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xml" ContentType="application/vnd.openxmlformats-officedocument.themeOverride+xml"/>
  <Override PartName="/word/header2.xml" ContentType="application/vnd.openxmlformats-officedocument.wordprocessingml.header+xml"/>
  <Override PartName="/word/header3.xml" ContentType="application/vnd.openxmlformats-officedocument.wordprocessingml.header+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2.xml" ContentType="application/vnd.openxmlformats-officedocument.themeOverride+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6730E" w14:textId="66598B0F" w:rsidR="00B85BD1" w:rsidRPr="00C94E2C" w:rsidRDefault="00B85BD1" w:rsidP="006333B1">
      <w:pPr>
        <w:spacing w:after="0"/>
        <w:ind w:left="630" w:right="-90"/>
        <w:jc w:val="center"/>
      </w:pPr>
      <w:r w:rsidRPr="00C94E2C">
        <w:rPr>
          <w:rFonts w:ascii="Times New Roman" w:hAnsi="Times New Roman"/>
          <w:color w:val="721B00"/>
        </w:rPr>
        <w:t>МОНГОЛ УЛСЫН ЗАСГИЙН ГАЗАР</w:t>
      </w:r>
    </w:p>
    <w:p w14:paraId="7E6AA4CD" w14:textId="77777777" w:rsidR="004B3AB4" w:rsidRPr="00F85E5A" w:rsidRDefault="004B3AB4" w:rsidP="004B3AB4">
      <w:pPr>
        <w:pStyle w:val="a"/>
        <w:spacing w:after="0" w:line="276" w:lineRule="auto"/>
        <w:jc w:val="center"/>
        <w:rPr>
          <w:color w:val="721B00"/>
        </w:rPr>
      </w:pPr>
    </w:p>
    <w:p w14:paraId="2A53E397" w14:textId="77777777" w:rsidR="004B3AB4" w:rsidRPr="00F85E5A" w:rsidRDefault="004B3AB4" w:rsidP="004B3AB4">
      <w:pPr>
        <w:pStyle w:val="a"/>
        <w:spacing w:after="0" w:line="276" w:lineRule="auto"/>
        <w:jc w:val="center"/>
        <w:rPr>
          <w:color w:val="721B00"/>
        </w:rPr>
      </w:pPr>
    </w:p>
    <w:p w14:paraId="40D4DFC5" w14:textId="77777777" w:rsidR="004B3AB4" w:rsidRPr="00F85E5A" w:rsidRDefault="004B3AB4" w:rsidP="004B3AB4">
      <w:pPr>
        <w:pStyle w:val="a"/>
        <w:spacing w:after="0" w:line="276" w:lineRule="auto"/>
        <w:jc w:val="center"/>
        <w:rPr>
          <w:color w:val="721B00"/>
        </w:rPr>
      </w:pPr>
    </w:p>
    <w:p w14:paraId="2CCF2394" w14:textId="044B71BC" w:rsidR="004B3AB4" w:rsidRPr="00F85E5A" w:rsidRDefault="004B3AB4" w:rsidP="00805BC4">
      <w:pPr>
        <w:pStyle w:val="a"/>
        <w:spacing w:after="0" w:line="276" w:lineRule="auto"/>
        <w:ind w:firstLine="0"/>
        <w:jc w:val="center"/>
        <w:rPr>
          <w:b/>
          <w:color w:val="721B00"/>
        </w:rPr>
      </w:pPr>
    </w:p>
    <w:p w14:paraId="3148A71F" w14:textId="2DA6D8F7" w:rsidR="00B85BD1" w:rsidRPr="00C94E2C" w:rsidRDefault="00B85BD1" w:rsidP="004B3AB4">
      <w:pPr>
        <w:spacing w:after="0"/>
        <w:ind w:left="630"/>
        <w:jc w:val="center"/>
        <w:rPr>
          <w:rFonts w:ascii="Times New Roman" w:hAnsi="Times New Roman"/>
          <w:b/>
          <w:sz w:val="20"/>
          <w:szCs w:val="20"/>
        </w:rPr>
      </w:pPr>
    </w:p>
    <w:p w14:paraId="4B400B3B" w14:textId="65EB3B61" w:rsidR="00B85BD1" w:rsidRPr="00C94E2C" w:rsidRDefault="00AF24CD" w:rsidP="004B3AB4">
      <w:pPr>
        <w:spacing w:after="0"/>
        <w:ind w:left="630"/>
        <w:jc w:val="center"/>
        <w:rPr>
          <w:rFonts w:ascii="Times New Roman" w:hAnsi="Times New Roman"/>
          <w:b/>
          <w:sz w:val="20"/>
          <w:szCs w:val="20"/>
        </w:rPr>
      </w:pPr>
      <w:r w:rsidRPr="00C94E2C">
        <w:drawing>
          <wp:anchor distT="0" distB="0" distL="114300" distR="114300" simplePos="0" relativeHeight="251658249" behindDoc="0" locked="0" layoutInCell="1" allowOverlap="1" wp14:anchorId="7EDDAE0D" wp14:editId="0FB0C378">
            <wp:simplePos x="0" y="0"/>
            <wp:positionH relativeFrom="column">
              <wp:posOffset>2380890</wp:posOffset>
            </wp:positionH>
            <wp:positionV relativeFrom="paragraph">
              <wp:posOffset>28383</wp:posOffset>
            </wp:positionV>
            <wp:extent cx="1466850" cy="1514475"/>
            <wp:effectExtent l="0" t="0" r="0" b="9525"/>
            <wp:wrapSquare wrapText="bothSides"/>
            <wp:docPr id="1" name="Picture 1" descr="A logo with a horse and a steering whe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a horse and a steering wheel&#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6850" cy="1514475"/>
                    </a:xfrm>
                    <a:prstGeom prst="rect">
                      <a:avLst/>
                    </a:prstGeom>
                    <a:noFill/>
                    <a:ln>
                      <a:noFill/>
                    </a:ln>
                  </pic:spPr>
                </pic:pic>
              </a:graphicData>
            </a:graphic>
          </wp:anchor>
        </w:drawing>
      </w:r>
    </w:p>
    <w:p w14:paraId="72FBAE66" w14:textId="4B9DE5C2" w:rsidR="00B85BD1" w:rsidRPr="00C94E2C" w:rsidRDefault="00B85BD1" w:rsidP="004B3AB4">
      <w:pPr>
        <w:spacing w:after="0"/>
        <w:ind w:left="630"/>
        <w:jc w:val="center"/>
        <w:rPr>
          <w:rFonts w:ascii="Times New Roman" w:hAnsi="Times New Roman"/>
          <w:b/>
          <w:sz w:val="20"/>
          <w:szCs w:val="20"/>
        </w:rPr>
      </w:pPr>
    </w:p>
    <w:p w14:paraId="3C5E6256" w14:textId="6B69DA2F" w:rsidR="00B85BD1" w:rsidRPr="00C94E2C" w:rsidRDefault="00B85BD1" w:rsidP="004B3AB4">
      <w:pPr>
        <w:spacing w:after="0"/>
        <w:ind w:left="630"/>
        <w:jc w:val="center"/>
        <w:rPr>
          <w:rFonts w:ascii="Times New Roman" w:hAnsi="Times New Roman"/>
          <w:b/>
          <w:sz w:val="50"/>
          <w:szCs w:val="50"/>
        </w:rPr>
      </w:pPr>
    </w:p>
    <w:p w14:paraId="0BEF4AA6" w14:textId="092F3EFC" w:rsidR="00B85BD1" w:rsidRPr="00C94E2C" w:rsidRDefault="00B85BD1" w:rsidP="004B3AB4">
      <w:pPr>
        <w:spacing w:after="0"/>
        <w:ind w:left="630"/>
        <w:jc w:val="center"/>
        <w:rPr>
          <w:rFonts w:ascii="Times New Roman" w:hAnsi="Times New Roman"/>
          <w:b/>
          <w:sz w:val="50"/>
          <w:szCs w:val="50"/>
        </w:rPr>
      </w:pPr>
    </w:p>
    <w:p w14:paraId="7743943A" w14:textId="77777777" w:rsidR="001C341F" w:rsidRPr="00C94E2C" w:rsidRDefault="001C341F" w:rsidP="004B3AB4">
      <w:pPr>
        <w:spacing w:after="0"/>
        <w:ind w:left="630"/>
        <w:jc w:val="center"/>
        <w:rPr>
          <w:rFonts w:ascii="Times New Roman" w:hAnsi="Times New Roman"/>
          <w:b/>
          <w:sz w:val="50"/>
          <w:szCs w:val="50"/>
        </w:rPr>
      </w:pPr>
    </w:p>
    <w:p w14:paraId="796EDCB8" w14:textId="1E9D5A54" w:rsidR="00531544" w:rsidRPr="00C94E2C" w:rsidRDefault="00931A29" w:rsidP="00931A29">
      <w:pPr>
        <w:tabs>
          <w:tab w:val="left" w:pos="7055"/>
        </w:tabs>
        <w:spacing w:after="0"/>
        <w:ind w:left="630"/>
        <w:rPr>
          <w:rFonts w:ascii="Times New Roman" w:hAnsi="Times New Roman"/>
          <w:b/>
          <w:sz w:val="50"/>
          <w:szCs w:val="50"/>
        </w:rPr>
      </w:pPr>
      <w:r w:rsidRPr="00C94E2C">
        <w:rPr>
          <w:rFonts w:ascii="Times New Roman" w:hAnsi="Times New Roman"/>
          <w:b/>
          <w:sz w:val="50"/>
          <w:szCs w:val="50"/>
        </w:rPr>
        <w:tab/>
      </w:r>
    </w:p>
    <w:p w14:paraId="050D8491" w14:textId="77777777" w:rsidR="000211E4" w:rsidRPr="00C94E2C" w:rsidRDefault="000211E4" w:rsidP="004B3AB4">
      <w:pPr>
        <w:spacing w:after="0"/>
        <w:ind w:left="630"/>
        <w:jc w:val="center"/>
        <w:rPr>
          <w:rFonts w:ascii="Times New Roman" w:hAnsi="Times New Roman"/>
          <w:b/>
          <w:sz w:val="50"/>
          <w:szCs w:val="50"/>
        </w:rPr>
      </w:pPr>
    </w:p>
    <w:p w14:paraId="480CC383" w14:textId="7EF120A3" w:rsidR="00B85BD1" w:rsidRPr="00C94E2C" w:rsidRDefault="00B85BD1" w:rsidP="004B3AB4">
      <w:pPr>
        <w:spacing w:after="0"/>
        <w:ind w:left="630" w:right="378"/>
        <w:jc w:val="center"/>
        <w:rPr>
          <w:rFonts w:ascii="Times New Roman" w:hAnsi="Times New Roman"/>
          <w:b/>
          <w:color w:val="721B00"/>
          <w:sz w:val="38"/>
          <w:szCs w:val="38"/>
        </w:rPr>
      </w:pPr>
      <w:bookmarkStart w:id="0" w:name="_Toc493541641"/>
      <w:bookmarkStart w:id="1" w:name="_Toc493585891"/>
      <w:r w:rsidRPr="00C94E2C">
        <w:rPr>
          <w:rFonts w:ascii="Times New Roman" w:hAnsi="Times New Roman"/>
          <w:b/>
          <w:color w:val="721B00"/>
          <w:sz w:val="38"/>
          <w:szCs w:val="38"/>
        </w:rPr>
        <w:t>МОНГОЛ УЛСЫН 202</w:t>
      </w:r>
      <w:r w:rsidR="00557B10" w:rsidRPr="00C94E2C">
        <w:rPr>
          <w:rFonts w:ascii="Times New Roman" w:hAnsi="Times New Roman"/>
          <w:b/>
          <w:color w:val="721B00"/>
          <w:sz w:val="38"/>
          <w:szCs w:val="38"/>
        </w:rPr>
        <w:t>5</w:t>
      </w:r>
      <w:r w:rsidRPr="00C94E2C">
        <w:rPr>
          <w:rFonts w:ascii="Times New Roman" w:hAnsi="Times New Roman"/>
          <w:b/>
          <w:color w:val="721B00"/>
          <w:sz w:val="38"/>
          <w:szCs w:val="38"/>
        </w:rPr>
        <w:t xml:space="preserve"> ОНЫ ТӨСВИЙН ТУХАЙ ХУУЛЬД ӨӨРЧЛӨЛТ ОРУУЛАХ ТУХАЙ</w:t>
      </w:r>
      <w:bookmarkEnd w:id="0"/>
      <w:bookmarkEnd w:id="1"/>
      <w:r w:rsidR="0000018A" w:rsidRPr="00C94E2C">
        <w:rPr>
          <w:rFonts w:ascii="Times New Roman" w:hAnsi="Times New Roman"/>
          <w:b/>
          <w:color w:val="721B00"/>
          <w:sz w:val="38"/>
          <w:szCs w:val="38"/>
        </w:rPr>
        <w:t xml:space="preserve"> ХУУЛИЙН ТӨСЛИЙН ТАНИЛЦУУЛГА</w:t>
      </w:r>
    </w:p>
    <w:p w14:paraId="0677B793" w14:textId="77777777" w:rsidR="00B85BD1" w:rsidRPr="00C94E2C" w:rsidRDefault="00B85BD1" w:rsidP="00931A29">
      <w:pPr>
        <w:spacing w:after="0"/>
        <w:ind w:left="630" w:right="-90"/>
        <w:jc w:val="center"/>
        <w:rPr>
          <w:rFonts w:ascii="Times New Roman" w:hAnsi="Times New Roman"/>
          <w:color w:val="721B00"/>
        </w:rPr>
      </w:pPr>
    </w:p>
    <w:p w14:paraId="1FBAF0CE" w14:textId="77777777" w:rsidR="00E37B18" w:rsidRPr="00C94E2C" w:rsidRDefault="00E37B18" w:rsidP="00931A29">
      <w:pPr>
        <w:spacing w:after="0"/>
        <w:ind w:left="630" w:right="-90"/>
        <w:jc w:val="center"/>
        <w:rPr>
          <w:rFonts w:ascii="Times New Roman" w:hAnsi="Times New Roman"/>
          <w:color w:val="721B00"/>
        </w:rPr>
      </w:pPr>
    </w:p>
    <w:p w14:paraId="72B11924" w14:textId="77777777" w:rsidR="00E37B18" w:rsidRPr="00C94E2C" w:rsidRDefault="00E37B18" w:rsidP="00931A29">
      <w:pPr>
        <w:spacing w:after="0"/>
        <w:ind w:left="630" w:right="-90"/>
        <w:jc w:val="center"/>
        <w:rPr>
          <w:rFonts w:ascii="Times New Roman" w:hAnsi="Times New Roman"/>
          <w:color w:val="721B00"/>
        </w:rPr>
      </w:pPr>
    </w:p>
    <w:p w14:paraId="1C26D1DC" w14:textId="77777777" w:rsidR="00931A29" w:rsidRPr="00C94E2C" w:rsidRDefault="00931A29" w:rsidP="00931A29">
      <w:pPr>
        <w:spacing w:after="0"/>
        <w:ind w:left="630" w:right="-90"/>
        <w:jc w:val="center"/>
        <w:rPr>
          <w:rFonts w:ascii="Times New Roman" w:hAnsi="Times New Roman"/>
          <w:color w:val="721B00"/>
        </w:rPr>
      </w:pPr>
    </w:p>
    <w:p w14:paraId="740D3086" w14:textId="77777777" w:rsidR="00931A29" w:rsidRPr="00C94E2C" w:rsidRDefault="00931A29" w:rsidP="00931A29">
      <w:pPr>
        <w:spacing w:after="0"/>
        <w:ind w:left="630" w:right="-90"/>
        <w:jc w:val="center"/>
        <w:rPr>
          <w:rFonts w:ascii="Times New Roman" w:hAnsi="Times New Roman"/>
          <w:color w:val="721B00"/>
        </w:rPr>
      </w:pPr>
    </w:p>
    <w:p w14:paraId="0AE43931" w14:textId="77777777" w:rsidR="00931A29" w:rsidRPr="00C94E2C" w:rsidRDefault="00931A29" w:rsidP="00931A29">
      <w:pPr>
        <w:spacing w:after="0"/>
        <w:ind w:left="630" w:right="-90"/>
        <w:jc w:val="center"/>
        <w:rPr>
          <w:rFonts w:ascii="Times New Roman" w:hAnsi="Times New Roman"/>
          <w:color w:val="721B00"/>
        </w:rPr>
      </w:pPr>
    </w:p>
    <w:p w14:paraId="7FC8389F" w14:textId="77777777" w:rsidR="00931A29" w:rsidRPr="00C94E2C" w:rsidRDefault="00931A29" w:rsidP="00931A29">
      <w:pPr>
        <w:spacing w:after="0"/>
        <w:ind w:left="630" w:right="-90"/>
        <w:jc w:val="center"/>
        <w:rPr>
          <w:rFonts w:ascii="Times New Roman" w:hAnsi="Times New Roman"/>
          <w:color w:val="721B00"/>
        </w:rPr>
      </w:pPr>
    </w:p>
    <w:p w14:paraId="5CA43226" w14:textId="77777777" w:rsidR="00931A29" w:rsidRPr="00C94E2C" w:rsidRDefault="00931A29" w:rsidP="00931A29">
      <w:pPr>
        <w:spacing w:after="0"/>
        <w:ind w:left="630" w:right="-90"/>
        <w:jc w:val="center"/>
        <w:rPr>
          <w:rFonts w:ascii="Times New Roman" w:hAnsi="Times New Roman"/>
          <w:color w:val="721B00"/>
        </w:rPr>
      </w:pPr>
    </w:p>
    <w:p w14:paraId="76B51CF6" w14:textId="77777777" w:rsidR="00931A29" w:rsidRPr="00C94E2C" w:rsidRDefault="00931A29" w:rsidP="00931A29">
      <w:pPr>
        <w:spacing w:after="0"/>
        <w:ind w:left="630" w:right="-90"/>
        <w:jc w:val="center"/>
        <w:rPr>
          <w:rFonts w:ascii="Times New Roman" w:hAnsi="Times New Roman"/>
          <w:color w:val="721B00"/>
        </w:rPr>
      </w:pPr>
    </w:p>
    <w:p w14:paraId="30DE9882" w14:textId="77777777" w:rsidR="00931A29" w:rsidRPr="00C94E2C" w:rsidRDefault="00931A29" w:rsidP="00931A29">
      <w:pPr>
        <w:spacing w:after="0"/>
        <w:ind w:left="630" w:right="-90"/>
        <w:jc w:val="center"/>
        <w:rPr>
          <w:rFonts w:ascii="Times New Roman" w:hAnsi="Times New Roman"/>
          <w:color w:val="721B00"/>
        </w:rPr>
      </w:pPr>
    </w:p>
    <w:p w14:paraId="5EC5BE38" w14:textId="77777777" w:rsidR="00931A29" w:rsidRPr="00C94E2C" w:rsidRDefault="00931A29" w:rsidP="00931A29">
      <w:pPr>
        <w:spacing w:after="0"/>
        <w:ind w:left="630" w:right="-90"/>
        <w:jc w:val="center"/>
        <w:rPr>
          <w:rFonts w:ascii="Times New Roman" w:hAnsi="Times New Roman"/>
          <w:color w:val="721B00"/>
        </w:rPr>
      </w:pPr>
    </w:p>
    <w:p w14:paraId="422B6960" w14:textId="77777777" w:rsidR="00931A29" w:rsidRPr="00C94E2C" w:rsidRDefault="00931A29" w:rsidP="00931A29">
      <w:pPr>
        <w:spacing w:after="0"/>
        <w:ind w:left="630" w:right="-90"/>
        <w:jc w:val="center"/>
        <w:rPr>
          <w:rFonts w:ascii="Times New Roman" w:hAnsi="Times New Roman"/>
          <w:color w:val="721B00"/>
        </w:rPr>
      </w:pPr>
    </w:p>
    <w:p w14:paraId="313E4C9D" w14:textId="77777777" w:rsidR="0099304C" w:rsidRPr="00C94E2C" w:rsidRDefault="0099304C" w:rsidP="00931A29">
      <w:pPr>
        <w:spacing w:after="0"/>
        <w:ind w:left="630" w:right="-90"/>
        <w:jc w:val="center"/>
        <w:rPr>
          <w:rFonts w:ascii="Times New Roman" w:hAnsi="Times New Roman"/>
          <w:color w:val="721B00"/>
        </w:rPr>
      </w:pPr>
    </w:p>
    <w:p w14:paraId="37100D0D" w14:textId="77777777" w:rsidR="0099304C" w:rsidRPr="00C94E2C" w:rsidRDefault="0099304C" w:rsidP="00931A29">
      <w:pPr>
        <w:spacing w:after="0"/>
        <w:ind w:left="630" w:right="-90"/>
        <w:jc w:val="center"/>
        <w:rPr>
          <w:rFonts w:ascii="Times New Roman" w:hAnsi="Times New Roman"/>
          <w:color w:val="721B00"/>
        </w:rPr>
      </w:pPr>
    </w:p>
    <w:p w14:paraId="69797CEE" w14:textId="77777777" w:rsidR="0099304C" w:rsidRPr="00C94E2C" w:rsidRDefault="0099304C" w:rsidP="00931A29">
      <w:pPr>
        <w:spacing w:after="0"/>
        <w:ind w:left="630" w:right="-90"/>
        <w:jc w:val="center"/>
        <w:rPr>
          <w:rFonts w:ascii="Times New Roman" w:hAnsi="Times New Roman"/>
          <w:color w:val="721B00"/>
        </w:rPr>
      </w:pPr>
    </w:p>
    <w:p w14:paraId="3996EE16" w14:textId="77777777" w:rsidR="0099304C" w:rsidRPr="00C94E2C" w:rsidRDefault="0099304C" w:rsidP="00931A29">
      <w:pPr>
        <w:spacing w:after="0"/>
        <w:ind w:left="630" w:right="-90"/>
        <w:jc w:val="center"/>
        <w:rPr>
          <w:rFonts w:ascii="Times New Roman" w:hAnsi="Times New Roman"/>
          <w:color w:val="721B00"/>
        </w:rPr>
      </w:pPr>
    </w:p>
    <w:p w14:paraId="0BF0155E" w14:textId="77777777" w:rsidR="0099304C" w:rsidRPr="00C94E2C" w:rsidRDefault="0099304C" w:rsidP="00931A29">
      <w:pPr>
        <w:spacing w:after="0"/>
        <w:ind w:left="630" w:right="-90"/>
        <w:jc w:val="center"/>
        <w:rPr>
          <w:rFonts w:ascii="Times New Roman" w:hAnsi="Times New Roman"/>
          <w:color w:val="721B00"/>
        </w:rPr>
      </w:pPr>
    </w:p>
    <w:p w14:paraId="55C92413" w14:textId="77777777" w:rsidR="00931A29" w:rsidRPr="00C94E2C" w:rsidRDefault="00931A29" w:rsidP="00931A29">
      <w:pPr>
        <w:spacing w:after="0"/>
        <w:ind w:left="630" w:right="-90"/>
        <w:jc w:val="center"/>
        <w:rPr>
          <w:rFonts w:ascii="Times New Roman" w:hAnsi="Times New Roman"/>
          <w:color w:val="721B00"/>
        </w:rPr>
      </w:pPr>
    </w:p>
    <w:p w14:paraId="7D177E2E" w14:textId="77777777" w:rsidR="00931A29" w:rsidRPr="00C94E2C" w:rsidRDefault="00931A29" w:rsidP="00931A29">
      <w:pPr>
        <w:spacing w:after="0"/>
        <w:ind w:left="630" w:right="-90"/>
        <w:jc w:val="center"/>
        <w:rPr>
          <w:rFonts w:ascii="Times New Roman" w:hAnsi="Times New Roman"/>
          <w:color w:val="721B00"/>
        </w:rPr>
      </w:pPr>
    </w:p>
    <w:p w14:paraId="7688C706" w14:textId="77777777" w:rsidR="00931A29" w:rsidRPr="00C94E2C" w:rsidRDefault="00931A29" w:rsidP="00931A29">
      <w:pPr>
        <w:spacing w:after="0"/>
        <w:ind w:left="630" w:right="-90"/>
        <w:jc w:val="center"/>
        <w:rPr>
          <w:rFonts w:ascii="Times New Roman" w:hAnsi="Times New Roman"/>
          <w:color w:val="721B00"/>
        </w:rPr>
      </w:pPr>
    </w:p>
    <w:p w14:paraId="05A0E2A9" w14:textId="77777777" w:rsidR="00931A29" w:rsidRPr="00C94E2C" w:rsidRDefault="00931A29" w:rsidP="00931A29">
      <w:pPr>
        <w:spacing w:after="0"/>
        <w:ind w:left="630" w:right="-90"/>
        <w:jc w:val="center"/>
        <w:rPr>
          <w:rFonts w:ascii="Times New Roman" w:hAnsi="Times New Roman"/>
          <w:color w:val="721B00"/>
        </w:rPr>
      </w:pPr>
    </w:p>
    <w:p w14:paraId="6AA0F89E" w14:textId="77777777" w:rsidR="00931A29" w:rsidRPr="00C94E2C" w:rsidRDefault="00931A29" w:rsidP="00931A29">
      <w:pPr>
        <w:spacing w:after="0"/>
        <w:ind w:left="630" w:right="-90"/>
        <w:jc w:val="center"/>
        <w:rPr>
          <w:rFonts w:ascii="Times New Roman" w:hAnsi="Times New Roman"/>
          <w:color w:val="721B00"/>
        </w:rPr>
      </w:pPr>
    </w:p>
    <w:p w14:paraId="23A3E473" w14:textId="77777777" w:rsidR="00B83487" w:rsidRPr="00C94E2C" w:rsidRDefault="00B83487" w:rsidP="00931A29">
      <w:pPr>
        <w:spacing w:after="0"/>
        <w:ind w:left="630" w:right="-90"/>
        <w:jc w:val="center"/>
        <w:rPr>
          <w:rFonts w:ascii="Times New Roman" w:hAnsi="Times New Roman"/>
          <w:color w:val="721B00"/>
        </w:rPr>
      </w:pPr>
    </w:p>
    <w:p w14:paraId="368BCBEF" w14:textId="01849A26" w:rsidR="00931A29" w:rsidRPr="00C94E2C" w:rsidRDefault="00931A29" w:rsidP="00341A05">
      <w:pPr>
        <w:spacing w:after="0"/>
        <w:ind w:right="-90"/>
        <w:jc w:val="center"/>
        <w:rPr>
          <w:rFonts w:ascii="Times New Roman" w:hAnsi="Times New Roman"/>
          <w:color w:val="721B00"/>
        </w:rPr>
      </w:pPr>
      <w:r w:rsidRPr="00C94E2C">
        <w:rPr>
          <w:rFonts w:ascii="Times New Roman" w:hAnsi="Times New Roman"/>
          <w:color w:val="721B00"/>
        </w:rPr>
        <w:t>УЛААНБААТАР ХОТ</w:t>
      </w:r>
    </w:p>
    <w:p w14:paraId="3F74EF62" w14:textId="4298920B" w:rsidR="00931A29" w:rsidRPr="00C94E2C" w:rsidRDefault="00931A29" w:rsidP="00B83487">
      <w:pPr>
        <w:pStyle w:val="Footer"/>
        <w:jc w:val="center"/>
      </w:pPr>
      <w:r w:rsidRPr="00C94E2C">
        <w:rPr>
          <w:rFonts w:ascii="Times New Roman" w:hAnsi="Times New Roman"/>
          <w:color w:val="721B00"/>
        </w:rPr>
        <w:t>202</w:t>
      </w:r>
      <w:r w:rsidR="00557B10" w:rsidRPr="00C94E2C">
        <w:rPr>
          <w:rFonts w:ascii="Times New Roman" w:hAnsi="Times New Roman"/>
          <w:color w:val="721B00"/>
        </w:rPr>
        <w:t>5</w:t>
      </w:r>
      <w:r w:rsidRPr="00C94E2C">
        <w:rPr>
          <w:rFonts w:ascii="Times New Roman" w:hAnsi="Times New Roman"/>
          <w:color w:val="721B00"/>
        </w:rPr>
        <w:t xml:space="preserve"> он</w:t>
      </w:r>
      <w:r w:rsidR="004B3AB4" w:rsidRPr="51B15665">
        <w:rPr>
          <w:rFonts w:ascii="Times New Roman" w:hAnsi="Times New Roman"/>
          <w:color w:val="721B00"/>
          <w:sz w:val="20"/>
          <w:szCs w:val="20"/>
        </w:rPr>
        <w:br w:type="page"/>
      </w:r>
    </w:p>
    <w:p w14:paraId="25161616" w14:textId="04104EBC" w:rsidR="004B3AB4" w:rsidRPr="00C94E2C" w:rsidRDefault="004B3AB4" w:rsidP="00805BC4">
      <w:pPr>
        <w:spacing w:after="0"/>
        <w:rPr>
          <w:rFonts w:ascii="Times New Roman" w:hAnsi="Times New Roman"/>
          <w:color w:val="721B00"/>
          <w:sz w:val="20"/>
          <w:szCs w:val="20"/>
        </w:rPr>
      </w:pPr>
    </w:p>
    <w:sdt>
      <w:sdtPr>
        <w:rPr>
          <w:rFonts w:ascii="Times New Roman" w:eastAsia="Calibri" w:hAnsi="Times New Roman" w:cs="Times New Roman"/>
          <w:b w:val="0"/>
          <w:bCs w:val="0"/>
          <w:color w:val="auto"/>
          <w:sz w:val="22"/>
          <w:szCs w:val="22"/>
        </w:rPr>
        <w:id w:val="-1858956771"/>
        <w:docPartObj>
          <w:docPartGallery w:val="Table of Contents"/>
          <w:docPartUnique/>
        </w:docPartObj>
      </w:sdtPr>
      <w:sdtEndPr>
        <w:rPr>
          <w:rFonts w:eastAsia="Cambria Math"/>
        </w:rPr>
      </w:sdtEndPr>
      <w:sdtContent>
        <w:p w14:paraId="4A87E75B" w14:textId="77777777" w:rsidR="00DA0C2D" w:rsidRPr="00C209F7" w:rsidRDefault="00DA0C2D" w:rsidP="00C209F7">
          <w:pPr>
            <w:pStyle w:val="TOCHeading"/>
            <w:spacing w:before="0" w:line="240" w:lineRule="auto"/>
            <w:ind w:left="284"/>
            <w:rPr>
              <w:rFonts w:ascii="Times New Roman" w:hAnsi="Times New Roman" w:cs="Times New Roman"/>
              <w:sz w:val="24"/>
              <w:szCs w:val="24"/>
            </w:rPr>
          </w:pPr>
          <w:r w:rsidRPr="00C209F7">
            <w:rPr>
              <w:rFonts w:ascii="Times New Roman" w:hAnsi="Times New Roman" w:cs="Times New Roman"/>
              <w:sz w:val="24"/>
              <w:szCs w:val="24"/>
            </w:rPr>
            <w:t>АГУУЛГА</w:t>
          </w:r>
        </w:p>
        <w:p w14:paraId="71D9C5D8" w14:textId="5AC35983" w:rsidR="00DA0C2D" w:rsidRPr="00C209F7" w:rsidRDefault="00DA0C2D" w:rsidP="00C209F7">
          <w:pPr>
            <w:pStyle w:val="TOC1"/>
            <w:tabs>
              <w:tab w:val="right" w:leader="dot" w:pos="9016"/>
            </w:tabs>
            <w:spacing w:after="0" w:line="240" w:lineRule="auto"/>
            <w:ind w:left="284"/>
            <w:jc w:val="both"/>
            <w:rPr>
              <w:rFonts w:ascii="Times New Roman" w:hAnsi="Times New Roman"/>
            </w:rPr>
          </w:pPr>
        </w:p>
        <w:p w14:paraId="4CB1681D" w14:textId="744CD007" w:rsidR="00C209F7" w:rsidRPr="00C209F7" w:rsidRDefault="00291A6D" w:rsidP="00C209F7">
          <w:pPr>
            <w:pStyle w:val="TOC1"/>
            <w:tabs>
              <w:tab w:val="right" w:leader="dot" w:pos="9016"/>
            </w:tabs>
            <w:spacing w:line="240" w:lineRule="auto"/>
            <w:rPr>
              <w:rFonts w:ascii="Times New Roman" w:eastAsiaTheme="minorEastAsia" w:hAnsi="Times New Roman"/>
              <w:noProof/>
              <w:kern w:val="2"/>
              <w:sz w:val="24"/>
              <w:szCs w:val="24"/>
              <w:lang w:val="en-US" w:eastAsia="ko-KR"/>
              <w14:ligatures w14:val="standardContextual"/>
            </w:rPr>
          </w:pPr>
          <w:r w:rsidRPr="00C209F7">
            <w:rPr>
              <w:rFonts w:ascii="Times New Roman" w:hAnsi="Times New Roman"/>
              <w:sz w:val="20"/>
              <w:szCs w:val="20"/>
            </w:rPr>
            <w:fldChar w:fldCharType="begin"/>
          </w:r>
          <w:r w:rsidRPr="00C209F7">
            <w:rPr>
              <w:rFonts w:ascii="Times New Roman" w:hAnsi="Times New Roman"/>
              <w:sz w:val="24"/>
              <w:szCs w:val="24"/>
            </w:rPr>
            <w:instrText xml:space="preserve"> TOC \o "1-3" \h \z \u </w:instrText>
          </w:r>
          <w:r w:rsidRPr="00C209F7">
            <w:rPr>
              <w:rFonts w:ascii="Times New Roman" w:hAnsi="Times New Roman"/>
              <w:sz w:val="20"/>
              <w:szCs w:val="20"/>
            </w:rPr>
            <w:fldChar w:fldCharType="separate"/>
          </w:r>
          <w:hyperlink w:anchor="_Toc201766584" w:history="1">
            <w:r w:rsidR="00C209F7" w:rsidRPr="00C209F7">
              <w:rPr>
                <w:rStyle w:val="Hyperlink"/>
                <w:rFonts w:ascii="Times New Roman" w:hAnsi="Times New Roman"/>
                <w:noProof/>
              </w:rPr>
              <w:t>БҮЛЭГ 1.  ЭДИЙН ЗАСАГ, ТӨСӨВ, САНХҮҮГИЙН НӨХЦӨЛ БАЙДАЛ</w:t>
            </w:r>
            <w:r w:rsidR="00C209F7" w:rsidRPr="00C209F7">
              <w:rPr>
                <w:rFonts w:ascii="Times New Roman" w:hAnsi="Times New Roman"/>
                <w:noProof/>
                <w:webHidden/>
              </w:rPr>
              <w:tab/>
            </w:r>
            <w:r w:rsidR="00C209F7" w:rsidRPr="00C209F7">
              <w:rPr>
                <w:rFonts w:ascii="Times New Roman" w:hAnsi="Times New Roman"/>
                <w:noProof/>
                <w:webHidden/>
              </w:rPr>
              <w:fldChar w:fldCharType="begin"/>
            </w:r>
            <w:r w:rsidR="00C209F7" w:rsidRPr="00C209F7">
              <w:rPr>
                <w:rFonts w:ascii="Times New Roman" w:hAnsi="Times New Roman"/>
                <w:noProof/>
                <w:webHidden/>
              </w:rPr>
              <w:instrText xml:space="preserve"> PAGEREF _Toc201766584 \h </w:instrText>
            </w:r>
            <w:r w:rsidR="00C209F7" w:rsidRPr="00C209F7">
              <w:rPr>
                <w:rFonts w:ascii="Times New Roman" w:hAnsi="Times New Roman"/>
                <w:noProof/>
                <w:webHidden/>
              </w:rPr>
            </w:r>
            <w:r w:rsidR="00C209F7" w:rsidRPr="00C209F7">
              <w:rPr>
                <w:rFonts w:ascii="Times New Roman" w:hAnsi="Times New Roman"/>
                <w:noProof/>
                <w:webHidden/>
              </w:rPr>
              <w:fldChar w:fldCharType="separate"/>
            </w:r>
            <w:r w:rsidR="00E15F6C">
              <w:rPr>
                <w:rFonts w:ascii="Times New Roman" w:hAnsi="Times New Roman"/>
                <w:noProof/>
                <w:webHidden/>
              </w:rPr>
              <w:t>3</w:t>
            </w:r>
            <w:r w:rsidR="00C209F7" w:rsidRPr="00C209F7">
              <w:rPr>
                <w:rFonts w:ascii="Times New Roman" w:hAnsi="Times New Roman"/>
                <w:noProof/>
                <w:webHidden/>
              </w:rPr>
              <w:fldChar w:fldCharType="end"/>
            </w:r>
          </w:hyperlink>
        </w:p>
        <w:p w14:paraId="4CF3F13C" w14:textId="19F8394B" w:rsidR="00C209F7" w:rsidRPr="00C209F7" w:rsidRDefault="00C209F7" w:rsidP="00C209F7">
          <w:pPr>
            <w:pStyle w:val="TOC2"/>
            <w:tabs>
              <w:tab w:val="left" w:pos="960"/>
              <w:tab w:val="right" w:leader="dot" w:pos="9016"/>
            </w:tabs>
            <w:spacing w:line="240" w:lineRule="auto"/>
            <w:rPr>
              <w:rFonts w:ascii="Times New Roman" w:eastAsiaTheme="minorEastAsia" w:hAnsi="Times New Roman"/>
              <w:noProof/>
              <w:kern w:val="2"/>
              <w:sz w:val="24"/>
              <w:szCs w:val="24"/>
              <w:lang w:val="en-US" w:eastAsia="ko-KR"/>
              <w14:ligatures w14:val="standardContextual"/>
            </w:rPr>
          </w:pPr>
          <w:hyperlink w:anchor="_Toc201766585" w:history="1">
            <w:r w:rsidRPr="00C209F7">
              <w:rPr>
                <w:rStyle w:val="Hyperlink"/>
                <w:rFonts w:ascii="Times New Roman" w:hAnsi="Times New Roman"/>
                <w:noProof/>
              </w:rPr>
              <w:t>1.1.</w:t>
            </w:r>
            <w:r w:rsidRPr="00C209F7">
              <w:rPr>
                <w:rFonts w:ascii="Times New Roman" w:eastAsiaTheme="minorEastAsia" w:hAnsi="Times New Roman"/>
                <w:noProof/>
                <w:kern w:val="2"/>
                <w:sz w:val="24"/>
                <w:szCs w:val="24"/>
                <w:lang w:val="en-US" w:eastAsia="ko-KR"/>
                <w14:ligatures w14:val="standardContextual"/>
              </w:rPr>
              <w:tab/>
            </w:r>
            <w:r w:rsidRPr="00C209F7">
              <w:rPr>
                <w:rStyle w:val="Hyperlink"/>
                <w:rFonts w:ascii="Times New Roman" w:hAnsi="Times New Roman"/>
                <w:noProof/>
              </w:rPr>
              <w:t>Дэлхийн эдийн засгийн нөхцөл байдал</w:t>
            </w:r>
            <w:r w:rsidRPr="00C209F7">
              <w:rPr>
                <w:rFonts w:ascii="Times New Roman" w:hAnsi="Times New Roman"/>
                <w:noProof/>
                <w:webHidden/>
              </w:rPr>
              <w:tab/>
            </w:r>
            <w:r w:rsidRPr="00C209F7">
              <w:rPr>
                <w:rFonts w:ascii="Times New Roman" w:hAnsi="Times New Roman"/>
                <w:noProof/>
                <w:webHidden/>
              </w:rPr>
              <w:fldChar w:fldCharType="begin"/>
            </w:r>
            <w:r w:rsidRPr="00C209F7">
              <w:rPr>
                <w:rFonts w:ascii="Times New Roman" w:hAnsi="Times New Roman"/>
                <w:noProof/>
                <w:webHidden/>
              </w:rPr>
              <w:instrText xml:space="preserve"> PAGEREF _Toc201766585 \h </w:instrText>
            </w:r>
            <w:r w:rsidRPr="00C209F7">
              <w:rPr>
                <w:rFonts w:ascii="Times New Roman" w:hAnsi="Times New Roman"/>
                <w:noProof/>
                <w:webHidden/>
              </w:rPr>
            </w:r>
            <w:r w:rsidRPr="00C209F7">
              <w:rPr>
                <w:rFonts w:ascii="Times New Roman" w:hAnsi="Times New Roman"/>
                <w:noProof/>
                <w:webHidden/>
              </w:rPr>
              <w:fldChar w:fldCharType="separate"/>
            </w:r>
            <w:r w:rsidR="00E15F6C">
              <w:rPr>
                <w:rFonts w:ascii="Times New Roman" w:hAnsi="Times New Roman"/>
                <w:noProof/>
                <w:webHidden/>
              </w:rPr>
              <w:t>3</w:t>
            </w:r>
            <w:r w:rsidRPr="00C209F7">
              <w:rPr>
                <w:rFonts w:ascii="Times New Roman" w:hAnsi="Times New Roman"/>
                <w:noProof/>
                <w:webHidden/>
              </w:rPr>
              <w:fldChar w:fldCharType="end"/>
            </w:r>
          </w:hyperlink>
        </w:p>
        <w:p w14:paraId="457A5653" w14:textId="2EE18B75" w:rsidR="00C209F7" w:rsidRPr="00C209F7" w:rsidRDefault="00C209F7" w:rsidP="00C209F7">
          <w:pPr>
            <w:pStyle w:val="TOC2"/>
            <w:tabs>
              <w:tab w:val="left" w:pos="960"/>
              <w:tab w:val="right" w:leader="dot" w:pos="9016"/>
            </w:tabs>
            <w:spacing w:line="240" w:lineRule="auto"/>
            <w:rPr>
              <w:rFonts w:ascii="Times New Roman" w:eastAsiaTheme="minorEastAsia" w:hAnsi="Times New Roman"/>
              <w:noProof/>
              <w:kern w:val="2"/>
              <w:sz w:val="24"/>
              <w:szCs w:val="24"/>
              <w:lang w:val="en-US" w:eastAsia="ko-KR"/>
              <w14:ligatures w14:val="standardContextual"/>
            </w:rPr>
          </w:pPr>
          <w:hyperlink w:anchor="_Toc201766586" w:history="1">
            <w:r w:rsidRPr="00C209F7">
              <w:rPr>
                <w:rStyle w:val="Hyperlink"/>
                <w:rFonts w:ascii="Times New Roman" w:hAnsi="Times New Roman"/>
                <w:noProof/>
              </w:rPr>
              <w:t>1.2.</w:t>
            </w:r>
            <w:r w:rsidRPr="00C209F7">
              <w:rPr>
                <w:rFonts w:ascii="Times New Roman" w:eastAsiaTheme="minorEastAsia" w:hAnsi="Times New Roman"/>
                <w:noProof/>
                <w:kern w:val="2"/>
                <w:sz w:val="24"/>
                <w:szCs w:val="24"/>
                <w:lang w:val="en-US" w:eastAsia="ko-KR"/>
                <w14:ligatures w14:val="standardContextual"/>
              </w:rPr>
              <w:tab/>
            </w:r>
            <w:r w:rsidRPr="00C209F7">
              <w:rPr>
                <w:rStyle w:val="Hyperlink"/>
                <w:rFonts w:ascii="Times New Roman" w:hAnsi="Times New Roman"/>
                <w:noProof/>
              </w:rPr>
              <w:t>Монгол Улсын макро эдийн засгийн нөхцөл байдал</w:t>
            </w:r>
            <w:r w:rsidRPr="00C209F7">
              <w:rPr>
                <w:rFonts w:ascii="Times New Roman" w:hAnsi="Times New Roman"/>
                <w:noProof/>
                <w:webHidden/>
              </w:rPr>
              <w:tab/>
            </w:r>
            <w:r w:rsidRPr="00C209F7">
              <w:rPr>
                <w:rFonts w:ascii="Times New Roman" w:hAnsi="Times New Roman"/>
                <w:noProof/>
                <w:webHidden/>
              </w:rPr>
              <w:fldChar w:fldCharType="begin"/>
            </w:r>
            <w:r w:rsidRPr="00C209F7">
              <w:rPr>
                <w:rFonts w:ascii="Times New Roman" w:hAnsi="Times New Roman"/>
                <w:noProof/>
                <w:webHidden/>
              </w:rPr>
              <w:instrText xml:space="preserve"> PAGEREF _Toc201766586 \h </w:instrText>
            </w:r>
            <w:r w:rsidRPr="00C209F7">
              <w:rPr>
                <w:rFonts w:ascii="Times New Roman" w:hAnsi="Times New Roman"/>
                <w:noProof/>
                <w:webHidden/>
              </w:rPr>
            </w:r>
            <w:r w:rsidRPr="00C209F7">
              <w:rPr>
                <w:rFonts w:ascii="Times New Roman" w:hAnsi="Times New Roman"/>
                <w:noProof/>
                <w:webHidden/>
              </w:rPr>
              <w:fldChar w:fldCharType="separate"/>
            </w:r>
            <w:r w:rsidR="00E15F6C">
              <w:rPr>
                <w:rFonts w:ascii="Times New Roman" w:hAnsi="Times New Roman"/>
                <w:noProof/>
                <w:webHidden/>
              </w:rPr>
              <w:t>6</w:t>
            </w:r>
            <w:r w:rsidRPr="00C209F7">
              <w:rPr>
                <w:rFonts w:ascii="Times New Roman" w:hAnsi="Times New Roman"/>
                <w:noProof/>
                <w:webHidden/>
              </w:rPr>
              <w:fldChar w:fldCharType="end"/>
            </w:r>
          </w:hyperlink>
        </w:p>
        <w:p w14:paraId="014E8B98" w14:textId="7BA1C9F6" w:rsidR="00C209F7" w:rsidRPr="00C209F7" w:rsidRDefault="00C209F7" w:rsidP="00C209F7">
          <w:pPr>
            <w:pStyle w:val="TOC2"/>
            <w:tabs>
              <w:tab w:val="left" w:pos="960"/>
              <w:tab w:val="right" w:leader="dot" w:pos="9016"/>
            </w:tabs>
            <w:spacing w:line="240" w:lineRule="auto"/>
            <w:rPr>
              <w:rFonts w:ascii="Times New Roman" w:eastAsiaTheme="minorEastAsia" w:hAnsi="Times New Roman"/>
              <w:noProof/>
              <w:kern w:val="2"/>
              <w:sz w:val="24"/>
              <w:szCs w:val="24"/>
              <w:lang w:val="en-US" w:eastAsia="ko-KR"/>
              <w14:ligatures w14:val="standardContextual"/>
            </w:rPr>
          </w:pPr>
          <w:hyperlink w:anchor="_Toc201766587" w:history="1">
            <w:r w:rsidRPr="00C209F7">
              <w:rPr>
                <w:rStyle w:val="Hyperlink"/>
                <w:rFonts w:ascii="Times New Roman" w:hAnsi="Times New Roman"/>
                <w:noProof/>
              </w:rPr>
              <w:t>1.3.</w:t>
            </w:r>
            <w:r w:rsidRPr="00C209F7">
              <w:rPr>
                <w:rFonts w:ascii="Times New Roman" w:eastAsiaTheme="minorEastAsia" w:hAnsi="Times New Roman"/>
                <w:noProof/>
                <w:kern w:val="2"/>
                <w:sz w:val="24"/>
                <w:szCs w:val="24"/>
                <w:lang w:val="en-US" w:eastAsia="ko-KR"/>
                <w14:ligatures w14:val="standardContextual"/>
              </w:rPr>
              <w:tab/>
            </w:r>
            <w:r w:rsidRPr="00C209F7">
              <w:rPr>
                <w:rStyle w:val="Hyperlink"/>
                <w:rFonts w:ascii="Times New Roman" w:hAnsi="Times New Roman"/>
                <w:noProof/>
              </w:rPr>
              <w:t>Монгол Улсын эдийн засгийн 2025 оны хүлээгдэж буй гүйцэтгэл</w:t>
            </w:r>
            <w:r w:rsidRPr="00C209F7">
              <w:rPr>
                <w:rFonts w:ascii="Times New Roman" w:hAnsi="Times New Roman"/>
                <w:noProof/>
                <w:webHidden/>
              </w:rPr>
              <w:tab/>
            </w:r>
            <w:r w:rsidRPr="00C209F7">
              <w:rPr>
                <w:rFonts w:ascii="Times New Roman" w:hAnsi="Times New Roman"/>
                <w:noProof/>
                <w:webHidden/>
              </w:rPr>
              <w:fldChar w:fldCharType="begin"/>
            </w:r>
            <w:r w:rsidRPr="00C209F7">
              <w:rPr>
                <w:rFonts w:ascii="Times New Roman" w:hAnsi="Times New Roman"/>
                <w:noProof/>
                <w:webHidden/>
              </w:rPr>
              <w:instrText xml:space="preserve"> PAGEREF _Toc201766587 \h </w:instrText>
            </w:r>
            <w:r w:rsidRPr="00C209F7">
              <w:rPr>
                <w:rFonts w:ascii="Times New Roman" w:hAnsi="Times New Roman"/>
                <w:noProof/>
                <w:webHidden/>
              </w:rPr>
            </w:r>
            <w:r w:rsidRPr="00C209F7">
              <w:rPr>
                <w:rFonts w:ascii="Times New Roman" w:hAnsi="Times New Roman"/>
                <w:noProof/>
                <w:webHidden/>
              </w:rPr>
              <w:fldChar w:fldCharType="separate"/>
            </w:r>
            <w:r w:rsidR="00E15F6C">
              <w:rPr>
                <w:rFonts w:ascii="Times New Roman" w:hAnsi="Times New Roman"/>
                <w:noProof/>
                <w:webHidden/>
              </w:rPr>
              <w:t>12</w:t>
            </w:r>
            <w:r w:rsidRPr="00C209F7">
              <w:rPr>
                <w:rFonts w:ascii="Times New Roman" w:hAnsi="Times New Roman"/>
                <w:noProof/>
                <w:webHidden/>
              </w:rPr>
              <w:fldChar w:fldCharType="end"/>
            </w:r>
          </w:hyperlink>
        </w:p>
        <w:p w14:paraId="3D4DE6BD" w14:textId="5D546E8A" w:rsidR="00C209F7" w:rsidRPr="00C209F7" w:rsidRDefault="00C209F7" w:rsidP="00C209F7">
          <w:pPr>
            <w:pStyle w:val="TOC2"/>
            <w:tabs>
              <w:tab w:val="left" w:pos="960"/>
              <w:tab w:val="right" w:leader="dot" w:pos="9016"/>
            </w:tabs>
            <w:spacing w:line="240" w:lineRule="auto"/>
            <w:rPr>
              <w:rFonts w:ascii="Times New Roman" w:eastAsiaTheme="minorEastAsia" w:hAnsi="Times New Roman"/>
              <w:noProof/>
              <w:kern w:val="2"/>
              <w:sz w:val="24"/>
              <w:szCs w:val="24"/>
              <w:lang w:val="en-US" w:eastAsia="ko-KR"/>
              <w14:ligatures w14:val="standardContextual"/>
            </w:rPr>
          </w:pPr>
          <w:hyperlink w:anchor="_Toc201766588" w:history="1">
            <w:r w:rsidRPr="00C209F7">
              <w:rPr>
                <w:rStyle w:val="Hyperlink"/>
                <w:rFonts w:ascii="Times New Roman" w:hAnsi="Times New Roman"/>
                <w:noProof/>
              </w:rPr>
              <w:t>1.4.</w:t>
            </w:r>
            <w:r w:rsidRPr="00C209F7">
              <w:rPr>
                <w:rFonts w:ascii="Times New Roman" w:eastAsiaTheme="minorEastAsia" w:hAnsi="Times New Roman"/>
                <w:noProof/>
                <w:kern w:val="2"/>
                <w:sz w:val="24"/>
                <w:szCs w:val="24"/>
                <w:lang w:val="en-US" w:eastAsia="ko-KR"/>
                <w14:ligatures w14:val="standardContextual"/>
              </w:rPr>
              <w:tab/>
            </w:r>
            <w:r w:rsidRPr="00C209F7">
              <w:rPr>
                <w:rStyle w:val="Hyperlink"/>
                <w:rFonts w:ascii="Times New Roman" w:eastAsia="Times New Roman" w:hAnsi="Times New Roman"/>
                <w:noProof/>
              </w:rPr>
              <w:t>Түүхий эдийн зах зээлийн хандлага</w:t>
            </w:r>
            <w:r w:rsidRPr="00C209F7">
              <w:rPr>
                <w:rFonts w:ascii="Times New Roman" w:hAnsi="Times New Roman"/>
                <w:noProof/>
                <w:webHidden/>
              </w:rPr>
              <w:tab/>
            </w:r>
            <w:r w:rsidRPr="00C209F7">
              <w:rPr>
                <w:rFonts w:ascii="Times New Roman" w:hAnsi="Times New Roman"/>
                <w:noProof/>
                <w:webHidden/>
              </w:rPr>
              <w:fldChar w:fldCharType="begin"/>
            </w:r>
            <w:r w:rsidRPr="00C209F7">
              <w:rPr>
                <w:rFonts w:ascii="Times New Roman" w:hAnsi="Times New Roman"/>
                <w:noProof/>
                <w:webHidden/>
              </w:rPr>
              <w:instrText xml:space="preserve"> PAGEREF _Toc201766588 \h </w:instrText>
            </w:r>
            <w:r w:rsidRPr="00C209F7">
              <w:rPr>
                <w:rFonts w:ascii="Times New Roman" w:hAnsi="Times New Roman"/>
                <w:noProof/>
                <w:webHidden/>
              </w:rPr>
            </w:r>
            <w:r w:rsidRPr="00C209F7">
              <w:rPr>
                <w:rFonts w:ascii="Times New Roman" w:hAnsi="Times New Roman"/>
                <w:noProof/>
                <w:webHidden/>
              </w:rPr>
              <w:fldChar w:fldCharType="separate"/>
            </w:r>
            <w:r w:rsidR="00E15F6C">
              <w:rPr>
                <w:rFonts w:ascii="Times New Roman" w:hAnsi="Times New Roman"/>
                <w:noProof/>
                <w:webHidden/>
              </w:rPr>
              <w:t>13</w:t>
            </w:r>
            <w:r w:rsidRPr="00C209F7">
              <w:rPr>
                <w:rFonts w:ascii="Times New Roman" w:hAnsi="Times New Roman"/>
                <w:noProof/>
                <w:webHidden/>
              </w:rPr>
              <w:fldChar w:fldCharType="end"/>
            </w:r>
          </w:hyperlink>
        </w:p>
        <w:p w14:paraId="7099B40E" w14:textId="23377999" w:rsidR="00C209F7" w:rsidRPr="00C209F7" w:rsidRDefault="00C209F7" w:rsidP="00C209F7">
          <w:pPr>
            <w:pStyle w:val="TOC2"/>
            <w:tabs>
              <w:tab w:val="left" w:pos="960"/>
              <w:tab w:val="right" w:leader="dot" w:pos="9016"/>
            </w:tabs>
            <w:spacing w:line="240" w:lineRule="auto"/>
            <w:rPr>
              <w:rFonts w:ascii="Times New Roman" w:eastAsiaTheme="minorEastAsia" w:hAnsi="Times New Roman"/>
              <w:noProof/>
              <w:kern w:val="2"/>
              <w:sz w:val="24"/>
              <w:szCs w:val="24"/>
              <w:lang w:val="en-US" w:eastAsia="ko-KR"/>
              <w14:ligatures w14:val="standardContextual"/>
            </w:rPr>
          </w:pPr>
          <w:hyperlink w:anchor="_Toc201766589" w:history="1">
            <w:r w:rsidRPr="00C209F7">
              <w:rPr>
                <w:rStyle w:val="Hyperlink"/>
                <w:rFonts w:ascii="Times New Roman" w:eastAsia="Times New Roman" w:hAnsi="Times New Roman"/>
                <w:noProof/>
              </w:rPr>
              <w:t>1.5.</w:t>
            </w:r>
            <w:r w:rsidRPr="00C209F7">
              <w:rPr>
                <w:rFonts w:ascii="Times New Roman" w:eastAsiaTheme="minorEastAsia" w:hAnsi="Times New Roman"/>
                <w:noProof/>
                <w:kern w:val="2"/>
                <w:sz w:val="24"/>
                <w:szCs w:val="24"/>
                <w:lang w:val="en-US" w:eastAsia="ko-KR"/>
                <w14:ligatures w14:val="standardContextual"/>
              </w:rPr>
              <w:tab/>
            </w:r>
            <w:r w:rsidRPr="00C209F7">
              <w:rPr>
                <w:rStyle w:val="Hyperlink"/>
                <w:rFonts w:ascii="Times New Roman" w:eastAsia="Times New Roman" w:hAnsi="Times New Roman"/>
                <w:noProof/>
              </w:rPr>
              <w:t>Монгол Улсын төсөв, санхүүгийн өнөөгийн нөхцөл байдал</w:t>
            </w:r>
            <w:r w:rsidRPr="00C209F7">
              <w:rPr>
                <w:rFonts w:ascii="Times New Roman" w:hAnsi="Times New Roman"/>
                <w:noProof/>
                <w:webHidden/>
              </w:rPr>
              <w:tab/>
            </w:r>
            <w:r w:rsidRPr="00C209F7">
              <w:rPr>
                <w:rFonts w:ascii="Times New Roman" w:hAnsi="Times New Roman"/>
                <w:noProof/>
                <w:webHidden/>
              </w:rPr>
              <w:fldChar w:fldCharType="begin"/>
            </w:r>
            <w:r w:rsidRPr="00C209F7">
              <w:rPr>
                <w:rFonts w:ascii="Times New Roman" w:hAnsi="Times New Roman"/>
                <w:noProof/>
                <w:webHidden/>
              </w:rPr>
              <w:instrText xml:space="preserve"> PAGEREF _Toc201766589 \h </w:instrText>
            </w:r>
            <w:r w:rsidRPr="00C209F7">
              <w:rPr>
                <w:rFonts w:ascii="Times New Roman" w:hAnsi="Times New Roman"/>
                <w:noProof/>
                <w:webHidden/>
              </w:rPr>
            </w:r>
            <w:r w:rsidRPr="00C209F7">
              <w:rPr>
                <w:rFonts w:ascii="Times New Roman" w:hAnsi="Times New Roman"/>
                <w:noProof/>
                <w:webHidden/>
              </w:rPr>
              <w:fldChar w:fldCharType="separate"/>
            </w:r>
            <w:r w:rsidR="00E15F6C">
              <w:rPr>
                <w:rFonts w:ascii="Times New Roman" w:hAnsi="Times New Roman"/>
                <w:noProof/>
                <w:webHidden/>
              </w:rPr>
              <w:t>14</w:t>
            </w:r>
            <w:r w:rsidRPr="00C209F7">
              <w:rPr>
                <w:rFonts w:ascii="Times New Roman" w:hAnsi="Times New Roman"/>
                <w:noProof/>
                <w:webHidden/>
              </w:rPr>
              <w:fldChar w:fldCharType="end"/>
            </w:r>
          </w:hyperlink>
        </w:p>
        <w:p w14:paraId="539D68C2" w14:textId="27A63720" w:rsidR="00C209F7" w:rsidRPr="00C209F7" w:rsidRDefault="00C209F7" w:rsidP="00C209F7">
          <w:pPr>
            <w:pStyle w:val="TOC3"/>
            <w:tabs>
              <w:tab w:val="left" w:pos="1200"/>
              <w:tab w:val="right" w:leader="dot" w:pos="9016"/>
            </w:tabs>
            <w:spacing w:line="240" w:lineRule="auto"/>
            <w:rPr>
              <w:rFonts w:ascii="Times New Roman" w:eastAsiaTheme="minorEastAsia" w:hAnsi="Times New Roman"/>
              <w:noProof/>
              <w:kern w:val="2"/>
              <w:sz w:val="24"/>
              <w:szCs w:val="24"/>
              <w:lang w:val="en-US" w:eastAsia="ko-KR"/>
              <w14:ligatures w14:val="standardContextual"/>
            </w:rPr>
          </w:pPr>
          <w:hyperlink w:anchor="_Toc201766596" w:history="1">
            <w:r w:rsidRPr="00C209F7">
              <w:rPr>
                <w:rStyle w:val="Hyperlink"/>
                <w:rFonts w:ascii="Times New Roman" w:hAnsi="Times New Roman"/>
                <w:noProof/>
              </w:rPr>
              <w:t>1.5.1.</w:t>
            </w:r>
            <w:r w:rsidRPr="00C209F7">
              <w:rPr>
                <w:rFonts w:ascii="Times New Roman" w:eastAsiaTheme="minorEastAsia" w:hAnsi="Times New Roman"/>
                <w:noProof/>
                <w:kern w:val="2"/>
                <w:sz w:val="24"/>
                <w:szCs w:val="24"/>
                <w:lang w:val="en-US" w:eastAsia="ko-KR"/>
                <w14:ligatures w14:val="standardContextual"/>
              </w:rPr>
              <w:tab/>
            </w:r>
            <w:r w:rsidRPr="00C209F7">
              <w:rPr>
                <w:rStyle w:val="Hyperlink"/>
                <w:rFonts w:ascii="Times New Roman" w:hAnsi="Times New Roman"/>
                <w:noProof/>
              </w:rPr>
              <w:t>Төсвийн орлого</w:t>
            </w:r>
            <w:r w:rsidRPr="00C209F7">
              <w:rPr>
                <w:rFonts w:ascii="Times New Roman" w:hAnsi="Times New Roman"/>
                <w:noProof/>
                <w:webHidden/>
              </w:rPr>
              <w:tab/>
            </w:r>
            <w:r w:rsidRPr="00C209F7">
              <w:rPr>
                <w:rFonts w:ascii="Times New Roman" w:hAnsi="Times New Roman"/>
                <w:noProof/>
                <w:webHidden/>
              </w:rPr>
              <w:fldChar w:fldCharType="begin"/>
            </w:r>
            <w:r w:rsidRPr="00C209F7">
              <w:rPr>
                <w:rFonts w:ascii="Times New Roman" w:hAnsi="Times New Roman"/>
                <w:noProof/>
                <w:webHidden/>
              </w:rPr>
              <w:instrText xml:space="preserve"> PAGEREF _Toc201766596 \h </w:instrText>
            </w:r>
            <w:r w:rsidRPr="00C209F7">
              <w:rPr>
                <w:rFonts w:ascii="Times New Roman" w:hAnsi="Times New Roman"/>
                <w:noProof/>
                <w:webHidden/>
              </w:rPr>
            </w:r>
            <w:r w:rsidRPr="00C209F7">
              <w:rPr>
                <w:rFonts w:ascii="Times New Roman" w:hAnsi="Times New Roman"/>
                <w:noProof/>
                <w:webHidden/>
              </w:rPr>
              <w:fldChar w:fldCharType="separate"/>
            </w:r>
            <w:r w:rsidR="00E15F6C">
              <w:rPr>
                <w:rFonts w:ascii="Times New Roman" w:hAnsi="Times New Roman"/>
                <w:noProof/>
                <w:webHidden/>
              </w:rPr>
              <w:t>14</w:t>
            </w:r>
            <w:r w:rsidRPr="00C209F7">
              <w:rPr>
                <w:rFonts w:ascii="Times New Roman" w:hAnsi="Times New Roman"/>
                <w:noProof/>
                <w:webHidden/>
              </w:rPr>
              <w:fldChar w:fldCharType="end"/>
            </w:r>
          </w:hyperlink>
        </w:p>
        <w:p w14:paraId="58C8B510" w14:textId="6D1C89B0" w:rsidR="00C209F7" w:rsidRPr="00C209F7" w:rsidRDefault="00C209F7" w:rsidP="00C209F7">
          <w:pPr>
            <w:pStyle w:val="TOC3"/>
            <w:tabs>
              <w:tab w:val="left" w:pos="1200"/>
              <w:tab w:val="right" w:leader="dot" w:pos="9016"/>
            </w:tabs>
            <w:spacing w:line="240" w:lineRule="auto"/>
            <w:rPr>
              <w:rFonts w:ascii="Times New Roman" w:eastAsiaTheme="minorEastAsia" w:hAnsi="Times New Roman"/>
              <w:noProof/>
              <w:kern w:val="2"/>
              <w:sz w:val="24"/>
              <w:szCs w:val="24"/>
              <w:lang w:val="en-US" w:eastAsia="ko-KR"/>
              <w14:ligatures w14:val="standardContextual"/>
            </w:rPr>
          </w:pPr>
          <w:hyperlink w:anchor="_Toc201766597" w:history="1">
            <w:r w:rsidRPr="00C209F7">
              <w:rPr>
                <w:rStyle w:val="Hyperlink"/>
                <w:rFonts w:ascii="Times New Roman" w:hAnsi="Times New Roman"/>
                <w:noProof/>
              </w:rPr>
              <w:t>1.5.2.</w:t>
            </w:r>
            <w:r w:rsidRPr="00C209F7">
              <w:rPr>
                <w:rFonts w:ascii="Times New Roman" w:eastAsiaTheme="minorEastAsia" w:hAnsi="Times New Roman"/>
                <w:noProof/>
                <w:kern w:val="2"/>
                <w:sz w:val="24"/>
                <w:szCs w:val="24"/>
                <w:lang w:val="en-US" w:eastAsia="ko-KR"/>
                <w14:ligatures w14:val="standardContextual"/>
              </w:rPr>
              <w:tab/>
            </w:r>
            <w:r w:rsidRPr="00C209F7">
              <w:rPr>
                <w:rStyle w:val="Hyperlink"/>
                <w:rFonts w:ascii="Times New Roman" w:hAnsi="Times New Roman"/>
                <w:noProof/>
              </w:rPr>
              <w:t>Төсвийн урсгал зарлага</w:t>
            </w:r>
            <w:r w:rsidRPr="00C209F7">
              <w:rPr>
                <w:rFonts w:ascii="Times New Roman" w:hAnsi="Times New Roman"/>
                <w:noProof/>
                <w:webHidden/>
              </w:rPr>
              <w:tab/>
            </w:r>
            <w:r w:rsidRPr="00C209F7">
              <w:rPr>
                <w:rFonts w:ascii="Times New Roman" w:hAnsi="Times New Roman"/>
                <w:noProof/>
                <w:webHidden/>
              </w:rPr>
              <w:fldChar w:fldCharType="begin"/>
            </w:r>
            <w:r w:rsidRPr="00C209F7">
              <w:rPr>
                <w:rFonts w:ascii="Times New Roman" w:hAnsi="Times New Roman"/>
                <w:noProof/>
                <w:webHidden/>
              </w:rPr>
              <w:instrText xml:space="preserve"> PAGEREF _Toc201766597 \h </w:instrText>
            </w:r>
            <w:r w:rsidRPr="00C209F7">
              <w:rPr>
                <w:rFonts w:ascii="Times New Roman" w:hAnsi="Times New Roman"/>
                <w:noProof/>
                <w:webHidden/>
              </w:rPr>
            </w:r>
            <w:r w:rsidRPr="00C209F7">
              <w:rPr>
                <w:rFonts w:ascii="Times New Roman" w:hAnsi="Times New Roman"/>
                <w:noProof/>
                <w:webHidden/>
              </w:rPr>
              <w:fldChar w:fldCharType="separate"/>
            </w:r>
            <w:r w:rsidR="00E15F6C">
              <w:rPr>
                <w:rFonts w:ascii="Times New Roman" w:hAnsi="Times New Roman"/>
                <w:noProof/>
                <w:webHidden/>
              </w:rPr>
              <w:t>15</w:t>
            </w:r>
            <w:r w:rsidRPr="00C209F7">
              <w:rPr>
                <w:rFonts w:ascii="Times New Roman" w:hAnsi="Times New Roman"/>
                <w:noProof/>
                <w:webHidden/>
              </w:rPr>
              <w:fldChar w:fldCharType="end"/>
            </w:r>
          </w:hyperlink>
        </w:p>
        <w:p w14:paraId="26D717CE" w14:textId="43830F61" w:rsidR="00C209F7" w:rsidRPr="00C209F7" w:rsidRDefault="00C209F7" w:rsidP="00C209F7">
          <w:pPr>
            <w:pStyle w:val="TOC3"/>
            <w:tabs>
              <w:tab w:val="left" w:pos="1200"/>
              <w:tab w:val="right" w:leader="dot" w:pos="9016"/>
            </w:tabs>
            <w:spacing w:line="240" w:lineRule="auto"/>
            <w:rPr>
              <w:rFonts w:ascii="Times New Roman" w:eastAsiaTheme="minorEastAsia" w:hAnsi="Times New Roman"/>
              <w:noProof/>
              <w:kern w:val="2"/>
              <w:sz w:val="24"/>
              <w:szCs w:val="24"/>
              <w:lang w:val="en-US" w:eastAsia="ko-KR"/>
              <w14:ligatures w14:val="standardContextual"/>
            </w:rPr>
          </w:pPr>
          <w:hyperlink w:anchor="_Toc201766598" w:history="1">
            <w:r w:rsidRPr="00C209F7">
              <w:rPr>
                <w:rStyle w:val="Hyperlink"/>
                <w:rFonts w:ascii="Times New Roman" w:hAnsi="Times New Roman"/>
                <w:noProof/>
              </w:rPr>
              <w:t>1.5.3.</w:t>
            </w:r>
            <w:r w:rsidRPr="00C209F7">
              <w:rPr>
                <w:rFonts w:ascii="Times New Roman" w:eastAsiaTheme="minorEastAsia" w:hAnsi="Times New Roman"/>
                <w:noProof/>
                <w:kern w:val="2"/>
                <w:sz w:val="24"/>
                <w:szCs w:val="24"/>
                <w:lang w:val="en-US" w:eastAsia="ko-KR"/>
                <w14:ligatures w14:val="standardContextual"/>
              </w:rPr>
              <w:tab/>
            </w:r>
            <w:r w:rsidRPr="00C209F7">
              <w:rPr>
                <w:rStyle w:val="Hyperlink"/>
                <w:rFonts w:ascii="Times New Roman" w:hAnsi="Times New Roman"/>
                <w:noProof/>
              </w:rPr>
              <w:t>Улсын төсвийн хөрөнгө оруулалтаар хэрэгжүүлж байгаа төсөл, арга хэмжээний гүйцэтгэл, явц</w:t>
            </w:r>
            <w:r w:rsidRPr="00C209F7">
              <w:rPr>
                <w:rFonts w:ascii="Times New Roman" w:hAnsi="Times New Roman"/>
                <w:noProof/>
                <w:webHidden/>
              </w:rPr>
              <w:tab/>
            </w:r>
            <w:r w:rsidRPr="00C209F7">
              <w:rPr>
                <w:rFonts w:ascii="Times New Roman" w:hAnsi="Times New Roman"/>
                <w:noProof/>
                <w:webHidden/>
              </w:rPr>
              <w:fldChar w:fldCharType="begin"/>
            </w:r>
            <w:r w:rsidRPr="00C209F7">
              <w:rPr>
                <w:rFonts w:ascii="Times New Roman" w:hAnsi="Times New Roman"/>
                <w:noProof/>
                <w:webHidden/>
              </w:rPr>
              <w:instrText xml:space="preserve"> PAGEREF _Toc201766598 \h </w:instrText>
            </w:r>
            <w:r w:rsidRPr="00C209F7">
              <w:rPr>
                <w:rFonts w:ascii="Times New Roman" w:hAnsi="Times New Roman"/>
                <w:noProof/>
                <w:webHidden/>
              </w:rPr>
            </w:r>
            <w:r w:rsidRPr="00C209F7">
              <w:rPr>
                <w:rFonts w:ascii="Times New Roman" w:hAnsi="Times New Roman"/>
                <w:noProof/>
                <w:webHidden/>
              </w:rPr>
              <w:fldChar w:fldCharType="separate"/>
            </w:r>
            <w:r w:rsidR="00E15F6C">
              <w:rPr>
                <w:rFonts w:ascii="Times New Roman" w:hAnsi="Times New Roman"/>
                <w:noProof/>
                <w:webHidden/>
              </w:rPr>
              <w:t>15</w:t>
            </w:r>
            <w:r w:rsidRPr="00C209F7">
              <w:rPr>
                <w:rFonts w:ascii="Times New Roman" w:hAnsi="Times New Roman"/>
                <w:noProof/>
                <w:webHidden/>
              </w:rPr>
              <w:fldChar w:fldCharType="end"/>
            </w:r>
          </w:hyperlink>
        </w:p>
        <w:p w14:paraId="24B91061" w14:textId="7B917935" w:rsidR="00C209F7" w:rsidRPr="00C209F7" w:rsidRDefault="00C209F7" w:rsidP="00C209F7">
          <w:pPr>
            <w:pStyle w:val="TOC3"/>
            <w:tabs>
              <w:tab w:val="left" w:pos="1200"/>
              <w:tab w:val="right" w:leader="dot" w:pos="9016"/>
            </w:tabs>
            <w:spacing w:line="240" w:lineRule="auto"/>
            <w:rPr>
              <w:rFonts w:ascii="Times New Roman" w:eastAsiaTheme="minorEastAsia" w:hAnsi="Times New Roman"/>
              <w:noProof/>
              <w:kern w:val="2"/>
              <w:sz w:val="24"/>
              <w:szCs w:val="24"/>
              <w:lang w:val="en-US" w:eastAsia="ko-KR"/>
              <w14:ligatures w14:val="standardContextual"/>
            </w:rPr>
          </w:pPr>
          <w:hyperlink w:anchor="_Toc201766599" w:history="1">
            <w:r w:rsidRPr="00C209F7">
              <w:rPr>
                <w:rStyle w:val="Hyperlink"/>
                <w:rFonts w:ascii="Times New Roman" w:hAnsi="Times New Roman"/>
                <w:noProof/>
              </w:rPr>
              <w:t>1.5.4.</w:t>
            </w:r>
            <w:r w:rsidRPr="00C209F7">
              <w:rPr>
                <w:rFonts w:ascii="Times New Roman" w:eastAsiaTheme="minorEastAsia" w:hAnsi="Times New Roman"/>
                <w:noProof/>
                <w:kern w:val="2"/>
                <w:sz w:val="24"/>
                <w:szCs w:val="24"/>
                <w:lang w:val="en-US" w:eastAsia="ko-KR"/>
                <w14:ligatures w14:val="standardContextual"/>
              </w:rPr>
              <w:tab/>
            </w:r>
            <w:r w:rsidRPr="00C209F7">
              <w:rPr>
                <w:rStyle w:val="Hyperlink"/>
                <w:rFonts w:ascii="Times New Roman" w:hAnsi="Times New Roman"/>
                <w:noProof/>
              </w:rPr>
              <w:t>Засгийн газрын гадаад зээл, тусламж</w:t>
            </w:r>
            <w:r w:rsidRPr="00C209F7">
              <w:rPr>
                <w:rFonts w:ascii="Times New Roman" w:hAnsi="Times New Roman"/>
                <w:noProof/>
                <w:webHidden/>
              </w:rPr>
              <w:tab/>
            </w:r>
            <w:r w:rsidRPr="00C209F7">
              <w:rPr>
                <w:rFonts w:ascii="Times New Roman" w:hAnsi="Times New Roman"/>
                <w:noProof/>
                <w:webHidden/>
              </w:rPr>
              <w:fldChar w:fldCharType="begin"/>
            </w:r>
            <w:r w:rsidRPr="00C209F7">
              <w:rPr>
                <w:rFonts w:ascii="Times New Roman" w:hAnsi="Times New Roman"/>
                <w:noProof/>
                <w:webHidden/>
              </w:rPr>
              <w:instrText xml:space="preserve"> PAGEREF _Toc201766599 \h </w:instrText>
            </w:r>
            <w:r w:rsidRPr="00C209F7">
              <w:rPr>
                <w:rFonts w:ascii="Times New Roman" w:hAnsi="Times New Roman"/>
                <w:noProof/>
                <w:webHidden/>
              </w:rPr>
            </w:r>
            <w:r w:rsidRPr="00C209F7">
              <w:rPr>
                <w:rFonts w:ascii="Times New Roman" w:hAnsi="Times New Roman"/>
                <w:noProof/>
                <w:webHidden/>
              </w:rPr>
              <w:fldChar w:fldCharType="separate"/>
            </w:r>
            <w:r w:rsidR="00E15F6C">
              <w:rPr>
                <w:rFonts w:ascii="Times New Roman" w:hAnsi="Times New Roman"/>
                <w:noProof/>
                <w:webHidden/>
              </w:rPr>
              <w:t>18</w:t>
            </w:r>
            <w:r w:rsidRPr="00C209F7">
              <w:rPr>
                <w:rFonts w:ascii="Times New Roman" w:hAnsi="Times New Roman"/>
                <w:noProof/>
                <w:webHidden/>
              </w:rPr>
              <w:fldChar w:fldCharType="end"/>
            </w:r>
          </w:hyperlink>
        </w:p>
        <w:p w14:paraId="6AB62B35" w14:textId="3FB6AC21" w:rsidR="00C209F7" w:rsidRPr="00C209F7" w:rsidRDefault="00C209F7" w:rsidP="00C209F7">
          <w:pPr>
            <w:pStyle w:val="TOC3"/>
            <w:tabs>
              <w:tab w:val="left" w:pos="1200"/>
              <w:tab w:val="right" w:leader="dot" w:pos="9016"/>
            </w:tabs>
            <w:spacing w:line="240" w:lineRule="auto"/>
            <w:rPr>
              <w:rFonts w:ascii="Times New Roman" w:eastAsiaTheme="minorEastAsia" w:hAnsi="Times New Roman"/>
              <w:noProof/>
              <w:kern w:val="2"/>
              <w:sz w:val="24"/>
              <w:szCs w:val="24"/>
              <w:lang w:val="en-US" w:eastAsia="ko-KR"/>
              <w14:ligatures w14:val="standardContextual"/>
            </w:rPr>
          </w:pPr>
          <w:hyperlink w:anchor="_Toc201766600" w:history="1">
            <w:r w:rsidRPr="00C209F7">
              <w:rPr>
                <w:rStyle w:val="Hyperlink"/>
                <w:rFonts w:ascii="Times New Roman" w:hAnsi="Times New Roman"/>
                <w:noProof/>
              </w:rPr>
              <w:t>1.5.5.</w:t>
            </w:r>
            <w:r w:rsidRPr="00C209F7">
              <w:rPr>
                <w:rFonts w:ascii="Times New Roman" w:eastAsiaTheme="minorEastAsia" w:hAnsi="Times New Roman"/>
                <w:noProof/>
                <w:kern w:val="2"/>
                <w:sz w:val="24"/>
                <w:szCs w:val="24"/>
                <w:lang w:val="en-US" w:eastAsia="ko-KR"/>
                <w14:ligatures w14:val="standardContextual"/>
              </w:rPr>
              <w:tab/>
            </w:r>
            <w:r w:rsidRPr="00C209F7">
              <w:rPr>
                <w:rStyle w:val="Hyperlink"/>
                <w:rFonts w:ascii="Times New Roman" w:hAnsi="Times New Roman"/>
                <w:noProof/>
              </w:rPr>
              <w:t>Засгийн газрын өр</w:t>
            </w:r>
            <w:r w:rsidRPr="00C209F7">
              <w:rPr>
                <w:rFonts w:ascii="Times New Roman" w:hAnsi="Times New Roman"/>
                <w:noProof/>
                <w:webHidden/>
              </w:rPr>
              <w:tab/>
            </w:r>
            <w:r w:rsidRPr="00C209F7">
              <w:rPr>
                <w:rFonts w:ascii="Times New Roman" w:hAnsi="Times New Roman"/>
                <w:noProof/>
                <w:webHidden/>
              </w:rPr>
              <w:fldChar w:fldCharType="begin"/>
            </w:r>
            <w:r w:rsidRPr="00C209F7">
              <w:rPr>
                <w:rFonts w:ascii="Times New Roman" w:hAnsi="Times New Roman"/>
                <w:noProof/>
                <w:webHidden/>
              </w:rPr>
              <w:instrText xml:space="preserve"> PAGEREF _Toc201766600 \h </w:instrText>
            </w:r>
            <w:r w:rsidRPr="00C209F7">
              <w:rPr>
                <w:rFonts w:ascii="Times New Roman" w:hAnsi="Times New Roman"/>
                <w:noProof/>
                <w:webHidden/>
              </w:rPr>
            </w:r>
            <w:r w:rsidRPr="00C209F7">
              <w:rPr>
                <w:rFonts w:ascii="Times New Roman" w:hAnsi="Times New Roman"/>
                <w:noProof/>
                <w:webHidden/>
              </w:rPr>
              <w:fldChar w:fldCharType="separate"/>
            </w:r>
            <w:r w:rsidR="00E15F6C">
              <w:rPr>
                <w:rFonts w:ascii="Times New Roman" w:hAnsi="Times New Roman"/>
                <w:noProof/>
                <w:webHidden/>
              </w:rPr>
              <w:t>19</w:t>
            </w:r>
            <w:r w:rsidRPr="00C209F7">
              <w:rPr>
                <w:rFonts w:ascii="Times New Roman" w:hAnsi="Times New Roman"/>
                <w:noProof/>
                <w:webHidden/>
              </w:rPr>
              <w:fldChar w:fldCharType="end"/>
            </w:r>
          </w:hyperlink>
        </w:p>
        <w:p w14:paraId="69A48584" w14:textId="4E7027B1" w:rsidR="00C209F7" w:rsidRPr="00C209F7" w:rsidRDefault="00C209F7" w:rsidP="00C209F7">
          <w:pPr>
            <w:pStyle w:val="TOC1"/>
            <w:tabs>
              <w:tab w:val="right" w:leader="dot" w:pos="9016"/>
            </w:tabs>
            <w:spacing w:line="240" w:lineRule="auto"/>
            <w:rPr>
              <w:rFonts w:ascii="Times New Roman" w:eastAsiaTheme="minorEastAsia" w:hAnsi="Times New Roman"/>
              <w:noProof/>
              <w:kern w:val="2"/>
              <w:sz w:val="24"/>
              <w:szCs w:val="24"/>
              <w:lang w:val="en-US" w:eastAsia="ko-KR"/>
              <w14:ligatures w14:val="standardContextual"/>
            </w:rPr>
          </w:pPr>
          <w:hyperlink w:anchor="_Toc201766601" w:history="1">
            <w:r w:rsidRPr="00C209F7">
              <w:rPr>
                <w:rStyle w:val="Hyperlink"/>
                <w:rFonts w:ascii="Times New Roman" w:hAnsi="Times New Roman"/>
                <w:noProof/>
              </w:rPr>
              <w:t>БҮЛЭГ 2. ТӨСВИЙН ТОДОТГОЛ ХИЙХ ШААРДЛАГА, ҮНДЭСЛЭЛ</w:t>
            </w:r>
            <w:r w:rsidRPr="00C209F7">
              <w:rPr>
                <w:rFonts w:ascii="Times New Roman" w:hAnsi="Times New Roman"/>
                <w:noProof/>
                <w:webHidden/>
              </w:rPr>
              <w:tab/>
            </w:r>
            <w:r w:rsidRPr="00C209F7">
              <w:rPr>
                <w:rFonts w:ascii="Times New Roman" w:hAnsi="Times New Roman"/>
                <w:noProof/>
                <w:webHidden/>
              </w:rPr>
              <w:fldChar w:fldCharType="begin"/>
            </w:r>
            <w:r w:rsidRPr="00C209F7">
              <w:rPr>
                <w:rFonts w:ascii="Times New Roman" w:hAnsi="Times New Roman"/>
                <w:noProof/>
                <w:webHidden/>
              </w:rPr>
              <w:instrText xml:space="preserve"> PAGEREF _Toc201766601 \h </w:instrText>
            </w:r>
            <w:r w:rsidRPr="00C209F7">
              <w:rPr>
                <w:rFonts w:ascii="Times New Roman" w:hAnsi="Times New Roman"/>
                <w:noProof/>
                <w:webHidden/>
              </w:rPr>
            </w:r>
            <w:r w:rsidRPr="00C209F7">
              <w:rPr>
                <w:rFonts w:ascii="Times New Roman" w:hAnsi="Times New Roman"/>
                <w:noProof/>
                <w:webHidden/>
              </w:rPr>
              <w:fldChar w:fldCharType="separate"/>
            </w:r>
            <w:r w:rsidR="00E15F6C">
              <w:rPr>
                <w:rFonts w:ascii="Times New Roman" w:hAnsi="Times New Roman"/>
                <w:noProof/>
                <w:webHidden/>
              </w:rPr>
              <w:t>22</w:t>
            </w:r>
            <w:r w:rsidRPr="00C209F7">
              <w:rPr>
                <w:rFonts w:ascii="Times New Roman" w:hAnsi="Times New Roman"/>
                <w:noProof/>
                <w:webHidden/>
              </w:rPr>
              <w:fldChar w:fldCharType="end"/>
            </w:r>
          </w:hyperlink>
        </w:p>
        <w:p w14:paraId="67A2FD0E" w14:textId="4EC13B7F" w:rsidR="00C209F7" w:rsidRPr="00C209F7" w:rsidRDefault="00C209F7" w:rsidP="00C209F7">
          <w:pPr>
            <w:pStyle w:val="TOC2"/>
            <w:tabs>
              <w:tab w:val="left" w:pos="960"/>
              <w:tab w:val="right" w:leader="dot" w:pos="9016"/>
            </w:tabs>
            <w:spacing w:line="240" w:lineRule="auto"/>
            <w:rPr>
              <w:rFonts w:ascii="Times New Roman" w:eastAsiaTheme="minorEastAsia" w:hAnsi="Times New Roman"/>
              <w:noProof/>
              <w:kern w:val="2"/>
              <w:sz w:val="24"/>
              <w:szCs w:val="24"/>
              <w:lang w:val="en-US" w:eastAsia="ko-KR"/>
              <w14:ligatures w14:val="standardContextual"/>
            </w:rPr>
          </w:pPr>
          <w:hyperlink w:anchor="_Toc201766603" w:history="1">
            <w:r w:rsidRPr="00C209F7">
              <w:rPr>
                <w:rStyle w:val="Hyperlink"/>
                <w:rFonts w:ascii="Times New Roman" w:hAnsi="Times New Roman"/>
                <w:noProof/>
              </w:rPr>
              <w:t>2.1.</w:t>
            </w:r>
            <w:r w:rsidRPr="00C209F7">
              <w:rPr>
                <w:rFonts w:ascii="Times New Roman" w:eastAsiaTheme="minorEastAsia" w:hAnsi="Times New Roman"/>
                <w:noProof/>
                <w:kern w:val="2"/>
                <w:sz w:val="24"/>
                <w:szCs w:val="24"/>
                <w:lang w:val="en-US" w:eastAsia="ko-KR"/>
                <w14:ligatures w14:val="standardContextual"/>
              </w:rPr>
              <w:tab/>
            </w:r>
            <w:r w:rsidRPr="00C209F7">
              <w:rPr>
                <w:rStyle w:val="Hyperlink"/>
                <w:rFonts w:ascii="Times New Roman" w:hAnsi="Times New Roman"/>
                <w:noProof/>
              </w:rPr>
              <w:t>Урьдчилан тооцох боломжгүй нөхцөл байдлын улмаас орлого буурах, зарлага нэмэгдэж, нэгдсэн төсвийн алдагдал дотоодын нийт бүтээгдэхүүний гурван хувиар нэмэгдэх</w:t>
            </w:r>
            <w:r w:rsidRPr="00C209F7">
              <w:rPr>
                <w:rFonts w:ascii="Times New Roman" w:hAnsi="Times New Roman"/>
                <w:noProof/>
                <w:webHidden/>
              </w:rPr>
              <w:tab/>
            </w:r>
            <w:r w:rsidRPr="00C209F7">
              <w:rPr>
                <w:rFonts w:ascii="Times New Roman" w:hAnsi="Times New Roman"/>
                <w:noProof/>
                <w:webHidden/>
              </w:rPr>
              <w:fldChar w:fldCharType="begin"/>
            </w:r>
            <w:r w:rsidRPr="00C209F7">
              <w:rPr>
                <w:rFonts w:ascii="Times New Roman" w:hAnsi="Times New Roman"/>
                <w:noProof/>
                <w:webHidden/>
              </w:rPr>
              <w:instrText xml:space="preserve"> PAGEREF _Toc201766603 \h </w:instrText>
            </w:r>
            <w:r w:rsidRPr="00C209F7">
              <w:rPr>
                <w:rFonts w:ascii="Times New Roman" w:hAnsi="Times New Roman"/>
                <w:noProof/>
                <w:webHidden/>
              </w:rPr>
            </w:r>
            <w:r w:rsidRPr="00C209F7">
              <w:rPr>
                <w:rFonts w:ascii="Times New Roman" w:hAnsi="Times New Roman"/>
                <w:noProof/>
                <w:webHidden/>
              </w:rPr>
              <w:fldChar w:fldCharType="separate"/>
            </w:r>
            <w:r w:rsidR="00E15F6C">
              <w:rPr>
                <w:rFonts w:ascii="Times New Roman" w:hAnsi="Times New Roman"/>
                <w:noProof/>
                <w:webHidden/>
              </w:rPr>
              <w:t>22</w:t>
            </w:r>
            <w:r w:rsidRPr="00C209F7">
              <w:rPr>
                <w:rFonts w:ascii="Times New Roman" w:hAnsi="Times New Roman"/>
                <w:noProof/>
                <w:webHidden/>
              </w:rPr>
              <w:fldChar w:fldCharType="end"/>
            </w:r>
          </w:hyperlink>
        </w:p>
        <w:p w14:paraId="72D2F5B3" w14:textId="357EAC77" w:rsidR="00C209F7" w:rsidRPr="00C209F7" w:rsidRDefault="00C209F7" w:rsidP="00C209F7">
          <w:pPr>
            <w:pStyle w:val="TOC2"/>
            <w:tabs>
              <w:tab w:val="left" w:pos="960"/>
              <w:tab w:val="right" w:leader="dot" w:pos="9016"/>
            </w:tabs>
            <w:spacing w:line="240" w:lineRule="auto"/>
            <w:rPr>
              <w:rFonts w:ascii="Times New Roman" w:eastAsiaTheme="minorEastAsia" w:hAnsi="Times New Roman"/>
              <w:noProof/>
              <w:kern w:val="2"/>
              <w:sz w:val="24"/>
              <w:szCs w:val="24"/>
              <w:lang w:val="en-US" w:eastAsia="ko-KR"/>
              <w14:ligatures w14:val="standardContextual"/>
            </w:rPr>
          </w:pPr>
          <w:hyperlink w:anchor="_Toc201766604" w:history="1">
            <w:r w:rsidRPr="00C209F7">
              <w:rPr>
                <w:rStyle w:val="Hyperlink"/>
                <w:rFonts w:ascii="Times New Roman" w:hAnsi="Times New Roman"/>
                <w:noProof/>
              </w:rPr>
              <w:t>2.2.</w:t>
            </w:r>
            <w:r w:rsidRPr="00C209F7">
              <w:rPr>
                <w:rFonts w:ascii="Times New Roman" w:eastAsiaTheme="minorEastAsia" w:hAnsi="Times New Roman"/>
                <w:noProof/>
                <w:kern w:val="2"/>
                <w:sz w:val="24"/>
                <w:szCs w:val="24"/>
                <w:lang w:val="en-US" w:eastAsia="ko-KR"/>
                <w14:ligatures w14:val="standardContextual"/>
              </w:rPr>
              <w:tab/>
            </w:r>
            <w:r w:rsidRPr="00C209F7">
              <w:rPr>
                <w:rStyle w:val="Hyperlink"/>
                <w:rFonts w:ascii="Times New Roman" w:hAnsi="Times New Roman"/>
                <w:noProof/>
              </w:rPr>
              <w:t>Төсвийн ерөнхийлөн захирагч хооронд төсвийн зохицуулалт хийх</w:t>
            </w:r>
            <w:r w:rsidRPr="00C209F7">
              <w:rPr>
                <w:rFonts w:ascii="Times New Roman" w:hAnsi="Times New Roman"/>
                <w:noProof/>
                <w:webHidden/>
              </w:rPr>
              <w:tab/>
            </w:r>
            <w:r w:rsidRPr="00C209F7">
              <w:rPr>
                <w:rFonts w:ascii="Times New Roman" w:hAnsi="Times New Roman"/>
                <w:noProof/>
                <w:webHidden/>
              </w:rPr>
              <w:fldChar w:fldCharType="begin"/>
            </w:r>
            <w:r w:rsidRPr="00C209F7">
              <w:rPr>
                <w:rFonts w:ascii="Times New Roman" w:hAnsi="Times New Roman"/>
                <w:noProof/>
                <w:webHidden/>
              </w:rPr>
              <w:instrText xml:space="preserve"> PAGEREF _Toc201766604 \h </w:instrText>
            </w:r>
            <w:r w:rsidRPr="00C209F7">
              <w:rPr>
                <w:rFonts w:ascii="Times New Roman" w:hAnsi="Times New Roman"/>
                <w:noProof/>
                <w:webHidden/>
              </w:rPr>
            </w:r>
            <w:r w:rsidRPr="00C209F7">
              <w:rPr>
                <w:rFonts w:ascii="Times New Roman" w:hAnsi="Times New Roman"/>
                <w:noProof/>
                <w:webHidden/>
              </w:rPr>
              <w:fldChar w:fldCharType="separate"/>
            </w:r>
            <w:r w:rsidR="00E15F6C">
              <w:rPr>
                <w:rFonts w:ascii="Times New Roman" w:hAnsi="Times New Roman"/>
                <w:noProof/>
                <w:webHidden/>
              </w:rPr>
              <w:t>22</w:t>
            </w:r>
            <w:r w:rsidRPr="00C209F7">
              <w:rPr>
                <w:rFonts w:ascii="Times New Roman" w:hAnsi="Times New Roman"/>
                <w:noProof/>
                <w:webHidden/>
              </w:rPr>
              <w:fldChar w:fldCharType="end"/>
            </w:r>
          </w:hyperlink>
        </w:p>
        <w:p w14:paraId="2228B849" w14:textId="5C9D4357" w:rsidR="00C209F7" w:rsidRPr="00C209F7" w:rsidRDefault="00C209F7" w:rsidP="00C209F7">
          <w:pPr>
            <w:pStyle w:val="TOC1"/>
            <w:tabs>
              <w:tab w:val="right" w:leader="dot" w:pos="9016"/>
            </w:tabs>
            <w:spacing w:line="240" w:lineRule="auto"/>
            <w:rPr>
              <w:rFonts w:ascii="Times New Roman" w:eastAsiaTheme="minorEastAsia" w:hAnsi="Times New Roman"/>
              <w:noProof/>
              <w:kern w:val="2"/>
              <w:sz w:val="24"/>
              <w:szCs w:val="24"/>
              <w:lang w:val="en-US" w:eastAsia="ko-KR"/>
              <w14:ligatures w14:val="standardContextual"/>
            </w:rPr>
          </w:pPr>
          <w:hyperlink w:anchor="_Toc201766605" w:history="1">
            <w:r w:rsidRPr="00C209F7">
              <w:rPr>
                <w:rStyle w:val="Hyperlink"/>
                <w:rFonts w:ascii="Times New Roman" w:hAnsi="Times New Roman"/>
                <w:noProof/>
              </w:rPr>
              <w:t>БҮЛЭГ 3. ТӨСВИЙН ТОДОТГОЛЫН ТӨСӨЛ</w:t>
            </w:r>
            <w:r w:rsidRPr="00C209F7">
              <w:rPr>
                <w:rFonts w:ascii="Times New Roman" w:hAnsi="Times New Roman"/>
                <w:noProof/>
                <w:webHidden/>
              </w:rPr>
              <w:tab/>
            </w:r>
            <w:r w:rsidRPr="00C209F7">
              <w:rPr>
                <w:rFonts w:ascii="Times New Roman" w:hAnsi="Times New Roman"/>
                <w:noProof/>
                <w:webHidden/>
              </w:rPr>
              <w:fldChar w:fldCharType="begin"/>
            </w:r>
            <w:r w:rsidRPr="00C209F7">
              <w:rPr>
                <w:rFonts w:ascii="Times New Roman" w:hAnsi="Times New Roman"/>
                <w:noProof/>
                <w:webHidden/>
              </w:rPr>
              <w:instrText xml:space="preserve"> PAGEREF _Toc201766605 \h </w:instrText>
            </w:r>
            <w:r w:rsidRPr="00C209F7">
              <w:rPr>
                <w:rFonts w:ascii="Times New Roman" w:hAnsi="Times New Roman"/>
                <w:noProof/>
                <w:webHidden/>
              </w:rPr>
            </w:r>
            <w:r w:rsidRPr="00C209F7">
              <w:rPr>
                <w:rFonts w:ascii="Times New Roman" w:hAnsi="Times New Roman"/>
                <w:noProof/>
                <w:webHidden/>
              </w:rPr>
              <w:fldChar w:fldCharType="separate"/>
            </w:r>
            <w:r w:rsidR="00E15F6C">
              <w:rPr>
                <w:rFonts w:ascii="Times New Roman" w:hAnsi="Times New Roman"/>
                <w:noProof/>
                <w:webHidden/>
              </w:rPr>
              <w:t>24</w:t>
            </w:r>
            <w:r w:rsidRPr="00C209F7">
              <w:rPr>
                <w:rFonts w:ascii="Times New Roman" w:hAnsi="Times New Roman"/>
                <w:noProof/>
                <w:webHidden/>
              </w:rPr>
              <w:fldChar w:fldCharType="end"/>
            </w:r>
          </w:hyperlink>
        </w:p>
        <w:p w14:paraId="0F327D7F" w14:textId="1AB4D2C0" w:rsidR="00C209F7" w:rsidRPr="00C209F7" w:rsidRDefault="00C209F7" w:rsidP="00C209F7">
          <w:pPr>
            <w:pStyle w:val="TOC2"/>
            <w:tabs>
              <w:tab w:val="left" w:pos="960"/>
              <w:tab w:val="right" w:leader="dot" w:pos="9016"/>
            </w:tabs>
            <w:spacing w:line="240" w:lineRule="auto"/>
            <w:rPr>
              <w:rFonts w:ascii="Times New Roman" w:eastAsiaTheme="minorEastAsia" w:hAnsi="Times New Roman"/>
              <w:noProof/>
              <w:kern w:val="2"/>
              <w:sz w:val="24"/>
              <w:szCs w:val="24"/>
              <w:lang w:val="en-US" w:eastAsia="ko-KR"/>
              <w14:ligatures w14:val="standardContextual"/>
            </w:rPr>
          </w:pPr>
          <w:hyperlink w:anchor="_Toc201766608" w:history="1">
            <w:r w:rsidRPr="00C209F7">
              <w:rPr>
                <w:rStyle w:val="Hyperlink"/>
                <w:rFonts w:ascii="Times New Roman" w:hAnsi="Times New Roman"/>
                <w:noProof/>
              </w:rPr>
              <w:t>3.1.</w:t>
            </w:r>
            <w:r w:rsidRPr="00C209F7">
              <w:rPr>
                <w:rFonts w:ascii="Times New Roman" w:eastAsiaTheme="minorEastAsia" w:hAnsi="Times New Roman"/>
                <w:noProof/>
                <w:kern w:val="2"/>
                <w:sz w:val="24"/>
                <w:szCs w:val="24"/>
                <w:lang w:val="en-US" w:eastAsia="ko-KR"/>
                <w14:ligatures w14:val="standardContextual"/>
              </w:rPr>
              <w:tab/>
            </w:r>
            <w:r w:rsidRPr="00C209F7">
              <w:rPr>
                <w:rStyle w:val="Hyperlink"/>
                <w:rFonts w:ascii="Times New Roman" w:hAnsi="Times New Roman"/>
                <w:noProof/>
              </w:rPr>
              <w:t>Төсвийн орлого</w:t>
            </w:r>
            <w:r w:rsidRPr="00C209F7">
              <w:rPr>
                <w:rFonts w:ascii="Times New Roman" w:hAnsi="Times New Roman"/>
                <w:noProof/>
                <w:webHidden/>
              </w:rPr>
              <w:tab/>
            </w:r>
            <w:r w:rsidRPr="00C209F7">
              <w:rPr>
                <w:rFonts w:ascii="Times New Roman" w:hAnsi="Times New Roman"/>
                <w:noProof/>
                <w:webHidden/>
              </w:rPr>
              <w:fldChar w:fldCharType="begin"/>
            </w:r>
            <w:r w:rsidRPr="00C209F7">
              <w:rPr>
                <w:rFonts w:ascii="Times New Roman" w:hAnsi="Times New Roman"/>
                <w:noProof/>
                <w:webHidden/>
              </w:rPr>
              <w:instrText xml:space="preserve"> PAGEREF _Toc201766608 \h </w:instrText>
            </w:r>
            <w:r w:rsidRPr="00C209F7">
              <w:rPr>
                <w:rFonts w:ascii="Times New Roman" w:hAnsi="Times New Roman"/>
                <w:noProof/>
                <w:webHidden/>
              </w:rPr>
            </w:r>
            <w:r w:rsidRPr="00C209F7">
              <w:rPr>
                <w:rFonts w:ascii="Times New Roman" w:hAnsi="Times New Roman"/>
                <w:noProof/>
                <w:webHidden/>
              </w:rPr>
              <w:fldChar w:fldCharType="separate"/>
            </w:r>
            <w:r w:rsidR="00E15F6C">
              <w:rPr>
                <w:rFonts w:ascii="Times New Roman" w:hAnsi="Times New Roman"/>
                <w:noProof/>
                <w:webHidden/>
              </w:rPr>
              <w:t>24</w:t>
            </w:r>
            <w:r w:rsidRPr="00C209F7">
              <w:rPr>
                <w:rFonts w:ascii="Times New Roman" w:hAnsi="Times New Roman"/>
                <w:noProof/>
                <w:webHidden/>
              </w:rPr>
              <w:fldChar w:fldCharType="end"/>
            </w:r>
          </w:hyperlink>
        </w:p>
        <w:p w14:paraId="1F0534B9" w14:textId="4A49C9C3" w:rsidR="00C209F7" w:rsidRPr="00C209F7" w:rsidRDefault="00C209F7" w:rsidP="00C209F7">
          <w:pPr>
            <w:pStyle w:val="TOC2"/>
            <w:tabs>
              <w:tab w:val="left" w:pos="960"/>
              <w:tab w:val="right" w:leader="dot" w:pos="9016"/>
            </w:tabs>
            <w:spacing w:line="240" w:lineRule="auto"/>
            <w:rPr>
              <w:rFonts w:ascii="Times New Roman" w:eastAsiaTheme="minorEastAsia" w:hAnsi="Times New Roman"/>
              <w:noProof/>
              <w:kern w:val="2"/>
              <w:sz w:val="24"/>
              <w:szCs w:val="24"/>
              <w:lang w:val="en-US" w:eastAsia="ko-KR"/>
              <w14:ligatures w14:val="standardContextual"/>
            </w:rPr>
          </w:pPr>
          <w:hyperlink w:anchor="_Toc201766609" w:history="1">
            <w:r w:rsidRPr="00C209F7">
              <w:rPr>
                <w:rStyle w:val="Hyperlink"/>
                <w:rFonts w:ascii="Times New Roman" w:hAnsi="Times New Roman"/>
                <w:noProof/>
              </w:rPr>
              <w:t>3.2.</w:t>
            </w:r>
            <w:r w:rsidRPr="00C209F7">
              <w:rPr>
                <w:rFonts w:ascii="Times New Roman" w:eastAsiaTheme="minorEastAsia" w:hAnsi="Times New Roman"/>
                <w:noProof/>
                <w:kern w:val="2"/>
                <w:sz w:val="24"/>
                <w:szCs w:val="24"/>
                <w:lang w:val="en-US" w:eastAsia="ko-KR"/>
                <w14:ligatures w14:val="standardContextual"/>
              </w:rPr>
              <w:tab/>
            </w:r>
            <w:r w:rsidRPr="00C209F7">
              <w:rPr>
                <w:rStyle w:val="Hyperlink"/>
                <w:rFonts w:ascii="Times New Roman" w:hAnsi="Times New Roman"/>
                <w:noProof/>
              </w:rPr>
              <w:t>Төсвийн урсгал зарлага</w:t>
            </w:r>
            <w:r w:rsidRPr="00C209F7">
              <w:rPr>
                <w:rFonts w:ascii="Times New Roman" w:hAnsi="Times New Roman"/>
                <w:noProof/>
                <w:webHidden/>
              </w:rPr>
              <w:tab/>
            </w:r>
            <w:r w:rsidRPr="00C209F7">
              <w:rPr>
                <w:rFonts w:ascii="Times New Roman" w:hAnsi="Times New Roman"/>
                <w:noProof/>
                <w:webHidden/>
              </w:rPr>
              <w:fldChar w:fldCharType="begin"/>
            </w:r>
            <w:r w:rsidRPr="00C209F7">
              <w:rPr>
                <w:rFonts w:ascii="Times New Roman" w:hAnsi="Times New Roman"/>
                <w:noProof/>
                <w:webHidden/>
              </w:rPr>
              <w:instrText xml:space="preserve"> PAGEREF _Toc201766609 \h </w:instrText>
            </w:r>
            <w:r w:rsidRPr="00C209F7">
              <w:rPr>
                <w:rFonts w:ascii="Times New Roman" w:hAnsi="Times New Roman"/>
                <w:noProof/>
                <w:webHidden/>
              </w:rPr>
            </w:r>
            <w:r w:rsidRPr="00C209F7">
              <w:rPr>
                <w:rFonts w:ascii="Times New Roman" w:hAnsi="Times New Roman"/>
                <w:noProof/>
                <w:webHidden/>
              </w:rPr>
              <w:fldChar w:fldCharType="separate"/>
            </w:r>
            <w:r w:rsidR="00E15F6C">
              <w:rPr>
                <w:rFonts w:ascii="Times New Roman" w:hAnsi="Times New Roman"/>
                <w:noProof/>
                <w:webHidden/>
              </w:rPr>
              <w:t>26</w:t>
            </w:r>
            <w:r w:rsidRPr="00C209F7">
              <w:rPr>
                <w:rFonts w:ascii="Times New Roman" w:hAnsi="Times New Roman"/>
                <w:noProof/>
                <w:webHidden/>
              </w:rPr>
              <w:fldChar w:fldCharType="end"/>
            </w:r>
          </w:hyperlink>
        </w:p>
        <w:p w14:paraId="25C470E7" w14:textId="7D3596F5" w:rsidR="00C209F7" w:rsidRPr="00C209F7" w:rsidRDefault="00C209F7" w:rsidP="00C209F7">
          <w:pPr>
            <w:pStyle w:val="TOC2"/>
            <w:tabs>
              <w:tab w:val="left" w:pos="960"/>
              <w:tab w:val="right" w:leader="dot" w:pos="9016"/>
            </w:tabs>
            <w:spacing w:line="240" w:lineRule="auto"/>
            <w:rPr>
              <w:rFonts w:ascii="Times New Roman" w:eastAsiaTheme="minorEastAsia" w:hAnsi="Times New Roman"/>
              <w:noProof/>
              <w:kern w:val="2"/>
              <w:sz w:val="24"/>
              <w:szCs w:val="24"/>
              <w:lang w:val="en-US" w:eastAsia="ko-KR"/>
              <w14:ligatures w14:val="standardContextual"/>
            </w:rPr>
          </w:pPr>
          <w:hyperlink w:anchor="_Toc201766610" w:history="1">
            <w:r w:rsidRPr="00C209F7">
              <w:rPr>
                <w:rStyle w:val="Hyperlink"/>
                <w:rFonts w:ascii="Times New Roman" w:hAnsi="Times New Roman"/>
                <w:noProof/>
              </w:rPr>
              <w:t>3.3.</w:t>
            </w:r>
            <w:r w:rsidRPr="00C209F7">
              <w:rPr>
                <w:rFonts w:ascii="Times New Roman" w:eastAsiaTheme="minorEastAsia" w:hAnsi="Times New Roman"/>
                <w:noProof/>
                <w:kern w:val="2"/>
                <w:sz w:val="24"/>
                <w:szCs w:val="24"/>
                <w:lang w:val="en-US" w:eastAsia="ko-KR"/>
                <w14:ligatures w14:val="standardContextual"/>
              </w:rPr>
              <w:tab/>
            </w:r>
            <w:r w:rsidRPr="00C209F7">
              <w:rPr>
                <w:rStyle w:val="Hyperlink"/>
                <w:rFonts w:ascii="Times New Roman" w:hAnsi="Times New Roman"/>
                <w:noProof/>
              </w:rPr>
              <w:t>Орон нутгийн төсөв</w:t>
            </w:r>
            <w:r w:rsidRPr="00C209F7">
              <w:rPr>
                <w:rFonts w:ascii="Times New Roman" w:hAnsi="Times New Roman"/>
                <w:noProof/>
                <w:webHidden/>
              </w:rPr>
              <w:tab/>
            </w:r>
            <w:r w:rsidRPr="00C209F7">
              <w:rPr>
                <w:rFonts w:ascii="Times New Roman" w:hAnsi="Times New Roman"/>
                <w:noProof/>
                <w:webHidden/>
              </w:rPr>
              <w:fldChar w:fldCharType="begin"/>
            </w:r>
            <w:r w:rsidRPr="00C209F7">
              <w:rPr>
                <w:rFonts w:ascii="Times New Roman" w:hAnsi="Times New Roman"/>
                <w:noProof/>
                <w:webHidden/>
              </w:rPr>
              <w:instrText xml:space="preserve"> PAGEREF _Toc201766610 \h </w:instrText>
            </w:r>
            <w:r w:rsidRPr="00C209F7">
              <w:rPr>
                <w:rFonts w:ascii="Times New Roman" w:hAnsi="Times New Roman"/>
                <w:noProof/>
                <w:webHidden/>
              </w:rPr>
            </w:r>
            <w:r w:rsidRPr="00C209F7">
              <w:rPr>
                <w:rFonts w:ascii="Times New Roman" w:hAnsi="Times New Roman"/>
                <w:noProof/>
                <w:webHidden/>
              </w:rPr>
              <w:fldChar w:fldCharType="separate"/>
            </w:r>
            <w:r w:rsidR="00E15F6C">
              <w:rPr>
                <w:rFonts w:ascii="Times New Roman" w:hAnsi="Times New Roman"/>
                <w:noProof/>
                <w:webHidden/>
              </w:rPr>
              <w:t>31</w:t>
            </w:r>
            <w:r w:rsidRPr="00C209F7">
              <w:rPr>
                <w:rFonts w:ascii="Times New Roman" w:hAnsi="Times New Roman"/>
                <w:noProof/>
                <w:webHidden/>
              </w:rPr>
              <w:fldChar w:fldCharType="end"/>
            </w:r>
          </w:hyperlink>
        </w:p>
        <w:p w14:paraId="7C2C23A2" w14:textId="23AF4024" w:rsidR="00C209F7" w:rsidRPr="00C209F7" w:rsidRDefault="00C209F7" w:rsidP="00C209F7">
          <w:pPr>
            <w:pStyle w:val="TOC2"/>
            <w:tabs>
              <w:tab w:val="left" w:pos="960"/>
              <w:tab w:val="right" w:leader="dot" w:pos="9016"/>
            </w:tabs>
            <w:spacing w:line="240" w:lineRule="auto"/>
            <w:rPr>
              <w:rFonts w:ascii="Times New Roman" w:eastAsiaTheme="minorEastAsia" w:hAnsi="Times New Roman"/>
              <w:noProof/>
              <w:kern w:val="2"/>
              <w:sz w:val="24"/>
              <w:szCs w:val="24"/>
              <w:lang w:val="en-US" w:eastAsia="ko-KR"/>
              <w14:ligatures w14:val="standardContextual"/>
            </w:rPr>
          </w:pPr>
          <w:hyperlink w:anchor="_Toc201766611" w:history="1">
            <w:r w:rsidRPr="00C209F7">
              <w:rPr>
                <w:rStyle w:val="Hyperlink"/>
                <w:rFonts w:ascii="Times New Roman" w:hAnsi="Times New Roman"/>
                <w:noProof/>
              </w:rPr>
              <w:t>3.4.</w:t>
            </w:r>
            <w:r w:rsidRPr="00C209F7">
              <w:rPr>
                <w:rFonts w:ascii="Times New Roman" w:eastAsiaTheme="minorEastAsia" w:hAnsi="Times New Roman"/>
                <w:noProof/>
                <w:kern w:val="2"/>
                <w:sz w:val="24"/>
                <w:szCs w:val="24"/>
                <w:lang w:val="en-US" w:eastAsia="ko-KR"/>
                <w14:ligatures w14:val="standardContextual"/>
              </w:rPr>
              <w:tab/>
            </w:r>
            <w:r w:rsidRPr="00C209F7">
              <w:rPr>
                <w:rStyle w:val="Hyperlink"/>
                <w:rFonts w:ascii="Times New Roman" w:hAnsi="Times New Roman"/>
                <w:noProof/>
              </w:rPr>
              <w:t>Улсын төсвийн хөрөнгө оруулалт, гадаад зээл тусламжийн ашиглалт:</w:t>
            </w:r>
            <w:r w:rsidRPr="00C209F7">
              <w:rPr>
                <w:rFonts w:ascii="Times New Roman" w:hAnsi="Times New Roman"/>
                <w:noProof/>
                <w:webHidden/>
              </w:rPr>
              <w:tab/>
            </w:r>
            <w:r w:rsidRPr="00C209F7">
              <w:rPr>
                <w:rFonts w:ascii="Times New Roman" w:hAnsi="Times New Roman"/>
                <w:noProof/>
                <w:webHidden/>
              </w:rPr>
              <w:fldChar w:fldCharType="begin"/>
            </w:r>
            <w:r w:rsidRPr="00C209F7">
              <w:rPr>
                <w:rFonts w:ascii="Times New Roman" w:hAnsi="Times New Roman"/>
                <w:noProof/>
                <w:webHidden/>
              </w:rPr>
              <w:instrText xml:space="preserve"> PAGEREF _Toc201766611 \h </w:instrText>
            </w:r>
            <w:r w:rsidRPr="00C209F7">
              <w:rPr>
                <w:rFonts w:ascii="Times New Roman" w:hAnsi="Times New Roman"/>
                <w:noProof/>
                <w:webHidden/>
              </w:rPr>
            </w:r>
            <w:r w:rsidRPr="00C209F7">
              <w:rPr>
                <w:rFonts w:ascii="Times New Roman" w:hAnsi="Times New Roman"/>
                <w:noProof/>
                <w:webHidden/>
              </w:rPr>
              <w:fldChar w:fldCharType="separate"/>
            </w:r>
            <w:r w:rsidR="00E15F6C">
              <w:rPr>
                <w:rFonts w:ascii="Times New Roman" w:hAnsi="Times New Roman"/>
                <w:noProof/>
                <w:webHidden/>
              </w:rPr>
              <w:t>34</w:t>
            </w:r>
            <w:r w:rsidRPr="00C209F7">
              <w:rPr>
                <w:rFonts w:ascii="Times New Roman" w:hAnsi="Times New Roman"/>
                <w:noProof/>
                <w:webHidden/>
              </w:rPr>
              <w:fldChar w:fldCharType="end"/>
            </w:r>
          </w:hyperlink>
        </w:p>
        <w:p w14:paraId="445FF643" w14:textId="4AEC856A" w:rsidR="00C209F7" w:rsidRPr="00C209F7" w:rsidRDefault="00C209F7" w:rsidP="00C209F7">
          <w:pPr>
            <w:pStyle w:val="TOC3"/>
            <w:tabs>
              <w:tab w:val="left" w:pos="1200"/>
              <w:tab w:val="right" w:leader="dot" w:pos="9016"/>
            </w:tabs>
            <w:spacing w:line="240" w:lineRule="auto"/>
            <w:rPr>
              <w:rFonts w:ascii="Times New Roman" w:eastAsiaTheme="minorEastAsia" w:hAnsi="Times New Roman"/>
              <w:noProof/>
              <w:kern w:val="2"/>
              <w:sz w:val="24"/>
              <w:szCs w:val="24"/>
              <w:lang w:val="en-US" w:eastAsia="ko-KR"/>
              <w14:ligatures w14:val="standardContextual"/>
            </w:rPr>
          </w:pPr>
          <w:hyperlink w:anchor="_Toc201766612" w:history="1">
            <w:r w:rsidRPr="00C209F7">
              <w:rPr>
                <w:rStyle w:val="Hyperlink"/>
                <w:rFonts w:ascii="Times New Roman" w:hAnsi="Times New Roman"/>
                <w:noProof/>
              </w:rPr>
              <w:t>3.4.1.</w:t>
            </w:r>
            <w:r w:rsidRPr="00C209F7">
              <w:rPr>
                <w:rFonts w:ascii="Times New Roman" w:eastAsiaTheme="minorEastAsia" w:hAnsi="Times New Roman"/>
                <w:noProof/>
                <w:kern w:val="2"/>
                <w:sz w:val="24"/>
                <w:szCs w:val="24"/>
                <w:lang w:val="en-US" w:eastAsia="ko-KR"/>
                <w14:ligatures w14:val="standardContextual"/>
              </w:rPr>
              <w:tab/>
            </w:r>
            <w:r w:rsidRPr="00C209F7">
              <w:rPr>
                <w:rStyle w:val="Hyperlink"/>
                <w:rFonts w:ascii="Times New Roman" w:hAnsi="Times New Roman"/>
                <w:noProof/>
              </w:rPr>
              <w:t>Улсын төсвийн хөрөнгө оруулалт</w:t>
            </w:r>
            <w:r w:rsidRPr="00C209F7">
              <w:rPr>
                <w:rFonts w:ascii="Times New Roman" w:hAnsi="Times New Roman"/>
                <w:noProof/>
                <w:webHidden/>
              </w:rPr>
              <w:tab/>
            </w:r>
            <w:r w:rsidRPr="00C209F7">
              <w:rPr>
                <w:rFonts w:ascii="Times New Roman" w:hAnsi="Times New Roman"/>
                <w:noProof/>
                <w:webHidden/>
              </w:rPr>
              <w:fldChar w:fldCharType="begin"/>
            </w:r>
            <w:r w:rsidRPr="00C209F7">
              <w:rPr>
                <w:rFonts w:ascii="Times New Roman" w:hAnsi="Times New Roman"/>
                <w:noProof/>
                <w:webHidden/>
              </w:rPr>
              <w:instrText xml:space="preserve"> PAGEREF _Toc201766612 \h </w:instrText>
            </w:r>
            <w:r w:rsidRPr="00C209F7">
              <w:rPr>
                <w:rFonts w:ascii="Times New Roman" w:hAnsi="Times New Roman"/>
                <w:noProof/>
                <w:webHidden/>
              </w:rPr>
            </w:r>
            <w:r w:rsidRPr="00C209F7">
              <w:rPr>
                <w:rFonts w:ascii="Times New Roman" w:hAnsi="Times New Roman"/>
                <w:noProof/>
                <w:webHidden/>
              </w:rPr>
              <w:fldChar w:fldCharType="separate"/>
            </w:r>
            <w:r w:rsidR="00E15F6C">
              <w:rPr>
                <w:rFonts w:ascii="Times New Roman" w:hAnsi="Times New Roman"/>
                <w:noProof/>
                <w:webHidden/>
              </w:rPr>
              <w:t>34</w:t>
            </w:r>
            <w:r w:rsidRPr="00C209F7">
              <w:rPr>
                <w:rFonts w:ascii="Times New Roman" w:hAnsi="Times New Roman"/>
                <w:noProof/>
                <w:webHidden/>
              </w:rPr>
              <w:fldChar w:fldCharType="end"/>
            </w:r>
          </w:hyperlink>
        </w:p>
        <w:p w14:paraId="30773E49" w14:textId="68A21B1C" w:rsidR="00C209F7" w:rsidRPr="00C209F7" w:rsidRDefault="00C209F7" w:rsidP="00C209F7">
          <w:pPr>
            <w:pStyle w:val="TOC3"/>
            <w:tabs>
              <w:tab w:val="left" w:pos="1200"/>
              <w:tab w:val="right" w:leader="dot" w:pos="9016"/>
            </w:tabs>
            <w:spacing w:line="240" w:lineRule="auto"/>
            <w:rPr>
              <w:rFonts w:ascii="Times New Roman" w:eastAsiaTheme="minorEastAsia" w:hAnsi="Times New Roman"/>
              <w:noProof/>
              <w:kern w:val="2"/>
              <w:sz w:val="24"/>
              <w:szCs w:val="24"/>
              <w:lang w:val="en-US" w:eastAsia="ko-KR"/>
              <w14:ligatures w14:val="standardContextual"/>
            </w:rPr>
          </w:pPr>
          <w:hyperlink w:anchor="_Toc201766613" w:history="1">
            <w:r w:rsidRPr="00C209F7">
              <w:rPr>
                <w:rStyle w:val="Hyperlink"/>
                <w:rFonts w:ascii="Times New Roman" w:hAnsi="Times New Roman"/>
                <w:noProof/>
              </w:rPr>
              <w:t>3.4.2.</w:t>
            </w:r>
            <w:r w:rsidRPr="00C209F7">
              <w:rPr>
                <w:rFonts w:ascii="Times New Roman" w:eastAsiaTheme="minorEastAsia" w:hAnsi="Times New Roman"/>
                <w:noProof/>
                <w:kern w:val="2"/>
                <w:sz w:val="24"/>
                <w:szCs w:val="24"/>
                <w:lang w:val="en-US" w:eastAsia="ko-KR"/>
                <w14:ligatures w14:val="standardContextual"/>
              </w:rPr>
              <w:tab/>
            </w:r>
            <w:r w:rsidRPr="00C209F7">
              <w:rPr>
                <w:rStyle w:val="Hyperlink"/>
                <w:rFonts w:ascii="Times New Roman" w:hAnsi="Times New Roman"/>
                <w:noProof/>
              </w:rPr>
              <w:t>Засгийн газрын гадаад зээл, тусламж</w:t>
            </w:r>
            <w:r w:rsidRPr="00C209F7">
              <w:rPr>
                <w:rFonts w:ascii="Times New Roman" w:hAnsi="Times New Roman"/>
                <w:noProof/>
                <w:webHidden/>
              </w:rPr>
              <w:tab/>
            </w:r>
            <w:r w:rsidRPr="00C209F7">
              <w:rPr>
                <w:rFonts w:ascii="Times New Roman" w:hAnsi="Times New Roman"/>
                <w:noProof/>
                <w:webHidden/>
              </w:rPr>
              <w:fldChar w:fldCharType="begin"/>
            </w:r>
            <w:r w:rsidRPr="00C209F7">
              <w:rPr>
                <w:rFonts w:ascii="Times New Roman" w:hAnsi="Times New Roman"/>
                <w:noProof/>
                <w:webHidden/>
              </w:rPr>
              <w:instrText xml:space="preserve"> PAGEREF _Toc201766613 \h </w:instrText>
            </w:r>
            <w:r w:rsidRPr="00C209F7">
              <w:rPr>
                <w:rFonts w:ascii="Times New Roman" w:hAnsi="Times New Roman"/>
                <w:noProof/>
                <w:webHidden/>
              </w:rPr>
            </w:r>
            <w:r w:rsidRPr="00C209F7">
              <w:rPr>
                <w:rFonts w:ascii="Times New Roman" w:hAnsi="Times New Roman"/>
                <w:noProof/>
                <w:webHidden/>
              </w:rPr>
              <w:fldChar w:fldCharType="separate"/>
            </w:r>
            <w:r w:rsidR="00E15F6C">
              <w:rPr>
                <w:rFonts w:ascii="Times New Roman" w:hAnsi="Times New Roman"/>
                <w:noProof/>
                <w:webHidden/>
              </w:rPr>
              <w:t>36</w:t>
            </w:r>
            <w:r w:rsidRPr="00C209F7">
              <w:rPr>
                <w:rFonts w:ascii="Times New Roman" w:hAnsi="Times New Roman"/>
                <w:noProof/>
                <w:webHidden/>
              </w:rPr>
              <w:fldChar w:fldCharType="end"/>
            </w:r>
          </w:hyperlink>
        </w:p>
        <w:p w14:paraId="699D371B" w14:textId="7533B19E" w:rsidR="00C209F7" w:rsidRPr="00C209F7" w:rsidRDefault="00C209F7" w:rsidP="00C209F7">
          <w:pPr>
            <w:pStyle w:val="TOC3"/>
            <w:tabs>
              <w:tab w:val="left" w:pos="1200"/>
              <w:tab w:val="right" w:leader="dot" w:pos="9016"/>
            </w:tabs>
            <w:spacing w:line="240" w:lineRule="auto"/>
            <w:rPr>
              <w:rFonts w:ascii="Times New Roman" w:eastAsiaTheme="minorEastAsia" w:hAnsi="Times New Roman"/>
              <w:noProof/>
              <w:kern w:val="2"/>
              <w:sz w:val="24"/>
              <w:szCs w:val="24"/>
              <w:lang w:val="en-US" w:eastAsia="ko-KR"/>
              <w14:ligatures w14:val="standardContextual"/>
            </w:rPr>
          </w:pPr>
          <w:hyperlink w:anchor="_Toc201766614" w:history="1">
            <w:r w:rsidRPr="00C209F7">
              <w:rPr>
                <w:rStyle w:val="Hyperlink"/>
                <w:rFonts w:ascii="Times New Roman" w:hAnsi="Times New Roman"/>
                <w:noProof/>
              </w:rPr>
              <w:t>3.4.3.</w:t>
            </w:r>
            <w:r w:rsidRPr="00C209F7">
              <w:rPr>
                <w:rFonts w:ascii="Times New Roman" w:eastAsiaTheme="minorEastAsia" w:hAnsi="Times New Roman"/>
                <w:noProof/>
                <w:kern w:val="2"/>
                <w:sz w:val="24"/>
                <w:szCs w:val="24"/>
                <w:lang w:val="en-US" w:eastAsia="ko-KR"/>
                <w14:ligatures w14:val="standardContextual"/>
              </w:rPr>
              <w:tab/>
            </w:r>
            <w:r w:rsidRPr="00C209F7">
              <w:rPr>
                <w:rStyle w:val="Hyperlink"/>
                <w:rFonts w:ascii="Times New Roman" w:hAnsi="Times New Roman"/>
                <w:noProof/>
              </w:rPr>
              <w:t>Төр, хувийн хэвшлийн түншлэлийн тухай хуулийн хэрэгжилт</w:t>
            </w:r>
            <w:r w:rsidRPr="00C209F7">
              <w:rPr>
                <w:rFonts w:ascii="Times New Roman" w:hAnsi="Times New Roman"/>
                <w:noProof/>
                <w:webHidden/>
              </w:rPr>
              <w:tab/>
            </w:r>
            <w:r w:rsidRPr="00C209F7">
              <w:rPr>
                <w:rFonts w:ascii="Times New Roman" w:hAnsi="Times New Roman"/>
                <w:noProof/>
                <w:webHidden/>
              </w:rPr>
              <w:fldChar w:fldCharType="begin"/>
            </w:r>
            <w:r w:rsidRPr="00C209F7">
              <w:rPr>
                <w:rFonts w:ascii="Times New Roman" w:hAnsi="Times New Roman"/>
                <w:noProof/>
                <w:webHidden/>
              </w:rPr>
              <w:instrText xml:space="preserve"> PAGEREF _Toc201766614 \h </w:instrText>
            </w:r>
            <w:r w:rsidRPr="00C209F7">
              <w:rPr>
                <w:rFonts w:ascii="Times New Roman" w:hAnsi="Times New Roman"/>
                <w:noProof/>
                <w:webHidden/>
              </w:rPr>
            </w:r>
            <w:r w:rsidRPr="00C209F7">
              <w:rPr>
                <w:rFonts w:ascii="Times New Roman" w:hAnsi="Times New Roman"/>
                <w:noProof/>
                <w:webHidden/>
              </w:rPr>
              <w:fldChar w:fldCharType="separate"/>
            </w:r>
            <w:r w:rsidR="00E15F6C">
              <w:rPr>
                <w:rFonts w:ascii="Times New Roman" w:hAnsi="Times New Roman"/>
                <w:noProof/>
                <w:webHidden/>
              </w:rPr>
              <w:t>38</w:t>
            </w:r>
            <w:r w:rsidRPr="00C209F7">
              <w:rPr>
                <w:rFonts w:ascii="Times New Roman" w:hAnsi="Times New Roman"/>
                <w:noProof/>
                <w:webHidden/>
              </w:rPr>
              <w:fldChar w:fldCharType="end"/>
            </w:r>
          </w:hyperlink>
        </w:p>
        <w:p w14:paraId="4F57F6AD" w14:textId="25459044" w:rsidR="00C209F7" w:rsidRPr="00C209F7" w:rsidRDefault="00C209F7" w:rsidP="00C209F7">
          <w:pPr>
            <w:pStyle w:val="TOC2"/>
            <w:tabs>
              <w:tab w:val="left" w:pos="960"/>
              <w:tab w:val="right" w:leader="dot" w:pos="9016"/>
            </w:tabs>
            <w:spacing w:line="240" w:lineRule="auto"/>
            <w:rPr>
              <w:rFonts w:ascii="Times New Roman" w:eastAsiaTheme="minorEastAsia" w:hAnsi="Times New Roman"/>
              <w:noProof/>
              <w:kern w:val="2"/>
              <w:sz w:val="24"/>
              <w:szCs w:val="24"/>
              <w:lang w:val="en-US" w:eastAsia="ko-KR"/>
              <w14:ligatures w14:val="standardContextual"/>
            </w:rPr>
          </w:pPr>
          <w:hyperlink w:anchor="_Toc201766615" w:history="1">
            <w:r w:rsidRPr="00C209F7">
              <w:rPr>
                <w:rStyle w:val="Hyperlink"/>
                <w:rFonts w:ascii="Times New Roman" w:hAnsi="Times New Roman"/>
                <w:noProof/>
              </w:rPr>
              <w:t>3.5.</w:t>
            </w:r>
            <w:r w:rsidRPr="00C209F7">
              <w:rPr>
                <w:rFonts w:ascii="Times New Roman" w:eastAsiaTheme="minorEastAsia" w:hAnsi="Times New Roman"/>
                <w:noProof/>
                <w:kern w:val="2"/>
                <w:sz w:val="24"/>
                <w:szCs w:val="24"/>
                <w:lang w:val="en-US" w:eastAsia="ko-KR"/>
                <w14:ligatures w14:val="standardContextual"/>
              </w:rPr>
              <w:tab/>
            </w:r>
            <w:r w:rsidRPr="00C209F7">
              <w:rPr>
                <w:rStyle w:val="Hyperlink"/>
                <w:rFonts w:ascii="Times New Roman" w:hAnsi="Times New Roman"/>
                <w:noProof/>
              </w:rPr>
              <w:t>Болзошгүй өр төлбөр</w:t>
            </w:r>
            <w:r w:rsidRPr="00C209F7">
              <w:rPr>
                <w:rFonts w:ascii="Times New Roman" w:hAnsi="Times New Roman"/>
                <w:noProof/>
                <w:webHidden/>
              </w:rPr>
              <w:tab/>
            </w:r>
            <w:r w:rsidRPr="00C209F7">
              <w:rPr>
                <w:rFonts w:ascii="Times New Roman" w:hAnsi="Times New Roman"/>
                <w:noProof/>
                <w:webHidden/>
              </w:rPr>
              <w:fldChar w:fldCharType="begin"/>
            </w:r>
            <w:r w:rsidRPr="00C209F7">
              <w:rPr>
                <w:rFonts w:ascii="Times New Roman" w:hAnsi="Times New Roman"/>
                <w:noProof/>
                <w:webHidden/>
              </w:rPr>
              <w:instrText xml:space="preserve"> PAGEREF _Toc201766615 \h </w:instrText>
            </w:r>
            <w:r w:rsidRPr="00C209F7">
              <w:rPr>
                <w:rFonts w:ascii="Times New Roman" w:hAnsi="Times New Roman"/>
                <w:noProof/>
                <w:webHidden/>
              </w:rPr>
            </w:r>
            <w:r w:rsidRPr="00C209F7">
              <w:rPr>
                <w:rFonts w:ascii="Times New Roman" w:hAnsi="Times New Roman"/>
                <w:noProof/>
                <w:webHidden/>
              </w:rPr>
              <w:fldChar w:fldCharType="separate"/>
            </w:r>
            <w:r w:rsidR="00E15F6C">
              <w:rPr>
                <w:rFonts w:ascii="Times New Roman" w:hAnsi="Times New Roman"/>
                <w:noProof/>
                <w:webHidden/>
              </w:rPr>
              <w:t>39</w:t>
            </w:r>
            <w:r w:rsidRPr="00C209F7">
              <w:rPr>
                <w:rFonts w:ascii="Times New Roman" w:hAnsi="Times New Roman"/>
                <w:noProof/>
                <w:webHidden/>
              </w:rPr>
              <w:fldChar w:fldCharType="end"/>
            </w:r>
          </w:hyperlink>
        </w:p>
        <w:p w14:paraId="7C9F2BF4" w14:textId="6A8053F9" w:rsidR="00C209F7" w:rsidRPr="00C209F7" w:rsidRDefault="00C209F7" w:rsidP="00C209F7">
          <w:pPr>
            <w:pStyle w:val="TOC2"/>
            <w:tabs>
              <w:tab w:val="left" w:pos="960"/>
              <w:tab w:val="right" w:leader="dot" w:pos="9016"/>
            </w:tabs>
            <w:spacing w:line="240" w:lineRule="auto"/>
            <w:rPr>
              <w:rFonts w:ascii="Times New Roman" w:eastAsiaTheme="minorEastAsia" w:hAnsi="Times New Roman"/>
              <w:noProof/>
              <w:kern w:val="2"/>
              <w:sz w:val="24"/>
              <w:szCs w:val="24"/>
              <w:lang w:val="en-US" w:eastAsia="ko-KR"/>
              <w14:ligatures w14:val="standardContextual"/>
            </w:rPr>
          </w:pPr>
          <w:hyperlink w:anchor="_Toc201766616" w:history="1">
            <w:r w:rsidRPr="00C209F7">
              <w:rPr>
                <w:rStyle w:val="Hyperlink"/>
                <w:rFonts w:ascii="Times New Roman" w:hAnsi="Times New Roman"/>
                <w:noProof/>
              </w:rPr>
              <w:t>3.6.</w:t>
            </w:r>
            <w:r w:rsidRPr="00C209F7">
              <w:rPr>
                <w:rFonts w:ascii="Times New Roman" w:eastAsiaTheme="minorEastAsia" w:hAnsi="Times New Roman"/>
                <w:noProof/>
                <w:kern w:val="2"/>
                <w:sz w:val="24"/>
                <w:szCs w:val="24"/>
                <w:lang w:val="en-US" w:eastAsia="ko-KR"/>
                <w14:ligatures w14:val="standardContextual"/>
              </w:rPr>
              <w:tab/>
            </w:r>
            <w:r w:rsidRPr="00C209F7">
              <w:rPr>
                <w:rStyle w:val="Hyperlink"/>
                <w:rFonts w:ascii="Times New Roman" w:hAnsi="Times New Roman"/>
                <w:noProof/>
              </w:rPr>
              <w:t>Төсвийн гүйцэтгэлд нөлөөлж болзошгүй эрсдэлийн тойм</w:t>
            </w:r>
            <w:r w:rsidRPr="00C209F7">
              <w:rPr>
                <w:rFonts w:ascii="Times New Roman" w:hAnsi="Times New Roman"/>
                <w:noProof/>
                <w:webHidden/>
              </w:rPr>
              <w:tab/>
            </w:r>
            <w:r w:rsidRPr="00C209F7">
              <w:rPr>
                <w:rFonts w:ascii="Times New Roman" w:hAnsi="Times New Roman"/>
                <w:noProof/>
                <w:webHidden/>
              </w:rPr>
              <w:fldChar w:fldCharType="begin"/>
            </w:r>
            <w:r w:rsidRPr="00C209F7">
              <w:rPr>
                <w:rFonts w:ascii="Times New Roman" w:hAnsi="Times New Roman"/>
                <w:noProof/>
                <w:webHidden/>
              </w:rPr>
              <w:instrText xml:space="preserve"> PAGEREF _Toc201766616 \h </w:instrText>
            </w:r>
            <w:r w:rsidRPr="00C209F7">
              <w:rPr>
                <w:rFonts w:ascii="Times New Roman" w:hAnsi="Times New Roman"/>
                <w:noProof/>
                <w:webHidden/>
              </w:rPr>
            </w:r>
            <w:r w:rsidRPr="00C209F7">
              <w:rPr>
                <w:rFonts w:ascii="Times New Roman" w:hAnsi="Times New Roman"/>
                <w:noProof/>
                <w:webHidden/>
              </w:rPr>
              <w:fldChar w:fldCharType="separate"/>
            </w:r>
            <w:r w:rsidR="00E15F6C">
              <w:rPr>
                <w:rFonts w:ascii="Times New Roman" w:hAnsi="Times New Roman"/>
                <w:noProof/>
                <w:webHidden/>
              </w:rPr>
              <w:t>39</w:t>
            </w:r>
            <w:r w:rsidRPr="00C209F7">
              <w:rPr>
                <w:rFonts w:ascii="Times New Roman" w:hAnsi="Times New Roman"/>
                <w:noProof/>
                <w:webHidden/>
              </w:rPr>
              <w:fldChar w:fldCharType="end"/>
            </w:r>
          </w:hyperlink>
        </w:p>
        <w:p w14:paraId="01661912" w14:textId="38141C97" w:rsidR="00C209F7" w:rsidRPr="00C209F7" w:rsidRDefault="00C209F7" w:rsidP="00C209F7">
          <w:pPr>
            <w:pStyle w:val="TOC1"/>
            <w:tabs>
              <w:tab w:val="right" w:leader="dot" w:pos="9016"/>
            </w:tabs>
            <w:spacing w:line="240" w:lineRule="auto"/>
            <w:rPr>
              <w:rFonts w:ascii="Times New Roman" w:eastAsiaTheme="minorEastAsia" w:hAnsi="Times New Roman"/>
              <w:noProof/>
              <w:kern w:val="2"/>
              <w:sz w:val="24"/>
              <w:szCs w:val="24"/>
              <w:lang w:val="en-US" w:eastAsia="ko-KR"/>
              <w14:ligatures w14:val="standardContextual"/>
            </w:rPr>
          </w:pPr>
          <w:hyperlink w:anchor="_Toc201766617" w:history="1">
            <w:r w:rsidRPr="00C209F7">
              <w:rPr>
                <w:rStyle w:val="Hyperlink"/>
                <w:rFonts w:ascii="Times New Roman" w:hAnsi="Times New Roman"/>
                <w:noProof/>
              </w:rPr>
              <w:t>БҮЛЭГ 4. НЭГДСЭН ТӨСВИЙН ҮЗҮҮЛЭЛТҮҮД</w:t>
            </w:r>
            <w:r w:rsidRPr="00C209F7">
              <w:rPr>
                <w:rFonts w:ascii="Times New Roman" w:hAnsi="Times New Roman"/>
                <w:noProof/>
                <w:webHidden/>
              </w:rPr>
              <w:tab/>
            </w:r>
            <w:r w:rsidRPr="00C209F7">
              <w:rPr>
                <w:rFonts w:ascii="Times New Roman" w:hAnsi="Times New Roman"/>
                <w:noProof/>
                <w:webHidden/>
              </w:rPr>
              <w:fldChar w:fldCharType="begin"/>
            </w:r>
            <w:r w:rsidRPr="00C209F7">
              <w:rPr>
                <w:rFonts w:ascii="Times New Roman" w:hAnsi="Times New Roman"/>
                <w:noProof/>
                <w:webHidden/>
              </w:rPr>
              <w:instrText xml:space="preserve"> PAGEREF _Toc201766617 \h </w:instrText>
            </w:r>
            <w:r w:rsidRPr="00C209F7">
              <w:rPr>
                <w:rFonts w:ascii="Times New Roman" w:hAnsi="Times New Roman"/>
                <w:noProof/>
                <w:webHidden/>
              </w:rPr>
            </w:r>
            <w:r w:rsidRPr="00C209F7">
              <w:rPr>
                <w:rFonts w:ascii="Times New Roman" w:hAnsi="Times New Roman"/>
                <w:noProof/>
                <w:webHidden/>
              </w:rPr>
              <w:fldChar w:fldCharType="separate"/>
            </w:r>
            <w:r w:rsidR="00E15F6C">
              <w:rPr>
                <w:rFonts w:ascii="Times New Roman" w:hAnsi="Times New Roman"/>
                <w:noProof/>
                <w:webHidden/>
              </w:rPr>
              <w:t>42</w:t>
            </w:r>
            <w:r w:rsidRPr="00C209F7">
              <w:rPr>
                <w:rFonts w:ascii="Times New Roman" w:hAnsi="Times New Roman"/>
                <w:noProof/>
                <w:webHidden/>
              </w:rPr>
              <w:fldChar w:fldCharType="end"/>
            </w:r>
          </w:hyperlink>
        </w:p>
        <w:p w14:paraId="44DC6A88" w14:textId="011DFB03" w:rsidR="00C209F7" w:rsidRPr="00C209F7" w:rsidRDefault="00C209F7" w:rsidP="00C209F7">
          <w:pPr>
            <w:pStyle w:val="TOC2"/>
            <w:tabs>
              <w:tab w:val="left" w:pos="960"/>
              <w:tab w:val="right" w:leader="dot" w:pos="9016"/>
            </w:tabs>
            <w:spacing w:line="240" w:lineRule="auto"/>
            <w:rPr>
              <w:rFonts w:ascii="Times New Roman" w:eastAsiaTheme="minorEastAsia" w:hAnsi="Times New Roman"/>
              <w:noProof/>
              <w:kern w:val="2"/>
              <w:sz w:val="24"/>
              <w:szCs w:val="24"/>
              <w:lang w:val="en-US" w:eastAsia="ko-KR"/>
              <w14:ligatures w14:val="standardContextual"/>
            </w:rPr>
          </w:pPr>
          <w:hyperlink w:anchor="_Toc201766622" w:history="1">
            <w:r w:rsidRPr="00C209F7">
              <w:rPr>
                <w:rStyle w:val="Hyperlink"/>
                <w:rFonts w:ascii="Times New Roman" w:hAnsi="Times New Roman"/>
                <w:noProof/>
              </w:rPr>
              <w:t>4.1.</w:t>
            </w:r>
            <w:r w:rsidRPr="00C209F7">
              <w:rPr>
                <w:rFonts w:ascii="Times New Roman" w:eastAsiaTheme="minorEastAsia" w:hAnsi="Times New Roman"/>
                <w:noProof/>
                <w:kern w:val="2"/>
                <w:sz w:val="24"/>
                <w:szCs w:val="24"/>
                <w:lang w:val="en-US" w:eastAsia="ko-KR"/>
                <w14:ligatures w14:val="standardContextual"/>
              </w:rPr>
              <w:tab/>
            </w:r>
            <w:r w:rsidRPr="00C209F7">
              <w:rPr>
                <w:rStyle w:val="Hyperlink"/>
                <w:rFonts w:ascii="Times New Roman" w:hAnsi="Times New Roman"/>
                <w:noProof/>
              </w:rPr>
              <w:t>Төсвийн үр дүнгийн үзүүлэлтүүд</w:t>
            </w:r>
            <w:r w:rsidRPr="00C209F7">
              <w:rPr>
                <w:rFonts w:ascii="Times New Roman" w:hAnsi="Times New Roman"/>
                <w:noProof/>
                <w:webHidden/>
              </w:rPr>
              <w:tab/>
            </w:r>
            <w:r w:rsidRPr="00C209F7">
              <w:rPr>
                <w:rFonts w:ascii="Times New Roman" w:hAnsi="Times New Roman"/>
                <w:noProof/>
                <w:webHidden/>
              </w:rPr>
              <w:fldChar w:fldCharType="begin"/>
            </w:r>
            <w:r w:rsidRPr="00C209F7">
              <w:rPr>
                <w:rFonts w:ascii="Times New Roman" w:hAnsi="Times New Roman"/>
                <w:noProof/>
                <w:webHidden/>
              </w:rPr>
              <w:instrText xml:space="preserve"> PAGEREF _Toc201766622 \h </w:instrText>
            </w:r>
            <w:r w:rsidRPr="00C209F7">
              <w:rPr>
                <w:rFonts w:ascii="Times New Roman" w:hAnsi="Times New Roman"/>
                <w:noProof/>
                <w:webHidden/>
              </w:rPr>
            </w:r>
            <w:r w:rsidRPr="00C209F7">
              <w:rPr>
                <w:rFonts w:ascii="Times New Roman" w:hAnsi="Times New Roman"/>
                <w:noProof/>
                <w:webHidden/>
              </w:rPr>
              <w:fldChar w:fldCharType="separate"/>
            </w:r>
            <w:r w:rsidR="00E15F6C">
              <w:rPr>
                <w:rFonts w:ascii="Times New Roman" w:hAnsi="Times New Roman"/>
                <w:noProof/>
                <w:webHidden/>
              </w:rPr>
              <w:t>42</w:t>
            </w:r>
            <w:r w:rsidRPr="00C209F7">
              <w:rPr>
                <w:rFonts w:ascii="Times New Roman" w:hAnsi="Times New Roman"/>
                <w:noProof/>
                <w:webHidden/>
              </w:rPr>
              <w:fldChar w:fldCharType="end"/>
            </w:r>
          </w:hyperlink>
        </w:p>
        <w:p w14:paraId="56EFB694" w14:textId="28108840" w:rsidR="00C209F7" w:rsidRPr="00C209F7" w:rsidRDefault="00C209F7" w:rsidP="00C209F7">
          <w:pPr>
            <w:pStyle w:val="TOC2"/>
            <w:tabs>
              <w:tab w:val="left" w:pos="960"/>
              <w:tab w:val="right" w:leader="dot" w:pos="9016"/>
            </w:tabs>
            <w:spacing w:line="240" w:lineRule="auto"/>
            <w:rPr>
              <w:rFonts w:ascii="Times New Roman" w:eastAsiaTheme="minorEastAsia" w:hAnsi="Times New Roman"/>
              <w:noProof/>
              <w:kern w:val="2"/>
              <w:sz w:val="24"/>
              <w:szCs w:val="24"/>
              <w:lang w:val="en-US" w:eastAsia="ko-KR"/>
              <w14:ligatures w14:val="standardContextual"/>
            </w:rPr>
          </w:pPr>
          <w:hyperlink w:anchor="_Toc201766623" w:history="1">
            <w:r w:rsidRPr="00C209F7">
              <w:rPr>
                <w:rStyle w:val="Hyperlink"/>
                <w:rFonts w:ascii="Times New Roman" w:hAnsi="Times New Roman"/>
                <w:noProof/>
              </w:rPr>
              <w:t>4.2.</w:t>
            </w:r>
            <w:r w:rsidRPr="00C209F7">
              <w:rPr>
                <w:rFonts w:ascii="Times New Roman" w:eastAsiaTheme="minorEastAsia" w:hAnsi="Times New Roman"/>
                <w:noProof/>
                <w:kern w:val="2"/>
                <w:sz w:val="24"/>
                <w:szCs w:val="24"/>
                <w:lang w:val="en-US" w:eastAsia="ko-KR"/>
                <w14:ligatures w14:val="standardContextual"/>
              </w:rPr>
              <w:tab/>
            </w:r>
            <w:r w:rsidRPr="00C209F7">
              <w:rPr>
                <w:rStyle w:val="Hyperlink"/>
                <w:rFonts w:ascii="Times New Roman" w:hAnsi="Times New Roman"/>
                <w:noProof/>
              </w:rPr>
              <w:t>Төсвийн тусгай шаардлага</w:t>
            </w:r>
            <w:r w:rsidRPr="00C209F7">
              <w:rPr>
                <w:rFonts w:ascii="Times New Roman" w:hAnsi="Times New Roman"/>
                <w:noProof/>
                <w:webHidden/>
              </w:rPr>
              <w:tab/>
            </w:r>
            <w:r w:rsidRPr="00C209F7">
              <w:rPr>
                <w:rFonts w:ascii="Times New Roman" w:hAnsi="Times New Roman"/>
                <w:noProof/>
                <w:webHidden/>
              </w:rPr>
              <w:fldChar w:fldCharType="begin"/>
            </w:r>
            <w:r w:rsidRPr="00C209F7">
              <w:rPr>
                <w:rFonts w:ascii="Times New Roman" w:hAnsi="Times New Roman"/>
                <w:noProof/>
                <w:webHidden/>
              </w:rPr>
              <w:instrText xml:space="preserve"> PAGEREF _Toc201766623 \h </w:instrText>
            </w:r>
            <w:r w:rsidRPr="00C209F7">
              <w:rPr>
                <w:rFonts w:ascii="Times New Roman" w:hAnsi="Times New Roman"/>
                <w:noProof/>
                <w:webHidden/>
              </w:rPr>
            </w:r>
            <w:r w:rsidRPr="00C209F7">
              <w:rPr>
                <w:rFonts w:ascii="Times New Roman" w:hAnsi="Times New Roman"/>
                <w:noProof/>
                <w:webHidden/>
              </w:rPr>
              <w:fldChar w:fldCharType="separate"/>
            </w:r>
            <w:r w:rsidR="00E15F6C">
              <w:rPr>
                <w:rFonts w:ascii="Times New Roman" w:hAnsi="Times New Roman"/>
                <w:noProof/>
                <w:webHidden/>
              </w:rPr>
              <w:t>42</w:t>
            </w:r>
            <w:r w:rsidRPr="00C209F7">
              <w:rPr>
                <w:rFonts w:ascii="Times New Roman" w:hAnsi="Times New Roman"/>
                <w:noProof/>
                <w:webHidden/>
              </w:rPr>
              <w:fldChar w:fldCharType="end"/>
            </w:r>
          </w:hyperlink>
        </w:p>
        <w:p w14:paraId="453C2288" w14:textId="6643B157" w:rsidR="00C209F7" w:rsidRPr="00C209F7" w:rsidRDefault="00C209F7" w:rsidP="00C209F7">
          <w:pPr>
            <w:pStyle w:val="TOC2"/>
            <w:tabs>
              <w:tab w:val="left" w:pos="960"/>
              <w:tab w:val="right" w:leader="dot" w:pos="9016"/>
            </w:tabs>
            <w:spacing w:line="240" w:lineRule="auto"/>
            <w:rPr>
              <w:rFonts w:ascii="Times New Roman" w:eastAsiaTheme="minorEastAsia" w:hAnsi="Times New Roman"/>
              <w:noProof/>
              <w:kern w:val="2"/>
              <w:sz w:val="24"/>
              <w:szCs w:val="24"/>
              <w:lang w:val="en-US" w:eastAsia="ko-KR"/>
              <w14:ligatures w14:val="standardContextual"/>
            </w:rPr>
          </w:pPr>
          <w:hyperlink w:anchor="_Toc201766624" w:history="1">
            <w:r w:rsidRPr="00C209F7">
              <w:rPr>
                <w:rStyle w:val="Hyperlink"/>
                <w:rFonts w:ascii="Times New Roman" w:hAnsi="Times New Roman"/>
                <w:noProof/>
              </w:rPr>
              <w:t>4.3.</w:t>
            </w:r>
            <w:r w:rsidRPr="00C209F7">
              <w:rPr>
                <w:rFonts w:ascii="Times New Roman" w:eastAsiaTheme="minorEastAsia" w:hAnsi="Times New Roman"/>
                <w:noProof/>
                <w:kern w:val="2"/>
                <w:sz w:val="24"/>
                <w:szCs w:val="24"/>
                <w:lang w:val="en-US" w:eastAsia="ko-KR"/>
                <w14:ligatures w14:val="standardContextual"/>
              </w:rPr>
              <w:tab/>
            </w:r>
            <w:r w:rsidRPr="00C209F7">
              <w:rPr>
                <w:rStyle w:val="Hyperlink"/>
                <w:rFonts w:ascii="Times New Roman" w:hAnsi="Times New Roman"/>
                <w:noProof/>
              </w:rPr>
              <w:t>Төсвийн тогтворжуулалтын сан болон Ирээдүйн өв сангийн үлдэгдэл</w:t>
            </w:r>
            <w:r w:rsidRPr="00C209F7">
              <w:rPr>
                <w:rFonts w:ascii="Times New Roman" w:hAnsi="Times New Roman"/>
                <w:noProof/>
                <w:webHidden/>
              </w:rPr>
              <w:tab/>
            </w:r>
            <w:r w:rsidRPr="00C209F7">
              <w:rPr>
                <w:rFonts w:ascii="Times New Roman" w:hAnsi="Times New Roman"/>
                <w:noProof/>
                <w:webHidden/>
              </w:rPr>
              <w:fldChar w:fldCharType="begin"/>
            </w:r>
            <w:r w:rsidRPr="00C209F7">
              <w:rPr>
                <w:rFonts w:ascii="Times New Roman" w:hAnsi="Times New Roman"/>
                <w:noProof/>
                <w:webHidden/>
              </w:rPr>
              <w:instrText xml:space="preserve"> PAGEREF _Toc201766624 \h </w:instrText>
            </w:r>
            <w:r w:rsidRPr="00C209F7">
              <w:rPr>
                <w:rFonts w:ascii="Times New Roman" w:hAnsi="Times New Roman"/>
                <w:noProof/>
                <w:webHidden/>
              </w:rPr>
            </w:r>
            <w:r w:rsidRPr="00C209F7">
              <w:rPr>
                <w:rFonts w:ascii="Times New Roman" w:hAnsi="Times New Roman"/>
                <w:noProof/>
                <w:webHidden/>
              </w:rPr>
              <w:fldChar w:fldCharType="separate"/>
            </w:r>
            <w:r w:rsidR="00E15F6C">
              <w:rPr>
                <w:rFonts w:ascii="Times New Roman" w:hAnsi="Times New Roman"/>
                <w:noProof/>
                <w:webHidden/>
              </w:rPr>
              <w:t>43</w:t>
            </w:r>
            <w:r w:rsidRPr="00C209F7">
              <w:rPr>
                <w:rFonts w:ascii="Times New Roman" w:hAnsi="Times New Roman"/>
                <w:noProof/>
                <w:webHidden/>
              </w:rPr>
              <w:fldChar w:fldCharType="end"/>
            </w:r>
          </w:hyperlink>
        </w:p>
        <w:p w14:paraId="2F05A249" w14:textId="20188AEE" w:rsidR="00C209F7" w:rsidRPr="00C209F7" w:rsidRDefault="00C209F7" w:rsidP="00C209F7">
          <w:pPr>
            <w:pStyle w:val="TOC2"/>
            <w:tabs>
              <w:tab w:val="left" w:pos="960"/>
              <w:tab w:val="right" w:leader="dot" w:pos="9016"/>
            </w:tabs>
            <w:spacing w:line="240" w:lineRule="auto"/>
            <w:rPr>
              <w:rFonts w:ascii="Times New Roman" w:eastAsiaTheme="minorEastAsia" w:hAnsi="Times New Roman"/>
              <w:noProof/>
              <w:kern w:val="2"/>
              <w:sz w:val="24"/>
              <w:szCs w:val="24"/>
              <w:lang w:val="en-US" w:eastAsia="ko-KR"/>
              <w14:ligatures w14:val="standardContextual"/>
            </w:rPr>
          </w:pPr>
          <w:hyperlink w:anchor="_Toc201766625" w:history="1">
            <w:r w:rsidRPr="00C209F7">
              <w:rPr>
                <w:rStyle w:val="Hyperlink"/>
                <w:rFonts w:ascii="Times New Roman" w:hAnsi="Times New Roman"/>
                <w:noProof/>
              </w:rPr>
              <w:t>4.4.</w:t>
            </w:r>
            <w:r w:rsidRPr="00C209F7">
              <w:rPr>
                <w:rFonts w:ascii="Times New Roman" w:eastAsiaTheme="minorEastAsia" w:hAnsi="Times New Roman"/>
                <w:noProof/>
                <w:kern w:val="2"/>
                <w:sz w:val="24"/>
                <w:szCs w:val="24"/>
                <w:lang w:val="en-US" w:eastAsia="ko-KR"/>
                <w14:ligatures w14:val="standardContextual"/>
              </w:rPr>
              <w:tab/>
            </w:r>
            <w:r w:rsidRPr="00C209F7">
              <w:rPr>
                <w:rStyle w:val="Hyperlink"/>
                <w:rFonts w:ascii="Times New Roman" w:hAnsi="Times New Roman"/>
                <w:noProof/>
              </w:rPr>
              <w:t>Төсвийн алдагдлыг санхүүжүүлэх эх үүсвэр</w:t>
            </w:r>
            <w:r w:rsidRPr="00C209F7">
              <w:rPr>
                <w:rFonts w:ascii="Times New Roman" w:hAnsi="Times New Roman"/>
                <w:noProof/>
                <w:webHidden/>
              </w:rPr>
              <w:tab/>
            </w:r>
            <w:r w:rsidRPr="00C209F7">
              <w:rPr>
                <w:rFonts w:ascii="Times New Roman" w:hAnsi="Times New Roman"/>
                <w:noProof/>
                <w:webHidden/>
              </w:rPr>
              <w:fldChar w:fldCharType="begin"/>
            </w:r>
            <w:r w:rsidRPr="00C209F7">
              <w:rPr>
                <w:rFonts w:ascii="Times New Roman" w:hAnsi="Times New Roman"/>
                <w:noProof/>
                <w:webHidden/>
              </w:rPr>
              <w:instrText xml:space="preserve"> PAGEREF _Toc201766625 \h </w:instrText>
            </w:r>
            <w:r w:rsidRPr="00C209F7">
              <w:rPr>
                <w:rFonts w:ascii="Times New Roman" w:hAnsi="Times New Roman"/>
                <w:noProof/>
                <w:webHidden/>
              </w:rPr>
            </w:r>
            <w:r w:rsidRPr="00C209F7">
              <w:rPr>
                <w:rFonts w:ascii="Times New Roman" w:hAnsi="Times New Roman"/>
                <w:noProof/>
                <w:webHidden/>
              </w:rPr>
              <w:fldChar w:fldCharType="separate"/>
            </w:r>
            <w:r w:rsidR="00E15F6C">
              <w:rPr>
                <w:rFonts w:ascii="Times New Roman" w:hAnsi="Times New Roman"/>
                <w:noProof/>
                <w:webHidden/>
              </w:rPr>
              <w:t>43</w:t>
            </w:r>
            <w:r w:rsidRPr="00C209F7">
              <w:rPr>
                <w:rFonts w:ascii="Times New Roman" w:hAnsi="Times New Roman"/>
                <w:noProof/>
                <w:webHidden/>
              </w:rPr>
              <w:fldChar w:fldCharType="end"/>
            </w:r>
          </w:hyperlink>
        </w:p>
        <w:p w14:paraId="062F8D0F" w14:textId="75D5B0E2" w:rsidR="00C209F7" w:rsidRPr="00C209F7" w:rsidRDefault="00C209F7" w:rsidP="00C209F7">
          <w:pPr>
            <w:pStyle w:val="TOC1"/>
            <w:tabs>
              <w:tab w:val="right" w:leader="dot" w:pos="9016"/>
            </w:tabs>
            <w:spacing w:line="240" w:lineRule="auto"/>
            <w:rPr>
              <w:rFonts w:ascii="Times New Roman" w:eastAsiaTheme="minorEastAsia" w:hAnsi="Times New Roman"/>
              <w:noProof/>
              <w:kern w:val="2"/>
              <w:sz w:val="24"/>
              <w:szCs w:val="24"/>
              <w:lang w:val="en-US" w:eastAsia="ko-KR"/>
              <w14:ligatures w14:val="standardContextual"/>
            </w:rPr>
          </w:pPr>
          <w:hyperlink w:anchor="_Toc201766626" w:history="1">
            <w:r w:rsidRPr="00C209F7">
              <w:rPr>
                <w:rStyle w:val="Hyperlink"/>
                <w:rFonts w:ascii="Times New Roman" w:hAnsi="Times New Roman"/>
                <w:noProof/>
              </w:rPr>
              <w:t>БҮЛЭГ 5. ТӨСВИЙН ТОДОТГОЛЫН ТӨСЛИЙН ХАВСРАЛТ</w:t>
            </w:r>
            <w:r w:rsidRPr="00C209F7">
              <w:rPr>
                <w:rFonts w:ascii="Times New Roman" w:hAnsi="Times New Roman"/>
                <w:noProof/>
                <w:webHidden/>
              </w:rPr>
              <w:tab/>
            </w:r>
            <w:r w:rsidRPr="00C209F7">
              <w:rPr>
                <w:rFonts w:ascii="Times New Roman" w:hAnsi="Times New Roman"/>
                <w:noProof/>
                <w:webHidden/>
              </w:rPr>
              <w:fldChar w:fldCharType="begin"/>
            </w:r>
            <w:r w:rsidRPr="00C209F7">
              <w:rPr>
                <w:rFonts w:ascii="Times New Roman" w:hAnsi="Times New Roman"/>
                <w:noProof/>
                <w:webHidden/>
              </w:rPr>
              <w:instrText xml:space="preserve"> PAGEREF _Toc201766626 \h </w:instrText>
            </w:r>
            <w:r w:rsidRPr="00C209F7">
              <w:rPr>
                <w:rFonts w:ascii="Times New Roman" w:hAnsi="Times New Roman"/>
                <w:noProof/>
                <w:webHidden/>
              </w:rPr>
            </w:r>
            <w:r w:rsidRPr="00C209F7">
              <w:rPr>
                <w:rFonts w:ascii="Times New Roman" w:hAnsi="Times New Roman"/>
                <w:noProof/>
                <w:webHidden/>
              </w:rPr>
              <w:fldChar w:fldCharType="separate"/>
            </w:r>
            <w:r w:rsidR="00E15F6C">
              <w:rPr>
                <w:rFonts w:ascii="Times New Roman" w:hAnsi="Times New Roman"/>
                <w:noProof/>
                <w:webHidden/>
              </w:rPr>
              <w:t>44</w:t>
            </w:r>
            <w:r w:rsidRPr="00C209F7">
              <w:rPr>
                <w:rFonts w:ascii="Times New Roman" w:hAnsi="Times New Roman"/>
                <w:noProof/>
                <w:webHidden/>
              </w:rPr>
              <w:fldChar w:fldCharType="end"/>
            </w:r>
          </w:hyperlink>
        </w:p>
        <w:p w14:paraId="69433750" w14:textId="07D017D4" w:rsidR="00C209F7" w:rsidRPr="00C209F7" w:rsidRDefault="00C209F7" w:rsidP="00C209F7">
          <w:pPr>
            <w:pStyle w:val="TOC2"/>
            <w:tabs>
              <w:tab w:val="left" w:pos="960"/>
              <w:tab w:val="right" w:leader="dot" w:pos="9016"/>
            </w:tabs>
            <w:spacing w:line="240" w:lineRule="auto"/>
            <w:rPr>
              <w:rFonts w:ascii="Times New Roman" w:eastAsiaTheme="minorEastAsia" w:hAnsi="Times New Roman"/>
              <w:noProof/>
              <w:kern w:val="2"/>
              <w:sz w:val="24"/>
              <w:szCs w:val="24"/>
              <w:lang w:val="en-US" w:eastAsia="ko-KR"/>
              <w14:ligatures w14:val="standardContextual"/>
            </w:rPr>
          </w:pPr>
          <w:hyperlink w:anchor="_Toc201766628" w:history="1">
            <w:r w:rsidRPr="00C209F7">
              <w:rPr>
                <w:rStyle w:val="Hyperlink"/>
                <w:rFonts w:ascii="Times New Roman" w:hAnsi="Times New Roman"/>
                <w:noProof/>
              </w:rPr>
              <w:t>5.1.</w:t>
            </w:r>
            <w:r w:rsidRPr="00C209F7">
              <w:rPr>
                <w:rFonts w:ascii="Times New Roman" w:eastAsiaTheme="minorEastAsia" w:hAnsi="Times New Roman"/>
                <w:noProof/>
                <w:kern w:val="2"/>
                <w:sz w:val="24"/>
                <w:szCs w:val="24"/>
                <w:lang w:val="en-US" w:eastAsia="ko-KR"/>
                <w14:ligatures w14:val="standardContextual"/>
              </w:rPr>
              <w:tab/>
            </w:r>
            <w:r w:rsidRPr="00C209F7">
              <w:rPr>
                <w:rStyle w:val="Hyperlink"/>
                <w:rFonts w:ascii="Times New Roman" w:hAnsi="Times New Roman"/>
                <w:noProof/>
              </w:rPr>
              <w:t>Монгол Улсын 2025 оны төсвийн тухай хуульд өөрчлөлт оруулах тухай хуулийн төслийн тайлбар</w:t>
            </w:r>
            <w:r w:rsidRPr="00C209F7">
              <w:rPr>
                <w:rFonts w:ascii="Times New Roman" w:hAnsi="Times New Roman"/>
                <w:noProof/>
                <w:webHidden/>
              </w:rPr>
              <w:tab/>
            </w:r>
            <w:r w:rsidRPr="00C209F7">
              <w:rPr>
                <w:rFonts w:ascii="Times New Roman" w:hAnsi="Times New Roman"/>
                <w:noProof/>
                <w:webHidden/>
              </w:rPr>
              <w:fldChar w:fldCharType="begin"/>
            </w:r>
            <w:r w:rsidRPr="00C209F7">
              <w:rPr>
                <w:rFonts w:ascii="Times New Roman" w:hAnsi="Times New Roman"/>
                <w:noProof/>
                <w:webHidden/>
              </w:rPr>
              <w:instrText xml:space="preserve"> PAGEREF _Toc201766628 \h </w:instrText>
            </w:r>
            <w:r w:rsidRPr="00C209F7">
              <w:rPr>
                <w:rFonts w:ascii="Times New Roman" w:hAnsi="Times New Roman"/>
                <w:noProof/>
                <w:webHidden/>
              </w:rPr>
            </w:r>
            <w:r w:rsidRPr="00C209F7">
              <w:rPr>
                <w:rFonts w:ascii="Times New Roman" w:hAnsi="Times New Roman"/>
                <w:noProof/>
                <w:webHidden/>
              </w:rPr>
              <w:fldChar w:fldCharType="separate"/>
            </w:r>
            <w:r w:rsidR="00E15F6C">
              <w:rPr>
                <w:rFonts w:ascii="Times New Roman" w:hAnsi="Times New Roman"/>
                <w:noProof/>
                <w:webHidden/>
              </w:rPr>
              <w:t>44</w:t>
            </w:r>
            <w:r w:rsidRPr="00C209F7">
              <w:rPr>
                <w:rFonts w:ascii="Times New Roman" w:hAnsi="Times New Roman"/>
                <w:noProof/>
                <w:webHidden/>
              </w:rPr>
              <w:fldChar w:fldCharType="end"/>
            </w:r>
          </w:hyperlink>
        </w:p>
        <w:p w14:paraId="52ADE11C" w14:textId="00323D6D" w:rsidR="00C209F7" w:rsidRPr="00C209F7" w:rsidRDefault="00C209F7" w:rsidP="00C209F7">
          <w:pPr>
            <w:pStyle w:val="TOC2"/>
            <w:tabs>
              <w:tab w:val="left" w:pos="960"/>
              <w:tab w:val="right" w:leader="dot" w:pos="9016"/>
            </w:tabs>
            <w:spacing w:line="240" w:lineRule="auto"/>
            <w:rPr>
              <w:rFonts w:ascii="Times New Roman" w:eastAsiaTheme="minorEastAsia" w:hAnsi="Times New Roman"/>
              <w:noProof/>
              <w:kern w:val="2"/>
              <w:sz w:val="24"/>
              <w:szCs w:val="24"/>
              <w:lang w:val="en-US" w:eastAsia="ko-KR"/>
              <w14:ligatures w14:val="standardContextual"/>
            </w:rPr>
          </w:pPr>
          <w:hyperlink w:anchor="_Toc201766629" w:history="1">
            <w:r w:rsidRPr="00C209F7">
              <w:rPr>
                <w:rStyle w:val="Hyperlink"/>
                <w:rFonts w:ascii="Times New Roman" w:hAnsi="Times New Roman"/>
                <w:noProof/>
              </w:rPr>
              <w:t>5.2.</w:t>
            </w:r>
            <w:r w:rsidRPr="00C209F7">
              <w:rPr>
                <w:rFonts w:ascii="Times New Roman" w:eastAsiaTheme="minorEastAsia" w:hAnsi="Times New Roman"/>
                <w:noProof/>
                <w:kern w:val="2"/>
                <w:sz w:val="24"/>
                <w:szCs w:val="24"/>
                <w:lang w:val="en-US" w:eastAsia="ko-KR"/>
                <w14:ligatures w14:val="standardContextual"/>
              </w:rPr>
              <w:tab/>
            </w:r>
            <w:r w:rsidRPr="00C209F7">
              <w:rPr>
                <w:rStyle w:val="Hyperlink"/>
                <w:rFonts w:ascii="Times New Roman" w:hAnsi="Times New Roman"/>
                <w:noProof/>
              </w:rPr>
              <w:t>Монгол Улсын 2025 оны төсвийн тухай хуульд өөрчлөлт оруулах тухай хуулийн төсөлтэй холбогдуулан шийдвэрлүүлэх хууль тогтоомжийн жагсаалт</w:t>
            </w:r>
            <w:r w:rsidRPr="00C209F7">
              <w:rPr>
                <w:rFonts w:ascii="Times New Roman" w:hAnsi="Times New Roman"/>
                <w:noProof/>
                <w:webHidden/>
              </w:rPr>
              <w:tab/>
            </w:r>
            <w:r w:rsidRPr="00C209F7">
              <w:rPr>
                <w:rFonts w:ascii="Times New Roman" w:hAnsi="Times New Roman"/>
                <w:noProof/>
                <w:webHidden/>
              </w:rPr>
              <w:fldChar w:fldCharType="begin"/>
            </w:r>
            <w:r w:rsidRPr="00C209F7">
              <w:rPr>
                <w:rFonts w:ascii="Times New Roman" w:hAnsi="Times New Roman"/>
                <w:noProof/>
                <w:webHidden/>
              </w:rPr>
              <w:instrText xml:space="preserve"> PAGEREF _Toc201766629 \h </w:instrText>
            </w:r>
            <w:r w:rsidRPr="00C209F7">
              <w:rPr>
                <w:rFonts w:ascii="Times New Roman" w:hAnsi="Times New Roman"/>
                <w:noProof/>
                <w:webHidden/>
              </w:rPr>
            </w:r>
            <w:r w:rsidRPr="00C209F7">
              <w:rPr>
                <w:rFonts w:ascii="Times New Roman" w:hAnsi="Times New Roman"/>
                <w:noProof/>
                <w:webHidden/>
              </w:rPr>
              <w:fldChar w:fldCharType="separate"/>
            </w:r>
            <w:r w:rsidR="00E15F6C">
              <w:rPr>
                <w:rFonts w:ascii="Times New Roman" w:hAnsi="Times New Roman"/>
                <w:noProof/>
                <w:webHidden/>
              </w:rPr>
              <w:t>45</w:t>
            </w:r>
            <w:r w:rsidRPr="00C209F7">
              <w:rPr>
                <w:rFonts w:ascii="Times New Roman" w:hAnsi="Times New Roman"/>
                <w:noProof/>
                <w:webHidden/>
              </w:rPr>
              <w:fldChar w:fldCharType="end"/>
            </w:r>
          </w:hyperlink>
        </w:p>
        <w:p w14:paraId="62246357" w14:textId="73A1E255" w:rsidR="00291A6D" w:rsidRPr="00C94E2C" w:rsidRDefault="00291A6D" w:rsidP="00C209F7">
          <w:pPr>
            <w:spacing w:after="0" w:line="240" w:lineRule="auto"/>
            <w:ind w:left="284"/>
            <w:rPr>
              <w:rFonts w:ascii="Times New Roman" w:hAnsi="Times New Roman"/>
            </w:rPr>
          </w:pPr>
          <w:r w:rsidRPr="00C209F7">
            <w:rPr>
              <w:rFonts w:ascii="Times New Roman" w:hAnsi="Times New Roman"/>
              <w:b/>
              <w:sz w:val="20"/>
              <w:szCs w:val="20"/>
            </w:rPr>
            <w:fldChar w:fldCharType="end"/>
          </w:r>
        </w:p>
      </w:sdtContent>
    </w:sdt>
    <w:p w14:paraId="3FCB5BDA" w14:textId="125B2CCB" w:rsidR="006A26FF" w:rsidRPr="00C94E2C" w:rsidRDefault="005D17D6" w:rsidP="00E419EF">
      <w:pPr>
        <w:spacing w:after="0" w:line="240" w:lineRule="auto"/>
        <w:ind w:left="284"/>
        <w:rPr>
          <w:rFonts w:ascii="Times New Roman" w:hAnsi="Times New Roman"/>
          <w:sz w:val="16"/>
          <w:szCs w:val="16"/>
        </w:rPr>
      </w:pPr>
      <w:r w:rsidRPr="00C94E2C">
        <w:rPr>
          <w:rFonts w:ascii="Times New Roman" w:hAnsi="Times New Roman"/>
          <w:b/>
          <w:i/>
          <w:color w:val="721B00"/>
        </w:rPr>
        <w:fldChar w:fldCharType="begin"/>
      </w:r>
      <w:r w:rsidRPr="00C94E2C">
        <w:rPr>
          <w:rFonts w:ascii="Times New Roman" w:hAnsi="Times New Roman"/>
          <w:b/>
          <w:i/>
          <w:color w:val="721B00"/>
        </w:rPr>
        <w:instrText xml:space="preserve"> TOC \c "Зураг" </w:instrText>
      </w:r>
      <w:r w:rsidRPr="00C94E2C">
        <w:rPr>
          <w:rFonts w:ascii="Times New Roman" w:hAnsi="Times New Roman"/>
          <w:b/>
          <w:i/>
          <w:color w:val="721B00"/>
        </w:rPr>
        <w:fldChar w:fldCharType="separate"/>
      </w:r>
    </w:p>
    <w:p w14:paraId="6E04A3FC" w14:textId="546DA707" w:rsidR="001B5BAC" w:rsidRPr="00C94E2C" w:rsidRDefault="00F63B2A" w:rsidP="00066F89">
      <w:pPr>
        <w:spacing w:after="0"/>
        <w:ind w:left="567"/>
        <w:rPr>
          <w:rFonts w:ascii="Times New Roman" w:hAnsi="Times New Roman"/>
          <w:b/>
          <w:color w:val="721B00"/>
          <w:sz w:val="26"/>
          <w:szCs w:val="26"/>
        </w:rPr>
      </w:pPr>
      <w:r w:rsidRPr="00C94E2C">
        <w:rPr>
          <w:rFonts w:ascii="Times New Roman" w:hAnsi="Times New Roman"/>
          <w:b/>
          <w:color w:val="721B00"/>
          <w:sz w:val="26"/>
          <w:szCs w:val="26"/>
        </w:rPr>
        <w:br w:type="page"/>
      </w:r>
      <w:r w:rsidR="005D17D6" w:rsidRPr="00C94E2C">
        <w:rPr>
          <w:rFonts w:ascii="Times New Roman" w:hAnsi="Times New Roman"/>
          <w:b/>
          <w:i/>
          <w:color w:val="721B00"/>
        </w:rPr>
        <w:lastRenderedPageBreak/>
        <w:fldChar w:fldCharType="end"/>
      </w:r>
      <w:r w:rsidR="00495333" w:rsidRPr="00C94E2C">
        <w:rPr>
          <w:rFonts w:ascii="Times New Roman" w:hAnsi="Times New Roman"/>
          <w:b/>
          <w:color w:val="721B00"/>
          <w:sz w:val="26"/>
          <w:szCs w:val="26"/>
        </w:rPr>
        <w:t>ХҮСНЭГТ</w:t>
      </w:r>
    </w:p>
    <w:p w14:paraId="7A791966" w14:textId="77777777" w:rsidR="003E418F" w:rsidRPr="00C94E2C" w:rsidRDefault="003E418F" w:rsidP="00066F89">
      <w:pPr>
        <w:spacing w:after="0"/>
        <w:ind w:left="567"/>
        <w:rPr>
          <w:rFonts w:ascii="Times New Roman" w:hAnsi="Times New Roman"/>
          <w:b/>
          <w:color w:val="721B00"/>
        </w:rPr>
      </w:pPr>
    </w:p>
    <w:p w14:paraId="332EB8D4" w14:textId="5277F499" w:rsidR="00E958D4" w:rsidRPr="00412DD5" w:rsidRDefault="00DB5033" w:rsidP="00412DD5">
      <w:pPr>
        <w:pStyle w:val="TableofFigures"/>
        <w:tabs>
          <w:tab w:val="right" w:leader="dot" w:pos="9016"/>
        </w:tabs>
        <w:spacing w:line="276" w:lineRule="auto"/>
        <w:rPr>
          <w:rFonts w:ascii="Times New Roman" w:eastAsiaTheme="minorEastAsia" w:hAnsi="Times New Roman"/>
          <w:noProof/>
          <w:kern w:val="2"/>
          <w:sz w:val="24"/>
          <w:szCs w:val="24"/>
          <w:lang w:val="en-US" w:eastAsia="ko-KR"/>
          <w14:ligatures w14:val="standardContextual"/>
        </w:rPr>
      </w:pPr>
      <w:r w:rsidRPr="00412DD5">
        <w:rPr>
          <w:rFonts w:ascii="Times New Roman" w:hAnsi="Times New Roman"/>
          <w:b/>
          <w:bCs/>
          <w:color w:val="721B00"/>
        </w:rPr>
        <w:fldChar w:fldCharType="begin"/>
      </w:r>
      <w:r w:rsidRPr="00412DD5">
        <w:rPr>
          <w:rFonts w:ascii="Times New Roman" w:hAnsi="Times New Roman"/>
          <w:b/>
          <w:bCs/>
          <w:color w:val="721B00"/>
        </w:rPr>
        <w:instrText xml:space="preserve"> TOC \h \z \c "Хүснэгт" </w:instrText>
      </w:r>
      <w:r w:rsidRPr="00412DD5">
        <w:rPr>
          <w:rFonts w:ascii="Times New Roman" w:hAnsi="Times New Roman"/>
          <w:b/>
          <w:bCs/>
          <w:color w:val="721B00"/>
        </w:rPr>
        <w:fldChar w:fldCharType="separate"/>
      </w:r>
      <w:hyperlink w:anchor="_Toc201765974" w:history="1">
        <w:r w:rsidR="00E958D4" w:rsidRPr="00412DD5">
          <w:rPr>
            <w:rStyle w:val="Hyperlink"/>
            <w:rFonts w:ascii="Times New Roman" w:eastAsia="SimSun" w:hAnsi="Times New Roman"/>
            <w:noProof/>
          </w:rPr>
          <w:t xml:space="preserve">Хүснэгт 1. </w:t>
        </w:r>
        <w:r w:rsidR="00E958D4" w:rsidRPr="00412DD5">
          <w:rPr>
            <w:rStyle w:val="Hyperlink"/>
            <w:rFonts w:ascii="Times New Roman" w:hAnsi="Times New Roman"/>
            <w:noProof/>
          </w:rPr>
          <w:t>БНХАУ-ын эдийн засгийн өсөлт (хувь)</w:t>
        </w:r>
        <w:r w:rsidR="00E958D4" w:rsidRPr="00412DD5">
          <w:rPr>
            <w:rFonts w:ascii="Times New Roman" w:hAnsi="Times New Roman"/>
            <w:noProof/>
            <w:webHidden/>
          </w:rPr>
          <w:tab/>
        </w:r>
        <w:r w:rsidR="00E958D4" w:rsidRPr="00412DD5">
          <w:rPr>
            <w:rFonts w:ascii="Times New Roman" w:hAnsi="Times New Roman"/>
            <w:noProof/>
            <w:webHidden/>
          </w:rPr>
          <w:fldChar w:fldCharType="begin"/>
        </w:r>
        <w:r w:rsidR="00E958D4" w:rsidRPr="00412DD5">
          <w:rPr>
            <w:rFonts w:ascii="Times New Roman" w:hAnsi="Times New Roman"/>
            <w:noProof/>
            <w:webHidden/>
          </w:rPr>
          <w:instrText xml:space="preserve"> PAGEREF _Toc201765974 \h </w:instrText>
        </w:r>
        <w:r w:rsidR="00E958D4" w:rsidRPr="00412DD5">
          <w:rPr>
            <w:rFonts w:ascii="Times New Roman" w:hAnsi="Times New Roman"/>
            <w:noProof/>
            <w:webHidden/>
          </w:rPr>
        </w:r>
        <w:r w:rsidR="00E958D4" w:rsidRPr="00412DD5">
          <w:rPr>
            <w:rFonts w:ascii="Times New Roman" w:hAnsi="Times New Roman"/>
            <w:noProof/>
            <w:webHidden/>
          </w:rPr>
          <w:fldChar w:fldCharType="separate"/>
        </w:r>
        <w:r w:rsidR="00E15F6C">
          <w:rPr>
            <w:rFonts w:ascii="Times New Roman" w:hAnsi="Times New Roman"/>
            <w:noProof/>
            <w:webHidden/>
          </w:rPr>
          <w:t>5</w:t>
        </w:r>
        <w:r w:rsidR="00E958D4" w:rsidRPr="00412DD5">
          <w:rPr>
            <w:rFonts w:ascii="Times New Roman" w:hAnsi="Times New Roman"/>
            <w:noProof/>
            <w:webHidden/>
          </w:rPr>
          <w:fldChar w:fldCharType="end"/>
        </w:r>
      </w:hyperlink>
    </w:p>
    <w:p w14:paraId="22756DCA" w14:textId="2140E82F" w:rsidR="00E958D4" w:rsidRPr="00412DD5" w:rsidRDefault="00E958D4" w:rsidP="00412DD5">
      <w:pPr>
        <w:pStyle w:val="TableofFigures"/>
        <w:tabs>
          <w:tab w:val="right" w:leader="dot" w:pos="9016"/>
        </w:tabs>
        <w:spacing w:line="276" w:lineRule="auto"/>
        <w:rPr>
          <w:rFonts w:ascii="Times New Roman" w:eastAsiaTheme="minorEastAsia" w:hAnsi="Times New Roman"/>
          <w:noProof/>
          <w:kern w:val="2"/>
          <w:sz w:val="24"/>
          <w:szCs w:val="24"/>
          <w:lang w:val="en-US" w:eastAsia="ko-KR"/>
          <w14:ligatures w14:val="standardContextual"/>
        </w:rPr>
      </w:pPr>
      <w:hyperlink w:anchor="_Toc201765975" w:history="1">
        <w:r w:rsidRPr="00412DD5">
          <w:rPr>
            <w:rStyle w:val="Hyperlink"/>
            <w:rFonts w:ascii="Times New Roman" w:eastAsia="SimSun" w:hAnsi="Times New Roman"/>
            <w:noProof/>
          </w:rPr>
          <w:t xml:space="preserve">Хүснэгт 2. </w:t>
        </w:r>
        <w:r w:rsidRPr="00412DD5">
          <w:rPr>
            <w:rStyle w:val="Hyperlink"/>
            <w:rFonts w:ascii="Times New Roman" w:hAnsi="Times New Roman"/>
            <w:noProof/>
          </w:rPr>
          <w:t>БНХАУ-ын экспорт, худалдааны түнш орнуудаар, эхний 5 сар</w:t>
        </w:r>
        <w:r w:rsidRPr="00412DD5">
          <w:rPr>
            <w:rFonts w:ascii="Times New Roman" w:hAnsi="Times New Roman"/>
            <w:noProof/>
            <w:webHidden/>
          </w:rPr>
          <w:tab/>
        </w:r>
        <w:r w:rsidRPr="00412DD5">
          <w:rPr>
            <w:rFonts w:ascii="Times New Roman" w:hAnsi="Times New Roman"/>
            <w:noProof/>
            <w:webHidden/>
          </w:rPr>
          <w:fldChar w:fldCharType="begin"/>
        </w:r>
        <w:r w:rsidRPr="00412DD5">
          <w:rPr>
            <w:rFonts w:ascii="Times New Roman" w:hAnsi="Times New Roman"/>
            <w:noProof/>
            <w:webHidden/>
          </w:rPr>
          <w:instrText xml:space="preserve"> PAGEREF _Toc201765975 \h </w:instrText>
        </w:r>
        <w:r w:rsidRPr="00412DD5">
          <w:rPr>
            <w:rFonts w:ascii="Times New Roman" w:hAnsi="Times New Roman"/>
            <w:noProof/>
            <w:webHidden/>
          </w:rPr>
        </w:r>
        <w:r w:rsidRPr="00412DD5">
          <w:rPr>
            <w:rFonts w:ascii="Times New Roman" w:hAnsi="Times New Roman"/>
            <w:noProof/>
            <w:webHidden/>
          </w:rPr>
          <w:fldChar w:fldCharType="separate"/>
        </w:r>
        <w:r w:rsidR="00E15F6C">
          <w:rPr>
            <w:rFonts w:ascii="Times New Roman" w:hAnsi="Times New Roman"/>
            <w:noProof/>
            <w:webHidden/>
          </w:rPr>
          <w:t>5</w:t>
        </w:r>
        <w:r w:rsidRPr="00412DD5">
          <w:rPr>
            <w:rFonts w:ascii="Times New Roman" w:hAnsi="Times New Roman"/>
            <w:noProof/>
            <w:webHidden/>
          </w:rPr>
          <w:fldChar w:fldCharType="end"/>
        </w:r>
      </w:hyperlink>
    </w:p>
    <w:p w14:paraId="0E01B0E2" w14:textId="03B6A7BD" w:rsidR="00E958D4" w:rsidRPr="00412DD5" w:rsidRDefault="00E958D4" w:rsidP="00412DD5">
      <w:pPr>
        <w:pStyle w:val="TableofFigures"/>
        <w:tabs>
          <w:tab w:val="right" w:leader="dot" w:pos="9016"/>
        </w:tabs>
        <w:spacing w:line="276" w:lineRule="auto"/>
        <w:rPr>
          <w:rFonts w:ascii="Times New Roman" w:eastAsiaTheme="minorEastAsia" w:hAnsi="Times New Roman"/>
          <w:noProof/>
          <w:kern w:val="2"/>
          <w:sz w:val="24"/>
          <w:szCs w:val="24"/>
          <w:lang w:val="en-US" w:eastAsia="ko-KR"/>
          <w14:ligatures w14:val="standardContextual"/>
        </w:rPr>
      </w:pPr>
      <w:hyperlink w:anchor="_Toc201765976" w:history="1">
        <w:r w:rsidRPr="00412DD5">
          <w:rPr>
            <w:rStyle w:val="Hyperlink"/>
            <w:rFonts w:ascii="Times New Roman" w:eastAsia="SimSun" w:hAnsi="Times New Roman"/>
            <w:noProof/>
          </w:rPr>
          <w:t>Хүснэгт 3. ДНБ-ий өсөлтийн бүтэц, салбаруудаар (хувь)</w:t>
        </w:r>
        <w:r w:rsidRPr="00412DD5">
          <w:rPr>
            <w:rFonts w:ascii="Times New Roman" w:hAnsi="Times New Roman"/>
            <w:noProof/>
            <w:webHidden/>
          </w:rPr>
          <w:tab/>
        </w:r>
        <w:r w:rsidRPr="00412DD5">
          <w:rPr>
            <w:rFonts w:ascii="Times New Roman" w:hAnsi="Times New Roman"/>
            <w:noProof/>
            <w:webHidden/>
          </w:rPr>
          <w:fldChar w:fldCharType="begin"/>
        </w:r>
        <w:r w:rsidRPr="00412DD5">
          <w:rPr>
            <w:rFonts w:ascii="Times New Roman" w:hAnsi="Times New Roman"/>
            <w:noProof/>
            <w:webHidden/>
          </w:rPr>
          <w:instrText xml:space="preserve"> PAGEREF _Toc201765976 \h </w:instrText>
        </w:r>
        <w:r w:rsidRPr="00412DD5">
          <w:rPr>
            <w:rFonts w:ascii="Times New Roman" w:hAnsi="Times New Roman"/>
            <w:noProof/>
            <w:webHidden/>
          </w:rPr>
        </w:r>
        <w:r w:rsidRPr="00412DD5">
          <w:rPr>
            <w:rFonts w:ascii="Times New Roman" w:hAnsi="Times New Roman"/>
            <w:noProof/>
            <w:webHidden/>
          </w:rPr>
          <w:fldChar w:fldCharType="separate"/>
        </w:r>
        <w:r w:rsidR="00E15F6C">
          <w:rPr>
            <w:rFonts w:ascii="Times New Roman" w:hAnsi="Times New Roman"/>
            <w:noProof/>
            <w:webHidden/>
          </w:rPr>
          <w:t>10</w:t>
        </w:r>
        <w:r w:rsidRPr="00412DD5">
          <w:rPr>
            <w:rFonts w:ascii="Times New Roman" w:hAnsi="Times New Roman"/>
            <w:noProof/>
            <w:webHidden/>
          </w:rPr>
          <w:fldChar w:fldCharType="end"/>
        </w:r>
      </w:hyperlink>
    </w:p>
    <w:p w14:paraId="71EB810D" w14:textId="69BCFDF9" w:rsidR="00E958D4" w:rsidRPr="00412DD5" w:rsidRDefault="00E958D4" w:rsidP="00412DD5">
      <w:pPr>
        <w:pStyle w:val="TableofFigures"/>
        <w:tabs>
          <w:tab w:val="right" w:leader="dot" w:pos="9016"/>
        </w:tabs>
        <w:spacing w:line="276" w:lineRule="auto"/>
        <w:rPr>
          <w:rFonts w:ascii="Times New Roman" w:eastAsiaTheme="minorEastAsia" w:hAnsi="Times New Roman"/>
          <w:noProof/>
          <w:kern w:val="2"/>
          <w:sz w:val="24"/>
          <w:szCs w:val="24"/>
          <w:lang w:val="en-US" w:eastAsia="ko-KR"/>
          <w14:ligatures w14:val="standardContextual"/>
        </w:rPr>
      </w:pPr>
      <w:hyperlink w:anchor="_Toc201765977" w:history="1">
        <w:r w:rsidRPr="00412DD5">
          <w:rPr>
            <w:rStyle w:val="Hyperlink"/>
            <w:rFonts w:ascii="Times New Roman" w:eastAsia="SimSun" w:hAnsi="Times New Roman"/>
            <w:noProof/>
          </w:rPr>
          <w:t>Хүснэгт 4</w:t>
        </w:r>
        <w:r w:rsidRPr="00412DD5">
          <w:rPr>
            <w:rStyle w:val="Hyperlink"/>
            <w:rFonts w:ascii="Times New Roman" w:eastAsia="SimSun" w:hAnsi="Times New Roman"/>
            <w:noProof/>
            <w:lang w:eastAsia="ja-JP"/>
          </w:rPr>
          <w:t xml:space="preserve">. </w:t>
        </w:r>
        <w:r w:rsidRPr="00412DD5">
          <w:rPr>
            <w:rStyle w:val="Hyperlink"/>
            <w:rFonts w:ascii="Times New Roman" w:eastAsia="SimSun" w:hAnsi="Times New Roman"/>
            <w:noProof/>
          </w:rPr>
          <w:t>Макро эдийн засгийн үзүүлэлтүүдийн 2024 оны гүйцэтгэл, 2025 оны төсөвт батлагдсан дүн,  2025 оны хүлээгдэж буй гүйцэтгэл</w:t>
        </w:r>
        <w:r w:rsidRPr="00412DD5">
          <w:rPr>
            <w:rFonts w:ascii="Times New Roman" w:hAnsi="Times New Roman"/>
            <w:noProof/>
            <w:webHidden/>
          </w:rPr>
          <w:tab/>
        </w:r>
        <w:r w:rsidRPr="00412DD5">
          <w:rPr>
            <w:rFonts w:ascii="Times New Roman" w:hAnsi="Times New Roman"/>
            <w:noProof/>
            <w:webHidden/>
          </w:rPr>
          <w:fldChar w:fldCharType="begin"/>
        </w:r>
        <w:r w:rsidRPr="00412DD5">
          <w:rPr>
            <w:rFonts w:ascii="Times New Roman" w:hAnsi="Times New Roman"/>
            <w:noProof/>
            <w:webHidden/>
          </w:rPr>
          <w:instrText xml:space="preserve"> PAGEREF _Toc201765977 \h </w:instrText>
        </w:r>
        <w:r w:rsidRPr="00412DD5">
          <w:rPr>
            <w:rFonts w:ascii="Times New Roman" w:hAnsi="Times New Roman"/>
            <w:noProof/>
            <w:webHidden/>
          </w:rPr>
        </w:r>
        <w:r w:rsidRPr="00412DD5">
          <w:rPr>
            <w:rFonts w:ascii="Times New Roman" w:hAnsi="Times New Roman"/>
            <w:noProof/>
            <w:webHidden/>
          </w:rPr>
          <w:fldChar w:fldCharType="separate"/>
        </w:r>
        <w:r w:rsidR="00E15F6C">
          <w:rPr>
            <w:rFonts w:ascii="Times New Roman" w:hAnsi="Times New Roman"/>
            <w:noProof/>
            <w:webHidden/>
          </w:rPr>
          <w:t>12</w:t>
        </w:r>
        <w:r w:rsidRPr="00412DD5">
          <w:rPr>
            <w:rFonts w:ascii="Times New Roman" w:hAnsi="Times New Roman"/>
            <w:noProof/>
            <w:webHidden/>
          </w:rPr>
          <w:fldChar w:fldCharType="end"/>
        </w:r>
      </w:hyperlink>
    </w:p>
    <w:p w14:paraId="72C2BD57" w14:textId="43CF1630" w:rsidR="00E958D4" w:rsidRPr="00412DD5" w:rsidRDefault="00E958D4" w:rsidP="00412DD5">
      <w:pPr>
        <w:pStyle w:val="TableofFigures"/>
        <w:tabs>
          <w:tab w:val="right" w:leader="dot" w:pos="9016"/>
        </w:tabs>
        <w:spacing w:line="276" w:lineRule="auto"/>
        <w:rPr>
          <w:rFonts w:ascii="Times New Roman" w:eastAsiaTheme="minorEastAsia" w:hAnsi="Times New Roman"/>
          <w:noProof/>
          <w:kern w:val="2"/>
          <w:sz w:val="24"/>
          <w:szCs w:val="24"/>
          <w:lang w:val="en-US" w:eastAsia="ko-KR"/>
          <w14:ligatures w14:val="standardContextual"/>
        </w:rPr>
      </w:pPr>
      <w:hyperlink w:anchor="_Toc201765978" w:history="1">
        <w:r w:rsidRPr="00412DD5">
          <w:rPr>
            <w:rStyle w:val="Hyperlink"/>
            <w:rFonts w:ascii="Times New Roman" w:eastAsia="SimSun" w:hAnsi="Times New Roman"/>
            <w:noProof/>
          </w:rPr>
          <w:t>Хүснэгт 5</w:t>
        </w:r>
        <w:r w:rsidRPr="00412DD5">
          <w:rPr>
            <w:rStyle w:val="Hyperlink"/>
            <w:rFonts w:ascii="Times New Roman" w:hAnsi="Times New Roman"/>
            <w:noProof/>
          </w:rPr>
          <w:t>. Зэсийн баяжмалын экспортын биет хэмжээ, орлого</w:t>
        </w:r>
        <w:r w:rsidRPr="00412DD5">
          <w:rPr>
            <w:rFonts w:ascii="Times New Roman" w:hAnsi="Times New Roman"/>
            <w:noProof/>
            <w:webHidden/>
          </w:rPr>
          <w:tab/>
        </w:r>
        <w:r w:rsidRPr="00412DD5">
          <w:rPr>
            <w:rFonts w:ascii="Times New Roman" w:hAnsi="Times New Roman"/>
            <w:noProof/>
            <w:webHidden/>
          </w:rPr>
          <w:fldChar w:fldCharType="begin"/>
        </w:r>
        <w:r w:rsidRPr="00412DD5">
          <w:rPr>
            <w:rFonts w:ascii="Times New Roman" w:hAnsi="Times New Roman"/>
            <w:noProof/>
            <w:webHidden/>
          </w:rPr>
          <w:instrText xml:space="preserve"> PAGEREF _Toc201765978 \h </w:instrText>
        </w:r>
        <w:r w:rsidRPr="00412DD5">
          <w:rPr>
            <w:rFonts w:ascii="Times New Roman" w:hAnsi="Times New Roman"/>
            <w:noProof/>
            <w:webHidden/>
          </w:rPr>
        </w:r>
        <w:r w:rsidRPr="00412DD5">
          <w:rPr>
            <w:rFonts w:ascii="Times New Roman" w:hAnsi="Times New Roman"/>
            <w:noProof/>
            <w:webHidden/>
          </w:rPr>
          <w:fldChar w:fldCharType="separate"/>
        </w:r>
        <w:r w:rsidR="00E15F6C">
          <w:rPr>
            <w:rFonts w:ascii="Times New Roman" w:hAnsi="Times New Roman"/>
            <w:noProof/>
            <w:webHidden/>
          </w:rPr>
          <w:t>13</w:t>
        </w:r>
        <w:r w:rsidRPr="00412DD5">
          <w:rPr>
            <w:rFonts w:ascii="Times New Roman" w:hAnsi="Times New Roman"/>
            <w:noProof/>
            <w:webHidden/>
          </w:rPr>
          <w:fldChar w:fldCharType="end"/>
        </w:r>
      </w:hyperlink>
    </w:p>
    <w:p w14:paraId="33E6A8EB" w14:textId="747EC9FB" w:rsidR="00E958D4" w:rsidRPr="00412DD5" w:rsidRDefault="00E958D4" w:rsidP="00412DD5">
      <w:pPr>
        <w:pStyle w:val="TableofFigures"/>
        <w:tabs>
          <w:tab w:val="right" w:leader="dot" w:pos="9016"/>
        </w:tabs>
        <w:spacing w:line="276" w:lineRule="auto"/>
        <w:rPr>
          <w:rFonts w:ascii="Times New Roman" w:eastAsiaTheme="minorEastAsia" w:hAnsi="Times New Roman"/>
          <w:noProof/>
          <w:kern w:val="2"/>
          <w:sz w:val="24"/>
          <w:szCs w:val="24"/>
          <w:lang w:val="en-US" w:eastAsia="ko-KR"/>
          <w14:ligatures w14:val="standardContextual"/>
        </w:rPr>
      </w:pPr>
      <w:hyperlink w:anchor="_Toc201765979" w:history="1">
        <w:r w:rsidRPr="00412DD5">
          <w:rPr>
            <w:rStyle w:val="Hyperlink"/>
            <w:rFonts w:ascii="Times New Roman" w:eastAsia="SimSun" w:hAnsi="Times New Roman"/>
            <w:noProof/>
          </w:rPr>
          <w:t>Хүснэгт 6</w:t>
        </w:r>
        <w:r w:rsidRPr="00412DD5">
          <w:rPr>
            <w:rStyle w:val="Hyperlink"/>
            <w:rFonts w:ascii="Times New Roman" w:hAnsi="Times New Roman"/>
            <w:noProof/>
          </w:rPr>
          <w:t>.  Алтны экспортын биет хэмжээ, орлого</w:t>
        </w:r>
        <w:r w:rsidRPr="00412DD5">
          <w:rPr>
            <w:rFonts w:ascii="Times New Roman" w:hAnsi="Times New Roman"/>
            <w:noProof/>
            <w:webHidden/>
          </w:rPr>
          <w:tab/>
        </w:r>
        <w:r w:rsidRPr="00412DD5">
          <w:rPr>
            <w:rFonts w:ascii="Times New Roman" w:hAnsi="Times New Roman"/>
            <w:noProof/>
            <w:webHidden/>
          </w:rPr>
          <w:fldChar w:fldCharType="begin"/>
        </w:r>
        <w:r w:rsidRPr="00412DD5">
          <w:rPr>
            <w:rFonts w:ascii="Times New Roman" w:hAnsi="Times New Roman"/>
            <w:noProof/>
            <w:webHidden/>
          </w:rPr>
          <w:instrText xml:space="preserve"> PAGEREF _Toc201765979 \h </w:instrText>
        </w:r>
        <w:r w:rsidRPr="00412DD5">
          <w:rPr>
            <w:rFonts w:ascii="Times New Roman" w:hAnsi="Times New Roman"/>
            <w:noProof/>
            <w:webHidden/>
          </w:rPr>
        </w:r>
        <w:r w:rsidRPr="00412DD5">
          <w:rPr>
            <w:rFonts w:ascii="Times New Roman" w:hAnsi="Times New Roman"/>
            <w:noProof/>
            <w:webHidden/>
          </w:rPr>
          <w:fldChar w:fldCharType="separate"/>
        </w:r>
        <w:r w:rsidR="00E15F6C">
          <w:rPr>
            <w:rFonts w:ascii="Times New Roman" w:hAnsi="Times New Roman"/>
            <w:noProof/>
            <w:webHidden/>
          </w:rPr>
          <w:t>13</w:t>
        </w:r>
        <w:r w:rsidRPr="00412DD5">
          <w:rPr>
            <w:rFonts w:ascii="Times New Roman" w:hAnsi="Times New Roman"/>
            <w:noProof/>
            <w:webHidden/>
          </w:rPr>
          <w:fldChar w:fldCharType="end"/>
        </w:r>
      </w:hyperlink>
    </w:p>
    <w:p w14:paraId="32EB1205" w14:textId="0811097A" w:rsidR="00E958D4" w:rsidRPr="00412DD5" w:rsidRDefault="00E958D4" w:rsidP="00412DD5">
      <w:pPr>
        <w:pStyle w:val="TableofFigures"/>
        <w:tabs>
          <w:tab w:val="right" w:leader="dot" w:pos="9016"/>
        </w:tabs>
        <w:spacing w:line="276" w:lineRule="auto"/>
        <w:rPr>
          <w:rFonts w:ascii="Times New Roman" w:eastAsiaTheme="minorEastAsia" w:hAnsi="Times New Roman"/>
          <w:noProof/>
          <w:kern w:val="2"/>
          <w:sz w:val="24"/>
          <w:szCs w:val="24"/>
          <w:lang w:val="en-US" w:eastAsia="ko-KR"/>
          <w14:ligatures w14:val="standardContextual"/>
        </w:rPr>
      </w:pPr>
      <w:hyperlink w:anchor="_Toc201765980" w:history="1">
        <w:r w:rsidRPr="00412DD5">
          <w:rPr>
            <w:rStyle w:val="Hyperlink"/>
            <w:rFonts w:ascii="Times New Roman" w:eastAsia="SimSun" w:hAnsi="Times New Roman"/>
            <w:noProof/>
          </w:rPr>
          <w:t>Хүснэгт 7</w:t>
        </w:r>
        <w:r w:rsidRPr="00412DD5">
          <w:rPr>
            <w:rStyle w:val="Hyperlink"/>
            <w:rFonts w:ascii="Times New Roman" w:hAnsi="Times New Roman"/>
            <w:noProof/>
          </w:rPr>
          <w:t>. Төмрийн хүдрийн экспортын биет хэмжээ, орлого</w:t>
        </w:r>
        <w:r w:rsidRPr="00412DD5">
          <w:rPr>
            <w:rFonts w:ascii="Times New Roman" w:hAnsi="Times New Roman"/>
            <w:noProof/>
            <w:webHidden/>
          </w:rPr>
          <w:tab/>
        </w:r>
        <w:r w:rsidRPr="00412DD5">
          <w:rPr>
            <w:rFonts w:ascii="Times New Roman" w:hAnsi="Times New Roman"/>
            <w:noProof/>
            <w:webHidden/>
          </w:rPr>
          <w:fldChar w:fldCharType="begin"/>
        </w:r>
        <w:r w:rsidRPr="00412DD5">
          <w:rPr>
            <w:rFonts w:ascii="Times New Roman" w:hAnsi="Times New Roman"/>
            <w:noProof/>
            <w:webHidden/>
          </w:rPr>
          <w:instrText xml:space="preserve"> PAGEREF _Toc201765980 \h </w:instrText>
        </w:r>
        <w:r w:rsidRPr="00412DD5">
          <w:rPr>
            <w:rFonts w:ascii="Times New Roman" w:hAnsi="Times New Roman"/>
            <w:noProof/>
            <w:webHidden/>
          </w:rPr>
        </w:r>
        <w:r w:rsidRPr="00412DD5">
          <w:rPr>
            <w:rFonts w:ascii="Times New Roman" w:hAnsi="Times New Roman"/>
            <w:noProof/>
            <w:webHidden/>
          </w:rPr>
          <w:fldChar w:fldCharType="separate"/>
        </w:r>
        <w:r w:rsidR="00E15F6C">
          <w:rPr>
            <w:rFonts w:ascii="Times New Roman" w:hAnsi="Times New Roman"/>
            <w:noProof/>
            <w:webHidden/>
          </w:rPr>
          <w:t>13</w:t>
        </w:r>
        <w:r w:rsidRPr="00412DD5">
          <w:rPr>
            <w:rFonts w:ascii="Times New Roman" w:hAnsi="Times New Roman"/>
            <w:noProof/>
            <w:webHidden/>
          </w:rPr>
          <w:fldChar w:fldCharType="end"/>
        </w:r>
      </w:hyperlink>
    </w:p>
    <w:p w14:paraId="7F1F0AB3" w14:textId="2C7D5D43" w:rsidR="00E958D4" w:rsidRPr="00412DD5" w:rsidRDefault="00E958D4" w:rsidP="00412DD5">
      <w:pPr>
        <w:pStyle w:val="TableofFigures"/>
        <w:tabs>
          <w:tab w:val="right" w:leader="dot" w:pos="9016"/>
        </w:tabs>
        <w:spacing w:line="276" w:lineRule="auto"/>
        <w:rPr>
          <w:rFonts w:ascii="Times New Roman" w:eastAsiaTheme="minorEastAsia" w:hAnsi="Times New Roman"/>
          <w:noProof/>
          <w:kern w:val="2"/>
          <w:sz w:val="24"/>
          <w:szCs w:val="24"/>
          <w:lang w:val="en-US" w:eastAsia="ko-KR"/>
          <w14:ligatures w14:val="standardContextual"/>
        </w:rPr>
      </w:pPr>
      <w:hyperlink w:anchor="_Toc201765981" w:history="1">
        <w:r w:rsidRPr="00412DD5">
          <w:rPr>
            <w:rStyle w:val="Hyperlink"/>
            <w:rFonts w:ascii="Times New Roman" w:eastAsia="SimSun" w:hAnsi="Times New Roman"/>
            <w:noProof/>
          </w:rPr>
          <w:t>Хүснэгт 8</w:t>
        </w:r>
        <w:r w:rsidRPr="00412DD5">
          <w:rPr>
            <w:rStyle w:val="Hyperlink"/>
            <w:rFonts w:ascii="Times New Roman" w:hAnsi="Times New Roman"/>
            <w:noProof/>
          </w:rPr>
          <w:t>.  Газрын тосны экспортын биет хэмжээ, орлого</w:t>
        </w:r>
        <w:r w:rsidRPr="00412DD5">
          <w:rPr>
            <w:rFonts w:ascii="Times New Roman" w:hAnsi="Times New Roman"/>
            <w:noProof/>
            <w:webHidden/>
          </w:rPr>
          <w:tab/>
        </w:r>
        <w:r w:rsidRPr="00412DD5">
          <w:rPr>
            <w:rFonts w:ascii="Times New Roman" w:hAnsi="Times New Roman"/>
            <w:noProof/>
            <w:webHidden/>
          </w:rPr>
          <w:fldChar w:fldCharType="begin"/>
        </w:r>
        <w:r w:rsidRPr="00412DD5">
          <w:rPr>
            <w:rFonts w:ascii="Times New Roman" w:hAnsi="Times New Roman"/>
            <w:noProof/>
            <w:webHidden/>
          </w:rPr>
          <w:instrText xml:space="preserve"> PAGEREF _Toc201765981 \h </w:instrText>
        </w:r>
        <w:r w:rsidRPr="00412DD5">
          <w:rPr>
            <w:rFonts w:ascii="Times New Roman" w:hAnsi="Times New Roman"/>
            <w:noProof/>
            <w:webHidden/>
          </w:rPr>
        </w:r>
        <w:r w:rsidRPr="00412DD5">
          <w:rPr>
            <w:rFonts w:ascii="Times New Roman" w:hAnsi="Times New Roman"/>
            <w:noProof/>
            <w:webHidden/>
          </w:rPr>
          <w:fldChar w:fldCharType="separate"/>
        </w:r>
        <w:r w:rsidR="00E15F6C">
          <w:rPr>
            <w:rFonts w:ascii="Times New Roman" w:hAnsi="Times New Roman"/>
            <w:noProof/>
            <w:webHidden/>
          </w:rPr>
          <w:t>14</w:t>
        </w:r>
        <w:r w:rsidRPr="00412DD5">
          <w:rPr>
            <w:rFonts w:ascii="Times New Roman" w:hAnsi="Times New Roman"/>
            <w:noProof/>
            <w:webHidden/>
          </w:rPr>
          <w:fldChar w:fldCharType="end"/>
        </w:r>
      </w:hyperlink>
    </w:p>
    <w:p w14:paraId="64EA80C4" w14:textId="327127A4" w:rsidR="00E958D4" w:rsidRPr="00412DD5" w:rsidRDefault="00E958D4" w:rsidP="00412DD5">
      <w:pPr>
        <w:pStyle w:val="TableofFigures"/>
        <w:tabs>
          <w:tab w:val="right" w:leader="dot" w:pos="9016"/>
        </w:tabs>
        <w:spacing w:line="276" w:lineRule="auto"/>
        <w:rPr>
          <w:rFonts w:ascii="Times New Roman" w:eastAsiaTheme="minorEastAsia" w:hAnsi="Times New Roman"/>
          <w:noProof/>
          <w:kern w:val="2"/>
          <w:sz w:val="24"/>
          <w:szCs w:val="24"/>
          <w:lang w:val="en-US" w:eastAsia="ko-KR"/>
          <w14:ligatures w14:val="standardContextual"/>
        </w:rPr>
      </w:pPr>
      <w:hyperlink w:anchor="_Toc201765982" w:history="1">
        <w:r w:rsidRPr="00412DD5">
          <w:rPr>
            <w:rStyle w:val="Hyperlink"/>
            <w:rFonts w:ascii="Times New Roman" w:eastAsia="SimSun" w:hAnsi="Times New Roman"/>
            <w:noProof/>
          </w:rPr>
          <w:t>Хүснэгт 9. 2025 оны эхний 5 сарын нэгдсэн төсвийн орлогын гүйцэтгэл (тэрбум төгрөг)</w:t>
        </w:r>
        <w:r w:rsidRPr="00412DD5">
          <w:rPr>
            <w:rFonts w:ascii="Times New Roman" w:hAnsi="Times New Roman"/>
            <w:noProof/>
            <w:webHidden/>
          </w:rPr>
          <w:tab/>
        </w:r>
        <w:r w:rsidRPr="00412DD5">
          <w:rPr>
            <w:rFonts w:ascii="Times New Roman" w:hAnsi="Times New Roman"/>
            <w:noProof/>
            <w:webHidden/>
          </w:rPr>
          <w:fldChar w:fldCharType="begin"/>
        </w:r>
        <w:r w:rsidRPr="00412DD5">
          <w:rPr>
            <w:rFonts w:ascii="Times New Roman" w:hAnsi="Times New Roman"/>
            <w:noProof/>
            <w:webHidden/>
          </w:rPr>
          <w:instrText xml:space="preserve"> PAGEREF _Toc201765982 \h </w:instrText>
        </w:r>
        <w:r w:rsidRPr="00412DD5">
          <w:rPr>
            <w:rFonts w:ascii="Times New Roman" w:hAnsi="Times New Roman"/>
            <w:noProof/>
            <w:webHidden/>
          </w:rPr>
        </w:r>
        <w:r w:rsidRPr="00412DD5">
          <w:rPr>
            <w:rFonts w:ascii="Times New Roman" w:hAnsi="Times New Roman"/>
            <w:noProof/>
            <w:webHidden/>
          </w:rPr>
          <w:fldChar w:fldCharType="separate"/>
        </w:r>
        <w:r w:rsidR="00E15F6C">
          <w:rPr>
            <w:rFonts w:ascii="Times New Roman" w:hAnsi="Times New Roman"/>
            <w:noProof/>
            <w:webHidden/>
          </w:rPr>
          <w:t>15</w:t>
        </w:r>
        <w:r w:rsidRPr="00412DD5">
          <w:rPr>
            <w:rFonts w:ascii="Times New Roman" w:hAnsi="Times New Roman"/>
            <w:noProof/>
            <w:webHidden/>
          </w:rPr>
          <w:fldChar w:fldCharType="end"/>
        </w:r>
      </w:hyperlink>
    </w:p>
    <w:p w14:paraId="135AD644" w14:textId="41E5454C" w:rsidR="00E958D4" w:rsidRPr="00412DD5" w:rsidRDefault="00E958D4" w:rsidP="00412DD5">
      <w:pPr>
        <w:pStyle w:val="TableofFigures"/>
        <w:tabs>
          <w:tab w:val="right" w:leader="dot" w:pos="9016"/>
        </w:tabs>
        <w:spacing w:line="276" w:lineRule="auto"/>
        <w:rPr>
          <w:rFonts w:ascii="Times New Roman" w:eastAsiaTheme="minorEastAsia" w:hAnsi="Times New Roman"/>
          <w:noProof/>
          <w:kern w:val="2"/>
          <w:sz w:val="24"/>
          <w:szCs w:val="24"/>
          <w:lang w:val="en-US" w:eastAsia="ko-KR"/>
          <w14:ligatures w14:val="standardContextual"/>
        </w:rPr>
      </w:pPr>
      <w:hyperlink w:anchor="_Toc201765983" w:history="1">
        <w:r w:rsidRPr="00412DD5">
          <w:rPr>
            <w:rStyle w:val="Hyperlink"/>
            <w:rFonts w:ascii="Times New Roman" w:eastAsia="SimSun" w:hAnsi="Times New Roman"/>
            <w:noProof/>
          </w:rPr>
          <w:t>Хүснэгт 10. 2025 оны эхний 5 сарын нэгдсэн төсвийн зарлагын гүйцэтгэл (тэрбум төгрөг)</w:t>
        </w:r>
        <w:r w:rsidRPr="00412DD5">
          <w:rPr>
            <w:rFonts w:ascii="Times New Roman" w:hAnsi="Times New Roman"/>
            <w:noProof/>
            <w:webHidden/>
          </w:rPr>
          <w:tab/>
        </w:r>
        <w:r w:rsidRPr="00412DD5">
          <w:rPr>
            <w:rFonts w:ascii="Times New Roman" w:hAnsi="Times New Roman"/>
            <w:noProof/>
            <w:webHidden/>
          </w:rPr>
          <w:fldChar w:fldCharType="begin"/>
        </w:r>
        <w:r w:rsidRPr="00412DD5">
          <w:rPr>
            <w:rFonts w:ascii="Times New Roman" w:hAnsi="Times New Roman"/>
            <w:noProof/>
            <w:webHidden/>
          </w:rPr>
          <w:instrText xml:space="preserve"> PAGEREF _Toc201765983 \h </w:instrText>
        </w:r>
        <w:r w:rsidRPr="00412DD5">
          <w:rPr>
            <w:rFonts w:ascii="Times New Roman" w:hAnsi="Times New Roman"/>
            <w:noProof/>
            <w:webHidden/>
          </w:rPr>
        </w:r>
        <w:r w:rsidRPr="00412DD5">
          <w:rPr>
            <w:rFonts w:ascii="Times New Roman" w:hAnsi="Times New Roman"/>
            <w:noProof/>
            <w:webHidden/>
          </w:rPr>
          <w:fldChar w:fldCharType="separate"/>
        </w:r>
        <w:r w:rsidR="00E15F6C">
          <w:rPr>
            <w:rFonts w:ascii="Times New Roman" w:hAnsi="Times New Roman"/>
            <w:noProof/>
            <w:webHidden/>
          </w:rPr>
          <w:t>15</w:t>
        </w:r>
        <w:r w:rsidRPr="00412DD5">
          <w:rPr>
            <w:rFonts w:ascii="Times New Roman" w:hAnsi="Times New Roman"/>
            <w:noProof/>
            <w:webHidden/>
          </w:rPr>
          <w:fldChar w:fldCharType="end"/>
        </w:r>
      </w:hyperlink>
    </w:p>
    <w:p w14:paraId="1EDABA3C" w14:textId="056D604B" w:rsidR="00E958D4" w:rsidRPr="00412DD5" w:rsidRDefault="00E958D4" w:rsidP="00412DD5">
      <w:pPr>
        <w:pStyle w:val="TableofFigures"/>
        <w:tabs>
          <w:tab w:val="right" w:leader="dot" w:pos="9016"/>
        </w:tabs>
        <w:spacing w:line="276" w:lineRule="auto"/>
        <w:rPr>
          <w:rFonts w:ascii="Times New Roman" w:eastAsiaTheme="minorEastAsia" w:hAnsi="Times New Roman"/>
          <w:noProof/>
          <w:kern w:val="2"/>
          <w:sz w:val="24"/>
          <w:szCs w:val="24"/>
          <w:lang w:val="en-US" w:eastAsia="ko-KR"/>
          <w14:ligatures w14:val="standardContextual"/>
        </w:rPr>
      </w:pPr>
      <w:hyperlink w:anchor="_Toc201765984" w:history="1">
        <w:r w:rsidRPr="00412DD5">
          <w:rPr>
            <w:rStyle w:val="Hyperlink"/>
            <w:rFonts w:ascii="Times New Roman" w:eastAsia="Arial" w:hAnsi="Times New Roman"/>
            <w:noProof/>
          </w:rPr>
          <w:t xml:space="preserve">Хүснэгт </w:t>
        </w:r>
        <w:r w:rsidRPr="00412DD5">
          <w:rPr>
            <w:rStyle w:val="Hyperlink"/>
            <w:rFonts w:ascii="Times New Roman" w:eastAsia="SimSun" w:hAnsi="Times New Roman"/>
            <w:noProof/>
          </w:rPr>
          <w:t>11</w:t>
        </w:r>
        <w:r w:rsidRPr="00412DD5">
          <w:rPr>
            <w:rStyle w:val="Hyperlink"/>
            <w:rFonts w:ascii="Times New Roman" w:eastAsia="Arial" w:hAnsi="Times New Roman"/>
            <w:noProof/>
          </w:rPr>
          <w:t>. Санхүүжилтийн гүйцэтгэл, төслийн ангиллаар</w:t>
        </w:r>
        <w:r w:rsidRPr="00412DD5">
          <w:rPr>
            <w:rFonts w:ascii="Times New Roman" w:hAnsi="Times New Roman"/>
            <w:noProof/>
            <w:webHidden/>
          </w:rPr>
          <w:tab/>
        </w:r>
        <w:r w:rsidRPr="00412DD5">
          <w:rPr>
            <w:rFonts w:ascii="Times New Roman" w:hAnsi="Times New Roman"/>
            <w:noProof/>
            <w:webHidden/>
          </w:rPr>
          <w:fldChar w:fldCharType="begin"/>
        </w:r>
        <w:r w:rsidRPr="00412DD5">
          <w:rPr>
            <w:rFonts w:ascii="Times New Roman" w:hAnsi="Times New Roman"/>
            <w:noProof/>
            <w:webHidden/>
          </w:rPr>
          <w:instrText xml:space="preserve"> PAGEREF _Toc201765984 \h </w:instrText>
        </w:r>
        <w:r w:rsidRPr="00412DD5">
          <w:rPr>
            <w:rFonts w:ascii="Times New Roman" w:hAnsi="Times New Roman"/>
            <w:noProof/>
            <w:webHidden/>
          </w:rPr>
        </w:r>
        <w:r w:rsidRPr="00412DD5">
          <w:rPr>
            <w:rFonts w:ascii="Times New Roman" w:hAnsi="Times New Roman"/>
            <w:noProof/>
            <w:webHidden/>
          </w:rPr>
          <w:fldChar w:fldCharType="separate"/>
        </w:r>
        <w:r w:rsidR="00E15F6C">
          <w:rPr>
            <w:rFonts w:ascii="Times New Roman" w:hAnsi="Times New Roman"/>
            <w:noProof/>
            <w:webHidden/>
          </w:rPr>
          <w:t>16</w:t>
        </w:r>
        <w:r w:rsidRPr="00412DD5">
          <w:rPr>
            <w:rFonts w:ascii="Times New Roman" w:hAnsi="Times New Roman"/>
            <w:noProof/>
            <w:webHidden/>
          </w:rPr>
          <w:fldChar w:fldCharType="end"/>
        </w:r>
      </w:hyperlink>
    </w:p>
    <w:p w14:paraId="482746DE" w14:textId="22E7BEA2" w:rsidR="00E958D4" w:rsidRPr="00412DD5" w:rsidRDefault="00E958D4" w:rsidP="00412DD5">
      <w:pPr>
        <w:pStyle w:val="TableofFigures"/>
        <w:tabs>
          <w:tab w:val="right" w:leader="dot" w:pos="9016"/>
        </w:tabs>
        <w:spacing w:line="276" w:lineRule="auto"/>
        <w:rPr>
          <w:rFonts w:ascii="Times New Roman" w:eastAsiaTheme="minorEastAsia" w:hAnsi="Times New Roman"/>
          <w:noProof/>
          <w:kern w:val="2"/>
          <w:sz w:val="24"/>
          <w:szCs w:val="24"/>
          <w:lang w:val="en-US" w:eastAsia="ko-KR"/>
          <w14:ligatures w14:val="standardContextual"/>
        </w:rPr>
      </w:pPr>
      <w:hyperlink w:anchor="_Toc201765985" w:history="1">
        <w:r w:rsidRPr="00412DD5">
          <w:rPr>
            <w:rStyle w:val="Hyperlink"/>
            <w:rFonts w:ascii="Times New Roman" w:eastAsia="Arial" w:hAnsi="Times New Roman"/>
            <w:noProof/>
          </w:rPr>
          <w:t xml:space="preserve">Хүснэгт </w:t>
        </w:r>
        <w:r w:rsidRPr="00412DD5">
          <w:rPr>
            <w:rStyle w:val="Hyperlink"/>
            <w:rFonts w:ascii="Times New Roman" w:hAnsi="Times New Roman"/>
            <w:noProof/>
          </w:rPr>
          <w:t>12</w:t>
        </w:r>
        <w:r w:rsidRPr="00412DD5">
          <w:rPr>
            <w:rStyle w:val="Hyperlink"/>
            <w:rFonts w:ascii="Times New Roman" w:eastAsia="Arial" w:hAnsi="Times New Roman"/>
            <w:noProof/>
          </w:rPr>
          <w:t>. Санхүүжилтийн гүйцэтгэл, төсвийн ерөнхийлөн захирагчаар</w:t>
        </w:r>
        <w:r w:rsidRPr="00412DD5">
          <w:rPr>
            <w:rFonts w:ascii="Times New Roman" w:hAnsi="Times New Roman"/>
            <w:noProof/>
            <w:webHidden/>
          </w:rPr>
          <w:tab/>
        </w:r>
        <w:r w:rsidRPr="00412DD5">
          <w:rPr>
            <w:rFonts w:ascii="Times New Roman" w:hAnsi="Times New Roman"/>
            <w:noProof/>
            <w:webHidden/>
          </w:rPr>
          <w:fldChar w:fldCharType="begin"/>
        </w:r>
        <w:r w:rsidRPr="00412DD5">
          <w:rPr>
            <w:rFonts w:ascii="Times New Roman" w:hAnsi="Times New Roman"/>
            <w:noProof/>
            <w:webHidden/>
          </w:rPr>
          <w:instrText xml:space="preserve"> PAGEREF _Toc201765985 \h </w:instrText>
        </w:r>
        <w:r w:rsidRPr="00412DD5">
          <w:rPr>
            <w:rFonts w:ascii="Times New Roman" w:hAnsi="Times New Roman"/>
            <w:noProof/>
            <w:webHidden/>
          </w:rPr>
        </w:r>
        <w:r w:rsidRPr="00412DD5">
          <w:rPr>
            <w:rFonts w:ascii="Times New Roman" w:hAnsi="Times New Roman"/>
            <w:noProof/>
            <w:webHidden/>
          </w:rPr>
          <w:fldChar w:fldCharType="separate"/>
        </w:r>
        <w:r w:rsidR="00E15F6C">
          <w:rPr>
            <w:rFonts w:ascii="Times New Roman" w:hAnsi="Times New Roman"/>
            <w:noProof/>
            <w:webHidden/>
          </w:rPr>
          <w:t>16</w:t>
        </w:r>
        <w:r w:rsidRPr="00412DD5">
          <w:rPr>
            <w:rFonts w:ascii="Times New Roman" w:hAnsi="Times New Roman"/>
            <w:noProof/>
            <w:webHidden/>
          </w:rPr>
          <w:fldChar w:fldCharType="end"/>
        </w:r>
      </w:hyperlink>
    </w:p>
    <w:p w14:paraId="25D69FE5" w14:textId="3676C156" w:rsidR="00E958D4" w:rsidRPr="00412DD5" w:rsidRDefault="00E958D4" w:rsidP="00412DD5">
      <w:pPr>
        <w:pStyle w:val="TableofFigures"/>
        <w:tabs>
          <w:tab w:val="right" w:leader="dot" w:pos="9016"/>
        </w:tabs>
        <w:spacing w:line="276" w:lineRule="auto"/>
        <w:rPr>
          <w:rFonts w:ascii="Times New Roman" w:eastAsiaTheme="minorEastAsia" w:hAnsi="Times New Roman"/>
          <w:noProof/>
          <w:kern w:val="2"/>
          <w:sz w:val="24"/>
          <w:szCs w:val="24"/>
          <w:lang w:val="en-US" w:eastAsia="ko-KR"/>
          <w14:ligatures w14:val="standardContextual"/>
        </w:rPr>
      </w:pPr>
      <w:hyperlink w:anchor="_Toc201765986" w:history="1">
        <w:r w:rsidRPr="00412DD5">
          <w:rPr>
            <w:rStyle w:val="Hyperlink"/>
            <w:rFonts w:ascii="Times New Roman" w:eastAsia="SimSun" w:hAnsi="Times New Roman"/>
            <w:noProof/>
          </w:rPr>
          <w:t>Хүснэгт 13. Засгийн газрын гадаад зээл, тусламжийн ашиглалт (тэрбум төгрөг)</w:t>
        </w:r>
        <w:r w:rsidRPr="00412DD5">
          <w:rPr>
            <w:rFonts w:ascii="Times New Roman" w:hAnsi="Times New Roman"/>
            <w:noProof/>
            <w:webHidden/>
          </w:rPr>
          <w:tab/>
        </w:r>
        <w:r w:rsidRPr="00412DD5">
          <w:rPr>
            <w:rFonts w:ascii="Times New Roman" w:hAnsi="Times New Roman"/>
            <w:noProof/>
            <w:webHidden/>
          </w:rPr>
          <w:fldChar w:fldCharType="begin"/>
        </w:r>
        <w:r w:rsidRPr="00412DD5">
          <w:rPr>
            <w:rFonts w:ascii="Times New Roman" w:hAnsi="Times New Roman"/>
            <w:noProof/>
            <w:webHidden/>
          </w:rPr>
          <w:instrText xml:space="preserve"> PAGEREF _Toc201765986 \h </w:instrText>
        </w:r>
        <w:r w:rsidRPr="00412DD5">
          <w:rPr>
            <w:rFonts w:ascii="Times New Roman" w:hAnsi="Times New Roman"/>
            <w:noProof/>
            <w:webHidden/>
          </w:rPr>
        </w:r>
        <w:r w:rsidRPr="00412DD5">
          <w:rPr>
            <w:rFonts w:ascii="Times New Roman" w:hAnsi="Times New Roman"/>
            <w:noProof/>
            <w:webHidden/>
          </w:rPr>
          <w:fldChar w:fldCharType="separate"/>
        </w:r>
        <w:r w:rsidR="00E15F6C">
          <w:rPr>
            <w:rFonts w:ascii="Times New Roman" w:hAnsi="Times New Roman"/>
            <w:noProof/>
            <w:webHidden/>
          </w:rPr>
          <w:t>18</w:t>
        </w:r>
        <w:r w:rsidRPr="00412DD5">
          <w:rPr>
            <w:rFonts w:ascii="Times New Roman" w:hAnsi="Times New Roman"/>
            <w:noProof/>
            <w:webHidden/>
          </w:rPr>
          <w:fldChar w:fldCharType="end"/>
        </w:r>
      </w:hyperlink>
    </w:p>
    <w:p w14:paraId="35C0E796" w14:textId="302477FD" w:rsidR="00E958D4" w:rsidRPr="00412DD5" w:rsidRDefault="00E958D4" w:rsidP="00412DD5">
      <w:pPr>
        <w:pStyle w:val="TableofFigures"/>
        <w:tabs>
          <w:tab w:val="right" w:leader="dot" w:pos="9016"/>
        </w:tabs>
        <w:spacing w:line="276" w:lineRule="auto"/>
        <w:rPr>
          <w:rFonts w:ascii="Times New Roman" w:eastAsiaTheme="minorEastAsia" w:hAnsi="Times New Roman"/>
          <w:noProof/>
          <w:kern w:val="2"/>
          <w:sz w:val="24"/>
          <w:szCs w:val="24"/>
          <w:lang w:val="en-US" w:eastAsia="ko-KR"/>
          <w14:ligatures w14:val="standardContextual"/>
        </w:rPr>
      </w:pPr>
      <w:hyperlink w:anchor="_Toc201765987" w:history="1">
        <w:r w:rsidRPr="00412DD5">
          <w:rPr>
            <w:rStyle w:val="Hyperlink"/>
            <w:rFonts w:ascii="Times New Roman" w:eastAsia="SimSun" w:hAnsi="Times New Roman"/>
            <w:noProof/>
          </w:rPr>
          <w:t>Хүснэгт 14. Гадаад зээл, тусламжийн төсөл хөтөлбөр, хөгжлийн түншээр (тэрбум төгрөг)</w:t>
        </w:r>
        <w:r w:rsidRPr="00412DD5">
          <w:rPr>
            <w:rFonts w:ascii="Times New Roman" w:hAnsi="Times New Roman"/>
            <w:noProof/>
            <w:webHidden/>
          </w:rPr>
          <w:tab/>
        </w:r>
        <w:r w:rsidRPr="00412DD5">
          <w:rPr>
            <w:rFonts w:ascii="Times New Roman" w:hAnsi="Times New Roman"/>
            <w:noProof/>
            <w:webHidden/>
          </w:rPr>
          <w:fldChar w:fldCharType="begin"/>
        </w:r>
        <w:r w:rsidRPr="00412DD5">
          <w:rPr>
            <w:rFonts w:ascii="Times New Roman" w:hAnsi="Times New Roman"/>
            <w:noProof/>
            <w:webHidden/>
          </w:rPr>
          <w:instrText xml:space="preserve"> PAGEREF _Toc201765987 \h </w:instrText>
        </w:r>
        <w:r w:rsidRPr="00412DD5">
          <w:rPr>
            <w:rFonts w:ascii="Times New Roman" w:hAnsi="Times New Roman"/>
            <w:noProof/>
            <w:webHidden/>
          </w:rPr>
        </w:r>
        <w:r w:rsidRPr="00412DD5">
          <w:rPr>
            <w:rFonts w:ascii="Times New Roman" w:hAnsi="Times New Roman"/>
            <w:noProof/>
            <w:webHidden/>
          </w:rPr>
          <w:fldChar w:fldCharType="separate"/>
        </w:r>
        <w:r w:rsidR="00E15F6C">
          <w:rPr>
            <w:rFonts w:ascii="Times New Roman" w:hAnsi="Times New Roman"/>
            <w:noProof/>
            <w:webHidden/>
          </w:rPr>
          <w:t>18</w:t>
        </w:r>
        <w:r w:rsidRPr="00412DD5">
          <w:rPr>
            <w:rFonts w:ascii="Times New Roman" w:hAnsi="Times New Roman"/>
            <w:noProof/>
            <w:webHidden/>
          </w:rPr>
          <w:fldChar w:fldCharType="end"/>
        </w:r>
      </w:hyperlink>
    </w:p>
    <w:p w14:paraId="448145B3" w14:textId="05B2CCD1" w:rsidR="00E958D4" w:rsidRPr="00412DD5" w:rsidRDefault="00E958D4" w:rsidP="00412DD5">
      <w:pPr>
        <w:pStyle w:val="TableofFigures"/>
        <w:tabs>
          <w:tab w:val="right" w:leader="dot" w:pos="9016"/>
        </w:tabs>
        <w:spacing w:line="276" w:lineRule="auto"/>
        <w:rPr>
          <w:rFonts w:ascii="Times New Roman" w:eastAsiaTheme="minorEastAsia" w:hAnsi="Times New Roman"/>
          <w:noProof/>
          <w:kern w:val="2"/>
          <w:sz w:val="24"/>
          <w:szCs w:val="24"/>
          <w:lang w:val="en-US" w:eastAsia="ko-KR"/>
          <w14:ligatures w14:val="standardContextual"/>
        </w:rPr>
      </w:pPr>
      <w:hyperlink w:anchor="_Toc201765988" w:history="1">
        <w:r w:rsidRPr="00412DD5">
          <w:rPr>
            <w:rStyle w:val="Hyperlink"/>
            <w:rFonts w:ascii="Times New Roman" w:eastAsia="SimSun" w:hAnsi="Times New Roman"/>
            <w:noProof/>
          </w:rPr>
          <w:t>Хүснэгт 15.</w:t>
        </w:r>
        <w:r w:rsidRPr="00412DD5">
          <w:rPr>
            <w:rStyle w:val="Hyperlink"/>
            <w:rFonts w:ascii="Times New Roman" w:hAnsi="Times New Roman"/>
            <w:noProof/>
          </w:rPr>
          <w:t xml:space="preserve"> Засгийн газрын өрийн бүтэц (тэрбум төгрөг)</w:t>
        </w:r>
        <w:r w:rsidRPr="00412DD5">
          <w:rPr>
            <w:rFonts w:ascii="Times New Roman" w:hAnsi="Times New Roman"/>
            <w:noProof/>
            <w:webHidden/>
          </w:rPr>
          <w:tab/>
        </w:r>
        <w:r w:rsidRPr="00412DD5">
          <w:rPr>
            <w:rFonts w:ascii="Times New Roman" w:hAnsi="Times New Roman"/>
            <w:noProof/>
            <w:webHidden/>
          </w:rPr>
          <w:fldChar w:fldCharType="begin"/>
        </w:r>
        <w:r w:rsidRPr="00412DD5">
          <w:rPr>
            <w:rFonts w:ascii="Times New Roman" w:hAnsi="Times New Roman"/>
            <w:noProof/>
            <w:webHidden/>
          </w:rPr>
          <w:instrText xml:space="preserve"> PAGEREF _Toc201765988 \h </w:instrText>
        </w:r>
        <w:r w:rsidRPr="00412DD5">
          <w:rPr>
            <w:rFonts w:ascii="Times New Roman" w:hAnsi="Times New Roman"/>
            <w:noProof/>
            <w:webHidden/>
          </w:rPr>
        </w:r>
        <w:r w:rsidRPr="00412DD5">
          <w:rPr>
            <w:rFonts w:ascii="Times New Roman" w:hAnsi="Times New Roman"/>
            <w:noProof/>
            <w:webHidden/>
          </w:rPr>
          <w:fldChar w:fldCharType="separate"/>
        </w:r>
        <w:r w:rsidR="00E15F6C">
          <w:rPr>
            <w:rFonts w:ascii="Times New Roman" w:hAnsi="Times New Roman"/>
            <w:noProof/>
            <w:webHidden/>
          </w:rPr>
          <w:t>20</w:t>
        </w:r>
        <w:r w:rsidRPr="00412DD5">
          <w:rPr>
            <w:rFonts w:ascii="Times New Roman" w:hAnsi="Times New Roman"/>
            <w:noProof/>
            <w:webHidden/>
          </w:rPr>
          <w:fldChar w:fldCharType="end"/>
        </w:r>
      </w:hyperlink>
    </w:p>
    <w:p w14:paraId="2E5BC68F" w14:textId="2F860437" w:rsidR="00E958D4" w:rsidRPr="00412DD5" w:rsidRDefault="00E958D4" w:rsidP="00412DD5">
      <w:pPr>
        <w:pStyle w:val="TableofFigures"/>
        <w:tabs>
          <w:tab w:val="right" w:leader="dot" w:pos="9016"/>
        </w:tabs>
        <w:spacing w:line="276" w:lineRule="auto"/>
        <w:rPr>
          <w:rFonts w:ascii="Times New Roman" w:eastAsiaTheme="minorEastAsia" w:hAnsi="Times New Roman"/>
          <w:noProof/>
          <w:kern w:val="2"/>
          <w:sz w:val="24"/>
          <w:szCs w:val="24"/>
          <w:lang w:val="en-US" w:eastAsia="ko-KR"/>
          <w14:ligatures w14:val="standardContextual"/>
        </w:rPr>
      </w:pPr>
      <w:hyperlink w:anchor="_Toc201765989" w:history="1">
        <w:r w:rsidRPr="00412DD5">
          <w:rPr>
            <w:rStyle w:val="Hyperlink"/>
            <w:rFonts w:ascii="Times New Roman" w:eastAsia="SimSun" w:hAnsi="Times New Roman"/>
            <w:noProof/>
          </w:rPr>
          <w:t>Хүснэгт 16. 2025 оны нэгдсэн төсвийн орлогын хүлээгдэж буй гүйцэтгэл (тэрбум төгрөг)</w:t>
        </w:r>
        <w:r w:rsidRPr="00412DD5">
          <w:rPr>
            <w:rFonts w:ascii="Times New Roman" w:hAnsi="Times New Roman"/>
            <w:noProof/>
            <w:webHidden/>
          </w:rPr>
          <w:tab/>
        </w:r>
        <w:r w:rsidRPr="00412DD5">
          <w:rPr>
            <w:rFonts w:ascii="Times New Roman" w:hAnsi="Times New Roman"/>
            <w:noProof/>
            <w:webHidden/>
          </w:rPr>
          <w:fldChar w:fldCharType="begin"/>
        </w:r>
        <w:r w:rsidRPr="00412DD5">
          <w:rPr>
            <w:rFonts w:ascii="Times New Roman" w:hAnsi="Times New Roman"/>
            <w:noProof/>
            <w:webHidden/>
          </w:rPr>
          <w:instrText xml:space="preserve"> PAGEREF _Toc201765989 \h </w:instrText>
        </w:r>
        <w:r w:rsidRPr="00412DD5">
          <w:rPr>
            <w:rFonts w:ascii="Times New Roman" w:hAnsi="Times New Roman"/>
            <w:noProof/>
            <w:webHidden/>
          </w:rPr>
        </w:r>
        <w:r w:rsidRPr="00412DD5">
          <w:rPr>
            <w:rFonts w:ascii="Times New Roman" w:hAnsi="Times New Roman"/>
            <w:noProof/>
            <w:webHidden/>
          </w:rPr>
          <w:fldChar w:fldCharType="separate"/>
        </w:r>
        <w:r w:rsidR="00E15F6C">
          <w:rPr>
            <w:rFonts w:ascii="Times New Roman" w:hAnsi="Times New Roman"/>
            <w:noProof/>
            <w:webHidden/>
          </w:rPr>
          <w:t>25</w:t>
        </w:r>
        <w:r w:rsidRPr="00412DD5">
          <w:rPr>
            <w:rFonts w:ascii="Times New Roman" w:hAnsi="Times New Roman"/>
            <w:noProof/>
            <w:webHidden/>
          </w:rPr>
          <w:fldChar w:fldCharType="end"/>
        </w:r>
      </w:hyperlink>
    </w:p>
    <w:p w14:paraId="11DD3052" w14:textId="4FF9CE22" w:rsidR="00E958D4" w:rsidRPr="00412DD5" w:rsidRDefault="00E958D4" w:rsidP="00412DD5">
      <w:pPr>
        <w:pStyle w:val="TableofFigures"/>
        <w:tabs>
          <w:tab w:val="right" w:leader="dot" w:pos="9016"/>
        </w:tabs>
        <w:spacing w:line="276" w:lineRule="auto"/>
        <w:rPr>
          <w:rFonts w:ascii="Times New Roman" w:eastAsiaTheme="minorEastAsia" w:hAnsi="Times New Roman"/>
          <w:noProof/>
          <w:kern w:val="2"/>
          <w:sz w:val="24"/>
          <w:szCs w:val="24"/>
          <w:lang w:val="en-US" w:eastAsia="ko-KR"/>
          <w14:ligatures w14:val="standardContextual"/>
        </w:rPr>
      </w:pPr>
      <w:hyperlink w:anchor="_Toc201765990" w:history="1">
        <w:r w:rsidRPr="00412DD5">
          <w:rPr>
            <w:rStyle w:val="Hyperlink"/>
            <w:rFonts w:ascii="Times New Roman" w:eastAsia="SimSun" w:hAnsi="Times New Roman"/>
            <w:noProof/>
          </w:rPr>
          <w:t>Хүснэгт 17.</w:t>
        </w:r>
        <w:r w:rsidRPr="00412DD5">
          <w:rPr>
            <w:rStyle w:val="Hyperlink"/>
            <w:rFonts w:ascii="Times New Roman" w:hAnsi="Times New Roman"/>
            <w:noProof/>
          </w:rPr>
          <w:t xml:space="preserve"> Татварын зарлагын хэмжээ (тэрбум төгрөг)</w:t>
        </w:r>
        <w:r w:rsidRPr="00412DD5">
          <w:rPr>
            <w:rFonts w:ascii="Times New Roman" w:hAnsi="Times New Roman"/>
            <w:noProof/>
            <w:webHidden/>
          </w:rPr>
          <w:tab/>
        </w:r>
        <w:r w:rsidRPr="00412DD5">
          <w:rPr>
            <w:rFonts w:ascii="Times New Roman" w:hAnsi="Times New Roman"/>
            <w:noProof/>
            <w:webHidden/>
          </w:rPr>
          <w:fldChar w:fldCharType="begin"/>
        </w:r>
        <w:r w:rsidRPr="00412DD5">
          <w:rPr>
            <w:rFonts w:ascii="Times New Roman" w:hAnsi="Times New Roman"/>
            <w:noProof/>
            <w:webHidden/>
          </w:rPr>
          <w:instrText xml:space="preserve"> PAGEREF _Toc201765990 \h </w:instrText>
        </w:r>
        <w:r w:rsidRPr="00412DD5">
          <w:rPr>
            <w:rFonts w:ascii="Times New Roman" w:hAnsi="Times New Roman"/>
            <w:noProof/>
            <w:webHidden/>
          </w:rPr>
        </w:r>
        <w:r w:rsidRPr="00412DD5">
          <w:rPr>
            <w:rFonts w:ascii="Times New Roman" w:hAnsi="Times New Roman"/>
            <w:noProof/>
            <w:webHidden/>
          </w:rPr>
          <w:fldChar w:fldCharType="separate"/>
        </w:r>
        <w:r w:rsidR="00E15F6C">
          <w:rPr>
            <w:rFonts w:ascii="Times New Roman" w:hAnsi="Times New Roman"/>
            <w:noProof/>
            <w:webHidden/>
          </w:rPr>
          <w:t>26</w:t>
        </w:r>
        <w:r w:rsidRPr="00412DD5">
          <w:rPr>
            <w:rFonts w:ascii="Times New Roman" w:hAnsi="Times New Roman"/>
            <w:noProof/>
            <w:webHidden/>
          </w:rPr>
          <w:fldChar w:fldCharType="end"/>
        </w:r>
      </w:hyperlink>
    </w:p>
    <w:p w14:paraId="6D93817E" w14:textId="06617E98" w:rsidR="00E958D4" w:rsidRPr="00412DD5" w:rsidRDefault="00E958D4" w:rsidP="00412DD5">
      <w:pPr>
        <w:pStyle w:val="TableofFigures"/>
        <w:tabs>
          <w:tab w:val="right" w:leader="dot" w:pos="9016"/>
        </w:tabs>
        <w:spacing w:line="276" w:lineRule="auto"/>
        <w:rPr>
          <w:rFonts w:ascii="Times New Roman" w:eastAsiaTheme="minorEastAsia" w:hAnsi="Times New Roman"/>
          <w:noProof/>
          <w:kern w:val="2"/>
          <w:sz w:val="24"/>
          <w:szCs w:val="24"/>
          <w:lang w:val="en-US" w:eastAsia="ko-KR"/>
          <w14:ligatures w14:val="standardContextual"/>
        </w:rPr>
      </w:pPr>
      <w:hyperlink w:anchor="_Toc201765991" w:history="1">
        <w:r w:rsidRPr="00412DD5">
          <w:rPr>
            <w:rStyle w:val="Hyperlink"/>
            <w:rFonts w:ascii="Times New Roman" w:eastAsia="SimSun" w:hAnsi="Times New Roman"/>
            <w:noProof/>
          </w:rPr>
          <w:t xml:space="preserve">Хүснэгт 18. </w:t>
        </w:r>
        <w:r w:rsidRPr="00412DD5">
          <w:rPr>
            <w:rStyle w:val="Hyperlink"/>
            <w:rFonts w:ascii="Times New Roman" w:hAnsi="Times New Roman"/>
            <w:noProof/>
          </w:rPr>
          <w:t>Орон нутгийн төсөв, сая төгрөг</w:t>
        </w:r>
        <w:r w:rsidRPr="00412DD5">
          <w:rPr>
            <w:rFonts w:ascii="Times New Roman" w:hAnsi="Times New Roman"/>
            <w:noProof/>
            <w:webHidden/>
          </w:rPr>
          <w:tab/>
        </w:r>
        <w:r w:rsidRPr="00412DD5">
          <w:rPr>
            <w:rFonts w:ascii="Times New Roman" w:hAnsi="Times New Roman"/>
            <w:noProof/>
            <w:webHidden/>
          </w:rPr>
          <w:fldChar w:fldCharType="begin"/>
        </w:r>
        <w:r w:rsidRPr="00412DD5">
          <w:rPr>
            <w:rFonts w:ascii="Times New Roman" w:hAnsi="Times New Roman"/>
            <w:noProof/>
            <w:webHidden/>
          </w:rPr>
          <w:instrText xml:space="preserve"> PAGEREF _Toc201765991 \h </w:instrText>
        </w:r>
        <w:r w:rsidRPr="00412DD5">
          <w:rPr>
            <w:rFonts w:ascii="Times New Roman" w:hAnsi="Times New Roman"/>
            <w:noProof/>
            <w:webHidden/>
          </w:rPr>
        </w:r>
        <w:r w:rsidRPr="00412DD5">
          <w:rPr>
            <w:rFonts w:ascii="Times New Roman" w:hAnsi="Times New Roman"/>
            <w:noProof/>
            <w:webHidden/>
          </w:rPr>
          <w:fldChar w:fldCharType="separate"/>
        </w:r>
        <w:r w:rsidR="00E15F6C">
          <w:rPr>
            <w:rFonts w:ascii="Times New Roman" w:hAnsi="Times New Roman"/>
            <w:noProof/>
            <w:webHidden/>
          </w:rPr>
          <w:t>32</w:t>
        </w:r>
        <w:r w:rsidRPr="00412DD5">
          <w:rPr>
            <w:rFonts w:ascii="Times New Roman" w:hAnsi="Times New Roman"/>
            <w:noProof/>
            <w:webHidden/>
          </w:rPr>
          <w:fldChar w:fldCharType="end"/>
        </w:r>
      </w:hyperlink>
    </w:p>
    <w:p w14:paraId="4EDBB875" w14:textId="3B792A29" w:rsidR="00E958D4" w:rsidRPr="00412DD5" w:rsidRDefault="00E958D4" w:rsidP="00412DD5">
      <w:pPr>
        <w:pStyle w:val="TableofFigures"/>
        <w:tabs>
          <w:tab w:val="right" w:leader="dot" w:pos="9016"/>
        </w:tabs>
        <w:spacing w:line="276" w:lineRule="auto"/>
        <w:rPr>
          <w:rFonts w:ascii="Times New Roman" w:eastAsiaTheme="minorEastAsia" w:hAnsi="Times New Roman"/>
          <w:noProof/>
          <w:kern w:val="2"/>
          <w:sz w:val="24"/>
          <w:szCs w:val="24"/>
          <w:lang w:val="en-US" w:eastAsia="ko-KR"/>
          <w14:ligatures w14:val="standardContextual"/>
        </w:rPr>
      </w:pPr>
      <w:hyperlink w:anchor="_Toc201765992" w:history="1">
        <w:r w:rsidRPr="00412DD5">
          <w:rPr>
            <w:rStyle w:val="Hyperlink"/>
            <w:rFonts w:ascii="Times New Roman" w:eastAsia="SimSun" w:hAnsi="Times New Roman"/>
            <w:noProof/>
          </w:rPr>
          <w:t xml:space="preserve">Хүснэгт 19. </w:t>
        </w:r>
        <w:r w:rsidRPr="00412DD5">
          <w:rPr>
            <w:rStyle w:val="Hyperlink"/>
            <w:rFonts w:ascii="Times New Roman" w:hAnsi="Times New Roman"/>
            <w:noProof/>
          </w:rPr>
          <w:t>Орон нутгийн хөгжлийн сан, сая төгрөг</w:t>
        </w:r>
        <w:r w:rsidRPr="00412DD5">
          <w:rPr>
            <w:rFonts w:ascii="Times New Roman" w:hAnsi="Times New Roman"/>
            <w:noProof/>
            <w:webHidden/>
          </w:rPr>
          <w:tab/>
        </w:r>
        <w:r w:rsidRPr="00412DD5">
          <w:rPr>
            <w:rFonts w:ascii="Times New Roman" w:hAnsi="Times New Roman"/>
            <w:noProof/>
            <w:webHidden/>
          </w:rPr>
          <w:fldChar w:fldCharType="begin"/>
        </w:r>
        <w:r w:rsidRPr="00412DD5">
          <w:rPr>
            <w:rFonts w:ascii="Times New Roman" w:hAnsi="Times New Roman"/>
            <w:noProof/>
            <w:webHidden/>
          </w:rPr>
          <w:instrText xml:space="preserve"> PAGEREF _Toc201765992 \h </w:instrText>
        </w:r>
        <w:r w:rsidRPr="00412DD5">
          <w:rPr>
            <w:rFonts w:ascii="Times New Roman" w:hAnsi="Times New Roman"/>
            <w:noProof/>
            <w:webHidden/>
          </w:rPr>
        </w:r>
        <w:r w:rsidRPr="00412DD5">
          <w:rPr>
            <w:rFonts w:ascii="Times New Roman" w:hAnsi="Times New Roman"/>
            <w:noProof/>
            <w:webHidden/>
          </w:rPr>
          <w:fldChar w:fldCharType="separate"/>
        </w:r>
        <w:r w:rsidR="00E15F6C">
          <w:rPr>
            <w:rFonts w:ascii="Times New Roman" w:hAnsi="Times New Roman"/>
            <w:noProof/>
            <w:webHidden/>
          </w:rPr>
          <w:t>33</w:t>
        </w:r>
        <w:r w:rsidRPr="00412DD5">
          <w:rPr>
            <w:rFonts w:ascii="Times New Roman" w:hAnsi="Times New Roman"/>
            <w:noProof/>
            <w:webHidden/>
          </w:rPr>
          <w:fldChar w:fldCharType="end"/>
        </w:r>
      </w:hyperlink>
    </w:p>
    <w:p w14:paraId="5E4039BE" w14:textId="403A6EB5" w:rsidR="00E958D4" w:rsidRPr="00412DD5" w:rsidRDefault="00E958D4" w:rsidP="00412DD5">
      <w:pPr>
        <w:pStyle w:val="TableofFigures"/>
        <w:tabs>
          <w:tab w:val="right" w:leader="dot" w:pos="9016"/>
        </w:tabs>
        <w:spacing w:line="276" w:lineRule="auto"/>
        <w:rPr>
          <w:rFonts w:ascii="Times New Roman" w:eastAsiaTheme="minorEastAsia" w:hAnsi="Times New Roman"/>
          <w:noProof/>
          <w:kern w:val="2"/>
          <w:sz w:val="24"/>
          <w:szCs w:val="24"/>
          <w:lang w:val="en-US" w:eastAsia="ko-KR"/>
          <w14:ligatures w14:val="standardContextual"/>
        </w:rPr>
      </w:pPr>
      <w:hyperlink w:anchor="_Toc201765993" w:history="1">
        <w:r w:rsidRPr="00412DD5">
          <w:rPr>
            <w:rStyle w:val="Hyperlink"/>
            <w:rFonts w:ascii="Times New Roman" w:eastAsia="SimSun" w:hAnsi="Times New Roman"/>
            <w:noProof/>
          </w:rPr>
          <w:t>Хүснэгт 20.</w:t>
        </w:r>
        <w:r w:rsidRPr="00412DD5">
          <w:rPr>
            <w:rStyle w:val="Hyperlink"/>
            <w:rFonts w:ascii="Times New Roman" w:eastAsia="Arial" w:hAnsi="Times New Roman"/>
            <w:noProof/>
          </w:rPr>
          <w:t xml:space="preserve"> Улсын төсвийн хөрөнгө оруулалт, салбараар</w:t>
        </w:r>
        <w:r w:rsidRPr="00412DD5">
          <w:rPr>
            <w:rFonts w:ascii="Times New Roman" w:hAnsi="Times New Roman"/>
            <w:noProof/>
            <w:webHidden/>
          </w:rPr>
          <w:tab/>
        </w:r>
        <w:r w:rsidRPr="00412DD5">
          <w:rPr>
            <w:rFonts w:ascii="Times New Roman" w:hAnsi="Times New Roman"/>
            <w:noProof/>
            <w:webHidden/>
          </w:rPr>
          <w:fldChar w:fldCharType="begin"/>
        </w:r>
        <w:r w:rsidRPr="00412DD5">
          <w:rPr>
            <w:rFonts w:ascii="Times New Roman" w:hAnsi="Times New Roman"/>
            <w:noProof/>
            <w:webHidden/>
          </w:rPr>
          <w:instrText xml:space="preserve"> PAGEREF _Toc201765993 \h </w:instrText>
        </w:r>
        <w:r w:rsidRPr="00412DD5">
          <w:rPr>
            <w:rFonts w:ascii="Times New Roman" w:hAnsi="Times New Roman"/>
            <w:noProof/>
            <w:webHidden/>
          </w:rPr>
        </w:r>
        <w:r w:rsidRPr="00412DD5">
          <w:rPr>
            <w:rFonts w:ascii="Times New Roman" w:hAnsi="Times New Roman"/>
            <w:noProof/>
            <w:webHidden/>
          </w:rPr>
          <w:fldChar w:fldCharType="separate"/>
        </w:r>
        <w:r w:rsidR="00E15F6C">
          <w:rPr>
            <w:rFonts w:ascii="Times New Roman" w:hAnsi="Times New Roman"/>
            <w:noProof/>
            <w:webHidden/>
          </w:rPr>
          <w:t>35</w:t>
        </w:r>
        <w:r w:rsidRPr="00412DD5">
          <w:rPr>
            <w:rFonts w:ascii="Times New Roman" w:hAnsi="Times New Roman"/>
            <w:noProof/>
            <w:webHidden/>
          </w:rPr>
          <w:fldChar w:fldCharType="end"/>
        </w:r>
      </w:hyperlink>
    </w:p>
    <w:p w14:paraId="60F414AC" w14:textId="0C815734" w:rsidR="00E958D4" w:rsidRPr="00412DD5" w:rsidRDefault="00E958D4" w:rsidP="00412DD5">
      <w:pPr>
        <w:pStyle w:val="TableofFigures"/>
        <w:tabs>
          <w:tab w:val="right" w:leader="dot" w:pos="9016"/>
        </w:tabs>
        <w:spacing w:line="276" w:lineRule="auto"/>
        <w:rPr>
          <w:rFonts w:ascii="Times New Roman" w:eastAsiaTheme="minorEastAsia" w:hAnsi="Times New Roman"/>
          <w:noProof/>
          <w:kern w:val="2"/>
          <w:sz w:val="24"/>
          <w:szCs w:val="24"/>
          <w:lang w:val="en-US" w:eastAsia="ko-KR"/>
          <w14:ligatures w14:val="standardContextual"/>
        </w:rPr>
      </w:pPr>
      <w:hyperlink w:anchor="_Toc201765994" w:history="1">
        <w:r w:rsidRPr="00412DD5">
          <w:rPr>
            <w:rStyle w:val="Hyperlink"/>
            <w:rFonts w:ascii="Times New Roman" w:eastAsia="SimSun" w:hAnsi="Times New Roman"/>
            <w:noProof/>
          </w:rPr>
          <w:t>Хүснэгт 21. Засгийн газрын гадаад зээл, тусламжийн хөрөнгийн ашиглалт (тэрбум төгрөг)</w:t>
        </w:r>
        <w:r w:rsidRPr="00412DD5">
          <w:rPr>
            <w:rFonts w:ascii="Times New Roman" w:hAnsi="Times New Roman"/>
            <w:noProof/>
            <w:webHidden/>
          </w:rPr>
          <w:tab/>
        </w:r>
        <w:r w:rsidRPr="00412DD5">
          <w:rPr>
            <w:rFonts w:ascii="Times New Roman" w:hAnsi="Times New Roman"/>
            <w:noProof/>
            <w:webHidden/>
          </w:rPr>
          <w:fldChar w:fldCharType="begin"/>
        </w:r>
        <w:r w:rsidRPr="00412DD5">
          <w:rPr>
            <w:rFonts w:ascii="Times New Roman" w:hAnsi="Times New Roman"/>
            <w:noProof/>
            <w:webHidden/>
          </w:rPr>
          <w:instrText xml:space="preserve"> PAGEREF _Toc201765994 \h </w:instrText>
        </w:r>
        <w:r w:rsidRPr="00412DD5">
          <w:rPr>
            <w:rFonts w:ascii="Times New Roman" w:hAnsi="Times New Roman"/>
            <w:noProof/>
            <w:webHidden/>
          </w:rPr>
        </w:r>
        <w:r w:rsidRPr="00412DD5">
          <w:rPr>
            <w:rFonts w:ascii="Times New Roman" w:hAnsi="Times New Roman"/>
            <w:noProof/>
            <w:webHidden/>
          </w:rPr>
          <w:fldChar w:fldCharType="separate"/>
        </w:r>
        <w:r w:rsidR="00E15F6C">
          <w:rPr>
            <w:rFonts w:ascii="Times New Roman" w:hAnsi="Times New Roman"/>
            <w:noProof/>
            <w:webHidden/>
          </w:rPr>
          <w:t>36</w:t>
        </w:r>
        <w:r w:rsidRPr="00412DD5">
          <w:rPr>
            <w:rFonts w:ascii="Times New Roman" w:hAnsi="Times New Roman"/>
            <w:noProof/>
            <w:webHidden/>
          </w:rPr>
          <w:fldChar w:fldCharType="end"/>
        </w:r>
      </w:hyperlink>
    </w:p>
    <w:p w14:paraId="0ECA04D8" w14:textId="32E3CA03" w:rsidR="00E958D4" w:rsidRPr="00412DD5" w:rsidRDefault="00E958D4" w:rsidP="00412DD5">
      <w:pPr>
        <w:pStyle w:val="TableofFigures"/>
        <w:tabs>
          <w:tab w:val="right" w:leader="dot" w:pos="9016"/>
        </w:tabs>
        <w:spacing w:line="276" w:lineRule="auto"/>
        <w:rPr>
          <w:rFonts w:ascii="Times New Roman" w:eastAsiaTheme="minorEastAsia" w:hAnsi="Times New Roman"/>
          <w:noProof/>
          <w:kern w:val="2"/>
          <w:sz w:val="24"/>
          <w:szCs w:val="24"/>
          <w:lang w:val="en-US" w:eastAsia="ko-KR"/>
          <w14:ligatures w14:val="standardContextual"/>
        </w:rPr>
      </w:pPr>
      <w:hyperlink w:anchor="_Toc201765995" w:history="1">
        <w:r w:rsidRPr="00412DD5">
          <w:rPr>
            <w:rStyle w:val="Hyperlink"/>
            <w:rFonts w:ascii="Times New Roman" w:eastAsia="SimSun" w:hAnsi="Times New Roman"/>
            <w:noProof/>
          </w:rPr>
          <w:t>Хүснэгт 22. Гадаад зээл, тусламжийн төсөл хөтөлбөр, хөгжлийн түншээр (тэрбум төгрөг)</w:t>
        </w:r>
        <w:r w:rsidRPr="00412DD5">
          <w:rPr>
            <w:rFonts w:ascii="Times New Roman" w:hAnsi="Times New Roman"/>
            <w:noProof/>
            <w:webHidden/>
          </w:rPr>
          <w:tab/>
        </w:r>
        <w:r w:rsidRPr="00412DD5">
          <w:rPr>
            <w:rFonts w:ascii="Times New Roman" w:hAnsi="Times New Roman"/>
            <w:noProof/>
            <w:webHidden/>
          </w:rPr>
          <w:fldChar w:fldCharType="begin"/>
        </w:r>
        <w:r w:rsidRPr="00412DD5">
          <w:rPr>
            <w:rFonts w:ascii="Times New Roman" w:hAnsi="Times New Roman"/>
            <w:noProof/>
            <w:webHidden/>
          </w:rPr>
          <w:instrText xml:space="preserve"> PAGEREF _Toc201765995 \h </w:instrText>
        </w:r>
        <w:r w:rsidRPr="00412DD5">
          <w:rPr>
            <w:rFonts w:ascii="Times New Roman" w:hAnsi="Times New Roman"/>
            <w:noProof/>
            <w:webHidden/>
          </w:rPr>
        </w:r>
        <w:r w:rsidRPr="00412DD5">
          <w:rPr>
            <w:rFonts w:ascii="Times New Roman" w:hAnsi="Times New Roman"/>
            <w:noProof/>
            <w:webHidden/>
          </w:rPr>
          <w:fldChar w:fldCharType="separate"/>
        </w:r>
        <w:r w:rsidR="00E15F6C">
          <w:rPr>
            <w:rFonts w:ascii="Times New Roman" w:hAnsi="Times New Roman"/>
            <w:noProof/>
            <w:webHidden/>
          </w:rPr>
          <w:t>36</w:t>
        </w:r>
        <w:r w:rsidRPr="00412DD5">
          <w:rPr>
            <w:rFonts w:ascii="Times New Roman" w:hAnsi="Times New Roman"/>
            <w:noProof/>
            <w:webHidden/>
          </w:rPr>
          <w:fldChar w:fldCharType="end"/>
        </w:r>
      </w:hyperlink>
    </w:p>
    <w:p w14:paraId="77289DB2" w14:textId="3EF835C1" w:rsidR="00E958D4" w:rsidRPr="00412DD5" w:rsidRDefault="00E958D4" w:rsidP="00412DD5">
      <w:pPr>
        <w:pStyle w:val="TableofFigures"/>
        <w:tabs>
          <w:tab w:val="right" w:leader="dot" w:pos="9016"/>
        </w:tabs>
        <w:spacing w:line="276" w:lineRule="auto"/>
        <w:rPr>
          <w:rFonts w:ascii="Times New Roman" w:eastAsiaTheme="minorEastAsia" w:hAnsi="Times New Roman"/>
          <w:noProof/>
          <w:kern w:val="2"/>
          <w:sz w:val="24"/>
          <w:szCs w:val="24"/>
          <w:lang w:val="en-US" w:eastAsia="ko-KR"/>
          <w14:ligatures w14:val="standardContextual"/>
        </w:rPr>
      </w:pPr>
      <w:hyperlink w:anchor="_Toc201765996" w:history="1">
        <w:r w:rsidRPr="00412DD5">
          <w:rPr>
            <w:rStyle w:val="Hyperlink"/>
            <w:rFonts w:ascii="Times New Roman" w:eastAsia="SimSun" w:hAnsi="Times New Roman"/>
            <w:noProof/>
          </w:rPr>
          <w:t>Хүснэгт 23. Засгийн газрын гадаад зээлийн хөрөнгийн ашиглалт, төслөөр (тэрбум төгрөг)</w:t>
        </w:r>
        <w:r w:rsidRPr="00412DD5">
          <w:rPr>
            <w:rFonts w:ascii="Times New Roman" w:hAnsi="Times New Roman"/>
            <w:noProof/>
            <w:webHidden/>
          </w:rPr>
          <w:tab/>
        </w:r>
        <w:r w:rsidRPr="00412DD5">
          <w:rPr>
            <w:rFonts w:ascii="Times New Roman" w:hAnsi="Times New Roman"/>
            <w:noProof/>
            <w:webHidden/>
          </w:rPr>
          <w:fldChar w:fldCharType="begin"/>
        </w:r>
        <w:r w:rsidRPr="00412DD5">
          <w:rPr>
            <w:rFonts w:ascii="Times New Roman" w:hAnsi="Times New Roman"/>
            <w:noProof/>
            <w:webHidden/>
          </w:rPr>
          <w:instrText xml:space="preserve"> PAGEREF _Toc201765996 \h </w:instrText>
        </w:r>
        <w:r w:rsidRPr="00412DD5">
          <w:rPr>
            <w:rFonts w:ascii="Times New Roman" w:hAnsi="Times New Roman"/>
            <w:noProof/>
            <w:webHidden/>
          </w:rPr>
        </w:r>
        <w:r w:rsidRPr="00412DD5">
          <w:rPr>
            <w:rFonts w:ascii="Times New Roman" w:hAnsi="Times New Roman"/>
            <w:noProof/>
            <w:webHidden/>
          </w:rPr>
          <w:fldChar w:fldCharType="separate"/>
        </w:r>
        <w:r w:rsidR="00E15F6C">
          <w:rPr>
            <w:rFonts w:ascii="Times New Roman" w:hAnsi="Times New Roman"/>
            <w:noProof/>
            <w:webHidden/>
          </w:rPr>
          <w:t>37</w:t>
        </w:r>
        <w:r w:rsidRPr="00412DD5">
          <w:rPr>
            <w:rFonts w:ascii="Times New Roman" w:hAnsi="Times New Roman"/>
            <w:noProof/>
            <w:webHidden/>
          </w:rPr>
          <w:fldChar w:fldCharType="end"/>
        </w:r>
      </w:hyperlink>
    </w:p>
    <w:p w14:paraId="6C369D96" w14:textId="6798D092" w:rsidR="00E958D4" w:rsidRPr="00412DD5" w:rsidRDefault="00E958D4" w:rsidP="00412DD5">
      <w:pPr>
        <w:pStyle w:val="TableofFigures"/>
        <w:tabs>
          <w:tab w:val="right" w:leader="dot" w:pos="9016"/>
        </w:tabs>
        <w:spacing w:line="276" w:lineRule="auto"/>
        <w:rPr>
          <w:rFonts w:ascii="Times New Roman" w:eastAsiaTheme="minorEastAsia" w:hAnsi="Times New Roman"/>
          <w:noProof/>
          <w:kern w:val="2"/>
          <w:sz w:val="24"/>
          <w:szCs w:val="24"/>
          <w:lang w:val="en-US" w:eastAsia="ko-KR"/>
          <w14:ligatures w14:val="standardContextual"/>
        </w:rPr>
      </w:pPr>
      <w:hyperlink w:anchor="_Toc201765997" w:history="1">
        <w:r w:rsidRPr="00412DD5">
          <w:rPr>
            <w:rStyle w:val="Hyperlink"/>
            <w:rFonts w:ascii="Times New Roman" w:eastAsia="SimSun" w:hAnsi="Times New Roman"/>
            <w:noProof/>
          </w:rPr>
          <w:t>Хүснэгт 24. Засгийн газрын гадаад тусламжийн ашиглалт, төсөл, арга хэмжээгээр (тэрбум төгрөг)</w:t>
        </w:r>
        <w:r w:rsidRPr="00412DD5">
          <w:rPr>
            <w:rFonts w:ascii="Times New Roman" w:hAnsi="Times New Roman"/>
            <w:noProof/>
            <w:webHidden/>
          </w:rPr>
          <w:tab/>
        </w:r>
        <w:r w:rsidRPr="00412DD5">
          <w:rPr>
            <w:rFonts w:ascii="Times New Roman" w:hAnsi="Times New Roman"/>
            <w:noProof/>
            <w:webHidden/>
          </w:rPr>
          <w:fldChar w:fldCharType="begin"/>
        </w:r>
        <w:r w:rsidRPr="00412DD5">
          <w:rPr>
            <w:rFonts w:ascii="Times New Roman" w:hAnsi="Times New Roman"/>
            <w:noProof/>
            <w:webHidden/>
          </w:rPr>
          <w:instrText xml:space="preserve"> PAGEREF _Toc201765997 \h </w:instrText>
        </w:r>
        <w:r w:rsidRPr="00412DD5">
          <w:rPr>
            <w:rFonts w:ascii="Times New Roman" w:hAnsi="Times New Roman"/>
            <w:noProof/>
            <w:webHidden/>
          </w:rPr>
        </w:r>
        <w:r w:rsidRPr="00412DD5">
          <w:rPr>
            <w:rFonts w:ascii="Times New Roman" w:hAnsi="Times New Roman"/>
            <w:noProof/>
            <w:webHidden/>
          </w:rPr>
          <w:fldChar w:fldCharType="separate"/>
        </w:r>
        <w:r w:rsidR="00E15F6C">
          <w:rPr>
            <w:rFonts w:ascii="Times New Roman" w:hAnsi="Times New Roman"/>
            <w:noProof/>
            <w:webHidden/>
          </w:rPr>
          <w:t>37</w:t>
        </w:r>
        <w:r w:rsidRPr="00412DD5">
          <w:rPr>
            <w:rFonts w:ascii="Times New Roman" w:hAnsi="Times New Roman"/>
            <w:noProof/>
            <w:webHidden/>
          </w:rPr>
          <w:fldChar w:fldCharType="end"/>
        </w:r>
      </w:hyperlink>
    </w:p>
    <w:p w14:paraId="0648814D" w14:textId="781E5DF5" w:rsidR="00E958D4" w:rsidRPr="00412DD5" w:rsidRDefault="00E958D4" w:rsidP="00412DD5">
      <w:pPr>
        <w:pStyle w:val="TableofFigures"/>
        <w:tabs>
          <w:tab w:val="right" w:leader="dot" w:pos="9016"/>
        </w:tabs>
        <w:spacing w:line="276" w:lineRule="auto"/>
        <w:rPr>
          <w:rFonts w:ascii="Times New Roman" w:eastAsiaTheme="minorEastAsia" w:hAnsi="Times New Roman"/>
          <w:noProof/>
          <w:kern w:val="2"/>
          <w:sz w:val="24"/>
          <w:szCs w:val="24"/>
          <w:lang w:val="en-US" w:eastAsia="ko-KR"/>
          <w14:ligatures w14:val="standardContextual"/>
        </w:rPr>
      </w:pPr>
      <w:hyperlink w:anchor="_Toc201765998" w:history="1">
        <w:r w:rsidRPr="00412DD5">
          <w:rPr>
            <w:rStyle w:val="Hyperlink"/>
            <w:rFonts w:ascii="Times New Roman" w:eastAsia="SimSun" w:hAnsi="Times New Roman"/>
            <w:noProof/>
          </w:rPr>
          <w:t>Хүснэгт 25.</w:t>
        </w:r>
        <w:r w:rsidRPr="00412DD5">
          <w:rPr>
            <w:rStyle w:val="Hyperlink"/>
            <w:rFonts w:ascii="Times New Roman" w:hAnsi="Times New Roman"/>
            <w:noProof/>
          </w:rPr>
          <w:t xml:space="preserve"> Нэгдсэн төсвийн үзүүлэлт (тэрбум төгрөг)</w:t>
        </w:r>
        <w:r w:rsidRPr="00412DD5">
          <w:rPr>
            <w:rFonts w:ascii="Times New Roman" w:hAnsi="Times New Roman"/>
            <w:noProof/>
            <w:webHidden/>
          </w:rPr>
          <w:tab/>
        </w:r>
        <w:r w:rsidRPr="00412DD5">
          <w:rPr>
            <w:rFonts w:ascii="Times New Roman" w:hAnsi="Times New Roman"/>
            <w:noProof/>
            <w:webHidden/>
          </w:rPr>
          <w:fldChar w:fldCharType="begin"/>
        </w:r>
        <w:r w:rsidRPr="00412DD5">
          <w:rPr>
            <w:rFonts w:ascii="Times New Roman" w:hAnsi="Times New Roman"/>
            <w:noProof/>
            <w:webHidden/>
          </w:rPr>
          <w:instrText xml:space="preserve"> PAGEREF _Toc201765998 \h </w:instrText>
        </w:r>
        <w:r w:rsidRPr="00412DD5">
          <w:rPr>
            <w:rFonts w:ascii="Times New Roman" w:hAnsi="Times New Roman"/>
            <w:noProof/>
            <w:webHidden/>
          </w:rPr>
        </w:r>
        <w:r w:rsidRPr="00412DD5">
          <w:rPr>
            <w:rFonts w:ascii="Times New Roman" w:hAnsi="Times New Roman"/>
            <w:noProof/>
            <w:webHidden/>
          </w:rPr>
          <w:fldChar w:fldCharType="separate"/>
        </w:r>
        <w:r w:rsidR="00E15F6C">
          <w:rPr>
            <w:rFonts w:ascii="Times New Roman" w:hAnsi="Times New Roman"/>
            <w:noProof/>
            <w:webHidden/>
          </w:rPr>
          <w:t>42</w:t>
        </w:r>
        <w:r w:rsidRPr="00412DD5">
          <w:rPr>
            <w:rFonts w:ascii="Times New Roman" w:hAnsi="Times New Roman"/>
            <w:noProof/>
            <w:webHidden/>
          </w:rPr>
          <w:fldChar w:fldCharType="end"/>
        </w:r>
      </w:hyperlink>
    </w:p>
    <w:p w14:paraId="2695198D" w14:textId="79C5CEE5" w:rsidR="00E958D4" w:rsidRPr="00412DD5" w:rsidRDefault="00E958D4" w:rsidP="00412DD5">
      <w:pPr>
        <w:pStyle w:val="TableofFigures"/>
        <w:tabs>
          <w:tab w:val="right" w:leader="dot" w:pos="9016"/>
        </w:tabs>
        <w:spacing w:line="276" w:lineRule="auto"/>
        <w:rPr>
          <w:rFonts w:ascii="Times New Roman" w:eastAsiaTheme="minorEastAsia" w:hAnsi="Times New Roman"/>
          <w:noProof/>
          <w:kern w:val="2"/>
          <w:sz w:val="24"/>
          <w:szCs w:val="24"/>
          <w:lang w:val="en-US" w:eastAsia="ko-KR"/>
          <w14:ligatures w14:val="standardContextual"/>
        </w:rPr>
      </w:pPr>
      <w:hyperlink w:anchor="_Toc201765999" w:history="1">
        <w:r w:rsidRPr="00412DD5">
          <w:rPr>
            <w:rStyle w:val="Hyperlink"/>
            <w:rFonts w:ascii="Times New Roman" w:eastAsia="SimSun" w:hAnsi="Times New Roman"/>
            <w:noProof/>
          </w:rPr>
          <w:t>Хүснэгт 26.</w:t>
        </w:r>
        <w:r w:rsidRPr="00412DD5">
          <w:rPr>
            <w:rStyle w:val="Hyperlink"/>
            <w:rFonts w:ascii="Times New Roman" w:hAnsi="Times New Roman"/>
            <w:noProof/>
          </w:rPr>
          <w:t xml:space="preserve"> </w:t>
        </w:r>
        <w:r w:rsidRPr="00412DD5">
          <w:rPr>
            <w:rStyle w:val="Hyperlink"/>
            <w:rFonts w:ascii="Times New Roman" w:eastAsia="SimSun" w:hAnsi="Times New Roman"/>
            <w:noProof/>
          </w:rPr>
          <w:t>Нэгдсэн төсвийн суурь тэнцлийн ДНБ-д эзлэх хувь</w:t>
        </w:r>
        <w:r w:rsidRPr="00412DD5">
          <w:rPr>
            <w:rFonts w:ascii="Times New Roman" w:hAnsi="Times New Roman"/>
            <w:noProof/>
            <w:webHidden/>
          </w:rPr>
          <w:tab/>
        </w:r>
        <w:r w:rsidRPr="00412DD5">
          <w:rPr>
            <w:rFonts w:ascii="Times New Roman" w:hAnsi="Times New Roman"/>
            <w:noProof/>
            <w:webHidden/>
          </w:rPr>
          <w:fldChar w:fldCharType="begin"/>
        </w:r>
        <w:r w:rsidRPr="00412DD5">
          <w:rPr>
            <w:rFonts w:ascii="Times New Roman" w:hAnsi="Times New Roman"/>
            <w:noProof/>
            <w:webHidden/>
          </w:rPr>
          <w:instrText xml:space="preserve"> PAGEREF _Toc201765999 \h </w:instrText>
        </w:r>
        <w:r w:rsidRPr="00412DD5">
          <w:rPr>
            <w:rFonts w:ascii="Times New Roman" w:hAnsi="Times New Roman"/>
            <w:noProof/>
            <w:webHidden/>
          </w:rPr>
        </w:r>
        <w:r w:rsidRPr="00412DD5">
          <w:rPr>
            <w:rFonts w:ascii="Times New Roman" w:hAnsi="Times New Roman"/>
            <w:noProof/>
            <w:webHidden/>
          </w:rPr>
          <w:fldChar w:fldCharType="separate"/>
        </w:r>
        <w:r w:rsidR="00E15F6C">
          <w:rPr>
            <w:rFonts w:ascii="Times New Roman" w:hAnsi="Times New Roman"/>
            <w:noProof/>
            <w:webHidden/>
          </w:rPr>
          <w:t>42</w:t>
        </w:r>
        <w:r w:rsidRPr="00412DD5">
          <w:rPr>
            <w:rFonts w:ascii="Times New Roman" w:hAnsi="Times New Roman"/>
            <w:noProof/>
            <w:webHidden/>
          </w:rPr>
          <w:fldChar w:fldCharType="end"/>
        </w:r>
      </w:hyperlink>
    </w:p>
    <w:p w14:paraId="41020100" w14:textId="5904BC05" w:rsidR="00E958D4" w:rsidRPr="00412DD5" w:rsidRDefault="00E958D4" w:rsidP="00412DD5">
      <w:pPr>
        <w:pStyle w:val="TableofFigures"/>
        <w:tabs>
          <w:tab w:val="right" w:leader="dot" w:pos="9016"/>
        </w:tabs>
        <w:spacing w:line="276" w:lineRule="auto"/>
        <w:rPr>
          <w:rFonts w:ascii="Times New Roman" w:eastAsiaTheme="minorEastAsia" w:hAnsi="Times New Roman"/>
          <w:noProof/>
          <w:kern w:val="2"/>
          <w:sz w:val="24"/>
          <w:szCs w:val="24"/>
          <w:lang w:val="en-US" w:eastAsia="ko-KR"/>
          <w14:ligatures w14:val="standardContextual"/>
        </w:rPr>
      </w:pPr>
      <w:hyperlink w:anchor="_Toc201766000" w:history="1">
        <w:r w:rsidRPr="00412DD5">
          <w:rPr>
            <w:rStyle w:val="Hyperlink"/>
            <w:rFonts w:ascii="Times New Roman" w:eastAsia="SimSun" w:hAnsi="Times New Roman"/>
            <w:noProof/>
          </w:rPr>
          <w:t>Хүснэгт 27.</w:t>
        </w:r>
        <w:r w:rsidRPr="00412DD5">
          <w:rPr>
            <w:rStyle w:val="Hyperlink"/>
            <w:rFonts w:ascii="Times New Roman" w:hAnsi="Times New Roman"/>
            <w:noProof/>
          </w:rPr>
          <w:t xml:space="preserve"> </w:t>
        </w:r>
        <w:r w:rsidRPr="00412DD5">
          <w:rPr>
            <w:rStyle w:val="Hyperlink"/>
            <w:rFonts w:ascii="Times New Roman" w:eastAsia="SimSun" w:hAnsi="Times New Roman"/>
            <w:noProof/>
          </w:rPr>
          <w:t>Нэгдсэн төсвийн урсгал зарлагын ДНБ-д эзлэх хувь</w:t>
        </w:r>
        <w:r w:rsidRPr="00412DD5">
          <w:rPr>
            <w:rFonts w:ascii="Times New Roman" w:hAnsi="Times New Roman"/>
            <w:noProof/>
            <w:webHidden/>
          </w:rPr>
          <w:tab/>
        </w:r>
        <w:r w:rsidRPr="00412DD5">
          <w:rPr>
            <w:rFonts w:ascii="Times New Roman" w:hAnsi="Times New Roman"/>
            <w:noProof/>
            <w:webHidden/>
          </w:rPr>
          <w:fldChar w:fldCharType="begin"/>
        </w:r>
        <w:r w:rsidRPr="00412DD5">
          <w:rPr>
            <w:rFonts w:ascii="Times New Roman" w:hAnsi="Times New Roman"/>
            <w:noProof/>
            <w:webHidden/>
          </w:rPr>
          <w:instrText xml:space="preserve"> PAGEREF _Toc201766000 \h </w:instrText>
        </w:r>
        <w:r w:rsidRPr="00412DD5">
          <w:rPr>
            <w:rFonts w:ascii="Times New Roman" w:hAnsi="Times New Roman"/>
            <w:noProof/>
            <w:webHidden/>
          </w:rPr>
        </w:r>
        <w:r w:rsidRPr="00412DD5">
          <w:rPr>
            <w:rFonts w:ascii="Times New Roman" w:hAnsi="Times New Roman"/>
            <w:noProof/>
            <w:webHidden/>
          </w:rPr>
          <w:fldChar w:fldCharType="separate"/>
        </w:r>
        <w:r w:rsidR="00E15F6C">
          <w:rPr>
            <w:rFonts w:ascii="Times New Roman" w:hAnsi="Times New Roman"/>
            <w:noProof/>
            <w:webHidden/>
          </w:rPr>
          <w:t>43</w:t>
        </w:r>
        <w:r w:rsidRPr="00412DD5">
          <w:rPr>
            <w:rFonts w:ascii="Times New Roman" w:hAnsi="Times New Roman"/>
            <w:noProof/>
            <w:webHidden/>
          </w:rPr>
          <w:fldChar w:fldCharType="end"/>
        </w:r>
      </w:hyperlink>
    </w:p>
    <w:p w14:paraId="04ED417C" w14:textId="1DE831D5" w:rsidR="00E958D4" w:rsidRPr="00412DD5" w:rsidRDefault="00E958D4" w:rsidP="00412DD5">
      <w:pPr>
        <w:pStyle w:val="TableofFigures"/>
        <w:tabs>
          <w:tab w:val="right" w:leader="dot" w:pos="9016"/>
        </w:tabs>
        <w:spacing w:line="276" w:lineRule="auto"/>
        <w:rPr>
          <w:rFonts w:ascii="Times New Roman" w:eastAsiaTheme="minorEastAsia" w:hAnsi="Times New Roman"/>
          <w:noProof/>
          <w:kern w:val="2"/>
          <w:sz w:val="24"/>
          <w:szCs w:val="24"/>
          <w:lang w:val="en-US" w:eastAsia="ko-KR"/>
          <w14:ligatures w14:val="standardContextual"/>
        </w:rPr>
      </w:pPr>
      <w:hyperlink w:anchor="_Toc201766001" w:history="1">
        <w:r w:rsidRPr="00412DD5">
          <w:rPr>
            <w:rStyle w:val="Hyperlink"/>
            <w:rFonts w:ascii="Times New Roman" w:eastAsia="SimSun" w:hAnsi="Times New Roman"/>
            <w:noProof/>
          </w:rPr>
          <w:t>Хүснэгт 28.</w:t>
        </w:r>
        <w:r w:rsidRPr="00412DD5">
          <w:rPr>
            <w:rStyle w:val="Hyperlink"/>
            <w:rFonts w:ascii="Times New Roman" w:hAnsi="Times New Roman"/>
            <w:noProof/>
          </w:rPr>
          <w:t xml:space="preserve"> </w:t>
        </w:r>
        <w:r w:rsidRPr="00412DD5">
          <w:rPr>
            <w:rStyle w:val="Hyperlink"/>
            <w:rFonts w:ascii="Times New Roman" w:eastAsia="SimSun" w:hAnsi="Times New Roman"/>
            <w:noProof/>
          </w:rPr>
          <w:t>Засгийн газрын өрийн төсөөлөл, нэрлэсэн дүнгээр (ДНБ-д эзлэх хувь)</w:t>
        </w:r>
        <w:r w:rsidRPr="00412DD5">
          <w:rPr>
            <w:rFonts w:ascii="Times New Roman" w:hAnsi="Times New Roman"/>
            <w:noProof/>
            <w:webHidden/>
          </w:rPr>
          <w:tab/>
        </w:r>
        <w:r w:rsidRPr="00412DD5">
          <w:rPr>
            <w:rFonts w:ascii="Times New Roman" w:hAnsi="Times New Roman"/>
            <w:noProof/>
            <w:webHidden/>
          </w:rPr>
          <w:fldChar w:fldCharType="begin"/>
        </w:r>
        <w:r w:rsidRPr="00412DD5">
          <w:rPr>
            <w:rFonts w:ascii="Times New Roman" w:hAnsi="Times New Roman"/>
            <w:noProof/>
            <w:webHidden/>
          </w:rPr>
          <w:instrText xml:space="preserve"> PAGEREF _Toc201766001 \h </w:instrText>
        </w:r>
        <w:r w:rsidRPr="00412DD5">
          <w:rPr>
            <w:rFonts w:ascii="Times New Roman" w:hAnsi="Times New Roman"/>
            <w:noProof/>
            <w:webHidden/>
          </w:rPr>
        </w:r>
        <w:r w:rsidRPr="00412DD5">
          <w:rPr>
            <w:rFonts w:ascii="Times New Roman" w:hAnsi="Times New Roman"/>
            <w:noProof/>
            <w:webHidden/>
          </w:rPr>
          <w:fldChar w:fldCharType="separate"/>
        </w:r>
        <w:r w:rsidR="00E15F6C">
          <w:rPr>
            <w:rFonts w:ascii="Times New Roman" w:hAnsi="Times New Roman"/>
            <w:noProof/>
            <w:webHidden/>
          </w:rPr>
          <w:t>43</w:t>
        </w:r>
        <w:r w:rsidRPr="00412DD5">
          <w:rPr>
            <w:rFonts w:ascii="Times New Roman" w:hAnsi="Times New Roman"/>
            <w:noProof/>
            <w:webHidden/>
          </w:rPr>
          <w:fldChar w:fldCharType="end"/>
        </w:r>
      </w:hyperlink>
    </w:p>
    <w:p w14:paraId="0B8C7588" w14:textId="1CF5D56A" w:rsidR="00DE11F5" w:rsidRPr="00412DD5" w:rsidRDefault="00DB5033" w:rsidP="00412DD5">
      <w:pPr>
        <w:pStyle w:val="TableofFigures"/>
        <w:tabs>
          <w:tab w:val="right" w:leader="dot" w:pos="9016"/>
        </w:tabs>
        <w:spacing w:line="276" w:lineRule="auto"/>
        <w:ind w:left="567"/>
        <w:rPr>
          <w:rFonts w:ascii="Times New Roman" w:hAnsi="Times New Roman"/>
          <w:sz w:val="20"/>
          <w:szCs w:val="20"/>
        </w:rPr>
      </w:pPr>
      <w:r w:rsidRPr="00412DD5">
        <w:rPr>
          <w:rFonts w:ascii="Times New Roman" w:hAnsi="Times New Roman"/>
          <w:b/>
          <w:color w:val="721B00"/>
        </w:rPr>
        <w:fldChar w:fldCharType="end"/>
      </w:r>
    </w:p>
    <w:p w14:paraId="1F02DE57" w14:textId="6FE915C4" w:rsidR="00DE11F5" w:rsidRPr="00412DD5" w:rsidRDefault="00DE11F5" w:rsidP="008F7048">
      <w:pPr>
        <w:spacing w:after="0"/>
        <w:ind w:left="567"/>
        <w:rPr>
          <w:rFonts w:ascii="Times New Roman" w:hAnsi="Times New Roman"/>
          <w:b/>
          <w:color w:val="721B00"/>
          <w:sz w:val="26"/>
          <w:szCs w:val="26"/>
        </w:rPr>
      </w:pPr>
      <w:r w:rsidRPr="00412DD5">
        <w:rPr>
          <w:rFonts w:ascii="Times New Roman" w:hAnsi="Times New Roman"/>
          <w:b/>
          <w:color w:val="721B00"/>
          <w:sz w:val="26"/>
          <w:szCs w:val="26"/>
        </w:rPr>
        <w:t>ЗУРАГ</w:t>
      </w:r>
    </w:p>
    <w:p w14:paraId="22094BFC" w14:textId="77777777" w:rsidR="003E418F" w:rsidRPr="00C94E2C" w:rsidRDefault="003E418F" w:rsidP="008F7048">
      <w:pPr>
        <w:spacing w:after="0"/>
        <w:ind w:left="567"/>
        <w:rPr>
          <w:sz w:val="20"/>
          <w:szCs w:val="20"/>
        </w:rPr>
      </w:pPr>
    </w:p>
    <w:p w14:paraId="077CFF11" w14:textId="115256B9" w:rsidR="00E4399E" w:rsidRPr="00E4399E" w:rsidRDefault="00ED5A62">
      <w:pPr>
        <w:pStyle w:val="TableofFigures"/>
        <w:tabs>
          <w:tab w:val="right" w:leader="dot" w:pos="9016"/>
        </w:tabs>
        <w:rPr>
          <w:rFonts w:ascii="Times New Roman" w:eastAsiaTheme="minorEastAsia" w:hAnsi="Times New Roman"/>
          <w:noProof/>
          <w:kern w:val="2"/>
          <w:sz w:val="24"/>
          <w:szCs w:val="24"/>
          <w:lang w:eastAsia="ko-KR"/>
          <w14:ligatures w14:val="standardContextual"/>
        </w:rPr>
      </w:pPr>
      <w:r w:rsidRPr="00E4399E">
        <w:rPr>
          <w:rFonts w:ascii="Times New Roman" w:hAnsi="Times New Roman"/>
          <w:b/>
          <w:bCs/>
          <w:i/>
          <w:iCs/>
          <w:color w:val="721B00"/>
        </w:rPr>
        <w:fldChar w:fldCharType="begin"/>
      </w:r>
      <w:r w:rsidRPr="00E4399E">
        <w:rPr>
          <w:rFonts w:ascii="Times New Roman" w:hAnsi="Times New Roman"/>
          <w:b/>
          <w:bCs/>
          <w:i/>
          <w:iCs/>
          <w:color w:val="721B00"/>
          <w:sz w:val="24"/>
          <w:szCs w:val="24"/>
        </w:rPr>
        <w:instrText xml:space="preserve"> TOC \c "Зураг" </w:instrText>
      </w:r>
      <w:r w:rsidRPr="00E4399E">
        <w:rPr>
          <w:rFonts w:ascii="Times New Roman" w:hAnsi="Times New Roman"/>
          <w:b/>
          <w:bCs/>
          <w:i/>
          <w:iCs/>
          <w:color w:val="721B00"/>
        </w:rPr>
        <w:fldChar w:fldCharType="separate"/>
      </w:r>
      <w:r w:rsidR="00E4399E" w:rsidRPr="00E4399E">
        <w:rPr>
          <w:rFonts w:ascii="Times New Roman" w:hAnsi="Times New Roman"/>
          <w:noProof/>
        </w:rPr>
        <w:t>Зураг 1. 2025 оны эдийн засгийн өсөлтийн төсөөлөл (хувь)</w:t>
      </w:r>
      <w:r w:rsidR="00E4399E" w:rsidRPr="00E4399E">
        <w:rPr>
          <w:rFonts w:ascii="Times New Roman" w:hAnsi="Times New Roman"/>
          <w:noProof/>
        </w:rPr>
        <w:tab/>
      </w:r>
      <w:r w:rsidR="00E4399E" w:rsidRPr="00E4399E">
        <w:rPr>
          <w:rFonts w:ascii="Times New Roman" w:hAnsi="Times New Roman"/>
          <w:noProof/>
        </w:rPr>
        <w:fldChar w:fldCharType="begin"/>
      </w:r>
      <w:r w:rsidR="00E4399E" w:rsidRPr="00E4399E">
        <w:rPr>
          <w:rFonts w:ascii="Times New Roman" w:hAnsi="Times New Roman"/>
          <w:noProof/>
        </w:rPr>
        <w:instrText xml:space="preserve"> PAGEREF _Toc201766080 \h </w:instrText>
      </w:r>
      <w:r w:rsidR="00E4399E" w:rsidRPr="00E4399E">
        <w:rPr>
          <w:rFonts w:ascii="Times New Roman" w:hAnsi="Times New Roman"/>
          <w:noProof/>
        </w:rPr>
      </w:r>
      <w:r w:rsidR="00E4399E" w:rsidRPr="00E4399E">
        <w:rPr>
          <w:rFonts w:ascii="Times New Roman" w:hAnsi="Times New Roman"/>
          <w:noProof/>
        </w:rPr>
        <w:fldChar w:fldCharType="separate"/>
      </w:r>
      <w:r w:rsidR="00E15F6C">
        <w:rPr>
          <w:rFonts w:ascii="Times New Roman" w:hAnsi="Times New Roman"/>
          <w:noProof/>
        </w:rPr>
        <w:t>5</w:t>
      </w:r>
      <w:r w:rsidR="00E4399E" w:rsidRPr="00E4399E">
        <w:rPr>
          <w:rFonts w:ascii="Times New Roman" w:hAnsi="Times New Roman"/>
          <w:noProof/>
        </w:rPr>
        <w:fldChar w:fldCharType="end"/>
      </w:r>
    </w:p>
    <w:p w14:paraId="6151D131" w14:textId="087A30CC" w:rsidR="00E4399E" w:rsidRPr="00E4399E" w:rsidRDefault="00E4399E">
      <w:pPr>
        <w:pStyle w:val="TableofFigures"/>
        <w:tabs>
          <w:tab w:val="right" w:leader="dot" w:pos="9016"/>
        </w:tabs>
        <w:rPr>
          <w:rFonts w:ascii="Times New Roman" w:eastAsiaTheme="minorEastAsia" w:hAnsi="Times New Roman"/>
          <w:noProof/>
          <w:kern w:val="2"/>
          <w:sz w:val="24"/>
          <w:szCs w:val="24"/>
          <w:lang w:eastAsia="ko-KR"/>
          <w14:ligatures w14:val="standardContextual"/>
        </w:rPr>
      </w:pPr>
      <w:r w:rsidRPr="00E4399E">
        <w:rPr>
          <w:rFonts w:ascii="Times New Roman" w:hAnsi="Times New Roman"/>
          <w:noProof/>
        </w:rPr>
        <w:t>Зураг 2. АНУ-ын инфляц ба бодлогын хүү (хувь)</w:t>
      </w:r>
      <w:r w:rsidRPr="00E4399E">
        <w:rPr>
          <w:rFonts w:ascii="Times New Roman" w:hAnsi="Times New Roman"/>
          <w:noProof/>
        </w:rPr>
        <w:tab/>
      </w:r>
      <w:r w:rsidRPr="00E4399E">
        <w:rPr>
          <w:rFonts w:ascii="Times New Roman" w:hAnsi="Times New Roman"/>
          <w:noProof/>
        </w:rPr>
        <w:fldChar w:fldCharType="begin"/>
      </w:r>
      <w:r w:rsidRPr="00E4399E">
        <w:rPr>
          <w:rFonts w:ascii="Times New Roman" w:hAnsi="Times New Roman"/>
          <w:noProof/>
        </w:rPr>
        <w:instrText xml:space="preserve"> PAGEREF _Toc201766081 \h </w:instrText>
      </w:r>
      <w:r w:rsidRPr="00E4399E">
        <w:rPr>
          <w:rFonts w:ascii="Times New Roman" w:hAnsi="Times New Roman"/>
          <w:noProof/>
        </w:rPr>
      </w:r>
      <w:r w:rsidRPr="00E4399E">
        <w:rPr>
          <w:rFonts w:ascii="Times New Roman" w:hAnsi="Times New Roman"/>
          <w:noProof/>
        </w:rPr>
        <w:fldChar w:fldCharType="separate"/>
      </w:r>
      <w:r w:rsidR="00E15F6C">
        <w:rPr>
          <w:rFonts w:ascii="Times New Roman" w:hAnsi="Times New Roman"/>
          <w:noProof/>
        </w:rPr>
        <w:t>6</w:t>
      </w:r>
      <w:r w:rsidRPr="00E4399E">
        <w:rPr>
          <w:rFonts w:ascii="Times New Roman" w:hAnsi="Times New Roman"/>
          <w:noProof/>
        </w:rPr>
        <w:fldChar w:fldCharType="end"/>
      </w:r>
    </w:p>
    <w:p w14:paraId="1AD3307A" w14:textId="158435A1" w:rsidR="00E4399E" w:rsidRPr="00E4399E" w:rsidRDefault="00E4399E">
      <w:pPr>
        <w:pStyle w:val="TableofFigures"/>
        <w:tabs>
          <w:tab w:val="right" w:leader="dot" w:pos="9016"/>
        </w:tabs>
        <w:rPr>
          <w:rFonts w:ascii="Times New Roman" w:eastAsiaTheme="minorEastAsia" w:hAnsi="Times New Roman"/>
          <w:noProof/>
          <w:kern w:val="2"/>
          <w:sz w:val="24"/>
          <w:szCs w:val="24"/>
          <w:lang w:eastAsia="ko-KR"/>
          <w14:ligatures w14:val="standardContextual"/>
        </w:rPr>
      </w:pPr>
      <w:r w:rsidRPr="00E4399E">
        <w:rPr>
          <w:rFonts w:ascii="Times New Roman" w:hAnsi="Times New Roman"/>
          <w:noProof/>
        </w:rPr>
        <w:t>Зураг 3. Хөгжиж буй орнуудын эдийн засгийн өсөлт (хувь)</w:t>
      </w:r>
      <w:r w:rsidRPr="00E4399E">
        <w:rPr>
          <w:rFonts w:ascii="Times New Roman" w:hAnsi="Times New Roman"/>
          <w:noProof/>
        </w:rPr>
        <w:tab/>
      </w:r>
      <w:r w:rsidRPr="00E4399E">
        <w:rPr>
          <w:rFonts w:ascii="Times New Roman" w:hAnsi="Times New Roman"/>
          <w:noProof/>
        </w:rPr>
        <w:fldChar w:fldCharType="begin"/>
      </w:r>
      <w:r w:rsidRPr="00E4399E">
        <w:rPr>
          <w:rFonts w:ascii="Times New Roman" w:hAnsi="Times New Roman"/>
          <w:noProof/>
        </w:rPr>
        <w:instrText xml:space="preserve"> PAGEREF _Toc201766082 \h </w:instrText>
      </w:r>
      <w:r w:rsidRPr="00E4399E">
        <w:rPr>
          <w:rFonts w:ascii="Times New Roman" w:hAnsi="Times New Roman"/>
          <w:noProof/>
        </w:rPr>
      </w:r>
      <w:r w:rsidRPr="00E4399E">
        <w:rPr>
          <w:rFonts w:ascii="Times New Roman" w:hAnsi="Times New Roman"/>
          <w:noProof/>
        </w:rPr>
        <w:fldChar w:fldCharType="separate"/>
      </w:r>
      <w:r w:rsidR="00E15F6C">
        <w:rPr>
          <w:rFonts w:ascii="Times New Roman" w:hAnsi="Times New Roman"/>
          <w:noProof/>
        </w:rPr>
        <w:t>6</w:t>
      </w:r>
      <w:r w:rsidRPr="00E4399E">
        <w:rPr>
          <w:rFonts w:ascii="Times New Roman" w:hAnsi="Times New Roman"/>
          <w:noProof/>
        </w:rPr>
        <w:fldChar w:fldCharType="end"/>
      </w:r>
    </w:p>
    <w:p w14:paraId="32F76C79" w14:textId="7C56FC6E" w:rsidR="00E4399E" w:rsidRPr="00E4399E" w:rsidRDefault="00E4399E">
      <w:pPr>
        <w:pStyle w:val="TableofFigures"/>
        <w:tabs>
          <w:tab w:val="right" w:leader="dot" w:pos="9016"/>
        </w:tabs>
        <w:rPr>
          <w:rFonts w:ascii="Times New Roman" w:eastAsiaTheme="minorEastAsia" w:hAnsi="Times New Roman"/>
          <w:noProof/>
          <w:kern w:val="2"/>
          <w:sz w:val="24"/>
          <w:szCs w:val="24"/>
          <w:lang w:eastAsia="ko-KR"/>
          <w14:ligatures w14:val="standardContextual"/>
        </w:rPr>
      </w:pPr>
      <w:r w:rsidRPr="00E4399E">
        <w:rPr>
          <w:rFonts w:ascii="Times New Roman" w:hAnsi="Times New Roman"/>
          <w:noProof/>
        </w:rPr>
        <w:t>Зураг 4. Ганцмод боомтын коксжих нүүрсний үнэ болон нүүрсний биет хэмжээний харьцуулалт</w:t>
      </w:r>
      <w:r w:rsidRPr="00E4399E">
        <w:rPr>
          <w:rFonts w:ascii="Times New Roman" w:hAnsi="Times New Roman"/>
          <w:noProof/>
        </w:rPr>
        <w:tab/>
      </w:r>
      <w:r w:rsidRPr="00E4399E">
        <w:rPr>
          <w:rFonts w:ascii="Times New Roman" w:hAnsi="Times New Roman"/>
          <w:noProof/>
        </w:rPr>
        <w:fldChar w:fldCharType="begin"/>
      </w:r>
      <w:r w:rsidRPr="00E4399E">
        <w:rPr>
          <w:rFonts w:ascii="Times New Roman" w:hAnsi="Times New Roman"/>
          <w:noProof/>
        </w:rPr>
        <w:instrText xml:space="preserve"> PAGEREF _Toc201766083 \h </w:instrText>
      </w:r>
      <w:r w:rsidRPr="00E4399E">
        <w:rPr>
          <w:rFonts w:ascii="Times New Roman" w:hAnsi="Times New Roman"/>
          <w:noProof/>
        </w:rPr>
      </w:r>
      <w:r w:rsidRPr="00E4399E">
        <w:rPr>
          <w:rFonts w:ascii="Times New Roman" w:hAnsi="Times New Roman"/>
          <w:noProof/>
        </w:rPr>
        <w:fldChar w:fldCharType="separate"/>
      </w:r>
      <w:r w:rsidR="00E15F6C">
        <w:rPr>
          <w:rFonts w:ascii="Times New Roman" w:hAnsi="Times New Roman"/>
          <w:noProof/>
        </w:rPr>
        <w:t>7</w:t>
      </w:r>
      <w:r w:rsidRPr="00E4399E">
        <w:rPr>
          <w:rFonts w:ascii="Times New Roman" w:hAnsi="Times New Roman"/>
          <w:noProof/>
        </w:rPr>
        <w:fldChar w:fldCharType="end"/>
      </w:r>
    </w:p>
    <w:p w14:paraId="5909219E" w14:textId="311BC9EC" w:rsidR="00E4399E" w:rsidRPr="00E4399E" w:rsidRDefault="00E4399E">
      <w:pPr>
        <w:pStyle w:val="TableofFigures"/>
        <w:tabs>
          <w:tab w:val="right" w:leader="dot" w:pos="9016"/>
        </w:tabs>
        <w:rPr>
          <w:rFonts w:ascii="Times New Roman" w:eastAsiaTheme="minorEastAsia" w:hAnsi="Times New Roman"/>
          <w:noProof/>
          <w:kern w:val="2"/>
          <w:sz w:val="24"/>
          <w:szCs w:val="24"/>
          <w:lang w:eastAsia="ko-KR"/>
          <w14:ligatures w14:val="standardContextual"/>
        </w:rPr>
      </w:pPr>
      <w:r w:rsidRPr="00E4399E">
        <w:rPr>
          <w:rFonts w:ascii="Times New Roman" w:hAnsi="Times New Roman"/>
          <w:noProof/>
        </w:rPr>
        <w:t>Зураг 5. Ганцмод боомтын түүхий коксжих нүүрсний улирлын үнэ 2014-2025 он (юань)</w:t>
      </w:r>
      <w:r w:rsidRPr="00E4399E">
        <w:rPr>
          <w:rFonts w:ascii="Times New Roman" w:hAnsi="Times New Roman"/>
          <w:noProof/>
        </w:rPr>
        <w:tab/>
      </w:r>
      <w:r w:rsidRPr="00E4399E">
        <w:rPr>
          <w:rFonts w:ascii="Times New Roman" w:hAnsi="Times New Roman"/>
          <w:noProof/>
        </w:rPr>
        <w:fldChar w:fldCharType="begin"/>
      </w:r>
      <w:r w:rsidRPr="00E4399E">
        <w:rPr>
          <w:rFonts w:ascii="Times New Roman" w:hAnsi="Times New Roman"/>
          <w:noProof/>
        </w:rPr>
        <w:instrText xml:space="preserve"> PAGEREF _Toc201766084 \h </w:instrText>
      </w:r>
      <w:r w:rsidRPr="00E4399E">
        <w:rPr>
          <w:rFonts w:ascii="Times New Roman" w:hAnsi="Times New Roman"/>
          <w:noProof/>
        </w:rPr>
      </w:r>
      <w:r w:rsidRPr="00E4399E">
        <w:rPr>
          <w:rFonts w:ascii="Times New Roman" w:hAnsi="Times New Roman"/>
          <w:noProof/>
        </w:rPr>
        <w:fldChar w:fldCharType="separate"/>
      </w:r>
      <w:r w:rsidR="00E15F6C">
        <w:rPr>
          <w:rFonts w:ascii="Times New Roman" w:hAnsi="Times New Roman"/>
          <w:noProof/>
        </w:rPr>
        <w:t>8</w:t>
      </w:r>
      <w:r w:rsidRPr="00E4399E">
        <w:rPr>
          <w:rFonts w:ascii="Times New Roman" w:hAnsi="Times New Roman"/>
          <w:noProof/>
        </w:rPr>
        <w:fldChar w:fldCharType="end"/>
      </w:r>
    </w:p>
    <w:p w14:paraId="4E5B8510" w14:textId="28B9B69C" w:rsidR="00E4399E" w:rsidRPr="00E4399E" w:rsidRDefault="00E4399E">
      <w:pPr>
        <w:pStyle w:val="TableofFigures"/>
        <w:tabs>
          <w:tab w:val="right" w:leader="dot" w:pos="9016"/>
        </w:tabs>
        <w:rPr>
          <w:rFonts w:ascii="Times New Roman" w:eastAsiaTheme="minorEastAsia" w:hAnsi="Times New Roman"/>
          <w:noProof/>
          <w:kern w:val="2"/>
          <w:sz w:val="24"/>
          <w:szCs w:val="24"/>
          <w:lang w:eastAsia="ko-KR"/>
          <w14:ligatures w14:val="standardContextual"/>
        </w:rPr>
      </w:pPr>
      <w:r w:rsidRPr="00E4399E">
        <w:rPr>
          <w:rFonts w:ascii="Times New Roman" w:hAnsi="Times New Roman"/>
          <w:noProof/>
        </w:rPr>
        <w:t>Зураг 6. БНХАУ-ын гангийн үйлдвэрлэл (сая тонн)</w:t>
      </w:r>
      <w:r w:rsidRPr="00E4399E">
        <w:rPr>
          <w:rFonts w:ascii="Times New Roman" w:hAnsi="Times New Roman"/>
          <w:noProof/>
        </w:rPr>
        <w:tab/>
      </w:r>
      <w:r w:rsidRPr="00E4399E">
        <w:rPr>
          <w:rFonts w:ascii="Times New Roman" w:hAnsi="Times New Roman"/>
          <w:noProof/>
        </w:rPr>
        <w:fldChar w:fldCharType="begin"/>
      </w:r>
      <w:r w:rsidRPr="00E4399E">
        <w:rPr>
          <w:rFonts w:ascii="Times New Roman" w:hAnsi="Times New Roman"/>
          <w:noProof/>
        </w:rPr>
        <w:instrText xml:space="preserve"> PAGEREF _Toc201766085 \h </w:instrText>
      </w:r>
      <w:r w:rsidRPr="00E4399E">
        <w:rPr>
          <w:rFonts w:ascii="Times New Roman" w:hAnsi="Times New Roman"/>
          <w:noProof/>
        </w:rPr>
      </w:r>
      <w:r w:rsidRPr="00E4399E">
        <w:rPr>
          <w:rFonts w:ascii="Times New Roman" w:hAnsi="Times New Roman"/>
          <w:noProof/>
        </w:rPr>
        <w:fldChar w:fldCharType="separate"/>
      </w:r>
      <w:r w:rsidR="00E15F6C">
        <w:rPr>
          <w:rFonts w:ascii="Times New Roman" w:hAnsi="Times New Roman"/>
          <w:noProof/>
        </w:rPr>
        <w:t>9</w:t>
      </w:r>
      <w:r w:rsidRPr="00E4399E">
        <w:rPr>
          <w:rFonts w:ascii="Times New Roman" w:hAnsi="Times New Roman"/>
          <w:noProof/>
        </w:rPr>
        <w:fldChar w:fldCharType="end"/>
      </w:r>
    </w:p>
    <w:p w14:paraId="280C8869" w14:textId="321444D0" w:rsidR="00E4399E" w:rsidRPr="00E4399E" w:rsidRDefault="00E4399E">
      <w:pPr>
        <w:pStyle w:val="TableofFigures"/>
        <w:tabs>
          <w:tab w:val="right" w:leader="dot" w:pos="9016"/>
        </w:tabs>
        <w:rPr>
          <w:rFonts w:ascii="Times New Roman" w:eastAsiaTheme="minorEastAsia" w:hAnsi="Times New Roman"/>
          <w:noProof/>
          <w:kern w:val="2"/>
          <w:sz w:val="24"/>
          <w:szCs w:val="24"/>
          <w:lang w:val="ru-RU" w:eastAsia="ko-KR"/>
          <w14:ligatures w14:val="standardContextual"/>
        </w:rPr>
      </w:pPr>
      <w:r w:rsidRPr="00E4399E">
        <w:rPr>
          <w:rFonts w:ascii="Times New Roman" w:hAnsi="Times New Roman"/>
          <w:noProof/>
        </w:rPr>
        <w:t>Зураг 7. БНХАУ-ын гангийн экспорт (сая тонн)</w:t>
      </w:r>
      <w:r w:rsidRPr="00E4399E">
        <w:rPr>
          <w:rFonts w:ascii="Times New Roman" w:hAnsi="Times New Roman"/>
          <w:noProof/>
        </w:rPr>
        <w:tab/>
      </w:r>
      <w:r w:rsidRPr="00E4399E">
        <w:rPr>
          <w:rFonts w:ascii="Times New Roman" w:hAnsi="Times New Roman"/>
          <w:noProof/>
        </w:rPr>
        <w:fldChar w:fldCharType="begin"/>
      </w:r>
      <w:r w:rsidRPr="00E4399E">
        <w:rPr>
          <w:rFonts w:ascii="Times New Roman" w:hAnsi="Times New Roman"/>
          <w:noProof/>
        </w:rPr>
        <w:instrText xml:space="preserve"> PAGEREF _Toc201766086 \h </w:instrText>
      </w:r>
      <w:r w:rsidRPr="00E4399E">
        <w:rPr>
          <w:rFonts w:ascii="Times New Roman" w:hAnsi="Times New Roman"/>
          <w:noProof/>
        </w:rPr>
      </w:r>
      <w:r w:rsidRPr="00E4399E">
        <w:rPr>
          <w:rFonts w:ascii="Times New Roman" w:hAnsi="Times New Roman"/>
          <w:noProof/>
        </w:rPr>
        <w:fldChar w:fldCharType="separate"/>
      </w:r>
      <w:r w:rsidR="00E15F6C">
        <w:rPr>
          <w:rFonts w:ascii="Times New Roman" w:hAnsi="Times New Roman"/>
          <w:noProof/>
        </w:rPr>
        <w:t>9</w:t>
      </w:r>
      <w:r w:rsidRPr="00E4399E">
        <w:rPr>
          <w:rFonts w:ascii="Times New Roman" w:hAnsi="Times New Roman"/>
          <w:noProof/>
        </w:rPr>
        <w:fldChar w:fldCharType="end"/>
      </w:r>
    </w:p>
    <w:p w14:paraId="03D9F692" w14:textId="05C4C3CD" w:rsidR="00E4399E" w:rsidRPr="00E4399E" w:rsidRDefault="00E4399E">
      <w:pPr>
        <w:pStyle w:val="TableofFigures"/>
        <w:tabs>
          <w:tab w:val="right" w:leader="dot" w:pos="9016"/>
        </w:tabs>
        <w:rPr>
          <w:rFonts w:ascii="Times New Roman" w:eastAsiaTheme="minorEastAsia" w:hAnsi="Times New Roman"/>
          <w:noProof/>
          <w:kern w:val="2"/>
          <w:sz w:val="24"/>
          <w:szCs w:val="24"/>
          <w:lang w:val="ru-RU" w:eastAsia="ko-KR"/>
          <w14:ligatures w14:val="standardContextual"/>
        </w:rPr>
      </w:pPr>
      <w:r w:rsidRPr="00E4399E">
        <w:rPr>
          <w:rFonts w:ascii="Times New Roman" w:eastAsia="SimSun" w:hAnsi="Times New Roman"/>
          <w:noProof/>
        </w:rPr>
        <w:t xml:space="preserve">Зураг 8. ДНБ-ий өсөлтийн бүтэц, эрэлт талаас </w:t>
      </w:r>
      <w:r w:rsidRPr="00E4399E">
        <w:rPr>
          <w:rFonts w:ascii="Times New Roman" w:eastAsia="Yu Mincho" w:hAnsi="Times New Roman"/>
          <w:noProof/>
          <w:lang w:eastAsia="ja-JP"/>
        </w:rPr>
        <w:t>(хувь)</w:t>
      </w:r>
      <w:r w:rsidRPr="00E4399E">
        <w:rPr>
          <w:rFonts w:ascii="Times New Roman" w:hAnsi="Times New Roman"/>
          <w:noProof/>
        </w:rPr>
        <w:tab/>
      </w:r>
      <w:r w:rsidRPr="00E4399E">
        <w:rPr>
          <w:rFonts w:ascii="Times New Roman" w:hAnsi="Times New Roman"/>
          <w:noProof/>
        </w:rPr>
        <w:fldChar w:fldCharType="begin"/>
      </w:r>
      <w:r w:rsidRPr="00E4399E">
        <w:rPr>
          <w:rFonts w:ascii="Times New Roman" w:hAnsi="Times New Roman"/>
          <w:noProof/>
        </w:rPr>
        <w:instrText xml:space="preserve"> PAGEREF _Toc201766087 \h </w:instrText>
      </w:r>
      <w:r w:rsidRPr="00E4399E">
        <w:rPr>
          <w:rFonts w:ascii="Times New Roman" w:hAnsi="Times New Roman"/>
          <w:noProof/>
        </w:rPr>
      </w:r>
      <w:r w:rsidRPr="00E4399E">
        <w:rPr>
          <w:rFonts w:ascii="Times New Roman" w:hAnsi="Times New Roman"/>
          <w:noProof/>
        </w:rPr>
        <w:fldChar w:fldCharType="separate"/>
      </w:r>
      <w:r w:rsidR="00E15F6C">
        <w:rPr>
          <w:rFonts w:ascii="Times New Roman" w:hAnsi="Times New Roman"/>
          <w:noProof/>
        </w:rPr>
        <w:t>10</w:t>
      </w:r>
      <w:r w:rsidRPr="00E4399E">
        <w:rPr>
          <w:rFonts w:ascii="Times New Roman" w:hAnsi="Times New Roman"/>
          <w:noProof/>
        </w:rPr>
        <w:fldChar w:fldCharType="end"/>
      </w:r>
    </w:p>
    <w:p w14:paraId="5BD4EB05" w14:textId="36751D1F" w:rsidR="00E4399E" w:rsidRPr="00E4399E" w:rsidRDefault="00E4399E">
      <w:pPr>
        <w:pStyle w:val="TableofFigures"/>
        <w:tabs>
          <w:tab w:val="right" w:leader="dot" w:pos="9016"/>
        </w:tabs>
        <w:rPr>
          <w:rFonts w:ascii="Times New Roman" w:eastAsiaTheme="minorEastAsia" w:hAnsi="Times New Roman"/>
          <w:noProof/>
          <w:kern w:val="2"/>
          <w:sz w:val="24"/>
          <w:szCs w:val="24"/>
          <w:lang w:val="ru-RU" w:eastAsia="ko-KR"/>
          <w14:ligatures w14:val="standardContextual"/>
        </w:rPr>
      </w:pPr>
      <w:r w:rsidRPr="00E4399E">
        <w:rPr>
          <w:rFonts w:ascii="Times New Roman" w:eastAsia="Arial" w:hAnsi="Times New Roman"/>
          <w:noProof/>
        </w:rPr>
        <w:t xml:space="preserve">Зураг </w:t>
      </w:r>
      <w:r w:rsidRPr="00E4399E">
        <w:rPr>
          <w:rFonts w:ascii="Times New Roman" w:hAnsi="Times New Roman"/>
          <w:noProof/>
        </w:rPr>
        <w:t>9</w:t>
      </w:r>
      <w:r w:rsidRPr="00E4399E">
        <w:rPr>
          <w:rFonts w:ascii="Times New Roman" w:eastAsia="Arial" w:hAnsi="Times New Roman"/>
          <w:noProof/>
        </w:rPr>
        <w:t>. Улсын төсвийн хөрөнгө оруулалт, 2020-2025 он (тэрбум төгрөг)</w:t>
      </w:r>
      <w:r w:rsidRPr="00E4399E">
        <w:rPr>
          <w:rFonts w:ascii="Times New Roman" w:hAnsi="Times New Roman"/>
          <w:noProof/>
        </w:rPr>
        <w:tab/>
      </w:r>
      <w:r w:rsidRPr="00E4399E">
        <w:rPr>
          <w:rFonts w:ascii="Times New Roman" w:hAnsi="Times New Roman"/>
          <w:noProof/>
        </w:rPr>
        <w:fldChar w:fldCharType="begin"/>
      </w:r>
      <w:r w:rsidRPr="00E4399E">
        <w:rPr>
          <w:rFonts w:ascii="Times New Roman" w:hAnsi="Times New Roman"/>
          <w:noProof/>
        </w:rPr>
        <w:instrText xml:space="preserve"> PAGEREF _Toc201766088 \h </w:instrText>
      </w:r>
      <w:r w:rsidRPr="00E4399E">
        <w:rPr>
          <w:rFonts w:ascii="Times New Roman" w:hAnsi="Times New Roman"/>
          <w:noProof/>
        </w:rPr>
      </w:r>
      <w:r w:rsidRPr="00E4399E">
        <w:rPr>
          <w:rFonts w:ascii="Times New Roman" w:hAnsi="Times New Roman"/>
          <w:noProof/>
        </w:rPr>
        <w:fldChar w:fldCharType="separate"/>
      </w:r>
      <w:r w:rsidR="00E15F6C">
        <w:rPr>
          <w:rFonts w:ascii="Times New Roman" w:hAnsi="Times New Roman"/>
          <w:noProof/>
        </w:rPr>
        <w:t>35</w:t>
      </w:r>
      <w:r w:rsidRPr="00E4399E">
        <w:rPr>
          <w:rFonts w:ascii="Times New Roman" w:hAnsi="Times New Roman"/>
          <w:noProof/>
        </w:rPr>
        <w:fldChar w:fldCharType="end"/>
      </w:r>
    </w:p>
    <w:p w14:paraId="51ED31B4" w14:textId="12491090" w:rsidR="0089157A" w:rsidRPr="00E4399E" w:rsidRDefault="00ED5A62" w:rsidP="002A78B0">
      <w:pPr>
        <w:spacing w:after="0"/>
        <w:ind w:left="567"/>
        <w:rPr>
          <w:rFonts w:ascii="Times New Roman" w:hAnsi="Times New Roman"/>
          <w:b/>
          <w:i/>
          <w:color w:val="721B00"/>
          <w:highlight w:val="yellow"/>
        </w:rPr>
      </w:pPr>
      <w:r w:rsidRPr="00E4399E">
        <w:rPr>
          <w:rFonts w:ascii="Times New Roman" w:hAnsi="Times New Roman"/>
          <w:b/>
          <w:i/>
          <w:color w:val="721B00"/>
        </w:rPr>
        <w:fldChar w:fldCharType="end"/>
      </w:r>
    </w:p>
    <w:p w14:paraId="7F0B4332" w14:textId="4ECAFC51" w:rsidR="00277654" w:rsidRPr="00C94E2C" w:rsidRDefault="00117C31" w:rsidP="2824CEE4">
      <w:pPr>
        <w:spacing w:after="160"/>
        <w:rPr>
          <w:rFonts w:ascii="Times New Roman" w:hAnsi="Times New Roman"/>
          <w:b/>
          <w:color w:val="721B00"/>
          <w:sz w:val="16"/>
          <w:szCs w:val="16"/>
          <w:highlight w:val="yellow"/>
        </w:rPr>
      </w:pPr>
      <w:r w:rsidRPr="00C94E2C">
        <w:rPr>
          <w:rFonts w:ascii="Times New Roman" w:hAnsi="Times New Roman"/>
          <w:b/>
          <w:color w:val="721B00"/>
          <w:sz w:val="16"/>
          <w:szCs w:val="16"/>
          <w:highlight w:val="yellow"/>
        </w:rPr>
        <w:br w:type="page"/>
      </w:r>
    </w:p>
    <w:p w14:paraId="0F5AF2A7" w14:textId="77777777" w:rsidR="00FF2E4F" w:rsidRPr="00C94E2C" w:rsidRDefault="00FF2E4F" w:rsidP="00A77212">
      <w:pPr>
        <w:spacing w:after="0"/>
        <w:ind w:left="567" w:firstLine="567"/>
        <w:jc w:val="both"/>
        <w:rPr>
          <w:rFonts w:ascii="Times New Roman" w:hAnsi="Times New Roman"/>
          <w:b/>
          <w:color w:val="721B00"/>
          <w:sz w:val="16"/>
          <w:szCs w:val="16"/>
          <w:highlight w:val="yellow"/>
        </w:rPr>
        <w:sectPr w:rsidR="00FF2E4F" w:rsidRPr="00C94E2C" w:rsidSect="003150CF">
          <w:footerReference w:type="default" r:id="rId12"/>
          <w:headerReference w:type="first" r:id="rId13"/>
          <w:footerReference w:type="first" r:id="rId14"/>
          <w:pgSz w:w="11906" w:h="16838" w:code="9"/>
          <w:pgMar w:top="1440" w:right="1440" w:bottom="1440" w:left="1440" w:header="720" w:footer="720" w:gutter="0"/>
          <w:pgNumType w:start="0"/>
          <w:cols w:space="720"/>
          <w:titlePg/>
          <w:docGrid w:linePitch="360"/>
        </w:sectPr>
      </w:pPr>
    </w:p>
    <w:p w14:paraId="325EDD9D" w14:textId="2BE3CDD6" w:rsidR="00B25864" w:rsidRPr="00883CCD" w:rsidRDefault="00F063D3" w:rsidP="0089157A">
      <w:pPr>
        <w:pStyle w:val="Heading1"/>
        <w:ind w:left="567"/>
        <w:rPr>
          <w:sz w:val="26"/>
          <w:szCs w:val="30"/>
        </w:rPr>
      </w:pPr>
      <w:bookmarkStart w:id="2" w:name="_Toc201766584"/>
      <w:r w:rsidRPr="00883CCD">
        <w:rPr>
          <w:sz w:val="26"/>
          <w:szCs w:val="30"/>
        </w:rPr>
        <w:lastRenderedPageBreak/>
        <w:t>БҮЛЭГ</w:t>
      </w:r>
      <w:r w:rsidR="0038056E" w:rsidRPr="00883CCD">
        <w:rPr>
          <w:sz w:val="26"/>
          <w:szCs w:val="30"/>
        </w:rPr>
        <w:t xml:space="preserve"> 1.</w:t>
      </w:r>
      <w:r w:rsidR="00A50AC1" w:rsidRPr="00883CCD">
        <w:rPr>
          <w:sz w:val="26"/>
          <w:szCs w:val="30"/>
        </w:rPr>
        <w:t xml:space="preserve">  ЭДИЙН ЗАС</w:t>
      </w:r>
      <w:r w:rsidR="005A586C" w:rsidRPr="00883CCD">
        <w:rPr>
          <w:sz w:val="26"/>
          <w:szCs w:val="30"/>
        </w:rPr>
        <w:t>АГ,</w:t>
      </w:r>
      <w:r w:rsidR="00A50AC1" w:rsidRPr="00883CCD">
        <w:rPr>
          <w:sz w:val="26"/>
          <w:szCs w:val="30"/>
        </w:rPr>
        <w:t xml:space="preserve"> ТӨСӨВ, САНХҮҮГИЙН НӨХЦӨЛ БАЙДАЛ</w:t>
      </w:r>
      <w:bookmarkEnd w:id="2"/>
    </w:p>
    <w:p w14:paraId="7B3D1563" w14:textId="77777777" w:rsidR="00A96D75" w:rsidRPr="00C94E2C" w:rsidRDefault="00A96D75" w:rsidP="004B3AB4">
      <w:pPr>
        <w:spacing w:after="0"/>
        <w:rPr>
          <w:rFonts w:ascii="Times New Roman" w:hAnsi="Times New Roman"/>
          <w:sz w:val="20"/>
          <w:szCs w:val="20"/>
          <w:highlight w:val="yellow"/>
        </w:rPr>
      </w:pPr>
    </w:p>
    <w:p w14:paraId="609D0F5F" w14:textId="426DD1B6" w:rsidR="00667C12" w:rsidRPr="00C94E2C" w:rsidRDefault="005521E1" w:rsidP="00667C12">
      <w:pPr>
        <w:pStyle w:val="Heading2"/>
        <w:numPr>
          <w:ilvl w:val="1"/>
          <w:numId w:val="3"/>
        </w:numPr>
        <w:spacing w:before="0"/>
        <w:ind w:left="1080" w:hanging="540"/>
        <w:rPr>
          <w:rFonts w:ascii="Times New Roman" w:hAnsi="Times New Roman" w:cs="Times New Roman"/>
          <w:sz w:val="26"/>
          <w:szCs w:val="26"/>
        </w:rPr>
      </w:pPr>
      <w:bookmarkStart w:id="3" w:name="_Toc173134650"/>
      <w:bookmarkStart w:id="4" w:name="_Toc173870575"/>
      <w:bookmarkStart w:id="5" w:name="_Toc201766585"/>
      <w:r w:rsidRPr="00C94E2C">
        <w:rPr>
          <w:rFonts w:ascii="Times New Roman" w:hAnsi="Times New Roman" w:cs="Times New Roman"/>
          <w:sz w:val="26"/>
          <w:szCs w:val="26"/>
        </w:rPr>
        <w:t>Дэлхийн э</w:t>
      </w:r>
      <w:r w:rsidR="00D52DF2" w:rsidRPr="00C94E2C">
        <w:rPr>
          <w:rFonts w:ascii="Times New Roman" w:hAnsi="Times New Roman" w:cs="Times New Roman"/>
          <w:sz w:val="26"/>
          <w:szCs w:val="26"/>
        </w:rPr>
        <w:t>д</w:t>
      </w:r>
      <w:r w:rsidR="00667C12" w:rsidRPr="00C94E2C">
        <w:rPr>
          <w:rFonts w:ascii="Times New Roman" w:hAnsi="Times New Roman" w:cs="Times New Roman"/>
          <w:sz w:val="26"/>
          <w:szCs w:val="26"/>
        </w:rPr>
        <w:t>ийн засгийн нөхцөл байдал</w:t>
      </w:r>
      <w:bookmarkEnd w:id="3"/>
      <w:bookmarkEnd w:id="4"/>
      <w:bookmarkEnd w:id="5"/>
    </w:p>
    <w:p w14:paraId="45ECEA47" w14:textId="77777777" w:rsidR="008D43E0" w:rsidRPr="00C94E2C" w:rsidRDefault="008D43E0" w:rsidP="00B53466">
      <w:pPr>
        <w:spacing w:after="0"/>
        <w:ind w:left="567" w:firstLine="567"/>
        <w:jc w:val="both"/>
        <w:rPr>
          <w:rFonts w:ascii="Times New Roman" w:eastAsia="Times New Roman" w:hAnsi="Times New Roman"/>
          <w:b/>
          <w:i/>
          <w:highlight w:val="yellow"/>
        </w:rPr>
      </w:pPr>
    </w:p>
    <w:p w14:paraId="0E6242FA" w14:textId="3237BC79" w:rsidR="004A5858" w:rsidRPr="00C94E2C" w:rsidRDefault="004A5858" w:rsidP="003A3960">
      <w:pPr>
        <w:spacing w:after="0" w:line="276" w:lineRule="auto"/>
        <w:ind w:left="539"/>
        <w:jc w:val="both"/>
        <w:rPr>
          <w:rFonts w:ascii="Times New Roman" w:hAnsi="Times New Roman"/>
          <w:b/>
          <w:color w:val="721B00"/>
          <w:sz w:val="24"/>
          <w:szCs w:val="24"/>
        </w:rPr>
      </w:pPr>
      <w:r w:rsidRPr="00C94E2C">
        <w:rPr>
          <w:rFonts w:ascii="Times New Roman" w:hAnsi="Times New Roman"/>
          <w:b/>
          <w:color w:val="721B00"/>
          <w:sz w:val="24"/>
          <w:szCs w:val="24"/>
        </w:rPr>
        <w:t xml:space="preserve">Олон улсад тоглоомын дүрэм өөрчлөгдөж, гео-эдийн засгийн хуваагдал эрчимжлээ. </w:t>
      </w:r>
    </w:p>
    <w:p w14:paraId="30B4425A" w14:textId="67F7FEA1" w:rsidR="004A5858" w:rsidRPr="00C94E2C" w:rsidRDefault="004A5858" w:rsidP="00060FB5">
      <w:pPr>
        <w:spacing w:after="0" w:line="276" w:lineRule="auto"/>
        <w:ind w:left="540"/>
        <w:jc w:val="both"/>
        <w:rPr>
          <w:rFonts w:ascii="Times New Roman" w:hAnsi="Times New Roman"/>
          <w:sz w:val="24"/>
          <w:szCs w:val="24"/>
        </w:rPr>
      </w:pPr>
      <w:r w:rsidRPr="00C94E2C">
        <w:rPr>
          <w:rFonts w:ascii="Times New Roman" w:hAnsi="Times New Roman"/>
          <w:sz w:val="24"/>
          <w:szCs w:val="24"/>
        </w:rPr>
        <w:t xml:space="preserve">Дэлхийн томоохон гүрнүүдийн стратегийн өрсөлдөөн гүнзгийрч, улс төр, геополитик, эдийн засгийн бүтэц өөрчлөгдөхийн хэрээр олон улс дахь хүчний тэнцвэр шинэчлэгдэж байна. Тодруулбал, АНУ-ын Ерөнхийлөгч </w:t>
      </w:r>
      <w:proofErr w:type="spellStart"/>
      <w:r w:rsidRPr="00C94E2C">
        <w:rPr>
          <w:rFonts w:ascii="Times New Roman" w:hAnsi="Times New Roman"/>
          <w:sz w:val="24"/>
          <w:szCs w:val="24"/>
        </w:rPr>
        <w:t>Дональд</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Трампын</w:t>
      </w:r>
      <w:proofErr w:type="spellEnd"/>
      <w:r w:rsidRPr="00C94E2C">
        <w:rPr>
          <w:rFonts w:ascii="Times New Roman" w:hAnsi="Times New Roman"/>
          <w:sz w:val="24"/>
          <w:szCs w:val="24"/>
        </w:rPr>
        <w:t xml:space="preserve"> “America First” уриатай стратегийн бодлого нь дэлхийн улс, орнуудын дипломат харилцаа, чөлөөт зах зээлийн зарчим, үндэсний аюулгүй байдалд нөлөөлж болохуйц, олон улсын хамтын ажиллагааны тогтолцоонд эргэлтийн цэгийг бий болголоо. Энэхүү нөхцөл байдал нь дэлхийн нийлүүлэлтийн сүлжээ, хөрөнгө санхүүгийн урсгалыг өөрчилж, стратегийн голлох салбаруудад бүс нутгийн төвлөрөл, бодлогын түншлэл давамгайлах хандлагыг нэмэгдүүлж гео-эдийн засгийн хуваагдлыг гүнзгийрүүллээ.</w:t>
      </w:r>
      <w:r w:rsidRPr="51B15665">
        <w:rPr>
          <w:rStyle w:val="FootnoteReference"/>
          <w:rFonts w:ascii="Times New Roman" w:hAnsi="Times New Roman"/>
          <w:sz w:val="24"/>
          <w:szCs w:val="24"/>
        </w:rPr>
        <w:footnoteReference w:id="2"/>
      </w:r>
      <w:r w:rsidRPr="00C94E2C">
        <w:rPr>
          <w:rFonts w:ascii="Times New Roman" w:hAnsi="Times New Roman"/>
          <w:sz w:val="24"/>
          <w:szCs w:val="24"/>
        </w:rPr>
        <w:t xml:space="preserve"> Ингэснээр, улс орнуудад уламжлалт чөлөөт худалдааны тогтолцоо өөрчлөгдөж, урт хугацаанд өндөр ач холбогдолтой, найдвартай түншүүдтэй хамтрах хандлага нэмэгдэж байна. </w:t>
      </w:r>
    </w:p>
    <w:p w14:paraId="65E0889A" w14:textId="1C3E078C" w:rsidR="0063516C" w:rsidRPr="00C94E2C" w:rsidRDefault="0063516C" w:rsidP="00FB431C">
      <w:pPr>
        <w:spacing w:before="240" w:after="0"/>
        <w:ind w:left="540"/>
        <w:jc w:val="both"/>
        <w:rPr>
          <w:rFonts w:ascii="Times New Roman" w:hAnsi="Times New Roman"/>
          <w:b/>
          <w:color w:val="721B00"/>
          <w:sz w:val="24"/>
          <w:szCs w:val="24"/>
        </w:rPr>
      </w:pPr>
      <w:r w:rsidRPr="00C94E2C">
        <w:rPr>
          <w:rFonts w:ascii="Times New Roman" w:hAnsi="Times New Roman"/>
          <w:b/>
          <w:color w:val="721B00"/>
          <w:sz w:val="24"/>
          <w:szCs w:val="24"/>
        </w:rPr>
        <w:t xml:space="preserve">АНУ-ын шинэ тарифын бодлогууд нь үйлдвэрлэлийн салбаруудад сөргөөр нөлөөлж </w:t>
      </w:r>
      <w:r w:rsidR="00C60B23" w:rsidRPr="00C94E2C">
        <w:rPr>
          <w:rFonts w:ascii="Times New Roman" w:hAnsi="Times New Roman"/>
          <w:b/>
          <w:color w:val="721B00"/>
          <w:sz w:val="24"/>
          <w:szCs w:val="24"/>
        </w:rPr>
        <w:t>байна</w:t>
      </w:r>
      <w:r w:rsidRPr="00C94E2C">
        <w:rPr>
          <w:rFonts w:ascii="Times New Roman" w:hAnsi="Times New Roman"/>
          <w:b/>
          <w:color w:val="721B00"/>
          <w:sz w:val="24"/>
          <w:szCs w:val="24"/>
        </w:rPr>
        <w:t>.</w:t>
      </w:r>
    </w:p>
    <w:p w14:paraId="0B151846" w14:textId="141F80AA" w:rsidR="00EF680C" w:rsidRPr="00C94E2C" w:rsidRDefault="0063516C" w:rsidP="003F59D5">
      <w:pPr>
        <w:spacing w:after="0" w:line="276" w:lineRule="auto"/>
        <w:ind w:left="540"/>
        <w:jc w:val="both"/>
        <w:rPr>
          <w:rFonts w:ascii="Times New Roman" w:hAnsi="Times New Roman"/>
          <w:sz w:val="24"/>
          <w:szCs w:val="24"/>
        </w:rPr>
      </w:pPr>
      <w:r w:rsidRPr="00C94E2C">
        <w:rPr>
          <w:rFonts w:ascii="Times New Roman" w:hAnsi="Times New Roman"/>
          <w:sz w:val="24"/>
          <w:szCs w:val="24"/>
        </w:rPr>
        <w:t xml:space="preserve">АНУ-ын Ерөнхийлөгч </w:t>
      </w:r>
      <w:proofErr w:type="spellStart"/>
      <w:r w:rsidRPr="00C94E2C">
        <w:rPr>
          <w:rFonts w:ascii="Times New Roman" w:hAnsi="Times New Roman"/>
          <w:sz w:val="24"/>
          <w:szCs w:val="24"/>
        </w:rPr>
        <w:t>Дональд</w:t>
      </w:r>
      <w:proofErr w:type="spellEnd"/>
      <w:r w:rsidRPr="00C94E2C">
        <w:rPr>
          <w:rFonts w:ascii="Times New Roman" w:hAnsi="Times New Roman"/>
          <w:sz w:val="24"/>
          <w:szCs w:val="24"/>
        </w:rPr>
        <w:t xml:space="preserve"> </w:t>
      </w:r>
      <w:proofErr w:type="spellStart"/>
      <w:r w:rsidRPr="00C94E2C">
        <w:rPr>
          <w:rFonts w:ascii="Times New Roman" w:hAnsi="Times New Roman"/>
          <w:sz w:val="24"/>
          <w:szCs w:val="24"/>
        </w:rPr>
        <w:t>Трамп</w:t>
      </w:r>
      <w:proofErr w:type="spellEnd"/>
      <w:r w:rsidRPr="00C94E2C">
        <w:rPr>
          <w:rFonts w:ascii="Times New Roman" w:hAnsi="Times New Roman"/>
          <w:sz w:val="24"/>
          <w:szCs w:val="24"/>
        </w:rPr>
        <w:t xml:space="preserve"> дэлхийн 180 орчим улсад импортын суурь тариф, 60 орчим улсад харилцан тарифын шинэ бодлогуудыг хэрэгжүүлсэн нь худалдааны дайны цар хүрээг богино хугацаанд эрчимтэй тэлсэн. Түүнчлэн, бүх улсаас импортолж буй автомашин болон хагас дамжуулагчид 25 хувийн, ган, хөнгөн цагаанд 50 хувийн тарифыг тус тус ногдуулсан нь томоохон үйлдвэрлэгчдэд хүнд цохилт боллоо. Тухайлбал, АНУ-ын Ford, General Motors зэрэг үйлдвэрлэгчдийн зардал өсөж, борлуулалт буурсан бол автомашины эд </w:t>
      </w:r>
      <w:r w:rsidR="003F59D5" w:rsidRPr="00C94E2C">
        <w:rPr>
          <w:rFonts w:ascii="Times New Roman" w:hAnsi="Times New Roman"/>
          <w:sz w:val="24"/>
          <w:szCs w:val="24"/>
        </w:rPr>
        <w:t>ангийн</w:t>
      </w:r>
      <w:r w:rsidRPr="00C94E2C">
        <w:rPr>
          <w:rFonts w:ascii="Times New Roman" w:hAnsi="Times New Roman"/>
          <w:sz w:val="24"/>
          <w:szCs w:val="24"/>
        </w:rPr>
        <w:t xml:space="preserve"> нийлүүлэлтийн сүлжээнд хүндрэл үүсэж эхэллээ.</w:t>
      </w:r>
      <w:r w:rsidRPr="51B15665">
        <w:rPr>
          <w:rStyle w:val="FootnoteReference"/>
          <w:rFonts w:ascii="Times New Roman" w:hAnsi="Times New Roman"/>
          <w:sz w:val="24"/>
          <w:szCs w:val="24"/>
        </w:rPr>
        <w:footnoteReference w:id="3"/>
      </w:r>
      <w:r w:rsidRPr="00C94E2C">
        <w:rPr>
          <w:rFonts w:ascii="Times New Roman" w:hAnsi="Times New Roman"/>
          <w:b/>
          <w:sz w:val="24"/>
          <w:szCs w:val="24"/>
        </w:rPr>
        <w:t xml:space="preserve"> </w:t>
      </w:r>
      <w:r w:rsidRPr="00C94E2C">
        <w:rPr>
          <w:rFonts w:ascii="Times New Roman" w:hAnsi="Times New Roman"/>
          <w:sz w:val="24"/>
          <w:szCs w:val="24"/>
        </w:rPr>
        <w:t>Ийнхүү үйлдвэрлэлийн салбарууд эрсдэлд орж байгаагаас үүдэн АНУ-</w:t>
      </w:r>
      <w:proofErr w:type="spellStart"/>
      <w:r w:rsidRPr="00C94E2C">
        <w:rPr>
          <w:rFonts w:ascii="Times New Roman" w:hAnsi="Times New Roman"/>
          <w:sz w:val="24"/>
          <w:szCs w:val="24"/>
        </w:rPr>
        <w:t>БНХАУ</w:t>
      </w:r>
      <w:proofErr w:type="spellEnd"/>
      <w:r w:rsidRPr="00C94E2C">
        <w:rPr>
          <w:rFonts w:ascii="Times New Roman" w:hAnsi="Times New Roman"/>
          <w:sz w:val="24"/>
          <w:szCs w:val="24"/>
        </w:rPr>
        <w:t>-ын хоёр дах</w:t>
      </w:r>
      <w:r w:rsidR="004968DC" w:rsidRPr="00C94E2C">
        <w:rPr>
          <w:rFonts w:ascii="Times New Roman" w:hAnsi="Times New Roman"/>
          <w:sz w:val="24"/>
          <w:szCs w:val="24"/>
        </w:rPr>
        <w:t>ь</w:t>
      </w:r>
      <w:r w:rsidRPr="00C94E2C">
        <w:rPr>
          <w:rFonts w:ascii="Times New Roman" w:hAnsi="Times New Roman"/>
          <w:sz w:val="24"/>
          <w:szCs w:val="24"/>
        </w:rPr>
        <w:t xml:space="preserve"> удаагийн худалдааны хэлэлцээрийн хүрээнд БНХАУ-аас АНУ руу чиглэсэн газрын ховор элементийн экспортын хязгаарлалтыг зогсоох тохиролцоонд хүрч хагас дамжуулагч болон өндөр технологийн үйлдвэрлэлийн тасалдлаас сэргийлэх нөхцөлийг бүрдүүл</w:t>
      </w:r>
      <w:r w:rsidR="001228BC" w:rsidRPr="00C94E2C">
        <w:rPr>
          <w:rFonts w:ascii="Times New Roman" w:hAnsi="Times New Roman"/>
          <w:sz w:val="24"/>
          <w:szCs w:val="24"/>
        </w:rPr>
        <w:t>л</w:t>
      </w:r>
      <w:r w:rsidRPr="00C94E2C">
        <w:rPr>
          <w:rFonts w:ascii="Times New Roman" w:hAnsi="Times New Roman"/>
          <w:sz w:val="24"/>
          <w:szCs w:val="24"/>
        </w:rPr>
        <w:t>ээ</w:t>
      </w:r>
      <w:r w:rsidR="003F59D5" w:rsidRPr="00C94E2C">
        <w:rPr>
          <w:rFonts w:ascii="Times New Roman" w:hAnsi="Times New Roman"/>
          <w:sz w:val="24"/>
          <w:szCs w:val="24"/>
        </w:rPr>
        <w:t>.</w:t>
      </w:r>
      <w:r w:rsidRPr="51B15665">
        <w:rPr>
          <w:rStyle w:val="FootnoteReference"/>
          <w:rFonts w:ascii="Times New Roman" w:hAnsi="Times New Roman"/>
          <w:sz w:val="24"/>
          <w:szCs w:val="24"/>
        </w:rPr>
        <w:footnoteReference w:id="4"/>
      </w:r>
    </w:p>
    <w:p w14:paraId="4350F44B" w14:textId="77777777" w:rsidR="00EF680C" w:rsidRPr="00C94E2C" w:rsidRDefault="00EF680C" w:rsidP="00C13AED">
      <w:pPr>
        <w:spacing w:after="0"/>
        <w:ind w:left="567" w:firstLine="567"/>
        <w:jc w:val="both"/>
        <w:rPr>
          <w:rFonts w:ascii="Times New Roman" w:eastAsia="Times New Roman" w:hAnsi="Times New Roman"/>
          <w:sz w:val="24"/>
          <w:szCs w:val="24"/>
          <w:highlight w:val="yellow"/>
        </w:rPr>
      </w:pPr>
    </w:p>
    <w:p w14:paraId="13B8CA4C" w14:textId="77777777" w:rsidR="00EF680C" w:rsidRPr="00C94E2C" w:rsidRDefault="00EF680C" w:rsidP="00113F78">
      <w:pPr>
        <w:spacing w:after="0"/>
        <w:jc w:val="both"/>
        <w:rPr>
          <w:rFonts w:ascii="Times New Roman" w:eastAsia="Times New Roman" w:hAnsi="Times New Roman"/>
          <w:b/>
          <w:sz w:val="24"/>
          <w:szCs w:val="24"/>
        </w:rPr>
      </w:pPr>
    </w:p>
    <w:p w14:paraId="293EA6F4" w14:textId="1604A39B" w:rsidR="00605E1E" w:rsidRPr="00C94E2C" w:rsidRDefault="007467C5" w:rsidP="0042599F">
      <w:pPr>
        <w:ind w:firstLine="540"/>
        <w:jc w:val="both"/>
        <w:rPr>
          <w:rFonts w:ascii="Times New Roman" w:eastAsia="Times New Roman" w:hAnsi="Times New Roman"/>
          <w:b/>
          <w:color w:val="833C0B" w:themeColor="accent2" w:themeShade="80"/>
          <w:sz w:val="24"/>
          <w:szCs w:val="24"/>
        </w:rPr>
      </w:pPr>
      <w:r w:rsidRPr="00C94E2C">
        <w:rPr>
          <w:rFonts w:ascii="Times New Roman" w:eastAsia="Times New Roman" w:hAnsi="Times New Roman"/>
          <w:color w:val="721B00"/>
        </w:rPr>
        <w:lastRenderedPageBreak/>
        <mc:AlternateContent>
          <mc:Choice Requires="wps">
            <w:drawing>
              <wp:anchor distT="45720" distB="45720" distL="114300" distR="114300" simplePos="0" relativeHeight="251606528" behindDoc="0" locked="0" layoutInCell="1" allowOverlap="1" wp14:anchorId="5EDB1142" wp14:editId="2F790DF5">
                <wp:simplePos x="0" y="0"/>
                <wp:positionH relativeFrom="column">
                  <wp:posOffset>327804</wp:posOffset>
                </wp:positionH>
                <wp:positionV relativeFrom="paragraph">
                  <wp:posOffset>312</wp:posOffset>
                </wp:positionV>
                <wp:extent cx="5353050" cy="5295900"/>
                <wp:effectExtent l="0" t="0" r="19050" b="19050"/>
                <wp:wrapSquare wrapText="bothSides"/>
                <wp:docPr id="20868696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0" cy="5295900"/>
                        </a:xfrm>
                        <a:prstGeom prst="rect">
                          <a:avLst/>
                        </a:prstGeom>
                        <a:solidFill>
                          <a:schemeClr val="accent2">
                            <a:lumMod val="20000"/>
                            <a:lumOff val="80000"/>
                            <a:alpha val="30000"/>
                          </a:schemeClr>
                        </a:solidFill>
                        <a:ln w="9525">
                          <a:solidFill>
                            <a:schemeClr val="accent2">
                              <a:lumMod val="50000"/>
                            </a:schemeClr>
                          </a:solidFill>
                          <a:miter lim="800000"/>
                          <a:headEnd/>
                          <a:tailEnd/>
                        </a:ln>
                      </wps:spPr>
                      <wps:txbx>
                        <w:txbxContent>
                          <w:p w14:paraId="4E8D2971" w14:textId="77777777" w:rsidR="007467C5" w:rsidRPr="00F85E5A" w:rsidRDefault="007467C5" w:rsidP="007467C5">
                            <w:pPr>
                              <w:jc w:val="both"/>
                              <w:rPr>
                                <w:rFonts w:ascii="Times New Roman" w:hAnsi="Times New Roman"/>
                                <w:b/>
                                <w:bCs/>
                                <w:i/>
                                <w:iCs/>
                                <w:color w:val="FFFFFF" w:themeColor="background1"/>
                                <w:sz w:val="20"/>
                                <w:szCs w:val="20"/>
                              </w:rPr>
                            </w:pPr>
                            <w:r w:rsidRPr="00F85E5A">
                              <w:rPr>
                                <w:rFonts w:ascii="Times New Roman" w:hAnsi="Times New Roman"/>
                                <w:b/>
                                <w:i/>
                                <w:color w:val="FFFFFF" w:themeColor="background1"/>
                                <w:sz w:val="20"/>
                                <w:szCs w:val="20"/>
                                <w:highlight w:val="darkRed"/>
                              </w:rPr>
                              <w:t xml:space="preserve">ШИГТГЭЭ 1: </w:t>
                            </w:r>
                            <w:r w:rsidRPr="00F85E5A">
                              <w:rPr>
                                <w:rStyle w:val="normaltextrun"/>
                                <w:rFonts w:ascii="Times New Roman" w:eastAsia="Segoe UI" w:hAnsi="Times New Roman"/>
                                <w:b/>
                                <w:i/>
                                <w:color w:val="FFFFFF" w:themeColor="background1"/>
                                <w:sz w:val="20"/>
                                <w:szCs w:val="20"/>
                                <w:highlight w:val="darkRed"/>
                              </w:rPr>
                              <w:t>АНУ-ЫН ХАРИЛЦАН ТАРИФЫН БОДЛОГО</w:t>
                            </w:r>
                          </w:p>
                          <w:p w14:paraId="187BB490" w14:textId="77777777" w:rsidR="007467C5" w:rsidRPr="00F85E5A" w:rsidRDefault="007467C5" w:rsidP="007467C5">
                            <w:pPr>
                              <w:jc w:val="both"/>
                              <w:rPr>
                                <w:rFonts w:ascii="Times New Roman" w:hAnsi="Times New Roman"/>
                                <w:i/>
                                <w:sz w:val="20"/>
                                <w:szCs w:val="20"/>
                              </w:rPr>
                            </w:pPr>
                            <w:r w:rsidRPr="00F85E5A">
                              <w:rPr>
                                <w:rFonts w:ascii="Times New Roman" w:hAnsi="Times New Roman"/>
                                <w:i/>
                                <w:sz w:val="20"/>
                                <w:szCs w:val="20"/>
                              </w:rPr>
                              <w:t xml:space="preserve">АНУ нь Мексик, Канад, Вьетнам, </w:t>
                            </w:r>
                            <w:proofErr w:type="spellStart"/>
                            <w:r w:rsidRPr="00F85E5A">
                              <w:rPr>
                                <w:rFonts w:ascii="Times New Roman" w:hAnsi="Times New Roman"/>
                                <w:i/>
                                <w:sz w:val="20"/>
                                <w:szCs w:val="20"/>
                              </w:rPr>
                              <w:t>Тайвань</w:t>
                            </w:r>
                            <w:proofErr w:type="spellEnd"/>
                            <w:r w:rsidRPr="00F85E5A">
                              <w:rPr>
                                <w:rFonts w:ascii="Times New Roman" w:hAnsi="Times New Roman"/>
                                <w:i/>
                                <w:sz w:val="20"/>
                                <w:szCs w:val="20"/>
                              </w:rPr>
                              <w:t xml:space="preserve"> зэрэг гол худалдааны түнш орнуудын нийт экспортын 27–76 хувийг дангаараа бүрдүүлдэг. Цаашлаад, АНУ руу хийж буй экспортыг бараа бүтээгдэхүүнээр нь задалж үзвэл, Мексик улсын 80 гаруй хувийг автомашин, электроникийн бүтээгдэхүүн, Канад улсын 75 орчим хувийг эрчим хүч, хүнд машин механизм бүрдүүлж байна. Харин Вьетнам улсын 30 гаруй хувийг хувцас, электроникийн бүтээгдэхүүн, </w:t>
                            </w:r>
                            <w:proofErr w:type="spellStart"/>
                            <w:r w:rsidRPr="00F85E5A">
                              <w:rPr>
                                <w:rFonts w:ascii="Times New Roman" w:hAnsi="Times New Roman"/>
                                <w:i/>
                                <w:sz w:val="20"/>
                                <w:szCs w:val="20"/>
                              </w:rPr>
                              <w:t>Тайвань</w:t>
                            </w:r>
                            <w:proofErr w:type="spellEnd"/>
                            <w:r w:rsidRPr="00F85E5A">
                              <w:rPr>
                                <w:rFonts w:ascii="Times New Roman" w:hAnsi="Times New Roman"/>
                                <w:i/>
                                <w:sz w:val="20"/>
                                <w:szCs w:val="20"/>
                              </w:rPr>
                              <w:t xml:space="preserve"> улсын 30 хувийг хагас дамжуулагч тус тус эзэлсэн байна. </w:t>
                            </w:r>
                          </w:p>
                          <w:p w14:paraId="5CCAA9FD" w14:textId="77777777" w:rsidR="007467C5" w:rsidRPr="00F85E5A" w:rsidRDefault="007467C5" w:rsidP="007467C5">
                            <w:pPr>
                              <w:jc w:val="both"/>
                              <w:rPr>
                                <w:rFonts w:ascii="Times New Roman" w:hAnsi="Times New Roman"/>
                                <w:i/>
                                <w:sz w:val="20"/>
                                <w:szCs w:val="20"/>
                              </w:rPr>
                            </w:pPr>
                            <w:r w:rsidRPr="00F85E5A">
                              <w:rPr>
                                <w:rFonts w:ascii="Times New Roman" w:hAnsi="Times New Roman"/>
                                <w:i/>
                                <w:sz w:val="20"/>
                                <w:szCs w:val="20"/>
                              </w:rPr>
                              <w:t>Иймд, тарифын бодлогын нөлөө нь дээрх улсуудын голлох бараа, бүтээгдэхүүний экспортыг бууруулж, үйлдвэрлэлийг багасгаж, эдийн засгийн өсөлтийг богино хугацаанд удаашруулах эрсдэлтэй байна.</w:t>
                            </w:r>
                          </w:p>
                          <w:p w14:paraId="65E83928" w14:textId="77777777" w:rsidR="007467C5" w:rsidRPr="00F85E5A" w:rsidRDefault="007467C5" w:rsidP="007467C5">
                            <w:pPr>
                              <w:jc w:val="right"/>
                              <w:rPr>
                                <w:rFonts w:ascii="Times New Roman" w:hAnsi="Times New Roman"/>
                                <w:i/>
                                <w:sz w:val="18"/>
                                <w:szCs w:val="18"/>
                              </w:rPr>
                            </w:pPr>
                            <w:r w:rsidRPr="00F85E5A">
                              <w:drawing>
                                <wp:inline distT="0" distB="0" distL="0" distR="0" wp14:anchorId="18E5A31A" wp14:editId="3CAEE1AE">
                                  <wp:extent cx="5278120" cy="2969260"/>
                                  <wp:effectExtent l="0" t="0" r="0" b="2540"/>
                                  <wp:docPr id="58197787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28156"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5278120" cy="2969260"/>
                                          </a:xfrm>
                                          <a:prstGeom prst="rect">
                                            <a:avLst/>
                                          </a:prstGeom>
                                        </pic:spPr>
                                      </pic:pic>
                                    </a:graphicData>
                                  </a:graphic>
                                </wp:inline>
                              </w:drawing>
                            </w:r>
                            <w:r w:rsidRPr="00F85E5A">
                              <w:rPr>
                                <w:rFonts w:ascii="Times New Roman" w:hAnsi="Times New Roman"/>
                                <w:i/>
                                <w:sz w:val="20"/>
                                <w:szCs w:val="20"/>
                              </w:rPr>
                              <w:t xml:space="preserve">  </w:t>
                            </w:r>
                            <w:r w:rsidRPr="00F85E5A">
                              <w:rPr>
                                <w:rFonts w:ascii="Times New Roman" w:hAnsi="Times New Roman"/>
                                <w:b/>
                                <w:i/>
                                <w:sz w:val="16"/>
                                <w:szCs w:val="16"/>
                              </w:rPr>
                              <w:t>Эх сурвалж:</w:t>
                            </w:r>
                            <w:r w:rsidRPr="00F85E5A">
                              <w:rPr>
                                <w:rFonts w:ascii="Times New Roman" w:hAnsi="Times New Roman"/>
                                <w:i/>
                                <w:sz w:val="16"/>
                                <w:szCs w:val="16"/>
                              </w:rPr>
                              <w:t xml:space="preserve"> OEC.World, Улсуудын гаалийн ерөнхий газар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DB1142" id="_x0000_t202" coordsize="21600,21600" o:spt="202" path="m,l,21600r21600,l21600,xe">
                <v:stroke joinstyle="miter"/>
                <v:path gradientshapeok="t" o:connecttype="rect"/>
              </v:shapetype>
              <v:shape id="Text Box 2" o:spid="_x0000_s1026" type="#_x0000_t202" style="position:absolute;left:0;text-align:left;margin-left:25.8pt;margin-top:0;width:421.5pt;height:417pt;z-index:251606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" fillcolor="#fbe4d5 [661]" strokecolor="#823b0b [1605]">
                <v:fill opacity="19789f"/>
                <v:textbox>
                  <w:txbxContent>
                    <w:p w14:paraId="4E8D2971" w14:textId="77777777" w:rsidR="007467C5" w:rsidRPr="00F85E5A" w:rsidRDefault="007467C5" w:rsidP="007467C5">
                      <w:pPr>
                        <w:jc w:val="both"/>
                        <w:rPr>
                          <w:rFonts w:ascii="Times New Roman" w:hAnsi="Times New Roman"/>
                          <w:b/>
                          <w:bCs/>
                          <w:i/>
                          <w:iCs/>
                          <w:color w:val="FFFFFF" w:themeColor="background1"/>
                          <w:sz w:val="20"/>
                          <w:szCs w:val="20"/>
                        </w:rPr>
                      </w:pPr>
                      <w:r w:rsidRPr="00F85E5A">
                        <w:rPr>
                          <w:rFonts w:ascii="Times New Roman" w:hAnsi="Times New Roman"/>
                          <w:b/>
                          <w:i/>
                          <w:color w:val="FFFFFF" w:themeColor="background1"/>
                          <w:sz w:val="20"/>
                          <w:szCs w:val="20"/>
                          <w:highlight w:val="darkRed"/>
                        </w:rPr>
                        <w:t xml:space="preserve">ШИГТГЭЭ 1: </w:t>
                      </w:r>
                      <w:r w:rsidRPr="00F85E5A">
                        <w:rPr>
                          <w:rStyle w:val="normaltextrun"/>
                          <w:rFonts w:ascii="Times New Roman" w:eastAsia="Segoe UI" w:hAnsi="Times New Roman"/>
                          <w:b/>
                          <w:i/>
                          <w:color w:val="FFFFFF" w:themeColor="background1"/>
                          <w:sz w:val="20"/>
                          <w:szCs w:val="20"/>
                          <w:highlight w:val="darkRed"/>
                        </w:rPr>
                        <w:t>АНУ-ЫН ХАРИЛЦАН ТАРИФЫН БОДЛОГО</w:t>
                      </w:r>
                    </w:p>
                    <w:p w14:paraId="187BB490" w14:textId="77777777" w:rsidR="007467C5" w:rsidRPr="00F85E5A" w:rsidRDefault="007467C5" w:rsidP="007467C5">
                      <w:pPr>
                        <w:jc w:val="both"/>
                        <w:rPr>
                          <w:rFonts w:ascii="Times New Roman" w:hAnsi="Times New Roman"/>
                          <w:i/>
                          <w:sz w:val="20"/>
                          <w:szCs w:val="20"/>
                        </w:rPr>
                      </w:pPr>
                      <w:r w:rsidRPr="00F85E5A">
                        <w:rPr>
                          <w:rFonts w:ascii="Times New Roman" w:hAnsi="Times New Roman"/>
                          <w:i/>
                          <w:sz w:val="20"/>
                          <w:szCs w:val="20"/>
                        </w:rPr>
                        <w:t xml:space="preserve">АНУ нь Мексик, Канад, Вьетнам, </w:t>
                      </w:r>
                      <w:proofErr w:type="spellStart"/>
                      <w:r w:rsidRPr="00F85E5A">
                        <w:rPr>
                          <w:rFonts w:ascii="Times New Roman" w:hAnsi="Times New Roman"/>
                          <w:i/>
                          <w:sz w:val="20"/>
                          <w:szCs w:val="20"/>
                        </w:rPr>
                        <w:t>Тайвань</w:t>
                      </w:r>
                      <w:proofErr w:type="spellEnd"/>
                      <w:r w:rsidRPr="00F85E5A">
                        <w:rPr>
                          <w:rFonts w:ascii="Times New Roman" w:hAnsi="Times New Roman"/>
                          <w:i/>
                          <w:sz w:val="20"/>
                          <w:szCs w:val="20"/>
                        </w:rPr>
                        <w:t xml:space="preserve"> зэрэг гол худалдааны түнш орнуудын нийт экспортын 27–76 хувийг дангаараа бүрдүүлдэг. Цаашлаад, АНУ руу хийж буй экспортыг бараа бүтээгдэхүүнээр нь задалж үзвэл, Мексик улсын 80 гаруй хувийг автомашин, электроникийн бүтээгдэхүүн, Канад улсын 75 орчим хувийг эрчим хүч, хүнд машин механизм бүрдүүлж байна. Харин Вьетнам улсын 30 гаруй хувийг хувцас, электроникийн бүтээгдэхүүн, </w:t>
                      </w:r>
                      <w:proofErr w:type="spellStart"/>
                      <w:r w:rsidRPr="00F85E5A">
                        <w:rPr>
                          <w:rFonts w:ascii="Times New Roman" w:hAnsi="Times New Roman"/>
                          <w:i/>
                          <w:sz w:val="20"/>
                          <w:szCs w:val="20"/>
                        </w:rPr>
                        <w:t>Тайвань</w:t>
                      </w:r>
                      <w:proofErr w:type="spellEnd"/>
                      <w:r w:rsidRPr="00F85E5A">
                        <w:rPr>
                          <w:rFonts w:ascii="Times New Roman" w:hAnsi="Times New Roman"/>
                          <w:i/>
                          <w:sz w:val="20"/>
                          <w:szCs w:val="20"/>
                        </w:rPr>
                        <w:t xml:space="preserve"> улсын 30 хувийг хагас дамжуулагч тус тус эзэлсэн байна. </w:t>
                      </w:r>
                    </w:p>
                    <w:p w14:paraId="5CCAA9FD" w14:textId="77777777" w:rsidR="007467C5" w:rsidRPr="00F85E5A" w:rsidRDefault="007467C5" w:rsidP="007467C5">
                      <w:pPr>
                        <w:jc w:val="both"/>
                        <w:rPr>
                          <w:rFonts w:ascii="Times New Roman" w:hAnsi="Times New Roman"/>
                          <w:i/>
                          <w:sz w:val="20"/>
                          <w:szCs w:val="20"/>
                        </w:rPr>
                      </w:pPr>
                      <w:r w:rsidRPr="00F85E5A">
                        <w:rPr>
                          <w:rFonts w:ascii="Times New Roman" w:hAnsi="Times New Roman"/>
                          <w:i/>
                          <w:sz w:val="20"/>
                          <w:szCs w:val="20"/>
                        </w:rPr>
                        <w:t>Иймд, тарифын бодлогын нөлөө нь дээрх улсуудын голлох бараа, бүтээгдэхүүний экспортыг бууруулж, үйлдвэрлэлийг багасгаж, эдийн засгийн өсөлтийг богино хугацаанд удаашруулах эрсдэлтэй байна.</w:t>
                      </w:r>
                    </w:p>
                    <w:p w14:paraId="65E83928" w14:textId="77777777" w:rsidR="007467C5" w:rsidRPr="00F85E5A" w:rsidRDefault="007467C5" w:rsidP="007467C5">
                      <w:pPr>
                        <w:jc w:val="right"/>
                        <w:rPr>
                          <w:rFonts w:ascii="Times New Roman" w:hAnsi="Times New Roman"/>
                          <w:i/>
                          <w:sz w:val="18"/>
                          <w:szCs w:val="18"/>
                        </w:rPr>
                      </w:pPr>
                      <w:r w:rsidRPr="00F85E5A">
                        <w:drawing>
                          <wp:inline distT="0" distB="0" distL="0" distR="0" wp14:anchorId="18E5A31A" wp14:editId="3CAEE1AE">
                            <wp:extent cx="5278120" cy="2969260"/>
                            <wp:effectExtent l="0" t="0" r="0" b="2540"/>
                            <wp:docPr id="58197787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28156"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5278120" cy="2969260"/>
                                    </a:xfrm>
                                    <a:prstGeom prst="rect">
                                      <a:avLst/>
                                    </a:prstGeom>
                                  </pic:spPr>
                                </pic:pic>
                              </a:graphicData>
                            </a:graphic>
                          </wp:inline>
                        </w:drawing>
                      </w:r>
                      <w:r w:rsidRPr="00F85E5A">
                        <w:rPr>
                          <w:rFonts w:ascii="Times New Roman" w:hAnsi="Times New Roman"/>
                          <w:i/>
                          <w:sz w:val="20"/>
                          <w:szCs w:val="20"/>
                        </w:rPr>
                        <w:t xml:space="preserve">  </w:t>
                      </w:r>
                      <w:r w:rsidRPr="00F85E5A">
                        <w:rPr>
                          <w:rFonts w:ascii="Times New Roman" w:hAnsi="Times New Roman"/>
                          <w:b/>
                          <w:i/>
                          <w:sz w:val="16"/>
                          <w:szCs w:val="16"/>
                        </w:rPr>
                        <w:t>Эх сурвалж:</w:t>
                      </w:r>
                      <w:r w:rsidRPr="00F85E5A">
                        <w:rPr>
                          <w:rFonts w:ascii="Times New Roman" w:hAnsi="Times New Roman"/>
                          <w:i/>
                          <w:sz w:val="16"/>
                          <w:szCs w:val="16"/>
                        </w:rPr>
                        <w:t xml:space="preserve"> OEC.World, Улсуудын гаалийн ерөнхий газар</w:t>
                      </w:r>
                    </w:p>
                  </w:txbxContent>
                </v:textbox>
                <w10:wrap type="square"/>
              </v:shape>
            </w:pict>
          </mc:Fallback>
        </mc:AlternateContent>
      </w:r>
      <w:r w:rsidR="00605E1E" w:rsidRPr="62987B15">
        <w:rPr>
          <w:rFonts w:ascii="Times New Roman" w:eastAsia="Times New Roman" w:hAnsi="Times New Roman"/>
          <w:b/>
          <w:color w:val="721B00"/>
          <w:sz w:val="24"/>
          <w:szCs w:val="24"/>
        </w:rPr>
        <w:t>БНХАУ экспортын өсөлт</w:t>
      </w:r>
      <w:r w:rsidR="00043EBD" w:rsidRPr="62987B15">
        <w:rPr>
          <w:rFonts w:ascii="Times New Roman" w:eastAsia="Times New Roman" w:hAnsi="Times New Roman"/>
          <w:b/>
          <w:color w:val="721B00"/>
          <w:sz w:val="24"/>
          <w:szCs w:val="24"/>
        </w:rPr>
        <w:t>өө</w:t>
      </w:r>
      <w:r w:rsidR="00605E1E" w:rsidRPr="62987B15">
        <w:rPr>
          <w:rFonts w:ascii="Times New Roman" w:eastAsia="Times New Roman" w:hAnsi="Times New Roman"/>
          <w:b/>
          <w:color w:val="721B00"/>
          <w:sz w:val="24"/>
          <w:szCs w:val="24"/>
        </w:rPr>
        <w:t xml:space="preserve"> тогтвортой түвшинд хадгалсаар байна</w:t>
      </w:r>
      <w:r w:rsidR="00EE5CDF" w:rsidRPr="62987B15">
        <w:rPr>
          <w:rFonts w:ascii="Times New Roman" w:eastAsia="Times New Roman" w:hAnsi="Times New Roman"/>
          <w:b/>
          <w:color w:val="721B00"/>
          <w:sz w:val="24"/>
          <w:szCs w:val="24"/>
        </w:rPr>
        <w:t>.</w:t>
      </w:r>
      <w:r w:rsidR="00605E1E" w:rsidRPr="62987B15">
        <w:rPr>
          <w:rFonts w:ascii="Times New Roman" w:eastAsia="Times New Roman" w:hAnsi="Times New Roman"/>
          <w:b/>
          <w:sz w:val="28"/>
          <w:szCs w:val="28"/>
        </w:rPr>
        <w:t xml:space="preserve"> </w:t>
      </w:r>
    </w:p>
    <w:p w14:paraId="6993499A" w14:textId="66453FC6" w:rsidR="00290E21" w:rsidRPr="00290E21" w:rsidRDefault="009E5A83" w:rsidP="006A0272">
      <w:pPr>
        <w:spacing w:after="0" w:line="276" w:lineRule="auto"/>
        <w:ind w:left="567"/>
        <w:jc w:val="both"/>
        <w:rPr>
          <w:rFonts w:ascii="Times New Roman" w:eastAsia="Times New Roman" w:hAnsi="Times New Roman"/>
          <w:sz w:val="24"/>
          <w:szCs w:val="24"/>
        </w:rPr>
      </w:pPr>
      <w:r w:rsidRPr="00C94E2C">
        <w:rPr>
          <w:rFonts w:ascii="Times New Roman" w:eastAsia="Times New Roman" w:hAnsi="Times New Roman"/>
          <w:sz w:val="24"/>
          <w:szCs w:val="24"/>
        </w:rPr>
        <w:t>БНХАУ</w:t>
      </w:r>
      <w:r w:rsidRPr="00EC0451">
        <w:rPr>
          <w:rFonts w:ascii="Times New Roman" w:eastAsia="Times New Roman" w:hAnsi="Times New Roman"/>
          <w:sz w:val="24"/>
          <w:szCs w:val="24"/>
        </w:rPr>
        <w:t>-</w:t>
      </w:r>
      <w:r w:rsidRPr="00C94E2C">
        <w:rPr>
          <w:rFonts w:ascii="Times New Roman" w:eastAsia="Times New Roman" w:hAnsi="Times New Roman"/>
          <w:sz w:val="24"/>
          <w:szCs w:val="24"/>
        </w:rPr>
        <w:t>ын</w:t>
      </w:r>
      <w:r w:rsidRPr="00EC0451">
        <w:rPr>
          <w:rFonts w:ascii="Times New Roman" w:eastAsia="Times New Roman" w:hAnsi="Times New Roman"/>
          <w:sz w:val="24"/>
          <w:szCs w:val="24"/>
        </w:rPr>
        <w:t xml:space="preserve"> </w:t>
      </w:r>
      <w:r w:rsidRPr="00C94E2C">
        <w:rPr>
          <w:rFonts w:ascii="Times New Roman" w:eastAsia="Times New Roman" w:hAnsi="Times New Roman"/>
          <w:sz w:val="24"/>
          <w:szCs w:val="24"/>
        </w:rPr>
        <w:t>эдийн</w:t>
      </w:r>
      <w:r w:rsidRPr="00EC0451">
        <w:rPr>
          <w:rFonts w:ascii="Times New Roman" w:eastAsia="Times New Roman" w:hAnsi="Times New Roman"/>
          <w:sz w:val="24"/>
          <w:szCs w:val="24"/>
        </w:rPr>
        <w:t xml:space="preserve"> </w:t>
      </w:r>
      <w:r w:rsidRPr="00C94E2C">
        <w:rPr>
          <w:rFonts w:ascii="Times New Roman" w:eastAsia="Times New Roman" w:hAnsi="Times New Roman"/>
          <w:sz w:val="24"/>
          <w:szCs w:val="24"/>
        </w:rPr>
        <w:t>засаг</w:t>
      </w:r>
      <w:r w:rsidRPr="00EC0451">
        <w:rPr>
          <w:rFonts w:ascii="Times New Roman" w:eastAsia="Times New Roman" w:hAnsi="Times New Roman"/>
          <w:sz w:val="24"/>
          <w:szCs w:val="24"/>
        </w:rPr>
        <w:t xml:space="preserve"> 2025 </w:t>
      </w:r>
      <w:r w:rsidRPr="00C94E2C">
        <w:rPr>
          <w:rFonts w:ascii="Times New Roman" w:eastAsia="Times New Roman" w:hAnsi="Times New Roman"/>
          <w:sz w:val="24"/>
          <w:szCs w:val="24"/>
        </w:rPr>
        <w:t>оны</w:t>
      </w:r>
      <w:r w:rsidRPr="00EC0451">
        <w:rPr>
          <w:rFonts w:ascii="Times New Roman" w:eastAsia="Times New Roman" w:hAnsi="Times New Roman"/>
          <w:sz w:val="24"/>
          <w:szCs w:val="24"/>
        </w:rPr>
        <w:t xml:space="preserve"> 1 </w:t>
      </w:r>
      <w:r w:rsidRPr="00C94E2C">
        <w:rPr>
          <w:rFonts w:ascii="Times New Roman" w:eastAsia="Times New Roman" w:hAnsi="Times New Roman"/>
          <w:sz w:val="24"/>
          <w:szCs w:val="24"/>
        </w:rPr>
        <w:t>дүгээр</w:t>
      </w:r>
      <w:r w:rsidRPr="00EC0451">
        <w:rPr>
          <w:rFonts w:ascii="Times New Roman" w:eastAsia="Times New Roman" w:hAnsi="Times New Roman"/>
          <w:sz w:val="24"/>
          <w:szCs w:val="24"/>
        </w:rPr>
        <w:t xml:space="preserve"> </w:t>
      </w:r>
      <w:r w:rsidRPr="00C94E2C">
        <w:rPr>
          <w:rFonts w:ascii="Times New Roman" w:eastAsia="Times New Roman" w:hAnsi="Times New Roman"/>
          <w:sz w:val="24"/>
          <w:szCs w:val="24"/>
        </w:rPr>
        <w:t>улиралд</w:t>
      </w:r>
      <w:r w:rsidRPr="00EC0451">
        <w:rPr>
          <w:rFonts w:ascii="Times New Roman" w:eastAsia="Times New Roman" w:hAnsi="Times New Roman"/>
          <w:sz w:val="24"/>
          <w:szCs w:val="24"/>
        </w:rPr>
        <w:t xml:space="preserve"> 5.4 </w:t>
      </w:r>
      <w:r w:rsidRPr="00C94E2C">
        <w:rPr>
          <w:rFonts w:ascii="Times New Roman" w:eastAsia="Times New Roman" w:hAnsi="Times New Roman"/>
          <w:sz w:val="24"/>
          <w:szCs w:val="24"/>
        </w:rPr>
        <w:t>хувиар</w:t>
      </w:r>
      <w:r w:rsidRPr="00EC0451">
        <w:rPr>
          <w:rFonts w:ascii="Times New Roman" w:eastAsia="Times New Roman" w:hAnsi="Times New Roman"/>
          <w:sz w:val="24"/>
          <w:szCs w:val="24"/>
        </w:rPr>
        <w:t xml:space="preserve"> </w:t>
      </w:r>
      <w:r w:rsidRPr="00C94E2C">
        <w:rPr>
          <w:rFonts w:ascii="Times New Roman" w:eastAsia="Times New Roman" w:hAnsi="Times New Roman"/>
          <w:sz w:val="24"/>
          <w:szCs w:val="24"/>
        </w:rPr>
        <w:t>өссөн</w:t>
      </w:r>
      <w:r w:rsidRPr="00EC0451">
        <w:rPr>
          <w:rFonts w:ascii="Times New Roman" w:eastAsia="Times New Roman" w:hAnsi="Times New Roman"/>
          <w:sz w:val="24"/>
          <w:szCs w:val="24"/>
        </w:rPr>
        <w:t xml:space="preserve"> </w:t>
      </w:r>
      <w:r w:rsidRPr="00C94E2C">
        <w:rPr>
          <w:rFonts w:ascii="Times New Roman" w:eastAsia="Times New Roman" w:hAnsi="Times New Roman"/>
          <w:sz w:val="24"/>
          <w:szCs w:val="24"/>
        </w:rPr>
        <w:t>бөгөөд</w:t>
      </w:r>
      <w:r w:rsidRPr="00EC0451">
        <w:rPr>
          <w:rFonts w:ascii="Times New Roman" w:eastAsia="Times New Roman" w:hAnsi="Times New Roman"/>
          <w:sz w:val="24"/>
          <w:szCs w:val="24"/>
        </w:rPr>
        <w:t xml:space="preserve"> </w:t>
      </w:r>
      <w:r w:rsidRPr="00C94E2C">
        <w:rPr>
          <w:rFonts w:ascii="Times New Roman" w:eastAsia="Times New Roman" w:hAnsi="Times New Roman"/>
          <w:sz w:val="24"/>
          <w:szCs w:val="24"/>
        </w:rPr>
        <w:t>аж</w:t>
      </w:r>
      <w:r w:rsidRPr="00EC0451">
        <w:rPr>
          <w:rFonts w:ascii="Times New Roman" w:eastAsia="Times New Roman" w:hAnsi="Times New Roman"/>
          <w:sz w:val="24"/>
          <w:szCs w:val="24"/>
        </w:rPr>
        <w:t xml:space="preserve"> </w:t>
      </w:r>
      <w:r w:rsidRPr="00C94E2C">
        <w:rPr>
          <w:rFonts w:ascii="Times New Roman" w:eastAsia="Times New Roman" w:hAnsi="Times New Roman"/>
          <w:sz w:val="24"/>
          <w:szCs w:val="24"/>
        </w:rPr>
        <w:t>үйлдвэрийн</w:t>
      </w:r>
      <w:r w:rsidRPr="00EC0451">
        <w:rPr>
          <w:rFonts w:ascii="Times New Roman" w:eastAsia="Times New Roman" w:hAnsi="Times New Roman"/>
          <w:sz w:val="24"/>
          <w:szCs w:val="24"/>
        </w:rPr>
        <w:t xml:space="preserve"> </w:t>
      </w:r>
      <w:r w:rsidRPr="00C94E2C">
        <w:rPr>
          <w:rFonts w:ascii="Times New Roman" w:eastAsia="Times New Roman" w:hAnsi="Times New Roman"/>
          <w:sz w:val="24"/>
          <w:szCs w:val="24"/>
        </w:rPr>
        <w:t>салбарын</w:t>
      </w:r>
      <w:r w:rsidRPr="00EC0451">
        <w:rPr>
          <w:rFonts w:ascii="Times New Roman" w:eastAsia="Times New Roman" w:hAnsi="Times New Roman"/>
          <w:sz w:val="24"/>
          <w:szCs w:val="24"/>
        </w:rPr>
        <w:t xml:space="preserve"> </w:t>
      </w:r>
      <w:r w:rsidRPr="00C94E2C">
        <w:rPr>
          <w:rFonts w:ascii="Times New Roman" w:eastAsia="Times New Roman" w:hAnsi="Times New Roman"/>
          <w:sz w:val="24"/>
          <w:szCs w:val="24"/>
        </w:rPr>
        <w:t>өсөлт</w:t>
      </w:r>
      <w:r w:rsidRPr="00EC0451">
        <w:rPr>
          <w:rFonts w:ascii="Times New Roman" w:eastAsia="Times New Roman" w:hAnsi="Times New Roman"/>
          <w:sz w:val="24"/>
          <w:szCs w:val="24"/>
        </w:rPr>
        <w:t xml:space="preserve"> </w:t>
      </w:r>
      <w:r w:rsidRPr="00C94E2C">
        <w:rPr>
          <w:rFonts w:ascii="Times New Roman" w:eastAsia="Times New Roman" w:hAnsi="Times New Roman"/>
          <w:sz w:val="24"/>
          <w:szCs w:val="24"/>
        </w:rPr>
        <w:t>өндөр</w:t>
      </w:r>
      <w:r w:rsidRPr="00EC0451">
        <w:rPr>
          <w:rFonts w:ascii="Times New Roman" w:eastAsia="Times New Roman" w:hAnsi="Times New Roman"/>
          <w:sz w:val="24"/>
          <w:szCs w:val="24"/>
        </w:rPr>
        <w:t xml:space="preserve"> </w:t>
      </w:r>
      <w:r w:rsidRPr="00C94E2C">
        <w:rPr>
          <w:rFonts w:ascii="Times New Roman" w:eastAsia="Times New Roman" w:hAnsi="Times New Roman"/>
          <w:sz w:val="24"/>
          <w:szCs w:val="24"/>
        </w:rPr>
        <w:t>хэвээр</w:t>
      </w:r>
      <w:r w:rsidRPr="00EC0451">
        <w:rPr>
          <w:rFonts w:ascii="Times New Roman" w:eastAsia="Times New Roman" w:hAnsi="Times New Roman"/>
          <w:sz w:val="24"/>
          <w:szCs w:val="24"/>
        </w:rPr>
        <w:t xml:space="preserve"> </w:t>
      </w:r>
      <w:r w:rsidRPr="00C94E2C">
        <w:rPr>
          <w:rFonts w:ascii="Times New Roman" w:eastAsia="Times New Roman" w:hAnsi="Times New Roman"/>
          <w:sz w:val="24"/>
          <w:szCs w:val="24"/>
        </w:rPr>
        <w:t>байгаа</w:t>
      </w:r>
      <w:r w:rsidRPr="00EC0451">
        <w:rPr>
          <w:rFonts w:ascii="Times New Roman" w:eastAsia="Times New Roman" w:hAnsi="Times New Roman"/>
          <w:sz w:val="24"/>
          <w:szCs w:val="24"/>
        </w:rPr>
        <w:t xml:space="preserve"> </w:t>
      </w:r>
      <w:r w:rsidRPr="00C94E2C">
        <w:rPr>
          <w:rFonts w:ascii="Times New Roman" w:eastAsia="Times New Roman" w:hAnsi="Times New Roman"/>
          <w:sz w:val="24"/>
          <w:szCs w:val="24"/>
        </w:rPr>
        <w:t>нь</w:t>
      </w:r>
      <w:r w:rsidRPr="00EC0451">
        <w:rPr>
          <w:rFonts w:ascii="Times New Roman" w:eastAsia="Times New Roman" w:hAnsi="Times New Roman"/>
          <w:sz w:val="24"/>
          <w:szCs w:val="24"/>
        </w:rPr>
        <w:t xml:space="preserve"> </w:t>
      </w:r>
      <w:r w:rsidRPr="00C94E2C">
        <w:rPr>
          <w:rFonts w:ascii="Times New Roman" w:eastAsia="Times New Roman" w:hAnsi="Times New Roman"/>
          <w:sz w:val="24"/>
          <w:szCs w:val="24"/>
        </w:rPr>
        <w:t>өсөлтөд</w:t>
      </w:r>
      <w:r w:rsidRPr="00EC0451">
        <w:rPr>
          <w:rFonts w:ascii="Times New Roman" w:eastAsia="Times New Roman" w:hAnsi="Times New Roman"/>
          <w:sz w:val="24"/>
          <w:szCs w:val="24"/>
        </w:rPr>
        <w:t xml:space="preserve"> </w:t>
      </w:r>
      <w:r w:rsidRPr="00C94E2C">
        <w:rPr>
          <w:rFonts w:ascii="Times New Roman" w:eastAsia="Times New Roman" w:hAnsi="Times New Roman"/>
          <w:sz w:val="24"/>
          <w:szCs w:val="24"/>
        </w:rPr>
        <w:t>эергээр</w:t>
      </w:r>
      <w:r w:rsidRPr="00EC0451">
        <w:rPr>
          <w:rFonts w:ascii="Times New Roman" w:eastAsia="Times New Roman" w:hAnsi="Times New Roman"/>
          <w:sz w:val="24"/>
          <w:szCs w:val="24"/>
        </w:rPr>
        <w:t xml:space="preserve"> </w:t>
      </w:r>
      <w:r w:rsidRPr="00C94E2C">
        <w:rPr>
          <w:rFonts w:ascii="Times New Roman" w:eastAsia="Times New Roman" w:hAnsi="Times New Roman"/>
          <w:sz w:val="24"/>
          <w:szCs w:val="24"/>
        </w:rPr>
        <w:t>нөлөөлөв</w:t>
      </w:r>
      <w:r w:rsidRPr="00EC0451">
        <w:rPr>
          <w:rFonts w:ascii="Times New Roman" w:eastAsia="Times New Roman" w:hAnsi="Times New Roman"/>
          <w:sz w:val="24"/>
          <w:szCs w:val="24"/>
        </w:rPr>
        <w:t xml:space="preserve">. </w:t>
      </w:r>
      <w:r w:rsidRPr="00C94E2C">
        <w:rPr>
          <w:rFonts w:ascii="Times New Roman" w:eastAsia="Times New Roman" w:hAnsi="Times New Roman"/>
          <w:sz w:val="24"/>
          <w:szCs w:val="24"/>
        </w:rPr>
        <w:t>Мөн энэ оны эхний таван сарын байдлаар АНУ-руу чиглэсэн экспорт 10.0 хувиар буурсан ч, Тайланд, Индонез зэрэг Азийн улсууд руу хийсэн экспорт 17-20 хувиар</w:t>
      </w:r>
      <w:r w:rsidRPr="00C94E2C">
        <w:rPr>
          <w:rStyle w:val="FootnoteReference"/>
          <w:rFonts w:ascii="Times New Roman" w:eastAsia="Times New Roman" w:hAnsi="Times New Roman"/>
          <w:sz w:val="24"/>
          <w:szCs w:val="24"/>
        </w:rPr>
        <w:footnoteReference w:id="5"/>
      </w:r>
      <w:r w:rsidRPr="00C94E2C">
        <w:rPr>
          <w:rFonts w:ascii="Times New Roman" w:eastAsia="Times New Roman" w:hAnsi="Times New Roman"/>
          <w:sz w:val="24"/>
          <w:szCs w:val="24"/>
        </w:rPr>
        <w:t xml:space="preserve"> өссөн нь нийт экспорт 6.0 хувиар өсөхөд эергээр нөлөөллөө. </w:t>
      </w:r>
      <w:r w:rsidR="00692C96" w:rsidRPr="00C94E2C">
        <w:rPr>
          <w:rFonts w:ascii="Times New Roman" w:eastAsia="Times New Roman" w:hAnsi="Times New Roman"/>
          <w:sz w:val="24"/>
          <w:szCs w:val="24"/>
        </w:rPr>
        <w:t xml:space="preserve">Тус улсын Засгийн газраас энэ оны эдийн засгийн өсөлтийг 5 хувьд хүргэх зорилт тавьж, үлдэх хугацаанд тарифаас </w:t>
      </w:r>
      <w:r w:rsidR="00692C96" w:rsidRPr="009023D6">
        <w:rPr>
          <w:rFonts w:ascii="Times New Roman" w:eastAsia="Times New Roman" w:hAnsi="Times New Roman"/>
          <w:sz w:val="24"/>
          <w:szCs w:val="24"/>
        </w:rPr>
        <w:t>үүсэх</w:t>
      </w:r>
      <w:r w:rsidR="00692C96" w:rsidRPr="00C94E2C">
        <w:rPr>
          <w:rFonts w:ascii="Times New Roman" w:eastAsia="Times New Roman" w:hAnsi="Times New Roman"/>
          <w:sz w:val="24"/>
          <w:szCs w:val="24"/>
        </w:rPr>
        <w:t xml:space="preserve"> эрсдэлээс урьдчилан сэргийлэх</w:t>
      </w:r>
      <w:r w:rsidR="00894C4C">
        <w:rPr>
          <w:rFonts w:ascii="Times New Roman" w:eastAsia="Times New Roman" w:hAnsi="Times New Roman"/>
          <w:sz w:val="24"/>
          <w:szCs w:val="24"/>
        </w:rPr>
        <w:t xml:space="preserve"> зорилгоор</w:t>
      </w:r>
      <w:r w:rsidR="00692C96" w:rsidRPr="00C94E2C">
        <w:rPr>
          <w:rFonts w:ascii="Times New Roman" w:eastAsia="Times New Roman" w:hAnsi="Times New Roman"/>
          <w:sz w:val="24"/>
          <w:szCs w:val="24"/>
        </w:rPr>
        <w:t xml:space="preserve"> </w:t>
      </w:r>
      <w:r w:rsidR="0024733D">
        <w:rPr>
          <w:rFonts w:ascii="Times New Roman" w:eastAsia="Times New Roman" w:hAnsi="Times New Roman"/>
          <w:sz w:val="24"/>
          <w:szCs w:val="24"/>
        </w:rPr>
        <w:t xml:space="preserve">БНХАУ-ын </w:t>
      </w:r>
      <w:r w:rsidR="0088064F">
        <w:rPr>
          <w:rFonts w:ascii="Times New Roman" w:eastAsia="Times New Roman" w:hAnsi="Times New Roman"/>
          <w:sz w:val="24"/>
          <w:szCs w:val="24"/>
        </w:rPr>
        <w:t>дотоодын хэрэглээг нэмэгдүүл</w:t>
      </w:r>
      <w:r w:rsidR="004F1153">
        <w:rPr>
          <w:rFonts w:ascii="Times New Roman" w:eastAsia="Times New Roman" w:hAnsi="Times New Roman"/>
          <w:sz w:val="24"/>
          <w:szCs w:val="24"/>
        </w:rPr>
        <w:t>эх</w:t>
      </w:r>
      <w:r w:rsidR="00894C4C">
        <w:rPr>
          <w:rFonts w:ascii="Times New Roman" w:eastAsia="Times New Roman" w:hAnsi="Times New Roman"/>
          <w:sz w:val="24"/>
          <w:szCs w:val="24"/>
        </w:rPr>
        <w:t>,</w:t>
      </w:r>
      <w:r w:rsidR="00692C96" w:rsidRPr="009023D6">
        <w:rPr>
          <w:rFonts w:ascii="Times New Roman" w:eastAsia="Times New Roman" w:hAnsi="Times New Roman"/>
          <w:sz w:val="24"/>
          <w:szCs w:val="24"/>
        </w:rPr>
        <w:t xml:space="preserve"> </w:t>
      </w:r>
      <w:r w:rsidR="00412E29" w:rsidRPr="00290E21">
        <w:rPr>
          <w:rFonts w:ascii="Times New Roman" w:eastAsia="Times New Roman" w:hAnsi="Times New Roman"/>
          <w:sz w:val="24"/>
          <w:szCs w:val="24"/>
        </w:rPr>
        <w:t>цалин, тэтгэвэр тэтгэмжийг өсгөх, бараа бүтээгдэхүүн худалдан авахад татаас олгох зэрэг арга хэмжээг хэрэгжүүлж</w:t>
      </w:r>
      <w:r w:rsidR="009A1D62">
        <w:rPr>
          <w:rFonts w:ascii="Times New Roman" w:eastAsia="Times New Roman" w:hAnsi="Times New Roman"/>
          <w:sz w:val="24"/>
          <w:szCs w:val="24"/>
        </w:rPr>
        <w:t xml:space="preserve"> байна. </w:t>
      </w:r>
      <w:r w:rsidR="0011554F">
        <w:rPr>
          <w:rFonts w:ascii="Times New Roman" w:eastAsia="Times New Roman" w:hAnsi="Times New Roman"/>
          <w:sz w:val="24"/>
          <w:szCs w:val="24"/>
        </w:rPr>
        <w:t>Энэ хүрээнд</w:t>
      </w:r>
      <w:r w:rsidR="00412E29" w:rsidRPr="00C94E2C">
        <w:rPr>
          <w:rFonts w:ascii="Times New Roman" w:eastAsia="Times New Roman" w:hAnsi="Times New Roman"/>
          <w:sz w:val="24"/>
          <w:szCs w:val="24"/>
        </w:rPr>
        <w:t xml:space="preserve"> </w:t>
      </w:r>
      <w:r w:rsidR="00692C96" w:rsidRPr="00C94E2C">
        <w:rPr>
          <w:rFonts w:ascii="Times New Roman" w:eastAsia="Times New Roman" w:hAnsi="Times New Roman"/>
          <w:sz w:val="24"/>
          <w:szCs w:val="24"/>
        </w:rPr>
        <w:t xml:space="preserve">цахилгаан машин, </w:t>
      </w:r>
      <w:proofErr w:type="spellStart"/>
      <w:r w:rsidR="00692C96" w:rsidRPr="00C94E2C">
        <w:rPr>
          <w:rFonts w:ascii="Times New Roman" w:eastAsia="Times New Roman" w:hAnsi="Times New Roman"/>
          <w:sz w:val="24"/>
          <w:szCs w:val="24"/>
        </w:rPr>
        <w:t>баттерэй</w:t>
      </w:r>
      <w:proofErr w:type="spellEnd"/>
      <w:r w:rsidR="00692C96" w:rsidRPr="00C94E2C">
        <w:rPr>
          <w:rFonts w:ascii="Times New Roman" w:eastAsia="Times New Roman" w:hAnsi="Times New Roman"/>
          <w:sz w:val="24"/>
          <w:szCs w:val="24"/>
        </w:rPr>
        <w:t>, зэрэг дэвшилтэт технологийн үйлдвэрлэлийг нэмэгдүүлэх замаар аж үйлдвэрийн салбарын өсөлтийг тогтвортой түвшинд хадгалах зорилт дэвшүүлжээ.</w:t>
      </w:r>
      <w:r w:rsidR="00290E21">
        <w:rPr>
          <w:rFonts w:ascii="Times New Roman" w:eastAsia="Times New Roman" w:hAnsi="Times New Roman"/>
          <w:sz w:val="24"/>
          <w:szCs w:val="24"/>
        </w:rPr>
        <w:t xml:space="preserve"> </w:t>
      </w:r>
    </w:p>
    <w:p w14:paraId="6E4364C2" w14:textId="77777777" w:rsidR="00A94761" w:rsidRPr="00C94E2C" w:rsidRDefault="00A94761" w:rsidP="00767A83">
      <w:pPr>
        <w:jc w:val="both"/>
        <w:rPr>
          <w:rFonts w:ascii="Times New Roman" w:eastAsia="Times New Roman" w:hAnsi="Times New Roman"/>
          <w:sz w:val="24"/>
          <w:szCs w:val="24"/>
        </w:rPr>
      </w:pPr>
    </w:p>
    <w:tbl>
      <w:tblPr>
        <w:tblStyle w:val="TableGrid"/>
        <w:tblW w:w="8497"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1"/>
        <w:gridCol w:w="4233"/>
      </w:tblGrid>
      <w:tr w:rsidR="00AB57D3" w:rsidRPr="00C94E2C" w14:paraId="10416F9B" w14:textId="77777777" w:rsidTr="00FD2420">
        <w:tc>
          <w:tcPr>
            <w:tcW w:w="4271" w:type="dxa"/>
          </w:tcPr>
          <w:p w14:paraId="70D05E60" w14:textId="1B585994" w:rsidR="00AB57D3" w:rsidRPr="00F85E5A" w:rsidRDefault="00192D3A" w:rsidP="00FD2420">
            <w:pPr>
              <w:pStyle w:val="a0"/>
              <w:spacing w:line="276" w:lineRule="auto"/>
              <w:ind w:firstLine="0"/>
              <w:jc w:val="left"/>
              <w:rPr>
                <w:rFonts w:eastAsia="SimSun"/>
                <w:i w:val="0"/>
              </w:rPr>
            </w:pPr>
            <w:bookmarkStart w:id="6" w:name="_Toc201765974"/>
            <w:r w:rsidRPr="00F85E5A">
              <w:rPr>
                <w:rFonts w:eastAsia="SimSun"/>
                <w:i w:val="0"/>
                <w:szCs w:val="26"/>
              </w:rPr>
              <w:lastRenderedPageBreak/>
              <w:t xml:space="preserve">Хүснэгт </w:t>
            </w:r>
            <w:r w:rsidRPr="00F85E5A">
              <w:rPr>
                <w:rFonts w:eastAsia="SimSun"/>
                <w:i w:val="0"/>
                <w:szCs w:val="26"/>
              </w:rPr>
              <w:fldChar w:fldCharType="begin"/>
            </w:r>
            <w:r w:rsidRPr="00F85E5A">
              <w:rPr>
                <w:rFonts w:eastAsia="SimSun"/>
              </w:rPr>
              <w:instrText xml:space="preserve"> SEQ Хүснэгт \* ARABIC </w:instrText>
            </w:r>
            <w:r w:rsidRPr="00F85E5A">
              <w:rPr>
                <w:rFonts w:eastAsia="SimSun"/>
                <w:i w:val="0"/>
                <w:szCs w:val="26"/>
              </w:rPr>
              <w:fldChar w:fldCharType="separate"/>
            </w:r>
            <w:r w:rsidR="00E15F6C">
              <w:rPr>
                <w:rFonts w:eastAsia="SimSun"/>
                <w:noProof/>
              </w:rPr>
              <w:t>1</w:t>
            </w:r>
            <w:r w:rsidRPr="00F85E5A">
              <w:rPr>
                <w:rFonts w:eastAsia="SimSun"/>
                <w:i w:val="0"/>
                <w:szCs w:val="26"/>
              </w:rPr>
              <w:fldChar w:fldCharType="end"/>
            </w:r>
            <w:r w:rsidRPr="00F85E5A">
              <w:rPr>
                <w:rFonts w:eastAsia="SimSun"/>
                <w:i w:val="0"/>
                <w:szCs w:val="26"/>
              </w:rPr>
              <w:t xml:space="preserve">. </w:t>
            </w:r>
            <w:r w:rsidR="00D77D0E" w:rsidRPr="00F85E5A">
              <w:rPr>
                <w:szCs w:val="18"/>
              </w:rPr>
              <w:t xml:space="preserve">БНХАУ-ын эдийн засгийн өсөлт </w:t>
            </w:r>
            <w:r w:rsidR="00231128" w:rsidRPr="00F85E5A">
              <w:rPr>
                <w:szCs w:val="18"/>
              </w:rPr>
              <w:t>(</w:t>
            </w:r>
            <w:r w:rsidR="00C35647" w:rsidRPr="00F85E5A">
              <w:rPr>
                <w:szCs w:val="18"/>
              </w:rPr>
              <w:t>хувь</w:t>
            </w:r>
            <w:r w:rsidR="00231128" w:rsidRPr="00F85E5A">
              <w:rPr>
                <w:szCs w:val="18"/>
              </w:rPr>
              <w:t>)</w:t>
            </w:r>
            <w:bookmarkEnd w:id="6"/>
          </w:p>
        </w:tc>
        <w:tc>
          <w:tcPr>
            <w:tcW w:w="4226" w:type="dxa"/>
            <w:vAlign w:val="center"/>
          </w:tcPr>
          <w:p w14:paraId="04C18CC1" w14:textId="0070AB61" w:rsidR="00AB57D3" w:rsidRPr="00F85E5A" w:rsidRDefault="00D77D0E" w:rsidP="00D77D0E">
            <w:pPr>
              <w:pStyle w:val="a0"/>
              <w:spacing w:line="276" w:lineRule="auto"/>
              <w:ind w:firstLine="0"/>
              <w:rPr>
                <w:rFonts w:eastAsia="SimSun"/>
                <w:i w:val="0"/>
              </w:rPr>
            </w:pPr>
            <w:bookmarkStart w:id="7" w:name="_Toc201765975"/>
            <w:r w:rsidRPr="00F85E5A">
              <w:rPr>
                <w:rFonts w:eastAsia="SimSun"/>
                <w:i w:val="0"/>
                <w:szCs w:val="26"/>
              </w:rPr>
              <w:t xml:space="preserve">Хүснэгт </w:t>
            </w:r>
            <w:r w:rsidRPr="00F85E5A">
              <w:rPr>
                <w:rFonts w:eastAsia="SimSun"/>
                <w:i w:val="0"/>
                <w:szCs w:val="26"/>
              </w:rPr>
              <w:fldChar w:fldCharType="begin"/>
            </w:r>
            <w:r w:rsidRPr="00F85E5A">
              <w:rPr>
                <w:rFonts w:eastAsia="SimSun"/>
              </w:rPr>
              <w:instrText xml:space="preserve"> SEQ Хүснэгт \* ARABIC </w:instrText>
            </w:r>
            <w:r w:rsidRPr="00F85E5A">
              <w:rPr>
                <w:rFonts w:eastAsia="SimSun"/>
                <w:i w:val="0"/>
                <w:szCs w:val="26"/>
              </w:rPr>
              <w:fldChar w:fldCharType="separate"/>
            </w:r>
            <w:r w:rsidR="00E15F6C">
              <w:rPr>
                <w:rFonts w:eastAsia="SimSun"/>
                <w:noProof/>
              </w:rPr>
              <w:t>2</w:t>
            </w:r>
            <w:r w:rsidRPr="00F85E5A">
              <w:rPr>
                <w:rFonts w:eastAsia="SimSun"/>
                <w:i w:val="0"/>
                <w:szCs w:val="26"/>
              </w:rPr>
              <w:fldChar w:fldCharType="end"/>
            </w:r>
            <w:r w:rsidRPr="00F85E5A">
              <w:rPr>
                <w:rFonts w:eastAsia="SimSun"/>
                <w:i w:val="0"/>
                <w:szCs w:val="26"/>
              </w:rPr>
              <w:t xml:space="preserve">. </w:t>
            </w:r>
            <w:r w:rsidRPr="00F85E5A">
              <w:rPr>
                <w:szCs w:val="18"/>
              </w:rPr>
              <w:t>БНХАУ-ын экспорт, худалдааны түнш орнуудаар, эхний 5 сар</w:t>
            </w:r>
            <w:bookmarkEnd w:id="7"/>
          </w:p>
        </w:tc>
      </w:tr>
      <w:tr w:rsidR="00AB57D3" w:rsidRPr="00C94E2C" w14:paraId="4B3E8F91" w14:textId="77777777">
        <w:trPr>
          <w:trHeight w:val="2481"/>
        </w:trPr>
        <w:tc>
          <w:tcPr>
            <w:tcW w:w="4271" w:type="dxa"/>
          </w:tcPr>
          <w:tbl>
            <w:tblPr>
              <w:tblpPr w:leftFromText="180" w:rightFromText="180" w:vertAnchor="text" w:horzAnchor="margin" w:tblpX="-95" w:tblpY="27"/>
              <w:tblOverlap w:val="never"/>
              <w:tblW w:w="404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27"/>
              <w:gridCol w:w="1077"/>
              <w:gridCol w:w="841"/>
            </w:tblGrid>
            <w:tr w:rsidR="00AB57D3" w:rsidRPr="00C94E2C" w14:paraId="005D5AF1" w14:textId="77777777" w:rsidTr="0008541E">
              <w:trPr>
                <w:trHeight w:val="530"/>
              </w:trPr>
              <w:tc>
                <w:tcPr>
                  <w:tcW w:w="2136" w:type="dxa"/>
                  <w:shd w:val="clear" w:color="auto" w:fill="721B00"/>
                  <w:vAlign w:val="center"/>
                  <w:hideMark/>
                </w:tcPr>
                <w:p w14:paraId="39633638" w14:textId="1DB2C837" w:rsidR="00AB57D3" w:rsidRPr="00C94E2C" w:rsidRDefault="00AB57D3">
                  <w:pPr>
                    <w:spacing w:after="0" w:line="240" w:lineRule="auto"/>
                    <w:rPr>
                      <w:rFonts w:ascii="Times New Roman" w:eastAsia="Times New Roman" w:hAnsi="Times New Roman"/>
                      <w:color w:val="FFFFFF" w:themeColor="background1"/>
                      <w:sz w:val="18"/>
                      <w:szCs w:val="18"/>
                      <w:lang w:eastAsia="ko-KR"/>
                    </w:rPr>
                  </w:pPr>
                  <w:r w:rsidRPr="00C94E2C">
                    <w:rPr>
                      <w:rFonts w:ascii="Times New Roman" w:eastAsia="Times New Roman" w:hAnsi="Times New Roman"/>
                      <w:color w:val="FFFFFF" w:themeColor="background1"/>
                      <w:sz w:val="18"/>
                      <w:szCs w:val="18"/>
                    </w:rPr>
                    <w:t>Салбарууд</w:t>
                  </w:r>
                </w:p>
              </w:tc>
              <w:tc>
                <w:tcPr>
                  <w:tcW w:w="1079" w:type="dxa"/>
                  <w:shd w:val="clear" w:color="auto" w:fill="721B00"/>
                  <w:vAlign w:val="center"/>
                  <w:hideMark/>
                </w:tcPr>
                <w:p w14:paraId="2E23E2ED" w14:textId="77777777" w:rsidR="00AB57D3" w:rsidRPr="00C94E2C" w:rsidRDefault="00AB57D3">
                  <w:pPr>
                    <w:spacing w:after="0" w:line="240" w:lineRule="auto"/>
                    <w:rPr>
                      <w:rFonts w:ascii="Times New Roman" w:eastAsia="Times New Roman" w:hAnsi="Times New Roman"/>
                      <w:color w:val="002060"/>
                      <w:sz w:val="18"/>
                      <w:szCs w:val="18"/>
                      <w:lang w:eastAsia="ko-KR"/>
                    </w:rPr>
                  </w:pPr>
                  <w:r w:rsidRPr="00C94E2C">
                    <w:rPr>
                      <w:rFonts w:ascii="Times New Roman" w:eastAsia="Times New Roman" w:hAnsi="Times New Roman"/>
                      <w:color w:val="FFFFFF" w:themeColor="background1"/>
                      <w:sz w:val="18"/>
                      <w:szCs w:val="18"/>
                    </w:rPr>
                    <w:t>2024.Q1</w:t>
                  </w:r>
                </w:p>
              </w:tc>
              <w:tc>
                <w:tcPr>
                  <w:tcW w:w="830" w:type="dxa"/>
                  <w:shd w:val="clear" w:color="auto" w:fill="721B00"/>
                  <w:vAlign w:val="center"/>
                  <w:hideMark/>
                </w:tcPr>
                <w:p w14:paraId="31C57D1C" w14:textId="77777777" w:rsidR="00AB57D3" w:rsidRPr="00C94E2C" w:rsidRDefault="00AB57D3">
                  <w:pPr>
                    <w:spacing w:after="0" w:line="240" w:lineRule="auto"/>
                    <w:rPr>
                      <w:rFonts w:ascii="Times New Roman" w:eastAsia="Times New Roman" w:hAnsi="Times New Roman"/>
                      <w:color w:val="FFFFFF" w:themeColor="background1"/>
                      <w:sz w:val="18"/>
                      <w:szCs w:val="18"/>
                      <w:lang w:eastAsia="ko-KR"/>
                    </w:rPr>
                  </w:pPr>
                  <w:r w:rsidRPr="00C94E2C">
                    <w:rPr>
                      <w:rFonts w:ascii="Times New Roman" w:eastAsia="Times New Roman" w:hAnsi="Times New Roman"/>
                      <w:color w:val="FFFFFF" w:themeColor="background1"/>
                      <w:sz w:val="18"/>
                      <w:szCs w:val="18"/>
                    </w:rPr>
                    <w:t>2025.Q1</w:t>
                  </w:r>
                </w:p>
              </w:tc>
            </w:tr>
            <w:tr w:rsidR="00AB57D3" w:rsidRPr="00C94E2C" w14:paraId="701775F0" w14:textId="77777777">
              <w:trPr>
                <w:trHeight w:val="305"/>
              </w:trPr>
              <w:tc>
                <w:tcPr>
                  <w:tcW w:w="2136" w:type="dxa"/>
                  <w:shd w:val="clear" w:color="auto" w:fill="auto"/>
                  <w:vAlign w:val="center"/>
                  <w:hideMark/>
                </w:tcPr>
                <w:p w14:paraId="187672C5" w14:textId="50C4C6C2" w:rsidR="00AB57D3" w:rsidRPr="00C94E2C" w:rsidRDefault="00AB57D3">
                  <w:pPr>
                    <w:spacing w:after="0" w:line="240" w:lineRule="auto"/>
                    <w:rPr>
                      <w:rFonts w:ascii="Times New Roman" w:eastAsia="Times New Roman" w:hAnsi="Times New Roman"/>
                      <w:sz w:val="16"/>
                      <w:szCs w:val="16"/>
                      <w:lang w:eastAsia="ko-KR"/>
                    </w:rPr>
                  </w:pPr>
                  <w:r w:rsidRPr="00C94E2C">
                    <w:rPr>
                      <w:rFonts w:ascii="Times New Roman" w:eastAsia="Times New Roman" w:hAnsi="Times New Roman"/>
                      <w:sz w:val="16"/>
                      <w:szCs w:val="16"/>
                    </w:rPr>
                    <w:t xml:space="preserve">Эдийн засгийн өсөлт, % </w:t>
                  </w:r>
                </w:p>
              </w:tc>
              <w:tc>
                <w:tcPr>
                  <w:tcW w:w="1079" w:type="dxa"/>
                  <w:shd w:val="clear" w:color="auto" w:fill="auto"/>
                  <w:vAlign w:val="center"/>
                  <w:hideMark/>
                </w:tcPr>
                <w:p w14:paraId="131DB148" w14:textId="77777777" w:rsidR="00AB57D3" w:rsidRPr="00C94E2C" w:rsidRDefault="00AB57D3">
                  <w:pPr>
                    <w:spacing w:after="0" w:line="240" w:lineRule="auto"/>
                    <w:rPr>
                      <w:rFonts w:ascii="Times New Roman" w:eastAsia="Times New Roman" w:hAnsi="Times New Roman"/>
                      <w:sz w:val="18"/>
                      <w:szCs w:val="18"/>
                      <w:lang w:eastAsia="ko-KR"/>
                    </w:rPr>
                  </w:pPr>
                  <w:r w:rsidRPr="00C94E2C">
                    <w:rPr>
                      <w:rFonts w:ascii="Times New Roman" w:eastAsia="Times New Roman" w:hAnsi="Times New Roman"/>
                      <w:sz w:val="18"/>
                      <w:szCs w:val="18"/>
                    </w:rPr>
                    <w:t>5.3</w:t>
                  </w:r>
                </w:p>
              </w:tc>
              <w:tc>
                <w:tcPr>
                  <w:tcW w:w="830" w:type="dxa"/>
                  <w:shd w:val="clear" w:color="auto" w:fill="auto"/>
                  <w:vAlign w:val="center"/>
                  <w:hideMark/>
                </w:tcPr>
                <w:p w14:paraId="7526E476" w14:textId="77777777" w:rsidR="00AB57D3" w:rsidRPr="00C94E2C" w:rsidRDefault="00AB57D3">
                  <w:pPr>
                    <w:spacing w:after="0" w:line="240" w:lineRule="auto"/>
                    <w:rPr>
                      <w:rFonts w:ascii="Times New Roman" w:eastAsia="Times New Roman" w:hAnsi="Times New Roman"/>
                      <w:sz w:val="18"/>
                      <w:szCs w:val="18"/>
                      <w:lang w:eastAsia="ko-KR"/>
                    </w:rPr>
                  </w:pPr>
                  <w:r w:rsidRPr="00C94E2C">
                    <w:rPr>
                      <w:rFonts w:ascii="Times New Roman" w:eastAsia="Times New Roman" w:hAnsi="Times New Roman"/>
                      <w:sz w:val="18"/>
                      <w:szCs w:val="18"/>
                    </w:rPr>
                    <w:t>5.4</w:t>
                  </w:r>
                </w:p>
              </w:tc>
            </w:tr>
            <w:tr w:rsidR="00AB57D3" w:rsidRPr="00C94E2C" w14:paraId="7D4CED1E" w14:textId="77777777">
              <w:trPr>
                <w:trHeight w:val="262"/>
              </w:trPr>
              <w:tc>
                <w:tcPr>
                  <w:tcW w:w="2136" w:type="dxa"/>
                  <w:shd w:val="clear" w:color="auto" w:fill="auto"/>
                  <w:vAlign w:val="center"/>
                  <w:hideMark/>
                </w:tcPr>
                <w:p w14:paraId="4F1459F8" w14:textId="03C742AC" w:rsidR="00AB57D3" w:rsidRPr="00C94E2C" w:rsidRDefault="00AB57D3">
                  <w:pPr>
                    <w:spacing w:after="0" w:line="240" w:lineRule="auto"/>
                    <w:rPr>
                      <w:rFonts w:ascii="Times New Roman" w:eastAsia="Times New Roman" w:hAnsi="Times New Roman"/>
                      <w:sz w:val="16"/>
                      <w:szCs w:val="16"/>
                      <w:lang w:eastAsia="ko-KR"/>
                    </w:rPr>
                  </w:pPr>
                  <w:r w:rsidRPr="00C94E2C">
                    <w:rPr>
                      <w:rFonts w:ascii="Times New Roman" w:eastAsia="Times New Roman" w:hAnsi="Times New Roman"/>
                      <w:sz w:val="16"/>
                      <w:szCs w:val="16"/>
                    </w:rPr>
                    <w:t xml:space="preserve">Хөдөө аж ахуй </w:t>
                  </w:r>
                </w:p>
              </w:tc>
              <w:tc>
                <w:tcPr>
                  <w:tcW w:w="1079" w:type="dxa"/>
                  <w:shd w:val="clear" w:color="auto" w:fill="auto"/>
                  <w:vAlign w:val="center"/>
                  <w:hideMark/>
                </w:tcPr>
                <w:p w14:paraId="5ACC5A94" w14:textId="77777777" w:rsidR="00AB57D3" w:rsidRPr="00C94E2C" w:rsidRDefault="00AB57D3">
                  <w:pPr>
                    <w:spacing w:after="0" w:line="240" w:lineRule="auto"/>
                    <w:rPr>
                      <w:rFonts w:ascii="Times New Roman" w:eastAsia="Times New Roman" w:hAnsi="Times New Roman"/>
                      <w:sz w:val="18"/>
                      <w:szCs w:val="18"/>
                      <w:lang w:eastAsia="ko-KR"/>
                    </w:rPr>
                  </w:pPr>
                  <w:r w:rsidRPr="00C94E2C">
                    <w:rPr>
                      <w:rFonts w:ascii="Times New Roman" w:eastAsia="Times New Roman" w:hAnsi="Times New Roman"/>
                      <w:sz w:val="18"/>
                      <w:szCs w:val="18"/>
                    </w:rPr>
                    <w:t>0.2</w:t>
                  </w:r>
                </w:p>
              </w:tc>
              <w:tc>
                <w:tcPr>
                  <w:tcW w:w="830" w:type="dxa"/>
                  <w:shd w:val="clear" w:color="auto" w:fill="auto"/>
                  <w:vAlign w:val="center"/>
                  <w:hideMark/>
                </w:tcPr>
                <w:p w14:paraId="6CBBD7A6" w14:textId="77777777" w:rsidR="00AB57D3" w:rsidRPr="00C94E2C" w:rsidRDefault="00AB57D3">
                  <w:pPr>
                    <w:spacing w:after="0" w:line="240" w:lineRule="auto"/>
                    <w:rPr>
                      <w:rFonts w:ascii="Times New Roman" w:eastAsia="Times New Roman" w:hAnsi="Times New Roman"/>
                      <w:sz w:val="18"/>
                      <w:szCs w:val="18"/>
                      <w:lang w:eastAsia="ko-KR"/>
                    </w:rPr>
                  </w:pPr>
                  <w:r w:rsidRPr="00C94E2C">
                    <w:rPr>
                      <w:rFonts w:ascii="Times New Roman" w:eastAsia="Times New Roman" w:hAnsi="Times New Roman"/>
                      <w:sz w:val="18"/>
                      <w:szCs w:val="18"/>
                    </w:rPr>
                    <w:t>0.1</w:t>
                  </w:r>
                </w:p>
              </w:tc>
            </w:tr>
            <w:tr w:rsidR="00AB57D3" w:rsidRPr="00C94E2C" w14:paraId="3F902514" w14:textId="77777777">
              <w:trPr>
                <w:trHeight w:val="262"/>
              </w:trPr>
              <w:tc>
                <w:tcPr>
                  <w:tcW w:w="2136" w:type="dxa"/>
                  <w:shd w:val="clear" w:color="auto" w:fill="auto"/>
                  <w:vAlign w:val="center"/>
                  <w:hideMark/>
                </w:tcPr>
                <w:p w14:paraId="0B3194CF" w14:textId="5377EA5A" w:rsidR="00AB57D3" w:rsidRPr="00C94E2C" w:rsidRDefault="00AB57D3">
                  <w:pPr>
                    <w:spacing w:after="0" w:line="240" w:lineRule="auto"/>
                    <w:rPr>
                      <w:rFonts w:ascii="Times New Roman" w:eastAsia="Times New Roman" w:hAnsi="Times New Roman"/>
                      <w:sz w:val="16"/>
                      <w:szCs w:val="16"/>
                      <w:lang w:eastAsia="ko-KR"/>
                    </w:rPr>
                  </w:pPr>
                  <w:r w:rsidRPr="00C94E2C">
                    <w:rPr>
                      <w:rFonts w:ascii="Times New Roman" w:eastAsia="Times New Roman" w:hAnsi="Times New Roman"/>
                      <w:sz w:val="16"/>
                      <w:szCs w:val="16"/>
                    </w:rPr>
                    <w:t xml:space="preserve">Аж үйлдвэр </w:t>
                  </w:r>
                </w:p>
              </w:tc>
              <w:tc>
                <w:tcPr>
                  <w:tcW w:w="1079" w:type="dxa"/>
                  <w:shd w:val="clear" w:color="auto" w:fill="auto"/>
                  <w:vAlign w:val="center"/>
                  <w:hideMark/>
                </w:tcPr>
                <w:p w14:paraId="082674E3" w14:textId="77777777" w:rsidR="00AB57D3" w:rsidRPr="00C94E2C" w:rsidRDefault="00AB57D3">
                  <w:pPr>
                    <w:spacing w:after="0" w:line="240" w:lineRule="auto"/>
                    <w:rPr>
                      <w:rFonts w:ascii="Times New Roman" w:eastAsia="Times New Roman" w:hAnsi="Times New Roman"/>
                      <w:b/>
                      <w:sz w:val="18"/>
                      <w:szCs w:val="18"/>
                      <w:lang w:eastAsia="ko-KR"/>
                    </w:rPr>
                  </w:pPr>
                  <w:r w:rsidRPr="00C94E2C">
                    <w:rPr>
                      <w:rFonts w:ascii="Times New Roman" w:eastAsia="Times New Roman" w:hAnsi="Times New Roman"/>
                      <w:b/>
                      <w:sz w:val="18"/>
                      <w:szCs w:val="18"/>
                    </w:rPr>
                    <w:t>1.4</w:t>
                  </w:r>
                </w:p>
              </w:tc>
              <w:tc>
                <w:tcPr>
                  <w:tcW w:w="830" w:type="dxa"/>
                  <w:shd w:val="clear" w:color="auto" w:fill="auto"/>
                  <w:vAlign w:val="center"/>
                  <w:hideMark/>
                </w:tcPr>
                <w:p w14:paraId="465ED7F8" w14:textId="77777777" w:rsidR="00AB57D3" w:rsidRPr="00C94E2C" w:rsidRDefault="00AB57D3">
                  <w:pPr>
                    <w:spacing w:after="0" w:line="240" w:lineRule="auto"/>
                    <w:rPr>
                      <w:rFonts w:ascii="Times New Roman" w:eastAsia="Times New Roman" w:hAnsi="Times New Roman"/>
                      <w:b/>
                      <w:sz w:val="18"/>
                      <w:szCs w:val="18"/>
                      <w:lang w:eastAsia="ko-KR"/>
                    </w:rPr>
                  </w:pPr>
                  <w:r w:rsidRPr="00C94E2C">
                    <w:rPr>
                      <w:rFonts w:ascii="Times New Roman" w:eastAsia="Times New Roman" w:hAnsi="Times New Roman"/>
                      <w:b/>
                      <w:sz w:val="18"/>
                      <w:szCs w:val="18"/>
                    </w:rPr>
                    <w:t>1.5</w:t>
                  </w:r>
                </w:p>
              </w:tc>
            </w:tr>
            <w:tr w:rsidR="00AB57D3" w:rsidRPr="00C94E2C" w14:paraId="5E54B513" w14:textId="77777777">
              <w:trPr>
                <w:trHeight w:val="252"/>
              </w:trPr>
              <w:tc>
                <w:tcPr>
                  <w:tcW w:w="2136" w:type="dxa"/>
                  <w:shd w:val="clear" w:color="auto" w:fill="F2F2F2" w:themeFill="background1" w:themeFillShade="F2"/>
                  <w:vAlign w:val="center"/>
                  <w:hideMark/>
                </w:tcPr>
                <w:p w14:paraId="17EB3DE5" w14:textId="1607C8FB" w:rsidR="00AB57D3" w:rsidRPr="00C94E2C" w:rsidRDefault="00AB57D3">
                  <w:pPr>
                    <w:spacing w:after="0" w:line="240" w:lineRule="auto"/>
                    <w:rPr>
                      <w:rFonts w:ascii="Times New Roman" w:eastAsia="Times New Roman" w:hAnsi="Times New Roman"/>
                      <w:i/>
                      <w:sz w:val="16"/>
                      <w:szCs w:val="16"/>
                      <w:lang w:eastAsia="ko-KR"/>
                    </w:rPr>
                  </w:pPr>
                  <w:r w:rsidRPr="00C94E2C">
                    <w:rPr>
                      <w:rFonts w:ascii="Times New Roman" w:eastAsia="Times New Roman" w:hAnsi="Times New Roman"/>
                      <w:i/>
                      <w:sz w:val="16"/>
                      <w:szCs w:val="16"/>
                    </w:rPr>
                    <w:t xml:space="preserve">    Цахилгаан машин</w:t>
                  </w:r>
                </w:p>
              </w:tc>
              <w:tc>
                <w:tcPr>
                  <w:tcW w:w="1079" w:type="dxa"/>
                  <w:shd w:val="clear" w:color="auto" w:fill="F2F2F2" w:themeFill="background1" w:themeFillShade="F2"/>
                  <w:vAlign w:val="center"/>
                  <w:hideMark/>
                </w:tcPr>
                <w:p w14:paraId="36B23490" w14:textId="77777777" w:rsidR="00AB57D3" w:rsidRPr="00C94E2C" w:rsidRDefault="00AB57D3">
                  <w:pPr>
                    <w:spacing w:after="0" w:line="240" w:lineRule="auto"/>
                    <w:rPr>
                      <w:rFonts w:ascii="Times New Roman" w:eastAsia="Times New Roman" w:hAnsi="Times New Roman"/>
                      <w:i/>
                      <w:sz w:val="16"/>
                      <w:szCs w:val="16"/>
                      <w:lang w:eastAsia="ko-KR"/>
                    </w:rPr>
                  </w:pPr>
                  <w:r w:rsidRPr="00C94E2C">
                    <w:rPr>
                      <w:rFonts w:ascii="Times New Roman" w:eastAsia="Times New Roman" w:hAnsi="Times New Roman"/>
                      <w:i/>
                      <w:sz w:val="16"/>
                      <w:szCs w:val="16"/>
                    </w:rPr>
                    <w:t>0.3</w:t>
                  </w:r>
                </w:p>
              </w:tc>
              <w:tc>
                <w:tcPr>
                  <w:tcW w:w="830" w:type="dxa"/>
                  <w:shd w:val="clear" w:color="auto" w:fill="F2F2F2" w:themeFill="background1" w:themeFillShade="F2"/>
                  <w:vAlign w:val="center"/>
                  <w:hideMark/>
                </w:tcPr>
                <w:p w14:paraId="6D973EE4" w14:textId="77777777" w:rsidR="00AB57D3" w:rsidRPr="00C94E2C" w:rsidRDefault="00AB57D3">
                  <w:pPr>
                    <w:spacing w:after="0" w:line="240" w:lineRule="auto"/>
                    <w:rPr>
                      <w:rFonts w:ascii="Times New Roman" w:eastAsia="Times New Roman" w:hAnsi="Times New Roman"/>
                      <w:i/>
                      <w:sz w:val="16"/>
                      <w:szCs w:val="16"/>
                      <w:lang w:eastAsia="ko-KR"/>
                    </w:rPr>
                  </w:pPr>
                  <w:r w:rsidRPr="00C94E2C">
                    <w:rPr>
                      <w:rFonts w:ascii="Times New Roman" w:eastAsia="Times New Roman" w:hAnsi="Times New Roman"/>
                      <w:i/>
                      <w:sz w:val="16"/>
                      <w:szCs w:val="16"/>
                    </w:rPr>
                    <w:t>0.4</w:t>
                  </w:r>
                </w:p>
              </w:tc>
            </w:tr>
            <w:tr w:rsidR="00AB57D3" w:rsidRPr="00C94E2C" w14:paraId="04ECCC70" w14:textId="77777777">
              <w:trPr>
                <w:trHeight w:val="252"/>
              </w:trPr>
              <w:tc>
                <w:tcPr>
                  <w:tcW w:w="2136" w:type="dxa"/>
                  <w:shd w:val="clear" w:color="auto" w:fill="F2F2F2" w:themeFill="background1" w:themeFillShade="F2"/>
                  <w:vAlign w:val="center"/>
                  <w:hideMark/>
                </w:tcPr>
                <w:p w14:paraId="72B38AAB" w14:textId="30017E54" w:rsidR="00AB57D3" w:rsidRPr="00C94E2C" w:rsidRDefault="00AB57D3">
                  <w:pPr>
                    <w:spacing w:after="0" w:line="240" w:lineRule="auto"/>
                    <w:rPr>
                      <w:rFonts w:ascii="Times New Roman" w:eastAsia="Times New Roman" w:hAnsi="Times New Roman"/>
                      <w:i/>
                      <w:sz w:val="16"/>
                      <w:szCs w:val="16"/>
                      <w:lang w:eastAsia="ko-KR"/>
                    </w:rPr>
                  </w:pPr>
                  <w:r w:rsidRPr="00C94E2C">
                    <w:rPr>
                      <w:rFonts w:ascii="Times New Roman" w:eastAsia="Times New Roman" w:hAnsi="Times New Roman"/>
                      <w:i/>
                      <w:sz w:val="16"/>
                      <w:szCs w:val="16"/>
                    </w:rPr>
                    <w:t xml:space="preserve">    Техник технологи</w:t>
                  </w:r>
                </w:p>
              </w:tc>
              <w:tc>
                <w:tcPr>
                  <w:tcW w:w="1079" w:type="dxa"/>
                  <w:shd w:val="clear" w:color="auto" w:fill="F2F2F2" w:themeFill="background1" w:themeFillShade="F2"/>
                  <w:vAlign w:val="center"/>
                  <w:hideMark/>
                </w:tcPr>
                <w:p w14:paraId="6CDBAA1F" w14:textId="77777777" w:rsidR="00AB57D3" w:rsidRPr="00C94E2C" w:rsidRDefault="00AB57D3">
                  <w:pPr>
                    <w:spacing w:after="0" w:line="240" w:lineRule="auto"/>
                    <w:rPr>
                      <w:rFonts w:ascii="Times New Roman" w:eastAsia="Times New Roman" w:hAnsi="Times New Roman"/>
                      <w:i/>
                      <w:sz w:val="16"/>
                      <w:szCs w:val="16"/>
                      <w:lang w:eastAsia="ko-KR"/>
                    </w:rPr>
                  </w:pPr>
                  <w:r w:rsidRPr="00C94E2C">
                    <w:rPr>
                      <w:rFonts w:ascii="Times New Roman" w:eastAsia="Times New Roman" w:hAnsi="Times New Roman"/>
                      <w:i/>
                      <w:sz w:val="16"/>
                      <w:szCs w:val="16"/>
                    </w:rPr>
                    <w:t>0.2</w:t>
                  </w:r>
                </w:p>
              </w:tc>
              <w:tc>
                <w:tcPr>
                  <w:tcW w:w="830" w:type="dxa"/>
                  <w:shd w:val="clear" w:color="auto" w:fill="F2F2F2" w:themeFill="background1" w:themeFillShade="F2"/>
                  <w:vAlign w:val="center"/>
                  <w:hideMark/>
                </w:tcPr>
                <w:p w14:paraId="421A4599" w14:textId="77777777" w:rsidR="00AB57D3" w:rsidRPr="00C94E2C" w:rsidRDefault="00AB57D3">
                  <w:pPr>
                    <w:spacing w:after="0" w:line="240" w:lineRule="auto"/>
                    <w:rPr>
                      <w:rFonts w:ascii="Times New Roman" w:eastAsia="Times New Roman" w:hAnsi="Times New Roman"/>
                      <w:i/>
                      <w:sz w:val="16"/>
                      <w:szCs w:val="16"/>
                      <w:lang w:eastAsia="ko-KR"/>
                    </w:rPr>
                  </w:pPr>
                  <w:r w:rsidRPr="00C94E2C">
                    <w:rPr>
                      <w:rFonts w:ascii="Times New Roman" w:eastAsia="Times New Roman" w:hAnsi="Times New Roman"/>
                      <w:i/>
                      <w:sz w:val="16"/>
                      <w:szCs w:val="16"/>
                    </w:rPr>
                    <w:t>0.3</w:t>
                  </w:r>
                </w:p>
              </w:tc>
            </w:tr>
            <w:tr w:rsidR="00AB57D3" w:rsidRPr="00C94E2C" w14:paraId="2FBDD7D5" w14:textId="77777777">
              <w:trPr>
                <w:trHeight w:val="305"/>
              </w:trPr>
              <w:tc>
                <w:tcPr>
                  <w:tcW w:w="2136" w:type="dxa"/>
                  <w:shd w:val="clear" w:color="auto" w:fill="auto"/>
                  <w:vAlign w:val="center"/>
                  <w:hideMark/>
                </w:tcPr>
                <w:p w14:paraId="0B6B8D9A" w14:textId="5B2BEA05" w:rsidR="00AB57D3" w:rsidRPr="00C94E2C" w:rsidRDefault="00AB57D3">
                  <w:pPr>
                    <w:spacing w:after="0" w:line="240" w:lineRule="auto"/>
                    <w:rPr>
                      <w:rFonts w:ascii="Times New Roman" w:eastAsia="Times New Roman" w:hAnsi="Times New Roman"/>
                      <w:sz w:val="16"/>
                      <w:szCs w:val="16"/>
                      <w:lang w:eastAsia="ko-KR"/>
                    </w:rPr>
                  </w:pPr>
                  <w:r w:rsidRPr="51B15665">
                    <w:rPr>
                      <w:rFonts w:ascii="Times New Roman" w:eastAsia="Times New Roman" w:hAnsi="Times New Roman"/>
                      <w:sz w:val="16"/>
                      <w:szCs w:val="16"/>
                    </w:rPr>
                    <w:t xml:space="preserve">Үл хөдлөх хөрөнгө </w:t>
                  </w:r>
                </w:p>
              </w:tc>
              <w:tc>
                <w:tcPr>
                  <w:tcW w:w="1079" w:type="dxa"/>
                  <w:shd w:val="clear" w:color="auto" w:fill="auto"/>
                  <w:vAlign w:val="center"/>
                  <w:hideMark/>
                </w:tcPr>
                <w:p w14:paraId="3824072A" w14:textId="77777777" w:rsidR="00AB57D3" w:rsidRPr="00C94E2C" w:rsidRDefault="00AB57D3">
                  <w:pPr>
                    <w:spacing w:after="0" w:line="240" w:lineRule="auto"/>
                    <w:rPr>
                      <w:rFonts w:ascii="Times New Roman" w:eastAsia="Times New Roman" w:hAnsi="Times New Roman"/>
                      <w:sz w:val="18"/>
                      <w:szCs w:val="18"/>
                      <w:lang w:eastAsia="ko-KR"/>
                    </w:rPr>
                  </w:pPr>
                  <w:r w:rsidRPr="00C94E2C">
                    <w:rPr>
                      <w:rFonts w:ascii="Times New Roman" w:eastAsia="Times New Roman" w:hAnsi="Times New Roman"/>
                      <w:sz w:val="18"/>
                      <w:szCs w:val="18"/>
                    </w:rPr>
                    <w:t>-0.8</w:t>
                  </w:r>
                </w:p>
              </w:tc>
              <w:tc>
                <w:tcPr>
                  <w:tcW w:w="830" w:type="dxa"/>
                  <w:shd w:val="clear" w:color="auto" w:fill="auto"/>
                  <w:vAlign w:val="center"/>
                  <w:hideMark/>
                </w:tcPr>
                <w:p w14:paraId="5933B544" w14:textId="77777777" w:rsidR="00AB57D3" w:rsidRPr="00C94E2C" w:rsidRDefault="00AB57D3">
                  <w:pPr>
                    <w:spacing w:after="0" w:line="240" w:lineRule="auto"/>
                    <w:rPr>
                      <w:rFonts w:ascii="Times New Roman" w:eastAsia="Times New Roman" w:hAnsi="Times New Roman"/>
                      <w:sz w:val="18"/>
                      <w:szCs w:val="18"/>
                      <w:lang w:eastAsia="ko-KR"/>
                    </w:rPr>
                  </w:pPr>
                  <w:r w:rsidRPr="00C94E2C">
                    <w:rPr>
                      <w:rFonts w:ascii="Times New Roman" w:eastAsia="Times New Roman" w:hAnsi="Times New Roman"/>
                      <w:sz w:val="18"/>
                      <w:szCs w:val="18"/>
                    </w:rPr>
                    <w:t>0.1</w:t>
                  </w:r>
                </w:p>
              </w:tc>
            </w:tr>
            <w:tr w:rsidR="00AB57D3" w:rsidRPr="00C94E2C" w14:paraId="751660B1" w14:textId="77777777">
              <w:trPr>
                <w:trHeight w:val="262"/>
              </w:trPr>
              <w:tc>
                <w:tcPr>
                  <w:tcW w:w="2136" w:type="dxa"/>
                  <w:shd w:val="clear" w:color="auto" w:fill="auto"/>
                  <w:vAlign w:val="center"/>
                  <w:hideMark/>
                </w:tcPr>
                <w:p w14:paraId="210DCFF6" w14:textId="77777777" w:rsidR="00AB57D3" w:rsidRPr="00C94E2C" w:rsidRDefault="00AB57D3">
                  <w:pPr>
                    <w:spacing w:after="0" w:line="240" w:lineRule="auto"/>
                    <w:rPr>
                      <w:rFonts w:ascii="Times New Roman" w:eastAsia="Times New Roman" w:hAnsi="Times New Roman"/>
                      <w:sz w:val="16"/>
                      <w:szCs w:val="16"/>
                      <w:lang w:eastAsia="ko-KR"/>
                    </w:rPr>
                  </w:pPr>
                  <w:r w:rsidRPr="51B15665">
                    <w:rPr>
                      <w:rFonts w:ascii="Times New Roman" w:eastAsia="Times New Roman" w:hAnsi="Times New Roman"/>
                      <w:sz w:val="16"/>
                      <w:szCs w:val="16"/>
                    </w:rPr>
                    <w:t>Үйлчилгээ</w:t>
                  </w:r>
                </w:p>
              </w:tc>
              <w:tc>
                <w:tcPr>
                  <w:tcW w:w="1079" w:type="dxa"/>
                  <w:shd w:val="clear" w:color="auto" w:fill="auto"/>
                  <w:vAlign w:val="center"/>
                  <w:hideMark/>
                </w:tcPr>
                <w:p w14:paraId="29EFD215" w14:textId="77777777" w:rsidR="00AB57D3" w:rsidRPr="00C94E2C" w:rsidRDefault="00AB57D3">
                  <w:pPr>
                    <w:spacing w:after="0" w:line="240" w:lineRule="auto"/>
                    <w:rPr>
                      <w:rFonts w:ascii="Times New Roman" w:eastAsia="Times New Roman" w:hAnsi="Times New Roman"/>
                      <w:b/>
                      <w:sz w:val="18"/>
                      <w:szCs w:val="18"/>
                      <w:lang w:eastAsia="ko-KR"/>
                    </w:rPr>
                  </w:pPr>
                  <w:r w:rsidRPr="00C94E2C">
                    <w:rPr>
                      <w:rFonts w:ascii="Times New Roman" w:eastAsia="Times New Roman" w:hAnsi="Times New Roman"/>
                      <w:b/>
                      <w:sz w:val="18"/>
                      <w:szCs w:val="18"/>
                    </w:rPr>
                    <w:t>3.1</w:t>
                  </w:r>
                </w:p>
              </w:tc>
              <w:tc>
                <w:tcPr>
                  <w:tcW w:w="830" w:type="dxa"/>
                  <w:shd w:val="clear" w:color="auto" w:fill="auto"/>
                  <w:vAlign w:val="center"/>
                  <w:hideMark/>
                </w:tcPr>
                <w:p w14:paraId="705B2E91" w14:textId="77777777" w:rsidR="00AB57D3" w:rsidRPr="00C94E2C" w:rsidRDefault="00AB57D3">
                  <w:pPr>
                    <w:spacing w:after="0" w:line="240" w:lineRule="auto"/>
                    <w:rPr>
                      <w:rFonts w:ascii="Times New Roman" w:eastAsia="Times New Roman" w:hAnsi="Times New Roman"/>
                      <w:b/>
                      <w:sz w:val="18"/>
                      <w:szCs w:val="18"/>
                      <w:lang w:eastAsia="ko-KR"/>
                    </w:rPr>
                  </w:pPr>
                  <w:r w:rsidRPr="00C94E2C">
                    <w:rPr>
                      <w:rFonts w:ascii="Times New Roman" w:eastAsia="Times New Roman" w:hAnsi="Times New Roman"/>
                      <w:b/>
                      <w:sz w:val="18"/>
                      <w:szCs w:val="18"/>
                    </w:rPr>
                    <w:t>2.6</w:t>
                  </w:r>
                </w:p>
              </w:tc>
            </w:tr>
            <w:tr w:rsidR="00AB57D3" w:rsidRPr="00C94E2C" w14:paraId="3D90DFA7" w14:textId="77777777">
              <w:trPr>
                <w:trHeight w:val="262"/>
              </w:trPr>
              <w:tc>
                <w:tcPr>
                  <w:tcW w:w="2136" w:type="dxa"/>
                  <w:shd w:val="clear" w:color="auto" w:fill="auto"/>
                  <w:vAlign w:val="center"/>
                  <w:hideMark/>
                </w:tcPr>
                <w:p w14:paraId="7688556B" w14:textId="77777777" w:rsidR="00AB57D3" w:rsidRPr="00C94E2C" w:rsidRDefault="00AB57D3">
                  <w:pPr>
                    <w:spacing w:after="0" w:line="240" w:lineRule="auto"/>
                    <w:rPr>
                      <w:rFonts w:ascii="Times New Roman" w:eastAsia="Times New Roman" w:hAnsi="Times New Roman"/>
                      <w:sz w:val="16"/>
                      <w:szCs w:val="16"/>
                      <w:lang w:eastAsia="ko-KR"/>
                    </w:rPr>
                  </w:pPr>
                  <w:r w:rsidRPr="51B15665">
                    <w:rPr>
                      <w:rFonts w:ascii="Times New Roman" w:eastAsia="Times New Roman" w:hAnsi="Times New Roman"/>
                      <w:sz w:val="16"/>
                      <w:szCs w:val="16"/>
                    </w:rPr>
                    <w:t xml:space="preserve">Бусад </w:t>
                  </w:r>
                </w:p>
              </w:tc>
              <w:tc>
                <w:tcPr>
                  <w:tcW w:w="1079" w:type="dxa"/>
                  <w:shd w:val="clear" w:color="auto" w:fill="auto"/>
                  <w:vAlign w:val="center"/>
                  <w:hideMark/>
                </w:tcPr>
                <w:p w14:paraId="6741D218" w14:textId="77777777" w:rsidR="00AB57D3" w:rsidRPr="00C94E2C" w:rsidRDefault="00AB57D3">
                  <w:pPr>
                    <w:spacing w:after="0" w:line="240" w:lineRule="auto"/>
                    <w:rPr>
                      <w:rFonts w:ascii="Times New Roman" w:eastAsia="Times New Roman" w:hAnsi="Times New Roman"/>
                      <w:sz w:val="18"/>
                      <w:szCs w:val="18"/>
                      <w:lang w:eastAsia="ko-KR"/>
                    </w:rPr>
                  </w:pPr>
                  <w:r w:rsidRPr="00C94E2C">
                    <w:rPr>
                      <w:rFonts w:ascii="Times New Roman" w:eastAsia="Times New Roman" w:hAnsi="Times New Roman"/>
                      <w:sz w:val="18"/>
                      <w:szCs w:val="18"/>
                    </w:rPr>
                    <w:t>1.3</w:t>
                  </w:r>
                </w:p>
              </w:tc>
              <w:tc>
                <w:tcPr>
                  <w:tcW w:w="830" w:type="dxa"/>
                  <w:shd w:val="clear" w:color="auto" w:fill="auto"/>
                  <w:vAlign w:val="center"/>
                  <w:hideMark/>
                </w:tcPr>
                <w:p w14:paraId="6325D608" w14:textId="77777777" w:rsidR="00AB57D3" w:rsidRPr="00C94E2C" w:rsidRDefault="00AB57D3">
                  <w:pPr>
                    <w:spacing w:after="0" w:line="240" w:lineRule="auto"/>
                    <w:rPr>
                      <w:rFonts w:ascii="Times New Roman" w:eastAsia="Times New Roman" w:hAnsi="Times New Roman"/>
                      <w:sz w:val="18"/>
                      <w:szCs w:val="18"/>
                      <w:lang w:eastAsia="ko-KR"/>
                    </w:rPr>
                  </w:pPr>
                  <w:r w:rsidRPr="00C94E2C">
                    <w:rPr>
                      <w:rFonts w:ascii="Times New Roman" w:eastAsia="Times New Roman" w:hAnsi="Times New Roman"/>
                      <w:sz w:val="18"/>
                      <w:szCs w:val="18"/>
                    </w:rPr>
                    <w:t>1.1</w:t>
                  </w:r>
                </w:p>
              </w:tc>
            </w:tr>
          </w:tbl>
          <w:p w14:paraId="79E0CEF9" w14:textId="77777777" w:rsidR="00AB57D3" w:rsidRPr="00C94E2C" w:rsidRDefault="00AB57D3">
            <w:pPr>
              <w:spacing w:before="240"/>
              <w:jc w:val="both"/>
              <w:rPr>
                <w:rFonts w:ascii="Times New Roman" w:eastAsia="Times New Roman" w:hAnsi="Times New Roman"/>
              </w:rPr>
            </w:pPr>
          </w:p>
        </w:tc>
        <w:tc>
          <w:tcPr>
            <w:tcW w:w="4226" w:type="dxa"/>
          </w:tcPr>
          <w:tbl>
            <w:tblPr>
              <w:tblpPr w:leftFromText="180" w:rightFromText="180" w:vertAnchor="text" w:horzAnchor="margin" w:tblpY="50"/>
              <w:tblOverlap w:val="never"/>
              <w:tblW w:w="400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3"/>
              <w:gridCol w:w="1313"/>
              <w:gridCol w:w="1241"/>
            </w:tblGrid>
            <w:tr w:rsidR="00AB57D3" w:rsidRPr="00C94E2C" w14:paraId="6590D6B9" w14:textId="77777777" w:rsidTr="0008541E">
              <w:trPr>
                <w:trHeight w:val="543"/>
              </w:trPr>
              <w:tc>
                <w:tcPr>
                  <w:tcW w:w="1453" w:type="dxa"/>
                  <w:shd w:val="clear" w:color="auto" w:fill="721B00"/>
                  <w:vAlign w:val="center"/>
                  <w:hideMark/>
                </w:tcPr>
                <w:p w14:paraId="40712756" w14:textId="1ED25DF2" w:rsidR="00AB57D3" w:rsidRPr="00C94E2C" w:rsidRDefault="00AB57D3">
                  <w:pPr>
                    <w:spacing w:after="0" w:line="240" w:lineRule="auto"/>
                    <w:rPr>
                      <w:rFonts w:ascii="Times New Roman" w:eastAsia="Times New Roman" w:hAnsi="Times New Roman"/>
                      <w:color w:val="FFFFFF" w:themeColor="background1"/>
                      <w:sz w:val="18"/>
                      <w:szCs w:val="18"/>
                      <w:lang w:eastAsia="ko-KR"/>
                    </w:rPr>
                  </w:pPr>
                  <w:r w:rsidRPr="00C94E2C">
                    <w:rPr>
                      <w:rFonts w:ascii="Times New Roman" w:eastAsia="Times New Roman" w:hAnsi="Times New Roman"/>
                      <w:color w:val="FFFFFF" w:themeColor="background1"/>
                      <w:sz w:val="18"/>
                      <w:szCs w:val="18"/>
                    </w:rPr>
                    <w:t>Улс</w:t>
                  </w:r>
                </w:p>
              </w:tc>
              <w:tc>
                <w:tcPr>
                  <w:tcW w:w="1313" w:type="dxa"/>
                  <w:shd w:val="clear" w:color="auto" w:fill="721B00"/>
                  <w:hideMark/>
                </w:tcPr>
                <w:p w14:paraId="4FFED1E7" w14:textId="4E3C9DD3" w:rsidR="00AB57D3" w:rsidRPr="00C94E2C" w:rsidRDefault="00AB57D3">
                  <w:pPr>
                    <w:spacing w:after="0" w:line="240" w:lineRule="auto"/>
                    <w:jc w:val="center"/>
                    <w:rPr>
                      <w:rFonts w:ascii="Times New Roman" w:eastAsia="Times New Roman" w:hAnsi="Times New Roman"/>
                      <w:color w:val="FFFFFF" w:themeColor="background1"/>
                      <w:sz w:val="18"/>
                      <w:szCs w:val="18"/>
                      <w:lang w:eastAsia="ko-KR"/>
                    </w:rPr>
                  </w:pPr>
                  <w:r w:rsidRPr="00C94E2C">
                    <w:rPr>
                      <w:rFonts w:ascii="Times New Roman" w:eastAsia="Times New Roman" w:hAnsi="Times New Roman"/>
                      <w:color w:val="FFFFFF" w:themeColor="background1"/>
                      <w:sz w:val="18"/>
                      <w:szCs w:val="18"/>
                    </w:rPr>
                    <w:t>Экспортын дүн, тэрбум.$</w:t>
                  </w:r>
                </w:p>
              </w:tc>
              <w:tc>
                <w:tcPr>
                  <w:tcW w:w="1241" w:type="dxa"/>
                  <w:shd w:val="clear" w:color="auto" w:fill="721B00"/>
                  <w:hideMark/>
                </w:tcPr>
                <w:p w14:paraId="7DC76594" w14:textId="2D43902F" w:rsidR="00AB57D3" w:rsidRPr="00C94E2C" w:rsidRDefault="00AB57D3">
                  <w:pPr>
                    <w:spacing w:after="0" w:line="240" w:lineRule="auto"/>
                    <w:jc w:val="center"/>
                    <w:rPr>
                      <w:rFonts w:ascii="Times New Roman" w:eastAsia="Times New Roman" w:hAnsi="Times New Roman"/>
                      <w:color w:val="FFFFFF" w:themeColor="background1"/>
                      <w:sz w:val="18"/>
                      <w:szCs w:val="18"/>
                      <w:lang w:eastAsia="ko-KR"/>
                    </w:rPr>
                  </w:pPr>
                  <w:r w:rsidRPr="00C94E2C">
                    <w:rPr>
                      <w:rFonts w:ascii="Times New Roman" w:eastAsia="Times New Roman" w:hAnsi="Times New Roman"/>
                      <w:color w:val="FFFFFF" w:themeColor="background1"/>
                      <w:sz w:val="18"/>
                      <w:szCs w:val="18"/>
                    </w:rPr>
                    <w:t>Жилийн өөрчлөлт, %</w:t>
                  </w:r>
                </w:p>
              </w:tc>
            </w:tr>
            <w:tr w:rsidR="00AB57D3" w:rsidRPr="00C94E2C" w14:paraId="1A7FF03F" w14:textId="77777777">
              <w:trPr>
                <w:trHeight w:val="311"/>
              </w:trPr>
              <w:tc>
                <w:tcPr>
                  <w:tcW w:w="1453" w:type="dxa"/>
                  <w:shd w:val="clear" w:color="auto" w:fill="F2F2F2" w:themeFill="background1" w:themeFillShade="F2"/>
                  <w:hideMark/>
                </w:tcPr>
                <w:p w14:paraId="008A7012" w14:textId="6CFD079D" w:rsidR="00AB57D3" w:rsidRPr="00C94E2C" w:rsidRDefault="00AB57D3">
                  <w:pPr>
                    <w:spacing w:after="0" w:line="240" w:lineRule="auto"/>
                    <w:rPr>
                      <w:rFonts w:ascii="Times New Roman" w:eastAsia="Times New Roman" w:hAnsi="Times New Roman"/>
                      <w:sz w:val="16"/>
                      <w:szCs w:val="16"/>
                      <w:lang w:eastAsia="ko-KR"/>
                    </w:rPr>
                  </w:pPr>
                  <w:r w:rsidRPr="00C94E2C">
                    <w:rPr>
                      <w:rFonts w:ascii="Times New Roman" w:eastAsia="Times New Roman" w:hAnsi="Times New Roman"/>
                      <w:sz w:val="16"/>
                      <w:szCs w:val="16"/>
                    </w:rPr>
                    <w:t>Тайланд</w:t>
                  </w:r>
                </w:p>
              </w:tc>
              <w:tc>
                <w:tcPr>
                  <w:tcW w:w="1313" w:type="dxa"/>
                  <w:shd w:val="clear" w:color="auto" w:fill="F2F2F2" w:themeFill="background1" w:themeFillShade="F2"/>
                  <w:hideMark/>
                </w:tcPr>
                <w:p w14:paraId="59FA157D" w14:textId="77777777" w:rsidR="00AB57D3" w:rsidRPr="00C94E2C" w:rsidRDefault="00AB57D3">
                  <w:pPr>
                    <w:spacing w:after="0" w:line="240" w:lineRule="auto"/>
                    <w:jc w:val="center"/>
                    <w:rPr>
                      <w:rFonts w:ascii="Times New Roman" w:eastAsia="Times New Roman" w:hAnsi="Times New Roman"/>
                      <w:sz w:val="18"/>
                      <w:szCs w:val="18"/>
                      <w:lang w:eastAsia="ko-KR"/>
                    </w:rPr>
                  </w:pPr>
                  <w:r w:rsidRPr="00C94E2C">
                    <w:rPr>
                      <w:rFonts w:ascii="Times New Roman" w:eastAsia="Times New Roman" w:hAnsi="Times New Roman"/>
                      <w:sz w:val="18"/>
                      <w:szCs w:val="18"/>
                    </w:rPr>
                    <w:t xml:space="preserve">41.7 </w:t>
                  </w:r>
                </w:p>
              </w:tc>
              <w:tc>
                <w:tcPr>
                  <w:tcW w:w="1241" w:type="dxa"/>
                  <w:shd w:val="clear" w:color="auto" w:fill="F2F2F2" w:themeFill="background1" w:themeFillShade="F2"/>
                  <w:hideMark/>
                </w:tcPr>
                <w:p w14:paraId="6A174A07" w14:textId="77777777" w:rsidR="00AB57D3" w:rsidRPr="00C94E2C" w:rsidRDefault="00AB57D3">
                  <w:pPr>
                    <w:spacing w:after="0" w:line="240" w:lineRule="auto"/>
                    <w:jc w:val="center"/>
                    <w:rPr>
                      <w:rFonts w:ascii="Times New Roman" w:eastAsia="Times New Roman" w:hAnsi="Times New Roman"/>
                      <w:b/>
                      <w:color w:val="721B00"/>
                      <w:sz w:val="18"/>
                      <w:szCs w:val="18"/>
                      <w:lang w:eastAsia="ko-KR"/>
                    </w:rPr>
                  </w:pPr>
                  <w:r w:rsidRPr="00C94E2C">
                    <w:rPr>
                      <w:rFonts w:ascii="Times New Roman" w:eastAsia="Times New Roman" w:hAnsi="Times New Roman"/>
                      <w:b/>
                      <w:color w:val="721B00"/>
                      <w:sz w:val="18"/>
                      <w:szCs w:val="18"/>
                    </w:rPr>
                    <w:t>+20.9</w:t>
                  </w:r>
                </w:p>
              </w:tc>
            </w:tr>
            <w:tr w:rsidR="00AB57D3" w:rsidRPr="00C94E2C" w14:paraId="5FC5E502" w14:textId="77777777">
              <w:trPr>
                <w:trHeight w:val="266"/>
              </w:trPr>
              <w:tc>
                <w:tcPr>
                  <w:tcW w:w="1453" w:type="dxa"/>
                  <w:shd w:val="clear" w:color="auto" w:fill="F2F2F2" w:themeFill="background1" w:themeFillShade="F2"/>
                  <w:hideMark/>
                </w:tcPr>
                <w:p w14:paraId="39306479" w14:textId="19B289E9" w:rsidR="00AB57D3" w:rsidRPr="00C94E2C" w:rsidRDefault="00AB57D3">
                  <w:pPr>
                    <w:spacing w:after="0" w:line="240" w:lineRule="auto"/>
                    <w:rPr>
                      <w:rFonts w:ascii="Times New Roman" w:eastAsia="Times New Roman" w:hAnsi="Times New Roman"/>
                      <w:sz w:val="16"/>
                      <w:szCs w:val="16"/>
                      <w:lang w:eastAsia="ko-KR"/>
                    </w:rPr>
                  </w:pPr>
                  <w:r w:rsidRPr="00C94E2C">
                    <w:rPr>
                      <w:rFonts w:ascii="Times New Roman" w:eastAsia="Times New Roman" w:hAnsi="Times New Roman"/>
                      <w:sz w:val="16"/>
                      <w:szCs w:val="16"/>
                    </w:rPr>
                    <w:t>Өмнөд Африк</w:t>
                  </w:r>
                </w:p>
              </w:tc>
              <w:tc>
                <w:tcPr>
                  <w:tcW w:w="1313" w:type="dxa"/>
                  <w:shd w:val="clear" w:color="auto" w:fill="F2F2F2" w:themeFill="background1" w:themeFillShade="F2"/>
                  <w:hideMark/>
                </w:tcPr>
                <w:p w14:paraId="108B49A8" w14:textId="77777777" w:rsidR="00AB57D3" w:rsidRPr="00C94E2C" w:rsidRDefault="00AB57D3">
                  <w:pPr>
                    <w:spacing w:after="0" w:line="240" w:lineRule="auto"/>
                    <w:jc w:val="center"/>
                    <w:rPr>
                      <w:rFonts w:ascii="Times New Roman" w:eastAsia="Times New Roman" w:hAnsi="Times New Roman"/>
                      <w:sz w:val="18"/>
                      <w:szCs w:val="18"/>
                      <w:lang w:eastAsia="ko-KR"/>
                    </w:rPr>
                  </w:pPr>
                  <w:r w:rsidRPr="00C94E2C">
                    <w:rPr>
                      <w:rFonts w:ascii="Times New Roman" w:eastAsia="Times New Roman" w:hAnsi="Times New Roman"/>
                      <w:sz w:val="18"/>
                      <w:szCs w:val="18"/>
                    </w:rPr>
                    <w:t xml:space="preserve">83.5 </w:t>
                  </w:r>
                </w:p>
              </w:tc>
              <w:tc>
                <w:tcPr>
                  <w:tcW w:w="1241" w:type="dxa"/>
                  <w:shd w:val="clear" w:color="auto" w:fill="F2F2F2" w:themeFill="background1" w:themeFillShade="F2"/>
                  <w:hideMark/>
                </w:tcPr>
                <w:p w14:paraId="4A956163" w14:textId="77777777" w:rsidR="00AB57D3" w:rsidRPr="00C94E2C" w:rsidRDefault="00AB57D3">
                  <w:pPr>
                    <w:spacing w:after="0" w:line="240" w:lineRule="auto"/>
                    <w:jc w:val="center"/>
                    <w:rPr>
                      <w:rFonts w:ascii="Times New Roman" w:eastAsia="Times New Roman" w:hAnsi="Times New Roman"/>
                      <w:b/>
                      <w:color w:val="721B00"/>
                      <w:sz w:val="18"/>
                      <w:szCs w:val="18"/>
                      <w:lang w:eastAsia="ko-KR"/>
                    </w:rPr>
                  </w:pPr>
                  <w:r w:rsidRPr="00C94E2C">
                    <w:rPr>
                      <w:rFonts w:ascii="Times New Roman" w:eastAsia="Times New Roman" w:hAnsi="Times New Roman"/>
                      <w:b/>
                      <w:color w:val="721B00"/>
                      <w:sz w:val="18"/>
                      <w:szCs w:val="18"/>
                    </w:rPr>
                    <w:t>+18.9</w:t>
                  </w:r>
                </w:p>
              </w:tc>
            </w:tr>
            <w:tr w:rsidR="00AB57D3" w:rsidRPr="00C94E2C" w14:paraId="129A0681" w14:textId="77777777">
              <w:trPr>
                <w:trHeight w:val="266"/>
              </w:trPr>
              <w:tc>
                <w:tcPr>
                  <w:tcW w:w="1453" w:type="dxa"/>
                  <w:shd w:val="clear" w:color="auto" w:fill="F2F2F2" w:themeFill="background1" w:themeFillShade="F2"/>
                  <w:hideMark/>
                </w:tcPr>
                <w:p w14:paraId="45EF79F5" w14:textId="3DEF3297" w:rsidR="00AB57D3" w:rsidRPr="00C94E2C" w:rsidRDefault="00AB57D3">
                  <w:pPr>
                    <w:spacing w:after="0" w:line="240" w:lineRule="auto"/>
                    <w:rPr>
                      <w:rFonts w:ascii="Times New Roman" w:eastAsia="Times New Roman" w:hAnsi="Times New Roman"/>
                      <w:sz w:val="16"/>
                      <w:szCs w:val="16"/>
                      <w:lang w:eastAsia="ko-KR"/>
                    </w:rPr>
                  </w:pPr>
                  <w:r w:rsidRPr="00C94E2C">
                    <w:rPr>
                      <w:rFonts w:ascii="Times New Roman" w:eastAsia="Times New Roman" w:hAnsi="Times New Roman"/>
                      <w:sz w:val="16"/>
                      <w:szCs w:val="16"/>
                    </w:rPr>
                    <w:t>Вьетнам</w:t>
                  </w:r>
                </w:p>
              </w:tc>
              <w:tc>
                <w:tcPr>
                  <w:tcW w:w="1313" w:type="dxa"/>
                  <w:shd w:val="clear" w:color="auto" w:fill="F2F2F2" w:themeFill="background1" w:themeFillShade="F2"/>
                  <w:hideMark/>
                </w:tcPr>
                <w:p w14:paraId="0F268BFE" w14:textId="77777777" w:rsidR="00AB57D3" w:rsidRPr="00C94E2C" w:rsidRDefault="00AB57D3">
                  <w:pPr>
                    <w:spacing w:after="0" w:line="240" w:lineRule="auto"/>
                    <w:jc w:val="center"/>
                    <w:rPr>
                      <w:rFonts w:ascii="Times New Roman" w:eastAsia="Times New Roman" w:hAnsi="Times New Roman"/>
                      <w:sz w:val="18"/>
                      <w:szCs w:val="18"/>
                      <w:lang w:eastAsia="ko-KR"/>
                    </w:rPr>
                  </w:pPr>
                  <w:r w:rsidRPr="00C94E2C">
                    <w:rPr>
                      <w:rFonts w:ascii="Times New Roman" w:eastAsia="Times New Roman" w:hAnsi="Times New Roman"/>
                      <w:sz w:val="18"/>
                      <w:szCs w:val="18"/>
                    </w:rPr>
                    <w:t xml:space="preserve">76.9 </w:t>
                  </w:r>
                </w:p>
              </w:tc>
              <w:tc>
                <w:tcPr>
                  <w:tcW w:w="1241" w:type="dxa"/>
                  <w:shd w:val="clear" w:color="auto" w:fill="F2F2F2" w:themeFill="background1" w:themeFillShade="F2"/>
                  <w:hideMark/>
                </w:tcPr>
                <w:p w14:paraId="54D53689" w14:textId="77777777" w:rsidR="00AB57D3" w:rsidRPr="00C94E2C" w:rsidRDefault="00AB57D3">
                  <w:pPr>
                    <w:spacing w:after="0" w:line="240" w:lineRule="auto"/>
                    <w:jc w:val="center"/>
                    <w:rPr>
                      <w:rFonts w:ascii="Times New Roman" w:eastAsia="Times New Roman" w:hAnsi="Times New Roman"/>
                      <w:b/>
                      <w:color w:val="721B00"/>
                      <w:sz w:val="18"/>
                      <w:szCs w:val="18"/>
                      <w:lang w:eastAsia="ko-KR"/>
                    </w:rPr>
                  </w:pPr>
                  <w:r w:rsidRPr="00C94E2C">
                    <w:rPr>
                      <w:rFonts w:ascii="Times New Roman" w:eastAsia="Times New Roman" w:hAnsi="Times New Roman"/>
                      <w:b/>
                      <w:color w:val="721B00"/>
                      <w:sz w:val="18"/>
                      <w:szCs w:val="18"/>
                    </w:rPr>
                    <w:t>+18.8</w:t>
                  </w:r>
                </w:p>
              </w:tc>
            </w:tr>
            <w:tr w:rsidR="00AB57D3" w:rsidRPr="00C94E2C" w14:paraId="09332702" w14:textId="77777777">
              <w:trPr>
                <w:trHeight w:val="255"/>
              </w:trPr>
              <w:tc>
                <w:tcPr>
                  <w:tcW w:w="1453" w:type="dxa"/>
                  <w:shd w:val="clear" w:color="auto" w:fill="F2F2F2" w:themeFill="background1" w:themeFillShade="F2"/>
                  <w:hideMark/>
                </w:tcPr>
                <w:p w14:paraId="39F84972" w14:textId="6782F76F" w:rsidR="00AB57D3" w:rsidRPr="00C94E2C" w:rsidRDefault="00AB57D3">
                  <w:pPr>
                    <w:spacing w:after="0" w:line="240" w:lineRule="auto"/>
                    <w:rPr>
                      <w:rFonts w:ascii="Times New Roman" w:eastAsia="Times New Roman" w:hAnsi="Times New Roman"/>
                      <w:sz w:val="16"/>
                      <w:szCs w:val="16"/>
                      <w:lang w:eastAsia="ko-KR"/>
                    </w:rPr>
                  </w:pPr>
                  <w:r w:rsidRPr="00C94E2C">
                    <w:rPr>
                      <w:rFonts w:ascii="Times New Roman" w:eastAsia="Times New Roman" w:hAnsi="Times New Roman"/>
                      <w:sz w:val="16"/>
                      <w:szCs w:val="16"/>
                    </w:rPr>
                    <w:t>Индонез</w:t>
                  </w:r>
                </w:p>
              </w:tc>
              <w:tc>
                <w:tcPr>
                  <w:tcW w:w="1313" w:type="dxa"/>
                  <w:shd w:val="clear" w:color="auto" w:fill="F2F2F2" w:themeFill="background1" w:themeFillShade="F2"/>
                  <w:hideMark/>
                </w:tcPr>
                <w:p w14:paraId="0526784E" w14:textId="77777777" w:rsidR="00AB57D3" w:rsidRPr="00C94E2C" w:rsidRDefault="00AB57D3">
                  <w:pPr>
                    <w:spacing w:after="0" w:line="240" w:lineRule="auto"/>
                    <w:jc w:val="center"/>
                    <w:rPr>
                      <w:rFonts w:ascii="Times New Roman" w:eastAsia="Times New Roman" w:hAnsi="Times New Roman"/>
                      <w:sz w:val="18"/>
                      <w:szCs w:val="18"/>
                      <w:lang w:eastAsia="ko-KR"/>
                    </w:rPr>
                  </w:pPr>
                  <w:r w:rsidRPr="00C94E2C">
                    <w:rPr>
                      <w:rFonts w:ascii="Times New Roman" w:eastAsia="Times New Roman" w:hAnsi="Times New Roman"/>
                      <w:sz w:val="18"/>
                      <w:szCs w:val="18"/>
                    </w:rPr>
                    <w:t xml:space="preserve">33.5 </w:t>
                  </w:r>
                </w:p>
              </w:tc>
              <w:tc>
                <w:tcPr>
                  <w:tcW w:w="1241" w:type="dxa"/>
                  <w:shd w:val="clear" w:color="auto" w:fill="F2F2F2" w:themeFill="background1" w:themeFillShade="F2"/>
                  <w:hideMark/>
                </w:tcPr>
                <w:p w14:paraId="2FE1EC4E" w14:textId="77777777" w:rsidR="00AB57D3" w:rsidRPr="00C94E2C" w:rsidRDefault="00AB57D3">
                  <w:pPr>
                    <w:spacing w:after="0" w:line="240" w:lineRule="auto"/>
                    <w:jc w:val="center"/>
                    <w:rPr>
                      <w:rFonts w:ascii="Times New Roman" w:eastAsia="Times New Roman" w:hAnsi="Times New Roman"/>
                      <w:b/>
                      <w:color w:val="721B00"/>
                      <w:sz w:val="18"/>
                      <w:szCs w:val="18"/>
                      <w:lang w:eastAsia="ko-KR"/>
                    </w:rPr>
                  </w:pPr>
                  <w:r w:rsidRPr="00C94E2C">
                    <w:rPr>
                      <w:rFonts w:ascii="Times New Roman" w:eastAsia="Times New Roman" w:hAnsi="Times New Roman"/>
                      <w:b/>
                      <w:color w:val="721B00"/>
                      <w:sz w:val="18"/>
                      <w:szCs w:val="18"/>
                    </w:rPr>
                    <w:t>+16.8</w:t>
                  </w:r>
                </w:p>
              </w:tc>
            </w:tr>
            <w:tr w:rsidR="00AB57D3" w:rsidRPr="00C94E2C" w14:paraId="132EBAF0" w14:textId="77777777">
              <w:trPr>
                <w:trHeight w:val="255"/>
              </w:trPr>
              <w:tc>
                <w:tcPr>
                  <w:tcW w:w="1453" w:type="dxa"/>
                  <w:shd w:val="clear" w:color="auto" w:fill="F2F2F2" w:themeFill="background1" w:themeFillShade="F2"/>
                  <w:hideMark/>
                </w:tcPr>
                <w:p w14:paraId="0A6C33D3" w14:textId="77FC6C97" w:rsidR="00AB57D3" w:rsidRPr="00C94E2C" w:rsidRDefault="00AB57D3">
                  <w:pPr>
                    <w:spacing w:after="0" w:line="240" w:lineRule="auto"/>
                    <w:rPr>
                      <w:rFonts w:ascii="Times New Roman" w:eastAsia="Times New Roman" w:hAnsi="Times New Roman"/>
                      <w:sz w:val="16"/>
                      <w:szCs w:val="16"/>
                      <w:lang w:eastAsia="ko-KR"/>
                    </w:rPr>
                  </w:pPr>
                  <w:r w:rsidRPr="00C94E2C">
                    <w:rPr>
                      <w:rFonts w:ascii="Times New Roman" w:eastAsia="Times New Roman" w:hAnsi="Times New Roman"/>
                      <w:sz w:val="16"/>
                      <w:szCs w:val="16"/>
                    </w:rPr>
                    <w:t xml:space="preserve">Энэтхэг </w:t>
                  </w:r>
                </w:p>
              </w:tc>
              <w:tc>
                <w:tcPr>
                  <w:tcW w:w="1313" w:type="dxa"/>
                  <w:shd w:val="clear" w:color="auto" w:fill="F2F2F2" w:themeFill="background1" w:themeFillShade="F2"/>
                  <w:hideMark/>
                </w:tcPr>
                <w:p w14:paraId="740CCCB0" w14:textId="77777777" w:rsidR="00AB57D3" w:rsidRPr="00C94E2C" w:rsidRDefault="00AB57D3">
                  <w:pPr>
                    <w:spacing w:after="0" w:line="240" w:lineRule="auto"/>
                    <w:jc w:val="center"/>
                    <w:rPr>
                      <w:rFonts w:ascii="Times New Roman" w:eastAsia="Times New Roman" w:hAnsi="Times New Roman"/>
                      <w:sz w:val="18"/>
                      <w:szCs w:val="18"/>
                      <w:lang w:eastAsia="ko-KR"/>
                    </w:rPr>
                  </w:pPr>
                  <w:r w:rsidRPr="00C94E2C">
                    <w:rPr>
                      <w:rFonts w:ascii="Times New Roman" w:eastAsia="Times New Roman" w:hAnsi="Times New Roman"/>
                      <w:sz w:val="18"/>
                      <w:szCs w:val="18"/>
                    </w:rPr>
                    <w:t xml:space="preserve">54.1 </w:t>
                  </w:r>
                </w:p>
              </w:tc>
              <w:tc>
                <w:tcPr>
                  <w:tcW w:w="1241" w:type="dxa"/>
                  <w:shd w:val="clear" w:color="auto" w:fill="F2F2F2" w:themeFill="background1" w:themeFillShade="F2"/>
                  <w:hideMark/>
                </w:tcPr>
                <w:p w14:paraId="2A156E21" w14:textId="77777777" w:rsidR="00AB57D3" w:rsidRPr="00C94E2C" w:rsidRDefault="00AB57D3">
                  <w:pPr>
                    <w:spacing w:after="0" w:line="240" w:lineRule="auto"/>
                    <w:jc w:val="center"/>
                    <w:rPr>
                      <w:rFonts w:ascii="Times New Roman" w:eastAsia="Times New Roman" w:hAnsi="Times New Roman"/>
                      <w:b/>
                      <w:color w:val="721B00"/>
                      <w:sz w:val="18"/>
                      <w:szCs w:val="18"/>
                      <w:lang w:eastAsia="ko-KR"/>
                    </w:rPr>
                  </w:pPr>
                  <w:r w:rsidRPr="00C94E2C">
                    <w:rPr>
                      <w:rFonts w:ascii="Times New Roman" w:eastAsia="Times New Roman" w:hAnsi="Times New Roman"/>
                      <w:b/>
                      <w:color w:val="721B00"/>
                      <w:sz w:val="18"/>
                      <w:szCs w:val="18"/>
                    </w:rPr>
                    <w:t>+15.1</w:t>
                  </w:r>
                </w:p>
              </w:tc>
            </w:tr>
            <w:tr w:rsidR="00AB57D3" w:rsidRPr="00C94E2C" w14:paraId="3C2F89D3" w14:textId="77777777">
              <w:trPr>
                <w:trHeight w:val="311"/>
              </w:trPr>
              <w:tc>
                <w:tcPr>
                  <w:tcW w:w="1453" w:type="dxa"/>
                  <w:shd w:val="clear" w:color="auto" w:fill="F2F2F2" w:themeFill="background1" w:themeFillShade="F2"/>
                  <w:hideMark/>
                </w:tcPr>
                <w:p w14:paraId="02C63F97" w14:textId="7B7DD205" w:rsidR="00AB57D3" w:rsidRPr="00C94E2C" w:rsidRDefault="00AB57D3">
                  <w:pPr>
                    <w:spacing w:after="0" w:line="240" w:lineRule="auto"/>
                    <w:rPr>
                      <w:rFonts w:ascii="Times New Roman" w:eastAsia="Times New Roman" w:hAnsi="Times New Roman"/>
                      <w:sz w:val="16"/>
                      <w:szCs w:val="16"/>
                      <w:lang w:eastAsia="ko-KR"/>
                    </w:rPr>
                  </w:pPr>
                  <w:r w:rsidRPr="00C94E2C">
                    <w:rPr>
                      <w:rFonts w:ascii="Times New Roman" w:eastAsia="Times New Roman" w:hAnsi="Times New Roman"/>
                      <w:sz w:val="16"/>
                      <w:szCs w:val="16"/>
                    </w:rPr>
                    <w:t>Латин Америк</w:t>
                  </w:r>
                </w:p>
              </w:tc>
              <w:tc>
                <w:tcPr>
                  <w:tcW w:w="1313" w:type="dxa"/>
                  <w:shd w:val="clear" w:color="auto" w:fill="F2F2F2" w:themeFill="background1" w:themeFillShade="F2"/>
                  <w:hideMark/>
                </w:tcPr>
                <w:p w14:paraId="0A823264" w14:textId="77777777" w:rsidR="00AB57D3" w:rsidRPr="00C94E2C" w:rsidRDefault="00AB57D3">
                  <w:pPr>
                    <w:spacing w:after="0" w:line="240" w:lineRule="auto"/>
                    <w:jc w:val="center"/>
                    <w:rPr>
                      <w:rFonts w:ascii="Times New Roman" w:eastAsia="Times New Roman" w:hAnsi="Times New Roman"/>
                      <w:sz w:val="18"/>
                      <w:szCs w:val="18"/>
                      <w:lang w:eastAsia="ko-KR"/>
                    </w:rPr>
                  </w:pPr>
                  <w:r w:rsidRPr="00C94E2C">
                    <w:rPr>
                      <w:rFonts w:ascii="Times New Roman" w:eastAsia="Times New Roman" w:hAnsi="Times New Roman"/>
                      <w:sz w:val="18"/>
                      <w:szCs w:val="18"/>
                    </w:rPr>
                    <w:t xml:space="preserve">116.5 </w:t>
                  </w:r>
                </w:p>
              </w:tc>
              <w:tc>
                <w:tcPr>
                  <w:tcW w:w="1241" w:type="dxa"/>
                  <w:shd w:val="clear" w:color="auto" w:fill="F2F2F2" w:themeFill="background1" w:themeFillShade="F2"/>
                  <w:hideMark/>
                </w:tcPr>
                <w:p w14:paraId="3FD3D217" w14:textId="77777777" w:rsidR="00AB57D3" w:rsidRPr="00C94E2C" w:rsidRDefault="00AB57D3">
                  <w:pPr>
                    <w:spacing w:after="0" w:line="240" w:lineRule="auto"/>
                    <w:jc w:val="center"/>
                    <w:rPr>
                      <w:rFonts w:ascii="Times New Roman" w:eastAsia="Times New Roman" w:hAnsi="Times New Roman"/>
                      <w:b/>
                      <w:color w:val="721B00"/>
                      <w:sz w:val="18"/>
                      <w:szCs w:val="18"/>
                      <w:lang w:eastAsia="ko-KR"/>
                    </w:rPr>
                  </w:pPr>
                  <w:r w:rsidRPr="00C94E2C">
                    <w:rPr>
                      <w:rFonts w:ascii="Times New Roman" w:eastAsia="Times New Roman" w:hAnsi="Times New Roman"/>
                      <w:b/>
                      <w:color w:val="721B00"/>
                      <w:sz w:val="18"/>
                      <w:szCs w:val="18"/>
                    </w:rPr>
                    <w:t>+9.4</w:t>
                  </w:r>
                </w:p>
              </w:tc>
            </w:tr>
            <w:tr w:rsidR="00AB57D3" w:rsidRPr="00C94E2C" w14:paraId="602082A3" w14:textId="77777777">
              <w:trPr>
                <w:trHeight w:val="266"/>
              </w:trPr>
              <w:tc>
                <w:tcPr>
                  <w:tcW w:w="1453" w:type="dxa"/>
                  <w:shd w:val="clear" w:color="auto" w:fill="auto"/>
                  <w:hideMark/>
                </w:tcPr>
                <w:p w14:paraId="06C7272B" w14:textId="77777777" w:rsidR="00AB57D3" w:rsidRPr="00C94E2C" w:rsidRDefault="00AB57D3">
                  <w:pPr>
                    <w:spacing w:after="0" w:line="240" w:lineRule="auto"/>
                    <w:rPr>
                      <w:rFonts w:ascii="Times New Roman" w:eastAsia="Times New Roman" w:hAnsi="Times New Roman"/>
                      <w:sz w:val="16"/>
                      <w:szCs w:val="16"/>
                      <w:lang w:eastAsia="ko-KR"/>
                    </w:rPr>
                  </w:pPr>
                  <w:r w:rsidRPr="00C94E2C">
                    <w:rPr>
                      <w:rFonts w:ascii="Times New Roman" w:eastAsia="Times New Roman" w:hAnsi="Times New Roman"/>
                      <w:sz w:val="16"/>
                      <w:szCs w:val="16"/>
                    </w:rPr>
                    <w:t>ОХУ</w:t>
                  </w:r>
                </w:p>
              </w:tc>
              <w:tc>
                <w:tcPr>
                  <w:tcW w:w="1313" w:type="dxa"/>
                  <w:shd w:val="clear" w:color="auto" w:fill="auto"/>
                  <w:hideMark/>
                </w:tcPr>
                <w:p w14:paraId="213642FD" w14:textId="77777777" w:rsidR="00AB57D3" w:rsidRPr="00C94E2C" w:rsidRDefault="00AB57D3">
                  <w:pPr>
                    <w:spacing w:after="0" w:line="240" w:lineRule="auto"/>
                    <w:jc w:val="center"/>
                    <w:rPr>
                      <w:rFonts w:ascii="Times New Roman" w:eastAsia="Times New Roman" w:hAnsi="Times New Roman"/>
                      <w:sz w:val="18"/>
                      <w:szCs w:val="18"/>
                      <w:lang w:eastAsia="ko-KR"/>
                    </w:rPr>
                  </w:pPr>
                  <w:r w:rsidRPr="00C94E2C">
                    <w:rPr>
                      <w:rFonts w:ascii="Times New Roman" w:eastAsia="Times New Roman" w:hAnsi="Times New Roman"/>
                      <w:sz w:val="18"/>
                      <w:szCs w:val="18"/>
                    </w:rPr>
                    <w:t xml:space="preserve">38.9 </w:t>
                  </w:r>
                </w:p>
              </w:tc>
              <w:tc>
                <w:tcPr>
                  <w:tcW w:w="1241" w:type="dxa"/>
                  <w:shd w:val="clear" w:color="auto" w:fill="auto"/>
                  <w:hideMark/>
                </w:tcPr>
                <w:p w14:paraId="39B49763" w14:textId="77777777" w:rsidR="00AB57D3" w:rsidRPr="00C94E2C" w:rsidRDefault="00AB57D3">
                  <w:pPr>
                    <w:spacing w:after="0" w:line="240" w:lineRule="auto"/>
                    <w:jc w:val="center"/>
                    <w:rPr>
                      <w:rFonts w:ascii="Times New Roman" w:eastAsia="Times New Roman" w:hAnsi="Times New Roman"/>
                      <w:sz w:val="18"/>
                      <w:szCs w:val="18"/>
                      <w:lang w:eastAsia="ko-KR"/>
                    </w:rPr>
                  </w:pPr>
                  <w:r w:rsidRPr="00C94E2C">
                    <w:rPr>
                      <w:rFonts w:ascii="Times New Roman" w:eastAsia="Times New Roman" w:hAnsi="Times New Roman"/>
                      <w:sz w:val="18"/>
                      <w:szCs w:val="18"/>
                    </w:rPr>
                    <w:t>-6.6</w:t>
                  </w:r>
                </w:p>
              </w:tc>
            </w:tr>
            <w:tr w:rsidR="00AB57D3" w:rsidRPr="00C94E2C" w14:paraId="7102CFBB" w14:textId="77777777">
              <w:trPr>
                <w:trHeight w:val="75"/>
              </w:trPr>
              <w:tc>
                <w:tcPr>
                  <w:tcW w:w="1453" w:type="dxa"/>
                  <w:shd w:val="clear" w:color="auto" w:fill="auto"/>
                </w:tcPr>
                <w:p w14:paraId="5A40809A" w14:textId="77777777" w:rsidR="00AB57D3" w:rsidRPr="00C94E2C" w:rsidRDefault="00AB57D3">
                  <w:pPr>
                    <w:spacing w:after="0" w:line="240" w:lineRule="auto"/>
                    <w:rPr>
                      <w:rFonts w:ascii="Times New Roman" w:eastAsia="Times New Roman" w:hAnsi="Times New Roman"/>
                      <w:sz w:val="16"/>
                      <w:szCs w:val="16"/>
                      <w:lang w:eastAsia="ko-KR"/>
                    </w:rPr>
                  </w:pPr>
                  <w:r w:rsidRPr="00C94E2C">
                    <w:rPr>
                      <w:rFonts w:ascii="Times New Roman" w:eastAsia="Times New Roman" w:hAnsi="Times New Roman"/>
                      <w:sz w:val="16"/>
                      <w:szCs w:val="16"/>
                    </w:rPr>
                    <w:t>АНУ</w:t>
                  </w:r>
                </w:p>
              </w:tc>
              <w:tc>
                <w:tcPr>
                  <w:tcW w:w="1313" w:type="dxa"/>
                  <w:shd w:val="clear" w:color="auto" w:fill="auto"/>
                </w:tcPr>
                <w:p w14:paraId="77928888" w14:textId="77777777" w:rsidR="00AB57D3" w:rsidRPr="00C94E2C" w:rsidRDefault="00AB57D3">
                  <w:pPr>
                    <w:spacing w:after="0" w:line="240" w:lineRule="auto"/>
                    <w:jc w:val="center"/>
                    <w:rPr>
                      <w:rFonts w:ascii="Times New Roman" w:eastAsia="Times New Roman" w:hAnsi="Times New Roman"/>
                      <w:sz w:val="18"/>
                      <w:szCs w:val="18"/>
                      <w:lang w:eastAsia="ko-KR"/>
                    </w:rPr>
                  </w:pPr>
                  <w:r w:rsidRPr="00C94E2C">
                    <w:rPr>
                      <w:rFonts w:ascii="Times New Roman" w:eastAsia="Times New Roman" w:hAnsi="Times New Roman"/>
                      <w:sz w:val="18"/>
                      <w:szCs w:val="18"/>
                    </w:rPr>
                    <w:t>177.4</w:t>
                  </w:r>
                </w:p>
              </w:tc>
              <w:tc>
                <w:tcPr>
                  <w:tcW w:w="1241" w:type="dxa"/>
                  <w:shd w:val="clear" w:color="auto" w:fill="auto"/>
                </w:tcPr>
                <w:p w14:paraId="4B8CBB86" w14:textId="77777777" w:rsidR="00AB57D3" w:rsidRPr="00C94E2C" w:rsidRDefault="00AB57D3">
                  <w:pPr>
                    <w:spacing w:after="0" w:line="240" w:lineRule="auto"/>
                    <w:jc w:val="center"/>
                    <w:rPr>
                      <w:rFonts w:ascii="Times New Roman" w:eastAsia="Times New Roman" w:hAnsi="Times New Roman"/>
                      <w:sz w:val="18"/>
                      <w:szCs w:val="18"/>
                      <w:lang w:eastAsia="ko-KR"/>
                    </w:rPr>
                  </w:pPr>
                  <w:r w:rsidRPr="00C94E2C">
                    <w:rPr>
                      <w:rFonts w:ascii="Times New Roman" w:eastAsia="Times New Roman" w:hAnsi="Times New Roman"/>
                      <w:sz w:val="18"/>
                      <w:szCs w:val="18"/>
                    </w:rPr>
                    <w:t>-10.0</w:t>
                  </w:r>
                </w:p>
              </w:tc>
            </w:tr>
          </w:tbl>
          <w:p w14:paraId="13E820CA" w14:textId="77777777" w:rsidR="00AB57D3" w:rsidRPr="00C94E2C" w:rsidRDefault="00AB57D3">
            <w:pPr>
              <w:spacing w:before="240"/>
              <w:jc w:val="both"/>
              <w:rPr>
                <w:rFonts w:ascii="Times New Roman" w:eastAsia="Times New Roman" w:hAnsi="Times New Roman"/>
              </w:rPr>
            </w:pPr>
          </w:p>
        </w:tc>
      </w:tr>
    </w:tbl>
    <w:p w14:paraId="3A1691A1" w14:textId="77777777" w:rsidR="009E5A83" w:rsidRPr="00C94E2C" w:rsidRDefault="009E5A83" w:rsidP="009E5A83">
      <w:pPr>
        <w:ind w:left="873" w:right="100"/>
        <w:jc w:val="right"/>
        <w:rPr>
          <w:rFonts w:ascii="Times New Roman" w:eastAsia="Times New Roman" w:hAnsi="Times New Roman"/>
          <w:sz w:val="16"/>
          <w:szCs w:val="16"/>
        </w:rPr>
      </w:pPr>
      <w:r w:rsidRPr="00C94E2C">
        <w:rPr>
          <w:rFonts w:ascii="Times New Roman" w:eastAsia="Times New Roman" w:hAnsi="Times New Roman"/>
          <w:b/>
          <w:i/>
          <w:sz w:val="16"/>
          <w:szCs w:val="16"/>
        </w:rPr>
        <w:t>Эх сурвалж:</w:t>
      </w:r>
      <w:r w:rsidRPr="00C94E2C">
        <w:rPr>
          <w:rFonts w:ascii="Times New Roman" w:eastAsia="Times New Roman" w:hAnsi="Times New Roman"/>
          <w:sz w:val="16"/>
          <w:szCs w:val="16"/>
        </w:rPr>
        <w:t xml:space="preserve"> БНХАУ-ын Үндэсний статистикийн хороо, 2025 оны 1 улирлын тайлан</w:t>
      </w:r>
    </w:p>
    <w:p w14:paraId="6A2F3EC0" w14:textId="21E1AA29" w:rsidR="00E81862" w:rsidRPr="00C94E2C" w:rsidRDefault="00E81862" w:rsidP="00743D4B">
      <w:pPr>
        <w:spacing w:after="0" w:line="276" w:lineRule="auto"/>
        <w:ind w:left="567"/>
        <w:jc w:val="both"/>
        <w:rPr>
          <w:rFonts w:ascii="Times New Roman" w:hAnsi="Times New Roman"/>
          <w:b/>
          <w:color w:val="721B00"/>
          <w:sz w:val="24"/>
          <w:szCs w:val="24"/>
        </w:rPr>
      </w:pPr>
      <w:r w:rsidRPr="00C94E2C">
        <w:rPr>
          <w:rFonts w:ascii="Times New Roman" w:hAnsi="Times New Roman"/>
          <w:b/>
          <w:color w:val="721B00"/>
          <w:sz w:val="24"/>
          <w:szCs w:val="24"/>
        </w:rPr>
        <w:t xml:space="preserve">БНХАУ бүс нутгийн хөрөнгө оруулалтыг нэмэгдүүлэх замаар экспортын орон зайг нөхөх бодлого баримталж байна. </w:t>
      </w:r>
    </w:p>
    <w:p w14:paraId="05920EF9" w14:textId="36ADAD09" w:rsidR="00610509" w:rsidRPr="00C94E2C" w:rsidRDefault="00610509" w:rsidP="00610509">
      <w:pPr>
        <w:spacing w:after="0" w:line="276" w:lineRule="auto"/>
        <w:ind w:left="567"/>
        <w:jc w:val="both"/>
        <w:rPr>
          <w:rFonts w:ascii="Times New Roman" w:eastAsia="Times New Roman" w:hAnsi="Times New Roman"/>
          <w:sz w:val="24"/>
          <w:szCs w:val="24"/>
        </w:rPr>
      </w:pPr>
      <w:r w:rsidRPr="00C94E2C">
        <w:rPr>
          <w:rFonts w:ascii="Times New Roman" w:eastAsia="Times New Roman" w:hAnsi="Times New Roman"/>
          <w:sz w:val="24"/>
          <w:szCs w:val="24"/>
        </w:rPr>
        <w:t>Худалдааны дайны нөлөөгөөр АНУ руу хийх экспорт саарснаар, БНХАУ-ын эдийн засгийн өсөлт 0.6</w:t>
      </w:r>
      <w:r w:rsidR="001467C5">
        <w:rPr>
          <w:rFonts w:ascii="Times New Roman" w:eastAsia="Times New Roman" w:hAnsi="Times New Roman"/>
          <w:sz w:val="24"/>
          <w:szCs w:val="24"/>
        </w:rPr>
        <w:t xml:space="preserve">-аас </w:t>
      </w:r>
      <w:r w:rsidRPr="00C94E2C">
        <w:rPr>
          <w:rFonts w:ascii="Times New Roman" w:eastAsia="Times New Roman" w:hAnsi="Times New Roman"/>
          <w:sz w:val="24"/>
          <w:szCs w:val="24"/>
        </w:rPr>
        <w:t>1.5 хувиар</w:t>
      </w:r>
      <w:r w:rsidRPr="00C94E2C">
        <w:rPr>
          <w:rStyle w:val="FootnoteReference"/>
          <w:rFonts w:ascii="Times New Roman" w:eastAsia="Times New Roman" w:hAnsi="Times New Roman"/>
          <w:sz w:val="24"/>
          <w:szCs w:val="24"/>
        </w:rPr>
        <w:footnoteReference w:id="6"/>
      </w:r>
      <w:r w:rsidRPr="00C94E2C">
        <w:rPr>
          <w:rFonts w:ascii="Times New Roman" w:eastAsia="Times New Roman" w:hAnsi="Times New Roman"/>
          <w:sz w:val="24"/>
          <w:szCs w:val="24"/>
        </w:rPr>
        <w:t xml:space="preserve"> буурч, үйлдвэрлэл, үйлчилгээний салбарын 7.0 сая орчим</w:t>
      </w:r>
      <w:r w:rsidRPr="00C94E2C">
        <w:rPr>
          <w:rStyle w:val="FootnoteReference"/>
          <w:rFonts w:ascii="Times New Roman" w:eastAsia="Times New Roman" w:hAnsi="Times New Roman"/>
          <w:sz w:val="24"/>
          <w:szCs w:val="24"/>
        </w:rPr>
        <w:footnoteReference w:id="7"/>
      </w:r>
      <w:r w:rsidRPr="00C94E2C">
        <w:rPr>
          <w:rFonts w:ascii="Times New Roman" w:eastAsia="Times New Roman" w:hAnsi="Times New Roman"/>
          <w:sz w:val="24"/>
          <w:szCs w:val="24"/>
        </w:rPr>
        <w:t xml:space="preserve"> ажлын байр цомхотголд орох эрсдэлтэй гэж “Goldman Sachs”-ийн шинжээчид үзэж байна. Үндэсний хөгжил, шинэтгэлийн хорооноос эдгээр эрсдэлийг даван туулахын тулд энэ онд Зүүн өмнөд Азийн улс орнуудын хөрөнгө оруулалтыг өмнөх оноос 8-10 хувиар, Африк, Латин Америкийн улс орнууд руу чиглэсэн хөрөнгө оруулалтыг 15 хувиар, Төв Азийн</w:t>
      </w:r>
      <w:r w:rsidRPr="00C94E2C">
        <w:rPr>
          <w:rStyle w:val="FootnoteReference"/>
          <w:rFonts w:ascii="Times New Roman" w:eastAsia="Times New Roman" w:hAnsi="Times New Roman"/>
          <w:sz w:val="24"/>
          <w:szCs w:val="24"/>
        </w:rPr>
        <w:footnoteReference w:id="8"/>
      </w:r>
      <w:r w:rsidRPr="00C94E2C">
        <w:rPr>
          <w:rFonts w:ascii="Times New Roman" w:eastAsia="Times New Roman" w:hAnsi="Times New Roman"/>
          <w:sz w:val="24"/>
          <w:szCs w:val="24"/>
        </w:rPr>
        <w:t xml:space="preserve"> бүс нутгийн орнуудын хөрөнгө оруулалтыг 6-8 хувиар тус тус нэмэгдүүлэхээр зарлажээ. Энэ нь цаашид Зүүн өмнөд Ази, Латин Америк, Төв Азийн улсуудыг найдвартай худалдааны түншээр сонгон, олон талт хамтын ажиллагааг нэмэгдүүлэх зорилго бүхий шийдвэр байсан гэж олон улсын байгууллагын шинжээчид дүгнэжээ.</w:t>
      </w:r>
    </w:p>
    <w:p w14:paraId="6285EAC8" w14:textId="435B0537" w:rsidR="00363084" w:rsidRPr="00C94E2C" w:rsidRDefault="00E4399E" w:rsidP="00743D4B">
      <w:pPr>
        <w:spacing w:before="240" w:line="276" w:lineRule="auto"/>
        <w:ind w:left="567"/>
        <w:jc w:val="both"/>
        <w:rPr>
          <w:rFonts w:ascii="Times New Roman" w:eastAsia="Times New Roman" w:hAnsi="Times New Roman"/>
          <w:sz w:val="24"/>
          <w:szCs w:val="24"/>
        </w:rPr>
      </w:pPr>
      <w:r w:rsidRPr="00C94E2C">
        <w:rPr>
          <w:color w:val="721B00"/>
          <w:sz w:val="24"/>
          <w:szCs w:val="24"/>
        </w:rPr>
        <mc:AlternateContent>
          <mc:Choice Requires="wps">
            <w:drawing>
              <wp:anchor distT="0" distB="0" distL="114300" distR="114300" simplePos="0" relativeHeight="251613696" behindDoc="0" locked="0" layoutInCell="1" allowOverlap="1" wp14:anchorId="5E85510F" wp14:editId="47BC1A3B">
                <wp:simplePos x="0" y="0"/>
                <wp:positionH relativeFrom="margin">
                  <wp:posOffset>2863155</wp:posOffset>
                </wp:positionH>
                <wp:positionV relativeFrom="page">
                  <wp:posOffset>6418269</wp:posOffset>
                </wp:positionV>
                <wp:extent cx="3001645" cy="232410"/>
                <wp:effectExtent l="0" t="0" r="8255" b="0"/>
                <wp:wrapSquare wrapText="bothSides"/>
                <wp:docPr id="1508378011" name="Text Box 1"/>
                <wp:cNvGraphicFramePr/>
                <a:graphic xmlns:a="http://schemas.openxmlformats.org/drawingml/2006/main">
                  <a:graphicData uri="http://schemas.microsoft.com/office/word/2010/wordprocessingShape">
                    <wps:wsp>
                      <wps:cNvSpPr txBox="1"/>
                      <wps:spPr>
                        <a:xfrm>
                          <a:off x="0" y="0"/>
                          <a:ext cx="3001645" cy="232410"/>
                        </a:xfrm>
                        <a:prstGeom prst="rect">
                          <a:avLst/>
                        </a:prstGeom>
                        <a:solidFill>
                          <a:prstClr val="white"/>
                        </a:solidFill>
                        <a:ln>
                          <a:noFill/>
                        </a:ln>
                      </wps:spPr>
                      <wps:txbx>
                        <w:txbxContent>
                          <w:p w14:paraId="35625179" w14:textId="20AEAD73" w:rsidR="00231FE7" w:rsidRPr="00F85E5A" w:rsidRDefault="00C549ED" w:rsidP="00C549ED">
                            <w:pPr>
                              <w:pStyle w:val="a1"/>
                              <w:ind w:firstLine="0"/>
                            </w:pPr>
                            <w:bookmarkStart w:id="8" w:name="_Toc201766080"/>
                            <w:r w:rsidRPr="00F85E5A">
                              <w:t xml:space="preserve">Зураг </w:t>
                            </w:r>
                            <w:r w:rsidR="003E5CE3" w:rsidRPr="00F85E5A">
                              <w:fldChar w:fldCharType="begin"/>
                            </w:r>
                            <w:r w:rsidR="003E5CE3" w:rsidRPr="00F85E5A">
                              <w:instrText xml:space="preserve"> SEQ Зураг \* ARABIC </w:instrText>
                            </w:r>
                            <w:r w:rsidR="003E5CE3" w:rsidRPr="00F85E5A">
                              <w:fldChar w:fldCharType="separate"/>
                            </w:r>
                            <w:r w:rsidR="00E15F6C">
                              <w:rPr>
                                <w:noProof/>
                              </w:rPr>
                              <w:t>1</w:t>
                            </w:r>
                            <w:r w:rsidR="003E5CE3" w:rsidRPr="00F85E5A">
                              <w:fldChar w:fldCharType="end"/>
                            </w:r>
                            <w:r w:rsidRPr="00F85E5A">
                              <w:t>. 2025 оны эдийн засгийн өсөлтийн төсөөлөл</w:t>
                            </w:r>
                            <w:r w:rsidR="00D54D98" w:rsidRPr="00F85E5A">
                              <w:t xml:space="preserve"> (хувь)</w:t>
                            </w:r>
                            <w:bookmarkEnd w:id="8"/>
                            <w:r w:rsidRPr="00F85E5A">
                              <w:t xml:space="preserve"> </w:t>
                            </w:r>
                          </w:p>
                          <w:p w14:paraId="17DC5A56" w14:textId="77777777" w:rsidR="00231FE7" w:rsidRPr="00F85E5A" w:rsidRDefault="00231FE7" w:rsidP="00C549ED">
                            <w:pPr>
                              <w:pStyle w:val="a1"/>
                              <w:ind w:firstLine="0"/>
                            </w:pPr>
                          </w:p>
                          <w:p w14:paraId="7B8264BD" w14:textId="77777777" w:rsidR="00231FE7" w:rsidRPr="00F85E5A" w:rsidRDefault="00231FE7" w:rsidP="00C549ED">
                            <w:pPr>
                              <w:pStyle w:val="a1"/>
                              <w:ind w:firstLine="0"/>
                            </w:pPr>
                          </w:p>
                          <w:p w14:paraId="545F9C26" w14:textId="77777777" w:rsidR="0056399F" w:rsidRPr="00F85E5A" w:rsidRDefault="0056399F" w:rsidP="00C549ED">
                            <w:pPr>
                              <w:pStyle w:val="a1"/>
                              <w:ind w:firstLine="0"/>
                              <w:rPr>
                                <w:color w:val="auto"/>
                              </w:rPr>
                            </w:pPr>
                          </w:p>
                          <w:p w14:paraId="72F63073" w14:textId="77777777" w:rsidR="00C549ED" w:rsidRPr="00F85E5A" w:rsidRDefault="00C549ED" w:rsidP="00C549ED">
                            <w:pPr>
                              <w:pStyle w:val="a1"/>
                              <w:ind w:firstLine="0"/>
                              <w:rPr>
                                <w:color w:val="auto"/>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5510F" id="Text Box 1" o:spid="_x0000_s1027" type="#_x0000_t202" style="position:absolute;left:0;text-align:left;margin-left:225.45pt;margin-top:505.4pt;width:236.35pt;height:18.3pt;z-index:2516136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" stroked="f">
                <v:textbox inset="0,0,0,0">
                  <w:txbxContent>
                    <w:p w14:paraId="35625179" w14:textId="20AEAD73" w:rsidR="00231FE7" w:rsidRPr="00F85E5A" w:rsidRDefault="00C549ED" w:rsidP="00C549ED">
                      <w:pPr>
                        <w:pStyle w:val="a1"/>
                        <w:ind w:firstLine="0"/>
                      </w:pPr>
                      <w:bookmarkStart w:id="9" w:name="_Toc201766080"/>
                      <w:r w:rsidRPr="00F85E5A">
                        <w:t xml:space="preserve">Зураг </w:t>
                      </w:r>
                      <w:r w:rsidR="003E5CE3" w:rsidRPr="00F85E5A">
                        <w:fldChar w:fldCharType="begin"/>
                      </w:r>
                      <w:r w:rsidR="003E5CE3" w:rsidRPr="00F85E5A">
                        <w:instrText xml:space="preserve"> SEQ Зураг \* ARABIC </w:instrText>
                      </w:r>
                      <w:r w:rsidR="003E5CE3" w:rsidRPr="00F85E5A">
                        <w:fldChar w:fldCharType="separate"/>
                      </w:r>
                      <w:r w:rsidR="00E15F6C">
                        <w:rPr>
                          <w:noProof/>
                        </w:rPr>
                        <w:t>1</w:t>
                      </w:r>
                      <w:r w:rsidR="003E5CE3" w:rsidRPr="00F85E5A">
                        <w:fldChar w:fldCharType="end"/>
                      </w:r>
                      <w:r w:rsidRPr="00F85E5A">
                        <w:t>. 2025 оны эдийн засгийн өсөлтийн төсөөлөл</w:t>
                      </w:r>
                      <w:r w:rsidR="00D54D98" w:rsidRPr="00F85E5A">
                        <w:t xml:space="preserve"> (хувь)</w:t>
                      </w:r>
                      <w:bookmarkEnd w:id="9"/>
                      <w:r w:rsidRPr="00F85E5A">
                        <w:t xml:space="preserve"> </w:t>
                      </w:r>
                    </w:p>
                    <w:p w14:paraId="17DC5A56" w14:textId="77777777" w:rsidR="00231FE7" w:rsidRPr="00F85E5A" w:rsidRDefault="00231FE7" w:rsidP="00C549ED">
                      <w:pPr>
                        <w:pStyle w:val="a1"/>
                        <w:ind w:firstLine="0"/>
                      </w:pPr>
                    </w:p>
                    <w:p w14:paraId="7B8264BD" w14:textId="77777777" w:rsidR="00231FE7" w:rsidRPr="00F85E5A" w:rsidRDefault="00231FE7" w:rsidP="00C549ED">
                      <w:pPr>
                        <w:pStyle w:val="a1"/>
                        <w:ind w:firstLine="0"/>
                      </w:pPr>
                    </w:p>
                    <w:p w14:paraId="545F9C26" w14:textId="77777777" w:rsidR="0056399F" w:rsidRPr="00F85E5A" w:rsidRDefault="0056399F" w:rsidP="00C549ED">
                      <w:pPr>
                        <w:pStyle w:val="a1"/>
                        <w:ind w:firstLine="0"/>
                        <w:rPr>
                          <w:color w:val="auto"/>
                        </w:rPr>
                      </w:pPr>
                    </w:p>
                    <w:p w14:paraId="72F63073" w14:textId="77777777" w:rsidR="00C549ED" w:rsidRPr="00F85E5A" w:rsidRDefault="00C549ED" w:rsidP="00C549ED">
                      <w:pPr>
                        <w:pStyle w:val="a1"/>
                        <w:ind w:firstLine="0"/>
                        <w:rPr>
                          <w:color w:val="auto"/>
                        </w:rPr>
                      </w:pPr>
                    </w:p>
                  </w:txbxContent>
                </v:textbox>
                <w10:wrap type="square" anchorx="margin" anchory="page"/>
              </v:shape>
            </w:pict>
          </mc:Fallback>
        </mc:AlternateContent>
      </w:r>
      <w:r w:rsidR="00300546" w:rsidRPr="00C94E2C">
        <w:rPr>
          <w:color w:val="721B00"/>
        </w:rPr>
        <mc:AlternateContent>
          <mc:Choice Requires="wps">
            <w:drawing>
              <wp:anchor distT="0" distB="0" distL="114300" distR="114300" simplePos="0" relativeHeight="251620864" behindDoc="0" locked="0" layoutInCell="1" allowOverlap="1" wp14:anchorId="468CD3D2" wp14:editId="79EF8FC8">
                <wp:simplePos x="0" y="0"/>
                <wp:positionH relativeFrom="column">
                  <wp:posOffset>2941320</wp:posOffset>
                </wp:positionH>
                <wp:positionV relativeFrom="paragraph">
                  <wp:posOffset>2054656</wp:posOffset>
                </wp:positionV>
                <wp:extent cx="2698115" cy="224155"/>
                <wp:effectExtent l="0" t="0" r="0" b="4445"/>
                <wp:wrapSquare wrapText="bothSides"/>
                <wp:docPr id="958733460" name="Text Box 2"/>
                <wp:cNvGraphicFramePr/>
                <a:graphic xmlns:a="http://schemas.openxmlformats.org/drawingml/2006/main">
                  <a:graphicData uri="http://schemas.microsoft.com/office/word/2010/wordprocessingShape">
                    <wps:wsp>
                      <wps:cNvSpPr txBox="1"/>
                      <wps:spPr>
                        <a:xfrm>
                          <a:off x="0" y="0"/>
                          <a:ext cx="2698115" cy="224155"/>
                        </a:xfrm>
                        <a:prstGeom prst="rect">
                          <a:avLst/>
                        </a:prstGeom>
                        <a:noFill/>
                        <a:ln w="6350">
                          <a:noFill/>
                        </a:ln>
                      </wps:spPr>
                      <wps:txbx>
                        <w:txbxContent>
                          <w:p w14:paraId="447ABE52" w14:textId="77777777" w:rsidR="00C549ED" w:rsidRPr="004344DA" w:rsidRDefault="00C549ED" w:rsidP="00C549ED">
                            <w:pPr>
                              <w:jc w:val="right"/>
                              <w:rPr>
                                <w:rFonts w:ascii="Times New Roman" w:hAnsi="Times New Roman"/>
                                <w:sz w:val="16"/>
                                <w:szCs w:val="16"/>
                              </w:rPr>
                            </w:pPr>
                            <w:r w:rsidRPr="004344DA">
                              <w:rPr>
                                <w:rFonts w:ascii="Times New Roman" w:hAnsi="Times New Roman"/>
                                <w:b/>
                                <w:i/>
                                <w:sz w:val="16"/>
                                <w:szCs w:val="16"/>
                              </w:rPr>
                              <w:t>Эх сурвалж:</w:t>
                            </w:r>
                            <w:r w:rsidRPr="004344DA">
                              <w:rPr>
                                <w:rFonts w:ascii="Times New Roman" w:hAnsi="Times New Roman"/>
                                <w:sz w:val="16"/>
                                <w:szCs w:val="16"/>
                              </w:rPr>
                              <w:t xml:space="preserve"> Дэлхийн банкны тайлан /2025 он 06 сар/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CD3D2" id="_x0000_s1028" type="#_x0000_t202" style="position:absolute;left:0;text-align:left;margin-left:231.6pt;margin-top:161.8pt;width:212.45pt;height:17.6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" filled="f" stroked="f" strokeweight=".5pt">
                <v:textbox>
                  <w:txbxContent>
                    <w:p w14:paraId="447ABE52" w14:textId="77777777" w:rsidR="00C549ED" w:rsidRPr="004344DA" w:rsidRDefault="00C549ED" w:rsidP="00C549ED">
                      <w:pPr>
                        <w:jc w:val="right"/>
                        <w:rPr>
                          <w:rFonts w:ascii="Times New Roman" w:hAnsi="Times New Roman"/>
                          <w:sz w:val="16"/>
                          <w:szCs w:val="16"/>
                        </w:rPr>
                      </w:pPr>
                      <w:r w:rsidRPr="004344DA">
                        <w:rPr>
                          <w:rFonts w:ascii="Times New Roman" w:hAnsi="Times New Roman"/>
                          <w:b/>
                          <w:i/>
                          <w:sz w:val="16"/>
                          <w:szCs w:val="16"/>
                        </w:rPr>
                        <w:t>Эх сурвалж:</w:t>
                      </w:r>
                      <w:r w:rsidRPr="004344DA">
                        <w:rPr>
                          <w:rFonts w:ascii="Times New Roman" w:hAnsi="Times New Roman"/>
                          <w:sz w:val="16"/>
                          <w:szCs w:val="16"/>
                        </w:rPr>
                        <w:t xml:space="preserve"> Дэлхийн банкны тайлан /2025 он 06 сар/</w:t>
                      </w:r>
                    </w:p>
                  </w:txbxContent>
                </v:textbox>
                <w10:wrap type="square"/>
              </v:shape>
            </w:pict>
          </mc:Fallback>
        </mc:AlternateContent>
      </w:r>
      <w:r w:rsidR="00C549ED" w:rsidRPr="00C94E2C">
        <w:rPr>
          <w:color w:val="721B00"/>
        </w:rPr>
        <w:drawing>
          <wp:anchor distT="0" distB="0" distL="114300" distR="114300" simplePos="0" relativeHeight="251661824" behindDoc="0" locked="0" layoutInCell="1" allowOverlap="1" wp14:anchorId="58906E92" wp14:editId="6F4A7C4D">
            <wp:simplePos x="0" y="0"/>
            <wp:positionH relativeFrom="column">
              <wp:posOffset>2924175</wp:posOffset>
            </wp:positionH>
            <wp:positionV relativeFrom="paragraph">
              <wp:posOffset>806450</wp:posOffset>
            </wp:positionV>
            <wp:extent cx="2762250" cy="1181100"/>
            <wp:effectExtent l="0" t="0" r="0" b="0"/>
            <wp:wrapSquare wrapText="bothSides"/>
            <wp:docPr id="1604827831" name="Chart 1">
              <a:extLst xmlns:a="http://schemas.openxmlformats.org/drawingml/2006/main">
                <a:ext uri="{FF2B5EF4-FFF2-40B4-BE49-F238E27FC236}">
                  <a16:creationId xmlns:a16="http://schemas.microsoft.com/office/drawing/2014/main" id="{44260323-363A-40BF-A691-0F0A097B7D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V relativeFrom="margin">
              <wp14:pctHeight>0</wp14:pctHeight>
            </wp14:sizeRelV>
          </wp:anchor>
        </w:drawing>
      </w:r>
      <w:r w:rsidR="00363084" w:rsidRPr="00C94E2C">
        <w:rPr>
          <w:rFonts w:ascii="Times New Roman" w:hAnsi="Times New Roman"/>
          <w:b/>
          <w:color w:val="721B00"/>
          <w:sz w:val="24"/>
          <w:szCs w:val="24"/>
        </w:rPr>
        <w:t>Дэлхийн эдийн засгийн төлөв байдал удааширч байна.</w:t>
      </w:r>
      <w:r w:rsidR="00363084" w:rsidRPr="00C94E2C">
        <w:rPr>
          <w:rFonts w:ascii="Times New Roman" w:eastAsia="Times New Roman" w:hAnsi="Times New Roman"/>
          <w:color w:val="721B00"/>
          <w:sz w:val="24"/>
          <w:szCs w:val="24"/>
        </w:rPr>
        <w:t xml:space="preserve"> </w:t>
      </w:r>
      <w:r w:rsidR="00363084" w:rsidRPr="00C94E2C">
        <w:rPr>
          <w:rFonts w:ascii="Times New Roman" w:hAnsi="Times New Roman"/>
          <w:sz w:val="24"/>
          <w:szCs w:val="24"/>
        </w:rPr>
        <w:t>Дэлхий нийтийг хамарсан тодорхой бус байдал</w:t>
      </w:r>
      <w:r w:rsidR="00E316EB" w:rsidRPr="00C94E2C">
        <w:rPr>
          <w:rFonts w:ascii="Times New Roman" w:hAnsi="Times New Roman"/>
          <w:sz w:val="24"/>
          <w:szCs w:val="24"/>
        </w:rPr>
        <w:t xml:space="preserve"> гүнзгийрч, худалдааны дайн, зэвсэгт мөргөлдөөний</w:t>
      </w:r>
      <w:r w:rsidR="00363084" w:rsidRPr="00C94E2C">
        <w:rPr>
          <w:rFonts w:ascii="Times New Roman" w:hAnsi="Times New Roman"/>
          <w:sz w:val="24"/>
          <w:szCs w:val="24"/>
        </w:rPr>
        <w:t xml:space="preserve"> нөхцөл байдал </w:t>
      </w:r>
      <w:r w:rsidR="00E316EB" w:rsidRPr="00C94E2C">
        <w:rPr>
          <w:rFonts w:ascii="Times New Roman" w:hAnsi="Times New Roman"/>
          <w:sz w:val="24"/>
          <w:szCs w:val="24"/>
        </w:rPr>
        <w:t>хурцадсанаар</w:t>
      </w:r>
      <w:r w:rsidR="00363084" w:rsidRPr="00C94E2C">
        <w:rPr>
          <w:rFonts w:ascii="Times New Roman" w:hAnsi="Times New Roman"/>
          <w:sz w:val="24"/>
          <w:szCs w:val="24"/>
        </w:rPr>
        <w:t xml:space="preserve"> олон улсын байгууллагууд дэлхийн эдийн засгийн төлөв байдлыг бууруулж эхэллээ. Тухайлбал, Дэлхийн банк 2025 </w:t>
      </w:r>
      <w:r w:rsidR="00E316EB" w:rsidRPr="00C94E2C">
        <w:rPr>
          <w:rFonts w:ascii="Times New Roman" w:hAnsi="Times New Roman"/>
          <w:sz w:val="24"/>
          <w:szCs w:val="24"/>
        </w:rPr>
        <w:t>оны</w:t>
      </w:r>
      <w:r w:rsidR="00363084" w:rsidRPr="00C94E2C">
        <w:rPr>
          <w:rFonts w:ascii="Times New Roman" w:hAnsi="Times New Roman"/>
          <w:sz w:val="24"/>
          <w:szCs w:val="24"/>
        </w:rPr>
        <w:t xml:space="preserve"> дэлхийн эдийн </w:t>
      </w:r>
      <w:r w:rsidR="00E316EB" w:rsidRPr="00C94E2C">
        <w:rPr>
          <w:rFonts w:ascii="Times New Roman" w:hAnsi="Times New Roman"/>
          <w:sz w:val="24"/>
          <w:szCs w:val="24"/>
        </w:rPr>
        <w:t xml:space="preserve">засгийн төлөв байдлыг өмнөх төсөөллөөс 0.4 нэгж </w:t>
      </w:r>
      <w:r w:rsidR="00363084" w:rsidRPr="00C94E2C">
        <w:rPr>
          <w:rFonts w:ascii="Times New Roman" w:hAnsi="Times New Roman"/>
          <w:sz w:val="24"/>
          <w:szCs w:val="24"/>
        </w:rPr>
        <w:t xml:space="preserve">хувиар </w:t>
      </w:r>
      <w:r w:rsidR="00E316EB" w:rsidRPr="00C94E2C">
        <w:rPr>
          <w:rFonts w:ascii="Times New Roman" w:hAnsi="Times New Roman"/>
          <w:sz w:val="24"/>
          <w:szCs w:val="24"/>
        </w:rPr>
        <w:t>бууруулж</w:t>
      </w:r>
      <w:r w:rsidR="00363084" w:rsidRPr="00C94E2C">
        <w:rPr>
          <w:rFonts w:ascii="Times New Roman" w:hAnsi="Times New Roman"/>
          <w:sz w:val="24"/>
          <w:szCs w:val="24"/>
        </w:rPr>
        <w:t xml:space="preserve"> 2.3 </w:t>
      </w:r>
      <w:r w:rsidR="00E316EB" w:rsidRPr="00C94E2C">
        <w:rPr>
          <w:rFonts w:ascii="Times New Roman" w:hAnsi="Times New Roman"/>
          <w:sz w:val="24"/>
          <w:szCs w:val="24"/>
        </w:rPr>
        <w:t>хувьд хүргэлээ. Энэ</w:t>
      </w:r>
      <w:r w:rsidR="00363084" w:rsidRPr="00C94E2C">
        <w:rPr>
          <w:rFonts w:ascii="Times New Roman" w:hAnsi="Times New Roman"/>
          <w:sz w:val="24"/>
          <w:szCs w:val="24"/>
        </w:rPr>
        <w:t xml:space="preserve"> нь 2008 оны санхүүгийн хямралаас</w:t>
      </w:r>
      <w:r w:rsidR="00CD026B" w:rsidRPr="00C94E2C">
        <w:rPr>
          <w:rFonts w:ascii="Times New Roman" w:hAnsi="Times New Roman"/>
          <w:sz w:val="24"/>
          <w:szCs w:val="24"/>
        </w:rPr>
        <w:t xml:space="preserve"> хойших</w:t>
      </w:r>
      <w:r w:rsidR="00363084" w:rsidRPr="00C94E2C">
        <w:rPr>
          <w:rFonts w:ascii="Times New Roman" w:hAnsi="Times New Roman"/>
          <w:sz w:val="24"/>
          <w:szCs w:val="24"/>
        </w:rPr>
        <w:t xml:space="preserve"> </w:t>
      </w:r>
      <w:r w:rsidR="004149AE" w:rsidRPr="00C94E2C">
        <w:rPr>
          <w:rFonts w:ascii="Times New Roman" w:hAnsi="Times New Roman"/>
          <w:sz w:val="24"/>
          <w:szCs w:val="24"/>
        </w:rPr>
        <w:lastRenderedPageBreak/>
        <w:t>(</w:t>
      </w:r>
      <w:proofErr w:type="spellStart"/>
      <w:r w:rsidR="004149AE" w:rsidRPr="00C94E2C">
        <w:rPr>
          <w:rFonts w:ascii="Times New Roman" w:hAnsi="Times New Roman"/>
          <w:sz w:val="24"/>
          <w:szCs w:val="24"/>
        </w:rPr>
        <w:t>КОВИД</w:t>
      </w:r>
      <w:proofErr w:type="spellEnd"/>
      <w:r w:rsidR="004149AE" w:rsidRPr="00C94E2C">
        <w:rPr>
          <w:rFonts w:ascii="Times New Roman" w:hAnsi="Times New Roman"/>
          <w:sz w:val="24"/>
          <w:szCs w:val="24"/>
        </w:rPr>
        <w:t xml:space="preserve"> цар тахлын үеийг тооцохгүйгээр)</w:t>
      </w:r>
      <w:r w:rsidR="00363084" w:rsidRPr="00C94E2C">
        <w:rPr>
          <w:rFonts w:ascii="Times New Roman" w:hAnsi="Times New Roman"/>
          <w:sz w:val="24"/>
          <w:szCs w:val="24"/>
        </w:rPr>
        <w:t xml:space="preserve"> хамгийн сул түвшин байж болзошгүй </w:t>
      </w:r>
      <w:r w:rsidR="006F69DE" w:rsidRPr="00C94E2C">
        <w:rPr>
          <w:rFonts w:ascii="Times New Roman" w:hAnsi="Times New Roman"/>
          <w:sz w:val="24"/>
          <w:szCs w:val="24"/>
        </w:rPr>
        <w:t>байна</w:t>
      </w:r>
      <w:r w:rsidR="00363084" w:rsidRPr="00C94E2C">
        <w:rPr>
          <w:rFonts w:ascii="Times New Roman" w:hAnsi="Times New Roman"/>
          <w:sz w:val="24"/>
          <w:szCs w:val="24"/>
        </w:rPr>
        <w:t>.</w:t>
      </w:r>
      <w:r w:rsidR="00363084" w:rsidRPr="00C94E2C">
        <w:rPr>
          <w:rStyle w:val="FootnoteReference"/>
          <w:rFonts w:ascii="Times New Roman" w:hAnsi="Times New Roman"/>
          <w:sz w:val="24"/>
          <w:szCs w:val="24"/>
        </w:rPr>
        <w:footnoteReference w:id="9"/>
      </w:r>
    </w:p>
    <w:p w14:paraId="32250102" w14:textId="012EF825" w:rsidR="00FE7D42" w:rsidRPr="00C94E2C" w:rsidRDefault="00D0482A" w:rsidP="008B677A">
      <w:pPr>
        <w:spacing w:before="240"/>
        <w:ind w:left="540"/>
        <w:jc w:val="both"/>
        <w:rPr>
          <w:rFonts w:ascii="Times New Roman" w:hAnsi="Times New Roman"/>
          <w:sz w:val="24"/>
          <w:szCs w:val="24"/>
        </w:rPr>
      </w:pPr>
      <w:r w:rsidRPr="00C94E2C">
        <w:rPr>
          <w:sz w:val="24"/>
          <w:szCs w:val="24"/>
        </w:rPr>
        <mc:AlternateContent>
          <mc:Choice Requires="wps">
            <w:drawing>
              <wp:anchor distT="0" distB="0" distL="114300" distR="114300" simplePos="0" relativeHeight="251636224" behindDoc="0" locked="0" layoutInCell="1" allowOverlap="1" wp14:anchorId="1873503B" wp14:editId="1AD9AF11">
                <wp:simplePos x="0" y="0"/>
                <wp:positionH relativeFrom="column">
                  <wp:posOffset>2924175</wp:posOffset>
                </wp:positionH>
                <wp:positionV relativeFrom="paragraph">
                  <wp:posOffset>1441450</wp:posOffset>
                </wp:positionV>
                <wp:extent cx="2571750" cy="267335"/>
                <wp:effectExtent l="0" t="0" r="0" b="0"/>
                <wp:wrapSquare wrapText="bothSides"/>
                <wp:docPr id="122050127" name="Text Box 2"/>
                <wp:cNvGraphicFramePr/>
                <a:graphic xmlns:a="http://schemas.openxmlformats.org/drawingml/2006/main">
                  <a:graphicData uri="http://schemas.microsoft.com/office/word/2010/wordprocessingShape">
                    <wps:wsp>
                      <wps:cNvSpPr txBox="1"/>
                      <wps:spPr>
                        <a:xfrm>
                          <a:off x="0" y="0"/>
                          <a:ext cx="2571750" cy="267335"/>
                        </a:xfrm>
                        <a:prstGeom prst="rect">
                          <a:avLst/>
                        </a:prstGeom>
                        <a:noFill/>
                        <a:ln w="6350">
                          <a:noFill/>
                        </a:ln>
                      </wps:spPr>
                      <wps:txbx>
                        <w:txbxContent>
                          <w:p w14:paraId="6BC1969E" w14:textId="77777777" w:rsidR="00D0482A" w:rsidRPr="004344DA" w:rsidRDefault="00D0482A" w:rsidP="00D0482A">
                            <w:pPr>
                              <w:jc w:val="right"/>
                              <w:rPr>
                                <w:rFonts w:ascii="Times New Roman" w:hAnsi="Times New Roman"/>
                                <w:sz w:val="16"/>
                                <w:szCs w:val="16"/>
                              </w:rPr>
                            </w:pPr>
                            <w:r w:rsidRPr="004344DA">
                              <w:rPr>
                                <w:rFonts w:ascii="Times New Roman" w:hAnsi="Times New Roman"/>
                                <w:b/>
                                <w:i/>
                                <w:sz w:val="16"/>
                                <w:szCs w:val="16"/>
                              </w:rPr>
                              <w:t>Эх сурвалж:</w:t>
                            </w:r>
                            <w:r w:rsidRPr="004344DA">
                              <w:rPr>
                                <w:rFonts w:ascii="Times New Roman" w:hAnsi="Times New Roman"/>
                                <w:sz w:val="16"/>
                                <w:szCs w:val="16"/>
                              </w:rPr>
                              <w:t xml:space="preserve"> ОУВС-гийн тайлан /2025 он 4 сар/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73503B" id="_x0000_s1029" type="#_x0000_t202" style="position:absolute;left:0;text-align:left;margin-left:230.25pt;margin-top:113.5pt;width:202.5pt;height:21.0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" filled="f" stroked="f" strokeweight=".5pt">
                <v:textbox>
                  <w:txbxContent>
                    <w:p w14:paraId="6BC1969E" w14:textId="77777777" w:rsidR="00D0482A" w:rsidRPr="004344DA" w:rsidRDefault="00D0482A" w:rsidP="00D0482A">
                      <w:pPr>
                        <w:jc w:val="right"/>
                        <w:rPr>
                          <w:rFonts w:ascii="Times New Roman" w:hAnsi="Times New Roman"/>
                          <w:sz w:val="16"/>
                          <w:szCs w:val="16"/>
                        </w:rPr>
                      </w:pPr>
                      <w:r w:rsidRPr="004344DA">
                        <w:rPr>
                          <w:rFonts w:ascii="Times New Roman" w:hAnsi="Times New Roman"/>
                          <w:b/>
                          <w:i/>
                          <w:sz w:val="16"/>
                          <w:szCs w:val="16"/>
                        </w:rPr>
                        <w:t>Эх сурвалж:</w:t>
                      </w:r>
                      <w:r w:rsidRPr="004344DA">
                        <w:rPr>
                          <w:rFonts w:ascii="Times New Roman" w:hAnsi="Times New Roman"/>
                          <w:sz w:val="16"/>
                          <w:szCs w:val="16"/>
                        </w:rPr>
                        <w:t xml:space="preserve"> ОУВС-гийн тайлан /2025 он 4 сар/</w:t>
                      </w:r>
                    </w:p>
                  </w:txbxContent>
                </v:textbox>
                <w10:wrap type="square"/>
              </v:shape>
            </w:pict>
          </mc:Fallback>
        </mc:AlternateContent>
      </w:r>
      <w:r w:rsidRPr="00C94E2C">
        <w:rPr>
          <w:sz w:val="24"/>
          <w:szCs w:val="24"/>
        </w:rPr>
        <mc:AlternateContent>
          <mc:Choice Requires="wps">
            <w:drawing>
              <wp:anchor distT="0" distB="0" distL="114300" distR="114300" simplePos="0" relativeHeight="251646464" behindDoc="0" locked="0" layoutInCell="1" allowOverlap="1" wp14:anchorId="2C1DEB87" wp14:editId="12E17768">
                <wp:simplePos x="0" y="0"/>
                <wp:positionH relativeFrom="column">
                  <wp:posOffset>5038090</wp:posOffset>
                </wp:positionH>
                <wp:positionV relativeFrom="paragraph">
                  <wp:posOffset>1445895</wp:posOffset>
                </wp:positionV>
                <wp:extent cx="664210" cy="247650"/>
                <wp:effectExtent l="0" t="0" r="0" b="0"/>
                <wp:wrapSquare wrapText="bothSides"/>
                <wp:docPr id="1210655605" name="Text Box 2"/>
                <wp:cNvGraphicFramePr/>
                <a:graphic xmlns:a="http://schemas.openxmlformats.org/drawingml/2006/main">
                  <a:graphicData uri="http://schemas.microsoft.com/office/word/2010/wordprocessingShape">
                    <wps:wsp>
                      <wps:cNvSpPr txBox="1"/>
                      <wps:spPr>
                        <a:xfrm>
                          <a:off x="0" y="0"/>
                          <a:ext cx="664210" cy="247650"/>
                        </a:xfrm>
                        <a:prstGeom prst="rect">
                          <a:avLst/>
                        </a:prstGeom>
                        <a:noFill/>
                        <a:ln w="6350">
                          <a:noFill/>
                        </a:ln>
                      </wps:spPr>
                      <wps:txbx>
                        <w:txbxContent>
                          <w:p w14:paraId="7CBC1797" w14:textId="77777777" w:rsidR="00D0482A" w:rsidRPr="00F85E5A" w:rsidRDefault="00D0482A" w:rsidP="00D0482A">
                            <w:pPr>
                              <w:jc w:val="right"/>
                              <w:rPr>
                                <w:rFonts w:ascii="Times New Roman" w:hAnsi="Times New Roman"/>
                                <w:bCs/>
                                <w:iCs/>
                                <w:sz w:val="16"/>
                                <w:szCs w:val="16"/>
                              </w:rPr>
                            </w:pPr>
                            <w:r w:rsidRPr="00F85E5A">
                              <w:rPr>
                                <w:rFonts w:ascii="Times New Roman" w:hAnsi="Times New Roman"/>
                                <w:bCs/>
                                <w:iCs/>
                                <w:sz w:val="16"/>
                                <w:szCs w:val="16"/>
                              </w:rPr>
                              <w:t>Төсөөлөл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DEB87" id="_x0000_s1030" type="#_x0000_t202" style="position:absolute;left:0;text-align:left;margin-left:396.7pt;margin-top:113.85pt;width:52.3pt;height:19.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" filled="f" stroked="f" strokeweight=".5pt">
                <v:textbox>
                  <w:txbxContent>
                    <w:p w14:paraId="7CBC1797" w14:textId="77777777" w:rsidR="00D0482A" w:rsidRPr="00F85E5A" w:rsidRDefault="00D0482A" w:rsidP="00D0482A">
                      <w:pPr>
                        <w:jc w:val="right"/>
                        <w:rPr>
                          <w:rFonts w:ascii="Times New Roman" w:hAnsi="Times New Roman"/>
                          <w:bCs/>
                          <w:iCs/>
                          <w:sz w:val="16"/>
                          <w:szCs w:val="16"/>
                        </w:rPr>
                      </w:pPr>
                      <w:r w:rsidRPr="00F85E5A">
                        <w:rPr>
                          <w:rFonts w:ascii="Times New Roman" w:hAnsi="Times New Roman"/>
                          <w:bCs/>
                          <w:iCs/>
                          <w:sz w:val="16"/>
                          <w:szCs w:val="16"/>
                        </w:rPr>
                        <w:t>Төсөөлөл</w:t>
                      </w:r>
                    </w:p>
                  </w:txbxContent>
                </v:textbox>
                <w10:wrap type="square"/>
              </v:shape>
            </w:pict>
          </mc:Fallback>
        </mc:AlternateContent>
      </w:r>
      <w:r w:rsidRPr="00C94E2C">
        <w:rPr>
          <w:sz w:val="24"/>
          <w:szCs w:val="24"/>
        </w:rPr>
        <mc:AlternateContent>
          <mc:Choice Requires="wps">
            <w:drawing>
              <wp:anchor distT="0" distB="0" distL="114300" distR="114300" simplePos="0" relativeHeight="251625984" behindDoc="0" locked="0" layoutInCell="1" allowOverlap="1" wp14:anchorId="6EAE90B1" wp14:editId="39F1D42E">
                <wp:simplePos x="0" y="0"/>
                <wp:positionH relativeFrom="column">
                  <wp:posOffset>3128645</wp:posOffset>
                </wp:positionH>
                <wp:positionV relativeFrom="paragraph">
                  <wp:posOffset>1647190</wp:posOffset>
                </wp:positionV>
                <wp:extent cx="2550160" cy="247650"/>
                <wp:effectExtent l="0" t="0" r="0" b="0"/>
                <wp:wrapSquare wrapText="bothSides"/>
                <wp:docPr id="903727133" name="Text Box 2"/>
                <wp:cNvGraphicFramePr/>
                <a:graphic xmlns:a="http://schemas.openxmlformats.org/drawingml/2006/main">
                  <a:graphicData uri="http://schemas.microsoft.com/office/word/2010/wordprocessingShape">
                    <wps:wsp>
                      <wps:cNvSpPr txBox="1"/>
                      <wps:spPr>
                        <a:xfrm>
                          <a:off x="0" y="0"/>
                          <a:ext cx="2550160" cy="247650"/>
                        </a:xfrm>
                        <a:prstGeom prst="rect">
                          <a:avLst/>
                        </a:prstGeom>
                        <a:noFill/>
                        <a:ln w="6350">
                          <a:noFill/>
                        </a:ln>
                      </wps:spPr>
                      <wps:txbx>
                        <w:txbxContent>
                          <w:p w14:paraId="56E20725" w14:textId="77777777" w:rsidR="00D0482A" w:rsidRPr="004344DA" w:rsidRDefault="00D0482A" w:rsidP="00D0482A">
                            <w:pPr>
                              <w:jc w:val="right"/>
                              <w:rPr>
                                <w:rFonts w:ascii="Times New Roman" w:hAnsi="Times New Roman"/>
                                <w:sz w:val="16"/>
                                <w:szCs w:val="16"/>
                              </w:rPr>
                            </w:pPr>
                            <w:r w:rsidRPr="004344DA">
                              <w:rPr>
                                <w:rFonts w:ascii="Times New Roman" w:hAnsi="Times New Roman"/>
                                <w:b/>
                                <w:i/>
                                <w:sz w:val="16"/>
                                <w:szCs w:val="16"/>
                              </w:rPr>
                              <w:t>Эх сурвалж:</w:t>
                            </w:r>
                            <w:r w:rsidRPr="004344DA">
                              <w:rPr>
                                <w:rFonts w:ascii="Times New Roman" w:hAnsi="Times New Roman"/>
                                <w:sz w:val="16"/>
                                <w:szCs w:val="16"/>
                              </w:rPr>
                              <w:t xml:space="preserve"> ОУВС-ийн тайлан /2025 он 04 сар/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E90B1" id="_x0000_s1031" type="#_x0000_t202" style="position:absolute;left:0;text-align:left;margin-left:246.35pt;margin-top:129.7pt;width:200.8pt;height:19.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" filled="f" stroked="f" strokeweight=".5pt">
                <v:textbox>
                  <w:txbxContent>
                    <w:p w14:paraId="56E20725" w14:textId="77777777" w:rsidR="00D0482A" w:rsidRPr="004344DA" w:rsidRDefault="00D0482A" w:rsidP="00D0482A">
                      <w:pPr>
                        <w:jc w:val="right"/>
                        <w:rPr>
                          <w:rFonts w:ascii="Times New Roman" w:hAnsi="Times New Roman"/>
                          <w:sz w:val="16"/>
                          <w:szCs w:val="16"/>
                        </w:rPr>
                      </w:pPr>
                      <w:r w:rsidRPr="004344DA">
                        <w:rPr>
                          <w:rFonts w:ascii="Times New Roman" w:hAnsi="Times New Roman"/>
                          <w:b/>
                          <w:i/>
                          <w:sz w:val="16"/>
                          <w:szCs w:val="16"/>
                        </w:rPr>
                        <w:t>Эх сурвалж:</w:t>
                      </w:r>
                      <w:r w:rsidRPr="004344DA">
                        <w:rPr>
                          <w:rFonts w:ascii="Times New Roman" w:hAnsi="Times New Roman"/>
                          <w:sz w:val="16"/>
                          <w:szCs w:val="16"/>
                        </w:rPr>
                        <w:t xml:space="preserve"> ОУВС-ийн тайлан /2025 он 04 сар/</w:t>
                      </w:r>
                    </w:p>
                  </w:txbxContent>
                </v:textbox>
                <w10:wrap type="square"/>
              </v:shape>
            </w:pict>
          </mc:Fallback>
        </mc:AlternateContent>
      </w:r>
      <w:r w:rsidRPr="00C94E2C">
        <w:rPr>
          <w:sz w:val="24"/>
          <w:szCs w:val="24"/>
        </w:rPr>
        <w:drawing>
          <wp:anchor distT="0" distB="0" distL="114300" distR="114300" simplePos="0" relativeHeight="251641344" behindDoc="0" locked="0" layoutInCell="1" allowOverlap="1" wp14:anchorId="0D65C88C" wp14:editId="14CB628D">
            <wp:simplePos x="0" y="0"/>
            <wp:positionH relativeFrom="column">
              <wp:posOffset>2924175</wp:posOffset>
            </wp:positionH>
            <wp:positionV relativeFrom="paragraph">
              <wp:posOffset>231775</wp:posOffset>
            </wp:positionV>
            <wp:extent cx="2760345" cy="1409700"/>
            <wp:effectExtent l="0" t="0" r="1905" b="0"/>
            <wp:wrapSquare wrapText="bothSides"/>
            <wp:docPr id="1787580341" name="Chart 1">
              <a:extLst xmlns:a="http://schemas.openxmlformats.org/drawingml/2006/main">
                <a:ext uri="{FF2B5EF4-FFF2-40B4-BE49-F238E27FC236}">
                  <a16:creationId xmlns:a16="http://schemas.microsoft.com/office/drawing/2014/main" id="{D746FB36-B7A4-BE82-632F-86E0820AA6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Pr="00C94E2C">
        <w:rPr>
          <w:sz w:val="24"/>
          <w:szCs w:val="24"/>
        </w:rPr>
        <mc:AlternateContent>
          <mc:Choice Requires="wps">
            <w:drawing>
              <wp:anchor distT="0" distB="0" distL="114300" distR="114300" simplePos="0" relativeHeight="251631104" behindDoc="0" locked="0" layoutInCell="1" allowOverlap="1" wp14:anchorId="59907DD5" wp14:editId="17384094">
                <wp:simplePos x="0" y="0"/>
                <wp:positionH relativeFrom="column">
                  <wp:posOffset>2935605</wp:posOffset>
                </wp:positionH>
                <wp:positionV relativeFrom="paragraph">
                  <wp:posOffset>70485</wp:posOffset>
                </wp:positionV>
                <wp:extent cx="2790825" cy="161925"/>
                <wp:effectExtent l="0" t="0" r="9525" b="9525"/>
                <wp:wrapSquare wrapText="bothSides"/>
                <wp:docPr id="1593669072" name="Text Box 1"/>
                <wp:cNvGraphicFramePr/>
                <a:graphic xmlns:a="http://schemas.openxmlformats.org/drawingml/2006/main">
                  <a:graphicData uri="http://schemas.microsoft.com/office/word/2010/wordprocessingShape">
                    <wps:wsp>
                      <wps:cNvSpPr txBox="1"/>
                      <wps:spPr>
                        <a:xfrm>
                          <a:off x="0" y="0"/>
                          <a:ext cx="2790825" cy="161925"/>
                        </a:xfrm>
                        <a:prstGeom prst="rect">
                          <a:avLst/>
                        </a:prstGeom>
                        <a:solidFill>
                          <a:prstClr val="white"/>
                        </a:solidFill>
                        <a:ln>
                          <a:noFill/>
                        </a:ln>
                      </wps:spPr>
                      <wps:txbx>
                        <w:txbxContent>
                          <w:p w14:paraId="38390A0E" w14:textId="77C81B0B" w:rsidR="00D0482A" w:rsidRPr="00F85E5A" w:rsidRDefault="00D0482A" w:rsidP="00D0482A">
                            <w:pPr>
                              <w:pStyle w:val="a1"/>
                            </w:pPr>
                            <w:bookmarkStart w:id="10" w:name="_Toc201766081"/>
                            <w:r w:rsidRPr="00F85E5A">
                              <w:t xml:space="preserve">Зураг </w:t>
                            </w:r>
                            <w:r w:rsidR="00BE270D" w:rsidRPr="00F85E5A">
                              <w:fldChar w:fldCharType="begin"/>
                            </w:r>
                            <w:r w:rsidR="00BE270D" w:rsidRPr="00F85E5A">
                              <w:instrText xml:space="preserve"> SEQ Зураг \* ARABIC </w:instrText>
                            </w:r>
                            <w:r w:rsidR="00BE270D" w:rsidRPr="00F85E5A">
                              <w:fldChar w:fldCharType="separate"/>
                            </w:r>
                            <w:r w:rsidR="00E15F6C">
                              <w:rPr>
                                <w:noProof/>
                              </w:rPr>
                              <w:t>2</w:t>
                            </w:r>
                            <w:r w:rsidR="00BE270D" w:rsidRPr="00F85E5A">
                              <w:fldChar w:fldCharType="end"/>
                            </w:r>
                            <w:r w:rsidRPr="00F85E5A">
                              <w:t>. АНУ-ын инфляц ба бодлогын хүү</w:t>
                            </w:r>
                            <w:r w:rsidR="00D54D98" w:rsidRPr="00F85E5A">
                              <w:t xml:space="preserve"> (хувь)</w:t>
                            </w:r>
                            <w:bookmarkEnd w:id="1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907DD5" id="_x0000_s1032" type="#_x0000_t202" style="position:absolute;left:0;text-align:left;margin-left:231.15pt;margin-top:5.55pt;width:219.75pt;height:12.75pt;z-index:251631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" stroked="f">
                <v:textbox inset="0,0,0,0">
                  <w:txbxContent>
                    <w:p w14:paraId="38390A0E" w14:textId="77C81B0B" w:rsidR="00D0482A" w:rsidRPr="00F85E5A" w:rsidRDefault="00D0482A" w:rsidP="00D0482A">
                      <w:pPr>
                        <w:pStyle w:val="a1"/>
                      </w:pPr>
                      <w:bookmarkStart w:id="11" w:name="_Toc201766081"/>
                      <w:r w:rsidRPr="00F85E5A">
                        <w:t xml:space="preserve">Зураг </w:t>
                      </w:r>
                      <w:r w:rsidR="00BE270D" w:rsidRPr="00F85E5A">
                        <w:fldChar w:fldCharType="begin"/>
                      </w:r>
                      <w:r w:rsidR="00BE270D" w:rsidRPr="00F85E5A">
                        <w:instrText xml:space="preserve"> SEQ Зураг \* ARABIC </w:instrText>
                      </w:r>
                      <w:r w:rsidR="00BE270D" w:rsidRPr="00F85E5A">
                        <w:fldChar w:fldCharType="separate"/>
                      </w:r>
                      <w:r w:rsidR="00E15F6C">
                        <w:rPr>
                          <w:noProof/>
                        </w:rPr>
                        <w:t>2</w:t>
                      </w:r>
                      <w:r w:rsidR="00BE270D" w:rsidRPr="00F85E5A">
                        <w:fldChar w:fldCharType="end"/>
                      </w:r>
                      <w:r w:rsidRPr="00F85E5A">
                        <w:t>. АНУ-ын инфляц ба бодлогын хүү</w:t>
                      </w:r>
                      <w:r w:rsidR="00D54D98" w:rsidRPr="00F85E5A">
                        <w:t xml:space="preserve"> (хувь)</w:t>
                      </w:r>
                      <w:bookmarkEnd w:id="11"/>
                    </w:p>
                  </w:txbxContent>
                </v:textbox>
                <w10:wrap type="square"/>
              </v:shape>
            </w:pict>
          </mc:Fallback>
        </mc:AlternateContent>
      </w:r>
      <w:r w:rsidR="00363084" w:rsidRPr="00C94E2C">
        <w:rPr>
          <w:rFonts w:ascii="Times New Roman" w:hAnsi="Times New Roman"/>
          <w:sz w:val="24"/>
          <w:szCs w:val="24"/>
        </w:rPr>
        <w:t xml:space="preserve">Түүнчлэн, импортын тариф өссөнөөр улс, орнуудын инфляцын дарамт эргэн нэмэгдэж, Төв банкнууд бодлогын хүүгээ өндөр түвшинд хадгалах төлөвтэй байна. Тухайлбал, АНУ-ын Холбооны Нөөцийн Сан сүүлийн 6 сарын хугацаанд бодлогын хүүг 4.5 хувьд өндөр хэвээр хадгаллаа.  </w:t>
      </w:r>
    </w:p>
    <w:p w14:paraId="25A6D8FD" w14:textId="62248651" w:rsidR="00363084" w:rsidRPr="00C94E2C" w:rsidRDefault="006C5AFD" w:rsidP="00363084">
      <w:pPr>
        <w:spacing w:before="240" w:after="0"/>
        <w:ind w:left="540"/>
        <w:jc w:val="both"/>
        <w:rPr>
          <w:rFonts w:ascii="Times New Roman" w:hAnsi="Times New Roman"/>
          <w:b/>
          <w:color w:val="721B00"/>
          <w:sz w:val="24"/>
          <w:szCs w:val="24"/>
        </w:rPr>
      </w:pPr>
      <w:r w:rsidRPr="00C94E2C">
        <w:rPr>
          <w:sz w:val="24"/>
          <w:szCs w:val="24"/>
        </w:rPr>
        <mc:AlternateContent>
          <mc:Choice Requires="wps">
            <w:drawing>
              <wp:anchor distT="0" distB="0" distL="114300" distR="114300" simplePos="0" relativeHeight="251672064" behindDoc="0" locked="0" layoutInCell="1" allowOverlap="1" wp14:anchorId="47D732EB" wp14:editId="6529214F">
                <wp:simplePos x="0" y="0"/>
                <wp:positionH relativeFrom="column">
                  <wp:posOffset>3010535</wp:posOffset>
                </wp:positionH>
                <wp:positionV relativeFrom="paragraph">
                  <wp:posOffset>289560</wp:posOffset>
                </wp:positionV>
                <wp:extent cx="2790825" cy="316865"/>
                <wp:effectExtent l="0" t="0" r="9525" b="6985"/>
                <wp:wrapSquare wrapText="bothSides"/>
                <wp:docPr id="1501469247" name="Text Box 1"/>
                <wp:cNvGraphicFramePr/>
                <a:graphic xmlns:a="http://schemas.openxmlformats.org/drawingml/2006/main">
                  <a:graphicData uri="http://schemas.microsoft.com/office/word/2010/wordprocessingShape">
                    <wps:wsp>
                      <wps:cNvSpPr txBox="1"/>
                      <wps:spPr>
                        <a:xfrm>
                          <a:off x="0" y="0"/>
                          <a:ext cx="2790825" cy="316865"/>
                        </a:xfrm>
                        <a:prstGeom prst="rect">
                          <a:avLst/>
                        </a:prstGeom>
                        <a:solidFill>
                          <a:prstClr val="white"/>
                        </a:solidFill>
                        <a:ln>
                          <a:noFill/>
                        </a:ln>
                      </wps:spPr>
                      <wps:txbx>
                        <w:txbxContent>
                          <w:p w14:paraId="28731620" w14:textId="278C6937" w:rsidR="00E7232C" w:rsidRPr="00783C74" w:rsidRDefault="002F706C" w:rsidP="006C5AFD">
                            <w:pPr>
                              <w:pStyle w:val="a1"/>
                              <w:jc w:val="right"/>
                            </w:pPr>
                            <w:bookmarkStart w:id="12" w:name="_Toc201766082"/>
                            <w:r w:rsidRPr="00F85E5A">
                              <w:t xml:space="preserve">Зураг </w:t>
                            </w:r>
                            <w:r w:rsidRPr="00F85E5A">
                              <w:fldChar w:fldCharType="begin"/>
                            </w:r>
                            <w:r w:rsidRPr="00F85E5A">
                              <w:instrText xml:space="preserve"> SEQ Зураг \* ARABIC </w:instrText>
                            </w:r>
                            <w:r w:rsidRPr="00F85E5A">
                              <w:fldChar w:fldCharType="separate"/>
                            </w:r>
                            <w:r w:rsidR="00E15F6C">
                              <w:rPr>
                                <w:noProof/>
                              </w:rPr>
                              <w:t>3</w:t>
                            </w:r>
                            <w:r w:rsidRPr="00F85E5A">
                              <w:fldChar w:fldCharType="end"/>
                            </w:r>
                            <w:r w:rsidRPr="00F85E5A">
                              <w:t>.</w:t>
                            </w:r>
                            <w:r w:rsidR="00E7232C" w:rsidRPr="00783C74">
                              <w:t xml:space="preserve"> Х</w:t>
                            </w:r>
                            <w:r w:rsidR="006C5AFD">
                              <w:t>өгжиж буй орнуудын</w:t>
                            </w:r>
                            <w:r w:rsidR="00E7232C" w:rsidRPr="00783C74">
                              <w:t xml:space="preserve"> эдийн засгийн өсөлт </w:t>
                            </w:r>
                            <w:r w:rsidR="00783C74" w:rsidRPr="00783C74">
                              <w:t>(хувь)</w:t>
                            </w:r>
                            <w:bookmarkEnd w:id="1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D732EB" id="_x0000_s1033" type="#_x0000_t202" style="position:absolute;left:0;text-align:left;margin-left:237.05pt;margin-top:22.8pt;width:219.75pt;height:24.95pt;z-index:251672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" stroked="f">
                <v:textbox inset="0,0,0,0">
                  <w:txbxContent>
                    <w:p w14:paraId="28731620" w14:textId="278C6937" w:rsidR="00E7232C" w:rsidRPr="00783C74" w:rsidRDefault="002F706C" w:rsidP="006C5AFD">
                      <w:pPr>
                        <w:pStyle w:val="a1"/>
                        <w:jc w:val="right"/>
                      </w:pPr>
                      <w:bookmarkStart w:id="13" w:name="_Toc201766082"/>
                      <w:r w:rsidRPr="00F85E5A">
                        <w:t xml:space="preserve">Зураг </w:t>
                      </w:r>
                      <w:r w:rsidRPr="00F85E5A">
                        <w:fldChar w:fldCharType="begin"/>
                      </w:r>
                      <w:r w:rsidRPr="00F85E5A">
                        <w:instrText xml:space="preserve"> SEQ Зураг \* ARABIC </w:instrText>
                      </w:r>
                      <w:r w:rsidRPr="00F85E5A">
                        <w:fldChar w:fldCharType="separate"/>
                      </w:r>
                      <w:r w:rsidR="00E15F6C">
                        <w:rPr>
                          <w:noProof/>
                        </w:rPr>
                        <w:t>3</w:t>
                      </w:r>
                      <w:r w:rsidRPr="00F85E5A">
                        <w:fldChar w:fldCharType="end"/>
                      </w:r>
                      <w:r w:rsidRPr="00F85E5A">
                        <w:t>.</w:t>
                      </w:r>
                      <w:r w:rsidR="00E7232C" w:rsidRPr="00783C74">
                        <w:t xml:space="preserve"> Х</w:t>
                      </w:r>
                      <w:r w:rsidR="006C5AFD">
                        <w:t>өгжиж буй орнуудын</w:t>
                      </w:r>
                      <w:r w:rsidR="00E7232C" w:rsidRPr="00783C74">
                        <w:t xml:space="preserve"> эдийн засгийн өсөлт </w:t>
                      </w:r>
                      <w:r w:rsidR="00783C74" w:rsidRPr="00783C74">
                        <w:t>(хувь)</w:t>
                      </w:r>
                      <w:bookmarkEnd w:id="13"/>
                    </w:p>
                  </w:txbxContent>
                </v:textbox>
                <w10:wrap type="square"/>
              </v:shape>
            </w:pict>
          </mc:Fallback>
        </mc:AlternateContent>
      </w:r>
      <w:r w:rsidR="00363084" w:rsidRPr="00C94E2C">
        <w:rPr>
          <w:rFonts w:ascii="Times New Roman" w:hAnsi="Times New Roman"/>
          <w:b/>
          <w:color w:val="721B00"/>
          <w:sz w:val="24"/>
          <w:szCs w:val="24"/>
        </w:rPr>
        <w:t xml:space="preserve">Хөгжиж буй орнуудын эдийн засаг саарах хүлээлттэй байна.  </w:t>
      </w:r>
    </w:p>
    <w:p w14:paraId="0933849E" w14:textId="2E41B036" w:rsidR="00D0482A" w:rsidRPr="00C94E2C" w:rsidRDefault="00E7232C" w:rsidP="00E7232C">
      <w:pPr>
        <w:spacing w:after="0" w:line="276" w:lineRule="auto"/>
        <w:ind w:left="540"/>
        <w:jc w:val="both"/>
        <w:rPr>
          <w:rFonts w:ascii="Times New Roman" w:hAnsi="Times New Roman"/>
        </w:rPr>
      </w:pPr>
      <w:r w:rsidRPr="00C94E2C">
        <w:rPr>
          <w:sz w:val="24"/>
          <w:szCs w:val="24"/>
        </w:rPr>
        <mc:AlternateContent>
          <mc:Choice Requires="wps">
            <w:drawing>
              <wp:anchor distT="0" distB="0" distL="114300" distR="114300" simplePos="0" relativeHeight="251666944" behindDoc="0" locked="0" layoutInCell="1" allowOverlap="1" wp14:anchorId="4A1C2990" wp14:editId="3573472A">
                <wp:simplePos x="0" y="0"/>
                <wp:positionH relativeFrom="column">
                  <wp:posOffset>3018155</wp:posOffset>
                </wp:positionH>
                <wp:positionV relativeFrom="paragraph">
                  <wp:posOffset>1777669</wp:posOffset>
                </wp:positionV>
                <wp:extent cx="2717800" cy="224155"/>
                <wp:effectExtent l="0" t="0" r="0" b="4445"/>
                <wp:wrapSquare wrapText="bothSides"/>
                <wp:docPr id="534137394" name="Text Box 2"/>
                <wp:cNvGraphicFramePr/>
                <a:graphic xmlns:a="http://schemas.openxmlformats.org/drawingml/2006/main">
                  <a:graphicData uri="http://schemas.microsoft.com/office/word/2010/wordprocessingShape">
                    <wps:wsp>
                      <wps:cNvSpPr txBox="1"/>
                      <wps:spPr>
                        <a:xfrm>
                          <a:off x="0" y="0"/>
                          <a:ext cx="2717800" cy="224155"/>
                        </a:xfrm>
                        <a:prstGeom prst="rect">
                          <a:avLst/>
                        </a:prstGeom>
                        <a:noFill/>
                        <a:ln w="6350">
                          <a:noFill/>
                        </a:ln>
                      </wps:spPr>
                      <wps:txbx>
                        <w:txbxContent>
                          <w:p w14:paraId="09C268F9" w14:textId="77777777" w:rsidR="00E7232C" w:rsidRPr="004344DA" w:rsidRDefault="00E7232C" w:rsidP="00E7232C">
                            <w:pPr>
                              <w:jc w:val="right"/>
                              <w:rPr>
                                <w:rFonts w:ascii="Times New Roman" w:hAnsi="Times New Roman"/>
                                <w:sz w:val="16"/>
                                <w:szCs w:val="16"/>
                              </w:rPr>
                            </w:pPr>
                            <w:r w:rsidRPr="004344DA">
                              <w:rPr>
                                <w:rFonts w:ascii="Times New Roman" w:hAnsi="Times New Roman"/>
                                <w:b/>
                                <w:i/>
                                <w:sz w:val="16"/>
                                <w:szCs w:val="16"/>
                              </w:rPr>
                              <w:t>Эх сурвалж:</w:t>
                            </w:r>
                            <w:r w:rsidRPr="004344DA">
                              <w:rPr>
                                <w:rFonts w:ascii="Times New Roman" w:hAnsi="Times New Roman"/>
                                <w:sz w:val="16"/>
                                <w:szCs w:val="16"/>
                              </w:rPr>
                              <w:t xml:space="preserve"> Дэлхийн банкны тайлан /2025 он 06 сар/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1C2990" id="_x0000_s1034" type="#_x0000_t202" style="position:absolute;left:0;text-align:left;margin-left:237.65pt;margin-top:139.95pt;width:214pt;height:17.6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" filled="f" stroked="f" strokeweight=".5pt">
                <v:textbox>
                  <w:txbxContent>
                    <w:p w14:paraId="09C268F9" w14:textId="77777777" w:rsidR="00E7232C" w:rsidRPr="004344DA" w:rsidRDefault="00E7232C" w:rsidP="00E7232C">
                      <w:pPr>
                        <w:jc w:val="right"/>
                        <w:rPr>
                          <w:rFonts w:ascii="Times New Roman" w:hAnsi="Times New Roman"/>
                          <w:sz w:val="16"/>
                          <w:szCs w:val="16"/>
                        </w:rPr>
                      </w:pPr>
                      <w:r w:rsidRPr="004344DA">
                        <w:rPr>
                          <w:rFonts w:ascii="Times New Roman" w:hAnsi="Times New Roman"/>
                          <w:b/>
                          <w:i/>
                          <w:sz w:val="16"/>
                          <w:szCs w:val="16"/>
                        </w:rPr>
                        <w:t>Эх сурвалж:</w:t>
                      </w:r>
                      <w:r w:rsidRPr="004344DA">
                        <w:rPr>
                          <w:rFonts w:ascii="Times New Roman" w:hAnsi="Times New Roman"/>
                          <w:sz w:val="16"/>
                          <w:szCs w:val="16"/>
                        </w:rPr>
                        <w:t xml:space="preserve"> Дэлхийн банкны тайлан /2025 он 06 сар/</w:t>
                      </w:r>
                    </w:p>
                  </w:txbxContent>
                </v:textbox>
                <w10:wrap type="square"/>
              </v:shape>
            </w:pict>
          </mc:Fallback>
        </mc:AlternateContent>
      </w:r>
      <w:r w:rsidRPr="00C94E2C">
        <w:rPr>
          <w:rFonts w:ascii="Times New Roman" w:hAnsi="Times New Roman"/>
          <w:sz w:val="24"/>
          <w:szCs w:val="24"/>
        </w:rPr>
        <w:drawing>
          <wp:anchor distT="0" distB="0" distL="114300" distR="114300" simplePos="0" relativeHeight="251718144" behindDoc="0" locked="0" layoutInCell="1" allowOverlap="1" wp14:anchorId="227DE589" wp14:editId="308B5D68">
            <wp:simplePos x="0" y="0"/>
            <wp:positionH relativeFrom="margin">
              <wp:posOffset>3009900</wp:posOffset>
            </wp:positionH>
            <wp:positionV relativeFrom="page">
              <wp:posOffset>3963974</wp:posOffset>
            </wp:positionV>
            <wp:extent cx="2720975" cy="1466850"/>
            <wp:effectExtent l="0" t="0" r="3175" b="0"/>
            <wp:wrapSquare wrapText="bothSides"/>
            <wp:docPr id="75111689" name="Chart 1">
              <a:extLst xmlns:a="http://schemas.openxmlformats.org/drawingml/2006/main">
                <a:ext uri="{FF2B5EF4-FFF2-40B4-BE49-F238E27FC236}">
                  <a16:creationId xmlns:a16="http://schemas.microsoft.com/office/drawing/2014/main" id="{7E46E785-8275-642E-CD56-40BD585E4C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00363084" w:rsidRPr="00C94E2C">
        <w:rPr>
          <w:rFonts w:ascii="Times New Roman" w:hAnsi="Times New Roman"/>
          <w:sz w:val="24"/>
          <w:szCs w:val="24"/>
        </w:rPr>
        <w:t xml:space="preserve">Худалдааны дайн болон хөгжингүй орнуудын бодлогын тодорхой бус байдлаас үүдэн хөгжиж буй орнуудын эдийн засаг 2025 онд өмнөх оноос 0.4 нэгж хувиар буурч 3.8 хувиар өсөх төлөвтэй байна. Түүнчлэн, 2025 онд Европ, Төв Азийн бүс нутгийн өсөлт хамгийн өндрөөр буюу 1.2 хувиар </w:t>
      </w:r>
      <w:r w:rsidRPr="00C94E2C">
        <w:rPr>
          <w:rFonts w:ascii="Times New Roman" w:hAnsi="Times New Roman"/>
          <w:sz w:val="24"/>
          <w:szCs w:val="24"/>
        </w:rPr>
        <w:t>саарах хүлээл</w:t>
      </w:r>
      <w:r w:rsidR="00324C49" w:rsidRPr="00C94E2C">
        <w:rPr>
          <w:rFonts w:ascii="Times New Roman" w:hAnsi="Times New Roman"/>
          <w:sz w:val="24"/>
          <w:szCs w:val="24"/>
        </w:rPr>
        <w:t>т</w:t>
      </w:r>
      <w:r w:rsidRPr="00C94E2C">
        <w:rPr>
          <w:rFonts w:ascii="Times New Roman" w:hAnsi="Times New Roman"/>
          <w:sz w:val="24"/>
          <w:szCs w:val="24"/>
        </w:rPr>
        <w:t>тэй</w:t>
      </w:r>
      <w:r w:rsidR="00363084" w:rsidRPr="00C94E2C">
        <w:rPr>
          <w:rFonts w:ascii="Times New Roman" w:hAnsi="Times New Roman"/>
          <w:sz w:val="24"/>
          <w:szCs w:val="24"/>
        </w:rPr>
        <w:t xml:space="preserve"> байна.  Цаашлаад, дээр дурдсан дэлхийн эдийн засгийн </w:t>
      </w:r>
      <w:r w:rsidRPr="00C94E2C">
        <w:rPr>
          <w:rFonts w:ascii="Times New Roman" w:hAnsi="Times New Roman"/>
          <w:sz w:val="24"/>
          <w:szCs w:val="24"/>
        </w:rPr>
        <w:t>эрсдэлүүдийн нөлөөгөөр</w:t>
      </w:r>
      <w:r w:rsidR="00363084" w:rsidRPr="00C94E2C">
        <w:rPr>
          <w:rFonts w:ascii="Times New Roman" w:hAnsi="Times New Roman"/>
          <w:sz w:val="24"/>
          <w:szCs w:val="24"/>
        </w:rPr>
        <w:t xml:space="preserve"> хөгжингүй </w:t>
      </w:r>
      <w:r w:rsidRPr="00C94E2C">
        <w:rPr>
          <w:rFonts w:ascii="Times New Roman" w:hAnsi="Times New Roman"/>
          <w:sz w:val="24"/>
          <w:szCs w:val="24"/>
        </w:rPr>
        <w:t>орнууд бодлогын хүүг</w:t>
      </w:r>
      <w:r w:rsidR="00363084" w:rsidRPr="00C94E2C">
        <w:rPr>
          <w:rFonts w:ascii="Times New Roman" w:hAnsi="Times New Roman"/>
          <w:sz w:val="24"/>
          <w:szCs w:val="24"/>
        </w:rPr>
        <w:t xml:space="preserve"> өндөр </w:t>
      </w:r>
      <w:r w:rsidRPr="00C94E2C">
        <w:rPr>
          <w:rFonts w:ascii="Times New Roman" w:hAnsi="Times New Roman"/>
          <w:sz w:val="24"/>
          <w:szCs w:val="24"/>
        </w:rPr>
        <w:t>түвшинд хадгалахаар байгаа нь</w:t>
      </w:r>
      <w:r w:rsidR="00363084" w:rsidRPr="00C94E2C">
        <w:rPr>
          <w:rFonts w:ascii="Times New Roman" w:hAnsi="Times New Roman"/>
          <w:sz w:val="24"/>
          <w:szCs w:val="24"/>
        </w:rPr>
        <w:t xml:space="preserve"> хөгжиж буй орнуудад валютын ханш суларч, санхүүжилтийн өртөг </w:t>
      </w:r>
      <w:r w:rsidRPr="00C94E2C">
        <w:rPr>
          <w:rFonts w:ascii="Times New Roman" w:hAnsi="Times New Roman"/>
          <w:sz w:val="24"/>
          <w:szCs w:val="24"/>
        </w:rPr>
        <w:t>нэмэгдэн</w:t>
      </w:r>
      <w:r w:rsidR="00363084" w:rsidRPr="00C94E2C">
        <w:rPr>
          <w:rFonts w:ascii="Times New Roman" w:hAnsi="Times New Roman"/>
          <w:sz w:val="24"/>
          <w:szCs w:val="24"/>
        </w:rPr>
        <w:t xml:space="preserve"> олон улсын зах зээлээс хөрөнгө татахад </w:t>
      </w:r>
      <w:r w:rsidRPr="00C94E2C">
        <w:rPr>
          <w:rFonts w:ascii="Times New Roman" w:hAnsi="Times New Roman"/>
          <w:sz w:val="24"/>
          <w:szCs w:val="24"/>
        </w:rPr>
        <w:t>хүндрэл үүсгэж болзошгүй</w:t>
      </w:r>
      <w:r w:rsidR="00363084" w:rsidRPr="00C94E2C">
        <w:rPr>
          <w:rFonts w:ascii="Times New Roman" w:hAnsi="Times New Roman"/>
          <w:sz w:val="24"/>
          <w:szCs w:val="24"/>
        </w:rPr>
        <w:t>.</w:t>
      </w:r>
      <w:r w:rsidR="004807C9" w:rsidRPr="00C94E2C">
        <w:rPr>
          <w:rStyle w:val="FootnoteReference"/>
          <w:rFonts w:ascii="Times New Roman" w:hAnsi="Times New Roman"/>
          <w:sz w:val="24"/>
          <w:szCs w:val="24"/>
        </w:rPr>
        <w:footnoteReference w:id="10"/>
      </w:r>
    </w:p>
    <w:p w14:paraId="7F8F20FE" w14:textId="77777777" w:rsidR="00E7232C" w:rsidRPr="00C94E2C" w:rsidRDefault="00E7232C" w:rsidP="00E7232C">
      <w:pPr>
        <w:spacing w:after="0" w:line="276" w:lineRule="auto"/>
        <w:ind w:left="540"/>
        <w:jc w:val="both"/>
        <w:rPr>
          <w:rFonts w:ascii="Times New Roman" w:hAnsi="Times New Roman"/>
        </w:rPr>
      </w:pPr>
    </w:p>
    <w:p w14:paraId="4AAEE328" w14:textId="2098F9D1" w:rsidR="000659A6" w:rsidRPr="00C94E2C" w:rsidRDefault="000659A6" w:rsidP="000659A6">
      <w:pPr>
        <w:pStyle w:val="Heading2"/>
        <w:numPr>
          <w:ilvl w:val="1"/>
          <w:numId w:val="3"/>
        </w:numPr>
        <w:spacing w:before="0" w:line="276" w:lineRule="auto"/>
        <w:ind w:left="1080" w:hanging="540"/>
        <w:rPr>
          <w:rFonts w:ascii="Times New Roman" w:hAnsi="Times New Roman" w:cs="Times New Roman"/>
          <w:sz w:val="26"/>
          <w:szCs w:val="26"/>
        </w:rPr>
      </w:pPr>
      <w:bookmarkStart w:id="14" w:name="_Toc201766586"/>
      <w:r w:rsidRPr="3A9C1F3A">
        <w:rPr>
          <w:rFonts w:ascii="Times New Roman" w:hAnsi="Times New Roman" w:cs="Times New Roman"/>
          <w:sz w:val="26"/>
          <w:szCs w:val="26"/>
        </w:rPr>
        <w:t>Монгол Улсын макро эдийн засгийн нөхцөл байдал</w:t>
      </w:r>
      <w:bookmarkEnd w:id="14"/>
    </w:p>
    <w:p w14:paraId="2ED55F1F" w14:textId="24C17B74" w:rsidR="000659A6" w:rsidRPr="00C94E2C" w:rsidRDefault="000659A6" w:rsidP="00E7232C">
      <w:pPr>
        <w:spacing w:after="0" w:line="276" w:lineRule="auto"/>
        <w:ind w:left="540"/>
        <w:jc w:val="both"/>
        <w:rPr>
          <w:rFonts w:ascii="Times New Roman" w:hAnsi="Times New Roman"/>
        </w:rPr>
      </w:pPr>
    </w:p>
    <w:p w14:paraId="7D863BEC" w14:textId="09B63745" w:rsidR="002A160D" w:rsidRPr="00883CCD" w:rsidRDefault="002A160D" w:rsidP="002A160D">
      <w:pPr>
        <w:spacing w:after="0"/>
        <w:ind w:left="567"/>
        <w:jc w:val="both"/>
        <w:rPr>
          <w:rFonts w:ascii="Times New Roman" w:hAnsi="Times New Roman"/>
          <w:b/>
          <w:color w:val="721B00"/>
          <w:sz w:val="24"/>
          <w:szCs w:val="24"/>
        </w:rPr>
      </w:pPr>
      <w:r w:rsidRPr="00C94E2C">
        <w:rPr>
          <w:rFonts w:ascii="Times New Roman" w:hAnsi="Times New Roman"/>
          <w:b/>
          <w:color w:val="833C0B" w:themeColor="accent2" w:themeShade="80"/>
          <w:sz w:val="24"/>
          <w:szCs w:val="24"/>
        </w:rPr>
        <w:t>Нүүрсний үнэ олон жилийн дунджаас доогуур түвшинд хүр</w:t>
      </w:r>
      <w:r w:rsidR="00630206" w:rsidRPr="00C94E2C">
        <w:rPr>
          <w:rFonts w:ascii="Times New Roman" w:hAnsi="Times New Roman"/>
          <w:b/>
          <w:color w:val="833C0B" w:themeColor="accent2" w:themeShade="80"/>
          <w:sz w:val="24"/>
          <w:szCs w:val="24"/>
        </w:rPr>
        <w:t>лээ</w:t>
      </w:r>
      <w:r w:rsidRPr="00C94E2C">
        <w:rPr>
          <w:rFonts w:ascii="Times New Roman" w:hAnsi="Times New Roman"/>
          <w:b/>
          <w:color w:val="833C0B" w:themeColor="accent2" w:themeShade="80"/>
          <w:sz w:val="24"/>
          <w:szCs w:val="24"/>
        </w:rPr>
        <w:t>.</w:t>
      </w:r>
      <w:r w:rsidRPr="00883CCD">
        <w:rPr>
          <w:rFonts w:ascii="Times New Roman" w:hAnsi="Times New Roman"/>
          <w:b/>
          <w:color w:val="721B00"/>
          <w:sz w:val="24"/>
          <w:szCs w:val="24"/>
        </w:rPr>
        <w:t xml:space="preserve"> </w:t>
      </w:r>
    </w:p>
    <w:p w14:paraId="56F4878B" w14:textId="144712D7" w:rsidR="000F3E0C" w:rsidRPr="00C94E2C" w:rsidRDefault="006316EA" w:rsidP="002566CE">
      <w:pPr>
        <w:spacing w:after="0" w:line="276" w:lineRule="auto"/>
        <w:ind w:left="567"/>
        <w:jc w:val="both"/>
        <w:rPr>
          <w:rFonts w:ascii="Times New Roman" w:eastAsia="Times New Roman" w:hAnsi="Times New Roman"/>
          <w:sz w:val="24"/>
          <w:szCs w:val="24"/>
        </w:rPr>
      </w:pPr>
      <w:r w:rsidRPr="00C94E2C">
        <w:rPr>
          <w:rFonts w:ascii="Times New Roman" w:eastAsia="SimSun" w:hAnsi="Times New Roman"/>
          <w:sz w:val="24"/>
          <w:szCs w:val="24"/>
        </w:rPr>
        <w:t xml:space="preserve">Манай Улсын экспортын гол гарц болох </w:t>
      </w:r>
      <w:r w:rsidR="422E0EE1" w:rsidRPr="00C94E2C">
        <w:rPr>
          <w:rFonts w:ascii="Times New Roman" w:eastAsia="SimSun" w:hAnsi="Times New Roman"/>
          <w:sz w:val="24"/>
          <w:szCs w:val="24"/>
        </w:rPr>
        <w:t xml:space="preserve">БНХАУ-ын </w:t>
      </w:r>
      <w:proofErr w:type="spellStart"/>
      <w:r w:rsidR="422E0EE1" w:rsidRPr="00C94E2C">
        <w:rPr>
          <w:rFonts w:ascii="Times New Roman" w:eastAsia="SimSun" w:hAnsi="Times New Roman"/>
          <w:sz w:val="24"/>
          <w:szCs w:val="24"/>
        </w:rPr>
        <w:t>Ганцмод</w:t>
      </w:r>
      <w:proofErr w:type="spellEnd"/>
      <w:r w:rsidR="422E0EE1" w:rsidRPr="00C94E2C">
        <w:rPr>
          <w:rFonts w:ascii="Times New Roman" w:eastAsia="SimSun" w:hAnsi="Times New Roman"/>
          <w:sz w:val="24"/>
          <w:szCs w:val="24"/>
        </w:rPr>
        <w:t xml:space="preserve"> боомт дээрх коксжих нүүрсний үнэ </w:t>
      </w:r>
      <w:r w:rsidR="52717000" w:rsidRPr="00C94E2C">
        <w:rPr>
          <w:rFonts w:ascii="Times New Roman" w:eastAsia="SimSun" w:hAnsi="Times New Roman"/>
          <w:sz w:val="24"/>
          <w:szCs w:val="24"/>
        </w:rPr>
        <w:t>2024 оны сүүлээс эхлэн аажмаар буурч, 2025 оны 5</w:t>
      </w:r>
      <w:r w:rsidR="422E0EE1" w:rsidRPr="00C94E2C">
        <w:rPr>
          <w:rFonts w:ascii="Times New Roman" w:eastAsia="SimSun" w:hAnsi="Times New Roman"/>
          <w:sz w:val="24"/>
          <w:szCs w:val="24"/>
        </w:rPr>
        <w:t xml:space="preserve"> сарын дунд үеэс </w:t>
      </w:r>
      <w:r w:rsidR="00182853">
        <w:rPr>
          <w:rFonts w:ascii="Times New Roman" w:eastAsia="SimSun" w:hAnsi="Times New Roman"/>
          <w:sz w:val="24"/>
          <w:szCs w:val="24"/>
        </w:rPr>
        <w:t>эрчимтэй унаж эхэлсэн</w:t>
      </w:r>
      <w:r w:rsidR="00A20F9A" w:rsidRPr="00C94E2C">
        <w:rPr>
          <w:rFonts w:ascii="Times New Roman" w:eastAsia="SimSun" w:hAnsi="Times New Roman"/>
          <w:sz w:val="24"/>
          <w:szCs w:val="24"/>
        </w:rPr>
        <w:t>. Ү</w:t>
      </w:r>
      <w:r w:rsidR="00225F26" w:rsidRPr="00C94E2C">
        <w:rPr>
          <w:rFonts w:ascii="Times New Roman" w:eastAsia="SimSun" w:hAnsi="Times New Roman"/>
          <w:sz w:val="24"/>
          <w:szCs w:val="24"/>
        </w:rPr>
        <w:t>нийн уналтын нөлөөгөөр</w:t>
      </w:r>
      <w:r w:rsidR="422E0EE1" w:rsidRPr="00C94E2C">
        <w:rPr>
          <w:rFonts w:ascii="Times New Roman" w:eastAsia="SimSun" w:hAnsi="Times New Roman"/>
          <w:sz w:val="24"/>
          <w:szCs w:val="24"/>
        </w:rPr>
        <w:t xml:space="preserve"> нийт экспорт </w:t>
      </w:r>
      <w:r w:rsidR="00C523C3" w:rsidRPr="00C94E2C">
        <w:rPr>
          <w:rFonts w:ascii="Times New Roman" w:eastAsia="SimSun" w:hAnsi="Times New Roman"/>
          <w:sz w:val="24"/>
          <w:szCs w:val="24"/>
        </w:rPr>
        <w:t>5</w:t>
      </w:r>
      <w:r w:rsidR="00B41025" w:rsidRPr="00C94E2C">
        <w:rPr>
          <w:rFonts w:ascii="Times New Roman" w:eastAsia="SimSun" w:hAnsi="Times New Roman"/>
          <w:sz w:val="24"/>
          <w:szCs w:val="24"/>
        </w:rPr>
        <w:t>.</w:t>
      </w:r>
      <w:r w:rsidR="422E0EE1" w:rsidRPr="00C94E2C">
        <w:rPr>
          <w:rFonts w:ascii="Times New Roman" w:eastAsia="SimSun" w:hAnsi="Times New Roman"/>
          <w:sz w:val="24"/>
          <w:szCs w:val="24"/>
        </w:rPr>
        <w:t xml:space="preserve">4 тэрбум ам.долларт хүрч өмнөх оны мөн үеэс 14.7 хувиар буурлаа. Үүнд нүүрсний экспортын орлого өмнөх оны мөн үеэс 1.6 тэрбум ам.доллароор буюу 40.8 хувиар буурсан нь голлон нөлөөлсөн. Нэг талаас экспортыг эрчимжүүлэх Засгийн газрын хүчин чармайлтын үр дүнд нүүрсний биет хэмжээ эхний 5 сард 31.8 сая тоннд хүрч өмнөх оны түвшинд хадгалагдаж байгаа ч үнийн бууралтаас шалтгаалан </w:t>
      </w:r>
      <w:r w:rsidR="002566CE">
        <w:rPr>
          <w:rFonts w:ascii="Times New Roman" w:eastAsia="SimSun" w:hAnsi="Times New Roman"/>
          <w:sz w:val="24"/>
          <w:szCs w:val="24"/>
        </w:rPr>
        <w:t xml:space="preserve">экспортын </w:t>
      </w:r>
      <w:r w:rsidR="422E0EE1" w:rsidRPr="00C94E2C">
        <w:rPr>
          <w:rFonts w:ascii="Times New Roman" w:eastAsia="SimSun" w:hAnsi="Times New Roman"/>
          <w:sz w:val="24"/>
          <w:szCs w:val="24"/>
        </w:rPr>
        <w:t>орлого буурч байна</w:t>
      </w:r>
      <w:r w:rsidR="52717000" w:rsidRPr="00C94E2C">
        <w:rPr>
          <w:rFonts w:ascii="Times New Roman" w:eastAsia="SimSun" w:hAnsi="Times New Roman"/>
          <w:sz w:val="24"/>
          <w:szCs w:val="24"/>
        </w:rPr>
        <w:t xml:space="preserve">.  </w:t>
      </w:r>
    </w:p>
    <w:p w14:paraId="419A1951" w14:textId="43F5E995" w:rsidR="00AB57D3" w:rsidRPr="00F85E5A" w:rsidRDefault="00194F39" w:rsidP="00194F39">
      <w:pPr>
        <w:pStyle w:val="a1"/>
      </w:pPr>
      <w:bookmarkStart w:id="15" w:name="_Toc201766083"/>
      <w:r w:rsidRPr="00F85E5A">
        <w:rPr>
          <w:i w:val="0"/>
        </w:rPr>
        <w:lastRenderedPageBreak/>
        <w:t xml:space="preserve">Зураг </w:t>
      </w:r>
      <w:r w:rsidRPr="00F85E5A">
        <w:rPr>
          <w:i w:val="0"/>
        </w:rPr>
        <w:fldChar w:fldCharType="begin"/>
      </w:r>
      <w:r w:rsidRPr="00F85E5A">
        <w:rPr>
          <w:i w:val="0"/>
        </w:rPr>
        <w:instrText xml:space="preserve"> SEQ Зураг \* ARABIC </w:instrText>
      </w:r>
      <w:r w:rsidRPr="00F85E5A">
        <w:rPr>
          <w:i w:val="0"/>
        </w:rPr>
        <w:fldChar w:fldCharType="separate"/>
      </w:r>
      <w:r w:rsidR="00E15F6C">
        <w:rPr>
          <w:i w:val="0"/>
          <w:noProof/>
        </w:rPr>
        <w:t>4</w:t>
      </w:r>
      <w:r w:rsidRPr="00F85E5A">
        <w:rPr>
          <w:i w:val="0"/>
        </w:rPr>
        <w:fldChar w:fldCharType="end"/>
      </w:r>
      <w:r w:rsidRPr="00F85E5A">
        <w:t>.</w:t>
      </w:r>
      <w:r w:rsidR="00AB57D3" w:rsidRPr="00F85E5A">
        <w:rPr>
          <w:rStyle w:val="Char1"/>
          <w:i/>
          <w:lang w:eastAsia="en-US"/>
        </w:rPr>
        <w:t xml:space="preserve"> </w:t>
      </w:r>
      <w:proofErr w:type="spellStart"/>
      <w:r w:rsidR="00AB57D3" w:rsidRPr="00F85E5A">
        <w:rPr>
          <w:rStyle w:val="Char1"/>
          <w:i/>
          <w:lang w:eastAsia="en-US"/>
        </w:rPr>
        <w:t>Ганцмод</w:t>
      </w:r>
      <w:proofErr w:type="spellEnd"/>
      <w:r w:rsidR="00AB57D3" w:rsidRPr="00F85E5A">
        <w:rPr>
          <w:rStyle w:val="Char1"/>
          <w:i/>
          <w:lang w:eastAsia="en-US"/>
        </w:rPr>
        <w:t xml:space="preserve"> боомтын коксжих нүүрсний үнэ болон нүүрсний биет хэмжээний харьцуулалт</w:t>
      </w:r>
      <w:bookmarkEnd w:id="15"/>
    </w:p>
    <w:p w14:paraId="7EFC467B" w14:textId="77777777" w:rsidR="008F7F85" w:rsidRPr="00F85E5A" w:rsidRDefault="008F7F85" w:rsidP="00194F39">
      <w:pPr>
        <w:pStyle w:val="a1"/>
      </w:pPr>
    </w:p>
    <w:p w14:paraId="387A225F" w14:textId="02546846" w:rsidR="00432B08" w:rsidRPr="00F85E5A" w:rsidRDefault="008545CC" w:rsidP="00194F39">
      <w:pPr>
        <w:pStyle w:val="a1"/>
      </w:pPr>
      <w:r w:rsidRPr="00F85E5A">
        <w:drawing>
          <wp:inline distT="0" distB="0" distL="0" distR="0" wp14:anchorId="569F2AFB" wp14:editId="3340C6E3">
            <wp:extent cx="5276113" cy="4848225"/>
            <wp:effectExtent l="0" t="0" r="1270" b="0"/>
            <wp:docPr id="1248035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035264" name=""/>
                    <pic:cNvPicPr/>
                  </pic:nvPicPr>
                  <pic:blipFill>
                    <a:blip r:embed="rId20"/>
                    <a:stretch>
                      <a:fillRect/>
                    </a:stretch>
                  </pic:blipFill>
                  <pic:spPr>
                    <a:xfrm>
                      <a:off x="0" y="0"/>
                      <a:ext cx="5277835" cy="4849808"/>
                    </a:xfrm>
                    <a:prstGeom prst="rect">
                      <a:avLst/>
                    </a:prstGeom>
                  </pic:spPr>
                </pic:pic>
              </a:graphicData>
            </a:graphic>
          </wp:inline>
        </w:drawing>
      </w:r>
    </w:p>
    <w:p w14:paraId="4FCA12CA" w14:textId="293AE61C" w:rsidR="00165919" w:rsidRPr="00C94E2C" w:rsidRDefault="00165919" w:rsidP="004A5512">
      <w:pPr>
        <w:spacing w:after="0"/>
        <w:ind w:firstLine="567"/>
        <w:jc w:val="center"/>
        <w:rPr>
          <w:rFonts w:ascii="Times New Roman" w:eastAsia="Times New Roman" w:hAnsi="Times New Roman"/>
          <w:sz w:val="24"/>
          <w:szCs w:val="24"/>
        </w:rPr>
      </w:pPr>
    </w:p>
    <w:p w14:paraId="3D84314E" w14:textId="23848644" w:rsidR="0034733F" w:rsidRPr="00C94E2C" w:rsidRDefault="0059179A" w:rsidP="0034733F">
      <w:pPr>
        <w:spacing w:after="0" w:line="276" w:lineRule="auto"/>
        <w:ind w:left="567"/>
        <w:jc w:val="both"/>
        <w:rPr>
          <w:rFonts w:ascii="Times New Roman" w:hAnsi="Times New Roman"/>
          <w:sz w:val="24"/>
          <w:szCs w:val="24"/>
        </w:rPr>
      </w:pPr>
      <w:r w:rsidRPr="00C94E2C">
        <w:rPr>
          <w:rFonts w:ascii="Times New Roman" w:hAnsi="Times New Roman"/>
          <w:sz w:val="24"/>
          <w:szCs w:val="24"/>
        </w:rPr>
        <w:t xml:space="preserve">2025 оны 5 сард </w:t>
      </w:r>
      <w:proofErr w:type="spellStart"/>
      <w:r w:rsidRPr="00C94E2C">
        <w:rPr>
          <w:rFonts w:ascii="Times New Roman" w:hAnsi="Times New Roman"/>
          <w:sz w:val="24"/>
          <w:szCs w:val="24"/>
        </w:rPr>
        <w:t>Ганцмод</w:t>
      </w:r>
      <w:proofErr w:type="spellEnd"/>
      <w:r w:rsidRPr="00C94E2C">
        <w:rPr>
          <w:rFonts w:ascii="Times New Roman" w:hAnsi="Times New Roman"/>
          <w:sz w:val="24"/>
          <w:szCs w:val="24"/>
        </w:rPr>
        <w:t xml:space="preserve"> боомт дээрх түүхий коксжих нүүрсний дундаж үнэ 802 юаньд хүрч, өмнөх оноос 40.8 хувиар буурсан байна. Энэ оны 1 сараас эхлэн БНХАУ-ын дотоодын олборлолт сэргэж, үйлдвэрлэл эрчимжиж, Цагаан сарын өмнө гангийн үйлдвэрүүд худалдан авалтаа танаснаар нийлүүлэлт эрэлтээс давж 2 дугаар сарын сүүлээр үнэ 5 орчим хувиар буурсан. Харин </w:t>
      </w:r>
      <w:r w:rsidR="005C1FED">
        <w:rPr>
          <w:rFonts w:ascii="Times New Roman" w:hAnsi="Times New Roman"/>
          <w:sz w:val="24"/>
          <w:szCs w:val="24"/>
        </w:rPr>
        <w:t xml:space="preserve">энэ оны </w:t>
      </w:r>
      <w:r w:rsidRPr="00C94E2C">
        <w:rPr>
          <w:rFonts w:ascii="Times New Roman" w:hAnsi="Times New Roman"/>
          <w:sz w:val="24"/>
          <w:szCs w:val="24"/>
        </w:rPr>
        <w:t>3</w:t>
      </w:r>
      <w:r w:rsidR="005C1FED">
        <w:rPr>
          <w:rFonts w:ascii="Times New Roman" w:hAnsi="Times New Roman"/>
          <w:sz w:val="24"/>
          <w:szCs w:val="24"/>
        </w:rPr>
        <w:t xml:space="preserve"> дугаар</w:t>
      </w:r>
      <w:r w:rsidRPr="00C94E2C">
        <w:rPr>
          <w:rFonts w:ascii="Times New Roman" w:hAnsi="Times New Roman"/>
          <w:sz w:val="24"/>
          <w:szCs w:val="24"/>
        </w:rPr>
        <w:t xml:space="preserve"> сард гангийн үйлдвэрлэл нэмэгдэж, зах зээл түр хугацаанд тогтворжсон ч уг сэргэлт удаан үргэлжлээгүй ба 5 сарын дунд үе хүртэл үнэ алгуур буурсаар 8</w:t>
      </w:r>
      <w:r w:rsidR="001312D3" w:rsidRPr="00C94E2C">
        <w:rPr>
          <w:rFonts w:ascii="Times New Roman" w:hAnsi="Times New Roman"/>
          <w:sz w:val="24"/>
          <w:szCs w:val="24"/>
        </w:rPr>
        <w:t>3</w:t>
      </w:r>
      <w:r w:rsidRPr="00C94E2C">
        <w:rPr>
          <w:rFonts w:ascii="Times New Roman" w:hAnsi="Times New Roman"/>
          <w:sz w:val="24"/>
          <w:szCs w:val="24"/>
        </w:rPr>
        <w:t xml:space="preserve">5 юаньд хүрсэн. Харин 5 сарын дунд үеэс 6 сарын эхэн хүртэл коксжих нүүрсний үнэ ойролцоогоор 120 юаниар огцом буурсан үзүүлэлттэй байна. </w:t>
      </w:r>
    </w:p>
    <w:p w14:paraId="7EDE6C80" w14:textId="77777777" w:rsidR="00D4642F" w:rsidRPr="00C94E2C" w:rsidRDefault="00D4642F" w:rsidP="0034733F">
      <w:pPr>
        <w:spacing w:after="0" w:line="276" w:lineRule="auto"/>
        <w:ind w:left="567"/>
        <w:jc w:val="both"/>
        <w:rPr>
          <w:rFonts w:ascii="Times New Roman" w:hAnsi="Times New Roman"/>
          <w:sz w:val="24"/>
          <w:szCs w:val="24"/>
        </w:rPr>
      </w:pPr>
    </w:p>
    <w:p w14:paraId="136452E8" w14:textId="4613717E" w:rsidR="0034733F" w:rsidRPr="00C94E2C" w:rsidRDefault="0034733F" w:rsidP="0034733F">
      <w:pPr>
        <w:spacing w:after="0" w:line="276" w:lineRule="auto"/>
        <w:ind w:left="567"/>
        <w:jc w:val="both"/>
        <w:rPr>
          <w:rFonts w:ascii="Times New Roman" w:hAnsi="Times New Roman"/>
          <w:sz w:val="24"/>
          <w:szCs w:val="24"/>
        </w:rPr>
      </w:pPr>
      <w:r w:rsidRPr="00C94E2C">
        <w:rPr>
          <w:rFonts w:ascii="Times New Roman" w:hAnsi="Times New Roman"/>
          <w:sz w:val="24"/>
          <w:szCs w:val="24"/>
        </w:rPr>
        <w:t>Нөгөө талаас, олон улсын зах зээлд ч үнэ буурсан хандлага давамгайлж байна. Сингапурын бирж дээрх Австралийн сайн чанарын коксжих нүүрсний дундаж үнэ 2025 оны эхний 5  сарын байдлаар 186 ам.долларт хүрч, өмнөх оноос 23.3 хувиар буурсан бол олон улсын шинжээчдийн таамаглалаар жилийн дундаж үнэ 175 ам.долларт хүрч буурахаар байна.</w:t>
      </w:r>
    </w:p>
    <w:p w14:paraId="3C5BAAE3" w14:textId="1346A3DD" w:rsidR="00824F70" w:rsidRPr="00C94E2C" w:rsidRDefault="0034733F" w:rsidP="00FA0B9E">
      <w:pPr>
        <w:spacing w:after="0" w:line="276" w:lineRule="auto"/>
        <w:ind w:left="567"/>
        <w:jc w:val="both"/>
        <w:rPr>
          <w:rFonts w:ascii="Times New Roman" w:hAnsi="Times New Roman"/>
          <w:color w:val="000000" w:themeColor="text1"/>
          <w:sz w:val="24"/>
          <w:szCs w:val="24"/>
        </w:rPr>
      </w:pPr>
      <w:r w:rsidRPr="00C94E2C">
        <w:rPr>
          <w:rFonts w:ascii="Times New Roman" w:hAnsi="Times New Roman"/>
          <w:sz w:val="24"/>
          <w:szCs w:val="24"/>
        </w:rPr>
        <w:t>Монгол Улсын хувьд нүүрсний экспортын дундаж үнэ 2025 онд 70 ам.доллар орчим байх төлөвтэй байгаа нь дэлхийн зах зээл дээрх үн</w:t>
      </w:r>
      <w:r w:rsidR="00EF39D4" w:rsidRPr="00C94E2C">
        <w:rPr>
          <w:rFonts w:ascii="Times New Roman" w:hAnsi="Times New Roman"/>
          <w:sz w:val="24"/>
          <w:szCs w:val="24"/>
        </w:rPr>
        <w:t>ийн</w:t>
      </w:r>
      <w:r w:rsidRPr="00C94E2C">
        <w:rPr>
          <w:rFonts w:ascii="Times New Roman" w:hAnsi="Times New Roman"/>
          <w:sz w:val="24"/>
          <w:szCs w:val="24"/>
        </w:rPr>
        <w:t xml:space="preserve"> бууралт болон </w:t>
      </w:r>
      <w:r w:rsidRPr="00C94E2C">
        <w:rPr>
          <w:rFonts w:ascii="Times New Roman" w:hAnsi="Times New Roman"/>
          <w:sz w:val="24"/>
          <w:szCs w:val="24"/>
        </w:rPr>
        <w:lastRenderedPageBreak/>
        <w:t>БНХАУ-ын дотоодын нийлүүлэлт</w:t>
      </w:r>
      <w:r w:rsidR="00FA0B9E">
        <w:rPr>
          <w:rFonts w:ascii="Times New Roman" w:hAnsi="Times New Roman"/>
          <w:sz w:val="24"/>
          <w:szCs w:val="24"/>
        </w:rPr>
        <w:t xml:space="preserve"> нэмэгдэж, манай улсын нүүрсний экспортын бүтэц өөрчлөгдөн коксжих нүүрсний биет хэмжээ буурсантай</w:t>
      </w:r>
      <w:r w:rsidRPr="00C94E2C">
        <w:rPr>
          <w:rFonts w:ascii="Times New Roman" w:hAnsi="Times New Roman"/>
          <w:sz w:val="24"/>
          <w:szCs w:val="24"/>
        </w:rPr>
        <w:t xml:space="preserve"> холбоотой юм</w:t>
      </w:r>
      <w:r w:rsidR="0059179A" w:rsidRPr="00C94E2C">
        <w:rPr>
          <w:rFonts w:ascii="Times New Roman" w:hAnsi="Times New Roman"/>
          <w:color w:val="000000" w:themeColor="text1"/>
          <w:sz w:val="24"/>
          <w:szCs w:val="24"/>
        </w:rPr>
        <w:t xml:space="preserve">. </w:t>
      </w:r>
    </w:p>
    <w:p w14:paraId="53ED0045" w14:textId="4C7E17D1" w:rsidR="00824F70" w:rsidRPr="00C94E2C" w:rsidRDefault="00F16DFE" w:rsidP="007F7DBE">
      <w:pPr>
        <w:spacing w:after="0"/>
        <w:jc w:val="both"/>
        <w:rPr>
          <w:rFonts w:ascii="Times New Roman" w:hAnsi="Times New Roman"/>
          <w:color w:val="000000" w:themeColor="text1"/>
          <w:sz w:val="24"/>
          <w:szCs w:val="24"/>
        </w:rPr>
      </w:pPr>
      <w:r w:rsidRPr="00F85E5A">
        <w:rPr>
          <w:rFonts w:ascii="Times New Roman" w:eastAsia="Times New Roman" w:hAnsi="Times New Roman"/>
          <w:color w:val="000000" w:themeColor="text1"/>
        </w:rPr>
        <mc:AlternateContent>
          <mc:Choice Requires="wps">
            <w:drawing>
              <wp:anchor distT="45720" distB="45720" distL="114300" distR="114300" simplePos="0" relativeHeight="251601408" behindDoc="0" locked="0" layoutInCell="1" allowOverlap="1" wp14:anchorId="60CE5C5C" wp14:editId="079CB9A9">
                <wp:simplePos x="0" y="0"/>
                <wp:positionH relativeFrom="margin">
                  <wp:posOffset>373711</wp:posOffset>
                </wp:positionH>
                <wp:positionV relativeFrom="paragraph">
                  <wp:posOffset>94559</wp:posOffset>
                </wp:positionV>
                <wp:extent cx="5362575" cy="8348869"/>
                <wp:effectExtent l="0" t="0" r="28575" b="14605"/>
                <wp:wrapSquare wrapText="bothSides"/>
                <wp:docPr id="13426489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8348869"/>
                        </a:xfrm>
                        <a:prstGeom prst="rect">
                          <a:avLst/>
                        </a:prstGeom>
                        <a:solidFill>
                          <a:schemeClr val="accent2">
                            <a:lumMod val="20000"/>
                            <a:lumOff val="80000"/>
                            <a:alpha val="30000"/>
                          </a:schemeClr>
                        </a:solidFill>
                        <a:ln w="9525">
                          <a:solidFill>
                            <a:schemeClr val="accent2">
                              <a:lumMod val="50000"/>
                            </a:schemeClr>
                          </a:solidFill>
                          <a:miter lim="800000"/>
                          <a:headEnd/>
                          <a:tailEnd/>
                        </a:ln>
                      </wps:spPr>
                      <wps:txbx>
                        <w:txbxContent>
                          <w:p w14:paraId="7FFB477E" w14:textId="77777777" w:rsidR="001041C8" w:rsidRPr="00F85E5A" w:rsidRDefault="001041C8" w:rsidP="001041C8">
                            <w:pPr>
                              <w:spacing w:after="0"/>
                              <w:jc w:val="both"/>
                              <w:rPr>
                                <w:rFonts w:ascii="Times New Roman" w:hAnsi="Times New Roman"/>
                                <w:b/>
                                <w:i/>
                                <w:color w:val="FFFFFF" w:themeColor="background1"/>
                                <w:sz w:val="20"/>
                                <w:szCs w:val="20"/>
                              </w:rPr>
                            </w:pPr>
                            <w:r w:rsidRPr="00F52A9D">
                              <w:rPr>
                                <w:rFonts w:ascii="Times New Roman" w:hAnsi="Times New Roman"/>
                                <w:b/>
                                <w:i/>
                                <w:color w:val="FFFFFF" w:themeColor="background1"/>
                                <w:sz w:val="20"/>
                                <w:szCs w:val="20"/>
                                <w:highlight w:val="darkRed"/>
                              </w:rPr>
                              <w:t xml:space="preserve">ШИГТГЭЭ 2: БНХАУ-ЫН КОКСЖИХ НҮҮРСНИЙ ҮНИЙН УРТ ХУГАЦААНЫ ЧИГ </w:t>
                            </w:r>
                            <w:r w:rsidRPr="00F85E5A">
                              <w:rPr>
                                <w:rFonts w:ascii="Times New Roman" w:hAnsi="Times New Roman"/>
                                <w:b/>
                                <w:i/>
                                <w:color w:val="FFFFFF" w:themeColor="background1"/>
                                <w:sz w:val="20"/>
                                <w:szCs w:val="20"/>
                                <w:highlight w:val="darkRed"/>
                              </w:rPr>
                              <w:t xml:space="preserve">ХАНДЛАГА  </w:t>
                            </w:r>
                          </w:p>
                          <w:p w14:paraId="65F2B837" w14:textId="77777777" w:rsidR="001041C8" w:rsidRPr="00F85E5A" w:rsidRDefault="001041C8" w:rsidP="00A41651">
                            <w:pPr>
                              <w:spacing w:after="0" w:line="276" w:lineRule="auto"/>
                              <w:ind w:firstLine="720"/>
                              <w:jc w:val="both"/>
                              <w:rPr>
                                <w:rFonts w:ascii="Times New Roman" w:hAnsi="Times New Roman"/>
                                <w:color w:val="000000" w:themeColor="text1"/>
                              </w:rPr>
                            </w:pPr>
                            <w:r w:rsidRPr="00F85E5A">
                              <w:rPr>
                                <w:rFonts w:ascii="Times New Roman" w:hAnsi="Times New Roman"/>
                                <w:color w:val="000000" w:themeColor="text1"/>
                              </w:rPr>
                              <w:t xml:space="preserve">Сүүлийн 10 жилд БНХАУ-ын коксжих нүүрсний зах зээлд огцом өсөлт, бууралтын </w:t>
                            </w:r>
                            <w:r w:rsidR="001E0F68" w:rsidRPr="00F85E5A">
                              <w:rPr>
                                <w:rFonts w:ascii="Times New Roman" w:hAnsi="Times New Roman"/>
                                <w:color w:val="000000" w:themeColor="text1"/>
                              </w:rPr>
                              <w:t xml:space="preserve">хэд хэдэн </w:t>
                            </w:r>
                            <w:r w:rsidRPr="00F85E5A">
                              <w:rPr>
                                <w:rFonts w:ascii="Times New Roman" w:hAnsi="Times New Roman"/>
                                <w:color w:val="000000" w:themeColor="text1"/>
                              </w:rPr>
                              <w:t xml:space="preserve">үе ажиглагдсан. Коксжих нүүрсний дотоодын зах зээлийн оргил үе 2011 онд тохиож, үнэ тонн тутамд 900 юаньд хүрсэн бол 2014–2016 оны хооронд нүүрсний үнэ тасралтгүй буурснаар 2016 оны II улиралд </w:t>
                            </w:r>
                            <w:r w:rsidRPr="00F85E5A">
                              <w:rPr>
                                <w:rFonts w:ascii="Times New Roman" w:hAnsi="Times New Roman"/>
                                <w:b/>
                                <w:color w:val="000000" w:themeColor="text1"/>
                              </w:rPr>
                              <w:t>335 юаньд хүрч</w:t>
                            </w:r>
                            <w:r w:rsidRPr="00F85E5A">
                              <w:rPr>
                                <w:rFonts w:ascii="Times New Roman" w:hAnsi="Times New Roman"/>
                                <w:color w:val="000000" w:themeColor="text1"/>
                              </w:rPr>
                              <w:t xml:space="preserve">, сүүлийн 10 жилийн хамгийн доод түвшиндээ хүрчээ. Үүнд дэлхийн зах зээлд нүүрсний эрэлт суларч, олон шинэ уурхай нээгдсэнээс нүүрсний хэт их нийлүүлэлт үүсэж зах зээлд илүүдэл бий болсон нь голлон нөлөөлсөн. </w:t>
                            </w:r>
                          </w:p>
                          <w:p w14:paraId="2B91F12B" w14:textId="77777777" w:rsidR="00E127FB" w:rsidRDefault="001041C8" w:rsidP="00A41651">
                            <w:pPr>
                              <w:spacing w:after="0" w:line="276" w:lineRule="auto"/>
                              <w:ind w:firstLine="720"/>
                              <w:jc w:val="both"/>
                              <w:rPr>
                                <w:rFonts w:ascii="Times New Roman" w:hAnsi="Times New Roman"/>
                                <w:color w:val="000000" w:themeColor="text1"/>
                              </w:rPr>
                            </w:pPr>
                            <w:r w:rsidRPr="00F85E5A">
                              <w:rPr>
                                <w:rFonts w:ascii="Times New Roman" w:hAnsi="Times New Roman"/>
                                <w:color w:val="000000" w:themeColor="text1"/>
                              </w:rPr>
                              <w:t xml:space="preserve">Улмаар БНХАУ-ын Засгийн газраас 2015 онд бодлогын зохицуулалт хийж, импортын хязгаарлалт тогтоон зарим төрлийн нүүрсэнд </w:t>
                            </w:r>
                            <w:r w:rsidRPr="00F85E5A">
                              <w:rPr>
                                <w:rFonts w:ascii="Times New Roman" w:hAnsi="Times New Roman"/>
                                <w:b/>
                                <w:color w:val="000000" w:themeColor="text1"/>
                              </w:rPr>
                              <w:t>3 хувийн татвар ногдуулж</w:t>
                            </w:r>
                            <w:r w:rsidRPr="00F85E5A">
                              <w:rPr>
                                <w:rFonts w:ascii="Times New Roman" w:hAnsi="Times New Roman"/>
                                <w:color w:val="000000" w:themeColor="text1"/>
                              </w:rPr>
                              <w:t>, АМНАТ-ийн тогтолцоог шинэчилсэн. Түүнчлэн 2016 онд “НИЙЛҮҮЛЭЛТИЙН ШИНЭЧЛЭЛ”-ийн хүрээнд нүүрсний уурхайн ажиллах өдрийг 330-аас 276 болгож хязгаарласнаар нийлүүлэлт огцом буурчээ. Ингэснээр 2016 оны 07 дугаар сараас коксжих нүүрсний үнэ эргэн өсөж, 11 дүгээр сар гэхэд үнэ тонн тутамд 988 юаньд хүрч, 2011 оноос хойших дээд түвшинд хүрсэн байна.</w:t>
                            </w:r>
                            <w:r w:rsidR="00A41296">
                              <w:rPr>
                                <w:rFonts w:ascii="Times New Roman" w:hAnsi="Times New Roman"/>
                                <w:color w:val="000000" w:themeColor="text1"/>
                              </w:rPr>
                              <w:t xml:space="preserve"> </w:t>
                            </w:r>
                          </w:p>
                          <w:p w14:paraId="18DDDAA3" w14:textId="77777777" w:rsidR="001041C8" w:rsidRPr="0012528F" w:rsidRDefault="00BD0D16" w:rsidP="00A41651">
                            <w:pPr>
                              <w:spacing w:after="0" w:line="276" w:lineRule="auto"/>
                              <w:ind w:firstLine="720"/>
                              <w:jc w:val="both"/>
                              <w:rPr>
                                <w:rFonts w:ascii="Times New Roman" w:hAnsi="Times New Roman"/>
                                <w:color w:val="000000" w:themeColor="text1"/>
                              </w:rPr>
                            </w:pPr>
                            <w:r w:rsidRPr="00BD0D16">
                              <w:rPr>
                                <w:rFonts w:ascii="Times New Roman" w:hAnsi="Times New Roman"/>
                                <w:color w:val="000000" w:themeColor="text1"/>
                              </w:rPr>
                              <w:t>Үнийн өсөлт цаашид ч үргэлжилж,</w:t>
                            </w:r>
                            <w:r w:rsidR="00427CC5">
                              <w:rPr>
                                <w:rFonts w:ascii="Times New Roman" w:hAnsi="Times New Roman"/>
                                <w:color w:val="000000" w:themeColor="text1"/>
                              </w:rPr>
                              <w:t xml:space="preserve"> </w:t>
                            </w:r>
                            <w:r w:rsidR="00A41296" w:rsidRPr="00A41296">
                              <w:rPr>
                                <w:rFonts w:ascii="Times New Roman" w:hAnsi="Times New Roman"/>
                                <w:color w:val="000000" w:themeColor="text1"/>
                              </w:rPr>
                              <w:t>2021 оны 3 дугаар сард</w:t>
                            </w:r>
                            <w:r w:rsidR="00184543">
                              <w:rPr>
                                <w:rFonts w:ascii="Times New Roman" w:hAnsi="Times New Roman"/>
                                <w:color w:val="000000" w:themeColor="text1"/>
                              </w:rPr>
                              <w:t xml:space="preserve"> </w:t>
                            </w:r>
                            <w:r w:rsidR="00A41296" w:rsidRPr="00A41296">
                              <w:rPr>
                                <w:rFonts w:ascii="Times New Roman" w:hAnsi="Times New Roman"/>
                                <w:color w:val="000000" w:themeColor="text1"/>
                              </w:rPr>
                              <w:t xml:space="preserve">түүхий коксжих нүүрсний үнэ тонн тутамд 2,192 юаньд хүрч, түүхэн дээд түвшинд хүрсэн. Үнийн огцом өсөлтөд Австрали болон </w:t>
                            </w:r>
                            <w:r w:rsidR="00201309">
                              <w:rPr>
                                <w:rFonts w:ascii="Times New Roman" w:hAnsi="Times New Roman"/>
                                <w:color w:val="000000" w:themeColor="text1"/>
                              </w:rPr>
                              <w:t>БНХАУ-ын</w:t>
                            </w:r>
                            <w:r w:rsidR="00A41296" w:rsidRPr="00A41296">
                              <w:rPr>
                                <w:rFonts w:ascii="Times New Roman" w:hAnsi="Times New Roman"/>
                                <w:color w:val="000000" w:themeColor="text1"/>
                              </w:rPr>
                              <w:t xml:space="preserve"> хооронд үүссэн худалдааны зөрчлөөс улбаалсан импортын хязгаарлалт, мөн БНХАУ-ын дотоодын нийлүүлэлтийн хомсдол зэрэг нийлүүлэлтийн шалтгаант хүчин зүйлс голлон нөлөөл</w:t>
                            </w:r>
                            <w:r w:rsidR="00201309">
                              <w:rPr>
                                <w:rFonts w:ascii="Times New Roman" w:hAnsi="Times New Roman"/>
                                <w:color w:val="000000" w:themeColor="text1"/>
                              </w:rPr>
                              <w:t>жээ</w:t>
                            </w:r>
                            <w:r w:rsidR="00A41296" w:rsidRPr="00A41296">
                              <w:rPr>
                                <w:rFonts w:ascii="Times New Roman" w:hAnsi="Times New Roman"/>
                                <w:color w:val="000000" w:themeColor="text1"/>
                              </w:rPr>
                              <w:t>.</w:t>
                            </w:r>
                            <w:r w:rsidR="00FA1D05">
                              <w:rPr>
                                <w:rFonts w:ascii="Times New Roman" w:hAnsi="Times New Roman"/>
                                <w:color w:val="000000" w:themeColor="text1"/>
                              </w:rPr>
                              <w:t xml:space="preserve"> </w:t>
                            </w:r>
                            <w:r w:rsidR="00201309">
                              <w:rPr>
                                <w:rFonts w:ascii="Times New Roman" w:hAnsi="Times New Roman"/>
                                <w:color w:val="000000" w:themeColor="text1"/>
                              </w:rPr>
                              <w:t>Түүнчлэн</w:t>
                            </w:r>
                            <w:r w:rsidR="00A41296" w:rsidRPr="00A41296">
                              <w:rPr>
                                <w:rFonts w:ascii="Times New Roman" w:hAnsi="Times New Roman"/>
                                <w:color w:val="000000" w:themeColor="text1"/>
                              </w:rPr>
                              <w:t xml:space="preserve"> 2022 оны эхээр О</w:t>
                            </w:r>
                            <w:r w:rsidR="00601A47">
                              <w:rPr>
                                <w:rFonts w:ascii="Times New Roman" w:hAnsi="Times New Roman"/>
                                <w:color w:val="000000" w:themeColor="text1"/>
                              </w:rPr>
                              <w:t>ХУ</w:t>
                            </w:r>
                            <w:r w:rsidR="00A41296" w:rsidRPr="00A41296">
                              <w:rPr>
                                <w:rFonts w:ascii="Times New Roman" w:hAnsi="Times New Roman"/>
                                <w:color w:val="000000" w:themeColor="text1"/>
                              </w:rPr>
                              <w:t xml:space="preserve">-Украины </w:t>
                            </w:r>
                            <w:r w:rsidR="00900DCC" w:rsidRPr="00900DCC">
                              <w:rPr>
                                <w:rFonts w:ascii="Times New Roman" w:hAnsi="Times New Roman"/>
                                <w:color w:val="000000" w:themeColor="text1"/>
                              </w:rPr>
                              <w:t>зөрчил хурцадсанаар дэлхийн эрчим хүчний зах зээлд нийлүүлэлтийн эрсдэл нэмэгдэж, түүхий эдийн үнэд тогтворгүй байдал бий болсон нь нүүрсний зах зээлийн үнийн өсөлтийг дэмж</w:t>
                            </w:r>
                            <w:r w:rsidR="0012528F">
                              <w:rPr>
                                <w:rFonts w:ascii="Times New Roman" w:hAnsi="Times New Roman"/>
                                <w:color w:val="000000" w:themeColor="text1"/>
                              </w:rPr>
                              <w:t xml:space="preserve">иж, </w:t>
                            </w:r>
                            <w:r w:rsidR="0012528F" w:rsidRPr="0012528F">
                              <w:rPr>
                                <w:rFonts w:ascii="Times New Roman" w:hAnsi="Times New Roman"/>
                                <w:color w:val="000000" w:themeColor="text1"/>
                              </w:rPr>
                              <w:t>зах зээлийн хэлбэлзлийг улам бүр нэмэгдүүлсэн байна.</w:t>
                            </w:r>
                          </w:p>
                          <w:p w14:paraId="121954CB" w14:textId="77777777" w:rsidR="00201309" w:rsidRPr="00F85E5A" w:rsidRDefault="00201309" w:rsidP="00A41651">
                            <w:pPr>
                              <w:spacing w:after="0" w:line="276" w:lineRule="auto"/>
                              <w:ind w:firstLine="720"/>
                              <w:jc w:val="both"/>
                              <w:rPr>
                                <w:rFonts w:ascii="Times New Roman" w:hAnsi="Times New Roman"/>
                                <w:color w:val="000000" w:themeColor="text1"/>
                              </w:rPr>
                            </w:pPr>
                          </w:p>
                          <w:p w14:paraId="70D69E59" w14:textId="2C0E3C67" w:rsidR="001041C8" w:rsidRPr="0001331E" w:rsidRDefault="001E49AC" w:rsidP="00E24488">
                            <w:pPr>
                              <w:pStyle w:val="a1"/>
                              <w:jc w:val="right"/>
                              <w:rPr>
                                <w:b/>
                                <w:sz w:val="20"/>
                                <w:szCs w:val="20"/>
                              </w:rPr>
                            </w:pPr>
                            <w:bookmarkStart w:id="16" w:name="_Toc201766084"/>
                            <w:r w:rsidRPr="0001331E">
                              <w:rPr>
                                <w:i w:val="0"/>
                              </w:rPr>
                              <w:t xml:space="preserve">Зураг </w:t>
                            </w:r>
                            <w:r w:rsidR="00E24488" w:rsidRPr="0001331E">
                              <w:rPr>
                                <w:i w:val="0"/>
                              </w:rPr>
                              <w:fldChar w:fldCharType="begin"/>
                            </w:r>
                            <w:r w:rsidR="00E24488">
                              <w:instrText xml:space="preserve"> SEQ Зураг \* ARABIC </w:instrText>
                            </w:r>
                            <w:r w:rsidR="00E24488" w:rsidRPr="0001331E">
                              <w:rPr>
                                <w:i w:val="0"/>
                              </w:rPr>
                              <w:fldChar w:fldCharType="separate"/>
                            </w:r>
                            <w:r w:rsidR="00E15F6C">
                              <w:rPr>
                                <w:noProof/>
                              </w:rPr>
                              <w:t>5</w:t>
                            </w:r>
                            <w:r w:rsidR="00E24488" w:rsidRPr="0001331E">
                              <w:rPr>
                                <w:i w:val="0"/>
                              </w:rPr>
                              <w:fldChar w:fldCharType="end"/>
                            </w:r>
                            <w:r w:rsidR="00E24488" w:rsidRPr="0001331E">
                              <w:t>.</w:t>
                            </w:r>
                            <w:r w:rsidR="001041C8" w:rsidRPr="0001331E">
                              <w:t xml:space="preserve"> </w:t>
                            </w:r>
                            <w:proofErr w:type="spellStart"/>
                            <w:r w:rsidR="001041C8" w:rsidRPr="0001331E">
                              <w:t>Ганцмод</w:t>
                            </w:r>
                            <w:proofErr w:type="spellEnd"/>
                            <w:r w:rsidR="001041C8" w:rsidRPr="0001331E">
                              <w:t xml:space="preserve"> боомтын түүхий коксжих нүүрсний улирлын үнэ 2014-2025 он </w:t>
                            </w:r>
                            <w:r w:rsidR="00D54D98" w:rsidRPr="00D54D98">
                              <w:t>(</w:t>
                            </w:r>
                            <w:r w:rsidR="001041C8" w:rsidRPr="0001331E">
                              <w:rPr>
                                <w:sz w:val="20"/>
                                <w:szCs w:val="20"/>
                              </w:rPr>
                              <w:t>юань</w:t>
                            </w:r>
                            <w:r w:rsidR="00D54D98">
                              <w:rPr>
                                <w:sz w:val="20"/>
                                <w:szCs w:val="20"/>
                              </w:rPr>
                              <w:t>)</w:t>
                            </w:r>
                            <w:bookmarkEnd w:id="16"/>
                          </w:p>
                          <w:p w14:paraId="7485BBC8" w14:textId="77777777" w:rsidR="001041C8" w:rsidRPr="00F85E5A" w:rsidRDefault="001041C8" w:rsidP="001041C8">
                            <w:pPr>
                              <w:spacing w:after="0"/>
                              <w:jc w:val="both"/>
                              <w:rPr>
                                <w:rFonts w:ascii="Times New Roman" w:hAnsi="Times New Roman"/>
                                <w:i/>
                                <w:sz w:val="20"/>
                                <w:szCs w:val="20"/>
                              </w:rPr>
                            </w:pPr>
                            <w:r w:rsidRPr="00F85E5A">
                              <w:drawing>
                                <wp:inline distT="0" distB="0" distL="0" distR="0" wp14:anchorId="2529A8A4" wp14:editId="68953679">
                                  <wp:extent cx="5326380" cy="1762699"/>
                                  <wp:effectExtent l="0" t="0" r="0" b="0"/>
                                  <wp:docPr id="1129360454" name="Chart 1">
                                    <a:extLst xmlns:a="http://schemas.openxmlformats.org/drawingml/2006/main">
                                      <a:ext uri="{FF2B5EF4-FFF2-40B4-BE49-F238E27FC236}">
                                        <a16:creationId xmlns:a16="http://schemas.microsoft.com/office/drawing/2014/main" id="{DD0CC5C7-DDC0-1FB2-CD93-06BDA1D64F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981E6CF" w14:textId="77777777" w:rsidR="004B728E" w:rsidRPr="00F85E5A" w:rsidRDefault="001041C8" w:rsidP="008E2EA5">
                            <w:pPr>
                              <w:spacing w:after="0"/>
                              <w:jc w:val="right"/>
                              <w:rPr>
                                <w:rFonts w:ascii="Times New Roman" w:hAnsi="Times New Roman"/>
                                <w:i/>
                                <w:sz w:val="16"/>
                                <w:szCs w:val="16"/>
                              </w:rPr>
                            </w:pPr>
                            <w:r w:rsidRPr="00F85E5A">
                              <w:rPr>
                                <w:rFonts w:ascii="Times New Roman" w:hAnsi="Times New Roman"/>
                                <w:i/>
                                <w:sz w:val="16"/>
                                <w:szCs w:val="16"/>
                              </w:rPr>
                              <w:t>Эх сурвалж: Sxcoal</w:t>
                            </w:r>
                          </w:p>
                          <w:p w14:paraId="1780767B" w14:textId="77777777" w:rsidR="001041C8" w:rsidRPr="00F85E5A" w:rsidRDefault="001041C8" w:rsidP="001041C8">
                            <w:pPr>
                              <w:spacing w:after="0"/>
                              <w:jc w:val="both"/>
                              <w:rPr>
                                <w:rFonts w:ascii="Times New Roman" w:hAnsi="Times New Roman"/>
                                <w:color w:val="000000" w:themeColor="text1"/>
                              </w:rPr>
                            </w:pPr>
                            <w:r w:rsidRPr="00F85E5A">
                              <w:rPr>
                                <w:rFonts w:ascii="Times New Roman" w:hAnsi="Times New Roman"/>
                                <w:color w:val="000000" w:themeColor="text1"/>
                              </w:rPr>
                              <w:t xml:space="preserve">2025 онд  БНХАУ-ын Засгийн газар хүлэмжийн хийн ялгарлыг бууруулах, гангийн илүүдлийг танах зорилтын хүрээнд түүхий гангийн нийт үйлдвэрлэлийг хязгаарлах бодлогыг баримталж байна. Мөн Sxcoal-ийн мэдээлснээр 2025 оны 3 дугаар сард болсон БНХАУ-ын Коксжих нүүрсний холбоо болон Гангийн үйлдвэрлэлийн холбооны уулзалтаар нүүрсний үйлдвэрлэгчдэд олборлолтын хэмжээг бууруулах зөвлөмж гаргасан. Иймд 2025 оны сүүлээр нийлүүлэлтийн илүүдэл харьцангуй буурч, коксжих нүүрсний үнийн бууралт тогтворжиж, цаашлаад бага зэрэг өсөх хүлээлттэй байна гэж “Mysteel” дүгнэсэн байна. </w:t>
                            </w:r>
                          </w:p>
                          <w:p w14:paraId="364E1A03" w14:textId="77777777" w:rsidR="001041C8" w:rsidRPr="00F85E5A" w:rsidRDefault="001041C8" w:rsidP="001041C8">
                            <w:pPr>
                              <w:jc w:val="both"/>
                              <w:rPr>
                                <w:rFonts w:ascii="Times New Roman" w:hAnsi="Times New Roman"/>
                                <w:color w:val="000000" w:themeColor="text1"/>
                                <w:sz w:val="20"/>
                                <w:szCs w:val="20"/>
                              </w:rPr>
                            </w:pPr>
                          </w:p>
                          <w:p w14:paraId="6D48A9F2" w14:textId="77777777" w:rsidR="001041C8" w:rsidRPr="00F85E5A" w:rsidRDefault="001041C8" w:rsidP="001041C8"/>
                          <w:p w14:paraId="17ACA659" w14:textId="77777777" w:rsidR="001041C8" w:rsidRPr="00F85E5A" w:rsidRDefault="001041C8" w:rsidP="001041C8"/>
                          <w:p w14:paraId="55765A81" w14:textId="77777777" w:rsidR="001041C8" w:rsidRPr="00F85E5A" w:rsidRDefault="001041C8" w:rsidP="001041C8"/>
                          <w:p w14:paraId="387AED37" w14:textId="77777777" w:rsidR="001041C8" w:rsidRPr="00F85E5A" w:rsidRDefault="001041C8" w:rsidP="001041C8"/>
                          <w:p w14:paraId="5EEB3577" w14:textId="77777777" w:rsidR="001041C8" w:rsidRPr="00F85E5A" w:rsidRDefault="001041C8" w:rsidP="001041C8">
                            <w:r w:rsidRPr="00F85E5A">
                              <w:t>Үйлдвэрлэгчдэд олборлолтын хэмжээ болон нийлүүлэлтийг өөрсдийн түвшинд сайн дураар танах зөвлөмж гаргасан</w:t>
                            </w:r>
                          </w:p>
                          <w:p w14:paraId="006EF1F2" w14:textId="77777777" w:rsidR="001041C8" w:rsidRPr="00F85E5A" w:rsidRDefault="001041C8" w:rsidP="001041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CE5C5C" id="_x0000_s1035" type="#_x0000_t202" style="position:absolute;left:0;text-align:left;margin-left:29.45pt;margin-top:7.45pt;width:422.25pt;height:657.4pt;z-index:251601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" fillcolor="#fbe4d5 [661]" strokecolor="#823b0b [1605]">
                <v:fill opacity="19789f"/>
                <v:textbox>
                  <w:txbxContent>
                    <w:p w14:paraId="7FFB477E" w14:textId="77777777" w:rsidR="001041C8" w:rsidRPr="00F85E5A" w:rsidRDefault="001041C8" w:rsidP="001041C8">
                      <w:pPr>
                        <w:spacing w:after="0"/>
                        <w:jc w:val="both"/>
                        <w:rPr>
                          <w:rFonts w:ascii="Times New Roman" w:hAnsi="Times New Roman"/>
                          <w:b/>
                          <w:i/>
                          <w:color w:val="FFFFFF" w:themeColor="background1"/>
                          <w:sz w:val="20"/>
                          <w:szCs w:val="20"/>
                        </w:rPr>
                      </w:pPr>
                      <w:r w:rsidRPr="00F52A9D">
                        <w:rPr>
                          <w:rFonts w:ascii="Times New Roman" w:hAnsi="Times New Roman"/>
                          <w:b/>
                          <w:i/>
                          <w:color w:val="FFFFFF" w:themeColor="background1"/>
                          <w:sz w:val="20"/>
                          <w:szCs w:val="20"/>
                          <w:highlight w:val="darkRed"/>
                        </w:rPr>
                        <w:t xml:space="preserve">ШИГТГЭЭ 2: БНХАУ-ЫН КОКСЖИХ НҮҮРСНИЙ ҮНИЙН УРТ ХУГАЦААНЫ ЧИГ </w:t>
                      </w:r>
                      <w:r w:rsidRPr="00F85E5A">
                        <w:rPr>
                          <w:rFonts w:ascii="Times New Roman" w:hAnsi="Times New Roman"/>
                          <w:b/>
                          <w:i/>
                          <w:color w:val="FFFFFF" w:themeColor="background1"/>
                          <w:sz w:val="20"/>
                          <w:szCs w:val="20"/>
                          <w:highlight w:val="darkRed"/>
                        </w:rPr>
                        <w:t xml:space="preserve">ХАНДЛАГА  </w:t>
                      </w:r>
                    </w:p>
                    <w:p w14:paraId="65F2B837" w14:textId="77777777" w:rsidR="001041C8" w:rsidRPr="00F85E5A" w:rsidRDefault="001041C8" w:rsidP="00A41651">
                      <w:pPr>
                        <w:spacing w:after="0" w:line="276" w:lineRule="auto"/>
                        <w:ind w:firstLine="720"/>
                        <w:jc w:val="both"/>
                        <w:rPr>
                          <w:rFonts w:ascii="Times New Roman" w:hAnsi="Times New Roman"/>
                          <w:color w:val="000000" w:themeColor="text1"/>
                        </w:rPr>
                      </w:pPr>
                      <w:r w:rsidRPr="00F85E5A">
                        <w:rPr>
                          <w:rFonts w:ascii="Times New Roman" w:hAnsi="Times New Roman"/>
                          <w:color w:val="000000" w:themeColor="text1"/>
                        </w:rPr>
                        <w:t xml:space="preserve">Сүүлийн 10 жилд БНХАУ-ын коксжих нүүрсний зах зээлд огцом өсөлт, бууралтын </w:t>
                      </w:r>
                      <w:r w:rsidR="001E0F68" w:rsidRPr="00F85E5A">
                        <w:rPr>
                          <w:rFonts w:ascii="Times New Roman" w:hAnsi="Times New Roman"/>
                          <w:color w:val="000000" w:themeColor="text1"/>
                        </w:rPr>
                        <w:t xml:space="preserve">хэд хэдэн </w:t>
                      </w:r>
                      <w:r w:rsidRPr="00F85E5A">
                        <w:rPr>
                          <w:rFonts w:ascii="Times New Roman" w:hAnsi="Times New Roman"/>
                          <w:color w:val="000000" w:themeColor="text1"/>
                        </w:rPr>
                        <w:t xml:space="preserve">үе ажиглагдсан. Коксжих нүүрсний дотоодын зах зээлийн оргил үе 2011 онд тохиож, үнэ тонн тутамд 900 юаньд хүрсэн бол 2014–2016 оны хооронд нүүрсний үнэ тасралтгүй буурснаар 2016 оны II улиралд </w:t>
                      </w:r>
                      <w:r w:rsidRPr="00F85E5A">
                        <w:rPr>
                          <w:rFonts w:ascii="Times New Roman" w:hAnsi="Times New Roman"/>
                          <w:b/>
                          <w:color w:val="000000" w:themeColor="text1"/>
                        </w:rPr>
                        <w:t>335 юаньд хүрч</w:t>
                      </w:r>
                      <w:r w:rsidRPr="00F85E5A">
                        <w:rPr>
                          <w:rFonts w:ascii="Times New Roman" w:hAnsi="Times New Roman"/>
                          <w:color w:val="000000" w:themeColor="text1"/>
                        </w:rPr>
                        <w:t xml:space="preserve">, сүүлийн 10 жилийн хамгийн доод түвшиндээ хүрчээ. Үүнд дэлхийн зах зээлд нүүрсний эрэлт суларч, олон шинэ уурхай нээгдсэнээс нүүрсний хэт их нийлүүлэлт үүсэж зах зээлд илүүдэл бий болсон нь голлон нөлөөлсөн. </w:t>
                      </w:r>
                    </w:p>
                    <w:p w14:paraId="2B91F12B" w14:textId="77777777" w:rsidR="00E127FB" w:rsidRDefault="001041C8" w:rsidP="00A41651">
                      <w:pPr>
                        <w:spacing w:after="0" w:line="276" w:lineRule="auto"/>
                        <w:ind w:firstLine="720"/>
                        <w:jc w:val="both"/>
                        <w:rPr>
                          <w:rFonts w:ascii="Times New Roman" w:hAnsi="Times New Roman"/>
                          <w:color w:val="000000" w:themeColor="text1"/>
                        </w:rPr>
                      </w:pPr>
                      <w:r w:rsidRPr="00F85E5A">
                        <w:rPr>
                          <w:rFonts w:ascii="Times New Roman" w:hAnsi="Times New Roman"/>
                          <w:color w:val="000000" w:themeColor="text1"/>
                        </w:rPr>
                        <w:t xml:space="preserve">Улмаар БНХАУ-ын Засгийн газраас 2015 онд бодлогын зохицуулалт хийж, импортын хязгаарлалт тогтоон зарим төрлийн нүүрсэнд </w:t>
                      </w:r>
                      <w:r w:rsidRPr="00F85E5A">
                        <w:rPr>
                          <w:rFonts w:ascii="Times New Roman" w:hAnsi="Times New Roman"/>
                          <w:b/>
                          <w:color w:val="000000" w:themeColor="text1"/>
                        </w:rPr>
                        <w:t>3 хувийн татвар ногдуулж</w:t>
                      </w:r>
                      <w:r w:rsidRPr="00F85E5A">
                        <w:rPr>
                          <w:rFonts w:ascii="Times New Roman" w:hAnsi="Times New Roman"/>
                          <w:color w:val="000000" w:themeColor="text1"/>
                        </w:rPr>
                        <w:t>, АМНАТ-ийн тогтолцоог шинэчилсэн. Түүнчлэн 2016 онд “НИЙЛҮҮЛЭЛТИЙН ШИНЭЧЛЭЛ”-ийн хүрээнд нүүрсний уурхайн ажиллах өдрийг 330-аас 276 болгож хязгаарласнаар нийлүүлэлт огцом буурчээ. Ингэснээр 2016 оны 07 дугаар сараас коксжих нүүрсний үнэ эргэн өсөж, 11 дүгээр сар гэхэд үнэ тонн тутамд 988 юаньд хүрч, 2011 оноос хойших дээд түвшинд хүрсэн байна.</w:t>
                      </w:r>
                      <w:r w:rsidR="00A41296">
                        <w:rPr>
                          <w:rFonts w:ascii="Times New Roman" w:hAnsi="Times New Roman"/>
                          <w:color w:val="000000" w:themeColor="text1"/>
                        </w:rPr>
                        <w:t xml:space="preserve"> </w:t>
                      </w:r>
                    </w:p>
                    <w:p w14:paraId="18DDDAA3" w14:textId="77777777" w:rsidR="001041C8" w:rsidRPr="0012528F" w:rsidRDefault="00BD0D16" w:rsidP="00A41651">
                      <w:pPr>
                        <w:spacing w:after="0" w:line="276" w:lineRule="auto"/>
                        <w:ind w:firstLine="720"/>
                        <w:jc w:val="both"/>
                        <w:rPr>
                          <w:rFonts w:ascii="Times New Roman" w:hAnsi="Times New Roman"/>
                          <w:color w:val="000000" w:themeColor="text1"/>
                        </w:rPr>
                      </w:pPr>
                      <w:r w:rsidRPr="00BD0D16">
                        <w:rPr>
                          <w:rFonts w:ascii="Times New Roman" w:hAnsi="Times New Roman"/>
                          <w:color w:val="000000" w:themeColor="text1"/>
                        </w:rPr>
                        <w:t>Үнийн өсөлт цаашид ч үргэлжилж,</w:t>
                      </w:r>
                      <w:r w:rsidR="00427CC5">
                        <w:rPr>
                          <w:rFonts w:ascii="Times New Roman" w:hAnsi="Times New Roman"/>
                          <w:color w:val="000000" w:themeColor="text1"/>
                        </w:rPr>
                        <w:t xml:space="preserve"> </w:t>
                      </w:r>
                      <w:r w:rsidR="00A41296" w:rsidRPr="00A41296">
                        <w:rPr>
                          <w:rFonts w:ascii="Times New Roman" w:hAnsi="Times New Roman"/>
                          <w:color w:val="000000" w:themeColor="text1"/>
                        </w:rPr>
                        <w:t>2021 оны 3 дугаар сард</w:t>
                      </w:r>
                      <w:r w:rsidR="00184543">
                        <w:rPr>
                          <w:rFonts w:ascii="Times New Roman" w:hAnsi="Times New Roman"/>
                          <w:color w:val="000000" w:themeColor="text1"/>
                        </w:rPr>
                        <w:t xml:space="preserve"> </w:t>
                      </w:r>
                      <w:r w:rsidR="00A41296" w:rsidRPr="00A41296">
                        <w:rPr>
                          <w:rFonts w:ascii="Times New Roman" w:hAnsi="Times New Roman"/>
                          <w:color w:val="000000" w:themeColor="text1"/>
                        </w:rPr>
                        <w:t xml:space="preserve">түүхий коксжих нүүрсний үнэ тонн тутамд 2,192 юаньд хүрч, түүхэн дээд түвшинд хүрсэн. Үнийн огцом өсөлтөд Австрали болон </w:t>
                      </w:r>
                      <w:r w:rsidR="00201309">
                        <w:rPr>
                          <w:rFonts w:ascii="Times New Roman" w:hAnsi="Times New Roman"/>
                          <w:color w:val="000000" w:themeColor="text1"/>
                        </w:rPr>
                        <w:t>БНХАУ-ын</w:t>
                      </w:r>
                      <w:r w:rsidR="00A41296" w:rsidRPr="00A41296">
                        <w:rPr>
                          <w:rFonts w:ascii="Times New Roman" w:hAnsi="Times New Roman"/>
                          <w:color w:val="000000" w:themeColor="text1"/>
                        </w:rPr>
                        <w:t xml:space="preserve"> хооронд үүссэн худалдааны зөрчлөөс улбаалсан импортын хязгаарлалт, мөн БНХАУ-ын дотоодын нийлүүлэлтийн хомсдол зэрэг нийлүүлэлтийн шалтгаант хүчин зүйлс голлон нөлөөл</w:t>
                      </w:r>
                      <w:r w:rsidR="00201309">
                        <w:rPr>
                          <w:rFonts w:ascii="Times New Roman" w:hAnsi="Times New Roman"/>
                          <w:color w:val="000000" w:themeColor="text1"/>
                        </w:rPr>
                        <w:t>жээ</w:t>
                      </w:r>
                      <w:r w:rsidR="00A41296" w:rsidRPr="00A41296">
                        <w:rPr>
                          <w:rFonts w:ascii="Times New Roman" w:hAnsi="Times New Roman"/>
                          <w:color w:val="000000" w:themeColor="text1"/>
                        </w:rPr>
                        <w:t>.</w:t>
                      </w:r>
                      <w:r w:rsidR="00FA1D05">
                        <w:rPr>
                          <w:rFonts w:ascii="Times New Roman" w:hAnsi="Times New Roman"/>
                          <w:color w:val="000000" w:themeColor="text1"/>
                        </w:rPr>
                        <w:t xml:space="preserve"> </w:t>
                      </w:r>
                      <w:r w:rsidR="00201309">
                        <w:rPr>
                          <w:rFonts w:ascii="Times New Roman" w:hAnsi="Times New Roman"/>
                          <w:color w:val="000000" w:themeColor="text1"/>
                        </w:rPr>
                        <w:t>Түүнчлэн</w:t>
                      </w:r>
                      <w:r w:rsidR="00A41296" w:rsidRPr="00A41296">
                        <w:rPr>
                          <w:rFonts w:ascii="Times New Roman" w:hAnsi="Times New Roman"/>
                          <w:color w:val="000000" w:themeColor="text1"/>
                        </w:rPr>
                        <w:t xml:space="preserve"> 2022 оны эхээр О</w:t>
                      </w:r>
                      <w:r w:rsidR="00601A47">
                        <w:rPr>
                          <w:rFonts w:ascii="Times New Roman" w:hAnsi="Times New Roman"/>
                          <w:color w:val="000000" w:themeColor="text1"/>
                        </w:rPr>
                        <w:t>ХУ</w:t>
                      </w:r>
                      <w:r w:rsidR="00A41296" w:rsidRPr="00A41296">
                        <w:rPr>
                          <w:rFonts w:ascii="Times New Roman" w:hAnsi="Times New Roman"/>
                          <w:color w:val="000000" w:themeColor="text1"/>
                        </w:rPr>
                        <w:t xml:space="preserve">-Украины </w:t>
                      </w:r>
                      <w:r w:rsidR="00900DCC" w:rsidRPr="00900DCC">
                        <w:rPr>
                          <w:rFonts w:ascii="Times New Roman" w:hAnsi="Times New Roman"/>
                          <w:color w:val="000000" w:themeColor="text1"/>
                        </w:rPr>
                        <w:t>зөрчил хурцадсанаар дэлхийн эрчим хүчний зах зээлд нийлүүлэлтийн эрсдэл нэмэгдэж, түүхий эдийн үнэд тогтворгүй байдал бий болсон нь нүүрсний зах зээлийн үнийн өсөлтийг дэмж</w:t>
                      </w:r>
                      <w:r w:rsidR="0012528F">
                        <w:rPr>
                          <w:rFonts w:ascii="Times New Roman" w:hAnsi="Times New Roman"/>
                          <w:color w:val="000000" w:themeColor="text1"/>
                        </w:rPr>
                        <w:t xml:space="preserve">иж, </w:t>
                      </w:r>
                      <w:r w:rsidR="0012528F" w:rsidRPr="0012528F">
                        <w:rPr>
                          <w:rFonts w:ascii="Times New Roman" w:hAnsi="Times New Roman"/>
                          <w:color w:val="000000" w:themeColor="text1"/>
                        </w:rPr>
                        <w:t>зах зээлийн хэлбэлзлийг улам бүр нэмэгдүүлсэн байна.</w:t>
                      </w:r>
                    </w:p>
                    <w:p w14:paraId="121954CB" w14:textId="77777777" w:rsidR="00201309" w:rsidRPr="00F85E5A" w:rsidRDefault="00201309" w:rsidP="00A41651">
                      <w:pPr>
                        <w:spacing w:after="0" w:line="276" w:lineRule="auto"/>
                        <w:ind w:firstLine="720"/>
                        <w:jc w:val="both"/>
                        <w:rPr>
                          <w:rFonts w:ascii="Times New Roman" w:hAnsi="Times New Roman"/>
                          <w:color w:val="000000" w:themeColor="text1"/>
                        </w:rPr>
                      </w:pPr>
                    </w:p>
                    <w:p w14:paraId="70D69E59" w14:textId="2C0E3C67" w:rsidR="001041C8" w:rsidRPr="0001331E" w:rsidRDefault="001E49AC" w:rsidP="00E24488">
                      <w:pPr>
                        <w:pStyle w:val="a1"/>
                        <w:jc w:val="right"/>
                        <w:rPr>
                          <w:b/>
                          <w:sz w:val="20"/>
                          <w:szCs w:val="20"/>
                        </w:rPr>
                      </w:pPr>
                      <w:bookmarkStart w:id="17" w:name="_Toc201766084"/>
                      <w:r w:rsidRPr="0001331E">
                        <w:rPr>
                          <w:i w:val="0"/>
                        </w:rPr>
                        <w:t xml:space="preserve">Зураг </w:t>
                      </w:r>
                      <w:r w:rsidR="00E24488" w:rsidRPr="0001331E">
                        <w:rPr>
                          <w:i w:val="0"/>
                        </w:rPr>
                        <w:fldChar w:fldCharType="begin"/>
                      </w:r>
                      <w:r w:rsidR="00E24488">
                        <w:instrText xml:space="preserve"> SEQ Зураг \* ARABIC </w:instrText>
                      </w:r>
                      <w:r w:rsidR="00E24488" w:rsidRPr="0001331E">
                        <w:rPr>
                          <w:i w:val="0"/>
                        </w:rPr>
                        <w:fldChar w:fldCharType="separate"/>
                      </w:r>
                      <w:r w:rsidR="00E15F6C">
                        <w:rPr>
                          <w:noProof/>
                        </w:rPr>
                        <w:t>5</w:t>
                      </w:r>
                      <w:r w:rsidR="00E24488" w:rsidRPr="0001331E">
                        <w:rPr>
                          <w:i w:val="0"/>
                        </w:rPr>
                        <w:fldChar w:fldCharType="end"/>
                      </w:r>
                      <w:r w:rsidR="00E24488" w:rsidRPr="0001331E">
                        <w:t>.</w:t>
                      </w:r>
                      <w:r w:rsidR="001041C8" w:rsidRPr="0001331E">
                        <w:t xml:space="preserve"> </w:t>
                      </w:r>
                      <w:proofErr w:type="spellStart"/>
                      <w:r w:rsidR="001041C8" w:rsidRPr="0001331E">
                        <w:t>Ганцмод</w:t>
                      </w:r>
                      <w:proofErr w:type="spellEnd"/>
                      <w:r w:rsidR="001041C8" w:rsidRPr="0001331E">
                        <w:t xml:space="preserve"> боомтын түүхий коксжих нүүрсний улирлын үнэ 2014-2025 он </w:t>
                      </w:r>
                      <w:r w:rsidR="00D54D98" w:rsidRPr="00D54D98">
                        <w:t>(</w:t>
                      </w:r>
                      <w:r w:rsidR="001041C8" w:rsidRPr="0001331E">
                        <w:rPr>
                          <w:sz w:val="20"/>
                          <w:szCs w:val="20"/>
                        </w:rPr>
                        <w:t>юань</w:t>
                      </w:r>
                      <w:r w:rsidR="00D54D98">
                        <w:rPr>
                          <w:sz w:val="20"/>
                          <w:szCs w:val="20"/>
                        </w:rPr>
                        <w:t>)</w:t>
                      </w:r>
                      <w:bookmarkEnd w:id="17"/>
                    </w:p>
                    <w:p w14:paraId="7485BBC8" w14:textId="77777777" w:rsidR="001041C8" w:rsidRPr="00F85E5A" w:rsidRDefault="001041C8" w:rsidP="001041C8">
                      <w:pPr>
                        <w:spacing w:after="0"/>
                        <w:jc w:val="both"/>
                        <w:rPr>
                          <w:rFonts w:ascii="Times New Roman" w:hAnsi="Times New Roman"/>
                          <w:i/>
                          <w:sz w:val="20"/>
                          <w:szCs w:val="20"/>
                        </w:rPr>
                      </w:pPr>
                      <w:r w:rsidRPr="00F85E5A">
                        <w:drawing>
                          <wp:inline distT="0" distB="0" distL="0" distR="0" wp14:anchorId="2529A8A4" wp14:editId="68953679">
                            <wp:extent cx="5326380" cy="1762699"/>
                            <wp:effectExtent l="0" t="0" r="0" b="0"/>
                            <wp:docPr id="1129360454" name="Chart 1">
                              <a:extLst xmlns:a="http://schemas.openxmlformats.org/drawingml/2006/main">
                                <a:ext uri="{FF2B5EF4-FFF2-40B4-BE49-F238E27FC236}">
                                  <a16:creationId xmlns:a16="http://schemas.microsoft.com/office/drawing/2014/main" id="{DD0CC5C7-DDC0-1FB2-CD93-06BDA1D64F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981E6CF" w14:textId="77777777" w:rsidR="004B728E" w:rsidRPr="00F85E5A" w:rsidRDefault="001041C8" w:rsidP="008E2EA5">
                      <w:pPr>
                        <w:spacing w:after="0"/>
                        <w:jc w:val="right"/>
                        <w:rPr>
                          <w:rFonts w:ascii="Times New Roman" w:hAnsi="Times New Roman"/>
                          <w:i/>
                          <w:sz w:val="16"/>
                          <w:szCs w:val="16"/>
                        </w:rPr>
                      </w:pPr>
                      <w:r w:rsidRPr="00F85E5A">
                        <w:rPr>
                          <w:rFonts w:ascii="Times New Roman" w:hAnsi="Times New Roman"/>
                          <w:i/>
                          <w:sz w:val="16"/>
                          <w:szCs w:val="16"/>
                        </w:rPr>
                        <w:t>Эх сурвалж: Sxcoal</w:t>
                      </w:r>
                    </w:p>
                    <w:p w14:paraId="1780767B" w14:textId="77777777" w:rsidR="001041C8" w:rsidRPr="00F85E5A" w:rsidRDefault="001041C8" w:rsidP="001041C8">
                      <w:pPr>
                        <w:spacing w:after="0"/>
                        <w:jc w:val="both"/>
                        <w:rPr>
                          <w:rFonts w:ascii="Times New Roman" w:hAnsi="Times New Roman"/>
                          <w:color w:val="000000" w:themeColor="text1"/>
                        </w:rPr>
                      </w:pPr>
                      <w:r w:rsidRPr="00F85E5A">
                        <w:rPr>
                          <w:rFonts w:ascii="Times New Roman" w:hAnsi="Times New Roman"/>
                          <w:color w:val="000000" w:themeColor="text1"/>
                        </w:rPr>
                        <w:t xml:space="preserve">2025 онд  БНХАУ-ын Засгийн газар хүлэмжийн хийн ялгарлыг бууруулах, гангийн илүүдлийг танах зорилтын хүрээнд түүхий гангийн нийт үйлдвэрлэлийг хязгаарлах бодлогыг баримталж байна. Мөн Sxcoal-ийн мэдээлснээр 2025 оны 3 дугаар сард болсон БНХАУ-ын Коксжих нүүрсний холбоо болон Гангийн үйлдвэрлэлийн холбооны уулзалтаар нүүрсний үйлдвэрлэгчдэд олборлолтын хэмжээг бууруулах зөвлөмж гаргасан. Иймд 2025 оны сүүлээр нийлүүлэлтийн илүүдэл харьцангуй буурч, коксжих нүүрсний үнийн бууралт тогтворжиж, цаашлаад бага зэрэг өсөх хүлээлттэй байна гэж “Mysteel” дүгнэсэн байна. </w:t>
                      </w:r>
                    </w:p>
                    <w:p w14:paraId="364E1A03" w14:textId="77777777" w:rsidR="001041C8" w:rsidRPr="00F85E5A" w:rsidRDefault="001041C8" w:rsidP="001041C8">
                      <w:pPr>
                        <w:jc w:val="both"/>
                        <w:rPr>
                          <w:rFonts w:ascii="Times New Roman" w:hAnsi="Times New Roman"/>
                          <w:color w:val="000000" w:themeColor="text1"/>
                          <w:sz w:val="20"/>
                          <w:szCs w:val="20"/>
                        </w:rPr>
                      </w:pPr>
                    </w:p>
                    <w:p w14:paraId="6D48A9F2" w14:textId="77777777" w:rsidR="001041C8" w:rsidRPr="00F85E5A" w:rsidRDefault="001041C8" w:rsidP="001041C8"/>
                    <w:p w14:paraId="17ACA659" w14:textId="77777777" w:rsidR="001041C8" w:rsidRPr="00F85E5A" w:rsidRDefault="001041C8" w:rsidP="001041C8"/>
                    <w:p w14:paraId="55765A81" w14:textId="77777777" w:rsidR="001041C8" w:rsidRPr="00F85E5A" w:rsidRDefault="001041C8" w:rsidP="001041C8"/>
                    <w:p w14:paraId="387AED37" w14:textId="77777777" w:rsidR="001041C8" w:rsidRPr="00F85E5A" w:rsidRDefault="001041C8" w:rsidP="001041C8"/>
                    <w:p w14:paraId="5EEB3577" w14:textId="77777777" w:rsidR="001041C8" w:rsidRPr="00F85E5A" w:rsidRDefault="001041C8" w:rsidP="001041C8">
                      <w:r w:rsidRPr="00F85E5A">
                        <w:t>Үйлдвэрлэгчдэд олборлолтын хэмжээ болон нийлүүлэлтийг өөрсдийн түвшинд сайн дураар танах зөвлөмж гаргасан</w:t>
                      </w:r>
                    </w:p>
                    <w:p w14:paraId="006EF1F2" w14:textId="77777777" w:rsidR="001041C8" w:rsidRPr="00F85E5A" w:rsidRDefault="001041C8" w:rsidP="001041C8"/>
                  </w:txbxContent>
                </v:textbox>
                <w10:wrap type="square" anchorx="margin"/>
              </v:shape>
            </w:pict>
          </mc:Fallback>
        </mc:AlternateContent>
      </w:r>
    </w:p>
    <w:p w14:paraId="2F3B572C" w14:textId="03EA3EF6" w:rsidR="004D4DB9" w:rsidRPr="00C94E2C" w:rsidRDefault="00571E21" w:rsidP="003C42F9">
      <w:pPr>
        <w:spacing w:after="0"/>
        <w:jc w:val="both"/>
        <w:rPr>
          <w:rFonts w:ascii="Times New Roman" w:hAnsi="Times New Roman"/>
          <w:color w:val="000000" w:themeColor="text1"/>
          <w:sz w:val="24"/>
          <w:szCs w:val="24"/>
        </w:rPr>
      </w:pPr>
      <w:r w:rsidRPr="00F85E5A">
        <w:rPr>
          <w:rFonts w:ascii="Times New Roman" w:eastAsia="Times New Roman" w:hAnsi="Times New Roman"/>
          <w:color w:val="000000" w:themeColor="text1"/>
        </w:rPr>
        <mc:AlternateContent>
          <mc:Choice Requires="wps">
            <w:drawing>
              <wp:anchor distT="0" distB="0" distL="114300" distR="114300" simplePos="0" relativeHeight="251651584" behindDoc="0" locked="0" layoutInCell="1" allowOverlap="1" wp14:anchorId="55B16B37" wp14:editId="5DC37C1D">
                <wp:simplePos x="0" y="0"/>
                <wp:positionH relativeFrom="column">
                  <wp:posOffset>871220</wp:posOffset>
                </wp:positionH>
                <wp:positionV relativeFrom="paragraph">
                  <wp:posOffset>5674056</wp:posOffset>
                </wp:positionV>
                <wp:extent cx="4707802" cy="117695"/>
                <wp:effectExtent l="0" t="0" r="17145" b="15875"/>
                <wp:wrapNone/>
                <wp:docPr id="181454926" name="Rectangle 23"/>
                <wp:cNvGraphicFramePr/>
                <a:graphic xmlns:a="http://schemas.openxmlformats.org/drawingml/2006/main">
                  <a:graphicData uri="http://schemas.microsoft.com/office/word/2010/wordprocessingShape">
                    <wps:wsp>
                      <wps:cNvSpPr/>
                      <wps:spPr>
                        <a:xfrm>
                          <a:off x="0" y="0"/>
                          <a:ext cx="4707802" cy="117695"/>
                        </a:xfrm>
                        <a:prstGeom prst="rect">
                          <a:avLst/>
                        </a:prstGeom>
                        <a:solidFill>
                          <a:srgbClr val="C00000">
                            <a:alpha val="18000"/>
                          </a:srgbClr>
                        </a:solidFill>
                        <a:ln>
                          <a:solidFill>
                            <a:srgbClr val="C00000"/>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AF7196" id="Rectangle 23" o:spid="_x0000_s1026" style="position:absolute;margin-left:68.6pt;margin-top:446.8pt;width:370.7pt;height:9.25pt;z-index:251651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" fillcolor="#c00000" strokecolor="#c00000" strokeweight="1pt">
                <v:fill opacity="11822f"/>
                <v:stroke dashstyle="1 1"/>
              </v:rect>
            </w:pict>
          </mc:Fallback>
        </mc:AlternateContent>
      </w:r>
    </w:p>
    <w:p w14:paraId="49DCA24D" w14:textId="10C2E86E" w:rsidR="00441767" w:rsidRPr="00C94E2C" w:rsidRDefault="00E16476" w:rsidP="00A21D90">
      <w:pPr>
        <w:spacing w:after="0" w:line="276" w:lineRule="auto"/>
        <w:ind w:left="567"/>
        <w:jc w:val="both"/>
        <w:rPr>
          <w:rFonts w:ascii="Times New Roman" w:hAnsi="Times New Roman"/>
          <w:color w:val="833C0B" w:themeColor="accent2" w:themeShade="80"/>
          <w:sz w:val="24"/>
          <w:szCs w:val="24"/>
        </w:rPr>
      </w:pPr>
      <w:r w:rsidRPr="00C94E2C">
        <w:rPr>
          <w:rFonts w:ascii="Times New Roman" w:hAnsi="Times New Roman"/>
          <w:b/>
          <w:color w:val="721B00"/>
          <w:sz w:val="24"/>
          <w:szCs w:val="24"/>
        </w:rPr>
        <w:lastRenderedPageBreak/>
        <w:t xml:space="preserve">Нүүрсний экспортын биет </w:t>
      </w:r>
      <w:r w:rsidR="00441767" w:rsidRPr="00C94E2C">
        <w:rPr>
          <w:rFonts w:ascii="Times New Roman" w:hAnsi="Times New Roman"/>
          <w:b/>
          <w:color w:val="721B00"/>
          <w:sz w:val="24"/>
          <w:szCs w:val="24"/>
        </w:rPr>
        <w:t>хэмжээ</w:t>
      </w:r>
      <w:r w:rsidR="00EF39D4" w:rsidRPr="00C94E2C">
        <w:rPr>
          <w:rFonts w:ascii="Times New Roman" w:hAnsi="Times New Roman"/>
          <w:b/>
          <w:color w:val="721B00"/>
          <w:sz w:val="24"/>
          <w:szCs w:val="24"/>
        </w:rPr>
        <w:t>г</w:t>
      </w:r>
      <w:r w:rsidRPr="00C94E2C">
        <w:rPr>
          <w:rFonts w:ascii="Times New Roman" w:hAnsi="Times New Roman"/>
          <w:b/>
          <w:color w:val="721B00"/>
          <w:sz w:val="24"/>
          <w:szCs w:val="24"/>
        </w:rPr>
        <w:t xml:space="preserve"> төлөвлөсөн хэмжээнд </w:t>
      </w:r>
      <w:r w:rsidR="00441767" w:rsidRPr="00C94E2C">
        <w:rPr>
          <w:rFonts w:ascii="Times New Roman" w:hAnsi="Times New Roman"/>
          <w:b/>
          <w:color w:val="721B00"/>
          <w:sz w:val="24"/>
          <w:szCs w:val="24"/>
        </w:rPr>
        <w:t>хүр</w:t>
      </w:r>
      <w:r w:rsidR="003C42F9" w:rsidRPr="00C94E2C">
        <w:rPr>
          <w:rFonts w:ascii="Times New Roman" w:hAnsi="Times New Roman"/>
          <w:b/>
          <w:color w:val="721B00"/>
          <w:sz w:val="24"/>
          <w:szCs w:val="24"/>
        </w:rPr>
        <w:t>гэхийг зорьж</w:t>
      </w:r>
      <w:r w:rsidRPr="00C94E2C">
        <w:rPr>
          <w:rFonts w:ascii="Times New Roman" w:hAnsi="Times New Roman"/>
          <w:b/>
          <w:color w:val="721B00"/>
          <w:sz w:val="24"/>
          <w:szCs w:val="24"/>
        </w:rPr>
        <w:t xml:space="preserve"> байна.</w:t>
      </w:r>
      <w:r w:rsidRPr="00C94E2C">
        <w:rPr>
          <w:rFonts w:ascii="Times New Roman" w:hAnsi="Times New Roman"/>
          <w:color w:val="833C0B" w:themeColor="accent2" w:themeShade="80"/>
          <w:sz w:val="24"/>
          <w:szCs w:val="24"/>
        </w:rPr>
        <w:t xml:space="preserve"> </w:t>
      </w:r>
    </w:p>
    <w:p w14:paraId="38AFDD4F" w14:textId="6F99ADF7" w:rsidR="0051677B" w:rsidRPr="00C94E2C" w:rsidRDefault="00AB1430" w:rsidP="00A21D90">
      <w:pPr>
        <w:spacing w:after="0" w:line="276" w:lineRule="auto"/>
        <w:ind w:left="567"/>
        <w:jc w:val="both"/>
        <w:rPr>
          <w:rFonts w:ascii="Times New Roman" w:hAnsi="Times New Roman"/>
          <w:sz w:val="24"/>
          <w:szCs w:val="24"/>
        </w:rPr>
      </w:pPr>
      <w:r w:rsidRPr="00C94E2C">
        <w:rPr>
          <w:rFonts w:ascii="Times New Roman" w:eastAsia="MS Mincho" w:hAnsi="Times New Roman"/>
          <w:sz w:val="24"/>
          <w:szCs w:val="24"/>
        </w:rPr>
        <w:t xml:space="preserve">Монгол Улсын Ерөнхий сайдын 2025 оны 3 сарын 13-ны өдрийн 45 дугаар захирамжаар “Уул уурхайн бүтээгдэхүүний экспортыг эрчимжүүлэх, гадаад валютын улсын нөөцийг нэмэгдүүлэх” Ажлын хэсгийг байгуулсан. Ажлын хэсэг нийт 4 Засгийн газрын тогтоол, 6 Засгийн газрын хуралдааны тэмдэглэл батлуулж, тус хүрээнд </w:t>
      </w:r>
      <w:proofErr w:type="spellStart"/>
      <w:r w:rsidRPr="00C94E2C">
        <w:rPr>
          <w:rFonts w:ascii="Times New Roman" w:hAnsi="Times New Roman"/>
          <w:color w:val="000000" w:themeColor="text1"/>
          <w:sz w:val="24"/>
          <w:szCs w:val="24"/>
        </w:rPr>
        <w:t>Гашуунсухайт</w:t>
      </w:r>
      <w:proofErr w:type="spellEnd"/>
      <w:r w:rsidRPr="00C94E2C">
        <w:rPr>
          <w:rFonts w:ascii="Times New Roman" w:hAnsi="Times New Roman"/>
          <w:color w:val="000000" w:themeColor="text1"/>
          <w:sz w:val="24"/>
          <w:szCs w:val="24"/>
        </w:rPr>
        <w:t>–</w:t>
      </w:r>
      <w:proofErr w:type="spellStart"/>
      <w:r w:rsidRPr="00C94E2C">
        <w:rPr>
          <w:rFonts w:ascii="Times New Roman" w:hAnsi="Times New Roman"/>
          <w:color w:val="000000" w:themeColor="text1"/>
          <w:sz w:val="24"/>
          <w:szCs w:val="24"/>
        </w:rPr>
        <w:t>Ганцмод</w:t>
      </w:r>
      <w:proofErr w:type="spellEnd"/>
      <w:r w:rsidRPr="00C94E2C">
        <w:rPr>
          <w:rFonts w:ascii="Times New Roman" w:hAnsi="Times New Roman"/>
          <w:color w:val="000000" w:themeColor="text1"/>
          <w:sz w:val="24"/>
          <w:szCs w:val="24"/>
        </w:rPr>
        <w:t xml:space="preserve"> боомтын төмөр </w:t>
      </w:r>
      <w:r w:rsidR="00441767" w:rsidRPr="00C94E2C">
        <w:rPr>
          <w:rFonts w:ascii="Times New Roman" w:hAnsi="Times New Roman"/>
          <w:color w:val="000000" w:themeColor="text1"/>
          <w:sz w:val="24"/>
          <w:szCs w:val="24"/>
        </w:rPr>
        <w:t>зам холболтын гэрээг байгуулж</w:t>
      </w:r>
      <w:r w:rsidRPr="00C94E2C">
        <w:rPr>
          <w:rFonts w:ascii="Times New Roman" w:hAnsi="Times New Roman"/>
          <w:color w:val="000000" w:themeColor="text1"/>
          <w:sz w:val="24"/>
          <w:szCs w:val="24"/>
        </w:rPr>
        <w:t xml:space="preserve">, Ханги-Мандал, </w:t>
      </w:r>
      <w:proofErr w:type="spellStart"/>
      <w:r w:rsidRPr="00C94E2C">
        <w:rPr>
          <w:rFonts w:ascii="Times New Roman" w:hAnsi="Times New Roman"/>
          <w:color w:val="000000" w:themeColor="text1"/>
          <w:sz w:val="24"/>
          <w:szCs w:val="24"/>
        </w:rPr>
        <w:t>Шивээхүрэн</w:t>
      </w:r>
      <w:proofErr w:type="spellEnd"/>
      <w:r w:rsidRPr="00C94E2C">
        <w:rPr>
          <w:rFonts w:ascii="Times New Roman" w:hAnsi="Times New Roman"/>
          <w:color w:val="000000" w:themeColor="text1"/>
          <w:sz w:val="24"/>
          <w:szCs w:val="24"/>
        </w:rPr>
        <w:t xml:space="preserve">-Сэхээ боомтуудын хил холболтыг </w:t>
      </w:r>
      <w:r w:rsidR="00441767" w:rsidRPr="00C94E2C">
        <w:rPr>
          <w:rFonts w:ascii="Times New Roman" w:hAnsi="Times New Roman"/>
          <w:color w:val="000000" w:themeColor="text1"/>
          <w:sz w:val="24"/>
          <w:szCs w:val="24"/>
        </w:rPr>
        <w:t>эрчимжүүлэхээр шийдвэрлэлээ.</w:t>
      </w:r>
      <w:r w:rsidRPr="00C94E2C">
        <w:rPr>
          <w:rFonts w:ascii="Times New Roman" w:hAnsi="Times New Roman"/>
          <w:color w:val="000000" w:themeColor="text1"/>
          <w:sz w:val="24"/>
          <w:szCs w:val="24"/>
        </w:rPr>
        <w:t xml:space="preserve"> </w:t>
      </w:r>
      <w:r w:rsidRPr="00C94E2C">
        <w:rPr>
          <w:rFonts w:ascii="Times New Roman" w:eastAsia="MS Mincho" w:hAnsi="Times New Roman"/>
          <w:sz w:val="24"/>
          <w:szCs w:val="24"/>
        </w:rPr>
        <w:t xml:space="preserve">Цаашилбал, төмөр замын тарифыг 40-50 хувиар бууруулж, </w:t>
      </w:r>
      <w:r w:rsidR="00441767" w:rsidRPr="00C94E2C">
        <w:rPr>
          <w:rFonts w:ascii="Times New Roman" w:hAnsi="Times New Roman"/>
          <w:sz w:val="24"/>
          <w:szCs w:val="24"/>
        </w:rPr>
        <w:t xml:space="preserve">“Уул уурхайн </w:t>
      </w:r>
      <w:r w:rsidR="00244BF2" w:rsidRPr="00C94E2C">
        <w:rPr>
          <w:rFonts w:ascii="Times New Roman" w:hAnsi="Times New Roman"/>
          <w:sz w:val="24"/>
          <w:szCs w:val="24"/>
        </w:rPr>
        <w:t xml:space="preserve">биржийн арилжааны журам”, “Уул уурхайн </w:t>
      </w:r>
      <w:r w:rsidR="00441767" w:rsidRPr="00C94E2C">
        <w:rPr>
          <w:rFonts w:ascii="Times New Roman" w:hAnsi="Times New Roman"/>
          <w:sz w:val="24"/>
          <w:szCs w:val="24"/>
        </w:rPr>
        <w:t xml:space="preserve">бүтээгдэхүүний биржийн </w:t>
      </w:r>
      <w:r w:rsidR="00244BF2" w:rsidRPr="00C94E2C">
        <w:rPr>
          <w:rFonts w:ascii="Times New Roman" w:hAnsi="Times New Roman"/>
          <w:sz w:val="24"/>
          <w:szCs w:val="24"/>
        </w:rPr>
        <w:t xml:space="preserve">арилжааны төлбөр тооцооны журам”, “Нүүрсний </w:t>
      </w:r>
      <w:proofErr w:type="spellStart"/>
      <w:r w:rsidR="00244BF2" w:rsidRPr="00C94E2C">
        <w:rPr>
          <w:rFonts w:ascii="Times New Roman" w:hAnsi="Times New Roman"/>
          <w:sz w:val="24"/>
          <w:szCs w:val="24"/>
        </w:rPr>
        <w:t>форвард</w:t>
      </w:r>
      <w:proofErr w:type="spellEnd"/>
      <w:r w:rsidR="00244BF2" w:rsidRPr="00C94E2C">
        <w:rPr>
          <w:rFonts w:ascii="Times New Roman" w:hAnsi="Times New Roman"/>
          <w:sz w:val="24"/>
          <w:szCs w:val="24"/>
        </w:rPr>
        <w:t xml:space="preserve"> гэрээг дахин арилжаалах журам”-ыг</w:t>
      </w:r>
      <w:r w:rsidR="00441767" w:rsidRPr="00C94E2C">
        <w:rPr>
          <w:rFonts w:ascii="Times New Roman" w:hAnsi="Times New Roman"/>
          <w:sz w:val="24"/>
          <w:szCs w:val="24"/>
        </w:rPr>
        <w:t xml:space="preserve"> шинэчилснээр биржийн арилжаа сэргэх нөхц</w:t>
      </w:r>
      <w:r w:rsidR="00F178B3" w:rsidRPr="00C94E2C">
        <w:rPr>
          <w:rFonts w:ascii="Times New Roman" w:hAnsi="Times New Roman"/>
          <w:sz w:val="24"/>
          <w:szCs w:val="24"/>
        </w:rPr>
        <w:t>ө</w:t>
      </w:r>
      <w:r w:rsidR="00441767" w:rsidRPr="00C94E2C">
        <w:rPr>
          <w:rFonts w:ascii="Times New Roman" w:hAnsi="Times New Roman"/>
          <w:sz w:val="24"/>
          <w:szCs w:val="24"/>
        </w:rPr>
        <w:t>лийг бүрдүүллээ. Ү</w:t>
      </w:r>
      <w:r w:rsidR="00EA3B25" w:rsidRPr="00C94E2C">
        <w:rPr>
          <w:rFonts w:ascii="Times New Roman" w:hAnsi="Times New Roman"/>
          <w:sz w:val="24"/>
          <w:szCs w:val="24"/>
        </w:rPr>
        <w:t>лдэх хугацаанд шинэ Засгийн газраас нүүрсний экспорт</w:t>
      </w:r>
      <w:r w:rsidR="005E72DA" w:rsidRPr="00C94E2C">
        <w:rPr>
          <w:rFonts w:ascii="Times New Roman" w:hAnsi="Times New Roman"/>
          <w:sz w:val="24"/>
          <w:szCs w:val="24"/>
        </w:rPr>
        <w:t>ын биет хэмжээг бууруулахгүй байхад</w:t>
      </w:r>
      <w:r w:rsidR="00EA3B25" w:rsidRPr="00C94E2C">
        <w:rPr>
          <w:rFonts w:ascii="Times New Roman" w:hAnsi="Times New Roman"/>
          <w:sz w:val="24"/>
          <w:szCs w:val="24"/>
        </w:rPr>
        <w:t xml:space="preserve"> анхаарч </w:t>
      </w:r>
      <w:r w:rsidR="0032527D" w:rsidRPr="00C94E2C">
        <w:rPr>
          <w:rFonts w:ascii="Times New Roman" w:hAnsi="Times New Roman"/>
          <w:sz w:val="24"/>
          <w:szCs w:val="24"/>
        </w:rPr>
        <w:t xml:space="preserve">өмнөх оны түвшинд буюу </w:t>
      </w:r>
      <w:r w:rsidR="00EA3B25" w:rsidRPr="00C94E2C">
        <w:rPr>
          <w:rFonts w:ascii="Times New Roman" w:hAnsi="Times New Roman"/>
          <w:sz w:val="24"/>
          <w:szCs w:val="24"/>
        </w:rPr>
        <w:t>85 сая тонн-д хүргэхийг зорьж байна</w:t>
      </w:r>
      <w:r w:rsidR="000D3944" w:rsidRPr="00C94E2C">
        <w:rPr>
          <w:rFonts w:ascii="Times New Roman" w:hAnsi="Times New Roman"/>
          <w:sz w:val="24"/>
          <w:szCs w:val="24"/>
        </w:rPr>
        <w:t xml:space="preserve">. </w:t>
      </w:r>
    </w:p>
    <w:p w14:paraId="54A926FD" w14:textId="6EF36D9C" w:rsidR="00D5639B" w:rsidRPr="00C94E2C" w:rsidRDefault="004D4DB9" w:rsidP="00D5639B">
      <w:pPr>
        <w:spacing w:after="0"/>
        <w:jc w:val="both"/>
        <w:rPr>
          <w:rFonts w:ascii="Times New Roman" w:hAnsi="Times New Roman"/>
          <w:b/>
          <w:i/>
          <w:color w:val="FFFFFF" w:themeColor="background1"/>
          <w:sz w:val="21"/>
          <w:szCs w:val="21"/>
        </w:rPr>
      </w:pPr>
      <w:r w:rsidRPr="00C94E2C">
        <w:rPr>
          <w:rFonts w:ascii="Times New Roman" w:eastAsia="Times New Roman" w:hAnsi="Times New Roman"/>
        </w:rPr>
        <mc:AlternateContent>
          <mc:Choice Requires="wps">
            <w:drawing>
              <wp:anchor distT="45720" distB="45720" distL="114300" distR="114300" simplePos="0" relativeHeight="251656704" behindDoc="0" locked="0" layoutInCell="1" allowOverlap="1" wp14:anchorId="0230A782" wp14:editId="2CEE239E">
                <wp:simplePos x="0" y="0"/>
                <wp:positionH relativeFrom="margin">
                  <wp:posOffset>373380</wp:posOffset>
                </wp:positionH>
                <wp:positionV relativeFrom="paragraph">
                  <wp:posOffset>111125</wp:posOffset>
                </wp:positionV>
                <wp:extent cx="5414010" cy="3251835"/>
                <wp:effectExtent l="0" t="0" r="15240" b="24765"/>
                <wp:wrapSquare wrapText="bothSides"/>
                <wp:docPr id="5069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4010" cy="3251835"/>
                        </a:xfrm>
                        <a:prstGeom prst="rect">
                          <a:avLst/>
                        </a:prstGeom>
                        <a:solidFill>
                          <a:schemeClr val="accent2">
                            <a:lumMod val="20000"/>
                            <a:lumOff val="80000"/>
                            <a:alpha val="30000"/>
                          </a:schemeClr>
                        </a:solidFill>
                        <a:ln w="9525">
                          <a:solidFill>
                            <a:schemeClr val="accent2">
                              <a:lumMod val="50000"/>
                            </a:schemeClr>
                          </a:solidFill>
                          <a:miter lim="800000"/>
                          <a:headEnd/>
                          <a:tailEnd/>
                        </a:ln>
                      </wps:spPr>
                      <wps:txbx>
                        <w:txbxContent>
                          <w:p w14:paraId="00ECE06F" w14:textId="77777777" w:rsidR="00E50489" w:rsidRPr="00F85E5A" w:rsidRDefault="00E50489" w:rsidP="00E50489">
                            <w:pPr>
                              <w:spacing w:after="0"/>
                              <w:jc w:val="both"/>
                              <w:rPr>
                                <w:rFonts w:ascii="Times New Roman" w:hAnsi="Times New Roman"/>
                                <w:b/>
                                <w:i/>
                                <w:color w:val="FFFFFF" w:themeColor="background1"/>
                                <w:sz w:val="20"/>
                                <w:szCs w:val="20"/>
                                <w:highlight w:val="darkRed"/>
                              </w:rPr>
                            </w:pPr>
                            <w:r w:rsidRPr="00F85E5A">
                              <w:rPr>
                                <w:rFonts w:ascii="Times New Roman" w:hAnsi="Times New Roman"/>
                                <w:b/>
                                <w:i/>
                                <w:color w:val="FFFFFF" w:themeColor="background1"/>
                                <w:sz w:val="20"/>
                                <w:szCs w:val="20"/>
                                <w:highlight w:val="darkRed"/>
                              </w:rPr>
                              <w:t>ШИГТГЭЭ 3: БНХАУ-ЫН ГАНГИЙН ЗАХ ЗЭЭЛИЙН ТӨЛӨВ БАЙДАЛ</w:t>
                            </w:r>
                          </w:p>
                          <w:p w14:paraId="272383CE" w14:textId="77777777" w:rsidR="007F7DBE" w:rsidRPr="00F85E5A" w:rsidRDefault="007F7DBE" w:rsidP="00E50489">
                            <w:pPr>
                              <w:spacing w:after="0"/>
                              <w:jc w:val="both"/>
                              <w:rPr>
                                <w:rFonts w:ascii="Times New Roman" w:hAnsi="Times New Roman"/>
                                <w:b/>
                                <w:i/>
                                <w:color w:val="FFFFFF" w:themeColor="background1"/>
                                <w:sz w:val="20"/>
                                <w:szCs w:val="20"/>
                                <w:highlight w:val="darkRed"/>
                              </w:rPr>
                            </w:pPr>
                          </w:p>
                          <w:p w14:paraId="1A6AB368" w14:textId="0759B03E" w:rsidR="00E50489" w:rsidRPr="00F85E5A" w:rsidRDefault="00E50489" w:rsidP="00E50489">
                            <w:pPr>
                              <w:spacing w:after="0"/>
                              <w:jc w:val="both"/>
                              <w:rPr>
                                <w:rFonts w:ascii="Times New Roman" w:hAnsi="Times New Roman"/>
                              </w:rPr>
                            </w:pPr>
                            <w:r w:rsidRPr="00F85E5A">
                              <w:rPr>
                                <w:rFonts w:ascii="Times New Roman" w:hAnsi="Times New Roman"/>
                              </w:rPr>
                              <w:t>2025 оны эхний 4 сарын байдлаар БНХАУ-ын түүхий гангийн үйлдвэрлэл 346 сая тонн болж өмнөх он</w:t>
                            </w:r>
                            <w:r w:rsidR="0014560F" w:rsidRPr="00F85E5A">
                              <w:rPr>
                                <w:rFonts w:ascii="Times New Roman" w:hAnsi="Times New Roman"/>
                              </w:rPr>
                              <w:t>ы мөн үеэс</w:t>
                            </w:r>
                            <w:r w:rsidRPr="00F85E5A">
                              <w:rPr>
                                <w:rFonts w:ascii="Times New Roman" w:hAnsi="Times New Roman"/>
                              </w:rPr>
                              <w:t xml:space="preserve"> 1.2 хувиар, эхний 5 сард гангийн экспорт 48.5 сая тоннд хүрч </w:t>
                            </w:r>
                            <w:r w:rsidR="00683FC3" w:rsidRPr="00F85E5A">
                              <w:rPr>
                                <w:rFonts w:ascii="Times New Roman" w:hAnsi="Times New Roman"/>
                              </w:rPr>
                              <w:t xml:space="preserve">өмнөх </w:t>
                            </w:r>
                            <w:r w:rsidR="0014560F" w:rsidRPr="00F85E5A">
                              <w:rPr>
                                <w:rFonts w:ascii="Times New Roman" w:hAnsi="Times New Roman"/>
                              </w:rPr>
                              <w:t>оны мөн үеэс</w:t>
                            </w:r>
                            <w:r w:rsidR="00683FC3" w:rsidRPr="00F85E5A">
                              <w:rPr>
                                <w:rFonts w:ascii="Times New Roman" w:hAnsi="Times New Roman"/>
                              </w:rPr>
                              <w:t xml:space="preserve"> </w:t>
                            </w:r>
                            <w:r w:rsidRPr="00F85E5A">
                              <w:rPr>
                                <w:rFonts w:ascii="Times New Roman" w:hAnsi="Times New Roman"/>
                              </w:rPr>
                              <w:t>8.9 хувиар тус тус өслөө. Эхний 4</w:t>
                            </w:r>
                            <w:r w:rsidR="0082463C">
                              <w:rPr>
                                <w:rFonts w:ascii="Times New Roman" w:hAnsi="Times New Roman"/>
                              </w:rPr>
                              <w:t xml:space="preserve"> д</w:t>
                            </w:r>
                            <w:r w:rsidR="00DA4503">
                              <w:rPr>
                                <w:rFonts w:ascii="Times New Roman" w:hAnsi="Times New Roman"/>
                              </w:rPr>
                              <w:t>үгээ</w:t>
                            </w:r>
                            <w:r w:rsidR="0082463C">
                              <w:rPr>
                                <w:rFonts w:ascii="Times New Roman" w:hAnsi="Times New Roman"/>
                              </w:rPr>
                              <w:t>р</w:t>
                            </w:r>
                            <w:r w:rsidRPr="00F85E5A">
                              <w:rPr>
                                <w:rFonts w:ascii="Times New Roman" w:hAnsi="Times New Roman"/>
                              </w:rPr>
                              <w:t xml:space="preserve"> сарын гүйцэтгэлээс үзэхэд 2025 онд БНХАУ-ын гангийн үйлдвэрлэл, экспорт өмнөх оны түвшинд байх төлөвтэй байна гэж БНХАУ-ын ган үйлдвэрлэгчдийн холбоо “Mysteel” үзэж байна.</w:t>
                            </w:r>
                          </w:p>
                          <w:p w14:paraId="522D3FF2" w14:textId="77777777" w:rsidR="001442B6" w:rsidRPr="00F85E5A" w:rsidRDefault="001442B6" w:rsidP="00E50489">
                            <w:pPr>
                              <w:spacing w:after="0"/>
                              <w:jc w:val="both"/>
                              <w:rPr>
                                <w:rFonts w:ascii="Times New Roman" w:hAnsi="Times New Roman"/>
                              </w:rPr>
                            </w:pPr>
                          </w:p>
                          <w:tbl>
                            <w:tblPr>
                              <w:tblStyle w:val="TableGrid"/>
                              <w:tblW w:w="8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5"/>
                              <w:gridCol w:w="4150"/>
                            </w:tblGrid>
                            <w:tr w:rsidR="00E50489" w:rsidRPr="00F85E5A" w14:paraId="44712644" w14:textId="77777777" w:rsidTr="001F7252">
                              <w:trPr>
                                <w:trHeight w:val="170"/>
                              </w:trPr>
                              <w:tc>
                                <w:tcPr>
                                  <w:tcW w:w="4305" w:type="dxa"/>
                                </w:tcPr>
                                <w:p w14:paraId="0A714F4A" w14:textId="2A237EC7" w:rsidR="00E50489" w:rsidRPr="00F85E5A" w:rsidRDefault="00E50489" w:rsidP="00E50489">
                                  <w:pPr>
                                    <w:pStyle w:val="a1"/>
                                    <w:ind w:firstLine="33"/>
                                    <w:jc w:val="right"/>
                                    <w:rPr>
                                      <w:b/>
                                      <w:sz w:val="20"/>
                                      <w:szCs w:val="20"/>
                                    </w:rPr>
                                  </w:pPr>
                                  <w:bookmarkStart w:id="18" w:name="_Toc201766085"/>
                                  <w:r w:rsidRPr="00F85E5A">
                                    <w:rPr>
                                      <w:i w:val="0"/>
                                    </w:rPr>
                                    <w:t xml:space="preserve">Зураг </w:t>
                                  </w:r>
                                  <w:r w:rsidR="00BE270D" w:rsidRPr="00F85E5A">
                                    <w:rPr>
                                      <w:i w:val="0"/>
                                    </w:rPr>
                                    <w:fldChar w:fldCharType="begin"/>
                                  </w:r>
                                  <w:r w:rsidR="00BE270D" w:rsidRPr="00F85E5A">
                                    <w:rPr>
                                      <w:i w:val="0"/>
                                    </w:rPr>
                                    <w:instrText xml:space="preserve"> SEQ Зураг \* ARABIC </w:instrText>
                                  </w:r>
                                  <w:r w:rsidR="00BE270D" w:rsidRPr="00F85E5A">
                                    <w:rPr>
                                      <w:i w:val="0"/>
                                    </w:rPr>
                                    <w:fldChar w:fldCharType="separate"/>
                                  </w:r>
                                  <w:r w:rsidR="00E15F6C">
                                    <w:rPr>
                                      <w:i w:val="0"/>
                                      <w:noProof/>
                                    </w:rPr>
                                    <w:t>6</w:t>
                                  </w:r>
                                  <w:r w:rsidR="00BE270D" w:rsidRPr="00F85E5A">
                                    <w:rPr>
                                      <w:i w:val="0"/>
                                    </w:rPr>
                                    <w:fldChar w:fldCharType="end"/>
                                  </w:r>
                                  <w:r w:rsidRPr="00F85E5A">
                                    <w:t xml:space="preserve">. БНХАУ-ын гангийн үйлдвэрлэл </w:t>
                                  </w:r>
                                  <w:r w:rsidR="00D54D98" w:rsidRPr="00F85E5A">
                                    <w:t>(</w:t>
                                  </w:r>
                                  <w:r w:rsidRPr="00F85E5A">
                                    <w:t>сая тонн</w:t>
                                  </w:r>
                                  <w:r w:rsidR="00D54D98" w:rsidRPr="00F85E5A">
                                    <w:t>)</w:t>
                                  </w:r>
                                  <w:bookmarkEnd w:id="18"/>
                                </w:p>
                              </w:tc>
                              <w:tc>
                                <w:tcPr>
                                  <w:tcW w:w="4150" w:type="dxa"/>
                                </w:tcPr>
                                <w:p w14:paraId="37FB72D5" w14:textId="4DDC0635" w:rsidR="00E50489" w:rsidRPr="00F85E5A" w:rsidRDefault="00E50489" w:rsidP="00E50489">
                                  <w:pPr>
                                    <w:pStyle w:val="a1"/>
                                    <w:ind w:firstLine="0"/>
                                    <w:rPr>
                                      <w:b/>
                                      <w:sz w:val="20"/>
                                      <w:szCs w:val="20"/>
                                    </w:rPr>
                                  </w:pPr>
                                  <w:bookmarkStart w:id="19" w:name="_Toc201766086"/>
                                  <w:r w:rsidRPr="00F85E5A">
                                    <w:rPr>
                                      <w:i w:val="0"/>
                                    </w:rPr>
                                    <w:t xml:space="preserve">Зураг </w:t>
                                  </w:r>
                                  <w:r w:rsidR="00BE270D" w:rsidRPr="00F85E5A">
                                    <w:rPr>
                                      <w:i w:val="0"/>
                                    </w:rPr>
                                    <w:fldChar w:fldCharType="begin"/>
                                  </w:r>
                                  <w:r w:rsidR="00BE270D" w:rsidRPr="00F85E5A">
                                    <w:rPr>
                                      <w:i w:val="0"/>
                                    </w:rPr>
                                    <w:instrText xml:space="preserve"> SEQ Зураг \* ARABIC </w:instrText>
                                  </w:r>
                                  <w:r w:rsidR="00BE270D" w:rsidRPr="00F85E5A">
                                    <w:rPr>
                                      <w:i w:val="0"/>
                                    </w:rPr>
                                    <w:fldChar w:fldCharType="separate"/>
                                  </w:r>
                                  <w:r w:rsidR="00E15F6C">
                                    <w:rPr>
                                      <w:i w:val="0"/>
                                      <w:noProof/>
                                    </w:rPr>
                                    <w:t>7</w:t>
                                  </w:r>
                                  <w:r w:rsidR="00BE270D" w:rsidRPr="00F85E5A">
                                    <w:rPr>
                                      <w:i w:val="0"/>
                                    </w:rPr>
                                    <w:fldChar w:fldCharType="end"/>
                                  </w:r>
                                  <w:r w:rsidRPr="00F85E5A">
                                    <w:t xml:space="preserve">. БНХАУ-ын гангийн экспорт </w:t>
                                  </w:r>
                                  <w:r w:rsidR="00D54D98" w:rsidRPr="00F85E5A">
                                    <w:t>(</w:t>
                                  </w:r>
                                  <w:r w:rsidRPr="00F85E5A">
                                    <w:t>сая тонн</w:t>
                                  </w:r>
                                  <w:r w:rsidR="00D54D98" w:rsidRPr="00F85E5A">
                                    <w:t>)</w:t>
                                  </w:r>
                                  <w:bookmarkEnd w:id="19"/>
                                </w:p>
                              </w:tc>
                            </w:tr>
                            <w:tr w:rsidR="00E50489" w:rsidRPr="00F85E5A" w14:paraId="232C4285" w14:textId="77777777" w:rsidTr="001F7252">
                              <w:trPr>
                                <w:trHeight w:val="2015"/>
                              </w:trPr>
                              <w:tc>
                                <w:tcPr>
                                  <w:tcW w:w="4305" w:type="dxa"/>
                                </w:tcPr>
                                <w:p w14:paraId="43D5C86F" w14:textId="77777777" w:rsidR="00E50489" w:rsidRPr="00F85E5A" w:rsidRDefault="00E50489" w:rsidP="00D5639B">
                                  <w:pPr>
                                    <w:spacing w:after="0"/>
                                    <w:jc w:val="both"/>
                                    <w:rPr>
                                      <w:rFonts w:ascii="Times New Roman" w:hAnsi="Times New Roman"/>
                                      <w:i/>
                                      <w:sz w:val="20"/>
                                      <w:szCs w:val="20"/>
                                    </w:rPr>
                                  </w:pPr>
                                  <w:r w:rsidRPr="00F85E5A">
                                    <w:rPr>
                                      <w:rFonts w:ascii="Times New Roman" w:hAnsi="Times New Roman"/>
                                      <w:b/>
                                      <w:i/>
                                      <w:sz w:val="20"/>
                                      <w:szCs w:val="20"/>
                                    </w:rPr>
                                    <w:drawing>
                                      <wp:inline distT="0" distB="0" distL="0" distR="0" wp14:anchorId="5C79BE4F" wp14:editId="4586C90C">
                                        <wp:extent cx="2583815" cy="1381125"/>
                                        <wp:effectExtent l="0" t="0" r="0" b="0"/>
                                        <wp:docPr id="1205926457" name="Chart 1">
                                          <a:extLst xmlns:a="http://schemas.openxmlformats.org/drawingml/2006/main">
                                            <a:ext uri="{FF2B5EF4-FFF2-40B4-BE49-F238E27FC236}">
                                              <a16:creationId xmlns:a16="http://schemas.microsoft.com/office/drawing/2014/main" id="{56EFFEBE-06E5-7086-E98F-6E549A555A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c>
                                <w:tcPr>
                                  <w:tcW w:w="4150" w:type="dxa"/>
                                </w:tcPr>
                                <w:p w14:paraId="7B7719F8" w14:textId="77777777" w:rsidR="00E50489" w:rsidRPr="00F85E5A" w:rsidRDefault="00E50489" w:rsidP="00D5639B">
                                  <w:pPr>
                                    <w:spacing w:after="0"/>
                                    <w:jc w:val="both"/>
                                    <w:rPr>
                                      <w:rFonts w:ascii="Times New Roman" w:hAnsi="Times New Roman"/>
                                      <w:b/>
                                      <w:i/>
                                      <w:sz w:val="20"/>
                                      <w:szCs w:val="20"/>
                                    </w:rPr>
                                  </w:pPr>
                                  <w:r w:rsidRPr="00F85E5A">
                                    <w:rPr>
                                      <w:rFonts w:ascii="Times New Roman" w:hAnsi="Times New Roman"/>
                                      <w:b/>
                                      <w:i/>
                                      <w:sz w:val="20"/>
                                      <w:szCs w:val="20"/>
                                    </w:rPr>
                                    <w:drawing>
                                      <wp:inline distT="0" distB="0" distL="0" distR="0" wp14:anchorId="5EDB9DDC" wp14:editId="2A43EC39">
                                        <wp:extent cx="2374900" cy="1381125"/>
                                        <wp:effectExtent l="0" t="0" r="0" b="0"/>
                                        <wp:docPr id="1295761095" name="Chart 1">
                                          <a:extLst xmlns:a="http://schemas.openxmlformats.org/drawingml/2006/main">
                                            <a:ext uri="{FF2B5EF4-FFF2-40B4-BE49-F238E27FC236}">
                                              <a16:creationId xmlns:a16="http://schemas.microsoft.com/office/drawing/2014/main" id="{EF1F45F1-87EB-D909-9BF2-B4BF101278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E50489" w:rsidRPr="00F85E5A" w14:paraId="59DAE496" w14:textId="77777777" w:rsidTr="001F7252">
                              <w:trPr>
                                <w:trHeight w:val="85"/>
                              </w:trPr>
                              <w:tc>
                                <w:tcPr>
                                  <w:tcW w:w="8455" w:type="dxa"/>
                                  <w:gridSpan w:val="2"/>
                                </w:tcPr>
                                <w:p w14:paraId="7400B2DE" w14:textId="77777777" w:rsidR="00E50489" w:rsidRPr="00F85E5A" w:rsidRDefault="00E50489" w:rsidP="001F7252">
                                  <w:pPr>
                                    <w:jc w:val="right"/>
                                    <w:rPr>
                                      <w:rFonts w:ascii="Times New Roman" w:hAnsi="Times New Roman"/>
                                      <w:bCs/>
                                      <w:i/>
                                      <w:sz w:val="20"/>
                                      <w:szCs w:val="20"/>
                                    </w:rPr>
                                  </w:pPr>
                                  <w:r w:rsidRPr="00F85E5A">
                                    <w:rPr>
                                      <w:rFonts w:ascii="Times New Roman" w:hAnsi="Times New Roman"/>
                                      <w:i/>
                                      <w:sz w:val="16"/>
                                      <w:szCs w:val="16"/>
                                    </w:rPr>
                                    <w:t>Эх сурвалж: Sxcoal, Mysteel</w:t>
                                  </w:r>
                                </w:p>
                              </w:tc>
                            </w:tr>
                          </w:tbl>
                          <w:p w14:paraId="3D8024BC" w14:textId="77777777" w:rsidR="00E50489" w:rsidRPr="00F85E5A" w:rsidRDefault="00E50489" w:rsidP="00E50489">
                            <w:pPr>
                              <w:spacing w:after="0"/>
                            </w:pPr>
                          </w:p>
                          <w:p w14:paraId="780E1CC1" w14:textId="77777777" w:rsidR="00E50489" w:rsidRPr="00F85E5A" w:rsidRDefault="00E50489" w:rsidP="00E50489">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30A782" id="_x0000_s1036" type="#_x0000_t202" style="position:absolute;left:0;text-align:left;margin-left:29.4pt;margin-top:8.75pt;width:426.3pt;height:256.05pt;z-index:25165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" fillcolor="#fbe4d5 [661]" strokecolor="#823b0b [1605]">
                <v:fill opacity="19789f"/>
                <v:textbox>
                  <w:txbxContent>
                    <w:p w14:paraId="00ECE06F" w14:textId="77777777" w:rsidR="00E50489" w:rsidRPr="00F85E5A" w:rsidRDefault="00E50489" w:rsidP="00E50489">
                      <w:pPr>
                        <w:spacing w:after="0"/>
                        <w:jc w:val="both"/>
                        <w:rPr>
                          <w:rFonts w:ascii="Times New Roman" w:hAnsi="Times New Roman"/>
                          <w:b/>
                          <w:i/>
                          <w:color w:val="FFFFFF" w:themeColor="background1"/>
                          <w:sz w:val="20"/>
                          <w:szCs w:val="20"/>
                          <w:highlight w:val="darkRed"/>
                        </w:rPr>
                      </w:pPr>
                      <w:r w:rsidRPr="00F85E5A">
                        <w:rPr>
                          <w:rFonts w:ascii="Times New Roman" w:hAnsi="Times New Roman"/>
                          <w:b/>
                          <w:i/>
                          <w:color w:val="FFFFFF" w:themeColor="background1"/>
                          <w:sz w:val="20"/>
                          <w:szCs w:val="20"/>
                          <w:highlight w:val="darkRed"/>
                        </w:rPr>
                        <w:t>ШИГТГЭЭ 3: БНХАУ-ЫН ГАНГИЙН ЗАХ ЗЭЭЛИЙН ТӨЛӨВ БАЙДАЛ</w:t>
                      </w:r>
                    </w:p>
                    <w:p w14:paraId="272383CE" w14:textId="77777777" w:rsidR="007F7DBE" w:rsidRPr="00F85E5A" w:rsidRDefault="007F7DBE" w:rsidP="00E50489">
                      <w:pPr>
                        <w:spacing w:after="0"/>
                        <w:jc w:val="both"/>
                        <w:rPr>
                          <w:rFonts w:ascii="Times New Roman" w:hAnsi="Times New Roman"/>
                          <w:b/>
                          <w:i/>
                          <w:color w:val="FFFFFF" w:themeColor="background1"/>
                          <w:sz w:val="20"/>
                          <w:szCs w:val="20"/>
                          <w:highlight w:val="darkRed"/>
                        </w:rPr>
                      </w:pPr>
                    </w:p>
                    <w:p w14:paraId="1A6AB368" w14:textId="0759B03E" w:rsidR="00E50489" w:rsidRPr="00F85E5A" w:rsidRDefault="00E50489" w:rsidP="00E50489">
                      <w:pPr>
                        <w:spacing w:after="0"/>
                        <w:jc w:val="both"/>
                        <w:rPr>
                          <w:rFonts w:ascii="Times New Roman" w:hAnsi="Times New Roman"/>
                        </w:rPr>
                      </w:pPr>
                      <w:r w:rsidRPr="00F85E5A">
                        <w:rPr>
                          <w:rFonts w:ascii="Times New Roman" w:hAnsi="Times New Roman"/>
                        </w:rPr>
                        <w:t>2025 оны эхний 4 сарын байдлаар БНХАУ-ын түүхий гангийн үйлдвэрлэл 346 сая тонн болж өмнөх он</w:t>
                      </w:r>
                      <w:r w:rsidR="0014560F" w:rsidRPr="00F85E5A">
                        <w:rPr>
                          <w:rFonts w:ascii="Times New Roman" w:hAnsi="Times New Roman"/>
                        </w:rPr>
                        <w:t>ы мөн үеэс</w:t>
                      </w:r>
                      <w:r w:rsidRPr="00F85E5A">
                        <w:rPr>
                          <w:rFonts w:ascii="Times New Roman" w:hAnsi="Times New Roman"/>
                        </w:rPr>
                        <w:t xml:space="preserve"> 1.2 хувиар, эхний 5 сард гангийн экспорт 48.5 сая тоннд хүрч </w:t>
                      </w:r>
                      <w:r w:rsidR="00683FC3" w:rsidRPr="00F85E5A">
                        <w:rPr>
                          <w:rFonts w:ascii="Times New Roman" w:hAnsi="Times New Roman"/>
                        </w:rPr>
                        <w:t xml:space="preserve">өмнөх </w:t>
                      </w:r>
                      <w:r w:rsidR="0014560F" w:rsidRPr="00F85E5A">
                        <w:rPr>
                          <w:rFonts w:ascii="Times New Roman" w:hAnsi="Times New Roman"/>
                        </w:rPr>
                        <w:t>оны мөн үеэс</w:t>
                      </w:r>
                      <w:r w:rsidR="00683FC3" w:rsidRPr="00F85E5A">
                        <w:rPr>
                          <w:rFonts w:ascii="Times New Roman" w:hAnsi="Times New Roman"/>
                        </w:rPr>
                        <w:t xml:space="preserve"> </w:t>
                      </w:r>
                      <w:r w:rsidRPr="00F85E5A">
                        <w:rPr>
                          <w:rFonts w:ascii="Times New Roman" w:hAnsi="Times New Roman"/>
                        </w:rPr>
                        <w:t>8.9 хувиар тус тус өслөө. Эхний 4</w:t>
                      </w:r>
                      <w:r w:rsidR="0082463C">
                        <w:rPr>
                          <w:rFonts w:ascii="Times New Roman" w:hAnsi="Times New Roman"/>
                        </w:rPr>
                        <w:t xml:space="preserve"> д</w:t>
                      </w:r>
                      <w:r w:rsidR="00DA4503">
                        <w:rPr>
                          <w:rFonts w:ascii="Times New Roman" w:hAnsi="Times New Roman"/>
                        </w:rPr>
                        <w:t>үгээ</w:t>
                      </w:r>
                      <w:r w:rsidR="0082463C">
                        <w:rPr>
                          <w:rFonts w:ascii="Times New Roman" w:hAnsi="Times New Roman"/>
                        </w:rPr>
                        <w:t>р</w:t>
                      </w:r>
                      <w:r w:rsidRPr="00F85E5A">
                        <w:rPr>
                          <w:rFonts w:ascii="Times New Roman" w:hAnsi="Times New Roman"/>
                        </w:rPr>
                        <w:t xml:space="preserve"> сарын гүйцэтгэлээс үзэхэд 2025 онд БНХАУ-ын гангийн үйлдвэрлэл, экспорт өмнөх оны түвшинд байх төлөвтэй байна гэж БНХАУ-ын ган үйлдвэрлэгчдийн холбоо “Mysteel” үзэж байна.</w:t>
                      </w:r>
                    </w:p>
                    <w:p w14:paraId="522D3FF2" w14:textId="77777777" w:rsidR="001442B6" w:rsidRPr="00F85E5A" w:rsidRDefault="001442B6" w:rsidP="00E50489">
                      <w:pPr>
                        <w:spacing w:after="0"/>
                        <w:jc w:val="both"/>
                        <w:rPr>
                          <w:rFonts w:ascii="Times New Roman" w:hAnsi="Times New Roman"/>
                        </w:rPr>
                      </w:pPr>
                    </w:p>
                    <w:tbl>
                      <w:tblPr>
                        <w:tblStyle w:val="TableGrid"/>
                        <w:tblW w:w="8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5"/>
                        <w:gridCol w:w="4150"/>
                      </w:tblGrid>
                      <w:tr w:rsidR="00E50489" w:rsidRPr="00F85E5A" w14:paraId="44712644" w14:textId="77777777" w:rsidTr="001F7252">
                        <w:trPr>
                          <w:trHeight w:val="170"/>
                        </w:trPr>
                        <w:tc>
                          <w:tcPr>
                            <w:tcW w:w="4305" w:type="dxa"/>
                          </w:tcPr>
                          <w:p w14:paraId="0A714F4A" w14:textId="2A237EC7" w:rsidR="00E50489" w:rsidRPr="00F85E5A" w:rsidRDefault="00E50489" w:rsidP="00E50489">
                            <w:pPr>
                              <w:pStyle w:val="a1"/>
                              <w:ind w:firstLine="33"/>
                              <w:jc w:val="right"/>
                              <w:rPr>
                                <w:b/>
                                <w:sz w:val="20"/>
                                <w:szCs w:val="20"/>
                              </w:rPr>
                            </w:pPr>
                            <w:bookmarkStart w:id="20" w:name="_Toc201766085"/>
                            <w:r w:rsidRPr="00F85E5A">
                              <w:rPr>
                                <w:i w:val="0"/>
                              </w:rPr>
                              <w:t xml:space="preserve">Зураг </w:t>
                            </w:r>
                            <w:r w:rsidR="00BE270D" w:rsidRPr="00F85E5A">
                              <w:rPr>
                                <w:i w:val="0"/>
                              </w:rPr>
                              <w:fldChar w:fldCharType="begin"/>
                            </w:r>
                            <w:r w:rsidR="00BE270D" w:rsidRPr="00F85E5A">
                              <w:rPr>
                                <w:i w:val="0"/>
                              </w:rPr>
                              <w:instrText xml:space="preserve"> SEQ Зураг \* ARABIC </w:instrText>
                            </w:r>
                            <w:r w:rsidR="00BE270D" w:rsidRPr="00F85E5A">
                              <w:rPr>
                                <w:i w:val="0"/>
                              </w:rPr>
                              <w:fldChar w:fldCharType="separate"/>
                            </w:r>
                            <w:r w:rsidR="00E15F6C">
                              <w:rPr>
                                <w:i w:val="0"/>
                                <w:noProof/>
                              </w:rPr>
                              <w:t>6</w:t>
                            </w:r>
                            <w:r w:rsidR="00BE270D" w:rsidRPr="00F85E5A">
                              <w:rPr>
                                <w:i w:val="0"/>
                              </w:rPr>
                              <w:fldChar w:fldCharType="end"/>
                            </w:r>
                            <w:r w:rsidRPr="00F85E5A">
                              <w:t xml:space="preserve">. БНХАУ-ын гангийн үйлдвэрлэл </w:t>
                            </w:r>
                            <w:r w:rsidR="00D54D98" w:rsidRPr="00F85E5A">
                              <w:t>(</w:t>
                            </w:r>
                            <w:r w:rsidRPr="00F85E5A">
                              <w:t>сая тонн</w:t>
                            </w:r>
                            <w:r w:rsidR="00D54D98" w:rsidRPr="00F85E5A">
                              <w:t>)</w:t>
                            </w:r>
                            <w:bookmarkEnd w:id="20"/>
                          </w:p>
                        </w:tc>
                        <w:tc>
                          <w:tcPr>
                            <w:tcW w:w="4150" w:type="dxa"/>
                          </w:tcPr>
                          <w:p w14:paraId="37FB72D5" w14:textId="4DDC0635" w:rsidR="00E50489" w:rsidRPr="00F85E5A" w:rsidRDefault="00E50489" w:rsidP="00E50489">
                            <w:pPr>
                              <w:pStyle w:val="a1"/>
                              <w:ind w:firstLine="0"/>
                              <w:rPr>
                                <w:b/>
                                <w:sz w:val="20"/>
                                <w:szCs w:val="20"/>
                              </w:rPr>
                            </w:pPr>
                            <w:bookmarkStart w:id="21" w:name="_Toc201766086"/>
                            <w:r w:rsidRPr="00F85E5A">
                              <w:rPr>
                                <w:i w:val="0"/>
                              </w:rPr>
                              <w:t xml:space="preserve">Зураг </w:t>
                            </w:r>
                            <w:r w:rsidR="00BE270D" w:rsidRPr="00F85E5A">
                              <w:rPr>
                                <w:i w:val="0"/>
                              </w:rPr>
                              <w:fldChar w:fldCharType="begin"/>
                            </w:r>
                            <w:r w:rsidR="00BE270D" w:rsidRPr="00F85E5A">
                              <w:rPr>
                                <w:i w:val="0"/>
                              </w:rPr>
                              <w:instrText xml:space="preserve"> SEQ Зураг \* ARABIC </w:instrText>
                            </w:r>
                            <w:r w:rsidR="00BE270D" w:rsidRPr="00F85E5A">
                              <w:rPr>
                                <w:i w:val="0"/>
                              </w:rPr>
                              <w:fldChar w:fldCharType="separate"/>
                            </w:r>
                            <w:r w:rsidR="00E15F6C">
                              <w:rPr>
                                <w:i w:val="0"/>
                                <w:noProof/>
                              </w:rPr>
                              <w:t>7</w:t>
                            </w:r>
                            <w:r w:rsidR="00BE270D" w:rsidRPr="00F85E5A">
                              <w:rPr>
                                <w:i w:val="0"/>
                              </w:rPr>
                              <w:fldChar w:fldCharType="end"/>
                            </w:r>
                            <w:r w:rsidRPr="00F85E5A">
                              <w:t xml:space="preserve">. БНХАУ-ын гангийн экспорт </w:t>
                            </w:r>
                            <w:r w:rsidR="00D54D98" w:rsidRPr="00F85E5A">
                              <w:t>(</w:t>
                            </w:r>
                            <w:r w:rsidRPr="00F85E5A">
                              <w:t>сая тонн</w:t>
                            </w:r>
                            <w:r w:rsidR="00D54D98" w:rsidRPr="00F85E5A">
                              <w:t>)</w:t>
                            </w:r>
                            <w:bookmarkEnd w:id="21"/>
                          </w:p>
                        </w:tc>
                      </w:tr>
                      <w:tr w:rsidR="00E50489" w:rsidRPr="00F85E5A" w14:paraId="232C4285" w14:textId="77777777" w:rsidTr="001F7252">
                        <w:trPr>
                          <w:trHeight w:val="2015"/>
                        </w:trPr>
                        <w:tc>
                          <w:tcPr>
                            <w:tcW w:w="4305" w:type="dxa"/>
                          </w:tcPr>
                          <w:p w14:paraId="43D5C86F" w14:textId="77777777" w:rsidR="00E50489" w:rsidRPr="00F85E5A" w:rsidRDefault="00E50489" w:rsidP="00D5639B">
                            <w:pPr>
                              <w:spacing w:after="0"/>
                              <w:jc w:val="both"/>
                              <w:rPr>
                                <w:rFonts w:ascii="Times New Roman" w:hAnsi="Times New Roman"/>
                                <w:i/>
                                <w:sz w:val="20"/>
                                <w:szCs w:val="20"/>
                              </w:rPr>
                            </w:pPr>
                            <w:r w:rsidRPr="00F85E5A">
                              <w:rPr>
                                <w:rFonts w:ascii="Times New Roman" w:hAnsi="Times New Roman"/>
                                <w:b/>
                                <w:i/>
                                <w:sz w:val="20"/>
                                <w:szCs w:val="20"/>
                              </w:rPr>
                              <w:drawing>
                                <wp:inline distT="0" distB="0" distL="0" distR="0" wp14:anchorId="5C79BE4F" wp14:editId="4586C90C">
                                  <wp:extent cx="2583815" cy="1381125"/>
                                  <wp:effectExtent l="0" t="0" r="0" b="0"/>
                                  <wp:docPr id="1205926457" name="Chart 1">
                                    <a:extLst xmlns:a="http://schemas.openxmlformats.org/drawingml/2006/main">
                                      <a:ext uri="{FF2B5EF4-FFF2-40B4-BE49-F238E27FC236}">
                                        <a16:creationId xmlns:a16="http://schemas.microsoft.com/office/drawing/2014/main" id="{56EFFEBE-06E5-7086-E98F-6E549A555A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c>
                          <w:tcPr>
                            <w:tcW w:w="4150" w:type="dxa"/>
                          </w:tcPr>
                          <w:p w14:paraId="7B7719F8" w14:textId="77777777" w:rsidR="00E50489" w:rsidRPr="00F85E5A" w:rsidRDefault="00E50489" w:rsidP="00D5639B">
                            <w:pPr>
                              <w:spacing w:after="0"/>
                              <w:jc w:val="both"/>
                              <w:rPr>
                                <w:rFonts w:ascii="Times New Roman" w:hAnsi="Times New Roman"/>
                                <w:b/>
                                <w:i/>
                                <w:sz w:val="20"/>
                                <w:szCs w:val="20"/>
                              </w:rPr>
                            </w:pPr>
                            <w:r w:rsidRPr="00F85E5A">
                              <w:rPr>
                                <w:rFonts w:ascii="Times New Roman" w:hAnsi="Times New Roman"/>
                                <w:b/>
                                <w:i/>
                                <w:sz w:val="20"/>
                                <w:szCs w:val="20"/>
                              </w:rPr>
                              <w:drawing>
                                <wp:inline distT="0" distB="0" distL="0" distR="0" wp14:anchorId="5EDB9DDC" wp14:editId="2A43EC39">
                                  <wp:extent cx="2374900" cy="1381125"/>
                                  <wp:effectExtent l="0" t="0" r="0" b="0"/>
                                  <wp:docPr id="1295761095" name="Chart 1">
                                    <a:extLst xmlns:a="http://schemas.openxmlformats.org/drawingml/2006/main">
                                      <a:ext uri="{FF2B5EF4-FFF2-40B4-BE49-F238E27FC236}">
                                        <a16:creationId xmlns:a16="http://schemas.microsoft.com/office/drawing/2014/main" id="{EF1F45F1-87EB-D909-9BF2-B4BF101278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E50489" w:rsidRPr="00F85E5A" w14:paraId="59DAE496" w14:textId="77777777" w:rsidTr="001F7252">
                        <w:trPr>
                          <w:trHeight w:val="85"/>
                        </w:trPr>
                        <w:tc>
                          <w:tcPr>
                            <w:tcW w:w="8455" w:type="dxa"/>
                            <w:gridSpan w:val="2"/>
                          </w:tcPr>
                          <w:p w14:paraId="7400B2DE" w14:textId="77777777" w:rsidR="00E50489" w:rsidRPr="00F85E5A" w:rsidRDefault="00E50489" w:rsidP="001F7252">
                            <w:pPr>
                              <w:jc w:val="right"/>
                              <w:rPr>
                                <w:rFonts w:ascii="Times New Roman" w:hAnsi="Times New Roman"/>
                                <w:bCs/>
                                <w:i/>
                                <w:sz w:val="20"/>
                                <w:szCs w:val="20"/>
                              </w:rPr>
                            </w:pPr>
                            <w:r w:rsidRPr="00F85E5A">
                              <w:rPr>
                                <w:rFonts w:ascii="Times New Roman" w:hAnsi="Times New Roman"/>
                                <w:i/>
                                <w:sz w:val="16"/>
                                <w:szCs w:val="16"/>
                              </w:rPr>
                              <w:t>Эх сурвалж: Sxcoal, Mysteel</w:t>
                            </w:r>
                          </w:p>
                        </w:tc>
                      </w:tr>
                    </w:tbl>
                    <w:p w14:paraId="3D8024BC" w14:textId="77777777" w:rsidR="00E50489" w:rsidRPr="00F85E5A" w:rsidRDefault="00E50489" w:rsidP="00E50489">
                      <w:pPr>
                        <w:spacing w:after="0"/>
                      </w:pPr>
                    </w:p>
                    <w:p w14:paraId="780E1CC1" w14:textId="77777777" w:rsidR="00E50489" w:rsidRPr="00F85E5A" w:rsidRDefault="00E50489" w:rsidP="00E50489">
                      <w:pPr>
                        <w:spacing w:after="0"/>
                      </w:pPr>
                    </w:p>
                  </w:txbxContent>
                </v:textbox>
                <w10:wrap type="square" anchorx="margin"/>
              </v:shape>
            </w:pict>
          </mc:Fallback>
        </mc:AlternateContent>
      </w:r>
    </w:p>
    <w:p w14:paraId="0CD35383" w14:textId="77777777" w:rsidR="00CF0A75" w:rsidRPr="00C94E2C" w:rsidRDefault="00CF0A75" w:rsidP="007F7DBE">
      <w:pPr>
        <w:spacing w:after="0"/>
        <w:jc w:val="both"/>
        <w:rPr>
          <w:rFonts w:ascii="Times New Roman" w:eastAsia="Times New Roman" w:hAnsi="Times New Roman"/>
          <w:b/>
          <w:color w:val="993300"/>
          <w:sz w:val="24"/>
          <w:szCs w:val="24"/>
        </w:rPr>
      </w:pPr>
    </w:p>
    <w:p w14:paraId="7797816C" w14:textId="0D306D89" w:rsidR="00F53F4E" w:rsidRPr="00C94E2C" w:rsidRDefault="00F53F4E" w:rsidP="004412F6">
      <w:pPr>
        <w:spacing w:after="0" w:line="276" w:lineRule="auto"/>
        <w:jc w:val="both"/>
        <w:rPr>
          <w:rFonts w:ascii="Times New Roman" w:eastAsia="Times New Roman" w:hAnsi="Times New Roman"/>
          <w:b/>
          <w:color w:val="993300"/>
          <w:sz w:val="24"/>
          <w:szCs w:val="24"/>
        </w:rPr>
      </w:pPr>
    </w:p>
    <w:p w14:paraId="699835A5" w14:textId="21498D54" w:rsidR="00486685" w:rsidRPr="00C94E2C" w:rsidRDefault="00653C09" w:rsidP="00486685">
      <w:pPr>
        <w:spacing w:before="240" w:after="0" w:line="276" w:lineRule="auto"/>
        <w:ind w:left="561"/>
        <w:jc w:val="both"/>
        <w:rPr>
          <w:rFonts w:ascii="Times New Roman" w:hAnsi="Times New Roman"/>
          <w:b/>
          <w:color w:val="721B00"/>
          <w:sz w:val="24"/>
          <w:szCs w:val="24"/>
        </w:rPr>
      </w:pPr>
      <w:r w:rsidRPr="00C94E2C">
        <w:rPr>
          <w:rFonts w:ascii="Times New Roman" w:hAnsi="Times New Roman"/>
          <w:b/>
          <w:color w:val="721B00"/>
          <w:sz w:val="24"/>
          <w:szCs w:val="24"/>
        </w:rPr>
        <w:t>Эдийн засгийн нөхцөл байдал удаашр</w:t>
      </w:r>
      <w:r w:rsidR="00630206" w:rsidRPr="00C94E2C">
        <w:rPr>
          <w:rFonts w:ascii="Times New Roman" w:hAnsi="Times New Roman"/>
          <w:b/>
          <w:color w:val="721B00"/>
          <w:sz w:val="24"/>
          <w:szCs w:val="24"/>
        </w:rPr>
        <w:t>алтай</w:t>
      </w:r>
      <w:r w:rsidRPr="00C94E2C">
        <w:rPr>
          <w:rFonts w:ascii="Times New Roman" w:hAnsi="Times New Roman"/>
          <w:b/>
          <w:color w:val="721B00"/>
          <w:sz w:val="24"/>
          <w:szCs w:val="24"/>
        </w:rPr>
        <w:t xml:space="preserve"> байна.</w:t>
      </w:r>
    </w:p>
    <w:p w14:paraId="78C8D434" w14:textId="6E4BD94C" w:rsidR="004412F6" w:rsidRPr="00C94E2C" w:rsidRDefault="00101146" w:rsidP="00E5784F">
      <w:pPr>
        <w:spacing w:after="0" w:line="276" w:lineRule="auto"/>
        <w:ind w:left="561"/>
        <w:jc w:val="both"/>
        <w:rPr>
          <w:rFonts w:ascii="Times New Roman" w:hAnsi="Times New Roman"/>
          <w:sz w:val="24"/>
          <w:szCs w:val="24"/>
        </w:rPr>
      </w:pPr>
      <w:r w:rsidRPr="00C94E2C">
        <w:rPr>
          <w:rFonts w:ascii="Times New Roman" w:hAnsi="Times New Roman"/>
          <w:b/>
          <w:sz w:val="24"/>
          <w:szCs w:val="24"/>
        </w:rPr>
        <w:t>Дотоодын нийт бүтээгдэхүүн:</w:t>
      </w:r>
      <w:r w:rsidRPr="00C94E2C">
        <w:rPr>
          <w:rFonts w:ascii="Times New Roman" w:hAnsi="Times New Roman"/>
          <w:color w:val="721B00"/>
          <w:sz w:val="24"/>
          <w:szCs w:val="24"/>
        </w:rPr>
        <w:t xml:space="preserve"> </w:t>
      </w:r>
      <w:r w:rsidRPr="00C94E2C">
        <w:rPr>
          <w:rFonts w:ascii="Times New Roman" w:hAnsi="Times New Roman"/>
          <w:sz w:val="24"/>
          <w:szCs w:val="24"/>
        </w:rPr>
        <w:t xml:space="preserve">Нэрлэсэн дотоодын нийт бүтээгдэхүүн </w:t>
      </w:r>
      <w:r w:rsidRPr="00C94E2C">
        <w:rPr>
          <w:rFonts w:ascii="Times New Roman" w:hAnsi="Times New Roman" w:hint="eastAsia"/>
          <w:sz w:val="24"/>
          <w:szCs w:val="24"/>
        </w:rPr>
        <w:t>(</w:t>
      </w:r>
      <w:r w:rsidRPr="00C94E2C">
        <w:rPr>
          <w:rFonts w:ascii="Times New Roman" w:hAnsi="Times New Roman"/>
          <w:sz w:val="24"/>
          <w:szCs w:val="24"/>
        </w:rPr>
        <w:t>ДНБ</w:t>
      </w:r>
      <w:r w:rsidRPr="00C94E2C">
        <w:rPr>
          <w:rFonts w:ascii="Times New Roman" w:hAnsi="Times New Roman" w:hint="eastAsia"/>
          <w:sz w:val="24"/>
          <w:szCs w:val="24"/>
        </w:rPr>
        <w:t>)</w:t>
      </w:r>
      <w:r w:rsidRPr="00C94E2C">
        <w:rPr>
          <w:rFonts w:ascii="Times New Roman" w:hAnsi="Times New Roman"/>
          <w:sz w:val="24"/>
          <w:szCs w:val="24"/>
        </w:rPr>
        <w:t xml:space="preserve"> 2025 оны эхний улирлын байдлаар 19.0 их наяд төгрөгт хүрч, өмнөх оны мөн үеэс 15.2 хувиар</w:t>
      </w:r>
      <w:r w:rsidR="008657FD">
        <w:rPr>
          <w:rFonts w:ascii="Times New Roman" w:hAnsi="Times New Roman"/>
          <w:sz w:val="24"/>
          <w:szCs w:val="24"/>
        </w:rPr>
        <w:t>,</w:t>
      </w:r>
      <w:r w:rsidRPr="00C94E2C">
        <w:rPr>
          <w:rFonts w:ascii="Times New Roman" w:hAnsi="Times New Roman"/>
          <w:sz w:val="24"/>
          <w:szCs w:val="24"/>
        </w:rPr>
        <w:t xml:space="preserve"> 2015 оны зэрэгцүүлэх үнээр тооцсон бодит ДНБ 6.2 их наяд төгрөг болж, өмнөх оны мөн үеэс 2.4 хувиар тус тус өслөө. Эдийн засгийн өсөлтөд тээвэр, худалдаа, барилга, цэвэр татвараас бусад салбарууд эерэг хувь нэмэр орууллаа.</w:t>
      </w:r>
    </w:p>
    <w:p w14:paraId="5410F7A1" w14:textId="77777777" w:rsidR="007F7DBE" w:rsidRPr="00C94E2C" w:rsidRDefault="007F7DBE" w:rsidP="00E5784F">
      <w:pPr>
        <w:spacing w:after="0" w:line="276" w:lineRule="auto"/>
        <w:ind w:left="561"/>
        <w:jc w:val="both"/>
        <w:rPr>
          <w:rFonts w:ascii="Times New Roman" w:hAnsi="Times New Roman"/>
          <w:sz w:val="24"/>
          <w:szCs w:val="24"/>
        </w:rPr>
      </w:pPr>
    </w:p>
    <w:p w14:paraId="16602EFF" w14:textId="41305FD8" w:rsidR="00101146" w:rsidRPr="00C94E2C" w:rsidRDefault="007F7DBE" w:rsidP="00AE4B0E">
      <w:pPr>
        <w:spacing w:after="0" w:line="276" w:lineRule="auto"/>
        <w:ind w:left="567"/>
        <w:jc w:val="both"/>
        <w:rPr>
          <w:rFonts w:ascii="Times New Roman" w:hAnsi="Times New Roman"/>
          <w:sz w:val="24"/>
          <w:szCs w:val="24"/>
        </w:rPr>
      </w:pPr>
      <w:r w:rsidRPr="00C94E2C">
        <w:rPr>
          <w:rFonts w:ascii="Times New Roman" w:eastAsia="Yu Mincho" w:hAnsi="Times New Roman"/>
          <w:sz w:val="24"/>
          <w:szCs w:val="24"/>
        </w:rPr>
        <w:t xml:space="preserve">Үйлчилгээ болон хөдөө аж ахуйн салбарын сэргэлт эдийн засгийн өсөлтийг дэмжиж байгаа бол уул уурхайн салбарын өсөлт удааширч, тээвэр, худалдаа, барилга, цэвэр татвар зэрэг салбарууд агшиж, өсөлтийг сааруулав. </w:t>
      </w:r>
      <w:r w:rsidR="00101146" w:rsidRPr="00C94E2C">
        <w:rPr>
          <w:rFonts w:ascii="Times New Roman" w:hAnsi="Times New Roman"/>
          <w:sz w:val="24"/>
          <w:szCs w:val="24"/>
        </w:rPr>
        <w:t xml:space="preserve"> </w:t>
      </w:r>
    </w:p>
    <w:tbl>
      <w:tblPr>
        <w:tblW w:w="8789" w:type="dxa"/>
        <w:jc w:val="right"/>
        <w:tblLayout w:type="fixed"/>
        <w:tblLook w:val="04A0" w:firstRow="1" w:lastRow="0" w:firstColumn="1" w:lastColumn="0" w:noHBand="0" w:noVBand="1"/>
      </w:tblPr>
      <w:tblGrid>
        <w:gridCol w:w="4354"/>
        <w:gridCol w:w="4435"/>
      </w:tblGrid>
      <w:tr w:rsidR="007A7A30" w:rsidRPr="00C94E2C" w14:paraId="1D0833BD" w14:textId="77777777" w:rsidTr="00D10293">
        <w:trPr>
          <w:jc w:val="right"/>
        </w:trPr>
        <w:tc>
          <w:tcPr>
            <w:tcW w:w="4354" w:type="dxa"/>
            <w:tcBorders>
              <w:top w:val="single" w:sz="4" w:space="0" w:color="000000" w:themeColor="text1"/>
              <w:bottom w:val="single" w:sz="4" w:space="0" w:color="000000" w:themeColor="text1"/>
              <w:right w:val="single" w:sz="4" w:space="0" w:color="FFFFFF" w:themeColor="background1"/>
            </w:tcBorders>
          </w:tcPr>
          <w:p w14:paraId="45A16B74" w14:textId="36808E50" w:rsidR="007A7A30" w:rsidRPr="00F85E5A" w:rsidRDefault="007A7A30" w:rsidP="009425BE">
            <w:pPr>
              <w:pStyle w:val="a0"/>
              <w:ind w:firstLine="0"/>
              <w:jc w:val="right"/>
              <w:rPr>
                <w:rFonts w:eastAsia="Yu Mincho"/>
                <w:lang w:eastAsia="ja-JP"/>
              </w:rPr>
            </w:pPr>
            <w:bookmarkStart w:id="22" w:name="_Toc173139255"/>
            <w:bookmarkStart w:id="23" w:name="_Toc174110136"/>
            <w:bookmarkStart w:id="24" w:name="_Toc200957123"/>
            <w:bookmarkStart w:id="25" w:name="_Toc201765976"/>
            <w:r w:rsidRPr="00F85E5A">
              <w:rPr>
                <w:rFonts w:eastAsia="SimSun"/>
              </w:rPr>
              <w:lastRenderedPageBreak/>
              <w:softHyphen/>
            </w:r>
            <w:r w:rsidRPr="00F85E5A">
              <w:rPr>
                <w:rFonts w:eastAsia="SimSun"/>
              </w:rPr>
              <w:softHyphen/>
            </w:r>
            <w:r w:rsidRPr="00F85E5A">
              <w:rPr>
                <w:rFonts w:eastAsia="SimSun"/>
              </w:rPr>
              <w:softHyphen/>
            </w:r>
            <w:r w:rsidRPr="00F85E5A">
              <w:rPr>
                <w:rFonts w:eastAsia="SimSun"/>
              </w:rPr>
              <w:softHyphen/>
              <w:t xml:space="preserve">Хүснэгт </w:t>
            </w:r>
            <w:r w:rsidRPr="00F85E5A">
              <w:rPr>
                <w:rFonts w:eastAsia="SimSun"/>
              </w:rPr>
              <w:fldChar w:fldCharType="begin"/>
            </w:r>
            <w:r w:rsidRPr="00F85E5A">
              <w:rPr>
                <w:rFonts w:eastAsia="SimSun"/>
              </w:rPr>
              <w:instrText xml:space="preserve"> SEQ Хүснэгт \* ARABIC </w:instrText>
            </w:r>
            <w:r w:rsidRPr="00F85E5A">
              <w:rPr>
                <w:rFonts w:eastAsia="SimSun"/>
              </w:rPr>
              <w:fldChar w:fldCharType="separate"/>
            </w:r>
            <w:r w:rsidR="00E15F6C">
              <w:rPr>
                <w:rFonts w:eastAsia="SimSun"/>
                <w:noProof/>
              </w:rPr>
              <w:t>3</w:t>
            </w:r>
            <w:r w:rsidRPr="00F85E5A">
              <w:rPr>
                <w:rFonts w:eastAsia="SimSun"/>
              </w:rPr>
              <w:fldChar w:fldCharType="end"/>
            </w:r>
            <w:r w:rsidRPr="00F85E5A">
              <w:rPr>
                <w:rFonts w:eastAsia="SimSun"/>
              </w:rPr>
              <w:t xml:space="preserve">. </w:t>
            </w:r>
            <w:bookmarkEnd w:id="22"/>
            <w:bookmarkEnd w:id="23"/>
            <w:r w:rsidRPr="00F85E5A">
              <w:rPr>
                <w:rFonts w:eastAsia="SimSun"/>
              </w:rPr>
              <w:t xml:space="preserve">ДНБ-ий өсөлтийн бүтэц, салбаруудаар </w:t>
            </w:r>
            <w:r w:rsidRPr="00F85E5A">
              <w:rPr>
                <w:rFonts w:eastAsia="SimSun"/>
                <w:color w:val="404040"/>
              </w:rPr>
              <w:t>(</w:t>
            </w:r>
            <w:r w:rsidRPr="00F85E5A">
              <w:rPr>
                <w:rFonts w:eastAsia="SimSun"/>
              </w:rPr>
              <w:t>хувь)</w:t>
            </w:r>
            <w:bookmarkEnd w:id="24"/>
            <w:bookmarkEnd w:id="25"/>
          </w:p>
        </w:tc>
        <w:tc>
          <w:tcPr>
            <w:tcW w:w="4435" w:type="dxa"/>
            <w:tcBorders>
              <w:top w:val="single" w:sz="4" w:space="0" w:color="000000" w:themeColor="text1"/>
              <w:left w:val="single" w:sz="4" w:space="0" w:color="FFFFFF" w:themeColor="background1"/>
              <w:bottom w:val="single" w:sz="4" w:space="0" w:color="000000" w:themeColor="text1"/>
            </w:tcBorders>
          </w:tcPr>
          <w:p w14:paraId="5CA4100A" w14:textId="6E3224CE" w:rsidR="007A7A30" w:rsidRPr="00F85E5A" w:rsidRDefault="007A7A30" w:rsidP="009425BE">
            <w:pPr>
              <w:pStyle w:val="a1"/>
              <w:ind w:firstLine="0"/>
              <w:jc w:val="right"/>
              <w:rPr>
                <w:rFonts w:eastAsia="Yu Mincho"/>
                <w:lang w:eastAsia="ja-JP"/>
              </w:rPr>
            </w:pPr>
            <w:bookmarkStart w:id="26" w:name="_Toc173139241"/>
            <w:bookmarkStart w:id="27" w:name="_Toc174110110"/>
            <w:bookmarkStart w:id="28" w:name="_Toc174112842"/>
            <w:bookmarkStart w:id="29" w:name="_Toc200977456"/>
            <w:bookmarkStart w:id="30" w:name="_Toc201766087"/>
            <w:r w:rsidRPr="00F85E5A">
              <w:rPr>
                <w:rFonts w:eastAsia="SimSun"/>
              </w:rPr>
              <w:t xml:space="preserve">Зураг </w:t>
            </w:r>
            <w:r w:rsidRPr="00F85E5A">
              <w:rPr>
                <w:rFonts w:eastAsia="SimSun"/>
              </w:rPr>
              <w:fldChar w:fldCharType="begin"/>
            </w:r>
            <w:r w:rsidRPr="00F85E5A">
              <w:rPr>
                <w:rFonts w:eastAsia="SimSun"/>
              </w:rPr>
              <w:instrText xml:space="preserve"> SEQ Зураг \* ARABIC </w:instrText>
            </w:r>
            <w:r w:rsidRPr="00F85E5A">
              <w:rPr>
                <w:rFonts w:eastAsia="SimSun"/>
              </w:rPr>
              <w:fldChar w:fldCharType="separate"/>
            </w:r>
            <w:r w:rsidR="00E15F6C">
              <w:rPr>
                <w:rFonts w:eastAsia="SimSun"/>
                <w:noProof/>
              </w:rPr>
              <w:t>8</w:t>
            </w:r>
            <w:r w:rsidRPr="00F85E5A">
              <w:rPr>
                <w:rFonts w:eastAsia="SimSun"/>
              </w:rPr>
              <w:fldChar w:fldCharType="end"/>
            </w:r>
            <w:r w:rsidRPr="00F85E5A">
              <w:rPr>
                <w:rFonts w:eastAsia="SimSun"/>
              </w:rPr>
              <w:t xml:space="preserve">. ДНБ-ий өсөлтийн бүтэц, эрэлт талаас </w:t>
            </w:r>
            <w:r w:rsidRPr="00F85E5A">
              <w:rPr>
                <w:rFonts w:eastAsia="Yu Mincho"/>
                <w:lang w:eastAsia="ja-JP"/>
              </w:rPr>
              <w:t>(хувь)</w:t>
            </w:r>
            <w:bookmarkEnd w:id="26"/>
            <w:bookmarkEnd w:id="27"/>
            <w:bookmarkEnd w:id="28"/>
            <w:bookmarkEnd w:id="29"/>
            <w:bookmarkEnd w:id="30"/>
          </w:p>
        </w:tc>
      </w:tr>
      <w:tr w:rsidR="007A7A30" w:rsidRPr="00C94E2C" w14:paraId="3E510E67" w14:textId="77777777" w:rsidTr="005131B4">
        <w:trPr>
          <w:trHeight w:val="3357"/>
          <w:jc w:val="right"/>
        </w:trPr>
        <w:tc>
          <w:tcPr>
            <w:tcW w:w="4354" w:type="dxa"/>
            <w:tcBorders>
              <w:top w:val="single" w:sz="4" w:space="0" w:color="000000" w:themeColor="text1"/>
              <w:right w:val="single" w:sz="4" w:space="0" w:color="FFFFFF" w:themeColor="background1"/>
            </w:tcBorders>
          </w:tcPr>
          <w:p w14:paraId="5EB5A6E9" w14:textId="77777777" w:rsidR="007A7A30" w:rsidRPr="00C94E2C" w:rsidRDefault="007A7A30" w:rsidP="00B54C82">
            <w:pPr>
              <w:autoSpaceDE w:val="0"/>
              <w:autoSpaceDN w:val="0"/>
              <w:adjustRightInd w:val="0"/>
              <w:spacing w:after="0" w:line="240" w:lineRule="auto"/>
              <w:jc w:val="right"/>
              <w:rPr>
                <w:rFonts w:ascii="Times New Roman" w:eastAsia="SimSun" w:hAnsi="Times New Roman"/>
                <w:i/>
                <w:color w:val="000000"/>
                <w:sz w:val="16"/>
                <w:szCs w:val="16"/>
              </w:rPr>
            </w:pPr>
          </w:p>
          <w:tbl>
            <w:tblPr>
              <w:tblW w:w="4229" w:type="dxa"/>
              <w:tblInd w:w="61" w:type="dxa"/>
              <w:tblLayout w:type="fixed"/>
              <w:tblLook w:val="04A0" w:firstRow="1" w:lastRow="0" w:firstColumn="1" w:lastColumn="0" w:noHBand="0" w:noVBand="1"/>
            </w:tblPr>
            <w:tblGrid>
              <w:gridCol w:w="1349"/>
              <w:gridCol w:w="549"/>
              <w:gridCol w:w="553"/>
              <w:gridCol w:w="549"/>
              <w:gridCol w:w="561"/>
              <w:gridCol w:w="668"/>
            </w:tblGrid>
            <w:tr w:rsidR="00B42087" w:rsidRPr="009023D6" w14:paraId="3593C332" w14:textId="77777777" w:rsidTr="6CAC3DF3">
              <w:trPr>
                <w:trHeight w:val="267"/>
              </w:trPr>
              <w:tc>
                <w:tcPr>
                  <w:tcW w:w="1349" w:type="dxa"/>
                  <w:tcBorders>
                    <w:bottom w:val="single" w:sz="4" w:space="0" w:color="000000" w:themeColor="text1"/>
                  </w:tcBorders>
                  <w:shd w:val="clear" w:color="auto" w:fill="auto"/>
                  <w:vAlign w:val="center"/>
                  <w:hideMark/>
                </w:tcPr>
                <w:p w14:paraId="79D11CE5" w14:textId="084EBBE1" w:rsidR="007A7A30" w:rsidRPr="00C94E2C" w:rsidRDefault="007A7A30" w:rsidP="004412F6">
                  <w:pPr>
                    <w:tabs>
                      <w:tab w:val="right" w:leader="dot" w:pos="9354"/>
                    </w:tabs>
                    <w:spacing w:after="0" w:line="360" w:lineRule="auto"/>
                    <w:jc w:val="center"/>
                    <w:rPr>
                      <w:rFonts w:ascii="Times New Roman" w:eastAsia="Times New Roman" w:hAnsi="Times New Roman"/>
                      <w:b/>
                      <w:color w:val="000000"/>
                      <w:sz w:val="14"/>
                      <w:szCs w:val="14"/>
                    </w:rPr>
                  </w:pPr>
                  <w:r w:rsidRPr="00883CCD">
                    <w:rPr>
                      <w:rFonts w:ascii="Times New Roman" w:eastAsia="Times New Roman" w:hAnsi="Times New Roman"/>
                      <w:b/>
                      <w:color w:val="000000"/>
                      <w:sz w:val="14"/>
                      <w:szCs w:val="14"/>
                    </w:rPr>
                    <w:t>Салбар</w:t>
                  </w:r>
                </w:p>
              </w:tc>
              <w:tc>
                <w:tcPr>
                  <w:tcW w:w="549" w:type="dxa"/>
                  <w:tcBorders>
                    <w:bottom w:val="single" w:sz="4" w:space="0" w:color="000000" w:themeColor="text1"/>
                  </w:tcBorders>
                  <w:shd w:val="clear" w:color="auto" w:fill="auto"/>
                  <w:vAlign w:val="center"/>
                  <w:hideMark/>
                </w:tcPr>
                <w:p w14:paraId="664E7EBE" w14:textId="77777777" w:rsidR="007A7A30" w:rsidRPr="00C94E2C" w:rsidRDefault="007A7A30" w:rsidP="004412F6">
                  <w:pPr>
                    <w:tabs>
                      <w:tab w:val="right" w:leader="dot" w:pos="9354"/>
                    </w:tabs>
                    <w:spacing w:after="0" w:line="360" w:lineRule="auto"/>
                    <w:jc w:val="center"/>
                    <w:rPr>
                      <w:rFonts w:ascii="Times New Roman" w:eastAsia="Times New Roman" w:hAnsi="Times New Roman"/>
                      <w:b/>
                      <w:color w:val="000000"/>
                      <w:sz w:val="14"/>
                      <w:szCs w:val="14"/>
                    </w:rPr>
                  </w:pPr>
                  <w:r w:rsidRPr="00C94E2C">
                    <w:rPr>
                      <w:rFonts w:ascii="Times New Roman" w:eastAsia="Times New Roman" w:hAnsi="Times New Roman"/>
                      <w:b/>
                      <w:color w:val="000000"/>
                      <w:sz w:val="14"/>
                      <w:szCs w:val="14"/>
                    </w:rPr>
                    <w:t>2021</w:t>
                  </w:r>
                </w:p>
              </w:tc>
              <w:tc>
                <w:tcPr>
                  <w:tcW w:w="553" w:type="dxa"/>
                  <w:tcBorders>
                    <w:bottom w:val="single" w:sz="4" w:space="0" w:color="000000" w:themeColor="text1"/>
                  </w:tcBorders>
                  <w:shd w:val="clear" w:color="auto" w:fill="auto"/>
                  <w:vAlign w:val="center"/>
                  <w:hideMark/>
                </w:tcPr>
                <w:p w14:paraId="6C611B1C" w14:textId="77777777" w:rsidR="007A7A30" w:rsidRPr="00C94E2C" w:rsidRDefault="007A7A30" w:rsidP="004412F6">
                  <w:pPr>
                    <w:tabs>
                      <w:tab w:val="right" w:leader="dot" w:pos="9354"/>
                    </w:tabs>
                    <w:spacing w:after="0" w:line="360" w:lineRule="auto"/>
                    <w:jc w:val="center"/>
                    <w:rPr>
                      <w:rFonts w:ascii="Times New Roman" w:eastAsia="Times New Roman" w:hAnsi="Times New Roman"/>
                      <w:b/>
                      <w:color w:val="000000"/>
                      <w:sz w:val="14"/>
                      <w:szCs w:val="14"/>
                    </w:rPr>
                  </w:pPr>
                  <w:r w:rsidRPr="00C94E2C">
                    <w:rPr>
                      <w:rFonts w:ascii="Times New Roman" w:eastAsia="Times New Roman" w:hAnsi="Times New Roman"/>
                      <w:b/>
                      <w:color w:val="000000"/>
                      <w:sz w:val="14"/>
                      <w:szCs w:val="14"/>
                    </w:rPr>
                    <w:t>2022</w:t>
                  </w:r>
                </w:p>
              </w:tc>
              <w:tc>
                <w:tcPr>
                  <w:tcW w:w="549" w:type="dxa"/>
                  <w:tcBorders>
                    <w:bottom w:val="single" w:sz="4" w:space="0" w:color="000000" w:themeColor="text1"/>
                  </w:tcBorders>
                  <w:shd w:val="clear" w:color="auto" w:fill="auto"/>
                  <w:vAlign w:val="center"/>
                  <w:hideMark/>
                </w:tcPr>
                <w:p w14:paraId="6459E413" w14:textId="77777777" w:rsidR="007A7A30" w:rsidRPr="00C94E2C" w:rsidRDefault="007A7A30" w:rsidP="004412F6">
                  <w:pPr>
                    <w:tabs>
                      <w:tab w:val="right" w:leader="dot" w:pos="9354"/>
                    </w:tabs>
                    <w:spacing w:after="0" w:line="360" w:lineRule="auto"/>
                    <w:jc w:val="center"/>
                    <w:rPr>
                      <w:rFonts w:ascii="Times New Roman" w:eastAsia="Times New Roman" w:hAnsi="Times New Roman"/>
                      <w:b/>
                      <w:color w:val="000000"/>
                      <w:sz w:val="14"/>
                      <w:szCs w:val="14"/>
                    </w:rPr>
                  </w:pPr>
                  <w:r w:rsidRPr="00C94E2C">
                    <w:rPr>
                      <w:rFonts w:ascii="Times New Roman" w:eastAsia="Times New Roman" w:hAnsi="Times New Roman"/>
                      <w:b/>
                      <w:color w:val="000000"/>
                      <w:sz w:val="14"/>
                      <w:szCs w:val="14"/>
                    </w:rPr>
                    <w:t>2023</w:t>
                  </w:r>
                </w:p>
              </w:tc>
              <w:tc>
                <w:tcPr>
                  <w:tcW w:w="561" w:type="dxa"/>
                  <w:tcBorders>
                    <w:bottom w:val="single" w:sz="4" w:space="0" w:color="000000" w:themeColor="text1"/>
                  </w:tcBorders>
                  <w:vAlign w:val="center"/>
                </w:tcPr>
                <w:p w14:paraId="678FA41C" w14:textId="77777777" w:rsidR="007A7A30" w:rsidRPr="00C94E2C" w:rsidRDefault="007A7A30" w:rsidP="004412F6">
                  <w:pPr>
                    <w:tabs>
                      <w:tab w:val="right" w:leader="dot" w:pos="9354"/>
                    </w:tabs>
                    <w:spacing w:after="0" w:line="360" w:lineRule="auto"/>
                    <w:jc w:val="center"/>
                    <w:rPr>
                      <w:rFonts w:ascii="Times New Roman" w:eastAsia="Times New Roman" w:hAnsi="Times New Roman"/>
                      <w:b/>
                      <w:color w:val="000000"/>
                      <w:sz w:val="14"/>
                      <w:szCs w:val="14"/>
                    </w:rPr>
                  </w:pPr>
                  <w:r w:rsidRPr="00C94E2C">
                    <w:rPr>
                      <w:rFonts w:ascii="Times New Roman" w:eastAsia="Times New Roman" w:hAnsi="Times New Roman"/>
                      <w:b/>
                      <w:color w:val="000000"/>
                      <w:sz w:val="14"/>
                      <w:szCs w:val="14"/>
                    </w:rPr>
                    <w:t>2024</w:t>
                  </w:r>
                </w:p>
              </w:tc>
              <w:tc>
                <w:tcPr>
                  <w:tcW w:w="668" w:type="dxa"/>
                  <w:tcBorders>
                    <w:bottom w:val="single" w:sz="4" w:space="0" w:color="000000" w:themeColor="text1"/>
                  </w:tcBorders>
                  <w:vAlign w:val="center"/>
                </w:tcPr>
                <w:p w14:paraId="0C97C601" w14:textId="77777777" w:rsidR="007A7A30" w:rsidRPr="00C94E2C" w:rsidRDefault="007A7A30" w:rsidP="004412F6">
                  <w:pPr>
                    <w:tabs>
                      <w:tab w:val="right" w:leader="dot" w:pos="9354"/>
                    </w:tabs>
                    <w:spacing w:after="0" w:line="360" w:lineRule="auto"/>
                    <w:jc w:val="center"/>
                    <w:rPr>
                      <w:rFonts w:ascii="Times New Roman" w:eastAsia="Times New Roman" w:hAnsi="Times New Roman"/>
                      <w:b/>
                      <w:color w:val="000000"/>
                      <w:sz w:val="14"/>
                      <w:szCs w:val="14"/>
                    </w:rPr>
                  </w:pPr>
                  <w:r w:rsidRPr="00C94E2C">
                    <w:rPr>
                      <w:rFonts w:ascii="Times New Roman" w:eastAsia="Times New Roman" w:hAnsi="Times New Roman"/>
                      <w:b/>
                      <w:color w:val="000000"/>
                      <w:sz w:val="14"/>
                      <w:szCs w:val="14"/>
                    </w:rPr>
                    <w:t>2025.I</w:t>
                  </w:r>
                </w:p>
              </w:tc>
            </w:tr>
            <w:tr w:rsidR="00B42087" w:rsidRPr="009023D6" w14:paraId="77D455E1" w14:textId="77777777" w:rsidTr="6CAC3DF3">
              <w:trPr>
                <w:trHeight w:val="29"/>
              </w:trPr>
              <w:tc>
                <w:tcPr>
                  <w:tcW w:w="1349" w:type="dxa"/>
                  <w:tcBorders>
                    <w:top w:val="single" w:sz="4" w:space="0" w:color="000000" w:themeColor="text1"/>
                    <w:bottom w:val="single" w:sz="4" w:space="0" w:color="auto"/>
                  </w:tcBorders>
                  <w:shd w:val="clear" w:color="auto" w:fill="auto"/>
                  <w:vAlign w:val="center"/>
                  <w:hideMark/>
                </w:tcPr>
                <w:p w14:paraId="00B41CCD" w14:textId="77777777" w:rsidR="007A7A30" w:rsidRPr="00C94E2C" w:rsidRDefault="007A7A30" w:rsidP="004412F6">
                  <w:pPr>
                    <w:tabs>
                      <w:tab w:val="right" w:leader="dot" w:pos="9354"/>
                    </w:tabs>
                    <w:spacing w:after="0" w:line="360" w:lineRule="auto"/>
                    <w:rPr>
                      <w:rFonts w:ascii="Times New Roman" w:eastAsia="Times New Roman" w:hAnsi="Times New Roman"/>
                      <w:b/>
                      <w:color w:val="000000"/>
                      <w:sz w:val="14"/>
                      <w:szCs w:val="14"/>
                    </w:rPr>
                  </w:pPr>
                  <w:r w:rsidRPr="00C94E2C">
                    <w:rPr>
                      <w:rFonts w:ascii="Times New Roman" w:eastAsia="Times New Roman" w:hAnsi="Times New Roman"/>
                      <w:b/>
                      <w:color w:val="000000"/>
                      <w:sz w:val="14"/>
                      <w:szCs w:val="14"/>
                    </w:rPr>
                    <w:t>ДНБ</w:t>
                  </w:r>
                </w:p>
              </w:tc>
              <w:tc>
                <w:tcPr>
                  <w:tcW w:w="549" w:type="dxa"/>
                  <w:tcBorders>
                    <w:top w:val="single" w:sz="4" w:space="0" w:color="000000" w:themeColor="text1"/>
                    <w:bottom w:val="single" w:sz="4" w:space="0" w:color="auto"/>
                  </w:tcBorders>
                  <w:shd w:val="clear" w:color="auto" w:fill="auto"/>
                  <w:vAlign w:val="center"/>
                  <w:hideMark/>
                </w:tcPr>
                <w:p w14:paraId="18C18A77" w14:textId="77777777" w:rsidR="007A7A30" w:rsidRPr="00C94E2C" w:rsidRDefault="007A7A30" w:rsidP="004412F6">
                  <w:pPr>
                    <w:tabs>
                      <w:tab w:val="right" w:leader="dot" w:pos="9354"/>
                    </w:tabs>
                    <w:spacing w:after="0" w:line="360" w:lineRule="auto"/>
                    <w:jc w:val="right"/>
                    <w:rPr>
                      <w:rFonts w:ascii="Times New Roman" w:eastAsia="Times New Roman" w:hAnsi="Times New Roman"/>
                      <w:b/>
                      <w:color w:val="000000"/>
                      <w:sz w:val="14"/>
                      <w:szCs w:val="14"/>
                    </w:rPr>
                  </w:pPr>
                  <w:r w:rsidRPr="00C94E2C">
                    <w:rPr>
                      <w:rFonts w:ascii="Times New Roman" w:eastAsia="Times New Roman" w:hAnsi="Times New Roman"/>
                      <w:b/>
                      <w:color w:val="000000"/>
                      <w:sz w:val="14"/>
                      <w:szCs w:val="14"/>
                    </w:rPr>
                    <w:t>1.6</w:t>
                  </w:r>
                </w:p>
              </w:tc>
              <w:tc>
                <w:tcPr>
                  <w:tcW w:w="553" w:type="dxa"/>
                  <w:tcBorders>
                    <w:top w:val="single" w:sz="4" w:space="0" w:color="000000" w:themeColor="text1"/>
                    <w:bottom w:val="single" w:sz="4" w:space="0" w:color="auto"/>
                  </w:tcBorders>
                  <w:shd w:val="clear" w:color="auto" w:fill="auto"/>
                  <w:vAlign w:val="center"/>
                  <w:hideMark/>
                </w:tcPr>
                <w:p w14:paraId="53E9AE3A" w14:textId="77777777" w:rsidR="007A7A30" w:rsidRPr="00C94E2C" w:rsidRDefault="007A7A30" w:rsidP="004412F6">
                  <w:pPr>
                    <w:tabs>
                      <w:tab w:val="right" w:leader="dot" w:pos="9354"/>
                    </w:tabs>
                    <w:spacing w:after="0" w:line="360" w:lineRule="auto"/>
                    <w:jc w:val="right"/>
                    <w:rPr>
                      <w:rFonts w:ascii="Times New Roman" w:eastAsia="Times New Roman" w:hAnsi="Times New Roman"/>
                      <w:b/>
                      <w:color w:val="000000"/>
                      <w:sz w:val="14"/>
                      <w:szCs w:val="14"/>
                    </w:rPr>
                  </w:pPr>
                  <w:r w:rsidRPr="00C94E2C">
                    <w:rPr>
                      <w:rFonts w:ascii="Times New Roman" w:eastAsia="Times New Roman" w:hAnsi="Times New Roman"/>
                      <w:b/>
                      <w:color w:val="000000"/>
                      <w:sz w:val="14"/>
                      <w:szCs w:val="14"/>
                    </w:rPr>
                    <w:t>5.0</w:t>
                  </w:r>
                </w:p>
              </w:tc>
              <w:tc>
                <w:tcPr>
                  <w:tcW w:w="549" w:type="dxa"/>
                  <w:tcBorders>
                    <w:top w:val="single" w:sz="4" w:space="0" w:color="000000" w:themeColor="text1"/>
                    <w:bottom w:val="single" w:sz="4" w:space="0" w:color="auto"/>
                  </w:tcBorders>
                  <w:shd w:val="clear" w:color="auto" w:fill="auto"/>
                  <w:vAlign w:val="center"/>
                </w:tcPr>
                <w:p w14:paraId="46CDD8D9" w14:textId="77777777" w:rsidR="007A7A30" w:rsidRPr="00C94E2C" w:rsidRDefault="007A7A30" w:rsidP="004412F6">
                  <w:pPr>
                    <w:tabs>
                      <w:tab w:val="right" w:leader="dot" w:pos="9354"/>
                    </w:tabs>
                    <w:spacing w:after="0" w:line="360" w:lineRule="auto"/>
                    <w:jc w:val="right"/>
                    <w:rPr>
                      <w:rFonts w:ascii="Times New Roman" w:eastAsia="Times New Roman" w:hAnsi="Times New Roman"/>
                      <w:b/>
                      <w:color w:val="000000"/>
                      <w:sz w:val="14"/>
                      <w:szCs w:val="14"/>
                    </w:rPr>
                  </w:pPr>
                  <w:r w:rsidRPr="00C94E2C">
                    <w:rPr>
                      <w:rFonts w:ascii="Times New Roman" w:eastAsia="Times New Roman" w:hAnsi="Times New Roman"/>
                      <w:b/>
                      <w:color w:val="000000"/>
                      <w:sz w:val="14"/>
                      <w:szCs w:val="14"/>
                    </w:rPr>
                    <w:t>7.4</w:t>
                  </w:r>
                </w:p>
              </w:tc>
              <w:tc>
                <w:tcPr>
                  <w:tcW w:w="561" w:type="dxa"/>
                  <w:tcBorders>
                    <w:top w:val="single" w:sz="4" w:space="0" w:color="000000" w:themeColor="text1"/>
                    <w:bottom w:val="single" w:sz="4" w:space="0" w:color="auto"/>
                  </w:tcBorders>
                  <w:vAlign w:val="center"/>
                </w:tcPr>
                <w:p w14:paraId="6204E308" w14:textId="77777777" w:rsidR="007A7A30" w:rsidRPr="00C94E2C" w:rsidRDefault="007A7A30" w:rsidP="004412F6">
                  <w:pPr>
                    <w:tabs>
                      <w:tab w:val="right" w:leader="dot" w:pos="9354"/>
                    </w:tabs>
                    <w:spacing w:after="0" w:line="360" w:lineRule="auto"/>
                    <w:jc w:val="right"/>
                    <w:rPr>
                      <w:rFonts w:ascii="Times New Roman" w:eastAsia="Times New Roman" w:hAnsi="Times New Roman"/>
                      <w:b/>
                      <w:color w:val="000000"/>
                      <w:sz w:val="14"/>
                      <w:szCs w:val="14"/>
                    </w:rPr>
                  </w:pPr>
                  <w:r w:rsidRPr="00C94E2C">
                    <w:rPr>
                      <w:rFonts w:ascii="Times New Roman" w:eastAsia="Times New Roman" w:hAnsi="Times New Roman"/>
                      <w:b/>
                      <w:color w:val="000000"/>
                      <w:sz w:val="14"/>
                      <w:szCs w:val="14"/>
                    </w:rPr>
                    <w:t>4.9</w:t>
                  </w:r>
                </w:p>
              </w:tc>
              <w:tc>
                <w:tcPr>
                  <w:tcW w:w="668" w:type="dxa"/>
                  <w:tcBorders>
                    <w:top w:val="single" w:sz="4" w:space="0" w:color="000000" w:themeColor="text1"/>
                    <w:bottom w:val="single" w:sz="4" w:space="0" w:color="auto"/>
                  </w:tcBorders>
                  <w:vAlign w:val="center"/>
                </w:tcPr>
                <w:p w14:paraId="7086A0D1" w14:textId="77777777" w:rsidR="007A7A30" w:rsidRPr="00C94E2C" w:rsidRDefault="007A7A30" w:rsidP="004412F6">
                  <w:pPr>
                    <w:tabs>
                      <w:tab w:val="right" w:leader="dot" w:pos="9354"/>
                    </w:tabs>
                    <w:spacing w:after="0" w:line="360" w:lineRule="auto"/>
                    <w:jc w:val="right"/>
                    <w:rPr>
                      <w:rFonts w:ascii="Times New Roman" w:eastAsia="Times New Roman" w:hAnsi="Times New Roman"/>
                      <w:b/>
                      <w:color w:val="000000"/>
                      <w:sz w:val="14"/>
                      <w:szCs w:val="14"/>
                    </w:rPr>
                  </w:pPr>
                  <w:r w:rsidRPr="00C94E2C">
                    <w:rPr>
                      <w:rFonts w:ascii="Times New Roman" w:eastAsia="Times New Roman" w:hAnsi="Times New Roman"/>
                      <w:b/>
                      <w:color w:val="000000"/>
                      <w:sz w:val="14"/>
                      <w:szCs w:val="14"/>
                    </w:rPr>
                    <w:t>2.4</w:t>
                  </w:r>
                </w:p>
              </w:tc>
            </w:tr>
            <w:tr w:rsidR="00B42087" w:rsidRPr="009023D6" w14:paraId="4B8FD451" w14:textId="77777777" w:rsidTr="000D7BBE">
              <w:trPr>
                <w:trHeight w:val="29"/>
              </w:trPr>
              <w:tc>
                <w:tcPr>
                  <w:tcW w:w="1349" w:type="dxa"/>
                  <w:tcBorders>
                    <w:top w:val="single" w:sz="4" w:space="0" w:color="auto"/>
                  </w:tcBorders>
                  <w:shd w:val="clear" w:color="auto" w:fill="auto"/>
                  <w:vAlign w:val="center"/>
                  <w:hideMark/>
                </w:tcPr>
                <w:p w14:paraId="27EF7E91" w14:textId="77777777" w:rsidR="007A7A30" w:rsidRPr="00C94E2C" w:rsidRDefault="007A7A30" w:rsidP="004412F6">
                  <w:pPr>
                    <w:tabs>
                      <w:tab w:val="right" w:leader="dot" w:pos="9354"/>
                    </w:tabs>
                    <w:spacing w:after="0" w:line="360" w:lineRule="auto"/>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ХАА</w:t>
                  </w:r>
                </w:p>
              </w:tc>
              <w:tc>
                <w:tcPr>
                  <w:tcW w:w="549" w:type="dxa"/>
                  <w:tcBorders>
                    <w:top w:val="single" w:sz="4" w:space="0" w:color="auto"/>
                  </w:tcBorders>
                  <w:shd w:val="clear" w:color="auto" w:fill="auto"/>
                  <w:vAlign w:val="center"/>
                  <w:hideMark/>
                </w:tcPr>
                <w:p w14:paraId="29D754D2"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-0.8</w:t>
                  </w:r>
                </w:p>
              </w:tc>
              <w:tc>
                <w:tcPr>
                  <w:tcW w:w="553" w:type="dxa"/>
                  <w:tcBorders>
                    <w:top w:val="single" w:sz="4" w:space="0" w:color="auto"/>
                  </w:tcBorders>
                  <w:shd w:val="clear" w:color="auto" w:fill="auto"/>
                  <w:vAlign w:val="center"/>
                  <w:hideMark/>
                </w:tcPr>
                <w:p w14:paraId="44DDD574"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1.7</w:t>
                  </w:r>
                </w:p>
              </w:tc>
              <w:tc>
                <w:tcPr>
                  <w:tcW w:w="549" w:type="dxa"/>
                  <w:tcBorders>
                    <w:top w:val="single" w:sz="4" w:space="0" w:color="auto"/>
                  </w:tcBorders>
                  <w:shd w:val="clear" w:color="auto" w:fill="auto"/>
                  <w:vAlign w:val="center"/>
                </w:tcPr>
                <w:p w14:paraId="0D52A2D4"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-1.3</w:t>
                  </w:r>
                </w:p>
              </w:tc>
              <w:tc>
                <w:tcPr>
                  <w:tcW w:w="561" w:type="dxa"/>
                  <w:tcBorders>
                    <w:top w:val="single" w:sz="4" w:space="0" w:color="auto"/>
                  </w:tcBorders>
                  <w:vAlign w:val="center"/>
                </w:tcPr>
                <w:p w14:paraId="363D50C5"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-3.6</w:t>
                  </w:r>
                </w:p>
              </w:tc>
              <w:tc>
                <w:tcPr>
                  <w:tcW w:w="668" w:type="dxa"/>
                  <w:tcBorders>
                    <w:top w:val="single" w:sz="4" w:space="0" w:color="auto"/>
                  </w:tcBorders>
                  <w:vAlign w:val="center"/>
                </w:tcPr>
                <w:p w14:paraId="6950606B"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1.0</w:t>
                  </w:r>
                </w:p>
              </w:tc>
            </w:tr>
            <w:tr w:rsidR="00B42087" w:rsidRPr="009023D6" w14:paraId="5237ED22" w14:textId="77777777" w:rsidTr="000D7BBE">
              <w:trPr>
                <w:trHeight w:val="29"/>
              </w:trPr>
              <w:tc>
                <w:tcPr>
                  <w:tcW w:w="1349" w:type="dxa"/>
                  <w:shd w:val="clear" w:color="auto" w:fill="auto"/>
                  <w:vAlign w:val="center"/>
                  <w:hideMark/>
                </w:tcPr>
                <w:p w14:paraId="67D11365" w14:textId="081FC3BE" w:rsidR="007A7A30" w:rsidRPr="00C94E2C" w:rsidRDefault="007A7A30" w:rsidP="004412F6">
                  <w:pPr>
                    <w:tabs>
                      <w:tab w:val="right" w:leader="dot" w:pos="9354"/>
                    </w:tabs>
                    <w:spacing w:after="0" w:line="360" w:lineRule="auto"/>
                    <w:rPr>
                      <w:rFonts w:ascii="Times New Roman" w:eastAsia="Times New Roman" w:hAnsi="Times New Roman"/>
                      <w:color w:val="000000"/>
                      <w:sz w:val="14"/>
                      <w:szCs w:val="14"/>
                    </w:rPr>
                  </w:pPr>
                  <w:r w:rsidRPr="00883CCD">
                    <w:rPr>
                      <w:rFonts w:ascii="Times New Roman" w:eastAsia="Times New Roman" w:hAnsi="Times New Roman"/>
                      <w:color w:val="000000"/>
                      <w:sz w:val="14"/>
                      <w:szCs w:val="14"/>
                    </w:rPr>
                    <w:t>Үйлдвэрлэл</w:t>
                  </w:r>
                </w:p>
              </w:tc>
              <w:tc>
                <w:tcPr>
                  <w:tcW w:w="549" w:type="dxa"/>
                  <w:shd w:val="clear" w:color="auto" w:fill="auto"/>
                  <w:vAlign w:val="center"/>
                  <w:hideMark/>
                </w:tcPr>
                <w:p w14:paraId="5AE20014"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-0.6</w:t>
                  </w:r>
                </w:p>
              </w:tc>
              <w:tc>
                <w:tcPr>
                  <w:tcW w:w="553" w:type="dxa"/>
                  <w:shd w:val="clear" w:color="auto" w:fill="auto"/>
                  <w:vAlign w:val="center"/>
                  <w:hideMark/>
                </w:tcPr>
                <w:p w14:paraId="2B29D8CE"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-1.2</w:t>
                  </w:r>
                </w:p>
              </w:tc>
              <w:tc>
                <w:tcPr>
                  <w:tcW w:w="549" w:type="dxa"/>
                  <w:shd w:val="clear" w:color="auto" w:fill="auto"/>
                  <w:vAlign w:val="center"/>
                </w:tcPr>
                <w:p w14:paraId="7F6F32FF"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3.2</w:t>
                  </w:r>
                </w:p>
              </w:tc>
              <w:tc>
                <w:tcPr>
                  <w:tcW w:w="561" w:type="dxa"/>
                  <w:vAlign w:val="center"/>
                </w:tcPr>
                <w:p w14:paraId="68044A82"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1.7</w:t>
                  </w:r>
                </w:p>
              </w:tc>
              <w:tc>
                <w:tcPr>
                  <w:tcW w:w="668" w:type="dxa"/>
                  <w:vAlign w:val="center"/>
                </w:tcPr>
                <w:p w14:paraId="07AB5065"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0.6</w:t>
                  </w:r>
                </w:p>
              </w:tc>
            </w:tr>
            <w:tr w:rsidR="00B42087" w:rsidRPr="009023D6" w14:paraId="15BF25C9" w14:textId="77777777" w:rsidTr="000D7BBE">
              <w:trPr>
                <w:trHeight w:val="29"/>
              </w:trPr>
              <w:tc>
                <w:tcPr>
                  <w:tcW w:w="1349" w:type="dxa"/>
                  <w:shd w:val="clear" w:color="auto" w:fill="auto"/>
                  <w:vAlign w:val="center"/>
                  <w:hideMark/>
                </w:tcPr>
                <w:p w14:paraId="46912544" w14:textId="5E0AF5A1" w:rsidR="007A7A30" w:rsidRPr="00C94E2C" w:rsidRDefault="007A7A30" w:rsidP="004412F6">
                  <w:pPr>
                    <w:spacing w:after="0" w:line="360" w:lineRule="auto"/>
                    <w:ind w:firstLineChars="100" w:firstLine="140"/>
                    <w:rPr>
                      <w:rFonts w:ascii="Times New Roman" w:eastAsia="Times New Roman" w:hAnsi="Times New Roman"/>
                      <w:color w:val="000000"/>
                      <w:sz w:val="14"/>
                      <w:szCs w:val="14"/>
                    </w:rPr>
                  </w:pPr>
                  <w:r w:rsidRPr="00883CCD">
                    <w:rPr>
                      <w:rFonts w:ascii="Times New Roman" w:eastAsia="Times New Roman" w:hAnsi="Times New Roman"/>
                      <w:color w:val="000000"/>
                      <w:sz w:val="14"/>
                      <w:szCs w:val="14"/>
                    </w:rPr>
                    <w:t>Уул уурхай</w:t>
                  </w:r>
                </w:p>
              </w:tc>
              <w:tc>
                <w:tcPr>
                  <w:tcW w:w="549" w:type="dxa"/>
                  <w:shd w:val="clear" w:color="auto" w:fill="auto"/>
                  <w:vAlign w:val="center"/>
                  <w:hideMark/>
                </w:tcPr>
                <w:p w14:paraId="494F7B78"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0.1</w:t>
                  </w:r>
                </w:p>
              </w:tc>
              <w:tc>
                <w:tcPr>
                  <w:tcW w:w="553" w:type="dxa"/>
                  <w:shd w:val="clear" w:color="auto" w:fill="auto"/>
                  <w:vAlign w:val="center"/>
                  <w:hideMark/>
                </w:tcPr>
                <w:p w14:paraId="0940754D"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-2.1</w:t>
                  </w:r>
                </w:p>
              </w:tc>
              <w:tc>
                <w:tcPr>
                  <w:tcW w:w="549" w:type="dxa"/>
                  <w:shd w:val="clear" w:color="auto" w:fill="auto"/>
                  <w:vAlign w:val="center"/>
                </w:tcPr>
                <w:p w14:paraId="08E0C220"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2.6</w:t>
                  </w:r>
                </w:p>
              </w:tc>
              <w:tc>
                <w:tcPr>
                  <w:tcW w:w="561" w:type="dxa"/>
                  <w:vAlign w:val="center"/>
                </w:tcPr>
                <w:p w14:paraId="3183ED1D"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1.4</w:t>
                  </w:r>
                </w:p>
              </w:tc>
              <w:tc>
                <w:tcPr>
                  <w:tcW w:w="668" w:type="dxa"/>
                  <w:vAlign w:val="center"/>
                </w:tcPr>
                <w:p w14:paraId="2D2C40D0"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0.1</w:t>
                  </w:r>
                </w:p>
              </w:tc>
            </w:tr>
            <w:tr w:rsidR="00B42087" w:rsidRPr="009023D6" w14:paraId="1FB49A62" w14:textId="77777777" w:rsidTr="000D7BBE">
              <w:trPr>
                <w:trHeight w:val="29"/>
              </w:trPr>
              <w:tc>
                <w:tcPr>
                  <w:tcW w:w="1349" w:type="dxa"/>
                  <w:shd w:val="clear" w:color="auto" w:fill="auto"/>
                  <w:vAlign w:val="center"/>
                  <w:hideMark/>
                </w:tcPr>
                <w:p w14:paraId="611948AA" w14:textId="138C4219" w:rsidR="007A7A30" w:rsidRPr="00C94E2C" w:rsidRDefault="007A7A30" w:rsidP="004412F6">
                  <w:pPr>
                    <w:spacing w:after="0" w:line="360" w:lineRule="auto"/>
                    <w:ind w:firstLineChars="100" w:firstLine="140"/>
                    <w:rPr>
                      <w:rFonts w:ascii="Times New Roman" w:eastAsia="Times New Roman" w:hAnsi="Times New Roman"/>
                      <w:color w:val="000000"/>
                      <w:sz w:val="14"/>
                      <w:szCs w:val="14"/>
                    </w:rPr>
                  </w:pPr>
                  <w:r w:rsidRPr="00883CCD">
                    <w:rPr>
                      <w:rFonts w:ascii="Times New Roman" w:eastAsia="Times New Roman" w:hAnsi="Times New Roman"/>
                      <w:color w:val="000000"/>
                      <w:sz w:val="14"/>
                      <w:szCs w:val="14"/>
                    </w:rPr>
                    <w:t xml:space="preserve">Боловсруулах </w:t>
                  </w:r>
                </w:p>
              </w:tc>
              <w:tc>
                <w:tcPr>
                  <w:tcW w:w="549" w:type="dxa"/>
                  <w:shd w:val="clear" w:color="auto" w:fill="auto"/>
                  <w:vAlign w:val="center"/>
                  <w:hideMark/>
                </w:tcPr>
                <w:p w14:paraId="220587E3"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-0.1</w:t>
                  </w:r>
                </w:p>
              </w:tc>
              <w:tc>
                <w:tcPr>
                  <w:tcW w:w="553" w:type="dxa"/>
                  <w:shd w:val="clear" w:color="auto" w:fill="auto"/>
                  <w:vAlign w:val="center"/>
                  <w:hideMark/>
                </w:tcPr>
                <w:p w14:paraId="493AD90B"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0.5</w:t>
                  </w:r>
                </w:p>
              </w:tc>
              <w:tc>
                <w:tcPr>
                  <w:tcW w:w="549" w:type="dxa"/>
                  <w:shd w:val="clear" w:color="auto" w:fill="auto"/>
                  <w:vAlign w:val="center"/>
                </w:tcPr>
                <w:p w14:paraId="71A56312"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0.4</w:t>
                  </w:r>
                </w:p>
              </w:tc>
              <w:tc>
                <w:tcPr>
                  <w:tcW w:w="561" w:type="dxa"/>
                  <w:vAlign w:val="center"/>
                </w:tcPr>
                <w:p w14:paraId="70D68ED7"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-0.1</w:t>
                  </w:r>
                </w:p>
              </w:tc>
              <w:tc>
                <w:tcPr>
                  <w:tcW w:w="668" w:type="dxa"/>
                  <w:vAlign w:val="center"/>
                </w:tcPr>
                <w:p w14:paraId="7232BE1F"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0.2</w:t>
                  </w:r>
                </w:p>
              </w:tc>
            </w:tr>
            <w:tr w:rsidR="00B42087" w:rsidRPr="009023D6" w14:paraId="2F978C0E" w14:textId="77777777" w:rsidTr="000D7BBE">
              <w:trPr>
                <w:trHeight w:val="29"/>
              </w:trPr>
              <w:tc>
                <w:tcPr>
                  <w:tcW w:w="1349" w:type="dxa"/>
                  <w:shd w:val="clear" w:color="auto" w:fill="auto"/>
                  <w:vAlign w:val="center"/>
                  <w:hideMark/>
                </w:tcPr>
                <w:p w14:paraId="6E936376" w14:textId="6E4DE0F6" w:rsidR="007A7A30" w:rsidRPr="00C94E2C" w:rsidRDefault="007A7A30" w:rsidP="004412F6">
                  <w:pPr>
                    <w:spacing w:after="0" w:line="360" w:lineRule="auto"/>
                    <w:ind w:firstLineChars="100" w:firstLine="140"/>
                    <w:rPr>
                      <w:rFonts w:ascii="Times New Roman" w:eastAsia="Times New Roman" w:hAnsi="Times New Roman"/>
                      <w:color w:val="000000"/>
                      <w:sz w:val="14"/>
                      <w:szCs w:val="14"/>
                    </w:rPr>
                  </w:pPr>
                  <w:r w:rsidRPr="00883CCD">
                    <w:rPr>
                      <w:rFonts w:ascii="Times New Roman" w:eastAsia="Times New Roman" w:hAnsi="Times New Roman"/>
                      <w:color w:val="000000"/>
                      <w:sz w:val="14"/>
                      <w:szCs w:val="14"/>
                    </w:rPr>
                    <w:t>Цахилгаан, ус</w:t>
                  </w:r>
                </w:p>
              </w:tc>
              <w:tc>
                <w:tcPr>
                  <w:tcW w:w="549" w:type="dxa"/>
                  <w:shd w:val="clear" w:color="auto" w:fill="auto"/>
                  <w:vAlign w:val="center"/>
                  <w:hideMark/>
                </w:tcPr>
                <w:p w14:paraId="275B991C"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0.2</w:t>
                  </w:r>
                </w:p>
              </w:tc>
              <w:tc>
                <w:tcPr>
                  <w:tcW w:w="553" w:type="dxa"/>
                  <w:shd w:val="clear" w:color="auto" w:fill="auto"/>
                  <w:vAlign w:val="center"/>
                  <w:hideMark/>
                </w:tcPr>
                <w:p w14:paraId="000D88BD"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0.1</w:t>
                  </w:r>
                </w:p>
              </w:tc>
              <w:tc>
                <w:tcPr>
                  <w:tcW w:w="549" w:type="dxa"/>
                  <w:shd w:val="clear" w:color="auto" w:fill="auto"/>
                  <w:vAlign w:val="center"/>
                </w:tcPr>
                <w:p w14:paraId="22436BAA"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0.1</w:t>
                  </w:r>
                </w:p>
              </w:tc>
              <w:tc>
                <w:tcPr>
                  <w:tcW w:w="561" w:type="dxa"/>
                  <w:vAlign w:val="center"/>
                </w:tcPr>
                <w:p w14:paraId="0F862AA9"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0.1</w:t>
                  </w:r>
                </w:p>
              </w:tc>
              <w:tc>
                <w:tcPr>
                  <w:tcW w:w="668" w:type="dxa"/>
                  <w:vAlign w:val="center"/>
                </w:tcPr>
                <w:p w14:paraId="291F449A"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0.2</w:t>
                  </w:r>
                </w:p>
              </w:tc>
            </w:tr>
            <w:tr w:rsidR="00B42087" w:rsidRPr="009023D6" w14:paraId="1A0B9632" w14:textId="77777777" w:rsidTr="000D7BBE">
              <w:trPr>
                <w:trHeight w:val="29"/>
              </w:trPr>
              <w:tc>
                <w:tcPr>
                  <w:tcW w:w="1349" w:type="dxa"/>
                  <w:shd w:val="clear" w:color="auto" w:fill="auto"/>
                  <w:vAlign w:val="center"/>
                  <w:hideMark/>
                </w:tcPr>
                <w:p w14:paraId="63E4D332" w14:textId="2F0F3F1C" w:rsidR="007A7A30" w:rsidRPr="00C94E2C" w:rsidRDefault="007A7A30" w:rsidP="004412F6">
                  <w:pPr>
                    <w:spacing w:after="0" w:line="360" w:lineRule="auto"/>
                    <w:ind w:firstLineChars="100" w:firstLine="140"/>
                    <w:rPr>
                      <w:rFonts w:ascii="Times New Roman" w:eastAsia="Times New Roman" w:hAnsi="Times New Roman"/>
                      <w:color w:val="000000"/>
                      <w:sz w:val="14"/>
                      <w:szCs w:val="14"/>
                    </w:rPr>
                  </w:pPr>
                  <w:r w:rsidRPr="00883CCD">
                    <w:rPr>
                      <w:rFonts w:ascii="Times New Roman" w:eastAsia="Times New Roman" w:hAnsi="Times New Roman"/>
                      <w:color w:val="000000"/>
                      <w:sz w:val="14"/>
                      <w:szCs w:val="14"/>
                    </w:rPr>
                    <w:t>Барилга</w:t>
                  </w:r>
                </w:p>
              </w:tc>
              <w:tc>
                <w:tcPr>
                  <w:tcW w:w="549" w:type="dxa"/>
                  <w:shd w:val="clear" w:color="auto" w:fill="auto"/>
                  <w:vAlign w:val="center"/>
                  <w:hideMark/>
                </w:tcPr>
                <w:p w14:paraId="5C870466"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-0.9</w:t>
                  </w:r>
                </w:p>
              </w:tc>
              <w:tc>
                <w:tcPr>
                  <w:tcW w:w="553" w:type="dxa"/>
                  <w:shd w:val="clear" w:color="auto" w:fill="auto"/>
                  <w:vAlign w:val="center"/>
                  <w:hideMark/>
                </w:tcPr>
                <w:p w14:paraId="42C091B9"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0.2</w:t>
                  </w:r>
                </w:p>
              </w:tc>
              <w:tc>
                <w:tcPr>
                  <w:tcW w:w="549" w:type="dxa"/>
                  <w:shd w:val="clear" w:color="auto" w:fill="auto"/>
                  <w:vAlign w:val="center"/>
                </w:tcPr>
                <w:p w14:paraId="70A349C9"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0.1</w:t>
                  </w:r>
                </w:p>
              </w:tc>
              <w:tc>
                <w:tcPr>
                  <w:tcW w:w="561" w:type="dxa"/>
                  <w:vAlign w:val="center"/>
                </w:tcPr>
                <w:p w14:paraId="43528D38"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0.3</w:t>
                  </w:r>
                </w:p>
              </w:tc>
              <w:tc>
                <w:tcPr>
                  <w:tcW w:w="668" w:type="dxa"/>
                  <w:vAlign w:val="center"/>
                </w:tcPr>
                <w:p w14:paraId="51007815"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-0.0</w:t>
                  </w:r>
                </w:p>
              </w:tc>
            </w:tr>
            <w:tr w:rsidR="00B42087" w:rsidRPr="009023D6" w14:paraId="0897268F" w14:textId="77777777" w:rsidTr="000D7BBE">
              <w:trPr>
                <w:trHeight w:val="29"/>
              </w:trPr>
              <w:tc>
                <w:tcPr>
                  <w:tcW w:w="1349" w:type="dxa"/>
                  <w:shd w:val="clear" w:color="auto" w:fill="auto"/>
                  <w:vAlign w:val="center"/>
                  <w:hideMark/>
                </w:tcPr>
                <w:p w14:paraId="498DCA77" w14:textId="47D6B34A" w:rsidR="007A7A30" w:rsidRPr="00C94E2C" w:rsidRDefault="007A7A30" w:rsidP="004412F6">
                  <w:pPr>
                    <w:tabs>
                      <w:tab w:val="right" w:leader="dot" w:pos="9354"/>
                    </w:tabs>
                    <w:spacing w:after="0" w:line="360" w:lineRule="auto"/>
                    <w:rPr>
                      <w:rFonts w:ascii="Times New Roman" w:eastAsia="Times New Roman" w:hAnsi="Times New Roman"/>
                      <w:color w:val="000000"/>
                      <w:sz w:val="14"/>
                      <w:szCs w:val="14"/>
                    </w:rPr>
                  </w:pPr>
                  <w:r w:rsidRPr="00883CCD">
                    <w:rPr>
                      <w:rFonts w:ascii="Times New Roman" w:eastAsia="Times New Roman" w:hAnsi="Times New Roman"/>
                      <w:color w:val="000000"/>
                      <w:sz w:val="14"/>
                      <w:szCs w:val="14"/>
                    </w:rPr>
                    <w:t>Үйлчилгээ</w:t>
                  </w:r>
                </w:p>
              </w:tc>
              <w:tc>
                <w:tcPr>
                  <w:tcW w:w="549" w:type="dxa"/>
                  <w:shd w:val="clear" w:color="auto" w:fill="auto"/>
                  <w:vAlign w:val="center"/>
                  <w:hideMark/>
                </w:tcPr>
                <w:p w14:paraId="5F9D09F3"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1.8</w:t>
                  </w:r>
                </w:p>
              </w:tc>
              <w:tc>
                <w:tcPr>
                  <w:tcW w:w="553" w:type="dxa"/>
                  <w:shd w:val="clear" w:color="auto" w:fill="auto"/>
                  <w:vAlign w:val="center"/>
                  <w:hideMark/>
                </w:tcPr>
                <w:p w14:paraId="26939D80"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3.2</w:t>
                  </w:r>
                </w:p>
              </w:tc>
              <w:tc>
                <w:tcPr>
                  <w:tcW w:w="549" w:type="dxa"/>
                  <w:shd w:val="clear" w:color="auto" w:fill="auto"/>
                  <w:vAlign w:val="center"/>
                </w:tcPr>
                <w:p w14:paraId="080DF266"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4.7</w:t>
                  </w:r>
                </w:p>
              </w:tc>
              <w:tc>
                <w:tcPr>
                  <w:tcW w:w="561" w:type="dxa"/>
                  <w:vAlign w:val="center"/>
                </w:tcPr>
                <w:p w14:paraId="1A18DDB1"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4.8</w:t>
                  </w:r>
                </w:p>
              </w:tc>
              <w:tc>
                <w:tcPr>
                  <w:tcW w:w="668" w:type="dxa"/>
                  <w:vAlign w:val="center"/>
                </w:tcPr>
                <w:p w14:paraId="46FD9057"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1.2</w:t>
                  </w:r>
                </w:p>
              </w:tc>
            </w:tr>
            <w:tr w:rsidR="00B42087" w:rsidRPr="009023D6" w14:paraId="43AF64FC" w14:textId="77777777" w:rsidTr="000D7BBE">
              <w:trPr>
                <w:trHeight w:val="29"/>
              </w:trPr>
              <w:tc>
                <w:tcPr>
                  <w:tcW w:w="1349" w:type="dxa"/>
                  <w:shd w:val="clear" w:color="auto" w:fill="auto"/>
                  <w:vAlign w:val="center"/>
                  <w:hideMark/>
                </w:tcPr>
                <w:p w14:paraId="29AF0455" w14:textId="1ABE09C8" w:rsidR="007A7A30" w:rsidRPr="00C94E2C" w:rsidRDefault="007A7A30" w:rsidP="004412F6">
                  <w:pPr>
                    <w:spacing w:after="0" w:line="360" w:lineRule="auto"/>
                    <w:ind w:firstLineChars="100" w:firstLine="140"/>
                    <w:rPr>
                      <w:rFonts w:ascii="Times New Roman" w:eastAsia="Times New Roman" w:hAnsi="Times New Roman"/>
                      <w:color w:val="000000"/>
                      <w:sz w:val="14"/>
                      <w:szCs w:val="14"/>
                    </w:rPr>
                  </w:pPr>
                  <w:r w:rsidRPr="00883CCD">
                    <w:rPr>
                      <w:rFonts w:ascii="Times New Roman" w:eastAsia="Times New Roman" w:hAnsi="Times New Roman"/>
                      <w:color w:val="000000"/>
                      <w:sz w:val="14"/>
                      <w:szCs w:val="14"/>
                    </w:rPr>
                    <w:t>Худалдаа</w:t>
                  </w:r>
                </w:p>
              </w:tc>
              <w:tc>
                <w:tcPr>
                  <w:tcW w:w="549" w:type="dxa"/>
                  <w:shd w:val="clear" w:color="auto" w:fill="auto"/>
                  <w:vAlign w:val="center"/>
                  <w:hideMark/>
                </w:tcPr>
                <w:p w14:paraId="3A45F630"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0.6</w:t>
                  </w:r>
                </w:p>
              </w:tc>
              <w:tc>
                <w:tcPr>
                  <w:tcW w:w="553" w:type="dxa"/>
                  <w:shd w:val="clear" w:color="auto" w:fill="auto"/>
                  <w:vAlign w:val="center"/>
                  <w:hideMark/>
                </w:tcPr>
                <w:p w14:paraId="290269F4"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1.1</w:t>
                  </w:r>
                </w:p>
              </w:tc>
              <w:tc>
                <w:tcPr>
                  <w:tcW w:w="549" w:type="dxa"/>
                  <w:shd w:val="clear" w:color="auto" w:fill="auto"/>
                  <w:vAlign w:val="center"/>
                </w:tcPr>
                <w:p w14:paraId="5CA7794D"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0.8</w:t>
                  </w:r>
                </w:p>
              </w:tc>
              <w:tc>
                <w:tcPr>
                  <w:tcW w:w="561" w:type="dxa"/>
                  <w:vAlign w:val="center"/>
                </w:tcPr>
                <w:p w14:paraId="1FE559A3"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0.7</w:t>
                  </w:r>
                </w:p>
              </w:tc>
              <w:tc>
                <w:tcPr>
                  <w:tcW w:w="668" w:type="dxa"/>
                  <w:vAlign w:val="center"/>
                </w:tcPr>
                <w:p w14:paraId="3CAC93D0"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-0.6</w:t>
                  </w:r>
                </w:p>
              </w:tc>
            </w:tr>
            <w:tr w:rsidR="00B42087" w:rsidRPr="009023D6" w14:paraId="3537FB78" w14:textId="77777777" w:rsidTr="000D7BBE">
              <w:trPr>
                <w:trHeight w:val="29"/>
              </w:trPr>
              <w:tc>
                <w:tcPr>
                  <w:tcW w:w="1349" w:type="dxa"/>
                  <w:shd w:val="clear" w:color="auto" w:fill="auto"/>
                  <w:vAlign w:val="center"/>
                  <w:hideMark/>
                </w:tcPr>
                <w:p w14:paraId="3AC1E9E5" w14:textId="6495426F" w:rsidR="007A7A30" w:rsidRPr="00C94E2C" w:rsidRDefault="007A7A30" w:rsidP="004412F6">
                  <w:pPr>
                    <w:spacing w:after="0" w:line="360" w:lineRule="auto"/>
                    <w:ind w:firstLineChars="100" w:firstLine="140"/>
                    <w:rPr>
                      <w:rFonts w:ascii="Times New Roman" w:eastAsia="Times New Roman" w:hAnsi="Times New Roman"/>
                      <w:color w:val="000000"/>
                      <w:sz w:val="14"/>
                      <w:szCs w:val="14"/>
                    </w:rPr>
                  </w:pPr>
                  <w:r w:rsidRPr="00883CCD">
                    <w:rPr>
                      <w:rFonts w:ascii="Times New Roman" w:eastAsia="Times New Roman" w:hAnsi="Times New Roman"/>
                      <w:color w:val="000000"/>
                      <w:sz w:val="14"/>
                      <w:szCs w:val="14"/>
                    </w:rPr>
                    <w:t xml:space="preserve">Тээвэр </w:t>
                  </w:r>
                </w:p>
              </w:tc>
              <w:tc>
                <w:tcPr>
                  <w:tcW w:w="549" w:type="dxa"/>
                  <w:shd w:val="clear" w:color="auto" w:fill="auto"/>
                  <w:vAlign w:val="center"/>
                  <w:hideMark/>
                </w:tcPr>
                <w:p w14:paraId="3C36C192"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-0.3</w:t>
                  </w:r>
                </w:p>
              </w:tc>
              <w:tc>
                <w:tcPr>
                  <w:tcW w:w="553" w:type="dxa"/>
                  <w:shd w:val="clear" w:color="auto" w:fill="auto"/>
                  <w:vAlign w:val="center"/>
                  <w:hideMark/>
                </w:tcPr>
                <w:p w14:paraId="1BACCD8A"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0.4</w:t>
                  </w:r>
                </w:p>
              </w:tc>
              <w:tc>
                <w:tcPr>
                  <w:tcW w:w="549" w:type="dxa"/>
                  <w:shd w:val="clear" w:color="auto" w:fill="auto"/>
                  <w:vAlign w:val="center"/>
                </w:tcPr>
                <w:p w14:paraId="4F55F642"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1.8</w:t>
                  </w:r>
                </w:p>
              </w:tc>
              <w:tc>
                <w:tcPr>
                  <w:tcW w:w="561" w:type="dxa"/>
                  <w:vAlign w:val="center"/>
                </w:tcPr>
                <w:p w14:paraId="2FD514A0"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1.3</w:t>
                  </w:r>
                </w:p>
              </w:tc>
              <w:tc>
                <w:tcPr>
                  <w:tcW w:w="668" w:type="dxa"/>
                  <w:vAlign w:val="center"/>
                </w:tcPr>
                <w:p w14:paraId="1C84FF04"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-1.2</w:t>
                  </w:r>
                </w:p>
              </w:tc>
            </w:tr>
            <w:tr w:rsidR="00B42087" w:rsidRPr="009023D6" w14:paraId="2545BDFB" w14:textId="77777777" w:rsidTr="000D7BBE">
              <w:trPr>
                <w:trHeight w:val="29"/>
              </w:trPr>
              <w:tc>
                <w:tcPr>
                  <w:tcW w:w="1349" w:type="dxa"/>
                  <w:shd w:val="clear" w:color="auto" w:fill="auto"/>
                  <w:vAlign w:val="center"/>
                  <w:hideMark/>
                </w:tcPr>
                <w:p w14:paraId="3FB6FB38" w14:textId="565C0313" w:rsidR="007A7A30" w:rsidRPr="00C94E2C" w:rsidRDefault="007A7A30" w:rsidP="004412F6">
                  <w:pPr>
                    <w:spacing w:after="0" w:line="360" w:lineRule="auto"/>
                    <w:ind w:firstLineChars="100" w:firstLine="140"/>
                    <w:rPr>
                      <w:rFonts w:ascii="Times New Roman" w:eastAsia="Times New Roman" w:hAnsi="Times New Roman"/>
                      <w:color w:val="000000"/>
                      <w:sz w:val="14"/>
                      <w:szCs w:val="14"/>
                    </w:rPr>
                  </w:pPr>
                  <w:r w:rsidRPr="00883CCD">
                    <w:rPr>
                      <w:rFonts w:ascii="Times New Roman" w:eastAsia="Times New Roman" w:hAnsi="Times New Roman"/>
                      <w:color w:val="000000"/>
                      <w:sz w:val="14"/>
                      <w:szCs w:val="14"/>
                    </w:rPr>
                    <w:t>Бусад</w:t>
                  </w:r>
                </w:p>
              </w:tc>
              <w:tc>
                <w:tcPr>
                  <w:tcW w:w="549" w:type="dxa"/>
                  <w:shd w:val="clear" w:color="auto" w:fill="auto"/>
                  <w:vAlign w:val="center"/>
                  <w:hideMark/>
                </w:tcPr>
                <w:p w14:paraId="69D057E7"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1.5</w:t>
                  </w:r>
                </w:p>
              </w:tc>
              <w:tc>
                <w:tcPr>
                  <w:tcW w:w="553" w:type="dxa"/>
                  <w:shd w:val="clear" w:color="auto" w:fill="auto"/>
                  <w:vAlign w:val="center"/>
                  <w:hideMark/>
                </w:tcPr>
                <w:p w14:paraId="78C91A79"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1.7</w:t>
                  </w:r>
                </w:p>
              </w:tc>
              <w:tc>
                <w:tcPr>
                  <w:tcW w:w="549" w:type="dxa"/>
                  <w:shd w:val="clear" w:color="auto" w:fill="auto"/>
                  <w:vAlign w:val="center"/>
                </w:tcPr>
                <w:p w14:paraId="560980D4"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2.1</w:t>
                  </w:r>
                </w:p>
              </w:tc>
              <w:tc>
                <w:tcPr>
                  <w:tcW w:w="561" w:type="dxa"/>
                  <w:vAlign w:val="center"/>
                </w:tcPr>
                <w:p w14:paraId="45A01C02"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2.7</w:t>
                  </w:r>
                </w:p>
              </w:tc>
              <w:tc>
                <w:tcPr>
                  <w:tcW w:w="668" w:type="dxa"/>
                  <w:vAlign w:val="center"/>
                </w:tcPr>
                <w:p w14:paraId="2A5F4E25"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3.0</w:t>
                  </w:r>
                </w:p>
              </w:tc>
            </w:tr>
            <w:tr w:rsidR="00B42087" w:rsidRPr="009023D6" w14:paraId="2E48EAEA" w14:textId="77777777" w:rsidTr="000D7BBE">
              <w:trPr>
                <w:trHeight w:val="29"/>
              </w:trPr>
              <w:tc>
                <w:tcPr>
                  <w:tcW w:w="1349" w:type="dxa"/>
                  <w:tcBorders>
                    <w:bottom w:val="single" w:sz="4" w:space="0" w:color="auto"/>
                  </w:tcBorders>
                  <w:shd w:val="clear" w:color="auto" w:fill="auto"/>
                  <w:vAlign w:val="center"/>
                  <w:hideMark/>
                </w:tcPr>
                <w:p w14:paraId="7F96062B" w14:textId="4D8C1E3D" w:rsidR="007A7A30" w:rsidRPr="00C94E2C" w:rsidRDefault="007A7A30" w:rsidP="004412F6">
                  <w:pPr>
                    <w:tabs>
                      <w:tab w:val="right" w:leader="dot" w:pos="9354"/>
                    </w:tabs>
                    <w:spacing w:after="0" w:line="360" w:lineRule="auto"/>
                    <w:rPr>
                      <w:rFonts w:ascii="Times New Roman" w:eastAsia="Times New Roman" w:hAnsi="Times New Roman"/>
                      <w:color w:val="000000"/>
                      <w:sz w:val="14"/>
                      <w:szCs w:val="14"/>
                    </w:rPr>
                  </w:pPr>
                  <w:r w:rsidRPr="00883CCD">
                    <w:rPr>
                      <w:rFonts w:ascii="Times New Roman" w:eastAsia="Times New Roman" w:hAnsi="Times New Roman"/>
                      <w:color w:val="000000"/>
                      <w:sz w:val="14"/>
                      <w:szCs w:val="14"/>
                    </w:rPr>
                    <w:t xml:space="preserve">Цэвэр татвар </w:t>
                  </w:r>
                </w:p>
              </w:tc>
              <w:tc>
                <w:tcPr>
                  <w:tcW w:w="549" w:type="dxa"/>
                  <w:tcBorders>
                    <w:bottom w:val="single" w:sz="4" w:space="0" w:color="auto"/>
                  </w:tcBorders>
                  <w:shd w:val="clear" w:color="auto" w:fill="auto"/>
                  <w:vAlign w:val="center"/>
                  <w:hideMark/>
                </w:tcPr>
                <w:p w14:paraId="3977A478"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1.3</w:t>
                  </w:r>
                </w:p>
              </w:tc>
              <w:tc>
                <w:tcPr>
                  <w:tcW w:w="553" w:type="dxa"/>
                  <w:tcBorders>
                    <w:bottom w:val="single" w:sz="4" w:space="0" w:color="auto"/>
                  </w:tcBorders>
                  <w:shd w:val="clear" w:color="auto" w:fill="auto"/>
                  <w:vAlign w:val="center"/>
                  <w:hideMark/>
                </w:tcPr>
                <w:p w14:paraId="3DED6B62"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1.4</w:t>
                  </w:r>
                </w:p>
              </w:tc>
              <w:tc>
                <w:tcPr>
                  <w:tcW w:w="549" w:type="dxa"/>
                  <w:tcBorders>
                    <w:bottom w:val="single" w:sz="4" w:space="0" w:color="auto"/>
                  </w:tcBorders>
                  <w:shd w:val="clear" w:color="auto" w:fill="auto"/>
                  <w:vAlign w:val="center"/>
                </w:tcPr>
                <w:p w14:paraId="583D55A2"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0.8</w:t>
                  </w:r>
                </w:p>
              </w:tc>
              <w:tc>
                <w:tcPr>
                  <w:tcW w:w="561" w:type="dxa"/>
                  <w:tcBorders>
                    <w:bottom w:val="single" w:sz="4" w:space="0" w:color="auto"/>
                  </w:tcBorders>
                  <w:vAlign w:val="center"/>
                </w:tcPr>
                <w:p w14:paraId="440B092F"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2.0</w:t>
                  </w:r>
                </w:p>
              </w:tc>
              <w:tc>
                <w:tcPr>
                  <w:tcW w:w="668" w:type="dxa"/>
                  <w:tcBorders>
                    <w:bottom w:val="single" w:sz="4" w:space="0" w:color="auto"/>
                  </w:tcBorders>
                  <w:vAlign w:val="center"/>
                </w:tcPr>
                <w:p w14:paraId="766C2809" w14:textId="77777777" w:rsidR="007A7A30" w:rsidRPr="00C94E2C" w:rsidRDefault="007A7A30" w:rsidP="004412F6">
                  <w:pPr>
                    <w:tabs>
                      <w:tab w:val="right" w:leader="dot" w:pos="9354"/>
                    </w:tabs>
                    <w:spacing w:after="0" w:line="360" w:lineRule="auto"/>
                    <w:jc w:val="right"/>
                    <w:rPr>
                      <w:rFonts w:ascii="Times New Roman" w:eastAsia="Times New Roman" w:hAnsi="Times New Roman"/>
                      <w:color w:val="000000"/>
                      <w:sz w:val="14"/>
                      <w:szCs w:val="14"/>
                    </w:rPr>
                  </w:pPr>
                  <w:r w:rsidRPr="00C94E2C">
                    <w:rPr>
                      <w:rFonts w:ascii="Times New Roman" w:eastAsia="Times New Roman" w:hAnsi="Times New Roman"/>
                      <w:color w:val="000000"/>
                      <w:sz w:val="14"/>
                      <w:szCs w:val="14"/>
                    </w:rPr>
                    <w:t>-0.4</w:t>
                  </w:r>
                </w:p>
              </w:tc>
            </w:tr>
          </w:tbl>
          <w:p w14:paraId="3E68E069" w14:textId="77777777" w:rsidR="007A7A30" w:rsidRPr="00C94E2C" w:rsidRDefault="007A7A30" w:rsidP="00B54C82">
            <w:pPr>
              <w:autoSpaceDE w:val="0"/>
              <w:autoSpaceDN w:val="0"/>
              <w:adjustRightInd w:val="0"/>
              <w:spacing w:after="0" w:line="240" w:lineRule="auto"/>
              <w:jc w:val="right"/>
              <w:rPr>
                <w:rFonts w:ascii="Times New Roman" w:eastAsia="SimSun" w:hAnsi="Times New Roman"/>
                <w:i/>
                <w:sz w:val="16"/>
                <w:szCs w:val="16"/>
              </w:rPr>
            </w:pPr>
          </w:p>
        </w:tc>
        <w:tc>
          <w:tcPr>
            <w:tcW w:w="4435" w:type="dxa"/>
            <w:tcBorders>
              <w:top w:val="single" w:sz="4" w:space="0" w:color="000000" w:themeColor="text1"/>
              <w:left w:val="single" w:sz="4" w:space="0" w:color="FFFFFF" w:themeColor="background1"/>
            </w:tcBorders>
            <w:vAlign w:val="bottom"/>
          </w:tcPr>
          <w:p w14:paraId="5875E7F9" w14:textId="77777777" w:rsidR="007A7A30" w:rsidRPr="00C94E2C" w:rsidRDefault="007A7A30" w:rsidP="00B54C82">
            <w:pPr>
              <w:keepNext/>
              <w:autoSpaceDE w:val="0"/>
              <w:autoSpaceDN w:val="0"/>
              <w:adjustRightInd w:val="0"/>
              <w:spacing w:after="0" w:line="240" w:lineRule="auto"/>
              <w:jc w:val="right"/>
              <w:rPr>
                <w:rFonts w:ascii="Times New Roman" w:eastAsia="SimSun" w:hAnsi="Times New Roman"/>
                <w:i/>
                <w:color w:val="000000"/>
                <w:sz w:val="16"/>
                <w:szCs w:val="16"/>
              </w:rPr>
            </w:pPr>
            <w:r w:rsidRPr="00C94E2C">
              <w:rPr>
                <w:rFonts w:ascii="Times New Roman" w:eastAsia="Yu Mincho" w:hAnsi="Times New Roman"/>
              </w:rPr>
              <w:drawing>
                <wp:inline distT="0" distB="0" distL="0" distR="0" wp14:anchorId="2DCADFCC" wp14:editId="0011E967">
                  <wp:extent cx="2535555" cy="2257425"/>
                  <wp:effectExtent l="0" t="0" r="0" b="0"/>
                  <wp:docPr id="707691824" name="Chart 1">
                    <a:extLst xmlns:a="http://schemas.openxmlformats.org/drawingml/2006/main">
                      <a:ext uri="{FF2B5EF4-FFF2-40B4-BE49-F238E27FC236}">
                        <a16:creationId xmlns:a16="http://schemas.microsoft.com/office/drawing/2014/main" id="{00000000-0008-0000-04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C94E2C">
              <w:rPr>
                <w:rFonts w:ascii="Times New Roman" w:eastAsia="Yu Mincho" w:hAnsi="Times New Roman"/>
                <w:i/>
              </w:rPr>
              <w:t xml:space="preserve"> </w:t>
            </w:r>
          </w:p>
        </w:tc>
      </w:tr>
      <w:tr w:rsidR="007A7A30" w:rsidRPr="00C94E2C" w14:paraId="549D336E" w14:textId="77777777" w:rsidTr="005131B4">
        <w:trPr>
          <w:trHeight w:val="74"/>
          <w:jc w:val="right"/>
        </w:trPr>
        <w:tc>
          <w:tcPr>
            <w:tcW w:w="4354" w:type="dxa"/>
            <w:tcBorders>
              <w:bottom w:val="single" w:sz="8" w:space="0" w:color="auto"/>
            </w:tcBorders>
          </w:tcPr>
          <w:p w14:paraId="46A2622E" w14:textId="72A805C2" w:rsidR="007A7A30" w:rsidRPr="00C94E2C" w:rsidRDefault="007A7A30" w:rsidP="00B54C82">
            <w:pPr>
              <w:autoSpaceDE w:val="0"/>
              <w:autoSpaceDN w:val="0"/>
              <w:adjustRightInd w:val="0"/>
              <w:spacing w:after="0" w:line="240" w:lineRule="auto"/>
              <w:jc w:val="right"/>
              <w:rPr>
                <w:rFonts w:ascii="Times New Roman" w:eastAsia="SimSun" w:hAnsi="Times New Roman"/>
                <w:i/>
                <w:color w:val="000000"/>
                <w:sz w:val="16"/>
                <w:szCs w:val="16"/>
              </w:rPr>
            </w:pPr>
            <w:r w:rsidRPr="00883CCD">
              <w:rPr>
                <w:rFonts w:ascii="Times New Roman" w:eastAsia="SimSun" w:hAnsi="Times New Roman"/>
                <w:i/>
                <w:color w:val="000000"/>
                <w:sz w:val="16"/>
                <w:szCs w:val="16"/>
              </w:rPr>
              <w:t>Эх сурвалж: Үндэсний статистикийн хороо</w:t>
            </w:r>
          </w:p>
        </w:tc>
        <w:tc>
          <w:tcPr>
            <w:tcW w:w="4435" w:type="dxa"/>
            <w:tcBorders>
              <w:bottom w:val="single" w:sz="8" w:space="0" w:color="auto"/>
            </w:tcBorders>
            <w:vAlign w:val="bottom"/>
          </w:tcPr>
          <w:p w14:paraId="5E9D539A" w14:textId="25CC865E" w:rsidR="007A7A30" w:rsidRPr="00C94E2C" w:rsidRDefault="007A7A30" w:rsidP="00B54C82">
            <w:pPr>
              <w:keepNext/>
              <w:autoSpaceDE w:val="0"/>
              <w:autoSpaceDN w:val="0"/>
              <w:adjustRightInd w:val="0"/>
              <w:spacing w:after="0" w:line="240" w:lineRule="auto"/>
              <w:jc w:val="right"/>
              <w:rPr>
                <w:rFonts w:ascii="Times New Roman" w:eastAsia="Yu Mincho" w:hAnsi="Times New Roman"/>
              </w:rPr>
            </w:pPr>
            <w:r w:rsidRPr="00883CCD">
              <w:rPr>
                <w:rFonts w:ascii="Times New Roman" w:eastAsia="SimSun" w:hAnsi="Times New Roman"/>
                <w:i/>
                <w:color w:val="000000"/>
                <w:sz w:val="16"/>
                <w:szCs w:val="16"/>
              </w:rPr>
              <w:t>Эх сурвалж: Үндэсний статистикийн хороо</w:t>
            </w:r>
          </w:p>
        </w:tc>
      </w:tr>
    </w:tbl>
    <w:p w14:paraId="766EF131" w14:textId="77777777" w:rsidR="003D40C3" w:rsidRPr="00C94E2C" w:rsidRDefault="003D40C3" w:rsidP="00B54C82">
      <w:pPr>
        <w:spacing w:after="0" w:line="240" w:lineRule="auto"/>
        <w:ind w:left="567"/>
        <w:jc w:val="both"/>
        <w:rPr>
          <w:rFonts w:ascii="Times New Roman" w:eastAsia="Times New Roman" w:hAnsi="Times New Roman"/>
          <w:b/>
          <w:color w:val="993300"/>
          <w:sz w:val="24"/>
          <w:szCs w:val="24"/>
        </w:rPr>
      </w:pPr>
    </w:p>
    <w:p w14:paraId="49E74C3F" w14:textId="77777777" w:rsidR="00AD060B" w:rsidRDefault="00123B2C" w:rsidP="004412F6">
      <w:pPr>
        <w:spacing w:after="0" w:line="276" w:lineRule="auto"/>
        <w:ind w:left="567"/>
        <w:jc w:val="both"/>
        <w:rPr>
          <w:rFonts w:ascii="Times New Roman" w:eastAsia="Yu Mincho" w:hAnsi="Times New Roman"/>
          <w:sz w:val="24"/>
          <w:szCs w:val="24"/>
        </w:rPr>
      </w:pPr>
      <w:r w:rsidRPr="00C94E2C">
        <w:rPr>
          <w:rFonts w:ascii="Times New Roman" w:eastAsia="Yu Mincho" w:hAnsi="Times New Roman"/>
          <w:sz w:val="24"/>
          <w:szCs w:val="24"/>
        </w:rPr>
        <w:t xml:space="preserve">Уул уурхайн салбарын өсөлт зэсийн баяжмалаас бусад уул уурхайн бүтээгдэхүүний үйлдвэрлэл буурснаар 0.8 хувьд хязгаарлагдлаа. Нүүрс олборлолт 20.4 сая тоннд хүрч, өмнөх оны мөн үеэс 9 хувиар буурсны зэрэгцээ төмрийн хүдэр, баяжмал үйлдвэрлэл 1.4 сая тоннд хүрч, өмнөх оны мөн үеэс 4 хувиар буурлаа. </w:t>
      </w:r>
    </w:p>
    <w:p w14:paraId="40784DC9" w14:textId="77777777" w:rsidR="00AD060B" w:rsidRDefault="00AD060B" w:rsidP="004412F6">
      <w:pPr>
        <w:spacing w:after="0" w:line="276" w:lineRule="auto"/>
        <w:ind w:left="567"/>
        <w:jc w:val="both"/>
        <w:rPr>
          <w:rFonts w:ascii="Times New Roman" w:eastAsia="Yu Mincho" w:hAnsi="Times New Roman"/>
          <w:sz w:val="24"/>
          <w:szCs w:val="24"/>
        </w:rPr>
      </w:pPr>
    </w:p>
    <w:p w14:paraId="39F3589B" w14:textId="77777777" w:rsidR="00AD060B" w:rsidRDefault="00123B2C" w:rsidP="004412F6">
      <w:pPr>
        <w:spacing w:after="0" w:line="276" w:lineRule="auto"/>
        <w:ind w:left="567"/>
        <w:jc w:val="both"/>
        <w:rPr>
          <w:rFonts w:ascii="Times New Roman" w:eastAsia="Yu Mincho" w:hAnsi="Times New Roman"/>
          <w:sz w:val="24"/>
          <w:szCs w:val="24"/>
        </w:rPr>
      </w:pPr>
      <w:r w:rsidRPr="00C94E2C">
        <w:rPr>
          <w:rFonts w:ascii="Times New Roman" w:eastAsia="Yu Mincho" w:hAnsi="Times New Roman"/>
          <w:sz w:val="24"/>
          <w:szCs w:val="24"/>
        </w:rPr>
        <w:t xml:space="preserve">Түүнчлэн, 2025 оны эхний улиралд газрын тос олборлолт 1 сая тонн, алтны олборлолт 1.8 тоннд хүрч буурсан байна. Харин Оюу толгойн зэсийн баяжмалын үйлдвэрлэл нэмэгдсэнээр нийт зэсийн баяжмал үйлдвэрлэл 2025 оны эхний улиралд 29 хувиар өсөж 448 мянган тоннд хүрч, уул уурхайн салбарын өсөлтийг дэмжлээ. Уул уурхайн бус салбар 2025 оны эхний улиралд 2.3 хувиар өсөж, өсөлтийн эрчим өмнөх оны мөн үеэс удаашрав. Уул уурхайн бус салбарын өсөлт саарахад тээврийн салбарын уналт голлон нөлөөлөв. Тээврийн салбар 2025 оны эхний улиралд 21.6 хувиар агшиж, эдийн засгийн өсөлтийг 1.2 нэгж хувиар сааруулав. Тээврийн орлогын бууралтад тээсэн ачаа тээврийн хэмжээ өмнөх оны мөн үеийн түвшнээс 1 хувиар  буурснаас гадна, тээврийн өртөг буурсан нь нөлөөллөө. </w:t>
      </w:r>
    </w:p>
    <w:p w14:paraId="238F6F92" w14:textId="77777777" w:rsidR="00AD060B" w:rsidRDefault="00AD060B" w:rsidP="004412F6">
      <w:pPr>
        <w:spacing w:after="0" w:line="276" w:lineRule="auto"/>
        <w:ind w:left="567"/>
        <w:jc w:val="both"/>
        <w:rPr>
          <w:rFonts w:ascii="Times New Roman" w:eastAsia="Yu Mincho" w:hAnsi="Times New Roman"/>
          <w:sz w:val="24"/>
          <w:szCs w:val="24"/>
        </w:rPr>
      </w:pPr>
    </w:p>
    <w:p w14:paraId="6844B7D1" w14:textId="479B155D" w:rsidR="00123B2C" w:rsidRPr="00C94E2C" w:rsidRDefault="00123B2C" w:rsidP="004412F6">
      <w:pPr>
        <w:spacing w:after="0" w:line="276" w:lineRule="auto"/>
        <w:ind w:left="567"/>
        <w:jc w:val="both"/>
        <w:rPr>
          <w:rFonts w:ascii="Times New Roman" w:eastAsia="Yu Mincho" w:hAnsi="Times New Roman"/>
          <w:sz w:val="24"/>
          <w:szCs w:val="24"/>
        </w:rPr>
      </w:pPr>
      <w:r w:rsidRPr="00C94E2C">
        <w:rPr>
          <w:rFonts w:ascii="Times New Roman" w:eastAsia="Yu Mincho" w:hAnsi="Times New Roman"/>
          <w:sz w:val="24"/>
          <w:szCs w:val="24"/>
        </w:rPr>
        <w:t>Мөн бөөний болон жижиглэн худалдааны салбар 2025 оны эхний улиралд 5.8 хувиар агшиж, бүтээгдэхүүний цэвэр татвар бодит дүнгээр 2.3 хувиар буурлаа. Харин хаваржилт тогтуун байж, мал төллөлт, бойжилт хэвийн үргэлжилсний үр дүнд бойжсон төлийн тоо толгой 4.6 саяд хүрч (төл бойжилт 98.7 хувь) өмнөх оноос 1.3 сая толгой малаар нэмэгдэн, том малын зүй бус хорогдол 83.8 мянга болж, өмнөх оны мөн үеэс 6.2 сая толгой малаар буурсны голлох нөлөөгөөр хөдөө аж ахуйн салбар 36 хувиар өсөж, эдийн засгийн өсөлтийг дэмжлээ.</w:t>
      </w:r>
    </w:p>
    <w:p w14:paraId="319EF2B4" w14:textId="77777777" w:rsidR="009871A0" w:rsidRPr="00C94E2C" w:rsidRDefault="009871A0" w:rsidP="004412F6">
      <w:pPr>
        <w:spacing w:after="0" w:line="276" w:lineRule="auto"/>
        <w:ind w:left="567"/>
        <w:jc w:val="both"/>
        <w:rPr>
          <w:rFonts w:ascii="Times New Roman" w:eastAsia="Yu Mincho" w:hAnsi="Times New Roman"/>
          <w:sz w:val="24"/>
          <w:szCs w:val="24"/>
        </w:rPr>
      </w:pPr>
    </w:p>
    <w:p w14:paraId="2F4CAD96" w14:textId="59AC4466" w:rsidR="00123B2C" w:rsidRPr="00C94E2C" w:rsidRDefault="00123B2C" w:rsidP="004412F6">
      <w:pPr>
        <w:spacing w:after="0" w:line="276" w:lineRule="auto"/>
        <w:ind w:left="567"/>
        <w:jc w:val="both"/>
        <w:rPr>
          <w:rFonts w:ascii="Times New Roman" w:eastAsia="Yu Mincho" w:hAnsi="Times New Roman"/>
          <w:sz w:val="24"/>
          <w:szCs w:val="24"/>
          <w:lang w:eastAsia="ja-JP"/>
        </w:rPr>
      </w:pPr>
      <w:r w:rsidRPr="00C94E2C">
        <w:rPr>
          <w:rFonts w:ascii="Times New Roman" w:eastAsia="Yu Mincho" w:hAnsi="Times New Roman"/>
          <w:sz w:val="24"/>
          <w:szCs w:val="24"/>
        </w:rPr>
        <w:t>Эрэлт талаас хөрөнгө оруулалт болон өрхийн хэрэглээ тэлж, эдийн засгийн өсөлтийг дэмжсэн бол барааны экспорт болон төрийн хэрэглээ буурсан нь эдийн засгийн өсөлтийг саарууллаа</w:t>
      </w:r>
      <w:r w:rsidRPr="00C94E2C">
        <w:rPr>
          <w:rFonts w:ascii="Times New Roman" w:eastAsia="Yu Mincho" w:hAnsi="Times New Roman"/>
          <w:sz w:val="24"/>
          <w:szCs w:val="24"/>
          <w:lang w:eastAsia="ja-JP"/>
        </w:rPr>
        <w:t xml:space="preserve">. Үндсэн хөрөнгийн хуримтлал 30.4 хувиар өсөхөд малын зүй бус хорогдол буурч, биологийн өсөж үрждэг хөрөнгийн нөөц өмнөх оны </w:t>
      </w:r>
      <w:r w:rsidRPr="00C94E2C">
        <w:rPr>
          <w:rFonts w:ascii="Times New Roman" w:eastAsia="Yu Mincho" w:hAnsi="Times New Roman"/>
          <w:sz w:val="24"/>
          <w:szCs w:val="24"/>
          <w:lang w:eastAsia="ja-JP"/>
        </w:rPr>
        <w:lastRenderedPageBreak/>
        <w:t>мөн үеэс өссөн нь голлон нөлөөлсөн байна. Өрхийн хэрэглээ өмнөх оны мөн үеэс 11.9 хувиар тэлж, эдийн засгийн өсөлтийн 9.6 нэгж хувийг бүрдүүлсэн байна. Харин нүүрс, алт, газрын тос зэрэг экспортын голлох бүтээгдэхүүнүүдийн экспорт буурснаар барааны экспортын орлого 23.6 хувиар агшиж, цэвэр экспорт эдийн засгийн бодит өсөлтийг 14.9 нэгж хувиар саарууллаа.</w:t>
      </w:r>
    </w:p>
    <w:p w14:paraId="70A5A6EE" w14:textId="77777777" w:rsidR="00BC0855" w:rsidRPr="00C94E2C" w:rsidRDefault="00BC0855" w:rsidP="004412F6">
      <w:pPr>
        <w:spacing w:after="0" w:line="276" w:lineRule="auto"/>
        <w:ind w:left="567"/>
        <w:jc w:val="both"/>
        <w:rPr>
          <w:rFonts w:ascii="Times New Roman" w:eastAsia="Yu Mincho" w:hAnsi="Times New Roman"/>
          <w:sz w:val="24"/>
          <w:szCs w:val="24"/>
          <w:lang w:eastAsia="ja-JP"/>
        </w:rPr>
      </w:pPr>
    </w:p>
    <w:p w14:paraId="0365D4D2" w14:textId="756A4B32" w:rsidR="00123B2C" w:rsidRPr="00C94E2C" w:rsidRDefault="00123B2C" w:rsidP="004412F6">
      <w:pPr>
        <w:spacing w:after="0" w:line="276" w:lineRule="auto"/>
        <w:ind w:left="567"/>
        <w:jc w:val="both"/>
        <w:rPr>
          <w:rFonts w:ascii="Times New Roman" w:eastAsia="MS Mincho" w:hAnsi="Times New Roman"/>
          <w:sz w:val="24"/>
          <w:szCs w:val="24"/>
          <w:lang w:eastAsia="ja-JP"/>
        </w:rPr>
      </w:pPr>
      <w:r w:rsidRPr="3A9C1F3A">
        <w:rPr>
          <w:rFonts w:ascii="Times New Roman" w:eastAsia="SimSun" w:hAnsi="Times New Roman"/>
          <w:b/>
          <w:sz w:val="24"/>
          <w:szCs w:val="24"/>
        </w:rPr>
        <w:t>Инфляц:</w:t>
      </w:r>
      <w:r w:rsidRPr="3A9C1F3A">
        <w:rPr>
          <w:rFonts w:ascii="Times New Roman" w:eastAsia="SimSun" w:hAnsi="Times New Roman"/>
          <w:i/>
          <w:sz w:val="24"/>
          <w:szCs w:val="24"/>
        </w:rPr>
        <w:t xml:space="preserve"> </w:t>
      </w:r>
      <w:r w:rsidRPr="3A9C1F3A">
        <w:rPr>
          <w:rFonts w:ascii="Times New Roman" w:eastAsia="SimSun" w:hAnsi="Times New Roman"/>
          <w:sz w:val="24"/>
          <w:szCs w:val="24"/>
        </w:rPr>
        <w:t>Инфляц 2025 оны 5 дугаар сард 8.3 хувьд хүрч, өмнөх оны мөн үеэс 3.2 нэгж хувиар өсөж, өмнөх сараас 0.</w:t>
      </w:r>
      <w:r w:rsidR="00522ACF" w:rsidRPr="3A9C1F3A">
        <w:rPr>
          <w:rFonts w:ascii="Times New Roman" w:eastAsia="SimSun" w:hAnsi="Times New Roman"/>
          <w:sz w:val="24"/>
          <w:szCs w:val="24"/>
        </w:rPr>
        <w:t>3</w:t>
      </w:r>
      <w:r w:rsidRPr="3A9C1F3A">
        <w:rPr>
          <w:rFonts w:ascii="Times New Roman" w:eastAsia="SimSun" w:hAnsi="Times New Roman"/>
          <w:sz w:val="24"/>
          <w:szCs w:val="24"/>
        </w:rPr>
        <w:t xml:space="preserve"> нэгж хувиар буурлаа. Инфляц өмнөх оны мөн үеэс өсөхөд цахилгааны төлбөр, орон сууцны түрээс, машин болон нийтийн тээврийн үйлчилгээ, хувцасны бүлгийн үнийн өсөлт нөлөөлсөн байна. Харин өмнөх сараас 0.</w:t>
      </w:r>
      <w:r w:rsidR="00522ACF" w:rsidRPr="3A9C1F3A">
        <w:rPr>
          <w:rFonts w:ascii="Times New Roman" w:eastAsia="SimSun" w:hAnsi="Times New Roman"/>
          <w:sz w:val="24"/>
          <w:szCs w:val="24"/>
        </w:rPr>
        <w:t>3</w:t>
      </w:r>
      <w:r w:rsidRPr="3A9C1F3A">
        <w:rPr>
          <w:rFonts w:ascii="Times New Roman" w:eastAsia="SimSun" w:hAnsi="Times New Roman"/>
          <w:sz w:val="24"/>
          <w:szCs w:val="24"/>
        </w:rPr>
        <w:t xml:space="preserve"> нэгж хувиар буурахад хүнсний барааны үнийн өсөлт саарсан нь  голлон нөлөөлжээ.</w:t>
      </w:r>
      <w:r w:rsidRPr="3A9C1F3A">
        <w:rPr>
          <w:rFonts w:ascii="Times New Roman" w:eastAsia="MS Mincho" w:hAnsi="Times New Roman" w:hint="eastAsia"/>
          <w:sz w:val="24"/>
          <w:szCs w:val="24"/>
          <w:lang w:eastAsia="ja-JP"/>
        </w:rPr>
        <w:t xml:space="preserve"> </w:t>
      </w:r>
    </w:p>
    <w:p w14:paraId="2BF3B3E7" w14:textId="77777777" w:rsidR="00BC0855" w:rsidRPr="00C94E2C" w:rsidRDefault="00BC0855" w:rsidP="004412F6">
      <w:pPr>
        <w:spacing w:after="0" w:line="276" w:lineRule="auto"/>
        <w:ind w:left="567"/>
        <w:jc w:val="both"/>
        <w:rPr>
          <w:rFonts w:ascii="Times New Roman" w:eastAsia="Times New Roman" w:hAnsi="Times New Roman"/>
          <w:b/>
          <w:color w:val="721B00"/>
          <w:sz w:val="24"/>
          <w:szCs w:val="24"/>
        </w:rPr>
      </w:pPr>
    </w:p>
    <w:p w14:paraId="27AA7007" w14:textId="2B6B38E6" w:rsidR="00E66402" w:rsidRDefault="00C25E51" w:rsidP="00E66402">
      <w:pPr>
        <w:spacing w:after="0" w:line="276" w:lineRule="auto"/>
        <w:ind w:left="567"/>
        <w:jc w:val="both"/>
        <w:rPr>
          <w:rFonts w:ascii="Times New Roman" w:eastAsia="Yu Mincho" w:hAnsi="Times New Roman"/>
          <w:sz w:val="24"/>
          <w:szCs w:val="24"/>
        </w:rPr>
      </w:pPr>
      <w:r w:rsidRPr="00C94E2C">
        <w:rPr>
          <w:rFonts w:ascii="Times New Roman" w:eastAsia="Times New Roman" w:hAnsi="Times New Roman"/>
          <w:b/>
          <w:sz w:val="24"/>
          <w:szCs w:val="24"/>
        </w:rPr>
        <w:t>Импорт</w:t>
      </w:r>
      <w:r w:rsidR="00123B2C" w:rsidRPr="00C94E2C">
        <w:rPr>
          <w:rFonts w:ascii="Times New Roman" w:eastAsia="Times New Roman" w:hAnsi="Times New Roman"/>
          <w:b/>
          <w:sz w:val="24"/>
          <w:szCs w:val="24"/>
        </w:rPr>
        <w:t>:</w:t>
      </w:r>
      <w:r w:rsidR="00123B2C" w:rsidRPr="00C94E2C">
        <w:rPr>
          <w:rFonts w:ascii="Times New Roman" w:eastAsia="Times New Roman" w:hAnsi="Times New Roman"/>
          <w:sz w:val="24"/>
          <w:szCs w:val="24"/>
        </w:rPr>
        <w:t xml:space="preserve"> </w:t>
      </w:r>
      <w:r w:rsidR="00E66402" w:rsidRPr="00E66402">
        <w:rPr>
          <w:rFonts w:ascii="Times New Roman" w:eastAsia="Yu Mincho" w:hAnsi="Times New Roman"/>
          <w:sz w:val="24"/>
          <w:szCs w:val="24"/>
        </w:rPr>
        <w:t xml:space="preserve">Гадаад худалдааны нийт бараа эргэлт 2025 оны эхний 5 сард 10.0 тэрбум ам.долларт хүрч, худалдааны тэнцэл 884 сая ам.долларын ашигтай гарлаа. Экспорт 2025 оны эхний 5 сард 5.4 тэрбум ам.долларт хүрч, өмнөх оны мөн үеэс 14.5 хувиар буурлаа. Нүүрсний экспортын орлого 41 хувиар буурч, нийт экспортын өсөлтөд сөрөг нөлөө үзүүллээ. </w:t>
      </w:r>
    </w:p>
    <w:p w14:paraId="06EAEF9C" w14:textId="77777777" w:rsidR="00E66402" w:rsidRPr="00E66402" w:rsidRDefault="00E66402" w:rsidP="00E66402">
      <w:pPr>
        <w:spacing w:after="0" w:line="276" w:lineRule="auto"/>
        <w:ind w:left="567"/>
        <w:jc w:val="both"/>
        <w:rPr>
          <w:rFonts w:ascii="Times New Roman" w:eastAsia="Yu Mincho" w:hAnsi="Times New Roman"/>
          <w:sz w:val="24"/>
          <w:szCs w:val="24"/>
        </w:rPr>
      </w:pPr>
    </w:p>
    <w:p w14:paraId="50987D48" w14:textId="77777777" w:rsidR="00E66402" w:rsidRDefault="00E66402" w:rsidP="00E66402">
      <w:pPr>
        <w:spacing w:after="0" w:line="276" w:lineRule="auto"/>
        <w:ind w:left="567"/>
        <w:jc w:val="both"/>
        <w:rPr>
          <w:rFonts w:ascii="Times New Roman" w:eastAsia="Yu Mincho" w:hAnsi="Times New Roman"/>
          <w:sz w:val="24"/>
          <w:szCs w:val="24"/>
        </w:rPr>
      </w:pPr>
      <w:r w:rsidRPr="00E66402">
        <w:rPr>
          <w:rFonts w:ascii="Times New Roman" w:eastAsia="Yu Mincho" w:hAnsi="Times New Roman"/>
          <w:sz w:val="24"/>
          <w:szCs w:val="24"/>
        </w:rPr>
        <w:t xml:space="preserve">Үүнд нүүрсний экспортын биет хэмжээ 2025 оны эхний 5 сард 31.8 сая тоннд хүрч, өмнөх оны мөн үетэй харьцуулахад 2.3 хувиар нүүрсний хилийн үнэ өмнөх оны мөн үеэс 39 хувиар тус тус буурсан нь нөлөөллөө. </w:t>
      </w:r>
    </w:p>
    <w:p w14:paraId="0DD9FF9B" w14:textId="77777777" w:rsidR="00E66402" w:rsidRPr="00E66402" w:rsidRDefault="00E66402" w:rsidP="00E66402">
      <w:pPr>
        <w:spacing w:after="0" w:line="276" w:lineRule="auto"/>
        <w:ind w:left="567"/>
        <w:jc w:val="both"/>
        <w:rPr>
          <w:rFonts w:ascii="Times New Roman" w:eastAsia="Yu Mincho" w:hAnsi="Times New Roman"/>
          <w:sz w:val="24"/>
          <w:szCs w:val="24"/>
        </w:rPr>
      </w:pPr>
    </w:p>
    <w:p w14:paraId="050B0A9A" w14:textId="77777777" w:rsidR="00E66402" w:rsidRDefault="00E66402" w:rsidP="00E66402">
      <w:pPr>
        <w:spacing w:after="0" w:line="276" w:lineRule="auto"/>
        <w:ind w:left="567"/>
        <w:jc w:val="both"/>
        <w:rPr>
          <w:rFonts w:ascii="Times New Roman" w:eastAsia="Yu Mincho" w:hAnsi="Times New Roman"/>
          <w:sz w:val="24"/>
          <w:szCs w:val="24"/>
        </w:rPr>
      </w:pPr>
      <w:r w:rsidRPr="00E66402">
        <w:rPr>
          <w:rFonts w:ascii="Times New Roman" w:eastAsia="Yu Mincho" w:hAnsi="Times New Roman"/>
          <w:sz w:val="24"/>
          <w:szCs w:val="24"/>
        </w:rPr>
        <w:t xml:space="preserve">Оюу толгойн далд уурхайн олборлолтын үйл ажиллагаа тогтворжиж, гадаад эрэлт өндөр түвшинд хадгалагдсаны үр дүнд 2025 оны эхний 5 сарын байдлаар зэсийн баяжмалын экспорт 852 мянган тоннд хүрч, өмнөх оны мөн үеэс 32 хувиар өссөн байна. Мөн төмрийн хүдрийн экспорт 3.1 сая тоннд хүрч, өмнөх оны мөн үеэс 5 хувиар өслөө. </w:t>
      </w:r>
    </w:p>
    <w:p w14:paraId="06BA8FB3" w14:textId="77777777" w:rsidR="00E66402" w:rsidRPr="00E66402" w:rsidRDefault="00E66402" w:rsidP="00E66402">
      <w:pPr>
        <w:spacing w:after="0" w:line="276" w:lineRule="auto"/>
        <w:ind w:left="567"/>
        <w:jc w:val="both"/>
        <w:rPr>
          <w:rFonts w:ascii="Times New Roman" w:eastAsia="Yu Mincho" w:hAnsi="Times New Roman"/>
          <w:sz w:val="24"/>
          <w:szCs w:val="24"/>
        </w:rPr>
      </w:pPr>
    </w:p>
    <w:p w14:paraId="13A26873" w14:textId="77777777" w:rsidR="00E66402" w:rsidRPr="00E66402" w:rsidRDefault="00E66402" w:rsidP="00E66402">
      <w:pPr>
        <w:spacing w:after="0" w:line="276" w:lineRule="auto"/>
        <w:ind w:left="567"/>
        <w:jc w:val="both"/>
        <w:rPr>
          <w:rFonts w:ascii="Times New Roman" w:eastAsia="Yu Mincho" w:hAnsi="Times New Roman"/>
          <w:sz w:val="24"/>
          <w:szCs w:val="24"/>
        </w:rPr>
      </w:pPr>
      <w:r w:rsidRPr="00E66402">
        <w:rPr>
          <w:rFonts w:ascii="Times New Roman" w:eastAsia="Yu Mincho" w:hAnsi="Times New Roman"/>
          <w:sz w:val="24"/>
          <w:szCs w:val="24"/>
        </w:rPr>
        <w:t xml:space="preserve">Нийт импорт 2025 оны эхний 5 сард 4.5 тэрбум ам.долларт хүрч, жилийн өсөлтийн хурд 3 хувьд хүрч саарлаа. Хэрэглээний бүтээгдэхүүний импорт өмнөх оны мөн үеэс 18 хувиар өссөн бол аж үйлдвэрийн орцын импорт 10 хувиар, хөрөнгө оруулалтын бүтээгдэхүүний импорт 2 хувиар тус тус буурсан байна. Хэрэглээний бүтээгдэхүүний импортын өсөлтөд суудлын автомашин болон хүнсний бүтээгдэхүүний импорт голлох нөлөөг үзүүллээ. Тухайлбал, суудлын машины импорт 561 сая ам.долларт хүрч өмнөх оны мөн үеэс 46 хувиар өссөн бол хүнсний импорт өмнөх оны мөн үеэс 13 хувиар өссөн байна. Харин барилгын материалын импорт 2025 оны эхний 5 сарын байдлаар 515 сая ам.долларт хүрч өмнөх оны мөн үеэс 14.0 хувиар өссөн байна. </w:t>
      </w:r>
    </w:p>
    <w:p w14:paraId="0646ECF0" w14:textId="77777777" w:rsidR="00BC0855" w:rsidRDefault="00BC0855" w:rsidP="00365C2E">
      <w:pPr>
        <w:spacing w:after="0" w:line="276" w:lineRule="auto"/>
        <w:jc w:val="both"/>
        <w:rPr>
          <w:rFonts w:ascii="Times New Roman" w:eastAsia="Yu Mincho" w:hAnsi="Times New Roman"/>
          <w:sz w:val="24"/>
          <w:szCs w:val="24"/>
        </w:rPr>
      </w:pPr>
    </w:p>
    <w:p w14:paraId="016996E5" w14:textId="77777777" w:rsidR="00E4399E" w:rsidRDefault="00E4399E" w:rsidP="00365C2E">
      <w:pPr>
        <w:spacing w:after="0" w:line="276" w:lineRule="auto"/>
        <w:jc w:val="both"/>
        <w:rPr>
          <w:rFonts w:ascii="Times New Roman" w:eastAsia="Yu Mincho" w:hAnsi="Times New Roman"/>
          <w:sz w:val="24"/>
          <w:szCs w:val="24"/>
        </w:rPr>
      </w:pPr>
    </w:p>
    <w:p w14:paraId="6F77ABCB" w14:textId="77777777" w:rsidR="00E4399E" w:rsidRPr="00C94E2C" w:rsidRDefault="00E4399E" w:rsidP="00365C2E">
      <w:pPr>
        <w:spacing w:after="0" w:line="276" w:lineRule="auto"/>
        <w:jc w:val="both"/>
        <w:rPr>
          <w:rFonts w:ascii="Times New Roman" w:eastAsia="Yu Mincho" w:hAnsi="Times New Roman"/>
          <w:sz w:val="24"/>
          <w:szCs w:val="24"/>
        </w:rPr>
      </w:pPr>
    </w:p>
    <w:p w14:paraId="40CDFB15" w14:textId="470BC896" w:rsidR="00E069BE" w:rsidRPr="00C94E2C" w:rsidRDefault="00E069BE" w:rsidP="00EE2B17">
      <w:pPr>
        <w:pStyle w:val="Heading2"/>
        <w:numPr>
          <w:ilvl w:val="1"/>
          <w:numId w:val="3"/>
        </w:numPr>
        <w:spacing w:before="0" w:line="276" w:lineRule="auto"/>
        <w:ind w:left="1080" w:hanging="540"/>
        <w:rPr>
          <w:rFonts w:ascii="Times New Roman" w:hAnsi="Times New Roman" w:cs="Times New Roman"/>
          <w:sz w:val="26"/>
          <w:szCs w:val="26"/>
        </w:rPr>
      </w:pPr>
      <w:bookmarkStart w:id="31" w:name="_Toc201766587"/>
      <w:r w:rsidRPr="3A9C1F3A">
        <w:rPr>
          <w:rFonts w:ascii="Times New Roman" w:hAnsi="Times New Roman" w:cs="Times New Roman"/>
          <w:sz w:val="26"/>
          <w:szCs w:val="26"/>
        </w:rPr>
        <w:lastRenderedPageBreak/>
        <w:t xml:space="preserve">Монгол Улсын эдийн засгийн </w:t>
      </w:r>
      <w:r w:rsidR="00333C71" w:rsidRPr="3A9C1F3A">
        <w:rPr>
          <w:rFonts w:ascii="Times New Roman" w:hAnsi="Times New Roman" w:cs="Times New Roman"/>
          <w:sz w:val="26"/>
          <w:szCs w:val="26"/>
        </w:rPr>
        <w:t>2025 оны хүлээгдэж буй гүйцэтгэл</w:t>
      </w:r>
      <w:bookmarkEnd w:id="31"/>
    </w:p>
    <w:p w14:paraId="7E438018" w14:textId="0BEC1179" w:rsidR="001F11AC" w:rsidRPr="00C94E2C" w:rsidRDefault="006035EB" w:rsidP="00E90F84">
      <w:pPr>
        <w:spacing w:before="240" w:after="120" w:line="276" w:lineRule="auto"/>
        <w:ind w:left="547"/>
        <w:jc w:val="both"/>
        <w:rPr>
          <w:rFonts w:ascii="Times New Roman" w:hAnsi="Times New Roman"/>
          <w:b/>
          <w:color w:val="721B00"/>
          <w:sz w:val="24"/>
          <w:szCs w:val="24"/>
        </w:rPr>
      </w:pPr>
      <w:r w:rsidRPr="00C94E2C">
        <w:rPr>
          <w:rFonts w:ascii="Times New Roman" w:hAnsi="Times New Roman"/>
          <w:b/>
          <w:color w:val="721B00"/>
          <w:sz w:val="24"/>
          <w:szCs w:val="24"/>
        </w:rPr>
        <w:t>Эдийн зас</w:t>
      </w:r>
      <w:r w:rsidR="0089446F" w:rsidRPr="00C94E2C">
        <w:rPr>
          <w:rFonts w:ascii="Times New Roman" w:hAnsi="Times New Roman"/>
          <w:b/>
          <w:color w:val="721B00"/>
          <w:sz w:val="24"/>
          <w:szCs w:val="24"/>
        </w:rPr>
        <w:t xml:space="preserve">гийн </w:t>
      </w:r>
      <w:r w:rsidR="00E90F84" w:rsidRPr="00C94E2C">
        <w:rPr>
          <w:rFonts w:ascii="Times New Roman" w:hAnsi="Times New Roman"/>
          <w:b/>
          <w:color w:val="721B00"/>
          <w:sz w:val="24"/>
          <w:szCs w:val="24"/>
        </w:rPr>
        <w:t>үзүүлэлтүүд</w:t>
      </w:r>
      <w:r w:rsidR="0089446F" w:rsidRPr="00C94E2C">
        <w:rPr>
          <w:rFonts w:ascii="Times New Roman" w:hAnsi="Times New Roman"/>
          <w:b/>
          <w:color w:val="721B00"/>
          <w:sz w:val="24"/>
          <w:szCs w:val="24"/>
        </w:rPr>
        <w:t xml:space="preserve"> батлагдсан хэмжээнээс буурахаар байна</w:t>
      </w:r>
      <w:r w:rsidR="000E03B5" w:rsidRPr="00C94E2C">
        <w:rPr>
          <w:rFonts w:ascii="Times New Roman" w:hAnsi="Times New Roman"/>
          <w:b/>
          <w:color w:val="721B00"/>
          <w:sz w:val="24"/>
          <w:szCs w:val="24"/>
        </w:rPr>
        <w:t>.</w:t>
      </w:r>
    </w:p>
    <w:p w14:paraId="2C57DDEC" w14:textId="7D1B833C" w:rsidR="00EE2B17" w:rsidRPr="00C94E2C" w:rsidRDefault="00EE2B17" w:rsidP="00EE2B17">
      <w:pPr>
        <w:spacing w:after="0" w:line="276" w:lineRule="auto"/>
        <w:ind w:left="567"/>
        <w:jc w:val="both"/>
        <w:rPr>
          <w:rFonts w:ascii="Times New Roman" w:eastAsia="Yu Mincho" w:hAnsi="Times New Roman"/>
          <w:sz w:val="24"/>
          <w:szCs w:val="24"/>
          <w:lang w:eastAsia="ja-JP"/>
        </w:rPr>
      </w:pPr>
      <w:r w:rsidRPr="3A9C1F3A">
        <w:rPr>
          <w:rFonts w:ascii="Times New Roman" w:hAnsi="Times New Roman"/>
          <w:b/>
          <w:sz w:val="24"/>
          <w:szCs w:val="24"/>
        </w:rPr>
        <w:t>Дотоодын нийт бүтээгдэхүүн:</w:t>
      </w:r>
      <w:r w:rsidRPr="3A9C1F3A">
        <w:rPr>
          <w:rFonts w:ascii="Times New Roman" w:hAnsi="Times New Roman"/>
          <w:b/>
          <w:color w:val="721B00"/>
          <w:sz w:val="24"/>
          <w:szCs w:val="24"/>
        </w:rPr>
        <w:t xml:space="preserve"> </w:t>
      </w:r>
      <w:r w:rsidRPr="3A9C1F3A">
        <w:rPr>
          <w:rFonts w:ascii="Times New Roman" w:eastAsia="Yu Mincho" w:hAnsi="Times New Roman"/>
          <w:sz w:val="24"/>
          <w:szCs w:val="24"/>
        </w:rPr>
        <w:t xml:space="preserve">Эдийн засгийн өсөлт 2025 оны эцэст </w:t>
      </w:r>
      <w:r w:rsidR="00E922A8" w:rsidRPr="3A9C1F3A">
        <w:rPr>
          <w:rFonts w:ascii="Times New Roman" w:eastAsia="Yu Mincho" w:hAnsi="Times New Roman"/>
          <w:sz w:val="24"/>
          <w:szCs w:val="24"/>
        </w:rPr>
        <w:t>6.0</w:t>
      </w:r>
      <w:r w:rsidRPr="3A9C1F3A">
        <w:rPr>
          <w:rFonts w:ascii="Times New Roman" w:eastAsia="Yu Mincho" w:hAnsi="Times New Roman"/>
          <w:sz w:val="24"/>
          <w:szCs w:val="24"/>
        </w:rPr>
        <w:t xml:space="preserve"> хувь байхаар төсөөлж байна. Салбаруудаар авч үзвэл, байгаль цаг уурын таатай байдлын нөлөөгөөр төл бойжилт өндөр, том малын зүй бус хорогдол бага байж, хөдөө аж ахуйн салбар эдийн засгийн өсөлтийг голлон тэтгэх төлөвтэй байна. Мөн Оюутолгойн гүний уурхайн олборлолтын нөлөөгөөр баяжмал дахь зэс болон алтны агуулга нэмэгдэж, уул уурхайн салбарын үйлдвэрлэл нэмэгдэхээр хүлээж байна. Түүнчлэн, хөдөө аж ахуй болон уул уурхайн салбарын үйл ажиллагааны идэвхжилийн нөлөөгөөр боловсруулах салбарын өсөлт эдийн засгийн өсөлтөд эерэг нөлөө үзүүлэх төлөвтэй байна.</w:t>
      </w:r>
    </w:p>
    <w:p w14:paraId="11FDEE0F" w14:textId="77777777" w:rsidR="006F12F9" w:rsidRPr="00C94E2C" w:rsidRDefault="006F12F9" w:rsidP="00424852">
      <w:pPr>
        <w:spacing w:after="0" w:line="276" w:lineRule="auto"/>
        <w:jc w:val="both"/>
        <w:rPr>
          <w:rFonts w:ascii="Times New Roman" w:eastAsia="SimSun" w:hAnsi="Times New Roman"/>
          <w:b/>
          <w:color w:val="000000" w:themeColor="text1"/>
          <w:sz w:val="24"/>
          <w:szCs w:val="24"/>
        </w:rPr>
      </w:pPr>
    </w:p>
    <w:p w14:paraId="5E1EDDF3" w14:textId="4AD31289" w:rsidR="006F12F9" w:rsidRPr="00C94E2C" w:rsidRDefault="006F12F9" w:rsidP="00EE2B17">
      <w:pPr>
        <w:spacing w:after="0" w:line="276" w:lineRule="auto"/>
        <w:ind w:left="567"/>
        <w:jc w:val="both"/>
        <w:rPr>
          <w:rFonts w:ascii="Times New Roman" w:eastAsia="SimSun" w:hAnsi="Times New Roman"/>
          <w:color w:val="000000"/>
          <w:sz w:val="24"/>
          <w:szCs w:val="24"/>
        </w:rPr>
      </w:pPr>
      <w:r w:rsidRPr="00C94E2C">
        <w:rPr>
          <w:rFonts w:ascii="Times New Roman" w:hAnsi="Times New Roman"/>
          <w:b/>
          <w:sz w:val="24"/>
          <w:szCs w:val="24"/>
        </w:rPr>
        <w:t>Инфляц</w:t>
      </w:r>
      <w:r w:rsidR="003F7F13" w:rsidRPr="00C94E2C">
        <w:rPr>
          <w:rFonts w:ascii="Times New Roman" w:hAnsi="Times New Roman"/>
          <w:b/>
          <w:sz w:val="24"/>
          <w:szCs w:val="24"/>
        </w:rPr>
        <w:t>:</w:t>
      </w:r>
      <w:r w:rsidR="003F7F13" w:rsidRPr="00C94E2C">
        <w:rPr>
          <w:rFonts w:ascii="Times New Roman" w:eastAsia="SimSun" w:hAnsi="Times New Roman"/>
          <w:b/>
          <w:sz w:val="24"/>
          <w:szCs w:val="24"/>
        </w:rPr>
        <w:t xml:space="preserve"> </w:t>
      </w:r>
      <w:r w:rsidRPr="00883CCD">
        <w:rPr>
          <w:rFonts w:ascii="Times New Roman" w:eastAsia="SimSun" w:hAnsi="Times New Roman"/>
          <w:color w:val="000000"/>
          <w:sz w:val="24"/>
          <w:szCs w:val="24"/>
        </w:rPr>
        <w:t>Инфляц 2025 онд дунджаар 9.5 хувь орчимд байхаар тооцож байна. Жил дараалсан хөдөө аж ахуйн салбарын агшилтаас үүдэлтэйгээр махны нийлүүлэлт буурч, махны үнэ улирлын хандлагаасаа өндрөөр өсөх, цахилгааны тарифын нэмэгдлийн нөлөөгөөр дотоодын бараа, үйлчилгээний инфляц өсөх төлөвтэй байна. Цаашид геополитикийн тогтворгүй байдал, уур амьсгалын өөрчлөлт, тээвэр логистикийн саатлаас үүдэн импортын инфляц нэмэгдэх эрсдэлүүд хэвээр байна.</w:t>
      </w:r>
    </w:p>
    <w:p w14:paraId="2BA7BF58" w14:textId="77777777" w:rsidR="00EE2B17" w:rsidRPr="00C94E2C" w:rsidRDefault="00EE2B17" w:rsidP="00EE2B17">
      <w:pPr>
        <w:spacing w:after="0" w:line="276" w:lineRule="auto"/>
        <w:ind w:left="567"/>
        <w:jc w:val="both"/>
        <w:rPr>
          <w:rFonts w:ascii="Times New Roman" w:eastAsia="SimSun" w:hAnsi="Times New Roman"/>
          <w:color w:val="000000"/>
          <w:sz w:val="24"/>
          <w:szCs w:val="24"/>
        </w:rPr>
      </w:pPr>
    </w:p>
    <w:p w14:paraId="59D94F99" w14:textId="3D29C890" w:rsidR="006F12F9" w:rsidRPr="00C94E2C" w:rsidRDefault="006F12F9" w:rsidP="00EE2B17">
      <w:pPr>
        <w:spacing w:after="0" w:line="276" w:lineRule="auto"/>
        <w:ind w:left="567"/>
        <w:jc w:val="both"/>
        <w:rPr>
          <w:rFonts w:ascii="Times New Roman" w:eastAsia="SimSun" w:hAnsi="Times New Roman"/>
          <w:sz w:val="24"/>
          <w:szCs w:val="24"/>
        </w:rPr>
      </w:pPr>
      <w:r w:rsidRPr="00C94E2C">
        <w:rPr>
          <w:rFonts w:ascii="Times New Roman" w:hAnsi="Times New Roman"/>
          <w:b/>
          <w:sz w:val="24"/>
          <w:szCs w:val="24"/>
        </w:rPr>
        <w:t>Гадаад худалдаа:</w:t>
      </w:r>
      <w:r w:rsidRPr="00C94E2C">
        <w:rPr>
          <w:rFonts w:ascii="Times New Roman" w:eastAsia="Times New Roman" w:hAnsi="Times New Roman"/>
          <w:color w:val="000000" w:themeColor="text1"/>
          <w:sz w:val="24"/>
          <w:szCs w:val="24"/>
        </w:rPr>
        <w:t xml:space="preserve"> </w:t>
      </w:r>
      <w:r w:rsidRPr="00C94E2C">
        <w:rPr>
          <w:rFonts w:ascii="Times New Roman" w:eastAsia="SimSun" w:hAnsi="Times New Roman"/>
          <w:sz w:val="24"/>
          <w:szCs w:val="24"/>
        </w:rPr>
        <w:t xml:space="preserve">Нийт гадаад худалдааны бараа эргэлт 2025 оны эцэст 28.3 тэрбум ам.долларт хүрч, худалдааны тэнцэл 3.3 тэрбум ам.долларын ашигтай гарахаар байна. Нийт экспорт 2025 онд 15.8 тэрбум ам.доллар, нийт импорт 12.5 тэрбум ам.долларт хүрэхээр тооцоолж байна. </w:t>
      </w:r>
    </w:p>
    <w:p w14:paraId="45FD132A" w14:textId="45FCF278" w:rsidR="006F12F9" w:rsidRPr="00C94E2C" w:rsidRDefault="006F12F9" w:rsidP="00EE2B17">
      <w:pPr>
        <w:tabs>
          <w:tab w:val="right" w:leader="dot" w:pos="9354"/>
        </w:tabs>
        <w:spacing w:after="0" w:line="276" w:lineRule="auto"/>
        <w:ind w:left="567"/>
        <w:jc w:val="both"/>
        <w:rPr>
          <w:rFonts w:ascii="Times New Roman" w:eastAsia="SimSun" w:hAnsi="Times New Roman"/>
          <w:sz w:val="24"/>
          <w:szCs w:val="24"/>
        </w:rPr>
      </w:pPr>
    </w:p>
    <w:p w14:paraId="4FBAE366" w14:textId="37111D24" w:rsidR="00D62C5A" w:rsidRPr="00C94E2C" w:rsidRDefault="002B5724" w:rsidP="00AE6E34">
      <w:pPr>
        <w:spacing w:line="276" w:lineRule="auto"/>
        <w:ind w:firstLine="567"/>
        <w:rPr>
          <w:rFonts w:ascii="Times New Roman" w:eastAsia="Times New Roman" w:hAnsi="Times New Roman"/>
          <w:b/>
          <w:sz w:val="24"/>
          <w:szCs w:val="24"/>
        </w:rPr>
      </w:pPr>
      <w:r w:rsidRPr="00C94E2C">
        <w:rPr>
          <w:rFonts w:ascii="Times New Roman" w:eastAsia="Times New Roman" w:hAnsi="Times New Roman"/>
          <w:b/>
          <w:sz w:val="24"/>
          <w:szCs w:val="24"/>
        </w:rPr>
        <w:t>2025 оны макро эдийн засгийн үзүүлэлтүүдийн хүлээгдэж буй гүйцэтгэл</w:t>
      </w:r>
    </w:p>
    <w:p w14:paraId="7E18CDF0" w14:textId="1FE10278" w:rsidR="00B74906" w:rsidRPr="00F85E5A" w:rsidRDefault="00BE6BC8" w:rsidP="00162792">
      <w:pPr>
        <w:pStyle w:val="a0"/>
        <w:ind w:left="720" w:right="360" w:firstLine="0"/>
        <w:jc w:val="right"/>
        <w:rPr>
          <w:rFonts w:eastAsia="SimSun"/>
        </w:rPr>
      </w:pPr>
      <w:bookmarkStart w:id="32" w:name="_Toc201612033"/>
      <w:bookmarkStart w:id="33" w:name="_Toc201765977"/>
      <w:r w:rsidRPr="00F85E5A">
        <w:rPr>
          <w:rFonts w:eastAsia="SimSun"/>
        </w:rPr>
        <w:t xml:space="preserve">Хүснэгт </w:t>
      </w:r>
      <w:r w:rsidRPr="00F85E5A">
        <w:rPr>
          <w:rFonts w:eastAsia="SimSun"/>
        </w:rPr>
        <w:fldChar w:fldCharType="begin"/>
      </w:r>
      <w:r w:rsidRPr="00F85E5A">
        <w:rPr>
          <w:rFonts w:eastAsia="SimSun"/>
        </w:rPr>
        <w:instrText xml:space="preserve"> SEQ Хүснэгт \* ARABIC </w:instrText>
      </w:r>
      <w:r w:rsidRPr="00F85E5A">
        <w:rPr>
          <w:rFonts w:eastAsia="SimSun"/>
        </w:rPr>
        <w:fldChar w:fldCharType="separate"/>
      </w:r>
      <w:r w:rsidR="00E15F6C">
        <w:rPr>
          <w:rFonts w:eastAsia="SimSun"/>
          <w:noProof/>
        </w:rPr>
        <w:t>4</w:t>
      </w:r>
      <w:r w:rsidRPr="00F85E5A">
        <w:rPr>
          <w:rFonts w:eastAsia="SimSun"/>
        </w:rPr>
        <w:fldChar w:fldCharType="end"/>
      </w:r>
      <w:r w:rsidRPr="00F85E5A">
        <w:rPr>
          <w:rStyle w:val="Char0"/>
          <w:rFonts w:eastAsia="SimSun"/>
          <w:i/>
        </w:rPr>
        <w:t xml:space="preserve">. </w:t>
      </w:r>
      <w:r w:rsidR="00926E58" w:rsidRPr="00F85E5A">
        <w:rPr>
          <w:rFonts w:eastAsia="SimSun"/>
        </w:rPr>
        <w:t xml:space="preserve">Макро эдийн засгийн үзүүлэлтүүдийн </w:t>
      </w:r>
      <w:r w:rsidR="007810E4" w:rsidRPr="00F85E5A">
        <w:rPr>
          <w:rFonts w:eastAsia="SimSun"/>
        </w:rPr>
        <w:t>2024</w:t>
      </w:r>
      <w:r w:rsidR="00926E58" w:rsidRPr="00F85E5A">
        <w:rPr>
          <w:rFonts w:eastAsia="SimSun"/>
        </w:rPr>
        <w:t xml:space="preserve"> оны гүйцэтгэл</w:t>
      </w:r>
      <w:r w:rsidR="00FD7CE0" w:rsidRPr="00F85E5A">
        <w:rPr>
          <w:rFonts w:eastAsia="SimSun"/>
        </w:rPr>
        <w:t>, 2025 оны төсөвт батлагдсан дүн</w:t>
      </w:r>
      <w:r w:rsidR="00A54619" w:rsidRPr="00F85E5A">
        <w:rPr>
          <w:rFonts w:eastAsia="SimSun"/>
        </w:rPr>
        <w:t xml:space="preserve">, </w:t>
      </w:r>
      <w:r w:rsidR="007810E4" w:rsidRPr="00F85E5A">
        <w:rPr>
          <w:rFonts w:eastAsia="SimSun"/>
        </w:rPr>
        <w:t xml:space="preserve"> </w:t>
      </w:r>
      <w:r w:rsidR="00926E58" w:rsidRPr="00F85E5A">
        <w:rPr>
          <w:rFonts w:eastAsia="SimSun"/>
        </w:rPr>
        <w:t>2025 оны хүлээгдэж буй гүйцэтгэл</w:t>
      </w:r>
      <w:bookmarkEnd w:id="32"/>
      <w:bookmarkEnd w:id="33"/>
    </w:p>
    <w:tbl>
      <w:tblPr>
        <w:tblStyle w:val="TableGrid1"/>
        <w:tblW w:w="8412" w:type="dxa"/>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0"/>
        <w:gridCol w:w="1799"/>
        <w:gridCol w:w="1091"/>
        <w:gridCol w:w="996"/>
        <w:gridCol w:w="996"/>
      </w:tblGrid>
      <w:tr w:rsidR="00214BAF" w:rsidRPr="00C94E2C" w14:paraId="33E2F6A9" w14:textId="77777777" w:rsidTr="00A27D6F">
        <w:trPr>
          <w:trHeight w:val="283"/>
        </w:trPr>
        <w:tc>
          <w:tcPr>
            <w:tcW w:w="3530" w:type="dxa"/>
            <w:shd w:val="clear" w:color="auto" w:fill="721B00"/>
            <w:noWrap/>
            <w:vAlign w:val="center"/>
            <w:hideMark/>
          </w:tcPr>
          <w:p w14:paraId="767F7169" w14:textId="7AFA98C9" w:rsidR="00214BAF" w:rsidRPr="00C94E2C" w:rsidRDefault="00214BAF" w:rsidP="00B26E5A">
            <w:pPr>
              <w:spacing w:after="0" w:line="259" w:lineRule="auto"/>
              <w:ind w:firstLine="720"/>
              <w:jc w:val="center"/>
              <w:rPr>
                <w:rFonts w:ascii="Times New Roman" w:eastAsia="Times New Roman" w:hAnsi="Times New Roman"/>
                <w:b/>
                <w:color w:val="FFFFFF" w:themeColor="background1"/>
                <w:sz w:val="18"/>
                <w:szCs w:val="18"/>
              </w:rPr>
            </w:pPr>
            <w:r w:rsidRPr="00C94E2C">
              <w:rPr>
                <w:rFonts w:ascii="Times New Roman" w:eastAsia="Times New Roman" w:hAnsi="Times New Roman"/>
                <w:b/>
                <w:color w:val="FFFFFF" w:themeColor="background1"/>
                <w:sz w:val="18"/>
                <w:szCs w:val="18"/>
              </w:rPr>
              <w:t>Үзүүлэлт</w:t>
            </w:r>
          </w:p>
        </w:tc>
        <w:tc>
          <w:tcPr>
            <w:tcW w:w="1799" w:type="dxa"/>
            <w:shd w:val="clear" w:color="auto" w:fill="721B00"/>
            <w:noWrap/>
            <w:vAlign w:val="center"/>
            <w:hideMark/>
          </w:tcPr>
          <w:p w14:paraId="122EADB4" w14:textId="1C987206" w:rsidR="00214BAF" w:rsidRPr="00C94E2C" w:rsidRDefault="00214BAF" w:rsidP="00926E58">
            <w:pPr>
              <w:spacing w:after="0" w:line="259" w:lineRule="auto"/>
              <w:jc w:val="center"/>
              <w:rPr>
                <w:rFonts w:ascii="Times New Roman" w:eastAsia="Times New Roman" w:hAnsi="Times New Roman"/>
                <w:b/>
                <w:color w:val="FFFFFF" w:themeColor="background1"/>
                <w:sz w:val="18"/>
                <w:szCs w:val="18"/>
              </w:rPr>
            </w:pPr>
            <w:r w:rsidRPr="00C94E2C">
              <w:rPr>
                <w:rFonts w:ascii="Times New Roman" w:eastAsia="Times New Roman" w:hAnsi="Times New Roman"/>
                <w:b/>
                <w:color w:val="FFFFFF" w:themeColor="background1"/>
                <w:sz w:val="18"/>
                <w:szCs w:val="18"/>
              </w:rPr>
              <w:t>Хэмжих нэгж</w:t>
            </w:r>
          </w:p>
        </w:tc>
        <w:tc>
          <w:tcPr>
            <w:tcW w:w="1091" w:type="dxa"/>
            <w:shd w:val="clear" w:color="auto" w:fill="721B00"/>
            <w:noWrap/>
            <w:vAlign w:val="center"/>
            <w:hideMark/>
          </w:tcPr>
          <w:p w14:paraId="23CA7CE1" w14:textId="39E6DC8E" w:rsidR="00214BAF" w:rsidRPr="00C94E2C" w:rsidRDefault="00214BAF" w:rsidP="00926E58">
            <w:pPr>
              <w:spacing w:after="0" w:line="259" w:lineRule="auto"/>
              <w:jc w:val="center"/>
              <w:rPr>
                <w:rFonts w:ascii="Times New Roman" w:eastAsia="Times New Roman" w:hAnsi="Times New Roman"/>
                <w:b/>
                <w:color w:val="FFFFFF" w:themeColor="background1"/>
                <w:sz w:val="18"/>
                <w:szCs w:val="18"/>
              </w:rPr>
            </w:pPr>
            <w:r w:rsidRPr="00C94E2C">
              <w:rPr>
                <w:rFonts w:ascii="Times New Roman" w:eastAsia="Times New Roman" w:hAnsi="Times New Roman"/>
                <w:b/>
                <w:color w:val="FFFFFF" w:themeColor="background1"/>
                <w:sz w:val="18"/>
                <w:szCs w:val="18"/>
              </w:rPr>
              <w:t>2024</w:t>
            </w:r>
            <w:r w:rsidR="005C6FA2" w:rsidRPr="00C94E2C">
              <w:rPr>
                <w:rFonts w:ascii="Times New Roman" w:eastAsia="Times New Roman" w:hAnsi="Times New Roman"/>
                <w:b/>
                <w:color w:val="FFFFFF" w:themeColor="background1"/>
                <w:sz w:val="18"/>
                <w:szCs w:val="18"/>
              </w:rPr>
              <w:t xml:space="preserve"> гүйц.</w:t>
            </w:r>
          </w:p>
        </w:tc>
        <w:tc>
          <w:tcPr>
            <w:tcW w:w="996" w:type="dxa"/>
            <w:shd w:val="clear" w:color="auto" w:fill="721B00"/>
            <w:noWrap/>
            <w:vAlign w:val="center"/>
            <w:hideMark/>
          </w:tcPr>
          <w:p w14:paraId="2A2576D7" w14:textId="77777777" w:rsidR="00214BAF" w:rsidRPr="00C94E2C" w:rsidRDefault="00214BAF" w:rsidP="00926E58">
            <w:pPr>
              <w:spacing w:after="0" w:line="259" w:lineRule="auto"/>
              <w:jc w:val="center"/>
              <w:rPr>
                <w:rFonts w:ascii="Times New Roman" w:eastAsia="Times New Roman" w:hAnsi="Times New Roman"/>
                <w:b/>
                <w:color w:val="FFFFFF" w:themeColor="background1"/>
                <w:sz w:val="18"/>
                <w:szCs w:val="18"/>
              </w:rPr>
            </w:pPr>
            <w:r w:rsidRPr="00C94E2C">
              <w:rPr>
                <w:rFonts w:ascii="Times New Roman" w:eastAsia="Times New Roman" w:hAnsi="Times New Roman"/>
                <w:b/>
                <w:color w:val="FFFFFF" w:themeColor="background1"/>
                <w:sz w:val="18"/>
                <w:szCs w:val="18"/>
              </w:rPr>
              <w:t>2025 БАТ</w:t>
            </w:r>
          </w:p>
        </w:tc>
        <w:tc>
          <w:tcPr>
            <w:tcW w:w="996" w:type="dxa"/>
            <w:shd w:val="clear" w:color="auto" w:fill="721B00"/>
            <w:vAlign w:val="center"/>
            <w:hideMark/>
          </w:tcPr>
          <w:p w14:paraId="7A4CEB4C" w14:textId="7B8EF646" w:rsidR="00214BAF" w:rsidRPr="00C94E2C" w:rsidRDefault="00214BAF" w:rsidP="00926E58">
            <w:pPr>
              <w:spacing w:after="0" w:line="259" w:lineRule="auto"/>
              <w:jc w:val="center"/>
              <w:rPr>
                <w:rFonts w:ascii="Times New Roman" w:eastAsia="Times New Roman" w:hAnsi="Times New Roman"/>
                <w:b/>
                <w:color w:val="FFFFFF" w:themeColor="background1"/>
                <w:sz w:val="18"/>
                <w:szCs w:val="18"/>
              </w:rPr>
            </w:pPr>
            <w:r w:rsidRPr="00C94E2C">
              <w:rPr>
                <w:rFonts w:ascii="Times New Roman" w:eastAsia="Times New Roman" w:hAnsi="Times New Roman"/>
                <w:b/>
                <w:color w:val="FFFFFF" w:themeColor="background1"/>
                <w:sz w:val="18"/>
                <w:szCs w:val="18"/>
              </w:rPr>
              <w:t xml:space="preserve">2025 </w:t>
            </w:r>
            <w:proofErr w:type="spellStart"/>
            <w:r w:rsidRPr="00C94E2C">
              <w:rPr>
                <w:rFonts w:ascii="Times New Roman" w:eastAsia="Times New Roman" w:hAnsi="Times New Roman"/>
                <w:b/>
                <w:color w:val="FFFFFF" w:themeColor="background1"/>
                <w:sz w:val="18"/>
                <w:szCs w:val="18"/>
              </w:rPr>
              <w:t>ХБГ</w:t>
            </w:r>
            <w:proofErr w:type="spellEnd"/>
          </w:p>
        </w:tc>
      </w:tr>
      <w:tr w:rsidR="00214BAF" w:rsidRPr="00C94E2C" w14:paraId="0A32B8BA" w14:textId="77777777" w:rsidTr="00A27D6F">
        <w:trPr>
          <w:trHeight w:val="283"/>
        </w:trPr>
        <w:tc>
          <w:tcPr>
            <w:tcW w:w="3530" w:type="dxa"/>
            <w:noWrap/>
            <w:hideMark/>
          </w:tcPr>
          <w:p w14:paraId="251D8ED5" w14:textId="23C5C3B6" w:rsidR="00214BAF" w:rsidRPr="00C94E2C" w:rsidRDefault="00214BAF" w:rsidP="00214BAF">
            <w:pPr>
              <w:spacing w:after="0"/>
              <w:rPr>
                <w:rFonts w:ascii="Times New Roman" w:eastAsia="Times New Roman" w:hAnsi="Times New Roman"/>
                <w:b/>
                <w:sz w:val="18"/>
                <w:szCs w:val="18"/>
              </w:rPr>
            </w:pPr>
            <w:r w:rsidRPr="00C94E2C">
              <w:rPr>
                <w:rFonts w:ascii="Times New Roman" w:eastAsia="Times New Roman" w:hAnsi="Times New Roman"/>
                <w:b/>
                <w:sz w:val="18"/>
                <w:szCs w:val="18"/>
              </w:rPr>
              <w:t>Эдийн засгийн өсөлт, хувь</w:t>
            </w:r>
          </w:p>
        </w:tc>
        <w:tc>
          <w:tcPr>
            <w:tcW w:w="1799" w:type="dxa"/>
            <w:noWrap/>
            <w:hideMark/>
          </w:tcPr>
          <w:p w14:paraId="79FD4842" w14:textId="3B5DE278" w:rsidR="00214BAF" w:rsidRPr="00C94E2C" w:rsidRDefault="001A3BD4" w:rsidP="001A3BD4">
            <w:pPr>
              <w:spacing w:after="0"/>
              <w:jc w:val="center"/>
              <w:rPr>
                <w:rFonts w:ascii="Times New Roman" w:eastAsia="Times New Roman" w:hAnsi="Times New Roman"/>
                <w:b/>
                <w:sz w:val="18"/>
                <w:szCs w:val="18"/>
              </w:rPr>
            </w:pPr>
            <w:r w:rsidRPr="00C94E2C">
              <w:rPr>
                <w:rFonts w:ascii="Times New Roman" w:eastAsia="Times New Roman" w:hAnsi="Times New Roman"/>
                <w:b/>
                <w:sz w:val="18"/>
                <w:szCs w:val="18"/>
              </w:rPr>
              <w:t>х</w:t>
            </w:r>
            <w:r w:rsidR="00922CF3" w:rsidRPr="00C94E2C">
              <w:rPr>
                <w:rFonts w:ascii="Times New Roman" w:eastAsia="Times New Roman" w:hAnsi="Times New Roman"/>
                <w:b/>
                <w:sz w:val="18"/>
                <w:szCs w:val="18"/>
              </w:rPr>
              <w:t>ув</w:t>
            </w:r>
            <w:r w:rsidRPr="00C94E2C">
              <w:rPr>
                <w:rFonts w:ascii="Times New Roman" w:eastAsia="Times New Roman" w:hAnsi="Times New Roman"/>
                <w:b/>
                <w:sz w:val="18"/>
                <w:szCs w:val="18"/>
              </w:rPr>
              <w:t>ь</w:t>
            </w:r>
          </w:p>
        </w:tc>
        <w:tc>
          <w:tcPr>
            <w:tcW w:w="1091" w:type="dxa"/>
            <w:noWrap/>
            <w:vAlign w:val="center"/>
            <w:hideMark/>
          </w:tcPr>
          <w:p w14:paraId="04CA05BD" w14:textId="2AABA9D9" w:rsidR="00214BAF" w:rsidRPr="00C94E2C" w:rsidRDefault="00922CF3" w:rsidP="00741316">
            <w:pPr>
              <w:spacing w:after="0"/>
              <w:jc w:val="center"/>
              <w:rPr>
                <w:rFonts w:ascii="Times New Roman" w:eastAsia="Times New Roman" w:hAnsi="Times New Roman"/>
                <w:b/>
                <w:sz w:val="18"/>
                <w:szCs w:val="18"/>
              </w:rPr>
            </w:pPr>
            <w:r w:rsidRPr="00C94E2C">
              <w:rPr>
                <w:rFonts w:ascii="Times New Roman" w:eastAsia="Times New Roman" w:hAnsi="Times New Roman"/>
                <w:b/>
                <w:sz w:val="18"/>
                <w:szCs w:val="18"/>
              </w:rPr>
              <w:t>4.9</w:t>
            </w:r>
          </w:p>
        </w:tc>
        <w:tc>
          <w:tcPr>
            <w:tcW w:w="996" w:type="dxa"/>
            <w:noWrap/>
            <w:vAlign w:val="center"/>
            <w:hideMark/>
          </w:tcPr>
          <w:p w14:paraId="554ADD94" w14:textId="0753CF7E" w:rsidR="00214BAF" w:rsidRPr="00C94E2C" w:rsidRDefault="00922CF3" w:rsidP="00741316">
            <w:pPr>
              <w:spacing w:after="0"/>
              <w:jc w:val="center"/>
              <w:rPr>
                <w:rFonts w:ascii="Times New Roman" w:eastAsia="Times New Roman" w:hAnsi="Times New Roman"/>
                <w:b/>
                <w:sz w:val="18"/>
                <w:szCs w:val="18"/>
              </w:rPr>
            </w:pPr>
            <w:r w:rsidRPr="00C94E2C">
              <w:rPr>
                <w:rFonts w:ascii="Times New Roman" w:eastAsia="Times New Roman" w:hAnsi="Times New Roman"/>
                <w:b/>
                <w:sz w:val="18"/>
                <w:szCs w:val="18"/>
              </w:rPr>
              <w:t>8.0</w:t>
            </w:r>
          </w:p>
        </w:tc>
        <w:tc>
          <w:tcPr>
            <w:tcW w:w="996" w:type="dxa"/>
            <w:noWrap/>
            <w:vAlign w:val="center"/>
            <w:hideMark/>
          </w:tcPr>
          <w:p w14:paraId="34236044" w14:textId="6C8FF458" w:rsidR="00214BAF" w:rsidRPr="00883CCD" w:rsidRDefault="00E922A8" w:rsidP="00741316">
            <w:pPr>
              <w:spacing w:after="0"/>
              <w:jc w:val="center"/>
              <w:rPr>
                <w:rFonts w:ascii="Times New Roman" w:eastAsia="Times New Roman" w:hAnsi="Times New Roman"/>
                <w:b/>
                <w:sz w:val="18"/>
                <w:szCs w:val="18"/>
              </w:rPr>
            </w:pPr>
            <w:r>
              <w:rPr>
                <w:rFonts w:ascii="Times New Roman" w:eastAsia="Times New Roman" w:hAnsi="Times New Roman"/>
                <w:b/>
                <w:sz w:val="18"/>
                <w:szCs w:val="18"/>
              </w:rPr>
              <w:t>6</w:t>
            </w:r>
            <w:r w:rsidR="00922CF3" w:rsidRPr="00423437">
              <w:rPr>
                <w:rFonts w:ascii="Times New Roman" w:eastAsia="Times New Roman" w:hAnsi="Times New Roman"/>
                <w:b/>
                <w:sz w:val="18"/>
                <w:szCs w:val="18"/>
              </w:rPr>
              <w:t>.</w:t>
            </w:r>
            <w:r>
              <w:rPr>
                <w:rFonts w:ascii="Times New Roman" w:eastAsia="Times New Roman" w:hAnsi="Times New Roman"/>
                <w:b/>
                <w:sz w:val="18"/>
                <w:szCs w:val="18"/>
              </w:rPr>
              <w:t>0</w:t>
            </w:r>
          </w:p>
        </w:tc>
      </w:tr>
      <w:tr w:rsidR="00214BAF" w:rsidRPr="00C94E2C" w14:paraId="687AA79F" w14:textId="77777777" w:rsidTr="00A27D6F">
        <w:trPr>
          <w:trHeight w:val="283"/>
        </w:trPr>
        <w:tc>
          <w:tcPr>
            <w:tcW w:w="3530" w:type="dxa"/>
            <w:noWrap/>
            <w:hideMark/>
          </w:tcPr>
          <w:p w14:paraId="38E8B34A" w14:textId="52A84D57" w:rsidR="00214BAF" w:rsidRPr="00C94E2C" w:rsidRDefault="00214BAF" w:rsidP="00214BAF">
            <w:pPr>
              <w:spacing w:after="0"/>
              <w:rPr>
                <w:rFonts w:ascii="Times New Roman" w:eastAsia="Times New Roman" w:hAnsi="Times New Roman"/>
                <w:b/>
                <w:sz w:val="18"/>
                <w:szCs w:val="18"/>
              </w:rPr>
            </w:pPr>
            <w:r w:rsidRPr="00C94E2C">
              <w:rPr>
                <w:rFonts w:ascii="Times New Roman" w:eastAsia="Times New Roman" w:hAnsi="Times New Roman"/>
                <w:b/>
                <w:sz w:val="18"/>
                <w:szCs w:val="18"/>
              </w:rPr>
              <w:t>Инфляц /жилийн дундаж/</w:t>
            </w:r>
          </w:p>
        </w:tc>
        <w:tc>
          <w:tcPr>
            <w:tcW w:w="1799" w:type="dxa"/>
            <w:noWrap/>
            <w:hideMark/>
          </w:tcPr>
          <w:p w14:paraId="5232EDD5" w14:textId="52F37982" w:rsidR="00214BAF" w:rsidRPr="00C94E2C" w:rsidRDefault="00922CF3" w:rsidP="001A3BD4">
            <w:pPr>
              <w:spacing w:after="0"/>
              <w:jc w:val="center"/>
              <w:rPr>
                <w:rFonts w:ascii="Times New Roman" w:eastAsia="Times New Roman" w:hAnsi="Times New Roman"/>
                <w:b/>
                <w:sz w:val="18"/>
                <w:szCs w:val="18"/>
              </w:rPr>
            </w:pPr>
            <w:r w:rsidRPr="00C94E2C">
              <w:rPr>
                <w:rFonts w:ascii="Times New Roman" w:eastAsia="Times New Roman" w:hAnsi="Times New Roman"/>
                <w:b/>
                <w:sz w:val="18"/>
                <w:szCs w:val="18"/>
              </w:rPr>
              <w:t>хув</w:t>
            </w:r>
            <w:r w:rsidR="001A3BD4" w:rsidRPr="00C94E2C">
              <w:rPr>
                <w:rFonts w:ascii="Times New Roman" w:eastAsia="Times New Roman" w:hAnsi="Times New Roman"/>
                <w:b/>
                <w:sz w:val="18"/>
                <w:szCs w:val="18"/>
              </w:rPr>
              <w:t>ь</w:t>
            </w:r>
          </w:p>
        </w:tc>
        <w:tc>
          <w:tcPr>
            <w:tcW w:w="1091" w:type="dxa"/>
            <w:noWrap/>
            <w:vAlign w:val="center"/>
            <w:hideMark/>
          </w:tcPr>
          <w:p w14:paraId="06DAD6F4" w14:textId="446B8A1E" w:rsidR="00214BAF" w:rsidRPr="00C94E2C" w:rsidRDefault="00922CF3" w:rsidP="00741316">
            <w:pPr>
              <w:spacing w:after="0"/>
              <w:jc w:val="center"/>
              <w:rPr>
                <w:rFonts w:ascii="Times New Roman" w:eastAsia="Times New Roman" w:hAnsi="Times New Roman"/>
                <w:b/>
                <w:sz w:val="18"/>
                <w:szCs w:val="18"/>
              </w:rPr>
            </w:pPr>
            <w:r w:rsidRPr="00C94E2C">
              <w:rPr>
                <w:rFonts w:ascii="Times New Roman" w:eastAsia="Times New Roman" w:hAnsi="Times New Roman"/>
                <w:b/>
                <w:sz w:val="18"/>
                <w:szCs w:val="18"/>
              </w:rPr>
              <w:t>6.8</w:t>
            </w:r>
          </w:p>
        </w:tc>
        <w:tc>
          <w:tcPr>
            <w:tcW w:w="996" w:type="dxa"/>
            <w:noWrap/>
            <w:vAlign w:val="center"/>
            <w:hideMark/>
          </w:tcPr>
          <w:p w14:paraId="14750890" w14:textId="18C8BFF6" w:rsidR="00214BAF" w:rsidRPr="00C94E2C" w:rsidRDefault="00922CF3" w:rsidP="00741316">
            <w:pPr>
              <w:spacing w:after="0"/>
              <w:jc w:val="center"/>
              <w:rPr>
                <w:rFonts w:ascii="Times New Roman" w:eastAsia="Times New Roman" w:hAnsi="Times New Roman"/>
                <w:b/>
                <w:sz w:val="18"/>
                <w:szCs w:val="18"/>
              </w:rPr>
            </w:pPr>
            <w:r w:rsidRPr="00C94E2C">
              <w:rPr>
                <w:rFonts w:ascii="Times New Roman" w:eastAsia="Times New Roman" w:hAnsi="Times New Roman"/>
                <w:b/>
                <w:sz w:val="18"/>
                <w:szCs w:val="18"/>
              </w:rPr>
              <w:t>7.2</w:t>
            </w:r>
          </w:p>
        </w:tc>
        <w:tc>
          <w:tcPr>
            <w:tcW w:w="996" w:type="dxa"/>
            <w:noWrap/>
            <w:vAlign w:val="center"/>
            <w:hideMark/>
          </w:tcPr>
          <w:p w14:paraId="68D63F72" w14:textId="05855C3F" w:rsidR="00214BAF" w:rsidRPr="00C94E2C" w:rsidRDefault="00922CF3" w:rsidP="00741316">
            <w:pPr>
              <w:spacing w:after="0"/>
              <w:jc w:val="center"/>
              <w:rPr>
                <w:rFonts w:ascii="Times New Roman" w:eastAsia="Times New Roman" w:hAnsi="Times New Roman"/>
                <w:b/>
                <w:sz w:val="18"/>
                <w:szCs w:val="18"/>
              </w:rPr>
            </w:pPr>
            <w:r w:rsidRPr="00C94E2C">
              <w:rPr>
                <w:rFonts w:ascii="Times New Roman" w:eastAsia="Times New Roman" w:hAnsi="Times New Roman"/>
                <w:b/>
                <w:sz w:val="18"/>
                <w:szCs w:val="18"/>
              </w:rPr>
              <w:t>9.5</w:t>
            </w:r>
          </w:p>
        </w:tc>
      </w:tr>
      <w:tr w:rsidR="00214BAF" w:rsidRPr="00C94E2C" w14:paraId="26DD09FB" w14:textId="77777777" w:rsidTr="00A27D6F">
        <w:trPr>
          <w:trHeight w:val="283"/>
        </w:trPr>
        <w:tc>
          <w:tcPr>
            <w:tcW w:w="3530" w:type="dxa"/>
            <w:noWrap/>
            <w:hideMark/>
          </w:tcPr>
          <w:p w14:paraId="447D7513" w14:textId="3D152D0C" w:rsidR="00214BAF" w:rsidRPr="00C94E2C" w:rsidRDefault="00CF430C" w:rsidP="00214BAF">
            <w:pPr>
              <w:spacing w:after="0"/>
              <w:rPr>
                <w:rFonts w:ascii="Times New Roman" w:eastAsia="Times New Roman" w:hAnsi="Times New Roman"/>
                <w:b/>
                <w:color w:val="000000"/>
                <w:sz w:val="18"/>
                <w:szCs w:val="18"/>
              </w:rPr>
            </w:pPr>
            <w:r w:rsidRPr="00C94E2C">
              <w:rPr>
                <w:rFonts w:ascii="Times New Roman" w:eastAsia="Times New Roman" w:hAnsi="Times New Roman"/>
                <w:b/>
                <w:color w:val="000000" w:themeColor="text1"/>
                <w:sz w:val="18"/>
                <w:szCs w:val="18"/>
              </w:rPr>
              <w:t>Гадаад худалдааны</w:t>
            </w:r>
            <w:r w:rsidR="00922CF3" w:rsidRPr="00C94E2C">
              <w:rPr>
                <w:rFonts w:ascii="Times New Roman" w:eastAsia="Times New Roman" w:hAnsi="Times New Roman"/>
                <w:b/>
                <w:color w:val="000000" w:themeColor="text1"/>
                <w:sz w:val="18"/>
                <w:szCs w:val="18"/>
              </w:rPr>
              <w:t xml:space="preserve"> эргэлт</w:t>
            </w:r>
          </w:p>
        </w:tc>
        <w:tc>
          <w:tcPr>
            <w:tcW w:w="1799" w:type="dxa"/>
            <w:noWrap/>
            <w:hideMark/>
          </w:tcPr>
          <w:p w14:paraId="1C012C7A" w14:textId="792230A6" w:rsidR="00214BAF" w:rsidRPr="00C94E2C" w:rsidRDefault="00214BAF" w:rsidP="00214BAF">
            <w:pPr>
              <w:spacing w:after="0"/>
              <w:jc w:val="center"/>
              <w:rPr>
                <w:rFonts w:ascii="Times New Roman" w:eastAsia="Times New Roman" w:hAnsi="Times New Roman"/>
                <w:b/>
                <w:sz w:val="18"/>
                <w:szCs w:val="18"/>
              </w:rPr>
            </w:pPr>
            <w:r w:rsidRPr="00C94E2C">
              <w:rPr>
                <w:rFonts w:ascii="Times New Roman" w:eastAsia="Times New Roman" w:hAnsi="Times New Roman"/>
                <w:b/>
                <w:sz w:val="18"/>
                <w:szCs w:val="18"/>
              </w:rPr>
              <w:t>сая ам.доллар</w:t>
            </w:r>
          </w:p>
        </w:tc>
        <w:tc>
          <w:tcPr>
            <w:tcW w:w="1091" w:type="dxa"/>
            <w:noWrap/>
            <w:vAlign w:val="center"/>
            <w:hideMark/>
          </w:tcPr>
          <w:p w14:paraId="7413FE3D" w14:textId="77777777" w:rsidR="00214BAF" w:rsidRPr="00C94E2C" w:rsidRDefault="00214BAF" w:rsidP="00741316">
            <w:pPr>
              <w:spacing w:after="0"/>
              <w:jc w:val="center"/>
              <w:rPr>
                <w:rFonts w:ascii="Times New Roman" w:eastAsia="Times New Roman" w:hAnsi="Times New Roman"/>
                <w:b/>
                <w:sz w:val="18"/>
                <w:szCs w:val="18"/>
              </w:rPr>
            </w:pPr>
            <w:r w:rsidRPr="00C94E2C">
              <w:rPr>
                <w:rFonts w:ascii="Times New Roman" w:eastAsia="Times New Roman" w:hAnsi="Times New Roman"/>
                <w:b/>
                <w:sz w:val="18"/>
                <w:szCs w:val="18"/>
              </w:rPr>
              <w:t>27,395</w:t>
            </w:r>
          </w:p>
        </w:tc>
        <w:tc>
          <w:tcPr>
            <w:tcW w:w="996" w:type="dxa"/>
            <w:noWrap/>
            <w:vAlign w:val="center"/>
            <w:hideMark/>
          </w:tcPr>
          <w:p w14:paraId="3E0D53A9" w14:textId="77777777" w:rsidR="00214BAF" w:rsidRPr="00C94E2C" w:rsidRDefault="00214BAF" w:rsidP="00741316">
            <w:pPr>
              <w:spacing w:after="0"/>
              <w:jc w:val="center"/>
              <w:rPr>
                <w:rFonts w:ascii="Times New Roman" w:eastAsia="Times New Roman" w:hAnsi="Times New Roman"/>
                <w:b/>
                <w:sz w:val="18"/>
                <w:szCs w:val="18"/>
              </w:rPr>
            </w:pPr>
            <w:r w:rsidRPr="00C94E2C">
              <w:rPr>
                <w:rFonts w:ascii="Times New Roman" w:eastAsia="Times New Roman" w:hAnsi="Times New Roman"/>
                <w:b/>
                <w:sz w:val="18"/>
                <w:szCs w:val="18"/>
              </w:rPr>
              <w:t>32,480</w:t>
            </w:r>
          </w:p>
        </w:tc>
        <w:tc>
          <w:tcPr>
            <w:tcW w:w="996" w:type="dxa"/>
            <w:noWrap/>
            <w:vAlign w:val="center"/>
            <w:hideMark/>
          </w:tcPr>
          <w:p w14:paraId="204F4AA5" w14:textId="77777777" w:rsidR="00214BAF" w:rsidRPr="00C94E2C" w:rsidRDefault="00214BAF" w:rsidP="00741316">
            <w:pPr>
              <w:spacing w:after="0"/>
              <w:jc w:val="center"/>
              <w:rPr>
                <w:rFonts w:ascii="Times New Roman" w:eastAsia="Times New Roman" w:hAnsi="Times New Roman"/>
                <w:b/>
                <w:sz w:val="18"/>
                <w:szCs w:val="18"/>
              </w:rPr>
            </w:pPr>
            <w:r w:rsidRPr="00C94E2C">
              <w:rPr>
                <w:rFonts w:ascii="Times New Roman" w:eastAsia="Times New Roman" w:hAnsi="Times New Roman"/>
                <w:b/>
                <w:sz w:val="18"/>
                <w:szCs w:val="18"/>
              </w:rPr>
              <w:t>28,320</w:t>
            </w:r>
          </w:p>
        </w:tc>
      </w:tr>
      <w:tr w:rsidR="00214BAF" w:rsidRPr="00C94E2C" w14:paraId="488BD91F" w14:textId="77777777" w:rsidTr="00A27D6F">
        <w:trPr>
          <w:trHeight w:val="283"/>
        </w:trPr>
        <w:tc>
          <w:tcPr>
            <w:tcW w:w="3530" w:type="dxa"/>
            <w:noWrap/>
            <w:hideMark/>
          </w:tcPr>
          <w:p w14:paraId="08D4A6D2" w14:textId="31ADAF81" w:rsidR="00214BAF" w:rsidRPr="00C94E2C" w:rsidRDefault="00203DCD" w:rsidP="00214BAF">
            <w:pPr>
              <w:spacing w:after="0"/>
              <w:rPr>
                <w:rFonts w:ascii="Times New Roman" w:eastAsia="Times New Roman" w:hAnsi="Times New Roman"/>
                <w:color w:val="000000"/>
                <w:sz w:val="18"/>
                <w:szCs w:val="18"/>
              </w:rPr>
            </w:pPr>
            <w:r w:rsidRPr="00C94E2C">
              <w:rPr>
                <w:rFonts w:ascii="Times New Roman" w:eastAsia="Times New Roman" w:hAnsi="Times New Roman"/>
                <w:color w:val="000000" w:themeColor="text1"/>
                <w:sz w:val="18"/>
                <w:szCs w:val="18"/>
              </w:rPr>
              <w:t>Ни</w:t>
            </w:r>
            <w:r w:rsidR="00922CF3" w:rsidRPr="00C94E2C">
              <w:rPr>
                <w:rFonts w:ascii="Times New Roman" w:eastAsia="Times New Roman" w:hAnsi="Times New Roman"/>
                <w:color w:val="000000" w:themeColor="text1"/>
                <w:sz w:val="18"/>
                <w:szCs w:val="18"/>
              </w:rPr>
              <w:t>йт</w:t>
            </w:r>
            <w:r w:rsidR="00214BAF" w:rsidRPr="00C94E2C">
              <w:rPr>
                <w:rFonts w:ascii="Times New Roman" w:eastAsia="Times New Roman" w:hAnsi="Times New Roman"/>
                <w:color w:val="000000" w:themeColor="text1"/>
                <w:sz w:val="18"/>
                <w:szCs w:val="18"/>
              </w:rPr>
              <w:t xml:space="preserve"> экспорт</w:t>
            </w:r>
          </w:p>
        </w:tc>
        <w:tc>
          <w:tcPr>
            <w:tcW w:w="1799" w:type="dxa"/>
            <w:noWrap/>
            <w:hideMark/>
          </w:tcPr>
          <w:p w14:paraId="61108873" w14:textId="291C431A" w:rsidR="00214BAF" w:rsidRPr="00C94E2C" w:rsidRDefault="00214BAF" w:rsidP="00214BAF">
            <w:pPr>
              <w:spacing w:after="0"/>
              <w:jc w:val="center"/>
              <w:rPr>
                <w:rFonts w:ascii="Times New Roman" w:eastAsia="Times New Roman" w:hAnsi="Times New Roman"/>
                <w:sz w:val="18"/>
                <w:szCs w:val="18"/>
              </w:rPr>
            </w:pPr>
            <w:r w:rsidRPr="00C94E2C">
              <w:rPr>
                <w:rFonts w:ascii="Times New Roman" w:eastAsia="Times New Roman" w:hAnsi="Times New Roman"/>
                <w:sz w:val="18"/>
                <w:szCs w:val="18"/>
              </w:rPr>
              <w:t>сая ам.доллар</w:t>
            </w:r>
          </w:p>
        </w:tc>
        <w:tc>
          <w:tcPr>
            <w:tcW w:w="1091" w:type="dxa"/>
            <w:noWrap/>
            <w:vAlign w:val="center"/>
            <w:hideMark/>
          </w:tcPr>
          <w:p w14:paraId="524F8C87" w14:textId="77777777" w:rsidR="00214BAF" w:rsidRPr="00C94E2C" w:rsidRDefault="00214BAF" w:rsidP="00741316">
            <w:pPr>
              <w:spacing w:after="0"/>
              <w:jc w:val="center"/>
              <w:rPr>
                <w:rFonts w:ascii="Times New Roman" w:eastAsia="Times New Roman" w:hAnsi="Times New Roman"/>
                <w:sz w:val="18"/>
                <w:szCs w:val="18"/>
              </w:rPr>
            </w:pPr>
            <w:r w:rsidRPr="00C94E2C">
              <w:rPr>
                <w:rFonts w:ascii="Times New Roman" w:eastAsia="Times New Roman" w:hAnsi="Times New Roman"/>
                <w:sz w:val="18"/>
                <w:szCs w:val="18"/>
              </w:rPr>
              <w:t>15,783</w:t>
            </w:r>
          </w:p>
        </w:tc>
        <w:tc>
          <w:tcPr>
            <w:tcW w:w="996" w:type="dxa"/>
            <w:noWrap/>
            <w:vAlign w:val="center"/>
            <w:hideMark/>
          </w:tcPr>
          <w:p w14:paraId="50CEEE55" w14:textId="77777777" w:rsidR="00214BAF" w:rsidRPr="00C94E2C" w:rsidRDefault="00214BAF" w:rsidP="00741316">
            <w:pPr>
              <w:spacing w:after="0"/>
              <w:jc w:val="center"/>
              <w:rPr>
                <w:rFonts w:ascii="Times New Roman" w:eastAsia="Times New Roman" w:hAnsi="Times New Roman"/>
                <w:sz w:val="18"/>
                <w:szCs w:val="18"/>
              </w:rPr>
            </w:pPr>
            <w:r w:rsidRPr="00C94E2C">
              <w:rPr>
                <w:rFonts w:ascii="Times New Roman" w:eastAsia="Times New Roman" w:hAnsi="Times New Roman"/>
                <w:sz w:val="18"/>
                <w:szCs w:val="18"/>
              </w:rPr>
              <w:t>18,880</w:t>
            </w:r>
          </w:p>
        </w:tc>
        <w:tc>
          <w:tcPr>
            <w:tcW w:w="996" w:type="dxa"/>
            <w:noWrap/>
            <w:vAlign w:val="center"/>
            <w:hideMark/>
          </w:tcPr>
          <w:p w14:paraId="2D9A242C" w14:textId="77777777" w:rsidR="00214BAF" w:rsidRPr="00C94E2C" w:rsidRDefault="00214BAF" w:rsidP="00741316">
            <w:pPr>
              <w:spacing w:after="0"/>
              <w:jc w:val="center"/>
              <w:rPr>
                <w:rFonts w:ascii="Times New Roman" w:eastAsia="Times New Roman" w:hAnsi="Times New Roman"/>
                <w:sz w:val="18"/>
                <w:szCs w:val="18"/>
              </w:rPr>
            </w:pPr>
            <w:r w:rsidRPr="00C94E2C">
              <w:rPr>
                <w:rFonts w:ascii="Times New Roman" w:eastAsia="Times New Roman" w:hAnsi="Times New Roman"/>
                <w:sz w:val="18"/>
                <w:szCs w:val="18"/>
              </w:rPr>
              <w:t>15,820</w:t>
            </w:r>
          </w:p>
        </w:tc>
      </w:tr>
      <w:tr w:rsidR="00214BAF" w:rsidRPr="00C94E2C" w14:paraId="4F88E253" w14:textId="77777777" w:rsidTr="00A27D6F">
        <w:trPr>
          <w:trHeight w:val="283"/>
        </w:trPr>
        <w:tc>
          <w:tcPr>
            <w:tcW w:w="3530" w:type="dxa"/>
            <w:noWrap/>
            <w:hideMark/>
          </w:tcPr>
          <w:p w14:paraId="38154AA9" w14:textId="658EAC44" w:rsidR="00214BAF" w:rsidRPr="00C94E2C" w:rsidRDefault="00214BAF" w:rsidP="00214BAF">
            <w:pPr>
              <w:spacing w:after="0"/>
              <w:rPr>
                <w:rFonts w:ascii="Times New Roman" w:eastAsia="Times New Roman" w:hAnsi="Times New Roman"/>
                <w:color w:val="000000"/>
                <w:sz w:val="18"/>
                <w:szCs w:val="18"/>
              </w:rPr>
            </w:pPr>
            <w:r w:rsidRPr="00C94E2C">
              <w:rPr>
                <w:rFonts w:ascii="Times New Roman" w:eastAsia="Times New Roman" w:hAnsi="Times New Roman"/>
                <w:color w:val="000000" w:themeColor="text1"/>
                <w:sz w:val="18"/>
                <w:szCs w:val="18"/>
              </w:rPr>
              <w:t xml:space="preserve">Нийт импорт </w:t>
            </w:r>
          </w:p>
        </w:tc>
        <w:tc>
          <w:tcPr>
            <w:tcW w:w="1799" w:type="dxa"/>
            <w:noWrap/>
            <w:hideMark/>
          </w:tcPr>
          <w:p w14:paraId="23DE0B6A" w14:textId="45356E1C" w:rsidR="00214BAF" w:rsidRPr="00C94E2C" w:rsidRDefault="00214BAF" w:rsidP="00214BAF">
            <w:pPr>
              <w:spacing w:after="0"/>
              <w:jc w:val="center"/>
              <w:rPr>
                <w:rFonts w:ascii="Times New Roman" w:eastAsia="Times New Roman" w:hAnsi="Times New Roman"/>
                <w:sz w:val="18"/>
                <w:szCs w:val="18"/>
              </w:rPr>
            </w:pPr>
            <w:r w:rsidRPr="00C94E2C">
              <w:rPr>
                <w:rFonts w:ascii="Times New Roman" w:eastAsia="Times New Roman" w:hAnsi="Times New Roman"/>
                <w:sz w:val="18"/>
                <w:szCs w:val="18"/>
              </w:rPr>
              <w:t>сая ам.доллар</w:t>
            </w:r>
          </w:p>
        </w:tc>
        <w:tc>
          <w:tcPr>
            <w:tcW w:w="1091" w:type="dxa"/>
            <w:noWrap/>
            <w:vAlign w:val="center"/>
            <w:hideMark/>
          </w:tcPr>
          <w:p w14:paraId="1868A911" w14:textId="77777777" w:rsidR="00214BAF" w:rsidRPr="00C94E2C" w:rsidRDefault="00214BAF" w:rsidP="00741316">
            <w:pPr>
              <w:spacing w:after="0"/>
              <w:jc w:val="center"/>
              <w:rPr>
                <w:rFonts w:ascii="Times New Roman" w:eastAsia="Times New Roman" w:hAnsi="Times New Roman"/>
                <w:sz w:val="18"/>
                <w:szCs w:val="18"/>
              </w:rPr>
            </w:pPr>
            <w:r w:rsidRPr="00C94E2C">
              <w:rPr>
                <w:rFonts w:ascii="Times New Roman" w:eastAsia="Times New Roman" w:hAnsi="Times New Roman"/>
                <w:sz w:val="18"/>
                <w:szCs w:val="18"/>
              </w:rPr>
              <w:t>11,612</w:t>
            </w:r>
          </w:p>
        </w:tc>
        <w:tc>
          <w:tcPr>
            <w:tcW w:w="996" w:type="dxa"/>
            <w:noWrap/>
            <w:vAlign w:val="center"/>
            <w:hideMark/>
          </w:tcPr>
          <w:p w14:paraId="022AB690" w14:textId="77777777" w:rsidR="00214BAF" w:rsidRPr="00C94E2C" w:rsidRDefault="00214BAF" w:rsidP="00741316">
            <w:pPr>
              <w:spacing w:after="0"/>
              <w:jc w:val="center"/>
              <w:rPr>
                <w:rFonts w:ascii="Times New Roman" w:eastAsia="Times New Roman" w:hAnsi="Times New Roman"/>
                <w:sz w:val="18"/>
                <w:szCs w:val="18"/>
              </w:rPr>
            </w:pPr>
            <w:r w:rsidRPr="00C94E2C">
              <w:rPr>
                <w:rFonts w:ascii="Times New Roman" w:eastAsia="Times New Roman" w:hAnsi="Times New Roman"/>
                <w:sz w:val="18"/>
                <w:szCs w:val="18"/>
              </w:rPr>
              <w:t>13,600</w:t>
            </w:r>
          </w:p>
        </w:tc>
        <w:tc>
          <w:tcPr>
            <w:tcW w:w="996" w:type="dxa"/>
            <w:noWrap/>
            <w:vAlign w:val="center"/>
            <w:hideMark/>
          </w:tcPr>
          <w:p w14:paraId="3BAA6D6E" w14:textId="77777777" w:rsidR="00214BAF" w:rsidRPr="00C94E2C" w:rsidRDefault="00214BAF" w:rsidP="00741316">
            <w:pPr>
              <w:spacing w:after="0"/>
              <w:jc w:val="center"/>
              <w:rPr>
                <w:rFonts w:ascii="Times New Roman" w:eastAsia="Times New Roman" w:hAnsi="Times New Roman"/>
                <w:sz w:val="18"/>
                <w:szCs w:val="18"/>
              </w:rPr>
            </w:pPr>
            <w:r w:rsidRPr="00C94E2C">
              <w:rPr>
                <w:rFonts w:ascii="Times New Roman" w:eastAsia="Times New Roman" w:hAnsi="Times New Roman"/>
                <w:sz w:val="18"/>
                <w:szCs w:val="18"/>
              </w:rPr>
              <w:t>12,500</w:t>
            </w:r>
          </w:p>
        </w:tc>
      </w:tr>
      <w:tr w:rsidR="00214BAF" w:rsidRPr="00C94E2C" w14:paraId="7B4FD031" w14:textId="77777777" w:rsidTr="00A27D6F">
        <w:trPr>
          <w:trHeight w:val="283"/>
        </w:trPr>
        <w:tc>
          <w:tcPr>
            <w:tcW w:w="3530" w:type="dxa"/>
            <w:tcBorders>
              <w:bottom w:val="double" w:sz="4" w:space="0" w:color="721B00"/>
            </w:tcBorders>
            <w:noWrap/>
            <w:hideMark/>
          </w:tcPr>
          <w:p w14:paraId="515F7586" w14:textId="285F32F8" w:rsidR="00214BAF" w:rsidRPr="00C94E2C" w:rsidRDefault="00CF430C" w:rsidP="00214BAF">
            <w:pPr>
              <w:spacing w:after="0"/>
              <w:rPr>
                <w:rFonts w:ascii="Times New Roman" w:eastAsia="Times New Roman" w:hAnsi="Times New Roman"/>
                <w:color w:val="000000"/>
                <w:sz w:val="18"/>
                <w:szCs w:val="18"/>
              </w:rPr>
            </w:pPr>
            <w:r w:rsidRPr="00C94E2C">
              <w:rPr>
                <w:rFonts w:ascii="Times New Roman" w:eastAsia="Times New Roman" w:hAnsi="Times New Roman"/>
                <w:color w:val="000000" w:themeColor="text1"/>
                <w:sz w:val="18"/>
                <w:szCs w:val="18"/>
              </w:rPr>
              <w:t>Гадаад худалдааны т</w:t>
            </w:r>
            <w:r w:rsidR="00922CF3" w:rsidRPr="00C94E2C">
              <w:rPr>
                <w:rFonts w:ascii="Times New Roman" w:eastAsia="Times New Roman" w:hAnsi="Times New Roman"/>
                <w:color w:val="000000" w:themeColor="text1"/>
                <w:sz w:val="18"/>
                <w:szCs w:val="18"/>
              </w:rPr>
              <w:t>энцэл</w:t>
            </w:r>
          </w:p>
        </w:tc>
        <w:tc>
          <w:tcPr>
            <w:tcW w:w="1799" w:type="dxa"/>
            <w:tcBorders>
              <w:bottom w:val="double" w:sz="4" w:space="0" w:color="721B00"/>
            </w:tcBorders>
            <w:noWrap/>
            <w:hideMark/>
          </w:tcPr>
          <w:p w14:paraId="562C7AAF" w14:textId="0BBF7129" w:rsidR="00214BAF" w:rsidRPr="00C94E2C" w:rsidRDefault="00214BAF" w:rsidP="00214BAF">
            <w:pPr>
              <w:spacing w:after="0"/>
              <w:jc w:val="center"/>
              <w:rPr>
                <w:rFonts w:ascii="Times New Roman" w:eastAsia="Times New Roman" w:hAnsi="Times New Roman"/>
                <w:sz w:val="18"/>
                <w:szCs w:val="18"/>
              </w:rPr>
            </w:pPr>
            <w:r w:rsidRPr="00C94E2C">
              <w:rPr>
                <w:rFonts w:ascii="Times New Roman" w:eastAsia="Times New Roman" w:hAnsi="Times New Roman"/>
                <w:sz w:val="18"/>
                <w:szCs w:val="18"/>
              </w:rPr>
              <w:t>сая ам.доллар</w:t>
            </w:r>
          </w:p>
        </w:tc>
        <w:tc>
          <w:tcPr>
            <w:tcW w:w="1091" w:type="dxa"/>
            <w:tcBorders>
              <w:bottom w:val="double" w:sz="4" w:space="0" w:color="721B00"/>
            </w:tcBorders>
            <w:noWrap/>
            <w:vAlign w:val="center"/>
            <w:hideMark/>
          </w:tcPr>
          <w:p w14:paraId="036B5FB9" w14:textId="77777777" w:rsidR="00214BAF" w:rsidRPr="00C94E2C" w:rsidRDefault="00214BAF" w:rsidP="00741316">
            <w:pPr>
              <w:spacing w:after="0"/>
              <w:jc w:val="center"/>
              <w:rPr>
                <w:rFonts w:ascii="Times New Roman" w:eastAsia="Times New Roman" w:hAnsi="Times New Roman"/>
                <w:sz w:val="18"/>
                <w:szCs w:val="18"/>
              </w:rPr>
            </w:pPr>
            <w:r w:rsidRPr="00C94E2C">
              <w:rPr>
                <w:rFonts w:ascii="Times New Roman" w:eastAsia="Times New Roman" w:hAnsi="Times New Roman"/>
                <w:sz w:val="18"/>
                <w:szCs w:val="18"/>
              </w:rPr>
              <w:t>4,171</w:t>
            </w:r>
          </w:p>
        </w:tc>
        <w:tc>
          <w:tcPr>
            <w:tcW w:w="996" w:type="dxa"/>
            <w:tcBorders>
              <w:bottom w:val="double" w:sz="4" w:space="0" w:color="721B00"/>
            </w:tcBorders>
            <w:noWrap/>
            <w:vAlign w:val="center"/>
            <w:hideMark/>
          </w:tcPr>
          <w:p w14:paraId="4943EF02" w14:textId="77777777" w:rsidR="00214BAF" w:rsidRPr="00C94E2C" w:rsidRDefault="00214BAF" w:rsidP="00741316">
            <w:pPr>
              <w:spacing w:after="0"/>
              <w:jc w:val="center"/>
              <w:rPr>
                <w:rFonts w:ascii="Times New Roman" w:eastAsia="Times New Roman" w:hAnsi="Times New Roman"/>
                <w:sz w:val="18"/>
                <w:szCs w:val="18"/>
              </w:rPr>
            </w:pPr>
            <w:r w:rsidRPr="00C94E2C">
              <w:rPr>
                <w:rFonts w:ascii="Times New Roman" w:eastAsia="Times New Roman" w:hAnsi="Times New Roman"/>
                <w:sz w:val="18"/>
                <w:szCs w:val="18"/>
              </w:rPr>
              <w:t>5,280</w:t>
            </w:r>
          </w:p>
        </w:tc>
        <w:tc>
          <w:tcPr>
            <w:tcW w:w="996" w:type="dxa"/>
            <w:tcBorders>
              <w:bottom w:val="double" w:sz="4" w:space="0" w:color="721B00"/>
            </w:tcBorders>
            <w:noWrap/>
            <w:vAlign w:val="center"/>
            <w:hideMark/>
          </w:tcPr>
          <w:p w14:paraId="4E34FF69" w14:textId="77777777" w:rsidR="00214BAF" w:rsidRPr="00C94E2C" w:rsidRDefault="00214BAF" w:rsidP="00741316">
            <w:pPr>
              <w:spacing w:after="0"/>
              <w:jc w:val="center"/>
              <w:rPr>
                <w:rFonts w:ascii="Times New Roman" w:eastAsia="Times New Roman" w:hAnsi="Times New Roman"/>
                <w:sz w:val="18"/>
                <w:szCs w:val="18"/>
              </w:rPr>
            </w:pPr>
            <w:r w:rsidRPr="00C94E2C">
              <w:rPr>
                <w:rFonts w:ascii="Times New Roman" w:eastAsia="Times New Roman" w:hAnsi="Times New Roman"/>
                <w:sz w:val="18"/>
                <w:szCs w:val="18"/>
              </w:rPr>
              <w:t>3,320</w:t>
            </w:r>
          </w:p>
        </w:tc>
      </w:tr>
    </w:tbl>
    <w:p w14:paraId="0F61C557" w14:textId="77777777" w:rsidR="00214BAF" w:rsidRDefault="00214BAF" w:rsidP="00860A54">
      <w:pPr>
        <w:spacing w:after="0" w:line="276" w:lineRule="auto"/>
        <w:jc w:val="both"/>
        <w:rPr>
          <w:rFonts w:ascii="Times New Roman" w:eastAsia="Times New Roman" w:hAnsi="Times New Roman"/>
          <w:sz w:val="24"/>
          <w:szCs w:val="24"/>
        </w:rPr>
      </w:pPr>
    </w:p>
    <w:p w14:paraId="421355DB" w14:textId="77777777" w:rsidR="00E4399E" w:rsidRDefault="00E4399E" w:rsidP="00860A54">
      <w:pPr>
        <w:spacing w:after="0" w:line="276" w:lineRule="auto"/>
        <w:jc w:val="both"/>
        <w:rPr>
          <w:rFonts w:ascii="Times New Roman" w:eastAsia="Times New Roman" w:hAnsi="Times New Roman"/>
          <w:sz w:val="24"/>
          <w:szCs w:val="24"/>
        </w:rPr>
      </w:pPr>
    </w:p>
    <w:p w14:paraId="41470D1B" w14:textId="77777777" w:rsidR="00E4399E" w:rsidRDefault="00E4399E" w:rsidP="00860A54">
      <w:pPr>
        <w:spacing w:after="0" w:line="276" w:lineRule="auto"/>
        <w:jc w:val="both"/>
        <w:rPr>
          <w:rFonts w:ascii="Times New Roman" w:eastAsia="Times New Roman" w:hAnsi="Times New Roman"/>
          <w:sz w:val="24"/>
          <w:szCs w:val="24"/>
        </w:rPr>
      </w:pPr>
    </w:p>
    <w:p w14:paraId="7EF4894A" w14:textId="77777777" w:rsidR="00E4399E" w:rsidRDefault="00E4399E" w:rsidP="00860A54">
      <w:pPr>
        <w:spacing w:after="0" w:line="276" w:lineRule="auto"/>
        <w:jc w:val="both"/>
        <w:rPr>
          <w:rFonts w:ascii="Times New Roman" w:eastAsia="Times New Roman" w:hAnsi="Times New Roman"/>
          <w:sz w:val="24"/>
          <w:szCs w:val="24"/>
        </w:rPr>
      </w:pPr>
    </w:p>
    <w:p w14:paraId="62F1FB30" w14:textId="77777777" w:rsidR="00E4399E" w:rsidRDefault="00E4399E" w:rsidP="00860A54">
      <w:pPr>
        <w:spacing w:after="0" w:line="276" w:lineRule="auto"/>
        <w:jc w:val="both"/>
        <w:rPr>
          <w:rFonts w:ascii="Times New Roman" w:eastAsia="Times New Roman" w:hAnsi="Times New Roman"/>
          <w:sz w:val="24"/>
          <w:szCs w:val="24"/>
        </w:rPr>
      </w:pPr>
    </w:p>
    <w:p w14:paraId="63BEEA81" w14:textId="77777777" w:rsidR="00E4399E" w:rsidRDefault="00E4399E" w:rsidP="00860A54">
      <w:pPr>
        <w:spacing w:after="0" w:line="276" w:lineRule="auto"/>
        <w:jc w:val="both"/>
        <w:rPr>
          <w:rFonts w:ascii="Times New Roman" w:eastAsia="Times New Roman" w:hAnsi="Times New Roman"/>
          <w:sz w:val="24"/>
          <w:szCs w:val="24"/>
        </w:rPr>
      </w:pPr>
    </w:p>
    <w:p w14:paraId="77E45EF8" w14:textId="77777777" w:rsidR="00E4399E" w:rsidRDefault="00E4399E" w:rsidP="00860A54">
      <w:pPr>
        <w:spacing w:after="0" w:line="276" w:lineRule="auto"/>
        <w:jc w:val="both"/>
        <w:rPr>
          <w:rFonts w:ascii="Times New Roman" w:eastAsia="Times New Roman" w:hAnsi="Times New Roman"/>
          <w:sz w:val="24"/>
          <w:szCs w:val="24"/>
        </w:rPr>
      </w:pPr>
    </w:p>
    <w:p w14:paraId="313BFD86" w14:textId="77777777" w:rsidR="00E4399E" w:rsidRPr="00C94E2C" w:rsidRDefault="00E4399E" w:rsidP="00860A54">
      <w:pPr>
        <w:spacing w:after="0" w:line="276" w:lineRule="auto"/>
        <w:jc w:val="both"/>
        <w:rPr>
          <w:rFonts w:ascii="Times New Roman" w:eastAsia="Times New Roman" w:hAnsi="Times New Roman"/>
          <w:sz w:val="24"/>
          <w:szCs w:val="24"/>
        </w:rPr>
      </w:pPr>
    </w:p>
    <w:p w14:paraId="15BE46EB" w14:textId="64974B5C" w:rsidR="00333C71" w:rsidRPr="00C94E2C" w:rsidRDefault="00270135" w:rsidP="00333C71">
      <w:pPr>
        <w:pStyle w:val="Heading2"/>
        <w:numPr>
          <w:ilvl w:val="1"/>
          <w:numId w:val="3"/>
        </w:numPr>
        <w:spacing w:before="0"/>
        <w:ind w:left="1080" w:hanging="540"/>
        <w:rPr>
          <w:rFonts w:ascii="Times New Roman" w:hAnsi="Times New Roman" w:cs="Times New Roman"/>
          <w:sz w:val="26"/>
          <w:szCs w:val="26"/>
        </w:rPr>
      </w:pPr>
      <w:bookmarkStart w:id="34" w:name="_Toc201766588"/>
      <w:r w:rsidRPr="00C94E2C">
        <w:rPr>
          <w:rFonts w:ascii="Times New Roman" w:eastAsia="Times New Roman" w:hAnsi="Times New Roman"/>
          <w:sz w:val="24"/>
          <w:szCs w:val="24"/>
        </w:rPr>
        <w:lastRenderedPageBreak/>
        <w:t>Түүхий эдийн зах зээлийн хандлага</w:t>
      </w:r>
      <w:bookmarkEnd w:id="34"/>
    </w:p>
    <w:p w14:paraId="2F806D29" w14:textId="77777777" w:rsidR="00DB1647" w:rsidRPr="00C94E2C" w:rsidRDefault="00DB1647" w:rsidP="00DB1647">
      <w:pPr>
        <w:spacing w:after="0" w:line="276" w:lineRule="auto"/>
        <w:ind w:left="561"/>
        <w:jc w:val="both"/>
        <w:rPr>
          <w:rFonts w:ascii="Times New Roman" w:eastAsia="Times New Roman" w:hAnsi="Times New Roman"/>
          <w:b/>
          <w:sz w:val="24"/>
          <w:szCs w:val="24"/>
        </w:rPr>
      </w:pPr>
    </w:p>
    <w:p w14:paraId="1880A807" w14:textId="75DC3346" w:rsidR="00541C92" w:rsidRPr="00C94E2C" w:rsidRDefault="00203DC5" w:rsidP="00541C92">
      <w:pPr>
        <w:spacing w:after="0"/>
        <w:ind w:left="567"/>
        <w:jc w:val="both"/>
        <w:rPr>
          <w:rFonts w:ascii="Times New Roman" w:eastAsia="Times New Roman" w:hAnsi="Times New Roman"/>
          <w:sz w:val="24"/>
          <w:szCs w:val="24"/>
        </w:rPr>
      </w:pPr>
      <w:r>
        <w:rPr>
          <w:rFonts w:ascii="Times New Roman" w:eastAsia="Times New Roman" w:hAnsi="Times New Roman"/>
          <w:b/>
          <w:color w:val="993300"/>
          <w:sz w:val="24"/>
          <w:szCs w:val="24"/>
        </w:rPr>
        <w:t>Нүүрснээс б</w:t>
      </w:r>
      <w:r w:rsidR="00541C92" w:rsidRPr="00C94E2C">
        <w:rPr>
          <w:rFonts w:ascii="Times New Roman" w:eastAsia="Times New Roman" w:hAnsi="Times New Roman"/>
          <w:b/>
          <w:color w:val="993300"/>
          <w:sz w:val="24"/>
          <w:szCs w:val="24"/>
        </w:rPr>
        <w:t>усад голлох түүхий эдийн үнэ харьцангуй тогтвортой байна.</w:t>
      </w:r>
    </w:p>
    <w:p w14:paraId="2C18685B" w14:textId="1E062165" w:rsidR="00E32415" w:rsidRPr="00C94E2C" w:rsidRDefault="00E32415" w:rsidP="00541C92">
      <w:pPr>
        <w:spacing w:after="0"/>
        <w:ind w:left="567"/>
        <w:jc w:val="both"/>
        <w:rPr>
          <w:rFonts w:ascii="Times New Roman" w:eastAsia="Times New Roman" w:hAnsi="Times New Roman"/>
          <w:sz w:val="24"/>
          <w:szCs w:val="24"/>
        </w:rPr>
      </w:pPr>
    </w:p>
    <w:tbl>
      <w:tblPr>
        <w:tblpPr w:leftFromText="180" w:rightFromText="180" w:vertAnchor="text" w:horzAnchor="margin" w:tblpXSpec="right" w:tblpY="615"/>
        <w:tblW w:w="4758" w:type="dxa"/>
        <w:tblLook w:val="04A0" w:firstRow="1" w:lastRow="0" w:firstColumn="1" w:lastColumn="0" w:noHBand="0" w:noVBand="1"/>
      </w:tblPr>
      <w:tblGrid>
        <w:gridCol w:w="1203"/>
        <w:gridCol w:w="871"/>
        <w:gridCol w:w="847"/>
        <w:gridCol w:w="801"/>
        <w:gridCol w:w="1081"/>
      </w:tblGrid>
      <w:tr w:rsidR="00541C92" w:rsidRPr="00C94E2C" w14:paraId="4FC8F71A" w14:textId="77777777">
        <w:trPr>
          <w:trHeight w:val="240"/>
        </w:trPr>
        <w:tc>
          <w:tcPr>
            <w:tcW w:w="12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BAD7C2" w14:textId="77777777" w:rsidR="00541C92" w:rsidRPr="00C94E2C" w:rsidRDefault="00541C92">
            <w:pPr>
              <w:spacing w:after="0" w:line="240" w:lineRule="auto"/>
              <w:jc w:val="center"/>
              <w:rPr>
                <w:rFonts w:ascii="Times New Roman" w:eastAsia="Times New Roman" w:hAnsi="Times New Roman"/>
                <w:color w:val="000000"/>
                <w:sz w:val="18"/>
                <w:szCs w:val="18"/>
              </w:rPr>
            </w:pPr>
          </w:p>
        </w:tc>
        <w:tc>
          <w:tcPr>
            <w:tcW w:w="871" w:type="dxa"/>
            <w:tcBorders>
              <w:top w:val="single" w:sz="4" w:space="0" w:color="auto"/>
              <w:left w:val="nil"/>
              <w:bottom w:val="single" w:sz="4" w:space="0" w:color="auto"/>
              <w:right w:val="single" w:sz="4" w:space="0" w:color="auto"/>
            </w:tcBorders>
            <w:shd w:val="clear" w:color="auto" w:fill="auto"/>
            <w:noWrap/>
            <w:vAlign w:val="center"/>
            <w:hideMark/>
          </w:tcPr>
          <w:p w14:paraId="0CF3DE55" w14:textId="48115ECA" w:rsidR="00541C92" w:rsidRPr="00C94E2C" w:rsidRDefault="00541C92">
            <w:pPr>
              <w:spacing w:after="0" w:line="240" w:lineRule="auto"/>
              <w:jc w:val="center"/>
              <w:rPr>
                <w:rFonts w:ascii="Times New Roman" w:eastAsia="Times New Roman" w:hAnsi="Times New Roman"/>
                <w:b/>
                <w:color w:val="000000"/>
                <w:sz w:val="18"/>
                <w:szCs w:val="18"/>
              </w:rPr>
            </w:pPr>
            <w:r w:rsidRPr="00C94E2C">
              <w:rPr>
                <w:rFonts w:ascii="Times New Roman" w:eastAsia="Times New Roman" w:hAnsi="Times New Roman"/>
                <w:b/>
                <w:color w:val="000000" w:themeColor="text1"/>
                <w:sz w:val="18"/>
                <w:szCs w:val="18"/>
              </w:rPr>
              <w:t>Хэмжих нэгж</w:t>
            </w:r>
          </w:p>
        </w:tc>
        <w:tc>
          <w:tcPr>
            <w:tcW w:w="847" w:type="dxa"/>
            <w:tcBorders>
              <w:top w:val="single" w:sz="4" w:space="0" w:color="auto"/>
              <w:left w:val="nil"/>
              <w:bottom w:val="single" w:sz="4" w:space="0" w:color="auto"/>
              <w:right w:val="single" w:sz="4" w:space="0" w:color="auto"/>
            </w:tcBorders>
            <w:shd w:val="clear" w:color="auto" w:fill="auto"/>
            <w:noWrap/>
            <w:vAlign w:val="center"/>
            <w:hideMark/>
          </w:tcPr>
          <w:p w14:paraId="14CFD648" w14:textId="3093FCFE" w:rsidR="00541C92" w:rsidRPr="00C94E2C" w:rsidRDefault="00541C92" w:rsidP="00E56060">
            <w:pPr>
              <w:spacing w:after="0" w:line="240" w:lineRule="auto"/>
              <w:jc w:val="center"/>
              <w:rPr>
                <w:rFonts w:ascii="Times New Roman" w:eastAsia="Times New Roman" w:hAnsi="Times New Roman"/>
                <w:b/>
                <w:color w:val="000000"/>
                <w:sz w:val="18"/>
                <w:szCs w:val="18"/>
              </w:rPr>
            </w:pPr>
            <w:r w:rsidRPr="00C94E2C">
              <w:rPr>
                <w:rFonts w:ascii="Times New Roman" w:eastAsia="Times New Roman" w:hAnsi="Times New Roman"/>
                <w:b/>
                <w:color w:val="000000" w:themeColor="text1"/>
                <w:sz w:val="18"/>
                <w:szCs w:val="18"/>
              </w:rPr>
              <w:t>2024.</w:t>
            </w:r>
            <w:r w:rsidR="00E56060">
              <w:rPr>
                <w:rFonts w:ascii="Times New Roman" w:eastAsia="Times New Roman" w:hAnsi="Times New Roman"/>
                <w:b/>
                <w:color w:val="000000" w:themeColor="text1"/>
                <w:sz w:val="18"/>
                <w:szCs w:val="18"/>
              </w:rPr>
              <w:t>05</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14:paraId="6373C6FD" w14:textId="5BD59961" w:rsidR="00541C92" w:rsidRPr="00C94E2C" w:rsidRDefault="00541C92" w:rsidP="00E56060">
            <w:pPr>
              <w:spacing w:after="0" w:line="240" w:lineRule="auto"/>
              <w:jc w:val="center"/>
              <w:rPr>
                <w:rFonts w:ascii="Times New Roman" w:eastAsia="Times New Roman" w:hAnsi="Times New Roman"/>
                <w:b/>
                <w:color w:val="000000"/>
                <w:sz w:val="18"/>
                <w:szCs w:val="18"/>
              </w:rPr>
            </w:pPr>
            <w:r w:rsidRPr="00C94E2C">
              <w:rPr>
                <w:rFonts w:ascii="Times New Roman" w:eastAsia="Times New Roman" w:hAnsi="Times New Roman"/>
                <w:b/>
                <w:color w:val="000000" w:themeColor="text1"/>
                <w:sz w:val="18"/>
                <w:szCs w:val="18"/>
              </w:rPr>
              <w:t>2025.</w:t>
            </w:r>
            <w:r w:rsidR="00E56060">
              <w:rPr>
                <w:rFonts w:ascii="Times New Roman" w:eastAsia="Times New Roman" w:hAnsi="Times New Roman"/>
                <w:b/>
                <w:color w:val="000000" w:themeColor="text1"/>
                <w:sz w:val="18"/>
                <w:szCs w:val="18"/>
              </w:rPr>
              <w:t>05</w:t>
            </w:r>
          </w:p>
        </w:tc>
        <w:tc>
          <w:tcPr>
            <w:tcW w:w="1081" w:type="dxa"/>
            <w:tcBorders>
              <w:top w:val="single" w:sz="4" w:space="0" w:color="auto"/>
              <w:left w:val="nil"/>
              <w:bottom w:val="single" w:sz="4" w:space="0" w:color="auto"/>
              <w:right w:val="single" w:sz="4" w:space="0" w:color="auto"/>
            </w:tcBorders>
            <w:shd w:val="clear" w:color="auto" w:fill="auto"/>
            <w:noWrap/>
            <w:vAlign w:val="center"/>
            <w:hideMark/>
          </w:tcPr>
          <w:p w14:paraId="6BA5B977" w14:textId="525532C8" w:rsidR="00541C92" w:rsidRPr="00C94E2C" w:rsidRDefault="00541C92">
            <w:pPr>
              <w:spacing w:after="0" w:line="240" w:lineRule="auto"/>
              <w:jc w:val="center"/>
              <w:rPr>
                <w:rFonts w:ascii="Times New Roman" w:eastAsia="Times New Roman" w:hAnsi="Times New Roman"/>
                <w:b/>
                <w:i/>
                <w:color w:val="000000"/>
                <w:sz w:val="18"/>
                <w:szCs w:val="18"/>
              </w:rPr>
            </w:pPr>
            <w:r w:rsidRPr="00C94E2C">
              <w:rPr>
                <w:rFonts w:ascii="Times New Roman" w:eastAsia="Times New Roman" w:hAnsi="Times New Roman"/>
                <w:b/>
                <w:i/>
                <w:color w:val="000000" w:themeColor="text1"/>
                <w:sz w:val="18"/>
                <w:szCs w:val="18"/>
              </w:rPr>
              <w:t>Өөрчлөлт, %</w:t>
            </w:r>
          </w:p>
        </w:tc>
      </w:tr>
      <w:tr w:rsidR="00541C92" w:rsidRPr="00C94E2C" w14:paraId="21A98016" w14:textId="77777777" w:rsidTr="00250B18">
        <w:trPr>
          <w:trHeight w:val="20"/>
        </w:trPr>
        <w:tc>
          <w:tcPr>
            <w:tcW w:w="1203" w:type="dxa"/>
            <w:tcBorders>
              <w:top w:val="nil"/>
              <w:left w:val="single" w:sz="4" w:space="0" w:color="auto"/>
              <w:bottom w:val="single" w:sz="4" w:space="0" w:color="auto"/>
              <w:right w:val="single" w:sz="4" w:space="0" w:color="auto"/>
            </w:tcBorders>
            <w:shd w:val="clear" w:color="auto" w:fill="auto"/>
            <w:noWrap/>
            <w:vAlign w:val="center"/>
            <w:hideMark/>
          </w:tcPr>
          <w:p w14:paraId="436EC381" w14:textId="030EA6A3" w:rsidR="00541C92" w:rsidRPr="00C94E2C" w:rsidRDefault="00541C92">
            <w:pPr>
              <w:spacing w:after="0" w:line="240" w:lineRule="auto"/>
              <w:jc w:val="center"/>
              <w:rPr>
                <w:rFonts w:ascii="Times New Roman" w:eastAsia="Times New Roman" w:hAnsi="Times New Roman"/>
                <w:color w:val="000000"/>
                <w:sz w:val="18"/>
                <w:szCs w:val="18"/>
              </w:rPr>
            </w:pPr>
            <w:r w:rsidRPr="00C94E2C">
              <w:rPr>
                <w:rFonts w:ascii="Times New Roman" w:eastAsia="Times New Roman" w:hAnsi="Times New Roman"/>
                <w:color w:val="000000" w:themeColor="text1"/>
                <w:sz w:val="18"/>
                <w:szCs w:val="18"/>
              </w:rPr>
              <w:t>Экспортын биет хэмжээ</w:t>
            </w:r>
          </w:p>
        </w:tc>
        <w:tc>
          <w:tcPr>
            <w:tcW w:w="871" w:type="dxa"/>
            <w:tcBorders>
              <w:top w:val="nil"/>
              <w:left w:val="nil"/>
              <w:bottom w:val="single" w:sz="4" w:space="0" w:color="auto"/>
              <w:right w:val="single" w:sz="4" w:space="0" w:color="auto"/>
            </w:tcBorders>
            <w:shd w:val="clear" w:color="auto" w:fill="auto"/>
            <w:noWrap/>
            <w:vAlign w:val="center"/>
            <w:hideMark/>
          </w:tcPr>
          <w:p w14:paraId="0B4F1165" w14:textId="7E5BF475" w:rsidR="00541C92" w:rsidRPr="00C94E2C" w:rsidRDefault="00541C92">
            <w:pPr>
              <w:spacing w:after="0" w:line="240" w:lineRule="auto"/>
              <w:jc w:val="center"/>
              <w:rPr>
                <w:rFonts w:ascii="Times New Roman" w:eastAsia="Times New Roman" w:hAnsi="Times New Roman"/>
                <w:color w:val="000000"/>
                <w:sz w:val="18"/>
                <w:szCs w:val="18"/>
              </w:rPr>
            </w:pPr>
            <w:proofErr w:type="spellStart"/>
            <w:r w:rsidRPr="00C94E2C">
              <w:rPr>
                <w:rFonts w:ascii="Times New Roman" w:eastAsia="Times New Roman" w:hAnsi="Times New Roman"/>
                <w:color w:val="000000" w:themeColor="text1"/>
                <w:sz w:val="18"/>
                <w:szCs w:val="18"/>
              </w:rPr>
              <w:t>мян</w:t>
            </w:r>
            <w:proofErr w:type="spellEnd"/>
            <w:r w:rsidRPr="00C94E2C">
              <w:rPr>
                <w:rFonts w:ascii="Times New Roman" w:eastAsia="Times New Roman" w:hAnsi="Times New Roman"/>
                <w:color w:val="000000" w:themeColor="text1"/>
                <w:sz w:val="18"/>
                <w:szCs w:val="18"/>
              </w:rPr>
              <w:t>.</w:t>
            </w:r>
            <w:proofErr w:type="spellStart"/>
            <w:r w:rsidRPr="00C94E2C">
              <w:rPr>
                <w:rFonts w:ascii="Times New Roman" w:eastAsia="Times New Roman" w:hAnsi="Times New Roman"/>
                <w:color w:val="000000" w:themeColor="text1"/>
                <w:sz w:val="18"/>
                <w:szCs w:val="18"/>
              </w:rPr>
              <w:t>тн</w:t>
            </w:r>
            <w:proofErr w:type="spellEnd"/>
          </w:p>
        </w:tc>
        <w:tc>
          <w:tcPr>
            <w:tcW w:w="847" w:type="dxa"/>
            <w:tcBorders>
              <w:top w:val="nil"/>
              <w:left w:val="nil"/>
              <w:bottom w:val="single" w:sz="4" w:space="0" w:color="auto"/>
              <w:right w:val="single" w:sz="4" w:space="0" w:color="auto"/>
            </w:tcBorders>
            <w:shd w:val="clear" w:color="auto" w:fill="auto"/>
            <w:noWrap/>
            <w:vAlign w:val="center"/>
            <w:hideMark/>
          </w:tcPr>
          <w:p w14:paraId="735B07E3" w14:textId="77777777" w:rsidR="00541C92" w:rsidRPr="00C94E2C" w:rsidRDefault="00541C92">
            <w:pPr>
              <w:spacing w:after="0" w:line="240" w:lineRule="auto"/>
              <w:jc w:val="center"/>
              <w:rPr>
                <w:rFonts w:ascii="Times New Roman" w:eastAsia="Times New Roman" w:hAnsi="Times New Roman"/>
                <w:color w:val="000000"/>
                <w:sz w:val="18"/>
                <w:szCs w:val="18"/>
              </w:rPr>
            </w:pPr>
            <w:r w:rsidRPr="00C94E2C">
              <w:rPr>
                <w:rFonts w:ascii="Times New Roman" w:eastAsia="Times New Roman" w:hAnsi="Times New Roman"/>
                <w:color w:val="000000" w:themeColor="text1"/>
                <w:sz w:val="18"/>
                <w:szCs w:val="18"/>
              </w:rPr>
              <w:t>643.1</w:t>
            </w:r>
          </w:p>
        </w:tc>
        <w:tc>
          <w:tcPr>
            <w:tcW w:w="756" w:type="dxa"/>
            <w:tcBorders>
              <w:top w:val="nil"/>
              <w:left w:val="nil"/>
              <w:bottom w:val="single" w:sz="4" w:space="0" w:color="auto"/>
              <w:right w:val="single" w:sz="4" w:space="0" w:color="auto"/>
            </w:tcBorders>
            <w:shd w:val="clear" w:color="auto" w:fill="auto"/>
            <w:noWrap/>
            <w:vAlign w:val="center"/>
            <w:hideMark/>
          </w:tcPr>
          <w:p w14:paraId="064A7226" w14:textId="77777777" w:rsidR="00541C92" w:rsidRPr="00C94E2C" w:rsidRDefault="00541C92">
            <w:pPr>
              <w:spacing w:after="0" w:line="240" w:lineRule="auto"/>
              <w:jc w:val="center"/>
              <w:rPr>
                <w:rFonts w:ascii="Times New Roman" w:eastAsia="Times New Roman" w:hAnsi="Times New Roman"/>
                <w:color w:val="000000"/>
                <w:sz w:val="18"/>
                <w:szCs w:val="18"/>
              </w:rPr>
            </w:pPr>
            <w:r w:rsidRPr="00C94E2C">
              <w:rPr>
                <w:rFonts w:ascii="Times New Roman" w:eastAsia="Times New Roman" w:hAnsi="Times New Roman"/>
                <w:color w:val="000000" w:themeColor="text1"/>
                <w:sz w:val="18"/>
                <w:szCs w:val="18"/>
              </w:rPr>
              <w:t>852.1</w:t>
            </w:r>
          </w:p>
        </w:tc>
        <w:tc>
          <w:tcPr>
            <w:tcW w:w="1081" w:type="dxa"/>
            <w:tcBorders>
              <w:top w:val="nil"/>
              <w:left w:val="nil"/>
              <w:bottom w:val="single" w:sz="4" w:space="0" w:color="auto"/>
              <w:right w:val="single" w:sz="4" w:space="0" w:color="auto"/>
            </w:tcBorders>
            <w:shd w:val="clear" w:color="auto" w:fill="auto"/>
            <w:noWrap/>
            <w:vAlign w:val="center"/>
            <w:hideMark/>
          </w:tcPr>
          <w:p w14:paraId="7109D7D2" w14:textId="61BA8C4E" w:rsidR="00541C92" w:rsidRPr="00C94E2C" w:rsidRDefault="00541C92">
            <w:pPr>
              <w:spacing w:after="0" w:line="240" w:lineRule="auto"/>
              <w:jc w:val="center"/>
              <w:rPr>
                <w:rFonts w:ascii="Times New Roman" w:eastAsia="Times New Roman" w:hAnsi="Times New Roman"/>
                <w:color w:val="000000"/>
                <w:sz w:val="18"/>
                <w:szCs w:val="18"/>
              </w:rPr>
            </w:pPr>
            <w:r w:rsidRPr="00C94E2C">
              <w:rPr>
                <w:rFonts w:ascii="Times New Roman" w:eastAsia="Times New Roman" w:hAnsi="Times New Roman"/>
                <w:color w:val="000000" w:themeColor="text1"/>
                <w:sz w:val="18"/>
                <w:szCs w:val="18"/>
              </w:rPr>
              <w:t>+32</w:t>
            </w:r>
            <w:r w:rsidR="006F7A08" w:rsidRPr="00C94E2C">
              <w:rPr>
                <w:rFonts w:ascii="Times New Roman" w:eastAsia="Times New Roman" w:hAnsi="Times New Roman"/>
                <w:color w:val="000000" w:themeColor="text1"/>
                <w:sz w:val="18"/>
                <w:szCs w:val="18"/>
              </w:rPr>
              <w:t>.5</w:t>
            </w:r>
            <w:r w:rsidRPr="00C94E2C">
              <w:rPr>
                <w:rFonts w:ascii="Times New Roman" w:eastAsia="Times New Roman" w:hAnsi="Times New Roman"/>
                <w:color w:val="000000" w:themeColor="text1"/>
                <w:sz w:val="18"/>
                <w:szCs w:val="18"/>
              </w:rPr>
              <w:t>%</w:t>
            </w:r>
          </w:p>
        </w:tc>
      </w:tr>
      <w:tr w:rsidR="00541C92" w:rsidRPr="00C94E2C" w14:paraId="464907F4" w14:textId="77777777" w:rsidTr="00250B18">
        <w:trPr>
          <w:trHeight w:val="20"/>
        </w:trPr>
        <w:tc>
          <w:tcPr>
            <w:tcW w:w="1203" w:type="dxa"/>
            <w:tcBorders>
              <w:top w:val="nil"/>
              <w:left w:val="single" w:sz="4" w:space="0" w:color="auto"/>
              <w:bottom w:val="single" w:sz="4" w:space="0" w:color="auto"/>
              <w:right w:val="single" w:sz="4" w:space="0" w:color="auto"/>
            </w:tcBorders>
            <w:shd w:val="clear" w:color="auto" w:fill="FBE4D5" w:themeFill="accent2" w:themeFillTint="33"/>
            <w:noWrap/>
            <w:vAlign w:val="center"/>
            <w:hideMark/>
          </w:tcPr>
          <w:p w14:paraId="7EA39BF0" w14:textId="1D44236F" w:rsidR="00541C92" w:rsidRPr="00C94E2C" w:rsidRDefault="00541C92">
            <w:pPr>
              <w:spacing w:after="0" w:line="240" w:lineRule="auto"/>
              <w:jc w:val="center"/>
              <w:rPr>
                <w:rFonts w:ascii="Times New Roman" w:eastAsia="Times New Roman" w:hAnsi="Times New Roman"/>
                <w:color w:val="000000"/>
                <w:sz w:val="18"/>
                <w:szCs w:val="18"/>
              </w:rPr>
            </w:pPr>
            <w:r w:rsidRPr="00C94E2C">
              <w:rPr>
                <w:rFonts w:ascii="Times New Roman" w:eastAsia="Times New Roman" w:hAnsi="Times New Roman"/>
                <w:color w:val="000000" w:themeColor="text1"/>
                <w:sz w:val="18"/>
                <w:szCs w:val="18"/>
              </w:rPr>
              <w:t>Экспортын орлого</w:t>
            </w:r>
          </w:p>
        </w:tc>
        <w:tc>
          <w:tcPr>
            <w:tcW w:w="871" w:type="dxa"/>
            <w:tcBorders>
              <w:top w:val="nil"/>
              <w:left w:val="nil"/>
              <w:bottom w:val="single" w:sz="4" w:space="0" w:color="auto"/>
              <w:right w:val="single" w:sz="4" w:space="0" w:color="auto"/>
            </w:tcBorders>
            <w:shd w:val="clear" w:color="auto" w:fill="FBE4D5" w:themeFill="accent2" w:themeFillTint="33"/>
            <w:noWrap/>
            <w:vAlign w:val="center"/>
            <w:hideMark/>
          </w:tcPr>
          <w:p w14:paraId="65A23F1F" w14:textId="228F7947" w:rsidR="00541C92" w:rsidRPr="00C94E2C" w:rsidRDefault="004017B9">
            <w:pPr>
              <w:spacing w:after="0" w:line="240" w:lineRule="auto"/>
              <w:jc w:val="center"/>
              <w:rPr>
                <w:rFonts w:ascii="Times New Roman" w:eastAsia="Times New Roman" w:hAnsi="Times New Roman"/>
                <w:color w:val="000000"/>
                <w:sz w:val="18"/>
                <w:szCs w:val="18"/>
              </w:rPr>
            </w:pPr>
            <w:r w:rsidRPr="00C94E2C">
              <w:rPr>
                <w:rFonts w:ascii="Times New Roman" w:eastAsia="Times New Roman" w:hAnsi="Times New Roman"/>
                <w:color w:val="000000" w:themeColor="text1"/>
                <w:sz w:val="18"/>
                <w:szCs w:val="18"/>
              </w:rPr>
              <w:t>сая</w:t>
            </w:r>
            <w:r w:rsidR="00541C92" w:rsidRPr="00C94E2C">
              <w:rPr>
                <w:rFonts w:ascii="Times New Roman" w:eastAsia="Times New Roman" w:hAnsi="Times New Roman"/>
                <w:color w:val="000000" w:themeColor="text1"/>
                <w:sz w:val="18"/>
                <w:szCs w:val="18"/>
              </w:rPr>
              <w:t>. $</w:t>
            </w:r>
          </w:p>
        </w:tc>
        <w:tc>
          <w:tcPr>
            <w:tcW w:w="847" w:type="dxa"/>
            <w:tcBorders>
              <w:top w:val="nil"/>
              <w:left w:val="nil"/>
              <w:bottom w:val="single" w:sz="4" w:space="0" w:color="auto"/>
              <w:right w:val="single" w:sz="4" w:space="0" w:color="auto"/>
            </w:tcBorders>
            <w:shd w:val="clear" w:color="auto" w:fill="FBE4D5" w:themeFill="accent2" w:themeFillTint="33"/>
            <w:noWrap/>
            <w:vAlign w:val="center"/>
            <w:hideMark/>
          </w:tcPr>
          <w:p w14:paraId="1C5C68B2" w14:textId="6CD1C5E6" w:rsidR="00541C92" w:rsidRPr="00C94E2C" w:rsidRDefault="000C792A">
            <w:pPr>
              <w:spacing w:after="0" w:line="240" w:lineRule="auto"/>
              <w:jc w:val="center"/>
              <w:rPr>
                <w:rFonts w:ascii="Times New Roman" w:eastAsia="Times New Roman" w:hAnsi="Times New Roman"/>
                <w:color w:val="000000"/>
                <w:sz w:val="18"/>
                <w:szCs w:val="18"/>
              </w:rPr>
            </w:pPr>
            <w:r w:rsidRPr="00C94E2C">
              <w:rPr>
                <w:rFonts w:ascii="Times New Roman" w:eastAsia="Times New Roman" w:hAnsi="Times New Roman"/>
                <w:color w:val="000000" w:themeColor="text1"/>
                <w:sz w:val="18"/>
                <w:szCs w:val="18"/>
              </w:rPr>
              <w:t>1,151.0</w:t>
            </w:r>
          </w:p>
        </w:tc>
        <w:tc>
          <w:tcPr>
            <w:tcW w:w="756" w:type="dxa"/>
            <w:tcBorders>
              <w:top w:val="nil"/>
              <w:left w:val="nil"/>
              <w:bottom w:val="single" w:sz="4" w:space="0" w:color="auto"/>
              <w:right w:val="single" w:sz="4" w:space="0" w:color="auto"/>
            </w:tcBorders>
            <w:shd w:val="clear" w:color="auto" w:fill="FBE4D5" w:themeFill="accent2" w:themeFillTint="33"/>
            <w:noWrap/>
            <w:vAlign w:val="center"/>
            <w:hideMark/>
          </w:tcPr>
          <w:p w14:paraId="202945BD" w14:textId="24F188CB" w:rsidR="00541C92" w:rsidRPr="00C94E2C" w:rsidRDefault="00541C92">
            <w:pPr>
              <w:spacing w:after="0" w:line="240" w:lineRule="auto"/>
              <w:jc w:val="center"/>
              <w:rPr>
                <w:rFonts w:ascii="Times New Roman" w:eastAsia="Times New Roman" w:hAnsi="Times New Roman"/>
                <w:color w:val="000000"/>
                <w:sz w:val="18"/>
                <w:szCs w:val="18"/>
              </w:rPr>
            </w:pPr>
            <w:r w:rsidRPr="00C94E2C">
              <w:rPr>
                <w:rFonts w:ascii="Times New Roman" w:eastAsia="Times New Roman" w:hAnsi="Times New Roman"/>
                <w:color w:val="000000" w:themeColor="text1"/>
                <w:sz w:val="18"/>
                <w:szCs w:val="18"/>
              </w:rPr>
              <w:t>1.</w:t>
            </w:r>
            <w:r w:rsidR="000C792A" w:rsidRPr="00C94E2C">
              <w:rPr>
                <w:rFonts w:ascii="Times New Roman" w:eastAsia="Times New Roman" w:hAnsi="Times New Roman"/>
                <w:color w:val="000000" w:themeColor="text1"/>
                <w:sz w:val="18"/>
                <w:szCs w:val="18"/>
              </w:rPr>
              <w:t>852.8</w:t>
            </w:r>
          </w:p>
        </w:tc>
        <w:tc>
          <w:tcPr>
            <w:tcW w:w="1081" w:type="dxa"/>
            <w:tcBorders>
              <w:top w:val="nil"/>
              <w:left w:val="nil"/>
              <w:bottom w:val="single" w:sz="4" w:space="0" w:color="auto"/>
              <w:right w:val="single" w:sz="4" w:space="0" w:color="auto"/>
            </w:tcBorders>
            <w:shd w:val="clear" w:color="auto" w:fill="FBE4D5" w:themeFill="accent2" w:themeFillTint="33"/>
            <w:noWrap/>
            <w:vAlign w:val="center"/>
            <w:hideMark/>
          </w:tcPr>
          <w:p w14:paraId="6A652BAA" w14:textId="55D9662E" w:rsidR="00541C92" w:rsidRPr="00C94E2C" w:rsidRDefault="00541C92">
            <w:pPr>
              <w:spacing w:after="0" w:line="240" w:lineRule="auto"/>
              <w:jc w:val="center"/>
              <w:rPr>
                <w:rFonts w:ascii="Times New Roman" w:eastAsia="Times New Roman" w:hAnsi="Times New Roman"/>
                <w:color w:val="000000"/>
                <w:sz w:val="18"/>
                <w:szCs w:val="18"/>
              </w:rPr>
            </w:pPr>
            <w:r w:rsidRPr="00C94E2C">
              <w:rPr>
                <w:rFonts w:ascii="Times New Roman" w:eastAsia="Times New Roman" w:hAnsi="Times New Roman"/>
                <w:color w:val="000000" w:themeColor="text1"/>
                <w:sz w:val="18"/>
                <w:szCs w:val="18"/>
              </w:rPr>
              <w:t>+61</w:t>
            </w:r>
            <w:r w:rsidR="006F7A08" w:rsidRPr="00C94E2C">
              <w:rPr>
                <w:rFonts w:ascii="Times New Roman" w:eastAsia="Times New Roman" w:hAnsi="Times New Roman"/>
                <w:color w:val="000000" w:themeColor="text1"/>
                <w:sz w:val="18"/>
                <w:szCs w:val="18"/>
              </w:rPr>
              <w:t>.0</w:t>
            </w:r>
            <w:r w:rsidRPr="00C94E2C">
              <w:rPr>
                <w:rFonts w:ascii="Times New Roman" w:eastAsia="Times New Roman" w:hAnsi="Times New Roman"/>
                <w:color w:val="000000" w:themeColor="text1"/>
                <w:sz w:val="18"/>
                <w:szCs w:val="18"/>
              </w:rPr>
              <w:t>%</w:t>
            </w:r>
          </w:p>
        </w:tc>
      </w:tr>
    </w:tbl>
    <w:p w14:paraId="7AC2E465" w14:textId="172CB816" w:rsidR="00541C92" w:rsidRPr="00C94E2C" w:rsidRDefault="00250B18" w:rsidP="00541C92">
      <w:pPr>
        <w:spacing w:after="0"/>
        <w:ind w:left="567"/>
        <w:jc w:val="both"/>
        <w:rPr>
          <w:rFonts w:ascii="Times New Roman" w:eastAsia="Times New Roman" w:hAnsi="Times New Roman"/>
          <w:sz w:val="24"/>
          <w:szCs w:val="24"/>
        </w:rPr>
      </w:pPr>
      <w:r w:rsidRPr="00C94E2C">
        <w:rPr>
          <w:rFonts w:ascii="Times New Roman" w:eastAsia="Times New Roman" w:hAnsi="Times New Roman"/>
          <w:b/>
          <w:sz w:val="24"/>
          <w:szCs w:val="24"/>
        </w:rPr>
        <mc:AlternateContent>
          <mc:Choice Requires="wps">
            <w:drawing>
              <wp:anchor distT="0" distB="0" distL="114300" distR="114300" simplePos="0" relativeHeight="251677184" behindDoc="0" locked="0" layoutInCell="1" allowOverlap="1" wp14:anchorId="6AECCC31" wp14:editId="1844C5CE">
                <wp:simplePos x="0" y="0"/>
                <wp:positionH relativeFrom="margin">
                  <wp:posOffset>2696210</wp:posOffset>
                </wp:positionH>
                <wp:positionV relativeFrom="paragraph">
                  <wp:posOffset>1238581</wp:posOffset>
                </wp:positionV>
                <wp:extent cx="3029585" cy="127000"/>
                <wp:effectExtent l="0" t="0" r="0" b="6350"/>
                <wp:wrapSquare wrapText="bothSides"/>
                <wp:docPr id="640450851" name="Text Box 1"/>
                <wp:cNvGraphicFramePr/>
                <a:graphic xmlns:a="http://schemas.openxmlformats.org/drawingml/2006/main">
                  <a:graphicData uri="http://schemas.microsoft.com/office/word/2010/wordprocessingShape">
                    <wps:wsp>
                      <wps:cNvSpPr txBox="1"/>
                      <wps:spPr>
                        <a:xfrm>
                          <a:off x="0" y="0"/>
                          <a:ext cx="3029585" cy="127000"/>
                        </a:xfrm>
                        <a:prstGeom prst="rect">
                          <a:avLst/>
                        </a:prstGeom>
                        <a:solidFill>
                          <a:prstClr val="white"/>
                        </a:solidFill>
                        <a:ln>
                          <a:noFill/>
                        </a:ln>
                      </wps:spPr>
                      <wps:txbx>
                        <w:txbxContent>
                          <w:p w14:paraId="7D269F4D" w14:textId="32BCC959" w:rsidR="00541C92" w:rsidRPr="00F85E5A" w:rsidRDefault="00541C92" w:rsidP="00541C92">
                            <w:pPr>
                              <w:jc w:val="right"/>
                              <w:rPr>
                                <w:rFonts w:ascii="Times New Roman" w:hAnsi="Times New Roman"/>
                                <w:i/>
                                <w:sz w:val="18"/>
                                <w:szCs w:val="18"/>
                              </w:rPr>
                            </w:pPr>
                            <w:r w:rsidRPr="00F85E5A">
                              <w:rPr>
                                <w:rFonts w:ascii="Times New Roman" w:hAnsi="Times New Roman"/>
                                <w:i/>
                                <w:sz w:val="18"/>
                                <w:szCs w:val="18"/>
                              </w:rPr>
                              <w:t xml:space="preserve">Эх сурвалж:Bloomberg, </w:t>
                            </w:r>
                            <w:proofErr w:type="spellStart"/>
                            <w:r w:rsidRPr="00F85E5A">
                              <w:rPr>
                                <w:rFonts w:ascii="Times New Roman" w:hAnsi="Times New Roman"/>
                                <w:i/>
                                <w:sz w:val="18"/>
                                <w:szCs w:val="18"/>
                              </w:rPr>
                              <w:t>ҮСХ</w:t>
                            </w:r>
                            <w:proofErr w:type="spellEnd"/>
                            <w:r w:rsidRPr="00F85E5A">
                              <w:rPr>
                                <w:rFonts w:ascii="Times New Roman" w:hAnsi="Times New Roman"/>
                                <w:i/>
                                <w:sz w:val="18"/>
                                <w:szCs w:val="18"/>
                              </w:rPr>
                              <w:t xml:space="preserve"> </w:t>
                            </w:r>
                          </w:p>
                          <w:p w14:paraId="4DBA37D2" w14:textId="77777777" w:rsidR="00541C92" w:rsidRPr="00F85E5A" w:rsidRDefault="00541C92" w:rsidP="00541C92">
                            <w:pPr>
                              <w:rPr>
                                <w:rFonts w:eastAsia="Calibri"/>
                              </w:rPr>
                            </w:pPr>
                          </w:p>
                          <w:p w14:paraId="7BFC4E06" w14:textId="77777777" w:rsidR="00541C92" w:rsidRPr="00F85E5A" w:rsidRDefault="00541C92" w:rsidP="00541C9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CCC31" id="_x0000_s1037" type="#_x0000_t202" style="position:absolute;left:0;text-align:left;margin-left:212.3pt;margin-top:97.55pt;width:238.55pt;height:10pt;z-index:25167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" stroked="f">
                <v:textbox inset="0,0,0,0">
                  <w:txbxContent>
                    <w:p w14:paraId="7D269F4D" w14:textId="32BCC959" w:rsidR="00541C92" w:rsidRPr="00F85E5A" w:rsidRDefault="00541C92" w:rsidP="00541C92">
                      <w:pPr>
                        <w:jc w:val="right"/>
                        <w:rPr>
                          <w:rFonts w:ascii="Times New Roman" w:hAnsi="Times New Roman"/>
                          <w:i/>
                          <w:sz w:val="18"/>
                          <w:szCs w:val="18"/>
                        </w:rPr>
                      </w:pPr>
                      <w:r w:rsidRPr="00F85E5A">
                        <w:rPr>
                          <w:rFonts w:ascii="Times New Roman" w:hAnsi="Times New Roman"/>
                          <w:i/>
                          <w:sz w:val="18"/>
                          <w:szCs w:val="18"/>
                        </w:rPr>
                        <w:t xml:space="preserve">Эх сурвалж:Bloomberg, </w:t>
                      </w:r>
                      <w:proofErr w:type="spellStart"/>
                      <w:r w:rsidRPr="00F85E5A">
                        <w:rPr>
                          <w:rFonts w:ascii="Times New Roman" w:hAnsi="Times New Roman"/>
                          <w:i/>
                          <w:sz w:val="18"/>
                          <w:szCs w:val="18"/>
                        </w:rPr>
                        <w:t>ҮСХ</w:t>
                      </w:r>
                      <w:proofErr w:type="spellEnd"/>
                      <w:r w:rsidRPr="00F85E5A">
                        <w:rPr>
                          <w:rFonts w:ascii="Times New Roman" w:hAnsi="Times New Roman"/>
                          <w:i/>
                          <w:sz w:val="18"/>
                          <w:szCs w:val="18"/>
                        </w:rPr>
                        <w:t xml:space="preserve"> </w:t>
                      </w:r>
                    </w:p>
                    <w:p w14:paraId="4DBA37D2" w14:textId="77777777" w:rsidR="00541C92" w:rsidRPr="00F85E5A" w:rsidRDefault="00541C92" w:rsidP="00541C92">
                      <w:pPr>
                        <w:rPr>
                          <w:rFonts w:eastAsia="Calibri"/>
                        </w:rPr>
                      </w:pPr>
                    </w:p>
                    <w:p w14:paraId="7BFC4E06" w14:textId="77777777" w:rsidR="00541C92" w:rsidRPr="00F85E5A" w:rsidRDefault="00541C92" w:rsidP="00541C92"/>
                  </w:txbxContent>
                </v:textbox>
                <w10:wrap type="square" anchorx="margin"/>
              </v:shape>
            </w:pict>
          </mc:Fallback>
        </mc:AlternateContent>
      </w:r>
      <w:r w:rsidR="00E32415" w:rsidRPr="00C94E2C">
        <w:rPr>
          <w:rFonts w:ascii="Times New Roman" w:eastAsia="Times New Roman" w:hAnsi="Times New Roman"/>
          <w:b/>
          <w:sz w:val="24"/>
          <w:szCs w:val="24"/>
        </w:rPr>
        <mc:AlternateContent>
          <mc:Choice Requires="wps">
            <w:drawing>
              <wp:anchor distT="0" distB="0" distL="114300" distR="114300" simplePos="0" relativeHeight="251692544" behindDoc="0" locked="0" layoutInCell="1" allowOverlap="1" wp14:anchorId="7A1C2993" wp14:editId="6BBEE682">
                <wp:simplePos x="0" y="0"/>
                <wp:positionH relativeFrom="margin">
                  <wp:posOffset>2700020</wp:posOffset>
                </wp:positionH>
                <wp:positionV relativeFrom="paragraph">
                  <wp:posOffset>44781</wp:posOffset>
                </wp:positionV>
                <wp:extent cx="3034665" cy="290830"/>
                <wp:effectExtent l="0" t="0" r="0" b="0"/>
                <wp:wrapSquare wrapText="bothSides"/>
                <wp:docPr id="394615383" name="Text Box 1"/>
                <wp:cNvGraphicFramePr/>
                <a:graphic xmlns:a="http://schemas.openxmlformats.org/drawingml/2006/main">
                  <a:graphicData uri="http://schemas.microsoft.com/office/word/2010/wordprocessingShape">
                    <wps:wsp>
                      <wps:cNvSpPr txBox="1"/>
                      <wps:spPr>
                        <a:xfrm>
                          <a:off x="0" y="0"/>
                          <a:ext cx="3034665" cy="290830"/>
                        </a:xfrm>
                        <a:prstGeom prst="rect">
                          <a:avLst/>
                        </a:prstGeom>
                        <a:solidFill>
                          <a:prstClr val="white"/>
                        </a:solidFill>
                        <a:ln>
                          <a:noFill/>
                        </a:ln>
                      </wps:spPr>
                      <wps:txbx>
                        <w:txbxContent>
                          <w:p w14:paraId="77126614" w14:textId="63A8BFF1" w:rsidR="00541C92" w:rsidRPr="00F85E5A" w:rsidRDefault="00541C92" w:rsidP="00541C92">
                            <w:pPr>
                              <w:pStyle w:val="a0"/>
                              <w:ind w:firstLine="0"/>
                              <w:jc w:val="right"/>
                            </w:pPr>
                            <w:bookmarkStart w:id="35" w:name="_Toc201765978"/>
                            <w:r w:rsidRPr="00F85E5A">
                              <w:rPr>
                                <w:rFonts w:eastAsia="SimSun"/>
                                <w:szCs w:val="26"/>
                              </w:rPr>
                              <w:t xml:space="preserve">Хүснэгт </w:t>
                            </w:r>
                            <w:r w:rsidRPr="00F85E5A">
                              <w:rPr>
                                <w:rFonts w:eastAsia="SimSun"/>
                                <w:szCs w:val="26"/>
                              </w:rPr>
                              <w:fldChar w:fldCharType="begin"/>
                            </w:r>
                            <w:r w:rsidRPr="00F85E5A">
                              <w:rPr>
                                <w:rFonts w:eastAsia="SimSun"/>
                              </w:rPr>
                              <w:instrText xml:space="preserve"> SEQ Хүснэгт \* ARABIC </w:instrText>
                            </w:r>
                            <w:r w:rsidRPr="00F85E5A">
                              <w:rPr>
                                <w:rFonts w:eastAsia="SimSun"/>
                                <w:szCs w:val="26"/>
                              </w:rPr>
                              <w:fldChar w:fldCharType="separate"/>
                            </w:r>
                            <w:r w:rsidR="00E15F6C">
                              <w:rPr>
                                <w:rFonts w:eastAsia="SimSun"/>
                                <w:noProof/>
                              </w:rPr>
                              <w:t>5</w:t>
                            </w:r>
                            <w:r w:rsidRPr="00F85E5A">
                              <w:rPr>
                                <w:rFonts w:eastAsia="SimSun"/>
                                <w:szCs w:val="26"/>
                              </w:rPr>
                              <w:fldChar w:fldCharType="end"/>
                            </w:r>
                            <w:r w:rsidRPr="00F85E5A">
                              <w:t xml:space="preserve">. Зэсийн </w:t>
                            </w:r>
                            <w:r w:rsidR="00EE3B59" w:rsidRPr="00F85E5A">
                              <w:t>баяжмалын</w:t>
                            </w:r>
                            <w:r w:rsidRPr="00F85E5A">
                              <w:t xml:space="preserve"> экспортын биет хэмжээ, орлого</w:t>
                            </w:r>
                            <w:bookmarkEnd w:id="3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C2993" id="_x0000_s1038" type="#_x0000_t202" style="position:absolute;left:0;text-align:left;margin-left:212.6pt;margin-top:3.55pt;width:238.95pt;height:22.9pt;z-index:25169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" stroked="f">
                <v:textbox inset="0,0,0,0">
                  <w:txbxContent>
                    <w:p w14:paraId="77126614" w14:textId="63A8BFF1" w:rsidR="00541C92" w:rsidRPr="00F85E5A" w:rsidRDefault="00541C92" w:rsidP="00541C92">
                      <w:pPr>
                        <w:pStyle w:val="a0"/>
                        <w:ind w:firstLine="0"/>
                        <w:jc w:val="right"/>
                      </w:pPr>
                      <w:bookmarkStart w:id="36" w:name="_Toc201765978"/>
                      <w:r w:rsidRPr="00F85E5A">
                        <w:rPr>
                          <w:rFonts w:eastAsia="SimSun"/>
                          <w:szCs w:val="26"/>
                        </w:rPr>
                        <w:t xml:space="preserve">Хүснэгт </w:t>
                      </w:r>
                      <w:r w:rsidRPr="00F85E5A">
                        <w:rPr>
                          <w:rFonts w:eastAsia="SimSun"/>
                          <w:szCs w:val="26"/>
                        </w:rPr>
                        <w:fldChar w:fldCharType="begin"/>
                      </w:r>
                      <w:r w:rsidRPr="00F85E5A">
                        <w:rPr>
                          <w:rFonts w:eastAsia="SimSun"/>
                        </w:rPr>
                        <w:instrText xml:space="preserve"> SEQ Хүснэгт \* ARABIC </w:instrText>
                      </w:r>
                      <w:r w:rsidRPr="00F85E5A">
                        <w:rPr>
                          <w:rFonts w:eastAsia="SimSun"/>
                          <w:szCs w:val="26"/>
                        </w:rPr>
                        <w:fldChar w:fldCharType="separate"/>
                      </w:r>
                      <w:r w:rsidR="00E15F6C">
                        <w:rPr>
                          <w:rFonts w:eastAsia="SimSun"/>
                          <w:noProof/>
                        </w:rPr>
                        <w:t>5</w:t>
                      </w:r>
                      <w:r w:rsidRPr="00F85E5A">
                        <w:rPr>
                          <w:rFonts w:eastAsia="SimSun"/>
                          <w:szCs w:val="26"/>
                        </w:rPr>
                        <w:fldChar w:fldCharType="end"/>
                      </w:r>
                      <w:r w:rsidRPr="00F85E5A">
                        <w:t xml:space="preserve">. Зэсийн </w:t>
                      </w:r>
                      <w:r w:rsidR="00EE3B59" w:rsidRPr="00F85E5A">
                        <w:t>баяжмалын</w:t>
                      </w:r>
                      <w:r w:rsidRPr="00F85E5A">
                        <w:t xml:space="preserve"> экспортын биет хэмжээ, орлого</w:t>
                      </w:r>
                      <w:bookmarkEnd w:id="36"/>
                    </w:p>
                  </w:txbxContent>
                </v:textbox>
                <w10:wrap type="square" anchorx="margin"/>
              </v:shape>
            </w:pict>
          </mc:Fallback>
        </mc:AlternateContent>
      </w:r>
      <w:r w:rsidR="00541C92" w:rsidRPr="62987B15">
        <w:rPr>
          <w:rFonts w:ascii="Times New Roman" w:eastAsia="Times New Roman" w:hAnsi="Times New Roman"/>
          <w:b/>
          <w:sz w:val="24"/>
          <w:szCs w:val="24"/>
        </w:rPr>
        <w:t>Зэс:</w:t>
      </w:r>
      <w:r w:rsidR="00541C92" w:rsidRPr="51B15665">
        <w:rPr>
          <w:rFonts w:ascii="Times New Roman" w:eastAsia="Times New Roman" w:hAnsi="Times New Roman"/>
          <w:sz w:val="24"/>
          <w:szCs w:val="24"/>
        </w:rPr>
        <w:t xml:space="preserve"> </w:t>
      </w:r>
      <w:r w:rsidR="00D53738" w:rsidRPr="51B15665">
        <w:rPr>
          <w:rFonts w:ascii="Times New Roman" w:eastAsia="Times New Roman" w:hAnsi="Times New Roman"/>
          <w:sz w:val="24"/>
          <w:szCs w:val="24"/>
        </w:rPr>
        <w:t xml:space="preserve">Лондоны металлын бирж дээрх цэвэр зэсийн дундаж үнэ 2025 оны эхний 5 сарын байдлаар 9,340 ам.доллар болж, өмнөх оноос 2.1 хувиар өссөн байна. АНУ-ын тарифын бодлоготой холбоотойгоор томоохон үйлдвэрүүд зэсийн нөөцөө нэмэгдүүлж эхэлсэн нь оны эхэнд үнэ өсөхөд нөлөөлсөн хэдий ч 4 дүгээр сар гараад тарифын бодлого хэрэгжиж эхэлснээр зэсийн үнэ сүүлийн 3 сарын доод түвшинд хүрч буураад байна. Олон улсын шинжээчдийн таамаглалаар зэсийн дундаж үнэ 2025 онд 9,200 ам.доллар байхаар байна. </w:t>
      </w:r>
      <w:r w:rsidR="00B14A5B" w:rsidRPr="51B15665">
        <w:rPr>
          <w:rFonts w:ascii="Times New Roman" w:eastAsia="SimSun" w:hAnsi="Times New Roman"/>
          <w:sz w:val="24"/>
          <w:szCs w:val="24"/>
        </w:rPr>
        <w:t xml:space="preserve">Оюу толгойн гүний уурхайн нөлөөгөөр зэсийн баяжмал дахь цэвэр зэс, алтны агуулга нэмэгдэж зэсийн баяжмалын экспорт </w:t>
      </w:r>
      <w:r w:rsidR="00E01863" w:rsidRPr="51B15665">
        <w:rPr>
          <w:rFonts w:ascii="Times New Roman" w:eastAsia="SimSun" w:hAnsi="Times New Roman"/>
          <w:sz w:val="24"/>
          <w:szCs w:val="24"/>
        </w:rPr>
        <w:t xml:space="preserve">энэ онд </w:t>
      </w:r>
      <w:r w:rsidR="00B14A5B" w:rsidRPr="51B15665">
        <w:rPr>
          <w:rFonts w:ascii="Times New Roman" w:eastAsia="SimSun" w:hAnsi="Times New Roman"/>
          <w:sz w:val="24"/>
          <w:szCs w:val="24"/>
        </w:rPr>
        <w:t>2,030 мянган тоннд</w:t>
      </w:r>
      <w:r w:rsidR="00B14A5B" w:rsidRPr="51B15665">
        <w:rPr>
          <w:rFonts w:ascii="Times New Roman" w:eastAsia="Times New Roman" w:hAnsi="Times New Roman"/>
          <w:sz w:val="24"/>
          <w:szCs w:val="24"/>
        </w:rPr>
        <w:t xml:space="preserve"> </w:t>
      </w:r>
      <w:r w:rsidR="00D53738" w:rsidRPr="51B15665">
        <w:rPr>
          <w:rFonts w:ascii="Times New Roman" w:eastAsia="Times New Roman" w:hAnsi="Times New Roman"/>
          <w:sz w:val="24"/>
          <w:szCs w:val="24"/>
        </w:rPr>
        <w:t>хүрэхээр байна</w:t>
      </w:r>
      <w:r w:rsidR="00541C92" w:rsidRPr="51B15665">
        <w:rPr>
          <w:rFonts w:ascii="Times New Roman" w:eastAsia="Times New Roman" w:hAnsi="Times New Roman"/>
          <w:sz w:val="24"/>
          <w:szCs w:val="24"/>
        </w:rPr>
        <w:t xml:space="preserve">. </w:t>
      </w:r>
    </w:p>
    <w:p w14:paraId="21C0DED8" w14:textId="77777777" w:rsidR="00541C92" w:rsidRPr="00C94E2C" w:rsidRDefault="00541C92" w:rsidP="00541C92">
      <w:pPr>
        <w:spacing w:after="0"/>
        <w:ind w:firstLine="567"/>
        <w:jc w:val="both"/>
        <w:rPr>
          <w:rFonts w:ascii="Times New Roman" w:eastAsia="Times New Roman" w:hAnsi="Times New Roman"/>
          <w:b/>
          <w:sz w:val="24"/>
          <w:szCs w:val="24"/>
        </w:rPr>
      </w:pPr>
    </w:p>
    <w:tbl>
      <w:tblPr>
        <w:tblpPr w:leftFromText="180" w:rightFromText="180" w:vertAnchor="text" w:horzAnchor="margin" w:tblpXSpec="right" w:tblpY="536"/>
        <w:tblW w:w="4746" w:type="dxa"/>
        <w:tblLook w:val="04A0" w:firstRow="1" w:lastRow="0" w:firstColumn="1" w:lastColumn="0" w:noHBand="0" w:noVBand="1"/>
      </w:tblPr>
      <w:tblGrid>
        <w:gridCol w:w="1170"/>
        <w:gridCol w:w="990"/>
        <w:gridCol w:w="801"/>
        <w:gridCol w:w="801"/>
        <w:gridCol w:w="1074"/>
      </w:tblGrid>
      <w:tr w:rsidR="00E56060" w:rsidRPr="00C94E2C" w14:paraId="3EE4B6D6" w14:textId="77777777" w:rsidTr="002157EB">
        <w:trPr>
          <w:trHeight w:val="20"/>
        </w:trPr>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78F88" w14:textId="77777777" w:rsidR="00E56060" w:rsidRPr="00C94E2C" w:rsidRDefault="00E56060" w:rsidP="00E56060">
            <w:pPr>
              <w:spacing w:after="0" w:line="240" w:lineRule="auto"/>
              <w:jc w:val="center"/>
              <w:rPr>
                <w:rFonts w:ascii="Times New Roman" w:eastAsia="Times New Roman" w:hAnsi="Times New Roman"/>
                <w:color w:val="000000"/>
                <w:sz w:val="18"/>
                <w:szCs w:val="18"/>
              </w:rPr>
            </w:pP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3C3A2B8C" w14:textId="04EAC09B" w:rsidR="00E56060" w:rsidRPr="00C94E2C" w:rsidRDefault="00E56060" w:rsidP="00E56060">
            <w:pPr>
              <w:spacing w:after="0" w:line="240" w:lineRule="auto"/>
              <w:jc w:val="center"/>
              <w:rPr>
                <w:rFonts w:ascii="Times New Roman" w:eastAsia="Times New Roman" w:hAnsi="Times New Roman"/>
                <w:b/>
                <w:color w:val="000000"/>
                <w:sz w:val="18"/>
                <w:szCs w:val="18"/>
              </w:rPr>
            </w:pPr>
            <w:r w:rsidRPr="62987B15">
              <w:rPr>
                <w:rFonts w:ascii="Times New Roman" w:eastAsia="Times New Roman" w:hAnsi="Times New Roman"/>
                <w:b/>
                <w:color w:val="000000" w:themeColor="text1"/>
                <w:sz w:val="18"/>
                <w:szCs w:val="18"/>
              </w:rPr>
              <w:t>Хэмжих нэгж</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14:paraId="4DC17B46" w14:textId="069FA5EE" w:rsidR="00E56060" w:rsidRPr="00C94E2C" w:rsidRDefault="00E56060" w:rsidP="00E56060">
            <w:pPr>
              <w:spacing w:after="0" w:line="240" w:lineRule="auto"/>
              <w:jc w:val="center"/>
              <w:rPr>
                <w:rFonts w:ascii="Times New Roman" w:eastAsia="Times New Roman" w:hAnsi="Times New Roman"/>
                <w:b/>
                <w:color w:val="000000"/>
                <w:sz w:val="18"/>
                <w:szCs w:val="18"/>
              </w:rPr>
            </w:pPr>
            <w:r w:rsidRPr="00C94E2C">
              <w:rPr>
                <w:rFonts w:ascii="Times New Roman" w:eastAsia="Times New Roman" w:hAnsi="Times New Roman"/>
                <w:b/>
                <w:color w:val="000000" w:themeColor="text1"/>
                <w:sz w:val="18"/>
                <w:szCs w:val="18"/>
              </w:rPr>
              <w:t>2024.</w:t>
            </w:r>
            <w:r>
              <w:rPr>
                <w:rFonts w:ascii="Times New Roman" w:eastAsia="Times New Roman" w:hAnsi="Times New Roman"/>
                <w:b/>
                <w:color w:val="000000" w:themeColor="text1"/>
                <w:sz w:val="18"/>
                <w:szCs w:val="18"/>
              </w:rPr>
              <w:t>05</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14:paraId="15311FDA" w14:textId="5504DB7F" w:rsidR="00E56060" w:rsidRPr="00C94E2C" w:rsidRDefault="00E56060" w:rsidP="00E56060">
            <w:pPr>
              <w:spacing w:after="0" w:line="240" w:lineRule="auto"/>
              <w:jc w:val="center"/>
              <w:rPr>
                <w:rFonts w:ascii="Times New Roman" w:eastAsia="Times New Roman" w:hAnsi="Times New Roman"/>
                <w:b/>
                <w:color w:val="000000"/>
                <w:sz w:val="18"/>
                <w:szCs w:val="18"/>
              </w:rPr>
            </w:pPr>
            <w:r w:rsidRPr="00C94E2C">
              <w:rPr>
                <w:rFonts w:ascii="Times New Roman" w:eastAsia="Times New Roman" w:hAnsi="Times New Roman"/>
                <w:b/>
                <w:color w:val="000000" w:themeColor="text1"/>
                <w:sz w:val="18"/>
                <w:szCs w:val="18"/>
              </w:rPr>
              <w:t>2025.</w:t>
            </w:r>
            <w:r>
              <w:rPr>
                <w:rFonts w:ascii="Times New Roman" w:eastAsia="Times New Roman" w:hAnsi="Times New Roman"/>
                <w:b/>
                <w:color w:val="000000" w:themeColor="text1"/>
                <w:sz w:val="18"/>
                <w:szCs w:val="18"/>
              </w:rPr>
              <w:t>05</w:t>
            </w:r>
          </w:p>
        </w:tc>
        <w:tc>
          <w:tcPr>
            <w:tcW w:w="1074" w:type="dxa"/>
            <w:tcBorders>
              <w:top w:val="single" w:sz="4" w:space="0" w:color="auto"/>
              <w:left w:val="nil"/>
              <w:bottom w:val="single" w:sz="4" w:space="0" w:color="auto"/>
              <w:right w:val="single" w:sz="4" w:space="0" w:color="auto"/>
            </w:tcBorders>
            <w:shd w:val="clear" w:color="auto" w:fill="auto"/>
            <w:noWrap/>
            <w:vAlign w:val="center"/>
            <w:hideMark/>
          </w:tcPr>
          <w:p w14:paraId="189FA0B3" w14:textId="552E8716" w:rsidR="00E56060" w:rsidRPr="00C94E2C" w:rsidRDefault="00E56060" w:rsidP="00E56060">
            <w:pPr>
              <w:spacing w:after="0" w:line="240" w:lineRule="auto"/>
              <w:jc w:val="center"/>
              <w:rPr>
                <w:rFonts w:ascii="Times New Roman" w:eastAsia="Times New Roman" w:hAnsi="Times New Roman"/>
                <w:b/>
                <w:color w:val="000000"/>
                <w:sz w:val="18"/>
                <w:szCs w:val="18"/>
              </w:rPr>
            </w:pPr>
            <w:r w:rsidRPr="00C94E2C">
              <w:rPr>
                <w:rFonts w:ascii="Times New Roman" w:eastAsia="Times New Roman" w:hAnsi="Times New Roman"/>
                <w:b/>
                <w:color w:val="000000" w:themeColor="text1"/>
                <w:sz w:val="18"/>
                <w:szCs w:val="18"/>
              </w:rPr>
              <w:t>Өөрчлөлт, %</w:t>
            </w:r>
          </w:p>
        </w:tc>
      </w:tr>
      <w:tr w:rsidR="002157EB" w:rsidRPr="00C94E2C" w14:paraId="3420BC84" w14:textId="77777777" w:rsidTr="002157EB">
        <w:trPr>
          <w:trHeight w:val="20"/>
        </w:trPr>
        <w:tc>
          <w:tcPr>
            <w:tcW w:w="1170" w:type="dxa"/>
            <w:tcBorders>
              <w:top w:val="nil"/>
              <w:left w:val="single" w:sz="4" w:space="0" w:color="auto"/>
              <w:bottom w:val="single" w:sz="4" w:space="0" w:color="auto"/>
              <w:right w:val="single" w:sz="4" w:space="0" w:color="auto"/>
            </w:tcBorders>
            <w:shd w:val="clear" w:color="auto" w:fill="auto"/>
            <w:noWrap/>
            <w:vAlign w:val="center"/>
            <w:hideMark/>
          </w:tcPr>
          <w:p w14:paraId="67471857" w14:textId="6F6EA60A" w:rsidR="002157EB" w:rsidRPr="00C94E2C" w:rsidRDefault="002157EB" w:rsidP="002157EB">
            <w:pPr>
              <w:spacing w:after="0" w:line="240" w:lineRule="auto"/>
              <w:jc w:val="center"/>
              <w:rPr>
                <w:rFonts w:ascii="Times New Roman" w:eastAsia="Times New Roman" w:hAnsi="Times New Roman"/>
                <w:color w:val="000000"/>
                <w:sz w:val="18"/>
                <w:szCs w:val="18"/>
              </w:rPr>
            </w:pPr>
            <w:r w:rsidRPr="00C94E2C">
              <w:rPr>
                <w:rFonts w:ascii="Times New Roman" w:eastAsia="Times New Roman" w:hAnsi="Times New Roman"/>
                <w:color w:val="000000" w:themeColor="text1"/>
                <w:sz w:val="18"/>
                <w:szCs w:val="18"/>
              </w:rPr>
              <w:t>Экспортын биет хэмжээ</w:t>
            </w:r>
          </w:p>
        </w:tc>
        <w:tc>
          <w:tcPr>
            <w:tcW w:w="990" w:type="dxa"/>
            <w:tcBorders>
              <w:top w:val="nil"/>
              <w:left w:val="nil"/>
              <w:bottom w:val="single" w:sz="4" w:space="0" w:color="auto"/>
              <w:right w:val="single" w:sz="4" w:space="0" w:color="auto"/>
            </w:tcBorders>
            <w:shd w:val="clear" w:color="auto" w:fill="auto"/>
            <w:noWrap/>
            <w:vAlign w:val="center"/>
            <w:hideMark/>
          </w:tcPr>
          <w:p w14:paraId="2D7DB153" w14:textId="517A63AC" w:rsidR="002157EB" w:rsidRPr="00C94E2C" w:rsidRDefault="002157EB" w:rsidP="002157EB">
            <w:pPr>
              <w:spacing w:after="0" w:line="240" w:lineRule="auto"/>
              <w:jc w:val="center"/>
              <w:rPr>
                <w:rFonts w:ascii="Times New Roman" w:eastAsia="Times New Roman" w:hAnsi="Times New Roman"/>
                <w:color w:val="000000"/>
                <w:sz w:val="18"/>
                <w:szCs w:val="18"/>
              </w:rPr>
            </w:pPr>
            <w:r w:rsidRPr="00C94E2C">
              <w:rPr>
                <w:rFonts w:ascii="Times New Roman" w:eastAsia="Times New Roman" w:hAnsi="Times New Roman"/>
                <w:color w:val="000000" w:themeColor="text1"/>
                <w:sz w:val="18"/>
                <w:szCs w:val="18"/>
              </w:rPr>
              <w:t>тонн</w:t>
            </w:r>
          </w:p>
        </w:tc>
        <w:tc>
          <w:tcPr>
            <w:tcW w:w="756" w:type="dxa"/>
            <w:tcBorders>
              <w:top w:val="nil"/>
              <w:left w:val="nil"/>
              <w:bottom w:val="single" w:sz="4" w:space="0" w:color="auto"/>
              <w:right w:val="single" w:sz="4" w:space="0" w:color="auto"/>
            </w:tcBorders>
            <w:shd w:val="clear" w:color="auto" w:fill="auto"/>
            <w:noWrap/>
            <w:vAlign w:val="center"/>
            <w:hideMark/>
          </w:tcPr>
          <w:p w14:paraId="4A089053" w14:textId="77777777" w:rsidR="002157EB" w:rsidRPr="00C94E2C" w:rsidRDefault="002157EB" w:rsidP="002157EB">
            <w:pPr>
              <w:spacing w:after="0" w:line="240" w:lineRule="auto"/>
              <w:jc w:val="center"/>
              <w:rPr>
                <w:rFonts w:ascii="Times New Roman" w:eastAsia="Times New Roman" w:hAnsi="Times New Roman"/>
                <w:color w:val="000000"/>
                <w:sz w:val="18"/>
                <w:szCs w:val="18"/>
              </w:rPr>
            </w:pPr>
            <w:r w:rsidRPr="00C94E2C">
              <w:rPr>
                <w:rFonts w:ascii="Times New Roman" w:eastAsia="Times New Roman" w:hAnsi="Times New Roman"/>
                <w:color w:val="000000" w:themeColor="text1"/>
                <w:sz w:val="18"/>
                <w:szCs w:val="18"/>
              </w:rPr>
              <w:t>4.7</w:t>
            </w:r>
          </w:p>
        </w:tc>
        <w:tc>
          <w:tcPr>
            <w:tcW w:w="756" w:type="dxa"/>
            <w:tcBorders>
              <w:top w:val="nil"/>
              <w:left w:val="nil"/>
              <w:bottom w:val="single" w:sz="4" w:space="0" w:color="auto"/>
              <w:right w:val="single" w:sz="4" w:space="0" w:color="auto"/>
            </w:tcBorders>
            <w:shd w:val="clear" w:color="auto" w:fill="auto"/>
            <w:noWrap/>
            <w:vAlign w:val="center"/>
            <w:hideMark/>
          </w:tcPr>
          <w:p w14:paraId="45958B75" w14:textId="77777777" w:rsidR="002157EB" w:rsidRPr="00C94E2C" w:rsidRDefault="002157EB" w:rsidP="002157EB">
            <w:pPr>
              <w:spacing w:after="0" w:line="240" w:lineRule="auto"/>
              <w:jc w:val="center"/>
              <w:rPr>
                <w:rFonts w:ascii="Times New Roman" w:eastAsia="Times New Roman" w:hAnsi="Times New Roman"/>
                <w:color w:val="000000"/>
                <w:sz w:val="18"/>
                <w:szCs w:val="18"/>
              </w:rPr>
            </w:pPr>
            <w:r w:rsidRPr="00C94E2C">
              <w:rPr>
                <w:rFonts w:ascii="Times New Roman" w:eastAsia="Times New Roman" w:hAnsi="Times New Roman"/>
                <w:color w:val="000000" w:themeColor="text1"/>
                <w:sz w:val="18"/>
                <w:szCs w:val="18"/>
              </w:rPr>
              <w:t>3.4</w:t>
            </w:r>
          </w:p>
        </w:tc>
        <w:tc>
          <w:tcPr>
            <w:tcW w:w="1074" w:type="dxa"/>
            <w:tcBorders>
              <w:top w:val="nil"/>
              <w:left w:val="nil"/>
              <w:bottom w:val="single" w:sz="4" w:space="0" w:color="auto"/>
              <w:right w:val="single" w:sz="4" w:space="0" w:color="auto"/>
            </w:tcBorders>
            <w:shd w:val="clear" w:color="auto" w:fill="auto"/>
            <w:noWrap/>
            <w:vAlign w:val="center"/>
            <w:hideMark/>
          </w:tcPr>
          <w:p w14:paraId="1513D00A" w14:textId="2C8B911E" w:rsidR="002157EB" w:rsidRPr="00C94E2C" w:rsidRDefault="002157EB" w:rsidP="002157EB">
            <w:pPr>
              <w:spacing w:after="0" w:line="240" w:lineRule="auto"/>
              <w:jc w:val="center"/>
              <w:rPr>
                <w:rFonts w:ascii="Times New Roman" w:eastAsia="Times New Roman" w:hAnsi="Times New Roman"/>
                <w:color w:val="000000"/>
                <w:sz w:val="18"/>
                <w:szCs w:val="18"/>
              </w:rPr>
            </w:pPr>
            <w:r w:rsidRPr="00C94E2C">
              <w:rPr>
                <w:rFonts w:ascii="Times New Roman" w:eastAsia="Times New Roman" w:hAnsi="Times New Roman"/>
                <w:color w:val="000000" w:themeColor="text1"/>
                <w:sz w:val="18"/>
                <w:szCs w:val="18"/>
              </w:rPr>
              <w:t>-2</w:t>
            </w:r>
            <w:r w:rsidR="00550FA3" w:rsidRPr="00C94E2C">
              <w:rPr>
                <w:rFonts w:ascii="Times New Roman" w:eastAsia="Times New Roman" w:hAnsi="Times New Roman"/>
                <w:color w:val="000000" w:themeColor="text1"/>
                <w:sz w:val="18"/>
                <w:szCs w:val="18"/>
              </w:rPr>
              <w:t>7.8</w:t>
            </w:r>
            <w:r w:rsidRPr="00C94E2C">
              <w:rPr>
                <w:rFonts w:ascii="Times New Roman" w:eastAsia="Times New Roman" w:hAnsi="Times New Roman"/>
                <w:color w:val="000000" w:themeColor="text1"/>
                <w:sz w:val="18"/>
                <w:szCs w:val="18"/>
              </w:rPr>
              <w:t>%</w:t>
            </w:r>
          </w:p>
        </w:tc>
      </w:tr>
      <w:tr w:rsidR="002157EB" w:rsidRPr="00C94E2C" w14:paraId="3FF9A842" w14:textId="77777777" w:rsidTr="002157EB">
        <w:trPr>
          <w:trHeight w:val="20"/>
        </w:trPr>
        <w:tc>
          <w:tcPr>
            <w:tcW w:w="1170" w:type="dxa"/>
            <w:tcBorders>
              <w:top w:val="nil"/>
              <w:left w:val="single" w:sz="4" w:space="0" w:color="auto"/>
              <w:bottom w:val="single" w:sz="4" w:space="0" w:color="auto"/>
              <w:right w:val="single" w:sz="4" w:space="0" w:color="auto"/>
            </w:tcBorders>
            <w:shd w:val="clear" w:color="auto" w:fill="FBE4D5" w:themeFill="accent2" w:themeFillTint="33"/>
            <w:noWrap/>
            <w:vAlign w:val="center"/>
            <w:hideMark/>
          </w:tcPr>
          <w:p w14:paraId="66ECE639" w14:textId="78BC9645" w:rsidR="002157EB" w:rsidRPr="00C94E2C" w:rsidRDefault="002157EB" w:rsidP="002157EB">
            <w:pPr>
              <w:spacing w:after="0" w:line="240" w:lineRule="auto"/>
              <w:jc w:val="center"/>
              <w:rPr>
                <w:rFonts w:ascii="Times New Roman" w:eastAsia="Times New Roman" w:hAnsi="Times New Roman"/>
                <w:color w:val="000000"/>
                <w:sz w:val="18"/>
                <w:szCs w:val="18"/>
              </w:rPr>
            </w:pPr>
            <w:r w:rsidRPr="00C94E2C">
              <w:rPr>
                <w:rFonts w:ascii="Times New Roman" w:eastAsia="Times New Roman" w:hAnsi="Times New Roman"/>
                <w:color w:val="000000" w:themeColor="text1"/>
                <w:sz w:val="18"/>
                <w:szCs w:val="18"/>
              </w:rPr>
              <w:t>Экспортын орлого</w:t>
            </w:r>
          </w:p>
        </w:tc>
        <w:tc>
          <w:tcPr>
            <w:tcW w:w="990" w:type="dxa"/>
            <w:tcBorders>
              <w:top w:val="nil"/>
              <w:left w:val="nil"/>
              <w:bottom w:val="single" w:sz="4" w:space="0" w:color="auto"/>
              <w:right w:val="single" w:sz="4" w:space="0" w:color="auto"/>
            </w:tcBorders>
            <w:shd w:val="clear" w:color="auto" w:fill="FBE4D5" w:themeFill="accent2" w:themeFillTint="33"/>
            <w:noWrap/>
            <w:vAlign w:val="center"/>
            <w:hideMark/>
          </w:tcPr>
          <w:p w14:paraId="2949037B" w14:textId="5E649B79" w:rsidR="002157EB" w:rsidRPr="00C94E2C" w:rsidRDefault="002157EB" w:rsidP="002157EB">
            <w:pPr>
              <w:spacing w:after="0" w:line="240" w:lineRule="auto"/>
              <w:jc w:val="center"/>
              <w:rPr>
                <w:rFonts w:ascii="Times New Roman" w:eastAsia="Times New Roman" w:hAnsi="Times New Roman"/>
                <w:color w:val="000000"/>
                <w:sz w:val="18"/>
                <w:szCs w:val="18"/>
              </w:rPr>
            </w:pPr>
            <w:r w:rsidRPr="00C94E2C">
              <w:rPr>
                <w:rFonts w:ascii="Times New Roman" w:eastAsia="Times New Roman" w:hAnsi="Times New Roman"/>
                <w:color w:val="000000" w:themeColor="text1"/>
                <w:sz w:val="18"/>
                <w:szCs w:val="18"/>
              </w:rPr>
              <w:t>сая $</w:t>
            </w:r>
          </w:p>
        </w:tc>
        <w:tc>
          <w:tcPr>
            <w:tcW w:w="756" w:type="dxa"/>
            <w:tcBorders>
              <w:top w:val="nil"/>
              <w:left w:val="nil"/>
              <w:bottom w:val="single" w:sz="4" w:space="0" w:color="auto"/>
              <w:right w:val="single" w:sz="4" w:space="0" w:color="auto"/>
            </w:tcBorders>
            <w:shd w:val="clear" w:color="auto" w:fill="FBE4D5" w:themeFill="accent2" w:themeFillTint="33"/>
            <w:noWrap/>
            <w:vAlign w:val="center"/>
            <w:hideMark/>
          </w:tcPr>
          <w:p w14:paraId="7117594D" w14:textId="77777777" w:rsidR="002157EB" w:rsidRPr="00C94E2C" w:rsidRDefault="002157EB" w:rsidP="002157EB">
            <w:pPr>
              <w:spacing w:after="0" w:line="240" w:lineRule="auto"/>
              <w:jc w:val="center"/>
              <w:rPr>
                <w:rFonts w:ascii="Times New Roman" w:eastAsia="Times New Roman" w:hAnsi="Times New Roman"/>
                <w:color w:val="000000"/>
                <w:sz w:val="18"/>
                <w:szCs w:val="18"/>
              </w:rPr>
            </w:pPr>
            <w:r w:rsidRPr="00C94E2C">
              <w:rPr>
                <w:rFonts w:ascii="Times New Roman" w:eastAsia="Times New Roman" w:hAnsi="Times New Roman"/>
                <w:color w:val="000000" w:themeColor="text1"/>
                <w:sz w:val="18"/>
                <w:szCs w:val="18"/>
              </w:rPr>
              <w:t>332.6</w:t>
            </w:r>
          </w:p>
        </w:tc>
        <w:tc>
          <w:tcPr>
            <w:tcW w:w="756" w:type="dxa"/>
            <w:tcBorders>
              <w:top w:val="nil"/>
              <w:left w:val="nil"/>
              <w:bottom w:val="single" w:sz="4" w:space="0" w:color="auto"/>
              <w:right w:val="single" w:sz="4" w:space="0" w:color="auto"/>
            </w:tcBorders>
            <w:shd w:val="clear" w:color="auto" w:fill="FBE4D5" w:themeFill="accent2" w:themeFillTint="33"/>
            <w:noWrap/>
            <w:vAlign w:val="center"/>
            <w:hideMark/>
          </w:tcPr>
          <w:p w14:paraId="27C9D416" w14:textId="77777777" w:rsidR="002157EB" w:rsidRPr="00C94E2C" w:rsidRDefault="002157EB" w:rsidP="002157EB">
            <w:pPr>
              <w:spacing w:after="0" w:line="240" w:lineRule="auto"/>
              <w:jc w:val="center"/>
              <w:rPr>
                <w:rFonts w:ascii="Times New Roman" w:eastAsia="Times New Roman" w:hAnsi="Times New Roman"/>
                <w:color w:val="000000"/>
                <w:sz w:val="18"/>
                <w:szCs w:val="18"/>
              </w:rPr>
            </w:pPr>
            <w:r w:rsidRPr="00C94E2C">
              <w:rPr>
                <w:rFonts w:ascii="Times New Roman" w:eastAsia="Times New Roman" w:hAnsi="Times New Roman"/>
                <w:color w:val="000000" w:themeColor="text1"/>
                <w:sz w:val="18"/>
                <w:szCs w:val="18"/>
              </w:rPr>
              <w:t>330.6</w:t>
            </w:r>
          </w:p>
        </w:tc>
        <w:tc>
          <w:tcPr>
            <w:tcW w:w="1074" w:type="dxa"/>
            <w:tcBorders>
              <w:top w:val="nil"/>
              <w:left w:val="nil"/>
              <w:bottom w:val="single" w:sz="4" w:space="0" w:color="auto"/>
              <w:right w:val="single" w:sz="4" w:space="0" w:color="auto"/>
            </w:tcBorders>
            <w:shd w:val="clear" w:color="auto" w:fill="FBE4D5" w:themeFill="accent2" w:themeFillTint="33"/>
            <w:noWrap/>
            <w:vAlign w:val="center"/>
            <w:hideMark/>
          </w:tcPr>
          <w:p w14:paraId="04DA263D" w14:textId="5DBC1F57" w:rsidR="002157EB" w:rsidRPr="00C94E2C" w:rsidRDefault="002157EB" w:rsidP="002157EB">
            <w:pPr>
              <w:spacing w:after="0" w:line="240" w:lineRule="auto"/>
              <w:jc w:val="center"/>
              <w:rPr>
                <w:rFonts w:ascii="Times New Roman" w:eastAsia="Times New Roman" w:hAnsi="Times New Roman"/>
                <w:color w:val="000000"/>
                <w:sz w:val="18"/>
                <w:szCs w:val="18"/>
              </w:rPr>
            </w:pPr>
            <w:r w:rsidRPr="00C94E2C">
              <w:rPr>
                <w:rFonts w:ascii="Times New Roman" w:eastAsia="Times New Roman" w:hAnsi="Times New Roman"/>
                <w:color w:val="000000" w:themeColor="text1"/>
                <w:sz w:val="18"/>
                <w:szCs w:val="18"/>
              </w:rPr>
              <w:t>-</w:t>
            </w:r>
            <w:r w:rsidR="00AF3594" w:rsidRPr="00C94E2C">
              <w:rPr>
                <w:rFonts w:ascii="Times New Roman" w:eastAsia="Times New Roman" w:hAnsi="Times New Roman"/>
                <w:color w:val="000000" w:themeColor="text1"/>
                <w:sz w:val="18"/>
                <w:szCs w:val="18"/>
              </w:rPr>
              <w:t>0.6</w:t>
            </w:r>
            <w:r w:rsidRPr="00C94E2C">
              <w:rPr>
                <w:rFonts w:ascii="Times New Roman" w:eastAsia="Times New Roman" w:hAnsi="Times New Roman"/>
                <w:color w:val="000000" w:themeColor="text1"/>
                <w:sz w:val="18"/>
                <w:szCs w:val="18"/>
              </w:rPr>
              <w:t>%</w:t>
            </w:r>
          </w:p>
        </w:tc>
      </w:tr>
    </w:tbl>
    <w:p w14:paraId="12E467FC" w14:textId="11A2F610" w:rsidR="00407296" w:rsidRPr="00C94E2C" w:rsidRDefault="000011F8" w:rsidP="00407296">
      <w:pPr>
        <w:spacing w:after="0"/>
        <w:ind w:left="567"/>
        <w:jc w:val="both"/>
        <w:rPr>
          <w:rFonts w:ascii="Times New Roman" w:eastAsia="Times New Roman" w:hAnsi="Times New Roman"/>
          <w:sz w:val="24"/>
          <w:szCs w:val="24"/>
        </w:rPr>
      </w:pPr>
      <w:r w:rsidRPr="009023D6">
        <w:rPr>
          <w:rFonts w:ascii="Times New Roman" w:hAnsi="Times New Roman"/>
          <w:b/>
        </w:rPr>
        <mc:AlternateContent>
          <mc:Choice Requires="wps">
            <w:drawing>
              <wp:anchor distT="0" distB="0" distL="114300" distR="114300" simplePos="0" relativeHeight="251682304" behindDoc="0" locked="0" layoutInCell="1" allowOverlap="1" wp14:anchorId="6EC7562D" wp14:editId="41E7494A">
                <wp:simplePos x="0" y="0"/>
                <wp:positionH relativeFrom="margin">
                  <wp:posOffset>2700655</wp:posOffset>
                </wp:positionH>
                <wp:positionV relativeFrom="paragraph">
                  <wp:posOffset>59055</wp:posOffset>
                </wp:positionV>
                <wp:extent cx="3034665" cy="267970"/>
                <wp:effectExtent l="0" t="0" r="0" b="0"/>
                <wp:wrapSquare wrapText="bothSides"/>
                <wp:docPr id="391367508" name="Text Box 1"/>
                <wp:cNvGraphicFramePr/>
                <a:graphic xmlns:a="http://schemas.openxmlformats.org/drawingml/2006/main">
                  <a:graphicData uri="http://schemas.microsoft.com/office/word/2010/wordprocessingShape">
                    <wps:wsp>
                      <wps:cNvSpPr txBox="1"/>
                      <wps:spPr>
                        <a:xfrm>
                          <a:off x="0" y="0"/>
                          <a:ext cx="3034665" cy="267970"/>
                        </a:xfrm>
                        <a:prstGeom prst="rect">
                          <a:avLst/>
                        </a:prstGeom>
                        <a:solidFill>
                          <a:prstClr val="white"/>
                        </a:solidFill>
                        <a:ln>
                          <a:noFill/>
                        </a:ln>
                      </wps:spPr>
                      <wps:txbx>
                        <w:txbxContent>
                          <w:p w14:paraId="3A0288BC" w14:textId="654BEF09" w:rsidR="00541C92" w:rsidRPr="00E958D4" w:rsidRDefault="00541C92" w:rsidP="00E958D4">
                            <w:pPr>
                              <w:pStyle w:val="a0"/>
                            </w:pPr>
                            <w:bookmarkStart w:id="37" w:name="_Toc201765979"/>
                            <w:r w:rsidRPr="00F85E5A">
                              <w:rPr>
                                <w:rFonts w:eastAsia="SimSun"/>
                                <w:szCs w:val="26"/>
                              </w:rPr>
                              <w:t xml:space="preserve">Хүснэгт </w:t>
                            </w:r>
                            <w:r w:rsidRPr="00F85E5A">
                              <w:rPr>
                                <w:rFonts w:eastAsia="SimSun"/>
                                <w:szCs w:val="26"/>
                              </w:rPr>
                              <w:fldChar w:fldCharType="begin"/>
                            </w:r>
                            <w:r w:rsidRPr="00E958D4">
                              <w:rPr>
                                <w:rFonts w:eastAsia="SimSun"/>
                              </w:rPr>
                              <w:instrText xml:space="preserve"> SEQ Хүснэгт \* ARABIC </w:instrText>
                            </w:r>
                            <w:r w:rsidRPr="00F85E5A">
                              <w:rPr>
                                <w:rFonts w:eastAsia="SimSun"/>
                                <w:szCs w:val="26"/>
                              </w:rPr>
                              <w:fldChar w:fldCharType="separate"/>
                            </w:r>
                            <w:r w:rsidR="00E15F6C">
                              <w:rPr>
                                <w:rFonts w:eastAsia="SimSun"/>
                                <w:noProof/>
                              </w:rPr>
                              <w:t>6</w:t>
                            </w:r>
                            <w:r w:rsidRPr="00F85E5A">
                              <w:rPr>
                                <w:rFonts w:eastAsia="SimSun"/>
                                <w:szCs w:val="26"/>
                              </w:rPr>
                              <w:fldChar w:fldCharType="end"/>
                            </w:r>
                            <w:r w:rsidRPr="00E958D4">
                              <w:t>.  Алтны экспортын биет хэмжээ, орлого</w:t>
                            </w:r>
                            <w:bookmarkEnd w:id="37"/>
                          </w:p>
                          <w:p w14:paraId="0E4458DC" w14:textId="77777777" w:rsidR="00541C92" w:rsidRPr="00F85E5A" w:rsidRDefault="00541C92" w:rsidP="00541C92"/>
                          <w:p w14:paraId="6F11AB1D" w14:textId="77777777" w:rsidR="00541C92" w:rsidRPr="00F85E5A" w:rsidRDefault="00541C92" w:rsidP="00541C92"/>
                          <w:p w14:paraId="13DE6469" w14:textId="77777777" w:rsidR="00541C92" w:rsidRPr="00F85E5A" w:rsidRDefault="00541C92" w:rsidP="00541C9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7562D" id="_x0000_s1039" type="#_x0000_t202" style="position:absolute;left:0;text-align:left;margin-left:212.65pt;margin-top:4.65pt;width:238.95pt;height:21.1pt;z-index:25168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" stroked="f">
                <v:textbox inset="0,0,0,0">
                  <w:txbxContent>
                    <w:p w14:paraId="3A0288BC" w14:textId="654BEF09" w:rsidR="00541C92" w:rsidRPr="00E958D4" w:rsidRDefault="00541C92" w:rsidP="00E958D4">
                      <w:pPr>
                        <w:pStyle w:val="a0"/>
                      </w:pPr>
                      <w:bookmarkStart w:id="38" w:name="_Toc201765979"/>
                      <w:r w:rsidRPr="00F85E5A">
                        <w:rPr>
                          <w:rFonts w:eastAsia="SimSun"/>
                          <w:szCs w:val="26"/>
                        </w:rPr>
                        <w:t xml:space="preserve">Хүснэгт </w:t>
                      </w:r>
                      <w:r w:rsidRPr="00F85E5A">
                        <w:rPr>
                          <w:rFonts w:eastAsia="SimSun"/>
                          <w:szCs w:val="26"/>
                        </w:rPr>
                        <w:fldChar w:fldCharType="begin"/>
                      </w:r>
                      <w:r w:rsidRPr="00E958D4">
                        <w:rPr>
                          <w:rFonts w:eastAsia="SimSun"/>
                        </w:rPr>
                        <w:instrText xml:space="preserve"> SEQ Хүснэгт \* ARABIC </w:instrText>
                      </w:r>
                      <w:r w:rsidRPr="00F85E5A">
                        <w:rPr>
                          <w:rFonts w:eastAsia="SimSun"/>
                          <w:szCs w:val="26"/>
                        </w:rPr>
                        <w:fldChar w:fldCharType="separate"/>
                      </w:r>
                      <w:r w:rsidR="00E15F6C">
                        <w:rPr>
                          <w:rFonts w:eastAsia="SimSun"/>
                          <w:noProof/>
                        </w:rPr>
                        <w:t>6</w:t>
                      </w:r>
                      <w:r w:rsidRPr="00F85E5A">
                        <w:rPr>
                          <w:rFonts w:eastAsia="SimSun"/>
                          <w:szCs w:val="26"/>
                        </w:rPr>
                        <w:fldChar w:fldCharType="end"/>
                      </w:r>
                      <w:r w:rsidRPr="00E958D4">
                        <w:t>.  Алтны экспортын биет хэмжээ, орлого</w:t>
                      </w:r>
                      <w:bookmarkEnd w:id="38"/>
                    </w:p>
                    <w:p w14:paraId="0E4458DC" w14:textId="77777777" w:rsidR="00541C92" w:rsidRPr="00F85E5A" w:rsidRDefault="00541C92" w:rsidP="00541C92"/>
                    <w:p w14:paraId="6F11AB1D" w14:textId="77777777" w:rsidR="00541C92" w:rsidRPr="00F85E5A" w:rsidRDefault="00541C92" w:rsidP="00541C92"/>
                    <w:p w14:paraId="13DE6469" w14:textId="77777777" w:rsidR="00541C92" w:rsidRPr="00F85E5A" w:rsidRDefault="00541C92" w:rsidP="00541C92"/>
                  </w:txbxContent>
                </v:textbox>
                <w10:wrap type="square" anchorx="margin"/>
              </v:shape>
            </w:pict>
          </mc:Fallback>
        </mc:AlternateContent>
      </w:r>
      <w:r w:rsidRPr="00C94E2C">
        <w:rPr>
          <w:rFonts w:ascii="Times New Roman" w:eastAsia="Times New Roman" w:hAnsi="Times New Roman"/>
          <w:b/>
          <w:sz w:val="24"/>
          <w:szCs w:val="24"/>
        </w:rPr>
        <mc:AlternateContent>
          <mc:Choice Requires="wps">
            <w:drawing>
              <wp:anchor distT="0" distB="0" distL="114300" distR="114300" simplePos="0" relativeHeight="251702784" behindDoc="0" locked="0" layoutInCell="1" allowOverlap="1" wp14:anchorId="0E74D9DA" wp14:editId="300D2D35">
                <wp:simplePos x="0" y="0"/>
                <wp:positionH relativeFrom="margin">
                  <wp:align>right</wp:align>
                </wp:positionH>
                <wp:positionV relativeFrom="paragraph">
                  <wp:posOffset>1163403</wp:posOffset>
                </wp:positionV>
                <wp:extent cx="3029585" cy="127000"/>
                <wp:effectExtent l="0" t="0" r="0" b="6350"/>
                <wp:wrapSquare wrapText="bothSides"/>
                <wp:docPr id="793546291" name="Text Box 1"/>
                <wp:cNvGraphicFramePr/>
                <a:graphic xmlns:a="http://schemas.openxmlformats.org/drawingml/2006/main">
                  <a:graphicData uri="http://schemas.microsoft.com/office/word/2010/wordprocessingShape">
                    <wps:wsp>
                      <wps:cNvSpPr txBox="1"/>
                      <wps:spPr>
                        <a:xfrm>
                          <a:off x="0" y="0"/>
                          <a:ext cx="3029585" cy="127000"/>
                        </a:xfrm>
                        <a:prstGeom prst="rect">
                          <a:avLst/>
                        </a:prstGeom>
                        <a:solidFill>
                          <a:prstClr val="white"/>
                        </a:solidFill>
                        <a:ln>
                          <a:noFill/>
                        </a:ln>
                      </wps:spPr>
                      <wps:txbx>
                        <w:txbxContent>
                          <w:p w14:paraId="18DA49F2" w14:textId="0F8537DF" w:rsidR="000011F8" w:rsidRPr="00F85E5A" w:rsidRDefault="000011F8" w:rsidP="000011F8">
                            <w:pPr>
                              <w:jc w:val="right"/>
                              <w:rPr>
                                <w:rFonts w:ascii="Times New Roman" w:hAnsi="Times New Roman"/>
                                <w:i/>
                                <w:sz w:val="18"/>
                                <w:szCs w:val="18"/>
                              </w:rPr>
                            </w:pPr>
                            <w:r w:rsidRPr="00F85E5A">
                              <w:rPr>
                                <w:rFonts w:ascii="Times New Roman" w:hAnsi="Times New Roman"/>
                                <w:i/>
                                <w:sz w:val="18"/>
                                <w:szCs w:val="18"/>
                              </w:rPr>
                              <w:t xml:space="preserve">Эх сурвалж:Bloomberg, </w:t>
                            </w:r>
                            <w:proofErr w:type="spellStart"/>
                            <w:r w:rsidRPr="00F85E5A">
                              <w:rPr>
                                <w:rFonts w:ascii="Times New Roman" w:hAnsi="Times New Roman"/>
                                <w:i/>
                                <w:sz w:val="18"/>
                                <w:szCs w:val="18"/>
                              </w:rPr>
                              <w:t>ҮСХ</w:t>
                            </w:r>
                            <w:proofErr w:type="spellEnd"/>
                            <w:r w:rsidRPr="00F85E5A">
                              <w:rPr>
                                <w:rFonts w:ascii="Times New Roman" w:hAnsi="Times New Roman"/>
                                <w:i/>
                                <w:sz w:val="18"/>
                                <w:szCs w:val="18"/>
                              </w:rPr>
                              <w:t xml:space="preserve"> </w:t>
                            </w:r>
                          </w:p>
                          <w:p w14:paraId="09539A11" w14:textId="77777777" w:rsidR="000011F8" w:rsidRPr="00F85E5A" w:rsidRDefault="000011F8" w:rsidP="000011F8">
                            <w:pPr>
                              <w:rPr>
                                <w:rFonts w:eastAsia="Calibri"/>
                              </w:rPr>
                            </w:pPr>
                          </w:p>
                          <w:p w14:paraId="674A26C9" w14:textId="77777777" w:rsidR="000011F8" w:rsidRPr="00F85E5A" w:rsidRDefault="000011F8" w:rsidP="000011F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74D9DA" id="_x0000_s1040" type="#_x0000_t202" style="position:absolute;left:0;text-align:left;margin-left:187.35pt;margin-top:91.6pt;width:238.55pt;height:10pt;z-index:2517027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" stroked="f">
                <v:textbox inset="0,0,0,0">
                  <w:txbxContent>
                    <w:p w14:paraId="18DA49F2" w14:textId="0F8537DF" w:rsidR="000011F8" w:rsidRPr="00F85E5A" w:rsidRDefault="000011F8" w:rsidP="000011F8">
                      <w:pPr>
                        <w:jc w:val="right"/>
                        <w:rPr>
                          <w:rFonts w:ascii="Times New Roman" w:hAnsi="Times New Roman"/>
                          <w:i/>
                          <w:sz w:val="18"/>
                          <w:szCs w:val="18"/>
                        </w:rPr>
                      </w:pPr>
                      <w:r w:rsidRPr="00F85E5A">
                        <w:rPr>
                          <w:rFonts w:ascii="Times New Roman" w:hAnsi="Times New Roman"/>
                          <w:i/>
                          <w:sz w:val="18"/>
                          <w:szCs w:val="18"/>
                        </w:rPr>
                        <w:t xml:space="preserve">Эх сурвалж:Bloomberg, </w:t>
                      </w:r>
                      <w:proofErr w:type="spellStart"/>
                      <w:r w:rsidRPr="00F85E5A">
                        <w:rPr>
                          <w:rFonts w:ascii="Times New Roman" w:hAnsi="Times New Roman"/>
                          <w:i/>
                          <w:sz w:val="18"/>
                          <w:szCs w:val="18"/>
                        </w:rPr>
                        <w:t>ҮСХ</w:t>
                      </w:r>
                      <w:proofErr w:type="spellEnd"/>
                      <w:r w:rsidRPr="00F85E5A">
                        <w:rPr>
                          <w:rFonts w:ascii="Times New Roman" w:hAnsi="Times New Roman"/>
                          <w:i/>
                          <w:sz w:val="18"/>
                          <w:szCs w:val="18"/>
                        </w:rPr>
                        <w:t xml:space="preserve"> </w:t>
                      </w:r>
                    </w:p>
                    <w:p w14:paraId="09539A11" w14:textId="77777777" w:rsidR="000011F8" w:rsidRPr="00F85E5A" w:rsidRDefault="000011F8" w:rsidP="000011F8">
                      <w:pPr>
                        <w:rPr>
                          <w:rFonts w:eastAsia="Calibri"/>
                        </w:rPr>
                      </w:pPr>
                    </w:p>
                    <w:p w14:paraId="674A26C9" w14:textId="77777777" w:rsidR="000011F8" w:rsidRPr="00F85E5A" w:rsidRDefault="000011F8" w:rsidP="000011F8"/>
                  </w:txbxContent>
                </v:textbox>
                <w10:wrap type="square" anchorx="margin"/>
              </v:shape>
            </w:pict>
          </mc:Fallback>
        </mc:AlternateContent>
      </w:r>
      <w:r w:rsidR="00541C92" w:rsidRPr="00C94E2C">
        <w:rPr>
          <w:rFonts w:ascii="Times New Roman" w:eastAsia="Times New Roman" w:hAnsi="Times New Roman"/>
          <w:b/>
          <w:sz w:val="24"/>
          <w:szCs w:val="24"/>
        </w:rPr>
        <w:t>Алт:</w:t>
      </w:r>
      <w:r w:rsidR="00541C92" w:rsidRPr="00C94E2C">
        <w:rPr>
          <w:rFonts w:ascii="Times New Roman" w:eastAsia="Times New Roman" w:hAnsi="Times New Roman"/>
          <w:sz w:val="24"/>
          <w:szCs w:val="24"/>
        </w:rPr>
        <w:t xml:space="preserve"> </w:t>
      </w:r>
      <w:r w:rsidR="00407296" w:rsidRPr="00C94E2C">
        <w:rPr>
          <w:rFonts w:ascii="Times New Roman" w:eastAsia="Times New Roman" w:hAnsi="Times New Roman"/>
          <w:sz w:val="24"/>
          <w:szCs w:val="24"/>
        </w:rPr>
        <w:t xml:space="preserve">Лондоны металлын бирж дээрх алтны дундаж үнэ 2025 оны эхний 5 сарын байдлаар 3,021 ам.доллар болж, өмнөх оноос 26.5 хувиар өссөн байна. Олон улсын шинжээчдийн таамаглалаар алтны дундаж үнэ 2025 онд 2,900 ам.долларт хүрэхээр байна. </w:t>
      </w:r>
    </w:p>
    <w:p w14:paraId="7F31CA86" w14:textId="17DAC29F" w:rsidR="00541C92" w:rsidRPr="00C94E2C" w:rsidRDefault="00407296" w:rsidP="00541C92">
      <w:pPr>
        <w:spacing w:after="0"/>
        <w:ind w:left="567"/>
        <w:jc w:val="both"/>
        <w:rPr>
          <w:rFonts w:ascii="Times New Roman" w:eastAsia="Times New Roman" w:hAnsi="Times New Roman"/>
          <w:sz w:val="24"/>
          <w:szCs w:val="24"/>
        </w:rPr>
      </w:pPr>
      <w:r w:rsidRPr="00C94E2C">
        <w:rPr>
          <w:rFonts w:ascii="Times New Roman" w:eastAsia="Times New Roman" w:hAnsi="Times New Roman"/>
          <w:sz w:val="24"/>
          <w:szCs w:val="24"/>
        </w:rPr>
        <w:t>Монгол улсын Засгийн газраас алтны экспортыг нэмэгдүүлэх зорилгоор “Алт-3” аяныг хэрэгжүүлж, 2025 онд нийт 16.5 тонн алт экспортлохоор төлөвлөж байна</w:t>
      </w:r>
      <w:r w:rsidR="005A379D" w:rsidRPr="00C94E2C">
        <w:rPr>
          <w:rFonts w:ascii="Times New Roman" w:eastAsia="Times New Roman" w:hAnsi="Times New Roman"/>
          <w:sz w:val="24"/>
          <w:szCs w:val="24"/>
        </w:rPr>
        <w:t xml:space="preserve">. </w:t>
      </w:r>
    </w:p>
    <w:p w14:paraId="0B382EBC" w14:textId="77777777" w:rsidR="00541C92" w:rsidRPr="00C94E2C" w:rsidRDefault="00541C92" w:rsidP="00541C92">
      <w:pPr>
        <w:spacing w:after="0"/>
        <w:jc w:val="both"/>
        <w:rPr>
          <w:rFonts w:ascii="Times New Roman" w:eastAsia="Times New Roman" w:hAnsi="Times New Roman"/>
          <w:sz w:val="24"/>
          <w:szCs w:val="24"/>
        </w:rPr>
      </w:pPr>
    </w:p>
    <w:p w14:paraId="0565A97C" w14:textId="318680DC" w:rsidR="00541C92" w:rsidRPr="00C94E2C" w:rsidRDefault="00541C92" w:rsidP="00541C92">
      <w:pPr>
        <w:framePr w:hSpace="180" w:wrap="around" w:vAnchor="text" w:hAnchor="margin" w:xAlign="right" w:y="880"/>
        <w:spacing w:after="0" w:line="240" w:lineRule="auto"/>
        <w:jc w:val="center"/>
        <w:rPr>
          <w:rFonts w:ascii="Times New Roman" w:eastAsia="Times New Roman" w:hAnsi="Times New Roman"/>
          <w:color w:val="000000"/>
          <w:sz w:val="18"/>
          <w:szCs w:val="18"/>
        </w:rPr>
      </w:pPr>
    </w:p>
    <w:tbl>
      <w:tblPr>
        <w:tblpPr w:leftFromText="180" w:rightFromText="180" w:vertAnchor="text" w:horzAnchor="margin" w:tblpXSpec="right" w:tblpY="635"/>
        <w:tblW w:w="4742" w:type="dxa"/>
        <w:tblLook w:val="04A0" w:firstRow="1" w:lastRow="0" w:firstColumn="1" w:lastColumn="0" w:noHBand="0" w:noVBand="1"/>
      </w:tblPr>
      <w:tblGrid>
        <w:gridCol w:w="1180"/>
        <w:gridCol w:w="871"/>
        <w:gridCol w:w="854"/>
        <w:gridCol w:w="801"/>
        <w:gridCol w:w="1081"/>
      </w:tblGrid>
      <w:tr w:rsidR="00E56060" w:rsidRPr="00C94E2C" w14:paraId="0159CDA1" w14:textId="77777777" w:rsidTr="000E5F20">
        <w:trPr>
          <w:trHeight w:val="20"/>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34EB29" w14:textId="77777777" w:rsidR="00E56060" w:rsidRPr="00C94E2C" w:rsidRDefault="00E56060" w:rsidP="00E56060">
            <w:pPr>
              <w:spacing w:after="0" w:line="240" w:lineRule="auto"/>
              <w:jc w:val="center"/>
              <w:rPr>
                <w:rFonts w:ascii="Times New Roman" w:eastAsia="Times New Roman" w:hAnsi="Times New Roman"/>
                <w:color w:val="000000"/>
                <w:sz w:val="18"/>
                <w:szCs w:val="18"/>
              </w:rPr>
            </w:pPr>
          </w:p>
        </w:tc>
        <w:tc>
          <w:tcPr>
            <w:tcW w:w="871" w:type="dxa"/>
            <w:tcBorders>
              <w:top w:val="single" w:sz="4" w:space="0" w:color="auto"/>
              <w:left w:val="nil"/>
              <w:bottom w:val="single" w:sz="4" w:space="0" w:color="auto"/>
              <w:right w:val="single" w:sz="4" w:space="0" w:color="auto"/>
            </w:tcBorders>
            <w:shd w:val="clear" w:color="auto" w:fill="auto"/>
            <w:noWrap/>
            <w:vAlign w:val="center"/>
            <w:hideMark/>
          </w:tcPr>
          <w:p w14:paraId="282E4D40" w14:textId="2C7BCFA7" w:rsidR="00E56060" w:rsidRPr="00C94E2C" w:rsidRDefault="00E56060" w:rsidP="00E56060">
            <w:pPr>
              <w:spacing w:after="0" w:line="240" w:lineRule="auto"/>
              <w:jc w:val="center"/>
              <w:rPr>
                <w:rFonts w:ascii="Times New Roman" w:eastAsia="Times New Roman" w:hAnsi="Times New Roman"/>
                <w:b/>
                <w:color w:val="000000"/>
                <w:sz w:val="18"/>
                <w:szCs w:val="18"/>
              </w:rPr>
            </w:pPr>
            <w:r w:rsidRPr="00C94E2C">
              <w:rPr>
                <w:rFonts w:ascii="Times New Roman" w:eastAsia="Times New Roman" w:hAnsi="Times New Roman"/>
                <w:b/>
                <w:color w:val="000000" w:themeColor="text1"/>
                <w:sz w:val="18"/>
                <w:szCs w:val="18"/>
              </w:rPr>
              <w:t>Хэмжих нэгж</w:t>
            </w:r>
          </w:p>
        </w:tc>
        <w:tc>
          <w:tcPr>
            <w:tcW w:w="854" w:type="dxa"/>
            <w:tcBorders>
              <w:top w:val="single" w:sz="4" w:space="0" w:color="auto"/>
              <w:left w:val="nil"/>
              <w:bottom w:val="single" w:sz="4" w:space="0" w:color="auto"/>
              <w:right w:val="single" w:sz="4" w:space="0" w:color="auto"/>
            </w:tcBorders>
            <w:shd w:val="clear" w:color="auto" w:fill="auto"/>
            <w:noWrap/>
            <w:vAlign w:val="center"/>
            <w:hideMark/>
          </w:tcPr>
          <w:p w14:paraId="7430F189" w14:textId="70E7A903" w:rsidR="00E56060" w:rsidRPr="00C94E2C" w:rsidRDefault="00E56060" w:rsidP="00E56060">
            <w:pPr>
              <w:spacing w:after="0" w:line="240" w:lineRule="auto"/>
              <w:jc w:val="center"/>
              <w:rPr>
                <w:rFonts w:ascii="Times New Roman" w:eastAsia="Times New Roman" w:hAnsi="Times New Roman"/>
                <w:b/>
                <w:color w:val="000000"/>
                <w:sz w:val="18"/>
                <w:szCs w:val="18"/>
              </w:rPr>
            </w:pPr>
            <w:r w:rsidRPr="00C94E2C">
              <w:rPr>
                <w:rFonts w:ascii="Times New Roman" w:eastAsia="Times New Roman" w:hAnsi="Times New Roman"/>
                <w:b/>
                <w:color w:val="000000" w:themeColor="text1"/>
                <w:sz w:val="18"/>
                <w:szCs w:val="18"/>
              </w:rPr>
              <w:t>2024.</w:t>
            </w:r>
            <w:r>
              <w:rPr>
                <w:rFonts w:ascii="Times New Roman" w:eastAsia="Times New Roman" w:hAnsi="Times New Roman"/>
                <w:b/>
                <w:color w:val="000000" w:themeColor="text1"/>
                <w:sz w:val="18"/>
                <w:szCs w:val="18"/>
              </w:rPr>
              <w:t>05</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14:paraId="192C6401" w14:textId="2F2EEF9A" w:rsidR="00E56060" w:rsidRPr="00C94E2C" w:rsidRDefault="00E56060" w:rsidP="00E56060">
            <w:pPr>
              <w:spacing w:after="0" w:line="240" w:lineRule="auto"/>
              <w:jc w:val="center"/>
              <w:rPr>
                <w:rFonts w:ascii="Times New Roman" w:eastAsia="Times New Roman" w:hAnsi="Times New Roman"/>
                <w:b/>
                <w:color w:val="000000"/>
                <w:sz w:val="18"/>
                <w:szCs w:val="18"/>
              </w:rPr>
            </w:pPr>
            <w:r w:rsidRPr="00C94E2C">
              <w:rPr>
                <w:rFonts w:ascii="Times New Roman" w:eastAsia="Times New Roman" w:hAnsi="Times New Roman"/>
                <w:b/>
                <w:color w:val="000000" w:themeColor="text1"/>
                <w:sz w:val="18"/>
                <w:szCs w:val="18"/>
              </w:rPr>
              <w:t>2025.</w:t>
            </w:r>
            <w:r>
              <w:rPr>
                <w:rFonts w:ascii="Times New Roman" w:eastAsia="Times New Roman" w:hAnsi="Times New Roman"/>
                <w:b/>
                <w:color w:val="000000" w:themeColor="text1"/>
                <w:sz w:val="18"/>
                <w:szCs w:val="18"/>
              </w:rPr>
              <w:t>05</w:t>
            </w:r>
          </w:p>
        </w:tc>
        <w:tc>
          <w:tcPr>
            <w:tcW w:w="1081" w:type="dxa"/>
            <w:tcBorders>
              <w:top w:val="single" w:sz="4" w:space="0" w:color="auto"/>
              <w:left w:val="nil"/>
              <w:bottom w:val="single" w:sz="4" w:space="0" w:color="auto"/>
              <w:right w:val="single" w:sz="4" w:space="0" w:color="auto"/>
            </w:tcBorders>
            <w:shd w:val="clear" w:color="auto" w:fill="auto"/>
            <w:noWrap/>
            <w:vAlign w:val="center"/>
            <w:hideMark/>
          </w:tcPr>
          <w:p w14:paraId="57054CA2" w14:textId="0AB93A96" w:rsidR="00E56060" w:rsidRPr="00C94E2C" w:rsidRDefault="00E56060" w:rsidP="00E56060">
            <w:pPr>
              <w:spacing w:after="0" w:line="240" w:lineRule="auto"/>
              <w:jc w:val="center"/>
              <w:rPr>
                <w:rFonts w:ascii="Times New Roman" w:eastAsia="Times New Roman" w:hAnsi="Times New Roman"/>
                <w:b/>
                <w:i/>
                <w:color w:val="000000"/>
                <w:sz w:val="18"/>
                <w:szCs w:val="18"/>
              </w:rPr>
            </w:pPr>
            <w:r w:rsidRPr="00C94E2C">
              <w:rPr>
                <w:rFonts w:ascii="Times New Roman" w:eastAsia="Times New Roman" w:hAnsi="Times New Roman"/>
                <w:b/>
                <w:i/>
                <w:color w:val="000000" w:themeColor="text1"/>
                <w:sz w:val="18"/>
                <w:szCs w:val="18"/>
              </w:rPr>
              <w:t>Өөрчлөлт, %</w:t>
            </w:r>
          </w:p>
        </w:tc>
      </w:tr>
      <w:tr w:rsidR="000E5F20" w:rsidRPr="00C94E2C" w14:paraId="726177DD" w14:textId="77777777" w:rsidTr="000E5F20">
        <w:trPr>
          <w:trHeight w:val="2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6D3246BE" w14:textId="5BEC22B6" w:rsidR="000E5F20" w:rsidRPr="00C94E2C" w:rsidRDefault="000E5F20" w:rsidP="000E5F20">
            <w:pPr>
              <w:spacing w:after="0" w:line="240" w:lineRule="auto"/>
              <w:jc w:val="center"/>
              <w:rPr>
                <w:rFonts w:ascii="Times New Roman" w:eastAsia="Times New Roman" w:hAnsi="Times New Roman"/>
                <w:color w:val="000000"/>
                <w:sz w:val="18"/>
                <w:szCs w:val="18"/>
              </w:rPr>
            </w:pPr>
            <w:r w:rsidRPr="00C94E2C">
              <w:rPr>
                <w:rFonts w:ascii="Times New Roman" w:eastAsia="Times New Roman" w:hAnsi="Times New Roman"/>
                <w:color w:val="000000" w:themeColor="text1"/>
                <w:sz w:val="18"/>
                <w:szCs w:val="18"/>
              </w:rPr>
              <w:t>Экспортын биет хэмжээ</w:t>
            </w:r>
          </w:p>
        </w:tc>
        <w:tc>
          <w:tcPr>
            <w:tcW w:w="871" w:type="dxa"/>
            <w:tcBorders>
              <w:top w:val="nil"/>
              <w:left w:val="nil"/>
              <w:bottom w:val="single" w:sz="4" w:space="0" w:color="auto"/>
              <w:right w:val="single" w:sz="4" w:space="0" w:color="auto"/>
            </w:tcBorders>
            <w:shd w:val="clear" w:color="auto" w:fill="auto"/>
            <w:noWrap/>
            <w:vAlign w:val="center"/>
            <w:hideMark/>
          </w:tcPr>
          <w:p w14:paraId="3CD0DC23" w14:textId="76F6ADAD" w:rsidR="000E5F20" w:rsidRPr="00C94E2C" w:rsidRDefault="000E5F20" w:rsidP="000E5F20">
            <w:pPr>
              <w:spacing w:after="0" w:line="240" w:lineRule="auto"/>
              <w:jc w:val="center"/>
              <w:rPr>
                <w:rFonts w:ascii="Times New Roman" w:eastAsia="Times New Roman" w:hAnsi="Times New Roman"/>
                <w:color w:val="000000"/>
                <w:sz w:val="18"/>
                <w:szCs w:val="18"/>
              </w:rPr>
            </w:pPr>
            <w:proofErr w:type="spellStart"/>
            <w:r w:rsidRPr="00C94E2C">
              <w:rPr>
                <w:rFonts w:ascii="Times New Roman" w:eastAsia="Times New Roman" w:hAnsi="Times New Roman"/>
                <w:color w:val="000000" w:themeColor="text1"/>
                <w:sz w:val="18"/>
                <w:szCs w:val="18"/>
              </w:rPr>
              <w:t>мян</w:t>
            </w:r>
            <w:proofErr w:type="spellEnd"/>
            <w:r w:rsidRPr="00C94E2C">
              <w:rPr>
                <w:rFonts w:ascii="Times New Roman" w:eastAsia="Times New Roman" w:hAnsi="Times New Roman"/>
                <w:color w:val="000000" w:themeColor="text1"/>
                <w:sz w:val="18"/>
                <w:szCs w:val="18"/>
              </w:rPr>
              <w:t>.</w:t>
            </w:r>
            <w:proofErr w:type="spellStart"/>
            <w:r w:rsidRPr="00C94E2C">
              <w:rPr>
                <w:rFonts w:ascii="Times New Roman" w:eastAsia="Times New Roman" w:hAnsi="Times New Roman"/>
                <w:color w:val="000000" w:themeColor="text1"/>
                <w:sz w:val="18"/>
                <w:szCs w:val="18"/>
              </w:rPr>
              <w:t>тн</w:t>
            </w:r>
            <w:proofErr w:type="spellEnd"/>
          </w:p>
        </w:tc>
        <w:tc>
          <w:tcPr>
            <w:tcW w:w="854" w:type="dxa"/>
            <w:tcBorders>
              <w:top w:val="nil"/>
              <w:left w:val="nil"/>
              <w:bottom w:val="single" w:sz="4" w:space="0" w:color="auto"/>
              <w:right w:val="single" w:sz="4" w:space="0" w:color="auto"/>
            </w:tcBorders>
            <w:shd w:val="clear" w:color="auto" w:fill="auto"/>
            <w:noWrap/>
            <w:vAlign w:val="center"/>
            <w:hideMark/>
          </w:tcPr>
          <w:p w14:paraId="339A0C7F" w14:textId="751340DB" w:rsidR="000E5F20" w:rsidRPr="00C94E2C" w:rsidRDefault="000E5F20" w:rsidP="000E5F20">
            <w:pPr>
              <w:spacing w:after="0" w:line="240" w:lineRule="auto"/>
              <w:jc w:val="center"/>
              <w:rPr>
                <w:rFonts w:ascii="Times New Roman" w:eastAsia="Times New Roman" w:hAnsi="Times New Roman"/>
                <w:color w:val="000000"/>
                <w:sz w:val="18"/>
                <w:szCs w:val="18"/>
              </w:rPr>
            </w:pPr>
            <w:r w:rsidRPr="00C94E2C">
              <w:rPr>
                <w:rFonts w:ascii="Times New Roman" w:eastAsia="Times New Roman" w:hAnsi="Times New Roman"/>
                <w:color w:val="000000" w:themeColor="text1"/>
                <w:sz w:val="18"/>
                <w:szCs w:val="18"/>
              </w:rPr>
              <w:t>2,958.</w:t>
            </w:r>
            <w:r w:rsidR="00C67F98" w:rsidRPr="00C94E2C">
              <w:rPr>
                <w:rFonts w:ascii="Times New Roman" w:eastAsia="Times New Roman" w:hAnsi="Times New Roman"/>
                <w:color w:val="000000" w:themeColor="text1"/>
                <w:sz w:val="18"/>
                <w:szCs w:val="18"/>
              </w:rPr>
              <w:t>5</w:t>
            </w:r>
          </w:p>
        </w:tc>
        <w:tc>
          <w:tcPr>
            <w:tcW w:w="756" w:type="dxa"/>
            <w:tcBorders>
              <w:top w:val="nil"/>
              <w:left w:val="nil"/>
              <w:bottom w:val="single" w:sz="4" w:space="0" w:color="auto"/>
              <w:right w:val="single" w:sz="4" w:space="0" w:color="auto"/>
            </w:tcBorders>
            <w:shd w:val="clear" w:color="auto" w:fill="auto"/>
            <w:noWrap/>
            <w:vAlign w:val="center"/>
            <w:hideMark/>
          </w:tcPr>
          <w:p w14:paraId="37DE3F8D" w14:textId="77777777" w:rsidR="000E5F20" w:rsidRPr="00C94E2C" w:rsidRDefault="000E5F20" w:rsidP="000E5F20">
            <w:pPr>
              <w:spacing w:after="0" w:line="240" w:lineRule="auto"/>
              <w:jc w:val="center"/>
              <w:rPr>
                <w:rFonts w:ascii="Times New Roman" w:eastAsia="Times New Roman" w:hAnsi="Times New Roman"/>
                <w:color w:val="000000"/>
                <w:sz w:val="18"/>
                <w:szCs w:val="18"/>
              </w:rPr>
            </w:pPr>
            <w:r w:rsidRPr="00C94E2C">
              <w:rPr>
                <w:rFonts w:ascii="Times New Roman" w:eastAsia="Times New Roman" w:hAnsi="Times New Roman"/>
                <w:color w:val="000000" w:themeColor="text1"/>
                <w:sz w:val="18"/>
                <w:szCs w:val="18"/>
              </w:rPr>
              <w:t>3,107.3</w:t>
            </w:r>
          </w:p>
        </w:tc>
        <w:tc>
          <w:tcPr>
            <w:tcW w:w="1081" w:type="dxa"/>
            <w:tcBorders>
              <w:top w:val="nil"/>
              <w:left w:val="nil"/>
              <w:bottom w:val="single" w:sz="4" w:space="0" w:color="auto"/>
              <w:right w:val="single" w:sz="4" w:space="0" w:color="auto"/>
            </w:tcBorders>
            <w:shd w:val="clear" w:color="auto" w:fill="auto"/>
            <w:noWrap/>
            <w:vAlign w:val="center"/>
            <w:hideMark/>
          </w:tcPr>
          <w:p w14:paraId="6438CEC6" w14:textId="2D534F00" w:rsidR="000E5F20" w:rsidRPr="00C94E2C" w:rsidRDefault="00FE7BD0" w:rsidP="000E5F20">
            <w:pPr>
              <w:spacing w:after="0" w:line="240" w:lineRule="auto"/>
              <w:jc w:val="center"/>
              <w:rPr>
                <w:rFonts w:ascii="Times New Roman" w:eastAsia="Times New Roman" w:hAnsi="Times New Roman"/>
                <w:color w:val="000000"/>
                <w:sz w:val="18"/>
                <w:szCs w:val="18"/>
              </w:rPr>
            </w:pPr>
            <w:r w:rsidRPr="00C94E2C">
              <w:rPr>
                <w:rFonts w:ascii="Times New Roman" w:eastAsia="Times New Roman" w:hAnsi="Times New Roman"/>
                <w:color w:val="000000" w:themeColor="text1"/>
                <w:sz w:val="18"/>
                <w:szCs w:val="18"/>
              </w:rPr>
              <w:t>+</w:t>
            </w:r>
            <w:r w:rsidR="000E5F20" w:rsidRPr="00C94E2C">
              <w:rPr>
                <w:rFonts w:ascii="Times New Roman" w:eastAsia="Times New Roman" w:hAnsi="Times New Roman"/>
                <w:color w:val="000000" w:themeColor="text1"/>
                <w:sz w:val="18"/>
                <w:szCs w:val="18"/>
              </w:rPr>
              <w:t>5</w:t>
            </w:r>
            <w:r w:rsidRPr="00C94E2C">
              <w:rPr>
                <w:rFonts w:ascii="Times New Roman" w:eastAsia="Times New Roman" w:hAnsi="Times New Roman"/>
                <w:color w:val="000000" w:themeColor="text1"/>
                <w:sz w:val="18"/>
                <w:szCs w:val="18"/>
              </w:rPr>
              <w:t>.0</w:t>
            </w:r>
            <w:r w:rsidR="000E5F20" w:rsidRPr="00C94E2C">
              <w:rPr>
                <w:rFonts w:ascii="Times New Roman" w:eastAsia="Times New Roman" w:hAnsi="Times New Roman"/>
                <w:color w:val="000000" w:themeColor="text1"/>
                <w:sz w:val="18"/>
                <w:szCs w:val="18"/>
              </w:rPr>
              <w:t>%</w:t>
            </w:r>
          </w:p>
        </w:tc>
      </w:tr>
      <w:tr w:rsidR="000E5F20" w:rsidRPr="00C94E2C" w14:paraId="6D445FC6" w14:textId="77777777" w:rsidTr="000E5F20">
        <w:trPr>
          <w:trHeight w:val="20"/>
        </w:trPr>
        <w:tc>
          <w:tcPr>
            <w:tcW w:w="1180"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204055BE" w14:textId="65664C40" w:rsidR="000E5F20" w:rsidRPr="00C94E2C" w:rsidRDefault="000E5F20" w:rsidP="000E5F20">
            <w:pPr>
              <w:spacing w:after="0" w:line="240" w:lineRule="auto"/>
              <w:jc w:val="center"/>
              <w:rPr>
                <w:rFonts w:ascii="Times New Roman" w:eastAsia="Times New Roman" w:hAnsi="Times New Roman"/>
                <w:color w:val="000000" w:themeColor="text1"/>
                <w:sz w:val="18"/>
                <w:szCs w:val="18"/>
              </w:rPr>
            </w:pPr>
            <w:r w:rsidRPr="00C94E2C">
              <w:rPr>
                <w:rFonts w:ascii="Times New Roman" w:eastAsia="Times New Roman" w:hAnsi="Times New Roman"/>
                <w:color w:val="000000" w:themeColor="text1"/>
                <w:sz w:val="18"/>
                <w:szCs w:val="18"/>
              </w:rPr>
              <w:t>Экспортын орлого</w:t>
            </w:r>
          </w:p>
        </w:tc>
        <w:tc>
          <w:tcPr>
            <w:tcW w:w="871"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5F26289F" w14:textId="130D8002" w:rsidR="000E5F20" w:rsidRPr="00C94E2C" w:rsidRDefault="000E5F20" w:rsidP="000E5F20">
            <w:pPr>
              <w:spacing w:after="0" w:line="240" w:lineRule="auto"/>
              <w:jc w:val="center"/>
              <w:rPr>
                <w:rFonts w:ascii="Times New Roman" w:eastAsia="Times New Roman" w:hAnsi="Times New Roman"/>
                <w:color w:val="000000" w:themeColor="text1"/>
                <w:sz w:val="18"/>
                <w:szCs w:val="18"/>
              </w:rPr>
            </w:pPr>
            <w:r w:rsidRPr="00C94E2C">
              <w:rPr>
                <w:rFonts w:ascii="Times New Roman" w:eastAsia="Times New Roman" w:hAnsi="Times New Roman"/>
                <w:color w:val="000000" w:themeColor="text1"/>
                <w:sz w:val="18"/>
                <w:szCs w:val="18"/>
              </w:rPr>
              <w:t>сая $</w:t>
            </w:r>
          </w:p>
        </w:tc>
        <w:tc>
          <w:tcPr>
            <w:tcW w:w="854"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55F14A5B" w14:textId="77777777" w:rsidR="000E5F20" w:rsidRPr="00C94E2C" w:rsidRDefault="000E5F20" w:rsidP="000E5F20">
            <w:pPr>
              <w:spacing w:after="0" w:line="240" w:lineRule="auto"/>
              <w:jc w:val="center"/>
              <w:rPr>
                <w:rFonts w:ascii="Times New Roman" w:eastAsia="Times New Roman" w:hAnsi="Times New Roman"/>
                <w:color w:val="000000" w:themeColor="text1"/>
                <w:sz w:val="18"/>
                <w:szCs w:val="18"/>
              </w:rPr>
            </w:pPr>
            <w:r w:rsidRPr="00C94E2C">
              <w:rPr>
                <w:rFonts w:ascii="Times New Roman" w:eastAsia="Times New Roman" w:hAnsi="Times New Roman"/>
                <w:color w:val="000000"/>
                <w:sz w:val="18"/>
                <w:szCs w:val="18"/>
              </w:rPr>
              <w:t>237.4</w:t>
            </w:r>
          </w:p>
        </w:tc>
        <w:tc>
          <w:tcPr>
            <w:tcW w:w="756"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24BE62CC" w14:textId="77777777" w:rsidR="000E5F20" w:rsidRPr="00C94E2C" w:rsidRDefault="000E5F20" w:rsidP="000E5F20">
            <w:pPr>
              <w:spacing w:after="0" w:line="240" w:lineRule="auto"/>
              <w:jc w:val="center"/>
              <w:rPr>
                <w:rFonts w:ascii="Times New Roman" w:eastAsia="Times New Roman" w:hAnsi="Times New Roman"/>
                <w:color w:val="000000" w:themeColor="text1"/>
                <w:sz w:val="18"/>
                <w:szCs w:val="18"/>
              </w:rPr>
            </w:pPr>
            <w:r w:rsidRPr="00C94E2C">
              <w:rPr>
                <w:rFonts w:ascii="Times New Roman" w:eastAsia="Times New Roman" w:hAnsi="Times New Roman"/>
                <w:color w:val="000000"/>
                <w:sz w:val="18"/>
                <w:szCs w:val="18"/>
              </w:rPr>
              <w:t>221.1</w:t>
            </w:r>
          </w:p>
        </w:tc>
        <w:tc>
          <w:tcPr>
            <w:tcW w:w="1081"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36E0E881" w14:textId="540AC29E" w:rsidR="000E5F20" w:rsidRPr="00C94E2C" w:rsidRDefault="000E5F20" w:rsidP="000E5F20">
            <w:pPr>
              <w:spacing w:after="0" w:line="240" w:lineRule="auto"/>
              <w:jc w:val="center"/>
              <w:rPr>
                <w:rFonts w:ascii="Times New Roman" w:eastAsia="Times New Roman" w:hAnsi="Times New Roman"/>
                <w:color w:val="000000" w:themeColor="text1"/>
                <w:sz w:val="18"/>
                <w:szCs w:val="18"/>
              </w:rPr>
            </w:pPr>
            <w:r w:rsidRPr="00C94E2C">
              <w:rPr>
                <w:rFonts w:ascii="Times New Roman" w:eastAsia="Times New Roman" w:hAnsi="Times New Roman"/>
                <w:color w:val="000000"/>
                <w:sz w:val="18"/>
                <w:szCs w:val="18"/>
              </w:rPr>
              <w:t>-</w:t>
            </w:r>
            <w:r w:rsidR="00FE7BD0" w:rsidRPr="00C94E2C">
              <w:rPr>
                <w:rFonts w:ascii="Times New Roman" w:eastAsia="Times New Roman" w:hAnsi="Times New Roman"/>
                <w:color w:val="000000"/>
                <w:sz w:val="18"/>
                <w:szCs w:val="18"/>
              </w:rPr>
              <w:t>6.8</w:t>
            </w:r>
            <w:r w:rsidRPr="00C94E2C">
              <w:rPr>
                <w:rFonts w:ascii="Times New Roman" w:eastAsia="Times New Roman" w:hAnsi="Times New Roman"/>
                <w:color w:val="000000"/>
                <w:sz w:val="18"/>
                <w:szCs w:val="18"/>
              </w:rPr>
              <w:t>%</w:t>
            </w:r>
          </w:p>
        </w:tc>
      </w:tr>
    </w:tbl>
    <w:p w14:paraId="3EBD166F" w14:textId="4CFEC026" w:rsidR="00541C92" w:rsidRPr="00C94E2C" w:rsidRDefault="000011F8" w:rsidP="00D12CEC">
      <w:pPr>
        <w:spacing w:after="0"/>
        <w:ind w:left="567"/>
        <w:jc w:val="both"/>
        <w:rPr>
          <w:rFonts w:ascii="Times New Roman" w:eastAsia="Times New Roman" w:hAnsi="Times New Roman"/>
          <w:sz w:val="24"/>
          <w:szCs w:val="24"/>
        </w:rPr>
      </w:pPr>
      <w:r w:rsidRPr="00C94E2C">
        <w:rPr>
          <w:rFonts w:ascii="Times New Roman" w:hAnsi="Times New Roman"/>
          <w:b/>
        </w:rPr>
        <mc:AlternateContent>
          <mc:Choice Requires="wps">
            <w:drawing>
              <wp:anchor distT="0" distB="0" distL="114300" distR="114300" simplePos="0" relativeHeight="251687424" behindDoc="0" locked="0" layoutInCell="1" allowOverlap="1" wp14:anchorId="11B8BA32" wp14:editId="5595999A">
                <wp:simplePos x="0" y="0"/>
                <wp:positionH relativeFrom="margin">
                  <wp:posOffset>2679065</wp:posOffset>
                </wp:positionH>
                <wp:positionV relativeFrom="paragraph">
                  <wp:posOffset>60960</wp:posOffset>
                </wp:positionV>
                <wp:extent cx="3029585" cy="290830"/>
                <wp:effectExtent l="0" t="0" r="0" b="0"/>
                <wp:wrapSquare wrapText="bothSides"/>
                <wp:docPr id="778298389" name="Text Box 1"/>
                <wp:cNvGraphicFramePr/>
                <a:graphic xmlns:a="http://schemas.openxmlformats.org/drawingml/2006/main">
                  <a:graphicData uri="http://schemas.microsoft.com/office/word/2010/wordprocessingShape">
                    <wps:wsp>
                      <wps:cNvSpPr txBox="1"/>
                      <wps:spPr>
                        <a:xfrm>
                          <a:off x="0" y="0"/>
                          <a:ext cx="3029585" cy="290830"/>
                        </a:xfrm>
                        <a:prstGeom prst="rect">
                          <a:avLst/>
                        </a:prstGeom>
                        <a:solidFill>
                          <a:prstClr val="white"/>
                        </a:solidFill>
                        <a:ln>
                          <a:noFill/>
                        </a:ln>
                      </wps:spPr>
                      <wps:txbx>
                        <w:txbxContent>
                          <w:p w14:paraId="26080A36" w14:textId="4C953D8A" w:rsidR="00541C92" w:rsidRPr="00F85E5A" w:rsidRDefault="00F56B8D" w:rsidP="00541C92">
                            <w:pPr>
                              <w:pStyle w:val="a0"/>
                              <w:ind w:firstLine="0"/>
                              <w:jc w:val="right"/>
                            </w:pPr>
                            <w:bookmarkStart w:id="39" w:name="_Toc201765980"/>
                            <w:r w:rsidRPr="00F85E5A">
                              <w:rPr>
                                <w:rFonts w:eastAsia="SimSun"/>
                                <w:szCs w:val="26"/>
                              </w:rPr>
                              <w:t xml:space="preserve">Хүснэгт </w:t>
                            </w:r>
                            <w:r w:rsidRPr="00F85E5A">
                              <w:rPr>
                                <w:rFonts w:eastAsia="SimSun"/>
                                <w:szCs w:val="26"/>
                              </w:rPr>
                              <w:fldChar w:fldCharType="begin"/>
                            </w:r>
                            <w:r w:rsidRPr="00F85E5A">
                              <w:rPr>
                                <w:rFonts w:eastAsia="SimSun"/>
                              </w:rPr>
                              <w:instrText xml:space="preserve"> SEQ Хүснэгт \* ARABIC </w:instrText>
                            </w:r>
                            <w:r w:rsidRPr="00F85E5A">
                              <w:rPr>
                                <w:rFonts w:eastAsia="SimSun"/>
                                <w:szCs w:val="26"/>
                              </w:rPr>
                              <w:fldChar w:fldCharType="separate"/>
                            </w:r>
                            <w:r w:rsidR="00E15F6C">
                              <w:rPr>
                                <w:rFonts w:eastAsia="SimSun"/>
                                <w:noProof/>
                              </w:rPr>
                              <w:t>7</w:t>
                            </w:r>
                            <w:r w:rsidRPr="00F85E5A">
                              <w:rPr>
                                <w:rFonts w:eastAsia="SimSun"/>
                                <w:szCs w:val="26"/>
                              </w:rPr>
                              <w:fldChar w:fldCharType="end"/>
                            </w:r>
                            <w:r w:rsidR="00541C92" w:rsidRPr="00F85E5A">
                              <w:t>. Төмрийн хүдрийн экспортын биет хэмжээ</w:t>
                            </w:r>
                            <w:r w:rsidR="00144D9D" w:rsidRPr="00F85E5A">
                              <w:t>, орлого</w:t>
                            </w:r>
                            <w:bookmarkEnd w:id="39"/>
                          </w:p>
                          <w:p w14:paraId="1D7C7BB5" w14:textId="77777777" w:rsidR="00541C92" w:rsidRPr="00F85E5A" w:rsidRDefault="00541C92" w:rsidP="00541C92"/>
                          <w:p w14:paraId="4BA28A2C" w14:textId="77777777" w:rsidR="00541C92" w:rsidRPr="00F85E5A" w:rsidRDefault="00541C92" w:rsidP="00541C92"/>
                          <w:p w14:paraId="359B9566" w14:textId="77777777" w:rsidR="00541C92" w:rsidRPr="00F85E5A" w:rsidRDefault="00541C92" w:rsidP="00541C9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B8BA32" id="_x0000_s1041" type="#_x0000_t202" style="position:absolute;left:0;text-align:left;margin-left:210.95pt;margin-top:4.8pt;width:238.55pt;height:22.9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" stroked="f">
                <v:textbox inset="0,0,0,0">
                  <w:txbxContent>
                    <w:p w14:paraId="26080A36" w14:textId="4C953D8A" w:rsidR="00541C92" w:rsidRPr="00F85E5A" w:rsidRDefault="00F56B8D" w:rsidP="00541C92">
                      <w:pPr>
                        <w:pStyle w:val="a0"/>
                        <w:ind w:firstLine="0"/>
                        <w:jc w:val="right"/>
                      </w:pPr>
                      <w:bookmarkStart w:id="40" w:name="_Toc201765980"/>
                      <w:r w:rsidRPr="00F85E5A">
                        <w:rPr>
                          <w:rFonts w:eastAsia="SimSun"/>
                          <w:szCs w:val="26"/>
                        </w:rPr>
                        <w:t xml:space="preserve">Хүснэгт </w:t>
                      </w:r>
                      <w:r w:rsidRPr="00F85E5A">
                        <w:rPr>
                          <w:rFonts w:eastAsia="SimSun"/>
                          <w:szCs w:val="26"/>
                        </w:rPr>
                        <w:fldChar w:fldCharType="begin"/>
                      </w:r>
                      <w:r w:rsidRPr="00F85E5A">
                        <w:rPr>
                          <w:rFonts w:eastAsia="SimSun"/>
                        </w:rPr>
                        <w:instrText xml:space="preserve"> SEQ Хүснэгт \* ARABIC </w:instrText>
                      </w:r>
                      <w:r w:rsidRPr="00F85E5A">
                        <w:rPr>
                          <w:rFonts w:eastAsia="SimSun"/>
                          <w:szCs w:val="26"/>
                        </w:rPr>
                        <w:fldChar w:fldCharType="separate"/>
                      </w:r>
                      <w:r w:rsidR="00E15F6C">
                        <w:rPr>
                          <w:rFonts w:eastAsia="SimSun"/>
                          <w:noProof/>
                        </w:rPr>
                        <w:t>7</w:t>
                      </w:r>
                      <w:r w:rsidRPr="00F85E5A">
                        <w:rPr>
                          <w:rFonts w:eastAsia="SimSun"/>
                          <w:szCs w:val="26"/>
                        </w:rPr>
                        <w:fldChar w:fldCharType="end"/>
                      </w:r>
                      <w:r w:rsidR="00541C92" w:rsidRPr="00F85E5A">
                        <w:t>. Төмрийн хүдрийн экспортын биет хэмжээ</w:t>
                      </w:r>
                      <w:r w:rsidR="00144D9D" w:rsidRPr="00F85E5A">
                        <w:t>, орлого</w:t>
                      </w:r>
                      <w:bookmarkEnd w:id="40"/>
                    </w:p>
                    <w:p w14:paraId="1D7C7BB5" w14:textId="77777777" w:rsidR="00541C92" w:rsidRPr="00F85E5A" w:rsidRDefault="00541C92" w:rsidP="00541C92"/>
                    <w:p w14:paraId="4BA28A2C" w14:textId="77777777" w:rsidR="00541C92" w:rsidRPr="00F85E5A" w:rsidRDefault="00541C92" w:rsidP="00541C92"/>
                    <w:p w14:paraId="359B9566" w14:textId="77777777" w:rsidR="00541C92" w:rsidRPr="00F85E5A" w:rsidRDefault="00541C92" w:rsidP="00541C92"/>
                  </w:txbxContent>
                </v:textbox>
                <w10:wrap type="square" anchorx="margin"/>
              </v:shape>
            </w:pict>
          </mc:Fallback>
        </mc:AlternateContent>
      </w:r>
      <w:r w:rsidR="00D12CEC" w:rsidRPr="00C94E2C">
        <w:rPr>
          <w:rFonts w:ascii="Times New Roman" w:eastAsia="Times New Roman" w:hAnsi="Times New Roman"/>
          <w:b/>
          <w:sz w:val="24"/>
          <w:szCs w:val="24"/>
        </w:rPr>
        <mc:AlternateContent>
          <mc:Choice Requires="wps">
            <w:drawing>
              <wp:anchor distT="0" distB="0" distL="114300" distR="114300" simplePos="0" relativeHeight="251707904" behindDoc="0" locked="0" layoutInCell="1" allowOverlap="1" wp14:anchorId="0592946C" wp14:editId="5536A883">
                <wp:simplePos x="0" y="0"/>
                <wp:positionH relativeFrom="margin">
                  <wp:align>right</wp:align>
                </wp:positionH>
                <wp:positionV relativeFrom="paragraph">
                  <wp:posOffset>1228421</wp:posOffset>
                </wp:positionV>
                <wp:extent cx="3029585" cy="180340"/>
                <wp:effectExtent l="0" t="0" r="18415" b="10160"/>
                <wp:wrapSquare wrapText="bothSides"/>
                <wp:docPr id="612029616" name="Text Box 1"/>
                <wp:cNvGraphicFramePr/>
                <a:graphic xmlns:a="http://schemas.openxmlformats.org/drawingml/2006/main">
                  <a:graphicData uri="http://schemas.microsoft.com/office/word/2010/wordprocessingShape">
                    <wps:wsp>
                      <wps:cNvSpPr txBox="1"/>
                      <wps:spPr>
                        <a:xfrm>
                          <a:off x="0" y="0"/>
                          <a:ext cx="3029585" cy="180340"/>
                        </a:xfrm>
                        <a:prstGeom prst="rect">
                          <a:avLst/>
                        </a:prstGeom>
                        <a:noFill/>
                        <a:ln>
                          <a:noFill/>
                        </a:ln>
                      </wps:spPr>
                      <wps:txbx>
                        <w:txbxContent>
                          <w:p w14:paraId="013FABAD" w14:textId="77777777" w:rsidR="00541C92" w:rsidRPr="00F85E5A" w:rsidRDefault="00541C92" w:rsidP="00541C92">
                            <w:pPr>
                              <w:jc w:val="right"/>
                              <w:rPr>
                                <w:rFonts w:ascii="Times New Roman" w:hAnsi="Times New Roman"/>
                                <w:i/>
                                <w:sz w:val="18"/>
                                <w:szCs w:val="18"/>
                              </w:rPr>
                            </w:pPr>
                            <w:r w:rsidRPr="00F85E5A">
                              <w:rPr>
                                <w:rFonts w:ascii="Times New Roman" w:hAnsi="Times New Roman"/>
                                <w:i/>
                                <w:sz w:val="18"/>
                                <w:szCs w:val="18"/>
                              </w:rPr>
                              <w:t xml:space="preserve">Эх сурвалж: </w:t>
                            </w:r>
                            <w:r w:rsidR="00EE3B59" w:rsidRPr="00F85E5A">
                              <w:rPr>
                                <w:rFonts w:ascii="Times New Roman" w:hAnsi="Times New Roman"/>
                                <w:i/>
                                <w:sz w:val="18"/>
                                <w:szCs w:val="18"/>
                              </w:rPr>
                              <w:t xml:space="preserve">Bloomberg, </w:t>
                            </w:r>
                            <w:proofErr w:type="spellStart"/>
                            <w:r w:rsidRPr="00F85E5A">
                              <w:rPr>
                                <w:rFonts w:ascii="Times New Roman" w:hAnsi="Times New Roman"/>
                                <w:i/>
                                <w:sz w:val="18"/>
                                <w:szCs w:val="18"/>
                              </w:rPr>
                              <w:t>ҮСХ</w:t>
                            </w:r>
                            <w:proofErr w:type="spellEnd"/>
                            <w:r w:rsidRPr="00F85E5A">
                              <w:rPr>
                                <w:rFonts w:ascii="Times New Roman" w:hAnsi="Times New Roman"/>
                                <w:i/>
                                <w:sz w:val="18"/>
                                <w:szCs w:val="18"/>
                              </w:rPr>
                              <w:t xml:space="preserve"> </w:t>
                            </w:r>
                          </w:p>
                          <w:p w14:paraId="02A9CACB" w14:textId="77777777" w:rsidR="00541C92" w:rsidRPr="00F85E5A" w:rsidRDefault="00541C92" w:rsidP="00541C92">
                            <w:pPr>
                              <w:rPr>
                                <w:rFonts w:eastAsia="Calibri"/>
                              </w:rPr>
                            </w:pPr>
                          </w:p>
                          <w:p w14:paraId="46D5710A" w14:textId="77777777" w:rsidR="00541C92" w:rsidRPr="00F85E5A" w:rsidRDefault="00541C92" w:rsidP="00541C9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2946C" id="_x0000_s1042" type="#_x0000_t202" style="position:absolute;left:0;text-align:left;margin-left:187.35pt;margin-top:96.75pt;width:238.55pt;height:14.2pt;z-index:2517079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" filled="f" stroked="f">
                <v:textbox inset="0,0,0,0">
                  <w:txbxContent>
                    <w:p w14:paraId="013FABAD" w14:textId="77777777" w:rsidR="00541C92" w:rsidRPr="00F85E5A" w:rsidRDefault="00541C92" w:rsidP="00541C92">
                      <w:pPr>
                        <w:jc w:val="right"/>
                        <w:rPr>
                          <w:rFonts w:ascii="Times New Roman" w:hAnsi="Times New Roman"/>
                          <w:i/>
                          <w:sz w:val="18"/>
                          <w:szCs w:val="18"/>
                        </w:rPr>
                      </w:pPr>
                      <w:r w:rsidRPr="00F85E5A">
                        <w:rPr>
                          <w:rFonts w:ascii="Times New Roman" w:hAnsi="Times New Roman"/>
                          <w:i/>
                          <w:sz w:val="18"/>
                          <w:szCs w:val="18"/>
                        </w:rPr>
                        <w:t xml:space="preserve">Эх сурвалж: </w:t>
                      </w:r>
                      <w:r w:rsidR="00EE3B59" w:rsidRPr="00F85E5A">
                        <w:rPr>
                          <w:rFonts w:ascii="Times New Roman" w:hAnsi="Times New Roman"/>
                          <w:i/>
                          <w:sz w:val="18"/>
                          <w:szCs w:val="18"/>
                        </w:rPr>
                        <w:t xml:space="preserve">Bloomberg, </w:t>
                      </w:r>
                      <w:proofErr w:type="spellStart"/>
                      <w:r w:rsidRPr="00F85E5A">
                        <w:rPr>
                          <w:rFonts w:ascii="Times New Roman" w:hAnsi="Times New Roman"/>
                          <w:i/>
                          <w:sz w:val="18"/>
                          <w:szCs w:val="18"/>
                        </w:rPr>
                        <w:t>ҮСХ</w:t>
                      </w:r>
                      <w:proofErr w:type="spellEnd"/>
                      <w:r w:rsidRPr="00F85E5A">
                        <w:rPr>
                          <w:rFonts w:ascii="Times New Roman" w:hAnsi="Times New Roman"/>
                          <w:i/>
                          <w:sz w:val="18"/>
                          <w:szCs w:val="18"/>
                        </w:rPr>
                        <w:t xml:space="preserve"> </w:t>
                      </w:r>
                    </w:p>
                    <w:p w14:paraId="02A9CACB" w14:textId="77777777" w:rsidR="00541C92" w:rsidRPr="00F85E5A" w:rsidRDefault="00541C92" w:rsidP="00541C92">
                      <w:pPr>
                        <w:rPr>
                          <w:rFonts w:eastAsia="Calibri"/>
                        </w:rPr>
                      </w:pPr>
                    </w:p>
                    <w:p w14:paraId="46D5710A" w14:textId="77777777" w:rsidR="00541C92" w:rsidRPr="00F85E5A" w:rsidRDefault="00541C92" w:rsidP="00541C92"/>
                  </w:txbxContent>
                </v:textbox>
                <w10:wrap type="square" anchorx="margin"/>
              </v:shape>
            </w:pict>
          </mc:Fallback>
        </mc:AlternateContent>
      </w:r>
      <w:r w:rsidR="00541C92" w:rsidRPr="00C94E2C">
        <w:rPr>
          <w:rFonts w:ascii="Times New Roman" w:eastAsia="Times New Roman" w:hAnsi="Times New Roman"/>
          <w:b/>
          <w:sz w:val="24"/>
          <w:szCs w:val="24"/>
        </w:rPr>
        <w:t>Төмрийн хүдэр:</w:t>
      </w:r>
      <w:r w:rsidR="00541C92" w:rsidRPr="00C94E2C">
        <w:rPr>
          <w:rFonts w:ascii="Times New Roman" w:eastAsia="Times New Roman" w:hAnsi="Times New Roman"/>
          <w:sz w:val="24"/>
          <w:szCs w:val="24"/>
        </w:rPr>
        <w:t xml:space="preserve"> </w:t>
      </w:r>
      <w:r w:rsidR="000E5F20" w:rsidRPr="00C94E2C">
        <w:rPr>
          <w:rFonts w:ascii="Times New Roman" w:eastAsia="Times New Roman" w:hAnsi="Times New Roman"/>
          <w:sz w:val="24"/>
          <w:szCs w:val="24"/>
        </w:rPr>
        <w:t>Төмрийн хүдрийн (62 хувийн агууламжтай) үнэ 2025 оны эхний 5 сарын байдлаар 101 ам.доллар болж, өмнөх оноос 7.9 хувиар буурлаа. Олон улсын шинжээчдийн таамаглалаар төмрийн хүдрийн дундаж үнэ 2025 онд 95 ам.долларт хүрэхээр байна. Монгол Улсын төмрийн хүдрийн экспортын дундаж үнэ 2025 онд 72 ам.доллар байхаар тооцоолж байгаа бол экспортын биет хэмжээ 2025 оны эцэст 8</w:t>
      </w:r>
      <w:r w:rsidR="00924B22" w:rsidRPr="00C94E2C">
        <w:rPr>
          <w:rFonts w:ascii="Times New Roman" w:eastAsia="Times New Roman" w:hAnsi="Times New Roman"/>
          <w:sz w:val="24"/>
          <w:szCs w:val="24"/>
        </w:rPr>
        <w:t>,110</w:t>
      </w:r>
      <w:r w:rsidR="000E5F20" w:rsidRPr="00C94E2C">
        <w:rPr>
          <w:rFonts w:ascii="Times New Roman" w:eastAsia="Times New Roman" w:hAnsi="Times New Roman"/>
          <w:sz w:val="24"/>
          <w:szCs w:val="24"/>
        </w:rPr>
        <w:t xml:space="preserve"> </w:t>
      </w:r>
      <w:r w:rsidR="00924B22" w:rsidRPr="00C94E2C">
        <w:rPr>
          <w:rFonts w:ascii="Times New Roman" w:eastAsia="Times New Roman" w:hAnsi="Times New Roman"/>
          <w:sz w:val="24"/>
          <w:szCs w:val="24"/>
        </w:rPr>
        <w:t>мянга</w:t>
      </w:r>
      <w:r w:rsidR="00714222" w:rsidRPr="00C94E2C">
        <w:rPr>
          <w:rFonts w:ascii="Times New Roman" w:eastAsia="Times New Roman" w:hAnsi="Times New Roman"/>
          <w:sz w:val="24"/>
          <w:szCs w:val="24"/>
        </w:rPr>
        <w:t>н</w:t>
      </w:r>
      <w:r w:rsidR="000E5F20" w:rsidRPr="00C94E2C">
        <w:rPr>
          <w:rFonts w:ascii="Times New Roman" w:eastAsia="Times New Roman" w:hAnsi="Times New Roman"/>
          <w:sz w:val="24"/>
          <w:szCs w:val="24"/>
        </w:rPr>
        <w:t xml:space="preserve"> тоннд хүрэхээр байна.</w:t>
      </w:r>
      <w:r w:rsidR="00541C92" w:rsidRPr="00C94E2C">
        <w:rPr>
          <w:rFonts w:ascii="Times New Roman" w:eastAsia="Times New Roman" w:hAnsi="Times New Roman"/>
          <w:sz w:val="24"/>
          <w:szCs w:val="24"/>
        </w:rPr>
        <w:t xml:space="preserve"> </w:t>
      </w:r>
    </w:p>
    <w:p w14:paraId="0FC25474" w14:textId="77777777" w:rsidR="007D6EAC" w:rsidRDefault="007D6EAC" w:rsidP="007D6EAC">
      <w:pPr>
        <w:spacing w:after="0" w:line="276" w:lineRule="auto"/>
        <w:ind w:left="561"/>
        <w:jc w:val="both"/>
        <w:rPr>
          <w:rFonts w:ascii="Times New Roman" w:eastAsia="Times New Roman" w:hAnsi="Times New Roman"/>
          <w:b/>
          <w:sz w:val="24"/>
          <w:szCs w:val="24"/>
        </w:rPr>
      </w:pPr>
    </w:p>
    <w:p w14:paraId="0CB5AB3E" w14:textId="77777777" w:rsidR="005131B4" w:rsidRDefault="005131B4" w:rsidP="007D6EAC">
      <w:pPr>
        <w:spacing w:after="0" w:line="276" w:lineRule="auto"/>
        <w:ind w:left="561"/>
        <w:jc w:val="both"/>
        <w:rPr>
          <w:rFonts w:ascii="Times New Roman" w:eastAsia="Times New Roman" w:hAnsi="Times New Roman"/>
          <w:b/>
          <w:sz w:val="24"/>
          <w:szCs w:val="24"/>
        </w:rPr>
      </w:pPr>
    </w:p>
    <w:p w14:paraId="72164976" w14:textId="77777777" w:rsidR="005131B4" w:rsidRPr="00C94E2C" w:rsidRDefault="005131B4" w:rsidP="007D6EAC">
      <w:pPr>
        <w:spacing w:after="0" w:line="276" w:lineRule="auto"/>
        <w:ind w:left="561"/>
        <w:jc w:val="both"/>
        <w:rPr>
          <w:rFonts w:ascii="Times New Roman" w:eastAsia="Times New Roman" w:hAnsi="Times New Roman"/>
          <w:b/>
          <w:sz w:val="24"/>
          <w:szCs w:val="24"/>
        </w:rPr>
      </w:pPr>
    </w:p>
    <w:tbl>
      <w:tblPr>
        <w:tblpPr w:leftFromText="180" w:rightFromText="180" w:vertAnchor="text" w:horzAnchor="margin" w:tblpXSpec="right" w:tblpY="411"/>
        <w:tblW w:w="4777" w:type="dxa"/>
        <w:tblLook w:val="04A0" w:firstRow="1" w:lastRow="0" w:firstColumn="1" w:lastColumn="0" w:noHBand="0" w:noVBand="1"/>
      </w:tblPr>
      <w:tblGrid>
        <w:gridCol w:w="1180"/>
        <w:gridCol w:w="906"/>
        <w:gridCol w:w="854"/>
        <w:gridCol w:w="801"/>
        <w:gridCol w:w="1081"/>
      </w:tblGrid>
      <w:tr w:rsidR="00E56060" w:rsidRPr="00C94E2C" w14:paraId="7C3DA636" w14:textId="77777777" w:rsidTr="000011F8">
        <w:trPr>
          <w:trHeight w:val="20"/>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B7410" w14:textId="77777777" w:rsidR="00E56060" w:rsidRPr="00C94E2C" w:rsidRDefault="00E56060" w:rsidP="00E56060">
            <w:pPr>
              <w:spacing w:after="0" w:line="240" w:lineRule="auto"/>
              <w:jc w:val="center"/>
              <w:rPr>
                <w:rFonts w:ascii="Times New Roman" w:eastAsia="Times New Roman" w:hAnsi="Times New Roman"/>
                <w:color w:val="000000"/>
                <w:sz w:val="18"/>
                <w:szCs w:val="18"/>
              </w:rPr>
            </w:pPr>
          </w:p>
        </w:tc>
        <w:tc>
          <w:tcPr>
            <w:tcW w:w="906" w:type="dxa"/>
            <w:tcBorders>
              <w:top w:val="single" w:sz="4" w:space="0" w:color="auto"/>
              <w:left w:val="nil"/>
              <w:bottom w:val="single" w:sz="4" w:space="0" w:color="auto"/>
              <w:right w:val="single" w:sz="4" w:space="0" w:color="auto"/>
            </w:tcBorders>
            <w:shd w:val="clear" w:color="auto" w:fill="auto"/>
            <w:noWrap/>
            <w:vAlign w:val="center"/>
            <w:hideMark/>
          </w:tcPr>
          <w:p w14:paraId="2D907C3B" w14:textId="4910E697" w:rsidR="00E56060" w:rsidRPr="00C94E2C" w:rsidRDefault="00E56060" w:rsidP="00E56060">
            <w:pPr>
              <w:spacing w:after="0" w:line="240" w:lineRule="auto"/>
              <w:jc w:val="center"/>
              <w:rPr>
                <w:rFonts w:ascii="Times New Roman" w:eastAsia="Times New Roman" w:hAnsi="Times New Roman"/>
                <w:b/>
                <w:color w:val="000000"/>
                <w:sz w:val="18"/>
                <w:szCs w:val="18"/>
              </w:rPr>
            </w:pPr>
            <w:r w:rsidRPr="00C94E2C">
              <w:rPr>
                <w:rFonts w:ascii="Times New Roman" w:eastAsia="Times New Roman" w:hAnsi="Times New Roman"/>
                <w:b/>
                <w:color w:val="000000" w:themeColor="text1"/>
                <w:sz w:val="18"/>
                <w:szCs w:val="18"/>
              </w:rPr>
              <w:t>Хэмжих нэгж</w:t>
            </w:r>
          </w:p>
        </w:tc>
        <w:tc>
          <w:tcPr>
            <w:tcW w:w="854" w:type="dxa"/>
            <w:tcBorders>
              <w:top w:val="single" w:sz="4" w:space="0" w:color="auto"/>
              <w:left w:val="nil"/>
              <w:bottom w:val="single" w:sz="4" w:space="0" w:color="auto"/>
              <w:right w:val="single" w:sz="4" w:space="0" w:color="auto"/>
            </w:tcBorders>
            <w:shd w:val="clear" w:color="auto" w:fill="auto"/>
            <w:noWrap/>
            <w:vAlign w:val="center"/>
            <w:hideMark/>
          </w:tcPr>
          <w:p w14:paraId="1C95C223" w14:textId="3E786E1E" w:rsidR="00E56060" w:rsidRPr="00C94E2C" w:rsidRDefault="00E56060" w:rsidP="00E56060">
            <w:pPr>
              <w:spacing w:after="0" w:line="240" w:lineRule="auto"/>
              <w:jc w:val="center"/>
              <w:rPr>
                <w:rFonts w:ascii="Times New Roman" w:eastAsia="Times New Roman" w:hAnsi="Times New Roman"/>
                <w:b/>
                <w:color w:val="000000"/>
                <w:sz w:val="18"/>
                <w:szCs w:val="18"/>
              </w:rPr>
            </w:pPr>
            <w:r w:rsidRPr="00C94E2C">
              <w:rPr>
                <w:rFonts w:ascii="Times New Roman" w:eastAsia="Times New Roman" w:hAnsi="Times New Roman"/>
                <w:b/>
                <w:color w:val="000000" w:themeColor="text1"/>
                <w:sz w:val="18"/>
                <w:szCs w:val="18"/>
              </w:rPr>
              <w:t>2024.</w:t>
            </w:r>
            <w:r>
              <w:rPr>
                <w:rFonts w:ascii="Times New Roman" w:eastAsia="Times New Roman" w:hAnsi="Times New Roman"/>
                <w:b/>
                <w:color w:val="000000" w:themeColor="text1"/>
                <w:sz w:val="18"/>
                <w:szCs w:val="18"/>
              </w:rPr>
              <w:t>05</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14:paraId="59C1CC11" w14:textId="0D726181" w:rsidR="00E56060" w:rsidRPr="00C94E2C" w:rsidRDefault="00E56060" w:rsidP="00E56060">
            <w:pPr>
              <w:spacing w:after="0" w:line="240" w:lineRule="auto"/>
              <w:jc w:val="center"/>
              <w:rPr>
                <w:rFonts w:ascii="Times New Roman" w:eastAsia="Times New Roman" w:hAnsi="Times New Roman"/>
                <w:b/>
                <w:color w:val="000000"/>
                <w:sz w:val="18"/>
                <w:szCs w:val="18"/>
              </w:rPr>
            </w:pPr>
            <w:r w:rsidRPr="00C94E2C">
              <w:rPr>
                <w:rFonts w:ascii="Times New Roman" w:eastAsia="Times New Roman" w:hAnsi="Times New Roman"/>
                <w:b/>
                <w:color w:val="000000" w:themeColor="text1"/>
                <w:sz w:val="18"/>
                <w:szCs w:val="18"/>
              </w:rPr>
              <w:t>2025.</w:t>
            </w:r>
            <w:r>
              <w:rPr>
                <w:rFonts w:ascii="Times New Roman" w:eastAsia="Times New Roman" w:hAnsi="Times New Roman"/>
                <w:b/>
                <w:color w:val="000000" w:themeColor="text1"/>
                <w:sz w:val="18"/>
                <w:szCs w:val="18"/>
              </w:rPr>
              <w:t>05</w:t>
            </w:r>
          </w:p>
        </w:tc>
        <w:tc>
          <w:tcPr>
            <w:tcW w:w="1081" w:type="dxa"/>
            <w:tcBorders>
              <w:top w:val="single" w:sz="4" w:space="0" w:color="auto"/>
              <w:left w:val="nil"/>
              <w:bottom w:val="single" w:sz="4" w:space="0" w:color="auto"/>
              <w:right w:val="single" w:sz="4" w:space="0" w:color="auto"/>
            </w:tcBorders>
            <w:shd w:val="clear" w:color="auto" w:fill="auto"/>
            <w:noWrap/>
            <w:vAlign w:val="center"/>
            <w:hideMark/>
          </w:tcPr>
          <w:p w14:paraId="7ABE93EB" w14:textId="7701012C" w:rsidR="00E56060" w:rsidRPr="00C94E2C" w:rsidRDefault="00E56060" w:rsidP="00E56060">
            <w:pPr>
              <w:spacing w:after="0" w:line="240" w:lineRule="auto"/>
              <w:jc w:val="center"/>
              <w:rPr>
                <w:rFonts w:ascii="Times New Roman" w:eastAsia="Times New Roman" w:hAnsi="Times New Roman"/>
                <w:b/>
                <w:i/>
                <w:color w:val="000000"/>
                <w:sz w:val="18"/>
                <w:szCs w:val="18"/>
              </w:rPr>
            </w:pPr>
            <w:r w:rsidRPr="00C94E2C">
              <w:rPr>
                <w:rFonts w:ascii="Times New Roman" w:eastAsia="Times New Roman" w:hAnsi="Times New Roman"/>
                <w:b/>
                <w:i/>
                <w:color w:val="000000" w:themeColor="text1"/>
                <w:sz w:val="18"/>
                <w:szCs w:val="18"/>
              </w:rPr>
              <w:t>Өөрчлөлт, %</w:t>
            </w:r>
          </w:p>
        </w:tc>
      </w:tr>
      <w:tr w:rsidR="00C51032" w:rsidRPr="00C94E2C" w14:paraId="3E599EA2" w14:textId="77777777" w:rsidTr="000011F8">
        <w:trPr>
          <w:trHeight w:val="2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641E71F5" w14:textId="03E86723" w:rsidR="00C51032" w:rsidRPr="00C94E2C" w:rsidRDefault="00C51032" w:rsidP="00C51032">
            <w:pPr>
              <w:spacing w:after="0" w:line="240" w:lineRule="auto"/>
              <w:jc w:val="center"/>
              <w:rPr>
                <w:rFonts w:ascii="Times New Roman" w:eastAsia="Times New Roman" w:hAnsi="Times New Roman"/>
                <w:color w:val="000000"/>
                <w:sz w:val="18"/>
                <w:szCs w:val="18"/>
              </w:rPr>
            </w:pPr>
            <w:r w:rsidRPr="00C94E2C">
              <w:rPr>
                <w:rFonts w:ascii="Times New Roman" w:eastAsia="Times New Roman" w:hAnsi="Times New Roman"/>
                <w:color w:val="000000" w:themeColor="text1"/>
                <w:sz w:val="18"/>
                <w:szCs w:val="18"/>
              </w:rPr>
              <w:t>Экспортын биет хэмжээ</w:t>
            </w:r>
          </w:p>
        </w:tc>
        <w:tc>
          <w:tcPr>
            <w:tcW w:w="906" w:type="dxa"/>
            <w:tcBorders>
              <w:top w:val="nil"/>
              <w:left w:val="nil"/>
              <w:bottom w:val="single" w:sz="4" w:space="0" w:color="auto"/>
              <w:right w:val="single" w:sz="4" w:space="0" w:color="auto"/>
            </w:tcBorders>
            <w:shd w:val="clear" w:color="auto" w:fill="auto"/>
            <w:noWrap/>
            <w:vAlign w:val="center"/>
            <w:hideMark/>
          </w:tcPr>
          <w:p w14:paraId="7F06A615" w14:textId="35DF07CE" w:rsidR="00C51032" w:rsidRPr="00C94E2C" w:rsidRDefault="00C51032" w:rsidP="00C51032">
            <w:pPr>
              <w:spacing w:after="0" w:line="240" w:lineRule="auto"/>
              <w:jc w:val="center"/>
              <w:rPr>
                <w:rFonts w:ascii="Times New Roman" w:eastAsia="Times New Roman" w:hAnsi="Times New Roman"/>
                <w:color w:val="000000"/>
                <w:sz w:val="18"/>
                <w:szCs w:val="18"/>
              </w:rPr>
            </w:pPr>
            <w:proofErr w:type="spellStart"/>
            <w:r w:rsidRPr="00C94E2C">
              <w:rPr>
                <w:rFonts w:ascii="Times New Roman" w:eastAsia="Times New Roman" w:hAnsi="Times New Roman"/>
                <w:color w:val="000000" w:themeColor="text1"/>
                <w:sz w:val="18"/>
                <w:szCs w:val="18"/>
              </w:rPr>
              <w:t>мян</w:t>
            </w:r>
            <w:proofErr w:type="spellEnd"/>
            <w:r w:rsidRPr="00C94E2C">
              <w:rPr>
                <w:rFonts w:ascii="Times New Roman" w:eastAsia="Times New Roman" w:hAnsi="Times New Roman"/>
                <w:color w:val="000000" w:themeColor="text1"/>
                <w:sz w:val="18"/>
                <w:szCs w:val="18"/>
              </w:rPr>
              <w:t>.</w:t>
            </w:r>
            <w:proofErr w:type="spellStart"/>
            <w:r w:rsidRPr="00C94E2C">
              <w:rPr>
                <w:rFonts w:ascii="Times New Roman" w:eastAsia="Times New Roman" w:hAnsi="Times New Roman"/>
                <w:color w:val="000000" w:themeColor="text1"/>
                <w:sz w:val="18"/>
                <w:szCs w:val="18"/>
              </w:rPr>
              <w:t>барр</w:t>
            </w:r>
            <w:proofErr w:type="spellEnd"/>
          </w:p>
        </w:tc>
        <w:tc>
          <w:tcPr>
            <w:tcW w:w="854" w:type="dxa"/>
            <w:tcBorders>
              <w:top w:val="nil"/>
              <w:left w:val="nil"/>
              <w:bottom w:val="single" w:sz="4" w:space="0" w:color="auto"/>
              <w:right w:val="single" w:sz="4" w:space="0" w:color="auto"/>
            </w:tcBorders>
            <w:shd w:val="clear" w:color="auto" w:fill="auto"/>
            <w:noWrap/>
            <w:vAlign w:val="center"/>
          </w:tcPr>
          <w:p w14:paraId="3D1E6AEA" w14:textId="77777777" w:rsidR="00C51032" w:rsidRPr="00C94E2C" w:rsidRDefault="00C51032" w:rsidP="00C51032">
            <w:pPr>
              <w:spacing w:after="0" w:line="240" w:lineRule="auto"/>
              <w:jc w:val="center"/>
              <w:rPr>
                <w:rFonts w:ascii="Times New Roman" w:eastAsia="Times New Roman" w:hAnsi="Times New Roman"/>
                <w:color w:val="000000"/>
                <w:sz w:val="18"/>
                <w:szCs w:val="18"/>
              </w:rPr>
            </w:pPr>
            <w:r w:rsidRPr="00C94E2C">
              <w:rPr>
                <w:rFonts w:ascii="Times New Roman" w:eastAsia="Times New Roman" w:hAnsi="Times New Roman"/>
                <w:color w:val="000000"/>
                <w:sz w:val="18"/>
                <w:szCs w:val="18"/>
              </w:rPr>
              <w:t>1,756.0</w:t>
            </w:r>
          </w:p>
        </w:tc>
        <w:tc>
          <w:tcPr>
            <w:tcW w:w="756" w:type="dxa"/>
            <w:tcBorders>
              <w:top w:val="nil"/>
              <w:left w:val="nil"/>
              <w:bottom w:val="single" w:sz="4" w:space="0" w:color="auto"/>
              <w:right w:val="single" w:sz="4" w:space="0" w:color="auto"/>
            </w:tcBorders>
            <w:shd w:val="clear" w:color="auto" w:fill="auto"/>
            <w:noWrap/>
            <w:vAlign w:val="center"/>
          </w:tcPr>
          <w:p w14:paraId="52F87371" w14:textId="77777777" w:rsidR="00C51032" w:rsidRPr="00C94E2C" w:rsidRDefault="00C51032" w:rsidP="00C51032">
            <w:pPr>
              <w:spacing w:after="0" w:line="240" w:lineRule="auto"/>
              <w:jc w:val="center"/>
              <w:rPr>
                <w:rFonts w:ascii="Times New Roman" w:eastAsia="Times New Roman" w:hAnsi="Times New Roman"/>
                <w:color w:val="000000"/>
                <w:sz w:val="18"/>
                <w:szCs w:val="18"/>
              </w:rPr>
            </w:pPr>
            <w:r w:rsidRPr="00C94E2C">
              <w:rPr>
                <w:rFonts w:ascii="Times New Roman" w:eastAsia="Times New Roman" w:hAnsi="Times New Roman"/>
                <w:color w:val="000000"/>
                <w:sz w:val="18"/>
                <w:szCs w:val="18"/>
              </w:rPr>
              <w:t>1,464.0</w:t>
            </w:r>
          </w:p>
        </w:tc>
        <w:tc>
          <w:tcPr>
            <w:tcW w:w="1081" w:type="dxa"/>
            <w:tcBorders>
              <w:top w:val="nil"/>
              <w:left w:val="nil"/>
              <w:bottom w:val="single" w:sz="4" w:space="0" w:color="auto"/>
              <w:right w:val="single" w:sz="4" w:space="0" w:color="auto"/>
            </w:tcBorders>
            <w:shd w:val="clear" w:color="auto" w:fill="auto"/>
            <w:noWrap/>
            <w:vAlign w:val="center"/>
          </w:tcPr>
          <w:p w14:paraId="20718720" w14:textId="77777777" w:rsidR="00C51032" w:rsidRPr="00C94E2C" w:rsidRDefault="00C51032" w:rsidP="00C51032">
            <w:pPr>
              <w:spacing w:after="0" w:line="240" w:lineRule="auto"/>
              <w:jc w:val="center"/>
              <w:rPr>
                <w:rFonts w:ascii="Times New Roman" w:eastAsia="Times New Roman" w:hAnsi="Times New Roman"/>
                <w:color w:val="000000"/>
                <w:sz w:val="18"/>
                <w:szCs w:val="18"/>
              </w:rPr>
            </w:pPr>
            <w:r w:rsidRPr="00C94E2C">
              <w:rPr>
                <w:rFonts w:ascii="Times New Roman" w:eastAsia="Times New Roman" w:hAnsi="Times New Roman"/>
                <w:color w:val="000000"/>
                <w:sz w:val="18"/>
                <w:szCs w:val="18"/>
              </w:rPr>
              <w:t>-16.6%</w:t>
            </w:r>
          </w:p>
        </w:tc>
      </w:tr>
      <w:tr w:rsidR="00C51032" w:rsidRPr="00C94E2C" w14:paraId="130B22E4" w14:textId="77777777" w:rsidTr="000011F8">
        <w:trPr>
          <w:trHeight w:val="20"/>
        </w:trPr>
        <w:tc>
          <w:tcPr>
            <w:tcW w:w="1180"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0F2775AF" w14:textId="7EEC64D2" w:rsidR="00C51032" w:rsidRPr="00C94E2C" w:rsidRDefault="00C51032" w:rsidP="00C51032">
            <w:pPr>
              <w:spacing w:after="0" w:line="240" w:lineRule="auto"/>
              <w:jc w:val="center"/>
              <w:rPr>
                <w:rFonts w:ascii="Times New Roman" w:eastAsia="Times New Roman" w:hAnsi="Times New Roman"/>
                <w:color w:val="000000" w:themeColor="text1"/>
                <w:sz w:val="18"/>
                <w:szCs w:val="18"/>
              </w:rPr>
            </w:pPr>
            <w:r w:rsidRPr="00C94E2C">
              <w:rPr>
                <w:rFonts w:ascii="Times New Roman" w:eastAsia="Times New Roman" w:hAnsi="Times New Roman"/>
                <w:color w:val="000000" w:themeColor="text1"/>
                <w:sz w:val="18"/>
                <w:szCs w:val="18"/>
              </w:rPr>
              <w:t>Экспортын орлого</w:t>
            </w:r>
          </w:p>
        </w:tc>
        <w:tc>
          <w:tcPr>
            <w:tcW w:w="906"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77DA8354" w14:textId="30E69760" w:rsidR="00C51032" w:rsidRPr="00C94E2C" w:rsidRDefault="00C51032" w:rsidP="00C51032">
            <w:pPr>
              <w:spacing w:after="0" w:line="240" w:lineRule="auto"/>
              <w:jc w:val="center"/>
              <w:rPr>
                <w:rFonts w:ascii="Times New Roman" w:eastAsia="Times New Roman" w:hAnsi="Times New Roman"/>
                <w:color w:val="000000" w:themeColor="text1"/>
                <w:sz w:val="18"/>
                <w:szCs w:val="18"/>
              </w:rPr>
            </w:pPr>
            <w:r w:rsidRPr="00C94E2C">
              <w:rPr>
                <w:rFonts w:ascii="Times New Roman" w:eastAsia="Times New Roman" w:hAnsi="Times New Roman"/>
                <w:color w:val="000000" w:themeColor="text1"/>
                <w:sz w:val="18"/>
                <w:szCs w:val="18"/>
              </w:rPr>
              <w:t>сая $</w:t>
            </w:r>
          </w:p>
        </w:tc>
        <w:tc>
          <w:tcPr>
            <w:tcW w:w="854"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14ED15AB" w14:textId="77777777" w:rsidR="00C51032" w:rsidRPr="00C94E2C" w:rsidRDefault="00C51032" w:rsidP="00C51032">
            <w:pPr>
              <w:spacing w:after="0" w:line="240" w:lineRule="auto"/>
              <w:jc w:val="center"/>
              <w:rPr>
                <w:rFonts w:ascii="Times New Roman" w:eastAsia="Times New Roman" w:hAnsi="Times New Roman"/>
                <w:color w:val="000000" w:themeColor="text1"/>
                <w:sz w:val="18"/>
                <w:szCs w:val="18"/>
              </w:rPr>
            </w:pPr>
            <w:r w:rsidRPr="00C94E2C">
              <w:rPr>
                <w:rFonts w:ascii="Times New Roman" w:eastAsia="Times New Roman" w:hAnsi="Times New Roman"/>
                <w:color w:val="000000" w:themeColor="text1"/>
                <w:sz w:val="18"/>
                <w:szCs w:val="18"/>
              </w:rPr>
              <w:t>141.1</w:t>
            </w:r>
          </w:p>
        </w:tc>
        <w:tc>
          <w:tcPr>
            <w:tcW w:w="756"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6665072D" w14:textId="77777777" w:rsidR="00C51032" w:rsidRPr="00C94E2C" w:rsidRDefault="00C51032" w:rsidP="00C51032">
            <w:pPr>
              <w:spacing w:after="0" w:line="240" w:lineRule="auto"/>
              <w:jc w:val="center"/>
              <w:rPr>
                <w:rFonts w:ascii="Times New Roman" w:eastAsia="Times New Roman" w:hAnsi="Times New Roman"/>
                <w:color w:val="000000" w:themeColor="text1"/>
                <w:sz w:val="18"/>
                <w:szCs w:val="18"/>
              </w:rPr>
            </w:pPr>
            <w:r w:rsidRPr="00C94E2C">
              <w:rPr>
                <w:rFonts w:ascii="Times New Roman" w:eastAsia="Times New Roman" w:hAnsi="Times New Roman"/>
                <w:color w:val="000000" w:themeColor="text1"/>
                <w:sz w:val="18"/>
                <w:szCs w:val="18"/>
              </w:rPr>
              <w:t>110.0</w:t>
            </w:r>
          </w:p>
        </w:tc>
        <w:tc>
          <w:tcPr>
            <w:tcW w:w="1081"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4CD1432E" w14:textId="77777777" w:rsidR="00C51032" w:rsidRPr="00C94E2C" w:rsidRDefault="00C51032" w:rsidP="00C51032">
            <w:pPr>
              <w:spacing w:after="0" w:line="240" w:lineRule="auto"/>
              <w:jc w:val="center"/>
              <w:rPr>
                <w:rFonts w:ascii="Times New Roman" w:eastAsia="Times New Roman" w:hAnsi="Times New Roman"/>
                <w:color w:val="000000" w:themeColor="text1"/>
                <w:sz w:val="18"/>
                <w:szCs w:val="18"/>
              </w:rPr>
            </w:pPr>
            <w:r w:rsidRPr="00C94E2C">
              <w:rPr>
                <w:rFonts w:ascii="Times New Roman" w:eastAsia="Times New Roman" w:hAnsi="Times New Roman"/>
                <w:color w:val="000000" w:themeColor="text1"/>
                <w:sz w:val="18"/>
                <w:szCs w:val="18"/>
              </w:rPr>
              <w:t>-22.0%</w:t>
            </w:r>
          </w:p>
        </w:tc>
      </w:tr>
    </w:tbl>
    <w:p w14:paraId="524D6766" w14:textId="602A079B" w:rsidR="00541C92" w:rsidRPr="00C94E2C" w:rsidRDefault="000011F8" w:rsidP="00DB1647">
      <w:pPr>
        <w:spacing w:after="0" w:line="276" w:lineRule="auto"/>
        <w:ind w:left="561"/>
        <w:jc w:val="both"/>
        <w:rPr>
          <w:rFonts w:ascii="Times New Roman" w:eastAsia="Times New Roman" w:hAnsi="Times New Roman"/>
          <w:sz w:val="24"/>
          <w:szCs w:val="24"/>
        </w:rPr>
      </w:pPr>
      <w:r w:rsidRPr="00C94E2C">
        <w:rPr>
          <w:rFonts w:ascii="Times New Roman" w:eastAsia="Times New Roman" w:hAnsi="Times New Roman"/>
          <w:b/>
          <w:sz w:val="24"/>
          <w:szCs w:val="24"/>
        </w:rPr>
        <mc:AlternateContent>
          <mc:Choice Requires="wps">
            <w:drawing>
              <wp:anchor distT="0" distB="0" distL="114300" distR="114300" simplePos="0" relativeHeight="251697664" behindDoc="0" locked="0" layoutInCell="1" allowOverlap="1" wp14:anchorId="59475AD3" wp14:editId="1BEBAA7D">
                <wp:simplePos x="0" y="0"/>
                <wp:positionH relativeFrom="margin">
                  <wp:align>right</wp:align>
                </wp:positionH>
                <wp:positionV relativeFrom="paragraph">
                  <wp:posOffset>1111692</wp:posOffset>
                </wp:positionV>
                <wp:extent cx="3010535" cy="152400"/>
                <wp:effectExtent l="0" t="0" r="0" b="0"/>
                <wp:wrapSquare wrapText="bothSides"/>
                <wp:docPr id="2049173172" name="Text Box 1"/>
                <wp:cNvGraphicFramePr/>
                <a:graphic xmlns:a="http://schemas.openxmlformats.org/drawingml/2006/main">
                  <a:graphicData uri="http://schemas.microsoft.com/office/word/2010/wordprocessingShape">
                    <wps:wsp>
                      <wps:cNvSpPr txBox="1"/>
                      <wps:spPr>
                        <a:xfrm>
                          <a:off x="0" y="0"/>
                          <a:ext cx="3010535" cy="152400"/>
                        </a:xfrm>
                        <a:prstGeom prst="rect">
                          <a:avLst/>
                        </a:prstGeom>
                        <a:solidFill>
                          <a:prstClr val="white"/>
                        </a:solidFill>
                        <a:ln>
                          <a:noFill/>
                        </a:ln>
                      </wps:spPr>
                      <wps:txbx>
                        <w:txbxContent>
                          <w:p w14:paraId="55BEC0C6" w14:textId="6767AC7C" w:rsidR="007D6EAC" w:rsidRPr="00F85E5A" w:rsidRDefault="007D6EAC" w:rsidP="007D6EAC">
                            <w:pPr>
                              <w:jc w:val="right"/>
                              <w:rPr>
                                <w:rFonts w:ascii="Times New Roman" w:hAnsi="Times New Roman"/>
                                <w:i/>
                                <w:sz w:val="18"/>
                                <w:szCs w:val="18"/>
                              </w:rPr>
                            </w:pPr>
                            <w:r w:rsidRPr="00F85E5A">
                              <w:rPr>
                                <w:rFonts w:ascii="Times New Roman" w:hAnsi="Times New Roman"/>
                                <w:i/>
                                <w:sz w:val="18"/>
                                <w:szCs w:val="18"/>
                              </w:rPr>
                              <w:t>Эх сурвалж:</w:t>
                            </w:r>
                            <w:r w:rsidR="00EE3B59" w:rsidRPr="00F85E5A">
                              <w:rPr>
                                <w:rFonts w:ascii="Times New Roman" w:hAnsi="Times New Roman"/>
                                <w:i/>
                                <w:sz w:val="18"/>
                                <w:szCs w:val="18"/>
                              </w:rPr>
                              <w:t xml:space="preserve"> Bloomberg, </w:t>
                            </w:r>
                            <w:proofErr w:type="spellStart"/>
                            <w:r w:rsidRPr="00F85E5A">
                              <w:rPr>
                                <w:rFonts w:ascii="Times New Roman" w:hAnsi="Times New Roman"/>
                                <w:i/>
                                <w:sz w:val="18"/>
                                <w:szCs w:val="18"/>
                              </w:rPr>
                              <w:t>ҮСХ</w:t>
                            </w:r>
                            <w:proofErr w:type="spellEnd"/>
                            <w:r w:rsidRPr="00F85E5A">
                              <w:rPr>
                                <w:rFonts w:ascii="Times New Roman" w:hAnsi="Times New Roman"/>
                                <w:i/>
                                <w:sz w:val="18"/>
                                <w:szCs w:val="18"/>
                              </w:rPr>
                              <w:t xml:space="preserve"> </w:t>
                            </w:r>
                          </w:p>
                          <w:p w14:paraId="11F6415A" w14:textId="77777777" w:rsidR="007D6EAC" w:rsidRPr="00F85E5A" w:rsidRDefault="007D6EAC" w:rsidP="007D6EAC">
                            <w:pPr>
                              <w:rPr>
                                <w:rFonts w:eastAsia="Calibri"/>
                              </w:rPr>
                            </w:pPr>
                          </w:p>
                          <w:p w14:paraId="2F35CFDF" w14:textId="77777777" w:rsidR="007D6EAC" w:rsidRPr="00F85E5A" w:rsidRDefault="007D6EAC" w:rsidP="007D6EA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475AD3" id="_x0000_s1043" type="#_x0000_t202" style="position:absolute;left:0;text-align:left;margin-left:185.85pt;margin-top:87.55pt;width:237.05pt;height:12pt;z-index:251697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" stroked="f">
                <v:textbox inset="0,0,0,0">
                  <w:txbxContent>
                    <w:p w14:paraId="55BEC0C6" w14:textId="6767AC7C" w:rsidR="007D6EAC" w:rsidRPr="00F85E5A" w:rsidRDefault="007D6EAC" w:rsidP="007D6EAC">
                      <w:pPr>
                        <w:jc w:val="right"/>
                        <w:rPr>
                          <w:rFonts w:ascii="Times New Roman" w:hAnsi="Times New Roman"/>
                          <w:i/>
                          <w:sz w:val="18"/>
                          <w:szCs w:val="18"/>
                        </w:rPr>
                      </w:pPr>
                      <w:r w:rsidRPr="00F85E5A">
                        <w:rPr>
                          <w:rFonts w:ascii="Times New Roman" w:hAnsi="Times New Roman"/>
                          <w:i/>
                          <w:sz w:val="18"/>
                          <w:szCs w:val="18"/>
                        </w:rPr>
                        <w:t>Эх сурвалж:</w:t>
                      </w:r>
                      <w:r w:rsidR="00EE3B59" w:rsidRPr="00F85E5A">
                        <w:rPr>
                          <w:rFonts w:ascii="Times New Roman" w:hAnsi="Times New Roman"/>
                          <w:i/>
                          <w:sz w:val="18"/>
                          <w:szCs w:val="18"/>
                        </w:rPr>
                        <w:t xml:space="preserve"> Bloomberg, </w:t>
                      </w:r>
                      <w:proofErr w:type="spellStart"/>
                      <w:r w:rsidRPr="00F85E5A">
                        <w:rPr>
                          <w:rFonts w:ascii="Times New Roman" w:hAnsi="Times New Roman"/>
                          <w:i/>
                          <w:sz w:val="18"/>
                          <w:szCs w:val="18"/>
                        </w:rPr>
                        <w:t>ҮСХ</w:t>
                      </w:r>
                      <w:proofErr w:type="spellEnd"/>
                      <w:r w:rsidRPr="00F85E5A">
                        <w:rPr>
                          <w:rFonts w:ascii="Times New Roman" w:hAnsi="Times New Roman"/>
                          <w:i/>
                          <w:sz w:val="18"/>
                          <w:szCs w:val="18"/>
                        </w:rPr>
                        <w:t xml:space="preserve"> </w:t>
                      </w:r>
                    </w:p>
                    <w:p w14:paraId="11F6415A" w14:textId="77777777" w:rsidR="007D6EAC" w:rsidRPr="00F85E5A" w:rsidRDefault="007D6EAC" w:rsidP="007D6EAC">
                      <w:pPr>
                        <w:rPr>
                          <w:rFonts w:eastAsia="Calibri"/>
                        </w:rPr>
                      </w:pPr>
                    </w:p>
                    <w:p w14:paraId="2F35CFDF" w14:textId="77777777" w:rsidR="007D6EAC" w:rsidRPr="00F85E5A" w:rsidRDefault="007D6EAC" w:rsidP="007D6EAC"/>
                  </w:txbxContent>
                </v:textbox>
                <w10:wrap type="square" anchorx="margin"/>
              </v:shape>
            </w:pict>
          </mc:Fallback>
        </mc:AlternateContent>
      </w:r>
      <w:r w:rsidRPr="00C94E2C">
        <w:rPr>
          <w:rFonts w:ascii="Times New Roman" w:hAnsi="Times New Roman"/>
          <w:b/>
        </w:rPr>
        <mc:AlternateContent>
          <mc:Choice Requires="wps">
            <w:drawing>
              <wp:anchor distT="0" distB="0" distL="114300" distR="114300" simplePos="0" relativeHeight="251713024" behindDoc="0" locked="0" layoutInCell="1" allowOverlap="1" wp14:anchorId="6C7970CA" wp14:editId="5F9F731E">
                <wp:simplePos x="0" y="0"/>
                <wp:positionH relativeFrom="margin">
                  <wp:posOffset>2710815</wp:posOffset>
                </wp:positionH>
                <wp:positionV relativeFrom="paragraph">
                  <wp:posOffset>68580</wp:posOffset>
                </wp:positionV>
                <wp:extent cx="2981960" cy="190500"/>
                <wp:effectExtent l="0" t="0" r="8890" b="0"/>
                <wp:wrapSquare wrapText="bothSides"/>
                <wp:docPr id="742287270" name="Text Box 1"/>
                <wp:cNvGraphicFramePr/>
                <a:graphic xmlns:a="http://schemas.openxmlformats.org/drawingml/2006/main">
                  <a:graphicData uri="http://schemas.microsoft.com/office/word/2010/wordprocessingShape">
                    <wps:wsp>
                      <wps:cNvSpPr txBox="1"/>
                      <wps:spPr>
                        <a:xfrm>
                          <a:off x="0" y="0"/>
                          <a:ext cx="2981960" cy="190500"/>
                        </a:xfrm>
                        <a:prstGeom prst="rect">
                          <a:avLst/>
                        </a:prstGeom>
                        <a:solidFill>
                          <a:prstClr val="white"/>
                        </a:solidFill>
                        <a:ln>
                          <a:noFill/>
                        </a:ln>
                      </wps:spPr>
                      <wps:txbx>
                        <w:txbxContent>
                          <w:p w14:paraId="61369928" w14:textId="3A3E6B8B" w:rsidR="000011F8" w:rsidRPr="00F85E5A" w:rsidRDefault="00F56B8D" w:rsidP="000011F8">
                            <w:pPr>
                              <w:pStyle w:val="a0"/>
                              <w:ind w:firstLine="0"/>
                              <w:jc w:val="right"/>
                            </w:pPr>
                            <w:bookmarkStart w:id="41" w:name="_Toc201765981"/>
                            <w:r w:rsidRPr="00F85E5A">
                              <w:rPr>
                                <w:rFonts w:eastAsia="SimSun"/>
                                <w:szCs w:val="26"/>
                              </w:rPr>
                              <w:t xml:space="preserve">Хүснэгт </w:t>
                            </w:r>
                            <w:r w:rsidRPr="00F85E5A">
                              <w:rPr>
                                <w:rFonts w:eastAsia="SimSun"/>
                                <w:szCs w:val="26"/>
                              </w:rPr>
                              <w:fldChar w:fldCharType="begin"/>
                            </w:r>
                            <w:r w:rsidRPr="00F85E5A">
                              <w:rPr>
                                <w:rFonts w:eastAsia="SimSun"/>
                              </w:rPr>
                              <w:instrText xml:space="preserve"> SEQ Хүснэгт \* ARABIC </w:instrText>
                            </w:r>
                            <w:r w:rsidRPr="00F85E5A">
                              <w:rPr>
                                <w:rFonts w:eastAsia="SimSun"/>
                                <w:szCs w:val="26"/>
                              </w:rPr>
                              <w:fldChar w:fldCharType="separate"/>
                            </w:r>
                            <w:r w:rsidR="00E15F6C">
                              <w:rPr>
                                <w:rFonts w:eastAsia="SimSun"/>
                                <w:noProof/>
                              </w:rPr>
                              <w:t>8</w:t>
                            </w:r>
                            <w:r w:rsidRPr="00F85E5A">
                              <w:rPr>
                                <w:rFonts w:eastAsia="SimSun"/>
                                <w:szCs w:val="26"/>
                              </w:rPr>
                              <w:fldChar w:fldCharType="end"/>
                            </w:r>
                            <w:r w:rsidR="000011F8" w:rsidRPr="00F85E5A">
                              <w:t>.  Газрын тосны экспортын биет хэмжээ, орлого</w:t>
                            </w:r>
                            <w:bookmarkEnd w:id="41"/>
                          </w:p>
                          <w:p w14:paraId="069E6E7F" w14:textId="77777777" w:rsidR="000011F8" w:rsidRPr="00F85E5A" w:rsidRDefault="000011F8" w:rsidP="000011F8"/>
                          <w:p w14:paraId="0701C53F" w14:textId="77777777" w:rsidR="000011F8" w:rsidRPr="00F85E5A" w:rsidRDefault="000011F8" w:rsidP="000011F8"/>
                          <w:p w14:paraId="69F8C3D2" w14:textId="77777777" w:rsidR="000011F8" w:rsidRPr="00F85E5A" w:rsidRDefault="000011F8" w:rsidP="000011F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7970CA" id="_x0000_s1044" type="#_x0000_t202" style="position:absolute;left:0;text-align:left;margin-left:213.45pt;margin-top:5.4pt;width:234.8pt;height:15pt;z-index:25171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" stroked="f">
                <v:textbox inset="0,0,0,0">
                  <w:txbxContent>
                    <w:p w14:paraId="61369928" w14:textId="3A3E6B8B" w:rsidR="000011F8" w:rsidRPr="00F85E5A" w:rsidRDefault="00F56B8D" w:rsidP="000011F8">
                      <w:pPr>
                        <w:pStyle w:val="a0"/>
                        <w:ind w:firstLine="0"/>
                        <w:jc w:val="right"/>
                      </w:pPr>
                      <w:bookmarkStart w:id="42" w:name="_Toc201765981"/>
                      <w:r w:rsidRPr="00F85E5A">
                        <w:rPr>
                          <w:rFonts w:eastAsia="SimSun"/>
                          <w:szCs w:val="26"/>
                        </w:rPr>
                        <w:t xml:space="preserve">Хүснэгт </w:t>
                      </w:r>
                      <w:r w:rsidRPr="00F85E5A">
                        <w:rPr>
                          <w:rFonts w:eastAsia="SimSun"/>
                          <w:szCs w:val="26"/>
                        </w:rPr>
                        <w:fldChar w:fldCharType="begin"/>
                      </w:r>
                      <w:r w:rsidRPr="00F85E5A">
                        <w:rPr>
                          <w:rFonts w:eastAsia="SimSun"/>
                        </w:rPr>
                        <w:instrText xml:space="preserve"> SEQ Хүснэгт \* ARABIC </w:instrText>
                      </w:r>
                      <w:r w:rsidRPr="00F85E5A">
                        <w:rPr>
                          <w:rFonts w:eastAsia="SimSun"/>
                          <w:szCs w:val="26"/>
                        </w:rPr>
                        <w:fldChar w:fldCharType="separate"/>
                      </w:r>
                      <w:r w:rsidR="00E15F6C">
                        <w:rPr>
                          <w:rFonts w:eastAsia="SimSun"/>
                          <w:noProof/>
                        </w:rPr>
                        <w:t>8</w:t>
                      </w:r>
                      <w:r w:rsidRPr="00F85E5A">
                        <w:rPr>
                          <w:rFonts w:eastAsia="SimSun"/>
                          <w:szCs w:val="26"/>
                        </w:rPr>
                        <w:fldChar w:fldCharType="end"/>
                      </w:r>
                      <w:r w:rsidR="000011F8" w:rsidRPr="00F85E5A">
                        <w:t>.  Газрын тосны экспортын биет хэмжээ, орлого</w:t>
                      </w:r>
                      <w:bookmarkEnd w:id="42"/>
                    </w:p>
                    <w:p w14:paraId="069E6E7F" w14:textId="77777777" w:rsidR="000011F8" w:rsidRPr="00F85E5A" w:rsidRDefault="000011F8" w:rsidP="000011F8"/>
                    <w:p w14:paraId="0701C53F" w14:textId="77777777" w:rsidR="000011F8" w:rsidRPr="00F85E5A" w:rsidRDefault="000011F8" w:rsidP="000011F8"/>
                    <w:p w14:paraId="69F8C3D2" w14:textId="77777777" w:rsidR="000011F8" w:rsidRPr="00F85E5A" w:rsidRDefault="000011F8" w:rsidP="000011F8"/>
                  </w:txbxContent>
                </v:textbox>
                <w10:wrap type="square" anchorx="margin"/>
              </v:shape>
            </w:pict>
          </mc:Fallback>
        </mc:AlternateContent>
      </w:r>
      <w:r w:rsidR="007D6EAC" w:rsidRPr="00C94E2C">
        <w:rPr>
          <w:rFonts w:ascii="Times New Roman" w:eastAsia="Times New Roman" w:hAnsi="Times New Roman"/>
          <w:b/>
          <w:sz w:val="24"/>
          <w:szCs w:val="24"/>
        </w:rPr>
        <w:t>Газрын тос:</w:t>
      </w:r>
      <w:r w:rsidR="007D6EAC" w:rsidRPr="00C94E2C">
        <w:rPr>
          <w:rFonts w:ascii="Times New Roman" w:eastAsia="Times New Roman" w:hAnsi="Times New Roman"/>
          <w:color w:val="721B00"/>
          <w:sz w:val="24"/>
          <w:szCs w:val="24"/>
        </w:rPr>
        <w:t xml:space="preserve"> </w:t>
      </w:r>
      <w:proofErr w:type="spellStart"/>
      <w:r w:rsidR="007D6EAC" w:rsidRPr="00C94E2C">
        <w:rPr>
          <w:rFonts w:ascii="Times New Roman" w:eastAsia="Times New Roman" w:hAnsi="Times New Roman"/>
          <w:sz w:val="24"/>
          <w:szCs w:val="24"/>
        </w:rPr>
        <w:t>Брент</w:t>
      </w:r>
      <w:proofErr w:type="spellEnd"/>
      <w:r w:rsidR="007D6EAC" w:rsidRPr="00C94E2C">
        <w:rPr>
          <w:rFonts w:ascii="Times New Roman" w:eastAsia="Times New Roman" w:hAnsi="Times New Roman"/>
          <w:sz w:val="24"/>
          <w:szCs w:val="24"/>
        </w:rPr>
        <w:t xml:space="preserve"> төрлийн газрын тосны дундаж үнэ 2025 оны эхний 5 сарын байдлаар 69 ам.доллар болж, өмнөх оны </w:t>
      </w:r>
      <w:r w:rsidR="003B5CAD" w:rsidRPr="00C94E2C">
        <w:rPr>
          <w:rFonts w:ascii="Times New Roman" w:eastAsia="Times New Roman" w:hAnsi="Times New Roman"/>
          <w:sz w:val="24"/>
          <w:szCs w:val="24"/>
        </w:rPr>
        <w:t>эцсээс</w:t>
      </w:r>
      <w:r w:rsidR="007D6EAC" w:rsidRPr="00C94E2C">
        <w:rPr>
          <w:rFonts w:ascii="Times New Roman" w:eastAsia="Times New Roman" w:hAnsi="Times New Roman"/>
          <w:sz w:val="24"/>
          <w:szCs w:val="24"/>
        </w:rPr>
        <w:t xml:space="preserve"> </w:t>
      </w:r>
      <w:r w:rsidR="003B5CAD" w:rsidRPr="00C94E2C">
        <w:rPr>
          <w:rFonts w:ascii="Times New Roman" w:eastAsia="Times New Roman" w:hAnsi="Times New Roman"/>
          <w:sz w:val="24"/>
          <w:szCs w:val="24"/>
        </w:rPr>
        <w:t>7.</w:t>
      </w:r>
      <w:r w:rsidR="007D6EAC" w:rsidRPr="00C94E2C">
        <w:rPr>
          <w:rFonts w:ascii="Times New Roman" w:eastAsia="Times New Roman" w:hAnsi="Times New Roman"/>
          <w:sz w:val="24"/>
          <w:szCs w:val="24"/>
        </w:rPr>
        <w:t xml:space="preserve">9 хувиар буурлаа. Олон улсын шинжээчдийн таамаглалаар </w:t>
      </w:r>
      <w:proofErr w:type="spellStart"/>
      <w:r w:rsidR="007D6EAC" w:rsidRPr="00C94E2C">
        <w:rPr>
          <w:rFonts w:ascii="Times New Roman" w:eastAsia="Times New Roman" w:hAnsi="Times New Roman"/>
          <w:sz w:val="24"/>
          <w:szCs w:val="24"/>
        </w:rPr>
        <w:t>Брент</w:t>
      </w:r>
      <w:proofErr w:type="spellEnd"/>
      <w:r w:rsidR="007D6EAC" w:rsidRPr="00C94E2C">
        <w:rPr>
          <w:rFonts w:ascii="Times New Roman" w:eastAsia="Times New Roman" w:hAnsi="Times New Roman"/>
          <w:sz w:val="24"/>
          <w:szCs w:val="24"/>
        </w:rPr>
        <w:t xml:space="preserve"> төрлийн газрын тосны дундаж үнэ 2025 онд 75</w:t>
      </w:r>
      <w:r w:rsidR="007D6EAC" w:rsidRPr="00C94E2C">
        <w:rPr>
          <w:rFonts w:ascii="Times New Roman" w:eastAsia="Times New Roman" w:hAnsi="Times New Roman" w:hint="eastAsia"/>
          <w:sz w:val="24"/>
          <w:szCs w:val="24"/>
        </w:rPr>
        <w:t xml:space="preserve"> </w:t>
      </w:r>
      <w:r w:rsidR="007D6EAC" w:rsidRPr="00C94E2C">
        <w:rPr>
          <w:rFonts w:ascii="Times New Roman" w:eastAsia="Times New Roman" w:hAnsi="Times New Roman"/>
          <w:sz w:val="24"/>
          <w:szCs w:val="24"/>
        </w:rPr>
        <w:t>ам.долларт хүрэхээр байна. Монгол Улсын газрын тосны экспортын дундаж үнэ 2025 онд 75 ам.доллар</w:t>
      </w:r>
      <w:r w:rsidR="007D6EAC" w:rsidRPr="00C94E2C">
        <w:rPr>
          <w:rFonts w:ascii="Times New Roman" w:eastAsia="Times New Roman" w:hAnsi="Times New Roman" w:hint="eastAsia"/>
          <w:sz w:val="24"/>
          <w:szCs w:val="24"/>
        </w:rPr>
        <w:t xml:space="preserve"> </w:t>
      </w:r>
      <w:r w:rsidR="007D6EAC" w:rsidRPr="00C94E2C">
        <w:rPr>
          <w:rFonts w:ascii="Times New Roman" w:eastAsia="Times New Roman" w:hAnsi="Times New Roman"/>
          <w:sz w:val="24"/>
          <w:szCs w:val="24"/>
        </w:rPr>
        <w:t>байхаар тооцоолж байгаа бол газрын тосны экспортын биет хэмжээ 3</w:t>
      </w:r>
      <w:r w:rsidR="00924B22" w:rsidRPr="00C94E2C">
        <w:rPr>
          <w:rFonts w:ascii="Times New Roman" w:eastAsia="Times New Roman" w:hAnsi="Times New Roman"/>
          <w:sz w:val="24"/>
          <w:szCs w:val="24"/>
        </w:rPr>
        <w:t>,875</w:t>
      </w:r>
      <w:r w:rsidR="007D6EAC" w:rsidRPr="00C94E2C">
        <w:rPr>
          <w:rFonts w:ascii="Times New Roman" w:eastAsia="Times New Roman" w:hAnsi="Times New Roman"/>
          <w:sz w:val="24"/>
          <w:szCs w:val="24"/>
        </w:rPr>
        <w:t xml:space="preserve"> </w:t>
      </w:r>
      <w:r w:rsidR="00924B22" w:rsidRPr="00C94E2C">
        <w:rPr>
          <w:rFonts w:ascii="Times New Roman" w:eastAsia="Times New Roman" w:hAnsi="Times New Roman"/>
          <w:sz w:val="24"/>
          <w:szCs w:val="24"/>
        </w:rPr>
        <w:t>мянган</w:t>
      </w:r>
      <w:r w:rsidR="007D6EAC" w:rsidRPr="00C94E2C">
        <w:rPr>
          <w:rFonts w:ascii="Times New Roman" w:eastAsia="Times New Roman" w:hAnsi="Times New Roman"/>
          <w:sz w:val="24"/>
          <w:szCs w:val="24"/>
        </w:rPr>
        <w:t xml:space="preserve"> баррельд хүрэхээр байна.</w:t>
      </w:r>
    </w:p>
    <w:p w14:paraId="3378D99A" w14:textId="77777777" w:rsidR="0014366D" w:rsidRPr="00C94E2C" w:rsidRDefault="0014366D" w:rsidP="00860A54">
      <w:pPr>
        <w:spacing w:after="0" w:line="276" w:lineRule="auto"/>
        <w:jc w:val="both"/>
        <w:rPr>
          <w:rFonts w:ascii="Times New Roman" w:eastAsia="Times New Roman" w:hAnsi="Times New Roman"/>
          <w:sz w:val="24"/>
          <w:szCs w:val="24"/>
        </w:rPr>
      </w:pPr>
    </w:p>
    <w:p w14:paraId="5E0513E7" w14:textId="16B64BD4" w:rsidR="001D3413" w:rsidRPr="00C94E2C" w:rsidRDefault="006749FD" w:rsidP="00CE68CA">
      <w:pPr>
        <w:pStyle w:val="Heading2"/>
        <w:numPr>
          <w:ilvl w:val="1"/>
          <w:numId w:val="3"/>
        </w:numPr>
        <w:spacing w:before="0"/>
        <w:ind w:left="1080" w:hanging="540"/>
        <w:rPr>
          <w:rFonts w:ascii="Times New Roman" w:eastAsia="Times New Roman" w:hAnsi="Times New Roman"/>
          <w:sz w:val="24"/>
          <w:szCs w:val="24"/>
        </w:rPr>
      </w:pPr>
      <w:bookmarkStart w:id="43" w:name="_Toc173134659"/>
      <w:bookmarkStart w:id="44" w:name="_Toc173870584"/>
      <w:bookmarkStart w:id="45" w:name="_Toc201766589"/>
      <w:r w:rsidRPr="00C94E2C">
        <w:rPr>
          <w:rFonts w:ascii="Times New Roman" w:eastAsia="Times New Roman" w:hAnsi="Times New Roman"/>
          <w:sz w:val="24"/>
          <w:szCs w:val="24"/>
        </w:rPr>
        <w:t>Монгол Улсын т</w:t>
      </w:r>
      <w:r w:rsidR="004F3308" w:rsidRPr="00C94E2C">
        <w:rPr>
          <w:rFonts w:ascii="Times New Roman" w:eastAsia="Times New Roman" w:hAnsi="Times New Roman"/>
          <w:sz w:val="24"/>
          <w:szCs w:val="24"/>
        </w:rPr>
        <w:t xml:space="preserve">өсөв, санхүүгийн </w:t>
      </w:r>
      <w:r w:rsidRPr="00C94E2C">
        <w:rPr>
          <w:rFonts w:ascii="Times New Roman" w:eastAsia="Times New Roman" w:hAnsi="Times New Roman"/>
          <w:sz w:val="24"/>
          <w:szCs w:val="24"/>
        </w:rPr>
        <w:t>өнөөгийн нөхцөл байдал</w:t>
      </w:r>
      <w:bookmarkEnd w:id="45"/>
    </w:p>
    <w:p w14:paraId="0BA1EFBD" w14:textId="77777777" w:rsidR="00E931A1" w:rsidRPr="00C94E2C" w:rsidRDefault="00E931A1" w:rsidP="00B0025D">
      <w:pPr>
        <w:spacing w:after="0"/>
        <w:ind w:left="567" w:firstLine="567"/>
        <w:jc w:val="both"/>
      </w:pPr>
    </w:p>
    <w:p w14:paraId="725038B9" w14:textId="77777777" w:rsidR="00DB1647" w:rsidRPr="00C94E2C" w:rsidRDefault="00DB1647" w:rsidP="00DB1647">
      <w:pPr>
        <w:pStyle w:val="ListParagraph"/>
        <w:keepNext/>
        <w:keepLines/>
        <w:numPr>
          <w:ilvl w:val="0"/>
          <w:numId w:val="12"/>
        </w:numPr>
        <w:spacing w:after="0"/>
        <w:contextualSpacing w:val="0"/>
        <w:jc w:val="both"/>
        <w:outlineLvl w:val="2"/>
        <w:rPr>
          <w:rFonts w:ascii="Times New Roman" w:eastAsiaTheme="majorEastAsia" w:hAnsi="Times New Roman"/>
          <w:b/>
          <w:vanish/>
          <w:color w:val="721B00"/>
          <w:sz w:val="24"/>
          <w:szCs w:val="24"/>
        </w:rPr>
      </w:pPr>
      <w:bookmarkStart w:id="46" w:name="_Toc201738190"/>
      <w:bookmarkStart w:id="47" w:name="_Toc201766590"/>
      <w:bookmarkEnd w:id="46"/>
      <w:bookmarkEnd w:id="47"/>
    </w:p>
    <w:p w14:paraId="4375E023" w14:textId="77777777" w:rsidR="00DB1647" w:rsidRPr="00C94E2C" w:rsidRDefault="00DB1647" w:rsidP="00DB1647">
      <w:pPr>
        <w:pStyle w:val="ListParagraph"/>
        <w:keepNext/>
        <w:keepLines/>
        <w:numPr>
          <w:ilvl w:val="1"/>
          <w:numId w:val="12"/>
        </w:numPr>
        <w:spacing w:after="0"/>
        <w:contextualSpacing w:val="0"/>
        <w:jc w:val="both"/>
        <w:outlineLvl w:val="2"/>
        <w:rPr>
          <w:rFonts w:ascii="Times New Roman" w:eastAsiaTheme="majorEastAsia" w:hAnsi="Times New Roman"/>
          <w:b/>
          <w:vanish/>
          <w:color w:val="721B00"/>
          <w:sz w:val="24"/>
          <w:szCs w:val="24"/>
        </w:rPr>
      </w:pPr>
      <w:bookmarkStart w:id="48" w:name="_Toc201738191"/>
      <w:bookmarkStart w:id="49" w:name="_Toc201766591"/>
      <w:bookmarkEnd w:id="48"/>
      <w:bookmarkEnd w:id="49"/>
    </w:p>
    <w:p w14:paraId="3ECFCA25" w14:textId="77777777" w:rsidR="00DB1647" w:rsidRPr="00C94E2C" w:rsidRDefault="00DB1647" w:rsidP="00DB1647">
      <w:pPr>
        <w:pStyle w:val="ListParagraph"/>
        <w:keepNext/>
        <w:keepLines/>
        <w:numPr>
          <w:ilvl w:val="1"/>
          <w:numId w:val="12"/>
        </w:numPr>
        <w:spacing w:after="0"/>
        <w:contextualSpacing w:val="0"/>
        <w:jc w:val="both"/>
        <w:outlineLvl w:val="2"/>
        <w:rPr>
          <w:rFonts w:ascii="Times New Roman" w:eastAsiaTheme="majorEastAsia" w:hAnsi="Times New Roman"/>
          <w:b/>
          <w:vanish/>
          <w:color w:val="721B00"/>
          <w:sz w:val="24"/>
          <w:szCs w:val="24"/>
        </w:rPr>
      </w:pPr>
      <w:bookmarkStart w:id="50" w:name="_Toc201738192"/>
      <w:bookmarkStart w:id="51" w:name="_Toc201766592"/>
      <w:bookmarkEnd w:id="50"/>
      <w:bookmarkEnd w:id="51"/>
    </w:p>
    <w:p w14:paraId="1B81C187" w14:textId="77777777" w:rsidR="00DB1647" w:rsidRPr="00C94E2C" w:rsidRDefault="00DB1647" w:rsidP="00DB1647">
      <w:pPr>
        <w:pStyle w:val="ListParagraph"/>
        <w:keepNext/>
        <w:keepLines/>
        <w:numPr>
          <w:ilvl w:val="1"/>
          <w:numId w:val="12"/>
        </w:numPr>
        <w:spacing w:after="0"/>
        <w:contextualSpacing w:val="0"/>
        <w:jc w:val="both"/>
        <w:outlineLvl w:val="2"/>
        <w:rPr>
          <w:rFonts w:ascii="Times New Roman" w:eastAsiaTheme="majorEastAsia" w:hAnsi="Times New Roman"/>
          <w:b/>
          <w:vanish/>
          <w:color w:val="721B00"/>
          <w:sz w:val="24"/>
          <w:szCs w:val="24"/>
        </w:rPr>
      </w:pPr>
      <w:bookmarkStart w:id="52" w:name="_Toc201738193"/>
      <w:bookmarkStart w:id="53" w:name="_Toc201766593"/>
      <w:bookmarkEnd w:id="52"/>
      <w:bookmarkEnd w:id="53"/>
    </w:p>
    <w:p w14:paraId="40243852" w14:textId="77777777" w:rsidR="00DB1647" w:rsidRPr="00C94E2C" w:rsidRDefault="00DB1647" w:rsidP="00DB1647">
      <w:pPr>
        <w:pStyle w:val="ListParagraph"/>
        <w:keepNext/>
        <w:keepLines/>
        <w:numPr>
          <w:ilvl w:val="1"/>
          <w:numId w:val="12"/>
        </w:numPr>
        <w:spacing w:after="0"/>
        <w:contextualSpacing w:val="0"/>
        <w:jc w:val="both"/>
        <w:outlineLvl w:val="2"/>
        <w:rPr>
          <w:rFonts w:ascii="Times New Roman" w:eastAsiaTheme="majorEastAsia" w:hAnsi="Times New Roman"/>
          <w:b/>
          <w:vanish/>
          <w:color w:val="721B00"/>
          <w:sz w:val="24"/>
          <w:szCs w:val="24"/>
        </w:rPr>
      </w:pPr>
      <w:bookmarkStart w:id="54" w:name="_Toc201738194"/>
      <w:bookmarkStart w:id="55" w:name="_Toc201766594"/>
      <w:bookmarkEnd w:id="54"/>
      <w:bookmarkEnd w:id="55"/>
    </w:p>
    <w:p w14:paraId="0F8009D4" w14:textId="77777777" w:rsidR="00DB1647" w:rsidRPr="00C94E2C" w:rsidRDefault="00DB1647" w:rsidP="00DB1647">
      <w:pPr>
        <w:pStyle w:val="ListParagraph"/>
        <w:keepNext/>
        <w:keepLines/>
        <w:numPr>
          <w:ilvl w:val="1"/>
          <w:numId w:val="12"/>
        </w:numPr>
        <w:spacing w:after="0"/>
        <w:contextualSpacing w:val="0"/>
        <w:jc w:val="both"/>
        <w:outlineLvl w:val="2"/>
        <w:rPr>
          <w:rFonts w:ascii="Times New Roman" w:eastAsiaTheme="majorEastAsia" w:hAnsi="Times New Roman"/>
          <w:b/>
          <w:vanish/>
          <w:color w:val="721B00"/>
          <w:sz w:val="24"/>
          <w:szCs w:val="24"/>
        </w:rPr>
      </w:pPr>
      <w:bookmarkStart w:id="56" w:name="_Toc201738195"/>
      <w:bookmarkStart w:id="57" w:name="_Toc201766595"/>
      <w:bookmarkEnd w:id="56"/>
      <w:bookmarkEnd w:id="57"/>
    </w:p>
    <w:p w14:paraId="527C6CA5" w14:textId="659A9C76" w:rsidR="00061F7A" w:rsidRPr="00C94E2C" w:rsidRDefault="00B274D8" w:rsidP="00DB1647">
      <w:pPr>
        <w:pStyle w:val="Heading3"/>
        <w:numPr>
          <w:ilvl w:val="2"/>
          <w:numId w:val="12"/>
        </w:numPr>
        <w:spacing w:before="0"/>
        <w:jc w:val="both"/>
        <w:rPr>
          <w:rFonts w:ascii="Times New Roman" w:hAnsi="Times New Roman" w:cs="Times New Roman"/>
        </w:rPr>
      </w:pPr>
      <w:bookmarkStart w:id="58" w:name="_Toc201766596"/>
      <w:r w:rsidRPr="51B15665">
        <w:rPr>
          <w:rFonts w:ascii="Times New Roman" w:hAnsi="Times New Roman" w:cs="Times New Roman"/>
        </w:rPr>
        <w:t>Т</w:t>
      </w:r>
      <w:r w:rsidR="00061F7A" w:rsidRPr="51B15665">
        <w:rPr>
          <w:rFonts w:ascii="Times New Roman" w:hAnsi="Times New Roman" w:cs="Times New Roman"/>
        </w:rPr>
        <w:t>өсвийн орлог</w:t>
      </w:r>
      <w:bookmarkEnd w:id="43"/>
      <w:bookmarkEnd w:id="44"/>
      <w:r w:rsidR="006D5EFF">
        <w:rPr>
          <w:rFonts w:ascii="Times New Roman" w:hAnsi="Times New Roman" w:cs="Times New Roman"/>
        </w:rPr>
        <w:t>о</w:t>
      </w:r>
      <w:bookmarkEnd w:id="58"/>
    </w:p>
    <w:p w14:paraId="024B6D6A" w14:textId="77777777" w:rsidR="00D47E18" w:rsidRPr="00F85E5A" w:rsidRDefault="00D47E18" w:rsidP="00805BC4">
      <w:pPr>
        <w:pStyle w:val="Bulletpoint"/>
        <w:numPr>
          <w:ilvl w:val="0"/>
          <w:numId w:val="0"/>
        </w:numPr>
        <w:tabs>
          <w:tab w:val="left" w:pos="360"/>
        </w:tabs>
        <w:spacing w:after="0" w:line="276" w:lineRule="auto"/>
        <w:ind w:left="567" w:firstLine="567"/>
        <w:rPr>
          <w:rStyle w:val="normaltextrun"/>
          <w:rFonts w:eastAsiaTheme="majorEastAsia"/>
          <w:sz w:val="22"/>
          <w:highlight w:val="yellow"/>
        </w:rPr>
      </w:pPr>
    </w:p>
    <w:p w14:paraId="0FF76291" w14:textId="0B693569" w:rsidR="000558EA" w:rsidRPr="00344C52" w:rsidRDefault="000558EA" w:rsidP="00493EF5">
      <w:pPr>
        <w:spacing w:after="0" w:line="276" w:lineRule="auto"/>
        <w:ind w:left="567" w:firstLine="567"/>
        <w:jc w:val="both"/>
        <w:rPr>
          <w:rFonts w:ascii="Times New Roman" w:eastAsia="Times New Roman" w:hAnsi="Times New Roman"/>
          <w:sz w:val="24"/>
          <w:szCs w:val="24"/>
        </w:rPr>
      </w:pPr>
      <w:r w:rsidRPr="00344C52">
        <w:rPr>
          <w:rFonts w:ascii="Times New Roman" w:eastAsia="Times New Roman" w:hAnsi="Times New Roman"/>
          <w:sz w:val="24"/>
          <w:szCs w:val="24"/>
        </w:rPr>
        <w:t>Олон улсын геополитикийн нөхцөл байдал, худалдаа, эдийн засагт тулгарч буй тодорхойгүй нөхцөл байдлаас шалтгаалж, дэлхийн улс орнуудын эдийн засгийн өсөлт 2025 онд буурах хандлага</w:t>
      </w:r>
      <w:r w:rsidR="00925E7E" w:rsidRPr="00344C52">
        <w:rPr>
          <w:rFonts w:ascii="Times New Roman" w:eastAsia="Times New Roman" w:hAnsi="Times New Roman"/>
          <w:sz w:val="24"/>
          <w:szCs w:val="24"/>
        </w:rPr>
        <w:t>тай</w:t>
      </w:r>
      <w:r w:rsidRPr="00344C52">
        <w:rPr>
          <w:rFonts w:ascii="Times New Roman" w:eastAsia="Times New Roman" w:hAnsi="Times New Roman"/>
          <w:sz w:val="24"/>
          <w:szCs w:val="24"/>
        </w:rPr>
        <w:t xml:space="preserve"> байна. Түүхий эдийн хэрэглээгээр тэргүүлэгч, БНХАУ-д үл хөдлөх хөрөнгийн зах зээлийн нөхцөл байдлаас гангийн хэрэглээ бу</w:t>
      </w:r>
      <w:r w:rsidR="00A016A2" w:rsidRPr="00344C52">
        <w:rPr>
          <w:rFonts w:ascii="Times New Roman" w:eastAsia="Times New Roman" w:hAnsi="Times New Roman"/>
          <w:sz w:val="24"/>
          <w:szCs w:val="24"/>
        </w:rPr>
        <w:t>урах эрсдэлтэй</w:t>
      </w:r>
      <w:r w:rsidRPr="00344C52">
        <w:rPr>
          <w:rFonts w:ascii="Times New Roman" w:eastAsia="Times New Roman" w:hAnsi="Times New Roman"/>
          <w:sz w:val="24"/>
          <w:szCs w:val="24"/>
        </w:rPr>
        <w:t xml:space="preserve"> бай</w:t>
      </w:r>
      <w:r w:rsidR="00925E7E" w:rsidRPr="00344C52">
        <w:rPr>
          <w:rFonts w:ascii="Times New Roman" w:eastAsia="Times New Roman" w:hAnsi="Times New Roman"/>
          <w:sz w:val="24"/>
          <w:szCs w:val="24"/>
        </w:rPr>
        <w:t>гаа болно</w:t>
      </w:r>
      <w:r w:rsidRPr="00344C52">
        <w:rPr>
          <w:rFonts w:ascii="Times New Roman" w:eastAsia="Times New Roman" w:hAnsi="Times New Roman"/>
          <w:sz w:val="24"/>
          <w:szCs w:val="24"/>
        </w:rPr>
        <w:t>. Улмаар, манай улсын экспортын гол нэр төрлийн бүтээгдэхүүн болох нүүрсний үн</w:t>
      </w:r>
      <w:r w:rsidR="00EC0CFA" w:rsidRPr="00344C52">
        <w:rPr>
          <w:rFonts w:ascii="Times New Roman" w:eastAsia="Times New Roman" w:hAnsi="Times New Roman"/>
          <w:sz w:val="24"/>
          <w:szCs w:val="24"/>
        </w:rPr>
        <w:t>э</w:t>
      </w:r>
      <w:r w:rsidRPr="00344C52">
        <w:rPr>
          <w:rFonts w:ascii="Times New Roman" w:eastAsia="Times New Roman" w:hAnsi="Times New Roman"/>
          <w:sz w:val="24"/>
          <w:szCs w:val="24"/>
        </w:rPr>
        <w:t xml:space="preserve"> буур</w:t>
      </w:r>
      <w:r w:rsidR="00146625" w:rsidRPr="00344C52">
        <w:rPr>
          <w:rFonts w:ascii="Times New Roman" w:eastAsia="Times New Roman" w:hAnsi="Times New Roman"/>
          <w:sz w:val="24"/>
          <w:szCs w:val="24"/>
        </w:rPr>
        <w:t>сан</w:t>
      </w:r>
      <w:r w:rsidR="00C8351B" w:rsidRPr="00344C52">
        <w:rPr>
          <w:rFonts w:ascii="Times New Roman" w:eastAsia="Times New Roman" w:hAnsi="Times New Roman"/>
          <w:sz w:val="24"/>
          <w:szCs w:val="24"/>
        </w:rPr>
        <w:t xml:space="preserve"> нь</w:t>
      </w:r>
      <w:r w:rsidRPr="00344C52">
        <w:rPr>
          <w:rFonts w:ascii="Times New Roman" w:eastAsia="Times New Roman" w:hAnsi="Times New Roman"/>
          <w:sz w:val="24"/>
          <w:szCs w:val="24"/>
        </w:rPr>
        <w:t xml:space="preserve"> төсвийн орлого бүрдүүлэлтэд сөр</w:t>
      </w:r>
      <w:r w:rsidR="00F71603" w:rsidRPr="00344C52">
        <w:rPr>
          <w:rFonts w:ascii="Times New Roman" w:eastAsia="Times New Roman" w:hAnsi="Times New Roman"/>
          <w:sz w:val="24"/>
          <w:szCs w:val="24"/>
        </w:rPr>
        <w:t>өг</w:t>
      </w:r>
      <w:r w:rsidRPr="00344C52">
        <w:rPr>
          <w:rFonts w:ascii="Times New Roman" w:eastAsia="Times New Roman" w:hAnsi="Times New Roman"/>
          <w:sz w:val="24"/>
          <w:szCs w:val="24"/>
        </w:rPr>
        <w:t xml:space="preserve"> нөлөө</w:t>
      </w:r>
      <w:r w:rsidR="00A016A2" w:rsidRPr="00344C52">
        <w:rPr>
          <w:rFonts w:ascii="Times New Roman" w:eastAsia="Times New Roman" w:hAnsi="Times New Roman"/>
          <w:sz w:val="24"/>
          <w:szCs w:val="24"/>
        </w:rPr>
        <w:t xml:space="preserve"> үзүүл</w:t>
      </w:r>
      <w:r w:rsidR="00C3577F" w:rsidRPr="00344C52">
        <w:rPr>
          <w:rFonts w:ascii="Times New Roman" w:eastAsia="Times New Roman" w:hAnsi="Times New Roman"/>
          <w:sz w:val="24"/>
          <w:szCs w:val="24"/>
        </w:rPr>
        <w:t>ж</w:t>
      </w:r>
      <w:r w:rsidRPr="00344C52">
        <w:rPr>
          <w:rFonts w:ascii="Times New Roman" w:eastAsia="Times New Roman" w:hAnsi="Times New Roman"/>
          <w:sz w:val="24"/>
          <w:szCs w:val="24"/>
        </w:rPr>
        <w:t xml:space="preserve"> байна.</w:t>
      </w:r>
    </w:p>
    <w:p w14:paraId="509D2F4E" w14:textId="77777777" w:rsidR="00DD604A" w:rsidRPr="00344C52" w:rsidRDefault="00DD604A" w:rsidP="00493EF5">
      <w:pPr>
        <w:spacing w:after="0" w:line="276" w:lineRule="auto"/>
        <w:ind w:left="567" w:firstLine="567"/>
        <w:jc w:val="both"/>
        <w:rPr>
          <w:rFonts w:ascii="Times New Roman" w:eastAsia="Times New Roman" w:hAnsi="Times New Roman"/>
          <w:sz w:val="24"/>
          <w:szCs w:val="24"/>
        </w:rPr>
      </w:pPr>
    </w:p>
    <w:p w14:paraId="208D0F32" w14:textId="6B068010" w:rsidR="000558EA" w:rsidRPr="00C94E2C" w:rsidRDefault="000558EA" w:rsidP="00493EF5">
      <w:pPr>
        <w:spacing w:after="0" w:line="276" w:lineRule="auto"/>
        <w:ind w:left="567" w:firstLine="567"/>
        <w:jc w:val="both"/>
        <w:rPr>
          <w:rFonts w:ascii="Times New Roman" w:eastAsia="Times New Roman" w:hAnsi="Times New Roman"/>
          <w:sz w:val="24"/>
          <w:szCs w:val="24"/>
        </w:rPr>
      </w:pPr>
      <w:r w:rsidRPr="004778CF">
        <w:rPr>
          <w:rFonts w:ascii="Times New Roman" w:eastAsia="Times New Roman" w:hAnsi="Times New Roman"/>
          <w:sz w:val="24"/>
          <w:szCs w:val="24"/>
        </w:rPr>
        <w:t>Экспортод гарч буй нүүрсний дундаж үнэ 2025 оны эхний 5 сарын байдлаар тонн тутамд 71.9 ам.доллар</w:t>
      </w:r>
      <w:r w:rsidR="004A1147" w:rsidRPr="004778CF">
        <w:rPr>
          <w:rFonts w:ascii="Times New Roman" w:eastAsia="Times New Roman" w:hAnsi="Times New Roman"/>
          <w:sz w:val="24"/>
          <w:szCs w:val="24"/>
        </w:rPr>
        <w:t xml:space="preserve"> байгаа</w:t>
      </w:r>
      <w:r w:rsidRPr="004778CF">
        <w:rPr>
          <w:rFonts w:ascii="Times New Roman" w:eastAsia="Times New Roman" w:hAnsi="Times New Roman"/>
          <w:sz w:val="24"/>
          <w:szCs w:val="24"/>
        </w:rPr>
        <w:t xml:space="preserve"> бөгөөд энэ нь өмнөх оны мөн үеэс </w:t>
      </w:r>
      <w:r w:rsidR="00342367" w:rsidRPr="004778CF">
        <w:rPr>
          <w:rFonts w:ascii="Times New Roman" w:eastAsia="Times New Roman" w:hAnsi="Times New Roman"/>
          <w:sz w:val="24"/>
          <w:szCs w:val="24"/>
        </w:rPr>
        <w:t>40 орчим</w:t>
      </w:r>
      <w:r w:rsidRPr="004778CF">
        <w:rPr>
          <w:rFonts w:ascii="Times New Roman" w:eastAsia="Times New Roman" w:hAnsi="Times New Roman"/>
          <w:sz w:val="24"/>
          <w:szCs w:val="24"/>
        </w:rPr>
        <w:t xml:space="preserve"> хувиар буюу 46.6 ам.доллароор буурсан. </w:t>
      </w:r>
      <w:r w:rsidRPr="51B15665">
        <w:rPr>
          <w:rFonts w:ascii="Times New Roman" w:eastAsia="Times New Roman" w:hAnsi="Times New Roman"/>
          <w:sz w:val="24"/>
          <w:szCs w:val="24"/>
        </w:rPr>
        <w:t>Нүүрсний үнэ буурснаас шалтгаалж манай улсын экспорт 2025 оны эхний 5 сарын байдлаар 5,424.6 сая ам.долларт хүрч, өмнөх оны мөн үеэс 15 хувиар буюу 932.9 сая ам.доллароор буураад бай</w:t>
      </w:r>
      <w:r w:rsidR="005E1D38" w:rsidRPr="51B15665">
        <w:rPr>
          <w:rFonts w:ascii="Times New Roman" w:eastAsia="Times New Roman" w:hAnsi="Times New Roman"/>
          <w:sz w:val="24"/>
          <w:szCs w:val="24"/>
        </w:rPr>
        <w:t>гаа болно</w:t>
      </w:r>
      <w:r w:rsidRPr="51B15665">
        <w:rPr>
          <w:rFonts w:ascii="Times New Roman" w:eastAsia="Times New Roman" w:hAnsi="Times New Roman"/>
          <w:sz w:val="24"/>
          <w:szCs w:val="24"/>
        </w:rPr>
        <w:t>.</w:t>
      </w:r>
    </w:p>
    <w:p w14:paraId="00994D62" w14:textId="77777777" w:rsidR="00DD604A" w:rsidRPr="00C94E2C" w:rsidRDefault="00DD604A" w:rsidP="00493EF5">
      <w:pPr>
        <w:spacing w:after="0" w:line="276" w:lineRule="auto"/>
        <w:ind w:left="567" w:firstLine="567"/>
        <w:jc w:val="both"/>
        <w:rPr>
          <w:rFonts w:ascii="Times New Roman" w:eastAsia="Times New Roman" w:hAnsi="Times New Roman"/>
          <w:sz w:val="24"/>
          <w:szCs w:val="24"/>
        </w:rPr>
      </w:pPr>
    </w:p>
    <w:p w14:paraId="5E8CC5AE" w14:textId="5409B4E9" w:rsidR="000558EA" w:rsidRPr="00C94E2C" w:rsidRDefault="000558EA" w:rsidP="005650A8">
      <w:pPr>
        <w:spacing w:after="0" w:line="276" w:lineRule="auto"/>
        <w:ind w:left="567" w:firstLine="567"/>
        <w:jc w:val="both"/>
        <w:rPr>
          <w:rFonts w:ascii="Times New Roman" w:eastAsia="Times New Roman" w:hAnsi="Times New Roman"/>
          <w:sz w:val="24"/>
          <w:szCs w:val="24"/>
        </w:rPr>
      </w:pPr>
      <w:r w:rsidRPr="51B15665">
        <w:rPr>
          <w:rFonts w:ascii="Times New Roman" w:eastAsia="Times New Roman" w:hAnsi="Times New Roman"/>
          <w:sz w:val="24"/>
          <w:szCs w:val="24"/>
        </w:rPr>
        <w:t xml:space="preserve">Ийнхүү экспорт буурч байгаатай зэрэгцэн, манай улсын эдийн засгийн </w:t>
      </w:r>
      <w:r w:rsidR="006F7A33" w:rsidRPr="51B15665">
        <w:rPr>
          <w:rFonts w:ascii="Times New Roman" w:eastAsia="Times New Roman" w:hAnsi="Times New Roman"/>
          <w:sz w:val="24"/>
          <w:szCs w:val="24"/>
        </w:rPr>
        <w:t>идэвхжил удааширч</w:t>
      </w:r>
      <w:r w:rsidRPr="51B15665">
        <w:rPr>
          <w:rFonts w:ascii="Times New Roman" w:eastAsia="Times New Roman" w:hAnsi="Times New Roman"/>
          <w:sz w:val="24"/>
          <w:szCs w:val="24"/>
        </w:rPr>
        <w:t xml:space="preserve"> байна. </w:t>
      </w:r>
      <w:r w:rsidR="00CE5B8D" w:rsidRPr="51B15665">
        <w:rPr>
          <w:rFonts w:ascii="Times New Roman" w:eastAsia="Times New Roman" w:hAnsi="Times New Roman"/>
          <w:sz w:val="24"/>
          <w:szCs w:val="24"/>
        </w:rPr>
        <w:t>Тодруулбал, э</w:t>
      </w:r>
      <w:r w:rsidRPr="51B15665">
        <w:rPr>
          <w:rFonts w:ascii="Times New Roman" w:eastAsia="Times New Roman" w:hAnsi="Times New Roman"/>
          <w:sz w:val="24"/>
          <w:szCs w:val="24"/>
        </w:rPr>
        <w:t>нэ 2025 оны 1 дүгээр улирлын байдлаар эдийн засгийн өсөлт 2.4 хувьд хүрч, өмнөх оны мөн үеэс 5.5 нэгж хувиар буур</w:t>
      </w:r>
      <w:r w:rsidR="005E1D38" w:rsidRPr="51B15665">
        <w:rPr>
          <w:rFonts w:ascii="Times New Roman" w:eastAsia="Times New Roman" w:hAnsi="Times New Roman"/>
          <w:sz w:val="24"/>
          <w:szCs w:val="24"/>
        </w:rPr>
        <w:t>чээ</w:t>
      </w:r>
      <w:r w:rsidRPr="51B15665">
        <w:rPr>
          <w:rFonts w:ascii="Times New Roman" w:eastAsia="Times New Roman" w:hAnsi="Times New Roman"/>
          <w:sz w:val="24"/>
          <w:szCs w:val="24"/>
        </w:rPr>
        <w:t>.</w:t>
      </w:r>
    </w:p>
    <w:p w14:paraId="1FC2A7BB" w14:textId="77777777" w:rsidR="00DD604A" w:rsidRPr="00C94E2C" w:rsidRDefault="00DD604A" w:rsidP="00493EF5">
      <w:pPr>
        <w:spacing w:after="0" w:line="276" w:lineRule="auto"/>
        <w:ind w:left="567" w:firstLine="567"/>
        <w:jc w:val="both"/>
        <w:rPr>
          <w:rFonts w:ascii="Times New Roman" w:eastAsia="Times New Roman" w:hAnsi="Times New Roman"/>
          <w:sz w:val="24"/>
          <w:szCs w:val="24"/>
        </w:rPr>
      </w:pPr>
    </w:p>
    <w:p w14:paraId="0B187D48" w14:textId="7F633EBC" w:rsidR="00904EE4" w:rsidRPr="00C94E2C" w:rsidRDefault="000558EA" w:rsidP="00493EF5">
      <w:pPr>
        <w:spacing w:after="0" w:line="276" w:lineRule="auto"/>
        <w:ind w:left="567" w:firstLine="567"/>
        <w:jc w:val="both"/>
        <w:rPr>
          <w:rFonts w:ascii="Times New Roman" w:eastAsia="Times New Roman" w:hAnsi="Times New Roman"/>
          <w:sz w:val="24"/>
          <w:szCs w:val="24"/>
        </w:rPr>
      </w:pPr>
      <w:r w:rsidRPr="51B15665">
        <w:rPr>
          <w:rFonts w:ascii="Times New Roman" w:eastAsia="Times New Roman" w:hAnsi="Times New Roman"/>
          <w:sz w:val="24"/>
          <w:szCs w:val="24"/>
        </w:rPr>
        <w:t>Дээр дурдсан нөхцөл байдлаас үүдэн Монгол Улсын нэгдсэн төсвийн нийт орлого 2025 оны эхний 5 сарын байдлаар 11,381.6 тэрбум төгрөгт хүрч, өмнөх оны мөн үеэс 10.6 хувиар буюу 1,348.1 тэрбум төгрөгөөр буурч, төлөвлөгөөний биелэлт 89.9 хувь буюу 1,283.7 тэрбум төгрөгөөр тасарсан байна.</w:t>
      </w:r>
    </w:p>
    <w:p w14:paraId="35B71617" w14:textId="77777777" w:rsidR="002C07C1" w:rsidRDefault="002C07C1" w:rsidP="00DD604A">
      <w:pPr>
        <w:spacing w:after="0"/>
        <w:ind w:left="567" w:firstLine="567"/>
        <w:jc w:val="both"/>
        <w:rPr>
          <w:rFonts w:ascii="Times New Roman" w:eastAsia="Times New Roman" w:hAnsi="Times New Roman"/>
          <w:sz w:val="24"/>
          <w:szCs w:val="24"/>
        </w:rPr>
      </w:pPr>
    </w:p>
    <w:p w14:paraId="1E6B4B79" w14:textId="77777777" w:rsidR="005131B4" w:rsidRDefault="005131B4" w:rsidP="00DD604A">
      <w:pPr>
        <w:spacing w:after="0"/>
        <w:ind w:left="567" w:firstLine="567"/>
        <w:jc w:val="both"/>
        <w:rPr>
          <w:rFonts w:ascii="Times New Roman" w:eastAsia="Times New Roman" w:hAnsi="Times New Roman"/>
          <w:sz w:val="24"/>
          <w:szCs w:val="24"/>
        </w:rPr>
      </w:pPr>
    </w:p>
    <w:p w14:paraId="160A5DD2" w14:textId="77777777" w:rsidR="005131B4" w:rsidRDefault="005131B4" w:rsidP="00DD604A">
      <w:pPr>
        <w:spacing w:after="0"/>
        <w:ind w:left="567" w:firstLine="567"/>
        <w:jc w:val="both"/>
        <w:rPr>
          <w:rFonts w:ascii="Times New Roman" w:eastAsia="Times New Roman" w:hAnsi="Times New Roman"/>
          <w:sz w:val="24"/>
          <w:szCs w:val="24"/>
        </w:rPr>
      </w:pPr>
    </w:p>
    <w:p w14:paraId="2E377023" w14:textId="77777777" w:rsidR="005131B4" w:rsidRDefault="005131B4" w:rsidP="00DD604A">
      <w:pPr>
        <w:spacing w:after="0"/>
        <w:ind w:left="567" w:firstLine="567"/>
        <w:jc w:val="both"/>
        <w:rPr>
          <w:rFonts w:ascii="Times New Roman" w:eastAsia="Times New Roman" w:hAnsi="Times New Roman"/>
          <w:sz w:val="24"/>
          <w:szCs w:val="24"/>
        </w:rPr>
      </w:pPr>
    </w:p>
    <w:p w14:paraId="5E7D891D" w14:textId="77777777" w:rsidR="005131B4" w:rsidRPr="00C94E2C" w:rsidRDefault="005131B4" w:rsidP="00DD604A">
      <w:pPr>
        <w:spacing w:after="0"/>
        <w:ind w:left="567" w:firstLine="567"/>
        <w:jc w:val="both"/>
        <w:rPr>
          <w:rFonts w:ascii="Times New Roman" w:eastAsia="Times New Roman" w:hAnsi="Times New Roman"/>
          <w:sz w:val="24"/>
          <w:szCs w:val="24"/>
        </w:rPr>
      </w:pPr>
    </w:p>
    <w:p w14:paraId="458ADEFD" w14:textId="4BE2691E" w:rsidR="00904EE4" w:rsidRPr="00F85E5A" w:rsidRDefault="00A21A18" w:rsidP="00A21A18">
      <w:pPr>
        <w:pStyle w:val="a0"/>
        <w:jc w:val="right"/>
        <w:rPr>
          <w:rFonts w:eastAsia="SimSun"/>
        </w:rPr>
      </w:pPr>
      <w:bookmarkStart w:id="59" w:name="_Toc201765982"/>
      <w:r w:rsidRPr="00F85E5A">
        <w:rPr>
          <w:rFonts w:eastAsia="SimSun"/>
        </w:rPr>
        <w:lastRenderedPageBreak/>
        <w:t xml:space="preserve">Хүснэгт </w:t>
      </w:r>
      <w:r w:rsidRPr="00F85E5A">
        <w:rPr>
          <w:rFonts w:eastAsia="SimSun"/>
        </w:rPr>
        <w:fldChar w:fldCharType="begin"/>
      </w:r>
      <w:r w:rsidRPr="00F85E5A">
        <w:rPr>
          <w:rFonts w:eastAsia="SimSun"/>
        </w:rPr>
        <w:instrText xml:space="preserve"> SEQ Хүснэгт \* ARABIC </w:instrText>
      </w:r>
      <w:r w:rsidRPr="00F85E5A">
        <w:rPr>
          <w:rFonts w:eastAsia="SimSun"/>
        </w:rPr>
        <w:fldChar w:fldCharType="separate"/>
      </w:r>
      <w:r w:rsidR="00E15F6C">
        <w:rPr>
          <w:rFonts w:eastAsia="SimSun"/>
          <w:noProof/>
        </w:rPr>
        <w:t>9</w:t>
      </w:r>
      <w:r w:rsidRPr="00F85E5A">
        <w:rPr>
          <w:rFonts w:eastAsia="SimSun"/>
        </w:rPr>
        <w:fldChar w:fldCharType="end"/>
      </w:r>
      <w:r w:rsidRPr="00F85E5A">
        <w:rPr>
          <w:rFonts w:eastAsia="SimSun"/>
        </w:rPr>
        <w:t xml:space="preserve">. </w:t>
      </w:r>
      <w:r w:rsidR="00904EE4" w:rsidRPr="00F85E5A">
        <w:rPr>
          <w:rFonts w:eastAsia="SimSun"/>
        </w:rPr>
        <w:t>202</w:t>
      </w:r>
      <w:r w:rsidR="00C25678" w:rsidRPr="00F85E5A">
        <w:rPr>
          <w:rFonts w:eastAsia="SimSun"/>
        </w:rPr>
        <w:t>5</w:t>
      </w:r>
      <w:r w:rsidR="00904EE4" w:rsidRPr="00F85E5A">
        <w:rPr>
          <w:rFonts w:eastAsia="SimSun"/>
        </w:rPr>
        <w:t xml:space="preserve"> оны эхний </w:t>
      </w:r>
      <w:r w:rsidR="00C25678" w:rsidRPr="00F85E5A">
        <w:rPr>
          <w:rFonts w:eastAsia="SimSun"/>
        </w:rPr>
        <w:t>5</w:t>
      </w:r>
      <w:r w:rsidR="00904EE4" w:rsidRPr="00F85E5A">
        <w:rPr>
          <w:rFonts w:eastAsia="SimSun"/>
        </w:rPr>
        <w:t xml:space="preserve"> сарын нэгдсэн төсвийн орлогын гүйцэтгэл (тэрбум төгрөг)</w:t>
      </w:r>
      <w:bookmarkEnd w:id="59"/>
    </w:p>
    <w:tbl>
      <w:tblPr>
        <w:tblW w:w="4711" w:type="pct"/>
        <w:tblInd w:w="567" w:type="dxa"/>
        <w:tblBorders>
          <w:bottom w:val="double" w:sz="4" w:space="0" w:color="721B00"/>
        </w:tblBorders>
        <w:tblLook w:val="04A0" w:firstRow="1" w:lastRow="0" w:firstColumn="1" w:lastColumn="0" w:noHBand="0" w:noVBand="1"/>
      </w:tblPr>
      <w:tblGrid>
        <w:gridCol w:w="3309"/>
        <w:gridCol w:w="1826"/>
        <w:gridCol w:w="1828"/>
        <w:gridCol w:w="1541"/>
      </w:tblGrid>
      <w:tr w:rsidR="00A30ED8" w:rsidRPr="00C94E2C" w14:paraId="7273EFB1" w14:textId="77777777" w:rsidTr="00B04F7F">
        <w:trPr>
          <w:trHeight w:val="450"/>
        </w:trPr>
        <w:tc>
          <w:tcPr>
            <w:tcW w:w="1994" w:type="pct"/>
            <w:shd w:val="clear" w:color="auto" w:fill="721B00"/>
            <w:noWrap/>
            <w:vAlign w:val="center"/>
            <w:hideMark/>
          </w:tcPr>
          <w:p w14:paraId="61D1D555" w14:textId="77777777" w:rsidR="00A30ED8" w:rsidRPr="00C94E2C" w:rsidRDefault="00A30ED8" w:rsidP="00B04F7F">
            <w:pPr>
              <w:spacing w:after="0"/>
              <w:ind w:firstLine="720"/>
              <w:jc w:val="center"/>
              <w:rPr>
                <w:rFonts w:ascii="Times New Roman" w:eastAsia="Times New Roman" w:hAnsi="Times New Roman"/>
                <w:b/>
                <w:color w:val="FFFFFF" w:themeColor="background1"/>
                <w:sz w:val="18"/>
                <w:szCs w:val="18"/>
              </w:rPr>
            </w:pPr>
            <w:r w:rsidRPr="00C94E2C">
              <w:rPr>
                <w:rFonts w:ascii="Times New Roman" w:eastAsia="Times New Roman" w:hAnsi="Times New Roman"/>
                <w:b/>
                <w:color w:val="FFFFFF" w:themeColor="background1"/>
                <w:sz w:val="18"/>
                <w:szCs w:val="18"/>
              </w:rPr>
              <w:t>ҮЗҮҮЛЭЛТ</w:t>
            </w:r>
          </w:p>
        </w:tc>
        <w:tc>
          <w:tcPr>
            <w:tcW w:w="1122" w:type="pct"/>
            <w:shd w:val="clear" w:color="auto" w:fill="721B00"/>
            <w:vAlign w:val="center"/>
            <w:hideMark/>
          </w:tcPr>
          <w:p w14:paraId="49F2050E" w14:textId="77777777" w:rsidR="00A30ED8" w:rsidRPr="00C94E2C" w:rsidRDefault="00A30ED8" w:rsidP="00B04F7F">
            <w:pPr>
              <w:spacing w:after="0"/>
              <w:ind w:firstLine="720"/>
              <w:jc w:val="right"/>
              <w:rPr>
                <w:rFonts w:ascii="Times New Roman" w:eastAsia="Times New Roman" w:hAnsi="Times New Roman"/>
                <w:b/>
                <w:color w:val="FFFFFF" w:themeColor="background1"/>
                <w:sz w:val="18"/>
                <w:szCs w:val="18"/>
              </w:rPr>
            </w:pPr>
            <w:r w:rsidRPr="00C94E2C">
              <w:rPr>
                <w:rFonts w:ascii="Times New Roman" w:eastAsia="Times New Roman" w:hAnsi="Times New Roman"/>
                <w:b/>
                <w:color w:val="FFFFFF" w:themeColor="background1"/>
                <w:sz w:val="18"/>
                <w:szCs w:val="18"/>
              </w:rPr>
              <w:t xml:space="preserve">2024.05 </w:t>
            </w:r>
          </w:p>
          <w:p w14:paraId="64B8C87E" w14:textId="77777777" w:rsidR="00A30ED8" w:rsidRPr="00C94E2C" w:rsidRDefault="00A30ED8" w:rsidP="00B04F7F">
            <w:pPr>
              <w:spacing w:after="0"/>
              <w:ind w:firstLine="720"/>
              <w:jc w:val="right"/>
              <w:rPr>
                <w:rFonts w:ascii="Times New Roman" w:eastAsia="Times New Roman" w:hAnsi="Times New Roman"/>
                <w:b/>
                <w:color w:val="FFFFFF" w:themeColor="background1"/>
                <w:sz w:val="18"/>
                <w:szCs w:val="18"/>
              </w:rPr>
            </w:pPr>
            <w:r w:rsidRPr="00C94E2C">
              <w:rPr>
                <w:rFonts w:ascii="Times New Roman" w:eastAsia="Times New Roman" w:hAnsi="Times New Roman"/>
                <w:b/>
                <w:color w:val="FFFFFF" w:themeColor="background1"/>
                <w:sz w:val="18"/>
                <w:szCs w:val="18"/>
              </w:rPr>
              <w:t>ГҮЙЦ</w:t>
            </w:r>
          </w:p>
        </w:tc>
        <w:tc>
          <w:tcPr>
            <w:tcW w:w="1123" w:type="pct"/>
            <w:shd w:val="clear" w:color="auto" w:fill="721B00"/>
            <w:vAlign w:val="center"/>
            <w:hideMark/>
          </w:tcPr>
          <w:p w14:paraId="1FF084E2" w14:textId="77777777" w:rsidR="00A30ED8" w:rsidRPr="00C94E2C" w:rsidRDefault="00A30ED8" w:rsidP="00B04F7F">
            <w:pPr>
              <w:spacing w:after="0"/>
              <w:ind w:firstLine="720"/>
              <w:jc w:val="right"/>
              <w:rPr>
                <w:rFonts w:ascii="Times New Roman" w:eastAsia="Times New Roman" w:hAnsi="Times New Roman"/>
                <w:b/>
                <w:color w:val="FFFFFF" w:themeColor="background1"/>
                <w:sz w:val="18"/>
                <w:szCs w:val="18"/>
              </w:rPr>
            </w:pPr>
            <w:r w:rsidRPr="00C94E2C">
              <w:rPr>
                <w:rFonts w:ascii="Times New Roman" w:eastAsia="Times New Roman" w:hAnsi="Times New Roman"/>
                <w:b/>
                <w:color w:val="FFFFFF" w:themeColor="background1"/>
                <w:sz w:val="18"/>
                <w:szCs w:val="18"/>
              </w:rPr>
              <w:t>2025.05</w:t>
            </w:r>
          </w:p>
          <w:p w14:paraId="69269649" w14:textId="77777777" w:rsidR="00A30ED8" w:rsidRPr="00C94E2C" w:rsidRDefault="00A30ED8" w:rsidP="00B04F7F">
            <w:pPr>
              <w:spacing w:after="0"/>
              <w:ind w:firstLine="720"/>
              <w:jc w:val="right"/>
              <w:rPr>
                <w:rFonts w:ascii="Times New Roman" w:eastAsia="Times New Roman" w:hAnsi="Times New Roman"/>
                <w:b/>
                <w:color w:val="FFFFFF" w:themeColor="background1"/>
                <w:sz w:val="18"/>
                <w:szCs w:val="18"/>
              </w:rPr>
            </w:pPr>
            <w:r w:rsidRPr="00C94E2C">
              <w:rPr>
                <w:rFonts w:ascii="Times New Roman" w:eastAsia="Times New Roman" w:hAnsi="Times New Roman"/>
                <w:b/>
                <w:color w:val="FFFFFF" w:themeColor="background1"/>
                <w:sz w:val="18"/>
                <w:szCs w:val="18"/>
              </w:rPr>
              <w:t xml:space="preserve"> ГҮЙЦ</w:t>
            </w:r>
          </w:p>
        </w:tc>
        <w:tc>
          <w:tcPr>
            <w:tcW w:w="762" w:type="pct"/>
            <w:shd w:val="clear" w:color="auto" w:fill="721B00"/>
            <w:vAlign w:val="center"/>
            <w:hideMark/>
          </w:tcPr>
          <w:p w14:paraId="0860539A" w14:textId="77777777" w:rsidR="00A30ED8" w:rsidRPr="00C94E2C" w:rsidRDefault="00A30ED8" w:rsidP="00B04F7F">
            <w:pPr>
              <w:spacing w:after="0"/>
              <w:ind w:firstLine="720"/>
              <w:jc w:val="right"/>
              <w:rPr>
                <w:rFonts w:ascii="Times New Roman" w:eastAsia="Times New Roman" w:hAnsi="Times New Roman"/>
                <w:b/>
                <w:color w:val="FFFFFF" w:themeColor="background1"/>
                <w:sz w:val="18"/>
                <w:szCs w:val="18"/>
              </w:rPr>
            </w:pPr>
            <w:r w:rsidRPr="00C94E2C">
              <w:rPr>
                <w:rFonts w:ascii="Times New Roman" w:eastAsia="Times New Roman" w:hAnsi="Times New Roman"/>
                <w:b/>
                <w:color w:val="FFFFFF" w:themeColor="background1"/>
                <w:sz w:val="18"/>
                <w:szCs w:val="18"/>
              </w:rPr>
              <w:t>ЗӨРҮҮ</w:t>
            </w:r>
          </w:p>
        </w:tc>
      </w:tr>
      <w:tr w:rsidR="00A30ED8" w:rsidRPr="00C94E2C" w14:paraId="4145C0AD" w14:textId="77777777" w:rsidTr="002F6F4E">
        <w:trPr>
          <w:trHeight w:val="283"/>
        </w:trPr>
        <w:tc>
          <w:tcPr>
            <w:tcW w:w="1994" w:type="pct"/>
            <w:shd w:val="clear" w:color="auto" w:fill="auto"/>
            <w:noWrap/>
            <w:vAlign w:val="center"/>
            <w:hideMark/>
          </w:tcPr>
          <w:p w14:paraId="64BF54B5" w14:textId="6CC98186" w:rsidR="00A30ED8" w:rsidRPr="00C94E2C" w:rsidRDefault="00A30ED8" w:rsidP="00B04F7F">
            <w:pPr>
              <w:spacing w:after="0"/>
              <w:ind w:firstLine="347"/>
              <w:jc w:val="both"/>
              <w:rPr>
                <w:rFonts w:ascii="Times New Roman" w:eastAsia="Times New Roman" w:hAnsi="Times New Roman"/>
                <w:b/>
                <w:color w:val="000000" w:themeColor="text1"/>
                <w:sz w:val="18"/>
                <w:szCs w:val="18"/>
              </w:rPr>
            </w:pPr>
            <w:r w:rsidRPr="00C94E2C">
              <w:rPr>
                <w:rFonts w:ascii="Times New Roman" w:eastAsia="Times New Roman" w:hAnsi="Times New Roman"/>
                <w:b/>
                <w:color w:val="000000" w:themeColor="text1"/>
                <w:sz w:val="18"/>
                <w:szCs w:val="18"/>
              </w:rPr>
              <w:t>Нийт орлого</w:t>
            </w:r>
          </w:p>
        </w:tc>
        <w:tc>
          <w:tcPr>
            <w:tcW w:w="1122" w:type="pct"/>
            <w:shd w:val="clear" w:color="auto" w:fill="auto"/>
            <w:vAlign w:val="center"/>
          </w:tcPr>
          <w:p w14:paraId="1B2183E4" w14:textId="77777777" w:rsidR="00A30ED8" w:rsidRPr="00C94E2C" w:rsidRDefault="00A30ED8" w:rsidP="00B04F7F">
            <w:pPr>
              <w:spacing w:after="0"/>
              <w:ind w:firstLine="720"/>
              <w:jc w:val="right"/>
              <w:rPr>
                <w:rFonts w:ascii="Times New Roman" w:eastAsia="Times New Roman" w:hAnsi="Times New Roman"/>
                <w:b/>
                <w:color w:val="000000" w:themeColor="text1"/>
                <w:sz w:val="18"/>
                <w:szCs w:val="18"/>
              </w:rPr>
            </w:pPr>
            <w:r w:rsidRPr="00C94E2C">
              <w:rPr>
                <w:rFonts w:ascii="Times New Roman" w:eastAsia="Times New Roman" w:hAnsi="Times New Roman"/>
                <w:b/>
                <w:color w:val="000000" w:themeColor="text1"/>
                <w:sz w:val="18"/>
                <w:szCs w:val="18"/>
              </w:rPr>
              <w:t>12,729.7</w:t>
            </w:r>
          </w:p>
        </w:tc>
        <w:tc>
          <w:tcPr>
            <w:tcW w:w="1123" w:type="pct"/>
            <w:shd w:val="clear" w:color="auto" w:fill="auto"/>
            <w:vAlign w:val="center"/>
          </w:tcPr>
          <w:p w14:paraId="6FCD7706" w14:textId="77777777" w:rsidR="00A30ED8" w:rsidRPr="00C94E2C" w:rsidRDefault="00A30ED8" w:rsidP="00B04F7F">
            <w:pPr>
              <w:spacing w:after="0"/>
              <w:ind w:firstLine="720"/>
              <w:jc w:val="right"/>
              <w:rPr>
                <w:rFonts w:ascii="Times New Roman" w:eastAsia="Times New Roman" w:hAnsi="Times New Roman"/>
                <w:b/>
                <w:color w:val="000000" w:themeColor="text1"/>
                <w:sz w:val="18"/>
                <w:szCs w:val="18"/>
              </w:rPr>
            </w:pPr>
            <w:r w:rsidRPr="00C94E2C">
              <w:rPr>
                <w:rFonts w:ascii="Times New Roman" w:eastAsia="Times New Roman" w:hAnsi="Times New Roman"/>
                <w:b/>
                <w:color w:val="000000" w:themeColor="text1"/>
                <w:sz w:val="18"/>
                <w:szCs w:val="18"/>
              </w:rPr>
              <w:t>11,381.6</w:t>
            </w:r>
          </w:p>
        </w:tc>
        <w:tc>
          <w:tcPr>
            <w:tcW w:w="762" w:type="pct"/>
            <w:shd w:val="clear" w:color="auto" w:fill="auto"/>
            <w:vAlign w:val="center"/>
          </w:tcPr>
          <w:p w14:paraId="385C2009" w14:textId="310B71EE" w:rsidR="00A30ED8" w:rsidRPr="00C94E2C" w:rsidRDefault="00CA2F24" w:rsidP="00B04F7F">
            <w:pPr>
              <w:spacing w:after="0"/>
              <w:ind w:firstLine="720"/>
              <w:jc w:val="right"/>
              <w:rPr>
                <w:rFonts w:ascii="Times New Roman" w:eastAsia="Times New Roman" w:hAnsi="Times New Roman"/>
                <w:b/>
                <w:color w:val="000000" w:themeColor="text1"/>
                <w:sz w:val="18"/>
                <w:szCs w:val="18"/>
              </w:rPr>
            </w:pPr>
            <w:r w:rsidRPr="00C94E2C">
              <w:rPr>
                <w:rFonts w:ascii="Times New Roman" w:eastAsia="Times New Roman" w:hAnsi="Times New Roman"/>
                <w:b/>
                <w:color w:val="000000" w:themeColor="text1"/>
                <w:sz w:val="18"/>
                <w:szCs w:val="18"/>
              </w:rPr>
              <w:t>-1,348.1</w:t>
            </w:r>
          </w:p>
        </w:tc>
      </w:tr>
      <w:tr w:rsidR="00A30ED8" w:rsidRPr="00C94E2C" w14:paraId="18CCAAF2" w14:textId="77777777" w:rsidTr="002F6F4E">
        <w:trPr>
          <w:trHeight w:val="283"/>
        </w:trPr>
        <w:tc>
          <w:tcPr>
            <w:tcW w:w="1994" w:type="pct"/>
            <w:shd w:val="clear" w:color="auto" w:fill="FFFFFF" w:themeFill="background1"/>
            <w:noWrap/>
            <w:vAlign w:val="center"/>
            <w:hideMark/>
          </w:tcPr>
          <w:p w14:paraId="2BFD8AA9" w14:textId="61567894" w:rsidR="00A30ED8" w:rsidRPr="00C94E2C" w:rsidRDefault="00A30ED8" w:rsidP="00B04F7F">
            <w:pPr>
              <w:spacing w:after="0"/>
              <w:ind w:firstLine="720"/>
              <w:jc w:val="both"/>
              <w:rPr>
                <w:rFonts w:ascii="Times New Roman" w:eastAsia="Times New Roman" w:hAnsi="Times New Roman"/>
                <w:color w:val="000000" w:themeColor="text1"/>
                <w:sz w:val="18"/>
                <w:szCs w:val="18"/>
              </w:rPr>
            </w:pPr>
            <w:r w:rsidRPr="00C94E2C">
              <w:rPr>
                <w:rFonts w:ascii="Times New Roman" w:eastAsia="Times New Roman" w:hAnsi="Times New Roman"/>
                <w:color w:val="000000" w:themeColor="text1"/>
                <w:sz w:val="18"/>
                <w:szCs w:val="18"/>
              </w:rPr>
              <w:t>Тогтворжуулалтын сан</w:t>
            </w:r>
          </w:p>
        </w:tc>
        <w:tc>
          <w:tcPr>
            <w:tcW w:w="1122" w:type="pct"/>
            <w:shd w:val="clear" w:color="auto" w:fill="FFFFFF" w:themeFill="background1"/>
            <w:vAlign w:val="center"/>
          </w:tcPr>
          <w:p w14:paraId="38BD38C1" w14:textId="77777777" w:rsidR="00A30ED8" w:rsidRPr="00C94E2C" w:rsidRDefault="00A30ED8" w:rsidP="00B04F7F">
            <w:pPr>
              <w:spacing w:after="0"/>
              <w:ind w:firstLine="720"/>
              <w:jc w:val="right"/>
              <w:rPr>
                <w:rFonts w:ascii="Times New Roman" w:eastAsia="Times New Roman" w:hAnsi="Times New Roman"/>
                <w:color w:val="000000" w:themeColor="text1"/>
                <w:sz w:val="18"/>
                <w:szCs w:val="18"/>
              </w:rPr>
            </w:pPr>
            <w:r w:rsidRPr="00C94E2C">
              <w:rPr>
                <w:rFonts w:ascii="Times New Roman" w:eastAsia="Times New Roman" w:hAnsi="Times New Roman"/>
                <w:color w:val="000000" w:themeColor="text1"/>
                <w:sz w:val="18"/>
                <w:szCs w:val="18"/>
              </w:rPr>
              <w:t>192.9</w:t>
            </w:r>
          </w:p>
        </w:tc>
        <w:tc>
          <w:tcPr>
            <w:tcW w:w="1123" w:type="pct"/>
            <w:shd w:val="clear" w:color="auto" w:fill="FFFFFF" w:themeFill="background1"/>
            <w:vAlign w:val="center"/>
          </w:tcPr>
          <w:p w14:paraId="4E372944" w14:textId="77777777" w:rsidR="00A30ED8" w:rsidRPr="00C94E2C" w:rsidRDefault="00A30ED8" w:rsidP="00B04F7F">
            <w:pPr>
              <w:spacing w:after="0"/>
              <w:ind w:firstLine="720"/>
              <w:jc w:val="right"/>
              <w:rPr>
                <w:rFonts w:ascii="Times New Roman" w:eastAsia="Times New Roman" w:hAnsi="Times New Roman"/>
                <w:color w:val="000000" w:themeColor="text1"/>
                <w:sz w:val="18"/>
                <w:szCs w:val="18"/>
              </w:rPr>
            </w:pPr>
            <w:r w:rsidRPr="00C94E2C">
              <w:rPr>
                <w:rFonts w:ascii="Times New Roman" w:eastAsia="Times New Roman" w:hAnsi="Times New Roman"/>
                <w:color w:val="000000" w:themeColor="text1"/>
                <w:sz w:val="18"/>
                <w:szCs w:val="18"/>
              </w:rPr>
              <w:t>186.2</w:t>
            </w:r>
          </w:p>
        </w:tc>
        <w:tc>
          <w:tcPr>
            <w:tcW w:w="762" w:type="pct"/>
            <w:shd w:val="clear" w:color="auto" w:fill="FFFFFF" w:themeFill="background1"/>
            <w:vAlign w:val="center"/>
          </w:tcPr>
          <w:p w14:paraId="3536F7C9" w14:textId="789DA9A4" w:rsidR="00A30ED8" w:rsidRPr="00C94E2C" w:rsidRDefault="00781899" w:rsidP="00B04F7F">
            <w:pPr>
              <w:spacing w:after="0"/>
              <w:ind w:firstLine="720"/>
              <w:jc w:val="right"/>
              <w:rPr>
                <w:rFonts w:ascii="Times New Roman" w:eastAsia="Times New Roman" w:hAnsi="Times New Roman"/>
                <w:color w:val="000000" w:themeColor="text1"/>
                <w:sz w:val="18"/>
                <w:szCs w:val="18"/>
              </w:rPr>
            </w:pPr>
            <w:r w:rsidRPr="00C94E2C">
              <w:rPr>
                <w:rFonts w:ascii="Times New Roman" w:eastAsia="Times New Roman" w:hAnsi="Times New Roman"/>
                <w:color w:val="000000" w:themeColor="text1"/>
                <w:sz w:val="18"/>
                <w:szCs w:val="18"/>
              </w:rPr>
              <w:t>-6.7</w:t>
            </w:r>
          </w:p>
        </w:tc>
      </w:tr>
      <w:tr w:rsidR="00AA5BC9" w:rsidRPr="00C94E2C" w14:paraId="2C28DF19" w14:textId="77777777" w:rsidTr="002F6F4E">
        <w:trPr>
          <w:trHeight w:val="283"/>
        </w:trPr>
        <w:tc>
          <w:tcPr>
            <w:tcW w:w="1994" w:type="pct"/>
            <w:shd w:val="clear" w:color="auto" w:fill="FFFFFF" w:themeFill="background1"/>
            <w:noWrap/>
            <w:vAlign w:val="center"/>
          </w:tcPr>
          <w:p w14:paraId="7C2213B4" w14:textId="25F64BAE" w:rsidR="00AA5BC9" w:rsidRPr="00C94E2C" w:rsidRDefault="00AA5BC9" w:rsidP="00B04F7F">
            <w:pPr>
              <w:spacing w:after="0"/>
              <w:ind w:firstLine="720"/>
              <w:jc w:val="both"/>
              <w:rPr>
                <w:rFonts w:ascii="Times New Roman" w:eastAsia="Times New Roman" w:hAnsi="Times New Roman"/>
                <w:color w:val="000000" w:themeColor="text1"/>
                <w:sz w:val="18"/>
                <w:szCs w:val="18"/>
              </w:rPr>
            </w:pPr>
            <w:r w:rsidRPr="00C94E2C">
              <w:rPr>
                <w:rFonts w:ascii="Times New Roman" w:eastAsia="Times New Roman" w:hAnsi="Times New Roman"/>
                <w:color w:val="000000" w:themeColor="text1"/>
                <w:sz w:val="18"/>
                <w:szCs w:val="18"/>
              </w:rPr>
              <w:t>Үндэсний баялгийн сан</w:t>
            </w:r>
          </w:p>
        </w:tc>
        <w:tc>
          <w:tcPr>
            <w:tcW w:w="1122" w:type="pct"/>
            <w:shd w:val="clear" w:color="auto" w:fill="FFFFFF" w:themeFill="background1"/>
            <w:vAlign w:val="center"/>
          </w:tcPr>
          <w:p w14:paraId="425AD14F" w14:textId="4B434B94" w:rsidR="00AA5BC9" w:rsidRPr="00C94E2C" w:rsidRDefault="000F05A2" w:rsidP="00B04F7F">
            <w:pPr>
              <w:spacing w:after="0"/>
              <w:ind w:firstLine="720"/>
              <w:jc w:val="right"/>
              <w:rPr>
                <w:rFonts w:ascii="Times New Roman" w:eastAsia="Times New Roman" w:hAnsi="Times New Roman"/>
                <w:color w:val="000000" w:themeColor="text1"/>
                <w:sz w:val="18"/>
                <w:szCs w:val="18"/>
              </w:rPr>
            </w:pPr>
            <w:r w:rsidRPr="00C94E2C">
              <w:rPr>
                <w:rFonts w:ascii="Times New Roman" w:eastAsia="Times New Roman" w:hAnsi="Times New Roman"/>
                <w:color w:val="000000" w:themeColor="text1"/>
                <w:sz w:val="18"/>
                <w:szCs w:val="18"/>
              </w:rPr>
              <w:t>464.8</w:t>
            </w:r>
          </w:p>
        </w:tc>
        <w:tc>
          <w:tcPr>
            <w:tcW w:w="1123" w:type="pct"/>
            <w:shd w:val="clear" w:color="auto" w:fill="FFFFFF" w:themeFill="background1"/>
            <w:vAlign w:val="center"/>
          </w:tcPr>
          <w:p w14:paraId="311C9359" w14:textId="3223C3A2" w:rsidR="00AA5BC9" w:rsidRPr="00C94E2C" w:rsidRDefault="00381E10" w:rsidP="00B04F7F">
            <w:pPr>
              <w:spacing w:after="0"/>
              <w:ind w:firstLine="720"/>
              <w:jc w:val="right"/>
              <w:rPr>
                <w:rFonts w:ascii="Times New Roman" w:eastAsia="Times New Roman" w:hAnsi="Times New Roman"/>
                <w:color w:val="000000" w:themeColor="text1"/>
                <w:sz w:val="18"/>
                <w:szCs w:val="18"/>
              </w:rPr>
            </w:pPr>
            <w:r w:rsidRPr="00C94E2C">
              <w:rPr>
                <w:rFonts w:ascii="Times New Roman" w:eastAsia="Times New Roman" w:hAnsi="Times New Roman"/>
                <w:color w:val="000000" w:themeColor="text1"/>
                <w:sz w:val="18"/>
                <w:szCs w:val="18"/>
              </w:rPr>
              <w:t>483.</w:t>
            </w:r>
            <w:r w:rsidR="4062A06B" w:rsidRPr="00C94E2C">
              <w:rPr>
                <w:rFonts w:ascii="Times New Roman" w:eastAsia="Times New Roman" w:hAnsi="Times New Roman"/>
                <w:color w:val="000000" w:themeColor="text1"/>
                <w:sz w:val="18"/>
                <w:szCs w:val="18"/>
              </w:rPr>
              <w:t>8</w:t>
            </w:r>
          </w:p>
        </w:tc>
        <w:tc>
          <w:tcPr>
            <w:tcW w:w="762" w:type="pct"/>
            <w:shd w:val="clear" w:color="auto" w:fill="FFFFFF" w:themeFill="background1"/>
            <w:vAlign w:val="center"/>
          </w:tcPr>
          <w:p w14:paraId="304D9A65" w14:textId="3066D2CC" w:rsidR="00AA5BC9" w:rsidRPr="00C94E2C" w:rsidRDefault="00003FD5" w:rsidP="00B04F7F">
            <w:pPr>
              <w:spacing w:after="0"/>
              <w:ind w:firstLine="720"/>
              <w:jc w:val="right"/>
              <w:rPr>
                <w:rFonts w:ascii="Times New Roman" w:eastAsia="Times New Roman" w:hAnsi="Times New Roman"/>
                <w:color w:val="000000" w:themeColor="text1"/>
                <w:sz w:val="18"/>
                <w:szCs w:val="18"/>
              </w:rPr>
            </w:pPr>
            <w:r w:rsidRPr="00C94E2C">
              <w:rPr>
                <w:rFonts w:ascii="Times New Roman" w:eastAsia="Times New Roman" w:hAnsi="Times New Roman"/>
                <w:color w:val="000000" w:themeColor="text1"/>
                <w:sz w:val="18"/>
                <w:szCs w:val="18"/>
              </w:rPr>
              <w:t>1</w:t>
            </w:r>
            <w:r w:rsidR="00827C5C" w:rsidRPr="00C94E2C">
              <w:rPr>
                <w:rFonts w:ascii="Times New Roman" w:eastAsia="Times New Roman" w:hAnsi="Times New Roman"/>
                <w:color w:val="000000" w:themeColor="text1"/>
                <w:sz w:val="18"/>
                <w:szCs w:val="18"/>
              </w:rPr>
              <w:t>9</w:t>
            </w:r>
            <w:r w:rsidRPr="00C94E2C">
              <w:rPr>
                <w:rFonts w:ascii="Times New Roman" w:eastAsia="Times New Roman" w:hAnsi="Times New Roman"/>
                <w:color w:val="000000" w:themeColor="text1"/>
                <w:sz w:val="18"/>
                <w:szCs w:val="18"/>
              </w:rPr>
              <w:t>.</w:t>
            </w:r>
            <w:r w:rsidR="00827C5C" w:rsidRPr="00C94E2C">
              <w:rPr>
                <w:rFonts w:ascii="Times New Roman" w:eastAsia="Times New Roman" w:hAnsi="Times New Roman"/>
                <w:color w:val="000000" w:themeColor="text1"/>
                <w:sz w:val="18"/>
                <w:szCs w:val="18"/>
              </w:rPr>
              <w:t>0</w:t>
            </w:r>
          </w:p>
        </w:tc>
      </w:tr>
      <w:tr w:rsidR="00A30ED8" w:rsidRPr="00C94E2C" w14:paraId="777FC197" w14:textId="77777777" w:rsidTr="002F6F4E">
        <w:trPr>
          <w:trHeight w:val="283"/>
        </w:trPr>
        <w:tc>
          <w:tcPr>
            <w:tcW w:w="1994" w:type="pct"/>
            <w:shd w:val="clear" w:color="auto" w:fill="FFFFFF" w:themeFill="background1"/>
            <w:noWrap/>
            <w:vAlign w:val="center"/>
            <w:hideMark/>
          </w:tcPr>
          <w:p w14:paraId="7EC6BFFB" w14:textId="126202B9" w:rsidR="00A30ED8" w:rsidRPr="00C94E2C" w:rsidRDefault="00A30ED8" w:rsidP="00B04F7F">
            <w:pPr>
              <w:spacing w:after="0"/>
              <w:ind w:firstLine="347"/>
              <w:jc w:val="both"/>
              <w:rPr>
                <w:rFonts w:ascii="Times New Roman" w:eastAsia="Times New Roman" w:hAnsi="Times New Roman"/>
                <w:b/>
                <w:color w:val="000000" w:themeColor="text1"/>
                <w:sz w:val="18"/>
                <w:szCs w:val="18"/>
              </w:rPr>
            </w:pPr>
            <w:r w:rsidRPr="00C94E2C">
              <w:rPr>
                <w:rFonts w:ascii="Times New Roman" w:eastAsia="Times New Roman" w:hAnsi="Times New Roman"/>
                <w:b/>
                <w:color w:val="000000" w:themeColor="text1"/>
                <w:sz w:val="18"/>
                <w:szCs w:val="18"/>
              </w:rPr>
              <w:t>Тэнцвэржүүлсэн орлого</w:t>
            </w:r>
          </w:p>
        </w:tc>
        <w:tc>
          <w:tcPr>
            <w:tcW w:w="1122" w:type="pct"/>
            <w:shd w:val="clear" w:color="auto" w:fill="FFFFFF" w:themeFill="background1"/>
            <w:vAlign w:val="center"/>
          </w:tcPr>
          <w:p w14:paraId="29BFF79F" w14:textId="77777777" w:rsidR="00A30ED8" w:rsidRPr="00C94E2C" w:rsidRDefault="00A30ED8" w:rsidP="00B04F7F">
            <w:pPr>
              <w:spacing w:after="0"/>
              <w:ind w:firstLine="720"/>
              <w:jc w:val="right"/>
              <w:rPr>
                <w:rFonts w:ascii="Times New Roman" w:eastAsia="Times New Roman" w:hAnsi="Times New Roman"/>
                <w:b/>
                <w:color w:val="000000" w:themeColor="text1"/>
                <w:sz w:val="18"/>
                <w:szCs w:val="18"/>
              </w:rPr>
            </w:pPr>
            <w:r w:rsidRPr="00C94E2C">
              <w:rPr>
                <w:rFonts w:ascii="Times New Roman" w:eastAsia="Times New Roman" w:hAnsi="Times New Roman"/>
                <w:b/>
                <w:color w:val="000000" w:themeColor="text1"/>
                <w:sz w:val="18"/>
                <w:szCs w:val="18"/>
              </w:rPr>
              <w:t>12,072.0</w:t>
            </w:r>
          </w:p>
        </w:tc>
        <w:tc>
          <w:tcPr>
            <w:tcW w:w="1123" w:type="pct"/>
            <w:shd w:val="clear" w:color="auto" w:fill="FFFFFF" w:themeFill="background1"/>
            <w:vAlign w:val="center"/>
          </w:tcPr>
          <w:p w14:paraId="448B56EB" w14:textId="77777777" w:rsidR="00A30ED8" w:rsidRPr="00C94E2C" w:rsidRDefault="00A30ED8" w:rsidP="00B04F7F">
            <w:pPr>
              <w:spacing w:after="0"/>
              <w:ind w:firstLine="720"/>
              <w:jc w:val="right"/>
              <w:rPr>
                <w:rFonts w:ascii="Times New Roman" w:eastAsia="Times New Roman" w:hAnsi="Times New Roman"/>
                <w:b/>
                <w:color w:val="000000" w:themeColor="text1"/>
                <w:sz w:val="18"/>
                <w:szCs w:val="18"/>
              </w:rPr>
            </w:pPr>
            <w:r w:rsidRPr="00C94E2C">
              <w:rPr>
                <w:rFonts w:ascii="Times New Roman" w:eastAsia="Times New Roman" w:hAnsi="Times New Roman"/>
                <w:b/>
                <w:color w:val="000000" w:themeColor="text1"/>
                <w:sz w:val="18"/>
                <w:szCs w:val="18"/>
              </w:rPr>
              <w:t>10,711.6</w:t>
            </w:r>
          </w:p>
        </w:tc>
        <w:tc>
          <w:tcPr>
            <w:tcW w:w="762" w:type="pct"/>
            <w:shd w:val="clear" w:color="auto" w:fill="FFFFFF" w:themeFill="background1"/>
            <w:vAlign w:val="center"/>
          </w:tcPr>
          <w:p w14:paraId="30924C24" w14:textId="580BB427" w:rsidR="00A30ED8" w:rsidRPr="00C94E2C" w:rsidRDefault="005B50DC" w:rsidP="00B04F7F">
            <w:pPr>
              <w:spacing w:after="0"/>
              <w:ind w:firstLine="720"/>
              <w:jc w:val="right"/>
              <w:rPr>
                <w:rFonts w:ascii="Times New Roman" w:eastAsia="Times New Roman" w:hAnsi="Times New Roman"/>
                <w:b/>
                <w:color w:val="000000" w:themeColor="text1"/>
                <w:sz w:val="18"/>
                <w:szCs w:val="18"/>
              </w:rPr>
            </w:pPr>
            <w:r w:rsidRPr="00C94E2C">
              <w:rPr>
                <w:rFonts w:ascii="Times New Roman" w:eastAsia="Times New Roman" w:hAnsi="Times New Roman"/>
                <w:b/>
                <w:color w:val="000000" w:themeColor="text1"/>
                <w:sz w:val="18"/>
                <w:szCs w:val="18"/>
              </w:rPr>
              <w:t>-1,360.4</w:t>
            </w:r>
          </w:p>
        </w:tc>
      </w:tr>
      <w:tr w:rsidR="00A30ED8" w:rsidRPr="00C94E2C" w14:paraId="317A4814" w14:textId="77777777" w:rsidTr="002F6F4E">
        <w:trPr>
          <w:trHeight w:val="283"/>
        </w:trPr>
        <w:tc>
          <w:tcPr>
            <w:tcW w:w="1994" w:type="pct"/>
            <w:shd w:val="clear" w:color="auto" w:fill="FFFFFF" w:themeFill="background1"/>
            <w:noWrap/>
            <w:vAlign w:val="center"/>
          </w:tcPr>
          <w:p w14:paraId="7B32A6C0" w14:textId="1E24C06B" w:rsidR="00A30ED8" w:rsidRPr="00C94E2C" w:rsidRDefault="00A30ED8" w:rsidP="00B04F7F">
            <w:pPr>
              <w:spacing w:after="0"/>
              <w:ind w:firstLine="720"/>
              <w:jc w:val="both"/>
              <w:rPr>
                <w:rFonts w:ascii="Times New Roman" w:eastAsia="Times New Roman" w:hAnsi="Times New Roman"/>
                <w:color w:val="000000" w:themeColor="text1"/>
                <w:sz w:val="18"/>
                <w:szCs w:val="18"/>
              </w:rPr>
            </w:pPr>
            <w:r w:rsidRPr="00C94E2C">
              <w:rPr>
                <w:rFonts w:ascii="Times New Roman" w:eastAsia="Times New Roman" w:hAnsi="Times New Roman"/>
                <w:color w:val="000000" w:themeColor="text1"/>
                <w:sz w:val="18"/>
                <w:szCs w:val="18"/>
              </w:rPr>
              <w:t>Татварын орлого</w:t>
            </w:r>
          </w:p>
        </w:tc>
        <w:tc>
          <w:tcPr>
            <w:tcW w:w="1122" w:type="pct"/>
            <w:shd w:val="clear" w:color="auto" w:fill="FFFFFF" w:themeFill="background1"/>
            <w:vAlign w:val="center"/>
          </w:tcPr>
          <w:p w14:paraId="61341F57" w14:textId="77777777" w:rsidR="00A30ED8" w:rsidRPr="00C94E2C" w:rsidRDefault="00A30ED8" w:rsidP="00B04F7F">
            <w:pPr>
              <w:spacing w:after="0"/>
              <w:ind w:firstLine="720"/>
              <w:jc w:val="right"/>
              <w:rPr>
                <w:rFonts w:ascii="Times New Roman" w:hAnsi="Times New Roman"/>
                <w:color w:val="000000" w:themeColor="text1"/>
                <w:sz w:val="18"/>
                <w:szCs w:val="18"/>
              </w:rPr>
            </w:pPr>
            <w:r w:rsidRPr="00C94E2C">
              <w:rPr>
                <w:rFonts w:ascii="Times New Roman" w:hAnsi="Times New Roman"/>
                <w:color w:val="000000" w:themeColor="text1"/>
                <w:sz w:val="18"/>
                <w:szCs w:val="18"/>
              </w:rPr>
              <w:t>11,318.1</w:t>
            </w:r>
          </w:p>
        </w:tc>
        <w:tc>
          <w:tcPr>
            <w:tcW w:w="1123" w:type="pct"/>
            <w:shd w:val="clear" w:color="auto" w:fill="FFFFFF" w:themeFill="background1"/>
            <w:vAlign w:val="center"/>
          </w:tcPr>
          <w:p w14:paraId="27A335BB" w14:textId="77777777" w:rsidR="00A30ED8" w:rsidRPr="00C94E2C" w:rsidRDefault="00A30ED8" w:rsidP="00B04F7F">
            <w:pPr>
              <w:spacing w:after="0"/>
              <w:ind w:firstLine="720"/>
              <w:jc w:val="right"/>
              <w:rPr>
                <w:rFonts w:ascii="Times New Roman" w:hAnsi="Times New Roman"/>
                <w:color w:val="000000" w:themeColor="text1"/>
                <w:sz w:val="18"/>
                <w:szCs w:val="18"/>
              </w:rPr>
            </w:pPr>
            <w:r w:rsidRPr="00C94E2C">
              <w:rPr>
                <w:rFonts w:ascii="Times New Roman" w:hAnsi="Times New Roman"/>
                <w:color w:val="000000" w:themeColor="text1"/>
                <w:sz w:val="18"/>
                <w:szCs w:val="18"/>
              </w:rPr>
              <w:t>10,035.4</w:t>
            </w:r>
          </w:p>
        </w:tc>
        <w:tc>
          <w:tcPr>
            <w:tcW w:w="762" w:type="pct"/>
            <w:shd w:val="clear" w:color="auto" w:fill="FFFFFF" w:themeFill="background1"/>
            <w:vAlign w:val="center"/>
          </w:tcPr>
          <w:p w14:paraId="3B511AB4" w14:textId="01C6814A" w:rsidR="00A30ED8" w:rsidRPr="00C94E2C" w:rsidRDefault="003135C3" w:rsidP="00B04F7F">
            <w:pPr>
              <w:spacing w:after="0"/>
              <w:ind w:firstLine="720"/>
              <w:jc w:val="right"/>
              <w:rPr>
                <w:rFonts w:ascii="Times New Roman" w:hAnsi="Times New Roman"/>
                <w:color w:val="000000" w:themeColor="text1"/>
                <w:sz w:val="18"/>
                <w:szCs w:val="18"/>
              </w:rPr>
            </w:pPr>
            <w:r w:rsidRPr="00C94E2C">
              <w:rPr>
                <w:rFonts w:ascii="Times New Roman" w:hAnsi="Times New Roman"/>
                <w:color w:val="000000" w:themeColor="text1"/>
                <w:sz w:val="18"/>
                <w:szCs w:val="18"/>
              </w:rPr>
              <w:t>-1,282.7</w:t>
            </w:r>
          </w:p>
        </w:tc>
      </w:tr>
      <w:tr w:rsidR="00A30ED8" w:rsidRPr="00C94E2C" w14:paraId="3EAD4F12" w14:textId="77777777" w:rsidTr="002F6F4E">
        <w:trPr>
          <w:trHeight w:val="283"/>
        </w:trPr>
        <w:tc>
          <w:tcPr>
            <w:tcW w:w="1994" w:type="pct"/>
            <w:shd w:val="clear" w:color="auto" w:fill="FFFFFF" w:themeFill="background1"/>
            <w:noWrap/>
            <w:vAlign w:val="center"/>
          </w:tcPr>
          <w:p w14:paraId="3B2BF531" w14:textId="55E0CE5A" w:rsidR="00A30ED8" w:rsidRPr="00C94E2C" w:rsidRDefault="00A30ED8" w:rsidP="00B04F7F">
            <w:pPr>
              <w:spacing w:after="0"/>
              <w:ind w:firstLine="720"/>
              <w:rPr>
                <w:rFonts w:ascii="Times New Roman" w:eastAsia="Times New Roman" w:hAnsi="Times New Roman"/>
                <w:color w:val="000000" w:themeColor="text1"/>
                <w:sz w:val="18"/>
                <w:szCs w:val="18"/>
              </w:rPr>
            </w:pPr>
            <w:r w:rsidRPr="00C94E2C">
              <w:rPr>
                <w:rFonts w:ascii="Times New Roman" w:eastAsia="Times New Roman" w:hAnsi="Times New Roman"/>
                <w:color w:val="000000" w:themeColor="text1"/>
                <w:sz w:val="18"/>
                <w:szCs w:val="18"/>
              </w:rPr>
              <w:t>Татварын бус орлого</w:t>
            </w:r>
          </w:p>
        </w:tc>
        <w:tc>
          <w:tcPr>
            <w:tcW w:w="1122" w:type="pct"/>
            <w:shd w:val="clear" w:color="auto" w:fill="FFFFFF" w:themeFill="background1"/>
            <w:vAlign w:val="center"/>
          </w:tcPr>
          <w:p w14:paraId="206A2F0C" w14:textId="77777777" w:rsidR="00A30ED8" w:rsidRPr="00C94E2C" w:rsidRDefault="00A30ED8" w:rsidP="00B04F7F">
            <w:pPr>
              <w:spacing w:after="0"/>
              <w:ind w:firstLine="720"/>
              <w:jc w:val="right"/>
              <w:rPr>
                <w:rFonts w:ascii="Times New Roman" w:hAnsi="Times New Roman"/>
                <w:color w:val="000000" w:themeColor="text1"/>
                <w:sz w:val="18"/>
                <w:szCs w:val="18"/>
              </w:rPr>
            </w:pPr>
            <w:r w:rsidRPr="00C94E2C">
              <w:rPr>
                <w:rFonts w:ascii="Times New Roman" w:hAnsi="Times New Roman"/>
                <w:color w:val="000000" w:themeColor="text1"/>
                <w:sz w:val="18"/>
                <w:szCs w:val="18"/>
              </w:rPr>
              <w:t>753.9</w:t>
            </w:r>
          </w:p>
        </w:tc>
        <w:tc>
          <w:tcPr>
            <w:tcW w:w="1123" w:type="pct"/>
            <w:shd w:val="clear" w:color="auto" w:fill="FFFFFF" w:themeFill="background1"/>
            <w:vAlign w:val="center"/>
          </w:tcPr>
          <w:p w14:paraId="249B9576" w14:textId="77777777" w:rsidR="00A30ED8" w:rsidRPr="00C94E2C" w:rsidRDefault="00A30ED8" w:rsidP="00B04F7F">
            <w:pPr>
              <w:spacing w:after="0"/>
              <w:ind w:firstLine="720"/>
              <w:jc w:val="right"/>
              <w:rPr>
                <w:rFonts w:ascii="Times New Roman" w:hAnsi="Times New Roman"/>
                <w:color w:val="000000" w:themeColor="text1"/>
                <w:sz w:val="18"/>
                <w:szCs w:val="18"/>
              </w:rPr>
            </w:pPr>
            <w:r w:rsidRPr="00C94E2C">
              <w:rPr>
                <w:rFonts w:ascii="Times New Roman" w:hAnsi="Times New Roman"/>
                <w:color w:val="000000" w:themeColor="text1"/>
                <w:sz w:val="18"/>
                <w:szCs w:val="18"/>
              </w:rPr>
              <w:t>676.2</w:t>
            </w:r>
          </w:p>
        </w:tc>
        <w:tc>
          <w:tcPr>
            <w:tcW w:w="762" w:type="pct"/>
            <w:shd w:val="clear" w:color="auto" w:fill="FFFFFF" w:themeFill="background1"/>
            <w:vAlign w:val="center"/>
          </w:tcPr>
          <w:p w14:paraId="7FC188E2" w14:textId="6BD3FC91" w:rsidR="00A30ED8" w:rsidRPr="00C94E2C" w:rsidRDefault="00A25238" w:rsidP="00B04F7F">
            <w:pPr>
              <w:spacing w:after="0"/>
              <w:ind w:firstLine="720"/>
              <w:jc w:val="right"/>
              <w:rPr>
                <w:rFonts w:ascii="Times New Roman" w:hAnsi="Times New Roman"/>
                <w:color w:val="000000" w:themeColor="text1"/>
                <w:sz w:val="18"/>
                <w:szCs w:val="18"/>
              </w:rPr>
            </w:pPr>
            <w:r w:rsidRPr="00C94E2C">
              <w:rPr>
                <w:rFonts w:ascii="Times New Roman" w:hAnsi="Times New Roman"/>
                <w:color w:val="000000" w:themeColor="text1"/>
                <w:sz w:val="18"/>
                <w:szCs w:val="18"/>
              </w:rPr>
              <w:t>-77.7</w:t>
            </w:r>
          </w:p>
        </w:tc>
      </w:tr>
    </w:tbl>
    <w:p w14:paraId="183E7272" w14:textId="77777777" w:rsidR="00FC5536" w:rsidRPr="00F85E5A" w:rsidRDefault="00FC5536" w:rsidP="00FA4D26">
      <w:pPr>
        <w:pStyle w:val="Bulletpoint"/>
        <w:numPr>
          <w:ilvl w:val="0"/>
          <w:numId w:val="0"/>
        </w:numPr>
        <w:spacing w:after="0" w:line="276" w:lineRule="auto"/>
        <w:rPr>
          <w:rStyle w:val="normaltextrun"/>
          <w:rFonts w:eastAsiaTheme="majorEastAsia"/>
          <w:szCs w:val="24"/>
          <w:highlight w:val="yellow"/>
        </w:rPr>
      </w:pPr>
    </w:p>
    <w:p w14:paraId="7B47FA4B" w14:textId="6CB61067" w:rsidR="0034686D" w:rsidRPr="00C94E2C" w:rsidRDefault="0034686D" w:rsidP="00333C71">
      <w:pPr>
        <w:pStyle w:val="Heading3"/>
        <w:numPr>
          <w:ilvl w:val="2"/>
          <w:numId w:val="12"/>
        </w:numPr>
        <w:spacing w:before="0"/>
        <w:ind w:left="1080" w:hanging="540"/>
        <w:jc w:val="both"/>
        <w:rPr>
          <w:rFonts w:ascii="Times New Roman" w:hAnsi="Times New Roman" w:cs="Times New Roman"/>
        </w:rPr>
      </w:pPr>
      <w:bookmarkStart w:id="60" w:name="_Toc173134664"/>
      <w:bookmarkStart w:id="61" w:name="_Toc173870588"/>
      <w:bookmarkStart w:id="62" w:name="_Toc201766597"/>
      <w:r w:rsidRPr="00C94E2C">
        <w:rPr>
          <w:rFonts w:ascii="Times New Roman" w:hAnsi="Times New Roman" w:cs="Times New Roman"/>
        </w:rPr>
        <w:t>Төсвийн урсгал зарлаг</w:t>
      </w:r>
      <w:bookmarkEnd w:id="60"/>
      <w:bookmarkEnd w:id="61"/>
      <w:r w:rsidR="006D5EFF">
        <w:rPr>
          <w:rFonts w:ascii="Times New Roman" w:hAnsi="Times New Roman" w:cs="Times New Roman"/>
        </w:rPr>
        <w:t>а</w:t>
      </w:r>
      <w:bookmarkEnd w:id="62"/>
    </w:p>
    <w:p w14:paraId="135A10CD" w14:textId="77777777" w:rsidR="0034686D" w:rsidRPr="00C94E2C" w:rsidRDefault="0034686D" w:rsidP="00FB1672">
      <w:pPr>
        <w:spacing w:after="0"/>
      </w:pPr>
    </w:p>
    <w:p w14:paraId="232D64C5" w14:textId="26ACE138" w:rsidR="00B93F0D" w:rsidRPr="00C94E2C" w:rsidRDefault="00C620CD" w:rsidP="0034686D">
      <w:pPr>
        <w:spacing w:after="0"/>
        <w:ind w:left="540" w:firstLine="594"/>
        <w:jc w:val="both"/>
        <w:rPr>
          <w:rFonts w:ascii="Times New Roman" w:hAnsi="Times New Roman"/>
          <w:sz w:val="24"/>
          <w:szCs w:val="24"/>
        </w:rPr>
      </w:pPr>
      <w:r w:rsidRPr="00C94E2C">
        <w:rPr>
          <w:rFonts w:ascii="Times New Roman" w:hAnsi="Times New Roman"/>
          <w:color w:val="000000" w:themeColor="text1"/>
          <w:sz w:val="24"/>
          <w:szCs w:val="24"/>
        </w:rPr>
        <w:t>Нэгдсэн төсвийн</w:t>
      </w:r>
      <w:r w:rsidR="0034686D" w:rsidRPr="00C94E2C">
        <w:rPr>
          <w:rFonts w:ascii="Times New Roman" w:hAnsi="Times New Roman"/>
          <w:color w:val="000000" w:themeColor="text1"/>
          <w:sz w:val="24"/>
          <w:szCs w:val="24"/>
        </w:rPr>
        <w:t xml:space="preserve"> урсгал зардал 202</w:t>
      </w:r>
      <w:r w:rsidR="00375E66" w:rsidRPr="00C94E2C">
        <w:rPr>
          <w:rFonts w:ascii="Times New Roman" w:hAnsi="Times New Roman"/>
          <w:color w:val="000000" w:themeColor="text1"/>
          <w:sz w:val="24"/>
          <w:szCs w:val="24"/>
        </w:rPr>
        <w:t>5</w:t>
      </w:r>
      <w:r w:rsidR="0034686D" w:rsidRPr="00C94E2C">
        <w:rPr>
          <w:rFonts w:ascii="Times New Roman" w:hAnsi="Times New Roman"/>
          <w:color w:val="000000" w:themeColor="text1"/>
          <w:sz w:val="24"/>
          <w:szCs w:val="24"/>
        </w:rPr>
        <w:t xml:space="preserve"> он</w:t>
      </w:r>
      <w:r w:rsidR="00375E66" w:rsidRPr="00C94E2C">
        <w:rPr>
          <w:rFonts w:ascii="Times New Roman" w:hAnsi="Times New Roman"/>
          <w:color w:val="000000" w:themeColor="text1"/>
          <w:sz w:val="24"/>
          <w:szCs w:val="24"/>
        </w:rPr>
        <w:t>ы 05 дугаар сарын байдлаар</w:t>
      </w:r>
      <w:r w:rsidR="00B93F0D" w:rsidRPr="00C94E2C">
        <w:rPr>
          <w:rFonts w:ascii="Times New Roman" w:hAnsi="Times New Roman"/>
          <w:color w:val="000000" w:themeColor="text1"/>
          <w:sz w:val="24"/>
          <w:szCs w:val="24"/>
        </w:rPr>
        <w:t xml:space="preserve"> </w:t>
      </w:r>
      <w:r w:rsidRPr="00C94E2C">
        <w:rPr>
          <w:rFonts w:ascii="Times New Roman" w:hAnsi="Times New Roman"/>
          <w:color w:val="000000" w:themeColor="text1"/>
          <w:sz w:val="24"/>
          <w:szCs w:val="24"/>
        </w:rPr>
        <w:t>9,8</w:t>
      </w:r>
      <w:r w:rsidR="00111513" w:rsidRPr="00C94E2C">
        <w:rPr>
          <w:rFonts w:ascii="Times New Roman" w:hAnsi="Times New Roman"/>
          <w:color w:val="000000" w:themeColor="text1"/>
          <w:sz w:val="24"/>
          <w:szCs w:val="24"/>
        </w:rPr>
        <w:t>77.7 тэрбум</w:t>
      </w:r>
      <w:r w:rsidR="00474D20" w:rsidRPr="00C94E2C">
        <w:rPr>
          <w:rFonts w:ascii="Times New Roman" w:hAnsi="Times New Roman"/>
          <w:color w:val="000000" w:themeColor="text1"/>
          <w:sz w:val="24"/>
          <w:szCs w:val="24"/>
        </w:rPr>
        <w:t xml:space="preserve"> </w:t>
      </w:r>
      <w:r w:rsidR="004A7C26" w:rsidRPr="00C94E2C">
        <w:rPr>
          <w:rFonts w:ascii="Times New Roman" w:hAnsi="Times New Roman"/>
          <w:color w:val="000000" w:themeColor="text1"/>
          <w:sz w:val="24"/>
          <w:szCs w:val="24"/>
        </w:rPr>
        <w:t>төгрөгийн гүйцэтгэл</w:t>
      </w:r>
      <w:r w:rsidR="00D25153" w:rsidRPr="00C94E2C">
        <w:rPr>
          <w:rFonts w:ascii="Times New Roman" w:hAnsi="Times New Roman"/>
          <w:color w:val="000000" w:themeColor="text1"/>
          <w:sz w:val="24"/>
          <w:szCs w:val="24"/>
        </w:rPr>
        <w:t xml:space="preserve">тэй гарсан </w:t>
      </w:r>
      <w:r w:rsidR="0043718A" w:rsidRPr="00C94E2C">
        <w:rPr>
          <w:rFonts w:ascii="Times New Roman" w:hAnsi="Times New Roman"/>
          <w:color w:val="000000" w:themeColor="text1"/>
          <w:sz w:val="24"/>
          <w:szCs w:val="24"/>
        </w:rPr>
        <w:t xml:space="preserve">нь өмнөх оны мөн үеэс </w:t>
      </w:r>
      <w:r w:rsidR="00703BF8" w:rsidRPr="00C94E2C">
        <w:rPr>
          <w:rFonts w:ascii="Times New Roman" w:hAnsi="Times New Roman"/>
          <w:color w:val="000000" w:themeColor="text1"/>
          <w:sz w:val="24"/>
          <w:szCs w:val="24"/>
        </w:rPr>
        <w:t xml:space="preserve">1,509.6 тэрбум төгрөгөөр буюу </w:t>
      </w:r>
      <w:r w:rsidR="00875159" w:rsidRPr="00C94E2C">
        <w:rPr>
          <w:rFonts w:ascii="Times New Roman" w:hAnsi="Times New Roman"/>
          <w:color w:val="000000" w:themeColor="text1"/>
          <w:sz w:val="24"/>
          <w:szCs w:val="24"/>
        </w:rPr>
        <w:t xml:space="preserve">18 хувиар өссөн байна. </w:t>
      </w:r>
      <w:r w:rsidR="00C716ED" w:rsidRPr="00C94E2C">
        <w:rPr>
          <w:rFonts w:ascii="Times New Roman" w:hAnsi="Times New Roman"/>
          <w:color w:val="000000" w:themeColor="text1"/>
          <w:sz w:val="24"/>
          <w:szCs w:val="24"/>
        </w:rPr>
        <w:t xml:space="preserve">Үүнд </w:t>
      </w:r>
      <w:r w:rsidR="00C350E9" w:rsidRPr="00C94E2C">
        <w:rPr>
          <w:rFonts w:ascii="Times New Roman" w:hAnsi="Times New Roman"/>
          <w:sz w:val="24"/>
          <w:szCs w:val="24"/>
        </w:rPr>
        <w:t xml:space="preserve">2024 оны </w:t>
      </w:r>
      <w:r w:rsidR="00D1690F">
        <w:rPr>
          <w:rFonts w:ascii="Times New Roman" w:hAnsi="Times New Roman"/>
          <w:sz w:val="24"/>
          <w:szCs w:val="24"/>
        </w:rPr>
        <w:t>04 дүгээр сарын</w:t>
      </w:r>
      <w:r w:rsidR="00C350E9" w:rsidRPr="00C94E2C">
        <w:rPr>
          <w:rFonts w:ascii="Times New Roman" w:hAnsi="Times New Roman"/>
          <w:sz w:val="24"/>
          <w:szCs w:val="24"/>
        </w:rPr>
        <w:t xml:space="preserve"> </w:t>
      </w:r>
      <w:r w:rsidR="00402525">
        <w:rPr>
          <w:rFonts w:ascii="Times New Roman" w:hAnsi="Times New Roman"/>
          <w:sz w:val="24"/>
          <w:szCs w:val="24"/>
        </w:rPr>
        <w:t xml:space="preserve">01-ний өдрөөс </w:t>
      </w:r>
      <w:r w:rsidR="00EF1FC9" w:rsidRPr="00C94E2C">
        <w:rPr>
          <w:rFonts w:ascii="Times New Roman" w:hAnsi="Times New Roman"/>
          <w:sz w:val="24"/>
          <w:szCs w:val="24"/>
        </w:rPr>
        <w:t xml:space="preserve">төрийн </w:t>
      </w:r>
      <w:r w:rsidR="00126176">
        <w:rPr>
          <w:rFonts w:ascii="Times New Roman" w:hAnsi="Times New Roman"/>
          <w:sz w:val="24"/>
          <w:szCs w:val="24"/>
        </w:rPr>
        <w:t xml:space="preserve">үйлчилгээний </w:t>
      </w:r>
      <w:r w:rsidR="00EF1FC9" w:rsidRPr="00A07CA0">
        <w:rPr>
          <w:rFonts w:ascii="Times New Roman" w:hAnsi="Times New Roman"/>
          <w:sz w:val="24"/>
          <w:szCs w:val="24"/>
        </w:rPr>
        <w:t xml:space="preserve">албан хаагчдын цалинг </w:t>
      </w:r>
      <w:r w:rsidR="00127DA2" w:rsidRPr="00A07CA0">
        <w:rPr>
          <w:rFonts w:ascii="Times New Roman" w:hAnsi="Times New Roman"/>
          <w:sz w:val="24"/>
          <w:szCs w:val="24"/>
        </w:rPr>
        <w:t xml:space="preserve">20 хувиар, </w:t>
      </w:r>
      <w:r w:rsidR="00126176">
        <w:rPr>
          <w:rFonts w:ascii="Times New Roman" w:hAnsi="Times New Roman"/>
          <w:sz w:val="24"/>
          <w:szCs w:val="24"/>
        </w:rPr>
        <w:t xml:space="preserve">бусад төрийн </w:t>
      </w:r>
      <w:r w:rsidR="00EF1FC9" w:rsidRPr="00C94E2C">
        <w:rPr>
          <w:rFonts w:ascii="Times New Roman" w:hAnsi="Times New Roman"/>
          <w:sz w:val="24"/>
          <w:szCs w:val="24"/>
        </w:rPr>
        <w:t xml:space="preserve">албан хаагчдын цалинг </w:t>
      </w:r>
      <w:r w:rsidR="00127DA2" w:rsidRPr="00C94E2C">
        <w:rPr>
          <w:rFonts w:ascii="Times New Roman" w:hAnsi="Times New Roman"/>
          <w:sz w:val="24"/>
          <w:szCs w:val="24"/>
        </w:rPr>
        <w:t>10</w:t>
      </w:r>
      <w:r w:rsidR="00127DA2" w:rsidRPr="00C94E2C">
        <w:rPr>
          <w:rFonts w:ascii="Times New Roman" w:hAnsi="Times New Roman"/>
          <w:sz w:val="24"/>
          <w:szCs w:val="24"/>
        </w:rPr>
        <w:t xml:space="preserve"> хувиар, нийгмийн даатгалын </w:t>
      </w:r>
      <w:r w:rsidR="00292EED">
        <w:rPr>
          <w:rFonts w:ascii="Times New Roman" w:hAnsi="Times New Roman"/>
          <w:sz w:val="24"/>
          <w:szCs w:val="24"/>
        </w:rPr>
        <w:t>сангаас олгох</w:t>
      </w:r>
      <w:r w:rsidR="00127DA2" w:rsidRPr="00C94E2C">
        <w:rPr>
          <w:rFonts w:ascii="Times New Roman" w:hAnsi="Times New Roman"/>
          <w:sz w:val="24"/>
          <w:szCs w:val="24"/>
        </w:rPr>
        <w:t xml:space="preserve"> </w:t>
      </w:r>
      <w:r w:rsidR="00127DA2" w:rsidRPr="00C94E2C">
        <w:rPr>
          <w:rFonts w:ascii="Times New Roman" w:hAnsi="Times New Roman"/>
          <w:sz w:val="24"/>
          <w:szCs w:val="24"/>
        </w:rPr>
        <w:t xml:space="preserve">тэтгэврийг </w:t>
      </w:r>
      <w:r w:rsidR="00AA575F" w:rsidRPr="00C94E2C">
        <w:rPr>
          <w:rFonts w:ascii="Times New Roman" w:hAnsi="Times New Roman"/>
          <w:sz w:val="24"/>
          <w:szCs w:val="24"/>
        </w:rPr>
        <w:t>100.0 мянган төгрөгөөр</w:t>
      </w:r>
      <w:r w:rsidR="001F7BE4" w:rsidRPr="00C94E2C">
        <w:rPr>
          <w:rFonts w:ascii="Times New Roman" w:hAnsi="Times New Roman"/>
          <w:sz w:val="24"/>
          <w:szCs w:val="24"/>
        </w:rPr>
        <w:t>,</w:t>
      </w:r>
      <w:r w:rsidR="001F7BE4" w:rsidRPr="00C94E2C">
        <w:rPr>
          <w:rFonts w:ascii="Times New Roman" w:hAnsi="Times New Roman"/>
          <w:sz w:val="24"/>
          <w:szCs w:val="24"/>
        </w:rPr>
        <w:t xml:space="preserve"> </w:t>
      </w:r>
      <w:r w:rsidR="00126109" w:rsidRPr="00C94E2C">
        <w:rPr>
          <w:rFonts w:ascii="Times New Roman" w:hAnsi="Times New Roman"/>
          <w:sz w:val="24"/>
          <w:szCs w:val="24"/>
        </w:rPr>
        <w:t xml:space="preserve">2025 оны 01 дүгээр сарын 01-ний өдрөөс </w:t>
      </w:r>
      <w:r w:rsidR="00584159" w:rsidRPr="00C94E2C">
        <w:rPr>
          <w:rFonts w:ascii="Times New Roman" w:hAnsi="Times New Roman"/>
          <w:sz w:val="24"/>
          <w:szCs w:val="24"/>
        </w:rPr>
        <w:t xml:space="preserve">төрийн албан </w:t>
      </w:r>
      <w:r w:rsidR="00584159" w:rsidRPr="00A07CA0">
        <w:rPr>
          <w:rFonts w:ascii="Times New Roman" w:hAnsi="Times New Roman"/>
          <w:sz w:val="24"/>
          <w:szCs w:val="24"/>
        </w:rPr>
        <w:t>хаагч</w:t>
      </w:r>
      <w:r w:rsidR="00406DEE">
        <w:rPr>
          <w:rFonts w:ascii="Times New Roman" w:hAnsi="Times New Roman"/>
          <w:sz w:val="24"/>
          <w:szCs w:val="24"/>
        </w:rPr>
        <w:t>ды</w:t>
      </w:r>
      <w:r w:rsidR="00584159" w:rsidRPr="00A07CA0">
        <w:rPr>
          <w:rFonts w:ascii="Times New Roman" w:hAnsi="Times New Roman"/>
          <w:sz w:val="24"/>
          <w:szCs w:val="24"/>
        </w:rPr>
        <w:t>н</w:t>
      </w:r>
      <w:r w:rsidR="00584159" w:rsidRPr="00C94E2C">
        <w:rPr>
          <w:rFonts w:ascii="Times New Roman" w:hAnsi="Times New Roman"/>
          <w:sz w:val="24"/>
          <w:szCs w:val="24"/>
        </w:rPr>
        <w:t xml:space="preserve"> цалин, нийгмийн даатгал</w:t>
      </w:r>
      <w:r w:rsidR="003A60E5" w:rsidRPr="00C94E2C">
        <w:rPr>
          <w:rFonts w:ascii="Times New Roman" w:hAnsi="Times New Roman"/>
          <w:sz w:val="24"/>
          <w:szCs w:val="24"/>
        </w:rPr>
        <w:t>, халамжийн</w:t>
      </w:r>
      <w:r w:rsidR="00584159" w:rsidRPr="00C94E2C">
        <w:rPr>
          <w:rFonts w:ascii="Times New Roman" w:hAnsi="Times New Roman"/>
          <w:sz w:val="24"/>
          <w:szCs w:val="24"/>
        </w:rPr>
        <w:t xml:space="preserve"> </w:t>
      </w:r>
      <w:r w:rsidR="00584159" w:rsidRPr="00A07CA0">
        <w:rPr>
          <w:rFonts w:ascii="Times New Roman" w:hAnsi="Times New Roman"/>
          <w:sz w:val="24"/>
          <w:szCs w:val="24"/>
        </w:rPr>
        <w:t>тэтгэв</w:t>
      </w:r>
      <w:r w:rsidR="00416318">
        <w:rPr>
          <w:rFonts w:ascii="Times New Roman" w:hAnsi="Times New Roman"/>
          <w:sz w:val="24"/>
          <w:szCs w:val="24"/>
        </w:rPr>
        <w:t>эр, тэтгэмжийг</w:t>
      </w:r>
      <w:r w:rsidR="000377CB" w:rsidRPr="00C94E2C">
        <w:rPr>
          <w:rFonts w:ascii="Times New Roman" w:hAnsi="Times New Roman"/>
          <w:sz w:val="24"/>
          <w:szCs w:val="24"/>
        </w:rPr>
        <w:t xml:space="preserve"> </w:t>
      </w:r>
      <w:r w:rsidR="006370CA" w:rsidRPr="00C94E2C">
        <w:rPr>
          <w:rFonts w:ascii="Times New Roman" w:hAnsi="Times New Roman"/>
          <w:sz w:val="24"/>
          <w:szCs w:val="24"/>
        </w:rPr>
        <w:t xml:space="preserve">6 хувиар </w:t>
      </w:r>
      <w:r w:rsidR="00416318">
        <w:rPr>
          <w:rFonts w:ascii="Times New Roman" w:hAnsi="Times New Roman"/>
          <w:sz w:val="24"/>
          <w:szCs w:val="24"/>
        </w:rPr>
        <w:t xml:space="preserve">тус тус </w:t>
      </w:r>
      <w:r w:rsidR="006370CA" w:rsidRPr="00C94E2C">
        <w:rPr>
          <w:rFonts w:ascii="Times New Roman" w:hAnsi="Times New Roman"/>
          <w:sz w:val="24"/>
          <w:szCs w:val="24"/>
        </w:rPr>
        <w:t>нэмэгдүүл</w:t>
      </w:r>
      <w:r w:rsidR="0087432F" w:rsidRPr="00C94E2C">
        <w:rPr>
          <w:rFonts w:ascii="Times New Roman" w:hAnsi="Times New Roman"/>
          <w:sz w:val="24"/>
          <w:szCs w:val="24"/>
        </w:rPr>
        <w:t xml:space="preserve">сэн </w:t>
      </w:r>
      <w:r w:rsidR="009E15AC" w:rsidRPr="00C94E2C">
        <w:rPr>
          <w:rFonts w:ascii="Times New Roman" w:hAnsi="Times New Roman"/>
          <w:sz w:val="24"/>
          <w:szCs w:val="24"/>
        </w:rPr>
        <w:t>нь голлон нөлөөл</w:t>
      </w:r>
      <w:r w:rsidR="0068069E" w:rsidRPr="00C94E2C">
        <w:rPr>
          <w:rFonts w:ascii="Times New Roman" w:hAnsi="Times New Roman"/>
          <w:sz w:val="24"/>
          <w:szCs w:val="24"/>
        </w:rPr>
        <w:t xml:space="preserve">жээ. </w:t>
      </w:r>
    </w:p>
    <w:p w14:paraId="69289E88" w14:textId="77777777" w:rsidR="00FB1672" w:rsidRPr="00C94E2C" w:rsidRDefault="00FB1672" w:rsidP="0034686D">
      <w:pPr>
        <w:spacing w:after="0"/>
        <w:ind w:left="540" w:firstLine="594"/>
        <w:jc w:val="both"/>
        <w:rPr>
          <w:rFonts w:ascii="Times New Roman" w:hAnsi="Times New Roman"/>
          <w:color w:val="000000" w:themeColor="text1"/>
          <w:sz w:val="24"/>
          <w:szCs w:val="24"/>
          <w:lang w:eastAsia="ja-JP"/>
        </w:rPr>
      </w:pPr>
    </w:p>
    <w:p w14:paraId="793A37CF" w14:textId="75CDA7D0" w:rsidR="00103A07" w:rsidRPr="00C94E2C" w:rsidRDefault="00BC3C2D" w:rsidP="0034686D">
      <w:pPr>
        <w:spacing w:after="0"/>
        <w:ind w:left="540" w:firstLine="594"/>
        <w:jc w:val="both"/>
        <w:rPr>
          <w:rFonts w:ascii="Times New Roman" w:hAnsi="Times New Roman"/>
          <w:sz w:val="24"/>
          <w:szCs w:val="24"/>
        </w:rPr>
      </w:pPr>
      <w:r w:rsidRPr="00C94E2C">
        <w:rPr>
          <w:rFonts w:ascii="Times New Roman" w:hAnsi="Times New Roman"/>
          <w:sz w:val="24"/>
          <w:szCs w:val="24"/>
        </w:rPr>
        <w:t>Нэгдсэн төсвийн цалин хөлсний з</w:t>
      </w:r>
      <w:r w:rsidR="00E66C2C" w:rsidRPr="00C94E2C">
        <w:rPr>
          <w:rFonts w:ascii="Times New Roman" w:hAnsi="Times New Roman"/>
          <w:sz w:val="24"/>
          <w:szCs w:val="24"/>
        </w:rPr>
        <w:t>ардал өнгөрсөн оны мөн үеэс 607.2 тэрбум төгрөг</w:t>
      </w:r>
      <w:r w:rsidR="00125AA8" w:rsidRPr="00C94E2C">
        <w:rPr>
          <w:rFonts w:ascii="Times New Roman" w:hAnsi="Times New Roman"/>
          <w:sz w:val="24"/>
          <w:szCs w:val="24"/>
        </w:rPr>
        <w:t xml:space="preserve"> буюу 30.0 хувь</w:t>
      </w:r>
      <w:r w:rsidR="00E66C2C" w:rsidRPr="00C94E2C">
        <w:rPr>
          <w:rFonts w:ascii="Times New Roman" w:hAnsi="Times New Roman"/>
          <w:sz w:val="24"/>
          <w:szCs w:val="24"/>
        </w:rPr>
        <w:t xml:space="preserve">, </w:t>
      </w:r>
      <w:r w:rsidR="00F9189D" w:rsidRPr="00C94E2C">
        <w:rPr>
          <w:rFonts w:ascii="Times New Roman" w:hAnsi="Times New Roman"/>
          <w:sz w:val="24"/>
          <w:szCs w:val="24"/>
        </w:rPr>
        <w:t>нийгмийн даатгал, халамжийн тэтгэвэр, тэтгэмжийн зардал 496.0 тэрбум төгрөг</w:t>
      </w:r>
      <w:r w:rsidR="00125AA8" w:rsidRPr="00C94E2C">
        <w:rPr>
          <w:rFonts w:ascii="Times New Roman" w:hAnsi="Times New Roman"/>
          <w:sz w:val="24"/>
          <w:szCs w:val="24"/>
        </w:rPr>
        <w:t xml:space="preserve"> буюу </w:t>
      </w:r>
      <w:r w:rsidR="00CB49E1" w:rsidRPr="00C94E2C">
        <w:rPr>
          <w:rFonts w:ascii="Times New Roman" w:hAnsi="Times New Roman"/>
          <w:sz w:val="24"/>
          <w:szCs w:val="24"/>
        </w:rPr>
        <w:t>16.8 хувиар</w:t>
      </w:r>
      <w:r w:rsidR="00F9189D" w:rsidRPr="00C94E2C">
        <w:rPr>
          <w:rFonts w:ascii="Times New Roman" w:hAnsi="Times New Roman"/>
          <w:sz w:val="24"/>
          <w:szCs w:val="24"/>
        </w:rPr>
        <w:t xml:space="preserve">, </w:t>
      </w:r>
      <w:r w:rsidR="00B22B80" w:rsidRPr="00C94E2C">
        <w:rPr>
          <w:rFonts w:ascii="Times New Roman" w:hAnsi="Times New Roman"/>
          <w:sz w:val="24"/>
          <w:szCs w:val="24"/>
        </w:rPr>
        <w:t xml:space="preserve">засгийн газрын урсгал шилжүүлгийн зардал </w:t>
      </w:r>
      <w:r w:rsidR="00F15CF9" w:rsidRPr="00C94E2C">
        <w:rPr>
          <w:rFonts w:ascii="Times New Roman" w:hAnsi="Times New Roman"/>
          <w:sz w:val="24"/>
          <w:szCs w:val="24"/>
        </w:rPr>
        <w:t xml:space="preserve">242.0 </w:t>
      </w:r>
      <w:r w:rsidR="00C40283" w:rsidRPr="00C94E2C">
        <w:rPr>
          <w:rFonts w:ascii="Times New Roman" w:hAnsi="Times New Roman"/>
          <w:sz w:val="24"/>
          <w:szCs w:val="24"/>
        </w:rPr>
        <w:t>тэрбум төгрөгөөр</w:t>
      </w:r>
      <w:r w:rsidR="00923016" w:rsidRPr="00C94E2C">
        <w:rPr>
          <w:rFonts w:ascii="Times New Roman" w:hAnsi="Times New Roman"/>
          <w:sz w:val="24"/>
          <w:szCs w:val="24"/>
        </w:rPr>
        <w:t xml:space="preserve"> буюу </w:t>
      </w:r>
      <w:r w:rsidR="00FD49E7" w:rsidRPr="00C94E2C">
        <w:rPr>
          <w:rFonts w:ascii="Times New Roman" w:hAnsi="Times New Roman"/>
          <w:sz w:val="24"/>
          <w:szCs w:val="24"/>
        </w:rPr>
        <w:t>24.3 хувиар</w:t>
      </w:r>
      <w:r w:rsidR="00C53D30" w:rsidRPr="00C94E2C">
        <w:rPr>
          <w:rFonts w:ascii="Times New Roman" w:hAnsi="Times New Roman"/>
          <w:sz w:val="24"/>
          <w:szCs w:val="24"/>
        </w:rPr>
        <w:t xml:space="preserve">, </w:t>
      </w:r>
      <w:proofErr w:type="spellStart"/>
      <w:r w:rsidR="00C53D30" w:rsidRPr="00C94E2C">
        <w:rPr>
          <w:rFonts w:ascii="Times New Roman" w:hAnsi="Times New Roman"/>
          <w:sz w:val="24"/>
          <w:szCs w:val="24"/>
        </w:rPr>
        <w:t>татаасын</w:t>
      </w:r>
      <w:proofErr w:type="spellEnd"/>
      <w:r w:rsidR="00C53D30" w:rsidRPr="00C94E2C">
        <w:rPr>
          <w:rFonts w:ascii="Times New Roman" w:hAnsi="Times New Roman"/>
          <w:sz w:val="24"/>
          <w:szCs w:val="24"/>
        </w:rPr>
        <w:t xml:space="preserve"> зардал 109.8 тэрбум төгрөг</w:t>
      </w:r>
      <w:r w:rsidR="005E41AD" w:rsidRPr="00C94E2C">
        <w:rPr>
          <w:rFonts w:ascii="Times New Roman" w:hAnsi="Times New Roman"/>
          <w:sz w:val="24"/>
          <w:szCs w:val="24"/>
        </w:rPr>
        <w:t xml:space="preserve"> буюу 41.9 хувиар</w:t>
      </w:r>
      <w:r w:rsidR="00C53D30" w:rsidRPr="00C94E2C">
        <w:rPr>
          <w:rFonts w:ascii="Times New Roman" w:hAnsi="Times New Roman"/>
          <w:sz w:val="24"/>
          <w:szCs w:val="24"/>
        </w:rPr>
        <w:t xml:space="preserve"> тус тус нэмэгдсэн байна.</w:t>
      </w:r>
    </w:p>
    <w:p w14:paraId="4A2F2194" w14:textId="77777777" w:rsidR="00D43A52" w:rsidRPr="00C94E2C" w:rsidRDefault="00D43A52" w:rsidP="0034686D">
      <w:pPr>
        <w:spacing w:after="0"/>
        <w:ind w:left="540" w:firstLine="594"/>
        <w:jc w:val="both"/>
        <w:rPr>
          <w:rFonts w:ascii="Times New Roman" w:hAnsi="Times New Roman"/>
          <w:color w:val="000000" w:themeColor="text1"/>
          <w:sz w:val="24"/>
          <w:szCs w:val="24"/>
          <w:highlight w:val="yellow"/>
          <w:lang w:eastAsia="ja-JP"/>
        </w:rPr>
      </w:pPr>
    </w:p>
    <w:p w14:paraId="345D3AC3" w14:textId="64C0DF20" w:rsidR="00EA7602" w:rsidRPr="00F85E5A" w:rsidRDefault="00EA7602" w:rsidP="00433E13">
      <w:pPr>
        <w:pStyle w:val="a0"/>
        <w:jc w:val="right"/>
        <w:rPr>
          <w:rFonts w:eastAsia="SimSun"/>
        </w:rPr>
      </w:pPr>
      <w:bookmarkStart w:id="63" w:name="_Toc201765983"/>
      <w:r w:rsidRPr="00F85E5A">
        <w:rPr>
          <w:rFonts w:eastAsia="SimSun"/>
          <w:szCs w:val="26"/>
        </w:rPr>
        <w:t xml:space="preserve">Хүснэгт </w:t>
      </w:r>
      <w:r w:rsidR="00731C0A" w:rsidRPr="00F85E5A">
        <w:rPr>
          <w:rFonts w:eastAsia="SimSun"/>
          <w:szCs w:val="26"/>
        </w:rPr>
        <w:fldChar w:fldCharType="begin"/>
      </w:r>
      <w:r w:rsidR="00731C0A" w:rsidRPr="00F85E5A">
        <w:rPr>
          <w:rFonts w:eastAsia="SimSun"/>
        </w:rPr>
        <w:instrText xml:space="preserve"> SEQ Хүснэгт \* ARABIC </w:instrText>
      </w:r>
      <w:r w:rsidR="00731C0A" w:rsidRPr="00F85E5A">
        <w:rPr>
          <w:rFonts w:eastAsia="SimSun"/>
          <w:szCs w:val="26"/>
        </w:rPr>
        <w:fldChar w:fldCharType="separate"/>
      </w:r>
      <w:r w:rsidR="00E15F6C">
        <w:rPr>
          <w:rFonts w:eastAsia="SimSun"/>
          <w:noProof/>
        </w:rPr>
        <w:t>10</w:t>
      </w:r>
      <w:r w:rsidR="00731C0A" w:rsidRPr="00F85E5A">
        <w:rPr>
          <w:rFonts w:eastAsia="SimSun"/>
          <w:szCs w:val="26"/>
        </w:rPr>
        <w:fldChar w:fldCharType="end"/>
      </w:r>
      <w:r w:rsidR="0006617A" w:rsidRPr="00F85E5A">
        <w:rPr>
          <w:rFonts w:eastAsia="SimSun"/>
          <w:szCs w:val="26"/>
        </w:rPr>
        <w:t>.</w:t>
      </w:r>
      <w:r w:rsidRPr="00F85E5A">
        <w:rPr>
          <w:rFonts w:eastAsia="SimSun"/>
        </w:rPr>
        <w:t xml:space="preserve"> 2025 оны эхний 5 сарын нэгдсэн төсвийн </w:t>
      </w:r>
      <w:r w:rsidR="00805995" w:rsidRPr="00F85E5A">
        <w:rPr>
          <w:rFonts w:eastAsia="SimSun"/>
        </w:rPr>
        <w:t>зарлаг</w:t>
      </w:r>
      <w:r w:rsidRPr="00F85E5A">
        <w:rPr>
          <w:rFonts w:eastAsia="SimSun"/>
        </w:rPr>
        <w:t>ын гүйцэтгэл (тэрбум төгрөг)</w:t>
      </w:r>
      <w:bookmarkEnd w:id="63"/>
    </w:p>
    <w:tbl>
      <w:tblPr>
        <w:tblW w:w="4711" w:type="pct"/>
        <w:tblInd w:w="567" w:type="dxa"/>
        <w:tblBorders>
          <w:bottom w:val="double" w:sz="4" w:space="0" w:color="721B00"/>
        </w:tblBorders>
        <w:tblLook w:val="04A0" w:firstRow="1" w:lastRow="0" w:firstColumn="1" w:lastColumn="0" w:noHBand="0" w:noVBand="1"/>
      </w:tblPr>
      <w:tblGrid>
        <w:gridCol w:w="3512"/>
        <w:gridCol w:w="1724"/>
        <w:gridCol w:w="1727"/>
        <w:gridCol w:w="1541"/>
      </w:tblGrid>
      <w:tr w:rsidR="00103A07" w:rsidRPr="00C94E2C" w14:paraId="5EDC2068" w14:textId="77777777">
        <w:trPr>
          <w:trHeight w:val="450"/>
        </w:trPr>
        <w:tc>
          <w:tcPr>
            <w:tcW w:w="1994" w:type="pct"/>
            <w:shd w:val="clear" w:color="auto" w:fill="721B00"/>
            <w:noWrap/>
            <w:vAlign w:val="center"/>
            <w:hideMark/>
          </w:tcPr>
          <w:p w14:paraId="7227A6B9" w14:textId="77777777" w:rsidR="00103A07" w:rsidRPr="00C94E2C" w:rsidRDefault="00103A07">
            <w:pPr>
              <w:spacing w:after="0"/>
              <w:ind w:firstLine="720"/>
              <w:jc w:val="center"/>
              <w:rPr>
                <w:rFonts w:ascii="Times New Roman" w:eastAsia="Times New Roman" w:hAnsi="Times New Roman"/>
                <w:b/>
                <w:color w:val="FFFFFF" w:themeColor="background1"/>
                <w:sz w:val="18"/>
                <w:szCs w:val="18"/>
              </w:rPr>
            </w:pPr>
            <w:r w:rsidRPr="00C94E2C">
              <w:rPr>
                <w:rFonts w:ascii="Times New Roman" w:eastAsia="Times New Roman" w:hAnsi="Times New Roman"/>
                <w:b/>
                <w:color w:val="FFFFFF" w:themeColor="background1"/>
                <w:sz w:val="18"/>
                <w:szCs w:val="18"/>
              </w:rPr>
              <w:t>ҮЗҮҮЛЭЛТ</w:t>
            </w:r>
          </w:p>
        </w:tc>
        <w:tc>
          <w:tcPr>
            <w:tcW w:w="1122" w:type="pct"/>
            <w:shd w:val="clear" w:color="auto" w:fill="721B00"/>
            <w:vAlign w:val="center"/>
            <w:hideMark/>
          </w:tcPr>
          <w:p w14:paraId="763407B5" w14:textId="77777777" w:rsidR="00103A07" w:rsidRPr="00C94E2C" w:rsidRDefault="00103A07">
            <w:pPr>
              <w:spacing w:after="0"/>
              <w:ind w:firstLine="720"/>
              <w:jc w:val="right"/>
              <w:rPr>
                <w:rFonts w:ascii="Times New Roman" w:eastAsia="Times New Roman" w:hAnsi="Times New Roman"/>
                <w:b/>
                <w:color w:val="FFFFFF" w:themeColor="background1"/>
                <w:sz w:val="18"/>
                <w:szCs w:val="18"/>
              </w:rPr>
            </w:pPr>
            <w:r w:rsidRPr="00C94E2C">
              <w:rPr>
                <w:rFonts w:ascii="Times New Roman" w:eastAsia="Times New Roman" w:hAnsi="Times New Roman"/>
                <w:b/>
                <w:color w:val="FFFFFF" w:themeColor="background1"/>
                <w:sz w:val="18"/>
                <w:szCs w:val="18"/>
              </w:rPr>
              <w:t xml:space="preserve">2024.05 </w:t>
            </w:r>
          </w:p>
          <w:p w14:paraId="45189860" w14:textId="77777777" w:rsidR="00103A07" w:rsidRPr="00C94E2C" w:rsidRDefault="00103A07">
            <w:pPr>
              <w:spacing w:after="0"/>
              <w:ind w:firstLine="720"/>
              <w:jc w:val="right"/>
              <w:rPr>
                <w:rFonts w:ascii="Times New Roman" w:eastAsia="Times New Roman" w:hAnsi="Times New Roman"/>
                <w:b/>
                <w:color w:val="FFFFFF" w:themeColor="background1"/>
                <w:sz w:val="18"/>
                <w:szCs w:val="18"/>
              </w:rPr>
            </w:pPr>
            <w:r w:rsidRPr="00C94E2C">
              <w:rPr>
                <w:rFonts w:ascii="Times New Roman" w:eastAsia="Times New Roman" w:hAnsi="Times New Roman"/>
                <w:b/>
                <w:color w:val="FFFFFF" w:themeColor="background1"/>
                <w:sz w:val="18"/>
                <w:szCs w:val="18"/>
              </w:rPr>
              <w:t>ГҮЙЦ</w:t>
            </w:r>
          </w:p>
        </w:tc>
        <w:tc>
          <w:tcPr>
            <w:tcW w:w="1123" w:type="pct"/>
            <w:shd w:val="clear" w:color="auto" w:fill="721B00"/>
            <w:vAlign w:val="center"/>
            <w:hideMark/>
          </w:tcPr>
          <w:p w14:paraId="5B9A6AD2" w14:textId="77777777" w:rsidR="00103A07" w:rsidRPr="00C94E2C" w:rsidRDefault="00103A07">
            <w:pPr>
              <w:spacing w:after="0"/>
              <w:ind w:firstLine="720"/>
              <w:jc w:val="right"/>
              <w:rPr>
                <w:rFonts w:ascii="Times New Roman" w:eastAsia="Times New Roman" w:hAnsi="Times New Roman"/>
                <w:b/>
                <w:color w:val="FFFFFF" w:themeColor="background1"/>
                <w:sz w:val="18"/>
                <w:szCs w:val="18"/>
              </w:rPr>
            </w:pPr>
            <w:r w:rsidRPr="00C94E2C">
              <w:rPr>
                <w:rFonts w:ascii="Times New Roman" w:eastAsia="Times New Roman" w:hAnsi="Times New Roman"/>
                <w:b/>
                <w:color w:val="FFFFFF" w:themeColor="background1"/>
                <w:sz w:val="18"/>
                <w:szCs w:val="18"/>
              </w:rPr>
              <w:t>2025.05</w:t>
            </w:r>
          </w:p>
          <w:p w14:paraId="4E00F339" w14:textId="77777777" w:rsidR="00103A07" w:rsidRPr="00C94E2C" w:rsidRDefault="00103A07">
            <w:pPr>
              <w:spacing w:after="0"/>
              <w:ind w:firstLine="720"/>
              <w:jc w:val="right"/>
              <w:rPr>
                <w:rFonts w:ascii="Times New Roman" w:eastAsia="Times New Roman" w:hAnsi="Times New Roman"/>
                <w:b/>
                <w:color w:val="FFFFFF" w:themeColor="background1"/>
                <w:sz w:val="18"/>
                <w:szCs w:val="18"/>
              </w:rPr>
            </w:pPr>
            <w:r w:rsidRPr="00C94E2C">
              <w:rPr>
                <w:rFonts w:ascii="Times New Roman" w:eastAsia="Times New Roman" w:hAnsi="Times New Roman"/>
                <w:b/>
                <w:color w:val="FFFFFF" w:themeColor="background1"/>
                <w:sz w:val="18"/>
                <w:szCs w:val="18"/>
              </w:rPr>
              <w:t xml:space="preserve"> ГҮЙЦ</w:t>
            </w:r>
          </w:p>
        </w:tc>
        <w:tc>
          <w:tcPr>
            <w:tcW w:w="762" w:type="pct"/>
            <w:shd w:val="clear" w:color="auto" w:fill="721B00"/>
            <w:vAlign w:val="center"/>
            <w:hideMark/>
          </w:tcPr>
          <w:p w14:paraId="157FB1FE" w14:textId="77777777" w:rsidR="00103A07" w:rsidRPr="00C94E2C" w:rsidRDefault="00103A07">
            <w:pPr>
              <w:spacing w:after="0"/>
              <w:ind w:firstLine="720"/>
              <w:jc w:val="right"/>
              <w:rPr>
                <w:rFonts w:ascii="Times New Roman" w:eastAsia="Times New Roman" w:hAnsi="Times New Roman"/>
                <w:b/>
                <w:color w:val="FFFFFF" w:themeColor="background1"/>
                <w:sz w:val="18"/>
                <w:szCs w:val="18"/>
              </w:rPr>
            </w:pPr>
            <w:r w:rsidRPr="00C94E2C">
              <w:rPr>
                <w:rFonts w:ascii="Times New Roman" w:eastAsia="Times New Roman" w:hAnsi="Times New Roman"/>
                <w:b/>
                <w:color w:val="FFFFFF" w:themeColor="background1"/>
                <w:sz w:val="18"/>
                <w:szCs w:val="18"/>
              </w:rPr>
              <w:t>ЗӨРҮҮ</w:t>
            </w:r>
          </w:p>
        </w:tc>
      </w:tr>
      <w:tr w:rsidR="00103A07" w:rsidRPr="00C94E2C" w14:paraId="09611634" w14:textId="77777777" w:rsidTr="00803A05">
        <w:trPr>
          <w:trHeight w:val="283"/>
        </w:trPr>
        <w:tc>
          <w:tcPr>
            <w:tcW w:w="1994" w:type="pct"/>
            <w:shd w:val="clear" w:color="auto" w:fill="auto"/>
            <w:noWrap/>
            <w:vAlign w:val="center"/>
            <w:hideMark/>
          </w:tcPr>
          <w:p w14:paraId="3DD42C65" w14:textId="59224CCE" w:rsidR="00103A07" w:rsidRPr="00C94E2C" w:rsidRDefault="00103A07">
            <w:pPr>
              <w:spacing w:after="0"/>
              <w:ind w:firstLine="347"/>
              <w:jc w:val="both"/>
              <w:rPr>
                <w:rFonts w:ascii="Times New Roman" w:eastAsia="Times New Roman" w:hAnsi="Times New Roman"/>
                <w:b/>
                <w:color w:val="000000" w:themeColor="text1"/>
                <w:sz w:val="18"/>
                <w:szCs w:val="18"/>
              </w:rPr>
            </w:pPr>
            <w:r w:rsidRPr="00C94E2C">
              <w:rPr>
                <w:rFonts w:ascii="Times New Roman" w:eastAsia="Times New Roman" w:hAnsi="Times New Roman"/>
                <w:b/>
                <w:color w:val="000000" w:themeColor="text1"/>
                <w:sz w:val="18"/>
                <w:szCs w:val="18"/>
              </w:rPr>
              <w:t>Нийт урсгал зарлага</w:t>
            </w:r>
          </w:p>
        </w:tc>
        <w:tc>
          <w:tcPr>
            <w:tcW w:w="1122" w:type="pct"/>
            <w:shd w:val="clear" w:color="auto" w:fill="auto"/>
            <w:vAlign w:val="center"/>
          </w:tcPr>
          <w:p w14:paraId="0FB7E6C7" w14:textId="40812801" w:rsidR="00103A07" w:rsidRPr="00C94E2C" w:rsidRDefault="002754C1">
            <w:pPr>
              <w:spacing w:after="0"/>
              <w:ind w:firstLine="720"/>
              <w:jc w:val="right"/>
              <w:rPr>
                <w:rFonts w:ascii="Times New Roman" w:eastAsia="Times New Roman" w:hAnsi="Times New Roman"/>
                <w:b/>
                <w:color w:val="000000" w:themeColor="text1"/>
                <w:sz w:val="18"/>
                <w:szCs w:val="18"/>
              </w:rPr>
            </w:pPr>
            <w:r w:rsidRPr="00C94E2C">
              <w:rPr>
                <w:rFonts w:ascii="Times New Roman" w:eastAsia="Times New Roman" w:hAnsi="Times New Roman"/>
                <w:b/>
                <w:color w:val="000000" w:themeColor="text1"/>
                <w:sz w:val="18"/>
                <w:szCs w:val="18"/>
              </w:rPr>
              <w:t>8</w:t>
            </w:r>
            <w:r w:rsidR="00103A07" w:rsidRPr="00C94E2C">
              <w:rPr>
                <w:rFonts w:ascii="Times New Roman" w:eastAsia="Times New Roman" w:hAnsi="Times New Roman"/>
                <w:b/>
                <w:color w:val="000000" w:themeColor="text1"/>
                <w:sz w:val="18"/>
                <w:szCs w:val="18"/>
              </w:rPr>
              <w:t>,</w:t>
            </w:r>
            <w:r w:rsidRPr="00C94E2C">
              <w:rPr>
                <w:rFonts w:ascii="Times New Roman" w:eastAsia="Times New Roman" w:hAnsi="Times New Roman"/>
                <w:b/>
                <w:color w:val="000000" w:themeColor="text1"/>
                <w:sz w:val="18"/>
                <w:szCs w:val="18"/>
              </w:rPr>
              <w:t>368</w:t>
            </w:r>
            <w:r w:rsidR="00103A07" w:rsidRPr="00C94E2C">
              <w:rPr>
                <w:rFonts w:ascii="Times New Roman" w:eastAsia="Times New Roman" w:hAnsi="Times New Roman"/>
                <w:b/>
                <w:color w:val="000000" w:themeColor="text1"/>
                <w:sz w:val="18"/>
                <w:szCs w:val="18"/>
              </w:rPr>
              <w:t>.</w:t>
            </w:r>
            <w:r w:rsidRPr="00C94E2C">
              <w:rPr>
                <w:rFonts w:ascii="Times New Roman" w:eastAsia="Times New Roman" w:hAnsi="Times New Roman"/>
                <w:b/>
                <w:color w:val="000000" w:themeColor="text1"/>
                <w:sz w:val="18"/>
                <w:szCs w:val="18"/>
              </w:rPr>
              <w:t>1</w:t>
            </w:r>
          </w:p>
        </w:tc>
        <w:tc>
          <w:tcPr>
            <w:tcW w:w="1123" w:type="pct"/>
            <w:shd w:val="clear" w:color="auto" w:fill="auto"/>
            <w:vAlign w:val="center"/>
          </w:tcPr>
          <w:p w14:paraId="1D1D09BB" w14:textId="362E3F8C" w:rsidR="00103A07" w:rsidRPr="00C94E2C" w:rsidRDefault="001B3F4A">
            <w:pPr>
              <w:spacing w:after="0"/>
              <w:ind w:firstLine="720"/>
              <w:jc w:val="right"/>
              <w:rPr>
                <w:rFonts w:ascii="Times New Roman" w:eastAsia="Times New Roman" w:hAnsi="Times New Roman"/>
                <w:b/>
                <w:color w:val="000000" w:themeColor="text1"/>
                <w:sz w:val="18"/>
                <w:szCs w:val="18"/>
              </w:rPr>
            </w:pPr>
            <w:r w:rsidRPr="00C94E2C">
              <w:rPr>
                <w:rFonts w:ascii="Times New Roman" w:eastAsia="Times New Roman" w:hAnsi="Times New Roman"/>
                <w:b/>
                <w:color w:val="000000" w:themeColor="text1"/>
                <w:sz w:val="18"/>
                <w:szCs w:val="18"/>
              </w:rPr>
              <w:t>9</w:t>
            </w:r>
            <w:r w:rsidR="00103A07" w:rsidRPr="00C94E2C">
              <w:rPr>
                <w:rFonts w:ascii="Times New Roman" w:eastAsia="Times New Roman" w:hAnsi="Times New Roman"/>
                <w:b/>
                <w:color w:val="000000" w:themeColor="text1"/>
                <w:sz w:val="18"/>
                <w:szCs w:val="18"/>
              </w:rPr>
              <w:t>,</w:t>
            </w:r>
            <w:r w:rsidRPr="00C94E2C">
              <w:rPr>
                <w:rFonts w:ascii="Times New Roman" w:eastAsia="Times New Roman" w:hAnsi="Times New Roman"/>
                <w:b/>
                <w:color w:val="000000" w:themeColor="text1"/>
                <w:sz w:val="18"/>
                <w:szCs w:val="18"/>
              </w:rPr>
              <w:t>877</w:t>
            </w:r>
            <w:r w:rsidR="00103A07" w:rsidRPr="00C94E2C">
              <w:rPr>
                <w:rFonts w:ascii="Times New Roman" w:eastAsia="Times New Roman" w:hAnsi="Times New Roman"/>
                <w:b/>
                <w:color w:val="000000" w:themeColor="text1"/>
                <w:sz w:val="18"/>
                <w:szCs w:val="18"/>
              </w:rPr>
              <w:t>.</w:t>
            </w:r>
            <w:r w:rsidRPr="00C94E2C">
              <w:rPr>
                <w:rFonts w:ascii="Times New Roman" w:eastAsia="Times New Roman" w:hAnsi="Times New Roman"/>
                <w:b/>
                <w:color w:val="000000" w:themeColor="text1"/>
                <w:sz w:val="18"/>
                <w:szCs w:val="18"/>
              </w:rPr>
              <w:t>7</w:t>
            </w:r>
          </w:p>
        </w:tc>
        <w:tc>
          <w:tcPr>
            <w:tcW w:w="762" w:type="pct"/>
            <w:shd w:val="clear" w:color="auto" w:fill="auto"/>
            <w:vAlign w:val="center"/>
          </w:tcPr>
          <w:p w14:paraId="7E0B0F90" w14:textId="6953E079" w:rsidR="00103A07" w:rsidRPr="00C94E2C" w:rsidRDefault="00103A07">
            <w:pPr>
              <w:spacing w:after="0"/>
              <w:ind w:firstLine="720"/>
              <w:jc w:val="right"/>
              <w:rPr>
                <w:rFonts w:ascii="Times New Roman" w:eastAsia="Times New Roman" w:hAnsi="Times New Roman"/>
                <w:b/>
                <w:color w:val="000000" w:themeColor="text1"/>
                <w:sz w:val="18"/>
                <w:szCs w:val="18"/>
              </w:rPr>
            </w:pPr>
            <w:r w:rsidRPr="00C94E2C">
              <w:rPr>
                <w:rFonts w:ascii="Times New Roman" w:eastAsia="Times New Roman" w:hAnsi="Times New Roman"/>
                <w:b/>
                <w:color w:val="000000" w:themeColor="text1"/>
                <w:sz w:val="18"/>
                <w:szCs w:val="18"/>
              </w:rPr>
              <w:t>1,</w:t>
            </w:r>
            <w:r w:rsidR="001B3F4A" w:rsidRPr="00C94E2C">
              <w:rPr>
                <w:rFonts w:ascii="Times New Roman" w:eastAsia="Times New Roman" w:hAnsi="Times New Roman"/>
                <w:b/>
                <w:color w:val="000000" w:themeColor="text1"/>
                <w:sz w:val="18"/>
                <w:szCs w:val="18"/>
              </w:rPr>
              <w:t>509</w:t>
            </w:r>
            <w:r w:rsidRPr="00C94E2C">
              <w:rPr>
                <w:rFonts w:ascii="Times New Roman" w:eastAsia="Times New Roman" w:hAnsi="Times New Roman"/>
                <w:b/>
                <w:color w:val="000000" w:themeColor="text1"/>
                <w:sz w:val="18"/>
                <w:szCs w:val="18"/>
              </w:rPr>
              <w:t>.</w:t>
            </w:r>
            <w:r w:rsidR="001B3F4A" w:rsidRPr="00C94E2C">
              <w:rPr>
                <w:rFonts w:ascii="Times New Roman" w:eastAsia="Times New Roman" w:hAnsi="Times New Roman"/>
                <w:b/>
                <w:color w:val="000000" w:themeColor="text1"/>
                <w:sz w:val="18"/>
                <w:szCs w:val="18"/>
              </w:rPr>
              <w:t>6</w:t>
            </w:r>
          </w:p>
        </w:tc>
      </w:tr>
      <w:tr w:rsidR="00103A07" w:rsidRPr="00C94E2C" w14:paraId="3EE89EE4" w14:textId="77777777" w:rsidTr="00803A05">
        <w:trPr>
          <w:trHeight w:val="283"/>
        </w:trPr>
        <w:tc>
          <w:tcPr>
            <w:tcW w:w="1994" w:type="pct"/>
            <w:shd w:val="clear" w:color="auto" w:fill="FFFFFF" w:themeFill="background1"/>
            <w:noWrap/>
            <w:vAlign w:val="center"/>
            <w:hideMark/>
          </w:tcPr>
          <w:p w14:paraId="6C9D8B5A" w14:textId="3D5760C2" w:rsidR="00103A07" w:rsidRPr="00C94E2C" w:rsidRDefault="008563B9">
            <w:pPr>
              <w:spacing w:after="0"/>
              <w:ind w:firstLine="720"/>
              <w:jc w:val="both"/>
              <w:rPr>
                <w:rFonts w:ascii="Times New Roman" w:eastAsia="Times New Roman" w:hAnsi="Times New Roman"/>
                <w:color w:val="000000" w:themeColor="text1"/>
                <w:sz w:val="18"/>
                <w:szCs w:val="18"/>
              </w:rPr>
            </w:pPr>
            <w:r w:rsidRPr="00C94E2C">
              <w:rPr>
                <w:rFonts w:ascii="Times New Roman" w:eastAsia="Times New Roman" w:hAnsi="Times New Roman"/>
                <w:color w:val="000000" w:themeColor="text1"/>
                <w:sz w:val="18"/>
                <w:szCs w:val="18"/>
              </w:rPr>
              <w:t>Бараа, ажил үйлчилгээний зардал</w:t>
            </w:r>
          </w:p>
        </w:tc>
        <w:tc>
          <w:tcPr>
            <w:tcW w:w="1122" w:type="pct"/>
            <w:shd w:val="clear" w:color="auto" w:fill="FFFFFF" w:themeFill="background1"/>
            <w:vAlign w:val="center"/>
          </w:tcPr>
          <w:p w14:paraId="72F7D9F4" w14:textId="6716A81D" w:rsidR="00103A07" w:rsidRPr="00C94E2C" w:rsidRDefault="00EB2EB4">
            <w:pPr>
              <w:spacing w:after="0"/>
              <w:ind w:firstLine="720"/>
              <w:jc w:val="right"/>
              <w:rPr>
                <w:rFonts w:ascii="Times New Roman" w:eastAsia="Times New Roman" w:hAnsi="Times New Roman"/>
                <w:color w:val="000000" w:themeColor="text1"/>
                <w:sz w:val="18"/>
                <w:szCs w:val="18"/>
              </w:rPr>
            </w:pPr>
            <w:r w:rsidRPr="00C94E2C">
              <w:rPr>
                <w:rFonts w:ascii="Times New Roman" w:eastAsia="Times New Roman" w:hAnsi="Times New Roman"/>
                <w:color w:val="000000" w:themeColor="text1"/>
                <w:sz w:val="18"/>
                <w:szCs w:val="18"/>
              </w:rPr>
              <w:t>3,</w:t>
            </w:r>
            <w:r w:rsidR="007C66B1" w:rsidRPr="00C94E2C">
              <w:rPr>
                <w:rFonts w:ascii="Times New Roman" w:eastAsia="Times New Roman" w:hAnsi="Times New Roman"/>
                <w:color w:val="000000" w:themeColor="text1"/>
                <w:sz w:val="18"/>
                <w:szCs w:val="18"/>
              </w:rPr>
              <w:t>354</w:t>
            </w:r>
            <w:r w:rsidR="00103A07" w:rsidRPr="00C94E2C">
              <w:rPr>
                <w:rFonts w:ascii="Times New Roman" w:eastAsia="Times New Roman" w:hAnsi="Times New Roman"/>
                <w:color w:val="000000" w:themeColor="text1"/>
                <w:sz w:val="18"/>
                <w:szCs w:val="18"/>
              </w:rPr>
              <w:t>.</w:t>
            </w:r>
            <w:r w:rsidR="007C66B1" w:rsidRPr="00C94E2C">
              <w:rPr>
                <w:rFonts w:ascii="Times New Roman" w:eastAsia="Times New Roman" w:hAnsi="Times New Roman"/>
                <w:color w:val="000000" w:themeColor="text1"/>
                <w:sz w:val="18"/>
                <w:szCs w:val="18"/>
              </w:rPr>
              <w:t>1</w:t>
            </w:r>
          </w:p>
        </w:tc>
        <w:tc>
          <w:tcPr>
            <w:tcW w:w="1123" w:type="pct"/>
            <w:shd w:val="clear" w:color="auto" w:fill="FFFFFF" w:themeFill="background1"/>
            <w:vAlign w:val="center"/>
          </w:tcPr>
          <w:p w14:paraId="297152F6" w14:textId="59E1760B" w:rsidR="00103A07" w:rsidRPr="00C94E2C" w:rsidRDefault="001A5E3B">
            <w:pPr>
              <w:spacing w:after="0"/>
              <w:ind w:firstLine="720"/>
              <w:jc w:val="right"/>
              <w:rPr>
                <w:rFonts w:ascii="Times New Roman" w:eastAsia="Times New Roman" w:hAnsi="Times New Roman"/>
                <w:color w:val="000000" w:themeColor="text1"/>
                <w:sz w:val="18"/>
                <w:szCs w:val="18"/>
              </w:rPr>
            </w:pPr>
            <w:r w:rsidRPr="00C94E2C">
              <w:rPr>
                <w:rFonts w:ascii="Times New Roman" w:eastAsia="Times New Roman" w:hAnsi="Times New Roman"/>
                <w:color w:val="000000" w:themeColor="text1"/>
                <w:sz w:val="18"/>
                <w:szCs w:val="18"/>
              </w:rPr>
              <w:t>4</w:t>
            </w:r>
            <w:r w:rsidR="00C862F3" w:rsidRPr="00C94E2C">
              <w:rPr>
                <w:rFonts w:ascii="Times New Roman" w:eastAsia="Times New Roman" w:hAnsi="Times New Roman"/>
                <w:color w:val="000000" w:themeColor="text1"/>
                <w:sz w:val="18"/>
                <w:szCs w:val="18"/>
              </w:rPr>
              <w:t>,034.3</w:t>
            </w:r>
          </w:p>
        </w:tc>
        <w:tc>
          <w:tcPr>
            <w:tcW w:w="762" w:type="pct"/>
            <w:shd w:val="clear" w:color="auto" w:fill="FFFFFF" w:themeFill="background1"/>
            <w:vAlign w:val="center"/>
          </w:tcPr>
          <w:p w14:paraId="7B8881CD" w14:textId="11B71740" w:rsidR="00103A07" w:rsidRPr="00C94E2C" w:rsidRDefault="00103A07">
            <w:pPr>
              <w:spacing w:after="0"/>
              <w:ind w:firstLine="720"/>
              <w:jc w:val="right"/>
              <w:rPr>
                <w:rFonts w:ascii="Times New Roman" w:eastAsia="Times New Roman" w:hAnsi="Times New Roman"/>
                <w:color w:val="000000" w:themeColor="text1"/>
                <w:sz w:val="18"/>
                <w:szCs w:val="18"/>
              </w:rPr>
            </w:pPr>
            <w:r w:rsidRPr="00C94E2C">
              <w:rPr>
                <w:rFonts w:ascii="Times New Roman" w:eastAsia="Times New Roman" w:hAnsi="Times New Roman"/>
                <w:color w:val="000000" w:themeColor="text1"/>
                <w:sz w:val="18"/>
                <w:szCs w:val="18"/>
              </w:rPr>
              <w:t>6</w:t>
            </w:r>
            <w:r w:rsidR="00AE38D1" w:rsidRPr="00C94E2C">
              <w:rPr>
                <w:rFonts w:ascii="Times New Roman" w:eastAsia="Times New Roman" w:hAnsi="Times New Roman"/>
                <w:color w:val="000000" w:themeColor="text1"/>
                <w:sz w:val="18"/>
                <w:szCs w:val="18"/>
              </w:rPr>
              <w:t>80</w:t>
            </w:r>
            <w:r w:rsidRPr="00C94E2C">
              <w:rPr>
                <w:rFonts w:ascii="Times New Roman" w:eastAsia="Times New Roman" w:hAnsi="Times New Roman"/>
                <w:color w:val="000000" w:themeColor="text1"/>
                <w:sz w:val="18"/>
                <w:szCs w:val="18"/>
              </w:rPr>
              <w:t>.</w:t>
            </w:r>
            <w:r w:rsidR="00AE38D1" w:rsidRPr="00C94E2C">
              <w:rPr>
                <w:rFonts w:ascii="Times New Roman" w:eastAsia="Times New Roman" w:hAnsi="Times New Roman"/>
                <w:color w:val="000000" w:themeColor="text1"/>
                <w:sz w:val="18"/>
                <w:szCs w:val="18"/>
              </w:rPr>
              <w:t>2</w:t>
            </w:r>
          </w:p>
        </w:tc>
      </w:tr>
      <w:tr w:rsidR="00103A07" w:rsidRPr="00C94E2C" w14:paraId="44231A0C" w14:textId="77777777" w:rsidTr="00803A05">
        <w:trPr>
          <w:trHeight w:val="283"/>
        </w:trPr>
        <w:tc>
          <w:tcPr>
            <w:tcW w:w="1994" w:type="pct"/>
            <w:shd w:val="clear" w:color="auto" w:fill="FFFFFF" w:themeFill="background1"/>
            <w:noWrap/>
            <w:vAlign w:val="center"/>
          </w:tcPr>
          <w:p w14:paraId="7D246FC2" w14:textId="2682BB5C" w:rsidR="00103A07" w:rsidRPr="00C94E2C" w:rsidRDefault="00103A07">
            <w:pPr>
              <w:spacing w:after="0"/>
              <w:ind w:firstLine="720"/>
              <w:jc w:val="both"/>
              <w:rPr>
                <w:rFonts w:ascii="Times New Roman" w:eastAsia="Times New Roman" w:hAnsi="Times New Roman"/>
                <w:i/>
                <w:color w:val="000000" w:themeColor="text1"/>
                <w:sz w:val="18"/>
                <w:szCs w:val="18"/>
              </w:rPr>
            </w:pPr>
            <w:r w:rsidRPr="00C94E2C">
              <w:rPr>
                <w:rFonts w:ascii="Times New Roman" w:eastAsia="Times New Roman" w:hAnsi="Times New Roman"/>
                <w:color w:val="000000" w:themeColor="text1"/>
                <w:sz w:val="18"/>
                <w:szCs w:val="18"/>
              </w:rPr>
              <w:t xml:space="preserve"> </w:t>
            </w:r>
            <w:r w:rsidR="008563B9" w:rsidRPr="00C94E2C">
              <w:rPr>
                <w:rFonts w:ascii="Times New Roman" w:eastAsia="Times New Roman" w:hAnsi="Times New Roman"/>
                <w:color w:val="000000" w:themeColor="text1"/>
                <w:sz w:val="18"/>
                <w:szCs w:val="18"/>
              </w:rPr>
              <w:t xml:space="preserve">       </w:t>
            </w:r>
            <w:r w:rsidR="008563B9" w:rsidRPr="00C94E2C">
              <w:rPr>
                <w:rFonts w:ascii="Times New Roman" w:eastAsia="Times New Roman" w:hAnsi="Times New Roman"/>
                <w:i/>
                <w:color w:val="000000" w:themeColor="text1"/>
                <w:sz w:val="18"/>
                <w:szCs w:val="18"/>
              </w:rPr>
              <w:t>Үүн</w:t>
            </w:r>
            <w:r w:rsidR="004D2D35" w:rsidRPr="00C94E2C">
              <w:rPr>
                <w:rFonts w:ascii="Times New Roman" w:eastAsia="Times New Roman" w:hAnsi="Times New Roman"/>
                <w:i/>
                <w:color w:val="000000" w:themeColor="text1"/>
                <w:sz w:val="18"/>
                <w:szCs w:val="18"/>
              </w:rPr>
              <w:t>ээс Цалин хөлс</w:t>
            </w:r>
          </w:p>
        </w:tc>
        <w:tc>
          <w:tcPr>
            <w:tcW w:w="1122" w:type="pct"/>
            <w:shd w:val="clear" w:color="auto" w:fill="FFFFFF" w:themeFill="background1"/>
            <w:vAlign w:val="center"/>
          </w:tcPr>
          <w:p w14:paraId="79E06AFF" w14:textId="3182D7E9" w:rsidR="00103A07" w:rsidRPr="00C94E2C" w:rsidRDefault="007C66B1">
            <w:pPr>
              <w:spacing w:after="0"/>
              <w:ind w:firstLine="720"/>
              <w:jc w:val="right"/>
              <w:rPr>
                <w:rFonts w:ascii="Times New Roman" w:eastAsia="Times New Roman" w:hAnsi="Times New Roman"/>
                <w:color w:val="000000" w:themeColor="text1"/>
                <w:sz w:val="18"/>
                <w:szCs w:val="18"/>
              </w:rPr>
            </w:pPr>
            <w:r w:rsidRPr="00C94E2C">
              <w:rPr>
                <w:rFonts w:ascii="Times New Roman" w:eastAsia="Times New Roman" w:hAnsi="Times New Roman"/>
                <w:color w:val="000000" w:themeColor="text1"/>
                <w:sz w:val="18"/>
                <w:szCs w:val="18"/>
              </w:rPr>
              <w:t>2,023.9</w:t>
            </w:r>
          </w:p>
        </w:tc>
        <w:tc>
          <w:tcPr>
            <w:tcW w:w="1123" w:type="pct"/>
            <w:shd w:val="clear" w:color="auto" w:fill="FFFFFF" w:themeFill="background1"/>
            <w:vAlign w:val="center"/>
          </w:tcPr>
          <w:p w14:paraId="3175ACDA" w14:textId="05AC8052" w:rsidR="00103A07" w:rsidRPr="00C94E2C" w:rsidRDefault="00C862F3">
            <w:pPr>
              <w:spacing w:after="0"/>
              <w:ind w:firstLine="720"/>
              <w:jc w:val="right"/>
              <w:rPr>
                <w:rFonts w:ascii="Times New Roman" w:eastAsia="Times New Roman" w:hAnsi="Times New Roman"/>
                <w:color w:val="000000" w:themeColor="text1"/>
                <w:sz w:val="18"/>
                <w:szCs w:val="18"/>
              </w:rPr>
            </w:pPr>
            <w:r w:rsidRPr="00C94E2C">
              <w:rPr>
                <w:rFonts w:ascii="Times New Roman" w:eastAsia="Times New Roman" w:hAnsi="Times New Roman"/>
                <w:color w:val="000000" w:themeColor="text1"/>
                <w:sz w:val="18"/>
                <w:szCs w:val="18"/>
              </w:rPr>
              <w:t>2,631.1</w:t>
            </w:r>
          </w:p>
        </w:tc>
        <w:tc>
          <w:tcPr>
            <w:tcW w:w="762" w:type="pct"/>
            <w:shd w:val="clear" w:color="auto" w:fill="FFFFFF" w:themeFill="background1"/>
            <w:vAlign w:val="center"/>
          </w:tcPr>
          <w:p w14:paraId="0A74F68C" w14:textId="63B5FDC2" w:rsidR="00103A07" w:rsidRPr="00C94E2C" w:rsidRDefault="00AE38D1">
            <w:pPr>
              <w:spacing w:after="0"/>
              <w:ind w:firstLine="720"/>
              <w:jc w:val="right"/>
              <w:rPr>
                <w:rFonts w:ascii="Times New Roman" w:eastAsia="Times New Roman" w:hAnsi="Times New Roman"/>
                <w:color w:val="000000" w:themeColor="text1"/>
                <w:sz w:val="18"/>
                <w:szCs w:val="18"/>
              </w:rPr>
            </w:pPr>
            <w:r w:rsidRPr="00C94E2C">
              <w:rPr>
                <w:rFonts w:ascii="Times New Roman" w:eastAsia="Times New Roman" w:hAnsi="Times New Roman"/>
                <w:color w:val="000000" w:themeColor="text1"/>
                <w:sz w:val="18"/>
                <w:szCs w:val="18"/>
              </w:rPr>
              <w:t>607</w:t>
            </w:r>
            <w:r w:rsidR="00103A07" w:rsidRPr="00C94E2C">
              <w:rPr>
                <w:rFonts w:ascii="Times New Roman" w:eastAsia="Times New Roman" w:hAnsi="Times New Roman"/>
                <w:color w:val="000000" w:themeColor="text1"/>
                <w:sz w:val="18"/>
                <w:szCs w:val="18"/>
              </w:rPr>
              <w:t>.</w:t>
            </w:r>
            <w:r w:rsidRPr="00C94E2C">
              <w:rPr>
                <w:rFonts w:ascii="Times New Roman" w:eastAsia="Times New Roman" w:hAnsi="Times New Roman"/>
                <w:color w:val="000000" w:themeColor="text1"/>
                <w:sz w:val="18"/>
                <w:szCs w:val="18"/>
              </w:rPr>
              <w:t>2</w:t>
            </w:r>
          </w:p>
        </w:tc>
      </w:tr>
      <w:tr w:rsidR="00103A07" w:rsidRPr="00C94E2C" w14:paraId="286E3C5F" w14:textId="77777777" w:rsidTr="00803A05">
        <w:trPr>
          <w:trHeight w:val="283"/>
        </w:trPr>
        <w:tc>
          <w:tcPr>
            <w:tcW w:w="1994" w:type="pct"/>
            <w:shd w:val="clear" w:color="auto" w:fill="FFFFFF" w:themeFill="background1"/>
            <w:noWrap/>
            <w:vAlign w:val="center"/>
            <w:hideMark/>
          </w:tcPr>
          <w:p w14:paraId="11AB1940" w14:textId="0A9272D8" w:rsidR="00103A07" w:rsidRPr="00C94E2C" w:rsidRDefault="002754C1">
            <w:pPr>
              <w:spacing w:after="0"/>
              <w:ind w:firstLine="347"/>
              <w:jc w:val="both"/>
              <w:rPr>
                <w:rFonts w:ascii="Times New Roman" w:eastAsia="Times New Roman" w:hAnsi="Times New Roman"/>
                <w:color w:val="000000" w:themeColor="text1"/>
                <w:sz w:val="18"/>
                <w:szCs w:val="18"/>
              </w:rPr>
            </w:pPr>
            <w:r w:rsidRPr="00C94E2C">
              <w:rPr>
                <w:rFonts w:ascii="Times New Roman" w:eastAsia="Times New Roman" w:hAnsi="Times New Roman"/>
                <w:b/>
                <w:color w:val="000000" w:themeColor="text1"/>
                <w:sz w:val="18"/>
                <w:szCs w:val="18"/>
              </w:rPr>
              <w:t xml:space="preserve">        </w:t>
            </w:r>
            <w:r w:rsidRPr="00C94E2C">
              <w:rPr>
                <w:rFonts w:ascii="Times New Roman" w:eastAsia="Times New Roman" w:hAnsi="Times New Roman"/>
                <w:color w:val="000000" w:themeColor="text1"/>
                <w:sz w:val="18"/>
                <w:szCs w:val="18"/>
              </w:rPr>
              <w:t>Хүү</w:t>
            </w:r>
          </w:p>
        </w:tc>
        <w:tc>
          <w:tcPr>
            <w:tcW w:w="1122" w:type="pct"/>
            <w:shd w:val="clear" w:color="auto" w:fill="FFFFFF" w:themeFill="background1"/>
            <w:vAlign w:val="center"/>
          </w:tcPr>
          <w:p w14:paraId="6BF46C63" w14:textId="3F49E891" w:rsidR="00103A07" w:rsidRPr="00C94E2C" w:rsidRDefault="007C66B1">
            <w:pPr>
              <w:spacing w:after="0"/>
              <w:ind w:firstLine="720"/>
              <w:jc w:val="right"/>
              <w:rPr>
                <w:rFonts w:ascii="Times New Roman" w:eastAsia="Times New Roman" w:hAnsi="Times New Roman"/>
                <w:color w:val="000000" w:themeColor="text1"/>
                <w:sz w:val="18"/>
                <w:szCs w:val="18"/>
              </w:rPr>
            </w:pPr>
            <w:r w:rsidRPr="00C94E2C">
              <w:rPr>
                <w:rFonts w:ascii="Times New Roman" w:eastAsia="Times New Roman" w:hAnsi="Times New Roman"/>
                <w:color w:val="000000" w:themeColor="text1"/>
                <w:sz w:val="18"/>
                <w:szCs w:val="18"/>
              </w:rPr>
              <w:t>524.9</w:t>
            </w:r>
          </w:p>
        </w:tc>
        <w:tc>
          <w:tcPr>
            <w:tcW w:w="1123" w:type="pct"/>
            <w:shd w:val="clear" w:color="auto" w:fill="FFFFFF" w:themeFill="background1"/>
            <w:vAlign w:val="center"/>
          </w:tcPr>
          <w:p w14:paraId="1AEEFE64" w14:textId="7EF600C2" w:rsidR="00103A07" w:rsidRPr="00C94E2C" w:rsidRDefault="00C862F3">
            <w:pPr>
              <w:spacing w:after="0"/>
              <w:ind w:firstLine="720"/>
              <w:jc w:val="right"/>
              <w:rPr>
                <w:rFonts w:ascii="Times New Roman" w:eastAsia="Times New Roman" w:hAnsi="Times New Roman"/>
                <w:color w:val="000000" w:themeColor="text1"/>
                <w:sz w:val="18"/>
                <w:szCs w:val="18"/>
              </w:rPr>
            </w:pPr>
            <w:r w:rsidRPr="00C94E2C">
              <w:rPr>
                <w:rFonts w:ascii="Times New Roman" w:eastAsia="Times New Roman" w:hAnsi="Times New Roman"/>
                <w:color w:val="000000" w:themeColor="text1"/>
                <w:sz w:val="18"/>
                <w:szCs w:val="18"/>
              </w:rPr>
              <w:t>517.5</w:t>
            </w:r>
          </w:p>
        </w:tc>
        <w:tc>
          <w:tcPr>
            <w:tcW w:w="762" w:type="pct"/>
            <w:shd w:val="clear" w:color="auto" w:fill="FFFFFF" w:themeFill="background1"/>
            <w:vAlign w:val="center"/>
          </w:tcPr>
          <w:p w14:paraId="5DA1EF82" w14:textId="2D764A12" w:rsidR="00103A07" w:rsidRPr="00C94E2C" w:rsidRDefault="00103A07">
            <w:pPr>
              <w:spacing w:after="0"/>
              <w:ind w:firstLine="720"/>
              <w:jc w:val="right"/>
              <w:rPr>
                <w:rFonts w:ascii="Times New Roman" w:eastAsia="Times New Roman" w:hAnsi="Times New Roman"/>
                <w:color w:val="000000" w:themeColor="text1"/>
                <w:sz w:val="18"/>
                <w:szCs w:val="18"/>
              </w:rPr>
            </w:pPr>
            <w:r w:rsidRPr="00C94E2C">
              <w:rPr>
                <w:rFonts w:ascii="Times New Roman" w:eastAsia="Times New Roman" w:hAnsi="Times New Roman"/>
                <w:color w:val="000000" w:themeColor="text1"/>
                <w:sz w:val="18"/>
                <w:szCs w:val="18"/>
              </w:rPr>
              <w:t>-</w:t>
            </w:r>
            <w:r w:rsidR="00AE38D1" w:rsidRPr="00C94E2C">
              <w:rPr>
                <w:rFonts w:ascii="Times New Roman" w:eastAsia="Times New Roman" w:hAnsi="Times New Roman"/>
                <w:color w:val="000000" w:themeColor="text1"/>
                <w:sz w:val="18"/>
                <w:szCs w:val="18"/>
              </w:rPr>
              <w:t>7</w:t>
            </w:r>
            <w:r w:rsidRPr="00C94E2C">
              <w:rPr>
                <w:rFonts w:ascii="Times New Roman" w:eastAsia="Times New Roman" w:hAnsi="Times New Roman"/>
                <w:color w:val="000000" w:themeColor="text1"/>
                <w:sz w:val="18"/>
                <w:szCs w:val="18"/>
              </w:rPr>
              <w:t>.4</w:t>
            </w:r>
          </w:p>
        </w:tc>
      </w:tr>
      <w:tr w:rsidR="00103A07" w:rsidRPr="00C94E2C" w14:paraId="61925C89" w14:textId="77777777" w:rsidTr="00803A05">
        <w:trPr>
          <w:trHeight w:val="283"/>
        </w:trPr>
        <w:tc>
          <w:tcPr>
            <w:tcW w:w="1994" w:type="pct"/>
            <w:shd w:val="clear" w:color="auto" w:fill="FFFFFF" w:themeFill="background1"/>
            <w:noWrap/>
            <w:vAlign w:val="center"/>
          </w:tcPr>
          <w:p w14:paraId="280EE2CD" w14:textId="1A8DD3B0" w:rsidR="00103A07" w:rsidRPr="00C94E2C" w:rsidRDefault="00103A07">
            <w:pPr>
              <w:spacing w:after="0"/>
              <w:ind w:firstLine="720"/>
              <w:jc w:val="both"/>
              <w:rPr>
                <w:rFonts w:ascii="Times New Roman" w:eastAsia="Times New Roman" w:hAnsi="Times New Roman"/>
                <w:color w:val="000000" w:themeColor="text1"/>
                <w:sz w:val="18"/>
                <w:szCs w:val="18"/>
              </w:rPr>
            </w:pPr>
            <w:r w:rsidRPr="00C94E2C">
              <w:rPr>
                <w:rFonts w:ascii="Times New Roman" w:eastAsia="Times New Roman" w:hAnsi="Times New Roman"/>
                <w:color w:val="000000" w:themeColor="text1"/>
                <w:sz w:val="18"/>
                <w:szCs w:val="18"/>
              </w:rPr>
              <w:t>Тат</w:t>
            </w:r>
            <w:r w:rsidR="002754C1" w:rsidRPr="00C94E2C">
              <w:rPr>
                <w:rFonts w:ascii="Times New Roman" w:eastAsia="Times New Roman" w:hAnsi="Times New Roman"/>
                <w:color w:val="000000" w:themeColor="text1"/>
                <w:sz w:val="18"/>
                <w:szCs w:val="18"/>
              </w:rPr>
              <w:t>аас</w:t>
            </w:r>
          </w:p>
        </w:tc>
        <w:tc>
          <w:tcPr>
            <w:tcW w:w="1122" w:type="pct"/>
            <w:shd w:val="clear" w:color="auto" w:fill="FFFFFF" w:themeFill="background1"/>
            <w:vAlign w:val="center"/>
          </w:tcPr>
          <w:p w14:paraId="5E1FA797" w14:textId="742F5D32" w:rsidR="00103A07" w:rsidRPr="00C94E2C" w:rsidRDefault="00D741AF">
            <w:pPr>
              <w:spacing w:after="0"/>
              <w:ind w:firstLine="720"/>
              <w:jc w:val="right"/>
              <w:rPr>
                <w:rFonts w:ascii="Times New Roman" w:hAnsi="Times New Roman"/>
                <w:color w:val="000000" w:themeColor="text1"/>
                <w:sz w:val="18"/>
                <w:szCs w:val="18"/>
              </w:rPr>
            </w:pPr>
            <w:r w:rsidRPr="00C94E2C">
              <w:rPr>
                <w:rFonts w:ascii="Times New Roman" w:hAnsi="Times New Roman"/>
                <w:color w:val="000000" w:themeColor="text1"/>
                <w:sz w:val="18"/>
                <w:szCs w:val="18"/>
              </w:rPr>
              <w:t>261.8</w:t>
            </w:r>
          </w:p>
        </w:tc>
        <w:tc>
          <w:tcPr>
            <w:tcW w:w="1123" w:type="pct"/>
            <w:shd w:val="clear" w:color="auto" w:fill="FFFFFF" w:themeFill="background1"/>
            <w:vAlign w:val="center"/>
          </w:tcPr>
          <w:p w14:paraId="7F6D32E1" w14:textId="679EF254" w:rsidR="00103A07" w:rsidRPr="00C94E2C" w:rsidRDefault="00C862F3">
            <w:pPr>
              <w:spacing w:after="0"/>
              <w:ind w:firstLine="720"/>
              <w:jc w:val="right"/>
              <w:rPr>
                <w:rFonts w:ascii="Times New Roman" w:hAnsi="Times New Roman"/>
                <w:color w:val="000000" w:themeColor="text1"/>
                <w:sz w:val="18"/>
                <w:szCs w:val="18"/>
              </w:rPr>
            </w:pPr>
            <w:r w:rsidRPr="00C94E2C">
              <w:rPr>
                <w:rFonts w:ascii="Times New Roman" w:hAnsi="Times New Roman"/>
                <w:color w:val="000000" w:themeColor="text1"/>
                <w:sz w:val="18"/>
                <w:szCs w:val="18"/>
              </w:rPr>
              <w:t>371.6</w:t>
            </w:r>
          </w:p>
        </w:tc>
        <w:tc>
          <w:tcPr>
            <w:tcW w:w="762" w:type="pct"/>
            <w:shd w:val="clear" w:color="auto" w:fill="FFFFFF" w:themeFill="background1"/>
            <w:vAlign w:val="center"/>
          </w:tcPr>
          <w:p w14:paraId="1B45D894" w14:textId="32A7B9A7" w:rsidR="00103A07" w:rsidRPr="00C94E2C" w:rsidRDefault="001A5E3B">
            <w:pPr>
              <w:spacing w:after="0"/>
              <w:ind w:firstLine="720"/>
              <w:jc w:val="right"/>
              <w:rPr>
                <w:rFonts w:ascii="Times New Roman" w:hAnsi="Times New Roman"/>
                <w:color w:val="000000" w:themeColor="text1"/>
                <w:sz w:val="18"/>
                <w:szCs w:val="18"/>
              </w:rPr>
            </w:pPr>
            <w:r w:rsidRPr="00C94E2C">
              <w:rPr>
                <w:rFonts w:ascii="Times New Roman" w:hAnsi="Times New Roman"/>
                <w:color w:val="000000" w:themeColor="text1"/>
                <w:sz w:val="18"/>
                <w:szCs w:val="18"/>
              </w:rPr>
              <w:t>109.8</w:t>
            </w:r>
          </w:p>
        </w:tc>
      </w:tr>
      <w:tr w:rsidR="00103A07" w:rsidRPr="00C94E2C" w14:paraId="03199B4A" w14:textId="77777777" w:rsidTr="00803A05">
        <w:trPr>
          <w:trHeight w:val="283"/>
        </w:trPr>
        <w:tc>
          <w:tcPr>
            <w:tcW w:w="1994" w:type="pct"/>
            <w:shd w:val="clear" w:color="auto" w:fill="FFFFFF" w:themeFill="background1"/>
            <w:noWrap/>
            <w:vAlign w:val="center"/>
          </w:tcPr>
          <w:p w14:paraId="46F4EB81" w14:textId="77B4175B" w:rsidR="00103A07" w:rsidRPr="00C94E2C" w:rsidRDefault="002754C1">
            <w:pPr>
              <w:spacing w:after="0"/>
              <w:ind w:firstLine="720"/>
              <w:rPr>
                <w:rFonts w:ascii="Times New Roman" w:eastAsia="Times New Roman" w:hAnsi="Times New Roman"/>
                <w:color w:val="000000" w:themeColor="text1"/>
                <w:sz w:val="18"/>
                <w:szCs w:val="18"/>
              </w:rPr>
            </w:pPr>
            <w:r w:rsidRPr="00C94E2C">
              <w:rPr>
                <w:rFonts w:ascii="Times New Roman" w:eastAsia="Times New Roman" w:hAnsi="Times New Roman"/>
                <w:color w:val="000000" w:themeColor="text1"/>
                <w:sz w:val="18"/>
                <w:szCs w:val="18"/>
              </w:rPr>
              <w:t>Урсгал шилжүүлэг</w:t>
            </w:r>
          </w:p>
        </w:tc>
        <w:tc>
          <w:tcPr>
            <w:tcW w:w="1122" w:type="pct"/>
            <w:shd w:val="clear" w:color="auto" w:fill="FFFFFF" w:themeFill="background1"/>
            <w:vAlign w:val="center"/>
          </w:tcPr>
          <w:p w14:paraId="3CFB97BE" w14:textId="080FF71C" w:rsidR="00103A07" w:rsidRPr="00C94E2C" w:rsidRDefault="00EA7602">
            <w:pPr>
              <w:spacing w:after="0"/>
              <w:ind w:firstLine="720"/>
              <w:jc w:val="right"/>
              <w:rPr>
                <w:rFonts w:ascii="Times New Roman" w:hAnsi="Times New Roman"/>
                <w:color w:val="000000" w:themeColor="text1"/>
                <w:sz w:val="18"/>
                <w:szCs w:val="18"/>
              </w:rPr>
            </w:pPr>
            <w:r w:rsidRPr="00C94E2C">
              <w:rPr>
                <w:rFonts w:ascii="Times New Roman" w:hAnsi="Times New Roman"/>
                <w:color w:val="000000" w:themeColor="text1"/>
                <w:sz w:val="18"/>
                <w:szCs w:val="18"/>
              </w:rPr>
              <w:t>4,227.3</w:t>
            </w:r>
          </w:p>
        </w:tc>
        <w:tc>
          <w:tcPr>
            <w:tcW w:w="1123" w:type="pct"/>
            <w:shd w:val="clear" w:color="auto" w:fill="FFFFFF" w:themeFill="background1"/>
            <w:vAlign w:val="center"/>
          </w:tcPr>
          <w:p w14:paraId="1AF932BC" w14:textId="5A201906" w:rsidR="00103A07" w:rsidRPr="00C94E2C" w:rsidRDefault="00C862F3">
            <w:pPr>
              <w:spacing w:after="0"/>
              <w:ind w:firstLine="720"/>
              <w:jc w:val="right"/>
              <w:rPr>
                <w:rFonts w:ascii="Times New Roman" w:hAnsi="Times New Roman"/>
                <w:color w:val="000000" w:themeColor="text1"/>
                <w:sz w:val="18"/>
                <w:szCs w:val="18"/>
              </w:rPr>
            </w:pPr>
            <w:r w:rsidRPr="00C94E2C">
              <w:rPr>
                <w:rFonts w:ascii="Times New Roman" w:hAnsi="Times New Roman"/>
                <w:color w:val="000000" w:themeColor="text1"/>
                <w:sz w:val="18"/>
                <w:szCs w:val="18"/>
              </w:rPr>
              <w:t>4,</w:t>
            </w:r>
            <w:r w:rsidR="00EB2EB4" w:rsidRPr="00C94E2C">
              <w:rPr>
                <w:rFonts w:ascii="Times New Roman" w:hAnsi="Times New Roman"/>
                <w:color w:val="000000" w:themeColor="text1"/>
                <w:sz w:val="18"/>
                <w:szCs w:val="18"/>
              </w:rPr>
              <w:t>954.4</w:t>
            </w:r>
          </w:p>
        </w:tc>
        <w:tc>
          <w:tcPr>
            <w:tcW w:w="762" w:type="pct"/>
            <w:shd w:val="clear" w:color="auto" w:fill="FFFFFF" w:themeFill="background1"/>
            <w:vAlign w:val="center"/>
          </w:tcPr>
          <w:p w14:paraId="651C208D" w14:textId="1544360B" w:rsidR="00103A07" w:rsidRPr="00C94E2C" w:rsidRDefault="001A5E3B">
            <w:pPr>
              <w:spacing w:after="0"/>
              <w:ind w:firstLine="720"/>
              <w:jc w:val="right"/>
              <w:rPr>
                <w:rFonts w:ascii="Times New Roman" w:hAnsi="Times New Roman"/>
                <w:color w:val="000000" w:themeColor="text1"/>
                <w:sz w:val="18"/>
                <w:szCs w:val="18"/>
              </w:rPr>
            </w:pPr>
            <w:r w:rsidRPr="00C94E2C">
              <w:rPr>
                <w:rFonts w:ascii="Times New Roman" w:hAnsi="Times New Roman"/>
                <w:color w:val="000000" w:themeColor="text1"/>
                <w:sz w:val="18"/>
                <w:szCs w:val="18"/>
              </w:rPr>
              <w:t>727.1</w:t>
            </w:r>
          </w:p>
        </w:tc>
      </w:tr>
    </w:tbl>
    <w:p w14:paraId="013E3646" w14:textId="77777777" w:rsidR="00C9758F" w:rsidRPr="00C94E2C" w:rsidRDefault="00C9758F" w:rsidP="00FA479A">
      <w:pPr>
        <w:spacing w:after="0"/>
        <w:jc w:val="both"/>
        <w:rPr>
          <w:rFonts w:ascii="Times New Roman" w:hAnsi="Times New Roman"/>
          <w:color w:val="000000" w:themeColor="text1"/>
          <w:sz w:val="24"/>
          <w:szCs w:val="24"/>
          <w:highlight w:val="yellow"/>
          <w:lang w:eastAsia="ja-JP"/>
        </w:rPr>
      </w:pPr>
    </w:p>
    <w:p w14:paraId="46CCFA89" w14:textId="003BAE76" w:rsidR="00187003" w:rsidRPr="00C94E2C" w:rsidRDefault="00C511C6" w:rsidP="00333C71">
      <w:pPr>
        <w:pStyle w:val="Heading3"/>
        <w:numPr>
          <w:ilvl w:val="2"/>
          <w:numId w:val="12"/>
        </w:numPr>
        <w:spacing w:before="0"/>
        <w:ind w:left="1080" w:hanging="540"/>
        <w:jc w:val="both"/>
        <w:rPr>
          <w:rFonts w:ascii="Times New Roman" w:hAnsi="Times New Roman" w:cs="Times New Roman"/>
        </w:rPr>
      </w:pPr>
      <w:bookmarkStart w:id="64" w:name="_Toc201766598"/>
      <w:r w:rsidRPr="00C94E2C">
        <w:rPr>
          <w:rFonts w:ascii="Times New Roman" w:hAnsi="Times New Roman" w:cs="Times New Roman"/>
        </w:rPr>
        <w:t>Улсын төсвийн хөрөнгө оруулалтаар хэрэгжүүлж байгаа төсөл, арга хэмжээний гүйцэтгэл</w:t>
      </w:r>
      <w:r w:rsidR="49DD17CA" w:rsidRPr="00C94E2C">
        <w:rPr>
          <w:rFonts w:ascii="Times New Roman" w:hAnsi="Times New Roman" w:cs="Times New Roman"/>
        </w:rPr>
        <w:t>,</w:t>
      </w:r>
      <w:r w:rsidRPr="00C94E2C">
        <w:rPr>
          <w:rFonts w:ascii="Times New Roman" w:hAnsi="Times New Roman" w:cs="Times New Roman"/>
        </w:rPr>
        <w:t xml:space="preserve"> яв</w:t>
      </w:r>
      <w:r w:rsidR="001A6671">
        <w:rPr>
          <w:rFonts w:ascii="Times New Roman" w:hAnsi="Times New Roman" w:cs="Times New Roman"/>
        </w:rPr>
        <w:t>ц</w:t>
      </w:r>
      <w:bookmarkEnd w:id="64"/>
    </w:p>
    <w:p w14:paraId="105B109C" w14:textId="77777777" w:rsidR="0034686D" w:rsidRPr="00C94E2C" w:rsidRDefault="0034686D" w:rsidP="00FA479A">
      <w:pPr>
        <w:spacing w:after="0" w:line="257" w:lineRule="auto"/>
        <w:ind w:left="544" w:firstLine="720"/>
        <w:jc w:val="both"/>
        <w:rPr>
          <w:rFonts w:ascii="Times New Roman" w:hAnsi="Times New Roman"/>
          <w:sz w:val="24"/>
          <w:szCs w:val="24"/>
        </w:rPr>
      </w:pPr>
    </w:p>
    <w:p w14:paraId="5C519DB5" w14:textId="2767492E" w:rsidR="002C3ACD" w:rsidRPr="00C94E2C" w:rsidRDefault="002C3ACD" w:rsidP="00F930D7">
      <w:pPr>
        <w:spacing w:line="257" w:lineRule="auto"/>
        <w:ind w:left="547" w:firstLine="720"/>
        <w:jc w:val="both"/>
        <w:rPr>
          <w:rFonts w:ascii="Times New Roman" w:eastAsia="Times New Roman" w:hAnsi="Times New Roman"/>
          <w:sz w:val="24"/>
          <w:szCs w:val="24"/>
        </w:rPr>
      </w:pPr>
      <w:r w:rsidRPr="00C94E2C">
        <w:rPr>
          <w:rFonts w:ascii="Times New Roman" w:hAnsi="Times New Roman"/>
          <w:sz w:val="24"/>
          <w:szCs w:val="24"/>
        </w:rPr>
        <w:t>Улсын төсвийн хөрөнгө оруулалтаар 2018-202</w:t>
      </w:r>
      <w:r w:rsidR="002A16E3" w:rsidRPr="00C94E2C">
        <w:rPr>
          <w:rFonts w:ascii="Times New Roman" w:hAnsi="Times New Roman"/>
          <w:sz w:val="24"/>
          <w:szCs w:val="24"/>
        </w:rPr>
        <w:t>5</w:t>
      </w:r>
      <w:r w:rsidRPr="00C94E2C">
        <w:rPr>
          <w:rFonts w:ascii="Times New Roman" w:hAnsi="Times New Roman"/>
          <w:sz w:val="24"/>
          <w:szCs w:val="24"/>
        </w:rPr>
        <w:t xml:space="preserve"> онд 1</w:t>
      </w:r>
      <w:r w:rsidR="009F2D03" w:rsidRPr="00C94E2C">
        <w:rPr>
          <w:rFonts w:ascii="Times New Roman" w:hAnsi="Times New Roman"/>
          <w:sz w:val="24"/>
          <w:szCs w:val="24"/>
        </w:rPr>
        <w:t>7</w:t>
      </w:r>
      <w:r w:rsidRPr="00C94E2C">
        <w:rPr>
          <w:rFonts w:ascii="Times New Roman" w:hAnsi="Times New Roman"/>
          <w:sz w:val="24"/>
          <w:szCs w:val="24"/>
        </w:rPr>
        <w:t xml:space="preserve">.6 </w:t>
      </w:r>
      <w:r w:rsidR="0094264A" w:rsidRPr="00C94E2C">
        <w:rPr>
          <w:rFonts w:ascii="Times New Roman" w:hAnsi="Times New Roman"/>
          <w:sz w:val="24"/>
          <w:szCs w:val="24"/>
        </w:rPr>
        <w:t xml:space="preserve">их </w:t>
      </w:r>
      <w:r w:rsidRPr="00C94E2C">
        <w:rPr>
          <w:rFonts w:ascii="Times New Roman" w:hAnsi="Times New Roman"/>
          <w:sz w:val="24"/>
          <w:szCs w:val="24"/>
        </w:rPr>
        <w:t>наяд төгрөгийн санхүүжилт батлагдаж, 2018-202</w:t>
      </w:r>
      <w:r w:rsidR="009F2D03" w:rsidRPr="00C94E2C">
        <w:rPr>
          <w:rFonts w:ascii="Times New Roman" w:hAnsi="Times New Roman"/>
          <w:sz w:val="24"/>
          <w:szCs w:val="24"/>
        </w:rPr>
        <w:t>4</w:t>
      </w:r>
      <w:r w:rsidRPr="00C94E2C">
        <w:rPr>
          <w:rFonts w:ascii="Times New Roman" w:hAnsi="Times New Roman"/>
          <w:sz w:val="24"/>
          <w:szCs w:val="24"/>
        </w:rPr>
        <w:t xml:space="preserve"> онд </w:t>
      </w:r>
      <w:r w:rsidR="008A2BCF" w:rsidRPr="00C94E2C">
        <w:rPr>
          <w:rFonts w:ascii="Times New Roman" w:hAnsi="Times New Roman"/>
          <w:sz w:val="24"/>
          <w:szCs w:val="24"/>
        </w:rPr>
        <w:t>12</w:t>
      </w:r>
      <w:r w:rsidRPr="00C94E2C">
        <w:rPr>
          <w:rFonts w:ascii="Times New Roman" w:hAnsi="Times New Roman"/>
          <w:sz w:val="24"/>
          <w:szCs w:val="24"/>
        </w:rPr>
        <w:t>.</w:t>
      </w:r>
      <w:r w:rsidR="008A2BCF" w:rsidRPr="00C94E2C">
        <w:rPr>
          <w:rFonts w:ascii="Times New Roman" w:hAnsi="Times New Roman"/>
          <w:sz w:val="24"/>
          <w:szCs w:val="24"/>
        </w:rPr>
        <w:t>7</w:t>
      </w:r>
      <w:r w:rsidRPr="00C94E2C">
        <w:rPr>
          <w:rFonts w:ascii="Times New Roman" w:hAnsi="Times New Roman"/>
          <w:sz w:val="24"/>
          <w:szCs w:val="24"/>
        </w:rPr>
        <w:t xml:space="preserve"> </w:t>
      </w:r>
      <w:r w:rsidR="0094264A" w:rsidRPr="00C94E2C">
        <w:rPr>
          <w:rFonts w:ascii="Times New Roman" w:hAnsi="Times New Roman"/>
          <w:sz w:val="24"/>
          <w:szCs w:val="24"/>
        </w:rPr>
        <w:t xml:space="preserve">их </w:t>
      </w:r>
      <w:r w:rsidRPr="00C94E2C">
        <w:rPr>
          <w:rFonts w:ascii="Times New Roman" w:hAnsi="Times New Roman"/>
          <w:sz w:val="24"/>
          <w:szCs w:val="24"/>
        </w:rPr>
        <w:t>наяд төгрөгийн санхүүжилт хийгдсэн бол 202</w:t>
      </w:r>
      <w:r w:rsidR="008A2BCF" w:rsidRPr="00C94E2C">
        <w:rPr>
          <w:rFonts w:ascii="Times New Roman" w:hAnsi="Times New Roman"/>
          <w:sz w:val="24"/>
          <w:szCs w:val="24"/>
        </w:rPr>
        <w:t>5</w:t>
      </w:r>
      <w:r w:rsidRPr="00C94E2C">
        <w:rPr>
          <w:rFonts w:ascii="Times New Roman" w:hAnsi="Times New Roman"/>
          <w:sz w:val="24"/>
          <w:szCs w:val="24"/>
        </w:rPr>
        <w:t xml:space="preserve"> </w:t>
      </w:r>
      <w:r w:rsidR="00542388" w:rsidRPr="00C94E2C">
        <w:rPr>
          <w:rFonts w:ascii="Times New Roman" w:eastAsia="Times New Roman" w:hAnsi="Times New Roman"/>
          <w:sz w:val="24"/>
          <w:szCs w:val="24"/>
        </w:rPr>
        <w:t>оны хувьд өмнөх онуудад эхлүүлсэн төслүүдээ дуусгах, бүсчилсэн хөгжлийг дэмжих томоохон дэд бүтций</w:t>
      </w:r>
      <w:r w:rsidR="00AC4385" w:rsidRPr="00C94E2C">
        <w:rPr>
          <w:rFonts w:ascii="Times New Roman" w:eastAsia="Times New Roman" w:hAnsi="Times New Roman"/>
          <w:sz w:val="24"/>
          <w:szCs w:val="24"/>
        </w:rPr>
        <w:t>н</w:t>
      </w:r>
      <w:r w:rsidR="00542388" w:rsidRPr="00C94E2C">
        <w:rPr>
          <w:rFonts w:ascii="Times New Roman" w:eastAsia="Times New Roman" w:hAnsi="Times New Roman"/>
          <w:sz w:val="24"/>
          <w:szCs w:val="24"/>
        </w:rPr>
        <w:t xml:space="preserve"> төслүүдийг хэрэгжүүлэх бодлогыг баримталсан</w:t>
      </w:r>
      <w:r w:rsidRPr="00C94E2C">
        <w:rPr>
          <w:rFonts w:ascii="Times New Roman" w:eastAsia="Times New Roman" w:hAnsi="Times New Roman"/>
          <w:sz w:val="24"/>
          <w:szCs w:val="24"/>
        </w:rPr>
        <w:t>.</w:t>
      </w:r>
    </w:p>
    <w:p w14:paraId="1CDDFB21" w14:textId="511A5C15" w:rsidR="00B865F0" w:rsidRPr="00C94E2C" w:rsidRDefault="00B3109D" w:rsidP="009404CE">
      <w:pPr>
        <w:spacing w:after="0"/>
        <w:ind w:left="547" w:firstLine="720"/>
        <w:jc w:val="both"/>
        <w:rPr>
          <w:rFonts w:ascii="Times New Roman" w:hAnsi="Times New Roman"/>
          <w:sz w:val="24"/>
          <w:szCs w:val="24"/>
        </w:rPr>
      </w:pPr>
      <w:r w:rsidRPr="00C94E2C">
        <w:rPr>
          <w:rFonts w:ascii="Times New Roman" w:hAnsi="Times New Roman"/>
          <w:sz w:val="24"/>
          <w:szCs w:val="24"/>
        </w:rPr>
        <w:t>Тухайлбал,</w:t>
      </w:r>
      <w:r w:rsidR="002C3ACD" w:rsidRPr="00C94E2C">
        <w:rPr>
          <w:rFonts w:ascii="Times New Roman" w:hAnsi="Times New Roman"/>
          <w:sz w:val="24"/>
          <w:szCs w:val="24"/>
        </w:rPr>
        <w:t xml:space="preserve"> улсын төсвийн хөрөнгө оруулалтаар </w:t>
      </w:r>
      <w:r w:rsidR="00AC4385" w:rsidRPr="00C94E2C">
        <w:rPr>
          <w:rFonts w:ascii="Times New Roman" w:hAnsi="Times New Roman"/>
          <w:sz w:val="24"/>
          <w:szCs w:val="24"/>
        </w:rPr>
        <w:t xml:space="preserve">2025 онд </w:t>
      </w:r>
      <w:r w:rsidR="002C3ACD" w:rsidRPr="00C94E2C">
        <w:rPr>
          <w:rFonts w:ascii="Times New Roman" w:hAnsi="Times New Roman"/>
          <w:sz w:val="24"/>
          <w:szCs w:val="24"/>
        </w:rPr>
        <w:t xml:space="preserve">хэрэгжүүлэхээр </w:t>
      </w:r>
      <w:r w:rsidR="001F0385" w:rsidRPr="00C94E2C">
        <w:rPr>
          <w:rFonts w:ascii="Times New Roman" w:hAnsi="Times New Roman"/>
          <w:sz w:val="24"/>
          <w:szCs w:val="24"/>
        </w:rPr>
        <w:t>621</w:t>
      </w:r>
      <w:r w:rsidR="002C3ACD" w:rsidRPr="00C94E2C">
        <w:rPr>
          <w:rFonts w:ascii="Times New Roman" w:hAnsi="Times New Roman"/>
          <w:sz w:val="24"/>
          <w:szCs w:val="24"/>
        </w:rPr>
        <w:t xml:space="preserve"> төсөл, арга хэмжээний санхүүжилтэд 3,</w:t>
      </w:r>
      <w:r w:rsidR="00FF6C69" w:rsidRPr="00C94E2C">
        <w:rPr>
          <w:rFonts w:ascii="Times New Roman" w:hAnsi="Times New Roman"/>
          <w:sz w:val="24"/>
          <w:szCs w:val="24"/>
        </w:rPr>
        <w:t>124</w:t>
      </w:r>
      <w:r w:rsidR="002C3ACD" w:rsidRPr="00C94E2C">
        <w:rPr>
          <w:rFonts w:ascii="Times New Roman" w:hAnsi="Times New Roman"/>
          <w:sz w:val="24"/>
          <w:szCs w:val="24"/>
        </w:rPr>
        <w:t>.</w:t>
      </w:r>
      <w:r w:rsidR="00FF6C69" w:rsidRPr="00C94E2C">
        <w:rPr>
          <w:rFonts w:ascii="Times New Roman" w:hAnsi="Times New Roman"/>
          <w:sz w:val="24"/>
          <w:szCs w:val="24"/>
        </w:rPr>
        <w:t>1</w:t>
      </w:r>
      <w:r w:rsidR="002C3ACD" w:rsidRPr="00C94E2C">
        <w:rPr>
          <w:rFonts w:ascii="Times New Roman" w:hAnsi="Times New Roman"/>
          <w:sz w:val="24"/>
          <w:szCs w:val="24"/>
        </w:rPr>
        <w:t xml:space="preserve"> тэрбум төгрөг, концессын “Барих-шилжүүлэх” төрлөөр гэрээ байгуулсан төслийн эргэн төлөлтөд </w:t>
      </w:r>
      <w:r w:rsidR="00FF6C69" w:rsidRPr="00C94E2C">
        <w:rPr>
          <w:rFonts w:ascii="Times New Roman" w:hAnsi="Times New Roman"/>
          <w:sz w:val="24"/>
          <w:szCs w:val="24"/>
        </w:rPr>
        <w:t>2</w:t>
      </w:r>
      <w:r w:rsidR="002C3ACD" w:rsidRPr="00C94E2C">
        <w:rPr>
          <w:rFonts w:ascii="Times New Roman" w:hAnsi="Times New Roman"/>
          <w:sz w:val="24"/>
          <w:szCs w:val="24"/>
        </w:rPr>
        <w:t xml:space="preserve"> төсөл, арга </w:t>
      </w:r>
      <w:r w:rsidR="002C3ACD" w:rsidRPr="00C94E2C">
        <w:rPr>
          <w:rFonts w:ascii="Times New Roman" w:hAnsi="Times New Roman"/>
          <w:sz w:val="24"/>
          <w:szCs w:val="24"/>
        </w:rPr>
        <w:lastRenderedPageBreak/>
        <w:t xml:space="preserve">хэмжээнд </w:t>
      </w:r>
      <w:r w:rsidR="001A0A12" w:rsidRPr="00C94E2C">
        <w:rPr>
          <w:rFonts w:ascii="Times New Roman" w:hAnsi="Times New Roman"/>
          <w:sz w:val="24"/>
          <w:szCs w:val="24"/>
        </w:rPr>
        <w:t>107</w:t>
      </w:r>
      <w:r w:rsidR="002C3ACD" w:rsidRPr="00C94E2C">
        <w:rPr>
          <w:rFonts w:ascii="Times New Roman" w:hAnsi="Times New Roman"/>
          <w:sz w:val="24"/>
          <w:szCs w:val="24"/>
        </w:rPr>
        <w:t>.</w:t>
      </w:r>
      <w:r w:rsidR="001A0A12" w:rsidRPr="00C94E2C">
        <w:rPr>
          <w:rFonts w:ascii="Times New Roman" w:hAnsi="Times New Roman"/>
          <w:sz w:val="24"/>
          <w:szCs w:val="24"/>
        </w:rPr>
        <w:t>1</w:t>
      </w:r>
      <w:r w:rsidR="002C3ACD" w:rsidRPr="00C94E2C">
        <w:rPr>
          <w:rFonts w:ascii="Times New Roman" w:hAnsi="Times New Roman"/>
          <w:sz w:val="24"/>
          <w:szCs w:val="24"/>
        </w:rPr>
        <w:t xml:space="preserve"> тэрбум төгрөг</w:t>
      </w:r>
      <w:r w:rsidR="00AC4385" w:rsidRPr="00C94E2C">
        <w:rPr>
          <w:rFonts w:ascii="Times New Roman" w:hAnsi="Times New Roman"/>
          <w:sz w:val="24"/>
          <w:szCs w:val="24"/>
        </w:rPr>
        <w:t xml:space="preserve"> тус тус батлагдсан</w:t>
      </w:r>
      <w:r w:rsidR="0010161E" w:rsidRPr="00C94E2C">
        <w:rPr>
          <w:rFonts w:ascii="Times New Roman" w:hAnsi="Times New Roman"/>
          <w:sz w:val="24"/>
          <w:szCs w:val="24"/>
        </w:rPr>
        <w:t xml:space="preserve"> бөгөөд</w:t>
      </w:r>
      <w:r w:rsidR="00625763" w:rsidRPr="00C94E2C">
        <w:rPr>
          <w:rFonts w:ascii="Times New Roman" w:hAnsi="Times New Roman"/>
          <w:sz w:val="24"/>
          <w:szCs w:val="24"/>
        </w:rPr>
        <w:t xml:space="preserve"> үүнээс</w:t>
      </w:r>
      <w:r w:rsidR="004755CE" w:rsidRPr="00C94E2C">
        <w:rPr>
          <w:rFonts w:ascii="Times New Roman" w:hAnsi="Times New Roman"/>
          <w:sz w:val="24"/>
          <w:szCs w:val="24"/>
        </w:rPr>
        <w:t xml:space="preserve"> 29.4 хувь</w:t>
      </w:r>
      <w:r w:rsidR="002C3ACD" w:rsidRPr="00C94E2C">
        <w:rPr>
          <w:rFonts w:ascii="Times New Roman" w:hAnsi="Times New Roman"/>
          <w:sz w:val="24"/>
          <w:szCs w:val="24"/>
        </w:rPr>
        <w:t xml:space="preserve"> буюу </w:t>
      </w:r>
      <w:r w:rsidR="004755CE" w:rsidRPr="00C94E2C">
        <w:rPr>
          <w:rFonts w:ascii="Times New Roman" w:hAnsi="Times New Roman"/>
          <w:sz w:val="24"/>
          <w:szCs w:val="24"/>
        </w:rPr>
        <w:t xml:space="preserve">951.2 </w:t>
      </w:r>
      <w:r w:rsidR="002C3ACD" w:rsidRPr="00C94E2C">
        <w:rPr>
          <w:rFonts w:ascii="Times New Roman" w:hAnsi="Times New Roman"/>
          <w:sz w:val="24"/>
          <w:szCs w:val="24"/>
        </w:rPr>
        <w:t xml:space="preserve">тэрбум </w:t>
      </w:r>
      <w:r w:rsidR="004755CE" w:rsidRPr="00C94E2C">
        <w:rPr>
          <w:rFonts w:ascii="Times New Roman" w:hAnsi="Times New Roman"/>
          <w:sz w:val="24"/>
          <w:szCs w:val="24"/>
        </w:rPr>
        <w:t>төгрөгийг зам тээврийн</w:t>
      </w:r>
      <w:r w:rsidR="00B865F0" w:rsidRPr="00C94E2C">
        <w:rPr>
          <w:rFonts w:ascii="Times New Roman" w:hAnsi="Times New Roman"/>
          <w:sz w:val="24"/>
          <w:szCs w:val="24"/>
        </w:rPr>
        <w:t xml:space="preserve"> салбарт</w:t>
      </w:r>
      <w:r w:rsidR="004755CE" w:rsidRPr="00C94E2C">
        <w:rPr>
          <w:rFonts w:ascii="Times New Roman" w:hAnsi="Times New Roman"/>
          <w:sz w:val="24"/>
          <w:szCs w:val="24"/>
        </w:rPr>
        <w:t>, 6.1 хувь буюу 196.2 тэрбум төгрөгийг</w:t>
      </w:r>
      <w:r w:rsidR="00B865F0" w:rsidRPr="00C94E2C">
        <w:rPr>
          <w:rFonts w:ascii="Times New Roman" w:hAnsi="Times New Roman"/>
          <w:sz w:val="24"/>
          <w:szCs w:val="24"/>
        </w:rPr>
        <w:t xml:space="preserve"> эрчим </w:t>
      </w:r>
      <w:r w:rsidR="004755CE" w:rsidRPr="00C94E2C">
        <w:rPr>
          <w:rFonts w:ascii="Times New Roman" w:hAnsi="Times New Roman"/>
          <w:sz w:val="24"/>
          <w:szCs w:val="24"/>
        </w:rPr>
        <w:t xml:space="preserve">хүчний </w:t>
      </w:r>
      <w:r w:rsidR="00B865F0" w:rsidRPr="00C94E2C">
        <w:rPr>
          <w:rFonts w:ascii="Times New Roman" w:hAnsi="Times New Roman"/>
          <w:sz w:val="24"/>
          <w:szCs w:val="24"/>
        </w:rPr>
        <w:t>салбарт</w:t>
      </w:r>
      <w:r w:rsidR="004755CE" w:rsidRPr="00C94E2C">
        <w:rPr>
          <w:rFonts w:ascii="Times New Roman" w:hAnsi="Times New Roman"/>
          <w:sz w:val="24"/>
          <w:szCs w:val="24"/>
        </w:rPr>
        <w:t xml:space="preserve">, 11.0 хувь буюу 354.1 тэрбум төгрөгийг инженерийн дэд бүтцийн чиглэлээр, </w:t>
      </w:r>
      <w:r w:rsidR="00155AD3" w:rsidRPr="00C94E2C">
        <w:rPr>
          <w:rFonts w:ascii="Times New Roman" w:hAnsi="Times New Roman"/>
          <w:sz w:val="24"/>
          <w:szCs w:val="24"/>
        </w:rPr>
        <w:t>15.0 хувь буюу 472.</w:t>
      </w:r>
      <w:r w:rsidR="00E21346" w:rsidRPr="00C94E2C">
        <w:rPr>
          <w:rFonts w:ascii="Times New Roman" w:hAnsi="Times New Roman"/>
          <w:sz w:val="24"/>
          <w:szCs w:val="24"/>
        </w:rPr>
        <w:t>7 тэрбум төгрөгийг боловсролын салбарт,</w:t>
      </w:r>
      <w:r w:rsidR="004755CE" w:rsidRPr="00C94E2C">
        <w:rPr>
          <w:rFonts w:ascii="Times New Roman" w:hAnsi="Times New Roman"/>
          <w:sz w:val="24"/>
          <w:szCs w:val="24"/>
        </w:rPr>
        <w:t xml:space="preserve"> үлдсэн </w:t>
      </w:r>
      <w:r w:rsidR="00E77410" w:rsidRPr="00C94E2C">
        <w:rPr>
          <w:rFonts w:ascii="Times New Roman" w:hAnsi="Times New Roman"/>
          <w:sz w:val="24"/>
          <w:szCs w:val="24"/>
        </w:rPr>
        <w:t>санхүүжилтийг</w:t>
      </w:r>
      <w:r w:rsidR="004755CE" w:rsidRPr="00C94E2C">
        <w:rPr>
          <w:rFonts w:ascii="Times New Roman" w:hAnsi="Times New Roman"/>
          <w:sz w:val="24"/>
          <w:szCs w:val="24"/>
        </w:rPr>
        <w:t xml:space="preserve"> бусад салбарт хэрэгжүүлэхээр </w:t>
      </w:r>
      <w:r w:rsidR="00E814D1" w:rsidRPr="00C94E2C">
        <w:rPr>
          <w:rFonts w:ascii="Times New Roman" w:hAnsi="Times New Roman"/>
          <w:sz w:val="24"/>
          <w:szCs w:val="24"/>
        </w:rPr>
        <w:t>батлагдсан</w:t>
      </w:r>
      <w:r w:rsidR="004755CE" w:rsidRPr="00C94E2C">
        <w:rPr>
          <w:rFonts w:ascii="Times New Roman" w:hAnsi="Times New Roman"/>
          <w:sz w:val="24"/>
          <w:szCs w:val="24"/>
        </w:rPr>
        <w:t>.</w:t>
      </w:r>
    </w:p>
    <w:p w14:paraId="3C9A8B58" w14:textId="77777777" w:rsidR="00FB1672" w:rsidRPr="00C94E2C" w:rsidRDefault="00FB1672" w:rsidP="009404CE">
      <w:pPr>
        <w:spacing w:after="0"/>
        <w:ind w:left="547" w:firstLine="720"/>
        <w:jc w:val="both"/>
        <w:rPr>
          <w:rFonts w:ascii="Times New Roman" w:hAnsi="Times New Roman"/>
          <w:sz w:val="24"/>
          <w:szCs w:val="24"/>
          <w:highlight w:val="yellow"/>
        </w:rPr>
      </w:pPr>
    </w:p>
    <w:p w14:paraId="5DA36DD1" w14:textId="588D154A" w:rsidR="00884AF1" w:rsidRPr="00C94E2C" w:rsidRDefault="00B3109D" w:rsidP="009404CE">
      <w:pPr>
        <w:spacing w:after="0"/>
        <w:ind w:left="547" w:firstLine="720"/>
        <w:jc w:val="both"/>
        <w:rPr>
          <w:rFonts w:ascii="Times New Roman" w:hAnsi="Times New Roman"/>
          <w:sz w:val="24"/>
          <w:szCs w:val="24"/>
        </w:rPr>
      </w:pPr>
      <w:r w:rsidRPr="00C94E2C">
        <w:rPr>
          <w:rFonts w:ascii="Times New Roman" w:eastAsia="Times New Roman" w:hAnsi="Times New Roman"/>
          <w:sz w:val="24"/>
          <w:szCs w:val="24"/>
        </w:rPr>
        <w:t>Харин</w:t>
      </w:r>
      <w:r w:rsidR="00884AF1" w:rsidRPr="00C94E2C">
        <w:rPr>
          <w:rFonts w:ascii="Times New Roman" w:eastAsia="Times New Roman" w:hAnsi="Times New Roman"/>
          <w:sz w:val="24"/>
          <w:szCs w:val="24"/>
        </w:rPr>
        <w:t xml:space="preserve"> 2025 он</w:t>
      </w:r>
      <w:r w:rsidR="00805B55" w:rsidRPr="00C94E2C">
        <w:rPr>
          <w:rFonts w:ascii="Times New Roman" w:eastAsia="Times New Roman" w:hAnsi="Times New Roman"/>
          <w:sz w:val="24"/>
          <w:szCs w:val="24"/>
        </w:rPr>
        <w:t>д батлагдсан санхүүжилтээс</w:t>
      </w:r>
      <w:r w:rsidR="00884AF1" w:rsidRPr="00C94E2C">
        <w:rPr>
          <w:rFonts w:ascii="Times New Roman" w:eastAsia="Times New Roman" w:hAnsi="Times New Roman"/>
          <w:sz w:val="24"/>
          <w:szCs w:val="24"/>
        </w:rPr>
        <w:t xml:space="preserve"> 61% нь өмнөх онуудаас үргэлжлэн хэрэгжиж буй төслүүд бол 36% нь шинээр хэрэгжүүлэх төслүүд </w:t>
      </w:r>
      <w:r w:rsidR="00043EBE">
        <w:rPr>
          <w:rFonts w:ascii="Times New Roman" w:eastAsia="Times New Roman" w:hAnsi="Times New Roman"/>
          <w:sz w:val="24"/>
          <w:szCs w:val="24"/>
        </w:rPr>
        <w:t>байсан. С</w:t>
      </w:r>
      <w:r w:rsidR="00884AF1" w:rsidRPr="00C94E2C">
        <w:rPr>
          <w:rFonts w:ascii="Times New Roman" w:eastAsia="Times New Roman" w:hAnsi="Times New Roman"/>
          <w:sz w:val="24"/>
          <w:szCs w:val="24"/>
        </w:rPr>
        <w:t xml:space="preserve">анхүүжилтийн гүйцэтгэлийн хувьд </w:t>
      </w:r>
      <w:r w:rsidR="009404CE" w:rsidRPr="00C94E2C">
        <w:rPr>
          <w:rFonts w:ascii="Times New Roman" w:hAnsi="Times New Roman"/>
          <w:sz w:val="24"/>
          <w:szCs w:val="24"/>
        </w:rPr>
        <w:t>2025</w:t>
      </w:r>
      <w:r w:rsidR="00E77825" w:rsidRPr="00C94E2C">
        <w:rPr>
          <w:rFonts w:ascii="Times New Roman" w:hAnsi="Times New Roman"/>
          <w:sz w:val="24"/>
          <w:szCs w:val="24"/>
        </w:rPr>
        <w:t xml:space="preserve"> оны </w:t>
      </w:r>
      <w:r w:rsidR="009404CE" w:rsidRPr="00C94E2C">
        <w:rPr>
          <w:rFonts w:ascii="Times New Roman" w:hAnsi="Times New Roman"/>
          <w:sz w:val="24"/>
          <w:szCs w:val="24"/>
        </w:rPr>
        <w:t>06</w:t>
      </w:r>
      <w:r w:rsidR="00E77825" w:rsidRPr="00C94E2C">
        <w:rPr>
          <w:rFonts w:ascii="Times New Roman" w:hAnsi="Times New Roman"/>
          <w:sz w:val="24"/>
          <w:szCs w:val="24"/>
        </w:rPr>
        <w:t xml:space="preserve"> дугаар сарын </w:t>
      </w:r>
      <w:r w:rsidR="00C96047" w:rsidRPr="00C94E2C">
        <w:rPr>
          <w:rFonts w:ascii="Times New Roman" w:hAnsi="Times New Roman"/>
          <w:sz w:val="24"/>
          <w:szCs w:val="24"/>
        </w:rPr>
        <w:t>2</w:t>
      </w:r>
      <w:r w:rsidR="00B83884" w:rsidRPr="00C94E2C">
        <w:rPr>
          <w:rFonts w:ascii="Times New Roman" w:hAnsi="Times New Roman"/>
          <w:sz w:val="24"/>
          <w:szCs w:val="24"/>
        </w:rPr>
        <w:t>4</w:t>
      </w:r>
      <w:r w:rsidR="009404CE" w:rsidRPr="00C94E2C">
        <w:rPr>
          <w:rFonts w:ascii="Times New Roman" w:hAnsi="Times New Roman"/>
          <w:sz w:val="24"/>
          <w:szCs w:val="24"/>
        </w:rPr>
        <w:t>-н</w:t>
      </w:r>
      <w:r w:rsidR="00B83884" w:rsidRPr="00C94E2C">
        <w:rPr>
          <w:rFonts w:ascii="Times New Roman" w:hAnsi="Times New Roman"/>
          <w:sz w:val="24"/>
          <w:szCs w:val="24"/>
        </w:rPr>
        <w:t>ий</w:t>
      </w:r>
      <w:r w:rsidR="009404CE" w:rsidRPr="00C94E2C">
        <w:rPr>
          <w:rFonts w:ascii="Times New Roman" w:hAnsi="Times New Roman"/>
          <w:sz w:val="24"/>
          <w:szCs w:val="24"/>
        </w:rPr>
        <w:t xml:space="preserve"> өдрийн байдлаар 3</w:t>
      </w:r>
      <w:r w:rsidR="00C96047" w:rsidRPr="00C94E2C">
        <w:rPr>
          <w:rFonts w:ascii="Times New Roman" w:hAnsi="Times New Roman"/>
          <w:sz w:val="24"/>
          <w:szCs w:val="24"/>
        </w:rPr>
        <w:t>95</w:t>
      </w:r>
      <w:r w:rsidR="009404CE" w:rsidRPr="00C94E2C">
        <w:rPr>
          <w:rFonts w:ascii="Times New Roman" w:hAnsi="Times New Roman"/>
          <w:sz w:val="24"/>
          <w:szCs w:val="24"/>
        </w:rPr>
        <w:t>.</w:t>
      </w:r>
      <w:r w:rsidR="00C96047" w:rsidRPr="00C94E2C">
        <w:rPr>
          <w:rFonts w:ascii="Times New Roman" w:hAnsi="Times New Roman"/>
          <w:sz w:val="24"/>
          <w:szCs w:val="24"/>
        </w:rPr>
        <w:t>5</w:t>
      </w:r>
      <w:r w:rsidR="009404CE" w:rsidRPr="00C94E2C">
        <w:rPr>
          <w:rFonts w:ascii="Times New Roman" w:hAnsi="Times New Roman"/>
          <w:sz w:val="24"/>
          <w:szCs w:val="24"/>
        </w:rPr>
        <w:t xml:space="preserve"> тэрбум төгрөгийн санхүүжилтийг олгож гүйцэтгэл 1</w:t>
      </w:r>
      <w:r w:rsidR="00C96047" w:rsidRPr="00C94E2C">
        <w:rPr>
          <w:rFonts w:ascii="Times New Roman" w:hAnsi="Times New Roman"/>
          <w:sz w:val="24"/>
          <w:szCs w:val="24"/>
        </w:rPr>
        <w:t>2</w:t>
      </w:r>
      <w:r w:rsidR="009404CE" w:rsidRPr="00C94E2C">
        <w:rPr>
          <w:rFonts w:ascii="Times New Roman" w:hAnsi="Times New Roman"/>
          <w:sz w:val="24"/>
          <w:szCs w:val="24"/>
        </w:rPr>
        <w:t>%-тай</w:t>
      </w:r>
      <w:r w:rsidR="00884AF1" w:rsidRPr="00C94E2C">
        <w:rPr>
          <w:rFonts w:ascii="Times New Roman" w:hAnsi="Times New Roman"/>
          <w:sz w:val="24"/>
          <w:szCs w:val="24"/>
        </w:rPr>
        <w:t xml:space="preserve"> байна.</w:t>
      </w:r>
    </w:p>
    <w:p w14:paraId="58F84B92" w14:textId="77777777" w:rsidR="00FB1672" w:rsidRPr="00C94E2C" w:rsidRDefault="00FB1672" w:rsidP="009404CE">
      <w:pPr>
        <w:spacing w:after="0"/>
        <w:ind w:left="547" w:firstLine="720"/>
        <w:jc w:val="both"/>
        <w:rPr>
          <w:rFonts w:ascii="Times New Roman" w:hAnsi="Times New Roman"/>
          <w:sz w:val="24"/>
          <w:szCs w:val="24"/>
        </w:rPr>
      </w:pPr>
    </w:p>
    <w:p w14:paraId="61B8C9C9" w14:textId="554F08E1" w:rsidR="00884AF1" w:rsidRPr="00F85E5A" w:rsidRDefault="00107B5E" w:rsidP="00D54D98">
      <w:pPr>
        <w:pStyle w:val="a0"/>
        <w:jc w:val="right"/>
        <w:rPr>
          <w:rFonts w:eastAsia="Arial"/>
        </w:rPr>
      </w:pPr>
      <w:bookmarkStart w:id="65" w:name="_Toc201765984"/>
      <w:r w:rsidRPr="00F85E5A">
        <w:rPr>
          <w:rFonts w:eastAsia="Arial"/>
        </w:rPr>
        <w:t xml:space="preserve">Хүснэгт </w:t>
      </w:r>
      <w:r w:rsidRPr="00F85E5A">
        <w:rPr>
          <w:rFonts w:eastAsia="SimSun"/>
          <w:szCs w:val="26"/>
        </w:rPr>
        <w:fldChar w:fldCharType="begin"/>
      </w:r>
      <w:r w:rsidRPr="00F85E5A">
        <w:rPr>
          <w:rFonts w:eastAsia="SimSun"/>
        </w:rPr>
        <w:instrText xml:space="preserve"> SEQ Хүснэгт \* ARABIC </w:instrText>
      </w:r>
      <w:r w:rsidRPr="00F85E5A">
        <w:rPr>
          <w:rFonts w:eastAsia="SimSun"/>
          <w:szCs w:val="26"/>
        </w:rPr>
        <w:fldChar w:fldCharType="separate"/>
      </w:r>
      <w:r w:rsidR="00E15F6C">
        <w:rPr>
          <w:rFonts w:eastAsia="SimSun"/>
          <w:noProof/>
        </w:rPr>
        <w:t>11</w:t>
      </w:r>
      <w:r w:rsidRPr="00F85E5A">
        <w:rPr>
          <w:rFonts w:eastAsia="SimSun"/>
          <w:szCs w:val="26"/>
        </w:rPr>
        <w:fldChar w:fldCharType="end"/>
      </w:r>
      <w:r w:rsidR="00884AF1" w:rsidRPr="00F85E5A">
        <w:rPr>
          <w:rFonts w:eastAsia="Arial"/>
        </w:rPr>
        <w:t>. Санхүүжилтийн гүйцэтгэл, төслийн ангиллаар</w:t>
      </w:r>
      <w:bookmarkEnd w:id="65"/>
    </w:p>
    <w:tbl>
      <w:tblPr>
        <w:tblStyle w:val="TableGrid1"/>
        <w:tblW w:w="8454"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161"/>
        <w:gridCol w:w="1454"/>
        <w:gridCol w:w="1365"/>
        <w:gridCol w:w="1040"/>
        <w:gridCol w:w="1166"/>
      </w:tblGrid>
      <w:tr w:rsidR="00806F43" w:rsidRPr="00C94E2C" w14:paraId="5D51E70A" w14:textId="77777777" w:rsidTr="00723F62">
        <w:trPr>
          <w:trHeight w:val="438"/>
          <w:jc w:val="right"/>
        </w:trPr>
        <w:tc>
          <w:tcPr>
            <w:tcW w:w="2268" w:type="dxa"/>
            <w:vMerge w:val="restart"/>
            <w:shd w:val="clear" w:color="auto" w:fill="721B00"/>
            <w:vAlign w:val="center"/>
            <w:hideMark/>
          </w:tcPr>
          <w:p w14:paraId="092207AE" w14:textId="77777777" w:rsidR="00884AF1" w:rsidRPr="00C94E2C" w:rsidRDefault="00884AF1">
            <w:pPr>
              <w:spacing w:line="257" w:lineRule="auto"/>
              <w:contextualSpacing/>
              <w:jc w:val="center"/>
              <w:rPr>
                <w:rFonts w:ascii="Times New Roman" w:eastAsia="Arial" w:hAnsi="Times New Roman"/>
                <w:b/>
                <w:sz w:val="18"/>
                <w:szCs w:val="18"/>
              </w:rPr>
            </w:pPr>
            <w:r w:rsidRPr="00C94E2C">
              <w:rPr>
                <w:rFonts w:ascii="Times New Roman" w:eastAsia="Arial" w:hAnsi="Times New Roman"/>
                <w:b/>
                <w:sz w:val="18"/>
                <w:szCs w:val="18"/>
              </w:rPr>
              <w:t>АНГИЛАЛ</w:t>
            </w:r>
          </w:p>
        </w:tc>
        <w:tc>
          <w:tcPr>
            <w:tcW w:w="1105" w:type="dxa"/>
            <w:vMerge w:val="restart"/>
            <w:shd w:val="clear" w:color="auto" w:fill="721B00"/>
            <w:vAlign w:val="center"/>
            <w:hideMark/>
          </w:tcPr>
          <w:p w14:paraId="798D41A6" w14:textId="77777777" w:rsidR="00884AF1" w:rsidRPr="00C94E2C" w:rsidRDefault="00884AF1">
            <w:pPr>
              <w:spacing w:line="257" w:lineRule="auto"/>
              <w:contextualSpacing/>
              <w:jc w:val="center"/>
              <w:rPr>
                <w:rFonts w:ascii="Times New Roman" w:eastAsia="Arial" w:hAnsi="Times New Roman"/>
                <w:b/>
                <w:sz w:val="18"/>
                <w:szCs w:val="18"/>
              </w:rPr>
            </w:pPr>
            <w:r w:rsidRPr="00C94E2C">
              <w:rPr>
                <w:rFonts w:ascii="Times New Roman" w:eastAsia="Arial" w:hAnsi="Times New Roman"/>
                <w:b/>
                <w:sz w:val="18"/>
                <w:szCs w:val="18"/>
              </w:rPr>
              <w:t>ТӨСЛИЙН ТОО</w:t>
            </w:r>
          </w:p>
        </w:tc>
        <w:tc>
          <w:tcPr>
            <w:tcW w:w="1319" w:type="dxa"/>
            <w:vMerge w:val="restart"/>
            <w:shd w:val="clear" w:color="auto" w:fill="721B00"/>
            <w:vAlign w:val="center"/>
            <w:hideMark/>
          </w:tcPr>
          <w:p w14:paraId="3B1C7A49" w14:textId="77777777" w:rsidR="00884AF1" w:rsidRPr="00C94E2C" w:rsidRDefault="00884AF1">
            <w:pPr>
              <w:spacing w:line="257" w:lineRule="auto"/>
              <w:contextualSpacing/>
              <w:jc w:val="center"/>
              <w:rPr>
                <w:rFonts w:ascii="Times New Roman" w:eastAsia="Arial" w:hAnsi="Times New Roman"/>
                <w:b/>
                <w:sz w:val="18"/>
                <w:szCs w:val="18"/>
              </w:rPr>
            </w:pPr>
            <w:r w:rsidRPr="00C94E2C">
              <w:rPr>
                <w:rFonts w:ascii="Times New Roman" w:eastAsia="Arial" w:hAnsi="Times New Roman"/>
                <w:b/>
                <w:sz w:val="18"/>
                <w:szCs w:val="18"/>
              </w:rPr>
              <w:t>2025 ОНД САНХҮҮЖИХ ДҮН</w:t>
            </w:r>
          </w:p>
        </w:tc>
        <w:tc>
          <w:tcPr>
            <w:tcW w:w="1425" w:type="dxa"/>
            <w:vMerge w:val="restart"/>
            <w:shd w:val="clear" w:color="auto" w:fill="721B00"/>
            <w:vAlign w:val="center"/>
            <w:hideMark/>
          </w:tcPr>
          <w:p w14:paraId="4E8C1B75" w14:textId="13D66935" w:rsidR="00884AF1" w:rsidRPr="00C94E2C" w:rsidRDefault="00884AF1">
            <w:pPr>
              <w:spacing w:line="257" w:lineRule="auto"/>
              <w:contextualSpacing/>
              <w:jc w:val="center"/>
              <w:rPr>
                <w:rFonts w:ascii="Times New Roman" w:eastAsia="Arial" w:hAnsi="Times New Roman"/>
                <w:b/>
                <w:sz w:val="18"/>
                <w:szCs w:val="18"/>
              </w:rPr>
            </w:pPr>
            <w:r w:rsidRPr="00C94E2C">
              <w:rPr>
                <w:rFonts w:ascii="Times New Roman" w:eastAsia="Arial" w:hAnsi="Times New Roman"/>
                <w:b/>
                <w:sz w:val="18"/>
                <w:szCs w:val="18"/>
              </w:rPr>
              <w:t>САНХҮҮЖ</w:t>
            </w:r>
            <w:r w:rsidR="00A2348F" w:rsidRPr="00C94E2C">
              <w:rPr>
                <w:rFonts w:ascii="Times New Roman" w:eastAsia="Arial" w:hAnsi="Times New Roman"/>
                <w:b/>
                <w:sz w:val="18"/>
                <w:szCs w:val="18"/>
              </w:rPr>
              <w:t>-</w:t>
            </w:r>
            <w:r w:rsidRPr="00C94E2C">
              <w:rPr>
                <w:rFonts w:ascii="Times New Roman" w:eastAsia="Arial" w:hAnsi="Times New Roman"/>
                <w:b/>
                <w:sz w:val="18"/>
                <w:szCs w:val="18"/>
              </w:rPr>
              <w:t>СЭН</w:t>
            </w:r>
          </w:p>
        </w:tc>
        <w:tc>
          <w:tcPr>
            <w:tcW w:w="1109" w:type="dxa"/>
            <w:vMerge w:val="restart"/>
            <w:shd w:val="clear" w:color="auto" w:fill="721B00"/>
            <w:vAlign w:val="center"/>
            <w:hideMark/>
          </w:tcPr>
          <w:p w14:paraId="700648A5" w14:textId="238ECEE7" w:rsidR="00884AF1" w:rsidRPr="00C94E2C" w:rsidRDefault="00884AF1">
            <w:pPr>
              <w:spacing w:line="257" w:lineRule="auto"/>
              <w:contextualSpacing/>
              <w:jc w:val="center"/>
              <w:rPr>
                <w:rFonts w:ascii="Times New Roman" w:eastAsia="Arial" w:hAnsi="Times New Roman"/>
                <w:b/>
                <w:sz w:val="18"/>
                <w:szCs w:val="18"/>
              </w:rPr>
            </w:pPr>
            <w:r w:rsidRPr="00C94E2C">
              <w:rPr>
                <w:rFonts w:ascii="Times New Roman" w:eastAsia="Arial" w:hAnsi="Times New Roman"/>
                <w:b/>
                <w:sz w:val="18"/>
                <w:szCs w:val="18"/>
              </w:rPr>
              <w:t>ҮЛДЭГ</w:t>
            </w:r>
            <w:r w:rsidR="00A2348F" w:rsidRPr="00C94E2C">
              <w:rPr>
                <w:rFonts w:ascii="Times New Roman" w:eastAsia="Arial" w:hAnsi="Times New Roman"/>
                <w:b/>
                <w:sz w:val="18"/>
                <w:szCs w:val="18"/>
              </w:rPr>
              <w:t>-</w:t>
            </w:r>
            <w:r w:rsidRPr="00C94E2C">
              <w:rPr>
                <w:rFonts w:ascii="Times New Roman" w:eastAsia="Arial" w:hAnsi="Times New Roman"/>
                <w:b/>
                <w:sz w:val="18"/>
                <w:szCs w:val="18"/>
              </w:rPr>
              <w:t>ДЭЛ</w:t>
            </w:r>
          </w:p>
        </w:tc>
        <w:tc>
          <w:tcPr>
            <w:tcW w:w="1228" w:type="dxa"/>
            <w:vMerge w:val="restart"/>
            <w:shd w:val="clear" w:color="auto" w:fill="721B00"/>
            <w:vAlign w:val="center"/>
            <w:hideMark/>
          </w:tcPr>
          <w:p w14:paraId="3C1DC66C" w14:textId="38A433AF" w:rsidR="00884AF1" w:rsidRPr="00C94E2C" w:rsidRDefault="00884AF1">
            <w:pPr>
              <w:spacing w:line="257" w:lineRule="auto"/>
              <w:contextualSpacing/>
              <w:jc w:val="center"/>
              <w:rPr>
                <w:rFonts w:ascii="Times New Roman" w:eastAsia="Arial" w:hAnsi="Times New Roman"/>
                <w:b/>
                <w:sz w:val="18"/>
                <w:szCs w:val="18"/>
              </w:rPr>
            </w:pPr>
            <w:r w:rsidRPr="00C94E2C">
              <w:rPr>
                <w:rFonts w:ascii="Times New Roman" w:eastAsia="Arial" w:hAnsi="Times New Roman"/>
                <w:b/>
                <w:sz w:val="18"/>
                <w:szCs w:val="18"/>
              </w:rPr>
              <w:t>ГҮЙЦЭТ</w:t>
            </w:r>
            <w:r w:rsidR="00A2348F" w:rsidRPr="00C94E2C">
              <w:rPr>
                <w:rFonts w:ascii="Times New Roman" w:eastAsia="Arial" w:hAnsi="Times New Roman"/>
                <w:b/>
                <w:sz w:val="18"/>
                <w:szCs w:val="18"/>
              </w:rPr>
              <w:t>-</w:t>
            </w:r>
            <w:r w:rsidRPr="00C94E2C">
              <w:rPr>
                <w:rFonts w:ascii="Times New Roman" w:eastAsia="Arial" w:hAnsi="Times New Roman"/>
                <w:b/>
                <w:sz w:val="18"/>
                <w:szCs w:val="18"/>
              </w:rPr>
              <w:t>ГЭЛ</w:t>
            </w:r>
          </w:p>
        </w:tc>
      </w:tr>
      <w:tr w:rsidR="00884AF1" w:rsidRPr="00C94E2C" w14:paraId="10970B2F" w14:textId="77777777" w:rsidTr="00723F62">
        <w:trPr>
          <w:trHeight w:val="438"/>
          <w:jc w:val="right"/>
        </w:trPr>
        <w:tc>
          <w:tcPr>
            <w:tcW w:w="2268" w:type="dxa"/>
            <w:vMerge/>
            <w:hideMark/>
          </w:tcPr>
          <w:p w14:paraId="2A194140" w14:textId="77777777" w:rsidR="00884AF1" w:rsidRPr="00C94E2C" w:rsidRDefault="00884AF1">
            <w:pPr>
              <w:spacing w:line="257" w:lineRule="auto"/>
              <w:contextualSpacing/>
              <w:jc w:val="center"/>
              <w:rPr>
                <w:rFonts w:ascii="Times New Roman" w:eastAsia="Arial" w:hAnsi="Times New Roman"/>
                <w:b/>
                <w:sz w:val="18"/>
                <w:szCs w:val="18"/>
              </w:rPr>
            </w:pPr>
          </w:p>
        </w:tc>
        <w:tc>
          <w:tcPr>
            <w:tcW w:w="1105" w:type="dxa"/>
            <w:vMerge/>
            <w:hideMark/>
          </w:tcPr>
          <w:p w14:paraId="25E90D31" w14:textId="77777777" w:rsidR="00884AF1" w:rsidRPr="00C94E2C" w:rsidRDefault="00884AF1">
            <w:pPr>
              <w:spacing w:line="257" w:lineRule="auto"/>
              <w:contextualSpacing/>
              <w:jc w:val="center"/>
              <w:rPr>
                <w:rFonts w:ascii="Times New Roman" w:eastAsia="Arial" w:hAnsi="Times New Roman"/>
                <w:b/>
                <w:sz w:val="18"/>
                <w:szCs w:val="18"/>
              </w:rPr>
            </w:pPr>
          </w:p>
        </w:tc>
        <w:tc>
          <w:tcPr>
            <w:tcW w:w="1319" w:type="dxa"/>
            <w:vMerge/>
            <w:hideMark/>
          </w:tcPr>
          <w:p w14:paraId="78ABDB93" w14:textId="77777777" w:rsidR="00884AF1" w:rsidRPr="00C94E2C" w:rsidRDefault="00884AF1">
            <w:pPr>
              <w:spacing w:line="257" w:lineRule="auto"/>
              <w:contextualSpacing/>
              <w:jc w:val="center"/>
              <w:rPr>
                <w:rFonts w:ascii="Times New Roman" w:eastAsia="Arial" w:hAnsi="Times New Roman"/>
                <w:b/>
                <w:sz w:val="18"/>
                <w:szCs w:val="18"/>
              </w:rPr>
            </w:pPr>
          </w:p>
        </w:tc>
        <w:tc>
          <w:tcPr>
            <w:tcW w:w="1425" w:type="dxa"/>
            <w:vMerge/>
            <w:hideMark/>
          </w:tcPr>
          <w:p w14:paraId="7413A13E" w14:textId="77777777" w:rsidR="00884AF1" w:rsidRPr="00C94E2C" w:rsidRDefault="00884AF1">
            <w:pPr>
              <w:spacing w:line="257" w:lineRule="auto"/>
              <w:contextualSpacing/>
              <w:jc w:val="center"/>
              <w:rPr>
                <w:rFonts w:ascii="Times New Roman" w:eastAsia="Arial" w:hAnsi="Times New Roman"/>
                <w:b/>
                <w:sz w:val="18"/>
                <w:szCs w:val="18"/>
              </w:rPr>
            </w:pPr>
          </w:p>
        </w:tc>
        <w:tc>
          <w:tcPr>
            <w:tcW w:w="1109" w:type="dxa"/>
            <w:vMerge/>
            <w:hideMark/>
          </w:tcPr>
          <w:p w14:paraId="301DB7B1" w14:textId="77777777" w:rsidR="00884AF1" w:rsidRPr="00C94E2C" w:rsidRDefault="00884AF1">
            <w:pPr>
              <w:spacing w:line="257" w:lineRule="auto"/>
              <w:contextualSpacing/>
              <w:jc w:val="center"/>
              <w:rPr>
                <w:rFonts w:ascii="Times New Roman" w:eastAsia="Arial" w:hAnsi="Times New Roman"/>
                <w:b/>
                <w:sz w:val="18"/>
                <w:szCs w:val="18"/>
              </w:rPr>
            </w:pPr>
          </w:p>
        </w:tc>
        <w:tc>
          <w:tcPr>
            <w:tcW w:w="1228" w:type="dxa"/>
            <w:vMerge/>
            <w:hideMark/>
          </w:tcPr>
          <w:p w14:paraId="7F1CD7FD" w14:textId="77777777" w:rsidR="00884AF1" w:rsidRPr="00C94E2C" w:rsidRDefault="00884AF1">
            <w:pPr>
              <w:spacing w:line="257" w:lineRule="auto"/>
              <w:contextualSpacing/>
              <w:jc w:val="center"/>
              <w:rPr>
                <w:rFonts w:ascii="Times New Roman" w:eastAsia="Arial" w:hAnsi="Times New Roman"/>
                <w:b/>
                <w:sz w:val="18"/>
                <w:szCs w:val="18"/>
              </w:rPr>
            </w:pPr>
          </w:p>
        </w:tc>
      </w:tr>
      <w:tr w:rsidR="001D5373" w:rsidRPr="00C94E2C" w14:paraId="4460226D" w14:textId="77777777" w:rsidTr="00A2348F">
        <w:trPr>
          <w:trHeight w:val="283"/>
          <w:jc w:val="right"/>
        </w:trPr>
        <w:tc>
          <w:tcPr>
            <w:tcW w:w="2268" w:type="dxa"/>
            <w:noWrap/>
            <w:vAlign w:val="center"/>
            <w:hideMark/>
          </w:tcPr>
          <w:p w14:paraId="0D94D0BC" w14:textId="00ACF818" w:rsidR="00884AF1" w:rsidRPr="00C94E2C" w:rsidRDefault="0063728A">
            <w:pPr>
              <w:spacing w:line="257" w:lineRule="auto"/>
              <w:contextualSpacing/>
              <w:rPr>
                <w:rFonts w:ascii="Times New Roman" w:eastAsia="Arial" w:hAnsi="Times New Roman"/>
                <w:sz w:val="18"/>
                <w:szCs w:val="18"/>
              </w:rPr>
            </w:pPr>
            <w:r w:rsidRPr="00C94E2C">
              <w:rPr>
                <w:rFonts w:ascii="Times New Roman" w:eastAsia="Arial" w:hAnsi="Times New Roman"/>
                <w:sz w:val="18"/>
                <w:szCs w:val="18"/>
              </w:rPr>
              <w:t>Үргэлжлүүлэн хэрэгжүүлэх</w:t>
            </w:r>
          </w:p>
        </w:tc>
        <w:tc>
          <w:tcPr>
            <w:tcW w:w="1105" w:type="dxa"/>
            <w:vAlign w:val="center"/>
            <w:hideMark/>
          </w:tcPr>
          <w:p w14:paraId="21187ACA" w14:textId="77777777" w:rsidR="00884AF1" w:rsidRPr="00C94E2C" w:rsidRDefault="00884AF1">
            <w:pPr>
              <w:spacing w:line="257" w:lineRule="auto"/>
              <w:contextualSpacing/>
              <w:jc w:val="center"/>
              <w:rPr>
                <w:rFonts w:ascii="Times New Roman" w:eastAsia="Arial" w:hAnsi="Times New Roman"/>
                <w:sz w:val="18"/>
                <w:szCs w:val="18"/>
              </w:rPr>
            </w:pPr>
            <w:r w:rsidRPr="00C94E2C">
              <w:rPr>
                <w:rFonts w:ascii="Times New Roman" w:eastAsia="Arial" w:hAnsi="Times New Roman"/>
                <w:sz w:val="18"/>
                <w:szCs w:val="18"/>
              </w:rPr>
              <w:t>511</w:t>
            </w:r>
          </w:p>
        </w:tc>
        <w:tc>
          <w:tcPr>
            <w:tcW w:w="1319" w:type="dxa"/>
            <w:vAlign w:val="center"/>
            <w:hideMark/>
          </w:tcPr>
          <w:p w14:paraId="432B5D97" w14:textId="77777777" w:rsidR="00884AF1" w:rsidRPr="00C94E2C" w:rsidRDefault="00884AF1">
            <w:pPr>
              <w:spacing w:line="257" w:lineRule="auto"/>
              <w:contextualSpacing/>
              <w:jc w:val="center"/>
              <w:rPr>
                <w:rFonts w:ascii="Times New Roman" w:eastAsia="Arial" w:hAnsi="Times New Roman"/>
                <w:sz w:val="18"/>
                <w:szCs w:val="18"/>
              </w:rPr>
            </w:pPr>
            <w:r w:rsidRPr="00C94E2C">
              <w:rPr>
                <w:rFonts w:ascii="Times New Roman" w:eastAsia="Arial" w:hAnsi="Times New Roman"/>
                <w:sz w:val="18"/>
                <w:szCs w:val="18"/>
              </w:rPr>
              <w:t>1,964.4</w:t>
            </w:r>
          </w:p>
        </w:tc>
        <w:tc>
          <w:tcPr>
            <w:tcW w:w="1425" w:type="dxa"/>
            <w:vAlign w:val="center"/>
            <w:hideMark/>
          </w:tcPr>
          <w:p w14:paraId="71B24B42" w14:textId="2E2FCC72" w:rsidR="00884AF1" w:rsidRPr="00C94E2C" w:rsidRDefault="00622B53">
            <w:pPr>
              <w:spacing w:line="257" w:lineRule="auto"/>
              <w:contextualSpacing/>
              <w:jc w:val="center"/>
              <w:rPr>
                <w:rFonts w:ascii="Times New Roman" w:eastAsia="Arial" w:hAnsi="Times New Roman"/>
                <w:sz w:val="18"/>
                <w:szCs w:val="18"/>
              </w:rPr>
            </w:pPr>
            <w:r w:rsidRPr="00C94E2C">
              <w:rPr>
                <w:rFonts w:ascii="Times New Roman" w:eastAsia="Arial" w:hAnsi="Times New Roman"/>
                <w:sz w:val="18"/>
                <w:szCs w:val="18"/>
              </w:rPr>
              <w:t>342.8</w:t>
            </w:r>
          </w:p>
        </w:tc>
        <w:tc>
          <w:tcPr>
            <w:tcW w:w="1109" w:type="dxa"/>
            <w:vAlign w:val="center"/>
            <w:hideMark/>
          </w:tcPr>
          <w:p w14:paraId="5FFE2846" w14:textId="418E0ED8" w:rsidR="00884AF1" w:rsidRPr="00C94E2C" w:rsidRDefault="00884AF1">
            <w:pPr>
              <w:spacing w:line="257" w:lineRule="auto"/>
              <w:contextualSpacing/>
              <w:jc w:val="center"/>
              <w:rPr>
                <w:rFonts w:ascii="Times New Roman" w:eastAsia="Arial" w:hAnsi="Times New Roman"/>
                <w:sz w:val="18"/>
                <w:szCs w:val="18"/>
              </w:rPr>
            </w:pPr>
            <w:r w:rsidRPr="00C94E2C">
              <w:rPr>
                <w:rFonts w:ascii="Times New Roman" w:eastAsia="Arial" w:hAnsi="Times New Roman"/>
                <w:sz w:val="18"/>
                <w:szCs w:val="18"/>
              </w:rPr>
              <w:t>1,</w:t>
            </w:r>
            <w:r w:rsidR="00AD406F" w:rsidRPr="00C94E2C">
              <w:rPr>
                <w:rFonts w:ascii="Times New Roman" w:eastAsia="Arial" w:hAnsi="Times New Roman"/>
                <w:sz w:val="18"/>
                <w:szCs w:val="18"/>
              </w:rPr>
              <w:t>6</w:t>
            </w:r>
            <w:r w:rsidR="00622B53" w:rsidRPr="00C94E2C">
              <w:rPr>
                <w:rFonts w:ascii="Times New Roman" w:eastAsia="Arial" w:hAnsi="Times New Roman"/>
                <w:sz w:val="18"/>
                <w:szCs w:val="18"/>
              </w:rPr>
              <w:t>21</w:t>
            </w:r>
            <w:r w:rsidR="00AD406F" w:rsidRPr="00C94E2C">
              <w:rPr>
                <w:rFonts w:ascii="Times New Roman" w:eastAsia="Arial" w:hAnsi="Times New Roman"/>
                <w:sz w:val="18"/>
                <w:szCs w:val="18"/>
              </w:rPr>
              <w:t>.</w:t>
            </w:r>
            <w:r w:rsidR="00622B53" w:rsidRPr="00C94E2C">
              <w:rPr>
                <w:rFonts w:ascii="Times New Roman" w:eastAsia="Arial" w:hAnsi="Times New Roman"/>
                <w:sz w:val="18"/>
                <w:szCs w:val="18"/>
              </w:rPr>
              <w:t>6</w:t>
            </w:r>
          </w:p>
        </w:tc>
        <w:tc>
          <w:tcPr>
            <w:tcW w:w="1228" w:type="dxa"/>
            <w:vAlign w:val="center"/>
            <w:hideMark/>
          </w:tcPr>
          <w:p w14:paraId="345BE4AA" w14:textId="7931C7D2" w:rsidR="00884AF1" w:rsidRPr="00C94E2C" w:rsidRDefault="00B72067">
            <w:pPr>
              <w:spacing w:line="257" w:lineRule="auto"/>
              <w:contextualSpacing/>
              <w:jc w:val="center"/>
              <w:rPr>
                <w:rFonts w:ascii="Times New Roman" w:eastAsia="Arial" w:hAnsi="Times New Roman"/>
                <w:sz w:val="18"/>
                <w:szCs w:val="18"/>
              </w:rPr>
            </w:pPr>
            <w:r w:rsidRPr="00C94E2C">
              <w:rPr>
                <w:rFonts w:ascii="Times New Roman" w:eastAsia="Arial" w:hAnsi="Times New Roman"/>
                <w:sz w:val="18"/>
                <w:szCs w:val="18"/>
              </w:rPr>
              <w:t>1</w:t>
            </w:r>
            <w:r w:rsidR="00622B53" w:rsidRPr="00C94E2C">
              <w:rPr>
                <w:rFonts w:ascii="Times New Roman" w:eastAsia="Arial" w:hAnsi="Times New Roman"/>
                <w:sz w:val="18"/>
                <w:szCs w:val="18"/>
              </w:rPr>
              <w:t>7</w:t>
            </w:r>
            <w:r w:rsidR="00DD247F" w:rsidRPr="00C94E2C">
              <w:rPr>
                <w:rFonts w:ascii="Times New Roman" w:eastAsia="Arial" w:hAnsi="Times New Roman"/>
                <w:sz w:val="18"/>
                <w:szCs w:val="18"/>
              </w:rPr>
              <w:t>%</w:t>
            </w:r>
          </w:p>
        </w:tc>
      </w:tr>
      <w:tr w:rsidR="001D5373" w:rsidRPr="00C94E2C" w14:paraId="3454E822" w14:textId="77777777" w:rsidTr="00A2348F">
        <w:trPr>
          <w:trHeight w:val="283"/>
          <w:jc w:val="right"/>
        </w:trPr>
        <w:tc>
          <w:tcPr>
            <w:tcW w:w="2268" w:type="dxa"/>
            <w:noWrap/>
            <w:vAlign w:val="center"/>
            <w:hideMark/>
          </w:tcPr>
          <w:p w14:paraId="3715932E" w14:textId="57C87E33" w:rsidR="00884AF1" w:rsidRPr="00C94E2C" w:rsidRDefault="0063728A">
            <w:pPr>
              <w:spacing w:line="257" w:lineRule="auto"/>
              <w:contextualSpacing/>
              <w:rPr>
                <w:rFonts w:ascii="Times New Roman" w:eastAsia="Arial" w:hAnsi="Times New Roman"/>
                <w:sz w:val="18"/>
                <w:szCs w:val="18"/>
              </w:rPr>
            </w:pPr>
            <w:r w:rsidRPr="51B15665">
              <w:rPr>
                <w:rFonts w:ascii="Times New Roman" w:eastAsia="Arial" w:hAnsi="Times New Roman"/>
                <w:sz w:val="18"/>
                <w:szCs w:val="18"/>
              </w:rPr>
              <w:t>Шинээр хэрэгжүүлэх</w:t>
            </w:r>
          </w:p>
        </w:tc>
        <w:tc>
          <w:tcPr>
            <w:tcW w:w="1105" w:type="dxa"/>
            <w:vAlign w:val="center"/>
            <w:hideMark/>
          </w:tcPr>
          <w:p w14:paraId="51BC0E8C" w14:textId="77777777" w:rsidR="00884AF1" w:rsidRPr="00C94E2C" w:rsidRDefault="00884AF1">
            <w:pPr>
              <w:spacing w:line="257" w:lineRule="auto"/>
              <w:contextualSpacing/>
              <w:jc w:val="center"/>
              <w:rPr>
                <w:rFonts w:ascii="Times New Roman" w:eastAsia="Arial" w:hAnsi="Times New Roman"/>
                <w:sz w:val="18"/>
                <w:szCs w:val="18"/>
              </w:rPr>
            </w:pPr>
            <w:r w:rsidRPr="00C94E2C">
              <w:rPr>
                <w:rFonts w:ascii="Times New Roman" w:eastAsia="Arial" w:hAnsi="Times New Roman"/>
                <w:sz w:val="18"/>
                <w:szCs w:val="18"/>
              </w:rPr>
              <w:t>110</w:t>
            </w:r>
          </w:p>
        </w:tc>
        <w:tc>
          <w:tcPr>
            <w:tcW w:w="1319" w:type="dxa"/>
            <w:vAlign w:val="center"/>
            <w:hideMark/>
          </w:tcPr>
          <w:p w14:paraId="3686EB99" w14:textId="77777777" w:rsidR="00884AF1" w:rsidRPr="00C94E2C" w:rsidRDefault="00884AF1">
            <w:pPr>
              <w:spacing w:line="257" w:lineRule="auto"/>
              <w:contextualSpacing/>
              <w:jc w:val="center"/>
              <w:rPr>
                <w:rFonts w:ascii="Times New Roman" w:eastAsia="Arial" w:hAnsi="Times New Roman"/>
                <w:sz w:val="18"/>
                <w:szCs w:val="18"/>
              </w:rPr>
            </w:pPr>
            <w:r w:rsidRPr="00C94E2C">
              <w:rPr>
                <w:rFonts w:ascii="Times New Roman" w:eastAsia="Arial" w:hAnsi="Times New Roman"/>
                <w:sz w:val="18"/>
                <w:szCs w:val="18"/>
              </w:rPr>
              <w:t>1,159.7</w:t>
            </w:r>
          </w:p>
        </w:tc>
        <w:tc>
          <w:tcPr>
            <w:tcW w:w="1425" w:type="dxa"/>
            <w:vAlign w:val="center"/>
            <w:hideMark/>
          </w:tcPr>
          <w:p w14:paraId="71092525" w14:textId="2676FB17" w:rsidR="00884AF1" w:rsidRPr="00C94E2C" w:rsidRDefault="008B65DF">
            <w:pPr>
              <w:spacing w:line="257" w:lineRule="auto"/>
              <w:contextualSpacing/>
              <w:jc w:val="center"/>
              <w:rPr>
                <w:rFonts w:ascii="Times New Roman" w:eastAsia="Arial" w:hAnsi="Times New Roman"/>
                <w:sz w:val="18"/>
                <w:szCs w:val="18"/>
              </w:rPr>
            </w:pPr>
            <w:r w:rsidRPr="00C94E2C">
              <w:rPr>
                <w:rFonts w:ascii="Times New Roman" w:eastAsia="Arial" w:hAnsi="Times New Roman"/>
                <w:sz w:val="18"/>
                <w:szCs w:val="18"/>
              </w:rPr>
              <w:t>4</w:t>
            </w:r>
            <w:r w:rsidR="00B97FBF" w:rsidRPr="00C94E2C">
              <w:rPr>
                <w:rFonts w:ascii="Times New Roman" w:eastAsia="Arial" w:hAnsi="Times New Roman"/>
                <w:sz w:val="18"/>
                <w:szCs w:val="18"/>
              </w:rPr>
              <w:t>1</w:t>
            </w:r>
            <w:r w:rsidRPr="00C94E2C">
              <w:rPr>
                <w:rFonts w:ascii="Times New Roman" w:eastAsia="Arial" w:hAnsi="Times New Roman"/>
                <w:sz w:val="18"/>
                <w:szCs w:val="18"/>
              </w:rPr>
              <w:t>.</w:t>
            </w:r>
            <w:r w:rsidR="00622B53" w:rsidRPr="00C94E2C">
              <w:rPr>
                <w:rFonts w:ascii="Times New Roman" w:eastAsia="Arial" w:hAnsi="Times New Roman"/>
                <w:sz w:val="18"/>
                <w:szCs w:val="18"/>
              </w:rPr>
              <w:t>8</w:t>
            </w:r>
          </w:p>
        </w:tc>
        <w:tc>
          <w:tcPr>
            <w:tcW w:w="1109" w:type="dxa"/>
            <w:vAlign w:val="center"/>
            <w:hideMark/>
          </w:tcPr>
          <w:p w14:paraId="06E2F11C" w14:textId="13591A74" w:rsidR="00884AF1" w:rsidRPr="00C94E2C" w:rsidRDefault="00884AF1">
            <w:pPr>
              <w:spacing w:line="257" w:lineRule="auto"/>
              <w:contextualSpacing/>
              <w:jc w:val="center"/>
              <w:rPr>
                <w:rFonts w:ascii="Times New Roman" w:eastAsia="Arial" w:hAnsi="Times New Roman"/>
                <w:sz w:val="18"/>
                <w:szCs w:val="18"/>
              </w:rPr>
            </w:pPr>
            <w:r w:rsidRPr="00C94E2C">
              <w:rPr>
                <w:rFonts w:ascii="Times New Roman" w:eastAsia="Arial" w:hAnsi="Times New Roman"/>
                <w:sz w:val="18"/>
                <w:szCs w:val="18"/>
              </w:rPr>
              <w:t>1,</w:t>
            </w:r>
            <w:r w:rsidR="00AD406F" w:rsidRPr="00C94E2C">
              <w:rPr>
                <w:rFonts w:ascii="Times New Roman" w:eastAsia="Arial" w:hAnsi="Times New Roman"/>
                <w:sz w:val="18"/>
                <w:szCs w:val="18"/>
              </w:rPr>
              <w:t>11</w:t>
            </w:r>
            <w:r w:rsidR="00622B53" w:rsidRPr="00C94E2C">
              <w:rPr>
                <w:rFonts w:ascii="Times New Roman" w:eastAsia="Arial" w:hAnsi="Times New Roman"/>
                <w:sz w:val="18"/>
                <w:szCs w:val="18"/>
              </w:rPr>
              <w:t>7</w:t>
            </w:r>
            <w:r w:rsidR="00AD406F" w:rsidRPr="00C94E2C">
              <w:rPr>
                <w:rFonts w:ascii="Times New Roman" w:eastAsia="Arial" w:hAnsi="Times New Roman"/>
                <w:sz w:val="18"/>
                <w:szCs w:val="18"/>
              </w:rPr>
              <w:t>.</w:t>
            </w:r>
            <w:r w:rsidR="00622B53" w:rsidRPr="00C94E2C">
              <w:rPr>
                <w:rFonts w:ascii="Times New Roman" w:eastAsia="Arial" w:hAnsi="Times New Roman"/>
                <w:sz w:val="18"/>
                <w:szCs w:val="18"/>
              </w:rPr>
              <w:t>9</w:t>
            </w:r>
          </w:p>
        </w:tc>
        <w:tc>
          <w:tcPr>
            <w:tcW w:w="1228" w:type="dxa"/>
            <w:vAlign w:val="center"/>
            <w:hideMark/>
          </w:tcPr>
          <w:p w14:paraId="4B486B9B" w14:textId="0C54DCFB" w:rsidR="00884AF1" w:rsidRPr="00C94E2C" w:rsidRDefault="008B65DF">
            <w:pPr>
              <w:spacing w:line="257" w:lineRule="auto"/>
              <w:contextualSpacing/>
              <w:jc w:val="center"/>
              <w:rPr>
                <w:rFonts w:ascii="Times New Roman" w:eastAsia="Arial" w:hAnsi="Times New Roman"/>
                <w:sz w:val="18"/>
                <w:szCs w:val="18"/>
              </w:rPr>
            </w:pPr>
            <w:r w:rsidRPr="00C94E2C">
              <w:rPr>
                <w:rFonts w:ascii="Times New Roman" w:eastAsia="Arial" w:hAnsi="Times New Roman"/>
                <w:sz w:val="18"/>
                <w:szCs w:val="18"/>
              </w:rPr>
              <w:t>4</w:t>
            </w:r>
            <w:r w:rsidR="00884AF1" w:rsidRPr="00C94E2C">
              <w:rPr>
                <w:rFonts w:ascii="Times New Roman" w:eastAsia="Arial" w:hAnsi="Times New Roman"/>
                <w:sz w:val="18"/>
                <w:szCs w:val="18"/>
              </w:rPr>
              <w:t>%</w:t>
            </w:r>
          </w:p>
        </w:tc>
      </w:tr>
      <w:tr w:rsidR="007E277D" w:rsidRPr="00C94E2C" w14:paraId="6E3CDE07" w14:textId="77777777" w:rsidTr="00A2348F">
        <w:trPr>
          <w:trHeight w:val="283"/>
          <w:jc w:val="right"/>
        </w:trPr>
        <w:tc>
          <w:tcPr>
            <w:tcW w:w="2268" w:type="dxa"/>
            <w:noWrap/>
            <w:vAlign w:val="center"/>
            <w:hideMark/>
          </w:tcPr>
          <w:p w14:paraId="385A3D7D" w14:textId="71758C5B" w:rsidR="00884AF1" w:rsidRPr="00C94E2C" w:rsidRDefault="0063728A">
            <w:pPr>
              <w:spacing w:line="257" w:lineRule="auto"/>
              <w:contextualSpacing/>
              <w:rPr>
                <w:rFonts w:ascii="Times New Roman" w:eastAsia="Arial" w:hAnsi="Times New Roman"/>
                <w:sz w:val="18"/>
                <w:szCs w:val="18"/>
              </w:rPr>
            </w:pPr>
            <w:r w:rsidRPr="51B15665">
              <w:rPr>
                <w:rFonts w:ascii="Times New Roman" w:eastAsia="Arial" w:hAnsi="Times New Roman"/>
                <w:sz w:val="18"/>
                <w:szCs w:val="18"/>
              </w:rPr>
              <w:t>Концесс</w:t>
            </w:r>
          </w:p>
        </w:tc>
        <w:tc>
          <w:tcPr>
            <w:tcW w:w="1105" w:type="dxa"/>
            <w:vAlign w:val="center"/>
            <w:hideMark/>
          </w:tcPr>
          <w:p w14:paraId="78F5B5C7" w14:textId="77777777" w:rsidR="00884AF1" w:rsidRPr="00C94E2C" w:rsidRDefault="00884AF1">
            <w:pPr>
              <w:spacing w:line="257" w:lineRule="auto"/>
              <w:contextualSpacing/>
              <w:jc w:val="center"/>
              <w:rPr>
                <w:rFonts w:ascii="Times New Roman" w:eastAsia="Arial" w:hAnsi="Times New Roman"/>
                <w:sz w:val="18"/>
                <w:szCs w:val="18"/>
              </w:rPr>
            </w:pPr>
            <w:r w:rsidRPr="00C94E2C">
              <w:rPr>
                <w:rFonts w:ascii="Times New Roman" w:eastAsia="Arial" w:hAnsi="Times New Roman"/>
                <w:sz w:val="18"/>
                <w:szCs w:val="18"/>
              </w:rPr>
              <w:t>2</w:t>
            </w:r>
          </w:p>
        </w:tc>
        <w:tc>
          <w:tcPr>
            <w:tcW w:w="1319" w:type="dxa"/>
            <w:vAlign w:val="center"/>
            <w:hideMark/>
          </w:tcPr>
          <w:p w14:paraId="054B9D8A" w14:textId="77777777" w:rsidR="00884AF1" w:rsidRPr="00C94E2C" w:rsidRDefault="00884AF1">
            <w:pPr>
              <w:spacing w:line="257" w:lineRule="auto"/>
              <w:contextualSpacing/>
              <w:jc w:val="center"/>
              <w:rPr>
                <w:rFonts w:ascii="Times New Roman" w:eastAsia="Arial" w:hAnsi="Times New Roman"/>
                <w:sz w:val="18"/>
                <w:szCs w:val="18"/>
              </w:rPr>
            </w:pPr>
            <w:r w:rsidRPr="00C94E2C">
              <w:rPr>
                <w:rFonts w:ascii="Times New Roman" w:eastAsia="Arial" w:hAnsi="Times New Roman"/>
                <w:sz w:val="18"/>
                <w:szCs w:val="18"/>
              </w:rPr>
              <w:t>107.1</w:t>
            </w:r>
          </w:p>
        </w:tc>
        <w:tc>
          <w:tcPr>
            <w:tcW w:w="1425" w:type="dxa"/>
            <w:vAlign w:val="center"/>
            <w:hideMark/>
          </w:tcPr>
          <w:p w14:paraId="40E76F8E" w14:textId="2B4F942D" w:rsidR="00884AF1" w:rsidRPr="00C94E2C" w:rsidRDefault="00884AF1">
            <w:pPr>
              <w:spacing w:line="257" w:lineRule="auto"/>
              <w:contextualSpacing/>
              <w:jc w:val="center"/>
              <w:rPr>
                <w:rFonts w:ascii="Times New Roman" w:eastAsia="Arial" w:hAnsi="Times New Roman"/>
                <w:sz w:val="18"/>
                <w:szCs w:val="18"/>
              </w:rPr>
            </w:pPr>
            <w:r w:rsidRPr="00C94E2C">
              <w:rPr>
                <w:rFonts w:ascii="Times New Roman" w:eastAsia="Arial" w:hAnsi="Times New Roman"/>
                <w:sz w:val="18"/>
                <w:szCs w:val="18"/>
              </w:rPr>
              <w:t>11.0</w:t>
            </w:r>
          </w:p>
        </w:tc>
        <w:tc>
          <w:tcPr>
            <w:tcW w:w="1109" w:type="dxa"/>
            <w:vAlign w:val="center"/>
            <w:hideMark/>
          </w:tcPr>
          <w:p w14:paraId="09AF6BD0" w14:textId="0650BCD2" w:rsidR="00884AF1" w:rsidRPr="00C94E2C" w:rsidRDefault="00884AF1">
            <w:pPr>
              <w:spacing w:line="257" w:lineRule="auto"/>
              <w:contextualSpacing/>
              <w:jc w:val="center"/>
              <w:rPr>
                <w:rFonts w:ascii="Times New Roman" w:eastAsia="Arial" w:hAnsi="Times New Roman"/>
                <w:sz w:val="18"/>
                <w:szCs w:val="18"/>
              </w:rPr>
            </w:pPr>
            <w:r w:rsidRPr="00C94E2C">
              <w:rPr>
                <w:rFonts w:ascii="Times New Roman" w:eastAsia="Arial" w:hAnsi="Times New Roman"/>
                <w:sz w:val="18"/>
                <w:szCs w:val="18"/>
              </w:rPr>
              <w:t>96.1</w:t>
            </w:r>
          </w:p>
        </w:tc>
        <w:tc>
          <w:tcPr>
            <w:tcW w:w="1228" w:type="dxa"/>
            <w:vAlign w:val="center"/>
            <w:hideMark/>
          </w:tcPr>
          <w:p w14:paraId="29C7BA25" w14:textId="6BCD42E9" w:rsidR="00884AF1" w:rsidRPr="00C94E2C" w:rsidRDefault="00884AF1">
            <w:pPr>
              <w:spacing w:line="257" w:lineRule="auto"/>
              <w:contextualSpacing/>
              <w:jc w:val="center"/>
              <w:rPr>
                <w:rFonts w:ascii="Times New Roman" w:eastAsia="Arial" w:hAnsi="Times New Roman"/>
                <w:sz w:val="18"/>
                <w:szCs w:val="18"/>
              </w:rPr>
            </w:pPr>
            <w:r w:rsidRPr="00C94E2C">
              <w:rPr>
                <w:rFonts w:ascii="Times New Roman" w:eastAsia="Arial" w:hAnsi="Times New Roman"/>
                <w:sz w:val="18"/>
                <w:szCs w:val="18"/>
              </w:rPr>
              <w:t>10%</w:t>
            </w:r>
          </w:p>
        </w:tc>
      </w:tr>
      <w:tr w:rsidR="00362232" w:rsidRPr="00C94E2C" w14:paraId="4849B806" w14:textId="77777777" w:rsidTr="00A2348F">
        <w:trPr>
          <w:trHeight w:val="283"/>
          <w:jc w:val="right"/>
        </w:trPr>
        <w:tc>
          <w:tcPr>
            <w:tcW w:w="2268" w:type="dxa"/>
            <w:tcBorders>
              <w:bottom w:val="double" w:sz="4" w:space="0" w:color="721B00"/>
            </w:tcBorders>
            <w:vAlign w:val="center"/>
            <w:hideMark/>
          </w:tcPr>
          <w:p w14:paraId="301EA26A" w14:textId="0B36F013" w:rsidR="00884AF1" w:rsidRPr="00C94E2C" w:rsidRDefault="00884AF1">
            <w:pPr>
              <w:spacing w:line="257" w:lineRule="auto"/>
              <w:contextualSpacing/>
              <w:jc w:val="center"/>
              <w:rPr>
                <w:rFonts w:ascii="Times New Roman" w:eastAsia="Arial" w:hAnsi="Times New Roman"/>
                <w:b/>
                <w:sz w:val="18"/>
                <w:szCs w:val="18"/>
              </w:rPr>
            </w:pPr>
            <w:r w:rsidRPr="00C94E2C">
              <w:rPr>
                <w:rFonts w:ascii="Times New Roman" w:eastAsia="Arial" w:hAnsi="Times New Roman"/>
                <w:b/>
                <w:sz w:val="18"/>
                <w:szCs w:val="18"/>
              </w:rPr>
              <w:t>Нийт дүн</w:t>
            </w:r>
          </w:p>
        </w:tc>
        <w:tc>
          <w:tcPr>
            <w:tcW w:w="1105" w:type="dxa"/>
            <w:tcBorders>
              <w:bottom w:val="double" w:sz="4" w:space="0" w:color="721B00"/>
            </w:tcBorders>
            <w:vAlign w:val="center"/>
            <w:hideMark/>
          </w:tcPr>
          <w:p w14:paraId="22497754" w14:textId="77777777" w:rsidR="00884AF1" w:rsidRPr="00C94E2C" w:rsidRDefault="00884AF1">
            <w:pPr>
              <w:spacing w:line="257" w:lineRule="auto"/>
              <w:contextualSpacing/>
              <w:jc w:val="center"/>
              <w:rPr>
                <w:rFonts w:ascii="Times New Roman" w:eastAsia="Arial" w:hAnsi="Times New Roman"/>
                <w:b/>
                <w:sz w:val="18"/>
                <w:szCs w:val="18"/>
              </w:rPr>
            </w:pPr>
            <w:r w:rsidRPr="00C94E2C">
              <w:rPr>
                <w:rFonts w:ascii="Times New Roman" w:eastAsia="Arial" w:hAnsi="Times New Roman"/>
                <w:b/>
                <w:sz w:val="18"/>
                <w:szCs w:val="18"/>
              </w:rPr>
              <w:t>623</w:t>
            </w:r>
          </w:p>
        </w:tc>
        <w:tc>
          <w:tcPr>
            <w:tcW w:w="1319" w:type="dxa"/>
            <w:tcBorders>
              <w:bottom w:val="double" w:sz="4" w:space="0" w:color="721B00"/>
            </w:tcBorders>
            <w:vAlign w:val="center"/>
            <w:hideMark/>
          </w:tcPr>
          <w:p w14:paraId="77739B8B" w14:textId="77777777" w:rsidR="00884AF1" w:rsidRPr="00C94E2C" w:rsidRDefault="00884AF1">
            <w:pPr>
              <w:spacing w:line="257" w:lineRule="auto"/>
              <w:contextualSpacing/>
              <w:jc w:val="center"/>
              <w:rPr>
                <w:rFonts w:ascii="Times New Roman" w:eastAsia="Arial" w:hAnsi="Times New Roman"/>
                <w:b/>
                <w:sz w:val="18"/>
                <w:szCs w:val="18"/>
              </w:rPr>
            </w:pPr>
            <w:r w:rsidRPr="00C94E2C">
              <w:rPr>
                <w:rFonts w:ascii="Times New Roman" w:eastAsia="Arial" w:hAnsi="Times New Roman"/>
                <w:b/>
                <w:sz w:val="18"/>
                <w:szCs w:val="18"/>
              </w:rPr>
              <w:t>3,231.2</w:t>
            </w:r>
          </w:p>
        </w:tc>
        <w:tc>
          <w:tcPr>
            <w:tcW w:w="1425" w:type="dxa"/>
            <w:tcBorders>
              <w:bottom w:val="double" w:sz="4" w:space="0" w:color="721B00"/>
            </w:tcBorders>
            <w:vAlign w:val="center"/>
            <w:hideMark/>
          </w:tcPr>
          <w:p w14:paraId="29230F05" w14:textId="346379AC" w:rsidR="00884AF1" w:rsidRPr="00C94E2C" w:rsidRDefault="008B65DF">
            <w:pPr>
              <w:spacing w:line="257" w:lineRule="auto"/>
              <w:contextualSpacing/>
              <w:jc w:val="center"/>
              <w:rPr>
                <w:rFonts w:ascii="Times New Roman" w:eastAsia="Arial" w:hAnsi="Times New Roman"/>
                <w:b/>
                <w:sz w:val="18"/>
                <w:szCs w:val="18"/>
              </w:rPr>
            </w:pPr>
            <w:r w:rsidRPr="00C94E2C">
              <w:rPr>
                <w:rFonts w:ascii="Times New Roman" w:eastAsia="Arial" w:hAnsi="Times New Roman"/>
                <w:b/>
                <w:sz w:val="18"/>
                <w:szCs w:val="18"/>
              </w:rPr>
              <w:t>3</w:t>
            </w:r>
            <w:r w:rsidR="00622B53" w:rsidRPr="00C94E2C">
              <w:rPr>
                <w:rFonts w:ascii="Times New Roman" w:eastAsia="Arial" w:hAnsi="Times New Roman"/>
                <w:b/>
                <w:sz w:val="18"/>
                <w:szCs w:val="18"/>
              </w:rPr>
              <w:t>95</w:t>
            </w:r>
            <w:r w:rsidRPr="00C94E2C">
              <w:rPr>
                <w:rFonts w:ascii="Times New Roman" w:eastAsia="Arial" w:hAnsi="Times New Roman"/>
                <w:b/>
                <w:sz w:val="18"/>
                <w:szCs w:val="18"/>
              </w:rPr>
              <w:t>.</w:t>
            </w:r>
            <w:r w:rsidR="00622B53" w:rsidRPr="00C94E2C">
              <w:rPr>
                <w:rFonts w:ascii="Times New Roman" w:eastAsia="Arial" w:hAnsi="Times New Roman"/>
                <w:b/>
                <w:sz w:val="18"/>
                <w:szCs w:val="18"/>
              </w:rPr>
              <w:t>5</w:t>
            </w:r>
          </w:p>
        </w:tc>
        <w:tc>
          <w:tcPr>
            <w:tcW w:w="1109" w:type="dxa"/>
            <w:tcBorders>
              <w:bottom w:val="double" w:sz="4" w:space="0" w:color="721B00"/>
            </w:tcBorders>
            <w:vAlign w:val="center"/>
            <w:hideMark/>
          </w:tcPr>
          <w:p w14:paraId="4103FF78" w14:textId="00CCA82F" w:rsidR="00884AF1" w:rsidRPr="00C94E2C" w:rsidRDefault="00884AF1">
            <w:pPr>
              <w:spacing w:line="257" w:lineRule="auto"/>
              <w:contextualSpacing/>
              <w:jc w:val="center"/>
              <w:rPr>
                <w:rFonts w:ascii="Times New Roman" w:eastAsia="Arial" w:hAnsi="Times New Roman"/>
                <w:b/>
                <w:sz w:val="18"/>
                <w:szCs w:val="18"/>
              </w:rPr>
            </w:pPr>
            <w:r w:rsidRPr="00C94E2C">
              <w:rPr>
                <w:rFonts w:ascii="Times New Roman" w:eastAsia="Arial" w:hAnsi="Times New Roman"/>
                <w:b/>
                <w:sz w:val="18"/>
                <w:szCs w:val="18"/>
              </w:rPr>
              <w:t>2,</w:t>
            </w:r>
            <w:r w:rsidR="00AD406F" w:rsidRPr="00C94E2C">
              <w:rPr>
                <w:rFonts w:ascii="Times New Roman" w:eastAsia="Arial" w:hAnsi="Times New Roman"/>
                <w:b/>
                <w:sz w:val="18"/>
                <w:szCs w:val="18"/>
              </w:rPr>
              <w:t>8</w:t>
            </w:r>
            <w:r w:rsidR="00622B53" w:rsidRPr="00C94E2C">
              <w:rPr>
                <w:rFonts w:ascii="Times New Roman" w:eastAsia="Arial" w:hAnsi="Times New Roman"/>
                <w:b/>
                <w:sz w:val="18"/>
                <w:szCs w:val="18"/>
              </w:rPr>
              <w:t>35</w:t>
            </w:r>
            <w:r w:rsidR="00AD406F" w:rsidRPr="00C94E2C">
              <w:rPr>
                <w:rFonts w:ascii="Times New Roman" w:eastAsia="Arial" w:hAnsi="Times New Roman"/>
                <w:b/>
                <w:sz w:val="18"/>
                <w:szCs w:val="18"/>
              </w:rPr>
              <w:t>.</w:t>
            </w:r>
            <w:r w:rsidR="00622B53" w:rsidRPr="00C94E2C">
              <w:rPr>
                <w:rFonts w:ascii="Times New Roman" w:eastAsia="Arial" w:hAnsi="Times New Roman"/>
                <w:b/>
                <w:sz w:val="18"/>
                <w:szCs w:val="18"/>
              </w:rPr>
              <w:t>7</w:t>
            </w:r>
          </w:p>
        </w:tc>
        <w:tc>
          <w:tcPr>
            <w:tcW w:w="1228" w:type="dxa"/>
            <w:tcBorders>
              <w:bottom w:val="double" w:sz="4" w:space="0" w:color="721B00"/>
            </w:tcBorders>
            <w:vAlign w:val="center"/>
            <w:hideMark/>
          </w:tcPr>
          <w:p w14:paraId="516C7177" w14:textId="762B9508" w:rsidR="00884AF1" w:rsidRPr="00C94E2C" w:rsidRDefault="008B65DF">
            <w:pPr>
              <w:spacing w:line="257" w:lineRule="auto"/>
              <w:contextualSpacing/>
              <w:jc w:val="center"/>
              <w:rPr>
                <w:rFonts w:ascii="Times New Roman" w:eastAsia="Arial" w:hAnsi="Times New Roman"/>
                <w:b/>
                <w:sz w:val="18"/>
                <w:szCs w:val="18"/>
              </w:rPr>
            </w:pPr>
            <w:r w:rsidRPr="00C94E2C">
              <w:rPr>
                <w:rFonts w:ascii="Times New Roman" w:eastAsia="Arial" w:hAnsi="Times New Roman"/>
                <w:b/>
                <w:sz w:val="18"/>
                <w:szCs w:val="18"/>
              </w:rPr>
              <w:t>1</w:t>
            </w:r>
            <w:r w:rsidR="00622B53" w:rsidRPr="00C94E2C">
              <w:rPr>
                <w:rFonts w:ascii="Times New Roman" w:eastAsia="Arial" w:hAnsi="Times New Roman"/>
                <w:b/>
                <w:sz w:val="18"/>
                <w:szCs w:val="18"/>
              </w:rPr>
              <w:t>2</w:t>
            </w:r>
            <w:r w:rsidRPr="00C94E2C">
              <w:rPr>
                <w:rFonts w:ascii="Times New Roman" w:eastAsia="Arial" w:hAnsi="Times New Roman"/>
                <w:b/>
                <w:sz w:val="18"/>
                <w:szCs w:val="18"/>
              </w:rPr>
              <w:t>%</w:t>
            </w:r>
          </w:p>
        </w:tc>
      </w:tr>
    </w:tbl>
    <w:p w14:paraId="4F259732" w14:textId="77777777" w:rsidR="00884AF1" w:rsidRPr="00C94E2C" w:rsidRDefault="00884AF1" w:rsidP="00884AF1">
      <w:pPr>
        <w:spacing w:after="0"/>
        <w:ind w:left="567" w:firstLine="567"/>
        <w:jc w:val="both"/>
        <w:rPr>
          <w:rFonts w:ascii="Times New Roman" w:eastAsia="Times New Roman" w:hAnsi="Times New Roman"/>
          <w:sz w:val="24"/>
          <w:szCs w:val="24"/>
        </w:rPr>
      </w:pPr>
    </w:p>
    <w:p w14:paraId="70262AE9" w14:textId="42D2A452" w:rsidR="00884AF1" w:rsidRPr="00C94E2C" w:rsidRDefault="00D86121" w:rsidP="003E7BAB">
      <w:pPr>
        <w:spacing w:after="0" w:line="276" w:lineRule="auto"/>
        <w:ind w:left="567" w:firstLine="567"/>
        <w:jc w:val="both"/>
        <w:rPr>
          <w:rFonts w:ascii="Times New Roman" w:eastAsia="Times New Roman" w:hAnsi="Times New Roman"/>
          <w:sz w:val="24"/>
          <w:szCs w:val="24"/>
        </w:rPr>
      </w:pPr>
      <w:r>
        <w:rPr>
          <w:rFonts w:ascii="Times New Roman" w:eastAsia="Times New Roman" w:hAnsi="Times New Roman"/>
          <w:sz w:val="24"/>
          <w:szCs w:val="24"/>
        </w:rPr>
        <w:t>Ө</w:t>
      </w:r>
      <w:r w:rsidR="00884AF1" w:rsidRPr="51B15665">
        <w:rPr>
          <w:rFonts w:ascii="Times New Roman" w:eastAsia="Times New Roman" w:hAnsi="Times New Roman"/>
          <w:sz w:val="24"/>
          <w:szCs w:val="24"/>
        </w:rPr>
        <w:t xml:space="preserve">мнөх онуудад эхлүүлсэн 2025 онд үргэлжлэн хэрэгжиж буй төслүүдийн хувьд санхүүжилтийн гүйцэтгэл </w:t>
      </w:r>
      <w:r w:rsidR="00652354" w:rsidRPr="51B15665">
        <w:rPr>
          <w:rFonts w:ascii="Times New Roman" w:eastAsia="Times New Roman" w:hAnsi="Times New Roman"/>
          <w:sz w:val="24"/>
          <w:szCs w:val="24"/>
        </w:rPr>
        <w:t>1</w:t>
      </w:r>
      <w:r w:rsidR="00622B53" w:rsidRPr="51B15665">
        <w:rPr>
          <w:rFonts w:ascii="Times New Roman" w:eastAsia="Times New Roman" w:hAnsi="Times New Roman"/>
          <w:sz w:val="24"/>
          <w:szCs w:val="24"/>
        </w:rPr>
        <w:t>7</w:t>
      </w:r>
      <w:r w:rsidR="00884AF1" w:rsidRPr="51B15665">
        <w:rPr>
          <w:rFonts w:ascii="Times New Roman" w:eastAsia="Times New Roman" w:hAnsi="Times New Roman"/>
          <w:sz w:val="24"/>
          <w:szCs w:val="24"/>
        </w:rPr>
        <w:t>.</w:t>
      </w:r>
      <w:r w:rsidR="00B23EA8" w:rsidRPr="51B15665">
        <w:rPr>
          <w:rFonts w:ascii="Times New Roman" w:eastAsia="Times New Roman" w:hAnsi="Times New Roman"/>
          <w:sz w:val="24"/>
          <w:szCs w:val="24"/>
        </w:rPr>
        <w:t>0</w:t>
      </w:r>
      <w:r w:rsidR="00884AF1" w:rsidRPr="51B15665">
        <w:rPr>
          <w:rFonts w:ascii="Times New Roman" w:eastAsia="Times New Roman" w:hAnsi="Times New Roman"/>
          <w:sz w:val="24"/>
          <w:szCs w:val="24"/>
        </w:rPr>
        <w:t xml:space="preserve">% буюу </w:t>
      </w:r>
      <w:r w:rsidR="007C67E7" w:rsidRPr="51B15665">
        <w:rPr>
          <w:rFonts w:ascii="Times New Roman" w:eastAsia="Times New Roman" w:hAnsi="Times New Roman"/>
          <w:sz w:val="24"/>
          <w:szCs w:val="24"/>
        </w:rPr>
        <w:t>3</w:t>
      </w:r>
      <w:r w:rsidR="00622B53" w:rsidRPr="51B15665">
        <w:rPr>
          <w:rFonts w:ascii="Times New Roman" w:eastAsia="Times New Roman" w:hAnsi="Times New Roman"/>
          <w:sz w:val="24"/>
          <w:szCs w:val="24"/>
        </w:rPr>
        <w:t>42</w:t>
      </w:r>
      <w:r w:rsidR="00884AF1" w:rsidRPr="51B15665">
        <w:rPr>
          <w:rFonts w:ascii="Times New Roman" w:eastAsia="Times New Roman" w:hAnsi="Times New Roman"/>
          <w:sz w:val="24"/>
          <w:szCs w:val="24"/>
        </w:rPr>
        <w:t>.</w:t>
      </w:r>
      <w:r w:rsidR="00622B53" w:rsidRPr="51B15665">
        <w:rPr>
          <w:rFonts w:ascii="Times New Roman" w:eastAsia="Times New Roman" w:hAnsi="Times New Roman"/>
          <w:sz w:val="24"/>
          <w:szCs w:val="24"/>
        </w:rPr>
        <w:t>8</w:t>
      </w:r>
      <w:r w:rsidR="00884AF1" w:rsidRPr="51B15665">
        <w:rPr>
          <w:rFonts w:ascii="Times New Roman" w:eastAsia="Times New Roman" w:hAnsi="Times New Roman"/>
          <w:sz w:val="24"/>
          <w:szCs w:val="24"/>
        </w:rPr>
        <w:t xml:space="preserve"> тэрбум төгрөг</w:t>
      </w:r>
      <w:r w:rsidR="00975CF0" w:rsidRPr="51B15665">
        <w:rPr>
          <w:rFonts w:ascii="Times New Roman" w:eastAsia="Times New Roman" w:hAnsi="Times New Roman"/>
          <w:sz w:val="24"/>
          <w:szCs w:val="24"/>
        </w:rPr>
        <w:t>,</w:t>
      </w:r>
      <w:r w:rsidR="00884AF1" w:rsidRPr="51B15665">
        <w:rPr>
          <w:rFonts w:ascii="Times New Roman" w:eastAsia="Times New Roman" w:hAnsi="Times New Roman"/>
          <w:sz w:val="24"/>
          <w:szCs w:val="24"/>
        </w:rPr>
        <w:t xml:space="preserve"> шинээр хэрэгжиж байгаа төслүүдийн санхүүжилтийн гүйцэтгэл </w:t>
      </w:r>
      <w:r w:rsidR="00181A7B" w:rsidRPr="51B15665">
        <w:rPr>
          <w:rFonts w:ascii="Times New Roman" w:eastAsia="Times New Roman" w:hAnsi="Times New Roman"/>
          <w:sz w:val="24"/>
          <w:szCs w:val="24"/>
        </w:rPr>
        <w:t>4</w:t>
      </w:r>
      <w:r w:rsidR="00884AF1" w:rsidRPr="51B15665">
        <w:rPr>
          <w:rFonts w:ascii="Times New Roman" w:eastAsia="Times New Roman" w:hAnsi="Times New Roman"/>
          <w:sz w:val="24"/>
          <w:szCs w:val="24"/>
        </w:rPr>
        <w:t>.</w:t>
      </w:r>
      <w:r w:rsidR="00181A7B" w:rsidRPr="51B15665">
        <w:rPr>
          <w:rFonts w:ascii="Times New Roman" w:eastAsia="Times New Roman" w:hAnsi="Times New Roman"/>
          <w:sz w:val="24"/>
          <w:szCs w:val="24"/>
        </w:rPr>
        <w:t>0</w:t>
      </w:r>
      <w:r w:rsidR="00884AF1" w:rsidRPr="51B15665">
        <w:rPr>
          <w:rFonts w:ascii="Times New Roman" w:eastAsia="Times New Roman" w:hAnsi="Times New Roman"/>
          <w:sz w:val="24"/>
          <w:szCs w:val="24"/>
        </w:rPr>
        <w:t xml:space="preserve">% буюу </w:t>
      </w:r>
      <w:r w:rsidR="009E3128" w:rsidRPr="51B15665">
        <w:rPr>
          <w:rFonts w:ascii="Times New Roman" w:eastAsia="Times New Roman" w:hAnsi="Times New Roman"/>
          <w:sz w:val="24"/>
          <w:szCs w:val="24"/>
        </w:rPr>
        <w:t>4</w:t>
      </w:r>
      <w:r w:rsidR="00181A7B" w:rsidRPr="51B15665">
        <w:rPr>
          <w:rFonts w:ascii="Times New Roman" w:eastAsia="Times New Roman" w:hAnsi="Times New Roman"/>
          <w:sz w:val="24"/>
          <w:szCs w:val="24"/>
        </w:rPr>
        <w:t>1</w:t>
      </w:r>
      <w:r w:rsidR="00884AF1" w:rsidRPr="51B15665">
        <w:rPr>
          <w:rFonts w:ascii="Times New Roman" w:eastAsia="Times New Roman" w:hAnsi="Times New Roman"/>
          <w:sz w:val="24"/>
          <w:szCs w:val="24"/>
        </w:rPr>
        <w:t>.</w:t>
      </w:r>
      <w:r w:rsidR="00C26099" w:rsidRPr="51B15665">
        <w:rPr>
          <w:rFonts w:ascii="Times New Roman" w:eastAsia="Times New Roman" w:hAnsi="Times New Roman"/>
          <w:sz w:val="24"/>
          <w:szCs w:val="24"/>
        </w:rPr>
        <w:t>8</w:t>
      </w:r>
      <w:r w:rsidR="00884AF1" w:rsidRPr="51B15665">
        <w:rPr>
          <w:rFonts w:ascii="Times New Roman" w:eastAsia="Times New Roman" w:hAnsi="Times New Roman"/>
          <w:sz w:val="24"/>
          <w:szCs w:val="24"/>
        </w:rPr>
        <w:t xml:space="preserve"> тэрбум төгрөгийн санхүүжилтийг олго</w:t>
      </w:r>
      <w:r w:rsidR="00975CF0" w:rsidRPr="51B15665">
        <w:rPr>
          <w:rFonts w:ascii="Times New Roman" w:eastAsia="Times New Roman" w:hAnsi="Times New Roman"/>
          <w:sz w:val="24"/>
          <w:szCs w:val="24"/>
        </w:rPr>
        <w:t>сон бол</w:t>
      </w:r>
      <w:r w:rsidR="00884AF1" w:rsidRPr="51B15665">
        <w:rPr>
          <w:rFonts w:ascii="Times New Roman" w:eastAsia="Times New Roman" w:hAnsi="Times New Roman"/>
          <w:sz w:val="24"/>
          <w:szCs w:val="24"/>
        </w:rPr>
        <w:t xml:space="preserve"> </w:t>
      </w:r>
      <w:r w:rsidR="00FD51F9" w:rsidRPr="51B15665">
        <w:rPr>
          <w:rFonts w:ascii="Times New Roman" w:eastAsia="Times New Roman" w:hAnsi="Times New Roman"/>
          <w:sz w:val="24"/>
          <w:szCs w:val="24"/>
        </w:rPr>
        <w:t xml:space="preserve">концессын эргэн төлөлтөд </w:t>
      </w:r>
      <w:r w:rsidR="00A23F8E" w:rsidRPr="51B15665">
        <w:rPr>
          <w:rFonts w:ascii="Times New Roman" w:eastAsia="Times New Roman" w:hAnsi="Times New Roman"/>
          <w:sz w:val="24"/>
          <w:szCs w:val="24"/>
        </w:rPr>
        <w:t>10.0% буюу</w:t>
      </w:r>
      <w:r w:rsidR="00FD51F9" w:rsidRPr="51B15665">
        <w:rPr>
          <w:rFonts w:ascii="Times New Roman" w:eastAsia="Times New Roman" w:hAnsi="Times New Roman"/>
          <w:sz w:val="24"/>
          <w:szCs w:val="24"/>
        </w:rPr>
        <w:t xml:space="preserve"> 11.0 тэрбум төгрөгийг </w:t>
      </w:r>
      <w:r w:rsidR="00941BE5" w:rsidRPr="51B15665">
        <w:rPr>
          <w:rFonts w:ascii="Times New Roman" w:eastAsia="Times New Roman" w:hAnsi="Times New Roman"/>
          <w:sz w:val="24"/>
          <w:szCs w:val="24"/>
        </w:rPr>
        <w:t xml:space="preserve">тус тус </w:t>
      </w:r>
      <w:r w:rsidR="00884AF1" w:rsidRPr="51B15665">
        <w:rPr>
          <w:rFonts w:ascii="Times New Roman" w:eastAsia="Times New Roman" w:hAnsi="Times New Roman"/>
          <w:sz w:val="24"/>
          <w:szCs w:val="24"/>
        </w:rPr>
        <w:t>олгоод байна.</w:t>
      </w:r>
    </w:p>
    <w:p w14:paraId="08710296" w14:textId="2638A135" w:rsidR="0012184F" w:rsidRPr="00C94E2C" w:rsidRDefault="0012184F" w:rsidP="003E7BAB">
      <w:pPr>
        <w:spacing w:after="0" w:line="276" w:lineRule="auto"/>
        <w:ind w:left="567" w:firstLine="567"/>
        <w:jc w:val="both"/>
        <w:rPr>
          <w:rFonts w:ascii="Times New Roman" w:eastAsia="Times New Roman" w:hAnsi="Times New Roman"/>
          <w:sz w:val="24"/>
          <w:szCs w:val="24"/>
        </w:rPr>
      </w:pPr>
    </w:p>
    <w:p w14:paraId="0F489BAC" w14:textId="1C8492A4" w:rsidR="00C40A90" w:rsidRPr="00B07DFD" w:rsidRDefault="00884AF1" w:rsidP="00B07DFD">
      <w:pPr>
        <w:pStyle w:val="a0"/>
        <w:jc w:val="right"/>
        <w:rPr>
          <w:rFonts w:eastAsia="Arial"/>
        </w:rPr>
      </w:pPr>
      <w:bookmarkStart w:id="66" w:name="_Toc201765985"/>
      <w:r w:rsidRPr="00F85E5A">
        <w:rPr>
          <w:rFonts w:eastAsia="Arial"/>
        </w:rPr>
        <w:t xml:space="preserve">Хүснэгт </w:t>
      </w:r>
      <w:r w:rsidR="00AB307A" w:rsidRPr="00F85E5A">
        <w:rPr>
          <w:sz w:val="16"/>
          <w:szCs w:val="16"/>
        </w:rPr>
        <w:fldChar w:fldCharType="begin"/>
      </w:r>
      <w:r w:rsidR="00AB307A" w:rsidRPr="00F85E5A">
        <w:instrText xml:space="preserve"> SEQ Хүснэгт \* ARABIC </w:instrText>
      </w:r>
      <w:r w:rsidR="00AB307A" w:rsidRPr="00F85E5A">
        <w:rPr>
          <w:sz w:val="16"/>
          <w:szCs w:val="16"/>
        </w:rPr>
        <w:fldChar w:fldCharType="separate"/>
      </w:r>
      <w:r w:rsidR="00E15F6C">
        <w:rPr>
          <w:noProof/>
        </w:rPr>
        <w:t>12</w:t>
      </w:r>
      <w:r w:rsidR="00AB307A" w:rsidRPr="00F85E5A">
        <w:rPr>
          <w:sz w:val="16"/>
          <w:szCs w:val="16"/>
        </w:rPr>
        <w:fldChar w:fldCharType="end"/>
      </w:r>
      <w:r w:rsidRPr="00F85E5A">
        <w:rPr>
          <w:rFonts w:eastAsia="Arial"/>
        </w:rPr>
        <w:t xml:space="preserve">. Санхүүжилтийн гүйцэтгэл, </w:t>
      </w:r>
      <w:r w:rsidR="004B08C9">
        <w:rPr>
          <w:rFonts w:eastAsia="Arial"/>
        </w:rPr>
        <w:t>төсвийн ерөнхийлөн захирагчаар</w:t>
      </w:r>
      <w:bookmarkEnd w:id="66"/>
    </w:p>
    <w:tbl>
      <w:tblPr>
        <w:tblW w:w="4726" w:type="pct"/>
        <w:jc w:val="right"/>
        <w:tblBorders>
          <w:top w:val="single" w:sz="2" w:space="0" w:color="721B00"/>
          <w:left w:val="single" w:sz="2" w:space="0" w:color="721B00"/>
          <w:bottom w:val="single" w:sz="2" w:space="0" w:color="721B00"/>
          <w:right w:val="single" w:sz="2" w:space="0" w:color="721B00"/>
          <w:insideH w:val="single" w:sz="2" w:space="0" w:color="721B00"/>
          <w:insideV w:val="single" w:sz="2" w:space="0" w:color="721B00"/>
        </w:tblBorders>
        <w:tblLook w:val="04A0" w:firstRow="1" w:lastRow="0" w:firstColumn="1" w:lastColumn="0" w:noHBand="0" w:noVBand="1"/>
      </w:tblPr>
      <w:tblGrid>
        <w:gridCol w:w="2644"/>
        <w:gridCol w:w="1161"/>
        <w:gridCol w:w="987"/>
        <w:gridCol w:w="1066"/>
        <w:gridCol w:w="1049"/>
        <w:gridCol w:w="718"/>
        <w:gridCol w:w="901"/>
      </w:tblGrid>
      <w:tr w:rsidR="00806F43" w:rsidRPr="00C94E2C" w14:paraId="11E026F2" w14:textId="77777777" w:rsidTr="006F189D">
        <w:trPr>
          <w:trHeight w:val="438"/>
          <w:jc w:val="right"/>
        </w:trPr>
        <w:tc>
          <w:tcPr>
            <w:tcW w:w="1551" w:type="pct"/>
            <w:vMerge w:val="restart"/>
            <w:shd w:val="clear" w:color="auto" w:fill="721B00"/>
            <w:vAlign w:val="center"/>
            <w:hideMark/>
          </w:tcPr>
          <w:p w14:paraId="2484A99F" w14:textId="77777777" w:rsidR="00884AF1" w:rsidRPr="00C94E2C" w:rsidRDefault="00884AF1">
            <w:pPr>
              <w:spacing w:after="0" w:line="240" w:lineRule="auto"/>
              <w:contextualSpacing/>
              <w:jc w:val="center"/>
              <w:rPr>
                <w:rFonts w:ascii="Times New Roman" w:eastAsia="Times New Roman" w:hAnsi="Times New Roman"/>
                <w:b/>
                <w:color w:val="FFFFFF"/>
                <w:sz w:val="18"/>
                <w:szCs w:val="18"/>
              </w:rPr>
            </w:pPr>
            <w:r w:rsidRPr="00C94E2C">
              <w:rPr>
                <w:rFonts w:ascii="Times New Roman" w:eastAsia="Times New Roman" w:hAnsi="Times New Roman"/>
                <w:b/>
                <w:color w:val="FFFFFF" w:themeColor="background1"/>
                <w:sz w:val="18"/>
                <w:szCs w:val="18"/>
              </w:rPr>
              <w:t>ТӨСВИЙН ЕРӨНХИЙЛӨН ЗАХИРАГЧ</w:t>
            </w:r>
          </w:p>
        </w:tc>
        <w:tc>
          <w:tcPr>
            <w:tcW w:w="681" w:type="pct"/>
            <w:vMerge w:val="restart"/>
            <w:shd w:val="clear" w:color="auto" w:fill="721B00"/>
            <w:vAlign w:val="center"/>
            <w:hideMark/>
          </w:tcPr>
          <w:p w14:paraId="106BEC78" w14:textId="77777777" w:rsidR="00884AF1" w:rsidRPr="00C94E2C" w:rsidRDefault="00884AF1">
            <w:pPr>
              <w:spacing w:after="0" w:line="240" w:lineRule="auto"/>
              <w:contextualSpacing/>
              <w:jc w:val="center"/>
              <w:rPr>
                <w:rFonts w:ascii="Times New Roman" w:eastAsia="Times New Roman" w:hAnsi="Times New Roman"/>
                <w:b/>
                <w:color w:val="FFFFFF"/>
                <w:sz w:val="18"/>
                <w:szCs w:val="18"/>
              </w:rPr>
            </w:pPr>
            <w:r w:rsidRPr="00C94E2C">
              <w:rPr>
                <w:rFonts w:ascii="Times New Roman" w:eastAsia="Times New Roman" w:hAnsi="Times New Roman"/>
                <w:b/>
                <w:color w:val="FFFFFF" w:themeColor="background1"/>
                <w:sz w:val="18"/>
                <w:szCs w:val="18"/>
              </w:rPr>
              <w:t>ТӨСЛИЙН ТОО</w:t>
            </w:r>
          </w:p>
        </w:tc>
        <w:tc>
          <w:tcPr>
            <w:tcW w:w="579" w:type="pct"/>
            <w:vMerge w:val="restart"/>
            <w:shd w:val="clear" w:color="auto" w:fill="721B00"/>
            <w:vAlign w:val="center"/>
            <w:hideMark/>
          </w:tcPr>
          <w:p w14:paraId="175B6873" w14:textId="77777777" w:rsidR="00884AF1" w:rsidRPr="00C94E2C" w:rsidRDefault="00884AF1">
            <w:pPr>
              <w:spacing w:after="0" w:line="240" w:lineRule="auto"/>
              <w:contextualSpacing/>
              <w:jc w:val="center"/>
              <w:rPr>
                <w:rFonts w:ascii="Times New Roman" w:eastAsia="Times New Roman" w:hAnsi="Times New Roman"/>
                <w:b/>
                <w:color w:val="FFFFFF"/>
                <w:sz w:val="18"/>
                <w:szCs w:val="18"/>
              </w:rPr>
            </w:pPr>
            <w:r w:rsidRPr="00C94E2C">
              <w:rPr>
                <w:rFonts w:ascii="Times New Roman" w:eastAsia="Times New Roman" w:hAnsi="Times New Roman"/>
                <w:b/>
                <w:color w:val="FFFFFF" w:themeColor="background1"/>
                <w:sz w:val="18"/>
                <w:szCs w:val="18"/>
              </w:rPr>
              <w:t>ТӨСӨВТ ӨРТӨГ</w:t>
            </w:r>
          </w:p>
        </w:tc>
        <w:tc>
          <w:tcPr>
            <w:tcW w:w="625" w:type="pct"/>
            <w:vMerge w:val="restart"/>
            <w:shd w:val="clear" w:color="auto" w:fill="721B00"/>
            <w:vAlign w:val="center"/>
            <w:hideMark/>
          </w:tcPr>
          <w:p w14:paraId="28C2C7BD" w14:textId="1FE42914" w:rsidR="00884AF1" w:rsidRPr="00C94E2C" w:rsidRDefault="00884AF1">
            <w:pPr>
              <w:spacing w:after="0" w:line="240" w:lineRule="auto"/>
              <w:contextualSpacing/>
              <w:jc w:val="center"/>
              <w:rPr>
                <w:rFonts w:ascii="Times New Roman" w:eastAsia="Times New Roman" w:hAnsi="Times New Roman"/>
                <w:b/>
                <w:color w:val="FFFFFF"/>
                <w:sz w:val="18"/>
                <w:szCs w:val="18"/>
              </w:rPr>
            </w:pPr>
            <w:r w:rsidRPr="00C94E2C">
              <w:rPr>
                <w:rFonts w:ascii="Times New Roman" w:eastAsia="Times New Roman" w:hAnsi="Times New Roman"/>
                <w:b/>
                <w:color w:val="FFFFFF" w:themeColor="background1"/>
                <w:sz w:val="18"/>
                <w:szCs w:val="18"/>
              </w:rPr>
              <w:t>САНХҮҮ</w:t>
            </w:r>
            <w:r w:rsidR="0075037C" w:rsidRPr="00C94E2C">
              <w:rPr>
                <w:rFonts w:ascii="Times New Roman" w:eastAsia="Times New Roman" w:hAnsi="Times New Roman"/>
                <w:b/>
                <w:color w:val="FFFFFF" w:themeColor="background1"/>
                <w:sz w:val="18"/>
                <w:szCs w:val="18"/>
              </w:rPr>
              <w:t>-</w:t>
            </w:r>
            <w:proofErr w:type="spellStart"/>
            <w:r w:rsidRPr="00C94E2C">
              <w:rPr>
                <w:rFonts w:ascii="Times New Roman" w:eastAsia="Times New Roman" w:hAnsi="Times New Roman"/>
                <w:b/>
                <w:color w:val="FFFFFF" w:themeColor="background1"/>
                <w:sz w:val="18"/>
                <w:szCs w:val="18"/>
              </w:rPr>
              <w:t>ЖИХ</w:t>
            </w:r>
            <w:proofErr w:type="spellEnd"/>
            <w:r w:rsidRPr="00C94E2C">
              <w:rPr>
                <w:rFonts w:ascii="Times New Roman" w:eastAsia="Times New Roman" w:hAnsi="Times New Roman"/>
                <w:b/>
                <w:color w:val="FFFFFF" w:themeColor="background1"/>
                <w:sz w:val="18"/>
                <w:szCs w:val="18"/>
              </w:rPr>
              <w:t xml:space="preserve"> ДҮН</w:t>
            </w:r>
          </w:p>
        </w:tc>
        <w:tc>
          <w:tcPr>
            <w:tcW w:w="615" w:type="pct"/>
            <w:vMerge w:val="restart"/>
            <w:shd w:val="clear" w:color="auto" w:fill="721B00"/>
            <w:vAlign w:val="center"/>
            <w:hideMark/>
          </w:tcPr>
          <w:p w14:paraId="53756DD5" w14:textId="39F03877" w:rsidR="00884AF1" w:rsidRPr="00C94E2C" w:rsidRDefault="00884AF1">
            <w:pPr>
              <w:spacing w:after="0" w:line="240" w:lineRule="auto"/>
              <w:contextualSpacing/>
              <w:jc w:val="center"/>
              <w:rPr>
                <w:rFonts w:ascii="Times New Roman" w:eastAsia="Times New Roman" w:hAnsi="Times New Roman"/>
                <w:b/>
                <w:color w:val="FFFFFF"/>
                <w:sz w:val="18"/>
                <w:szCs w:val="18"/>
              </w:rPr>
            </w:pPr>
            <w:r w:rsidRPr="00C94E2C">
              <w:rPr>
                <w:rFonts w:ascii="Times New Roman" w:eastAsia="Times New Roman" w:hAnsi="Times New Roman"/>
                <w:b/>
                <w:color w:val="FFFFFF" w:themeColor="background1"/>
                <w:sz w:val="18"/>
                <w:szCs w:val="18"/>
              </w:rPr>
              <w:t>ГҮЙЦЭТ</w:t>
            </w:r>
            <w:r w:rsidR="0075037C" w:rsidRPr="00C94E2C">
              <w:rPr>
                <w:rFonts w:ascii="Times New Roman" w:eastAsia="Times New Roman" w:hAnsi="Times New Roman"/>
                <w:b/>
                <w:color w:val="FFFFFF" w:themeColor="background1"/>
                <w:sz w:val="18"/>
                <w:szCs w:val="18"/>
              </w:rPr>
              <w:t>-</w:t>
            </w:r>
            <w:r w:rsidRPr="00C94E2C">
              <w:rPr>
                <w:rFonts w:ascii="Times New Roman" w:eastAsia="Times New Roman" w:hAnsi="Times New Roman"/>
                <w:b/>
                <w:color w:val="FFFFFF" w:themeColor="background1"/>
                <w:sz w:val="18"/>
                <w:szCs w:val="18"/>
              </w:rPr>
              <w:t>ГЭЛ</w:t>
            </w:r>
          </w:p>
        </w:tc>
        <w:tc>
          <w:tcPr>
            <w:tcW w:w="421" w:type="pct"/>
            <w:vMerge w:val="restart"/>
            <w:shd w:val="clear" w:color="auto" w:fill="721B00"/>
            <w:vAlign w:val="center"/>
            <w:hideMark/>
          </w:tcPr>
          <w:p w14:paraId="5B036BDB" w14:textId="77777777" w:rsidR="00884AF1" w:rsidRPr="00C94E2C" w:rsidRDefault="00884AF1">
            <w:pPr>
              <w:spacing w:after="0" w:line="240" w:lineRule="auto"/>
              <w:contextualSpacing/>
              <w:jc w:val="center"/>
              <w:rPr>
                <w:rFonts w:ascii="Times New Roman" w:eastAsia="Times New Roman" w:hAnsi="Times New Roman"/>
                <w:b/>
                <w:color w:val="FFFFFF"/>
                <w:sz w:val="18"/>
                <w:szCs w:val="18"/>
              </w:rPr>
            </w:pPr>
            <w:r w:rsidRPr="00C94E2C">
              <w:rPr>
                <w:rFonts w:ascii="Times New Roman" w:eastAsia="Times New Roman" w:hAnsi="Times New Roman"/>
                <w:b/>
                <w:color w:val="FFFFFF" w:themeColor="background1"/>
                <w:sz w:val="18"/>
                <w:szCs w:val="18"/>
              </w:rPr>
              <w:t>ХУВЬ</w:t>
            </w:r>
          </w:p>
        </w:tc>
        <w:tc>
          <w:tcPr>
            <w:tcW w:w="528" w:type="pct"/>
            <w:vMerge w:val="restart"/>
            <w:shd w:val="clear" w:color="auto" w:fill="721B00"/>
            <w:vAlign w:val="center"/>
            <w:hideMark/>
          </w:tcPr>
          <w:p w14:paraId="2D4D847B" w14:textId="4FB2F815" w:rsidR="00884AF1" w:rsidRPr="00C94E2C" w:rsidRDefault="00884AF1">
            <w:pPr>
              <w:spacing w:after="0" w:line="240" w:lineRule="auto"/>
              <w:contextualSpacing/>
              <w:jc w:val="center"/>
              <w:rPr>
                <w:rFonts w:ascii="Times New Roman" w:eastAsia="Times New Roman" w:hAnsi="Times New Roman"/>
                <w:b/>
                <w:color w:val="FFFFFF"/>
                <w:sz w:val="18"/>
                <w:szCs w:val="18"/>
              </w:rPr>
            </w:pPr>
            <w:r w:rsidRPr="00C94E2C">
              <w:rPr>
                <w:rFonts w:ascii="Times New Roman" w:eastAsia="Times New Roman" w:hAnsi="Times New Roman"/>
                <w:b/>
                <w:color w:val="FFFFFF" w:themeColor="background1"/>
                <w:sz w:val="18"/>
                <w:szCs w:val="18"/>
              </w:rPr>
              <w:t>ҮЛДЭГ</w:t>
            </w:r>
            <w:r w:rsidR="0075037C" w:rsidRPr="00C94E2C">
              <w:rPr>
                <w:rFonts w:ascii="Times New Roman" w:eastAsia="Times New Roman" w:hAnsi="Times New Roman"/>
                <w:b/>
                <w:color w:val="FFFFFF" w:themeColor="background1"/>
                <w:sz w:val="18"/>
                <w:szCs w:val="18"/>
              </w:rPr>
              <w:t>-</w:t>
            </w:r>
            <w:r w:rsidRPr="00C94E2C">
              <w:rPr>
                <w:rFonts w:ascii="Times New Roman" w:eastAsia="Times New Roman" w:hAnsi="Times New Roman"/>
                <w:b/>
                <w:color w:val="FFFFFF" w:themeColor="background1"/>
                <w:sz w:val="18"/>
                <w:szCs w:val="18"/>
              </w:rPr>
              <w:t>ДЭЛ</w:t>
            </w:r>
          </w:p>
        </w:tc>
      </w:tr>
      <w:tr w:rsidR="00806F43" w:rsidRPr="00C94E2C" w14:paraId="3B355EEC" w14:textId="77777777" w:rsidTr="006F189D">
        <w:trPr>
          <w:trHeight w:val="438"/>
          <w:jc w:val="right"/>
        </w:trPr>
        <w:tc>
          <w:tcPr>
            <w:tcW w:w="1551" w:type="pct"/>
            <w:vMerge/>
            <w:vAlign w:val="center"/>
            <w:hideMark/>
          </w:tcPr>
          <w:p w14:paraId="5F42D799" w14:textId="77777777" w:rsidR="00884AF1" w:rsidRPr="00C94E2C" w:rsidRDefault="00884AF1">
            <w:pPr>
              <w:spacing w:after="0" w:line="240" w:lineRule="auto"/>
              <w:contextualSpacing/>
              <w:jc w:val="center"/>
              <w:rPr>
                <w:rFonts w:ascii="Times New Roman" w:eastAsia="Times New Roman" w:hAnsi="Times New Roman"/>
                <w:b/>
                <w:color w:val="FFFFFF"/>
                <w:sz w:val="18"/>
                <w:szCs w:val="18"/>
              </w:rPr>
            </w:pPr>
          </w:p>
        </w:tc>
        <w:tc>
          <w:tcPr>
            <w:tcW w:w="681" w:type="pct"/>
            <w:vMerge/>
            <w:vAlign w:val="center"/>
            <w:hideMark/>
          </w:tcPr>
          <w:p w14:paraId="2255DF93" w14:textId="77777777" w:rsidR="00884AF1" w:rsidRPr="00C94E2C" w:rsidRDefault="00884AF1">
            <w:pPr>
              <w:spacing w:after="0" w:line="240" w:lineRule="auto"/>
              <w:contextualSpacing/>
              <w:jc w:val="center"/>
              <w:rPr>
                <w:rFonts w:ascii="Times New Roman" w:eastAsia="Times New Roman" w:hAnsi="Times New Roman"/>
                <w:b/>
                <w:color w:val="FFFFFF"/>
                <w:sz w:val="18"/>
                <w:szCs w:val="18"/>
              </w:rPr>
            </w:pPr>
          </w:p>
        </w:tc>
        <w:tc>
          <w:tcPr>
            <w:tcW w:w="579" w:type="pct"/>
            <w:vMerge/>
            <w:vAlign w:val="center"/>
            <w:hideMark/>
          </w:tcPr>
          <w:p w14:paraId="536EDFD2" w14:textId="77777777" w:rsidR="00884AF1" w:rsidRPr="00C94E2C" w:rsidRDefault="00884AF1">
            <w:pPr>
              <w:spacing w:after="0" w:line="240" w:lineRule="auto"/>
              <w:contextualSpacing/>
              <w:jc w:val="center"/>
              <w:rPr>
                <w:rFonts w:ascii="Times New Roman" w:eastAsia="Times New Roman" w:hAnsi="Times New Roman"/>
                <w:b/>
                <w:color w:val="FFFFFF"/>
                <w:sz w:val="18"/>
                <w:szCs w:val="18"/>
              </w:rPr>
            </w:pPr>
          </w:p>
        </w:tc>
        <w:tc>
          <w:tcPr>
            <w:tcW w:w="625" w:type="pct"/>
            <w:vMerge/>
            <w:vAlign w:val="center"/>
            <w:hideMark/>
          </w:tcPr>
          <w:p w14:paraId="5F8D57D3" w14:textId="77777777" w:rsidR="00884AF1" w:rsidRPr="00C94E2C" w:rsidRDefault="00884AF1">
            <w:pPr>
              <w:spacing w:after="0" w:line="240" w:lineRule="auto"/>
              <w:contextualSpacing/>
              <w:jc w:val="center"/>
              <w:rPr>
                <w:rFonts w:ascii="Times New Roman" w:eastAsia="Times New Roman" w:hAnsi="Times New Roman"/>
                <w:b/>
                <w:color w:val="FFFFFF"/>
                <w:sz w:val="18"/>
                <w:szCs w:val="18"/>
              </w:rPr>
            </w:pPr>
          </w:p>
        </w:tc>
        <w:tc>
          <w:tcPr>
            <w:tcW w:w="615" w:type="pct"/>
            <w:vMerge/>
            <w:vAlign w:val="center"/>
            <w:hideMark/>
          </w:tcPr>
          <w:p w14:paraId="4C6F2001" w14:textId="77777777" w:rsidR="00884AF1" w:rsidRPr="00C94E2C" w:rsidRDefault="00884AF1">
            <w:pPr>
              <w:spacing w:after="0" w:line="240" w:lineRule="auto"/>
              <w:contextualSpacing/>
              <w:jc w:val="center"/>
              <w:rPr>
                <w:rFonts w:ascii="Times New Roman" w:eastAsia="Times New Roman" w:hAnsi="Times New Roman"/>
                <w:b/>
                <w:color w:val="FFFFFF"/>
                <w:sz w:val="18"/>
                <w:szCs w:val="18"/>
              </w:rPr>
            </w:pPr>
          </w:p>
        </w:tc>
        <w:tc>
          <w:tcPr>
            <w:tcW w:w="421" w:type="pct"/>
            <w:vMerge/>
            <w:vAlign w:val="center"/>
            <w:hideMark/>
          </w:tcPr>
          <w:p w14:paraId="5E2BA4D9" w14:textId="77777777" w:rsidR="00884AF1" w:rsidRPr="00C94E2C" w:rsidRDefault="00884AF1">
            <w:pPr>
              <w:spacing w:after="0" w:line="240" w:lineRule="auto"/>
              <w:contextualSpacing/>
              <w:jc w:val="center"/>
              <w:rPr>
                <w:rFonts w:ascii="Times New Roman" w:eastAsia="Times New Roman" w:hAnsi="Times New Roman"/>
                <w:b/>
                <w:color w:val="FFFFFF"/>
                <w:sz w:val="18"/>
                <w:szCs w:val="18"/>
              </w:rPr>
            </w:pPr>
          </w:p>
        </w:tc>
        <w:tc>
          <w:tcPr>
            <w:tcW w:w="528" w:type="pct"/>
            <w:vMerge/>
            <w:vAlign w:val="center"/>
            <w:hideMark/>
          </w:tcPr>
          <w:p w14:paraId="4B5FF48B" w14:textId="77777777" w:rsidR="00884AF1" w:rsidRPr="00C94E2C" w:rsidRDefault="00884AF1">
            <w:pPr>
              <w:spacing w:after="0" w:line="240" w:lineRule="auto"/>
              <w:contextualSpacing/>
              <w:jc w:val="center"/>
              <w:rPr>
                <w:rFonts w:ascii="Times New Roman" w:eastAsia="Times New Roman" w:hAnsi="Times New Roman"/>
                <w:b/>
                <w:color w:val="FFFFFF"/>
                <w:sz w:val="18"/>
                <w:szCs w:val="18"/>
              </w:rPr>
            </w:pPr>
          </w:p>
        </w:tc>
      </w:tr>
      <w:tr w:rsidR="0094532A" w:rsidRPr="00C94E2C" w14:paraId="2EE8EA8C" w14:textId="77777777" w:rsidTr="006F189D">
        <w:tblPrEx>
          <w:tblCellMar>
            <w:left w:w="0" w:type="dxa"/>
            <w:right w:w="0" w:type="dxa"/>
          </w:tblCellMar>
        </w:tblPrEx>
        <w:trPr>
          <w:trHeight w:val="63"/>
          <w:jc w:val="right"/>
        </w:trPr>
        <w:tc>
          <w:tcPr>
            <w:tcW w:w="1551" w:type="pct"/>
            <w:shd w:val="clear" w:color="auto" w:fill="auto"/>
            <w:vAlign w:val="center"/>
            <w:hideMark/>
          </w:tcPr>
          <w:p w14:paraId="09876931" w14:textId="113DCA62" w:rsidR="00884AF1" w:rsidRPr="00C94E2C" w:rsidRDefault="00884AF1" w:rsidP="00D67C47">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МОНГОЛ УЛСЫН ЕРӨНХИЙЛӨГЧ</w:t>
            </w:r>
          </w:p>
        </w:tc>
        <w:tc>
          <w:tcPr>
            <w:tcW w:w="681" w:type="pct"/>
            <w:shd w:val="clear" w:color="auto" w:fill="auto"/>
            <w:vAlign w:val="center"/>
            <w:hideMark/>
          </w:tcPr>
          <w:p w14:paraId="2ADB2E08" w14:textId="65E0F954" w:rsidR="00884AF1" w:rsidRPr="00C94E2C" w:rsidRDefault="00884AF1">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2</w:t>
            </w:r>
          </w:p>
        </w:tc>
        <w:tc>
          <w:tcPr>
            <w:tcW w:w="579" w:type="pct"/>
            <w:shd w:val="clear" w:color="auto" w:fill="auto"/>
            <w:vAlign w:val="center"/>
            <w:hideMark/>
          </w:tcPr>
          <w:p w14:paraId="3581A958" w14:textId="4E543250" w:rsidR="00884AF1" w:rsidRPr="00C94E2C" w:rsidRDefault="00884AF1">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1.0</w:t>
            </w:r>
          </w:p>
        </w:tc>
        <w:tc>
          <w:tcPr>
            <w:tcW w:w="625" w:type="pct"/>
            <w:shd w:val="clear" w:color="auto" w:fill="auto"/>
            <w:vAlign w:val="center"/>
            <w:hideMark/>
          </w:tcPr>
          <w:p w14:paraId="4A4A76E6" w14:textId="1D684847" w:rsidR="00884AF1" w:rsidRPr="00C94E2C" w:rsidRDefault="00884AF1">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1.0</w:t>
            </w:r>
          </w:p>
        </w:tc>
        <w:tc>
          <w:tcPr>
            <w:tcW w:w="615" w:type="pct"/>
            <w:shd w:val="clear" w:color="auto" w:fill="auto"/>
            <w:vAlign w:val="center"/>
            <w:hideMark/>
          </w:tcPr>
          <w:p w14:paraId="25C03EE8" w14:textId="376CF5C1"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w:t>
            </w:r>
          </w:p>
        </w:tc>
        <w:tc>
          <w:tcPr>
            <w:tcW w:w="421" w:type="pct"/>
            <w:shd w:val="clear" w:color="auto" w:fill="F8696B"/>
            <w:vAlign w:val="center"/>
            <w:hideMark/>
          </w:tcPr>
          <w:p w14:paraId="5B3A0C97" w14:textId="51C1C0EB" w:rsidR="00884AF1" w:rsidRPr="00C94E2C" w:rsidRDefault="00884AF1">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0%</w:t>
            </w:r>
          </w:p>
        </w:tc>
        <w:tc>
          <w:tcPr>
            <w:tcW w:w="528" w:type="pct"/>
            <w:shd w:val="clear" w:color="auto" w:fill="auto"/>
            <w:vAlign w:val="center"/>
            <w:hideMark/>
          </w:tcPr>
          <w:p w14:paraId="5D01F38A" w14:textId="6B76E26A" w:rsidR="00884AF1" w:rsidRPr="00C94E2C" w:rsidRDefault="00884AF1">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1.0</w:t>
            </w:r>
          </w:p>
        </w:tc>
      </w:tr>
      <w:tr w:rsidR="0094532A" w:rsidRPr="00C94E2C" w14:paraId="7E325C9F" w14:textId="77777777" w:rsidTr="006F189D">
        <w:tblPrEx>
          <w:tblCellMar>
            <w:left w:w="0" w:type="dxa"/>
            <w:right w:w="0" w:type="dxa"/>
          </w:tblCellMar>
        </w:tblPrEx>
        <w:trPr>
          <w:trHeight w:val="63"/>
          <w:jc w:val="right"/>
        </w:trPr>
        <w:tc>
          <w:tcPr>
            <w:tcW w:w="1551" w:type="pct"/>
            <w:shd w:val="clear" w:color="auto" w:fill="auto"/>
            <w:vAlign w:val="center"/>
            <w:hideMark/>
          </w:tcPr>
          <w:p w14:paraId="387AC88A" w14:textId="61ABCF38" w:rsidR="00884AF1" w:rsidRPr="00C94E2C" w:rsidRDefault="00884AF1" w:rsidP="00D67C47">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МОНГОЛ УЛСЫН ИХ ХУРЛЫН ДАРГА</w:t>
            </w:r>
          </w:p>
        </w:tc>
        <w:tc>
          <w:tcPr>
            <w:tcW w:w="681" w:type="pct"/>
            <w:shd w:val="clear" w:color="auto" w:fill="auto"/>
            <w:vAlign w:val="center"/>
            <w:hideMark/>
          </w:tcPr>
          <w:p w14:paraId="596C1B24" w14:textId="16EDADBE" w:rsidR="00884AF1" w:rsidRPr="00C94E2C" w:rsidRDefault="00884AF1">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1</w:t>
            </w:r>
          </w:p>
        </w:tc>
        <w:tc>
          <w:tcPr>
            <w:tcW w:w="579" w:type="pct"/>
            <w:shd w:val="clear" w:color="auto" w:fill="auto"/>
            <w:vAlign w:val="center"/>
            <w:hideMark/>
          </w:tcPr>
          <w:p w14:paraId="235A1915" w14:textId="018BE20F" w:rsidR="00884AF1" w:rsidRPr="00C94E2C" w:rsidRDefault="00884AF1">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8.6</w:t>
            </w:r>
          </w:p>
        </w:tc>
        <w:tc>
          <w:tcPr>
            <w:tcW w:w="625" w:type="pct"/>
            <w:shd w:val="clear" w:color="auto" w:fill="auto"/>
            <w:vAlign w:val="center"/>
            <w:hideMark/>
          </w:tcPr>
          <w:p w14:paraId="52810EC6" w14:textId="404D27E3" w:rsidR="00884AF1" w:rsidRPr="00C94E2C" w:rsidRDefault="00884AF1">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8.6</w:t>
            </w:r>
          </w:p>
        </w:tc>
        <w:tc>
          <w:tcPr>
            <w:tcW w:w="615" w:type="pct"/>
            <w:shd w:val="clear" w:color="auto" w:fill="auto"/>
            <w:vAlign w:val="center"/>
            <w:hideMark/>
          </w:tcPr>
          <w:p w14:paraId="3C209B18" w14:textId="7EE0D51C"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2.</w:t>
            </w:r>
            <w:r w:rsidR="00CA3245" w:rsidRPr="00C94E2C">
              <w:rPr>
                <w:rFonts w:ascii="Times New Roman" w:hAnsi="Times New Roman"/>
                <w:sz w:val="18"/>
                <w:szCs w:val="18"/>
              </w:rPr>
              <w:t>9</w:t>
            </w:r>
          </w:p>
        </w:tc>
        <w:tc>
          <w:tcPr>
            <w:tcW w:w="421" w:type="pct"/>
            <w:shd w:val="clear" w:color="auto" w:fill="E7E583"/>
            <w:vAlign w:val="center"/>
            <w:hideMark/>
          </w:tcPr>
          <w:p w14:paraId="49EAC767" w14:textId="3619D742"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34</w:t>
            </w:r>
            <w:r w:rsidR="00884AF1" w:rsidRPr="00C94E2C">
              <w:rPr>
                <w:rFonts w:ascii="Times New Roman" w:hAnsi="Times New Roman"/>
                <w:sz w:val="18"/>
                <w:szCs w:val="18"/>
              </w:rPr>
              <w:t>%</w:t>
            </w:r>
          </w:p>
        </w:tc>
        <w:tc>
          <w:tcPr>
            <w:tcW w:w="528" w:type="pct"/>
            <w:shd w:val="clear" w:color="auto" w:fill="auto"/>
            <w:vAlign w:val="center"/>
            <w:hideMark/>
          </w:tcPr>
          <w:p w14:paraId="4EF09288" w14:textId="09DDD6EC"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5.6</w:t>
            </w:r>
          </w:p>
        </w:tc>
      </w:tr>
      <w:tr w:rsidR="0094532A" w:rsidRPr="00C94E2C" w14:paraId="5B7C1965" w14:textId="77777777" w:rsidTr="006F189D">
        <w:tblPrEx>
          <w:tblCellMar>
            <w:left w:w="0" w:type="dxa"/>
            <w:right w:w="0" w:type="dxa"/>
          </w:tblCellMar>
        </w:tblPrEx>
        <w:trPr>
          <w:trHeight w:val="63"/>
          <w:jc w:val="right"/>
        </w:trPr>
        <w:tc>
          <w:tcPr>
            <w:tcW w:w="1551" w:type="pct"/>
            <w:shd w:val="clear" w:color="auto" w:fill="auto"/>
            <w:vAlign w:val="center"/>
            <w:hideMark/>
          </w:tcPr>
          <w:p w14:paraId="6D182B35" w14:textId="31632054" w:rsidR="00884AF1" w:rsidRPr="00C94E2C" w:rsidRDefault="00884AF1" w:rsidP="00D67C47">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МОНГОЛ УЛСЫН ЕРӨНХИЙ САЙД</w:t>
            </w:r>
          </w:p>
        </w:tc>
        <w:tc>
          <w:tcPr>
            <w:tcW w:w="681" w:type="pct"/>
            <w:shd w:val="clear" w:color="auto" w:fill="auto"/>
            <w:vAlign w:val="center"/>
            <w:hideMark/>
          </w:tcPr>
          <w:p w14:paraId="533E7C60" w14:textId="10077DC0" w:rsidR="00884AF1" w:rsidRPr="00C94E2C" w:rsidRDefault="00884AF1">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1</w:t>
            </w:r>
          </w:p>
        </w:tc>
        <w:tc>
          <w:tcPr>
            <w:tcW w:w="579" w:type="pct"/>
            <w:shd w:val="clear" w:color="auto" w:fill="auto"/>
            <w:vAlign w:val="center"/>
            <w:hideMark/>
          </w:tcPr>
          <w:p w14:paraId="1F364CEA" w14:textId="4D02CA63" w:rsidR="00884AF1" w:rsidRPr="00C94E2C" w:rsidRDefault="00884AF1">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1.5</w:t>
            </w:r>
          </w:p>
        </w:tc>
        <w:tc>
          <w:tcPr>
            <w:tcW w:w="625" w:type="pct"/>
            <w:shd w:val="clear" w:color="auto" w:fill="auto"/>
            <w:vAlign w:val="center"/>
            <w:hideMark/>
          </w:tcPr>
          <w:p w14:paraId="01315EEA" w14:textId="4AC9518E" w:rsidR="00884AF1" w:rsidRPr="00C94E2C" w:rsidRDefault="00884AF1">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1.5</w:t>
            </w:r>
          </w:p>
        </w:tc>
        <w:tc>
          <w:tcPr>
            <w:tcW w:w="615" w:type="pct"/>
            <w:shd w:val="clear" w:color="auto" w:fill="auto"/>
            <w:vAlign w:val="center"/>
            <w:hideMark/>
          </w:tcPr>
          <w:p w14:paraId="5E12E96F" w14:textId="4D35D511"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w:t>
            </w:r>
          </w:p>
        </w:tc>
        <w:tc>
          <w:tcPr>
            <w:tcW w:w="421" w:type="pct"/>
            <w:shd w:val="clear" w:color="auto" w:fill="F8696B"/>
            <w:vAlign w:val="center"/>
            <w:hideMark/>
          </w:tcPr>
          <w:p w14:paraId="16922A89" w14:textId="101A302D" w:rsidR="00884AF1" w:rsidRPr="00C94E2C" w:rsidRDefault="00884AF1">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0%</w:t>
            </w:r>
          </w:p>
        </w:tc>
        <w:tc>
          <w:tcPr>
            <w:tcW w:w="528" w:type="pct"/>
            <w:shd w:val="clear" w:color="auto" w:fill="auto"/>
            <w:vAlign w:val="center"/>
            <w:hideMark/>
          </w:tcPr>
          <w:p w14:paraId="0076753B" w14:textId="7FE4866B" w:rsidR="00884AF1" w:rsidRPr="00C94E2C" w:rsidRDefault="00884AF1">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1.5</w:t>
            </w:r>
          </w:p>
        </w:tc>
      </w:tr>
      <w:tr w:rsidR="0094532A" w:rsidRPr="00C94E2C" w14:paraId="2CD44534" w14:textId="77777777" w:rsidTr="006F189D">
        <w:tblPrEx>
          <w:tblCellMar>
            <w:left w:w="0" w:type="dxa"/>
            <w:right w:w="0" w:type="dxa"/>
          </w:tblCellMar>
        </w:tblPrEx>
        <w:trPr>
          <w:trHeight w:val="102"/>
          <w:jc w:val="right"/>
        </w:trPr>
        <w:tc>
          <w:tcPr>
            <w:tcW w:w="1551" w:type="pct"/>
            <w:shd w:val="clear" w:color="auto" w:fill="auto"/>
            <w:vAlign w:val="center"/>
            <w:hideMark/>
          </w:tcPr>
          <w:p w14:paraId="42E7240A" w14:textId="58EA547D" w:rsidR="00884AF1" w:rsidRPr="00C94E2C" w:rsidRDefault="00D06D5C" w:rsidP="00D67C47">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МОНГОЛ УЛСЫН ТЭРГҮҮН ШАДАР САЙД БӨГӨӨД ЭДИЙН ЗАСАГ, ХӨГЖЛИЙН САЙД</w:t>
            </w:r>
          </w:p>
        </w:tc>
        <w:tc>
          <w:tcPr>
            <w:tcW w:w="681" w:type="pct"/>
            <w:shd w:val="clear" w:color="auto" w:fill="auto"/>
            <w:vAlign w:val="center"/>
            <w:hideMark/>
          </w:tcPr>
          <w:p w14:paraId="385E6B99" w14:textId="24D259B6" w:rsidR="00884AF1" w:rsidRPr="00C94E2C" w:rsidRDefault="00D06D5C">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4</w:t>
            </w:r>
          </w:p>
        </w:tc>
        <w:tc>
          <w:tcPr>
            <w:tcW w:w="579" w:type="pct"/>
            <w:shd w:val="clear" w:color="auto" w:fill="auto"/>
            <w:vAlign w:val="center"/>
            <w:hideMark/>
          </w:tcPr>
          <w:p w14:paraId="1952AFDD" w14:textId="5C8FC534"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189.8</w:t>
            </w:r>
          </w:p>
        </w:tc>
        <w:tc>
          <w:tcPr>
            <w:tcW w:w="625" w:type="pct"/>
            <w:shd w:val="clear" w:color="auto" w:fill="auto"/>
            <w:vAlign w:val="center"/>
            <w:hideMark/>
          </w:tcPr>
          <w:p w14:paraId="14317E9D" w14:textId="50867F42"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51.4</w:t>
            </w:r>
          </w:p>
        </w:tc>
        <w:tc>
          <w:tcPr>
            <w:tcW w:w="615" w:type="pct"/>
            <w:shd w:val="clear" w:color="auto" w:fill="auto"/>
            <w:vAlign w:val="center"/>
            <w:hideMark/>
          </w:tcPr>
          <w:p w14:paraId="49D311E5" w14:textId="69091174" w:rsidR="00884AF1" w:rsidRPr="00C94E2C" w:rsidRDefault="006F189D">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6.</w:t>
            </w:r>
            <w:r w:rsidR="00CA3245" w:rsidRPr="00C94E2C">
              <w:rPr>
                <w:rFonts w:ascii="Times New Roman" w:hAnsi="Times New Roman"/>
                <w:sz w:val="18"/>
                <w:szCs w:val="18"/>
              </w:rPr>
              <w:t>2</w:t>
            </w:r>
          </w:p>
        </w:tc>
        <w:tc>
          <w:tcPr>
            <w:tcW w:w="421" w:type="pct"/>
            <w:shd w:val="clear" w:color="auto" w:fill="F0E784"/>
            <w:vAlign w:val="center"/>
            <w:hideMark/>
          </w:tcPr>
          <w:p w14:paraId="41625542" w14:textId="5758453F" w:rsidR="00884AF1" w:rsidRPr="00C94E2C" w:rsidRDefault="006F189D">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12</w:t>
            </w:r>
            <w:r w:rsidR="00D06D5C" w:rsidRPr="00C94E2C">
              <w:rPr>
                <w:rFonts w:ascii="Times New Roman" w:hAnsi="Times New Roman"/>
                <w:sz w:val="18"/>
                <w:szCs w:val="18"/>
              </w:rPr>
              <w:t>%</w:t>
            </w:r>
          </w:p>
        </w:tc>
        <w:tc>
          <w:tcPr>
            <w:tcW w:w="528" w:type="pct"/>
            <w:shd w:val="clear" w:color="auto" w:fill="auto"/>
            <w:vAlign w:val="center"/>
            <w:hideMark/>
          </w:tcPr>
          <w:p w14:paraId="746DA15C" w14:textId="2F5515ED"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45</w:t>
            </w:r>
            <w:r w:rsidR="00884AF1" w:rsidRPr="00C94E2C">
              <w:rPr>
                <w:rFonts w:ascii="Times New Roman" w:hAnsi="Times New Roman"/>
                <w:color w:val="000000"/>
                <w:sz w:val="18"/>
                <w:szCs w:val="18"/>
              </w:rPr>
              <w:t>.</w:t>
            </w:r>
            <w:r w:rsidR="006F189D" w:rsidRPr="00C94E2C">
              <w:rPr>
                <w:rFonts w:ascii="Times New Roman" w:hAnsi="Times New Roman"/>
                <w:color w:val="000000"/>
                <w:sz w:val="18"/>
                <w:szCs w:val="18"/>
              </w:rPr>
              <w:t>3</w:t>
            </w:r>
          </w:p>
        </w:tc>
      </w:tr>
      <w:tr w:rsidR="0094532A" w:rsidRPr="00C94E2C" w14:paraId="59DD37E4" w14:textId="77777777" w:rsidTr="006F189D">
        <w:tblPrEx>
          <w:tblCellMar>
            <w:left w:w="0" w:type="dxa"/>
            <w:right w:w="0" w:type="dxa"/>
          </w:tblCellMar>
        </w:tblPrEx>
        <w:trPr>
          <w:trHeight w:val="63"/>
          <w:jc w:val="right"/>
        </w:trPr>
        <w:tc>
          <w:tcPr>
            <w:tcW w:w="1551" w:type="pct"/>
            <w:shd w:val="clear" w:color="auto" w:fill="auto"/>
            <w:vAlign w:val="center"/>
            <w:hideMark/>
          </w:tcPr>
          <w:p w14:paraId="666F9C41" w14:textId="49C354CC" w:rsidR="00884AF1" w:rsidRPr="00C94E2C" w:rsidRDefault="00D06D5C" w:rsidP="00D67C47">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МОНГОЛ УЛСЫН ШАДАР САЙД</w:t>
            </w:r>
          </w:p>
        </w:tc>
        <w:tc>
          <w:tcPr>
            <w:tcW w:w="681" w:type="pct"/>
            <w:shd w:val="clear" w:color="auto" w:fill="auto"/>
            <w:vAlign w:val="center"/>
            <w:hideMark/>
          </w:tcPr>
          <w:p w14:paraId="62CA4493" w14:textId="398194B2" w:rsidR="00884AF1" w:rsidRPr="00C94E2C" w:rsidRDefault="00D06D5C">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7</w:t>
            </w:r>
          </w:p>
        </w:tc>
        <w:tc>
          <w:tcPr>
            <w:tcW w:w="579" w:type="pct"/>
            <w:shd w:val="clear" w:color="auto" w:fill="auto"/>
            <w:vAlign w:val="center"/>
            <w:hideMark/>
          </w:tcPr>
          <w:p w14:paraId="04B5A8E0" w14:textId="3B9AAFAD"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57.2</w:t>
            </w:r>
          </w:p>
        </w:tc>
        <w:tc>
          <w:tcPr>
            <w:tcW w:w="625" w:type="pct"/>
            <w:shd w:val="clear" w:color="auto" w:fill="auto"/>
            <w:vAlign w:val="center"/>
            <w:hideMark/>
          </w:tcPr>
          <w:p w14:paraId="481C5B50" w14:textId="478A262A"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42.5</w:t>
            </w:r>
          </w:p>
        </w:tc>
        <w:tc>
          <w:tcPr>
            <w:tcW w:w="615" w:type="pct"/>
            <w:shd w:val="clear" w:color="auto" w:fill="auto"/>
            <w:vAlign w:val="center"/>
            <w:hideMark/>
          </w:tcPr>
          <w:p w14:paraId="02E7DFE9" w14:textId="4CA65F51"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0.</w:t>
            </w:r>
            <w:r w:rsidR="00CA3245" w:rsidRPr="00C94E2C">
              <w:rPr>
                <w:rFonts w:ascii="Times New Roman" w:hAnsi="Times New Roman"/>
                <w:sz w:val="18"/>
                <w:szCs w:val="18"/>
              </w:rPr>
              <w:t>9</w:t>
            </w:r>
          </w:p>
        </w:tc>
        <w:tc>
          <w:tcPr>
            <w:tcW w:w="421" w:type="pct"/>
            <w:shd w:val="clear" w:color="auto" w:fill="66BF7C"/>
            <w:vAlign w:val="center"/>
            <w:hideMark/>
          </w:tcPr>
          <w:p w14:paraId="1485AAF0" w14:textId="24D53801"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2%</w:t>
            </w:r>
          </w:p>
        </w:tc>
        <w:tc>
          <w:tcPr>
            <w:tcW w:w="528" w:type="pct"/>
            <w:shd w:val="clear" w:color="auto" w:fill="auto"/>
            <w:vAlign w:val="center"/>
            <w:hideMark/>
          </w:tcPr>
          <w:p w14:paraId="66FB82FE" w14:textId="1F9E77C6"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41.6</w:t>
            </w:r>
          </w:p>
        </w:tc>
      </w:tr>
      <w:tr w:rsidR="0094532A" w:rsidRPr="00C94E2C" w14:paraId="3978ED4A" w14:textId="77777777" w:rsidTr="006F189D">
        <w:tblPrEx>
          <w:tblCellMar>
            <w:left w:w="0" w:type="dxa"/>
            <w:right w:w="0" w:type="dxa"/>
          </w:tblCellMar>
        </w:tblPrEx>
        <w:trPr>
          <w:trHeight w:val="63"/>
          <w:jc w:val="right"/>
        </w:trPr>
        <w:tc>
          <w:tcPr>
            <w:tcW w:w="1551" w:type="pct"/>
            <w:shd w:val="clear" w:color="auto" w:fill="auto"/>
            <w:vAlign w:val="center"/>
            <w:hideMark/>
          </w:tcPr>
          <w:p w14:paraId="16B61C11" w14:textId="14D1C560" w:rsidR="00884AF1" w:rsidRPr="00C94E2C" w:rsidRDefault="00D06D5C" w:rsidP="00D67C47">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МОНГОЛ УЛСЫН САЙД, ЗАСГИЙН ГАЗРЫН ХЭРЭГ ЭРХЛЭХ ГАЗРЫН ДАРГА</w:t>
            </w:r>
          </w:p>
        </w:tc>
        <w:tc>
          <w:tcPr>
            <w:tcW w:w="681" w:type="pct"/>
            <w:shd w:val="clear" w:color="auto" w:fill="auto"/>
            <w:vAlign w:val="center"/>
            <w:hideMark/>
          </w:tcPr>
          <w:p w14:paraId="635F83C7" w14:textId="2C73ACB2" w:rsidR="00884AF1" w:rsidRPr="00C94E2C" w:rsidRDefault="00D06D5C">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17</w:t>
            </w:r>
          </w:p>
        </w:tc>
        <w:tc>
          <w:tcPr>
            <w:tcW w:w="579" w:type="pct"/>
            <w:shd w:val="clear" w:color="auto" w:fill="auto"/>
            <w:vAlign w:val="center"/>
            <w:hideMark/>
          </w:tcPr>
          <w:p w14:paraId="624F4DB2" w14:textId="5F73C759"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62.0</w:t>
            </w:r>
          </w:p>
        </w:tc>
        <w:tc>
          <w:tcPr>
            <w:tcW w:w="625" w:type="pct"/>
            <w:shd w:val="clear" w:color="auto" w:fill="auto"/>
            <w:vAlign w:val="center"/>
            <w:hideMark/>
          </w:tcPr>
          <w:p w14:paraId="17648ECB" w14:textId="3B3E5C05"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24</w:t>
            </w:r>
            <w:r w:rsidR="00884AF1" w:rsidRPr="00C94E2C">
              <w:rPr>
                <w:rFonts w:ascii="Times New Roman" w:hAnsi="Times New Roman"/>
                <w:sz w:val="18"/>
                <w:szCs w:val="18"/>
              </w:rPr>
              <w:t>.2</w:t>
            </w:r>
          </w:p>
        </w:tc>
        <w:tc>
          <w:tcPr>
            <w:tcW w:w="615" w:type="pct"/>
            <w:shd w:val="clear" w:color="auto" w:fill="auto"/>
            <w:vAlign w:val="center"/>
            <w:hideMark/>
          </w:tcPr>
          <w:p w14:paraId="07C6AF28" w14:textId="0F006569" w:rsidR="00884AF1" w:rsidRPr="00C94E2C" w:rsidRDefault="00884AF1">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4.</w:t>
            </w:r>
            <w:r w:rsidR="00CA3245" w:rsidRPr="00C94E2C">
              <w:rPr>
                <w:rFonts w:ascii="Times New Roman" w:hAnsi="Times New Roman"/>
                <w:sz w:val="18"/>
                <w:szCs w:val="18"/>
              </w:rPr>
              <w:t>1</w:t>
            </w:r>
          </w:p>
        </w:tc>
        <w:tc>
          <w:tcPr>
            <w:tcW w:w="421" w:type="pct"/>
            <w:shd w:val="clear" w:color="auto" w:fill="FFEB84"/>
            <w:vAlign w:val="center"/>
            <w:hideMark/>
          </w:tcPr>
          <w:p w14:paraId="6C3A47DA" w14:textId="54310806"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17%</w:t>
            </w:r>
          </w:p>
        </w:tc>
        <w:tc>
          <w:tcPr>
            <w:tcW w:w="528" w:type="pct"/>
            <w:shd w:val="clear" w:color="auto" w:fill="auto"/>
            <w:vAlign w:val="center"/>
            <w:hideMark/>
          </w:tcPr>
          <w:p w14:paraId="12E36A7D" w14:textId="067E812D"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20.1</w:t>
            </w:r>
          </w:p>
        </w:tc>
      </w:tr>
      <w:tr w:rsidR="0094532A" w:rsidRPr="00C94E2C" w14:paraId="4FB0F43B" w14:textId="77777777" w:rsidTr="006F189D">
        <w:tblPrEx>
          <w:tblCellMar>
            <w:left w:w="0" w:type="dxa"/>
            <w:right w:w="0" w:type="dxa"/>
          </w:tblCellMar>
        </w:tblPrEx>
        <w:trPr>
          <w:trHeight w:val="63"/>
          <w:jc w:val="right"/>
        </w:trPr>
        <w:tc>
          <w:tcPr>
            <w:tcW w:w="1551" w:type="pct"/>
            <w:shd w:val="clear" w:color="auto" w:fill="auto"/>
            <w:vAlign w:val="center"/>
            <w:hideMark/>
          </w:tcPr>
          <w:p w14:paraId="6F340C57" w14:textId="2FBB067D" w:rsidR="00884AF1" w:rsidRPr="00C94E2C" w:rsidRDefault="00D06D5C" w:rsidP="00D67C47">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МОНГОЛ УЛСЫН САЙД, ХЯНАЛТ ҮНЭЛГЭЭНИЙ ҮНДЭСНИЙ ХОРООНЫ ДАРГА</w:t>
            </w:r>
          </w:p>
        </w:tc>
        <w:tc>
          <w:tcPr>
            <w:tcW w:w="681" w:type="pct"/>
            <w:shd w:val="clear" w:color="auto" w:fill="auto"/>
            <w:vAlign w:val="center"/>
            <w:hideMark/>
          </w:tcPr>
          <w:p w14:paraId="3ACA6B5A" w14:textId="2AA03AB2" w:rsidR="00884AF1" w:rsidRPr="00C94E2C" w:rsidRDefault="00D06D5C">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1</w:t>
            </w:r>
          </w:p>
        </w:tc>
        <w:tc>
          <w:tcPr>
            <w:tcW w:w="579" w:type="pct"/>
            <w:shd w:val="clear" w:color="auto" w:fill="auto"/>
            <w:vAlign w:val="center"/>
            <w:hideMark/>
          </w:tcPr>
          <w:p w14:paraId="02853E61" w14:textId="11144C05"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2.4</w:t>
            </w:r>
          </w:p>
        </w:tc>
        <w:tc>
          <w:tcPr>
            <w:tcW w:w="625" w:type="pct"/>
            <w:shd w:val="clear" w:color="auto" w:fill="auto"/>
            <w:vAlign w:val="center"/>
            <w:hideMark/>
          </w:tcPr>
          <w:p w14:paraId="4CB6CB2E" w14:textId="0574D4CE"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2</w:t>
            </w:r>
            <w:r w:rsidR="00884AF1" w:rsidRPr="00C94E2C">
              <w:rPr>
                <w:rFonts w:ascii="Times New Roman" w:hAnsi="Times New Roman"/>
                <w:sz w:val="18"/>
                <w:szCs w:val="18"/>
              </w:rPr>
              <w:t>.4</w:t>
            </w:r>
          </w:p>
        </w:tc>
        <w:tc>
          <w:tcPr>
            <w:tcW w:w="615" w:type="pct"/>
            <w:shd w:val="clear" w:color="auto" w:fill="auto"/>
            <w:vAlign w:val="center"/>
            <w:hideMark/>
          </w:tcPr>
          <w:p w14:paraId="1B9D898B" w14:textId="24F46277"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w:t>
            </w:r>
          </w:p>
        </w:tc>
        <w:tc>
          <w:tcPr>
            <w:tcW w:w="421" w:type="pct"/>
            <w:shd w:val="clear" w:color="auto" w:fill="D6E082"/>
            <w:vAlign w:val="center"/>
            <w:hideMark/>
          </w:tcPr>
          <w:p w14:paraId="05B25E36" w14:textId="4FB06880" w:rsidR="00884AF1" w:rsidRPr="00C94E2C" w:rsidRDefault="00884AF1">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0%</w:t>
            </w:r>
          </w:p>
        </w:tc>
        <w:tc>
          <w:tcPr>
            <w:tcW w:w="528" w:type="pct"/>
            <w:shd w:val="clear" w:color="auto" w:fill="auto"/>
            <w:vAlign w:val="center"/>
            <w:hideMark/>
          </w:tcPr>
          <w:p w14:paraId="26D4E063" w14:textId="0BE3C8D8"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2.4</w:t>
            </w:r>
          </w:p>
        </w:tc>
      </w:tr>
      <w:tr w:rsidR="0094532A" w:rsidRPr="00C94E2C" w14:paraId="5CCF2F60" w14:textId="77777777" w:rsidTr="006F189D">
        <w:tblPrEx>
          <w:tblCellMar>
            <w:left w:w="0" w:type="dxa"/>
            <w:right w:w="0" w:type="dxa"/>
          </w:tblCellMar>
        </w:tblPrEx>
        <w:trPr>
          <w:trHeight w:val="63"/>
          <w:jc w:val="right"/>
        </w:trPr>
        <w:tc>
          <w:tcPr>
            <w:tcW w:w="1551" w:type="pct"/>
            <w:shd w:val="clear" w:color="auto" w:fill="auto"/>
            <w:vAlign w:val="center"/>
            <w:hideMark/>
          </w:tcPr>
          <w:p w14:paraId="52965319" w14:textId="4E2C7575" w:rsidR="00884AF1" w:rsidRPr="00C94E2C" w:rsidRDefault="00D06D5C" w:rsidP="00D67C47">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 xml:space="preserve">МОНГОЛ УЛСЫН САЙД, 20 МИНУТЫН ХОТ </w:t>
            </w:r>
            <w:r w:rsidRPr="00C94E2C">
              <w:rPr>
                <w:rFonts w:ascii="Times New Roman" w:hAnsi="Times New Roman"/>
                <w:sz w:val="18"/>
                <w:szCs w:val="18"/>
              </w:rPr>
              <w:lastRenderedPageBreak/>
              <w:t>ҮНДЭСНИЙ ХОРООНЫ ДАРГА</w:t>
            </w:r>
          </w:p>
        </w:tc>
        <w:tc>
          <w:tcPr>
            <w:tcW w:w="681" w:type="pct"/>
            <w:shd w:val="clear" w:color="auto" w:fill="auto"/>
            <w:vAlign w:val="center"/>
            <w:hideMark/>
          </w:tcPr>
          <w:p w14:paraId="6BFED3DA" w14:textId="77686815" w:rsidR="00884AF1" w:rsidRPr="00C94E2C" w:rsidRDefault="00D06D5C">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lastRenderedPageBreak/>
              <w:t>3</w:t>
            </w:r>
          </w:p>
        </w:tc>
        <w:tc>
          <w:tcPr>
            <w:tcW w:w="579" w:type="pct"/>
            <w:shd w:val="clear" w:color="auto" w:fill="auto"/>
            <w:vAlign w:val="center"/>
            <w:hideMark/>
          </w:tcPr>
          <w:p w14:paraId="2A123002" w14:textId="62AA9530"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48.2</w:t>
            </w:r>
          </w:p>
        </w:tc>
        <w:tc>
          <w:tcPr>
            <w:tcW w:w="625" w:type="pct"/>
            <w:shd w:val="clear" w:color="auto" w:fill="auto"/>
            <w:vAlign w:val="center"/>
            <w:hideMark/>
          </w:tcPr>
          <w:p w14:paraId="16C88017" w14:textId="02863CB4"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15.7</w:t>
            </w:r>
          </w:p>
        </w:tc>
        <w:tc>
          <w:tcPr>
            <w:tcW w:w="615" w:type="pct"/>
            <w:shd w:val="clear" w:color="auto" w:fill="auto"/>
            <w:vAlign w:val="center"/>
            <w:hideMark/>
          </w:tcPr>
          <w:p w14:paraId="24E6B126" w14:textId="36BC63B8"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w:t>
            </w:r>
          </w:p>
        </w:tc>
        <w:tc>
          <w:tcPr>
            <w:tcW w:w="421" w:type="pct"/>
            <w:shd w:val="clear" w:color="auto" w:fill="F0E784"/>
            <w:vAlign w:val="center"/>
            <w:hideMark/>
          </w:tcPr>
          <w:p w14:paraId="4126BA86" w14:textId="19654B10"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0%</w:t>
            </w:r>
          </w:p>
        </w:tc>
        <w:tc>
          <w:tcPr>
            <w:tcW w:w="528" w:type="pct"/>
            <w:shd w:val="clear" w:color="auto" w:fill="auto"/>
            <w:vAlign w:val="center"/>
            <w:hideMark/>
          </w:tcPr>
          <w:p w14:paraId="05CE779B" w14:textId="639D10BB"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15.7</w:t>
            </w:r>
          </w:p>
        </w:tc>
      </w:tr>
      <w:tr w:rsidR="0094532A" w:rsidRPr="00C94E2C" w14:paraId="7B8D010A" w14:textId="77777777" w:rsidTr="006F189D">
        <w:tblPrEx>
          <w:tblCellMar>
            <w:left w:w="0" w:type="dxa"/>
            <w:right w:w="0" w:type="dxa"/>
          </w:tblCellMar>
        </w:tblPrEx>
        <w:trPr>
          <w:trHeight w:val="63"/>
          <w:jc w:val="right"/>
        </w:trPr>
        <w:tc>
          <w:tcPr>
            <w:tcW w:w="1551" w:type="pct"/>
            <w:shd w:val="clear" w:color="auto" w:fill="auto"/>
            <w:vAlign w:val="center"/>
            <w:hideMark/>
          </w:tcPr>
          <w:p w14:paraId="13596D50" w14:textId="572E8237" w:rsidR="00884AF1" w:rsidRPr="00C94E2C" w:rsidRDefault="00D06D5C" w:rsidP="00D67C47">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МОНГОЛ УЛСЫН САЙД, БООМТЫН СЭРГЭЛТИЙН ҮНДЭСНИЙ ХОРООНЫ ДАРГА</w:t>
            </w:r>
          </w:p>
        </w:tc>
        <w:tc>
          <w:tcPr>
            <w:tcW w:w="681" w:type="pct"/>
            <w:shd w:val="clear" w:color="auto" w:fill="auto"/>
            <w:vAlign w:val="center"/>
            <w:hideMark/>
          </w:tcPr>
          <w:p w14:paraId="68C35E11" w14:textId="5AA997DD" w:rsidR="00884AF1" w:rsidRPr="00C94E2C" w:rsidRDefault="00884AF1">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3</w:t>
            </w:r>
          </w:p>
        </w:tc>
        <w:tc>
          <w:tcPr>
            <w:tcW w:w="579" w:type="pct"/>
            <w:shd w:val="clear" w:color="auto" w:fill="auto"/>
            <w:vAlign w:val="center"/>
            <w:hideMark/>
          </w:tcPr>
          <w:p w14:paraId="29FCA15F" w14:textId="25618F0D"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8.1</w:t>
            </w:r>
          </w:p>
        </w:tc>
        <w:tc>
          <w:tcPr>
            <w:tcW w:w="625" w:type="pct"/>
            <w:shd w:val="clear" w:color="auto" w:fill="auto"/>
            <w:vAlign w:val="center"/>
            <w:hideMark/>
          </w:tcPr>
          <w:p w14:paraId="5BC78244" w14:textId="313C1CE7"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8.1</w:t>
            </w:r>
          </w:p>
        </w:tc>
        <w:tc>
          <w:tcPr>
            <w:tcW w:w="615" w:type="pct"/>
            <w:shd w:val="clear" w:color="auto" w:fill="auto"/>
            <w:vAlign w:val="center"/>
            <w:hideMark/>
          </w:tcPr>
          <w:p w14:paraId="0FDD52DB" w14:textId="713E3A2F"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w:t>
            </w:r>
          </w:p>
        </w:tc>
        <w:tc>
          <w:tcPr>
            <w:tcW w:w="421" w:type="pct"/>
            <w:shd w:val="clear" w:color="auto" w:fill="F8696B"/>
            <w:vAlign w:val="center"/>
            <w:hideMark/>
          </w:tcPr>
          <w:p w14:paraId="38C06178" w14:textId="08A71CFD" w:rsidR="00884AF1" w:rsidRPr="00C94E2C" w:rsidRDefault="00884AF1">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0%</w:t>
            </w:r>
          </w:p>
        </w:tc>
        <w:tc>
          <w:tcPr>
            <w:tcW w:w="528" w:type="pct"/>
            <w:shd w:val="clear" w:color="auto" w:fill="auto"/>
            <w:vAlign w:val="center"/>
            <w:hideMark/>
          </w:tcPr>
          <w:p w14:paraId="4767FE21" w14:textId="0A5BCDCE"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8.1</w:t>
            </w:r>
          </w:p>
        </w:tc>
      </w:tr>
      <w:tr w:rsidR="0094532A" w:rsidRPr="00C94E2C" w14:paraId="7B69629F" w14:textId="77777777" w:rsidTr="006F189D">
        <w:tblPrEx>
          <w:tblCellMar>
            <w:left w:w="0" w:type="dxa"/>
            <w:right w:w="0" w:type="dxa"/>
          </w:tblCellMar>
        </w:tblPrEx>
        <w:trPr>
          <w:trHeight w:val="63"/>
          <w:jc w:val="right"/>
        </w:trPr>
        <w:tc>
          <w:tcPr>
            <w:tcW w:w="1551" w:type="pct"/>
            <w:shd w:val="clear" w:color="auto" w:fill="auto"/>
            <w:vAlign w:val="center"/>
            <w:hideMark/>
          </w:tcPr>
          <w:p w14:paraId="6B6DE0A7" w14:textId="1DB7DA39" w:rsidR="00884AF1" w:rsidRPr="00C94E2C" w:rsidRDefault="00D06D5C" w:rsidP="00D67C47">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ГАДААД ХАРИЛЦААНЫ САЙД</w:t>
            </w:r>
          </w:p>
        </w:tc>
        <w:tc>
          <w:tcPr>
            <w:tcW w:w="681" w:type="pct"/>
            <w:shd w:val="clear" w:color="auto" w:fill="auto"/>
            <w:vAlign w:val="center"/>
            <w:hideMark/>
          </w:tcPr>
          <w:p w14:paraId="715068F7" w14:textId="52B870D0" w:rsidR="00884AF1" w:rsidRPr="00C94E2C" w:rsidRDefault="00D06D5C">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2</w:t>
            </w:r>
          </w:p>
        </w:tc>
        <w:tc>
          <w:tcPr>
            <w:tcW w:w="579" w:type="pct"/>
            <w:shd w:val="clear" w:color="auto" w:fill="auto"/>
            <w:vAlign w:val="center"/>
            <w:hideMark/>
          </w:tcPr>
          <w:p w14:paraId="34D7C723" w14:textId="4C2597D2"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11.3</w:t>
            </w:r>
          </w:p>
        </w:tc>
        <w:tc>
          <w:tcPr>
            <w:tcW w:w="625" w:type="pct"/>
            <w:shd w:val="clear" w:color="auto" w:fill="auto"/>
            <w:vAlign w:val="center"/>
            <w:hideMark/>
          </w:tcPr>
          <w:p w14:paraId="54FF69D9" w14:textId="43728459"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11.3</w:t>
            </w:r>
          </w:p>
        </w:tc>
        <w:tc>
          <w:tcPr>
            <w:tcW w:w="615" w:type="pct"/>
            <w:shd w:val="clear" w:color="auto" w:fill="auto"/>
            <w:vAlign w:val="center"/>
            <w:hideMark/>
          </w:tcPr>
          <w:p w14:paraId="658C8564" w14:textId="63F3E0C6"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8.</w:t>
            </w:r>
            <w:r w:rsidR="00CA3245" w:rsidRPr="00C94E2C">
              <w:rPr>
                <w:rFonts w:ascii="Times New Roman" w:hAnsi="Times New Roman"/>
                <w:sz w:val="18"/>
                <w:szCs w:val="18"/>
              </w:rPr>
              <w:t>1</w:t>
            </w:r>
          </w:p>
        </w:tc>
        <w:tc>
          <w:tcPr>
            <w:tcW w:w="421" w:type="pct"/>
            <w:shd w:val="clear" w:color="auto" w:fill="F8696B"/>
            <w:vAlign w:val="center"/>
            <w:hideMark/>
          </w:tcPr>
          <w:p w14:paraId="5AE64C2E" w14:textId="2C41BFF8"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72%</w:t>
            </w:r>
          </w:p>
        </w:tc>
        <w:tc>
          <w:tcPr>
            <w:tcW w:w="528" w:type="pct"/>
            <w:shd w:val="clear" w:color="auto" w:fill="auto"/>
            <w:vAlign w:val="center"/>
            <w:hideMark/>
          </w:tcPr>
          <w:p w14:paraId="50056E68" w14:textId="5D971AF7"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3.1</w:t>
            </w:r>
          </w:p>
        </w:tc>
      </w:tr>
      <w:tr w:rsidR="0094532A" w:rsidRPr="00C94E2C" w14:paraId="35FE6DD1" w14:textId="77777777" w:rsidTr="006F189D">
        <w:tblPrEx>
          <w:tblCellMar>
            <w:left w:w="0" w:type="dxa"/>
            <w:right w:w="0" w:type="dxa"/>
          </w:tblCellMar>
        </w:tblPrEx>
        <w:trPr>
          <w:trHeight w:val="63"/>
          <w:jc w:val="right"/>
        </w:trPr>
        <w:tc>
          <w:tcPr>
            <w:tcW w:w="1551" w:type="pct"/>
            <w:shd w:val="clear" w:color="auto" w:fill="auto"/>
            <w:vAlign w:val="center"/>
            <w:hideMark/>
          </w:tcPr>
          <w:p w14:paraId="14F95B9C" w14:textId="6F9ACF56" w:rsidR="00884AF1" w:rsidRPr="00C94E2C" w:rsidRDefault="00D06D5C" w:rsidP="00D67C47">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САНГИЙН САЙД</w:t>
            </w:r>
          </w:p>
        </w:tc>
        <w:tc>
          <w:tcPr>
            <w:tcW w:w="681" w:type="pct"/>
            <w:shd w:val="clear" w:color="auto" w:fill="auto"/>
            <w:vAlign w:val="center"/>
            <w:hideMark/>
          </w:tcPr>
          <w:p w14:paraId="3D3C2E3D" w14:textId="24B14687" w:rsidR="00884AF1" w:rsidRPr="00C94E2C" w:rsidRDefault="00D06D5C">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7</w:t>
            </w:r>
          </w:p>
        </w:tc>
        <w:tc>
          <w:tcPr>
            <w:tcW w:w="579" w:type="pct"/>
            <w:shd w:val="clear" w:color="auto" w:fill="auto"/>
            <w:vAlign w:val="center"/>
            <w:hideMark/>
          </w:tcPr>
          <w:p w14:paraId="48C6A756" w14:textId="54FA0DA8"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141.3</w:t>
            </w:r>
          </w:p>
        </w:tc>
        <w:tc>
          <w:tcPr>
            <w:tcW w:w="625" w:type="pct"/>
            <w:shd w:val="clear" w:color="auto" w:fill="auto"/>
            <w:vAlign w:val="center"/>
            <w:hideMark/>
          </w:tcPr>
          <w:p w14:paraId="080E6B88" w14:textId="23DB1F2B"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126.2</w:t>
            </w:r>
          </w:p>
        </w:tc>
        <w:tc>
          <w:tcPr>
            <w:tcW w:w="615" w:type="pct"/>
            <w:shd w:val="clear" w:color="auto" w:fill="auto"/>
            <w:vAlign w:val="center"/>
            <w:hideMark/>
          </w:tcPr>
          <w:p w14:paraId="2C3FF95A" w14:textId="7490D60F"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5.</w:t>
            </w:r>
            <w:r w:rsidR="00CA3245" w:rsidRPr="00C94E2C">
              <w:rPr>
                <w:rFonts w:ascii="Times New Roman" w:hAnsi="Times New Roman"/>
                <w:sz w:val="18"/>
                <w:szCs w:val="18"/>
              </w:rPr>
              <w:t>3</w:t>
            </w:r>
          </w:p>
        </w:tc>
        <w:tc>
          <w:tcPr>
            <w:tcW w:w="421" w:type="pct"/>
            <w:shd w:val="clear" w:color="auto" w:fill="89C97E"/>
            <w:vAlign w:val="center"/>
            <w:hideMark/>
          </w:tcPr>
          <w:p w14:paraId="2D4DCD56" w14:textId="172923E9"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4%</w:t>
            </w:r>
          </w:p>
        </w:tc>
        <w:tc>
          <w:tcPr>
            <w:tcW w:w="528" w:type="pct"/>
            <w:shd w:val="clear" w:color="auto" w:fill="auto"/>
            <w:vAlign w:val="center"/>
            <w:hideMark/>
          </w:tcPr>
          <w:p w14:paraId="1CCB1557" w14:textId="10C26615"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121.0</w:t>
            </w:r>
          </w:p>
        </w:tc>
      </w:tr>
      <w:tr w:rsidR="0094532A" w:rsidRPr="00C94E2C" w14:paraId="074D6C16" w14:textId="77777777" w:rsidTr="006F189D">
        <w:tblPrEx>
          <w:tblCellMar>
            <w:left w:w="0" w:type="dxa"/>
            <w:right w:w="0" w:type="dxa"/>
          </w:tblCellMar>
        </w:tblPrEx>
        <w:trPr>
          <w:trHeight w:val="63"/>
          <w:jc w:val="right"/>
        </w:trPr>
        <w:tc>
          <w:tcPr>
            <w:tcW w:w="1551" w:type="pct"/>
            <w:shd w:val="clear" w:color="auto" w:fill="auto"/>
            <w:vAlign w:val="center"/>
            <w:hideMark/>
          </w:tcPr>
          <w:p w14:paraId="7CC7C224" w14:textId="286D3680" w:rsidR="00884AF1" w:rsidRPr="00C94E2C" w:rsidRDefault="00D06D5C" w:rsidP="00D67C47">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ХУУЛЬ ЗҮЙ, ДОТООД ХЭРГИЙН САЙД</w:t>
            </w:r>
          </w:p>
        </w:tc>
        <w:tc>
          <w:tcPr>
            <w:tcW w:w="681" w:type="pct"/>
            <w:shd w:val="clear" w:color="auto" w:fill="auto"/>
            <w:vAlign w:val="center"/>
            <w:hideMark/>
          </w:tcPr>
          <w:p w14:paraId="166FC967" w14:textId="5D95FFC7" w:rsidR="00884AF1" w:rsidRPr="00C94E2C" w:rsidRDefault="00D06D5C">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18</w:t>
            </w:r>
          </w:p>
        </w:tc>
        <w:tc>
          <w:tcPr>
            <w:tcW w:w="579" w:type="pct"/>
            <w:shd w:val="clear" w:color="auto" w:fill="auto"/>
            <w:vAlign w:val="center"/>
            <w:hideMark/>
          </w:tcPr>
          <w:p w14:paraId="598E44AA" w14:textId="14266F65"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148.3</w:t>
            </w:r>
          </w:p>
        </w:tc>
        <w:tc>
          <w:tcPr>
            <w:tcW w:w="625" w:type="pct"/>
            <w:shd w:val="clear" w:color="auto" w:fill="auto"/>
            <w:vAlign w:val="center"/>
            <w:hideMark/>
          </w:tcPr>
          <w:p w14:paraId="41ED1C34" w14:textId="19EE9E78"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108.6</w:t>
            </w:r>
          </w:p>
        </w:tc>
        <w:tc>
          <w:tcPr>
            <w:tcW w:w="615" w:type="pct"/>
            <w:shd w:val="clear" w:color="auto" w:fill="auto"/>
            <w:vAlign w:val="center"/>
            <w:hideMark/>
          </w:tcPr>
          <w:p w14:paraId="405FC6B1" w14:textId="4CC62F32" w:rsidR="00884AF1" w:rsidRPr="00C94E2C" w:rsidRDefault="006F189D">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4.</w:t>
            </w:r>
            <w:r w:rsidR="00CA3245" w:rsidRPr="00C94E2C">
              <w:rPr>
                <w:rFonts w:ascii="Times New Roman" w:hAnsi="Times New Roman"/>
                <w:sz w:val="18"/>
                <w:szCs w:val="18"/>
              </w:rPr>
              <w:t>2</w:t>
            </w:r>
          </w:p>
        </w:tc>
        <w:tc>
          <w:tcPr>
            <w:tcW w:w="421" w:type="pct"/>
            <w:shd w:val="clear" w:color="auto" w:fill="F8696B"/>
            <w:vAlign w:val="center"/>
            <w:hideMark/>
          </w:tcPr>
          <w:p w14:paraId="355638F0" w14:textId="0A009F66" w:rsidR="00884AF1" w:rsidRPr="00C94E2C" w:rsidRDefault="006F189D">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4</w:t>
            </w:r>
            <w:r w:rsidR="00884AF1" w:rsidRPr="00C94E2C">
              <w:rPr>
                <w:rFonts w:ascii="Times New Roman" w:hAnsi="Times New Roman"/>
                <w:sz w:val="18"/>
                <w:szCs w:val="18"/>
              </w:rPr>
              <w:t>%</w:t>
            </w:r>
          </w:p>
        </w:tc>
        <w:tc>
          <w:tcPr>
            <w:tcW w:w="528" w:type="pct"/>
            <w:shd w:val="clear" w:color="auto" w:fill="auto"/>
            <w:vAlign w:val="center"/>
            <w:hideMark/>
          </w:tcPr>
          <w:p w14:paraId="47D31159" w14:textId="09F8D051" w:rsidR="00884AF1" w:rsidRPr="00C94E2C" w:rsidRDefault="00982DD7">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104.</w:t>
            </w:r>
            <w:r w:rsidR="006F189D" w:rsidRPr="00C94E2C">
              <w:rPr>
                <w:rFonts w:ascii="Times New Roman" w:hAnsi="Times New Roman"/>
                <w:color w:val="000000"/>
                <w:sz w:val="18"/>
                <w:szCs w:val="18"/>
              </w:rPr>
              <w:t>3</w:t>
            </w:r>
          </w:p>
        </w:tc>
      </w:tr>
      <w:tr w:rsidR="0094532A" w:rsidRPr="00C94E2C" w14:paraId="74D21EDC" w14:textId="77777777" w:rsidTr="006F189D">
        <w:tblPrEx>
          <w:tblCellMar>
            <w:left w:w="0" w:type="dxa"/>
            <w:right w:w="0" w:type="dxa"/>
          </w:tblCellMar>
        </w:tblPrEx>
        <w:trPr>
          <w:trHeight w:val="122"/>
          <w:jc w:val="right"/>
        </w:trPr>
        <w:tc>
          <w:tcPr>
            <w:tcW w:w="1551" w:type="pct"/>
            <w:shd w:val="clear" w:color="auto" w:fill="auto"/>
            <w:vAlign w:val="center"/>
            <w:hideMark/>
          </w:tcPr>
          <w:p w14:paraId="403838EC" w14:textId="6BC6457B" w:rsidR="00884AF1" w:rsidRPr="00C94E2C" w:rsidRDefault="00D06D5C" w:rsidP="00D67C47">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АЖ ҮЙЛДВЭР, ЭРДЭС БАЯЛГИЙН САЙД</w:t>
            </w:r>
          </w:p>
        </w:tc>
        <w:tc>
          <w:tcPr>
            <w:tcW w:w="681" w:type="pct"/>
            <w:shd w:val="clear" w:color="auto" w:fill="auto"/>
            <w:vAlign w:val="center"/>
            <w:hideMark/>
          </w:tcPr>
          <w:p w14:paraId="47EC80AA" w14:textId="1AB33767" w:rsidR="00884AF1" w:rsidRPr="00C94E2C" w:rsidRDefault="00884AF1">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1</w:t>
            </w:r>
          </w:p>
        </w:tc>
        <w:tc>
          <w:tcPr>
            <w:tcW w:w="579" w:type="pct"/>
            <w:shd w:val="clear" w:color="auto" w:fill="auto"/>
            <w:vAlign w:val="center"/>
            <w:hideMark/>
          </w:tcPr>
          <w:p w14:paraId="5710C5CF" w14:textId="0A9192FC"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w:t>
            </w:r>
            <w:r w:rsidR="00884AF1" w:rsidRPr="00C94E2C">
              <w:rPr>
                <w:rFonts w:ascii="Times New Roman" w:hAnsi="Times New Roman"/>
                <w:sz w:val="18"/>
                <w:szCs w:val="18"/>
              </w:rPr>
              <w:t>.0</w:t>
            </w:r>
          </w:p>
        </w:tc>
        <w:tc>
          <w:tcPr>
            <w:tcW w:w="625" w:type="pct"/>
            <w:shd w:val="clear" w:color="auto" w:fill="auto"/>
            <w:vAlign w:val="center"/>
            <w:hideMark/>
          </w:tcPr>
          <w:p w14:paraId="39817E0D" w14:textId="2BFA822C"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w:t>
            </w:r>
            <w:r w:rsidR="00884AF1" w:rsidRPr="00C94E2C">
              <w:rPr>
                <w:rFonts w:ascii="Times New Roman" w:hAnsi="Times New Roman"/>
                <w:sz w:val="18"/>
                <w:szCs w:val="18"/>
              </w:rPr>
              <w:t>.0</w:t>
            </w:r>
          </w:p>
        </w:tc>
        <w:tc>
          <w:tcPr>
            <w:tcW w:w="615" w:type="pct"/>
            <w:shd w:val="clear" w:color="auto" w:fill="auto"/>
            <w:vAlign w:val="center"/>
            <w:hideMark/>
          </w:tcPr>
          <w:p w14:paraId="37CD891F" w14:textId="4BFA2BD5"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w:t>
            </w:r>
          </w:p>
        </w:tc>
        <w:tc>
          <w:tcPr>
            <w:tcW w:w="421" w:type="pct"/>
            <w:shd w:val="clear" w:color="auto" w:fill="F8696B"/>
            <w:vAlign w:val="center"/>
            <w:hideMark/>
          </w:tcPr>
          <w:p w14:paraId="63124047" w14:textId="713A8B43" w:rsidR="00884AF1" w:rsidRPr="00C94E2C" w:rsidRDefault="00884AF1">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0%</w:t>
            </w:r>
          </w:p>
        </w:tc>
        <w:tc>
          <w:tcPr>
            <w:tcW w:w="528" w:type="pct"/>
            <w:shd w:val="clear" w:color="auto" w:fill="auto"/>
            <w:vAlign w:val="center"/>
            <w:hideMark/>
          </w:tcPr>
          <w:p w14:paraId="4E38D1B6" w14:textId="0E42E433"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1</w:t>
            </w:r>
            <w:r w:rsidR="00884AF1" w:rsidRPr="00C94E2C">
              <w:rPr>
                <w:rFonts w:ascii="Times New Roman" w:hAnsi="Times New Roman"/>
                <w:color w:val="000000"/>
                <w:sz w:val="18"/>
                <w:szCs w:val="18"/>
              </w:rPr>
              <w:t>.0</w:t>
            </w:r>
          </w:p>
        </w:tc>
      </w:tr>
      <w:tr w:rsidR="0094532A" w:rsidRPr="00C94E2C" w14:paraId="0A5C3C8C" w14:textId="77777777" w:rsidTr="006F189D">
        <w:tblPrEx>
          <w:tblCellMar>
            <w:left w:w="0" w:type="dxa"/>
            <w:right w:w="0" w:type="dxa"/>
          </w:tblCellMar>
        </w:tblPrEx>
        <w:trPr>
          <w:trHeight w:val="128"/>
          <w:jc w:val="right"/>
        </w:trPr>
        <w:tc>
          <w:tcPr>
            <w:tcW w:w="1551" w:type="pct"/>
            <w:shd w:val="clear" w:color="auto" w:fill="auto"/>
            <w:vAlign w:val="center"/>
            <w:hideMark/>
          </w:tcPr>
          <w:p w14:paraId="3BF6E5C4" w14:textId="23F4313C" w:rsidR="00884AF1" w:rsidRPr="00C94E2C" w:rsidRDefault="00D06D5C" w:rsidP="00D67C47">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БАТЛАН ХАМГААЛАХЫН САЙД</w:t>
            </w:r>
          </w:p>
        </w:tc>
        <w:tc>
          <w:tcPr>
            <w:tcW w:w="681" w:type="pct"/>
            <w:shd w:val="clear" w:color="auto" w:fill="auto"/>
            <w:vAlign w:val="center"/>
            <w:hideMark/>
          </w:tcPr>
          <w:p w14:paraId="09D9762F" w14:textId="3F259292" w:rsidR="00884AF1" w:rsidRPr="00C94E2C" w:rsidRDefault="00D06D5C">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4</w:t>
            </w:r>
          </w:p>
        </w:tc>
        <w:tc>
          <w:tcPr>
            <w:tcW w:w="579" w:type="pct"/>
            <w:shd w:val="clear" w:color="auto" w:fill="auto"/>
            <w:vAlign w:val="center"/>
            <w:hideMark/>
          </w:tcPr>
          <w:p w14:paraId="7697A4B7" w14:textId="283D09D2"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115.0</w:t>
            </w:r>
          </w:p>
        </w:tc>
        <w:tc>
          <w:tcPr>
            <w:tcW w:w="625" w:type="pct"/>
            <w:shd w:val="clear" w:color="auto" w:fill="auto"/>
            <w:vAlign w:val="center"/>
            <w:hideMark/>
          </w:tcPr>
          <w:p w14:paraId="3296F0CD" w14:textId="6A0B9FA3"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75.4</w:t>
            </w:r>
          </w:p>
        </w:tc>
        <w:tc>
          <w:tcPr>
            <w:tcW w:w="615" w:type="pct"/>
            <w:shd w:val="clear" w:color="auto" w:fill="auto"/>
            <w:vAlign w:val="center"/>
            <w:hideMark/>
          </w:tcPr>
          <w:p w14:paraId="63A0A6BC" w14:textId="72440F4D" w:rsidR="00884AF1" w:rsidRPr="00C94E2C" w:rsidRDefault="00982DD7">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17.</w:t>
            </w:r>
            <w:r w:rsidR="00CA3245" w:rsidRPr="00C94E2C">
              <w:rPr>
                <w:rFonts w:ascii="Times New Roman" w:hAnsi="Times New Roman"/>
                <w:sz w:val="18"/>
                <w:szCs w:val="18"/>
              </w:rPr>
              <w:t>0</w:t>
            </w:r>
          </w:p>
        </w:tc>
        <w:tc>
          <w:tcPr>
            <w:tcW w:w="421" w:type="pct"/>
            <w:shd w:val="clear" w:color="auto" w:fill="F8696B"/>
            <w:vAlign w:val="center"/>
            <w:hideMark/>
          </w:tcPr>
          <w:p w14:paraId="25297854" w14:textId="458B9316" w:rsidR="00884AF1" w:rsidRPr="00C94E2C" w:rsidRDefault="006F189D">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23</w:t>
            </w:r>
            <w:r w:rsidR="00884AF1" w:rsidRPr="00C94E2C">
              <w:rPr>
                <w:rFonts w:ascii="Times New Roman" w:hAnsi="Times New Roman"/>
                <w:sz w:val="18"/>
                <w:szCs w:val="18"/>
              </w:rPr>
              <w:t>%</w:t>
            </w:r>
          </w:p>
        </w:tc>
        <w:tc>
          <w:tcPr>
            <w:tcW w:w="528" w:type="pct"/>
            <w:shd w:val="clear" w:color="auto" w:fill="auto"/>
            <w:vAlign w:val="center"/>
            <w:hideMark/>
          </w:tcPr>
          <w:p w14:paraId="42F9F5EC" w14:textId="7861C2A9"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58.</w:t>
            </w:r>
            <w:r w:rsidR="00982DD7" w:rsidRPr="00C94E2C">
              <w:rPr>
                <w:rFonts w:ascii="Times New Roman" w:hAnsi="Times New Roman"/>
                <w:color w:val="000000"/>
                <w:sz w:val="18"/>
                <w:szCs w:val="18"/>
              </w:rPr>
              <w:t>4</w:t>
            </w:r>
          </w:p>
        </w:tc>
      </w:tr>
      <w:tr w:rsidR="0094532A" w:rsidRPr="00C94E2C" w14:paraId="4BC0AB66" w14:textId="77777777" w:rsidTr="006F189D">
        <w:tblPrEx>
          <w:tblCellMar>
            <w:left w:w="0" w:type="dxa"/>
            <w:right w:w="0" w:type="dxa"/>
          </w:tblCellMar>
        </w:tblPrEx>
        <w:trPr>
          <w:trHeight w:val="63"/>
          <w:jc w:val="right"/>
        </w:trPr>
        <w:tc>
          <w:tcPr>
            <w:tcW w:w="1551" w:type="pct"/>
            <w:shd w:val="clear" w:color="auto" w:fill="auto"/>
            <w:vAlign w:val="center"/>
            <w:hideMark/>
          </w:tcPr>
          <w:p w14:paraId="0F8B8A39" w14:textId="1EAAB67B" w:rsidR="00884AF1" w:rsidRPr="00C94E2C" w:rsidRDefault="00D06D5C" w:rsidP="00D67C47">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БАЙГАЛЬ ОРЧИН, УУР АМЬСГАЛЫН ӨӨРЧЛӨЛТИЙН САЙД</w:t>
            </w:r>
          </w:p>
        </w:tc>
        <w:tc>
          <w:tcPr>
            <w:tcW w:w="681" w:type="pct"/>
            <w:shd w:val="clear" w:color="auto" w:fill="auto"/>
            <w:vAlign w:val="center"/>
            <w:hideMark/>
          </w:tcPr>
          <w:p w14:paraId="77426B7E" w14:textId="7D9B369F" w:rsidR="00884AF1" w:rsidRPr="00C94E2C" w:rsidRDefault="00D06D5C">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12</w:t>
            </w:r>
          </w:p>
        </w:tc>
        <w:tc>
          <w:tcPr>
            <w:tcW w:w="579" w:type="pct"/>
            <w:shd w:val="clear" w:color="auto" w:fill="auto"/>
            <w:vAlign w:val="center"/>
            <w:hideMark/>
          </w:tcPr>
          <w:p w14:paraId="4A22C938" w14:textId="45C882B9"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89.0</w:t>
            </w:r>
          </w:p>
        </w:tc>
        <w:tc>
          <w:tcPr>
            <w:tcW w:w="625" w:type="pct"/>
            <w:shd w:val="clear" w:color="auto" w:fill="auto"/>
            <w:vAlign w:val="center"/>
            <w:hideMark/>
          </w:tcPr>
          <w:p w14:paraId="338E3A58" w14:textId="4D540A8F"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80.8</w:t>
            </w:r>
          </w:p>
        </w:tc>
        <w:tc>
          <w:tcPr>
            <w:tcW w:w="615" w:type="pct"/>
            <w:shd w:val="clear" w:color="auto" w:fill="auto"/>
            <w:vAlign w:val="center"/>
            <w:hideMark/>
          </w:tcPr>
          <w:p w14:paraId="72610301" w14:textId="3AC96977"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w:t>
            </w:r>
            <w:r w:rsidR="00CA3245" w:rsidRPr="00C94E2C">
              <w:rPr>
                <w:rFonts w:ascii="Times New Roman" w:hAnsi="Times New Roman"/>
                <w:sz w:val="18"/>
                <w:szCs w:val="18"/>
              </w:rPr>
              <w:t>2</w:t>
            </w:r>
          </w:p>
        </w:tc>
        <w:tc>
          <w:tcPr>
            <w:tcW w:w="421" w:type="pct"/>
            <w:shd w:val="clear" w:color="auto" w:fill="FCBC7A"/>
            <w:vAlign w:val="center"/>
            <w:hideMark/>
          </w:tcPr>
          <w:p w14:paraId="0EBD30AE" w14:textId="1050F64C" w:rsidR="00884AF1" w:rsidRPr="00C94E2C" w:rsidRDefault="006F189D">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2</w:t>
            </w:r>
            <w:r w:rsidR="00884AF1" w:rsidRPr="00C94E2C">
              <w:rPr>
                <w:rFonts w:ascii="Times New Roman" w:hAnsi="Times New Roman"/>
                <w:sz w:val="18"/>
                <w:szCs w:val="18"/>
              </w:rPr>
              <w:t>%</w:t>
            </w:r>
          </w:p>
        </w:tc>
        <w:tc>
          <w:tcPr>
            <w:tcW w:w="528" w:type="pct"/>
            <w:shd w:val="clear" w:color="auto" w:fill="auto"/>
            <w:vAlign w:val="center"/>
            <w:hideMark/>
          </w:tcPr>
          <w:p w14:paraId="0B014BAC" w14:textId="4D5697BF"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79.</w:t>
            </w:r>
            <w:r w:rsidR="006F189D" w:rsidRPr="00C94E2C">
              <w:rPr>
                <w:rFonts w:ascii="Times New Roman" w:hAnsi="Times New Roman"/>
                <w:color w:val="000000"/>
                <w:sz w:val="18"/>
                <w:szCs w:val="18"/>
              </w:rPr>
              <w:t>6</w:t>
            </w:r>
          </w:p>
        </w:tc>
      </w:tr>
      <w:tr w:rsidR="0094532A" w:rsidRPr="00C94E2C" w14:paraId="6F53D8E0" w14:textId="77777777" w:rsidTr="006F189D">
        <w:tblPrEx>
          <w:tblCellMar>
            <w:left w:w="0" w:type="dxa"/>
            <w:right w:w="0" w:type="dxa"/>
          </w:tblCellMar>
        </w:tblPrEx>
        <w:trPr>
          <w:trHeight w:val="102"/>
          <w:jc w:val="right"/>
        </w:trPr>
        <w:tc>
          <w:tcPr>
            <w:tcW w:w="1551" w:type="pct"/>
            <w:shd w:val="clear" w:color="auto" w:fill="auto"/>
            <w:vAlign w:val="center"/>
            <w:hideMark/>
          </w:tcPr>
          <w:p w14:paraId="397C3E73" w14:textId="2DA629CC" w:rsidR="00884AF1" w:rsidRPr="00C94E2C" w:rsidRDefault="00D06D5C" w:rsidP="00D67C47">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БОЛОВСРОЛЫН САЙД</w:t>
            </w:r>
          </w:p>
        </w:tc>
        <w:tc>
          <w:tcPr>
            <w:tcW w:w="681" w:type="pct"/>
            <w:shd w:val="clear" w:color="auto" w:fill="auto"/>
            <w:vAlign w:val="center"/>
            <w:hideMark/>
          </w:tcPr>
          <w:p w14:paraId="6E7485CF" w14:textId="047DA402" w:rsidR="00884AF1" w:rsidRPr="00C94E2C" w:rsidRDefault="00D06D5C">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190</w:t>
            </w:r>
          </w:p>
        </w:tc>
        <w:tc>
          <w:tcPr>
            <w:tcW w:w="579" w:type="pct"/>
            <w:shd w:val="clear" w:color="auto" w:fill="auto"/>
            <w:vAlign w:val="center"/>
            <w:hideMark/>
          </w:tcPr>
          <w:p w14:paraId="073E53B5" w14:textId="083293E0"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1,330.6</w:t>
            </w:r>
          </w:p>
        </w:tc>
        <w:tc>
          <w:tcPr>
            <w:tcW w:w="625" w:type="pct"/>
            <w:shd w:val="clear" w:color="auto" w:fill="auto"/>
            <w:vAlign w:val="center"/>
            <w:hideMark/>
          </w:tcPr>
          <w:p w14:paraId="7D1E03D1" w14:textId="4E0B47F3"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472</w:t>
            </w:r>
            <w:r w:rsidR="00884AF1" w:rsidRPr="00C94E2C">
              <w:rPr>
                <w:rFonts w:ascii="Times New Roman" w:hAnsi="Times New Roman"/>
                <w:sz w:val="18"/>
                <w:szCs w:val="18"/>
              </w:rPr>
              <w:t>.7</w:t>
            </w:r>
          </w:p>
        </w:tc>
        <w:tc>
          <w:tcPr>
            <w:tcW w:w="615" w:type="pct"/>
            <w:shd w:val="clear" w:color="auto" w:fill="auto"/>
            <w:vAlign w:val="center"/>
            <w:hideMark/>
          </w:tcPr>
          <w:p w14:paraId="03856A8E" w14:textId="31149389" w:rsidR="00884AF1" w:rsidRPr="00C94E2C" w:rsidRDefault="006F189D">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83.</w:t>
            </w:r>
            <w:r w:rsidR="00CA3245" w:rsidRPr="00C94E2C">
              <w:rPr>
                <w:rFonts w:ascii="Times New Roman" w:hAnsi="Times New Roman"/>
                <w:sz w:val="18"/>
                <w:szCs w:val="18"/>
              </w:rPr>
              <w:t>0</w:t>
            </w:r>
          </w:p>
        </w:tc>
        <w:tc>
          <w:tcPr>
            <w:tcW w:w="421" w:type="pct"/>
            <w:shd w:val="clear" w:color="auto" w:fill="F8696B"/>
            <w:vAlign w:val="center"/>
            <w:hideMark/>
          </w:tcPr>
          <w:p w14:paraId="3055865B" w14:textId="2CFDD30E" w:rsidR="00884AF1" w:rsidRPr="00C94E2C" w:rsidRDefault="006F189D">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18</w:t>
            </w:r>
            <w:r w:rsidR="00D06D5C" w:rsidRPr="00C94E2C">
              <w:rPr>
                <w:rFonts w:ascii="Times New Roman" w:hAnsi="Times New Roman"/>
                <w:sz w:val="18"/>
                <w:szCs w:val="18"/>
              </w:rPr>
              <w:t>%</w:t>
            </w:r>
          </w:p>
        </w:tc>
        <w:tc>
          <w:tcPr>
            <w:tcW w:w="528" w:type="pct"/>
            <w:shd w:val="clear" w:color="auto" w:fill="auto"/>
            <w:vAlign w:val="center"/>
            <w:hideMark/>
          </w:tcPr>
          <w:p w14:paraId="5C101072" w14:textId="471F28BC" w:rsidR="00884AF1" w:rsidRPr="00C94E2C" w:rsidRDefault="006F189D">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389.6</w:t>
            </w:r>
          </w:p>
        </w:tc>
      </w:tr>
      <w:tr w:rsidR="0094532A" w:rsidRPr="00C94E2C" w14:paraId="4C2F2611" w14:textId="77777777" w:rsidTr="006F189D">
        <w:tblPrEx>
          <w:tblCellMar>
            <w:left w:w="0" w:type="dxa"/>
            <w:right w:w="0" w:type="dxa"/>
          </w:tblCellMar>
        </w:tblPrEx>
        <w:trPr>
          <w:trHeight w:val="63"/>
          <w:jc w:val="right"/>
        </w:trPr>
        <w:tc>
          <w:tcPr>
            <w:tcW w:w="1551" w:type="pct"/>
            <w:shd w:val="clear" w:color="auto" w:fill="auto"/>
            <w:vAlign w:val="center"/>
            <w:hideMark/>
          </w:tcPr>
          <w:p w14:paraId="7EB4060D" w14:textId="004C30D4" w:rsidR="00884AF1" w:rsidRPr="00C94E2C" w:rsidRDefault="00D06D5C" w:rsidP="00D67C47">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ГЭР БҮЛ, ХӨДӨЛМӨР, НИЙГМИЙН ХАМГААЛЛЫН САЙД</w:t>
            </w:r>
          </w:p>
        </w:tc>
        <w:tc>
          <w:tcPr>
            <w:tcW w:w="681" w:type="pct"/>
            <w:shd w:val="clear" w:color="auto" w:fill="auto"/>
            <w:vAlign w:val="center"/>
            <w:hideMark/>
          </w:tcPr>
          <w:p w14:paraId="5B592A84" w14:textId="60C8EAE4" w:rsidR="00884AF1" w:rsidRPr="00C94E2C" w:rsidRDefault="00D06D5C">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24</w:t>
            </w:r>
          </w:p>
        </w:tc>
        <w:tc>
          <w:tcPr>
            <w:tcW w:w="579" w:type="pct"/>
            <w:shd w:val="clear" w:color="auto" w:fill="auto"/>
            <w:vAlign w:val="center"/>
            <w:hideMark/>
          </w:tcPr>
          <w:p w14:paraId="06C0E54B" w14:textId="493F9285"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140</w:t>
            </w:r>
            <w:r w:rsidR="00884AF1" w:rsidRPr="00C94E2C">
              <w:rPr>
                <w:rFonts w:ascii="Times New Roman" w:hAnsi="Times New Roman"/>
                <w:sz w:val="18"/>
                <w:szCs w:val="18"/>
              </w:rPr>
              <w:t>.4</w:t>
            </w:r>
          </w:p>
        </w:tc>
        <w:tc>
          <w:tcPr>
            <w:tcW w:w="625" w:type="pct"/>
            <w:shd w:val="clear" w:color="auto" w:fill="auto"/>
            <w:vAlign w:val="center"/>
            <w:hideMark/>
          </w:tcPr>
          <w:p w14:paraId="312931D5" w14:textId="363C193A"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52.2</w:t>
            </w:r>
          </w:p>
        </w:tc>
        <w:tc>
          <w:tcPr>
            <w:tcW w:w="615" w:type="pct"/>
            <w:shd w:val="clear" w:color="auto" w:fill="auto"/>
            <w:vAlign w:val="center"/>
            <w:hideMark/>
          </w:tcPr>
          <w:p w14:paraId="14698C14" w14:textId="51337C06" w:rsidR="00884AF1" w:rsidRPr="00C94E2C" w:rsidRDefault="006F189D">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9.</w:t>
            </w:r>
            <w:r w:rsidR="00CA3245" w:rsidRPr="00C94E2C">
              <w:rPr>
                <w:rFonts w:ascii="Times New Roman" w:hAnsi="Times New Roman"/>
                <w:sz w:val="18"/>
                <w:szCs w:val="18"/>
              </w:rPr>
              <w:t>7</w:t>
            </w:r>
          </w:p>
        </w:tc>
        <w:tc>
          <w:tcPr>
            <w:tcW w:w="421" w:type="pct"/>
            <w:shd w:val="clear" w:color="auto" w:fill="F8696B"/>
            <w:vAlign w:val="center"/>
            <w:hideMark/>
          </w:tcPr>
          <w:p w14:paraId="302F8A9F" w14:textId="0BA9C240" w:rsidR="00884AF1" w:rsidRPr="00C94E2C" w:rsidRDefault="006F189D">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19</w:t>
            </w:r>
            <w:r w:rsidR="00982DD7" w:rsidRPr="00C94E2C">
              <w:rPr>
                <w:rFonts w:ascii="Times New Roman" w:hAnsi="Times New Roman"/>
                <w:sz w:val="18"/>
                <w:szCs w:val="18"/>
              </w:rPr>
              <w:t>%</w:t>
            </w:r>
          </w:p>
        </w:tc>
        <w:tc>
          <w:tcPr>
            <w:tcW w:w="528" w:type="pct"/>
            <w:shd w:val="clear" w:color="auto" w:fill="auto"/>
            <w:vAlign w:val="center"/>
            <w:hideMark/>
          </w:tcPr>
          <w:p w14:paraId="2AE5C7CF" w14:textId="19778876" w:rsidR="00884AF1" w:rsidRPr="00C94E2C" w:rsidRDefault="006F189D">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42.5</w:t>
            </w:r>
          </w:p>
        </w:tc>
      </w:tr>
      <w:tr w:rsidR="0094532A" w:rsidRPr="00C94E2C" w14:paraId="6B6B116D" w14:textId="77777777" w:rsidTr="006F189D">
        <w:tblPrEx>
          <w:tblCellMar>
            <w:left w:w="0" w:type="dxa"/>
            <w:right w:w="0" w:type="dxa"/>
          </w:tblCellMar>
        </w:tblPrEx>
        <w:trPr>
          <w:trHeight w:val="102"/>
          <w:jc w:val="right"/>
        </w:trPr>
        <w:tc>
          <w:tcPr>
            <w:tcW w:w="1551" w:type="pct"/>
            <w:shd w:val="clear" w:color="auto" w:fill="auto"/>
            <w:vAlign w:val="center"/>
            <w:hideMark/>
          </w:tcPr>
          <w:p w14:paraId="47D43A29" w14:textId="3D11AE7A" w:rsidR="00884AF1" w:rsidRPr="00C94E2C" w:rsidRDefault="00D06D5C" w:rsidP="00D67C47">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ЗАМ, ТЭЭВРИЙН САЙД</w:t>
            </w:r>
          </w:p>
        </w:tc>
        <w:tc>
          <w:tcPr>
            <w:tcW w:w="681" w:type="pct"/>
            <w:shd w:val="clear" w:color="auto" w:fill="auto"/>
            <w:vAlign w:val="center"/>
            <w:hideMark/>
          </w:tcPr>
          <w:p w14:paraId="33C80485" w14:textId="639E32E8" w:rsidR="00884AF1" w:rsidRPr="00C94E2C" w:rsidRDefault="00D06D5C">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97</w:t>
            </w:r>
          </w:p>
        </w:tc>
        <w:tc>
          <w:tcPr>
            <w:tcW w:w="579" w:type="pct"/>
            <w:shd w:val="clear" w:color="auto" w:fill="auto"/>
            <w:vAlign w:val="center"/>
            <w:hideMark/>
          </w:tcPr>
          <w:p w14:paraId="1B62430D" w14:textId="682D0214"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3,670.3</w:t>
            </w:r>
          </w:p>
        </w:tc>
        <w:tc>
          <w:tcPr>
            <w:tcW w:w="625" w:type="pct"/>
            <w:shd w:val="clear" w:color="auto" w:fill="auto"/>
            <w:vAlign w:val="center"/>
            <w:hideMark/>
          </w:tcPr>
          <w:p w14:paraId="23B3104F" w14:textId="4E495F70"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951.2</w:t>
            </w:r>
          </w:p>
        </w:tc>
        <w:tc>
          <w:tcPr>
            <w:tcW w:w="615" w:type="pct"/>
            <w:shd w:val="clear" w:color="auto" w:fill="auto"/>
            <w:vAlign w:val="center"/>
            <w:hideMark/>
          </w:tcPr>
          <w:p w14:paraId="27855E39" w14:textId="43BDD3E2" w:rsidR="00884AF1" w:rsidRPr="00C94E2C" w:rsidRDefault="006F189D">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78.</w:t>
            </w:r>
            <w:r w:rsidR="00CA3245" w:rsidRPr="00C94E2C">
              <w:rPr>
                <w:rFonts w:ascii="Times New Roman" w:hAnsi="Times New Roman"/>
                <w:sz w:val="18"/>
                <w:szCs w:val="18"/>
              </w:rPr>
              <w:t>1</w:t>
            </w:r>
          </w:p>
        </w:tc>
        <w:tc>
          <w:tcPr>
            <w:tcW w:w="421" w:type="pct"/>
            <w:shd w:val="clear" w:color="auto" w:fill="FA9373"/>
            <w:vAlign w:val="center"/>
            <w:hideMark/>
          </w:tcPr>
          <w:p w14:paraId="427C7B09" w14:textId="05F02045" w:rsidR="00884AF1" w:rsidRPr="00C94E2C" w:rsidRDefault="006F189D">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8</w:t>
            </w:r>
            <w:r w:rsidR="00884AF1" w:rsidRPr="00C94E2C">
              <w:rPr>
                <w:rFonts w:ascii="Times New Roman" w:hAnsi="Times New Roman"/>
                <w:sz w:val="18"/>
                <w:szCs w:val="18"/>
              </w:rPr>
              <w:t>%</w:t>
            </w:r>
          </w:p>
        </w:tc>
        <w:tc>
          <w:tcPr>
            <w:tcW w:w="528" w:type="pct"/>
            <w:shd w:val="clear" w:color="auto" w:fill="auto"/>
            <w:vAlign w:val="center"/>
            <w:hideMark/>
          </w:tcPr>
          <w:p w14:paraId="3C88E94D" w14:textId="327D8EF8" w:rsidR="00884AF1" w:rsidRPr="00C94E2C" w:rsidRDefault="006F189D">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873.1</w:t>
            </w:r>
          </w:p>
        </w:tc>
      </w:tr>
      <w:tr w:rsidR="0094532A" w:rsidRPr="00C94E2C" w14:paraId="78EACA23" w14:textId="77777777" w:rsidTr="006F189D">
        <w:tblPrEx>
          <w:tblCellMar>
            <w:left w:w="0" w:type="dxa"/>
            <w:right w:w="0" w:type="dxa"/>
          </w:tblCellMar>
        </w:tblPrEx>
        <w:trPr>
          <w:trHeight w:val="63"/>
          <w:jc w:val="right"/>
        </w:trPr>
        <w:tc>
          <w:tcPr>
            <w:tcW w:w="1551" w:type="pct"/>
            <w:shd w:val="clear" w:color="auto" w:fill="auto"/>
            <w:vAlign w:val="center"/>
            <w:hideMark/>
          </w:tcPr>
          <w:p w14:paraId="0588765E" w14:textId="029AB8E3" w:rsidR="00884AF1" w:rsidRPr="00C94E2C" w:rsidRDefault="00D06D5C" w:rsidP="00D67C47">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СОЁЛ, СПОРТ, АЯЛАЛ ЖУУЛЧЛАЛ, ЗАЛУУЧУУДЫН САЙД</w:t>
            </w:r>
          </w:p>
        </w:tc>
        <w:tc>
          <w:tcPr>
            <w:tcW w:w="681" w:type="pct"/>
            <w:shd w:val="clear" w:color="auto" w:fill="auto"/>
            <w:vAlign w:val="center"/>
            <w:hideMark/>
          </w:tcPr>
          <w:p w14:paraId="5F3199B0" w14:textId="7627936C" w:rsidR="00884AF1" w:rsidRPr="00C94E2C" w:rsidRDefault="00D06D5C">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50</w:t>
            </w:r>
          </w:p>
        </w:tc>
        <w:tc>
          <w:tcPr>
            <w:tcW w:w="579" w:type="pct"/>
            <w:shd w:val="clear" w:color="auto" w:fill="auto"/>
            <w:vAlign w:val="center"/>
            <w:hideMark/>
          </w:tcPr>
          <w:p w14:paraId="0CE1CEDB" w14:textId="796A3BD2"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456.5</w:t>
            </w:r>
          </w:p>
        </w:tc>
        <w:tc>
          <w:tcPr>
            <w:tcW w:w="625" w:type="pct"/>
            <w:shd w:val="clear" w:color="auto" w:fill="auto"/>
            <w:vAlign w:val="center"/>
            <w:hideMark/>
          </w:tcPr>
          <w:p w14:paraId="4DC959D6" w14:textId="5B6A9A61"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145.2</w:t>
            </w:r>
          </w:p>
        </w:tc>
        <w:tc>
          <w:tcPr>
            <w:tcW w:w="615" w:type="pct"/>
            <w:shd w:val="clear" w:color="auto" w:fill="auto"/>
            <w:vAlign w:val="center"/>
            <w:hideMark/>
          </w:tcPr>
          <w:p w14:paraId="40883C03" w14:textId="2A8727D9" w:rsidR="00884AF1" w:rsidRPr="00C94E2C" w:rsidRDefault="006F189D">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47.</w:t>
            </w:r>
            <w:r w:rsidR="00CA3245" w:rsidRPr="00C94E2C">
              <w:rPr>
                <w:rFonts w:ascii="Times New Roman" w:hAnsi="Times New Roman"/>
                <w:sz w:val="18"/>
                <w:szCs w:val="18"/>
              </w:rPr>
              <w:t>5</w:t>
            </w:r>
          </w:p>
        </w:tc>
        <w:tc>
          <w:tcPr>
            <w:tcW w:w="421" w:type="pct"/>
            <w:shd w:val="clear" w:color="auto" w:fill="FDD780"/>
            <w:vAlign w:val="center"/>
            <w:hideMark/>
          </w:tcPr>
          <w:p w14:paraId="45730DB1" w14:textId="42F50E51" w:rsidR="00884AF1" w:rsidRPr="00C94E2C" w:rsidRDefault="006F189D">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33</w:t>
            </w:r>
            <w:r w:rsidR="00D06D5C" w:rsidRPr="00C94E2C">
              <w:rPr>
                <w:rFonts w:ascii="Times New Roman" w:hAnsi="Times New Roman"/>
                <w:sz w:val="18"/>
                <w:szCs w:val="18"/>
              </w:rPr>
              <w:t>%</w:t>
            </w:r>
          </w:p>
        </w:tc>
        <w:tc>
          <w:tcPr>
            <w:tcW w:w="528" w:type="pct"/>
            <w:shd w:val="clear" w:color="auto" w:fill="auto"/>
            <w:vAlign w:val="center"/>
            <w:hideMark/>
          </w:tcPr>
          <w:p w14:paraId="69E10788" w14:textId="4617AB8E" w:rsidR="00884AF1" w:rsidRPr="00C94E2C" w:rsidRDefault="006F189D">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97.7</w:t>
            </w:r>
          </w:p>
        </w:tc>
      </w:tr>
      <w:tr w:rsidR="0094532A" w:rsidRPr="00C94E2C" w14:paraId="06E5C7FF" w14:textId="77777777" w:rsidTr="006F189D">
        <w:tblPrEx>
          <w:tblCellMar>
            <w:left w:w="0" w:type="dxa"/>
            <w:right w:w="0" w:type="dxa"/>
          </w:tblCellMar>
        </w:tblPrEx>
        <w:trPr>
          <w:trHeight w:val="102"/>
          <w:jc w:val="right"/>
        </w:trPr>
        <w:tc>
          <w:tcPr>
            <w:tcW w:w="1551" w:type="pct"/>
            <w:shd w:val="clear" w:color="auto" w:fill="auto"/>
            <w:vAlign w:val="center"/>
            <w:hideMark/>
          </w:tcPr>
          <w:p w14:paraId="6259A9D5" w14:textId="2CD8BE4B" w:rsidR="00884AF1" w:rsidRPr="00C94E2C" w:rsidRDefault="00884AF1" w:rsidP="00D67C47">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 xml:space="preserve">ХОТ БАЙГУУЛАЛТ, БАРИЛГА, ОРОН </w:t>
            </w:r>
            <w:proofErr w:type="spellStart"/>
            <w:r w:rsidRPr="00C94E2C">
              <w:rPr>
                <w:rFonts w:ascii="Times New Roman" w:hAnsi="Times New Roman"/>
                <w:sz w:val="18"/>
                <w:szCs w:val="18"/>
              </w:rPr>
              <w:t>СУУЦЖУУЛАЛТЫН</w:t>
            </w:r>
            <w:proofErr w:type="spellEnd"/>
            <w:r w:rsidRPr="00C94E2C">
              <w:rPr>
                <w:rFonts w:ascii="Times New Roman" w:hAnsi="Times New Roman"/>
                <w:sz w:val="18"/>
                <w:szCs w:val="18"/>
              </w:rPr>
              <w:t xml:space="preserve"> САЙД</w:t>
            </w:r>
          </w:p>
        </w:tc>
        <w:tc>
          <w:tcPr>
            <w:tcW w:w="681" w:type="pct"/>
            <w:shd w:val="clear" w:color="auto" w:fill="auto"/>
            <w:vAlign w:val="center"/>
            <w:hideMark/>
          </w:tcPr>
          <w:p w14:paraId="24D539CE" w14:textId="027CC8DE" w:rsidR="00884AF1" w:rsidRPr="00C94E2C" w:rsidRDefault="00884AF1">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54</w:t>
            </w:r>
          </w:p>
        </w:tc>
        <w:tc>
          <w:tcPr>
            <w:tcW w:w="579" w:type="pct"/>
            <w:shd w:val="clear" w:color="auto" w:fill="auto"/>
            <w:vAlign w:val="center"/>
            <w:hideMark/>
          </w:tcPr>
          <w:p w14:paraId="23175D1E" w14:textId="60CCAD6A" w:rsidR="00884AF1" w:rsidRPr="00C94E2C" w:rsidRDefault="00884AF1">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1,137.2</w:t>
            </w:r>
          </w:p>
        </w:tc>
        <w:tc>
          <w:tcPr>
            <w:tcW w:w="625" w:type="pct"/>
            <w:shd w:val="clear" w:color="auto" w:fill="auto"/>
            <w:vAlign w:val="center"/>
            <w:hideMark/>
          </w:tcPr>
          <w:p w14:paraId="525C141A" w14:textId="6C09B906" w:rsidR="00884AF1" w:rsidRPr="00C94E2C" w:rsidRDefault="00884AF1">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354.1</w:t>
            </w:r>
          </w:p>
        </w:tc>
        <w:tc>
          <w:tcPr>
            <w:tcW w:w="615" w:type="pct"/>
            <w:shd w:val="clear" w:color="auto" w:fill="auto"/>
            <w:vAlign w:val="center"/>
            <w:hideMark/>
          </w:tcPr>
          <w:p w14:paraId="317BF8DF" w14:textId="785F411B" w:rsidR="00884AF1" w:rsidRPr="00C94E2C" w:rsidRDefault="006F189D">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38.</w:t>
            </w:r>
            <w:r w:rsidR="00CA3245" w:rsidRPr="00C94E2C">
              <w:rPr>
                <w:rFonts w:ascii="Times New Roman" w:hAnsi="Times New Roman"/>
                <w:sz w:val="18"/>
                <w:szCs w:val="18"/>
              </w:rPr>
              <w:t>4</w:t>
            </w:r>
          </w:p>
        </w:tc>
        <w:tc>
          <w:tcPr>
            <w:tcW w:w="421" w:type="pct"/>
            <w:shd w:val="clear" w:color="auto" w:fill="F3E884"/>
            <w:vAlign w:val="center"/>
            <w:hideMark/>
          </w:tcPr>
          <w:p w14:paraId="7C074B2A" w14:textId="462BCF21" w:rsidR="00884AF1" w:rsidRPr="00C94E2C" w:rsidRDefault="006F189D">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11</w:t>
            </w:r>
            <w:r w:rsidR="00884AF1" w:rsidRPr="00C94E2C">
              <w:rPr>
                <w:rFonts w:ascii="Times New Roman" w:hAnsi="Times New Roman"/>
                <w:sz w:val="18"/>
                <w:szCs w:val="18"/>
              </w:rPr>
              <w:t>%</w:t>
            </w:r>
          </w:p>
        </w:tc>
        <w:tc>
          <w:tcPr>
            <w:tcW w:w="528" w:type="pct"/>
            <w:shd w:val="clear" w:color="auto" w:fill="auto"/>
            <w:vAlign w:val="center"/>
            <w:hideMark/>
          </w:tcPr>
          <w:p w14:paraId="3EDB8763" w14:textId="686D7FA0" w:rsidR="00884AF1" w:rsidRPr="00C94E2C" w:rsidRDefault="006F189D">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315.7</w:t>
            </w:r>
          </w:p>
        </w:tc>
      </w:tr>
      <w:tr w:rsidR="0094532A" w:rsidRPr="00C94E2C" w14:paraId="3D9F17DC" w14:textId="77777777" w:rsidTr="006F189D">
        <w:tblPrEx>
          <w:tblCellMar>
            <w:left w:w="0" w:type="dxa"/>
            <w:right w:w="0" w:type="dxa"/>
          </w:tblCellMar>
        </w:tblPrEx>
        <w:trPr>
          <w:trHeight w:val="63"/>
          <w:jc w:val="right"/>
        </w:trPr>
        <w:tc>
          <w:tcPr>
            <w:tcW w:w="1551" w:type="pct"/>
            <w:shd w:val="clear" w:color="auto" w:fill="auto"/>
            <w:vAlign w:val="center"/>
            <w:hideMark/>
          </w:tcPr>
          <w:p w14:paraId="38362BBF" w14:textId="4A68B4D7" w:rsidR="00884AF1" w:rsidRPr="00C94E2C" w:rsidRDefault="00D06D5C" w:rsidP="00D67C47">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ХҮНС, ХӨДӨӨ АЖ АХУЙ, ХӨНГӨН ҮЙЛДВЭРИЙН САЙД</w:t>
            </w:r>
          </w:p>
        </w:tc>
        <w:tc>
          <w:tcPr>
            <w:tcW w:w="681" w:type="pct"/>
            <w:shd w:val="clear" w:color="auto" w:fill="auto"/>
            <w:vAlign w:val="center"/>
            <w:hideMark/>
          </w:tcPr>
          <w:p w14:paraId="11391B60" w14:textId="2DF95011" w:rsidR="00884AF1" w:rsidRPr="00C94E2C" w:rsidRDefault="00D06D5C">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17</w:t>
            </w:r>
          </w:p>
        </w:tc>
        <w:tc>
          <w:tcPr>
            <w:tcW w:w="579" w:type="pct"/>
            <w:shd w:val="clear" w:color="auto" w:fill="auto"/>
            <w:vAlign w:val="center"/>
            <w:hideMark/>
          </w:tcPr>
          <w:p w14:paraId="56DBF54F" w14:textId="61C5F779"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143.7</w:t>
            </w:r>
          </w:p>
        </w:tc>
        <w:tc>
          <w:tcPr>
            <w:tcW w:w="625" w:type="pct"/>
            <w:shd w:val="clear" w:color="auto" w:fill="auto"/>
            <w:vAlign w:val="center"/>
            <w:hideMark/>
          </w:tcPr>
          <w:p w14:paraId="4F5EC3D2" w14:textId="46C59BC2"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58.6</w:t>
            </w:r>
          </w:p>
        </w:tc>
        <w:tc>
          <w:tcPr>
            <w:tcW w:w="615" w:type="pct"/>
            <w:shd w:val="clear" w:color="auto" w:fill="auto"/>
            <w:vAlign w:val="center"/>
            <w:hideMark/>
          </w:tcPr>
          <w:p w14:paraId="018B2D41" w14:textId="4BF333AA" w:rsidR="00884AF1" w:rsidRPr="00C94E2C" w:rsidRDefault="00982DD7">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8.</w:t>
            </w:r>
            <w:r w:rsidR="00CA3245" w:rsidRPr="00C94E2C">
              <w:rPr>
                <w:rFonts w:ascii="Times New Roman" w:hAnsi="Times New Roman"/>
                <w:sz w:val="18"/>
                <w:szCs w:val="18"/>
              </w:rPr>
              <w:t>8</w:t>
            </w:r>
          </w:p>
        </w:tc>
        <w:tc>
          <w:tcPr>
            <w:tcW w:w="421" w:type="pct"/>
            <w:shd w:val="clear" w:color="auto" w:fill="E7E483"/>
            <w:vAlign w:val="center"/>
            <w:hideMark/>
          </w:tcPr>
          <w:p w14:paraId="5353C18C" w14:textId="5E8CD856" w:rsidR="00884AF1" w:rsidRPr="00C94E2C" w:rsidRDefault="006F189D">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15</w:t>
            </w:r>
            <w:r w:rsidR="00D06D5C" w:rsidRPr="00C94E2C">
              <w:rPr>
                <w:rFonts w:ascii="Times New Roman" w:hAnsi="Times New Roman"/>
                <w:sz w:val="18"/>
                <w:szCs w:val="18"/>
              </w:rPr>
              <w:t>%</w:t>
            </w:r>
          </w:p>
        </w:tc>
        <w:tc>
          <w:tcPr>
            <w:tcW w:w="528" w:type="pct"/>
            <w:shd w:val="clear" w:color="auto" w:fill="auto"/>
            <w:vAlign w:val="center"/>
            <w:hideMark/>
          </w:tcPr>
          <w:p w14:paraId="4F34F4C5" w14:textId="507DCED3" w:rsidR="00884AF1" w:rsidRPr="00C94E2C" w:rsidRDefault="00982DD7">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49.8</w:t>
            </w:r>
          </w:p>
        </w:tc>
      </w:tr>
      <w:tr w:rsidR="0094532A" w:rsidRPr="00C94E2C" w14:paraId="1C24B7A4" w14:textId="77777777" w:rsidTr="006F189D">
        <w:tblPrEx>
          <w:tblCellMar>
            <w:left w:w="0" w:type="dxa"/>
            <w:right w:w="0" w:type="dxa"/>
          </w:tblCellMar>
        </w:tblPrEx>
        <w:trPr>
          <w:trHeight w:val="63"/>
          <w:jc w:val="right"/>
        </w:trPr>
        <w:tc>
          <w:tcPr>
            <w:tcW w:w="1551" w:type="pct"/>
            <w:shd w:val="clear" w:color="auto" w:fill="auto"/>
            <w:vAlign w:val="center"/>
            <w:hideMark/>
          </w:tcPr>
          <w:p w14:paraId="1B633B26" w14:textId="044F7938" w:rsidR="00884AF1" w:rsidRPr="00C94E2C" w:rsidRDefault="00D06D5C" w:rsidP="00D67C47">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ЦАХИМ ХӨГЖИЛ, ИННОВАЦ, ХАРИЛЦАА ХОЛБООНЫ САЙД</w:t>
            </w:r>
          </w:p>
        </w:tc>
        <w:tc>
          <w:tcPr>
            <w:tcW w:w="681" w:type="pct"/>
            <w:shd w:val="clear" w:color="auto" w:fill="auto"/>
            <w:vAlign w:val="center"/>
            <w:hideMark/>
          </w:tcPr>
          <w:p w14:paraId="48E0EDAE" w14:textId="67C433ED" w:rsidR="00884AF1" w:rsidRPr="00C94E2C" w:rsidRDefault="00D06D5C">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7</w:t>
            </w:r>
          </w:p>
        </w:tc>
        <w:tc>
          <w:tcPr>
            <w:tcW w:w="579" w:type="pct"/>
            <w:shd w:val="clear" w:color="auto" w:fill="auto"/>
            <w:vAlign w:val="center"/>
            <w:hideMark/>
          </w:tcPr>
          <w:p w14:paraId="780B13FC" w14:textId="40F9FDD1"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49.6</w:t>
            </w:r>
          </w:p>
        </w:tc>
        <w:tc>
          <w:tcPr>
            <w:tcW w:w="625" w:type="pct"/>
            <w:shd w:val="clear" w:color="auto" w:fill="auto"/>
            <w:vAlign w:val="center"/>
            <w:hideMark/>
          </w:tcPr>
          <w:p w14:paraId="5C0A9A57" w14:textId="5C7AF979"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35.7</w:t>
            </w:r>
          </w:p>
        </w:tc>
        <w:tc>
          <w:tcPr>
            <w:tcW w:w="615" w:type="pct"/>
            <w:shd w:val="clear" w:color="auto" w:fill="auto"/>
            <w:vAlign w:val="center"/>
            <w:hideMark/>
          </w:tcPr>
          <w:p w14:paraId="1DCFD5BF" w14:textId="3E4D1A0C"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w:t>
            </w:r>
          </w:p>
        </w:tc>
        <w:tc>
          <w:tcPr>
            <w:tcW w:w="421" w:type="pct"/>
            <w:shd w:val="clear" w:color="auto" w:fill="F8E984"/>
            <w:vAlign w:val="center"/>
            <w:hideMark/>
          </w:tcPr>
          <w:p w14:paraId="4947C791" w14:textId="0CAE8C1E"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0</w:t>
            </w:r>
            <w:r w:rsidR="00884AF1" w:rsidRPr="00C94E2C">
              <w:rPr>
                <w:rFonts w:ascii="Times New Roman" w:hAnsi="Times New Roman"/>
                <w:sz w:val="18"/>
                <w:szCs w:val="18"/>
              </w:rPr>
              <w:t>%</w:t>
            </w:r>
          </w:p>
        </w:tc>
        <w:tc>
          <w:tcPr>
            <w:tcW w:w="528" w:type="pct"/>
            <w:shd w:val="clear" w:color="auto" w:fill="auto"/>
            <w:vAlign w:val="center"/>
            <w:hideMark/>
          </w:tcPr>
          <w:p w14:paraId="61BFF4F1" w14:textId="568D07CE"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35.7</w:t>
            </w:r>
          </w:p>
        </w:tc>
      </w:tr>
      <w:tr w:rsidR="0094532A" w:rsidRPr="00C94E2C" w14:paraId="06C507D7" w14:textId="77777777" w:rsidTr="006F189D">
        <w:tblPrEx>
          <w:tblCellMar>
            <w:left w:w="0" w:type="dxa"/>
            <w:right w:w="0" w:type="dxa"/>
          </w:tblCellMar>
        </w:tblPrEx>
        <w:trPr>
          <w:trHeight w:val="63"/>
          <w:jc w:val="right"/>
        </w:trPr>
        <w:tc>
          <w:tcPr>
            <w:tcW w:w="1551" w:type="pct"/>
            <w:shd w:val="clear" w:color="auto" w:fill="auto"/>
            <w:vAlign w:val="center"/>
            <w:hideMark/>
          </w:tcPr>
          <w:p w14:paraId="47A5CC3E" w14:textId="50463D49" w:rsidR="00884AF1" w:rsidRPr="00C94E2C" w:rsidRDefault="00D06D5C" w:rsidP="00D67C47">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ЭРЧИМ ХҮЧНИЙ САЙД</w:t>
            </w:r>
          </w:p>
        </w:tc>
        <w:tc>
          <w:tcPr>
            <w:tcW w:w="681" w:type="pct"/>
            <w:shd w:val="clear" w:color="auto" w:fill="auto"/>
            <w:vAlign w:val="center"/>
            <w:hideMark/>
          </w:tcPr>
          <w:p w14:paraId="3E99532B" w14:textId="5F5FE84D" w:rsidR="00884AF1" w:rsidRPr="00C94E2C" w:rsidRDefault="00D06D5C">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38</w:t>
            </w:r>
          </w:p>
        </w:tc>
        <w:tc>
          <w:tcPr>
            <w:tcW w:w="579" w:type="pct"/>
            <w:shd w:val="clear" w:color="auto" w:fill="auto"/>
            <w:vAlign w:val="center"/>
            <w:hideMark/>
          </w:tcPr>
          <w:p w14:paraId="1B188100" w14:textId="44B98473"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653.1</w:t>
            </w:r>
          </w:p>
        </w:tc>
        <w:tc>
          <w:tcPr>
            <w:tcW w:w="625" w:type="pct"/>
            <w:shd w:val="clear" w:color="auto" w:fill="auto"/>
            <w:vAlign w:val="center"/>
            <w:hideMark/>
          </w:tcPr>
          <w:p w14:paraId="16199174" w14:textId="5338D07C"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196.2</w:t>
            </w:r>
          </w:p>
        </w:tc>
        <w:tc>
          <w:tcPr>
            <w:tcW w:w="615" w:type="pct"/>
            <w:shd w:val="clear" w:color="auto" w:fill="auto"/>
            <w:vAlign w:val="center"/>
            <w:hideMark/>
          </w:tcPr>
          <w:p w14:paraId="6DEDC84F" w14:textId="54AEEB77" w:rsidR="00884AF1" w:rsidRPr="00C94E2C" w:rsidRDefault="006F189D">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27.</w:t>
            </w:r>
            <w:r w:rsidR="00CA3245" w:rsidRPr="00C94E2C">
              <w:rPr>
                <w:rFonts w:ascii="Times New Roman" w:hAnsi="Times New Roman"/>
                <w:sz w:val="18"/>
                <w:szCs w:val="18"/>
              </w:rPr>
              <w:t>1</w:t>
            </w:r>
          </w:p>
        </w:tc>
        <w:tc>
          <w:tcPr>
            <w:tcW w:w="421" w:type="pct"/>
            <w:shd w:val="clear" w:color="auto" w:fill="F8696B"/>
            <w:vAlign w:val="center"/>
            <w:hideMark/>
          </w:tcPr>
          <w:p w14:paraId="562A6F3E" w14:textId="6EF1E341" w:rsidR="00884AF1" w:rsidRPr="00C94E2C" w:rsidRDefault="006F189D">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14</w:t>
            </w:r>
            <w:r w:rsidR="00982DD7" w:rsidRPr="00C94E2C">
              <w:rPr>
                <w:rFonts w:ascii="Times New Roman" w:hAnsi="Times New Roman"/>
                <w:sz w:val="18"/>
                <w:szCs w:val="18"/>
              </w:rPr>
              <w:t>%</w:t>
            </w:r>
          </w:p>
        </w:tc>
        <w:tc>
          <w:tcPr>
            <w:tcW w:w="528" w:type="pct"/>
            <w:shd w:val="clear" w:color="auto" w:fill="auto"/>
            <w:vAlign w:val="center"/>
            <w:hideMark/>
          </w:tcPr>
          <w:p w14:paraId="34FA70C5" w14:textId="576F8D16" w:rsidR="00884AF1" w:rsidRPr="00C94E2C" w:rsidRDefault="006F189D">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169.1</w:t>
            </w:r>
          </w:p>
        </w:tc>
      </w:tr>
      <w:tr w:rsidR="0094532A" w:rsidRPr="00C94E2C" w14:paraId="4B7A8B40" w14:textId="77777777" w:rsidTr="006F189D">
        <w:tblPrEx>
          <w:tblCellMar>
            <w:left w:w="0" w:type="dxa"/>
            <w:right w:w="0" w:type="dxa"/>
          </w:tblCellMar>
        </w:tblPrEx>
        <w:trPr>
          <w:trHeight w:val="102"/>
          <w:jc w:val="right"/>
        </w:trPr>
        <w:tc>
          <w:tcPr>
            <w:tcW w:w="1551" w:type="pct"/>
            <w:shd w:val="clear" w:color="auto" w:fill="auto"/>
            <w:vAlign w:val="center"/>
            <w:hideMark/>
          </w:tcPr>
          <w:p w14:paraId="4FCA8784" w14:textId="6BFE19E4" w:rsidR="00884AF1" w:rsidRPr="00C94E2C" w:rsidRDefault="00D06D5C" w:rsidP="00D67C47">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ЭРҮҮЛ МЭНДИЙН САЙД</w:t>
            </w:r>
          </w:p>
        </w:tc>
        <w:tc>
          <w:tcPr>
            <w:tcW w:w="681" w:type="pct"/>
            <w:shd w:val="clear" w:color="auto" w:fill="auto"/>
            <w:vAlign w:val="center"/>
            <w:hideMark/>
          </w:tcPr>
          <w:p w14:paraId="27BDA693" w14:textId="0064BFE3" w:rsidR="00884AF1" w:rsidRPr="00C94E2C" w:rsidRDefault="00D06D5C">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39</w:t>
            </w:r>
          </w:p>
        </w:tc>
        <w:tc>
          <w:tcPr>
            <w:tcW w:w="579" w:type="pct"/>
            <w:shd w:val="clear" w:color="auto" w:fill="auto"/>
            <w:vAlign w:val="center"/>
            <w:hideMark/>
          </w:tcPr>
          <w:p w14:paraId="31AC2427" w14:textId="773EE0BF"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433.6</w:t>
            </w:r>
          </w:p>
        </w:tc>
        <w:tc>
          <w:tcPr>
            <w:tcW w:w="625" w:type="pct"/>
            <w:shd w:val="clear" w:color="auto" w:fill="auto"/>
            <w:vAlign w:val="center"/>
            <w:hideMark/>
          </w:tcPr>
          <w:p w14:paraId="33F3C256" w14:textId="50E52942"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193.1</w:t>
            </w:r>
          </w:p>
        </w:tc>
        <w:tc>
          <w:tcPr>
            <w:tcW w:w="615" w:type="pct"/>
            <w:shd w:val="clear" w:color="auto" w:fill="auto"/>
            <w:vAlign w:val="center"/>
            <w:hideMark/>
          </w:tcPr>
          <w:p w14:paraId="297332BD" w14:textId="781EA48E" w:rsidR="00884AF1" w:rsidRPr="00C94E2C" w:rsidRDefault="006F189D">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23.</w:t>
            </w:r>
            <w:r w:rsidR="00CA3245" w:rsidRPr="00C94E2C">
              <w:rPr>
                <w:rFonts w:ascii="Times New Roman" w:hAnsi="Times New Roman"/>
                <w:sz w:val="18"/>
                <w:szCs w:val="18"/>
              </w:rPr>
              <w:t>9</w:t>
            </w:r>
          </w:p>
        </w:tc>
        <w:tc>
          <w:tcPr>
            <w:tcW w:w="421" w:type="pct"/>
            <w:shd w:val="clear" w:color="auto" w:fill="ECE683"/>
            <w:vAlign w:val="center"/>
            <w:hideMark/>
          </w:tcPr>
          <w:p w14:paraId="436E39CD" w14:textId="43BF70B6" w:rsidR="00884AF1" w:rsidRPr="00C94E2C" w:rsidRDefault="006F189D">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12</w:t>
            </w:r>
            <w:r w:rsidR="00982DD7" w:rsidRPr="00C94E2C">
              <w:rPr>
                <w:rFonts w:ascii="Times New Roman" w:hAnsi="Times New Roman"/>
                <w:sz w:val="18"/>
                <w:szCs w:val="18"/>
              </w:rPr>
              <w:t>%</w:t>
            </w:r>
          </w:p>
        </w:tc>
        <w:tc>
          <w:tcPr>
            <w:tcW w:w="528" w:type="pct"/>
            <w:shd w:val="clear" w:color="auto" w:fill="auto"/>
            <w:vAlign w:val="center"/>
            <w:hideMark/>
          </w:tcPr>
          <w:p w14:paraId="76AC4FB3" w14:textId="4A6AF874" w:rsidR="00884AF1" w:rsidRPr="00C94E2C" w:rsidRDefault="006F189D">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169.2</w:t>
            </w:r>
          </w:p>
        </w:tc>
      </w:tr>
      <w:tr w:rsidR="0094532A" w:rsidRPr="00C94E2C" w14:paraId="0D533593" w14:textId="77777777" w:rsidTr="006F189D">
        <w:tblPrEx>
          <w:tblCellMar>
            <w:left w:w="0" w:type="dxa"/>
            <w:right w:w="0" w:type="dxa"/>
          </w:tblCellMar>
        </w:tblPrEx>
        <w:trPr>
          <w:trHeight w:val="63"/>
          <w:jc w:val="right"/>
        </w:trPr>
        <w:tc>
          <w:tcPr>
            <w:tcW w:w="1551" w:type="pct"/>
            <w:shd w:val="clear" w:color="auto" w:fill="auto"/>
            <w:vAlign w:val="center"/>
            <w:hideMark/>
          </w:tcPr>
          <w:p w14:paraId="373CEE97" w14:textId="5B65DC39" w:rsidR="00884AF1" w:rsidRPr="00C94E2C" w:rsidRDefault="00D06D5C" w:rsidP="00D67C47">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АВЛИГАТАЙ ТЭМЦЭХ ГАЗРЫН ДАРГА</w:t>
            </w:r>
          </w:p>
        </w:tc>
        <w:tc>
          <w:tcPr>
            <w:tcW w:w="681" w:type="pct"/>
            <w:shd w:val="clear" w:color="auto" w:fill="auto"/>
            <w:vAlign w:val="center"/>
            <w:hideMark/>
          </w:tcPr>
          <w:p w14:paraId="3799F69D" w14:textId="38AF01D6" w:rsidR="00884AF1" w:rsidRPr="00C94E2C" w:rsidRDefault="00D06D5C">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2</w:t>
            </w:r>
          </w:p>
        </w:tc>
        <w:tc>
          <w:tcPr>
            <w:tcW w:w="579" w:type="pct"/>
            <w:shd w:val="clear" w:color="auto" w:fill="auto"/>
            <w:vAlign w:val="center"/>
            <w:hideMark/>
          </w:tcPr>
          <w:p w14:paraId="2896C41F" w14:textId="7ADBCE11"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2.4</w:t>
            </w:r>
          </w:p>
        </w:tc>
        <w:tc>
          <w:tcPr>
            <w:tcW w:w="625" w:type="pct"/>
            <w:shd w:val="clear" w:color="auto" w:fill="auto"/>
            <w:vAlign w:val="center"/>
            <w:hideMark/>
          </w:tcPr>
          <w:p w14:paraId="3AEE9FFF" w14:textId="2C178D4D"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2.4</w:t>
            </w:r>
          </w:p>
        </w:tc>
        <w:tc>
          <w:tcPr>
            <w:tcW w:w="615" w:type="pct"/>
            <w:shd w:val="clear" w:color="auto" w:fill="auto"/>
            <w:vAlign w:val="center"/>
            <w:hideMark/>
          </w:tcPr>
          <w:p w14:paraId="6F7CBF18" w14:textId="55E481CE"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0.</w:t>
            </w:r>
            <w:r w:rsidR="00CA3245" w:rsidRPr="00C94E2C">
              <w:rPr>
                <w:rFonts w:ascii="Times New Roman" w:hAnsi="Times New Roman"/>
                <w:sz w:val="18"/>
                <w:szCs w:val="18"/>
              </w:rPr>
              <w:t>7</w:t>
            </w:r>
          </w:p>
        </w:tc>
        <w:tc>
          <w:tcPr>
            <w:tcW w:w="421" w:type="pct"/>
            <w:shd w:val="clear" w:color="auto" w:fill="EEE683"/>
            <w:vAlign w:val="center"/>
            <w:hideMark/>
          </w:tcPr>
          <w:p w14:paraId="1FBBE42C" w14:textId="370DEF34"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30%</w:t>
            </w:r>
          </w:p>
        </w:tc>
        <w:tc>
          <w:tcPr>
            <w:tcW w:w="528" w:type="pct"/>
            <w:shd w:val="clear" w:color="auto" w:fill="auto"/>
            <w:vAlign w:val="center"/>
            <w:hideMark/>
          </w:tcPr>
          <w:p w14:paraId="062D278E" w14:textId="5924F9C3"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1.6</w:t>
            </w:r>
          </w:p>
        </w:tc>
      </w:tr>
      <w:tr w:rsidR="0094532A" w:rsidRPr="00C94E2C" w14:paraId="562104A3" w14:textId="77777777" w:rsidTr="006F189D">
        <w:tblPrEx>
          <w:tblCellMar>
            <w:left w:w="0" w:type="dxa"/>
            <w:right w:w="0" w:type="dxa"/>
          </w:tblCellMar>
        </w:tblPrEx>
        <w:trPr>
          <w:trHeight w:val="102"/>
          <w:jc w:val="right"/>
        </w:trPr>
        <w:tc>
          <w:tcPr>
            <w:tcW w:w="1551" w:type="pct"/>
            <w:shd w:val="clear" w:color="auto" w:fill="auto"/>
            <w:vAlign w:val="center"/>
            <w:hideMark/>
          </w:tcPr>
          <w:p w14:paraId="4C3B0AB7" w14:textId="0BFDD7B1" w:rsidR="00884AF1" w:rsidRPr="00C94E2C" w:rsidRDefault="00D06D5C" w:rsidP="00D67C47">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УЛСЫН ДЭЭД ШҮҮХИЙН ЕРӨНХИЙ ШҮҮГЧ</w:t>
            </w:r>
          </w:p>
        </w:tc>
        <w:tc>
          <w:tcPr>
            <w:tcW w:w="681" w:type="pct"/>
            <w:shd w:val="clear" w:color="auto" w:fill="auto"/>
            <w:vAlign w:val="center"/>
            <w:hideMark/>
          </w:tcPr>
          <w:p w14:paraId="1016DECF" w14:textId="0550CED3" w:rsidR="00884AF1" w:rsidRPr="00C94E2C" w:rsidRDefault="00D06D5C">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3</w:t>
            </w:r>
          </w:p>
        </w:tc>
        <w:tc>
          <w:tcPr>
            <w:tcW w:w="579" w:type="pct"/>
            <w:shd w:val="clear" w:color="auto" w:fill="auto"/>
            <w:vAlign w:val="center"/>
            <w:hideMark/>
          </w:tcPr>
          <w:p w14:paraId="586E53E2" w14:textId="4BA6F0F9"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6.5</w:t>
            </w:r>
          </w:p>
        </w:tc>
        <w:tc>
          <w:tcPr>
            <w:tcW w:w="625" w:type="pct"/>
            <w:shd w:val="clear" w:color="auto" w:fill="auto"/>
            <w:vAlign w:val="center"/>
            <w:hideMark/>
          </w:tcPr>
          <w:p w14:paraId="1B94F725" w14:textId="25A19255"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4.6</w:t>
            </w:r>
          </w:p>
        </w:tc>
        <w:tc>
          <w:tcPr>
            <w:tcW w:w="615" w:type="pct"/>
            <w:shd w:val="clear" w:color="auto" w:fill="auto"/>
            <w:vAlign w:val="center"/>
            <w:hideMark/>
          </w:tcPr>
          <w:p w14:paraId="3CDA0B73" w14:textId="7FFC1FEE"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w:t>
            </w:r>
          </w:p>
        </w:tc>
        <w:tc>
          <w:tcPr>
            <w:tcW w:w="421" w:type="pct"/>
            <w:shd w:val="clear" w:color="auto" w:fill="E1E383"/>
            <w:vAlign w:val="center"/>
            <w:hideMark/>
          </w:tcPr>
          <w:p w14:paraId="13F61FC9" w14:textId="0231E9E9"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0%</w:t>
            </w:r>
          </w:p>
        </w:tc>
        <w:tc>
          <w:tcPr>
            <w:tcW w:w="528" w:type="pct"/>
            <w:shd w:val="clear" w:color="auto" w:fill="auto"/>
            <w:vAlign w:val="center"/>
            <w:hideMark/>
          </w:tcPr>
          <w:p w14:paraId="642E0FCD" w14:textId="7488B448"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4.6</w:t>
            </w:r>
          </w:p>
        </w:tc>
      </w:tr>
      <w:tr w:rsidR="0094532A" w:rsidRPr="00C94E2C" w14:paraId="29775EED" w14:textId="77777777" w:rsidTr="006F189D">
        <w:tblPrEx>
          <w:tblCellMar>
            <w:left w:w="0" w:type="dxa"/>
            <w:right w:w="0" w:type="dxa"/>
          </w:tblCellMar>
        </w:tblPrEx>
        <w:trPr>
          <w:trHeight w:val="102"/>
          <w:jc w:val="right"/>
        </w:trPr>
        <w:tc>
          <w:tcPr>
            <w:tcW w:w="1551" w:type="pct"/>
            <w:shd w:val="clear" w:color="auto" w:fill="auto"/>
            <w:vAlign w:val="center"/>
            <w:hideMark/>
          </w:tcPr>
          <w:p w14:paraId="4BBBC0E6" w14:textId="68BE7C67" w:rsidR="00884AF1" w:rsidRPr="00C94E2C" w:rsidRDefault="00D06D5C" w:rsidP="00D67C47">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ШҮҮХИЙН ЕРӨНХИЙ ЗӨВЛӨЛИЙН ДАРГА</w:t>
            </w:r>
          </w:p>
        </w:tc>
        <w:tc>
          <w:tcPr>
            <w:tcW w:w="681" w:type="pct"/>
            <w:shd w:val="clear" w:color="auto" w:fill="auto"/>
            <w:vAlign w:val="center"/>
            <w:hideMark/>
          </w:tcPr>
          <w:p w14:paraId="7CE40FAB" w14:textId="0EE921A1" w:rsidR="00884AF1" w:rsidRPr="00C94E2C" w:rsidRDefault="00D06D5C">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7</w:t>
            </w:r>
          </w:p>
        </w:tc>
        <w:tc>
          <w:tcPr>
            <w:tcW w:w="579" w:type="pct"/>
            <w:shd w:val="clear" w:color="auto" w:fill="auto"/>
            <w:vAlign w:val="center"/>
            <w:hideMark/>
          </w:tcPr>
          <w:p w14:paraId="543A0456" w14:textId="2EC9E113"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144.1</w:t>
            </w:r>
          </w:p>
        </w:tc>
        <w:tc>
          <w:tcPr>
            <w:tcW w:w="625" w:type="pct"/>
            <w:shd w:val="clear" w:color="auto" w:fill="auto"/>
            <w:vAlign w:val="center"/>
            <w:hideMark/>
          </w:tcPr>
          <w:p w14:paraId="50C542C3" w14:textId="69FEC82B"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63.0</w:t>
            </w:r>
          </w:p>
        </w:tc>
        <w:tc>
          <w:tcPr>
            <w:tcW w:w="615" w:type="pct"/>
            <w:shd w:val="clear" w:color="auto" w:fill="auto"/>
            <w:vAlign w:val="center"/>
            <w:hideMark/>
          </w:tcPr>
          <w:p w14:paraId="3A9F25C8" w14:textId="5CEC79E3"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w:t>
            </w:r>
          </w:p>
        </w:tc>
        <w:tc>
          <w:tcPr>
            <w:tcW w:w="421" w:type="pct"/>
            <w:shd w:val="clear" w:color="auto" w:fill="E3E383"/>
            <w:vAlign w:val="center"/>
            <w:hideMark/>
          </w:tcPr>
          <w:p w14:paraId="06793590" w14:textId="67EC50B5"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0%</w:t>
            </w:r>
          </w:p>
        </w:tc>
        <w:tc>
          <w:tcPr>
            <w:tcW w:w="528" w:type="pct"/>
            <w:shd w:val="clear" w:color="auto" w:fill="auto"/>
            <w:vAlign w:val="center"/>
            <w:hideMark/>
          </w:tcPr>
          <w:p w14:paraId="730888DC" w14:textId="427AA45A"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63.0</w:t>
            </w:r>
          </w:p>
        </w:tc>
      </w:tr>
      <w:tr w:rsidR="0094532A" w:rsidRPr="00C94E2C" w14:paraId="523B6013" w14:textId="77777777" w:rsidTr="006F189D">
        <w:tblPrEx>
          <w:tblCellMar>
            <w:left w:w="0" w:type="dxa"/>
            <w:right w:w="0" w:type="dxa"/>
          </w:tblCellMar>
        </w:tblPrEx>
        <w:trPr>
          <w:trHeight w:val="102"/>
          <w:jc w:val="right"/>
        </w:trPr>
        <w:tc>
          <w:tcPr>
            <w:tcW w:w="1551" w:type="pct"/>
            <w:shd w:val="clear" w:color="auto" w:fill="auto"/>
            <w:vAlign w:val="center"/>
            <w:hideMark/>
          </w:tcPr>
          <w:p w14:paraId="63817F70" w14:textId="1302645A" w:rsidR="00884AF1" w:rsidRPr="00C94E2C" w:rsidRDefault="00D06D5C" w:rsidP="00D67C47">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УЛСЫН ЕРӨНХИЙ ПРОКУРОР</w:t>
            </w:r>
          </w:p>
        </w:tc>
        <w:tc>
          <w:tcPr>
            <w:tcW w:w="681" w:type="pct"/>
            <w:shd w:val="clear" w:color="auto" w:fill="auto"/>
            <w:vAlign w:val="center"/>
            <w:hideMark/>
          </w:tcPr>
          <w:p w14:paraId="7A02E79E" w14:textId="24515350" w:rsidR="00884AF1" w:rsidRPr="00C94E2C" w:rsidRDefault="00D06D5C">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5</w:t>
            </w:r>
          </w:p>
        </w:tc>
        <w:tc>
          <w:tcPr>
            <w:tcW w:w="579" w:type="pct"/>
            <w:shd w:val="clear" w:color="auto" w:fill="auto"/>
            <w:vAlign w:val="center"/>
            <w:hideMark/>
          </w:tcPr>
          <w:p w14:paraId="5C7C82DF" w14:textId="768D5329"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73.2</w:t>
            </w:r>
          </w:p>
        </w:tc>
        <w:tc>
          <w:tcPr>
            <w:tcW w:w="625" w:type="pct"/>
            <w:shd w:val="clear" w:color="auto" w:fill="auto"/>
            <w:vAlign w:val="center"/>
            <w:hideMark/>
          </w:tcPr>
          <w:p w14:paraId="2FB58333" w14:textId="216CA512"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29.8</w:t>
            </w:r>
          </w:p>
        </w:tc>
        <w:tc>
          <w:tcPr>
            <w:tcW w:w="615" w:type="pct"/>
            <w:shd w:val="clear" w:color="auto" w:fill="auto"/>
            <w:vAlign w:val="center"/>
            <w:hideMark/>
          </w:tcPr>
          <w:p w14:paraId="6176FB5D" w14:textId="0C86BD97"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16.</w:t>
            </w:r>
            <w:r w:rsidR="00CA3245" w:rsidRPr="00C94E2C">
              <w:rPr>
                <w:rFonts w:ascii="Times New Roman" w:hAnsi="Times New Roman"/>
                <w:sz w:val="18"/>
                <w:szCs w:val="18"/>
              </w:rPr>
              <w:t>9</w:t>
            </w:r>
          </w:p>
        </w:tc>
        <w:tc>
          <w:tcPr>
            <w:tcW w:w="421" w:type="pct"/>
            <w:shd w:val="clear" w:color="auto" w:fill="EEE784"/>
            <w:vAlign w:val="center"/>
            <w:hideMark/>
          </w:tcPr>
          <w:p w14:paraId="2C9615B3" w14:textId="7FE70999" w:rsidR="00884AF1" w:rsidRPr="00C94E2C" w:rsidRDefault="00982DD7">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57%</w:t>
            </w:r>
          </w:p>
        </w:tc>
        <w:tc>
          <w:tcPr>
            <w:tcW w:w="528" w:type="pct"/>
            <w:shd w:val="clear" w:color="auto" w:fill="auto"/>
            <w:vAlign w:val="center"/>
            <w:hideMark/>
          </w:tcPr>
          <w:p w14:paraId="14CB319F" w14:textId="122749E8"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12.9</w:t>
            </w:r>
          </w:p>
        </w:tc>
      </w:tr>
      <w:tr w:rsidR="0094532A" w:rsidRPr="00C94E2C" w14:paraId="69FBEAB7" w14:textId="77777777" w:rsidTr="006F189D">
        <w:tblPrEx>
          <w:tblCellMar>
            <w:left w:w="0" w:type="dxa"/>
            <w:right w:w="0" w:type="dxa"/>
          </w:tblCellMar>
        </w:tblPrEx>
        <w:trPr>
          <w:trHeight w:val="102"/>
          <w:jc w:val="right"/>
        </w:trPr>
        <w:tc>
          <w:tcPr>
            <w:tcW w:w="1551" w:type="pct"/>
            <w:shd w:val="clear" w:color="auto" w:fill="auto"/>
            <w:vAlign w:val="center"/>
            <w:hideMark/>
          </w:tcPr>
          <w:p w14:paraId="4AE1A566" w14:textId="056E1CF8" w:rsidR="00884AF1" w:rsidRPr="00C94E2C" w:rsidRDefault="00D06D5C" w:rsidP="00D67C47">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МОНГОЛ УЛСЫН ЕРӨНХИЙ АУДИТОР</w:t>
            </w:r>
          </w:p>
        </w:tc>
        <w:tc>
          <w:tcPr>
            <w:tcW w:w="681" w:type="pct"/>
            <w:shd w:val="clear" w:color="auto" w:fill="auto"/>
            <w:vAlign w:val="center"/>
            <w:hideMark/>
          </w:tcPr>
          <w:p w14:paraId="4D93147E" w14:textId="53DDA6D7" w:rsidR="00884AF1" w:rsidRPr="00C94E2C" w:rsidRDefault="00D06D5C">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1</w:t>
            </w:r>
          </w:p>
        </w:tc>
        <w:tc>
          <w:tcPr>
            <w:tcW w:w="579" w:type="pct"/>
            <w:shd w:val="clear" w:color="auto" w:fill="auto"/>
            <w:vAlign w:val="center"/>
            <w:hideMark/>
          </w:tcPr>
          <w:p w14:paraId="1E8608D5" w14:textId="432249DE"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1.2</w:t>
            </w:r>
          </w:p>
        </w:tc>
        <w:tc>
          <w:tcPr>
            <w:tcW w:w="625" w:type="pct"/>
            <w:shd w:val="clear" w:color="auto" w:fill="auto"/>
            <w:vAlign w:val="center"/>
            <w:hideMark/>
          </w:tcPr>
          <w:p w14:paraId="170D8BCE" w14:textId="513E7768"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1.2</w:t>
            </w:r>
          </w:p>
        </w:tc>
        <w:tc>
          <w:tcPr>
            <w:tcW w:w="615" w:type="pct"/>
            <w:shd w:val="clear" w:color="auto" w:fill="auto"/>
            <w:vAlign w:val="center"/>
            <w:hideMark/>
          </w:tcPr>
          <w:p w14:paraId="7DB908B1" w14:textId="607FC8E9"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w:t>
            </w:r>
          </w:p>
        </w:tc>
        <w:tc>
          <w:tcPr>
            <w:tcW w:w="421" w:type="pct"/>
            <w:shd w:val="clear" w:color="auto" w:fill="F8696B"/>
            <w:vAlign w:val="center"/>
            <w:hideMark/>
          </w:tcPr>
          <w:p w14:paraId="3E8F6A9B" w14:textId="1BCCC2E6" w:rsidR="00884AF1" w:rsidRPr="00C94E2C" w:rsidRDefault="00884AF1">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0%</w:t>
            </w:r>
          </w:p>
        </w:tc>
        <w:tc>
          <w:tcPr>
            <w:tcW w:w="528" w:type="pct"/>
            <w:shd w:val="clear" w:color="auto" w:fill="auto"/>
            <w:vAlign w:val="center"/>
            <w:hideMark/>
          </w:tcPr>
          <w:p w14:paraId="1EF9A356" w14:textId="6936B88E"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1.2</w:t>
            </w:r>
          </w:p>
        </w:tc>
      </w:tr>
      <w:tr w:rsidR="0094532A" w:rsidRPr="00C94E2C" w14:paraId="25034FC0" w14:textId="77777777" w:rsidTr="006F189D">
        <w:tblPrEx>
          <w:tblCellMar>
            <w:left w:w="0" w:type="dxa"/>
            <w:right w:w="0" w:type="dxa"/>
          </w:tblCellMar>
        </w:tblPrEx>
        <w:trPr>
          <w:trHeight w:val="63"/>
          <w:jc w:val="right"/>
        </w:trPr>
        <w:tc>
          <w:tcPr>
            <w:tcW w:w="1551" w:type="pct"/>
            <w:shd w:val="clear" w:color="auto" w:fill="auto"/>
            <w:vAlign w:val="center"/>
            <w:hideMark/>
          </w:tcPr>
          <w:p w14:paraId="00684B78" w14:textId="6DE2E010" w:rsidR="00884AF1" w:rsidRPr="00C94E2C" w:rsidRDefault="00D06D5C" w:rsidP="00D67C47">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САНХҮҮГИЙН ЗОХИЦУУЛАХ</w:t>
            </w:r>
            <w:r w:rsidR="00884AF1" w:rsidRPr="00C94E2C">
              <w:rPr>
                <w:rFonts w:ascii="Times New Roman" w:hAnsi="Times New Roman"/>
                <w:sz w:val="18"/>
                <w:szCs w:val="18"/>
              </w:rPr>
              <w:t xml:space="preserve"> ХОРООНЫ ДАРГА</w:t>
            </w:r>
          </w:p>
        </w:tc>
        <w:tc>
          <w:tcPr>
            <w:tcW w:w="681" w:type="pct"/>
            <w:shd w:val="clear" w:color="auto" w:fill="auto"/>
            <w:vAlign w:val="center"/>
            <w:hideMark/>
          </w:tcPr>
          <w:p w14:paraId="3C23FE08" w14:textId="1EB02030" w:rsidR="00884AF1" w:rsidRPr="00C94E2C" w:rsidRDefault="00884AF1">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1</w:t>
            </w:r>
          </w:p>
        </w:tc>
        <w:tc>
          <w:tcPr>
            <w:tcW w:w="579" w:type="pct"/>
            <w:shd w:val="clear" w:color="auto" w:fill="auto"/>
            <w:vAlign w:val="center"/>
            <w:hideMark/>
          </w:tcPr>
          <w:p w14:paraId="4BD53EAA" w14:textId="56C95C1F" w:rsidR="00884AF1" w:rsidRPr="00C94E2C" w:rsidRDefault="00884AF1">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0.3</w:t>
            </w:r>
          </w:p>
        </w:tc>
        <w:tc>
          <w:tcPr>
            <w:tcW w:w="625" w:type="pct"/>
            <w:shd w:val="clear" w:color="auto" w:fill="auto"/>
            <w:vAlign w:val="center"/>
            <w:hideMark/>
          </w:tcPr>
          <w:p w14:paraId="4ED1EC1B" w14:textId="7E61670A" w:rsidR="00884AF1" w:rsidRPr="00C94E2C" w:rsidRDefault="00884AF1">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0.3</w:t>
            </w:r>
          </w:p>
        </w:tc>
        <w:tc>
          <w:tcPr>
            <w:tcW w:w="615" w:type="pct"/>
            <w:shd w:val="clear" w:color="auto" w:fill="auto"/>
            <w:vAlign w:val="center"/>
            <w:hideMark/>
          </w:tcPr>
          <w:p w14:paraId="665B944F" w14:textId="12292CFE"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w:t>
            </w:r>
          </w:p>
        </w:tc>
        <w:tc>
          <w:tcPr>
            <w:tcW w:w="421" w:type="pct"/>
            <w:shd w:val="clear" w:color="auto" w:fill="63BE7B"/>
            <w:vAlign w:val="center"/>
            <w:hideMark/>
          </w:tcPr>
          <w:p w14:paraId="625585FF" w14:textId="0244ADCE"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0%</w:t>
            </w:r>
          </w:p>
        </w:tc>
        <w:tc>
          <w:tcPr>
            <w:tcW w:w="528" w:type="pct"/>
            <w:shd w:val="clear" w:color="auto" w:fill="auto"/>
            <w:vAlign w:val="center"/>
            <w:hideMark/>
          </w:tcPr>
          <w:p w14:paraId="060265AD" w14:textId="03AC1FC9" w:rsidR="00884AF1" w:rsidRPr="00C94E2C" w:rsidRDefault="00884AF1">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0.</w:t>
            </w:r>
            <w:r w:rsidR="00D06D5C" w:rsidRPr="00C94E2C">
              <w:rPr>
                <w:rFonts w:ascii="Times New Roman" w:hAnsi="Times New Roman"/>
                <w:color w:val="000000"/>
                <w:sz w:val="18"/>
                <w:szCs w:val="18"/>
              </w:rPr>
              <w:t>3</w:t>
            </w:r>
          </w:p>
        </w:tc>
      </w:tr>
      <w:tr w:rsidR="0094532A" w:rsidRPr="00C94E2C" w14:paraId="54FB17DE" w14:textId="77777777" w:rsidTr="006F189D">
        <w:tblPrEx>
          <w:tblCellMar>
            <w:left w:w="0" w:type="dxa"/>
            <w:right w:w="0" w:type="dxa"/>
          </w:tblCellMar>
        </w:tblPrEx>
        <w:trPr>
          <w:trHeight w:val="102"/>
          <w:jc w:val="right"/>
        </w:trPr>
        <w:tc>
          <w:tcPr>
            <w:tcW w:w="1551" w:type="pct"/>
            <w:shd w:val="clear" w:color="auto" w:fill="auto"/>
            <w:vAlign w:val="center"/>
            <w:hideMark/>
          </w:tcPr>
          <w:p w14:paraId="0B17518B" w14:textId="5AC04369" w:rsidR="00884AF1" w:rsidRPr="00C94E2C" w:rsidRDefault="00D06D5C" w:rsidP="00D67C47">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ШҮҮХИЙН САХИЛГЫН ХОРООНЫ ДАРГА</w:t>
            </w:r>
          </w:p>
        </w:tc>
        <w:tc>
          <w:tcPr>
            <w:tcW w:w="681" w:type="pct"/>
            <w:shd w:val="clear" w:color="auto" w:fill="auto"/>
            <w:vAlign w:val="center"/>
            <w:hideMark/>
          </w:tcPr>
          <w:p w14:paraId="189FFE57" w14:textId="66851E85" w:rsidR="00884AF1" w:rsidRPr="00C94E2C" w:rsidRDefault="00D06D5C">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1</w:t>
            </w:r>
          </w:p>
        </w:tc>
        <w:tc>
          <w:tcPr>
            <w:tcW w:w="579" w:type="pct"/>
            <w:shd w:val="clear" w:color="auto" w:fill="auto"/>
            <w:vAlign w:val="center"/>
            <w:hideMark/>
          </w:tcPr>
          <w:p w14:paraId="4CED15F6" w14:textId="6A12841E"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0.3</w:t>
            </w:r>
          </w:p>
        </w:tc>
        <w:tc>
          <w:tcPr>
            <w:tcW w:w="625" w:type="pct"/>
            <w:shd w:val="clear" w:color="auto" w:fill="auto"/>
            <w:vAlign w:val="center"/>
            <w:hideMark/>
          </w:tcPr>
          <w:p w14:paraId="3E706DB6" w14:textId="77B11038"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0.3</w:t>
            </w:r>
          </w:p>
        </w:tc>
        <w:tc>
          <w:tcPr>
            <w:tcW w:w="615" w:type="pct"/>
            <w:shd w:val="clear" w:color="auto" w:fill="auto"/>
            <w:vAlign w:val="center"/>
            <w:hideMark/>
          </w:tcPr>
          <w:p w14:paraId="7A2DB5CE" w14:textId="4DDA7734"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0.</w:t>
            </w:r>
            <w:r w:rsidR="00CA3245" w:rsidRPr="00C94E2C">
              <w:rPr>
                <w:rFonts w:ascii="Times New Roman" w:hAnsi="Times New Roman"/>
                <w:sz w:val="18"/>
                <w:szCs w:val="18"/>
              </w:rPr>
              <w:t>2</w:t>
            </w:r>
          </w:p>
        </w:tc>
        <w:tc>
          <w:tcPr>
            <w:tcW w:w="421" w:type="pct"/>
            <w:shd w:val="clear" w:color="auto" w:fill="F8696B"/>
            <w:vAlign w:val="center"/>
            <w:hideMark/>
          </w:tcPr>
          <w:p w14:paraId="46A4A61B" w14:textId="7AF8052A"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73%</w:t>
            </w:r>
          </w:p>
        </w:tc>
        <w:tc>
          <w:tcPr>
            <w:tcW w:w="528" w:type="pct"/>
            <w:shd w:val="clear" w:color="auto" w:fill="auto"/>
            <w:vAlign w:val="center"/>
            <w:hideMark/>
          </w:tcPr>
          <w:p w14:paraId="358546D5" w14:textId="14FA6F11"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0</w:t>
            </w:r>
            <w:r w:rsidR="00884AF1" w:rsidRPr="00C94E2C">
              <w:rPr>
                <w:rFonts w:ascii="Times New Roman" w:hAnsi="Times New Roman"/>
                <w:color w:val="000000"/>
                <w:sz w:val="18"/>
                <w:szCs w:val="18"/>
              </w:rPr>
              <w:t>.1</w:t>
            </w:r>
          </w:p>
        </w:tc>
      </w:tr>
      <w:tr w:rsidR="0094532A" w:rsidRPr="00C94E2C" w14:paraId="2D419670" w14:textId="77777777" w:rsidTr="006F189D">
        <w:tblPrEx>
          <w:tblCellMar>
            <w:left w:w="0" w:type="dxa"/>
            <w:right w:w="0" w:type="dxa"/>
          </w:tblCellMar>
        </w:tblPrEx>
        <w:trPr>
          <w:trHeight w:val="102"/>
          <w:jc w:val="right"/>
        </w:trPr>
        <w:tc>
          <w:tcPr>
            <w:tcW w:w="1551" w:type="pct"/>
            <w:shd w:val="clear" w:color="auto" w:fill="auto"/>
            <w:vAlign w:val="center"/>
            <w:hideMark/>
          </w:tcPr>
          <w:p w14:paraId="3FCF8C38" w14:textId="0B44F106" w:rsidR="00884AF1" w:rsidRPr="00C94E2C" w:rsidRDefault="00D06D5C" w:rsidP="00D67C47">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ХҮНИЙ ЭРХИЙН ҮНДЭСНИЙ КОМИССЫН ДАРГА</w:t>
            </w:r>
          </w:p>
        </w:tc>
        <w:tc>
          <w:tcPr>
            <w:tcW w:w="681" w:type="pct"/>
            <w:shd w:val="clear" w:color="auto" w:fill="auto"/>
            <w:vAlign w:val="center"/>
            <w:hideMark/>
          </w:tcPr>
          <w:p w14:paraId="184321C1" w14:textId="0475AEB4" w:rsidR="00884AF1" w:rsidRPr="00C94E2C" w:rsidRDefault="00D06D5C">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1</w:t>
            </w:r>
          </w:p>
        </w:tc>
        <w:tc>
          <w:tcPr>
            <w:tcW w:w="579" w:type="pct"/>
            <w:shd w:val="clear" w:color="auto" w:fill="auto"/>
            <w:vAlign w:val="center"/>
            <w:hideMark/>
          </w:tcPr>
          <w:p w14:paraId="6272A1AF" w14:textId="62ABEAAC"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2.7</w:t>
            </w:r>
          </w:p>
        </w:tc>
        <w:tc>
          <w:tcPr>
            <w:tcW w:w="625" w:type="pct"/>
            <w:shd w:val="clear" w:color="auto" w:fill="auto"/>
            <w:vAlign w:val="center"/>
            <w:hideMark/>
          </w:tcPr>
          <w:p w14:paraId="62B195BB" w14:textId="3083E5F8"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2</w:t>
            </w:r>
            <w:r w:rsidR="00884AF1" w:rsidRPr="00C94E2C">
              <w:rPr>
                <w:rFonts w:ascii="Times New Roman" w:hAnsi="Times New Roman"/>
                <w:sz w:val="18"/>
                <w:szCs w:val="18"/>
              </w:rPr>
              <w:t>.7</w:t>
            </w:r>
          </w:p>
        </w:tc>
        <w:tc>
          <w:tcPr>
            <w:tcW w:w="615" w:type="pct"/>
            <w:shd w:val="clear" w:color="auto" w:fill="auto"/>
            <w:vAlign w:val="center"/>
            <w:hideMark/>
          </w:tcPr>
          <w:p w14:paraId="51CA1AFF" w14:textId="3A7C115C"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w:t>
            </w:r>
          </w:p>
        </w:tc>
        <w:tc>
          <w:tcPr>
            <w:tcW w:w="421" w:type="pct"/>
            <w:shd w:val="clear" w:color="auto" w:fill="F8696B"/>
            <w:vAlign w:val="center"/>
            <w:hideMark/>
          </w:tcPr>
          <w:p w14:paraId="517A9056" w14:textId="7A1881B2" w:rsidR="00884AF1" w:rsidRPr="00C94E2C" w:rsidRDefault="00884AF1">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0%</w:t>
            </w:r>
          </w:p>
        </w:tc>
        <w:tc>
          <w:tcPr>
            <w:tcW w:w="528" w:type="pct"/>
            <w:shd w:val="clear" w:color="auto" w:fill="auto"/>
            <w:vAlign w:val="center"/>
            <w:hideMark/>
          </w:tcPr>
          <w:p w14:paraId="66001C11" w14:textId="1AFDAB3D"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2</w:t>
            </w:r>
            <w:r w:rsidR="00884AF1" w:rsidRPr="00C94E2C">
              <w:rPr>
                <w:rFonts w:ascii="Times New Roman" w:hAnsi="Times New Roman"/>
                <w:color w:val="000000"/>
                <w:sz w:val="18"/>
                <w:szCs w:val="18"/>
              </w:rPr>
              <w:t>.7</w:t>
            </w:r>
          </w:p>
        </w:tc>
      </w:tr>
      <w:tr w:rsidR="0094532A" w:rsidRPr="00C94E2C" w14:paraId="1447EF04" w14:textId="77777777" w:rsidTr="006F189D">
        <w:tblPrEx>
          <w:tblCellMar>
            <w:left w:w="0" w:type="dxa"/>
            <w:right w:w="0" w:type="dxa"/>
          </w:tblCellMar>
        </w:tblPrEx>
        <w:trPr>
          <w:trHeight w:val="102"/>
          <w:jc w:val="right"/>
        </w:trPr>
        <w:tc>
          <w:tcPr>
            <w:tcW w:w="1551" w:type="pct"/>
            <w:shd w:val="clear" w:color="auto" w:fill="auto"/>
            <w:vAlign w:val="center"/>
            <w:hideMark/>
          </w:tcPr>
          <w:p w14:paraId="48350D7F" w14:textId="1FE746F6" w:rsidR="00884AF1" w:rsidRPr="00C94E2C" w:rsidRDefault="00D06D5C" w:rsidP="00D67C47">
            <w:pPr>
              <w:spacing w:after="0" w:line="240" w:lineRule="auto"/>
              <w:ind w:left="142" w:right="93"/>
              <w:contextualSpacing/>
              <w:rPr>
                <w:rFonts w:ascii="Times New Roman" w:eastAsia="Times New Roman" w:hAnsi="Times New Roman"/>
                <w:sz w:val="18"/>
                <w:szCs w:val="18"/>
              </w:rPr>
            </w:pPr>
            <w:r w:rsidRPr="00C94E2C">
              <w:rPr>
                <w:rFonts w:ascii="Times New Roman" w:hAnsi="Times New Roman"/>
                <w:sz w:val="18"/>
                <w:szCs w:val="18"/>
              </w:rPr>
              <w:t>ҮНДЭСНИЙ СТАТИСТИКИЙН ХОРООНЫ ДАРГА</w:t>
            </w:r>
          </w:p>
        </w:tc>
        <w:tc>
          <w:tcPr>
            <w:tcW w:w="681" w:type="pct"/>
            <w:shd w:val="clear" w:color="auto" w:fill="auto"/>
            <w:vAlign w:val="center"/>
            <w:hideMark/>
          </w:tcPr>
          <w:p w14:paraId="36538D91" w14:textId="5EBE0006" w:rsidR="00884AF1" w:rsidRPr="00C94E2C" w:rsidRDefault="00884AF1">
            <w:pPr>
              <w:spacing w:after="0" w:line="240" w:lineRule="auto"/>
              <w:contextualSpacing/>
              <w:jc w:val="center"/>
              <w:rPr>
                <w:rFonts w:ascii="Times New Roman" w:eastAsia="Times New Roman" w:hAnsi="Times New Roman"/>
                <w:color w:val="000000"/>
                <w:sz w:val="18"/>
                <w:szCs w:val="18"/>
              </w:rPr>
            </w:pPr>
            <w:r w:rsidRPr="00C94E2C">
              <w:rPr>
                <w:rFonts w:ascii="Times New Roman" w:hAnsi="Times New Roman"/>
                <w:sz w:val="18"/>
                <w:szCs w:val="18"/>
              </w:rPr>
              <w:t>1</w:t>
            </w:r>
          </w:p>
        </w:tc>
        <w:tc>
          <w:tcPr>
            <w:tcW w:w="579" w:type="pct"/>
            <w:shd w:val="clear" w:color="auto" w:fill="auto"/>
            <w:vAlign w:val="center"/>
            <w:hideMark/>
          </w:tcPr>
          <w:p w14:paraId="3E6AB1A4" w14:textId="3F628620" w:rsidR="00884AF1" w:rsidRPr="00C94E2C" w:rsidRDefault="00884AF1">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2.</w:t>
            </w:r>
            <w:r w:rsidR="00D06D5C" w:rsidRPr="00C94E2C">
              <w:rPr>
                <w:rFonts w:ascii="Times New Roman" w:hAnsi="Times New Roman"/>
                <w:sz w:val="18"/>
                <w:szCs w:val="18"/>
              </w:rPr>
              <w:t>0</w:t>
            </w:r>
          </w:p>
        </w:tc>
        <w:tc>
          <w:tcPr>
            <w:tcW w:w="625" w:type="pct"/>
            <w:shd w:val="clear" w:color="auto" w:fill="auto"/>
            <w:vAlign w:val="center"/>
            <w:hideMark/>
          </w:tcPr>
          <w:p w14:paraId="1E2DC2BD" w14:textId="0AC78879" w:rsidR="00884AF1" w:rsidRPr="00C94E2C" w:rsidRDefault="00884AF1">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2.</w:t>
            </w:r>
            <w:r w:rsidR="00D06D5C" w:rsidRPr="00C94E2C">
              <w:rPr>
                <w:rFonts w:ascii="Times New Roman" w:hAnsi="Times New Roman"/>
                <w:sz w:val="18"/>
                <w:szCs w:val="18"/>
              </w:rPr>
              <w:t>0</w:t>
            </w:r>
          </w:p>
        </w:tc>
        <w:tc>
          <w:tcPr>
            <w:tcW w:w="615" w:type="pct"/>
            <w:shd w:val="clear" w:color="auto" w:fill="auto"/>
            <w:vAlign w:val="center"/>
            <w:hideMark/>
          </w:tcPr>
          <w:p w14:paraId="5C947E30" w14:textId="49BDFD71" w:rsidR="00884AF1" w:rsidRPr="00C94E2C" w:rsidRDefault="00D06D5C">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w:t>
            </w:r>
          </w:p>
        </w:tc>
        <w:tc>
          <w:tcPr>
            <w:tcW w:w="421" w:type="pct"/>
            <w:shd w:val="clear" w:color="auto" w:fill="F8696B"/>
            <w:vAlign w:val="center"/>
            <w:hideMark/>
          </w:tcPr>
          <w:p w14:paraId="47B9D3C0" w14:textId="1EC8D70B" w:rsidR="00884AF1" w:rsidRPr="00C94E2C" w:rsidRDefault="00884AF1">
            <w:pPr>
              <w:spacing w:after="0" w:line="240" w:lineRule="auto"/>
              <w:contextualSpacing/>
              <w:jc w:val="center"/>
              <w:rPr>
                <w:rFonts w:ascii="Times New Roman" w:eastAsia="Times New Roman" w:hAnsi="Times New Roman"/>
                <w:sz w:val="18"/>
                <w:szCs w:val="18"/>
              </w:rPr>
            </w:pPr>
            <w:r w:rsidRPr="00C94E2C">
              <w:rPr>
                <w:rFonts w:ascii="Times New Roman" w:hAnsi="Times New Roman"/>
                <w:sz w:val="18"/>
                <w:szCs w:val="18"/>
              </w:rPr>
              <w:t>0%</w:t>
            </w:r>
          </w:p>
        </w:tc>
        <w:tc>
          <w:tcPr>
            <w:tcW w:w="528" w:type="pct"/>
            <w:shd w:val="clear" w:color="auto" w:fill="auto"/>
            <w:vAlign w:val="center"/>
            <w:hideMark/>
          </w:tcPr>
          <w:p w14:paraId="3EFD3E33" w14:textId="4C5D983E" w:rsidR="00884AF1" w:rsidRPr="00C94E2C" w:rsidRDefault="00884AF1">
            <w:pPr>
              <w:spacing w:after="0" w:line="240" w:lineRule="auto"/>
              <w:contextualSpacing/>
              <w:jc w:val="center"/>
              <w:rPr>
                <w:rFonts w:ascii="Times New Roman" w:eastAsia="Times New Roman" w:hAnsi="Times New Roman"/>
                <w:sz w:val="18"/>
                <w:szCs w:val="18"/>
              </w:rPr>
            </w:pPr>
            <w:r w:rsidRPr="00C94E2C">
              <w:rPr>
                <w:rFonts w:ascii="Times New Roman" w:hAnsi="Times New Roman"/>
                <w:color w:val="000000"/>
                <w:sz w:val="18"/>
                <w:szCs w:val="18"/>
              </w:rPr>
              <w:t>2.</w:t>
            </w:r>
            <w:r w:rsidR="00D06D5C" w:rsidRPr="00C94E2C">
              <w:rPr>
                <w:rFonts w:ascii="Times New Roman" w:hAnsi="Times New Roman"/>
                <w:color w:val="000000"/>
                <w:sz w:val="18"/>
                <w:szCs w:val="18"/>
              </w:rPr>
              <w:t>0</w:t>
            </w:r>
          </w:p>
        </w:tc>
      </w:tr>
      <w:tr w:rsidR="00ED3517" w:rsidRPr="00C94E2C" w14:paraId="3A46FF29" w14:textId="77777777" w:rsidTr="006F189D">
        <w:tblPrEx>
          <w:tblCellMar>
            <w:left w:w="0" w:type="dxa"/>
            <w:right w:w="0" w:type="dxa"/>
          </w:tblCellMar>
        </w:tblPrEx>
        <w:trPr>
          <w:trHeight w:val="63"/>
          <w:jc w:val="right"/>
        </w:trPr>
        <w:tc>
          <w:tcPr>
            <w:tcW w:w="1551" w:type="pct"/>
            <w:shd w:val="clear" w:color="auto" w:fill="auto"/>
            <w:vAlign w:val="center"/>
            <w:hideMark/>
          </w:tcPr>
          <w:p w14:paraId="26A920AE" w14:textId="68DD51ED" w:rsidR="00884AF1" w:rsidRPr="00C94E2C" w:rsidRDefault="00884AF1" w:rsidP="00D67C47">
            <w:pPr>
              <w:spacing w:after="0" w:line="240" w:lineRule="auto"/>
              <w:ind w:left="142" w:right="93"/>
              <w:contextualSpacing/>
              <w:rPr>
                <w:rFonts w:ascii="Times New Roman" w:eastAsia="Times New Roman" w:hAnsi="Times New Roman"/>
                <w:b/>
                <w:color w:val="000000"/>
                <w:sz w:val="18"/>
                <w:szCs w:val="18"/>
              </w:rPr>
            </w:pPr>
            <w:r w:rsidRPr="00C94E2C">
              <w:rPr>
                <w:rFonts w:ascii="Times New Roman" w:hAnsi="Times New Roman"/>
                <w:b/>
                <w:sz w:val="18"/>
                <w:szCs w:val="18"/>
              </w:rPr>
              <w:t>УЛСЫН ТӨСВИЙН ДҮН</w:t>
            </w:r>
          </w:p>
        </w:tc>
        <w:tc>
          <w:tcPr>
            <w:tcW w:w="681" w:type="pct"/>
            <w:shd w:val="clear" w:color="auto" w:fill="auto"/>
            <w:vAlign w:val="center"/>
            <w:hideMark/>
          </w:tcPr>
          <w:p w14:paraId="41577DD7" w14:textId="560209C0" w:rsidR="00884AF1" w:rsidRPr="00C94E2C" w:rsidRDefault="00884AF1">
            <w:pPr>
              <w:spacing w:after="0" w:line="240" w:lineRule="auto"/>
              <w:contextualSpacing/>
              <w:jc w:val="center"/>
              <w:rPr>
                <w:rFonts w:ascii="Times New Roman" w:eastAsia="Times New Roman" w:hAnsi="Times New Roman"/>
                <w:b/>
                <w:color w:val="000000"/>
                <w:sz w:val="18"/>
                <w:szCs w:val="18"/>
              </w:rPr>
            </w:pPr>
            <w:r w:rsidRPr="00C94E2C">
              <w:rPr>
                <w:rFonts w:ascii="Times New Roman" w:hAnsi="Times New Roman"/>
                <w:b/>
                <w:sz w:val="18"/>
                <w:szCs w:val="18"/>
              </w:rPr>
              <w:t>621</w:t>
            </w:r>
          </w:p>
        </w:tc>
        <w:tc>
          <w:tcPr>
            <w:tcW w:w="579" w:type="pct"/>
            <w:shd w:val="clear" w:color="auto" w:fill="auto"/>
            <w:vAlign w:val="center"/>
            <w:hideMark/>
          </w:tcPr>
          <w:p w14:paraId="548377A6" w14:textId="338B1DF0" w:rsidR="00884AF1" w:rsidRPr="00C94E2C" w:rsidRDefault="00884AF1">
            <w:pPr>
              <w:spacing w:after="0" w:line="240" w:lineRule="auto"/>
              <w:contextualSpacing/>
              <w:jc w:val="center"/>
              <w:rPr>
                <w:rFonts w:ascii="Times New Roman" w:eastAsia="Times New Roman" w:hAnsi="Times New Roman"/>
                <w:b/>
                <w:color w:val="000000"/>
                <w:sz w:val="18"/>
                <w:szCs w:val="18"/>
              </w:rPr>
            </w:pPr>
            <w:r w:rsidRPr="00C94E2C">
              <w:rPr>
                <w:rFonts w:ascii="Times New Roman" w:hAnsi="Times New Roman"/>
                <w:b/>
                <w:sz w:val="18"/>
                <w:szCs w:val="18"/>
              </w:rPr>
              <w:t>9,132.2</w:t>
            </w:r>
          </w:p>
        </w:tc>
        <w:tc>
          <w:tcPr>
            <w:tcW w:w="625" w:type="pct"/>
            <w:shd w:val="clear" w:color="auto" w:fill="auto"/>
            <w:vAlign w:val="center"/>
            <w:hideMark/>
          </w:tcPr>
          <w:p w14:paraId="5291ED47" w14:textId="0B0249C1" w:rsidR="00884AF1" w:rsidRPr="00C94E2C" w:rsidRDefault="00884AF1">
            <w:pPr>
              <w:spacing w:after="0" w:line="240" w:lineRule="auto"/>
              <w:contextualSpacing/>
              <w:jc w:val="center"/>
              <w:rPr>
                <w:rFonts w:ascii="Times New Roman" w:eastAsia="Times New Roman" w:hAnsi="Times New Roman"/>
                <w:b/>
                <w:color w:val="000000"/>
                <w:sz w:val="18"/>
                <w:szCs w:val="18"/>
              </w:rPr>
            </w:pPr>
            <w:r w:rsidRPr="00C94E2C">
              <w:rPr>
                <w:rFonts w:ascii="Times New Roman" w:hAnsi="Times New Roman"/>
                <w:b/>
                <w:sz w:val="18"/>
                <w:szCs w:val="18"/>
              </w:rPr>
              <w:t>3,124.1</w:t>
            </w:r>
          </w:p>
        </w:tc>
        <w:tc>
          <w:tcPr>
            <w:tcW w:w="615" w:type="pct"/>
            <w:shd w:val="clear" w:color="auto" w:fill="auto"/>
            <w:vAlign w:val="center"/>
            <w:hideMark/>
          </w:tcPr>
          <w:p w14:paraId="43488BB1" w14:textId="735D3D9E" w:rsidR="00884AF1" w:rsidRPr="00C94E2C" w:rsidRDefault="006F189D">
            <w:pPr>
              <w:spacing w:after="0" w:line="240" w:lineRule="auto"/>
              <w:contextualSpacing/>
              <w:jc w:val="center"/>
              <w:rPr>
                <w:rFonts w:ascii="Times New Roman" w:eastAsia="Times New Roman" w:hAnsi="Times New Roman"/>
                <w:b/>
                <w:color w:val="000000"/>
                <w:sz w:val="18"/>
                <w:szCs w:val="18"/>
              </w:rPr>
            </w:pPr>
            <w:r w:rsidRPr="00883CCD">
              <w:rPr>
                <w:rFonts w:ascii="Times New Roman" w:hAnsi="Times New Roman"/>
                <w:b/>
                <w:sz w:val="18"/>
                <w:szCs w:val="18"/>
              </w:rPr>
              <w:t>384.</w:t>
            </w:r>
            <w:r w:rsidR="00CA3245" w:rsidRPr="00883CCD">
              <w:rPr>
                <w:rFonts w:ascii="Times New Roman" w:hAnsi="Times New Roman"/>
                <w:b/>
                <w:sz w:val="18"/>
                <w:szCs w:val="18"/>
              </w:rPr>
              <w:t>5</w:t>
            </w:r>
          </w:p>
        </w:tc>
        <w:tc>
          <w:tcPr>
            <w:tcW w:w="421" w:type="pct"/>
            <w:shd w:val="clear" w:color="auto" w:fill="DAF2D0"/>
            <w:vAlign w:val="center"/>
            <w:hideMark/>
          </w:tcPr>
          <w:p w14:paraId="5123E967" w14:textId="59B18805" w:rsidR="00884AF1" w:rsidRPr="00C94E2C" w:rsidRDefault="006F189D">
            <w:pPr>
              <w:spacing w:after="0" w:line="240" w:lineRule="auto"/>
              <w:contextualSpacing/>
              <w:jc w:val="center"/>
              <w:rPr>
                <w:rFonts w:ascii="Times New Roman" w:eastAsia="Times New Roman" w:hAnsi="Times New Roman"/>
                <w:b/>
                <w:sz w:val="18"/>
                <w:szCs w:val="18"/>
              </w:rPr>
            </w:pPr>
            <w:r w:rsidRPr="00F85E5A">
              <w:rPr>
                <w:rFonts w:ascii="Times New Roman" w:hAnsi="Times New Roman"/>
                <w:b/>
                <w:sz w:val="18"/>
                <w:szCs w:val="18"/>
              </w:rPr>
              <w:t>12</w:t>
            </w:r>
            <w:r w:rsidR="00982DD7" w:rsidRPr="00C94E2C">
              <w:rPr>
                <w:rFonts w:ascii="Times New Roman" w:hAnsi="Times New Roman"/>
                <w:b/>
                <w:sz w:val="18"/>
                <w:szCs w:val="18"/>
              </w:rPr>
              <w:t>%</w:t>
            </w:r>
          </w:p>
        </w:tc>
        <w:tc>
          <w:tcPr>
            <w:tcW w:w="528" w:type="pct"/>
            <w:shd w:val="clear" w:color="auto" w:fill="auto"/>
            <w:vAlign w:val="center"/>
            <w:hideMark/>
          </w:tcPr>
          <w:p w14:paraId="69BE0808" w14:textId="115998EA" w:rsidR="00884AF1" w:rsidRPr="00C94E2C" w:rsidRDefault="00D06D5C">
            <w:pPr>
              <w:spacing w:after="0" w:line="240" w:lineRule="auto"/>
              <w:contextualSpacing/>
              <w:jc w:val="center"/>
              <w:rPr>
                <w:rFonts w:ascii="Times New Roman" w:eastAsia="Times New Roman" w:hAnsi="Times New Roman"/>
                <w:b/>
                <w:color w:val="000000"/>
                <w:sz w:val="18"/>
                <w:szCs w:val="18"/>
              </w:rPr>
            </w:pPr>
            <w:r w:rsidRPr="00C94E2C">
              <w:rPr>
                <w:rFonts w:ascii="Times New Roman" w:hAnsi="Times New Roman"/>
                <w:b/>
                <w:color w:val="000000"/>
                <w:sz w:val="18"/>
                <w:szCs w:val="18"/>
              </w:rPr>
              <w:t>2,</w:t>
            </w:r>
            <w:r w:rsidR="006F189D" w:rsidRPr="00F85E5A">
              <w:rPr>
                <w:rFonts w:ascii="Times New Roman" w:hAnsi="Times New Roman"/>
                <w:b/>
                <w:color w:val="000000"/>
                <w:sz w:val="18"/>
                <w:szCs w:val="18"/>
              </w:rPr>
              <w:t>739</w:t>
            </w:r>
            <w:r w:rsidR="00982DD7" w:rsidRPr="00C94E2C">
              <w:rPr>
                <w:rFonts w:ascii="Times New Roman" w:hAnsi="Times New Roman"/>
                <w:b/>
                <w:color w:val="000000"/>
                <w:sz w:val="18"/>
                <w:szCs w:val="18"/>
              </w:rPr>
              <w:t>.5</w:t>
            </w:r>
          </w:p>
        </w:tc>
      </w:tr>
      <w:tr w:rsidR="0094532A" w:rsidRPr="00C94E2C" w14:paraId="65039E71" w14:textId="77777777" w:rsidTr="006F189D">
        <w:tblPrEx>
          <w:tblCellMar>
            <w:left w:w="0" w:type="dxa"/>
            <w:right w:w="0" w:type="dxa"/>
          </w:tblCellMar>
        </w:tblPrEx>
        <w:trPr>
          <w:trHeight w:val="63"/>
          <w:jc w:val="right"/>
        </w:trPr>
        <w:tc>
          <w:tcPr>
            <w:tcW w:w="1551" w:type="pct"/>
            <w:tcBorders>
              <w:bottom w:val="single" w:sz="2" w:space="0" w:color="721B00"/>
            </w:tcBorders>
            <w:shd w:val="clear" w:color="auto" w:fill="auto"/>
            <w:vAlign w:val="center"/>
            <w:hideMark/>
          </w:tcPr>
          <w:p w14:paraId="50B7A315" w14:textId="2D538B7E" w:rsidR="00884AF1" w:rsidRPr="00C94E2C" w:rsidRDefault="00884AF1" w:rsidP="00D67C47">
            <w:pPr>
              <w:spacing w:after="0" w:line="240" w:lineRule="auto"/>
              <w:ind w:left="142" w:right="93"/>
              <w:contextualSpacing/>
              <w:rPr>
                <w:rFonts w:ascii="Times New Roman" w:eastAsia="Times New Roman" w:hAnsi="Times New Roman"/>
                <w:b/>
                <w:color w:val="000000"/>
                <w:sz w:val="18"/>
                <w:szCs w:val="18"/>
              </w:rPr>
            </w:pPr>
            <w:r w:rsidRPr="00C94E2C">
              <w:rPr>
                <w:rFonts w:ascii="Times New Roman" w:hAnsi="Times New Roman"/>
                <w:b/>
                <w:sz w:val="18"/>
                <w:szCs w:val="18"/>
              </w:rPr>
              <w:t>КОНЦЕСС</w:t>
            </w:r>
          </w:p>
        </w:tc>
        <w:tc>
          <w:tcPr>
            <w:tcW w:w="681" w:type="pct"/>
            <w:tcBorders>
              <w:bottom w:val="single" w:sz="2" w:space="0" w:color="721B00"/>
            </w:tcBorders>
            <w:shd w:val="clear" w:color="auto" w:fill="auto"/>
            <w:vAlign w:val="center"/>
            <w:hideMark/>
          </w:tcPr>
          <w:p w14:paraId="2FF838A4" w14:textId="2459AE12" w:rsidR="00884AF1" w:rsidRPr="00C94E2C" w:rsidRDefault="00884AF1">
            <w:pPr>
              <w:spacing w:after="0" w:line="240" w:lineRule="auto"/>
              <w:contextualSpacing/>
              <w:jc w:val="center"/>
              <w:rPr>
                <w:rFonts w:ascii="Times New Roman" w:eastAsia="Times New Roman" w:hAnsi="Times New Roman"/>
                <w:b/>
                <w:color w:val="000000"/>
                <w:sz w:val="18"/>
                <w:szCs w:val="18"/>
              </w:rPr>
            </w:pPr>
            <w:r w:rsidRPr="00C94E2C">
              <w:rPr>
                <w:rFonts w:ascii="Times New Roman" w:hAnsi="Times New Roman"/>
                <w:b/>
                <w:sz w:val="18"/>
                <w:szCs w:val="18"/>
              </w:rPr>
              <w:t>2</w:t>
            </w:r>
          </w:p>
        </w:tc>
        <w:tc>
          <w:tcPr>
            <w:tcW w:w="579" w:type="pct"/>
            <w:tcBorders>
              <w:bottom w:val="single" w:sz="2" w:space="0" w:color="721B00"/>
            </w:tcBorders>
            <w:shd w:val="clear" w:color="auto" w:fill="auto"/>
            <w:vAlign w:val="center"/>
            <w:hideMark/>
          </w:tcPr>
          <w:p w14:paraId="60A1C783" w14:textId="45D6896F" w:rsidR="00884AF1" w:rsidRPr="00C94E2C" w:rsidRDefault="00884AF1">
            <w:pPr>
              <w:spacing w:after="0" w:line="240" w:lineRule="auto"/>
              <w:contextualSpacing/>
              <w:jc w:val="center"/>
              <w:rPr>
                <w:rFonts w:ascii="Times New Roman" w:eastAsia="Times New Roman" w:hAnsi="Times New Roman"/>
                <w:b/>
                <w:sz w:val="18"/>
                <w:szCs w:val="18"/>
              </w:rPr>
            </w:pPr>
            <w:r w:rsidRPr="00C94E2C">
              <w:rPr>
                <w:rFonts w:ascii="Times New Roman" w:hAnsi="Times New Roman"/>
                <w:b/>
                <w:sz w:val="18"/>
                <w:szCs w:val="18"/>
              </w:rPr>
              <w:t>298.4</w:t>
            </w:r>
          </w:p>
        </w:tc>
        <w:tc>
          <w:tcPr>
            <w:tcW w:w="625" w:type="pct"/>
            <w:tcBorders>
              <w:bottom w:val="single" w:sz="2" w:space="0" w:color="721B00"/>
            </w:tcBorders>
            <w:shd w:val="clear" w:color="auto" w:fill="auto"/>
            <w:vAlign w:val="center"/>
            <w:hideMark/>
          </w:tcPr>
          <w:p w14:paraId="396FE7EC" w14:textId="45013758" w:rsidR="00884AF1" w:rsidRPr="00C94E2C" w:rsidRDefault="00884AF1">
            <w:pPr>
              <w:spacing w:after="0" w:line="240" w:lineRule="auto"/>
              <w:contextualSpacing/>
              <w:jc w:val="center"/>
              <w:rPr>
                <w:rFonts w:ascii="Times New Roman" w:eastAsia="Times New Roman" w:hAnsi="Times New Roman"/>
                <w:b/>
                <w:sz w:val="18"/>
                <w:szCs w:val="18"/>
              </w:rPr>
            </w:pPr>
            <w:r w:rsidRPr="00C94E2C">
              <w:rPr>
                <w:rFonts w:ascii="Times New Roman" w:hAnsi="Times New Roman"/>
                <w:b/>
                <w:sz w:val="18"/>
                <w:szCs w:val="18"/>
              </w:rPr>
              <w:t>107.1</w:t>
            </w:r>
          </w:p>
        </w:tc>
        <w:tc>
          <w:tcPr>
            <w:tcW w:w="615" w:type="pct"/>
            <w:tcBorders>
              <w:bottom w:val="single" w:sz="2" w:space="0" w:color="721B00"/>
            </w:tcBorders>
            <w:shd w:val="clear" w:color="auto" w:fill="auto"/>
            <w:vAlign w:val="center"/>
            <w:hideMark/>
          </w:tcPr>
          <w:p w14:paraId="152121D4" w14:textId="55BECB23" w:rsidR="00884AF1" w:rsidRPr="00C94E2C" w:rsidRDefault="00CA3245">
            <w:pPr>
              <w:spacing w:after="0" w:line="240" w:lineRule="auto"/>
              <w:contextualSpacing/>
              <w:jc w:val="center"/>
              <w:rPr>
                <w:rFonts w:ascii="Times New Roman" w:eastAsia="Times New Roman" w:hAnsi="Times New Roman"/>
                <w:b/>
                <w:sz w:val="18"/>
                <w:szCs w:val="18"/>
              </w:rPr>
            </w:pPr>
            <w:r w:rsidRPr="00883CCD">
              <w:rPr>
                <w:rFonts w:ascii="Times New Roman" w:hAnsi="Times New Roman"/>
                <w:b/>
                <w:sz w:val="18"/>
                <w:szCs w:val="18"/>
              </w:rPr>
              <w:t>11.0</w:t>
            </w:r>
          </w:p>
        </w:tc>
        <w:tc>
          <w:tcPr>
            <w:tcW w:w="421" w:type="pct"/>
            <w:tcBorders>
              <w:bottom w:val="single" w:sz="2" w:space="0" w:color="721B00"/>
            </w:tcBorders>
            <w:shd w:val="clear" w:color="auto" w:fill="F0E784"/>
            <w:vAlign w:val="center"/>
            <w:hideMark/>
          </w:tcPr>
          <w:p w14:paraId="331B745E" w14:textId="2DB1AE5A" w:rsidR="00884AF1" w:rsidRPr="00C94E2C" w:rsidRDefault="00884AF1">
            <w:pPr>
              <w:spacing w:after="0" w:line="240" w:lineRule="auto"/>
              <w:contextualSpacing/>
              <w:jc w:val="center"/>
              <w:rPr>
                <w:rFonts w:ascii="Times New Roman" w:eastAsia="Times New Roman" w:hAnsi="Times New Roman"/>
                <w:b/>
                <w:sz w:val="18"/>
                <w:szCs w:val="18"/>
              </w:rPr>
            </w:pPr>
            <w:r w:rsidRPr="00C94E2C">
              <w:rPr>
                <w:rFonts w:ascii="Times New Roman" w:hAnsi="Times New Roman"/>
                <w:b/>
                <w:sz w:val="18"/>
                <w:szCs w:val="18"/>
              </w:rPr>
              <w:t>10%</w:t>
            </w:r>
          </w:p>
        </w:tc>
        <w:tc>
          <w:tcPr>
            <w:tcW w:w="528" w:type="pct"/>
            <w:tcBorders>
              <w:bottom w:val="single" w:sz="2" w:space="0" w:color="721B00"/>
            </w:tcBorders>
            <w:shd w:val="clear" w:color="auto" w:fill="auto"/>
            <w:vAlign w:val="center"/>
            <w:hideMark/>
          </w:tcPr>
          <w:p w14:paraId="3F4C1663" w14:textId="23A35B18" w:rsidR="00884AF1" w:rsidRPr="00C94E2C" w:rsidRDefault="00884AF1">
            <w:pPr>
              <w:spacing w:after="0" w:line="240" w:lineRule="auto"/>
              <w:contextualSpacing/>
              <w:jc w:val="center"/>
              <w:rPr>
                <w:rFonts w:ascii="Times New Roman" w:eastAsia="Times New Roman" w:hAnsi="Times New Roman"/>
                <w:b/>
                <w:sz w:val="18"/>
                <w:szCs w:val="18"/>
              </w:rPr>
            </w:pPr>
            <w:r w:rsidRPr="00C94E2C">
              <w:rPr>
                <w:rFonts w:ascii="Times New Roman" w:hAnsi="Times New Roman"/>
                <w:b/>
                <w:color w:val="000000"/>
                <w:sz w:val="18"/>
                <w:szCs w:val="18"/>
              </w:rPr>
              <w:t>96.1</w:t>
            </w:r>
          </w:p>
        </w:tc>
      </w:tr>
      <w:tr w:rsidR="00ED3517" w:rsidRPr="00C94E2C" w14:paraId="72D37EE7" w14:textId="77777777" w:rsidTr="006F189D">
        <w:tblPrEx>
          <w:tblCellMar>
            <w:left w:w="0" w:type="dxa"/>
            <w:right w:w="0" w:type="dxa"/>
          </w:tblCellMar>
        </w:tblPrEx>
        <w:trPr>
          <w:trHeight w:val="63"/>
          <w:jc w:val="right"/>
        </w:trPr>
        <w:tc>
          <w:tcPr>
            <w:tcW w:w="1551" w:type="pct"/>
            <w:tcBorders>
              <w:bottom w:val="double" w:sz="4" w:space="0" w:color="721B00"/>
            </w:tcBorders>
            <w:shd w:val="clear" w:color="auto" w:fill="auto"/>
            <w:vAlign w:val="center"/>
            <w:hideMark/>
          </w:tcPr>
          <w:p w14:paraId="56E24405" w14:textId="1F993A94" w:rsidR="00884AF1" w:rsidRPr="00C94E2C" w:rsidRDefault="00884AF1" w:rsidP="00D67C47">
            <w:pPr>
              <w:spacing w:after="0" w:line="240" w:lineRule="auto"/>
              <w:ind w:left="142" w:right="93"/>
              <w:contextualSpacing/>
              <w:rPr>
                <w:rFonts w:ascii="Times New Roman" w:eastAsia="Times New Roman" w:hAnsi="Times New Roman"/>
                <w:b/>
                <w:color w:val="000000"/>
                <w:sz w:val="18"/>
                <w:szCs w:val="18"/>
              </w:rPr>
            </w:pPr>
            <w:r w:rsidRPr="00C94E2C">
              <w:rPr>
                <w:rFonts w:ascii="Times New Roman" w:hAnsi="Times New Roman"/>
                <w:b/>
                <w:sz w:val="18"/>
                <w:szCs w:val="18"/>
              </w:rPr>
              <w:t>НИЙТ</w:t>
            </w:r>
          </w:p>
        </w:tc>
        <w:tc>
          <w:tcPr>
            <w:tcW w:w="681" w:type="pct"/>
            <w:tcBorders>
              <w:bottom w:val="double" w:sz="4" w:space="0" w:color="721B00"/>
            </w:tcBorders>
            <w:shd w:val="clear" w:color="auto" w:fill="auto"/>
            <w:vAlign w:val="center"/>
            <w:hideMark/>
          </w:tcPr>
          <w:p w14:paraId="41584E08" w14:textId="5E1C6B95" w:rsidR="00884AF1" w:rsidRPr="00C94E2C" w:rsidRDefault="00884AF1">
            <w:pPr>
              <w:spacing w:after="0" w:line="240" w:lineRule="auto"/>
              <w:contextualSpacing/>
              <w:jc w:val="center"/>
              <w:rPr>
                <w:rFonts w:ascii="Times New Roman" w:eastAsia="Times New Roman" w:hAnsi="Times New Roman"/>
                <w:b/>
                <w:color w:val="000000"/>
                <w:sz w:val="18"/>
                <w:szCs w:val="18"/>
              </w:rPr>
            </w:pPr>
            <w:r w:rsidRPr="00C94E2C">
              <w:rPr>
                <w:rFonts w:ascii="Times New Roman" w:hAnsi="Times New Roman"/>
                <w:b/>
                <w:sz w:val="18"/>
                <w:szCs w:val="18"/>
              </w:rPr>
              <w:t>623</w:t>
            </w:r>
          </w:p>
        </w:tc>
        <w:tc>
          <w:tcPr>
            <w:tcW w:w="579" w:type="pct"/>
            <w:tcBorders>
              <w:bottom w:val="double" w:sz="4" w:space="0" w:color="721B00"/>
            </w:tcBorders>
            <w:shd w:val="clear" w:color="auto" w:fill="auto"/>
            <w:vAlign w:val="center"/>
            <w:hideMark/>
          </w:tcPr>
          <w:p w14:paraId="73B6570E" w14:textId="57B073B4" w:rsidR="00884AF1" w:rsidRPr="00C94E2C" w:rsidRDefault="00884AF1">
            <w:pPr>
              <w:spacing w:after="0" w:line="240" w:lineRule="auto"/>
              <w:contextualSpacing/>
              <w:jc w:val="center"/>
              <w:rPr>
                <w:rFonts w:ascii="Times New Roman" w:eastAsia="Times New Roman" w:hAnsi="Times New Roman"/>
                <w:b/>
                <w:color w:val="000000"/>
                <w:sz w:val="18"/>
                <w:szCs w:val="18"/>
              </w:rPr>
            </w:pPr>
            <w:r w:rsidRPr="00C94E2C">
              <w:rPr>
                <w:rFonts w:ascii="Times New Roman" w:hAnsi="Times New Roman"/>
                <w:b/>
                <w:sz w:val="18"/>
                <w:szCs w:val="18"/>
              </w:rPr>
              <w:t>9,430.5</w:t>
            </w:r>
          </w:p>
        </w:tc>
        <w:tc>
          <w:tcPr>
            <w:tcW w:w="625" w:type="pct"/>
            <w:tcBorders>
              <w:bottom w:val="double" w:sz="4" w:space="0" w:color="721B00"/>
            </w:tcBorders>
            <w:shd w:val="clear" w:color="auto" w:fill="auto"/>
            <w:vAlign w:val="center"/>
            <w:hideMark/>
          </w:tcPr>
          <w:p w14:paraId="35369F3C" w14:textId="509AD536" w:rsidR="00884AF1" w:rsidRPr="00C94E2C" w:rsidRDefault="00884AF1">
            <w:pPr>
              <w:spacing w:after="0" w:line="240" w:lineRule="auto"/>
              <w:contextualSpacing/>
              <w:jc w:val="center"/>
              <w:rPr>
                <w:rFonts w:ascii="Times New Roman" w:eastAsia="Times New Roman" w:hAnsi="Times New Roman"/>
                <w:b/>
                <w:color w:val="000000"/>
                <w:sz w:val="18"/>
                <w:szCs w:val="18"/>
              </w:rPr>
            </w:pPr>
            <w:r w:rsidRPr="00C94E2C">
              <w:rPr>
                <w:rFonts w:ascii="Times New Roman" w:hAnsi="Times New Roman"/>
                <w:b/>
                <w:sz w:val="18"/>
                <w:szCs w:val="18"/>
              </w:rPr>
              <w:t>3,231.2</w:t>
            </w:r>
          </w:p>
        </w:tc>
        <w:tc>
          <w:tcPr>
            <w:tcW w:w="615" w:type="pct"/>
            <w:tcBorders>
              <w:bottom w:val="double" w:sz="4" w:space="0" w:color="721B00"/>
            </w:tcBorders>
            <w:shd w:val="clear" w:color="auto" w:fill="auto"/>
            <w:vAlign w:val="center"/>
            <w:hideMark/>
          </w:tcPr>
          <w:p w14:paraId="0B87910C" w14:textId="46ABB4D5" w:rsidR="00884AF1" w:rsidRPr="00C94E2C" w:rsidRDefault="006F189D">
            <w:pPr>
              <w:spacing w:after="0" w:line="240" w:lineRule="auto"/>
              <w:contextualSpacing/>
              <w:jc w:val="center"/>
              <w:rPr>
                <w:rFonts w:ascii="Times New Roman" w:eastAsia="Times New Roman" w:hAnsi="Times New Roman"/>
                <w:b/>
                <w:color w:val="000000"/>
                <w:sz w:val="18"/>
                <w:szCs w:val="18"/>
              </w:rPr>
            </w:pPr>
            <w:r w:rsidRPr="00883CCD">
              <w:rPr>
                <w:rFonts w:ascii="Times New Roman" w:hAnsi="Times New Roman"/>
                <w:b/>
                <w:sz w:val="18"/>
                <w:szCs w:val="18"/>
              </w:rPr>
              <w:t>395.</w:t>
            </w:r>
            <w:r w:rsidR="00CA3245" w:rsidRPr="00883CCD">
              <w:rPr>
                <w:rFonts w:ascii="Times New Roman" w:hAnsi="Times New Roman"/>
                <w:b/>
                <w:sz w:val="18"/>
                <w:szCs w:val="18"/>
              </w:rPr>
              <w:t>5</w:t>
            </w:r>
          </w:p>
        </w:tc>
        <w:tc>
          <w:tcPr>
            <w:tcW w:w="421" w:type="pct"/>
            <w:tcBorders>
              <w:bottom w:val="double" w:sz="4" w:space="0" w:color="721B00"/>
            </w:tcBorders>
            <w:shd w:val="clear" w:color="auto" w:fill="DAF2D0"/>
            <w:vAlign w:val="center"/>
            <w:hideMark/>
          </w:tcPr>
          <w:p w14:paraId="6AD44170" w14:textId="5EA1970A" w:rsidR="00884AF1" w:rsidRPr="00C94E2C" w:rsidRDefault="006F189D">
            <w:pPr>
              <w:spacing w:after="0" w:line="240" w:lineRule="auto"/>
              <w:contextualSpacing/>
              <w:jc w:val="center"/>
              <w:rPr>
                <w:rFonts w:ascii="Times New Roman" w:eastAsia="Times New Roman" w:hAnsi="Times New Roman"/>
                <w:b/>
                <w:sz w:val="18"/>
                <w:szCs w:val="18"/>
              </w:rPr>
            </w:pPr>
            <w:r w:rsidRPr="00F85E5A">
              <w:rPr>
                <w:rFonts w:ascii="Times New Roman" w:hAnsi="Times New Roman"/>
                <w:b/>
                <w:color w:val="000000"/>
                <w:sz w:val="18"/>
                <w:szCs w:val="18"/>
              </w:rPr>
              <w:t>12</w:t>
            </w:r>
            <w:r w:rsidR="00982DD7" w:rsidRPr="00C94E2C">
              <w:rPr>
                <w:rFonts w:ascii="Times New Roman" w:hAnsi="Times New Roman"/>
                <w:b/>
                <w:color w:val="000000"/>
                <w:sz w:val="18"/>
                <w:szCs w:val="18"/>
              </w:rPr>
              <w:t>%</w:t>
            </w:r>
          </w:p>
        </w:tc>
        <w:tc>
          <w:tcPr>
            <w:tcW w:w="528" w:type="pct"/>
            <w:tcBorders>
              <w:bottom w:val="double" w:sz="4" w:space="0" w:color="721B00"/>
            </w:tcBorders>
            <w:shd w:val="clear" w:color="auto" w:fill="auto"/>
            <w:vAlign w:val="center"/>
            <w:hideMark/>
          </w:tcPr>
          <w:p w14:paraId="6BDF5BD9" w14:textId="2BECB6F8" w:rsidR="00884AF1" w:rsidRPr="00C94E2C" w:rsidRDefault="00D06D5C">
            <w:pPr>
              <w:spacing w:after="0" w:line="240" w:lineRule="auto"/>
              <w:contextualSpacing/>
              <w:jc w:val="center"/>
              <w:rPr>
                <w:rFonts w:ascii="Times New Roman" w:eastAsia="Times New Roman" w:hAnsi="Times New Roman"/>
                <w:b/>
                <w:color w:val="000000"/>
                <w:sz w:val="18"/>
                <w:szCs w:val="18"/>
              </w:rPr>
            </w:pPr>
            <w:r w:rsidRPr="00C94E2C">
              <w:rPr>
                <w:rFonts w:ascii="Times New Roman" w:hAnsi="Times New Roman"/>
                <w:b/>
                <w:color w:val="000000"/>
                <w:sz w:val="18"/>
                <w:szCs w:val="18"/>
              </w:rPr>
              <w:t>2,</w:t>
            </w:r>
            <w:r w:rsidR="006F189D" w:rsidRPr="00F85E5A">
              <w:rPr>
                <w:rFonts w:ascii="Times New Roman" w:hAnsi="Times New Roman"/>
                <w:b/>
                <w:color w:val="000000"/>
                <w:sz w:val="18"/>
                <w:szCs w:val="18"/>
              </w:rPr>
              <w:t>835.7</w:t>
            </w:r>
          </w:p>
        </w:tc>
      </w:tr>
    </w:tbl>
    <w:p w14:paraId="12417C1D" w14:textId="77777777" w:rsidR="005131B4" w:rsidRDefault="005131B4" w:rsidP="00D60E1A">
      <w:pPr>
        <w:spacing w:before="240" w:line="257" w:lineRule="auto"/>
        <w:ind w:left="414" w:firstLine="720"/>
        <w:jc w:val="both"/>
        <w:rPr>
          <w:rFonts w:ascii="Times New Roman" w:eastAsia="Arial" w:hAnsi="Times New Roman"/>
          <w:b/>
          <w:sz w:val="24"/>
          <w:szCs w:val="24"/>
        </w:rPr>
      </w:pPr>
    </w:p>
    <w:p w14:paraId="2AD1B331" w14:textId="77777777" w:rsidR="005131B4" w:rsidRDefault="005131B4" w:rsidP="00D60E1A">
      <w:pPr>
        <w:spacing w:before="240" w:line="257" w:lineRule="auto"/>
        <w:ind w:left="414" w:firstLine="720"/>
        <w:jc w:val="both"/>
        <w:rPr>
          <w:rFonts w:ascii="Times New Roman" w:eastAsia="Arial" w:hAnsi="Times New Roman"/>
          <w:b/>
          <w:sz w:val="24"/>
          <w:szCs w:val="24"/>
        </w:rPr>
      </w:pPr>
    </w:p>
    <w:p w14:paraId="5867A7B8" w14:textId="25D73275" w:rsidR="00884AF1" w:rsidRPr="00C94E2C" w:rsidRDefault="00884AF1" w:rsidP="00D60E1A">
      <w:pPr>
        <w:spacing w:before="240" w:line="257" w:lineRule="auto"/>
        <w:ind w:left="414" w:firstLine="720"/>
        <w:jc w:val="both"/>
        <w:rPr>
          <w:rFonts w:ascii="Times New Roman" w:eastAsia="Arial" w:hAnsi="Times New Roman"/>
          <w:b/>
          <w:sz w:val="24"/>
          <w:szCs w:val="24"/>
        </w:rPr>
      </w:pPr>
      <w:r w:rsidRPr="00C94E2C">
        <w:rPr>
          <w:rFonts w:ascii="Times New Roman" w:eastAsia="Arial" w:hAnsi="Times New Roman"/>
          <w:b/>
          <w:sz w:val="24"/>
          <w:szCs w:val="24"/>
        </w:rPr>
        <w:lastRenderedPageBreak/>
        <w:t>Худалдан авах ажиллагааны явц:</w:t>
      </w:r>
    </w:p>
    <w:p w14:paraId="1B9A185C" w14:textId="67D3E6C8" w:rsidR="00884AF1" w:rsidRPr="00C94E2C" w:rsidRDefault="00884AF1" w:rsidP="00884AF1">
      <w:pPr>
        <w:spacing w:line="257" w:lineRule="auto"/>
        <w:ind w:left="567" w:firstLine="567"/>
        <w:jc w:val="both"/>
        <w:rPr>
          <w:rFonts w:ascii="Times New Roman" w:eastAsia="Arial" w:hAnsi="Times New Roman"/>
          <w:sz w:val="24"/>
          <w:szCs w:val="24"/>
        </w:rPr>
      </w:pPr>
      <w:r w:rsidRPr="00C94E2C">
        <w:rPr>
          <w:rFonts w:ascii="Times New Roman" w:eastAsia="Arial" w:hAnsi="Times New Roman"/>
          <w:sz w:val="24"/>
          <w:szCs w:val="24"/>
        </w:rPr>
        <w:t xml:space="preserve">Улсын төсвийн хөрөнгө оруулалтаар 2025 онд шинээр хэрэгжүүлэх нийт 110 төсөл, арга хэмжээ батлагдсан, үүний 68 төсөл нь их засвар, тоног төхөөрөмж, </w:t>
      </w:r>
      <w:proofErr w:type="spellStart"/>
      <w:r w:rsidRPr="00C94E2C">
        <w:rPr>
          <w:rFonts w:ascii="Times New Roman" w:eastAsia="Arial" w:hAnsi="Times New Roman"/>
          <w:sz w:val="24"/>
          <w:szCs w:val="24"/>
        </w:rPr>
        <w:t>ТЭЗҮ</w:t>
      </w:r>
      <w:proofErr w:type="spellEnd"/>
      <w:r w:rsidRPr="00C94E2C">
        <w:rPr>
          <w:rFonts w:ascii="Times New Roman" w:eastAsia="Arial" w:hAnsi="Times New Roman"/>
          <w:sz w:val="24"/>
          <w:szCs w:val="24"/>
        </w:rPr>
        <w:t>, зураг төсвийн ангилалд батлагдсан төслүүд бол 42 нь барилга байгууламж, дэд бүтцийн ангиллын төслүүд б</w:t>
      </w:r>
      <w:r w:rsidR="008E6084" w:rsidRPr="00C94E2C">
        <w:rPr>
          <w:rFonts w:ascii="Times New Roman" w:eastAsia="Arial" w:hAnsi="Times New Roman"/>
          <w:sz w:val="24"/>
          <w:szCs w:val="24"/>
        </w:rPr>
        <w:t>айна</w:t>
      </w:r>
      <w:r w:rsidRPr="00C94E2C">
        <w:rPr>
          <w:rFonts w:ascii="Times New Roman" w:eastAsia="Arial" w:hAnsi="Times New Roman"/>
          <w:sz w:val="24"/>
          <w:szCs w:val="24"/>
        </w:rPr>
        <w:t>.</w:t>
      </w:r>
    </w:p>
    <w:p w14:paraId="01A54516" w14:textId="75FA4BA0" w:rsidR="00884AF1" w:rsidRPr="00C94E2C" w:rsidRDefault="00884AF1" w:rsidP="00884AF1">
      <w:pPr>
        <w:spacing w:line="257" w:lineRule="auto"/>
        <w:ind w:left="567" w:firstLine="567"/>
        <w:jc w:val="both"/>
        <w:rPr>
          <w:rFonts w:ascii="Times New Roman" w:eastAsia="Arial" w:hAnsi="Times New Roman"/>
          <w:sz w:val="24"/>
          <w:szCs w:val="24"/>
        </w:rPr>
      </w:pPr>
      <w:r w:rsidRPr="00C94E2C">
        <w:rPr>
          <w:rFonts w:ascii="Times New Roman" w:eastAsia="Arial" w:hAnsi="Times New Roman"/>
          <w:sz w:val="24"/>
          <w:szCs w:val="24"/>
        </w:rPr>
        <w:t>Засгийн газрын 2024 оны 12 дугаар сарын 25-ны өдрийн 233 дугаар тогтоолоор шинээр хэрэгжүүлэх хөрөнгө оруулалтын 79% буюу 87 төслийн худалдан авах ажиллагааг зохион байгуулах эрхийг Төрийн худалдан авах ажиллагааны газарт, үлдсэн 21% буюу 23 төслийн худалдан авах ажиллагааг төсвийн ерөнхийлөн захирагч зохион байгуулсан байна.</w:t>
      </w:r>
    </w:p>
    <w:p w14:paraId="50E55907" w14:textId="64EA6B6B" w:rsidR="00913A25" w:rsidRPr="00C94E2C" w:rsidRDefault="00913A25" w:rsidP="00CC38E6">
      <w:pPr>
        <w:spacing w:after="0" w:line="276" w:lineRule="auto"/>
        <w:ind w:left="567" w:firstLine="567"/>
        <w:jc w:val="both"/>
        <w:rPr>
          <w:rFonts w:ascii="Times New Roman" w:eastAsia="Arial" w:hAnsi="Times New Roman"/>
          <w:sz w:val="24"/>
          <w:szCs w:val="24"/>
        </w:rPr>
      </w:pPr>
      <w:r w:rsidRPr="00C94E2C">
        <w:rPr>
          <w:rFonts w:ascii="Times New Roman" w:eastAsia="Arial" w:hAnsi="Times New Roman"/>
          <w:sz w:val="24"/>
          <w:szCs w:val="24"/>
        </w:rPr>
        <w:t>Мөн эдгээр</w:t>
      </w:r>
      <w:r w:rsidR="00364006" w:rsidRPr="00C94E2C">
        <w:rPr>
          <w:rFonts w:ascii="Times New Roman" w:eastAsia="Arial" w:hAnsi="Times New Roman"/>
          <w:sz w:val="24"/>
          <w:szCs w:val="24"/>
        </w:rPr>
        <w:t xml:space="preserve"> шинээр эхэлж буй</w:t>
      </w:r>
      <w:r w:rsidR="00253BA1" w:rsidRPr="00C94E2C">
        <w:rPr>
          <w:rFonts w:ascii="Times New Roman" w:eastAsia="Arial" w:hAnsi="Times New Roman"/>
          <w:sz w:val="24"/>
          <w:szCs w:val="24"/>
        </w:rPr>
        <w:t xml:space="preserve"> 110</w:t>
      </w:r>
      <w:r w:rsidRPr="00C94E2C">
        <w:rPr>
          <w:rFonts w:ascii="Times New Roman" w:eastAsia="Arial" w:hAnsi="Times New Roman"/>
          <w:sz w:val="24"/>
          <w:szCs w:val="24"/>
        </w:rPr>
        <w:t xml:space="preserve"> төслүүдийн 60 төсөл нь 6</w:t>
      </w:r>
      <w:r w:rsidR="00325517" w:rsidRPr="00C94E2C">
        <w:rPr>
          <w:rFonts w:ascii="Times New Roman" w:eastAsia="Arial" w:hAnsi="Times New Roman"/>
          <w:sz w:val="24"/>
          <w:szCs w:val="24"/>
        </w:rPr>
        <w:t>8</w:t>
      </w:r>
      <w:r w:rsidR="009A1B54" w:rsidRPr="00C94E2C">
        <w:rPr>
          <w:rFonts w:ascii="Times New Roman" w:eastAsia="Arial" w:hAnsi="Times New Roman"/>
          <w:sz w:val="24"/>
          <w:szCs w:val="24"/>
        </w:rPr>
        <w:t>6</w:t>
      </w:r>
      <w:r w:rsidRPr="00C94E2C">
        <w:rPr>
          <w:rFonts w:ascii="Times New Roman" w:eastAsia="Arial" w:hAnsi="Times New Roman"/>
          <w:sz w:val="24"/>
          <w:szCs w:val="24"/>
        </w:rPr>
        <w:t xml:space="preserve"> дэд төсөл болсон </w:t>
      </w:r>
      <w:r w:rsidR="00C12C30" w:rsidRPr="00C94E2C">
        <w:rPr>
          <w:rFonts w:ascii="Times New Roman" w:eastAsia="Arial" w:hAnsi="Times New Roman"/>
          <w:sz w:val="24"/>
          <w:szCs w:val="24"/>
        </w:rPr>
        <w:t>бол 50 төсөл нь дангаар хэрэгжүүлэхээр байна</w:t>
      </w:r>
      <w:r w:rsidRPr="00C94E2C">
        <w:rPr>
          <w:rFonts w:ascii="Times New Roman" w:eastAsia="Arial" w:hAnsi="Times New Roman"/>
          <w:sz w:val="24"/>
          <w:szCs w:val="24"/>
        </w:rPr>
        <w:t xml:space="preserve">. </w:t>
      </w:r>
      <w:r w:rsidR="00365E3F" w:rsidRPr="00C94E2C">
        <w:rPr>
          <w:rFonts w:ascii="Times New Roman" w:eastAsia="Arial" w:hAnsi="Times New Roman"/>
          <w:sz w:val="24"/>
          <w:szCs w:val="24"/>
        </w:rPr>
        <w:t>Түү</w:t>
      </w:r>
      <w:r w:rsidR="00944579" w:rsidRPr="00C94E2C">
        <w:rPr>
          <w:rFonts w:ascii="Times New Roman" w:eastAsia="Arial" w:hAnsi="Times New Roman"/>
          <w:sz w:val="24"/>
          <w:szCs w:val="24"/>
        </w:rPr>
        <w:t>нчлэн</w:t>
      </w:r>
      <w:r w:rsidR="00D7123D" w:rsidRPr="00C94E2C">
        <w:rPr>
          <w:rFonts w:ascii="Times New Roman" w:eastAsia="Arial" w:hAnsi="Times New Roman"/>
          <w:sz w:val="24"/>
          <w:szCs w:val="24"/>
        </w:rPr>
        <w:t xml:space="preserve"> </w:t>
      </w:r>
      <w:r w:rsidR="00D3467F" w:rsidRPr="00C94E2C">
        <w:rPr>
          <w:rFonts w:ascii="Times New Roman" w:eastAsia="Arial" w:hAnsi="Times New Roman"/>
          <w:sz w:val="24"/>
          <w:szCs w:val="24"/>
        </w:rPr>
        <w:t>Төрийн хэмнэлтийн тухай хуулийн</w:t>
      </w:r>
      <w:r w:rsidR="00B80E64">
        <w:rPr>
          <w:rFonts w:ascii="Times New Roman" w:eastAsia="Arial" w:hAnsi="Times New Roman"/>
          <w:sz w:val="24"/>
          <w:szCs w:val="24"/>
        </w:rPr>
        <w:t xml:space="preserve"> 13 дугаар зүйлийн</w:t>
      </w:r>
      <w:r w:rsidR="00D3467F" w:rsidRPr="00C94E2C">
        <w:rPr>
          <w:rFonts w:ascii="Times New Roman" w:eastAsia="Arial" w:hAnsi="Times New Roman"/>
          <w:sz w:val="24"/>
          <w:szCs w:val="24"/>
        </w:rPr>
        <w:t xml:space="preserve"> 13.1.</w:t>
      </w:r>
      <w:r w:rsidR="009F152E" w:rsidRPr="00C94E2C">
        <w:rPr>
          <w:rFonts w:ascii="Times New Roman" w:eastAsia="Arial" w:hAnsi="Times New Roman"/>
          <w:sz w:val="24"/>
          <w:szCs w:val="24"/>
        </w:rPr>
        <w:t>1</w:t>
      </w:r>
      <w:r w:rsidR="00655496" w:rsidRPr="00C94E2C">
        <w:rPr>
          <w:rFonts w:ascii="Times New Roman" w:eastAsia="Arial" w:hAnsi="Times New Roman"/>
          <w:sz w:val="24"/>
          <w:szCs w:val="24"/>
        </w:rPr>
        <w:t xml:space="preserve"> дэх хэсэгт </w:t>
      </w:r>
      <w:r w:rsidR="00EB16D6" w:rsidRPr="00C94E2C">
        <w:rPr>
          <w:rFonts w:ascii="Times New Roman" w:eastAsia="Arial" w:hAnsi="Times New Roman"/>
          <w:sz w:val="24"/>
          <w:szCs w:val="24"/>
        </w:rPr>
        <w:t>худалдан авах ажиллагааг жил бүрийн 05 дугаар сарын 31-ний өдрийн дотор бүрэн дуусгах</w:t>
      </w:r>
      <w:r w:rsidR="00C42685" w:rsidRPr="00C94E2C">
        <w:rPr>
          <w:rFonts w:ascii="Times New Roman" w:eastAsia="Arial" w:hAnsi="Times New Roman"/>
          <w:sz w:val="24"/>
          <w:szCs w:val="24"/>
        </w:rPr>
        <w:t xml:space="preserve">аар зохицуулсны дагуу </w:t>
      </w:r>
      <w:r w:rsidR="000F140B" w:rsidRPr="00C94E2C">
        <w:rPr>
          <w:rFonts w:ascii="Times New Roman" w:eastAsia="Arial" w:hAnsi="Times New Roman"/>
          <w:sz w:val="24"/>
          <w:szCs w:val="24"/>
        </w:rPr>
        <w:t xml:space="preserve">нийт </w:t>
      </w:r>
      <w:r w:rsidR="00C01818" w:rsidRPr="00C94E2C">
        <w:rPr>
          <w:rFonts w:ascii="Times New Roman" w:eastAsia="Arial" w:hAnsi="Times New Roman"/>
          <w:sz w:val="24"/>
          <w:szCs w:val="24"/>
        </w:rPr>
        <w:t xml:space="preserve">шинээр хэрэгжүүлэхээр </w:t>
      </w:r>
      <w:r w:rsidR="000F140B" w:rsidRPr="00C94E2C">
        <w:rPr>
          <w:rFonts w:ascii="Times New Roman" w:eastAsia="Arial" w:hAnsi="Times New Roman"/>
          <w:sz w:val="24"/>
          <w:szCs w:val="24"/>
        </w:rPr>
        <w:t xml:space="preserve">батлагдсан төслийн </w:t>
      </w:r>
      <w:r w:rsidR="00C01818" w:rsidRPr="00C94E2C">
        <w:rPr>
          <w:rFonts w:ascii="Times New Roman" w:eastAsia="Arial" w:hAnsi="Times New Roman"/>
          <w:sz w:val="24"/>
          <w:szCs w:val="24"/>
        </w:rPr>
        <w:t>76.7</w:t>
      </w:r>
      <w:r w:rsidR="000322CF" w:rsidRPr="00C94E2C">
        <w:rPr>
          <w:rFonts w:ascii="Times New Roman" w:eastAsia="Arial" w:hAnsi="Times New Roman"/>
          <w:sz w:val="24"/>
          <w:szCs w:val="24"/>
        </w:rPr>
        <w:t xml:space="preserve"> хувь нь гэрээ байгуул</w:t>
      </w:r>
      <w:r w:rsidR="00BE2755" w:rsidRPr="00C94E2C">
        <w:rPr>
          <w:rFonts w:ascii="Times New Roman" w:eastAsia="Arial" w:hAnsi="Times New Roman"/>
          <w:sz w:val="24"/>
          <w:szCs w:val="24"/>
        </w:rPr>
        <w:t xml:space="preserve">сан </w:t>
      </w:r>
      <w:r w:rsidR="00F84D43" w:rsidRPr="00C94E2C">
        <w:rPr>
          <w:rFonts w:ascii="Times New Roman" w:eastAsia="Arial" w:hAnsi="Times New Roman"/>
          <w:sz w:val="24"/>
          <w:szCs w:val="24"/>
        </w:rPr>
        <w:t>байна.</w:t>
      </w:r>
      <w:r w:rsidR="00FD6ADE" w:rsidRPr="00C94E2C">
        <w:rPr>
          <w:rFonts w:ascii="Times New Roman" w:eastAsia="Arial" w:hAnsi="Times New Roman"/>
          <w:sz w:val="24"/>
          <w:szCs w:val="24"/>
        </w:rPr>
        <w:t xml:space="preserve"> </w:t>
      </w:r>
    </w:p>
    <w:p w14:paraId="6742DE4C" w14:textId="77777777" w:rsidR="00F14FD2" w:rsidRPr="00C94E2C" w:rsidRDefault="00F14FD2" w:rsidP="00CC38E6">
      <w:pPr>
        <w:spacing w:after="0" w:line="276" w:lineRule="auto"/>
        <w:jc w:val="both"/>
        <w:rPr>
          <w:rFonts w:ascii="Times New Roman" w:hAnsi="Times New Roman"/>
          <w:highlight w:val="yellow"/>
        </w:rPr>
      </w:pPr>
    </w:p>
    <w:p w14:paraId="7F776E51" w14:textId="6310C321" w:rsidR="00F14FD2" w:rsidRPr="00883CCD" w:rsidRDefault="00F14FD2" w:rsidP="00CC38E6">
      <w:pPr>
        <w:pStyle w:val="Heading3"/>
        <w:numPr>
          <w:ilvl w:val="2"/>
          <w:numId w:val="12"/>
        </w:numPr>
        <w:spacing w:before="0" w:line="276" w:lineRule="auto"/>
        <w:ind w:left="1080" w:hanging="540"/>
        <w:jc w:val="both"/>
        <w:rPr>
          <w:rFonts w:ascii="Times New Roman" w:hAnsi="Times New Roman" w:cs="Times New Roman"/>
          <w:color w:val="000000" w:themeColor="text1"/>
          <w:sz w:val="26"/>
        </w:rPr>
      </w:pPr>
      <w:bookmarkStart w:id="67" w:name="_Toc173134688"/>
      <w:bookmarkStart w:id="68" w:name="_Toc173870614"/>
      <w:bookmarkStart w:id="69" w:name="_Toc201766599"/>
      <w:r w:rsidRPr="00C94E2C">
        <w:rPr>
          <w:rFonts w:ascii="Times New Roman" w:hAnsi="Times New Roman" w:cs="Times New Roman"/>
        </w:rPr>
        <w:t>Засгийн газрын гадаад зээл, тусламж</w:t>
      </w:r>
      <w:bookmarkEnd w:id="67"/>
      <w:bookmarkEnd w:id="68"/>
      <w:bookmarkEnd w:id="69"/>
    </w:p>
    <w:p w14:paraId="232938DE" w14:textId="32D0ACC9" w:rsidR="00F14FD2" w:rsidRPr="00C94E2C" w:rsidRDefault="00F14FD2" w:rsidP="002C3ACD">
      <w:pPr>
        <w:spacing w:after="0"/>
        <w:ind w:left="567" w:firstLine="567"/>
        <w:jc w:val="both"/>
        <w:rPr>
          <w:rFonts w:ascii="Times New Roman" w:hAnsi="Times New Roman"/>
        </w:rPr>
      </w:pPr>
    </w:p>
    <w:p w14:paraId="2C322C7C" w14:textId="7ADE203A" w:rsidR="00C74BC9" w:rsidRPr="00C94E2C" w:rsidRDefault="00C0646D" w:rsidP="00BA7C00">
      <w:pPr>
        <w:spacing w:after="0" w:line="276" w:lineRule="auto"/>
        <w:ind w:left="567" w:firstLine="567"/>
        <w:jc w:val="both"/>
        <w:rPr>
          <w:rFonts w:ascii="Times New Roman" w:hAnsi="Times New Roman"/>
          <w:sz w:val="24"/>
          <w:szCs w:val="24"/>
        </w:rPr>
      </w:pPr>
      <w:r w:rsidRPr="00C94E2C">
        <w:rPr>
          <w:rFonts w:ascii="Times New Roman" w:hAnsi="Times New Roman"/>
          <w:sz w:val="24"/>
          <w:szCs w:val="24"/>
        </w:rPr>
        <w:t>Монгол Улсын 202</w:t>
      </w:r>
      <w:r w:rsidR="00166E99" w:rsidRPr="00C94E2C">
        <w:rPr>
          <w:rFonts w:ascii="Times New Roman" w:hAnsi="Times New Roman"/>
          <w:sz w:val="24"/>
          <w:szCs w:val="24"/>
        </w:rPr>
        <w:t>5</w:t>
      </w:r>
      <w:r w:rsidRPr="00C94E2C">
        <w:rPr>
          <w:rFonts w:ascii="Times New Roman" w:hAnsi="Times New Roman"/>
          <w:sz w:val="24"/>
          <w:szCs w:val="24"/>
        </w:rPr>
        <w:t xml:space="preserve"> оны төсөвт нийт 1,</w:t>
      </w:r>
      <w:r w:rsidR="008F6090" w:rsidRPr="00C94E2C">
        <w:rPr>
          <w:rFonts w:ascii="Times New Roman" w:hAnsi="Times New Roman"/>
          <w:sz w:val="24"/>
          <w:szCs w:val="24"/>
        </w:rPr>
        <w:t>959</w:t>
      </w:r>
      <w:r w:rsidRPr="00C94E2C">
        <w:rPr>
          <w:rFonts w:ascii="Times New Roman" w:hAnsi="Times New Roman"/>
          <w:sz w:val="24"/>
          <w:szCs w:val="24"/>
        </w:rPr>
        <w:t>.</w:t>
      </w:r>
      <w:r w:rsidR="008F6090" w:rsidRPr="00C94E2C">
        <w:rPr>
          <w:rFonts w:ascii="Times New Roman" w:hAnsi="Times New Roman"/>
          <w:sz w:val="24"/>
          <w:szCs w:val="24"/>
        </w:rPr>
        <w:t>4</w:t>
      </w:r>
      <w:r w:rsidRPr="00C94E2C">
        <w:rPr>
          <w:rFonts w:ascii="Times New Roman" w:hAnsi="Times New Roman"/>
          <w:sz w:val="24"/>
          <w:szCs w:val="24"/>
        </w:rPr>
        <w:t xml:space="preserve"> тэрбум төгрөгийн гадаад зээл, тусламжийн төслийн санхүүжилтийг авч ашиглахаар төлөвлөгдсөнөөс 202</w:t>
      </w:r>
      <w:r w:rsidR="008F6090" w:rsidRPr="00C94E2C">
        <w:rPr>
          <w:rFonts w:ascii="Times New Roman" w:hAnsi="Times New Roman"/>
          <w:sz w:val="24"/>
          <w:szCs w:val="24"/>
        </w:rPr>
        <w:t>5</w:t>
      </w:r>
      <w:r w:rsidRPr="00C94E2C">
        <w:rPr>
          <w:rFonts w:ascii="Times New Roman" w:hAnsi="Times New Roman"/>
          <w:sz w:val="24"/>
          <w:szCs w:val="24"/>
        </w:rPr>
        <w:t xml:space="preserve"> оны </w:t>
      </w:r>
      <w:r w:rsidR="00E43DDF" w:rsidRPr="00C94E2C">
        <w:rPr>
          <w:rFonts w:ascii="Times New Roman" w:hAnsi="Times New Roman"/>
          <w:sz w:val="24"/>
          <w:szCs w:val="24"/>
        </w:rPr>
        <w:t>0</w:t>
      </w:r>
      <w:r w:rsidR="008F6090" w:rsidRPr="00C94E2C">
        <w:rPr>
          <w:rFonts w:ascii="Times New Roman" w:hAnsi="Times New Roman"/>
          <w:sz w:val="24"/>
          <w:szCs w:val="24"/>
        </w:rPr>
        <w:t>6</w:t>
      </w:r>
      <w:r w:rsidRPr="00C94E2C">
        <w:rPr>
          <w:rFonts w:ascii="Times New Roman" w:hAnsi="Times New Roman"/>
          <w:sz w:val="24"/>
          <w:szCs w:val="24"/>
        </w:rPr>
        <w:t xml:space="preserve"> дугаар сарын </w:t>
      </w:r>
      <w:r w:rsidR="008A1D59" w:rsidRPr="00C94E2C">
        <w:rPr>
          <w:rFonts w:ascii="Times New Roman" w:hAnsi="Times New Roman"/>
          <w:sz w:val="24"/>
          <w:szCs w:val="24"/>
        </w:rPr>
        <w:t>24</w:t>
      </w:r>
      <w:r w:rsidR="0038616A" w:rsidRPr="00C94E2C">
        <w:rPr>
          <w:rFonts w:ascii="Times New Roman" w:hAnsi="Times New Roman"/>
          <w:sz w:val="24"/>
          <w:szCs w:val="24"/>
        </w:rPr>
        <w:t>-н</w:t>
      </w:r>
      <w:r w:rsidR="00632332" w:rsidRPr="00C94E2C">
        <w:rPr>
          <w:rFonts w:ascii="Times New Roman" w:hAnsi="Times New Roman"/>
          <w:sz w:val="24"/>
          <w:szCs w:val="24"/>
        </w:rPr>
        <w:t>ий</w:t>
      </w:r>
      <w:r w:rsidR="0038616A" w:rsidRPr="00C94E2C">
        <w:rPr>
          <w:rFonts w:ascii="Times New Roman" w:hAnsi="Times New Roman"/>
          <w:sz w:val="24"/>
          <w:szCs w:val="24"/>
        </w:rPr>
        <w:t xml:space="preserve"> өдрийн</w:t>
      </w:r>
      <w:r w:rsidRPr="00C94E2C">
        <w:rPr>
          <w:rFonts w:ascii="Times New Roman" w:hAnsi="Times New Roman"/>
          <w:sz w:val="24"/>
          <w:szCs w:val="24"/>
        </w:rPr>
        <w:t xml:space="preserve"> байдлаар Засгийн газрын гадаад төслийн зээл</w:t>
      </w:r>
      <w:r w:rsidR="0002241C">
        <w:rPr>
          <w:rFonts w:ascii="Times New Roman" w:hAnsi="Times New Roman"/>
          <w:sz w:val="24"/>
          <w:szCs w:val="24"/>
        </w:rPr>
        <w:t>ийн ашиглалт</w:t>
      </w:r>
      <w:r w:rsidRPr="00C94E2C">
        <w:rPr>
          <w:rFonts w:ascii="Times New Roman" w:hAnsi="Times New Roman"/>
          <w:sz w:val="24"/>
          <w:szCs w:val="24"/>
        </w:rPr>
        <w:t xml:space="preserve"> </w:t>
      </w:r>
      <w:r w:rsidR="00776EC6" w:rsidRPr="00C94E2C">
        <w:rPr>
          <w:rFonts w:ascii="Times New Roman" w:hAnsi="Times New Roman"/>
          <w:sz w:val="24"/>
          <w:szCs w:val="24"/>
        </w:rPr>
        <w:t>6</w:t>
      </w:r>
      <w:r w:rsidR="008A1D59" w:rsidRPr="00C94E2C">
        <w:rPr>
          <w:rFonts w:ascii="Times New Roman" w:hAnsi="Times New Roman"/>
          <w:sz w:val="24"/>
          <w:szCs w:val="24"/>
        </w:rPr>
        <w:t>72</w:t>
      </w:r>
      <w:r w:rsidR="00776EC6" w:rsidRPr="00C94E2C">
        <w:rPr>
          <w:rFonts w:ascii="Times New Roman" w:hAnsi="Times New Roman"/>
          <w:sz w:val="24"/>
          <w:szCs w:val="24"/>
        </w:rPr>
        <w:t>.</w:t>
      </w:r>
      <w:r w:rsidR="008A1D59" w:rsidRPr="00C94E2C">
        <w:rPr>
          <w:rFonts w:ascii="Times New Roman" w:hAnsi="Times New Roman"/>
          <w:sz w:val="24"/>
          <w:szCs w:val="24"/>
        </w:rPr>
        <w:t>3</w:t>
      </w:r>
      <w:r w:rsidRPr="00C94E2C">
        <w:rPr>
          <w:rFonts w:ascii="Times New Roman" w:hAnsi="Times New Roman"/>
          <w:sz w:val="24"/>
          <w:szCs w:val="24"/>
        </w:rPr>
        <w:t xml:space="preserve"> тэрбум төгрөг буюу </w:t>
      </w:r>
      <w:r w:rsidR="00B94BEA" w:rsidRPr="00C94E2C">
        <w:rPr>
          <w:rFonts w:ascii="Times New Roman" w:hAnsi="Times New Roman"/>
          <w:sz w:val="24"/>
          <w:szCs w:val="24"/>
        </w:rPr>
        <w:t>4</w:t>
      </w:r>
      <w:r w:rsidR="008A1D59" w:rsidRPr="00C94E2C">
        <w:rPr>
          <w:rFonts w:ascii="Times New Roman" w:hAnsi="Times New Roman"/>
          <w:sz w:val="24"/>
          <w:szCs w:val="24"/>
        </w:rPr>
        <w:t>4</w:t>
      </w:r>
      <w:r w:rsidRPr="00C94E2C">
        <w:rPr>
          <w:rFonts w:ascii="Times New Roman" w:hAnsi="Times New Roman"/>
          <w:sz w:val="24"/>
          <w:szCs w:val="24"/>
        </w:rPr>
        <w:t xml:space="preserve"> хувийн гүйцэтгэлтэй, тусламж </w:t>
      </w:r>
      <w:r w:rsidR="00652BFD" w:rsidRPr="00C94E2C">
        <w:rPr>
          <w:rFonts w:ascii="Times New Roman" w:hAnsi="Times New Roman"/>
          <w:sz w:val="24"/>
          <w:szCs w:val="24"/>
        </w:rPr>
        <w:t>9</w:t>
      </w:r>
      <w:r w:rsidR="00776EC6" w:rsidRPr="00C94E2C">
        <w:rPr>
          <w:rFonts w:ascii="Times New Roman" w:hAnsi="Times New Roman"/>
          <w:sz w:val="24"/>
          <w:szCs w:val="24"/>
        </w:rPr>
        <w:t>5</w:t>
      </w:r>
      <w:r w:rsidR="00652BFD" w:rsidRPr="00C94E2C">
        <w:rPr>
          <w:rFonts w:ascii="Times New Roman" w:hAnsi="Times New Roman"/>
          <w:sz w:val="24"/>
          <w:szCs w:val="24"/>
        </w:rPr>
        <w:t>.</w:t>
      </w:r>
      <w:r w:rsidR="008A1D59" w:rsidRPr="00C94E2C">
        <w:rPr>
          <w:rFonts w:ascii="Times New Roman" w:hAnsi="Times New Roman"/>
          <w:sz w:val="24"/>
          <w:szCs w:val="24"/>
        </w:rPr>
        <w:t>5</w:t>
      </w:r>
      <w:r w:rsidRPr="00C94E2C">
        <w:rPr>
          <w:rFonts w:ascii="Times New Roman" w:hAnsi="Times New Roman"/>
          <w:sz w:val="24"/>
          <w:szCs w:val="24"/>
        </w:rPr>
        <w:t xml:space="preserve"> тэрбум төгрөг буюу </w:t>
      </w:r>
      <w:r w:rsidR="00652BFD" w:rsidRPr="00C94E2C">
        <w:rPr>
          <w:rFonts w:ascii="Times New Roman" w:hAnsi="Times New Roman"/>
          <w:sz w:val="24"/>
          <w:szCs w:val="24"/>
        </w:rPr>
        <w:t>2</w:t>
      </w:r>
      <w:r w:rsidR="00776EC6" w:rsidRPr="00C94E2C">
        <w:rPr>
          <w:rFonts w:ascii="Times New Roman" w:hAnsi="Times New Roman"/>
          <w:sz w:val="24"/>
          <w:szCs w:val="24"/>
        </w:rPr>
        <w:t>3</w:t>
      </w:r>
      <w:r w:rsidRPr="00C94E2C">
        <w:rPr>
          <w:rFonts w:ascii="Times New Roman" w:hAnsi="Times New Roman"/>
          <w:sz w:val="24"/>
          <w:szCs w:val="24"/>
        </w:rPr>
        <w:t xml:space="preserve"> хувийн гүйцэтгэл, нийт гүйцэтгэл </w:t>
      </w:r>
      <w:r w:rsidR="00B94BEA" w:rsidRPr="00C94E2C">
        <w:rPr>
          <w:rFonts w:ascii="Times New Roman" w:hAnsi="Times New Roman"/>
          <w:sz w:val="24"/>
          <w:szCs w:val="24"/>
        </w:rPr>
        <w:t>7</w:t>
      </w:r>
      <w:r w:rsidR="008A1D59" w:rsidRPr="00C94E2C">
        <w:rPr>
          <w:rFonts w:ascii="Times New Roman" w:hAnsi="Times New Roman"/>
          <w:sz w:val="24"/>
          <w:szCs w:val="24"/>
        </w:rPr>
        <w:t>67</w:t>
      </w:r>
      <w:r w:rsidR="00776EC6" w:rsidRPr="00C94E2C">
        <w:rPr>
          <w:rFonts w:ascii="Times New Roman" w:hAnsi="Times New Roman"/>
          <w:sz w:val="24"/>
          <w:szCs w:val="24"/>
        </w:rPr>
        <w:t>.</w:t>
      </w:r>
      <w:r w:rsidR="008A1D59" w:rsidRPr="00C94E2C">
        <w:rPr>
          <w:rFonts w:ascii="Times New Roman" w:hAnsi="Times New Roman"/>
          <w:sz w:val="24"/>
          <w:szCs w:val="24"/>
        </w:rPr>
        <w:t>8</w:t>
      </w:r>
      <w:r w:rsidRPr="00C94E2C">
        <w:rPr>
          <w:rFonts w:ascii="Times New Roman" w:hAnsi="Times New Roman"/>
          <w:sz w:val="24"/>
          <w:szCs w:val="24"/>
        </w:rPr>
        <w:t xml:space="preserve"> тэрбум төгрөг буюу </w:t>
      </w:r>
      <w:r w:rsidR="00776EC6" w:rsidRPr="00C94E2C">
        <w:rPr>
          <w:rFonts w:ascii="Times New Roman" w:hAnsi="Times New Roman"/>
          <w:sz w:val="24"/>
          <w:szCs w:val="24"/>
        </w:rPr>
        <w:t>3</w:t>
      </w:r>
      <w:r w:rsidR="008A1D59" w:rsidRPr="00C94E2C">
        <w:rPr>
          <w:rFonts w:ascii="Times New Roman" w:hAnsi="Times New Roman"/>
          <w:sz w:val="24"/>
          <w:szCs w:val="24"/>
        </w:rPr>
        <w:t>9</w:t>
      </w:r>
      <w:r w:rsidRPr="00C94E2C">
        <w:rPr>
          <w:rFonts w:ascii="Times New Roman" w:hAnsi="Times New Roman"/>
          <w:sz w:val="24"/>
          <w:szCs w:val="24"/>
        </w:rPr>
        <w:t xml:space="preserve"> хувийн гүйцэтгэлтэй байна</w:t>
      </w:r>
      <w:r w:rsidR="00C74BC9" w:rsidRPr="00C94E2C">
        <w:rPr>
          <w:rFonts w:ascii="Times New Roman" w:hAnsi="Times New Roman"/>
          <w:sz w:val="24"/>
          <w:szCs w:val="24"/>
        </w:rPr>
        <w:t>.</w:t>
      </w:r>
    </w:p>
    <w:p w14:paraId="6D6E2253" w14:textId="77777777" w:rsidR="00941E74" w:rsidRPr="00C94E2C" w:rsidRDefault="00941E74" w:rsidP="00805BC4">
      <w:pPr>
        <w:spacing w:after="0"/>
        <w:ind w:left="567" w:firstLine="567"/>
        <w:jc w:val="both"/>
        <w:rPr>
          <w:rFonts w:ascii="Times New Roman" w:hAnsi="Times New Roman"/>
          <w:sz w:val="24"/>
          <w:szCs w:val="24"/>
        </w:rPr>
      </w:pPr>
    </w:p>
    <w:p w14:paraId="30DCECAC" w14:textId="3A502E77" w:rsidR="00C0646D" w:rsidRPr="00F85E5A" w:rsidRDefault="00C0646D" w:rsidP="00FE6845">
      <w:pPr>
        <w:pStyle w:val="a0"/>
        <w:jc w:val="right"/>
        <w:rPr>
          <w:rFonts w:eastAsia="SimSun"/>
        </w:rPr>
      </w:pPr>
      <w:bookmarkStart w:id="70" w:name="_Toc173169152"/>
      <w:bookmarkStart w:id="71" w:name="_Toc201765986"/>
      <w:r w:rsidRPr="00F85E5A">
        <w:rPr>
          <w:rFonts w:eastAsia="SimSun"/>
        </w:rPr>
        <w:t xml:space="preserve">Хүснэгт </w:t>
      </w:r>
      <w:r w:rsidRPr="00F85E5A">
        <w:rPr>
          <w:rFonts w:eastAsia="SimSun"/>
        </w:rPr>
        <w:fldChar w:fldCharType="begin"/>
      </w:r>
      <w:r w:rsidRPr="00F85E5A">
        <w:rPr>
          <w:rFonts w:eastAsia="SimSun"/>
          <w:sz w:val="20"/>
          <w:szCs w:val="28"/>
        </w:rPr>
        <w:instrText xml:space="preserve"> SEQ Хүснэгт \* ARABIC </w:instrText>
      </w:r>
      <w:r w:rsidRPr="00F85E5A">
        <w:rPr>
          <w:rFonts w:eastAsia="SimSun"/>
        </w:rPr>
        <w:fldChar w:fldCharType="separate"/>
      </w:r>
      <w:r w:rsidR="00E15F6C">
        <w:rPr>
          <w:rFonts w:eastAsia="SimSun"/>
          <w:noProof/>
          <w:sz w:val="20"/>
          <w:szCs w:val="28"/>
        </w:rPr>
        <w:t>13</w:t>
      </w:r>
      <w:r w:rsidRPr="00F85E5A">
        <w:rPr>
          <w:rFonts w:eastAsia="SimSun"/>
        </w:rPr>
        <w:fldChar w:fldCharType="end"/>
      </w:r>
      <w:r w:rsidRPr="00F85E5A">
        <w:rPr>
          <w:rFonts w:eastAsia="SimSun"/>
        </w:rPr>
        <w:t xml:space="preserve">. Засгийн газрын гадаад зээл, тусламжийн </w:t>
      </w:r>
      <w:r w:rsidR="00A6652D" w:rsidRPr="00F85E5A">
        <w:rPr>
          <w:rFonts w:eastAsia="SimSun"/>
        </w:rPr>
        <w:t>ашиглалт</w:t>
      </w:r>
      <w:r w:rsidR="007864C3" w:rsidRPr="00F85E5A">
        <w:rPr>
          <w:rFonts w:eastAsia="SimSun"/>
        </w:rPr>
        <w:t xml:space="preserve"> </w:t>
      </w:r>
      <w:r w:rsidRPr="00F85E5A">
        <w:rPr>
          <w:rFonts w:eastAsia="SimSun"/>
        </w:rPr>
        <w:t>(тэрбум төгрөг)</w:t>
      </w:r>
      <w:bookmarkEnd w:id="70"/>
      <w:bookmarkEnd w:id="71"/>
    </w:p>
    <w:tbl>
      <w:tblPr>
        <w:tblW w:w="8522" w:type="dxa"/>
        <w:jc w:val="right"/>
        <w:tblLook w:val="04A0" w:firstRow="1" w:lastRow="0" w:firstColumn="1" w:lastColumn="0" w:noHBand="0" w:noVBand="1"/>
      </w:tblPr>
      <w:tblGrid>
        <w:gridCol w:w="2080"/>
        <w:gridCol w:w="1232"/>
        <w:gridCol w:w="1324"/>
        <w:gridCol w:w="1435"/>
        <w:gridCol w:w="1216"/>
        <w:gridCol w:w="1235"/>
      </w:tblGrid>
      <w:tr w:rsidR="008A1D59" w:rsidRPr="00C94E2C" w14:paraId="36793AC7" w14:textId="77777777" w:rsidTr="006B02A5">
        <w:trPr>
          <w:trHeight w:val="283"/>
          <w:jc w:val="right"/>
        </w:trPr>
        <w:tc>
          <w:tcPr>
            <w:tcW w:w="2080" w:type="dxa"/>
            <w:shd w:val="clear" w:color="auto" w:fill="721B00"/>
            <w:vAlign w:val="center"/>
            <w:hideMark/>
          </w:tcPr>
          <w:p w14:paraId="42C77ABD" w14:textId="0F39B1B5" w:rsidR="008A1D59" w:rsidRPr="00C94E2C" w:rsidRDefault="008A1D59" w:rsidP="006B02A5">
            <w:pPr>
              <w:spacing w:after="0"/>
              <w:jc w:val="center"/>
              <w:rPr>
                <w:rFonts w:ascii="Times New Roman" w:eastAsia="Times New Roman" w:hAnsi="Times New Roman"/>
                <w:b/>
                <w:color w:val="FFFFFF" w:themeColor="background1"/>
                <w:sz w:val="18"/>
                <w:szCs w:val="18"/>
                <w:lang w:eastAsia="ko-KR"/>
              </w:rPr>
            </w:pPr>
            <w:r w:rsidRPr="00F85E5A">
              <w:rPr>
                <w:rFonts w:ascii="Times New Roman" w:eastAsia="Times New Roman" w:hAnsi="Times New Roman"/>
                <w:b/>
                <w:color w:val="FFFFFF" w:themeColor="background1"/>
                <w:sz w:val="18"/>
                <w:szCs w:val="18"/>
              </w:rPr>
              <w:t>Ангилал</w:t>
            </w:r>
          </w:p>
        </w:tc>
        <w:tc>
          <w:tcPr>
            <w:tcW w:w="1232" w:type="dxa"/>
            <w:shd w:val="clear" w:color="auto" w:fill="721B00"/>
            <w:vAlign w:val="center"/>
            <w:hideMark/>
          </w:tcPr>
          <w:p w14:paraId="79BC6F10" w14:textId="098EF9EE" w:rsidR="008A1D59" w:rsidRPr="00C94E2C" w:rsidRDefault="008A1D59" w:rsidP="006B02A5">
            <w:pPr>
              <w:spacing w:after="0"/>
              <w:jc w:val="center"/>
              <w:rPr>
                <w:rFonts w:ascii="Times New Roman" w:eastAsia="Times New Roman" w:hAnsi="Times New Roman"/>
                <w:b/>
                <w:color w:val="FFFFFF" w:themeColor="background1"/>
                <w:sz w:val="18"/>
                <w:szCs w:val="18"/>
                <w:lang w:eastAsia="ko-KR"/>
              </w:rPr>
            </w:pPr>
            <w:r w:rsidRPr="00F85E5A">
              <w:rPr>
                <w:rFonts w:ascii="Times New Roman" w:eastAsia="Times New Roman" w:hAnsi="Times New Roman"/>
                <w:b/>
                <w:color w:val="FFFFFF" w:themeColor="background1"/>
                <w:sz w:val="18"/>
                <w:szCs w:val="18"/>
              </w:rPr>
              <w:t>Төслийн тоо</w:t>
            </w:r>
          </w:p>
        </w:tc>
        <w:tc>
          <w:tcPr>
            <w:tcW w:w="1324" w:type="dxa"/>
            <w:shd w:val="clear" w:color="auto" w:fill="721B00"/>
            <w:vAlign w:val="center"/>
            <w:hideMark/>
          </w:tcPr>
          <w:p w14:paraId="4CFDA0D0" w14:textId="361723E7" w:rsidR="008A1D59" w:rsidRPr="00C94E2C" w:rsidRDefault="008A1D59" w:rsidP="006B02A5">
            <w:pPr>
              <w:spacing w:after="0"/>
              <w:jc w:val="center"/>
              <w:rPr>
                <w:rFonts w:ascii="Times New Roman" w:eastAsia="Times New Roman" w:hAnsi="Times New Roman"/>
                <w:b/>
                <w:color w:val="FFFFFF" w:themeColor="background1"/>
                <w:sz w:val="18"/>
                <w:szCs w:val="18"/>
                <w:lang w:eastAsia="ko-KR"/>
              </w:rPr>
            </w:pPr>
            <w:r w:rsidRPr="00F85E5A">
              <w:rPr>
                <w:rFonts w:ascii="Times New Roman" w:eastAsia="Times New Roman" w:hAnsi="Times New Roman"/>
                <w:b/>
                <w:color w:val="FFFFFF" w:themeColor="background1"/>
                <w:sz w:val="18"/>
                <w:szCs w:val="18"/>
              </w:rPr>
              <w:t xml:space="preserve">2025 оны батлагдсан төсөв </w:t>
            </w:r>
          </w:p>
        </w:tc>
        <w:tc>
          <w:tcPr>
            <w:tcW w:w="1435" w:type="dxa"/>
            <w:shd w:val="clear" w:color="auto" w:fill="721B00"/>
            <w:vAlign w:val="center"/>
            <w:hideMark/>
          </w:tcPr>
          <w:p w14:paraId="390F29E6" w14:textId="6B219EA8" w:rsidR="008A1D59" w:rsidRPr="00C94E2C" w:rsidRDefault="008A1D59" w:rsidP="006B02A5">
            <w:pPr>
              <w:spacing w:after="0"/>
              <w:jc w:val="center"/>
              <w:rPr>
                <w:rFonts w:ascii="Times New Roman" w:eastAsia="Times New Roman" w:hAnsi="Times New Roman"/>
                <w:b/>
                <w:color w:val="FFFFFF" w:themeColor="background1"/>
                <w:sz w:val="18"/>
                <w:szCs w:val="18"/>
                <w:lang w:eastAsia="ko-KR"/>
              </w:rPr>
            </w:pPr>
            <w:r w:rsidRPr="00F85E5A">
              <w:rPr>
                <w:rFonts w:ascii="Times New Roman" w:eastAsia="Times New Roman" w:hAnsi="Times New Roman"/>
                <w:b/>
                <w:color w:val="FFFFFF" w:themeColor="background1"/>
                <w:sz w:val="18"/>
                <w:szCs w:val="18"/>
                <w:lang w:eastAsia="ko-KR"/>
              </w:rPr>
              <w:t>Ашиглалт /2025.06.19/</w:t>
            </w:r>
          </w:p>
        </w:tc>
        <w:tc>
          <w:tcPr>
            <w:tcW w:w="1216" w:type="dxa"/>
            <w:shd w:val="clear" w:color="auto" w:fill="721B00"/>
            <w:vAlign w:val="center"/>
            <w:hideMark/>
          </w:tcPr>
          <w:p w14:paraId="15C72A55" w14:textId="2C4AFB08" w:rsidR="008A1D59" w:rsidRPr="00C94E2C" w:rsidRDefault="008A1D59" w:rsidP="006B02A5">
            <w:pPr>
              <w:spacing w:after="0"/>
              <w:jc w:val="center"/>
              <w:rPr>
                <w:rFonts w:ascii="Times New Roman" w:eastAsia="Times New Roman" w:hAnsi="Times New Roman"/>
                <w:b/>
                <w:color w:val="FFFFFF" w:themeColor="background1"/>
                <w:sz w:val="18"/>
                <w:szCs w:val="18"/>
                <w:lang w:eastAsia="ko-KR"/>
              </w:rPr>
            </w:pPr>
            <w:r w:rsidRPr="00C94E2C">
              <w:rPr>
                <w:rFonts w:ascii="Times New Roman" w:eastAsia="Times New Roman" w:hAnsi="Times New Roman"/>
                <w:b/>
                <w:color w:val="FFFFFF" w:themeColor="background1"/>
                <w:sz w:val="18"/>
                <w:szCs w:val="18"/>
              </w:rPr>
              <w:t>Хувь</w:t>
            </w:r>
          </w:p>
        </w:tc>
        <w:tc>
          <w:tcPr>
            <w:tcW w:w="1235" w:type="dxa"/>
            <w:shd w:val="clear" w:color="auto" w:fill="721B00"/>
            <w:vAlign w:val="center"/>
            <w:hideMark/>
          </w:tcPr>
          <w:p w14:paraId="14AFC730" w14:textId="62403743" w:rsidR="008A1D59" w:rsidRPr="00C94E2C" w:rsidRDefault="008A1D59" w:rsidP="006B02A5">
            <w:pPr>
              <w:spacing w:after="0"/>
              <w:jc w:val="center"/>
              <w:rPr>
                <w:rFonts w:ascii="Times New Roman" w:eastAsia="Times New Roman" w:hAnsi="Times New Roman"/>
                <w:b/>
                <w:color w:val="FFFFFF" w:themeColor="background1"/>
                <w:sz w:val="18"/>
                <w:szCs w:val="18"/>
                <w:lang w:eastAsia="ko-KR"/>
              </w:rPr>
            </w:pPr>
            <w:r w:rsidRPr="00C94E2C">
              <w:rPr>
                <w:rFonts w:ascii="Times New Roman" w:eastAsia="Times New Roman" w:hAnsi="Times New Roman"/>
                <w:b/>
                <w:color w:val="FFFFFF" w:themeColor="background1"/>
                <w:sz w:val="18"/>
                <w:szCs w:val="18"/>
              </w:rPr>
              <w:t>Үлдэгдэл</w:t>
            </w:r>
          </w:p>
        </w:tc>
      </w:tr>
      <w:tr w:rsidR="008A1D59" w:rsidRPr="00C94E2C" w14:paraId="2A8E2353" w14:textId="77777777" w:rsidTr="006B02A5">
        <w:trPr>
          <w:trHeight w:val="283"/>
          <w:jc w:val="right"/>
        </w:trPr>
        <w:tc>
          <w:tcPr>
            <w:tcW w:w="2080" w:type="dxa"/>
            <w:shd w:val="clear" w:color="auto" w:fill="auto"/>
            <w:vAlign w:val="center"/>
            <w:hideMark/>
          </w:tcPr>
          <w:p w14:paraId="63D0C2ED" w14:textId="58F9EADD" w:rsidR="008A1D59" w:rsidRPr="00C94E2C" w:rsidRDefault="008A1D59" w:rsidP="006B02A5">
            <w:pPr>
              <w:spacing w:after="0"/>
              <w:jc w:val="both"/>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Гадаад зээл</w:t>
            </w:r>
          </w:p>
        </w:tc>
        <w:tc>
          <w:tcPr>
            <w:tcW w:w="1232" w:type="dxa"/>
            <w:shd w:val="clear" w:color="auto" w:fill="auto"/>
            <w:vAlign w:val="center"/>
            <w:hideMark/>
          </w:tcPr>
          <w:p w14:paraId="5AD2E7BF" w14:textId="77777777" w:rsidR="008A1D59" w:rsidRPr="00C94E2C" w:rsidRDefault="008A1D59" w:rsidP="006B02A5">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89</w:t>
            </w:r>
          </w:p>
        </w:tc>
        <w:tc>
          <w:tcPr>
            <w:tcW w:w="1324" w:type="dxa"/>
            <w:shd w:val="clear" w:color="auto" w:fill="auto"/>
            <w:vAlign w:val="center"/>
            <w:hideMark/>
          </w:tcPr>
          <w:p w14:paraId="68116892" w14:textId="77777777" w:rsidR="008A1D59" w:rsidRPr="00C94E2C" w:rsidRDefault="008A1D59" w:rsidP="006B02A5">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 xml:space="preserve">       1,542.4 </w:t>
            </w:r>
          </w:p>
        </w:tc>
        <w:tc>
          <w:tcPr>
            <w:tcW w:w="1435" w:type="dxa"/>
            <w:shd w:val="clear" w:color="auto" w:fill="auto"/>
            <w:vAlign w:val="center"/>
            <w:hideMark/>
          </w:tcPr>
          <w:p w14:paraId="7EE58F3D" w14:textId="77777777" w:rsidR="008A1D59" w:rsidRPr="00C94E2C" w:rsidRDefault="008A1D59" w:rsidP="006B02A5">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lang w:eastAsia="ko-KR"/>
              </w:rPr>
              <w:t xml:space="preserve">          672.3 </w:t>
            </w:r>
          </w:p>
        </w:tc>
        <w:tc>
          <w:tcPr>
            <w:tcW w:w="1216" w:type="dxa"/>
            <w:shd w:val="clear" w:color="auto" w:fill="auto"/>
            <w:vAlign w:val="center"/>
            <w:hideMark/>
          </w:tcPr>
          <w:p w14:paraId="47B50E12" w14:textId="77777777" w:rsidR="008A1D59" w:rsidRPr="00C94E2C" w:rsidRDefault="008A1D59" w:rsidP="006B02A5">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lang w:eastAsia="ko-KR"/>
              </w:rPr>
              <w:t>44%</w:t>
            </w:r>
          </w:p>
        </w:tc>
        <w:tc>
          <w:tcPr>
            <w:tcW w:w="1235" w:type="dxa"/>
            <w:shd w:val="clear" w:color="auto" w:fill="auto"/>
            <w:vAlign w:val="center"/>
            <w:hideMark/>
          </w:tcPr>
          <w:p w14:paraId="07E9AC92" w14:textId="77777777" w:rsidR="008A1D59" w:rsidRPr="00C94E2C" w:rsidRDefault="008A1D59" w:rsidP="006B02A5">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870.1</w:t>
            </w:r>
          </w:p>
        </w:tc>
      </w:tr>
      <w:tr w:rsidR="008A1D59" w:rsidRPr="00C94E2C" w14:paraId="2D0ECFEF" w14:textId="77777777" w:rsidTr="006B02A5">
        <w:trPr>
          <w:trHeight w:val="283"/>
          <w:jc w:val="right"/>
        </w:trPr>
        <w:tc>
          <w:tcPr>
            <w:tcW w:w="2080" w:type="dxa"/>
            <w:shd w:val="clear" w:color="auto" w:fill="auto"/>
            <w:vAlign w:val="center"/>
            <w:hideMark/>
          </w:tcPr>
          <w:p w14:paraId="29EDE92A" w14:textId="3580F60C" w:rsidR="008A1D59" w:rsidRPr="00C94E2C" w:rsidRDefault="008A1D59" w:rsidP="006B02A5">
            <w:pPr>
              <w:spacing w:after="0"/>
              <w:jc w:val="both"/>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Гадаад тусламж</w:t>
            </w:r>
          </w:p>
        </w:tc>
        <w:tc>
          <w:tcPr>
            <w:tcW w:w="1232" w:type="dxa"/>
            <w:shd w:val="clear" w:color="auto" w:fill="auto"/>
            <w:vAlign w:val="center"/>
            <w:hideMark/>
          </w:tcPr>
          <w:p w14:paraId="2716CB13" w14:textId="77777777" w:rsidR="008A1D59" w:rsidRPr="00C94E2C" w:rsidRDefault="008A1D59" w:rsidP="006B02A5">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27</w:t>
            </w:r>
          </w:p>
        </w:tc>
        <w:tc>
          <w:tcPr>
            <w:tcW w:w="1324" w:type="dxa"/>
            <w:shd w:val="clear" w:color="auto" w:fill="auto"/>
            <w:vAlign w:val="center"/>
            <w:hideMark/>
          </w:tcPr>
          <w:p w14:paraId="30795113" w14:textId="77777777" w:rsidR="008A1D59" w:rsidRPr="00C94E2C" w:rsidRDefault="008A1D59" w:rsidP="006B02A5">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 xml:space="preserve">          417.0 </w:t>
            </w:r>
          </w:p>
        </w:tc>
        <w:tc>
          <w:tcPr>
            <w:tcW w:w="1435" w:type="dxa"/>
            <w:shd w:val="clear" w:color="auto" w:fill="auto"/>
            <w:vAlign w:val="center"/>
            <w:hideMark/>
          </w:tcPr>
          <w:p w14:paraId="39281015" w14:textId="77777777" w:rsidR="008A1D59" w:rsidRPr="00C94E2C" w:rsidRDefault="008A1D59" w:rsidP="006B02A5">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 xml:space="preserve">             95.5 </w:t>
            </w:r>
          </w:p>
        </w:tc>
        <w:tc>
          <w:tcPr>
            <w:tcW w:w="1216" w:type="dxa"/>
            <w:shd w:val="clear" w:color="auto" w:fill="auto"/>
            <w:vAlign w:val="center"/>
            <w:hideMark/>
          </w:tcPr>
          <w:p w14:paraId="50FDC8B9" w14:textId="77777777" w:rsidR="008A1D59" w:rsidRPr="00C94E2C" w:rsidRDefault="008A1D59" w:rsidP="006B02A5">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23%</w:t>
            </w:r>
          </w:p>
        </w:tc>
        <w:tc>
          <w:tcPr>
            <w:tcW w:w="1235" w:type="dxa"/>
            <w:shd w:val="clear" w:color="auto" w:fill="auto"/>
            <w:vAlign w:val="center"/>
            <w:hideMark/>
          </w:tcPr>
          <w:p w14:paraId="330A4BE8" w14:textId="77777777" w:rsidR="008A1D59" w:rsidRPr="00C94E2C" w:rsidRDefault="008A1D59" w:rsidP="006B02A5">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321.5</w:t>
            </w:r>
          </w:p>
        </w:tc>
      </w:tr>
      <w:tr w:rsidR="008A1D59" w:rsidRPr="00C94E2C" w14:paraId="0E23BF3A" w14:textId="77777777" w:rsidTr="006B02A5">
        <w:trPr>
          <w:trHeight w:val="283"/>
          <w:jc w:val="right"/>
        </w:trPr>
        <w:tc>
          <w:tcPr>
            <w:tcW w:w="2080" w:type="dxa"/>
            <w:tcBorders>
              <w:bottom w:val="double" w:sz="4" w:space="0" w:color="721B00"/>
            </w:tcBorders>
            <w:shd w:val="clear" w:color="auto" w:fill="auto"/>
            <w:vAlign w:val="center"/>
            <w:hideMark/>
          </w:tcPr>
          <w:p w14:paraId="2C4BD6B2" w14:textId="77777777" w:rsidR="008A1D59" w:rsidRPr="00C94E2C" w:rsidRDefault="008A1D59" w:rsidP="006B02A5">
            <w:pPr>
              <w:spacing w:after="0"/>
              <w:jc w:val="center"/>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rPr>
              <w:t>НИЙТ</w:t>
            </w:r>
          </w:p>
        </w:tc>
        <w:tc>
          <w:tcPr>
            <w:tcW w:w="1232" w:type="dxa"/>
            <w:tcBorders>
              <w:bottom w:val="double" w:sz="4" w:space="0" w:color="721B00"/>
            </w:tcBorders>
            <w:shd w:val="clear" w:color="auto" w:fill="auto"/>
            <w:vAlign w:val="center"/>
            <w:hideMark/>
          </w:tcPr>
          <w:p w14:paraId="74784074" w14:textId="77777777" w:rsidR="008A1D59" w:rsidRPr="00C94E2C" w:rsidRDefault="008A1D59" w:rsidP="006B02A5">
            <w:pPr>
              <w:spacing w:after="0"/>
              <w:jc w:val="right"/>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rPr>
              <w:t>116</w:t>
            </w:r>
          </w:p>
        </w:tc>
        <w:tc>
          <w:tcPr>
            <w:tcW w:w="1324" w:type="dxa"/>
            <w:tcBorders>
              <w:bottom w:val="double" w:sz="4" w:space="0" w:color="721B00"/>
            </w:tcBorders>
            <w:shd w:val="clear" w:color="auto" w:fill="auto"/>
            <w:vAlign w:val="center"/>
            <w:hideMark/>
          </w:tcPr>
          <w:p w14:paraId="444DA185" w14:textId="77777777" w:rsidR="008A1D59" w:rsidRPr="00C94E2C" w:rsidRDefault="008A1D59" w:rsidP="006B02A5">
            <w:pPr>
              <w:spacing w:after="0"/>
              <w:jc w:val="right"/>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rPr>
              <w:t>1,959.4</w:t>
            </w:r>
          </w:p>
        </w:tc>
        <w:tc>
          <w:tcPr>
            <w:tcW w:w="1435" w:type="dxa"/>
            <w:tcBorders>
              <w:bottom w:val="double" w:sz="4" w:space="0" w:color="721B00"/>
            </w:tcBorders>
            <w:shd w:val="clear" w:color="auto" w:fill="auto"/>
            <w:vAlign w:val="center"/>
            <w:hideMark/>
          </w:tcPr>
          <w:p w14:paraId="713A3D0F" w14:textId="77777777" w:rsidR="008A1D59" w:rsidRPr="00C94E2C" w:rsidRDefault="008A1D59" w:rsidP="006B02A5">
            <w:pPr>
              <w:spacing w:after="0"/>
              <w:jc w:val="right"/>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lang w:eastAsia="ko-KR"/>
              </w:rPr>
              <w:t xml:space="preserve">767.8 </w:t>
            </w:r>
          </w:p>
        </w:tc>
        <w:tc>
          <w:tcPr>
            <w:tcW w:w="1216" w:type="dxa"/>
            <w:tcBorders>
              <w:bottom w:val="double" w:sz="4" w:space="0" w:color="721B00"/>
            </w:tcBorders>
            <w:shd w:val="clear" w:color="auto" w:fill="auto"/>
            <w:vAlign w:val="center"/>
            <w:hideMark/>
          </w:tcPr>
          <w:p w14:paraId="62456F2B" w14:textId="77777777" w:rsidR="008A1D59" w:rsidRPr="00C94E2C" w:rsidRDefault="008A1D59" w:rsidP="006B02A5">
            <w:pPr>
              <w:spacing w:after="0"/>
              <w:jc w:val="right"/>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rPr>
              <w:t>39%</w:t>
            </w:r>
          </w:p>
        </w:tc>
        <w:tc>
          <w:tcPr>
            <w:tcW w:w="1235" w:type="dxa"/>
            <w:tcBorders>
              <w:bottom w:val="double" w:sz="4" w:space="0" w:color="721B00"/>
            </w:tcBorders>
            <w:shd w:val="clear" w:color="auto" w:fill="auto"/>
            <w:vAlign w:val="center"/>
            <w:hideMark/>
          </w:tcPr>
          <w:p w14:paraId="1CC6B53E" w14:textId="77777777" w:rsidR="008A1D59" w:rsidRPr="00C94E2C" w:rsidRDefault="008A1D59" w:rsidP="006B02A5">
            <w:pPr>
              <w:spacing w:after="0"/>
              <w:jc w:val="right"/>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rPr>
              <w:t>1,191.6</w:t>
            </w:r>
          </w:p>
        </w:tc>
      </w:tr>
    </w:tbl>
    <w:p w14:paraId="4C025ECE" w14:textId="77777777" w:rsidR="00C0646D" w:rsidRPr="00C94E2C" w:rsidRDefault="00C0646D" w:rsidP="008A1D59">
      <w:pPr>
        <w:spacing w:after="0"/>
        <w:rPr>
          <w:rFonts w:ascii="Times New Roman" w:hAnsi="Times New Roman"/>
          <w:i/>
        </w:rPr>
      </w:pPr>
    </w:p>
    <w:p w14:paraId="11FBE798" w14:textId="0B52C854" w:rsidR="00C0646D" w:rsidRPr="00C94E2C" w:rsidRDefault="00C0646D" w:rsidP="00C0646D">
      <w:pPr>
        <w:spacing w:after="0"/>
        <w:ind w:left="567" w:firstLine="567"/>
        <w:jc w:val="both"/>
        <w:rPr>
          <w:rFonts w:ascii="Times New Roman" w:hAnsi="Times New Roman"/>
          <w:sz w:val="24"/>
          <w:szCs w:val="24"/>
        </w:rPr>
      </w:pPr>
      <w:r w:rsidRPr="00C94E2C">
        <w:rPr>
          <w:rFonts w:ascii="Times New Roman" w:hAnsi="Times New Roman"/>
          <w:sz w:val="24"/>
          <w:szCs w:val="24"/>
        </w:rPr>
        <w:t>Гадаад зээл, тусламжийн төслийн санхүүжилтийг нийт 19 хөгжлийн түнш орон, олон улсын байгууллагаас хүлээн авч, төсөл хөтөлбөрүүдийг хэрэгжүүлж байна. Үүнд:</w:t>
      </w:r>
    </w:p>
    <w:p w14:paraId="07F07522" w14:textId="77777777" w:rsidR="00C0646D" w:rsidRPr="00C94E2C" w:rsidRDefault="00C0646D" w:rsidP="00C0646D">
      <w:pPr>
        <w:spacing w:after="0"/>
        <w:ind w:left="567" w:firstLine="567"/>
        <w:jc w:val="right"/>
        <w:rPr>
          <w:rFonts w:ascii="Times New Roman" w:hAnsi="Times New Roman"/>
          <w:i/>
        </w:rPr>
      </w:pPr>
    </w:p>
    <w:p w14:paraId="2ECA54B2" w14:textId="5E4AC234" w:rsidR="00C0646D" w:rsidRPr="00F85E5A" w:rsidRDefault="00C0646D" w:rsidP="00FE6845">
      <w:pPr>
        <w:pStyle w:val="a0"/>
        <w:jc w:val="right"/>
        <w:rPr>
          <w:rFonts w:eastAsia="SimSun"/>
        </w:rPr>
      </w:pPr>
      <w:bookmarkStart w:id="72" w:name="_Toc173169153"/>
      <w:bookmarkStart w:id="73" w:name="_Toc201765987"/>
      <w:r w:rsidRPr="00F85E5A">
        <w:rPr>
          <w:rFonts w:eastAsia="SimSun"/>
        </w:rPr>
        <w:t xml:space="preserve">Хүснэгт </w:t>
      </w:r>
      <w:r w:rsidRPr="00F85E5A">
        <w:rPr>
          <w:rFonts w:eastAsia="SimSun"/>
        </w:rPr>
        <w:fldChar w:fldCharType="begin"/>
      </w:r>
      <w:r w:rsidRPr="00F85E5A">
        <w:rPr>
          <w:rFonts w:eastAsia="SimSun"/>
          <w:sz w:val="20"/>
          <w:szCs w:val="28"/>
        </w:rPr>
        <w:instrText xml:space="preserve"> SEQ Хүснэгт \* ARABIC </w:instrText>
      </w:r>
      <w:r w:rsidRPr="00F85E5A">
        <w:rPr>
          <w:rFonts w:eastAsia="SimSun"/>
        </w:rPr>
        <w:fldChar w:fldCharType="separate"/>
      </w:r>
      <w:r w:rsidR="00E15F6C">
        <w:rPr>
          <w:rFonts w:eastAsia="SimSun"/>
          <w:noProof/>
          <w:sz w:val="20"/>
          <w:szCs w:val="28"/>
        </w:rPr>
        <w:t>14</w:t>
      </w:r>
      <w:r w:rsidRPr="00F85E5A">
        <w:rPr>
          <w:rFonts w:eastAsia="SimSun"/>
        </w:rPr>
        <w:fldChar w:fldCharType="end"/>
      </w:r>
      <w:r w:rsidRPr="00F85E5A">
        <w:rPr>
          <w:rFonts w:eastAsia="SimSun"/>
        </w:rPr>
        <w:t>. Гадаад зээл, тусламжийн төсөл хөтөлбөр, хөгжлийн түншээр (тэрбум төгрөг)</w:t>
      </w:r>
      <w:bookmarkEnd w:id="72"/>
      <w:bookmarkEnd w:id="73"/>
    </w:p>
    <w:tbl>
      <w:tblPr>
        <w:tblW w:w="8501" w:type="dxa"/>
        <w:jc w:val="right"/>
        <w:shd w:val="clear" w:color="auto" w:fill="FFFFFF" w:themeFill="background1"/>
        <w:tblCellMar>
          <w:left w:w="0" w:type="dxa"/>
          <w:right w:w="0" w:type="dxa"/>
        </w:tblCellMar>
        <w:tblLook w:val="0600" w:firstRow="0" w:lastRow="0" w:firstColumn="0" w:lastColumn="0" w:noHBand="1" w:noVBand="1"/>
      </w:tblPr>
      <w:tblGrid>
        <w:gridCol w:w="360"/>
        <w:gridCol w:w="3261"/>
        <w:gridCol w:w="992"/>
        <w:gridCol w:w="1296"/>
        <w:gridCol w:w="1296"/>
        <w:gridCol w:w="1296"/>
      </w:tblGrid>
      <w:tr w:rsidR="008A1D59" w:rsidRPr="00C94E2C" w14:paraId="01FEDCED" w14:textId="77777777" w:rsidTr="006B02A5">
        <w:trPr>
          <w:trHeight w:val="822"/>
          <w:jc w:val="right"/>
        </w:trPr>
        <w:tc>
          <w:tcPr>
            <w:tcW w:w="360" w:type="dxa"/>
            <w:shd w:val="clear" w:color="auto" w:fill="721B00"/>
            <w:tcMar>
              <w:top w:w="15" w:type="dxa"/>
              <w:left w:w="15" w:type="dxa"/>
              <w:bottom w:w="0" w:type="dxa"/>
              <w:right w:w="15" w:type="dxa"/>
            </w:tcMar>
            <w:vAlign w:val="center"/>
            <w:hideMark/>
          </w:tcPr>
          <w:p w14:paraId="16237260" w14:textId="77777777" w:rsidR="008A1D59" w:rsidRPr="00C94E2C" w:rsidRDefault="008A1D59" w:rsidP="006B02A5">
            <w:pPr>
              <w:spacing w:after="0"/>
              <w:jc w:val="center"/>
              <w:rPr>
                <w:rFonts w:ascii="Times New Roman" w:hAnsi="Times New Roman"/>
                <w:b/>
                <w:sz w:val="18"/>
                <w:szCs w:val="18"/>
              </w:rPr>
            </w:pPr>
            <w:r w:rsidRPr="00C94E2C">
              <w:rPr>
                <w:rFonts w:ascii="Times New Roman" w:hAnsi="Times New Roman"/>
                <w:b/>
                <w:sz w:val="18"/>
                <w:szCs w:val="18"/>
              </w:rPr>
              <w:t>Д/д</w:t>
            </w:r>
          </w:p>
        </w:tc>
        <w:tc>
          <w:tcPr>
            <w:tcW w:w="3261" w:type="dxa"/>
            <w:shd w:val="clear" w:color="auto" w:fill="721B00"/>
            <w:tcMar>
              <w:top w:w="15" w:type="dxa"/>
              <w:left w:w="15" w:type="dxa"/>
              <w:bottom w:w="0" w:type="dxa"/>
              <w:right w:w="15" w:type="dxa"/>
            </w:tcMar>
            <w:vAlign w:val="center"/>
            <w:hideMark/>
          </w:tcPr>
          <w:p w14:paraId="68E79960" w14:textId="270F7EF2" w:rsidR="008A1D59" w:rsidRPr="00C94E2C" w:rsidRDefault="008A1D59" w:rsidP="006B02A5">
            <w:pPr>
              <w:spacing w:after="0"/>
              <w:jc w:val="center"/>
              <w:rPr>
                <w:rFonts w:ascii="Times New Roman" w:hAnsi="Times New Roman"/>
                <w:b/>
                <w:sz w:val="18"/>
                <w:szCs w:val="18"/>
              </w:rPr>
            </w:pPr>
            <w:r w:rsidRPr="00C94E2C">
              <w:rPr>
                <w:rFonts w:ascii="Times New Roman" w:hAnsi="Times New Roman"/>
                <w:b/>
                <w:sz w:val="18"/>
                <w:szCs w:val="18"/>
              </w:rPr>
              <w:t>Хөгжлийн түнш</w:t>
            </w:r>
          </w:p>
        </w:tc>
        <w:tc>
          <w:tcPr>
            <w:tcW w:w="992" w:type="dxa"/>
            <w:shd w:val="clear" w:color="auto" w:fill="721B00"/>
            <w:tcMar>
              <w:top w:w="15" w:type="dxa"/>
              <w:left w:w="15" w:type="dxa"/>
              <w:bottom w:w="0" w:type="dxa"/>
              <w:right w:w="15" w:type="dxa"/>
            </w:tcMar>
            <w:vAlign w:val="center"/>
            <w:hideMark/>
          </w:tcPr>
          <w:p w14:paraId="17F3E32D" w14:textId="0942C439" w:rsidR="008A1D59" w:rsidRPr="00C94E2C" w:rsidRDefault="008A1D59" w:rsidP="006B02A5">
            <w:pPr>
              <w:spacing w:after="0"/>
              <w:jc w:val="center"/>
              <w:rPr>
                <w:rFonts w:ascii="Times New Roman" w:hAnsi="Times New Roman"/>
                <w:sz w:val="18"/>
                <w:szCs w:val="18"/>
              </w:rPr>
            </w:pPr>
            <w:r w:rsidRPr="00C94E2C">
              <w:rPr>
                <w:rFonts w:ascii="Times New Roman" w:hAnsi="Times New Roman"/>
                <w:b/>
                <w:sz w:val="18"/>
                <w:szCs w:val="18"/>
              </w:rPr>
              <w:t>Төслийн тоо</w:t>
            </w:r>
          </w:p>
        </w:tc>
        <w:tc>
          <w:tcPr>
            <w:tcW w:w="1296" w:type="dxa"/>
            <w:shd w:val="clear" w:color="auto" w:fill="721B00"/>
            <w:tcMar>
              <w:top w:w="15" w:type="dxa"/>
              <w:left w:w="15" w:type="dxa"/>
              <w:bottom w:w="0" w:type="dxa"/>
              <w:right w:w="15" w:type="dxa"/>
            </w:tcMar>
            <w:vAlign w:val="center"/>
            <w:hideMark/>
          </w:tcPr>
          <w:p w14:paraId="025EED06" w14:textId="11E21EF8" w:rsidR="008A1D59" w:rsidRPr="00C94E2C" w:rsidRDefault="008A1D59" w:rsidP="006B02A5">
            <w:pPr>
              <w:spacing w:after="0"/>
              <w:jc w:val="center"/>
              <w:rPr>
                <w:rFonts w:ascii="Times New Roman" w:hAnsi="Times New Roman"/>
                <w:b/>
                <w:sz w:val="18"/>
                <w:szCs w:val="18"/>
              </w:rPr>
            </w:pPr>
            <w:r w:rsidRPr="00C94E2C">
              <w:rPr>
                <w:rFonts w:ascii="Times New Roman" w:hAnsi="Times New Roman"/>
                <w:b/>
                <w:sz w:val="18"/>
                <w:szCs w:val="18"/>
              </w:rPr>
              <w:t>2025 онд батлагдсан ашиглалт</w:t>
            </w:r>
          </w:p>
        </w:tc>
        <w:tc>
          <w:tcPr>
            <w:tcW w:w="1296" w:type="dxa"/>
            <w:shd w:val="clear" w:color="auto" w:fill="721B00"/>
            <w:tcMar>
              <w:top w:w="15" w:type="dxa"/>
              <w:left w:w="15" w:type="dxa"/>
              <w:bottom w:w="0" w:type="dxa"/>
              <w:right w:w="15" w:type="dxa"/>
            </w:tcMar>
            <w:vAlign w:val="center"/>
            <w:hideMark/>
          </w:tcPr>
          <w:p w14:paraId="0EB7B116" w14:textId="1203FC59" w:rsidR="008A1D59" w:rsidRPr="00C94E2C" w:rsidRDefault="008A1D59" w:rsidP="006B02A5">
            <w:pPr>
              <w:spacing w:after="0"/>
              <w:jc w:val="center"/>
              <w:rPr>
                <w:rFonts w:ascii="Times New Roman" w:hAnsi="Times New Roman"/>
                <w:b/>
                <w:sz w:val="18"/>
                <w:szCs w:val="18"/>
              </w:rPr>
            </w:pPr>
            <w:r w:rsidRPr="00C94E2C">
              <w:rPr>
                <w:rFonts w:ascii="Times New Roman" w:hAnsi="Times New Roman"/>
                <w:b/>
                <w:sz w:val="18"/>
                <w:szCs w:val="18"/>
              </w:rPr>
              <w:t>2025 оны санхүүжилтэд эзлэх хувь</w:t>
            </w:r>
          </w:p>
        </w:tc>
        <w:tc>
          <w:tcPr>
            <w:tcW w:w="1296" w:type="dxa"/>
            <w:shd w:val="clear" w:color="auto" w:fill="721B00"/>
            <w:tcMar>
              <w:top w:w="15" w:type="dxa"/>
              <w:left w:w="15" w:type="dxa"/>
              <w:bottom w:w="0" w:type="dxa"/>
              <w:right w:w="15" w:type="dxa"/>
            </w:tcMar>
            <w:vAlign w:val="center"/>
            <w:hideMark/>
          </w:tcPr>
          <w:p w14:paraId="38114B6C" w14:textId="5D3961DF" w:rsidR="008A1D59" w:rsidRPr="00C94E2C" w:rsidRDefault="008A1D59" w:rsidP="006B02A5">
            <w:pPr>
              <w:spacing w:after="0"/>
              <w:jc w:val="center"/>
              <w:rPr>
                <w:rFonts w:ascii="Times New Roman" w:hAnsi="Times New Roman"/>
                <w:b/>
                <w:sz w:val="18"/>
                <w:szCs w:val="18"/>
              </w:rPr>
            </w:pPr>
            <w:r w:rsidRPr="00C94E2C">
              <w:rPr>
                <w:rFonts w:ascii="Times New Roman" w:hAnsi="Times New Roman"/>
                <w:b/>
                <w:sz w:val="18"/>
                <w:szCs w:val="18"/>
              </w:rPr>
              <w:t>Ашиглалт</w:t>
            </w:r>
          </w:p>
          <w:p w14:paraId="0A874215" w14:textId="77777777" w:rsidR="008A1D59" w:rsidRPr="00C94E2C" w:rsidRDefault="008A1D59" w:rsidP="006B02A5">
            <w:pPr>
              <w:spacing w:after="0"/>
              <w:jc w:val="center"/>
              <w:rPr>
                <w:rFonts w:ascii="Times New Roman" w:hAnsi="Times New Roman"/>
                <w:sz w:val="18"/>
                <w:szCs w:val="18"/>
              </w:rPr>
            </w:pPr>
            <w:r w:rsidRPr="00C94E2C">
              <w:rPr>
                <w:rFonts w:ascii="Times New Roman" w:hAnsi="Times New Roman"/>
                <w:b/>
                <w:sz w:val="18"/>
                <w:szCs w:val="18"/>
              </w:rPr>
              <w:t>/2025.06.24/</w:t>
            </w:r>
          </w:p>
        </w:tc>
      </w:tr>
      <w:tr w:rsidR="008A1D59" w:rsidRPr="00C94E2C" w14:paraId="69FD374F" w14:textId="77777777" w:rsidTr="006B02A5">
        <w:trPr>
          <w:trHeight w:val="283"/>
          <w:jc w:val="right"/>
        </w:trPr>
        <w:tc>
          <w:tcPr>
            <w:tcW w:w="360" w:type="dxa"/>
            <w:shd w:val="clear" w:color="auto" w:fill="FFFFFF" w:themeFill="background1"/>
            <w:tcMar>
              <w:top w:w="15" w:type="dxa"/>
              <w:left w:w="15" w:type="dxa"/>
              <w:bottom w:w="0" w:type="dxa"/>
              <w:right w:w="15" w:type="dxa"/>
            </w:tcMar>
            <w:vAlign w:val="center"/>
            <w:hideMark/>
          </w:tcPr>
          <w:p w14:paraId="296E138A" w14:textId="77777777" w:rsidR="008A1D59" w:rsidRPr="00C94E2C" w:rsidRDefault="008A1D59" w:rsidP="006B02A5">
            <w:pPr>
              <w:spacing w:after="0"/>
              <w:jc w:val="right"/>
              <w:rPr>
                <w:rFonts w:ascii="Times New Roman" w:hAnsi="Times New Roman"/>
                <w:sz w:val="18"/>
                <w:szCs w:val="18"/>
              </w:rPr>
            </w:pPr>
            <w:r w:rsidRPr="00C94E2C">
              <w:rPr>
                <w:rFonts w:ascii="Times New Roman" w:hAnsi="Times New Roman"/>
                <w:sz w:val="18"/>
                <w:szCs w:val="18"/>
              </w:rPr>
              <w:t>1</w:t>
            </w:r>
          </w:p>
        </w:tc>
        <w:tc>
          <w:tcPr>
            <w:tcW w:w="3261" w:type="dxa"/>
            <w:shd w:val="clear" w:color="auto" w:fill="FFFFFF" w:themeFill="background1"/>
            <w:tcMar>
              <w:top w:w="15" w:type="dxa"/>
              <w:left w:w="15" w:type="dxa"/>
              <w:bottom w:w="0" w:type="dxa"/>
              <w:right w:w="15" w:type="dxa"/>
            </w:tcMar>
            <w:vAlign w:val="center"/>
            <w:hideMark/>
          </w:tcPr>
          <w:p w14:paraId="7EF06BC0" w14:textId="26035B36" w:rsidR="008A1D59" w:rsidRPr="00C94E2C" w:rsidRDefault="008A1D59" w:rsidP="006B02A5">
            <w:pPr>
              <w:spacing w:after="0"/>
              <w:ind w:left="75"/>
              <w:rPr>
                <w:rFonts w:ascii="Times New Roman" w:hAnsi="Times New Roman"/>
                <w:color w:val="000000"/>
                <w:sz w:val="18"/>
                <w:szCs w:val="18"/>
              </w:rPr>
            </w:pPr>
            <w:r w:rsidRPr="00C94E2C">
              <w:rPr>
                <w:rFonts w:ascii="Times New Roman" w:hAnsi="Times New Roman"/>
                <w:color w:val="000000" w:themeColor="text1"/>
                <w:sz w:val="18"/>
                <w:szCs w:val="18"/>
              </w:rPr>
              <w:t>Бүгд Найрамдах Хятад Ард Улс</w:t>
            </w:r>
          </w:p>
        </w:tc>
        <w:tc>
          <w:tcPr>
            <w:tcW w:w="992" w:type="dxa"/>
            <w:shd w:val="clear" w:color="auto" w:fill="FFFFFF" w:themeFill="background1"/>
            <w:tcMar>
              <w:top w:w="15" w:type="dxa"/>
              <w:left w:w="15" w:type="dxa"/>
              <w:bottom w:w="0" w:type="dxa"/>
              <w:right w:w="15" w:type="dxa"/>
            </w:tcMar>
            <w:vAlign w:val="center"/>
            <w:hideMark/>
          </w:tcPr>
          <w:p w14:paraId="686294B1" w14:textId="77777777" w:rsidR="008A1D59" w:rsidRPr="00C94E2C" w:rsidRDefault="008A1D59" w:rsidP="006B02A5">
            <w:pPr>
              <w:spacing w:after="0"/>
              <w:jc w:val="center"/>
              <w:rPr>
                <w:rFonts w:ascii="Times New Roman" w:hAnsi="Times New Roman"/>
                <w:sz w:val="18"/>
                <w:szCs w:val="18"/>
              </w:rPr>
            </w:pPr>
            <w:r w:rsidRPr="00C94E2C">
              <w:rPr>
                <w:rFonts w:ascii="Times New Roman" w:hAnsi="Times New Roman"/>
                <w:sz w:val="18"/>
                <w:szCs w:val="18"/>
              </w:rPr>
              <w:t>9</w:t>
            </w:r>
          </w:p>
        </w:tc>
        <w:tc>
          <w:tcPr>
            <w:tcW w:w="1296" w:type="dxa"/>
            <w:shd w:val="clear" w:color="auto" w:fill="FFFFFF" w:themeFill="background1"/>
            <w:tcMar>
              <w:top w:w="14" w:type="dxa"/>
              <w:left w:w="15" w:type="dxa"/>
              <w:bottom w:w="0" w:type="dxa"/>
              <w:right w:w="72" w:type="dxa"/>
            </w:tcMar>
            <w:vAlign w:val="center"/>
            <w:hideMark/>
          </w:tcPr>
          <w:p w14:paraId="28EF3287" w14:textId="77777777" w:rsidR="008A1D59" w:rsidRPr="00C94E2C" w:rsidRDefault="008A1D59" w:rsidP="006B02A5">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431.6</w:t>
            </w:r>
          </w:p>
        </w:tc>
        <w:tc>
          <w:tcPr>
            <w:tcW w:w="1296" w:type="dxa"/>
            <w:shd w:val="clear" w:color="auto" w:fill="FFFFFF" w:themeFill="background1"/>
            <w:tcMar>
              <w:top w:w="14" w:type="dxa"/>
              <w:left w:w="15" w:type="dxa"/>
              <w:bottom w:w="0" w:type="dxa"/>
              <w:right w:w="72" w:type="dxa"/>
            </w:tcMar>
            <w:vAlign w:val="center"/>
            <w:hideMark/>
          </w:tcPr>
          <w:p w14:paraId="7B7231EB" w14:textId="77777777" w:rsidR="008A1D59" w:rsidRPr="00C94E2C" w:rsidRDefault="008A1D59" w:rsidP="006B02A5">
            <w:pPr>
              <w:spacing w:after="0"/>
              <w:ind w:right="180"/>
              <w:jc w:val="center"/>
              <w:rPr>
                <w:rFonts w:ascii="Times New Roman" w:hAnsi="Times New Roman"/>
                <w:sz w:val="18"/>
                <w:szCs w:val="18"/>
              </w:rPr>
            </w:pPr>
            <w:r w:rsidRPr="00C94E2C">
              <w:rPr>
                <w:rFonts w:ascii="Times New Roman" w:hAnsi="Times New Roman"/>
                <w:sz w:val="18"/>
                <w:szCs w:val="18"/>
              </w:rPr>
              <w:t>22%</w:t>
            </w:r>
          </w:p>
        </w:tc>
        <w:tc>
          <w:tcPr>
            <w:tcW w:w="1296" w:type="dxa"/>
            <w:shd w:val="clear" w:color="auto" w:fill="FFFFFF" w:themeFill="background1"/>
            <w:tcMar>
              <w:top w:w="14" w:type="dxa"/>
              <w:left w:w="15" w:type="dxa"/>
              <w:bottom w:w="0" w:type="dxa"/>
              <w:right w:w="72" w:type="dxa"/>
            </w:tcMar>
            <w:vAlign w:val="center"/>
            <w:hideMark/>
          </w:tcPr>
          <w:p w14:paraId="66F1EC25" w14:textId="77777777" w:rsidR="008A1D59" w:rsidRPr="00C94E2C" w:rsidRDefault="008A1D59" w:rsidP="006B02A5">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294.3</w:t>
            </w:r>
          </w:p>
        </w:tc>
      </w:tr>
      <w:tr w:rsidR="008A1D59" w:rsidRPr="00C94E2C" w14:paraId="08F9B7C8" w14:textId="77777777" w:rsidTr="006B02A5">
        <w:trPr>
          <w:trHeight w:val="283"/>
          <w:jc w:val="right"/>
        </w:trPr>
        <w:tc>
          <w:tcPr>
            <w:tcW w:w="360" w:type="dxa"/>
            <w:shd w:val="clear" w:color="auto" w:fill="FFFFFF" w:themeFill="background1"/>
            <w:tcMar>
              <w:top w:w="15" w:type="dxa"/>
              <w:left w:w="15" w:type="dxa"/>
              <w:bottom w:w="0" w:type="dxa"/>
              <w:right w:w="15" w:type="dxa"/>
            </w:tcMar>
            <w:vAlign w:val="center"/>
            <w:hideMark/>
          </w:tcPr>
          <w:p w14:paraId="323FB2CF" w14:textId="77777777" w:rsidR="008A1D59" w:rsidRPr="00C94E2C" w:rsidRDefault="008A1D59" w:rsidP="006B02A5">
            <w:pPr>
              <w:spacing w:after="0"/>
              <w:jc w:val="right"/>
              <w:rPr>
                <w:rFonts w:ascii="Times New Roman" w:hAnsi="Times New Roman"/>
                <w:sz w:val="18"/>
                <w:szCs w:val="18"/>
              </w:rPr>
            </w:pPr>
            <w:r w:rsidRPr="00C94E2C">
              <w:rPr>
                <w:rFonts w:ascii="Times New Roman" w:hAnsi="Times New Roman"/>
                <w:sz w:val="18"/>
                <w:szCs w:val="18"/>
              </w:rPr>
              <w:t>2</w:t>
            </w:r>
          </w:p>
        </w:tc>
        <w:tc>
          <w:tcPr>
            <w:tcW w:w="3261" w:type="dxa"/>
            <w:shd w:val="clear" w:color="auto" w:fill="FFFFFF" w:themeFill="background1"/>
            <w:tcMar>
              <w:top w:w="15" w:type="dxa"/>
              <w:left w:w="15" w:type="dxa"/>
              <w:bottom w:w="0" w:type="dxa"/>
              <w:right w:w="15" w:type="dxa"/>
            </w:tcMar>
            <w:vAlign w:val="center"/>
            <w:hideMark/>
          </w:tcPr>
          <w:p w14:paraId="50BB7242" w14:textId="3FBD7A31" w:rsidR="008A1D59" w:rsidRPr="00C94E2C" w:rsidRDefault="008A1D59" w:rsidP="006B02A5">
            <w:pPr>
              <w:spacing w:after="0"/>
              <w:ind w:left="75"/>
              <w:rPr>
                <w:rFonts w:ascii="Times New Roman" w:hAnsi="Times New Roman"/>
                <w:color w:val="000000"/>
                <w:sz w:val="18"/>
                <w:szCs w:val="18"/>
              </w:rPr>
            </w:pPr>
            <w:r w:rsidRPr="00C94E2C">
              <w:rPr>
                <w:rFonts w:ascii="Times New Roman" w:hAnsi="Times New Roman"/>
                <w:color w:val="000000" w:themeColor="text1"/>
                <w:sz w:val="18"/>
                <w:szCs w:val="18"/>
              </w:rPr>
              <w:t>Бүгд Найрамдах Энэтхэг Улс</w:t>
            </w:r>
          </w:p>
        </w:tc>
        <w:tc>
          <w:tcPr>
            <w:tcW w:w="992" w:type="dxa"/>
            <w:shd w:val="clear" w:color="auto" w:fill="FFFFFF" w:themeFill="background1"/>
            <w:tcMar>
              <w:top w:w="15" w:type="dxa"/>
              <w:left w:w="15" w:type="dxa"/>
              <w:bottom w:w="0" w:type="dxa"/>
              <w:right w:w="15" w:type="dxa"/>
            </w:tcMar>
            <w:vAlign w:val="center"/>
            <w:hideMark/>
          </w:tcPr>
          <w:p w14:paraId="421B3D9F" w14:textId="77777777" w:rsidR="008A1D59" w:rsidRPr="00C94E2C" w:rsidRDefault="008A1D59" w:rsidP="006B02A5">
            <w:pPr>
              <w:spacing w:after="0"/>
              <w:jc w:val="center"/>
              <w:rPr>
                <w:rFonts w:ascii="Times New Roman" w:hAnsi="Times New Roman"/>
                <w:sz w:val="18"/>
                <w:szCs w:val="18"/>
              </w:rPr>
            </w:pPr>
            <w:r w:rsidRPr="00C94E2C">
              <w:rPr>
                <w:rFonts w:ascii="Times New Roman" w:hAnsi="Times New Roman"/>
                <w:sz w:val="18"/>
                <w:szCs w:val="18"/>
              </w:rPr>
              <w:t>2</w:t>
            </w:r>
          </w:p>
        </w:tc>
        <w:tc>
          <w:tcPr>
            <w:tcW w:w="1296" w:type="dxa"/>
            <w:shd w:val="clear" w:color="auto" w:fill="FFFFFF" w:themeFill="background1"/>
            <w:tcMar>
              <w:top w:w="14" w:type="dxa"/>
              <w:left w:w="15" w:type="dxa"/>
              <w:bottom w:w="0" w:type="dxa"/>
              <w:right w:w="72" w:type="dxa"/>
            </w:tcMar>
            <w:vAlign w:val="center"/>
            <w:hideMark/>
          </w:tcPr>
          <w:p w14:paraId="2A17C8F7" w14:textId="77777777" w:rsidR="008A1D59" w:rsidRPr="00C94E2C" w:rsidRDefault="008A1D59" w:rsidP="006B02A5">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357.2</w:t>
            </w:r>
          </w:p>
        </w:tc>
        <w:tc>
          <w:tcPr>
            <w:tcW w:w="1296" w:type="dxa"/>
            <w:shd w:val="clear" w:color="auto" w:fill="FFFFFF" w:themeFill="background1"/>
            <w:tcMar>
              <w:top w:w="14" w:type="dxa"/>
              <w:left w:w="15" w:type="dxa"/>
              <w:bottom w:w="0" w:type="dxa"/>
              <w:right w:w="72" w:type="dxa"/>
            </w:tcMar>
            <w:vAlign w:val="center"/>
            <w:hideMark/>
          </w:tcPr>
          <w:p w14:paraId="6D857B27" w14:textId="77777777" w:rsidR="008A1D59" w:rsidRPr="00C94E2C" w:rsidRDefault="008A1D59" w:rsidP="006B02A5">
            <w:pPr>
              <w:spacing w:after="0"/>
              <w:ind w:right="180"/>
              <w:jc w:val="center"/>
              <w:rPr>
                <w:rFonts w:ascii="Times New Roman" w:hAnsi="Times New Roman"/>
                <w:sz w:val="18"/>
                <w:szCs w:val="18"/>
              </w:rPr>
            </w:pPr>
            <w:r w:rsidRPr="00C94E2C">
              <w:rPr>
                <w:rFonts w:ascii="Times New Roman" w:hAnsi="Times New Roman"/>
                <w:sz w:val="18"/>
                <w:szCs w:val="18"/>
              </w:rPr>
              <w:t>18%</w:t>
            </w:r>
          </w:p>
        </w:tc>
        <w:tc>
          <w:tcPr>
            <w:tcW w:w="1296" w:type="dxa"/>
            <w:shd w:val="clear" w:color="auto" w:fill="FFFFFF" w:themeFill="background1"/>
            <w:tcMar>
              <w:top w:w="14" w:type="dxa"/>
              <w:left w:w="15" w:type="dxa"/>
              <w:bottom w:w="0" w:type="dxa"/>
              <w:right w:w="72" w:type="dxa"/>
            </w:tcMar>
            <w:vAlign w:val="center"/>
            <w:hideMark/>
          </w:tcPr>
          <w:p w14:paraId="34D275B0" w14:textId="77777777" w:rsidR="008A1D59" w:rsidRPr="00C94E2C" w:rsidRDefault="008A1D59" w:rsidP="006B02A5">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119.9</w:t>
            </w:r>
          </w:p>
        </w:tc>
      </w:tr>
      <w:tr w:rsidR="008A1D59" w:rsidRPr="00C94E2C" w14:paraId="35BDBB2D" w14:textId="77777777" w:rsidTr="006B02A5">
        <w:trPr>
          <w:trHeight w:val="283"/>
          <w:jc w:val="right"/>
        </w:trPr>
        <w:tc>
          <w:tcPr>
            <w:tcW w:w="360" w:type="dxa"/>
            <w:shd w:val="clear" w:color="auto" w:fill="FFFFFF" w:themeFill="background1"/>
            <w:tcMar>
              <w:top w:w="15" w:type="dxa"/>
              <w:left w:w="15" w:type="dxa"/>
              <w:bottom w:w="0" w:type="dxa"/>
              <w:right w:w="15" w:type="dxa"/>
            </w:tcMar>
            <w:vAlign w:val="center"/>
            <w:hideMark/>
          </w:tcPr>
          <w:p w14:paraId="6F0C3B23" w14:textId="77777777" w:rsidR="008A1D59" w:rsidRPr="00C94E2C" w:rsidRDefault="008A1D59" w:rsidP="006B02A5">
            <w:pPr>
              <w:spacing w:after="0"/>
              <w:jc w:val="right"/>
              <w:rPr>
                <w:rFonts w:ascii="Times New Roman" w:hAnsi="Times New Roman"/>
                <w:sz w:val="18"/>
                <w:szCs w:val="18"/>
              </w:rPr>
            </w:pPr>
            <w:r w:rsidRPr="00C94E2C">
              <w:rPr>
                <w:rFonts w:ascii="Times New Roman" w:hAnsi="Times New Roman"/>
                <w:sz w:val="18"/>
                <w:szCs w:val="18"/>
              </w:rPr>
              <w:t>3</w:t>
            </w:r>
          </w:p>
        </w:tc>
        <w:tc>
          <w:tcPr>
            <w:tcW w:w="3261" w:type="dxa"/>
            <w:shd w:val="clear" w:color="auto" w:fill="FFFFFF" w:themeFill="background1"/>
            <w:tcMar>
              <w:top w:w="15" w:type="dxa"/>
              <w:left w:w="15" w:type="dxa"/>
              <w:bottom w:w="0" w:type="dxa"/>
              <w:right w:w="15" w:type="dxa"/>
            </w:tcMar>
            <w:vAlign w:val="center"/>
            <w:hideMark/>
          </w:tcPr>
          <w:p w14:paraId="4345927E" w14:textId="3AF3B0BB" w:rsidR="008A1D59" w:rsidRPr="00C94E2C" w:rsidRDefault="008A1D59" w:rsidP="006B02A5">
            <w:pPr>
              <w:spacing w:after="0"/>
              <w:ind w:left="75"/>
              <w:rPr>
                <w:rFonts w:ascii="Times New Roman" w:hAnsi="Times New Roman"/>
                <w:color w:val="000000"/>
                <w:sz w:val="18"/>
                <w:szCs w:val="18"/>
              </w:rPr>
            </w:pPr>
            <w:r w:rsidRPr="00C94E2C">
              <w:rPr>
                <w:rFonts w:ascii="Times New Roman" w:hAnsi="Times New Roman"/>
                <w:color w:val="000000" w:themeColor="text1"/>
                <w:sz w:val="18"/>
                <w:szCs w:val="18"/>
              </w:rPr>
              <w:t>Азийн хөгжлийн банк</w:t>
            </w:r>
          </w:p>
        </w:tc>
        <w:tc>
          <w:tcPr>
            <w:tcW w:w="992" w:type="dxa"/>
            <w:shd w:val="clear" w:color="auto" w:fill="FFFFFF" w:themeFill="background1"/>
            <w:tcMar>
              <w:top w:w="15" w:type="dxa"/>
              <w:left w:w="15" w:type="dxa"/>
              <w:bottom w:w="0" w:type="dxa"/>
              <w:right w:w="15" w:type="dxa"/>
            </w:tcMar>
            <w:vAlign w:val="center"/>
            <w:hideMark/>
          </w:tcPr>
          <w:p w14:paraId="5F11D173" w14:textId="77777777" w:rsidR="008A1D59" w:rsidRPr="00C94E2C" w:rsidRDefault="008A1D59" w:rsidP="006B02A5">
            <w:pPr>
              <w:spacing w:after="0"/>
              <w:jc w:val="center"/>
              <w:rPr>
                <w:rFonts w:ascii="Times New Roman" w:hAnsi="Times New Roman"/>
                <w:sz w:val="18"/>
                <w:szCs w:val="18"/>
              </w:rPr>
            </w:pPr>
            <w:r w:rsidRPr="00C94E2C">
              <w:rPr>
                <w:rFonts w:ascii="Times New Roman" w:hAnsi="Times New Roman"/>
                <w:sz w:val="18"/>
                <w:szCs w:val="18"/>
              </w:rPr>
              <w:t>50</w:t>
            </w:r>
          </w:p>
        </w:tc>
        <w:tc>
          <w:tcPr>
            <w:tcW w:w="1296" w:type="dxa"/>
            <w:shd w:val="clear" w:color="auto" w:fill="FFFFFF" w:themeFill="background1"/>
            <w:tcMar>
              <w:top w:w="14" w:type="dxa"/>
              <w:left w:w="15" w:type="dxa"/>
              <w:bottom w:w="0" w:type="dxa"/>
              <w:right w:w="72" w:type="dxa"/>
            </w:tcMar>
            <w:vAlign w:val="center"/>
            <w:hideMark/>
          </w:tcPr>
          <w:p w14:paraId="499D1546" w14:textId="77777777" w:rsidR="008A1D59" w:rsidRPr="00C94E2C" w:rsidRDefault="008A1D59" w:rsidP="006B02A5">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343.1</w:t>
            </w:r>
          </w:p>
        </w:tc>
        <w:tc>
          <w:tcPr>
            <w:tcW w:w="1296" w:type="dxa"/>
            <w:shd w:val="clear" w:color="auto" w:fill="FFFFFF" w:themeFill="background1"/>
            <w:tcMar>
              <w:top w:w="14" w:type="dxa"/>
              <w:left w:w="15" w:type="dxa"/>
              <w:bottom w:w="0" w:type="dxa"/>
              <w:right w:w="72" w:type="dxa"/>
            </w:tcMar>
            <w:vAlign w:val="center"/>
            <w:hideMark/>
          </w:tcPr>
          <w:p w14:paraId="2A45F8DF" w14:textId="77777777" w:rsidR="008A1D59" w:rsidRPr="00C94E2C" w:rsidRDefault="008A1D59" w:rsidP="006B02A5">
            <w:pPr>
              <w:spacing w:after="0"/>
              <w:ind w:right="180"/>
              <w:jc w:val="center"/>
              <w:rPr>
                <w:rFonts w:ascii="Times New Roman" w:hAnsi="Times New Roman"/>
                <w:sz w:val="18"/>
                <w:szCs w:val="18"/>
              </w:rPr>
            </w:pPr>
            <w:r w:rsidRPr="00C94E2C">
              <w:rPr>
                <w:rFonts w:ascii="Times New Roman" w:hAnsi="Times New Roman"/>
                <w:sz w:val="18"/>
                <w:szCs w:val="18"/>
              </w:rPr>
              <w:t>18%</w:t>
            </w:r>
          </w:p>
        </w:tc>
        <w:tc>
          <w:tcPr>
            <w:tcW w:w="1296" w:type="dxa"/>
            <w:shd w:val="clear" w:color="auto" w:fill="FFFFFF" w:themeFill="background1"/>
            <w:tcMar>
              <w:top w:w="14" w:type="dxa"/>
              <w:left w:w="15" w:type="dxa"/>
              <w:bottom w:w="0" w:type="dxa"/>
              <w:right w:w="72" w:type="dxa"/>
            </w:tcMar>
            <w:vAlign w:val="center"/>
            <w:hideMark/>
          </w:tcPr>
          <w:p w14:paraId="59693FB4" w14:textId="77777777" w:rsidR="008A1D59" w:rsidRPr="00C94E2C" w:rsidRDefault="008A1D59" w:rsidP="006B02A5">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94.8</w:t>
            </w:r>
          </w:p>
        </w:tc>
      </w:tr>
      <w:tr w:rsidR="008A1D59" w:rsidRPr="00C94E2C" w14:paraId="3846EA3F" w14:textId="77777777" w:rsidTr="006B02A5">
        <w:trPr>
          <w:trHeight w:val="283"/>
          <w:jc w:val="right"/>
        </w:trPr>
        <w:tc>
          <w:tcPr>
            <w:tcW w:w="360" w:type="dxa"/>
            <w:shd w:val="clear" w:color="auto" w:fill="FFFFFF" w:themeFill="background1"/>
            <w:tcMar>
              <w:top w:w="15" w:type="dxa"/>
              <w:left w:w="15" w:type="dxa"/>
              <w:bottom w:w="0" w:type="dxa"/>
              <w:right w:w="15" w:type="dxa"/>
            </w:tcMar>
            <w:vAlign w:val="center"/>
            <w:hideMark/>
          </w:tcPr>
          <w:p w14:paraId="4AC27E92" w14:textId="77777777" w:rsidR="008A1D59" w:rsidRPr="00C94E2C" w:rsidRDefault="008A1D59" w:rsidP="006B02A5">
            <w:pPr>
              <w:spacing w:after="0"/>
              <w:jc w:val="right"/>
              <w:rPr>
                <w:rFonts w:ascii="Times New Roman" w:hAnsi="Times New Roman"/>
                <w:sz w:val="18"/>
                <w:szCs w:val="18"/>
              </w:rPr>
            </w:pPr>
            <w:r w:rsidRPr="00C94E2C">
              <w:rPr>
                <w:rFonts w:ascii="Times New Roman" w:hAnsi="Times New Roman"/>
                <w:sz w:val="18"/>
                <w:szCs w:val="18"/>
              </w:rPr>
              <w:lastRenderedPageBreak/>
              <w:t>4</w:t>
            </w:r>
          </w:p>
        </w:tc>
        <w:tc>
          <w:tcPr>
            <w:tcW w:w="3261" w:type="dxa"/>
            <w:shd w:val="clear" w:color="auto" w:fill="FFFFFF" w:themeFill="background1"/>
            <w:tcMar>
              <w:top w:w="15" w:type="dxa"/>
              <w:left w:w="15" w:type="dxa"/>
              <w:bottom w:w="0" w:type="dxa"/>
              <w:right w:w="15" w:type="dxa"/>
            </w:tcMar>
            <w:vAlign w:val="center"/>
            <w:hideMark/>
          </w:tcPr>
          <w:p w14:paraId="227E7CFC" w14:textId="6680A4EB" w:rsidR="008A1D59" w:rsidRPr="00C94E2C" w:rsidRDefault="008A1D59" w:rsidP="006B02A5">
            <w:pPr>
              <w:spacing w:after="0"/>
              <w:ind w:left="75"/>
              <w:rPr>
                <w:rFonts w:ascii="Times New Roman" w:hAnsi="Times New Roman"/>
                <w:color w:val="000000"/>
                <w:sz w:val="18"/>
                <w:szCs w:val="18"/>
              </w:rPr>
            </w:pPr>
            <w:r w:rsidRPr="00C94E2C">
              <w:rPr>
                <w:rFonts w:ascii="Times New Roman" w:hAnsi="Times New Roman"/>
                <w:color w:val="000000" w:themeColor="text1"/>
                <w:sz w:val="18"/>
                <w:szCs w:val="18"/>
              </w:rPr>
              <w:t>Бүгд Найрамдах Солонгос Улс</w:t>
            </w:r>
          </w:p>
        </w:tc>
        <w:tc>
          <w:tcPr>
            <w:tcW w:w="992" w:type="dxa"/>
            <w:shd w:val="clear" w:color="auto" w:fill="FFFFFF" w:themeFill="background1"/>
            <w:tcMar>
              <w:top w:w="15" w:type="dxa"/>
              <w:left w:w="15" w:type="dxa"/>
              <w:bottom w:w="0" w:type="dxa"/>
              <w:right w:w="15" w:type="dxa"/>
            </w:tcMar>
            <w:vAlign w:val="center"/>
            <w:hideMark/>
          </w:tcPr>
          <w:p w14:paraId="698D9022" w14:textId="77777777" w:rsidR="008A1D59" w:rsidRPr="00C94E2C" w:rsidRDefault="008A1D59" w:rsidP="006B02A5">
            <w:pPr>
              <w:spacing w:after="0"/>
              <w:jc w:val="center"/>
              <w:rPr>
                <w:rFonts w:ascii="Times New Roman" w:hAnsi="Times New Roman"/>
                <w:sz w:val="18"/>
                <w:szCs w:val="18"/>
              </w:rPr>
            </w:pPr>
            <w:r w:rsidRPr="00C94E2C">
              <w:rPr>
                <w:rFonts w:ascii="Times New Roman" w:hAnsi="Times New Roman"/>
                <w:sz w:val="18"/>
                <w:szCs w:val="18"/>
              </w:rPr>
              <w:t>7</w:t>
            </w:r>
          </w:p>
        </w:tc>
        <w:tc>
          <w:tcPr>
            <w:tcW w:w="1296" w:type="dxa"/>
            <w:shd w:val="clear" w:color="auto" w:fill="FFFFFF" w:themeFill="background1"/>
            <w:tcMar>
              <w:top w:w="14" w:type="dxa"/>
              <w:left w:w="15" w:type="dxa"/>
              <w:bottom w:w="0" w:type="dxa"/>
              <w:right w:w="72" w:type="dxa"/>
            </w:tcMar>
            <w:vAlign w:val="center"/>
            <w:hideMark/>
          </w:tcPr>
          <w:p w14:paraId="76DF5837" w14:textId="77777777" w:rsidR="008A1D59" w:rsidRPr="00C94E2C" w:rsidRDefault="008A1D59" w:rsidP="006B02A5">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202.7</w:t>
            </w:r>
          </w:p>
        </w:tc>
        <w:tc>
          <w:tcPr>
            <w:tcW w:w="1296" w:type="dxa"/>
            <w:shd w:val="clear" w:color="auto" w:fill="FFFFFF" w:themeFill="background1"/>
            <w:tcMar>
              <w:top w:w="14" w:type="dxa"/>
              <w:left w:w="15" w:type="dxa"/>
              <w:bottom w:w="0" w:type="dxa"/>
              <w:right w:w="72" w:type="dxa"/>
            </w:tcMar>
            <w:vAlign w:val="center"/>
            <w:hideMark/>
          </w:tcPr>
          <w:p w14:paraId="71483D73" w14:textId="77777777" w:rsidR="008A1D59" w:rsidRPr="00C94E2C" w:rsidRDefault="008A1D59" w:rsidP="006B02A5">
            <w:pPr>
              <w:spacing w:after="0"/>
              <w:ind w:right="180"/>
              <w:jc w:val="center"/>
              <w:rPr>
                <w:rFonts w:ascii="Times New Roman" w:hAnsi="Times New Roman"/>
                <w:sz w:val="18"/>
                <w:szCs w:val="18"/>
              </w:rPr>
            </w:pPr>
            <w:r w:rsidRPr="00C94E2C">
              <w:rPr>
                <w:rFonts w:ascii="Times New Roman" w:hAnsi="Times New Roman"/>
                <w:sz w:val="18"/>
                <w:szCs w:val="18"/>
              </w:rPr>
              <w:t>10%</w:t>
            </w:r>
          </w:p>
        </w:tc>
        <w:tc>
          <w:tcPr>
            <w:tcW w:w="1296" w:type="dxa"/>
            <w:shd w:val="clear" w:color="auto" w:fill="FFFFFF" w:themeFill="background1"/>
            <w:tcMar>
              <w:top w:w="14" w:type="dxa"/>
              <w:left w:w="15" w:type="dxa"/>
              <w:bottom w:w="0" w:type="dxa"/>
              <w:right w:w="72" w:type="dxa"/>
            </w:tcMar>
            <w:vAlign w:val="center"/>
            <w:hideMark/>
          </w:tcPr>
          <w:p w14:paraId="7B6A4E33" w14:textId="77777777" w:rsidR="008A1D59" w:rsidRPr="00C94E2C" w:rsidRDefault="008A1D59" w:rsidP="006B02A5">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69.5</w:t>
            </w:r>
          </w:p>
        </w:tc>
      </w:tr>
      <w:tr w:rsidR="008A1D59" w:rsidRPr="00C94E2C" w14:paraId="293E98D2" w14:textId="77777777" w:rsidTr="006B02A5">
        <w:trPr>
          <w:trHeight w:val="283"/>
          <w:jc w:val="right"/>
        </w:trPr>
        <w:tc>
          <w:tcPr>
            <w:tcW w:w="360" w:type="dxa"/>
            <w:shd w:val="clear" w:color="auto" w:fill="FFFFFF" w:themeFill="background1"/>
            <w:tcMar>
              <w:top w:w="15" w:type="dxa"/>
              <w:left w:w="15" w:type="dxa"/>
              <w:bottom w:w="0" w:type="dxa"/>
              <w:right w:w="15" w:type="dxa"/>
            </w:tcMar>
            <w:vAlign w:val="center"/>
            <w:hideMark/>
          </w:tcPr>
          <w:p w14:paraId="13954623" w14:textId="77777777" w:rsidR="008A1D59" w:rsidRPr="00C94E2C" w:rsidRDefault="008A1D59" w:rsidP="006B02A5">
            <w:pPr>
              <w:spacing w:after="0"/>
              <w:jc w:val="right"/>
              <w:rPr>
                <w:rFonts w:ascii="Times New Roman" w:hAnsi="Times New Roman"/>
                <w:sz w:val="18"/>
                <w:szCs w:val="18"/>
              </w:rPr>
            </w:pPr>
            <w:r w:rsidRPr="00C94E2C">
              <w:rPr>
                <w:rFonts w:ascii="Times New Roman" w:hAnsi="Times New Roman"/>
                <w:sz w:val="18"/>
                <w:szCs w:val="18"/>
              </w:rPr>
              <w:t>5</w:t>
            </w:r>
          </w:p>
        </w:tc>
        <w:tc>
          <w:tcPr>
            <w:tcW w:w="3261" w:type="dxa"/>
            <w:shd w:val="clear" w:color="auto" w:fill="FFFFFF" w:themeFill="background1"/>
            <w:tcMar>
              <w:top w:w="15" w:type="dxa"/>
              <w:left w:w="15" w:type="dxa"/>
              <w:bottom w:w="0" w:type="dxa"/>
              <w:right w:w="15" w:type="dxa"/>
            </w:tcMar>
            <w:vAlign w:val="center"/>
            <w:hideMark/>
          </w:tcPr>
          <w:p w14:paraId="60B0589F" w14:textId="2BC82747" w:rsidR="008A1D59" w:rsidRPr="00C94E2C" w:rsidRDefault="008A1D59" w:rsidP="006B02A5">
            <w:pPr>
              <w:spacing w:after="0"/>
              <w:ind w:left="75"/>
              <w:rPr>
                <w:rFonts w:ascii="Times New Roman" w:hAnsi="Times New Roman"/>
                <w:color w:val="000000"/>
                <w:sz w:val="18"/>
                <w:szCs w:val="18"/>
              </w:rPr>
            </w:pPr>
            <w:r w:rsidRPr="00C94E2C">
              <w:rPr>
                <w:rFonts w:ascii="Times New Roman" w:hAnsi="Times New Roman"/>
                <w:color w:val="000000" w:themeColor="text1"/>
                <w:sz w:val="18"/>
                <w:szCs w:val="18"/>
              </w:rPr>
              <w:t>Америкийн Нэгдсэн Улс</w:t>
            </w:r>
          </w:p>
        </w:tc>
        <w:tc>
          <w:tcPr>
            <w:tcW w:w="992" w:type="dxa"/>
            <w:shd w:val="clear" w:color="auto" w:fill="FFFFFF" w:themeFill="background1"/>
            <w:tcMar>
              <w:top w:w="15" w:type="dxa"/>
              <w:left w:w="15" w:type="dxa"/>
              <w:bottom w:w="0" w:type="dxa"/>
              <w:right w:w="15" w:type="dxa"/>
            </w:tcMar>
            <w:vAlign w:val="center"/>
            <w:hideMark/>
          </w:tcPr>
          <w:p w14:paraId="6844B688" w14:textId="77777777" w:rsidR="008A1D59" w:rsidRPr="00C94E2C" w:rsidRDefault="008A1D59" w:rsidP="006B02A5">
            <w:pPr>
              <w:spacing w:after="0"/>
              <w:jc w:val="center"/>
              <w:rPr>
                <w:rFonts w:ascii="Times New Roman" w:hAnsi="Times New Roman"/>
                <w:sz w:val="18"/>
                <w:szCs w:val="18"/>
              </w:rPr>
            </w:pPr>
            <w:r w:rsidRPr="00C94E2C">
              <w:rPr>
                <w:rFonts w:ascii="Times New Roman" w:hAnsi="Times New Roman"/>
                <w:sz w:val="18"/>
                <w:szCs w:val="18"/>
              </w:rPr>
              <w:t>2</w:t>
            </w:r>
          </w:p>
        </w:tc>
        <w:tc>
          <w:tcPr>
            <w:tcW w:w="1296" w:type="dxa"/>
            <w:shd w:val="clear" w:color="auto" w:fill="FFFFFF" w:themeFill="background1"/>
            <w:tcMar>
              <w:top w:w="14" w:type="dxa"/>
              <w:left w:w="15" w:type="dxa"/>
              <w:bottom w:w="0" w:type="dxa"/>
              <w:right w:w="72" w:type="dxa"/>
            </w:tcMar>
            <w:vAlign w:val="center"/>
            <w:hideMark/>
          </w:tcPr>
          <w:p w14:paraId="2F1B7964" w14:textId="77777777" w:rsidR="008A1D59" w:rsidRPr="00C94E2C" w:rsidRDefault="008A1D59" w:rsidP="006B02A5">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201.0</w:t>
            </w:r>
          </w:p>
        </w:tc>
        <w:tc>
          <w:tcPr>
            <w:tcW w:w="1296" w:type="dxa"/>
            <w:shd w:val="clear" w:color="auto" w:fill="FFFFFF" w:themeFill="background1"/>
            <w:tcMar>
              <w:top w:w="14" w:type="dxa"/>
              <w:left w:w="15" w:type="dxa"/>
              <w:bottom w:w="0" w:type="dxa"/>
              <w:right w:w="72" w:type="dxa"/>
            </w:tcMar>
            <w:vAlign w:val="center"/>
            <w:hideMark/>
          </w:tcPr>
          <w:p w14:paraId="4C0CC014" w14:textId="77777777" w:rsidR="008A1D59" w:rsidRPr="00C94E2C" w:rsidRDefault="008A1D59" w:rsidP="006B02A5">
            <w:pPr>
              <w:spacing w:after="0"/>
              <w:ind w:right="180"/>
              <w:jc w:val="center"/>
              <w:rPr>
                <w:rFonts w:ascii="Times New Roman" w:hAnsi="Times New Roman"/>
                <w:sz w:val="18"/>
                <w:szCs w:val="18"/>
              </w:rPr>
            </w:pPr>
            <w:r w:rsidRPr="00C94E2C">
              <w:rPr>
                <w:rFonts w:ascii="Times New Roman" w:hAnsi="Times New Roman"/>
                <w:sz w:val="18"/>
                <w:szCs w:val="18"/>
              </w:rPr>
              <w:t>10%</w:t>
            </w:r>
          </w:p>
        </w:tc>
        <w:tc>
          <w:tcPr>
            <w:tcW w:w="1296" w:type="dxa"/>
            <w:shd w:val="clear" w:color="auto" w:fill="FFFFFF" w:themeFill="background1"/>
            <w:tcMar>
              <w:top w:w="14" w:type="dxa"/>
              <w:left w:w="15" w:type="dxa"/>
              <w:bottom w:w="0" w:type="dxa"/>
              <w:right w:w="72" w:type="dxa"/>
            </w:tcMar>
            <w:vAlign w:val="center"/>
            <w:hideMark/>
          </w:tcPr>
          <w:p w14:paraId="2031956F" w14:textId="77777777" w:rsidR="008A1D59" w:rsidRPr="00C94E2C" w:rsidRDefault="008A1D59" w:rsidP="006B02A5">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55.3</w:t>
            </w:r>
          </w:p>
        </w:tc>
      </w:tr>
      <w:tr w:rsidR="008A1D59" w:rsidRPr="00C94E2C" w14:paraId="5C05DA4F" w14:textId="77777777" w:rsidTr="006B02A5">
        <w:trPr>
          <w:trHeight w:val="283"/>
          <w:jc w:val="right"/>
        </w:trPr>
        <w:tc>
          <w:tcPr>
            <w:tcW w:w="360" w:type="dxa"/>
            <w:shd w:val="clear" w:color="auto" w:fill="FFFFFF" w:themeFill="background1"/>
            <w:tcMar>
              <w:top w:w="15" w:type="dxa"/>
              <w:left w:w="15" w:type="dxa"/>
              <w:bottom w:w="0" w:type="dxa"/>
              <w:right w:w="15" w:type="dxa"/>
            </w:tcMar>
            <w:vAlign w:val="center"/>
            <w:hideMark/>
          </w:tcPr>
          <w:p w14:paraId="61796D6E" w14:textId="77777777" w:rsidR="008A1D59" w:rsidRPr="00C94E2C" w:rsidRDefault="008A1D59" w:rsidP="006B02A5">
            <w:pPr>
              <w:spacing w:after="0"/>
              <w:jc w:val="right"/>
              <w:rPr>
                <w:rFonts w:ascii="Times New Roman" w:hAnsi="Times New Roman"/>
                <w:sz w:val="18"/>
                <w:szCs w:val="18"/>
              </w:rPr>
            </w:pPr>
            <w:r w:rsidRPr="00C94E2C">
              <w:rPr>
                <w:rFonts w:ascii="Times New Roman" w:hAnsi="Times New Roman"/>
                <w:sz w:val="18"/>
                <w:szCs w:val="18"/>
              </w:rPr>
              <w:t>6</w:t>
            </w:r>
          </w:p>
        </w:tc>
        <w:tc>
          <w:tcPr>
            <w:tcW w:w="3261" w:type="dxa"/>
            <w:shd w:val="clear" w:color="auto" w:fill="FFFFFF" w:themeFill="background1"/>
            <w:tcMar>
              <w:top w:w="15" w:type="dxa"/>
              <w:left w:w="15" w:type="dxa"/>
              <w:bottom w:w="0" w:type="dxa"/>
              <w:right w:w="15" w:type="dxa"/>
            </w:tcMar>
            <w:vAlign w:val="center"/>
            <w:hideMark/>
          </w:tcPr>
          <w:p w14:paraId="0A67F732" w14:textId="2746A3D3" w:rsidR="008A1D59" w:rsidRPr="00C94E2C" w:rsidRDefault="008A1D59" w:rsidP="006B02A5">
            <w:pPr>
              <w:spacing w:after="0"/>
              <w:ind w:left="75"/>
              <w:rPr>
                <w:rFonts w:ascii="Times New Roman" w:hAnsi="Times New Roman"/>
                <w:color w:val="000000"/>
                <w:sz w:val="18"/>
                <w:szCs w:val="18"/>
              </w:rPr>
            </w:pPr>
            <w:r w:rsidRPr="00C94E2C">
              <w:rPr>
                <w:rFonts w:ascii="Times New Roman" w:hAnsi="Times New Roman"/>
                <w:color w:val="000000" w:themeColor="text1"/>
                <w:sz w:val="18"/>
                <w:szCs w:val="18"/>
              </w:rPr>
              <w:t>Дэлхийн банк</w:t>
            </w:r>
          </w:p>
        </w:tc>
        <w:tc>
          <w:tcPr>
            <w:tcW w:w="992" w:type="dxa"/>
            <w:shd w:val="clear" w:color="auto" w:fill="FFFFFF" w:themeFill="background1"/>
            <w:tcMar>
              <w:top w:w="15" w:type="dxa"/>
              <w:left w:w="15" w:type="dxa"/>
              <w:bottom w:w="0" w:type="dxa"/>
              <w:right w:w="15" w:type="dxa"/>
            </w:tcMar>
            <w:vAlign w:val="center"/>
            <w:hideMark/>
          </w:tcPr>
          <w:p w14:paraId="5182F1A9" w14:textId="77777777" w:rsidR="008A1D59" w:rsidRPr="00C94E2C" w:rsidRDefault="008A1D59" w:rsidP="006B02A5">
            <w:pPr>
              <w:spacing w:after="0"/>
              <w:jc w:val="center"/>
              <w:rPr>
                <w:rFonts w:ascii="Times New Roman" w:hAnsi="Times New Roman"/>
                <w:sz w:val="18"/>
                <w:szCs w:val="18"/>
              </w:rPr>
            </w:pPr>
            <w:r w:rsidRPr="00C94E2C">
              <w:rPr>
                <w:rFonts w:ascii="Times New Roman" w:hAnsi="Times New Roman"/>
                <w:sz w:val="18"/>
                <w:szCs w:val="18"/>
              </w:rPr>
              <w:t>12</w:t>
            </w:r>
          </w:p>
        </w:tc>
        <w:tc>
          <w:tcPr>
            <w:tcW w:w="1296" w:type="dxa"/>
            <w:shd w:val="clear" w:color="auto" w:fill="FFFFFF" w:themeFill="background1"/>
            <w:tcMar>
              <w:top w:w="14" w:type="dxa"/>
              <w:left w:w="15" w:type="dxa"/>
              <w:bottom w:w="0" w:type="dxa"/>
              <w:right w:w="72" w:type="dxa"/>
            </w:tcMar>
            <w:vAlign w:val="center"/>
            <w:hideMark/>
          </w:tcPr>
          <w:p w14:paraId="277DB896" w14:textId="77777777" w:rsidR="008A1D59" w:rsidRPr="00C94E2C" w:rsidRDefault="008A1D59" w:rsidP="006B02A5">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130.3</w:t>
            </w:r>
          </w:p>
        </w:tc>
        <w:tc>
          <w:tcPr>
            <w:tcW w:w="1296" w:type="dxa"/>
            <w:shd w:val="clear" w:color="auto" w:fill="FFFFFF" w:themeFill="background1"/>
            <w:tcMar>
              <w:top w:w="14" w:type="dxa"/>
              <w:left w:w="15" w:type="dxa"/>
              <w:bottom w:w="0" w:type="dxa"/>
              <w:right w:w="72" w:type="dxa"/>
            </w:tcMar>
            <w:vAlign w:val="center"/>
            <w:hideMark/>
          </w:tcPr>
          <w:p w14:paraId="1D1F2451" w14:textId="77777777" w:rsidR="008A1D59" w:rsidRPr="00C94E2C" w:rsidRDefault="008A1D59" w:rsidP="006B02A5">
            <w:pPr>
              <w:spacing w:after="0"/>
              <w:ind w:right="180"/>
              <w:jc w:val="center"/>
              <w:rPr>
                <w:rFonts w:ascii="Times New Roman" w:hAnsi="Times New Roman"/>
                <w:sz w:val="18"/>
                <w:szCs w:val="18"/>
              </w:rPr>
            </w:pPr>
            <w:r w:rsidRPr="00C94E2C">
              <w:rPr>
                <w:rFonts w:ascii="Times New Roman" w:hAnsi="Times New Roman"/>
                <w:sz w:val="18"/>
                <w:szCs w:val="18"/>
              </w:rPr>
              <w:t>7%</w:t>
            </w:r>
          </w:p>
        </w:tc>
        <w:tc>
          <w:tcPr>
            <w:tcW w:w="1296" w:type="dxa"/>
            <w:shd w:val="clear" w:color="auto" w:fill="FFFFFF" w:themeFill="background1"/>
            <w:tcMar>
              <w:top w:w="14" w:type="dxa"/>
              <w:left w:w="15" w:type="dxa"/>
              <w:bottom w:w="0" w:type="dxa"/>
              <w:right w:w="72" w:type="dxa"/>
            </w:tcMar>
            <w:vAlign w:val="center"/>
            <w:hideMark/>
          </w:tcPr>
          <w:p w14:paraId="4EC0F863" w14:textId="77777777" w:rsidR="008A1D59" w:rsidRPr="00C94E2C" w:rsidRDefault="008A1D59" w:rsidP="006B02A5">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48.8</w:t>
            </w:r>
          </w:p>
        </w:tc>
      </w:tr>
      <w:tr w:rsidR="008A1D59" w:rsidRPr="00C94E2C" w14:paraId="0031FB51" w14:textId="77777777" w:rsidTr="006B02A5">
        <w:trPr>
          <w:trHeight w:val="283"/>
          <w:jc w:val="right"/>
        </w:trPr>
        <w:tc>
          <w:tcPr>
            <w:tcW w:w="360" w:type="dxa"/>
            <w:shd w:val="clear" w:color="auto" w:fill="FFFFFF" w:themeFill="background1"/>
            <w:tcMar>
              <w:top w:w="15" w:type="dxa"/>
              <w:left w:w="15" w:type="dxa"/>
              <w:bottom w:w="0" w:type="dxa"/>
              <w:right w:w="15" w:type="dxa"/>
            </w:tcMar>
            <w:vAlign w:val="center"/>
            <w:hideMark/>
          </w:tcPr>
          <w:p w14:paraId="6794FB90" w14:textId="77777777" w:rsidR="008A1D59" w:rsidRPr="00C94E2C" w:rsidRDefault="008A1D59" w:rsidP="006B02A5">
            <w:pPr>
              <w:spacing w:after="0"/>
              <w:jc w:val="right"/>
              <w:rPr>
                <w:rFonts w:ascii="Times New Roman" w:hAnsi="Times New Roman"/>
                <w:sz w:val="18"/>
                <w:szCs w:val="18"/>
              </w:rPr>
            </w:pPr>
            <w:r w:rsidRPr="00C94E2C">
              <w:rPr>
                <w:rFonts w:ascii="Times New Roman" w:hAnsi="Times New Roman"/>
                <w:sz w:val="18"/>
                <w:szCs w:val="18"/>
              </w:rPr>
              <w:t>7</w:t>
            </w:r>
          </w:p>
        </w:tc>
        <w:tc>
          <w:tcPr>
            <w:tcW w:w="3261" w:type="dxa"/>
            <w:shd w:val="clear" w:color="auto" w:fill="FFFFFF" w:themeFill="background1"/>
            <w:tcMar>
              <w:top w:w="15" w:type="dxa"/>
              <w:left w:w="15" w:type="dxa"/>
              <w:bottom w:w="0" w:type="dxa"/>
              <w:right w:w="15" w:type="dxa"/>
            </w:tcMar>
            <w:vAlign w:val="center"/>
            <w:hideMark/>
          </w:tcPr>
          <w:p w14:paraId="5983AE9C" w14:textId="6E600334" w:rsidR="008A1D59" w:rsidRPr="00C94E2C" w:rsidRDefault="008A1D59" w:rsidP="006B02A5">
            <w:pPr>
              <w:spacing w:after="0"/>
              <w:ind w:left="75"/>
              <w:rPr>
                <w:rFonts w:ascii="Times New Roman" w:hAnsi="Times New Roman"/>
                <w:color w:val="000000"/>
                <w:sz w:val="18"/>
                <w:szCs w:val="18"/>
              </w:rPr>
            </w:pPr>
            <w:r w:rsidRPr="00C94E2C">
              <w:rPr>
                <w:rFonts w:ascii="Times New Roman" w:hAnsi="Times New Roman"/>
                <w:color w:val="000000" w:themeColor="text1"/>
                <w:sz w:val="18"/>
                <w:szCs w:val="18"/>
              </w:rPr>
              <w:t>Европын Сэргээн Босголт, Хөгжлийн банк</w:t>
            </w:r>
          </w:p>
        </w:tc>
        <w:tc>
          <w:tcPr>
            <w:tcW w:w="992" w:type="dxa"/>
            <w:shd w:val="clear" w:color="auto" w:fill="FFFFFF" w:themeFill="background1"/>
            <w:tcMar>
              <w:top w:w="15" w:type="dxa"/>
              <w:left w:w="15" w:type="dxa"/>
              <w:bottom w:w="0" w:type="dxa"/>
              <w:right w:w="15" w:type="dxa"/>
            </w:tcMar>
            <w:vAlign w:val="center"/>
            <w:hideMark/>
          </w:tcPr>
          <w:p w14:paraId="2BCE74B5" w14:textId="77777777" w:rsidR="008A1D59" w:rsidRPr="00C94E2C" w:rsidRDefault="008A1D59" w:rsidP="006B02A5">
            <w:pPr>
              <w:spacing w:after="0"/>
              <w:jc w:val="center"/>
              <w:rPr>
                <w:rFonts w:ascii="Times New Roman" w:hAnsi="Times New Roman"/>
                <w:sz w:val="18"/>
                <w:szCs w:val="18"/>
              </w:rPr>
            </w:pPr>
            <w:r w:rsidRPr="00C94E2C">
              <w:rPr>
                <w:rFonts w:ascii="Times New Roman" w:hAnsi="Times New Roman"/>
                <w:sz w:val="18"/>
                <w:szCs w:val="18"/>
              </w:rPr>
              <w:t>13</w:t>
            </w:r>
          </w:p>
        </w:tc>
        <w:tc>
          <w:tcPr>
            <w:tcW w:w="1296" w:type="dxa"/>
            <w:shd w:val="clear" w:color="auto" w:fill="FFFFFF" w:themeFill="background1"/>
            <w:tcMar>
              <w:top w:w="14" w:type="dxa"/>
              <w:left w:w="15" w:type="dxa"/>
              <w:bottom w:w="0" w:type="dxa"/>
              <w:right w:w="72" w:type="dxa"/>
            </w:tcMar>
            <w:vAlign w:val="center"/>
            <w:hideMark/>
          </w:tcPr>
          <w:p w14:paraId="2A601C05" w14:textId="77777777" w:rsidR="008A1D59" w:rsidRPr="00C94E2C" w:rsidRDefault="008A1D59" w:rsidP="006B02A5">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126.1</w:t>
            </w:r>
          </w:p>
        </w:tc>
        <w:tc>
          <w:tcPr>
            <w:tcW w:w="1296" w:type="dxa"/>
            <w:shd w:val="clear" w:color="auto" w:fill="FFFFFF" w:themeFill="background1"/>
            <w:tcMar>
              <w:top w:w="14" w:type="dxa"/>
              <w:left w:w="15" w:type="dxa"/>
              <w:bottom w:w="0" w:type="dxa"/>
              <w:right w:w="72" w:type="dxa"/>
            </w:tcMar>
            <w:vAlign w:val="center"/>
            <w:hideMark/>
          </w:tcPr>
          <w:p w14:paraId="441FC49B" w14:textId="77777777" w:rsidR="008A1D59" w:rsidRPr="00C94E2C" w:rsidRDefault="008A1D59" w:rsidP="006B02A5">
            <w:pPr>
              <w:spacing w:after="0"/>
              <w:ind w:right="180"/>
              <w:jc w:val="center"/>
              <w:rPr>
                <w:rFonts w:ascii="Times New Roman" w:hAnsi="Times New Roman"/>
                <w:sz w:val="18"/>
                <w:szCs w:val="18"/>
              </w:rPr>
            </w:pPr>
            <w:r w:rsidRPr="00C94E2C">
              <w:rPr>
                <w:rFonts w:ascii="Times New Roman" w:hAnsi="Times New Roman"/>
                <w:sz w:val="18"/>
                <w:szCs w:val="18"/>
              </w:rPr>
              <w:t>6%</w:t>
            </w:r>
          </w:p>
        </w:tc>
        <w:tc>
          <w:tcPr>
            <w:tcW w:w="1296" w:type="dxa"/>
            <w:shd w:val="clear" w:color="auto" w:fill="FFFFFF" w:themeFill="background1"/>
            <w:tcMar>
              <w:top w:w="14" w:type="dxa"/>
              <w:left w:w="15" w:type="dxa"/>
              <w:bottom w:w="0" w:type="dxa"/>
              <w:right w:w="72" w:type="dxa"/>
            </w:tcMar>
            <w:vAlign w:val="center"/>
            <w:hideMark/>
          </w:tcPr>
          <w:p w14:paraId="11C65184" w14:textId="77777777" w:rsidR="008A1D59" w:rsidRPr="00C94E2C" w:rsidRDefault="008A1D59" w:rsidP="006B02A5">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19.1</w:t>
            </w:r>
          </w:p>
        </w:tc>
      </w:tr>
      <w:tr w:rsidR="008A1D59" w:rsidRPr="00C94E2C" w14:paraId="58491E62" w14:textId="77777777" w:rsidTr="006B02A5">
        <w:trPr>
          <w:trHeight w:val="283"/>
          <w:jc w:val="right"/>
        </w:trPr>
        <w:tc>
          <w:tcPr>
            <w:tcW w:w="360" w:type="dxa"/>
            <w:shd w:val="clear" w:color="auto" w:fill="FFFFFF" w:themeFill="background1"/>
            <w:tcMar>
              <w:top w:w="15" w:type="dxa"/>
              <w:left w:w="15" w:type="dxa"/>
              <w:bottom w:w="0" w:type="dxa"/>
              <w:right w:w="15" w:type="dxa"/>
            </w:tcMar>
            <w:vAlign w:val="center"/>
            <w:hideMark/>
          </w:tcPr>
          <w:p w14:paraId="1882F50C" w14:textId="77777777" w:rsidR="008A1D59" w:rsidRPr="00C94E2C" w:rsidRDefault="008A1D59" w:rsidP="006B02A5">
            <w:pPr>
              <w:spacing w:after="0"/>
              <w:jc w:val="right"/>
              <w:rPr>
                <w:rFonts w:ascii="Times New Roman" w:hAnsi="Times New Roman"/>
                <w:sz w:val="18"/>
                <w:szCs w:val="18"/>
              </w:rPr>
            </w:pPr>
            <w:r w:rsidRPr="00C94E2C">
              <w:rPr>
                <w:rFonts w:ascii="Times New Roman" w:hAnsi="Times New Roman"/>
                <w:sz w:val="18"/>
                <w:szCs w:val="18"/>
              </w:rPr>
              <w:t>8</w:t>
            </w:r>
          </w:p>
        </w:tc>
        <w:tc>
          <w:tcPr>
            <w:tcW w:w="3261" w:type="dxa"/>
            <w:shd w:val="clear" w:color="auto" w:fill="FFFFFF" w:themeFill="background1"/>
            <w:tcMar>
              <w:top w:w="15" w:type="dxa"/>
              <w:left w:w="15" w:type="dxa"/>
              <w:bottom w:w="0" w:type="dxa"/>
              <w:right w:w="15" w:type="dxa"/>
            </w:tcMar>
            <w:vAlign w:val="center"/>
            <w:hideMark/>
          </w:tcPr>
          <w:p w14:paraId="72FF7DB0" w14:textId="793B1809" w:rsidR="008A1D59" w:rsidRPr="00C94E2C" w:rsidRDefault="008A1D59" w:rsidP="006B02A5">
            <w:pPr>
              <w:spacing w:after="0"/>
              <w:ind w:left="75"/>
              <w:rPr>
                <w:rFonts w:ascii="Times New Roman" w:hAnsi="Times New Roman"/>
                <w:color w:val="000000"/>
                <w:sz w:val="18"/>
                <w:szCs w:val="18"/>
              </w:rPr>
            </w:pPr>
            <w:r w:rsidRPr="00C94E2C">
              <w:rPr>
                <w:rFonts w:ascii="Times New Roman" w:hAnsi="Times New Roman"/>
                <w:color w:val="000000" w:themeColor="text1"/>
                <w:sz w:val="18"/>
                <w:szCs w:val="18"/>
              </w:rPr>
              <w:t>Холбооны Бүгд Найрамдах Герман Улс</w:t>
            </w:r>
          </w:p>
        </w:tc>
        <w:tc>
          <w:tcPr>
            <w:tcW w:w="992" w:type="dxa"/>
            <w:shd w:val="clear" w:color="auto" w:fill="FFFFFF" w:themeFill="background1"/>
            <w:tcMar>
              <w:top w:w="15" w:type="dxa"/>
              <w:left w:w="15" w:type="dxa"/>
              <w:bottom w:w="0" w:type="dxa"/>
              <w:right w:w="15" w:type="dxa"/>
            </w:tcMar>
            <w:vAlign w:val="center"/>
            <w:hideMark/>
          </w:tcPr>
          <w:p w14:paraId="4E85B736" w14:textId="77777777" w:rsidR="008A1D59" w:rsidRPr="00C94E2C" w:rsidRDefault="008A1D59" w:rsidP="006B02A5">
            <w:pPr>
              <w:spacing w:after="0"/>
              <w:jc w:val="center"/>
              <w:rPr>
                <w:rFonts w:ascii="Times New Roman" w:hAnsi="Times New Roman"/>
                <w:sz w:val="18"/>
                <w:szCs w:val="18"/>
              </w:rPr>
            </w:pPr>
            <w:r w:rsidRPr="00C94E2C">
              <w:rPr>
                <w:rFonts w:ascii="Times New Roman" w:hAnsi="Times New Roman"/>
                <w:sz w:val="18"/>
                <w:szCs w:val="18"/>
              </w:rPr>
              <w:t>4</w:t>
            </w:r>
          </w:p>
        </w:tc>
        <w:tc>
          <w:tcPr>
            <w:tcW w:w="1296" w:type="dxa"/>
            <w:shd w:val="clear" w:color="auto" w:fill="FFFFFF" w:themeFill="background1"/>
            <w:tcMar>
              <w:top w:w="14" w:type="dxa"/>
              <w:left w:w="15" w:type="dxa"/>
              <w:bottom w:w="0" w:type="dxa"/>
              <w:right w:w="72" w:type="dxa"/>
            </w:tcMar>
            <w:vAlign w:val="center"/>
            <w:hideMark/>
          </w:tcPr>
          <w:p w14:paraId="7AD282C8" w14:textId="77777777" w:rsidR="008A1D59" w:rsidRPr="00C94E2C" w:rsidRDefault="008A1D59" w:rsidP="006B02A5">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46.1</w:t>
            </w:r>
          </w:p>
        </w:tc>
        <w:tc>
          <w:tcPr>
            <w:tcW w:w="1296" w:type="dxa"/>
            <w:shd w:val="clear" w:color="auto" w:fill="FFFFFF" w:themeFill="background1"/>
            <w:tcMar>
              <w:top w:w="14" w:type="dxa"/>
              <w:left w:w="15" w:type="dxa"/>
              <w:bottom w:w="0" w:type="dxa"/>
              <w:right w:w="72" w:type="dxa"/>
            </w:tcMar>
            <w:vAlign w:val="center"/>
            <w:hideMark/>
          </w:tcPr>
          <w:p w14:paraId="78F02FA2" w14:textId="77777777" w:rsidR="008A1D59" w:rsidRPr="00C94E2C" w:rsidRDefault="008A1D59" w:rsidP="006B02A5">
            <w:pPr>
              <w:spacing w:after="0"/>
              <w:ind w:right="180"/>
              <w:jc w:val="center"/>
              <w:rPr>
                <w:rFonts w:ascii="Times New Roman" w:hAnsi="Times New Roman"/>
                <w:sz w:val="18"/>
                <w:szCs w:val="18"/>
              </w:rPr>
            </w:pPr>
            <w:r w:rsidRPr="00C94E2C">
              <w:rPr>
                <w:rFonts w:ascii="Times New Roman" w:hAnsi="Times New Roman"/>
                <w:sz w:val="18"/>
                <w:szCs w:val="18"/>
              </w:rPr>
              <w:t>2%</w:t>
            </w:r>
          </w:p>
        </w:tc>
        <w:tc>
          <w:tcPr>
            <w:tcW w:w="1296" w:type="dxa"/>
            <w:shd w:val="clear" w:color="auto" w:fill="FFFFFF" w:themeFill="background1"/>
            <w:tcMar>
              <w:top w:w="14" w:type="dxa"/>
              <w:left w:w="15" w:type="dxa"/>
              <w:bottom w:w="0" w:type="dxa"/>
              <w:right w:w="72" w:type="dxa"/>
            </w:tcMar>
            <w:vAlign w:val="center"/>
            <w:hideMark/>
          </w:tcPr>
          <w:p w14:paraId="31605928" w14:textId="77777777" w:rsidR="008A1D59" w:rsidRPr="00C94E2C" w:rsidRDefault="008A1D59" w:rsidP="006B02A5">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4.1</w:t>
            </w:r>
          </w:p>
        </w:tc>
      </w:tr>
      <w:tr w:rsidR="008A1D59" w:rsidRPr="00C94E2C" w14:paraId="70E9EACA" w14:textId="77777777" w:rsidTr="006B02A5">
        <w:trPr>
          <w:trHeight w:val="283"/>
          <w:jc w:val="right"/>
        </w:trPr>
        <w:tc>
          <w:tcPr>
            <w:tcW w:w="360" w:type="dxa"/>
            <w:shd w:val="clear" w:color="auto" w:fill="FFFFFF" w:themeFill="background1"/>
            <w:tcMar>
              <w:top w:w="15" w:type="dxa"/>
              <w:left w:w="15" w:type="dxa"/>
              <w:bottom w:w="0" w:type="dxa"/>
              <w:right w:w="15" w:type="dxa"/>
            </w:tcMar>
            <w:vAlign w:val="center"/>
            <w:hideMark/>
          </w:tcPr>
          <w:p w14:paraId="081F810D" w14:textId="77777777" w:rsidR="008A1D59" w:rsidRPr="00C94E2C" w:rsidRDefault="008A1D59" w:rsidP="006B02A5">
            <w:pPr>
              <w:spacing w:after="0"/>
              <w:jc w:val="right"/>
              <w:rPr>
                <w:rFonts w:ascii="Times New Roman" w:hAnsi="Times New Roman"/>
                <w:sz w:val="18"/>
                <w:szCs w:val="18"/>
              </w:rPr>
            </w:pPr>
            <w:r w:rsidRPr="00C94E2C">
              <w:rPr>
                <w:rFonts w:ascii="Times New Roman" w:hAnsi="Times New Roman"/>
                <w:sz w:val="18"/>
                <w:szCs w:val="18"/>
              </w:rPr>
              <w:t>9</w:t>
            </w:r>
          </w:p>
        </w:tc>
        <w:tc>
          <w:tcPr>
            <w:tcW w:w="3261" w:type="dxa"/>
            <w:shd w:val="clear" w:color="auto" w:fill="FFFFFF" w:themeFill="background1"/>
            <w:tcMar>
              <w:top w:w="15" w:type="dxa"/>
              <w:left w:w="15" w:type="dxa"/>
              <w:bottom w:w="0" w:type="dxa"/>
              <w:right w:w="15" w:type="dxa"/>
            </w:tcMar>
            <w:vAlign w:val="center"/>
            <w:hideMark/>
          </w:tcPr>
          <w:p w14:paraId="3BA69555" w14:textId="6BBBFF13" w:rsidR="008A1D59" w:rsidRPr="00C94E2C" w:rsidRDefault="008A1D59" w:rsidP="006B02A5">
            <w:pPr>
              <w:spacing w:after="0"/>
              <w:ind w:left="75"/>
              <w:rPr>
                <w:rFonts w:ascii="Times New Roman" w:hAnsi="Times New Roman"/>
                <w:color w:val="000000"/>
                <w:sz w:val="18"/>
                <w:szCs w:val="18"/>
              </w:rPr>
            </w:pPr>
            <w:r w:rsidRPr="00C94E2C">
              <w:rPr>
                <w:rFonts w:ascii="Times New Roman" w:hAnsi="Times New Roman"/>
                <w:color w:val="000000" w:themeColor="text1"/>
                <w:sz w:val="18"/>
                <w:szCs w:val="18"/>
              </w:rPr>
              <w:t>Бүгд Найрамдах Франц Улс</w:t>
            </w:r>
          </w:p>
        </w:tc>
        <w:tc>
          <w:tcPr>
            <w:tcW w:w="992" w:type="dxa"/>
            <w:shd w:val="clear" w:color="auto" w:fill="FFFFFF" w:themeFill="background1"/>
            <w:tcMar>
              <w:top w:w="15" w:type="dxa"/>
              <w:left w:w="15" w:type="dxa"/>
              <w:bottom w:w="0" w:type="dxa"/>
              <w:right w:w="15" w:type="dxa"/>
            </w:tcMar>
            <w:vAlign w:val="center"/>
            <w:hideMark/>
          </w:tcPr>
          <w:p w14:paraId="00BBADE8" w14:textId="77777777" w:rsidR="008A1D59" w:rsidRPr="00C94E2C" w:rsidRDefault="008A1D59" w:rsidP="006B02A5">
            <w:pPr>
              <w:spacing w:after="0"/>
              <w:jc w:val="center"/>
              <w:rPr>
                <w:rFonts w:ascii="Times New Roman" w:hAnsi="Times New Roman"/>
                <w:sz w:val="18"/>
                <w:szCs w:val="18"/>
              </w:rPr>
            </w:pPr>
            <w:r w:rsidRPr="00C94E2C">
              <w:rPr>
                <w:rFonts w:ascii="Times New Roman" w:hAnsi="Times New Roman"/>
                <w:sz w:val="18"/>
                <w:szCs w:val="18"/>
              </w:rPr>
              <w:t>3</w:t>
            </w:r>
          </w:p>
        </w:tc>
        <w:tc>
          <w:tcPr>
            <w:tcW w:w="1296" w:type="dxa"/>
            <w:shd w:val="clear" w:color="auto" w:fill="FFFFFF" w:themeFill="background1"/>
            <w:tcMar>
              <w:top w:w="14" w:type="dxa"/>
              <w:left w:w="15" w:type="dxa"/>
              <w:bottom w:w="0" w:type="dxa"/>
              <w:right w:w="72" w:type="dxa"/>
            </w:tcMar>
            <w:vAlign w:val="center"/>
            <w:hideMark/>
          </w:tcPr>
          <w:p w14:paraId="3B0B5075" w14:textId="77777777" w:rsidR="008A1D59" w:rsidRPr="00C94E2C" w:rsidRDefault="008A1D59" w:rsidP="006B02A5">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44.0</w:t>
            </w:r>
          </w:p>
        </w:tc>
        <w:tc>
          <w:tcPr>
            <w:tcW w:w="1296" w:type="dxa"/>
            <w:shd w:val="clear" w:color="auto" w:fill="FFFFFF" w:themeFill="background1"/>
            <w:tcMar>
              <w:top w:w="14" w:type="dxa"/>
              <w:left w:w="15" w:type="dxa"/>
              <w:bottom w:w="0" w:type="dxa"/>
              <w:right w:w="72" w:type="dxa"/>
            </w:tcMar>
            <w:vAlign w:val="center"/>
            <w:hideMark/>
          </w:tcPr>
          <w:p w14:paraId="3C1A74AB" w14:textId="77777777" w:rsidR="008A1D59" w:rsidRPr="00C94E2C" w:rsidRDefault="008A1D59" w:rsidP="006B02A5">
            <w:pPr>
              <w:spacing w:after="0"/>
              <w:ind w:right="180"/>
              <w:jc w:val="center"/>
              <w:rPr>
                <w:rFonts w:ascii="Times New Roman" w:hAnsi="Times New Roman"/>
                <w:sz w:val="18"/>
                <w:szCs w:val="18"/>
              </w:rPr>
            </w:pPr>
            <w:r w:rsidRPr="00C94E2C">
              <w:rPr>
                <w:rFonts w:ascii="Times New Roman" w:hAnsi="Times New Roman"/>
                <w:sz w:val="18"/>
                <w:szCs w:val="18"/>
              </w:rPr>
              <w:t>2%</w:t>
            </w:r>
          </w:p>
        </w:tc>
        <w:tc>
          <w:tcPr>
            <w:tcW w:w="1296" w:type="dxa"/>
            <w:shd w:val="clear" w:color="auto" w:fill="FFFFFF" w:themeFill="background1"/>
            <w:tcMar>
              <w:top w:w="14" w:type="dxa"/>
              <w:left w:w="15" w:type="dxa"/>
              <w:bottom w:w="0" w:type="dxa"/>
              <w:right w:w="72" w:type="dxa"/>
            </w:tcMar>
            <w:vAlign w:val="center"/>
            <w:hideMark/>
          </w:tcPr>
          <w:p w14:paraId="5DFA9318" w14:textId="77777777" w:rsidR="008A1D59" w:rsidRPr="00C94E2C" w:rsidRDefault="008A1D59" w:rsidP="006B02A5">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33.1</w:t>
            </w:r>
          </w:p>
        </w:tc>
      </w:tr>
      <w:tr w:rsidR="008A1D59" w:rsidRPr="00C94E2C" w14:paraId="65D78373" w14:textId="77777777" w:rsidTr="006B02A5">
        <w:trPr>
          <w:trHeight w:val="283"/>
          <w:jc w:val="right"/>
        </w:trPr>
        <w:tc>
          <w:tcPr>
            <w:tcW w:w="360" w:type="dxa"/>
            <w:shd w:val="clear" w:color="auto" w:fill="FFFFFF" w:themeFill="background1"/>
            <w:tcMar>
              <w:top w:w="15" w:type="dxa"/>
              <w:left w:w="15" w:type="dxa"/>
              <w:bottom w:w="0" w:type="dxa"/>
              <w:right w:w="15" w:type="dxa"/>
            </w:tcMar>
            <w:vAlign w:val="center"/>
            <w:hideMark/>
          </w:tcPr>
          <w:p w14:paraId="58E136E0" w14:textId="77777777" w:rsidR="008A1D59" w:rsidRPr="00C94E2C" w:rsidRDefault="008A1D59" w:rsidP="006B02A5">
            <w:pPr>
              <w:spacing w:after="0"/>
              <w:jc w:val="right"/>
              <w:rPr>
                <w:rFonts w:ascii="Times New Roman" w:hAnsi="Times New Roman"/>
                <w:sz w:val="18"/>
                <w:szCs w:val="18"/>
              </w:rPr>
            </w:pPr>
            <w:r w:rsidRPr="00C94E2C">
              <w:rPr>
                <w:rFonts w:ascii="Times New Roman" w:hAnsi="Times New Roman"/>
                <w:sz w:val="18"/>
                <w:szCs w:val="18"/>
              </w:rPr>
              <w:t>10</w:t>
            </w:r>
          </w:p>
        </w:tc>
        <w:tc>
          <w:tcPr>
            <w:tcW w:w="3261" w:type="dxa"/>
            <w:shd w:val="clear" w:color="auto" w:fill="FFFFFF" w:themeFill="background1"/>
            <w:tcMar>
              <w:top w:w="15" w:type="dxa"/>
              <w:left w:w="15" w:type="dxa"/>
              <w:bottom w:w="0" w:type="dxa"/>
              <w:right w:w="15" w:type="dxa"/>
            </w:tcMar>
            <w:vAlign w:val="center"/>
            <w:hideMark/>
          </w:tcPr>
          <w:p w14:paraId="53031401" w14:textId="3B4BD98A" w:rsidR="008A1D59" w:rsidRPr="00C94E2C" w:rsidRDefault="008A1D59" w:rsidP="006B02A5">
            <w:pPr>
              <w:spacing w:after="0"/>
              <w:ind w:left="75"/>
              <w:rPr>
                <w:rFonts w:ascii="Times New Roman" w:hAnsi="Times New Roman"/>
                <w:color w:val="000000"/>
                <w:sz w:val="18"/>
                <w:szCs w:val="18"/>
              </w:rPr>
            </w:pPr>
            <w:r w:rsidRPr="00C94E2C">
              <w:rPr>
                <w:rFonts w:ascii="Times New Roman" w:hAnsi="Times New Roman"/>
                <w:color w:val="000000" w:themeColor="text1"/>
                <w:sz w:val="18"/>
                <w:szCs w:val="18"/>
              </w:rPr>
              <w:t>Бүгд Найрамдах Польш Улс</w:t>
            </w:r>
          </w:p>
        </w:tc>
        <w:tc>
          <w:tcPr>
            <w:tcW w:w="992" w:type="dxa"/>
            <w:shd w:val="clear" w:color="auto" w:fill="FFFFFF" w:themeFill="background1"/>
            <w:tcMar>
              <w:top w:w="15" w:type="dxa"/>
              <w:left w:w="15" w:type="dxa"/>
              <w:bottom w:w="0" w:type="dxa"/>
              <w:right w:w="15" w:type="dxa"/>
            </w:tcMar>
            <w:vAlign w:val="center"/>
            <w:hideMark/>
          </w:tcPr>
          <w:p w14:paraId="38234208" w14:textId="77777777" w:rsidR="008A1D59" w:rsidRPr="00C94E2C" w:rsidRDefault="008A1D59" w:rsidP="006B02A5">
            <w:pPr>
              <w:spacing w:after="0"/>
              <w:jc w:val="center"/>
              <w:rPr>
                <w:rFonts w:ascii="Times New Roman" w:hAnsi="Times New Roman"/>
                <w:sz w:val="18"/>
                <w:szCs w:val="18"/>
              </w:rPr>
            </w:pPr>
            <w:r w:rsidRPr="00C94E2C">
              <w:rPr>
                <w:rFonts w:ascii="Times New Roman" w:hAnsi="Times New Roman"/>
                <w:sz w:val="18"/>
                <w:szCs w:val="18"/>
              </w:rPr>
              <w:t>2</w:t>
            </w:r>
          </w:p>
        </w:tc>
        <w:tc>
          <w:tcPr>
            <w:tcW w:w="1296" w:type="dxa"/>
            <w:shd w:val="clear" w:color="auto" w:fill="FFFFFF" w:themeFill="background1"/>
            <w:tcMar>
              <w:top w:w="14" w:type="dxa"/>
              <w:left w:w="15" w:type="dxa"/>
              <w:bottom w:w="0" w:type="dxa"/>
              <w:right w:w="72" w:type="dxa"/>
            </w:tcMar>
            <w:vAlign w:val="center"/>
            <w:hideMark/>
          </w:tcPr>
          <w:p w14:paraId="3BA8F450" w14:textId="77777777" w:rsidR="008A1D59" w:rsidRPr="00C94E2C" w:rsidRDefault="008A1D59" w:rsidP="006B02A5">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21.0</w:t>
            </w:r>
          </w:p>
        </w:tc>
        <w:tc>
          <w:tcPr>
            <w:tcW w:w="1296" w:type="dxa"/>
            <w:shd w:val="clear" w:color="auto" w:fill="FFFFFF" w:themeFill="background1"/>
            <w:tcMar>
              <w:top w:w="14" w:type="dxa"/>
              <w:left w:w="15" w:type="dxa"/>
              <w:bottom w:w="0" w:type="dxa"/>
              <w:right w:w="72" w:type="dxa"/>
            </w:tcMar>
            <w:vAlign w:val="center"/>
            <w:hideMark/>
          </w:tcPr>
          <w:p w14:paraId="5BB17EDF" w14:textId="77777777" w:rsidR="008A1D59" w:rsidRPr="00C94E2C" w:rsidRDefault="008A1D59" w:rsidP="006B02A5">
            <w:pPr>
              <w:spacing w:after="0"/>
              <w:ind w:right="180"/>
              <w:jc w:val="center"/>
              <w:rPr>
                <w:rFonts w:ascii="Times New Roman" w:hAnsi="Times New Roman"/>
                <w:sz w:val="18"/>
                <w:szCs w:val="18"/>
              </w:rPr>
            </w:pPr>
            <w:r w:rsidRPr="00C94E2C">
              <w:rPr>
                <w:rFonts w:ascii="Times New Roman" w:hAnsi="Times New Roman"/>
                <w:sz w:val="18"/>
                <w:szCs w:val="18"/>
              </w:rPr>
              <w:t>1%</w:t>
            </w:r>
          </w:p>
        </w:tc>
        <w:tc>
          <w:tcPr>
            <w:tcW w:w="1296" w:type="dxa"/>
            <w:shd w:val="clear" w:color="auto" w:fill="FFFFFF" w:themeFill="background1"/>
            <w:tcMar>
              <w:top w:w="14" w:type="dxa"/>
              <w:left w:w="15" w:type="dxa"/>
              <w:bottom w:w="0" w:type="dxa"/>
              <w:right w:w="72" w:type="dxa"/>
            </w:tcMar>
            <w:vAlign w:val="center"/>
            <w:hideMark/>
          </w:tcPr>
          <w:p w14:paraId="435D1ABC" w14:textId="77777777" w:rsidR="008A1D59" w:rsidRPr="00C94E2C" w:rsidRDefault="008A1D59" w:rsidP="006B02A5">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4.5</w:t>
            </w:r>
          </w:p>
        </w:tc>
      </w:tr>
      <w:tr w:rsidR="008A1D59" w:rsidRPr="00C94E2C" w14:paraId="256ED4AB" w14:textId="77777777" w:rsidTr="006B02A5">
        <w:trPr>
          <w:trHeight w:val="283"/>
          <w:jc w:val="right"/>
        </w:trPr>
        <w:tc>
          <w:tcPr>
            <w:tcW w:w="360" w:type="dxa"/>
            <w:shd w:val="clear" w:color="auto" w:fill="FFFFFF" w:themeFill="background1"/>
            <w:tcMar>
              <w:top w:w="15" w:type="dxa"/>
              <w:left w:w="15" w:type="dxa"/>
              <w:bottom w:w="0" w:type="dxa"/>
              <w:right w:w="15" w:type="dxa"/>
            </w:tcMar>
            <w:vAlign w:val="center"/>
            <w:hideMark/>
          </w:tcPr>
          <w:p w14:paraId="17DAB4DC" w14:textId="77777777" w:rsidR="008A1D59" w:rsidRPr="00C94E2C" w:rsidRDefault="008A1D59" w:rsidP="006B02A5">
            <w:pPr>
              <w:spacing w:after="0"/>
              <w:jc w:val="right"/>
              <w:rPr>
                <w:rFonts w:ascii="Times New Roman" w:hAnsi="Times New Roman"/>
                <w:sz w:val="18"/>
                <w:szCs w:val="18"/>
              </w:rPr>
            </w:pPr>
            <w:r w:rsidRPr="00C94E2C">
              <w:rPr>
                <w:rFonts w:ascii="Times New Roman" w:hAnsi="Times New Roman"/>
                <w:sz w:val="18"/>
                <w:szCs w:val="18"/>
              </w:rPr>
              <w:t>11</w:t>
            </w:r>
          </w:p>
        </w:tc>
        <w:tc>
          <w:tcPr>
            <w:tcW w:w="3261" w:type="dxa"/>
            <w:shd w:val="clear" w:color="auto" w:fill="FFFFFF" w:themeFill="background1"/>
            <w:tcMar>
              <w:top w:w="15" w:type="dxa"/>
              <w:left w:w="15" w:type="dxa"/>
              <w:bottom w:w="0" w:type="dxa"/>
              <w:right w:w="15" w:type="dxa"/>
            </w:tcMar>
            <w:vAlign w:val="center"/>
            <w:hideMark/>
          </w:tcPr>
          <w:p w14:paraId="3C592CD8" w14:textId="274C4DE8" w:rsidR="008A1D59" w:rsidRPr="00C94E2C" w:rsidRDefault="008A1D59" w:rsidP="006B02A5">
            <w:pPr>
              <w:spacing w:after="0"/>
              <w:ind w:left="75"/>
              <w:rPr>
                <w:rFonts w:ascii="Times New Roman" w:hAnsi="Times New Roman"/>
                <w:color w:val="000000"/>
                <w:sz w:val="18"/>
                <w:szCs w:val="18"/>
              </w:rPr>
            </w:pPr>
            <w:r w:rsidRPr="00C94E2C">
              <w:rPr>
                <w:rFonts w:ascii="Times New Roman" w:hAnsi="Times New Roman"/>
                <w:color w:val="000000" w:themeColor="text1"/>
                <w:sz w:val="18"/>
                <w:szCs w:val="18"/>
              </w:rPr>
              <w:t>Япон Улс</w:t>
            </w:r>
          </w:p>
        </w:tc>
        <w:tc>
          <w:tcPr>
            <w:tcW w:w="992" w:type="dxa"/>
            <w:shd w:val="clear" w:color="auto" w:fill="FFFFFF" w:themeFill="background1"/>
            <w:tcMar>
              <w:top w:w="15" w:type="dxa"/>
              <w:left w:w="15" w:type="dxa"/>
              <w:bottom w:w="0" w:type="dxa"/>
              <w:right w:w="15" w:type="dxa"/>
            </w:tcMar>
            <w:vAlign w:val="center"/>
            <w:hideMark/>
          </w:tcPr>
          <w:p w14:paraId="441A3AE7" w14:textId="77777777" w:rsidR="008A1D59" w:rsidRPr="00C94E2C" w:rsidRDefault="008A1D59" w:rsidP="006B02A5">
            <w:pPr>
              <w:spacing w:after="0"/>
              <w:jc w:val="center"/>
              <w:rPr>
                <w:rFonts w:ascii="Times New Roman" w:hAnsi="Times New Roman"/>
                <w:sz w:val="18"/>
                <w:szCs w:val="18"/>
              </w:rPr>
            </w:pPr>
            <w:r w:rsidRPr="00C94E2C">
              <w:rPr>
                <w:rFonts w:ascii="Times New Roman" w:hAnsi="Times New Roman"/>
                <w:sz w:val="18"/>
                <w:szCs w:val="18"/>
              </w:rPr>
              <w:t>1</w:t>
            </w:r>
          </w:p>
        </w:tc>
        <w:tc>
          <w:tcPr>
            <w:tcW w:w="1296" w:type="dxa"/>
            <w:shd w:val="clear" w:color="auto" w:fill="FFFFFF" w:themeFill="background1"/>
            <w:tcMar>
              <w:top w:w="14" w:type="dxa"/>
              <w:left w:w="15" w:type="dxa"/>
              <w:bottom w:w="0" w:type="dxa"/>
              <w:right w:w="72" w:type="dxa"/>
            </w:tcMar>
            <w:vAlign w:val="center"/>
            <w:hideMark/>
          </w:tcPr>
          <w:p w14:paraId="3D5280FE" w14:textId="77777777" w:rsidR="008A1D59" w:rsidRPr="00C94E2C" w:rsidRDefault="008A1D59" w:rsidP="006B02A5">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16.4</w:t>
            </w:r>
          </w:p>
        </w:tc>
        <w:tc>
          <w:tcPr>
            <w:tcW w:w="1296" w:type="dxa"/>
            <w:shd w:val="clear" w:color="auto" w:fill="FFFFFF" w:themeFill="background1"/>
            <w:tcMar>
              <w:top w:w="14" w:type="dxa"/>
              <w:left w:w="15" w:type="dxa"/>
              <w:bottom w:w="0" w:type="dxa"/>
              <w:right w:w="72" w:type="dxa"/>
            </w:tcMar>
            <w:vAlign w:val="center"/>
            <w:hideMark/>
          </w:tcPr>
          <w:p w14:paraId="212B5848" w14:textId="77777777" w:rsidR="008A1D59" w:rsidRPr="00C94E2C" w:rsidRDefault="008A1D59" w:rsidP="006B02A5">
            <w:pPr>
              <w:spacing w:after="0"/>
              <w:ind w:right="180"/>
              <w:jc w:val="center"/>
              <w:rPr>
                <w:rFonts w:ascii="Times New Roman" w:hAnsi="Times New Roman"/>
                <w:sz w:val="18"/>
                <w:szCs w:val="18"/>
              </w:rPr>
            </w:pPr>
            <w:r w:rsidRPr="00C94E2C">
              <w:rPr>
                <w:rFonts w:ascii="Times New Roman" w:hAnsi="Times New Roman"/>
                <w:sz w:val="18"/>
                <w:szCs w:val="18"/>
              </w:rPr>
              <w:t>1%</w:t>
            </w:r>
          </w:p>
        </w:tc>
        <w:tc>
          <w:tcPr>
            <w:tcW w:w="1296" w:type="dxa"/>
            <w:shd w:val="clear" w:color="auto" w:fill="FFFFFF" w:themeFill="background1"/>
            <w:tcMar>
              <w:top w:w="14" w:type="dxa"/>
              <w:left w:w="15" w:type="dxa"/>
              <w:bottom w:w="0" w:type="dxa"/>
              <w:right w:w="72" w:type="dxa"/>
            </w:tcMar>
            <w:vAlign w:val="center"/>
            <w:hideMark/>
          </w:tcPr>
          <w:p w14:paraId="16E68AFD" w14:textId="77777777" w:rsidR="008A1D59" w:rsidRPr="00C94E2C" w:rsidRDefault="008A1D59" w:rsidP="006B02A5">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8.6</w:t>
            </w:r>
          </w:p>
        </w:tc>
      </w:tr>
      <w:tr w:rsidR="008A1D59" w:rsidRPr="00C94E2C" w14:paraId="6AFF036D" w14:textId="77777777" w:rsidTr="006B02A5">
        <w:trPr>
          <w:trHeight w:val="283"/>
          <w:jc w:val="right"/>
        </w:trPr>
        <w:tc>
          <w:tcPr>
            <w:tcW w:w="360" w:type="dxa"/>
            <w:shd w:val="clear" w:color="auto" w:fill="FFFFFF" w:themeFill="background1"/>
            <w:tcMar>
              <w:top w:w="15" w:type="dxa"/>
              <w:left w:w="15" w:type="dxa"/>
              <w:bottom w:w="0" w:type="dxa"/>
              <w:right w:w="15" w:type="dxa"/>
            </w:tcMar>
            <w:vAlign w:val="center"/>
            <w:hideMark/>
          </w:tcPr>
          <w:p w14:paraId="27E165E9" w14:textId="77777777" w:rsidR="008A1D59" w:rsidRPr="00C94E2C" w:rsidRDefault="008A1D59" w:rsidP="006B02A5">
            <w:pPr>
              <w:spacing w:after="0"/>
              <w:jc w:val="right"/>
              <w:rPr>
                <w:rFonts w:ascii="Times New Roman" w:hAnsi="Times New Roman"/>
                <w:sz w:val="18"/>
                <w:szCs w:val="18"/>
              </w:rPr>
            </w:pPr>
            <w:r w:rsidRPr="00C94E2C">
              <w:rPr>
                <w:rFonts w:ascii="Times New Roman" w:hAnsi="Times New Roman"/>
                <w:sz w:val="18"/>
                <w:szCs w:val="18"/>
              </w:rPr>
              <w:t>12</w:t>
            </w:r>
          </w:p>
        </w:tc>
        <w:tc>
          <w:tcPr>
            <w:tcW w:w="3261" w:type="dxa"/>
            <w:shd w:val="clear" w:color="auto" w:fill="FFFFFF" w:themeFill="background1"/>
            <w:tcMar>
              <w:top w:w="15" w:type="dxa"/>
              <w:left w:w="15" w:type="dxa"/>
              <w:bottom w:w="0" w:type="dxa"/>
              <w:right w:w="15" w:type="dxa"/>
            </w:tcMar>
            <w:vAlign w:val="center"/>
            <w:hideMark/>
          </w:tcPr>
          <w:p w14:paraId="0D0F618E" w14:textId="6233A41A" w:rsidR="008A1D59" w:rsidRPr="00C94E2C" w:rsidRDefault="008A1D59" w:rsidP="006B02A5">
            <w:pPr>
              <w:spacing w:after="0"/>
              <w:ind w:left="75"/>
              <w:rPr>
                <w:rFonts w:ascii="Times New Roman" w:hAnsi="Times New Roman"/>
                <w:color w:val="000000"/>
                <w:sz w:val="18"/>
                <w:szCs w:val="18"/>
              </w:rPr>
            </w:pPr>
            <w:r w:rsidRPr="00C94E2C">
              <w:rPr>
                <w:rFonts w:ascii="Times New Roman" w:hAnsi="Times New Roman"/>
                <w:color w:val="000000" w:themeColor="text1"/>
                <w:sz w:val="18"/>
                <w:szCs w:val="18"/>
              </w:rPr>
              <w:t>Бүгд Найрамдах Австри Улс</w:t>
            </w:r>
          </w:p>
        </w:tc>
        <w:tc>
          <w:tcPr>
            <w:tcW w:w="992" w:type="dxa"/>
            <w:shd w:val="clear" w:color="auto" w:fill="FFFFFF" w:themeFill="background1"/>
            <w:tcMar>
              <w:top w:w="15" w:type="dxa"/>
              <w:left w:w="15" w:type="dxa"/>
              <w:bottom w:w="0" w:type="dxa"/>
              <w:right w:w="15" w:type="dxa"/>
            </w:tcMar>
            <w:vAlign w:val="center"/>
            <w:hideMark/>
          </w:tcPr>
          <w:p w14:paraId="221E4A1F" w14:textId="77777777" w:rsidR="008A1D59" w:rsidRPr="00C94E2C" w:rsidRDefault="008A1D59" w:rsidP="006B02A5">
            <w:pPr>
              <w:spacing w:after="0"/>
              <w:jc w:val="center"/>
              <w:rPr>
                <w:rFonts w:ascii="Times New Roman" w:hAnsi="Times New Roman"/>
                <w:sz w:val="18"/>
                <w:szCs w:val="18"/>
              </w:rPr>
            </w:pPr>
            <w:r w:rsidRPr="00C94E2C">
              <w:rPr>
                <w:rFonts w:ascii="Times New Roman" w:hAnsi="Times New Roman"/>
                <w:sz w:val="18"/>
                <w:szCs w:val="18"/>
              </w:rPr>
              <w:t>2</w:t>
            </w:r>
          </w:p>
        </w:tc>
        <w:tc>
          <w:tcPr>
            <w:tcW w:w="1296" w:type="dxa"/>
            <w:shd w:val="clear" w:color="auto" w:fill="FFFFFF" w:themeFill="background1"/>
            <w:tcMar>
              <w:top w:w="14" w:type="dxa"/>
              <w:left w:w="15" w:type="dxa"/>
              <w:bottom w:w="0" w:type="dxa"/>
              <w:right w:w="72" w:type="dxa"/>
            </w:tcMar>
            <w:vAlign w:val="center"/>
            <w:hideMark/>
          </w:tcPr>
          <w:p w14:paraId="7F0E5050" w14:textId="77777777" w:rsidR="008A1D59" w:rsidRPr="00C94E2C" w:rsidRDefault="008A1D59" w:rsidP="006B02A5">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15.7</w:t>
            </w:r>
          </w:p>
        </w:tc>
        <w:tc>
          <w:tcPr>
            <w:tcW w:w="1296" w:type="dxa"/>
            <w:shd w:val="clear" w:color="auto" w:fill="FFFFFF" w:themeFill="background1"/>
            <w:tcMar>
              <w:top w:w="14" w:type="dxa"/>
              <w:left w:w="15" w:type="dxa"/>
              <w:bottom w:w="0" w:type="dxa"/>
              <w:right w:w="72" w:type="dxa"/>
            </w:tcMar>
            <w:vAlign w:val="center"/>
            <w:hideMark/>
          </w:tcPr>
          <w:p w14:paraId="632C1116" w14:textId="77777777" w:rsidR="008A1D59" w:rsidRPr="00C94E2C" w:rsidRDefault="008A1D59" w:rsidP="006B02A5">
            <w:pPr>
              <w:spacing w:after="0"/>
              <w:ind w:right="180"/>
              <w:jc w:val="center"/>
              <w:rPr>
                <w:rFonts w:ascii="Times New Roman" w:hAnsi="Times New Roman"/>
                <w:sz w:val="18"/>
                <w:szCs w:val="18"/>
              </w:rPr>
            </w:pPr>
            <w:r w:rsidRPr="00C94E2C">
              <w:rPr>
                <w:rFonts w:ascii="Times New Roman" w:hAnsi="Times New Roman"/>
                <w:sz w:val="18"/>
                <w:szCs w:val="18"/>
              </w:rPr>
              <w:t>1%</w:t>
            </w:r>
          </w:p>
        </w:tc>
        <w:tc>
          <w:tcPr>
            <w:tcW w:w="1296" w:type="dxa"/>
            <w:shd w:val="clear" w:color="auto" w:fill="FFFFFF" w:themeFill="background1"/>
            <w:tcMar>
              <w:top w:w="14" w:type="dxa"/>
              <w:left w:w="15" w:type="dxa"/>
              <w:bottom w:w="0" w:type="dxa"/>
              <w:right w:w="72" w:type="dxa"/>
            </w:tcMar>
            <w:vAlign w:val="center"/>
            <w:hideMark/>
          </w:tcPr>
          <w:p w14:paraId="2C9854EE" w14:textId="77777777" w:rsidR="008A1D59" w:rsidRPr="00C94E2C" w:rsidRDefault="008A1D59" w:rsidP="006B02A5">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9.7</w:t>
            </w:r>
          </w:p>
        </w:tc>
      </w:tr>
      <w:tr w:rsidR="008A1D59" w:rsidRPr="00C94E2C" w14:paraId="0956F9A1" w14:textId="77777777" w:rsidTr="006B02A5">
        <w:trPr>
          <w:trHeight w:val="283"/>
          <w:jc w:val="right"/>
        </w:trPr>
        <w:tc>
          <w:tcPr>
            <w:tcW w:w="360" w:type="dxa"/>
            <w:shd w:val="clear" w:color="auto" w:fill="FFFFFF" w:themeFill="background1"/>
            <w:tcMar>
              <w:top w:w="15" w:type="dxa"/>
              <w:left w:w="15" w:type="dxa"/>
              <w:bottom w:w="0" w:type="dxa"/>
              <w:right w:w="15" w:type="dxa"/>
            </w:tcMar>
            <w:vAlign w:val="center"/>
            <w:hideMark/>
          </w:tcPr>
          <w:p w14:paraId="54336C0D" w14:textId="77777777" w:rsidR="008A1D59" w:rsidRPr="00C94E2C" w:rsidRDefault="008A1D59" w:rsidP="006B02A5">
            <w:pPr>
              <w:spacing w:after="0"/>
              <w:jc w:val="right"/>
              <w:rPr>
                <w:rFonts w:ascii="Times New Roman" w:hAnsi="Times New Roman"/>
                <w:sz w:val="18"/>
                <w:szCs w:val="18"/>
              </w:rPr>
            </w:pPr>
            <w:r w:rsidRPr="00C94E2C">
              <w:rPr>
                <w:rFonts w:ascii="Times New Roman" w:hAnsi="Times New Roman"/>
                <w:sz w:val="18"/>
                <w:szCs w:val="18"/>
              </w:rPr>
              <w:t>13</w:t>
            </w:r>
          </w:p>
        </w:tc>
        <w:tc>
          <w:tcPr>
            <w:tcW w:w="3261" w:type="dxa"/>
            <w:shd w:val="clear" w:color="auto" w:fill="FFFFFF" w:themeFill="background1"/>
            <w:tcMar>
              <w:top w:w="15" w:type="dxa"/>
              <w:left w:w="15" w:type="dxa"/>
              <w:bottom w:w="0" w:type="dxa"/>
              <w:right w:w="15" w:type="dxa"/>
            </w:tcMar>
            <w:vAlign w:val="center"/>
            <w:hideMark/>
          </w:tcPr>
          <w:p w14:paraId="53C50783" w14:textId="307D4F31" w:rsidR="008A1D59" w:rsidRPr="00C94E2C" w:rsidRDefault="008A1D59" w:rsidP="006B02A5">
            <w:pPr>
              <w:spacing w:after="0"/>
              <w:ind w:left="75"/>
              <w:rPr>
                <w:rFonts w:ascii="Times New Roman" w:hAnsi="Times New Roman"/>
                <w:color w:val="000000"/>
                <w:sz w:val="18"/>
                <w:szCs w:val="18"/>
              </w:rPr>
            </w:pPr>
            <w:r w:rsidRPr="00C94E2C">
              <w:rPr>
                <w:rFonts w:ascii="Times New Roman" w:hAnsi="Times New Roman"/>
                <w:color w:val="000000" w:themeColor="text1"/>
                <w:sz w:val="18"/>
                <w:szCs w:val="18"/>
              </w:rPr>
              <w:t>Боловсролын Дэлхийн Түншлэл</w:t>
            </w:r>
          </w:p>
        </w:tc>
        <w:tc>
          <w:tcPr>
            <w:tcW w:w="992" w:type="dxa"/>
            <w:shd w:val="clear" w:color="auto" w:fill="FFFFFF" w:themeFill="background1"/>
            <w:tcMar>
              <w:top w:w="15" w:type="dxa"/>
              <w:left w:w="15" w:type="dxa"/>
              <w:bottom w:w="0" w:type="dxa"/>
              <w:right w:w="15" w:type="dxa"/>
            </w:tcMar>
            <w:vAlign w:val="center"/>
            <w:hideMark/>
          </w:tcPr>
          <w:p w14:paraId="48BE0FCB" w14:textId="77777777" w:rsidR="008A1D59" w:rsidRPr="00C94E2C" w:rsidRDefault="008A1D59" w:rsidP="006B02A5">
            <w:pPr>
              <w:spacing w:after="0"/>
              <w:jc w:val="center"/>
              <w:rPr>
                <w:rFonts w:ascii="Times New Roman" w:hAnsi="Times New Roman"/>
                <w:sz w:val="18"/>
                <w:szCs w:val="18"/>
              </w:rPr>
            </w:pPr>
            <w:r w:rsidRPr="00C94E2C">
              <w:rPr>
                <w:rFonts w:ascii="Times New Roman" w:hAnsi="Times New Roman"/>
                <w:sz w:val="18"/>
                <w:szCs w:val="18"/>
              </w:rPr>
              <w:t>1</w:t>
            </w:r>
          </w:p>
        </w:tc>
        <w:tc>
          <w:tcPr>
            <w:tcW w:w="1296" w:type="dxa"/>
            <w:shd w:val="clear" w:color="auto" w:fill="FFFFFF" w:themeFill="background1"/>
            <w:tcMar>
              <w:top w:w="14" w:type="dxa"/>
              <w:left w:w="15" w:type="dxa"/>
              <w:bottom w:w="0" w:type="dxa"/>
              <w:right w:w="72" w:type="dxa"/>
            </w:tcMar>
            <w:vAlign w:val="center"/>
            <w:hideMark/>
          </w:tcPr>
          <w:p w14:paraId="3E70CB78" w14:textId="77777777" w:rsidR="008A1D59" w:rsidRPr="00C94E2C" w:rsidRDefault="008A1D59" w:rsidP="006B02A5">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8.7</w:t>
            </w:r>
          </w:p>
        </w:tc>
        <w:tc>
          <w:tcPr>
            <w:tcW w:w="1296" w:type="dxa"/>
            <w:shd w:val="clear" w:color="auto" w:fill="FFFFFF" w:themeFill="background1"/>
            <w:tcMar>
              <w:top w:w="14" w:type="dxa"/>
              <w:left w:w="15" w:type="dxa"/>
              <w:bottom w:w="0" w:type="dxa"/>
              <w:right w:w="72" w:type="dxa"/>
            </w:tcMar>
            <w:vAlign w:val="center"/>
            <w:hideMark/>
          </w:tcPr>
          <w:p w14:paraId="083A8394" w14:textId="77777777" w:rsidR="008A1D59" w:rsidRPr="00C94E2C" w:rsidRDefault="008A1D59" w:rsidP="006B02A5">
            <w:pPr>
              <w:spacing w:after="0"/>
              <w:ind w:right="180"/>
              <w:jc w:val="center"/>
              <w:rPr>
                <w:rFonts w:ascii="Times New Roman" w:hAnsi="Times New Roman"/>
                <w:sz w:val="18"/>
                <w:szCs w:val="18"/>
              </w:rPr>
            </w:pPr>
            <w:r w:rsidRPr="00C94E2C">
              <w:rPr>
                <w:rFonts w:ascii="Times New Roman" w:hAnsi="Times New Roman"/>
                <w:sz w:val="18"/>
                <w:szCs w:val="18"/>
              </w:rPr>
              <w:t>0%</w:t>
            </w:r>
          </w:p>
        </w:tc>
        <w:tc>
          <w:tcPr>
            <w:tcW w:w="1296" w:type="dxa"/>
            <w:shd w:val="clear" w:color="auto" w:fill="FFFFFF" w:themeFill="background1"/>
            <w:tcMar>
              <w:top w:w="14" w:type="dxa"/>
              <w:left w:w="15" w:type="dxa"/>
              <w:bottom w:w="0" w:type="dxa"/>
              <w:right w:w="72" w:type="dxa"/>
            </w:tcMar>
            <w:vAlign w:val="center"/>
            <w:hideMark/>
          </w:tcPr>
          <w:p w14:paraId="47D67518" w14:textId="77777777" w:rsidR="008A1D59" w:rsidRPr="00C94E2C" w:rsidRDefault="008A1D59" w:rsidP="006B02A5">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2.1</w:t>
            </w:r>
          </w:p>
        </w:tc>
      </w:tr>
      <w:tr w:rsidR="008A1D59" w:rsidRPr="00C94E2C" w14:paraId="61B3DFC7" w14:textId="77777777" w:rsidTr="006B02A5">
        <w:trPr>
          <w:trHeight w:val="283"/>
          <w:jc w:val="right"/>
        </w:trPr>
        <w:tc>
          <w:tcPr>
            <w:tcW w:w="360" w:type="dxa"/>
            <w:shd w:val="clear" w:color="auto" w:fill="FFFFFF" w:themeFill="background1"/>
            <w:tcMar>
              <w:top w:w="15" w:type="dxa"/>
              <w:left w:w="15" w:type="dxa"/>
              <w:bottom w:w="0" w:type="dxa"/>
              <w:right w:w="15" w:type="dxa"/>
            </w:tcMar>
            <w:vAlign w:val="center"/>
            <w:hideMark/>
          </w:tcPr>
          <w:p w14:paraId="68B35C25" w14:textId="77777777" w:rsidR="008A1D59" w:rsidRPr="00C94E2C" w:rsidRDefault="008A1D59" w:rsidP="006B02A5">
            <w:pPr>
              <w:spacing w:after="0"/>
              <w:jc w:val="right"/>
              <w:rPr>
                <w:rFonts w:ascii="Times New Roman" w:hAnsi="Times New Roman"/>
                <w:sz w:val="18"/>
                <w:szCs w:val="18"/>
              </w:rPr>
            </w:pPr>
            <w:r w:rsidRPr="00C94E2C">
              <w:rPr>
                <w:rFonts w:ascii="Times New Roman" w:hAnsi="Times New Roman"/>
                <w:sz w:val="18"/>
                <w:szCs w:val="18"/>
              </w:rPr>
              <w:t>14</w:t>
            </w:r>
          </w:p>
        </w:tc>
        <w:tc>
          <w:tcPr>
            <w:tcW w:w="3261" w:type="dxa"/>
            <w:shd w:val="clear" w:color="auto" w:fill="FFFFFF" w:themeFill="background1"/>
            <w:tcMar>
              <w:top w:w="15" w:type="dxa"/>
              <w:left w:w="15" w:type="dxa"/>
              <w:bottom w:w="0" w:type="dxa"/>
              <w:right w:w="15" w:type="dxa"/>
            </w:tcMar>
            <w:vAlign w:val="center"/>
            <w:hideMark/>
          </w:tcPr>
          <w:p w14:paraId="43E2DC4C" w14:textId="65FBEFEB" w:rsidR="008A1D59" w:rsidRPr="00C94E2C" w:rsidRDefault="008A1D59" w:rsidP="006B02A5">
            <w:pPr>
              <w:spacing w:after="0"/>
              <w:ind w:left="75"/>
              <w:rPr>
                <w:rFonts w:ascii="Times New Roman" w:hAnsi="Times New Roman"/>
                <w:color w:val="000000"/>
                <w:sz w:val="18"/>
                <w:szCs w:val="18"/>
              </w:rPr>
            </w:pPr>
            <w:r w:rsidRPr="00C94E2C">
              <w:rPr>
                <w:rFonts w:ascii="Times New Roman" w:hAnsi="Times New Roman"/>
                <w:color w:val="000000" w:themeColor="text1"/>
                <w:sz w:val="18"/>
                <w:szCs w:val="18"/>
              </w:rPr>
              <w:t>Европын Хөрөнгө Оруулалтын банк</w:t>
            </w:r>
          </w:p>
        </w:tc>
        <w:tc>
          <w:tcPr>
            <w:tcW w:w="992" w:type="dxa"/>
            <w:shd w:val="clear" w:color="auto" w:fill="FFFFFF" w:themeFill="background1"/>
            <w:tcMar>
              <w:top w:w="15" w:type="dxa"/>
              <w:left w:w="15" w:type="dxa"/>
              <w:bottom w:w="0" w:type="dxa"/>
              <w:right w:w="15" w:type="dxa"/>
            </w:tcMar>
            <w:vAlign w:val="center"/>
            <w:hideMark/>
          </w:tcPr>
          <w:p w14:paraId="712A15D1" w14:textId="77777777" w:rsidR="008A1D59" w:rsidRPr="00C94E2C" w:rsidRDefault="008A1D59" w:rsidP="006B02A5">
            <w:pPr>
              <w:spacing w:after="0"/>
              <w:jc w:val="center"/>
              <w:rPr>
                <w:rFonts w:ascii="Times New Roman" w:hAnsi="Times New Roman"/>
                <w:sz w:val="18"/>
                <w:szCs w:val="18"/>
              </w:rPr>
            </w:pPr>
            <w:r w:rsidRPr="00C94E2C">
              <w:rPr>
                <w:rFonts w:ascii="Times New Roman" w:hAnsi="Times New Roman"/>
                <w:sz w:val="18"/>
                <w:szCs w:val="18"/>
              </w:rPr>
              <w:t>2</w:t>
            </w:r>
          </w:p>
        </w:tc>
        <w:tc>
          <w:tcPr>
            <w:tcW w:w="1296" w:type="dxa"/>
            <w:shd w:val="clear" w:color="auto" w:fill="FFFFFF" w:themeFill="background1"/>
            <w:tcMar>
              <w:top w:w="14" w:type="dxa"/>
              <w:left w:w="15" w:type="dxa"/>
              <w:bottom w:w="0" w:type="dxa"/>
              <w:right w:w="72" w:type="dxa"/>
            </w:tcMar>
            <w:vAlign w:val="center"/>
            <w:hideMark/>
          </w:tcPr>
          <w:p w14:paraId="7693D454" w14:textId="77777777" w:rsidR="008A1D59" w:rsidRPr="00C94E2C" w:rsidRDefault="008A1D59" w:rsidP="006B02A5">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8.2</w:t>
            </w:r>
          </w:p>
        </w:tc>
        <w:tc>
          <w:tcPr>
            <w:tcW w:w="1296" w:type="dxa"/>
            <w:shd w:val="clear" w:color="auto" w:fill="FFFFFF" w:themeFill="background1"/>
            <w:tcMar>
              <w:top w:w="14" w:type="dxa"/>
              <w:left w:w="15" w:type="dxa"/>
              <w:bottom w:w="0" w:type="dxa"/>
              <w:right w:w="72" w:type="dxa"/>
            </w:tcMar>
            <w:vAlign w:val="center"/>
            <w:hideMark/>
          </w:tcPr>
          <w:p w14:paraId="20459FD1" w14:textId="77777777" w:rsidR="008A1D59" w:rsidRPr="00C94E2C" w:rsidRDefault="008A1D59" w:rsidP="006B02A5">
            <w:pPr>
              <w:spacing w:after="0"/>
              <w:ind w:right="180"/>
              <w:jc w:val="center"/>
              <w:rPr>
                <w:rFonts w:ascii="Times New Roman" w:hAnsi="Times New Roman"/>
                <w:sz w:val="18"/>
                <w:szCs w:val="18"/>
              </w:rPr>
            </w:pPr>
            <w:r w:rsidRPr="00C94E2C">
              <w:rPr>
                <w:rFonts w:ascii="Times New Roman" w:hAnsi="Times New Roman"/>
                <w:sz w:val="18"/>
                <w:szCs w:val="18"/>
              </w:rPr>
              <w:t>0%</w:t>
            </w:r>
          </w:p>
        </w:tc>
        <w:tc>
          <w:tcPr>
            <w:tcW w:w="1296" w:type="dxa"/>
            <w:shd w:val="clear" w:color="auto" w:fill="FFFFFF" w:themeFill="background1"/>
            <w:tcMar>
              <w:top w:w="14" w:type="dxa"/>
              <w:left w:w="15" w:type="dxa"/>
              <w:bottom w:w="0" w:type="dxa"/>
              <w:right w:w="72" w:type="dxa"/>
            </w:tcMar>
            <w:vAlign w:val="center"/>
            <w:hideMark/>
          </w:tcPr>
          <w:p w14:paraId="2A10CDCC" w14:textId="77777777" w:rsidR="008A1D59" w:rsidRPr="00C94E2C" w:rsidRDefault="008A1D59" w:rsidP="006B02A5">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2.6</w:t>
            </w:r>
          </w:p>
        </w:tc>
      </w:tr>
      <w:tr w:rsidR="008A1D59" w:rsidRPr="00C94E2C" w14:paraId="672C2A6D" w14:textId="77777777" w:rsidTr="006B02A5">
        <w:trPr>
          <w:trHeight w:val="283"/>
          <w:jc w:val="right"/>
        </w:trPr>
        <w:tc>
          <w:tcPr>
            <w:tcW w:w="360" w:type="dxa"/>
            <w:shd w:val="clear" w:color="auto" w:fill="FFFFFF" w:themeFill="background1"/>
            <w:tcMar>
              <w:top w:w="15" w:type="dxa"/>
              <w:left w:w="15" w:type="dxa"/>
              <w:bottom w:w="0" w:type="dxa"/>
              <w:right w:w="15" w:type="dxa"/>
            </w:tcMar>
            <w:vAlign w:val="center"/>
            <w:hideMark/>
          </w:tcPr>
          <w:p w14:paraId="4C9CB8DF" w14:textId="77777777" w:rsidR="008A1D59" w:rsidRPr="00C94E2C" w:rsidRDefault="008A1D59" w:rsidP="006B02A5">
            <w:pPr>
              <w:spacing w:after="0"/>
              <w:jc w:val="right"/>
              <w:rPr>
                <w:rFonts w:ascii="Times New Roman" w:hAnsi="Times New Roman"/>
                <w:sz w:val="18"/>
                <w:szCs w:val="18"/>
              </w:rPr>
            </w:pPr>
            <w:r w:rsidRPr="00C94E2C">
              <w:rPr>
                <w:rFonts w:ascii="Times New Roman" w:hAnsi="Times New Roman"/>
                <w:sz w:val="18"/>
                <w:szCs w:val="18"/>
              </w:rPr>
              <w:t>15</w:t>
            </w:r>
          </w:p>
        </w:tc>
        <w:tc>
          <w:tcPr>
            <w:tcW w:w="3261" w:type="dxa"/>
            <w:shd w:val="clear" w:color="auto" w:fill="FFFFFF" w:themeFill="background1"/>
            <w:tcMar>
              <w:top w:w="15" w:type="dxa"/>
              <w:left w:w="15" w:type="dxa"/>
              <w:bottom w:w="0" w:type="dxa"/>
              <w:right w:w="15" w:type="dxa"/>
            </w:tcMar>
            <w:vAlign w:val="center"/>
            <w:hideMark/>
          </w:tcPr>
          <w:p w14:paraId="336D2C36" w14:textId="722C0AF8" w:rsidR="008A1D59" w:rsidRPr="00C94E2C" w:rsidRDefault="008A1D59" w:rsidP="006B02A5">
            <w:pPr>
              <w:spacing w:after="0"/>
              <w:ind w:left="75"/>
              <w:rPr>
                <w:rFonts w:ascii="Times New Roman" w:hAnsi="Times New Roman"/>
                <w:color w:val="000000"/>
                <w:sz w:val="18"/>
                <w:szCs w:val="18"/>
              </w:rPr>
            </w:pPr>
            <w:proofErr w:type="spellStart"/>
            <w:r w:rsidRPr="00C94E2C">
              <w:rPr>
                <w:rFonts w:ascii="Times New Roman" w:hAnsi="Times New Roman"/>
                <w:color w:val="000000" w:themeColor="text1"/>
                <w:sz w:val="18"/>
                <w:szCs w:val="18"/>
              </w:rPr>
              <w:t>Люксембүргийн</w:t>
            </w:r>
            <w:proofErr w:type="spellEnd"/>
            <w:r w:rsidRPr="00C94E2C">
              <w:rPr>
                <w:rFonts w:ascii="Times New Roman" w:hAnsi="Times New Roman"/>
                <w:color w:val="000000" w:themeColor="text1"/>
                <w:sz w:val="18"/>
                <w:szCs w:val="18"/>
              </w:rPr>
              <w:t xml:space="preserve"> Их Гүнт Улс</w:t>
            </w:r>
          </w:p>
        </w:tc>
        <w:tc>
          <w:tcPr>
            <w:tcW w:w="992" w:type="dxa"/>
            <w:shd w:val="clear" w:color="auto" w:fill="FFFFFF" w:themeFill="background1"/>
            <w:tcMar>
              <w:top w:w="15" w:type="dxa"/>
              <w:left w:w="15" w:type="dxa"/>
              <w:bottom w:w="0" w:type="dxa"/>
              <w:right w:w="15" w:type="dxa"/>
            </w:tcMar>
            <w:vAlign w:val="center"/>
            <w:hideMark/>
          </w:tcPr>
          <w:p w14:paraId="7E45EE5A" w14:textId="77777777" w:rsidR="008A1D59" w:rsidRPr="00C94E2C" w:rsidRDefault="008A1D59" w:rsidP="006B02A5">
            <w:pPr>
              <w:spacing w:after="0"/>
              <w:jc w:val="center"/>
              <w:rPr>
                <w:rFonts w:ascii="Times New Roman" w:hAnsi="Times New Roman"/>
                <w:sz w:val="18"/>
                <w:szCs w:val="18"/>
              </w:rPr>
            </w:pPr>
            <w:r w:rsidRPr="00C94E2C">
              <w:rPr>
                <w:rFonts w:ascii="Times New Roman" w:hAnsi="Times New Roman"/>
                <w:sz w:val="18"/>
                <w:szCs w:val="18"/>
              </w:rPr>
              <w:t>1</w:t>
            </w:r>
          </w:p>
        </w:tc>
        <w:tc>
          <w:tcPr>
            <w:tcW w:w="1296" w:type="dxa"/>
            <w:shd w:val="clear" w:color="auto" w:fill="FFFFFF" w:themeFill="background1"/>
            <w:tcMar>
              <w:top w:w="14" w:type="dxa"/>
              <w:left w:w="15" w:type="dxa"/>
              <w:bottom w:w="0" w:type="dxa"/>
              <w:right w:w="72" w:type="dxa"/>
            </w:tcMar>
            <w:vAlign w:val="center"/>
            <w:hideMark/>
          </w:tcPr>
          <w:p w14:paraId="5BD5F19F" w14:textId="77777777" w:rsidR="008A1D59" w:rsidRPr="00C94E2C" w:rsidRDefault="008A1D59" w:rsidP="006B02A5">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4.5</w:t>
            </w:r>
          </w:p>
        </w:tc>
        <w:tc>
          <w:tcPr>
            <w:tcW w:w="1296" w:type="dxa"/>
            <w:shd w:val="clear" w:color="auto" w:fill="FFFFFF" w:themeFill="background1"/>
            <w:tcMar>
              <w:top w:w="14" w:type="dxa"/>
              <w:left w:w="15" w:type="dxa"/>
              <w:bottom w:w="0" w:type="dxa"/>
              <w:right w:w="72" w:type="dxa"/>
            </w:tcMar>
            <w:vAlign w:val="center"/>
            <w:hideMark/>
          </w:tcPr>
          <w:p w14:paraId="39A35593" w14:textId="77777777" w:rsidR="008A1D59" w:rsidRPr="00C94E2C" w:rsidRDefault="008A1D59" w:rsidP="006B02A5">
            <w:pPr>
              <w:spacing w:after="0"/>
              <w:ind w:right="180"/>
              <w:jc w:val="center"/>
              <w:rPr>
                <w:rFonts w:ascii="Times New Roman" w:hAnsi="Times New Roman"/>
                <w:sz w:val="18"/>
                <w:szCs w:val="18"/>
              </w:rPr>
            </w:pPr>
            <w:r w:rsidRPr="00C94E2C">
              <w:rPr>
                <w:rFonts w:ascii="Times New Roman" w:hAnsi="Times New Roman"/>
                <w:sz w:val="18"/>
                <w:szCs w:val="18"/>
              </w:rPr>
              <w:t>0%</w:t>
            </w:r>
          </w:p>
        </w:tc>
        <w:tc>
          <w:tcPr>
            <w:tcW w:w="1296" w:type="dxa"/>
            <w:shd w:val="clear" w:color="auto" w:fill="FFFFFF" w:themeFill="background1"/>
            <w:tcMar>
              <w:top w:w="14" w:type="dxa"/>
              <w:left w:w="15" w:type="dxa"/>
              <w:bottom w:w="0" w:type="dxa"/>
              <w:right w:w="72" w:type="dxa"/>
            </w:tcMar>
            <w:vAlign w:val="center"/>
            <w:hideMark/>
          </w:tcPr>
          <w:p w14:paraId="4A16C90F" w14:textId="77777777" w:rsidR="008A1D59" w:rsidRPr="00C94E2C" w:rsidRDefault="008A1D59" w:rsidP="006B02A5">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0.0</w:t>
            </w:r>
          </w:p>
        </w:tc>
      </w:tr>
      <w:tr w:rsidR="008A1D59" w:rsidRPr="00C94E2C" w14:paraId="6CD2ED17" w14:textId="77777777" w:rsidTr="006B02A5">
        <w:trPr>
          <w:trHeight w:val="283"/>
          <w:jc w:val="right"/>
        </w:trPr>
        <w:tc>
          <w:tcPr>
            <w:tcW w:w="360" w:type="dxa"/>
            <w:shd w:val="clear" w:color="auto" w:fill="FFFFFF" w:themeFill="background1"/>
            <w:tcMar>
              <w:top w:w="15" w:type="dxa"/>
              <w:left w:w="15" w:type="dxa"/>
              <w:bottom w:w="0" w:type="dxa"/>
              <w:right w:w="15" w:type="dxa"/>
            </w:tcMar>
            <w:vAlign w:val="center"/>
            <w:hideMark/>
          </w:tcPr>
          <w:p w14:paraId="2464799B" w14:textId="77777777" w:rsidR="008A1D59" w:rsidRPr="00C94E2C" w:rsidRDefault="008A1D59" w:rsidP="006B02A5">
            <w:pPr>
              <w:spacing w:after="0"/>
              <w:jc w:val="right"/>
              <w:rPr>
                <w:rFonts w:ascii="Times New Roman" w:hAnsi="Times New Roman"/>
                <w:sz w:val="18"/>
                <w:szCs w:val="18"/>
              </w:rPr>
            </w:pPr>
            <w:r w:rsidRPr="00C94E2C">
              <w:rPr>
                <w:rFonts w:ascii="Times New Roman" w:hAnsi="Times New Roman"/>
                <w:sz w:val="18"/>
                <w:szCs w:val="18"/>
              </w:rPr>
              <w:t>16</w:t>
            </w:r>
          </w:p>
        </w:tc>
        <w:tc>
          <w:tcPr>
            <w:tcW w:w="3261" w:type="dxa"/>
            <w:shd w:val="clear" w:color="auto" w:fill="FFFFFF" w:themeFill="background1"/>
            <w:tcMar>
              <w:top w:w="15" w:type="dxa"/>
              <w:left w:w="15" w:type="dxa"/>
              <w:bottom w:w="0" w:type="dxa"/>
              <w:right w:w="15" w:type="dxa"/>
            </w:tcMar>
            <w:vAlign w:val="center"/>
            <w:hideMark/>
          </w:tcPr>
          <w:p w14:paraId="3D99F943" w14:textId="1A98B1FE" w:rsidR="008A1D59" w:rsidRPr="00C94E2C" w:rsidRDefault="008A1D59" w:rsidP="006B02A5">
            <w:pPr>
              <w:spacing w:after="0"/>
              <w:ind w:left="75"/>
              <w:rPr>
                <w:rFonts w:ascii="Times New Roman" w:hAnsi="Times New Roman"/>
                <w:color w:val="000000"/>
                <w:sz w:val="18"/>
                <w:szCs w:val="18"/>
              </w:rPr>
            </w:pPr>
            <w:r w:rsidRPr="00C94E2C">
              <w:rPr>
                <w:rFonts w:ascii="Times New Roman" w:hAnsi="Times New Roman"/>
                <w:color w:val="000000" w:themeColor="text1"/>
                <w:sz w:val="18"/>
                <w:szCs w:val="18"/>
              </w:rPr>
              <w:t>Кувейт</w:t>
            </w:r>
          </w:p>
        </w:tc>
        <w:tc>
          <w:tcPr>
            <w:tcW w:w="992" w:type="dxa"/>
            <w:shd w:val="clear" w:color="auto" w:fill="FFFFFF" w:themeFill="background1"/>
            <w:tcMar>
              <w:top w:w="15" w:type="dxa"/>
              <w:left w:w="15" w:type="dxa"/>
              <w:bottom w:w="0" w:type="dxa"/>
              <w:right w:w="15" w:type="dxa"/>
            </w:tcMar>
            <w:vAlign w:val="center"/>
            <w:hideMark/>
          </w:tcPr>
          <w:p w14:paraId="56FC63E4" w14:textId="77777777" w:rsidR="008A1D59" w:rsidRPr="00C94E2C" w:rsidRDefault="008A1D59" w:rsidP="006B02A5">
            <w:pPr>
              <w:spacing w:after="0"/>
              <w:jc w:val="center"/>
              <w:rPr>
                <w:rFonts w:ascii="Times New Roman" w:hAnsi="Times New Roman"/>
                <w:sz w:val="18"/>
                <w:szCs w:val="18"/>
              </w:rPr>
            </w:pPr>
            <w:r w:rsidRPr="00C94E2C">
              <w:rPr>
                <w:rFonts w:ascii="Times New Roman" w:hAnsi="Times New Roman"/>
                <w:sz w:val="18"/>
                <w:szCs w:val="18"/>
              </w:rPr>
              <w:t>2</w:t>
            </w:r>
          </w:p>
        </w:tc>
        <w:tc>
          <w:tcPr>
            <w:tcW w:w="1296" w:type="dxa"/>
            <w:shd w:val="clear" w:color="auto" w:fill="FFFFFF" w:themeFill="background1"/>
            <w:tcMar>
              <w:top w:w="14" w:type="dxa"/>
              <w:left w:w="15" w:type="dxa"/>
              <w:bottom w:w="0" w:type="dxa"/>
              <w:right w:w="72" w:type="dxa"/>
            </w:tcMar>
            <w:vAlign w:val="center"/>
            <w:hideMark/>
          </w:tcPr>
          <w:p w14:paraId="2B9118E4" w14:textId="77777777" w:rsidR="008A1D59" w:rsidRPr="00C94E2C" w:rsidRDefault="008A1D59" w:rsidP="006B02A5">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2.8</w:t>
            </w:r>
          </w:p>
        </w:tc>
        <w:tc>
          <w:tcPr>
            <w:tcW w:w="1296" w:type="dxa"/>
            <w:shd w:val="clear" w:color="auto" w:fill="FFFFFF" w:themeFill="background1"/>
            <w:tcMar>
              <w:top w:w="14" w:type="dxa"/>
              <w:left w:w="15" w:type="dxa"/>
              <w:bottom w:w="0" w:type="dxa"/>
              <w:right w:w="72" w:type="dxa"/>
            </w:tcMar>
            <w:vAlign w:val="center"/>
            <w:hideMark/>
          </w:tcPr>
          <w:p w14:paraId="7874AE5A" w14:textId="77777777" w:rsidR="008A1D59" w:rsidRPr="00C94E2C" w:rsidRDefault="008A1D59" w:rsidP="006B02A5">
            <w:pPr>
              <w:spacing w:after="0"/>
              <w:ind w:right="180"/>
              <w:jc w:val="center"/>
              <w:rPr>
                <w:rFonts w:ascii="Times New Roman" w:hAnsi="Times New Roman"/>
                <w:sz w:val="18"/>
                <w:szCs w:val="18"/>
              </w:rPr>
            </w:pPr>
            <w:r w:rsidRPr="00C94E2C">
              <w:rPr>
                <w:rFonts w:ascii="Times New Roman" w:hAnsi="Times New Roman"/>
                <w:sz w:val="18"/>
                <w:szCs w:val="18"/>
              </w:rPr>
              <w:t>0%</w:t>
            </w:r>
          </w:p>
        </w:tc>
        <w:tc>
          <w:tcPr>
            <w:tcW w:w="1296" w:type="dxa"/>
            <w:shd w:val="clear" w:color="auto" w:fill="FFFFFF" w:themeFill="background1"/>
            <w:tcMar>
              <w:top w:w="14" w:type="dxa"/>
              <w:left w:w="15" w:type="dxa"/>
              <w:bottom w:w="0" w:type="dxa"/>
              <w:right w:w="72" w:type="dxa"/>
            </w:tcMar>
            <w:vAlign w:val="center"/>
            <w:hideMark/>
          </w:tcPr>
          <w:p w14:paraId="2F51B67F" w14:textId="77777777" w:rsidR="008A1D59" w:rsidRPr="00C94E2C" w:rsidRDefault="008A1D59" w:rsidP="006B02A5">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1.0</w:t>
            </w:r>
          </w:p>
        </w:tc>
      </w:tr>
      <w:tr w:rsidR="008A1D59" w:rsidRPr="00C94E2C" w14:paraId="1F3C777A" w14:textId="77777777" w:rsidTr="006B02A5">
        <w:trPr>
          <w:trHeight w:val="283"/>
          <w:jc w:val="right"/>
        </w:trPr>
        <w:tc>
          <w:tcPr>
            <w:tcW w:w="360" w:type="dxa"/>
            <w:shd w:val="clear" w:color="auto" w:fill="FFFFFF" w:themeFill="background1"/>
            <w:tcMar>
              <w:top w:w="15" w:type="dxa"/>
              <w:left w:w="15" w:type="dxa"/>
              <w:bottom w:w="0" w:type="dxa"/>
              <w:right w:w="15" w:type="dxa"/>
            </w:tcMar>
            <w:vAlign w:val="center"/>
            <w:hideMark/>
          </w:tcPr>
          <w:p w14:paraId="72DE8C14" w14:textId="77777777" w:rsidR="008A1D59" w:rsidRPr="00C94E2C" w:rsidRDefault="008A1D59" w:rsidP="006B02A5">
            <w:pPr>
              <w:spacing w:after="0"/>
              <w:jc w:val="right"/>
              <w:rPr>
                <w:rFonts w:ascii="Times New Roman" w:hAnsi="Times New Roman"/>
                <w:sz w:val="18"/>
                <w:szCs w:val="18"/>
              </w:rPr>
            </w:pPr>
            <w:r w:rsidRPr="00C94E2C">
              <w:rPr>
                <w:rFonts w:ascii="Times New Roman" w:hAnsi="Times New Roman"/>
                <w:sz w:val="18"/>
                <w:szCs w:val="18"/>
              </w:rPr>
              <w:t>17</w:t>
            </w:r>
          </w:p>
        </w:tc>
        <w:tc>
          <w:tcPr>
            <w:tcW w:w="3261" w:type="dxa"/>
            <w:shd w:val="clear" w:color="auto" w:fill="FFFFFF" w:themeFill="background1"/>
            <w:tcMar>
              <w:top w:w="15" w:type="dxa"/>
              <w:left w:w="15" w:type="dxa"/>
              <w:bottom w:w="0" w:type="dxa"/>
              <w:right w:w="15" w:type="dxa"/>
            </w:tcMar>
            <w:vAlign w:val="center"/>
            <w:hideMark/>
          </w:tcPr>
          <w:p w14:paraId="5EB0DDDD" w14:textId="643B1FD8" w:rsidR="008A1D59" w:rsidRPr="00C94E2C" w:rsidRDefault="008A1D59" w:rsidP="006B02A5">
            <w:pPr>
              <w:spacing w:after="0"/>
              <w:ind w:left="75"/>
              <w:rPr>
                <w:rFonts w:ascii="Times New Roman" w:hAnsi="Times New Roman"/>
                <w:color w:val="000000"/>
                <w:sz w:val="18"/>
                <w:szCs w:val="18"/>
              </w:rPr>
            </w:pPr>
            <w:r w:rsidRPr="00C94E2C">
              <w:rPr>
                <w:rFonts w:ascii="Times New Roman" w:hAnsi="Times New Roman"/>
                <w:color w:val="000000" w:themeColor="text1"/>
                <w:sz w:val="18"/>
                <w:szCs w:val="18"/>
              </w:rPr>
              <w:t>Оросын Холбооны Улс</w:t>
            </w:r>
          </w:p>
        </w:tc>
        <w:tc>
          <w:tcPr>
            <w:tcW w:w="992" w:type="dxa"/>
            <w:shd w:val="clear" w:color="auto" w:fill="FFFFFF" w:themeFill="background1"/>
            <w:tcMar>
              <w:top w:w="15" w:type="dxa"/>
              <w:left w:w="15" w:type="dxa"/>
              <w:bottom w:w="0" w:type="dxa"/>
              <w:right w:w="15" w:type="dxa"/>
            </w:tcMar>
            <w:vAlign w:val="center"/>
            <w:hideMark/>
          </w:tcPr>
          <w:p w14:paraId="423C5834" w14:textId="77777777" w:rsidR="008A1D59" w:rsidRPr="00C94E2C" w:rsidRDefault="008A1D59" w:rsidP="006B02A5">
            <w:pPr>
              <w:spacing w:after="0"/>
              <w:jc w:val="center"/>
              <w:rPr>
                <w:rFonts w:ascii="Times New Roman" w:hAnsi="Times New Roman"/>
                <w:sz w:val="18"/>
                <w:szCs w:val="18"/>
              </w:rPr>
            </w:pPr>
            <w:r w:rsidRPr="00C94E2C">
              <w:rPr>
                <w:rFonts w:ascii="Times New Roman" w:hAnsi="Times New Roman"/>
                <w:sz w:val="18"/>
                <w:szCs w:val="18"/>
              </w:rPr>
              <w:t>1</w:t>
            </w:r>
          </w:p>
        </w:tc>
        <w:tc>
          <w:tcPr>
            <w:tcW w:w="1296" w:type="dxa"/>
            <w:shd w:val="clear" w:color="auto" w:fill="FFFFFF" w:themeFill="background1"/>
            <w:tcMar>
              <w:top w:w="14" w:type="dxa"/>
              <w:left w:w="15" w:type="dxa"/>
              <w:bottom w:w="0" w:type="dxa"/>
              <w:right w:w="72" w:type="dxa"/>
            </w:tcMar>
            <w:vAlign w:val="center"/>
            <w:hideMark/>
          </w:tcPr>
          <w:p w14:paraId="20109277" w14:textId="77777777" w:rsidR="008A1D59" w:rsidRPr="00C94E2C" w:rsidRDefault="008A1D59" w:rsidP="006B02A5">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0.0</w:t>
            </w:r>
          </w:p>
        </w:tc>
        <w:tc>
          <w:tcPr>
            <w:tcW w:w="1296" w:type="dxa"/>
            <w:shd w:val="clear" w:color="auto" w:fill="FFFFFF" w:themeFill="background1"/>
            <w:tcMar>
              <w:top w:w="14" w:type="dxa"/>
              <w:left w:w="15" w:type="dxa"/>
              <w:bottom w:w="0" w:type="dxa"/>
              <w:right w:w="72" w:type="dxa"/>
            </w:tcMar>
            <w:vAlign w:val="center"/>
            <w:hideMark/>
          </w:tcPr>
          <w:p w14:paraId="36CFB553" w14:textId="77777777" w:rsidR="008A1D59" w:rsidRPr="00C94E2C" w:rsidRDefault="008A1D59" w:rsidP="006B02A5">
            <w:pPr>
              <w:spacing w:after="0"/>
              <w:ind w:right="180"/>
              <w:jc w:val="center"/>
              <w:rPr>
                <w:rFonts w:ascii="Times New Roman" w:hAnsi="Times New Roman"/>
                <w:sz w:val="18"/>
                <w:szCs w:val="18"/>
              </w:rPr>
            </w:pPr>
            <w:r w:rsidRPr="00C94E2C">
              <w:rPr>
                <w:rFonts w:ascii="Times New Roman" w:hAnsi="Times New Roman"/>
                <w:sz w:val="18"/>
                <w:szCs w:val="18"/>
              </w:rPr>
              <w:t>0%</w:t>
            </w:r>
          </w:p>
        </w:tc>
        <w:tc>
          <w:tcPr>
            <w:tcW w:w="1296" w:type="dxa"/>
            <w:shd w:val="clear" w:color="auto" w:fill="FFFFFF" w:themeFill="background1"/>
            <w:tcMar>
              <w:top w:w="14" w:type="dxa"/>
              <w:left w:w="15" w:type="dxa"/>
              <w:bottom w:w="0" w:type="dxa"/>
              <w:right w:w="72" w:type="dxa"/>
            </w:tcMar>
            <w:vAlign w:val="center"/>
            <w:hideMark/>
          </w:tcPr>
          <w:p w14:paraId="596BFFAD" w14:textId="77777777" w:rsidR="008A1D59" w:rsidRPr="00C94E2C" w:rsidRDefault="008A1D59" w:rsidP="006B02A5">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0.0</w:t>
            </w:r>
          </w:p>
        </w:tc>
      </w:tr>
      <w:tr w:rsidR="008A1D59" w:rsidRPr="00C94E2C" w14:paraId="4ED8467F" w14:textId="77777777" w:rsidTr="006B02A5">
        <w:trPr>
          <w:trHeight w:val="283"/>
          <w:jc w:val="right"/>
        </w:trPr>
        <w:tc>
          <w:tcPr>
            <w:tcW w:w="360" w:type="dxa"/>
            <w:shd w:val="clear" w:color="auto" w:fill="FFFFFF" w:themeFill="background1"/>
            <w:tcMar>
              <w:top w:w="15" w:type="dxa"/>
              <w:left w:w="15" w:type="dxa"/>
              <w:bottom w:w="0" w:type="dxa"/>
              <w:right w:w="15" w:type="dxa"/>
            </w:tcMar>
            <w:vAlign w:val="center"/>
            <w:hideMark/>
          </w:tcPr>
          <w:p w14:paraId="6DC03ED0" w14:textId="77777777" w:rsidR="008A1D59" w:rsidRPr="00C94E2C" w:rsidRDefault="008A1D59" w:rsidP="006B02A5">
            <w:pPr>
              <w:spacing w:after="0"/>
              <w:jc w:val="right"/>
              <w:rPr>
                <w:rFonts w:ascii="Times New Roman" w:hAnsi="Times New Roman"/>
                <w:sz w:val="18"/>
                <w:szCs w:val="18"/>
              </w:rPr>
            </w:pPr>
            <w:r w:rsidRPr="00C94E2C">
              <w:rPr>
                <w:rFonts w:ascii="Times New Roman" w:hAnsi="Times New Roman"/>
                <w:sz w:val="18"/>
                <w:szCs w:val="18"/>
              </w:rPr>
              <w:t>18</w:t>
            </w:r>
          </w:p>
        </w:tc>
        <w:tc>
          <w:tcPr>
            <w:tcW w:w="3261" w:type="dxa"/>
            <w:shd w:val="clear" w:color="auto" w:fill="FFFFFF" w:themeFill="background1"/>
            <w:tcMar>
              <w:top w:w="15" w:type="dxa"/>
              <w:left w:w="15" w:type="dxa"/>
              <w:bottom w:w="0" w:type="dxa"/>
              <w:right w:w="15" w:type="dxa"/>
            </w:tcMar>
            <w:vAlign w:val="center"/>
            <w:hideMark/>
          </w:tcPr>
          <w:p w14:paraId="033693F3" w14:textId="6B069743" w:rsidR="008A1D59" w:rsidRPr="00C94E2C" w:rsidRDefault="008A1D59" w:rsidP="006B02A5">
            <w:pPr>
              <w:spacing w:after="0"/>
              <w:ind w:left="75"/>
              <w:rPr>
                <w:rFonts w:ascii="Times New Roman" w:hAnsi="Times New Roman"/>
                <w:color w:val="000000"/>
                <w:sz w:val="18"/>
                <w:szCs w:val="18"/>
              </w:rPr>
            </w:pPr>
            <w:r w:rsidRPr="00C94E2C">
              <w:rPr>
                <w:rFonts w:ascii="Times New Roman" w:hAnsi="Times New Roman"/>
                <w:color w:val="000000" w:themeColor="text1"/>
                <w:sz w:val="18"/>
                <w:szCs w:val="18"/>
              </w:rPr>
              <w:t>Унгар Улс</w:t>
            </w:r>
          </w:p>
        </w:tc>
        <w:tc>
          <w:tcPr>
            <w:tcW w:w="992" w:type="dxa"/>
            <w:shd w:val="clear" w:color="auto" w:fill="FFFFFF" w:themeFill="background1"/>
            <w:tcMar>
              <w:top w:w="15" w:type="dxa"/>
              <w:left w:w="15" w:type="dxa"/>
              <w:bottom w:w="0" w:type="dxa"/>
              <w:right w:w="15" w:type="dxa"/>
            </w:tcMar>
            <w:vAlign w:val="center"/>
            <w:hideMark/>
          </w:tcPr>
          <w:p w14:paraId="5FD6716C" w14:textId="77777777" w:rsidR="008A1D59" w:rsidRPr="00C94E2C" w:rsidRDefault="008A1D59" w:rsidP="006B02A5">
            <w:pPr>
              <w:spacing w:after="0"/>
              <w:jc w:val="center"/>
              <w:rPr>
                <w:rFonts w:ascii="Times New Roman" w:hAnsi="Times New Roman"/>
                <w:sz w:val="18"/>
                <w:szCs w:val="18"/>
              </w:rPr>
            </w:pPr>
            <w:r w:rsidRPr="00C94E2C">
              <w:rPr>
                <w:rFonts w:ascii="Times New Roman" w:hAnsi="Times New Roman"/>
                <w:sz w:val="18"/>
                <w:szCs w:val="18"/>
              </w:rPr>
              <w:t>1</w:t>
            </w:r>
          </w:p>
        </w:tc>
        <w:tc>
          <w:tcPr>
            <w:tcW w:w="1296" w:type="dxa"/>
            <w:shd w:val="clear" w:color="auto" w:fill="FFFFFF" w:themeFill="background1"/>
            <w:tcMar>
              <w:top w:w="14" w:type="dxa"/>
              <w:left w:w="15" w:type="dxa"/>
              <w:bottom w:w="0" w:type="dxa"/>
              <w:right w:w="72" w:type="dxa"/>
            </w:tcMar>
            <w:vAlign w:val="center"/>
          </w:tcPr>
          <w:p w14:paraId="40CA1327" w14:textId="77777777" w:rsidR="008A1D59" w:rsidRPr="00C94E2C" w:rsidRDefault="008A1D59" w:rsidP="006B02A5">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0.0</w:t>
            </w:r>
          </w:p>
        </w:tc>
        <w:tc>
          <w:tcPr>
            <w:tcW w:w="1296" w:type="dxa"/>
            <w:shd w:val="clear" w:color="auto" w:fill="FFFFFF" w:themeFill="background1"/>
            <w:tcMar>
              <w:top w:w="14" w:type="dxa"/>
              <w:left w:w="15" w:type="dxa"/>
              <w:bottom w:w="0" w:type="dxa"/>
              <w:right w:w="72" w:type="dxa"/>
            </w:tcMar>
            <w:vAlign w:val="center"/>
            <w:hideMark/>
          </w:tcPr>
          <w:p w14:paraId="234DA49F" w14:textId="77777777" w:rsidR="008A1D59" w:rsidRPr="00C94E2C" w:rsidRDefault="008A1D59" w:rsidP="006B02A5">
            <w:pPr>
              <w:spacing w:after="0"/>
              <w:ind w:right="180"/>
              <w:jc w:val="center"/>
              <w:rPr>
                <w:rFonts w:ascii="Times New Roman" w:hAnsi="Times New Roman"/>
                <w:sz w:val="18"/>
                <w:szCs w:val="18"/>
              </w:rPr>
            </w:pPr>
            <w:r w:rsidRPr="00C94E2C">
              <w:rPr>
                <w:rFonts w:ascii="Times New Roman" w:hAnsi="Times New Roman"/>
                <w:sz w:val="18"/>
                <w:szCs w:val="18"/>
              </w:rPr>
              <w:t>0%</w:t>
            </w:r>
          </w:p>
        </w:tc>
        <w:tc>
          <w:tcPr>
            <w:tcW w:w="1296" w:type="dxa"/>
            <w:shd w:val="clear" w:color="auto" w:fill="FFFFFF" w:themeFill="background1"/>
            <w:tcMar>
              <w:top w:w="14" w:type="dxa"/>
              <w:left w:w="15" w:type="dxa"/>
              <w:bottom w:w="0" w:type="dxa"/>
              <w:right w:w="72" w:type="dxa"/>
            </w:tcMar>
            <w:vAlign w:val="center"/>
            <w:hideMark/>
          </w:tcPr>
          <w:p w14:paraId="74B13F5A" w14:textId="77777777" w:rsidR="008A1D59" w:rsidRPr="00C94E2C" w:rsidRDefault="008A1D59" w:rsidP="006B02A5">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0.0</w:t>
            </w:r>
          </w:p>
        </w:tc>
      </w:tr>
      <w:tr w:rsidR="008A1D59" w:rsidRPr="00C94E2C" w14:paraId="7DD2589E" w14:textId="77777777" w:rsidTr="006B02A5">
        <w:trPr>
          <w:trHeight w:val="283"/>
          <w:jc w:val="right"/>
        </w:trPr>
        <w:tc>
          <w:tcPr>
            <w:tcW w:w="360" w:type="dxa"/>
            <w:shd w:val="clear" w:color="auto" w:fill="FFFFFF" w:themeFill="background1"/>
            <w:tcMar>
              <w:top w:w="15" w:type="dxa"/>
              <w:left w:w="15" w:type="dxa"/>
              <w:bottom w:w="0" w:type="dxa"/>
              <w:right w:w="15" w:type="dxa"/>
            </w:tcMar>
            <w:vAlign w:val="center"/>
            <w:hideMark/>
          </w:tcPr>
          <w:p w14:paraId="5A155811" w14:textId="77777777" w:rsidR="008A1D59" w:rsidRPr="00C94E2C" w:rsidRDefault="008A1D59" w:rsidP="006B02A5">
            <w:pPr>
              <w:spacing w:after="0"/>
              <w:jc w:val="right"/>
              <w:rPr>
                <w:rFonts w:ascii="Times New Roman" w:hAnsi="Times New Roman"/>
                <w:sz w:val="18"/>
                <w:szCs w:val="18"/>
              </w:rPr>
            </w:pPr>
            <w:r w:rsidRPr="00C94E2C">
              <w:rPr>
                <w:rFonts w:ascii="Times New Roman" w:hAnsi="Times New Roman"/>
                <w:sz w:val="18"/>
                <w:szCs w:val="18"/>
              </w:rPr>
              <w:t>19</w:t>
            </w:r>
          </w:p>
        </w:tc>
        <w:tc>
          <w:tcPr>
            <w:tcW w:w="3261" w:type="dxa"/>
            <w:shd w:val="clear" w:color="auto" w:fill="FFFFFF" w:themeFill="background1"/>
            <w:tcMar>
              <w:top w:w="15" w:type="dxa"/>
              <w:left w:w="15" w:type="dxa"/>
              <w:bottom w:w="0" w:type="dxa"/>
              <w:right w:w="15" w:type="dxa"/>
            </w:tcMar>
            <w:vAlign w:val="center"/>
            <w:hideMark/>
          </w:tcPr>
          <w:p w14:paraId="7FE06D85" w14:textId="77777777" w:rsidR="008A1D59" w:rsidRPr="00C94E2C" w:rsidRDefault="008A1D59" w:rsidP="006B02A5">
            <w:pPr>
              <w:spacing w:after="0"/>
              <w:ind w:left="75"/>
              <w:rPr>
                <w:rFonts w:ascii="Times New Roman" w:hAnsi="Times New Roman"/>
                <w:sz w:val="18"/>
                <w:szCs w:val="18"/>
              </w:rPr>
            </w:pPr>
            <w:proofErr w:type="spellStart"/>
            <w:r w:rsidRPr="00C94E2C">
              <w:rPr>
                <w:rFonts w:ascii="Times New Roman" w:hAnsi="Times New Roman"/>
                <w:color w:val="000000" w:themeColor="text1"/>
                <w:sz w:val="18"/>
                <w:szCs w:val="18"/>
              </w:rPr>
              <w:t>ХААХОУС</w:t>
            </w:r>
            <w:proofErr w:type="spellEnd"/>
          </w:p>
        </w:tc>
        <w:tc>
          <w:tcPr>
            <w:tcW w:w="992" w:type="dxa"/>
            <w:shd w:val="clear" w:color="auto" w:fill="FFFFFF" w:themeFill="background1"/>
            <w:tcMar>
              <w:top w:w="15" w:type="dxa"/>
              <w:left w:w="15" w:type="dxa"/>
              <w:bottom w:w="0" w:type="dxa"/>
              <w:right w:w="15" w:type="dxa"/>
            </w:tcMar>
            <w:vAlign w:val="center"/>
            <w:hideMark/>
          </w:tcPr>
          <w:p w14:paraId="5FD6965A" w14:textId="77777777" w:rsidR="008A1D59" w:rsidRPr="00C94E2C" w:rsidRDefault="008A1D59" w:rsidP="006B02A5">
            <w:pPr>
              <w:spacing w:after="0"/>
              <w:jc w:val="center"/>
              <w:rPr>
                <w:rFonts w:ascii="Times New Roman" w:hAnsi="Times New Roman"/>
                <w:sz w:val="18"/>
                <w:szCs w:val="18"/>
              </w:rPr>
            </w:pPr>
            <w:r w:rsidRPr="00C94E2C">
              <w:rPr>
                <w:rFonts w:ascii="Times New Roman" w:hAnsi="Times New Roman"/>
                <w:sz w:val="18"/>
                <w:szCs w:val="18"/>
              </w:rPr>
              <w:t>1</w:t>
            </w:r>
          </w:p>
        </w:tc>
        <w:tc>
          <w:tcPr>
            <w:tcW w:w="1296" w:type="dxa"/>
            <w:shd w:val="clear" w:color="auto" w:fill="FFFFFF" w:themeFill="background1"/>
            <w:tcMar>
              <w:top w:w="14" w:type="dxa"/>
              <w:left w:w="15" w:type="dxa"/>
              <w:bottom w:w="0" w:type="dxa"/>
              <w:right w:w="72" w:type="dxa"/>
            </w:tcMar>
            <w:vAlign w:val="center"/>
            <w:hideMark/>
          </w:tcPr>
          <w:p w14:paraId="4652F175" w14:textId="77777777" w:rsidR="008A1D59" w:rsidRPr="00C94E2C" w:rsidRDefault="008A1D59" w:rsidP="006B02A5">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0.0</w:t>
            </w:r>
          </w:p>
        </w:tc>
        <w:tc>
          <w:tcPr>
            <w:tcW w:w="1296" w:type="dxa"/>
            <w:shd w:val="clear" w:color="auto" w:fill="FFFFFF" w:themeFill="background1"/>
            <w:tcMar>
              <w:top w:w="14" w:type="dxa"/>
              <w:left w:w="15" w:type="dxa"/>
              <w:bottom w:w="0" w:type="dxa"/>
              <w:right w:w="72" w:type="dxa"/>
            </w:tcMar>
            <w:vAlign w:val="center"/>
            <w:hideMark/>
          </w:tcPr>
          <w:p w14:paraId="7705EB85" w14:textId="77777777" w:rsidR="008A1D59" w:rsidRPr="00C94E2C" w:rsidRDefault="008A1D59" w:rsidP="006B02A5">
            <w:pPr>
              <w:spacing w:after="0"/>
              <w:ind w:right="180"/>
              <w:jc w:val="center"/>
              <w:rPr>
                <w:rFonts w:ascii="Times New Roman" w:hAnsi="Times New Roman"/>
                <w:sz w:val="18"/>
                <w:szCs w:val="18"/>
              </w:rPr>
            </w:pPr>
            <w:r w:rsidRPr="00C94E2C">
              <w:rPr>
                <w:rFonts w:ascii="Times New Roman" w:hAnsi="Times New Roman"/>
                <w:sz w:val="18"/>
                <w:szCs w:val="18"/>
              </w:rPr>
              <w:t>0%</w:t>
            </w:r>
          </w:p>
        </w:tc>
        <w:tc>
          <w:tcPr>
            <w:tcW w:w="1296" w:type="dxa"/>
            <w:shd w:val="clear" w:color="auto" w:fill="FFFFFF" w:themeFill="background1"/>
            <w:tcMar>
              <w:top w:w="14" w:type="dxa"/>
              <w:left w:w="15" w:type="dxa"/>
              <w:bottom w:w="0" w:type="dxa"/>
              <w:right w:w="72" w:type="dxa"/>
            </w:tcMar>
            <w:vAlign w:val="center"/>
            <w:hideMark/>
          </w:tcPr>
          <w:p w14:paraId="39293B3D" w14:textId="77777777" w:rsidR="008A1D59" w:rsidRPr="00C94E2C" w:rsidRDefault="008A1D59" w:rsidP="006B02A5">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0.0</w:t>
            </w:r>
          </w:p>
        </w:tc>
      </w:tr>
      <w:tr w:rsidR="008A1D59" w:rsidRPr="00C94E2C" w14:paraId="6BFAE922" w14:textId="77777777" w:rsidTr="006B02A5">
        <w:trPr>
          <w:trHeight w:val="283"/>
          <w:jc w:val="right"/>
        </w:trPr>
        <w:tc>
          <w:tcPr>
            <w:tcW w:w="360" w:type="dxa"/>
            <w:tcBorders>
              <w:bottom w:val="double" w:sz="4" w:space="0" w:color="721B00"/>
            </w:tcBorders>
            <w:shd w:val="clear" w:color="auto" w:fill="FFFFFF" w:themeFill="background1"/>
            <w:tcMar>
              <w:top w:w="15" w:type="dxa"/>
              <w:left w:w="15" w:type="dxa"/>
              <w:bottom w:w="0" w:type="dxa"/>
              <w:right w:w="15" w:type="dxa"/>
            </w:tcMar>
            <w:vAlign w:val="center"/>
            <w:hideMark/>
          </w:tcPr>
          <w:p w14:paraId="099E8DDA" w14:textId="77777777" w:rsidR="008A1D59" w:rsidRPr="00C94E2C" w:rsidRDefault="008A1D59" w:rsidP="006B02A5">
            <w:pPr>
              <w:spacing w:after="0"/>
              <w:jc w:val="center"/>
              <w:rPr>
                <w:rFonts w:ascii="Times New Roman" w:hAnsi="Times New Roman"/>
                <w:sz w:val="18"/>
                <w:szCs w:val="18"/>
              </w:rPr>
            </w:pPr>
          </w:p>
        </w:tc>
        <w:tc>
          <w:tcPr>
            <w:tcW w:w="3261" w:type="dxa"/>
            <w:tcBorders>
              <w:bottom w:val="double" w:sz="4" w:space="0" w:color="721B00"/>
            </w:tcBorders>
            <w:shd w:val="clear" w:color="auto" w:fill="FFFFFF" w:themeFill="background1"/>
            <w:tcMar>
              <w:top w:w="15" w:type="dxa"/>
              <w:left w:w="15" w:type="dxa"/>
              <w:bottom w:w="0" w:type="dxa"/>
              <w:right w:w="15" w:type="dxa"/>
            </w:tcMar>
            <w:vAlign w:val="center"/>
            <w:hideMark/>
          </w:tcPr>
          <w:p w14:paraId="22B49FC4" w14:textId="77777777" w:rsidR="008A1D59" w:rsidRPr="00C94E2C" w:rsidRDefault="008A1D59" w:rsidP="006B02A5">
            <w:pPr>
              <w:spacing w:after="0"/>
              <w:jc w:val="center"/>
              <w:rPr>
                <w:rFonts w:ascii="Times New Roman" w:hAnsi="Times New Roman"/>
                <w:b/>
                <w:sz w:val="18"/>
                <w:szCs w:val="18"/>
              </w:rPr>
            </w:pPr>
            <w:r w:rsidRPr="00C94E2C">
              <w:rPr>
                <w:rFonts w:ascii="Times New Roman" w:hAnsi="Times New Roman"/>
                <w:b/>
                <w:sz w:val="18"/>
                <w:szCs w:val="18"/>
              </w:rPr>
              <w:t>НИЙТ</w:t>
            </w:r>
          </w:p>
        </w:tc>
        <w:tc>
          <w:tcPr>
            <w:tcW w:w="992" w:type="dxa"/>
            <w:tcBorders>
              <w:bottom w:val="double" w:sz="4" w:space="0" w:color="721B00"/>
            </w:tcBorders>
            <w:shd w:val="clear" w:color="auto" w:fill="FFFFFF" w:themeFill="background1"/>
            <w:tcMar>
              <w:top w:w="15" w:type="dxa"/>
              <w:left w:w="15" w:type="dxa"/>
              <w:bottom w:w="0" w:type="dxa"/>
              <w:right w:w="15" w:type="dxa"/>
            </w:tcMar>
            <w:vAlign w:val="center"/>
            <w:hideMark/>
          </w:tcPr>
          <w:p w14:paraId="0661E531" w14:textId="77777777" w:rsidR="008A1D59" w:rsidRPr="00C94E2C" w:rsidRDefault="008A1D59" w:rsidP="006B02A5">
            <w:pPr>
              <w:spacing w:after="0"/>
              <w:jc w:val="center"/>
              <w:rPr>
                <w:rFonts w:ascii="Times New Roman" w:hAnsi="Times New Roman"/>
                <w:b/>
                <w:sz w:val="18"/>
                <w:szCs w:val="18"/>
              </w:rPr>
            </w:pPr>
            <w:r w:rsidRPr="00C94E2C">
              <w:rPr>
                <w:rFonts w:ascii="Times New Roman" w:hAnsi="Times New Roman"/>
                <w:b/>
                <w:sz w:val="18"/>
                <w:szCs w:val="18"/>
              </w:rPr>
              <w:t>116</w:t>
            </w:r>
          </w:p>
        </w:tc>
        <w:tc>
          <w:tcPr>
            <w:tcW w:w="1296" w:type="dxa"/>
            <w:tcBorders>
              <w:bottom w:val="double" w:sz="4" w:space="0" w:color="721B00"/>
            </w:tcBorders>
            <w:shd w:val="clear" w:color="auto" w:fill="FFFFFF" w:themeFill="background1"/>
            <w:tcMar>
              <w:top w:w="14" w:type="dxa"/>
              <w:left w:w="15" w:type="dxa"/>
              <w:bottom w:w="0" w:type="dxa"/>
              <w:right w:w="144" w:type="dxa"/>
            </w:tcMar>
            <w:vAlign w:val="center"/>
            <w:hideMark/>
          </w:tcPr>
          <w:p w14:paraId="74A24B1C" w14:textId="77777777" w:rsidR="008A1D59" w:rsidRPr="00C94E2C" w:rsidRDefault="008A1D59" w:rsidP="006B02A5">
            <w:pPr>
              <w:tabs>
                <w:tab w:val="left" w:pos="855"/>
              </w:tabs>
              <w:spacing w:after="0"/>
              <w:ind w:right="270"/>
              <w:jc w:val="right"/>
              <w:rPr>
                <w:rFonts w:ascii="Times New Roman" w:hAnsi="Times New Roman"/>
                <w:b/>
                <w:sz w:val="18"/>
                <w:szCs w:val="18"/>
              </w:rPr>
            </w:pPr>
            <w:r w:rsidRPr="00C94E2C">
              <w:rPr>
                <w:rFonts w:ascii="Times New Roman" w:hAnsi="Times New Roman"/>
                <w:b/>
                <w:sz w:val="18"/>
                <w:szCs w:val="18"/>
              </w:rPr>
              <w:t>1,959.4</w:t>
            </w:r>
          </w:p>
        </w:tc>
        <w:tc>
          <w:tcPr>
            <w:tcW w:w="1296" w:type="dxa"/>
            <w:tcBorders>
              <w:bottom w:val="double" w:sz="4" w:space="0" w:color="721B00"/>
            </w:tcBorders>
            <w:shd w:val="clear" w:color="auto" w:fill="FFFFFF" w:themeFill="background1"/>
            <w:tcMar>
              <w:top w:w="14" w:type="dxa"/>
              <w:left w:w="15" w:type="dxa"/>
              <w:bottom w:w="0" w:type="dxa"/>
              <w:right w:w="144" w:type="dxa"/>
            </w:tcMar>
            <w:vAlign w:val="center"/>
            <w:hideMark/>
          </w:tcPr>
          <w:p w14:paraId="112867DD" w14:textId="77777777" w:rsidR="008A1D59" w:rsidRPr="00C94E2C" w:rsidRDefault="008A1D59" w:rsidP="006B02A5">
            <w:pPr>
              <w:spacing w:after="0"/>
              <w:jc w:val="center"/>
              <w:rPr>
                <w:rFonts w:ascii="Times New Roman" w:hAnsi="Times New Roman"/>
                <w:b/>
                <w:sz w:val="18"/>
                <w:szCs w:val="18"/>
              </w:rPr>
            </w:pPr>
          </w:p>
        </w:tc>
        <w:tc>
          <w:tcPr>
            <w:tcW w:w="1296" w:type="dxa"/>
            <w:tcBorders>
              <w:bottom w:val="double" w:sz="4" w:space="0" w:color="721B00"/>
            </w:tcBorders>
            <w:shd w:val="clear" w:color="auto" w:fill="FFFFFF" w:themeFill="background1"/>
            <w:tcMar>
              <w:top w:w="14" w:type="dxa"/>
              <w:left w:w="15" w:type="dxa"/>
              <w:bottom w:w="0" w:type="dxa"/>
              <w:right w:w="72" w:type="dxa"/>
            </w:tcMar>
            <w:vAlign w:val="center"/>
            <w:hideMark/>
          </w:tcPr>
          <w:p w14:paraId="562531F8" w14:textId="77777777" w:rsidR="008A1D59" w:rsidRPr="00C94E2C" w:rsidRDefault="008A1D59" w:rsidP="006B02A5">
            <w:pPr>
              <w:spacing w:after="0"/>
              <w:ind w:right="330"/>
              <w:jc w:val="right"/>
              <w:rPr>
                <w:rFonts w:ascii="Times New Roman" w:hAnsi="Times New Roman"/>
                <w:b/>
                <w:sz w:val="18"/>
                <w:szCs w:val="18"/>
              </w:rPr>
            </w:pPr>
            <w:r w:rsidRPr="005319DF">
              <w:rPr>
                <w:rFonts w:ascii="Times New Roman" w:hAnsi="Times New Roman"/>
                <w:b/>
                <w:sz w:val="18"/>
                <w:szCs w:val="18"/>
              </w:rPr>
              <w:t>767.8</w:t>
            </w:r>
          </w:p>
        </w:tc>
      </w:tr>
    </w:tbl>
    <w:p w14:paraId="3AF17867" w14:textId="6204F988" w:rsidR="008A1D59" w:rsidRPr="00F85E5A" w:rsidRDefault="008A1D59" w:rsidP="00FE6845">
      <w:pPr>
        <w:pStyle w:val="a0"/>
        <w:jc w:val="right"/>
        <w:rPr>
          <w:rFonts w:eastAsia="SimSun"/>
        </w:rPr>
      </w:pPr>
    </w:p>
    <w:p w14:paraId="5D37BC3D" w14:textId="77777777" w:rsidR="006D5EFF" w:rsidRPr="0017494E" w:rsidRDefault="00517CB7" w:rsidP="00BA7C00">
      <w:pPr>
        <w:spacing w:after="0" w:line="276" w:lineRule="auto"/>
        <w:ind w:left="540" w:firstLine="720"/>
        <w:jc w:val="both"/>
        <w:rPr>
          <w:rFonts w:ascii="Times New Roman" w:hAnsi="Times New Roman"/>
          <w:sz w:val="24"/>
          <w:szCs w:val="24"/>
        </w:rPr>
      </w:pPr>
      <w:r w:rsidRPr="0017494E">
        <w:rPr>
          <w:rFonts w:ascii="Times New Roman" w:hAnsi="Times New Roman"/>
          <w:sz w:val="24"/>
          <w:szCs w:val="24"/>
        </w:rPr>
        <w:t xml:space="preserve">Гадаадын зээл, тусламжаар хэрэгжих төсөл, хөтөлбөр нь нийгэм, эдийн засгийн ач холбогдол өндөртэй томоохон бүтээн байгуулалтад чиглэж байгаа бөгөөд 2025 онд авч ашиглах нийт зээл, тусламжийн 64 хувийг 4 том хөгжлийн түнш байгууллага, улс орнууд бүрдүүлж байна. </w:t>
      </w:r>
    </w:p>
    <w:p w14:paraId="5118CA7D" w14:textId="77777777" w:rsidR="006D5EFF" w:rsidRPr="0017494E" w:rsidRDefault="006D5EFF" w:rsidP="00BA7C00">
      <w:pPr>
        <w:spacing w:after="0" w:line="276" w:lineRule="auto"/>
        <w:ind w:left="540" w:firstLine="720"/>
        <w:jc w:val="both"/>
        <w:rPr>
          <w:rFonts w:ascii="Times New Roman" w:hAnsi="Times New Roman"/>
          <w:sz w:val="24"/>
          <w:szCs w:val="24"/>
        </w:rPr>
      </w:pPr>
    </w:p>
    <w:p w14:paraId="05529E31" w14:textId="3E3D4F52" w:rsidR="00517CB7" w:rsidRPr="00C94E2C" w:rsidRDefault="00517CB7" w:rsidP="00BA7C00">
      <w:pPr>
        <w:spacing w:after="0" w:line="276" w:lineRule="auto"/>
        <w:ind w:left="540" w:firstLine="720"/>
        <w:jc w:val="both"/>
        <w:rPr>
          <w:rFonts w:ascii="Times New Roman" w:hAnsi="Times New Roman"/>
          <w:sz w:val="24"/>
          <w:szCs w:val="24"/>
        </w:rPr>
      </w:pPr>
      <w:r w:rsidRPr="00C94E2C">
        <w:rPr>
          <w:rFonts w:ascii="Times New Roman" w:hAnsi="Times New Roman"/>
          <w:sz w:val="24"/>
          <w:szCs w:val="24"/>
        </w:rPr>
        <w:t xml:space="preserve">Бүгд Найрамдах Хятад Ард Улсын зээл, тусламж 22 хувьд хүрч, энэ хүрээнд </w:t>
      </w:r>
      <w:proofErr w:type="spellStart"/>
      <w:r w:rsidRPr="00C94E2C">
        <w:rPr>
          <w:rFonts w:ascii="Times New Roman" w:hAnsi="Times New Roman"/>
          <w:sz w:val="24"/>
          <w:szCs w:val="24"/>
        </w:rPr>
        <w:t>Эрдэнэбүрэнгийн</w:t>
      </w:r>
      <w:proofErr w:type="spellEnd"/>
      <w:r w:rsidRPr="00C94E2C">
        <w:rPr>
          <w:rFonts w:ascii="Times New Roman" w:hAnsi="Times New Roman"/>
          <w:sz w:val="24"/>
          <w:szCs w:val="24"/>
        </w:rPr>
        <w:t xml:space="preserve"> усан цахилгаан станц барих төсөл, Улаанбаатар хотын Төв цэвэрлэх байгууламжийг шинээр барих төсөл хэрэгжиж байгаа бол 18 хувь нь болох Бүгд Найрамдах Энэтхэг Улсын зээлээр Газрын тосны үйлдвэр барих төслийг хэрэгжүүлэхээр төлөвлөөд байна. Үүнээс гадна, олон улсын хөгжлийн гол түнш байгууллагууд болох Азийн хөгжлийн банк болон Дэлхийн банкны санхүүжилт өмнөх жилүүдийн адил өндөр түвшинд хадгалагдаж байгаа бөгөөд тус тус 18 болон 7 хувийг эзэлж байна.</w:t>
      </w:r>
    </w:p>
    <w:p w14:paraId="5E3DB24F" w14:textId="77777777" w:rsidR="00F14FD2" w:rsidRPr="00C94E2C" w:rsidRDefault="00F14FD2" w:rsidP="002C3ACD">
      <w:pPr>
        <w:spacing w:after="0"/>
        <w:ind w:left="567" w:firstLine="567"/>
        <w:jc w:val="both"/>
        <w:rPr>
          <w:rFonts w:ascii="Times New Roman" w:hAnsi="Times New Roman"/>
          <w:highlight w:val="yellow"/>
        </w:rPr>
      </w:pPr>
    </w:p>
    <w:p w14:paraId="30D796D9" w14:textId="2473354E" w:rsidR="00D34623" w:rsidRPr="00C94E2C" w:rsidRDefault="003E0FFC" w:rsidP="00333C71">
      <w:pPr>
        <w:pStyle w:val="Heading3"/>
        <w:numPr>
          <w:ilvl w:val="2"/>
          <w:numId w:val="12"/>
        </w:numPr>
        <w:spacing w:before="0"/>
        <w:ind w:left="1080" w:hanging="540"/>
        <w:jc w:val="both"/>
        <w:rPr>
          <w:rFonts w:ascii="Times New Roman" w:hAnsi="Times New Roman" w:cs="Times New Roman"/>
        </w:rPr>
      </w:pPr>
      <w:bookmarkStart w:id="74" w:name="_Toc201766600"/>
      <w:r w:rsidRPr="00C94E2C">
        <w:rPr>
          <w:rFonts w:ascii="Times New Roman" w:hAnsi="Times New Roman" w:cs="Times New Roman"/>
        </w:rPr>
        <w:t xml:space="preserve">Засгийн газрын </w:t>
      </w:r>
      <w:r w:rsidR="002A43B6" w:rsidRPr="00C94E2C">
        <w:rPr>
          <w:rFonts w:ascii="Times New Roman" w:hAnsi="Times New Roman" w:cs="Times New Roman"/>
        </w:rPr>
        <w:t>өр</w:t>
      </w:r>
      <w:bookmarkEnd w:id="74"/>
    </w:p>
    <w:p w14:paraId="77A45A4C" w14:textId="77777777" w:rsidR="00C74BC9" w:rsidRPr="00F85E5A" w:rsidRDefault="00C74BC9" w:rsidP="00805BC4">
      <w:pPr>
        <w:pStyle w:val="a1"/>
        <w:tabs>
          <w:tab w:val="left" w:pos="709"/>
          <w:tab w:val="left" w:pos="851"/>
          <w:tab w:val="num" w:pos="993"/>
        </w:tabs>
        <w:spacing w:line="276" w:lineRule="auto"/>
        <w:ind w:left="426" w:firstLine="708"/>
        <w:jc w:val="both"/>
        <w:rPr>
          <w:i w:val="0"/>
          <w:color w:val="auto"/>
          <w:sz w:val="22"/>
          <w:szCs w:val="22"/>
          <w:highlight w:val="yellow"/>
        </w:rPr>
      </w:pPr>
    </w:p>
    <w:p w14:paraId="5990D0F7" w14:textId="71D9DE31" w:rsidR="00601865" w:rsidRPr="00F85E5A" w:rsidRDefault="00601865" w:rsidP="00601865">
      <w:pPr>
        <w:pStyle w:val="a1"/>
        <w:tabs>
          <w:tab w:val="left" w:pos="709"/>
          <w:tab w:val="left" w:pos="851"/>
          <w:tab w:val="num" w:pos="993"/>
        </w:tabs>
        <w:spacing w:line="276" w:lineRule="auto"/>
        <w:ind w:left="567" w:firstLine="567"/>
        <w:jc w:val="both"/>
        <w:rPr>
          <w:i w:val="0"/>
          <w:color w:val="auto"/>
          <w:sz w:val="24"/>
        </w:rPr>
      </w:pPr>
      <w:r w:rsidRPr="00F85E5A">
        <w:rPr>
          <w:i w:val="0"/>
          <w:color w:val="auto"/>
          <w:sz w:val="24"/>
        </w:rPr>
        <w:t>Засгийн газрын өрийн үлдэгдэл 2024 оны жилийн эцсийн байдлаар 33.4 их наяд төгрөг буюу ДНБ-ий 41.8 хувьтай</w:t>
      </w:r>
      <w:r w:rsidR="005779BE" w:rsidRPr="00F85E5A">
        <w:rPr>
          <w:i w:val="0"/>
          <w:color w:val="auto"/>
          <w:sz w:val="24"/>
        </w:rPr>
        <w:t xml:space="preserve"> тэнцэж байсан бол</w:t>
      </w:r>
      <w:r w:rsidRPr="00F85E5A">
        <w:rPr>
          <w:i w:val="0"/>
          <w:color w:val="auto"/>
          <w:sz w:val="24"/>
        </w:rPr>
        <w:t xml:space="preserve"> 2025 оны 1 дүгээр улирлын байдлаар 34.6 их наяд төгрөг буюу </w:t>
      </w:r>
      <w:r w:rsidR="005779BE" w:rsidRPr="00F85E5A">
        <w:rPr>
          <w:i w:val="0"/>
          <w:color w:val="auto"/>
          <w:sz w:val="24"/>
        </w:rPr>
        <w:t xml:space="preserve">хүлээгдэж буй </w:t>
      </w:r>
      <w:r w:rsidRPr="00F85E5A">
        <w:rPr>
          <w:i w:val="0"/>
          <w:color w:val="auto"/>
          <w:sz w:val="24"/>
        </w:rPr>
        <w:t>ДНБ-ий 3</w:t>
      </w:r>
      <w:r w:rsidR="001402E0" w:rsidRPr="00F85E5A">
        <w:rPr>
          <w:i w:val="0"/>
          <w:color w:val="auto"/>
          <w:sz w:val="24"/>
        </w:rPr>
        <w:t>8.5</w:t>
      </w:r>
      <w:r w:rsidRPr="00F85E5A">
        <w:rPr>
          <w:i w:val="0"/>
          <w:color w:val="auto"/>
          <w:sz w:val="24"/>
        </w:rPr>
        <w:t xml:space="preserve"> хувьтай тэнцэж байна.</w:t>
      </w:r>
    </w:p>
    <w:p w14:paraId="23AD7C42" w14:textId="77777777" w:rsidR="00601865" w:rsidRDefault="00601865" w:rsidP="00601865">
      <w:pPr>
        <w:pStyle w:val="a1"/>
        <w:tabs>
          <w:tab w:val="left" w:pos="709"/>
          <w:tab w:val="left" w:pos="851"/>
          <w:tab w:val="num" w:pos="993"/>
        </w:tabs>
        <w:spacing w:line="276" w:lineRule="auto"/>
        <w:ind w:left="567" w:firstLine="567"/>
        <w:jc w:val="both"/>
        <w:rPr>
          <w:i w:val="0"/>
          <w:color w:val="auto"/>
          <w:sz w:val="22"/>
          <w:szCs w:val="22"/>
        </w:rPr>
      </w:pPr>
    </w:p>
    <w:p w14:paraId="6DC73AA9" w14:textId="77777777" w:rsidR="005131B4" w:rsidRDefault="005131B4" w:rsidP="00601865">
      <w:pPr>
        <w:pStyle w:val="a1"/>
        <w:tabs>
          <w:tab w:val="left" w:pos="709"/>
          <w:tab w:val="left" w:pos="851"/>
          <w:tab w:val="num" w:pos="993"/>
        </w:tabs>
        <w:spacing w:line="276" w:lineRule="auto"/>
        <w:ind w:left="567" w:firstLine="567"/>
        <w:jc w:val="both"/>
        <w:rPr>
          <w:i w:val="0"/>
          <w:color w:val="auto"/>
          <w:sz w:val="22"/>
          <w:szCs w:val="22"/>
        </w:rPr>
      </w:pPr>
    </w:p>
    <w:p w14:paraId="0DB1238E" w14:textId="77777777" w:rsidR="005131B4" w:rsidRDefault="005131B4" w:rsidP="00601865">
      <w:pPr>
        <w:pStyle w:val="a1"/>
        <w:tabs>
          <w:tab w:val="left" w:pos="709"/>
          <w:tab w:val="left" w:pos="851"/>
          <w:tab w:val="num" w:pos="993"/>
        </w:tabs>
        <w:spacing w:line="276" w:lineRule="auto"/>
        <w:ind w:left="567" w:firstLine="567"/>
        <w:jc w:val="both"/>
        <w:rPr>
          <w:i w:val="0"/>
          <w:color w:val="auto"/>
          <w:sz w:val="22"/>
          <w:szCs w:val="22"/>
        </w:rPr>
      </w:pPr>
    </w:p>
    <w:p w14:paraId="28F8FA6E" w14:textId="77777777" w:rsidR="005131B4" w:rsidRDefault="005131B4" w:rsidP="00601865">
      <w:pPr>
        <w:pStyle w:val="a1"/>
        <w:tabs>
          <w:tab w:val="left" w:pos="709"/>
          <w:tab w:val="left" w:pos="851"/>
          <w:tab w:val="num" w:pos="993"/>
        </w:tabs>
        <w:spacing w:line="276" w:lineRule="auto"/>
        <w:ind w:left="567" w:firstLine="567"/>
        <w:jc w:val="both"/>
        <w:rPr>
          <w:i w:val="0"/>
          <w:color w:val="auto"/>
          <w:sz w:val="22"/>
          <w:szCs w:val="22"/>
        </w:rPr>
      </w:pPr>
    </w:p>
    <w:p w14:paraId="4EE4D326" w14:textId="77777777" w:rsidR="005131B4" w:rsidRDefault="005131B4" w:rsidP="00601865">
      <w:pPr>
        <w:pStyle w:val="a1"/>
        <w:tabs>
          <w:tab w:val="left" w:pos="709"/>
          <w:tab w:val="left" w:pos="851"/>
          <w:tab w:val="num" w:pos="993"/>
        </w:tabs>
        <w:spacing w:line="276" w:lineRule="auto"/>
        <w:ind w:left="567" w:firstLine="567"/>
        <w:jc w:val="both"/>
        <w:rPr>
          <w:i w:val="0"/>
          <w:color w:val="auto"/>
          <w:sz w:val="22"/>
          <w:szCs w:val="22"/>
        </w:rPr>
      </w:pPr>
    </w:p>
    <w:p w14:paraId="7F763B4D" w14:textId="77777777" w:rsidR="005131B4" w:rsidRDefault="005131B4" w:rsidP="00601865">
      <w:pPr>
        <w:pStyle w:val="a1"/>
        <w:tabs>
          <w:tab w:val="left" w:pos="709"/>
          <w:tab w:val="left" w:pos="851"/>
          <w:tab w:val="num" w:pos="993"/>
        </w:tabs>
        <w:spacing w:line="276" w:lineRule="auto"/>
        <w:ind w:left="567" w:firstLine="567"/>
        <w:jc w:val="both"/>
        <w:rPr>
          <w:i w:val="0"/>
          <w:color w:val="auto"/>
          <w:sz w:val="22"/>
          <w:szCs w:val="22"/>
        </w:rPr>
      </w:pPr>
    </w:p>
    <w:p w14:paraId="783957F9" w14:textId="77777777" w:rsidR="005131B4" w:rsidRPr="00F85E5A" w:rsidRDefault="005131B4" w:rsidP="00601865">
      <w:pPr>
        <w:pStyle w:val="a1"/>
        <w:tabs>
          <w:tab w:val="left" w:pos="709"/>
          <w:tab w:val="left" w:pos="851"/>
          <w:tab w:val="num" w:pos="993"/>
        </w:tabs>
        <w:spacing w:line="276" w:lineRule="auto"/>
        <w:ind w:left="567" w:firstLine="567"/>
        <w:jc w:val="both"/>
        <w:rPr>
          <w:i w:val="0"/>
          <w:color w:val="auto"/>
          <w:sz w:val="22"/>
          <w:szCs w:val="22"/>
        </w:rPr>
      </w:pPr>
    </w:p>
    <w:p w14:paraId="5184B25D" w14:textId="2C6031BA" w:rsidR="00601865" w:rsidRPr="00765E2F" w:rsidRDefault="00601865" w:rsidP="00765E2F">
      <w:pPr>
        <w:pStyle w:val="a0"/>
        <w:jc w:val="right"/>
        <w:rPr>
          <w:rFonts w:eastAsiaTheme="minorEastAsia"/>
        </w:rPr>
      </w:pPr>
      <w:r w:rsidRPr="00765E2F">
        <w:lastRenderedPageBreak/>
        <w:t xml:space="preserve">         </w:t>
      </w:r>
      <w:bookmarkStart w:id="75" w:name="_Toc173169155"/>
      <w:bookmarkStart w:id="76" w:name="_Toc201765988"/>
      <w:r w:rsidR="00765E2F" w:rsidRPr="00765E2F">
        <w:rPr>
          <w:rFonts w:eastAsia="SimSun"/>
        </w:rPr>
        <w:t xml:space="preserve">Хүснэгт </w:t>
      </w:r>
      <w:r w:rsidR="00765E2F" w:rsidRPr="00765E2F">
        <w:rPr>
          <w:rFonts w:eastAsia="SimSun"/>
        </w:rPr>
        <w:fldChar w:fldCharType="begin"/>
      </w:r>
      <w:r w:rsidR="00765E2F" w:rsidRPr="009023D6">
        <w:rPr>
          <w:rFonts w:eastAsia="SimSun"/>
        </w:rPr>
        <w:instrText xml:space="preserve"> SEQ Хүснэгт \* ARABIC </w:instrText>
      </w:r>
      <w:r w:rsidR="00765E2F" w:rsidRPr="00765E2F">
        <w:rPr>
          <w:rFonts w:eastAsia="SimSun"/>
        </w:rPr>
        <w:fldChar w:fldCharType="separate"/>
      </w:r>
      <w:r w:rsidR="00E15F6C">
        <w:rPr>
          <w:rFonts w:eastAsia="SimSun"/>
          <w:noProof/>
        </w:rPr>
        <w:t>15</w:t>
      </w:r>
      <w:r w:rsidR="00765E2F" w:rsidRPr="00765E2F">
        <w:rPr>
          <w:rFonts w:eastAsia="SimSun"/>
        </w:rPr>
        <w:fldChar w:fldCharType="end"/>
      </w:r>
      <w:r w:rsidR="00765E2F" w:rsidRPr="00765E2F">
        <w:rPr>
          <w:rFonts w:eastAsia="SimSun"/>
        </w:rPr>
        <w:t>.</w:t>
      </w:r>
      <w:r w:rsidRPr="00765E2F">
        <w:t xml:space="preserve"> Засгийн газрын өрийн бүтэц (тэрбум төгрөг)</w:t>
      </w:r>
      <w:bookmarkEnd w:id="75"/>
      <w:bookmarkEnd w:id="76"/>
    </w:p>
    <w:tbl>
      <w:tblPr>
        <w:tblStyle w:val="TableGrid"/>
        <w:tblW w:w="8559" w:type="dxa"/>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5231"/>
        <w:gridCol w:w="1664"/>
        <w:gridCol w:w="1664"/>
      </w:tblGrid>
      <w:tr w:rsidR="00601865" w:rsidRPr="00C94E2C" w14:paraId="3AE8D6D5" w14:textId="77777777" w:rsidTr="000D3B80">
        <w:trPr>
          <w:trHeight w:val="283"/>
        </w:trPr>
        <w:tc>
          <w:tcPr>
            <w:tcW w:w="5231" w:type="dxa"/>
            <w:shd w:val="clear" w:color="auto" w:fill="721B00"/>
            <w:vAlign w:val="center"/>
          </w:tcPr>
          <w:p w14:paraId="6ABB7113" w14:textId="77777777" w:rsidR="00601865" w:rsidRPr="00C94E2C" w:rsidRDefault="00601865" w:rsidP="00117C31">
            <w:pPr>
              <w:spacing w:after="0"/>
              <w:jc w:val="center"/>
              <w:rPr>
                <w:rFonts w:ascii="Times New Roman" w:hAnsi="Times New Roman"/>
                <w:b/>
                <w:sz w:val="18"/>
                <w:szCs w:val="18"/>
              </w:rPr>
            </w:pPr>
            <w:r w:rsidRPr="00C94E2C">
              <w:rPr>
                <w:rFonts w:ascii="Times New Roman" w:hAnsi="Times New Roman"/>
                <w:b/>
                <w:sz w:val="18"/>
                <w:szCs w:val="18"/>
              </w:rPr>
              <w:t>ӨРИЙН БҮТЭЦ, ӨРИЙН ХЭРЭГСЭЛ</w:t>
            </w:r>
          </w:p>
        </w:tc>
        <w:tc>
          <w:tcPr>
            <w:tcW w:w="1664" w:type="dxa"/>
            <w:shd w:val="clear" w:color="auto" w:fill="721B00"/>
            <w:vAlign w:val="center"/>
          </w:tcPr>
          <w:p w14:paraId="33EDD732" w14:textId="77777777" w:rsidR="00601865" w:rsidRPr="00C94E2C" w:rsidRDefault="00601865" w:rsidP="00117C31">
            <w:pPr>
              <w:spacing w:after="0"/>
              <w:jc w:val="center"/>
              <w:rPr>
                <w:rFonts w:ascii="Times New Roman" w:hAnsi="Times New Roman"/>
                <w:b/>
                <w:sz w:val="18"/>
                <w:szCs w:val="18"/>
              </w:rPr>
            </w:pPr>
            <w:r w:rsidRPr="00C94E2C">
              <w:rPr>
                <w:rFonts w:ascii="Times New Roman" w:hAnsi="Times New Roman"/>
                <w:b/>
                <w:sz w:val="18"/>
                <w:szCs w:val="18"/>
              </w:rPr>
              <w:t>2024</w:t>
            </w:r>
          </w:p>
        </w:tc>
        <w:tc>
          <w:tcPr>
            <w:tcW w:w="1664" w:type="dxa"/>
            <w:shd w:val="clear" w:color="auto" w:fill="721B00"/>
          </w:tcPr>
          <w:p w14:paraId="46656537" w14:textId="77777777" w:rsidR="00601865" w:rsidRPr="00C94E2C" w:rsidRDefault="00601865" w:rsidP="00117C31">
            <w:pPr>
              <w:spacing w:after="0"/>
              <w:jc w:val="center"/>
              <w:rPr>
                <w:rFonts w:ascii="Times New Roman" w:hAnsi="Times New Roman"/>
                <w:b/>
                <w:sz w:val="18"/>
                <w:szCs w:val="18"/>
              </w:rPr>
            </w:pPr>
            <w:r w:rsidRPr="00C94E2C">
              <w:rPr>
                <w:rFonts w:ascii="Times New Roman" w:hAnsi="Times New Roman"/>
                <w:b/>
                <w:sz w:val="18"/>
                <w:szCs w:val="18"/>
              </w:rPr>
              <w:t>2025.I</w:t>
            </w:r>
          </w:p>
        </w:tc>
      </w:tr>
      <w:tr w:rsidR="00601865" w:rsidRPr="00C94E2C" w14:paraId="6BEA1238" w14:textId="77777777" w:rsidTr="000D3B80">
        <w:trPr>
          <w:trHeight w:val="283"/>
        </w:trPr>
        <w:tc>
          <w:tcPr>
            <w:tcW w:w="5231" w:type="dxa"/>
            <w:shd w:val="clear" w:color="auto" w:fill="F2F2F2" w:themeFill="background1" w:themeFillShade="F2"/>
          </w:tcPr>
          <w:p w14:paraId="118679C8" w14:textId="417B385E" w:rsidR="00601865" w:rsidRPr="00C94E2C" w:rsidRDefault="00601865" w:rsidP="00117C31">
            <w:pPr>
              <w:spacing w:after="0"/>
              <w:rPr>
                <w:rFonts w:ascii="Times New Roman" w:eastAsia="Times New Roman" w:hAnsi="Times New Roman"/>
                <w:b/>
                <w:sz w:val="18"/>
                <w:szCs w:val="18"/>
              </w:rPr>
            </w:pPr>
            <w:r w:rsidRPr="00C94E2C">
              <w:rPr>
                <w:rFonts w:ascii="Times New Roman" w:eastAsia="Times New Roman" w:hAnsi="Times New Roman"/>
                <w:b/>
                <w:sz w:val="18"/>
                <w:szCs w:val="18"/>
              </w:rPr>
              <w:t>1. Засгийн газрын өр</w:t>
            </w:r>
          </w:p>
        </w:tc>
        <w:tc>
          <w:tcPr>
            <w:tcW w:w="1664" w:type="dxa"/>
            <w:shd w:val="clear" w:color="auto" w:fill="F2F2F2" w:themeFill="background1" w:themeFillShade="F2"/>
            <w:vAlign w:val="center"/>
          </w:tcPr>
          <w:p w14:paraId="6EFA9D4F" w14:textId="77777777" w:rsidR="00601865" w:rsidRPr="00C94E2C" w:rsidRDefault="00601865" w:rsidP="00117C31">
            <w:pPr>
              <w:spacing w:after="0"/>
              <w:jc w:val="right"/>
              <w:rPr>
                <w:rFonts w:ascii="Times New Roman" w:eastAsia="Times New Roman" w:hAnsi="Times New Roman"/>
                <w:b/>
                <w:sz w:val="18"/>
                <w:szCs w:val="18"/>
              </w:rPr>
            </w:pPr>
            <w:r w:rsidRPr="00C94E2C">
              <w:rPr>
                <w:rFonts w:ascii="Times New Roman" w:eastAsia="Times New Roman" w:hAnsi="Times New Roman"/>
                <w:b/>
                <w:sz w:val="18"/>
                <w:szCs w:val="18"/>
              </w:rPr>
              <w:t>30,697.1</w:t>
            </w:r>
          </w:p>
        </w:tc>
        <w:tc>
          <w:tcPr>
            <w:tcW w:w="1664" w:type="dxa"/>
            <w:shd w:val="clear" w:color="auto" w:fill="F2F2F2" w:themeFill="background1" w:themeFillShade="F2"/>
            <w:vAlign w:val="center"/>
          </w:tcPr>
          <w:p w14:paraId="1F71CD9F" w14:textId="77777777" w:rsidR="00601865" w:rsidRPr="00C94E2C" w:rsidRDefault="00601865" w:rsidP="00117C31">
            <w:pPr>
              <w:spacing w:after="0"/>
              <w:jc w:val="right"/>
              <w:rPr>
                <w:rFonts w:ascii="Times New Roman" w:eastAsia="Times New Roman" w:hAnsi="Times New Roman"/>
                <w:b/>
                <w:sz w:val="18"/>
                <w:szCs w:val="18"/>
              </w:rPr>
            </w:pPr>
            <w:r w:rsidRPr="00C94E2C">
              <w:rPr>
                <w:rFonts w:ascii="Times New Roman" w:eastAsia="Times New Roman" w:hAnsi="Times New Roman"/>
                <w:b/>
                <w:sz w:val="18"/>
                <w:szCs w:val="18"/>
              </w:rPr>
              <w:t>31,817.7</w:t>
            </w:r>
          </w:p>
        </w:tc>
      </w:tr>
      <w:tr w:rsidR="00601865" w:rsidRPr="00C94E2C" w14:paraId="51EDC7D7" w14:textId="77777777" w:rsidTr="000D3B80">
        <w:trPr>
          <w:trHeight w:val="283"/>
        </w:trPr>
        <w:tc>
          <w:tcPr>
            <w:tcW w:w="5231" w:type="dxa"/>
            <w:shd w:val="clear" w:color="auto" w:fill="FFFFFF" w:themeFill="background1"/>
          </w:tcPr>
          <w:p w14:paraId="0DC9D6CC" w14:textId="5E8CAE9B" w:rsidR="00601865" w:rsidRPr="00C94E2C" w:rsidRDefault="00601865" w:rsidP="00117C31">
            <w:pPr>
              <w:spacing w:after="0"/>
              <w:rPr>
                <w:rFonts w:ascii="Times New Roman" w:hAnsi="Times New Roman"/>
                <w:b/>
                <w:sz w:val="18"/>
                <w:szCs w:val="18"/>
              </w:rPr>
            </w:pPr>
            <w:r w:rsidRPr="00C94E2C">
              <w:rPr>
                <w:rFonts w:ascii="Times New Roman" w:eastAsia="Times New Roman" w:hAnsi="Times New Roman"/>
                <w:b/>
                <w:sz w:val="18"/>
                <w:szCs w:val="18"/>
              </w:rPr>
              <w:t>1.1 Дотоод өр</w:t>
            </w:r>
          </w:p>
        </w:tc>
        <w:tc>
          <w:tcPr>
            <w:tcW w:w="1664" w:type="dxa"/>
            <w:shd w:val="clear" w:color="auto" w:fill="FFFFFF" w:themeFill="background1"/>
            <w:vAlign w:val="center"/>
          </w:tcPr>
          <w:p w14:paraId="13420BAE" w14:textId="77777777" w:rsidR="00601865" w:rsidRPr="00C94E2C" w:rsidRDefault="00601865" w:rsidP="00117C31">
            <w:pPr>
              <w:spacing w:after="0"/>
              <w:jc w:val="right"/>
              <w:rPr>
                <w:rFonts w:ascii="Times New Roman" w:hAnsi="Times New Roman"/>
                <w:b/>
                <w:sz w:val="18"/>
                <w:szCs w:val="18"/>
              </w:rPr>
            </w:pPr>
            <w:r w:rsidRPr="00C94E2C">
              <w:rPr>
                <w:rFonts w:ascii="Times New Roman" w:hAnsi="Times New Roman"/>
                <w:b/>
                <w:sz w:val="18"/>
                <w:szCs w:val="18"/>
              </w:rPr>
              <w:t>400.5</w:t>
            </w:r>
          </w:p>
        </w:tc>
        <w:tc>
          <w:tcPr>
            <w:tcW w:w="1664" w:type="dxa"/>
            <w:shd w:val="clear" w:color="auto" w:fill="FFFFFF" w:themeFill="background1"/>
          </w:tcPr>
          <w:p w14:paraId="67C6D532" w14:textId="77777777" w:rsidR="00601865" w:rsidRPr="00C94E2C" w:rsidRDefault="00601865" w:rsidP="00117C31">
            <w:pPr>
              <w:spacing w:after="0"/>
              <w:jc w:val="right"/>
              <w:rPr>
                <w:rFonts w:ascii="Times New Roman" w:hAnsi="Times New Roman"/>
                <w:b/>
                <w:sz w:val="18"/>
                <w:szCs w:val="18"/>
              </w:rPr>
            </w:pPr>
            <w:r w:rsidRPr="00C94E2C">
              <w:rPr>
                <w:rFonts w:ascii="Times New Roman" w:hAnsi="Times New Roman"/>
                <w:b/>
                <w:sz w:val="18"/>
                <w:szCs w:val="18"/>
              </w:rPr>
              <w:t>406.9</w:t>
            </w:r>
          </w:p>
        </w:tc>
      </w:tr>
      <w:tr w:rsidR="00601865" w:rsidRPr="00C94E2C" w14:paraId="01DE5295" w14:textId="77777777" w:rsidTr="000D3B80">
        <w:trPr>
          <w:trHeight w:val="283"/>
        </w:trPr>
        <w:tc>
          <w:tcPr>
            <w:tcW w:w="5231" w:type="dxa"/>
            <w:shd w:val="clear" w:color="auto" w:fill="FFFFFF" w:themeFill="background1"/>
          </w:tcPr>
          <w:p w14:paraId="2A18536E" w14:textId="408250F6" w:rsidR="00601865" w:rsidRPr="00C94E2C" w:rsidRDefault="00601865" w:rsidP="00117C31">
            <w:pPr>
              <w:spacing w:after="0"/>
              <w:rPr>
                <w:rFonts w:ascii="Times New Roman" w:hAnsi="Times New Roman"/>
                <w:sz w:val="18"/>
                <w:szCs w:val="18"/>
              </w:rPr>
            </w:pPr>
            <w:r w:rsidRPr="00C94E2C">
              <w:rPr>
                <w:rFonts w:ascii="Times New Roman" w:eastAsia="Times New Roman" w:hAnsi="Times New Roman"/>
                <w:sz w:val="18"/>
                <w:szCs w:val="18"/>
              </w:rPr>
              <w:t xml:space="preserve">    1.1.1 Үнэт цаас</w:t>
            </w:r>
          </w:p>
        </w:tc>
        <w:tc>
          <w:tcPr>
            <w:tcW w:w="1664" w:type="dxa"/>
            <w:shd w:val="clear" w:color="auto" w:fill="FFFFFF" w:themeFill="background1"/>
            <w:vAlign w:val="center"/>
          </w:tcPr>
          <w:p w14:paraId="02457204" w14:textId="77777777" w:rsidR="00601865" w:rsidRPr="00C94E2C" w:rsidRDefault="00601865" w:rsidP="00117C31">
            <w:pPr>
              <w:spacing w:after="0"/>
              <w:jc w:val="right"/>
              <w:rPr>
                <w:rFonts w:ascii="Times New Roman" w:hAnsi="Times New Roman"/>
                <w:sz w:val="18"/>
                <w:szCs w:val="18"/>
              </w:rPr>
            </w:pPr>
            <w:r w:rsidRPr="00C94E2C">
              <w:rPr>
                <w:rFonts w:ascii="Times New Roman" w:hAnsi="Times New Roman"/>
                <w:sz w:val="18"/>
                <w:szCs w:val="18"/>
              </w:rPr>
              <w:t>400.5</w:t>
            </w:r>
          </w:p>
        </w:tc>
        <w:tc>
          <w:tcPr>
            <w:tcW w:w="1664" w:type="dxa"/>
            <w:shd w:val="clear" w:color="auto" w:fill="FFFFFF" w:themeFill="background1"/>
          </w:tcPr>
          <w:p w14:paraId="3D33A8C5" w14:textId="77777777" w:rsidR="00601865" w:rsidRPr="00C94E2C" w:rsidRDefault="00601865" w:rsidP="00117C31">
            <w:pPr>
              <w:spacing w:after="0"/>
              <w:jc w:val="right"/>
              <w:rPr>
                <w:rFonts w:ascii="Times New Roman" w:hAnsi="Times New Roman"/>
                <w:b/>
                <w:sz w:val="18"/>
                <w:szCs w:val="18"/>
              </w:rPr>
            </w:pPr>
            <w:r w:rsidRPr="00C94E2C">
              <w:rPr>
                <w:rFonts w:ascii="Times New Roman" w:hAnsi="Times New Roman"/>
                <w:sz w:val="18"/>
                <w:szCs w:val="18"/>
              </w:rPr>
              <w:t>406.9</w:t>
            </w:r>
          </w:p>
        </w:tc>
      </w:tr>
      <w:tr w:rsidR="00601865" w:rsidRPr="00C94E2C" w14:paraId="48CE5892" w14:textId="77777777" w:rsidTr="000D3B80">
        <w:trPr>
          <w:trHeight w:val="283"/>
        </w:trPr>
        <w:tc>
          <w:tcPr>
            <w:tcW w:w="5231" w:type="dxa"/>
            <w:shd w:val="clear" w:color="auto" w:fill="FFFFFF" w:themeFill="background1"/>
          </w:tcPr>
          <w:p w14:paraId="4912CD69" w14:textId="6B227450" w:rsidR="00601865" w:rsidRPr="00C94E2C" w:rsidRDefault="00601865" w:rsidP="00117C31">
            <w:pPr>
              <w:spacing w:after="0"/>
              <w:rPr>
                <w:rFonts w:ascii="Times New Roman" w:hAnsi="Times New Roman"/>
                <w:b/>
                <w:sz w:val="18"/>
                <w:szCs w:val="18"/>
              </w:rPr>
            </w:pPr>
            <w:r w:rsidRPr="00C94E2C">
              <w:rPr>
                <w:rFonts w:ascii="Times New Roman" w:eastAsia="Times New Roman" w:hAnsi="Times New Roman"/>
                <w:b/>
                <w:sz w:val="18"/>
                <w:szCs w:val="18"/>
              </w:rPr>
              <w:t>1.2 Гадаад өр</w:t>
            </w:r>
          </w:p>
        </w:tc>
        <w:tc>
          <w:tcPr>
            <w:tcW w:w="1664" w:type="dxa"/>
            <w:shd w:val="clear" w:color="auto" w:fill="FFFFFF" w:themeFill="background1"/>
            <w:vAlign w:val="center"/>
          </w:tcPr>
          <w:p w14:paraId="715F0039" w14:textId="77777777" w:rsidR="00601865" w:rsidRPr="00C94E2C" w:rsidRDefault="00601865" w:rsidP="00117C31">
            <w:pPr>
              <w:spacing w:after="0"/>
              <w:jc w:val="right"/>
              <w:rPr>
                <w:rFonts w:ascii="Times New Roman" w:hAnsi="Times New Roman"/>
                <w:b/>
                <w:sz w:val="18"/>
                <w:szCs w:val="18"/>
              </w:rPr>
            </w:pPr>
            <w:r w:rsidRPr="00C94E2C">
              <w:rPr>
                <w:rFonts w:ascii="Times New Roman" w:hAnsi="Times New Roman"/>
                <w:b/>
                <w:sz w:val="18"/>
                <w:szCs w:val="18"/>
              </w:rPr>
              <w:t>30,296.7</w:t>
            </w:r>
          </w:p>
        </w:tc>
        <w:tc>
          <w:tcPr>
            <w:tcW w:w="1664" w:type="dxa"/>
            <w:shd w:val="clear" w:color="auto" w:fill="FFFFFF" w:themeFill="background1"/>
          </w:tcPr>
          <w:p w14:paraId="64987BB2" w14:textId="77777777" w:rsidR="00601865" w:rsidRPr="00C94E2C" w:rsidRDefault="00601865" w:rsidP="00117C31">
            <w:pPr>
              <w:spacing w:after="0"/>
              <w:jc w:val="right"/>
              <w:rPr>
                <w:rFonts w:ascii="Times New Roman" w:hAnsi="Times New Roman"/>
                <w:b/>
                <w:sz w:val="18"/>
                <w:szCs w:val="18"/>
              </w:rPr>
            </w:pPr>
            <w:r w:rsidRPr="00C94E2C">
              <w:rPr>
                <w:rFonts w:ascii="Times New Roman" w:hAnsi="Times New Roman"/>
                <w:b/>
                <w:sz w:val="18"/>
                <w:szCs w:val="18"/>
              </w:rPr>
              <w:t>31,410.8</w:t>
            </w:r>
          </w:p>
        </w:tc>
      </w:tr>
      <w:tr w:rsidR="00601865" w:rsidRPr="00C94E2C" w14:paraId="2EDE9CB5" w14:textId="77777777" w:rsidTr="000D3B80">
        <w:trPr>
          <w:trHeight w:val="283"/>
        </w:trPr>
        <w:tc>
          <w:tcPr>
            <w:tcW w:w="5231" w:type="dxa"/>
            <w:shd w:val="clear" w:color="auto" w:fill="FFFFFF" w:themeFill="background1"/>
          </w:tcPr>
          <w:p w14:paraId="2F28AB03" w14:textId="461B8661" w:rsidR="00601865" w:rsidRPr="00C94E2C" w:rsidRDefault="00601865" w:rsidP="00117C31">
            <w:pPr>
              <w:spacing w:after="0"/>
              <w:rPr>
                <w:rFonts w:ascii="Times New Roman" w:hAnsi="Times New Roman"/>
                <w:sz w:val="18"/>
                <w:szCs w:val="18"/>
              </w:rPr>
            </w:pPr>
            <w:r w:rsidRPr="00C94E2C">
              <w:rPr>
                <w:rFonts w:ascii="Times New Roman" w:eastAsia="Times New Roman" w:hAnsi="Times New Roman"/>
                <w:sz w:val="18"/>
                <w:szCs w:val="18"/>
              </w:rPr>
              <w:t xml:space="preserve">    1.2.1 Үнэт цаас</w:t>
            </w:r>
          </w:p>
        </w:tc>
        <w:tc>
          <w:tcPr>
            <w:tcW w:w="1664" w:type="dxa"/>
            <w:shd w:val="clear" w:color="auto" w:fill="FFFFFF" w:themeFill="background1"/>
            <w:vAlign w:val="center"/>
          </w:tcPr>
          <w:p w14:paraId="463560FD" w14:textId="77777777" w:rsidR="00601865" w:rsidRPr="00C94E2C" w:rsidRDefault="00601865" w:rsidP="00117C31">
            <w:pPr>
              <w:spacing w:after="0"/>
              <w:jc w:val="right"/>
              <w:rPr>
                <w:rFonts w:ascii="Times New Roman" w:hAnsi="Times New Roman"/>
                <w:sz w:val="18"/>
                <w:szCs w:val="18"/>
              </w:rPr>
            </w:pPr>
            <w:r w:rsidRPr="00C94E2C">
              <w:rPr>
                <w:rFonts w:ascii="Times New Roman" w:hAnsi="Times New Roman"/>
                <w:sz w:val="18"/>
                <w:szCs w:val="18"/>
              </w:rPr>
              <w:t>8,655.0</w:t>
            </w:r>
          </w:p>
        </w:tc>
        <w:tc>
          <w:tcPr>
            <w:tcW w:w="1664" w:type="dxa"/>
            <w:shd w:val="clear" w:color="auto" w:fill="FFFFFF" w:themeFill="background1"/>
          </w:tcPr>
          <w:p w14:paraId="08D6AE05" w14:textId="77777777" w:rsidR="00601865" w:rsidRPr="00C94E2C" w:rsidRDefault="00601865" w:rsidP="00117C31">
            <w:pPr>
              <w:spacing w:after="0"/>
              <w:jc w:val="right"/>
              <w:rPr>
                <w:rFonts w:ascii="Times New Roman" w:hAnsi="Times New Roman"/>
                <w:sz w:val="18"/>
                <w:szCs w:val="18"/>
              </w:rPr>
            </w:pPr>
            <w:r w:rsidRPr="00C94E2C">
              <w:rPr>
                <w:rFonts w:ascii="Times New Roman" w:hAnsi="Times New Roman"/>
                <w:sz w:val="18"/>
                <w:szCs w:val="18"/>
              </w:rPr>
              <w:t>8,737.7</w:t>
            </w:r>
          </w:p>
        </w:tc>
      </w:tr>
      <w:tr w:rsidR="00601865" w:rsidRPr="00C94E2C" w14:paraId="778C5BEF" w14:textId="77777777" w:rsidTr="000D3B80">
        <w:trPr>
          <w:trHeight w:val="283"/>
        </w:trPr>
        <w:tc>
          <w:tcPr>
            <w:tcW w:w="5231" w:type="dxa"/>
            <w:shd w:val="clear" w:color="auto" w:fill="FFFFFF" w:themeFill="background1"/>
          </w:tcPr>
          <w:p w14:paraId="2D2E89A5" w14:textId="24F2D596" w:rsidR="00601865" w:rsidRPr="00C94E2C" w:rsidRDefault="00601865" w:rsidP="00117C31">
            <w:pPr>
              <w:spacing w:after="0"/>
              <w:rPr>
                <w:rFonts w:ascii="Times New Roman" w:hAnsi="Times New Roman"/>
                <w:sz w:val="18"/>
                <w:szCs w:val="18"/>
              </w:rPr>
            </w:pPr>
            <w:r w:rsidRPr="00C94E2C">
              <w:rPr>
                <w:rFonts w:ascii="Times New Roman" w:eastAsia="Times New Roman" w:hAnsi="Times New Roman"/>
                <w:sz w:val="18"/>
                <w:szCs w:val="18"/>
              </w:rPr>
              <w:t xml:space="preserve">    1.2.2 Зээл</w:t>
            </w:r>
          </w:p>
        </w:tc>
        <w:tc>
          <w:tcPr>
            <w:tcW w:w="1664" w:type="dxa"/>
            <w:shd w:val="clear" w:color="auto" w:fill="FFFFFF" w:themeFill="background1"/>
            <w:vAlign w:val="center"/>
          </w:tcPr>
          <w:p w14:paraId="6D635A20" w14:textId="77777777" w:rsidR="00601865" w:rsidRPr="00C94E2C" w:rsidRDefault="00601865" w:rsidP="00117C31">
            <w:pPr>
              <w:spacing w:after="0"/>
              <w:jc w:val="right"/>
              <w:rPr>
                <w:rFonts w:ascii="Times New Roman" w:hAnsi="Times New Roman"/>
                <w:sz w:val="18"/>
                <w:szCs w:val="18"/>
              </w:rPr>
            </w:pPr>
            <w:r w:rsidRPr="00C94E2C">
              <w:rPr>
                <w:rFonts w:ascii="Times New Roman" w:hAnsi="Times New Roman"/>
                <w:sz w:val="18"/>
                <w:szCs w:val="18"/>
              </w:rPr>
              <w:t>21,641.6</w:t>
            </w:r>
          </w:p>
        </w:tc>
        <w:tc>
          <w:tcPr>
            <w:tcW w:w="1664" w:type="dxa"/>
            <w:shd w:val="clear" w:color="auto" w:fill="FFFFFF" w:themeFill="background1"/>
          </w:tcPr>
          <w:p w14:paraId="17858001" w14:textId="77777777" w:rsidR="00601865" w:rsidRPr="00C94E2C" w:rsidRDefault="00601865" w:rsidP="00117C31">
            <w:pPr>
              <w:spacing w:after="0"/>
              <w:jc w:val="right"/>
              <w:rPr>
                <w:rFonts w:ascii="Times New Roman" w:hAnsi="Times New Roman"/>
                <w:sz w:val="18"/>
                <w:szCs w:val="18"/>
              </w:rPr>
            </w:pPr>
            <w:r w:rsidRPr="00C94E2C">
              <w:rPr>
                <w:rFonts w:ascii="Times New Roman" w:hAnsi="Times New Roman"/>
                <w:sz w:val="18"/>
                <w:szCs w:val="18"/>
              </w:rPr>
              <w:t>22,673.2</w:t>
            </w:r>
          </w:p>
        </w:tc>
      </w:tr>
      <w:tr w:rsidR="00601865" w:rsidRPr="00C94E2C" w14:paraId="16938A57" w14:textId="77777777" w:rsidTr="000D3B80">
        <w:trPr>
          <w:trHeight w:val="283"/>
        </w:trPr>
        <w:tc>
          <w:tcPr>
            <w:tcW w:w="5231" w:type="dxa"/>
            <w:shd w:val="clear" w:color="auto" w:fill="F2F2F2" w:themeFill="background1" w:themeFillShade="F2"/>
          </w:tcPr>
          <w:p w14:paraId="5EAFDB28" w14:textId="71119A0D" w:rsidR="00601865" w:rsidRPr="00C94E2C" w:rsidRDefault="00601865" w:rsidP="00117C31">
            <w:pPr>
              <w:spacing w:after="0"/>
              <w:rPr>
                <w:rFonts w:ascii="Times New Roman" w:eastAsia="Times New Roman" w:hAnsi="Times New Roman"/>
                <w:b/>
                <w:sz w:val="18"/>
                <w:szCs w:val="18"/>
              </w:rPr>
            </w:pPr>
            <w:r w:rsidRPr="00C94E2C">
              <w:rPr>
                <w:rFonts w:ascii="Times New Roman" w:eastAsia="Times New Roman" w:hAnsi="Times New Roman"/>
                <w:b/>
                <w:sz w:val="18"/>
                <w:szCs w:val="18"/>
              </w:rPr>
              <w:t>2. Орон нутгийн өр</w:t>
            </w:r>
          </w:p>
        </w:tc>
        <w:tc>
          <w:tcPr>
            <w:tcW w:w="1664" w:type="dxa"/>
            <w:shd w:val="clear" w:color="auto" w:fill="F2F2F2" w:themeFill="background1" w:themeFillShade="F2"/>
            <w:vAlign w:val="center"/>
          </w:tcPr>
          <w:p w14:paraId="1B7766C6" w14:textId="77777777" w:rsidR="00601865" w:rsidRPr="00C94E2C" w:rsidRDefault="00601865" w:rsidP="00117C31">
            <w:pPr>
              <w:spacing w:after="0"/>
              <w:jc w:val="right"/>
              <w:rPr>
                <w:rFonts w:ascii="Times New Roman" w:eastAsia="Times New Roman" w:hAnsi="Times New Roman"/>
                <w:b/>
                <w:sz w:val="18"/>
                <w:szCs w:val="18"/>
              </w:rPr>
            </w:pPr>
            <w:r w:rsidRPr="00C94E2C">
              <w:rPr>
                <w:rFonts w:ascii="Times New Roman" w:eastAsia="Times New Roman" w:hAnsi="Times New Roman"/>
                <w:b/>
                <w:sz w:val="18"/>
                <w:szCs w:val="18"/>
              </w:rPr>
              <w:t>2,524.7</w:t>
            </w:r>
          </w:p>
        </w:tc>
        <w:tc>
          <w:tcPr>
            <w:tcW w:w="1664" w:type="dxa"/>
            <w:shd w:val="clear" w:color="auto" w:fill="F2F2F2" w:themeFill="background1" w:themeFillShade="F2"/>
          </w:tcPr>
          <w:p w14:paraId="4EAE7A38" w14:textId="77777777" w:rsidR="00601865" w:rsidRPr="00C94E2C" w:rsidRDefault="00601865" w:rsidP="00117C31">
            <w:pPr>
              <w:spacing w:after="0"/>
              <w:jc w:val="right"/>
              <w:rPr>
                <w:rFonts w:ascii="Times New Roman" w:eastAsia="Times New Roman" w:hAnsi="Times New Roman"/>
                <w:b/>
                <w:sz w:val="18"/>
                <w:szCs w:val="18"/>
              </w:rPr>
            </w:pPr>
            <w:r w:rsidRPr="00C94E2C">
              <w:rPr>
                <w:rFonts w:ascii="Times New Roman" w:eastAsia="Times New Roman" w:hAnsi="Times New Roman"/>
                <w:b/>
                <w:sz w:val="18"/>
                <w:szCs w:val="18"/>
              </w:rPr>
              <w:t>2,613.9</w:t>
            </w:r>
          </w:p>
        </w:tc>
      </w:tr>
      <w:tr w:rsidR="00601865" w:rsidRPr="00C94E2C" w14:paraId="6E2E4F49" w14:textId="77777777" w:rsidTr="000D3B80">
        <w:trPr>
          <w:trHeight w:val="283"/>
        </w:trPr>
        <w:tc>
          <w:tcPr>
            <w:tcW w:w="5231" w:type="dxa"/>
            <w:shd w:val="clear" w:color="auto" w:fill="FFFFFF" w:themeFill="background1"/>
          </w:tcPr>
          <w:p w14:paraId="352EF6D6" w14:textId="3936E60E" w:rsidR="00601865" w:rsidRPr="00C94E2C" w:rsidRDefault="00601865" w:rsidP="00117C31">
            <w:pPr>
              <w:spacing w:after="0"/>
              <w:rPr>
                <w:rFonts w:ascii="Times New Roman" w:eastAsia="Times New Roman" w:hAnsi="Times New Roman"/>
                <w:b/>
                <w:sz w:val="18"/>
                <w:szCs w:val="18"/>
              </w:rPr>
            </w:pPr>
            <w:r w:rsidRPr="00C94E2C">
              <w:rPr>
                <w:rFonts w:ascii="Times New Roman" w:eastAsia="Times New Roman" w:hAnsi="Times New Roman"/>
                <w:b/>
                <w:sz w:val="18"/>
                <w:szCs w:val="18"/>
              </w:rPr>
              <w:t>2.1 Дотоод өр</w:t>
            </w:r>
          </w:p>
        </w:tc>
        <w:tc>
          <w:tcPr>
            <w:tcW w:w="1664" w:type="dxa"/>
            <w:shd w:val="clear" w:color="auto" w:fill="FFFFFF" w:themeFill="background1"/>
            <w:vAlign w:val="center"/>
          </w:tcPr>
          <w:p w14:paraId="65C0314D" w14:textId="77777777" w:rsidR="00601865" w:rsidRPr="00C94E2C" w:rsidRDefault="00601865" w:rsidP="00117C31">
            <w:pPr>
              <w:spacing w:after="0"/>
              <w:jc w:val="right"/>
              <w:rPr>
                <w:rFonts w:ascii="Times New Roman" w:eastAsia="Times New Roman" w:hAnsi="Times New Roman"/>
                <w:b/>
                <w:sz w:val="18"/>
                <w:szCs w:val="18"/>
              </w:rPr>
            </w:pPr>
            <w:r w:rsidRPr="00C94E2C">
              <w:rPr>
                <w:rFonts w:ascii="Times New Roman" w:eastAsia="Times New Roman" w:hAnsi="Times New Roman"/>
                <w:b/>
                <w:sz w:val="18"/>
                <w:szCs w:val="18"/>
              </w:rPr>
              <w:t>799.9</w:t>
            </w:r>
          </w:p>
        </w:tc>
        <w:tc>
          <w:tcPr>
            <w:tcW w:w="1664" w:type="dxa"/>
            <w:shd w:val="clear" w:color="auto" w:fill="FFFFFF" w:themeFill="background1"/>
          </w:tcPr>
          <w:p w14:paraId="193054B4" w14:textId="77777777" w:rsidR="00601865" w:rsidRPr="00C94E2C" w:rsidRDefault="00601865" w:rsidP="00117C31">
            <w:pPr>
              <w:spacing w:after="0"/>
              <w:jc w:val="right"/>
              <w:rPr>
                <w:rFonts w:ascii="Times New Roman" w:eastAsia="Times New Roman" w:hAnsi="Times New Roman"/>
                <w:b/>
                <w:sz w:val="18"/>
                <w:szCs w:val="18"/>
              </w:rPr>
            </w:pPr>
            <w:r w:rsidRPr="00C94E2C">
              <w:rPr>
                <w:rFonts w:ascii="Times New Roman" w:eastAsia="Times New Roman" w:hAnsi="Times New Roman"/>
                <w:b/>
                <w:sz w:val="18"/>
                <w:szCs w:val="18"/>
              </w:rPr>
              <w:t>822.1</w:t>
            </w:r>
          </w:p>
        </w:tc>
      </w:tr>
      <w:tr w:rsidR="00601865" w:rsidRPr="00C94E2C" w14:paraId="07892142" w14:textId="77777777" w:rsidTr="000D3B80">
        <w:trPr>
          <w:trHeight w:val="283"/>
        </w:trPr>
        <w:tc>
          <w:tcPr>
            <w:tcW w:w="5231" w:type="dxa"/>
            <w:shd w:val="clear" w:color="auto" w:fill="FFFFFF" w:themeFill="background1"/>
          </w:tcPr>
          <w:p w14:paraId="01A491D1" w14:textId="60C033DD" w:rsidR="00601865" w:rsidRPr="00C94E2C" w:rsidRDefault="00601865" w:rsidP="00117C31">
            <w:pPr>
              <w:spacing w:after="0"/>
              <w:ind w:left="255"/>
              <w:rPr>
                <w:rFonts w:ascii="Times New Roman" w:eastAsia="Times New Roman" w:hAnsi="Times New Roman"/>
                <w:b/>
                <w:sz w:val="18"/>
                <w:szCs w:val="18"/>
              </w:rPr>
            </w:pPr>
            <w:r w:rsidRPr="00C94E2C">
              <w:rPr>
                <w:rFonts w:ascii="Times New Roman" w:eastAsia="Times New Roman" w:hAnsi="Times New Roman"/>
                <w:sz w:val="18"/>
                <w:szCs w:val="18"/>
              </w:rPr>
              <w:t>2.1.1 Үнэт цаас</w:t>
            </w:r>
          </w:p>
        </w:tc>
        <w:tc>
          <w:tcPr>
            <w:tcW w:w="1664" w:type="dxa"/>
            <w:shd w:val="clear" w:color="auto" w:fill="FFFFFF" w:themeFill="background1"/>
            <w:vAlign w:val="center"/>
          </w:tcPr>
          <w:p w14:paraId="217AC0CA" w14:textId="77777777" w:rsidR="00601865" w:rsidRPr="00C94E2C" w:rsidRDefault="00601865" w:rsidP="00117C31">
            <w:pPr>
              <w:spacing w:after="0"/>
              <w:jc w:val="right"/>
              <w:rPr>
                <w:rFonts w:ascii="Times New Roman" w:eastAsia="Times New Roman" w:hAnsi="Times New Roman"/>
                <w:sz w:val="18"/>
                <w:szCs w:val="18"/>
              </w:rPr>
            </w:pPr>
            <w:r w:rsidRPr="00C94E2C">
              <w:rPr>
                <w:rFonts w:ascii="Times New Roman" w:eastAsia="Times New Roman" w:hAnsi="Times New Roman"/>
                <w:sz w:val="18"/>
                <w:szCs w:val="18"/>
              </w:rPr>
              <w:t>799.9</w:t>
            </w:r>
          </w:p>
        </w:tc>
        <w:tc>
          <w:tcPr>
            <w:tcW w:w="1664" w:type="dxa"/>
            <w:shd w:val="clear" w:color="auto" w:fill="FFFFFF" w:themeFill="background1"/>
          </w:tcPr>
          <w:p w14:paraId="7D42D242" w14:textId="77777777" w:rsidR="00601865" w:rsidRPr="00C94E2C" w:rsidRDefault="00601865" w:rsidP="00117C31">
            <w:pPr>
              <w:spacing w:after="0"/>
              <w:jc w:val="right"/>
              <w:rPr>
                <w:rFonts w:ascii="Times New Roman" w:eastAsia="Times New Roman" w:hAnsi="Times New Roman"/>
                <w:sz w:val="18"/>
                <w:szCs w:val="18"/>
              </w:rPr>
            </w:pPr>
            <w:r w:rsidRPr="00C94E2C">
              <w:rPr>
                <w:rFonts w:ascii="Times New Roman" w:eastAsia="Times New Roman" w:hAnsi="Times New Roman"/>
                <w:sz w:val="18"/>
                <w:szCs w:val="18"/>
              </w:rPr>
              <w:t>822.1</w:t>
            </w:r>
          </w:p>
        </w:tc>
      </w:tr>
      <w:tr w:rsidR="00601865" w:rsidRPr="00C94E2C" w14:paraId="7338DD67" w14:textId="77777777" w:rsidTr="000D3B80">
        <w:trPr>
          <w:trHeight w:val="283"/>
        </w:trPr>
        <w:tc>
          <w:tcPr>
            <w:tcW w:w="5231" w:type="dxa"/>
            <w:shd w:val="clear" w:color="auto" w:fill="FFFFFF" w:themeFill="background1"/>
          </w:tcPr>
          <w:p w14:paraId="32CD92CE" w14:textId="03719632" w:rsidR="00601865" w:rsidRPr="00C94E2C" w:rsidRDefault="00601865" w:rsidP="00117C31">
            <w:pPr>
              <w:spacing w:after="0"/>
              <w:rPr>
                <w:rFonts w:ascii="Times New Roman" w:eastAsia="Times New Roman" w:hAnsi="Times New Roman"/>
                <w:b/>
                <w:sz w:val="18"/>
                <w:szCs w:val="18"/>
              </w:rPr>
            </w:pPr>
            <w:r w:rsidRPr="00C94E2C">
              <w:rPr>
                <w:rFonts w:ascii="Times New Roman" w:eastAsia="Times New Roman" w:hAnsi="Times New Roman"/>
                <w:b/>
                <w:sz w:val="18"/>
                <w:szCs w:val="18"/>
              </w:rPr>
              <w:t>2.2 Гадаад өр</w:t>
            </w:r>
          </w:p>
        </w:tc>
        <w:tc>
          <w:tcPr>
            <w:tcW w:w="1664" w:type="dxa"/>
            <w:shd w:val="clear" w:color="auto" w:fill="FFFFFF" w:themeFill="background1"/>
            <w:vAlign w:val="center"/>
          </w:tcPr>
          <w:p w14:paraId="1385BAA9" w14:textId="77777777" w:rsidR="00601865" w:rsidRPr="00C94E2C" w:rsidRDefault="00601865" w:rsidP="00117C31">
            <w:pPr>
              <w:spacing w:after="0"/>
              <w:jc w:val="right"/>
              <w:rPr>
                <w:rFonts w:ascii="Times New Roman" w:eastAsia="Times New Roman" w:hAnsi="Times New Roman"/>
                <w:b/>
                <w:sz w:val="18"/>
                <w:szCs w:val="18"/>
              </w:rPr>
            </w:pPr>
            <w:r w:rsidRPr="00C94E2C">
              <w:rPr>
                <w:rFonts w:ascii="Times New Roman" w:eastAsia="Times New Roman" w:hAnsi="Times New Roman"/>
                <w:b/>
                <w:sz w:val="18"/>
                <w:szCs w:val="18"/>
              </w:rPr>
              <w:t>1,724.9</w:t>
            </w:r>
          </w:p>
        </w:tc>
        <w:tc>
          <w:tcPr>
            <w:tcW w:w="1664" w:type="dxa"/>
            <w:shd w:val="clear" w:color="auto" w:fill="FFFFFF" w:themeFill="background1"/>
          </w:tcPr>
          <w:p w14:paraId="0C56A65C" w14:textId="77777777" w:rsidR="00601865" w:rsidRPr="00C94E2C" w:rsidRDefault="00601865" w:rsidP="00117C31">
            <w:pPr>
              <w:spacing w:after="0"/>
              <w:jc w:val="right"/>
              <w:rPr>
                <w:rFonts w:ascii="Times New Roman" w:eastAsia="Times New Roman" w:hAnsi="Times New Roman"/>
                <w:b/>
                <w:sz w:val="18"/>
                <w:szCs w:val="18"/>
              </w:rPr>
            </w:pPr>
            <w:r w:rsidRPr="00C94E2C">
              <w:rPr>
                <w:rFonts w:ascii="Times New Roman" w:eastAsia="Times New Roman" w:hAnsi="Times New Roman"/>
                <w:b/>
                <w:sz w:val="18"/>
                <w:szCs w:val="18"/>
              </w:rPr>
              <w:t>1,791.8</w:t>
            </w:r>
          </w:p>
        </w:tc>
      </w:tr>
      <w:tr w:rsidR="00601865" w:rsidRPr="00C94E2C" w14:paraId="3E8AB481" w14:textId="77777777" w:rsidTr="000D3B80">
        <w:trPr>
          <w:trHeight w:val="283"/>
        </w:trPr>
        <w:tc>
          <w:tcPr>
            <w:tcW w:w="5231" w:type="dxa"/>
            <w:shd w:val="clear" w:color="auto" w:fill="FFFFFF" w:themeFill="background1"/>
          </w:tcPr>
          <w:p w14:paraId="6792AB48" w14:textId="469D60FB" w:rsidR="00601865" w:rsidRPr="00C94E2C" w:rsidRDefault="00601865" w:rsidP="00117C31">
            <w:pPr>
              <w:spacing w:after="0"/>
              <w:ind w:left="255"/>
              <w:rPr>
                <w:rFonts w:ascii="Times New Roman" w:eastAsia="Times New Roman" w:hAnsi="Times New Roman"/>
                <w:b/>
                <w:sz w:val="18"/>
                <w:szCs w:val="18"/>
              </w:rPr>
            </w:pPr>
            <w:r w:rsidRPr="00C94E2C">
              <w:rPr>
                <w:rFonts w:ascii="Times New Roman" w:eastAsia="Times New Roman" w:hAnsi="Times New Roman"/>
                <w:sz w:val="18"/>
                <w:szCs w:val="18"/>
              </w:rPr>
              <w:t>2.2.1 Үнэт цаас</w:t>
            </w:r>
          </w:p>
        </w:tc>
        <w:tc>
          <w:tcPr>
            <w:tcW w:w="1664" w:type="dxa"/>
            <w:shd w:val="clear" w:color="auto" w:fill="FFFFFF" w:themeFill="background1"/>
            <w:vAlign w:val="center"/>
          </w:tcPr>
          <w:p w14:paraId="00C1D488" w14:textId="77777777" w:rsidR="00601865" w:rsidRPr="00C94E2C" w:rsidRDefault="00601865" w:rsidP="00117C31">
            <w:pPr>
              <w:spacing w:after="0"/>
              <w:jc w:val="right"/>
              <w:rPr>
                <w:rFonts w:ascii="Times New Roman" w:eastAsia="Times New Roman" w:hAnsi="Times New Roman"/>
                <w:sz w:val="18"/>
                <w:szCs w:val="18"/>
              </w:rPr>
            </w:pPr>
            <w:r w:rsidRPr="00C94E2C">
              <w:rPr>
                <w:rFonts w:ascii="Times New Roman" w:eastAsia="Times New Roman" w:hAnsi="Times New Roman"/>
                <w:sz w:val="18"/>
                <w:szCs w:val="18"/>
              </w:rPr>
              <w:t>1,724.9</w:t>
            </w:r>
          </w:p>
        </w:tc>
        <w:tc>
          <w:tcPr>
            <w:tcW w:w="1664" w:type="dxa"/>
            <w:shd w:val="clear" w:color="auto" w:fill="FFFFFF" w:themeFill="background1"/>
          </w:tcPr>
          <w:p w14:paraId="2703240C" w14:textId="77777777" w:rsidR="00601865" w:rsidRPr="00C94E2C" w:rsidRDefault="00601865" w:rsidP="00117C31">
            <w:pPr>
              <w:spacing w:after="0"/>
              <w:jc w:val="right"/>
              <w:rPr>
                <w:rFonts w:ascii="Times New Roman" w:eastAsia="Times New Roman" w:hAnsi="Times New Roman"/>
                <w:sz w:val="18"/>
                <w:szCs w:val="18"/>
              </w:rPr>
            </w:pPr>
            <w:r w:rsidRPr="00C94E2C">
              <w:rPr>
                <w:rFonts w:ascii="Times New Roman" w:eastAsia="Times New Roman" w:hAnsi="Times New Roman"/>
                <w:sz w:val="18"/>
                <w:szCs w:val="18"/>
              </w:rPr>
              <w:t>1,791.8</w:t>
            </w:r>
          </w:p>
        </w:tc>
      </w:tr>
      <w:tr w:rsidR="00601865" w:rsidRPr="00C94E2C" w14:paraId="33BFC979" w14:textId="77777777" w:rsidTr="000D3B80">
        <w:trPr>
          <w:trHeight w:val="283"/>
        </w:trPr>
        <w:tc>
          <w:tcPr>
            <w:tcW w:w="5231" w:type="dxa"/>
            <w:shd w:val="clear" w:color="auto" w:fill="F2F2F2" w:themeFill="background1" w:themeFillShade="F2"/>
          </w:tcPr>
          <w:p w14:paraId="6A3B9D87" w14:textId="220900D1" w:rsidR="00601865" w:rsidRPr="00C94E2C" w:rsidRDefault="00601865" w:rsidP="00117C31">
            <w:pPr>
              <w:spacing w:after="0"/>
              <w:rPr>
                <w:rFonts w:ascii="Times New Roman" w:hAnsi="Times New Roman"/>
                <w:b/>
                <w:sz w:val="18"/>
                <w:szCs w:val="18"/>
              </w:rPr>
            </w:pPr>
            <w:r w:rsidRPr="00C94E2C">
              <w:rPr>
                <w:rFonts w:ascii="Times New Roman" w:eastAsia="Times New Roman" w:hAnsi="Times New Roman"/>
                <w:b/>
                <w:sz w:val="18"/>
                <w:szCs w:val="18"/>
              </w:rPr>
              <w:t>3. Засгийн газрын өрийн баталгаа</w:t>
            </w:r>
          </w:p>
        </w:tc>
        <w:tc>
          <w:tcPr>
            <w:tcW w:w="1664" w:type="dxa"/>
            <w:shd w:val="clear" w:color="auto" w:fill="F2F2F2" w:themeFill="background1" w:themeFillShade="F2"/>
            <w:vAlign w:val="center"/>
          </w:tcPr>
          <w:p w14:paraId="0C173257" w14:textId="77777777" w:rsidR="00601865" w:rsidRPr="00C94E2C" w:rsidRDefault="00601865" w:rsidP="00117C31">
            <w:pPr>
              <w:spacing w:after="0"/>
              <w:jc w:val="right"/>
              <w:rPr>
                <w:rFonts w:ascii="Times New Roman" w:hAnsi="Times New Roman"/>
                <w:b/>
                <w:sz w:val="18"/>
                <w:szCs w:val="18"/>
              </w:rPr>
            </w:pPr>
            <w:r w:rsidRPr="00C94E2C">
              <w:rPr>
                <w:rFonts w:ascii="Times New Roman" w:hAnsi="Times New Roman"/>
                <w:b/>
                <w:sz w:val="18"/>
                <w:szCs w:val="18"/>
              </w:rPr>
              <w:t>178.0</w:t>
            </w:r>
          </w:p>
        </w:tc>
        <w:tc>
          <w:tcPr>
            <w:tcW w:w="1664" w:type="dxa"/>
            <w:shd w:val="clear" w:color="auto" w:fill="F2F2F2" w:themeFill="background1" w:themeFillShade="F2"/>
          </w:tcPr>
          <w:p w14:paraId="70F2F577" w14:textId="77777777" w:rsidR="00601865" w:rsidRPr="00C94E2C" w:rsidRDefault="00601865" w:rsidP="00117C31">
            <w:pPr>
              <w:spacing w:after="0"/>
              <w:jc w:val="right"/>
              <w:rPr>
                <w:rFonts w:ascii="Times New Roman" w:hAnsi="Times New Roman"/>
                <w:b/>
                <w:sz w:val="18"/>
                <w:szCs w:val="18"/>
              </w:rPr>
            </w:pPr>
            <w:r w:rsidRPr="00C94E2C">
              <w:rPr>
                <w:rFonts w:ascii="Times New Roman" w:hAnsi="Times New Roman"/>
                <w:b/>
                <w:sz w:val="18"/>
                <w:szCs w:val="18"/>
              </w:rPr>
              <w:t>184.8</w:t>
            </w:r>
          </w:p>
        </w:tc>
      </w:tr>
      <w:tr w:rsidR="00601865" w:rsidRPr="00C94E2C" w14:paraId="08801DE4" w14:textId="77777777" w:rsidTr="000D3B80">
        <w:trPr>
          <w:trHeight w:val="283"/>
        </w:trPr>
        <w:tc>
          <w:tcPr>
            <w:tcW w:w="5231" w:type="dxa"/>
            <w:shd w:val="clear" w:color="auto" w:fill="FFFFFF" w:themeFill="background1"/>
          </w:tcPr>
          <w:p w14:paraId="5FA0E885" w14:textId="72409646" w:rsidR="00601865" w:rsidRPr="00C94E2C" w:rsidRDefault="00601865" w:rsidP="00117C31">
            <w:pPr>
              <w:spacing w:after="0"/>
              <w:rPr>
                <w:rFonts w:ascii="Times New Roman" w:hAnsi="Times New Roman"/>
                <w:sz w:val="18"/>
                <w:szCs w:val="18"/>
              </w:rPr>
            </w:pPr>
            <w:r w:rsidRPr="00C94E2C">
              <w:rPr>
                <w:rFonts w:ascii="Times New Roman" w:eastAsia="Times New Roman" w:hAnsi="Times New Roman"/>
                <w:b/>
                <w:sz w:val="18"/>
                <w:szCs w:val="18"/>
              </w:rPr>
              <w:t xml:space="preserve">    </w:t>
            </w:r>
            <w:r w:rsidRPr="00C94E2C">
              <w:rPr>
                <w:rFonts w:ascii="Times New Roman" w:eastAsia="Times New Roman" w:hAnsi="Times New Roman"/>
                <w:sz w:val="18"/>
                <w:szCs w:val="18"/>
              </w:rPr>
              <w:t>3.1. Засгийн газрын өрийн баталгаа</w:t>
            </w:r>
          </w:p>
        </w:tc>
        <w:tc>
          <w:tcPr>
            <w:tcW w:w="1664" w:type="dxa"/>
            <w:shd w:val="clear" w:color="auto" w:fill="FFFFFF" w:themeFill="background1"/>
            <w:vAlign w:val="center"/>
          </w:tcPr>
          <w:p w14:paraId="3B050DAF" w14:textId="77777777" w:rsidR="00601865" w:rsidRPr="00C94E2C" w:rsidRDefault="00601865" w:rsidP="00117C31">
            <w:pPr>
              <w:spacing w:after="0"/>
              <w:jc w:val="right"/>
              <w:rPr>
                <w:rFonts w:ascii="Times New Roman" w:hAnsi="Times New Roman"/>
                <w:sz w:val="18"/>
                <w:szCs w:val="18"/>
              </w:rPr>
            </w:pPr>
            <w:r w:rsidRPr="00C94E2C">
              <w:rPr>
                <w:rFonts w:ascii="Times New Roman" w:hAnsi="Times New Roman"/>
                <w:sz w:val="18"/>
                <w:szCs w:val="18"/>
              </w:rPr>
              <w:t>178.0</w:t>
            </w:r>
          </w:p>
        </w:tc>
        <w:tc>
          <w:tcPr>
            <w:tcW w:w="1664" w:type="dxa"/>
            <w:shd w:val="clear" w:color="auto" w:fill="FFFFFF" w:themeFill="background1"/>
          </w:tcPr>
          <w:p w14:paraId="4BEAC478" w14:textId="77777777" w:rsidR="00601865" w:rsidRPr="00C94E2C" w:rsidRDefault="00601865" w:rsidP="00117C31">
            <w:pPr>
              <w:spacing w:after="0"/>
              <w:jc w:val="right"/>
              <w:rPr>
                <w:rFonts w:ascii="Times New Roman" w:hAnsi="Times New Roman"/>
                <w:sz w:val="18"/>
                <w:szCs w:val="18"/>
              </w:rPr>
            </w:pPr>
            <w:r w:rsidRPr="00C94E2C">
              <w:rPr>
                <w:rFonts w:ascii="Times New Roman" w:hAnsi="Times New Roman"/>
                <w:sz w:val="18"/>
                <w:szCs w:val="18"/>
              </w:rPr>
              <w:t>184.8</w:t>
            </w:r>
          </w:p>
        </w:tc>
      </w:tr>
      <w:tr w:rsidR="00601865" w:rsidRPr="00C94E2C" w14:paraId="738D570D" w14:textId="77777777" w:rsidTr="000D3B80">
        <w:trPr>
          <w:trHeight w:val="283"/>
        </w:trPr>
        <w:tc>
          <w:tcPr>
            <w:tcW w:w="5231" w:type="dxa"/>
            <w:shd w:val="clear" w:color="auto" w:fill="F2F2F2" w:themeFill="background1" w:themeFillShade="F2"/>
          </w:tcPr>
          <w:p w14:paraId="360775B1" w14:textId="77777777" w:rsidR="00601865" w:rsidRPr="00C94E2C" w:rsidRDefault="00601865" w:rsidP="00117C31">
            <w:pPr>
              <w:spacing w:after="0"/>
              <w:rPr>
                <w:rFonts w:ascii="Times New Roman" w:hAnsi="Times New Roman"/>
                <w:b/>
                <w:sz w:val="18"/>
                <w:szCs w:val="18"/>
              </w:rPr>
            </w:pPr>
            <w:r w:rsidRPr="00C94E2C">
              <w:rPr>
                <w:rFonts w:ascii="Times New Roman" w:eastAsia="Times New Roman" w:hAnsi="Times New Roman"/>
                <w:b/>
                <w:sz w:val="18"/>
                <w:szCs w:val="18"/>
              </w:rPr>
              <w:t>ЗАСГИЙН ГАЗРЫН НИЙТ ӨР (1+2+3)</w:t>
            </w:r>
          </w:p>
        </w:tc>
        <w:tc>
          <w:tcPr>
            <w:tcW w:w="1664" w:type="dxa"/>
            <w:shd w:val="clear" w:color="auto" w:fill="F2F2F2" w:themeFill="background1" w:themeFillShade="F2"/>
            <w:vAlign w:val="center"/>
          </w:tcPr>
          <w:p w14:paraId="573AD42D" w14:textId="77777777" w:rsidR="00601865" w:rsidRPr="00C94E2C" w:rsidRDefault="00601865" w:rsidP="00117C31">
            <w:pPr>
              <w:spacing w:after="0"/>
              <w:jc w:val="right"/>
              <w:rPr>
                <w:rFonts w:ascii="Times New Roman" w:hAnsi="Times New Roman"/>
                <w:b/>
                <w:sz w:val="18"/>
                <w:szCs w:val="18"/>
              </w:rPr>
            </w:pPr>
            <w:r w:rsidRPr="00C94E2C">
              <w:rPr>
                <w:rFonts w:ascii="Times New Roman" w:hAnsi="Times New Roman"/>
                <w:b/>
                <w:sz w:val="18"/>
                <w:szCs w:val="18"/>
              </w:rPr>
              <w:t>33,399.9</w:t>
            </w:r>
          </w:p>
        </w:tc>
        <w:tc>
          <w:tcPr>
            <w:tcW w:w="1664" w:type="dxa"/>
            <w:shd w:val="clear" w:color="auto" w:fill="F2F2F2" w:themeFill="background1" w:themeFillShade="F2"/>
          </w:tcPr>
          <w:p w14:paraId="06EAAA21" w14:textId="77777777" w:rsidR="00601865" w:rsidRPr="00C94E2C" w:rsidRDefault="00601865" w:rsidP="00117C31">
            <w:pPr>
              <w:spacing w:after="0"/>
              <w:jc w:val="right"/>
              <w:rPr>
                <w:rFonts w:ascii="Times New Roman" w:hAnsi="Times New Roman"/>
                <w:b/>
                <w:sz w:val="18"/>
                <w:szCs w:val="18"/>
              </w:rPr>
            </w:pPr>
            <w:r w:rsidRPr="00C94E2C">
              <w:rPr>
                <w:rFonts w:ascii="Times New Roman" w:hAnsi="Times New Roman"/>
                <w:b/>
                <w:sz w:val="18"/>
                <w:szCs w:val="18"/>
              </w:rPr>
              <w:t>34,616.3</w:t>
            </w:r>
          </w:p>
        </w:tc>
      </w:tr>
      <w:tr w:rsidR="00601865" w:rsidRPr="00C94E2C" w14:paraId="7074D3EE" w14:textId="77777777" w:rsidTr="007A55B0">
        <w:trPr>
          <w:trHeight w:val="283"/>
        </w:trPr>
        <w:tc>
          <w:tcPr>
            <w:tcW w:w="5231" w:type="dxa"/>
            <w:shd w:val="clear" w:color="auto" w:fill="FFFFFF" w:themeFill="background1"/>
          </w:tcPr>
          <w:p w14:paraId="10518E3A" w14:textId="700968F0" w:rsidR="00601865" w:rsidRPr="00C94E2C" w:rsidDel="006A7BCB" w:rsidRDefault="00601865" w:rsidP="00117C31">
            <w:pPr>
              <w:spacing w:after="0"/>
              <w:rPr>
                <w:rFonts w:ascii="Times New Roman" w:eastAsia="Times New Roman" w:hAnsi="Times New Roman"/>
                <w:i/>
                <w:color w:val="3B3838" w:themeColor="background2" w:themeShade="40"/>
                <w:sz w:val="18"/>
                <w:szCs w:val="18"/>
              </w:rPr>
            </w:pPr>
            <w:r w:rsidRPr="00C94E2C">
              <w:rPr>
                <w:rFonts w:ascii="Times New Roman" w:eastAsia="Times New Roman" w:hAnsi="Times New Roman"/>
                <w:i/>
                <w:color w:val="3B3838" w:themeColor="background2" w:themeShade="40"/>
                <w:sz w:val="18"/>
                <w:szCs w:val="18"/>
              </w:rPr>
              <w:t>Төсвийн тогтвортой байдлын тухай хуулиар тогтоосон өрийн хязгаар**</w:t>
            </w:r>
          </w:p>
        </w:tc>
        <w:tc>
          <w:tcPr>
            <w:tcW w:w="1664" w:type="dxa"/>
            <w:shd w:val="clear" w:color="auto" w:fill="FFFFFF" w:themeFill="background1"/>
            <w:vAlign w:val="center"/>
          </w:tcPr>
          <w:p w14:paraId="23CA0E54" w14:textId="77777777" w:rsidR="00601865" w:rsidRPr="00C94E2C" w:rsidRDefault="00601865" w:rsidP="00117C31">
            <w:pPr>
              <w:spacing w:after="0"/>
              <w:jc w:val="right"/>
              <w:rPr>
                <w:rFonts w:ascii="Times New Roman" w:hAnsi="Times New Roman"/>
                <w:b/>
                <w:sz w:val="18"/>
                <w:szCs w:val="18"/>
              </w:rPr>
            </w:pPr>
            <w:r w:rsidRPr="00C94E2C">
              <w:rPr>
                <w:rFonts w:ascii="Times New Roman" w:hAnsi="Times New Roman"/>
                <w:b/>
                <w:sz w:val="18"/>
                <w:szCs w:val="18"/>
              </w:rPr>
              <w:t>60.0%</w:t>
            </w:r>
          </w:p>
        </w:tc>
        <w:tc>
          <w:tcPr>
            <w:tcW w:w="1664" w:type="dxa"/>
            <w:shd w:val="clear" w:color="auto" w:fill="FFFFFF" w:themeFill="background1"/>
            <w:vAlign w:val="center"/>
          </w:tcPr>
          <w:p w14:paraId="19947C64" w14:textId="77777777" w:rsidR="00601865" w:rsidRPr="00C94E2C" w:rsidRDefault="00601865" w:rsidP="00117C31">
            <w:pPr>
              <w:spacing w:after="0"/>
              <w:jc w:val="right"/>
              <w:rPr>
                <w:rFonts w:ascii="Times New Roman" w:hAnsi="Times New Roman"/>
                <w:b/>
                <w:sz w:val="18"/>
                <w:szCs w:val="18"/>
              </w:rPr>
            </w:pPr>
            <w:r w:rsidRPr="00C94E2C">
              <w:rPr>
                <w:rFonts w:ascii="Times New Roman" w:hAnsi="Times New Roman"/>
                <w:b/>
                <w:sz w:val="18"/>
                <w:szCs w:val="18"/>
              </w:rPr>
              <w:t>60.0%</w:t>
            </w:r>
          </w:p>
        </w:tc>
      </w:tr>
      <w:tr w:rsidR="00601865" w:rsidRPr="00C94E2C" w14:paraId="6E4068B1" w14:textId="77777777" w:rsidTr="007A55B0">
        <w:trPr>
          <w:trHeight w:val="283"/>
        </w:trPr>
        <w:tc>
          <w:tcPr>
            <w:tcW w:w="5231" w:type="dxa"/>
            <w:tcBorders>
              <w:bottom w:val="double" w:sz="4" w:space="0" w:color="721B00"/>
            </w:tcBorders>
            <w:shd w:val="clear" w:color="auto" w:fill="FFFFFF" w:themeFill="background1"/>
          </w:tcPr>
          <w:p w14:paraId="4CF335DD" w14:textId="0056494A" w:rsidR="00601865" w:rsidRPr="00C94E2C" w:rsidDel="006A7BCB" w:rsidRDefault="00601865" w:rsidP="00117C31">
            <w:pPr>
              <w:spacing w:after="0"/>
              <w:rPr>
                <w:rFonts w:ascii="Times New Roman" w:eastAsia="Times New Roman" w:hAnsi="Times New Roman"/>
                <w:i/>
                <w:color w:val="3B3838" w:themeColor="background2" w:themeShade="40"/>
                <w:sz w:val="18"/>
                <w:szCs w:val="18"/>
              </w:rPr>
            </w:pPr>
            <w:r w:rsidRPr="00C94E2C">
              <w:rPr>
                <w:rFonts w:ascii="Times New Roman" w:eastAsia="Times New Roman" w:hAnsi="Times New Roman"/>
                <w:i/>
                <w:color w:val="3B3838" w:themeColor="background2" w:themeShade="40"/>
                <w:sz w:val="18"/>
                <w:szCs w:val="18"/>
              </w:rPr>
              <w:t>Засгийн газрын өр / ДНБ</w:t>
            </w:r>
          </w:p>
        </w:tc>
        <w:tc>
          <w:tcPr>
            <w:tcW w:w="1664" w:type="dxa"/>
            <w:tcBorders>
              <w:bottom w:val="double" w:sz="4" w:space="0" w:color="721B00"/>
            </w:tcBorders>
            <w:shd w:val="clear" w:color="auto" w:fill="FFFFFF" w:themeFill="background1"/>
            <w:vAlign w:val="center"/>
          </w:tcPr>
          <w:p w14:paraId="29664869" w14:textId="77777777" w:rsidR="00601865" w:rsidRPr="00C94E2C" w:rsidRDefault="00601865" w:rsidP="00117C31">
            <w:pPr>
              <w:spacing w:after="0"/>
              <w:jc w:val="right"/>
              <w:rPr>
                <w:rFonts w:ascii="Times New Roman" w:hAnsi="Times New Roman"/>
                <w:b/>
                <w:sz w:val="18"/>
                <w:szCs w:val="18"/>
              </w:rPr>
            </w:pPr>
            <w:r w:rsidRPr="00C94E2C">
              <w:rPr>
                <w:rFonts w:ascii="Times New Roman" w:hAnsi="Times New Roman"/>
                <w:b/>
                <w:sz w:val="18"/>
                <w:szCs w:val="18"/>
              </w:rPr>
              <w:t>41.8%</w:t>
            </w:r>
          </w:p>
        </w:tc>
        <w:tc>
          <w:tcPr>
            <w:tcW w:w="1664" w:type="dxa"/>
            <w:tcBorders>
              <w:bottom w:val="double" w:sz="4" w:space="0" w:color="721B00"/>
            </w:tcBorders>
            <w:shd w:val="clear" w:color="auto" w:fill="FFFFFF" w:themeFill="background1"/>
          </w:tcPr>
          <w:p w14:paraId="53F4B7EA" w14:textId="59060ADC" w:rsidR="00601865" w:rsidRPr="00C94E2C" w:rsidRDefault="00601865" w:rsidP="00117C31">
            <w:pPr>
              <w:spacing w:after="0"/>
              <w:jc w:val="right"/>
              <w:rPr>
                <w:rFonts w:ascii="Times New Roman" w:hAnsi="Times New Roman"/>
                <w:b/>
                <w:sz w:val="18"/>
                <w:szCs w:val="18"/>
              </w:rPr>
            </w:pPr>
            <w:r w:rsidRPr="00C94E2C">
              <w:rPr>
                <w:rFonts w:ascii="Times New Roman" w:hAnsi="Times New Roman"/>
                <w:b/>
                <w:sz w:val="18"/>
                <w:szCs w:val="18"/>
              </w:rPr>
              <w:t>3</w:t>
            </w:r>
            <w:r w:rsidR="001402E0" w:rsidRPr="00C94E2C">
              <w:rPr>
                <w:rFonts w:ascii="Times New Roman" w:hAnsi="Times New Roman"/>
                <w:b/>
                <w:sz w:val="18"/>
                <w:szCs w:val="18"/>
              </w:rPr>
              <w:t>8.5</w:t>
            </w:r>
            <w:r w:rsidRPr="00C94E2C">
              <w:rPr>
                <w:rFonts w:ascii="Times New Roman" w:hAnsi="Times New Roman"/>
                <w:b/>
                <w:sz w:val="18"/>
                <w:szCs w:val="18"/>
              </w:rPr>
              <w:t>%</w:t>
            </w:r>
            <w:r w:rsidR="002E0409" w:rsidRPr="00C94E2C">
              <w:rPr>
                <w:rFonts w:ascii="Times New Roman" w:hAnsi="Times New Roman"/>
                <w:b/>
                <w:sz w:val="18"/>
                <w:szCs w:val="18"/>
              </w:rPr>
              <w:t>*</w:t>
            </w:r>
          </w:p>
        </w:tc>
      </w:tr>
    </w:tbl>
    <w:p w14:paraId="37FD4297" w14:textId="6CBB38EC" w:rsidR="00601865" w:rsidRPr="004D120F" w:rsidRDefault="002E0409" w:rsidP="00601865">
      <w:pPr>
        <w:pStyle w:val="a1"/>
        <w:tabs>
          <w:tab w:val="left" w:pos="709"/>
          <w:tab w:val="left" w:pos="851"/>
          <w:tab w:val="num" w:pos="993"/>
        </w:tabs>
        <w:spacing w:line="276" w:lineRule="auto"/>
        <w:ind w:left="426" w:firstLine="708"/>
        <w:jc w:val="both"/>
        <w:rPr>
          <w:iCs w:val="0"/>
          <w:color w:val="auto"/>
          <w:sz w:val="22"/>
          <w:szCs w:val="22"/>
        </w:rPr>
      </w:pPr>
      <w:r w:rsidRPr="00F85E5A">
        <w:rPr>
          <w:i w:val="0"/>
          <w:color w:val="auto"/>
          <w:sz w:val="24"/>
        </w:rPr>
        <w:t>*</w:t>
      </w:r>
      <w:r w:rsidR="00F90E38" w:rsidRPr="00F85E5A">
        <w:rPr>
          <w:iCs w:val="0"/>
          <w:color w:val="auto"/>
          <w:sz w:val="24"/>
        </w:rPr>
        <w:t>-</w:t>
      </w:r>
      <w:proofErr w:type="spellStart"/>
      <w:r w:rsidR="00F90E38" w:rsidRPr="00F85E5A">
        <w:rPr>
          <w:iCs w:val="0"/>
          <w:color w:val="auto"/>
          <w:sz w:val="22"/>
          <w:szCs w:val="22"/>
        </w:rPr>
        <w:t>ДНБ</w:t>
      </w:r>
      <w:proofErr w:type="spellEnd"/>
      <w:r w:rsidR="00F90E38" w:rsidRPr="00F85E5A">
        <w:rPr>
          <w:iCs w:val="0"/>
          <w:color w:val="auto"/>
          <w:sz w:val="22"/>
          <w:szCs w:val="22"/>
        </w:rPr>
        <w:t>-ий</w:t>
      </w:r>
      <w:r w:rsidRPr="004D120F">
        <w:rPr>
          <w:iCs w:val="0"/>
          <w:color w:val="auto"/>
          <w:sz w:val="22"/>
          <w:szCs w:val="22"/>
        </w:rPr>
        <w:t xml:space="preserve"> </w:t>
      </w:r>
      <w:r w:rsidR="00DC0F32" w:rsidRPr="00DC0F32">
        <w:rPr>
          <w:iCs w:val="0"/>
          <w:color w:val="auto"/>
          <w:sz w:val="22"/>
          <w:szCs w:val="22"/>
        </w:rPr>
        <w:t>хүл</w:t>
      </w:r>
      <w:r w:rsidR="00DC0F32">
        <w:rPr>
          <w:iCs w:val="0"/>
          <w:color w:val="auto"/>
          <w:sz w:val="22"/>
          <w:szCs w:val="22"/>
        </w:rPr>
        <w:t xml:space="preserve">ээгдэж буй </w:t>
      </w:r>
      <w:r w:rsidR="00F90E38" w:rsidRPr="00F85E5A">
        <w:rPr>
          <w:iCs w:val="0"/>
          <w:color w:val="auto"/>
          <w:sz w:val="22"/>
          <w:szCs w:val="22"/>
        </w:rPr>
        <w:t>гүйцэтгэл</w:t>
      </w:r>
      <w:r w:rsidR="00DC0F32" w:rsidRPr="00F85E5A">
        <w:rPr>
          <w:iCs w:val="0"/>
          <w:color w:val="auto"/>
          <w:sz w:val="22"/>
          <w:szCs w:val="22"/>
        </w:rPr>
        <w:t>д</w:t>
      </w:r>
      <w:r w:rsidR="00DC0F32">
        <w:rPr>
          <w:iCs w:val="0"/>
          <w:color w:val="auto"/>
          <w:sz w:val="22"/>
          <w:szCs w:val="22"/>
        </w:rPr>
        <w:t xml:space="preserve"> харьцуулс</w:t>
      </w:r>
      <w:r w:rsidR="00DC691D">
        <w:rPr>
          <w:iCs w:val="0"/>
          <w:color w:val="auto"/>
          <w:sz w:val="22"/>
          <w:szCs w:val="22"/>
        </w:rPr>
        <w:t xml:space="preserve">наар. </w:t>
      </w:r>
    </w:p>
    <w:p w14:paraId="546FBF0A" w14:textId="77777777" w:rsidR="00FE6845" w:rsidRPr="00F85E5A" w:rsidRDefault="00FE6845" w:rsidP="00601865">
      <w:pPr>
        <w:pStyle w:val="a1"/>
        <w:tabs>
          <w:tab w:val="left" w:pos="709"/>
          <w:tab w:val="left" w:pos="851"/>
          <w:tab w:val="num" w:pos="993"/>
        </w:tabs>
        <w:spacing w:line="276" w:lineRule="auto"/>
        <w:ind w:left="426" w:firstLine="708"/>
        <w:jc w:val="both"/>
        <w:rPr>
          <w:i w:val="0"/>
          <w:color w:val="auto"/>
          <w:sz w:val="24"/>
        </w:rPr>
      </w:pPr>
    </w:p>
    <w:p w14:paraId="09F0711A" w14:textId="46BD2FC1" w:rsidR="00601865" w:rsidRPr="00F85E5A" w:rsidRDefault="00601865" w:rsidP="00BD000F">
      <w:pPr>
        <w:pStyle w:val="a1"/>
        <w:tabs>
          <w:tab w:val="left" w:pos="709"/>
          <w:tab w:val="left" w:pos="851"/>
          <w:tab w:val="num" w:pos="993"/>
        </w:tabs>
        <w:spacing w:line="276" w:lineRule="auto"/>
        <w:ind w:left="567" w:firstLine="567"/>
        <w:jc w:val="both"/>
        <w:rPr>
          <w:i w:val="0"/>
          <w:color w:val="auto"/>
          <w:sz w:val="24"/>
        </w:rPr>
      </w:pPr>
      <w:r w:rsidRPr="00F85E5A">
        <w:rPr>
          <w:i w:val="0"/>
          <w:color w:val="auto"/>
          <w:sz w:val="24"/>
        </w:rPr>
        <w:t>Засгийн газрын зүгээс олон улсын хөрөнгө оруулагчидтай тогтмол мэдээлэл солилцож</w:t>
      </w:r>
      <w:r w:rsidR="004D0AF1" w:rsidRPr="00F85E5A">
        <w:rPr>
          <w:i w:val="0"/>
          <w:color w:val="auto"/>
          <w:sz w:val="24"/>
        </w:rPr>
        <w:t>,</w:t>
      </w:r>
      <w:r w:rsidRPr="00F85E5A">
        <w:rPr>
          <w:i w:val="0"/>
          <w:color w:val="auto"/>
          <w:sz w:val="24"/>
        </w:rPr>
        <w:t xml:space="preserve"> олон улсын санхүүгийн зах зээлийн нөхцөл байдлыг сайтар судалсны үндсэн дээр 2025 оны 02 дугаар сарын 05-ны өдөр 500 сая ам.долларын хэмжээтэй, 6.625 хувийн хүүтэй, 5 жилийн хугацаатай </w:t>
      </w:r>
      <w:r w:rsidR="000C3CF1" w:rsidRPr="00F85E5A">
        <w:rPr>
          <w:i w:val="0"/>
          <w:color w:val="auto"/>
          <w:sz w:val="24"/>
        </w:rPr>
        <w:t>“</w:t>
      </w:r>
      <w:proofErr w:type="spellStart"/>
      <w:r w:rsidR="000C3CF1" w:rsidRPr="00F85E5A">
        <w:rPr>
          <w:i w:val="0"/>
          <w:color w:val="auto"/>
          <w:sz w:val="24"/>
        </w:rPr>
        <w:t>Сенчири</w:t>
      </w:r>
      <w:proofErr w:type="spellEnd"/>
      <w:r w:rsidR="000C3CF1" w:rsidRPr="00F85E5A">
        <w:rPr>
          <w:i w:val="0"/>
          <w:color w:val="auto"/>
          <w:sz w:val="24"/>
        </w:rPr>
        <w:t xml:space="preserve">-4”  </w:t>
      </w:r>
      <w:r w:rsidRPr="00F85E5A">
        <w:rPr>
          <w:i w:val="0"/>
          <w:color w:val="auto"/>
          <w:sz w:val="24"/>
        </w:rPr>
        <w:t xml:space="preserve">үнэт цаасыг олон улсын зах зээлд </w:t>
      </w:r>
      <w:r w:rsidR="000C3CF1" w:rsidRPr="00F85E5A">
        <w:rPr>
          <w:i w:val="0"/>
          <w:color w:val="auto"/>
          <w:sz w:val="24"/>
        </w:rPr>
        <w:t xml:space="preserve">арилжаалж </w:t>
      </w:r>
      <w:r w:rsidRPr="00F85E5A">
        <w:rPr>
          <w:i w:val="0"/>
          <w:color w:val="auto"/>
          <w:sz w:val="24"/>
        </w:rPr>
        <w:t>2026 он</w:t>
      </w:r>
      <w:r w:rsidR="000C3CF1" w:rsidRPr="00F85E5A">
        <w:rPr>
          <w:i w:val="0"/>
          <w:color w:val="auto"/>
          <w:sz w:val="24"/>
        </w:rPr>
        <w:t>д</w:t>
      </w:r>
      <w:r w:rsidRPr="00F85E5A">
        <w:rPr>
          <w:i w:val="0"/>
          <w:color w:val="auto"/>
          <w:sz w:val="24"/>
        </w:rPr>
        <w:t xml:space="preserve"> төлөгдөх нөхцөлтэй “</w:t>
      </w:r>
      <w:proofErr w:type="spellStart"/>
      <w:r w:rsidRPr="00F85E5A">
        <w:rPr>
          <w:i w:val="0"/>
          <w:color w:val="auto"/>
          <w:sz w:val="24"/>
        </w:rPr>
        <w:t>Номад</w:t>
      </w:r>
      <w:proofErr w:type="spellEnd"/>
      <w:r w:rsidRPr="00F85E5A">
        <w:rPr>
          <w:i w:val="0"/>
          <w:color w:val="auto"/>
          <w:sz w:val="24"/>
        </w:rPr>
        <w:t>” бондын төлбөрөөс 391.7 сая ам.долларыг, 2028 онд төлөгдөх нөхцөлтэй “</w:t>
      </w:r>
      <w:proofErr w:type="spellStart"/>
      <w:r w:rsidRPr="00F85E5A">
        <w:rPr>
          <w:i w:val="0"/>
          <w:color w:val="auto"/>
          <w:sz w:val="24"/>
        </w:rPr>
        <w:t>Сенчири</w:t>
      </w:r>
      <w:proofErr w:type="spellEnd"/>
      <w:r w:rsidRPr="00F85E5A">
        <w:rPr>
          <w:i w:val="0"/>
          <w:color w:val="auto"/>
          <w:sz w:val="24"/>
        </w:rPr>
        <w:t xml:space="preserve">-2” бондын төлбөрөөс 108.3 сая ам.долларыг </w:t>
      </w:r>
      <w:r w:rsidR="007052C4" w:rsidRPr="00F85E5A">
        <w:rPr>
          <w:i w:val="0"/>
          <w:color w:val="auto"/>
          <w:sz w:val="24"/>
        </w:rPr>
        <w:t>тус тус</w:t>
      </w:r>
      <w:r w:rsidRPr="00F85E5A">
        <w:rPr>
          <w:i w:val="0"/>
          <w:color w:val="auto"/>
          <w:sz w:val="24"/>
        </w:rPr>
        <w:t xml:space="preserve"> өрийн зохицуулалт хийх замаар төлж барагдуулсан. Ингэснээр 2026 он</w:t>
      </w:r>
      <w:r w:rsidR="007052C4" w:rsidRPr="00F85E5A">
        <w:rPr>
          <w:i w:val="0"/>
          <w:color w:val="auto"/>
          <w:sz w:val="24"/>
        </w:rPr>
        <w:t>д төлөгдөх “</w:t>
      </w:r>
      <w:proofErr w:type="spellStart"/>
      <w:r w:rsidR="007052C4" w:rsidRPr="00F85E5A">
        <w:rPr>
          <w:i w:val="0"/>
          <w:color w:val="auto"/>
          <w:sz w:val="24"/>
        </w:rPr>
        <w:t>Номад</w:t>
      </w:r>
      <w:proofErr w:type="spellEnd"/>
      <w:r w:rsidR="007052C4" w:rsidRPr="00F85E5A">
        <w:rPr>
          <w:i w:val="0"/>
          <w:color w:val="auto"/>
          <w:sz w:val="24"/>
        </w:rPr>
        <w:t>” бондын</w:t>
      </w:r>
      <w:r w:rsidRPr="00F85E5A">
        <w:rPr>
          <w:i w:val="0"/>
          <w:color w:val="auto"/>
          <w:sz w:val="24"/>
        </w:rPr>
        <w:t xml:space="preserve"> үлдэгдэл 174.3 сая ам.доллар </w:t>
      </w:r>
      <w:r w:rsidR="00957E04" w:rsidRPr="00F85E5A">
        <w:rPr>
          <w:i w:val="0"/>
          <w:color w:val="auto"/>
          <w:sz w:val="24"/>
        </w:rPr>
        <w:t>болж</w:t>
      </w:r>
      <w:r w:rsidRPr="00F85E5A">
        <w:rPr>
          <w:i w:val="0"/>
          <w:color w:val="auto"/>
          <w:sz w:val="24"/>
        </w:rPr>
        <w:t xml:space="preserve"> </w:t>
      </w:r>
      <w:r w:rsidR="00241D7D" w:rsidRPr="00F85E5A">
        <w:rPr>
          <w:i w:val="0"/>
          <w:color w:val="auto"/>
          <w:sz w:val="24"/>
        </w:rPr>
        <w:t>2027 оныг хүртэл</w:t>
      </w:r>
      <w:r w:rsidRPr="00F85E5A">
        <w:rPr>
          <w:i w:val="0"/>
          <w:color w:val="auto"/>
          <w:sz w:val="24"/>
        </w:rPr>
        <w:t xml:space="preserve"> томоохон </w:t>
      </w:r>
      <w:r w:rsidR="00B8568D" w:rsidRPr="00F85E5A">
        <w:rPr>
          <w:i w:val="0"/>
          <w:color w:val="auto"/>
          <w:sz w:val="24"/>
        </w:rPr>
        <w:t xml:space="preserve">гадаад бондын </w:t>
      </w:r>
      <w:r w:rsidRPr="00F85E5A">
        <w:rPr>
          <w:i w:val="0"/>
          <w:color w:val="auto"/>
          <w:sz w:val="24"/>
        </w:rPr>
        <w:t>төлбөр</w:t>
      </w:r>
      <w:r w:rsidR="00241D7D" w:rsidRPr="00F85E5A">
        <w:rPr>
          <w:i w:val="0"/>
          <w:color w:val="auto"/>
          <w:sz w:val="24"/>
        </w:rPr>
        <w:t>үүдийг шийдвэрлээд байна</w:t>
      </w:r>
      <w:r w:rsidRPr="00F85E5A">
        <w:rPr>
          <w:i w:val="0"/>
          <w:color w:val="auto"/>
          <w:sz w:val="24"/>
        </w:rPr>
        <w:t xml:space="preserve">. </w:t>
      </w:r>
    </w:p>
    <w:p w14:paraId="682FA88B" w14:textId="77777777" w:rsidR="00601865" w:rsidRPr="00F85E5A" w:rsidRDefault="00601865" w:rsidP="00BD000F">
      <w:pPr>
        <w:pStyle w:val="a1"/>
        <w:tabs>
          <w:tab w:val="left" w:pos="709"/>
          <w:tab w:val="left" w:pos="851"/>
          <w:tab w:val="num" w:pos="993"/>
        </w:tabs>
        <w:spacing w:line="276" w:lineRule="auto"/>
        <w:ind w:left="567" w:firstLine="567"/>
        <w:jc w:val="both"/>
        <w:rPr>
          <w:i w:val="0"/>
          <w:color w:val="auto"/>
          <w:sz w:val="24"/>
        </w:rPr>
      </w:pPr>
    </w:p>
    <w:p w14:paraId="0761BBE2" w14:textId="4A1B8B86" w:rsidR="00601865" w:rsidRPr="00F85E5A" w:rsidRDefault="00957E04" w:rsidP="00BD000F">
      <w:pPr>
        <w:pStyle w:val="a1"/>
        <w:tabs>
          <w:tab w:val="left" w:pos="709"/>
          <w:tab w:val="left" w:pos="851"/>
          <w:tab w:val="num" w:pos="993"/>
        </w:tabs>
        <w:spacing w:line="276" w:lineRule="auto"/>
        <w:ind w:left="567" w:firstLine="567"/>
        <w:jc w:val="both"/>
        <w:rPr>
          <w:i w:val="0"/>
          <w:color w:val="auto"/>
          <w:sz w:val="24"/>
        </w:rPr>
      </w:pPr>
      <w:r w:rsidRPr="00F85E5A">
        <w:rPr>
          <w:i w:val="0"/>
          <w:color w:val="auto"/>
          <w:sz w:val="24"/>
        </w:rPr>
        <w:t xml:space="preserve">Засгийн газраас өрийн зохицуулалтын арга хэмжээ авч хэрэгжүүлснээр </w:t>
      </w:r>
      <w:r w:rsidR="00601865" w:rsidRPr="00F85E5A">
        <w:rPr>
          <w:i w:val="0"/>
          <w:color w:val="auto"/>
          <w:sz w:val="24"/>
        </w:rPr>
        <w:t>Монгол Улсын 2025 оны төсвийн тухай хуульд туссан хүүгийн төлбөр 4.1 тэрбум төгрөг</w:t>
      </w:r>
      <w:r w:rsidR="00B379B5" w:rsidRPr="00F85E5A">
        <w:rPr>
          <w:i w:val="0"/>
          <w:color w:val="auto"/>
          <w:sz w:val="24"/>
        </w:rPr>
        <w:t xml:space="preserve">өөр хэмнэгдэж байгаа </w:t>
      </w:r>
      <w:r w:rsidR="00601865" w:rsidRPr="00F85E5A">
        <w:rPr>
          <w:i w:val="0"/>
          <w:color w:val="auto"/>
          <w:sz w:val="24"/>
        </w:rPr>
        <w:t>бөгөөд</w:t>
      </w:r>
      <w:r w:rsidR="00394C4C" w:rsidRPr="00F85E5A">
        <w:rPr>
          <w:i w:val="0"/>
          <w:color w:val="auto"/>
          <w:sz w:val="24"/>
        </w:rPr>
        <w:t xml:space="preserve"> </w:t>
      </w:r>
      <w:proofErr w:type="spellStart"/>
      <w:r w:rsidR="00601865" w:rsidRPr="00F85E5A">
        <w:rPr>
          <w:i w:val="0"/>
          <w:color w:val="auto"/>
          <w:sz w:val="24"/>
        </w:rPr>
        <w:t>НЗДТГ</w:t>
      </w:r>
      <w:proofErr w:type="spellEnd"/>
      <w:r w:rsidR="00601865" w:rsidRPr="00F85E5A">
        <w:rPr>
          <w:i w:val="0"/>
          <w:color w:val="auto"/>
          <w:sz w:val="24"/>
        </w:rPr>
        <w:t>-аас 2024 оны 12 дугаар сарын 26-ны өдөр дотоодын зах зээлд гаргасан 298.3 тэрбум төгрөгийн үнэт цаас</w:t>
      </w:r>
      <w:r w:rsidR="00AC2FCB" w:rsidRPr="00F85E5A">
        <w:rPr>
          <w:i w:val="0"/>
          <w:color w:val="auto"/>
          <w:sz w:val="24"/>
        </w:rPr>
        <w:t xml:space="preserve">ны </w:t>
      </w:r>
      <w:r w:rsidR="00B01079" w:rsidRPr="00F85E5A">
        <w:rPr>
          <w:i w:val="0"/>
          <w:color w:val="auto"/>
          <w:sz w:val="24"/>
        </w:rPr>
        <w:t>2025 онд төлөгдөх дүн</w:t>
      </w:r>
      <w:r w:rsidR="00AC2FCB" w:rsidRPr="00F85E5A">
        <w:rPr>
          <w:i w:val="0"/>
          <w:color w:val="auto"/>
          <w:sz w:val="24"/>
        </w:rPr>
        <w:t xml:space="preserve"> болон ханшийн өсөлтөөс</w:t>
      </w:r>
      <w:r w:rsidR="00601865" w:rsidRPr="00F85E5A">
        <w:rPr>
          <w:i w:val="0"/>
          <w:color w:val="auto"/>
          <w:sz w:val="24"/>
        </w:rPr>
        <w:t xml:space="preserve"> </w:t>
      </w:r>
      <w:r w:rsidR="00AC2FCB" w:rsidRPr="00F85E5A">
        <w:rPr>
          <w:i w:val="0"/>
          <w:color w:val="auto"/>
          <w:sz w:val="24"/>
        </w:rPr>
        <w:t>шалтгаал</w:t>
      </w:r>
      <w:r w:rsidR="00976A68" w:rsidRPr="00F85E5A">
        <w:rPr>
          <w:i w:val="0"/>
          <w:color w:val="auto"/>
          <w:sz w:val="24"/>
        </w:rPr>
        <w:t>ан Засгийн газрын өрийн үндсэн төлбөр 32.0 тэрбум төгрөгөөр нэмэгдэж</w:t>
      </w:r>
      <w:r w:rsidR="00601865" w:rsidRPr="00F85E5A">
        <w:rPr>
          <w:i w:val="0"/>
          <w:color w:val="auto"/>
          <w:sz w:val="24"/>
        </w:rPr>
        <w:t xml:space="preserve"> байна.</w:t>
      </w:r>
    </w:p>
    <w:p w14:paraId="4B718958" w14:textId="77777777" w:rsidR="00601865" w:rsidRPr="00F85E5A" w:rsidRDefault="00601865" w:rsidP="00BD000F">
      <w:pPr>
        <w:pStyle w:val="a1"/>
        <w:tabs>
          <w:tab w:val="left" w:pos="709"/>
          <w:tab w:val="left" w:pos="851"/>
          <w:tab w:val="num" w:pos="993"/>
        </w:tabs>
        <w:spacing w:line="276" w:lineRule="auto"/>
        <w:ind w:left="567" w:firstLine="567"/>
        <w:jc w:val="both"/>
        <w:rPr>
          <w:i w:val="0"/>
          <w:color w:val="auto"/>
          <w:sz w:val="24"/>
        </w:rPr>
      </w:pPr>
    </w:p>
    <w:p w14:paraId="5DAED04E" w14:textId="1B6A2D8D" w:rsidR="00601865" w:rsidRPr="00F85E5A" w:rsidRDefault="00601865" w:rsidP="00BD000F">
      <w:pPr>
        <w:pStyle w:val="a1"/>
        <w:tabs>
          <w:tab w:val="left" w:pos="709"/>
          <w:tab w:val="left" w:pos="851"/>
          <w:tab w:val="num" w:pos="993"/>
        </w:tabs>
        <w:spacing w:line="276" w:lineRule="auto"/>
        <w:ind w:left="567" w:firstLine="567"/>
        <w:jc w:val="both"/>
        <w:rPr>
          <w:i w:val="0"/>
          <w:color w:val="auto"/>
          <w:sz w:val="24"/>
        </w:rPr>
      </w:pPr>
      <w:r w:rsidRPr="00F85E5A">
        <w:rPr>
          <w:i w:val="0"/>
          <w:color w:val="auto"/>
          <w:sz w:val="24"/>
        </w:rPr>
        <w:t xml:space="preserve">Өрийн удирдлагын тухай хуулийн 14 </w:t>
      </w:r>
      <w:r w:rsidR="002E0409" w:rsidRPr="00F85E5A">
        <w:rPr>
          <w:i w:val="0"/>
          <w:color w:val="auto"/>
          <w:sz w:val="24"/>
        </w:rPr>
        <w:t>дүгээр</w:t>
      </w:r>
      <w:r w:rsidR="002E0409" w:rsidRPr="00F85E5A" w:rsidDel="00CB6AA8">
        <w:rPr>
          <w:i w:val="0"/>
          <w:color w:val="auto"/>
          <w:sz w:val="24"/>
        </w:rPr>
        <w:t xml:space="preserve"> </w:t>
      </w:r>
      <w:r w:rsidRPr="00F85E5A">
        <w:rPr>
          <w:i w:val="0"/>
          <w:color w:val="auto"/>
          <w:sz w:val="24"/>
        </w:rPr>
        <w:t xml:space="preserve">зүйлийн 14.2 дахь хэсэгт </w:t>
      </w:r>
      <w:r w:rsidR="002E0409" w:rsidRPr="00F85E5A">
        <w:rPr>
          <w:i w:val="0"/>
          <w:color w:val="auto"/>
          <w:sz w:val="24"/>
        </w:rPr>
        <w:t>Санхүү, төсвийн асуудал эрхэлсэн төрийн захиргааны төв байгууллага нь Засгийн газрын өрийн удирдлагын дунд хугацааны стратегийн баримт бич</w:t>
      </w:r>
      <w:r w:rsidR="004D19FC" w:rsidRPr="00F85E5A">
        <w:rPr>
          <w:i w:val="0"/>
          <w:color w:val="auto"/>
          <w:sz w:val="24"/>
        </w:rPr>
        <w:t>г</w:t>
      </w:r>
      <w:r w:rsidR="002E0409" w:rsidRPr="00F85E5A">
        <w:rPr>
          <w:i w:val="0"/>
          <w:color w:val="auto"/>
          <w:sz w:val="24"/>
        </w:rPr>
        <w:t xml:space="preserve">ийг боловсруулж, гурван жилд нэг удаа </w:t>
      </w:r>
      <w:r w:rsidR="00BC7C47" w:rsidRPr="00F85E5A">
        <w:rPr>
          <w:i w:val="0"/>
          <w:color w:val="auto"/>
          <w:sz w:val="24"/>
        </w:rPr>
        <w:t>Улсын Их Хурлаар</w:t>
      </w:r>
      <w:r w:rsidR="002E0409" w:rsidRPr="00F85E5A">
        <w:rPr>
          <w:i w:val="0"/>
          <w:color w:val="auto"/>
          <w:sz w:val="24"/>
        </w:rPr>
        <w:t xml:space="preserve"> батлуулахаар заасан</w:t>
      </w:r>
      <w:r w:rsidR="002E0409" w:rsidRPr="00F85E5A">
        <w:rPr>
          <w:rFonts w:ascii="Arial" w:hAnsi="Arial" w:cs="Arial"/>
          <w:color w:val="000000" w:themeColor="text1"/>
          <w:sz w:val="24"/>
        </w:rPr>
        <w:t>.</w:t>
      </w:r>
      <w:r w:rsidRPr="00F85E5A">
        <w:rPr>
          <w:rFonts w:ascii="Arial" w:hAnsi="Arial" w:cs="Arial"/>
          <w:color w:val="000000" w:themeColor="text1"/>
          <w:sz w:val="24"/>
        </w:rPr>
        <w:t xml:space="preserve"> </w:t>
      </w:r>
      <w:r w:rsidR="00DC691D" w:rsidRPr="00F85E5A">
        <w:rPr>
          <w:i w:val="0"/>
          <w:color w:val="auto"/>
          <w:sz w:val="24"/>
        </w:rPr>
        <w:t>Үүний дагуу</w:t>
      </w:r>
      <w:r w:rsidR="008F7177" w:rsidRPr="00F85E5A">
        <w:rPr>
          <w:i w:val="0"/>
          <w:color w:val="auto"/>
          <w:sz w:val="24"/>
        </w:rPr>
        <w:t xml:space="preserve"> </w:t>
      </w:r>
      <w:r w:rsidR="00A71F03" w:rsidRPr="00F85E5A">
        <w:rPr>
          <w:i w:val="0"/>
          <w:color w:val="auto"/>
          <w:sz w:val="24"/>
        </w:rPr>
        <w:t xml:space="preserve">2015 оноос хойш </w:t>
      </w:r>
      <w:r w:rsidR="008B3C5F" w:rsidRPr="00F85E5A">
        <w:rPr>
          <w:i w:val="0"/>
          <w:color w:val="auto"/>
          <w:sz w:val="24"/>
        </w:rPr>
        <w:t>нийт</w:t>
      </w:r>
      <w:r w:rsidR="00A71F03" w:rsidRPr="00F85E5A">
        <w:rPr>
          <w:i w:val="0"/>
          <w:color w:val="auto"/>
          <w:sz w:val="24"/>
        </w:rPr>
        <w:t xml:space="preserve"> </w:t>
      </w:r>
      <w:r w:rsidR="00DD0EE1" w:rsidRPr="00F85E5A">
        <w:rPr>
          <w:i w:val="0"/>
          <w:color w:val="auto"/>
          <w:sz w:val="24"/>
        </w:rPr>
        <w:t xml:space="preserve">3 удаагийн </w:t>
      </w:r>
      <w:r w:rsidR="0029792F" w:rsidRPr="00F85E5A">
        <w:rPr>
          <w:i w:val="0"/>
          <w:color w:val="auto"/>
          <w:sz w:val="24"/>
        </w:rPr>
        <w:t>ө</w:t>
      </w:r>
      <w:r w:rsidR="00A71F03" w:rsidRPr="00F85E5A">
        <w:rPr>
          <w:i w:val="0"/>
          <w:color w:val="auto"/>
          <w:sz w:val="24"/>
        </w:rPr>
        <w:t xml:space="preserve">рийн удирдлагын дунд хугацааны стратегийн баримт бичгийг </w:t>
      </w:r>
      <w:r w:rsidR="006622E5" w:rsidRPr="00F85E5A">
        <w:rPr>
          <w:i w:val="0"/>
          <w:color w:val="auto"/>
          <w:sz w:val="24"/>
        </w:rPr>
        <w:t xml:space="preserve">батлан, </w:t>
      </w:r>
      <w:r w:rsidR="00DD0EE1" w:rsidRPr="00F85E5A">
        <w:rPr>
          <w:i w:val="0"/>
          <w:color w:val="auto"/>
          <w:sz w:val="24"/>
        </w:rPr>
        <w:t>хэрэгжүүл</w:t>
      </w:r>
      <w:r w:rsidR="00EA089D" w:rsidRPr="00F85E5A">
        <w:rPr>
          <w:i w:val="0"/>
          <w:color w:val="auto"/>
          <w:sz w:val="24"/>
        </w:rPr>
        <w:t>сэн бөгөөд</w:t>
      </w:r>
      <w:r w:rsidR="00A31F9B" w:rsidRPr="00F85E5A">
        <w:rPr>
          <w:i w:val="0"/>
          <w:color w:val="auto"/>
          <w:sz w:val="24"/>
        </w:rPr>
        <w:t xml:space="preserve"> </w:t>
      </w:r>
      <w:r w:rsidR="008B3C5F" w:rsidRPr="00F85E5A">
        <w:rPr>
          <w:i w:val="0"/>
          <w:color w:val="auto"/>
          <w:sz w:val="24"/>
        </w:rPr>
        <w:t>4 дэх удаагийн буюу</w:t>
      </w:r>
      <w:r w:rsidRPr="00F85E5A">
        <w:rPr>
          <w:i w:val="0"/>
          <w:color w:val="auto"/>
          <w:sz w:val="24"/>
        </w:rPr>
        <w:t xml:space="preserve"> Засгийн газрын өрийн </w:t>
      </w:r>
      <w:r w:rsidRPr="00F85E5A">
        <w:rPr>
          <w:i w:val="0"/>
          <w:color w:val="auto"/>
          <w:sz w:val="24"/>
        </w:rPr>
        <w:lastRenderedPageBreak/>
        <w:t>удирдлагын 2026-2028 оны стратегийн баримт бичгийг Улсын Их Хурлын 2025 оны 05 дугаар сарын 30-ны өдрийн 49 дүгээр тогтоолоор бат</w:t>
      </w:r>
      <w:r w:rsidR="008F7177" w:rsidRPr="00F85E5A">
        <w:rPr>
          <w:i w:val="0"/>
          <w:color w:val="auto"/>
          <w:sz w:val="24"/>
        </w:rPr>
        <w:t xml:space="preserve">лаад байна. </w:t>
      </w:r>
    </w:p>
    <w:p w14:paraId="167A2A4A" w14:textId="77777777" w:rsidR="00601865" w:rsidRPr="00F85E5A" w:rsidRDefault="00601865" w:rsidP="00BD000F">
      <w:pPr>
        <w:pStyle w:val="a1"/>
        <w:tabs>
          <w:tab w:val="left" w:pos="709"/>
          <w:tab w:val="left" w:pos="851"/>
          <w:tab w:val="num" w:pos="993"/>
        </w:tabs>
        <w:spacing w:line="276" w:lineRule="auto"/>
        <w:ind w:left="567" w:firstLine="567"/>
        <w:jc w:val="both"/>
        <w:rPr>
          <w:i w:val="0"/>
          <w:color w:val="auto"/>
          <w:sz w:val="24"/>
        </w:rPr>
      </w:pPr>
    </w:p>
    <w:p w14:paraId="1F314213" w14:textId="77777777" w:rsidR="00601865" w:rsidRPr="00F85E5A" w:rsidRDefault="00601865" w:rsidP="00BD000F">
      <w:pPr>
        <w:pStyle w:val="a1"/>
        <w:tabs>
          <w:tab w:val="left" w:pos="709"/>
          <w:tab w:val="left" w:pos="851"/>
          <w:tab w:val="num" w:pos="993"/>
        </w:tabs>
        <w:spacing w:line="276" w:lineRule="auto"/>
        <w:ind w:left="567" w:firstLine="567"/>
        <w:jc w:val="both"/>
        <w:rPr>
          <w:i w:val="0"/>
          <w:color w:val="auto"/>
          <w:sz w:val="24"/>
        </w:rPr>
      </w:pPr>
      <w:r w:rsidRPr="00F85E5A">
        <w:rPr>
          <w:i w:val="0"/>
          <w:color w:val="auto"/>
          <w:sz w:val="24"/>
        </w:rPr>
        <w:t>Засгийн газрын өрийн удирдлагын 2026-2028 оны стратегийн баримт бичгийн хүрээнд дунд хугацаанд дараах зорилтуудыг тусгасан. Үүнд:</w:t>
      </w:r>
    </w:p>
    <w:p w14:paraId="3FC0A8C5" w14:textId="77777777" w:rsidR="00601865" w:rsidRPr="00F85E5A" w:rsidRDefault="00601865" w:rsidP="00BD000F">
      <w:pPr>
        <w:pStyle w:val="a1"/>
        <w:tabs>
          <w:tab w:val="left" w:pos="709"/>
          <w:tab w:val="left" w:pos="851"/>
          <w:tab w:val="num" w:pos="993"/>
        </w:tabs>
        <w:spacing w:line="276" w:lineRule="auto"/>
        <w:ind w:left="567" w:firstLine="567"/>
        <w:jc w:val="both"/>
        <w:rPr>
          <w:szCs w:val="26"/>
        </w:rPr>
      </w:pPr>
    </w:p>
    <w:p w14:paraId="5D176D8C" w14:textId="77777777" w:rsidR="00601865" w:rsidRPr="00385E6D" w:rsidRDefault="00601865" w:rsidP="00333C71">
      <w:pPr>
        <w:pStyle w:val="a1"/>
        <w:numPr>
          <w:ilvl w:val="3"/>
          <w:numId w:val="12"/>
        </w:numPr>
        <w:tabs>
          <w:tab w:val="left" w:pos="709"/>
          <w:tab w:val="left" w:pos="851"/>
        </w:tabs>
        <w:spacing w:line="276" w:lineRule="auto"/>
        <w:ind w:left="567" w:firstLine="567"/>
        <w:jc w:val="both"/>
        <w:rPr>
          <w:i w:val="0"/>
          <w:iCs w:val="0"/>
          <w:color w:val="auto"/>
          <w:sz w:val="36"/>
          <w:szCs w:val="36"/>
        </w:rPr>
      </w:pPr>
      <w:r w:rsidRPr="00385E6D">
        <w:rPr>
          <w:rFonts w:eastAsiaTheme="majorEastAsia"/>
          <w:i w:val="0"/>
          <w:iCs w:val="0"/>
          <w:color w:val="000000" w:themeColor="text1"/>
          <w:sz w:val="24"/>
          <w:szCs w:val="36"/>
        </w:rPr>
        <w:t>Хөгжлийн бодлогын баримт бичигт тусгагдсан, эдийн засгийн бодит өгөөжтэй, тэргүүлэх ач холбогдол бүхий төсөл, хөтөлбөрүүдийг тэргүүн ээлжид хэрэгжүүлэх бодлогыг баримтална.</w:t>
      </w:r>
    </w:p>
    <w:p w14:paraId="66D287D9" w14:textId="77777777" w:rsidR="00601865" w:rsidRPr="00385E6D" w:rsidRDefault="00601865" w:rsidP="00333C71">
      <w:pPr>
        <w:pStyle w:val="a1"/>
        <w:numPr>
          <w:ilvl w:val="3"/>
          <w:numId w:val="12"/>
        </w:numPr>
        <w:tabs>
          <w:tab w:val="left" w:pos="709"/>
          <w:tab w:val="left" w:pos="851"/>
        </w:tabs>
        <w:spacing w:line="276" w:lineRule="auto"/>
        <w:ind w:left="567" w:firstLine="567"/>
        <w:jc w:val="both"/>
        <w:rPr>
          <w:i w:val="0"/>
          <w:iCs w:val="0"/>
          <w:color w:val="auto"/>
          <w:sz w:val="36"/>
          <w:szCs w:val="36"/>
        </w:rPr>
      </w:pPr>
      <w:r w:rsidRPr="00385E6D">
        <w:rPr>
          <w:rFonts w:eastAsiaTheme="majorEastAsia"/>
          <w:i w:val="0"/>
          <w:iCs w:val="0"/>
          <w:color w:val="000000" w:themeColor="text1"/>
          <w:sz w:val="24"/>
          <w:szCs w:val="36"/>
        </w:rPr>
        <w:t>Засгийн газрын өрийн оновчтой удирдлагыг хэрэгжүүлж, дунд болон урт хугацааны тогтвортой байдлыг хангах зорилгоор өрийн зохицуулалтын арга хэмжээг авч хэрэгжүүлнэ.</w:t>
      </w:r>
    </w:p>
    <w:p w14:paraId="35B27091" w14:textId="77777777" w:rsidR="00601865" w:rsidRPr="00385E6D" w:rsidRDefault="00601865" w:rsidP="00333C71">
      <w:pPr>
        <w:pStyle w:val="a1"/>
        <w:numPr>
          <w:ilvl w:val="3"/>
          <w:numId w:val="12"/>
        </w:numPr>
        <w:tabs>
          <w:tab w:val="left" w:pos="709"/>
          <w:tab w:val="left" w:pos="851"/>
        </w:tabs>
        <w:spacing w:line="276" w:lineRule="auto"/>
        <w:ind w:left="567" w:firstLine="567"/>
        <w:jc w:val="both"/>
        <w:rPr>
          <w:i w:val="0"/>
          <w:iCs w:val="0"/>
          <w:color w:val="auto"/>
          <w:sz w:val="36"/>
          <w:szCs w:val="36"/>
        </w:rPr>
      </w:pPr>
      <w:r w:rsidRPr="00385E6D">
        <w:rPr>
          <w:rFonts w:eastAsiaTheme="majorEastAsia"/>
          <w:i w:val="0"/>
          <w:iCs w:val="0"/>
          <w:color w:val="000000" w:themeColor="text1"/>
          <w:sz w:val="24"/>
          <w:szCs w:val="36"/>
        </w:rPr>
        <w:t>Болзошгүй өр төлбөрийн эрсдэлийн удирдлагыг оновчтой хэрэгжүүлэх зорилгоор аймаг, нийслэлийн үнэт цаас болон Засгийн газрын өрийн баталгааны үлдэгдлийг хязгаарлана.</w:t>
      </w:r>
    </w:p>
    <w:p w14:paraId="19953143" w14:textId="77777777" w:rsidR="00601865" w:rsidRPr="00385E6D" w:rsidRDefault="00601865" w:rsidP="00333C71">
      <w:pPr>
        <w:pStyle w:val="a1"/>
        <w:numPr>
          <w:ilvl w:val="3"/>
          <w:numId w:val="12"/>
        </w:numPr>
        <w:tabs>
          <w:tab w:val="left" w:pos="709"/>
          <w:tab w:val="left" w:pos="851"/>
        </w:tabs>
        <w:spacing w:line="276" w:lineRule="auto"/>
        <w:ind w:left="567" w:firstLine="567"/>
        <w:jc w:val="both"/>
        <w:rPr>
          <w:i w:val="0"/>
          <w:iCs w:val="0"/>
          <w:color w:val="auto"/>
          <w:sz w:val="36"/>
          <w:szCs w:val="36"/>
        </w:rPr>
      </w:pPr>
      <w:r w:rsidRPr="00385E6D">
        <w:rPr>
          <w:rFonts w:eastAsiaTheme="majorEastAsia"/>
          <w:i w:val="0"/>
          <w:iCs w:val="0"/>
          <w:color w:val="000000" w:themeColor="text1"/>
          <w:sz w:val="24"/>
          <w:szCs w:val="36"/>
        </w:rPr>
        <w:t>Засгийн газрын гадаад, дотоод үнэт цаасны арилжааг тогтмолжуулан зах зээлийн суурь хүүг тогтоох замаар аж ахуйн нэгжүүдийн санхүүгийн зах зээлээс хөрөнгө оруулалт татах боломжийг нэмэгдүүлж, хөрөнгө оруулагчдын бааз суурийг тэлнэ.</w:t>
      </w:r>
    </w:p>
    <w:p w14:paraId="2992E7ED" w14:textId="77777777" w:rsidR="00601865" w:rsidRPr="00F85E5A" w:rsidRDefault="00601865" w:rsidP="00BD000F">
      <w:pPr>
        <w:pStyle w:val="a1"/>
        <w:tabs>
          <w:tab w:val="left" w:pos="709"/>
          <w:tab w:val="left" w:pos="851"/>
        </w:tabs>
        <w:spacing w:line="276" w:lineRule="auto"/>
        <w:ind w:left="567" w:firstLine="567"/>
        <w:jc w:val="both"/>
        <w:rPr>
          <w:i w:val="0"/>
          <w:color w:val="auto"/>
          <w:sz w:val="24"/>
        </w:rPr>
      </w:pPr>
    </w:p>
    <w:p w14:paraId="1D687E9E" w14:textId="7E7A5B54" w:rsidR="00601865" w:rsidRPr="00F85E5A" w:rsidRDefault="00601865" w:rsidP="00BD000F">
      <w:pPr>
        <w:pStyle w:val="a1"/>
        <w:tabs>
          <w:tab w:val="left" w:pos="709"/>
          <w:tab w:val="left" w:pos="851"/>
          <w:tab w:val="num" w:pos="993"/>
        </w:tabs>
        <w:spacing w:line="276" w:lineRule="auto"/>
        <w:ind w:left="567" w:firstLine="567"/>
        <w:jc w:val="both"/>
        <w:rPr>
          <w:i w:val="0"/>
          <w:color w:val="auto"/>
          <w:sz w:val="24"/>
        </w:rPr>
        <w:sectPr w:rsidR="00601865" w:rsidRPr="00F85E5A" w:rsidSect="00601865">
          <w:headerReference w:type="default" r:id="rId25"/>
          <w:headerReference w:type="first" r:id="rId26"/>
          <w:type w:val="continuous"/>
          <w:pgSz w:w="11906" w:h="16838" w:code="9"/>
          <w:pgMar w:top="1440" w:right="1440" w:bottom="1440" w:left="1440" w:header="720" w:footer="720" w:gutter="0"/>
          <w:cols w:space="720"/>
          <w:docGrid w:linePitch="360"/>
        </w:sectPr>
      </w:pPr>
      <w:r w:rsidRPr="00F85E5A">
        <w:rPr>
          <w:i w:val="0"/>
          <w:color w:val="auto"/>
          <w:sz w:val="24"/>
        </w:rPr>
        <w:t xml:space="preserve">Засгийн газрын өрийн нэрлэсэн илэрхийлэгдсэн үлдэгдлийн ДНБ-д эзлэх хэмжээ 2025 оны жилийн эцсийн хүлээгдэж буй гүйцэтгэлээр </w:t>
      </w:r>
      <w:r w:rsidR="004F114C" w:rsidRPr="00F85E5A">
        <w:rPr>
          <w:i w:val="0"/>
          <w:color w:val="auto"/>
          <w:sz w:val="24"/>
        </w:rPr>
        <w:t>44.5</w:t>
      </w:r>
      <w:r w:rsidRPr="00F85E5A">
        <w:rPr>
          <w:i w:val="0"/>
          <w:color w:val="auto"/>
          <w:sz w:val="24"/>
        </w:rPr>
        <w:t xml:space="preserve"> хувьтай </w:t>
      </w:r>
      <w:r w:rsidR="002F65BC" w:rsidRPr="00F85E5A">
        <w:rPr>
          <w:i w:val="0"/>
          <w:color w:val="auto"/>
          <w:sz w:val="24"/>
        </w:rPr>
        <w:t>тэнцэ</w:t>
      </w:r>
      <w:r w:rsidR="005F7E56" w:rsidRPr="00F85E5A">
        <w:rPr>
          <w:i w:val="0"/>
          <w:color w:val="auto"/>
          <w:sz w:val="24"/>
        </w:rPr>
        <w:t>хээр</w:t>
      </w:r>
      <w:r w:rsidRPr="00F85E5A">
        <w:rPr>
          <w:i w:val="0"/>
          <w:color w:val="auto"/>
          <w:sz w:val="24"/>
        </w:rPr>
        <w:t xml:space="preserve"> байгаа </w:t>
      </w:r>
      <w:r w:rsidR="000169C4" w:rsidRPr="00F85E5A">
        <w:rPr>
          <w:i w:val="0"/>
          <w:color w:val="auto"/>
          <w:sz w:val="24"/>
        </w:rPr>
        <w:t>нь Төсвийн тогтвортой байдлын тухай хуульд заасан шаардлагыг хангахаар</w:t>
      </w:r>
      <w:r w:rsidRPr="00F85E5A">
        <w:rPr>
          <w:i w:val="0"/>
          <w:color w:val="auto"/>
          <w:sz w:val="24"/>
        </w:rPr>
        <w:t xml:space="preserve"> байна.</w:t>
      </w:r>
      <w:r w:rsidR="00012243" w:rsidRPr="00F85E5A">
        <w:rPr>
          <w:i w:val="0"/>
          <w:color w:val="auto"/>
          <w:sz w:val="24"/>
        </w:rPr>
        <w:t xml:space="preserve"> </w:t>
      </w:r>
    </w:p>
    <w:p w14:paraId="0DB4CB90" w14:textId="47D147EA" w:rsidR="00C4529E" w:rsidRPr="00C94E2C" w:rsidRDefault="008978B8" w:rsidP="00B351BA">
      <w:pPr>
        <w:pStyle w:val="Heading1"/>
        <w:spacing w:before="0"/>
        <w:ind w:left="540"/>
        <w:rPr>
          <w:sz w:val="26"/>
          <w:szCs w:val="30"/>
        </w:rPr>
      </w:pPr>
      <w:bookmarkStart w:id="77" w:name="_Toc201766601"/>
      <w:r w:rsidRPr="00C94E2C">
        <w:rPr>
          <w:sz w:val="26"/>
          <w:szCs w:val="30"/>
        </w:rPr>
        <w:lastRenderedPageBreak/>
        <w:t xml:space="preserve">БҮЛЭГ 2. </w:t>
      </w:r>
      <w:r w:rsidR="002C2767" w:rsidRPr="00C94E2C">
        <w:rPr>
          <w:sz w:val="26"/>
          <w:szCs w:val="30"/>
        </w:rPr>
        <w:t>ТӨСВИЙН ТОДОТГОЛ ХИЙХ ШААРДЛАГА, ҮНДЭСЛЭЛ</w:t>
      </w:r>
      <w:bookmarkEnd w:id="77"/>
    </w:p>
    <w:p w14:paraId="3AB8B2C4" w14:textId="77777777" w:rsidR="001B7FA3" w:rsidRDefault="001B7FA3" w:rsidP="001B7FA3">
      <w:pPr>
        <w:pStyle w:val="Bulletpoint"/>
        <w:numPr>
          <w:ilvl w:val="0"/>
          <w:numId w:val="0"/>
        </w:numPr>
        <w:tabs>
          <w:tab w:val="left" w:pos="270"/>
        </w:tabs>
        <w:spacing w:after="0" w:line="276" w:lineRule="auto"/>
        <w:ind w:left="567" w:firstLine="567"/>
        <w:rPr>
          <w:rFonts w:eastAsiaTheme="minorEastAsia"/>
          <w:lang w:eastAsia="zh-CN"/>
        </w:rPr>
      </w:pPr>
    </w:p>
    <w:p w14:paraId="7D3B851F" w14:textId="585EF65A" w:rsidR="001B7FA3" w:rsidRPr="001B7FA3" w:rsidRDefault="001B7FA3" w:rsidP="001B7FA3">
      <w:pPr>
        <w:pStyle w:val="Bulletpoint"/>
        <w:numPr>
          <w:ilvl w:val="0"/>
          <w:numId w:val="0"/>
        </w:numPr>
        <w:tabs>
          <w:tab w:val="left" w:pos="270"/>
        </w:tabs>
        <w:spacing w:after="0" w:line="276" w:lineRule="auto"/>
        <w:ind w:left="567" w:firstLine="567"/>
        <w:rPr>
          <w:rFonts w:eastAsiaTheme="minorEastAsia"/>
          <w:lang w:eastAsia="zh-CN"/>
        </w:rPr>
      </w:pPr>
      <w:r w:rsidRPr="001B7FA3">
        <w:rPr>
          <w:rFonts w:eastAsiaTheme="minorEastAsia"/>
          <w:lang w:eastAsia="zh-CN"/>
        </w:rPr>
        <w:t>Засгийн газрын бүрэлдэхүүний тухай хуульд өөрчлөлт оруулж Ерөнхий сайд, 19 Засгийн газрын гишүүдтэйгээр танхимаа бүрдүүлсэн болон геополитикийн хурцадмал байдал гүнзгийрч, гадаад орчны сорилт нь манай улсын эдийн засагт хүндрэлт</w:t>
      </w:r>
      <w:r w:rsidR="00103176">
        <w:rPr>
          <w:rFonts w:eastAsiaTheme="minorEastAsia"/>
          <w:lang w:eastAsia="zh-CN"/>
        </w:rPr>
        <w:t>эй</w:t>
      </w:r>
      <w:r w:rsidRPr="001B7FA3">
        <w:rPr>
          <w:rFonts w:eastAsiaTheme="minorEastAsia"/>
          <w:lang w:eastAsia="zh-CN"/>
        </w:rPr>
        <w:t xml:space="preserve"> нөхцөл байдал бий болгохоор байгааг харгалзан Төсвийн тухай хуулийн 34 дүгээр зүйлийн 34.1.2, 34.1.4 дэх заалтын дагуу Монгол Улсын 2025 оны төсвийн тодотголын төслийг боловсрууллаа. </w:t>
      </w:r>
    </w:p>
    <w:p w14:paraId="542A901D" w14:textId="77777777" w:rsidR="000D63B6" w:rsidRPr="0053003F" w:rsidRDefault="000D63B6" w:rsidP="009B60A5">
      <w:pPr>
        <w:pStyle w:val="paragraph"/>
        <w:spacing w:beforeAutospacing="0" w:after="0" w:afterAutospacing="0" w:line="276" w:lineRule="auto"/>
        <w:jc w:val="both"/>
        <w:textAlignment w:val="baseline"/>
        <w:rPr>
          <w:rStyle w:val="normaltextrun"/>
          <w:sz w:val="22"/>
          <w:szCs w:val="22"/>
          <w:highlight w:val="yellow"/>
        </w:rPr>
      </w:pPr>
    </w:p>
    <w:p w14:paraId="14997F79" w14:textId="77777777" w:rsidR="00894E86" w:rsidRPr="00C94E2C" w:rsidRDefault="00894E86" w:rsidP="009B60A5">
      <w:pPr>
        <w:pStyle w:val="ListParagraph"/>
        <w:keepNext/>
        <w:keepLines/>
        <w:numPr>
          <w:ilvl w:val="0"/>
          <w:numId w:val="3"/>
        </w:numPr>
        <w:spacing w:after="0" w:line="276" w:lineRule="auto"/>
        <w:contextualSpacing w:val="0"/>
        <w:jc w:val="both"/>
        <w:outlineLvl w:val="1"/>
        <w:rPr>
          <w:rFonts w:ascii="Times New Roman" w:eastAsiaTheme="majorEastAsia" w:hAnsi="Times New Roman"/>
          <w:b/>
          <w:vanish/>
          <w:sz w:val="26"/>
          <w:szCs w:val="28"/>
        </w:rPr>
      </w:pPr>
      <w:bookmarkStart w:id="78" w:name="_Toc174354677"/>
      <w:bookmarkStart w:id="79" w:name="_Toc201738202"/>
      <w:bookmarkStart w:id="80" w:name="_Toc201766602"/>
      <w:bookmarkEnd w:id="79"/>
      <w:bookmarkEnd w:id="80"/>
    </w:p>
    <w:p w14:paraId="5CD80D35" w14:textId="5EEA2C54" w:rsidR="00575D7B" w:rsidRPr="00883CCD" w:rsidRDefault="001A6D7A" w:rsidP="009B60A5">
      <w:pPr>
        <w:pStyle w:val="Heading2"/>
        <w:numPr>
          <w:ilvl w:val="1"/>
          <w:numId w:val="3"/>
        </w:numPr>
        <w:spacing w:before="0" w:line="276" w:lineRule="auto"/>
        <w:ind w:left="972"/>
        <w:jc w:val="both"/>
        <w:rPr>
          <w:rFonts w:ascii="Times New Roman" w:hAnsi="Times New Roman" w:cs="Times New Roman"/>
          <w:sz w:val="26"/>
        </w:rPr>
      </w:pPr>
      <w:bookmarkStart w:id="81" w:name="_Toc201766603"/>
      <w:bookmarkEnd w:id="78"/>
      <w:r w:rsidRPr="51B15665">
        <w:rPr>
          <w:rFonts w:ascii="Times New Roman" w:hAnsi="Times New Roman" w:cs="Times New Roman"/>
          <w:sz w:val="26"/>
          <w:szCs w:val="26"/>
        </w:rPr>
        <w:t xml:space="preserve">Урьдчилан тооцох боломжгүй нөхцөл байдлын улмаас орлого </w:t>
      </w:r>
      <w:r w:rsidR="00D32ED4" w:rsidRPr="51B15665">
        <w:rPr>
          <w:rFonts w:ascii="Times New Roman" w:hAnsi="Times New Roman" w:cs="Times New Roman"/>
          <w:sz w:val="26"/>
          <w:szCs w:val="26"/>
        </w:rPr>
        <w:t>буурах, зарлага нэмэгдэж, нэгдсэн төсвийн алдагдал дотоодын нийт бүтээгдэхүүний гурван хувиар нэмэгдэх</w:t>
      </w:r>
      <w:bookmarkEnd w:id="81"/>
    </w:p>
    <w:p w14:paraId="677F8823" w14:textId="77777777" w:rsidR="00575D7B" w:rsidRPr="00C94E2C" w:rsidRDefault="00575D7B" w:rsidP="009B60A5">
      <w:pPr>
        <w:pStyle w:val="paragraph"/>
        <w:spacing w:beforeAutospacing="0" w:after="0" w:afterAutospacing="0" w:line="276" w:lineRule="auto"/>
        <w:ind w:left="567" w:firstLine="567"/>
        <w:jc w:val="both"/>
        <w:textAlignment w:val="baseline"/>
        <w:rPr>
          <w:rStyle w:val="normaltextrun"/>
          <w:rFonts w:asciiTheme="majorBidi" w:hAnsiTheme="majorBidi" w:cstheme="majorBidi"/>
          <w:sz w:val="22"/>
          <w:szCs w:val="22"/>
        </w:rPr>
      </w:pPr>
    </w:p>
    <w:p w14:paraId="051ACEAC" w14:textId="065FE3C0" w:rsidR="00B95B04" w:rsidRPr="00F85E5A" w:rsidRDefault="00B95B04" w:rsidP="009B60A5">
      <w:pPr>
        <w:pStyle w:val="Bulletpoint"/>
        <w:numPr>
          <w:ilvl w:val="0"/>
          <w:numId w:val="0"/>
        </w:numPr>
        <w:tabs>
          <w:tab w:val="left" w:pos="270"/>
        </w:tabs>
        <w:spacing w:after="0" w:line="276" w:lineRule="auto"/>
        <w:ind w:left="567" w:firstLine="567"/>
        <w:rPr>
          <w:rFonts w:eastAsiaTheme="minorEastAsia"/>
          <w:lang w:eastAsia="zh-CN"/>
        </w:rPr>
      </w:pPr>
      <w:r w:rsidRPr="00F85E5A">
        <w:rPr>
          <w:rFonts w:eastAsiaTheme="minorEastAsia"/>
          <w:lang w:eastAsia="zh-CN"/>
        </w:rPr>
        <w:t>Дэлхийн томоохон гүрнүүдийн стратегийн өрсөлдөөн гүнзгийрч, худалдаа, тарифын дайн нүүрлэсэн нэн эгзэгтэй цаг хугацаатай давхцан Ойрх дорнод, Зүүн Азийн бүс нутгийн орнуудын зэвсэгт мөргөлдөөн, Оросын Холбооны Улс болон Украины дайны нөхцөл байдал ширүүсэж гадаад орчны тодорхой бус байдал ойрын жилүүдэд ч үргэлж</w:t>
      </w:r>
      <w:r w:rsidR="008F0BCF">
        <w:rPr>
          <w:rFonts w:eastAsiaTheme="minorEastAsia"/>
          <w:lang w:eastAsia="zh-CN"/>
        </w:rPr>
        <w:t>илж болзошгүй</w:t>
      </w:r>
      <w:r w:rsidRPr="00F85E5A">
        <w:rPr>
          <w:rFonts w:eastAsiaTheme="minorEastAsia"/>
          <w:lang w:eastAsia="zh-CN"/>
        </w:rPr>
        <w:t xml:space="preserve"> байна. </w:t>
      </w:r>
    </w:p>
    <w:p w14:paraId="70774C36" w14:textId="77777777" w:rsidR="00B95B04" w:rsidRPr="00F85E5A" w:rsidRDefault="00B95B04" w:rsidP="009B60A5">
      <w:pPr>
        <w:pStyle w:val="Bulletpoint"/>
        <w:numPr>
          <w:ilvl w:val="0"/>
          <w:numId w:val="0"/>
        </w:numPr>
        <w:tabs>
          <w:tab w:val="left" w:pos="270"/>
        </w:tabs>
        <w:spacing w:after="0" w:line="276" w:lineRule="auto"/>
        <w:ind w:left="567" w:firstLine="567"/>
        <w:rPr>
          <w:rFonts w:eastAsiaTheme="minorEastAsia"/>
          <w:lang w:eastAsia="zh-CN"/>
        </w:rPr>
      </w:pPr>
    </w:p>
    <w:p w14:paraId="2BB3A882" w14:textId="7364E1AC" w:rsidR="00B95B04" w:rsidRPr="00F85E5A" w:rsidRDefault="00B95B04" w:rsidP="009B60A5">
      <w:pPr>
        <w:pStyle w:val="Bulletpoint"/>
        <w:numPr>
          <w:ilvl w:val="0"/>
          <w:numId w:val="0"/>
        </w:numPr>
        <w:tabs>
          <w:tab w:val="left" w:pos="270"/>
        </w:tabs>
        <w:spacing w:after="0" w:line="276" w:lineRule="auto"/>
        <w:ind w:left="567" w:firstLine="567"/>
        <w:rPr>
          <w:rFonts w:eastAsiaTheme="minorEastAsia"/>
          <w:lang w:eastAsia="zh-CN"/>
        </w:rPr>
      </w:pPr>
      <w:r w:rsidRPr="00F85E5A">
        <w:rPr>
          <w:rFonts w:eastAsiaTheme="minorEastAsia"/>
          <w:lang w:eastAsia="zh-CN"/>
        </w:rPr>
        <w:t>Олон улсын геополитикийн энэхүү нөхцөл байдал, худалдаа, эдийн засгийн  тодорхойгүй байдлаас хамаарч 2025 онд дэлхийн эдийн засгийн өсөлт удааширч, мөн түүхий эдийн томоохон хэрэглэгч Бүгд Найрамдах Хятад Ард Улсад үл хөдлөх хөрөнгийн зах зээлийн хүндрэлээс шалтгаалан тус улсын эдийн засгийн өсөлт болон гангийн эрэлт буурч байгаа нь манай улсын экспортын гол бүтээгдэхүүн болох нүүрсний үнэд нөлөөлж байна. Тухайлбал 2025 оны эхний таван сарын байдлаар манай улсын нүүрсний экспортын дундаж үнэ тонн тутамд 71.9 ам.доллар болж, өмнөх оны мөн үеэс 46.6 ам.доллароор буюу 39.0 хувиар буурсан нь 2025 оны төсөвт төвлөрүүлэхээр тооцсон орлогын хэмжээ 3</w:t>
      </w:r>
      <w:r w:rsidRPr="00F85E5A">
        <w:rPr>
          <w:rFonts w:eastAsiaTheme="minorEastAsia"/>
        </w:rPr>
        <w:t>.3 их наяд</w:t>
      </w:r>
      <w:r w:rsidRPr="00F85E5A">
        <w:rPr>
          <w:rFonts w:eastAsiaTheme="minorEastAsia"/>
          <w:lang w:eastAsia="zh-CN"/>
        </w:rPr>
        <w:t xml:space="preserve"> төгрөгөөр багасахад хүрээд байна. </w:t>
      </w:r>
    </w:p>
    <w:p w14:paraId="2654447E" w14:textId="77777777" w:rsidR="00B95B04" w:rsidRPr="00F85E5A" w:rsidRDefault="00B95B04" w:rsidP="009B60A5">
      <w:pPr>
        <w:pStyle w:val="Bulletpoint"/>
        <w:numPr>
          <w:ilvl w:val="0"/>
          <w:numId w:val="0"/>
        </w:numPr>
        <w:tabs>
          <w:tab w:val="left" w:pos="270"/>
        </w:tabs>
        <w:spacing w:after="0" w:line="276" w:lineRule="auto"/>
        <w:ind w:left="567" w:firstLine="567"/>
        <w:rPr>
          <w:rFonts w:eastAsiaTheme="minorEastAsia"/>
          <w:lang w:eastAsia="zh-CN"/>
        </w:rPr>
      </w:pPr>
    </w:p>
    <w:p w14:paraId="09D45145" w14:textId="2E135432" w:rsidR="00B95B04" w:rsidRPr="00F85E5A" w:rsidRDefault="00B95B04" w:rsidP="009B60A5">
      <w:pPr>
        <w:pStyle w:val="Bulletpoint"/>
        <w:numPr>
          <w:ilvl w:val="0"/>
          <w:numId w:val="0"/>
        </w:numPr>
        <w:tabs>
          <w:tab w:val="left" w:pos="270"/>
        </w:tabs>
        <w:spacing w:after="0" w:line="276" w:lineRule="auto"/>
        <w:ind w:left="567" w:firstLine="567"/>
        <w:rPr>
          <w:rFonts w:eastAsiaTheme="minorEastAsia"/>
          <w:lang w:eastAsia="zh-CN"/>
        </w:rPr>
      </w:pPr>
      <w:r w:rsidRPr="00F85E5A">
        <w:rPr>
          <w:rFonts w:eastAsiaTheme="minorEastAsia"/>
          <w:lang w:eastAsia="zh-CN"/>
        </w:rPr>
        <w:t>Иймд төрийн чиг үүргийг оновчтой зохион байгуулж, цомхон, чадварлаг бүтцээр төрийн үйлчилгээг үр ашигтай хүргэх чиглэлээр цогц арга хэмжээ авч хэрэгжүүлэх, тухайлбал, чиг үүргийн давхардлыг арилгаж ажлын ачааллыг нягтруулах, төрийн албан хаагчдын мэдлэг, ур чадварыг шалган баталгаажуулах, төрийн зарим чиг үүргийг хувийн хэвшилд шилжүүлэх, төрийн өмчит хуулийн этгээдийн бүтэц, зохион байгуулалтад шинэчлэл хийх, төрийн үйлчилгээг цахим хэлбэрт шилжүүлж хүнд суртал, шат дамжлагыг бууруулах зэргээр төрийн зардлыг бууруулахад чиглэсэн бодлогын арга хэмжээг төсвийн тодотголын хүрээнд авч үзэх шаардлагатай байна.</w:t>
      </w:r>
    </w:p>
    <w:p w14:paraId="44752265" w14:textId="77777777" w:rsidR="00575D7B" w:rsidRPr="00F85E5A" w:rsidRDefault="00575D7B" w:rsidP="009B60A5">
      <w:pPr>
        <w:pStyle w:val="Bulletpoint"/>
        <w:numPr>
          <w:ilvl w:val="0"/>
          <w:numId w:val="0"/>
        </w:numPr>
        <w:tabs>
          <w:tab w:val="left" w:pos="270"/>
        </w:tabs>
        <w:spacing w:after="0" w:line="276" w:lineRule="auto"/>
        <w:ind w:left="567" w:firstLine="567"/>
        <w:rPr>
          <w:rFonts w:eastAsiaTheme="minorEastAsia"/>
          <w:lang w:eastAsia="zh-CN"/>
        </w:rPr>
      </w:pPr>
    </w:p>
    <w:p w14:paraId="557FDF12" w14:textId="096A2CD8" w:rsidR="007F5E26" w:rsidRPr="00C94E2C" w:rsidRDefault="007F5E26" w:rsidP="009B60A5">
      <w:pPr>
        <w:pStyle w:val="Heading2"/>
        <w:numPr>
          <w:ilvl w:val="1"/>
          <w:numId w:val="3"/>
        </w:numPr>
        <w:spacing w:before="0" w:line="276" w:lineRule="auto"/>
        <w:ind w:left="972"/>
        <w:jc w:val="both"/>
        <w:rPr>
          <w:rFonts w:ascii="Times New Roman" w:hAnsi="Times New Roman" w:cs="Times New Roman"/>
          <w:sz w:val="26"/>
          <w:szCs w:val="26"/>
        </w:rPr>
      </w:pPr>
      <w:bookmarkStart w:id="82" w:name="_Toc201766604"/>
      <w:r w:rsidRPr="51B15665">
        <w:rPr>
          <w:rFonts w:ascii="Times New Roman" w:hAnsi="Times New Roman" w:cs="Times New Roman"/>
          <w:sz w:val="26"/>
          <w:szCs w:val="26"/>
        </w:rPr>
        <w:t xml:space="preserve">Төсвийн ерөнхийлөн захирагч хооронд </w:t>
      </w:r>
      <w:r w:rsidR="00744B29" w:rsidRPr="51B15665">
        <w:rPr>
          <w:rFonts w:ascii="Times New Roman" w:hAnsi="Times New Roman" w:cs="Times New Roman"/>
          <w:sz w:val="26"/>
          <w:szCs w:val="26"/>
        </w:rPr>
        <w:t xml:space="preserve">төсвийн </w:t>
      </w:r>
      <w:r w:rsidRPr="51B15665">
        <w:rPr>
          <w:rFonts w:ascii="Times New Roman" w:hAnsi="Times New Roman" w:cs="Times New Roman"/>
          <w:sz w:val="26"/>
          <w:szCs w:val="26"/>
        </w:rPr>
        <w:t>зохицуулалт хийх</w:t>
      </w:r>
      <w:bookmarkEnd w:id="82"/>
    </w:p>
    <w:p w14:paraId="428DD061" w14:textId="77777777" w:rsidR="007F5E26" w:rsidRPr="00C94E2C" w:rsidRDefault="007F5E26" w:rsidP="009B60A5">
      <w:pPr>
        <w:pStyle w:val="paragraph"/>
        <w:spacing w:beforeAutospacing="0" w:after="0" w:afterAutospacing="0" w:line="276" w:lineRule="auto"/>
        <w:jc w:val="both"/>
        <w:textAlignment w:val="baseline"/>
        <w:rPr>
          <w:rStyle w:val="normaltextrun"/>
          <w:sz w:val="22"/>
          <w:szCs w:val="22"/>
          <w:highlight w:val="yellow"/>
        </w:rPr>
      </w:pPr>
    </w:p>
    <w:p w14:paraId="481504AE" w14:textId="77777777" w:rsidR="004A0FA3" w:rsidRDefault="00A202BD" w:rsidP="009B60A5">
      <w:pPr>
        <w:pStyle w:val="Bulletpoint"/>
        <w:numPr>
          <w:ilvl w:val="0"/>
          <w:numId w:val="0"/>
        </w:numPr>
        <w:tabs>
          <w:tab w:val="left" w:pos="270"/>
        </w:tabs>
        <w:spacing w:after="0" w:line="276" w:lineRule="auto"/>
        <w:ind w:left="567" w:firstLine="567"/>
        <w:rPr>
          <w:rFonts w:eastAsiaTheme="minorEastAsia"/>
          <w:lang w:eastAsia="zh-CN"/>
        </w:rPr>
      </w:pPr>
      <w:r w:rsidRPr="00F85E5A">
        <w:rPr>
          <w:rFonts w:eastAsiaTheme="minorEastAsia"/>
          <w:lang w:eastAsia="zh-CN"/>
        </w:rPr>
        <w:t xml:space="preserve">Монгол Улсын Үндсэн хуулийн Гучин есдүгээр зүйлийн 3 дахь хэсэг, Монгол Улсын Засгийн газрын тухай хуулийн 23 дугаар зүйлийн 1 дэх хэсгийн 1 </w:t>
      </w:r>
      <w:r w:rsidRPr="00F85E5A">
        <w:rPr>
          <w:rFonts w:eastAsiaTheme="minorEastAsia"/>
          <w:lang w:eastAsia="zh-CN"/>
        </w:rPr>
        <w:lastRenderedPageBreak/>
        <w:t>дэх заалтад “Монгол Улсын Ерөнхий сайд Засгийн газрын бүтэц, бүрэлдэхүүн, түүнд өөрчлөлт оруулах тухай хуулийн төслийг Ерөнхийлөгчтэй зөвшилцөн Улсын Их Хуралд өргөн мэдүүлнэ” гэж заасны дагуу Засгийн газрын бүрэлдэхүүний тухай хуульд өөрчлөлт оруулах тухай хуулийн төслийг өргөн мэдүүлж, Монгол Улсын Их Хурлын чуулганы нэгдсэн хуралдаанаар хэлэлцэн баталсан.</w:t>
      </w:r>
    </w:p>
    <w:p w14:paraId="383276A3" w14:textId="77777777" w:rsidR="00956CDA" w:rsidRDefault="00956CDA" w:rsidP="009B60A5">
      <w:pPr>
        <w:pStyle w:val="Bulletpoint"/>
        <w:numPr>
          <w:ilvl w:val="0"/>
          <w:numId w:val="0"/>
        </w:numPr>
        <w:tabs>
          <w:tab w:val="left" w:pos="270"/>
        </w:tabs>
        <w:spacing w:after="0" w:line="276" w:lineRule="auto"/>
        <w:ind w:left="567" w:firstLine="567"/>
        <w:rPr>
          <w:rFonts w:eastAsiaTheme="minorEastAsia"/>
          <w:lang w:eastAsia="zh-CN"/>
        </w:rPr>
      </w:pPr>
    </w:p>
    <w:p w14:paraId="07881C72" w14:textId="02FE2F40" w:rsidR="00A202BD" w:rsidRPr="00F85E5A" w:rsidRDefault="00A202BD" w:rsidP="009B60A5">
      <w:pPr>
        <w:pStyle w:val="Bulletpoint"/>
        <w:numPr>
          <w:ilvl w:val="0"/>
          <w:numId w:val="0"/>
        </w:numPr>
        <w:tabs>
          <w:tab w:val="left" w:pos="270"/>
        </w:tabs>
        <w:spacing w:after="0" w:line="276" w:lineRule="auto"/>
        <w:ind w:left="567" w:firstLine="567"/>
        <w:rPr>
          <w:rFonts w:eastAsiaTheme="minorEastAsia"/>
          <w:lang w:eastAsia="zh-CN"/>
        </w:rPr>
      </w:pPr>
      <w:r w:rsidRPr="00F85E5A">
        <w:rPr>
          <w:rFonts w:eastAsiaTheme="minorEastAsia"/>
          <w:lang w:eastAsia="zh-CN"/>
        </w:rPr>
        <w:t xml:space="preserve">Тус хуулиар Монгол Улсын сайд, Хяналт, үнэлгээний Үндэсний хорооны дарга, Монгол Улсын сайд, Боомтын сэргэлтийн Үндэсний хорооны дарга, Монгол Улсын сайд, 20 минутын хот Үндэсний хорооны даргатай холбоотой хэсгийг тус тус хүчингүй болгосон. Үүнтэй холбогдуулан Засгийн газрын тухай хуульд заасан зарим чиг үүрэг төсвийн ерөнхийлөн захирагч хооронд шилжиж байгаа тул төсвийн ерөнхийлөн захирагч хооронд төсвийн зохицуулалт хийх шаардлагыг бий болгож байна. </w:t>
      </w:r>
    </w:p>
    <w:p w14:paraId="7921BE34" w14:textId="3660CC4D" w:rsidR="00EF6778" w:rsidRPr="00C94E2C" w:rsidRDefault="00EF6778" w:rsidP="009B60A5">
      <w:pPr>
        <w:spacing w:after="0" w:line="276" w:lineRule="auto"/>
        <w:rPr>
          <w:rStyle w:val="normaltextrun"/>
          <w:highlight w:val="yellow"/>
        </w:rPr>
      </w:pPr>
      <w:r w:rsidRPr="00C94E2C">
        <w:rPr>
          <w:rStyle w:val="normaltextrun"/>
          <w:highlight w:val="yellow"/>
        </w:rPr>
        <w:br w:type="page"/>
      </w:r>
    </w:p>
    <w:p w14:paraId="20BABCED" w14:textId="3341EDDF" w:rsidR="002C7072" w:rsidRPr="00C94E2C" w:rsidRDefault="002C2767" w:rsidP="002C2767">
      <w:pPr>
        <w:pStyle w:val="Heading1"/>
        <w:spacing w:before="0"/>
        <w:ind w:left="540"/>
        <w:jc w:val="both"/>
        <w:rPr>
          <w:rFonts w:ascii="Times New Roman" w:hAnsi="Times New Roman"/>
          <w:sz w:val="22"/>
          <w:szCs w:val="22"/>
        </w:rPr>
      </w:pPr>
      <w:bookmarkStart w:id="83" w:name="_Toc201766605"/>
      <w:r w:rsidRPr="00C94E2C">
        <w:rPr>
          <w:sz w:val="26"/>
          <w:szCs w:val="26"/>
        </w:rPr>
        <w:lastRenderedPageBreak/>
        <w:t xml:space="preserve">БҮЛЭГ 3. </w:t>
      </w:r>
      <w:r w:rsidR="00C15AD6" w:rsidRPr="00C94E2C">
        <w:rPr>
          <w:sz w:val="26"/>
          <w:szCs w:val="26"/>
        </w:rPr>
        <w:t>ТӨСВИЙН ТОДОТГОЛЫН ТӨСӨЛ</w:t>
      </w:r>
      <w:bookmarkEnd w:id="83"/>
    </w:p>
    <w:p w14:paraId="5A875EBA" w14:textId="77777777" w:rsidR="006B7A64" w:rsidRPr="00C94E2C" w:rsidRDefault="006B7A64" w:rsidP="00805BC4">
      <w:pPr>
        <w:spacing w:after="0"/>
        <w:ind w:left="540"/>
        <w:rPr>
          <w:rFonts w:ascii="Times New Roman" w:hAnsi="Times New Roman"/>
          <w:b/>
          <w:sz w:val="20"/>
          <w:szCs w:val="20"/>
        </w:rPr>
      </w:pPr>
    </w:p>
    <w:p w14:paraId="4682D529" w14:textId="77777777" w:rsidR="00280B44" w:rsidRPr="00C94E2C" w:rsidRDefault="00280B44" w:rsidP="00333C71">
      <w:pPr>
        <w:pStyle w:val="ListParagraph"/>
        <w:keepNext/>
        <w:keepLines/>
        <w:numPr>
          <w:ilvl w:val="0"/>
          <w:numId w:val="12"/>
        </w:numPr>
        <w:spacing w:after="0"/>
        <w:contextualSpacing w:val="0"/>
        <w:jc w:val="both"/>
        <w:outlineLvl w:val="1"/>
        <w:rPr>
          <w:rFonts w:ascii="Times New Roman" w:eastAsiaTheme="majorEastAsia" w:hAnsi="Times New Roman"/>
          <w:b/>
          <w:vanish/>
          <w:sz w:val="26"/>
          <w:szCs w:val="26"/>
        </w:rPr>
      </w:pPr>
      <w:bookmarkStart w:id="84" w:name="_Toc174344416"/>
      <w:bookmarkStart w:id="85" w:name="_Toc174347634"/>
      <w:bookmarkStart w:id="86" w:name="_Toc174350198"/>
      <w:bookmarkStart w:id="87" w:name="_Toc174353215"/>
      <w:bookmarkStart w:id="88" w:name="_Toc174353856"/>
      <w:bookmarkStart w:id="89" w:name="_Toc174354679"/>
      <w:bookmarkStart w:id="90" w:name="_Toc200739078"/>
      <w:bookmarkStart w:id="91" w:name="_Toc200806698"/>
      <w:bookmarkStart w:id="92" w:name="_Toc200988745"/>
      <w:bookmarkStart w:id="93" w:name="_Toc201076861"/>
      <w:bookmarkStart w:id="94" w:name="_Toc201139901"/>
      <w:bookmarkStart w:id="95" w:name="_Toc201271375"/>
      <w:bookmarkStart w:id="96" w:name="_Toc201738206"/>
      <w:bookmarkStart w:id="97" w:name="_Toc201766606"/>
      <w:bookmarkEnd w:id="84"/>
      <w:bookmarkEnd w:id="85"/>
      <w:bookmarkEnd w:id="86"/>
      <w:bookmarkEnd w:id="87"/>
      <w:bookmarkEnd w:id="88"/>
      <w:bookmarkEnd w:id="89"/>
      <w:bookmarkEnd w:id="90"/>
      <w:bookmarkEnd w:id="91"/>
      <w:bookmarkEnd w:id="92"/>
      <w:bookmarkEnd w:id="93"/>
      <w:bookmarkEnd w:id="94"/>
      <w:bookmarkEnd w:id="95"/>
      <w:bookmarkEnd w:id="96"/>
      <w:bookmarkEnd w:id="97"/>
    </w:p>
    <w:p w14:paraId="1F285EB7" w14:textId="77777777" w:rsidR="00280B44" w:rsidRPr="00C94E2C" w:rsidRDefault="00280B44" w:rsidP="00333C71">
      <w:pPr>
        <w:pStyle w:val="ListParagraph"/>
        <w:keepNext/>
        <w:keepLines/>
        <w:numPr>
          <w:ilvl w:val="0"/>
          <w:numId w:val="12"/>
        </w:numPr>
        <w:spacing w:after="0"/>
        <w:contextualSpacing w:val="0"/>
        <w:jc w:val="both"/>
        <w:outlineLvl w:val="1"/>
        <w:rPr>
          <w:rFonts w:ascii="Times New Roman" w:eastAsiaTheme="majorEastAsia" w:hAnsi="Times New Roman"/>
          <w:b/>
          <w:vanish/>
          <w:sz w:val="26"/>
          <w:szCs w:val="26"/>
        </w:rPr>
      </w:pPr>
      <w:bookmarkStart w:id="98" w:name="_Toc200739079"/>
      <w:bookmarkStart w:id="99" w:name="_Toc200806699"/>
      <w:bookmarkStart w:id="100" w:name="_Toc200988746"/>
      <w:bookmarkStart w:id="101" w:name="_Toc201076862"/>
      <w:bookmarkStart w:id="102" w:name="_Toc201139902"/>
      <w:bookmarkStart w:id="103" w:name="_Toc201271376"/>
      <w:bookmarkStart w:id="104" w:name="_Toc201738207"/>
      <w:bookmarkStart w:id="105" w:name="_Toc201766607"/>
      <w:bookmarkEnd w:id="98"/>
      <w:bookmarkEnd w:id="99"/>
      <w:bookmarkEnd w:id="100"/>
      <w:bookmarkEnd w:id="101"/>
      <w:bookmarkEnd w:id="102"/>
      <w:bookmarkEnd w:id="103"/>
      <w:bookmarkEnd w:id="104"/>
      <w:bookmarkEnd w:id="105"/>
    </w:p>
    <w:p w14:paraId="0E00B1FC" w14:textId="76026B73" w:rsidR="000A330C" w:rsidRPr="00C94E2C" w:rsidRDefault="00815AB6" w:rsidP="00333C71">
      <w:pPr>
        <w:pStyle w:val="Heading2"/>
        <w:numPr>
          <w:ilvl w:val="1"/>
          <w:numId w:val="12"/>
        </w:numPr>
        <w:spacing w:before="0"/>
        <w:ind w:left="972"/>
        <w:jc w:val="both"/>
        <w:rPr>
          <w:rFonts w:ascii="Times New Roman" w:hAnsi="Times New Roman" w:cs="Times New Roman"/>
          <w:sz w:val="26"/>
          <w:szCs w:val="26"/>
        </w:rPr>
      </w:pPr>
      <w:bookmarkStart w:id="106" w:name="_Toc201766608"/>
      <w:r w:rsidRPr="51B15665">
        <w:rPr>
          <w:rFonts w:ascii="Times New Roman" w:hAnsi="Times New Roman" w:cs="Times New Roman"/>
          <w:sz w:val="26"/>
          <w:szCs w:val="26"/>
        </w:rPr>
        <w:t>Төсвийн орлого</w:t>
      </w:r>
      <w:bookmarkEnd w:id="106"/>
    </w:p>
    <w:p w14:paraId="6FA7F5C0" w14:textId="77777777" w:rsidR="00A53FDA" w:rsidRPr="00C94E2C" w:rsidRDefault="00A53FDA" w:rsidP="00A53FDA">
      <w:pPr>
        <w:spacing w:after="0"/>
        <w:ind w:left="540"/>
        <w:jc w:val="both"/>
        <w:rPr>
          <w:rFonts w:ascii="Times New Roman" w:hAnsi="Times New Roman"/>
          <w:sz w:val="24"/>
          <w:szCs w:val="24"/>
        </w:rPr>
      </w:pPr>
    </w:p>
    <w:p w14:paraId="55ECD8D1" w14:textId="77777777" w:rsidR="009E50BF" w:rsidRDefault="00A53FDA" w:rsidP="00BB5324">
      <w:pPr>
        <w:spacing w:after="0"/>
        <w:ind w:left="540" w:firstLine="594"/>
        <w:jc w:val="both"/>
        <w:rPr>
          <w:rFonts w:ascii="Times New Roman" w:hAnsi="Times New Roman"/>
          <w:sz w:val="24"/>
          <w:szCs w:val="24"/>
        </w:rPr>
      </w:pPr>
      <w:r w:rsidRPr="00C94E2C">
        <w:rPr>
          <w:rFonts w:ascii="Times New Roman" w:hAnsi="Times New Roman"/>
          <w:sz w:val="24"/>
          <w:szCs w:val="24"/>
        </w:rPr>
        <w:t xml:space="preserve">Монгол Улсын эдийн засгийн одоогийн нөхцөл байдал, нүүрсний үнийн бууралт, нэгдсэн төсвийн орлогын эхний 5 сарын гүйцэтгэлд үндэслэн энэ оны төсвийн орлогын төсөөллийг шинэчлэн тооцлоо. </w:t>
      </w:r>
    </w:p>
    <w:p w14:paraId="03A660A3" w14:textId="77777777" w:rsidR="009E50BF" w:rsidRDefault="009E50BF" w:rsidP="00BB5324">
      <w:pPr>
        <w:spacing w:after="0"/>
        <w:ind w:left="540" w:firstLine="594"/>
        <w:jc w:val="both"/>
        <w:rPr>
          <w:rFonts w:ascii="Times New Roman" w:hAnsi="Times New Roman"/>
          <w:sz w:val="24"/>
          <w:szCs w:val="24"/>
        </w:rPr>
      </w:pPr>
    </w:p>
    <w:p w14:paraId="6134C49F" w14:textId="54521B05" w:rsidR="009E50BF" w:rsidRDefault="009E50BF" w:rsidP="00BB5324">
      <w:pPr>
        <w:spacing w:after="0"/>
        <w:ind w:left="540" w:firstLine="594"/>
        <w:jc w:val="both"/>
        <w:rPr>
          <w:rFonts w:ascii="Times New Roman" w:hAnsi="Times New Roman"/>
          <w:sz w:val="24"/>
          <w:szCs w:val="24"/>
        </w:rPr>
      </w:pPr>
      <w:r>
        <w:rPr>
          <w:rFonts w:ascii="Times New Roman" w:hAnsi="Times New Roman"/>
          <w:sz w:val="24"/>
          <w:szCs w:val="24"/>
        </w:rPr>
        <w:t xml:space="preserve">Төсвийн орлогын </w:t>
      </w:r>
      <w:r w:rsidR="00DD3A87">
        <w:rPr>
          <w:rFonts w:ascii="Times New Roman" w:hAnsi="Times New Roman"/>
          <w:sz w:val="24"/>
          <w:szCs w:val="24"/>
        </w:rPr>
        <w:t xml:space="preserve">тооцооллыг шинэчлэн боловсруулахад дараах </w:t>
      </w:r>
      <w:r w:rsidR="00DD3A87">
        <w:rPr>
          <w:rFonts w:ascii="Times New Roman" w:hAnsi="Times New Roman"/>
          <w:sz w:val="24"/>
          <w:szCs w:val="24"/>
        </w:rPr>
        <w:t>зарчмыг</w:t>
      </w:r>
      <w:r w:rsidR="00DD3A87">
        <w:rPr>
          <w:rFonts w:ascii="Times New Roman" w:hAnsi="Times New Roman"/>
          <w:sz w:val="24"/>
          <w:szCs w:val="24"/>
        </w:rPr>
        <w:t xml:space="preserve"> баримтлав</w:t>
      </w:r>
      <w:r w:rsidR="00B60EBE">
        <w:rPr>
          <w:rFonts w:ascii="Times New Roman" w:hAnsi="Times New Roman"/>
          <w:sz w:val="24"/>
          <w:szCs w:val="24"/>
        </w:rPr>
        <w:t>:</w:t>
      </w:r>
    </w:p>
    <w:p w14:paraId="1B4289D7" w14:textId="54E0BFDC" w:rsidR="001E2BD9" w:rsidRPr="001E2BD9" w:rsidRDefault="00B60EBE" w:rsidP="00726271">
      <w:pPr>
        <w:pStyle w:val="ListParagraph"/>
        <w:numPr>
          <w:ilvl w:val="0"/>
          <w:numId w:val="21"/>
        </w:numPr>
        <w:spacing w:after="0" w:line="276" w:lineRule="auto"/>
        <w:jc w:val="both"/>
        <w:rPr>
          <w:rFonts w:ascii="Times New Roman" w:hAnsi="Times New Roman"/>
          <w:sz w:val="24"/>
          <w:szCs w:val="24"/>
        </w:rPr>
      </w:pPr>
      <w:r>
        <w:rPr>
          <w:rFonts w:ascii="Times New Roman" w:hAnsi="Times New Roman"/>
          <w:sz w:val="24"/>
          <w:szCs w:val="24"/>
        </w:rPr>
        <w:t>Монгол Улсын 2025 оны төсвийн хүрээний мэдэгдэл, 2026-2027 оны төсвийн төсөөллийн тухай хуул</w:t>
      </w:r>
      <w:r w:rsidR="00A32994">
        <w:rPr>
          <w:rFonts w:ascii="Times New Roman" w:hAnsi="Times New Roman"/>
          <w:sz w:val="24"/>
          <w:szCs w:val="24"/>
        </w:rPr>
        <w:t xml:space="preserve">ьтай </w:t>
      </w:r>
      <w:r w:rsidR="00A32994">
        <w:rPr>
          <w:rFonts w:ascii="Times New Roman" w:hAnsi="Times New Roman"/>
          <w:sz w:val="24"/>
          <w:szCs w:val="24"/>
        </w:rPr>
        <w:t>уялдуул</w:t>
      </w:r>
      <w:r w:rsidR="00BB6E20">
        <w:rPr>
          <w:rFonts w:ascii="Times New Roman" w:hAnsi="Times New Roman"/>
          <w:sz w:val="24"/>
          <w:szCs w:val="24"/>
        </w:rPr>
        <w:t>ав</w:t>
      </w:r>
      <w:r w:rsidR="00F36219">
        <w:rPr>
          <w:rFonts w:ascii="Times New Roman" w:hAnsi="Times New Roman"/>
          <w:sz w:val="24"/>
          <w:szCs w:val="24"/>
        </w:rPr>
        <w:t>.</w:t>
      </w:r>
      <w:r w:rsidR="0084766F">
        <w:rPr>
          <w:rFonts w:ascii="Times New Roman" w:hAnsi="Times New Roman"/>
          <w:sz w:val="24"/>
          <w:szCs w:val="24"/>
        </w:rPr>
        <w:t xml:space="preserve"> </w:t>
      </w:r>
      <w:r w:rsidR="001E2BD9">
        <w:rPr>
          <w:rFonts w:ascii="Times New Roman" w:hAnsi="Times New Roman"/>
          <w:sz w:val="24"/>
          <w:szCs w:val="24"/>
        </w:rPr>
        <w:t>Макро эдийн засгийн үндсэн үзүүлэлтүүд</w:t>
      </w:r>
      <w:r w:rsidR="00B7751A">
        <w:rPr>
          <w:rFonts w:ascii="Times New Roman" w:hAnsi="Times New Roman"/>
          <w:sz w:val="24"/>
          <w:szCs w:val="24"/>
        </w:rPr>
        <w:t>, экспортын гол нэр төрлийн бүтээгдэхүүн</w:t>
      </w:r>
      <w:r w:rsidR="00FB1430">
        <w:rPr>
          <w:rFonts w:ascii="Times New Roman" w:hAnsi="Times New Roman"/>
          <w:sz w:val="24"/>
          <w:szCs w:val="24"/>
        </w:rPr>
        <w:t>, түүний дотор нүүрс, зэсийн</w:t>
      </w:r>
      <w:r w:rsidR="00B7751A">
        <w:rPr>
          <w:rFonts w:ascii="Times New Roman" w:hAnsi="Times New Roman"/>
          <w:sz w:val="24"/>
          <w:szCs w:val="24"/>
        </w:rPr>
        <w:t xml:space="preserve"> </w:t>
      </w:r>
      <w:r w:rsidR="00B7751A">
        <w:rPr>
          <w:rFonts w:ascii="Times New Roman" w:hAnsi="Times New Roman"/>
          <w:sz w:val="24"/>
          <w:szCs w:val="24"/>
        </w:rPr>
        <w:t>үнэ, тоо хэмжээний</w:t>
      </w:r>
      <w:r w:rsidR="00B7751A">
        <w:rPr>
          <w:rFonts w:ascii="Times New Roman" w:hAnsi="Times New Roman"/>
          <w:sz w:val="24"/>
          <w:szCs w:val="24"/>
        </w:rPr>
        <w:t xml:space="preserve"> </w:t>
      </w:r>
      <w:r w:rsidR="00874F08">
        <w:rPr>
          <w:rFonts w:ascii="Times New Roman" w:hAnsi="Times New Roman"/>
          <w:sz w:val="24"/>
          <w:szCs w:val="24"/>
        </w:rPr>
        <w:t>төсөөллийг шинэчилж,</w:t>
      </w:r>
      <w:r w:rsidR="00A75268">
        <w:rPr>
          <w:rFonts w:ascii="Times New Roman" w:hAnsi="Times New Roman"/>
          <w:sz w:val="24"/>
          <w:szCs w:val="24"/>
        </w:rPr>
        <w:t xml:space="preserve"> </w:t>
      </w:r>
      <w:r w:rsidR="00A75268">
        <w:rPr>
          <w:rFonts w:ascii="Times New Roman" w:hAnsi="Times New Roman"/>
          <w:sz w:val="24"/>
          <w:szCs w:val="24"/>
        </w:rPr>
        <w:t>төсвийн орлогын тооцоололд тусгав.</w:t>
      </w:r>
      <w:r w:rsidR="00874F08">
        <w:rPr>
          <w:rFonts w:ascii="Times New Roman" w:hAnsi="Times New Roman"/>
          <w:sz w:val="24"/>
          <w:szCs w:val="24"/>
        </w:rPr>
        <w:t xml:space="preserve"> </w:t>
      </w:r>
    </w:p>
    <w:p w14:paraId="7BA9C9D4" w14:textId="2025664B" w:rsidR="009F4A5E" w:rsidRPr="00BF6218" w:rsidRDefault="0053003F" w:rsidP="00726271">
      <w:pPr>
        <w:pStyle w:val="ListParagraph"/>
        <w:numPr>
          <w:ilvl w:val="0"/>
          <w:numId w:val="21"/>
        </w:numPr>
        <w:spacing w:after="0" w:line="276" w:lineRule="auto"/>
        <w:jc w:val="both"/>
        <w:rPr>
          <w:rFonts w:ascii="Times New Roman" w:hAnsi="Times New Roman"/>
          <w:sz w:val="24"/>
          <w:szCs w:val="24"/>
        </w:rPr>
      </w:pPr>
      <w:r>
        <w:rPr>
          <w:rFonts w:ascii="Times New Roman" w:hAnsi="Times New Roman"/>
          <w:sz w:val="24"/>
          <w:szCs w:val="24"/>
        </w:rPr>
        <w:t xml:space="preserve">Нүүрсний экспортыг эрчимжүүлэх </w:t>
      </w:r>
      <w:r w:rsidR="00D31DFB">
        <w:rPr>
          <w:rFonts w:ascii="Times New Roman" w:hAnsi="Times New Roman"/>
          <w:sz w:val="24"/>
          <w:szCs w:val="24"/>
        </w:rPr>
        <w:t>арга хэмжээг хэрэгжүүлж, нүүрсний экспортын тоо хэмжээг өмнөх оны түвшнээс бууруулахгүй байх</w:t>
      </w:r>
      <w:r w:rsidR="00BF6218" w:rsidRPr="00BF6218">
        <w:rPr>
          <w:rFonts w:ascii="Times New Roman" w:hAnsi="Times New Roman"/>
          <w:sz w:val="24"/>
          <w:szCs w:val="24"/>
        </w:rPr>
        <w:t xml:space="preserve"> </w:t>
      </w:r>
      <w:r w:rsidR="00BF6218">
        <w:rPr>
          <w:rFonts w:ascii="Times New Roman" w:eastAsiaTheme="minorEastAsia" w:hAnsi="Times New Roman"/>
          <w:sz w:val="24"/>
          <w:szCs w:val="24"/>
          <w:lang w:eastAsia="zh-CN"/>
        </w:rPr>
        <w:t>чиглэл барим</w:t>
      </w:r>
      <w:r w:rsidR="006D5793">
        <w:rPr>
          <w:rFonts w:ascii="Times New Roman" w:eastAsiaTheme="minorEastAsia" w:hAnsi="Times New Roman"/>
          <w:sz w:val="24"/>
          <w:szCs w:val="24"/>
          <w:lang w:eastAsia="zh-CN"/>
        </w:rPr>
        <w:t>тална</w:t>
      </w:r>
      <w:r w:rsidR="00BF6218">
        <w:rPr>
          <w:rFonts w:ascii="Times New Roman" w:eastAsiaTheme="minorEastAsia" w:hAnsi="Times New Roman"/>
          <w:sz w:val="24"/>
          <w:szCs w:val="24"/>
          <w:lang w:eastAsia="zh-CN"/>
        </w:rPr>
        <w:t xml:space="preserve">. </w:t>
      </w:r>
      <w:r w:rsidR="0017494E" w:rsidRPr="00BF6218">
        <w:rPr>
          <w:rFonts w:ascii="Times New Roman" w:hAnsi="Times New Roman"/>
          <w:sz w:val="24"/>
          <w:szCs w:val="24"/>
        </w:rPr>
        <w:t xml:space="preserve">Энэ хүрээнд </w:t>
      </w:r>
      <w:r w:rsidR="006D5793">
        <w:rPr>
          <w:rFonts w:ascii="Times New Roman" w:hAnsi="Times New Roman"/>
          <w:sz w:val="24"/>
          <w:szCs w:val="24"/>
        </w:rPr>
        <w:t>у</w:t>
      </w:r>
      <w:r w:rsidR="00C5104B" w:rsidRPr="00BF6218">
        <w:rPr>
          <w:rFonts w:ascii="Times New Roman" w:hAnsi="Times New Roman"/>
          <w:sz w:val="24"/>
          <w:szCs w:val="24"/>
        </w:rPr>
        <w:t>ул</w:t>
      </w:r>
      <w:r w:rsidR="00C5104B" w:rsidRPr="00BF6218">
        <w:rPr>
          <w:rFonts w:ascii="Times New Roman" w:hAnsi="Times New Roman"/>
          <w:sz w:val="24"/>
          <w:szCs w:val="24"/>
        </w:rPr>
        <w:t xml:space="preserve"> уурхайн бүтээгдэхүүний биржийн үйл ажиллагааг эрчимжүүлэх, холбогдох дүрэм, журм</w:t>
      </w:r>
      <w:r w:rsidR="00C5104B">
        <w:rPr>
          <w:rFonts w:ascii="Times New Roman" w:hAnsi="Times New Roman"/>
          <w:sz w:val="24"/>
          <w:szCs w:val="24"/>
        </w:rPr>
        <w:t xml:space="preserve">ыг </w:t>
      </w:r>
      <w:r w:rsidR="008D3D83">
        <w:rPr>
          <w:rFonts w:ascii="Times New Roman" w:hAnsi="Times New Roman"/>
          <w:sz w:val="24"/>
          <w:szCs w:val="24"/>
        </w:rPr>
        <w:t>өөрчилнө.</w:t>
      </w:r>
      <w:r w:rsidR="00C5104B" w:rsidRPr="00BF6218">
        <w:rPr>
          <w:rFonts w:ascii="Times New Roman" w:hAnsi="Times New Roman"/>
          <w:sz w:val="24"/>
          <w:szCs w:val="24"/>
        </w:rPr>
        <w:t xml:space="preserve"> </w:t>
      </w:r>
      <w:r w:rsidR="004502B9">
        <w:rPr>
          <w:rFonts w:ascii="Times New Roman" w:hAnsi="Times New Roman"/>
          <w:sz w:val="24"/>
          <w:szCs w:val="24"/>
        </w:rPr>
        <w:t xml:space="preserve">Мөн </w:t>
      </w:r>
      <w:r w:rsidR="00C5104B" w:rsidRPr="00BF6218">
        <w:rPr>
          <w:rFonts w:ascii="Times New Roman" w:hAnsi="Times New Roman"/>
          <w:sz w:val="24"/>
          <w:szCs w:val="24"/>
        </w:rPr>
        <w:t>нүүрс</w:t>
      </w:r>
      <w:r w:rsidR="00CE40B6" w:rsidRPr="00BF6218">
        <w:rPr>
          <w:rFonts w:ascii="Times New Roman" w:hAnsi="Times New Roman"/>
          <w:sz w:val="24"/>
          <w:szCs w:val="24"/>
        </w:rPr>
        <w:t xml:space="preserve"> экспортын</w:t>
      </w:r>
      <w:r w:rsidR="00C5104B" w:rsidRPr="00BF6218">
        <w:rPr>
          <w:rFonts w:ascii="Times New Roman" w:hAnsi="Times New Roman"/>
          <w:sz w:val="24"/>
          <w:szCs w:val="24"/>
        </w:rPr>
        <w:t xml:space="preserve"> тээвр</w:t>
      </w:r>
      <w:r w:rsidR="00CE40B6" w:rsidRPr="00BF6218">
        <w:rPr>
          <w:rFonts w:ascii="Times New Roman" w:hAnsi="Times New Roman"/>
          <w:sz w:val="24"/>
          <w:szCs w:val="24"/>
        </w:rPr>
        <w:t xml:space="preserve">ийн үйл </w:t>
      </w:r>
      <w:r w:rsidR="00C5104B" w:rsidRPr="00BF6218">
        <w:rPr>
          <w:rFonts w:ascii="Times New Roman" w:hAnsi="Times New Roman"/>
          <w:sz w:val="24"/>
          <w:szCs w:val="24"/>
        </w:rPr>
        <w:t xml:space="preserve">ажиллагааг </w:t>
      </w:r>
      <w:r w:rsidR="00BE5C9D">
        <w:rPr>
          <w:rFonts w:ascii="Times New Roman" w:hAnsi="Times New Roman"/>
          <w:sz w:val="24"/>
          <w:szCs w:val="24"/>
        </w:rPr>
        <w:t>сайжруулах</w:t>
      </w:r>
      <w:r w:rsidR="004502B9">
        <w:rPr>
          <w:rFonts w:ascii="Times New Roman" w:hAnsi="Times New Roman"/>
          <w:sz w:val="24"/>
          <w:szCs w:val="24"/>
        </w:rPr>
        <w:t xml:space="preserve"> хүрээнд хил</w:t>
      </w:r>
      <w:r w:rsidR="00711C4B">
        <w:rPr>
          <w:rFonts w:ascii="Times New Roman" w:hAnsi="Times New Roman"/>
          <w:sz w:val="24"/>
          <w:szCs w:val="24"/>
        </w:rPr>
        <w:t xml:space="preserve">ээр нэвтрүүлэх </w:t>
      </w:r>
      <w:r w:rsidR="006F5830">
        <w:rPr>
          <w:rFonts w:ascii="Times New Roman" w:hAnsi="Times New Roman"/>
          <w:sz w:val="24"/>
          <w:szCs w:val="24"/>
        </w:rPr>
        <w:t>үйл ажиллагааг</w:t>
      </w:r>
      <w:r w:rsidR="00A32E11">
        <w:rPr>
          <w:rFonts w:ascii="Times New Roman" w:hAnsi="Times New Roman"/>
          <w:sz w:val="24"/>
          <w:szCs w:val="24"/>
        </w:rPr>
        <w:t xml:space="preserve"> оновчтой зохион байгуулах</w:t>
      </w:r>
      <w:r w:rsidR="00183D85">
        <w:rPr>
          <w:rFonts w:ascii="Times New Roman" w:hAnsi="Times New Roman"/>
          <w:sz w:val="24"/>
          <w:szCs w:val="24"/>
        </w:rPr>
        <w:t>ад анхаарч ажиллана.</w:t>
      </w:r>
    </w:p>
    <w:p w14:paraId="70CCCC3D" w14:textId="280538F2" w:rsidR="00F37383" w:rsidRPr="008E1796" w:rsidRDefault="00F37383" w:rsidP="00726271">
      <w:pPr>
        <w:pStyle w:val="ListParagraph"/>
        <w:numPr>
          <w:ilvl w:val="0"/>
          <w:numId w:val="21"/>
        </w:numPr>
        <w:spacing w:after="0" w:line="276" w:lineRule="auto"/>
        <w:jc w:val="both"/>
        <w:rPr>
          <w:rFonts w:ascii="Times New Roman" w:hAnsi="Times New Roman"/>
          <w:sz w:val="24"/>
          <w:szCs w:val="24"/>
        </w:rPr>
      </w:pPr>
      <w:r w:rsidRPr="002C3A42">
        <w:rPr>
          <w:rFonts w:ascii="Times New Roman" w:hAnsi="Times New Roman"/>
          <w:sz w:val="24"/>
          <w:szCs w:val="24"/>
        </w:rPr>
        <w:t>Татвар</w:t>
      </w:r>
      <w:r>
        <w:rPr>
          <w:rFonts w:ascii="Times New Roman" w:hAnsi="Times New Roman"/>
          <w:sz w:val="24"/>
          <w:szCs w:val="24"/>
        </w:rPr>
        <w:t xml:space="preserve"> </w:t>
      </w:r>
      <w:r w:rsidR="001D3E04">
        <w:rPr>
          <w:rFonts w:ascii="Times New Roman" w:eastAsiaTheme="minorEastAsia" w:hAnsi="Times New Roman"/>
          <w:sz w:val="24"/>
          <w:szCs w:val="24"/>
          <w:lang w:eastAsia="zh-CN"/>
        </w:rPr>
        <w:t>хураалтыг</w:t>
      </w:r>
      <w:r w:rsidR="00A01ECA">
        <w:rPr>
          <w:rFonts w:ascii="Times New Roman" w:eastAsiaTheme="minorEastAsia" w:hAnsi="Times New Roman"/>
          <w:sz w:val="24"/>
          <w:szCs w:val="24"/>
          <w:lang w:eastAsia="zh-CN"/>
        </w:rPr>
        <w:t xml:space="preserve"> сайжруулах</w:t>
      </w:r>
      <w:r w:rsidR="00A01ECA" w:rsidRPr="002C3A42">
        <w:rPr>
          <w:rFonts w:ascii="Times New Roman" w:hAnsi="Times New Roman"/>
          <w:sz w:val="24"/>
          <w:szCs w:val="24"/>
        </w:rPr>
        <w:t xml:space="preserve">, татварын өр нэмж үүсэхээс сэргийлэх арга хэмжээг авч </w:t>
      </w:r>
      <w:r w:rsidR="00A01ECA" w:rsidRPr="002C3A42">
        <w:rPr>
          <w:rFonts w:ascii="Times New Roman" w:hAnsi="Times New Roman"/>
          <w:sz w:val="24"/>
          <w:szCs w:val="24"/>
        </w:rPr>
        <w:t>хэрэгжүүл</w:t>
      </w:r>
      <w:r w:rsidR="00C160A1">
        <w:rPr>
          <w:rFonts w:ascii="Times New Roman" w:hAnsi="Times New Roman"/>
          <w:sz w:val="24"/>
          <w:szCs w:val="24"/>
        </w:rPr>
        <w:t xml:space="preserve">нэ. </w:t>
      </w:r>
      <w:r w:rsidR="00E10CBB">
        <w:rPr>
          <w:rFonts w:ascii="Times New Roman" w:eastAsiaTheme="minorEastAsia" w:hAnsi="Times New Roman"/>
          <w:sz w:val="24"/>
          <w:szCs w:val="24"/>
          <w:lang w:eastAsia="zh-CN"/>
        </w:rPr>
        <w:t>Ялангуяа, т</w:t>
      </w:r>
      <w:r w:rsidR="00E10CBB" w:rsidRPr="00E10CBB">
        <w:rPr>
          <w:rFonts w:ascii="Times New Roman" w:hAnsi="Times New Roman"/>
          <w:sz w:val="24"/>
          <w:szCs w:val="24"/>
        </w:rPr>
        <w:t>өрийн өмчит болон төрийн өмчийн оролцоотой аж ахуйн нэгжүүдийн татварын өр төлбөрийг барагдуулах, цаашид татвар</w:t>
      </w:r>
      <w:r w:rsidR="00344C52">
        <w:rPr>
          <w:rFonts w:ascii="Times New Roman" w:hAnsi="Times New Roman"/>
          <w:sz w:val="24"/>
          <w:szCs w:val="24"/>
        </w:rPr>
        <w:t>ын</w:t>
      </w:r>
      <w:r w:rsidR="00E10CBB" w:rsidRPr="00E10CBB">
        <w:rPr>
          <w:rFonts w:ascii="Times New Roman" w:hAnsi="Times New Roman"/>
          <w:sz w:val="24"/>
          <w:szCs w:val="24"/>
        </w:rPr>
        <w:t xml:space="preserve"> өр төлбөр үүсгэхгүй байх</w:t>
      </w:r>
      <w:r w:rsidR="00344C52">
        <w:rPr>
          <w:rFonts w:ascii="Times New Roman" w:hAnsi="Times New Roman"/>
          <w:sz w:val="24"/>
          <w:szCs w:val="24"/>
        </w:rPr>
        <w:t xml:space="preserve"> чиглэлээр</w:t>
      </w:r>
      <w:r w:rsidR="00E10CBB">
        <w:rPr>
          <w:rFonts w:ascii="Times New Roman" w:hAnsi="Times New Roman"/>
          <w:sz w:val="24"/>
          <w:szCs w:val="24"/>
        </w:rPr>
        <w:t xml:space="preserve"> ажилла</w:t>
      </w:r>
      <w:r w:rsidR="00E10CBB">
        <w:rPr>
          <w:rFonts w:ascii="Times New Roman" w:hAnsi="Times New Roman"/>
          <w:sz w:val="24"/>
          <w:szCs w:val="24"/>
        </w:rPr>
        <w:t>на.</w:t>
      </w:r>
      <w:r w:rsidR="001C6CCB">
        <w:rPr>
          <w:rFonts w:ascii="Times New Roman" w:hAnsi="Times New Roman"/>
          <w:sz w:val="24"/>
          <w:szCs w:val="24"/>
        </w:rPr>
        <w:t xml:space="preserve"> </w:t>
      </w:r>
      <w:r w:rsidR="00B04F4F">
        <w:rPr>
          <w:rFonts w:ascii="Times New Roman" w:hAnsi="Times New Roman"/>
          <w:sz w:val="24"/>
          <w:szCs w:val="24"/>
        </w:rPr>
        <w:t>А</w:t>
      </w:r>
      <w:r w:rsidR="001D3E04" w:rsidRPr="001D3E04">
        <w:rPr>
          <w:rFonts w:ascii="Times New Roman" w:hAnsi="Times New Roman"/>
          <w:sz w:val="24"/>
          <w:szCs w:val="24"/>
        </w:rPr>
        <w:t>лбан бус, бүртгэлгүй хийгдэж буй ажил гүйлгээг бүртгэл, татварт хамруулах чиглэлээр үе шаттай арга хэмжээ зохион байгуулж, татварын орлогын бааз суурийг тэлэх, эх үүсвэрийг бүрэн дайч</w:t>
      </w:r>
      <w:r w:rsidR="005443C8">
        <w:rPr>
          <w:rFonts w:ascii="Times New Roman" w:hAnsi="Times New Roman"/>
          <w:sz w:val="24"/>
          <w:szCs w:val="24"/>
        </w:rPr>
        <w:t>илна</w:t>
      </w:r>
      <w:r w:rsidR="00726271">
        <w:rPr>
          <w:rFonts w:ascii="Times New Roman" w:hAnsi="Times New Roman"/>
          <w:sz w:val="24"/>
          <w:szCs w:val="24"/>
        </w:rPr>
        <w:t>.</w:t>
      </w:r>
    </w:p>
    <w:p w14:paraId="2632F5F2" w14:textId="0FE573D2" w:rsidR="00142158" w:rsidRPr="00142158" w:rsidRDefault="00142158" w:rsidP="00726271">
      <w:pPr>
        <w:pStyle w:val="ListParagraph"/>
        <w:numPr>
          <w:ilvl w:val="0"/>
          <w:numId w:val="21"/>
        </w:numPr>
        <w:spacing w:after="0" w:line="276" w:lineRule="auto"/>
        <w:jc w:val="both"/>
        <w:rPr>
          <w:rFonts w:ascii="Times New Roman" w:hAnsi="Times New Roman"/>
          <w:sz w:val="24"/>
          <w:szCs w:val="24"/>
        </w:rPr>
      </w:pPr>
      <w:r>
        <w:rPr>
          <w:rFonts w:ascii="Times New Roman" w:hAnsi="Times New Roman"/>
          <w:sz w:val="24"/>
          <w:szCs w:val="24"/>
        </w:rPr>
        <w:t>Төрийн өмчит болон төрийн өмчийн оролцоотой аж ахуйн нэгжүүдийн улсын төсөвт болон Үндэсний баялгийн санд төвлөрүүлэх ногдол ашгийн орлогыг бууруулахгүй байх</w:t>
      </w:r>
      <w:r w:rsidR="001922C3">
        <w:rPr>
          <w:rFonts w:ascii="Times New Roman" w:hAnsi="Times New Roman"/>
          <w:sz w:val="24"/>
          <w:szCs w:val="24"/>
        </w:rPr>
        <w:t>аар тооцов</w:t>
      </w:r>
      <w:r w:rsidR="00374300">
        <w:rPr>
          <w:rFonts w:ascii="Times New Roman" w:hAnsi="Times New Roman"/>
          <w:sz w:val="24"/>
          <w:szCs w:val="24"/>
        </w:rPr>
        <w:t>.</w:t>
      </w:r>
    </w:p>
    <w:p w14:paraId="4CC2D986" w14:textId="3EA967F3" w:rsidR="009E50BF" w:rsidRPr="002C3A42" w:rsidRDefault="002C3A42" w:rsidP="00BB5324">
      <w:pPr>
        <w:spacing w:after="0"/>
        <w:ind w:left="540" w:firstLine="594"/>
        <w:jc w:val="both"/>
        <w:rPr>
          <w:rFonts w:ascii="Times New Roman" w:hAnsi="Times New Roman"/>
          <w:sz w:val="24"/>
          <w:szCs w:val="24"/>
        </w:rPr>
      </w:pPr>
      <w:r>
        <w:rPr>
          <w:rFonts w:ascii="Times New Roman" w:hAnsi="Times New Roman"/>
          <w:sz w:val="24"/>
          <w:szCs w:val="24"/>
        </w:rPr>
        <w:tab/>
      </w:r>
    </w:p>
    <w:p w14:paraId="4E308258" w14:textId="20D5FFCB" w:rsidR="00A53FDA" w:rsidRDefault="00A53FDA" w:rsidP="00BB5324">
      <w:pPr>
        <w:spacing w:after="0"/>
        <w:ind w:left="540" w:firstLine="594"/>
        <w:jc w:val="both"/>
        <w:rPr>
          <w:rFonts w:ascii="Times New Roman" w:hAnsi="Times New Roman"/>
          <w:sz w:val="24"/>
          <w:szCs w:val="24"/>
        </w:rPr>
      </w:pPr>
      <w:r w:rsidRPr="51B15665">
        <w:rPr>
          <w:rFonts w:ascii="Times New Roman" w:hAnsi="Times New Roman"/>
          <w:sz w:val="24"/>
          <w:szCs w:val="24"/>
        </w:rPr>
        <w:t xml:space="preserve">Монгол Улсын 2025 оны нэгдсэн төсвийн нийт орлого батлагдсан дүнгээс </w:t>
      </w:r>
      <w:r w:rsidR="00C81A4A" w:rsidRPr="51B15665">
        <w:rPr>
          <w:rFonts w:ascii="Times New Roman" w:hAnsi="Times New Roman"/>
          <w:sz w:val="24"/>
          <w:szCs w:val="24"/>
        </w:rPr>
        <w:t>3,</w:t>
      </w:r>
      <w:r w:rsidR="00241468" w:rsidRPr="51B15665">
        <w:rPr>
          <w:rFonts w:ascii="Times New Roman" w:hAnsi="Times New Roman"/>
          <w:sz w:val="24"/>
          <w:szCs w:val="24"/>
        </w:rPr>
        <w:t>89</w:t>
      </w:r>
      <w:r w:rsidR="00765D99" w:rsidRPr="51B15665">
        <w:rPr>
          <w:rFonts w:ascii="Times New Roman" w:hAnsi="Times New Roman"/>
          <w:sz w:val="24"/>
          <w:szCs w:val="24"/>
        </w:rPr>
        <w:t>5</w:t>
      </w:r>
      <w:r w:rsidR="00C81A4A" w:rsidRPr="51B15665">
        <w:rPr>
          <w:rFonts w:ascii="Times New Roman" w:hAnsi="Times New Roman"/>
          <w:sz w:val="24"/>
          <w:szCs w:val="24"/>
        </w:rPr>
        <w:t>.4</w:t>
      </w:r>
      <w:r w:rsidRPr="51B15665">
        <w:rPr>
          <w:rFonts w:ascii="Times New Roman" w:hAnsi="Times New Roman"/>
          <w:sz w:val="24"/>
          <w:szCs w:val="24"/>
        </w:rPr>
        <w:t xml:space="preserve"> тэрбум төгрөгөөр</w:t>
      </w:r>
      <w:r w:rsidR="00DB7B91" w:rsidRPr="51B15665">
        <w:rPr>
          <w:rFonts w:ascii="Times New Roman" w:hAnsi="Times New Roman"/>
          <w:sz w:val="24"/>
          <w:szCs w:val="24"/>
        </w:rPr>
        <w:t xml:space="preserve"> </w:t>
      </w:r>
      <w:r w:rsidR="00BD63EE" w:rsidRPr="51B15665">
        <w:rPr>
          <w:rFonts w:ascii="Times New Roman" w:hAnsi="Times New Roman"/>
          <w:sz w:val="24"/>
          <w:szCs w:val="24"/>
        </w:rPr>
        <w:t>буурч</w:t>
      </w:r>
      <w:r w:rsidR="00617074" w:rsidRPr="51B15665">
        <w:rPr>
          <w:rFonts w:ascii="Times New Roman" w:hAnsi="Times New Roman"/>
          <w:sz w:val="24"/>
          <w:szCs w:val="24"/>
        </w:rPr>
        <w:t>,</w:t>
      </w:r>
      <w:r w:rsidR="00BD63EE" w:rsidRPr="51B15665">
        <w:rPr>
          <w:rFonts w:ascii="Times New Roman" w:hAnsi="Times New Roman"/>
          <w:sz w:val="24"/>
          <w:szCs w:val="24"/>
        </w:rPr>
        <w:t xml:space="preserve"> </w:t>
      </w:r>
      <w:r w:rsidR="00F459CD" w:rsidRPr="51B15665">
        <w:rPr>
          <w:rFonts w:ascii="Times New Roman" w:hAnsi="Times New Roman"/>
          <w:sz w:val="24"/>
          <w:szCs w:val="24"/>
        </w:rPr>
        <w:t>3</w:t>
      </w:r>
      <w:r w:rsidR="00D731E9" w:rsidRPr="51B15665">
        <w:rPr>
          <w:rFonts w:ascii="Times New Roman" w:hAnsi="Times New Roman"/>
          <w:sz w:val="24"/>
          <w:szCs w:val="24"/>
        </w:rPr>
        <w:t>2,</w:t>
      </w:r>
      <w:r w:rsidR="00241468" w:rsidRPr="51B15665">
        <w:rPr>
          <w:rFonts w:ascii="Times New Roman" w:hAnsi="Times New Roman"/>
          <w:sz w:val="24"/>
          <w:szCs w:val="24"/>
        </w:rPr>
        <w:t>54</w:t>
      </w:r>
      <w:r w:rsidR="00765D99" w:rsidRPr="51B15665">
        <w:rPr>
          <w:rFonts w:ascii="Times New Roman" w:hAnsi="Times New Roman"/>
          <w:sz w:val="24"/>
          <w:szCs w:val="24"/>
        </w:rPr>
        <w:t>0</w:t>
      </w:r>
      <w:r w:rsidR="00D731E9" w:rsidRPr="51B15665">
        <w:rPr>
          <w:rFonts w:ascii="Times New Roman" w:hAnsi="Times New Roman"/>
          <w:sz w:val="24"/>
          <w:szCs w:val="24"/>
        </w:rPr>
        <w:t>.</w:t>
      </w:r>
      <w:r w:rsidR="00C34038" w:rsidRPr="51B15665">
        <w:rPr>
          <w:rFonts w:ascii="Times New Roman" w:hAnsi="Times New Roman"/>
          <w:sz w:val="24"/>
          <w:szCs w:val="24"/>
        </w:rPr>
        <w:t>2</w:t>
      </w:r>
      <w:r w:rsidR="00A2791E" w:rsidRPr="51B15665">
        <w:rPr>
          <w:rFonts w:ascii="Times New Roman" w:hAnsi="Times New Roman"/>
          <w:sz w:val="24"/>
          <w:szCs w:val="24"/>
        </w:rPr>
        <w:t xml:space="preserve"> тэрбум төгрөгт</w:t>
      </w:r>
      <w:r w:rsidRPr="51B15665">
        <w:rPr>
          <w:rFonts w:ascii="Times New Roman" w:hAnsi="Times New Roman"/>
          <w:sz w:val="24"/>
          <w:szCs w:val="24"/>
        </w:rPr>
        <w:t xml:space="preserve">, тэнцвэржүүлсэн орлого батлагдсан дүнгээс </w:t>
      </w:r>
      <w:r w:rsidR="001D2519" w:rsidRPr="51B15665">
        <w:rPr>
          <w:rFonts w:ascii="Times New Roman" w:hAnsi="Times New Roman"/>
          <w:sz w:val="24"/>
          <w:szCs w:val="24"/>
        </w:rPr>
        <w:t>3,</w:t>
      </w:r>
      <w:r w:rsidR="00BC3847" w:rsidRPr="51B15665">
        <w:rPr>
          <w:rFonts w:ascii="Times New Roman" w:hAnsi="Times New Roman"/>
          <w:sz w:val="24"/>
          <w:szCs w:val="24"/>
        </w:rPr>
        <w:t>2</w:t>
      </w:r>
      <w:r w:rsidR="007224F9" w:rsidRPr="51B15665">
        <w:rPr>
          <w:rFonts w:ascii="Times New Roman" w:hAnsi="Times New Roman"/>
          <w:sz w:val="24"/>
          <w:szCs w:val="24"/>
        </w:rPr>
        <w:t>6</w:t>
      </w:r>
      <w:r w:rsidR="00CF3453" w:rsidRPr="51B15665">
        <w:rPr>
          <w:rFonts w:ascii="Times New Roman" w:hAnsi="Times New Roman"/>
          <w:sz w:val="24"/>
          <w:szCs w:val="24"/>
        </w:rPr>
        <w:t>0</w:t>
      </w:r>
      <w:r w:rsidR="007D00C6" w:rsidRPr="51B15665">
        <w:rPr>
          <w:rFonts w:ascii="Times New Roman" w:hAnsi="Times New Roman"/>
          <w:sz w:val="24"/>
          <w:szCs w:val="24"/>
        </w:rPr>
        <w:t>.</w:t>
      </w:r>
      <w:r w:rsidR="00CF3453" w:rsidRPr="51B15665">
        <w:rPr>
          <w:rFonts w:ascii="Times New Roman" w:hAnsi="Times New Roman"/>
          <w:sz w:val="24"/>
          <w:szCs w:val="24"/>
        </w:rPr>
        <w:t>0</w:t>
      </w:r>
      <w:r w:rsidRPr="51B15665">
        <w:rPr>
          <w:rFonts w:ascii="Times New Roman" w:hAnsi="Times New Roman"/>
          <w:sz w:val="24"/>
          <w:szCs w:val="24"/>
        </w:rPr>
        <w:t xml:space="preserve"> тэрбум төгрөгөөр </w:t>
      </w:r>
      <w:r w:rsidR="003A604C" w:rsidRPr="51B15665">
        <w:rPr>
          <w:rFonts w:ascii="Times New Roman" w:hAnsi="Times New Roman"/>
          <w:sz w:val="24"/>
          <w:szCs w:val="24"/>
        </w:rPr>
        <w:t>буурч</w:t>
      </w:r>
      <w:r w:rsidR="00617074" w:rsidRPr="51B15665">
        <w:rPr>
          <w:rFonts w:ascii="Times New Roman" w:hAnsi="Times New Roman"/>
          <w:sz w:val="24"/>
          <w:szCs w:val="24"/>
        </w:rPr>
        <w:t>,</w:t>
      </w:r>
      <w:r w:rsidR="003A604C" w:rsidRPr="51B15665">
        <w:rPr>
          <w:rFonts w:ascii="Times New Roman" w:hAnsi="Times New Roman"/>
          <w:sz w:val="24"/>
          <w:szCs w:val="24"/>
        </w:rPr>
        <w:t xml:space="preserve"> </w:t>
      </w:r>
      <w:r w:rsidRPr="51B15665">
        <w:rPr>
          <w:rFonts w:ascii="Times New Roman" w:hAnsi="Times New Roman"/>
          <w:sz w:val="24"/>
          <w:szCs w:val="24"/>
        </w:rPr>
        <w:t>3</w:t>
      </w:r>
      <w:r w:rsidR="00E95D16" w:rsidRPr="51B15665">
        <w:rPr>
          <w:rFonts w:ascii="Times New Roman" w:hAnsi="Times New Roman"/>
          <w:sz w:val="24"/>
          <w:szCs w:val="24"/>
        </w:rPr>
        <w:t>0</w:t>
      </w:r>
      <w:r w:rsidRPr="51B15665">
        <w:rPr>
          <w:rFonts w:ascii="Times New Roman" w:hAnsi="Times New Roman"/>
          <w:sz w:val="24"/>
          <w:szCs w:val="24"/>
        </w:rPr>
        <w:t>,</w:t>
      </w:r>
      <w:r w:rsidR="007224F9" w:rsidRPr="51B15665">
        <w:rPr>
          <w:rFonts w:ascii="Times New Roman" w:hAnsi="Times New Roman"/>
          <w:sz w:val="24"/>
          <w:szCs w:val="24"/>
        </w:rPr>
        <w:t>20</w:t>
      </w:r>
      <w:r w:rsidR="00E94BEC" w:rsidRPr="51B15665">
        <w:rPr>
          <w:rFonts w:ascii="Times New Roman" w:hAnsi="Times New Roman"/>
          <w:sz w:val="24"/>
          <w:szCs w:val="24"/>
        </w:rPr>
        <w:t>9</w:t>
      </w:r>
      <w:r w:rsidRPr="51B15665">
        <w:rPr>
          <w:rFonts w:ascii="Times New Roman" w:hAnsi="Times New Roman"/>
          <w:sz w:val="24"/>
          <w:szCs w:val="24"/>
        </w:rPr>
        <w:t>.</w:t>
      </w:r>
      <w:r w:rsidR="00E94BEC" w:rsidRPr="51B15665">
        <w:rPr>
          <w:rFonts w:ascii="Times New Roman" w:hAnsi="Times New Roman"/>
          <w:sz w:val="24"/>
          <w:szCs w:val="24"/>
        </w:rPr>
        <w:t>9</w:t>
      </w:r>
      <w:r w:rsidRPr="51B15665">
        <w:rPr>
          <w:rFonts w:ascii="Times New Roman" w:hAnsi="Times New Roman"/>
          <w:sz w:val="24"/>
          <w:szCs w:val="24"/>
        </w:rPr>
        <w:t xml:space="preserve"> тэрбум төгрөг</w:t>
      </w:r>
      <w:r w:rsidR="003A604C" w:rsidRPr="51B15665">
        <w:rPr>
          <w:rFonts w:ascii="Times New Roman" w:hAnsi="Times New Roman"/>
          <w:sz w:val="24"/>
          <w:szCs w:val="24"/>
        </w:rPr>
        <w:t xml:space="preserve">т </w:t>
      </w:r>
      <w:r w:rsidRPr="51B15665">
        <w:rPr>
          <w:rFonts w:ascii="Times New Roman" w:hAnsi="Times New Roman"/>
          <w:sz w:val="24"/>
          <w:szCs w:val="24"/>
        </w:rPr>
        <w:t xml:space="preserve">тус тус </w:t>
      </w:r>
      <w:r w:rsidR="003A604C" w:rsidRPr="51B15665">
        <w:rPr>
          <w:rFonts w:ascii="Times New Roman" w:hAnsi="Times New Roman"/>
          <w:sz w:val="24"/>
          <w:szCs w:val="24"/>
        </w:rPr>
        <w:t>хүрэхээр</w:t>
      </w:r>
      <w:r w:rsidRPr="51B15665">
        <w:rPr>
          <w:rFonts w:ascii="Times New Roman" w:hAnsi="Times New Roman"/>
          <w:sz w:val="24"/>
          <w:szCs w:val="24"/>
        </w:rPr>
        <w:t xml:space="preserve"> байна.</w:t>
      </w:r>
      <w:r w:rsidR="00F77AFD" w:rsidRPr="51B15665">
        <w:rPr>
          <w:rFonts w:ascii="Times New Roman" w:hAnsi="Times New Roman"/>
          <w:sz w:val="24"/>
          <w:szCs w:val="24"/>
        </w:rPr>
        <w:t xml:space="preserve"> </w:t>
      </w:r>
      <w:r w:rsidR="00617074" w:rsidRPr="51B15665">
        <w:rPr>
          <w:rFonts w:ascii="Times New Roman" w:hAnsi="Times New Roman"/>
          <w:sz w:val="24"/>
          <w:szCs w:val="24"/>
        </w:rPr>
        <w:t>Т</w:t>
      </w:r>
      <w:r w:rsidR="00DD12E3" w:rsidRPr="51B15665">
        <w:rPr>
          <w:rFonts w:ascii="Times New Roman" w:hAnsi="Times New Roman"/>
          <w:sz w:val="24"/>
          <w:szCs w:val="24"/>
        </w:rPr>
        <w:t>өсвийн орлог</w:t>
      </w:r>
      <w:r w:rsidR="0089094E" w:rsidRPr="51B15665">
        <w:rPr>
          <w:rFonts w:ascii="Times New Roman" w:eastAsiaTheme="minorEastAsia" w:hAnsi="Times New Roman"/>
          <w:sz w:val="24"/>
          <w:szCs w:val="24"/>
        </w:rPr>
        <w:t>ын төсөөллийг</w:t>
      </w:r>
      <w:r w:rsidR="00DD12E3" w:rsidRPr="51B15665">
        <w:rPr>
          <w:rFonts w:ascii="Times New Roman" w:hAnsi="Times New Roman"/>
          <w:sz w:val="24"/>
          <w:szCs w:val="24"/>
        </w:rPr>
        <w:t xml:space="preserve"> </w:t>
      </w:r>
      <w:r w:rsidR="00617074" w:rsidRPr="51B15665">
        <w:rPr>
          <w:rFonts w:ascii="Times New Roman" w:hAnsi="Times New Roman"/>
          <w:sz w:val="24"/>
          <w:szCs w:val="24"/>
        </w:rPr>
        <w:t xml:space="preserve">ийнхүү </w:t>
      </w:r>
      <w:r w:rsidR="0089094E" w:rsidRPr="51B15665">
        <w:rPr>
          <w:rFonts w:ascii="Times New Roman" w:hAnsi="Times New Roman"/>
          <w:sz w:val="24"/>
          <w:szCs w:val="24"/>
        </w:rPr>
        <w:t>шинэчлэхэд</w:t>
      </w:r>
      <w:r w:rsidR="00F902D0" w:rsidRPr="51B15665">
        <w:rPr>
          <w:rFonts w:ascii="Times New Roman" w:hAnsi="Times New Roman"/>
          <w:sz w:val="24"/>
          <w:szCs w:val="24"/>
        </w:rPr>
        <w:t xml:space="preserve"> ашигт малтмалын нөөц ашигласны төлбөр</w:t>
      </w:r>
      <w:r w:rsidR="00617074" w:rsidRPr="51B15665">
        <w:rPr>
          <w:rFonts w:ascii="Times New Roman" w:hAnsi="Times New Roman"/>
          <w:sz w:val="24"/>
          <w:szCs w:val="24"/>
        </w:rPr>
        <w:t>ийн орлого</w:t>
      </w:r>
      <w:r w:rsidR="00F902D0" w:rsidRPr="51B15665">
        <w:rPr>
          <w:rFonts w:ascii="Times New Roman" w:hAnsi="Times New Roman"/>
          <w:sz w:val="24"/>
          <w:szCs w:val="24"/>
        </w:rPr>
        <w:t>, аж ахуйн нэгжийн орлогын албан татвар</w:t>
      </w:r>
      <w:r w:rsidR="00617074" w:rsidRPr="51B15665">
        <w:rPr>
          <w:rFonts w:ascii="Times New Roman" w:hAnsi="Times New Roman"/>
          <w:sz w:val="24"/>
          <w:szCs w:val="24"/>
        </w:rPr>
        <w:t>ын орлого</w:t>
      </w:r>
      <w:r w:rsidR="00F902D0" w:rsidRPr="51B15665">
        <w:rPr>
          <w:rFonts w:ascii="Times New Roman" w:hAnsi="Times New Roman"/>
          <w:sz w:val="24"/>
          <w:szCs w:val="24"/>
        </w:rPr>
        <w:t>, нэмэгдсэн өртгийн албан татварын орлог</w:t>
      </w:r>
      <w:r w:rsidR="0089094E" w:rsidRPr="51B15665">
        <w:rPr>
          <w:rFonts w:ascii="Times New Roman" w:hAnsi="Times New Roman"/>
          <w:sz w:val="24"/>
          <w:szCs w:val="24"/>
        </w:rPr>
        <w:t>ын бууралт</w:t>
      </w:r>
      <w:r w:rsidR="00F902D0" w:rsidRPr="51B15665">
        <w:rPr>
          <w:rFonts w:ascii="Times New Roman" w:hAnsi="Times New Roman"/>
          <w:sz w:val="24"/>
          <w:szCs w:val="24"/>
        </w:rPr>
        <w:t xml:space="preserve"> </w:t>
      </w:r>
      <w:r w:rsidR="00624AA1" w:rsidRPr="51B15665">
        <w:rPr>
          <w:rFonts w:ascii="Times New Roman" w:hAnsi="Times New Roman"/>
          <w:sz w:val="24"/>
          <w:szCs w:val="24"/>
        </w:rPr>
        <w:t>голлон нөлөө</w:t>
      </w:r>
      <w:r w:rsidR="0089094E" w:rsidRPr="51B15665">
        <w:rPr>
          <w:rFonts w:ascii="Times New Roman" w:hAnsi="Times New Roman"/>
          <w:sz w:val="24"/>
          <w:szCs w:val="24"/>
        </w:rPr>
        <w:t xml:space="preserve"> үзүүлэхээр</w:t>
      </w:r>
      <w:r w:rsidRPr="51B15665">
        <w:rPr>
          <w:rFonts w:ascii="Times New Roman" w:hAnsi="Times New Roman"/>
          <w:sz w:val="24"/>
          <w:szCs w:val="24"/>
        </w:rPr>
        <w:t xml:space="preserve"> байна.</w:t>
      </w:r>
    </w:p>
    <w:p w14:paraId="16B8CDB7" w14:textId="77777777" w:rsidR="005131B4" w:rsidRDefault="005131B4" w:rsidP="00BB5324">
      <w:pPr>
        <w:spacing w:after="0"/>
        <w:ind w:left="540" w:firstLine="594"/>
        <w:jc w:val="both"/>
        <w:rPr>
          <w:rFonts w:ascii="Times New Roman" w:hAnsi="Times New Roman"/>
          <w:sz w:val="24"/>
          <w:szCs w:val="24"/>
        </w:rPr>
      </w:pPr>
    </w:p>
    <w:p w14:paraId="278018CA" w14:textId="77777777" w:rsidR="005131B4" w:rsidRDefault="005131B4" w:rsidP="00BB5324">
      <w:pPr>
        <w:spacing w:after="0"/>
        <w:ind w:left="540" w:firstLine="594"/>
        <w:jc w:val="both"/>
        <w:rPr>
          <w:rFonts w:ascii="Times New Roman" w:hAnsi="Times New Roman"/>
          <w:sz w:val="24"/>
          <w:szCs w:val="24"/>
        </w:rPr>
      </w:pPr>
    </w:p>
    <w:p w14:paraId="5A65BCC1" w14:textId="77777777" w:rsidR="005131B4" w:rsidRDefault="005131B4" w:rsidP="00BB5324">
      <w:pPr>
        <w:spacing w:after="0"/>
        <w:ind w:left="540" w:firstLine="594"/>
        <w:jc w:val="both"/>
        <w:rPr>
          <w:rFonts w:ascii="Times New Roman" w:hAnsi="Times New Roman"/>
          <w:sz w:val="24"/>
          <w:szCs w:val="24"/>
        </w:rPr>
      </w:pPr>
    </w:p>
    <w:p w14:paraId="067C4CFD" w14:textId="77777777" w:rsidR="005131B4" w:rsidRPr="00C94E2C" w:rsidRDefault="005131B4" w:rsidP="00BB5324">
      <w:pPr>
        <w:spacing w:after="0"/>
        <w:ind w:left="540" w:firstLine="594"/>
        <w:jc w:val="both"/>
        <w:rPr>
          <w:rFonts w:ascii="Times New Roman" w:hAnsi="Times New Roman"/>
          <w:sz w:val="24"/>
          <w:szCs w:val="24"/>
        </w:rPr>
      </w:pPr>
    </w:p>
    <w:p w14:paraId="36054C6D" w14:textId="77777777" w:rsidR="00A53FDA" w:rsidRPr="00C94E2C" w:rsidRDefault="00A53FDA" w:rsidP="00A53FDA">
      <w:pPr>
        <w:spacing w:after="0"/>
        <w:ind w:left="540"/>
        <w:jc w:val="both"/>
        <w:rPr>
          <w:rFonts w:ascii="Times New Roman" w:hAnsi="Times New Roman"/>
          <w:i/>
          <w:color w:val="000000" w:themeColor="text1"/>
          <w:highlight w:val="yellow"/>
        </w:rPr>
      </w:pPr>
    </w:p>
    <w:p w14:paraId="0451BF01" w14:textId="38B71A3B" w:rsidR="00A53FDA" w:rsidRPr="00107B5E" w:rsidRDefault="0027111D" w:rsidP="00107B5E">
      <w:pPr>
        <w:pStyle w:val="a0"/>
        <w:jc w:val="right"/>
      </w:pPr>
      <w:bookmarkStart w:id="107" w:name="_Toc201765989"/>
      <w:r w:rsidRPr="00765E2F">
        <w:rPr>
          <w:rFonts w:eastAsia="SimSun"/>
        </w:rPr>
        <w:lastRenderedPageBreak/>
        <w:t xml:space="preserve">Хүснэгт </w:t>
      </w:r>
      <w:r w:rsidRPr="00765E2F">
        <w:rPr>
          <w:rFonts w:eastAsia="SimSun"/>
        </w:rPr>
        <w:fldChar w:fldCharType="begin"/>
      </w:r>
      <w:r w:rsidRPr="00074AC3">
        <w:rPr>
          <w:rFonts w:eastAsia="SimSun"/>
          <w:sz w:val="20"/>
          <w:szCs w:val="20"/>
        </w:rPr>
        <w:instrText xml:space="preserve"> SEQ Хүснэгт \* ARABIC </w:instrText>
      </w:r>
      <w:r w:rsidRPr="00765E2F">
        <w:rPr>
          <w:rFonts w:eastAsia="SimSun"/>
        </w:rPr>
        <w:fldChar w:fldCharType="separate"/>
      </w:r>
      <w:r w:rsidR="00E15F6C">
        <w:rPr>
          <w:rFonts w:eastAsia="SimSun"/>
          <w:noProof/>
          <w:sz w:val="20"/>
          <w:szCs w:val="20"/>
        </w:rPr>
        <w:t>16</w:t>
      </w:r>
      <w:r w:rsidRPr="00765E2F">
        <w:rPr>
          <w:rFonts w:eastAsia="SimSun"/>
        </w:rPr>
        <w:fldChar w:fldCharType="end"/>
      </w:r>
      <w:r w:rsidRPr="00765E2F">
        <w:rPr>
          <w:rFonts w:eastAsia="SimSun"/>
        </w:rPr>
        <w:t>.</w:t>
      </w:r>
      <w:r w:rsidR="00A53FDA" w:rsidRPr="00107B5E">
        <w:rPr>
          <w:rFonts w:eastAsia="SimSun"/>
        </w:rPr>
        <w:t xml:space="preserve"> 2025 оны нэгдсэн төсвийн орлогын хүлээгдэж буй гүйцэтгэл (тэрбум төгрөг)</w:t>
      </w:r>
      <w:bookmarkEnd w:id="107"/>
    </w:p>
    <w:tbl>
      <w:tblPr>
        <w:tblW w:w="4544" w:type="pct"/>
        <w:jc w:val="right"/>
        <w:tblBorders>
          <w:bottom w:val="double" w:sz="4" w:space="0" w:color="721B00"/>
        </w:tblBorders>
        <w:tblLook w:val="04A0" w:firstRow="1" w:lastRow="0" w:firstColumn="1" w:lastColumn="0" w:noHBand="0" w:noVBand="1"/>
      </w:tblPr>
      <w:tblGrid>
        <w:gridCol w:w="3737"/>
        <w:gridCol w:w="1586"/>
        <w:gridCol w:w="1346"/>
        <w:gridCol w:w="1534"/>
      </w:tblGrid>
      <w:tr w:rsidR="00A53FDA" w:rsidRPr="00C94E2C" w14:paraId="6E434C5B" w14:textId="77777777" w:rsidTr="009F384F">
        <w:trPr>
          <w:trHeight w:val="385"/>
          <w:jc w:val="right"/>
        </w:trPr>
        <w:tc>
          <w:tcPr>
            <w:tcW w:w="2278" w:type="pct"/>
            <w:shd w:val="clear" w:color="auto" w:fill="721B00"/>
            <w:noWrap/>
            <w:vAlign w:val="center"/>
            <w:hideMark/>
          </w:tcPr>
          <w:p w14:paraId="4F192ED4" w14:textId="77777777" w:rsidR="00A53FDA" w:rsidRPr="00C94E2C" w:rsidRDefault="00A53FDA" w:rsidP="00A53FDA">
            <w:pPr>
              <w:spacing w:after="0"/>
              <w:ind w:left="1080"/>
              <w:rPr>
                <w:rFonts w:ascii="Times New Roman" w:eastAsia="Times New Roman" w:hAnsi="Times New Roman"/>
                <w:b/>
                <w:color w:val="FFFFFF" w:themeColor="background1"/>
              </w:rPr>
            </w:pPr>
            <w:r w:rsidRPr="00C94E2C">
              <w:rPr>
                <w:rFonts w:ascii="Times New Roman" w:eastAsia="Times New Roman" w:hAnsi="Times New Roman"/>
                <w:b/>
                <w:color w:val="FFFFFF" w:themeColor="background1"/>
              </w:rPr>
              <w:t>ҮЗҮҮЛЭЛТ</w:t>
            </w:r>
          </w:p>
        </w:tc>
        <w:tc>
          <w:tcPr>
            <w:tcW w:w="967" w:type="pct"/>
            <w:shd w:val="clear" w:color="auto" w:fill="721B00"/>
            <w:vAlign w:val="center"/>
            <w:hideMark/>
          </w:tcPr>
          <w:p w14:paraId="14264DF7" w14:textId="77777777" w:rsidR="00A53FDA" w:rsidRPr="00C94E2C" w:rsidRDefault="00A53FDA" w:rsidP="00A53FDA">
            <w:pPr>
              <w:spacing w:after="0"/>
              <w:ind w:left="360"/>
              <w:jc w:val="center"/>
              <w:rPr>
                <w:rFonts w:ascii="Times New Roman" w:eastAsia="Times New Roman" w:hAnsi="Times New Roman"/>
                <w:b/>
                <w:color w:val="FFFFFF" w:themeColor="background1"/>
              </w:rPr>
            </w:pPr>
            <w:r w:rsidRPr="00C94E2C">
              <w:rPr>
                <w:rFonts w:ascii="Times New Roman" w:eastAsia="Times New Roman" w:hAnsi="Times New Roman"/>
                <w:b/>
                <w:color w:val="FFFFFF" w:themeColor="background1"/>
              </w:rPr>
              <w:t>2025</w:t>
            </w:r>
          </w:p>
          <w:p w14:paraId="1C89B322" w14:textId="77777777" w:rsidR="00A53FDA" w:rsidRPr="00C94E2C" w:rsidRDefault="00A53FDA" w:rsidP="00A53FDA">
            <w:pPr>
              <w:spacing w:after="0"/>
              <w:ind w:left="360"/>
              <w:jc w:val="center"/>
              <w:rPr>
                <w:rFonts w:ascii="Times New Roman" w:eastAsia="Times New Roman" w:hAnsi="Times New Roman"/>
                <w:b/>
                <w:color w:val="FFFFFF" w:themeColor="background1"/>
              </w:rPr>
            </w:pPr>
            <w:r w:rsidRPr="00C94E2C">
              <w:rPr>
                <w:rFonts w:ascii="Times New Roman" w:eastAsia="Times New Roman" w:hAnsi="Times New Roman"/>
                <w:b/>
                <w:color w:val="FFFFFF" w:themeColor="background1"/>
              </w:rPr>
              <w:t>БАТ</w:t>
            </w:r>
          </w:p>
        </w:tc>
        <w:tc>
          <w:tcPr>
            <w:tcW w:w="820" w:type="pct"/>
            <w:shd w:val="clear" w:color="auto" w:fill="721B00"/>
            <w:vAlign w:val="center"/>
            <w:hideMark/>
          </w:tcPr>
          <w:p w14:paraId="69A9CDE1" w14:textId="77777777" w:rsidR="00A53FDA" w:rsidRPr="00C94E2C" w:rsidRDefault="00A53FDA" w:rsidP="00A53FDA">
            <w:pPr>
              <w:spacing w:after="0"/>
              <w:ind w:left="360"/>
              <w:jc w:val="center"/>
              <w:rPr>
                <w:rFonts w:ascii="Times New Roman" w:eastAsia="Times New Roman" w:hAnsi="Times New Roman"/>
                <w:b/>
                <w:color w:val="FFFFFF" w:themeColor="background1"/>
              </w:rPr>
            </w:pPr>
            <w:r w:rsidRPr="00C94E2C">
              <w:rPr>
                <w:rFonts w:ascii="Times New Roman" w:eastAsia="Times New Roman" w:hAnsi="Times New Roman"/>
                <w:b/>
                <w:color w:val="FFFFFF" w:themeColor="background1"/>
              </w:rPr>
              <w:t>2025</w:t>
            </w:r>
          </w:p>
          <w:p w14:paraId="324C2939" w14:textId="77777777" w:rsidR="00A53FDA" w:rsidRPr="00C94E2C" w:rsidRDefault="00A53FDA" w:rsidP="00A53FDA">
            <w:pPr>
              <w:spacing w:after="0"/>
              <w:ind w:left="360"/>
              <w:jc w:val="center"/>
              <w:rPr>
                <w:rFonts w:ascii="Times New Roman" w:eastAsia="Times New Roman" w:hAnsi="Times New Roman"/>
                <w:b/>
                <w:color w:val="FFFFFF" w:themeColor="background1"/>
              </w:rPr>
            </w:pPr>
            <w:proofErr w:type="spellStart"/>
            <w:r w:rsidRPr="00C94E2C">
              <w:rPr>
                <w:rFonts w:ascii="Times New Roman" w:eastAsia="Times New Roman" w:hAnsi="Times New Roman"/>
                <w:b/>
                <w:color w:val="FFFFFF" w:themeColor="background1"/>
              </w:rPr>
              <w:t>ХБГ</w:t>
            </w:r>
            <w:proofErr w:type="spellEnd"/>
          </w:p>
        </w:tc>
        <w:tc>
          <w:tcPr>
            <w:tcW w:w="935" w:type="pct"/>
            <w:shd w:val="clear" w:color="auto" w:fill="721B00"/>
            <w:vAlign w:val="center"/>
            <w:hideMark/>
          </w:tcPr>
          <w:p w14:paraId="2ED64C8B" w14:textId="77777777" w:rsidR="00A53FDA" w:rsidRPr="00C94E2C" w:rsidRDefault="00A53FDA" w:rsidP="00A53FDA">
            <w:pPr>
              <w:spacing w:after="0"/>
              <w:ind w:left="360"/>
              <w:jc w:val="center"/>
              <w:rPr>
                <w:rFonts w:ascii="Times New Roman" w:eastAsia="Times New Roman" w:hAnsi="Times New Roman"/>
                <w:b/>
                <w:color w:val="FFFFFF" w:themeColor="background1"/>
              </w:rPr>
            </w:pPr>
            <w:r w:rsidRPr="00C94E2C">
              <w:rPr>
                <w:rFonts w:ascii="Times New Roman" w:eastAsia="Times New Roman" w:hAnsi="Times New Roman"/>
                <w:b/>
                <w:color w:val="FFFFFF" w:themeColor="background1"/>
              </w:rPr>
              <w:t>ЗӨРҮҮ</w:t>
            </w:r>
          </w:p>
        </w:tc>
      </w:tr>
      <w:tr w:rsidR="00E36A23" w:rsidRPr="00C94E2C" w14:paraId="0070397F" w14:textId="77777777" w:rsidTr="009F384F">
        <w:trPr>
          <w:trHeight w:val="414"/>
          <w:jc w:val="right"/>
        </w:trPr>
        <w:tc>
          <w:tcPr>
            <w:tcW w:w="2278" w:type="pct"/>
            <w:shd w:val="clear" w:color="auto" w:fill="FFFFFF" w:themeFill="background1"/>
            <w:noWrap/>
            <w:vAlign w:val="center"/>
          </w:tcPr>
          <w:p w14:paraId="6992DF45" w14:textId="35D99DB2" w:rsidR="00E36A23" w:rsidRPr="00C94E2C" w:rsidRDefault="00E36A23" w:rsidP="00E36A23">
            <w:pPr>
              <w:spacing w:after="0"/>
              <w:ind w:left="360"/>
              <w:jc w:val="both"/>
              <w:rPr>
                <w:rFonts w:ascii="Times New Roman" w:eastAsia="Times New Roman" w:hAnsi="Times New Roman"/>
                <w:b/>
                <w:color w:val="000000" w:themeColor="text1"/>
              </w:rPr>
            </w:pPr>
            <w:r w:rsidRPr="62987B15">
              <w:rPr>
                <w:rFonts w:ascii="Times New Roman" w:eastAsia="Times New Roman" w:hAnsi="Times New Roman"/>
                <w:b/>
                <w:color w:val="000000" w:themeColor="text1"/>
              </w:rPr>
              <w:t>Нийт орлого</w:t>
            </w:r>
          </w:p>
        </w:tc>
        <w:tc>
          <w:tcPr>
            <w:tcW w:w="967" w:type="pct"/>
            <w:shd w:val="clear" w:color="auto" w:fill="FFFFFF" w:themeFill="background1"/>
            <w:vAlign w:val="center"/>
          </w:tcPr>
          <w:p w14:paraId="428C3DA5" w14:textId="29AD7550" w:rsidR="00E36A23" w:rsidRPr="00C94E2C" w:rsidRDefault="00E36A23" w:rsidP="00E36A23">
            <w:pPr>
              <w:spacing w:after="0"/>
              <w:ind w:left="360"/>
              <w:jc w:val="center"/>
              <w:rPr>
                <w:rFonts w:ascii="Times New Roman" w:eastAsia="Times New Roman" w:hAnsi="Times New Roman"/>
                <w:b/>
                <w:color w:val="000000" w:themeColor="text1"/>
              </w:rPr>
            </w:pPr>
            <w:r w:rsidRPr="00C94E2C">
              <w:rPr>
                <w:rFonts w:ascii="Times New Roman" w:eastAsia="Times New Roman" w:hAnsi="Times New Roman"/>
                <w:b/>
                <w:color w:val="000000" w:themeColor="text1"/>
              </w:rPr>
              <w:t>36,</w:t>
            </w:r>
            <w:r w:rsidR="002A2912" w:rsidRPr="00C94E2C">
              <w:rPr>
                <w:rFonts w:ascii="Times New Roman" w:eastAsia="Times New Roman" w:hAnsi="Times New Roman"/>
                <w:b/>
                <w:color w:val="000000" w:themeColor="text1"/>
              </w:rPr>
              <w:t>435</w:t>
            </w:r>
            <w:r w:rsidRPr="00C94E2C">
              <w:rPr>
                <w:rFonts w:ascii="Times New Roman" w:eastAsia="Times New Roman" w:hAnsi="Times New Roman"/>
                <w:b/>
                <w:color w:val="000000" w:themeColor="text1"/>
              </w:rPr>
              <w:t>.</w:t>
            </w:r>
            <w:r w:rsidR="002A2912" w:rsidRPr="00C94E2C">
              <w:rPr>
                <w:rFonts w:ascii="Times New Roman" w:eastAsia="Times New Roman" w:hAnsi="Times New Roman"/>
                <w:b/>
                <w:color w:val="000000" w:themeColor="text1"/>
              </w:rPr>
              <w:t>6</w:t>
            </w:r>
          </w:p>
        </w:tc>
        <w:tc>
          <w:tcPr>
            <w:tcW w:w="820" w:type="pct"/>
            <w:shd w:val="clear" w:color="auto" w:fill="FFFFFF" w:themeFill="background1"/>
            <w:vAlign w:val="center"/>
          </w:tcPr>
          <w:p w14:paraId="1925CC25" w14:textId="5441E345" w:rsidR="00E36A23" w:rsidRPr="00C94E2C" w:rsidRDefault="00E36A23" w:rsidP="00E36A23">
            <w:pPr>
              <w:spacing w:after="0"/>
              <w:ind w:left="360"/>
              <w:jc w:val="center"/>
              <w:rPr>
                <w:rFonts w:ascii="Times New Roman" w:eastAsia="Times New Roman" w:hAnsi="Times New Roman"/>
                <w:b/>
                <w:color w:val="000000" w:themeColor="text1"/>
              </w:rPr>
            </w:pPr>
            <w:r w:rsidRPr="00C94E2C">
              <w:rPr>
                <w:rFonts w:ascii="Times New Roman" w:eastAsia="Times New Roman" w:hAnsi="Times New Roman"/>
                <w:b/>
                <w:color w:val="000000" w:themeColor="text1"/>
              </w:rPr>
              <w:t>3</w:t>
            </w:r>
            <w:r w:rsidR="000E46C8" w:rsidRPr="00C94E2C">
              <w:rPr>
                <w:rFonts w:ascii="Times New Roman" w:eastAsia="Times New Roman" w:hAnsi="Times New Roman"/>
                <w:b/>
                <w:color w:val="000000" w:themeColor="text1"/>
              </w:rPr>
              <w:t>2,</w:t>
            </w:r>
            <w:r w:rsidR="00CF7376" w:rsidRPr="00C94E2C">
              <w:rPr>
                <w:rFonts w:ascii="Times New Roman" w:eastAsia="Times New Roman" w:hAnsi="Times New Roman"/>
                <w:b/>
                <w:color w:val="000000" w:themeColor="text1"/>
              </w:rPr>
              <w:t>54</w:t>
            </w:r>
            <w:r w:rsidR="00BD6125" w:rsidRPr="00C94E2C">
              <w:rPr>
                <w:rFonts w:ascii="Times New Roman" w:eastAsia="Times New Roman" w:hAnsi="Times New Roman"/>
                <w:b/>
                <w:color w:val="000000" w:themeColor="text1"/>
              </w:rPr>
              <w:t>0</w:t>
            </w:r>
            <w:r w:rsidR="00995BBE" w:rsidRPr="00C94E2C">
              <w:rPr>
                <w:rFonts w:ascii="Times New Roman" w:eastAsia="Times New Roman" w:hAnsi="Times New Roman"/>
                <w:b/>
                <w:color w:val="000000" w:themeColor="text1"/>
              </w:rPr>
              <w:t>.</w:t>
            </w:r>
            <w:r w:rsidR="00C34038" w:rsidRPr="00C94E2C">
              <w:rPr>
                <w:rFonts w:ascii="Times New Roman" w:eastAsia="Times New Roman" w:hAnsi="Times New Roman"/>
                <w:b/>
                <w:color w:val="000000" w:themeColor="text1"/>
              </w:rPr>
              <w:t>2</w:t>
            </w:r>
          </w:p>
        </w:tc>
        <w:tc>
          <w:tcPr>
            <w:tcW w:w="935" w:type="pct"/>
            <w:shd w:val="clear" w:color="auto" w:fill="FFFFFF" w:themeFill="background1"/>
            <w:vAlign w:val="center"/>
          </w:tcPr>
          <w:p w14:paraId="5A155BD1" w14:textId="06AAA010" w:rsidR="00E36A23" w:rsidRPr="00C94E2C" w:rsidRDefault="00E36A23" w:rsidP="00E36A23">
            <w:pPr>
              <w:spacing w:after="0"/>
              <w:ind w:left="360"/>
              <w:jc w:val="center"/>
              <w:rPr>
                <w:rFonts w:ascii="Times New Roman" w:eastAsia="Times New Roman" w:hAnsi="Times New Roman"/>
                <w:b/>
                <w:color w:val="000000" w:themeColor="text1"/>
              </w:rPr>
            </w:pPr>
            <w:r w:rsidRPr="00C94E2C">
              <w:rPr>
                <w:rFonts w:ascii="Times New Roman" w:eastAsia="Times New Roman" w:hAnsi="Times New Roman"/>
                <w:b/>
                <w:color w:val="000000" w:themeColor="text1"/>
              </w:rPr>
              <w:t>-</w:t>
            </w:r>
            <w:r w:rsidR="00AC23CB" w:rsidRPr="00C94E2C">
              <w:rPr>
                <w:rFonts w:ascii="Times New Roman" w:eastAsia="Times New Roman" w:hAnsi="Times New Roman"/>
                <w:b/>
                <w:color w:val="000000" w:themeColor="text1"/>
              </w:rPr>
              <w:t>3,</w:t>
            </w:r>
            <w:r w:rsidR="00787D0F" w:rsidRPr="00C94E2C">
              <w:rPr>
                <w:rFonts w:ascii="Times New Roman" w:eastAsia="Times New Roman" w:hAnsi="Times New Roman"/>
                <w:b/>
                <w:color w:val="000000" w:themeColor="text1"/>
              </w:rPr>
              <w:t>89</w:t>
            </w:r>
            <w:r w:rsidR="00E81976" w:rsidRPr="00C94E2C">
              <w:rPr>
                <w:rFonts w:ascii="Times New Roman" w:eastAsia="Times New Roman" w:hAnsi="Times New Roman"/>
                <w:b/>
                <w:color w:val="000000" w:themeColor="text1"/>
              </w:rPr>
              <w:t>5</w:t>
            </w:r>
            <w:r w:rsidR="00AC23CB" w:rsidRPr="00C94E2C">
              <w:rPr>
                <w:rFonts w:ascii="Times New Roman" w:eastAsia="Times New Roman" w:hAnsi="Times New Roman"/>
                <w:b/>
                <w:color w:val="000000" w:themeColor="text1"/>
              </w:rPr>
              <w:t>.4</w:t>
            </w:r>
          </w:p>
        </w:tc>
      </w:tr>
      <w:tr w:rsidR="00E36A23" w:rsidRPr="00C94E2C" w14:paraId="1C9B1AD6" w14:textId="77777777" w:rsidTr="009F384F">
        <w:trPr>
          <w:trHeight w:val="414"/>
          <w:jc w:val="right"/>
        </w:trPr>
        <w:tc>
          <w:tcPr>
            <w:tcW w:w="2278" w:type="pct"/>
            <w:shd w:val="clear" w:color="auto" w:fill="FFFFFF" w:themeFill="background1"/>
            <w:noWrap/>
            <w:vAlign w:val="center"/>
          </w:tcPr>
          <w:p w14:paraId="6686EE2C" w14:textId="2ECFFCB5" w:rsidR="00E36A23" w:rsidRPr="00C94E2C" w:rsidRDefault="00E36A23" w:rsidP="00E36A23">
            <w:pPr>
              <w:spacing w:after="0"/>
              <w:ind w:left="360"/>
              <w:jc w:val="both"/>
              <w:rPr>
                <w:rFonts w:ascii="Times New Roman" w:eastAsia="Times New Roman" w:hAnsi="Times New Roman"/>
                <w:color w:val="000000" w:themeColor="text1"/>
              </w:rPr>
            </w:pPr>
            <w:r w:rsidRPr="51B15665">
              <w:rPr>
                <w:rFonts w:ascii="Times New Roman" w:eastAsia="Times New Roman" w:hAnsi="Times New Roman"/>
                <w:color w:val="000000" w:themeColor="text1"/>
              </w:rPr>
              <w:t>Тогтворжуулалтын сан</w:t>
            </w:r>
          </w:p>
        </w:tc>
        <w:tc>
          <w:tcPr>
            <w:tcW w:w="967" w:type="pct"/>
            <w:shd w:val="clear" w:color="auto" w:fill="FFFFFF" w:themeFill="background1"/>
            <w:vAlign w:val="center"/>
          </w:tcPr>
          <w:p w14:paraId="616C0B56" w14:textId="65AD2238" w:rsidR="00E36A23" w:rsidRPr="00C94E2C" w:rsidRDefault="002A2912" w:rsidP="00E36A23">
            <w:pPr>
              <w:spacing w:after="0"/>
              <w:ind w:left="360"/>
              <w:jc w:val="center"/>
              <w:rPr>
                <w:rFonts w:ascii="Times New Roman" w:eastAsia="Times New Roman" w:hAnsi="Times New Roman"/>
                <w:color w:val="000000" w:themeColor="text1"/>
              </w:rPr>
            </w:pPr>
            <w:r w:rsidRPr="00C94E2C">
              <w:rPr>
                <w:rFonts w:ascii="Times New Roman" w:eastAsia="Times New Roman" w:hAnsi="Times New Roman"/>
                <w:color w:val="000000" w:themeColor="text1"/>
              </w:rPr>
              <w:t>608</w:t>
            </w:r>
            <w:r w:rsidR="00E36A23" w:rsidRPr="00C94E2C">
              <w:rPr>
                <w:rFonts w:ascii="Times New Roman" w:eastAsia="Times New Roman" w:hAnsi="Times New Roman"/>
                <w:color w:val="000000" w:themeColor="text1"/>
              </w:rPr>
              <w:t>.9</w:t>
            </w:r>
          </w:p>
        </w:tc>
        <w:tc>
          <w:tcPr>
            <w:tcW w:w="820" w:type="pct"/>
            <w:shd w:val="clear" w:color="auto" w:fill="FFFFFF" w:themeFill="background1"/>
            <w:vAlign w:val="center"/>
          </w:tcPr>
          <w:p w14:paraId="08FBDE07" w14:textId="1C177382" w:rsidR="00E36A23" w:rsidRPr="00C94E2C" w:rsidRDefault="002A2912" w:rsidP="00E36A23">
            <w:pPr>
              <w:spacing w:after="0"/>
              <w:ind w:left="360"/>
              <w:jc w:val="center"/>
              <w:rPr>
                <w:rFonts w:ascii="Times New Roman" w:eastAsia="Times New Roman" w:hAnsi="Times New Roman"/>
                <w:color w:val="000000" w:themeColor="text1"/>
              </w:rPr>
            </w:pPr>
            <w:r w:rsidRPr="00C94E2C">
              <w:rPr>
                <w:rFonts w:ascii="Times New Roman" w:eastAsia="Times New Roman" w:hAnsi="Times New Roman"/>
                <w:color w:val="000000" w:themeColor="text1"/>
              </w:rPr>
              <w:t>429</w:t>
            </w:r>
            <w:r w:rsidR="00E36A23" w:rsidRPr="00C94E2C">
              <w:rPr>
                <w:rFonts w:ascii="Times New Roman" w:eastAsia="Times New Roman" w:hAnsi="Times New Roman"/>
                <w:color w:val="000000" w:themeColor="text1"/>
              </w:rPr>
              <w:t>.</w:t>
            </w:r>
            <w:r w:rsidRPr="00C94E2C">
              <w:rPr>
                <w:rFonts w:ascii="Times New Roman" w:eastAsia="Times New Roman" w:hAnsi="Times New Roman"/>
                <w:color w:val="000000" w:themeColor="text1"/>
              </w:rPr>
              <w:t>1</w:t>
            </w:r>
          </w:p>
        </w:tc>
        <w:tc>
          <w:tcPr>
            <w:tcW w:w="935" w:type="pct"/>
            <w:shd w:val="clear" w:color="auto" w:fill="FFFFFF" w:themeFill="background1"/>
            <w:vAlign w:val="center"/>
          </w:tcPr>
          <w:p w14:paraId="418168B7" w14:textId="0404BC11" w:rsidR="00E36A23" w:rsidRPr="00C94E2C" w:rsidRDefault="00E36A23" w:rsidP="00E36A23">
            <w:pPr>
              <w:spacing w:after="0"/>
              <w:ind w:left="360"/>
              <w:jc w:val="center"/>
              <w:rPr>
                <w:rFonts w:ascii="Times New Roman" w:eastAsia="Times New Roman" w:hAnsi="Times New Roman"/>
                <w:color w:val="000000" w:themeColor="text1"/>
              </w:rPr>
            </w:pPr>
            <w:r w:rsidRPr="00C94E2C">
              <w:rPr>
                <w:rFonts w:ascii="Times New Roman" w:eastAsia="Times New Roman" w:hAnsi="Times New Roman"/>
                <w:color w:val="000000" w:themeColor="text1"/>
              </w:rPr>
              <w:t>-</w:t>
            </w:r>
            <w:r w:rsidR="00A87BB2" w:rsidRPr="00C94E2C">
              <w:rPr>
                <w:rFonts w:ascii="Times New Roman" w:eastAsia="Times New Roman" w:hAnsi="Times New Roman"/>
                <w:color w:val="000000" w:themeColor="text1"/>
              </w:rPr>
              <w:t>179</w:t>
            </w:r>
            <w:r w:rsidRPr="00C94E2C">
              <w:rPr>
                <w:rFonts w:ascii="Times New Roman" w:eastAsia="Times New Roman" w:hAnsi="Times New Roman"/>
                <w:color w:val="000000" w:themeColor="text1"/>
              </w:rPr>
              <w:t>.</w:t>
            </w:r>
            <w:r w:rsidR="001A76FB" w:rsidRPr="00C94E2C">
              <w:rPr>
                <w:rFonts w:ascii="Times New Roman" w:eastAsia="Times New Roman" w:hAnsi="Times New Roman"/>
                <w:color w:val="000000" w:themeColor="text1"/>
              </w:rPr>
              <w:t>8</w:t>
            </w:r>
          </w:p>
        </w:tc>
      </w:tr>
      <w:tr w:rsidR="00E36A23" w:rsidRPr="00C94E2C" w14:paraId="08EBFEB7" w14:textId="77777777" w:rsidTr="009F384F">
        <w:trPr>
          <w:trHeight w:val="414"/>
          <w:jc w:val="right"/>
        </w:trPr>
        <w:tc>
          <w:tcPr>
            <w:tcW w:w="2278" w:type="pct"/>
            <w:shd w:val="clear" w:color="auto" w:fill="FFFFFF" w:themeFill="background1"/>
            <w:noWrap/>
            <w:vAlign w:val="center"/>
          </w:tcPr>
          <w:p w14:paraId="30ED2EE5" w14:textId="31D385D9" w:rsidR="00E36A23" w:rsidRPr="00C94E2C" w:rsidRDefault="00E36A23" w:rsidP="00E36A23">
            <w:pPr>
              <w:spacing w:after="0"/>
              <w:ind w:left="360"/>
              <w:jc w:val="both"/>
              <w:rPr>
                <w:rFonts w:ascii="Times New Roman" w:eastAsia="Times New Roman" w:hAnsi="Times New Roman"/>
                <w:color w:val="000000" w:themeColor="text1"/>
              </w:rPr>
            </w:pPr>
            <w:r w:rsidRPr="51B15665">
              <w:rPr>
                <w:rFonts w:ascii="Times New Roman" w:eastAsia="Times New Roman" w:hAnsi="Times New Roman"/>
                <w:color w:val="000000" w:themeColor="text1"/>
              </w:rPr>
              <w:t>Үндэсний баялгийн сан</w:t>
            </w:r>
          </w:p>
        </w:tc>
        <w:tc>
          <w:tcPr>
            <w:tcW w:w="967" w:type="pct"/>
            <w:shd w:val="clear" w:color="auto" w:fill="FFFFFF" w:themeFill="background1"/>
            <w:vAlign w:val="center"/>
          </w:tcPr>
          <w:p w14:paraId="162CDA5D" w14:textId="5C21678D" w:rsidR="00E36A23" w:rsidRPr="00C94E2C" w:rsidRDefault="00C11F9C" w:rsidP="00E36A23">
            <w:pPr>
              <w:spacing w:after="0"/>
              <w:ind w:left="360"/>
              <w:jc w:val="center"/>
              <w:rPr>
                <w:rFonts w:ascii="Times New Roman" w:eastAsia="Times New Roman" w:hAnsi="Times New Roman"/>
                <w:color w:val="000000" w:themeColor="text1"/>
              </w:rPr>
            </w:pPr>
            <w:r w:rsidRPr="00C94E2C">
              <w:rPr>
                <w:rFonts w:ascii="Times New Roman" w:eastAsia="Times New Roman" w:hAnsi="Times New Roman"/>
                <w:color w:val="000000" w:themeColor="text1"/>
              </w:rPr>
              <w:t>2</w:t>
            </w:r>
            <w:r w:rsidR="00E36A23" w:rsidRPr="00C94E2C">
              <w:rPr>
                <w:rFonts w:ascii="Times New Roman" w:eastAsia="Times New Roman" w:hAnsi="Times New Roman"/>
                <w:color w:val="000000" w:themeColor="text1"/>
              </w:rPr>
              <w:t>,</w:t>
            </w:r>
            <w:r w:rsidRPr="00C94E2C">
              <w:rPr>
                <w:rFonts w:ascii="Times New Roman" w:eastAsia="Times New Roman" w:hAnsi="Times New Roman"/>
                <w:color w:val="000000" w:themeColor="text1"/>
              </w:rPr>
              <w:t>356</w:t>
            </w:r>
            <w:r w:rsidR="00E36A23" w:rsidRPr="00C94E2C">
              <w:rPr>
                <w:rFonts w:ascii="Times New Roman" w:eastAsia="Times New Roman" w:hAnsi="Times New Roman"/>
                <w:color w:val="000000" w:themeColor="text1"/>
              </w:rPr>
              <w:t>.</w:t>
            </w:r>
            <w:r w:rsidRPr="00C94E2C">
              <w:rPr>
                <w:rFonts w:ascii="Times New Roman" w:eastAsia="Times New Roman" w:hAnsi="Times New Roman"/>
                <w:color w:val="000000" w:themeColor="text1"/>
              </w:rPr>
              <w:t>8</w:t>
            </w:r>
          </w:p>
        </w:tc>
        <w:tc>
          <w:tcPr>
            <w:tcW w:w="820" w:type="pct"/>
            <w:shd w:val="clear" w:color="auto" w:fill="FFFFFF" w:themeFill="background1"/>
            <w:vAlign w:val="center"/>
          </w:tcPr>
          <w:p w14:paraId="51C1ED16" w14:textId="3481125F" w:rsidR="00E36A23" w:rsidRPr="00C94E2C" w:rsidRDefault="000D5DC5" w:rsidP="00E36A23">
            <w:pPr>
              <w:spacing w:after="0"/>
              <w:ind w:left="360"/>
              <w:jc w:val="center"/>
              <w:rPr>
                <w:rFonts w:ascii="Times New Roman" w:eastAsia="Times New Roman" w:hAnsi="Times New Roman"/>
                <w:color w:val="000000" w:themeColor="text1"/>
              </w:rPr>
            </w:pPr>
            <w:r w:rsidRPr="00C94E2C">
              <w:rPr>
                <w:rFonts w:ascii="Times New Roman" w:eastAsia="Times New Roman" w:hAnsi="Times New Roman"/>
                <w:color w:val="000000" w:themeColor="text1"/>
              </w:rPr>
              <w:t>1,90</w:t>
            </w:r>
            <w:r w:rsidR="00592AF1" w:rsidRPr="00C94E2C">
              <w:rPr>
                <w:rFonts w:ascii="Times New Roman" w:eastAsia="Times New Roman" w:hAnsi="Times New Roman"/>
                <w:color w:val="000000" w:themeColor="text1"/>
              </w:rPr>
              <w:t>1.</w:t>
            </w:r>
            <w:r w:rsidR="00445A2C" w:rsidRPr="00C94E2C">
              <w:rPr>
                <w:rFonts w:ascii="Times New Roman" w:eastAsia="Times New Roman" w:hAnsi="Times New Roman"/>
                <w:color w:val="000000" w:themeColor="text1"/>
              </w:rPr>
              <w:t>2</w:t>
            </w:r>
          </w:p>
        </w:tc>
        <w:tc>
          <w:tcPr>
            <w:tcW w:w="935" w:type="pct"/>
            <w:shd w:val="clear" w:color="auto" w:fill="FFFFFF" w:themeFill="background1"/>
            <w:vAlign w:val="center"/>
          </w:tcPr>
          <w:p w14:paraId="17B153E4" w14:textId="5C49ABDA" w:rsidR="00E36A23" w:rsidRPr="00C94E2C" w:rsidRDefault="00E36A23" w:rsidP="00E36A23">
            <w:pPr>
              <w:spacing w:after="0"/>
              <w:ind w:left="360"/>
              <w:jc w:val="center"/>
              <w:rPr>
                <w:rFonts w:ascii="Times New Roman" w:eastAsia="Times New Roman" w:hAnsi="Times New Roman"/>
                <w:color w:val="000000" w:themeColor="text1"/>
              </w:rPr>
            </w:pPr>
            <w:r w:rsidRPr="00C94E2C">
              <w:rPr>
                <w:rFonts w:ascii="Times New Roman" w:eastAsia="Times New Roman" w:hAnsi="Times New Roman"/>
                <w:color w:val="000000" w:themeColor="text1"/>
              </w:rPr>
              <w:t>-</w:t>
            </w:r>
            <w:r w:rsidR="00316578" w:rsidRPr="00C94E2C">
              <w:rPr>
                <w:rFonts w:ascii="Times New Roman" w:eastAsia="Times New Roman" w:hAnsi="Times New Roman"/>
                <w:color w:val="000000" w:themeColor="text1"/>
              </w:rPr>
              <w:t>4</w:t>
            </w:r>
            <w:r w:rsidR="00833B49" w:rsidRPr="00C94E2C">
              <w:rPr>
                <w:rFonts w:ascii="Times New Roman" w:eastAsia="Times New Roman" w:hAnsi="Times New Roman"/>
                <w:color w:val="000000" w:themeColor="text1"/>
              </w:rPr>
              <w:t>5</w:t>
            </w:r>
            <w:r w:rsidR="00316578" w:rsidRPr="00C94E2C">
              <w:rPr>
                <w:rFonts w:ascii="Times New Roman" w:eastAsia="Times New Roman" w:hAnsi="Times New Roman"/>
                <w:color w:val="000000" w:themeColor="text1"/>
              </w:rPr>
              <w:t>5.</w:t>
            </w:r>
            <w:r w:rsidR="000E15CE" w:rsidRPr="00C94E2C">
              <w:rPr>
                <w:rFonts w:ascii="Times New Roman" w:eastAsia="Times New Roman" w:hAnsi="Times New Roman"/>
                <w:color w:val="000000" w:themeColor="text1"/>
              </w:rPr>
              <w:t>6</w:t>
            </w:r>
          </w:p>
        </w:tc>
      </w:tr>
      <w:tr w:rsidR="00A53FDA" w:rsidRPr="00C94E2C" w14:paraId="5EC84D4C" w14:textId="77777777" w:rsidTr="009F384F">
        <w:trPr>
          <w:trHeight w:val="414"/>
          <w:jc w:val="right"/>
        </w:trPr>
        <w:tc>
          <w:tcPr>
            <w:tcW w:w="2278" w:type="pct"/>
            <w:shd w:val="clear" w:color="auto" w:fill="FFFFFF" w:themeFill="background1"/>
            <w:noWrap/>
            <w:vAlign w:val="center"/>
            <w:hideMark/>
          </w:tcPr>
          <w:p w14:paraId="26D5336D" w14:textId="718F9144" w:rsidR="00A53FDA" w:rsidRPr="00C94E2C" w:rsidRDefault="00A53FDA" w:rsidP="00A53FDA">
            <w:pPr>
              <w:spacing w:after="0"/>
              <w:ind w:left="360"/>
              <w:jc w:val="both"/>
              <w:rPr>
                <w:rFonts w:ascii="Times New Roman" w:eastAsia="Times New Roman" w:hAnsi="Times New Roman"/>
                <w:b/>
                <w:color w:val="000000" w:themeColor="text1"/>
              </w:rPr>
            </w:pPr>
            <w:r w:rsidRPr="62987B15">
              <w:rPr>
                <w:rFonts w:ascii="Times New Roman" w:eastAsia="Times New Roman" w:hAnsi="Times New Roman"/>
                <w:b/>
                <w:color w:val="000000" w:themeColor="text1"/>
              </w:rPr>
              <w:t>Тэнцвэржүүлсэн орлого</w:t>
            </w:r>
          </w:p>
        </w:tc>
        <w:tc>
          <w:tcPr>
            <w:tcW w:w="967" w:type="pct"/>
            <w:shd w:val="clear" w:color="auto" w:fill="FFFFFF" w:themeFill="background1"/>
            <w:vAlign w:val="center"/>
            <w:hideMark/>
          </w:tcPr>
          <w:p w14:paraId="5C229385" w14:textId="77777777" w:rsidR="00A53FDA" w:rsidRPr="00C94E2C" w:rsidRDefault="00A53FDA" w:rsidP="00A53FDA">
            <w:pPr>
              <w:spacing w:after="0"/>
              <w:ind w:left="360"/>
              <w:jc w:val="center"/>
              <w:rPr>
                <w:rFonts w:ascii="Times New Roman" w:eastAsia="Times New Roman" w:hAnsi="Times New Roman"/>
                <w:b/>
                <w:color w:val="000000" w:themeColor="text1"/>
              </w:rPr>
            </w:pPr>
            <w:r w:rsidRPr="00C94E2C">
              <w:rPr>
                <w:rFonts w:ascii="Times New Roman" w:eastAsia="Times New Roman" w:hAnsi="Times New Roman"/>
                <w:b/>
                <w:color w:val="000000" w:themeColor="text1"/>
              </w:rPr>
              <w:t>33,469.9</w:t>
            </w:r>
          </w:p>
        </w:tc>
        <w:tc>
          <w:tcPr>
            <w:tcW w:w="820" w:type="pct"/>
            <w:shd w:val="clear" w:color="auto" w:fill="FFFFFF" w:themeFill="background1"/>
            <w:vAlign w:val="center"/>
            <w:hideMark/>
          </w:tcPr>
          <w:p w14:paraId="358234A0" w14:textId="1EC073F4" w:rsidR="00A53FDA" w:rsidRPr="00C94E2C" w:rsidRDefault="00A53FDA" w:rsidP="00A53FDA">
            <w:pPr>
              <w:spacing w:after="0"/>
              <w:ind w:left="360"/>
              <w:jc w:val="center"/>
              <w:rPr>
                <w:rFonts w:ascii="Times New Roman" w:eastAsia="Times New Roman" w:hAnsi="Times New Roman"/>
                <w:b/>
                <w:color w:val="000000" w:themeColor="text1"/>
              </w:rPr>
            </w:pPr>
            <w:r w:rsidRPr="00C94E2C">
              <w:rPr>
                <w:rFonts w:ascii="Times New Roman" w:eastAsia="Times New Roman" w:hAnsi="Times New Roman"/>
                <w:b/>
                <w:color w:val="000000" w:themeColor="text1"/>
              </w:rPr>
              <w:t>3</w:t>
            </w:r>
            <w:r w:rsidR="00EB0ECF" w:rsidRPr="00C94E2C">
              <w:rPr>
                <w:rFonts w:ascii="Times New Roman" w:eastAsia="Times New Roman" w:hAnsi="Times New Roman"/>
                <w:b/>
                <w:color w:val="000000" w:themeColor="text1"/>
              </w:rPr>
              <w:t>0,</w:t>
            </w:r>
            <w:r w:rsidR="0082474B" w:rsidRPr="00C94E2C">
              <w:rPr>
                <w:rFonts w:ascii="Times New Roman" w:eastAsia="Times New Roman" w:hAnsi="Times New Roman"/>
                <w:b/>
                <w:color w:val="000000" w:themeColor="text1"/>
              </w:rPr>
              <w:t>20</w:t>
            </w:r>
            <w:r w:rsidR="00C46A73" w:rsidRPr="00C94E2C">
              <w:rPr>
                <w:rFonts w:ascii="Times New Roman" w:eastAsia="Times New Roman" w:hAnsi="Times New Roman"/>
                <w:b/>
                <w:color w:val="000000" w:themeColor="text1"/>
              </w:rPr>
              <w:t>9.9</w:t>
            </w:r>
          </w:p>
        </w:tc>
        <w:tc>
          <w:tcPr>
            <w:tcW w:w="935" w:type="pct"/>
            <w:shd w:val="clear" w:color="auto" w:fill="FFFFFF" w:themeFill="background1"/>
            <w:vAlign w:val="center"/>
            <w:hideMark/>
          </w:tcPr>
          <w:p w14:paraId="5F29B9C3" w14:textId="0FCAF796" w:rsidR="00A53FDA" w:rsidRPr="00C94E2C" w:rsidRDefault="00A53FDA" w:rsidP="00A53FDA">
            <w:pPr>
              <w:spacing w:after="0"/>
              <w:ind w:left="360"/>
              <w:jc w:val="center"/>
              <w:rPr>
                <w:rFonts w:ascii="Times New Roman" w:eastAsia="Times New Roman" w:hAnsi="Times New Roman"/>
                <w:b/>
                <w:color w:val="000000" w:themeColor="text1"/>
              </w:rPr>
            </w:pPr>
            <w:r w:rsidRPr="00C94E2C">
              <w:rPr>
                <w:rFonts w:ascii="Times New Roman" w:eastAsia="Times New Roman" w:hAnsi="Times New Roman"/>
                <w:b/>
                <w:color w:val="000000" w:themeColor="text1"/>
              </w:rPr>
              <w:t>-</w:t>
            </w:r>
            <w:r w:rsidR="00F74489" w:rsidRPr="00C94E2C">
              <w:rPr>
                <w:rFonts w:ascii="Times New Roman" w:eastAsia="Times New Roman" w:hAnsi="Times New Roman"/>
                <w:b/>
                <w:color w:val="000000" w:themeColor="text1"/>
              </w:rPr>
              <w:t>3</w:t>
            </w:r>
            <w:r w:rsidRPr="00C94E2C">
              <w:rPr>
                <w:rFonts w:ascii="Times New Roman" w:eastAsia="Times New Roman" w:hAnsi="Times New Roman"/>
                <w:b/>
                <w:color w:val="000000" w:themeColor="text1"/>
              </w:rPr>
              <w:t>,</w:t>
            </w:r>
            <w:r w:rsidR="00BC3847" w:rsidRPr="00C94E2C">
              <w:rPr>
                <w:rFonts w:ascii="Times New Roman" w:eastAsia="Times New Roman" w:hAnsi="Times New Roman"/>
                <w:b/>
                <w:color w:val="000000" w:themeColor="text1"/>
              </w:rPr>
              <w:t>2</w:t>
            </w:r>
            <w:r w:rsidR="00C454B8" w:rsidRPr="00C94E2C">
              <w:rPr>
                <w:rFonts w:ascii="Times New Roman" w:eastAsia="Times New Roman" w:hAnsi="Times New Roman"/>
                <w:b/>
                <w:color w:val="000000" w:themeColor="text1"/>
              </w:rPr>
              <w:t>6</w:t>
            </w:r>
            <w:r w:rsidR="00CF3453" w:rsidRPr="00C94E2C">
              <w:rPr>
                <w:rFonts w:ascii="Times New Roman" w:eastAsia="Times New Roman" w:hAnsi="Times New Roman"/>
                <w:b/>
                <w:color w:val="000000" w:themeColor="text1"/>
              </w:rPr>
              <w:t>0</w:t>
            </w:r>
            <w:r w:rsidR="00BC03CA" w:rsidRPr="00C94E2C">
              <w:rPr>
                <w:rFonts w:ascii="Times New Roman" w:eastAsia="Times New Roman" w:hAnsi="Times New Roman"/>
                <w:b/>
                <w:color w:val="000000" w:themeColor="text1"/>
              </w:rPr>
              <w:t>.</w:t>
            </w:r>
            <w:r w:rsidR="00CF3453" w:rsidRPr="00C94E2C">
              <w:rPr>
                <w:rFonts w:ascii="Times New Roman" w:eastAsia="Times New Roman" w:hAnsi="Times New Roman"/>
                <w:b/>
                <w:color w:val="000000" w:themeColor="text1"/>
              </w:rPr>
              <w:t>0</w:t>
            </w:r>
          </w:p>
        </w:tc>
      </w:tr>
    </w:tbl>
    <w:p w14:paraId="454A462F" w14:textId="77777777" w:rsidR="00A53FDA" w:rsidRPr="00C94E2C" w:rsidRDefault="00A53FDA" w:rsidP="00C24E3E">
      <w:pPr>
        <w:spacing w:after="0" w:line="276" w:lineRule="auto"/>
        <w:ind w:left="540"/>
        <w:jc w:val="both"/>
        <w:rPr>
          <w:rFonts w:ascii="Times New Roman" w:eastAsia="Times New Roman" w:hAnsi="Times New Roman"/>
          <w:sz w:val="24"/>
          <w:szCs w:val="24"/>
        </w:rPr>
      </w:pPr>
    </w:p>
    <w:p w14:paraId="3670F5AB" w14:textId="7F725912" w:rsidR="005E70FC" w:rsidRPr="00C94E2C" w:rsidRDefault="005E70FC" w:rsidP="00C24E3E">
      <w:pPr>
        <w:spacing w:after="0" w:line="276" w:lineRule="auto"/>
        <w:ind w:left="540" w:firstLine="594"/>
        <w:jc w:val="both"/>
        <w:rPr>
          <w:rFonts w:ascii="Times New Roman" w:eastAsia="Times New Roman" w:hAnsi="Times New Roman"/>
          <w:b/>
          <w:sz w:val="24"/>
          <w:szCs w:val="24"/>
        </w:rPr>
      </w:pPr>
      <w:r w:rsidRPr="62987B15">
        <w:rPr>
          <w:rFonts w:ascii="Times New Roman" w:eastAsia="Times New Roman" w:hAnsi="Times New Roman"/>
          <w:b/>
          <w:sz w:val="24"/>
          <w:szCs w:val="24"/>
        </w:rPr>
        <w:t>А</w:t>
      </w:r>
      <w:r w:rsidR="003B217B" w:rsidRPr="62987B15">
        <w:rPr>
          <w:rFonts w:ascii="Times New Roman" w:eastAsia="Times New Roman" w:hAnsi="Times New Roman"/>
          <w:b/>
          <w:sz w:val="24"/>
          <w:szCs w:val="24"/>
        </w:rPr>
        <w:t>шигт малтмалын нөөц ашигласны төлбөр</w:t>
      </w:r>
    </w:p>
    <w:p w14:paraId="06633EDE" w14:textId="17F15620" w:rsidR="00D33D26" w:rsidRPr="00C94E2C" w:rsidRDefault="00311872" w:rsidP="00C24E3E">
      <w:pPr>
        <w:spacing w:line="276" w:lineRule="auto"/>
        <w:ind w:left="540"/>
        <w:jc w:val="both"/>
        <w:rPr>
          <w:rFonts w:ascii="Times New Roman" w:eastAsia="Times New Roman" w:hAnsi="Times New Roman"/>
          <w:sz w:val="24"/>
          <w:szCs w:val="24"/>
        </w:rPr>
      </w:pPr>
      <w:r w:rsidRPr="51B15665">
        <w:rPr>
          <w:rFonts w:ascii="Times New Roman" w:eastAsia="Times New Roman" w:hAnsi="Times New Roman"/>
          <w:sz w:val="24"/>
          <w:szCs w:val="24"/>
        </w:rPr>
        <w:t xml:space="preserve">          </w:t>
      </w:r>
      <w:r w:rsidR="00A53FDA" w:rsidRPr="51B15665">
        <w:rPr>
          <w:rFonts w:ascii="Times New Roman" w:eastAsia="Times New Roman" w:hAnsi="Times New Roman"/>
          <w:sz w:val="24"/>
          <w:szCs w:val="24"/>
        </w:rPr>
        <w:t>Энэ он</w:t>
      </w:r>
      <w:r w:rsidR="00CA40DF" w:rsidRPr="51B15665">
        <w:rPr>
          <w:rFonts w:ascii="Times New Roman" w:eastAsia="Times New Roman" w:hAnsi="Times New Roman"/>
          <w:sz w:val="24"/>
          <w:szCs w:val="24"/>
        </w:rPr>
        <w:t>ы э</w:t>
      </w:r>
      <w:r w:rsidR="00B56164" w:rsidRPr="51B15665">
        <w:rPr>
          <w:rFonts w:ascii="Times New Roman" w:eastAsia="Times New Roman" w:hAnsi="Times New Roman"/>
          <w:sz w:val="24"/>
          <w:szCs w:val="24"/>
        </w:rPr>
        <w:t>хний 5 сарын байдлаар</w:t>
      </w:r>
      <w:r w:rsidR="00A53FDA" w:rsidRPr="51B15665">
        <w:rPr>
          <w:rFonts w:ascii="Times New Roman" w:eastAsia="Times New Roman" w:hAnsi="Times New Roman"/>
          <w:sz w:val="24"/>
          <w:szCs w:val="24"/>
        </w:rPr>
        <w:t xml:space="preserve"> нүүрсний дундаж үнэ тонн тутамд </w:t>
      </w:r>
      <w:r w:rsidR="003E1950" w:rsidRPr="51B15665">
        <w:rPr>
          <w:rFonts w:ascii="Times New Roman" w:eastAsia="Times New Roman" w:hAnsi="Times New Roman"/>
          <w:sz w:val="24"/>
          <w:szCs w:val="24"/>
        </w:rPr>
        <w:t>71.9</w:t>
      </w:r>
      <w:r w:rsidR="00A53FDA" w:rsidRPr="51B15665">
        <w:rPr>
          <w:rFonts w:ascii="Times New Roman" w:hAnsi="Times New Roman"/>
          <w:sz w:val="24"/>
          <w:szCs w:val="24"/>
        </w:rPr>
        <w:t xml:space="preserve"> ам</w:t>
      </w:r>
      <w:r w:rsidR="00BE6359" w:rsidRPr="51B15665">
        <w:rPr>
          <w:rFonts w:ascii="Times New Roman" w:hAnsi="Times New Roman"/>
          <w:sz w:val="24"/>
          <w:szCs w:val="24"/>
        </w:rPr>
        <w:t>.</w:t>
      </w:r>
      <w:r w:rsidR="00A53FDA" w:rsidRPr="51B15665">
        <w:rPr>
          <w:rFonts w:ascii="Times New Roman" w:hAnsi="Times New Roman"/>
          <w:sz w:val="24"/>
          <w:szCs w:val="24"/>
        </w:rPr>
        <w:t xml:space="preserve"> долларт</w:t>
      </w:r>
      <w:r w:rsidR="00A53FDA" w:rsidRPr="51B15665">
        <w:rPr>
          <w:rFonts w:ascii="Times New Roman" w:eastAsia="Times New Roman" w:hAnsi="Times New Roman"/>
          <w:sz w:val="24"/>
          <w:szCs w:val="24"/>
        </w:rPr>
        <w:t xml:space="preserve"> х</w:t>
      </w:r>
      <w:r w:rsidR="00663D3C" w:rsidRPr="51B15665">
        <w:rPr>
          <w:rFonts w:ascii="Times New Roman" w:eastAsia="Times New Roman" w:hAnsi="Times New Roman"/>
          <w:sz w:val="24"/>
          <w:szCs w:val="24"/>
        </w:rPr>
        <w:t>элбэлзэж бай</w:t>
      </w:r>
      <w:r w:rsidR="002F121A" w:rsidRPr="51B15665">
        <w:rPr>
          <w:rFonts w:ascii="Times New Roman" w:eastAsia="Times New Roman" w:hAnsi="Times New Roman"/>
          <w:sz w:val="24"/>
          <w:szCs w:val="24"/>
        </w:rPr>
        <w:t xml:space="preserve">на. </w:t>
      </w:r>
      <w:r w:rsidR="004C7A99" w:rsidRPr="51B15665">
        <w:rPr>
          <w:rFonts w:ascii="Times New Roman" w:eastAsia="Times New Roman" w:hAnsi="Times New Roman"/>
          <w:sz w:val="24"/>
          <w:szCs w:val="24"/>
        </w:rPr>
        <w:t>Зах зээлийн нөхцөл байдлаас шалтгаалж нүүрсний үнэ</w:t>
      </w:r>
      <w:r w:rsidR="00A53FDA" w:rsidRPr="51B15665">
        <w:rPr>
          <w:rFonts w:ascii="Times New Roman" w:eastAsia="Times New Roman" w:hAnsi="Times New Roman"/>
          <w:sz w:val="24"/>
          <w:szCs w:val="24"/>
        </w:rPr>
        <w:t xml:space="preserve"> </w:t>
      </w:r>
      <w:r w:rsidR="00070326" w:rsidRPr="51B15665">
        <w:rPr>
          <w:rFonts w:ascii="Times New Roman" w:eastAsia="Times New Roman" w:hAnsi="Times New Roman"/>
          <w:sz w:val="24"/>
          <w:szCs w:val="24"/>
        </w:rPr>
        <w:t>энэ онд</w:t>
      </w:r>
      <w:r w:rsidR="008B6E31" w:rsidRPr="51B15665">
        <w:rPr>
          <w:rFonts w:ascii="Times New Roman" w:eastAsia="Times New Roman" w:hAnsi="Times New Roman"/>
          <w:sz w:val="24"/>
          <w:szCs w:val="24"/>
        </w:rPr>
        <w:t xml:space="preserve"> төсөвт тусга</w:t>
      </w:r>
      <w:r w:rsidR="00070326" w:rsidRPr="51B15665">
        <w:rPr>
          <w:rFonts w:ascii="Times New Roman" w:eastAsia="Times New Roman" w:hAnsi="Times New Roman"/>
          <w:sz w:val="24"/>
          <w:szCs w:val="24"/>
        </w:rPr>
        <w:t>гдсан</w:t>
      </w:r>
      <w:r w:rsidR="008B6E31" w:rsidRPr="51B15665">
        <w:rPr>
          <w:rFonts w:ascii="Times New Roman" w:eastAsia="Times New Roman" w:hAnsi="Times New Roman"/>
          <w:sz w:val="24"/>
          <w:szCs w:val="24"/>
        </w:rPr>
        <w:t xml:space="preserve"> </w:t>
      </w:r>
      <w:r w:rsidR="00070326" w:rsidRPr="51B15665">
        <w:rPr>
          <w:rFonts w:ascii="Times New Roman" w:eastAsia="Times New Roman" w:hAnsi="Times New Roman"/>
          <w:sz w:val="24"/>
          <w:szCs w:val="24"/>
        </w:rPr>
        <w:t>түвшин</w:t>
      </w:r>
      <w:r w:rsidR="00A00A6E" w:rsidRPr="51B15665">
        <w:rPr>
          <w:rFonts w:ascii="Times New Roman" w:eastAsia="Times New Roman" w:hAnsi="Times New Roman"/>
          <w:sz w:val="24"/>
          <w:szCs w:val="24"/>
        </w:rPr>
        <w:t xml:space="preserve"> буюу 105</w:t>
      </w:r>
      <w:r w:rsidR="00A53FDA" w:rsidRPr="51B15665">
        <w:rPr>
          <w:rFonts w:ascii="Times New Roman" w:hAnsi="Times New Roman"/>
          <w:sz w:val="24"/>
          <w:szCs w:val="24"/>
        </w:rPr>
        <w:t xml:space="preserve"> ам</w:t>
      </w:r>
      <w:r w:rsidR="00914054" w:rsidRPr="51B15665">
        <w:rPr>
          <w:rFonts w:ascii="Times New Roman" w:hAnsi="Times New Roman"/>
          <w:sz w:val="24"/>
          <w:szCs w:val="24"/>
        </w:rPr>
        <w:t>.</w:t>
      </w:r>
      <w:r w:rsidR="00A53FDA" w:rsidRPr="51B15665">
        <w:rPr>
          <w:rFonts w:ascii="Times New Roman" w:hAnsi="Times New Roman"/>
          <w:sz w:val="24"/>
          <w:szCs w:val="24"/>
        </w:rPr>
        <w:t>доллар</w:t>
      </w:r>
      <w:r w:rsidR="002D2273" w:rsidRPr="51B15665">
        <w:rPr>
          <w:rFonts w:ascii="Times New Roman" w:hAnsi="Times New Roman"/>
          <w:sz w:val="24"/>
          <w:szCs w:val="24"/>
        </w:rPr>
        <w:t>оос</w:t>
      </w:r>
      <w:r w:rsidR="00A53FDA" w:rsidRPr="51B15665">
        <w:rPr>
          <w:rFonts w:ascii="Times New Roman" w:eastAsia="Times New Roman" w:hAnsi="Times New Roman"/>
          <w:sz w:val="24"/>
          <w:szCs w:val="24"/>
        </w:rPr>
        <w:t xml:space="preserve"> </w:t>
      </w:r>
      <w:r w:rsidR="00A11986" w:rsidRPr="51B15665">
        <w:rPr>
          <w:rFonts w:ascii="Times New Roman" w:eastAsia="Times New Roman" w:hAnsi="Times New Roman"/>
          <w:sz w:val="24"/>
          <w:szCs w:val="24"/>
        </w:rPr>
        <w:t>буурч 70 ам.долларт хэл</w:t>
      </w:r>
      <w:r w:rsidR="00C81602" w:rsidRPr="51B15665">
        <w:rPr>
          <w:rFonts w:ascii="Times New Roman" w:eastAsia="Times New Roman" w:hAnsi="Times New Roman"/>
          <w:sz w:val="24"/>
          <w:szCs w:val="24"/>
        </w:rPr>
        <w:t xml:space="preserve">бэлзэх </w:t>
      </w:r>
      <w:r w:rsidR="00A53FDA" w:rsidRPr="51B15665">
        <w:rPr>
          <w:rFonts w:ascii="Times New Roman" w:eastAsia="Times New Roman" w:hAnsi="Times New Roman"/>
          <w:sz w:val="24"/>
          <w:szCs w:val="24"/>
        </w:rPr>
        <w:t xml:space="preserve">төлөвтэй байна. </w:t>
      </w:r>
      <w:r w:rsidR="00914054" w:rsidRPr="51B15665">
        <w:rPr>
          <w:rFonts w:ascii="Times New Roman" w:eastAsia="Times New Roman" w:hAnsi="Times New Roman"/>
          <w:sz w:val="24"/>
          <w:szCs w:val="24"/>
        </w:rPr>
        <w:t>И</w:t>
      </w:r>
      <w:r w:rsidR="00085927" w:rsidRPr="51B15665">
        <w:rPr>
          <w:rFonts w:ascii="Times New Roman" w:eastAsia="Times New Roman" w:hAnsi="Times New Roman"/>
          <w:sz w:val="24"/>
          <w:szCs w:val="24"/>
        </w:rPr>
        <w:t>ймээс</w:t>
      </w:r>
      <w:r w:rsidR="00A53FDA" w:rsidRPr="51B15665">
        <w:rPr>
          <w:rFonts w:ascii="Times New Roman" w:eastAsia="Times New Roman" w:hAnsi="Times New Roman"/>
          <w:sz w:val="24"/>
          <w:szCs w:val="24"/>
        </w:rPr>
        <w:t xml:space="preserve"> төсөвт төвлөрүүлэх ашигт малтмалын нөөц ашигласны төлбөр</w:t>
      </w:r>
      <w:r w:rsidR="00575072" w:rsidRPr="51B15665">
        <w:rPr>
          <w:rFonts w:ascii="Times New Roman" w:eastAsia="Times New Roman" w:hAnsi="Times New Roman"/>
          <w:sz w:val="24"/>
          <w:szCs w:val="24"/>
        </w:rPr>
        <w:t>ийн орлого</w:t>
      </w:r>
      <w:r w:rsidR="00E26954" w:rsidRPr="51B15665">
        <w:rPr>
          <w:rFonts w:ascii="Times New Roman" w:eastAsia="Times New Roman" w:hAnsi="Times New Roman"/>
          <w:sz w:val="24"/>
          <w:szCs w:val="24"/>
        </w:rPr>
        <w:t xml:space="preserve"> </w:t>
      </w:r>
      <w:r w:rsidR="00A53FDA" w:rsidRPr="51B15665">
        <w:rPr>
          <w:rFonts w:ascii="Times New Roman" w:eastAsia="Times New Roman" w:hAnsi="Times New Roman"/>
          <w:sz w:val="24"/>
          <w:szCs w:val="24"/>
        </w:rPr>
        <w:t xml:space="preserve">батлагдсан </w:t>
      </w:r>
      <w:r w:rsidR="008F2436" w:rsidRPr="51B15665">
        <w:rPr>
          <w:rFonts w:ascii="Times New Roman" w:eastAsia="Times New Roman" w:hAnsi="Times New Roman"/>
          <w:sz w:val="24"/>
          <w:szCs w:val="24"/>
        </w:rPr>
        <w:t>дүнгээс</w:t>
      </w:r>
      <w:r w:rsidR="00A53FDA" w:rsidRPr="51B15665">
        <w:rPr>
          <w:rFonts w:ascii="Times New Roman" w:eastAsia="Times New Roman" w:hAnsi="Times New Roman"/>
          <w:sz w:val="24"/>
          <w:szCs w:val="24"/>
        </w:rPr>
        <w:t xml:space="preserve"> </w:t>
      </w:r>
      <w:r w:rsidR="00A53FDA" w:rsidRPr="51B15665">
        <w:rPr>
          <w:rFonts w:ascii="Times New Roman" w:hAnsi="Times New Roman"/>
          <w:sz w:val="24"/>
          <w:szCs w:val="24"/>
        </w:rPr>
        <w:t>1,</w:t>
      </w:r>
      <w:r w:rsidR="00477012" w:rsidRPr="51B15665">
        <w:rPr>
          <w:rFonts w:ascii="Times New Roman" w:hAnsi="Times New Roman"/>
          <w:sz w:val="24"/>
          <w:szCs w:val="24"/>
        </w:rPr>
        <w:t>769</w:t>
      </w:r>
      <w:r w:rsidR="00A53FDA" w:rsidRPr="51B15665">
        <w:rPr>
          <w:rFonts w:ascii="Times New Roman" w:hAnsi="Times New Roman"/>
          <w:sz w:val="24"/>
          <w:szCs w:val="24"/>
        </w:rPr>
        <w:t>.7</w:t>
      </w:r>
      <w:r w:rsidR="00A53FDA" w:rsidRPr="51B15665">
        <w:rPr>
          <w:rFonts w:ascii="Times New Roman" w:eastAsia="Times New Roman" w:hAnsi="Times New Roman"/>
          <w:sz w:val="24"/>
          <w:szCs w:val="24"/>
        </w:rPr>
        <w:t xml:space="preserve"> тэрбум төгрөгөөр </w:t>
      </w:r>
      <w:r w:rsidR="00914054" w:rsidRPr="51B15665">
        <w:rPr>
          <w:rFonts w:ascii="Times New Roman" w:eastAsia="Times New Roman" w:hAnsi="Times New Roman"/>
          <w:sz w:val="24"/>
          <w:szCs w:val="24"/>
        </w:rPr>
        <w:t xml:space="preserve">буурч, </w:t>
      </w:r>
      <w:r w:rsidR="00477012" w:rsidRPr="51B15665">
        <w:rPr>
          <w:rFonts w:ascii="Times New Roman" w:eastAsia="Times New Roman" w:hAnsi="Times New Roman"/>
          <w:sz w:val="24"/>
          <w:szCs w:val="24"/>
        </w:rPr>
        <w:t>3</w:t>
      </w:r>
      <w:r w:rsidR="007854BB" w:rsidRPr="51B15665">
        <w:rPr>
          <w:rFonts w:ascii="Times New Roman" w:eastAsia="Times New Roman" w:hAnsi="Times New Roman"/>
          <w:sz w:val="24"/>
          <w:szCs w:val="24"/>
        </w:rPr>
        <w:t>,</w:t>
      </w:r>
      <w:r w:rsidR="00477012" w:rsidRPr="51B15665">
        <w:rPr>
          <w:rFonts w:ascii="Times New Roman" w:eastAsia="Times New Roman" w:hAnsi="Times New Roman"/>
          <w:sz w:val="24"/>
          <w:szCs w:val="24"/>
        </w:rPr>
        <w:t>874</w:t>
      </w:r>
      <w:r w:rsidR="007854BB" w:rsidRPr="51B15665">
        <w:rPr>
          <w:rFonts w:ascii="Times New Roman" w:eastAsia="Times New Roman" w:hAnsi="Times New Roman"/>
          <w:sz w:val="24"/>
          <w:szCs w:val="24"/>
        </w:rPr>
        <w:t>.5</w:t>
      </w:r>
      <w:r w:rsidR="00E26954" w:rsidRPr="51B15665">
        <w:rPr>
          <w:rFonts w:ascii="Times New Roman" w:eastAsia="Times New Roman" w:hAnsi="Times New Roman"/>
          <w:sz w:val="24"/>
          <w:szCs w:val="24"/>
        </w:rPr>
        <w:t xml:space="preserve"> тэрбум төгрөгт хүр</w:t>
      </w:r>
      <w:r w:rsidR="00914054" w:rsidRPr="51B15665">
        <w:rPr>
          <w:rFonts w:ascii="Times New Roman" w:eastAsia="Times New Roman" w:hAnsi="Times New Roman"/>
          <w:sz w:val="24"/>
          <w:szCs w:val="24"/>
        </w:rPr>
        <w:t>эхээр</w:t>
      </w:r>
      <w:r w:rsidR="00A53FDA" w:rsidRPr="51B15665">
        <w:rPr>
          <w:rFonts w:ascii="Times New Roman" w:eastAsia="Times New Roman" w:hAnsi="Times New Roman"/>
          <w:sz w:val="24"/>
          <w:szCs w:val="24"/>
        </w:rPr>
        <w:t xml:space="preserve"> </w:t>
      </w:r>
      <w:r w:rsidR="00070326" w:rsidRPr="51B15665">
        <w:rPr>
          <w:rFonts w:ascii="Times New Roman" w:eastAsia="Times New Roman" w:hAnsi="Times New Roman"/>
          <w:sz w:val="24"/>
          <w:szCs w:val="24"/>
        </w:rPr>
        <w:t>байна</w:t>
      </w:r>
      <w:r w:rsidR="00A53FDA" w:rsidRPr="51B15665">
        <w:rPr>
          <w:rFonts w:ascii="Times New Roman" w:eastAsia="Times New Roman" w:hAnsi="Times New Roman"/>
          <w:sz w:val="24"/>
          <w:szCs w:val="24"/>
        </w:rPr>
        <w:t>.</w:t>
      </w:r>
    </w:p>
    <w:p w14:paraId="262754E7" w14:textId="6EEB2D49" w:rsidR="003B217B" w:rsidRPr="00C94E2C" w:rsidRDefault="003B217B" w:rsidP="00C24E3E">
      <w:pPr>
        <w:spacing w:after="0" w:line="276" w:lineRule="auto"/>
        <w:ind w:left="954" w:firstLine="180"/>
        <w:jc w:val="both"/>
        <w:rPr>
          <w:rFonts w:ascii="Times New Roman" w:eastAsia="Times New Roman" w:hAnsi="Times New Roman"/>
          <w:sz w:val="24"/>
          <w:szCs w:val="24"/>
        </w:rPr>
      </w:pPr>
      <w:r w:rsidRPr="62987B15">
        <w:rPr>
          <w:rFonts w:ascii="Times New Roman" w:eastAsia="Times New Roman" w:hAnsi="Times New Roman"/>
          <w:b/>
          <w:sz w:val="24"/>
          <w:szCs w:val="24"/>
        </w:rPr>
        <w:t>Аж ахуйн нэгжийн орлогын албан татвар</w:t>
      </w:r>
      <w:r w:rsidRPr="00C94E2C">
        <w:tab/>
      </w:r>
    </w:p>
    <w:p w14:paraId="759BB3E9" w14:textId="34DDACD2" w:rsidR="003A1E3E" w:rsidRPr="00C94E2C" w:rsidRDefault="003B6F9C" w:rsidP="00C24E3E">
      <w:pPr>
        <w:spacing w:line="276" w:lineRule="auto"/>
        <w:ind w:left="540" w:firstLine="594"/>
        <w:jc w:val="both"/>
        <w:rPr>
          <w:rFonts w:ascii="Times New Roman" w:eastAsia="Times New Roman" w:hAnsi="Times New Roman"/>
          <w:sz w:val="24"/>
          <w:szCs w:val="24"/>
        </w:rPr>
      </w:pPr>
      <w:r w:rsidRPr="51B15665">
        <w:rPr>
          <w:rFonts w:ascii="Times New Roman" w:eastAsia="Times New Roman" w:hAnsi="Times New Roman"/>
          <w:sz w:val="24"/>
          <w:szCs w:val="24"/>
        </w:rPr>
        <w:t>Эдийн засгийн өсөлт,</w:t>
      </w:r>
      <w:r w:rsidR="00293922" w:rsidRPr="51B15665">
        <w:rPr>
          <w:rFonts w:ascii="Times New Roman" w:eastAsia="Times New Roman" w:hAnsi="Times New Roman"/>
          <w:sz w:val="24"/>
          <w:szCs w:val="24"/>
        </w:rPr>
        <w:t xml:space="preserve"> нүүрсний</w:t>
      </w:r>
      <w:r w:rsidR="00A53FDA" w:rsidRPr="51B15665">
        <w:rPr>
          <w:rFonts w:ascii="Times New Roman" w:eastAsia="Times New Roman" w:hAnsi="Times New Roman"/>
          <w:sz w:val="24"/>
          <w:szCs w:val="24"/>
        </w:rPr>
        <w:t xml:space="preserve"> үнийн бууралтаас шалтгаалан уул уурхайн салбар болон түүнийг дагасан бусад салбарт үйл ажиллагаа явуулж буй аж ахуйн нэгжүүдийн борлуулалтын орлогo, ашигт ажиллагааны түвшин буурч</w:t>
      </w:r>
      <w:r w:rsidR="00163D94" w:rsidRPr="51B15665">
        <w:rPr>
          <w:rFonts w:ascii="Times New Roman" w:eastAsia="Times New Roman" w:hAnsi="Times New Roman"/>
          <w:sz w:val="24"/>
          <w:szCs w:val="24"/>
        </w:rPr>
        <w:t xml:space="preserve"> байна.</w:t>
      </w:r>
      <w:r w:rsidR="00A07578" w:rsidRPr="51B15665">
        <w:rPr>
          <w:rFonts w:ascii="Times New Roman" w:eastAsia="Times New Roman" w:hAnsi="Times New Roman"/>
          <w:sz w:val="24"/>
          <w:szCs w:val="24"/>
        </w:rPr>
        <w:t xml:space="preserve"> </w:t>
      </w:r>
      <w:r w:rsidRPr="51B15665">
        <w:rPr>
          <w:rFonts w:ascii="Times New Roman" w:eastAsia="Times New Roman" w:hAnsi="Times New Roman"/>
          <w:sz w:val="24"/>
          <w:szCs w:val="24"/>
        </w:rPr>
        <w:t>Үүнээс үүдэн</w:t>
      </w:r>
      <w:r w:rsidR="00A53FDA" w:rsidRPr="51B15665">
        <w:rPr>
          <w:rFonts w:ascii="Times New Roman" w:eastAsia="Times New Roman" w:hAnsi="Times New Roman"/>
          <w:sz w:val="24"/>
          <w:szCs w:val="24"/>
        </w:rPr>
        <w:t xml:space="preserve"> аж ахуйн нэгжийн орлогын албан татвар</w:t>
      </w:r>
      <w:r w:rsidR="00263E1B" w:rsidRPr="51B15665">
        <w:rPr>
          <w:rFonts w:ascii="Times New Roman" w:eastAsia="Times New Roman" w:hAnsi="Times New Roman"/>
          <w:sz w:val="24"/>
          <w:szCs w:val="24"/>
        </w:rPr>
        <w:t>ын</w:t>
      </w:r>
      <w:r w:rsidR="00A53FDA" w:rsidRPr="51B15665">
        <w:rPr>
          <w:rFonts w:ascii="Times New Roman" w:eastAsia="Times New Roman" w:hAnsi="Times New Roman"/>
          <w:sz w:val="24"/>
          <w:szCs w:val="24"/>
        </w:rPr>
        <w:t xml:space="preserve"> орлого</w:t>
      </w:r>
      <w:r w:rsidR="00E84CE2" w:rsidRPr="51B15665">
        <w:rPr>
          <w:rFonts w:ascii="Times New Roman" w:eastAsia="Times New Roman" w:hAnsi="Times New Roman"/>
          <w:sz w:val="24"/>
          <w:szCs w:val="24"/>
        </w:rPr>
        <w:t xml:space="preserve"> батлагдсан дүнтэй харьцуулахад </w:t>
      </w:r>
      <w:r w:rsidR="007603B9" w:rsidRPr="51B15665">
        <w:rPr>
          <w:rFonts w:ascii="Times New Roman" w:eastAsia="Times New Roman" w:hAnsi="Times New Roman"/>
          <w:sz w:val="24"/>
          <w:szCs w:val="24"/>
        </w:rPr>
        <w:t>1,349</w:t>
      </w:r>
      <w:r w:rsidR="00F93261" w:rsidRPr="51B15665">
        <w:rPr>
          <w:rFonts w:ascii="Times New Roman" w:eastAsia="Times New Roman" w:hAnsi="Times New Roman"/>
          <w:sz w:val="24"/>
          <w:szCs w:val="24"/>
        </w:rPr>
        <w:t>.3</w:t>
      </w:r>
      <w:r w:rsidR="00E84CE2" w:rsidRPr="51B15665">
        <w:rPr>
          <w:rFonts w:ascii="Times New Roman" w:eastAsia="Times New Roman" w:hAnsi="Times New Roman"/>
          <w:sz w:val="24"/>
          <w:szCs w:val="24"/>
        </w:rPr>
        <w:t xml:space="preserve"> </w:t>
      </w:r>
      <w:r w:rsidR="00B31758" w:rsidRPr="51B15665">
        <w:rPr>
          <w:rFonts w:ascii="Times New Roman" w:eastAsia="Times New Roman" w:hAnsi="Times New Roman"/>
          <w:sz w:val="24"/>
          <w:szCs w:val="24"/>
        </w:rPr>
        <w:t xml:space="preserve">тэрбум төгрөгөөр </w:t>
      </w:r>
      <w:r w:rsidR="00392C5E" w:rsidRPr="51B15665">
        <w:rPr>
          <w:rFonts w:ascii="Times New Roman" w:eastAsia="Times New Roman" w:hAnsi="Times New Roman"/>
          <w:sz w:val="24"/>
          <w:szCs w:val="24"/>
        </w:rPr>
        <w:t xml:space="preserve">буурч, </w:t>
      </w:r>
      <w:r w:rsidR="00BD7018" w:rsidRPr="51B15665">
        <w:rPr>
          <w:rFonts w:ascii="Times New Roman" w:eastAsia="Times New Roman" w:hAnsi="Times New Roman"/>
          <w:sz w:val="24"/>
          <w:szCs w:val="24"/>
        </w:rPr>
        <w:t>6,</w:t>
      </w:r>
      <w:r w:rsidR="00F93261" w:rsidRPr="51B15665">
        <w:rPr>
          <w:rFonts w:ascii="Times New Roman" w:eastAsia="Times New Roman" w:hAnsi="Times New Roman"/>
          <w:sz w:val="24"/>
          <w:szCs w:val="24"/>
        </w:rPr>
        <w:t>135.7</w:t>
      </w:r>
      <w:r w:rsidR="00E84CE2" w:rsidRPr="51B15665">
        <w:rPr>
          <w:rFonts w:ascii="Times New Roman" w:eastAsia="Times New Roman" w:hAnsi="Times New Roman"/>
          <w:sz w:val="24"/>
          <w:szCs w:val="24"/>
        </w:rPr>
        <w:t xml:space="preserve"> тэрбум төгрөгт хүр</w:t>
      </w:r>
      <w:r w:rsidR="00392C5E" w:rsidRPr="51B15665">
        <w:rPr>
          <w:rFonts w:ascii="Times New Roman" w:eastAsia="Times New Roman" w:hAnsi="Times New Roman"/>
          <w:sz w:val="24"/>
          <w:szCs w:val="24"/>
        </w:rPr>
        <w:t>эх төлөвтэй</w:t>
      </w:r>
      <w:r w:rsidR="00B31758" w:rsidRPr="51B15665">
        <w:rPr>
          <w:rFonts w:ascii="Times New Roman" w:eastAsia="Times New Roman" w:hAnsi="Times New Roman"/>
          <w:sz w:val="24"/>
          <w:szCs w:val="24"/>
        </w:rPr>
        <w:t xml:space="preserve"> </w:t>
      </w:r>
      <w:r w:rsidR="00A53FDA" w:rsidRPr="51B15665">
        <w:rPr>
          <w:rFonts w:ascii="Times New Roman" w:eastAsia="Times New Roman" w:hAnsi="Times New Roman"/>
          <w:sz w:val="24"/>
          <w:szCs w:val="24"/>
        </w:rPr>
        <w:t>бай</w:t>
      </w:r>
      <w:r w:rsidRPr="51B15665">
        <w:rPr>
          <w:rFonts w:ascii="Times New Roman" w:eastAsia="Times New Roman" w:hAnsi="Times New Roman"/>
          <w:sz w:val="24"/>
          <w:szCs w:val="24"/>
        </w:rPr>
        <w:t>гаа болно</w:t>
      </w:r>
      <w:r w:rsidR="00A53FDA" w:rsidRPr="51B15665">
        <w:rPr>
          <w:rFonts w:ascii="Times New Roman" w:eastAsia="Times New Roman" w:hAnsi="Times New Roman"/>
          <w:sz w:val="24"/>
          <w:szCs w:val="24"/>
        </w:rPr>
        <w:t>.</w:t>
      </w:r>
    </w:p>
    <w:p w14:paraId="3D8036D3" w14:textId="77777777" w:rsidR="009A0B51" w:rsidRPr="00C94E2C" w:rsidRDefault="009A0B51" w:rsidP="00C24E3E">
      <w:pPr>
        <w:spacing w:after="0" w:line="276" w:lineRule="auto"/>
        <w:ind w:left="540" w:firstLine="594"/>
        <w:jc w:val="both"/>
      </w:pPr>
      <w:r w:rsidRPr="62987B15">
        <w:rPr>
          <w:rFonts w:ascii="Times New Roman" w:hAnsi="Times New Roman"/>
          <w:b/>
          <w:sz w:val="24"/>
          <w:szCs w:val="24"/>
        </w:rPr>
        <w:t>Дотоодын барааны нэмэгдсэн өртгийн албан татвар</w:t>
      </w:r>
    </w:p>
    <w:p w14:paraId="7AC409C0" w14:textId="68845918" w:rsidR="009A0B51" w:rsidRPr="00C94E2C" w:rsidRDefault="00E07E35" w:rsidP="00C24E3E">
      <w:pPr>
        <w:spacing w:line="276" w:lineRule="auto"/>
        <w:ind w:left="540" w:firstLine="594"/>
        <w:jc w:val="both"/>
        <w:rPr>
          <w:rFonts w:ascii="Times New Roman" w:eastAsia="Times New Roman" w:hAnsi="Times New Roman"/>
          <w:sz w:val="24"/>
          <w:szCs w:val="24"/>
        </w:rPr>
      </w:pPr>
      <w:r w:rsidRPr="51B15665">
        <w:rPr>
          <w:rFonts w:ascii="Times New Roman" w:eastAsia="Times New Roman" w:hAnsi="Times New Roman"/>
          <w:sz w:val="24"/>
          <w:szCs w:val="24"/>
        </w:rPr>
        <w:t xml:space="preserve">Энэ оны </w:t>
      </w:r>
      <w:r w:rsidR="003A6F23" w:rsidRPr="51B15665">
        <w:rPr>
          <w:rFonts w:ascii="Times New Roman" w:eastAsia="Times New Roman" w:hAnsi="Times New Roman"/>
          <w:sz w:val="24"/>
          <w:szCs w:val="24"/>
        </w:rPr>
        <w:t>э</w:t>
      </w:r>
      <w:r w:rsidRPr="51B15665">
        <w:rPr>
          <w:rFonts w:ascii="Times New Roman" w:eastAsia="Times New Roman" w:hAnsi="Times New Roman"/>
          <w:sz w:val="24"/>
          <w:szCs w:val="24"/>
        </w:rPr>
        <w:t xml:space="preserve">хний улирлын байдлаар </w:t>
      </w:r>
      <w:r w:rsidR="003A6F23" w:rsidRPr="51B15665">
        <w:rPr>
          <w:rFonts w:ascii="Times New Roman" w:eastAsia="Times New Roman" w:hAnsi="Times New Roman"/>
          <w:sz w:val="24"/>
          <w:szCs w:val="24"/>
        </w:rPr>
        <w:t>э</w:t>
      </w:r>
      <w:r w:rsidR="009A0B51" w:rsidRPr="51B15665">
        <w:rPr>
          <w:rFonts w:ascii="Times New Roman" w:eastAsia="Times New Roman" w:hAnsi="Times New Roman"/>
          <w:sz w:val="24"/>
          <w:szCs w:val="24"/>
        </w:rPr>
        <w:t xml:space="preserve">дийн засгийн өсөлт </w:t>
      </w:r>
      <w:r w:rsidR="003A6F23" w:rsidRPr="51B15665">
        <w:rPr>
          <w:rFonts w:ascii="Times New Roman" w:eastAsia="Times New Roman" w:hAnsi="Times New Roman"/>
          <w:sz w:val="24"/>
          <w:szCs w:val="24"/>
        </w:rPr>
        <w:t xml:space="preserve">2.4 хувьд хүрч, өмнөх оны мөн үеэс 5.5 нэгж хувиар буурч, эдийн засгийн идэвхжил саарч байна. </w:t>
      </w:r>
      <w:r w:rsidR="00135F48" w:rsidRPr="51B15665">
        <w:rPr>
          <w:rFonts w:ascii="Times New Roman" w:eastAsia="Times New Roman" w:hAnsi="Times New Roman"/>
          <w:sz w:val="24"/>
          <w:szCs w:val="24"/>
        </w:rPr>
        <w:t>Энэ нөхцөл байдлаас үүдэн</w:t>
      </w:r>
      <w:r w:rsidR="009A0B51" w:rsidRPr="51B15665">
        <w:rPr>
          <w:rFonts w:ascii="Times New Roman" w:eastAsia="Times New Roman" w:hAnsi="Times New Roman"/>
          <w:sz w:val="24"/>
          <w:szCs w:val="24"/>
        </w:rPr>
        <w:t xml:space="preserve"> </w:t>
      </w:r>
      <w:r w:rsidR="00914054" w:rsidRPr="51B15665">
        <w:rPr>
          <w:rFonts w:ascii="Times New Roman" w:eastAsia="Times New Roman" w:hAnsi="Times New Roman"/>
          <w:sz w:val="24"/>
          <w:szCs w:val="24"/>
        </w:rPr>
        <w:t>эдийн засгийн өсөлт төлөвлөсөн хэмжээнд хүрэхээргүй байгаа тул</w:t>
      </w:r>
      <w:r w:rsidR="009A0B51" w:rsidRPr="51B15665">
        <w:rPr>
          <w:rFonts w:ascii="Times New Roman" w:eastAsia="Times New Roman" w:hAnsi="Times New Roman"/>
          <w:sz w:val="24"/>
          <w:szCs w:val="24"/>
        </w:rPr>
        <w:t xml:space="preserve"> дотоодын барааны нэмэгдсэн өртгийн албан татварын орлого батлагдсан </w:t>
      </w:r>
      <w:r w:rsidR="00135F48" w:rsidRPr="51B15665">
        <w:rPr>
          <w:rFonts w:ascii="Times New Roman" w:eastAsia="Times New Roman" w:hAnsi="Times New Roman"/>
          <w:sz w:val="24"/>
          <w:szCs w:val="24"/>
        </w:rPr>
        <w:t>дүнгээс</w:t>
      </w:r>
      <w:r w:rsidR="009A0B51" w:rsidRPr="51B15665">
        <w:rPr>
          <w:rFonts w:ascii="Times New Roman" w:eastAsia="Times New Roman" w:hAnsi="Times New Roman"/>
          <w:sz w:val="24"/>
          <w:szCs w:val="24"/>
        </w:rPr>
        <w:t xml:space="preserve"> 5</w:t>
      </w:r>
      <w:r w:rsidR="003C7A77" w:rsidRPr="51B15665">
        <w:rPr>
          <w:rFonts w:ascii="Times New Roman" w:eastAsia="Times New Roman" w:hAnsi="Times New Roman"/>
          <w:sz w:val="24"/>
          <w:szCs w:val="24"/>
        </w:rPr>
        <w:t>57</w:t>
      </w:r>
      <w:r w:rsidR="009A0B51" w:rsidRPr="51B15665">
        <w:rPr>
          <w:rFonts w:ascii="Times New Roman" w:eastAsia="Times New Roman" w:hAnsi="Times New Roman"/>
          <w:sz w:val="24"/>
          <w:szCs w:val="24"/>
        </w:rPr>
        <w:t>.</w:t>
      </w:r>
      <w:r w:rsidR="003C7A77" w:rsidRPr="51B15665">
        <w:rPr>
          <w:rFonts w:ascii="Times New Roman" w:eastAsia="Times New Roman" w:hAnsi="Times New Roman"/>
          <w:sz w:val="24"/>
          <w:szCs w:val="24"/>
        </w:rPr>
        <w:t>0</w:t>
      </w:r>
      <w:r w:rsidR="009A0B51" w:rsidRPr="51B15665">
        <w:rPr>
          <w:rFonts w:ascii="Times New Roman" w:eastAsia="Times New Roman" w:hAnsi="Times New Roman"/>
          <w:sz w:val="24"/>
          <w:szCs w:val="24"/>
        </w:rPr>
        <w:t xml:space="preserve"> тэрбум төгрөгөөр буур</w:t>
      </w:r>
      <w:r w:rsidR="00135F48" w:rsidRPr="51B15665">
        <w:rPr>
          <w:rFonts w:ascii="Times New Roman" w:eastAsia="Times New Roman" w:hAnsi="Times New Roman"/>
          <w:sz w:val="24"/>
          <w:szCs w:val="24"/>
        </w:rPr>
        <w:t>ч</w:t>
      </w:r>
      <w:r w:rsidR="009A0B51" w:rsidRPr="51B15665">
        <w:rPr>
          <w:rFonts w:ascii="Times New Roman" w:eastAsia="Times New Roman" w:hAnsi="Times New Roman"/>
          <w:sz w:val="24"/>
          <w:szCs w:val="24"/>
        </w:rPr>
        <w:t>, 2,</w:t>
      </w:r>
      <w:r w:rsidR="00BD6D91" w:rsidRPr="51B15665">
        <w:rPr>
          <w:rFonts w:ascii="Times New Roman" w:eastAsia="Times New Roman" w:hAnsi="Times New Roman"/>
          <w:sz w:val="24"/>
          <w:szCs w:val="24"/>
        </w:rPr>
        <w:t>7</w:t>
      </w:r>
      <w:r w:rsidR="00F86C6D" w:rsidRPr="51B15665">
        <w:rPr>
          <w:rFonts w:ascii="Times New Roman" w:eastAsia="Times New Roman" w:hAnsi="Times New Roman"/>
          <w:sz w:val="24"/>
          <w:szCs w:val="24"/>
        </w:rPr>
        <w:t>6</w:t>
      </w:r>
      <w:r w:rsidR="00BD6D91" w:rsidRPr="51B15665">
        <w:rPr>
          <w:rFonts w:ascii="Times New Roman" w:eastAsia="Times New Roman" w:hAnsi="Times New Roman"/>
          <w:sz w:val="24"/>
          <w:szCs w:val="24"/>
        </w:rPr>
        <w:t>0</w:t>
      </w:r>
      <w:r w:rsidR="009A0B51" w:rsidRPr="51B15665">
        <w:rPr>
          <w:rFonts w:ascii="Times New Roman" w:eastAsia="Times New Roman" w:hAnsi="Times New Roman"/>
          <w:sz w:val="24"/>
          <w:szCs w:val="24"/>
        </w:rPr>
        <w:t>.</w:t>
      </w:r>
      <w:r w:rsidR="00BD6D91" w:rsidRPr="51B15665">
        <w:rPr>
          <w:rFonts w:ascii="Times New Roman" w:eastAsia="Times New Roman" w:hAnsi="Times New Roman"/>
          <w:sz w:val="24"/>
          <w:szCs w:val="24"/>
        </w:rPr>
        <w:t>0</w:t>
      </w:r>
      <w:r w:rsidR="009A0B51" w:rsidRPr="51B15665">
        <w:rPr>
          <w:rFonts w:ascii="Times New Roman" w:eastAsia="Times New Roman" w:hAnsi="Times New Roman"/>
          <w:sz w:val="24"/>
          <w:szCs w:val="24"/>
        </w:rPr>
        <w:t xml:space="preserve"> тэрбум төгрөгт хүр</w:t>
      </w:r>
      <w:r w:rsidR="00914054" w:rsidRPr="51B15665">
        <w:rPr>
          <w:rFonts w:ascii="Times New Roman" w:eastAsia="Times New Roman" w:hAnsi="Times New Roman"/>
          <w:sz w:val="24"/>
          <w:szCs w:val="24"/>
        </w:rPr>
        <w:t>нэ гэж</w:t>
      </w:r>
      <w:r w:rsidR="009A0B51" w:rsidRPr="51B15665">
        <w:rPr>
          <w:rFonts w:ascii="Times New Roman" w:eastAsia="Times New Roman" w:hAnsi="Times New Roman"/>
          <w:sz w:val="24"/>
          <w:szCs w:val="24"/>
        </w:rPr>
        <w:t xml:space="preserve"> тооцлоо.</w:t>
      </w:r>
    </w:p>
    <w:p w14:paraId="0A749E1D" w14:textId="77777777" w:rsidR="00BD1F30" w:rsidRPr="00C94E2C" w:rsidRDefault="00904EBD" w:rsidP="00C24E3E">
      <w:pPr>
        <w:spacing w:after="0" w:line="276" w:lineRule="auto"/>
        <w:ind w:left="414" w:firstLine="720"/>
        <w:rPr>
          <w:rFonts w:ascii="Times New Roman" w:hAnsi="Times New Roman"/>
          <w:b/>
          <w:sz w:val="24"/>
          <w:szCs w:val="24"/>
        </w:rPr>
      </w:pPr>
      <w:r w:rsidRPr="62987B15">
        <w:rPr>
          <w:rFonts w:ascii="Times New Roman" w:hAnsi="Times New Roman"/>
          <w:b/>
          <w:sz w:val="24"/>
          <w:szCs w:val="24"/>
        </w:rPr>
        <w:t>Хувьцааны ногдол ашиг</w:t>
      </w:r>
    </w:p>
    <w:p w14:paraId="5454DCF3" w14:textId="05BA6E9D" w:rsidR="00235124" w:rsidRPr="00C94E2C" w:rsidRDefault="00BD1F30" w:rsidP="00C24E3E">
      <w:pPr>
        <w:spacing w:line="276" w:lineRule="auto"/>
        <w:ind w:left="540" w:firstLine="594"/>
        <w:jc w:val="both"/>
        <w:rPr>
          <w:rFonts w:ascii="Times New Roman" w:eastAsia="Times New Roman" w:hAnsi="Times New Roman"/>
          <w:sz w:val="24"/>
          <w:szCs w:val="24"/>
        </w:rPr>
      </w:pPr>
      <w:r w:rsidRPr="51B15665">
        <w:rPr>
          <w:rFonts w:ascii="Times New Roman" w:eastAsia="Times New Roman" w:hAnsi="Times New Roman"/>
          <w:sz w:val="24"/>
          <w:szCs w:val="24"/>
        </w:rPr>
        <w:t xml:space="preserve">Төрийн болон орон нутгийн </w:t>
      </w:r>
      <w:r w:rsidR="008F31B5" w:rsidRPr="51B15665">
        <w:rPr>
          <w:rFonts w:ascii="Times New Roman" w:eastAsia="Times New Roman" w:hAnsi="Times New Roman"/>
          <w:sz w:val="24"/>
          <w:szCs w:val="24"/>
        </w:rPr>
        <w:t>өмчийн оролцоотой аж ахуйн нэгж</w:t>
      </w:r>
      <w:r w:rsidR="000C4CF3" w:rsidRPr="51B15665">
        <w:rPr>
          <w:rFonts w:ascii="Times New Roman" w:eastAsia="Times New Roman" w:hAnsi="Times New Roman"/>
          <w:sz w:val="24"/>
          <w:szCs w:val="24"/>
        </w:rPr>
        <w:t xml:space="preserve">үүдээс </w:t>
      </w:r>
      <w:r w:rsidR="00F122F8" w:rsidRPr="51B15665">
        <w:rPr>
          <w:rFonts w:ascii="Times New Roman" w:eastAsia="Times New Roman" w:hAnsi="Times New Roman"/>
          <w:sz w:val="24"/>
          <w:szCs w:val="24"/>
        </w:rPr>
        <w:t>энэ онд</w:t>
      </w:r>
      <w:r w:rsidR="000C4CF3" w:rsidRPr="51B15665">
        <w:rPr>
          <w:rFonts w:ascii="Times New Roman" w:eastAsia="Times New Roman" w:hAnsi="Times New Roman"/>
          <w:sz w:val="24"/>
          <w:szCs w:val="24"/>
        </w:rPr>
        <w:t xml:space="preserve"> төсөвт төвлөрүүлэх ногдол ашгийн орлог</w:t>
      </w:r>
      <w:r w:rsidR="003C1794" w:rsidRPr="51B15665">
        <w:rPr>
          <w:rFonts w:ascii="Times New Roman" w:eastAsia="Times New Roman" w:hAnsi="Times New Roman"/>
          <w:sz w:val="24"/>
          <w:szCs w:val="24"/>
        </w:rPr>
        <w:t>од өөрчлөлт оруулаагүй</w:t>
      </w:r>
      <w:r w:rsidR="00F122F8" w:rsidRPr="51B15665">
        <w:rPr>
          <w:rFonts w:ascii="Times New Roman" w:eastAsia="Times New Roman" w:hAnsi="Times New Roman"/>
          <w:sz w:val="24"/>
          <w:szCs w:val="24"/>
        </w:rPr>
        <w:t xml:space="preserve"> болно. Энэ онд</w:t>
      </w:r>
      <w:r w:rsidR="00534555" w:rsidRPr="51B15665">
        <w:rPr>
          <w:rFonts w:ascii="Times New Roman" w:eastAsia="Times New Roman" w:hAnsi="Times New Roman"/>
          <w:sz w:val="24"/>
          <w:szCs w:val="24"/>
        </w:rPr>
        <w:t xml:space="preserve"> ногдол ашгийн орлог</w:t>
      </w:r>
      <w:r w:rsidR="008D40AB" w:rsidRPr="51B15665">
        <w:rPr>
          <w:rFonts w:ascii="Times New Roman" w:eastAsia="Times New Roman" w:hAnsi="Times New Roman"/>
          <w:sz w:val="24"/>
          <w:szCs w:val="24"/>
        </w:rPr>
        <w:t>оор</w:t>
      </w:r>
      <w:r w:rsidR="006E0E3E" w:rsidRPr="51B15665">
        <w:rPr>
          <w:rFonts w:ascii="Times New Roman" w:eastAsia="Times New Roman" w:hAnsi="Times New Roman"/>
          <w:sz w:val="24"/>
          <w:szCs w:val="24"/>
        </w:rPr>
        <w:t xml:space="preserve"> </w:t>
      </w:r>
      <w:r w:rsidR="00334438" w:rsidRPr="51B15665">
        <w:rPr>
          <w:rFonts w:ascii="Times New Roman" w:eastAsia="Times New Roman" w:hAnsi="Times New Roman"/>
          <w:sz w:val="24"/>
          <w:szCs w:val="24"/>
        </w:rPr>
        <w:t>737.9</w:t>
      </w:r>
      <w:r w:rsidR="00F80191" w:rsidRPr="51B15665">
        <w:rPr>
          <w:rFonts w:ascii="Times New Roman" w:eastAsia="Times New Roman" w:hAnsi="Times New Roman"/>
          <w:sz w:val="24"/>
          <w:szCs w:val="24"/>
        </w:rPr>
        <w:t xml:space="preserve"> тэрбум төгрө</w:t>
      </w:r>
      <w:r w:rsidR="00230AD2" w:rsidRPr="51B15665">
        <w:rPr>
          <w:rFonts w:ascii="Times New Roman" w:eastAsia="Times New Roman" w:hAnsi="Times New Roman"/>
          <w:sz w:val="24"/>
          <w:szCs w:val="24"/>
        </w:rPr>
        <w:t>г төсөвт төвлөрүүлэх бөгөөд үүнээс 507.1 тэрбум төгрөгийг Хуримтлалын санд</w:t>
      </w:r>
      <w:r w:rsidR="00FF335B" w:rsidRPr="51B15665">
        <w:rPr>
          <w:rFonts w:ascii="Times New Roman" w:eastAsia="Times New Roman" w:hAnsi="Times New Roman"/>
          <w:sz w:val="24"/>
          <w:szCs w:val="24"/>
        </w:rPr>
        <w:t xml:space="preserve">, </w:t>
      </w:r>
      <w:r w:rsidR="002B04E5" w:rsidRPr="51B15665">
        <w:rPr>
          <w:rFonts w:ascii="Times New Roman" w:eastAsia="Times New Roman" w:hAnsi="Times New Roman"/>
          <w:sz w:val="24"/>
          <w:szCs w:val="24"/>
        </w:rPr>
        <w:t>2</w:t>
      </w:r>
      <w:r w:rsidR="00FF335B" w:rsidRPr="51B15665">
        <w:rPr>
          <w:rFonts w:ascii="Times New Roman" w:eastAsia="Times New Roman" w:hAnsi="Times New Roman"/>
          <w:sz w:val="24"/>
          <w:szCs w:val="24"/>
        </w:rPr>
        <w:t xml:space="preserve">30.8 тэрбум төгрөгийг </w:t>
      </w:r>
      <w:r w:rsidR="006A7B5C" w:rsidRPr="51B15665">
        <w:rPr>
          <w:rFonts w:ascii="Times New Roman" w:eastAsia="Times New Roman" w:hAnsi="Times New Roman"/>
          <w:sz w:val="24"/>
          <w:szCs w:val="24"/>
        </w:rPr>
        <w:t xml:space="preserve">улс, орон нутгийн төсөвт </w:t>
      </w:r>
      <w:r w:rsidR="00972EC1" w:rsidRPr="51B15665">
        <w:rPr>
          <w:rFonts w:ascii="Times New Roman" w:eastAsia="Times New Roman" w:hAnsi="Times New Roman"/>
          <w:sz w:val="24"/>
          <w:szCs w:val="24"/>
        </w:rPr>
        <w:t xml:space="preserve">тус тус </w:t>
      </w:r>
      <w:r w:rsidR="006A7B5C" w:rsidRPr="51B15665">
        <w:rPr>
          <w:rFonts w:ascii="Times New Roman" w:eastAsia="Times New Roman" w:hAnsi="Times New Roman"/>
          <w:sz w:val="24"/>
          <w:szCs w:val="24"/>
        </w:rPr>
        <w:t>төвлөр</w:t>
      </w:r>
      <w:r w:rsidR="00BB2DD6" w:rsidRPr="51B15665">
        <w:rPr>
          <w:rFonts w:ascii="Times New Roman" w:eastAsia="Times New Roman" w:hAnsi="Times New Roman"/>
          <w:sz w:val="24"/>
          <w:szCs w:val="24"/>
        </w:rPr>
        <w:t>үүлэхээр</w:t>
      </w:r>
      <w:r w:rsidR="00F80191" w:rsidRPr="51B15665">
        <w:rPr>
          <w:rFonts w:ascii="Times New Roman" w:eastAsia="Times New Roman" w:hAnsi="Times New Roman"/>
          <w:sz w:val="24"/>
          <w:szCs w:val="24"/>
        </w:rPr>
        <w:t xml:space="preserve"> </w:t>
      </w:r>
      <w:r w:rsidR="00BB2DD6" w:rsidRPr="51B15665">
        <w:rPr>
          <w:rFonts w:ascii="Times New Roman" w:eastAsia="Times New Roman" w:hAnsi="Times New Roman"/>
          <w:sz w:val="24"/>
          <w:szCs w:val="24"/>
        </w:rPr>
        <w:t>тооцлоо</w:t>
      </w:r>
      <w:r w:rsidR="00F80191" w:rsidRPr="51B15665">
        <w:rPr>
          <w:rFonts w:ascii="Times New Roman" w:eastAsia="Times New Roman" w:hAnsi="Times New Roman"/>
          <w:sz w:val="24"/>
          <w:szCs w:val="24"/>
        </w:rPr>
        <w:t>.</w:t>
      </w:r>
      <w:r w:rsidR="0058168F" w:rsidRPr="51B15665">
        <w:rPr>
          <w:rFonts w:ascii="Times New Roman" w:eastAsia="Times New Roman" w:hAnsi="Times New Roman"/>
          <w:sz w:val="24"/>
          <w:szCs w:val="24"/>
        </w:rPr>
        <w:t xml:space="preserve"> </w:t>
      </w:r>
    </w:p>
    <w:p w14:paraId="17E50954" w14:textId="561082E3" w:rsidR="00F719CB" w:rsidRPr="00C94E2C" w:rsidRDefault="006A7B5C" w:rsidP="00C24E3E">
      <w:pPr>
        <w:spacing w:after="0" w:line="276" w:lineRule="auto"/>
        <w:ind w:left="414" w:firstLine="720"/>
        <w:jc w:val="both"/>
        <w:rPr>
          <w:rFonts w:ascii="Times New Roman" w:hAnsi="Times New Roman"/>
          <w:b/>
          <w:sz w:val="24"/>
          <w:szCs w:val="24"/>
        </w:rPr>
      </w:pPr>
      <w:r w:rsidRPr="62987B15">
        <w:rPr>
          <w:rFonts w:ascii="Times New Roman" w:eastAsia="Times New Roman" w:hAnsi="Times New Roman"/>
          <w:b/>
          <w:sz w:val="24"/>
          <w:szCs w:val="24"/>
        </w:rPr>
        <w:t>Татварын зарлага</w:t>
      </w:r>
    </w:p>
    <w:p w14:paraId="3DF71305" w14:textId="6BAA7882" w:rsidR="00F719CB" w:rsidRPr="00C94E2C" w:rsidRDefault="00F719CB" w:rsidP="00C24E3E">
      <w:pPr>
        <w:spacing w:line="276" w:lineRule="auto"/>
        <w:ind w:left="540" w:firstLine="594"/>
        <w:jc w:val="both"/>
        <w:rPr>
          <w:rFonts w:ascii="Times New Roman" w:eastAsia="Times New Roman" w:hAnsi="Times New Roman"/>
          <w:sz w:val="24"/>
          <w:szCs w:val="24"/>
        </w:rPr>
      </w:pPr>
      <w:r w:rsidRPr="62987B15">
        <w:rPr>
          <w:rFonts w:ascii="Times New Roman" w:eastAsia="Times New Roman" w:hAnsi="Times New Roman"/>
          <w:sz w:val="24"/>
          <w:szCs w:val="24"/>
        </w:rPr>
        <w:t xml:space="preserve">Татварын хууль тогтоомжийн дагуу татвар төлөгчдөд эдлүүлэх татварын хөнгөлөлт, чөлөөлөлт нь энэ онд 1,650.9 тэрбум төгрөгт хүрч, нийт орлогын </w:t>
      </w:r>
      <w:r w:rsidR="003E0B02" w:rsidRPr="62987B15">
        <w:rPr>
          <w:rFonts w:ascii="Times New Roman" w:eastAsia="Times New Roman" w:hAnsi="Times New Roman"/>
          <w:sz w:val="24"/>
          <w:szCs w:val="24"/>
        </w:rPr>
        <w:t>5.</w:t>
      </w:r>
      <w:r w:rsidR="005E419D" w:rsidRPr="62987B15">
        <w:rPr>
          <w:rFonts w:ascii="Times New Roman" w:eastAsia="Times New Roman" w:hAnsi="Times New Roman"/>
          <w:sz w:val="24"/>
          <w:szCs w:val="24"/>
        </w:rPr>
        <w:t>1</w:t>
      </w:r>
      <w:r w:rsidRPr="62987B15">
        <w:rPr>
          <w:rFonts w:ascii="Times New Roman" w:eastAsia="Times New Roman" w:hAnsi="Times New Roman"/>
          <w:sz w:val="24"/>
          <w:szCs w:val="24"/>
        </w:rPr>
        <w:t xml:space="preserve"> хувь</w:t>
      </w:r>
      <w:r w:rsidR="00A25770" w:rsidRPr="62987B15">
        <w:rPr>
          <w:rFonts w:ascii="Times New Roman" w:eastAsia="Times New Roman" w:hAnsi="Times New Roman"/>
          <w:sz w:val="24"/>
          <w:szCs w:val="24"/>
        </w:rPr>
        <w:t>д хүрэхээр</w:t>
      </w:r>
      <w:r w:rsidRPr="62987B15">
        <w:rPr>
          <w:rFonts w:ascii="Times New Roman" w:eastAsia="Times New Roman" w:hAnsi="Times New Roman"/>
          <w:sz w:val="24"/>
          <w:szCs w:val="24"/>
        </w:rPr>
        <w:t xml:space="preserve"> байна. Харин татварын хууль тогтоомжийн дагуу татвар төлөгчдөд эдлүүлэх татварын хөнгөлөлт, чөлөөлөлтийн хэмжээ 2026 онд 1,749.9 тэрбум </w:t>
      </w:r>
      <w:r w:rsidRPr="62987B15">
        <w:rPr>
          <w:rFonts w:ascii="Times New Roman" w:eastAsia="Times New Roman" w:hAnsi="Times New Roman"/>
          <w:sz w:val="24"/>
          <w:szCs w:val="24"/>
        </w:rPr>
        <w:lastRenderedPageBreak/>
        <w:t xml:space="preserve">төгрөгт буюу нийт орлогын </w:t>
      </w:r>
      <w:r w:rsidR="00900A43" w:rsidRPr="62987B15">
        <w:rPr>
          <w:rFonts w:ascii="Times New Roman" w:eastAsia="Times New Roman" w:hAnsi="Times New Roman"/>
          <w:sz w:val="24"/>
          <w:szCs w:val="24"/>
        </w:rPr>
        <w:t>5.0</w:t>
      </w:r>
      <w:r w:rsidRPr="62987B15">
        <w:rPr>
          <w:rFonts w:ascii="Times New Roman" w:eastAsia="Times New Roman" w:hAnsi="Times New Roman"/>
          <w:sz w:val="24"/>
          <w:szCs w:val="24"/>
        </w:rPr>
        <w:t xml:space="preserve"> хувь, 2027 онд 1,911.6 тэрбум төгрөгт буюу нийт орлогын </w:t>
      </w:r>
      <w:r w:rsidR="00DC00DC" w:rsidRPr="62987B15">
        <w:rPr>
          <w:rFonts w:ascii="Times New Roman" w:eastAsia="Times New Roman" w:hAnsi="Times New Roman"/>
          <w:sz w:val="24"/>
          <w:szCs w:val="24"/>
        </w:rPr>
        <w:t>5.</w:t>
      </w:r>
      <w:r w:rsidR="00215177" w:rsidRPr="62987B15">
        <w:rPr>
          <w:rFonts w:ascii="Times New Roman" w:eastAsia="Times New Roman" w:hAnsi="Times New Roman"/>
          <w:sz w:val="24"/>
          <w:szCs w:val="24"/>
        </w:rPr>
        <w:t>2</w:t>
      </w:r>
      <w:r w:rsidRPr="62987B15">
        <w:rPr>
          <w:rFonts w:ascii="Times New Roman" w:eastAsia="Times New Roman" w:hAnsi="Times New Roman"/>
          <w:sz w:val="24"/>
          <w:szCs w:val="24"/>
        </w:rPr>
        <w:t xml:space="preserve"> хувь</w:t>
      </w:r>
      <w:r w:rsidR="00A25770" w:rsidRPr="62987B15">
        <w:rPr>
          <w:rFonts w:ascii="Times New Roman" w:eastAsia="Times New Roman" w:hAnsi="Times New Roman"/>
          <w:sz w:val="24"/>
          <w:szCs w:val="24"/>
        </w:rPr>
        <w:t>д</w:t>
      </w:r>
      <w:r w:rsidRPr="62987B15">
        <w:rPr>
          <w:rFonts w:ascii="Times New Roman" w:eastAsia="Times New Roman" w:hAnsi="Times New Roman"/>
          <w:sz w:val="24"/>
          <w:szCs w:val="24"/>
        </w:rPr>
        <w:t xml:space="preserve"> тус тус хүрэхээр байна. Татварын хөнгөлөлт, чөлөөлөлтийн хэмжээг хүснэгтлэн харуулбал:</w:t>
      </w:r>
    </w:p>
    <w:p w14:paraId="4AA17DA8" w14:textId="2EB6A32F" w:rsidR="009B4478" w:rsidRPr="00F85E5A" w:rsidRDefault="0027111D" w:rsidP="00FE6845">
      <w:pPr>
        <w:pStyle w:val="a0"/>
        <w:jc w:val="right"/>
        <w:rPr>
          <w:sz w:val="24"/>
        </w:rPr>
      </w:pPr>
      <w:bookmarkStart w:id="108" w:name="_Toc201765990"/>
      <w:r w:rsidRPr="00765E2F">
        <w:rPr>
          <w:rFonts w:eastAsia="SimSun"/>
        </w:rPr>
        <w:t xml:space="preserve">Хүснэгт </w:t>
      </w:r>
      <w:r w:rsidRPr="00765E2F">
        <w:rPr>
          <w:rFonts w:eastAsia="SimSun"/>
        </w:rPr>
        <w:fldChar w:fldCharType="begin"/>
      </w:r>
      <w:r w:rsidRPr="009023D6">
        <w:rPr>
          <w:rFonts w:eastAsia="SimSun"/>
        </w:rPr>
        <w:instrText xml:space="preserve"> SEQ Хүснэгт \* ARABIC </w:instrText>
      </w:r>
      <w:r w:rsidRPr="00765E2F">
        <w:rPr>
          <w:rFonts w:eastAsia="SimSun"/>
        </w:rPr>
        <w:fldChar w:fldCharType="separate"/>
      </w:r>
      <w:r w:rsidR="00E15F6C">
        <w:rPr>
          <w:rFonts w:eastAsia="SimSun"/>
          <w:noProof/>
        </w:rPr>
        <w:t>17</w:t>
      </w:r>
      <w:r w:rsidRPr="00765E2F">
        <w:rPr>
          <w:rFonts w:eastAsia="SimSun"/>
        </w:rPr>
        <w:fldChar w:fldCharType="end"/>
      </w:r>
      <w:r w:rsidRPr="00765E2F">
        <w:rPr>
          <w:rFonts w:eastAsia="SimSun"/>
        </w:rPr>
        <w:t>.</w:t>
      </w:r>
      <w:r w:rsidR="009B4478" w:rsidRPr="00F85E5A">
        <w:t xml:space="preserve"> Татварын зарлагын хэмжээ (тэрбум төгрөг)</w:t>
      </w:r>
      <w:bookmarkEnd w:id="108"/>
    </w:p>
    <w:tbl>
      <w:tblPr>
        <w:tblpPr w:leftFromText="180" w:rightFromText="180" w:vertAnchor="text" w:horzAnchor="margin" w:tblpXSpec="right" w:tblpY="113"/>
        <w:tblW w:w="8550" w:type="dxa"/>
        <w:tblCellMar>
          <w:left w:w="0" w:type="dxa"/>
          <w:right w:w="0" w:type="dxa"/>
        </w:tblCellMar>
        <w:tblLook w:val="04A0" w:firstRow="1" w:lastRow="0" w:firstColumn="1" w:lastColumn="0" w:noHBand="0" w:noVBand="1"/>
      </w:tblPr>
      <w:tblGrid>
        <w:gridCol w:w="3456"/>
        <w:gridCol w:w="1018"/>
        <w:gridCol w:w="1019"/>
        <w:gridCol w:w="1019"/>
        <w:gridCol w:w="1019"/>
        <w:gridCol w:w="1019"/>
      </w:tblGrid>
      <w:tr w:rsidR="009B4478" w:rsidRPr="00C94E2C" w14:paraId="0E1B39B1" w14:textId="77777777" w:rsidTr="008C033D">
        <w:trPr>
          <w:trHeight w:val="283"/>
        </w:trPr>
        <w:tc>
          <w:tcPr>
            <w:tcW w:w="3456" w:type="dxa"/>
            <w:shd w:val="clear" w:color="auto" w:fill="721B00"/>
            <w:vAlign w:val="center"/>
            <w:hideMark/>
          </w:tcPr>
          <w:p w14:paraId="77464953" w14:textId="5CB2BB47" w:rsidR="009B4478" w:rsidRPr="00C94E2C" w:rsidRDefault="009B4478" w:rsidP="009B4478">
            <w:pPr>
              <w:spacing w:after="0" w:line="240" w:lineRule="auto"/>
              <w:jc w:val="center"/>
              <w:rPr>
                <w:rFonts w:ascii="Times New Roman" w:hAnsi="Times New Roman"/>
                <w:b/>
                <w:color w:val="FFFFFF" w:themeColor="background1"/>
                <w:sz w:val="18"/>
                <w:szCs w:val="18"/>
                <w:lang w:eastAsia="ja-JP"/>
              </w:rPr>
            </w:pPr>
            <w:r w:rsidRPr="62987B15">
              <w:rPr>
                <w:rFonts w:ascii="Times New Roman" w:hAnsi="Times New Roman"/>
                <w:b/>
                <w:color w:val="FFFFFF" w:themeColor="background1"/>
                <w:sz w:val="18"/>
                <w:szCs w:val="18"/>
                <w:lang w:eastAsia="ja-JP"/>
              </w:rPr>
              <w:t>Үзүүлэлт</w:t>
            </w:r>
          </w:p>
        </w:tc>
        <w:tc>
          <w:tcPr>
            <w:tcW w:w="1018" w:type="dxa"/>
            <w:shd w:val="clear" w:color="auto" w:fill="721B00"/>
            <w:vAlign w:val="center"/>
          </w:tcPr>
          <w:p w14:paraId="5E77F98D" w14:textId="77777777" w:rsidR="009B4478" w:rsidRPr="00C94E2C" w:rsidRDefault="009B4478" w:rsidP="009B4478">
            <w:pPr>
              <w:spacing w:after="0" w:line="240" w:lineRule="auto"/>
              <w:jc w:val="center"/>
              <w:rPr>
                <w:rFonts w:ascii="Times New Roman" w:hAnsi="Times New Roman"/>
                <w:b/>
                <w:color w:val="FFFFFF" w:themeColor="background1"/>
                <w:sz w:val="18"/>
                <w:szCs w:val="18"/>
                <w:lang w:eastAsia="ja-JP"/>
              </w:rPr>
            </w:pPr>
            <w:r w:rsidRPr="00C94E2C">
              <w:rPr>
                <w:rFonts w:ascii="Times New Roman" w:hAnsi="Times New Roman"/>
                <w:b/>
                <w:color w:val="FFFFFF" w:themeColor="background1"/>
                <w:sz w:val="18"/>
                <w:szCs w:val="18"/>
                <w:lang w:eastAsia="ja-JP"/>
              </w:rPr>
              <w:t>2023</w:t>
            </w:r>
          </w:p>
        </w:tc>
        <w:tc>
          <w:tcPr>
            <w:tcW w:w="1019" w:type="dxa"/>
            <w:shd w:val="clear" w:color="auto" w:fill="721B00"/>
            <w:vAlign w:val="center"/>
            <w:hideMark/>
          </w:tcPr>
          <w:p w14:paraId="3BAD6E90" w14:textId="77777777" w:rsidR="009B4478" w:rsidRPr="00C94E2C" w:rsidRDefault="009B4478" w:rsidP="009B4478">
            <w:pPr>
              <w:spacing w:after="0" w:line="240" w:lineRule="auto"/>
              <w:jc w:val="center"/>
              <w:rPr>
                <w:rFonts w:ascii="Times New Roman" w:hAnsi="Times New Roman"/>
                <w:b/>
                <w:color w:val="FFFFFF" w:themeColor="background1"/>
                <w:sz w:val="18"/>
                <w:szCs w:val="18"/>
                <w:lang w:eastAsia="ja-JP"/>
              </w:rPr>
            </w:pPr>
            <w:r w:rsidRPr="00C94E2C">
              <w:rPr>
                <w:rFonts w:ascii="Times New Roman" w:hAnsi="Times New Roman"/>
                <w:b/>
                <w:color w:val="FFFFFF" w:themeColor="background1"/>
                <w:sz w:val="18"/>
                <w:szCs w:val="18"/>
                <w:lang w:eastAsia="ja-JP"/>
              </w:rPr>
              <w:t>2024</w:t>
            </w:r>
          </w:p>
        </w:tc>
        <w:tc>
          <w:tcPr>
            <w:tcW w:w="1019" w:type="dxa"/>
            <w:shd w:val="clear" w:color="auto" w:fill="721B00"/>
            <w:vAlign w:val="center"/>
            <w:hideMark/>
          </w:tcPr>
          <w:p w14:paraId="07776A13" w14:textId="77777777" w:rsidR="009B4478" w:rsidRPr="00C94E2C" w:rsidRDefault="009B4478" w:rsidP="009B4478">
            <w:pPr>
              <w:spacing w:after="0" w:line="240" w:lineRule="auto"/>
              <w:jc w:val="center"/>
              <w:rPr>
                <w:rFonts w:ascii="Times New Roman" w:hAnsi="Times New Roman"/>
                <w:b/>
                <w:color w:val="FFFFFF" w:themeColor="background1"/>
                <w:sz w:val="18"/>
                <w:szCs w:val="18"/>
                <w:lang w:eastAsia="ja-JP"/>
              </w:rPr>
            </w:pPr>
            <w:r w:rsidRPr="00C94E2C">
              <w:rPr>
                <w:rFonts w:ascii="Times New Roman" w:hAnsi="Times New Roman"/>
                <w:b/>
                <w:color w:val="FFFFFF" w:themeColor="background1"/>
                <w:sz w:val="18"/>
                <w:szCs w:val="18"/>
                <w:lang w:eastAsia="ja-JP"/>
              </w:rPr>
              <w:t>2025</w:t>
            </w:r>
            <w:r w:rsidRPr="00C94E2C">
              <w:rPr>
                <w:sz w:val="18"/>
                <w:szCs w:val="18"/>
              </w:rPr>
              <w:br/>
            </w:r>
            <w:proofErr w:type="spellStart"/>
            <w:r w:rsidRPr="00C94E2C">
              <w:rPr>
                <w:rFonts w:ascii="Times New Roman" w:hAnsi="Times New Roman"/>
                <w:b/>
                <w:color w:val="FFFFFF" w:themeColor="background1"/>
                <w:sz w:val="18"/>
                <w:szCs w:val="18"/>
                <w:lang w:eastAsia="ja-JP"/>
              </w:rPr>
              <w:t>ХБГ</w:t>
            </w:r>
            <w:proofErr w:type="spellEnd"/>
          </w:p>
        </w:tc>
        <w:tc>
          <w:tcPr>
            <w:tcW w:w="1019" w:type="dxa"/>
            <w:shd w:val="clear" w:color="auto" w:fill="721B00"/>
            <w:vAlign w:val="center"/>
            <w:hideMark/>
          </w:tcPr>
          <w:p w14:paraId="0B2D13A0" w14:textId="77777777" w:rsidR="009B4478" w:rsidRPr="00C94E2C" w:rsidRDefault="009B4478" w:rsidP="009B4478">
            <w:pPr>
              <w:spacing w:after="0" w:line="240" w:lineRule="auto"/>
              <w:jc w:val="center"/>
              <w:rPr>
                <w:rFonts w:ascii="Times New Roman" w:hAnsi="Times New Roman"/>
                <w:b/>
                <w:color w:val="FFFFFF" w:themeColor="background1"/>
                <w:sz w:val="18"/>
                <w:szCs w:val="18"/>
                <w:lang w:eastAsia="ja-JP"/>
              </w:rPr>
            </w:pPr>
            <w:r w:rsidRPr="00C94E2C">
              <w:rPr>
                <w:rFonts w:ascii="Times New Roman" w:hAnsi="Times New Roman"/>
                <w:b/>
                <w:color w:val="FFFFFF" w:themeColor="background1"/>
                <w:sz w:val="18"/>
                <w:szCs w:val="18"/>
                <w:lang w:eastAsia="ja-JP"/>
              </w:rPr>
              <w:t>2026</w:t>
            </w:r>
            <w:r w:rsidRPr="00C94E2C">
              <w:rPr>
                <w:sz w:val="18"/>
                <w:szCs w:val="18"/>
              </w:rPr>
              <w:br/>
            </w:r>
            <w:r w:rsidRPr="00C94E2C">
              <w:rPr>
                <w:rFonts w:ascii="Times New Roman" w:hAnsi="Times New Roman"/>
                <w:b/>
                <w:color w:val="FFFFFF" w:themeColor="background1"/>
                <w:sz w:val="18"/>
                <w:szCs w:val="18"/>
                <w:lang w:eastAsia="ja-JP"/>
              </w:rPr>
              <w:t>Төс.</w:t>
            </w:r>
          </w:p>
        </w:tc>
        <w:tc>
          <w:tcPr>
            <w:tcW w:w="1019" w:type="dxa"/>
            <w:shd w:val="clear" w:color="auto" w:fill="721B00"/>
          </w:tcPr>
          <w:p w14:paraId="5B56A7DB" w14:textId="77777777" w:rsidR="009B4478" w:rsidRPr="00C94E2C" w:rsidRDefault="009B4478" w:rsidP="009B4478">
            <w:pPr>
              <w:spacing w:after="0" w:line="240" w:lineRule="auto"/>
              <w:jc w:val="center"/>
              <w:rPr>
                <w:rFonts w:ascii="Times New Roman" w:hAnsi="Times New Roman"/>
                <w:b/>
                <w:color w:val="FFFFFF" w:themeColor="background1"/>
                <w:sz w:val="18"/>
                <w:szCs w:val="18"/>
                <w:lang w:eastAsia="ja-JP"/>
              </w:rPr>
            </w:pPr>
            <w:r w:rsidRPr="00C94E2C">
              <w:rPr>
                <w:rFonts w:ascii="Times New Roman" w:hAnsi="Times New Roman"/>
                <w:b/>
                <w:color w:val="FFFFFF" w:themeColor="background1"/>
                <w:sz w:val="18"/>
                <w:szCs w:val="18"/>
                <w:lang w:eastAsia="ja-JP"/>
              </w:rPr>
              <w:t>2027</w:t>
            </w:r>
          </w:p>
          <w:p w14:paraId="26726862" w14:textId="77777777" w:rsidR="009B4478" w:rsidRPr="00C94E2C" w:rsidRDefault="009B4478" w:rsidP="009B4478">
            <w:pPr>
              <w:spacing w:after="0" w:line="240" w:lineRule="auto"/>
              <w:jc w:val="center"/>
              <w:rPr>
                <w:rFonts w:ascii="Times New Roman" w:hAnsi="Times New Roman"/>
                <w:b/>
                <w:color w:val="FFFFFF" w:themeColor="background1"/>
                <w:sz w:val="18"/>
                <w:szCs w:val="18"/>
                <w:lang w:eastAsia="ja-JP"/>
              </w:rPr>
            </w:pPr>
            <w:r w:rsidRPr="62987B15">
              <w:rPr>
                <w:rFonts w:ascii="Times New Roman" w:hAnsi="Times New Roman"/>
                <w:b/>
                <w:color w:val="FFFFFF" w:themeColor="background1"/>
                <w:sz w:val="18"/>
                <w:szCs w:val="18"/>
                <w:lang w:eastAsia="ja-JP"/>
              </w:rPr>
              <w:t>Төс.</w:t>
            </w:r>
          </w:p>
        </w:tc>
      </w:tr>
      <w:tr w:rsidR="009B4478" w:rsidRPr="00C94E2C" w14:paraId="52B8A9FF" w14:textId="77777777" w:rsidTr="008C033D">
        <w:trPr>
          <w:trHeight w:val="283"/>
        </w:trPr>
        <w:tc>
          <w:tcPr>
            <w:tcW w:w="3456" w:type="dxa"/>
            <w:shd w:val="clear" w:color="auto" w:fill="auto"/>
            <w:vAlign w:val="center"/>
            <w:hideMark/>
          </w:tcPr>
          <w:p w14:paraId="4580F6B8" w14:textId="77777777" w:rsidR="009B4478" w:rsidRPr="00C94E2C" w:rsidRDefault="009B4478" w:rsidP="009B4478">
            <w:pPr>
              <w:spacing w:after="0" w:line="240" w:lineRule="auto"/>
              <w:jc w:val="both"/>
              <w:rPr>
                <w:rFonts w:ascii="Times New Roman" w:hAnsi="Times New Roman"/>
                <w:sz w:val="18"/>
                <w:szCs w:val="18"/>
              </w:rPr>
            </w:pPr>
            <w:r w:rsidRPr="62987B15">
              <w:rPr>
                <w:rFonts w:ascii="Times New Roman" w:hAnsi="Times New Roman"/>
                <w:sz w:val="18"/>
                <w:szCs w:val="18"/>
              </w:rPr>
              <w:t>Нийт орлогод эзлэх хувь</w:t>
            </w:r>
          </w:p>
        </w:tc>
        <w:tc>
          <w:tcPr>
            <w:tcW w:w="1018" w:type="dxa"/>
            <w:shd w:val="clear" w:color="auto" w:fill="FFFFFF" w:themeFill="background1"/>
            <w:vAlign w:val="center"/>
          </w:tcPr>
          <w:p w14:paraId="7F85CC41" w14:textId="77777777" w:rsidR="009B4478" w:rsidRPr="00C94E2C" w:rsidRDefault="009B4478" w:rsidP="009B4478">
            <w:pPr>
              <w:spacing w:after="0" w:line="240" w:lineRule="auto"/>
              <w:jc w:val="center"/>
              <w:rPr>
                <w:rFonts w:ascii="Times New Roman" w:hAnsi="Times New Roman"/>
                <w:sz w:val="18"/>
                <w:szCs w:val="18"/>
              </w:rPr>
            </w:pPr>
            <w:r w:rsidRPr="00C94E2C">
              <w:rPr>
                <w:rFonts w:ascii="Times New Roman" w:hAnsi="Times New Roman"/>
                <w:sz w:val="18"/>
                <w:szCs w:val="18"/>
              </w:rPr>
              <w:t>4.3</w:t>
            </w:r>
          </w:p>
        </w:tc>
        <w:tc>
          <w:tcPr>
            <w:tcW w:w="1019" w:type="dxa"/>
            <w:shd w:val="clear" w:color="auto" w:fill="FFFFFF" w:themeFill="background1"/>
            <w:vAlign w:val="center"/>
          </w:tcPr>
          <w:p w14:paraId="4AF9CA88" w14:textId="264DBC1E" w:rsidR="009B4478" w:rsidRPr="00C94E2C" w:rsidRDefault="009B4478" w:rsidP="009B4478">
            <w:pPr>
              <w:spacing w:after="0" w:line="240" w:lineRule="auto"/>
              <w:jc w:val="center"/>
              <w:rPr>
                <w:rFonts w:ascii="Times New Roman" w:hAnsi="Times New Roman"/>
                <w:sz w:val="18"/>
                <w:szCs w:val="18"/>
              </w:rPr>
            </w:pPr>
            <w:r w:rsidRPr="00C94E2C">
              <w:rPr>
                <w:rFonts w:ascii="Times New Roman" w:hAnsi="Times New Roman"/>
                <w:sz w:val="18"/>
                <w:szCs w:val="18"/>
              </w:rPr>
              <w:t>5.</w:t>
            </w:r>
            <w:r w:rsidR="00AC342D">
              <w:rPr>
                <w:rFonts w:ascii="Times New Roman" w:hAnsi="Times New Roman"/>
                <w:sz w:val="18"/>
                <w:szCs w:val="18"/>
              </w:rPr>
              <w:t>0</w:t>
            </w:r>
          </w:p>
        </w:tc>
        <w:tc>
          <w:tcPr>
            <w:tcW w:w="1019" w:type="dxa"/>
            <w:shd w:val="clear" w:color="auto" w:fill="FFFFFF" w:themeFill="background1"/>
            <w:vAlign w:val="center"/>
          </w:tcPr>
          <w:p w14:paraId="6BDB930D" w14:textId="770F57B0" w:rsidR="009B4478" w:rsidRPr="00C94E2C" w:rsidRDefault="002B59BE" w:rsidP="009B4478">
            <w:pPr>
              <w:spacing w:after="0" w:line="240" w:lineRule="auto"/>
              <w:jc w:val="center"/>
              <w:rPr>
                <w:rFonts w:ascii="Times New Roman" w:hAnsi="Times New Roman"/>
                <w:sz w:val="18"/>
                <w:szCs w:val="18"/>
              </w:rPr>
            </w:pPr>
            <w:r w:rsidRPr="00C94E2C">
              <w:rPr>
                <w:rFonts w:ascii="Times New Roman" w:hAnsi="Times New Roman"/>
                <w:sz w:val="18"/>
                <w:szCs w:val="18"/>
              </w:rPr>
              <w:t>5.1</w:t>
            </w:r>
          </w:p>
        </w:tc>
        <w:tc>
          <w:tcPr>
            <w:tcW w:w="1019" w:type="dxa"/>
            <w:shd w:val="clear" w:color="auto" w:fill="FFFFFF" w:themeFill="background1"/>
            <w:vAlign w:val="center"/>
          </w:tcPr>
          <w:p w14:paraId="61A55D25" w14:textId="013C6291" w:rsidR="009B4478" w:rsidRPr="00C94E2C" w:rsidRDefault="00900A43" w:rsidP="009B4478">
            <w:pPr>
              <w:spacing w:after="0" w:line="240" w:lineRule="auto"/>
              <w:jc w:val="center"/>
              <w:rPr>
                <w:rFonts w:ascii="Times New Roman" w:hAnsi="Times New Roman"/>
                <w:sz w:val="18"/>
                <w:szCs w:val="18"/>
              </w:rPr>
            </w:pPr>
            <w:r>
              <w:rPr>
                <w:rFonts w:ascii="Times New Roman" w:hAnsi="Times New Roman"/>
                <w:sz w:val="18"/>
                <w:szCs w:val="18"/>
              </w:rPr>
              <w:t>5.0</w:t>
            </w:r>
          </w:p>
        </w:tc>
        <w:tc>
          <w:tcPr>
            <w:tcW w:w="1019" w:type="dxa"/>
            <w:shd w:val="clear" w:color="auto" w:fill="FFFFFF" w:themeFill="background1"/>
            <w:vAlign w:val="center"/>
          </w:tcPr>
          <w:p w14:paraId="1FF3455C" w14:textId="3FFBB733" w:rsidR="009B4478" w:rsidRPr="00C94E2C" w:rsidRDefault="00DC00DC" w:rsidP="009B4478">
            <w:pPr>
              <w:spacing w:after="0" w:line="240" w:lineRule="auto"/>
              <w:jc w:val="center"/>
              <w:rPr>
                <w:rFonts w:ascii="Times New Roman" w:hAnsi="Times New Roman"/>
                <w:sz w:val="18"/>
                <w:szCs w:val="18"/>
              </w:rPr>
            </w:pPr>
            <w:r>
              <w:rPr>
                <w:rFonts w:ascii="Times New Roman" w:hAnsi="Times New Roman"/>
                <w:sz w:val="18"/>
                <w:szCs w:val="18"/>
              </w:rPr>
              <w:t>5.</w:t>
            </w:r>
            <w:r w:rsidR="00900A43">
              <w:rPr>
                <w:rFonts w:ascii="Times New Roman" w:hAnsi="Times New Roman"/>
                <w:sz w:val="18"/>
                <w:szCs w:val="18"/>
              </w:rPr>
              <w:t>2</w:t>
            </w:r>
          </w:p>
        </w:tc>
      </w:tr>
      <w:tr w:rsidR="009B4478" w:rsidRPr="00C94E2C" w14:paraId="572069A3" w14:textId="77777777" w:rsidTr="008C033D">
        <w:trPr>
          <w:trHeight w:val="283"/>
        </w:trPr>
        <w:tc>
          <w:tcPr>
            <w:tcW w:w="3456" w:type="dxa"/>
            <w:shd w:val="clear" w:color="auto" w:fill="auto"/>
            <w:vAlign w:val="center"/>
            <w:hideMark/>
          </w:tcPr>
          <w:p w14:paraId="115E71BC" w14:textId="77777777" w:rsidR="009B4478" w:rsidRPr="00C94E2C" w:rsidRDefault="009B4478" w:rsidP="009B4478">
            <w:pPr>
              <w:spacing w:after="0" w:line="240" w:lineRule="auto"/>
              <w:jc w:val="both"/>
              <w:rPr>
                <w:rFonts w:ascii="Times New Roman" w:hAnsi="Times New Roman"/>
                <w:sz w:val="18"/>
                <w:szCs w:val="18"/>
              </w:rPr>
            </w:pPr>
            <w:r w:rsidRPr="51B15665">
              <w:rPr>
                <w:rFonts w:ascii="Times New Roman" w:hAnsi="Times New Roman"/>
                <w:sz w:val="18"/>
                <w:szCs w:val="18"/>
              </w:rPr>
              <w:t>Татварын хөнгөлөлт, чөлөөлөлт</w:t>
            </w:r>
          </w:p>
        </w:tc>
        <w:tc>
          <w:tcPr>
            <w:tcW w:w="1018" w:type="dxa"/>
            <w:shd w:val="clear" w:color="auto" w:fill="FFFFFF" w:themeFill="background1"/>
            <w:vAlign w:val="center"/>
          </w:tcPr>
          <w:p w14:paraId="6F3DE175" w14:textId="77777777" w:rsidR="009B4478" w:rsidRPr="00C94E2C" w:rsidRDefault="009B4478" w:rsidP="009B4478">
            <w:pPr>
              <w:spacing w:after="0" w:line="240" w:lineRule="auto"/>
              <w:jc w:val="center"/>
              <w:rPr>
                <w:rFonts w:ascii="Times New Roman" w:hAnsi="Times New Roman"/>
                <w:sz w:val="18"/>
                <w:szCs w:val="18"/>
              </w:rPr>
            </w:pPr>
            <w:r w:rsidRPr="00C94E2C">
              <w:rPr>
                <w:rFonts w:ascii="Times New Roman" w:hAnsi="Times New Roman"/>
                <w:sz w:val="18"/>
                <w:szCs w:val="18"/>
              </w:rPr>
              <w:t>1,051.2</w:t>
            </w:r>
          </w:p>
        </w:tc>
        <w:tc>
          <w:tcPr>
            <w:tcW w:w="1019" w:type="dxa"/>
            <w:shd w:val="clear" w:color="auto" w:fill="FFFFFF" w:themeFill="background1"/>
            <w:vAlign w:val="center"/>
            <w:hideMark/>
          </w:tcPr>
          <w:p w14:paraId="33FF2D21" w14:textId="77777777" w:rsidR="009B4478" w:rsidRPr="00C94E2C" w:rsidRDefault="009B4478" w:rsidP="009B4478">
            <w:pPr>
              <w:spacing w:after="0" w:line="240" w:lineRule="auto"/>
              <w:jc w:val="center"/>
              <w:rPr>
                <w:rFonts w:ascii="Times New Roman" w:hAnsi="Times New Roman"/>
                <w:sz w:val="18"/>
                <w:szCs w:val="18"/>
              </w:rPr>
            </w:pPr>
            <w:r w:rsidRPr="00C94E2C">
              <w:rPr>
                <w:rFonts w:ascii="Times New Roman" w:hAnsi="Times New Roman"/>
                <w:sz w:val="18"/>
                <w:szCs w:val="18"/>
              </w:rPr>
              <w:t>1,587.2</w:t>
            </w:r>
          </w:p>
        </w:tc>
        <w:tc>
          <w:tcPr>
            <w:tcW w:w="1019" w:type="dxa"/>
            <w:shd w:val="clear" w:color="auto" w:fill="FFFFFF" w:themeFill="background1"/>
            <w:vAlign w:val="center"/>
            <w:hideMark/>
          </w:tcPr>
          <w:p w14:paraId="5F732CEB" w14:textId="77777777" w:rsidR="009B4478" w:rsidRPr="00C94E2C" w:rsidRDefault="009B4478" w:rsidP="009B4478">
            <w:pPr>
              <w:spacing w:after="0" w:line="240" w:lineRule="auto"/>
              <w:jc w:val="center"/>
              <w:rPr>
                <w:rFonts w:ascii="Times New Roman" w:hAnsi="Times New Roman"/>
                <w:sz w:val="18"/>
                <w:szCs w:val="18"/>
              </w:rPr>
            </w:pPr>
            <w:r w:rsidRPr="00C94E2C">
              <w:rPr>
                <w:rFonts w:ascii="Times New Roman" w:hAnsi="Times New Roman"/>
                <w:sz w:val="18"/>
                <w:szCs w:val="18"/>
              </w:rPr>
              <w:t>1,650.9</w:t>
            </w:r>
          </w:p>
        </w:tc>
        <w:tc>
          <w:tcPr>
            <w:tcW w:w="1019" w:type="dxa"/>
            <w:shd w:val="clear" w:color="auto" w:fill="FFFFFF" w:themeFill="background1"/>
            <w:vAlign w:val="center"/>
            <w:hideMark/>
          </w:tcPr>
          <w:p w14:paraId="608F1CB8" w14:textId="77777777" w:rsidR="009B4478" w:rsidRPr="00C94E2C" w:rsidRDefault="009B4478" w:rsidP="009B4478">
            <w:pPr>
              <w:spacing w:after="0" w:line="240" w:lineRule="auto"/>
              <w:jc w:val="center"/>
              <w:rPr>
                <w:rFonts w:ascii="Times New Roman" w:hAnsi="Times New Roman"/>
                <w:sz w:val="18"/>
                <w:szCs w:val="18"/>
              </w:rPr>
            </w:pPr>
            <w:r w:rsidRPr="00C94E2C">
              <w:rPr>
                <w:rFonts w:ascii="Times New Roman" w:hAnsi="Times New Roman"/>
                <w:sz w:val="18"/>
                <w:szCs w:val="18"/>
              </w:rPr>
              <w:t>1,749.9</w:t>
            </w:r>
          </w:p>
        </w:tc>
        <w:tc>
          <w:tcPr>
            <w:tcW w:w="1019" w:type="dxa"/>
            <w:shd w:val="clear" w:color="auto" w:fill="FFFFFF" w:themeFill="background1"/>
            <w:vAlign w:val="center"/>
          </w:tcPr>
          <w:p w14:paraId="6D4DA784" w14:textId="77777777" w:rsidR="009B4478" w:rsidRPr="00C94E2C" w:rsidRDefault="009B4478" w:rsidP="009B4478">
            <w:pPr>
              <w:spacing w:after="0" w:line="240" w:lineRule="auto"/>
              <w:jc w:val="center"/>
              <w:rPr>
                <w:rFonts w:ascii="Times New Roman" w:hAnsi="Times New Roman"/>
                <w:sz w:val="18"/>
                <w:szCs w:val="18"/>
              </w:rPr>
            </w:pPr>
            <w:r w:rsidRPr="00C94E2C">
              <w:rPr>
                <w:rFonts w:ascii="Times New Roman" w:hAnsi="Times New Roman"/>
                <w:sz w:val="18"/>
                <w:szCs w:val="18"/>
              </w:rPr>
              <w:t>1,911.6</w:t>
            </w:r>
          </w:p>
        </w:tc>
      </w:tr>
      <w:tr w:rsidR="009B4478" w:rsidRPr="00C94E2C" w14:paraId="425C2E74" w14:textId="77777777" w:rsidTr="008C033D">
        <w:trPr>
          <w:trHeight w:val="283"/>
        </w:trPr>
        <w:tc>
          <w:tcPr>
            <w:tcW w:w="3456" w:type="dxa"/>
            <w:shd w:val="clear" w:color="auto" w:fill="auto"/>
            <w:vAlign w:val="center"/>
            <w:hideMark/>
          </w:tcPr>
          <w:p w14:paraId="118187A1" w14:textId="77777777" w:rsidR="009B4478" w:rsidRPr="00C94E2C" w:rsidRDefault="009B4478" w:rsidP="009B4478">
            <w:pPr>
              <w:spacing w:after="0" w:line="240" w:lineRule="auto"/>
              <w:ind w:firstLine="720"/>
              <w:jc w:val="both"/>
              <w:rPr>
                <w:rFonts w:ascii="Times New Roman" w:hAnsi="Times New Roman"/>
                <w:sz w:val="18"/>
                <w:szCs w:val="18"/>
              </w:rPr>
            </w:pPr>
            <w:r w:rsidRPr="00C94E2C">
              <w:rPr>
                <w:rFonts w:ascii="Times New Roman" w:hAnsi="Times New Roman"/>
                <w:sz w:val="18"/>
                <w:szCs w:val="18"/>
              </w:rPr>
              <w:t>ААНОАТ </w:t>
            </w:r>
          </w:p>
        </w:tc>
        <w:tc>
          <w:tcPr>
            <w:tcW w:w="1018" w:type="dxa"/>
            <w:vAlign w:val="center"/>
          </w:tcPr>
          <w:p w14:paraId="313CF72B" w14:textId="77777777" w:rsidR="009B4478" w:rsidRPr="00C94E2C" w:rsidRDefault="009B4478" w:rsidP="009B4478">
            <w:pPr>
              <w:spacing w:after="0" w:line="240" w:lineRule="auto"/>
              <w:jc w:val="center"/>
              <w:rPr>
                <w:rFonts w:ascii="Times New Roman" w:hAnsi="Times New Roman"/>
                <w:sz w:val="18"/>
                <w:szCs w:val="18"/>
              </w:rPr>
            </w:pPr>
            <w:r w:rsidRPr="00C94E2C">
              <w:rPr>
                <w:rFonts w:ascii="Times New Roman" w:hAnsi="Times New Roman"/>
                <w:sz w:val="18"/>
                <w:szCs w:val="18"/>
              </w:rPr>
              <w:t>424.6</w:t>
            </w:r>
          </w:p>
        </w:tc>
        <w:tc>
          <w:tcPr>
            <w:tcW w:w="1019" w:type="dxa"/>
            <w:shd w:val="clear" w:color="auto" w:fill="auto"/>
            <w:vAlign w:val="center"/>
            <w:hideMark/>
          </w:tcPr>
          <w:p w14:paraId="0AE2F1A2" w14:textId="77777777" w:rsidR="009B4478" w:rsidRPr="00C94E2C" w:rsidRDefault="009B4478" w:rsidP="009B4478">
            <w:pPr>
              <w:spacing w:after="0" w:line="240" w:lineRule="auto"/>
              <w:jc w:val="center"/>
              <w:rPr>
                <w:rFonts w:ascii="Times New Roman" w:hAnsi="Times New Roman"/>
                <w:sz w:val="18"/>
                <w:szCs w:val="18"/>
              </w:rPr>
            </w:pPr>
            <w:r w:rsidRPr="00C94E2C">
              <w:rPr>
                <w:rFonts w:ascii="Times New Roman" w:hAnsi="Times New Roman"/>
                <w:sz w:val="18"/>
                <w:szCs w:val="18"/>
              </w:rPr>
              <w:t>946.5</w:t>
            </w:r>
          </w:p>
        </w:tc>
        <w:tc>
          <w:tcPr>
            <w:tcW w:w="1019" w:type="dxa"/>
            <w:shd w:val="clear" w:color="auto" w:fill="auto"/>
            <w:vAlign w:val="center"/>
          </w:tcPr>
          <w:p w14:paraId="3F5C927E" w14:textId="77777777" w:rsidR="009B4478" w:rsidRPr="00C94E2C" w:rsidRDefault="009B4478" w:rsidP="009B4478">
            <w:pPr>
              <w:spacing w:after="0" w:line="240" w:lineRule="auto"/>
              <w:jc w:val="center"/>
              <w:rPr>
                <w:rFonts w:ascii="Times New Roman" w:hAnsi="Times New Roman"/>
                <w:sz w:val="18"/>
                <w:szCs w:val="18"/>
              </w:rPr>
            </w:pPr>
            <w:r w:rsidRPr="00C94E2C">
              <w:rPr>
                <w:rFonts w:ascii="Times New Roman" w:hAnsi="Times New Roman"/>
                <w:sz w:val="18"/>
                <w:szCs w:val="18"/>
              </w:rPr>
              <w:t>1,017.5</w:t>
            </w:r>
          </w:p>
        </w:tc>
        <w:tc>
          <w:tcPr>
            <w:tcW w:w="1019" w:type="dxa"/>
            <w:shd w:val="clear" w:color="auto" w:fill="auto"/>
            <w:vAlign w:val="center"/>
          </w:tcPr>
          <w:p w14:paraId="5D6CBFEB" w14:textId="77777777" w:rsidR="009B4478" w:rsidRPr="00C94E2C" w:rsidRDefault="009B4478" w:rsidP="009B4478">
            <w:pPr>
              <w:spacing w:after="0" w:line="240" w:lineRule="auto"/>
              <w:jc w:val="center"/>
              <w:rPr>
                <w:rFonts w:ascii="Times New Roman" w:hAnsi="Times New Roman"/>
                <w:sz w:val="18"/>
                <w:szCs w:val="18"/>
              </w:rPr>
            </w:pPr>
            <w:r w:rsidRPr="00C94E2C">
              <w:rPr>
                <w:rFonts w:ascii="Times New Roman" w:hAnsi="Times New Roman"/>
                <w:sz w:val="18"/>
                <w:szCs w:val="18"/>
              </w:rPr>
              <w:t>1,078.6</w:t>
            </w:r>
          </w:p>
        </w:tc>
        <w:tc>
          <w:tcPr>
            <w:tcW w:w="1019" w:type="dxa"/>
            <w:vAlign w:val="center"/>
          </w:tcPr>
          <w:p w14:paraId="300B7389" w14:textId="77777777" w:rsidR="009B4478" w:rsidRPr="00C94E2C" w:rsidRDefault="009B4478" w:rsidP="009B4478">
            <w:pPr>
              <w:spacing w:after="0" w:line="240" w:lineRule="auto"/>
              <w:jc w:val="center"/>
              <w:rPr>
                <w:rFonts w:ascii="Times New Roman" w:hAnsi="Times New Roman"/>
                <w:sz w:val="18"/>
                <w:szCs w:val="18"/>
              </w:rPr>
            </w:pPr>
            <w:r w:rsidRPr="00C94E2C">
              <w:rPr>
                <w:rFonts w:ascii="Times New Roman" w:hAnsi="Times New Roman"/>
                <w:sz w:val="18"/>
                <w:szCs w:val="18"/>
              </w:rPr>
              <w:t>1,197.6</w:t>
            </w:r>
          </w:p>
        </w:tc>
      </w:tr>
      <w:tr w:rsidR="009B4478" w:rsidRPr="00C94E2C" w14:paraId="59AD6080" w14:textId="77777777" w:rsidTr="008C033D">
        <w:trPr>
          <w:trHeight w:val="283"/>
        </w:trPr>
        <w:tc>
          <w:tcPr>
            <w:tcW w:w="3456" w:type="dxa"/>
            <w:shd w:val="clear" w:color="auto" w:fill="auto"/>
            <w:vAlign w:val="center"/>
            <w:hideMark/>
          </w:tcPr>
          <w:p w14:paraId="656EF041" w14:textId="77777777" w:rsidR="009B4478" w:rsidRPr="00C94E2C" w:rsidRDefault="009B4478" w:rsidP="009B4478">
            <w:pPr>
              <w:spacing w:after="0" w:line="240" w:lineRule="auto"/>
              <w:ind w:firstLine="720"/>
              <w:jc w:val="both"/>
              <w:rPr>
                <w:rFonts w:ascii="Times New Roman" w:hAnsi="Times New Roman"/>
                <w:sz w:val="18"/>
                <w:szCs w:val="18"/>
              </w:rPr>
            </w:pPr>
            <w:r w:rsidRPr="00C94E2C">
              <w:rPr>
                <w:rFonts w:ascii="Times New Roman" w:hAnsi="Times New Roman"/>
                <w:sz w:val="18"/>
                <w:szCs w:val="18"/>
              </w:rPr>
              <w:t>НӨАТ </w:t>
            </w:r>
          </w:p>
        </w:tc>
        <w:tc>
          <w:tcPr>
            <w:tcW w:w="1018" w:type="dxa"/>
            <w:vAlign w:val="center"/>
          </w:tcPr>
          <w:p w14:paraId="6C03DED4" w14:textId="77777777" w:rsidR="009B4478" w:rsidRPr="00C94E2C" w:rsidRDefault="009B4478" w:rsidP="009B4478">
            <w:pPr>
              <w:spacing w:after="0" w:line="240" w:lineRule="auto"/>
              <w:jc w:val="center"/>
              <w:rPr>
                <w:rFonts w:ascii="Times New Roman" w:hAnsi="Times New Roman"/>
                <w:sz w:val="18"/>
                <w:szCs w:val="18"/>
              </w:rPr>
            </w:pPr>
            <w:r w:rsidRPr="00C94E2C">
              <w:rPr>
                <w:rFonts w:ascii="Times New Roman" w:hAnsi="Times New Roman"/>
                <w:sz w:val="18"/>
                <w:szCs w:val="18"/>
              </w:rPr>
              <w:t>383.2</w:t>
            </w:r>
          </w:p>
        </w:tc>
        <w:tc>
          <w:tcPr>
            <w:tcW w:w="1019" w:type="dxa"/>
            <w:shd w:val="clear" w:color="auto" w:fill="auto"/>
            <w:vAlign w:val="center"/>
            <w:hideMark/>
          </w:tcPr>
          <w:p w14:paraId="6B885676" w14:textId="77777777" w:rsidR="009B4478" w:rsidRPr="00C94E2C" w:rsidRDefault="009B4478" w:rsidP="009B4478">
            <w:pPr>
              <w:spacing w:after="0" w:line="240" w:lineRule="auto"/>
              <w:jc w:val="center"/>
              <w:rPr>
                <w:rFonts w:ascii="Times New Roman" w:hAnsi="Times New Roman"/>
                <w:sz w:val="18"/>
                <w:szCs w:val="18"/>
              </w:rPr>
            </w:pPr>
            <w:r w:rsidRPr="00C94E2C">
              <w:rPr>
                <w:rFonts w:ascii="Times New Roman" w:hAnsi="Times New Roman"/>
                <w:sz w:val="18"/>
                <w:szCs w:val="18"/>
              </w:rPr>
              <w:t>393.1</w:t>
            </w:r>
          </w:p>
        </w:tc>
        <w:tc>
          <w:tcPr>
            <w:tcW w:w="1019" w:type="dxa"/>
            <w:shd w:val="clear" w:color="auto" w:fill="auto"/>
            <w:vAlign w:val="center"/>
          </w:tcPr>
          <w:p w14:paraId="6869D8FD" w14:textId="77777777" w:rsidR="009B4478" w:rsidRPr="00C94E2C" w:rsidRDefault="009B4478" w:rsidP="009B4478">
            <w:pPr>
              <w:spacing w:after="0" w:line="240" w:lineRule="auto"/>
              <w:jc w:val="center"/>
              <w:rPr>
                <w:rFonts w:ascii="Times New Roman" w:hAnsi="Times New Roman"/>
                <w:sz w:val="18"/>
                <w:szCs w:val="18"/>
              </w:rPr>
            </w:pPr>
            <w:r w:rsidRPr="00C94E2C">
              <w:rPr>
                <w:rFonts w:ascii="Times New Roman" w:hAnsi="Times New Roman"/>
                <w:sz w:val="18"/>
                <w:szCs w:val="18"/>
              </w:rPr>
              <w:t>377.0</w:t>
            </w:r>
          </w:p>
        </w:tc>
        <w:tc>
          <w:tcPr>
            <w:tcW w:w="1019" w:type="dxa"/>
            <w:shd w:val="clear" w:color="auto" w:fill="auto"/>
            <w:vAlign w:val="center"/>
          </w:tcPr>
          <w:p w14:paraId="3FB63FF2" w14:textId="77777777" w:rsidR="009B4478" w:rsidRPr="00C94E2C" w:rsidRDefault="009B4478" w:rsidP="009B4478">
            <w:pPr>
              <w:spacing w:after="0" w:line="240" w:lineRule="auto"/>
              <w:jc w:val="center"/>
              <w:rPr>
                <w:rFonts w:ascii="Times New Roman" w:hAnsi="Times New Roman"/>
                <w:sz w:val="18"/>
                <w:szCs w:val="18"/>
              </w:rPr>
            </w:pPr>
            <w:r w:rsidRPr="00C94E2C">
              <w:rPr>
                <w:rFonts w:ascii="Times New Roman" w:hAnsi="Times New Roman"/>
                <w:sz w:val="18"/>
                <w:szCs w:val="18"/>
              </w:rPr>
              <w:t>399.6</w:t>
            </w:r>
          </w:p>
        </w:tc>
        <w:tc>
          <w:tcPr>
            <w:tcW w:w="1019" w:type="dxa"/>
            <w:vAlign w:val="center"/>
          </w:tcPr>
          <w:p w14:paraId="4DBFFF2E" w14:textId="77777777" w:rsidR="009B4478" w:rsidRPr="00C94E2C" w:rsidRDefault="009B4478" w:rsidP="009B4478">
            <w:pPr>
              <w:spacing w:after="0" w:line="240" w:lineRule="auto"/>
              <w:jc w:val="center"/>
              <w:rPr>
                <w:rFonts w:ascii="Times New Roman" w:hAnsi="Times New Roman"/>
                <w:sz w:val="18"/>
                <w:szCs w:val="18"/>
              </w:rPr>
            </w:pPr>
            <w:r w:rsidRPr="00C94E2C">
              <w:rPr>
                <w:rFonts w:ascii="Times New Roman" w:hAnsi="Times New Roman"/>
                <w:sz w:val="18"/>
                <w:szCs w:val="18"/>
              </w:rPr>
              <w:t>424.9</w:t>
            </w:r>
          </w:p>
        </w:tc>
      </w:tr>
      <w:tr w:rsidR="009B4478" w:rsidRPr="00C94E2C" w14:paraId="7D8BF349" w14:textId="77777777" w:rsidTr="008C033D">
        <w:trPr>
          <w:trHeight w:val="283"/>
        </w:trPr>
        <w:tc>
          <w:tcPr>
            <w:tcW w:w="3456" w:type="dxa"/>
            <w:shd w:val="clear" w:color="auto" w:fill="auto"/>
            <w:vAlign w:val="center"/>
            <w:hideMark/>
          </w:tcPr>
          <w:p w14:paraId="6B5BF1B4" w14:textId="45F315A6" w:rsidR="009B4478" w:rsidRPr="00C94E2C" w:rsidRDefault="009B4478" w:rsidP="009B4478">
            <w:pPr>
              <w:spacing w:after="0" w:line="240" w:lineRule="auto"/>
              <w:ind w:firstLine="720"/>
              <w:jc w:val="both"/>
              <w:rPr>
                <w:rFonts w:ascii="Times New Roman" w:hAnsi="Times New Roman"/>
                <w:sz w:val="18"/>
                <w:szCs w:val="18"/>
              </w:rPr>
            </w:pPr>
            <w:r w:rsidRPr="51B15665">
              <w:rPr>
                <w:rFonts w:ascii="Times New Roman" w:hAnsi="Times New Roman"/>
                <w:sz w:val="18"/>
                <w:szCs w:val="18"/>
              </w:rPr>
              <w:t>Гаалийн татвар </w:t>
            </w:r>
          </w:p>
        </w:tc>
        <w:tc>
          <w:tcPr>
            <w:tcW w:w="1018" w:type="dxa"/>
            <w:vAlign w:val="center"/>
          </w:tcPr>
          <w:p w14:paraId="4154731D" w14:textId="77777777" w:rsidR="009B4478" w:rsidRPr="00C94E2C" w:rsidRDefault="009B4478" w:rsidP="009B4478">
            <w:pPr>
              <w:spacing w:after="0" w:line="240" w:lineRule="auto"/>
              <w:jc w:val="center"/>
              <w:rPr>
                <w:rFonts w:ascii="Times New Roman" w:hAnsi="Times New Roman"/>
                <w:sz w:val="18"/>
                <w:szCs w:val="18"/>
              </w:rPr>
            </w:pPr>
            <w:r w:rsidRPr="00C94E2C">
              <w:rPr>
                <w:rFonts w:ascii="Times New Roman" w:hAnsi="Times New Roman"/>
                <w:sz w:val="18"/>
                <w:szCs w:val="18"/>
              </w:rPr>
              <w:t>38.6</w:t>
            </w:r>
          </w:p>
        </w:tc>
        <w:tc>
          <w:tcPr>
            <w:tcW w:w="1019" w:type="dxa"/>
            <w:shd w:val="clear" w:color="auto" w:fill="auto"/>
            <w:vAlign w:val="center"/>
            <w:hideMark/>
          </w:tcPr>
          <w:p w14:paraId="5FD0E897" w14:textId="77777777" w:rsidR="009B4478" w:rsidRPr="00C94E2C" w:rsidRDefault="009B4478" w:rsidP="009B4478">
            <w:pPr>
              <w:spacing w:after="0" w:line="240" w:lineRule="auto"/>
              <w:jc w:val="center"/>
              <w:rPr>
                <w:rFonts w:ascii="Times New Roman" w:hAnsi="Times New Roman"/>
                <w:sz w:val="18"/>
                <w:szCs w:val="18"/>
              </w:rPr>
            </w:pPr>
            <w:r w:rsidRPr="00C94E2C">
              <w:rPr>
                <w:rFonts w:ascii="Times New Roman" w:hAnsi="Times New Roman"/>
                <w:sz w:val="18"/>
                <w:szCs w:val="18"/>
              </w:rPr>
              <w:t>38.4</w:t>
            </w:r>
          </w:p>
        </w:tc>
        <w:tc>
          <w:tcPr>
            <w:tcW w:w="1019" w:type="dxa"/>
            <w:shd w:val="clear" w:color="auto" w:fill="auto"/>
            <w:vAlign w:val="center"/>
          </w:tcPr>
          <w:p w14:paraId="6C77C683" w14:textId="77777777" w:rsidR="009B4478" w:rsidRPr="00C94E2C" w:rsidRDefault="009B4478" w:rsidP="009B4478">
            <w:pPr>
              <w:spacing w:after="0" w:line="240" w:lineRule="auto"/>
              <w:jc w:val="center"/>
              <w:rPr>
                <w:rFonts w:ascii="Times New Roman" w:hAnsi="Times New Roman"/>
                <w:sz w:val="18"/>
                <w:szCs w:val="18"/>
              </w:rPr>
            </w:pPr>
            <w:r w:rsidRPr="00C94E2C">
              <w:rPr>
                <w:rFonts w:ascii="Times New Roman" w:hAnsi="Times New Roman"/>
                <w:sz w:val="18"/>
                <w:szCs w:val="18"/>
              </w:rPr>
              <w:t>31.6</w:t>
            </w:r>
          </w:p>
        </w:tc>
        <w:tc>
          <w:tcPr>
            <w:tcW w:w="1019" w:type="dxa"/>
            <w:shd w:val="clear" w:color="auto" w:fill="auto"/>
            <w:vAlign w:val="center"/>
          </w:tcPr>
          <w:p w14:paraId="4A0791BD" w14:textId="77777777" w:rsidR="009B4478" w:rsidRPr="00C94E2C" w:rsidRDefault="009B4478" w:rsidP="009B4478">
            <w:pPr>
              <w:spacing w:after="0" w:line="240" w:lineRule="auto"/>
              <w:jc w:val="center"/>
              <w:rPr>
                <w:rFonts w:ascii="Times New Roman" w:hAnsi="Times New Roman"/>
                <w:sz w:val="18"/>
                <w:szCs w:val="18"/>
              </w:rPr>
            </w:pPr>
            <w:r w:rsidRPr="00C94E2C">
              <w:rPr>
                <w:rFonts w:ascii="Times New Roman" w:hAnsi="Times New Roman"/>
                <w:sz w:val="18"/>
                <w:szCs w:val="18"/>
              </w:rPr>
              <w:t>33.5</w:t>
            </w:r>
          </w:p>
        </w:tc>
        <w:tc>
          <w:tcPr>
            <w:tcW w:w="1019" w:type="dxa"/>
            <w:vAlign w:val="center"/>
          </w:tcPr>
          <w:p w14:paraId="1F6EED22" w14:textId="77777777" w:rsidR="009B4478" w:rsidRPr="00C94E2C" w:rsidRDefault="009B4478" w:rsidP="009B4478">
            <w:pPr>
              <w:spacing w:after="0" w:line="240" w:lineRule="auto"/>
              <w:jc w:val="center"/>
              <w:rPr>
                <w:rFonts w:ascii="Times New Roman" w:hAnsi="Times New Roman"/>
                <w:sz w:val="18"/>
                <w:szCs w:val="18"/>
              </w:rPr>
            </w:pPr>
            <w:r w:rsidRPr="00C94E2C">
              <w:rPr>
                <w:rFonts w:ascii="Times New Roman" w:hAnsi="Times New Roman"/>
                <w:sz w:val="18"/>
                <w:szCs w:val="18"/>
              </w:rPr>
              <w:t>35.6</w:t>
            </w:r>
          </w:p>
        </w:tc>
      </w:tr>
      <w:tr w:rsidR="009B4478" w:rsidRPr="00C94E2C" w14:paraId="15DFD73C" w14:textId="77777777" w:rsidTr="008C033D">
        <w:trPr>
          <w:trHeight w:val="283"/>
        </w:trPr>
        <w:tc>
          <w:tcPr>
            <w:tcW w:w="3456" w:type="dxa"/>
            <w:tcBorders>
              <w:bottom w:val="double" w:sz="4" w:space="0" w:color="721B00"/>
            </w:tcBorders>
            <w:shd w:val="clear" w:color="auto" w:fill="auto"/>
            <w:vAlign w:val="center"/>
            <w:hideMark/>
          </w:tcPr>
          <w:p w14:paraId="7D0131B9" w14:textId="77777777" w:rsidR="009B4478" w:rsidRPr="00C94E2C" w:rsidRDefault="009B4478" w:rsidP="009B4478">
            <w:pPr>
              <w:spacing w:after="0" w:line="240" w:lineRule="auto"/>
              <w:ind w:firstLine="720"/>
              <w:jc w:val="both"/>
              <w:rPr>
                <w:rFonts w:ascii="Times New Roman" w:hAnsi="Times New Roman"/>
                <w:sz w:val="18"/>
                <w:szCs w:val="18"/>
              </w:rPr>
            </w:pPr>
            <w:r w:rsidRPr="00C94E2C">
              <w:rPr>
                <w:rFonts w:ascii="Times New Roman" w:hAnsi="Times New Roman"/>
                <w:sz w:val="18"/>
                <w:szCs w:val="18"/>
              </w:rPr>
              <w:t>ХХОАТ</w:t>
            </w:r>
          </w:p>
        </w:tc>
        <w:tc>
          <w:tcPr>
            <w:tcW w:w="1018" w:type="dxa"/>
            <w:tcBorders>
              <w:bottom w:val="double" w:sz="4" w:space="0" w:color="721B00"/>
            </w:tcBorders>
            <w:vAlign w:val="center"/>
          </w:tcPr>
          <w:p w14:paraId="31DD904D" w14:textId="77777777" w:rsidR="009B4478" w:rsidRPr="00C94E2C" w:rsidRDefault="009B4478" w:rsidP="009B4478">
            <w:pPr>
              <w:spacing w:after="0" w:line="240" w:lineRule="auto"/>
              <w:jc w:val="center"/>
              <w:rPr>
                <w:rFonts w:ascii="Times New Roman" w:hAnsi="Times New Roman"/>
                <w:sz w:val="18"/>
                <w:szCs w:val="18"/>
              </w:rPr>
            </w:pPr>
            <w:r w:rsidRPr="00C94E2C">
              <w:rPr>
                <w:rFonts w:ascii="Times New Roman" w:hAnsi="Times New Roman"/>
                <w:sz w:val="18"/>
                <w:szCs w:val="18"/>
              </w:rPr>
              <w:t>204.8</w:t>
            </w:r>
          </w:p>
        </w:tc>
        <w:tc>
          <w:tcPr>
            <w:tcW w:w="1019" w:type="dxa"/>
            <w:tcBorders>
              <w:bottom w:val="double" w:sz="4" w:space="0" w:color="721B00"/>
            </w:tcBorders>
            <w:shd w:val="clear" w:color="auto" w:fill="auto"/>
            <w:vAlign w:val="center"/>
            <w:hideMark/>
          </w:tcPr>
          <w:p w14:paraId="1BF5AAD3" w14:textId="77777777" w:rsidR="009B4478" w:rsidRPr="00C94E2C" w:rsidRDefault="009B4478" w:rsidP="009B4478">
            <w:pPr>
              <w:spacing w:after="0" w:line="240" w:lineRule="auto"/>
              <w:jc w:val="center"/>
              <w:rPr>
                <w:rFonts w:ascii="Times New Roman" w:hAnsi="Times New Roman"/>
                <w:sz w:val="18"/>
                <w:szCs w:val="18"/>
              </w:rPr>
            </w:pPr>
            <w:r w:rsidRPr="00C94E2C">
              <w:rPr>
                <w:rFonts w:ascii="Times New Roman" w:hAnsi="Times New Roman"/>
                <w:sz w:val="18"/>
                <w:szCs w:val="18"/>
              </w:rPr>
              <w:t>209.1</w:t>
            </w:r>
          </w:p>
        </w:tc>
        <w:tc>
          <w:tcPr>
            <w:tcW w:w="1019" w:type="dxa"/>
            <w:tcBorders>
              <w:bottom w:val="double" w:sz="4" w:space="0" w:color="721B00"/>
            </w:tcBorders>
            <w:shd w:val="clear" w:color="auto" w:fill="auto"/>
            <w:vAlign w:val="center"/>
          </w:tcPr>
          <w:p w14:paraId="3AA713C1" w14:textId="77777777" w:rsidR="009B4478" w:rsidRPr="00C94E2C" w:rsidRDefault="009B4478" w:rsidP="009B4478">
            <w:pPr>
              <w:spacing w:after="0" w:line="240" w:lineRule="auto"/>
              <w:jc w:val="center"/>
              <w:rPr>
                <w:rFonts w:ascii="Times New Roman" w:hAnsi="Times New Roman"/>
                <w:sz w:val="18"/>
                <w:szCs w:val="18"/>
              </w:rPr>
            </w:pPr>
            <w:r w:rsidRPr="00C94E2C">
              <w:rPr>
                <w:rFonts w:ascii="Times New Roman" w:hAnsi="Times New Roman"/>
                <w:sz w:val="18"/>
                <w:szCs w:val="18"/>
              </w:rPr>
              <w:t>224.7</w:t>
            </w:r>
          </w:p>
        </w:tc>
        <w:tc>
          <w:tcPr>
            <w:tcW w:w="1019" w:type="dxa"/>
            <w:tcBorders>
              <w:bottom w:val="double" w:sz="4" w:space="0" w:color="721B00"/>
            </w:tcBorders>
            <w:shd w:val="clear" w:color="auto" w:fill="auto"/>
            <w:vAlign w:val="center"/>
          </w:tcPr>
          <w:p w14:paraId="36ADA84F" w14:textId="77777777" w:rsidR="009B4478" w:rsidRPr="00C94E2C" w:rsidRDefault="009B4478" w:rsidP="009B4478">
            <w:pPr>
              <w:spacing w:after="0" w:line="240" w:lineRule="auto"/>
              <w:jc w:val="center"/>
              <w:rPr>
                <w:rFonts w:ascii="Times New Roman" w:hAnsi="Times New Roman"/>
                <w:sz w:val="18"/>
                <w:szCs w:val="18"/>
              </w:rPr>
            </w:pPr>
            <w:r w:rsidRPr="00C94E2C">
              <w:rPr>
                <w:rFonts w:ascii="Times New Roman" w:hAnsi="Times New Roman"/>
                <w:sz w:val="18"/>
                <w:szCs w:val="18"/>
              </w:rPr>
              <w:t>238.2</w:t>
            </w:r>
          </w:p>
        </w:tc>
        <w:tc>
          <w:tcPr>
            <w:tcW w:w="1019" w:type="dxa"/>
            <w:tcBorders>
              <w:bottom w:val="double" w:sz="4" w:space="0" w:color="721B00"/>
            </w:tcBorders>
            <w:vAlign w:val="center"/>
          </w:tcPr>
          <w:p w14:paraId="3F1EA655" w14:textId="77777777" w:rsidR="009B4478" w:rsidRPr="00C94E2C" w:rsidRDefault="009B4478" w:rsidP="009B4478">
            <w:pPr>
              <w:spacing w:after="0" w:line="240" w:lineRule="auto"/>
              <w:jc w:val="center"/>
              <w:rPr>
                <w:rFonts w:ascii="Times New Roman" w:hAnsi="Times New Roman"/>
                <w:sz w:val="18"/>
                <w:szCs w:val="18"/>
              </w:rPr>
            </w:pPr>
            <w:r w:rsidRPr="00C94E2C">
              <w:rPr>
                <w:rFonts w:ascii="Times New Roman" w:hAnsi="Times New Roman"/>
                <w:sz w:val="18"/>
                <w:szCs w:val="18"/>
              </w:rPr>
              <w:t>253.5</w:t>
            </w:r>
          </w:p>
        </w:tc>
      </w:tr>
    </w:tbl>
    <w:p w14:paraId="6798D129" w14:textId="77777777" w:rsidR="00A4019F" w:rsidRPr="00C94E2C" w:rsidRDefault="00A4019F" w:rsidP="00BD17D0">
      <w:pPr>
        <w:spacing w:after="0"/>
        <w:jc w:val="both"/>
        <w:rPr>
          <w:rFonts w:ascii="Times New Roman" w:hAnsi="Times New Roman"/>
          <w:sz w:val="24"/>
          <w:szCs w:val="24"/>
        </w:rPr>
      </w:pPr>
    </w:p>
    <w:p w14:paraId="708786CE" w14:textId="004AC586" w:rsidR="00BB6FB0" w:rsidRPr="00C94E2C" w:rsidRDefault="00AB48C7" w:rsidP="00333C71">
      <w:pPr>
        <w:pStyle w:val="Heading2"/>
        <w:numPr>
          <w:ilvl w:val="1"/>
          <w:numId w:val="12"/>
        </w:numPr>
        <w:spacing w:before="0"/>
        <w:ind w:left="1080" w:hanging="540"/>
        <w:jc w:val="both"/>
        <w:rPr>
          <w:rFonts w:ascii="Times New Roman" w:hAnsi="Times New Roman" w:cs="Times New Roman"/>
          <w:sz w:val="26"/>
          <w:szCs w:val="26"/>
        </w:rPr>
      </w:pPr>
      <w:bookmarkStart w:id="109" w:name="_Toc201766609"/>
      <w:r w:rsidRPr="51B15665">
        <w:rPr>
          <w:rFonts w:ascii="Times New Roman" w:hAnsi="Times New Roman" w:cs="Times New Roman"/>
          <w:sz w:val="26"/>
          <w:szCs w:val="26"/>
        </w:rPr>
        <w:t>Т</w:t>
      </w:r>
      <w:r w:rsidR="00BB6FB0" w:rsidRPr="51B15665">
        <w:rPr>
          <w:rFonts w:ascii="Times New Roman" w:hAnsi="Times New Roman" w:cs="Times New Roman"/>
          <w:sz w:val="26"/>
          <w:szCs w:val="26"/>
        </w:rPr>
        <w:t>өсвийн урсгал зар</w:t>
      </w:r>
      <w:r w:rsidR="008E1A72" w:rsidRPr="51B15665">
        <w:rPr>
          <w:rFonts w:ascii="Times New Roman" w:hAnsi="Times New Roman" w:cs="Times New Roman"/>
          <w:sz w:val="26"/>
          <w:szCs w:val="26"/>
        </w:rPr>
        <w:t>лага</w:t>
      </w:r>
      <w:bookmarkEnd w:id="109"/>
    </w:p>
    <w:p w14:paraId="5D084A62" w14:textId="00525254" w:rsidR="00CA3095" w:rsidRPr="00C94E2C" w:rsidRDefault="00CA3095" w:rsidP="00B763DE">
      <w:pPr>
        <w:spacing w:after="0"/>
        <w:jc w:val="both"/>
        <w:rPr>
          <w:rFonts w:ascii="Times New Roman" w:eastAsia="Times New Roman" w:hAnsi="Times New Roman"/>
          <w:sz w:val="24"/>
          <w:szCs w:val="24"/>
        </w:rPr>
      </w:pPr>
    </w:p>
    <w:p w14:paraId="79026EC6" w14:textId="51F8D6EE" w:rsidR="00EA4481" w:rsidRPr="00C94E2C" w:rsidRDefault="002A52E9" w:rsidP="007D37CF">
      <w:pPr>
        <w:spacing w:after="0"/>
        <w:ind w:left="540" w:firstLine="540"/>
        <w:jc w:val="both"/>
        <w:rPr>
          <w:rFonts w:ascii="Times New Roman" w:eastAsia="Times New Roman" w:hAnsi="Times New Roman"/>
          <w:sz w:val="24"/>
          <w:szCs w:val="24"/>
        </w:rPr>
      </w:pPr>
      <w:r w:rsidRPr="51B15665">
        <w:rPr>
          <w:rFonts w:ascii="Times New Roman" w:eastAsia="Times New Roman" w:hAnsi="Times New Roman"/>
          <w:sz w:val="24"/>
          <w:szCs w:val="24"/>
        </w:rPr>
        <w:t>Төсвийн тодотголд</w:t>
      </w:r>
      <w:r w:rsidR="00BD3D6D" w:rsidRPr="51B15665">
        <w:rPr>
          <w:rFonts w:ascii="Times New Roman" w:eastAsia="Times New Roman" w:hAnsi="Times New Roman"/>
          <w:sz w:val="24"/>
          <w:szCs w:val="24"/>
        </w:rPr>
        <w:t xml:space="preserve"> урсгал зарлагыг дараах зарчмын дагуу бууруул</w:t>
      </w:r>
      <w:r w:rsidR="00EA4481" w:rsidRPr="51B15665">
        <w:rPr>
          <w:rFonts w:ascii="Times New Roman" w:eastAsia="Times New Roman" w:hAnsi="Times New Roman"/>
          <w:sz w:val="24"/>
          <w:szCs w:val="24"/>
        </w:rPr>
        <w:t xml:space="preserve">лаа. Үүнд: </w:t>
      </w:r>
    </w:p>
    <w:p w14:paraId="479C07EE" w14:textId="77777777" w:rsidR="002A1DD5" w:rsidRPr="00C94E2C" w:rsidRDefault="002A1DD5" w:rsidP="007D37CF">
      <w:pPr>
        <w:spacing w:after="0"/>
        <w:ind w:left="540" w:firstLine="540"/>
        <w:jc w:val="both"/>
        <w:rPr>
          <w:rFonts w:ascii="Times New Roman" w:eastAsia="Times New Roman" w:hAnsi="Times New Roman"/>
          <w:sz w:val="24"/>
          <w:szCs w:val="24"/>
        </w:rPr>
      </w:pPr>
    </w:p>
    <w:p w14:paraId="3AE79976" w14:textId="791424E4" w:rsidR="007B49D3" w:rsidRPr="00D47819" w:rsidRDefault="00B44F1C" w:rsidP="002A1DD5">
      <w:pPr>
        <w:pStyle w:val="ListParagraph"/>
        <w:numPr>
          <w:ilvl w:val="0"/>
          <w:numId w:val="11"/>
        </w:numPr>
        <w:spacing w:after="0"/>
        <w:ind w:left="567" w:firstLine="567"/>
        <w:jc w:val="both"/>
        <w:rPr>
          <w:rFonts w:ascii="Times New Roman" w:eastAsia="Times New Roman" w:hAnsi="Times New Roman"/>
          <w:sz w:val="24"/>
          <w:szCs w:val="24"/>
        </w:rPr>
      </w:pPr>
      <w:r w:rsidRPr="51B15665">
        <w:rPr>
          <w:rFonts w:ascii="Times New Roman" w:eastAsia="Times New Roman" w:hAnsi="Times New Roman"/>
          <w:sz w:val="24"/>
          <w:szCs w:val="24"/>
        </w:rPr>
        <w:t>Т</w:t>
      </w:r>
      <w:r w:rsidR="002A52E9" w:rsidRPr="51B15665">
        <w:rPr>
          <w:rFonts w:ascii="Times New Roman" w:eastAsia="Times New Roman" w:hAnsi="Times New Roman"/>
          <w:sz w:val="24"/>
          <w:szCs w:val="24"/>
        </w:rPr>
        <w:t>өрийн</w:t>
      </w:r>
      <w:r w:rsidR="000A5F0F" w:rsidRPr="51B15665">
        <w:rPr>
          <w:rFonts w:ascii="Times New Roman" w:eastAsia="Times New Roman" w:hAnsi="Times New Roman"/>
          <w:sz w:val="24"/>
          <w:szCs w:val="24"/>
        </w:rPr>
        <w:t xml:space="preserve"> </w:t>
      </w:r>
      <w:r w:rsidR="00643C4D" w:rsidRPr="51B15665">
        <w:rPr>
          <w:rFonts w:ascii="Times New Roman" w:eastAsia="Times New Roman" w:hAnsi="Times New Roman"/>
          <w:sz w:val="24"/>
          <w:szCs w:val="24"/>
        </w:rPr>
        <w:t>албаны</w:t>
      </w:r>
      <w:r w:rsidR="006B3C7C" w:rsidRPr="51B15665">
        <w:rPr>
          <w:rFonts w:ascii="Times New Roman" w:eastAsia="Times New Roman" w:hAnsi="Times New Roman"/>
          <w:sz w:val="24"/>
          <w:szCs w:val="24"/>
        </w:rPr>
        <w:t xml:space="preserve"> бүтцийг цомхон, чадварлаг байлгах, </w:t>
      </w:r>
      <w:r w:rsidR="008F0865" w:rsidRPr="51B15665">
        <w:rPr>
          <w:rFonts w:ascii="Times New Roman" w:eastAsia="Times New Roman" w:hAnsi="Times New Roman"/>
          <w:sz w:val="24"/>
          <w:szCs w:val="24"/>
        </w:rPr>
        <w:t xml:space="preserve">төрийн албаны удирдах, гүйцэтгэх орон тооны бүтцийн зөв харьцааг тогтоох, </w:t>
      </w:r>
      <w:r w:rsidR="00504FCF" w:rsidRPr="51B15665">
        <w:rPr>
          <w:rFonts w:ascii="Times New Roman" w:eastAsia="Times New Roman" w:hAnsi="Times New Roman"/>
          <w:sz w:val="24"/>
          <w:szCs w:val="24"/>
        </w:rPr>
        <w:t xml:space="preserve">чиг үүргийн давхардлыг арилгах, </w:t>
      </w:r>
      <w:r w:rsidR="00940F7B" w:rsidRPr="51B15665">
        <w:rPr>
          <w:rFonts w:ascii="Times New Roman" w:eastAsia="Times New Roman" w:hAnsi="Times New Roman"/>
          <w:sz w:val="24"/>
          <w:szCs w:val="24"/>
        </w:rPr>
        <w:t>тэвчиж болох зардлыг хэмнэх,</w:t>
      </w:r>
      <w:r w:rsidR="003C1E4B" w:rsidRPr="51B15665">
        <w:rPr>
          <w:rFonts w:ascii="Times New Roman" w:eastAsia="Times New Roman" w:hAnsi="Times New Roman"/>
          <w:sz w:val="24"/>
          <w:szCs w:val="24"/>
        </w:rPr>
        <w:t xml:space="preserve"> </w:t>
      </w:r>
      <w:r w:rsidR="00C25FC0" w:rsidRPr="51B15665">
        <w:rPr>
          <w:rFonts w:ascii="Times New Roman" w:eastAsia="Times New Roman" w:hAnsi="Times New Roman"/>
          <w:sz w:val="24"/>
          <w:szCs w:val="24"/>
        </w:rPr>
        <w:t xml:space="preserve">төрийн үйлчилгээг </w:t>
      </w:r>
      <w:proofErr w:type="spellStart"/>
      <w:r w:rsidR="00C25FC0" w:rsidRPr="51B15665">
        <w:rPr>
          <w:rFonts w:ascii="Times New Roman" w:eastAsia="Times New Roman" w:hAnsi="Times New Roman"/>
          <w:sz w:val="24"/>
          <w:szCs w:val="24"/>
        </w:rPr>
        <w:t>цахимжуулах</w:t>
      </w:r>
      <w:proofErr w:type="spellEnd"/>
      <w:r w:rsidR="00C25FC0" w:rsidRPr="51B15665">
        <w:rPr>
          <w:rFonts w:ascii="Times New Roman" w:eastAsia="Times New Roman" w:hAnsi="Times New Roman"/>
          <w:sz w:val="24"/>
          <w:szCs w:val="24"/>
        </w:rPr>
        <w:t xml:space="preserve"> </w:t>
      </w:r>
      <w:r w:rsidR="00671F1E" w:rsidRPr="51B15665">
        <w:rPr>
          <w:rFonts w:ascii="Times New Roman" w:eastAsia="Times New Roman" w:hAnsi="Times New Roman"/>
          <w:sz w:val="24"/>
          <w:szCs w:val="24"/>
        </w:rPr>
        <w:t xml:space="preserve">замаар </w:t>
      </w:r>
      <w:r w:rsidR="004A098F" w:rsidRPr="51B15665">
        <w:rPr>
          <w:rFonts w:ascii="Times New Roman" w:eastAsia="Times New Roman" w:hAnsi="Times New Roman"/>
          <w:sz w:val="24"/>
          <w:szCs w:val="24"/>
        </w:rPr>
        <w:t>төрийн албаны орон тоог бууруулах боломжтой гэж үзсэн тул</w:t>
      </w:r>
      <w:r w:rsidR="004B569F" w:rsidRPr="51B15665">
        <w:rPr>
          <w:rFonts w:ascii="Times New Roman" w:eastAsia="Times New Roman" w:hAnsi="Times New Roman"/>
          <w:sz w:val="24"/>
          <w:szCs w:val="24"/>
        </w:rPr>
        <w:t xml:space="preserve"> </w:t>
      </w:r>
      <w:r w:rsidR="00055F8C" w:rsidRPr="51B15665">
        <w:rPr>
          <w:rFonts w:ascii="Times New Roman" w:eastAsia="Times New Roman" w:hAnsi="Times New Roman"/>
          <w:sz w:val="24"/>
          <w:szCs w:val="24"/>
        </w:rPr>
        <w:t xml:space="preserve">багш, эмчээс бусад төрийн албан </w:t>
      </w:r>
      <w:r w:rsidR="004A098F" w:rsidRPr="51B15665">
        <w:rPr>
          <w:rFonts w:ascii="Times New Roman" w:eastAsia="Times New Roman" w:hAnsi="Times New Roman"/>
          <w:sz w:val="24"/>
          <w:szCs w:val="24"/>
        </w:rPr>
        <w:t>хаагчдыг 9 хувиар бууруулах</w:t>
      </w:r>
      <w:r w:rsidR="00CB0CAD">
        <w:rPr>
          <w:rFonts w:ascii="Times New Roman" w:eastAsia="Times New Roman" w:hAnsi="Times New Roman"/>
          <w:sz w:val="24"/>
          <w:szCs w:val="24"/>
        </w:rPr>
        <w:t xml:space="preserve"> </w:t>
      </w:r>
      <w:r w:rsidR="00CB0CAD" w:rsidRPr="00D47819">
        <w:rPr>
          <w:rFonts w:ascii="Times New Roman" w:eastAsia="Times New Roman" w:hAnsi="Times New Roman"/>
          <w:sz w:val="24"/>
          <w:szCs w:val="24"/>
        </w:rPr>
        <w:t>/</w:t>
      </w:r>
      <w:r w:rsidR="00F14679" w:rsidRPr="00D47819">
        <w:rPr>
          <w:rFonts w:ascii="Times New Roman" w:eastAsia="Times New Roman" w:hAnsi="Times New Roman"/>
          <w:sz w:val="24"/>
          <w:szCs w:val="24"/>
        </w:rPr>
        <w:t>261.0</w:t>
      </w:r>
      <w:r w:rsidR="00CB0CAD" w:rsidRPr="00D47819">
        <w:rPr>
          <w:rFonts w:ascii="Times New Roman" w:eastAsia="Times New Roman" w:hAnsi="Times New Roman"/>
          <w:sz w:val="24"/>
          <w:szCs w:val="24"/>
        </w:rPr>
        <w:t xml:space="preserve"> тэрбум төгрөг/;</w:t>
      </w:r>
    </w:p>
    <w:p w14:paraId="600190A4" w14:textId="12237668" w:rsidR="002B5851" w:rsidRPr="00C94E2C" w:rsidRDefault="002B5851" w:rsidP="002A1DD5">
      <w:pPr>
        <w:pStyle w:val="ListParagraph"/>
        <w:numPr>
          <w:ilvl w:val="0"/>
          <w:numId w:val="11"/>
        </w:numPr>
        <w:spacing w:after="0"/>
        <w:ind w:left="567" w:firstLine="567"/>
        <w:jc w:val="both"/>
        <w:rPr>
          <w:rFonts w:ascii="Times New Roman" w:eastAsia="Times New Roman" w:hAnsi="Times New Roman"/>
          <w:sz w:val="24"/>
          <w:szCs w:val="24"/>
        </w:rPr>
      </w:pPr>
      <w:r w:rsidRPr="51B15665">
        <w:rPr>
          <w:rFonts w:ascii="Times New Roman" w:eastAsia="Times New Roman" w:hAnsi="Times New Roman"/>
          <w:sz w:val="24"/>
          <w:szCs w:val="24"/>
        </w:rPr>
        <w:t>Засгийн газрын бүтэц, бүрэлдэхүүний өөрчлөлттэй уялдуулан төсвийн ерөнхийлөн захирагч хооронд чиг үүрэг, бүтэц шилжүүлэх</w:t>
      </w:r>
      <w:r w:rsidR="00DB4886" w:rsidRPr="51B15665">
        <w:rPr>
          <w:rFonts w:ascii="Times New Roman" w:eastAsia="Times New Roman" w:hAnsi="Times New Roman"/>
          <w:sz w:val="24"/>
          <w:szCs w:val="24"/>
        </w:rPr>
        <w:t xml:space="preserve">, татан </w:t>
      </w:r>
      <w:r w:rsidR="00DB4886" w:rsidRPr="00650FF5">
        <w:rPr>
          <w:rFonts w:ascii="Times New Roman" w:eastAsia="Times New Roman" w:hAnsi="Times New Roman"/>
          <w:sz w:val="24"/>
          <w:szCs w:val="24"/>
        </w:rPr>
        <w:t>буулгах</w:t>
      </w:r>
      <w:r w:rsidR="00CB0CAD">
        <w:rPr>
          <w:rFonts w:ascii="Times New Roman" w:eastAsia="Times New Roman" w:hAnsi="Times New Roman"/>
          <w:sz w:val="24"/>
          <w:szCs w:val="24"/>
        </w:rPr>
        <w:t xml:space="preserve"> </w:t>
      </w:r>
      <w:r w:rsidR="00CB0CAD" w:rsidRPr="00D47819">
        <w:rPr>
          <w:rFonts w:ascii="Times New Roman" w:eastAsia="Times New Roman" w:hAnsi="Times New Roman"/>
          <w:sz w:val="24"/>
          <w:szCs w:val="24"/>
        </w:rPr>
        <w:t>/</w:t>
      </w:r>
      <w:r w:rsidR="00F33180" w:rsidRPr="00D47819">
        <w:rPr>
          <w:rFonts w:ascii="Times New Roman" w:eastAsia="Times New Roman" w:hAnsi="Times New Roman"/>
          <w:sz w:val="24"/>
          <w:szCs w:val="24"/>
        </w:rPr>
        <w:t>8.4</w:t>
      </w:r>
      <w:r w:rsidR="00CB0CAD" w:rsidRPr="00D47819">
        <w:rPr>
          <w:rFonts w:ascii="Times New Roman" w:eastAsia="Times New Roman" w:hAnsi="Times New Roman"/>
          <w:sz w:val="24"/>
          <w:szCs w:val="24"/>
        </w:rPr>
        <w:t xml:space="preserve"> тэрбум төгрөг/;</w:t>
      </w:r>
    </w:p>
    <w:p w14:paraId="1AAC895C" w14:textId="3C9C4835" w:rsidR="008A6D61" w:rsidRPr="00C94E2C" w:rsidRDefault="008A6D61" w:rsidP="002A1DD5">
      <w:pPr>
        <w:pStyle w:val="ListParagraph"/>
        <w:numPr>
          <w:ilvl w:val="0"/>
          <w:numId w:val="11"/>
        </w:numPr>
        <w:spacing w:after="0"/>
        <w:ind w:left="567" w:firstLine="567"/>
        <w:jc w:val="both"/>
        <w:rPr>
          <w:rFonts w:ascii="Times New Roman" w:eastAsia="Times New Roman" w:hAnsi="Times New Roman"/>
          <w:sz w:val="24"/>
          <w:szCs w:val="24"/>
        </w:rPr>
      </w:pPr>
      <w:r w:rsidRPr="51B15665">
        <w:rPr>
          <w:rFonts w:ascii="Times New Roman" w:eastAsia="Times New Roman" w:hAnsi="Times New Roman"/>
          <w:sz w:val="24"/>
          <w:szCs w:val="24"/>
        </w:rPr>
        <w:t xml:space="preserve">Хуулиар тусгайлан байгуулаагүй хороо, зөвлөл, </w:t>
      </w:r>
      <w:r w:rsidR="00F46C33" w:rsidRPr="51B15665">
        <w:rPr>
          <w:rFonts w:ascii="Times New Roman" w:eastAsia="Times New Roman" w:hAnsi="Times New Roman"/>
          <w:sz w:val="24"/>
          <w:szCs w:val="24"/>
        </w:rPr>
        <w:t>комисс болон тэдгээрийн ажлыг албыг татан буулгах</w:t>
      </w:r>
      <w:r w:rsidR="00CB0CAD">
        <w:rPr>
          <w:rFonts w:ascii="Times New Roman" w:eastAsia="Times New Roman" w:hAnsi="Times New Roman"/>
          <w:sz w:val="24"/>
          <w:szCs w:val="24"/>
        </w:rPr>
        <w:t xml:space="preserve"> </w:t>
      </w:r>
      <w:r w:rsidR="00CB0CAD" w:rsidRPr="00D47819">
        <w:rPr>
          <w:rFonts w:ascii="Times New Roman" w:eastAsia="Times New Roman" w:hAnsi="Times New Roman"/>
          <w:sz w:val="24"/>
          <w:szCs w:val="24"/>
        </w:rPr>
        <w:t>/</w:t>
      </w:r>
      <w:r w:rsidR="00A67F13" w:rsidRPr="00D47819">
        <w:rPr>
          <w:rFonts w:ascii="Times New Roman" w:eastAsia="Times New Roman" w:hAnsi="Times New Roman"/>
          <w:sz w:val="24"/>
          <w:szCs w:val="24"/>
        </w:rPr>
        <w:t>11.</w:t>
      </w:r>
      <w:r w:rsidR="0000448B">
        <w:rPr>
          <w:rFonts w:ascii="Times New Roman" w:eastAsia="Times New Roman" w:hAnsi="Times New Roman"/>
          <w:sz w:val="24"/>
          <w:szCs w:val="24"/>
        </w:rPr>
        <w:t>2</w:t>
      </w:r>
      <w:r w:rsidR="00CB0CAD" w:rsidRPr="00D47819">
        <w:rPr>
          <w:rFonts w:ascii="Times New Roman" w:eastAsia="Times New Roman" w:hAnsi="Times New Roman"/>
          <w:sz w:val="24"/>
          <w:szCs w:val="24"/>
        </w:rPr>
        <w:t xml:space="preserve"> тэрбум төгрөг/;</w:t>
      </w:r>
    </w:p>
    <w:p w14:paraId="48CFDDB1" w14:textId="32C54C67" w:rsidR="004A098F" w:rsidRPr="00C94E2C" w:rsidRDefault="00677777" w:rsidP="002A1DD5">
      <w:pPr>
        <w:pStyle w:val="ListParagraph"/>
        <w:numPr>
          <w:ilvl w:val="0"/>
          <w:numId w:val="11"/>
        </w:numPr>
        <w:spacing w:after="0"/>
        <w:ind w:left="567" w:firstLine="567"/>
        <w:jc w:val="both"/>
        <w:rPr>
          <w:rFonts w:ascii="Times New Roman" w:eastAsia="Times New Roman" w:hAnsi="Times New Roman"/>
          <w:sz w:val="24"/>
          <w:szCs w:val="24"/>
        </w:rPr>
      </w:pPr>
      <w:r w:rsidRPr="51B15665">
        <w:rPr>
          <w:rFonts w:ascii="Times New Roman" w:eastAsia="Times New Roman" w:hAnsi="Times New Roman"/>
          <w:sz w:val="24"/>
          <w:szCs w:val="24"/>
        </w:rPr>
        <w:t xml:space="preserve">Төрийн албаны </w:t>
      </w:r>
      <w:r w:rsidR="00DE63EC" w:rsidRPr="51B15665">
        <w:rPr>
          <w:rFonts w:ascii="Times New Roman" w:eastAsia="Times New Roman" w:hAnsi="Times New Roman"/>
          <w:sz w:val="24"/>
          <w:szCs w:val="24"/>
        </w:rPr>
        <w:t xml:space="preserve">үйл ажиллагааг </w:t>
      </w:r>
      <w:proofErr w:type="spellStart"/>
      <w:r w:rsidR="00DE63EC" w:rsidRPr="51B15665">
        <w:rPr>
          <w:rFonts w:ascii="Times New Roman" w:eastAsia="Times New Roman" w:hAnsi="Times New Roman"/>
          <w:sz w:val="24"/>
          <w:szCs w:val="24"/>
        </w:rPr>
        <w:t>цахимжуулах</w:t>
      </w:r>
      <w:proofErr w:type="spellEnd"/>
      <w:r w:rsidR="00DE63EC" w:rsidRPr="51B15665">
        <w:rPr>
          <w:rFonts w:ascii="Times New Roman" w:eastAsia="Times New Roman" w:hAnsi="Times New Roman"/>
          <w:sz w:val="24"/>
          <w:szCs w:val="24"/>
        </w:rPr>
        <w:t xml:space="preserve">, </w:t>
      </w:r>
      <w:r w:rsidR="00352C60" w:rsidRPr="51B15665">
        <w:rPr>
          <w:rFonts w:ascii="Times New Roman" w:eastAsia="Times New Roman" w:hAnsi="Times New Roman"/>
          <w:sz w:val="24"/>
          <w:szCs w:val="24"/>
        </w:rPr>
        <w:t>албан</w:t>
      </w:r>
      <w:r w:rsidR="00DE63EC" w:rsidRPr="51B15665">
        <w:rPr>
          <w:rFonts w:ascii="Times New Roman" w:eastAsia="Times New Roman" w:hAnsi="Times New Roman"/>
          <w:sz w:val="24"/>
          <w:szCs w:val="24"/>
        </w:rPr>
        <w:t xml:space="preserve"> хэргийг цахимаар хөтлөн явуулах, </w:t>
      </w:r>
      <w:r w:rsidR="00E719C5" w:rsidRPr="51B15665">
        <w:rPr>
          <w:rFonts w:ascii="Times New Roman" w:eastAsia="Times New Roman" w:hAnsi="Times New Roman"/>
          <w:sz w:val="24"/>
          <w:szCs w:val="24"/>
        </w:rPr>
        <w:t xml:space="preserve">тавилга, багаж хэрэгсэл худалдан авалгүй тэвчих </w:t>
      </w:r>
      <w:r w:rsidR="007C5E06" w:rsidRPr="51B15665">
        <w:rPr>
          <w:rFonts w:ascii="Times New Roman" w:eastAsia="Times New Roman" w:hAnsi="Times New Roman"/>
          <w:sz w:val="24"/>
          <w:szCs w:val="24"/>
        </w:rPr>
        <w:t>зэргээр</w:t>
      </w:r>
      <w:r w:rsidR="0073075B" w:rsidRPr="51B15665">
        <w:rPr>
          <w:rFonts w:ascii="Times New Roman" w:eastAsia="Times New Roman" w:hAnsi="Times New Roman"/>
          <w:sz w:val="24"/>
          <w:szCs w:val="24"/>
        </w:rPr>
        <w:t xml:space="preserve"> төсвийн байгууллагуу</w:t>
      </w:r>
      <w:r w:rsidR="007C5E06" w:rsidRPr="51B15665">
        <w:rPr>
          <w:rFonts w:ascii="Times New Roman" w:eastAsia="Times New Roman" w:hAnsi="Times New Roman"/>
          <w:sz w:val="24"/>
          <w:szCs w:val="24"/>
        </w:rPr>
        <w:t>дад</w:t>
      </w:r>
      <w:r w:rsidR="0073075B" w:rsidRPr="51B15665">
        <w:rPr>
          <w:rFonts w:ascii="Times New Roman" w:eastAsia="Times New Roman" w:hAnsi="Times New Roman"/>
          <w:sz w:val="24"/>
          <w:szCs w:val="24"/>
        </w:rPr>
        <w:t xml:space="preserve"> үйл ажиллагааны зардлы</w:t>
      </w:r>
      <w:r w:rsidR="007C5E06" w:rsidRPr="51B15665">
        <w:rPr>
          <w:rFonts w:ascii="Times New Roman" w:eastAsia="Times New Roman" w:hAnsi="Times New Roman"/>
          <w:sz w:val="24"/>
          <w:szCs w:val="24"/>
        </w:rPr>
        <w:t>н хэмнэлт бий болгох</w:t>
      </w:r>
      <w:r w:rsidR="00CB0CAD">
        <w:rPr>
          <w:rFonts w:ascii="Times New Roman" w:eastAsia="Times New Roman" w:hAnsi="Times New Roman"/>
          <w:sz w:val="24"/>
          <w:szCs w:val="24"/>
        </w:rPr>
        <w:t xml:space="preserve"> </w:t>
      </w:r>
      <w:r w:rsidR="00CB0CAD" w:rsidRPr="00D47819">
        <w:rPr>
          <w:rFonts w:ascii="Times New Roman" w:eastAsia="Times New Roman" w:hAnsi="Times New Roman"/>
          <w:sz w:val="24"/>
          <w:szCs w:val="24"/>
        </w:rPr>
        <w:t>/</w:t>
      </w:r>
      <w:r w:rsidR="00A91D5D" w:rsidRPr="00D47819">
        <w:rPr>
          <w:rFonts w:ascii="Times New Roman" w:eastAsia="Times New Roman" w:hAnsi="Times New Roman"/>
          <w:sz w:val="24"/>
          <w:szCs w:val="24"/>
        </w:rPr>
        <w:t>104.4</w:t>
      </w:r>
      <w:r w:rsidR="00CB0CAD" w:rsidRPr="00D47819">
        <w:rPr>
          <w:rFonts w:ascii="Times New Roman" w:eastAsia="Times New Roman" w:hAnsi="Times New Roman"/>
          <w:sz w:val="24"/>
          <w:szCs w:val="24"/>
        </w:rPr>
        <w:t xml:space="preserve"> тэрбум төгрөг/;</w:t>
      </w:r>
    </w:p>
    <w:p w14:paraId="333FEF7B" w14:textId="4C77E470" w:rsidR="008B5059" w:rsidRPr="00C94E2C" w:rsidRDefault="00F1265E" w:rsidP="002A1DD5">
      <w:pPr>
        <w:pStyle w:val="ListParagraph"/>
        <w:numPr>
          <w:ilvl w:val="0"/>
          <w:numId w:val="11"/>
        </w:numPr>
        <w:spacing w:after="0"/>
        <w:ind w:left="567" w:firstLine="567"/>
        <w:jc w:val="both"/>
        <w:rPr>
          <w:rFonts w:ascii="Times New Roman" w:eastAsia="Times New Roman" w:hAnsi="Times New Roman"/>
          <w:sz w:val="24"/>
          <w:szCs w:val="24"/>
        </w:rPr>
      </w:pPr>
      <w:r w:rsidRPr="51B15665">
        <w:rPr>
          <w:rFonts w:ascii="Times New Roman" w:eastAsia="Times New Roman" w:hAnsi="Times New Roman"/>
          <w:sz w:val="24"/>
          <w:szCs w:val="24"/>
        </w:rPr>
        <w:t>Төрийн өндөр дээд айлчлал болон гаднын өндөр түвшний зочин төлөөлөгч хүлээн авахаас бусад гадаад албан томилолтын зардал болон зочин төлөөлөгч хүлээн авах арга хэмжээг тэвчих замаар зардлын хэмнэлт бий болгох</w:t>
      </w:r>
      <w:r w:rsidR="00CB0CAD">
        <w:rPr>
          <w:rFonts w:ascii="Times New Roman" w:eastAsia="Times New Roman" w:hAnsi="Times New Roman"/>
          <w:sz w:val="24"/>
          <w:szCs w:val="24"/>
        </w:rPr>
        <w:t xml:space="preserve"> </w:t>
      </w:r>
      <w:r w:rsidR="00CB0CAD" w:rsidRPr="00D47819">
        <w:rPr>
          <w:rFonts w:ascii="Times New Roman" w:eastAsia="Times New Roman" w:hAnsi="Times New Roman"/>
          <w:sz w:val="24"/>
          <w:szCs w:val="24"/>
        </w:rPr>
        <w:t>/</w:t>
      </w:r>
      <w:r w:rsidR="00E85CEE" w:rsidRPr="00D47819">
        <w:rPr>
          <w:rFonts w:ascii="Times New Roman" w:eastAsia="Times New Roman" w:hAnsi="Times New Roman"/>
          <w:sz w:val="24"/>
          <w:szCs w:val="24"/>
        </w:rPr>
        <w:t>4.5</w:t>
      </w:r>
      <w:r w:rsidR="00CB0CAD" w:rsidRPr="00D47819">
        <w:rPr>
          <w:rFonts w:ascii="Times New Roman" w:eastAsia="Times New Roman" w:hAnsi="Times New Roman"/>
          <w:sz w:val="24"/>
          <w:szCs w:val="24"/>
        </w:rPr>
        <w:t xml:space="preserve"> тэрбум төгрөг/;</w:t>
      </w:r>
    </w:p>
    <w:p w14:paraId="0E1F1BE9" w14:textId="675A4C38" w:rsidR="0049766A" w:rsidRPr="00C94E2C" w:rsidRDefault="008B5059" w:rsidP="002A1DD5">
      <w:pPr>
        <w:pStyle w:val="ListParagraph"/>
        <w:numPr>
          <w:ilvl w:val="0"/>
          <w:numId w:val="11"/>
        </w:numPr>
        <w:spacing w:after="0"/>
        <w:ind w:left="567" w:firstLine="567"/>
        <w:jc w:val="both"/>
        <w:rPr>
          <w:rFonts w:ascii="Times New Roman" w:eastAsia="Times New Roman" w:hAnsi="Times New Roman"/>
          <w:sz w:val="24"/>
          <w:szCs w:val="24"/>
        </w:rPr>
      </w:pPr>
      <w:r w:rsidRPr="51B15665">
        <w:rPr>
          <w:rFonts w:ascii="Times New Roman" w:eastAsia="Times New Roman" w:hAnsi="Times New Roman"/>
          <w:sz w:val="24"/>
          <w:szCs w:val="24"/>
        </w:rPr>
        <w:t>Тө</w:t>
      </w:r>
      <w:r w:rsidR="00AF3797" w:rsidRPr="51B15665">
        <w:rPr>
          <w:rFonts w:ascii="Times New Roman" w:eastAsia="Times New Roman" w:hAnsi="Times New Roman"/>
          <w:sz w:val="24"/>
          <w:szCs w:val="24"/>
        </w:rPr>
        <w:t xml:space="preserve">свөөс төрийн болон хувийн </w:t>
      </w:r>
      <w:r w:rsidR="0049766A" w:rsidRPr="51B15665">
        <w:rPr>
          <w:rFonts w:ascii="Times New Roman" w:eastAsia="Times New Roman" w:hAnsi="Times New Roman"/>
          <w:sz w:val="24"/>
          <w:szCs w:val="24"/>
        </w:rPr>
        <w:t xml:space="preserve">хэвшлийн </w:t>
      </w:r>
      <w:r w:rsidR="00AF3797" w:rsidRPr="51B15665">
        <w:rPr>
          <w:rFonts w:ascii="Times New Roman" w:eastAsia="Times New Roman" w:hAnsi="Times New Roman"/>
          <w:sz w:val="24"/>
          <w:szCs w:val="24"/>
        </w:rPr>
        <w:t>байгууллагууд</w:t>
      </w:r>
      <w:r w:rsidR="0049766A" w:rsidRPr="51B15665">
        <w:rPr>
          <w:rFonts w:ascii="Times New Roman" w:eastAsia="Times New Roman" w:hAnsi="Times New Roman"/>
          <w:sz w:val="24"/>
          <w:szCs w:val="24"/>
        </w:rPr>
        <w:t xml:space="preserve">ад олгодог </w:t>
      </w:r>
      <w:proofErr w:type="spellStart"/>
      <w:r w:rsidR="0049766A" w:rsidRPr="51B15665">
        <w:rPr>
          <w:rFonts w:ascii="Times New Roman" w:eastAsia="Times New Roman" w:hAnsi="Times New Roman"/>
          <w:sz w:val="24"/>
          <w:szCs w:val="24"/>
        </w:rPr>
        <w:t>татаасын</w:t>
      </w:r>
      <w:proofErr w:type="spellEnd"/>
      <w:r w:rsidR="0049766A" w:rsidRPr="51B15665">
        <w:rPr>
          <w:rFonts w:ascii="Times New Roman" w:eastAsia="Times New Roman" w:hAnsi="Times New Roman"/>
          <w:sz w:val="24"/>
          <w:szCs w:val="24"/>
        </w:rPr>
        <w:t xml:space="preserve"> зардлыг бууруулж зардлын хэмнэлт бий болгох</w:t>
      </w:r>
      <w:r w:rsidR="00CB0CAD">
        <w:rPr>
          <w:rFonts w:ascii="Times New Roman" w:eastAsia="Times New Roman" w:hAnsi="Times New Roman"/>
          <w:sz w:val="24"/>
          <w:szCs w:val="24"/>
        </w:rPr>
        <w:t xml:space="preserve"> </w:t>
      </w:r>
      <w:r w:rsidR="00CB0CAD" w:rsidRPr="00D47819">
        <w:rPr>
          <w:rFonts w:ascii="Times New Roman" w:eastAsia="Times New Roman" w:hAnsi="Times New Roman"/>
          <w:sz w:val="24"/>
          <w:szCs w:val="24"/>
        </w:rPr>
        <w:t>/</w:t>
      </w:r>
      <w:r w:rsidR="00067BDB" w:rsidRPr="00D47819">
        <w:rPr>
          <w:rFonts w:ascii="Times New Roman" w:eastAsia="Times New Roman" w:hAnsi="Times New Roman"/>
          <w:sz w:val="24"/>
          <w:szCs w:val="24"/>
        </w:rPr>
        <w:t>76.8</w:t>
      </w:r>
      <w:r w:rsidR="00CB0CAD" w:rsidRPr="00D47819">
        <w:rPr>
          <w:rFonts w:ascii="Times New Roman" w:eastAsia="Times New Roman" w:hAnsi="Times New Roman"/>
          <w:sz w:val="24"/>
          <w:szCs w:val="24"/>
        </w:rPr>
        <w:t xml:space="preserve"> тэрбум төгрөг/;</w:t>
      </w:r>
    </w:p>
    <w:p w14:paraId="5854EB65" w14:textId="0A6BBDD1" w:rsidR="00F1265E" w:rsidRPr="00C94E2C" w:rsidRDefault="002F0AD0" w:rsidP="002A1DD5">
      <w:pPr>
        <w:pStyle w:val="ListParagraph"/>
        <w:numPr>
          <w:ilvl w:val="0"/>
          <w:numId w:val="11"/>
        </w:numPr>
        <w:spacing w:after="0"/>
        <w:ind w:left="567" w:firstLine="567"/>
        <w:jc w:val="both"/>
        <w:rPr>
          <w:rFonts w:ascii="Times New Roman" w:eastAsia="Times New Roman" w:hAnsi="Times New Roman"/>
          <w:sz w:val="24"/>
          <w:szCs w:val="24"/>
        </w:rPr>
      </w:pPr>
      <w:r w:rsidRPr="51B15665">
        <w:rPr>
          <w:rFonts w:ascii="Times New Roman" w:eastAsia="Times New Roman" w:hAnsi="Times New Roman"/>
          <w:sz w:val="24"/>
          <w:szCs w:val="24"/>
        </w:rPr>
        <w:t xml:space="preserve">Засгийн газрын шийдвэрээр төрөөс иргэн, хуулийн этгээдэд үзүүлж байгаа бүх төрлийн үйлчилгээний төлбөр, хураамжийг 2025 оны төсвийн жил дуустал нэмэгдүүлэхийг </w:t>
      </w:r>
      <w:r w:rsidR="00295DF8" w:rsidRPr="51B15665">
        <w:rPr>
          <w:rFonts w:ascii="Times New Roman" w:eastAsia="Times New Roman" w:hAnsi="Times New Roman"/>
          <w:sz w:val="24"/>
          <w:szCs w:val="24"/>
        </w:rPr>
        <w:t xml:space="preserve">хориглосны дагуу </w:t>
      </w:r>
      <w:r w:rsidR="0041471D" w:rsidRPr="51B15665">
        <w:rPr>
          <w:rFonts w:ascii="Times New Roman" w:eastAsia="Times New Roman" w:hAnsi="Times New Roman"/>
          <w:sz w:val="24"/>
          <w:szCs w:val="24"/>
        </w:rPr>
        <w:t xml:space="preserve">төсөвт байгууллагуудын түлш халаалтын </w:t>
      </w:r>
      <w:r w:rsidR="007C4DC0" w:rsidRPr="51B15665">
        <w:rPr>
          <w:rFonts w:ascii="Times New Roman" w:eastAsia="Times New Roman" w:hAnsi="Times New Roman"/>
          <w:sz w:val="24"/>
          <w:szCs w:val="24"/>
        </w:rPr>
        <w:t xml:space="preserve">тарифыг нэмэгдүүлэхээр тооцож 2025 оны төсөвт </w:t>
      </w:r>
      <w:r w:rsidR="00C90B65" w:rsidRPr="51B15665">
        <w:rPr>
          <w:rFonts w:ascii="Times New Roman" w:eastAsia="Times New Roman" w:hAnsi="Times New Roman"/>
          <w:sz w:val="24"/>
          <w:szCs w:val="24"/>
        </w:rPr>
        <w:t>тусгасан байсныг бүхэлд нь хэмнэлтэд тооцох</w:t>
      </w:r>
      <w:r w:rsidR="00CB0CAD">
        <w:rPr>
          <w:rFonts w:ascii="Times New Roman" w:eastAsia="Times New Roman" w:hAnsi="Times New Roman"/>
          <w:sz w:val="24"/>
          <w:szCs w:val="24"/>
        </w:rPr>
        <w:t xml:space="preserve"> </w:t>
      </w:r>
      <w:r w:rsidR="00CB0CAD" w:rsidRPr="00D47819">
        <w:rPr>
          <w:rFonts w:ascii="Times New Roman" w:eastAsia="Times New Roman" w:hAnsi="Times New Roman"/>
          <w:sz w:val="24"/>
          <w:szCs w:val="24"/>
        </w:rPr>
        <w:t>/</w:t>
      </w:r>
      <w:r w:rsidR="00911F29" w:rsidRPr="00D47819">
        <w:rPr>
          <w:rFonts w:ascii="Times New Roman" w:eastAsia="Times New Roman" w:hAnsi="Times New Roman"/>
          <w:sz w:val="24"/>
          <w:szCs w:val="24"/>
        </w:rPr>
        <w:t>121.9</w:t>
      </w:r>
      <w:r w:rsidR="00CB0CAD" w:rsidRPr="00D47819">
        <w:rPr>
          <w:rFonts w:ascii="Times New Roman" w:eastAsia="Times New Roman" w:hAnsi="Times New Roman"/>
          <w:sz w:val="24"/>
          <w:szCs w:val="24"/>
        </w:rPr>
        <w:t xml:space="preserve"> тэрбум төгрөг/;</w:t>
      </w:r>
      <w:r w:rsidR="00AF3797" w:rsidRPr="51B15665">
        <w:rPr>
          <w:rFonts w:ascii="Times New Roman" w:eastAsia="Times New Roman" w:hAnsi="Times New Roman"/>
          <w:sz w:val="24"/>
          <w:szCs w:val="24"/>
        </w:rPr>
        <w:t xml:space="preserve"> </w:t>
      </w:r>
    </w:p>
    <w:p w14:paraId="749A9E15" w14:textId="14C1EB2E" w:rsidR="00577B6A" w:rsidRPr="00C94E2C" w:rsidRDefault="00577B6A" w:rsidP="002A1DD5">
      <w:pPr>
        <w:pStyle w:val="ListParagraph"/>
        <w:numPr>
          <w:ilvl w:val="0"/>
          <w:numId w:val="11"/>
        </w:numPr>
        <w:spacing w:after="0"/>
        <w:ind w:left="567" w:firstLine="567"/>
        <w:jc w:val="both"/>
        <w:rPr>
          <w:rFonts w:ascii="Times New Roman" w:eastAsia="Times New Roman" w:hAnsi="Times New Roman"/>
          <w:sz w:val="24"/>
          <w:szCs w:val="24"/>
        </w:rPr>
      </w:pPr>
      <w:r w:rsidRPr="51B15665">
        <w:rPr>
          <w:rFonts w:ascii="Times New Roman" w:eastAsia="Times New Roman" w:hAnsi="Times New Roman"/>
          <w:sz w:val="24"/>
          <w:szCs w:val="24"/>
        </w:rPr>
        <w:t>Салбаруудад хэрэгжиж</w:t>
      </w:r>
      <w:r w:rsidR="00924B0A" w:rsidRPr="51B15665">
        <w:rPr>
          <w:rFonts w:ascii="Times New Roman" w:eastAsia="Times New Roman" w:hAnsi="Times New Roman"/>
          <w:sz w:val="24"/>
          <w:szCs w:val="24"/>
        </w:rPr>
        <w:t xml:space="preserve"> байгаа хөтөлбөр, арга хэмжээний </w:t>
      </w:r>
      <w:r w:rsidR="001715B9" w:rsidRPr="51B15665">
        <w:rPr>
          <w:rFonts w:ascii="Times New Roman" w:eastAsia="Times New Roman" w:hAnsi="Times New Roman"/>
          <w:sz w:val="24"/>
          <w:szCs w:val="24"/>
        </w:rPr>
        <w:t xml:space="preserve">7 дугаар сараас эхлэн он дуусталх </w:t>
      </w:r>
      <w:r w:rsidR="00BC3475" w:rsidRPr="51B15665">
        <w:rPr>
          <w:rFonts w:ascii="Times New Roman" w:eastAsia="Times New Roman" w:hAnsi="Times New Roman"/>
          <w:sz w:val="24"/>
          <w:szCs w:val="24"/>
        </w:rPr>
        <w:t>зардлыг</w:t>
      </w:r>
      <w:r w:rsidR="001715B9" w:rsidRPr="51B15665">
        <w:rPr>
          <w:rFonts w:ascii="Times New Roman" w:eastAsia="Times New Roman" w:hAnsi="Times New Roman"/>
          <w:sz w:val="24"/>
          <w:szCs w:val="24"/>
        </w:rPr>
        <w:t xml:space="preserve"> хэмнэх, харин 2025 онд хэрэгжүүлэхээр төлөвлөж </w:t>
      </w:r>
      <w:r w:rsidR="001715B9" w:rsidRPr="51B15665">
        <w:rPr>
          <w:rFonts w:ascii="Times New Roman" w:eastAsia="Times New Roman" w:hAnsi="Times New Roman"/>
          <w:sz w:val="24"/>
          <w:szCs w:val="24"/>
        </w:rPr>
        <w:lastRenderedPageBreak/>
        <w:t>холбогдох төсвийг тусгасан боловч хэрэгжиж эхлээгүй байгаа хөтөлбөр, арга хэмжээний зардлыг бүрэн байдлаар хэмнэх</w:t>
      </w:r>
      <w:r w:rsidR="00620543" w:rsidRPr="51B15665">
        <w:rPr>
          <w:rFonts w:ascii="Times New Roman" w:eastAsia="Times New Roman" w:hAnsi="Times New Roman"/>
          <w:sz w:val="24"/>
          <w:szCs w:val="24"/>
        </w:rPr>
        <w:t xml:space="preserve"> </w:t>
      </w:r>
      <w:r w:rsidR="00CB0CAD" w:rsidRPr="00D47819">
        <w:rPr>
          <w:rFonts w:ascii="Times New Roman" w:eastAsia="Times New Roman" w:hAnsi="Times New Roman"/>
          <w:sz w:val="24"/>
          <w:szCs w:val="24"/>
        </w:rPr>
        <w:t>/</w:t>
      </w:r>
      <w:r w:rsidR="002B09D6" w:rsidRPr="00D47819">
        <w:rPr>
          <w:rFonts w:ascii="Times New Roman" w:eastAsia="Times New Roman" w:hAnsi="Times New Roman"/>
          <w:sz w:val="24"/>
          <w:szCs w:val="24"/>
        </w:rPr>
        <w:t>617.3</w:t>
      </w:r>
      <w:r w:rsidR="00CB0CAD" w:rsidRPr="00D47819">
        <w:rPr>
          <w:rFonts w:ascii="Times New Roman" w:eastAsia="Times New Roman" w:hAnsi="Times New Roman"/>
          <w:sz w:val="24"/>
          <w:szCs w:val="24"/>
        </w:rPr>
        <w:t xml:space="preserve"> тэрбум</w:t>
      </w:r>
      <w:r w:rsidR="00CB0CAD" w:rsidRPr="00D47819">
        <w:rPr>
          <w:rFonts w:ascii="Times New Roman" w:eastAsia="Times New Roman" w:hAnsi="Times New Roman"/>
          <w:sz w:val="24"/>
          <w:szCs w:val="24"/>
        </w:rPr>
        <w:t xml:space="preserve"> төгрөг/</w:t>
      </w:r>
      <w:r w:rsidR="00620543" w:rsidRPr="00650FF5">
        <w:rPr>
          <w:rFonts w:ascii="Times New Roman" w:eastAsia="Times New Roman" w:hAnsi="Times New Roman"/>
          <w:sz w:val="24"/>
          <w:szCs w:val="24"/>
        </w:rPr>
        <w:t xml:space="preserve"> </w:t>
      </w:r>
      <w:r w:rsidR="00620543" w:rsidRPr="51B15665">
        <w:rPr>
          <w:rFonts w:ascii="Times New Roman" w:eastAsia="Times New Roman" w:hAnsi="Times New Roman"/>
          <w:sz w:val="24"/>
          <w:szCs w:val="24"/>
        </w:rPr>
        <w:t>зэрэг болно.</w:t>
      </w:r>
    </w:p>
    <w:p w14:paraId="2B8FC703" w14:textId="77777777" w:rsidR="007B49D3" w:rsidRPr="00C94E2C" w:rsidRDefault="007B49D3" w:rsidP="00F4662E">
      <w:pPr>
        <w:spacing w:after="0"/>
        <w:ind w:left="1044"/>
        <w:jc w:val="both"/>
        <w:rPr>
          <w:rFonts w:ascii="Times New Roman" w:eastAsia="Times New Roman" w:hAnsi="Times New Roman"/>
          <w:sz w:val="24"/>
          <w:szCs w:val="24"/>
        </w:rPr>
      </w:pPr>
    </w:p>
    <w:p w14:paraId="1437FB85" w14:textId="64DB645F" w:rsidR="00156716" w:rsidRPr="00C94E2C" w:rsidRDefault="002B5851" w:rsidP="00D9610B">
      <w:pPr>
        <w:spacing w:after="0"/>
        <w:ind w:left="540" w:firstLine="504"/>
        <w:jc w:val="both"/>
        <w:rPr>
          <w:rFonts w:ascii="Times New Roman" w:eastAsia="Times New Roman" w:hAnsi="Times New Roman"/>
          <w:sz w:val="24"/>
          <w:szCs w:val="24"/>
        </w:rPr>
      </w:pPr>
      <w:r w:rsidRPr="51B15665">
        <w:rPr>
          <w:rFonts w:ascii="Times New Roman" w:eastAsia="Times New Roman" w:hAnsi="Times New Roman"/>
          <w:sz w:val="24"/>
          <w:szCs w:val="24"/>
        </w:rPr>
        <w:t xml:space="preserve">Дээрх зарчмыг баримтлан </w:t>
      </w:r>
      <w:r w:rsidR="00BA23FA" w:rsidRPr="51B15665">
        <w:rPr>
          <w:rFonts w:ascii="Times New Roman" w:eastAsia="Times New Roman" w:hAnsi="Times New Roman"/>
          <w:sz w:val="24"/>
          <w:szCs w:val="24"/>
        </w:rPr>
        <w:t xml:space="preserve">төсвийн тодотголд </w:t>
      </w:r>
      <w:r w:rsidR="001C1673" w:rsidRPr="51B15665">
        <w:rPr>
          <w:rFonts w:ascii="Times New Roman" w:eastAsia="Times New Roman" w:hAnsi="Times New Roman"/>
          <w:sz w:val="24"/>
          <w:szCs w:val="24"/>
        </w:rPr>
        <w:t>урсгал зарлагын</w:t>
      </w:r>
      <w:r w:rsidR="00BA23FA" w:rsidRPr="51B15665">
        <w:rPr>
          <w:rFonts w:ascii="Times New Roman" w:eastAsia="Times New Roman" w:hAnsi="Times New Roman"/>
          <w:sz w:val="24"/>
          <w:szCs w:val="24"/>
        </w:rPr>
        <w:t xml:space="preserve"> холбогдох өөрчлөлт</w:t>
      </w:r>
      <w:r w:rsidR="001C1673" w:rsidRPr="51B15665">
        <w:rPr>
          <w:rFonts w:ascii="Times New Roman" w:eastAsia="Times New Roman" w:hAnsi="Times New Roman"/>
          <w:sz w:val="24"/>
          <w:szCs w:val="24"/>
        </w:rPr>
        <w:t>үүд</w:t>
      </w:r>
      <w:r w:rsidR="00BA23FA" w:rsidRPr="51B15665">
        <w:rPr>
          <w:rFonts w:ascii="Times New Roman" w:eastAsia="Times New Roman" w:hAnsi="Times New Roman"/>
          <w:sz w:val="24"/>
          <w:szCs w:val="24"/>
        </w:rPr>
        <w:t>ийг тусгаснаар</w:t>
      </w:r>
      <w:r w:rsidR="00B052BB" w:rsidRPr="51B15665">
        <w:rPr>
          <w:rFonts w:ascii="Times New Roman" w:eastAsia="Times New Roman" w:hAnsi="Times New Roman"/>
          <w:sz w:val="24"/>
          <w:szCs w:val="24"/>
        </w:rPr>
        <w:t xml:space="preserve"> </w:t>
      </w:r>
      <w:bookmarkStart w:id="110" w:name="_Hlk201162946"/>
      <w:r w:rsidR="00AD4157" w:rsidRPr="51B15665">
        <w:rPr>
          <w:rFonts w:ascii="Times New Roman" w:eastAsia="Times New Roman" w:hAnsi="Times New Roman"/>
          <w:sz w:val="24"/>
          <w:szCs w:val="24"/>
        </w:rPr>
        <w:t>т</w:t>
      </w:r>
      <w:r w:rsidR="00B052BB" w:rsidRPr="51B15665">
        <w:rPr>
          <w:rFonts w:ascii="Times New Roman" w:eastAsia="Times New Roman" w:hAnsi="Times New Roman"/>
          <w:sz w:val="24"/>
          <w:szCs w:val="24"/>
        </w:rPr>
        <w:t>өрийн чиг үүргийг оновчтой зохион байгуулж, цомхон, чадварлаг бүтцээр</w:t>
      </w:r>
      <w:bookmarkEnd w:id="110"/>
      <w:r w:rsidR="00B052BB" w:rsidRPr="51B15665">
        <w:rPr>
          <w:rFonts w:ascii="Times New Roman" w:eastAsia="Times New Roman" w:hAnsi="Times New Roman"/>
          <w:sz w:val="24"/>
          <w:szCs w:val="24"/>
        </w:rPr>
        <w:t xml:space="preserve"> төрийн үйлчилгээг үр ашигтай хүргэх, </w:t>
      </w:r>
      <w:r w:rsidR="00FA5B44" w:rsidRPr="51B15665">
        <w:rPr>
          <w:rFonts w:ascii="Times New Roman" w:eastAsia="Times New Roman" w:hAnsi="Times New Roman"/>
          <w:sz w:val="24"/>
          <w:szCs w:val="24"/>
        </w:rPr>
        <w:t>удирдах, гүйцэтгэх ажилтны зохистой харьцааг тогтоох,</w:t>
      </w:r>
      <w:r w:rsidR="00B052BB" w:rsidRPr="51B15665">
        <w:rPr>
          <w:rFonts w:ascii="Times New Roman" w:eastAsia="Times New Roman" w:hAnsi="Times New Roman"/>
          <w:sz w:val="24"/>
          <w:szCs w:val="24"/>
        </w:rPr>
        <w:t xml:space="preserve"> төрийн зарим чиг үүргийг хувийн хэвшилд шилжүүлэх, төрийн үйлчилгээг цахим хэлбэрт шилжүүлж хүнд суртал, шат дамжлагыг бууруулах зэрэг </w:t>
      </w:r>
      <w:r w:rsidR="00BA23FA" w:rsidRPr="51B15665">
        <w:rPr>
          <w:rFonts w:ascii="Times New Roman" w:eastAsia="Times New Roman" w:hAnsi="Times New Roman"/>
          <w:sz w:val="24"/>
          <w:szCs w:val="24"/>
        </w:rPr>
        <w:t xml:space="preserve">бодитой </w:t>
      </w:r>
      <w:r w:rsidR="000E48C1" w:rsidRPr="51B15665">
        <w:rPr>
          <w:rFonts w:ascii="Times New Roman" w:eastAsia="Times New Roman" w:hAnsi="Times New Roman"/>
          <w:sz w:val="24"/>
          <w:szCs w:val="24"/>
        </w:rPr>
        <w:t>өөрчлөлтүүд гарна</w:t>
      </w:r>
      <w:r w:rsidR="00C22F50" w:rsidRPr="51B15665">
        <w:rPr>
          <w:rFonts w:ascii="Times New Roman" w:eastAsia="Times New Roman" w:hAnsi="Times New Roman"/>
          <w:sz w:val="24"/>
          <w:szCs w:val="24"/>
        </w:rPr>
        <w:t xml:space="preserve"> гэж </w:t>
      </w:r>
      <w:r w:rsidR="00C503AF" w:rsidRPr="51B15665">
        <w:rPr>
          <w:rFonts w:ascii="Times New Roman" w:eastAsia="Times New Roman" w:hAnsi="Times New Roman"/>
          <w:sz w:val="24"/>
          <w:szCs w:val="24"/>
        </w:rPr>
        <w:t>тооцлоо.</w:t>
      </w:r>
      <w:r w:rsidR="000E48C1" w:rsidRPr="51B15665">
        <w:rPr>
          <w:rFonts w:ascii="Times New Roman" w:eastAsia="Times New Roman" w:hAnsi="Times New Roman"/>
          <w:sz w:val="24"/>
          <w:szCs w:val="24"/>
        </w:rPr>
        <w:t xml:space="preserve"> </w:t>
      </w:r>
    </w:p>
    <w:p w14:paraId="3F18EBB1" w14:textId="77777777" w:rsidR="005042C8" w:rsidRPr="00C94E2C" w:rsidRDefault="005042C8" w:rsidP="00C503AF">
      <w:pPr>
        <w:spacing w:after="0"/>
        <w:jc w:val="both"/>
        <w:rPr>
          <w:rFonts w:ascii="Times New Roman" w:eastAsia="Times New Roman" w:hAnsi="Times New Roman"/>
          <w:sz w:val="24"/>
          <w:szCs w:val="24"/>
        </w:rPr>
      </w:pPr>
    </w:p>
    <w:p w14:paraId="09DD0BB1" w14:textId="6F6686A7" w:rsidR="005042C8" w:rsidRPr="00C94E2C" w:rsidRDefault="00475F3D" w:rsidP="00823F98">
      <w:pPr>
        <w:pStyle w:val="ListParagraph"/>
        <w:tabs>
          <w:tab w:val="left" w:pos="1170"/>
          <w:tab w:val="left" w:pos="1260"/>
        </w:tabs>
        <w:spacing w:after="0"/>
        <w:ind w:left="540"/>
        <w:jc w:val="both"/>
        <w:rPr>
          <w:rFonts w:ascii="Times New Roman" w:hAnsi="Times New Roman"/>
          <w:b/>
          <w:sz w:val="24"/>
          <w:szCs w:val="24"/>
        </w:rPr>
      </w:pPr>
      <w:r w:rsidRPr="00C94E2C">
        <w:rPr>
          <w:rFonts w:ascii="Times New Roman" w:hAnsi="Times New Roman"/>
          <w:b/>
          <w:sz w:val="24"/>
          <w:szCs w:val="24"/>
        </w:rPr>
        <w:t>ТӨСВИЙН ЕРӨНХИЙЛӨН ЗАХИРАГЧ НАРЫН ТӨСӨВ ХООРОНД ЗОХИЦУУЛАЛТ ХИЙНЭ</w:t>
      </w:r>
    </w:p>
    <w:p w14:paraId="0A5E897E" w14:textId="77777777" w:rsidR="00C46641" w:rsidRPr="00C94E2C" w:rsidRDefault="00C46641" w:rsidP="005042C8">
      <w:pPr>
        <w:spacing w:after="0"/>
        <w:ind w:left="540" w:firstLine="594"/>
        <w:jc w:val="both"/>
        <w:rPr>
          <w:rFonts w:ascii="Times New Roman" w:hAnsi="Times New Roman"/>
          <w:sz w:val="24"/>
          <w:szCs w:val="24"/>
        </w:rPr>
      </w:pPr>
    </w:p>
    <w:p w14:paraId="64B3D9CB" w14:textId="4F9CE1E9" w:rsidR="00380A88" w:rsidRPr="00C94E2C" w:rsidRDefault="00380A88" w:rsidP="009A64F9">
      <w:pPr>
        <w:spacing w:after="0"/>
        <w:ind w:left="540" w:firstLine="594"/>
        <w:jc w:val="both"/>
        <w:rPr>
          <w:rFonts w:ascii="Times New Roman" w:hAnsi="Times New Roman"/>
          <w:sz w:val="24"/>
          <w:szCs w:val="24"/>
        </w:rPr>
      </w:pPr>
      <w:r w:rsidRPr="62987B15">
        <w:rPr>
          <w:rFonts w:ascii="Times New Roman" w:hAnsi="Times New Roman"/>
          <w:sz w:val="24"/>
          <w:szCs w:val="24"/>
        </w:rPr>
        <w:t xml:space="preserve">Монгол Улсын Ерөнхий сайд 2025 оны 06 дугаар сарын 18-ны өдрийн Улсын Их Хурлын чуулганы нэгдсэн хуралдаанаар Засгийн газрын шинэ бүрэлдэхүүнийг танилцуулсан ба  </w:t>
      </w:r>
      <w:r w:rsidR="00010C32" w:rsidRPr="62987B15">
        <w:rPr>
          <w:rFonts w:ascii="Times New Roman" w:hAnsi="Times New Roman"/>
          <w:sz w:val="24"/>
          <w:szCs w:val="24"/>
        </w:rPr>
        <w:t>Засгийн газар нь</w:t>
      </w:r>
      <w:r w:rsidR="00C46641" w:rsidRPr="62987B15">
        <w:rPr>
          <w:rFonts w:ascii="Times New Roman" w:hAnsi="Times New Roman"/>
          <w:sz w:val="24"/>
          <w:szCs w:val="24"/>
        </w:rPr>
        <w:t xml:space="preserve"> 16 яамтай, Ерөнхий сайдаас гадна 19 сайдтай ажиллахаар </w:t>
      </w:r>
      <w:r w:rsidR="00E63392" w:rsidRPr="62987B15">
        <w:rPr>
          <w:rFonts w:ascii="Times New Roman" w:hAnsi="Times New Roman"/>
          <w:sz w:val="24"/>
          <w:szCs w:val="24"/>
        </w:rPr>
        <w:t>болсон</w:t>
      </w:r>
      <w:r w:rsidR="00C46641" w:rsidRPr="62987B15">
        <w:rPr>
          <w:rFonts w:ascii="Times New Roman" w:hAnsi="Times New Roman"/>
          <w:sz w:val="24"/>
          <w:szCs w:val="24"/>
        </w:rPr>
        <w:t xml:space="preserve">. </w:t>
      </w:r>
    </w:p>
    <w:p w14:paraId="04FEE2EF" w14:textId="77777777" w:rsidR="00F322DF" w:rsidRPr="00C94E2C" w:rsidRDefault="00F322DF" w:rsidP="009A64F9">
      <w:pPr>
        <w:spacing w:after="0"/>
        <w:ind w:left="540" w:firstLine="594"/>
        <w:jc w:val="both"/>
        <w:rPr>
          <w:rFonts w:ascii="Times New Roman" w:hAnsi="Times New Roman"/>
          <w:sz w:val="24"/>
          <w:szCs w:val="24"/>
        </w:rPr>
      </w:pPr>
    </w:p>
    <w:p w14:paraId="76E9C370" w14:textId="0B32D8F6" w:rsidR="00371DF0" w:rsidRPr="00C94E2C" w:rsidRDefault="00191713" w:rsidP="00D11BA7">
      <w:pPr>
        <w:spacing w:after="0"/>
        <w:ind w:left="540" w:firstLine="594"/>
        <w:jc w:val="both"/>
        <w:rPr>
          <w:rFonts w:ascii="Times New Roman" w:hAnsi="Times New Roman"/>
          <w:sz w:val="24"/>
          <w:szCs w:val="24"/>
        </w:rPr>
      </w:pPr>
      <w:r w:rsidRPr="62987B15">
        <w:rPr>
          <w:rFonts w:ascii="Times New Roman" w:hAnsi="Times New Roman"/>
          <w:sz w:val="24"/>
          <w:szCs w:val="24"/>
        </w:rPr>
        <w:t xml:space="preserve"> </w:t>
      </w:r>
      <w:r w:rsidR="00C53B77" w:rsidRPr="62987B15">
        <w:rPr>
          <w:rFonts w:ascii="Times New Roman" w:hAnsi="Times New Roman"/>
          <w:sz w:val="24"/>
          <w:szCs w:val="24"/>
        </w:rPr>
        <w:t xml:space="preserve">Монгол Улсын Ерөнхий сайд </w:t>
      </w:r>
      <w:r w:rsidR="00041791" w:rsidRPr="62987B15">
        <w:rPr>
          <w:rFonts w:ascii="Times New Roman" w:hAnsi="Times New Roman"/>
          <w:sz w:val="24"/>
          <w:szCs w:val="24"/>
        </w:rPr>
        <w:t>т</w:t>
      </w:r>
      <w:r w:rsidRPr="62987B15">
        <w:rPr>
          <w:rFonts w:ascii="Times New Roman" w:hAnsi="Times New Roman"/>
          <w:sz w:val="24"/>
          <w:szCs w:val="24"/>
        </w:rPr>
        <w:t xml:space="preserve">өрийн чиг үүргийг оновчтой зохион байгуулж, цомхон, чадварлаг бүтцээр ажиллах </w:t>
      </w:r>
      <w:r w:rsidR="00041791" w:rsidRPr="62987B15">
        <w:rPr>
          <w:rFonts w:ascii="Times New Roman" w:hAnsi="Times New Roman"/>
          <w:sz w:val="24"/>
          <w:szCs w:val="24"/>
        </w:rPr>
        <w:t>зорилт тавьж зарим</w:t>
      </w:r>
      <w:r w:rsidR="005042C8" w:rsidRPr="62987B15">
        <w:rPr>
          <w:rFonts w:ascii="Times New Roman" w:hAnsi="Times New Roman"/>
          <w:sz w:val="24"/>
          <w:szCs w:val="24"/>
        </w:rPr>
        <w:t xml:space="preserve"> сайдын чиг үүргийг ойролцоо чиг үүрэг эрхэл</w:t>
      </w:r>
      <w:r w:rsidR="00997C89" w:rsidRPr="62987B15">
        <w:rPr>
          <w:rFonts w:ascii="Times New Roman" w:hAnsi="Times New Roman"/>
          <w:sz w:val="24"/>
          <w:szCs w:val="24"/>
        </w:rPr>
        <w:t>дэг, харилцан уялдаа бүхий үйл ажиллагаа гүйцэтгэж байгаа</w:t>
      </w:r>
      <w:r w:rsidR="005042C8" w:rsidRPr="62987B15">
        <w:rPr>
          <w:rFonts w:ascii="Times New Roman" w:hAnsi="Times New Roman"/>
          <w:sz w:val="24"/>
          <w:szCs w:val="24"/>
        </w:rPr>
        <w:t xml:space="preserve"> бусад сайдын эрхлэх асуудалд шилжүүлэх</w:t>
      </w:r>
      <w:r w:rsidRPr="62987B15">
        <w:rPr>
          <w:rFonts w:ascii="Times New Roman" w:hAnsi="Times New Roman"/>
          <w:sz w:val="24"/>
          <w:szCs w:val="24"/>
        </w:rPr>
        <w:t xml:space="preserve"> </w:t>
      </w:r>
      <w:r w:rsidR="00380A88" w:rsidRPr="62987B15">
        <w:rPr>
          <w:rFonts w:ascii="Times New Roman" w:hAnsi="Times New Roman"/>
          <w:sz w:val="24"/>
          <w:szCs w:val="24"/>
        </w:rPr>
        <w:t>болсонтой холбогдуулан</w:t>
      </w:r>
      <w:r w:rsidR="00C02B35" w:rsidRPr="62987B15">
        <w:rPr>
          <w:rFonts w:ascii="Times New Roman" w:hAnsi="Times New Roman"/>
          <w:sz w:val="24"/>
          <w:szCs w:val="24"/>
        </w:rPr>
        <w:t xml:space="preserve"> т</w:t>
      </w:r>
      <w:r w:rsidR="005042C8" w:rsidRPr="62987B15">
        <w:rPr>
          <w:rFonts w:ascii="Times New Roman" w:hAnsi="Times New Roman"/>
          <w:sz w:val="24"/>
          <w:szCs w:val="24"/>
        </w:rPr>
        <w:t>өсвийн тодотголын төс</w:t>
      </w:r>
      <w:r w:rsidR="00997C89" w:rsidRPr="62987B15">
        <w:rPr>
          <w:rFonts w:ascii="Times New Roman" w:hAnsi="Times New Roman"/>
          <w:sz w:val="24"/>
          <w:szCs w:val="24"/>
        </w:rPr>
        <w:t>өлд</w:t>
      </w:r>
      <w:r w:rsidR="00BD1C75" w:rsidRPr="62987B15">
        <w:rPr>
          <w:rFonts w:ascii="Times New Roman" w:hAnsi="Times New Roman"/>
          <w:sz w:val="24"/>
          <w:szCs w:val="24"/>
        </w:rPr>
        <w:t xml:space="preserve"> зарим өөрчлөлтийг тусгав. Тухайлбал, </w:t>
      </w:r>
      <w:r w:rsidR="005042C8" w:rsidRPr="62987B15">
        <w:rPr>
          <w:rFonts w:ascii="Times New Roman" w:hAnsi="Times New Roman"/>
          <w:sz w:val="24"/>
          <w:szCs w:val="24"/>
        </w:rPr>
        <w:t xml:space="preserve">хилийн бүс дэх тээвэр, логистикийн нэгдсэн сүлжээг хөгжүүлэх, хилийн боомтын хөгжлийн бодлого, төлөвлөлтийн асуудлыг Сангийн сайдын чиг үүрэгт, хөгжлийн бодлого, төлөвлөлтийн баримт бичиг, Засгийн газрын үйл ажиллагааны хөтөлбөрийн хэрэгжилтэд хяналт тавих асуудлыг Тэргүүн Шадар сайд бөгөөд Эдийн засаг, хөгжлийн сайдын чиг үүрэгт, </w:t>
      </w:r>
      <w:r w:rsidR="00675875" w:rsidRPr="62987B15">
        <w:rPr>
          <w:rFonts w:ascii="Times New Roman" w:hAnsi="Times New Roman"/>
          <w:sz w:val="24"/>
          <w:szCs w:val="24"/>
        </w:rPr>
        <w:t>20 минутын</w:t>
      </w:r>
      <w:r w:rsidR="003A0AA9" w:rsidRPr="62987B15">
        <w:rPr>
          <w:rFonts w:ascii="Times New Roman" w:hAnsi="Times New Roman"/>
          <w:sz w:val="24"/>
          <w:szCs w:val="24"/>
        </w:rPr>
        <w:t xml:space="preserve"> хот</w:t>
      </w:r>
      <w:r w:rsidR="00F81281" w:rsidRPr="62987B15">
        <w:rPr>
          <w:rFonts w:ascii="Times New Roman" w:hAnsi="Times New Roman"/>
          <w:sz w:val="24"/>
          <w:szCs w:val="24"/>
        </w:rPr>
        <w:t>ын хөгжлийн</w:t>
      </w:r>
      <w:r w:rsidR="008F710E" w:rsidRPr="62987B15">
        <w:rPr>
          <w:rFonts w:ascii="Times New Roman" w:hAnsi="Times New Roman"/>
          <w:sz w:val="24"/>
          <w:szCs w:val="24"/>
        </w:rPr>
        <w:t xml:space="preserve"> </w:t>
      </w:r>
      <w:r w:rsidR="005042C8" w:rsidRPr="62987B15">
        <w:rPr>
          <w:rFonts w:ascii="Times New Roman" w:hAnsi="Times New Roman"/>
          <w:sz w:val="24"/>
          <w:szCs w:val="24"/>
        </w:rPr>
        <w:t xml:space="preserve">асуудлыг </w:t>
      </w:r>
      <w:r w:rsidR="004F06C3" w:rsidRPr="62987B15">
        <w:rPr>
          <w:rFonts w:ascii="Times New Roman" w:hAnsi="Times New Roman"/>
          <w:sz w:val="24"/>
          <w:szCs w:val="24"/>
        </w:rPr>
        <w:t xml:space="preserve">Хот байгуулалт, барилга, орон </w:t>
      </w:r>
      <w:proofErr w:type="spellStart"/>
      <w:r w:rsidR="004F06C3" w:rsidRPr="62987B15">
        <w:rPr>
          <w:rFonts w:ascii="Times New Roman" w:hAnsi="Times New Roman"/>
          <w:sz w:val="24"/>
          <w:szCs w:val="24"/>
        </w:rPr>
        <w:t>сууцжуулалтын</w:t>
      </w:r>
      <w:proofErr w:type="spellEnd"/>
      <w:r w:rsidR="005042C8" w:rsidRPr="62987B15">
        <w:rPr>
          <w:rFonts w:ascii="Times New Roman" w:hAnsi="Times New Roman"/>
          <w:sz w:val="24"/>
          <w:szCs w:val="24"/>
        </w:rPr>
        <w:t xml:space="preserve"> сайдын чиг үүрэгт тус тус шилжүүл</w:t>
      </w:r>
      <w:r w:rsidR="00BD1C75" w:rsidRPr="62987B15">
        <w:rPr>
          <w:rFonts w:ascii="Times New Roman" w:hAnsi="Times New Roman"/>
          <w:sz w:val="24"/>
          <w:szCs w:val="24"/>
        </w:rPr>
        <w:t xml:space="preserve">ж </w:t>
      </w:r>
      <w:r w:rsidR="00B6570F" w:rsidRPr="62987B15">
        <w:rPr>
          <w:rFonts w:ascii="Times New Roman" w:hAnsi="Times New Roman"/>
          <w:sz w:val="24"/>
          <w:szCs w:val="24"/>
        </w:rPr>
        <w:t>холбогдох төсвийн</w:t>
      </w:r>
      <w:r w:rsidR="005109E1" w:rsidRPr="62987B15">
        <w:rPr>
          <w:rFonts w:ascii="Times New Roman" w:hAnsi="Times New Roman"/>
          <w:sz w:val="24"/>
          <w:szCs w:val="24"/>
        </w:rPr>
        <w:t xml:space="preserve"> өөрчлөлтийг тусгав</w:t>
      </w:r>
      <w:r w:rsidR="005042C8" w:rsidRPr="62987B15">
        <w:rPr>
          <w:rFonts w:ascii="Times New Roman" w:hAnsi="Times New Roman"/>
          <w:sz w:val="24"/>
          <w:szCs w:val="24"/>
        </w:rPr>
        <w:t xml:space="preserve">. </w:t>
      </w:r>
      <w:r w:rsidR="00EC53F9" w:rsidRPr="62987B15">
        <w:rPr>
          <w:rFonts w:ascii="Times New Roman" w:hAnsi="Times New Roman"/>
          <w:sz w:val="24"/>
          <w:szCs w:val="24"/>
        </w:rPr>
        <w:t xml:space="preserve"> </w:t>
      </w:r>
    </w:p>
    <w:p w14:paraId="06FB9F1D" w14:textId="77777777" w:rsidR="00FB4DCC" w:rsidRPr="00C94E2C" w:rsidRDefault="00FB4DCC" w:rsidP="00D11BA7">
      <w:pPr>
        <w:spacing w:after="0"/>
        <w:ind w:left="540" w:firstLine="594"/>
        <w:jc w:val="both"/>
        <w:rPr>
          <w:rFonts w:ascii="Times New Roman" w:hAnsi="Times New Roman"/>
          <w:sz w:val="24"/>
          <w:szCs w:val="24"/>
        </w:rPr>
      </w:pPr>
    </w:p>
    <w:p w14:paraId="1B5A7174" w14:textId="5EFC0FEB" w:rsidR="0041010D" w:rsidRPr="00C94E2C" w:rsidRDefault="00EC53F9" w:rsidP="00D11BA7">
      <w:pPr>
        <w:spacing w:after="0"/>
        <w:ind w:left="540" w:firstLine="594"/>
        <w:jc w:val="both"/>
        <w:rPr>
          <w:rFonts w:ascii="Times New Roman" w:hAnsi="Times New Roman"/>
          <w:sz w:val="24"/>
          <w:szCs w:val="24"/>
        </w:rPr>
      </w:pPr>
      <w:r w:rsidRPr="62987B15">
        <w:rPr>
          <w:rFonts w:ascii="Times New Roman" w:hAnsi="Times New Roman"/>
          <w:sz w:val="24"/>
          <w:szCs w:val="24"/>
        </w:rPr>
        <w:t>Ч</w:t>
      </w:r>
      <w:r w:rsidR="00522F5B" w:rsidRPr="62987B15">
        <w:rPr>
          <w:rFonts w:ascii="Times New Roman" w:hAnsi="Times New Roman"/>
          <w:sz w:val="24"/>
          <w:szCs w:val="24"/>
        </w:rPr>
        <w:t>иг үүргийн өөрчлөлттэй холбо</w:t>
      </w:r>
      <w:r w:rsidR="000515F6" w:rsidRPr="62987B15">
        <w:rPr>
          <w:rFonts w:ascii="Times New Roman" w:hAnsi="Times New Roman"/>
          <w:sz w:val="24"/>
          <w:szCs w:val="24"/>
        </w:rPr>
        <w:t>гдуулан</w:t>
      </w:r>
      <w:r w:rsidR="00522F5B" w:rsidRPr="62987B15">
        <w:rPr>
          <w:rFonts w:ascii="Times New Roman" w:hAnsi="Times New Roman"/>
          <w:sz w:val="24"/>
          <w:szCs w:val="24"/>
        </w:rPr>
        <w:t xml:space="preserve"> </w:t>
      </w:r>
      <w:r w:rsidR="00F91F6B" w:rsidRPr="62987B15">
        <w:rPr>
          <w:rFonts w:ascii="Times New Roman" w:hAnsi="Times New Roman"/>
          <w:sz w:val="24"/>
          <w:szCs w:val="24"/>
        </w:rPr>
        <w:t>Монгол Улсын сайд, Хяналт, үнэлгээний Үндэсний хорооны</w:t>
      </w:r>
      <w:r w:rsidR="00552AA3" w:rsidRPr="62987B15">
        <w:rPr>
          <w:rFonts w:ascii="Times New Roman" w:hAnsi="Times New Roman"/>
          <w:sz w:val="24"/>
          <w:szCs w:val="24"/>
        </w:rPr>
        <w:t xml:space="preserve"> даргын ажлын алба, </w:t>
      </w:r>
      <w:r w:rsidR="00C04C32" w:rsidRPr="62987B15">
        <w:rPr>
          <w:rFonts w:ascii="Times New Roman" w:hAnsi="Times New Roman"/>
          <w:sz w:val="24"/>
          <w:szCs w:val="24"/>
        </w:rPr>
        <w:t xml:space="preserve">Монгол Улсын сайд, Боомтын сэргэлтийн Үндэсний хорооны </w:t>
      </w:r>
      <w:r w:rsidR="00552AA3" w:rsidRPr="62987B15">
        <w:rPr>
          <w:rFonts w:ascii="Times New Roman" w:hAnsi="Times New Roman"/>
          <w:sz w:val="24"/>
          <w:szCs w:val="24"/>
        </w:rPr>
        <w:t xml:space="preserve">даргын ажлын алба, </w:t>
      </w:r>
      <w:r w:rsidR="002B327D" w:rsidRPr="62987B15">
        <w:rPr>
          <w:rFonts w:ascii="Times New Roman" w:hAnsi="Times New Roman"/>
          <w:sz w:val="24"/>
          <w:szCs w:val="24"/>
        </w:rPr>
        <w:t>Монгол Улсын сайд, 20 минутын хот Үндэсний хороон</w:t>
      </w:r>
      <w:r w:rsidR="00F91F6B" w:rsidRPr="62987B15">
        <w:rPr>
          <w:rFonts w:ascii="Times New Roman" w:hAnsi="Times New Roman"/>
          <w:sz w:val="24"/>
          <w:szCs w:val="24"/>
        </w:rPr>
        <w:t xml:space="preserve">ы </w:t>
      </w:r>
      <w:r w:rsidR="00552AA3" w:rsidRPr="62987B15">
        <w:rPr>
          <w:rFonts w:ascii="Times New Roman" w:hAnsi="Times New Roman"/>
          <w:sz w:val="24"/>
          <w:szCs w:val="24"/>
        </w:rPr>
        <w:t>даргын ажлын алб</w:t>
      </w:r>
      <w:r w:rsidR="00F91F6B" w:rsidRPr="62987B15">
        <w:rPr>
          <w:rFonts w:ascii="Times New Roman" w:hAnsi="Times New Roman"/>
          <w:sz w:val="24"/>
          <w:szCs w:val="24"/>
        </w:rPr>
        <w:t>ыг тус тус татан буулга</w:t>
      </w:r>
      <w:r w:rsidR="000515F6" w:rsidRPr="62987B15">
        <w:rPr>
          <w:rFonts w:ascii="Times New Roman" w:hAnsi="Times New Roman"/>
          <w:sz w:val="24"/>
          <w:szCs w:val="24"/>
        </w:rPr>
        <w:t>на</w:t>
      </w:r>
      <w:r w:rsidR="00F91F6B" w:rsidRPr="62987B15">
        <w:rPr>
          <w:rFonts w:ascii="Times New Roman" w:hAnsi="Times New Roman"/>
          <w:sz w:val="24"/>
          <w:szCs w:val="24"/>
        </w:rPr>
        <w:t xml:space="preserve">. </w:t>
      </w:r>
    </w:p>
    <w:p w14:paraId="19AD1A86" w14:textId="77777777" w:rsidR="00ED7DA6" w:rsidRPr="00C94E2C" w:rsidRDefault="00ED7DA6" w:rsidP="005042C8">
      <w:pPr>
        <w:spacing w:after="0"/>
        <w:ind w:left="540" w:firstLine="594"/>
        <w:jc w:val="both"/>
        <w:rPr>
          <w:rFonts w:ascii="Times New Roman" w:hAnsi="Times New Roman"/>
          <w:sz w:val="24"/>
          <w:szCs w:val="24"/>
          <w:highlight w:val="yellow"/>
        </w:rPr>
      </w:pPr>
    </w:p>
    <w:p w14:paraId="314C3F31" w14:textId="3D0DDE9C" w:rsidR="00ED7DA6" w:rsidRPr="00C94E2C" w:rsidRDefault="00475F3D" w:rsidP="00C17911">
      <w:pPr>
        <w:tabs>
          <w:tab w:val="left" w:pos="1170"/>
          <w:tab w:val="left" w:pos="1260"/>
        </w:tabs>
        <w:spacing w:after="0"/>
        <w:ind w:left="540"/>
        <w:jc w:val="both"/>
        <w:rPr>
          <w:rFonts w:ascii="Times New Roman" w:hAnsi="Times New Roman"/>
          <w:b/>
          <w:sz w:val="24"/>
          <w:szCs w:val="24"/>
        </w:rPr>
      </w:pPr>
      <w:r w:rsidRPr="00C94E2C">
        <w:rPr>
          <w:rFonts w:ascii="Times New Roman" w:hAnsi="Times New Roman"/>
          <w:b/>
          <w:sz w:val="24"/>
          <w:szCs w:val="24"/>
        </w:rPr>
        <w:t>ТӨСВИЙН ХЭМНЭЛТИЙН ЦОГЦ АРГА ХЭМЖЭЭ</w:t>
      </w:r>
      <w:r w:rsidR="006B440D" w:rsidRPr="00C94E2C">
        <w:rPr>
          <w:rFonts w:ascii="Times New Roman" w:hAnsi="Times New Roman"/>
          <w:b/>
          <w:sz w:val="24"/>
          <w:szCs w:val="24"/>
        </w:rPr>
        <w:t xml:space="preserve">Г </w:t>
      </w:r>
      <w:r w:rsidRPr="00C94E2C">
        <w:rPr>
          <w:rFonts w:ascii="Times New Roman" w:hAnsi="Times New Roman"/>
          <w:b/>
          <w:sz w:val="24"/>
          <w:szCs w:val="24"/>
        </w:rPr>
        <w:t>ХЭРЭГЖҮҮЛНЭ.</w:t>
      </w:r>
    </w:p>
    <w:p w14:paraId="2C915EFE" w14:textId="77777777" w:rsidR="00ED7DA6" w:rsidRPr="00C94E2C" w:rsidRDefault="00ED7DA6" w:rsidP="005042C8">
      <w:pPr>
        <w:spacing w:after="0"/>
        <w:ind w:left="540" w:firstLine="594"/>
        <w:jc w:val="both"/>
        <w:rPr>
          <w:rFonts w:ascii="Times New Roman" w:hAnsi="Times New Roman"/>
          <w:sz w:val="24"/>
          <w:szCs w:val="24"/>
          <w:highlight w:val="yellow"/>
        </w:rPr>
      </w:pPr>
    </w:p>
    <w:p w14:paraId="18A17FF7" w14:textId="3AFE7BC5" w:rsidR="00722629" w:rsidRPr="00C94E2C" w:rsidRDefault="00450A2B" w:rsidP="00C17911">
      <w:pPr>
        <w:tabs>
          <w:tab w:val="left" w:pos="1170"/>
          <w:tab w:val="left" w:pos="1260"/>
        </w:tabs>
        <w:spacing w:after="0"/>
        <w:ind w:left="540" w:hanging="540"/>
        <w:jc w:val="both"/>
        <w:rPr>
          <w:rFonts w:ascii="Times New Roman" w:hAnsi="Times New Roman"/>
          <w:b/>
          <w:sz w:val="24"/>
          <w:szCs w:val="24"/>
          <w:highlight w:val="yellow"/>
        </w:rPr>
      </w:pPr>
      <w:r w:rsidRPr="00C94E2C">
        <w:rPr>
          <w:rFonts w:ascii="Times New Roman" w:hAnsi="Times New Roman"/>
          <w:b/>
          <w:sz w:val="24"/>
          <w:szCs w:val="24"/>
        </w:rPr>
        <w:tab/>
      </w:r>
      <w:r w:rsidR="000C726F" w:rsidRPr="62987B15">
        <w:rPr>
          <w:rFonts w:ascii="Times New Roman" w:hAnsi="Times New Roman"/>
          <w:b/>
          <w:sz w:val="24"/>
          <w:szCs w:val="24"/>
        </w:rPr>
        <w:t xml:space="preserve">Нэг. </w:t>
      </w:r>
      <w:r w:rsidR="00722629" w:rsidRPr="62987B15">
        <w:rPr>
          <w:rFonts w:ascii="Times New Roman" w:hAnsi="Times New Roman"/>
          <w:b/>
          <w:sz w:val="24"/>
          <w:szCs w:val="24"/>
        </w:rPr>
        <w:t>Цомхон, бүтээмжтэй төртэй байхын тулд төрийн албан</w:t>
      </w:r>
      <w:r w:rsidR="004D266E" w:rsidRPr="62987B15">
        <w:rPr>
          <w:rFonts w:ascii="Times New Roman" w:hAnsi="Times New Roman"/>
          <w:b/>
          <w:sz w:val="24"/>
          <w:szCs w:val="24"/>
        </w:rPr>
        <w:t>ы</w:t>
      </w:r>
      <w:r w:rsidR="00722629" w:rsidRPr="62987B15">
        <w:rPr>
          <w:rFonts w:ascii="Times New Roman" w:hAnsi="Times New Roman"/>
          <w:b/>
          <w:sz w:val="24"/>
          <w:szCs w:val="24"/>
        </w:rPr>
        <w:t xml:space="preserve"> </w:t>
      </w:r>
      <w:r w:rsidR="008F60CB" w:rsidRPr="62987B15">
        <w:rPr>
          <w:rFonts w:ascii="Times New Roman" w:hAnsi="Times New Roman"/>
          <w:b/>
          <w:sz w:val="24"/>
          <w:szCs w:val="24"/>
        </w:rPr>
        <w:t>орон</w:t>
      </w:r>
      <w:r w:rsidR="00722629" w:rsidRPr="62987B15">
        <w:rPr>
          <w:rFonts w:ascii="Times New Roman" w:hAnsi="Times New Roman"/>
          <w:b/>
          <w:sz w:val="24"/>
          <w:szCs w:val="24"/>
        </w:rPr>
        <w:t xml:space="preserve"> тоог бууруулна.</w:t>
      </w:r>
    </w:p>
    <w:p w14:paraId="63C24AEF" w14:textId="77777777" w:rsidR="000C726F" w:rsidRPr="00C94E2C" w:rsidRDefault="000C726F" w:rsidP="00C17911">
      <w:pPr>
        <w:tabs>
          <w:tab w:val="left" w:pos="1170"/>
          <w:tab w:val="left" w:pos="1260"/>
        </w:tabs>
        <w:spacing w:after="0"/>
        <w:ind w:left="540" w:hanging="540"/>
        <w:jc w:val="both"/>
        <w:rPr>
          <w:rFonts w:ascii="Times New Roman" w:hAnsi="Times New Roman"/>
          <w:b/>
          <w:sz w:val="24"/>
          <w:szCs w:val="24"/>
          <w:highlight w:val="yellow"/>
        </w:rPr>
      </w:pPr>
    </w:p>
    <w:p w14:paraId="25BEF1E8" w14:textId="137D1457" w:rsidR="002570C6" w:rsidRPr="00C94E2C" w:rsidRDefault="00896009" w:rsidP="00E3474B">
      <w:pPr>
        <w:spacing w:after="0" w:line="276" w:lineRule="auto"/>
        <w:ind w:left="540" w:firstLine="720"/>
        <w:jc w:val="both"/>
        <w:rPr>
          <w:rFonts w:ascii="Times New Roman" w:hAnsi="Times New Roman"/>
          <w:sz w:val="24"/>
          <w:szCs w:val="24"/>
        </w:rPr>
      </w:pPr>
      <w:r w:rsidRPr="51B15665">
        <w:rPr>
          <w:rFonts w:ascii="Times New Roman" w:hAnsi="Times New Roman"/>
          <w:sz w:val="24"/>
          <w:szCs w:val="24"/>
        </w:rPr>
        <w:t>Монгол Улс 2024 оны жилийн эцсийн байдлаар 3.5 сая хүн амтайгаас 1.4</w:t>
      </w:r>
      <w:r w:rsidRPr="51B15665">
        <w:rPr>
          <w:rStyle w:val="FootnoteReference"/>
          <w:rFonts w:ascii="Times New Roman" w:hAnsi="Times New Roman"/>
          <w:sz w:val="24"/>
          <w:szCs w:val="24"/>
        </w:rPr>
        <w:footnoteReference w:id="11"/>
      </w:r>
      <w:r w:rsidRPr="51B15665">
        <w:rPr>
          <w:rFonts w:ascii="Times New Roman" w:hAnsi="Times New Roman"/>
          <w:sz w:val="24"/>
          <w:szCs w:val="24"/>
        </w:rPr>
        <w:t xml:space="preserve"> сая хүн буюу нийт хүн амын 38.2 хувь нь идэвхтэй хөдөлмөр эрхэлж байна. Үүнээс </w:t>
      </w:r>
      <w:r w:rsidRPr="51B15665">
        <w:rPr>
          <w:rFonts w:ascii="Times New Roman" w:hAnsi="Times New Roman"/>
          <w:sz w:val="24"/>
          <w:szCs w:val="24"/>
        </w:rPr>
        <w:lastRenderedPageBreak/>
        <w:t>226,895</w:t>
      </w:r>
      <w:r w:rsidRPr="51B15665">
        <w:rPr>
          <w:rStyle w:val="FootnoteReference"/>
          <w:rFonts w:ascii="Times New Roman" w:hAnsi="Times New Roman"/>
          <w:sz w:val="24"/>
          <w:szCs w:val="24"/>
        </w:rPr>
        <w:footnoteReference w:id="12"/>
      </w:r>
      <w:r w:rsidRPr="51B15665">
        <w:rPr>
          <w:rFonts w:ascii="Times New Roman" w:hAnsi="Times New Roman"/>
          <w:sz w:val="24"/>
          <w:szCs w:val="24"/>
        </w:rPr>
        <w:t xml:space="preserve"> төрийн албан хаагч (нийт хүн амын 6.4 хувь, нийт хөдөлмөр эрхлэгчдийн 16.7 хувь) байгаа ба үүнээс 67.3 хувийг төрийн үйлчилгээ, 21.6 хувийг төрийн тусгай, 9.4 хувийг төрийн захиргааны, 1.7 хувийг улс төрийн албан хаагчид эзэлж байна.</w:t>
      </w:r>
      <w:r w:rsidR="00A216E0" w:rsidRPr="51B15665">
        <w:rPr>
          <w:rFonts w:ascii="Times New Roman" w:hAnsi="Times New Roman"/>
          <w:sz w:val="24"/>
          <w:szCs w:val="24"/>
        </w:rPr>
        <w:t xml:space="preserve"> </w:t>
      </w:r>
      <w:r w:rsidR="002570C6" w:rsidRPr="51B15665">
        <w:rPr>
          <w:rFonts w:ascii="Times New Roman" w:hAnsi="Times New Roman"/>
          <w:sz w:val="24"/>
          <w:szCs w:val="24"/>
        </w:rPr>
        <w:t>Энэхүү үзүүлэлт нь гадаадын зарим улсын жишгээс өндөр байна. Тухайлбал, Япон Улсад төрийн албан хаагчдын тоо нийт ажиллах хүчний 5.9 хувь, БНСУ-д төрийн албан хаагчдын тоо нийт ажиллах хүчний 7.6 хувь, АНУ-д төрийн албан хаагчдын тоо нийт ажиллах хүчний 15.3 хувийг тус тус эзэлж байна.</w:t>
      </w:r>
    </w:p>
    <w:p w14:paraId="66E07361" w14:textId="77777777" w:rsidR="009814BF" w:rsidRPr="00C94E2C" w:rsidRDefault="009814BF" w:rsidP="00E3474B">
      <w:pPr>
        <w:spacing w:after="0" w:line="276" w:lineRule="auto"/>
        <w:ind w:left="540" w:firstLine="720"/>
        <w:jc w:val="both"/>
        <w:rPr>
          <w:rFonts w:ascii="Times New Roman" w:hAnsi="Times New Roman"/>
          <w:sz w:val="24"/>
          <w:szCs w:val="24"/>
        </w:rPr>
      </w:pPr>
    </w:p>
    <w:p w14:paraId="0F50AB65" w14:textId="3BB2A15B" w:rsidR="00B579F1" w:rsidRPr="00C94E2C" w:rsidRDefault="00582B3E" w:rsidP="00E3474B">
      <w:pPr>
        <w:spacing w:after="0" w:line="276" w:lineRule="auto"/>
        <w:ind w:left="540" w:right="49" w:firstLine="720"/>
        <w:jc w:val="both"/>
        <w:rPr>
          <w:rFonts w:ascii="Times New Roman" w:hAnsi="Times New Roman"/>
          <w:sz w:val="24"/>
          <w:szCs w:val="24"/>
        </w:rPr>
      </w:pPr>
      <w:r w:rsidRPr="51B15665">
        <w:rPr>
          <w:rFonts w:ascii="Times New Roman" w:hAnsi="Times New Roman"/>
          <w:sz w:val="24"/>
          <w:szCs w:val="24"/>
        </w:rPr>
        <w:t>Монгол Улсын төрийн албан хаагчдын тоо сүүлийн 10 жилд (2014-2024) 23</w:t>
      </w:r>
      <w:r w:rsidR="00747C86" w:rsidRPr="51B15665">
        <w:rPr>
          <w:rFonts w:ascii="Times New Roman" w:hAnsi="Times New Roman"/>
          <w:sz w:val="24"/>
          <w:szCs w:val="24"/>
        </w:rPr>
        <w:t xml:space="preserve"> орчим</w:t>
      </w:r>
      <w:r w:rsidRPr="51B15665">
        <w:rPr>
          <w:rFonts w:ascii="Times New Roman" w:hAnsi="Times New Roman"/>
          <w:sz w:val="24"/>
          <w:szCs w:val="24"/>
        </w:rPr>
        <w:t xml:space="preserve"> хувиар </w:t>
      </w:r>
      <w:r w:rsidR="00A513EA" w:rsidRPr="51B15665">
        <w:rPr>
          <w:rFonts w:ascii="Times New Roman" w:hAnsi="Times New Roman"/>
          <w:sz w:val="24"/>
          <w:szCs w:val="24"/>
        </w:rPr>
        <w:t>өсжээ</w:t>
      </w:r>
      <w:r w:rsidRPr="51B15665">
        <w:rPr>
          <w:rFonts w:ascii="Times New Roman" w:hAnsi="Times New Roman"/>
          <w:sz w:val="24"/>
          <w:szCs w:val="24"/>
        </w:rPr>
        <w:t xml:space="preserve">. </w:t>
      </w:r>
      <w:r w:rsidR="00B579F1" w:rsidRPr="51B15665">
        <w:rPr>
          <w:rFonts w:ascii="Times New Roman" w:hAnsi="Times New Roman"/>
          <w:sz w:val="24"/>
          <w:szCs w:val="24"/>
        </w:rPr>
        <w:t xml:space="preserve">Төрийн албан хаагчдын тооны хэт өсөлт, нийт ажиллах хүчинд эзлэх хувь өндөр байх тусам төрийн эдийн засаг дахь оролцоо нэмэгдэх, төсвийн урсгал зардлыг өсгөх шууд үр дагавартай. </w:t>
      </w:r>
    </w:p>
    <w:p w14:paraId="72166056" w14:textId="55BC850F" w:rsidR="006E04F1" w:rsidRPr="00C94E2C" w:rsidRDefault="00906670" w:rsidP="00E3474B">
      <w:pPr>
        <w:spacing w:after="120" w:line="276" w:lineRule="auto"/>
        <w:ind w:left="547" w:firstLine="720"/>
        <w:jc w:val="both"/>
        <w:rPr>
          <w:rFonts w:ascii="Times New Roman" w:hAnsi="Times New Roman"/>
          <w:sz w:val="24"/>
          <w:szCs w:val="24"/>
        </w:rPr>
      </w:pPr>
      <w:r w:rsidRPr="51B15665">
        <w:rPr>
          <w:rFonts w:ascii="Times New Roman" w:hAnsi="Times New Roman"/>
          <w:sz w:val="24"/>
          <w:szCs w:val="24"/>
        </w:rPr>
        <w:t>Т</w:t>
      </w:r>
      <w:r w:rsidR="00896009" w:rsidRPr="51B15665">
        <w:rPr>
          <w:rFonts w:ascii="Times New Roman" w:hAnsi="Times New Roman"/>
          <w:sz w:val="24"/>
          <w:szCs w:val="24"/>
        </w:rPr>
        <w:t>өрийн албан хаагч</w:t>
      </w:r>
      <w:r w:rsidRPr="51B15665">
        <w:rPr>
          <w:rFonts w:ascii="Times New Roman" w:hAnsi="Times New Roman"/>
          <w:sz w:val="24"/>
          <w:szCs w:val="24"/>
        </w:rPr>
        <w:t>ийн тоо</w:t>
      </w:r>
      <w:r w:rsidR="00896009" w:rsidRPr="51B15665">
        <w:rPr>
          <w:rFonts w:ascii="Times New Roman" w:hAnsi="Times New Roman"/>
          <w:sz w:val="24"/>
          <w:szCs w:val="24"/>
        </w:rPr>
        <w:t>г багасгах, төсвийн зар</w:t>
      </w:r>
      <w:r w:rsidR="00757C05" w:rsidRPr="51B15665">
        <w:rPr>
          <w:rFonts w:ascii="Times New Roman" w:hAnsi="Times New Roman"/>
          <w:sz w:val="24"/>
          <w:szCs w:val="24"/>
        </w:rPr>
        <w:t>лагыг</w:t>
      </w:r>
      <w:r w:rsidR="00896009" w:rsidRPr="51B15665">
        <w:rPr>
          <w:rFonts w:ascii="Times New Roman" w:hAnsi="Times New Roman"/>
          <w:sz w:val="24"/>
          <w:szCs w:val="24"/>
        </w:rPr>
        <w:t xml:space="preserve"> бууруулах чиглэл</w:t>
      </w:r>
      <w:r w:rsidRPr="51B15665">
        <w:rPr>
          <w:rFonts w:ascii="Times New Roman" w:hAnsi="Times New Roman"/>
          <w:sz w:val="24"/>
          <w:szCs w:val="24"/>
        </w:rPr>
        <w:t>ээр</w:t>
      </w:r>
      <w:r w:rsidR="00896009" w:rsidRPr="51B15665">
        <w:rPr>
          <w:rFonts w:ascii="Times New Roman" w:hAnsi="Times New Roman"/>
          <w:sz w:val="24"/>
          <w:szCs w:val="24"/>
        </w:rPr>
        <w:t xml:space="preserve"> бусад улс орнууд хэрхэн ажилла</w:t>
      </w:r>
      <w:r w:rsidR="00757C05" w:rsidRPr="51B15665">
        <w:rPr>
          <w:rFonts w:ascii="Times New Roman" w:hAnsi="Times New Roman"/>
          <w:sz w:val="24"/>
          <w:szCs w:val="24"/>
        </w:rPr>
        <w:t>ж, үр дүнд хүрсэн талаарх</w:t>
      </w:r>
      <w:r w:rsidR="00896009" w:rsidRPr="51B15665">
        <w:rPr>
          <w:rFonts w:ascii="Times New Roman" w:hAnsi="Times New Roman"/>
          <w:sz w:val="24"/>
          <w:szCs w:val="24"/>
        </w:rPr>
        <w:t xml:space="preserve"> туршлагыг авч үзвэл</w:t>
      </w:r>
      <w:r w:rsidR="006E04F1" w:rsidRPr="51B15665">
        <w:rPr>
          <w:rFonts w:ascii="Times New Roman" w:hAnsi="Times New Roman"/>
          <w:sz w:val="24"/>
          <w:szCs w:val="24"/>
        </w:rPr>
        <w:t>:</w:t>
      </w:r>
    </w:p>
    <w:p w14:paraId="7DF44A2A" w14:textId="77777777" w:rsidR="007E7421" w:rsidRPr="00C94E2C" w:rsidRDefault="00D36C2A" w:rsidP="00E3474B">
      <w:pPr>
        <w:spacing w:after="120" w:line="276" w:lineRule="auto"/>
        <w:ind w:left="540" w:firstLine="540"/>
        <w:jc w:val="both"/>
        <w:rPr>
          <w:rFonts w:ascii="Times New Roman" w:hAnsi="Times New Roman"/>
          <w:sz w:val="24"/>
          <w:szCs w:val="24"/>
        </w:rPr>
      </w:pPr>
      <w:r w:rsidRPr="62987B15">
        <w:rPr>
          <w:rFonts w:ascii="Times New Roman" w:hAnsi="Times New Roman"/>
          <w:b/>
          <w:sz w:val="24"/>
          <w:szCs w:val="24"/>
        </w:rPr>
        <w:t>Канад Улс:</w:t>
      </w:r>
      <w:r w:rsidR="00896009" w:rsidRPr="51B15665">
        <w:rPr>
          <w:rFonts w:ascii="Times New Roman" w:hAnsi="Times New Roman"/>
          <w:sz w:val="24"/>
          <w:szCs w:val="24"/>
        </w:rPr>
        <w:t xml:space="preserve"> 1990-ээд онд “Program Review” хөтөлбөрийг хэрэгжүүлж, төрийн байгууллагуудын чиг үүргийг дахин тодорхойлж 45,000</w:t>
      </w:r>
      <w:r w:rsidR="00896009" w:rsidRPr="51B15665">
        <w:rPr>
          <w:rStyle w:val="FootnoteReference"/>
          <w:rFonts w:ascii="Times New Roman" w:hAnsi="Times New Roman"/>
          <w:sz w:val="24"/>
          <w:szCs w:val="24"/>
        </w:rPr>
        <w:footnoteReference w:id="13"/>
      </w:r>
      <w:r w:rsidR="00896009" w:rsidRPr="51B15665">
        <w:rPr>
          <w:rFonts w:ascii="Times New Roman" w:hAnsi="Times New Roman"/>
          <w:sz w:val="24"/>
          <w:szCs w:val="24"/>
        </w:rPr>
        <w:t xml:space="preserve"> ажлын байрыг цомхотгож, таван жилийн дотор 25 тэрбум ам.долларын төсвийн хэмнэлт гаргасан. </w:t>
      </w:r>
    </w:p>
    <w:p w14:paraId="319F4158" w14:textId="77777777" w:rsidR="004A2B61" w:rsidRPr="00C94E2C" w:rsidRDefault="007E7421" w:rsidP="00E3474B">
      <w:pPr>
        <w:spacing w:after="120" w:line="276" w:lineRule="auto"/>
        <w:ind w:left="540" w:firstLine="540"/>
        <w:jc w:val="both"/>
        <w:rPr>
          <w:rFonts w:ascii="Times New Roman" w:hAnsi="Times New Roman"/>
          <w:sz w:val="24"/>
          <w:szCs w:val="24"/>
        </w:rPr>
      </w:pPr>
      <w:r w:rsidRPr="62987B15">
        <w:rPr>
          <w:rFonts w:ascii="Times New Roman" w:hAnsi="Times New Roman"/>
          <w:b/>
          <w:sz w:val="24"/>
          <w:szCs w:val="24"/>
        </w:rPr>
        <w:t>Гүрж улс:</w:t>
      </w:r>
      <w:r w:rsidRPr="51B15665">
        <w:rPr>
          <w:rFonts w:ascii="Times New Roman" w:hAnsi="Times New Roman"/>
          <w:sz w:val="24"/>
          <w:szCs w:val="24"/>
        </w:rPr>
        <w:t xml:space="preserve"> ү</w:t>
      </w:r>
      <w:r w:rsidR="00896009" w:rsidRPr="51B15665">
        <w:rPr>
          <w:rFonts w:ascii="Times New Roman" w:hAnsi="Times New Roman"/>
          <w:sz w:val="24"/>
          <w:szCs w:val="24"/>
        </w:rPr>
        <w:t xml:space="preserve">үнтэй төстэй байдлаар 2004 онд төрийн албыг 50 хувиар цомхотгож, авлигын түвшнийг бууруулж, төрийн үйлчилгээний чанар, хүртэмжийг сайжруулсан байна. </w:t>
      </w:r>
    </w:p>
    <w:p w14:paraId="25E41472" w14:textId="77777777" w:rsidR="004A2B61" w:rsidRPr="00C94E2C" w:rsidRDefault="00896009" w:rsidP="00E3474B">
      <w:pPr>
        <w:spacing w:after="120" w:line="276" w:lineRule="auto"/>
        <w:ind w:left="540" w:firstLine="540"/>
        <w:jc w:val="both"/>
        <w:rPr>
          <w:rFonts w:ascii="Times New Roman" w:hAnsi="Times New Roman"/>
          <w:sz w:val="24"/>
          <w:szCs w:val="24"/>
        </w:rPr>
      </w:pPr>
      <w:r w:rsidRPr="62987B15">
        <w:rPr>
          <w:rFonts w:ascii="Times New Roman" w:hAnsi="Times New Roman"/>
          <w:b/>
          <w:sz w:val="24"/>
          <w:szCs w:val="24"/>
        </w:rPr>
        <w:t>Эстони улс</w:t>
      </w:r>
      <w:r w:rsidR="004A2B61" w:rsidRPr="62987B15">
        <w:rPr>
          <w:rFonts w:ascii="Times New Roman" w:hAnsi="Times New Roman"/>
          <w:b/>
          <w:sz w:val="24"/>
          <w:szCs w:val="24"/>
        </w:rPr>
        <w:t>:</w:t>
      </w:r>
      <w:r w:rsidRPr="51B15665">
        <w:rPr>
          <w:rFonts w:ascii="Times New Roman" w:hAnsi="Times New Roman"/>
          <w:sz w:val="24"/>
          <w:szCs w:val="24"/>
        </w:rPr>
        <w:t xml:space="preserve"> төрийн үйлчилгээний цахим шилжилт буюу e-Government системийг нэвтрүүлж, төрийн үйл ажиллагааг автоматжуулан 10,000 гаруй ажлын байрыг хасаж, жил бүр 140 сая еврогийн төсвийн хэмнэлт гаргах болжээ. </w:t>
      </w:r>
    </w:p>
    <w:p w14:paraId="11D8F881" w14:textId="49C0D3BB" w:rsidR="00896009" w:rsidRPr="00C94E2C" w:rsidRDefault="00896009" w:rsidP="00E3474B">
      <w:pPr>
        <w:spacing w:after="120" w:line="276" w:lineRule="auto"/>
        <w:ind w:left="540" w:firstLine="540"/>
        <w:jc w:val="both"/>
        <w:rPr>
          <w:rFonts w:ascii="Times New Roman" w:hAnsi="Times New Roman"/>
          <w:sz w:val="24"/>
          <w:szCs w:val="24"/>
        </w:rPr>
      </w:pPr>
      <w:r w:rsidRPr="62987B15">
        <w:rPr>
          <w:rFonts w:ascii="Times New Roman" w:hAnsi="Times New Roman"/>
          <w:b/>
          <w:sz w:val="24"/>
          <w:szCs w:val="24"/>
        </w:rPr>
        <w:t>Малайз улс</w:t>
      </w:r>
      <w:r w:rsidR="004A2B61" w:rsidRPr="62987B15">
        <w:rPr>
          <w:rFonts w:ascii="Times New Roman" w:hAnsi="Times New Roman"/>
          <w:b/>
          <w:sz w:val="24"/>
          <w:szCs w:val="24"/>
        </w:rPr>
        <w:t>:</w:t>
      </w:r>
      <w:r w:rsidR="004A2B61" w:rsidRPr="62987B15">
        <w:rPr>
          <w:rFonts w:ascii="Times New Roman" w:hAnsi="Times New Roman"/>
          <w:sz w:val="24"/>
          <w:szCs w:val="24"/>
        </w:rPr>
        <w:t xml:space="preserve"> Мөн</w:t>
      </w:r>
      <w:r w:rsidRPr="62987B15">
        <w:rPr>
          <w:rFonts w:ascii="Times New Roman" w:hAnsi="Times New Roman"/>
          <w:sz w:val="24"/>
          <w:szCs w:val="24"/>
        </w:rPr>
        <w:t xml:space="preserve"> адил “Засгийн газрын шинэчлэлийн хөтөлбөр” (Government Transformation Programme)-ийг хэрэгжүүлж, төрийн байгууллагууд дахь давхардсан бүтэц болон дунд шатны албан тушаалтнуудын тоог цомхотгосны үр дүнд иргэнд хүрэх үйлчилгээний хугацаа </w:t>
      </w:r>
      <w:r w:rsidR="0083650F" w:rsidRPr="62987B15">
        <w:rPr>
          <w:rFonts w:ascii="Times New Roman" w:hAnsi="Times New Roman"/>
          <w:sz w:val="24"/>
          <w:szCs w:val="24"/>
        </w:rPr>
        <w:t>багасаж</w:t>
      </w:r>
      <w:r w:rsidRPr="62987B15">
        <w:rPr>
          <w:rFonts w:ascii="Times New Roman" w:hAnsi="Times New Roman"/>
          <w:sz w:val="24"/>
          <w:szCs w:val="24"/>
        </w:rPr>
        <w:t>, чанар сайжирсан байна.</w:t>
      </w:r>
    </w:p>
    <w:p w14:paraId="18B67887" w14:textId="2FCBE428" w:rsidR="0044378B" w:rsidRPr="00C94E2C" w:rsidRDefault="00757C05" w:rsidP="00E3474B">
      <w:pPr>
        <w:spacing w:after="0" w:line="276" w:lineRule="auto"/>
        <w:ind w:left="540" w:firstLine="720"/>
        <w:jc w:val="both"/>
        <w:rPr>
          <w:rFonts w:ascii="Times New Roman" w:hAnsi="Times New Roman"/>
          <w:sz w:val="24"/>
          <w:szCs w:val="24"/>
        </w:rPr>
      </w:pPr>
      <w:r w:rsidRPr="62987B15">
        <w:rPr>
          <w:rFonts w:ascii="Times New Roman" w:hAnsi="Times New Roman"/>
          <w:sz w:val="24"/>
          <w:szCs w:val="24"/>
        </w:rPr>
        <w:t xml:space="preserve">“Монгол Улсын 2025 оны төсвийн тухай хууль баталсантай холбогдуулан авах зарим арга хэмжээний тухай” Улсын Их Хурлын 54 дүгээр тогтоолын 1 дэх хэсэгт заасныг хэрэгжүүлж, төсөвт байгууллагын үйл ажиллагааны үр дүнг дээшлүүлэх, чиг үүргийн давхардлыг арилгаж оновчтой болгох, төрийн үйлчилгээний </w:t>
      </w:r>
      <w:proofErr w:type="spellStart"/>
      <w:r w:rsidRPr="62987B15">
        <w:rPr>
          <w:rFonts w:ascii="Times New Roman" w:hAnsi="Times New Roman"/>
          <w:sz w:val="24"/>
          <w:szCs w:val="24"/>
        </w:rPr>
        <w:t>цахимжилтыг</w:t>
      </w:r>
      <w:proofErr w:type="spellEnd"/>
      <w:r w:rsidRPr="62987B15">
        <w:rPr>
          <w:rFonts w:ascii="Times New Roman" w:hAnsi="Times New Roman"/>
          <w:sz w:val="24"/>
          <w:szCs w:val="24"/>
        </w:rPr>
        <w:t xml:space="preserve"> эрчимжүүлэх, ажлын ачааллыг нягтруулах, бүтээмжийг дээшлүүлэх зорилгоор “Монгол Улсын хөгжлийн 2026 оны төлөвлөгөө”-нд туссан багш, эмч нараас бусад төрийн албан хаагчийг орон тоог 9 хувиар бууруулах арга хэмжээг 2025 оны тодотголын хүрээнд </w:t>
      </w:r>
      <w:r w:rsidR="00694C36" w:rsidRPr="62987B15">
        <w:rPr>
          <w:rFonts w:ascii="Times New Roman" w:hAnsi="Times New Roman"/>
          <w:sz w:val="24"/>
          <w:szCs w:val="24"/>
        </w:rPr>
        <w:t>авч хэрэгжүүл</w:t>
      </w:r>
      <w:r w:rsidR="005C7BAC" w:rsidRPr="62987B15">
        <w:rPr>
          <w:rFonts w:ascii="Times New Roman" w:hAnsi="Times New Roman"/>
          <w:sz w:val="24"/>
          <w:szCs w:val="24"/>
        </w:rPr>
        <w:t>нэ. Энэхүү</w:t>
      </w:r>
      <w:r w:rsidR="0044378B" w:rsidRPr="62987B15">
        <w:rPr>
          <w:rFonts w:ascii="Times New Roman" w:hAnsi="Times New Roman"/>
          <w:sz w:val="24"/>
          <w:szCs w:val="24"/>
        </w:rPr>
        <w:t xml:space="preserve"> </w:t>
      </w:r>
      <w:r w:rsidR="00EA26FC" w:rsidRPr="62987B15">
        <w:rPr>
          <w:rFonts w:ascii="Times New Roman" w:hAnsi="Times New Roman"/>
          <w:sz w:val="24"/>
          <w:szCs w:val="24"/>
        </w:rPr>
        <w:t xml:space="preserve">хүрээнд </w:t>
      </w:r>
      <w:r w:rsidR="008B2CF4" w:rsidRPr="62987B15">
        <w:rPr>
          <w:rFonts w:ascii="Times New Roman" w:hAnsi="Times New Roman"/>
          <w:sz w:val="24"/>
          <w:szCs w:val="24"/>
        </w:rPr>
        <w:t xml:space="preserve">төрийн тусгай албан хаагчийн орон тоог </w:t>
      </w:r>
      <w:r w:rsidR="00674BDF" w:rsidRPr="62987B15">
        <w:rPr>
          <w:rFonts w:ascii="Times New Roman" w:hAnsi="Times New Roman"/>
          <w:sz w:val="24"/>
          <w:szCs w:val="24"/>
        </w:rPr>
        <w:t>2.8 мянга</w:t>
      </w:r>
      <w:r w:rsidR="001743D4" w:rsidRPr="62987B15">
        <w:rPr>
          <w:rFonts w:ascii="Times New Roman" w:hAnsi="Times New Roman"/>
          <w:sz w:val="24"/>
          <w:szCs w:val="24"/>
        </w:rPr>
        <w:t xml:space="preserve">ар, төрийн захиргааны орон тоог 2.9 мянгаар, </w:t>
      </w:r>
      <w:r w:rsidR="00924167" w:rsidRPr="62987B15">
        <w:rPr>
          <w:rFonts w:ascii="Times New Roman" w:hAnsi="Times New Roman"/>
          <w:sz w:val="24"/>
          <w:szCs w:val="24"/>
        </w:rPr>
        <w:t xml:space="preserve">багш, эмчээс бусад төрийн үйлчилгээний орон </w:t>
      </w:r>
      <w:r w:rsidR="00924167" w:rsidRPr="62987B15">
        <w:rPr>
          <w:rFonts w:ascii="Times New Roman" w:hAnsi="Times New Roman"/>
          <w:sz w:val="24"/>
          <w:szCs w:val="24"/>
        </w:rPr>
        <w:lastRenderedPageBreak/>
        <w:t>тоог 8.4 мянга</w:t>
      </w:r>
      <w:r w:rsidR="00295008" w:rsidRPr="62987B15">
        <w:rPr>
          <w:rFonts w:ascii="Times New Roman" w:hAnsi="Times New Roman"/>
          <w:sz w:val="24"/>
          <w:szCs w:val="24"/>
        </w:rPr>
        <w:t>, улс</w:t>
      </w:r>
      <w:r w:rsidR="00891E07" w:rsidRPr="62987B15">
        <w:rPr>
          <w:rFonts w:ascii="Times New Roman" w:hAnsi="Times New Roman"/>
          <w:sz w:val="24"/>
          <w:szCs w:val="24"/>
        </w:rPr>
        <w:t xml:space="preserve"> төрийн </w:t>
      </w:r>
      <w:r w:rsidR="00453E48" w:rsidRPr="62987B15">
        <w:rPr>
          <w:rFonts w:ascii="Times New Roman" w:hAnsi="Times New Roman"/>
          <w:sz w:val="24"/>
          <w:szCs w:val="24"/>
        </w:rPr>
        <w:t xml:space="preserve">орон тоог </w:t>
      </w:r>
      <w:r w:rsidR="001C338A" w:rsidRPr="62987B15">
        <w:rPr>
          <w:rFonts w:ascii="Times New Roman" w:hAnsi="Times New Roman"/>
          <w:sz w:val="24"/>
          <w:szCs w:val="24"/>
        </w:rPr>
        <w:t xml:space="preserve">0.2 мянгаар тус тус хасахаар тооцож төсвийн тодотголд тусгасан. </w:t>
      </w:r>
    </w:p>
    <w:p w14:paraId="4D65CC78" w14:textId="77777777" w:rsidR="009814BF" w:rsidRPr="00C94E2C" w:rsidRDefault="009814BF" w:rsidP="0044378B">
      <w:pPr>
        <w:spacing w:after="0"/>
        <w:ind w:left="540" w:firstLine="720"/>
        <w:jc w:val="both"/>
        <w:rPr>
          <w:rFonts w:ascii="Times New Roman" w:hAnsi="Times New Roman"/>
          <w:sz w:val="24"/>
          <w:szCs w:val="24"/>
        </w:rPr>
      </w:pPr>
    </w:p>
    <w:p w14:paraId="4CEEF9D2" w14:textId="1E2E0165" w:rsidR="008E6B84" w:rsidRPr="00C94E2C" w:rsidRDefault="00E4338E" w:rsidP="00E4338E">
      <w:pPr>
        <w:spacing w:after="0"/>
        <w:ind w:left="450" w:firstLine="720"/>
        <w:jc w:val="both"/>
        <w:rPr>
          <w:rFonts w:ascii="Times New Roman" w:hAnsi="Times New Roman"/>
          <w:sz w:val="24"/>
          <w:szCs w:val="24"/>
        </w:rPr>
      </w:pPr>
      <w:r w:rsidRPr="62987B15">
        <w:rPr>
          <w:rFonts w:ascii="Times New Roman" w:hAnsi="Times New Roman"/>
          <w:sz w:val="24"/>
          <w:szCs w:val="24"/>
        </w:rPr>
        <w:t xml:space="preserve">Харин </w:t>
      </w:r>
      <w:r w:rsidR="00F716AF" w:rsidRPr="62987B15">
        <w:rPr>
          <w:rFonts w:ascii="Times New Roman" w:hAnsi="Times New Roman"/>
          <w:sz w:val="24"/>
          <w:szCs w:val="24"/>
        </w:rPr>
        <w:t>б</w:t>
      </w:r>
      <w:r w:rsidR="008E6B84" w:rsidRPr="62987B15">
        <w:rPr>
          <w:rFonts w:ascii="Times New Roman" w:hAnsi="Times New Roman"/>
          <w:sz w:val="24"/>
          <w:szCs w:val="24"/>
        </w:rPr>
        <w:t>оловсролын салбарт 1692 сургууль</w:t>
      </w:r>
      <w:r w:rsidR="003B2914" w:rsidRPr="62987B15">
        <w:rPr>
          <w:rFonts w:ascii="Times New Roman" w:hAnsi="Times New Roman"/>
          <w:sz w:val="24"/>
          <w:szCs w:val="24"/>
        </w:rPr>
        <w:t>,</w:t>
      </w:r>
      <w:r w:rsidR="008E6B84" w:rsidRPr="62987B15">
        <w:rPr>
          <w:rFonts w:ascii="Times New Roman" w:hAnsi="Times New Roman"/>
          <w:sz w:val="24"/>
          <w:szCs w:val="24"/>
        </w:rPr>
        <w:t xml:space="preserve"> цэцэрлэг</w:t>
      </w:r>
      <w:r w:rsidR="003B2914" w:rsidRPr="62987B15">
        <w:rPr>
          <w:rFonts w:ascii="Times New Roman" w:hAnsi="Times New Roman"/>
          <w:sz w:val="24"/>
          <w:szCs w:val="24"/>
        </w:rPr>
        <w:t>ийн</w:t>
      </w:r>
      <w:r w:rsidR="008E6B84" w:rsidRPr="62987B15">
        <w:rPr>
          <w:rFonts w:ascii="Times New Roman" w:hAnsi="Times New Roman"/>
          <w:sz w:val="24"/>
          <w:szCs w:val="24"/>
        </w:rPr>
        <w:t xml:space="preserve"> 5</w:t>
      </w:r>
      <w:r w:rsidR="00197658" w:rsidRPr="62987B15">
        <w:rPr>
          <w:rFonts w:ascii="Times New Roman" w:hAnsi="Times New Roman"/>
          <w:sz w:val="24"/>
          <w:szCs w:val="24"/>
        </w:rPr>
        <w:t>3</w:t>
      </w:r>
      <w:r w:rsidR="00A63E36" w:rsidRPr="62987B15">
        <w:rPr>
          <w:rFonts w:ascii="Times New Roman" w:hAnsi="Times New Roman"/>
          <w:sz w:val="24"/>
          <w:szCs w:val="24"/>
        </w:rPr>
        <w:t>.</w:t>
      </w:r>
      <w:r w:rsidR="00197658" w:rsidRPr="62987B15">
        <w:rPr>
          <w:rFonts w:ascii="Times New Roman" w:hAnsi="Times New Roman"/>
          <w:sz w:val="24"/>
          <w:szCs w:val="24"/>
        </w:rPr>
        <w:t>2</w:t>
      </w:r>
      <w:r w:rsidR="00A63E36" w:rsidRPr="62987B15">
        <w:rPr>
          <w:rFonts w:ascii="Times New Roman" w:hAnsi="Times New Roman"/>
          <w:sz w:val="24"/>
          <w:szCs w:val="24"/>
        </w:rPr>
        <w:t xml:space="preserve"> мянган</w:t>
      </w:r>
      <w:r w:rsidR="008E6B84" w:rsidRPr="62987B15">
        <w:rPr>
          <w:rFonts w:ascii="Times New Roman" w:hAnsi="Times New Roman"/>
          <w:sz w:val="24"/>
          <w:szCs w:val="24"/>
        </w:rPr>
        <w:t xml:space="preserve"> багш, </w:t>
      </w:r>
      <w:r w:rsidR="00820CCA" w:rsidRPr="62987B15">
        <w:rPr>
          <w:rFonts w:ascii="Times New Roman" w:hAnsi="Times New Roman"/>
          <w:sz w:val="24"/>
          <w:szCs w:val="24"/>
        </w:rPr>
        <w:t xml:space="preserve">эрүүл мэндийн салбарт 9.0 мянга орчим эмч </w:t>
      </w:r>
      <w:r w:rsidR="00270148" w:rsidRPr="62987B15">
        <w:rPr>
          <w:rFonts w:ascii="Times New Roman" w:hAnsi="Times New Roman"/>
          <w:sz w:val="24"/>
          <w:szCs w:val="24"/>
        </w:rPr>
        <w:t>ажиллаж байна.</w:t>
      </w:r>
      <w:r w:rsidR="008E6B84" w:rsidRPr="62987B15">
        <w:rPr>
          <w:rFonts w:ascii="Times New Roman" w:hAnsi="Times New Roman"/>
          <w:sz w:val="24"/>
          <w:szCs w:val="24"/>
        </w:rPr>
        <w:t xml:space="preserve"> Монгол Улсад нэг багшид ноогдох хүүхдийн тоо 28 байдаг нь OECD-ийн гишүүн орнуудын дундаж 14 байдагтай харьцуулахад 2 дахин их </w:t>
      </w:r>
      <w:r w:rsidR="007B4542" w:rsidRPr="62987B15">
        <w:rPr>
          <w:rFonts w:ascii="Times New Roman" w:hAnsi="Times New Roman"/>
          <w:sz w:val="24"/>
          <w:szCs w:val="24"/>
        </w:rPr>
        <w:t>учраас</w:t>
      </w:r>
      <w:r w:rsidR="008E6B84" w:rsidRPr="62987B15">
        <w:rPr>
          <w:rFonts w:ascii="Times New Roman" w:hAnsi="Times New Roman"/>
          <w:sz w:val="24"/>
          <w:szCs w:val="24"/>
        </w:rPr>
        <w:t xml:space="preserve"> багшийн </w:t>
      </w:r>
      <w:r w:rsidR="00413098" w:rsidRPr="62987B15">
        <w:rPr>
          <w:rFonts w:ascii="Times New Roman" w:hAnsi="Times New Roman"/>
          <w:sz w:val="24"/>
          <w:szCs w:val="24"/>
        </w:rPr>
        <w:t>ажлын байрыг</w:t>
      </w:r>
      <w:r w:rsidR="008E6B84" w:rsidRPr="62987B15">
        <w:rPr>
          <w:rFonts w:ascii="Times New Roman" w:hAnsi="Times New Roman"/>
          <w:sz w:val="24"/>
          <w:szCs w:val="24"/>
        </w:rPr>
        <w:t xml:space="preserve"> цомхотгох</w:t>
      </w:r>
      <w:r w:rsidR="00DA56AD" w:rsidRPr="62987B15">
        <w:rPr>
          <w:rFonts w:ascii="Times New Roman" w:hAnsi="Times New Roman"/>
          <w:sz w:val="24"/>
          <w:szCs w:val="24"/>
        </w:rPr>
        <w:t xml:space="preserve"> нь боловсролын чанар</w:t>
      </w:r>
      <w:r w:rsidR="00933DAD" w:rsidRPr="62987B15">
        <w:rPr>
          <w:rFonts w:ascii="Times New Roman" w:hAnsi="Times New Roman"/>
          <w:sz w:val="24"/>
          <w:szCs w:val="24"/>
        </w:rPr>
        <w:t>ыг</w:t>
      </w:r>
      <w:r w:rsidR="008E6B84" w:rsidRPr="62987B15">
        <w:rPr>
          <w:rFonts w:ascii="Times New Roman" w:hAnsi="Times New Roman"/>
          <w:sz w:val="24"/>
          <w:szCs w:val="24"/>
        </w:rPr>
        <w:t xml:space="preserve"> бууруулах </w:t>
      </w:r>
      <w:r w:rsidR="00413098" w:rsidRPr="62987B15">
        <w:rPr>
          <w:rFonts w:ascii="Times New Roman" w:hAnsi="Times New Roman"/>
          <w:sz w:val="24"/>
          <w:szCs w:val="24"/>
        </w:rPr>
        <w:t>үр дагавартай</w:t>
      </w:r>
      <w:r w:rsidR="008E6B84" w:rsidRPr="62987B15">
        <w:rPr>
          <w:rFonts w:ascii="Times New Roman" w:hAnsi="Times New Roman"/>
          <w:sz w:val="24"/>
          <w:szCs w:val="24"/>
        </w:rPr>
        <w:t>.</w:t>
      </w:r>
      <w:r w:rsidR="00ED1539" w:rsidRPr="62987B15">
        <w:rPr>
          <w:rFonts w:ascii="Times New Roman" w:hAnsi="Times New Roman"/>
          <w:sz w:val="24"/>
          <w:szCs w:val="24"/>
        </w:rPr>
        <w:t xml:space="preserve"> Түүнчлэн, н</w:t>
      </w:r>
      <w:r w:rsidR="008E6B84" w:rsidRPr="62987B15">
        <w:rPr>
          <w:rFonts w:ascii="Times New Roman" w:hAnsi="Times New Roman"/>
          <w:sz w:val="24"/>
          <w:szCs w:val="24"/>
        </w:rPr>
        <w:t>эг</w:t>
      </w:r>
      <w:r w:rsidR="008E6B84" w:rsidRPr="62987B15">
        <w:rPr>
          <w:rFonts w:ascii="Times New Roman" w:hAnsi="Times New Roman"/>
          <w:color w:val="000000" w:themeColor="text1"/>
          <w:sz w:val="24"/>
          <w:szCs w:val="24"/>
        </w:rPr>
        <w:t xml:space="preserve"> эмчид ногдох хүний тоо 226</w:t>
      </w:r>
      <w:r w:rsidR="008E6B84" w:rsidRPr="62987B15">
        <w:rPr>
          <w:rFonts w:ascii="Times New Roman" w:hAnsi="Times New Roman" w:hint="eastAsia"/>
          <w:color w:val="000000" w:themeColor="text1"/>
          <w:sz w:val="24"/>
          <w:szCs w:val="24"/>
        </w:rPr>
        <w:t xml:space="preserve"> </w:t>
      </w:r>
      <w:r w:rsidR="008E6B84" w:rsidRPr="62987B15">
        <w:rPr>
          <w:rFonts w:ascii="Times New Roman" w:hAnsi="Times New Roman"/>
          <w:color w:val="000000" w:themeColor="text1"/>
          <w:sz w:val="24"/>
          <w:szCs w:val="24"/>
        </w:rPr>
        <w:t xml:space="preserve">байдаг нь </w:t>
      </w:r>
      <w:r w:rsidR="008E6B84" w:rsidRPr="62987B15">
        <w:rPr>
          <w:rFonts w:ascii="Times New Roman" w:hAnsi="Times New Roman"/>
          <w:sz w:val="24"/>
          <w:szCs w:val="24"/>
        </w:rPr>
        <w:t xml:space="preserve">OECD-ийн дундажтай харьцуулахад ойролцоо </w:t>
      </w:r>
      <w:r w:rsidR="00B05A9C" w:rsidRPr="62987B15">
        <w:rPr>
          <w:rFonts w:ascii="Times New Roman" w:hAnsi="Times New Roman"/>
          <w:sz w:val="24"/>
          <w:szCs w:val="24"/>
        </w:rPr>
        <w:t>боловч</w:t>
      </w:r>
      <w:r w:rsidR="008E6B84" w:rsidRPr="62987B15">
        <w:rPr>
          <w:rFonts w:ascii="Times New Roman" w:hAnsi="Times New Roman"/>
          <w:sz w:val="24"/>
          <w:szCs w:val="24"/>
        </w:rPr>
        <w:t xml:space="preserve"> хөгжингүй орнуудтай харьцуулахад эрүүл мэндийн боловсрол доогуур, өвчлөл өндөр байдаг тул иргэдэд эрүүл мэндийн үйлчилгээг чанартай, хүртээмжтэй хүргэх шаардлаг</w:t>
      </w:r>
      <w:r w:rsidR="006F79D8" w:rsidRPr="62987B15">
        <w:rPr>
          <w:rFonts w:ascii="Times New Roman" w:hAnsi="Times New Roman"/>
          <w:sz w:val="24"/>
          <w:szCs w:val="24"/>
        </w:rPr>
        <w:t xml:space="preserve">ын хүрээнд </w:t>
      </w:r>
      <w:r w:rsidR="008E6B84" w:rsidRPr="62987B15">
        <w:rPr>
          <w:rFonts w:ascii="Times New Roman" w:hAnsi="Times New Roman"/>
          <w:sz w:val="24"/>
          <w:szCs w:val="24"/>
        </w:rPr>
        <w:t>эмч</w:t>
      </w:r>
      <w:r w:rsidR="006F79D8" w:rsidRPr="62987B15">
        <w:rPr>
          <w:rFonts w:ascii="Times New Roman" w:hAnsi="Times New Roman"/>
          <w:sz w:val="24"/>
          <w:szCs w:val="24"/>
        </w:rPr>
        <w:t>ийн тоог бууруулах</w:t>
      </w:r>
      <w:r w:rsidR="005C7BAC" w:rsidRPr="62987B15">
        <w:rPr>
          <w:rFonts w:ascii="Times New Roman" w:hAnsi="Times New Roman"/>
          <w:sz w:val="24"/>
          <w:szCs w:val="24"/>
        </w:rPr>
        <w:t>гүй байх нь зүйтэй гэж үзсэн</w:t>
      </w:r>
      <w:r w:rsidR="00B31395" w:rsidRPr="62987B15">
        <w:rPr>
          <w:rFonts w:ascii="Times New Roman" w:hAnsi="Times New Roman"/>
          <w:sz w:val="24"/>
          <w:szCs w:val="24"/>
        </w:rPr>
        <w:t xml:space="preserve"> болно</w:t>
      </w:r>
      <w:r w:rsidR="008E6B84" w:rsidRPr="62987B15">
        <w:rPr>
          <w:rFonts w:ascii="Times New Roman" w:hAnsi="Times New Roman"/>
          <w:sz w:val="24"/>
          <w:szCs w:val="24"/>
        </w:rPr>
        <w:t xml:space="preserve">. </w:t>
      </w:r>
    </w:p>
    <w:p w14:paraId="39F9A55E" w14:textId="77777777" w:rsidR="0034758A" w:rsidRPr="00C94E2C" w:rsidRDefault="0034758A" w:rsidP="004B0792">
      <w:pPr>
        <w:spacing w:after="0"/>
        <w:jc w:val="both"/>
        <w:rPr>
          <w:rFonts w:ascii="Times New Roman" w:hAnsi="Times New Roman"/>
          <w:sz w:val="24"/>
          <w:szCs w:val="24"/>
        </w:rPr>
      </w:pPr>
    </w:p>
    <w:p w14:paraId="636B6E85" w14:textId="7CF05690" w:rsidR="0034758A" w:rsidRPr="00C94E2C" w:rsidRDefault="00C17911" w:rsidP="004B0792">
      <w:pPr>
        <w:spacing w:after="0"/>
        <w:ind w:left="540"/>
        <w:jc w:val="both"/>
        <w:rPr>
          <w:rFonts w:ascii="Times New Roman" w:hAnsi="Times New Roman"/>
          <w:b/>
          <w:sz w:val="24"/>
          <w:szCs w:val="24"/>
        </w:rPr>
      </w:pPr>
      <w:r w:rsidRPr="62987B15">
        <w:rPr>
          <w:rFonts w:ascii="Times New Roman" w:hAnsi="Times New Roman"/>
          <w:b/>
          <w:sz w:val="24"/>
          <w:szCs w:val="24"/>
        </w:rPr>
        <w:t>Хоёр</w:t>
      </w:r>
      <w:r w:rsidR="0034758A" w:rsidRPr="62987B15">
        <w:rPr>
          <w:rFonts w:ascii="Times New Roman" w:hAnsi="Times New Roman"/>
          <w:b/>
          <w:sz w:val="24"/>
          <w:szCs w:val="24"/>
        </w:rPr>
        <w:t>. Төсвийн байгууллагын үйл ажиллагааны зард</w:t>
      </w:r>
      <w:r w:rsidR="002B4AED" w:rsidRPr="62987B15">
        <w:rPr>
          <w:rFonts w:ascii="Times New Roman" w:hAnsi="Times New Roman"/>
          <w:b/>
          <w:sz w:val="24"/>
          <w:szCs w:val="24"/>
        </w:rPr>
        <w:t>лыг</w:t>
      </w:r>
      <w:r w:rsidR="0034758A" w:rsidRPr="62987B15">
        <w:rPr>
          <w:rFonts w:ascii="Times New Roman" w:hAnsi="Times New Roman"/>
          <w:b/>
          <w:sz w:val="24"/>
          <w:szCs w:val="24"/>
        </w:rPr>
        <w:t xml:space="preserve"> </w:t>
      </w:r>
      <w:r w:rsidR="000F6AC2" w:rsidRPr="62987B15">
        <w:rPr>
          <w:rFonts w:ascii="Times New Roman" w:hAnsi="Times New Roman"/>
          <w:b/>
          <w:sz w:val="24"/>
          <w:szCs w:val="24"/>
        </w:rPr>
        <w:t>хэмнэнэ</w:t>
      </w:r>
      <w:r w:rsidR="0034758A" w:rsidRPr="62987B15">
        <w:rPr>
          <w:rFonts w:ascii="Times New Roman" w:hAnsi="Times New Roman"/>
          <w:b/>
          <w:sz w:val="24"/>
          <w:szCs w:val="24"/>
        </w:rPr>
        <w:t>.</w:t>
      </w:r>
    </w:p>
    <w:p w14:paraId="54386A30" w14:textId="77777777" w:rsidR="00711FB5" w:rsidRPr="00C94E2C" w:rsidRDefault="00711FB5" w:rsidP="00240CB3">
      <w:pPr>
        <w:spacing w:after="0"/>
        <w:jc w:val="both"/>
        <w:rPr>
          <w:rFonts w:ascii="Times New Roman" w:hAnsi="Times New Roman"/>
          <w:sz w:val="24"/>
          <w:szCs w:val="24"/>
        </w:rPr>
      </w:pPr>
    </w:p>
    <w:p w14:paraId="718E5C63" w14:textId="1C82AB11" w:rsidR="00142B09" w:rsidRPr="00C94E2C" w:rsidRDefault="00C17911" w:rsidP="00EA36EC">
      <w:pPr>
        <w:ind w:left="540" w:firstLine="504"/>
        <w:jc w:val="both"/>
        <w:rPr>
          <w:rFonts w:ascii="Times New Roman" w:hAnsi="Times New Roman"/>
          <w:sz w:val="24"/>
          <w:szCs w:val="24"/>
        </w:rPr>
      </w:pPr>
      <w:r w:rsidRPr="62987B15">
        <w:rPr>
          <w:rFonts w:ascii="Times New Roman" w:hAnsi="Times New Roman"/>
          <w:sz w:val="24"/>
          <w:szCs w:val="24"/>
        </w:rPr>
        <w:t>2</w:t>
      </w:r>
      <w:r w:rsidR="00A372CE" w:rsidRPr="62987B15">
        <w:rPr>
          <w:rFonts w:ascii="Times New Roman" w:hAnsi="Times New Roman"/>
          <w:sz w:val="24"/>
          <w:szCs w:val="24"/>
        </w:rPr>
        <w:t>.</w:t>
      </w:r>
      <w:r w:rsidR="002C33AB" w:rsidRPr="62987B15">
        <w:rPr>
          <w:rFonts w:ascii="Times New Roman" w:hAnsi="Times New Roman"/>
          <w:sz w:val="24"/>
          <w:szCs w:val="24"/>
        </w:rPr>
        <w:t>1.</w:t>
      </w:r>
      <w:r w:rsidR="0075302B" w:rsidRPr="62987B15">
        <w:rPr>
          <w:rFonts w:ascii="Times New Roman" w:hAnsi="Times New Roman"/>
          <w:sz w:val="24"/>
          <w:szCs w:val="24"/>
        </w:rPr>
        <w:t>Төрийн цэргийн</w:t>
      </w:r>
      <w:r w:rsidR="00142B09" w:rsidRPr="62987B15">
        <w:rPr>
          <w:rFonts w:ascii="Times New Roman" w:hAnsi="Times New Roman"/>
          <w:sz w:val="24"/>
          <w:szCs w:val="24"/>
        </w:rPr>
        <w:t xml:space="preserve"> болон тусгай чиг үүргийн байгууллагаас бусад байгууллагын тээвэр шатахуун, </w:t>
      </w:r>
      <w:r w:rsidR="000E35AC" w:rsidRPr="62987B15">
        <w:rPr>
          <w:rFonts w:ascii="Times New Roman" w:hAnsi="Times New Roman"/>
          <w:sz w:val="24"/>
          <w:szCs w:val="24"/>
        </w:rPr>
        <w:t>дотоод томилолт</w:t>
      </w:r>
      <w:r w:rsidR="00C853E3" w:rsidRPr="62987B15">
        <w:rPr>
          <w:rFonts w:ascii="Times New Roman" w:hAnsi="Times New Roman"/>
          <w:sz w:val="24"/>
          <w:szCs w:val="24"/>
        </w:rPr>
        <w:t>, нормын хувцасны</w:t>
      </w:r>
      <w:r w:rsidR="00142B09" w:rsidRPr="62987B15">
        <w:rPr>
          <w:rFonts w:ascii="Times New Roman" w:hAnsi="Times New Roman"/>
          <w:sz w:val="24"/>
          <w:szCs w:val="24"/>
        </w:rPr>
        <w:t xml:space="preserve"> зардал, төрийн өндөр дээд түвшний айлчлал, өндөр түвшний зочин төлөөлөгч хүлээн авахаас бусад гадаад албан томилолт</w:t>
      </w:r>
      <w:r w:rsidR="006532E1" w:rsidRPr="62987B15">
        <w:rPr>
          <w:rFonts w:ascii="Times New Roman" w:hAnsi="Times New Roman"/>
          <w:sz w:val="24"/>
          <w:szCs w:val="24"/>
        </w:rPr>
        <w:t>,</w:t>
      </w:r>
      <w:r w:rsidR="00142B09" w:rsidRPr="62987B15">
        <w:rPr>
          <w:rFonts w:ascii="Times New Roman" w:hAnsi="Times New Roman"/>
          <w:sz w:val="24"/>
          <w:szCs w:val="24"/>
        </w:rPr>
        <w:t xml:space="preserve"> зочин төлөөлөгч хүлээн авах зардал, бүх шатны төсвийн байгууллагын </w:t>
      </w:r>
      <w:r w:rsidR="00D66FE1" w:rsidRPr="62987B15">
        <w:rPr>
          <w:rFonts w:ascii="Times New Roman" w:hAnsi="Times New Roman"/>
          <w:sz w:val="24"/>
          <w:szCs w:val="24"/>
        </w:rPr>
        <w:t xml:space="preserve">ном хэвлэл, </w:t>
      </w:r>
      <w:r w:rsidR="006927F5" w:rsidRPr="62987B15">
        <w:rPr>
          <w:rFonts w:ascii="Times New Roman" w:hAnsi="Times New Roman"/>
          <w:sz w:val="24"/>
          <w:szCs w:val="24"/>
        </w:rPr>
        <w:t>хог хаягдал зайлуулах зардал</w:t>
      </w:r>
      <w:r w:rsidR="00D66FE1" w:rsidRPr="62987B15">
        <w:rPr>
          <w:rFonts w:ascii="Times New Roman" w:hAnsi="Times New Roman"/>
          <w:sz w:val="24"/>
          <w:szCs w:val="24"/>
        </w:rPr>
        <w:t xml:space="preserve">, </w:t>
      </w:r>
      <w:r w:rsidR="00A95CD1" w:rsidRPr="62987B15">
        <w:rPr>
          <w:rFonts w:ascii="Times New Roman" w:hAnsi="Times New Roman"/>
          <w:sz w:val="24"/>
          <w:szCs w:val="24"/>
        </w:rPr>
        <w:t>эд хогшил</w:t>
      </w:r>
      <w:r w:rsidR="00371098" w:rsidRPr="62987B15">
        <w:rPr>
          <w:rFonts w:ascii="Times New Roman" w:hAnsi="Times New Roman"/>
          <w:sz w:val="24"/>
          <w:szCs w:val="24"/>
        </w:rPr>
        <w:t>, тавилга</w:t>
      </w:r>
      <w:r w:rsidR="00142B09" w:rsidRPr="62987B15">
        <w:rPr>
          <w:rFonts w:ascii="Times New Roman" w:hAnsi="Times New Roman"/>
          <w:sz w:val="24"/>
          <w:szCs w:val="24"/>
        </w:rPr>
        <w:t>, багаж техник хэрэгсэл худалдан авах зард</w:t>
      </w:r>
      <w:r w:rsidR="00D76BB7" w:rsidRPr="62987B15">
        <w:rPr>
          <w:rFonts w:ascii="Times New Roman" w:hAnsi="Times New Roman"/>
          <w:sz w:val="24"/>
          <w:szCs w:val="24"/>
        </w:rPr>
        <w:t xml:space="preserve">ал, </w:t>
      </w:r>
      <w:r w:rsidR="00D66FE1" w:rsidRPr="62987B15">
        <w:rPr>
          <w:rFonts w:ascii="Times New Roman" w:hAnsi="Times New Roman"/>
          <w:sz w:val="24"/>
          <w:szCs w:val="24"/>
        </w:rPr>
        <w:t>урсгал засвар</w:t>
      </w:r>
      <w:r w:rsidR="00D10A46" w:rsidRPr="62987B15">
        <w:rPr>
          <w:rFonts w:ascii="Times New Roman" w:hAnsi="Times New Roman"/>
          <w:sz w:val="24"/>
          <w:szCs w:val="24"/>
        </w:rPr>
        <w:t>ын</w:t>
      </w:r>
      <w:r w:rsidR="002872EB" w:rsidRPr="62987B15">
        <w:rPr>
          <w:rFonts w:ascii="Times New Roman" w:hAnsi="Times New Roman"/>
          <w:sz w:val="24"/>
          <w:szCs w:val="24"/>
        </w:rPr>
        <w:t xml:space="preserve"> </w:t>
      </w:r>
      <w:r w:rsidR="00142B09" w:rsidRPr="62987B15">
        <w:rPr>
          <w:rFonts w:ascii="Times New Roman" w:hAnsi="Times New Roman"/>
          <w:sz w:val="24"/>
          <w:szCs w:val="24"/>
        </w:rPr>
        <w:t xml:space="preserve">зардлыг </w:t>
      </w:r>
      <w:r w:rsidR="004844C5" w:rsidRPr="62987B15">
        <w:rPr>
          <w:rFonts w:ascii="Times New Roman" w:hAnsi="Times New Roman"/>
          <w:sz w:val="24"/>
          <w:szCs w:val="24"/>
        </w:rPr>
        <w:t xml:space="preserve">нийт </w:t>
      </w:r>
      <w:r w:rsidR="00D03B8C" w:rsidRPr="62987B15">
        <w:rPr>
          <w:rFonts w:ascii="Times New Roman" w:hAnsi="Times New Roman"/>
          <w:sz w:val="24"/>
          <w:szCs w:val="24"/>
        </w:rPr>
        <w:t>3</w:t>
      </w:r>
      <w:r w:rsidR="00BD3F6C">
        <w:rPr>
          <w:rFonts w:ascii="Times New Roman" w:hAnsi="Times New Roman"/>
          <w:sz w:val="24"/>
          <w:szCs w:val="24"/>
        </w:rPr>
        <w:t>70</w:t>
      </w:r>
      <w:r w:rsidR="004844C5" w:rsidRPr="62987B15">
        <w:rPr>
          <w:rFonts w:ascii="Times New Roman" w:hAnsi="Times New Roman"/>
          <w:sz w:val="24"/>
          <w:szCs w:val="24"/>
        </w:rPr>
        <w:t>.</w:t>
      </w:r>
      <w:r w:rsidR="00BD3F6C">
        <w:rPr>
          <w:rFonts w:ascii="Times New Roman" w:hAnsi="Times New Roman"/>
          <w:sz w:val="24"/>
          <w:szCs w:val="24"/>
        </w:rPr>
        <w:t>4</w:t>
      </w:r>
      <w:r w:rsidR="004844C5" w:rsidRPr="62987B15">
        <w:rPr>
          <w:rFonts w:ascii="Times New Roman" w:hAnsi="Times New Roman"/>
          <w:sz w:val="24"/>
          <w:szCs w:val="24"/>
        </w:rPr>
        <w:t xml:space="preserve"> тэрбум төгрөгөөр</w:t>
      </w:r>
      <w:r w:rsidR="00142B09" w:rsidRPr="62987B15">
        <w:rPr>
          <w:rFonts w:ascii="Times New Roman" w:hAnsi="Times New Roman"/>
          <w:sz w:val="24"/>
          <w:szCs w:val="24"/>
        </w:rPr>
        <w:t xml:space="preserve"> </w:t>
      </w:r>
      <w:r w:rsidR="00F73E4A" w:rsidRPr="62987B15">
        <w:rPr>
          <w:rFonts w:ascii="Times New Roman" w:hAnsi="Times New Roman"/>
          <w:sz w:val="24"/>
          <w:szCs w:val="24"/>
        </w:rPr>
        <w:t>хэмнэх</w:t>
      </w:r>
      <w:r w:rsidR="00010393" w:rsidRPr="62987B15">
        <w:rPr>
          <w:rFonts w:ascii="Times New Roman" w:hAnsi="Times New Roman"/>
          <w:sz w:val="24"/>
          <w:szCs w:val="24"/>
        </w:rPr>
        <w:t>ээр тооцлоо</w:t>
      </w:r>
      <w:r w:rsidR="00142B09" w:rsidRPr="62987B15">
        <w:rPr>
          <w:rFonts w:ascii="Times New Roman" w:hAnsi="Times New Roman"/>
          <w:sz w:val="24"/>
          <w:szCs w:val="24"/>
        </w:rPr>
        <w:t>.</w:t>
      </w:r>
    </w:p>
    <w:p w14:paraId="105684AC" w14:textId="6AD8078D" w:rsidR="00F52058" w:rsidRPr="00C94E2C" w:rsidRDefault="00E55D06" w:rsidP="00516BD6">
      <w:pPr>
        <w:ind w:left="540" w:firstLine="504"/>
        <w:jc w:val="both"/>
        <w:rPr>
          <w:rFonts w:ascii="Times New Roman" w:hAnsi="Times New Roman"/>
          <w:color w:val="FF0000"/>
          <w:sz w:val="24"/>
          <w:szCs w:val="24"/>
        </w:rPr>
      </w:pPr>
      <w:r w:rsidRPr="62987B15">
        <w:rPr>
          <w:rFonts w:ascii="Times New Roman" w:hAnsi="Times New Roman"/>
          <w:sz w:val="24"/>
          <w:szCs w:val="24"/>
        </w:rPr>
        <w:t>2.2.</w:t>
      </w:r>
      <w:r w:rsidR="004067B3" w:rsidRPr="62987B15">
        <w:rPr>
          <w:rFonts w:ascii="Times New Roman" w:hAnsi="Times New Roman"/>
          <w:sz w:val="24"/>
          <w:szCs w:val="24"/>
        </w:rPr>
        <w:t xml:space="preserve"> </w:t>
      </w:r>
      <w:r w:rsidR="00585EE7" w:rsidRPr="62987B15">
        <w:rPr>
          <w:rFonts w:ascii="Times New Roman" w:hAnsi="Times New Roman"/>
          <w:sz w:val="24"/>
          <w:szCs w:val="24"/>
        </w:rPr>
        <w:t xml:space="preserve">Монгол Улсын 2025 оны төсөвт </w:t>
      </w:r>
      <w:r w:rsidR="00C352AA" w:rsidRPr="62987B15">
        <w:rPr>
          <w:rFonts w:ascii="Times New Roman" w:hAnsi="Times New Roman"/>
          <w:sz w:val="24"/>
          <w:szCs w:val="24"/>
        </w:rPr>
        <w:t xml:space="preserve">эрчим хүчний </w:t>
      </w:r>
      <w:r w:rsidR="0032704A" w:rsidRPr="62987B15">
        <w:rPr>
          <w:rFonts w:ascii="Times New Roman" w:hAnsi="Times New Roman"/>
          <w:sz w:val="24"/>
          <w:szCs w:val="24"/>
        </w:rPr>
        <w:t>тарифын шинэ</w:t>
      </w:r>
      <w:r w:rsidR="004F7F0F" w:rsidRPr="62987B15">
        <w:rPr>
          <w:rFonts w:ascii="Times New Roman" w:hAnsi="Times New Roman"/>
          <w:sz w:val="24"/>
          <w:szCs w:val="24"/>
        </w:rPr>
        <w:t>члэлийг хэрэгжүүлж</w:t>
      </w:r>
      <w:r w:rsidR="00BE5E3D" w:rsidRPr="62987B15">
        <w:rPr>
          <w:rFonts w:ascii="Times New Roman" w:hAnsi="Times New Roman"/>
          <w:sz w:val="24"/>
          <w:szCs w:val="24"/>
        </w:rPr>
        <w:t>, эрчим хүчний</w:t>
      </w:r>
      <w:r w:rsidR="006831B8" w:rsidRPr="62987B15">
        <w:rPr>
          <w:rFonts w:ascii="Times New Roman" w:hAnsi="Times New Roman"/>
          <w:sz w:val="24"/>
          <w:szCs w:val="24"/>
        </w:rPr>
        <w:t xml:space="preserve"> </w:t>
      </w:r>
      <w:r w:rsidR="00D80D41" w:rsidRPr="62987B15">
        <w:rPr>
          <w:rFonts w:ascii="Times New Roman" w:hAnsi="Times New Roman"/>
          <w:sz w:val="24"/>
          <w:szCs w:val="24"/>
        </w:rPr>
        <w:t xml:space="preserve">салбарын аж ахуйн </w:t>
      </w:r>
      <w:r w:rsidR="00DC240A" w:rsidRPr="62987B15">
        <w:rPr>
          <w:rFonts w:ascii="Times New Roman" w:hAnsi="Times New Roman"/>
          <w:sz w:val="24"/>
          <w:szCs w:val="24"/>
        </w:rPr>
        <w:t xml:space="preserve">нэгжүүдээс </w:t>
      </w:r>
      <w:r w:rsidR="0024230E" w:rsidRPr="62987B15">
        <w:rPr>
          <w:rFonts w:ascii="Times New Roman" w:hAnsi="Times New Roman"/>
          <w:sz w:val="24"/>
          <w:szCs w:val="24"/>
        </w:rPr>
        <w:t xml:space="preserve">хэрэглэгчдэд борлуулах </w:t>
      </w:r>
      <w:r w:rsidR="00732089" w:rsidRPr="62987B15">
        <w:rPr>
          <w:rFonts w:ascii="Times New Roman" w:hAnsi="Times New Roman"/>
          <w:sz w:val="24"/>
          <w:szCs w:val="24"/>
        </w:rPr>
        <w:t xml:space="preserve">эрчим хүчний үнэ тарифыг </w:t>
      </w:r>
      <w:r w:rsidR="003A2CF1" w:rsidRPr="62987B15">
        <w:rPr>
          <w:rFonts w:ascii="Times New Roman" w:hAnsi="Times New Roman"/>
          <w:sz w:val="24"/>
          <w:szCs w:val="24"/>
        </w:rPr>
        <w:t xml:space="preserve">алдагдалгүй, </w:t>
      </w:r>
      <w:r w:rsidR="008E3B7D" w:rsidRPr="62987B15">
        <w:rPr>
          <w:rFonts w:ascii="Times New Roman" w:hAnsi="Times New Roman"/>
          <w:sz w:val="24"/>
          <w:szCs w:val="24"/>
        </w:rPr>
        <w:t xml:space="preserve">ашигтай түвшинд хүргэснээр </w:t>
      </w:r>
      <w:r w:rsidR="00104C13" w:rsidRPr="62987B15">
        <w:rPr>
          <w:rFonts w:ascii="Times New Roman" w:hAnsi="Times New Roman"/>
          <w:sz w:val="24"/>
          <w:szCs w:val="24"/>
        </w:rPr>
        <w:t xml:space="preserve">эрчим хүчний </w:t>
      </w:r>
      <w:r w:rsidR="003E435C" w:rsidRPr="62987B15">
        <w:rPr>
          <w:rFonts w:ascii="Times New Roman" w:hAnsi="Times New Roman"/>
          <w:sz w:val="24"/>
          <w:szCs w:val="24"/>
        </w:rPr>
        <w:t>найдвартай</w:t>
      </w:r>
      <w:r w:rsidR="00D15F9C" w:rsidRPr="62987B15">
        <w:rPr>
          <w:rFonts w:ascii="Times New Roman" w:hAnsi="Times New Roman"/>
          <w:sz w:val="24"/>
          <w:szCs w:val="24"/>
        </w:rPr>
        <w:t xml:space="preserve"> байдал хангагдаж</w:t>
      </w:r>
      <w:r w:rsidR="003E435C" w:rsidRPr="62987B15">
        <w:rPr>
          <w:rFonts w:ascii="Times New Roman" w:hAnsi="Times New Roman"/>
          <w:sz w:val="24"/>
          <w:szCs w:val="24"/>
        </w:rPr>
        <w:t xml:space="preserve">, </w:t>
      </w:r>
      <w:r w:rsidR="003F334F" w:rsidRPr="62987B15">
        <w:rPr>
          <w:rFonts w:ascii="Times New Roman" w:hAnsi="Times New Roman"/>
          <w:sz w:val="24"/>
          <w:szCs w:val="24"/>
        </w:rPr>
        <w:t xml:space="preserve">хөгжих бололцоо бүрдүүлэх бодлогын хүрээнд </w:t>
      </w:r>
      <w:r w:rsidR="00587BD9" w:rsidRPr="62987B15">
        <w:rPr>
          <w:rFonts w:ascii="Times New Roman" w:hAnsi="Times New Roman"/>
          <w:sz w:val="24"/>
          <w:szCs w:val="24"/>
        </w:rPr>
        <w:t xml:space="preserve">цахилгаан, </w:t>
      </w:r>
      <w:r w:rsidR="003028C8" w:rsidRPr="62987B15">
        <w:rPr>
          <w:rFonts w:ascii="Times New Roman" w:hAnsi="Times New Roman"/>
          <w:sz w:val="24"/>
          <w:szCs w:val="24"/>
        </w:rPr>
        <w:t>дулааны</w:t>
      </w:r>
      <w:r w:rsidR="00587BD9" w:rsidRPr="62987B15">
        <w:rPr>
          <w:rFonts w:ascii="Times New Roman" w:hAnsi="Times New Roman"/>
          <w:sz w:val="24"/>
          <w:szCs w:val="24"/>
        </w:rPr>
        <w:t xml:space="preserve"> </w:t>
      </w:r>
      <w:r w:rsidR="0063495E" w:rsidRPr="62987B15">
        <w:rPr>
          <w:rFonts w:ascii="Times New Roman" w:hAnsi="Times New Roman"/>
          <w:sz w:val="24"/>
          <w:szCs w:val="24"/>
        </w:rPr>
        <w:t xml:space="preserve">үнэ тарифын </w:t>
      </w:r>
      <w:r w:rsidR="00BF4500" w:rsidRPr="62987B15">
        <w:rPr>
          <w:rFonts w:ascii="Times New Roman" w:hAnsi="Times New Roman"/>
          <w:sz w:val="24"/>
          <w:szCs w:val="24"/>
        </w:rPr>
        <w:t>өөрчлөлт</w:t>
      </w:r>
      <w:r w:rsidR="00FB4437" w:rsidRPr="62987B15">
        <w:rPr>
          <w:rFonts w:ascii="Times New Roman" w:hAnsi="Times New Roman"/>
          <w:sz w:val="24"/>
          <w:szCs w:val="24"/>
        </w:rPr>
        <w:t>тэй холбоотойгоор</w:t>
      </w:r>
      <w:r w:rsidR="00246C98" w:rsidRPr="62987B15">
        <w:rPr>
          <w:rFonts w:ascii="Times New Roman" w:hAnsi="Times New Roman"/>
          <w:sz w:val="24"/>
          <w:szCs w:val="24"/>
        </w:rPr>
        <w:t xml:space="preserve"> цахилгаан, халаалтын зардлын</w:t>
      </w:r>
      <w:r w:rsidR="00BF4500" w:rsidRPr="62987B15">
        <w:rPr>
          <w:rFonts w:ascii="Times New Roman" w:hAnsi="Times New Roman"/>
          <w:sz w:val="24"/>
          <w:szCs w:val="24"/>
        </w:rPr>
        <w:t xml:space="preserve"> </w:t>
      </w:r>
      <w:r w:rsidR="00AD09A4" w:rsidRPr="62987B15">
        <w:rPr>
          <w:rFonts w:ascii="Times New Roman" w:hAnsi="Times New Roman"/>
          <w:sz w:val="24"/>
          <w:szCs w:val="24"/>
        </w:rPr>
        <w:t>төсвий</w:t>
      </w:r>
      <w:r w:rsidR="00587BD9" w:rsidRPr="62987B15">
        <w:rPr>
          <w:rFonts w:ascii="Times New Roman" w:hAnsi="Times New Roman"/>
          <w:sz w:val="24"/>
          <w:szCs w:val="24"/>
        </w:rPr>
        <w:t>г</w:t>
      </w:r>
      <w:r w:rsidR="00AD09A4" w:rsidRPr="62987B15">
        <w:rPr>
          <w:rFonts w:ascii="Times New Roman" w:hAnsi="Times New Roman"/>
          <w:sz w:val="24"/>
          <w:szCs w:val="24"/>
        </w:rPr>
        <w:t xml:space="preserve"> </w:t>
      </w:r>
      <w:r w:rsidR="00180E58" w:rsidRPr="62987B15">
        <w:rPr>
          <w:rFonts w:ascii="Times New Roman" w:hAnsi="Times New Roman"/>
          <w:sz w:val="24"/>
          <w:szCs w:val="24"/>
        </w:rPr>
        <w:t xml:space="preserve">нэмэгдүүлэн </w:t>
      </w:r>
      <w:r w:rsidR="00AD09A4" w:rsidRPr="62987B15">
        <w:rPr>
          <w:rFonts w:ascii="Times New Roman" w:hAnsi="Times New Roman"/>
          <w:sz w:val="24"/>
          <w:szCs w:val="24"/>
        </w:rPr>
        <w:t>баталсан.</w:t>
      </w:r>
    </w:p>
    <w:p w14:paraId="46247EC3" w14:textId="45C37522" w:rsidR="00711FB5" w:rsidRPr="00C94E2C" w:rsidRDefault="00F52058" w:rsidP="002F5E46">
      <w:pPr>
        <w:spacing w:after="0" w:line="276" w:lineRule="auto"/>
        <w:ind w:left="539" w:firstLine="504"/>
        <w:jc w:val="both"/>
        <w:rPr>
          <w:rFonts w:ascii="Times New Roman" w:hAnsi="Times New Roman"/>
          <w:sz w:val="24"/>
          <w:szCs w:val="24"/>
        </w:rPr>
      </w:pPr>
      <w:r w:rsidRPr="62987B15">
        <w:rPr>
          <w:rFonts w:ascii="Times New Roman" w:hAnsi="Times New Roman"/>
          <w:sz w:val="24"/>
          <w:szCs w:val="24"/>
        </w:rPr>
        <w:t>Засгийн газрын 2025 оны 03</w:t>
      </w:r>
      <w:r w:rsidR="00D8060C" w:rsidRPr="62987B15">
        <w:rPr>
          <w:rFonts w:ascii="Times New Roman" w:hAnsi="Times New Roman"/>
          <w:sz w:val="24"/>
          <w:szCs w:val="24"/>
        </w:rPr>
        <w:t xml:space="preserve"> дугаар сарын 12-ны өдрийн хуралдаанаар </w:t>
      </w:r>
      <w:r w:rsidR="003E54CA" w:rsidRPr="62987B15">
        <w:rPr>
          <w:rFonts w:ascii="Times New Roman" w:hAnsi="Times New Roman"/>
          <w:sz w:val="24"/>
          <w:szCs w:val="24"/>
        </w:rPr>
        <w:t>инфляцы</w:t>
      </w:r>
      <w:r w:rsidR="004C57A1" w:rsidRPr="62987B15">
        <w:rPr>
          <w:rFonts w:ascii="Times New Roman" w:hAnsi="Times New Roman"/>
          <w:sz w:val="24"/>
          <w:szCs w:val="24"/>
        </w:rPr>
        <w:t xml:space="preserve">н түвшин зорилтот түвшнээс өндөр </w:t>
      </w:r>
      <w:r w:rsidR="00B10135" w:rsidRPr="62987B15">
        <w:rPr>
          <w:rFonts w:ascii="Times New Roman" w:hAnsi="Times New Roman"/>
          <w:sz w:val="24"/>
          <w:szCs w:val="24"/>
        </w:rPr>
        <w:t xml:space="preserve">байгааг харгалзан </w:t>
      </w:r>
      <w:r w:rsidR="00C97479" w:rsidRPr="62987B15">
        <w:rPr>
          <w:rFonts w:ascii="Times New Roman" w:hAnsi="Times New Roman"/>
          <w:sz w:val="24"/>
          <w:szCs w:val="24"/>
        </w:rPr>
        <w:t xml:space="preserve">2025 оны 05 дугаар сарын 16-ны өдрөөс </w:t>
      </w:r>
      <w:r w:rsidR="004B7DDB" w:rsidRPr="62987B15">
        <w:rPr>
          <w:rFonts w:ascii="Times New Roman" w:hAnsi="Times New Roman"/>
          <w:sz w:val="24"/>
          <w:szCs w:val="24"/>
        </w:rPr>
        <w:t xml:space="preserve">дулааны </w:t>
      </w:r>
      <w:r w:rsidR="00936314" w:rsidRPr="62987B15">
        <w:rPr>
          <w:rFonts w:ascii="Times New Roman" w:hAnsi="Times New Roman"/>
          <w:sz w:val="24"/>
          <w:szCs w:val="24"/>
        </w:rPr>
        <w:t>үн</w:t>
      </w:r>
      <w:r w:rsidR="00F231FD" w:rsidRPr="62987B15">
        <w:rPr>
          <w:rFonts w:ascii="Times New Roman" w:hAnsi="Times New Roman"/>
          <w:sz w:val="24"/>
          <w:szCs w:val="24"/>
        </w:rPr>
        <w:t>ийг 85 хувиар нэмэгдүүлэх</w:t>
      </w:r>
      <w:r w:rsidR="004C57A1" w:rsidRPr="62987B15">
        <w:rPr>
          <w:rFonts w:ascii="Times New Roman" w:hAnsi="Times New Roman"/>
          <w:sz w:val="24"/>
          <w:szCs w:val="24"/>
        </w:rPr>
        <w:t xml:space="preserve"> шийдвэрийг </w:t>
      </w:r>
      <w:r w:rsidR="003A2281" w:rsidRPr="62987B15">
        <w:rPr>
          <w:rFonts w:ascii="Times New Roman" w:hAnsi="Times New Roman"/>
          <w:sz w:val="24"/>
          <w:szCs w:val="24"/>
        </w:rPr>
        <w:t>2025 оныг дуустал хойшлуулсан.</w:t>
      </w:r>
      <w:r w:rsidR="00AD7A7E" w:rsidRPr="62987B15">
        <w:rPr>
          <w:rFonts w:ascii="Times New Roman" w:hAnsi="Times New Roman"/>
          <w:sz w:val="24"/>
          <w:szCs w:val="24"/>
        </w:rPr>
        <w:t xml:space="preserve"> </w:t>
      </w:r>
      <w:r w:rsidR="0016299D" w:rsidRPr="62987B15">
        <w:rPr>
          <w:rFonts w:ascii="Times New Roman" w:hAnsi="Times New Roman"/>
          <w:sz w:val="24"/>
          <w:szCs w:val="24"/>
        </w:rPr>
        <w:t>Иймд</w:t>
      </w:r>
      <w:r w:rsidR="00252FB7" w:rsidRPr="62987B15">
        <w:rPr>
          <w:rFonts w:ascii="Times New Roman" w:hAnsi="Times New Roman"/>
          <w:sz w:val="24"/>
          <w:szCs w:val="24"/>
        </w:rPr>
        <w:t xml:space="preserve"> </w:t>
      </w:r>
      <w:r w:rsidR="00E43C4B" w:rsidRPr="62987B15">
        <w:rPr>
          <w:rFonts w:ascii="Times New Roman" w:hAnsi="Times New Roman"/>
          <w:sz w:val="24"/>
          <w:szCs w:val="24"/>
        </w:rPr>
        <w:t xml:space="preserve">төсөвт байгууллагуудын </w:t>
      </w:r>
      <w:r w:rsidR="00B04951" w:rsidRPr="62987B15">
        <w:rPr>
          <w:rFonts w:ascii="Times New Roman" w:hAnsi="Times New Roman"/>
          <w:sz w:val="24"/>
          <w:szCs w:val="24"/>
        </w:rPr>
        <w:t>2025 он</w:t>
      </w:r>
      <w:r w:rsidR="00E43C4B" w:rsidRPr="62987B15">
        <w:rPr>
          <w:rFonts w:ascii="Times New Roman" w:hAnsi="Times New Roman"/>
          <w:sz w:val="24"/>
          <w:szCs w:val="24"/>
        </w:rPr>
        <w:t xml:space="preserve">ы </w:t>
      </w:r>
      <w:r w:rsidR="00B446EC" w:rsidRPr="62987B15">
        <w:rPr>
          <w:rFonts w:ascii="Times New Roman" w:hAnsi="Times New Roman"/>
          <w:sz w:val="24"/>
          <w:szCs w:val="24"/>
        </w:rPr>
        <w:t xml:space="preserve">түлш халаалтын зардлыг </w:t>
      </w:r>
      <w:r w:rsidR="00935662" w:rsidRPr="62987B15">
        <w:rPr>
          <w:rFonts w:ascii="Times New Roman" w:hAnsi="Times New Roman"/>
          <w:sz w:val="24"/>
          <w:szCs w:val="24"/>
        </w:rPr>
        <w:t>12</w:t>
      </w:r>
      <w:r w:rsidR="002D3406">
        <w:rPr>
          <w:rFonts w:ascii="Times New Roman" w:hAnsi="Times New Roman"/>
          <w:sz w:val="24"/>
          <w:szCs w:val="24"/>
        </w:rPr>
        <w:t>1</w:t>
      </w:r>
      <w:r w:rsidR="00BD4301" w:rsidRPr="62987B15">
        <w:rPr>
          <w:rFonts w:ascii="Times New Roman" w:hAnsi="Times New Roman"/>
          <w:sz w:val="24"/>
          <w:szCs w:val="24"/>
        </w:rPr>
        <w:t>.</w:t>
      </w:r>
      <w:r w:rsidR="002D3406">
        <w:rPr>
          <w:rFonts w:ascii="Times New Roman" w:hAnsi="Times New Roman"/>
          <w:sz w:val="24"/>
          <w:szCs w:val="24"/>
        </w:rPr>
        <w:t>9</w:t>
      </w:r>
      <w:r w:rsidR="00BD4301" w:rsidRPr="62987B15">
        <w:rPr>
          <w:rFonts w:ascii="Times New Roman" w:hAnsi="Times New Roman"/>
          <w:sz w:val="24"/>
          <w:szCs w:val="24"/>
        </w:rPr>
        <w:t xml:space="preserve"> тэрбум төгрөгөөр </w:t>
      </w:r>
      <w:r w:rsidR="00960BCF" w:rsidRPr="62987B15">
        <w:rPr>
          <w:rFonts w:ascii="Times New Roman" w:hAnsi="Times New Roman"/>
          <w:sz w:val="24"/>
          <w:szCs w:val="24"/>
        </w:rPr>
        <w:t>хэмнэ</w:t>
      </w:r>
      <w:r w:rsidR="00E92BCA" w:rsidRPr="62987B15">
        <w:rPr>
          <w:rFonts w:ascii="Times New Roman" w:hAnsi="Times New Roman"/>
          <w:sz w:val="24"/>
          <w:szCs w:val="24"/>
        </w:rPr>
        <w:t>хээр тооцсон</w:t>
      </w:r>
      <w:r w:rsidR="00BD4301" w:rsidRPr="62987B15">
        <w:rPr>
          <w:rFonts w:ascii="Times New Roman" w:hAnsi="Times New Roman"/>
          <w:sz w:val="24"/>
          <w:szCs w:val="24"/>
        </w:rPr>
        <w:t>.</w:t>
      </w:r>
    </w:p>
    <w:p w14:paraId="1A8E98E2" w14:textId="63937EFA" w:rsidR="00803076" w:rsidRPr="00C94E2C" w:rsidDel="00803076" w:rsidRDefault="00803076" w:rsidP="002F5E46">
      <w:pPr>
        <w:spacing w:after="0" w:line="276" w:lineRule="auto"/>
        <w:ind w:left="539"/>
        <w:jc w:val="both"/>
        <w:rPr>
          <w:rFonts w:ascii="Arial" w:hAnsi="Arial" w:cs="Arial"/>
          <w:sz w:val="24"/>
          <w:szCs w:val="24"/>
        </w:rPr>
      </w:pPr>
    </w:p>
    <w:p w14:paraId="6060EAD0" w14:textId="728788E6" w:rsidR="009A4220" w:rsidRPr="00C94E2C" w:rsidRDefault="00097A85" w:rsidP="002F5E46">
      <w:pPr>
        <w:spacing w:after="0" w:line="276" w:lineRule="auto"/>
        <w:ind w:left="539"/>
        <w:jc w:val="both"/>
        <w:rPr>
          <w:rFonts w:ascii="Times New Roman" w:hAnsi="Times New Roman"/>
          <w:b/>
          <w:sz w:val="24"/>
          <w:szCs w:val="24"/>
        </w:rPr>
      </w:pPr>
      <w:r w:rsidRPr="62987B15">
        <w:rPr>
          <w:rFonts w:ascii="Times New Roman" w:hAnsi="Times New Roman"/>
          <w:b/>
          <w:sz w:val="24"/>
          <w:szCs w:val="24"/>
        </w:rPr>
        <w:t>Гура</w:t>
      </w:r>
      <w:r w:rsidR="000857B0" w:rsidRPr="62987B15">
        <w:rPr>
          <w:rFonts w:ascii="Times New Roman" w:hAnsi="Times New Roman"/>
          <w:b/>
          <w:sz w:val="24"/>
          <w:szCs w:val="24"/>
        </w:rPr>
        <w:t>в</w:t>
      </w:r>
      <w:r w:rsidR="009A4220" w:rsidRPr="62987B15">
        <w:rPr>
          <w:rFonts w:ascii="Times New Roman" w:hAnsi="Times New Roman"/>
          <w:b/>
          <w:sz w:val="24"/>
          <w:szCs w:val="24"/>
        </w:rPr>
        <w:t xml:space="preserve">. </w:t>
      </w:r>
      <w:r w:rsidR="00686289" w:rsidRPr="62987B15">
        <w:rPr>
          <w:rFonts w:ascii="Times New Roman" w:hAnsi="Times New Roman"/>
          <w:b/>
          <w:sz w:val="24"/>
          <w:szCs w:val="24"/>
        </w:rPr>
        <w:t xml:space="preserve">Салбаруудын </w:t>
      </w:r>
      <w:r w:rsidR="00D51167" w:rsidRPr="62987B15">
        <w:rPr>
          <w:rFonts w:ascii="Times New Roman" w:hAnsi="Times New Roman"/>
          <w:b/>
          <w:sz w:val="24"/>
          <w:szCs w:val="24"/>
        </w:rPr>
        <w:t>хөтөлбөр</w:t>
      </w:r>
      <w:r w:rsidR="008254A4" w:rsidRPr="62987B15">
        <w:rPr>
          <w:rFonts w:ascii="Times New Roman" w:hAnsi="Times New Roman"/>
          <w:b/>
          <w:sz w:val="24"/>
          <w:szCs w:val="24"/>
        </w:rPr>
        <w:t xml:space="preserve">, арга хэмжээний </w:t>
      </w:r>
      <w:r w:rsidR="00242BD6" w:rsidRPr="62987B15">
        <w:rPr>
          <w:rFonts w:ascii="Times New Roman" w:hAnsi="Times New Roman"/>
          <w:b/>
          <w:sz w:val="24"/>
          <w:szCs w:val="24"/>
        </w:rPr>
        <w:t xml:space="preserve">зардлыг </w:t>
      </w:r>
      <w:r w:rsidR="003315ED" w:rsidRPr="62987B15">
        <w:rPr>
          <w:rFonts w:ascii="Times New Roman" w:hAnsi="Times New Roman"/>
          <w:b/>
          <w:sz w:val="24"/>
          <w:szCs w:val="24"/>
        </w:rPr>
        <w:t>хэмнэнэ</w:t>
      </w:r>
      <w:r w:rsidR="00940732" w:rsidRPr="62987B15">
        <w:rPr>
          <w:rFonts w:ascii="Times New Roman" w:hAnsi="Times New Roman"/>
          <w:b/>
          <w:sz w:val="24"/>
          <w:szCs w:val="24"/>
        </w:rPr>
        <w:t>.</w:t>
      </w:r>
    </w:p>
    <w:p w14:paraId="68B5B982" w14:textId="77777777" w:rsidR="000C1E08" w:rsidRDefault="000C1E08" w:rsidP="000C1E08">
      <w:pPr>
        <w:tabs>
          <w:tab w:val="left" w:pos="540"/>
          <w:tab w:val="left" w:pos="630"/>
        </w:tabs>
        <w:spacing w:after="0"/>
        <w:ind w:left="630" w:hanging="90"/>
        <w:jc w:val="both"/>
        <w:rPr>
          <w:rFonts w:ascii="Times New Roman" w:eastAsia="Times New Roman" w:hAnsi="Times New Roman"/>
          <w:sz w:val="24"/>
          <w:szCs w:val="24"/>
        </w:rPr>
      </w:pPr>
      <w:r>
        <w:rPr>
          <w:rFonts w:ascii="Times New Roman" w:eastAsia="Times New Roman" w:hAnsi="Times New Roman"/>
          <w:sz w:val="24"/>
          <w:szCs w:val="24"/>
        </w:rPr>
        <w:tab/>
      </w:r>
    </w:p>
    <w:p w14:paraId="60B3ABB1" w14:textId="040331AB" w:rsidR="000C1E08" w:rsidRPr="000C1E08" w:rsidRDefault="000C1E08" w:rsidP="000C1E08">
      <w:pPr>
        <w:tabs>
          <w:tab w:val="left" w:pos="540"/>
          <w:tab w:val="left" w:pos="720"/>
          <w:tab w:val="left" w:pos="1080"/>
        </w:tabs>
        <w:spacing w:after="0"/>
        <w:ind w:left="630" w:hanging="90"/>
        <w:jc w:val="both"/>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sidRPr="000C1E08">
        <w:rPr>
          <w:rFonts w:ascii="Times New Roman" w:eastAsia="Times New Roman" w:hAnsi="Times New Roman"/>
          <w:sz w:val="24"/>
          <w:szCs w:val="24"/>
        </w:rPr>
        <w:t>Салбаруудад 2025 онд хэрэгжүүлэхээр төлөвлөж холбогдох төсвийг тусгасан боловч хэрэгжиж эхлээгүй</w:t>
      </w:r>
      <w:r w:rsidR="009939E5">
        <w:rPr>
          <w:rFonts w:ascii="Times New Roman" w:eastAsia="Times New Roman" w:hAnsi="Times New Roman"/>
          <w:sz w:val="24"/>
          <w:szCs w:val="24"/>
        </w:rPr>
        <w:t xml:space="preserve">, </w:t>
      </w:r>
      <w:r w:rsidR="005817C2">
        <w:rPr>
          <w:rFonts w:ascii="Times New Roman" w:eastAsia="Times New Roman" w:hAnsi="Times New Roman"/>
          <w:sz w:val="24"/>
          <w:szCs w:val="24"/>
        </w:rPr>
        <w:t xml:space="preserve">төсвийг нь </w:t>
      </w:r>
      <w:r w:rsidR="00677EDF">
        <w:rPr>
          <w:rFonts w:ascii="Times New Roman" w:eastAsia="Times New Roman" w:hAnsi="Times New Roman"/>
          <w:sz w:val="24"/>
          <w:szCs w:val="24"/>
        </w:rPr>
        <w:t>үр ашиггүй зориулалт</w:t>
      </w:r>
      <w:r w:rsidR="00617DCC">
        <w:rPr>
          <w:rFonts w:ascii="Times New Roman" w:eastAsia="Times New Roman" w:hAnsi="Times New Roman"/>
          <w:sz w:val="24"/>
          <w:szCs w:val="24"/>
        </w:rPr>
        <w:t xml:space="preserve"> бус</w:t>
      </w:r>
      <w:r w:rsidR="005817C2">
        <w:rPr>
          <w:rFonts w:ascii="Times New Roman" w:eastAsia="Times New Roman" w:hAnsi="Times New Roman"/>
          <w:sz w:val="24"/>
          <w:szCs w:val="24"/>
        </w:rPr>
        <w:t>аар зарцуулж</w:t>
      </w:r>
      <w:r w:rsidRPr="000C1E08">
        <w:rPr>
          <w:rFonts w:ascii="Times New Roman" w:eastAsia="Times New Roman" w:hAnsi="Times New Roman"/>
          <w:sz w:val="24"/>
          <w:szCs w:val="24"/>
        </w:rPr>
        <w:t xml:space="preserve"> байгаа</w:t>
      </w:r>
      <w:r>
        <w:rPr>
          <w:rFonts w:ascii="Times New Roman" w:eastAsia="Times New Roman" w:hAnsi="Times New Roman"/>
          <w:sz w:val="24"/>
          <w:szCs w:val="24"/>
        </w:rPr>
        <w:t xml:space="preserve"> </w:t>
      </w:r>
      <w:r w:rsidR="0049526F">
        <w:rPr>
          <w:rFonts w:ascii="Times New Roman" w:eastAsia="Times New Roman" w:hAnsi="Times New Roman"/>
          <w:sz w:val="24"/>
          <w:szCs w:val="24"/>
        </w:rPr>
        <w:t>дараах зарим</w:t>
      </w:r>
      <w:r w:rsidRPr="000C1E08">
        <w:rPr>
          <w:rFonts w:ascii="Times New Roman" w:eastAsia="Times New Roman" w:hAnsi="Times New Roman"/>
          <w:sz w:val="24"/>
          <w:szCs w:val="24"/>
        </w:rPr>
        <w:t xml:space="preserve"> хөтөлбөр, арга хэмжээний зардлыг </w:t>
      </w:r>
      <w:r w:rsidR="00F9250E">
        <w:rPr>
          <w:rFonts w:ascii="Times New Roman" w:eastAsia="Times New Roman" w:hAnsi="Times New Roman"/>
          <w:sz w:val="24"/>
          <w:szCs w:val="24"/>
        </w:rPr>
        <w:t>617.</w:t>
      </w:r>
      <w:r w:rsidR="001B119D">
        <w:rPr>
          <w:rFonts w:ascii="Times New Roman" w:eastAsia="Times New Roman" w:hAnsi="Times New Roman"/>
          <w:sz w:val="24"/>
          <w:szCs w:val="24"/>
        </w:rPr>
        <w:t>3</w:t>
      </w:r>
      <w:r w:rsidR="0049526F">
        <w:rPr>
          <w:rFonts w:ascii="Times New Roman" w:eastAsia="Times New Roman" w:hAnsi="Times New Roman"/>
          <w:sz w:val="24"/>
          <w:szCs w:val="24"/>
        </w:rPr>
        <w:t xml:space="preserve"> тэрбум төгрөгөөр </w:t>
      </w:r>
      <w:r w:rsidRPr="000C1E08">
        <w:rPr>
          <w:rFonts w:ascii="Times New Roman" w:eastAsia="Times New Roman" w:hAnsi="Times New Roman"/>
          <w:sz w:val="24"/>
          <w:szCs w:val="24"/>
        </w:rPr>
        <w:t>хэмнэх</w:t>
      </w:r>
      <w:r w:rsidR="0049526F">
        <w:rPr>
          <w:rFonts w:ascii="Times New Roman" w:eastAsia="Times New Roman" w:hAnsi="Times New Roman"/>
          <w:sz w:val="24"/>
          <w:szCs w:val="24"/>
        </w:rPr>
        <w:t>ээр төлөвлөв. Тухайлбал</w:t>
      </w:r>
      <w:r w:rsidR="007D7D87">
        <w:rPr>
          <w:rFonts w:ascii="Times New Roman" w:eastAsia="Times New Roman" w:hAnsi="Times New Roman"/>
          <w:sz w:val="24"/>
          <w:szCs w:val="24"/>
        </w:rPr>
        <w:t>,</w:t>
      </w:r>
    </w:p>
    <w:p w14:paraId="3D155BE2" w14:textId="22947B62" w:rsidR="00B258A4" w:rsidRPr="00C94E2C" w:rsidRDefault="00B258A4" w:rsidP="002F5E46">
      <w:pPr>
        <w:tabs>
          <w:tab w:val="left" w:pos="540"/>
          <w:tab w:val="left" w:pos="1080"/>
        </w:tabs>
        <w:spacing w:after="0" w:line="276" w:lineRule="auto"/>
        <w:jc w:val="both"/>
        <w:rPr>
          <w:rFonts w:ascii="Times New Roman" w:hAnsi="Times New Roman"/>
          <w:sz w:val="24"/>
          <w:szCs w:val="24"/>
        </w:rPr>
      </w:pPr>
    </w:p>
    <w:p w14:paraId="3A214C3A" w14:textId="51F2F445" w:rsidR="00D93BFC" w:rsidRPr="00C94E2C" w:rsidRDefault="00AE214A" w:rsidP="00E3474B">
      <w:pPr>
        <w:tabs>
          <w:tab w:val="left" w:pos="540"/>
          <w:tab w:val="left" w:pos="1080"/>
        </w:tabs>
        <w:spacing w:after="0" w:line="276" w:lineRule="auto"/>
        <w:ind w:left="540"/>
        <w:jc w:val="both"/>
        <w:rPr>
          <w:rFonts w:ascii="Times New Roman" w:hAnsi="Times New Roman"/>
          <w:sz w:val="24"/>
          <w:szCs w:val="24"/>
        </w:rPr>
      </w:pPr>
      <w:r w:rsidRPr="51B15665">
        <w:rPr>
          <w:rFonts w:ascii="Times New Roman" w:hAnsi="Times New Roman"/>
          <w:sz w:val="24"/>
          <w:szCs w:val="24"/>
        </w:rPr>
        <w:t>​</w:t>
      </w:r>
      <w:r w:rsidR="00762262" w:rsidRPr="00C94E2C">
        <w:tab/>
      </w:r>
      <w:r w:rsidR="00527E96" w:rsidRPr="51B15665">
        <w:rPr>
          <w:rFonts w:ascii="Times New Roman" w:hAnsi="Times New Roman"/>
          <w:sz w:val="24"/>
          <w:szCs w:val="24"/>
        </w:rPr>
        <w:t>3</w:t>
      </w:r>
      <w:r w:rsidR="00762262" w:rsidRPr="51B15665">
        <w:rPr>
          <w:rFonts w:ascii="Times New Roman" w:hAnsi="Times New Roman"/>
          <w:sz w:val="24"/>
          <w:szCs w:val="24"/>
        </w:rPr>
        <w:t>.</w:t>
      </w:r>
      <w:r w:rsidR="009B6A8E" w:rsidRPr="51B15665">
        <w:rPr>
          <w:rFonts w:ascii="Times New Roman" w:hAnsi="Times New Roman"/>
          <w:sz w:val="24"/>
          <w:szCs w:val="24"/>
        </w:rPr>
        <w:t>1</w:t>
      </w:r>
      <w:r w:rsidR="00762262" w:rsidRPr="51B15665">
        <w:rPr>
          <w:rFonts w:ascii="Times New Roman" w:hAnsi="Times New Roman"/>
          <w:sz w:val="24"/>
          <w:szCs w:val="24"/>
        </w:rPr>
        <w:t>.</w:t>
      </w:r>
      <w:r w:rsidR="003562FA" w:rsidRPr="51B15665">
        <w:rPr>
          <w:rFonts w:ascii="Times New Roman" w:hAnsi="Times New Roman"/>
          <w:sz w:val="24"/>
          <w:szCs w:val="24"/>
        </w:rPr>
        <w:t xml:space="preserve"> 2025 онд </w:t>
      </w:r>
      <w:r w:rsidR="00930532" w:rsidRPr="51B15665">
        <w:rPr>
          <w:rFonts w:ascii="Times New Roman" w:hAnsi="Times New Roman"/>
          <w:sz w:val="24"/>
          <w:szCs w:val="24"/>
        </w:rPr>
        <w:t xml:space="preserve">шинээр ашиглалтад </w:t>
      </w:r>
      <w:r w:rsidR="002C0799" w:rsidRPr="51B15665">
        <w:rPr>
          <w:rFonts w:ascii="Times New Roman" w:hAnsi="Times New Roman"/>
          <w:sz w:val="24"/>
          <w:szCs w:val="24"/>
        </w:rPr>
        <w:t xml:space="preserve">орохоор төлөвлөсөн </w:t>
      </w:r>
      <w:r w:rsidR="00763360" w:rsidRPr="51B15665">
        <w:rPr>
          <w:rFonts w:ascii="Times New Roman" w:hAnsi="Times New Roman"/>
          <w:sz w:val="24"/>
          <w:szCs w:val="24"/>
        </w:rPr>
        <w:t xml:space="preserve">50 ерөнхий боловсролын сургуулийн </w:t>
      </w:r>
      <w:r w:rsidR="002C0799" w:rsidRPr="51B15665">
        <w:rPr>
          <w:rFonts w:ascii="Times New Roman" w:hAnsi="Times New Roman"/>
          <w:sz w:val="24"/>
          <w:szCs w:val="24"/>
        </w:rPr>
        <w:t>барилга угсралтын ажил удаашралтай</w:t>
      </w:r>
      <w:r w:rsidR="00434DB5" w:rsidRPr="51B15665">
        <w:rPr>
          <w:rFonts w:ascii="Times New Roman" w:hAnsi="Times New Roman"/>
          <w:sz w:val="24"/>
          <w:szCs w:val="24"/>
        </w:rPr>
        <w:t xml:space="preserve"> </w:t>
      </w:r>
      <w:r w:rsidR="00952572" w:rsidRPr="51B15665">
        <w:rPr>
          <w:rFonts w:ascii="Times New Roman" w:hAnsi="Times New Roman"/>
          <w:sz w:val="24"/>
          <w:szCs w:val="24"/>
        </w:rPr>
        <w:t>байгаатай холбогдуулан</w:t>
      </w:r>
      <w:r w:rsidR="00BF31C2" w:rsidRPr="51B15665">
        <w:rPr>
          <w:rFonts w:ascii="Times New Roman" w:hAnsi="Times New Roman"/>
          <w:sz w:val="24"/>
          <w:szCs w:val="24"/>
        </w:rPr>
        <w:t xml:space="preserve"> </w:t>
      </w:r>
      <w:r w:rsidR="000341A9" w:rsidRPr="51B15665">
        <w:rPr>
          <w:rFonts w:ascii="Times New Roman" w:hAnsi="Times New Roman"/>
          <w:sz w:val="24"/>
          <w:szCs w:val="24"/>
        </w:rPr>
        <w:t>тухайн</w:t>
      </w:r>
      <w:r w:rsidR="00156A87" w:rsidRPr="51B15665">
        <w:rPr>
          <w:rFonts w:ascii="Times New Roman" w:hAnsi="Times New Roman"/>
          <w:sz w:val="24"/>
          <w:szCs w:val="24"/>
        </w:rPr>
        <w:t xml:space="preserve"> </w:t>
      </w:r>
      <w:r w:rsidR="003E3280" w:rsidRPr="51B15665">
        <w:rPr>
          <w:rFonts w:ascii="Times New Roman" w:hAnsi="Times New Roman"/>
          <w:sz w:val="24"/>
          <w:szCs w:val="24"/>
        </w:rPr>
        <w:t>сургуули</w:t>
      </w:r>
      <w:r w:rsidR="000341A9" w:rsidRPr="51B15665">
        <w:rPr>
          <w:rFonts w:ascii="Times New Roman" w:hAnsi="Times New Roman"/>
          <w:sz w:val="24"/>
          <w:szCs w:val="24"/>
        </w:rPr>
        <w:t>удын</w:t>
      </w:r>
      <w:r w:rsidR="003E3280" w:rsidRPr="51B15665">
        <w:rPr>
          <w:rFonts w:ascii="Times New Roman" w:hAnsi="Times New Roman"/>
          <w:sz w:val="24"/>
          <w:szCs w:val="24"/>
        </w:rPr>
        <w:t xml:space="preserve"> харуул хамгаалалт, цэвэрлэгээ, цахилгаан, </w:t>
      </w:r>
      <w:r w:rsidR="003E3280" w:rsidRPr="51B15665">
        <w:rPr>
          <w:rFonts w:ascii="Times New Roman" w:hAnsi="Times New Roman"/>
          <w:sz w:val="24"/>
          <w:szCs w:val="24"/>
        </w:rPr>
        <w:lastRenderedPageBreak/>
        <w:t xml:space="preserve">сантехникийн </w:t>
      </w:r>
      <w:r w:rsidR="005666A4" w:rsidRPr="51B15665">
        <w:rPr>
          <w:rFonts w:ascii="Times New Roman" w:hAnsi="Times New Roman"/>
          <w:sz w:val="24"/>
          <w:szCs w:val="24"/>
        </w:rPr>
        <w:t xml:space="preserve">зэрэг </w:t>
      </w:r>
      <w:r w:rsidR="003E3280" w:rsidRPr="51B15665">
        <w:rPr>
          <w:rFonts w:ascii="Times New Roman" w:hAnsi="Times New Roman"/>
          <w:sz w:val="24"/>
          <w:szCs w:val="24"/>
        </w:rPr>
        <w:t>үйлчилгээг хувийн хэвшлээр гүйцэтгүүл</w:t>
      </w:r>
      <w:r w:rsidR="00702F1A" w:rsidRPr="51B15665">
        <w:rPr>
          <w:rFonts w:ascii="Times New Roman" w:hAnsi="Times New Roman"/>
          <w:sz w:val="24"/>
          <w:szCs w:val="24"/>
        </w:rPr>
        <w:t>эх</w:t>
      </w:r>
      <w:r w:rsidR="0031424A" w:rsidRPr="51B15665">
        <w:rPr>
          <w:rFonts w:ascii="Times New Roman" w:hAnsi="Times New Roman"/>
          <w:sz w:val="24"/>
          <w:szCs w:val="24"/>
        </w:rPr>
        <w:t xml:space="preserve">тэй холбогдуулан төсөвлөсөн </w:t>
      </w:r>
      <w:r w:rsidR="002A65B7" w:rsidRPr="51B15665">
        <w:rPr>
          <w:rFonts w:ascii="Times New Roman" w:hAnsi="Times New Roman"/>
          <w:sz w:val="24"/>
          <w:szCs w:val="24"/>
        </w:rPr>
        <w:t>зардлыг</w:t>
      </w:r>
      <w:r w:rsidR="00166608" w:rsidRPr="51B15665">
        <w:rPr>
          <w:rFonts w:ascii="Times New Roman" w:hAnsi="Times New Roman"/>
          <w:sz w:val="24"/>
          <w:szCs w:val="24"/>
        </w:rPr>
        <w:t xml:space="preserve"> буу</w:t>
      </w:r>
      <w:r w:rsidR="00E1555F" w:rsidRPr="51B15665">
        <w:rPr>
          <w:rFonts w:ascii="Times New Roman" w:hAnsi="Times New Roman"/>
          <w:sz w:val="24"/>
          <w:szCs w:val="24"/>
        </w:rPr>
        <w:t>руулна.</w:t>
      </w:r>
      <w:r w:rsidR="00523B22" w:rsidRPr="51B15665">
        <w:rPr>
          <w:rFonts w:ascii="Times New Roman" w:hAnsi="Times New Roman"/>
          <w:sz w:val="24"/>
          <w:szCs w:val="24"/>
        </w:rPr>
        <w:t xml:space="preserve"> </w:t>
      </w:r>
      <w:r w:rsidR="00F463E3" w:rsidRPr="51B15665">
        <w:rPr>
          <w:rFonts w:ascii="Times New Roman" w:hAnsi="Times New Roman"/>
          <w:sz w:val="24"/>
          <w:szCs w:val="24"/>
        </w:rPr>
        <w:t xml:space="preserve">Түүнчлэн </w:t>
      </w:r>
      <w:r w:rsidR="00A63E16" w:rsidRPr="51B15665">
        <w:rPr>
          <w:rFonts w:ascii="Times New Roman" w:hAnsi="Times New Roman"/>
          <w:sz w:val="24"/>
          <w:szCs w:val="24"/>
        </w:rPr>
        <w:t>нэг аймгийг сонгож, одоо үйл ажиллагаа явуулж байгаа ерөнхий боловсролын сургуулийг мөн энэхүү жишгээр ажиллуулж улсын хэмжээнд загвар байдлаар турши</w:t>
      </w:r>
      <w:r w:rsidR="00FD42DA" w:rsidRPr="51B15665">
        <w:rPr>
          <w:rFonts w:ascii="Times New Roman" w:hAnsi="Times New Roman"/>
          <w:sz w:val="24"/>
          <w:szCs w:val="24"/>
        </w:rPr>
        <w:t>хаар</w:t>
      </w:r>
      <w:r w:rsidR="00E81997" w:rsidRPr="51B15665">
        <w:rPr>
          <w:rFonts w:ascii="Times New Roman" w:hAnsi="Times New Roman"/>
          <w:sz w:val="24"/>
          <w:szCs w:val="24"/>
        </w:rPr>
        <w:t xml:space="preserve"> тө</w:t>
      </w:r>
      <w:r w:rsidR="000122F5" w:rsidRPr="51B15665">
        <w:rPr>
          <w:rFonts w:ascii="Times New Roman" w:hAnsi="Times New Roman"/>
          <w:sz w:val="24"/>
          <w:szCs w:val="24"/>
        </w:rPr>
        <w:t xml:space="preserve">лөвлөсөн хэдий ч хэрэгжиж эхлээгүй </w:t>
      </w:r>
      <w:r w:rsidR="00695826" w:rsidRPr="51B15665">
        <w:rPr>
          <w:rFonts w:ascii="Times New Roman" w:hAnsi="Times New Roman"/>
          <w:sz w:val="24"/>
          <w:szCs w:val="24"/>
        </w:rPr>
        <w:t>тул тухай</w:t>
      </w:r>
      <w:r w:rsidR="00C25D7C" w:rsidRPr="51B15665">
        <w:rPr>
          <w:rFonts w:ascii="Times New Roman" w:hAnsi="Times New Roman"/>
          <w:sz w:val="24"/>
          <w:szCs w:val="24"/>
        </w:rPr>
        <w:t>н</w:t>
      </w:r>
      <w:r w:rsidR="00695826" w:rsidRPr="51B15665">
        <w:rPr>
          <w:rFonts w:ascii="Times New Roman" w:hAnsi="Times New Roman"/>
          <w:sz w:val="24"/>
          <w:szCs w:val="24"/>
        </w:rPr>
        <w:t xml:space="preserve"> арга хэмжээний зард</w:t>
      </w:r>
      <w:r w:rsidR="009967D5" w:rsidRPr="51B15665">
        <w:rPr>
          <w:rFonts w:ascii="Times New Roman" w:hAnsi="Times New Roman"/>
          <w:sz w:val="24"/>
          <w:szCs w:val="24"/>
        </w:rPr>
        <w:t>л</w:t>
      </w:r>
      <w:r w:rsidR="00D41885" w:rsidRPr="51B15665">
        <w:rPr>
          <w:rFonts w:ascii="Times New Roman" w:hAnsi="Times New Roman"/>
          <w:sz w:val="24"/>
          <w:szCs w:val="24"/>
        </w:rPr>
        <w:t>аас</w:t>
      </w:r>
      <w:r w:rsidR="009967D5" w:rsidRPr="51B15665">
        <w:rPr>
          <w:rFonts w:ascii="Times New Roman" w:hAnsi="Times New Roman"/>
          <w:sz w:val="24"/>
          <w:szCs w:val="24"/>
        </w:rPr>
        <w:t xml:space="preserve"> </w:t>
      </w:r>
      <w:r w:rsidR="008515A1" w:rsidRPr="51B15665">
        <w:rPr>
          <w:rFonts w:ascii="Times New Roman" w:hAnsi="Times New Roman"/>
          <w:sz w:val="24"/>
          <w:szCs w:val="24"/>
        </w:rPr>
        <w:t xml:space="preserve">нийт </w:t>
      </w:r>
      <w:r w:rsidR="00347D8C" w:rsidRPr="00B746D5">
        <w:rPr>
          <w:rFonts w:ascii="Times New Roman" w:hAnsi="Times New Roman"/>
          <w:sz w:val="24"/>
          <w:szCs w:val="24"/>
        </w:rPr>
        <w:t>42.8 тэрбум</w:t>
      </w:r>
      <w:r w:rsidR="00695826" w:rsidRPr="00B746D5">
        <w:rPr>
          <w:rFonts w:ascii="Times New Roman" w:hAnsi="Times New Roman"/>
          <w:sz w:val="24"/>
          <w:szCs w:val="24"/>
        </w:rPr>
        <w:t xml:space="preserve"> </w:t>
      </w:r>
      <w:r w:rsidR="00973FF4" w:rsidRPr="00B746D5">
        <w:rPr>
          <w:rFonts w:ascii="Times New Roman" w:hAnsi="Times New Roman"/>
          <w:sz w:val="24"/>
          <w:szCs w:val="24"/>
        </w:rPr>
        <w:t>төгрөг</w:t>
      </w:r>
      <w:r w:rsidR="00695826" w:rsidRPr="51B15665">
        <w:rPr>
          <w:rFonts w:ascii="Times New Roman" w:hAnsi="Times New Roman"/>
          <w:sz w:val="24"/>
          <w:szCs w:val="24"/>
        </w:rPr>
        <w:t xml:space="preserve"> хэм</w:t>
      </w:r>
      <w:r w:rsidR="00DE6E90" w:rsidRPr="51B15665">
        <w:rPr>
          <w:rFonts w:ascii="Times New Roman" w:hAnsi="Times New Roman"/>
          <w:sz w:val="24"/>
          <w:szCs w:val="24"/>
        </w:rPr>
        <w:t xml:space="preserve">нэхээр </w:t>
      </w:r>
      <w:r w:rsidR="00FA02F0" w:rsidRPr="51B15665">
        <w:rPr>
          <w:rFonts w:ascii="Times New Roman" w:hAnsi="Times New Roman"/>
          <w:sz w:val="24"/>
          <w:szCs w:val="24"/>
        </w:rPr>
        <w:t>төс</w:t>
      </w:r>
      <w:r w:rsidR="00DB628E" w:rsidRPr="51B15665">
        <w:rPr>
          <w:rFonts w:ascii="Times New Roman" w:hAnsi="Times New Roman"/>
          <w:sz w:val="24"/>
          <w:szCs w:val="24"/>
        </w:rPr>
        <w:t xml:space="preserve">вийн төсөлд </w:t>
      </w:r>
      <w:r w:rsidR="00B13D9D" w:rsidRPr="51B15665">
        <w:rPr>
          <w:rFonts w:ascii="Times New Roman" w:hAnsi="Times New Roman"/>
          <w:sz w:val="24"/>
          <w:szCs w:val="24"/>
        </w:rPr>
        <w:t>тусгалаа.</w:t>
      </w:r>
    </w:p>
    <w:p w14:paraId="6764A566" w14:textId="77777777" w:rsidR="00D93BFC" w:rsidRPr="00C94E2C" w:rsidRDefault="00D93BFC" w:rsidP="00E3474B">
      <w:pPr>
        <w:tabs>
          <w:tab w:val="left" w:pos="540"/>
          <w:tab w:val="left" w:pos="1080"/>
        </w:tabs>
        <w:spacing w:after="0" w:line="276" w:lineRule="auto"/>
        <w:ind w:left="540"/>
        <w:jc w:val="both"/>
        <w:rPr>
          <w:rFonts w:ascii="Times New Roman" w:hAnsi="Times New Roman"/>
          <w:sz w:val="24"/>
          <w:szCs w:val="24"/>
        </w:rPr>
      </w:pPr>
    </w:p>
    <w:p w14:paraId="03F6295D" w14:textId="7F37E541" w:rsidR="00A859C3" w:rsidRPr="00C94E2C" w:rsidRDefault="003063D5" w:rsidP="00E3474B">
      <w:pPr>
        <w:tabs>
          <w:tab w:val="left" w:pos="1080"/>
        </w:tabs>
        <w:spacing w:after="0" w:line="276" w:lineRule="auto"/>
        <w:ind w:left="540" w:hanging="270"/>
        <w:jc w:val="both"/>
        <w:rPr>
          <w:rFonts w:ascii="Times New Roman" w:hAnsi="Times New Roman"/>
          <w:sz w:val="24"/>
          <w:szCs w:val="24"/>
        </w:rPr>
      </w:pPr>
      <w:r w:rsidRPr="00C94E2C">
        <w:rPr>
          <w:rFonts w:ascii="Times New Roman" w:hAnsi="Times New Roman"/>
          <w:sz w:val="24"/>
          <w:szCs w:val="24"/>
        </w:rPr>
        <w:tab/>
      </w:r>
      <w:r w:rsidRPr="00C94E2C">
        <w:rPr>
          <w:rFonts w:ascii="Times New Roman" w:hAnsi="Times New Roman"/>
          <w:sz w:val="24"/>
          <w:szCs w:val="24"/>
        </w:rPr>
        <w:tab/>
      </w:r>
      <w:r w:rsidRPr="51B15665">
        <w:rPr>
          <w:rFonts w:ascii="Times New Roman" w:hAnsi="Times New Roman"/>
          <w:sz w:val="24"/>
          <w:szCs w:val="24"/>
        </w:rPr>
        <w:t>3.</w:t>
      </w:r>
      <w:r w:rsidR="009B6A8E" w:rsidRPr="51B15665">
        <w:rPr>
          <w:rFonts w:ascii="Times New Roman" w:hAnsi="Times New Roman"/>
          <w:sz w:val="24"/>
          <w:szCs w:val="24"/>
        </w:rPr>
        <w:t>2</w:t>
      </w:r>
      <w:r w:rsidRPr="51B15665">
        <w:rPr>
          <w:rFonts w:ascii="Times New Roman" w:hAnsi="Times New Roman"/>
          <w:sz w:val="24"/>
          <w:szCs w:val="24"/>
        </w:rPr>
        <w:t xml:space="preserve">. </w:t>
      </w:r>
      <w:r w:rsidR="00704979" w:rsidRPr="51B15665">
        <w:rPr>
          <w:rFonts w:ascii="Times New Roman" w:hAnsi="Times New Roman"/>
          <w:sz w:val="24"/>
          <w:szCs w:val="24"/>
        </w:rPr>
        <w:t>Нийгмийн эрүүл мэндийн тусламж, үйлчилгээний тухай хууль</w:t>
      </w:r>
      <w:r w:rsidR="001F7775" w:rsidRPr="51B15665">
        <w:rPr>
          <w:rFonts w:ascii="Times New Roman" w:hAnsi="Times New Roman"/>
          <w:sz w:val="24"/>
          <w:szCs w:val="24"/>
        </w:rPr>
        <w:t xml:space="preserve"> 2024 оны 4 дүгээр сараас хүчин төгөлдөр мөрдөгдөж эхэлсэн. </w:t>
      </w:r>
      <w:r w:rsidR="00293DEB" w:rsidRPr="51B15665">
        <w:rPr>
          <w:rFonts w:ascii="Times New Roman" w:hAnsi="Times New Roman"/>
          <w:sz w:val="24"/>
          <w:szCs w:val="24"/>
        </w:rPr>
        <w:t>2025 оны төсөвт</w:t>
      </w:r>
      <w:r w:rsidR="00F6553C" w:rsidRPr="51B15665">
        <w:rPr>
          <w:rFonts w:ascii="Times New Roman" w:hAnsi="Times New Roman"/>
          <w:sz w:val="24"/>
          <w:szCs w:val="24"/>
        </w:rPr>
        <w:t xml:space="preserve"> </w:t>
      </w:r>
      <w:r w:rsidR="003B1CCA" w:rsidRPr="51B15665">
        <w:rPr>
          <w:rFonts w:ascii="Times New Roman" w:hAnsi="Times New Roman"/>
          <w:sz w:val="24"/>
          <w:szCs w:val="24"/>
        </w:rPr>
        <w:t xml:space="preserve">тус </w:t>
      </w:r>
      <w:r w:rsidR="00352266" w:rsidRPr="51B15665">
        <w:rPr>
          <w:rFonts w:ascii="Times New Roman" w:hAnsi="Times New Roman"/>
          <w:sz w:val="24"/>
          <w:szCs w:val="24"/>
        </w:rPr>
        <w:t xml:space="preserve">хуульд заасан </w:t>
      </w:r>
      <w:r w:rsidR="00EB21B6" w:rsidRPr="51B15665">
        <w:rPr>
          <w:rFonts w:ascii="Times New Roman" w:hAnsi="Times New Roman"/>
          <w:sz w:val="24"/>
          <w:szCs w:val="24"/>
        </w:rPr>
        <w:t xml:space="preserve">хүн, байгаль, нийгмийн зохицлыг хангаснаар хүн амын эрүүл мэндийг хамгаалах, дэмжих, </w:t>
      </w:r>
      <w:r w:rsidRPr="51B15665">
        <w:rPr>
          <w:rFonts w:ascii="Times New Roman" w:hAnsi="Times New Roman"/>
          <w:sz w:val="24"/>
          <w:szCs w:val="24"/>
        </w:rPr>
        <w:t xml:space="preserve">халдварт болон халдварт бус </w:t>
      </w:r>
      <w:r w:rsidR="00EB21B6" w:rsidRPr="51B15665">
        <w:rPr>
          <w:rFonts w:ascii="Times New Roman" w:hAnsi="Times New Roman"/>
          <w:sz w:val="24"/>
          <w:szCs w:val="24"/>
        </w:rPr>
        <w:t>өвчин эмгэгээс урьдчилан сэргийлэх, эрүүл, аюулгүй амьдрах орчин бүрдүүлэх чиглэлээр</w:t>
      </w:r>
      <w:r w:rsidR="001A070F" w:rsidRPr="51B15665">
        <w:rPr>
          <w:rFonts w:ascii="Times New Roman" w:hAnsi="Times New Roman"/>
          <w:sz w:val="24"/>
          <w:szCs w:val="24"/>
        </w:rPr>
        <w:t xml:space="preserve"> төлөвлөсөн зардлыг </w:t>
      </w:r>
      <w:r w:rsidR="00290B22" w:rsidRPr="51B15665">
        <w:rPr>
          <w:rFonts w:ascii="Times New Roman" w:hAnsi="Times New Roman"/>
          <w:sz w:val="24"/>
          <w:szCs w:val="24"/>
        </w:rPr>
        <w:t>санхүүжүүлэхтэй холбоотой</w:t>
      </w:r>
      <w:r w:rsidR="00E009F7" w:rsidRPr="51B15665">
        <w:rPr>
          <w:rFonts w:ascii="Times New Roman" w:hAnsi="Times New Roman"/>
          <w:sz w:val="24"/>
          <w:szCs w:val="24"/>
        </w:rPr>
        <w:t xml:space="preserve"> тусламж, үйлчилгээний багц, төлбөрийн хэмжээ, </w:t>
      </w:r>
      <w:r w:rsidR="005D3F79" w:rsidRPr="51B15665">
        <w:rPr>
          <w:rFonts w:ascii="Times New Roman" w:hAnsi="Times New Roman"/>
          <w:sz w:val="24"/>
          <w:szCs w:val="24"/>
        </w:rPr>
        <w:t>төлбөрийн арга, зарцуул</w:t>
      </w:r>
      <w:r w:rsidR="003D4C19" w:rsidRPr="51B15665">
        <w:rPr>
          <w:rFonts w:ascii="Times New Roman" w:hAnsi="Times New Roman"/>
          <w:sz w:val="24"/>
          <w:szCs w:val="24"/>
        </w:rPr>
        <w:t>алтыг зохицуулсан</w:t>
      </w:r>
      <w:r w:rsidR="00BB5CB2" w:rsidRPr="51B15665">
        <w:rPr>
          <w:rFonts w:ascii="Times New Roman" w:hAnsi="Times New Roman"/>
          <w:sz w:val="24"/>
          <w:szCs w:val="24"/>
        </w:rPr>
        <w:t xml:space="preserve"> журам батлагдаагүй</w:t>
      </w:r>
      <w:r w:rsidR="00F6553C" w:rsidRPr="51B15665">
        <w:rPr>
          <w:rFonts w:ascii="Times New Roman" w:hAnsi="Times New Roman"/>
          <w:sz w:val="24"/>
          <w:szCs w:val="24"/>
        </w:rPr>
        <w:t xml:space="preserve"> </w:t>
      </w:r>
      <w:r w:rsidR="00A859C3" w:rsidRPr="51B15665">
        <w:rPr>
          <w:rFonts w:ascii="Times New Roman" w:hAnsi="Times New Roman"/>
          <w:sz w:val="24"/>
          <w:szCs w:val="24"/>
        </w:rPr>
        <w:t xml:space="preserve">байна. </w:t>
      </w:r>
    </w:p>
    <w:p w14:paraId="1998707F" w14:textId="59FA09A8" w:rsidR="5A7DD842" w:rsidRPr="00C94E2C" w:rsidRDefault="5A7DD842" w:rsidP="5A7DD842">
      <w:pPr>
        <w:tabs>
          <w:tab w:val="left" w:pos="1080"/>
        </w:tabs>
        <w:spacing w:after="0" w:line="257" w:lineRule="auto"/>
        <w:ind w:left="540" w:hanging="270"/>
        <w:jc w:val="both"/>
        <w:rPr>
          <w:rFonts w:ascii="Times New Roman" w:hAnsi="Times New Roman"/>
          <w:sz w:val="24"/>
          <w:szCs w:val="24"/>
        </w:rPr>
      </w:pPr>
    </w:p>
    <w:p w14:paraId="7AAE9C49" w14:textId="67EBF8AB" w:rsidR="00A859C3" w:rsidRPr="00C94E2C" w:rsidRDefault="00C40B09" w:rsidP="00E3474B">
      <w:pPr>
        <w:tabs>
          <w:tab w:val="left" w:pos="1080"/>
        </w:tabs>
        <w:spacing w:after="0" w:line="276" w:lineRule="auto"/>
        <w:ind w:left="540" w:hanging="270"/>
        <w:jc w:val="both"/>
        <w:rPr>
          <w:rFonts w:ascii="Times New Roman" w:eastAsia="Times New Roman" w:hAnsi="Times New Roman"/>
          <w:color w:val="000000" w:themeColor="text1"/>
          <w:sz w:val="24"/>
          <w:szCs w:val="24"/>
        </w:rPr>
      </w:pPr>
      <w:r w:rsidRPr="00C94E2C">
        <w:rPr>
          <w:rFonts w:ascii="Times New Roman" w:eastAsia="Times New Roman" w:hAnsi="Times New Roman"/>
          <w:sz w:val="24"/>
          <w:szCs w:val="24"/>
        </w:rPr>
        <w:tab/>
      </w:r>
      <w:r w:rsidRPr="00C94E2C">
        <w:rPr>
          <w:rFonts w:ascii="Times New Roman" w:eastAsia="Times New Roman" w:hAnsi="Times New Roman"/>
          <w:sz w:val="24"/>
          <w:szCs w:val="24"/>
        </w:rPr>
        <w:tab/>
      </w:r>
      <w:r w:rsidR="00B704EC" w:rsidRPr="51B15665">
        <w:rPr>
          <w:rFonts w:ascii="Times New Roman" w:eastAsia="Times New Roman" w:hAnsi="Times New Roman"/>
          <w:sz w:val="24"/>
          <w:szCs w:val="24"/>
        </w:rPr>
        <w:t>Түүнчлэн</w:t>
      </w:r>
      <w:r w:rsidR="3DB16B8A" w:rsidRPr="51B15665">
        <w:rPr>
          <w:rFonts w:ascii="Times New Roman" w:eastAsia="Times New Roman" w:hAnsi="Times New Roman"/>
          <w:sz w:val="24"/>
          <w:szCs w:val="24"/>
        </w:rPr>
        <w:t xml:space="preserve"> </w:t>
      </w:r>
      <w:r w:rsidR="00F37731" w:rsidRPr="51B15665">
        <w:rPr>
          <w:rFonts w:ascii="Times New Roman" w:eastAsia="Times New Roman" w:hAnsi="Times New Roman"/>
          <w:sz w:val="24"/>
          <w:szCs w:val="24"/>
        </w:rPr>
        <w:t>зарим</w:t>
      </w:r>
      <w:r w:rsidR="3DB16B8A" w:rsidRPr="51B15665">
        <w:rPr>
          <w:rFonts w:ascii="Times New Roman" w:eastAsia="Times New Roman" w:hAnsi="Times New Roman"/>
          <w:sz w:val="24"/>
          <w:szCs w:val="24"/>
        </w:rPr>
        <w:t xml:space="preserve"> хөтөлбөрүүдийн батлагдсан төсвийг салбарын чуулган, зөвлөгөөн, хэлэлцүүлэг, хурал, сургалт зохион байгуулах, заавар журам, аргачлал, арга зүй, сургалтын хөтөлбөр боловсруулах, хэвлүүлэх, сургалт сурталчилгаа, контент тайлан бэлтгэх </w:t>
      </w:r>
      <w:r w:rsidR="00925BE4" w:rsidRPr="51B15665">
        <w:rPr>
          <w:rFonts w:ascii="Times New Roman" w:eastAsia="Times New Roman" w:hAnsi="Times New Roman"/>
          <w:sz w:val="24"/>
          <w:szCs w:val="24"/>
        </w:rPr>
        <w:t>зэр</w:t>
      </w:r>
      <w:r w:rsidR="007B1017" w:rsidRPr="51B15665">
        <w:rPr>
          <w:rFonts w:ascii="Times New Roman" w:eastAsia="Times New Roman" w:hAnsi="Times New Roman"/>
          <w:sz w:val="24"/>
          <w:szCs w:val="24"/>
        </w:rPr>
        <w:t>гээр үр дүн,</w:t>
      </w:r>
      <w:r w:rsidR="3DB16B8A" w:rsidRPr="51B15665">
        <w:rPr>
          <w:rFonts w:ascii="Times New Roman" w:eastAsia="Times New Roman" w:hAnsi="Times New Roman"/>
          <w:sz w:val="24"/>
          <w:szCs w:val="24"/>
        </w:rPr>
        <w:t xml:space="preserve"> үр ашиггүй зарцуулж байгаа</w:t>
      </w:r>
      <w:r w:rsidR="3DB16B8A" w:rsidRPr="51B15665">
        <w:rPr>
          <w:rFonts w:ascii="Times New Roman" w:eastAsia="Times New Roman" w:hAnsi="Times New Roman"/>
          <w:color w:val="000000" w:themeColor="text1"/>
          <w:sz w:val="24"/>
          <w:szCs w:val="24"/>
        </w:rPr>
        <w:t xml:space="preserve"> </w:t>
      </w:r>
      <w:r w:rsidR="00925BE4" w:rsidRPr="51B15665">
        <w:rPr>
          <w:rFonts w:ascii="Times New Roman" w:eastAsia="Times New Roman" w:hAnsi="Times New Roman"/>
          <w:color w:val="000000" w:themeColor="text1"/>
          <w:sz w:val="24"/>
          <w:szCs w:val="24"/>
        </w:rPr>
        <w:t>ту</w:t>
      </w:r>
      <w:r w:rsidR="00925BE4" w:rsidRPr="51B15665">
        <w:rPr>
          <w:rFonts w:ascii="Times New Roman" w:eastAsia="Times New Roman" w:hAnsi="Times New Roman"/>
          <w:color w:val="000000" w:themeColor="text1"/>
          <w:sz w:val="24"/>
          <w:szCs w:val="24"/>
        </w:rPr>
        <w:t>л</w:t>
      </w:r>
      <w:r w:rsidR="00C57BFB" w:rsidRPr="51B15665">
        <w:rPr>
          <w:rFonts w:ascii="Times New Roman" w:eastAsia="Times New Roman" w:hAnsi="Times New Roman"/>
          <w:color w:val="000000" w:themeColor="text1"/>
          <w:sz w:val="24"/>
          <w:szCs w:val="24"/>
        </w:rPr>
        <w:t xml:space="preserve"> </w:t>
      </w:r>
      <w:r w:rsidR="2CBD134F" w:rsidRPr="51B15665">
        <w:rPr>
          <w:rFonts w:ascii="Times New Roman" w:eastAsia="Times New Roman" w:hAnsi="Times New Roman"/>
          <w:color w:val="000000" w:themeColor="text1"/>
          <w:sz w:val="24"/>
          <w:szCs w:val="24"/>
        </w:rPr>
        <w:t>хөтөлбөр, арга хэмжээн</w:t>
      </w:r>
      <w:r w:rsidR="00541EA9" w:rsidRPr="51B15665">
        <w:rPr>
          <w:rFonts w:ascii="Times New Roman" w:eastAsia="Times New Roman" w:hAnsi="Times New Roman"/>
          <w:color w:val="000000" w:themeColor="text1"/>
          <w:sz w:val="24"/>
          <w:szCs w:val="24"/>
        </w:rPr>
        <w:t>ий төсвий</w:t>
      </w:r>
      <w:r w:rsidR="00541EA9" w:rsidRPr="51B15665">
        <w:rPr>
          <w:rFonts w:ascii="Times New Roman" w:eastAsia="Times New Roman" w:hAnsi="Times New Roman"/>
          <w:color w:val="000000" w:themeColor="text1"/>
          <w:sz w:val="24"/>
          <w:szCs w:val="24"/>
        </w:rPr>
        <w:t>г</w:t>
      </w:r>
      <w:r w:rsidR="2CBD134F" w:rsidRPr="51B15665">
        <w:rPr>
          <w:rFonts w:ascii="Times New Roman" w:eastAsia="Times New Roman" w:hAnsi="Times New Roman"/>
          <w:color w:val="000000" w:themeColor="text1"/>
          <w:sz w:val="24"/>
          <w:szCs w:val="24"/>
        </w:rPr>
        <w:t xml:space="preserve"> </w:t>
      </w:r>
      <w:r w:rsidR="00E933EA">
        <w:rPr>
          <w:rFonts w:ascii="Times New Roman" w:eastAsia="Times New Roman" w:hAnsi="Times New Roman"/>
          <w:color w:val="000000" w:themeColor="text1"/>
          <w:sz w:val="24"/>
          <w:szCs w:val="24"/>
        </w:rPr>
        <w:t>18</w:t>
      </w:r>
      <w:r w:rsidR="5E3FAF92" w:rsidRPr="0B0B706D">
        <w:rPr>
          <w:rFonts w:ascii="Times New Roman" w:eastAsia="Times New Roman" w:hAnsi="Times New Roman"/>
          <w:color w:val="000000" w:themeColor="text1"/>
          <w:sz w:val="24"/>
          <w:szCs w:val="24"/>
        </w:rPr>
        <w:t xml:space="preserve">.2 тэрбум </w:t>
      </w:r>
      <w:r w:rsidR="5E3FAF92" w:rsidRPr="56BA21A8">
        <w:rPr>
          <w:rFonts w:ascii="Times New Roman" w:eastAsia="Times New Roman" w:hAnsi="Times New Roman"/>
          <w:color w:val="000000" w:themeColor="text1"/>
          <w:sz w:val="24"/>
          <w:szCs w:val="24"/>
        </w:rPr>
        <w:t xml:space="preserve">төгрөг </w:t>
      </w:r>
      <w:r w:rsidR="2C5F8FB3" w:rsidRPr="51B15665">
        <w:rPr>
          <w:rFonts w:ascii="Times New Roman" w:eastAsia="Times New Roman" w:hAnsi="Times New Roman"/>
          <w:color w:val="000000" w:themeColor="text1"/>
          <w:sz w:val="24"/>
          <w:szCs w:val="24"/>
        </w:rPr>
        <w:t>бууруул</w:t>
      </w:r>
      <w:r w:rsidR="00DE0C25" w:rsidRPr="51B15665">
        <w:rPr>
          <w:rFonts w:ascii="Times New Roman" w:eastAsia="Times New Roman" w:hAnsi="Times New Roman"/>
          <w:color w:val="000000" w:themeColor="text1"/>
          <w:sz w:val="24"/>
          <w:szCs w:val="24"/>
        </w:rPr>
        <w:t>ахаар</w:t>
      </w:r>
      <w:r w:rsidR="003E39BE" w:rsidRPr="51B15665">
        <w:rPr>
          <w:rFonts w:ascii="Times New Roman" w:eastAsia="Times New Roman" w:hAnsi="Times New Roman"/>
          <w:color w:val="000000" w:themeColor="text1"/>
          <w:sz w:val="24"/>
          <w:szCs w:val="24"/>
        </w:rPr>
        <w:t xml:space="preserve"> тооцов</w:t>
      </w:r>
      <w:r w:rsidR="2C5F8FB3" w:rsidRPr="51B15665">
        <w:rPr>
          <w:rFonts w:ascii="Times New Roman" w:eastAsia="Times New Roman" w:hAnsi="Times New Roman"/>
          <w:color w:val="000000" w:themeColor="text1"/>
          <w:sz w:val="24"/>
          <w:szCs w:val="24"/>
        </w:rPr>
        <w:t>.</w:t>
      </w:r>
      <w:r w:rsidR="2CBD134F" w:rsidRPr="51B15665">
        <w:rPr>
          <w:rFonts w:ascii="Times New Roman" w:eastAsia="Times New Roman" w:hAnsi="Times New Roman"/>
          <w:color w:val="000000" w:themeColor="text1"/>
          <w:sz w:val="24"/>
          <w:szCs w:val="24"/>
        </w:rPr>
        <w:t xml:space="preserve"> </w:t>
      </w:r>
    </w:p>
    <w:p w14:paraId="795EC4DB" w14:textId="6AAF5128" w:rsidR="00B618C0" w:rsidRPr="00C94E2C" w:rsidRDefault="00B618C0" w:rsidP="00BB34DC">
      <w:pPr>
        <w:tabs>
          <w:tab w:val="left" w:pos="1080"/>
          <w:tab w:val="left" w:pos="1170"/>
        </w:tabs>
        <w:spacing w:after="0" w:line="23" w:lineRule="atLeast"/>
        <w:jc w:val="both"/>
        <w:rPr>
          <w:rFonts w:ascii="Times New Roman" w:hAnsi="Times New Roman"/>
          <w:color w:val="000000" w:themeColor="text1"/>
          <w:sz w:val="24"/>
          <w:szCs w:val="24"/>
        </w:rPr>
      </w:pPr>
    </w:p>
    <w:p w14:paraId="66232F3B" w14:textId="0222A2D2" w:rsidR="00C503AF" w:rsidRPr="00C94E2C" w:rsidRDefault="00C503AF" w:rsidP="00C503AF">
      <w:pPr>
        <w:pStyle w:val="ListParagraph"/>
        <w:tabs>
          <w:tab w:val="left" w:pos="1170"/>
          <w:tab w:val="left" w:pos="1260"/>
        </w:tabs>
        <w:spacing w:after="0"/>
        <w:ind w:left="540"/>
        <w:jc w:val="both"/>
        <w:rPr>
          <w:rFonts w:ascii="Times New Roman" w:hAnsi="Times New Roman"/>
          <w:b/>
          <w:sz w:val="24"/>
          <w:szCs w:val="24"/>
        </w:rPr>
      </w:pPr>
      <w:r w:rsidRPr="00C94E2C">
        <w:rPr>
          <w:rFonts w:ascii="Times New Roman" w:hAnsi="Times New Roman"/>
          <w:b/>
          <w:sz w:val="24"/>
          <w:szCs w:val="24"/>
        </w:rPr>
        <w:t>ТӨСВИЙН ТОДОТГОЛООР ЗАРИМ ЗАРДЛЫГ ОДООГИЙН ТҮВШИНД НЬ ХАДГАЛНА</w:t>
      </w:r>
    </w:p>
    <w:p w14:paraId="6ED7C5C5" w14:textId="77777777" w:rsidR="00C503AF" w:rsidRPr="00C94E2C" w:rsidRDefault="00C503AF" w:rsidP="00C503AF">
      <w:pPr>
        <w:spacing w:after="0"/>
        <w:ind w:left="540" w:firstLine="630"/>
        <w:jc w:val="both"/>
        <w:rPr>
          <w:rFonts w:ascii="Times New Roman" w:hAnsi="Times New Roman"/>
          <w:sz w:val="24"/>
          <w:szCs w:val="24"/>
        </w:rPr>
      </w:pPr>
    </w:p>
    <w:p w14:paraId="66CB0083" w14:textId="77777777" w:rsidR="00C503AF" w:rsidRPr="00C94E2C" w:rsidRDefault="00C503AF" w:rsidP="00C503AF">
      <w:pPr>
        <w:spacing w:after="0"/>
        <w:ind w:left="540" w:firstLine="630"/>
        <w:jc w:val="both"/>
        <w:rPr>
          <w:rFonts w:ascii="Times New Roman" w:hAnsi="Times New Roman"/>
          <w:sz w:val="24"/>
          <w:szCs w:val="24"/>
        </w:rPr>
      </w:pPr>
      <w:r w:rsidRPr="51B15665">
        <w:rPr>
          <w:rFonts w:ascii="Times New Roman" w:hAnsi="Times New Roman"/>
          <w:sz w:val="24"/>
          <w:szCs w:val="24"/>
        </w:rPr>
        <w:t>Монгол Улсын 2025 оны төсвийн тухай хуульд нэмэлт, өөрчлөлт оруулах тухай хуулийн төслийг боловсруулахдаа дараах зардлыг бууруулахгүйгээр тооцов. Үүнд:</w:t>
      </w:r>
    </w:p>
    <w:p w14:paraId="14DF9BCD" w14:textId="77777777" w:rsidR="00C503AF" w:rsidRPr="00883CCD" w:rsidRDefault="00C503AF" w:rsidP="00C503AF">
      <w:pPr>
        <w:pStyle w:val="paragraph"/>
        <w:tabs>
          <w:tab w:val="left" w:pos="1440"/>
        </w:tabs>
        <w:spacing w:beforeAutospacing="0" w:after="0" w:afterAutospacing="0" w:line="276" w:lineRule="auto"/>
        <w:ind w:left="630" w:firstLine="540"/>
        <w:jc w:val="both"/>
        <w:textAlignment w:val="baseline"/>
        <w:rPr>
          <w:kern w:val="2"/>
        </w:rPr>
      </w:pPr>
      <w:r w:rsidRPr="51B15665">
        <w:rPr>
          <w:kern w:val="2"/>
        </w:rPr>
        <w:t>1.Нийгмийн даатгалын болон нийгмийн халамжийн сангаас олгох тэтгэвэр, тэтгэмжийн зардал;</w:t>
      </w:r>
    </w:p>
    <w:p w14:paraId="6168C4C3" w14:textId="77777777" w:rsidR="00C503AF" w:rsidRPr="00883CCD" w:rsidRDefault="00C503AF" w:rsidP="00C503AF">
      <w:pPr>
        <w:pStyle w:val="paragraph"/>
        <w:tabs>
          <w:tab w:val="left" w:pos="1440"/>
        </w:tabs>
        <w:spacing w:beforeAutospacing="0" w:after="0" w:afterAutospacing="0" w:line="276" w:lineRule="auto"/>
        <w:ind w:left="630" w:firstLine="540"/>
        <w:jc w:val="both"/>
        <w:textAlignment w:val="baseline"/>
        <w:rPr>
          <w:kern w:val="2"/>
        </w:rPr>
      </w:pPr>
      <w:r w:rsidRPr="51B15665">
        <w:rPr>
          <w:kern w:val="2"/>
        </w:rPr>
        <w:t>2. Засгийн газрын зээлийн үйлчилгээний төлбөр;</w:t>
      </w:r>
    </w:p>
    <w:p w14:paraId="0B515D03" w14:textId="77777777" w:rsidR="00C503AF" w:rsidRPr="00883CCD" w:rsidRDefault="00C503AF" w:rsidP="00C503AF">
      <w:pPr>
        <w:pStyle w:val="paragraph"/>
        <w:tabs>
          <w:tab w:val="left" w:pos="1440"/>
        </w:tabs>
        <w:spacing w:beforeAutospacing="0" w:after="0" w:afterAutospacing="0" w:line="276" w:lineRule="auto"/>
        <w:ind w:left="630" w:firstLine="540"/>
        <w:jc w:val="both"/>
        <w:textAlignment w:val="baseline"/>
        <w:rPr>
          <w:kern w:val="2"/>
        </w:rPr>
      </w:pPr>
      <w:r w:rsidRPr="51B15665">
        <w:rPr>
          <w:kern w:val="2"/>
        </w:rPr>
        <w:t>3. Бүх шатны боловсролын байгууллагын хоол, үдийн хоолны зардал;</w:t>
      </w:r>
    </w:p>
    <w:p w14:paraId="4B69EC58" w14:textId="77777777" w:rsidR="00C503AF" w:rsidRPr="00883CCD" w:rsidRDefault="00C503AF" w:rsidP="00C503AF">
      <w:pPr>
        <w:pStyle w:val="paragraph"/>
        <w:tabs>
          <w:tab w:val="left" w:pos="1440"/>
        </w:tabs>
        <w:spacing w:beforeAutospacing="0" w:after="0" w:afterAutospacing="0" w:line="276" w:lineRule="auto"/>
        <w:ind w:left="630" w:firstLine="540"/>
        <w:jc w:val="both"/>
        <w:textAlignment w:val="baseline"/>
        <w:rPr>
          <w:kern w:val="2"/>
        </w:rPr>
      </w:pPr>
      <w:r w:rsidRPr="51B15665">
        <w:rPr>
          <w:kern w:val="2"/>
        </w:rPr>
        <w:t>4. Эрүүл мэндийн байгууллагын эм, эмнэлгийн хэрэгслийн зардал;</w:t>
      </w:r>
    </w:p>
    <w:p w14:paraId="399CC4E9" w14:textId="77777777" w:rsidR="00C503AF" w:rsidRPr="00883CCD" w:rsidRDefault="00C503AF" w:rsidP="00C503AF">
      <w:pPr>
        <w:pStyle w:val="paragraph"/>
        <w:tabs>
          <w:tab w:val="left" w:pos="1260"/>
          <w:tab w:val="left" w:pos="1350"/>
          <w:tab w:val="left" w:pos="1440"/>
        </w:tabs>
        <w:spacing w:beforeAutospacing="0" w:after="0" w:afterAutospacing="0" w:line="276" w:lineRule="auto"/>
        <w:ind w:left="630" w:firstLine="540"/>
        <w:jc w:val="both"/>
        <w:textAlignment w:val="baseline"/>
        <w:rPr>
          <w:kern w:val="2"/>
        </w:rPr>
      </w:pPr>
      <w:r w:rsidRPr="51B15665">
        <w:rPr>
          <w:kern w:val="2"/>
        </w:rPr>
        <w:t>5.Төрийн өндөр, дээд түвшний зочин төлөөлөгч хүлээн авахад шаардагдах зардал;</w:t>
      </w:r>
    </w:p>
    <w:p w14:paraId="4E3AE96C" w14:textId="52507906" w:rsidR="00C503AF" w:rsidRPr="00883CCD" w:rsidRDefault="00C503AF" w:rsidP="00C503AF">
      <w:pPr>
        <w:pStyle w:val="paragraph"/>
        <w:tabs>
          <w:tab w:val="left" w:pos="1260"/>
          <w:tab w:val="left" w:pos="1350"/>
          <w:tab w:val="left" w:pos="1440"/>
        </w:tabs>
        <w:spacing w:beforeAutospacing="0" w:after="0" w:afterAutospacing="0" w:line="276" w:lineRule="auto"/>
        <w:ind w:left="630" w:firstLine="540"/>
        <w:jc w:val="both"/>
        <w:textAlignment w:val="baseline"/>
        <w:rPr>
          <w:kern w:val="2"/>
        </w:rPr>
      </w:pPr>
      <w:r w:rsidRPr="51B15665">
        <w:rPr>
          <w:kern w:val="2"/>
        </w:rPr>
        <w:t xml:space="preserve">6. </w:t>
      </w:r>
      <w:r w:rsidR="00DF4135" w:rsidRPr="51B15665">
        <w:rPr>
          <w:kern w:val="2"/>
        </w:rPr>
        <w:t>Төрийн өндөр дээд түвшний гадаад</w:t>
      </w:r>
      <w:r w:rsidRPr="51B15665">
        <w:rPr>
          <w:kern w:val="2"/>
        </w:rPr>
        <w:t xml:space="preserve"> </w:t>
      </w:r>
      <w:r w:rsidR="0037179E" w:rsidRPr="51B15665">
        <w:rPr>
          <w:kern w:val="2"/>
        </w:rPr>
        <w:t>албан айлчлалын</w:t>
      </w:r>
      <w:r w:rsidRPr="51B15665">
        <w:rPr>
          <w:kern w:val="2"/>
        </w:rPr>
        <w:t xml:space="preserve"> зардал</w:t>
      </w:r>
      <w:r w:rsidR="00823F5C" w:rsidRPr="51B15665">
        <w:rPr>
          <w:kern w:val="2"/>
        </w:rPr>
        <w:t>;</w:t>
      </w:r>
    </w:p>
    <w:p w14:paraId="4519B8B7" w14:textId="232C3B49" w:rsidR="00C503AF" w:rsidRPr="00883CCD" w:rsidRDefault="00C503AF" w:rsidP="00C503AF">
      <w:pPr>
        <w:pStyle w:val="paragraph"/>
        <w:tabs>
          <w:tab w:val="left" w:pos="720"/>
          <w:tab w:val="left" w:pos="900"/>
          <w:tab w:val="left" w:pos="1440"/>
        </w:tabs>
        <w:spacing w:beforeAutospacing="0" w:after="0" w:afterAutospacing="0" w:line="276" w:lineRule="auto"/>
        <w:ind w:left="630" w:firstLine="540"/>
        <w:jc w:val="both"/>
        <w:textAlignment w:val="baseline"/>
        <w:rPr>
          <w:kern w:val="2"/>
        </w:rPr>
      </w:pPr>
      <w:r w:rsidRPr="51B15665">
        <w:rPr>
          <w:kern w:val="2"/>
        </w:rPr>
        <w:t xml:space="preserve">7. </w:t>
      </w:r>
      <w:r w:rsidR="00DF4135" w:rsidRPr="51B15665">
        <w:rPr>
          <w:kern w:val="2"/>
        </w:rPr>
        <w:t>Онцгой байдал, цагдаа, хил хамгаалах</w:t>
      </w:r>
      <w:r w:rsidR="007B280D" w:rsidRPr="51B15665">
        <w:rPr>
          <w:kern w:val="2"/>
        </w:rPr>
        <w:t>, зэвсэгт хүчин зэрэг төрийн тусгай</w:t>
      </w:r>
      <w:r w:rsidRPr="51B15665">
        <w:rPr>
          <w:kern w:val="2"/>
        </w:rPr>
        <w:t xml:space="preserve"> байгууллагуудын шатахуун, дотоод томилолт, нормын хувцасны зардал</w:t>
      </w:r>
      <w:r w:rsidR="00823F5C" w:rsidRPr="51B15665">
        <w:rPr>
          <w:kern w:val="2"/>
        </w:rPr>
        <w:t>;</w:t>
      </w:r>
      <w:r w:rsidRPr="51B15665">
        <w:rPr>
          <w:kern w:val="2"/>
        </w:rPr>
        <w:t xml:space="preserve"> </w:t>
      </w:r>
    </w:p>
    <w:p w14:paraId="3AB87400" w14:textId="34FAFEA0" w:rsidR="00B747EF" w:rsidRPr="00C94E2C" w:rsidRDefault="00C503AF" w:rsidP="00823F5C">
      <w:pPr>
        <w:pStyle w:val="paragraph"/>
        <w:tabs>
          <w:tab w:val="left" w:pos="1440"/>
        </w:tabs>
        <w:spacing w:beforeAutospacing="0" w:after="0" w:afterAutospacing="0" w:line="276" w:lineRule="auto"/>
        <w:ind w:left="630" w:firstLine="540"/>
        <w:jc w:val="both"/>
        <w:textAlignment w:val="baseline"/>
        <w:rPr>
          <w:highlight w:val="yellow"/>
        </w:rPr>
      </w:pPr>
      <w:r w:rsidRPr="62987B15">
        <w:rPr>
          <w:kern w:val="2"/>
        </w:rPr>
        <w:t>9. Иргэдэд хуулийн дагуу олгох</w:t>
      </w:r>
      <w:r w:rsidR="00E334F4" w:rsidRPr="62987B15">
        <w:rPr>
          <w:kern w:val="2"/>
        </w:rPr>
        <w:t xml:space="preserve"> тэтгэвэрт гарахад олгох нэг удаагийн тэтгэмж, хөдөө</w:t>
      </w:r>
      <w:r w:rsidRPr="62987B15">
        <w:rPr>
          <w:kern w:val="2"/>
        </w:rPr>
        <w:t xml:space="preserve"> орон нутагт тогтвор суурьшилтай </w:t>
      </w:r>
      <w:r w:rsidR="00E334F4" w:rsidRPr="62987B15">
        <w:rPr>
          <w:kern w:val="2"/>
        </w:rPr>
        <w:t>ажилласны тэтгэмж</w:t>
      </w:r>
      <w:r w:rsidRPr="62987B15">
        <w:rPr>
          <w:kern w:val="2"/>
        </w:rPr>
        <w:t xml:space="preserve"> </w:t>
      </w:r>
      <w:r w:rsidR="008B1F55" w:rsidRPr="62987B15">
        <w:rPr>
          <w:kern w:val="2"/>
        </w:rPr>
        <w:t>зэрэг</w:t>
      </w:r>
      <w:r w:rsidRPr="62987B15">
        <w:rPr>
          <w:kern w:val="2"/>
        </w:rPr>
        <w:t xml:space="preserve"> дэмжлэг, тэтгэлгийн зардлыг тус тус бууруулахгүй.</w:t>
      </w:r>
    </w:p>
    <w:p w14:paraId="35B526DE" w14:textId="6CF8AD09" w:rsidR="00823F5C" w:rsidRDefault="00823F5C" w:rsidP="00823F5C">
      <w:pPr>
        <w:pStyle w:val="paragraph"/>
        <w:tabs>
          <w:tab w:val="left" w:pos="1440"/>
        </w:tabs>
        <w:spacing w:beforeAutospacing="0" w:after="0" w:afterAutospacing="0" w:line="276" w:lineRule="auto"/>
        <w:ind w:left="630" w:firstLine="540"/>
        <w:jc w:val="both"/>
        <w:textAlignment w:val="baseline"/>
        <w:rPr>
          <w:kern w:val="2"/>
        </w:rPr>
      </w:pPr>
    </w:p>
    <w:p w14:paraId="0FD0D905" w14:textId="77777777" w:rsidR="005131B4" w:rsidRDefault="005131B4" w:rsidP="00823F5C">
      <w:pPr>
        <w:pStyle w:val="paragraph"/>
        <w:tabs>
          <w:tab w:val="left" w:pos="1440"/>
        </w:tabs>
        <w:spacing w:beforeAutospacing="0" w:after="0" w:afterAutospacing="0" w:line="276" w:lineRule="auto"/>
        <w:ind w:left="630" w:firstLine="540"/>
        <w:jc w:val="both"/>
        <w:textAlignment w:val="baseline"/>
        <w:rPr>
          <w:kern w:val="2"/>
        </w:rPr>
      </w:pPr>
    </w:p>
    <w:p w14:paraId="701F7835" w14:textId="77777777" w:rsidR="005131B4" w:rsidRPr="00C94E2C" w:rsidRDefault="005131B4" w:rsidP="00823F5C">
      <w:pPr>
        <w:pStyle w:val="paragraph"/>
        <w:tabs>
          <w:tab w:val="left" w:pos="1440"/>
        </w:tabs>
        <w:spacing w:beforeAutospacing="0" w:after="0" w:afterAutospacing="0" w:line="276" w:lineRule="auto"/>
        <w:ind w:left="630" w:firstLine="540"/>
        <w:jc w:val="both"/>
        <w:textAlignment w:val="baseline"/>
        <w:rPr>
          <w:kern w:val="2"/>
        </w:rPr>
      </w:pPr>
    </w:p>
    <w:p w14:paraId="0DBE1A44" w14:textId="77777777" w:rsidR="0067087D" w:rsidRPr="00C94E2C" w:rsidRDefault="0067087D" w:rsidP="00F84CB5">
      <w:pPr>
        <w:spacing w:after="0" w:line="23" w:lineRule="atLeast"/>
        <w:jc w:val="both"/>
        <w:rPr>
          <w:rFonts w:ascii="Times New Roman" w:hAnsi="Times New Roman"/>
          <w:b/>
          <w:color w:val="000000" w:themeColor="text1"/>
          <w:sz w:val="24"/>
          <w:szCs w:val="24"/>
        </w:rPr>
      </w:pPr>
    </w:p>
    <w:p w14:paraId="37F4DD10" w14:textId="77777777" w:rsidR="002009E3" w:rsidRPr="00C94E2C" w:rsidRDefault="006D5667" w:rsidP="002009E3">
      <w:pPr>
        <w:spacing w:after="0" w:line="23" w:lineRule="atLeast"/>
        <w:ind w:left="450"/>
        <w:jc w:val="both"/>
        <w:rPr>
          <w:rFonts w:ascii="Times New Roman" w:hAnsi="Times New Roman"/>
          <w:b/>
          <w:color w:val="000000" w:themeColor="text1"/>
          <w:sz w:val="24"/>
          <w:szCs w:val="24"/>
        </w:rPr>
      </w:pPr>
      <w:r w:rsidRPr="62987B15">
        <w:rPr>
          <w:rFonts w:ascii="Times New Roman" w:hAnsi="Times New Roman"/>
          <w:b/>
          <w:sz w:val="24"/>
          <w:szCs w:val="24"/>
        </w:rPr>
        <w:lastRenderedPageBreak/>
        <w:t xml:space="preserve">Хоёр. </w:t>
      </w:r>
      <w:r w:rsidR="006A7CDD" w:rsidRPr="62987B15">
        <w:rPr>
          <w:rFonts w:ascii="Times New Roman" w:hAnsi="Times New Roman"/>
          <w:b/>
          <w:color w:val="000000" w:themeColor="text1"/>
          <w:sz w:val="24"/>
          <w:szCs w:val="24"/>
        </w:rPr>
        <w:t>Нийгмийн даатгалын сан</w:t>
      </w:r>
    </w:p>
    <w:p w14:paraId="499A2130" w14:textId="77777777" w:rsidR="002009E3" w:rsidRPr="00C94E2C" w:rsidRDefault="002009E3" w:rsidP="002009E3">
      <w:pPr>
        <w:spacing w:after="0" w:line="23" w:lineRule="atLeast"/>
        <w:ind w:left="450"/>
        <w:jc w:val="both"/>
        <w:rPr>
          <w:rFonts w:ascii="Times New Roman" w:hAnsi="Times New Roman"/>
          <w:b/>
          <w:color w:val="000000" w:themeColor="text1"/>
          <w:sz w:val="24"/>
          <w:szCs w:val="24"/>
        </w:rPr>
      </w:pPr>
    </w:p>
    <w:p w14:paraId="627D6952" w14:textId="23495BEC" w:rsidR="002009E3" w:rsidRPr="00C94E2C" w:rsidRDefault="00932891" w:rsidP="002C42A6">
      <w:pPr>
        <w:spacing w:after="0" w:line="23" w:lineRule="atLeast"/>
        <w:ind w:left="450" w:firstLine="270"/>
        <w:jc w:val="both"/>
        <w:rPr>
          <w:rFonts w:ascii="Times New Roman" w:hAnsi="Times New Roman"/>
          <w:color w:val="000000" w:themeColor="text1"/>
          <w:sz w:val="24"/>
          <w:szCs w:val="24"/>
        </w:rPr>
      </w:pPr>
      <w:r w:rsidRPr="62987B15">
        <w:rPr>
          <w:rFonts w:ascii="Times New Roman" w:hAnsi="Times New Roman"/>
          <w:b/>
          <w:i/>
          <w:color w:val="000000" w:themeColor="text1"/>
          <w:sz w:val="24"/>
          <w:szCs w:val="24"/>
        </w:rPr>
        <w:t xml:space="preserve">Нийгмийн даатгалын сангийн </w:t>
      </w:r>
      <w:r w:rsidR="000C5736" w:rsidRPr="62987B15">
        <w:rPr>
          <w:rFonts w:ascii="Times New Roman" w:hAnsi="Times New Roman"/>
          <w:b/>
          <w:i/>
          <w:color w:val="000000" w:themeColor="text1"/>
          <w:sz w:val="24"/>
          <w:szCs w:val="24"/>
        </w:rPr>
        <w:t xml:space="preserve">орлого: </w:t>
      </w:r>
      <w:r w:rsidR="004455F7" w:rsidRPr="62987B15">
        <w:rPr>
          <w:rFonts w:ascii="Times New Roman" w:hAnsi="Times New Roman"/>
          <w:color w:val="000000" w:themeColor="text1"/>
          <w:sz w:val="24"/>
          <w:szCs w:val="24"/>
        </w:rPr>
        <w:t xml:space="preserve">Нийгмийн даатгалын сангийн 2025 оны </w:t>
      </w:r>
      <w:r w:rsidR="00BF0142" w:rsidRPr="62987B15">
        <w:rPr>
          <w:rFonts w:ascii="Times New Roman" w:hAnsi="Times New Roman"/>
          <w:color w:val="000000" w:themeColor="text1"/>
          <w:sz w:val="24"/>
          <w:szCs w:val="24"/>
        </w:rPr>
        <w:t xml:space="preserve">орлогыг </w:t>
      </w:r>
      <w:r w:rsidR="00BF0142" w:rsidRPr="0085173E">
        <w:rPr>
          <w:rFonts w:ascii="Times New Roman" w:hAnsi="Times New Roman"/>
          <w:color w:val="000000" w:themeColor="text1"/>
          <w:sz w:val="24"/>
          <w:szCs w:val="24"/>
        </w:rPr>
        <w:t>19.</w:t>
      </w:r>
      <w:r w:rsidR="00F91CEE" w:rsidRPr="0085173E">
        <w:rPr>
          <w:rFonts w:ascii="Times New Roman" w:hAnsi="Times New Roman"/>
          <w:color w:val="000000" w:themeColor="text1"/>
          <w:sz w:val="24"/>
          <w:szCs w:val="24"/>
        </w:rPr>
        <w:t>1</w:t>
      </w:r>
      <w:r w:rsidR="00BF0142" w:rsidRPr="62987B15">
        <w:rPr>
          <w:rFonts w:ascii="Times New Roman" w:hAnsi="Times New Roman"/>
          <w:color w:val="000000" w:themeColor="text1"/>
          <w:sz w:val="24"/>
          <w:szCs w:val="24"/>
        </w:rPr>
        <w:t xml:space="preserve"> тэрбум төгрөгөөр </w:t>
      </w:r>
      <w:r w:rsidR="00392678" w:rsidRPr="62987B15">
        <w:rPr>
          <w:rFonts w:ascii="Times New Roman" w:hAnsi="Times New Roman"/>
          <w:color w:val="000000" w:themeColor="text1"/>
          <w:sz w:val="24"/>
          <w:szCs w:val="24"/>
        </w:rPr>
        <w:t>буур</w:t>
      </w:r>
      <w:r w:rsidR="00A71164" w:rsidRPr="62987B15">
        <w:rPr>
          <w:rFonts w:ascii="Times New Roman" w:hAnsi="Times New Roman"/>
          <w:color w:val="000000" w:themeColor="text1"/>
          <w:sz w:val="24"/>
          <w:szCs w:val="24"/>
        </w:rPr>
        <w:t xml:space="preserve">ч </w:t>
      </w:r>
      <w:r w:rsidR="00B62FB0" w:rsidRPr="0085173E">
        <w:rPr>
          <w:rFonts w:ascii="Times New Roman" w:hAnsi="Times New Roman"/>
          <w:color w:val="000000" w:themeColor="text1"/>
          <w:sz w:val="24"/>
          <w:szCs w:val="24"/>
        </w:rPr>
        <w:t>5,4</w:t>
      </w:r>
      <w:r w:rsidR="00547AB6" w:rsidRPr="0085173E">
        <w:rPr>
          <w:rFonts w:ascii="Times New Roman" w:hAnsi="Times New Roman"/>
          <w:color w:val="000000" w:themeColor="text1"/>
          <w:sz w:val="24"/>
          <w:szCs w:val="24"/>
        </w:rPr>
        <w:t>55.</w:t>
      </w:r>
      <w:r w:rsidR="005C4246" w:rsidRPr="0085173E">
        <w:rPr>
          <w:rFonts w:ascii="Times New Roman" w:hAnsi="Times New Roman"/>
          <w:color w:val="000000" w:themeColor="text1"/>
          <w:sz w:val="24"/>
          <w:szCs w:val="24"/>
        </w:rPr>
        <w:t>6</w:t>
      </w:r>
      <w:r w:rsidR="00547AB6" w:rsidRPr="62987B15">
        <w:rPr>
          <w:rFonts w:ascii="Times New Roman" w:hAnsi="Times New Roman"/>
          <w:color w:val="000000" w:themeColor="text1"/>
          <w:sz w:val="24"/>
          <w:szCs w:val="24"/>
        </w:rPr>
        <w:t xml:space="preserve"> тэрбум төгрөг</w:t>
      </w:r>
      <w:r w:rsidR="00537760" w:rsidRPr="62987B15">
        <w:rPr>
          <w:rFonts w:ascii="Times New Roman" w:hAnsi="Times New Roman"/>
          <w:color w:val="000000" w:themeColor="text1"/>
          <w:sz w:val="24"/>
          <w:szCs w:val="24"/>
        </w:rPr>
        <w:t xml:space="preserve">, улсын төсвөөс олгох хөрөнгийг </w:t>
      </w:r>
      <w:r w:rsidR="00537760" w:rsidRPr="0085173E">
        <w:rPr>
          <w:rFonts w:ascii="Times New Roman" w:hAnsi="Times New Roman"/>
          <w:color w:val="000000" w:themeColor="text1"/>
          <w:sz w:val="24"/>
          <w:szCs w:val="24"/>
        </w:rPr>
        <w:t>1,452</w:t>
      </w:r>
      <w:r w:rsidR="00F23636" w:rsidRPr="0085173E">
        <w:rPr>
          <w:rFonts w:ascii="Times New Roman" w:hAnsi="Times New Roman"/>
          <w:color w:val="000000" w:themeColor="text1"/>
          <w:sz w:val="24"/>
          <w:szCs w:val="24"/>
        </w:rPr>
        <w:t>.5</w:t>
      </w:r>
      <w:r w:rsidR="00F23636" w:rsidRPr="62987B15">
        <w:rPr>
          <w:rFonts w:ascii="Times New Roman" w:hAnsi="Times New Roman"/>
          <w:color w:val="000000" w:themeColor="text1"/>
          <w:sz w:val="24"/>
          <w:szCs w:val="24"/>
        </w:rPr>
        <w:t xml:space="preserve"> </w:t>
      </w:r>
      <w:r w:rsidR="002B1B00" w:rsidRPr="62987B15">
        <w:rPr>
          <w:rFonts w:ascii="Times New Roman" w:hAnsi="Times New Roman"/>
          <w:color w:val="000000" w:themeColor="text1"/>
          <w:sz w:val="24"/>
          <w:szCs w:val="24"/>
        </w:rPr>
        <w:t>тэрбум төгрөг</w:t>
      </w:r>
      <w:r w:rsidR="00B9210D" w:rsidRPr="62987B15">
        <w:rPr>
          <w:rFonts w:ascii="Times New Roman" w:hAnsi="Times New Roman"/>
          <w:color w:val="000000" w:themeColor="text1"/>
          <w:sz w:val="24"/>
          <w:szCs w:val="24"/>
        </w:rPr>
        <w:t xml:space="preserve"> байхаар тооцлоо. </w:t>
      </w:r>
      <w:r w:rsidR="005C4246" w:rsidRPr="62987B15">
        <w:rPr>
          <w:rFonts w:ascii="Times New Roman" w:hAnsi="Times New Roman"/>
          <w:color w:val="000000" w:themeColor="text1"/>
          <w:sz w:val="24"/>
          <w:szCs w:val="24"/>
        </w:rPr>
        <w:t xml:space="preserve">Үүнээс </w:t>
      </w:r>
      <w:r w:rsidR="00DC56C4" w:rsidRPr="62987B15">
        <w:rPr>
          <w:rFonts w:ascii="Times New Roman" w:hAnsi="Times New Roman"/>
          <w:color w:val="000000" w:themeColor="text1"/>
          <w:sz w:val="24"/>
          <w:szCs w:val="24"/>
        </w:rPr>
        <w:t xml:space="preserve">аж ахуйн нэгж байгууллагаас төлөх шимтгэл </w:t>
      </w:r>
      <w:r w:rsidR="00677B7F" w:rsidRPr="0085173E">
        <w:rPr>
          <w:rFonts w:ascii="Times New Roman" w:hAnsi="Times New Roman"/>
          <w:color w:val="000000" w:themeColor="text1"/>
          <w:sz w:val="24"/>
          <w:szCs w:val="24"/>
        </w:rPr>
        <w:t>2,823.</w:t>
      </w:r>
      <w:r w:rsidR="005C4246" w:rsidRPr="0085173E">
        <w:rPr>
          <w:rFonts w:ascii="Times New Roman" w:hAnsi="Times New Roman"/>
          <w:color w:val="000000" w:themeColor="text1"/>
          <w:sz w:val="24"/>
          <w:szCs w:val="24"/>
        </w:rPr>
        <w:t>8</w:t>
      </w:r>
      <w:r w:rsidR="00677B7F" w:rsidRPr="62987B15">
        <w:rPr>
          <w:rFonts w:ascii="Times New Roman" w:hAnsi="Times New Roman"/>
          <w:color w:val="000000" w:themeColor="text1"/>
          <w:sz w:val="24"/>
          <w:szCs w:val="24"/>
        </w:rPr>
        <w:t xml:space="preserve"> </w:t>
      </w:r>
      <w:r w:rsidR="00DC56C4" w:rsidRPr="62987B15">
        <w:rPr>
          <w:rFonts w:ascii="Times New Roman" w:hAnsi="Times New Roman"/>
          <w:color w:val="000000" w:themeColor="text1"/>
          <w:sz w:val="24"/>
          <w:szCs w:val="24"/>
        </w:rPr>
        <w:t xml:space="preserve">тэрбум төгрөг, даатгуулагчаас төлөх шимтгэл </w:t>
      </w:r>
      <w:r w:rsidR="00FE45C9" w:rsidRPr="0085173E">
        <w:rPr>
          <w:rFonts w:ascii="Times New Roman" w:hAnsi="Times New Roman"/>
          <w:color w:val="000000" w:themeColor="text1"/>
          <w:sz w:val="24"/>
          <w:szCs w:val="24"/>
        </w:rPr>
        <w:t>2,277.5</w:t>
      </w:r>
      <w:r w:rsidR="00FE45C9" w:rsidRPr="62987B15">
        <w:rPr>
          <w:rFonts w:ascii="Times New Roman" w:hAnsi="Times New Roman"/>
          <w:color w:val="000000" w:themeColor="text1"/>
          <w:sz w:val="24"/>
          <w:szCs w:val="24"/>
        </w:rPr>
        <w:t xml:space="preserve"> тэрбум төгрөг</w:t>
      </w:r>
      <w:r w:rsidR="00172ADA" w:rsidRPr="62987B15">
        <w:rPr>
          <w:rFonts w:ascii="Times New Roman" w:hAnsi="Times New Roman"/>
          <w:color w:val="000000" w:themeColor="text1"/>
          <w:sz w:val="24"/>
          <w:szCs w:val="24"/>
        </w:rPr>
        <w:t xml:space="preserve">, сайн дурын даатгуулагчаас төлөх шимтгэл </w:t>
      </w:r>
      <w:r w:rsidR="00172ADA" w:rsidRPr="0085173E">
        <w:rPr>
          <w:rFonts w:ascii="Times New Roman" w:hAnsi="Times New Roman"/>
          <w:color w:val="000000" w:themeColor="text1"/>
          <w:sz w:val="24"/>
          <w:szCs w:val="24"/>
        </w:rPr>
        <w:t>242.</w:t>
      </w:r>
      <w:r w:rsidR="00172ADA" w:rsidRPr="62987B15">
        <w:rPr>
          <w:rFonts w:ascii="Times New Roman" w:hAnsi="Times New Roman"/>
          <w:color w:val="000000" w:themeColor="text1"/>
          <w:sz w:val="24"/>
          <w:szCs w:val="24"/>
        </w:rPr>
        <w:t>1 тэрбум төгрөг байхаар тус тус тооцлоо.</w:t>
      </w:r>
    </w:p>
    <w:p w14:paraId="3A7161D3" w14:textId="77777777" w:rsidR="002C42A6" w:rsidRPr="00C94E2C" w:rsidRDefault="002C42A6" w:rsidP="002009E3">
      <w:pPr>
        <w:spacing w:after="0" w:line="23" w:lineRule="atLeast"/>
        <w:ind w:left="450"/>
        <w:jc w:val="both"/>
        <w:rPr>
          <w:rFonts w:ascii="Times New Roman" w:hAnsi="Times New Roman"/>
          <w:b/>
          <w:i/>
          <w:color w:val="000000" w:themeColor="text1"/>
          <w:sz w:val="24"/>
          <w:szCs w:val="24"/>
        </w:rPr>
      </w:pPr>
    </w:p>
    <w:p w14:paraId="5B952D45" w14:textId="07D0156D" w:rsidR="00F017AD" w:rsidRPr="00C94E2C" w:rsidRDefault="00F017AD" w:rsidP="002C42A6">
      <w:pPr>
        <w:spacing w:after="0" w:line="23" w:lineRule="atLeast"/>
        <w:ind w:left="450" w:firstLine="270"/>
        <w:jc w:val="both"/>
        <w:rPr>
          <w:rFonts w:ascii="Times New Roman" w:hAnsi="Times New Roman"/>
          <w:color w:val="000000" w:themeColor="text1"/>
          <w:sz w:val="24"/>
          <w:szCs w:val="24"/>
        </w:rPr>
      </w:pPr>
      <w:r w:rsidRPr="62987B15">
        <w:rPr>
          <w:rFonts w:ascii="Times New Roman" w:hAnsi="Times New Roman"/>
          <w:b/>
          <w:i/>
          <w:color w:val="000000" w:themeColor="text1"/>
          <w:sz w:val="24"/>
          <w:szCs w:val="24"/>
        </w:rPr>
        <w:t>Нийгмийн даатгалын сангийн зарлага:</w:t>
      </w:r>
      <w:r w:rsidRPr="62987B15">
        <w:rPr>
          <w:rFonts w:ascii="Times New Roman" w:hAnsi="Times New Roman"/>
          <w:color w:val="000000" w:themeColor="text1"/>
          <w:sz w:val="24"/>
          <w:szCs w:val="24"/>
        </w:rPr>
        <w:t xml:space="preserve"> </w:t>
      </w:r>
      <w:r w:rsidR="004921B1" w:rsidRPr="62987B15">
        <w:rPr>
          <w:rFonts w:ascii="Times New Roman" w:hAnsi="Times New Roman"/>
          <w:color w:val="000000" w:themeColor="text1"/>
          <w:sz w:val="24"/>
          <w:szCs w:val="24"/>
        </w:rPr>
        <w:t xml:space="preserve">Нийгмийн даатгалын сангийн </w:t>
      </w:r>
      <w:r w:rsidR="00351EA1" w:rsidRPr="62987B15">
        <w:rPr>
          <w:rFonts w:ascii="Times New Roman" w:hAnsi="Times New Roman"/>
          <w:color w:val="000000" w:themeColor="text1"/>
          <w:sz w:val="24"/>
          <w:szCs w:val="24"/>
        </w:rPr>
        <w:t xml:space="preserve">нийт зарлагыг 2025 оны батлагдсан </w:t>
      </w:r>
      <w:r w:rsidR="000102FE" w:rsidRPr="62987B15">
        <w:rPr>
          <w:rFonts w:ascii="Times New Roman" w:hAnsi="Times New Roman"/>
          <w:color w:val="000000" w:themeColor="text1"/>
          <w:sz w:val="24"/>
          <w:szCs w:val="24"/>
        </w:rPr>
        <w:t>нийт</w:t>
      </w:r>
      <w:r w:rsidR="00351EA1" w:rsidRPr="62987B15">
        <w:rPr>
          <w:rFonts w:ascii="Times New Roman" w:hAnsi="Times New Roman"/>
          <w:color w:val="000000" w:themeColor="text1"/>
          <w:sz w:val="24"/>
          <w:szCs w:val="24"/>
        </w:rPr>
        <w:t xml:space="preserve"> </w:t>
      </w:r>
      <w:r w:rsidR="000C0E5D" w:rsidRPr="62987B15">
        <w:rPr>
          <w:rFonts w:ascii="Times New Roman" w:hAnsi="Times New Roman"/>
          <w:color w:val="000000" w:themeColor="text1"/>
          <w:sz w:val="24"/>
          <w:szCs w:val="24"/>
        </w:rPr>
        <w:t xml:space="preserve">төсвийг </w:t>
      </w:r>
      <w:r w:rsidR="000102FE" w:rsidRPr="62987B15">
        <w:rPr>
          <w:rFonts w:ascii="Times New Roman" w:hAnsi="Times New Roman"/>
          <w:color w:val="000000" w:themeColor="text1"/>
          <w:sz w:val="24"/>
          <w:szCs w:val="24"/>
        </w:rPr>
        <w:t>нэмэг</w:t>
      </w:r>
      <w:r w:rsidR="00DC5799" w:rsidRPr="62987B15">
        <w:rPr>
          <w:rFonts w:ascii="Times New Roman" w:hAnsi="Times New Roman"/>
          <w:color w:val="000000" w:themeColor="text1"/>
          <w:sz w:val="24"/>
          <w:szCs w:val="24"/>
        </w:rPr>
        <w:t>дүүлэхгүйгээр</w:t>
      </w:r>
      <w:r w:rsidR="00351EA1" w:rsidRPr="62987B15">
        <w:rPr>
          <w:rFonts w:ascii="Times New Roman" w:hAnsi="Times New Roman"/>
          <w:color w:val="000000" w:themeColor="text1"/>
          <w:sz w:val="24"/>
          <w:szCs w:val="24"/>
        </w:rPr>
        <w:t xml:space="preserve"> </w:t>
      </w:r>
      <w:r w:rsidR="002133B9" w:rsidRPr="0085173E">
        <w:rPr>
          <w:rFonts w:ascii="Times New Roman" w:hAnsi="Times New Roman"/>
          <w:color w:val="000000" w:themeColor="text1"/>
          <w:sz w:val="24"/>
          <w:szCs w:val="24"/>
        </w:rPr>
        <w:t>5,882</w:t>
      </w:r>
      <w:r w:rsidR="00DA37AF" w:rsidRPr="0085173E">
        <w:rPr>
          <w:rFonts w:ascii="Times New Roman" w:hAnsi="Times New Roman"/>
          <w:color w:val="000000" w:themeColor="text1"/>
          <w:sz w:val="24"/>
          <w:szCs w:val="24"/>
        </w:rPr>
        <w:t>.8</w:t>
      </w:r>
      <w:r w:rsidR="00DA37AF" w:rsidRPr="62987B15">
        <w:rPr>
          <w:rFonts w:ascii="Times New Roman" w:hAnsi="Times New Roman"/>
          <w:color w:val="000000" w:themeColor="text1"/>
          <w:sz w:val="24"/>
          <w:szCs w:val="24"/>
        </w:rPr>
        <w:t xml:space="preserve"> тэрбум </w:t>
      </w:r>
      <w:r w:rsidR="00B54F38" w:rsidRPr="62987B15">
        <w:rPr>
          <w:rFonts w:ascii="Times New Roman" w:hAnsi="Times New Roman"/>
          <w:color w:val="000000" w:themeColor="text1"/>
          <w:sz w:val="24"/>
          <w:szCs w:val="24"/>
        </w:rPr>
        <w:t>төгрөг</w:t>
      </w:r>
      <w:r w:rsidR="00F54461" w:rsidRPr="62987B15">
        <w:rPr>
          <w:rFonts w:ascii="Times New Roman" w:hAnsi="Times New Roman"/>
          <w:color w:val="000000" w:themeColor="text1"/>
          <w:sz w:val="24"/>
          <w:szCs w:val="24"/>
        </w:rPr>
        <w:t xml:space="preserve"> байхаар т</w:t>
      </w:r>
      <w:r w:rsidR="00B353B4" w:rsidRPr="62987B15">
        <w:rPr>
          <w:rFonts w:ascii="Times New Roman" w:hAnsi="Times New Roman"/>
          <w:color w:val="000000" w:themeColor="text1"/>
          <w:sz w:val="24"/>
          <w:szCs w:val="24"/>
        </w:rPr>
        <w:t xml:space="preserve">ооцсон. Харин </w:t>
      </w:r>
      <w:r w:rsidR="00844B13" w:rsidRPr="62987B15">
        <w:rPr>
          <w:rFonts w:ascii="Times New Roman" w:hAnsi="Times New Roman"/>
          <w:color w:val="000000" w:themeColor="text1"/>
          <w:sz w:val="24"/>
          <w:szCs w:val="24"/>
        </w:rPr>
        <w:t xml:space="preserve">ажилгүйдлийн даатгалын сангийн </w:t>
      </w:r>
      <w:r w:rsidR="00A65A5E" w:rsidRPr="62987B15">
        <w:rPr>
          <w:rFonts w:ascii="Times New Roman" w:hAnsi="Times New Roman"/>
          <w:color w:val="000000" w:themeColor="text1"/>
          <w:sz w:val="24"/>
          <w:szCs w:val="24"/>
        </w:rPr>
        <w:t>төсвий</w:t>
      </w:r>
      <w:r w:rsidR="00F8427A" w:rsidRPr="62987B15">
        <w:rPr>
          <w:rFonts w:ascii="Times New Roman" w:hAnsi="Times New Roman"/>
          <w:color w:val="000000" w:themeColor="text1"/>
          <w:sz w:val="24"/>
          <w:szCs w:val="24"/>
        </w:rPr>
        <w:t>н хүлээгдэж байгаа гүйцэтгэлээр дутагдахаар байгаа</w:t>
      </w:r>
      <w:r w:rsidR="00A65A5E" w:rsidRPr="62987B15">
        <w:rPr>
          <w:rFonts w:ascii="Times New Roman" w:hAnsi="Times New Roman"/>
          <w:color w:val="000000" w:themeColor="text1"/>
          <w:sz w:val="24"/>
          <w:szCs w:val="24"/>
        </w:rPr>
        <w:t xml:space="preserve"> </w:t>
      </w:r>
      <w:r w:rsidR="00844B13" w:rsidRPr="0085173E">
        <w:rPr>
          <w:rFonts w:ascii="Times New Roman" w:hAnsi="Times New Roman"/>
          <w:color w:val="000000" w:themeColor="text1"/>
          <w:sz w:val="24"/>
          <w:szCs w:val="24"/>
        </w:rPr>
        <w:t>19.2</w:t>
      </w:r>
      <w:r w:rsidR="00A65A5E" w:rsidRPr="62987B15">
        <w:rPr>
          <w:rFonts w:ascii="Times New Roman" w:hAnsi="Times New Roman"/>
          <w:color w:val="000000" w:themeColor="text1"/>
          <w:sz w:val="24"/>
          <w:szCs w:val="24"/>
        </w:rPr>
        <w:t xml:space="preserve"> тэрбум төгрөг</w:t>
      </w:r>
      <w:r w:rsidR="00F8427A" w:rsidRPr="62987B15">
        <w:rPr>
          <w:rFonts w:ascii="Times New Roman" w:hAnsi="Times New Roman"/>
          <w:color w:val="000000" w:themeColor="text1"/>
          <w:sz w:val="24"/>
          <w:szCs w:val="24"/>
        </w:rPr>
        <w:t>ийг</w:t>
      </w:r>
      <w:r w:rsidR="00992528" w:rsidRPr="62987B15">
        <w:rPr>
          <w:rFonts w:ascii="Times New Roman" w:hAnsi="Times New Roman"/>
          <w:color w:val="000000" w:themeColor="text1"/>
          <w:sz w:val="24"/>
          <w:szCs w:val="24"/>
        </w:rPr>
        <w:t xml:space="preserve">, тэтгэврийн даатгалын сангийн </w:t>
      </w:r>
      <w:r w:rsidR="00FD4D93" w:rsidRPr="62987B15">
        <w:rPr>
          <w:rFonts w:ascii="Times New Roman" w:hAnsi="Times New Roman"/>
          <w:color w:val="000000" w:themeColor="text1"/>
          <w:sz w:val="24"/>
          <w:szCs w:val="24"/>
        </w:rPr>
        <w:t>хөдөлмөрийн чадвар алдсаны тэтгэвэр авагчийн тооны бууралтаас үүссэн хэмнэл</w:t>
      </w:r>
      <w:r w:rsidR="003B7E81" w:rsidRPr="62987B15">
        <w:rPr>
          <w:rFonts w:ascii="Times New Roman" w:hAnsi="Times New Roman"/>
          <w:color w:val="000000" w:themeColor="text1"/>
          <w:sz w:val="24"/>
          <w:szCs w:val="24"/>
        </w:rPr>
        <w:t>т</w:t>
      </w:r>
      <w:r w:rsidR="00980C49" w:rsidRPr="62987B15">
        <w:rPr>
          <w:rFonts w:ascii="Times New Roman" w:hAnsi="Times New Roman"/>
          <w:color w:val="000000" w:themeColor="text1"/>
          <w:sz w:val="24"/>
          <w:szCs w:val="24"/>
        </w:rPr>
        <w:t>и</w:t>
      </w:r>
      <w:r w:rsidR="000C6C5B" w:rsidRPr="62987B15">
        <w:rPr>
          <w:rFonts w:ascii="Times New Roman" w:hAnsi="Times New Roman"/>
          <w:color w:val="000000" w:themeColor="text1"/>
          <w:sz w:val="24"/>
          <w:szCs w:val="24"/>
        </w:rPr>
        <w:t>йг</w:t>
      </w:r>
      <w:r w:rsidR="00980C49" w:rsidRPr="62987B15">
        <w:rPr>
          <w:rFonts w:ascii="Times New Roman" w:hAnsi="Times New Roman"/>
          <w:color w:val="000000" w:themeColor="text1"/>
          <w:sz w:val="24"/>
          <w:szCs w:val="24"/>
        </w:rPr>
        <w:t xml:space="preserve"> шилжүүл</w:t>
      </w:r>
      <w:r w:rsidR="00396B77" w:rsidRPr="62987B15">
        <w:rPr>
          <w:rFonts w:ascii="Times New Roman" w:hAnsi="Times New Roman"/>
          <w:color w:val="000000" w:themeColor="text1"/>
          <w:sz w:val="24"/>
          <w:szCs w:val="24"/>
        </w:rPr>
        <w:t>ж тодотголын төсөвт тусгасан.</w:t>
      </w:r>
      <w:r w:rsidR="004D708C" w:rsidRPr="62987B15">
        <w:rPr>
          <w:rFonts w:ascii="Times New Roman" w:hAnsi="Times New Roman"/>
          <w:color w:val="000000" w:themeColor="text1"/>
          <w:sz w:val="24"/>
          <w:szCs w:val="24"/>
        </w:rPr>
        <w:t xml:space="preserve"> </w:t>
      </w:r>
    </w:p>
    <w:p w14:paraId="1597003E" w14:textId="77777777" w:rsidR="00687857" w:rsidRPr="00C94E2C" w:rsidRDefault="00687857" w:rsidP="002009E3">
      <w:pPr>
        <w:spacing w:after="0" w:line="23" w:lineRule="atLeast"/>
        <w:ind w:left="450"/>
        <w:jc w:val="both"/>
        <w:rPr>
          <w:rFonts w:ascii="Times New Roman" w:hAnsi="Times New Roman"/>
          <w:b/>
          <w:color w:val="000000" w:themeColor="text1"/>
          <w:sz w:val="24"/>
          <w:szCs w:val="24"/>
        </w:rPr>
      </w:pPr>
    </w:p>
    <w:p w14:paraId="590FA81B" w14:textId="3A34B8DB" w:rsidR="006A7CDD" w:rsidRPr="00C94E2C" w:rsidRDefault="002009E3" w:rsidP="002009E3">
      <w:pPr>
        <w:spacing w:after="0" w:line="23" w:lineRule="atLeast"/>
        <w:ind w:left="450"/>
        <w:jc w:val="both"/>
        <w:rPr>
          <w:rFonts w:ascii="Times New Roman" w:hAnsi="Times New Roman"/>
          <w:b/>
          <w:color w:val="000000" w:themeColor="text1"/>
          <w:sz w:val="24"/>
          <w:szCs w:val="24"/>
        </w:rPr>
      </w:pPr>
      <w:r w:rsidRPr="62987B15">
        <w:rPr>
          <w:rFonts w:ascii="Times New Roman" w:hAnsi="Times New Roman"/>
          <w:b/>
          <w:color w:val="000000" w:themeColor="text1"/>
          <w:sz w:val="24"/>
          <w:szCs w:val="24"/>
        </w:rPr>
        <w:t xml:space="preserve">Гурав. </w:t>
      </w:r>
      <w:r w:rsidR="006A7CDD" w:rsidRPr="62987B15">
        <w:rPr>
          <w:rFonts w:ascii="Times New Roman" w:hAnsi="Times New Roman"/>
          <w:b/>
          <w:color w:val="000000" w:themeColor="text1"/>
          <w:sz w:val="24"/>
          <w:szCs w:val="24"/>
        </w:rPr>
        <w:t>Эрүүл мэндийн даатгалын сан</w:t>
      </w:r>
    </w:p>
    <w:p w14:paraId="48B10759" w14:textId="66C7EDB5" w:rsidR="006A7CDD" w:rsidRPr="00C94E2C" w:rsidRDefault="006A7CDD" w:rsidP="00991280">
      <w:pPr>
        <w:spacing w:before="240" w:after="120" w:line="276" w:lineRule="auto"/>
        <w:ind w:left="450" w:firstLine="720"/>
        <w:jc w:val="both"/>
        <w:rPr>
          <w:rFonts w:ascii="Times New Roman" w:eastAsia="Arial" w:hAnsi="Times New Roman"/>
          <w:sz w:val="24"/>
          <w:szCs w:val="24"/>
          <w:lang w:eastAsia="ja-JP"/>
        </w:rPr>
      </w:pPr>
      <w:r w:rsidRPr="62987B15">
        <w:rPr>
          <w:rFonts w:ascii="Times New Roman" w:eastAsia="Arial" w:hAnsi="Times New Roman"/>
          <w:b/>
          <w:i/>
          <w:sz w:val="24"/>
          <w:szCs w:val="24"/>
          <w:lang w:eastAsia="ja-JP"/>
        </w:rPr>
        <w:t>Эрүүл мэндийн даатгалын сангийн орлого:</w:t>
      </w:r>
      <w:r w:rsidRPr="62987B15">
        <w:rPr>
          <w:rFonts w:ascii="Times New Roman" w:eastAsia="Arial" w:hAnsi="Times New Roman"/>
          <w:b/>
          <w:sz w:val="24"/>
          <w:szCs w:val="24"/>
          <w:lang w:eastAsia="ja-JP"/>
        </w:rPr>
        <w:t xml:space="preserve"> </w:t>
      </w:r>
      <w:r w:rsidRPr="62987B15">
        <w:rPr>
          <w:rFonts w:ascii="Times New Roman" w:eastAsia="Arial" w:hAnsi="Times New Roman"/>
          <w:sz w:val="24"/>
          <w:szCs w:val="24"/>
          <w:lang w:eastAsia="ja-JP"/>
        </w:rPr>
        <w:t>Эрүүл мэндийн даатгалын сангийн 2025 оны төсвийн нийт орлогыг </w:t>
      </w:r>
      <w:r w:rsidR="69F3BDAD" w:rsidRPr="005837DD">
        <w:rPr>
          <w:rFonts w:ascii="Times New Roman" w:eastAsia="Arial" w:hAnsi="Times New Roman"/>
          <w:sz w:val="24"/>
          <w:szCs w:val="24"/>
          <w:lang w:eastAsia="ja-JP"/>
        </w:rPr>
        <w:t>4</w:t>
      </w:r>
      <w:r w:rsidR="17EFA430" w:rsidRPr="005837DD">
        <w:rPr>
          <w:rFonts w:ascii="Times New Roman" w:eastAsia="Arial" w:hAnsi="Times New Roman"/>
          <w:sz w:val="24"/>
          <w:szCs w:val="24"/>
          <w:lang w:eastAsia="ja-JP"/>
        </w:rPr>
        <w:t>8</w:t>
      </w:r>
      <w:r w:rsidR="69F3BDAD" w:rsidRPr="005837DD">
        <w:rPr>
          <w:rFonts w:ascii="Times New Roman" w:eastAsia="Arial" w:hAnsi="Times New Roman"/>
          <w:sz w:val="24"/>
          <w:szCs w:val="24"/>
          <w:lang w:eastAsia="ja-JP"/>
        </w:rPr>
        <w:t>.</w:t>
      </w:r>
      <w:r w:rsidRPr="005837DD">
        <w:rPr>
          <w:rFonts w:ascii="Times New Roman" w:eastAsia="Arial" w:hAnsi="Times New Roman"/>
          <w:sz w:val="24"/>
          <w:szCs w:val="24"/>
          <w:lang w:eastAsia="ja-JP"/>
        </w:rPr>
        <w:t>2</w:t>
      </w:r>
      <w:r w:rsidR="69F3BDAD" w:rsidRPr="62987B15">
        <w:rPr>
          <w:rFonts w:ascii="Times New Roman" w:eastAsia="Arial" w:hAnsi="Times New Roman"/>
          <w:sz w:val="24"/>
          <w:szCs w:val="24"/>
          <w:lang w:eastAsia="ja-JP"/>
        </w:rPr>
        <w:t xml:space="preserve"> тэрбум төгрөгөөр бууруулж </w:t>
      </w:r>
      <w:r w:rsidR="78937542" w:rsidRPr="005837DD">
        <w:rPr>
          <w:rFonts w:ascii="Times New Roman" w:eastAsia="Arial" w:hAnsi="Times New Roman"/>
          <w:sz w:val="24"/>
          <w:szCs w:val="24"/>
          <w:lang w:eastAsia="ja-JP"/>
        </w:rPr>
        <w:t>2</w:t>
      </w:r>
      <w:r w:rsidRPr="005837DD">
        <w:rPr>
          <w:rFonts w:ascii="Times New Roman" w:eastAsia="Arial" w:hAnsi="Times New Roman"/>
          <w:sz w:val="24"/>
          <w:szCs w:val="24"/>
          <w:lang w:eastAsia="ja-JP"/>
        </w:rPr>
        <w:t>,</w:t>
      </w:r>
      <w:r w:rsidR="466C402C" w:rsidRPr="005837DD">
        <w:rPr>
          <w:rFonts w:ascii="Times New Roman" w:eastAsia="Arial" w:hAnsi="Times New Roman"/>
          <w:sz w:val="24"/>
          <w:szCs w:val="24"/>
          <w:lang w:eastAsia="ja-JP"/>
        </w:rPr>
        <w:t>46</w:t>
      </w:r>
      <w:r w:rsidR="3C08BBA9" w:rsidRPr="005837DD">
        <w:rPr>
          <w:rFonts w:ascii="Times New Roman" w:eastAsia="Arial" w:hAnsi="Times New Roman"/>
          <w:sz w:val="24"/>
          <w:szCs w:val="24"/>
          <w:lang w:eastAsia="ja-JP"/>
        </w:rPr>
        <w:t>6</w:t>
      </w:r>
      <w:r w:rsidR="4D293AD6" w:rsidRPr="005837DD">
        <w:rPr>
          <w:rFonts w:ascii="Times New Roman" w:eastAsia="Arial" w:hAnsi="Times New Roman"/>
          <w:sz w:val="24"/>
          <w:szCs w:val="24"/>
          <w:lang w:eastAsia="ja-JP"/>
        </w:rPr>
        <w:t>.</w:t>
      </w:r>
      <w:r w:rsidR="3E0635A8" w:rsidRPr="005837DD">
        <w:rPr>
          <w:rFonts w:ascii="Times New Roman" w:eastAsia="Arial" w:hAnsi="Times New Roman"/>
          <w:sz w:val="24"/>
          <w:szCs w:val="24"/>
          <w:lang w:eastAsia="ja-JP"/>
        </w:rPr>
        <w:t>7</w:t>
      </w:r>
      <w:r w:rsidRPr="62987B15">
        <w:rPr>
          <w:rFonts w:ascii="Times New Roman" w:eastAsia="Arial" w:hAnsi="Times New Roman"/>
          <w:sz w:val="24"/>
          <w:szCs w:val="24"/>
          <w:lang w:eastAsia="ja-JP"/>
        </w:rPr>
        <w:t xml:space="preserve"> тэрбум төгрөг байхаар төлөвлөсөн. Үүний </w:t>
      </w:r>
      <w:r w:rsidRPr="005837DD">
        <w:rPr>
          <w:rFonts w:ascii="Times New Roman" w:eastAsia="Arial" w:hAnsi="Times New Roman"/>
          <w:sz w:val="24"/>
          <w:szCs w:val="24"/>
          <w:lang w:eastAsia="ja-JP"/>
        </w:rPr>
        <w:t>1,</w:t>
      </w:r>
      <w:r w:rsidR="00AB1229" w:rsidRPr="005837DD">
        <w:rPr>
          <w:rFonts w:ascii="Times New Roman" w:eastAsia="Arial" w:hAnsi="Times New Roman"/>
          <w:sz w:val="24"/>
          <w:szCs w:val="24"/>
          <w:lang w:eastAsia="ja-JP"/>
        </w:rPr>
        <w:t>276</w:t>
      </w:r>
      <w:r w:rsidR="00F84CB5" w:rsidRPr="005837DD">
        <w:rPr>
          <w:rFonts w:ascii="Times New Roman" w:eastAsia="Arial" w:hAnsi="Times New Roman"/>
          <w:sz w:val="24"/>
          <w:szCs w:val="24"/>
          <w:lang w:eastAsia="ja-JP"/>
        </w:rPr>
        <w:t>.</w:t>
      </w:r>
      <w:r w:rsidR="00AB1229" w:rsidRPr="005837DD">
        <w:rPr>
          <w:rFonts w:ascii="Times New Roman" w:eastAsia="Arial" w:hAnsi="Times New Roman"/>
          <w:sz w:val="24"/>
          <w:szCs w:val="24"/>
          <w:lang w:eastAsia="ja-JP"/>
        </w:rPr>
        <w:t>2</w:t>
      </w:r>
      <w:r w:rsidRPr="62987B15">
        <w:rPr>
          <w:rFonts w:ascii="Times New Roman" w:eastAsia="Arial" w:hAnsi="Times New Roman"/>
          <w:sz w:val="24"/>
          <w:szCs w:val="24"/>
          <w:lang w:eastAsia="ja-JP"/>
        </w:rPr>
        <w:t xml:space="preserve"> тэрбум төгрөгийг төр хариуцах эмнэлгийн тусламж, үйлчилгээ, төрөөс эрүүл мэндийн даатгалын шимтгэлийг нь хариуцан төлөх даатгуулагчдын шимтгэлийн орлого, </w:t>
      </w:r>
      <w:r w:rsidRPr="005837DD">
        <w:rPr>
          <w:rFonts w:ascii="Times New Roman" w:eastAsia="Arial" w:hAnsi="Times New Roman"/>
          <w:sz w:val="24"/>
          <w:szCs w:val="24"/>
          <w:lang w:eastAsia="ja-JP"/>
        </w:rPr>
        <w:t>1,</w:t>
      </w:r>
      <w:r w:rsidR="6C5134C9" w:rsidRPr="005837DD">
        <w:rPr>
          <w:rFonts w:ascii="Times New Roman" w:eastAsia="Arial" w:hAnsi="Times New Roman"/>
          <w:sz w:val="24"/>
          <w:szCs w:val="24"/>
          <w:lang w:eastAsia="ja-JP"/>
        </w:rPr>
        <w:t>19</w:t>
      </w:r>
      <w:r w:rsidR="0B7F3C03" w:rsidRPr="005837DD">
        <w:rPr>
          <w:rFonts w:ascii="Times New Roman" w:eastAsia="Arial" w:hAnsi="Times New Roman"/>
          <w:sz w:val="24"/>
          <w:szCs w:val="24"/>
          <w:lang w:eastAsia="ja-JP"/>
        </w:rPr>
        <w:t>0</w:t>
      </w:r>
      <w:r w:rsidR="78937542" w:rsidRPr="005837DD">
        <w:rPr>
          <w:rFonts w:ascii="Times New Roman" w:eastAsia="Arial" w:hAnsi="Times New Roman"/>
          <w:sz w:val="24"/>
          <w:szCs w:val="24"/>
          <w:lang w:eastAsia="ja-JP"/>
        </w:rPr>
        <w:t>.</w:t>
      </w:r>
      <w:r w:rsidR="4A7A66A2" w:rsidRPr="62987B15">
        <w:rPr>
          <w:rFonts w:ascii="Times New Roman" w:eastAsia="Arial" w:hAnsi="Times New Roman"/>
          <w:sz w:val="24"/>
          <w:szCs w:val="24"/>
          <w:lang w:eastAsia="ja-JP"/>
        </w:rPr>
        <w:t>5</w:t>
      </w:r>
      <w:r w:rsidRPr="62987B15">
        <w:rPr>
          <w:rFonts w:ascii="Times New Roman" w:eastAsia="Arial" w:hAnsi="Times New Roman"/>
          <w:sz w:val="24"/>
          <w:szCs w:val="24"/>
          <w:lang w:eastAsia="ja-JP"/>
        </w:rPr>
        <w:t xml:space="preserve"> тэрбум төгрөг нь ажил олгогч, даатгуулагчийн болон бусад даатгуулагчийн төлөх шимтгэлийн орлогоос тус тус бүрдэхээр байна. </w:t>
      </w:r>
    </w:p>
    <w:p w14:paraId="4A73BE9E" w14:textId="2853FE36" w:rsidR="006A7CDD" w:rsidRPr="00C94E2C" w:rsidRDefault="006A7CDD" w:rsidP="00991280">
      <w:pPr>
        <w:spacing w:after="0" w:line="276" w:lineRule="auto"/>
        <w:ind w:left="450" w:firstLine="720"/>
        <w:jc w:val="both"/>
        <w:rPr>
          <w:rFonts w:ascii="Times New Roman" w:eastAsia="Arial" w:hAnsi="Times New Roman"/>
          <w:sz w:val="24"/>
          <w:szCs w:val="24"/>
          <w:lang w:eastAsia="ja-JP"/>
        </w:rPr>
      </w:pPr>
      <w:r w:rsidRPr="62987B15">
        <w:rPr>
          <w:rFonts w:ascii="Times New Roman" w:eastAsia="Arial" w:hAnsi="Times New Roman"/>
          <w:b/>
          <w:i/>
          <w:sz w:val="24"/>
          <w:szCs w:val="24"/>
          <w:lang w:eastAsia="ja-JP"/>
        </w:rPr>
        <w:t>Эрүүл мэндийн даатгалын сангийн зарлага:</w:t>
      </w:r>
      <w:r w:rsidRPr="62987B15">
        <w:rPr>
          <w:rFonts w:ascii="Times New Roman" w:eastAsia="Arial" w:hAnsi="Times New Roman"/>
          <w:b/>
          <w:sz w:val="24"/>
          <w:szCs w:val="24"/>
          <w:lang w:eastAsia="ja-JP"/>
        </w:rPr>
        <w:t xml:space="preserve"> </w:t>
      </w:r>
      <w:r w:rsidRPr="62987B15">
        <w:rPr>
          <w:rFonts w:ascii="Times New Roman" w:eastAsia="Arial" w:hAnsi="Times New Roman"/>
          <w:sz w:val="24"/>
          <w:szCs w:val="24"/>
          <w:lang w:eastAsia="ja-JP"/>
        </w:rPr>
        <w:t xml:space="preserve">Эрүүл мэндийн даатгалын сангийн </w:t>
      </w:r>
      <w:r w:rsidRPr="00D13269">
        <w:rPr>
          <w:rFonts w:ascii="Times New Roman" w:eastAsia="Arial" w:hAnsi="Times New Roman"/>
          <w:sz w:val="24"/>
          <w:szCs w:val="24"/>
          <w:lang w:eastAsia="ja-JP"/>
        </w:rPr>
        <w:t>2025 оны төсвийн</w:t>
      </w:r>
      <w:r w:rsidRPr="62987B15">
        <w:rPr>
          <w:rFonts w:ascii="Times New Roman" w:eastAsia="Arial" w:hAnsi="Times New Roman"/>
          <w:sz w:val="24"/>
          <w:szCs w:val="24"/>
          <w:lang w:eastAsia="ja-JP"/>
        </w:rPr>
        <w:t xml:space="preserve"> нийт зарлагыг </w:t>
      </w:r>
      <w:r w:rsidR="21B8BB8A" w:rsidRPr="00D13269">
        <w:rPr>
          <w:rFonts w:ascii="Times New Roman" w:eastAsia="Arial" w:hAnsi="Times New Roman"/>
          <w:sz w:val="24"/>
          <w:szCs w:val="24"/>
          <w:lang w:eastAsia="ja-JP"/>
        </w:rPr>
        <w:t>47.</w:t>
      </w:r>
      <w:r w:rsidRPr="00D13269">
        <w:rPr>
          <w:rFonts w:ascii="Times New Roman" w:eastAsia="Arial" w:hAnsi="Times New Roman"/>
          <w:sz w:val="24"/>
          <w:szCs w:val="24"/>
          <w:lang w:eastAsia="ja-JP"/>
        </w:rPr>
        <w:t>2</w:t>
      </w:r>
      <w:r w:rsidR="21B8BB8A" w:rsidRPr="62987B15">
        <w:rPr>
          <w:rFonts w:ascii="Times New Roman" w:eastAsia="Arial" w:hAnsi="Times New Roman"/>
          <w:sz w:val="24"/>
          <w:szCs w:val="24"/>
          <w:lang w:eastAsia="ja-JP"/>
        </w:rPr>
        <w:t xml:space="preserve"> тэрбум төгрөгөөр бууруулж </w:t>
      </w:r>
      <w:r w:rsidRPr="00D13269">
        <w:rPr>
          <w:rFonts w:ascii="Times New Roman" w:eastAsia="Arial" w:hAnsi="Times New Roman"/>
          <w:sz w:val="24"/>
          <w:szCs w:val="24"/>
          <w:lang w:eastAsia="ja-JP"/>
        </w:rPr>
        <w:t>2,</w:t>
      </w:r>
      <w:r w:rsidR="00F84CB5" w:rsidRPr="00D13269">
        <w:rPr>
          <w:rFonts w:ascii="Times New Roman" w:eastAsia="Arial" w:hAnsi="Times New Roman"/>
          <w:sz w:val="24"/>
          <w:szCs w:val="24"/>
          <w:lang w:eastAsia="ja-JP"/>
        </w:rPr>
        <w:t>2</w:t>
      </w:r>
      <w:r w:rsidR="004D70B8" w:rsidRPr="00D13269">
        <w:rPr>
          <w:rFonts w:ascii="Times New Roman" w:eastAsia="Arial" w:hAnsi="Times New Roman"/>
          <w:sz w:val="24"/>
          <w:szCs w:val="24"/>
          <w:lang w:eastAsia="ja-JP"/>
        </w:rPr>
        <w:t>46</w:t>
      </w:r>
      <w:r w:rsidR="00F84CB5" w:rsidRPr="00D13269">
        <w:rPr>
          <w:rFonts w:ascii="Times New Roman" w:eastAsia="Arial" w:hAnsi="Times New Roman"/>
          <w:sz w:val="24"/>
          <w:szCs w:val="24"/>
          <w:lang w:eastAsia="ja-JP"/>
        </w:rPr>
        <w:t>.</w:t>
      </w:r>
      <w:r w:rsidR="004D70B8" w:rsidRPr="62987B15">
        <w:rPr>
          <w:rFonts w:ascii="Times New Roman" w:eastAsia="Arial" w:hAnsi="Times New Roman"/>
          <w:sz w:val="24"/>
          <w:szCs w:val="24"/>
          <w:lang w:eastAsia="ja-JP"/>
        </w:rPr>
        <w:t>7</w:t>
      </w:r>
      <w:r w:rsidRPr="62987B15">
        <w:rPr>
          <w:rFonts w:ascii="Times New Roman" w:eastAsia="Arial" w:hAnsi="Times New Roman"/>
          <w:sz w:val="24"/>
          <w:szCs w:val="24"/>
          <w:lang w:eastAsia="ja-JP"/>
        </w:rPr>
        <w:t xml:space="preserve"> тэрбум төгрөг байхаар төлөвлөлөө. Үүнээс эрүүл мэндийн байгууллагад олгох тусламж, үйлчилгээний санхүүжилтийг </w:t>
      </w:r>
      <w:r w:rsidRPr="00D13269">
        <w:rPr>
          <w:rFonts w:ascii="Times New Roman" w:eastAsia="Arial" w:hAnsi="Times New Roman"/>
          <w:sz w:val="24"/>
          <w:szCs w:val="24"/>
          <w:lang w:eastAsia="ja-JP"/>
        </w:rPr>
        <w:t>2,</w:t>
      </w:r>
      <w:r w:rsidR="00F84CB5" w:rsidRPr="00D13269">
        <w:rPr>
          <w:rFonts w:ascii="Times New Roman" w:eastAsia="Arial" w:hAnsi="Times New Roman"/>
          <w:sz w:val="24"/>
          <w:szCs w:val="24"/>
          <w:lang w:eastAsia="ja-JP"/>
        </w:rPr>
        <w:t>0</w:t>
      </w:r>
      <w:r w:rsidR="00740A00" w:rsidRPr="00D13269">
        <w:rPr>
          <w:rFonts w:ascii="Times New Roman" w:eastAsia="Arial" w:hAnsi="Times New Roman"/>
          <w:sz w:val="24"/>
          <w:szCs w:val="24"/>
          <w:lang w:eastAsia="ja-JP"/>
        </w:rPr>
        <w:t>61</w:t>
      </w:r>
      <w:r w:rsidR="00F84CB5" w:rsidRPr="00D13269">
        <w:rPr>
          <w:rFonts w:ascii="Times New Roman" w:eastAsia="Arial" w:hAnsi="Times New Roman"/>
          <w:sz w:val="24"/>
          <w:szCs w:val="24"/>
          <w:lang w:eastAsia="ja-JP"/>
        </w:rPr>
        <w:t>.</w:t>
      </w:r>
      <w:r w:rsidR="00740A00" w:rsidRPr="62987B15">
        <w:rPr>
          <w:rFonts w:ascii="Times New Roman" w:eastAsia="Arial" w:hAnsi="Times New Roman"/>
          <w:sz w:val="24"/>
          <w:szCs w:val="24"/>
          <w:lang w:eastAsia="ja-JP"/>
        </w:rPr>
        <w:t>2</w:t>
      </w:r>
      <w:r w:rsidRPr="62987B15">
        <w:rPr>
          <w:rFonts w:ascii="Times New Roman" w:eastAsia="Arial" w:hAnsi="Times New Roman"/>
          <w:sz w:val="24"/>
          <w:szCs w:val="24"/>
          <w:lang w:eastAsia="ja-JP"/>
        </w:rPr>
        <w:t xml:space="preserve"> тэрбум төгрөг, эмийн үнийн хөнгөлөлтөд олгох санхүүжилтийг </w:t>
      </w:r>
      <w:r w:rsidRPr="00D13269">
        <w:rPr>
          <w:rFonts w:ascii="Times New Roman" w:eastAsia="Arial" w:hAnsi="Times New Roman"/>
          <w:sz w:val="24"/>
          <w:szCs w:val="24"/>
          <w:lang w:eastAsia="ja-JP"/>
        </w:rPr>
        <w:t>171.5</w:t>
      </w:r>
      <w:r w:rsidRPr="62987B15">
        <w:rPr>
          <w:rFonts w:ascii="Times New Roman" w:eastAsia="Arial" w:hAnsi="Times New Roman"/>
          <w:sz w:val="24"/>
          <w:szCs w:val="24"/>
          <w:lang w:eastAsia="ja-JP"/>
        </w:rPr>
        <w:t xml:space="preserve"> тэрбум төгрөг, үйл ажиллагааны зардлыг </w:t>
      </w:r>
      <w:r w:rsidR="00F84CB5" w:rsidRPr="00D13269">
        <w:rPr>
          <w:rFonts w:ascii="Times New Roman" w:eastAsia="Arial" w:hAnsi="Times New Roman"/>
          <w:sz w:val="24"/>
          <w:szCs w:val="24"/>
          <w:lang w:eastAsia="ja-JP"/>
        </w:rPr>
        <w:t>1</w:t>
      </w:r>
      <w:r w:rsidR="00740A00" w:rsidRPr="00D13269">
        <w:rPr>
          <w:rFonts w:ascii="Times New Roman" w:eastAsia="Arial" w:hAnsi="Times New Roman"/>
          <w:sz w:val="24"/>
          <w:szCs w:val="24"/>
          <w:lang w:eastAsia="ja-JP"/>
        </w:rPr>
        <w:t>4</w:t>
      </w:r>
      <w:r w:rsidRPr="00D13269">
        <w:rPr>
          <w:rFonts w:ascii="Times New Roman" w:eastAsia="Arial" w:hAnsi="Times New Roman"/>
          <w:sz w:val="24"/>
          <w:szCs w:val="24"/>
          <w:lang w:eastAsia="ja-JP"/>
        </w:rPr>
        <w:t>.0</w:t>
      </w:r>
      <w:r w:rsidRPr="62987B15">
        <w:rPr>
          <w:rFonts w:ascii="Times New Roman" w:eastAsia="Arial" w:hAnsi="Times New Roman"/>
          <w:sz w:val="24"/>
          <w:szCs w:val="24"/>
          <w:lang w:eastAsia="ja-JP"/>
        </w:rPr>
        <w:t xml:space="preserve"> тэрбум төгрөг байхаар тус тус тооцлоо.</w:t>
      </w:r>
    </w:p>
    <w:p w14:paraId="23499963" w14:textId="77777777" w:rsidR="00652242" w:rsidRPr="00C94E2C" w:rsidRDefault="00652242" w:rsidP="00991280">
      <w:pPr>
        <w:spacing w:after="0" w:line="276" w:lineRule="auto"/>
        <w:ind w:left="450" w:firstLine="720"/>
        <w:jc w:val="both"/>
        <w:rPr>
          <w:rFonts w:ascii="Times New Roman" w:eastAsia="Arial" w:hAnsi="Times New Roman"/>
          <w:sz w:val="24"/>
          <w:szCs w:val="24"/>
          <w:lang w:eastAsia="ja-JP"/>
        </w:rPr>
      </w:pPr>
    </w:p>
    <w:p w14:paraId="7398DCF7" w14:textId="1D4EDABF" w:rsidR="00D32394" w:rsidRPr="00C94E2C" w:rsidRDefault="00435A12" w:rsidP="00333C71">
      <w:pPr>
        <w:pStyle w:val="Heading2"/>
        <w:numPr>
          <w:ilvl w:val="1"/>
          <w:numId w:val="12"/>
        </w:numPr>
        <w:spacing w:before="0"/>
        <w:ind w:left="972"/>
        <w:jc w:val="both"/>
        <w:rPr>
          <w:rFonts w:ascii="Times New Roman" w:hAnsi="Times New Roman" w:cs="Times New Roman"/>
          <w:sz w:val="26"/>
          <w:szCs w:val="26"/>
        </w:rPr>
      </w:pPr>
      <w:bookmarkStart w:id="111" w:name="_Toc201766610"/>
      <w:r w:rsidRPr="62987B15">
        <w:rPr>
          <w:rFonts w:ascii="Times New Roman" w:hAnsi="Times New Roman" w:cs="Times New Roman"/>
          <w:sz w:val="26"/>
          <w:szCs w:val="26"/>
        </w:rPr>
        <w:t>Орон нутгийн төсөв</w:t>
      </w:r>
      <w:bookmarkEnd w:id="111"/>
    </w:p>
    <w:p w14:paraId="6A4DAAEA" w14:textId="77777777" w:rsidR="00844D38" w:rsidRPr="00C94E2C" w:rsidRDefault="00844D38" w:rsidP="00FC2F98">
      <w:pPr>
        <w:tabs>
          <w:tab w:val="left" w:pos="1170"/>
          <w:tab w:val="left" w:pos="1260"/>
        </w:tabs>
        <w:spacing w:after="0"/>
        <w:ind w:left="972"/>
        <w:jc w:val="both"/>
        <w:rPr>
          <w:rFonts w:ascii="Times New Roman" w:hAnsi="Times New Roman"/>
          <w:b/>
          <w:sz w:val="24"/>
          <w:szCs w:val="24"/>
        </w:rPr>
      </w:pPr>
    </w:p>
    <w:p w14:paraId="3D1DDF99" w14:textId="6E51275E" w:rsidR="00867982" w:rsidRPr="00C94E2C" w:rsidRDefault="002155F4" w:rsidP="004A05D4">
      <w:pPr>
        <w:tabs>
          <w:tab w:val="left" w:pos="1170"/>
          <w:tab w:val="left" w:pos="1260"/>
        </w:tabs>
        <w:spacing w:after="0"/>
        <w:ind w:left="972"/>
        <w:jc w:val="both"/>
        <w:rPr>
          <w:rFonts w:ascii="Times New Roman" w:hAnsi="Times New Roman"/>
          <w:b/>
          <w:sz w:val="24"/>
          <w:szCs w:val="24"/>
        </w:rPr>
      </w:pPr>
      <w:r w:rsidRPr="62987B15">
        <w:rPr>
          <w:rFonts w:ascii="Times New Roman" w:hAnsi="Times New Roman"/>
          <w:b/>
          <w:sz w:val="24"/>
          <w:szCs w:val="24"/>
        </w:rPr>
        <w:t xml:space="preserve">Төсвийн хэмнэлтийн цогц арга хэмжээг хэрэгжүүлэх </w:t>
      </w:r>
      <w:r w:rsidR="00F4057F" w:rsidRPr="62987B15">
        <w:rPr>
          <w:rFonts w:ascii="Times New Roman" w:hAnsi="Times New Roman"/>
          <w:b/>
          <w:sz w:val="24"/>
          <w:szCs w:val="24"/>
        </w:rPr>
        <w:t>х</w:t>
      </w:r>
      <w:r w:rsidR="0036124D" w:rsidRPr="62987B15">
        <w:rPr>
          <w:rFonts w:ascii="Times New Roman" w:hAnsi="Times New Roman"/>
          <w:b/>
          <w:sz w:val="24"/>
          <w:szCs w:val="24"/>
        </w:rPr>
        <w:t>үрээнд</w:t>
      </w:r>
    </w:p>
    <w:p w14:paraId="21C780B4" w14:textId="77777777" w:rsidR="00B42EEC" w:rsidRPr="00C94E2C" w:rsidRDefault="00B42EEC" w:rsidP="0019591C">
      <w:pPr>
        <w:spacing w:after="0" w:line="276" w:lineRule="auto"/>
        <w:ind w:left="567" w:firstLine="567"/>
        <w:jc w:val="both"/>
        <w:rPr>
          <w:rFonts w:ascii="Times New Roman" w:eastAsia="Segoe UI" w:hAnsi="Times New Roman"/>
          <w:color w:val="000000" w:themeColor="text1"/>
          <w:sz w:val="24"/>
          <w:szCs w:val="24"/>
        </w:rPr>
      </w:pPr>
    </w:p>
    <w:p w14:paraId="1EB31AD0" w14:textId="74DBE0F6" w:rsidR="001E10B1" w:rsidRPr="00C94E2C" w:rsidRDefault="00DA736A" w:rsidP="0019591C">
      <w:pPr>
        <w:spacing w:after="0" w:line="276" w:lineRule="auto"/>
        <w:ind w:left="567" w:firstLine="567"/>
        <w:jc w:val="both"/>
        <w:rPr>
          <w:rFonts w:ascii="Times New Roman" w:eastAsia="Segoe UI" w:hAnsi="Times New Roman"/>
          <w:color w:val="000000" w:themeColor="text1"/>
          <w:sz w:val="24"/>
          <w:szCs w:val="24"/>
        </w:rPr>
      </w:pPr>
      <w:r w:rsidRPr="62987B15">
        <w:rPr>
          <w:rFonts w:ascii="Times New Roman" w:eastAsia="Segoe UI" w:hAnsi="Times New Roman"/>
          <w:color w:val="000000" w:themeColor="text1"/>
          <w:sz w:val="24"/>
          <w:szCs w:val="24"/>
        </w:rPr>
        <w:t xml:space="preserve">Орон нутгийн төсвийн </w:t>
      </w:r>
      <w:r w:rsidR="007E6C42" w:rsidRPr="62987B15">
        <w:rPr>
          <w:rFonts w:ascii="Times New Roman" w:eastAsia="Segoe UI" w:hAnsi="Times New Roman"/>
          <w:color w:val="000000" w:themeColor="text1"/>
          <w:sz w:val="24"/>
          <w:szCs w:val="24"/>
        </w:rPr>
        <w:t xml:space="preserve">урсгал зардлыг </w:t>
      </w:r>
      <w:r w:rsidR="009825A0" w:rsidRPr="62987B15">
        <w:rPr>
          <w:rFonts w:ascii="Times New Roman" w:eastAsia="Segoe UI" w:hAnsi="Times New Roman"/>
          <w:color w:val="000000" w:themeColor="text1"/>
          <w:sz w:val="24"/>
          <w:szCs w:val="24"/>
        </w:rPr>
        <w:t>боловсруулахдаа</w:t>
      </w:r>
      <w:r w:rsidR="00FD7A96" w:rsidRPr="62987B15">
        <w:rPr>
          <w:rFonts w:ascii="Times New Roman" w:eastAsia="Segoe UI" w:hAnsi="Times New Roman"/>
          <w:color w:val="000000" w:themeColor="text1"/>
          <w:sz w:val="24"/>
          <w:szCs w:val="24"/>
        </w:rPr>
        <w:t xml:space="preserve"> </w:t>
      </w:r>
      <w:r w:rsidR="00E03CAF" w:rsidRPr="62987B15">
        <w:rPr>
          <w:rFonts w:ascii="Times New Roman" w:eastAsia="Segoe UI" w:hAnsi="Times New Roman"/>
          <w:color w:val="000000" w:themeColor="text1"/>
          <w:sz w:val="24"/>
          <w:szCs w:val="24"/>
        </w:rPr>
        <w:t xml:space="preserve">чиг үүрэг бүтэц зохион байгуулалтыг сайжруулж, </w:t>
      </w:r>
      <w:r w:rsidR="00092F53" w:rsidRPr="62987B15">
        <w:rPr>
          <w:rFonts w:ascii="Times New Roman" w:eastAsia="Segoe UI" w:hAnsi="Times New Roman"/>
          <w:color w:val="000000" w:themeColor="text1"/>
          <w:sz w:val="24"/>
          <w:szCs w:val="24"/>
        </w:rPr>
        <w:t>цомхон, чадварлаг бүтцээр төрийн үйлчилгээг үр ашигтай хүргэх,</w:t>
      </w:r>
      <w:r w:rsidR="009255B3" w:rsidRPr="62987B15">
        <w:rPr>
          <w:rFonts w:ascii="Times New Roman" w:eastAsia="Segoe UI" w:hAnsi="Times New Roman"/>
          <w:color w:val="000000" w:themeColor="text1"/>
          <w:sz w:val="24"/>
          <w:szCs w:val="24"/>
        </w:rPr>
        <w:t xml:space="preserve"> удирдах, гүйцэтгэх </w:t>
      </w:r>
      <w:r w:rsidR="007377CB" w:rsidRPr="62987B15">
        <w:rPr>
          <w:rFonts w:ascii="Times New Roman" w:eastAsia="Segoe UI" w:hAnsi="Times New Roman"/>
          <w:color w:val="000000" w:themeColor="text1"/>
          <w:sz w:val="24"/>
          <w:szCs w:val="24"/>
        </w:rPr>
        <w:t xml:space="preserve">ажилтны зохистой </w:t>
      </w:r>
      <w:r w:rsidR="00FA34A4" w:rsidRPr="62987B15">
        <w:rPr>
          <w:rFonts w:ascii="Times New Roman" w:eastAsia="Segoe UI" w:hAnsi="Times New Roman"/>
          <w:color w:val="000000" w:themeColor="text1"/>
          <w:sz w:val="24"/>
          <w:szCs w:val="24"/>
        </w:rPr>
        <w:t>харьцааг хангах</w:t>
      </w:r>
      <w:r w:rsidR="001509C5" w:rsidRPr="62987B15">
        <w:rPr>
          <w:rFonts w:ascii="Times New Roman" w:eastAsia="Segoe UI" w:hAnsi="Times New Roman"/>
          <w:color w:val="000000" w:themeColor="text1"/>
          <w:sz w:val="24"/>
          <w:szCs w:val="24"/>
        </w:rPr>
        <w:t xml:space="preserve"> зорилгоор </w:t>
      </w:r>
      <w:r w:rsidR="006607C7" w:rsidRPr="62987B15">
        <w:rPr>
          <w:rFonts w:ascii="Times New Roman" w:eastAsia="Segoe UI" w:hAnsi="Times New Roman"/>
          <w:color w:val="000000" w:themeColor="text1"/>
          <w:sz w:val="24"/>
          <w:szCs w:val="24"/>
        </w:rPr>
        <w:t>багш</w:t>
      </w:r>
      <w:r w:rsidR="007B6ABA" w:rsidRPr="62987B15">
        <w:rPr>
          <w:rFonts w:ascii="Times New Roman" w:eastAsia="Segoe UI" w:hAnsi="Times New Roman"/>
          <w:color w:val="000000" w:themeColor="text1"/>
          <w:sz w:val="24"/>
          <w:szCs w:val="24"/>
        </w:rPr>
        <w:t>,</w:t>
      </w:r>
      <w:r w:rsidR="006607C7" w:rsidRPr="62987B15">
        <w:rPr>
          <w:rFonts w:ascii="Times New Roman" w:eastAsia="Segoe UI" w:hAnsi="Times New Roman"/>
          <w:color w:val="000000" w:themeColor="text1"/>
          <w:sz w:val="24"/>
          <w:szCs w:val="24"/>
        </w:rPr>
        <w:t xml:space="preserve"> эмчээс бусад төрийн албан</w:t>
      </w:r>
      <w:r w:rsidR="00DA375B" w:rsidRPr="62987B15">
        <w:rPr>
          <w:rFonts w:ascii="Times New Roman" w:eastAsia="Segoe UI" w:hAnsi="Times New Roman"/>
          <w:color w:val="000000" w:themeColor="text1"/>
          <w:sz w:val="24"/>
          <w:szCs w:val="24"/>
        </w:rPr>
        <w:t>ы орон тоог 9 хувиа</w:t>
      </w:r>
      <w:r w:rsidR="00307C8A" w:rsidRPr="62987B15">
        <w:rPr>
          <w:rFonts w:ascii="Times New Roman" w:eastAsia="Segoe UI" w:hAnsi="Times New Roman"/>
          <w:color w:val="000000" w:themeColor="text1"/>
          <w:sz w:val="24"/>
          <w:szCs w:val="24"/>
        </w:rPr>
        <w:t xml:space="preserve">р </w:t>
      </w:r>
      <w:r w:rsidR="004676CD" w:rsidRPr="62987B15">
        <w:rPr>
          <w:rFonts w:ascii="Times New Roman" w:eastAsia="Segoe UI" w:hAnsi="Times New Roman"/>
          <w:color w:val="000000" w:themeColor="text1"/>
          <w:sz w:val="24"/>
          <w:szCs w:val="24"/>
        </w:rPr>
        <w:t xml:space="preserve">бууруулахаар тооцож, нийт </w:t>
      </w:r>
      <w:r w:rsidR="00601CA9" w:rsidRPr="62987B15">
        <w:rPr>
          <w:rFonts w:ascii="Times New Roman" w:eastAsia="Segoe UI" w:hAnsi="Times New Roman"/>
          <w:color w:val="000000" w:themeColor="text1"/>
          <w:sz w:val="24"/>
          <w:szCs w:val="24"/>
        </w:rPr>
        <w:t>1535</w:t>
      </w:r>
      <w:r w:rsidR="00A33331" w:rsidRPr="62987B15">
        <w:rPr>
          <w:rFonts w:ascii="Times New Roman" w:eastAsia="Segoe UI" w:hAnsi="Times New Roman"/>
          <w:color w:val="000000" w:themeColor="text1"/>
          <w:sz w:val="24"/>
          <w:szCs w:val="24"/>
        </w:rPr>
        <w:t xml:space="preserve"> </w:t>
      </w:r>
      <w:r w:rsidR="001F54DC" w:rsidRPr="62987B15">
        <w:rPr>
          <w:rFonts w:ascii="Times New Roman" w:eastAsia="Segoe UI" w:hAnsi="Times New Roman"/>
          <w:color w:val="000000" w:themeColor="text1"/>
          <w:sz w:val="24"/>
          <w:szCs w:val="24"/>
        </w:rPr>
        <w:t>орон тоо</w:t>
      </w:r>
      <w:r w:rsidR="00151B55" w:rsidRPr="62987B15">
        <w:rPr>
          <w:rFonts w:ascii="Times New Roman" w:eastAsia="Segoe UI" w:hAnsi="Times New Roman"/>
          <w:color w:val="000000" w:themeColor="text1"/>
          <w:sz w:val="24"/>
          <w:szCs w:val="24"/>
        </w:rPr>
        <w:t xml:space="preserve">, цалин хөлсний зардал </w:t>
      </w:r>
      <w:r w:rsidR="00020BEC" w:rsidRPr="62987B15">
        <w:rPr>
          <w:rFonts w:ascii="Times New Roman" w:eastAsia="Segoe UI" w:hAnsi="Times New Roman"/>
          <w:color w:val="000000" w:themeColor="text1"/>
          <w:sz w:val="24"/>
          <w:szCs w:val="24"/>
        </w:rPr>
        <w:t xml:space="preserve">34.0 </w:t>
      </w:r>
      <w:r w:rsidR="00151B55" w:rsidRPr="62987B15">
        <w:rPr>
          <w:rFonts w:ascii="Times New Roman" w:eastAsia="Segoe UI" w:hAnsi="Times New Roman"/>
          <w:color w:val="000000" w:themeColor="text1"/>
          <w:sz w:val="24"/>
          <w:szCs w:val="24"/>
        </w:rPr>
        <w:t>тэрбум төгрөгийг хэмнэхээр холбогдох өөрчлөлтий</w:t>
      </w:r>
      <w:r w:rsidR="00DD3D40" w:rsidRPr="62987B15">
        <w:rPr>
          <w:rFonts w:ascii="Times New Roman" w:eastAsia="Segoe UI" w:hAnsi="Times New Roman"/>
          <w:color w:val="000000" w:themeColor="text1"/>
          <w:sz w:val="24"/>
          <w:szCs w:val="24"/>
        </w:rPr>
        <w:t xml:space="preserve">г </w:t>
      </w:r>
      <w:r w:rsidR="009825A0" w:rsidRPr="62987B15">
        <w:rPr>
          <w:rFonts w:ascii="Times New Roman" w:eastAsia="Segoe UI" w:hAnsi="Times New Roman"/>
          <w:color w:val="000000" w:themeColor="text1"/>
          <w:sz w:val="24"/>
          <w:szCs w:val="24"/>
        </w:rPr>
        <w:t xml:space="preserve">төсвийн тодотголд тусгасан. </w:t>
      </w:r>
    </w:p>
    <w:p w14:paraId="43260CBC" w14:textId="77777777" w:rsidR="0019591C" w:rsidRPr="00C94E2C" w:rsidRDefault="0019591C" w:rsidP="0019591C">
      <w:pPr>
        <w:spacing w:after="0" w:line="276" w:lineRule="auto"/>
        <w:ind w:left="567" w:firstLine="567"/>
        <w:jc w:val="both"/>
        <w:rPr>
          <w:rFonts w:ascii="Times New Roman" w:eastAsia="Segoe UI" w:hAnsi="Times New Roman"/>
          <w:color w:val="000000" w:themeColor="text1"/>
          <w:sz w:val="24"/>
          <w:szCs w:val="24"/>
        </w:rPr>
      </w:pPr>
    </w:p>
    <w:p w14:paraId="650FB0B6" w14:textId="549B1B28" w:rsidR="001C406F" w:rsidRPr="00C94E2C" w:rsidRDefault="00A50643" w:rsidP="0019591C">
      <w:pPr>
        <w:spacing w:after="0" w:line="276" w:lineRule="auto"/>
        <w:ind w:left="567" w:firstLine="567"/>
        <w:jc w:val="both"/>
        <w:rPr>
          <w:rFonts w:ascii="Times New Roman" w:eastAsia="Segoe UI" w:hAnsi="Times New Roman"/>
          <w:color w:val="000000" w:themeColor="text1"/>
          <w:sz w:val="24"/>
          <w:szCs w:val="24"/>
        </w:rPr>
      </w:pPr>
      <w:r w:rsidRPr="62987B15">
        <w:rPr>
          <w:rFonts w:ascii="Times New Roman" w:eastAsia="Segoe UI" w:hAnsi="Times New Roman"/>
          <w:color w:val="000000" w:themeColor="text1"/>
          <w:sz w:val="24"/>
          <w:szCs w:val="24"/>
        </w:rPr>
        <w:t xml:space="preserve">Мөн </w:t>
      </w:r>
      <w:r w:rsidR="001F3A30" w:rsidRPr="62987B15">
        <w:rPr>
          <w:rFonts w:ascii="Times New Roman" w:eastAsia="Segoe UI" w:hAnsi="Times New Roman"/>
          <w:color w:val="000000" w:themeColor="text1"/>
          <w:sz w:val="24"/>
          <w:szCs w:val="24"/>
        </w:rPr>
        <w:t>х</w:t>
      </w:r>
      <w:r w:rsidR="001A31D2" w:rsidRPr="62987B15">
        <w:rPr>
          <w:rFonts w:ascii="Times New Roman" w:eastAsia="Segoe UI" w:hAnsi="Times New Roman"/>
          <w:color w:val="000000" w:themeColor="text1"/>
          <w:sz w:val="24"/>
          <w:szCs w:val="24"/>
        </w:rPr>
        <w:t xml:space="preserve">увийн хэвшлээр гүйцэтгүүлэх боломжтой зарим чиг үүргийг төр өөрөө хэрэгжүүлж байгаа нь төсвийг үр ашиггүй зарцуулахад хүргэж байна. Тухайлбал орон нутгийн тохижилт үйлчилгээг тухайн орон нутагт </w:t>
      </w:r>
      <w:r w:rsidR="007C003E" w:rsidRPr="62987B15">
        <w:rPr>
          <w:rFonts w:ascii="Times New Roman" w:eastAsia="Segoe UI" w:hAnsi="Times New Roman"/>
          <w:color w:val="000000" w:themeColor="text1"/>
          <w:sz w:val="24"/>
          <w:szCs w:val="24"/>
        </w:rPr>
        <w:t xml:space="preserve">төрийн өмчит компани </w:t>
      </w:r>
      <w:r w:rsidR="007C003E" w:rsidRPr="62987B15">
        <w:rPr>
          <w:rFonts w:ascii="Times New Roman" w:eastAsia="Segoe UI" w:hAnsi="Times New Roman"/>
          <w:color w:val="000000" w:themeColor="text1"/>
          <w:sz w:val="24"/>
          <w:szCs w:val="24"/>
        </w:rPr>
        <w:lastRenderedPageBreak/>
        <w:t xml:space="preserve">байгуулах замаар </w:t>
      </w:r>
      <w:r w:rsidR="0000182A" w:rsidRPr="62987B15">
        <w:rPr>
          <w:rFonts w:ascii="Times New Roman" w:eastAsia="Segoe UI" w:hAnsi="Times New Roman"/>
          <w:color w:val="000000" w:themeColor="text1"/>
          <w:sz w:val="24"/>
          <w:szCs w:val="24"/>
        </w:rPr>
        <w:t xml:space="preserve">төр өөрөө хэрэгжүүлж байгаа нь </w:t>
      </w:r>
      <w:r w:rsidR="00CB3EFD" w:rsidRPr="62987B15">
        <w:rPr>
          <w:rFonts w:ascii="Times New Roman" w:eastAsia="Segoe UI" w:hAnsi="Times New Roman"/>
          <w:color w:val="000000" w:themeColor="text1"/>
          <w:sz w:val="24"/>
          <w:szCs w:val="24"/>
        </w:rPr>
        <w:t xml:space="preserve">төрийн албан хаагчдын орон тоог нэмэгдүүлэх, </w:t>
      </w:r>
      <w:r w:rsidR="00775F7C" w:rsidRPr="62987B15">
        <w:rPr>
          <w:rFonts w:ascii="Times New Roman" w:eastAsia="Segoe UI" w:hAnsi="Times New Roman"/>
          <w:color w:val="000000" w:themeColor="text1"/>
          <w:sz w:val="24"/>
          <w:szCs w:val="24"/>
        </w:rPr>
        <w:t>зардлыг үр ашиггүй</w:t>
      </w:r>
      <w:r w:rsidR="00CB3EFD" w:rsidRPr="62987B15">
        <w:rPr>
          <w:rFonts w:ascii="Times New Roman" w:eastAsia="Segoe UI" w:hAnsi="Times New Roman"/>
          <w:color w:val="000000" w:themeColor="text1"/>
          <w:sz w:val="24"/>
          <w:szCs w:val="24"/>
        </w:rPr>
        <w:t xml:space="preserve"> </w:t>
      </w:r>
      <w:r w:rsidR="00A075A0" w:rsidRPr="62987B15">
        <w:rPr>
          <w:rFonts w:ascii="Times New Roman" w:eastAsia="Segoe UI" w:hAnsi="Times New Roman"/>
          <w:color w:val="000000" w:themeColor="text1"/>
          <w:sz w:val="24"/>
          <w:szCs w:val="24"/>
        </w:rPr>
        <w:t>зарцуулалтыг бий болгох</w:t>
      </w:r>
      <w:r w:rsidR="006C46EC" w:rsidRPr="62987B15">
        <w:rPr>
          <w:rFonts w:ascii="Times New Roman" w:eastAsia="Segoe UI" w:hAnsi="Times New Roman"/>
          <w:color w:val="000000" w:themeColor="text1"/>
          <w:sz w:val="24"/>
          <w:szCs w:val="24"/>
        </w:rPr>
        <w:t>, цэвэрлэгээ үйлчилгээний чанар</w:t>
      </w:r>
      <w:r w:rsidR="0007114A" w:rsidRPr="62987B15">
        <w:rPr>
          <w:rFonts w:ascii="Times New Roman" w:eastAsia="Segoe UI" w:hAnsi="Times New Roman"/>
          <w:color w:val="000000" w:themeColor="text1"/>
          <w:sz w:val="24"/>
          <w:szCs w:val="24"/>
        </w:rPr>
        <w:t>, стандарт</w:t>
      </w:r>
      <w:r w:rsidR="00E50277" w:rsidRPr="62987B15">
        <w:rPr>
          <w:rFonts w:ascii="Times New Roman" w:eastAsia="Segoe UI" w:hAnsi="Times New Roman"/>
          <w:color w:val="000000" w:themeColor="text1"/>
          <w:sz w:val="24"/>
          <w:szCs w:val="24"/>
        </w:rPr>
        <w:t xml:space="preserve">ад сөргөөр нөлөөлөх үр дагавартай </w:t>
      </w:r>
      <w:r w:rsidR="00FD0889" w:rsidRPr="62987B15">
        <w:rPr>
          <w:rFonts w:ascii="Times New Roman" w:eastAsia="Segoe UI" w:hAnsi="Times New Roman"/>
          <w:color w:val="000000" w:themeColor="text1"/>
          <w:sz w:val="24"/>
          <w:szCs w:val="24"/>
        </w:rPr>
        <w:t>байна</w:t>
      </w:r>
      <w:r w:rsidR="00E50277" w:rsidRPr="62987B15">
        <w:rPr>
          <w:rFonts w:ascii="Times New Roman" w:eastAsia="Segoe UI" w:hAnsi="Times New Roman"/>
          <w:color w:val="000000" w:themeColor="text1"/>
          <w:sz w:val="24"/>
          <w:szCs w:val="24"/>
        </w:rPr>
        <w:t xml:space="preserve">. </w:t>
      </w:r>
      <w:r w:rsidR="005E44DD" w:rsidRPr="62987B15">
        <w:rPr>
          <w:rFonts w:ascii="Times New Roman" w:eastAsia="Segoe UI" w:hAnsi="Times New Roman"/>
          <w:color w:val="000000" w:themeColor="text1"/>
          <w:sz w:val="24"/>
          <w:szCs w:val="24"/>
        </w:rPr>
        <w:t>Иймд төрийн үр ашиггүй</w:t>
      </w:r>
      <w:r w:rsidR="00156246" w:rsidRPr="62987B15">
        <w:rPr>
          <w:rFonts w:ascii="Times New Roman" w:eastAsia="Segoe UI" w:hAnsi="Times New Roman"/>
          <w:color w:val="000000" w:themeColor="text1"/>
          <w:sz w:val="24"/>
          <w:szCs w:val="24"/>
        </w:rPr>
        <w:t xml:space="preserve"> зардлын бүтцийг хумих, </w:t>
      </w:r>
      <w:r w:rsidR="006400CC" w:rsidRPr="62987B15">
        <w:rPr>
          <w:rFonts w:ascii="Times New Roman" w:eastAsia="Segoe UI" w:hAnsi="Times New Roman"/>
          <w:color w:val="000000" w:themeColor="text1"/>
          <w:sz w:val="24"/>
          <w:szCs w:val="24"/>
        </w:rPr>
        <w:t xml:space="preserve">орон </w:t>
      </w:r>
      <w:r w:rsidR="00ED1068" w:rsidRPr="62987B15">
        <w:rPr>
          <w:rFonts w:ascii="Times New Roman" w:eastAsia="Segoe UI" w:hAnsi="Times New Roman"/>
          <w:color w:val="000000" w:themeColor="text1"/>
          <w:sz w:val="24"/>
          <w:szCs w:val="24"/>
        </w:rPr>
        <w:t xml:space="preserve">нутагт </w:t>
      </w:r>
      <w:r w:rsidR="00156246" w:rsidRPr="62987B15">
        <w:rPr>
          <w:rFonts w:ascii="Times New Roman" w:eastAsia="Segoe UI" w:hAnsi="Times New Roman"/>
          <w:color w:val="000000" w:themeColor="text1"/>
          <w:sz w:val="24"/>
          <w:szCs w:val="24"/>
        </w:rPr>
        <w:t xml:space="preserve">төсвийн хэмнэлтийн цогц арга хэмжээг хэрэгжүүлэх </w:t>
      </w:r>
      <w:r w:rsidR="00A415A9" w:rsidRPr="62987B15">
        <w:rPr>
          <w:rFonts w:ascii="Times New Roman" w:eastAsia="Segoe UI" w:hAnsi="Times New Roman"/>
          <w:color w:val="000000" w:themeColor="text1"/>
          <w:sz w:val="24"/>
          <w:szCs w:val="24"/>
        </w:rPr>
        <w:t>зорилгоор орон нутгийн тохижилт үйлчилгээний зардлыг бууруулан тооцлоо.</w:t>
      </w:r>
    </w:p>
    <w:p w14:paraId="13E21B9A" w14:textId="77777777" w:rsidR="0019591C" w:rsidRPr="00C94E2C" w:rsidRDefault="0019591C" w:rsidP="0019591C">
      <w:pPr>
        <w:spacing w:after="0" w:line="276" w:lineRule="auto"/>
        <w:ind w:left="567" w:firstLine="567"/>
        <w:jc w:val="both"/>
        <w:rPr>
          <w:rFonts w:ascii="Times New Roman" w:eastAsia="Segoe UI" w:hAnsi="Times New Roman"/>
          <w:color w:val="000000" w:themeColor="text1"/>
          <w:sz w:val="24"/>
          <w:szCs w:val="24"/>
        </w:rPr>
      </w:pPr>
    </w:p>
    <w:p w14:paraId="4FFFB8BA" w14:textId="47A01B1D" w:rsidR="00743B7C" w:rsidRPr="00C94E2C" w:rsidRDefault="007B4FEC" w:rsidP="0019591C">
      <w:pPr>
        <w:spacing w:after="0" w:line="276" w:lineRule="auto"/>
        <w:ind w:left="567" w:firstLine="567"/>
        <w:jc w:val="both"/>
        <w:rPr>
          <w:rFonts w:ascii="Times New Roman" w:eastAsia="Segoe UI" w:hAnsi="Times New Roman"/>
          <w:color w:val="000000" w:themeColor="text1"/>
          <w:sz w:val="24"/>
          <w:szCs w:val="24"/>
        </w:rPr>
      </w:pPr>
      <w:r w:rsidRPr="62987B15">
        <w:rPr>
          <w:rFonts w:ascii="Times New Roman" w:eastAsia="Segoe UI" w:hAnsi="Times New Roman"/>
          <w:color w:val="000000" w:themeColor="text1"/>
          <w:sz w:val="24"/>
          <w:szCs w:val="24"/>
        </w:rPr>
        <w:t>Төрийн хэмнэлтийн тухай хуулийн 13.1.1 хэсэгт заасны дагуу 2025 оны 05 дугаар сарын 31-ний дотор худалдан авах ажиллагааг бүрэн дуусгаж, гэрээ байгуулаагүй их засварын төслүүдийн санхүүжилтийг хэмнэлтэд тооцо</w:t>
      </w:r>
      <w:r w:rsidR="00A839A3" w:rsidRPr="62987B15">
        <w:rPr>
          <w:rFonts w:ascii="Times New Roman" w:eastAsia="Segoe UI" w:hAnsi="Times New Roman"/>
          <w:color w:val="000000" w:themeColor="text1"/>
          <w:sz w:val="24"/>
          <w:szCs w:val="24"/>
        </w:rPr>
        <w:t xml:space="preserve">ж, холбогдох зардлыг </w:t>
      </w:r>
      <w:r w:rsidR="009D77B1" w:rsidRPr="62987B15">
        <w:rPr>
          <w:rFonts w:ascii="Times New Roman" w:eastAsia="Segoe UI" w:hAnsi="Times New Roman"/>
          <w:color w:val="000000" w:themeColor="text1"/>
          <w:sz w:val="24"/>
          <w:szCs w:val="24"/>
        </w:rPr>
        <w:t>буурууллаа.</w:t>
      </w:r>
    </w:p>
    <w:p w14:paraId="26DEB503" w14:textId="77777777" w:rsidR="00D50511" w:rsidRPr="00C94E2C" w:rsidRDefault="00D50511" w:rsidP="00495EDD">
      <w:pPr>
        <w:spacing w:after="0" w:line="276" w:lineRule="auto"/>
        <w:ind w:left="720" w:firstLine="387"/>
        <w:jc w:val="both"/>
        <w:rPr>
          <w:rFonts w:ascii="Times New Roman" w:eastAsia="Segoe UI" w:hAnsi="Times New Roman"/>
          <w:color w:val="000000" w:themeColor="text1"/>
          <w:sz w:val="24"/>
          <w:szCs w:val="24"/>
        </w:rPr>
      </w:pPr>
    </w:p>
    <w:p w14:paraId="51567092" w14:textId="77777777" w:rsidR="001C406F" w:rsidRPr="00C94E2C" w:rsidRDefault="001C406F" w:rsidP="0049605C">
      <w:pPr>
        <w:spacing w:after="0"/>
        <w:ind w:left="540" w:firstLine="180"/>
        <w:jc w:val="both"/>
        <w:rPr>
          <w:rFonts w:ascii="Times New Roman" w:hAnsi="Times New Roman"/>
          <w:b/>
          <w:sz w:val="24"/>
          <w:szCs w:val="24"/>
        </w:rPr>
      </w:pPr>
      <w:r w:rsidRPr="62987B15">
        <w:rPr>
          <w:rFonts w:ascii="Times New Roman" w:hAnsi="Times New Roman"/>
          <w:b/>
          <w:sz w:val="24"/>
          <w:szCs w:val="24"/>
        </w:rPr>
        <w:t>Төсвийн байгууллагын үйл ажиллагааны зардлыг хэмнэнэ.</w:t>
      </w:r>
    </w:p>
    <w:p w14:paraId="65791F84" w14:textId="77777777" w:rsidR="001C406F" w:rsidRPr="00C94E2C" w:rsidRDefault="001C406F" w:rsidP="00495EDD">
      <w:pPr>
        <w:spacing w:after="0" w:line="276" w:lineRule="auto"/>
        <w:ind w:left="720" w:firstLine="387"/>
        <w:jc w:val="both"/>
        <w:rPr>
          <w:rFonts w:ascii="Times New Roman" w:eastAsia="Segoe UI" w:hAnsi="Times New Roman"/>
          <w:color w:val="000000" w:themeColor="text1"/>
          <w:sz w:val="24"/>
          <w:szCs w:val="24"/>
        </w:rPr>
      </w:pPr>
    </w:p>
    <w:p w14:paraId="7ADAFE78" w14:textId="7BA124A4" w:rsidR="00C726E9" w:rsidRPr="00C94E2C" w:rsidRDefault="55D5454A" w:rsidP="00246FE0">
      <w:pPr>
        <w:spacing w:line="276" w:lineRule="auto"/>
        <w:ind w:left="567" w:firstLine="567"/>
        <w:jc w:val="both"/>
        <w:rPr>
          <w:rFonts w:ascii="Times New Roman" w:hAnsi="Times New Roman"/>
          <w:sz w:val="24"/>
          <w:szCs w:val="24"/>
        </w:rPr>
      </w:pPr>
      <w:r w:rsidRPr="62987B15">
        <w:rPr>
          <w:rFonts w:ascii="Times New Roman" w:hAnsi="Times New Roman"/>
          <w:b/>
          <w:sz w:val="24"/>
          <w:szCs w:val="24"/>
        </w:rPr>
        <w:t xml:space="preserve">Орон нутгийн авто замын сан: </w:t>
      </w:r>
      <w:r w:rsidRPr="62987B15">
        <w:rPr>
          <w:rFonts w:ascii="Times New Roman" w:hAnsi="Times New Roman"/>
          <w:sz w:val="24"/>
          <w:szCs w:val="24"/>
        </w:rPr>
        <w:t xml:space="preserve">Сүүлийн жилүүдэд улс, орон нутгийн авто замын </w:t>
      </w:r>
      <w:r w:rsidR="047B7980" w:rsidRPr="62987B15">
        <w:rPr>
          <w:rFonts w:ascii="Times New Roman" w:hAnsi="Times New Roman"/>
          <w:sz w:val="24"/>
          <w:szCs w:val="24"/>
        </w:rPr>
        <w:t>засвар, арчлалтыг сайжруулах, хөдөлгөөний аюулгүй байдлыг хангах зорилгоор шаардагдах</w:t>
      </w:r>
      <w:r w:rsidRPr="62987B15">
        <w:rPr>
          <w:rFonts w:ascii="Times New Roman" w:hAnsi="Times New Roman"/>
          <w:sz w:val="24"/>
          <w:szCs w:val="24"/>
        </w:rPr>
        <w:t xml:space="preserve"> төсв</w:t>
      </w:r>
      <w:r w:rsidR="20ED00F0" w:rsidRPr="62987B15">
        <w:rPr>
          <w:rFonts w:ascii="Times New Roman" w:hAnsi="Times New Roman"/>
          <w:sz w:val="24"/>
          <w:szCs w:val="24"/>
        </w:rPr>
        <w:t>ийг</w:t>
      </w:r>
      <w:r w:rsidRPr="62987B15">
        <w:rPr>
          <w:rFonts w:ascii="Times New Roman" w:hAnsi="Times New Roman"/>
          <w:sz w:val="24"/>
          <w:szCs w:val="24"/>
        </w:rPr>
        <w:t xml:space="preserve"> тогтмол </w:t>
      </w:r>
      <w:r w:rsidR="0C71C72F" w:rsidRPr="62987B15">
        <w:rPr>
          <w:rFonts w:ascii="Times New Roman" w:hAnsi="Times New Roman"/>
          <w:sz w:val="24"/>
          <w:szCs w:val="24"/>
        </w:rPr>
        <w:t>н</w:t>
      </w:r>
      <w:r w:rsidRPr="62987B15">
        <w:rPr>
          <w:rFonts w:ascii="Times New Roman" w:hAnsi="Times New Roman"/>
          <w:sz w:val="24"/>
          <w:szCs w:val="24"/>
        </w:rPr>
        <w:t>эмэгд</w:t>
      </w:r>
      <w:r w:rsidR="5397297F" w:rsidRPr="62987B15">
        <w:rPr>
          <w:rFonts w:ascii="Times New Roman" w:hAnsi="Times New Roman"/>
          <w:sz w:val="24"/>
          <w:szCs w:val="24"/>
        </w:rPr>
        <w:t>үүл</w:t>
      </w:r>
      <w:r w:rsidRPr="62987B15">
        <w:rPr>
          <w:rFonts w:ascii="Times New Roman" w:hAnsi="Times New Roman"/>
          <w:sz w:val="24"/>
          <w:szCs w:val="24"/>
        </w:rPr>
        <w:t>ж бай</w:t>
      </w:r>
      <w:r w:rsidR="7B9AEBC9" w:rsidRPr="62987B15">
        <w:rPr>
          <w:rFonts w:ascii="Times New Roman" w:hAnsi="Times New Roman"/>
          <w:sz w:val="24"/>
          <w:szCs w:val="24"/>
        </w:rPr>
        <w:t xml:space="preserve">гаа ч </w:t>
      </w:r>
      <w:r w:rsidRPr="62987B15">
        <w:rPr>
          <w:rFonts w:ascii="Times New Roman" w:hAnsi="Times New Roman"/>
          <w:sz w:val="24"/>
          <w:szCs w:val="24"/>
        </w:rPr>
        <w:t>засвар</w:t>
      </w:r>
      <w:r w:rsidR="7F3A5EAF" w:rsidRPr="62987B15">
        <w:rPr>
          <w:rFonts w:ascii="Times New Roman" w:hAnsi="Times New Roman"/>
          <w:sz w:val="24"/>
          <w:szCs w:val="24"/>
        </w:rPr>
        <w:t xml:space="preserve"> хангалттай хэмжээнд</w:t>
      </w:r>
      <w:r w:rsidRPr="62987B15">
        <w:rPr>
          <w:rFonts w:ascii="Times New Roman" w:hAnsi="Times New Roman"/>
          <w:sz w:val="24"/>
          <w:szCs w:val="24"/>
        </w:rPr>
        <w:t xml:space="preserve"> хийгдэхгүй, хий</w:t>
      </w:r>
      <w:r w:rsidR="51B5CBDB" w:rsidRPr="62987B15">
        <w:rPr>
          <w:rFonts w:ascii="Times New Roman" w:hAnsi="Times New Roman"/>
          <w:sz w:val="24"/>
          <w:szCs w:val="24"/>
        </w:rPr>
        <w:t>гд</w:t>
      </w:r>
      <w:r w:rsidRPr="62987B15">
        <w:rPr>
          <w:rFonts w:ascii="Times New Roman" w:hAnsi="Times New Roman"/>
          <w:sz w:val="24"/>
          <w:szCs w:val="24"/>
        </w:rPr>
        <w:t>сэн засвар нь чанар муу</w:t>
      </w:r>
      <w:r w:rsidR="6CF71B11" w:rsidRPr="62987B15">
        <w:rPr>
          <w:rFonts w:ascii="Times New Roman" w:hAnsi="Times New Roman"/>
          <w:sz w:val="24"/>
          <w:szCs w:val="24"/>
        </w:rPr>
        <w:t xml:space="preserve">тай, насжилт </w:t>
      </w:r>
      <w:r w:rsidRPr="62987B15">
        <w:rPr>
          <w:rFonts w:ascii="Times New Roman" w:hAnsi="Times New Roman"/>
          <w:sz w:val="24"/>
          <w:szCs w:val="24"/>
        </w:rPr>
        <w:t>богино</w:t>
      </w:r>
      <w:r w:rsidR="79B9F9CE" w:rsidRPr="62987B15">
        <w:rPr>
          <w:rFonts w:ascii="Times New Roman" w:hAnsi="Times New Roman"/>
          <w:sz w:val="24"/>
          <w:szCs w:val="24"/>
        </w:rPr>
        <w:t>той хэвээр</w:t>
      </w:r>
      <w:r w:rsidRPr="62987B15">
        <w:rPr>
          <w:rFonts w:ascii="Times New Roman" w:hAnsi="Times New Roman"/>
          <w:sz w:val="24"/>
          <w:szCs w:val="24"/>
        </w:rPr>
        <w:t xml:space="preserve"> байна.</w:t>
      </w:r>
    </w:p>
    <w:p w14:paraId="503D5B7A" w14:textId="53F53758" w:rsidR="00C726E9" w:rsidRPr="00C94E2C" w:rsidRDefault="58AC324E" w:rsidP="00246FE0">
      <w:pPr>
        <w:spacing w:line="276" w:lineRule="auto"/>
        <w:ind w:left="567" w:firstLine="567"/>
        <w:jc w:val="both"/>
        <w:rPr>
          <w:rFonts w:ascii="Times New Roman" w:hAnsi="Times New Roman"/>
          <w:sz w:val="24"/>
          <w:szCs w:val="24"/>
        </w:rPr>
      </w:pPr>
      <w:r w:rsidRPr="62987B15">
        <w:rPr>
          <w:rFonts w:ascii="Times New Roman" w:hAnsi="Times New Roman"/>
          <w:sz w:val="24"/>
          <w:szCs w:val="24"/>
        </w:rPr>
        <w:t>Түүнчлэн, з</w:t>
      </w:r>
      <w:r w:rsidR="55D5454A" w:rsidRPr="62987B15">
        <w:rPr>
          <w:rFonts w:ascii="Times New Roman" w:hAnsi="Times New Roman"/>
          <w:sz w:val="24"/>
          <w:szCs w:val="24"/>
        </w:rPr>
        <w:t xml:space="preserve">ам ашигласны төлбөр хураамжийн хэмжээ нь зам засвар арчлалтын хэрэгцээ шаардлагатай уялдахгүй </w:t>
      </w:r>
      <w:r w:rsidR="5EB6ECB8" w:rsidRPr="62987B15">
        <w:rPr>
          <w:rFonts w:ascii="Times New Roman" w:hAnsi="Times New Roman"/>
          <w:sz w:val="24"/>
          <w:szCs w:val="24"/>
        </w:rPr>
        <w:t>бай</w:t>
      </w:r>
      <w:r w:rsidR="2EBCA251" w:rsidRPr="62987B15">
        <w:rPr>
          <w:rFonts w:ascii="Times New Roman" w:hAnsi="Times New Roman"/>
          <w:sz w:val="24"/>
          <w:szCs w:val="24"/>
        </w:rPr>
        <w:t>гаагийн</w:t>
      </w:r>
      <w:r w:rsidR="2F94C16A" w:rsidRPr="62987B15">
        <w:rPr>
          <w:rFonts w:ascii="Times New Roman" w:hAnsi="Times New Roman"/>
          <w:sz w:val="24"/>
          <w:szCs w:val="24"/>
        </w:rPr>
        <w:t xml:space="preserve"> зэрэгцээ</w:t>
      </w:r>
      <w:r w:rsidR="55D5454A" w:rsidRPr="62987B15">
        <w:rPr>
          <w:rFonts w:ascii="Times New Roman" w:hAnsi="Times New Roman"/>
          <w:sz w:val="24"/>
          <w:szCs w:val="24"/>
        </w:rPr>
        <w:t xml:space="preserve"> гүйцэтгэлийн талаарх мэдээлэл хаалттай, хөндлөнгийн хяналт сул </w:t>
      </w:r>
      <w:r w:rsidR="3C7AB2EA" w:rsidRPr="62987B15">
        <w:rPr>
          <w:rFonts w:ascii="Times New Roman" w:hAnsi="Times New Roman"/>
          <w:sz w:val="24"/>
          <w:szCs w:val="24"/>
        </w:rPr>
        <w:t xml:space="preserve">зэрэг асуудлууд </w:t>
      </w:r>
      <w:r w:rsidR="55D5454A" w:rsidRPr="62987B15">
        <w:rPr>
          <w:rFonts w:ascii="Times New Roman" w:hAnsi="Times New Roman"/>
          <w:sz w:val="24"/>
          <w:szCs w:val="24"/>
        </w:rPr>
        <w:t>бай</w:t>
      </w:r>
      <w:r w:rsidR="2EE12AD7" w:rsidRPr="62987B15">
        <w:rPr>
          <w:rFonts w:ascii="Times New Roman" w:hAnsi="Times New Roman"/>
          <w:sz w:val="24"/>
          <w:szCs w:val="24"/>
        </w:rPr>
        <w:t xml:space="preserve">гааг </w:t>
      </w:r>
      <w:r w:rsidR="2119732A" w:rsidRPr="62987B15">
        <w:rPr>
          <w:rFonts w:ascii="Times New Roman" w:hAnsi="Times New Roman"/>
          <w:sz w:val="24"/>
          <w:szCs w:val="24"/>
        </w:rPr>
        <w:t>тодорхой болго</w:t>
      </w:r>
      <w:r w:rsidR="7BA73853" w:rsidRPr="62987B15">
        <w:rPr>
          <w:rFonts w:ascii="Times New Roman" w:hAnsi="Times New Roman"/>
          <w:sz w:val="24"/>
          <w:szCs w:val="24"/>
        </w:rPr>
        <w:t>ж,</w:t>
      </w:r>
      <w:r w:rsidR="2EE12AD7" w:rsidRPr="62987B15">
        <w:rPr>
          <w:rFonts w:ascii="Times New Roman" w:hAnsi="Times New Roman"/>
          <w:sz w:val="24"/>
          <w:szCs w:val="24"/>
        </w:rPr>
        <w:t xml:space="preserve"> </w:t>
      </w:r>
      <w:r w:rsidR="4622B73E" w:rsidRPr="62987B15">
        <w:rPr>
          <w:rFonts w:ascii="Times New Roman" w:hAnsi="Times New Roman"/>
          <w:sz w:val="24"/>
          <w:szCs w:val="24"/>
        </w:rPr>
        <w:t>зам засварын өртгийг бодитой тооцоол</w:t>
      </w:r>
      <w:r w:rsidR="10BD05B0" w:rsidRPr="62987B15">
        <w:rPr>
          <w:rFonts w:ascii="Times New Roman" w:hAnsi="Times New Roman"/>
          <w:sz w:val="24"/>
          <w:szCs w:val="24"/>
        </w:rPr>
        <w:t>он</w:t>
      </w:r>
      <w:r w:rsidR="46DE0B3F" w:rsidRPr="62987B15">
        <w:rPr>
          <w:rFonts w:ascii="Times New Roman" w:hAnsi="Times New Roman"/>
          <w:sz w:val="24"/>
          <w:szCs w:val="24"/>
        </w:rPr>
        <w:t xml:space="preserve"> </w:t>
      </w:r>
      <w:r w:rsidR="2EE12AD7" w:rsidRPr="62987B15">
        <w:rPr>
          <w:rFonts w:ascii="Times New Roman" w:hAnsi="Times New Roman"/>
          <w:sz w:val="24"/>
          <w:szCs w:val="24"/>
        </w:rPr>
        <w:t xml:space="preserve">төсвийг </w:t>
      </w:r>
      <w:r w:rsidR="46DE0B3F" w:rsidRPr="62987B15">
        <w:rPr>
          <w:rFonts w:ascii="Times New Roman" w:hAnsi="Times New Roman"/>
          <w:sz w:val="24"/>
          <w:szCs w:val="24"/>
        </w:rPr>
        <w:t>шийдвэрлэх нь зүйтэй</w:t>
      </w:r>
      <w:r w:rsidR="55D5454A" w:rsidRPr="62987B15">
        <w:rPr>
          <w:rFonts w:ascii="Times New Roman" w:hAnsi="Times New Roman"/>
          <w:sz w:val="24"/>
          <w:szCs w:val="24"/>
        </w:rPr>
        <w:t xml:space="preserve"> байна.</w:t>
      </w:r>
      <w:r w:rsidR="4622B73E" w:rsidRPr="62987B15">
        <w:rPr>
          <w:rFonts w:ascii="Times New Roman" w:hAnsi="Times New Roman"/>
          <w:sz w:val="24"/>
          <w:szCs w:val="24"/>
        </w:rPr>
        <w:t xml:space="preserve"> </w:t>
      </w:r>
    </w:p>
    <w:p w14:paraId="71CB4CE1" w14:textId="6E831A8C" w:rsidR="00012CFC" w:rsidRDefault="00012CFC" w:rsidP="00246FE0">
      <w:pPr>
        <w:spacing w:after="0" w:line="276" w:lineRule="auto"/>
        <w:ind w:left="567" w:firstLine="567"/>
        <w:jc w:val="both"/>
        <w:rPr>
          <w:rFonts w:ascii="Times New Roman" w:eastAsiaTheme="majorEastAsia" w:hAnsi="Times New Roman"/>
          <w:sz w:val="24"/>
          <w:szCs w:val="24"/>
        </w:rPr>
      </w:pPr>
      <w:r w:rsidRPr="62987B15">
        <w:rPr>
          <w:rFonts w:ascii="Times New Roman" w:eastAsia="Segoe UI" w:hAnsi="Times New Roman"/>
          <w:color w:val="000000" w:themeColor="text1"/>
          <w:sz w:val="24"/>
          <w:szCs w:val="24"/>
        </w:rPr>
        <w:t xml:space="preserve">Орон нутгийн төсвийн суурь орлого, </w:t>
      </w:r>
      <w:r w:rsidR="000B7ECD" w:rsidRPr="62987B15">
        <w:rPr>
          <w:rFonts w:ascii="Times New Roman" w:eastAsia="Segoe UI" w:hAnsi="Times New Roman"/>
          <w:color w:val="000000" w:themeColor="text1"/>
          <w:sz w:val="24"/>
          <w:szCs w:val="24"/>
        </w:rPr>
        <w:t xml:space="preserve">суурь зарлагын </w:t>
      </w:r>
      <w:r w:rsidR="00392DC5" w:rsidRPr="62987B15">
        <w:rPr>
          <w:rFonts w:ascii="Times New Roman" w:eastAsia="Segoe UI" w:hAnsi="Times New Roman"/>
          <w:color w:val="000000" w:themeColor="text1"/>
          <w:sz w:val="24"/>
          <w:szCs w:val="24"/>
        </w:rPr>
        <w:t xml:space="preserve">дээрх өөрчлөлтүүдийн </w:t>
      </w:r>
      <w:r w:rsidR="009632DE" w:rsidRPr="62987B15">
        <w:rPr>
          <w:rFonts w:ascii="Times New Roman" w:eastAsia="Segoe UI" w:hAnsi="Times New Roman"/>
          <w:color w:val="000000" w:themeColor="text1"/>
          <w:sz w:val="24"/>
          <w:szCs w:val="24"/>
        </w:rPr>
        <w:t>үр дүнд</w:t>
      </w:r>
      <w:r w:rsidRPr="62987B15">
        <w:rPr>
          <w:rFonts w:ascii="Times New Roman" w:eastAsia="Segoe UI" w:hAnsi="Times New Roman"/>
          <w:color w:val="000000" w:themeColor="text1"/>
          <w:sz w:val="24"/>
          <w:szCs w:val="24"/>
        </w:rPr>
        <w:t xml:space="preserve"> аймгуудад олгох </w:t>
      </w:r>
      <w:r w:rsidRPr="62987B15">
        <w:rPr>
          <w:rFonts w:ascii="Times New Roman" w:eastAsiaTheme="majorEastAsia" w:hAnsi="Times New Roman"/>
          <w:sz w:val="24"/>
          <w:szCs w:val="24"/>
        </w:rPr>
        <w:t xml:space="preserve">санхүүгийн дэмжлэг 2025 онд </w:t>
      </w:r>
      <w:r w:rsidR="00DC621F" w:rsidRPr="62987B15">
        <w:rPr>
          <w:rFonts w:ascii="Times New Roman" w:eastAsiaTheme="majorEastAsia" w:hAnsi="Times New Roman"/>
          <w:sz w:val="24"/>
          <w:szCs w:val="24"/>
        </w:rPr>
        <w:t>273</w:t>
      </w:r>
      <w:r w:rsidRPr="62987B15">
        <w:rPr>
          <w:rFonts w:ascii="Times New Roman" w:hAnsi="Times New Roman"/>
          <w:sz w:val="24"/>
          <w:szCs w:val="24"/>
        </w:rPr>
        <w:t>.</w:t>
      </w:r>
      <w:r w:rsidR="00DC621F" w:rsidRPr="62987B15">
        <w:rPr>
          <w:rFonts w:ascii="Times New Roman" w:hAnsi="Times New Roman"/>
          <w:sz w:val="24"/>
          <w:szCs w:val="24"/>
        </w:rPr>
        <w:t>0</w:t>
      </w:r>
      <w:r w:rsidRPr="62987B15">
        <w:rPr>
          <w:rFonts w:ascii="Times New Roman" w:eastAsiaTheme="majorEastAsia" w:hAnsi="Times New Roman"/>
          <w:sz w:val="24"/>
          <w:szCs w:val="24"/>
        </w:rPr>
        <w:t xml:space="preserve"> тэрбум төгрөг, дээд шатны төсөвт төвлөрүүлэх орлогын хэмжээ 2025 онд </w:t>
      </w:r>
      <w:r w:rsidRPr="62987B15">
        <w:rPr>
          <w:rFonts w:ascii="Times New Roman" w:hAnsi="Times New Roman"/>
          <w:sz w:val="24"/>
          <w:szCs w:val="24"/>
        </w:rPr>
        <w:t>1</w:t>
      </w:r>
      <w:r w:rsidRPr="62987B15">
        <w:rPr>
          <w:rFonts w:ascii="Times New Roman" w:eastAsiaTheme="majorEastAsia" w:hAnsi="Times New Roman"/>
          <w:sz w:val="24"/>
          <w:szCs w:val="24"/>
        </w:rPr>
        <w:t>.</w:t>
      </w:r>
      <w:r w:rsidR="00A83BFF" w:rsidRPr="62987B15">
        <w:rPr>
          <w:rFonts w:ascii="Times New Roman" w:eastAsiaTheme="majorEastAsia" w:hAnsi="Times New Roman"/>
          <w:sz w:val="24"/>
          <w:szCs w:val="24"/>
        </w:rPr>
        <w:t>8</w:t>
      </w:r>
      <w:r w:rsidRPr="62987B15">
        <w:rPr>
          <w:rFonts w:ascii="Times New Roman" w:eastAsiaTheme="majorEastAsia" w:hAnsi="Times New Roman"/>
          <w:sz w:val="24"/>
          <w:szCs w:val="24"/>
        </w:rPr>
        <w:t xml:space="preserve"> </w:t>
      </w:r>
      <w:r w:rsidRPr="62987B15">
        <w:rPr>
          <w:rFonts w:ascii="Times New Roman" w:hAnsi="Times New Roman"/>
          <w:sz w:val="24"/>
          <w:szCs w:val="24"/>
        </w:rPr>
        <w:t>их наяд</w:t>
      </w:r>
      <w:r w:rsidRPr="62987B15">
        <w:rPr>
          <w:rFonts w:ascii="Times New Roman" w:eastAsiaTheme="majorEastAsia" w:hAnsi="Times New Roman"/>
          <w:sz w:val="24"/>
          <w:szCs w:val="24"/>
        </w:rPr>
        <w:t xml:space="preserve"> төгрөг байхаар тооцлоо.</w:t>
      </w:r>
    </w:p>
    <w:p w14:paraId="5A291B1C" w14:textId="77777777" w:rsidR="005131B4" w:rsidRPr="00C94E2C" w:rsidRDefault="005131B4" w:rsidP="00246FE0">
      <w:pPr>
        <w:spacing w:after="0" w:line="276" w:lineRule="auto"/>
        <w:ind w:left="567" w:firstLine="567"/>
        <w:jc w:val="both"/>
        <w:rPr>
          <w:rFonts w:ascii="Times New Roman" w:eastAsiaTheme="majorEastAsia" w:hAnsi="Times New Roman"/>
          <w:sz w:val="24"/>
          <w:szCs w:val="24"/>
        </w:rPr>
      </w:pPr>
    </w:p>
    <w:p w14:paraId="12D9A26A" w14:textId="6E7C6702" w:rsidR="00012CFC" w:rsidRPr="00F85E5A" w:rsidRDefault="00C872BF" w:rsidP="00435A10">
      <w:pPr>
        <w:pStyle w:val="a0"/>
        <w:jc w:val="right"/>
        <w:rPr>
          <w:rFonts w:eastAsiaTheme="majorEastAsia"/>
          <w:sz w:val="24"/>
        </w:rPr>
      </w:pPr>
      <w:bookmarkStart w:id="112" w:name="_Toc201765991"/>
      <w:r w:rsidRPr="00765E2F">
        <w:rPr>
          <w:rFonts w:eastAsia="SimSun"/>
        </w:rPr>
        <w:t xml:space="preserve">Хүснэгт </w:t>
      </w:r>
      <w:r w:rsidRPr="00765E2F">
        <w:rPr>
          <w:rFonts w:eastAsia="SimSun"/>
        </w:rPr>
        <w:fldChar w:fldCharType="begin"/>
      </w:r>
      <w:r w:rsidRPr="00765E2F">
        <w:rPr>
          <w:rFonts w:eastAsia="SimSun"/>
        </w:rPr>
        <w:instrText xml:space="preserve"> SEQ Хүснэгт \* ARABIC </w:instrText>
      </w:r>
      <w:r w:rsidRPr="00765E2F">
        <w:rPr>
          <w:rFonts w:eastAsia="SimSun"/>
        </w:rPr>
        <w:fldChar w:fldCharType="separate"/>
      </w:r>
      <w:r w:rsidR="00E15F6C">
        <w:rPr>
          <w:rFonts w:eastAsia="SimSun"/>
          <w:noProof/>
        </w:rPr>
        <w:t>18</w:t>
      </w:r>
      <w:r w:rsidRPr="00765E2F">
        <w:rPr>
          <w:rFonts w:eastAsia="SimSun"/>
        </w:rPr>
        <w:fldChar w:fldCharType="end"/>
      </w:r>
      <w:r w:rsidRPr="00765E2F">
        <w:rPr>
          <w:rFonts w:eastAsia="SimSun"/>
        </w:rPr>
        <w:t>.</w:t>
      </w:r>
      <w:r w:rsidR="00435A10" w:rsidRPr="00F85E5A">
        <w:rPr>
          <w:rFonts w:eastAsia="SimSun"/>
          <w:szCs w:val="26"/>
        </w:rPr>
        <w:t xml:space="preserve"> </w:t>
      </w:r>
      <w:r w:rsidR="00BB10BA" w:rsidRPr="00F85E5A">
        <w:t>Орон нутгийн төсөв</w:t>
      </w:r>
      <w:r w:rsidR="008A2D99" w:rsidRPr="00F85E5A">
        <w:t>, сая төгрөг</w:t>
      </w:r>
      <w:bookmarkEnd w:id="112"/>
    </w:p>
    <w:tbl>
      <w:tblPr>
        <w:tblW w:w="8510" w:type="dxa"/>
        <w:jc w:val="right"/>
        <w:tblBorders>
          <w:top w:val="single" w:sz="2" w:space="0" w:color="721B00"/>
          <w:left w:val="single" w:sz="2" w:space="0" w:color="721B00"/>
          <w:bottom w:val="single" w:sz="2" w:space="0" w:color="721B00"/>
          <w:right w:val="single" w:sz="2" w:space="0" w:color="721B00"/>
          <w:insideH w:val="single" w:sz="2" w:space="0" w:color="721B00"/>
          <w:insideV w:val="single" w:sz="2" w:space="0" w:color="721B00"/>
        </w:tblBorders>
        <w:tblLook w:val="04A0" w:firstRow="1" w:lastRow="0" w:firstColumn="1" w:lastColumn="0" w:noHBand="0" w:noVBand="1"/>
      </w:tblPr>
      <w:tblGrid>
        <w:gridCol w:w="1555"/>
        <w:gridCol w:w="1166"/>
        <w:gridCol w:w="1166"/>
        <w:gridCol w:w="1166"/>
        <w:gridCol w:w="1016"/>
        <w:gridCol w:w="1238"/>
        <w:gridCol w:w="1203"/>
      </w:tblGrid>
      <w:tr w:rsidR="008A7D63" w:rsidRPr="00C94E2C" w14:paraId="582194E2" w14:textId="77777777" w:rsidTr="00354C2A">
        <w:trPr>
          <w:trHeight w:val="283"/>
          <w:jc w:val="right"/>
        </w:trPr>
        <w:tc>
          <w:tcPr>
            <w:tcW w:w="1555" w:type="dxa"/>
            <w:shd w:val="clear" w:color="auto" w:fill="721B00"/>
            <w:noWrap/>
            <w:vAlign w:val="center"/>
            <w:hideMark/>
          </w:tcPr>
          <w:p w14:paraId="7B487802" w14:textId="6536E207" w:rsidR="006924D1" w:rsidRPr="00C94E2C" w:rsidRDefault="003C0C40" w:rsidP="003C0C40">
            <w:pPr>
              <w:spacing w:after="0" w:line="240" w:lineRule="auto"/>
              <w:jc w:val="center"/>
              <w:rPr>
                <w:rFonts w:ascii="Times New Roman" w:eastAsia="Times New Roman" w:hAnsi="Times New Roman"/>
                <w:b/>
                <w:color w:val="FFFFFF" w:themeColor="background1"/>
                <w:sz w:val="18"/>
                <w:szCs w:val="18"/>
              </w:rPr>
            </w:pPr>
            <w:r w:rsidRPr="62987B15">
              <w:rPr>
                <w:rFonts w:ascii="Times New Roman" w:eastAsia="Times New Roman" w:hAnsi="Times New Roman"/>
                <w:b/>
                <w:color w:val="FFFFFF" w:themeColor="background1"/>
                <w:sz w:val="18"/>
                <w:szCs w:val="18"/>
              </w:rPr>
              <w:t xml:space="preserve">Аймаг </w:t>
            </w:r>
          </w:p>
        </w:tc>
        <w:tc>
          <w:tcPr>
            <w:tcW w:w="1166" w:type="dxa"/>
            <w:shd w:val="clear" w:color="auto" w:fill="721B00"/>
            <w:vAlign w:val="center"/>
            <w:hideMark/>
          </w:tcPr>
          <w:p w14:paraId="2630EA8D" w14:textId="5FE5B475" w:rsidR="006924D1" w:rsidRPr="00C94E2C" w:rsidRDefault="006924D1" w:rsidP="006924D1">
            <w:pPr>
              <w:spacing w:after="0" w:line="240" w:lineRule="auto"/>
              <w:jc w:val="center"/>
              <w:rPr>
                <w:rFonts w:ascii="Times New Roman" w:eastAsia="Times New Roman" w:hAnsi="Times New Roman"/>
                <w:b/>
                <w:color w:val="FFFFFF" w:themeColor="background1"/>
                <w:sz w:val="18"/>
                <w:szCs w:val="18"/>
              </w:rPr>
            </w:pPr>
            <w:r w:rsidRPr="62987B15">
              <w:rPr>
                <w:rFonts w:ascii="Times New Roman" w:eastAsia="Times New Roman" w:hAnsi="Times New Roman"/>
                <w:b/>
                <w:color w:val="FFFFFF" w:themeColor="background1"/>
                <w:sz w:val="18"/>
                <w:szCs w:val="18"/>
              </w:rPr>
              <w:t>Суурь орлого-2025 ТОД</w:t>
            </w:r>
          </w:p>
        </w:tc>
        <w:tc>
          <w:tcPr>
            <w:tcW w:w="1166" w:type="dxa"/>
            <w:shd w:val="clear" w:color="auto" w:fill="721B00"/>
            <w:vAlign w:val="center"/>
            <w:hideMark/>
          </w:tcPr>
          <w:p w14:paraId="3DA2E695" w14:textId="4030EDA4" w:rsidR="006924D1" w:rsidRPr="00C94E2C" w:rsidRDefault="006924D1" w:rsidP="006924D1">
            <w:pPr>
              <w:spacing w:after="0" w:line="240" w:lineRule="auto"/>
              <w:jc w:val="center"/>
              <w:rPr>
                <w:rFonts w:ascii="Times New Roman" w:eastAsia="Times New Roman" w:hAnsi="Times New Roman"/>
                <w:b/>
                <w:color w:val="FFFFFF" w:themeColor="background1"/>
                <w:sz w:val="18"/>
                <w:szCs w:val="18"/>
              </w:rPr>
            </w:pPr>
            <w:r w:rsidRPr="62987B15">
              <w:rPr>
                <w:rFonts w:ascii="Times New Roman" w:eastAsia="Times New Roman" w:hAnsi="Times New Roman"/>
                <w:b/>
                <w:color w:val="FFFFFF" w:themeColor="background1"/>
                <w:sz w:val="18"/>
                <w:szCs w:val="18"/>
              </w:rPr>
              <w:t>Суурь зарлага-2025 ТОД</w:t>
            </w:r>
          </w:p>
        </w:tc>
        <w:tc>
          <w:tcPr>
            <w:tcW w:w="1166" w:type="dxa"/>
            <w:shd w:val="clear" w:color="auto" w:fill="721B00"/>
            <w:vAlign w:val="center"/>
            <w:hideMark/>
          </w:tcPr>
          <w:p w14:paraId="2D74C749" w14:textId="6A9B34B7" w:rsidR="006924D1" w:rsidRPr="00C94E2C" w:rsidRDefault="006924D1" w:rsidP="006924D1">
            <w:pPr>
              <w:spacing w:after="0" w:line="240" w:lineRule="auto"/>
              <w:jc w:val="center"/>
              <w:rPr>
                <w:rFonts w:ascii="Times New Roman" w:eastAsia="Times New Roman" w:hAnsi="Times New Roman"/>
                <w:b/>
                <w:color w:val="FFFFFF" w:themeColor="background1"/>
                <w:sz w:val="18"/>
                <w:szCs w:val="18"/>
              </w:rPr>
            </w:pPr>
            <w:r w:rsidRPr="62987B15">
              <w:rPr>
                <w:rFonts w:ascii="Times New Roman" w:eastAsia="Times New Roman" w:hAnsi="Times New Roman"/>
                <w:b/>
                <w:color w:val="FFFFFF" w:themeColor="background1"/>
                <w:sz w:val="18"/>
                <w:szCs w:val="18"/>
              </w:rPr>
              <w:t>Тэнцэл</w:t>
            </w:r>
          </w:p>
        </w:tc>
        <w:tc>
          <w:tcPr>
            <w:tcW w:w="1016" w:type="dxa"/>
            <w:shd w:val="clear" w:color="auto" w:fill="721B00"/>
            <w:vAlign w:val="center"/>
            <w:hideMark/>
          </w:tcPr>
          <w:p w14:paraId="740DF73C" w14:textId="2D8A3541" w:rsidR="006924D1" w:rsidRPr="00C94E2C" w:rsidRDefault="006924D1" w:rsidP="006924D1">
            <w:pPr>
              <w:spacing w:after="0" w:line="240" w:lineRule="auto"/>
              <w:jc w:val="center"/>
              <w:rPr>
                <w:rFonts w:ascii="Times New Roman" w:eastAsia="Times New Roman" w:hAnsi="Times New Roman"/>
                <w:b/>
                <w:color w:val="FFFFFF" w:themeColor="background1"/>
                <w:sz w:val="18"/>
                <w:szCs w:val="18"/>
              </w:rPr>
            </w:pPr>
            <w:r w:rsidRPr="62987B15">
              <w:rPr>
                <w:rFonts w:ascii="Times New Roman" w:eastAsia="Times New Roman" w:hAnsi="Times New Roman"/>
                <w:b/>
                <w:color w:val="FFFFFF" w:themeColor="background1"/>
                <w:sz w:val="18"/>
                <w:szCs w:val="18"/>
              </w:rPr>
              <w:t>Орон нутгийн төсөвт үлдэх</w:t>
            </w:r>
          </w:p>
        </w:tc>
        <w:tc>
          <w:tcPr>
            <w:tcW w:w="1238" w:type="dxa"/>
            <w:shd w:val="clear" w:color="auto" w:fill="721B00"/>
            <w:vAlign w:val="center"/>
            <w:hideMark/>
          </w:tcPr>
          <w:p w14:paraId="56D2B015" w14:textId="252FF6B1" w:rsidR="006924D1" w:rsidRPr="00C94E2C" w:rsidRDefault="006924D1" w:rsidP="006924D1">
            <w:pPr>
              <w:spacing w:after="0" w:line="240" w:lineRule="auto"/>
              <w:jc w:val="center"/>
              <w:rPr>
                <w:rFonts w:ascii="Times New Roman" w:eastAsia="Times New Roman" w:hAnsi="Times New Roman"/>
                <w:b/>
                <w:color w:val="FFFFFF" w:themeColor="background1"/>
                <w:sz w:val="18"/>
                <w:szCs w:val="18"/>
              </w:rPr>
            </w:pPr>
            <w:r w:rsidRPr="62987B15">
              <w:rPr>
                <w:rFonts w:ascii="Times New Roman" w:eastAsia="Times New Roman" w:hAnsi="Times New Roman"/>
                <w:b/>
                <w:color w:val="FFFFFF" w:themeColor="background1"/>
                <w:sz w:val="18"/>
                <w:szCs w:val="18"/>
              </w:rPr>
              <w:t>Улсын төсөвт төвлөрүүлэх</w:t>
            </w:r>
          </w:p>
        </w:tc>
        <w:tc>
          <w:tcPr>
            <w:tcW w:w="1203" w:type="dxa"/>
            <w:shd w:val="clear" w:color="auto" w:fill="721B00"/>
            <w:vAlign w:val="center"/>
            <w:hideMark/>
          </w:tcPr>
          <w:p w14:paraId="6BB9F60F" w14:textId="3F7B715D" w:rsidR="006924D1" w:rsidRPr="00C94E2C" w:rsidRDefault="006924D1" w:rsidP="006924D1">
            <w:pPr>
              <w:spacing w:after="0" w:line="240" w:lineRule="auto"/>
              <w:jc w:val="center"/>
              <w:rPr>
                <w:rFonts w:ascii="Times New Roman" w:eastAsia="Times New Roman" w:hAnsi="Times New Roman"/>
                <w:b/>
                <w:color w:val="FFFFFF" w:themeColor="background1"/>
                <w:sz w:val="18"/>
                <w:szCs w:val="18"/>
              </w:rPr>
            </w:pPr>
            <w:r w:rsidRPr="62987B15">
              <w:rPr>
                <w:rFonts w:ascii="Times New Roman" w:eastAsia="Times New Roman" w:hAnsi="Times New Roman"/>
                <w:b/>
                <w:color w:val="FFFFFF" w:themeColor="background1"/>
                <w:sz w:val="18"/>
                <w:szCs w:val="18"/>
              </w:rPr>
              <w:t>Санхүүгийн дэмжлэг</w:t>
            </w:r>
          </w:p>
        </w:tc>
      </w:tr>
      <w:tr w:rsidR="00613038" w:rsidRPr="00C94E2C" w14:paraId="33ED25F4" w14:textId="77777777" w:rsidTr="00354C2A">
        <w:trPr>
          <w:trHeight w:val="283"/>
          <w:jc w:val="right"/>
        </w:trPr>
        <w:tc>
          <w:tcPr>
            <w:tcW w:w="1555" w:type="dxa"/>
            <w:shd w:val="clear" w:color="auto" w:fill="FFFFFF" w:themeFill="background1"/>
            <w:noWrap/>
            <w:vAlign w:val="center"/>
            <w:hideMark/>
          </w:tcPr>
          <w:p w14:paraId="1B5990A0" w14:textId="00D01AF8" w:rsidR="006924D1" w:rsidRPr="00C94E2C" w:rsidRDefault="006924D1" w:rsidP="006924D1">
            <w:pPr>
              <w:spacing w:after="0" w:line="240" w:lineRule="auto"/>
              <w:rPr>
                <w:rFonts w:ascii="Times New Roman" w:eastAsia="Times New Roman" w:hAnsi="Times New Roman"/>
                <w:color w:val="000000"/>
                <w:sz w:val="18"/>
                <w:szCs w:val="18"/>
              </w:rPr>
            </w:pPr>
            <w:r w:rsidRPr="51B15665">
              <w:rPr>
                <w:rFonts w:ascii="Times New Roman" w:eastAsia="Times New Roman" w:hAnsi="Times New Roman"/>
                <w:color w:val="000000" w:themeColor="text1"/>
                <w:sz w:val="18"/>
                <w:szCs w:val="18"/>
              </w:rPr>
              <w:t>Архангай</w:t>
            </w:r>
          </w:p>
        </w:tc>
        <w:tc>
          <w:tcPr>
            <w:tcW w:w="1166" w:type="dxa"/>
            <w:shd w:val="clear" w:color="auto" w:fill="FFFFFF" w:themeFill="background1"/>
            <w:noWrap/>
            <w:vAlign w:val="bottom"/>
            <w:hideMark/>
          </w:tcPr>
          <w:p w14:paraId="560DFA87" w14:textId="36C6CBBE"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25,</w:t>
            </w:r>
            <w:r w:rsidR="0034097C" w:rsidRPr="00E3474B">
              <w:rPr>
                <w:rFonts w:ascii="Times New Roman" w:hAnsi="Times New Roman"/>
                <w:color w:val="000000"/>
                <w:sz w:val="20"/>
                <w:szCs w:val="20"/>
              </w:rPr>
              <w:t>926.8</w:t>
            </w:r>
          </w:p>
        </w:tc>
        <w:tc>
          <w:tcPr>
            <w:tcW w:w="1166" w:type="dxa"/>
            <w:shd w:val="clear" w:color="auto" w:fill="FFFFFF" w:themeFill="background1"/>
            <w:noWrap/>
            <w:vAlign w:val="bottom"/>
            <w:hideMark/>
          </w:tcPr>
          <w:p w14:paraId="7150F3EB" w14:textId="52A8071E"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59,852.9</w:t>
            </w:r>
          </w:p>
        </w:tc>
        <w:tc>
          <w:tcPr>
            <w:tcW w:w="1166" w:type="dxa"/>
            <w:shd w:val="clear" w:color="auto" w:fill="FFFFFF" w:themeFill="background1"/>
            <w:noWrap/>
            <w:vAlign w:val="bottom"/>
            <w:hideMark/>
          </w:tcPr>
          <w:p w14:paraId="49AA6745" w14:textId="2FAA1AD1" w:rsidR="006924D1" w:rsidRPr="00883CCD" w:rsidRDefault="006924D1" w:rsidP="0034097C">
            <w:pPr>
              <w:spacing w:after="0" w:line="240" w:lineRule="auto"/>
              <w:jc w:val="right"/>
              <w:rPr>
                <w:rFonts w:ascii="Times New Roman" w:eastAsia="Times New Roman" w:hAnsi="Times New Roman"/>
                <w:b/>
                <w:color w:val="000000"/>
                <w:sz w:val="18"/>
                <w:szCs w:val="18"/>
              </w:rPr>
            </w:pPr>
            <w:r w:rsidRPr="00883CCD">
              <w:rPr>
                <w:rFonts w:ascii="Times New Roman" w:eastAsia="Times New Roman" w:hAnsi="Times New Roman"/>
                <w:b/>
                <w:color w:val="000000" w:themeColor="text1"/>
                <w:sz w:val="18"/>
                <w:szCs w:val="18"/>
              </w:rPr>
              <w:t>-33,</w:t>
            </w:r>
            <w:r w:rsidR="0034097C" w:rsidRPr="00E3474B">
              <w:rPr>
                <w:rFonts w:ascii="Times New Roman" w:hAnsi="Times New Roman"/>
                <w:b/>
                <w:bCs/>
                <w:color w:val="000000"/>
                <w:sz w:val="20"/>
                <w:szCs w:val="20"/>
              </w:rPr>
              <w:t>926.1</w:t>
            </w:r>
          </w:p>
        </w:tc>
        <w:tc>
          <w:tcPr>
            <w:tcW w:w="1016" w:type="dxa"/>
            <w:shd w:val="clear" w:color="auto" w:fill="FFFFFF" w:themeFill="background1"/>
            <w:noWrap/>
            <w:vAlign w:val="bottom"/>
            <w:hideMark/>
          </w:tcPr>
          <w:p w14:paraId="2948A74C" w14:textId="6DCE971A"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0.0</w:t>
            </w:r>
          </w:p>
        </w:tc>
        <w:tc>
          <w:tcPr>
            <w:tcW w:w="1238" w:type="dxa"/>
            <w:shd w:val="clear" w:color="auto" w:fill="FFFFFF" w:themeFill="background1"/>
            <w:noWrap/>
            <w:vAlign w:val="bottom"/>
            <w:hideMark/>
          </w:tcPr>
          <w:p w14:paraId="6346D14B" w14:textId="53BDA2AD"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0.0</w:t>
            </w:r>
          </w:p>
        </w:tc>
        <w:tc>
          <w:tcPr>
            <w:tcW w:w="1203" w:type="dxa"/>
            <w:shd w:val="clear" w:color="auto" w:fill="FFFFFF" w:themeFill="background1"/>
            <w:noWrap/>
            <w:vAlign w:val="bottom"/>
            <w:hideMark/>
          </w:tcPr>
          <w:p w14:paraId="2ED81D6A" w14:textId="5B584C7E"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33,</w:t>
            </w:r>
            <w:r w:rsidR="0034097C" w:rsidRPr="00E3474B">
              <w:rPr>
                <w:rFonts w:ascii="Times New Roman" w:hAnsi="Times New Roman"/>
                <w:color w:val="000000"/>
                <w:sz w:val="20"/>
                <w:szCs w:val="20"/>
              </w:rPr>
              <w:t>926.1</w:t>
            </w:r>
          </w:p>
        </w:tc>
      </w:tr>
      <w:tr w:rsidR="00613038" w:rsidRPr="00C94E2C" w14:paraId="4BB11BD9" w14:textId="77777777" w:rsidTr="00354C2A">
        <w:trPr>
          <w:trHeight w:val="283"/>
          <w:jc w:val="right"/>
        </w:trPr>
        <w:tc>
          <w:tcPr>
            <w:tcW w:w="1555" w:type="dxa"/>
            <w:shd w:val="clear" w:color="auto" w:fill="FFFFFF" w:themeFill="background1"/>
            <w:noWrap/>
            <w:vAlign w:val="center"/>
            <w:hideMark/>
          </w:tcPr>
          <w:p w14:paraId="2BD5CF31" w14:textId="6A43C97A" w:rsidR="006924D1" w:rsidRPr="00C94E2C" w:rsidRDefault="006924D1" w:rsidP="006924D1">
            <w:pPr>
              <w:spacing w:after="0" w:line="240" w:lineRule="auto"/>
              <w:rPr>
                <w:rFonts w:ascii="Times New Roman" w:eastAsia="Times New Roman" w:hAnsi="Times New Roman"/>
                <w:color w:val="000000"/>
                <w:sz w:val="18"/>
                <w:szCs w:val="18"/>
              </w:rPr>
            </w:pPr>
            <w:r w:rsidRPr="51B15665">
              <w:rPr>
                <w:rFonts w:ascii="Times New Roman" w:eastAsia="Times New Roman" w:hAnsi="Times New Roman"/>
                <w:color w:val="000000" w:themeColor="text1"/>
                <w:sz w:val="18"/>
                <w:szCs w:val="18"/>
              </w:rPr>
              <w:t>Баян-Өлгий</w:t>
            </w:r>
          </w:p>
        </w:tc>
        <w:tc>
          <w:tcPr>
            <w:tcW w:w="1166" w:type="dxa"/>
            <w:shd w:val="clear" w:color="auto" w:fill="FFFFFF" w:themeFill="background1"/>
            <w:noWrap/>
            <w:vAlign w:val="bottom"/>
            <w:hideMark/>
          </w:tcPr>
          <w:p w14:paraId="447A6491" w14:textId="48C5C93B"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33,648.1</w:t>
            </w:r>
          </w:p>
        </w:tc>
        <w:tc>
          <w:tcPr>
            <w:tcW w:w="1166" w:type="dxa"/>
            <w:shd w:val="clear" w:color="auto" w:fill="FFFFFF" w:themeFill="background1"/>
            <w:noWrap/>
            <w:vAlign w:val="bottom"/>
            <w:hideMark/>
          </w:tcPr>
          <w:p w14:paraId="2670D962" w14:textId="4B94FA17"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53,036.2</w:t>
            </w:r>
          </w:p>
        </w:tc>
        <w:tc>
          <w:tcPr>
            <w:tcW w:w="1166" w:type="dxa"/>
            <w:shd w:val="clear" w:color="auto" w:fill="FFFFFF" w:themeFill="background1"/>
            <w:noWrap/>
            <w:vAlign w:val="bottom"/>
            <w:hideMark/>
          </w:tcPr>
          <w:p w14:paraId="52503BBF" w14:textId="36F488C6" w:rsidR="006924D1" w:rsidRPr="00883CCD" w:rsidRDefault="006924D1" w:rsidP="0034097C">
            <w:pPr>
              <w:spacing w:after="0" w:line="240" w:lineRule="auto"/>
              <w:jc w:val="right"/>
              <w:rPr>
                <w:rFonts w:ascii="Times New Roman" w:eastAsia="Times New Roman" w:hAnsi="Times New Roman"/>
                <w:b/>
                <w:color w:val="000000"/>
                <w:sz w:val="18"/>
                <w:szCs w:val="18"/>
              </w:rPr>
            </w:pPr>
            <w:r w:rsidRPr="00883CCD">
              <w:rPr>
                <w:rFonts w:ascii="Times New Roman" w:eastAsia="Times New Roman" w:hAnsi="Times New Roman"/>
                <w:b/>
                <w:color w:val="000000" w:themeColor="text1"/>
                <w:sz w:val="18"/>
                <w:szCs w:val="18"/>
              </w:rPr>
              <w:t>-19,388.1</w:t>
            </w:r>
          </w:p>
        </w:tc>
        <w:tc>
          <w:tcPr>
            <w:tcW w:w="1016" w:type="dxa"/>
            <w:shd w:val="clear" w:color="auto" w:fill="FFFFFF" w:themeFill="background1"/>
            <w:noWrap/>
            <w:vAlign w:val="bottom"/>
            <w:hideMark/>
          </w:tcPr>
          <w:p w14:paraId="6B110299" w14:textId="708D870E"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0.0</w:t>
            </w:r>
          </w:p>
        </w:tc>
        <w:tc>
          <w:tcPr>
            <w:tcW w:w="1238" w:type="dxa"/>
            <w:shd w:val="clear" w:color="auto" w:fill="FFFFFF" w:themeFill="background1"/>
            <w:noWrap/>
            <w:vAlign w:val="bottom"/>
            <w:hideMark/>
          </w:tcPr>
          <w:p w14:paraId="069D9D39" w14:textId="3E6806D8"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0.0</w:t>
            </w:r>
          </w:p>
        </w:tc>
        <w:tc>
          <w:tcPr>
            <w:tcW w:w="1203" w:type="dxa"/>
            <w:shd w:val="clear" w:color="auto" w:fill="FFFFFF" w:themeFill="background1"/>
            <w:noWrap/>
            <w:vAlign w:val="bottom"/>
            <w:hideMark/>
          </w:tcPr>
          <w:p w14:paraId="67A54E13" w14:textId="779A5A34"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19,388.1</w:t>
            </w:r>
          </w:p>
        </w:tc>
      </w:tr>
      <w:tr w:rsidR="00613038" w:rsidRPr="00C94E2C" w14:paraId="38587A70" w14:textId="77777777" w:rsidTr="00354C2A">
        <w:trPr>
          <w:trHeight w:val="283"/>
          <w:jc w:val="right"/>
        </w:trPr>
        <w:tc>
          <w:tcPr>
            <w:tcW w:w="1555" w:type="dxa"/>
            <w:shd w:val="clear" w:color="auto" w:fill="FFFFFF" w:themeFill="background1"/>
            <w:noWrap/>
            <w:vAlign w:val="center"/>
            <w:hideMark/>
          </w:tcPr>
          <w:p w14:paraId="648631B7" w14:textId="02ABC663" w:rsidR="006924D1" w:rsidRPr="00C94E2C" w:rsidRDefault="006924D1" w:rsidP="006924D1">
            <w:pPr>
              <w:spacing w:after="0" w:line="240" w:lineRule="auto"/>
              <w:rPr>
                <w:rFonts w:ascii="Times New Roman" w:eastAsia="Times New Roman" w:hAnsi="Times New Roman"/>
                <w:color w:val="000000"/>
                <w:sz w:val="18"/>
                <w:szCs w:val="18"/>
              </w:rPr>
            </w:pPr>
            <w:r w:rsidRPr="51B15665">
              <w:rPr>
                <w:rFonts w:ascii="Times New Roman" w:eastAsia="Times New Roman" w:hAnsi="Times New Roman"/>
                <w:color w:val="000000" w:themeColor="text1"/>
                <w:sz w:val="18"/>
                <w:szCs w:val="18"/>
              </w:rPr>
              <w:t>Баянхонгор</w:t>
            </w:r>
          </w:p>
        </w:tc>
        <w:tc>
          <w:tcPr>
            <w:tcW w:w="1166" w:type="dxa"/>
            <w:shd w:val="clear" w:color="auto" w:fill="FFFFFF" w:themeFill="background1"/>
            <w:noWrap/>
            <w:vAlign w:val="bottom"/>
            <w:hideMark/>
          </w:tcPr>
          <w:p w14:paraId="0B2E2A2D" w14:textId="072CB875" w:rsidR="006924D1" w:rsidRPr="00883CCD" w:rsidRDefault="0034097C" w:rsidP="0034097C">
            <w:pPr>
              <w:spacing w:after="0" w:line="240" w:lineRule="auto"/>
              <w:jc w:val="right"/>
              <w:rPr>
                <w:rFonts w:ascii="Times New Roman" w:eastAsia="Times New Roman" w:hAnsi="Times New Roman"/>
                <w:color w:val="000000"/>
                <w:sz w:val="18"/>
                <w:szCs w:val="18"/>
              </w:rPr>
            </w:pPr>
            <w:r w:rsidRPr="00E3474B">
              <w:rPr>
                <w:rFonts w:ascii="Times New Roman" w:hAnsi="Times New Roman"/>
                <w:color w:val="000000"/>
                <w:sz w:val="20"/>
                <w:szCs w:val="20"/>
              </w:rPr>
              <w:t>32,734.1</w:t>
            </w:r>
          </w:p>
        </w:tc>
        <w:tc>
          <w:tcPr>
            <w:tcW w:w="1166" w:type="dxa"/>
            <w:shd w:val="clear" w:color="auto" w:fill="FFFFFF" w:themeFill="background1"/>
            <w:noWrap/>
            <w:vAlign w:val="bottom"/>
            <w:hideMark/>
          </w:tcPr>
          <w:p w14:paraId="0514BB05" w14:textId="5F491CD6"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61,</w:t>
            </w:r>
            <w:r w:rsidR="0034097C" w:rsidRPr="00E3474B">
              <w:rPr>
                <w:rFonts w:ascii="Times New Roman" w:hAnsi="Times New Roman"/>
                <w:color w:val="000000"/>
                <w:sz w:val="20"/>
                <w:szCs w:val="20"/>
              </w:rPr>
              <w:t>750.3</w:t>
            </w:r>
          </w:p>
        </w:tc>
        <w:tc>
          <w:tcPr>
            <w:tcW w:w="1166" w:type="dxa"/>
            <w:shd w:val="clear" w:color="auto" w:fill="FFFFFF" w:themeFill="background1"/>
            <w:noWrap/>
            <w:vAlign w:val="bottom"/>
            <w:hideMark/>
          </w:tcPr>
          <w:p w14:paraId="07576AEA" w14:textId="57F2CC8D" w:rsidR="006924D1" w:rsidRPr="00883CCD" w:rsidRDefault="0034097C" w:rsidP="0034097C">
            <w:pPr>
              <w:spacing w:after="0" w:line="240" w:lineRule="auto"/>
              <w:jc w:val="right"/>
              <w:rPr>
                <w:rFonts w:ascii="Times New Roman" w:eastAsia="Times New Roman" w:hAnsi="Times New Roman"/>
                <w:b/>
                <w:color w:val="000000"/>
                <w:sz w:val="18"/>
                <w:szCs w:val="18"/>
              </w:rPr>
            </w:pPr>
            <w:r w:rsidRPr="00E3474B">
              <w:rPr>
                <w:rFonts w:ascii="Times New Roman" w:hAnsi="Times New Roman"/>
                <w:b/>
                <w:bCs/>
                <w:color w:val="000000"/>
                <w:sz w:val="20"/>
                <w:szCs w:val="20"/>
              </w:rPr>
              <w:t>-29,016.1</w:t>
            </w:r>
          </w:p>
        </w:tc>
        <w:tc>
          <w:tcPr>
            <w:tcW w:w="1016" w:type="dxa"/>
            <w:shd w:val="clear" w:color="auto" w:fill="FFFFFF" w:themeFill="background1"/>
            <w:noWrap/>
            <w:vAlign w:val="bottom"/>
            <w:hideMark/>
          </w:tcPr>
          <w:p w14:paraId="3FAD3A0C" w14:textId="074BAB6F"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0.0</w:t>
            </w:r>
          </w:p>
        </w:tc>
        <w:tc>
          <w:tcPr>
            <w:tcW w:w="1238" w:type="dxa"/>
            <w:shd w:val="clear" w:color="auto" w:fill="FFFFFF" w:themeFill="background1"/>
            <w:noWrap/>
            <w:vAlign w:val="bottom"/>
            <w:hideMark/>
          </w:tcPr>
          <w:p w14:paraId="7398AA2F" w14:textId="797ECC25"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0.0</w:t>
            </w:r>
          </w:p>
        </w:tc>
        <w:tc>
          <w:tcPr>
            <w:tcW w:w="1203" w:type="dxa"/>
            <w:shd w:val="clear" w:color="auto" w:fill="FFFFFF" w:themeFill="background1"/>
            <w:noWrap/>
            <w:vAlign w:val="bottom"/>
            <w:hideMark/>
          </w:tcPr>
          <w:p w14:paraId="42C5C662" w14:textId="662FBC60" w:rsidR="006924D1" w:rsidRPr="00883CCD" w:rsidRDefault="0034097C" w:rsidP="0034097C">
            <w:pPr>
              <w:spacing w:after="0" w:line="240" w:lineRule="auto"/>
              <w:jc w:val="right"/>
              <w:rPr>
                <w:rFonts w:ascii="Times New Roman" w:eastAsia="Times New Roman" w:hAnsi="Times New Roman"/>
                <w:color w:val="000000"/>
                <w:sz w:val="18"/>
                <w:szCs w:val="18"/>
              </w:rPr>
            </w:pPr>
            <w:r w:rsidRPr="00E3474B">
              <w:rPr>
                <w:rFonts w:ascii="Times New Roman" w:hAnsi="Times New Roman"/>
                <w:color w:val="000000"/>
                <w:sz w:val="20"/>
                <w:szCs w:val="20"/>
              </w:rPr>
              <w:t>29,016.1</w:t>
            </w:r>
          </w:p>
        </w:tc>
      </w:tr>
      <w:tr w:rsidR="00613038" w:rsidRPr="00C94E2C" w14:paraId="086A0994" w14:textId="77777777" w:rsidTr="00354C2A">
        <w:trPr>
          <w:trHeight w:val="283"/>
          <w:jc w:val="right"/>
        </w:trPr>
        <w:tc>
          <w:tcPr>
            <w:tcW w:w="1555" w:type="dxa"/>
            <w:shd w:val="clear" w:color="auto" w:fill="FFFFFF" w:themeFill="background1"/>
            <w:noWrap/>
            <w:vAlign w:val="center"/>
            <w:hideMark/>
          </w:tcPr>
          <w:p w14:paraId="355DF68D" w14:textId="3FAFBB5B" w:rsidR="006924D1" w:rsidRPr="00C94E2C" w:rsidRDefault="006924D1" w:rsidP="006924D1">
            <w:pPr>
              <w:spacing w:after="0" w:line="240" w:lineRule="auto"/>
              <w:rPr>
                <w:rFonts w:ascii="Times New Roman" w:eastAsia="Times New Roman" w:hAnsi="Times New Roman"/>
                <w:color w:val="000000"/>
                <w:sz w:val="18"/>
                <w:szCs w:val="18"/>
              </w:rPr>
            </w:pPr>
            <w:r w:rsidRPr="51B15665">
              <w:rPr>
                <w:rFonts w:ascii="Times New Roman" w:eastAsia="Times New Roman" w:hAnsi="Times New Roman"/>
                <w:color w:val="000000" w:themeColor="text1"/>
                <w:sz w:val="18"/>
                <w:szCs w:val="18"/>
              </w:rPr>
              <w:t>Булган</w:t>
            </w:r>
          </w:p>
        </w:tc>
        <w:tc>
          <w:tcPr>
            <w:tcW w:w="1166" w:type="dxa"/>
            <w:shd w:val="clear" w:color="auto" w:fill="FFFFFF" w:themeFill="background1"/>
            <w:noWrap/>
            <w:vAlign w:val="bottom"/>
            <w:hideMark/>
          </w:tcPr>
          <w:p w14:paraId="70C84D38" w14:textId="41630ACB" w:rsidR="006924D1" w:rsidRPr="00883CCD" w:rsidRDefault="0034097C" w:rsidP="0034097C">
            <w:pPr>
              <w:spacing w:after="0" w:line="240" w:lineRule="auto"/>
              <w:jc w:val="right"/>
              <w:rPr>
                <w:rFonts w:ascii="Times New Roman" w:eastAsia="Times New Roman" w:hAnsi="Times New Roman"/>
                <w:color w:val="000000"/>
                <w:sz w:val="18"/>
                <w:szCs w:val="18"/>
              </w:rPr>
            </w:pPr>
            <w:r w:rsidRPr="00E3474B">
              <w:rPr>
                <w:rFonts w:ascii="Times New Roman" w:hAnsi="Times New Roman"/>
                <w:color w:val="000000"/>
                <w:sz w:val="20"/>
                <w:szCs w:val="20"/>
              </w:rPr>
              <w:t>60,945.9</w:t>
            </w:r>
          </w:p>
        </w:tc>
        <w:tc>
          <w:tcPr>
            <w:tcW w:w="1166" w:type="dxa"/>
            <w:shd w:val="clear" w:color="auto" w:fill="FFFFFF" w:themeFill="background1"/>
            <w:noWrap/>
            <w:vAlign w:val="bottom"/>
            <w:hideMark/>
          </w:tcPr>
          <w:p w14:paraId="4F4760EB" w14:textId="4F69AC3E"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59,</w:t>
            </w:r>
            <w:r w:rsidR="0034097C" w:rsidRPr="00E3474B">
              <w:rPr>
                <w:rFonts w:ascii="Times New Roman" w:hAnsi="Times New Roman"/>
                <w:color w:val="000000"/>
                <w:sz w:val="20"/>
                <w:szCs w:val="20"/>
              </w:rPr>
              <w:t>389.8</w:t>
            </w:r>
          </w:p>
        </w:tc>
        <w:tc>
          <w:tcPr>
            <w:tcW w:w="1166" w:type="dxa"/>
            <w:shd w:val="clear" w:color="auto" w:fill="FFFFFF" w:themeFill="background1"/>
            <w:noWrap/>
            <w:vAlign w:val="bottom"/>
            <w:hideMark/>
          </w:tcPr>
          <w:p w14:paraId="005DEFB7" w14:textId="704EE07A" w:rsidR="006924D1" w:rsidRPr="00883CCD" w:rsidRDefault="0034097C" w:rsidP="0034097C">
            <w:pPr>
              <w:spacing w:after="0" w:line="240" w:lineRule="auto"/>
              <w:jc w:val="right"/>
              <w:rPr>
                <w:rFonts w:ascii="Times New Roman" w:eastAsia="Times New Roman" w:hAnsi="Times New Roman"/>
                <w:b/>
                <w:color w:val="000000"/>
                <w:sz w:val="18"/>
                <w:szCs w:val="18"/>
              </w:rPr>
            </w:pPr>
            <w:r w:rsidRPr="00E3474B">
              <w:rPr>
                <w:rFonts w:ascii="Times New Roman" w:hAnsi="Times New Roman"/>
                <w:b/>
                <w:bCs/>
                <w:color w:val="000000"/>
                <w:sz w:val="20"/>
                <w:szCs w:val="20"/>
              </w:rPr>
              <w:t>1,556.0</w:t>
            </w:r>
          </w:p>
        </w:tc>
        <w:tc>
          <w:tcPr>
            <w:tcW w:w="1016" w:type="dxa"/>
            <w:shd w:val="clear" w:color="auto" w:fill="FFFFFF" w:themeFill="background1"/>
            <w:noWrap/>
            <w:vAlign w:val="bottom"/>
            <w:hideMark/>
          </w:tcPr>
          <w:p w14:paraId="2EC1F8E0" w14:textId="2128E920" w:rsidR="006924D1" w:rsidRPr="00883CCD" w:rsidRDefault="0034097C" w:rsidP="0034097C">
            <w:pPr>
              <w:spacing w:after="0" w:line="240" w:lineRule="auto"/>
              <w:jc w:val="right"/>
              <w:rPr>
                <w:rFonts w:ascii="Times New Roman" w:eastAsia="Times New Roman" w:hAnsi="Times New Roman"/>
                <w:color w:val="000000"/>
                <w:sz w:val="18"/>
                <w:szCs w:val="18"/>
              </w:rPr>
            </w:pPr>
            <w:r w:rsidRPr="00E3474B">
              <w:rPr>
                <w:rFonts w:ascii="Times New Roman" w:hAnsi="Times New Roman"/>
                <w:color w:val="000000"/>
                <w:sz w:val="20"/>
                <w:szCs w:val="20"/>
              </w:rPr>
              <w:t>1,089.2</w:t>
            </w:r>
          </w:p>
        </w:tc>
        <w:tc>
          <w:tcPr>
            <w:tcW w:w="1238" w:type="dxa"/>
            <w:shd w:val="clear" w:color="auto" w:fill="FFFFFF" w:themeFill="background1"/>
            <w:noWrap/>
            <w:vAlign w:val="bottom"/>
            <w:hideMark/>
          </w:tcPr>
          <w:p w14:paraId="62758875" w14:textId="1EB45C3F" w:rsidR="006924D1" w:rsidRPr="00883CCD" w:rsidRDefault="0034097C" w:rsidP="0034097C">
            <w:pPr>
              <w:spacing w:after="0" w:line="240" w:lineRule="auto"/>
              <w:jc w:val="right"/>
              <w:rPr>
                <w:rFonts w:ascii="Times New Roman" w:eastAsia="Times New Roman" w:hAnsi="Times New Roman"/>
                <w:color w:val="000000"/>
                <w:sz w:val="18"/>
                <w:szCs w:val="18"/>
              </w:rPr>
            </w:pPr>
            <w:r w:rsidRPr="00E3474B">
              <w:rPr>
                <w:rFonts w:ascii="Times New Roman" w:hAnsi="Times New Roman"/>
                <w:color w:val="000000"/>
                <w:sz w:val="20"/>
                <w:szCs w:val="20"/>
              </w:rPr>
              <w:t>466.8</w:t>
            </w:r>
          </w:p>
        </w:tc>
        <w:tc>
          <w:tcPr>
            <w:tcW w:w="1203" w:type="dxa"/>
            <w:shd w:val="clear" w:color="auto" w:fill="FFFFFF" w:themeFill="background1"/>
            <w:noWrap/>
            <w:vAlign w:val="bottom"/>
            <w:hideMark/>
          </w:tcPr>
          <w:p w14:paraId="5200EBFC" w14:textId="26AC476E" w:rsidR="006924D1" w:rsidRPr="00883CCD" w:rsidRDefault="0034097C" w:rsidP="0034097C">
            <w:pPr>
              <w:spacing w:after="0" w:line="240" w:lineRule="auto"/>
              <w:jc w:val="right"/>
              <w:rPr>
                <w:rFonts w:ascii="Times New Roman" w:eastAsia="Times New Roman" w:hAnsi="Times New Roman"/>
                <w:color w:val="000000"/>
                <w:sz w:val="18"/>
                <w:szCs w:val="18"/>
              </w:rPr>
            </w:pPr>
            <w:r w:rsidRPr="00E3474B">
              <w:rPr>
                <w:rFonts w:ascii="Times New Roman" w:hAnsi="Times New Roman"/>
                <w:color w:val="000000"/>
                <w:sz w:val="20"/>
                <w:szCs w:val="20"/>
              </w:rPr>
              <w:t>0.0</w:t>
            </w:r>
          </w:p>
        </w:tc>
      </w:tr>
      <w:tr w:rsidR="00613038" w:rsidRPr="00C94E2C" w14:paraId="20F1E2FA" w14:textId="77777777" w:rsidTr="00354C2A">
        <w:trPr>
          <w:trHeight w:val="283"/>
          <w:jc w:val="right"/>
        </w:trPr>
        <w:tc>
          <w:tcPr>
            <w:tcW w:w="1555" w:type="dxa"/>
            <w:shd w:val="clear" w:color="auto" w:fill="FFFFFF" w:themeFill="background1"/>
            <w:noWrap/>
            <w:vAlign w:val="center"/>
            <w:hideMark/>
          </w:tcPr>
          <w:p w14:paraId="66FE1CE0" w14:textId="365336EF" w:rsidR="006924D1" w:rsidRPr="00C94E2C" w:rsidRDefault="006924D1" w:rsidP="006924D1">
            <w:pPr>
              <w:spacing w:after="0" w:line="240" w:lineRule="auto"/>
              <w:rPr>
                <w:rFonts w:ascii="Times New Roman" w:eastAsia="Times New Roman" w:hAnsi="Times New Roman"/>
                <w:color w:val="000000"/>
                <w:sz w:val="18"/>
                <w:szCs w:val="18"/>
              </w:rPr>
            </w:pPr>
            <w:r w:rsidRPr="51B15665">
              <w:rPr>
                <w:rFonts w:ascii="Times New Roman" w:eastAsia="Times New Roman" w:hAnsi="Times New Roman"/>
                <w:color w:val="000000" w:themeColor="text1"/>
                <w:sz w:val="18"/>
                <w:szCs w:val="18"/>
              </w:rPr>
              <w:t>Говь-Алтай</w:t>
            </w:r>
          </w:p>
        </w:tc>
        <w:tc>
          <w:tcPr>
            <w:tcW w:w="1166" w:type="dxa"/>
            <w:shd w:val="clear" w:color="auto" w:fill="FFFFFF" w:themeFill="background1"/>
            <w:noWrap/>
            <w:vAlign w:val="bottom"/>
            <w:hideMark/>
          </w:tcPr>
          <w:p w14:paraId="3DA69A5D" w14:textId="50D08751"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31,</w:t>
            </w:r>
            <w:r w:rsidR="0034097C" w:rsidRPr="00E3474B">
              <w:rPr>
                <w:rFonts w:ascii="Times New Roman" w:hAnsi="Times New Roman"/>
                <w:color w:val="000000"/>
                <w:sz w:val="20"/>
                <w:szCs w:val="20"/>
              </w:rPr>
              <w:t>735</w:t>
            </w:r>
            <w:r w:rsidRPr="00883CCD">
              <w:rPr>
                <w:rFonts w:ascii="Times New Roman" w:eastAsia="Times New Roman" w:hAnsi="Times New Roman"/>
                <w:color w:val="000000" w:themeColor="text1"/>
                <w:sz w:val="18"/>
                <w:szCs w:val="18"/>
              </w:rPr>
              <w:t>.9</w:t>
            </w:r>
          </w:p>
        </w:tc>
        <w:tc>
          <w:tcPr>
            <w:tcW w:w="1166" w:type="dxa"/>
            <w:shd w:val="clear" w:color="auto" w:fill="FFFFFF" w:themeFill="background1"/>
            <w:noWrap/>
            <w:vAlign w:val="bottom"/>
            <w:hideMark/>
          </w:tcPr>
          <w:p w14:paraId="3B7CA539" w14:textId="47F5D7B2"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51,</w:t>
            </w:r>
            <w:r w:rsidR="0034097C" w:rsidRPr="00E3474B">
              <w:rPr>
                <w:rFonts w:ascii="Times New Roman" w:hAnsi="Times New Roman"/>
                <w:color w:val="000000"/>
                <w:sz w:val="20"/>
                <w:szCs w:val="20"/>
              </w:rPr>
              <w:t>429.6</w:t>
            </w:r>
          </w:p>
        </w:tc>
        <w:tc>
          <w:tcPr>
            <w:tcW w:w="1166" w:type="dxa"/>
            <w:shd w:val="clear" w:color="auto" w:fill="FFFFFF" w:themeFill="background1"/>
            <w:noWrap/>
            <w:vAlign w:val="bottom"/>
            <w:hideMark/>
          </w:tcPr>
          <w:p w14:paraId="37DB4177" w14:textId="3F711FEA" w:rsidR="006924D1" w:rsidRPr="00883CCD" w:rsidRDefault="006924D1" w:rsidP="0034097C">
            <w:pPr>
              <w:spacing w:after="0" w:line="240" w:lineRule="auto"/>
              <w:jc w:val="right"/>
              <w:rPr>
                <w:rFonts w:ascii="Times New Roman" w:eastAsia="Times New Roman" w:hAnsi="Times New Roman"/>
                <w:b/>
                <w:color w:val="000000"/>
                <w:sz w:val="18"/>
                <w:szCs w:val="18"/>
              </w:rPr>
            </w:pPr>
            <w:r w:rsidRPr="00883CCD">
              <w:rPr>
                <w:rFonts w:ascii="Times New Roman" w:eastAsia="Times New Roman" w:hAnsi="Times New Roman"/>
                <w:b/>
                <w:color w:val="000000" w:themeColor="text1"/>
                <w:sz w:val="18"/>
                <w:szCs w:val="18"/>
              </w:rPr>
              <w:t>-19,</w:t>
            </w:r>
            <w:r w:rsidR="0034097C" w:rsidRPr="00E3474B">
              <w:rPr>
                <w:rFonts w:ascii="Times New Roman" w:hAnsi="Times New Roman"/>
                <w:b/>
                <w:bCs/>
                <w:color w:val="000000"/>
                <w:sz w:val="20"/>
                <w:szCs w:val="20"/>
              </w:rPr>
              <w:t>693.6</w:t>
            </w:r>
          </w:p>
        </w:tc>
        <w:tc>
          <w:tcPr>
            <w:tcW w:w="1016" w:type="dxa"/>
            <w:shd w:val="clear" w:color="auto" w:fill="FFFFFF" w:themeFill="background1"/>
            <w:noWrap/>
            <w:vAlign w:val="bottom"/>
            <w:hideMark/>
          </w:tcPr>
          <w:p w14:paraId="716B5030" w14:textId="0CE8F0CD"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0.0</w:t>
            </w:r>
          </w:p>
        </w:tc>
        <w:tc>
          <w:tcPr>
            <w:tcW w:w="1238" w:type="dxa"/>
            <w:shd w:val="clear" w:color="auto" w:fill="FFFFFF" w:themeFill="background1"/>
            <w:noWrap/>
            <w:vAlign w:val="bottom"/>
            <w:hideMark/>
          </w:tcPr>
          <w:p w14:paraId="3CF03919" w14:textId="184986D0"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0.0</w:t>
            </w:r>
          </w:p>
        </w:tc>
        <w:tc>
          <w:tcPr>
            <w:tcW w:w="1203" w:type="dxa"/>
            <w:shd w:val="clear" w:color="auto" w:fill="FFFFFF" w:themeFill="background1"/>
            <w:noWrap/>
            <w:vAlign w:val="bottom"/>
            <w:hideMark/>
          </w:tcPr>
          <w:p w14:paraId="66CB5111" w14:textId="53EB25D5"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19,</w:t>
            </w:r>
            <w:r w:rsidR="0034097C" w:rsidRPr="00E3474B">
              <w:rPr>
                <w:rFonts w:ascii="Times New Roman" w:hAnsi="Times New Roman"/>
                <w:color w:val="000000"/>
                <w:sz w:val="20"/>
                <w:szCs w:val="20"/>
              </w:rPr>
              <w:t>693.6</w:t>
            </w:r>
          </w:p>
        </w:tc>
      </w:tr>
      <w:tr w:rsidR="00613038" w:rsidRPr="00C94E2C" w14:paraId="57466195" w14:textId="77777777" w:rsidTr="00354C2A">
        <w:trPr>
          <w:trHeight w:val="283"/>
          <w:jc w:val="right"/>
        </w:trPr>
        <w:tc>
          <w:tcPr>
            <w:tcW w:w="1555" w:type="dxa"/>
            <w:shd w:val="clear" w:color="auto" w:fill="FFFFFF" w:themeFill="background1"/>
            <w:noWrap/>
            <w:vAlign w:val="center"/>
            <w:hideMark/>
          </w:tcPr>
          <w:p w14:paraId="7A9D5693" w14:textId="476B0F50" w:rsidR="006924D1" w:rsidRPr="00C94E2C" w:rsidRDefault="006924D1" w:rsidP="006924D1">
            <w:pPr>
              <w:spacing w:after="0" w:line="240" w:lineRule="auto"/>
              <w:rPr>
                <w:rFonts w:ascii="Times New Roman" w:eastAsia="Times New Roman" w:hAnsi="Times New Roman"/>
                <w:color w:val="000000"/>
                <w:sz w:val="18"/>
                <w:szCs w:val="18"/>
              </w:rPr>
            </w:pPr>
            <w:r w:rsidRPr="51B15665">
              <w:rPr>
                <w:rFonts w:ascii="Times New Roman" w:eastAsia="Times New Roman" w:hAnsi="Times New Roman"/>
                <w:color w:val="000000" w:themeColor="text1"/>
                <w:sz w:val="18"/>
                <w:szCs w:val="18"/>
              </w:rPr>
              <w:t>Дорноговь</w:t>
            </w:r>
          </w:p>
        </w:tc>
        <w:tc>
          <w:tcPr>
            <w:tcW w:w="1166" w:type="dxa"/>
            <w:shd w:val="clear" w:color="auto" w:fill="FFFFFF" w:themeFill="background1"/>
            <w:noWrap/>
            <w:vAlign w:val="bottom"/>
            <w:hideMark/>
          </w:tcPr>
          <w:p w14:paraId="010F49BB" w14:textId="3C8725FA" w:rsidR="006924D1" w:rsidRPr="00883CCD" w:rsidRDefault="0034097C" w:rsidP="0034097C">
            <w:pPr>
              <w:spacing w:after="0" w:line="240" w:lineRule="auto"/>
              <w:jc w:val="right"/>
              <w:rPr>
                <w:rFonts w:ascii="Times New Roman" w:eastAsia="Times New Roman" w:hAnsi="Times New Roman"/>
                <w:color w:val="000000"/>
                <w:sz w:val="18"/>
                <w:szCs w:val="18"/>
              </w:rPr>
            </w:pPr>
            <w:r w:rsidRPr="00E3474B">
              <w:rPr>
                <w:rFonts w:ascii="Times New Roman" w:hAnsi="Times New Roman"/>
                <w:color w:val="000000"/>
                <w:sz w:val="20"/>
                <w:szCs w:val="20"/>
              </w:rPr>
              <w:t>86,757.3</w:t>
            </w:r>
          </w:p>
        </w:tc>
        <w:tc>
          <w:tcPr>
            <w:tcW w:w="1166" w:type="dxa"/>
            <w:shd w:val="clear" w:color="auto" w:fill="FFFFFF" w:themeFill="background1"/>
            <w:noWrap/>
            <w:vAlign w:val="bottom"/>
            <w:hideMark/>
          </w:tcPr>
          <w:p w14:paraId="428C3604" w14:textId="5A4A529E"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50,934.5</w:t>
            </w:r>
          </w:p>
        </w:tc>
        <w:tc>
          <w:tcPr>
            <w:tcW w:w="1166" w:type="dxa"/>
            <w:shd w:val="clear" w:color="auto" w:fill="FFFFFF" w:themeFill="background1"/>
            <w:noWrap/>
            <w:vAlign w:val="bottom"/>
            <w:hideMark/>
          </w:tcPr>
          <w:p w14:paraId="1801224E" w14:textId="5887F1F2" w:rsidR="006924D1" w:rsidRPr="00883CCD" w:rsidRDefault="0034097C" w:rsidP="0034097C">
            <w:pPr>
              <w:spacing w:after="0" w:line="240" w:lineRule="auto"/>
              <w:jc w:val="right"/>
              <w:rPr>
                <w:rFonts w:ascii="Times New Roman" w:eastAsia="Times New Roman" w:hAnsi="Times New Roman"/>
                <w:b/>
                <w:color w:val="000000"/>
                <w:sz w:val="18"/>
                <w:szCs w:val="18"/>
              </w:rPr>
            </w:pPr>
            <w:r w:rsidRPr="00E3474B">
              <w:rPr>
                <w:rFonts w:ascii="Times New Roman" w:hAnsi="Times New Roman"/>
                <w:b/>
                <w:bCs/>
                <w:color w:val="000000"/>
                <w:sz w:val="20"/>
                <w:szCs w:val="20"/>
              </w:rPr>
              <w:t>35,822.9</w:t>
            </w:r>
          </w:p>
        </w:tc>
        <w:tc>
          <w:tcPr>
            <w:tcW w:w="1016" w:type="dxa"/>
            <w:shd w:val="clear" w:color="auto" w:fill="FFFFFF" w:themeFill="background1"/>
            <w:noWrap/>
            <w:vAlign w:val="bottom"/>
            <w:hideMark/>
          </w:tcPr>
          <w:p w14:paraId="7E8DCA06" w14:textId="772BE66F" w:rsidR="006924D1" w:rsidRPr="00883CCD" w:rsidRDefault="0034097C" w:rsidP="0034097C">
            <w:pPr>
              <w:spacing w:after="0" w:line="240" w:lineRule="auto"/>
              <w:jc w:val="right"/>
              <w:rPr>
                <w:rFonts w:ascii="Times New Roman" w:eastAsia="Times New Roman" w:hAnsi="Times New Roman"/>
                <w:color w:val="000000"/>
                <w:sz w:val="18"/>
                <w:szCs w:val="18"/>
              </w:rPr>
            </w:pPr>
            <w:r w:rsidRPr="00E3474B">
              <w:rPr>
                <w:rFonts w:ascii="Times New Roman" w:hAnsi="Times New Roman"/>
                <w:color w:val="000000"/>
                <w:sz w:val="20"/>
                <w:szCs w:val="20"/>
              </w:rPr>
              <w:t>25,076.0</w:t>
            </w:r>
          </w:p>
        </w:tc>
        <w:tc>
          <w:tcPr>
            <w:tcW w:w="1238" w:type="dxa"/>
            <w:shd w:val="clear" w:color="auto" w:fill="FFFFFF" w:themeFill="background1"/>
            <w:noWrap/>
            <w:vAlign w:val="bottom"/>
            <w:hideMark/>
          </w:tcPr>
          <w:p w14:paraId="208C3128" w14:textId="6EDA80ED" w:rsidR="006924D1" w:rsidRPr="00883CCD" w:rsidRDefault="0034097C" w:rsidP="0034097C">
            <w:pPr>
              <w:spacing w:after="0" w:line="240" w:lineRule="auto"/>
              <w:jc w:val="right"/>
              <w:rPr>
                <w:rFonts w:ascii="Times New Roman" w:eastAsia="Times New Roman" w:hAnsi="Times New Roman"/>
                <w:color w:val="000000"/>
                <w:sz w:val="18"/>
                <w:szCs w:val="18"/>
              </w:rPr>
            </w:pPr>
            <w:r w:rsidRPr="00E3474B">
              <w:rPr>
                <w:rFonts w:ascii="Times New Roman" w:hAnsi="Times New Roman"/>
                <w:color w:val="000000"/>
                <w:sz w:val="20"/>
                <w:szCs w:val="20"/>
              </w:rPr>
              <w:t>10,746.9</w:t>
            </w:r>
          </w:p>
        </w:tc>
        <w:tc>
          <w:tcPr>
            <w:tcW w:w="1203" w:type="dxa"/>
            <w:shd w:val="clear" w:color="auto" w:fill="FFFFFF" w:themeFill="background1"/>
            <w:noWrap/>
            <w:vAlign w:val="bottom"/>
            <w:hideMark/>
          </w:tcPr>
          <w:p w14:paraId="3D469171" w14:textId="071D09CB"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0.0</w:t>
            </w:r>
          </w:p>
        </w:tc>
      </w:tr>
      <w:tr w:rsidR="00613038" w:rsidRPr="00C94E2C" w14:paraId="12C0059B" w14:textId="77777777" w:rsidTr="00354C2A">
        <w:trPr>
          <w:trHeight w:val="283"/>
          <w:jc w:val="right"/>
        </w:trPr>
        <w:tc>
          <w:tcPr>
            <w:tcW w:w="1555" w:type="dxa"/>
            <w:shd w:val="clear" w:color="auto" w:fill="FFFFFF" w:themeFill="background1"/>
            <w:noWrap/>
            <w:vAlign w:val="center"/>
            <w:hideMark/>
          </w:tcPr>
          <w:p w14:paraId="421A808C" w14:textId="05263ABA" w:rsidR="006924D1" w:rsidRPr="00C94E2C" w:rsidRDefault="006924D1" w:rsidP="006924D1">
            <w:pPr>
              <w:spacing w:after="0" w:line="240" w:lineRule="auto"/>
              <w:rPr>
                <w:rFonts w:ascii="Times New Roman" w:eastAsia="Times New Roman" w:hAnsi="Times New Roman"/>
                <w:color w:val="000000"/>
                <w:sz w:val="18"/>
                <w:szCs w:val="18"/>
              </w:rPr>
            </w:pPr>
            <w:r w:rsidRPr="51B15665">
              <w:rPr>
                <w:rFonts w:ascii="Times New Roman" w:eastAsia="Times New Roman" w:hAnsi="Times New Roman"/>
                <w:color w:val="000000" w:themeColor="text1"/>
                <w:sz w:val="18"/>
                <w:szCs w:val="18"/>
              </w:rPr>
              <w:t>Дорнод</w:t>
            </w:r>
          </w:p>
        </w:tc>
        <w:tc>
          <w:tcPr>
            <w:tcW w:w="1166" w:type="dxa"/>
            <w:shd w:val="clear" w:color="auto" w:fill="FFFFFF" w:themeFill="background1"/>
            <w:noWrap/>
            <w:vAlign w:val="bottom"/>
            <w:hideMark/>
          </w:tcPr>
          <w:p w14:paraId="0DC25886" w14:textId="1C775422"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60,</w:t>
            </w:r>
            <w:r w:rsidR="0034097C" w:rsidRPr="00E3474B">
              <w:rPr>
                <w:rFonts w:ascii="Times New Roman" w:hAnsi="Times New Roman"/>
                <w:color w:val="000000"/>
                <w:sz w:val="20"/>
                <w:szCs w:val="20"/>
              </w:rPr>
              <w:t>410</w:t>
            </w:r>
            <w:r w:rsidRPr="00883CCD">
              <w:rPr>
                <w:rFonts w:ascii="Times New Roman" w:eastAsia="Times New Roman" w:hAnsi="Times New Roman"/>
                <w:color w:val="000000" w:themeColor="text1"/>
                <w:sz w:val="18"/>
                <w:szCs w:val="18"/>
              </w:rPr>
              <w:t>.0</w:t>
            </w:r>
          </w:p>
        </w:tc>
        <w:tc>
          <w:tcPr>
            <w:tcW w:w="1166" w:type="dxa"/>
            <w:shd w:val="clear" w:color="auto" w:fill="FFFFFF" w:themeFill="background1"/>
            <w:noWrap/>
            <w:vAlign w:val="bottom"/>
            <w:hideMark/>
          </w:tcPr>
          <w:p w14:paraId="73CAC21A" w14:textId="3412B079"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50,</w:t>
            </w:r>
            <w:r w:rsidR="0034097C" w:rsidRPr="00E3474B">
              <w:rPr>
                <w:rFonts w:ascii="Times New Roman" w:hAnsi="Times New Roman"/>
                <w:color w:val="000000"/>
                <w:sz w:val="20"/>
                <w:szCs w:val="20"/>
              </w:rPr>
              <w:t>289.7</w:t>
            </w:r>
          </w:p>
        </w:tc>
        <w:tc>
          <w:tcPr>
            <w:tcW w:w="1166" w:type="dxa"/>
            <w:shd w:val="clear" w:color="auto" w:fill="FFFFFF" w:themeFill="background1"/>
            <w:noWrap/>
            <w:vAlign w:val="bottom"/>
            <w:hideMark/>
          </w:tcPr>
          <w:p w14:paraId="44854CD7" w14:textId="09934D97" w:rsidR="006924D1" w:rsidRPr="00883CCD" w:rsidRDefault="006924D1" w:rsidP="0034097C">
            <w:pPr>
              <w:spacing w:after="0" w:line="240" w:lineRule="auto"/>
              <w:jc w:val="right"/>
              <w:rPr>
                <w:rFonts w:ascii="Times New Roman" w:eastAsia="Times New Roman" w:hAnsi="Times New Roman"/>
                <w:b/>
                <w:color w:val="000000"/>
                <w:sz w:val="18"/>
                <w:szCs w:val="18"/>
              </w:rPr>
            </w:pPr>
            <w:r w:rsidRPr="00883CCD">
              <w:rPr>
                <w:rFonts w:ascii="Times New Roman" w:eastAsia="Times New Roman" w:hAnsi="Times New Roman"/>
                <w:b/>
                <w:color w:val="000000" w:themeColor="text1"/>
                <w:sz w:val="18"/>
                <w:szCs w:val="18"/>
              </w:rPr>
              <w:t>10,</w:t>
            </w:r>
            <w:r w:rsidR="0034097C" w:rsidRPr="00E3474B">
              <w:rPr>
                <w:rFonts w:ascii="Times New Roman" w:hAnsi="Times New Roman"/>
                <w:b/>
                <w:bCs/>
                <w:color w:val="000000"/>
                <w:sz w:val="20"/>
                <w:szCs w:val="20"/>
              </w:rPr>
              <w:t>120.2</w:t>
            </w:r>
          </w:p>
        </w:tc>
        <w:tc>
          <w:tcPr>
            <w:tcW w:w="1016" w:type="dxa"/>
            <w:shd w:val="clear" w:color="auto" w:fill="FFFFFF" w:themeFill="background1"/>
            <w:noWrap/>
            <w:vAlign w:val="bottom"/>
            <w:hideMark/>
          </w:tcPr>
          <w:p w14:paraId="48E1B570" w14:textId="70098377"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7,</w:t>
            </w:r>
            <w:r w:rsidR="0034097C" w:rsidRPr="00E3474B">
              <w:rPr>
                <w:rFonts w:ascii="Times New Roman" w:hAnsi="Times New Roman"/>
                <w:color w:val="000000"/>
                <w:sz w:val="20"/>
                <w:szCs w:val="20"/>
              </w:rPr>
              <w:t>084.2</w:t>
            </w:r>
          </w:p>
        </w:tc>
        <w:tc>
          <w:tcPr>
            <w:tcW w:w="1238" w:type="dxa"/>
            <w:shd w:val="clear" w:color="auto" w:fill="FFFFFF" w:themeFill="background1"/>
            <w:noWrap/>
            <w:vAlign w:val="bottom"/>
            <w:hideMark/>
          </w:tcPr>
          <w:p w14:paraId="15FA61A8" w14:textId="433A6EC7"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3,</w:t>
            </w:r>
            <w:r w:rsidR="0034097C" w:rsidRPr="00E3474B">
              <w:rPr>
                <w:rFonts w:ascii="Times New Roman" w:hAnsi="Times New Roman"/>
                <w:color w:val="000000"/>
                <w:sz w:val="20"/>
                <w:szCs w:val="20"/>
              </w:rPr>
              <w:t>036.1</w:t>
            </w:r>
          </w:p>
        </w:tc>
        <w:tc>
          <w:tcPr>
            <w:tcW w:w="1203" w:type="dxa"/>
            <w:shd w:val="clear" w:color="auto" w:fill="FFFFFF" w:themeFill="background1"/>
            <w:noWrap/>
            <w:vAlign w:val="bottom"/>
            <w:hideMark/>
          </w:tcPr>
          <w:p w14:paraId="418126F3" w14:textId="4DBD9DB0"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0.0</w:t>
            </w:r>
          </w:p>
        </w:tc>
      </w:tr>
      <w:tr w:rsidR="00613038" w:rsidRPr="00C94E2C" w14:paraId="6958B745" w14:textId="77777777" w:rsidTr="00354C2A">
        <w:trPr>
          <w:trHeight w:val="283"/>
          <w:jc w:val="right"/>
        </w:trPr>
        <w:tc>
          <w:tcPr>
            <w:tcW w:w="1555" w:type="dxa"/>
            <w:shd w:val="clear" w:color="auto" w:fill="FFFFFF" w:themeFill="background1"/>
            <w:noWrap/>
            <w:vAlign w:val="center"/>
            <w:hideMark/>
          </w:tcPr>
          <w:p w14:paraId="6BA3D02A" w14:textId="351F5AF4" w:rsidR="006924D1" w:rsidRPr="00C94E2C" w:rsidRDefault="006924D1" w:rsidP="006924D1">
            <w:pPr>
              <w:spacing w:after="0" w:line="240" w:lineRule="auto"/>
              <w:rPr>
                <w:rFonts w:ascii="Times New Roman" w:eastAsia="Times New Roman" w:hAnsi="Times New Roman"/>
                <w:color w:val="000000"/>
                <w:sz w:val="18"/>
                <w:szCs w:val="18"/>
              </w:rPr>
            </w:pPr>
            <w:r w:rsidRPr="51B15665">
              <w:rPr>
                <w:rFonts w:ascii="Times New Roman" w:eastAsia="Times New Roman" w:hAnsi="Times New Roman"/>
                <w:color w:val="000000" w:themeColor="text1"/>
                <w:sz w:val="18"/>
                <w:szCs w:val="18"/>
              </w:rPr>
              <w:t>Дундговь</w:t>
            </w:r>
          </w:p>
        </w:tc>
        <w:tc>
          <w:tcPr>
            <w:tcW w:w="1166" w:type="dxa"/>
            <w:shd w:val="clear" w:color="auto" w:fill="FFFFFF" w:themeFill="background1"/>
            <w:noWrap/>
            <w:vAlign w:val="bottom"/>
            <w:hideMark/>
          </w:tcPr>
          <w:p w14:paraId="0675D8B1" w14:textId="73145032" w:rsidR="006924D1" w:rsidRPr="00883CCD" w:rsidRDefault="0034097C" w:rsidP="0034097C">
            <w:pPr>
              <w:spacing w:after="0" w:line="240" w:lineRule="auto"/>
              <w:jc w:val="right"/>
              <w:rPr>
                <w:rFonts w:ascii="Times New Roman" w:eastAsia="Times New Roman" w:hAnsi="Times New Roman"/>
                <w:color w:val="000000"/>
                <w:sz w:val="18"/>
                <w:szCs w:val="18"/>
              </w:rPr>
            </w:pPr>
            <w:r w:rsidRPr="00E3474B">
              <w:rPr>
                <w:rFonts w:ascii="Times New Roman" w:hAnsi="Times New Roman"/>
                <w:color w:val="000000"/>
                <w:sz w:val="20"/>
                <w:szCs w:val="20"/>
              </w:rPr>
              <w:t>46,217.3</w:t>
            </w:r>
          </w:p>
        </w:tc>
        <w:tc>
          <w:tcPr>
            <w:tcW w:w="1166" w:type="dxa"/>
            <w:shd w:val="clear" w:color="auto" w:fill="FFFFFF" w:themeFill="background1"/>
            <w:noWrap/>
            <w:vAlign w:val="bottom"/>
            <w:hideMark/>
          </w:tcPr>
          <w:p w14:paraId="7206B479" w14:textId="070CB4D9"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41,</w:t>
            </w:r>
            <w:r w:rsidR="0034097C" w:rsidRPr="00E3474B">
              <w:rPr>
                <w:rFonts w:ascii="Times New Roman" w:hAnsi="Times New Roman"/>
                <w:color w:val="000000"/>
                <w:sz w:val="20"/>
                <w:szCs w:val="20"/>
              </w:rPr>
              <w:t>975</w:t>
            </w:r>
            <w:r w:rsidRPr="00883CCD">
              <w:rPr>
                <w:rFonts w:ascii="Times New Roman" w:eastAsia="Times New Roman" w:hAnsi="Times New Roman"/>
                <w:color w:val="000000" w:themeColor="text1"/>
                <w:sz w:val="18"/>
                <w:szCs w:val="18"/>
              </w:rPr>
              <w:t>.8</w:t>
            </w:r>
          </w:p>
        </w:tc>
        <w:tc>
          <w:tcPr>
            <w:tcW w:w="1166" w:type="dxa"/>
            <w:shd w:val="clear" w:color="auto" w:fill="FFFFFF" w:themeFill="background1"/>
            <w:noWrap/>
            <w:vAlign w:val="bottom"/>
            <w:hideMark/>
          </w:tcPr>
          <w:p w14:paraId="06466C50" w14:textId="64B3AB64" w:rsidR="006924D1" w:rsidRPr="00883CCD" w:rsidRDefault="0034097C" w:rsidP="0034097C">
            <w:pPr>
              <w:spacing w:after="0" w:line="240" w:lineRule="auto"/>
              <w:jc w:val="right"/>
              <w:rPr>
                <w:rFonts w:ascii="Times New Roman" w:eastAsia="Times New Roman" w:hAnsi="Times New Roman"/>
                <w:b/>
                <w:color w:val="000000"/>
                <w:sz w:val="18"/>
                <w:szCs w:val="18"/>
              </w:rPr>
            </w:pPr>
            <w:r w:rsidRPr="00E3474B">
              <w:rPr>
                <w:rFonts w:ascii="Times New Roman" w:hAnsi="Times New Roman"/>
                <w:b/>
                <w:bCs/>
                <w:color w:val="000000"/>
                <w:sz w:val="20"/>
                <w:szCs w:val="20"/>
              </w:rPr>
              <w:t>4,241.4</w:t>
            </w:r>
          </w:p>
        </w:tc>
        <w:tc>
          <w:tcPr>
            <w:tcW w:w="1016" w:type="dxa"/>
            <w:shd w:val="clear" w:color="auto" w:fill="FFFFFF" w:themeFill="background1"/>
            <w:noWrap/>
            <w:vAlign w:val="bottom"/>
            <w:hideMark/>
          </w:tcPr>
          <w:p w14:paraId="56B5F155" w14:textId="61E53D0D" w:rsidR="006924D1" w:rsidRPr="00883CCD" w:rsidRDefault="0034097C" w:rsidP="0034097C">
            <w:pPr>
              <w:spacing w:after="0" w:line="240" w:lineRule="auto"/>
              <w:jc w:val="right"/>
              <w:rPr>
                <w:rFonts w:ascii="Times New Roman" w:eastAsia="Times New Roman" w:hAnsi="Times New Roman"/>
                <w:color w:val="000000"/>
                <w:sz w:val="18"/>
                <w:szCs w:val="18"/>
              </w:rPr>
            </w:pPr>
            <w:r w:rsidRPr="00E3474B">
              <w:rPr>
                <w:rFonts w:ascii="Times New Roman" w:hAnsi="Times New Roman"/>
                <w:color w:val="000000"/>
                <w:sz w:val="20"/>
                <w:szCs w:val="20"/>
              </w:rPr>
              <w:t>2,969.0</w:t>
            </w:r>
          </w:p>
        </w:tc>
        <w:tc>
          <w:tcPr>
            <w:tcW w:w="1238" w:type="dxa"/>
            <w:shd w:val="clear" w:color="auto" w:fill="FFFFFF" w:themeFill="background1"/>
            <w:noWrap/>
            <w:vAlign w:val="bottom"/>
            <w:hideMark/>
          </w:tcPr>
          <w:p w14:paraId="1CF83388" w14:textId="3FA828CC" w:rsidR="006924D1" w:rsidRPr="00883CCD" w:rsidRDefault="0034097C" w:rsidP="0034097C">
            <w:pPr>
              <w:spacing w:after="0" w:line="240" w:lineRule="auto"/>
              <w:jc w:val="right"/>
              <w:rPr>
                <w:rFonts w:ascii="Times New Roman" w:eastAsia="Times New Roman" w:hAnsi="Times New Roman"/>
                <w:color w:val="000000"/>
                <w:sz w:val="18"/>
                <w:szCs w:val="18"/>
              </w:rPr>
            </w:pPr>
            <w:r w:rsidRPr="00E3474B">
              <w:rPr>
                <w:rFonts w:ascii="Times New Roman" w:hAnsi="Times New Roman"/>
                <w:color w:val="000000"/>
                <w:sz w:val="20"/>
                <w:szCs w:val="20"/>
              </w:rPr>
              <w:t>1,272.4</w:t>
            </w:r>
          </w:p>
        </w:tc>
        <w:tc>
          <w:tcPr>
            <w:tcW w:w="1203" w:type="dxa"/>
            <w:shd w:val="clear" w:color="auto" w:fill="FFFFFF" w:themeFill="background1"/>
            <w:noWrap/>
            <w:vAlign w:val="bottom"/>
            <w:hideMark/>
          </w:tcPr>
          <w:p w14:paraId="78DDA03A" w14:textId="617D2492"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0.0</w:t>
            </w:r>
          </w:p>
        </w:tc>
      </w:tr>
      <w:tr w:rsidR="00613038" w:rsidRPr="00C94E2C" w14:paraId="54E9B557" w14:textId="77777777" w:rsidTr="00354C2A">
        <w:trPr>
          <w:trHeight w:val="283"/>
          <w:jc w:val="right"/>
        </w:trPr>
        <w:tc>
          <w:tcPr>
            <w:tcW w:w="1555" w:type="dxa"/>
            <w:shd w:val="clear" w:color="auto" w:fill="FFFFFF" w:themeFill="background1"/>
            <w:noWrap/>
            <w:vAlign w:val="center"/>
            <w:hideMark/>
          </w:tcPr>
          <w:p w14:paraId="0B7BC8FB" w14:textId="0FDBBD16" w:rsidR="006924D1" w:rsidRPr="00C94E2C" w:rsidRDefault="006924D1" w:rsidP="006924D1">
            <w:pPr>
              <w:spacing w:after="0" w:line="240" w:lineRule="auto"/>
              <w:rPr>
                <w:rFonts w:ascii="Times New Roman" w:eastAsia="Times New Roman" w:hAnsi="Times New Roman"/>
                <w:color w:val="000000"/>
                <w:sz w:val="18"/>
                <w:szCs w:val="18"/>
              </w:rPr>
            </w:pPr>
            <w:r w:rsidRPr="62987B15">
              <w:rPr>
                <w:rFonts w:ascii="Times New Roman" w:eastAsia="Times New Roman" w:hAnsi="Times New Roman"/>
                <w:color w:val="000000" w:themeColor="text1"/>
                <w:sz w:val="18"/>
                <w:szCs w:val="18"/>
              </w:rPr>
              <w:t>Завхан</w:t>
            </w:r>
          </w:p>
        </w:tc>
        <w:tc>
          <w:tcPr>
            <w:tcW w:w="1166" w:type="dxa"/>
            <w:shd w:val="clear" w:color="auto" w:fill="FFFFFF" w:themeFill="background1"/>
            <w:noWrap/>
            <w:vAlign w:val="bottom"/>
            <w:hideMark/>
          </w:tcPr>
          <w:p w14:paraId="26DA02C7" w14:textId="6E8462A0"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29,</w:t>
            </w:r>
            <w:r w:rsidR="0034097C" w:rsidRPr="00E3474B">
              <w:rPr>
                <w:rFonts w:ascii="Times New Roman" w:hAnsi="Times New Roman"/>
                <w:color w:val="000000"/>
                <w:sz w:val="20"/>
                <w:szCs w:val="20"/>
              </w:rPr>
              <w:t>814</w:t>
            </w:r>
            <w:r w:rsidRPr="00883CCD">
              <w:rPr>
                <w:rFonts w:ascii="Times New Roman" w:eastAsia="Times New Roman" w:hAnsi="Times New Roman"/>
                <w:color w:val="000000" w:themeColor="text1"/>
                <w:sz w:val="18"/>
                <w:szCs w:val="18"/>
              </w:rPr>
              <w:t>.4</w:t>
            </w:r>
          </w:p>
        </w:tc>
        <w:tc>
          <w:tcPr>
            <w:tcW w:w="1166" w:type="dxa"/>
            <w:shd w:val="clear" w:color="auto" w:fill="FFFFFF" w:themeFill="background1"/>
            <w:noWrap/>
            <w:vAlign w:val="bottom"/>
            <w:hideMark/>
          </w:tcPr>
          <w:p w14:paraId="14A94B9C" w14:textId="120F4D5F"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65,</w:t>
            </w:r>
            <w:r w:rsidR="0034097C" w:rsidRPr="00E3474B">
              <w:rPr>
                <w:rFonts w:ascii="Times New Roman" w:hAnsi="Times New Roman"/>
                <w:color w:val="000000"/>
                <w:sz w:val="20"/>
                <w:szCs w:val="20"/>
              </w:rPr>
              <w:t>753.2</w:t>
            </w:r>
          </w:p>
        </w:tc>
        <w:tc>
          <w:tcPr>
            <w:tcW w:w="1166" w:type="dxa"/>
            <w:shd w:val="clear" w:color="auto" w:fill="FFFFFF" w:themeFill="background1"/>
            <w:noWrap/>
            <w:vAlign w:val="bottom"/>
            <w:hideMark/>
          </w:tcPr>
          <w:p w14:paraId="3DC665CE" w14:textId="642BF739" w:rsidR="006924D1" w:rsidRPr="00883CCD" w:rsidRDefault="0034097C" w:rsidP="0034097C">
            <w:pPr>
              <w:spacing w:after="0" w:line="240" w:lineRule="auto"/>
              <w:jc w:val="right"/>
              <w:rPr>
                <w:rFonts w:ascii="Times New Roman" w:eastAsia="Times New Roman" w:hAnsi="Times New Roman"/>
                <w:b/>
                <w:color w:val="000000"/>
                <w:sz w:val="18"/>
                <w:szCs w:val="18"/>
              </w:rPr>
            </w:pPr>
            <w:r w:rsidRPr="00E3474B">
              <w:rPr>
                <w:rFonts w:ascii="Times New Roman" w:hAnsi="Times New Roman"/>
                <w:b/>
                <w:bCs/>
                <w:color w:val="000000"/>
                <w:sz w:val="20"/>
                <w:szCs w:val="20"/>
              </w:rPr>
              <w:t>-35,938.8</w:t>
            </w:r>
          </w:p>
        </w:tc>
        <w:tc>
          <w:tcPr>
            <w:tcW w:w="1016" w:type="dxa"/>
            <w:shd w:val="clear" w:color="auto" w:fill="FFFFFF" w:themeFill="background1"/>
            <w:noWrap/>
            <w:vAlign w:val="bottom"/>
            <w:hideMark/>
          </w:tcPr>
          <w:p w14:paraId="7F3C6A45" w14:textId="0473C5F7"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0.0</w:t>
            </w:r>
          </w:p>
        </w:tc>
        <w:tc>
          <w:tcPr>
            <w:tcW w:w="1238" w:type="dxa"/>
            <w:shd w:val="clear" w:color="auto" w:fill="FFFFFF" w:themeFill="background1"/>
            <w:noWrap/>
            <w:vAlign w:val="bottom"/>
            <w:hideMark/>
          </w:tcPr>
          <w:p w14:paraId="4BC5E27C" w14:textId="4FDE6857"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0.0</w:t>
            </w:r>
          </w:p>
        </w:tc>
        <w:tc>
          <w:tcPr>
            <w:tcW w:w="1203" w:type="dxa"/>
            <w:shd w:val="clear" w:color="auto" w:fill="FFFFFF" w:themeFill="background1"/>
            <w:noWrap/>
            <w:vAlign w:val="bottom"/>
            <w:hideMark/>
          </w:tcPr>
          <w:p w14:paraId="018E8DFC" w14:textId="4AB350B1" w:rsidR="006924D1" w:rsidRPr="00883CCD" w:rsidRDefault="0034097C" w:rsidP="0034097C">
            <w:pPr>
              <w:spacing w:after="0" w:line="240" w:lineRule="auto"/>
              <w:jc w:val="right"/>
              <w:rPr>
                <w:rFonts w:ascii="Times New Roman" w:eastAsia="Times New Roman" w:hAnsi="Times New Roman"/>
                <w:color w:val="000000"/>
                <w:sz w:val="18"/>
                <w:szCs w:val="18"/>
              </w:rPr>
            </w:pPr>
            <w:r w:rsidRPr="00E3474B">
              <w:rPr>
                <w:rFonts w:ascii="Times New Roman" w:hAnsi="Times New Roman"/>
                <w:color w:val="000000"/>
                <w:sz w:val="20"/>
                <w:szCs w:val="20"/>
              </w:rPr>
              <w:t>35,938.8</w:t>
            </w:r>
          </w:p>
        </w:tc>
      </w:tr>
      <w:tr w:rsidR="00613038" w:rsidRPr="00C94E2C" w14:paraId="3EC81B7A" w14:textId="77777777" w:rsidTr="00354C2A">
        <w:trPr>
          <w:trHeight w:val="283"/>
          <w:jc w:val="right"/>
        </w:trPr>
        <w:tc>
          <w:tcPr>
            <w:tcW w:w="1555" w:type="dxa"/>
            <w:shd w:val="clear" w:color="auto" w:fill="FFFFFF" w:themeFill="background1"/>
            <w:noWrap/>
            <w:vAlign w:val="center"/>
            <w:hideMark/>
          </w:tcPr>
          <w:p w14:paraId="24DEBEAC" w14:textId="77777777" w:rsidR="006924D1" w:rsidRPr="00C94E2C" w:rsidRDefault="006924D1" w:rsidP="006924D1">
            <w:pPr>
              <w:spacing w:after="0" w:line="240" w:lineRule="auto"/>
              <w:rPr>
                <w:rFonts w:ascii="Times New Roman" w:eastAsia="Times New Roman" w:hAnsi="Times New Roman"/>
                <w:color w:val="000000"/>
                <w:sz w:val="18"/>
                <w:szCs w:val="18"/>
              </w:rPr>
            </w:pPr>
            <w:r w:rsidRPr="62987B15">
              <w:rPr>
                <w:rFonts w:ascii="Times New Roman" w:eastAsia="Times New Roman" w:hAnsi="Times New Roman"/>
                <w:color w:val="000000" w:themeColor="text1"/>
                <w:sz w:val="18"/>
                <w:szCs w:val="18"/>
              </w:rPr>
              <w:t>Өвөрхангай</w:t>
            </w:r>
          </w:p>
        </w:tc>
        <w:tc>
          <w:tcPr>
            <w:tcW w:w="1166" w:type="dxa"/>
            <w:shd w:val="clear" w:color="auto" w:fill="FFFFFF" w:themeFill="background1"/>
            <w:noWrap/>
            <w:vAlign w:val="bottom"/>
            <w:hideMark/>
          </w:tcPr>
          <w:p w14:paraId="1045994A" w14:textId="084EF434" w:rsidR="006924D1" w:rsidRPr="00883CCD" w:rsidRDefault="0034097C" w:rsidP="0034097C">
            <w:pPr>
              <w:spacing w:after="0" w:line="240" w:lineRule="auto"/>
              <w:jc w:val="right"/>
              <w:rPr>
                <w:rFonts w:ascii="Times New Roman" w:eastAsia="Times New Roman" w:hAnsi="Times New Roman"/>
                <w:color w:val="000000"/>
                <w:sz w:val="18"/>
                <w:szCs w:val="18"/>
              </w:rPr>
            </w:pPr>
            <w:r w:rsidRPr="00E3474B">
              <w:rPr>
                <w:rFonts w:ascii="Times New Roman" w:hAnsi="Times New Roman"/>
                <w:color w:val="000000"/>
                <w:sz w:val="20"/>
                <w:szCs w:val="20"/>
              </w:rPr>
              <w:t>41,452.8</w:t>
            </w:r>
          </w:p>
        </w:tc>
        <w:tc>
          <w:tcPr>
            <w:tcW w:w="1166" w:type="dxa"/>
            <w:shd w:val="clear" w:color="auto" w:fill="FFFFFF" w:themeFill="background1"/>
            <w:noWrap/>
            <w:vAlign w:val="bottom"/>
            <w:hideMark/>
          </w:tcPr>
          <w:p w14:paraId="59166653" w14:textId="594DF737"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63,370.2</w:t>
            </w:r>
          </w:p>
        </w:tc>
        <w:tc>
          <w:tcPr>
            <w:tcW w:w="1166" w:type="dxa"/>
            <w:shd w:val="clear" w:color="auto" w:fill="FFFFFF" w:themeFill="background1"/>
            <w:noWrap/>
            <w:vAlign w:val="bottom"/>
            <w:hideMark/>
          </w:tcPr>
          <w:p w14:paraId="4B607211" w14:textId="0ADA0811" w:rsidR="006924D1" w:rsidRPr="00883CCD" w:rsidRDefault="006924D1" w:rsidP="0034097C">
            <w:pPr>
              <w:spacing w:after="0" w:line="240" w:lineRule="auto"/>
              <w:jc w:val="right"/>
              <w:rPr>
                <w:rFonts w:ascii="Times New Roman" w:eastAsia="Times New Roman" w:hAnsi="Times New Roman"/>
                <w:b/>
                <w:color w:val="000000"/>
                <w:sz w:val="18"/>
                <w:szCs w:val="18"/>
              </w:rPr>
            </w:pPr>
            <w:r w:rsidRPr="00883CCD">
              <w:rPr>
                <w:rFonts w:ascii="Times New Roman" w:eastAsia="Times New Roman" w:hAnsi="Times New Roman"/>
                <w:b/>
                <w:color w:val="000000" w:themeColor="text1"/>
                <w:sz w:val="18"/>
                <w:szCs w:val="18"/>
              </w:rPr>
              <w:t>-</w:t>
            </w:r>
            <w:r w:rsidR="0034097C" w:rsidRPr="00E3474B">
              <w:rPr>
                <w:rFonts w:ascii="Times New Roman" w:hAnsi="Times New Roman"/>
                <w:b/>
                <w:bCs/>
                <w:color w:val="000000"/>
                <w:sz w:val="20"/>
                <w:szCs w:val="20"/>
              </w:rPr>
              <w:t>21,917</w:t>
            </w:r>
            <w:r w:rsidRPr="00883CCD">
              <w:rPr>
                <w:rFonts w:ascii="Times New Roman" w:eastAsia="Times New Roman" w:hAnsi="Times New Roman"/>
                <w:b/>
                <w:color w:val="000000" w:themeColor="text1"/>
                <w:sz w:val="18"/>
                <w:szCs w:val="18"/>
              </w:rPr>
              <w:t>.4</w:t>
            </w:r>
          </w:p>
        </w:tc>
        <w:tc>
          <w:tcPr>
            <w:tcW w:w="1016" w:type="dxa"/>
            <w:shd w:val="clear" w:color="auto" w:fill="FFFFFF" w:themeFill="background1"/>
            <w:noWrap/>
            <w:vAlign w:val="bottom"/>
            <w:hideMark/>
          </w:tcPr>
          <w:p w14:paraId="4E04CFF0" w14:textId="28BD3C5C"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0.0</w:t>
            </w:r>
          </w:p>
        </w:tc>
        <w:tc>
          <w:tcPr>
            <w:tcW w:w="1238" w:type="dxa"/>
            <w:shd w:val="clear" w:color="auto" w:fill="FFFFFF" w:themeFill="background1"/>
            <w:noWrap/>
            <w:vAlign w:val="bottom"/>
            <w:hideMark/>
          </w:tcPr>
          <w:p w14:paraId="29AA1B42" w14:textId="592A64CF"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0.0</w:t>
            </w:r>
          </w:p>
        </w:tc>
        <w:tc>
          <w:tcPr>
            <w:tcW w:w="1203" w:type="dxa"/>
            <w:shd w:val="clear" w:color="auto" w:fill="FFFFFF" w:themeFill="background1"/>
            <w:noWrap/>
            <w:vAlign w:val="bottom"/>
            <w:hideMark/>
          </w:tcPr>
          <w:p w14:paraId="7DE46A1F" w14:textId="6B1D2B4C" w:rsidR="006924D1" w:rsidRPr="00883CCD" w:rsidRDefault="0034097C" w:rsidP="0034097C">
            <w:pPr>
              <w:spacing w:after="0" w:line="240" w:lineRule="auto"/>
              <w:jc w:val="right"/>
              <w:rPr>
                <w:rFonts w:ascii="Times New Roman" w:eastAsia="Times New Roman" w:hAnsi="Times New Roman"/>
                <w:color w:val="000000"/>
                <w:sz w:val="18"/>
                <w:szCs w:val="18"/>
              </w:rPr>
            </w:pPr>
            <w:r w:rsidRPr="00E3474B">
              <w:rPr>
                <w:rFonts w:ascii="Times New Roman" w:hAnsi="Times New Roman"/>
                <w:color w:val="000000"/>
                <w:sz w:val="20"/>
                <w:szCs w:val="20"/>
              </w:rPr>
              <w:t>21,917.4</w:t>
            </w:r>
          </w:p>
        </w:tc>
      </w:tr>
      <w:tr w:rsidR="00613038" w:rsidRPr="00C94E2C" w14:paraId="7D970B88" w14:textId="77777777" w:rsidTr="00354C2A">
        <w:trPr>
          <w:trHeight w:val="283"/>
          <w:jc w:val="right"/>
        </w:trPr>
        <w:tc>
          <w:tcPr>
            <w:tcW w:w="1555" w:type="dxa"/>
            <w:shd w:val="clear" w:color="auto" w:fill="FFFFFF" w:themeFill="background1"/>
            <w:noWrap/>
            <w:vAlign w:val="center"/>
            <w:hideMark/>
          </w:tcPr>
          <w:p w14:paraId="1DD2E6AC" w14:textId="77777777" w:rsidR="006924D1" w:rsidRPr="00C94E2C" w:rsidRDefault="006924D1" w:rsidP="006924D1">
            <w:pPr>
              <w:spacing w:after="0" w:line="240" w:lineRule="auto"/>
              <w:rPr>
                <w:rFonts w:ascii="Times New Roman" w:eastAsia="Times New Roman" w:hAnsi="Times New Roman"/>
                <w:color w:val="000000"/>
                <w:sz w:val="18"/>
                <w:szCs w:val="18"/>
              </w:rPr>
            </w:pPr>
            <w:r w:rsidRPr="62987B15">
              <w:rPr>
                <w:rFonts w:ascii="Times New Roman" w:eastAsia="Times New Roman" w:hAnsi="Times New Roman"/>
                <w:color w:val="000000" w:themeColor="text1"/>
                <w:sz w:val="18"/>
                <w:szCs w:val="18"/>
              </w:rPr>
              <w:t>Өмнөговь</w:t>
            </w:r>
          </w:p>
        </w:tc>
        <w:tc>
          <w:tcPr>
            <w:tcW w:w="1166" w:type="dxa"/>
            <w:shd w:val="clear" w:color="auto" w:fill="FFFFFF" w:themeFill="background1"/>
            <w:noWrap/>
            <w:vAlign w:val="bottom"/>
            <w:hideMark/>
          </w:tcPr>
          <w:p w14:paraId="3EE815AC" w14:textId="471B116F"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1,</w:t>
            </w:r>
            <w:r w:rsidR="0034097C" w:rsidRPr="00E3474B">
              <w:rPr>
                <w:rFonts w:ascii="Times New Roman" w:hAnsi="Times New Roman"/>
                <w:color w:val="000000"/>
                <w:sz w:val="20"/>
                <w:szCs w:val="20"/>
              </w:rPr>
              <w:t>661,033</w:t>
            </w:r>
            <w:r w:rsidRPr="00883CCD">
              <w:rPr>
                <w:rFonts w:ascii="Times New Roman" w:eastAsia="Times New Roman" w:hAnsi="Times New Roman"/>
                <w:color w:val="000000" w:themeColor="text1"/>
                <w:sz w:val="18"/>
                <w:szCs w:val="18"/>
              </w:rPr>
              <w:t>.6</w:t>
            </w:r>
          </w:p>
        </w:tc>
        <w:tc>
          <w:tcPr>
            <w:tcW w:w="1166" w:type="dxa"/>
            <w:shd w:val="clear" w:color="auto" w:fill="FFFFFF" w:themeFill="background1"/>
            <w:noWrap/>
            <w:vAlign w:val="bottom"/>
            <w:hideMark/>
          </w:tcPr>
          <w:p w14:paraId="6894425F" w14:textId="533DEA98"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76,</w:t>
            </w:r>
            <w:r w:rsidR="0034097C" w:rsidRPr="00E3474B">
              <w:rPr>
                <w:rFonts w:ascii="Times New Roman" w:hAnsi="Times New Roman"/>
                <w:color w:val="000000"/>
                <w:sz w:val="20"/>
                <w:szCs w:val="20"/>
              </w:rPr>
              <w:t>540.6</w:t>
            </w:r>
          </w:p>
        </w:tc>
        <w:tc>
          <w:tcPr>
            <w:tcW w:w="1166" w:type="dxa"/>
            <w:shd w:val="clear" w:color="auto" w:fill="FFFFFF" w:themeFill="background1"/>
            <w:noWrap/>
            <w:vAlign w:val="bottom"/>
            <w:hideMark/>
          </w:tcPr>
          <w:p w14:paraId="1AC31D04" w14:textId="69593BB4" w:rsidR="006924D1" w:rsidRPr="00883CCD" w:rsidRDefault="0034097C" w:rsidP="0034097C">
            <w:pPr>
              <w:spacing w:after="0" w:line="240" w:lineRule="auto"/>
              <w:jc w:val="right"/>
              <w:rPr>
                <w:rFonts w:ascii="Times New Roman" w:eastAsia="Times New Roman" w:hAnsi="Times New Roman"/>
                <w:b/>
                <w:color w:val="000000"/>
                <w:sz w:val="18"/>
                <w:szCs w:val="18"/>
              </w:rPr>
            </w:pPr>
            <w:r w:rsidRPr="00E3474B">
              <w:rPr>
                <w:rFonts w:ascii="Times New Roman" w:hAnsi="Times New Roman"/>
                <w:b/>
                <w:bCs/>
                <w:color w:val="000000"/>
                <w:sz w:val="20"/>
                <w:szCs w:val="20"/>
              </w:rPr>
              <w:t>1,584,493.0</w:t>
            </w:r>
          </w:p>
        </w:tc>
        <w:tc>
          <w:tcPr>
            <w:tcW w:w="1016" w:type="dxa"/>
            <w:shd w:val="clear" w:color="auto" w:fill="FFFFFF" w:themeFill="background1"/>
            <w:noWrap/>
            <w:vAlign w:val="bottom"/>
            <w:hideMark/>
          </w:tcPr>
          <w:p w14:paraId="4A3CE883" w14:textId="0260365D"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53,</w:t>
            </w:r>
            <w:r w:rsidR="0034097C" w:rsidRPr="00E3474B">
              <w:rPr>
                <w:rFonts w:ascii="Times New Roman" w:hAnsi="Times New Roman"/>
                <w:color w:val="000000"/>
                <w:sz w:val="20"/>
                <w:szCs w:val="20"/>
              </w:rPr>
              <w:t>578.4</w:t>
            </w:r>
          </w:p>
        </w:tc>
        <w:tc>
          <w:tcPr>
            <w:tcW w:w="1238" w:type="dxa"/>
            <w:shd w:val="clear" w:color="auto" w:fill="FFFFFF" w:themeFill="background1"/>
            <w:noWrap/>
            <w:vAlign w:val="bottom"/>
            <w:hideMark/>
          </w:tcPr>
          <w:p w14:paraId="1DB0BD10" w14:textId="165604EA" w:rsidR="006924D1" w:rsidRPr="00883CCD" w:rsidRDefault="0034097C" w:rsidP="0034097C">
            <w:pPr>
              <w:spacing w:after="0" w:line="240" w:lineRule="auto"/>
              <w:jc w:val="right"/>
              <w:rPr>
                <w:rFonts w:ascii="Times New Roman" w:eastAsia="Times New Roman" w:hAnsi="Times New Roman"/>
                <w:color w:val="000000"/>
                <w:sz w:val="18"/>
                <w:szCs w:val="18"/>
              </w:rPr>
            </w:pPr>
            <w:r w:rsidRPr="00E3474B">
              <w:rPr>
                <w:rFonts w:ascii="Times New Roman" w:hAnsi="Times New Roman"/>
                <w:color w:val="000000"/>
                <w:sz w:val="20"/>
                <w:szCs w:val="20"/>
              </w:rPr>
              <w:t>1,530,914.5</w:t>
            </w:r>
          </w:p>
        </w:tc>
        <w:tc>
          <w:tcPr>
            <w:tcW w:w="1203" w:type="dxa"/>
            <w:shd w:val="clear" w:color="auto" w:fill="FFFFFF" w:themeFill="background1"/>
            <w:noWrap/>
            <w:vAlign w:val="bottom"/>
            <w:hideMark/>
          </w:tcPr>
          <w:p w14:paraId="2051CFA1" w14:textId="1BC37F8E"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0.0</w:t>
            </w:r>
          </w:p>
        </w:tc>
      </w:tr>
      <w:tr w:rsidR="00613038" w:rsidRPr="00C94E2C" w14:paraId="75FD0FBC" w14:textId="77777777" w:rsidTr="00354C2A">
        <w:trPr>
          <w:trHeight w:val="283"/>
          <w:jc w:val="right"/>
        </w:trPr>
        <w:tc>
          <w:tcPr>
            <w:tcW w:w="1555" w:type="dxa"/>
            <w:shd w:val="clear" w:color="auto" w:fill="FFFFFF" w:themeFill="background1"/>
            <w:noWrap/>
            <w:vAlign w:val="center"/>
            <w:hideMark/>
          </w:tcPr>
          <w:p w14:paraId="26A25B84" w14:textId="77777777" w:rsidR="006924D1" w:rsidRPr="00C94E2C" w:rsidRDefault="006924D1" w:rsidP="006924D1">
            <w:pPr>
              <w:spacing w:after="0" w:line="240" w:lineRule="auto"/>
              <w:rPr>
                <w:rFonts w:ascii="Times New Roman" w:eastAsia="Times New Roman" w:hAnsi="Times New Roman"/>
                <w:color w:val="000000"/>
                <w:sz w:val="18"/>
                <w:szCs w:val="18"/>
              </w:rPr>
            </w:pPr>
            <w:r w:rsidRPr="62987B15">
              <w:rPr>
                <w:rFonts w:ascii="Times New Roman" w:eastAsia="Times New Roman" w:hAnsi="Times New Roman"/>
                <w:color w:val="000000" w:themeColor="text1"/>
                <w:sz w:val="18"/>
                <w:szCs w:val="18"/>
              </w:rPr>
              <w:lastRenderedPageBreak/>
              <w:t>Сүхбаатар</w:t>
            </w:r>
          </w:p>
        </w:tc>
        <w:tc>
          <w:tcPr>
            <w:tcW w:w="1166" w:type="dxa"/>
            <w:shd w:val="clear" w:color="auto" w:fill="FFFFFF" w:themeFill="background1"/>
            <w:noWrap/>
            <w:vAlign w:val="bottom"/>
            <w:hideMark/>
          </w:tcPr>
          <w:p w14:paraId="3D9D9B37" w14:textId="648096C2" w:rsidR="006924D1" w:rsidRPr="00883CCD" w:rsidRDefault="0034097C" w:rsidP="0034097C">
            <w:pPr>
              <w:spacing w:after="0" w:line="240" w:lineRule="auto"/>
              <w:jc w:val="right"/>
              <w:rPr>
                <w:rFonts w:ascii="Times New Roman" w:eastAsia="Times New Roman" w:hAnsi="Times New Roman"/>
                <w:color w:val="000000"/>
                <w:sz w:val="18"/>
                <w:szCs w:val="18"/>
              </w:rPr>
            </w:pPr>
            <w:r w:rsidRPr="00E3474B">
              <w:rPr>
                <w:rFonts w:ascii="Times New Roman" w:hAnsi="Times New Roman"/>
                <w:color w:val="000000"/>
                <w:sz w:val="20"/>
                <w:szCs w:val="20"/>
              </w:rPr>
              <w:t>42,166.2</w:t>
            </w:r>
          </w:p>
        </w:tc>
        <w:tc>
          <w:tcPr>
            <w:tcW w:w="1166" w:type="dxa"/>
            <w:shd w:val="clear" w:color="auto" w:fill="FFFFFF" w:themeFill="background1"/>
            <w:noWrap/>
            <w:vAlign w:val="bottom"/>
            <w:hideMark/>
          </w:tcPr>
          <w:p w14:paraId="625852A9" w14:textId="765F9C74"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51,541.7</w:t>
            </w:r>
          </w:p>
        </w:tc>
        <w:tc>
          <w:tcPr>
            <w:tcW w:w="1166" w:type="dxa"/>
            <w:shd w:val="clear" w:color="auto" w:fill="FFFFFF" w:themeFill="background1"/>
            <w:noWrap/>
            <w:vAlign w:val="bottom"/>
            <w:hideMark/>
          </w:tcPr>
          <w:p w14:paraId="71681ABF" w14:textId="621E2106" w:rsidR="006924D1" w:rsidRPr="00883CCD" w:rsidRDefault="006924D1" w:rsidP="0034097C">
            <w:pPr>
              <w:spacing w:after="0" w:line="240" w:lineRule="auto"/>
              <w:jc w:val="right"/>
              <w:rPr>
                <w:rFonts w:ascii="Times New Roman" w:eastAsia="Times New Roman" w:hAnsi="Times New Roman"/>
                <w:b/>
                <w:color w:val="000000"/>
                <w:sz w:val="18"/>
                <w:szCs w:val="18"/>
              </w:rPr>
            </w:pPr>
            <w:r w:rsidRPr="00883CCD">
              <w:rPr>
                <w:rFonts w:ascii="Times New Roman" w:eastAsia="Times New Roman" w:hAnsi="Times New Roman"/>
                <w:b/>
                <w:color w:val="000000" w:themeColor="text1"/>
                <w:sz w:val="18"/>
                <w:szCs w:val="18"/>
              </w:rPr>
              <w:t>-9,</w:t>
            </w:r>
            <w:r w:rsidR="0034097C" w:rsidRPr="00E3474B">
              <w:rPr>
                <w:rFonts w:ascii="Times New Roman" w:hAnsi="Times New Roman"/>
                <w:b/>
                <w:bCs/>
                <w:color w:val="000000"/>
                <w:sz w:val="20"/>
                <w:szCs w:val="20"/>
              </w:rPr>
              <w:t>375</w:t>
            </w:r>
            <w:r w:rsidRPr="00883CCD">
              <w:rPr>
                <w:rFonts w:ascii="Times New Roman" w:eastAsia="Times New Roman" w:hAnsi="Times New Roman"/>
                <w:b/>
                <w:color w:val="000000" w:themeColor="text1"/>
                <w:sz w:val="18"/>
                <w:szCs w:val="18"/>
              </w:rPr>
              <w:t>.5</w:t>
            </w:r>
          </w:p>
        </w:tc>
        <w:tc>
          <w:tcPr>
            <w:tcW w:w="1016" w:type="dxa"/>
            <w:shd w:val="clear" w:color="auto" w:fill="FFFFFF" w:themeFill="background1"/>
            <w:noWrap/>
            <w:vAlign w:val="bottom"/>
            <w:hideMark/>
          </w:tcPr>
          <w:p w14:paraId="41D70D2B" w14:textId="65C41E9C"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0.0</w:t>
            </w:r>
          </w:p>
        </w:tc>
        <w:tc>
          <w:tcPr>
            <w:tcW w:w="1238" w:type="dxa"/>
            <w:shd w:val="clear" w:color="auto" w:fill="FFFFFF" w:themeFill="background1"/>
            <w:noWrap/>
            <w:vAlign w:val="bottom"/>
            <w:hideMark/>
          </w:tcPr>
          <w:p w14:paraId="72210728" w14:textId="6C79E294"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0.0</w:t>
            </w:r>
          </w:p>
        </w:tc>
        <w:tc>
          <w:tcPr>
            <w:tcW w:w="1203" w:type="dxa"/>
            <w:shd w:val="clear" w:color="auto" w:fill="FFFFFF" w:themeFill="background1"/>
            <w:noWrap/>
            <w:vAlign w:val="bottom"/>
            <w:hideMark/>
          </w:tcPr>
          <w:p w14:paraId="781C6FE1" w14:textId="7034A076"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9,</w:t>
            </w:r>
            <w:r w:rsidR="0034097C" w:rsidRPr="00E3474B">
              <w:rPr>
                <w:rFonts w:ascii="Times New Roman" w:hAnsi="Times New Roman"/>
                <w:color w:val="000000"/>
                <w:sz w:val="20"/>
                <w:szCs w:val="20"/>
              </w:rPr>
              <w:t>375</w:t>
            </w:r>
            <w:r w:rsidRPr="00883CCD">
              <w:rPr>
                <w:rFonts w:ascii="Times New Roman" w:eastAsia="Times New Roman" w:hAnsi="Times New Roman"/>
                <w:color w:val="000000" w:themeColor="text1"/>
                <w:sz w:val="18"/>
                <w:szCs w:val="18"/>
              </w:rPr>
              <w:t>.5</w:t>
            </w:r>
          </w:p>
        </w:tc>
      </w:tr>
      <w:tr w:rsidR="00613038" w:rsidRPr="00C94E2C" w14:paraId="7D90DE20" w14:textId="77777777" w:rsidTr="00354C2A">
        <w:trPr>
          <w:trHeight w:val="283"/>
          <w:jc w:val="right"/>
        </w:trPr>
        <w:tc>
          <w:tcPr>
            <w:tcW w:w="1555" w:type="dxa"/>
            <w:shd w:val="clear" w:color="auto" w:fill="FFFFFF" w:themeFill="background1"/>
            <w:noWrap/>
            <w:vAlign w:val="center"/>
            <w:hideMark/>
          </w:tcPr>
          <w:p w14:paraId="08518906" w14:textId="77777777" w:rsidR="006924D1" w:rsidRPr="00C94E2C" w:rsidRDefault="006924D1" w:rsidP="006924D1">
            <w:pPr>
              <w:spacing w:after="0" w:line="240" w:lineRule="auto"/>
              <w:rPr>
                <w:rFonts w:ascii="Times New Roman" w:eastAsia="Times New Roman" w:hAnsi="Times New Roman"/>
                <w:color w:val="000000"/>
                <w:sz w:val="18"/>
                <w:szCs w:val="18"/>
              </w:rPr>
            </w:pPr>
            <w:r w:rsidRPr="62987B15">
              <w:rPr>
                <w:rFonts w:ascii="Times New Roman" w:eastAsia="Times New Roman" w:hAnsi="Times New Roman"/>
                <w:color w:val="000000" w:themeColor="text1"/>
                <w:sz w:val="18"/>
                <w:szCs w:val="18"/>
              </w:rPr>
              <w:t>Сэлэнгэ</w:t>
            </w:r>
          </w:p>
        </w:tc>
        <w:tc>
          <w:tcPr>
            <w:tcW w:w="1166" w:type="dxa"/>
            <w:shd w:val="clear" w:color="auto" w:fill="FFFFFF" w:themeFill="background1"/>
            <w:noWrap/>
            <w:vAlign w:val="bottom"/>
            <w:hideMark/>
          </w:tcPr>
          <w:p w14:paraId="3B026A0C" w14:textId="5783CD25" w:rsidR="006924D1" w:rsidRPr="00883CCD" w:rsidRDefault="0034097C" w:rsidP="0034097C">
            <w:pPr>
              <w:spacing w:after="0" w:line="240" w:lineRule="auto"/>
              <w:jc w:val="right"/>
              <w:rPr>
                <w:rFonts w:ascii="Times New Roman" w:eastAsia="Times New Roman" w:hAnsi="Times New Roman"/>
                <w:color w:val="000000"/>
                <w:sz w:val="18"/>
                <w:szCs w:val="18"/>
              </w:rPr>
            </w:pPr>
            <w:r w:rsidRPr="00E3474B">
              <w:rPr>
                <w:rFonts w:ascii="Times New Roman" w:hAnsi="Times New Roman"/>
                <w:color w:val="000000"/>
                <w:sz w:val="20"/>
                <w:szCs w:val="20"/>
              </w:rPr>
              <w:t>94,983.4</w:t>
            </w:r>
          </w:p>
        </w:tc>
        <w:tc>
          <w:tcPr>
            <w:tcW w:w="1166" w:type="dxa"/>
            <w:shd w:val="clear" w:color="auto" w:fill="FFFFFF" w:themeFill="background1"/>
            <w:noWrap/>
            <w:vAlign w:val="bottom"/>
            <w:hideMark/>
          </w:tcPr>
          <w:p w14:paraId="66AB110B" w14:textId="22D2EAC1"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66,</w:t>
            </w:r>
            <w:r w:rsidR="0034097C" w:rsidRPr="00E3474B">
              <w:rPr>
                <w:rFonts w:ascii="Times New Roman" w:hAnsi="Times New Roman"/>
                <w:color w:val="000000"/>
                <w:sz w:val="20"/>
                <w:szCs w:val="20"/>
              </w:rPr>
              <w:t>130.8</w:t>
            </w:r>
          </w:p>
        </w:tc>
        <w:tc>
          <w:tcPr>
            <w:tcW w:w="1166" w:type="dxa"/>
            <w:shd w:val="clear" w:color="auto" w:fill="FFFFFF" w:themeFill="background1"/>
            <w:noWrap/>
            <w:vAlign w:val="bottom"/>
            <w:hideMark/>
          </w:tcPr>
          <w:p w14:paraId="4BB9C629" w14:textId="4D8814E3" w:rsidR="006924D1" w:rsidRPr="00883CCD" w:rsidRDefault="0034097C" w:rsidP="0034097C">
            <w:pPr>
              <w:spacing w:after="0" w:line="240" w:lineRule="auto"/>
              <w:jc w:val="right"/>
              <w:rPr>
                <w:rFonts w:ascii="Times New Roman" w:eastAsia="Times New Roman" w:hAnsi="Times New Roman"/>
                <w:b/>
                <w:color w:val="000000"/>
                <w:sz w:val="18"/>
                <w:szCs w:val="18"/>
              </w:rPr>
            </w:pPr>
            <w:r w:rsidRPr="00E3474B">
              <w:rPr>
                <w:rFonts w:ascii="Times New Roman" w:hAnsi="Times New Roman"/>
                <w:b/>
                <w:bCs/>
                <w:color w:val="000000"/>
                <w:sz w:val="20"/>
                <w:szCs w:val="20"/>
              </w:rPr>
              <w:t>28,852.6</w:t>
            </w:r>
          </w:p>
        </w:tc>
        <w:tc>
          <w:tcPr>
            <w:tcW w:w="1016" w:type="dxa"/>
            <w:shd w:val="clear" w:color="auto" w:fill="FFFFFF" w:themeFill="background1"/>
            <w:noWrap/>
            <w:vAlign w:val="bottom"/>
            <w:hideMark/>
          </w:tcPr>
          <w:p w14:paraId="30F3F3B4" w14:textId="31DFE552" w:rsidR="006924D1" w:rsidRPr="00883CCD" w:rsidRDefault="0034097C" w:rsidP="0034097C">
            <w:pPr>
              <w:spacing w:after="0" w:line="240" w:lineRule="auto"/>
              <w:jc w:val="right"/>
              <w:rPr>
                <w:rFonts w:ascii="Times New Roman" w:eastAsia="Times New Roman" w:hAnsi="Times New Roman"/>
                <w:color w:val="000000"/>
                <w:sz w:val="18"/>
                <w:szCs w:val="18"/>
              </w:rPr>
            </w:pPr>
            <w:r w:rsidRPr="00E3474B">
              <w:rPr>
                <w:rFonts w:ascii="Times New Roman" w:hAnsi="Times New Roman"/>
                <w:color w:val="000000"/>
                <w:sz w:val="20"/>
                <w:szCs w:val="20"/>
              </w:rPr>
              <w:t>20,196.8</w:t>
            </w:r>
          </w:p>
        </w:tc>
        <w:tc>
          <w:tcPr>
            <w:tcW w:w="1238" w:type="dxa"/>
            <w:shd w:val="clear" w:color="auto" w:fill="FFFFFF" w:themeFill="background1"/>
            <w:noWrap/>
            <w:vAlign w:val="bottom"/>
            <w:hideMark/>
          </w:tcPr>
          <w:p w14:paraId="19D90DF2" w14:textId="7CC20843" w:rsidR="006924D1" w:rsidRPr="00883CCD" w:rsidRDefault="0034097C" w:rsidP="0034097C">
            <w:pPr>
              <w:spacing w:after="0" w:line="240" w:lineRule="auto"/>
              <w:jc w:val="right"/>
              <w:rPr>
                <w:rFonts w:ascii="Times New Roman" w:eastAsia="Times New Roman" w:hAnsi="Times New Roman"/>
                <w:color w:val="000000"/>
                <w:sz w:val="18"/>
                <w:szCs w:val="18"/>
              </w:rPr>
            </w:pPr>
            <w:r w:rsidRPr="00E3474B">
              <w:rPr>
                <w:rFonts w:ascii="Times New Roman" w:hAnsi="Times New Roman"/>
                <w:color w:val="000000"/>
                <w:sz w:val="20"/>
                <w:szCs w:val="20"/>
              </w:rPr>
              <w:t>8,655.8</w:t>
            </w:r>
          </w:p>
        </w:tc>
        <w:tc>
          <w:tcPr>
            <w:tcW w:w="1203" w:type="dxa"/>
            <w:shd w:val="clear" w:color="auto" w:fill="FFFFFF" w:themeFill="background1"/>
            <w:noWrap/>
            <w:vAlign w:val="bottom"/>
            <w:hideMark/>
          </w:tcPr>
          <w:p w14:paraId="36F8B051" w14:textId="0A6A8E2D"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0.0</w:t>
            </w:r>
          </w:p>
        </w:tc>
      </w:tr>
      <w:tr w:rsidR="00484FA1" w:rsidRPr="00C94E2C" w14:paraId="2DBAE8E7" w14:textId="77777777" w:rsidTr="00354C2A">
        <w:trPr>
          <w:trHeight w:val="283"/>
          <w:jc w:val="right"/>
        </w:trPr>
        <w:tc>
          <w:tcPr>
            <w:tcW w:w="1555" w:type="dxa"/>
            <w:shd w:val="clear" w:color="auto" w:fill="auto"/>
            <w:noWrap/>
            <w:vAlign w:val="center"/>
            <w:hideMark/>
          </w:tcPr>
          <w:p w14:paraId="39A67580" w14:textId="77777777" w:rsidR="006924D1" w:rsidRPr="00C94E2C" w:rsidRDefault="006924D1" w:rsidP="006924D1">
            <w:pPr>
              <w:spacing w:after="0" w:line="240" w:lineRule="auto"/>
              <w:rPr>
                <w:rFonts w:ascii="Times New Roman" w:eastAsia="Times New Roman" w:hAnsi="Times New Roman"/>
                <w:color w:val="000000"/>
                <w:sz w:val="18"/>
                <w:szCs w:val="18"/>
              </w:rPr>
            </w:pPr>
            <w:r w:rsidRPr="62987B15">
              <w:rPr>
                <w:rFonts w:ascii="Times New Roman" w:eastAsia="Times New Roman" w:hAnsi="Times New Roman"/>
                <w:color w:val="000000" w:themeColor="text1"/>
                <w:sz w:val="18"/>
                <w:szCs w:val="18"/>
              </w:rPr>
              <w:t>Төв</w:t>
            </w:r>
          </w:p>
        </w:tc>
        <w:tc>
          <w:tcPr>
            <w:tcW w:w="1166" w:type="dxa"/>
            <w:shd w:val="clear" w:color="auto" w:fill="FFFFFF" w:themeFill="background1"/>
            <w:noWrap/>
            <w:vAlign w:val="bottom"/>
            <w:hideMark/>
          </w:tcPr>
          <w:p w14:paraId="41F67D5A" w14:textId="2119FD74" w:rsidR="006924D1" w:rsidRPr="00883CCD" w:rsidRDefault="0034097C" w:rsidP="0034097C">
            <w:pPr>
              <w:spacing w:after="0" w:line="240" w:lineRule="auto"/>
              <w:jc w:val="right"/>
              <w:rPr>
                <w:rFonts w:ascii="Times New Roman" w:eastAsia="Times New Roman" w:hAnsi="Times New Roman"/>
                <w:color w:val="000000"/>
                <w:sz w:val="18"/>
                <w:szCs w:val="18"/>
              </w:rPr>
            </w:pPr>
            <w:r w:rsidRPr="00E3474B">
              <w:rPr>
                <w:rFonts w:ascii="Times New Roman" w:hAnsi="Times New Roman"/>
                <w:color w:val="000000"/>
                <w:sz w:val="20"/>
                <w:szCs w:val="20"/>
              </w:rPr>
              <w:t>78,915.3</w:t>
            </w:r>
          </w:p>
        </w:tc>
        <w:tc>
          <w:tcPr>
            <w:tcW w:w="1166" w:type="dxa"/>
            <w:shd w:val="clear" w:color="auto" w:fill="FFFFFF" w:themeFill="background1"/>
            <w:noWrap/>
            <w:vAlign w:val="bottom"/>
            <w:hideMark/>
          </w:tcPr>
          <w:p w14:paraId="2833B4F9" w14:textId="5D60998F"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71,</w:t>
            </w:r>
            <w:r w:rsidR="0034097C" w:rsidRPr="00E3474B">
              <w:rPr>
                <w:rFonts w:ascii="Times New Roman" w:hAnsi="Times New Roman"/>
                <w:color w:val="000000"/>
                <w:sz w:val="20"/>
                <w:szCs w:val="20"/>
              </w:rPr>
              <w:t>060.3</w:t>
            </w:r>
          </w:p>
        </w:tc>
        <w:tc>
          <w:tcPr>
            <w:tcW w:w="1166" w:type="dxa"/>
            <w:shd w:val="clear" w:color="auto" w:fill="auto"/>
            <w:noWrap/>
            <w:vAlign w:val="bottom"/>
            <w:hideMark/>
          </w:tcPr>
          <w:p w14:paraId="62B26EAD" w14:textId="586E669A" w:rsidR="006924D1" w:rsidRPr="00883CCD" w:rsidRDefault="0034097C" w:rsidP="0034097C">
            <w:pPr>
              <w:spacing w:after="0" w:line="240" w:lineRule="auto"/>
              <w:jc w:val="right"/>
              <w:rPr>
                <w:rFonts w:ascii="Times New Roman" w:eastAsia="Times New Roman" w:hAnsi="Times New Roman"/>
                <w:b/>
                <w:color w:val="000000"/>
                <w:sz w:val="18"/>
                <w:szCs w:val="18"/>
              </w:rPr>
            </w:pPr>
            <w:r w:rsidRPr="00E3474B">
              <w:rPr>
                <w:rFonts w:ascii="Times New Roman" w:hAnsi="Times New Roman"/>
                <w:b/>
                <w:bCs/>
                <w:color w:val="000000"/>
                <w:sz w:val="20"/>
                <w:szCs w:val="20"/>
              </w:rPr>
              <w:t>7,855.1</w:t>
            </w:r>
          </w:p>
        </w:tc>
        <w:tc>
          <w:tcPr>
            <w:tcW w:w="1016" w:type="dxa"/>
            <w:shd w:val="clear" w:color="auto" w:fill="auto"/>
            <w:noWrap/>
            <w:vAlign w:val="bottom"/>
            <w:hideMark/>
          </w:tcPr>
          <w:p w14:paraId="724CC1DB" w14:textId="586D4827" w:rsidR="006924D1" w:rsidRPr="00883CCD" w:rsidRDefault="0034097C" w:rsidP="0034097C">
            <w:pPr>
              <w:spacing w:after="0" w:line="240" w:lineRule="auto"/>
              <w:jc w:val="right"/>
              <w:rPr>
                <w:rFonts w:ascii="Times New Roman" w:eastAsia="Times New Roman" w:hAnsi="Times New Roman"/>
                <w:color w:val="000000"/>
                <w:sz w:val="18"/>
                <w:szCs w:val="18"/>
              </w:rPr>
            </w:pPr>
            <w:r w:rsidRPr="00E3474B">
              <w:rPr>
                <w:rFonts w:ascii="Times New Roman" w:hAnsi="Times New Roman"/>
                <w:color w:val="000000"/>
                <w:sz w:val="20"/>
                <w:szCs w:val="20"/>
              </w:rPr>
              <w:t>5,498.5</w:t>
            </w:r>
          </w:p>
        </w:tc>
        <w:tc>
          <w:tcPr>
            <w:tcW w:w="1238" w:type="dxa"/>
            <w:shd w:val="clear" w:color="auto" w:fill="auto"/>
            <w:noWrap/>
            <w:vAlign w:val="bottom"/>
            <w:hideMark/>
          </w:tcPr>
          <w:p w14:paraId="05B5D4B1" w14:textId="0DBD336F" w:rsidR="006924D1" w:rsidRPr="00883CCD" w:rsidRDefault="0034097C" w:rsidP="0034097C">
            <w:pPr>
              <w:spacing w:after="0" w:line="240" w:lineRule="auto"/>
              <w:jc w:val="right"/>
              <w:rPr>
                <w:rFonts w:ascii="Times New Roman" w:eastAsia="Times New Roman" w:hAnsi="Times New Roman"/>
                <w:color w:val="000000"/>
                <w:sz w:val="18"/>
                <w:szCs w:val="18"/>
              </w:rPr>
            </w:pPr>
            <w:r w:rsidRPr="00E3474B">
              <w:rPr>
                <w:rFonts w:ascii="Times New Roman" w:hAnsi="Times New Roman"/>
                <w:color w:val="000000"/>
                <w:sz w:val="20"/>
                <w:szCs w:val="20"/>
              </w:rPr>
              <w:t>2,356</w:t>
            </w:r>
            <w:r w:rsidR="006924D1" w:rsidRPr="00883CCD">
              <w:rPr>
                <w:rFonts w:ascii="Times New Roman" w:eastAsia="Times New Roman" w:hAnsi="Times New Roman"/>
                <w:color w:val="000000" w:themeColor="text1"/>
                <w:sz w:val="18"/>
                <w:szCs w:val="18"/>
              </w:rPr>
              <w:t>.5</w:t>
            </w:r>
          </w:p>
        </w:tc>
        <w:tc>
          <w:tcPr>
            <w:tcW w:w="1203" w:type="dxa"/>
            <w:shd w:val="clear" w:color="auto" w:fill="auto"/>
            <w:noWrap/>
            <w:vAlign w:val="bottom"/>
            <w:hideMark/>
          </w:tcPr>
          <w:p w14:paraId="2BAD2D98" w14:textId="543DFACD"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0.0</w:t>
            </w:r>
          </w:p>
        </w:tc>
      </w:tr>
      <w:tr w:rsidR="00613038" w:rsidRPr="00C94E2C" w14:paraId="4BE9CB4E" w14:textId="77777777" w:rsidTr="00354C2A">
        <w:trPr>
          <w:trHeight w:val="283"/>
          <w:jc w:val="right"/>
        </w:trPr>
        <w:tc>
          <w:tcPr>
            <w:tcW w:w="1555" w:type="dxa"/>
            <w:shd w:val="clear" w:color="auto" w:fill="FFFFFF" w:themeFill="background1"/>
            <w:noWrap/>
            <w:vAlign w:val="center"/>
            <w:hideMark/>
          </w:tcPr>
          <w:p w14:paraId="7685A0BC" w14:textId="77777777" w:rsidR="006924D1" w:rsidRPr="00C94E2C" w:rsidRDefault="006924D1" w:rsidP="006924D1">
            <w:pPr>
              <w:spacing w:after="0" w:line="240" w:lineRule="auto"/>
              <w:rPr>
                <w:rFonts w:ascii="Times New Roman" w:eastAsia="Times New Roman" w:hAnsi="Times New Roman"/>
                <w:color w:val="000000"/>
                <w:sz w:val="18"/>
                <w:szCs w:val="18"/>
              </w:rPr>
            </w:pPr>
            <w:r w:rsidRPr="62987B15">
              <w:rPr>
                <w:rFonts w:ascii="Times New Roman" w:eastAsia="Times New Roman" w:hAnsi="Times New Roman"/>
                <w:color w:val="000000" w:themeColor="text1"/>
                <w:sz w:val="18"/>
                <w:szCs w:val="18"/>
              </w:rPr>
              <w:t>Увс</w:t>
            </w:r>
          </w:p>
        </w:tc>
        <w:tc>
          <w:tcPr>
            <w:tcW w:w="1166" w:type="dxa"/>
            <w:shd w:val="clear" w:color="auto" w:fill="FFFFFF" w:themeFill="background1"/>
            <w:noWrap/>
            <w:vAlign w:val="bottom"/>
            <w:hideMark/>
          </w:tcPr>
          <w:p w14:paraId="7F743CB0" w14:textId="5CFF6C4E" w:rsidR="006924D1" w:rsidRPr="00883CCD" w:rsidRDefault="0034097C" w:rsidP="0034097C">
            <w:pPr>
              <w:spacing w:after="0" w:line="240" w:lineRule="auto"/>
              <w:jc w:val="right"/>
              <w:rPr>
                <w:rFonts w:ascii="Times New Roman" w:eastAsia="Times New Roman" w:hAnsi="Times New Roman"/>
                <w:color w:val="000000"/>
                <w:sz w:val="18"/>
                <w:szCs w:val="18"/>
              </w:rPr>
            </w:pPr>
            <w:r w:rsidRPr="00E3474B">
              <w:rPr>
                <w:rFonts w:ascii="Times New Roman" w:hAnsi="Times New Roman"/>
                <w:color w:val="000000"/>
                <w:sz w:val="20"/>
                <w:szCs w:val="20"/>
              </w:rPr>
              <w:t>29,923.8</w:t>
            </w:r>
          </w:p>
        </w:tc>
        <w:tc>
          <w:tcPr>
            <w:tcW w:w="1166" w:type="dxa"/>
            <w:shd w:val="clear" w:color="auto" w:fill="FFFFFF" w:themeFill="background1"/>
            <w:noWrap/>
            <w:vAlign w:val="bottom"/>
            <w:hideMark/>
          </w:tcPr>
          <w:p w14:paraId="29491776" w14:textId="42658228"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58,304.3</w:t>
            </w:r>
          </w:p>
        </w:tc>
        <w:tc>
          <w:tcPr>
            <w:tcW w:w="1166" w:type="dxa"/>
            <w:shd w:val="clear" w:color="auto" w:fill="FFFFFF" w:themeFill="background1"/>
            <w:noWrap/>
            <w:vAlign w:val="bottom"/>
            <w:hideMark/>
          </w:tcPr>
          <w:p w14:paraId="7415D684" w14:textId="50233BFD" w:rsidR="006924D1" w:rsidRPr="00883CCD" w:rsidRDefault="006924D1" w:rsidP="0034097C">
            <w:pPr>
              <w:spacing w:after="0" w:line="240" w:lineRule="auto"/>
              <w:jc w:val="right"/>
              <w:rPr>
                <w:rFonts w:ascii="Times New Roman" w:eastAsia="Times New Roman" w:hAnsi="Times New Roman"/>
                <w:b/>
                <w:color w:val="000000"/>
                <w:sz w:val="18"/>
                <w:szCs w:val="18"/>
              </w:rPr>
            </w:pPr>
            <w:r w:rsidRPr="00883CCD">
              <w:rPr>
                <w:rFonts w:ascii="Times New Roman" w:eastAsia="Times New Roman" w:hAnsi="Times New Roman"/>
                <w:b/>
                <w:color w:val="000000" w:themeColor="text1"/>
                <w:sz w:val="18"/>
                <w:szCs w:val="18"/>
              </w:rPr>
              <w:t>-</w:t>
            </w:r>
            <w:r w:rsidR="0034097C" w:rsidRPr="00E3474B">
              <w:rPr>
                <w:rFonts w:ascii="Times New Roman" w:hAnsi="Times New Roman"/>
                <w:b/>
                <w:bCs/>
                <w:color w:val="000000"/>
                <w:sz w:val="20"/>
                <w:szCs w:val="20"/>
              </w:rPr>
              <w:t>28,380</w:t>
            </w:r>
            <w:r w:rsidRPr="00883CCD">
              <w:rPr>
                <w:rFonts w:ascii="Times New Roman" w:eastAsia="Times New Roman" w:hAnsi="Times New Roman"/>
                <w:b/>
                <w:color w:val="000000" w:themeColor="text1"/>
                <w:sz w:val="18"/>
                <w:szCs w:val="18"/>
              </w:rPr>
              <w:t>.5</w:t>
            </w:r>
          </w:p>
        </w:tc>
        <w:tc>
          <w:tcPr>
            <w:tcW w:w="1016" w:type="dxa"/>
            <w:shd w:val="clear" w:color="auto" w:fill="FFFFFF" w:themeFill="background1"/>
            <w:noWrap/>
            <w:vAlign w:val="bottom"/>
            <w:hideMark/>
          </w:tcPr>
          <w:p w14:paraId="04D37F31" w14:textId="7C0C1BA8"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0.0</w:t>
            </w:r>
          </w:p>
        </w:tc>
        <w:tc>
          <w:tcPr>
            <w:tcW w:w="1238" w:type="dxa"/>
            <w:shd w:val="clear" w:color="auto" w:fill="FFFFFF" w:themeFill="background1"/>
            <w:noWrap/>
            <w:vAlign w:val="bottom"/>
            <w:hideMark/>
          </w:tcPr>
          <w:p w14:paraId="40C32A61" w14:textId="1AEA7460"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0.0</w:t>
            </w:r>
          </w:p>
        </w:tc>
        <w:tc>
          <w:tcPr>
            <w:tcW w:w="1203" w:type="dxa"/>
            <w:shd w:val="clear" w:color="auto" w:fill="FFFFFF" w:themeFill="background1"/>
            <w:noWrap/>
            <w:vAlign w:val="bottom"/>
            <w:hideMark/>
          </w:tcPr>
          <w:p w14:paraId="1A3DB231" w14:textId="43832B9A" w:rsidR="006924D1" w:rsidRPr="00883CCD" w:rsidRDefault="0034097C" w:rsidP="0034097C">
            <w:pPr>
              <w:spacing w:after="0" w:line="240" w:lineRule="auto"/>
              <w:jc w:val="right"/>
              <w:rPr>
                <w:rFonts w:ascii="Times New Roman" w:eastAsia="Times New Roman" w:hAnsi="Times New Roman"/>
                <w:color w:val="000000"/>
                <w:sz w:val="18"/>
                <w:szCs w:val="18"/>
              </w:rPr>
            </w:pPr>
            <w:r w:rsidRPr="00E3474B">
              <w:rPr>
                <w:rFonts w:ascii="Times New Roman" w:hAnsi="Times New Roman"/>
                <w:color w:val="000000"/>
                <w:sz w:val="20"/>
                <w:szCs w:val="20"/>
              </w:rPr>
              <w:t>28,380.5</w:t>
            </w:r>
          </w:p>
        </w:tc>
      </w:tr>
      <w:tr w:rsidR="00613038" w:rsidRPr="00C94E2C" w14:paraId="79A4E6D6" w14:textId="77777777" w:rsidTr="00354C2A">
        <w:trPr>
          <w:trHeight w:val="283"/>
          <w:jc w:val="right"/>
        </w:trPr>
        <w:tc>
          <w:tcPr>
            <w:tcW w:w="1555" w:type="dxa"/>
            <w:shd w:val="clear" w:color="auto" w:fill="FFFFFF" w:themeFill="background1"/>
            <w:noWrap/>
            <w:vAlign w:val="center"/>
            <w:hideMark/>
          </w:tcPr>
          <w:p w14:paraId="63295071" w14:textId="77777777" w:rsidR="006924D1" w:rsidRPr="00C94E2C" w:rsidRDefault="006924D1" w:rsidP="006924D1">
            <w:pPr>
              <w:spacing w:after="0" w:line="240" w:lineRule="auto"/>
              <w:rPr>
                <w:rFonts w:ascii="Times New Roman" w:eastAsia="Times New Roman" w:hAnsi="Times New Roman"/>
                <w:color w:val="000000"/>
                <w:sz w:val="18"/>
                <w:szCs w:val="18"/>
              </w:rPr>
            </w:pPr>
            <w:r w:rsidRPr="62987B15">
              <w:rPr>
                <w:rFonts w:ascii="Times New Roman" w:eastAsia="Times New Roman" w:hAnsi="Times New Roman"/>
                <w:color w:val="000000" w:themeColor="text1"/>
                <w:sz w:val="18"/>
                <w:szCs w:val="18"/>
              </w:rPr>
              <w:t>Ховд</w:t>
            </w:r>
          </w:p>
        </w:tc>
        <w:tc>
          <w:tcPr>
            <w:tcW w:w="1166" w:type="dxa"/>
            <w:shd w:val="clear" w:color="auto" w:fill="FFFFFF" w:themeFill="background1"/>
            <w:noWrap/>
            <w:vAlign w:val="bottom"/>
            <w:hideMark/>
          </w:tcPr>
          <w:p w14:paraId="42FFE87A" w14:textId="3B0D8216" w:rsidR="006924D1" w:rsidRPr="00883CCD" w:rsidRDefault="0034097C" w:rsidP="0034097C">
            <w:pPr>
              <w:spacing w:after="0" w:line="240" w:lineRule="auto"/>
              <w:jc w:val="right"/>
              <w:rPr>
                <w:rFonts w:ascii="Times New Roman" w:eastAsia="Times New Roman" w:hAnsi="Times New Roman"/>
                <w:color w:val="000000"/>
                <w:sz w:val="18"/>
                <w:szCs w:val="18"/>
              </w:rPr>
            </w:pPr>
            <w:r w:rsidRPr="00E3474B">
              <w:rPr>
                <w:rFonts w:ascii="Times New Roman" w:hAnsi="Times New Roman"/>
                <w:color w:val="000000"/>
                <w:sz w:val="20"/>
                <w:szCs w:val="20"/>
              </w:rPr>
              <w:t>53,415.4</w:t>
            </w:r>
          </w:p>
        </w:tc>
        <w:tc>
          <w:tcPr>
            <w:tcW w:w="1166" w:type="dxa"/>
            <w:shd w:val="clear" w:color="auto" w:fill="FFFFFF" w:themeFill="background1"/>
            <w:noWrap/>
            <w:vAlign w:val="bottom"/>
            <w:hideMark/>
          </w:tcPr>
          <w:p w14:paraId="6E865999" w14:textId="2B25B428"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58,</w:t>
            </w:r>
            <w:r w:rsidR="0034097C" w:rsidRPr="00E3474B">
              <w:rPr>
                <w:rFonts w:ascii="Times New Roman" w:hAnsi="Times New Roman"/>
                <w:color w:val="000000"/>
                <w:sz w:val="20"/>
                <w:szCs w:val="20"/>
              </w:rPr>
              <w:t>319.8</w:t>
            </w:r>
          </w:p>
        </w:tc>
        <w:tc>
          <w:tcPr>
            <w:tcW w:w="1166" w:type="dxa"/>
            <w:shd w:val="clear" w:color="auto" w:fill="FFFFFF" w:themeFill="background1"/>
            <w:noWrap/>
            <w:vAlign w:val="bottom"/>
            <w:hideMark/>
          </w:tcPr>
          <w:p w14:paraId="33283526" w14:textId="3A5D556A" w:rsidR="006924D1" w:rsidRPr="00883CCD" w:rsidRDefault="0034097C" w:rsidP="0034097C">
            <w:pPr>
              <w:spacing w:after="0" w:line="240" w:lineRule="auto"/>
              <w:jc w:val="right"/>
              <w:rPr>
                <w:rFonts w:ascii="Times New Roman" w:eastAsia="Times New Roman" w:hAnsi="Times New Roman"/>
                <w:b/>
                <w:color w:val="000000"/>
                <w:sz w:val="18"/>
                <w:szCs w:val="18"/>
              </w:rPr>
            </w:pPr>
            <w:r w:rsidRPr="00E3474B">
              <w:rPr>
                <w:rFonts w:ascii="Times New Roman" w:hAnsi="Times New Roman"/>
                <w:b/>
                <w:bCs/>
                <w:color w:val="000000"/>
                <w:sz w:val="20"/>
                <w:szCs w:val="20"/>
              </w:rPr>
              <w:t>-4,904.3</w:t>
            </w:r>
          </w:p>
        </w:tc>
        <w:tc>
          <w:tcPr>
            <w:tcW w:w="1016" w:type="dxa"/>
            <w:shd w:val="clear" w:color="auto" w:fill="FFFFFF" w:themeFill="background1"/>
            <w:noWrap/>
            <w:vAlign w:val="bottom"/>
            <w:hideMark/>
          </w:tcPr>
          <w:p w14:paraId="288BC24E" w14:textId="5F8F2496"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0.0</w:t>
            </w:r>
          </w:p>
        </w:tc>
        <w:tc>
          <w:tcPr>
            <w:tcW w:w="1238" w:type="dxa"/>
            <w:shd w:val="clear" w:color="auto" w:fill="FFFFFF" w:themeFill="background1"/>
            <w:noWrap/>
            <w:vAlign w:val="bottom"/>
            <w:hideMark/>
          </w:tcPr>
          <w:p w14:paraId="14A9F977" w14:textId="4A40E9CE"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0.0</w:t>
            </w:r>
          </w:p>
        </w:tc>
        <w:tc>
          <w:tcPr>
            <w:tcW w:w="1203" w:type="dxa"/>
            <w:shd w:val="clear" w:color="auto" w:fill="FFFFFF" w:themeFill="background1"/>
            <w:noWrap/>
            <w:vAlign w:val="bottom"/>
            <w:hideMark/>
          </w:tcPr>
          <w:p w14:paraId="57D3F683" w14:textId="064C136C" w:rsidR="006924D1" w:rsidRPr="00883CCD" w:rsidRDefault="0034097C" w:rsidP="0034097C">
            <w:pPr>
              <w:spacing w:after="0" w:line="240" w:lineRule="auto"/>
              <w:jc w:val="right"/>
              <w:rPr>
                <w:rFonts w:ascii="Times New Roman" w:eastAsia="Times New Roman" w:hAnsi="Times New Roman"/>
                <w:color w:val="000000"/>
                <w:sz w:val="18"/>
                <w:szCs w:val="18"/>
              </w:rPr>
            </w:pPr>
            <w:r w:rsidRPr="00E3474B">
              <w:rPr>
                <w:rFonts w:ascii="Times New Roman" w:hAnsi="Times New Roman"/>
                <w:color w:val="000000"/>
                <w:sz w:val="20"/>
                <w:szCs w:val="20"/>
              </w:rPr>
              <w:t>4,904.3</w:t>
            </w:r>
          </w:p>
        </w:tc>
      </w:tr>
      <w:tr w:rsidR="00613038" w:rsidRPr="00C94E2C" w14:paraId="7373C091" w14:textId="77777777" w:rsidTr="00354C2A">
        <w:trPr>
          <w:trHeight w:val="283"/>
          <w:jc w:val="right"/>
        </w:trPr>
        <w:tc>
          <w:tcPr>
            <w:tcW w:w="1555" w:type="dxa"/>
            <w:shd w:val="clear" w:color="auto" w:fill="FFFFFF" w:themeFill="background1"/>
            <w:noWrap/>
            <w:vAlign w:val="center"/>
            <w:hideMark/>
          </w:tcPr>
          <w:p w14:paraId="4638AB7C" w14:textId="77777777" w:rsidR="006924D1" w:rsidRPr="00C94E2C" w:rsidRDefault="006924D1" w:rsidP="006924D1">
            <w:pPr>
              <w:spacing w:after="0" w:line="240" w:lineRule="auto"/>
              <w:rPr>
                <w:rFonts w:ascii="Times New Roman" w:eastAsia="Times New Roman" w:hAnsi="Times New Roman"/>
                <w:color w:val="000000"/>
                <w:sz w:val="18"/>
                <w:szCs w:val="18"/>
              </w:rPr>
            </w:pPr>
            <w:r w:rsidRPr="62987B15">
              <w:rPr>
                <w:rFonts w:ascii="Times New Roman" w:eastAsia="Times New Roman" w:hAnsi="Times New Roman"/>
                <w:color w:val="000000" w:themeColor="text1"/>
                <w:sz w:val="18"/>
                <w:szCs w:val="18"/>
              </w:rPr>
              <w:t>Хөвсгөл</w:t>
            </w:r>
          </w:p>
        </w:tc>
        <w:tc>
          <w:tcPr>
            <w:tcW w:w="1166" w:type="dxa"/>
            <w:shd w:val="clear" w:color="auto" w:fill="FFFFFF" w:themeFill="background1"/>
            <w:noWrap/>
            <w:vAlign w:val="bottom"/>
            <w:hideMark/>
          </w:tcPr>
          <w:p w14:paraId="071784C0" w14:textId="06366554" w:rsidR="006924D1" w:rsidRPr="00883CCD" w:rsidRDefault="0034097C" w:rsidP="0034097C">
            <w:pPr>
              <w:spacing w:after="0" w:line="240" w:lineRule="auto"/>
              <w:jc w:val="right"/>
              <w:rPr>
                <w:rFonts w:ascii="Times New Roman" w:eastAsia="Times New Roman" w:hAnsi="Times New Roman"/>
                <w:color w:val="000000"/>
                <w:sz w:val="18"/>
                <w:szCs w:val="18"/>
              </w:rPr>
            </w:pPr>
            <w:r w:rsidRPr="00E3474B">
              <w:rPr>
                <w:rFonts w:ascii="Times New Roman" w:hAnsi="Times New Roman"/>
                <w:color w:val="000000"/>
                <w:sz w:val="20"/>
                <w:szCs w:val="20"/>
              </w:rPr>
              <w:t>40,173.3</w:t>
            </w:r>
          </w:p>
        </w:tc>
        <w:tc>
          <w:tcPr>
            <w:tcW w:w="1166" w:type="dxa"/>
            <w:shd w:val="clear" w:color="auto" w:fill="FFFFFF" w:themeFill="background1"/>
            <w:noWrap/>
            <w:vAlign w:val="bottom"/>
            <w:hideMark/>
          </w:tcPr>
          <w:p w14:paraId="2C4C5EEA" w14:textId="18F1AEC6"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78,823.9</w:t>
            </w:r>
          </w:p>
        </w:tc>
        <w:tc>
          <w:tcPr>
            <w:tcW w:w="1166" w:type="dxa"/>
            <w:shd w:val="clear" w:color="auto" w:fill="FFFFFF" w:themeFill="background1"/>
            <w:noWrap/>
            <w:vAlign w:val="bottom"/>
            <w:hideMark/>
          </w:tcPr>
          <w:p w14:paraId="08E21472" w14:textId="1CD1DA6A" w:rsidR="006924D1" w:rsidRPr="00883CCD" w:rsidRDefault="006924D1" w:rsidP="0034097C">
            <w:pPr>
              <w:spacing w:after="0" w:line="240" w:lineRule="auto"/>
              <w:jc w:val="right"/>
              <w:rPr>
                <w:rFonts w:ascii="Times New Roman" w:eastAsia="Times New Roman" w:hAnsi="Times New Roman"/>
                <w:b/>
                <w:color w:val="000000"/>
                <w:sz w:val="18"/>
                <w:szCs w:val="18"/>
              </w:rPr>
            </w:pPr>
            <w:r w:rsidRPr="00883CCD">
              <w:rPr>
                <w:rFonts w:ascii="Times New Roman" w:eastAsia="Times New Roman" w:hAnsi="Times New Roman"/>
                <w:b/>
                <w:color w:val="000000" w:themeColor="text1"/>
                <w:sz w:val="18"/>
                <w:szCs w:val="18"/>
              </w:rPr>
              <w:t>-38,</w:t>
            </w:r>
            <w:r w:rsidR="0034097C" w:rsidRPr="00E3474B">
              <w:rPr>
                <w:rFonts w:ascii="Times New Roman" w:hAnsi="Times New Roman"/>
                <w:b/>
                <w:bCs/>
                <w:color w:val="000000"/>
                <w:sz w:val="20"/>
                <w:szCs w:val="20"/>
              </w:rPr>
              <w:t>650</w:t>
            </w:r>
            <w:r w:rsidRPr="00883CCD">
              <w:rPr>
                <w:rFonts w:ascii="Times New Roman" w:eastAsia="Times New Roman" w:hAnsi="Times New Roman"/>
                <w:b/>
                <w:color w:val="000000" w:themeColor="text1"/>
                <w:sz w:val="18"/>
                <w:szCs w:val="18"/>
              </w:rPr>
              <w:t>.6</w:t>
            </w:r>
          </w:p>
        </w:tc>
        <w:tc>
          <w:tcPr>
            <w:tcW w:w="1016" w:type="dxa"/>
            <w:shd w:val="clear" w:color="auto" w:fill="FFFFFF" w:themeFill="background1"/>
            <w:noWrap/>
            <w:vAlign w:val="bottom"/>
            <w:hideMark/>
          </w:tcPr>
          <w:p w14:paraId="6437204B" w14:textId="6BB2EED0"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0.0</w:t>
            </w:r>
          </w:p>
        </w:tc>
        <w:tc>
          <w:tcPr>
            <w:tcW w:w="1238" w:type="dxa"/>
            <w:shd w:val="clear" w:color="auto" w:fill="FFFFFF" w:themeFill="background1"/>
            <w:noWrap/>
            <w:vAlign w:val="bottom"/>
            <w:hideMark/>
          </w:tcPr>
          <w:p w14:paraId="31DED701" w14:textId="4385B10E"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0.0</w:t>
            </w:r>
          </w:p>
        </w:tc>
        <w:tc>
          <w:tcPr>
            <w:tcW w:w="1203" w:type="dxa"/>
            <w:shd w:val="clear" w:color="auto" w:fill="FFFFFF" w:themeFill="background1"/>
            <w:noWrap/>
            <w:vAlign w:val="bottom"/>
            <w:hideMark/>
          </w:tcPr>
          <w:p w14:paraId="4CEB2192" w14:textId="6CBC6973"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38,</w:t>
            </w:r>
            <w:r w:rsidR="0034097C" w:rsidRPr="00E3474B">
              <w:rPr>
                <w:rFonts w:ascii="Times New Roman" w:hAnsi="Times New Roman"/>
                <w:color w:val="000000"/>
                <w:sz w:val="20"/>
                <w:szCs w:val="20"/>
              </w:rPr>
              <w:t>650</w:t>
            </w:r>
            <w:r w:rsidRPr="00883CCD">
              <w:rPr>
                <w:rFonts w:ascii="Times New Roman" w:eastAsia="Times New Roman" w:hAnsi="Times New Roman"/>
                <w:color w:val="000000" w:themeColor="text1"/>
                <w:sz w:val="18"/>
                <w:szCs w:val="18"/>
              </w:rPr>
              <w:t>.6</w:t>
            </w:r>
          </w:p>
        </w:tc>
      </w:tr>
      <w:tr w:rsidR="00613038" w:rsidRPr="00C94E2C" w14:paraId="66B39085" w14:textId="77777777" w:rsidTr="00354C2A">
        <w:trPr>
          <w:trHeight w:val="283"/>
          <w:jc w:val="right"/>
        </w:trPr>
        <w:tc>
          <w:tcPr>
            <w:tcW w:w="1555" w:type="dxa"/>
            <w:shd w:val="clear" w:color="auto" w:fill="FFFFFF" w:themeFill="background1"/>
            <w:noWrap/>
            <w:vAlign w:val="center"/>
            <w:hideMark/>
          </w:tcPr>
          <w:p w14:paraId="3AAF7569" w14:textId="77777777" w:rsidR="006924D1" w:rsidRPr="00C94E2C" w:rsidRDefault="006924D1" w:rsidP="006924D1">
            <w:pPr>
              <w:spacing w:after="0" w:line="240" w:lineRule="auto"/>
              <w:rPr>
                <w:rFonts w:ascii="Times New Roman" w:eastAsia="Times New Roman" w:hAnsi="Times New Roman"/>
                <w:color w:val="000000"/>
                <w:sz w:val="18"/>
                <w:szCs w:val="18"/>
              </w:rPr>
            </w:pPr>
            <w:r w:rsidRPr="62987B15">
              <w:rPr>
                <w:rFonts w:ascii="Times New Roman" w:eastAsia="Times New Roman" w:hAnsi="Times New Roman"/>
                <w:color w:val="000000" w:themeColor="text1"/>
                <w:sz w:val="18"/>
                <w:szCs w:val="18"/>
              </w:rPr>
              <w:t>Хэнтий</w:t>
            </w:r>
          </w:p>
        </w:tc>
        <w:tc>
          <w:tcPr>
            <w:tcW w:w="1166" w:type="dxa"/>
            <w:shd w:val="clear" w:color="auto" w:fill="FFFFFF" w:themeFill="background1"/>
            <w:noWrap/>
            <w:vAlign w:val="bottom"/>
            <w:hideMark/>
          </w:tcPr>
          <w:p w14:paraId="783804FF" w14:textId="41831905"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36,</w:t>
            </w:r>
            <w:r w:rsidR="0034097C" w:rsidRPr="00E3474B">
              <w:rPr>
                <w:rFonts w:ascii="Times New Roman" w:hAnsi="Times New Roman"/>
                <w:color w:val="000000"/>
                <w:sz w:val="20"/>
                <w:szCs w:val="20"/>
              </w:rPr>
              <w:t>534.3</w:t>
            </w:r>
          </w:p>
        </w:tc>
        <w:tc>
          <w:tcPr>
            <w:tcW w:w="1166" w:type="dxa"/>
            <w:shd w:val="clear" w:color="auto" w:fill="FFFFFF" w:themeFill="background1"/>
            <w:noWrap/>
            <w:vAlign w:val="bottom"/>
            <w:hideMark/>
          </w:tcPr>
          <w:p w14:paraId="1824B242" w14:textId="51983294"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63,878.9</w:t>
            </w:r>
          </w:p>
        </w:tc>
        <w:tc>
          <w:tcPr>
            <w:tcW w:w="1166" w:type="dxa"/>
            <w:shd w:val="clear" w:color="auto" w:fill="FFFFFF" w:themeFill="background1"/>
            <w:noWrap/>
            <w:vAlign w:val="bottom"/>
            <w:hideMark/>
          </w:tcPr>
          <w:p w14:paraId="52D75F20" w14:textId="642E860A" w:rsidR="006924D1" w:rsidRPr="00883CCD" w:rsidRDefault="0034097C" w:rsidP="0034097C">
            <w:pPr>
              <w:spacing w:after="0" w:line="240" w:lineRule="auto"/>
              <w:jc w:val="right"/>
              <w:rPr>
                <w:rFonts w:ascii="Times New Roman" w:eastAsia="Times New Roman" w:hAnsi="Times New Roman"/>
                <w:b/>
                <w:color w:val="000000"/>
                <w:sz w:val="18"/>
                <w:szCs w:val="18"/>
              </w:rPr>
            </w:pPr>
            <w:r w:rsidRPr="00E3474B">
              <w:rPr>
                <w:rFonts w:ascii="Times New Roman" w:hAnsi="Times New Roman"/>
                <w:b/>
                <w:bCs/>
                <w:color w:val="000000"/>
                <w:sz w:val="20"/>
                <w:szCs w:val="20"/>
              </w:rPr>
              <w:t>-27,344.7</w:t>
            </w:r>
          </w:p>
        </w:tc>
        <w:tc>
          <w:tcPr>
            <w:tcW w:w="1016" w:type="dxa"/>
            <w:shd w:val="clear" w:color="auto" w:fill="FFFFFF" w:themeFill="background1"/>
            <w:noWrap/>
            <w:vAlign w:val="bottom"/>
            <w:hideMark/>
          </w:tcPr>
          <w:p w14:paraId="2B691D9A" w14:textId="10D1A727"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0.0</w:t>
            </w:r>
          </w:p>
        </w:tc>
        <w:tc>
          <w:tcPr>
            <w:tcW w:w="1238" w:type="dxa"/>
            <w:shd w:val="clear" w:color="auto" w:fill="FFFFFF" w:themeFill="background1"/>
            <w:noWrap/>
            <w:vAlign w:val="bottom"/>
            <w:hideMark/>
          </w:tcPr>
          <w:p w14:paraId="7AA161A7" w14:textId="46DE4FF3"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0.0</w:t>
            </w:r>
          </w:p>
        </w:tc>
        <w:tc>
          <w:tcPr>
            <w:tcW w:w="1203" w:type="dxa"/>
            <w:shd w:val="clear" w:color="auto" w:fill="FFFFFF" w:themeFill="background1"/>
            <w:noWrap/>
            <w:vAlign w:val="bottom"/>
            <w:hideMark/>
          </w:tcPr>
          <w:p w14:paraId="1C2C332A" w14:textId="0360DAE4" w:rsidR="006924D1" w:rsidRPr="00883CCD" w:rsidRDefault="0034097C" w:rsidP="0034097C">
            <w:pPr>
              <w:spacing w:after="0" w:line="240" w:lineRule="auto"/>
              <w:jc w:val="right"/>
              <w:rPr>
                <w:rFonts w:ascii="Times New Roman" w:eastAsia="Times New Roman" w:hAnsi="Times New Roman"/>
                <w:color w:val="000000"/>
                <w:sz w:val="18"/>
                <w:szCs w:val="18"/>
              </w:rPr>
            </w:pPr>
            <w:r w:rsidRPr="00E3474B">
              <w:rPr>
                <w:rFonts w:ascii="Times New Roman" w:hAnsi="Times New Roman"/>
                <w:color w:val="000000"/>
                <w:sz w:val="20"/>
                <w:szCs w:val="20"/>
              </w:rPr>
              <w:t>27,344.7</w:t>
            </w:r>
          </w:p>
        </w:tc>
      </w:tr>
      <w:tr w:rsidR="00613038" w:rsidRPr="00C94E2C" w14:paraId="77B212BF" w14:textId="77777777" w:rsidTr="00354C2A">
        <w:trPr>
          <w:trHeight w:val="283"/>
          <w:jc w:val="right"/>
        </w:trPr>
        <w:tc>
          <w:tcPr>
            <w:tcW w:w="1555" w:type="dxa"/>
            <w:shd w:val="clear" w:color="auto" w:fill="FFFFFF" w:themeFill="background1"/>
            <w:noWrap/>
            <w:vAlign w:val="center"/>
            <w:hideMark/>
          </w:tcPr>
          <w:p w14:paraId="11BC3C59" w14:textId="77777777" w:rsidR="006924D1" w:rsidRPr="00C94E2C" w:rsidRDefault="006924D1" w:rsidP="006924D1">
            <w:pPr>
              <w:spacing w:after="0" w:line="240" w:lineRule="auto"/>
              <w:rPr>
                <w:rFonts w:ascii="Times New Roman" w:eastAsia="Times New Roman" w:hAnsi="Times New Roman"/>
                <w:color w:val="000000"/>
                <w:sz w:val="18"/>
                <w:szCs w:val="18"/>
              </w:rPr>
            </w:pPr>
            <w:r w:rsidRPr="62987B15">
              <w:rPr>
                <w:rFonts w:ascii="Times New Roman" w:eastAsia="Times New Roman" w:hAnsi="Times New Roman"/>
                <w:color w:val="000000" w:themeColor="text1"/>
                <w:sz w:val="18"/>
                <w:szCs w:val="18"/>
              </w:rPr>
              <w:t>Дархан-Уул</w:t>
            </w:r>
          </w:p>
        </w:tc>
        <w:tc>
          <w:tcPr>
            <w:tcW w:w="1166" w:type="dxa"/>
            <w:shd w:val="clear" w:color="auto" w:fill="FFFFFF" w:themeFill="background1"/>
            <w:noWrap/>
            <w:vAlign w:val="bottom"/>
            <w:hideMark/>
          </w:tcPr>
          <w:p w14:paraId="7D63E9BC" w14:textId="3ED0E958"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71,</w:t>
            </w:r>
            <w:r w:rsidR="0034097C" w:rsidRPr="00E3474B">
              <w:rPr>
                <w:rFonts w:ascii="Times New Roman" w:hAnsi="Times New Roman"/>
                <w:color w:val="000000"/>
                <w:sz w:val="20"/>
                <w:szCs w:val="20"/>
              </w:rPr>
              <w:t>553.0</w:t>
            </w:r>
          </w:p>
        </w:tc>
        <w:tc>
          <w:tcPr>
            <w:tcW w:w="1166" w:type="dxa"/>
            <w:shd w:val="clear" w:color="auto" w:fill="FFFFFF" w:themeFill="background1"/>
            <w:noWrap/>
            <w:vAlign w:val="bottom"/>
            <w:hideMark/>
          </w:tcPr>
          <w:p w14:paraId="7D0AD578" w14:textId="34CF7AB6"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48,</w:t>
            </w:r>
            <w:r w:rsidR="0034097C" w:rsidRPr="00E3474B">
              <w:rPr>
                <w:rFonts w:ascii="Times New Roman" w:hAnsi="Times New Roman"/>
                <w:color w:val="000000"/>
                <w:sz w:val="20"/>
                <w:szCs w:val="20"/>
              </w:rPr>
              <w:t>979.9</w:t>
            </w:r>
          </w:p>
        </w:tc>
        <w:tc>
          <w:tcPr>
            <w:tcW w:w="1166" w:type="dxa"/>
            <w:shd w:val="clear" w:color="auto" w:fill="FFFFFF" w:themeFill="background1"/>
            <w:noWrap/>
            <w:vAlign w:val="bottom"/>
            <w:hideMark/>
          </w:tcPr>
          <w:p w14:paraId="23AC4652" w14:textId="1460B7D2" w:rsidR="006924D1" w:rsidRPr="00883CCD" w:rsidRDefault="006924D1" w:rsidP="0034097C">
            <w:pPr>
              <w:spacing w:after="0" w:line="240" w:lineRule="auto"/>
              <w:jc w:val="right"/>
              <w:rPr>
                <w:rFonts w:ascii="Times New Roman" w:eastAsia="Times New Roman" w:hAnsi="Times New Roman"/>
                <w:b/>
                <w:color w:val="000000"/>
                <w:sz w:val="18"/>
                <w:szCs w:val="18"/>
              </w:rPr>
            </w:pPr>
            <w:r w:rsidRPr="00883CCD">
              <w:rPr>
                <w:rFonts w:ascii="Times New Roman" w:eastAsia="Times New Roman" w:hAnsi="Times New Roman"/>
                <w:b/>
                <w:color w:val="000000" w:themeColor="text1"/>
                <w:sz w:val="18"/>
                <w:szCs w:val="18"/>
              </w:rPr>
              <w:t>22,</w:t>
            </w:r>
            <w:r w:rsidR="0034097C" w:rsidRPr="00E3474B">
              <w:rPr>
                <w:rFonts w:ascii="Times New Roman" w:hAnsi="Times New Roman"/>
                <w:b/>
                <w:bCs/>
                <w:color w:val="000000"/>
                <w:sz w:val="20"/>
                <w:szCs w:val="20"/>
              </w:rPr>
              <w:t>573.2</w:t>
            </w:r>
          </w:p>
        </w:tc>
        <w:tc>
          <w:tcPr>
            <w:tcW w:w="1016" w:type="dxa"/>
            <w:shd w:val="clear" w:color="auto" w:fill="FFFFFF" w:themeFill="background1"/>
            <w:noWrap/>
            <w:vAlign w:val="bottom"/>
            <w:hideMark/>
          </w:tcPr>
          <w:p w14:paraId="231276A8" w14:textId="7AA227DA"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15,</w:t>
            </w:r>
            <w:r w:rsidR="0034097C" w:rsidRPr="00E3474B">
              <w:rPr>
                <w:rFonts w:ascii="Times New Roman" w:hAnsi="Times New Roman"/>
                <w:color w:val="000000"/>
                <w:sz w:val="20"/>
                <w:szCs w:val="20"/>
              </w:rPr>
              <w:t>801.2</w:t>
            </w:r>
          </w:p>
        </w:tc>
        <w:tc>
          <w:tcPr>
            <w:tcW w:w="1238" w:type="dxa"/>
            <w:shd w:val="clear" w:color="auto" w:fill="FFFFFF" w:themeFill="background1"/>
            <w:noWrap/>
            <w:vAlign w:val="bottom"/>
            <w:hideMark/>
          </w:tcPr>
          <w:p w14:paraId="165ECDB8" w14:textId="5A6D6198"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6,</w:t>
            </w:r>
            <w:r w:rsidR="0034097C" w:rsidRPr="00E3474B">
              <w:rPr>
                <w:rFonts w:ascii="Times New Roman" w:hAnsi="Times New Roman"/>
                <w:color w:val="000000"/>
                <w:sz w:val="20"/>
                <w:szCs w:val="20"/>
              </w:rPr>
              <w:t>771.9</w:t>
            </w:r>
          </w:p>
        </w:tc>
        <w:tc>
          <w:tcPr>
            <w:tcW w:w="1203" w:type="dxa"/>
            <w:shd w:val="clear" w:color="auto" w:fill="FFFFFF" w:themeFill="background1"/>
            <w:noWrap/>
            <w:vAlign w:val="bottom"/>
            <w:hideMark/>
          </w:tcPr>
          <w:p w14:paraId="4E06D8A5" w14:textId="631F37B1"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0.0</w:t>
            </w:r>
          </w:p>
        </w:tc>
      </w:tr>
      <w:tr w:rsidR="00613038" w:rsidRPr="00C94E2C" w14:paraId="14512890" w14:textId="77777777" w:rsidTr="00354C2A">
        <w:trPr>
          <w:trHeight w:val="283"/>
          <w:jc w:val="right"/>
        </w:trPr>
        <w:tc>
          <w:tcPr>
            <w:tcW w:w="1555" w:type="dxa"/>
            <w:shd w:val="clear" w:color="auto" w:fill="FFFFFF" w:themeFill="background1"/>
            <w:noWrap/>
            <w:vAlign w:val="center"/>
            <w:hideMark/>
          </w:tcPr>
          <w:p w14:paraId="05861D4E" w14:textId="77777777" w:rsidR="006924D1" w:rsidRPr="00C94E2C" w:rsidRDefault="006924D1" w:rsidP="006924D1">
            <w:pPr>
              <w:spacing w:after="0" w:line="240" w:lineRule="auto"/>
              <w:rPr>
                <w:rFonts w:ascii="Times New Roman" w:eastAsia="Times New Roman" w:hAnsi="Times New Roman"/>
                <w:color w:val="000000"/>
                <w:sz w:val="18"/>
                <w:szCs w:val="18"/>
              </w:rPr>
            </w:pPr>
            <w:r w:rsidRPr="62987B15">
              <w:rPr>
                <w:rFonts w:ascii="Times New Roman" w:eastAsia="Times New Roman" w:hAnsi="Times New Roman"/>
                <w:color w:val="000000" w:themeColor="text1"/>
                <w:sz w:val="18"/>
                <w:szCs w:val="18"/>
              </w:rPr>
              <w:t>Улаанбаатар</w:t>
            </w:r>
          </w:p>
        </w:tc>
        <w:tc>
          <w:tcPr>
            <w:tcW w:w="1166" w:type="dxa"/>
            <w:shd w:val="clear" w:color="auto" w:fill="FFFFFF" w:themeFill="background1"/>
            <w:noWrap/>
            <w:vAlign w:val="bottom"/>
            <w:hideMark/>
          </w:tcPr>
          <w:p w14:paraId="051EECD1" w14:textId="3DD36B2A" w:rsidR="006924D1" w:rsidRPr="00883CCD" w:rsidRDefault="0034097C" w:rsidP="0034097C">
            <w:pPr>
              <w:spacing w:after="0" w:line="240" w:lineRule="auto"/>
              <w:jc w:val="right"/>
              <w:rPr>
                <w:rFonts w:ascii="Times New Roman" w:eastAsia="Times New Roman" w:hAnsi="Times New Roman"/>
                <w:color w:val="000000"/>
                <w:sz w:val="18"/>
                <w:szCs w:val="18"/>
              </w:rPr>
            </w:pPr>
            <w:r w:rsidRPr="00E3474B">
              <w:rPr>
                <w:rFonts w:ascii="Times New Roman" w:hAnsi="Times New Roman"/>
                <w:color w:val="000000"/>
                <w:sz w:val="20"/>
                <w:szCs w:val="20"/>
              </w:rPr>
              <w:t>3,203,373.0</w:t>
            </w:r>
          </w:p>
        </w:tc>
        <w:tc>
          <w:tcPr>
            <w:tcW w:w="1166" w:type="dxa"/>
            <w:shd w:val="clear" w:color="auto" w:fill="FFFFFF" w:themeFill="background1"/>
            <w:noWrap/>
            <w:vAlign w:val="bottom"/>
            <w:hideMark/>
          </w:tcPr>
          <w:p w14:paraId="0E6FB93D" w14:textId="40610F28" w:rsidR="006924D1" w:rsidRPr="00883CCD" w:rsidRDefault="0034097C" w:rsidP="0034097C">
            <w:pPr>
              <w:spacing w:after="0" w:line="240" w:lineRule="auto"/>
              <w:jc w:val="right"/>
              <w:rPr>
                <w:rFonts w:ascii="Times New Roman" w:eastAsia="Times New Roman" w:hAnsi="Times New Roman"/>
                <w:color w:val="000000"/>
                <w:sz w:val="18"/>
                <w:szCs w:val="18"/>
              </w:rPr>
            </w:pPr>
            <w:r w:rsidRPr="00E3474B">
              <w:rPr>
                <w:rFonts w:ascii="Times New Roman" w:hAnsi="Times New Roman"/>
                <w:color w:val="000000"/>
                <w:sz w:val="20"/>
                <w:szCs w:val="20"/>
              </w:rPr>
              <w:t>2,768,482.2</w:t>
            </w:r>
          </w:p>
        </w:tc>
        <w:tc>
          <w:tcPr>
            <w:tcW w:w="1166" w:type="dxa"/>
            <w:shd w:val="clear" w:color="auto" w:fill="FFFFFF" w:themeFill="background1"/>
            <w:noWrap/>
            <w:vAlign w:val="bottom"/>
            <w:hideMark/>
          </w:tcPr>
          <w:p w14:paraId="6F220C2F" w14:textId="229609D3" w:rsidR="006924D1" w:rsidRPr="00883CCD" w:rsidRDefault="0034097C" w:rsidP="0034097C">
            <w:pPr>
              <w:spacing w:after="0" w:line="240" w:lineRule="auto"/>
              <w:jc w:val="right"/>
              <w:rPr>
                <w:rFonts w:ascii="Times New Roman" w:eastAsia="Times New Roman" w:hAnsi="Times New Roman"/>
                <w:b/>
                <w:color w:val="000000"/>
                <w:sz w:val="18"/>
                <w:szCs w:val="18"/>
              </w:rPr>
            </w:pPr>
            <w:r w:rsidRPr="00E3474B">
              <w:rPr>
                <w:rFonts w:ascii="Times New Roman" w:hAnsi="Times New Roman"/>
                <w:b/>
                <w:bCs/>
                <w:color w:val="000000"/>
                <w:sz w:val="20"/>
                <w:szCs w:val="20"/>
              </w:rPr>
              <w:t>434,890.8</w:t>
            </w:r>
          </w:p>
        </w:tc>
        <w:tc>
          <w:tcPr>
            <w:tcW w:w="1016" w:type="dxa"/>
            <w:shd w:val="clear" w:color="auto" w:fill="FFFFFF" w:themeFill="background1"/>
            <w:noWrap/>
            <w:vAlign w:val="bottom"/>
            <w:hideMark/>
          </w:tcPr>
          <w:p w14:paraId="083A5BAB" w14:textId="32E911BB" w:rsidR="006924D1" w:rsidRPr="00883CCD" w:rsidRDefault="0034097C" w:rsidP="0034097C">
            <w:pPr>
              <w:spacing w:after="0" w:line="240" w:lineRule="auto"/>
              <w:jc w:val="right"/>
              <w:rPr>
                <w:rFonts w:ascii="Times New Roman" w:eastAsia="Times New Roman" w:hAnsi="Times New Roman"/>
                <w:color w:val="000000"/>
                <w:sz w:val="18"/>
                <w:szCs w:val="18"/>
              </w:rPr>
            </w:pPr>
            <w:r w:rsidRPr="00E3474B">
              <w:rPr>
                <w:rFonts w:ascii="Times New Roman" w:hAnsi="Times New Roman"/>
                <w:color w:val="000000"/>
                <w:sz w:val="20"/>
                <w:szCs w:val="20"/>
              </w:rPr>
              <w:t>304,423.6</w:t>
            </w:r>
          </w:p>
        </w:tc>
        <w:tc>
          <w:tcPr>
            <w:tcW w:w="1238" w:type="dxa"/>
            <w:shd w:val="clear" w:color="auto" w:fill="FFFFFF" w:themeFill="background1"/>
            <w:noWrap/>
            <w:vAlign w:val="bottom"/>
            <w:hideMark/>
          </w:tcPr>
          <w:p w14:paraId="41DB5483" w14:textId="3F590B43" w:rsidR="006924D1" w:rsidRPr="00883CCD" w:rsidRDefault="0034097C" w:rsidP="0034097C">
            <w:pPr>
              <w:spacing w:after="0" w:line="240" w:lineRule="auto"/>
              <w:jc w:val="right"/>
              <w:rPr>
                <w:rFonts w:ascii="Times New Roman" w:eastAsia="Times New Roman" w:hAnsi="Times New Roman"/>
                <w:color w:val="000000"/>
                <w:sz w:val="18"/>
                <w:szCs w:val="18"/>
              </w:rPr>
            </w:pPr>
            <w:r w:rsidRPr="00E3474B">
              <w:rPr>
                <w:rFonts w:ascii="Times New Roman" w:hAnsi="Times New Roman"/>
                <w:color w:val="000000"/>
                <w:sz w:val="20"/>
                <w:szCs w:val="20"/>
              </w:rPr>
              <w:t>130,467.2</w:t>
            </w:r>
          </w:p>
        </w:tc>
        <w:tc>
          <w:tcPr>
            <w:tcW w:w="1203" w:type="dxa"/>
            <w:shd w:val="clear" w:color="auto" w:fill="FFFFFF" w:themeFill="background1"/>
            <w:noWrap/>
            <w:vAlign w:val="bottom"/>
            <w:hideMark/>
          </w:tcPr>
          <w:p w14:paraId="1645F192" w14:textId="08A3DD9C"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0.0</w:t>
            </w:r>
          </w:p>
        </w:tc>
      </w:tr>
      <w:tr w:rsidR="00613038" w:rsidRPr="00C94E2C" w14:paraId="3E589970" w14:textId="77777777" w:rsidTr="00354C2A">
        <w:trPr>
          <w:trHeight w:val="283"/>
          <w:jc w:val="right"/>
        </w:trPr>
        <w:tc>
          <w:tcPr>
            <w:tcW w:w="1555" w:type="dxa"/>
            <w:shd w:val="clear" w:color="auto" w:fill="FFFFFF" w:themeFill="background1"/>
            <w:noWrap/>
            <w:vAlign w:val="center"/>
            <w:hideMark/>
          </w:tcPr>
          <w:p w14:paraId="088DCA79" w14:textId="77777777" w:rsidR="006924D1" w:rsidRPr="00C94E2C" w:rsidRDefault="006924D1" w:rsidP="006924D1">
            <w:pPr>
              <w:spacing w:after="0" w:line="240" w:lineRule="auto"/>
              <w:rPr>
                <w:rFonts w:ascii="Times New Roman" w:eastAsia="Times New Roman" w:hAnsi="Times New Roman"/>
                <w:color w:val="000000"/>
                <w:sz w:val="18"/>
                <w:szCs w:val="18"/>
              </w:rPr>
            </w:pPr>
            <w:r w:rsidRPr="62987B15">
              <w:rPr>
                <w:rFonts w:ascii="Times New Roman" w:eastAsia="Times New Roman" w:hAnsi="Times New Roman"/>
                <w:color w:val="000000" w:themeColor="text1"/>
                <w:sz w:val="18"/>
                <w:szCs w:val="18"/>
              </w:rPr>
              <w:t>Орхон</w:t>
            </w:r>
          </w:p>
        </w:tc>
        <w:tc>
          <w:tcPr>
            <w:tcW w:w="1166" w:type="dxa"/>
            <w:shd w:val="clear" w:color="auto" w:fill="FFFFFF" w:themeFill="background1"/>
            <w:noWrap/>
            <w:vAlign w:val="bottom"/>
            <w:hideMark/>
          </w:tcPr>
          <w:p w14:paraId="429D333D" w14:textId="774AD43C" w:rsidR="006924D1" w:rsidRPr="00883CCD" w:rsidRDefault="0034097C" w:rsidP="0034097C">
            <w:pPr>
              <w:spacing w:after="0" w:line="240" w:lineRule="auto"/>
              <w:jc w:val="right"/>
              <w:rPr>
                <w:rFonts w:ascii="Times New Roman" w:eastAsia="Times New Roman" w:hAnsi="Times New Roman"/>
                <w:color w:val="000000"/>
                <w:sz w:val="18"/>
                <w:szCs w:val="18"/>
              </w:rPr>
            </w:pPr>
            <w:r w:rsidRPr="00E3474B">
              <w:rPr>
                <w:rFonts w:ascii="Times New Roman" w:hAnsi="Times New Roman"/>
                <w:color w:val="000000"/>
                <w:sz w:val="20"/>
                <w:szCs w:val="20"/>
              </w:rPr>
              <w:t>210,743.1</w:t>
            </w:r>
          </w:p>
        </w:tc>
        <w:tc>
          <w:tcPr>
            <w:tcW w:w="1166" w:type="dxa"/>
            <w:shd w:val="clear" w:color="auto" w:fill="FFFFFF" w:themeFill="background1"/>
            <w:noWrap/>
            <w:vAlign w:val="bottom"/>
            <w:hideMark/>
          </w:tcPr>
          <w:p w14:paraId="23C3763E" w14:textId="46C0F140"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60,240.3</w:t>
            </w:r>
          </w:p>
        </w:tc>
        <w:tc>
          <w:tcPr>
            <w:tcW w:w="1166" w:type="dxa"/>
            <w:shd w:val="clear" w:color="auto" w:fill="FFFFFF" w:themeFill="background1"/>
            <w:noWrap/>
            <w:vAlign w:val="bottom"/>
            <w:hideMark/>
          </w:tcPr>
          <w:p w14:paraId="1C9BDC27" w14:textId="1741D4B1" w:rsidR="006924D1" w:rsidRPr="00883CCD" w:rsidRDefault="0034097C" w:rsidP="0034097C">
            <w:pPr>
              <w:spacing w:after="0" w:line="240" w:lineRule="auto"/>
              <w:jc w:val="right"/>
              <w:rPr>
                <w:rFonts w:ascii="Times New Roman" w:eastAsia="Times New Roman" w:hAnsi="Times New Roman"/>
                <w:b/>
                <w:color w:val="000000"/>
                <w:sz w:val="18"/>
                <w:szCs w:val="18"/>
              </w:rPr>
            </w:pPr>
            <w:r w:rsidRPr="00E3474B">
              <w:rPr>
                <w:rFonts w:ascii="Times New Roman" w:hAnsi="Times New Roman"/>
                <w:b/>
                <w:bCs/>
                <w:color w:val="000000"/>
                <w:sz w:val="20"/>
                <w:szCs w:val="20"/>
              </w:rPr>
              <w:t>150,502.8</w:t>
            </w:r>
          </w:p>
        </w:tc>
        <w:tc>
          <w:tcPr>
            <w:tcW w:w="1016" w:type="dxa"/>
            <w:shd w:val="clear" w:color="auto" w:fill="FFFFFF" w:themeFill="background1"/>
            <w:noWrap/>
            <w:vAlign w:val="bottom"/>
            <w:hideMark/>
          </w:tcPr>
          <w:p w14:paraId="22597D6A" w14:textId="549ABB60"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42,168.2</w:t>
            </w:r>
          </w:p>
        </w:tc>
        <w:tc>
          <w:tcPr>
            <w:tcW w:w="1238" w:type="dxa"/>
            <w:shd w:val="clear" w:color="auto" w:fill="FFFFFF" w:themeFill="background1"/>
            <w:noWrap/>
            <w:vAlign w:val="bottom"/>
            <w:hideMark/>
          </w:tcPr>
          <w:p w14:paraId="5E2D1CA7" w14:textId="2FAE8410" w:rsidR="006924D1" w:rsidRPr="00883CCD" w:rsidRDefault="0034097C" w:rsidP="0034097C">
            <w:pPr>
              <w:spacing w:after="0" w:line="240" w:lineRule="auto"/>
              <w:jc w:val="right"/>
              <w:rPr>
                <w:rFonts w:ascii="Times New Roman" w:eastAsia="Times New Roman" w:hAnsi="Times New Roman"/>
                <w:color w:val="000000"/>
                <w:sz w:val="18"/>
                <w:szCs w:val="18"/>
              </w:rPr>
            </w:pPr>
            <w:r w:rsidRPr="00E3474B">
              <w:rPr>
                <w:rFonts w:ascii="Times New Roman" w:hAnsi="Times New Roman"/>
                <w:color w:val="000000"/>
                <w:sz w:val="20"/>
                <w:szCs w:val="20"/>
              </w:rPr>
              <w:t>108,334.6</w:t>
            </w:r>
          </w:p>
        </w:tc>
        <w:tc>
          <w:tcPr>
            <w:tcW w:w="1203" w:type="dxa"/>
            <w:shd w:val="clear" w:color="auto" w:fill="FFFFFF" w:themeFill="background1"/>
            <w:noWrap/>
            <w:vAlign w:val="bottom"/>
            <w:hideMark/>
          </w:tcPr>
          <w:p w14:paraId="03B12802" w14:textId="775DD582"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0.0</w:t>
            </w:r>
          </w:p>
        </w:tc>
      </w:tr>
      <w:tr w:rsidR="00613038" w:rsidRPr="00C94E2C" w14:paraId="6031A292" w14:textId="77777777" w:rsidTr="00354C2A">
        <w:trPr>
          <w:trHeight w:val="283"/>
          <w:jc w:val="right"/>
        </w:trPr>
        <w:tc>
          <w:tcPr>
            <w:tcW w:w="1555" w:type="dxa"/>
            <w:tcBorders>
              <w:bottom w:val="single" w:sz="2" w:space="0" w:color="721B00"/>
            </w:tcBorders>
            <w:shd w:val="clear" w:color="auto" w:fill="FFFFFF" w:themeFill="background1"/>
            <w:noWrap/>
            <w:vAlign w:val="center"/>
            <w:hideMark/>
          </w:tcPr>
          <w:p w14:paraId="680326D1" w14:textId="77777777" w:rsidR="006924D1" w:rsidRPr="00C94E2C" w:rsidRDefault="006924D1" w:rsidP="006924D1">
            <w:pPr>
              <w:spacing w:after="0" w:line="240" w:lineRule="auto"/>
              <w:rPr>
                <w:rFonts w:ascii="Times New Roman" w:eastAsia="Times New Roman" w:hAnsi="Times New Roman"/>
                <w:color w:val="000000"/>
                <w:sz w:val="18"/>
                <w:szCs w:val="18"/>
              </w:rPr>
            </w:pPr>
            <w:r w:rsidRPr="62987B15">
              <w:rPr>
                <w:rFonts w:ascii="Times New Roman" w:eastAsia="Times New Roman" w:hAnsi="Times New Roman"/>
                <w:color w:val="000000" w:themeColor="text1"/>
                <w:sz w:val="18"/>
                <w:szCs w:val="18"/>
              </w:rPr>
              <w:t>Говь-Сүмбэр</w:t>
            </w:r>
          </w:p>
        </w:tc>
        <w:tc>
          <w:tcPr>
            <w:tcW w:w="1166" w:type="dxa"/>
            <w:tcBorders>
              <w:bottom w:val="single" w:sz="2" w:space="0" w:color="721B00"/>
            </w:tcBorders>
            <w:shd w:val="clear" w:color="auto" w:fill="FFFFFF" w:themeFill="background1"/>
            <w:noWrap/>
            <w:vAlign w:val="bottom"/>
            <w:hideMark/>
          </w:tcPr>
          <w:p w14:paraId="5BF5048E" w14:textId="31168559"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16,</w:t>
            </w:r>
            <w:r w:rsidR="0034097C" w:rsidRPr="00E3474B">
              <w:rPr>
                <w:rFonts w:ascii="Times New Roman" w:hAnsi="Times New Roman"/>
                <w:color w:val="000000"/>
                <w:sz w:val="20"/>
                <w:szCs w:val="20"/>
              </w:rPr>
              <w:t>009</w:t>
            </w:r>
            <w:r w:rsidRPr="00883CCD">
              <w:rPr>
                <w:rFonts w:ascii="Times New Roman" w:eastAsia="Times New Roman" w:hAnsi="Times New Roman"/>
                <w:color w:val="000000" w:themeColor="text1"/>
                <w:sz w:val="18"/>
                <w:szCs w:val="18"/>
              </w:rPr>
              <w:t>.1</w:t>
            </w:r>
          </w:p>
        </w:tc>
        <w:tc>
          <w:tcPr>
            <w:tcW w:w="1166" w:type="dxa"/>
            <w:tcBorders>
              <w:bottom w:val="single" w:sz="2" w:space="0" w:color="721B00"/>
            </w:tcBorders>
            <w:shd w:val="clear" w:color="auto" w:fill="FFFFFF" w:themeFill="background1"/>
            <w:noWrap/>
            <w:vAlign w:val="bottom"/>
            <w:hideMark/>
          </w:tcPr>
          <w:p w14:paraId="61BC9340" w14:textId="3BA7B164"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21,143.3</w:t>
            </w:r>
          </w:p>
        </w:tc>
        <w:tc>
          <w:tcPr>
            <w:tcW w:w="1166" w:type="dxa"/>
            <w:tcBorders>
              <w:bottom w:val="single" w:sz="2" w:space="0" w:color="721B00"/>
            </w:tcBorders>
            <w:shd w:val="clear" w:color="auto" w:fill="FFFFFF" w:themeFill="background1"/>
            <w:noWrap/>
            <w:vAlign w:val="bottom"/>
            <w:hideMark/>
          </w:tcPr>
          <w:p w14:paraId="1A69EC06" w14:textId="48BE20A1" w:rsidR="006924D1" w:rsidRPr="00883CCD" w:rsidRDefault="006924D1" w:rsidP="0034097C">
            <w:pPr>
              <w:spacing w:after="0" w:line="240" w:lineRule="auto"/>
              <w:jc w:val="right"/>
              <w:rPr>
                <w:rFonts w:ascii="Times New Roman" w:eastAsia="Times New Roman" w:hAnsi="Times New Roman"/>
                <w:b/>
                <w:color w:val="000000"/>
                <w:sz w:val="18"/>
                <w:szCs w:val="18"/>
              </w:rPr>
            </w:pPr>
            <w:r w:rsidRPr="00883CCD">
              <w:rPr>
                <w:rFonts w:ascii="Times New Roman" w:eastAsia="Times New Roman" w:hAnsi="Times New Roman"/>
                <w:b/>
                <w:color w:val="000000" w:themeColor="text1"/>
                <w:sz w:val="18"/>
                <w:szCs w:val="18"/>
              </w:rPr>
              <w:t>-</w:t>
            </w:r>
            <w:r w:rsidR="0034097C" w:rsidRPr="00E3474B">
              <w:rPr>
                <w:rFonts w:ascii="Times New Roman" w:hAnsi="Times New Roman"/>
                <w:b/>
                <w:bCs/>
                <w:color w:val="000000"/>
                <w:sz w:val="20"/>
                <w:szCs w:val="20"/>
              </w:rPr>
              <w:t>5,134</w:t>
            </w:r>
            <w:r w:rsidRPr="00883CCD">
              <w:rPr>
                <w:rFonts w:ascii="Times New Roman" w:eastAsia="Times New Roman" w:hAnsi="Times New Roman"/>
                <w:b/>
                <w:color w:val="000000" w:themeColor="text1"/>
                <w:sz w:val="18"/>
                <w:szCs w:val="18"/>
              </w:rPr>
              <w:t>.2</w:t>
            </w:r>
          </w:p>
        </w:tc>
        <w:tc>
          <w:tcPr>
            <w:tcW w:w="1016" w:type="dxa"/>
            <w:tcBorders>
              <w:bottom w:val="single" w:sz="2" w:space="0" w:color="721B00"/>
            </w:tcBorders>
            <w:shd w:val="clear" w:color="auto" w:fill="FFFFFF" w:themeFill="background1"/>
            <w:noWrap/>
            <w:vAlign w:val="bottom"/>
            <w:hideMark/>
          </w:tcPr>
          <w:p w14:paraId="6C9059A0" w14:textId="50FE2981"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0.0</w:t>
            </w:r>
          </w:p>
        </w:tc>
        <w:tc>
          <w:tcPr>
            <w:tcW w:w="1238" w:type="dxa"/>
            <w:tcBorders>
              <w:bottom w:val="single" w:sz="2" w:space="0" w:color="721B00"/>
            </w:tcBorders>
            <w:shd w:val="clear" w:color="auto" w:fill="FFFFFF" w:themeFill="background1"/>
            <w:noWrap/>
            <w:vAlign w:val="bottom"/>
            <w:hideMark/>
          </w:tcPr>
          <w:p w14:paraId="78CB38D8" w14:textId="10404967" w:rsidR="006924D1" w:rsidRPr="00883CCD" w:rsidRDefault="006924D1" w:rsidP="0034097C">
            <w:pPr>
              <w:spacing w:after="0" w:line="240" w:lineRule="auto"/>
              <w:jc w:val="right"/>
              <w:rPr>
                <w:rFonts w:ascii="Times New Roman" w:eastAsia="Times New Roman" w:hAnsi="Times New Roman"/>
                <w:color w:val="000000"/>
                <w:sz w:val="18"/>
                <w:szCs w:val="18"/>
              </w:rPr>
            </w:pPr>
            <w:r w:rsidRPr="00883CCD">
              <w:rPr>
                <w:rFonts w:ascii="Times New Roman" w:eastAsia="Times New Roman" w:hAnsi="Times New Roman"/>
                <w:color w:val="000000" w:themeColor="text1"/>
                <w:sz w:val="18"/>
                <w:szCs w:val="18"/>
              </w:rPr>
              <w:t>0.0</w:t>
            </w:r>
          </w:p>
        </w:tc>
        <w:tc>
          <w:tcPr>
            <w:tcW w:w="1203" w:type="dxa"/>
            <w:tcBorders>
              <w:bottom w:val="single" w:sz="2" w:space="0" w:color="721B00"/>
            </w:tcBorders>
            <w:shd w:val="clear" w:color="auto" w:fill="FFFFFF" w:themeFill="background1"/>
            <w:noWrap/>
            <w:vAlign w:val="bottom"/>
            <w:hideMark/>
          </w:tcPr>
          <w:p w14:paraId="2750C210" w14:textId="4F9E3BB3" w:rsidR="006924D1" w:rsidRPr="00883CCD" w:rsidRDefault="0034097C" w:rsidP="0034097C">
            <w:pPr>
              <w:spacing w:after="0" w:line="240" w:lineRule="auto"/>
              <w:jc w:val="right"/>
              <w:rPr>
                <w:rFonts w:ascii="Times New Roman" w:eastAsia="Times New Roman" w:hAnsi="Times New Roman"/>
                <w:color w:val="000000"/>
                <w:sz w:val="18"/>
                <w:szCs w:val="18"/>
              </w:rPr>
            </w:pPr>
            <w:r w:rsidRPr="00E3474B">
              <w:rPr>
                <w:rFonts w:ascii="Times New Roman" w:hAnsi="Times New Roman"/>
                <w:color w:val="000000"/>
                <w:sz w:val="20"/>
                <w:szCs w:val="20"/>
              </w:rPr>
              <w:t>5,134</w:t>
            </w:r>
            <w:r w:rsidR="006924D1" w:rsidRPr="00883CCD">
              <w:rPr>
                <w:rFonts w:ascii="Times New Roman" w:eastAsia="Times New Roman" w:hAnsi="Times New Roman"/>
                <w:color w:val="000000" w:themeColor="text1"/>
                <w:sz w:val="18"/>
                <w:szCs w:val="18"/>
              </w:rPr>
              <w:t>.2</w:t>
            </w:r>
          </w:p>
        </w:tc>
      </w:tr>
      <w:tr w:rsidR="00613038" w:rsidRPr="00C94E2C" w14:paraId="1EA637B4" w14:textId="77777777" w:rsidTr="00354C2A">
        <w:trPr>
          <w:trHeight w:val="283"/>
          <w:jc w:val="right"/>
        </w:trPr>
        <w:tc>
          <w:tcPr>
            <w:tcW w:w="1555" w:type="dxa"/>
            <w:tcBorders>
              <w:bottom w:val="double" w:sz="4" w:space="0" w:color="721B00"/>
            </w:tcBorders>
            <w:shd w:val="clear" w:color="auto" w:fill="FFFFFF" w:themeFill="background1"/>
            <w:noWrap/>
            <w:vAlign w:val="center"/>
            <w:hideMark/>
          </w:tcPr>
          <w:p w14:paraId="6B36B52B" w14:textId="77777777" w:rsidR="006924D1" w:rsidRPr="00C94E2C" w:rsidRDefault="006924D1" w:rsidP="007231B1">
            <w:pPr>
              <w:spacing w:after="0"/>
              <w:jc w:val="center"/>
              <w:rPr>
                <w:rFonts w:ascii="Times New Roman" w:eastAsia="Times New Roman" w:hAnsi="Times New Roman"/>
                <w:b/>
                <w:sz w:val="18"/>
                <w:szCs w:val="18"/>
              </w:rPr>
            </w:pPr>
            <w:r w:rsidRPr="62987B15">
              <w:rPr>
                <w:rFonts w:ascii="Times New Roman" w:eastAsia="Times New Roman" w:hAnsi="Times New Roman"/>
                <w:b/>
                <w:sz w:val="18"/>
                <w:szCs w:val="18"/>
              </w:rPr>
              <w:t>Нийт</w:t>
            </w:r>
          </w:p>
        </w:tc>
        <w:tc>
          <w:tcPr>
            <w:tcW w:w="1166" w:type="dxa"/>
            <w:tcBorders>
              <w:bottom w:val="double" w:sz="4" w:space="0" w:color="721B00"/>
            </w:tcBorders>
            <w:shd w:val="clear" w:color="auto" w:fill="FFFFFF" w:themeFill="background1"/>
            <w:noWrap/>
            <w:vAlign w:val="bottom"/>
            <w:hideMark/>
          </w:tcPr>
          <w:p w14:paraId="2CD135AC" w14:textId="1B9DE0AA" w:rsidR="006924D1" w:rsidRPr="00883CCD" w:rsidRDefault="00354C2A" w:rsidP="0034097C">
            <w:pPr>
              <w:spacing w:after="0"/>
              <w:jc w:val="right"/>
              <w:rPr>
                <w:rFonts w:ascii="Times New Roman" w:eastAsia="Times New Roman" w:hAnsi="Times New Roman"/>
                <w:b/>
                <w:sz w:val="18"/>
                <w:szCs w:val="18"/>
              </w:rPr>
            </w:pPr>
            <w:r w:rsidRPr="00E3474B">
              <w:rPr>
                <w:rFonts w:ascii="Times New Roman" w:hAnsi="Times New Roman"/>
                <w:b/>
                <w:bCs/>
                <w:color w:val="000000"/>
                <w:sz w:val="20"/>
                <w:szCs w:val="20"/>
              </w:rPr>
              <w:t>5,988,466.2</w:t>
            </w:r>
          </w:p>
        </w:tc>
        <w:tc>
          <w:tcPr>
            <w:tcW w:w="1166" w:type="dxa"/>
            <w:tcBorders>
              <w:bottom w:val="double" w:sz="4" w:space="0" w:color="721B00"/>
            </w:tcBorders>
            <w:shd w:val="clear" w:color="auto" w:fill="FFFFFF" w:themeFill="background1"/>
            <w:noWrap/>
            <w:vAlign w:val="bottom"/>
            <w:hideMark/>
          </w:tcPr>
          <w:p w14:paraId="7104D57B" w14:textId="0471F4DF" w:rsidR="006924D1" w:rsidRPr="00883CCD" w:rsidRDefault="00354C2A" w:rsidP="0034097C">
            <w:pPr>
              <w:spacing w:after="0"/>
              <w:jc w:val="right"/>
              <w:rPr>
                <w:rFonts w:ascii="Times New Roman" w:eastAsia="Times New Roman" w:hAnsi="Times New Roman"/>
                <w:b/>
                <w:sz w:val="18"/>
                <w:szCs w:val="18"/>
              </w:rPr>
            </w:pPr>
            <w:r w:rsidRPr="00E3474B">
              <w:rPr>
                <w:rFonts w:ascii="Times New Roman" w:hAnsi="Times New Roman"/>
                <w:b/>
                <w:bCs/>
                <w:color w:val="000000"/>
                <w:sz w:val="20"/>
                <w:szCs w:val="20"/>
              </w:rPr>
              <w:t>3,981,228.3</w:t>
            </w:r>
          </w:p>
        </w:tc>
        <w:tc>
          <w:tcPr>
            <w:tcW w:w="1166" w:type="dxa"/>
            <w:tcBorders>
              <w:bottom w:val="double" w:sz="4" w:space="0" w:color="721B00"/>
            </w:tcBorders>
            <w:shd w:val="clear" w:color="auto" w:fill="FFFFFF" w:themeFill="background1"/>
            <w:noWrap/>
            <w:vAlign w:val="bottom"/>
            <w:hideMark/>
          </w:tcPr>
          <w:p w14:paraId="617ED342" w14:textId="7EABDEAC" w:rsidR="006924D1" w:rsidRPr="00883CCD" w:rsidRDefault="00354C2A" w:rsidP="0034097C">
            <w:pPr>
              <w:spacing w:after="0"/>
              <w:jc w:val="right"/>
              <w:rPr>
                <w:rFonts w:ascii="Times New Roman" w:eastAsia="Times New Roman" w:hAnsi="Times New Roman"/>
                <w:b/>
                <w:sz w:val="18"/>
                <w:szCs w:val="18"/>
              </w:rPr>
            </w:pPr>
            <w:r w:rsidRPr="00E3474B">
              <w:rPr>
                <w:rFonts w:ascii="Times New Roman" w:hAnsi="Times New Roman"/>
                <w:b/>
                <w:bCs/>
                <w:color w:val="000000"/>
                <w:sz w:val="20"/>
                <w:szCs w:val="20"/>
              </w:rPr>
              <w:t>2,007,237.9</w:t>
            </w:r>
          </w:p>
        </w:tc>
        <w:tc>
          <w:tcPr>
            <w:tcW w:w="1016" w:type="dxa"/>
            <w:tcBorders>
              <w:bottom w:val="double" w:sz="4" w:space="0" w:color="721B00"/>
            </w:tcBorders>
            <w:shd w:val="clear" w:color="auto" w:fill="FFFFFF" w:themeFill="background1"/>
            <w:noWrap/>
            <w:vAlign w:val="bottom"/>
            <w:hideMark/>
          </w:tcPr>
          <w:p w14:paraId="597B6351" w14:textId="33810D5F" w:rsidR="006924D1" w:rsidRPr="00883CCD" w:rsidRDefault="00354C2A" w:rsidP="0034097C">
            <w:pPr>
              <w:spacing w:after="0"/>
              <w:jc w:val="right"/>
              <w:rPr>
                <w:rFonts w:ascii="Times New Roman" w:eastAsia="Times New Roman" w:hAnsi="Times New Roman"/>
                <w:b/>
                <w:sz w:val="18"/>
                <w:szCs w:val="18"/>
              </w:rPr>
            </w:pPr>
            <w:r w:rsidRPr="00E3474B">
              <w:rPr>
                <w:rFonts w:ascii="Times New Roman" w:hAnsi="Times New Roman"/>
                <w:b/>
                <w:bCs/>
                <w:color w:val="000000"/>
                <w:sz w:val="20"/>
                <w:szCs w:val="20"/>
              </w:rPr>
              <w:t>477,885.2</w:t>
            </w:r>
          </w:p>
        </w:tc>
        <w:tc>
          <w:tcPr>
            <w:tcW w:w="1238" w:type="dxa"/>
            <w:tcBorders>
              <w:bottom w:val="double" w:sz="4" w:space="0" w:color="721B00"/>
            </w:tcBorders>
            <w:shd w:val="clear" w:color="auto" w:fill="FFFFFF" w:themeFill="background1"/>
            <w:noWrap/>
            <w:vAlign w:val="bottom"/>
            <w:hideMark/>
          </w:tcPr>
          <w:p w14:paraId="6D9DFA2F" w14:textId="634C9F6D" w:rsidR="006924D1" w:rsidRPr="00883CCD" w:rsidRDefault="00354C2A" w:rsidP="0034097C">
            <w:pPr>
              <w:spacing w:after="0"/>
              <w:jc w:val="right"/>
              <w:rPr>
                <w:rFonts w:ascii="Times New Roman" w:eastAsia="Times New Roman" w:hAnsi="Times New Roman"/>
                <w:b/>
                <w:sz w:val="18"/>
                <w:szCs w:val="18"/>
              </w:rPr>
            </w:pPr>
            <w:r w:rsidRPr="00E3474B">
              <w:rPr>
                <w:rFonts w:ascii="Times New Roman" w:hAnsi="Times New Roman"/>
                <w:b/>
                <w:bCs/>
                <w:color w:val="000000"/>
                <w:sz w:val="20"/>
                <w:szCs w:val="20"/>
              </w:rPr>
              <w:t>1,803,022.8</w:t>
            </w:r>
          </w:p>
        </w:tc>
        <w:tc>
          <w:tcPr>
            <w:tcW w:w="1203" w:type="dxa"/>
            <w:tcBorders>
              <w:bottom w:val="double" w:sz="4" w:space="0" w:color="721B00"/>
            </w:tcBorders>
            <w:shd w:val="clear" w:color="auto" w:fill="FFFFFF" w:themeFill="background1"/>
            <w:noWrap/>
            <w:vAlign w:val="bottom"/>
            <w:hideMark/>
          </w:tcPr>
          <w:p w14:paraId="6093BC28" w14:textId="756B2B44" w:rsidR="006924D1" w:rsidRPr="00883CCD" w:rsidRDefault="00354C2A" w:rsidP="0034097C">
            <w:pPr>
              <w:spacing w:after="0"/>
              <w:jc w:val="right"/>
              <w:rPr>
                <w:rFonts w:ascii="Times New Roman" w:eastAsia="Times New Roman" w:hAnsi="Times New Roman"/>
                <w:b/>
                <w:sz w:val="18"/>
                <w:szCs w:val="18"/>
              </w:rPr>
            </w:pPr>
            <w:r w:rsidRPr="00883CCD">
              <w:rPr>
                <w:rFonts w:ascii="Times New Roman" w:eastAsia="Times New Roman" w:hAnsi="Times New Roman"/>
                <w:b/>
                <w:sz w:val="18"/>
                <w:szCs w:val="18"/>
              </w:rPr>
              <w:t>273,</w:t>
            </w:r>
            <w:r w:rsidRPr="00E3474B">
              <w:rPr>
                <w:rFonts w:ascii="Times New Roman" w:hAnsi="Times New Roman"/>
                <w:b/>
                <w:bCs/>
                <w:color w:val="000000"/>
                <w:sz w:val="20"/>
                <w:szCs w:val="20"/>
              </w:rPr>
              <w:t>670.1</w:t>
            </w:r>
          </w:p>
        </w:tc>
      </w:tr>
    </w:tbl>
    <w:p w14:paraId="62AF7BFA" w14:textId="37E39F51" w:rsidR="002B05DD" w:rsidRPr="00C94E2C" w:rsidRDefault="002B05DD" w:rsidP="003717C9">
      <w:pPr>
        <w:spacing w:after="0" w:line="257" w:lineRule="auto"/>
        <w:ind w:left="448" w:firstLine="448"/>
        <w:jc w:val="both"/>
        <w:rPr>
          <w:rFonts w:ascii="Times New Roman" w:eastAsia="Arial" w:hAnsi="Times New Roman"/>
          <w:sz w:val="24"/>
          <w:szCs w:val="24"/>
        </w:rPr>
      </w:pPr>
    </w:p>
    <w:p w14:paraId="401DE1F7" w14:textId="429BDA20" w:rsidR="00012CFC" w:rsidRPr="00C94E2C" w:rsidRDefault="00012CFC" w:rsidP="00E3474B">
      <w:pPr>
        <w:spacing w:line="276" w:lineRule="auto"/>
        <w:ind w:left="567" w:firstLine="567"/>
        <w:jc w:val="both"/>
        <w:rPr>
          <w:rFonts w:ascii="Times New Roman" w:eastAsia="Arial" w:hAnsi="Times New Roman"/>
          <w:sz w:val="24"/>
          <w:szCs w:val="24"/>
        </w:rPr>
      </w:pPr>
      <w:r w:rsidRPr="00883CCD">
        <w:rPr>
          <w:rFonts w:ascii="Times New Roman" w:eastAsia="Arial" w:hAnsi="Times New Roman"/>
          <w:sz w:val="24"/>
          <w:szCs w:val="24"/>
        </w:rPr>
        <w:t xml:space="preserve">Орон нутгийн хөгжлийн нэгдсэн сан болон улсын төсвөөс аймаг, нийслэлийн Орон нутгийн хөгжлийн санд олгох орлогын шилжүүлгийн хэмжээ 2025 онд 599.1 тэрбум </w:t>
      </w:r>
      <w:r w:rsidR="00795358" w:rsidRPr="00883CCD">
        <w:rPr>
          <w:rFonts w:ascii="Times New Roman" w:eastAsia="Arial" w:hAnsi="Times New Roman"/>
          <w:sz w:val="24"/>
          <w:szCs w:val="24"/>
        </w:rPr>
        <w:t xml:space="preserve">төгрөгөөр батлагдсан бөгөөд </w:t>
      </w:r>
      <w:r w:rsidR="00C54B9C" w:rsidRPr="00883CCD">
        <w:rPr>
          <w:rFonts w:ascii="Times New Roman" w:eastAsia="Arial" w:hAnsi="Times New Roman"/>
          <w:sz w:val="24"/>
          <w:szCs w:val="24"/>
        </w:rPr>
        <w:t xml:space="preserve">хуульд заасан сангийн </w:t>
      </w:r>
      <w:r w:rsidR="00795358" w:rsidRPr="00883CCD">
        <w:rPr>
          <w:rFonts w:ascii="Times New Roman" w:eastAsia="Arial" w:hAnsi="Times New Roman"/>
          <w:sz w:val="24"/>
          <w:szCs w:val="24"/>
        </w:rPr>
        <w:t xml:space="preserve">эх </w:t>
      </w:r>
      <w:r w:rsidR="00795358" w:rsidRPr="62987B15">
        <w:rPr>
          <w:rFonts w:ascii="Times New Roman" w:eastAsia="Arial" w:hAnsi="Times New Roman"/>
          <w:sz w:val="24"/>
          <w:szCs w:val="24"/>
        </w:rPr>
        <w:t>үүсвэрүүдий</w:t>
      </w:r>
      <w:r w:rsidR="006359C7" w:rsidRPr="62987B15">
        <w:rPr>
          <w:rFonts w:ascii="Times New Roman" w:eastAsia="Arial" w:hAnsi="Times New Roman"/>
          <w:sz w:val="24"/>
          <w:szCs w:val="24"/>
        </w:rPr>
        <w:t>н</w:t>
      </w:r>
      <w:r w:rsidR="00FD2596" w:rsidRPr="00883CCD">
        <w:rPr>
          <w:rFonts w:ascii="Times New Roman" w:eastAsia="Arial" w:hAnsi="Times New Roman"/>
          <w:sz w:val="24"/>
          <w:szCs w:val="24"/>
        </w:rPr>
        <w:t xml:space="preserve"> </w:t>
      </w:r>
      <w:r w:rsidR="00795358" w:rsidRPr="00883CCD">
        <w:rPr>
          <w:rFonts w:ascii="Times New Roman" w:eastAsia="Arial" w:hAnsi="Times New Roman"/>
          <w:sz w:val="24"/>
          <w:szCs w:val="24"/>
        </w:rPr>
        <w:t xml:space="preserve"> төлөвлөгөө буурж байгаатай холбоотойгоор </w:t>
      </w:r>
      <w:r w:rsidR="00795358" w:rsidRPr="62987B15">
        <w:rPr>
          <w:rFonts w:ascii="Times New Roman" w:eastAsia="Arial" w:hAnsi="Times New Roman"/>
          <w:sz w:val="24"/>
          <w:szCs w:val="24"/>
        </w:rPr>
        <w:t>4</w:t>
      </w:r>
      <w:r w:rsidR="006359C7" w:rsidRPr="62987B15">
        <w:rPr>
          <w:rFonts w:ascii="Times New Roman" w:eastAsia="Arial" w:hAnsi="Times New Roman"/>
          <w:sz w:val="24"/>
          <w:szCs w:val="24"/>
        </w:rPr>
        <w:t>16</w:t>
      </w:r>
      <w:r w:rsidR="00D344A9" w:rsidRPr="00883CCD">
        <w:rPr>
          <w:rFonts w:ascii="Times New Roman" w:eastAsia="Arial" w:hAnsi="Times New Roman"/>
          <w:sz w:val="24"/>
          <w:szCs w:val="24"/>
        </w:rPr>
        <w:t>.</w:t>
      </w:r>
      <w:r w:rsidR="00C85B33" w:rsidRPr="00883CCD">
        <w:rPr>
          <w:rFonts w:ascii="Times New Roman" w:eastAsia="Arial" w:hAnsi="Times New Roman"/>
          <w:sz w:val="24"/>
          <w:szCs w:val="24"/>
        </w:rPr>
        <w:t>4</w:t>
      </w:r>
      <w:r w:rsidR="00795358" w:rsidRPr="00883CCD">
        <w:rPr>
          <w:rFonts w:ascii="Times New Roman" w:eastAsia="Arial" w:hAnsi="Times New Roman"/>
          <w:sz w:val="24"/>
          <w:szCs w:val="24"/>
        </w:rPr>
        <w:t xml:space="preserve"> тэрбум </w:t>
      </w:r>
      <w:r w:rsidRPr="00883CCD">
        <w:rPr>
          <w:rFonts w:ascii="Times New Roman" w:eastAsia="Arial" w:hAnsi="Times New Roman"/>
          <w:sz w:val="24"/>
          <w:szCs w:val="24"/>
        </w:rPr>
        <w:t xml:space="preserve">төгрөг </w:t>
      </w:r>
      <w:r w:rsidR="00795358" w:rsidRPr="00883CCD">
        <w:rPr>
          <w:rFonts w:ascii="Times New Roman" w:eastAsia="Arial" w:hAnsi="Times New Roman"/>
          <w:sz w:val="24"/>
          <w:szCs w:val="24"/>
        </w:rPr>
        <w:t>болж буурсан</w:t>
      </w:r>
      <w:r w:rsidRPr="00883CCD">
        <w:rPr>
          <w:rFonts w:ascii="Times New Roman" w:eastAsia="Arial" w:hAnsi="Times New Roman"/>
          <w:sz w:val="24"/>
          <w:szCs w:val="24"/>
        </w:rPr>
        <w:t>.</w:t>
      </w:r>
    </w:p>
    <w:p w14:paraId="14D04024" w14:textId="6ED0F571" w:rsidR="007528FB" w:rsidRPr="00F85E5A" w:rsidRDefault="002A7428" w:rsidP="002A7428">
      <w:pPr>
        <w:pStyle w:val="a0"/>
        <w:jc w:val="center"/>
        <w:rPr>
          <w:rFonts w:eastAsiaTheme="majorEastAsia"/>
          <w:sz w:val="24"/>
        </w:rPr>
      </w:pPr>
      <w:r w:rsidRPr="00F85E5A">
        <w:rPr>
          <w:rFonts w:eastAsia="SimSun"/>
          <w:szCs w:val="26"/>
        </w:rPr>
        <w:t xml:space="preserve">                                                                     </w:t>
      </w:r>
      <w:bookmarkStart w:id="113" w:name="_Toc201765992"/>
      <w:r w:rsidR="00C872BF" w:rsidRPr="00765E2F">
        <w:rPr>
          <w:rFonts w:eastAsia="SimSun"/>
        </w:rPr>
        <w:t xml:space="preserve">Хүснэгт </w:t>
      </w:r>
      <w:r w:rsidR="00C872BF" w:rsidRPr="00765E2F">
        <w:rPr>
          <w:rFonts w:eastAsia="SimSun"/>
        </w:rPr>
        <w:fldChar w:fldCharType="begin"/>
      </w:r>
      <w:r w:rsidR="00C872BF" w:rsidRPr="00765E2F">
        <w:rPr>
          <w:rFonts w:eastAsia="SimSun"/>
        </w:rPr>
        <w:instrText xml:space="preserve"> SEQ Хүснэгт \* ARABIC </w:instrText>
      </w:r>
      <w:r w:rsidR="00C872BF" w:rsidRPr="00765E2F">
        <w:rPr>
          <w:rFonts w:eastAsia="SimSun"/>
        </w:rPr>
        <w:fldChar w:fldCharType="separate"/>
      </w:r>
      <w:r w:rsidR="00E15F6C">
        <w:rPr>
          <w:rFonts w:eastAsia="SimSun"/>
          <w:noProof/>
        </w:rPr>
        <w:t>19</w:t>
      </w:r>
      <w:r w:rsidR="00C872BF" w:rsidRPr="00765E2F">
        <w:rPr>
          <w:rFonts w:eastAsia="SimSun"/>
        </w:rPr>
        <w:fldChar w:fldCharType="end"/>
      </w:r>
      <w:r w:rsidR="00C872BF" w:rsidRPr="00765E2F">
        <w:rPr>
          <w:rFonts w:eastAsia="SimSun"/>
        </w:rPr>
        <w:t>.</w:t>
      </w:r>
      <w:r w:rsidR="008A2D99" w:rsidRPr="00F85E5A">
        <w:rPr>
          <w:rFonts w:eastAsia="SimSun"/>
          <w:szCs w:val="26"/>
        </w:rPr>
        <w:t xml:space="preserve"> </w:t>
      </w:r>
      <w:r w:rsidR="008A2D99" w:rsidRPr="00F85E5A">
        <w:t>Орон нутгийн хөгжлийн сан, сая төгрөг</w:t>
      </w:r>
      <w:bookmarkEnd w:id="113"/>
    </w:p>
    <w:tbl>
      <w:tblPr>
        <w:tblW w:w="7110" w:type="dxa"/>
        <w:tblInd w:w="1350" w:type="dxa"/>
        <w:tblBorders>
          <w:top w:val="single" w:sz="2" w:space="0" w:color="721B00"/>
          <w:left w:val="single" w:sz="2" w:space="0" w:color="721B00"/>
          <w:bottom w:val="double" w:sz="4" w:space="0" w:color="721B00"/>
          <w:right w:val="single" w:sz="2" w:space="0" w:color="721B00"/>
          <w:insideH w:val="single" w:sz="2" w:space="0" w:color="721B00"/>
          <w:insideV w:val="single" w:sz="2" w:space="0" w:color="721B00"/>
        </w:tblBorders>
        <w:shd w:val="clear" w:color="auto" w:fill="FFFFFF" w:themeFill="background1"/>
        <w:tblCellMar>
          <w:left w:w="0" w:type="dxa"/>
          <w:right w:w="0" w:type="dxa"/>
        </w:tblCellMar>
        <w:tblLook w:val="0600" w:firstRow="0" w:lastRow="0" w:firstColumn="0" w:lastColumn="0" w:noHBand="1" w:noVBand="1"/>
      </w:tblPr>
      <w:tblGrid>
        <w:gridCol w:w="778"/>
        <w:gridCol w:w="1875"/>
        <w:gridCol w:w="1447"/>
        <w:gridCol w:w="1447"/>
        <w:gridCol w:w="1563"/>
      </w:tblGrid>
      <w:tr w:rsidR="00981102" w:rsidRPr="00C94E2C" w14:paraId="07C3D5AC" w14:textId="77777777" w:rsidTr="00B139AC">
        <w:trPr>
          <w:trHeight w:val="283"/>
        </w:trPr>
        <w:tc>
          <w:tcPr>
            <w:tcW w:w="778" w:type="dxa"/>
            <w:shd w:val="clear" w:color="auto" w:fill="721B00"/>
            <w:tcMar>
              <w:top w:w="15" w:type="dxa"/>
              <w:left w:w="15" w:type="dxa"/>
              <w:bottom w:w="0" w:type="dxa"/>
              <w:right w:w="15" w:type="dxa"/>
            </w:tcMar>
            <w:vAlign w:val="center"/>
            <w:hideMark/>
          </w:tcPr>
          <w:p w14:paraId="4355F8D4" w14:textId="77777777" w:rsidR="00981102" w:rsidRPr="00C94E2C" w:rsidRDefault="00981102">
            <w:pPr>
              <w:spacing w:after="0"/>
              <w:jc w:val="center"/>
              <w:rPr>
                <w:rFonts w:ascii="Times New Roman" w:hAnsi="Times New Roman"/>
                <w:b/>
                <w:sz w:val="18"/>
                <w:szCs w:val="18"/>
              </w:rPr>
            </w:pPr>
            <w:r w:rsidRPr="00C94E2C">
              <w:rPr>
                <w:rFonts w:ascii="Times New Roman" w:hAnsi="Times New Roman"/>
                <w:b/>
                <w:sz w:val="18"/>
                <w:szCs w:val="18"/>
              </w:rPr>
              <w:t>Д/д</w:t>
            </w:r>
          </w:p>
        </w:tc>
        <w:tc>
          <w:tcPr>
            <w:tcW w:w="1875" w:type="dxa"/>
            <w:shd w:val="clear" w:color="auto" w:fill="721B00"/>
            <w:tcMar>
              <w:top w:w="15" w:type="dxa"/>
              <w:left w:w="15" w:type="dxa"/>
              <w:bottom w:w="0" w:type="dxa"/>
              <w:right w:w="15" w:type="dxa"/>
            </w:tcMar>
            <w:vAlign w:val="center"/>
            <w:hideMark/>
          </w:tcPr>
          <w:p w14:paraId="5437BC66" w14:textId="29B7DF1E" w:rsidR="00981102" w:rsidRPr="00C94E2C" w:rsidRDefault="00981102" w:rsidP="0001201D">
            <w:pPr>
              <w:spacing w:after="0"/>
              <w:jc w:val="center"/>
              <w:rPr>
                <w:rFonts w:ascii="Times New Roman" w:hAnsi="Times New Roman"/>
                <w:b/>
                <w:sz w:val="18"/>
                <w:szCs w:val="18"/>
              </w:rPr>
            </w:pPr>
            <w:r w:rsidRPr="62987B15">
              <w:rPr>
                <w:rFonts w:ascii="Times New Roman" w:hAnsi="Times New Roman"/>
                <w:b/>
                <w:sz w:val="18"/>
                <w:szCs w:val="18"/>
              </w:rPr>
              <w:t>Аймаг</w:t>
            </w:r>
          </w:p>
        </w:tc>
        <w:tc>
          <w:tcPr>
            <w:tcW w:w="1447" w:type="dxa"/>
            <w:shd w:val="clear" w:color="auto" w:fill="721B00"/>
            <w:tcMar>
              <w:top w:w="15" w:type="dxa"/>
              <w:left w:w="15" w:type="dxa"/>
              <w:bottom w:w="0" w:type="dxa"/>
              <w:right w:w="15" w:type="dxa"/>
            </w:tcMar>
            <w:vAlign w:val="center"/>
            <w:hideMark/>
          </w:tcPr>
          <w:p w14:paraId="794377A8" w14:textId="77777777" w:rsidR="00981102" w:rsidRPr="00C94E2C" w:rsidRDefault="00981102">
            <w:pPr>
              <w:spacing w:after="0"/>
              <w:jc w:val="center"/>
              <w:rPr>
                <w:rFonts w:ascii="Times New Roman" w:hAnsi="Times New Roman"/>
                <w:b/>
                <w:sz w:val="18"/>
                <w:szCs w:val="18"/>
              </w:rPr>
            </w:pPr>
            <w:r w:rsidRPr="62987B15">
              <w:rPr>
                <w:rFonts w:ascii="Times New Roman" w:hAnsi="Times New Roman"/>
                <w:b/>
                <w:sz w:val="18"/>
                <w:szCs w:val="18"/>
              </w:rPr>
              <w:t>Батлагдсан төсөв</w:t>
            </w:r>
          </w:p>
        </w:tc>
        <w:tc>
          <w:tcPr>
            <w:tcW w:w="1447" w:type="dxa"/>
            <w:shd w:val="clear" w:color="auto" w:fill="721B00"/>
            <w:tcMar>
              <w:top w:w="15" w:type="dxa"/>
              <w:left w:w="15" w:type="dxa"/>
              <w:bottom w:w="0" w:type="dxa"/>
              <w:right w:w="15" w:type="dxa"/>
            </w:tcMar>
            <w:vAlign w:val="center"/>
            <w:hideMark/>
          </w:tcPr>
          <w:p w14:paraId="2C5269BC" w14:textId="77777777" w:rsidR="00981102" w:rsidRPr="00C94E2C" w:rsidRDefault="00981102">
            <w:pPr>
              <w:spacing w:after="0"/>
              <w:jc w:val="center"/>
              <w:rPr>
                <w:rFonts w:ascii="Times New Roman" w:hAnsi="Times New Roman"/>
                <w:b/>
                <w:sz w:val="18"/>
                <w:szCs w:val="18"/>
              </w:rPr>
            </w:pPr>
            <w:r w:rsidRPr="62987B15">
              <w:rPr>
                <w:rFonts w:ascii="Times New Roman" w:hAnsi="Times New Roman"/>
                <w:b/>
                <w:sz w:val="18"/>
                <w:szCs w:val="18"/>
              </w:rPr>
              <w:t>Тодотгол</w:t>
            </w:r>
          </w:p>
        </w:tc>
        <w:tc>
          <w:tcPr>
            <w:tcW w:w="1563" w:type="dxa"/>
            <w:shd w:val="clear" w:color="auto" w:fill="721B00"/>
            <w:tcMar>
              <w:top w:w="15" w:type="dxa"/>
              <w:left w:w="15" w:type="dxa"/>
              <w:bottom w:w="0" w:type="dxa"/>
              <w:right w:w="15" w:type="dxa"/>
            </w:tcMar>
            <w:vAlign w:val="center"/>
            <w:hideMark/>
          </w:tcPr>
          <w:p w14:paraId="70AF14F4" w14:textId="77777777" w:rsidR="00981102" w:rsidRPr="00C94E2C" w:rsidRDefault="00981102">
            <w:pPr>
              <w:spacing w:after="0"/>
              <w:jc w:val="center"/>
              <w:rPr>
                <w:rFonts w:ascii="Times New Roman" w:hAnsi="Times New Roman"/>
                <w:sz w:val="18"/>
                <w:szCs w:val="18"/>
              </w:rPr>
            </w:pPr>
            <w:r w:rsidRPr="62987B15">
              <w:rPr>
                <w:rFonts w:ascii="Times New Roman" w:hAnsi="Times New Roman"/>
                <w:b/>
                <w:sz w:val="18"/>
                <w:szCs w:val="18"/>
              </w:rPr>
              <w:t>Зөрүү</w:t>
            </w:r>
          </w:p>
        </w:tc>
      </w:tr>
      <w:tr w:rsidR="00981102" w:rsidRPr="00C94E2C" w14:paraId="2063B942" w14:textId="77777777">
        <w:trPr>
          <w:trHeight w:val="283"/>
        </w:trPr>
        <w:tc>
          <w:tcPr>
            <w:tcW w:w="778" w:type="dxa"/>
            <w:shd w:val="clear" w:color="auto" w:fill="FFFFFF" w:themeFill="background1"/>
            <w:tcMar>
              <w:top w:w="15" w:type="dxa"/>
              <w:left w:w="15" w:type="dxa"/>
              <w:bottom w:w="0" w:type="dxa"/>
              <w:right w:w="15" w:type="dxa"/>
            </w:tcMar>
            <w:vAlign w:val="center"/>
            <w:hideMark/>
          </w:tcPr>
          <w:p w14:paraId="7EE8D2DD" w14:textId="77777777" w:rsidR="00981102" w:rsidRPr="00C94E2C" w:rsidRDefault="00981102" w:rsidP="007231B1">
            <w:pPr>
              <w:spacing w:after="0"/>
              <w:jc w:val="center"/>
              <w:rPr>
                <w:rFonts w:ascii="Times New Roman" w:eastAsia="Times New Roman" w:hAnsi="Times New Roman"/>
                <w:sz w:val="18"/>
                <w:szCs w:val="18"/>
              </w:rPr>
            </w:pPr>
            <w:r w:rsidRPr="00C94E2C">
              <w:rPr>
                <w:rFonts w:ascii="Times New Roman" w:eastAsia="Times New Roman" w:hAnsi="Times New Roman"/>
                <w:sz w:val="18"/>
                <w:szCs w:val="18"/>
              </w:rPr>
              <w:t>1</w:t>
            </w:r>
          </w:p>
        </w:tc>
        <w:tc>
          <w:tcPr>
            <w:tcW w:w="1875" w:type="dxa"/>
            <w:shd w:val="clear" w:color="auto" w:fill="FFFFFF" w:themeFill="background1"/>
            <w:tcMar>
              <w:top w:w="15" w:type="dxa"/>
              <w:left w:w="15" w:type="dxa"/>
              <w:bottom w:w="0" w:type="dxa"/>
              <w:right w:w="15" w:type="dxa"/>
            </w:tcMar>
            <w:vAlign w:val="center"/>
            <w:hideMark/>
          </w:tcPr>
          <w:p w14:paraId="44EE6F02" w14:textId="77777777" w:rsidR="00981102" w:rsidRPr="00C94E2C" w:rsidRDefault="00981102" w:rsidP="00B139AC">
            <w:pPr>
              <w:spacing w:after="0"/>
              <w:ind w:left="261"/>
              <w:rPr>
                <w:rFonts w:ascii="Times New Roman" w:hAnsi="Times New Roman"/>
                <w:color w:val="000000"/>
                <w:sz w:val="18"/>
                <w:szCs w:val="18"/>
              </w:rPr>
            </w:pPr>
            <w:r w:rsidRPr="62987B15">
              <w:rPr>
                <w:rFonts w:ascii="Times New Roman" w:hAnsi="Times New Roman"/>
                <w:sz w:val="18"/>
                <w:szCs w:val="18"/>
              </w:rPr>
              <w:t>Архангай</w:t>
            </w:r>
          </w:p>
        </w:tc>
        <w:tc>
          <w:tcPr>
            <w:tcW w:w="1447" w:type="dxa"/>
            <w:shd w:val="clear" w:color="auto" w:fill="FFFFFF" w:themeFill="background1"/>
            <w:tcMar>
              <w:top w:w="14" w:type="dxa"/>
              <w:left w:w="15" w:type="dxa"/>
              <w:bottom w:w="0" w:type="dxa"/>
              <w:right w:w="72" w:type="dxa"/>
            </w:tcMar>
            <w:vAlign w:val="center"/>
            <w:hideMark/>
          </w:tcPr>
          <w:p w14:paraId="0A2569FC" w14:textId="1517B1C2" w:rsidR="00981102" w:rsidRPr="00C94E2C" w:rsidRDefault="00981102" w:rsidP="00F85DDA">
            <w:pPr>
              <w:spacing w:after="0"/>
              <w:ind w:left="567"/>
              <w:jc w:val="center"/>
              <w:rPr>
                <w:rFonts w:ascii="Times New Roman" w:eastAsia="Times New Roman" w:hAnsi="Times New Roman"/>
                <w:sz w:val="18"/>
                <w:szCs w:val="18"/>
              </w:rPr>
            </w:pPr>
            <w:r w:rsidRPr="00C94E2C">
              <w:rPr>
                <w:rFonts w:ascii="Times New Roman" w:hAnsi="Times New Roman"/>
                <w:sz w:val="18"/>
                <w:szCs w:val="18"/>
              </w:rPr>
              <w:t>14,505.7</w:t>
            </w:r>
          </w:p>
        </w:tc>
        <w:tc>
          <w:tcPr>
            <w:tcW w:w="1447" w:type="dxa"/>
            <w:shd w:val="clear" w:color="auto" w:fill="FFFFFF" w:themeFill="background1"/>
            <w:tcMar>
              <w:top w:w="14" w:type="dxa"/>
              <w:left w:w="15" w:type="dxa"/>
              <w:bottom w:w="0" w:type="dxa"/>
              <w:right w:w="72" w:type="dxa"/>
            </w:tcMar>
            <w:vAlign w:val="bottom"/>
            <w:hideMark/>
          </w:tcPr>
          <w:p w14:paraId="585F9C3F" w14:textId="5F5F0865" w:rsidR="00981102" w:rsidRPr="00883CCD" w:rsidRDefault="00E03D97" w:rsidP="00F85DDA">
            <w:pPr>
              <w:spacing w:after="0"/>
              <w:ind w:left="567"/>
              <w:jc w:val="center"/>
              <w:rPr>
                <w:rFonts w:ascii="Times New Roman" w:eastAsia="Times New Roman" w:hAnsi="Times New Roman"/>
                <w:sz w:val="18"/>
                <w:szCs w:val="18"/>
              </w:rPr>
            </w:pPr>
            <w:r w:rsidRPr="00E3474B">
              <w:rPr>
                <w:rFonts w:ascii="Times New Roman" w:hAnsi="Times New Roman"/>
                <w:sz w:val="18"/>
                <w:szCs w:val="18"/>
              </w:rPr>
              <w:t>9,698.4</w:t>
            </w:r>
          </w:p>
        </w:tc>
        <w:tc>
          <w:tcPr>
            <w:tcW w:w="1563" w:type="dxa"/>
            <w:shd w:val="clear" w:color="auto" w:fill="FFFFFF" w:themeFill="background1"/>
            <w:tcMar>
              <w:top w:w="14" w:type="dxa"/>
              <w:left w:w="15" w:type="dxa"/>
              <w:bottom w:w="0" w:type="dxa"/>
              <w:right w:w="72" w:type="dxa"/>
            </w:tcMar>
            <w:vAlign w:val="bottom"/>
          </w:tcPr>
          <w:p w14:paraId="66FA0376" w14:textId="2B722474" w:rsidR="00981102" w:rsidRPr="00883CCD" w:rsidRDefault="003B70FF" w:rsidP="003B70FF">
            <w:pPr>
              <w:spacing w:after="0"/>
              <w:ind w:left="567"/>
              <w:jc w:val="center"/>
              <w:rPr>
                <w:rFonts w:ascii="Times New Roman" w:eastAsia="Times New Roman" w:hAnsi="Times New Roman"/>
                <w:sz w:val="18"/>
                <w:szCs w:val="18"/>
              </w:rPr>
            </w:pPr>
            <w:r w:rsidRPr="00E3474B">
              <w:rPr>
                <w:rFonts w:ascii="Times New Roman" w:hAnsi="Times New Roman"/>
                <w:sz w:val="18"/>
                <w:szCs w:val="18"/>
              </w:rPr>
              <w:t>-4,807.3</w:t>
            </w:r>
          </w:p>
        </w:tc>
      </w:tr>
      <w:tr w:rsidR="00981102" w:rsidRPr="00C94E2C" w14:paraId="6EFDA597" w14:textId="77777777">
        <w:trPr>
          <w:trHeight w:val="283"/>
        </w:trPr>
        <w:tc>
          <w:tcPr>
            <w:tcW w:w="778" w:type="dxa"/>
            <w:shd w:val="clear" w:color="auto" w:fill="FFFFFF" w:themeFill="background1"/>
            <w:tcMar>
              <w:top w:w="15" w:type="dxa"/>
              <w:left w:w="15" w:type="dxa"/>
              <w:bottom w:w="0" w:type="dxa"/>
              <w:right w:w="15" w:type="dxa"/>
            </w:tcMar>
            <w:vAlign w:val="center"/>
            <w:hideMark/>
          </w:tcPr>
          <w:p w14:paraId="2CC6E854" w14:textId="77777777" w:rsidR="00981102" w:rsidRPr="00C94E2C" w:rsidRDefault="00981102" w:rsidP="007231B1">
            <w:pPr>
              <w:spacing w:after="0"/>
              <w:jc w:val="center"/>
              <w:rPr>
                <w:rFonts w:ascii="Times New Roman" w:eastAsia="Times New Roman" w:hAnsi="Times New Roman"/>
                <w:sz w:val="18"/>
                <w:szCs w:val="18"/>
              </w:rPr>
            </w:pPr>
            <w:r w:rsidRPr="00C94E2C">
              <w:rPr>
                <w:rFonts w:ascii="Times New Roman" w:eastAsia="Times New Roman" w:hAnsi="Times New Roman"/>
                <w:sz w:val="18"/>
                <w:szCs w:val="18"/>
              </w:rPr>
              <w:t>2</w:t>
            </w:r>
          </w:p>
        </w:tc>
        <w:tc>
          <w:tcPr>
            <w:tcW w:w="1875" w:type="dxa"/>
            <w:shd w:val="clear" w:color="auto" w:fill="FFFFFF" w:themeFill="background1"/>
            <w:tcMar>
              <w:top w:w="15" w:type="dxa"/>
              <w:left w:w="15" w:type="dxa"/>
              <w:bottom w:w="0" w:type="dxa"/>
              <w:right w:w="15" w:type="dxa"/>
            </w:tcMar>
            <w:vAlign w:val="center"/>
            <w:hideMark/>
          </w:tcPr>
          <w:p w14:paraId="65CB9FB4" w14:textId="77777777" w:rsidR="00981102" w:rsidRPr="00C94E2C" w:rsidRDefault="00981102" w:rsidP="00B139AC">
            <w:pPr>
              <w:spacing w:after="0"/>
              <w:ind w:left="261"/>
              <w:rPr>
                <w:rFonts w:ascii="Times New Roman" w:hAnsi="Times New Roman"/>
                <w:color w:val="000000"/>
                <w:sz w:val="18"/>
                <w:szCs w:val="18"/>
              </w:rPr>
            </w:pPr>
            <w:r w:rsidRPr="62987B15">
              <w:rPr>
                <w:rFonts w:ascii="Times New Roman" w:hAnsi="Times New Roman"/>
                <w:sz w:val="18"/>
                <w:szCs w:val="18"/>
              </w:rPr>
              <w:t>Баян-Өлгий</w:t>
            </w:r>
          </w:p>
        </w:tc>
        <w:tc>
          <w:tcPr>
            <w:tcW w:w="1447" w:type="dxa"/>
            <w:shd w:val="clear" w:color="auto" w:fill="FFFFFF" w:themeFill="background1"/>
            <w:tcMar>
              <w:top w:w="14" w:type="dxa"/>
              <w:left w:w="15" w:type="dxa"/>
              <w:bottom w:w="0" w:type="dxa"/>
              <w:right w:w="72" w:type="dxa"/>
            </w:tcMar>
            <w:vAlign w:val="center"/>
            <w:hideMark/>
          </w:tcPr>
          <w:p w14:paraId="4FBA9747" w14:textId="4A195E58" w:rsidR="00981102" w:rsidRPr="00C94E2C" w:rsidRDefault="00981102" w:rsidP="00F85DDA">
            <w:pPr>
              <w:spacing w:after="0"/>
              <w:ind w:left="567"/>
              <w:jc w:val="center"/>
              <w:rPr>
                <w:rFonts w:ascii="Times New Roman" w:eastAsia="Times New Roman" w:hAnsi="Times New Roman"/>
                <w:sz w:val="18"/>
                <w:szCs w:val="18"/>
              </w:rPr>
            </w:pPr>
            <w:r w:rsidRPr="00C94E2C">
              <w:rPr>
                <w:rFonts w:ascii="Times New Roman" w:hAnsi="Times New Roman"/>
                <w:sz w:val="18"/>
                <w:szCs w:val="18"/>
              </w:rPr>
              <w:t>14,026.3</w:t>
            </w:r>
          </w:p>
        </w:tc>
        <w:tc>
          <w:tcPr>
            <w:tcW w:w="1447" w:type="dxa"/>
            <w:shd w:val="clear" w:color="auto" w:fill="FFFFFF" w:themeFill="background1"/>
            <w:tcMar>
              <w:top w:w="14" w:type="dxa"/>
              <w:left w:w="15" w:type="dxa"/>
              <w:bottom w:w="0" w:type="dxa"/>
              <w:right w:w="72" w:type="dxa"/>
            </w:tcMar>
            <w:vAlign w:val="bottom"/>
            <w:hideMark/>
          </w:tcPr>
          <w:p w14:paraId="444A654C" w14:textId="1DE2CAF6" w:rsidR="00981102" w:rsidRPr="00883CCD" w:rsidRDefault="00E03D97" w:rsidP="00F85DDA">
            <w:pPr>
              <w:spacing w:after="0"/>
              <w:ind w:left="567"/>
              <w:jc w:val="center"/>
              <w:rPr>
                <w:rFonts w:ascii="Times New Roman" w:eastAsia="Times New Roman" w:hAnsi="Times New Roman"/>
                <w:sz w:val="18"/>
                <w:szCs w:val="18"/>
              </w:rPr>
            </w:pPr>
            <w:r w:rsidRPr="00E3474B">
              <w:rPr>
                <w:rFonts w:ascii="Times New Roman" w:hAnsi="Times New Roman"/>
                <w:sz w:val="18"/>
                <w:szCs w:val="18"/>
              </w:rPr>
              <w:t>9,395.6</w:t>
            </w:r>
          </w:p>
        </w:tc>
        <w:tc>
          <w:tcPr>
            <w:tcW w:w="1563" w:type="dxa"/>
            <w:shd w:val="clear" w:color="auto" w:fill="FFFFFF" w:themeFill="background1"/>
            <w:tcMar>
              <w:top w:w="14" w:type="dxa"/>
              <w:left w:w="15" w:type="dxa"/>
              <w:bottom w:w="0" w:type="dxa"/>
              <w:right w:w="72" w:type="dxa"/>
            </w:tcMar>
            <w:vAlign w:val="bottom"/>
          </w:tcPr>
          <w:p w14:paraId="751CDAAA" w14:textId="2B22CFE6" w:rsidR="00981102" w:rsidRPr="00883CCD" w:rsidRDefault="003B70FF" w:rsidP="003B70FF">
            <w:pPr>
              <w:spacing w:after="0"/>
              <w:ind w:left="567"/>
              <w:jc w:val="center"/>
              <w:rPr>
                <w:rFonts w:ascii="Times New Roman" w:eastAsia="Times New Roman" w:hAnsi="Times New Roman"/>
                <w:sz w:val="18"/>
                <w:szCs w:val="18"/>
              </w:rPr>
            </w:pPr>
            <w:r w:rsidRPr="00E3474B">
              <w:rPr>
                <w:rFonts w:ascii="Times New Roman" w:hAnsi="Times New Roman"/>
                <w:sz w:val="18"/>
                <w:szCs w:val="18"/>
              </w:rPr>
              <w:t>-4,630.7</w:t>
            </w:r>
          </w:p>
        </w:tc>
      </w:tr>
      <w:tr w:rsidR="00981102" w:rsidRPr="00C94E2C" w14:paraId="36A84353" w14:textId="77777777">
        <w:trPr>
          <w:trHeight w:val="283"/>
        </w:trPr>
        <w:tc>
          <w:tcPr>
            <w:tcW w:w="778" w:type="dxa"/>
            <w:shd w:val="clear" w:color="auto" w:fill="FFFFFF" w:themeFill="background1"/>
            <w:tcMar>
              <w:top w:w="15" w:type="dxa"/>
              <w:left w:w="15" w:type="dxa"/>
              <w:bottom w:w="0" w:type="dxa"/>
              <w:right w:w="15" w:type="dxa"/>
            </w:tcMar>
            <w:vAlign w:val="center"/>
            <w:hideMark/>
          </w:tcPr>
          <w:p w14:paraId="13C6792F" w14:textId="77777777" w:rsidR="00981102" w:rsidRPr="00C94E2C" w:rsidRDefault="00981102" w:rsidP="007231B1">
            <w:pPr>
              <w:spacing w:after="0"/>
              <w:jc w:val="center"/>
              <w:rPr>
                <w:rFonts w:ascii="Times New Roman" w:eastAsia="Times New Roman" w:hAnsi="Times New Roman"/>
                <w:sz w:val="18"/>
                <w:szCs w:val="18"/>
              </w:rPr>
            </w:pPr>
            <w:r w:rsidRPr="00C94E2C">
              <w:rPr>
                <w:rFonts w:ascii="Times New Roman" w:eastAsia="Times New Roman" w:hAnsi="Times New Roman"/>
                <w:sz w:val="18"/>
                <w:szCs w:val="18"/>
              </w:rPr>
              <w:t>3</w:t>
            </w:r>
          </w:p>
        </w:tc>
        <w:tc>
          <w:tcPr>
            <w:tcW w:w="1875" w:type="dxa"/>
            <w:shd w:val="clear" w:color="auto" w:fill="FFFFFF" w:themeFill="background1"/>
            <w:tcMar>
              <w:top w:w="15" w:type="dxa"/>
              <w:left w:w="15" w:type="dxa"/>
              <w:bottom w:w="0" w:type="dxa"/>
              <w:right w:w="15" w:type="dxa"/>
            </w:tcMar>
            <w:vAlign w:val="center"/>
            <w:hideMark/>
          </w:tcPr>
          <w:p w14:paraId="4023C622" w14:textId="77777777" w:rsidR="00981102" w:rsidRPr="00C94E2C" w:rsidRDefault="00981102" w:rsidP="00B139AC">
            <w:pPr>
              <w:spacing w:after="0"/>
              <w:ind w:left="261"/>
              <w:rPr>
                <w:rFonts w:ascii="Times New Roman" w:hAnsi="Times New Roman"/>
                <w:color w:val="000000"/>
                <w:sz w:val="18"/>
                <w:szCs w:val="18"/>
              </w:rPr>
            </w:pPr>
            <w:r w:rsidRPr="62987B15">
              <w:rPr>
                <w:rFonts w:ascii="Times New Roman" w:hAnsi="Times New Roman"/>
                <w:sz w:val="18"/>
                <w:szCs w:val="18"/>
              </w:rPr>
              <w:t>Баянхонгор</w:t>
            </w:r>
          </w:p>
        </w:tc>
        <w:tc>
          <w:tcPr>
            <w:tcW w:w="1447" w:type="dxa"/>
            <w:shd w:val="clear" w:color="auto" w:fill="FFFFFF" w:themeFill="background1"/>
            <w:tcMar>
              <w:top w:w="14" w:type="dxa"/>
              <w:left w:w="15" w:type="dxa"/>
              <w:bottom w:w="0" w:type="dxa"/>
              <w:right w:w="72" w:type="dxa"/>
            </w:tcMar>
            <w:vAlign w:val="center"/>
            <w:hideMark/>
          </w:tcPr>
          <w:p w14:paraId="3774D9D3" w14:textId="5D811043" w:rsidR="00981102" w:rsidRPr="00C94E2C" w:rsidRDefault="00981102" w:rsidP="00F85DDA">
            <w:pPr>
              <w:spacing w:after="0"/>
              <w:ind w:left="567"/>
              <w:jc w:val="center"/>
              <w:rPr>
                <w:rFonts w:ascii="Times New Roman" w:eastAsia="Times New Roman" w:hAnsi="Times New Roman"/>
                <w:sz w:val="18"/>
                <w:szCs w:val="18"/>
              </w:rPr>
            </w:pPr>
            <w:r w:rsidRPr="00C94E2C">
              <w:rPr>
                <w:rFonts w:ascii="Times New Roman" w:hAnsi="Times New Roman"/>
                <w:sz w:val="18"/>
                <w:szCs w:val="18"/>
              </w:rPr>
              <w:t>23,502.4</w:t>
            </w:r>
          </w:p>
        </w:tc>
        <w:tc>
          <w:tcPr>
            <w:tcW w:w="1447" w:type="dxa"/>
            <w:shd w:val="clear" w:color="auto" w:fill="FFFFFF" w:themeFill="background1"/>
            <w:tcMar>
              <w:top w:w="14" w:type="dxa"/>
              <w:left w:w="15" w:type="dxa"/>
              <w:bottom w:w="0" w:type="dxa"/>
              <w:right w:w="72" w:type="dxa"/>
            </w:tcMar>
            <w:vAlign w:val="bottom"/>
            <w:hideMark/>
          </w:tcPr>
          <w:p w14:paraId="18D53478" w14:textId="74F78C2C" w:rsidR="00981102" w:rsidRPr="00883CCD" w:rsidRDefault="00E03D97" w:rsidP="00F85DDA">
            <w:pPr>
              <w:spacing w:after="0"/>
              <w:ind w:left="567"/>
              <w:jc w:val="center"/>
              <w:rPr>
                <w:rFonts w:ascii="Times New Roman" w:eastAsia="Times New Roman" w:hAnsi="Times New Roman"/>
                <w:sz w:val="18"/>
                <w:szCs w:val="18"/>
              </w:rPr>
            </w:pPr>
            <w:r w:rsidRPr="00E3474B">
              <w:rPr>
                <w:rFonts w:ascii="Times New Roman" w:hAnsi="Times New Roman"/>
                <w:sz w:val="18"/>
                <w:szCs w:val="18"/>
              </w:rPr>
              <w:t>18,124.8</w:t>
            </w:r>
          </w:p>
        </w:tc>
        <w:tc>
          <w:tcPr>
            <w:tcW w:w="1563" w:type="dxa"/>
            <w:shd w:val="clear" w:color="auto" w:fill="FFFFFF" w:themeFill="background1"/>
            <w:tcMar>
              <w:top w:w="14" w:type="dxa"/>
              <w:left w:w="15" w:type="dxa"/>
              <w:bottom w:w="0" w:type="dxa"/>
              <w:right w:w="72" w:type="dxa"/>
            </w:tcMar>
            <w:vAlign w:val="bottom"/>
          </w:tcPr>
          <w:p w14:paraId="464A97A4" w14:textId="7F0D5B50" w:rsidR="00981102" w:rsidRPr="00883CCD" w:rsidRDefault="003B70FF" w:rsidP="003B70FF">
            <w:pPr>
              <w:spacing w:after="0"/>
              <w:ind w:left="567"/>
              <w:jc w:val="center"/>
              <w:rPr>
                <w:rFonts w:ascii="Times New Roman" w:eastAsia="Times New Roman" w:hAnsi="Times New Roman"/>
                <w:sz w:val="18"/>
                <w:szCs w:val="18"/>
              </w:rPr>
            </w:pPr>
            <w:r w:rsidRPr="00E3474B">
              <w:rPr>
                <w:rFonts w:ascii="Times New Roman" w:hAnsi="Times New Roman"/>
                <w:sz w:val="18"/>
                <w:szCs w:val="18"/>
              </w:rPr>
              <w:t>-5,377.7</w:t>
            </w:r>
          </w:p>
        </w:tc>
      </w:tr>
      <w:tr w:rsidR="00981102" w:rsidRPr="00C94E2C" w14:paraId="72795077" w14:textId="77777777">
        <w:trPr>
          <w:trHeight w:val="283"/>
        </w:trPr>
        <w:tc>
          <w:tcPr>
            <w:tcW w:w="778" w:type="dxa"/>
            <w:shd w:val="clear" w:color="auto" w:fill="FFFFFF" w:themeFill="background1"/>
            <w:tcMar>
              <w:top w:w="15" w:type="dxa"/>
              <w:left w:w="15" w:type="dxa"/>
              <w:bottom w:w="0" w:type="dxa"/>
              <w:right w:w="15" w:type="dxa"/>
            </w:tcMar>
            <w:vAlign w:val="center"/>
            <w:hideMark/>
          </w:tcPr>
          <w:p w14:paraId="702B8B56" w14:textId="77777777" w:rsidR="00981102" w:rsidRPr="00C94E2C" w:rsidRDefault="00981102" w:rsidP="007231B1">
            <w:pPr>
              <w:spacing w:after="0"/>
              <w:jc w:val="center"/>
              <w:rPr>
                <w:rFonts w:ascii="Times New Roman" w:eastAsia="Times New Roman" w:hAnsi="Times New Roman"/>
                <w:sz w:val="18"/>
                <w:szCs w:val="18"/>
              </w:rPr>
            </w:pPr>
            <w:r w:rsidRPr="00C94E2C">
              <w:rPr>
                <w:rFonts w:ascii="Times New Roman" w:eastAsia="Times New Roman" w:hAnsi="Times New Roman"/>
                <w:sz w:val="18"/>
                <w:szCs w:val="18"/>
              </w:rPr>
              <w:t>4</w:t>
            </w:r>
          </w:p>
        </w:tc>
        <w:tc>
          <w:tcPr>
            <w:tcW w:w="1875" w:type="dxa"/>
            <w:shd w:val="clear" w:color="auto" w:fill="FFFFFF" w:themeFill="background1"/>
            <w:tcMar>
              <w:top w:w="15" w:type="dxa"/>
              <w:left w:w="15" w:type="dxa"/>
              <w:bottom w:w="0" w:type="dxa"/>
              <w:right w:w="15" w:type="dxa"/>
            </w:tcMar>
            <w:vAlign w:val="center"/>
            <w:hideMark/>
          </w:tcPr>
          <w:p w14:paraId="518D4752" w14:textId="77777777" w:rsidR="00981102" w:rsidRPr="00C94E2C" w:rsidRDefault="00981102" w:rsidP="00B139AC">
            <w:pPr>
              <w:spacing w:after="0"/>
              <w:ind w:left="261"/>
              <w:rPr>
                <w:rFonts w:ascii="Times New Roman" w:hAnsi="Times New Roman"/>
                <w:color w:val="000000"/>
                <w:sz w:val="18"/>
                <w:szCs w:val="18"/>
              </w:rPr>
            </w:pPr>
            <w:r w:rsidRPr="62987B15">
              <w:rPr>
                <w:rFonts w:ascii="Times New Roman" w:hAnsi="Times New Roman"/>
                <w:sz w:val="18"/>
                <w:szCs w:val="18"/>
              </w:rPr>
              <w:t>Булган</w:t>
            </w:r>
          </w:p>
        </w:tc>
        <w:tc>
          <w:tcPr>
            <w:tcW w:w="1447" w:type="dxa"/>
            <w:shd w:val="clear" w:color="auto" w:fill="FFFFFF" w:themeFill="background1"/>
            <w:tcMar>
              <w:top w:w="14" w:type="dxa"/>
              <w:left w:w="15" w:type="dxa"/>
              <w:bottom w:w="0" w:type="dxa"/>
              <w:right w:w="72" w:type="dxa"/>
            </w:tcMar>
            <w:vAlign w:val="center"/>
            <w:hideMark/>
          </w:tcPr>
          <w:p w14:paraId="33F5EFFA" w14:textId="7F83EACA" w:rsidR="00981102" w:rsidRPr="00C94E2C" w:rsidRDefault="00981102" w:rsidP="00F85DDA">
            <w:pPr>
              <w:spacing w:after="0"/>
              <w:ind w:left="567"/>
              <w:jc w:val="center"/>
              <w:rPr>
                <w:rFonts w:ascii="Times New Roman" w:eastAsia="Times New Roman" w:hAnsi="Times New Roman"/>
                <w:sz w:val="18"/>
                <w:szCs w:val="18"/>
              </w:rPr>
            </w:pPr>
            <w:r w:rsidRPr="00C94E2C">
              <w:rPr>
                <w:rFonts w:ascii="Times New Roman" w:hAnsi="Times New Roman"/>
                <w:sz w:val="18"/>
                <w:szCs w:val="18"/>
              </w:rPr>
              <w:t>15,258.1</w:t>
            </w:r>
          </w:p>
        </w:tc>
        <w:tc>
          <w:tcPr>
            <w:tcW w:w="1447" w:type="dxa"/>
            <w:shd w:val="clear" w:color="auto" w:fill="FFFFFF" w:themeFill="background1"/>
            <w:tcMar>
              <w:top w:w="14" w:type="dxa"/>
              <w:left w:w="15" w:type="dxa"/>
              <w:bottom w:w="0" w:type="dxa"/>
              <w:right w:w="72" w:type="dxa"/>
            </w:tcMar>
            <w:vAlign w:val="bottom"/>
            <w:hideMark/>
          </w:tcPr>
          <w:p w14:paraId="7D0425D4" w14:textId="62F48FCA" w:rsidR="00981102" w:rsidRPr="00883CCD" w:rsidRDefault="00E03D97" w:rsidP="00F85DDA">
            <w:pPr>
              <w:spacing w:after="0"/>
              <w:ind w:left="567"/>
              <w:jc w:val="center"/>
              <w:rPr>
                <w:rFonts w:ascii="Times New Roman" w:eastAsia="Times New Roman" w:hAnsi="Times New Roman"/>
                <w:sz w:val="18"/>
                <w:szCs w:val="18"/>
              </w:rPr>
            </w:pPr>
            <w:r w:rsidRPr="00E3474B">
              <w:rPr>
                <w:rFonts w:ascii="Times New Roman" w:hAnsi="Times New Roman"/>
                <w:sz w:val="18"/>
                <w:szCs w:val="18"/>
              </w:rPr>
              <w:t>11,079.8</w:t>
            </w:r>
          </w:p>
        </w:tc>
        <w:tc>
          <w:tcPr>
            <w:tcW w:w="1563" w:type="dxa"/>
            <w:shd w:val="clear" w:color="auto" w:fill="FFFFFF" w:themeFill="background1"/>
            <w:tcMar>
              <w:top w:w="14" w:type="dxa"/>
              <w:left w:w="15" w:type="dxa"/>
              <w:bottom w:w="0" w:type="dxa"/>
              <w:right w:w="72" w:type="dxa"/>
            </w:tcMar>
            <w:vAlign w:val="bottom"/>
          </w:tcPr>
          <w:p w14:paraId="232C3851" w14:textId="2D3049C2" w:rsidR="00981102" w:rsidRPr="00883CCD" w:rsidRDefault="003B70FF" w:rsidP="003B70FF">
            <w:pPr>
              <w:spacing w:after="0"/>
              <w:ind w:left="567"/>
              <w:jc w:val="center"/>
              <w:rPr>
                <w:rFonts w:ascii="Times New Roman" w:eastAsia="Times New Roman" w:hAnsi="Times New Roman"/>
                <w:sz w:val="18"/>
                <w:szCs w:val="18"/>
              </w:rPr>
            </w:pPr>
            <w:r w:rsidRPr="00E3474B">
              <w:rPr>
                <w:rFonts w:ascii="Times New Roman" w:hAnsi="Times New Roman"/>
                <w:sz w:val="18"/>
                <w:szCs w:val="18"/>
              </w:rPr>
              <w:t>-4,178.3</w:t>
            </w:r>
          </w:p>
        </w:tc>
      </w:tr>
      <w:tr w:rsidR="00981102" w:rsidRPr="00C94E2C" w14:paraId="33594C34" w14:textId="77777777">
        <w:trPr>
          <w:trHeight w:val="283"/>
        </w:trPr>
        <w:tc>
          <w:tcPr>
            <w:tcW w:w="778" w:type="dxa"/>
            <w:shd w:val="clear" w:color="auto" w:fill="FFFFFF" w:themeFill="background1"/>
            <w:tcMar>
              <w:top w:w="15" w:type="dxa"/>
              <w:left w:w="15" w:type="dxa"/>
              <w:bottom w:w="0" w:type="dxa"/>
              <w:right w:w="15" w:type="dxa"/>
            </w:tcMar>
            <w:vAlign w:val="center"/>
            <w:hideMark/>
          </w:tcPr>
          <w:p w14:paraId="3310EBA7" w14:textId="77777777" w:rsidR="00981102" w:rsidRPr="00C94E2C" w:rsidRDefault="00981102" w:rsidP="007231B1">
            <w:pPr>
              <w:spacing w:after="0"/>
              <w:jc w:val="center"/>
              <w:rPr>
                <w:rFonts w:ascii="Times New Roman" w:eastAsia="Times New Roman" w:hAnsi="Times New Roman"/>
                <w:sz w:val="18"/>
                <w:szCs w:val="18"/>
              </w:rPr>
            </w:pPr>
            <w:r w:rsidRPr="00C94E2C">
              <w:rPr>
                <w:rFonts w:ascii="Times New Roman" w:eastAsia="Times New Roman" w:hAnsi="Times New Roman"/>
                <w:sz w:val="18"/>
                <w:szCs w:val="18"/>
              </w:rPr>
              <w:t>5</w:t>
            </w:r>
          </w:p>
        </w:tc>
        <w:tc>
          <w:tcPr>
            <w:tcW w:w="1875" w:type="dxa"/>
            <w:shd w:val="clear" w:color="auto" w:fill="FFFFFF" w:themeFill="background1"/>
            <w:tcMar>
              <w:top w:w="15" w:type="dxa"/>
              <w:left w:w="15" w:type="dxa"/>
              <w:bottom w:w="0" w:type="dxa"/>
              <w:right w:w="15" w:type="dxa"/>
            </w:tcMar>
            <w:vAlign w:val="center"/>
            <w:hideMark/>
          </w:tcPr>
          <w:p w14:paraId="2B2D3A6A" w14:textId="77777777" w:rsidR="00981102" w:rsidRPr="00C94E2C" w:rsidRDefault="00981102" w:rsidP="00B139AC">
            <w:pPr>
              <w:spacing w:after="0"/>
              <w:ind w:left="261"/>
              <w:rPr>
                <w:rFonts w:ascii="Times New Roman" w:hAnsi="Times New Roman"/>
                <w:color w:val="000000"/>
                <w:sz w:val="18"/>
                <w:szCs w:val="18"/>
              </w:rPr>
            </w:pPr>
            <w:r w:rsidRPr="62987B15">
              <w:rPr>
                <w:rFonts w:ascii="Times New Roman" w:hAnsi="Times New Roman"/>
                <w:sz w:val="18"/>
                <w:szCs w:val="18"/>
              </w:rPr>
              <w:t>Говь-Алтай</w:t>
            </w:r>
          </w:p>
        </w:tc>
        <w:tc>
          <w:tcPr>
            <w:tcW w:w="1447" w:type="dxa"/>
            <w:shd w:val="clear" w:color="auto" w:fill="FFFFFF" w:themeFill="background1"/>
            <w:tcMar>
              <w:top w:w="14" w:type="dxa"/>
              <w:left w:w="15" w:type="dxa"/>
              <w:bottom w:w="0" w:type="dxa"/>
              <w:right w:w="72" w:type="dxa"/>
            </w:tcMar>
            <w:vAlign w:val="center"/>
            <w:hideMark/>
          </w:tcPr>
          <w:p w14:paraId="0126B8B2" w14:textId="7B4EFB30" w:rsidR="00981102" w:rsidRPr="00C94E2C" w:rsidRDefault="00981102" w:rsidP="00F85DDA">
            <w:pPr>
              <w:spacing w:after="0"/>
              <w:ind w:left="567"/>
              <w:jc w:val="center"/>
              <w:rPr>
                <w:rFonts w:ascii="Times New Roman" w:eastAsia="Times New Roman" w:hAnsi="Times New Roman"/>
                <w:sz w:val="18"/>
                <w:szCs w:val="18"/>
              </w:rPr>
            </w:pPr>
            <w:r w:rsidRPr="00C94E2C">
              <w:rPr>
                <w:rFonts w:ascii="Times New Roman" w:hAnsi="Times New Roman"/>
                <w:sz w:val="18"/>
                <w:szCs w:val="18"/>
              </w:rPr>
              <w:t>24,990.2</w:t>
            </w:r>
          </w:p>
        </w:tc>
        <w:tc>
          <w:tcPr>
            <w:tcW w:w="1447" w:type="dxa"/>
            <w:shd w:val="clear" w:color="auto" w:fill="FFFFFF" w:themeFill="background1"/>
            <w:tcMar>
              <w:top w:w="14" w:type="dxa"/>
              <w:left w:w="15" w:type="dxa"/>
              <w:bottom w:w="0" w:type="dxa"/>
              <w:right w:w="72" w:type="dxa"/>
            </w:tcMar>
            <w:vAlign w:val="bottom"/>
            <w:hideMark/>
          </w:tcPr>
          <w:p w14:paraId="45884361" w14:textId="561E0AC2" w:rsidR="00981102" w:rsidRPr="00883CCD" w:rsidRDefault="00E03D97" w:rsidP="00F85DDA">
            <w:pPr>
              <w:spacing w:after="0"/>
              <w:ind w:left="567"/>
              <w:jc w:val="center"/>
              <w:rPr>
                <w:rFonts w:ascii="Times New Roman" w:eastAsia="Times New Roman" w:hAnsi="Times New Roman"/>
                <w:sz w:val="18"/>
                <w:szCs w:val="18"/>
              </w:rPr>
            </w:pPr>
            <w:r w:rsidRPr="00E3474B">
              <w:rPr>
                <w:rFonts w:ascii="Times New Roman" w:hAnsi="Times New Roman"/>
                <w:sz w:val="18"/>
                <w:szCs w:val="18"/>
              </w:rPr>
              <w:t>18,303.7</w:t>
            </w:r>
          </w:p>
        </w:tc>
        <w:tc>
          <w:tcPr>
            <w:tcW w:w="1563" w:type="dxa"/>
            <w:shd w:val="clear" w:color="auto" w:fill="FFFFFF" w:themeFill="background1"/>
            <w:tcMar>
              <w:top w:w="14" w:type="dxa"/>
              <w:left w:w="15" w:type="dxa"/>
              <w:bottom w:w="0" w:type="dxa"/>
              <w:right w:w="72" w:type="dxa"/>
            </w:tcMar>
            <w:vAlign w:val="bottom"/>
          </w:tcPr>
          <w:p w14:paraId="178DBB5B" w14:textId="4A102343" w:rsidR="00981102" w:rsidRPr="00883CCD" w:rsidRDefault="003B70FF" w:rsidP="003B70FF">
            <w:pPr>
              <w:spacing w:after="0"/>
              <w:ind w:left="567"/>
              <w:jc w:val="center"/>
              <w:rPr>
                <w:rFonts w:ascii="Times New Roman" w:eastAsia="Times New Roman" w:hAnsi="Times New Roman"/>
                <w:sz w:val="18"/>
                <w:szCs w:val="18"/>
              </w:rPr>
            </w:pPr>
            <w:r w:rsidRPr="00E3474B">
              <w:rPr>
                <w:rFonts w:ascii="Times New Roman" w:hAnsi="Times New Roman"/>
                <w:sz w:val="18"/>
                <w:szCs w:val="18"/>
              </w:rPr>
              <w:t>-6,686.5</w:t>
            </w:r>
          </w:p>
        </w:tc>
      </w:tr>
      <w:tr w:rsidR="00981102" w:rsidRPr="00C94E2C" w14:paraId="3CB73A22" w14:textId="77777777">
        <w:trPr>
          <w:trHeight w:val="283"/>
        </w:trPr>
        <w:tc>
          <w:tcPr>
            <w:tcW w:w="778" w:type="dxa"/>
            <w:shd w:val="clear" w:color="auto" w:fill="FFFFFF" w:themeFill="background1"/>
            <w:tcMar>
              <w:top w:w="15" w:type="dxa"/>
              <w:left w:w="15" w:type="dxa"/>
              <w:bottom w:w="0" w:type="dxa"/>
              <w:right w:w="15" w:type="dxa"/>
            </w:tcMar>
            <w:vAlign w:val="center"/>
            <w:hideMark/>
          </w:tcPr>
          <w:p w14:paraId="03CD3EEF" w14:textId="77777777" w:rsidR="00981102" w:rsidRPr="00C94E2C" w:rsidRDefault="00981102" w:rsidP="007231B1">
            <w:pPr>
              <w:spacing w:after="0"/>
              <w:jc w:val="center"/>
              <w:rPr>
                <w:rFonts w:ascii="Times New Roman" w:eastAsia="Times New Roman" w:hAnsi="Times New Roman"/>
                <w:sz w:val="18"/>
                <w:szCs w:val="18"/>
              </w:rPr>
            </w:pPr>
            <w:r w:rsidRPr="00C94E2C">
              <w:rPr>
                <w:rFonts w:ascii="Times New Roman" w:eastAsia="Times New Roman" w:hAnsi="Times New Roman"/>
                <w:sz w:val="18"/>
                <w:szCs w:val="18"/>
              </w:rPr>
              <w:t>6</w:t>
            </w:r>
          </w:p>
        </w:tc>
        <w:tc>
          <w:tcPr>
            <w:tcW w:w="1875" w:type="dxa"/>
            <w:shd w:val="clear" w:color="auto" w:fill="FFFFFF" w:themeFill="background1"/>
            <w:tcMar>
              <w:top w:w="15" w:type="dxa"/>
              <w:left w:w="15" w:type="dxa"/>
              <w:bottom w:w="0" w:type="dxa"/>
              <w:right w:w="15" w:type="dxa"/>
            </w:tcMar>
            <w:vAlign w:val="center"/>
            <w:hideMark/>
          </w:tcPr>
          <w:p w14:paraId="73F41AB5" w14:textId="77777777" w:rsidR="00981102" w:rsidRPr="00C94E2C" w:rsidRDefault="00981102" w:rsidP="00B139AC">
            <w:pPr>
              <w:spacing w:after="0"/>
              <w:ind w:left="261"/>
              <w:rPr>
                <w:rFonts w:ascii="Times New Roman" w:hAnsi="Times New Roman"/>
                <w:color w:val="000000"/>
                <w:sz w:val="18"/>
                <w:szCs w:val="18"/>
              </w:rPr>
            </w:pPr>
            <w:r w:rsidRPr="62987B15">
              <w:rPr>
                <w:rFonts w:ascii="Times New Roman" w:hAnsi="Times New Roman"/>
                <w:sz w:val="18"/>
                <w:szCs w:val="18"/>
              </w:rPr>
              <w:t>Дорноговь</w:t>
            </w:r>
          </w:p>
        </w:tc>
        <w:tc>
          <w:tcPr>
            <w:tcW w:w="1447" w:type="dxa"/>
            <w:shd w:val="clear" w:color="auto" w:fill="FFFFFF" w:themeFill="background1"/>
            <w:tcMar>
              <w:top w:w="14" w:type="dxa"/>
              <w:left w:w="15" w:type="dxa"/>
              <w:bottom w:w="0" w:type="dxa"/>
              <w:right w:w="72" w:type="dxa"/>
            </w:tcMar>
            <w:vAlign w:val="center"/>
            <w:hideMark/>
          </w:tcPr>
          <w:p w14:paraId="76B18152" w14:textId="56443A21" w:rsidR="00981102" w:rsidRPr="00C94E2C" w:rsidRDefault="00981102" w:rsidP="00F85DDA">
            <w:pPr>
              <w:spacing w:after="0"/>
              <w:ind w:left="567"/>
              <w:jc w:val="center"/>
              <w:rPr>
                <w:rFonts w:ascii="Times New Roman" w:eastAsia="Times New Roman" w:hAnsi="Times New Roman"/>
                <w:sz w:val="18"/>
                <w:szCs w:val="18"/>
              </w:rPr>
            </w:pPr>
            <w:r w:rsidRPr="00C94E2C">
              <w:rPr>
                <w:rFonts w:ascii="Times New Roman" w:hAnsi="Times New Roman"/>
                <w:sz w:val="18"/>
                <w:szCs w:val="18"/>
              </w:rPr>
              <w:t>55,686.9</w:t>
            </w:r>
          </w:p>
        </w:tc>
        <w:tc>
          <w:tcPr>
            <w:tcW w:w="1447" w:type="dxa"/>
            <w:shd w:val="clear" w:color="auto" w:fill="FFFFFF" w:themeFill="background1"/>
            <w:tcMar>
              <w:top w:w="14" w:type="dxa"/>
              <w:left w:w="15" w:type="dxa"/>
              <w:bottom w:w="0" w:type="dxa"/>
              <w:right w:w="72" w:type="dxa"/>
            </w:tcMar>
            <w:vAlign w:val="bottom"/>
            <w:hideMark/>
          </w:tcPr>
          <w:p w14:paraId="12BB1277" w14:textId="76028C30" w:rsidR="00981102" w:rsidRPr="00883CCD" w:rsidRDefault="00E03D97" w:rsidP="00F85DDA">
            <w:pPr>
              <w:spacing w:after="0"/>
              <w:ind w:left="567"/>
              <w:jc w:val="center"/>
              <w:rPr>
                <w:rFonts w:ascii="Times New Roman" w:eastAsia="Times New Roman" w:hAnsi="Times New Roman"/>
                <w:sz w:val="18"/>
                <w:szCs w:val="18"/>
              </w:rPr>
            </w:pPr>
            <w:r w:rsidRPr="00E3474B">
              <w:rPr>
                <w:rFonts w:ascii="Times New Roman" w:hAnsi="Times New Roman"/>
                <w:sz w:val="18"/>
                <w:szCs w:val="18"/>
              </w:rPr>
              <w:t>33,362.2</w:t>
            </w:r>
          </w:p>
        </w:tc>
        <w:tc>
          <w:tcPr>
            <w:tcW w:w="1563" w:type="dxa"/>
            <w:shd w:val="clear" w:color="auto" w:fill="FFFFFF" w:themeFill="background1"/>
            <w:tcMar>
              <w:top w:w="14" w:type="dxa"/>
              <w:left w:w="15" w:type="dxa"/>
              <w:bottom w:w="0" w:type="dxa"/>
              <w:right w:w="72" w:type="dxa"/>
            </w:tcMar>
            <w:vAlign w:val="bottom"/>
          </w:tcPr>
          <w:p w14:paraId="2DC01375" w14:textId="057CE85C" w:rsidR="00981102" w:rsidRPr="00883CCD" w:rsidRDefault="003B70FF" w:rsidP="003B70FF">
            <w:pPr>
              <w:spacing w:after="0"/>
              <w:ind w:left="567"/>
              <w:jc w:val="center"/>
              <w:rPr>
                <w:rFonts w:ascii="Times New Roman" w:eastAsia="Times New Roman" w:hAnsi="Times New Roman"/>
                <w:sz w:val="18"/>
                <w:szCs w:val="18"/>
              </w:rPr>
            </w:pPr>
            <w:r w:rsidRPr="00E3474B">
              <w:rPr>
                <w:rFonts w:ascii="Times New Roman" w:hAnsi="Times New Roman"/>
                <w:sz w:val="18"/>
                <w:szCs w:val="18"/>
              </w:rPr>
              <w:t>-22,324.7</w:t>
            </w:r>
          </w:p>
        </w:tc>
      </w:tr>
      <w:tr w:rsidR="00981102" w:rsidRPr="00C94E2C" w14:paraId="2694527D" w14:textId="77777777">
        <w:trPr>
          <w:trHeight w:val="283"/>
        </w:trPr>
        <w:tc>
          <w:tcPr>
            <w:tcW w:w="778" w:type="dxa"/>
            <w:shd w:val="clear" w:color="auto" w:fill="FFFFFF" w:themeFill="background1"/>
            <w:tcMar>
              <w:top w:w="15" w:type="dxa"/>
              <w:left w:w="15" w:type="dxa"/>
              <w:bottom w:w="0" w:type="dxa"/>
              <w:right w:w="15" w:type="dxa"/>
            </w:tcMar>
            <w:vAlign w:val="center"/>
            <w:hideMark/>
          </w:tcPr>
          <w:p w14:paraId="5C3E00E4" w14:textId="77777777" w:rsidR="00981102" w:rsidRPr="00C94E2C" w:rsidRDefault="00981102" w:rsidP="007231B1">
            <w:pPr>
              <w:spacing w:after="0"/>
              <w:jc w:val="center"/>
              <w:rPr>
                <w:rFonts w:ascii="Times New Roman" w:eastAsia="Times New Roman" w:hAnsi="Times New Roman"/>
                <w:sz w:val="18"/>
                <w:szCs w:val="18"/>
              </w:rPr>
            </w:pPr>
            <w:r w:rsidRPr="00C94E2C">
              <w:rPr>
                <w:rFonts w:ascii="Times New Roman" w:eastAsia="Times New Roman" w:hAnsi="Times New Roman"/>
                <w:sz w:val="18"/>
                <w:szCs w:val="18"/>
              </w:rPr>
              <w:t>7</w:t>
            </w:r>
          </w:p>
        </w:tc>
        <w:tc>
          <w:tcPr>
            <w:tcW w:w="1875" w:type="dxa"/>
            <w:shd w:val="clear" w:color="auto" w:fill="FFFFFF" w:themeFill="background1"/>
            <w:tcMar>
              <w:top w:w="15" w:type="dxa"/>
              <w:left w:w="15" w:type="dxa"/>
              <w:bottom w:w="0" w:type="dxa"/>
              <w:right w:w="15" w:type="dxa"/>
            </w:tcMar>
            <w:vAlign w:val="center"/>
            <w:hideMark/>
          </w:tcPr>
          <w:p w14:paraId="51B5232A" w14:textId="77777777" w:rsidR="00981102" w:rsidRPr="00C94E2C" w:rsidRDefault="00981102" w:rsidP="00B139AC">
            <w:pPr>
              <w:spacing w:after="0"/>
              <w:ind w:left="261"/>
              <w:rPr>
                <w:rFonts w:ascii="Times New Roman" w:hAnsi="Times New Roman"/>
                <w:color w:val="000000"/>
                <w:sz w:val="18"/>
                <w:szCs w:val="18"/>
              </w:rPr>
            </w:pPr>
            <w:r w:rsidRPr="62987B15">
              <w:rPr>
                <w:rFonts w:ascii="Times New Roman" w:hAnsi="Times New Roman"/>
                <w:sz w:val="18"/>
                <w:szCs w:val="18"/>
              </w:rPr>
              <w:t>Дорнод</w:t>
            </w:r>
          </w:p>
        </w:tc>
        <w:tc>
          <w:tcPr>
            <w:tcW w:w="1447" w:type="dxa"/>
            <w:shd w:val="clear" w:color="auto" w:fill="FFFFFF" w:themeFill="background1"/>
            <w:tcMar>
              <w:top w:w="14" w:type="dxa"/>
              <w:left w:w="15" w:type="dxa"/>
              <w:bottom w:w="0" w:type="dxa"/>
              <w:right w:w="72" w:type="dxa"/>
            </w:tcMar>
            <w:vAlign w:val="center"/>
            <w:hideMark/>
          </w:tcPr>
          <w:p w14:paraId="2D12D129" w14:textId="75C6F892" w:rsidR="00981102" w:rsidRPr="00C94E2C" w:rsidRDefault="00981102" w:rsidP="00F85DDA">
            <w:pPr>
              <w:spacing w:after="0"/>
              <w:ind w:left="567"/>
              <w:jc w:val="center"/>
              <w:rPr>
                <w:rFonts w:ascii="Times New Roman" w:eastAsia="Times New Roman" w:hAnsi="Times New Roman"/>
                <w:sz w:val="18"/>
                <w:szCs w:val="18"/>
              </w:rPr>
            </w:pPr>
            <w:r w:rsidRPr="00C94E2C">
              <w:rPr>
                <w:rFonts w:ascii="Times New Roman" w:hAnsi="Times New Roman"/>
                <w:sz w:val="18"/>
                <w:szCs w:val="18"/>
              </w:rPr>
              <w:t>30,428.3</w:t>
            </w:r>
          </w:p>
        </w:tc>
        <w:tc>
          <w:tcPr>
            <w:tcW w:w="1447" w:type="dxa"/>
            <w:shd w:val="clear" w:color="auto" w:fill="FFFFFF" w:themeFill="background1"/>
            <w:tcMar>
              <w:top w:w="14" w:type="dxa"/>
              <w:left w:w="15" w:type="dxa"/>
              <w:bottom w:w="0" w:type="dxa"/>
              <w:right w:w="72" w:type="dxa"/>
            </w:tcMar>
            <w:vAlign w:val="bottom"/>
            <w:hideMark/>
          </w:tcPr>
          <w:p w14:paraId="45EECFA3" w14:textId="6A2C2BA4" w:rsidR="00981102" w:rsidRPr="00883CCD" w:rsidRDefault="00E03D97" w:rsidP="00F85DDA">
            <w:pPr>
              <w:spacing w:after="0"/>
              <w:ind w:left="567"/>
              <w:jc w:val="center"/>
              <w:rPr>
                <w:rFonts w:ascii="Times New Roman" w:eastAsia="Times New Roman" w:hAnsi="Times New Roman"/>
                <w:sz w:val="18"/>
                <w:szCs w:val="18"/>
              </w:rPr>
            </w:pPr>
            <w:r w:rsidRPr="00E3474B">
              <w:rPr>
                <w:rFonts w:ascii="Times New Roman" w:hAnsi="Times New Roman"/>
                <w:sz w:val="18"/>
                <w:szCs w:val="18"/>
              </w:rPr>
              <w:t>22,933.7</w:t>
            </w:r>
          </w:p>
        </w:tc>
        <w:tc>
          <w:tcPr>
            <w:tcW w:w="1563" w:type="dxa"/>
            <w:shd w:val="clear" w:color="auto" w:fill="FFFFFF" w:themeFill="background1"/>
            <w:tcMar>
              <w:top w:w="14" w:type="dxa"/>
              <w:left w:w="15" w:type="dxa"/>
              <w:bottom w:w="0" w:type="dxa"/>
              <w:right w:w="72" w:type="dxa"/>
            </w:tcMar>
            <w:vAlign w:val="bottom"/>
          </w:tcPr>
          <w:p w14:paraId="75A06D77" w14:textId="0333FED7" w:rsidR="00981102" w:rsidRPr="00883CCD" w:rsidRDefault="003B70FF" w:rsidP="003B70FF">
            <w:pPr>
              <w:spacing w:after="0"/>
              <w:ind w:left="567"/>
              <w:jc w:val="center"/>
              <w:rPr>
                <w:rFonts w:ascii="Times New Roman" w:eastAsia="Times New Roman" w:hAnsi="Times New Roman"/>
                <w:sz w:val="18"/>
                <w:szCs w:val="18"/>
              </w:rPr>
            </w:pPr>
            <w:r w:rsidRPr="00E3474B">
              <w:rPr>
                <w:rFonts w:ascii="Times New Roman" w:hAnsi="Times New Roman"/>
                <w:sz w:val="18"/>
                <w:szCs w:val="18"/>
              </w:rPr>
              <w:t>-7,494.6</w:t>
            </w:r>
          </w:p>
        </w:tc>
      </w:tr>
      <w:tr w:rsidR="00981102" w:rsidRPr="00C94E2C" w14:paraId="19478D4A" w14:textId="77777777">
        <w:trPr>
          <w:trHeight w:val="283"/>
        </w:trPr>
        <w:tc>
          <w:tcPr>
            <w:tcW w:w="778" w:type="dxa"/>
            <w:shd w:val="clear" w:color="auto" w:fill="FFFFFF" w:themeFill="background1"/>
            <w:tcMar>
              <w:top w:w="15" w:type="dxa"/>
              <w:left w:w="15" w:type="dxa"/>
              <w:bottom w:w="0" w:type="dxa"/>
              <w:right w:w="15" w:type="dxa"/>
            </w:tcMar>
            <w:vAlign w:val="center"/>
            <w:hideMark/>
          </w:tcPr>
          <w:p w14:paraId="232D3A63" w14:textId="77777777" w:rsidR="00981102" w:rsidRPr="00C94E2C" w:rsidRDefault="00981102" w:rsidP="007231B1">
            <w:pPr>
              <w:spacing w:after="0"/>
              <w:jc w:val="center"/>
              <w:rPr>
                <w:rFonts w:ascii="Times New Roman" w:eastAsia="Times New Roman" w:hAnsi="Times New Roman"/>
                <w:sz w:val="18"/>
                <w:szCs w:val="18"/>
              </w:rPr>
            </w:pPr>
            <w:r w:rsidRPr="00C94E2C">
              <w:rPr>
                <w:rFonts w:ascii="Times New Roman" w:eastAsia="Times New Roman" w:hAnsi="Times New Roman"/>
                <w:sz w:val="18"/>
                <w:szCs w:val="18"/>
              </w:rPr>
              <w:t>8</w:t>
            </w:r>
          </w:p>
        </w:tc>
        <w:tc>
          <w:tcPr>
            <w:tcW w:w="1875" w:type="dxa"/>
            <w:shd w:val="clear" w:color="auto" w:fill="FFFFFF" w:themeFill="background1"/>
            <w:tcMar>
              <w:top w:w="15" w:type="dxa"/>
              <w:left w:w="15" w:type="dxa"/>
              <w:bottom w:w="0" w:type="dxa"/>
              <w:right w:w="15" w:type="dxa"/>
            </w:tcMar>
            <w:vAlign w:val="center"/>
            <w:hideMark/>
          </w:tcPr>
          <w:p w14:paraId="1925AB8E" w14:textId="77777777" w:rsidR="00981102" w:rsidRPr="00C94E2C" w:rsidRDefault="00981102" w:rsidP="00B139AC">
            <w:pPr>
              <w:spacing w:after="0"/>
              <w:ind w:left="261"/>
              <w:rPr>
                <w:rFonts w:ascii="Times New Roman" w:hAnsi="Times New Roman"/>
                <w:color w:val="000000"/>
                <w:sz w:val="18"/>
                <w:szCs w:val="18"/>
              </w:rPr>
            </w:pPr>
            <w:r w:rsidRPr="62987B15">
              <w:rPr>
                <w:rFonts w:ascii="Times New Roman" w:hAnsi="Times New Roman"/>
                <w:sz w:val="18"/>
                <w:szCs w:val="18"/>
              </w:rPr>
              <w:t>Дундговь</w:t>
            </w:r>
          </w:p>
        </w:tc>
        <w:tc>
          <w:tcPr>
            <w:tcW w:w="1447" w:type="dxa"/>
            <w:shd w:val="clear" w:color="auto" w:fill="FFFFFF" w:themeFill="background1"/>
            <w:tcMar>
              <w:top w:w="14" w:type="dxa"/>
              <w:left w:w="15" w:type="dxa"/>
              <w:bottom w:w="0" w:type="dxa"/>
              <w:right w:w="72" w:type="dxa"/>
            </w:tcMar>
            <w:vAlign w:val="center"/>
            <w:hideMark/>
          </w:tcPr>
          <w:p w14:paraId="553313EB" w14:textId="0AEE6BE6" w:rsidR="00981102" w:rsidRPr="00C94E2C" w:rsidRDefault="00981102" w:rsidP="00F85DDA">
            <w:pPr>
              <w:spacing w:after="0"/>
              <w:ind w:left="567"/>
              <w:jc w:val="center"/>
              <w:rPr>
                <w:rFonts w:ascii="Times New Roman" w:eastAsia="Times New Roman" w:hAnsi="Times New Roman"/>
                <w:sz w:val="18"/>
                <w:szCs w:val="18"/>
              </w:rPr>
            </w:pPr>
            <w:r w:rsidRPr="00C94E2C">
              <w:rPr>
                <w:rFonts w:ascii="Times New Roman" w:hAnsi="Times New Roman"/>
                <w:sz w:val="18"/>
                <w:szCs w:val="18"/>
              </w:rPr>
              <w:t>18,250.4</w:t>
            </w:r>
          </w:p>
        </w:tc>
        <w:tc>
          <w:tcPr>
            <w:tcW w:w="1447" w:type="dxa"/>
            <w:shd w:val="clear" w:color="auto" w:fill="FFFFFF" w:themeFill="background1"/>
            <w:tcMar>
              <w:top w:w="14" w:type="dxa"/>
              <w:left w:w="15" w:type="dxa"/>
              <w:bottom w:w="0" w:type="dxa"/>
              <w:right w:w="72" w:type="dxa"/>
            </w:tcMar>
            <w:vAlign w:val="bottom"/>
            <w:hideMark/>
          </w:tcPr>
          <w:p w14:paraId="238FF417" w14:textId="174CA8A3" w:rsidR="00981102" w:rsidRPr="00883CCD" w:rsidRDefault="00E03D97" w:rsidP="00F85DDA">
            <w:pPr>
              <w:spacing w:after="0"/>
              <w:ind w:left="567"/>
              <w:jc w:val="center"/>
              <w:rPr>
                <w:rFonts w:ascii="Times New Roman" w:eastAsia="Times New Roman" w:hAnsi="Times New Roman"/>
                <w:sz w:val="18"/>
                <w:szCs w:val="18"/>
              </w:rPr>
            </w:pPr>
            <w:r w:rsidRPr="00E3474B">
              <w:rPr>
                <w:rFonts w:ascii="Times New Roman" w:hAnsi="Times New Roman"/>
                <w:sz w:val="18"/>
                <w:szCs w:val="18"/>
              </w:rPr>
              <w:t>13,039.8</w:t>
            </w:r>
          </w:p>
        </w:tc>
        <w:tc>
          <w:tcPr>
            <w:tcW w:w="1563" w:type="dxa"/>
            <w:shd w:val="clear" w:color="auto" w:fill="FFFFFF" w:themeFill="background1"/>
            <w:tcMar>
              <w:top w:w="14" w:type="dxa"/>
              <w:left w:w="15" w:type="dxa"/>
              <w:bottom w:w="0" w:type="dxa"/>
              <w:right w:w="72" w:type="dxa"/>
            </w:tcMar>
            <w:vAlign w:val="bottom"/>
          </w:tcPr>
          <w:p w14:paraId="6493E866" w14:textId="0C3663C0" w:rsidR="00981102" w:rsidRPr="00883CCD" w:rsidRDefault="003B70FF" w:rsidP="003B70FF">
            <w:pPr>
              <w:spacing w:after="0"/>
              <w:ind w:left="567"/>
              <w:jc w:val="center"/>
              <w:rPr>
                <w:rFonts w:ascii="Times New Roman" w:eastAsia="Times New Roman" w:hAnsi="Times New Roman"/>
                <w:sz w:val="18"/>
                <w:szCs w:val="18"/>
              </w:rPr>
            </w:pPr>
            <w:r w:rsidRPr="00E3474B">
              <w:rPr>
                <w:rFonts w:ascii="Times New Roman" w:hAnsi="Times New Roman"/>
                <w:sz w:val="18"/>
                <w:szCs w:val="18"/>
              </w:rPr>
              <w:t>-5,210.5</w:t>
            </w:r>
          </w:p>
        </w:tc>
      </w:tr>
      <w:tr w:rsidR="00981102" w:rsidRPr="00C94E2C" w14:paraId="5DD40F81" w14:textId="77777777">
        <w:trPr>
          <w:trHeight w:val="283"/>
        </w:trPr>
        <w:tc>
          <w:tcPr>
            <w:tcW w:w="778" w:type="dxa"/>
            <w:shd w:val="clear" w:color="auto" w:fill="FFFFFF" w:themeFill="background1"/>
            <w:tcMar>
              <w:top w:w="15" w:type="dxa"/>
              <w:left w:w="15" w:type="dxa"/>
              <w:bottom w:w="0" w:type="dxa"/>
              <w:right w:w="15" w:type="dxa"/>
            </w:tcMar>
            <w:vAlign w:val="center"/>
            <w:hideMark/>
          </w:tcPr>
          <w:p w14:paraId="69040980" w14:textId="77777777" w:rsidR="00981102" w:rsidRPr="00C94E2C" w:rsidRDefault="00981102" w:rsidP="007231B1">
            <w:pPr>
              <w:spacing w:after="0"/>
              <w:jc w:val="center"/>
              <w:rPr>
                <w:rFonts w:ascii="Times New Roman" w:eastAsia="Times New Roman" w:hAnsi="Times New Roman"/>
                <w:sz w:val="18"/>
                <w:szCs w:val="18"/>
              </w:rPr>
            </w:pPr>
            <w:r w:rsidRPr="00C94E2C">
              <w:rPr>
                <w:rFonts w:ascii="Times New Roman" w:eastAsia="Times New Roman" w:hAnsi="Times New Roman"/>
                <w:sz w:val="18"/>
                <w:szCs w:val="18"/>
              </w:rPr>
              <w:t>9</w:t>
            </w:r>
          </w:p>
        </w:tc>
        <w:tc>
          <w:tcPr>
            <w:tcW w:w="1875" w:type="dxa"/>
            <w:shd w:val="clear" w:color="auto" w:fill="FFFFFF" w:themeFill="background1"/>
            <w:tcMar>
              <w:top w:w="15" w:type="dxa"/>
              <w:left w:w="15" w:type="dxa"/>
              <w:bottom w:w="0" w:type="dxa"/>
              <w:right w:w="15" w:type="dxa"/>
            </w:tcMar>
            <w:vAlign w:val="center"/>
            <w:hideMark/>
          </w:tcPr>
          <w:p w14:paraId="5AED677D" w14:textId="77777777" w:rsidR="00981102" w:rsidRPr="00C94E2C" w:rsidRDefault="00981102" w:rsidP="00B139AC">
            <w:pPr>
              <w:spacing w:after="0"/>
              <w:ind w:left="261"/>
              <w:rPr>
                <w:rFonts w:ascii="Times New Roman" w:hAnsi="Times New Roman"/>
                <w:color w:val="000000"/>
                <w:sz w:val="18"/>
                <w:szCs w:val="18"/>
              </w:rPr>
            </w:pPr>
            <w:r w:rsidRPr="62987B15">
              <w:rPr>
                <w:rFonts w:ascii="Times New Roman" w:hAnsi="Times New Roman"/>
                <w:sz w:val="18"/>
                <w:szCs w:val="18"/>
              </w:rPr>
              <w:t>Завхан</w:t>
            </w:r>
          </w:p>
        </w:tc>
        <w:tc>
          <w:tcPr>
            <w:tcW w:w="1447" w:type="dxa"/>
            <w:shd w:val="clear" w:color="auto" w:fill="FFFFFF" w:themeFill="background1"/>
            <w:tcMar>
              <w:top w:w="14" w:type="dxa"/>
              <w:left w:w="15" w:type="dxa"/>
              <w:bottom w:w="0" w:type="dxa"/>
              <w:right w:w="72" w:type="dxa"/>
            </w:tcMar>
            <w:vAlign w:val="center"/>
            <w:hideMark/>
          </w:tcPr>
          <w:p w14:paraId="60A80724" w14:textId="686241FE" w:rsidR="00981102" w:rsidRPr="00C94E2C" w:rsidRDefault="00981102" w:rsidP="00F85DDA">
            <w:pPr>
              <w:spacing w:after="0"/>
              <w:ind w:left="567"/>
              <w:jc w:val="center"/>
              <w:rPr>
                <w:rFonts w:ascii="Times New Roman" w:eastAsia="Times New Roman" w:hAnsi="Times New Roman"/>
                <w:sz w:val="18"/>
                <w:szCs w:val="18"/>
              </w:rPr>
            </w:pPr>
            <w:r w:rsidRPr="00C94E2C">
              <w:rPr>
                <w:rFonts w:ascii="Times New Roman" w:hAnsi="Times New Roman"/>
                <w:sz w:val="18"/>
                <w:szCs w:val="18"/>
              </w:rPr>
              <w:t>17,294.9</w:t>
            </w:r>
          </w:p>
        </w:tc>
        <w:tc>
          <w:tcPr>
            <w:tcW w:w="1447" w:type="dxa"/>
            <w:shd w:val="clear" w:color="auto" w:fill="FFFFFF" w:themeFill="background1"/>
            <w:tcMar>
              <w:top w:w="14" w:type="dxa"/>
              <w:left w:w="15" w:type="dxa"/>
              <w:bottom w:w="0" w:type="dxa"/>
              <w:right w:w="72" w:type="dxa"/>
            </w:tcMar>
            <w:vAlign w:val="bottom"/>
            <w:hideMark/>
          </w:tcPr>
          <w:p w14:paraId="2926DD07" w14:textId="34C449AC" w:rsidR="00981102" w:rsidRPr="00883CCD" w:rsidRDefault="00E03D97" w:rsidP="00F85DDA">
            <w:pPr>
              <w:spacing w:after="0"/>
              <w:ind w:left="567"/>
              <w:jc w:val="center"/>
              <w:rPr>
                <w:rFonts w:ascii="Times New Roman" w:eastAsia="Times New Roman" w:hAnsi="Times New Roman"/>
                <w:sz w:val="18"/>
                <w:szCs w:val="18"/>
              </w:rPr>
            </w:pPr>
            <w:r w:rsidRPr="00E3474B">
              <w:rPr>
                <w:rFonts w:ascii="Times New Roman" w:hAnsi="Times New Roman"/>
                <w:sz w:val="18"/>
                <w:szCs w:val="18"/>
              </w:rPr>
              <w:t>12,419.4</w:t>
            </w:r>
          </w:p>
        </w:tc>
        <w:tc>
          <w:tcPr>
            <w:tcW w:w="1563" w:type="dxa"/>
            <w:shd w:val="clear" w:color="auto" w:fill="FFFFFF" w:themeFill="background1"/>
            <w:tcMar>
              <w:top w:w="14" w:type="dxa"/>
              <w:left w:w="15" w:type="dxa"/>
              <w:bottom w:w="0" w:type="dxa"/>
              <w:right w:w="72" w:type="dxa"/>
            </w:tcMar>
            <w:vAlign w:val="bottom"/>
          </w:tcPr>
          <w:p w14:paraId="52FA0D10" w14:textId="39F3093F" w:rsidR="00981102" w:rsidRPr="00883CCD" w:rsidRDefault="003B70FF" w:rsidP="003B70FF">
            <w:pPr>
              <w:spacing w:after="0"/>
              <w:ind w:left="567"/>
              <w:jc w:val="center"/>
              <w:rPr>
                <w:rFonts w:ascii="Times New Roman" w:eastAsia="Times New Roman" w:hAnsi="Times New Roman"/>
                <w:sz w:val="18"/>
                <w:szCs w:val="18"/>
              </w:rPr>
            </w:pPr>
            <w:r w:rsidRPr="00E3474B">
              <w:rPr>
                <w:rFonts w:ascii="Times New Roman" w:hAnsi="Times New Roman"/>
                <w:sz w:val="18"/>
                <w:szCs w:val="18"/>
              </w:rPr>
              <w:t>-4,875.4</w:t>
            </w:r>
          </w:p>
        </w:tc>
      </w:tr>
      <w:tr w:rsidR="00981102" w:rsidRPr="00C94E2C" w14:paraId="7609EFBC" w14:textId="77777777">
        <w:trPr>
          <w:trHeight w:val="283"/>
        </w:trPr>
        <w:tc>
          <w:tcPr>
            <w:tcW w:w="778" w:type="dxa"/>
            <w:shd w:val="clear" w:color="auto" w:fill="FFFFFF" w:themeFill="background1"/>
            <w:tcMar>
              <w:top w:w="15" w:type="dxa"/>
              <w:left w:w="15" w:type="dxa"/>
              <w:bottom w:w="0" w:type="dxa"/>
              <w:right w:w="15" w:type="dxa"/>
            </w:tcMar>
            <w:vAlign w:val="center"/>
            <w:hideMark/>
          </w:tcPr>
          <w:p w14:paraId="2B63A8E6" w14:textId="77777777" w:rsidR="00981102" w:rsidRPr="00C94E2C" w:rsidRDefault="00981102" w:rsidP="007231B1">
            <w:pPr>
              <w:spacing w:after="0"/>
              <w:jc w:val="center"/>
              <w:rPr>
                <w:rFonts w:ascii="Times New Roman" w:eastAsia="Times New Roman" w:hAnsi="Times New Roman"/>
                <w:sz w:val="18"/>
                <w:szCs w:val="18"/>
              </w:rPr>
            </w:pPr>
            <w:r w:rsidRPr="00C94E2C">
              <w:rPr>
                <w:rFonts w:ascii="Times New Roman" w:eastAsia="Times New Roman" w:hAnsi="Times New Roman"/>
                <w:sz w:val="18"/>
                <w:szCs w:val="18"/>
              </w:rPr>
              <w:t>10</w:t>
            </w:r>
          </w:p>
        </w:tc>
        <w:tc>
          <w:tcPr>
            <w:tcW w:w="1875" w:type="dxa"/>
            <w:shd w:val="clear" w:color="auto" w:fill="FFFFFF" w:themeFill="background1"/>
            <w:tcMar>
              <w:top w:w="15" w:type="dxa"/>
              <w:left w:w="15" w:type="dxa"/>
              <w:bottom w:w="0" w:type="dxa"/>
              <w:right w:w="15" w:type="dxa"/>
            </w:tcMar>
            <w:vAlign w:val="center"/>
            <w:hideMark/>
          </w:tcPr>
          <w:p w14:paraId="29533BA6" w14:textId="77777777" w:rsidR="00981102" w:rsidRPr="00C94E2C" w:rsidRDefault="00981102" w:rsidP="00B139AC">
            <w:pPr>
              <w:spacing w:after="0"/>
              <w:ind w:left="261"/>
              <w:rPr>
                <w:rFonts w:ascii="Times New Roman" w:hAnsi="Times New Roman"/>
                <w:color w:val="000000"/>
                <w:sz w:val="18"/>
                <w:szCs w:val="18"/>
              </w:rPr>
            </w:pPr>
            <w:r w:rsidRPr="62987B15">
              <w:rPr>
                <w:rFonts w:ascii="Times New Roman" w:hAnsi="Times New Roman"/>
                <w:sz w:val="18"/>
                <w:szCs w:val="18"/>
              </w:rPr>
              <w:t>Өвөрхангай</w:t>
            </w:r>
          </w:p>
        </w:tc>
        <w:tc>
          <w:tcPr>
            <w:tcW w:w="1447" w:type="dxa"/>
            <w:shd w:val="clear" w:color="auto" w:fill="FFFFFF" w:themeFill="background1"/>
            <w:tcMar>
              <w:top w:w="14" w:type="dxa"/>
              <w:left w:w="15" w:type="dxa"/>
              <w:bottom w:w="0" w:type="dxa"/>
              <w:right w:w="72" w:type="dxa"/>
            </w:tcMar>
            <w:vAlign w:val="center"/>
            <w:hideMark/>
          </w:tcPr>
          <w:p w14:paraId="79241CB4" w14:textId="0DD50284" w:rsidR="00981102" w:rsidRPr="00C94E2C" w:rsidRDefault="00981102" w:rsidP="00F85DDA">
            <w:pPr>
              <w:spacing w:after="0"/>
              <w:ind w:left="567"/>
              <w:jc w:val="center"/>
              <w:rPr>
                <w:rFonts w:ascii="Times New Roman" w:eastAsia="Times New Roman" w:hAnsi="Times New Roman"/>
                <w:sz w:val="18"/>
                <w:szCs w:val="18"/>
              </w:rPr>
            </w:pPr>
            <w:r w:rsidRPr="00C94E2C">
              <w:rPr>
                <w:rFonts w:ascii="Times New Roman" w:hAnsi="Times New Roman"/>
                <w:sz w:val="18"/>
                <w:szCs w:val="18"/>
              </w:rPr>
              <w:t>17,299.9</w:t>
            </w:r>
          </w:p>
        </w:tc>
        <w:tc>
          <w:tcPr>
            <w:tcW w:w="1447" w:type="dxa"/>
            <w:shd w:val="clear" w:color="auto" w:fill="FFFFFF" w:themeFill="background1"/>
            <w:tcMar>
              <w:top w:w="14" w:type="dxa"/>
              <w:left w:w="15" w:type="dxa"/>
              <w:bottom w:w="0" w:type="dxa"/>
              <w:right w:w="72" w:type="dxa"/>
            </w:tcMar>
            <w:vAlign w:val="bottom"/>
            <w:hideMark/>
          </w:tcPr>
          <w:p w14:paraId="796E1794" w14:textId="0328AFB9" w:rsidR="00981102" w:rsidRPr="00883CCD" w:rsidRDefault="00E03D97" w:rsidP="00F85DDA">
            <w:pPr>
              <w:spacing w:after="0"/>
              <w:ind w:left="567"/>
              <w:jc w:val="center"/>
              <w:rPr>
                <w:rFonts w:ascii="Times New Roman" w:eastAsia="Times New Roman" w:hAnsi="Times New Roman"/>
                <w:sz w:val="18"/>
                <w:szCs w:val="18"/>
              </w:rPr>
            </w:pPr>
            <w:r w:rsidRPr="00E3474B">
              <w:rPr>
                <w:rFonts w:ascii="Times New Roman" w:hAnsi="Times New Roman"/>
                <w:sz w:val="18"/>
                <w:szCs w:val="18"/>
              </w:rPr>
              <w:t>12,182.2</w:t>
            </w:r>
          </w:p>
        </w:tc>
        <w:tc>
          <w:tcPr>
            <w:tcW w:w="1563" w:type="dxa"/>
            <w:shd w:val="clear" w:color="auto" w:fill="FFFFFF" w:themeFill="background1"/>
            <w:tcMar>
              <w:top w:w="14" w:type="dxa"/>
              <w:left w:w="15" w:type="dxa"/>
              <w:bottom w:w="0" w:type="dxa"/>
              <w:right w:w="72" w:type="dxa"/>
            </w:tcMar>
            <w:vAlign w:val="bottom"/>
          </w:tcPr>
          <w:p w14:paraId="0F8B8214" w14:textId="63DD3973" w:rsidR="00981102" w:rsidRPr="00883CCD" w:rsidRDefault="003B70FF" w:rsidP="003B70FF">
            <w:pPr>
              <w:spacing w:after="0"/>
              <w:ind w:left="567"/>
              <w:jc w:val="center"/>
              <w:rPr>
                <w:rFonts w:ascii="Times New Roman" w:eastAsia="Times New Roman" w:hAnsi="Times New Roman"/>
                <w:sz w:val="18"/>
                <w:szCs w:val="18"/>
              </w:rPr>
            </w:pPr>
            <w:r w:rsidRPr="00E3474B">
              <w:rPr>
                <w:rFonts w:ascii="Times New Roman" w:hAnsi="Times New Roman"/>
                <w:sz w:val="18"/>
                <w:szCs w:val="18"/>
              </w:rPr>
              <w:t>-5,117.6</w:t>
            </w:r>
          </w:p>
        </w:tc>
      </w:tr>
      <w:tr w:rsidR="00981102" w:rsidRPr="00C94E2C" w14:paraId="75AD4BA8" w14:textId="77777777">
        <w:trPr>
          <w:trHeight w:val="283"/>
        </w:trPr>
        <w:tc>
          <w:tcPr>
            <w:tcW w:w="778" w:type="dxa"/>
            <w:shd w:val="clear" w:color="auto" w:fill="FFFFFF" w:themeFill="background1"/>
            <w:tcMar>
              <w:top w:w="15" w:type="dxa"/>
              <w:left w:w="15" w:type="dxa"/>
              <w:bottom w:w="0" w:type="dxa"/>
              <w:right w:w="15" w:type="dxa"/>
            </w:tcMar>
            <w:vAlign w:val="center"/>
            <w:hideMark/>
          </w:tcPr>
          <w:p w14:paraId="763F0185" w14:textId="77777777" w:rsidR="00981102" w:rsidRPr="00C94E2C" w:rsidRDefault="00981102" w:rsidP="007231B1">
            <w:pPr>
              <w:spacing w:after="0"/>
              <w:jc w:val="center"/>
              <w:rPr>
                <w:rFonts w:ascii="Times New Roman" w:eastAsia="Times New Roman" w:hAnsi="Times New Roman"/>
                <w:sz w:val="18"/>
                <w:szCs w:val="18"/>
              </w:rPr>
            </w:pPr>
            <w:r w:rsidRPr="00C94E2C">
              <w:rPr>
                <w:rFonts w:ascii="Times New Roman" w:eastAsia="Times New Roman" w:hAnsi="Times New Roman"/>
                <w:sz w:val="18"/>
                <w:szCs w:val="18"/>
              </w:rPr>
              <w:t>11</w:t>
            </w:r>
          </w:p>
        </w:tc>
        <w:tc>
          <w:tcPr>
            <w:tcW w:w="1875" w:type="dxa"/>
            <w:shd w:val="clear" w:color="auto" w:fill="FFFFFF" w:themeFill="background1"/>
            <w:tcMar>
              <w:top w:w="15" w:type="dxa"/>
              <w:left w:w="15" w:type="dxa"/>
              <w:bottom w:w="0" w:type="dxa"/>
              <w:right w:w="15" w:type="dxa"/>
            </w:tcMar>
            <w:vAlign w:val="center"/>
            <w:hideMark/>
          </w:tcPr>
          <w:p w14:paraId="6A2A3FD4" w14:textId="77777777" w:rsidR="00981102" w:rsidRPr="00C94E2C" w:rsidRDefault="00981102" w:rsidP="00B139AC">
            <w:pPr>
              <w:spacing w:after="0"/>
              <w:ind w:left="261"/>
              <w:rPr>
                <w:rFonts w:ascii="Times New Roman" w:hAnsi="Times New Roman"/>
                <w:color w:val="000000"/>
                <w:sz w:val="18"/>
                <w:szCs w:val="18"/>
              </w:rPr>
            </w:pPr>
            <w:r w:rsidRPr="62987B15">
              <w:rPr>
                <w:rFonts w:ascii="Times New Roman" w:hAnsi="Times New Roman"/>
                <w:sz w:val="18"/>
                <w:szCs w:val="18"/>
              </w:rPr>
              <w:t>Өмнөговь</w:t>
            </w:r>
          </w:p>
        </w:tc>
        <w:tc>
          <w:tcPr>
            <w:tcW w:w="1447" w:type="dxa"/>
            <w:shd w:val="clear" w:color="auto" w:fill="FFFFFF" w:themeFill="background1"/>
            <w:tcMar>
              <w:top w:w="14" w:type="dxa"/>
              <w:left w:w="15" w:type="dxa"/>
              <w:bottom w:w="0" w:type="dxa"/>
              <w:right w:w="72" w:type="dxa"/>
            </w:tcMar>
            <w:vAlign w:val="center"/>
            <w:hideMark/>
          </w:tcPr>
          <w:p w14:paraId="71DF933C" w14:textId="643256A6" w:rsidR="00981102" w:rsidRPr="00C94E2C" w:rsidRDefault="00981102" w:rsidP="00F85DDA">
            <w:pPr>
              <w:spacing w:after="0"/>
              <w:ind w:left="567"/>
              <w:jc w:val="center"/>
              <w:rPr>
                <w:rFonts w:ascii="Times New Roman" w:eastAsia="Times New Roman" w:hAnsi="Times New Roman"/>
                <w:sz w:val="18"/>
                <w:szCs w:val="18"/>
              </w:rPr>
            </w:pPr>
            <w:r w:rsidRPr="00C94E2C">
              <w:rPr>
                <w:rFonts w:ascii="Times New Roman" w:hAnsi="Times New Roman"/>
                <w:sz w:val="18"/>
                <w:szCs w:val="18"/>
              </w:rPr>
              <w:t>60,770.5</w:t>
            </w:r>
          </w:p>
        </w:tc>
        <w:tc>
          <w:tcPr>
            <w:tcW w:w="1447" w:type="dxa"/>
            <w:shd w:val="clear" w:color="auto" w:fill="FFFFFF" w:themeFill="background1"/>
            <w:tcMar>
              <w:top w:w="14" w:type="dxa"/>
              <w:left w:w="15" w:type="dxa"/>
              <w:bottom w:w="0" w:type="dxa"/>
              <w:right w:w="72" w:type="dxa"/>
            </w:tcMar>
            <w:vAlign w:val="bottom"/>
            <w:hideMark/>
          </w:tcPr>
          <w:p w14:paraId="2920623B" w14:textId="105E5318" w:rsidR="00981102" w:rsidRPr="00883CCD" w:rsidRDefault="00E03D97" w:rsidP="00F85DDA">
            <w:pPr>
              <w:spacing w:after="0"/>
              <w:ind w:left="567"/>
              <w:jc w:val="center"/>
              <w:rPr>
                <w:rFonts w:ascii="Times New Roman" w:eastAsia="Times New Roman" w:hAnsi="Times New Roman"/>
                <w:sz w:val="18"/>
                <w:szCs w:val="18"/>
              </w:rPr>
            </w:pPr>
            <w:r w:rsidRPr="00E3474B">
              <w:rPr>
                <w:rFonts w:ascii="Times New Roman" w:hAnsi="Times New Roman"/>
                <w:sz w:val="18"/>
                <w:szCs w:val="18"/>
              </w:rPr>
              <w:t>43,789.7</w:t>
            </w:r>
          </w:p>
        </w:tc>
        <w:tc>
          <w:tcPr>
            <w:tcW w:w="1563" w:type="dxa"/>
            <w:shd w:val="clear" w:color="auto" w:fill="FFFFFF" w:themeFill="background1"/>
            <w:tcMar>
              <w:top w:w="14" w:type="dxa"/>
              <w:left w:w="15" w:type="dxa"/>
              <w:bottom w:w="0" w:type="dxa"/>
              <w:right w:w="72" w:type="dxa"/>
            </w:tcMar>
            <w:vAlign w:val="bottom"/>
          </w:tcPr>
          <w:p w14:paraId="5A65279B" w14:textId="3271F8FB" w:rsidR="00981102" w:rsidRPr="00883CCD" w:rsidRDefault="009B27E1" w:rsidP="003B70FF">
            <w:pPr>
              <w:spacing w:after="0"/>
              <w:ind w:left="567"/>
              <w:jc w:val="center"/>
              <w:rPr>
                <w:rFonts w:ascii="Times New Roman" w:eastAsia="Times New Roman" w:hAnsi="Times New Roman"/>
                <w:sz w:val="18"/>
                <w:szCs w:val="18"/>
              </w:rPr>
            </w:pPr>
            <w:r w:rsidRPr="00883CCD">
              <w:rPr>
                <w:rFonts w:ascii="Times New Roman" w:eastAsia="Times New Roman" w:hAnsi="Times New Roman"/>
                <w:sz w:val="18"/>
                <w:szCs w:val="18"/>
              </w:rPr>
              <w:t>-</w:t>
            </w:r>
            <w:r w:rsidR="003B70FF" w:rsidRPr="00E3474B">
              <w:rPr>
                <w:rFonts w:ascii="Times New Roman" w:hAnsi="Times New Roman"/>
                <w:sz w:val="18"/>
                <w:szCs w:val="18"/>
              </w:rPr>
              <w:t>16,980</w:t>
            </w:r>
            <w:r w:rsidRPr="00883CCD">
              <w:rPr>
                <w:rFonts w:ascii="Times New Roman" w:eastAsia="Times New Roman" w:hAnsi="Times New Roman"/>
                <w:sz w:val="18"/>
                <w:szCs w:val="18"/>
              </w:rPr>
              <w:t>.8</w:t>
            </w:r>
          </w:p>
        </w:tc>
      </w:tr>
      <w:tr w:rsidR="00981102" w:rsidRPr="00C94E2C" w14:paraId="54F823FD" w14:textId="77777777">
        <w:trPr>
          <w:trHeight w:val="283"/>
        </w:trPr>
        <w:tc>
          <w:tcPr>
            <w:tcW w:w="778" w:type="dxa"/>
            <w:shd w:val="clear" w:color="auto" w:fill="FFFFFF" w:themeFill="background1"/>
            <w:tcMar>
              <w:top w:w="15" w:type="dxa"/>
              <w:left w:w="15" w:type="dxa"/>
              <w:bottom w:w="0" w:type="dxa"/>
              <w:right w:w="15" w:type="dxa"/>
            </w:tcMar>
            <w:vAlign w:val="center"/>
            <w:hideMark/>
          </w:tcPr>
          <w:p w14:paraId="143C70E2" w14:textId="77777777" w:rsidR="00981102" w:rsidRPr="00C94E2C" w:rsidRDefault="00981102" w:rsidP="007231B1">
            <w:pPr>
              <w:spacing w:after="0"/>
              <w:jc w:val="center"/>
              <w:rPr>
                <w:rFonts w:ascii="Times New Roman" w:eastAsia="Times New Roman" w:hAnsi="Times New Roman"/>
                <w:sz w:val="18"/>
                <w:szCs w:val="18"/>
              </w:rPr>
            </w:pPr>
            <w:r w:rsidRPr="00C94E2C">
              <w:rPr>
                <w:rFonts w:ascii="Times New Roman" w:eastAsia="Times New Roman" w:hAnsi="Times New Roman"/>
                <w:sz w:val="18"/>
                <w:szCs w:val="18"/>
              </w:rPr>
              <w:t>12</w:t>
            </w:r>
          </w:p>
        </w:tc>
        <w:tc>
          <w:tcPr>
            <w:tcW w:w="1875" w:type="dxa"/>
            <w:shd w:val="clear" w:color="auto" w:fill="FFFFFF" w:themeFill="background1"/>
            <w:tcMar>
              <w:top w:w="15" w:type="dxa"/>
              <w:left w:w="15" w:type="dxa"/>
              <w:bottom w:w="0" w:type="dxa"/>
              <w:right w:w="15" w:type="dxa"/>
            </w:tcMar>
            <w:vAlign w:val="center"/>
            <w:hideMark/>
          </w:tcPr>
          <w:p w14:paraId="6DC34386" w14:textId="77777777" w:rsidR="00981102" w:rsidRPr="00C94E2C" w:rsidRDefault="00981102" w:rsidP="00B139AC">
            <w:pPr>
              <w:spacing w:after="0"/>
              <w:ind w:left="261"/>
              <w:rPr>
                <w:rFonts w:ascii="Times New Roman" w:hAnsi="Times New Roman"/>
                <w:color w:val="000000"/>
                <w:sz w:val="18"/>
                <w:szCs w:val="18"/>
              </w:rPr>
            </w:pPr>
            <w:r w:rsidRPr="62987B15">
              <w:rPr>
                <w:rFonts w:ascii="Times New Roman" w:hAnsi="Times New Roman"/>
                <w:sz w:val="18"/>
                <w:szCs w:val="18"/>
              </w:rPr>
              <w:t>Сүхбаатар</w:t>
            </w:r>
          </w:p>
        </w:tc>
        <w:tc>
          <w:tcPr>
            <w:tcW w:w="1447" w:type="dxa"/>
            <w:shd w:val="clear" w:color="auto" w:fill="FFFFFF" w:themeFill="background1"/>
            <w:tcMar>
              <w:top w:w="14" w:type="dxa"/>
              <w:left w:w="15" w:type="dxa"/>
              <w:bottom w:w="0" w:type="dxa"/>
              <w:right w:w="72" w:type="dxa"/>
            </w:tcMar>
            <w:vAlign w:val="center"/>
            <w:hideMark/>
          </w:tcPr>
          <w:p w14:paraId="77025912" w14:textId="1420CA2E" w:rsidR="00981102" w:rsidRPr="00C94E2C" w:rsidRDefault="00981102" w:rsidP="00F85DDA">
            <w:pPr>
              <w:spacing w:after="0"/>
              <w:ind w:left="567"/>
              <w:jc w:val="center"/>
              <w:rPr>
                <w:rFonts w:ascii="Times New Roman" w:eastAsia="Times New Roman" w:hAnsi="Times New Roman"/>
                <w:sz w:val="18"/>
                <w:szCs w:val="18"/>
              </w:rPr>
            </w:pPr>
            <w:r w:rsidRPr="00C94E2C">
              <w:rPr>
                <w:rFonts w:ascii="Times New Roman" w:hAnsi="Times New Roman"/>
                <w:sz w:val="18"/>
                <w:szCs w:val="18"/>
              </w:rPr>
              <w:t>26,562.7</w:t>
            </w:r>
          </w:p>
        </w:tc>
        <w:tc>
          <w:tcPr>
            <w:tcW w:w="1447" w:type="dxa"/>
            <w:shd w:val="clear" w:color="auto" w:fill="FFFFFF" w:themeFill="background1"/>
            <w:tcMar>
              <w:top w:w="14" w:type="dxa"/>
              <w:left w:w="15" w:type="dxa"/>
              <w:bottom w:w="0" w:type="dxa"/>
              <w:right w:w="72" w:type="dxa"/>
            </w:tcMar>
            <w:vAlign w:val="bottom"/>
            <w:hideMark/>
          </w:tcPr>
          <w:p w14:paraId="30200F3C" w14:textId="45C934E5" w:rsidR="00981102" w:rsidRPr="00883CCD" w:rsidRDefault="00E03D97" w:rsidP="00F85DDA">
            <w:pPr>
              <w:spacing w:after="0"/>
              <w:ind w:left="567"/>
              <w:jc w:val="center"/>
              <w:rPr>
                <w:rFonts w:ascii="Times New Roman" w:eastAsia="Times New Roman" w:hAnsi="Times New Roman"/>
                <w:sz w:val="18"/>
                <w:szCs w:val="18"/>
              </w:rPr>
            </w:pPr>
            <w:r w:rsidRPr="00E3474B">
              <w:rPr>
                <w:rFonts w:ascii="Times New Roman" w:hAnsi="Times New Roman"/>
                <w:sz w:val="18"/>
                <w:szCs w:val="18"/>
              </w:rPr>
              <w:t>19,709.5</w:t>
            </w:r>
          </w:p>
        </w:tc>
        <w:tc>
          <w:tcPr>
            <w:tcW w:w="1563" w:type="dxa"/>
            <w:shd w:val="clear" w:color="auto" w:fill="FFFFFF" w:themeFill="background1"/>
            <w:tcMar>
              <w:top w:w="14" w:type="dxa"/>
              <w:left w:w="15" w:type="dxa"/>
              <w:bottom w:w="0" w:type="dxa"/>
              <w:right w:w="72" w:type="dxa"/>
            </w:tcMar>
            <w:vAlign w:val="bottom"/>
          </w:tcPr>
          <w:p w14:paraId="58F548D6" w14:textId="3FD4BF8B" w:rsidR="00981102" w:rsidRPr="00883CCD" w:rsidRDefault="003B70FF" w:rsidP="003B70FF">
            <w:pPr>
              <w:spacing w:after="0"/>
              <w:ind w:left="567"/>
              <w:jc w:val="center"/>
              <w:rPr>
                <w:rFonts w:ascii="Times New Roman" w:eastAsia="Times New Roman" w:hAnsi="Times New Roman"/>
                <w:sz w:val="18"/>
                <w:szCs w:val="18"/>
              </w:rPr>
            </w:pPr>
            <w:r w:rsidRPr="00E3474B">
              <w:rPr>
                <w:rFonts w:ascii="Times New Roman" w:hAnsi="Times New Roman"/>
                <w:sz w:val="18"/>
                <w:szCs w:val="18"/>
              </w:rPr>
              <w:t>-6,853.2</w:t>
            </w:r>
          </w:p>
        </w:tc>
      </w:tr>
      <w:tr w:rsidR="00981102" w:rsidRPr="00C94E2C" w14:paraId="3B1F63A0" w14:textId="77777777">
        <w:trPr>
          <w:trHeight w:val="283"/>
        </w:trPr>
        <w:tc>
          <w:tcPr>
            <w:tcW w:w="778" w:type="dxa"/>
            <w:shd w:val="clear" w:color="auto" w:fill="FFFFFF" w:themeFill="background1"/>
            <w:tcMar>
              <w:top w:w="15" w:type="dxa"/>
              <w:left w:w="15" w:type="dxa"/>
              <w:bottom w:w="0" w:type="dxa"/>
              <w:right w:w="15" w:type="dxa"/>
            </w:tcMar>
            <w:vAlign w:val="center"/>
            <w:hideMark/>
          </w:tcPr>
          <w:p w14:paraId="4E89907A" w14:textId="77777777" w:rsidR="00981102" w:rsidRPr="00C94E2C" w:rsidRDefault="00981102" w:rsidP="007231B1">
            <w:pPr>
              <w:spacing w:after="0"/>
              <w:jc w:val="center"/>
              <w:rPr>
                <w:rFonts w:ascii="Times New Roman" w:eastAsia="Times New Roman" w:hAnsi="Times New Roman"/>
                <w:sz w:val="18"/>
                <w:szCs w:val="18"/>
              </w:rPr>
            </w:pPr>
            <w:r w:rsidRPr="00C94E2C">
              <w:rPr>
                <w:rFonts w:ascii="Times New Roman" w:eastAsia="Times New Roman" w:hAnsi="Times New Roman"/>
                <w:sz w:val="18"/>
                <w:szCs w:val="18"/>
              </w:rPr>
              <w:t>13</w:t>
            </w:r>
          </w:p>
        </w:tc>
        <w:tc>
          <w:tcPr>
            <w:tcW w:w="1875" w:type="dxa"/>
            <w:shd w:val="clear" w:color="auto" w:fill="FFFFFF" w:themeFill="background1"/>
            <w:tcMar>
              <w:top w:w="15" w:type="dxa"/>
              <w:left w:w="15" w:type="dxa"/>
              <w:bottom w:w="0" w:type="dxa"/>
              <w:right w:w="15" w:type="dxa"/>
            </w:tcMar>
            <w:vAlign w:val="center"/>
            <w:hideMark/>
          </w:tcPr>
          <w:p w14:paraId="0E7883EC" w14:textId="77777777" w:rsidR="00981102" w:rsidRPr="00C94E2C" w:rsidRDefault="00981102" w:rsidP="00B139AC">
            <w:pPr>
              <w:spacing w:after="0"/>
              <w:ind w:left="261"/>
              <w:rPr>
                <w:rFonts w:ascii="Times New Roman" w:hAnsi="Times New Roman"/>
                <w:color w:val="000000"/>
                <w:sz w:val="18"/>
                <w:szCs w:val="18"/>
              </w:rPr>
            </w:pPr>
            <w:r w:rsidRPr="62987B15">
              <w:rPr>
                <w:rFonts w:ascii="Times New Roman" w:hAnsi="Times New Roman"/>
                <w:sz w:val="18"/>
                <w:szCs w:val="18"/>
              </w:rPr>
              <w:t>Сэлэнгэ</w:t>
            </w:r>
          </w:p>
        </w:tc>
        <w:tc>
          <w:tcPr>
            <w:tcW w:w="1447" w:type="dxa"/>
            <w:shd w:val="clear" w:color="auto" w:fill="FFFFFF" w:themeFill="background1"/>
            <w:tcMar>
              <w:top w:w="14" w:type="dxa"/>
              <w:left w:w="15" w:type="dxa"/>
              <w:bottom w:w="0" w:type="dxa"/>
              <w:right w:w="72" w:type="dxa"/>
            </w:tcMar>
            <w:vAlign w:val="center"/>
            <w:hideMark/>
          </w:tcPr>
          <w:p w14:paraId="4069A1EB" w14:textId="1485BF63" w:rsidR="00981102" w:rsidRPr="00C94E2C" w:rsidRDefault="00981102" w:rsidP="00F85DDA">
            <w:pPr>
              <w:spacing w:after="0"/>
              <w:ind w:left="567"/>
              <w:jc w:val="center"/>
              <w:rPr>
                <w:rFonts w:ascii="Times New Roman" w:eastAsia="Times New Roman" w:hAnsi="Times New Roman"/>
                <w:sz w:val="18"/>
                <w:szCs w:val="18"/>
              </w:rPr>
            </w:pPr>
            <w:r w:rsidRPr="00C94E2C">
              <w:rPr>
                <w:rFonts w:ascii="Times New Roman" w:hAnsi="Times New Roman"/>
                <w:sz w:val="18"/>
                <w:szCs w:val="18"/>
              </w:rPr>
              <w:t>31,299.0</w:t>
            </w:r>
          </w:p>
        </w:tc>
        <w:tc>
          <w:tcPr>
            <w:tcW w:w="1447" w:type="dxa"/>
            <w:shd w:val="clear" w:color="auto" w:fill="FFFFFF" w:themeFill="background1"/>
            <w:tcMar>
              <w:top w:w="14" w:type="dxa"/>
              <w:left w:w="15" w:type="dxa"/>
              <w:bottom w:w="0" w:type="dxa"/>
              <w:right w:w="72" w:type="dxa"/>
            </w:tcMar>
            <w:vAlign w:val="bottom"/>
            <w:hideMark/>
          </w:tcPr>
          <w:p w14:paraId="2F757C27" w14:textId="201B3E9F" w:rsidR="00981102" w:rsidRPr="00883CCD" w:rsidRDefault="00E03D97" w:rsidP="00F85DDA">
            <w:pPr>
              <w:spacing w:after="0"/>
              <w:ind w:left="567"/>
              <w:jc w:val="center"/>
              <w:rPr>
                <w:rFonts w:ascii="Times New Roman" w:eastAsia="Times New Roman" w:hAnsi="Times New Roman"/>
                <w:sz w:val="18"/>
                <w:szCs w:val="18"/>
              </w:rPr>
            </w:pPr>
            <w:r w:rsidRPr="00E3474B">
              <w:rPr>
                <w:rFonts w:ascii="Times New Roman" w:hAnsi="Times New Roman"/>
                <w:sz w:val="18"/>
                <w:szCs w:val="18"/>
              </w:rPr>
              <w:t>23,056.1</w:t>
            </w:r>
          </w:p>
        </w:tc>
        <w:tc>
          <w:tcPr>
            <w:tcW w:w="1563" w:type="dxa"/>
            <w:shd w:val="clear" w:color="auto" w:fill="FFFFFF" w:themeFill="background1"/>
            <w:tcMar>
              <w:top w:w="14" w:type="dxa"/>
              <w:left w:w="15" w:type="dxa"/>
              <w:bottom w:w="0" w:type="dxa"/>
              <w:right w:w="72" w:type="dxa"/>
            </w:tcMar>
            <w:vAlign w:val="bottom"/>
          </w:tcPr>
          <w:p w14:paraId="4928BE75" w14:textId="27399647" w:rsidR="00981102" w:rsidRPr="00883CCD" w:rsidRDefault="003B70FF" w:rsidP="003B70FF">
            <w:pPr>
              <w:spacing w:after="0"/>
              <w:ind w:left="567"/>
              <w:jc w:val="center"/>
              <w:rPr>
                <w:rFonts w:ascii="Times New Roman" w:eastAsia="Times New Roman" w:hAnsi="Times New Roman"/>
                <w:sz w:val="18"/>
                <w:szCs w:val="18"/>
              </w:rPr>
            </w:pPr>
            <w:r w:rsidRPr="00E3474B">
              <w:rPr>
                <w:rFonts w:ascii="Times New Roman" w:hAnsi="Times New Roman"/>
                <w:sz w:val="18"/>
                <w:szCs w:val="18"/>
              </w:rPr>
              <w:t>-8,242.9</w:t>
            </w:r>
          </w:p>
        </w:tc>
      </w:tr>
      <w:tr w:rsidR="00981102" w:rsidRPr="00C94E2C" w14:paraId="02486F1D" w14:textId="77777777">
        <w:trPr>
          <w:trHeight w:val="283"/>
        </w:trPr>
        <w:tc>
          <w:tcPr>
            <w:tcW w:w="778" w:type="dxa"/>
            <w:shd w:val="clear" w:color="auto" w:fill="FFFFFF" w:themeFill="background1"/>
            <w:tcMar>
              <w:top w:w="15" w:type="dxa"/>
              <w:left w:w="15" w:type="dxa"/>
              <w:bottom w:w="0" w:type="dxa"/>
              <w:right w:w="15" w:type="dxa"/>
            </w:tcMar>
            <w:vAlign w:val="center"/>
            <w:hideMark/>
          </w:tcPr>
          <w:p w14:paraId="3E3DB1CA" w14:textId="77777777" w:rsidR="00981102" w:rsidRPr="00C94E2C" w:rsidRDefault="00981102" w:rsidP="007231B1">
            <w:pPr>
              <w:spacing w:after="0"/>
              <w:jc w:val="center"/>
              <w:rPr>
                <w:rFonts w:ascii="Times New Roman" w:eastAsia="Times New Roman" w:hAnsi="Times New Roman"/>
                <w:sz w:val="18"/>
                <w:szCs w:val="18"/>
              </w:rPr>
            </w:pPr>
            <w:r w:rsidRPr="00C94E2C">
              <w:rPr>
                <w:rFonts w:ascii="Times New Roman" w:eastAsia="Times New Roman" w:hAnsi="Times New Roman"/>
                <w:sz w:val="18"/>
                <w:szCs w:val="18"/>
              </w:rPr>
              <w:t>14</w:t>
            </w:r>
          </w:p>
        </w:tc>
        <w:tc>
          <w:tcPr>
            <w:tcW w:w="1875" w:type="dxa"/>
            <w:shd w:val="clear" w:color="auto" w:fill="FFFFFF" w:themeFill="background1"/>
            <w:tcMar>
              <w:top w:w="15" w:type="dxa"/>
              <w:left w:w="15" w:type="dxa"/>
              <w:bottom w:w="0" w:type="dxa"/>
              <w:right w:w="15" w:type="dxa"/>
            </w:tcMar>
            <w:vAlign w:val="center"/>
            <w:hideMark/>
          </w:tcPr>
          <w:p w14:paraId="5FDA62DB" w14:textId="77777777" w:rsidR="00981102" w:rsidRPr="00C94E2C" w:rsidRDefault="00981102" w:rsidP="00B139AC">
            <w:pPr>
              <w:spacing w:after="0"/>
              <w:ind w:left="261"/>
              <w:rPr>
                <w:rFonts w:ascii="Times New Roman" w:hAnsi="Times New Roman"/>
                <w:color w:val="000000"/>
                <w:sz w:val="18"/>
                <w:szCs w:val="18"/>
              </w:rPr>
            </w:pPr>
            <w:r w:rsidRPr="62987B15">
              <w:rPr>
                <w:rFonts w:ascii="Times New Roman" w:hAnsi="Times New Roman"/>
                <w:sz w:val="18"/>
                <w:szCs w:val="18"/>
              </w:rPr>
              <w:t>Төв</w:t>
            </w:r>
          </w:p>
        </w:tc>
        <w:tc>
          <w:tcPr>
            <w:tcW w:w="1447" w:type="dxa"/>
            <w:shd w:val="clear" w:color="auto" w:fill="FFFFFF" w:themeFill="background1"/>
            <w:tcMar>
              <w:top w:w="14" w:type="dxa"/>
              <w:left w:w="15" w:type="dxa"/>
              <w:bottom w:w="0" w:type="dxa"/>
              <w:right w:w="72" w:type="dxa"/>
            </w:tcMar>
            <w:vAlign w:val="center"/>
            <w:hideMark/>
          </w:tcPr>
          <w:p w14:paraId="580F488B" w14:textId="6624409A" w:rsidR="00981102" w:rsidRPr="00C94E2C" w:rsidRDefault="00981102" w:rsidP="00F85DDA">
            <w:pPr>
              <w:spacing w:after="0"/>
              <w:ind w:left="567"/>
              <w:jc w:val="center"/>
              <w:rPr>
                <w:rFonts w:ascii="Times New Roman" w:eastAsia="Times New Roman" w:hAnsi="Times New Roman"/>
                <w:sz w:val="18"/>
                <w:szCs w:val="18"/>
              </w:rPr>
            </w:pPr>
            <w:r w:rsidRPr="00C94E2C">
              <w:rPr>
                <w:rFonts w:ascii="Times New Roman" w:hAnsi="Times New Roman"/>
                <w:sz w:val="18"/>
                <w:szCs w:val="18"/>
              </w:rPr>
              <w:t>28,947.2</w:t>
            </w:r>
          </w:p>
        </w:tc>
        <w:tc>
          <w:tcPr>
            <w:tcW w:w="1447" w:type="dxa"/>
            <w:shd w:val="clear" w:color="auto" w:fill="FFFFFF" w:themeFill="background1"/>
            <w:tcMar>
              <w:top w:w="14" w:type="dxa"/>
              <w:left w:w="15" w:type="dxa"/>
              <w:bottom w:w="0" w:type="dxa"/>
              <w:right w:w="72" w:type="dxa"/>
            </w:tcMar>
            <w:vAlign w:val="bottom"/>
            <w:hideMark/>
          </w:tcPr>
          <w:p w14:paraId="5D5EE64B" w14:textId="79073DE3" w:rsidR="00981102" w:rsidRPr="00883CCD" w:rsidRDefault="00E03D97" w:rsidP="00F85DDA">
            <w:pPr>
              <w:spacing w:after="0"/>
              <w:ind w:left="567"/>
              <w:jc w:val="center"/>
              <w:rPr>
                <w:rFonts w:ascii="Times New Roman" w:eastAsia="Times New Roman" w:hAnsi="Times New Roman"/>
                <w:sz w:val="18"/>
                <w:szCs w:val="18"/>
              </w:rPr>
            </w:pPr>
            <w:r w:rsidRPr="00E3474B">
              <w:rPr>
                <w:rFonts w:ascii="Times New Roman" w:hAnsi="Times New Roman"/>
                <w:sz w:val="18"/>
                <w:szCs w:val="18"/>
              </w:rPr>
              <w:t>24,987.5</w:t>
            </w:r>
          </w:p>
        </w:tc>
        <w:tc>
          <w:tcPr>
            <w:tcW w:w="1563" w:type="dxa"/>
            <w:shd w:val="clear" w:color="auto" w:fill="FFFFFF" w:themeFill="background1"/>
            <w:tcMar>
              <w:top w:w="14" w:type="dxa"/>
              <w:left w:w="15" w:type="dxa"/>
              <w:bottom w:w="0" w:type="dxa"/>
              <w:right w:w="72" w:type="dxa"/>
            </w:tcMar>
            <w:vAlign w:val="bottom"/>
          </w:tcPr>
          <w:p w14:paraId="1CB5B75F" w14:textId="2547F488" w:rsidR="00981102" w:rsidRPr="00883CCD" w:rsidRDefault="003B70FF" w:rsidP="003B70FF">
            <w:pPr>
              <w:spacing w:after="0"/>
              <w:ind w:left="567"/>
              <w:jc w:val="center"/>
              <w:rPr>
                <w:rFonts w:ascii="Times New Roman" w:eastAsia="Times New Roman" w:hAnsi="Times New Roman"/>
                <w:sz w:val="18"/>
                <w:szCs w:val="18"/>
              </w:rPr>
            </w:pPr>
            <w:r w:rsidRPr="00E3474B">
              <w:rPr>
                <w:rFonts w:ascii="Times New Roman" w:hAnsi="Times New Roman"/>
                <w:sz w:val="18"/>
                <w:szCs w:val="18"/>
              </w:rPr>
              <w:t>-3,959.7</w:t>
            </w:r>
          </w:p>
        </w:tc>
      </w:tr>
      <w:tr w:rsidR="00981102" w:rsidRPr="00C94E2C" w14:paraId="533D81B2" w14:textId="77777777">
        <w:trPr>
          <w:trHeight w:val="283"/>
        </w:trPr>
        <w:tc>
          <w:tcPr>
            <w:tcW w:w="778" w:type="dxa"/>
            <w:shd w:val="clear" w:color="auto" w:fill="FFFFFF" w:themeFill="background1"/>
            <w:tcMar>
              <w:top w:w="15" w:type="dxa"/>
              <w:left w:w="15" w:type="dxa"/>
              <w:bottom w:w="0" w:type="dxa"/>
              <w:right w:w="15" w:type="dxa"/>
            </w:tcMar>
            <w:vAlign w:val="center"/>
            <w:hideMark/>
          </w:tcPr>
          <w:p w14:paraId="2FDB5678" w14:textId="77777777" w:rsidR="00981102" w:rsidRPr="00C94E2C" w:rsidRDefault="00981102" w:rsidP="007231B1">
            <w:pPr>
              <w:spacing w:after="0"/>
              <w:jc w:val="center"/>
              <w:rPr>
                <w:rFonts w:ascii="Times New Roman" w:eastAsia="Times New Roman" w:hAnsi="Times New Roman"/>
                <w:sz w:val="18"/>
                <w:szCs w:val="18"/>
              </w:rPr>
            </w:pPr>
            <w:r w:rsidRPr="00C94E2C">
              <w:rPr>
                <w:rFonts w:ascii="Times New Roman" w:eastAsia="Times New Roman" w:hAnsi="Times New Roman"/>
                <w:sz w:val="18"/>
                <w:szCs w:val="18"/>
              </w:rPr>
              <w:t>15</w:t>
            </w:r>
          </w:p>
        </w:tc>
        <w:tc>
          <w:tcPr>
            <w:tcW w:w="1875" w:type="dxa"/>
            <w:shd w:val="clear" w:color="auto" w:fill="FFFFFF" w:themeFill="background1"/>
            <w:tcMar>
              <w:top w:w="15" w:type="dxa"/>
              <w:left w:w="15" w:type="dxa"/>
              <w:bottom w:w="0" w:type="dxa"/>
              <w:right w:w="15" w:type="dxa"/>
            </w:tcMar>
            <w:vAlign w:val="center"/>
            <w:hideMark/>
          </w:tcPr>
          <w:p w14:paraId="0C911683" w14:textId="77777777" w:rsidR="00981102" w:rsidRPr="00C94E2C" w:rsidRDefault="00981102" w:rsidP="00B139AC">
            <w:pPr>
              <w:spacing w:after="0"/>
              <w:ind w:left="261"/>
              <w:rPr>
                <w:rFonts w:ascii="Times New Roman" w:hAnsi="Times New Roman"/>
                <w:color w:val="000000"/>
                <w:sz w:val="18"/>
                <w:szCs w:val="18"/>
              </w:rPr>
            </w:pPr>
            <w:r w:rsidRPr="62987B15">
              <w:rPr>
                <w:rFonts w:ascii="Times New Roman" w:hAnsi="Times New Roman"/>
                <w:sz w:val="18"/>
                <w:szCs w:val="18"/>
              </w:rPr>
              <w:t>Увс</w:t>
            </w:r>
          </w:p>
        </w:tc>
        <w:tc>
          <w:tcPr>
            <w:tcW w:w="1447" w:type="dxa"/>
            <w:shd w:val="clear" w:color="auto" w:fill="FFFFFF" w:themeFill="background1"/>
            <w:tcMar>
              <w:top w:w="14" w:type="dxa"/>
              <w:left w:w="15" w:type="dxa"/>
              <w:bottom w:w="0" w:type="dxa"/>
              <w:right w:w="72" w:type="dxa"/>
            </w:tcMar>
            <w:vAlign w:val="center"/>
            <w:hideMark/>
          </w:tcPr>
          <w:p w14:paraId="35194CB3" w14:textId="0352BBBA" w:rsidR="00981102" w:rsidRPr="00C94E2C" w:rsidRDefault="00981102" w:rsidP="00F85DDA">
            <w:pPr>
              <w:spacing w:after="0"/>
              <w:ind w:left="567"/>
              <w:jc w:val="center"/>
              <w:rPr>
                <w:rFonts w:ascii="Times New Roman" w:eastAsia="Times New Roman" w:hAnsi="Times New Roman"/>
                <w:sz w:val="18"/>
                <w:szCs w:val="18"/>
              </w:rPr>
            </w:pPr>
            <w:r w:rsidRPr="00C94E2C">
              <w:rPr>
                <w:rFonts w:ascii="Times New Roman" w:hAnsi="Times New Roman"/>
                <w:sz w:val="18"/>
                <w:szCs w:val="18"/>
              </w:rPr>
              <w:t>16,422.8</w:t>
            </w:r>
          </w:p>
        </w:tc>
        <w:tc>
          <w:tcPr>
            <w:tcW w:w="1447" w:type="dxa"/>
            <w:shd w:val="clear" w:color="auto" w:fill="FFFFFF" w:themeFill="background1"/>
            <w:tcMar>
              <w:top w:w="14" w:type="dxa"/>
              <w:left w:w="15" w:type="dxa"/>
              <w:bottom w:w="0" w:type="dxa"/>
              <w:right w:w="72" w:type="dxa"/>
            </w:tcMar>
            <w:vAlign w:val="bottom"/>
            <w:hideMark/>
          </w:tcPr>
          <w:p w14:paraId="26A02FD8" w14:textId="570F305A" w:rsidR="00981102" w:rsidRPr="00883CCD" w:rsidRDefault="00E03D97" w:rsidP="00F85DDA">
            <w:pPr>
              <w:spacing w:after="0"/>
              <w:ind w:left="567"/>
              <w:jc w:val="center"/>
              <w:rPr>
                <w:rFonts w:ascii="Times New Roman" w:eastAsia="Times New Roman" w:hAnsi="Times New Roman"/>
                <w:sz w:val="18"/>
                <w:szCs w:val="18"/>
              </w:rPr>
            </w:pPr>
            <w:r w:rsidRPr="00E3474B">
              <w:rPr>
                <w:rFonts w:ascii="Times New Roman" w:hAnsi="Times New Roman"/>
                <w:sz w:val="18"/>
                <w:szCs w:val="18"/>
              </w:rPr>
              <w:t>10,770.9</w:t>
            </w:r>
          </w:p>
        </w:tc>
        <w:tc>
          <w:tcPr>
            <w:tcW w:w="1563" w:type="dxa"/>
            <w:shd w:val="clear" w:color="auto" w:fill="FFFFFF" w:themeFill="background1"/>
            <w:tcMar>
              <w:top w:w="14" w:type="dxa"/>
              <w:left w:w="15" w:type="dxa"/>
              <w:bottom w:w="0" w:type="dxa"/>
              <w:right w:w="72" w:type="dxa"/>
            </w:tcMar>
            <w:vAlign w:val="bottom"/>
          </w:tcPr>
          <w:p w14:paraId="6A582983" w14:textId="51EFAF33" w:rsidR="00981102" w:rsidRPr="00883CCD" w:rsidRDefault="003B70FF" w:rsidP="003B70FF">
            <w:pPr>
              <w:spacing w:after="0"/>
              <w:ind w:left="567"/>
              <w:jc w:val="center"/>
              <w:rPr>
                <w:rFonts w:ascii="Times New Roman" w:eastAsia="Times New Roman" w:hAnsi="Times New Roman"/>
                <w:sz w:val="18"/>
                <w:szCs w:val="18"/>
              </w:rPr>
            </w:pPr>
            <w:r w:rsidRPr="00E3474B">
              <w:rPr>
                <w:rFonts w:ascii="Times New Roman" w:hAnsi="Times New Roman"/>
                <w:sz w:val="18"/>
                <w:szCs w:val="18"/>
              </w:rPr>
              <w:t>-5,651.9</w:t>
            </w:r>
          </w:p>
        </w:tc>
      </w:tr>
      <w:tr w:rsidR="00981102" w:rsidRPr="00C94E2C" w14:paraId="679A67C4" w14:textId="77777777">
        <w:trPr>
          <w:trHeight w:val="283"/>
        </w:trPr>
        <w:tc>
          <w:tcPr>
            <w:tcW w:w="778" w:type="dxa"/>
            <w:shd w:val="clear" w:color="auto" w:fill="FFFFFF" w:themeFill="background1"/>
            <w:tcMar>
              <w:top w:w="15" w:type="dxa"/>
              <w:left w:w="15" w:type="dxa"/>
              <w:bottom w:w="0" w:type="dxa"/>
              <w:right w:w="15" w:type="dxa"/>
            </w:tcMar>
            <w:vAlign w:val="center"/>
            <w:hideMark/>
          </w:tcPr>
          <w:p w14:paraId="79A57435" w14:textId="77777777" w:rsidR="00981102" w:rsidRPr="00C94E2C" w:rsidRDefault="00981102" w:rsidP="007231B1">
            <w:pPr>
              <w:spacing w:after="0"/>
              <w:jc w:val="center"/>
              <w:rPr>
                <w:rFonts w:ascii="Times New Roman" w:eastAsia="Times New Roman" w:hAnsi="Times New Roman"/>
                <w:sz w:val="18"/>
                <w:szCs w:val="18"/>
              </w:rPr>
            </w:pPr>
            <w:r w:rsidRPr="00C94E2C">
              <w:rPr>
                <w:rFonts w:ascii="Times New Roman" w:eastAsia="Times New Roman" w:hAnsi="Times New Roman"/>
                <w:sz w:val="18"/>
                <w:szCs w:val="18"/>
              </w:rPr>
              <w:t>16</w:t>
            </w:r>
          </w:p>
        </w:tc>
        <w:tc>
          <w:tcPr>
            <w:tcW w:w="1875" w:type="dxa"/>
            <w:shd w:val="clear" w:color="auto" w:fill="FFFFFF" w:themeFill="background1"/>
            <w:tcMar>
              <w:top w:w="15" w:type="dxa"/>
              <w:left w:w="15" w:type="dxa"/>
              <w:bottom w:w="0" w:type="dxa"/>
              <w:right w:w="15" w:type="dxa"/>
            </w:tcMar>
            <w:vAlign w:val="center"/>
            <w:hideMark/>
          </w:tcPr>
          <w:p w14:paraId="5B6820B2" w14:textId="77777777" w:rsidR="00981102" w:rsidRPr="00C94E2C" w:rsidRDefault="00981102" w:rsidP="00B139AC">
            <w:pPr>
              <w:spacing w:after="0"/>
              <w:ind w:left="261"/>
              <w:rPr>
                <w:rFonts w:ascii="Times New Roman" w:hAnsi="Times New Roman"/>
                <w:color w:val="000000"/>
                <w:sz w:val="18"/>
                <w:szCs w:val="18"/>
              </w:rPr>
            </w:pPr>
            <w:r w:rsidRPr="62987B15">
              <w:rPr>
                <w:rFonts w:ascii="Times New Roman" w:hAnsi="Times New Roman"/>
                <w:sz w:val="18"/>
                <w:szCs w:val="18"/>
              </w:rPr>
              <w:t>Ховд</w:t>
            </w:r>
          </w:p>
        </w:tc>
        <w:tc>
          <w:tcPr>
            <w:tcW w:w="1447" w:type="dxa"/>
            <w:shd w:val="clear" w:color="auto" w:fill="FFFFFF" w:themeFill="background1"/>
            <w:tcMar>
              <w:top w:w="14" w:type="dxa"/>
              <w:left w:w="15" w:type="dxa"/>
              <w:bottom w:w="0" w:type="dxa"/>
              <w:right w:w="72" w:type="dxa"/>
            </w:tcMar>
            <w:vAlign w:val="center"/>
            <w:hideMark/>
          </w:tcPr>
          <w:p w14:paraId="44BB27DA" w14:textId="35DAFE6E" w:rsidR="00981102" w:rsidRPr="00C94E2C" w:rsidRDefault="00981102" w:rsidP="00F85DDA">
            <w:pPr>
              <w:spacing w:after="0"/>
              <w:ind w:left="567"/>
              <w:jc w:val="center"/>
              <w:rPr>
                <w:rFonts w:ascii="Times New Roman" w:eastAsia="Times New Roman" w:hAnsi="Times New Roman"/>
                <w:sz w:val="18"/>
                <w:szCs w:val="18"/>
              </w:rPr>
            </w:pPr>
            <w:r w:rsidRPr="00C94E2C">
              <w:rPr>
                <w:rFonts w:ascii="Times New Roman" w:hAnsi="Times New Roman"/>
                <w:sz w:val="18"/>
                <w:szCs w:val="18"/>
              </w:rPr>
              <w:t>30,475.8</w:t>
            </w:r>
          </w:p>
        </w:tc>
        <w:tc>
          <w:tcPr>
            <w:tcW w:w="1447" w:type="dxa"/>
            <w:shd w:val="clear" w:color="auto" w:fill="FFFFFF" w:themeFill="background1"/>
            <w:tcMar>
              <w:top w:w="14" w:type="dxa"/>
              <w:left w:w="15" w:type="dxa"/>
              <w:bottom w:w="0" w:type="dxa"/>
              <w:right w:w="72" w:type="dxa"/>
            </w:tcMar>
            <w:vAlign w:val="bottom"/>
            <w:hideMark/>
          </w:tcPr>
          <w:p w14:paraId="5AF4B235" w14:textId="41513F39" w:rsidR="00981102" w:rsidRPr="00883CCD" w:rsidRDefault="00E03D97" w:rsidP="00F85DDA">
            <w:pPr>
              <w:spacing w:after="0"/>
              <w:ind w:left="567"/>
              <w:jc w:val="center"/>
              <w:rPr>
                <w:rFonts w:ascii="Times New Roman" w:eastAsia="Times New Roman" w:hAnsi="Times New Roman"/>
                <w:sz w:val="18"/>
                <w:szCs w:val="18"/>
              </w:rPr>
            </w:pPr>
            <w:r w:rsidRPr="00E3474B">
              <w:rPr>
                <w:rFonts w:ascii="Times New Roman" w:hAnsi="Times New Roman"/>
                <w:sz w:val="18"/>
                <w:szCs w:val="18"/>
              </w:rPr>
              <w:t>18,010.8</w:t>
            </w:r>
          </w:p>
        </w:tc>
        <w:tc>
          <w:tcPr>
            <w:tcW w:w="1563" w:type="dxa"/>
            <w:shd w:val="clear" w:color="auto" w:fill="FFFFFF" w:themeFill="background1"/>
            <w:tcMar>
              <w:top w:w="14" w:type="dxa"/>
              <w:left w:w="15" w:type="dxa"/>
              <w:bottom w:w="0" w:type="dxa"/>
              <w:right w:w="72" w:type="dxa"/>
            </w:tcMar>
            <w:vAlign w:val="bottom"/>
          </w:tcPr>
          <w:p w14:paraId="78657730" w14:textId="59F6EE8A" w:rsidR="00981102" w:rsidRPr="00883CCD" w:rsidRDefault="009B27E1" w:rsidP="003B70FF">
            <w:pPr>
              <w:spacing w:after="0"/>
              <w:ind w:left="567"/>
              <w:jc w:val="center"/>
              <w:rPr>
                <w:rFonts w:ascii="Times New Roman" w:eastAsia="Times New Roman" w:hAnsi="Times New Roman"/>
                <w:sz w:val="18"/>
                <w:szCs w:val="18"/>
              </w:rPr>
            </w:pPr>
            <w:r w:rsidRPr="00883CCD">
              <w:rPr>
                <w:rFonts w:ascii="Times New Roman" w:eastAsia="Times New Roman" w:hAnsi="Times New Roman"/>
                <w:sz w:val="18"/>
                <w:szCs w:val="18"/>
              </w:rPr>
              <w:t>-</w:t>
            </w:r>
            <w:r w:rsidR="003B70FF" w:rsidRPr="00E3474B">
              <w:rPr>
                <w:rFonts w:ascii="Times New Roman" w:hAnsi="Times New Roman"/>
                <w:sz w:val="18"/>
                <w:szCs w:val="18"/>
              </w:rPr>
              <w:t>12,465</w:t>
            </w:r>
            <w:r w:rsidRPr="00883CCD">
              <w:rPr>
                <w:rFonts w:ascii="Times New Roman" w:eastAsia="Times New Roman" w:hAnsi="Times New Roman"/>
                <w:sz w:val="18"/>
                <w:szCs w:val="18"/>
              </w:rPr>
              <w:t>.0</w:t>
            </w:r>
          </w:p>
        </w:tc>
      </w:tr>
      <w:tr w:rsidR="00981102" w:rsidRPr="00C94E2C" w14:paraId="222F09ED" w14:textId="77777777">
        <w:trPr>
          <w:trHeight w:val="283"/>
        </w:trPr>
        <w:tc>
          <w:tcPr>
            <w:tcW w:w="778" w:type="dxa"/>
            <w:shd w:val="clear" w:color="auto" w:fill="FFFFFF" w:themeFill="background1"/>
            <w:tcMar>
              <w:top w:w="15" w:type="dxa"/>
              <w:left w:w="15" w:type="dxa"/>
              <w:bottom w:w="0" w:type="dxa"/>
              <w:right w:w="15" w:type="dxa"/>
            </w:tcMar>
            <w:vAlign w:val="center"/>
            <w:hideMark/>
          </w:tcPr>
          <w:p w14:paraId="298BC9CF" w14:textId="77777777" w:rsidR="00981102" w:rsidRPr="00C94E2C" w:rsidRDefault="00981102" w:rsidP="007231B1">
            <w:pPr>
              <w:spacing w:after="0"/>
              <w:jc w:val="center"/>
              <w:rPr>
                <w:rFonts w:ascii="Times New Roman" w:eastAsia="Times New Roman" w:hAnsi="Times New Roman"/>
                <w:sz w:val="18"/>
                <w:szCs w:val="18"/>
              </w:rPr>
            </w:pPr>
            <w:r w:rsidRPr="00C94E2C">
              <w:rPr>
                <w:rFonts w:ascii="Times New Roman" w:eastAsia="Times New Roman" w:hAnsi="Times New Roman"/>
                <w:sz w:val="18"/>
                <w:szCs w:val="18"/>
              </w:rPr>
              <w:t>17</w:t>
            </w:r>
          </w:p>
        </w:tc>
        <w:tc>
          <w:tcPr>
            <w:tcW w:w="1875" w:type="dxa"/>
            <w:shd w:val="clear" w:color="auto" w:fill="FFFFFF" w:themeFill="background1"/>
            <w:tcMar>
              <w:top w:w="15" w:type="dxa"/>
              <w:left w:w="15" w:type="dxa"/>
              <w:bottom w:w="0" w:type="dxa"/>
              <w:right w:w="15" w:type="dxa"/>
            </w:tcMar>
            <w:vAlign w:val="center"/>
            <w:hideMark/>
          </w:tcPr>
          <w:p w14:paraId="72C9CA7C" w14:textId="77777777" w:rsidR="00981102" w:rsidRPr="00C94E2C" w:rsidRDefault="00981102" w:rsidP="00B139AC">
            <w:pPr>
              <w:spacing w:after="0"/>
              <w:ind w:left="261"/>
              <w:rPr>
                <w:rFonts w:ascii="Times New Roman" w:hAnsi="Times New Roman"/>
                <w:color w:val="000000"/>
                <w:sz w:val="18"/>
                <w:szCs w:val="18"/>
              </w:rPr>
            </w:pPr>
            <w:r w:rsidRPr="62987B15">
              <w:rPr>
                <w:rFonts w:ascii="Times New Roman" w:hAnsi="Times New Roman"/>
                <w:sz w:val="18"/>
                <w:szCs w:val="18"/>
              </w:rPr>
              <w:t>Хөвсгөл</w:t>
            </w:r>
          </w:p>
        </w:tc>
        <w:tc>
          <w:tcPr>
            <w:tcW w:w="1447" w:type="dxa"/>
            <w:shd w:val="clear" w:color="auto" w:fill="FFFFFF" w:themeFill="background1"/>
            <w:tcMar>
              <w:top w:w="14" w:type="dxa"/>
              <w:left w:w="15" w:type="dxa"/>
              <w:bottom w:w="0" w:type="dxa"/>
              <w:right w:w="72" w:type="dxa"/>
            </w:tcMar>
            <w:vAlign w:val="center"/>
            <w:hideMark/>
          </w:tcPr>
          <w:p w14:paraId="4269F168" w14:textId="43FDA648" w:rsidR="00981102" w:rsidRPr="00C94E2C" w:rsidRDefault="00981102" w:rsidP="00F85DDA">
            <w:pPr>
              <w:spacing w:after="0"/>
              <w:ind w:left="567"/>
              <w:jc w:val="center"/>
              <w:rPr>
                <w:rFonts w:ascii="Times New Roman" w:eastAsia="Times New Roman" w:hAnsi="Times New Roman"/>
                <w:sz w:val="18"/>
                <w:szCs w:val="18"/>
              </w:rPr>
            </w:pPr>
            <w:r w:rsidRPr="00C94E2C">
              <w:rPr>
                <w:rFonts w:ascii="Times New Roman" w:hAnsi="Times New Roman"/>
                <w:sz w:val="18"/>
                <w:szCs w:val="18"/>
              </w:rPr>
              <w:t>20,848.6</w:t>
            </w:r>
          </w:p>
        </w:tc>
        <w:tc>
          <w:tcPr>
            <w:tcW w:w="1447" w:type="dxa"/>
            <w:shd w:val="clear" w:color="auto" w:fill="FFFFFF" w:themeFill="background1"/>
            <w:tcMar>
              <w:top w:w="14" w:type="dxa"/>
              <w:left w:w="15" w:type="dxa"/>
              <w:bottom w:w="0" w:type="dxa"/>
              <w:right w:w="72" w:type="dxa"/>
            </w:tcMar>
            <w:vAlign w:val="bottom"/>
            <w:hideMark/>
          </w:tcPr>
          <w:p w14:paraId="755EEE15" w14:textId="61A57335" w:rsidR="00981102" w:rsidRPr="00883CCD" w:rsidRDefault="00E03D97" w:rsidP="00F85DDA">
            <w:pPr>
              <w:spacing w:after="0"/>
              <w:ind w:left="567"/>
              <w:jc w:val="center"/>
              <w:rPr>
                <w:rFonts w:ascii="Times New Roman" w:eastAsia="Times New Roman" w:hAnsi="Times New Roman"/>
                <w:sz w:val="18"/>
                <w:szCs w:val="18"/>
              </w:rPr>
            </w:pPr>
            <w:r w:rsidRPr="00E3474B">
              <w:rPr>
                <w:rFonts w:ascii="Times New Roman" w:hAnsi="Times New Roman"/>
                <w:sz w:val="18"/>
                <w:szCs w:val="18"/>
              </w:rPr>
              <w:t>14,457.7</w:t>
            </w:r>
          </w:p>
        </w:tc>
        <w:tc>
          <w:tcPr>
            <w:tcW w:w="1563" w:type="dxa"/>
            <w:shd w:val="clear" w:color="auto" w:fill="FFFFFF" w:themeFill="background1"/>
            <w:tcMar>
              <w:top w:w="14" w:type="dxa"/>
              <w:left w:w="15" w:type="dxa"/>
              <w:bottom w:w="0" w:type="dxa"/>
              <w:right w:w="72" w:type="dxa"/>
            </w:tcMar>
            <w:vAlign w:val="bottom"/>
          </w:tcPr>
          <w:p w14:paraId="55E08A86" w14:textId="74207E32" w:rsidR="00981102" w:rsidRPr="00883CCD" w:rsidRDefault="003B70FF" w:rsidP="003B70FF">
            <w:pPr>
              <w:spacing w:after="0"/>
              <w:ind w:left="567"/>
              <w:jc w:val="center"/>
              <w:rPr>
                <w:rFonts w:ascii="Times New Roman" w:eastAsia="Times New Roman" w:hAnsi="Times New Roman"/>
                <w:sz w:val="18"/>
                <w:szCs w:val="18"/>
              </w:rPr>
            </w:pPr>
            <w:r w:rsidRPr="00E3474B">
              <w:rPr>
                <w:rFonts w:ascii="Times New Roman" w:hAnsi="Times New Roman"/>
                <w:sz w:val="18"/>
                <w:szCs w:val="18"/>
              </w:rPr>
              <w:t>-6,390.9</w:t>
            </w:r>
          </w:p>
        </w:tc>
      </w:tr>
      <w:tr w:rsidR="00981102" w:rsidRPr="00C94E2C" w14:paraId="582D3AC0" w14:textId="77777777">
        <w:trPr>
          <w:trHeight w:val="283"/>
        </w:trPr>
        <w:tc>
          <w:tcPr>
            <w:tcW w:w="778" w:type="dxa"/>
            <w:shd w:val="clear" w:color="auto" w:fill="FFFFFF" w:themeFill="background1"/>
            <w:tcMar>
              <w:top w:w="15" w:type="dxa"/>
              <w:left w:w="15" w:type="dxa"/>
              <w:bottom w:w="0" w:type="dxa"/>
              <w:right w:w="15" w:type="dxa"/>
            </w:tcMar>
            <w:vAlign w:val="center"/>
            <w:hideMark/>
          </w:tcPr>
          <w:p w14:paraId="019C9B60" w14:textId="77777777" w:rsidR="00981102" w:rsidRPr="00C94E2C" w:rsidRDefault="00981102" w:rsidP="007231B1">
            <w:pPr>
              <w:spacing w:after="0"/>
              <w:jc w:val="center"/>
              <w:rPr>
                <w:rFonts w:ascii="Times New Roman" w:eastAsia="Times New Roman" w:hAnsi="Times New Roman"/>
                <w:sz w:val="18"/>
                <w:szCs w:val="18"/>
              </w:rPr>
            </w:pPr>
            <w:r w:rsidRPr="00C94E2C">
              <w:rPr>
                <w:rFonts w:ascii="Times New Roman" w:eastAsia="Times New Roman" w:hAnsi="Times New Roman"/>
                <w:sz w:val="18"/>
                <w:szCs w:val="18"/>
              </w:rPr>
              <w:t>18</w:t>
            </w:r>
          </w:p>
        </w:tc>
        <w:tc>
          <w:tcPr>
            <w:tcW w:w="1875" w:type="dxa"/>
            <w:shd w:val="clear" w:color="auto" w:fill="FFFFFF" w:themeFill="background1"/>
            <w:tcMar>
              <w:top w:w="15" w:type="dxa"/>
              <w:left w:w="15" w:type="dxa"/>
              <w:bottom w:w="0" w:type="dxa"/>
              <w:right w:w="15" w:type="dxa"/>
            </w:tcMar>
            <w:vAlign w:val="center"/>
            <w:hideMark/>
          </w:tcPr>
          <w:p w14:paraId="70014FEB" w14:textId="77777777" w:rsidR="00981102" w:rsidRPr="00C94E2C" w:rsidRDefault="00981102" w:rsidP="00B139AC">
            <w:pPr>
              <w:spacing w:after="0"/>
              <w:ind w:left="261"/>
              <w:rPr>
                <w:rFonts w:ascii="Times New Roman" w:hAnsi="Times New Roman"/>
                <w:color w:val="000000"/>
                <w:sz w:val="18"/>
                <w:szCs w:val="18"/>
              </w:rPr>
            </w:pPr>
            <w:r w:rsidRPr="62987B15">
              <w:rPr>
                <w:rFonts w:ascii="Times New Roman" w:hAnsi="Times New Roman"/>
                <w:sz w:val="18"/>
                <w:szCs w:val="18"/>
              </w:rPr>
              <w:t>Хэнтий</w:t>
            </w:r>
          </w:p>
        </w:tc>
        <w:tc>
          <w:tcPr>
            <w:tcW w:w="1447" w:type="dxa"/>
            <w:shd w:val="clear" w:color="auto" w:fill="FFFFFF" w:themeFill="background1"/>
            <w:tcMar>
              <w:top w:w="14" w:type="dxa"/>
              <w:left w:w="15" w:type="dxa"/>
              <w:bottom w:w="0" w:type="dxa"/>
              <w:right w:w="72" w:type="dxa"/>
            </w:tcMar>
            <w:vAlign w:val="center"/>
            <w:hideMark/>
          </w:tcPr>
          <w:p w14:paraId="7D63E45A" w14:textId="71B117D6" w:rsidR="00981102" w:rsidRPr="00C94E2C" w:rsidRDefault="00981102" w:rsidP="00F85DDA">
            <w:pPr>
              <w:spacing w:after="0"/>
              <w:ind w:left="567"/>
              <w:jc w:val="center"/>
              <w:rPr>
                <w:rFonts w:ascii="Times New Roman" w:eastAsia="Times New Roman" w:hAnsi="Times New Roman"/>
                <w:sz w:val="18"/>
                <w:szCs w:val="18"/>
              </w:rPr>
            </w:pPr>
            <w:r w:rsidRPr="00C94E2C">
              <w:rPr>
                <w:rFonts w:ascii="Times New Roman" w:hAnsi="Times New Roman"/>
                <w:sz w:val="18"/>
                <w:szCs w:val="18"/>
              </w:rPr>
              <w:t>23,761.1</w:t>
            </w:r>
          </w:p>
        </w:tc>
        <w:tc>
          <w:tcPr>
            <w:tcW w:w="1447" w:type="dxa"/>
            <w:shd w:val="clear" w:color="auto" w:fill="FFFFFF" w:themeFill="background1"/>
            <w:tcMar>
              <w:top w:w="14" w:type="dxa"/>
              <w:left w:w="15" w:type="dxa"/>
              <w:bottom w:w="0" w:type="dxa"/>
              <w:right w:w="72" w:type="dxa"/>
            </w:tcMar>
            <w:vAlign w:val="bottom"/>
            <w:hideMark/>
          </w:tcPr>
          <w:p w14:paraId="7C3C5158" w14:textId="256BF5F2" w:rsidR="00981102" w:rsidRPr="00883CCD" w:rsidRDefault="00E03D97" w:rsidP="00F85DDA">
            <w:pPr>
              <w:spacing w:after="0"/>
              <w:ind w:left="567"/>
              <w:jc w:val="center"/>
              <w:rPr>
                <w:rFonts w:ascii="Times New Roman" w:eastAsia="Times New Roman" w:hAnsi="Times New Roman"/>
                <w:sz w:val="18"/>
                <w:szCs w:val="18"/>
              </w:rPr>
            </w:pPr>
            <w:r w:rsidRPr="00E3474B">
              <w:rPr>
                <w:rFonts w:ascii="Times New Roman" w:hAnsi="Times New Roman"/>
                <w:sz w:val="18"/>
                <w:szCs w:val="18"/>
              </w:rPr>
              <w:t>16,234.2</w:t>
            </w:r>
          </w:p>
        </w:tc>
        <w:tc>
          <w:tcPr>
            <w:tcW w:w="1563" w:type="dxa"/>
            <w:shd w:val="clear" w:color="auto" w:fill="FFFFFF" w:themeFill="background1"/>
            <w:tcMar>
              <w:top w:w="14" w:type="dxa"/>
              <w:left w:w="15" w:type="dxa"/>
              <w:bottom w:w="0" w:type="dxa"/>
              <w:right w:w="72" w:type="dxa"/>
            </w:tcMar>
            <w:vAlign w:val="bottom"/>
          </w:tcPr>
          <w:p w14:paraId="31099887" w14:textId="2479CD8F" w:rsidR="00981102" w:rsidRPr="00883CCD" w:rsidRDefault="003B70FF" w:rsidP="003B70FF">
            <w:pPr>
              <w:spacing w:after="0"/>
              <w:ind w:left="567"/>
              <w:jc w:val="center"/>
              <w:rPr>
                <w:rFonts w:ascii="Times New Roman" w:eastAsia="Times New Roman" w:hAnsi="Times New Roman"/>
                <w:sz w:val="18"/>
                <w:szCs w:val="18"/>
              </w:rPr>
            </w:pPr>
            <w:r w:rsidRPr="00E3474B">
              <w:rPr>
                <w:rFonts w:ascii="Times New Roman" w:hAnsi="Times New Roman"/>
                <w:sz w:val="18"/>
                <w:szCs w:val="18"/>
              </w:rPr>
              <w:t>-7,526.9</w:t>
            </w:r>
          </w:p>
        </w:tc>
      </w:tr>
      <w:tr w:rsidR="00981102" w:rsidRPr="00C94E2C" w14:paraId="468384F0" w14:textId="77777777">
        <w:trPr>
          <w:trHeight w:val="283"/>
        </w:trPr>
        <w:tc>
          <w:tcPr>
            <w:tcW w:w="778" w:type="dxa"/>
            <w:shd w:val="clear" w:color="auto" w:fill="FFFFFF" w:themeFill="background1"/>
            <w:tcMar>
              <w:top w:w="15" w:type="dxa"/>
              <w:left w:w="15" w:type="dxa"/>
              <w:bottom w:w="0" w:type="dxa"/>
              <w:right w:w="15" w:type="dxa"/>
            </w:tcMar>
            <w:vAlign w:val="center"/>
            <w:hideMark/>
          </w:tcPr>
          <w:p w14:paraId="5A33AB12" w14:textId="77777777" w:rsidR="00981102" w:rsidRPr="00C94E2C" w:rsidRDefault="00981102" w:rsidP="007231B1">
            <w:pPr>
              <w:spacing w:after="0"/>
              <w:jc w:val="center"/>
              <w:rPr>
                <w:rFonts w:ascii="Times New Roman" w:eastAsia="Times New Roman" w:hAnsi="Times New Roman"/>
                <w:sz w:val="18"/>
                <w:szCs w:val="18"/>
              </w:rPr>
            </w:pPr>
            <w:r w:rsidRPr="00C94E2C">
              <w:rPr>
                <w:rFonts w:ascii="Times New Roman" w:eastAsia="Times New Roman" w:hAnsi="Times New Roman"/>
                <w:sz w:val="18"/>
                <w:szCs w:val="18"/>
              </w:rPr>
              <w:t>19</w:t>
            </w:r>
          </w:p>
        </w:tc>
        <w:tc>
          <w:tcPr>
            <w:tcW w:w="1875" w:type="dxa"/>
            <w:shd w:val="clear" w:color="auto" w:fill="FFFFFF" w:themeFill="background1"/>
            <w:tcMar>
              <w:top w:w="15" w:type="dxa"/>
              <w:left w:w="15" w:type="dxa"/>
              <w:bottom w:w="0" w:type="dxa"/>
              <w:right w:w="15" w:type="dxa"/>
            </w:tcMar>
            <w:vAlign w:val="center"/>
            <w:hideMark/>
          </w:tcPr>
          <w:p w14:paraId="0B36AAC8" w14:textId="77777777" w:rsidR="00981102" w:rsidRPr="00C94E2C" w:rsidRDefault="00981102" w:rsidP="00B139AC">
            <w:pPr>
              <w:spacing w:after="0"/>
              <w:ind w:left="261"/>
              <w:rPr>
                <w:rFonts w:ascii="Times New Roman" w:hAnsi="Times New Roman"/>
                <w:sz w:val="18"/>
                <w:szCs w:val="18"/>
              </w:rPr>
            </w:pPr>
            <w:r w:rsidRPr="62987B15">
              <w:rPr>
                <w:rFonts w:ascii="Times New Roman" w:hAnsi="Times New Roman"/>
                <w:sz w:val="18"/>
                <w:szCs w:val="18"/>
              </w:rPr>
              <w:t>Дархан-Уул</w:t>
            </w:r>
          </w:p>
        </w:tc>
        <w:tc>
          <w:tcPr>
            <w:tcW w:w="1447" w:type="dxa"/>
            <w:shd w:val="clear" w:color="auto" w:fill="FFFFFF" w:themeFill="background1"/>
            <w:tcMar>
              <w:top w:w="14" w:type="dxa"/>
              <w:left w:w="15" w:type="dxa"/>
              <w:bottom w:w="0" w:type="dxa"/>
              <w:right w:w="72" w:type="dxa"/>
            </w:tcMar>
            <w:vAlign w:val="center"/>
            <w:hideMark/>
          </w:tcPr>
          <w:p w14:paraId="4B427AF2" w14:textId="54396763" w:rsidR="00981102" w:rsidRPr="00C94E2C" w:rsidRDefault="00981102" w:rsidP="00F85DDA">
            <w:pPr>
              <w:spacing w:after="0"/>
              <w:ind w:left="567"/>
              <w:jc w:val="center"/>
              <w:rPr>
                <w:rFonts w:ascii="Times New Roman" w:eastAsia="Times New Roman" w:hAnsi="Times New Roman"/>
                <w:sz w:val="18"/>
                <w:szCs w:val="18"/>
              </w:rPr>
            </w:pPr>
            <w:r w:rsidRPr="00C94E2C">
              <w:rPr>
                <w:rFonts w:ascii="Times New Roman" w:hAnsi="Times New Roman"/>
                <w:sz w:val="18"/>
                <w:szCs w:val="18"/>
              </w:rPr>
              <w:t>21,288.8</w:t>
            </w:r>
          </w:p>
        </w:tc>
        <w:tc>
          <w:tcPr>
            <w:tcW w:w="1447" w:type="dxa"/>
            <w:shd w:val="clear" w:color="auto" w:fill="FFFFFF" w:themeFill="background1"/>
            <w:tcMar>
              <w:top w:w="14" w:type="dxa"/>
              <w:left w:w="15" w:type="dxa"/>
              <w:bottom w:w="0" w:type="dxa"/>
              <w:right w:w="72" w:type="dxa"/>
            </w:tcMar>
            <w:vAlign w:val="bottom"/>
            <w:hideMark/>
          </w:tcPr>
          <w:p w14:paraId="507369E8" w14:textId="22CC13A3" w:rsidR="00981102" w:rsidRPr="00883CCD" w:rsidRDefault="00E03D97" w:rsidP="00F85DDA">
            <w:pPr>
              <w:spacing w:after="0"/>
              <w:ind w:left="567"/>
              <w:jc w:val="center"/>
              <w:rPr>
                <w:rFonts w:ascii="Times New Roman" w:eastAsia="Times New Roman" w:hAnsi="Times New Roman"/>
                <w:sz w:val="18"/>
                <w:szCs w:val="18"/>
              </w:rPr>
            </w:pPr>
            <w:r w:rsidRPr="00E3474B">
              <w:rPr>
                <w:rFonts w:ascii="Times New Roman" w:hAnsi="Times New Roman"/>
                <w:sz w:val="18"/>
                <w:szCs w:val="18"/>
              </w:rPr>
              <w:t>13,203.6</w:t>
            </w:r>
          </w:p>
        </w:tc>
        <w:tc>
          <w:tcPr>
            <w:tcW w:w="1563" w:type="dxa"/>
            <w:shd w:val="clear" w:color="auto" w:fill="FFFFFF" w:themeFill="background1"/>
            <w:tcMar>
              <w:top w:w="14" w:type="dxa"/>
              <w:left w:w="15" w:type="dxa"/>
              <w:bottom w:w="0" w:type="dxa"/>
              <w:right w:w="72" w:type="dxa"/>
            </w:tcMar>
            <w:vAlign w:val="bottom"/>
          </w:tcPr>
          <w:p w14:paraId="76B2DADF" w14:textId="0CCE1D78" w:rsidR="00981102" w:rsidRPr="00883CCD" w:rsidRDefault="003B70FF" w:rsidP="003B70FF">
            <w:pPr>
              <w:spacing w:after="0"/>
              <w:ind w:left="567"/>
              <w:jc w:val="center"/>
              <w:rPr>
                <w:rFonts w:ascii="Times New Roman" w:eastAsia="Times New Roman" w:hAnsi="Times New Roman"/>
                <w:sz w:val="18"/>
                <w:szCs w:val="18"/>
              </w:rPr>
            </w:pPr>
            <w:r w:rsidRPr="00E3474B">
              <w:rPr>
                <w:rFonts w:ascii="Times New Roman" w:hAnsi="Times New Roman"/>
                <w:sz w:val="18"/>
                <w:szCs w:val="18"/>
              </w:rPr>
              <w:t>-8,085.3</w:t>
            </w:r>
          </w:p>
        </w:tc>
      </w:tr>
      <w:tr w:rsidR="00981102" w:rsidRPr="00C94E2C" w14:paraId="0220237C" w14:textId="77777777">
        <w:trPr>
          <w:trHeight w:val="283"/>
        </w:trPr>
        <w:tc>
          <w:tcPr>
            <w:tcW w:w="778" w:type="dxa"/>
            <w:shd w:val="clear" w:color="auto" w:fill="FFFFFF" w:themeFill="background1"/>
            <w:tcMar>
              <w:top w:w="15" w:type="dxa"/>
              <w:left w:w="15" w:type="dxa"/>
              <w:bottom w:w="0" w:type="dxa"/>
              <w:right w:w="15" w:type="dxa"/>
            </w:tcMar>
            <w:vAlign w:val="center"/>
          </w:tcPr>
          <w:p w14:paraId="3E8FC2A1" w14:textId="77777777" w:rsidR="00981102" w:rsidRPr="00C94E2C" w:rsidRDefault="00981102" w:rsidP="007231B1">
            <w:pPr>
              <w:spacing w:after="0"/>
              <w:jc w:val="center"/>
              <w:rPr>
                <w:rFonts w:ascii="Times New Roman" w:eastAsia="Times New Roman" w:hAnsi="Times New Roman"/>
                <w:sz w:val="18"/>
                <w:szCs w:val="18"/>
              </w:rPr>
            </w:pPr>
            <w:r w:rsidRPr="00C94E2C">
              <w:rPr>
                <w:rFonts w:ascii="Times New Roman" w:eastAsia="Times New Roman" w:hAnsi="Times New Roman"/>
                <w:sz w:val="18"/>
                <w:szCs w:val="18"/>
              </w:rPr>
              <w:t>20</w:t>
            </w:r>
          </w:p>
        </w:tc>
        <w:tc>
          <w:tcPr>
            <w:tcW w:w="1875" w:type="dxa"/>
            <w:shd w:val="clear" w:color="auto" w:fill="FFFFFF" w:themeFill="background1"/>
            <w:tcMar>
              <w:top w:w="15" w:type="dxa"/>
              <w:left w:w="15" w:type="dxa"/>
              <w:bottom w:w="0" w:type="dxa"/>
              <w:right w:w="15" w:type="dxa"/>
            </w:tcMar>
            <w:vAlign w:val="center"/>
          </w:tcPr>
          <w:p w14:paraId="2C2A735B" w14:textId="77777777" w:rsidR="00981102" w:rsidRPr="00C94E2C" w:rsidRDefault="00981102" w:rsidP="00B139AC">
            <w:pPr>
              <w:spacing w:after="0"/>
              <w:ind w:left="261"/>
              <w:rPr>
                <w:rFonts w:ascii="Times New Roman" w:hAnsi="Times New Roman"/>
                <w:sz w:val="18"/>
                <w:szCs w:val="18"/>
              </w:rPr>
            </w:pPr>
            <w:r w:rsidRPr="62987B15">
              <w:rPr>
                <w:rFonts w:ascii="Times New Roman" w:hAnsi="Times New Roman"/>
                <w:sz w:val="18"/>
                <w:szCs w:val="18"/>
              </w:rPr>
              <w:t>Улаанбаатар</w:t>
            </w:r>
          </w:p>
        </w:tc>
        <w:tc>
          <w:tcPr>
            <w:tcW w:w="1447" w:type="dxa"/>
            <w:shd w:val="clear" w:color="auto" w:fill="FFFFFF" w:themeFill="background1"/>
            <w:tcMar>
              <w:top w:w="14" w:type="dxa"/>
              <w:left w:w="15" w:type="dxa"/>
              <w:bottom w:w="0" w:type="dxa"/>
              <w:right w:w="72" w:type="dxa"/>
            </w:tcMar>
            <w:vAlign w:val="center"/>
          </w:tcPr>
          <w:p w14:paraId="73982DDE" w14:textId="6C903426" w:rsidR="00981102" w:rsidRPr="00C94E2C" w:rsidRDefault="00981102" w:rsidP="00F85DDA">
            <w:pPr>
              <w:spacing w:after="0"/>
              <w:ind w:left="567"/>
              <w:jc w:val="center"/>
              <w:rPr>
                <w:rFonts w:ascii="Times New Roman" w:eastAsia="Times New Roman" w:hAnsi="Times New Roman"/>
                <w:sz w:val="18"/>
                <w:szCs w:val="18"/>
              </w:rPr>
            </w:pPr>
            <w:r w:rsidRPr="00C94E2C">
              <w:rPr>
                <w:rFonts w:ascii="Times New Roman" w:hAnsi="Times New Roman"/>
                <w:sz w:val="18"/>
                <w:szCs w:val="18"/>
              </w:rPr>
              <w:t>60,333.0</w:t>
            </w:r>
          </w:p>
        </w:tc>
        <w:tc>
          <w:tcPr>
            <w:tcW w:w="1447" w:type="dxa"/>
            <w:shd w:val="clear" w:color="auto" w:fill="FFFFFF" w:themeFill="background1"/>
            <w:tcMar>
              <w:top w:w="14" w:type="dxa"/>
              <w:left w:w="15" w:type="dxa"/>
              <w:bottom w:w="0" w:type="dxa"/>
              <w:right w:w="72" w:type="dxa"/>
            </w:tcMar>
            <w:vAlign w:val="bottom"/>
          </w:tcPr>
          <w:p w14:paraId="30248640" w14:textId="27DEB259" w:rsidR="00981102" w:rsidRPr="00883CCD" w:rsidRDefault="00E03D97" w:rsidP="00F85DDA">
            <w:pPr>
              <w:spacing w:after="0"/>
              <w:ind w:left="567"/>
              <w:jc w:val="center"/>
              <w:rPr>
                <w:rFonts w:ascii="Times New Roman" w:eastAsia="Times New Roman" w:hAnsi="Times New Roman"/>
                <w:sz w:val="18"/>
                <w:szCs w:val="18"/>
              </w:rPr>
            </w:pPr>
            <w:r w:rsidRPr="00E3474B">
              <w:rPr>
                <w:rFonts w:ascii="Times New Roman" w:hAnsi="Times New Roman"/>
                <w:sz w:val="18"/>
                <w:szCs w:val="18"/>
              </w:rPr>
              <w:t>39,536.7</w:t>
            </w:r>
          </w:p>
        </w:tc>
        <w:tc>
          <w:tcPr>
            <w:tcW w:w="1563" w:type="dxa"/>
            <w:shd w:val="clear" w:color="auto" w:fill="FFFFFF" w:themeFill="background1"/>
            <w:tcMar>
              <w:top w:w="14" w:type="dxa"/>
              <w:left w:w="15" w:type="dxa"/>
              <w:bottom w:w="0" w:type="dxa"/>
              <w:right w:w="72" w:type="dxa"/>
            </w:tcMar>
            <w:vAlign w:val="bottom"/>
          </w:tcPr>
          <w:p w14:paraId="043F0E9C" w14:textId="5ED1A331" w:rsidR="00981102" w:rsidRPr="00883CCD" w:rsidRDefault="003B70FF" w:rsidP="003B70FF">
            <w:pPr>
              <w:spacing w:after="0"/>
              <w:ind w:left="567"/>
              <w:jc w:val="center"/>
              <w:rPr>
                <w:rFonts w:ascii="Times New Roman" w:eastAsia="Times New Roman" w:hAnsi="Times New Roman"/>
                <w:sz w:val="18"/>
                <w:szCs w:val="18"/>
              </w:rPr>
            </w:pPr>
            <w:r w:rsidRPr="00E3474B">
              <w:rPr>
                <w:rFonts w:ascii="Times New Roman" w:hAnsi="Times New Roman"/>
                <w:sz w:val="18"/>
                <w:szCs w:val="18"/>
              </w:rPr>
              <w:t>-20,796.3</w:t>
            </w:r>
          </w:p>
        </w:tc>
      </w:tr>
      <w:tr w:rsidR="00981102" w:rsidRPr="00C94E2C" w14:paraId="5B416675" w14:textId="77777777">
        <w:trPr>
          <w:trHeight w:val="283"/>
        </w:trPr>
        <w:tc>
          <w:tcPr>
            <w:tcW w:w="778" w:type="dxa"/>
            <w:shd w:val="clear" w:color="auto" w:fill="FFFFFF" w:themeFill="background1"/>
            <w:tcMar>
              <w:top w:w="15" w:type="dxa"/>
              <w:left w:w="15" w:type="dxa"/>
              <w:bottom w:w="0" w:type="dxa"/>
              <w:right w:w="15" w:type="dxa"/>
            </w:tcMar>
            <w:vAlign w:val="center"/>
          </w:tcPr>
          <w:p w14:paraId="25FDF0FD" w14:textId="77777777" w:rsidR="00981102" w:rsidRPr="00C94E2C" w:rsidRDefault="00981102" w:rsidP="007231B1">
            <w:pPr>
              <w:spacing w:after="0"/>
              <w:jc w:val="center"/>
              <w:rPr>
                <w:rFonts w:ascii="Times New Roman" w:eastAsia="Times New Roman" w:hAnsi="Times New Roman"/>
                <w:sz w:val="18"/>
                <w:szCs w:val="18"/>
              </w:rPr>
            </w:pPr>
            <w:r w:rsidRPr="00C94E2C">
              <w:rPr>
                <w:rFonts w:ascii="Times New Roman" w:eastAsia="Times New Roman" w:hAnsi="Times New Roman"/>
                <w:sz w:val="18"/>
                <w:szCs w:val="18"/>
              </w:rPr>
              <w:t>21</w:t>
            </w:r>
          </w:p>
        </w:tc>
        <w:tc>
          <w:tcPr>
            <w:tcW w:w="1875" w:type="dxa"/>
            <w:shd w:val="clear" w:color="auto" w:fill="FFFFFF" w:themeFill="background1"/>
            <w:tcMar>
              <w:top w:w="15" w:type="dxa"/>
              <w:left w:w="15" w:type="dxa"/>
              <w:bottom w:w="0" w:type="dxa"/>
              <w:right w:w="15" w:type="dxa"/>
            </w:tcMar>
            <w:vAlign w:val="center"/>
          </w:tcPr>
          <w:p w14:paraId="1A12E272" w14:textId="77777777" w:rsidR="00981102" w:rsidRPr="00C94E2C" w:rsidRDefault="00981102" w:rsidP="00B139AC">
            <w:pPr>
              <w:spacing w:after="0"/>
              <w:ind w:left="261"/>
              <w:rPr>
                <w:rFonts w:ascii="Times New Roman" w:hAnsi="Times New Roman"/>
                <w:sz w:val="18"/>
                <w:szCs w:val="18"/>
              </w:rPr>
            </w:pPr>
            <w:r w:rsidRPr="62987B15">
              <w:rPr>
                <w:rFonts w:ascii="Times New Roman" w:hAnsi="Times New Roman"/>
                <w:sz w:val="18"/>
                <w:szCs w:val="18"/>
              </w:rPr>
              <w:t>Орхон</w:t>
            </w:r>
          </w:p>
        </w:tc>
        <w:tc>
          <w:tcPr>
            <w:tcW w:w="1447" w:type="dxa"/>
            <w:shd w:val="clear" w:color="auto" w:fill="FFFFFF" w:themeFill="background1"/>
            <w:tcMar>
              <w:top w:w="14" w:type="dxa"/>
              <w:left w:w="15" w:type="dxa"/>
              <w:bottom w:w="0" w:type="dxa"/>
              <w:right w:w="72" w:type="dxa"/>
            </w:tcMar>
            <w:vAlign w:val="center"/>
          </w:tcPr>
          <w:p w14:paraId="6185F34C" w14:textId="373F7822" w:rsidR="00981102" w:rsidRPr="00C94E2C" w:rsidRDefault="00981102" w:rsidP="00F85DDA">
            <w:pPr>
              <w:spacing w:after="0"/>
              <w:ind w:left="567"/>
              <w:jc w:val="center"/>
              <w:rPr>
                <w:rFonts w:ascii="Times New Roman" w:eastAsia="Times New Roman" w:hAnsi="Times New Roman"/>
                <w:sz w:val="18"/>
                <w:szCs w:val="18"/>
              </w:rPr>
            </w:pPr>
            <w:r w:rsidRPr="00C94E2C">
              <w:rPr>
                <w:rFonts w:ascii="Times New Roman" w:hAnsi="Times New Roman"/>
                <w:sz w:val="18"/>
                <w:szCs w:val="18"/>
              </w:rPr>
              <w:t>38,727.7</w:t>
            </w:r>
          </w:p>
        </w:tc>
        <w:tc>
          <w:tcPr>
            <w:tcW w:w="1447" w:type="dxa"/>
            <w:shd w:val="clear" w:color="auto" w:fill="FFFFFF" w:themeFill="background1"/>
            <w:tcMar>
              <w:top w:w="14" w:type="dxa"/>
              <w:left w:w="15" w:type="dxa"/>
              <w:bottom w:w="0" w:type="dxa"/>
              <w:right w:w="72" w:type="dxa"/>
            </w:tcMar>
            <w:vAlign w:val="bottom"/>
          </w:tcPr>
          <w:p w14:paraId="6AD39A2D" w14:textId="59AA764C" w:rsidR="00981102" w:rsidRPr="00883CCD" w:rsidRDefault="00E03D97" w:rsidP="00F85DDA">
            <w:pPr>
              <w:spacing w:after="0"/>
              <w:ind w:left="567"/>
              <w:jc w:val="center"/>
              <w:rPr>
                <w:rFonts w:ascii="Times New Roman" w:eastAsia="Times New Roman" w:hAnsi="Times New Roman"/>
                <w:sz w:val="18"/>
                <w:szCs w:val="18"/>
              </w:rPr>
            </w:pPr>
            <w:r w:rsidRPr="00E3474B">
              <w:rPr>
                <w:rFonts w:ascii="Times New Roman" w:hAnsi="Times New Roman"/>
                <w:sz w:val="18"/>
                <w:szCs w:val="18"/>
              </w:rPr>
              <w:t>26,251.7</w:t>
            </w:r>
          </w:p>
        </w:tc>
        <w:tc>
          <w:tcPr>
            <w:tcW w:w="1563" w:type="dxa"/>
            <w:shd w:val="clear" w:color="auto" w:fill="FFFFFF" w:themeFill="background1"/>
            <w:tcMar>
              <w:top w:w="14" w:type="dxa"/>
              <w:left w:w="15" w:type="dxa"/>
              <w:bottom w:w="0" w:type="dxa"/>
              <w:right w:w="72" w:type="dxa"/>
            </w:tcMar>
            <w:vAlign w:val="bottom"/>
          </w:tcPr>
          <w:p w14:paraId="52CE9BF2" w14:textId="4A3A7901" w:rsidR="00981102" w:rsidRPr="00883CCD" w:rsidRDefault="003B70FF" w:rsidP="003B70FF">
            <w:pPr>
              <w:spacing w:after="0"/>
              <w:ind w:left="567"/>
              <w:jc w:val="center"/>
              <w:rPr>
                <w:rFonts w:ascii="Times New Roman" w:eastAsia="Times New Roman" w:hAnsi="Times New Roman"/>
                <w:sz w:val="18"/>
                <w:szCs w:val="18"/>
              </w:rPr>
            </w:pPr>
            <w:r w:rsidRPr="00E3474B">
              <w:rPr>
                <w:rFonts w:ascii="Times New Roman" w:hAnsi="Times New Roman"/>
                <w:sz w:val="18"/>
                <w:szCs w:val="18"/>
              </w:rPr>
              <w:t>-12,476.0</w:t>
            </w:r>
          </w:p>
        </w:tc>
      </w:tr>
      <w:tr w:rsidR="00981102" w:rsidRPr="00C94E2C" w14:paraId="2A55BA53" w14:textId="77777777">
        <w:trPr>
          <w:trHeight w:val="283"/>
        </w:trPr>
        <w:tc>
          <w:tcPr>
            <w:tcW w:w="778" w:type="dxa"/>
            <w:shd w:val="clear" w:color="auto" w:fill="FFFFFF" w:themeFill="background1"/>
            <w:tcMar>
              <w:top w:w="15" w:type="dxa"/>
              <w:left w:w="15" w:type="dxa"/>
              <w:bottom w:w="0" w:type="dxa"/>
              <w:right w:w="15" w:type="dxa"/>
            </w:tcMar>
            <w:vAlign w:val="center"/>
          </w:tcPr>
          <w:p w14:paraId="770484A5" w14:textId="77777777" w:rsidR="00981102" w:rsidRPr="00C94E2C" w:rsidRDefault="00981102" w:rsidP="007231B1">
            <w:pPr>
              <w:spacing w:after="0"/>
              <w:jc w:val="center"/>
              <w:rPr>
                <w:rFonts w:ascii="Times New Roman" w:eastAsia="Times New Roman" w:hAnsi="Times New Roman"/>
                <w:sz w:val="18"/>
                <w:szCs w:val="18"/>
              </w:rPr>
            </w:pPr>
            <w:r w:rsidRPr="00C94E2C">
              <w:rPr>
                <w:rFonts w:ascii="Times New Roman" w:eastAsia="Times New Roman" w:hAnsi="Times New Roman"/>
                <w:sz w:val="18"/>
                <w:szCs w:val="18"/>
              </w:rPr>
              <w:t>22</w:t>
            </w:r>
          </w:p>
        </w:tc>
        <w:tc>
          <w:tcPr>
            <w:tcW w:w="1875" w:type="dxa"/>
            <w:shd w:val="clear" w:color="auto" w:fill="FFFFFF" w:themeFill="background1"/>
            <w:tcMar>
              <w:top w:w="15" w:type="dxa"/>
              <w:left w:w="15" w:type="dxa"/>
              <w:bottom w:w="0" w:type="dxa"/>
              <w:right w:w="15" w:type="dxa"/>
            </w:tcMar>
            <w:vAlign w:val="center"/>
          </w:tcPr>
          <w:p w14:paraId="0361AE99" w14:textId="77777777" w:rsidR="00981102" w:rsidRPr="00C94E2C" w:rsidRDefault="00981102" w:rsidP="00B139AC">
            <w:pPr>
              <w:spacing w:after="0"/>
              <w:ind w:left="261"/>
              <w:rPr>
                <w:rFonts w:ascii="Times New Roman" w:hAnsi="Times New Roman"/>
                <w:sz w:val="18"/>
                <w:szCs w:val="18"/>
              </w:rPr>
            </w:pPr>
            <w:proofErr w:type="spellStart"/>
            <w:r w:rsidRPr="62987B15">
              <w:rPr>
                <w:rFonts w:ascii="Times New Roman" w:hAnsi="Times New Roman"/>
                <w:sz w:val="18"/>
                <w:szCs w:val="18"/>
              </w:rPr>
              <w:t>Говьсүмбэр</w:t>
            </w:r>
            <w:proofErr w:type="spellEnd"/>
          </w:p>
        </w:tc>
        <w:tc>
          <w:tcPr>
            <w:tcW w:w="1447" w:type="dxa"/>
            <w:shd w:val="clear" w:color="auto" w:fill="FFFFFF" w:themeFill="background1"/>
            <w:tcMar>
              <w:top w:w="14" w:type="dxa"/>
              <w:left w:w="15" w:type="dxa"/>
              <w:bottom w:w="0" w:type="dxa"/>
              <w:right w:w="72" w:type="dxa"/>
            </w:tcMar>
            <w:vAlign w:val="center"/>
          </w:tcPr>
          <w:p w14:paraId="5573D269" w14:textId="5BC1F033" w:rsidR="00981102" w:rsidRPr="00C94E2C" w:rsidRDefault="00981102" w:rsidP="00F85DDA">
            <w:pPr>
              <w:spacing w:after="0"/>
              <w:ind w:left="567"/>
              <w:jc w:val="center"/>
              <w:rPr>
                <w:rFonts w:ascii="Times New Roman" w:eastAsia="Times New Roman" w:hAnsi="Times New Roman"/>
                <w:sz w:val="18"/>
                <w:szCs w:val="18"/>
              </w:rPr>
            </w:pPr>
            <w:r w:rsidRPr="00C94E2C">
              <w:rPr>
                <w:rFonts w:ascii="Times New Roman" w:hAnsi="Times New Roman"/>
                <w:sz w:val="18"/>
                <w:szCs w:val="18"/>
              </w:rPr>
              <w:t>8,374.3</w:t>
            </w:r>
          </w:p>
        </w:tc>
        <w:tc>
          <w:tcPr>
            <w:tcW w:w="1447" w:type="dxa"/>
            <w:shd w:val="clear" w:color="auto" w:fill="FFFFFF" w:themeFill="background1"/>
            <w:tcMar>
              <w:top w:w="14" w:type="dxa"/>
              <w:left w:w="15" w:type="dxa"/>
              <w:bottom w:w="0" w:type="dxa"/>
              <w:right w:w="72" w:type="dxa"/>
            </w:tcMar>
            <w:vAlign w:val="bottom"/>
          </w:tcPr>
          <w:p w14:paraId="575BF423" w14:textId="569B54B0" w:rsidR="00981102" w:rsidRPr="00883CCD" w:rsidRDefault="00E03D97" w:rsidP="00F85DDA">
            <w:pPr>
              <w:spacing w:after="0"/>
              <w:ind w:left="567"/>
              <w:jc w:val="center"/>
              <w:rPr>
                <w:rFonts w:ascii="Times New Roman" w:eastAsia="Times New Roman" w:hAnsi="Times New Roman"/>
                <w:sz w:val="18"/>
                <w:szCs w:val="18"/>
              </w:rPr>
            </w:pPr>
            <w:r w:rsidRPr="00E3474B">
              <w:rPr>
                <w:rFonts w:ascii="Times New Roman" w:hAnsi="Times New Roman"/>
                <w:sz w:val="18"/>
                <w:szCs w:val="18"/>
              </w:rPr>
              <w:t>5,829.7</w:t>
            </w:r>
          </w:p>
        </w:tc>
        <w:tc>
          <w:tcPr>
            <w:tcW w:w="1563" w:type="dxa"/>
            <w:shd w:val="clear" w:color="auto" w:fill="FFFFFF" w:themeFill="background1"/>
            <w:tcMar>
              <w:top w:w="14" w:type="dxa"/>
              <w:left w:w="15" w:type="dxa"/>
              <w:bottom w:w="0" w:type="dxa"/>
              <w:right w:w="72" w:type="dxa"/>
            </w:tcMar>
            <w:vAlign w:val="bottom"/>
          </w:tcPr>
          <w:p w14:paraId="7DB1D56D" w14:textId="14AFF8B9" w:rsidR="00981102" w:rsidRPr="00883CCD" w:rsidRDefault="003B70FF" w:rsidP="003B70FF">
            <w:pPr>
              <w:spacing w:after="0"/>
              <w:ind w:left="567"/>
              <w:jc w:val="center"/>
              <w:rPr>
                <w:rFonts w:ascii="Times New Roman" w:eastAsia="Times New Roman" w:hAnsi="Times New Roman"/>
                <w:sz w:val="18"/>
                <w:szCs w:val="18"/>
              </w:rPr>
            </w:pPr>
            <w:r w:rsidRPr="00E3474B">
              <w:rPr>
                <w:rFonts w:ascii="Times New Roman" w:hAnsi="Times New Roman"/>
                <w:sz w:val="18"/>
                <w:szCs w:val="18"/>
              </w:rPr>
              <w:t>-2,544.6</w:t>
            </w:r>
          </w:p>
        </w:tc>
      </w:tr>
      <w:tr w:rsidR="00981102" w:rsidRPr="00C94E2C" w14:paraId="5F1BA93A" w14:textId="77777777">
        <w:trPr>
          <w:trHeight w:val="283"/>
        </w:trPr>
        <w:tc>
          <w:tcPr>
            <w:tcW w:w="778" w:type="dxa"/>
            <w:shd w:val="clear" w:color="auto" w:fill="FFFFFF" w:themeFill="background1"/>
            <w:tcMar>
              <w:top w:w="15" w:type="dxa"/>
              <w:left w:w="15" w:type="dxa"/>
              <w:bottom w:w="0" w:type="dxa"/>
              <w:right w:w="15" w:type="dxa"/>
            </w:tcMar>
            <w:vAlign w:val="center"/>
            <w:hideMark/>
          </w:tcPr>
          <w:p w14:paraId="35D9C238" w14:textId="77777777" w:rsidR="00981102" w:rsidRPr="00C94E2C" w:rsidRDefault="00981102" w:rsidP="007231B1">
            <w:pPr>
              <w:spacing w:after="0"/>
              <w:jc w:val="center"/>
              <w:rPr>
                <w:rFonts w:ascii="Times New Roman" w:eastAsia="Times New Roman" w:hAnsi="Times New Roman"/>
                <w:b/>
                <w:sz w:val="18"/>
                <w:szCs w:val="18"/>
              </w:rPr>
            </w:pPr>
          </w:p>
        </w:tc>
        <w:tc>
          <w:tcPr>
            <w:tcW w:w="1875" w:type="dxa"/>
            <w:shd w:val="clear" w:color="auto" w:fill="FFFFFF" w:themeFill="background1"/>
            <w:tcMar>
              <w:top w:w="15" w:type="dxa"/>
              <w:left w:w="15" w:type="dxa"/>
              <w:bottom w:w="0" w:type="dxa"/>
              <w:right w:w="15" w:type="dxa"/>
            </w:tcMar>
            <w:vAlign w:val="center"/>
            <w:hideMark/>
          </w:tcPr>
          <w:p w14:paraId="7DFC9D6E" w14:textId="77777777" w:rsidR="00981102" w:rsidRPr="00C94E2C" w:rsidRDefault="00981102" w:rsidP="00B139AC">
            <w:pPr>
              <w:spacing w:after="0"/>
              <w:jc w:val="center"/>
              <w:rPr>
                <w:rFonts w:ascii="Times New Roman" w:hAnsi="Times New Roman"/>
                <w:b/>
                <w:sz w:val="18"/>
                <w:szCs w:val="18"/>
              </w:rPr>
            </w:pPr>
            <w:r w:rsidRPr="00C94E2C">
              <w:rPr>
                <w:rFonts w:ascii="Times New Roman" w:hAnsi="Times New Roman"/>
                <w:b/>
                <w:sz w:val="18"/>
                <w:szCs w:val="18"/>
              </w:rPr>
              <w:t>НИЙТ</w:t>
            </w:r>
          </w:p>
        </w:tc>
        <w:tc>
          <w:tcPr>
            <w:tcW w:w="1447" w:type="dxa"/>
            <w:shd w:val="clear" w:color="auto" w:fill="FFFFFF" w:themeFill="background1"/>
            <w:tcMar>
              <w:top w:w="14" w:type="dxa"/>
              <w:left w:w="15" w:type="dxa"/>
              <w:bottom w:w="0" w:type="dxa"/>
              <w:right w:w="144" w:type="dxa"/>
            </w:tcMar>
            <w:vAlign w:val="center"/>
            <w:hideMark/>
          </w:tcPr>
          <w:p w14:paraId="5F3082EA" w14:textId="48903CF9" w:rsidR="00981102" w:rsidRPr="00C94E2C" w:rsidRDefault="00981102" w:rsidP="00F85DDA">
            <w:pPr>
              <w:spacing w:after="0"/>
              <w:ind w:left="567"/>
              <w:jc w:val="center"/>
              <w:rPr>
                <w:rFonts w:ascii="Times New Roman" w:hAnsi="Times New Roman"/>
                <w:b/>
                <w:sz w:val="18"/>
                <w:szCs w:val="18"/>
              </w:rPr>
            </w:pPr>
            <w:r w:rsidRPr="00C94E2C">
              <w:rPr>
                <w:rFonts w:ascii="Times New Roman" w:hAnsi="Times New Roman"/>
                <w:b/>
                <w:sz w:val="18"/>
                <w:szCs w:val="18"/>
              </w:rPr>
              <w:t>599,054.5</w:t>
            </w:r>
          </w:p>
        </w:tc>
        <w:tc>
          <w:tcPr>
            <w:tcW w:w="1447" w:type="dxa"/>
            <w:shd w:val="clear" w:color="auto" w:fill="FFFFFF" w:themeFill="background1"/>
            <w:tcMar>
              <w:top w:w="14" w:type="dxa"/>
              <w:left w:w="15" w:type="dxa"/>
              <w:bottom w:w="0" w:type="dxa"/>
              <w:right w:w="144" w:type="dxa"/>
            </w:tcMar>
            <w:vAlign w:val="center"/>
            <w:hideMark/>
          </w:tcPr>
          <w:p w14:paraId="631B31E2" w14:textId="3697D011" w:rsidR="00981102" w:rsidRPr="00883CCD" w:rsidRDefault="00981102" w:rsidP="00F85DDA">
            <w:pPr>
              <w:spacing w:after="0"/>
              <w:ind w:left="567"/>
              <w:jc w:val="center"/>
              <w:rPr>
                <w:rFonts w:ascii="Times New Roman" w:hAnsi="Times New Roman"/>
                <w:b/>
                <w:sz w:val="18"/>
                <w:szCs w:val="18"/>
              </w:rPr>
            </w:pPr>
            <w:r w:rsidRPr="00E3474B">
              <w:rPr>
                <w:rFonts w:ascii="Times New Roman" w:hAnsi="Times New Roman"/>
                <w:b/>
                <w:bCs/>
                <w:sz w:val="18"/>
                <w:szCs w:val="18"/>
              </w:rPr>
              <w:t>4</w:t>
            </w:r>
            <w:r w:rsidR="00E03D97" w:rsidRPr="00E3474B">
              <w:rPr>
                <w:rFonts w:ascii="Times New Roman" w:hAnsi="Times New Roman"/>
                <w:b/>
                <w:bCs/>
                <w:sz w:val="18"/>
                <w:szCs w:val="18"/>
              </w:rPr>
              <w:t>16</w:t>
            </w:r>
            <w:r w:rsidRPr="00883CCD">
              <w:rPr>
                <w:rFonts w:ascii="Times New Roman" w:hAnsi="Times New Roman"/>
                <w:b/>
                <w:sz w:val="18"/>
                <w:szCs w:val="18"/>
              </w:rPr>
              <w:t>,377.6</w:t>
            </w:r>
          </w:p>
        </w:tc>
        <w:tc>
          <w:tcPr>
            <w:tcW w:w="1563" w:type="dxa"/>
            <w:shd w:val="clear" w:color="auto" w:fill="FFFFFF" w:themeFill="background1"/>
            <w:tcMar>
              <w:top w:w="14" w:type="dxa"/>
              <w:left w:w="15" w:type="dxa"/>
              <w:bottom w:w="0" w:type="dxa"/>
              <w:right w:w="72" w:type="dxa"/>
            </w:tcMar>
            <w:vAlign w:val="bottom"/>
            <w:hideMark/>
          </w:tcPr>
          <w:p w14:paraId="25559401" w14:textId="2C44DB09" w:rsidR="00981102" w:rsidRPr="00883CCD" w:rsidRDefault="009B27E1" w:rsidP="003B70FF">
            <w:pPr>
              <w:spacing w:after="0"/>
              <w:ind w:left="567"/>
              <w:jc w:val="center"/>
              <w:rPr>
                <w:rFonts w:ascii="Times New Roman" w:hAnsi="Times New Roman"/>
                <w:b/>
                <w:sz w:val="18"/>
                <w:szCs w:val="18"/>
              </w:rPr>
            </w:pPr>
            <w:r w:rsidRPr="00883CCD">
              <w:rPr>
                <w:rFonts w:ascii="Times New Roman" w:hAnsi="Times New Roman"/>
                <w:b/>
                <w:sz w:val="18"/>
                <w:szCs w:val="18"/>
              </w:rPr>
              <w:t>-</w:t>
            </w:r>
            <w:r w:rsidR="003B70FF" w:rsidRPr="00E3474B">
              <w:rPr>
                <w:rFonts w:ascii="Times New Roman" w:hAnsi="Times New Roman"/>
                <w:b/>
                <w:bCs/>
                <w:sz w:val="18"/>
                <w:szCs w:val="18"/>
              </w:rPr>
              <w:t>182</w:t>
            </w:r>
            <w:r w:rsidR="00CA461A" w:rsidRPr="00883CCD">
              <w:rPr>
                <w:rFonts w:ascii="Times New Roman" w:hAnsi="Times New Roman"/>
                <w:b/>
                <w:sz w:val="18"/>
                <w:szCs w:val="18"/>
              </w:rPr>
              <w:t>,676.9</w:t>
            </w:r>
          </w:p>
        </w:tc>
      </w:tr>
    </w:tbl>
    <w:p w14:paraId="2C3E333A" w14:textId="77777777" w:rsidR="00E5212D" w:rsidRPr="00C94E2C" w:rsidRDefault="00E5212D" w:rsidP="00795358">
      <w:pPr>
        <w:spacing w:after="0"/>
        <w:jc w:val="both"/>
        <w:textAlignment w:val="baseline"/>
        <w:rPr>
          <w:rFonts w:ascii="Times New Roman" w:hAnsi="Times New Roman"/>
          <w:sz w:val="24"/>
          <w:szCs w:val="24"/>
        </w:rPr>
      </w:pPr>
    </w:p>
    <w:p w14:paraId="3537BBD5" w14:textId="555F2002" w:rsidR="00434C38" w:rsidRPr="00C94E2C" w:rsidRDefault="00434C38" w:rsidP="00333C71">
      <w:pPr>
        <w:pStyle w:val="Heading2"/>
        <w:numPr>
          <w:ilvl w:val="1"/>
          <w:numId w:val="12"/>
        </w:numPr>
        <w:spacing w:before="0"/>
        <w:ind w:left="972"/>
        <w:jc w:val="both"/>
        <w:rPr>
          <w:rFonts w:ascii="Times New Roman" w:hAnsi="Times New Roman" w:cs="Times New Roman"/>
          <w:sz w:val="26"/>
          <w:szCs w:val="26"/>
        </w:rPr>
      </w:pPr>
      <w:bookmarkStart w:id="114" w:name="_Toc201766611"/>
      <w:r w:rsidRPr="62987B15">
        <w:rPr>
          <w:rFonts w:ascii="Times New Roman" w:hAnsi="Times New Roman" w:cs="Times New Roman"/>
          <w:sz w:val="26"/>
          <w:szCs w:val="26"/>
        </w:rPr>
        <w:lastRenderedPageBreak/>
        <w:t>Улсын төсвийн хөрөнгө оруулалт, гадаад зээл тусламжийн ашиглалт:</w:t>
      </w:r>
      <w:bookmarkEnd w:id="114"/>
    </w:p>
    <w:p w14:paraId="362DAE00" w14:textId="77777777" w:rsidR="00434C38" w:rsidRPr="00C94E2C" w:rsidRDefault="00434C38" w:rsidP="00434C38">
      <w:pPr>
        <w:spacing w:after="0"/>
      </w:pPr>
    </w:p>
    <w:p w14:paraId="117904C1" w14:textId="77777777" w:rsidR="00434C38" w:rsidRPr="00C94E2C" w:rsidRDefault="00434C38" w:rsidP="00333C71">
      <w:pPr>
        <w:pStyle w:val="Heading3"/>
        <w:numPr>
          <w:ilvl w:val="2"/>
          <w:numId w:val="12"/>
        </w:numPr>
        <w:spacing w:before="0"/>
        <w:ind w:left="1080" w:hanging="540"/>
        <w:jc w:val="both"/>
        <w:rPr>
          <w:rFonts w:ascii="Times New Roman" w:hAnsi="Times New Roman" w:cs="Times New Roman"/>
        </w:rPr>
      </w:pPr>
      <w:bookmarkStart w:id="115" w:name="_Toc201766612"/>
      <w:r w:rsidRPr="62987B15">
        <w:rPr>
          <w:rFonts w:ascii="Times New Roman" w:hAnsi="Times New Roman" w:cs="Times New Roman"/>
        </w:rPr>
        <w:t>Улсын төсвийн хөрөнгө оруулалт</w:t>
      </w:r>
      <w:bookmarkEnd w:id="115"/>
    </w:p>
    <w:p w14:paraId="3A48FBB9" w14:textId="77777777" w:rsidR="006366F5" w:rsidRPr="00C94E2C" w:rsidRDefault="006366F5" w:rsidP="006366F5">
      <w:pPr>
        <w:spacing w:after="0" w:line="257" w:lineRule="auto"/>
        <w:ind w:left="567" w:firstLine="567"/>
        <w:jc w:val="both"/>
        <w:rPr>
          <w:rFonts w:ascii="Times New Roman" w:eastAsia="Arial" w:hAnsi="Times New Roman"/>
          <w:sz w:val="24"/>
          <w:szCs w:val="24"/>
        </w:rPr>
      </w:pPr>
    </w:p>
    <w:p w14:paraId="5E1DB99F" w14:textId="77777777" w:rsidR="00873AA7" w:rsidRPr="00C94E2C" w:rsidRDefault="009C161E" w:rsidP="00246FE0">
      <w:pPr>
        <w:spacing w:line="257" w:lineRule="auto"/>
        <w:ind w:left="567" w:firstLine="567"/>
        <w:jc w:val="both"/>
        <w:rPr>
          <w:rFonts w:ascii="Times New Roman" w:eastAsia="Arial" w:hAnsi="Times New Roman"/>
          <w:sz w:val="24"/>
          <w:szCs w:val="24"/>
        </w:rPr>
      </w:pPr>
      <w:r w:rsidRPr="62987B15">
        <w:rPr>
          <w:rFonts w:ascii="Times New Roman" w:eastAsia="Arial" w:hAnsi="Times New Roman"/>
          <w:sz w:val="24"/>
          <w:szCs w:val="24"/>
        </w:rPr>
        <w:t xml:space="preserve">Төрийн хэмнэлтийн тухай хуулийн 13 дугаар зүйлийн 13.1.1, 13.1.2, 13.1.3 дахь хэсэгт тус тус заасны дагуу 2025 оны 05 дугаар сарын 31-ний дотор худалдан авах ажиллагааг бүрэн дуусгах, гэрээ байгуулаагүй төслүүдийн санхүүжилтийг хэмнэлтэд тооцох, зарцуулахгүй байх зохицуулалтын хүрээнд “Төсвийн хэмнэлтэд тооцох тухай” тогтоолыг Засгийн газрын 2025 оны 06 дугаар сарын 20-ны өдрийн хуралдаанаар хэлэлцүүлж баталсан. </w:t>
      </w:r>
    </w:p>
    <w:p w14:paraId="50CD7367" w14:textId="1E65EECA" w:rsidR="00C36F12" w:rsidRPr="00C94E2C" w:rsidRDefault="009C161E" w:rsidP="00246FE0">
      <w:pPr>
        <w:spacing w:line="257" w:lineRule="auto"/>
        <w:ind w:left="567" w:firstLine="567"/>
        <w:jc w:val="both"/>
        <w:rPr>
          <w:rFonts w:ascii="Times New Roman" w:eastAsia="Arial" w:hAnsi="Times New Roman"/>
          <w:sz w:val="24"/>
          <w:szCs w:val="24"/>
        </w:rPr>
      </w:pPr>
      <w:r w:rsidRPr="62987B15">
        <w:rPr>
          <w:rFonts w:ascii="Times New Roman" w:eastAsia="Arial" w:hAnsi="Times New Roman"/>
          <w:sz w:val="24"/>
          <w:szCs w:val="24"/>
        </w:rPr>
        <w:t xml:space="preserve">Уг тогтоолын хүрээнд Эрүүл мэндийн сайдын багцаас 69.9 тэрбум төгрөг, Байгаль орчин, уур амьсгалын өөрчлөлтийн  сайдын багцаас 57.7 тэрбум төгрөг, Хот байгуулалт, барилга, орон </w:t>
      </w:r>
      <w:proofErr w:type="spellStart"/>
      <w:r w:rsidRPr="62987B15">
        <w:rPr>
          <w:rFonts w:ascii="Times New Roman" w:eastAsia="Arial" w:hAnsi="Times New Roman"/>
          <w:sz w:val="24"/>
          <w:szCs w:val="24"/>
        </w:rPr>
        <w:t>сууцжуулалтын</w:t>
      </w:r>
      <w:proofErr w:type="spellEnd"/>
      <w:r w:rsidRPr="62987B15">
        <w:rPr>
          <w:rFonts w:ascii="Times New Roman" w:eastAsia="Arial" w:hAnsi="Times New Roman"/>
          <w:sz w:val="24"/>
          <w:szCs w:val="24"/>
        </w:rPr>
        <w:t xml:space="preserve"> сайдын багцаас 36.6 тэрбум төгрөг, Боловсролын сайдын багцаас 33.7 тэрбум төгрөг, Зам, тээврийн сайдын багцаас 33.4 тэрбум төгрөг, Соёл, спорт, аялал жуулчлалын сайдын багцаас 19.7 тэрбум төгрөг, Монгол Улсын тэргүүн Шадар сайд бөгөөд Эдийн засаг, хөгжлийн сайдын багцаас 17.4 тэрбум төгрөг, Цахим хөгжил, инновац, харилцаа холбооны сайдын багцаас 12.4 тэрбум төгрөг, бусад төсвийн ерөнхийлөн захирагч нарын багцаас 255.4 тэрбум төгрөг, нийт 535.9 тэрбум төгрөгийг төсвийн хэмнэлтэд тооцсон</w:t>
      </w:r>
      <w:r w:rsidR="0043657C" w:rsidRPr="62987B15">
        <w:rPr>
          <w:rFonts w:ascii="Times New Roman" w:eastAsia="Arial" w:hAnsi="Times New Roman"/>
          <w:sz w:val="24"/>
          <w:szCs w:val="24"/>
        </w:rPr>
        <w:t>.</w:t>
      </w:r>
    </w:p>
    <w:p w14:paraId="13107A0F" w14:textId="3CDB9466" w:rsidR="00B952E0" w:rsidRPr="00C94E2C" w:rsidRDefault="00C36F12" w:rsidP="00246FE0">
      <w:pPr>
        <w:spacing w:line="257" w:lineRule="auto"/>
        <w:ind w:left="567" w:firstLine="567"/>
        <w:jc w:val="both"/>
        <w:rPr>
          <w:rFonts w:ascii="Times New Roman" w:eastAsia="Arial" w:hAnsi="Times New Roman"/>
          <w:sz w:val="24"/>
          <w:szCs w:val="24"/>
        </w:rPr>
      </w:pPr>
      <w:r w:rsidRPr="62987B15">
        <w:rPr>
          <w:rFonts w:ascii="Times New Roman" w:eastAsia="Arial" w:hAnsi="Times New Roman"/>
          <w:sz w:val="24"/>
          <w:szCs w:val="24"/>
        </w:rPr>
        <w:t>Түүнчлэн</w:t>
      </w:r>
      <w:r w:rsidR="00566434" w:rsidRPr="62987B15">
        <w:rPr>
          <w:rFonts w:ascii="Times New Roman" w:eastAsia="Arial" w:hAnsi="Times New Roman"/>
          <w:sz w:val="24"/>
          <w:szCs w:val="24"/>
        </w:rPr>
        <w:t xml:space="preserve"> Нэгдсэн Үндэстний </w:t>
      </w:r>
      <w:r w:rsidR="00F14C32" w:rsidRPr="62987B15">
        <w:rPr>
          <w:rFonts w:ascii="Times New Roman" w:eastAsia="Arial" w:hAnsi="Times New Roman"/>
          <w:sz w:val="24"/>
          <w:szCs w:val="24"/>
        </w:rPr>
        <w:t>Б</w:t>
      </w:r>
      <w:r w:rsidR="00566434" w:rsidRPr="62987B15">
        <w:rPr>
          <w:rFonts w:ascii="Times New Roman" w:eastAsia="Arial" w:hAnsi="Times New Roman"/>
          <w:sz w:val="24"/>
          <w:szCs w:val="24"/>
        </w:rPr>
        <w:t>айгууллагын конвенцын Байнгын Нарийн бичгийн дарга нарын газар хооронд 2025 оны 02 дугаар сарын 21-ний өдөр байгуулсан хэлэлцээрийн хүрээнд COP-17 дугаар Бага хурлыг 2026 оны 8 дугаар сард Монгол Улсад зохион байгуулахтай холбогдуулан хурлын бэлтгэл ажилд шаардагдах хөрөнгө оруулалтад 41.8 тэрбум төгрөг</w:t>
      </w:r>
      <w:r w:rsidR="00E079F6" w:rsidRPr="62987B15">
        <w:rPr>
          <w:rFonts w:ascii="Times New Roman" w:eastAsia="Arial" w:hAnsi="Times New Roman"/>
          <w:sz w:val="24"/>
          <w:szCs w:val="24"/>
        </w:rPr>
        <w:t xml:space="preserve">, </w:t>
      </w:r>
      <w:r w:rsidR="00B3266C" w:rsidRPr="62987B15">
        <w:rPr>
          <w:rFonts w:ascii="Times New Roman" w:eastAsia="Arial" w:hAnsi="Times New Roman"/>
          <w:sz w:val="24"/>
          <w:szCs w:val="24"/>
        </w:rPr>
        <w:t xml:space="preserve">мөн </w:t>
      </w:r>
      <w:r w:rsidR="004C0C8D" w:rsidRPr="62987B15">
        <w:rPr>
          <w:rFonts w:ascii="Times New Roman" w:eastAsia="Arial" w:hAnsi="Times New Roman"/>
          <w:sz w:val="24"/>
          <w:szCs w:val="24"/>
        </w:rPr>
        <w:t xml:space="preserve">Эрчим хүчний сайдын багцад </w:t>
      </w:r>
      <w:r w:rsidR="008F7828" w:rsidRPr="62987B15">
        <w:rPr>
          <w:rFonts w:ascii="Times New Roman" w:eastAsia="Arial" w:hAnsi="Times New Roman"/>
          <w:sz w:val="24"/>
          <w:szCs w:val="24"/>
        </w:rPr>
        <w:t xml:space="preserve">“ДЦС-3” ТӨХК-ийн өндөр даралтын </w:t>
      </w:r>
      <w:proofErr w:type="spellStart"/>
      <w:r w:rsidR="008F7828" w:rsidRPr="62987B15">
        <w:rPr>
          <w:rFonts w:ascii="Times New Roman" w:eastAsia="Arial" w:hAnsi="Times New Roman"/>
          <w:sz w:val="24"/>
          <w:szCs w:val="24"/>
        </w:rPr>
        <w:t>турбин</w:t>
      </w:r>
      <w:proofErr w:type="spellEnd"/>
      <w:r w:rsidR="008F7828" w:rsidRPr="62987B15">
        <w:rPr>
          <w:rFonts w:ascii="Times New Roman" w:eastAsia="Arial" w:hAnsi="Times New Roman"/>
          <w:sz w:val="24"/>
          <w:szCs w:val="24"/>
        </w:rPr>
        <w:t xml:space="preserve"> цехийн барилга байгууламжид 2025 оны </w:t>
      </w:r>
      <w:r w:rsidR="00306F0E" w:rsidRPr="62987B15">
        <w:rPr>
          <w:rFonts w:ascii="Times New Roman" w:eastAsia="Arial" w:hAnsi="Times New Roman"/>
          <w:sz w:val="24"/>
          <w:szCs w:val="24"/>
        </w:rPr>
        <w:t>0</w:t>
      </w:r>
      <w:r w:rsidR="008F7828" w:rsidRPr="62987B15">
        <w:rPr>
          <w:rFonts w:ascii="Times New Roman" w:eastAsia="Arial" w:hAnsi="Times New Roman"/>
          <w:sz w:val="24"/>
          <w:szCs w:val="24"/>
        </w:rPr>
        <w:t xml:space="preserve">6 сарын </w:t>
      </w:r>
      <w:r w:rsidR="00306F0E" w:rsidRPr="62987B15">
        <w:rPr>
          <w:rFonts w:ascii="Times New Roman" w:eastAsia="Arial" w:hAnsi="Times New Roman"/>
          <w:sz w:val="24"/>
          <w:szCs w:val="24"/>
        </w:rPr>
        <w:t>дугаар сарын 0</w:t>
      </w:r>
      <w:r w:rsidR="008F7828" w:rsidRPr="62987B15">
        <w:rPr>
          <w:rFonts w:ascii="Times New Roman" w:eastAsia="Arial" w:hAnsi="Times New Roman"/>
          <w:sz w:val="24"/>
          <w:szCs w:val="24"/>
        </w:rPr>
        <w:t xml:space="preserve">3-нд шилжих шөнө гэнэтийн аваар осол, гал гарч томоохон эрсдэл үүссэнтэй холбогдуулан ослын хохирол, хор уршгийг бууруулах, өвлийн их ачаалалд </w:t>
      </w:r>
      <w:proofErr w:type="spellStart"/>
      <w:r w:rsidR="008F7828" w:rsidRPr="62987B15">
        <w:rPr>
          <w:rFonts w:ascii="Times New Roman" w:eastAsia="Arial" w:hAnsi="Times New Roman"/>
          <w:sz w:val="24"/>
          <w:szCs w:val="24"/>
        </w:rPr>
        <w:t>дулаанжуулалтын</w:t>
      </w:r>
      <w:proofErr w:type="spellEnd"/>
      <w:r w:rsidR="008F7828" w:rsidRPr="62987B15">
        <w:rPr>
          <w:rFonts w:ascii="Times New Roman" w:eastAsia="Arial" w:hAnsi="Times New Roman"/>
          <w:sz w:val="24"/>
          <w:szCs w:val="24"/>
        </w:rPr>
        <w:t xml:space="preserve"> тоноглолын бэлэн байдлыг хангах зайлшгүй шаардлагын хүрээнд 35.5 тэрбум төгрөг, нийт 77.3 тэрбум төгрөгийг хөрөнгө оруулалтын зардалд нэмж тусгалаа</w:t>
      </w:r>
      <w:r w:rsidR="005A1A08" w:rsidRPr="62987B15">
        <w:rPr>
          <w:rFonts w:ascii="Times New Roman" w:eastAsia="Arial" w:hAnsi="Times New Roman"/>
          <w:sz w:val="24"/>
          <w:szCs w:val="24"/>
        </w:rPr>
        <w:t xml:space="preserve">. </w:t>
      </w:r>
    </w:p>
    <w:p w14:paraId="50E2FAA9" w14:textId="06204A5F" w:rsidR="00B952E0" w:rsidRPr="00C94E2C" w:rsidRDefault="005A1A08" w:rsidP="00246FE0">
      <w:pPr>
        <w:spacing w:line="257" w:lineRule="auto"/>
        <w:ind w:left="567" w:firstLine="567"/>
        <w:jc w:val="both"/>
        <w:rPr>
          <w:rFonts w:ascii="Times New Roman" w:eastAsia="Arial" w:hAnsi="Times New Roman"/>
          <w:sz w:val="24"/>
          <w:szCs w:val="24"/>
        </w:rPr>
      </w:pPr>
      <w:r w:rsidRPr="62987B15">
        <w:rPr>
          <w:rFonts w:ascii="Times New Roman" w:eastAsia="Arial" w:hAnsi="Times New Roman"/>
          <w:sz w:val="24"/>
          <w:szCs w:val="24"/>
        </w:rPr>
        <w:t xml:space="preserve">Ингэснээр </w:t>
      </w:r>
      <w:r w:rsidR="00B336AF" w:rsidRPr="62987B15">
        <w:rPr>
          <w:rFonts w:ascii="Times New Roman" w:eastAsia="Arial" w:hAnsi="Times New Roman"/>
          <w:sz w:val="24"/>
          <w:szCs w:val="24"/>
        </w:rPr>
        <w:t xml:space="preserve">Монгол Улсын 2025 оны төсвийн тухай хуулийн өөрчлөлтөөр улсын төсвийн хөрөнгө оруулалтаар </w:t>
      </w:r>
      <w:r w:rsidR="0066289C" w:rsidRPr="62987B15">
        <w:rPr>
          <w:rFonts w:ascii="Times New Roman" w:eastAsia="Arial" w:hAnsi="Times New Roman"/>
          <w:sz w:val="24"/>
          <w:szCs w:val="24"/>
        </w:rPr>
        <w:t>8,994</w:t>
      </w:r>
      <w:r w:rsidR="00B336AF" w:rsidRPr="62987B15">
        <w:rPr>
          <w:rFonts w:ascii="Times New Roman" w:eastAsia="Arial" w:hAnsi="Times New Roman"/>
          <w:sz w:val="24"/>
          <w:szCs w:val="24"/>
        </w:rPr>
        <w:t>.</w:t>
      </w:r>
      <w:r w:rsidR="0066289C" w:rsidRPr="62987B15">
        <w:rPr>
          <w:rFonts w:ascii="Times New Roman" w:eastAsia="Arial" w:hAnsi="Times New Roman"/>
          <w:sz w:val="24"/>
          <w:szCs w:val="24"/>
        </w:rPr>
        <w:t>5</w:t>
      </w:r>
      <w:r w:rsidR="00B336AF" w:rsidRPr="62987B15">
        <w:rPr>
          <w:rFonts w:ascii="Times New Roman" w:eastAsia="Arial" w:hAnsi="Times New Roman"/>
          <w:sz w:val="24"/>
          <w:szCs w:val="24"/>
        </w:rPr>
        <w:t xml:space="preserve"> </w:t>
      </w:r>
      <w:r w:rsidR="0066289C" w:rsidRPr="62987B15">
        <w:rPr>
          <w:rFonts w:ascii="Times New Roman" w:eastAsia="Arial" w:hAnsi="Times New Roman"/>
          <w:sz w:val="24"/>
          <w:szCs w:val="24"/>
        </w:rPr>
        <w:t>тэрбум</w:t>
      </w:r>
      <w:r w:rsidR="00B336AF" w:rsidRPr="62987B15">
        <w:rPr>
          <w:rFonts w:ascii="Times New Roman" w:eastAsia="Arial" w:hAnsi="Times New Roman"/>
          <w:sz w:val="24"/>
          <w:szCs w:val="24"/>
        </w:rPr>
        <w:t xml:space="preserve"> төгрөгийн төсөвт өртөг бүхий </w:t>
      </w:r>
      <w:r w:rsidR="00F143E6" w:rsidRPr="62987B15">
        <w:rPr>
          <w:rFonts w:ascii="Times New Roman" w:eastAsia="Arial" w:hAnsi="Times New Roman"/>
          <w:sz w:val="24"/>
          <w:szCs w:val="24"/>
        </w:rPr>
        <w:t>612</w:t>
      </w:r>
      <w:r w:rsidR="00B336AF" w:rsidRPr="62987B15">
        <w:rPr>
          <w:rFonts w:ascii="Times New Roman" w:eastAsia="Arial" w:hAnsi="Times New Roman"/>
          <w:sz w:val="24"/>
          <w:szCs w:val="24"/>
        </w:rPr>
        <w:t xml:space="preserve"> төсөл, арга хэмжээнд </w:t>
      </w:r>
      <w:r w:rsidR="0066289C" w:rsidRPr="62987B15">
        <w:rPr>
          <w:rFonts w:ascii="Times New Roman" w:eastAsia="Arial" w:hAnsi="Times New Roman"/>
          <w:sz w:val="24"/>
          <w:szCs w:val="24"/>
        </w:rPr>
        <w:t>2,982</w:t>
      </w:r>
      <w:r w:rsidR="00B336AF" w:rsidRPr="62987B15">
        <w:rPr>
          <w:rFonts w:ascii="Times New Roman" w:eastAsia="Arial" w:hAnsi="Times New Roman"/>
          <w:sz w:val="24"/>
          <w:szCs w:val="24"/>
        </w:rPr>
        <w:t>.</w:t>
      </w:r>
      <w:r w:rsidR="0066289C" w:rsidRPr="62987B15">
        <w:rPr>
          <w:rFonts w:ascii="Times New Roman" w:eastAsia="Arial" w:hAnsi="Times New Roman"/>
          <w:sz w:val="24"/>
          <w:szCs w:val="24"/>
        </w:rPr>
        <w:t>6</w:t>
      </w:r>
      <w:r w:rsidR="00B336AF" w:rsidRPr="62987B15">
        <w:rPr>
          <w:rFonts w:ascii="Times New Roman" w:eastAsia="Arial" w:hAnsi="Times New Roman"/>
          <w:sz w:val="24"/>
          <w:szCs w:val="24"/>
        </w:rPr>
        <w:t xml:space="preserve"> </w:t>
      </w:r>
      <w:r w:rsidR="0066289C" w:rsidRPr="62987B15">
        <w:rPr>
          <w:rFonts w:ascii="Times New Roman" w:eastAsia="Arial" w:hAnsi="Times New Roman"/>
          <w:sz w:val="24"/>
          <w:szCs w:val="24"/>
        </w:rPr>
        <w:t>тэрбум</w:t>
      </w:r>
      <w:r w:rsidR="00B336AF" w:rsidRPr="62987B15">
        <w:rPr>
          <w:rFonts w:ascii="Times New Roman" w:eastAsia="Arial" w:hAnsi="Times New Roman"/>
          <w:sz w:val="24"/>
          <w:szCs w:val="24"/>
        </w:rPr>
        <w:t xml:space="preserve"> төгрөгийг санхүүжүүлэхээр </w:t>
      </w:r>
      <w:r w:rsidR="008A2DCB" w:rsidRPr="62987B15">
        <w:rPr>
          <w:rFonts w:ascii="Times New Roman" w:eastAsia="Arial" w:hAnsi="Times New Roman"/>
          <w:sz w:val="24"/>
          <w:szCs w:val="24"/>
        </w:rPr>
        <w:t>байна</w:t>
      </w:r>
      <w:r w:rsidR="00B336AF" w:rsidRPr="62987B15">
        <w:rPr>
          <w:rFonts w:ascii="Times New Roman" w:eastAsia="Arial" w:hAnsi="Times New Roman"/>
          <w:sz w:val="24"/>
          <w:szCs w:val="24"/>
        </w:rPr>
        <w:t xml:space="preserve">. </w:t>
      </w:r>
    </w:p>
    <w:p w14:paraId="4A5D44AA" w14:textId="77777777" w:rsidR="00E3474B" w:rsidRDefault="00E3474B" w:rsidP="002A353E">
      <w:pPr>
        <w:pStyle w:val="a1"/>
        <w:jc w:val="right"/>
        <w:rPr>
          <w:rFonts w:eastAsia="Arial"/>
          <w:i w:val="0"/>
        </w:rPr>
      </w:pPr>
    </w:p>
    <w:p w14:paraId="4471DA44" w14:textId="77777777" w:rsidR="005131B4" w:rsidRDefault="005131B4" w:rsidP="002A353E">
      <w:pPr>
        <w:pStyle w:val="a1"/>
        <w:jc w:val="right"/>
        <w:rPr>
          <w:rFonts w:eastAsia="Arial"/>
          <w:i w:val="0"/>
        </w:rPr>
      </w:pPr>
    </w:p>
    <w:p w14:paraId="7E8A91BC" w14:textId="77777777" w:rsidR="005131B4" w:rsidRDefault="005131B4" w:rsidP="002A353E">
      <w:pPr>
        <w:pStyle w:val="a1"/>
        <w:jc w:val="right"/>
        <w:rPr>
          <w:rFonts w:eastAsia="Arial"/>
          <w:i w:val="0"/>
        </w:rPr>
      </w:pPr>
    </w:p>
    <w:p w14:paraId="1F287EDF" w14:textId="77777777" w:rsidR="005131B4" w:rsidRDefault="005131B4" w:rsidP="002A353E">
      <w:pPr>
        <w:pStyle w:val="a1"/>
        <w:jc w:val="right"/>
        <w:rPr>
          <w:rFonts w:eastAsia="Arial"/>
          <w:i w:val="0"/>
        </w:rPr>
      </w:pPr>
    </w:p>
    <w:p w14:paraId="55745501" w14:textId="77777777" w:rsidR="005131B4" w:rsidRDefault="005131B4" w:rsidP="002A353E">
      <w:pPr>
        <w:pStyle w:val="a1"/>
        <w:jc w:val="right"/>
        <w:rPr>
          <w:rFonts w:eastAsia="Arial"/>
          <w:i w:val="0"/>
        </w:rPr>
      </w:pPr>
    </w:p>
    <w:p w14:paraId="0B4180D5" w14:textId="77777777" w:rsidR="005131B4" w:rsidRDefault="005131B4" w:rsidP="002A353E">
      <w:pPr>
        <w:pStyle w:val="a1"/>
        <w:jc w:val="right"/>
        <w:rPr>
          <w:rFonts w:eastAsia="Arial"/>
          <w:i w:val="0"/>
        </w:rPr>
      </w:pPr>
    </w:p>
    <w:p w14:paraId="6B71D983" w14:textId="77777777" w:rsidR="005131B4" w:rsidRDefault="005131B4" w:rsidP="002A353E">
      <w:pPr>
        <w:pStyle w:val="a1"/>
        <w:jc w:val="right"/>
        <w:rPr>
          <w:rFonts w:eastAsia="Arial"/>
          <w:i w:val="0"/>
        </w:rPr>
      </w:pPr>
    </w:p>
    <w:p w14:paraId="3B64C217" w14:textId="77777777" w:rsidR="005131B4" w:rsidRDefault="005131B4" w:rsidP="002A353E">
      <w:pPr>
        <w:pStyle w:val="a1"/>
        <w:jc w:val="right"/>
        <w:rPr>
          <w:rFonts w:eastAsia="Arial"/>
          <w:i w:val="0"/>
        </w:rPr>
      </w:pPr>
    </w:p>
    <w:p w14:paraId="6D4A3B84" w14:textId="77777777" w:rsidR="005131B4" w:rsidRDefault="005131B4" w:rsidP="002A353E">
      <w:pPr>
        <w:pStyle w:val="a1"/>
        <w:jc w:val="right"/>
        <w:rPr>
          <w:rFonts w:eastAsia="Arial"/>
          <w:i w:val="0"/>
        </w:rPr>
      </w:pPr>
    </w:p>
    <w:p w14:paraId="570F2B3C" w14:textId="77777777" w:rsidR="005131B4" w:rsidRDefault="005131B4" w:rsidP="002A353E">
      <w:pPr>
        <w:pStyle w:val="a1"/>
        <w:jc w:val="right"/>
        <w:rPr>
          <w:rFonts w:eastAsia="Arial"/>
          <w:i w:val="0"/>
        </w:rPr>
      </w:pPr>
    </w:p>
    <w:p w14:paraId="122F8B2A" w14:textId="77777777" w:rsidR="005131B4" w:rsidRDefault="005131B4" w:rsidP="002A353E">
      <w:pPr>
        <w:pStyle w:val="a1"/>
        <w:jc w:val="right"/>
        <w:rPr>
          <w:rFonts w:eastAsia="Arial"/>
          <w:i w:val="0"/>
        </w:rPr>
      </w:pPr>
    </w:p>
    <w:p w14:paraId="3845A5A5" w14:textId="77777777" w:rsidR="005131B4" w:rsidRDefault="005131B4" w:rsidP="002A353E">
      <w:pPr>
        <w:pStyle w:val="a1"/>
        <w:jc w:val="right"/>
        <w:rPr>
          <w:rFonts w:eastAsia="Arial"/>
          <w:i w:val="0"/>
        </w:rPr>
      </w:pPr>
    </w:p>
    <w:p w14:paraId="51677646" w14:textId="77777777" w:rsidR="005131B4" w:rsidRDefault="005131B4" w:rsidP="002A353E">
      <w:pPr>
        <w:pStyle w:val="a1"/>
        <w:jc w:val="right"/>
        <w:rPr>
          <w:rFonts w:eastAsia="Arial"/>
          <w:i w:val="0"/>
        </w:rPr>
      </w:pPr>
    </w:p>
    <w:p w14:paraId="243B0D41" w14:textId="65E95343" w:rsidR="00434C38" w:rsidRPr="00F85E5A" w:rsidRDefault="002A353E" w:rsidP="002A353E">
      <w:pPr>
        <w:pStyle w:val="a1"/>
        <w:jc w:val="right"/>
        <w:rPr>
          <w:rFonts w:eastAsia="Arial"/>
          <w:i w:val="0"/>
          <w:szCs w:val="18"/>
        </w:rPr>
      </w:pPr>
      <w:bookmarkStart w:id="116" w:name="_Toc201766088"/>
      <w:r w:rsidRPr="00F85E5A">
        <w:rPr>
          <w:rFonts w:eastAsia="Arial"/>
          <w:i w:val="0"/>
        </w:rPr>
        <w:lastRenderedPageBreak/>
        <w:t>Зураг</w:t>
      </w:r>
      <w:r w:rsidR="00434C38" w:rsidRPr="00F85E5A">
        <w:rPr>
          <w:rFonts w:eastAsia="Arial"/>
          <w:i w:val="0"/>
        </w:rPr>
        <w:t xml:space="preserve"> </w:t>
      </w:r>
      <w:r w:rsidR="002040C4" w:rsidRPr="00F85E5A">
        <w:rPr>
          <w:i w:val="0"/>
        </w:rPr>
        <w:fldChar w:fldCharType="begin"/>
      </w:r>
      <w:r w:rsidR="002040C4" w:rsidRPr="00F85E5A">
        <w:rPr>
          <w:i w:val="0"/>
        </w:rPr>
        <w:instrText xml:space="preserve"> SEQ Зураг \* ARABIC </w:instrText>
      </w:r>
      <w:r w:rsidR="002040C4" w:rsidRPr="00F85E5A">
        <w:rPr>
          <w:i w:val="0"/>
        </w:rPr>
        <w:fldChar w:fldCharType="separate"/>
      </w:r>
      <w:r w:rsidR="00E15F6C">
        <w:rPr>
          <w:i w:val="0"/>
          <w:noProof/>
        </w:rPr>
        <w:t>9</w:t>
      </w:r>
      <w:r w:rsidR="002040C4" w:rsidRPr="00F85E5A">
        <w:rPr>
          <w:i w:val="0"/>
        </w:rPr>
        <w:fldChar w:fldCharType="end"/>
      </w:r>
      <w:r w:rsidR="00434C38" w:rsidRPr="00F85E5A">
        <w:rPr>
          <w:rFonts w:eastAsia="Arial"/>
        </w:rPr>
        <w:t>. Улсын төсвийн хөрөнгө оруулалт, 2020-2025 он</w:t>
      </w:r>
      <w:r w:rsidR="00434C38" w:rsidRPr="00F85E5A">
        <w:rPr>
          <w:rFonts w:eastAsia="Arial"/>
          <w:szCs w:val="18"/>
        </w:rPr>
        <w:t xml:space="preserve"> </w:t>
      </w:r>
      <w:r w:rsidR="008E5393" w:rsidRPr="00F85E5A">
        <w:rPr>
          <w:rFonts w:eastAsia="Arial"/>
          <w:szCs w:val="18"/>
        </w:rPr>
        <w:t>(</w:t>
      </w:r>
      <w:r w:rsidR="00434C38" w:rsidRPr="00F85E5A">
        <w:rPr>
          <w:rFonts w:eastAsia="Arial"/>
          <w:szCs w:val="18"/>
        </w:rPr>
        <w:t>тэрбум төгрөг</w:t>
      </w:r>
      <w:r w:rsidR="008E5393" w:rsidRPr="00F85E5A">
        <w:rPr>
          <w:rFonts w:eastAsia="Arial"/>
          <w:szCs w:val="18"/>
        </w:rPr>
        <w:t>)</w:t>
      </w:r>
      <w:bookmarkEnd w:id="116"/>
    </w:p>
    <w:p w14:paraId="08784478" w14:textId="1A1B11FA" w:rsidR="00434C38" w:rsidRPr="00C94E2C" w:rsidRDefault="009116EE" w:rsidP="00434C38">
      <w:pPr>
        <w:spacing w:line="240" w:lineRule="auto"/>
        <w:jc w:val="right"/>
        <w:rPr>
          <w:rFonts w:ascii="Times New Roman" w:eastAsia="Arial" w:hAnsi="Times New Roman"/>
          <w:i/>
          <w:sz w:val="18"/>
          <w:szCs w:val="18"/>
        </w:rPr>
      </w:pPr>
      <w:r w:rsidRPr="00C94E2C">
        <w:rPr>
          <w:rFonts w:ascii="Times New Roman" w:eastAsia="Arial" w:hAnsi="Times New Roman"/>
          <w:i/>
          <w:color w:val="A46D36"/>
          <w:sz w:val="18"/>
          <w:szCs w:val="18"/>
        </w:rPr>
        <w:drawing>
          <wp:inline distT="0" distB="0" distL="0" distR="0" wp14:anchorId="7AB6DDE4" wp14:editId="1F811C6B">
            <wp:extent cx="5391318" cy="2245360"/>
            <wp:effectExtent l="0" t="0" r="0" b="2540"/>
            <wp:docPr id="583538828" name="Chart 1">
              <a:extLst xmlns:a="http://schemas.openxmlformats.org/drawingml/2006/main">
                <a:ext uri="{FF2B5EF4-FFF2-40B4-BE49-F238E27FC236}">
                  <a16:creationId xmlns:a16="http://schemas.microsoft.com/office/drawing/2014/main" id="{EC345F06-5E35-6586-ECFF-73E958B1F2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1328B45" w14:textId="038E1A6D" w:rsidR="002A353E" w:rsidRPr="00C94E2C" w:rsidRDefault="002A353E" w:rsidP="00434C38">
      <w:pPr>
        <w:spacing w:line="240" w:lineRule="auto"/>
        <w:jc w:val="right"/>
        <w:rPr>
          <w:rFonts w:ascii="Times New Roman" w:eastAsia="Arial" w:hAnsi="Times New Roman"/>
          <w:i/>
          <w:sz w:val="18"/>
          <w:szCs w:val="18"/>
        </w:rPr>
      </w:pPr>
    </w:p>
    <w:p w14:paraId="566204DD" w14:textId="6B7D1498" w:rsidR="008752E9" w:rsidRPr="00FA7823" w:rsidRDefault="00C872BF" w:rsidP="00540B28">
      <w:pPr>
        <w:pStyle w:val="a0"/>
        <w:jc w:val="right"/>
        <w:rPr>
          <w:rFonts w:eastAsia="Arial"/>
          <w:i w:val="0"/>
          <w:szCs w:val="18"/>
        </w:rPr>
      </w:pPr>
      <w:bookmarkStart w:id="117" w:name="_Toc201765993"/>
      <w:r w:rsidRPr="00765E2F">
        <w:rPr>
          <w:rFonts w:eastAsia="SimSun"/>
        </w:rPr>
        <w:t xml:space="preserve">Хүснэгт </w:t>
      </w:r>
      <w:r w:rsidRPr="00765E2F">
        <w:rPr>
          <w:rFonts w:eastAsia="SimSun"/>
        </w:rPr>
        <w:fldChar w:fldCharType="begin"/>
      </w:r>
      <w:r w:rsidRPr="009023D6">
        <w:rPr>
          <w:rFonts w:eastAsia="SimSun"/>
        </w:rPr>
        <w:instrText xml:space="preserve"> SEQ Хүснэгт \* ARABIC </w:instrText>
      </w:r>
      <w:r w:rsidRPr="00765E2F">
        <w:rPr>
          <w:rFonts w:eastAsia="SimSun"/>
        </w:rPr>
        <w:fldChar w:fldCharType="separate"/>
      </w:r>
      <w:r w:rsidR="00E15F6C">
        <w:rPr>
          <w:rFonts w:eastAsia="SimSun"/>
          <w:noProof/>
        </w:rPr>
        <w:t>20</w:t>
      </w:r>
      <w:r w:rsidRPr="00765E2F">
        <w:rPr>
          <w:rFonts w:eastAsia="SimSun"/>
        </w:rPr>
        <w:fldChar w:fldCharType="end"/>
      </w:r>
      <w:r w:rsidRPr="00765E2F">
        <w:rPr>
          <w:rFonts w:eastAsia="SimSun"/>
        </w:rPr>
        <w:t>.</w:t>
      </w:r>
      <w:r w:rsidR="00434C38" w:rsidRPr="00F85E5A">
        <w:rPr>
          <w:rFonts w:eastAsia="Arial"/>
        </w:rPr>
        <w:t xml:space="preserve"> Улсын төсвийн </w:t>
      </w:r>
      <w:r w:rsidR="00434C38" w:rsidRPr="00F85E5A">
        <w:rPr>
          <w:rFonts w:eastAsia="Arial"/>
          <w:szCs w:val="18"/>
        </w:rPr>
        <w:t>хөрөнгө оруулалт, салбараар</w:t>
      </w:r>
      <w:bookmarkEnd w:id="117"/>
    </w:p>
    <w:tbl>
      <w:tblPr>
        <w:tblW w:w="4668" w:type="pct"/>
        <w:tblInd w:w="562" w:type="dxa"/>
        <w:tblBorders>
          <w:top w:val="single" w:sz="2" w:space="0" w:color="721B00"/>
          <w:left w:val="single" w:sz="2" w:space="0" w:color="721B00"/>
          <w:bottom w:val="single" w:sz="2" w:space="0" w:color="721B00"/>
          <w:right w:val="single" w:sz="2" w:space="0" w:color="721B00"/>
          <w:insideH w:val="single" w:sz="2" w:space="0" w:color="721B00"/>
          <w:insideV w:val="single" w:sz="2" w:space="0" w:color="721B00"/>
        </w:tblBorders>
        <w:tblLook w:val="04A0" w:firstRow="1" w:lastRow="0" w:firstColumn="1" w:lastColumn="0" w:noHBand="0" w:noVBand="1"/>
      </w:tblPr>
      <w:tblGrid>
        <w:gridCol w:w="3985"/>
        <w:gridCol w:w="1110"/>
        <w:gridCol w:w="1716"/>
        <w:gridCol w:w="1610"/>
      </w:tblGrid>
      <w:tr w:rsidR="008752E9" w:rsidRPr="00C94E2C" w14:paraId="15203B81" w14:textId="77777777" w:rsidTr="00540B28">
        <w:trPr>
          <w:trHeight w:val="510"/>
        </w:trPr>
        <w:tc>
          <w:tcPr>
            <w:tcW w:w="2366" w:type="pct"/>
            <w:shd w:val="clear" w:color="auto" w:fill="721B00"/>
            <w:vAlign w:val="center"/>
            <w:hideMark/>
          </w:tcPr>
          <w:p w14:paraId="4786072D" w14:textId="77777777" w:rsidR="008752E9" w:rsidRPr="004D120F" w:rsidRDefault="008752E9" w:rsidP="008752E9">
            <w:pPr>
              <w:spacing w:after="0" w:line="240" w:lineRule="auto"/>
              <w:jc w:val="center"/>
              <w:rPr>
                <w:rFonts w:ascii="Times New Roman" w:eastAsia="Times New Roman" w:hAnsi="Times New Roman"/>
                <w:b/>
                <w:bCs/>
                <w:color w:val="FFFFFF" w:themeColor="background1"/>
                <w:sz w:val="18"/>
                <w:szCs w:val="18"/>
              </w:rPr>
            </w:pPr>
            <w:r w:rsidRPr="004D120F">
              <w:rPr>
                <w:rFonts w:ascii="Times New Roman" w:eastAsia="Times New Roman" w:hAnsi="Times New Roman"/>
                <w:b/>
                <w:bCs/>
                <w:color w:val="FFFFFF" w:themeColor="background1"/>
                <w:sz w:val="18"/>
                <w:szCs w:val="18"/>
              </w:rPr>
              <w:t>Төсвийн ерөнхийлөн захирагч</w:t>
            </w:r>
          </w:p>
        </w:tc>
        <w:tc>
          <w:tcPr>
            <w:tcW w:w="659" w:type="pct"/>
            <w:shd w:val="clear" w:color="auto" w:fill="721B00"/>
            <w:vAlign w:val="center"/>
            <w:hideMark/>
          </w:tcPr>
          <w:p w14:paraId="7BCE292D" w14:textId="77777777" w:rsidR="008752E9" w:rsidRPr="004D120F" w:rsidRDefault="008752E9" w:rsidP="008752E9">
            <w:pPr>
              <w:spacing w:after="0" w:line="240" w:lineRule="auto"/>
              <w:jc w:val="center"/>
              <w:rPr>
                <w:rFonts w:ascii="Times New Roman" w:eastAsia="Times New Roman" w:hAnsi="Times New Roman"/>
                <w:b/>
                <w:bCs/>
                <w:color w:val="FFFFFF" w:themeColor="background1"/>
                <w:sz w:val="18"/>
                <w:szCs w:val="18"/>
              </w:rPr>
            </w:pPr>
            <w:r w:rsidRPr="004D120F">
              <w:rPr>
                <w:rFonts w:ascii="Times New Roman" w:eastAsia="Times New Roman" w:hAnsi="Times New Roman"/>
                <w:b/>
                <w:bCs/>
                <w:color w:val="FFFFFF" w:themeColor="background1"/>
                <w:sz w:val="18"/>
                <w:szCs w:val="18"/>
              </w:rPr>
              <w:t>Төслийн тоо</w:t>
            </w:r>
          </w:p>
        </w:tc>
        <w:tc>
          <w:tcPr>
            <w:tcW w:w="1019" w:type="pct"/>
            <w:shd w:val="clear" w:color="auto" w:fill="721B00"/>
            <w:vAlign w:val="center"/>
            <w:hideMark/>
          </w:tcPr>
          <w:p w14:paraId="2F0EAFC4" w14:textId="77777777" w:rsidR="008752E9" w:rsidRPr="004D120F" w:rsidRDefault="008752E9" w:rsidP="008752E9">
            <w:pPr>
              <w:spacing w:after="0" w:line="240" w:lineRule="auto"/>
              <w:jc w:val="center"/>
              <w:rPr>
                <w:rFonts w:ascii="Times New Roman" w:eastAsia="Times New Roman" w:hAnsi="Times New Roman"/>
                <w:b/>
                <w:bCs/>
                <w:color w:val="FFFFFF" w:themeColor="background1"/>
                <w:sz w:val="18"/>
                <w:szCs w:val="18"/>
              </w:rPr>
            </w:pPr>
            <w:r w:rsidRPr="004D120F">
              <w:rPr>
                <w:rFonts w:ascii="Times New Roman" w:eastAsia="Times New Roman" w:hAnsi="Times New Roman"/>
                <w:b/>
                <w:bCs/>
                <w:color w:val="FFFFFF" w:themeColor="background1"/>
                <w:sz w:val="18"/>
                <w:szCs w:val="18"/>
              </w:rPr>
              <w:t xml:space="preserve">  Төсөвт өртөг  </w:t>
            </w:r>
          </w:p>
        </w:tc>
        <w:tc>
          <w:tcPr>
            <w:tcW w:w="956" w:type="pct"/>
            <w:shd w:val="clear" w:color="auto" w:fill="721B00"/>
            <w:vAlign w:val="center"/>
            <w:hideMark/>
          </w:tcPr>
          <w:p w14:paraId="6179B4F6" w14:textId="77777777" w:rsidR="008752E9" w:rsidRPr="004D120F" w:rsidRDefault="008752E9" w:rsidP="008752E9">
            <w:pPr>
              <w:spacing w:after="0" w:line="240" w:lineRule="auto"/>
              <w:jc w:val="center"/>
              <w:rPr>
                <w:rFonts w:ascii="Times New Roman" w:eastAsia="Times New Roman" w:hAnsi="Times New Roman"/>
                <w:b/>
                <w:bCs/>
                <w:color w:val="FFFFFF" w:themeColor="background1"/>
                <w:sz w:val="18"/>
                <w:szCs w:val="18"/>
              </w:rPr>
            </w:pPr>
            <w:r w:rsidRPr="004D120F">
              <w:rPr>
                <w:rFonts w:ascii="Times New Roman" w:eastAsia="Times New Roman" w:hAnsi="Times New Roman"/>
                <w:b/>
                <w:bCs/>
                <w:color w:val="FFFFFF" w:themeColor="background1"/>
                <w:sz w:val="18"/>
                <w:szCs w:val="18"/>
              </w:rPr>
              <w:t xml:space="preserve">  Санхүүжих дүн  </w:t>
            </w:r>
          </w:p>
        </w:tc>
      </w:tr>
      <w:tr w:rsidR="008752E9" w:rsidRPr="00C94E2C" w14:paraId="5740B5BF" w14:textId="77777777" w:rsidTr="00540B28">
        <w:trPr>
          <w:trHeight w:val="330"/>
        </w:trPr>
        <w:tc>
          <w:tcPr>
            <w:tcW w:w="2366" w:type="pct"/>
            <w:shd w:val="clear" w:color="auto" w:fill="auto"/>
            <w:vAlign w:val="center"/>
            <w:hideMark/>
          </w:tcPr>
          <w:p w14:paraId="10977A31" w14:textId="77777777" w:rsidR="008752E9" w:rsidRPr="00C94E2C" w:rsidRDefault="008752E9" w:rsidP="008752E9">
            <w:pPr>
              <w:spacing w:after="0" w:line="240" w:lineRule="auto"/>
              <w:rPr>
                <w:rFonts w:ascii="Times New Roman" w:eastAsia="Times New Roman" w:hAnsi="Times New Roman"/>
                <w:sz w:val="18"/>
                <w:szCs w:val="18"/>
              </w:rPr>
            </w:pPr>
            <w:r w:rsidRPr="62987B15">
              <w:rPr>
                <w:rFonts w:ascii="Times New Roman" w:eastAsia="Times New Roman" w:hAnsi="Times New Roman"/>
                <w:sz w:val="18"/>
                <w:szCs w:val="18"/>
              </w:rPr>
              <w:t>Монгол Улсын Ерөнхийлөгч</w:t>
            </w:r>
          </w:p>
        </w:tc>
        <w:tc>
          <w:tcPr>
            <w:tcW w:w="659" w:type="pct"/>
            <w:shd w:val="clear" w:color="auto" w:fill="auto"/>
            <w:noWrap/>
            <w:vAlign w:val="center"/>
            <w:hideMark/>
          </w:tcPr>
          <w:p w14:paraId="1E37515E" w14:textId="77777777" w:rsidR="008752E9" w:rsidRPr="00C94E2C" w:rsidRDefault="008752E9" w:rsidP="008752E9">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2</w:t>
            </w:r>
          </w:p>
        </w:tc>
        <w:tc>
          <w:tcPr>
            <w:tcW w:w="1019" w:type="pct"/>
            <w:shd w:val="clear" w:color="auto" w:fill="auto"/>
            <w:noWrap/>
            <w:vAlign w:val="center"/>
            <w:hideMark/>
          </w:tcPr>
          <w:p w14:paraId="4B393307"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694.1 </w:t>
            </w:r>
          </w:p>
        </w:tc>
        <w:tc>
          <w:tcPr>
            <w:tcW w:w="956" w:type="pct"/>
            <w:shd w:val="clear" w:color="auto" w:fill="auto"/>
            <w:noWrap/>
            <w:vAlign w:val="center"/>
            <w:hideMark/>
          </w:tcPr>
          <w:p w14:paraId="6C677001"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694.1 </w:t>
            </w:r>
          </w:p>
        </w:tc>
      </w:tr>
      <w:tr w:rsidR="008752E9" w:rsidRPr="00C94E2C" w14:paraId="11305377" w14:textId="77777777" w:rsidTr="00540B28">
        <w:trPr>
          <w:trHeight w:val="330"/>
        </w:trPr>
        <w:tc>
          <w:tcPr>
            <w:tcW w:w="2366" w:type="pct"/>
            <w:shd w:val="clear" w:color="auto" w:fill="auto"/>
            <w:vAlign w:val="center"/>
            <w:hideMark/>
          </w:tcPr>
          <w:p w14:paraId="68894311" w14:textId="77777777" w:rsidR="008752E9" w:rsidRPr="00C94E2C" w:rsidRDefault="008752E9" w:rsidP="008752E9">
            <w:pPr>
              <w:spacing w:after="0" w:line="240" w:lineRule="auto"/>
              <w:rPr>
                <w:rFonts w:ascii="Times New Roman" w:eastAsia="Times New Roman" w:hAnsi="Times New Roman"/>
                <w:sz w:val="18"/>
                <w:szCs w:val="18"/>
              </w:rPr>
            </w:pPr>
            <w:r w:rsidRPr="62987B15">
              <w:rPr>
                <w:rFonts w:ascii="Times New Roman" w:eastAsia="Times New Roman" w:hAnsi="Times New Roman"/>
                <w:sz w:val="18"/>
                <w:szCs w:val="18"/>
              </w:rPr>
              <w:t>Монгол Улсын Их Хурлын дарга</w:t>
            </w:r>
          </w:p>
        </w:tc>
        <w:tc>
          <w:tcPr>
            <w:tcW w:w="659" w:type="pct"/>
            <w:shd w:val="clear" w:color="auto" w:fill="auto"/>
            <w:noWrap/>
            <w:vAlign w:val="center"/>
            <w:hideMark/>
          </w:tcPr>
          <w:p w14:paraId="74DEC57B" w14:textId="77777777" w:rsidR="008752E9" w:rsidRPr="00C94E2C" w:rsidRDefault="008752E9" w:rsidP="008752E9">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1</w:t>
            </w:r>
          </w:p>
        </w:tc>
        <w:tc>
          <w:tcPr>
            <w:tcW w:w="1019" w:type="pct"/>
            <w:shd w:val="clear" w:color="auto" w:fill="auto"/>
            <w:noWrap/>
            <w:vAlign w:val="center"/>
            <w:hideMark/>
          </w:tcPr>
          <w:p w14:paraId="214AE583"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8,560.0 </w:t>
            </w:r>
          </w:p>
        </w:tc>
        <w:tc>
          <w:tcPr>
            <w:tcW w:w="956" w:type="pct"/>
            <w:shd w:val="clear" w:color="auto" w:fill="auto"/>
            <w:noWrap/>
            <w:vAlign w:val="center"/>
            <w:hideMark/>
          </w:tcPr>
          <w:p w14:paraId="5153A6BC"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8,560.0 </w:t>
            </w:r>
          </w:p>
        </w:tc>
      </w:tr>
      <w:tr w:rsidR="008752E9" w:rsidRPr="00C94E2C" w14:paraId="4C153340" w14:textId="77777777" w:rsidTr="00540B28">
        <w:trPr>
          <w:trHeight w:val="330"/>
        </w:trPr>
        <w:tc>
          <w:tcPr>
            <w:tcW w:w="2366" w:type="pct"/>
            <w:shd w:val="clear" w:color="auto" w:fill="auto"/>
            <w:vAlign w:val="center"/>
            <w:hideMark/>
          </w:tcPr>
          <w:p w14:paraId="05FEB58E" w14:textId="77777777" w:rsidR="008752E9" w:rsidRPr="00C94E2C" w:rsidRDefault="008752E9" w:rsidP="008752E9">
            <w:pPr>
              <w:spacing w:after="0" w:line="240" w:lineRule="auto"/>
              <w:rPr>
                <w:rFonts w:ascii="Times New Roman" w:eastAsia="Times New Roman" w:hAnsi="Times New Roman"/>
                <w:sz w:val="18"/>
                <w:szCs w:val="18"/>
              </w:rPr>
            </w:pPr>
            <w:r w:rsidRPr="62987B15">
              <w:rPr>
                <w:rFonts w:ascii="Times New Roman" w:eastAsia="Times New Roman" w:hAnsi="Times New Roman"/>
                <w:sz w:val="18"/>
                <w:szCs w:val="18"/>
              </w:rPr>
              <w:t>Монгол Улсын Ерөнхий Сайд</w:t>
            </w:r>
          </w:p>
        </w:tc>
        <w:tc>
          <w:tcPr>
            <w:tcW w:w="659" w:type="pct"/>
            <w:shd w:val="clear" w:color="auto" w:fill="auto"/>
            <w:noWrap/>
            <w:vAlign w:val="center"/>
            <w:hideMark/>
          </w:tcPr>
          <w:p w14:paraId="1787BA57" w14:textId="77777777" w:rsidR="008752E9" w:rsidRPr="00C94E2C" w:rsidRDefault="008752E9" w:rsidP="008752E9">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1</w:t>
            </w:r>
          </w:p>
        </w:tc>
        <w:tc>
          <w:tcPr>
            <w:tcW w:w="1019" w:type="pct"/>
            <w:shd w:val="clear" w:color="auto" w:fill="auto"/>
            <w:noWrap/>
            <w:vAlign w:val="center"/>
            <w:hideMark/>
          </w:tcPr>
          <w:p w14:paraId="4D046675"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1,433.5 </w:t>
            </w:r>
          </w:p>
        </w:tc>
        <w:tc>
          <w:tcPr>
            <w:tcW w:w="956" w:type="pct"/>
            <w:shd w:val="clear" w:color="auto" w:fill="auto"/>
            <w:noWrap/>
            <w:vAlign w:val="center"/>
            <w:hideMark/>
          </w:tcPr>
          <w:p w14:paraId="3CDB81F4"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1,433.5 </w:t>
            </w:r>
          </w:p>
        </w:tc>
      </w:tr>
      <w:tr w:rsidR="008752E9" w:rsidRPr="00C94E2C" w14:paraId="624CE523" w14:textId="77777777" w:rsidTr="00540B28">
        <w:trPr>
          <w:trHeight w:val="765"/>
        </w:trPr>
        <w:tc>
          <w:tcPr>
            <w:tcW w:w="2366" w:type="pct"/>
            <w:shd w:val="clear" w:color="auto" w:fill="auto"/>
            <w:vAlign w:val="center"/>
            <w:hideMark/>
          </w:tcPr>
          <w:p w14:paraId="645BEE46" w14:textId="77777777" w:rsidR="008752E9" w:rsidRPr="00C94E2C" w:rsidRDefault="008752E9" w:rsidP="008752E9">
            <w:pPr>
              <w:spacing w:after="0" w:line="240" w:lineRule="auto"/>
              <w:rPr>
                <w:rFonts w:ascii="Times New Roman" w:eastAsia="Times New Roman" w:hAnsi="Times New Roman"/>
                <w:sz w:val="18"/>
                <w:szCs w:val="18"/>
              </w:rPr>
            </w:pPr>
            <w:r w:rsidRPr="62987B15">
              <w:rPr>
                <w:rFonts w:ascii="Times New Roman" w:eastAsia="Times New Roman" w:hAnsi="Times New Roman"/>
                <w:sz w:val="18"/>
                <w:szCs w:val="18"/>
              </w:rPr>
              <w:t>Монгол Улсын Тэргүүн Шадар сайд бөгөөд Эдийн засаг, хөгжлийн сайд</w:t>
            </w:r>
          </w:p>
        </w:tc>
        <w:tc>
          <w:tcPr>
            <w:tcW w:w="659" w:type="pct"/>
            <w:shd w:val="clear" w:color="auto" w:fill="auto"/>
            <w:noWrap/>
            <w:vAlign w:val="center"/>
            <w:hideMark/>
          </w:tcPr>
          <w:p w14:paraId="35D0CCF8" w14:textId="77777777" w:rsidR="008752E9" w:rsidRPr="00C94E2C" w:rsidRDefault="008752E9" w:rsidP="008752E9">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5</w:t>
            </w:r>
          </w:p>
        </w:tc>
        <w:tc>
          <w:tcPr>
            <w:tcW w:w="1019" w:type="pct"/>
            <w:shd w:val="clear" w:color="auto" w:fill="auto"/>
            <w:noWrap/>
            <w:vAlign w:val="center"/>
            <w:hideMark/>
          </w:tcPr>
          <w:p w14:paraId="26542242"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174,732.6 </w:t>
            </w:r>
          </w:p>
        </w:tc>
        <w:tc>
          <w:tcPr>
            <w:tcW w:w="956" w:type="pct"/>
            <w:shd w:val="clear" w:color="auto" w:fill="auto"/>
            <w:noWrap/>
            <w:vAlign w:val="center"/>
            <w:hideMark/>
          </w:tcPr>
          <w:p w14:paraId="04B3017E"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36,407.0 </w:t>
            </w:r>
          </w:p>
        </w:tc>
      </w:tr>
      <w:tr w:rsidR="008752E9" w:rsidRPr="00C94E2C" w14:paraId="4A1A5D7F" w14:textId="77777777" w:rsidTr="00540B28">
        <w:trPr>
          <w:trHeight w:val="330"/>
        </w:trPr>
        <w:tc>
          <w:tcPr>
            <w:tcW w:w="2366" w:type="pct"/>
            <w:shd w:val="clear" w:color="auto" w:fill="auto"/>
            <w:vAlign w:val="center"/>
            <w:hideMark/>
          </w:tcPr>
          <w:p w14:paraId="3AFF498E" w14:textId="77777777" w:rsidR="008752E9" w:rsidRPr="00C94E2C" w:rsidRDefault="008752E9" w:rsidP="008752E9">
            <w:pPr>
              <w:spacing w:after="0" w:line="240" w:lineRule="auto"/>
              <w:rPr>
                <w:rFonts w:ascii="Times New Roman" w:eastAsia="Times New Roman" w:hAnsi="Times New Roman"/>
                <w:sz w:val="18"/>
                <w:szCs w:val="18"/>
              </w:rPr>
            </w:pPr>
            <w:r w:rsidRPr="62987B15">
              <w:rPr>
                <w:rFonts w:ascii="Times New Roman" w:eastAsia="Times New Roman" w:hAnsi="Times New Roman"/>
                <w:sz w:val="18"/>
                <w:szCs w:val="18"/>
              </w:rPr>
              <w:t>Монгол Улсын Шадар сайд</w:t>
            </w:r>
          </w:p>
        </w:tc>
        <w:tc>
          <w:tcPr>
            <w:tcW w:w="659" w:type="pct"/>
            <w:shd w:val="clear" w:color="auto" w:fill="auto"/>
            <w:noWrap/>
            <w:vAlign w:val="center"/>
            <w:hideMark/>
          </w:tcPr>
          <w:p w14:paraId="6EB59E41" w14:textId="77777777" w:rsidR="008752E9" w:rsidRPr="00C94E2C" w:rsidRDefault="008752E9" w:rsidP="008752E9">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7</w:t>
            </w:r>
          </w:p>
        </w:tc>
        <w:tc>
          <w:tcPr>
            <w:tcW w:w="1019" w:type="pct"/>
            <w:shd w:val="clear" w:color="auto" w:fill="auto"/>
            <w:noWrap/>
            <w:vAlign w:val="center"/>
            <w:hideMark/>
          </w:tcPr>
          <w:p w14:paraId="4885235E"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56,308.1 </w:t>
            </w:r>
          </w:p>
        </w:tc>
        <w:tc>
          <w:tcPr>
            <w:tcW w:w="956" w:type="pct"/>
            <w:shd w:val="clear" w:color="auto" w:fill="auto"/>
            <w:noWrap/>
            <w:vAlign w:val="center"/>
            <w:hideMark/>
          </w:tcPr>
          <w:p w14:paraId="36AA9B73"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41,553.1 </w:t>
            </w:r>
          </w:p>
        </w:tc>
      </w:tr>
      <w:tr w:rsidR="008752E9" w:rsidRPr="00C94E2C" w14:paraId="59AD22F2" w14:textId="77777777" w:rsidTr="00540B28">
        <w:trPr>
          <w:trHeight w:val="510"/>
        </w:trPr>
        <w:tc>
          <w:tcPr>
            <w:tcW w:w="2366" w:type="pct"/>
            <w:shd w:val="clear" w:color="auto" w:fill="auto"/>
            <w:vAlign w:val="center"/>
            <w:hideMark/>
          </w:tcPr>
          <w:p w14:paraId="7081BF5B" w14:textId="77777777" w:rsidR="008752E9" w:rsidRPr="00C94E2C" w:rsidRDefault="008752E9" w:rsidP="008752E9">
            <w:pPr>
              <w:spacing w:after="0" w:line="240" w:lineRule="auto"/>
              <w:rPr>
                <w:rFonts w:ascii="Times New Roman" w:eastAsia="Times New Roman" w:hAnsi="Times New Roman"/>
                <w:sz w:val="18"/>
                <w:szCs w:val="18"/>
              </w:rPr>
            </w:pPr>
            <w:r w:rsidRPr="62987B15">
              <w:rPr>
                <w:rFonts w:ascii="Times New Roman" w:eastAsia="Times New Roman" w:hAnsi="Times New Roman"/>
                <w:sz w:val="18"/>
                <w:szCs w:val="18"/>
              </w:rPr>
              <w:t>Монгол Улсын сайд, Засгийн газрын Хэрэг эрхлэх газрын дарга</w:t>
            </w:r>
          </w:p>
        </w:tc>
        <w:tc>
          <w:tcPr>
            <w:tcW w:w="659" w:type="pct"/>
            <w:shd w:val="clear" w:color="auto" w:fill="auto"/>
            <w:noWrap/>
            <w:vAlign w:val="center"/>
            <w:hideMark/>
          </w:tcPr>
          <w:p w14:paraId="3C96E751" w14:textId="77777777" w:rsidR="008752E9" w:rsidRPr="00C94E2C" w:rsidRDefault="008752E9" w:rsidP="008752E9">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17</w:t>
            </w:r>
          </w:p>
        </w:tc>
        <w:tc>
          <w:tcPr>
            <w:tcW w:w="1019" w:type="pct"/>
            <w:shd w:val="clear" w:color="auto" w:fill="auto"/>
            <w:noWrap/>
            <w:vAlign w:val="center"/>
            <w:hideMark/>
          </w:tcPr>
          <w:p w14:paraId="0434DF94"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60,908.3 </w:t>
            </w:r>
          </w:p>
        </w:tc>
        <w:tc>
          <w:tcPr>
            <w:tcW w:w="956" w:type="pct"/>
            <w:shd w:val="clear" w:color="auto" w:fill="auto"/>
            <w:noWrap/>
            <w:vAlign w:val="center"/>
            <w:hideMark/>
          </w:tcPr>
          <w:p w14:paraId="7B71D960"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23,167.0 </w:t>
            </w:r>
          </w:p>
        </w:tc>
      </w:tr>
      <w:tr w:rsidR="008752E9" w:rsidRPr="00C94E2C" w14:paraId="0F7AB347" w14:textId="77777777" w:rsidTr="00540B28">
        <w:trPr>
          <w:trHeight w:val="330"/>
        </w:trPr>
        <w:tc>
          <w:tcPr>
            <w:tcW w:w="2366" w:type="pct"/>
            <w:shd w:val="clear" w:color="auto" w:fill="auto"/>
            <w:vAlign w:val="center"/>
            <w:hideMark/>
          </w:tcPr>
          <w:p w14:paraId="62228D7B" w14:textId="77777777" w:rsidR="008752E9" w:rsidRPr="00C94E2C" w:rsidRDefault="008752E9" w:rsidP="008752E9">
            <w:pPr>
              <w:spacing w:after="0" w:line="240" w:lineRule="auto"/>
              <w:rPr>
                <w:rFonts w:ascii="Times New Roman" w:eastAsia="Times New Roman" w:hAnsi="Times New Roman"/>
                <w:sz w:val="18"/>
                <w:szCs w:val="18"/>
              </w:rPr>
            </w:pPr>
            <w:r w:rsidRPr="62987B15">
              <w:rPr>
                <w:rFonts w:ascii="Times New Roman" w:eastAsia="Times New Roman" w:hAnsi="Times New Roman"/>
                <w:sz w:val="18"/>
                <w:szCs w:val="18"/>
              </w:rPr>
              <w:t>Гадаад харилцааны сайд</w:t>
            </w:r>
          </w:p>
        </w:tc>
        <w:tc>
          <w:tcPr>
            <w:tcW w:w="659" w:type="pct"/>
            <w:shd w:val="clear" w:color="auto" w:fill="auto"/>
            <w:noWrap/>
            <w:vAlign w:val="center"/>
            <w:hideMark/>
          </w:tcPr>
          <w:p w14:paraId="629A9347" w14:textId="77777777" w:rsidR="008752E9" w:rsidRPr="00C94E2C" w:rsidRDefault="008752E9" w:rsidP="008752E9">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2</w:t>
            </w:r>
          </w:p>
        </w:tc>
        <w:tc>
          <w:tcPr>
            <w:tcW w:w="1019" w:type="pct"/>
            <w:shd w:val="clear" w:color="auto" w:fill="auto"/>
            <w:noWrap/>
            <w:vAlign w:val="center"/>
            <w:hideMark/>
          </w:tcPr>
          <w:p w14:paraId="5F1104B3"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9,569.6 </w:t>
            </w:r>
          </w:p>
        </w:tc>
        <w:tc>
          <w:tcPr>
            <w:tcW w:w="956" w:type="pct"/>
            <w:shd w:val="clear" w:color="auto" w:fill="auto"/>
            <w:noWrap/>
            <w:vAlign w:val="center"/>
            <w:hideMark/>
          </w:tcPr>
          <w:p w14:paraId="2AEE352C"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9,569.6 </w:t>
            </w:r>
          </w:p>
        </w:tc>
      </w:tr>
      <w:tr w:rsidR="008752E9" w:rsidRPr="00C94E2C" w14:paraId="0C5C71AD" w14:textId="77777777" w:rsidTr="00540B28">
        <w:trPr>
          <w:trHeight w:val="330"/>
        </w:trPr>
        <w:tc>
          <w:tcPr>
            <w:tcW w:w="2366" w:type="pct"/>
            <w:shd w:val="clear" w:color="auto" w:fill="auto"/>
            <w:vAlign w:val="center"/>
            <w:hideMark/>
          </w:tcPr>
          <w:p w14:paraId="713C598C" w14:textId="77777777" w:rsidR="008752E9" w:rsidRPr="00C94E2C" w:rsidRDefault="008752E9" w:rsidP="008752E9">
            <w:pPr>
              <w:spacing w:after="0" w:line="240" w:lineRule="auto"/>
              <w:rPr>
                <w:rFonts w:ascii="Times New Roman" w:eastAsia="Times New Roman" w:hAnsi="Times New Roman"/>
                <w:sz w:val="18"/>
                <w:szCs w:val="18"/>
              </w:rPr>
            </w:pPr>
            <w:r w:rsidRPr="62987B15">
              <w:rPr>
                <w:rFonts w:ascii="Times New Roman" w:eastAsia="Times New Roman" w:hAnsi="Times New Roman"/>
                <w:sz w:val="18"/>
                <w:szCs w:val="18"/>
              </w:rPr>
              <w:t>Сангийн сайд</w:t>
            </w:r>
          </w:p>
        </w:tc>
        <w:tc>
          <w:tcPr>
            <w:tcW w:w="659" w:type="pct"/>
            <w:shd w:val="clear" w:color="auto" w:fill="auto"/>
            <w:noWrap/>
            <w:vAlign w:val="center"/>
            <w:hideMark/>
          </w:tcPr>
          <w:p w14:paraId="334436E3" w14:textId="77777777" w:rsidR="008752E9" w:rsidRPr="00C94E2C" w:rsidRDefault="008752E9" w:rsidP="008752E9">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10</w:t>
            </w:r>
          </w:p>
        </w:tc>
        <w:tc>
          <w:tcPr>
            <w:tcW w:w="1019" w:type="pct"/>
            <w:shd w:val="clear" w:color="auto" w:fill="auto"/>
            <w:noWrap/>
            <w:vAlign w:val="center"/>
            <w:hideMark/>
          </w:tcPr>
          <w:p w14:paraId="5AFA7303"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142,790.2 </w:t>
            </w:r>
          </w:p>
        </w:tc>
        <w:tc>
          <w:tcPr>
            <w:tcW w:w="956" w:type="pct"/>
            <w:shd w:val="clear" w:color="auto" w:fill="auto"/>
            <w:noWrap/>
            <w:vAlign w:val="center"/>
            <w:hideMark/>
          </w:tcPr>
          <w:p w14:paraId="551B1E0B"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127,720.2 </w:t>
            </w:r>
          </w:p>
        </w:tc>
      </w:tr>
      <w:tr w:rsidR="008752E9" w:rsidRPr="00C94E2C" w14:paraId="66466F14" w14:textId="77777777" w:rsidTr="00540B28">
        <w:trPr>
          <w:trHeight w:val="330"/>
        </w:trPr>
        <w:tc>
          <w:tcPr>
            <w:tcW w:w="2366" w:type="pct"/>
            <w:shd w:val="clear" w:color="auto" w:fill="auto"/>
            <w:vAlign w:val="center"/>
            <w:hideMark/>
          </w:tcPr>
          <w:p w14:paraId="5181BFFB" w14:textId="77777777" w:rsidR="008752E9" w:rsidRPr="00C94E2C" w:rsidRDefault="008752E9" w:rsidP="008752E9">
            <w:pPr>
              <w:spacing w:after="0" w:line="240" w:lineRule="auto"/>
              <w:rPr>
                <w:rFonts w:ascii="Times New Roman" w:eastAsia="Times New Roman" w:hAnsi="Times New Roman"/>
                <w:sz w:val="18"/>
                <w:szCs w:val="18"/>
              </w:rPr>
            </w:pPr>
            <w:r w:rsidRPr="62987B15">
              <w:rPr>
                <w:rFonts w:ascii="Times New Roman" w:eastAsia="Times New Roman" w:hAnsi="Times New Roman"/>
                <w:sz w:val="18"/>
                <w:szCs w:val="18"/>
              </w:rPr>
              <w:t>Хууль зүй, дотоод хэргийн сайд</w:t>
            </w:r>
          </w:p>
        </w:tc>
        <w:tc>
          <w:tcPr>
            <w:tcW w:w="659" w:type="pct"/>
            <w:shd w:val="clear" w:color="auto" w:fill="auto"/>
            <w:noWrap/>
            <w:vAlign w:val="center"/>
            <w:hideMark/>
          </w:tcPr>
          <w:p w14:paraId="79AEDA9E" w14:textId="77777777" w:rsidR="008752E9" w:rsidRPr="00C94E2C" w:rsidRDefault="008752E9" w:rsidP="008752E9">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18</w:t>
            </w:r>
          </w:p>
        </w:tc>
        <w:tc>
          <w:tcPr>
            <w:tcW w:w="1019" w:type="pct"/>
            <w:shd w:val="clear" w:color="auto" w:fill="auto"/>
            <w:noWrap/>
            <w:vAlign w:val="center"/>
            <w:hideMark/>
          </w:tcPr>
          <w:p w14:paraId="4405E8D1"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144,460.5 </w:t>
            </w:r>
          </w:p>
        </w:tc>
        <w:tc>
          <w:tcPr>
            <w:tcW w:w="956" w:type="pct"/>
            <w:shd w:val="clear" w:color="auto" w:fill="auto"/>
            <w:noWrap/>
            <w:vAlign w:val="center"/>
            <w:hideMark/>
          </w:tcPr>
          <w:p w14:paraId="31C178DC"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104,720.7 </w:t>
            </w:r>
          </w:p>
        </w:tc>
      </w:tr>
      <w:tr w:rsidR="008752E9" w:rsidRPr="00C94E2C" w14:paraId="3C2080C3" w14:textId="77777777" w:rsidTr="00540B28">
        <w:trPr>
          <w:trHeight w:val="330"/>
        </w:trPr>
        <w:tc>
          <w:tcPr>
            <w:tcW w:w="2366" w:type="pct"/>
            <w:shd w:val="clear" w:color="auto" w:fill="auto"/>
            <w:vAlign w:val="center"/>
            <w:hideMark/>
          </w:tcPr>
          <w:p w14:paraId="37204655" w14:textId="77777777" w:rsidR="008752E9" w:rsidRPr="00C94E2C" w:rsidRDefault="008752E9" w:rsidP="008752E9">
            <w:pPr>
              <w:spacing w:after="0" w:line="240" w:lineRule="auto"/>
              <w:rPr>
                <w:rFonts w:ascii="Times New Roman" w:eastAsia="Times New Roman" w:hAnsi="Times New Roman"/>
                <w:sz w:val="18"/>
                <w:szCs w:val="18"/>
              </w:rPr>
            </w:pPr>
            <w:r w:rsidRPr="62987B15">
              <w:rPr>
                <w:rFonts w:ascii="Times New Roman" w:eastAsia="Times New Roman" w:hAnsi="Times New Roman"/>
                <w:sz w:val="18"/>
                <w:szCs w:val="18"/>
              </w:rPr>
              <w:t>Батлан хамгаалахын сайд</w:t>
            </w:r>
          </w:p>
        </w:tc>
        <w:tc>
          <w:tcPr>
            <w:tcW w:w="659" w:type="pct"/>
            <w:shd w:val="clear" w:color="auto" w:fill="auto"/>
            <w:noWrap/>
            <w:vAlign w:val="center"/>
            <w:hideMark/>
          </w:tcPr>
          <w:p w14:paraId="6C36EC37" w14:textId="77777777" w:rsidR="008752E9" w:rsidRPr="00C94E2C" w:rsidRDefault="008752E9" w:rsidP="008752E9">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4</w:t>
            </w:r>
          </w:p>
        </w:tc>
        <w:tc>
          <w:tcPr>
            <w:tcW w:w="1019" w:type="pct"/>
            <w:shd w:val="clear" w:color="auto" w:fill="auto"/>
            <w:noWrap/>
            <w:vAlign w:val="center"/>
            <w:hideMark/>
          </w:tcPr>
          <w:p w14:paraId="1210E2CF"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105,436.1 </w:t>
            </w:r>
          </w:p>
        </w:tc>
        <w:tc>
          <w:tcPr>
            <w:tcW w:w="956" w:type="pct"/>
            <w:shd w:val="clear" w:color="auto" w:fill="auto"/>
            <w:noWrap/>
            <w:vAlign w:val="center"/>
            <w:hideMark/>
          </w:tcPr>
          <w:p w14:paraId="2CD9D72C"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65,803.9 </w:t>
            </w:r>
          </w:p>
        </w:tc>
      </w:tr>
      <w:tr w:rsidR="008752E9" w:rsidRPr="00C94E2C" w14:paraId="31033469" w14:textId="77777777" w:rsidTr="00540B28">
        <w:trPr>
          <w:trHeight w:val="510"/>
        </w:trPr>
        <w:tc>
          <w:tcPr>
            <w:tcW w:w="2366" w:type="pct"/>
            <w:shd w:val="clear" w:color="auto" w:fill="auto"/>
            <w:vAlign w:val="center"/>
            <w:hideMark/>
          </w:tcPr>
          <w:p w14:paraId="45F88125" w14:textId="77777777" w:rsidR="008752E9" w:rsidRPr="00C94E2C" w:rsidRDefault="008752E9" w:rsidP="008752E9">
            <w:pPr>
              <w:spacing w:after="0" w:line="240" w:lineRule="auto"/>
              <w:rPr>
                <w:rFonts w:ascii="Times New Roman" w:eastAsia="Times New Roman" w:hAnsi="Times New Roman"/>
                <w:sz w:val="18"/>
                <w:szCs w:val="18"/>
              </w:rPr>
            </w:pPr>
            <w:r w:rsidRPr="62987B15">
              <w:rPr>
                <w:rFonts w:ascii="Times New Roman" w:eastAsia="Times New Roman" w:hAnsi="Times New Roman"/>
                <w:sz w:val="18"/>
                <w:szCs w:val="18"/>
              </w:rPr>
              <w:t>Байгаль орчин, уур амьсгалын өөрчлөлтийн сайд</w:t>
            </w:r>
          </w:p>
        </w:tc>
        <w:tc>
          <w:tcPr>
            <w:tcW w:w="659" w:type="pct"/>
            <w:shd w:val="clear" w:color="auto" w:fill="auto"/>
            <w:noWrap/>
            <w:vAlign w:val="center"/>
            <w:hideMark/>
          </w:tcPr>
          <w:p w14:paraId="697F4D25" w14:textId="77777777" w:rsidR="008752E9" w:rsidRPr="00C94E2C" w:rsidRDefault="008752E9" w:rsidP="008752E9">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13</w:t>
            </w:r>
          </w:p>
        </w:tc>
        <w:tc>
          <w:tcPr>
            <w:tcW w:w="1019" w:type="pct"/>
            <w:shd w:val="clear" w:color="auto" w:fill="auto"/>
            <w:noWrap/>
            <w:vAlign w:val="center"/>
            <w:hideMark/>
          </w:tcPr>
          <w:p w14:paraId="53BF6313"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72,694.4 </w:t>
            </w:r>
          </w:p>
        </w:tc>
        <w:tc>
          <w:tcPr>
            <w:tcW w:w="956" w:type="pct"/>
            <w:shd w:val="clear" w:color="auto" w:fill="auto"/>
            <w:noWrap/>
            <w:vAlign w:val="center"/>
            <w:hideMark/>
          </w:tcPr>
          <w:p w14:paraId="7048B98C"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64,902.5 </w:t>
            </w:r>
          </w:p>
        </w:tc>
      </w:tr>
      <w:tr w:rsidR="008752E9" w:rsidRPr="00C94E2C" w14:paraId="3D4733C3" w14:textId="77777777" w:rsidTr="00540B28">
        <w:trPr>
          <w:trHeight w:val="330"/>
        </w:trPr>
        <w:tc>
          <w:tcPr>
            <w:tcW w:w="2366" w:type="pct"/>
            <w:shd w:val="clear" w:color="auto" w:fill="auto"/>
            <w:vAlign w:val="center"/>
            <w:hideMark/>
          </w:tcPr>
          <w:p w14:paraId="62FE600E" w14:textId="77777777" w:rsidR="008752E9" w:rsidRPr="00C94E2C" w:rsidRDefault="008752E9" w:rsidP="008752E9">
            <w:pPr>
              <w:spacing w:after="0" w:line="240" w:lineRule="auto"/>
              <w:rPr>
                <w:rFonts w:ascii="Times New Roman" w:eastAsia="Times New Roman" w:hAnsi="Times New Roman"/>
                <w:sz w:val="18"/>
                <w:szCs w:val="18"/>
              </w:rPr>
            </w:pPr>
            <w:r w:rsidRPr="62987B15">
              <w:rPr>
                <w:rFonts w:ascii="Times New Roman" w:eastAsia="Times New Roman" w:hAnsi="Times New Roman"/>
                <w:sz w:val="18"/>
                <w:szCs w:val="18"/>
              </w:rPr>
              <w:t>Боловсролын сайд</w:t>
            </w:r>
          </w:p>
        </w:tc>
        <w:tc>
          <w:tcPr>
            <w:tcW w:w="659" w:type="pct"/>
            <w:shd w:val="clear" w:color="auto" w:fill="auto"/>
            <w:noWrap/>
            <w:vAlign w:val="center"/>
            <w:hideMark/>
          </w:tcPr>
          <w:p w14:paraId="53B7F6F7" w14:textId="77777777" w:rsidR="008752E9" w:rsidRPr="00C94E2C" w:rsidRDefault="008752E9" w:rsidP="008752E9">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184</w:t>
            </w:r>
          </w:p>
        </w:tc>
        <w:tc>
          <w:tcPr>
            <w:tcW w:w="1019" w:type="pct"/>
            <w:shd w:val="clear" w:color="auto" w:fill="auto"/>
            <w:noWrap/>
            <w:vAlign w:val="center"/>
            <w:hideMark/>
          </w:tcPr>
          <w:p w14:paraId="538A4190"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1,282,891.8 </w:t>
            </w:r>
          </w:p>
        </w:tc>
        <w:tc>
          <w:tcPr>
            <w:tcW w:w="956" w:type="pct"/>
            <w:shd w:val="clear" w:color="auto" w:fill="auto"/>
            <w:noWrap/>
            <w:vAlign w:val="center"/>
            <w:hideMark/>
          </w:tcPr>
          <w:p w14:paraId="7A02175D"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438,952.9 </w:t>
            </w:r>
          </w:p>
        </w:tc>
      </w:tr>
      <w:tr w:rsidR="008752E9" w:rsidRPr="00C94E2C" w14:paraId="0332DF79" w14:textId="77777777" w:rsidTr="00540B28">
        <w:trPr>
          <w:trHeight w:val="510"/>
        </w:trPr>
        <w:tc>
          <w:tcPr>
            <w:tcW w:w="2366" w:type="pct"/>
            <w:shd w:val="clear" w:color="auto" w:fill="auto"/>
            <w:vAlign w:val="center"/>
            <w:hideMark/>
          </w:tcPr>
          <w:p w14:paraId="6F9985BF" w14:textId="77777777" w:rsidR="008752E9" w:rsidRPr="00C94E2C" w:rsidRDefault="008752E9" w:rsidP="008752E9">
            <w:pPr>
              <w:spacing w:after="0" w:line="240" w:lineRule="auto"/>
              <w:rPr>
                <w:rFonts w:ascii="Times New Roman" w:eastAsia="Times New Roman" w:hAnsi="Times New Roman"/>
                <w:sz w:val="18"/>
                <w:szCs w:val="18"/>
              </w:rPr>
            </w:pPr>
            <w:r w:rsidRPr="62987B15">
              <w:rPr>
                <w:rFonts w:ascii="Times New Roman" w:eastAsia="Times New Roman" w:hAnsi="Times New Roman"/>
                <w:sz w:val="18"/>
                <w:szCs w:val="18"/>
              </w:rPr>
              <w:t>Гэр бүл, хөдөлмөр, нийгмийн хамгааллын сайд</w:t>
            </w:r>
          </w:p>
        </w:tc>
        <w:tc>
          <w:tcPr>
            <w:tcW w:w="659" w:type="pct"/>
            <w:shd w:val="clear" w:color="auto" w:fill="auto"/>
            <w:noWrap/>
            <w:vAlign w:val="center"/>
            <w:hideMark/>
          </w:tcPr>
          <w:p w14:paraId="6FACDC48" w14:textId="77777777" w:rsidR="008752E9" w:rsidRPr="00C94E2C" w:rsidRDefault="008752E9" w:rsidP="008752E9">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24</w:t>
            </w:r>
          </w:p>
        </w:tc>
        <w:tc>
          <w:tcPr>
            <w:tcW w:w="1019" w:type="pct"/>
            <w:shd w:val="clear" w:color="auto" w:fill="auto"/>
            <w:noWrap/>
            <w:vAlign w:val="center"/>
            <w:hideMark/>
          </w:tcPr>
          <w:p w14:paraId="558BA593"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135,833.9 </w:t>
            </w:r>
          </w:p>
        </w:tc>
        <w:tc>
          <w:tcPr>
            <w:tcW w:w="956" w:type="pct"/>
            <w:shd w:val="clear" w:color="auto" w:fill="auto"/>
            <w:noWrap/>
            <w:vAlign w:val="center"/>
            <w:hideMark/>
          </w:tcPr>
          <w:p w14:paraId="695BD623"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48,728.1 </w:t>
            </w:r>
          </w:p>
        </w:tc>
      </w:tr>
      <w:tr w:rsidR="008752E9" w:rsidRPr="00C94E2C" w14:paraId="7180B481" w14:textId="77777777" w:rsidTr="00540B28">
        <w:trPr>
          <w:trHeight w:val="330"/>
        </w:trPr>
        <w:tc>
          <w:tcPr>
            <w:tcW w:w="2366" w:type="pct"/>
            <w:shd w:val="clear" w:color="auto" w:fill="auto"/>
            <w:vAlign w:val="center"/>
            <w:hideMark/>
          </w:tcPr>
          <w:p w14:paraId="51B3E7DE" w14:textId="77777777" w:rsidR="008752E9" w:rsidRPr="00C94E2C" w:rsidRDefault="008752E9" w:rsidP="008752E9">
            <w:pPr>
              <w:spacing w:after="0" w:line="240" w:lineRule="auto"/>
              <w:rPr>
                <w:rFonts w:ascii="Times New Roman" w:eastAsia="Times New Roman" w:hAnsi="Times New Roman"/>
                <w:sz w:val="18"/>
                <w:szCs w:val="18"/>
              </w:rPr>
            </w:pPr>
            <w:r w:rsidRPr="62987B15">
              <w:rPr>
                <w:rFonts w:ascii="Times New Roman" w:eastAsia="Times New Roman" w:hAnsi="Times New Roman"/>
                <w:sz w:val="18"/>
                <w:szCs w:val="18"/>
              </w:rPr>
              <w:t>Зам, тээврийн сайд</w:t>
            </w:r>
          </w:p>
        </w:tc>
        <w:tc>
          <w:tcPr>
            <w:tcW w:w="659" w:type="pct"/>
            <w:shd w:val="clear" w:color="auto" w:fill="auto"/>
            <w:noWrap/>
            <w:vAlign w:val="center"/>
            <w:hideMark/>
          </w:tcPr>
          <w:p w14:paraId="7DD3115B" w14:textId="77777777" w:rsidR="008752E9" w:rsidRPr="00C94E2C" w:rsidRDefault="008752E9" w:rsidP="008752E9">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95</w:t>
            </w:r>
          </w:p>
        </w:tc>
        <w:tc>
          <w:tcPr>
            <w:tcW w:w="1019" w:type="pct"/>
            <w:shd w:val="clear" w:color="auto" w:fill="auto"/>
            <w:noWrap/>
            <w:vAlign w:val="center"/>
            <w:hideMark/>
          </w:tcPr>
          <w:p w14:paraId="254DBB82"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3,505,527.0 </w:t>
            </w:r>
          </w:p>
        </w:tc>
        <w:tc>
          <w:tcPr>
            <w:tcW w:w="956" w:type="pct"/>
            <w:shd w:val="clear" w:color="auto" w:fill="auto"/>
            <w:noWrap/>
            <w:vAlign w:val="center"/>
            <w:hideMark/>
          </w:tcPr>
          <w:p w14:paraId="321F2FFC"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918,076.2 </w:t>
            </w:r>
          </w:p>
        </w:tc>
      </w:tr>
      <w:tr w:rsidR="008752E9" w:rsidRPr="00C94E2C" w14:paraId="78DD0E9A" w14:textId="77777777" w:rsidTr="00540B28">
        <w:trPr>
          <w:trHeight w:val="510"/>
        </w:trPr>
        <w:tc>
          <w:tcPr>
            <w:tcW w:w="2366" w:type="pct"/>
            <w:shd w:val="clear" w:color="auto" w:fill="auto"/>
            <w:vAlign w:val="center"/>
            <w:hideMark/>
          </w:tcPr>
          <w:p w14:paraId="7199B085" w14:textId="77777777" w:rsidR="008752E9" w:rsidRPr="00C94E2C" w:rsidRDefault="008752E9" w:rsidP="008752E9">
            <w:pPr>
              <w:spacing w:after="0" w:line="240" w:lineRule="auto"/>
              <w:rPr>
                <w:rFonts w:ascii="Times New Roman" w:eastAsia="Times New Roman" w:hAnsi="Times New Roman"/>
                <w:sz w:val="18"/>
                <w:szCs w:val="18"/>
              </w:rPr>
            </w:pPr>
            <w:r w:rsidRPr="62987B15">
              <w:rPr>
                <w:rFonts w:ascii="Times New Roman" w:eastAsia="Times New Roman" w:hAnsi="Times New Roman"/>
                <w:sz w:val="18"/>
                <w:szCs w:val="18"/>
              </w:rPr>
              <w:t>Соёл, спорт, аялал жуулчлал, залуучуудын сайд</w:t>
            </w:r>
          </w:p>
        </w:tc>
        <w:tc>
          <w:tcPr>
            <w:tcW w:w="659" w:type="pct"/>
            <w:shd w:val="clear" w:color="auto" w:fill="auto"/>
            <w:noWrap/>
            <w:vAlign w:val="center"/>
            <w:hideMark/>
          </w:tcPr>
          <w:p w14:paraId="3015E1AB" w14:textId="77777777" w:rsidR="008752E9" w:rsidRPr="00C94E2C" w:rsidRDefault="008752E9" w:rsidP="008752E9">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48</w:t>
            </w:r>
          </w:p>
        </w:tc>
        <w:tc>
          <w:tcPr>
            <w:tcW w:w="1019" w:type="pct"/>
            <w:shd w:val="clear" w:color="auto" w:fill="auto"/>
            <w:noWrap/>
            <w:vAlign w:val="center"/>
            <w:hideMark/>
          </w:tcPr>
          <w:p w14:paraId="527F20A1"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435,438.8 </w:t>
            </w:r>
          </w:p>
        </w:tc>
        <w:tc>
          <w:tcPr>
            <w:tcW w:w="956" w:type="pct"/>
            <w:shd w:val="clear" w:color="auto" w:fill="auto"/>
            <w:noWrap/>
            <w:vAlign w:val="center"/>
            <w:hideMark/>
          </w:tcPr>
          <w:p w14:paraId="7213B393"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125,564.5 </w:t>
            </w:r>
          </w:p>
        </w:tc>
      </w:tr>
      <w:tr w:rsidR="008752E9" w:rsidRPr="00C94E2C" w14:paraId="6B037612" w14:textId="77777777" w:rsidTr="00540B28">
        <w:trPr>
          <w:trHeight w:val="510"/>
        </w:trPr>
        <w:tc>
          <w:tcPr>
            <w:tcW w:w="2366" w:type="pct"/>
            <w:shd w:val="clear" w:color="auto" w:fill="auto"/>
            <w:vAlign w:val="center"/>
            <w:hideMark/>
          </w:tcPr>
          <w:p w14:paraId="5386220E" w14:textId="77777777" w:rsidR="008752E9" w:rsidRPr="00C94E2C" w:rsidRDefault="008752E9" w:rsidP="008752E9">
            <w:pPr>
              <w:spacing w:after="0" w:line="240" w:lineRule="auto"/>
              <w:rPr>
                <w:rFonts w:ascii="Times New Roman" w:eastAsia="Times New Roman" w:hAnsi="Times New Roman"/>
                <w:sz w:val="18"/>
                <w:szCs w:val="18"/>
              </w:rPr>
            </w:pPr>
            <w:r w:rsidRPr="62987B15">
              <w:rPr>
                <w:rFonts w:ascii="Times New Roman" w:eastAsia="Times New Roman" w:hAnsi="Times New Roman"/>
                <w:sz w:val="18"/>
                <w:szCs w:val="18"/>
              </w:rPr>
              <w:t xml:space="preserve">Хот байгуулалт, барилга, орон </w:t>
            </w:r>
            <w:proofErr w:type="spellStart"/>
            <w:r w:rsidRPr="62987B15">
              <w:rPr>
                <w:rFonts w:ascii="Times New Roman" w:eastAsia="Times New Roman" w:hAnsi="Times New Roman"/>
                <w:sz w:val="18"/>
                <w:szCs w:val="18"/>
              </w:rPr>
              <w:t>сууцжуулалтын</w:t>
            </w:r>
            <w:proofErr w:type="spellEnd"/>
            <w:r w:rsidRPr="62987B15">
              <w:rPr>
                <w:rFonts w:ascii="Times New Roman" w:eastAsia="Times New Roman" w:hAnsi="Times New Roman"/>
                <w:sz w:val="18"/>
                <w:szCs w:val="18"/>
              </w:rPr>
              <w:t xml:space="preserve"> сайд</w:t>
            </w:r>
          </w:p>
        </w:tc>
        <w:tc>
          <w:tcPr>
            <w:tcW w:w="659" w:type="pct"/>
            <w:shd w:val="clear" w:color="auto" w:fill="auto"/>
            <w:noWrap/>
            <w:vAlign w:val="center"/>
            <w:hideMark/>
          </w:tcPr>
          <w:p w14:paraId="5BD55384" w14:textId="77777777" w:rsidR="008752E9" w:rsidRPr="00C94E2C" w:rsidRDefault="008752E9" w:rsidP="008752E9">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56</w:t>
            </w:r>
          </w:p>
        </w:tc>
        <w:tc>
          <w:tcPr>
            <w:tcW w:w="1019" w:type="pct"/>
            <w:shd w:val="clear" w:color="auto" w:fill="auto"/>
            <w:noWrap/>
            <w:vAlign w:val="center"/>
            <w:hideMark/>
          </w:tcPr>
          <w:p w14:paraId="21F1E664"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1,064,339.3 </w:t>
            </w:r>
          </w:p>
        </w:tc>
        <w:tc>
          <w:tcPr>
            <w:tcW w:w="956" w:type="pct"/>
            <w:shd w:val="clear" w:color="auto" w:fill="auto"/>
            <w:noWrap/>
            <w:vAlign w:val="center"/>
            <w:hideMark/>
          </w:tcPr>
          <w:p w14:paraId="58205255"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332,991.3 </w:t>
            </w:r>
          </w:p>
        </w:tc>
      </w:tr>
      <w:tr w:rsidR="008752E9" w:rsidRPr="00C94E2C" w14:paraId="6AFED5C6" w14:textId="77777777" w:rsidTr="00540B28">
        <w:trPr>
          <w:trHeight w:val="510"/>
        </w:trPr>
        <w:tc>
          <w:tcPr>
            <w:tcW w:w="2366" w:type="pct"/>
            <w:shd w:val="clear" w:color="auto" w:fill="auto"/>
            <w:vAlign w:val="center"/>
            <w:hideMark/>
          </w:tcPr>
          <w:p w14:paraId="7ED57FA7" w14:textId="77777777" w:rsidR="008752E9" w:rsidRPr="00C94E2C" w:rsidRDefault="008752E9" w:rsidP="008752E9">
            <w:pPr>
              <w:spacing w:after="0" w:line="240" w:lineRule="auto"/>
              <w:rPr>
                <w:rFonts w:ascii="Times New Roman" w:eastAsia="Times New Roman" w:hAnsi="Times New Roman"/>
                <w:sz w:val="18"/>
                <w:szCs w:val="18"/>
              </w:rPr>
            </w:pPr>
            <w:r w:rsidRPr="62987B15">
              <w:rPr>
                <w:rFonts w:ascii="Times New Roman" w:eastAsia="Times New Roman" w:hAnsi="Times New Roman"/>
                <w:sz w:val="18"/>
                <w:szCs w:val="18"/>
              </w:rPr>
              <w:t>Хүнс, хөдөө аж ахуй, хөнгөн үйлдвэрийн сайд</w:t>
            </w:r>
          </w:p>
        </w:tc>
        <w:tc>
          <w:tcPr>
            <w:tcW w:w="659" w:type="pct"/>
            <w:shd w:val="clear" w:color="auto" w:fill="auto"/>
            <w:noWrap/>
            <w:vAlign w:val="center"/>
            <w:hideMark/>
          </w:tcPr>
          <w:p w14:paraId="5F8F3841" w14:textId="77777777" w:rsidR="008752E9" w:rsidRPr="00C94E2C" w:rsidRDefault="008752E9" w:rsidP="008752E9">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17</w:t>
            </w:r>
          </w:p>
        </w:tc>
        <w:tc>
          <w:tcPr>
            <w:tcW w:w="1019" w:type="pct"/>
            <w:shd w:val="clear" w:color="auto" w:fill="auto"/>
            <w:noWrap/>
            <w:vAlign w:val="center"/>
            <w:hideMark/>
          </w:tcPr>
          <w:p w14:paraId="146E08EE"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141,359.2 </w:t>
            </w:r>
          </w:p>
        </w:tc>
        <w:tc>
          <w:tcPr>
            <w:tcW w:w="956" w:type="pct"/>
            <w:shd w:val="clear" w:color="auto" w:fill="auto"/>
            <w:noWrap/>
            <w:vAlign w:val="center"/>
            <w:hideMark/>
          </w:tcPr>
          <w:p w14:paraId="5C595AD7"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56,284.2 </w:t>
            </w:r>
          </w:p>
        </w:tc>
      </w:tr>
      <w:tr w:rsidR="008752E9" w:rsidRPr="00C94E2C" w14:paraId="72AB47C6" w14:textId="77777777" w:rsidTr="00540B28">
        <w:trPr>
          <w:trHeight w:val="510"/>
        </w:trPr>
        <w:tc>
          <w:tcPr>
            <w:tcW w:w="2366" w:type="pct"/>
            <w:shd w:val="clear" w:color="auto" w:fill="auto"/>
            <w:vAlign w:val="center"/>
            <w:hideMark/>
          </w:tcPr>
          <w:p w14:paraId="4D5C0DCE" w14:textId="77777777" w:rsidR="008752E9" w:rsidRPr="00C94E2C" w:rsidRDefault="008752E9" w:rsidP="008752E9">
            <w:pPr>
              <w:spacing w:after="0" w:line="240" w:lineRule="auto"/>
              <w:rPr>
                <w:rFonts w:ascii="Times New Roman" w:eastAsia="Times New Roman" w:hAnsi="Times New Roman"/>
                <w:sz w:val="18"/>
                <w:szCs w:val="18"/>
              </w:rPr>
            </w:pPr>
            <w:r w:rsidRPr="62987B15">
              <w:rPr>
                <w:rFonts w:ascii="Times New Roman" w:eastAsia="Times New Roman" w:hAnsi="Times New Roman"/>
                <w:sz w:val="18"/>
                <w:szCs w:val="18"/>
              </w:rPr>
              <w:t>Цахим хөгжил, инновац, харилцаа холбооны сайд</w:t>
            </w:r>
          </w:p>
        </w:tc>
        <w:tc>
          <w:tcPr>
            <w:tcW w:w="659" w:type="pct"/>
            <w:shd w:val="clear" w:color="auto" w:fill="auto"/>
            <w:noWrap/>
            <w:vAlign w:val="center"/>
            <w:hideMark/>
          </w:tcPr>
          <w:p w14:paraId="5F8A81DC" w14:textId="77777777" w:rsidR="008752E9" w:rsidRPr="00C94E2C" w:rsidRDefault="008752E9" w:rsidP="008752E9">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5</w:t>
            </w:r>
          </w:p>
        </w:tc>
        <w:tc>
          <w:tcPr>
            <w:tcW w:w="1019" w:type="pct"/>
            <w:shd w:val="clear" w:color="auto" w:fill="auto"/>
            <w:noWrap/>
            <w:vAlign w:val="center"/>
            <w:hideMark/>
          </w:tcPr>
          <w:p w14:paraId="5FA4AF95"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35,293.8 </w:t>
            </w:r>
          </w:p>
        </w:tc>
        <w:tc>
          <w:tcPr>
            <w:tcW w:w="956" w:type="pct"/>
            <w:shd w:val="clear" w:color="auto" w:fill="auto"/>
            <w:noWrap/>
            <w:vAlign w:val="center"/>
            <w:hideMark/>
          </w:tcPr>
          <w:p w14:paraId="4BF0DF17"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23,362.8 </w:t>
            </w:r>
          </w:p>
        </w:tc>
      </w:tr>
      <w:tr w:rsidR="008752E9" w:rsidRPr="00C94E2C" w14:paraId="5DD96EC2" w14:textId="77777777" w:rsidTr="00540B28">
        <w:trPr>
          <w:trHeight w:val="330"/>
        </w:trPr>
        <w:tc>
          <w:tcPr>
            <w:tcW w:w="2366" w:type="pct"/>
            <w:shd w:val="clear" w:color="auto" w:fill="auto"/>
            <w:vAlign w:val="center"/>
            <w:hideMark/>
          </w:tcPr>
          <w:p w14:paraId="2FED6FA4" w14:textId="77777777" w:rsidR="008752E9" w:rsidRPr="00C94E2C" w:rsidRDefault="008752E9" w:rsidP="008752E9">
            <w:pPr>
              <w:spacing w:after="0" w:line="240" w:lineRule="auto"/>
              <w:rPr>
                <w:rFonts w:ascii="Times New Roman" w:eastAsia="Times New Roman" w:hAnsi="Times New Roman"/>
                <w:sz w:val="18"/>
                <w:szCs w:val="18"/>
              </w:rPr>
            </w:pPr>
            <w:r w:rsidRPr="62987B15">
              <w:rPr>
                <w:rFonts w:ascii="Times New Roman" w:eastAsia="Times New Roman" w:hAnsi="Times New Roman"/>
                <w:sz w:val="18"/>
                <w:szCs w:val="18"/>
              </w:rPr>
              <w:t>Эрчим хүчний сайд</w:t>
            </w:r>
          </w:p>
        </w:tc>
        <w:tc>
          <w:tcPr>
            <w:tcW w:w="659" w:type="pct"/>
            <w:shd w:val="clear" w:color="auto" w:fill="auto"/>
            <w:noWrap/>
            <w:vAlign w:val="center"/>
            <w:hideMark/>
          </w:tcPr>
          <w:p w14:paraId="42E0B208" w14:textId="77777777" w:rsidR="008752E9" w:rsidRPr="00C94E2C" w:rsidRDefault="008752E9" w:rsidP="008752E9">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42</w:t>
            </w:r>
          </w:p>
        </w:tc>
        <w:tc>
          <w:tcPr>
            <w:tcW w:w="1019" w:type="pct"/>
            <w:shd w:val="clear" w:color="auto" w:fill="auto"/>
            <w:noWrap/>
            <w:vAlign w:val="center"/>
            <w:hideMark/>
          </w:tcPr>
          <w:p w14:paraId="411AB360"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741,016.5 </w:t>
            </w:r>
          </w:p>
        </w:tc>
        <w:tc>
          <w:tcPr>
            <w:tcW w:w="956" w:type="pct"/>
            <w:shd w:val="clear" w:color="auto" w:fill="auto"/>
            <w:noWrap/>
            <w:vAlign w:val="center"/>
            <w:hideMark/>
          </w:tcPr>
          <w:p w14:paraId="386034E1"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229,421.9 </w:t>
            </w:r>
          </w:p>
        </w:tc>
      </w:tr>
      <w:tr w:rsidR="008752E9" w:rsidRPr="00C94E2C" w14:paraId="10D46A30" w14:textId="77777777" w:rsidTr="00540B28">
        <w:trPr>
          <w:trHeight w:val="330"/>
        </w:trPr>
        <w:tc>
          <w:tcPr>
            <w:tcW w:w="2366" w:type="pct"/>
            <w:shd w:val="clear" w:color="auto" w:fill="auto"/>
            <w:vAlign w:val="center"/>
            <w:hideMark/>
          </w:tcPr>
          <w:p w14:paraId="797AEC34" w14:textId="77777777" w:rsidR="008752E9" w:rsidRPr="00C94E2C" w:rsidRDefault="008752E9" w:rsidP="008752E9">
            <w:pPr>
              <w:spacing w:after="0" w:line="240" w:lineRule="auto"/>
              <w:rPr>
                <w:rFonts w:ascii="Times New Roman" w:eastAsia="Times New Roman" w:hAnsi="Times New Roman"/>
                <w:sz w:val="18"/>
                <w:szCs w:val="18"/>
              </w:rPr>
            </w:pPr>
            <w:r w:rsidRPr="62987B15">
              <w:rPr>
                <w:rFonts w:ascii="Times New Roman" w:eastAsia="Times New Roman" w:hAnsi="Times New Roman"/>
                <w:sz w:val="18"/>
                <w:szCs w:val="18"/>
              </w:rPr>
              <w:t>Эрүүл мэндийн сайд</w:t>
            </w:r>
          </w:p>
        </w:tc>
        <w:tc>
          <w:tcPr>
            <w:tcW w:w="659" w:type="pct"/>
            <w:shd w:val="clear" w:color="auto" w:fill="auto"/>
            <w:noWrap/>
            <w:vAlign w:val="center"/>
            <w:hideMark/>
          </w:tcPr>
          <w:p w14:paraId="7BC47E06" w14:textId="77777777" w:rsidR="008752E9" w:rsidRPr="00C94E2C" w:rsidRDefault="008752E9" w:rsidP="008752E9">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37</w:t>
            </w:r>
          </w:p>
        </w:tc>
        <w:tc>
          <w:tcPr>
            <w:tcW w:w="1019" w:type="pct"/>
            <w:shd w:val="clear" w:color="auto" w:fill="auto"/>
            <w:noWrap/>
            <w:vAlign w:val="center"/>
            <w:hideMark/>
          </w:tcPr>
          <w:p w14:paraId="3C23A530"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357,685.7 </w:t>
            </w:r>
          </w:p>
        </w:tc>
        <w:tc>
          <w:tcPr>
            <w:tcW w:w="956" w:type="pct"/>
            <w:shd w:val="clear" w:color="auto" w:fill="auto"/>
            <w:noWrap/>
            <w:vAlign w:val="center"/>
            <w:hideMark/>
          </w:tcPr>
          <w:p w14:paraId="3E8509C4"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123,207.2 </w:t>
            </w:r>
          </w:p>
        </w:tc>
      </w:tr>
      <w:tr w:rsidR="008752E9" w:rsidRPr="00C94E2C" w14:paraId="034376FC" w14:textId="77777777" w:rsidTr="00540B28">
        <w:trPr>
          <w:trHeight w:val="330"/>
        </w:trPr>
        <w:tc>
          <w:tcPr>
            <w:tcW w:w="2366" w:type="pct"/>
            <w:shd w:val="clear" w:color="auto" w:fill="auto"/>
            <w:vAlign w:val="center"/>
            <w:hideMark/>
          </w:tcPr>
          <w:p w14:paraId="3FFA7FF1" w14:textId="77777777" w:rsidR="008752E9" w:rsidRPr="00C94E2C" w:rsidRDefault="008752E9" w:rsidP="008752E9">
            <w:pPr>
              <w:spacing w:after="0" w:line="240" w:lineRule="auto"/>
              <w:rPr>
                <w:rFonts w:ascii="Times New Roman" w:eastAsia="Times New Roman" w:hAnsi="Times New Roman"/>
                <w:sz w:val="18"/>
                <w:szCs w:val="18"/>
              </w:rPr>
            </w:pPr>
            <w:r w:rsidRPr="62987B15">
              <w:rPr>
                <w:rFonts w:ascii="Times New Roman" w:eastAsia="Times New Roman" w:hAnsi="Times New Roman"/>
                <w:sz w:val="18"/>
                <w:szCs w:val="18"/>
              </w:rPr>
              <w:t>Авлигатай тэмцэх газрын дарга</w:t>
            </w:r>
          </w:p>
        </w:tc>
        <w:tc>
          <w:tcPr>
            <w:tcW w:w="659" w:type="pct"/>
            <w:shd w:val="clear" w:color="auto" w:fill="auto"/>
            <w:noWrap/>
            <w:vAlign w:val="center"/>
            <w:hideMark/>
          </w:tcPr>
          <w:p w14:paraId="080B057D" w14:textId="77777777" w:rsidR="008752E9" w:rsidRPr="00C94E2C" w:rsidRDefault="008752E9" w:rsidP="008752E9">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2</w:t>
            </w:r>
          </w:p>
        </w:tc>
        <w:tc>
          <w:tcPr>
            <w:tcW w:w="1019" w:type="pct"/>
            <w:shd w:val="clear" w:color="auto" w:fill="auto"/>
            <w:noWrap/>
            <w:vAlign w:val="center"/>
            <w:hideMark/>
          </w:tcPr>
          <w:p w14:paraId="29DE4415"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2,285.1 </w:t>
            </w:r>
          </w:p>
        </w:tc>
        <w:tc>
          <w:tcPr>
            <w:tcW w:w="956" w:type="pct"/>
            <w:shd w:val="clear" w:color="auto" w:fill="auto"/>
            <w:noWrap/>
            <w:vAlign w:val="center"/>
            <w:hideMark/>
          </w:tcPr>
          <w:p w14:paraId="4EE6B1E5"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2,285.1 </w:t>
            </w:r>
          </w:p>
        </w:tc>
      </w:tr>
      <w:tr w:rsidR="008752E9" w:rsidRPr="00C94E2C" w14:paraId="55414827" w14:textId="77777777" w:rsidTr="00540B28">
        <w:trPr>
          <w:trHeight w:val="510"/>
        </w:trPr>
        <w:tc>
          <w:tcPr>
            <w:tcW w:w="2366" w:type="pct"/>
            <w:shd w:val="clear" w:color="auto" w:fill="auto"/>
            <w:vAlign w:val="center"/>
            <w:hideMark/>
          </w:tcPr>
          <w:p w14:paraId="4E385E63" w14:textId="77777777" w:rsidR="008752E9" w:rsidRPr="00C94E2C" w:rsidRDefault="008752E9" w:rsidP="008752E9">
            <w:pPr>
              <w:spacing w:after="0" w:line="240" w:lineRule="auto"/>
              <w:rPr>
                <w:rFonts w:ascii="Times New Roman" w:eastAsia="Times New Roman" w:hAnsi="Times New Roman"/>
                <w:sz w:val="18"/>
                <w:szCs w:val="18"/>
              </w:rPr>
            </w:pPr>
            <w:r w:rsidRPr="62987B15">
              <w:rPr>
                <w:rFonts w:ascii="Times New Roman" w:eastAsia="Times New Roman" w:hAnsi="Times New Roman"/>
                <w:sz w:val="18"/>
                <w:szCs w:val="18"/>
              </w:rPr>
              <w:lastRenderedPageBreak/>
              <w:t>Улсын дээд шүүхийн Ерөнхий шүүгч</w:t>
            </w:r>
          </w:p>
        </w:tc>
        <w:tc>
          <w:tcPr>
            <w:tcW w:w="659" w:type="pct"/>
            <w:shd w:val="clear" w:color="auto" w:fill="auto"/>
            <w:noWrap/>
            <w:vAlign w:val="center"/>
            <w:hideMark/>
          </w:tcPr>
          <w:p w14:paraId="6389E8B0" w14:textId="77777777" w:rsidR="008752E9" w:rsidRPr="00C94E2C" w:rsidRDefault="008752E9" w:rsidP="008752E9">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3</w:t>
            </w:r>
          </w:p>
        </w:tc>
        <w:tc>
          <w:tcPr>
            <w:tcW w:w="1019" w:type="pct"/>
            <w:shd w:val="clear" w:color="auto" w:fill="auto"/>
            <w:noWrap/>
            <w:vAlign w:val="center"/>
            <w:hideMark/>
          </w:tcPr>
          <w:p w14:paraId="3CB087EC"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6,006.7 </w:t>
            </w:r>
          </w:p>
        </w:tc>
        <w:tc>
          <w:tcPr>
            <w:tcW w:w="956" w:type="pct"/>
            <w:shd w:val="clear" w:color="auto" w:fill="auto"/>
            <w:noWrap/>
            <w:vAlign w:val="center"/>
            <w:hideMark/>
          </w:tcPr>
          <w:p w14:paraId="5B5B365C"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4,089.7 </w:t>
            </w:r>
          </w:p>
        </w:tc>
      </w:tr>
      <w:tr w:rsidR="008752E9" w:rsidRPr="00C94E2C" w14:paraId="19FC9F6D" w14:textId="77777777" w:rsidTr="00540B28">
        <w:trPr>
          <w:trHeight w:val="330"/>
        </w:trPr>
        <w:tc>
          <w:tcPr>
            <w:tcW w:w="2366" w:type="pct"/>
            <w:shd w:val="clear" w:color="auto" w:fill="auto"/>
            <w:vAlign w:val="center"/>
            <w:hideMark/>
          </w:tcPr>
          <w:p w14:paraId="4479ED1D" w14:textId="77777777" w:rsidR="008752E9" w:rsidRPr="00C94E2C" w:rsidRDefault="008752E9" w:rsidP="008752E9">
            <w:pPr>
              <w:spacing w:after="0" w:line="240" w:lineRule="auto"/>
              <w:rPr>
                <w:rFonts w:ascii="Times New Roman" w:eastAsia="Times New Roman" w:hAnsi="Times New Roman"/>
                <w:sz w:val="18"/>
                <w:szCs w:val="18"/>
              </w:rPr>
            </w:pPr>
            <w:r w:rsidRPr="62987B15">
              <w:rPr>
                <w:rFonts w:ascii="Times New Roman" w:eastAsia="Times New Roman" w:hAnsi="Times New Roman"/>
                <w:sz w:val="18"/>
                <w:szCs w:val="18"/>
              </w:rPr>
              <w:t>Шүүхийн ерөнхий зөвлөлийн дарга</w:t>
            </w:r>
          </w:p>
        </w:tc>
        <w:tc>
          <w:tcPr>
            <w:tcW w:w="659" w:type="pct"/>
            <w:shd w:val="clear" w:color="auto" w:fill="auto"/>
            <w:noWrap/>
            <w:vAlign w:val="center"/>
            <w:hideMark/>
          </w:tcPr>
          <w:p w14:paraId="148A4F6C" w14:textId="77777777" w:rsidR="008752E9" w:rsidRPr="00C94E2C" w:rsidRDefault="008752E9" w:rsidP="008752E9">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7</w:t>
            </w:r>
          </w:p>
        </w:tc>
        <w:tc>
          <w:tcPr>
            <w:tcW w:w="1019" w:type="pct"/>
            <w:shd w:val="clear" w:color="auto" w:fill="auto"/>
            <w:noWrap/>
            <w:vAlign w:val="center"/>
            <w:hideMark/>
          </w:tcPr>
          <w:p w14:paraId="1915AC91"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132,300.5 </w:t>
            </w:r>
          </w:p>
        </w:tc>
        <w:tc>
          <w:tcPr>
            <w:tcW w:w="956" w:type="pct"/>
            <w:shd w:val="clear" w:color="auto" w:fill="auto"/>
            <w:noWrap/>
            <w:vAlign w:val="center"/>
            <w:hideMark/>
          </w:tcPr>
          <w:p w14:paraId="6F89F158"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52,748.6 </w:t>
            </w:r>
          </w:p>
        </w:tc>
      </w:tr>
      <w:tr w:rsidR="008752E9" w:rsidRPr="00C94E2C" w14:paraId="0DD753A0" w14:textId="77777777" w:rsidTr="00540B28">
        <w:trPr>
          <w:trHeight w:val="330"/>
        </w:trPr>
        <w:tc>
          <w:tcPr>
            <w:tcW w:w="2366" w:type="pct"/>
            <w:shd w:val="clear" w:color="auto" w:fill="auto"/>
            <w:vAlign w:val="center"/>
            <w:hideMark/>
          </w:tcPr>
          <w:p w14:paraId="0B7CE627" w14:textId="77777777" w:rsidR="008752E9" w:rsidRPr="00C94E2C" w:rsidRDefault="008752E9" w:rsidP="008752E9">
            <w:pPr>
              <w:spacing w:after="0" w:line="240" w:lineRule="auto"/>
              <w:rPr>
                <w:rFonts w:ascii="Times New Roman" w:eastAsia="Times New Roman" w:hAnsi="Times New Roman"/>
                <w:sz w:val="18"/>
                <w:szCs w:val="18"/>
              </w:rPr>
            </w:pPr>
            <w:r w:rsidRPr="62987B15">
              <w:rPr>
                <w:rFonts w:ascii="Times New Roman" w:eastAsia="Times New Roman" w:hAnsi="Times New Roman"/>
                <w:sz w:val="18"/>
                <w:szCs w:val="18"/>
              </w:rPr>
              <w:t>Улсын Ерөнхий Прокурор</w:t>
            </w:r>
          </w:p>
        </w:tc>
        <w:tc>
          <w:tcPr>
            <w:tcW w:w="659" w:type="pct"/>
            <w:shd w:val="clear" w:color="auto" w:fill="auto"/>
            <w:noWrap/>
            <w:vAlign w:val="center"/>
            <w:hideMark/>
          </w:tcPr>
          <w:p w14:paraId="51961991" w14:textId="77777777" w:rsidR="008752E9" w:rsidRPr="00C94E2C" w:rsidRDefault="008752E9" w:rsidP="008752E9">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5</w:t>
            </w:r>
          </w:p>
        </w:tc>
        <w:tc>
          <w:tcPr>
            <w:tcW w:w="1019" w:type="pct"/>
            <w:shd w:val="clear" w:color="auto" w:fill="auto"/>
            <w:noWrap/>
            <w:vAlign w:val="center"/>
            <w:hideMark/>
          </w:tcPr>
          <w:p w14:paraId="065FC0BF"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73,139.7 </w:t>
            </w:r>
          </w:p>
        </w:tc>
        <w:tc>
          <w:tcPr>
            <w:tcW w:w="956" w:type="pct"/>
            <w:shd w:val="clear" w:color="auto" w:fill="auto"/>
            <w:noWrap/>
            <w:vAlign w:val="center"/>
            <w:hideMark/>
          </w:tcPr>
          <w:p w14:paraId="22721689"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29,838.3 </w:t>
            </w:r>
          </w:p>
        </w:tc>
      </w:tr>
      <w:tr w:rsidR="008752E9" w:rsidRPr="00C94E2C" w14:paraId="30143779" w14:textId="77777777" w:rsidTr="00540B28">
        <w:trPr>
          <w:trHeight w:val="510"/>
        </w:trPr>
        <w:tc>
          <w:tcPr>
            <w:tcW w:w="2366" w:type="pct"/>
            <w:shd w:val="clear" w:color="auto" w:fill="auto"/>
            <w:vAlign w:val="center"/>
            <w:hideMark/>
          </w:tcPr>
          <w:p w14:paraId="18AFCA0A" w14:textId="77777777" w:rsidR="008752E9" w:rsidRPr="00C94E2C" w:rsidRDefault="008752E9" w:rsidP="008752E9">
            <w:pPr>
              <w:spacing w:after="0" w:line="240" w:lineRule="auto"/>
              <w:rPr>
                <w:rFonts w:ascii="Times New Roman" w:eastAsia="Times New Roman" w:hAnsi="Times New Roman"/>
                <w:sz w:val="18"/>
                <w:szCs w:val="18"/>
              </w:rPr>
            </w:pPr>
            <w:r w:rsidRPr="62987B15">
              <w:rPr>
                <w:rFonts w:ascii="Times New Roman" w:eastAsia="Times New Roman" w:hAnsi="Times New Roman"/>
                <w:sz w:val="18"/>
                <w:szCs w:val="18"/>
              </w:rPr>
              <w:t>Санхүүгийн зохицуулах хорооны дарга</w:t>
            </w:r>
          </w:p>
        </w:tc>
        <w:tc>
          <w:tcPr>
            <w:tcW w:w="659" w:type="pct"/>
            <w:shd w:val="clear" w:color="auto" w:fill="auto"/>
            <w:noWrap/>
            <w:vAlign w:val="center"/>
            <w:hideMark/>
          </w:tcPr>
          <w:p w14:paraId="2AE69BDB" w14:textId="77777777" w:rsidR="008752E9" w:rsidRPr="00C94E2C" w:rsidRDefault="008752E9" w:rsidP="008752E9">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1</w:t>
            </w:r>
          </w:p>
        </w:tc>
        <w:tc>
          <w:tcPr>
            <w:tcW w:w="1019" w:type="pct"/>
            <w:shd w:val="clear" w:color="auto" w:fill="auto"/>
            <w:noWrap/>
            <w:vAlign w:val="center"/>
            <w:hideMark/>
          </w:tcPr>
          <w:p w14:paraId="6BF5D934"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243.4 </w:t>
            </w:r>
          </w:p>
        </w:tc>
        <w:tc>
          <w:tcPr>
            <w:tcW w:w="956" w:type="pct"/>
            <w:shd w:val="clear" w:color="auto" w:fill="auto"/>
            <w:noWrap/>
            <w:vAlign w:val="center"/>
            <w:hideMark/>
          </w:tcPr>
          <w:p w14:paraId="519A8604"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243.4 </w:t>
            </w:r>
          </w:p>
        </w:tc>
      </w:tr>
      <w:tr w:rsidR="008752E9" w:rsidRPr="00C94E2C" w14:paraId="0AA937C0" w14:textId="77777777" w:rsidTr="00540B28">
        <w:trPr>
          <w:trHeight w:val="330"/>
        </w:trPr>
        <w:tc>
          <w:tcPr>
            <w:tcW w:w="2366" w:type="pct"/>
            <w:shd w:val="clear" w:color="auto" w:fill="auto"/>
            <w:vAlign w:val="center"/>
            <w:hideMark/>
          </w:tcPr>
          <w:p w14:paraId="12A0E5A4" w14:textId="77777777" w:rsidR="008752E9" w:rsidRPr="00C94E2C" w:rsidRDefault="008752E9" w:rsidP="008752E9">
            <w:pPr>
              <w:spacing w:after="0" w:line="240" w:lineRule="auto"/>
              <w:rPr>
                <w:rFonts w:ascii="Times New Roman" w:eastAsia="Times New Roman" w:hAnsi="Times New Roman"/>
                <w:sz w:val="18"/>
                <w:szCs w:val="18"/>
              </w:rPr>
            </w:pPr>
            <w:r w:rsidRPr="62987B15">
              <w:rPr>
                <w:rFonts w:ascii="Times New Roman" w:eastAsia="Times New Roman" w:hAnsi="Times New Roman"/>
                <w:sz w:val="18"/>
                <w:szCs w:val="18"/>
              </w:rPr>
              <w:t>Шүүхийн сахилгын хорооны дарга</w:t>
            </w:r>
          </w:p>
        </w:tc>
        <w:tc>
          <w:tcPr>
            <w:tcW w:w="659" w:type="pct"/>
            <w:shd w:val="clear" w:color="auto" w:fill="auto"/>
            <w:noWrap/>
            <w:vAlign w:val="center"/>
            <w:hideMark/>
          </w:tcPr>
          <w:p w14:paraId="41967F66" w14:textId="77777777" w:rsidR="008752E9" w:rsidRPr="00C94E2C" w:rsidRDefault="008752E9" w:rsidP="008752E9">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1</w:t>
            </w:r>
          </w:p>
        </w:tc>
        <w:tc>
          <w:tcPr>
            <w:tcW w:w="1019" w:type="pct"/>
            <w:shd w:val="clear" w:color="auto" w:fill="auto"/>
            <w:noWrap/>
            <w:vAlign w:val="center"/>
            <w:hideMark/>
          </w:tcPr>
          <w:p w14:paraId="45A23615"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300.0 </w:t>
            </w:r>
          </w:p>
        </w:tc>
        <w:tc>
          <w:tcPr>
            <w:tcW w:w="956" w:type="pct"/>
            <w:shd w:val="clear" w:color="auto" w:fill="auto"/>
            <w:noWrap/>
            <w:vAlign w:val="center"/>
            <w:hideMark/>
          </w:tcPr>
          <w:p w14:paraId="7B01AF26"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300.0 </w:t>
            </w:r>
          </w:p>
        </w:tc>
      </w:tr>
      <w:tr w:rsidR="008752E9" w:rsidRPr="00C94E2C" w14:paraId="72AA9C06" w14:textId="77777777" w:rsidTr="00540B28">
        <w:trPr>
          <w:trHeight w:val="510"/>
        </w:trPr>
        <w:tc>
          <w:tcPr>
            <w:tcW w:w="2366" w:type="pct"/>
            <w:shd w:val="clear" w:color="auto" w:fill="auto"/>
            <w:vAlign w:val="center"/>
            <w:hideMark/>
          </w:tcPr>
          <w:p w14:paraId="18CC6671" w14:textId="77777777" w:rsidR="008752E9" w:rsidRPr="00C94E2C" w:rsidRDefault="008752E9" w:rsidP="008752E9">
            <w:pPr>
              <w:spacing w:after="0" w:line="240" w:lineRule="auto"/>
              <w:rPr>
                <w:rFonts w:ascii="Times New Roman" w:eastAsia="Times New Roman" w:hAnsi="Times New Roman"/>
                <w:sz w:val="18"/>
                <w:szCs w:val="18"/>
              </w:rPr>
            </w:pPr>
            <w:r w:rsidRPr="62987B15">
              <w:rPr>
                <w:rFonts w:ascii="Times New Roman" w:eastAsia="Times New Roman" w:hAnsi="Times New Roman"/>
                <w:sz w:val="18"/>
                <w:szCs w:val="18"/>
              </w:rPr>
              <w:t>Хүний эрхийн Үндэсний Комиссын дарга</w:t>
            </w:r>
          </w:p>
        </w:tc>
        <w:tc>
          <w:tcPr>
            <w:tcW w:w="659" w:type="pct"/>
            <w:shd w:val="clear" w:color="auto" w:fill="auto"/>
            <w:noWrap/>
            <w:vAlign w:val="center"/>
            <w:hideMark/>
          </w:tcPr>
          <w:p w14:paraId="7482BE89" w14:textId="77777777" w:rsidR="008752E9" w:rsidRPr="00C94E2C" w:rsidRDefault="008752E9" w:rsidP="008752E9">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1</w:t>
            </w:r>
          </w:p>
        </w:tc>
        <w:tc>
          <w:tcPr>
            <w:tcW w:w="1019" w:type="pct"/>
            <w:shd w:val="clear" w:color="auto" w:fill="auto"/>
            <w:noWrap/>
            <w:vAlign w:val="center"/>
            <w:hideMark/>
          </w:tcPr>
          <w:p w14:paraId="56D48488"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2,271.6 </w:t>
            </w:r>
          </w:p>
        </w:tc>
        <w:tc>
          <w:tcPr>
            <w:tcW w:w="956" w:type="pct"/>
            <w:shd w:val="clear" w:color="auto" w:fill="auto"/>
            <w:noWrap/>
            <w:vAlign w:val="center"/>
            <w:hideMark/>
          </w:tcPr>
          <w:p w14:paraId="31ED2B80"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2,271.6 </w:t>
            </w:r>
          </w:p>
        </w:tc>
      </w:tr>
      <w:tr w:rsidR="008752E9" w:rsidRPr="00C94E2C" w14:paraId="7B599DF3" w14:textId="77777777" w:rsidTr="00540B28">
        <w:trPr>
          <w:trHeight w:val="510"/>
        </w:trPr>
        <w:tc>
          <w:tcPr>
            <w:tcW w:w="2366" w:type="pct"/>
            <w:shd w:val="clear" w:color="auto" w:fill="auto"/>
            <w:vAlign w:val="center"/>
            <w:hideMark/>
          </w:tcPr>
          <w:p w14:paraId="163079CF" w14:textId="77777777" w:rsidR="008752E9" w:rsidRPr="00C94E2C" w:rsidRDefault="008752E9" w:rsidP="008752E9">
            <w:pPr>
              <w:spacing w:after="0" w:line="240" w:lineRule="auto"/>
              <w:rPr>
                <w:rFonts w:ascii="Times New Roman" w:eastAsia="Times New Roman" w:hAnsi="Times New Roman"/>
                <w:sz w:val="18"/>
                <w:szCs w:val="18"/>
              </w:rPr>
            </w:pPr>
            <w:r w:rsidRPr="62987B15">
              <w:rPr>
                <w:rFonts w:ascii="Times New Roman" w:eastAsia="Times New Roman" w:hAnsi="Times New Roman"/>
                <w:sz w:val="18"/>
                <w:szCs w:val="18"/>
              </w:rPr>
              <w:t>Үндэсний Статистикийн Хорооны дарга</w:t>
            </w:r>
          </w:p>
        </w:tc>
        <w:tc>
          <w:tcPr>
            <w:tcW w:w="659" w:type="pct"/>
            <w:shd w:val="clear" w:color="auto" w:fill="auto"/>
            <w:noWrap/>
            <w:vAlign w:val="center"/>
            <w:hideMark/>
          </w:tcPr>
          <w:p w14:paraId="5CBDB5C4" w14:textId="77777777" w:rsidR="008752E9" w:rsidRPr="00C94E2C" w:rsidRDefault="008752E9" w:rsidP="008752E9">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1</w:t>
            </w:r>
          </w:p>
        </w:tc>
        <w:tc>
          <w:tcPr>
            <w:tcW w:w="1019" w:type="pct"/>
            <w:shd w:val="clear" w:color="auto" w:fill="auto"/>
            <w:noWrap/>
            <w:vAlign w:val="center"/>
            <w:hideMark/>
          </w:tcPr>
          <w:p w14:paraId="74F3098D"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1,804.2 </w:t>
            </w:r>
          </w:p>
        </w:tc>
        <w:tc>
          <w:tcPr>
            <w:tcW w:w="956" w:type="pct"/>
            <w:shd w:val="clear" w:color="auto" w:fill="auto"/>
            <w:noWrap/>
            <w:vAlign w:val="center"/>
            <w:hideMark/>
          </w:tcPr>
          <w:p w14:paraId="2AC24EE6"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1,804.2 </w:t>
            </w:r>
          </w:p>
        </w:tc>
      </w:tr>
      <w:tr w:rsidR="008752E9" w:rsidRPr="00C94E2C" w14:paraId="2FA0EB0A" w14:textId="77777777" w:rsidTr="00540B28">
        <w:trPr>
          <w:trHeight w:val="345"/>
        </w:trPr>
        <w:tc>
          <w:tcPr>
            <w:tcW w:w="2366" w:type="pct"/>
            <w:shd w:val="clear" w:color="auto" w:fill="auto"/>
            <w:vAlign w:val="center"/>
            <w:hideMark/>
          </w:tcPr>
          <w:p w14:paraId="380D6FA9" w14:textId="77777777" w:rsidR="008752E9" w:rsidRPr="00C94E2C" w:rsidRDefault="008752E9" w:rsidP="008752E9">
            <w:pPr>
              <w:spacing w:after="0" w:line="240" w:lineRule="auto"/>
              <w:rPr>
                <w:rFonts w:ascii="Times New Roman" w:eastAsia="Times New Roman" w:hAnsi="Times New Roman"/>
                <w:sz w:val="18"/>
                <w:szCs w:val="18"/>
              </w:rPr>
            </w:pPr>
            <w:r w:rsidRPr="62987B15">
              <w:rPr>
                <w:rFonts w:ascii="Times New Roman" w:eastAsia="Times New Roman" w:hAnsi="Times New Roman"/>
                <w:sz w:val="18"/>
                <w:szCs w:val="18"/>
              </w:rPr>
              <w:t>Аж үйлдвэр, эрдэс баялгийн сайд</w:t>
            </w:r>
          </w:p>
        </w:tc>
        <w:tc>
          <w:tcPr>
            <w:tcW w:w="659" w:type="pct"/>
            <w:shd w:val="clear" w:color="auto" w:fill="auto"/>
            <w:noWrap/>
            <w:vAlign w:val="center"/>
            <w:hideMark/>
          </w:tcPr>
          <w:p w14:paraId="76816DF3" w14:textId="77777777" w:rsidR="008752E9" w:rsidRPr="00C94E2C" w:rsidRDefault="008752E9" w:rsidP="008752E9">
            <w:pPr>
              <w:spacing w:after="0" w:line="240" w:lineRule="auto"/>
              <w:jc w:val="center"/>
              <w:rPr>
                <w:rFonts w:ascii="Times New Roman" w:eastAsia="Times New Roman" w:hAnsi="Times New Roman"/>
                <w:sz w:val="18"/>
                <w:szCs w:val="18"/>
              </w:rPr>
            </w:pPr>
            <w:r w:rsidRPr="00C94E2C">
              <w:rPr>
                <w:rFonts w:ascii="Times New Roman" w:eastAsia="Times New Roman" w:hAnsi="Times New Roman"/>
                <w:sz w:val="18"/>
                <w:szCs w:val="18"/>
              </w:rPr>
              <w:t>1</w:t>
            </w:r>
          </w:p>
        </w:tc>
        <w:tc>
          <w:tcPr>
            <w:tcW w:w="1019" w:type="pct"/>
            <w:shd w:val="clear" w:color="auto" w:fill="auto"/>
            <w:noWrap/>
            <w:vAlign w:val="center"/>
            <w:hideMark/>
          </w:tcPr>
          <w:p w14:paraId="5E63EF06"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779.5 </w:t>
            </w:r>
          </w:p>
        </w:tc>
        <w:tc>
          <w:tcPr>
            <w:tcW w:w="956" w:type="pct"/>
            <w:shd w:val="clear" w:color="auto" w:fill="auto"/>
            <w:noWrap/>
            <w:vAlign w:val="center"/>
            <w:hideMark/>
          </w:tcPr>
          <w:p w14:paraId="3AD59AD0" w14:textId="77777777" w:rsidR="008752E9" w:rsidRPr="00C94E2C" w:rsidRDefault="008752E9" w:rsidP="008752E9">
            <w:pPr>
              <w:spacing w:after="0" w:line="240" w:lineRule="auto"/>
              <w:rPr>
                <w:rFonts w:ascii="Times New Roman" w:eastAsia="Times New Roman" w:hAnsi="Times New Roman"/>
                <w:sz w:val="18"/>
                <w:szCs w:val="18"/>
              </w:rPr>
            </w:pPr>
            <w:r w:rsidRPr="00C94E2C">
              <w:rPr>
                <w:rFonts w:ascii="Times New Roman" w:eastAsia="Times New Roman" w:hAnsi="Times New Roman"/>
                <w:sz w:val="18"/>
                <w:szCs w:val="18"/>
              </w:rPr>
              <w:t xml:space="preserve">                   779.5 </w:t>
            </w:r>
          </w:p>
        </w:tc>
      </w:tr>
      <w:tr w:rsidR="008752E9" w:rsidRPr="00C94E2C" w14:paraId="502983CC" w14:textId="77777777" w:rsidTr="00540B28">
        <w:trPr>
          <w:trHeight w:val="270"/>
        </w:trPr>
        <w:tc>
          <w:tcPr>
            <w:tcW w:w="2366" w:type="pct"/>
            <w:shd w:val="clear" w:color="auto" w:fill="auto"/>
            <w:vAlign w:val="center"/>
            <w:hideMark/>
          </w:tcPr>
          <w:p w14:paraId="4B65B16E" w14:textId="77777777" w:rsidR="008752E9" w:rsidRPr="004D120F" w:rsidRDefault="008752E9" w:rsidP="008752E9">
            <w:pPr>
              <w:spacing w:after="0" w:line="240" w:lineRule="auto"/>
              <w:rPr>
                <w:rFonts w:ascii="Times New Roman" w:eastAsia="Times New Roman" w:hAnsi="Times New Roman"/>
                <w:b/>
                <w:bCs/>
                <w:sz w:val="18"/>
                <w:szCs w:val="18"/>
              </w:rPr>
            </w:pPr>
            <w:r w:rsidRPr="004D120F">
              <w:rPr>
                <w:rFonts w:ascii="Times New Roman" w:eastAsia="Times New Roman" w:hAnsi="Times New Roman"/>
                <w:b/>
                <w:bCs/>
                <w:sz w:val="18"/>
                <w:szCs w:val="18"/>
              </w:rPr>
              <w:t>Улсын төсөв</w:t>
            </w:r>
          </w:p>
        </w:tc>
        <w:tc>
          <w:tcPr>
            <w:tcW w:w="659" w:type="pct"/>
            <w:shd w:val="clear" w:color="auto" w:fill="auto"/>
            <w:noWrap/>
            <w:vAlign w:val="center"/>
            <w:hideMark/>
          </w:tcPr>
          <w:p w14:paraId="175497CA" w14:textId="77777777" w:rsidR="008752E9" w:rsidRPr="004D120F" w:rsidRDefault="008752E9" w:rsidP="008752E9">
            <w:pPr>
              <w:spacing w:after="0" w:line="240" w:lineRule="auto"/>
              <w:jc w:val="center"/>
              <w:rPr>
                <w:rFonts w:ascii="Times New Roman" w:eastAsia="Times New Roman" w:hAnsi="Times New Roman"/>
                <w:b/>
                <w:bCs/>
                <w:sz w:val="18"/>
                <w:szCs w:val="18"/>
              </w:rPr>
            </w:pPr>
            <w:r w:rsidRPr="004D120F">
              <w:rPr>
                <w:rFonts w:ascii="Times New Roman" w:eastAsia="Times New Roman" w:hAnsi="Times New Roman"/>
                <w:b/>
                <w:bCs/>
                <w:sz w:val="18"/>
                <w:szCs w:val="18"/>
              </w:rPr>
              <w:t>610</w:t>
            </w:r>
          </w:p>
        </w:tc>
        <w:tc>
          <w:tcPr>
            <w:tcW w:w="1019" w:type="pct"/>
            <w:shd w:val="clear" w:color="auto" w:fill="auto"/>
            <w:noWrap/>
            <w:vAlign w:val="center"/>
            <w:hideMark/>
          </w:tcPr>
          <w:p w14:paraId="234FD728" w14:textId="4A84E518" w:rsidR="008752E9" w:rsidRPr="004D120F" w:rsidRDefault="008752E9" w:rsidP="008752E9">
            <w:pPr>
              <w:spacing w:after="0" w:line="240" w:lineRule="auto"/>
              <w:rPr>
                <w:rFonts w:ascii="Times New Roman" w:eastAsia="Times New Roman" w:hAnsi="Times New Roman"/>
                <w:b/>
                <w:bCs/>
                <w:sz w:val="18"/>
                <w:szCs w:val="18"/>
              </w:rPr>
            </w:pPr>
            <w:r w:rsidRPr="004D120F">
              <w:rPr>
                <w:rFonts w:ascii="Times New Roman" w:eastAsia="Times New Roman" w:hAnsi="Times New Roman"/>
                <w:b/>
                <w:bCs/>
                <w:sz w:val="18"/>
                <w:szCs w:val="18"/>
              </w:rPr>
              <w:t xml:space="preserve">      8,696,104.</w:t>
            </w:r>
            <w:r w:rsidRPr="004D120F">
              <w:rPr>
                <w:rFonts w:ascii="Times New Roman" w:eastAsia="Times New Roman" w:hAnsi="Times New Roman"/>
                <w:b/>
                <w:sz w:val="18"/>
                <w:szCs w:val="18"/>
              </w:rPr>
              <w:t>1</w:t>
            </w:r>
          </w:p>
        </w:tc>
        <w:tc>
          <w:tcPr>
            <w:tcW w:w="956" w:type="pct"/>
            <w:shd w:val="clear" w:color="auto" w:fill="auto"/>
            <w:noWrap/>
            <w:vAlign w:val="center"/>
            <w:hideMark/>
          </w:tcPr>
          <w:p w14:paraId="48FDEAE7" w14:textId="5B08FB47" w:rsidR="008752E9" w:rsidRPr="004D120F" w:rsidRDefault="008752E9" w:rsidP="008752E9">
            <w:pPr>
              <w:spacing w:after="0" w:line="240" w:lineRule="auto"/>
              <w:rPr>
                <w:rFonts w:ascii="Times New Roman" w:eastAsia="Times New Roman" w:hAnsi="Times New Roman"/>
                <w:b/>
                <w:bCs/>
                <w:sz w:val="18"/>
                <w:szCs w:val="18"/>
              </w:rPr>
            </w:pPr>
            <w:r w:rsidRPr="004D120F">
              <w:rPr>
                <w:rFonts w:ascii="Times New Roman" w:eastAsia="Times New Roman" w:hAnsi="Times New Roman"/>
                <w:b/>
                <w:bCs/>
                <w:sz w:val="18"/>
                <w:szCs w:val="18"/>
              </w:rPr>
              <w:t xml:space="preserve">    2,875,481.</w:t>
            </w:r>
            <w:r w:rsidRPr="004D120F">
              <w:rPr>
                <w:rFonts w:ascii="Times New Roman" w:eastAsia="Times New Roman" w:hAnsi="Times New Roman"/>
                <w:b/>
                <w:sz w:val="18"/>
                <w:szCs w:val="18"/>
              </w:rPr>
              <w:t>1</w:t>
            </w:r>
          </w:p>
        </w:tc>
      </w:tr>
      <w:tr w:rsidR="008752E9" w:rsidRPr="00C94E2C" w14:paraId="728F2B24" w14:textId="77777777" w:rsidTr="00540B28">
        <w:trPr>
          <w:trHeight w:val="255"/>
        </w:trPr>
        <w:tc>
          <w:tcPr>
            <w:tcW w:w="2366" w:type="pct"/>
            <w:shd w:val="clear" w:color="auto" w:fill="auto"/>
            <w:noWrap/>
            <w:vAlign w:val="center"/>
            <w:hideMark/>
          </w:tcPr>
          <w:p w14:paraId="63B207D1" w14:textId="77777777" w:rsidR="008752E9" w:rsidRPr="004D120F" w:rsidRDefault="008752E9" w:rsidP="008752E9">
            <w:pPr>
              <w:spacing w:after="0" w:line="240" w:lineRule="auto"/>
              <w:rPr>
                <w:rFonts w:ascii="Times New Roman" w:eastAsia="Times New Roman" w:hAnsi="Times New Roman"/>
                <w:b/>
                <w:bCs/>
                <w:color w:val="000000"/>
                <w:sz w:val="18"/>
                <w:szCs w:val="18"/>
              </w:rPr>
            </w:pPr>
            <w:r w:rsidRPr="004D120F">
              <w:rPr>
                <w:rFonts w:ascii="Times New Roman" w:eastAsia="Times New Roman" w:hAnsi="Times New Roman"/>
                <w:b/>
                <w:bCs/>
                <w:color w:val="000000" w:themeColor="text1"/>
                <w:sz w:val="18"/>
                <w:szCs w:val="18"/>
              </w:rPr>
              <w:t>Концесс</w:t>
            </w:r>
          </w:p>
        </w:tc>
        <w:tc>
          <w:tcPr>
            <w:tcW w:w="659" w:type="pct"/>
            <w:shd w:val="clear" w:color="auto" w:fill="auto"/>
            <w:noWrap/>
            <w:vAlign w:val="center"/>
            <w:hideMark/>
          </w:tcPr>
          <w:p w14:paraId="3FE2CD8B" w14:textId="77777777" w:rsidR="008752E9" w:rsidRPr="004D120F" w:rsidRDefault="008752E9" w:rsidP="008752E9">
            <w:pPr>
              <w:spacing w:after="0" w:line="240" w:lineRule="auto"/>
              <w:jc w:val="center"/>
              <w:rPr>
                <w:rFonts w:ascii="Times New Roman" w:eastAsia="Times New Roman" w:hAnsi="Times New Roman"/>
                <w:b/>
                <w:bCs/>
                <w:color w:val="000000"/>
                <w:sz w:val="18"/>
                <w:szCs w:val="18"/>
              </w:rPr>
            </w:pPr>
            <w:r w:rsidRPr="004D120F">
              <w:rPr>
                <w:rFonts w:ascii="Times New Roman" w:eastAsia="Times New Roman" w:hAnsi="Times New Roman"/>
                <w:b/>
                <w:bCs/>
                <w:color w:val="000000"/>
                <w:sz w:val="18"/>
                <w:szCs w:val="18"/>
              </w:rPr>
              <w:t>2</w:t>
            </w:r>
          </w:p>
        </w:tc>
        <w:tc>
          <w:tcPr>
            <w:tcW w:w="1019" w:type="pct"/>
            <w:shd w:val="clear" w:color="auto" w:fill="auto"/>
            <w:noWrap/>
            <w:vAlign w:val="center"/>
            <w:hideMark/>
          </w:tcPr>
          <w:p w14:paraId="7AF4278E" w14:textId="77777777" w:rsidR="008752E9" w:rsidRPr="004D120F" w:rsidRDefault="008752E9" w:rsidP="008752E9">
            <w:pPr>
              <w:spacing w:after="0" w:line="240" w:lineRule="auto"/>
              <w:rPr>
                <w:rFonts w:ascii="Times New Roman" w:eastAsia="Times New Roman" w:hAnsi="Times New Roman"/>
                <w:b/>
                <w:bCs/>
                <w:color w:val="000000"/>
                <w:sz w:val="18"/>
                <w:szCs w:val="18"/>
              </w:rPr>
            </w:pPr>
            <w:r w:rsidRPr="004D120F">
              <w:rPr>
                <w:rFonts w:ascii="Times New Roman" w:eastAsia="Times New Roman" w:hAnsi="Times New Roman"/>
                <w:b/>
                <w:bCs/>
                <w:color w:val="000000"/>
                <w:sz w:val="18"/>
                <w:szCs w:val="18"/>
              </w:rPr>
              <w:t xml:space="preserve">            298,384.7 </w:t>
            </w:r>
          </w:p>
        </w:tc>
        <w:tc>
          <w:tcPr>
            <w:tcW w:w="956" w:type="pct"/>
            <w:shd w:val="clear" w:color="auto" w:fill="auto"/>
            <w:noWrap/>
            <w:vAlign w:val="center"/>
            <w:hideMark/>
          </w:tcPr>
          <w:p w14:paraId="039E7F88" w14:textId="77777777" w:rsidR="008752E9" w:rsidRPr="004D120F" w:rsidRDefault="008752E9" w:rsidP="008752E9">
            <w:pPr>
              <w:spacing w:after="0" w:line="240" w:lineRule="auto"/>
              <w:rPr>
                <w:rFonts w:ascii="Times New Roman" w:eastAsia="Times New Roman" w:hAnsi="Times New Roman"/>
                <w:b/>
                <w:bCs/>
                <w:color w:val="000000"/>
                <w:sz w:val="18"/>
                <w:szCs w:val="18"/>
              </w:rPr>
            </w:pPr>
            <w:r w:rsidRPr="004D120F">
              <w:rPr>
                <w:rFonts w:ascii="Times New Roman" w:eastAsia="Times New Roman" w:hAnsi="Times New Roman"/>
                <w:b/>
                <w:bCs/>
                <w:color w:val="000000"/>
                <w:sz w:val="18"/>
                <w:szCs w:val="18"/>
              </w:rPr>
              <w:t xml:space="preserve">         107,132.1 </w:t>
            </w:r>
          </w:p>
        </w:tc>
      </w:tr>
      <w:tr w:rsidR="008752E9" w:rsidRPr="00C94E2C" w14:paraId="50F6A52D" w14:textId="77777777" w:rsidTr="00540B28">
        <w:trPr>
          <w:trHeight w:val="255"/>
        </w:trPr>
        <w:tc>
          <w:tcPr>
            <w:tcW w:w="2366" w:type="pct"/>
            <w:shd w:val="clear" w:color="auto" w:fill="721B00"/>
            <w:vAlign w:val="center"/>
            <w:hideMark/>
          </w:tcPr>
          <w:p w14:paraId="797700C1" w14:textId="22F675A9" w:rsidR="008752E9" w:rsidRPr="004D120F" w:rsidRDefault="008752E9" w:rsidP="008752E9">
            <w:pPr>
              <w:spacing w:after="0" w:line="240" w:lineRule="auto"/>
              <w:jc w:val="center"/>
              <w:rPr>
                <w:rFonts w:ascii="Times New Roman" w:eastAsia="Times New Roman" w:hAnsi="Times New Roman"/>
                <w:b/>
                <w:bCs/>
                <w:color w:val="FFFFFF" w:themeColor="background1"/>
                <w:sz w:val="18"/>
                <w:szCs w:val="18"/>
              </w:rPr>
            </w:pPr>
            <w:r w:rsidRPr="004D120F">
              <w:rPr>
                <w:rFonts w:ascii="Times New Roman" w:eastAsia="Times New Roman" w:hAnsi="Times New Roman"/>
                <w:b/>
                <w:bCs/>
                <w:color w:val="FFFFFF" w:themeColor="background1"/>
                <w:sz w:val="18"/>
                <w:szCs w:val="18"/>
              </w:rPr>
              <w:t>НИЙТ</w:t>
            </w:r>
          </w:p>
        </w:tc>
        <w:tc>
          <w:tcPr>
            <w:tcW w:w="659" w:type="pct"/>
            <w:shd w:val="clear" w:color="auto" w:fill="721B00"/>
            <w:noWrap/>
            <w:vAlign w:val="center"/>
            <w:hideMark/>
          </w:tcPr>
          <w:p w14:paraId="6564F5E8" w14:textId="5490B076" w:rsidR="008752E9" w:rsidRPr="004D120F" w:rsidRDefault="008752E9" w:rsidP="008752E9">
            <w:pPr>
              <w:spacing w:after="0" w:line="240" w:lineRule="auto"/>
              <w:jc w:val="center"/>
              <w:rPr>
                <w:rFonts w:ascii="Times New Roman" w:eastAsia="Times New Roman" w:hAnsi="Times New Roman"/>
                <w:b/>
                <w:bCs/>
                <w:color w:val="FFFFFF" w:themeColor="background1"/>
                <w:sz w:val="18"/>
                <w:szCs w:val="18"/>
              </w:rPr>
            </w:pPr>
            <w:r w:rsidRPr="004D120F">
              <w:rPr>
                <w:rFonts w:ascii="Times New Roman" w:eastAsia="Times New Roman" w:hAnsi="Times New Roman"/>
                <w:b/>
                <w:bCs/>
                <w:color w:val="FFFFFF" w:themeColor="background1"/>
                <w:sz w:val="18"/>
                <w:szCs w:val="18"/>
              </w:rPr>
              <w:t>612</w:t>
            </w:r>
          </w:p>
        </w:tc>
        <w:tc>
          <w:tcPr>
            <w:tcW w:w="1019" w:type="pct"/>
            <w:shd w:val="clear" w:color="auto" w:fill="721B00"/>
            <w:noWrap/>
            <w:vAlign w:val="center"/>
            <w:hideMark/>
          </w:tcPr>
          <w:p w14:paraId="6D3AA09E" w14:textId="05A8E18A" w:rsidR="008752E9" w:rsidRPr="004D120F" w:rsidRDefault="008752E9" w:rsidP="008752E9">
            <w:pPr>
              <w:spacing w:after="0" w:line="240" w:lineRule="auto"/>
              <w:rPr>
                <w:rFonts w:ascii="Times New Roman" w:eastAsia="Times New Roman" w:hAnsi="Times New Roman"/>
                <w:b/>
                <w:bCs/>
                <w:color w:val="FFFFFF" w:themeColor="background1"/>
                <w:sz w:val="18"/>
                <w:szCs w:val="18"/>
              </w:rPr>
            </w:pPr>
            <w:r w:rsidRPr="004D120F">
              <w:rPr>
                <w:rFonts w:ascii="Times New Roman" w:eastAsia="Times New Roman" w:hAnsi="Times New Roman"/>
                <w:b/>
                <w:bCs/>
                <w:color w:val="FFFFFF" w:themeColor="background1"/>
                <w:sz w:val="18"/>
                <w:szCs w:val="18"/>
              </w:rPr>
              <w:t xml:space="preserve">         8,994,488.8 </w:t>
            </w:r>
          </w:p>
        </w:tc>
        <w:tc>
          <w:tcPr>
            <w:tcW w:w="956" w:type="pct"/>
            <w:shd w:val="clear" w:color="auto" w:fill="721B00"/>
            <w:noWrap/>
            <w:vAlign w:val="center"/>
            <w:hideMark/>
          </w:tcPr>
          <w:p w14:paraId="7D30B758" w14:textId="6BE11B80" w:rsidR="008752E9" w:rsidRPr="004D120F" w:rsidRDefault="008752E9" w:rsidP="008752E9">
            <w:pPr>
              <w:spacing w:after="0" w:line="240" w:lineRule="auto"/>
              <w:rPr>
                <w:rFonts w:ascii="Times New Roman" w:eastAsia="Times New Roman" w:hAnsi="Times New Roman"/>
                <w:b/>
                <w:bCs/>
                <w:color w:val="FFFFFF" w:themeColor="background1"/>
                <w:sz w:val="18"/>
                <w:szCs w:val="18"/>
              </w:rPr>
            </w:pPr>
            <w:r w:rsidRPr="004D120F">
              <w:rPr>
                <w:rFonts w:ascii="Times New Roman" w:eastAsia="Times New Roman" w:hAnsi="Times New Roman"/>
                <w:b/>
                <w:bCs/>
                <w:color w:val="FFFFFF" w:themeColor="background1"/>
                <w:sz w:val="18"/>
                <w:szCs w:val="18"/>
              </w:rPr>
              <w:t xml:space="preserve">      2,982,613.2 </w:t>
            </w:r>
          </w:p>
        </w:tc>
      </w:tr>
    </w:tbl>
    <w:p w14:paraId="7089103B" w14:textId="77777777" w:rsidR="00706E9B" w:rsidRPr="00C94E2C" w:rsidRDefault="00706E9B" w:rsidP="00FB2FE8">
      <w:pPr>
        <w:spacing w:line="257" w:lineRule="auto"/>
        <w:ind w:firstLine="720"/>
        <w:rPr>
          <w:rFonts w:ascii="Times New Roman" w:eastAsia="Arial" w:hAnsi="Times New Roman"/>
          <w:color w:val="FF0000"/>
          <w:sz w:val="18"/>
          <w:szCs w:val="18"/>
        </w:rPr>
      </w:pPr>
    </w:p>
    <w:p w14:paraId="4E97FBCD" w14:textId="0042A600" w:rsidR="00434C38" w:rsidRPr="00C94E2C" w:rsidRDefault="00AF4362" w:rsidP="00333C71">
      <w:pPr>
        <w:pStyle w:val="Heading3"/>
        <w:numPr>
          <w:ilvl w:val="2"/>
          <w:numId w:val="12"/>
        </w:numPr>
        <w:spacing w:before="0"/>
        <w:ind w:left="1080" w:hanging="540"/>
        <w:jc w:val="both"/>
      </w:pPr>
      <w:bookmarkStart w:id="118" w:name="_Toc201766613"/>
      <w:r w:rsidRPr="62987B15">
        <w:t>Засгийн газрын г</w:t>
      </w:r>
      <w:r w:rsidR="00434C38" w:rsidRPr="62987B15">
        <w:t>адаад зээл, тусламж</w:t>
      </w:r>
      <w:bookmarkEnd w:id="118"/>
    </w:p>
    <w:p w14:paraId="37A3D445" w14:textId="77777777" w:rsidR="00434C38" w:rsidRPr="00C94E2C" w:rsidRDefault="00434C38" w:rsidP="00434C38">
      <w:pPr>
        <w:spacing w:after="0"/>
        <w:ind w:left="1080"/>
        <w:rPr>
          <w:rFonts w:ascii="Times New Roman" w:hAnsi="Times New Roman"/>
          <w:b/>
          <w:sz w:val="24"/>
          <w:szCs w:val="24"/>
        </w:rPr>
      </w:pPr>
    </w:p>
    <w:p w14:paraId="23132B04" w14:textId="625B8CCE" w:rsidR="00434C38" w:rsidRPr="00C94E2C" w:rsidRDefault="00434C38" w:rsidP="00434C38">
      <w:pPr>
        <w:spacing w:after="0"/>
        <w:ind w:left="567" w:firstLine="567"/>
        <w:jc w:val="both"/>
        <w:rPr>
          <w:rFonts w:ascii="Times New Roman" w:hAnsi="Times New Roman"/>
          <w:sz w:val="24"/>
          <w:szCs w:val="24"/>
        </w:rPr>
      </w:pPr>
      <w:r w:rsidRPr="62987B15">
        <w:rPr>
          <w:rFonts w:ascii="Times New Roman" w:hAnsi="Times New Roman"/>
          <w:sz w:val="24"/>
          <w:szCs w:val="24"/>
        </w:rPr>
        <w:t xml:space="preserve">Монгол Улсын 2025 оны төсвийн тухай хуулиар Засгийн газрын гадаад зээл, тусламжийн хөрөнгийн ашиглалтад нийт 1,959.4 тэрбум төгрөг батлагдсанаас 2025 оны 06 дугаар сарын </w:t>
      </w:r>
      <w:r w:rsidR="00FF3F46" w:rsidRPr="62987B15">
        <w:rPr>
          <w:rFonts w:ascii="Times New Roman" w:hAnsi="Times New Roman"/>
          <w:sz w:val="24"/>
          <w:szCs w:val="24"/>
        </w:rPr>
        <w:t>24</w:t>
      </w:r>
      <w:r w:rsidRPr="62987B15">
        <w:rPr>
          <w:rFonts w:ascii="Times New Roman" w:hAnsi="Times New Roman"/>
          <w:sz w:val="24"/>
          <w:szCs w:val="24"/>
        </w:rPr>
        <w:t>-н</w:t>
      </w:r>
      <w:r w:rsidR="00A36B11" w:rsidRPr="62987B15">
        <w:rPr>
          <w:rFonts w:ascii="Times New Roman" w:hAnsi="Times New Roman"/>
          <w:sz w:val="24"/>
          <w:szCs w:val="24"/>
        </w:rPr>
        <w:t>ий</w:t>
      </w:r>
      <w:r w:rsidRPr="62987B15">
        <w:rPr>
          <w:rFonts w:ascii="Times New Roman" w:hAnsi="Times New Roman"/>
          <w:sz w:val="24"/>
          <w:szCs w:val="24"/>
        </w:rPr>
        <w:t xml:space="preserve"> өдрийн байдлаар гүйцэтгэл </w:t>
      </w:r>
      <w:r w:rsidR="00A17BA1" w:rsidRPr="62987B15">
        <w:rPr>
          <w:rFonts w:ascii="Times New Roman" w:hAnsi="Times New Roman"/>
          <w:sz w:val="24"/>
          <w:szCs w:val="24"/>
        </w:rPr>
        <w:t>39</w:t>
      </w:r>
      <w:r w:rsidRPr="62987B15">
        <w:rPr>
          <w:rFonts w:ascii="Times New Roman" w:hAnsi="Times New Roman"/>
          <w:sz w:val="24"/>
          <w:szCs w:val="24"/>
        </w:rPr>
        <w:t>.</w:t>
      </w:r>
      <w:r w:rsidR="00D14919" w:rsidRPr="62987B15">
        <w:rPr>
          <w:rFonts w:ascii="Times New Roman" w:hAnsi="Times New Roman"/>
          <w:sz w:val="24"/>
          <w:szCs w:val="24"/>
        </w:rPr>
        <w:t>2</w:t>
      </w:r>
      <w:r w:rsidRPr="62987B15">
        <w:rPr>
          <w:rFonts w:ascii="Times New Roman" w:hAnsi="Times New Roman"/>
          <w:sz w:val="24"/>
          <w:szCs w:val="24"/>
        </w:rPr>
        <w:t xml:space="preserve"> хувь буюу гадаад зээл, тусламжийн хөрөнгийн ашиглалт </w:t>
      </w:r>
      <w:r w:rsidR="00CD03FC" w:rsidRPr="62987B15">
        <w:rPr>
          <w:rFonts w:ascii="Times New Roman" w:hAnsi="Times New Roman"/>
          <w:sz w:val="24"/>
          <w:szCs w:val="24"/>
        </w:rPr>
        <w:t>7</w:t>
      </w:r>
      <w:r w:rsidR="00AB5DD4" w:rsidRPr="62987B15">
        <w:rPr>
          <w:rFonts w:ascii="Times New Roman" w:hAnsi="Times New Roman"/>
          <w:sz w:val="24"/>
          <w:szCs w:val="24"/>
        </w:rPr>
        <w:t>67</w:t>
      </w:r>
      <w:r w:rsidRPr="62987B15">
        <w:rPr>
          <w:rFonts w:ascii="Times New Roman" w:hAnsi="Times New Roman"/>
          <w:sz w:val="24"/>
          <w:szCs w:val="24"/>
        </w:rPr>
        <w:t>.</w:t>
      </w:r>
      <w:r w:rsidR="00AB5DD4" w:rsidRPr="62987B15">
        <w:rPr>
          <w:rFonts w:ascii="Times New Roman" w:hAnsi="Times New Roman"/>
          <w:sz w:val="24"/>
          <w:szCs w:val="24"/>
        </w:rPr>
        <w:t>8</w:t>
      </w:r>
      <w:r w:rsidRPr="62987B15">
        <w:rPr>
          <w:rFonts w:ascii="Times New Roman" w:hAnsi="Times New Roman"/>
          <w:sz w:val="24"/>
          <w:szCs w:val="24"/>
        </w:rPr>
        <w:t xml:space="preserve"> тэрбум төгрөг байна.</w:t>
      </w:r>
    </w:p>
    <w:p w14:paraId="31660B06" w14:textId="77777777" w:rsidR="00434C38" w:rsidRPr="00C94E2C" w:rsidRDefault="00434C38" w:rsidP="00434C38">
      <w:pPr>
        <w:spacing w:after="0"/>
        <w:ind w:left="567" w:firstLine="567"/>
        <w:jc w:val="both"/>
        <w:rPr>
          <w:rFonts w:ascii="Times New Roman" w:hAnsi="Times New Roman"/>
          <w:sz w:val="24"/>
          <w:szCs w:val="24"/>
        </w:rPr>
      </w:pPr>
    </w:p>
    <w:p w14:paraId="32C1C577" w14:textId="578376F3" w:rsidR="00434C38" w:rsidRPr="00F85E5A" w:rsidRDefault="00C872BF" w:rsidP="002A353E">
      <w:pPr>
        <w:pStyle w:val="a0"/>
        <w:jc w:val="right"/>
        <w:rPr>
          <w:rFonts w:eastAsia="SimSun"/>
        </w:rPr>
      </w:pPr>
      <w:bookmarkStart w:id="119" w:name="_Toc201765994"/>
      <w:r w:rsidRPr="00765E2F">
        <w:rPr>
          <w:rFonts w:eastAsia="SimSun"/>
        </w:rPr>
        <w:t xml:space="preserve">Хүснэгт </w:t>
      </w:r>
      <w:r w:rsidRPr="00765E2F">
        <w:rPr>
          <w:rFonts w:eastAsia="SimSun"/>
        </w:rPr>
        <w:fldChar w:fldCharType="begin"/>
      </w:r>
      <w:r w:rsidRPr="009023D6">
        <w:rPr>
          <w:rFonts w:eastAsia="SimSun"/>
        </w:rPr>
        <w:instrText xml:space="preserve"> SEQ Хүснэгт \* ARABIC </w:instrText>
      </w:r>
      <w:r w:rsidRPr="00765E2F">
        <w:rPr>
          <w:rFonts w:eastAsia="SimSun"/>
        </w:rPr>
        <w:fldChar w:fldCharType="separate"/>
      </w:r>
      <w:r w:rsidR="00E15F6C">
        <w:rPr>
          <w:rFonts w:eastAsia="SimSun"/>
          <w:noProof/>
        </w:rPr>
        <w:t>21</w:t>
      </w:r>
      <w:r w:rsidRPr="00765E2F">
        <w:rPr>
          <w:rFonts w:eastAsia="SimSun"/>
        </w:rPr>
        <w:fldChar w:fldCharType="end"/>
      </w:r>
      <w:r w:rsidRPr="00765E2F">
        <w:rPr>
          <w:rFonts w:eastAsia="SimSun"/>
        </w:rPr>
        <w:t>.</w:t>
      </w:r>
      <w:r w:rsidR="00434C38" w:rsidRPr="00F85E5A">
        <w:rPr>
          <w:rFonts w:eastAsia="SimSun"/>
        </w:rPr>
        <w:t xml:space="preserve"> Засгийн газрын гадаад зээл, тусламжийн хөрөнгийн ашиглалт </w:t>
      </w:r>
      <w:r w:rsidR="001873CC" w:rsidRPr="00F85E5A">
        <w:rPr>
          <w:rFonts w:eastAsia="SimSun"/>
        </w:rPr>
        <w:t>(</w:t>
      </w:r>
      <w:r w:rsidR="00434C38" w:rsidRPr="00F85E5A">
        <w:rPr>
          <w:rFonts w:eastAsia="SimSun"/>
        </w:rPr>
        <w:t>тэрбум төгрөг</w:t>
      </w:r>
      <w:r w:rsidR="001873CC" w:rsidRPr="00F85E5A">
        <w:rPr>
          <w:rFonts w:eastAsia="SimSun"/>
        </w:rPr>
        <w:t>)</w:t>
      </w:r>
      <w:bookmarkEnd w:id="119"/>
    </w:p>
    <w:tbl>
      <w:tblPr>
        <w:tblW w:w="8522" w:type="dxa"/>
        <w:jc w:val="right"/>
        <w:tblLook w:val="04A0" w:firstRow="1" w:lastRow="0" w:firstColumn="1" w:lastColumn="0" w:noHBand="0" w:noVBand="1"/>
      </w:tblPr>
      <w:tblGrid>
        <w:gridCol w:w="2080"/>
        <w:gridCol w:w="1232"/>
        <w:gridCol w:w="1324"/>
        <w:gridCol w:w="1435"/>
        <w:gridCol w:w="1216"/>
        <w:gridCol w:w="1235"/>
      </w:tblGrid>
      <w:tr w:rsidR="00434C38" w:rsidRPr="00C94E2C" w14:paraId="42D1E518" w14:textId="77777777" w:rsidTr="000A25C0">
        <w:trPr>
          <w:trHeight w:val="283"/>
          <w:jc w:val="right"/>
        </w:trPr>
        <w:tc>
          <w:tcPr>
            <w:tcW w:w="2080" w:type="dxa"/>
            <w:shd w:val="clear" w:color="auto" w:fill="721B00"/>
            <w:vAlign w:val="center"/>
            <w:hideMark/>
          </w:tcPr>
          <w:p w14:paraId="4EC1295E" w14:textId="77777777" w:rsidR="00434C38" w:rsidRPr="00C94E2C" w:rsidRDefault="00434C38">
            <w:pPr>
              <w:spacing w:after="0"/>
              <w:jc w:val="center"/>
              <w:rPr>
                <w:rFonts w:ascii="Times New Roman" w:eastAsia="Times New Roman" w:hAnsi="Times New Roman"/>
                <w:b/>
                <w:color w:val="FFFFFF" w:themeColor="background1"/>
                <w:sz w:val="18"/>
                <w:szCs w:val="18"/>
                <w:lang w:eastAsia="ko-KR"/>
              </w:rPr>
            </w:pPr>
            <w:r w:rsidRPr="62987B15">
              <w:rPr>
                <w:rFonts w:ascii="Times New Roman" w:eastAsia="Times New Roman" w:hAnsi="Times New Roman"/>
                <w:b/>
                <w:color w:val="FFFFFF" w:themeColor="background1"/>
                <w:sz w:val="18"/>
                <w:szCs w:val="18"/>
              </w:rPr>
              <w:t>Ангилал</w:t>
            </w:r>
          </w:p>
        </w:tc>
        <w:tc>
          <w:tcPr>
            <w:tcW w:w="1232" w:type="dxa"/>
            <w:shd w:val="clear" w:color="auto" w:fill="721B00"/>
            <w:vAlign w:val="center"/>
            <w:hideMark/>
          </w:tcPr>
          <w:p w14:paraId="635CCB65" w14:textId="77777777" w:rsidR="00434C38" w:rsidRPr="00C94E2C" w:rsidRDefault="00434C38">
            <w:pPr>
              <w:spacing w:after="0"/>
              <w:jc w:val="center"/>
              <w:rPr>
                <w:rFonts w:ascii="Times New Roman" w:eastAsia="Times New Roman" w:hAnsi="Times New Roman"/>
                <w:b/>
                <w:color w:val="FFFFFF" w:themeColor="background1"/>
                <w:sz w:val="18"/>
                <w:szCs w:val="18"/>
                <w:lang w:eastAsia="ko-KR"/>
              </w:rPr>
            </w:pPr>
            <w:r w:rsidRPr="62987B15">
              <w:rPr>
                <w:rFonts w:ascii="Times New Roman" w:eastAsia="Times New Roman" w:hAnsi="Times New Roman"/>
                <w:b/>
                <w:color w:val="FFFFFF" w:themeColor="background1"/>
                <w:sz w:val="18"/>
                <w:szCs w:val="18"/>
              </w:rPr>
              <w:t>Төслийн тоо</w:t>
            </w:r>
          </w:p>
        </w:tc>
        <w:tc>
          <w:tcPr>
            <w:tcW w:w="1324" w:type="dxa"/>
            <w:shd w:val="clear" w:color="auto" w:fill="721B00"/>
            <w:vAlign w:val="center"/>
            <w:hideMark/>
          </w:tcPr>
          <w:p w14:paraId="79F3D022" w14:textId="77777777" w:rsidR="00434C38" w:rsidRPr="00C94E2C" w:rsidRDefault="00434C38">
            <w:pPr>
              <w:spacing w:after="0"/>
              <w:jc w:val="center"/>
              <w:rPr>
                <w:rFonts w:ascii="Times New Roman" w:eastAsia="Times New Roman" w:hAnsi="Times New Roman"/>
                <w:b/>
                <w:color w:val="FFFFFF" w:themeColor="background1"/>
                <w:sz w:val="18"/>
                <w:szCs w:val="18"/>
                <w:lang w:eastAsia="ko-KR"/>
              </w:rPr>
            </w:pPr>
            <w:r w:rsidRPr="62987B15">
              <w:rPr>
                <w:rFonts w:ascii="Times New Roman" w:eastAsia="Times New Roman" w:hAnsi="Times New Roman"/>
                <w:b/>
                <w:color w:val="FFFFFF" w:themeColor="background1"/>
                <w:sz w:val="18"/>
                <w:szCs w:val="18"/>
              </w:rPr>
              <w:t xml:space="preserve">2025 оны батлагдсан төсөв </w:t>
            </w:r>
          </w:p>
        </w:tc>
        <w:tc>
          <w:tcPr>
            <w:tcW w:w="1435" w:type="dxa"/>
            <w:shd w:val="clear" w:color="auto" w:fill="721B00"/>
            <w:vAlign w:val="center"/>
            <w:hideMark/>
          </w:tcPr>
          <w:p w14:paraId="19849E84" w14:textId="742FE244" w:rsidR="00434C38" w:rsidRPr="00C94E2C" w:rsidRDefault="00434C38">
            <w:pPr>
              <w:spacing w:after="0"/>
              <w:jc w:val="center"/>
              <w:rPr>
                <w:rFonts w:ascii="Times New Roman" w:eastAsia="Times New Roman" w:hAnsi="Times New Roman"/>
                <w:b/>
                <w:color w:val="FFFFFF" w:themeColor="background1"/>
                <w:sz w:val="18"/>
                <w:szCs w:val="18"/>
                <w:lang w:eastAsia="ko-KR"/>
              </w:rPr>
            </w:pPr>
            <w:r w:rsidRPr="62987B15">
              <w:rPr>
                <w:rFonts w:ascii="Times New Roman" w:eastAsia="Times New Roman" w:hAnsi="Times New Roman"/>
                <w:b/>
                <w:color w:val="FFFFFF" w:themeColor="background1"/>
                <w:sz w:val="18"/>
                <w:szCs w:val="18"/>
                <w:lang w:eastAsia="ko-KR"/>
              </w:rPr>
              <w:t>Ашиглалт /2025.06.</w:t>
            </w:r>
            <w:r w:rsidR="006F42B7" w:rsidRPr="62987B15">
              <w:rPr>
                <w:rFonts w:ascii="Times New Roman" w:eastAsia="Times New Roman" w:hAnsi="Times New Roman"/>
                <w:b/>
                <w:color w:val="FFFFFF" w:themeColor="background1"/>
                <w:sz w:val="18"/>
                <w:szCs w:val="18"/>
                <w:lang w:eastAsia="ko-KR"/>
              </w:rPr>
              <w:t>24</w:t>
            </w:r>
            <w:r w:rsidRPr="62987B15">
              <w:rPr>
                <w:rFonts w:ascii="Times New Roman" w:eastAsia="Times New Roman" w:hAnsi="Times New Roman"/>
                <w:b/>
                <w:color w:val="FFFFFF" w:themeColor="background1"/>
                <w:sz w:val="18"/>
                <w:szCs w:val="18"/>
                <w:lang w:eastAsia="ko-KR"/>
              </w:rPr>
              <w:t>/</w:t>
            </w:r>
          </w:p>
        </w:tc>
        <w:tc>
          <w:tcPr>
            <w:tcW w:w="1216" w:type="dxa"/>
            <w:shd w:val="clear" w:color="auto" w:fill="721B00"/>
            <w:vAlign w:val="center"/>
            <w:hideMark/>
          </w:tcPr>
          <w:p w14:paraId="0FC1F2AA" w14:textId="77777777" w:rsidR="00434C38" w:rsidRPr="00C94E2C" w:rsidRDefault="00434C38">
            <w:pPr>
              <w:spacing w:after="0"/>
              <w:jc w:val="center"/>
              <w:rPr>
                <w:rFonts w:ascii="Times New Roman" w:eastAsia="Times New Roman" w:hAnsi="Times New Roman"/>
                <w:b/>
                <w:color w:val="FFFFFF" w:themeColor="background1"/>
                <w:sz w:val="18"/>
                <w:szCs w:val="18"/>
                <w:lang w:eastAsia="ko-KR"/>
              </w:rPr>
            </w:pPr>
            <w:r w:rsidRPr="62987B15">
              <w:rPr>
                <w:rFonts w:ascii="Times New Roman" w:eastAsia="Times New Roman" w:hAnsi="Times New Roman"/>
                <w:b/>
                <w:color w:val="FFFFFF" w:themeColor="background1"/>
                <w:sz w:val="18"/>
                <w:szCs w:val="18"/>
              </w:rPr>
              <w:t>Хувь</w:t>
            </w:r>
          </w:p>
        </w:tc>
        <w:tc>
          <w:tcPr>
            <w:tcW w:w="1235" w:type="dxa"/>
            <w:shd w:val="clear" w:color="auto" w:fill="721B00"/>
            <w:vAlign w:val="center"/>
            <w:hideMark/>
          </w:tcPr>
          <w:p w14:paraId="1E872CE4" w14:textId="77777777" w:rsidR="00434C38" w:rsidRPr="00C94E2C" w:rsidRDefault="00434C38">
            <w:pPr>
              <w:spacing w:after="0"/>
              <w:jc w:val="center"/>
              <w:rPr>
                <w:rFonts w:ascii="Times New Roman" w:eastAsia="Times New Roman" w:hAnsi="Times New Roman"/>
                <w:b/>
                <w:color w:val="FFFFFF" w:themeColor="background1"/>
                <w:sz w:val="18"/>
                <w:szCs w:val="18"/>
                <w:lang w:eastAsia="ko-KR"/>
              </w:rPr>
            </w:pPr>
            <w:r w:rsidRPr="62987B15">
              <w:rPr>
                <w:rFonts w:ascii="Times New Roman" w:eastAsia="Times New Roman" w:hAnsi="Times New Roman"/>
                <w:b/>
                <w:color w:val="FFFFFF" w:themeColor="background1"/>
                <w:sz w:val="18"/>
                <w:szCs w:val="18"/>
              </w:rPr>
              <w:t>Үлдэгдэл</w:t>
            </w:r>
          </w:p>
        </w:tc>
      </w:tr>
      <w:tr w:rsidR="00434C38" w:rsidRPr="00C94E2C" w14:paraId="75566CBA" w14:textId="77777777" w:rsidTr="000A25C0">
        <w:trPr>
          <w:trHeight w:val="283"/>
          <w:jc w:val="right"/>
        </w:trPr>
        <w:tc>
          <w:tcPr>
            <w:tcW w:w="2080" w:type="dxa"/>
            <w:shd w:val="clear" w:color="auto" w:fill="auto"/>
            <w:vAlign w:val="center"/>
            <w:hideMark/>
          </w:tcPr>
          <w:p w14:paraId="094EA163" w14:textId="77777777" w:rsidR="00434C38" w:rsidRPr="00C94E2C" w:rsidRDefault="00434C38">
            <w:pPr>
              <w:spacing w:after="0"/>
              <w:jc w:val="both"/>
              <w:rPr>
                <w:rFonts w:ascii="Times New Roman" w:eastAsia="Times New Roman" w:hAnsi="Times New Roman"/>
                <w:color w:val="000000"/>
                <w:sz w:val="18"/>
                <w:szCs w:val="18"/>
                <w:lang w:eastAsia="ko-KR"/>
              </w:rPr>
            </w:pPr>
            <w:r w:rsidRPr="62987B15">
              <w:rPr>
                <w:rFonts w:ascii="Times New Roman" w:eastAsia="Times New Roman" w:hAnsi="Times New Roman"/>
                <w:color w:val="000000" w:themeColor="text1"/>
                <w:sz w:val="18"/>
                <w:szCs w:val="18"/>
              </w:rPr>
              <w:t>Гадаад зээл</w:t>
            </w:r>
          </w:p>
        </w:tc>
        <w:tc>
          <w:tcPr>
            <w:tcW w:w="1232" w:type="dxa"/>
            <w:shd w:val="clear" w:color="auto" w:fill="auto"/>
            <w:vAlign w:val="center"/>
            <w:hideMark/>
          </w:tcPr>
          <w:p w14:paraId="28921A60" w14:textId="77777777" w:rsidR="00434C38" w:rsidRPr="00C94E2C" w:rsidRDefault="00434C38">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89</w:t>
            </w:r>
          </w:p>
        </w:tc>
        <w:tc>
          <w:tcPr>
            <w:tcW w:w="1324" w:type="dxa"/>
            <w:shd w:val="clear" w:color="auto" w:fill="auto"/>
            <w:vAlign w:val="center"/>
            <w:hideMark/>
          </w:tcPr>
          <w:p w14:paraId="080A8C53" w14:textId="77777777" w:rsidR="00434C38" w:rsidRPr="00C94E2C" w:rsidRDefault="00434C38">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 xml:space="preserve">       1,542.4 </w:t>
            </w:r>
          </w:p>
        </w:tc>
        <w:tc>
          <w:tcPr>
            <w:tcW w:w="1435" w:type="dxa"/>
            <w:shd w:val="clear" w:color="auto" w:fill="auto"/>
            <w:vAlign w:val="center"/>
            <w:hideMark/>
          </w:tcPr>
          <w:p w14:paraId="17B60F84" w14:textId="77E21439" w:rsidR="00434C38" w:rsidRPr="00C94E2C" w:rsidRDefault="00434C38">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lang w:eastAsia="ko-KR"/>
              </w:rPr>
              <w:t xml:space="preserve">          6</w:t>
            </w:r>
            <w:r w:rsidR="00AB5DD4" w:rsidRPr="00C94E2C">
              <w:rPr>
                <w:rFonts w:ascii="Times New Roman" w:eastAsia="Times New Roman" w:hAnsi="Times New Roman"/>
                <w:color w:val="000000" w:themeColor="text1"/>
                <w:sz w:val="18"/>
                <w:szCs w:val="18"/>
                <w:lang w:eastAsia="ko-KR"/>
              </w:rPr>
              <w:t>72</w:t>
            </w:r>
            <w:r w:rsidRPr="00C94E2C">
              <w:rPr>
                <w:rFonts w:ascii="Times New Roman" w:eastAsia="Times New Roman" w:hAnsi="Times New Roman"/>
                <w:color w:val="000000" w:themeColor="text1"/>
                <w:sz w:val="18"/>
                <w:szCs w:val="18"/>
                <w:lang w:eastAsia="ko-KR"/>
              </w:rPr>
              <w:t>.</w:t>
            </w:r>
            <w:r w:rsidR="00AB5DD4" w:rsidRPr="00C94E2C">
              <w:rPr>
                <w:rFonts w:ascii="Times New Roman" w:eastAsia="Times New Roman" w:hAnsi="Times New Roman"/>
                <w:color w:val="000000" w:themeColor="text1"/>
                <w:sz w:val="18"/>
                <w:szCs w:val="18"/>
                <w:lang w:eastAsia="ko-KR"/>
              </w:rPr>
              <w:t>3</w:t>
            </w:r>
            <w:r w:rsidRPr="00C94E2C">
              <w:rPr>
                <w:rFonts w:ascii="Times New Roman" w:eastAsia="Times New Roman" w:hAnsi="Times New Roman"/>
                <w:color w:val="000000" w:themeColor="text1"/>
                <w:sz w:val="18"/>
                <w:szCs w:val="18"/>
                <w:lang w:eastAsia="ko-KR"/>
              </w:rPr>
              <w:t xml:space="preserve"> </w:t>
            </w:r>
          </w:p>
        </w:tc>
        <w:tc>
          <w:tcPr>
            <w:tcW w:w="1216" w:type="dxa"/>
            <w:shd w:val="clear" w:color="auto" w:fill="auto"/>
            <w:vAlign w:val="center"/>
            <w:hideMark/>
          </w:tcPr>
          <w:p w14:paraId="3E7DF9BE" w14:textId="5D8DD869" w:rsidR="00434C38" w:rsidRPr="00C94E2C" w:rsidRDefault="002C1E65">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lang w:eastAsia="ko-KR"/>
              </w:rPr>
              <w:t>4</w:t>
            </w:r>
            <w:r w:rsidR="00AB5DD4" w:rsidRPr="00C94E2C">
              <w:rPr>
                <w:rFonts w:ascii="Times New Roman" w:eastAsia="Times New Roman" w:hAnsi="Times New Roman"/>
                <w:color w:val="000000" w:themeColor="text1"/>
                <w:sz w:val="18"/>
                <w:szCs w:val="18"/>
                <w:lang w:eastAsia="ko-KR"/>
              </w:rPr>
              <w:t>4</w:t>
            </w:r>
            <w:r w:rsidR="00434C38" w:rsidRPr="00C94E2C">
              <w:rPr>
                <w:rFonts w:ascii="Times New Roman" w:eastAsia="Times New Roman" w:hAnsi="Times New Roman"/>
                <w:color w:val="000000" w:themeColor="text1"/>
                <w:sz w:val="18"/>
                <w:szCs w:val="18"/>
                <w:lang w:eastAsia="ko-KR"/>
              </w:rPr>
              <w:t>%</w:t>
            </w:r>
          </w:p>
        </w:tc>
        <w:tc>
          <w:tcPr>
            <w:tcW w:w="1235" w:type="dxa"/>
            <w:shd w:val="clear" w:color="auto" w:fill="auto"/>
            <w:vAlign w:val="center"/>
            <w:hideMark/>
          </w:tcPr>
          <w:p w14:paraId="01E2D01C" w14:textId="6E6DA372" w:rsidR="00434C38" w:rsidRPr="00C94E2C" w:rsidRDefault="00F03E21">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870</w:t>
            </w:r>
            <w:r w:rsidR="00434C38" w:rsidRPr="00C94E2C">
              <w:rPr>
                <w:rFonts w:ascii="Times New Roman" w:eastAsia="Times New Roman" w:hAnsi="Times New Roman"/>
                <w:color w:val="000000" w:themeColor="text1"/>
                <w:sz w:val="18"/>
                <w:szCs w:val="18"/>
              </w:rPr>
              <w:t>.</w:t>
            </w:r>
            <w:r w:rsidRPr="00C94E2C">
              <w:rPr>
                <w:rFonts w:ascii="Times New Roman" w:eastAsia="Times New Roman" w:hAnsi="Times New Roman"/>
                <w:color w:val="000000" w:themeColor="text1"/>
                <w:sz w:val="18"/>
                <w:szCs w:val="18"/>
              </w:rPr>
              <w:t>1</w:t>
            </w:r>
          </w:p>
        </w:tc>
      </w:tr>
      <w:tr w:rsidR="00434C38" w:rsidRPr="00C94E2C" w14:paraId="7FB4A830" w14:textId="77777777" w:rsidTr="000A25C0">
        <w:trPr>
          <w:trHeight w:val="283"/>
          <w:jc w:val="right"/>
        </w:trPr>
        <w:tc>
          <w:tcPr>
            <w:tcW w:w="2080" w:type="dxa"/>
            <w:shd w:val="clear" w:color="auto" w:fill="auto"/>
            <w:vAlign w:val="center"/>
            <w:hideMark/>
          </w:tcPr>
          <w:p w14:paraId="0F96225F" w14:textId="77777777" w:rsidR="00434C38" w:rsidRPr="00C94E2C" w:rsidRDefault="00434C38">
            <w:pPr>
              <w:spacing w:after="0"/>
              <w:jc w:val="both"/>
              <w:rPr>
                <w:rFonts w:ascii="Times New Roman" w:eastAsia="Times New Roman" w:hAnsi="Times New Roman"/>
                <w:color w:val="000000"/>
                <w:sz w:val="18"/>
                <w:szCs w:val="18"/>
                <w:lang w:eastAsia="ko-KR"/>
              </w:rPr>
            </w:pPr>
            <w:r w:rsidRPr="62987B15">
              <w:rPr>
                <w:rFonts w:ascii="Times New Roman" w:eastAsia="Times New Roman" w:hAnsi="Times New Roman"/>
                <w:color w:val="000000" w:themeColor="text1"/>
                <w:sz w:val="18"/>
                <w:szCs w:val="18"/>
              </w:rPr>
              <w:t>Гадаад тусламж</w:t>
            </w:r>
          </w:p>
        </w:tc>
        <w:tc>
          <w:tcPr>
            <w:tcW w:w="1232" w:type="dxa"/>
            <w:shd w:val="clear" w:color="auto" w:fill="auto"/>
            <w:vAlign w:val="center"/>
            <w:hideMark/>
          </w:tcPr>
          <w:p w14:paraId="0DB1583A" w14:textId="77777777" w:rsidR="00434C38" w:rsidRPr="00C94E2C" w:rsidRDefault="00434C38">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27</w:t>
            </w:r>
          </w:p>
        </w:tc>
        <w:tc>
          <w:tcPr>
            <w:tcW w:w="1324" w:type="dxa"/>
            <w:shd w:val="clear" w:color="auto" w:fill="auto"/>
            <w:vAlign w:val="center"/>
            <w:hideMark/>
          </w:tcPr>
          <w:p w14:paraId="67926802" w14:textId="77777777" w:rsidR="00434C38" w:rsidRPr="00C94E2C" w:rsidRDefault="00434C38">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 xml:space="preserve">          417.0 </w:t>
            </w:r>
          </w:p>
        </w:tc>
        <w:tc>
          <w:tcPr>
            <w:tcW w:w="1435" w:type="dxa"/>
            <w:shd w:val="clear" w:color="auto" w:fill="auto"/>
            <w:vAlign w:val="center"/>
            <w:hideMark/>
          </w:tcPr>
          <w:p w14:paraId="76AD04BE" w14:textId="18042692" w:rsidR="00434C38" w:rsidRPr="00C94E2C" w:rsidRDefault="00434C38">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 xml:space="preserve">             95.</w:t>
            </w:r>
            <w:r w:rsidR="00AB5DD4" w:rsidRPr="00C94E2C">
              <w:rPr>
                <w:rFonts w:ascii="Times New Roman" w:eastAsia="Times New Roman" w:hAnsi="Times New Roman"/>
                <w:color w:val="000000" w:themeColor="text1"/>
                <w:sz w:val="18"/>
                <w:szCs w:val="18"/>
              </w:rPr>
              <w:t>5</w:t>
            </w:r>
            <w:r w:rsidRPr="00C94E2C">
              <w:rPr>
                <w:rFonts w:ascii="Times New Roman" w:eastAsia="Times New Roman" w:hAnsi="Times New Roman"/>
                <w:color w:val="000000" w:themeColor="text1"/>
                <w:sz w:val="18"/>
                <w:szCs w:val="18"/>
              </w:rPr>
              <w:t xml:space="preserve"> </w:t>
            </w:r>
          </w:p>
        </w:tc>
        <w:tc>
          <w:tcPr>
            <w:tcW w:w="1216" w:type="dxa"/>
            <w:shd w:val="clear" w:color="auto" w:fill="auto"/>
            <w:vAlign w:val="center"/>
            <w:hideMark/>
          </w:tcPr>
          <w:p w14:paraId="669BDC11" w14:textId="77777777" w:rsidR="00434C38" w:rsidRPr="00C94E2C" w:rsidRDefault="00434C38">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23%</w:t>
            </w:r>
          </w:p>
        </w:tc>
        <w:tc>
          <w:tcPr>
            <w:tcW w:w="1235" w:type="dxa"/>
            <w:shd w:val="clear" w:color="auto" w:fill="auto"/>
            <w:vAlign w:val="center"/>
            <w:hideMark/>
          </w:tcPr>
          <w:p w14:paraId="04565983" w14:textId="380BC678" w:rsidR="00434C38" w:rsidRPr="00C94E2C" w:rsidRDefault="00434C38">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321.</w:t>
            </w:r>
            <w:r w:rsidR="00F03E21" w:rsidRPr="00C94E2C">
              <w:rPr>
                <w:rFonts w:ascii="Times New Roman" w:eastAsia="Times New Roman" w:hAnsi="Times New Roman"/>
                <w:color w:val="000000" w:themeColor="text1"/>
                <w:sz w:val="18"/>
                <w:szCs w:val="18"/>
              </w:rPr>
              <w:t>5</w:t>
            </w:r>
          </w:p>
        </w:tc>
      </w:tr>
      <w:tr w:rsidR="00434C38" w:rsidRPr="00C94E2C" w14:paraId="499BBFA1" w14:textId="77777777" w:rsidTr="000A25C0">
        <w:trPr>
          <w:trHeight w:val="283"/>
          <w:jc w:val="right"/>
        </w:trPr>
        <w:tc>
          <w:tcPr>
            <w:tcW w:w="2080" w:type="dxa"/>
            <w:tcBorders>
              <w:bottom w:val="double" w:sz="4" w:space="0" w:color="721B00"/>
            </w:tcBorders>
            <w:shd w:val="clear" w:color="auto" w:fill="auto"/>
            <w:vAlign w:val="center"/>
            <w:hideMark/>
          </w:tcPr>
          <w:p w14:paraId="50A54315" w14:textId="77777777" w:rsidR="00434C38" w:rsidRPr="00C94E2C" w:rsidRDefault="00434C38">
            <w:pPr>
              <w:spacing w:after="0"/>
              <w:jc w:val="center"/>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rPr>
              <w:t>НИЙТ</w:t>
            </w:r>
          </w:p>
        </w:tc>
        <w:tc>
          <w:tcPr>
            <w:tcW w:w="1232" w:type="dxa"/>
            <w:tcBorders>
              <w:bottom w:val="double" w:sz="4" w:space="0" w:color="721B00"/>
            </w:tcBorders>
            <w:shd w:val="clear" w:color="auto" w:fill="auto"/>
            <w:vAlign w:val="center"/>
            <w:hideMark/>
          </w:tcPr>
          <w:p w14:paraId="6F0B4A07" w14:textId="77777777" w:rsidR="00434C38" w:rsidRPr="00C94E2C" w:rsidRDefault="00434C38">
            <w:pPr>
              <w:spacing w:after="0"/>
              <w:jc w:val="right"/>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rPr>
              <w:t>116</w:t>
            </w:r>
          </w:p>
        </w:tc>
        <w:tc>
          <w:tcPr>
            <w:tcW w:w="1324" w:type="dxa"/>
            <w:tcBorders>
              <w:bottom w:val="double" w:sz="4" w:space="0" w:color="721B00"/>
            </w:tcBorders>
            <w:shd w:val="clear" w:color="auto" w:fill="auto"/>
            <w:vAlign w:val="center"/>
            <w:hideMark/>
          </w:tcPr>
          <w:p w14:paraId="1F23E0BC" w14:textId="77777777" w:rsidR="00434C38" w:rsidRPr="00C94E2C" w:rsidRDefault="00434C38">
            <w:pPr>
              <w:spacing w:after="0"/>
              <w:jc w:val="right"/>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rPr>
              <w:t>1,959.4</w:t>
            </w:r>
          </w:p>
        </w:tc>
        <w:tc>
          <w:tcPr>
            <w:tcW w:w="1435" w:type="dxa"/>
            <w:tcBorders>
              <w:bottom w:val="double" w:sz="4" w:space="0" w:color="721B00"/>
            </w:tcBorders>
            <w:shd w:val="clear" w:color="auto" w:fill="auto"/>
            <w:vAlign w:val="center"/>
            <w:hideMark/>
          </w:tcPr>
          <w:p w14:paraId="3E715F3E" w14:textId="6F1884E5" w:rsidR="00434C38" w:rsidRPr="00C94E2C" w:rsidRDefault="002C1E65">
            <w:pPr>
              <w:spacing w:after="0"/>
              <w:jc w:val="right"/>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lang w:eastAsia="ko-KR"/>
              </w:rPr>
              <w:t>7</w:t>
            </w:r>
            <w:r w:rsidR="00AB5DD4" w:rsidRPr="00C94E2C">
              <w:rPr>
                <w:rFonts w:ascii="Times New Roman" w:eastAsia="Times New Roman" w:hAnsi="Times New Roman"/>
                <w:b/>
                <w:color w:val="000000" w:themeColor="text1"/>
                <w:sz w:val="18"/>
                <w:szCs w:val="18"/>
                <w:lang w:eastAsia="ko-KR"/>
              </w:rPr>
              <w:t>67</w:t>
            </w:r>
            <w:r w:rsidR="00434C38" w:rsidRPr="00C94E2C">
              <w:rPr>
                <w:rFonts w:ascii="Times New Roman" w:eastAsia="Times New Roman" w:hAnsi="Times New Roman"/>
                <w:b/>
                <w:color w:val="000000" w:themeColor="text1"/>
                <w:sz w:val="18"/>
                <w:szCs w:val="18"/>
                <w:lang w:eastAsia="ko-KR"/>
              </w:rPr>
              <w:t>.</w:t>
            </w:r>
            <w:r w:rsidR="00AB5DD4" w:rsidRPr="00C94E2C">
              <w:rPr>
                <w:rFonts w:ascii="Times New Roman" w:eastAsia="Times New Roman" w:hAnsi="Times New Roman"/>
                <w:b/>
                <w:color w:val="000000" w:themeColor="text1"/>
                <w:sz w:val="18"/>
                <w:szCs w:val="18"/>
                <w:lang w:eastAsia="ko-KR"/>
              </w:rPr>
              <w:t>8</w:t>
            </w:r>
            <w:r w:rsidR="00434C38" w:rsidRPr="00C94E2C">
              <w:rPr>
                <w:rFonts w:ascii="Times New Roman" w:eastAsia="Times New Roman" w:hAnsi="Times New Roman"/>
                <w:b/>
                <w:color w:val="000000" w:themeColor="text1"/>
                <w:sz w:val="18"/>
                <w:szCs w:val="18"/>
                <w:lang w:eastAsia="ko-KR"/>
              </w:rPr>
              <w:t xml:space="preserve"> </w:t>
            </w:r>
          </w:p>
        </w:tc>
        <w:tc>
          <w:tcPr>
            <w:tcW w:w="1216" w:type="dxa"/>
            <w:tcBorders>
              <w:bottom w:val="double" w:sz="4" w:space="0" w:color="721B00"/>
            </w:tcBorders>
            <w:shd w:val="clear" w:color="auto" w:fill="auto"/>
            <w:vAlign w:val="center"/>
            <w:hideMark/>
          </w:tcPr>
          <w:p w14:paraId="1E5FAA49" w14:textId="500910D1" w:rsidR="00434C38" w:rsidRPr="00C94E2C" w:rsidRDefault="00434C38">
            <w:pPr>
              <w:spacing w:after="0"/>
              <w:jc w:val="right"/>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rPr>
              <w:t>3</w:t>
            </w:r>
            <w:r w:rsidR="00AB5DD4" w:rsidRPr="00C94E2C">
              <w:rPr>
                <w:rFonts w:ascii="Times New Roman" w:eastAsia="Times New Roman" w:hAnsi="Times New Roman"/>
                <w:b/>
                <w:color w:val="000000" w:themeColor="text1"/>
                <w:sz w:val="18"/>
                <w:szCs w:val="18"/>
              </w:rPr>
              <w:t>9</w:t>
            </w:r>
            <w:r w:rsidRPr="00C94E2C">
              <w:rPr>
                <w:rFonts w:ascii="Times New Roman" w:eastAsia="Times New Roman" w:hAnsi="Times New Roman"/>
                <w:b/>
                <w:color w:val="000000" w:themeColor="text1"/>
                <w:sz w:val="18"/>
                <w:szCs w:val="18"/>
              </w:rPr>
              <w:t>%</w:t>
            </w:r>
          </w:p>
        </w:tc>
        <w:tc>
          <w:tcPr>
            <w:tcW w:w="1235" w:type="dxa"/>
            <w:tcBorders>
              <w:bottom w:val="double" w:sz="4" w:space="0" w:color="721B00"/>
            </w:tcBorders>
            <w:shd w:val="clear" w:color="auto" w:fill="auto"/>
            <w:vAlign w:val="center"/>
            <w:hideMark/>
          </w:tcPr>
          <w:p w14:paraId="5714876A" w14:textId="741FBFCD" w:rsidR="00434C38" w:rsidRPr="00C94E2C" w:rsidRDefault="00434C38">
            <w:pPr>
              <w:spacing w:after="0"/>
              <w:jc w:val="right"/>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rPr>
              <w:t>1,</w:t>
            </w:r>
            <w:r w:rsidR="00F03E21" w:rsidRPr="00C94E2C">
              <w:rPr>
                <w:rFonts w:ascii="Times New Roman" w:eastAsia="Times New Roman" w:hAnsi="Times New Roman"/>
                <w:b/>
                <w:color w:val="000000" w:themeColor="text1"/>
                <w:sz w:val="18"/>
                <w:szCs w:val="18"/>
              </w:rPr>
              <w:t>191</w:t>
            </w:r>
            <w:r w:rsidRPr="00C94E2C">
              <w:rPr>
                <w:rFonts w:ascii="Times New Roman" w:eastAsia="Times New Roman" w:hAnsi="Times New Roman"/>
                <w:b/>
                <w:color w:val="000000" w:themeColor="text1"/>
                <w:sz w:val="18"/>
                <w:szCs w:val="18"/>
              </w:rPr>
              <w:t>.</w:t>
            </w:r>
            <w:r w:rsidR="00F03E21" w:rsidRPr="00C94E2C">
              <w:rPr>
                <w:rFonts w:ascii="Times New Roman" w:eastAsia="Times New Roman" w:hAnsi="Times New Roman"/>
                <w:b/>
                <w:color w:val="000000" w:themeColor="text1"/>
                <w:sz w:val="18"/>
                <w:szCs w:val="18"/>
              </w:rPr>
              <w:t>6</w:t>
            </w:r>
          </w:p>
        </w:tc>
      </w:tr>
    </w:tbl>
    <w:p w14:paraId="77136052" w14:textId="77777777" w:rsidR="00434C38" w:rsidRPr="00C94E2C" w:rsidRDefault="00434C38" w:rsidP="00434C38">
      <w:pPr>
        <w:spacing w:after="0"/>
        <w:ind w:left="567" w:firstLine="567"/>
        <w:jc w:val="both"/>
        <w:rPr>
          <w:rFonts w:ascii="Times New Roman" w:hAnsi="Times New Roman"/>
          <w:sz w:val="24"/>
          <w:szCs w:val="24"/>
        </w:rPr>
      </w:pPr>
    </w:p>
    <w:p w14:paraId="3D632C04" w14:textId="77777777" w:rsidR="00434C38" w:rsidRPr="00C94E2C" w:rsidRDefault="00434C38" w:rsidP="00434C38">
      <w:pPr>
        <w:spacing w:after="0"/>
        <w:ind w:left="567" w:firstLine="567"/>
        <w:jc w:val="both"/>
        <w:rPr>
          <w:rFonts w:ascii="Times New Roman" w:hAnsi="Times New Roman"/>
          <w:sz w:val="24"/>
          <w:szCs w:val="24"/>
        </w:rPr>
      </w:pPr>
      <w:r w:rsidRPr="62987B15">
        <w:rPr>
          <w:rFonts w:ascii="Times New Roman" w:hAnsi="Times New Roman"/>
          <w:sz w:val="24"/>
          <w:szCs w:val="24"/>
        </w:rPr>
        <w:t>Гадаад зээл, тусламжийн төслийн санхүүжилтийг нийт 19 хөгжлийн түнш орон, олон улсын байгууллагаас хүлээн авч, 116 төсөл, хөтөлбөрийг хэрэгжүүлж байна. Үүнд:</w:t>
      </w:r>
    </w:p>
    <w:p w14:paraId="209C639B" w14:textId="77777777" w:rsidR="00434C38" w:rsidRPr="00C94E2C" w:rsidRDefault="00434C38" w:rsidP="00434C38">
      <w:pPr>
        <w:spacing w:after="0"/>
        <w:ind w:left="567" w:firstLine="567"/>
        <w:jc w:val="both"/>
        <w:rPr>
          <w:rFonts w:ascii="Times New Roman" w:hAnsi="Times New Roman"/>
          <w:sz w:val="24"/>
          <w:szCs w:val="24"/>
        </w:rPr>
      </w:pPr>
    </w:p>
    <w:p w14:paraId="2AA5F618" w14:textId="5945E93D" w:rsidR="00434C38" w:rsidRPr="00540B28" w:rsidRDefault="00C872BF" w:rsidP="00540B28">
      <w:pPr>
        <w:pStyle w:val="a0"/>
        <w:jc w:val="right"/>
        <w:rPr>
          <w:rFonts w:eastAsia="SimSun"/>
        </w:rPr>
      </w:pPr>
      <w:bookmarkStart w:id="120" w:name="_Toc201765995"/>
      <w:r w:rsidRPr="00765E2F">
        <w:rPr>
          <w:rFonts w:eastAsia="SimSun"/>
        </w:rPr>
        <w:t xml:space="preserve">Хүснэгт </w:t>
      </w:r>
      <w:r w:rsidRPr="00765E2F">
        <w:rPr>
          <w:rFonts w:eastAsia="SimSun"/>
        </w:rPr>
        <w:fldChar w:fldCharType="begin"/>
      </w:r>
      <w:r w:rsidRPr="00264D4A">
        <w:rPr>
          <w:rFonts w:eastAsia="SimSun"/>
          <w:sz w:val="20"/>
          <w:szCs w:val="20"/>
        </w:rPr>
        <w:instrText xml:space="preserve"> SEQ Хүснэгт \* ARABIC </w:instrText>
      </w:r>
      <w:r w:rsidRPr="00765E2F">
        <w:rPr>
          <w:rFonts w:eastAsia="SimSun"/>
        </w:rPr>
        <w:fldChar w:fldCharType="separate"/>
      </w:r>
      <w:r w:rsidR="00E15F6C">
        <w:rPr>
          <w:rFonts w:eastAsia="SimSun"/>
          <w:noProof/>
          <w:sz w:val="20"/>
          <w:szCs w:val="20"/>
        </w:rPr>
        <w:t>22</w:t>
      </w:r>
      <w:r w:rsidRPr="00765E2F">
        <w:rPr>
          <w:rFonts w:eastAsia="SimSun"/>
        </w:rPr>
        <w:fldChar w:fldCharType="end"/>
      </w:r>
      <w:r w:rsidRPr="00765E2F">
        <w:rPr>
          <w:rFonts w:eastAsia="SimSun"/>
        </w:rPr>
        <w:t>.</w:t>
      </w:r>
      <w:r w:rsidR="00434C38" w:rsidRPr="00540B28">
        <w:rPr>
          <w:rFonts w:eastAsia="SimSun"/>
        </w:rPr>
        <w:t xml:space="preserve"> Гадаад зээл, тусламжийн төсөл хөтөлбөр, хөгжлийн түншээр (тэрбум төгрөг)</w:t>
      </w:r>
      <w:bookmarkEnd w:id="120"/>
    </w:p>
    <w:tbl>
      <w:tblPr>
        <w:tblW w:w="8501" w:type="dxa"/>
        <w:jc w:val="right"/>
        <w:shd w:val="clear" w:color="auto" w:fill="FFFFFF" w:themeFill="background1"/>
        <w:tblCellMar>
          <w:left w:w="0" w:type="dxa"/>
          <w:right w:w="0" w:type="dxa"/>
        </w:tblCellMar>
        <w:tblLook w:val="0600" w:firstRow="0" w:lastRow="0" w:firstColumn="0" w:lastColumn="0" w:noHBand="1" w:noVBand="1"/>
      </w:tblPr>
      <w:tblGrid>
        <w:gridCol w:w="360"/>
        <w:gridCol w:w="3261"/>
        <w:gridCol w:w="992"/>
        <w:gridCol w:w="1296"/>
        <w:gridCol w:w="1296"/>
        <w:gridCol w:w="1296"/>
      </w:tblGrid>
      <w:tr w:rsidR="00434C38" w:rsidRPr="00C94E2C" w14:paraId="1E77ADA7" w14:textId="77777777">
        <w:trPr>
          <w:trHeight w:val="822"/>
          <w:jc w:val="right"/>
        </w:trPr>
        <w:tc>
          <w:tcPr>
            <w:tcW w:w="360" w:type="dxa"/>
            <w:shd w:val="clear" w:color="auto" w:fill="721B00"/>
            <w:tcMar>
              <w:top w:w="15" w:type="dxa"/>
              <w:left w:w="15" w:type="dxa"/>
              <w:bottom w:w="0" w:type="dxa"/>
              <w:right w:w="15" w:type="dxa"/>
            </w:tcMar>
            <w:vAlign w:val="center"/>
            <w:hideMark/>
          </w:tcPr>
          <w:p w14:paraId="3BDEC6D1" w14:textId="77777777" w:rsidR="00434C38" w:rsidRPr="00C94E2C" w:rsidRDefault="00434C38">
            <w:pPr>
              <w:spacing w:after="0"/>
              <w:jc w:val="center"/>
              <w:rPr>
                <w:rFonts w:ascii="Times New Roman" w:hAnsi="Times New Roman"/>
                <w:b/>
                <w:sz w:val="18"/>
                <w:szCs w:val="18"/>
              </w:rPr>
            </w:pPr>
            <w:r w:rsidRPr="00C94E2C">
              <w:rPr>
                <w:rFonts w:ascii="Times New Roman" w:hAnsi="Times New Roman"/>
                <w:b/>
                <w:sz w:val="18"/>
                <w:szCs w:val="18"/>
              </w:rPr>
              <w:t>Д/д</w:t>
            </w:r>
          </w:p>
        </w:tc>
        <w:tc>
          <w:tcPr>
            <w:tcW w:w="3261" w:type="dxa"/>
            <w:shd w:val="clear" w:color="auto" w:fill="721B00"/>
            <w:tcMar>
              <w:top w:w="15" w:type="dxa"/>
              <w:left w:w="15" w:type="dxa"/>
              <w:bottom w:w="0" w:type="dxa"/>
              <w:right w:w="15" w:type="dxa"/>
            </w:tcMar>
            <w:vAlign w:val="center"/>
            <w:hideMark/>
          </w:tcPr>
          <w:p w14:paraId="6C7E206E" w14:textId="77777777" w:rsidR="00434C38" w:rsidRPr="00C94E2C" w:rsidRDefault="00434C38">
            <w:pPr>
              <w:spacing w:after="0"/>
              <w:jc w:val="center"/>
              <w:rPr>
                <w:rFonts w:ascii="Times New Roman" w:hAnsi="Times New Roman"/>
                <w:b/>
                <w:sz w:val="18"/>
                <w:szCs w:val="18"/>
              </w:rPr>
            </w:pPr>
            <w:r w:rsidRPr="62987B15">
              <w:rPr>
                <w:rFonts w:ascii="Times New Roman" w:hAnsi="Times New Roman"/>
                <w:b/>
                <w:sz w:val="18"/>
                <w:szCs w:val="18"/>
              </w:rPr>
              <w:t>Хөгжлийн түнш</w:t>
            </w:r>
          </w:p>
        </w:tc>
        <w:tc>
          <w:tcPr>
            <w:tcW w:w="992" w:type="dxa"/>
            <w:shd w:val="clear" w:color="auto" w:fill="721B00"/>
            <w:tcMar>
              <w:top w:w="15" w:type="dxa"/>
              <w:left w:w="15" w:type="dxa"/>
              <w:bottom w:w="0" w:type="dxa"/>
              <w:right w:w="15" w:type="dxa"/>
            </w:tcMar>
            <w:vAlign w:val="center"/>
            <w:hideMark/>
          </w:tcPr>
          <w:p w14:paraId="3DAF1A5E" w14:textId="77777777" w:rsidR="00434C38" w:rsidRPr="00C94E2C" w:rsidRDefault="00434C38">
            <w:pPr>
              <w:spacing w:after="0"/>
              <w:jc w:val="center"/>
              <w:rPr>
                <w:rFonts w:ascii="Times New Roman" w:hAnsi="Times New Roman"/>
                <w:sz w:val="18"/>
                <w:szCs w:val="18"/>
              </w:rPr>
            </w:pPr>
            <w:r w:rsidRPr="62987B15">
              <w:rPr>
                <w:rFonts w:ascii="Times New Roman" w:hAnsi="Times New Roman"/>
                <w:b/>
                <w:sz w:val="18"/>
                <w:szCs w:val="18"/>
              </w:rPr>
              <w:t>Төслийн тоо</w:t>
            </w:r>
          </w:p>
        </w:tc>
        <w:tc>
          <w:tcPr>
            <w:tcW w:w="1296" w:type="dxa"/>
            <w:shd w:val="clear" w:color="auto" w:fill="721B00"/>
            <w:tcMar>
              <w:top w:w="15" w:type="dxa"/>
              <w:left w:w="15" w:type="dxa"/>
              <w:bottom w:w="0" w:type="dxa"/>
              <w:right w:w="15" w:type="dxa"/>
            </w:tcMar>
            <w:vAlign w:val="center"/>
            <w:hideMark/>
          </w:tcPr>
          <w:p w14:paraId="01934C1D" w14:textId="77777777" w:rsidR="00434C38" w:rsidRPr="00C94E2C" w:rsidRDefault="00434C38">
            <w:pPr>
              <w:spacing w:after="0"/>
              <w:jc w:val="center"/>
              <w:rPr>
                <w:rFonts w:ascii="Times New Roman" w:hAnsi="Times New Roman"/>
                <w:b/>
                <w:sz w:val="18"/>
                <w:szCs w:val="18"/>
              </w:rPr>
            </w:pPr>
            <w:r w:rsidRPr="62987B15">
              <w:rPr>
                <w:rFonts w:ascii="Times New Roman" w:hAnsi="Times New Roman"/>
                <w:b/>
                <w:sz w:val="18"/>
                <w:szCs w:val="18"/>
              </w:rPr>
              <w:t>2025 онд батлагдсан ашиглалт</w:t>
            </w:r>
          </w:p>
        </w:tc>
        <w:tc>
          <w:tcPr>
            <w:tcW w:w="1296" w:type="dxa"/>
            <w:shd w:val="clear" w:color="auto" w:fill="721B00"/>
            <w:tcMar>
              <w:top w:w="15" w:type="dxa"/>
              <w:left w:w="15" w:type="dxa"/>
              <w:bottom w:w="0" w:type="dxa"/>
              <w:right w:w="15" w:type="dxa"/>
            </w:tcMar>
            <w:vAlign w:val="center"/>
            <w:hideMark/>
          </w:tcPr>
          <w:p w14:paraId="0ADB9E59" w14:textId="77777777" w:rsidR="00434C38" w:rsidRPr="00C94E2C" w:rsidRDefault="00434C38">
            <w:pPr>
              <w:spacing w:after="0"/>
              <w:jc w:val="center"/>
              <w:rPr>
                <w:rFonts w:ascii="Times New Roman" w:hAnsi="Times New Roman"/>
                <w:b/>
                <w:sz w:val="18"/>
                <w:szCs w:val="18"/>
              </w:rPr>
            </w:pPr>
            <w:r w:rsidRPr="62987B15">
              <w:rPr>
                <w:rFonts w:ascii="Times New Roman" w:hAnsi="Times New Roman"/>
                <w:b/>
                <w:sz w:val="18"/>
                <w:szCs w:val="18"/>
              </w:rPr>
              <w:t>2025 оны санхүүжилтэд эзлэх хувь</w:t>
            </w:r>
          </w:p>
        </w:tc>
        <w:tc>
          <w:tcPr>
            <w:tcW w:w="1296" w:type="dxa"/>
            <w:shd w:val="clear" w:color="auto" w:fill="721B00"/>
            <w:tcMar>
              <w:top w:w="15" w:type="dxa"/>
              <w:left w:w="15" w:type="dxa"/>
              <w:bottom w:w="0" w:type="dxa"/>
              <w:right w:w="15" w:type="dxa"/>
            </w:tcMar>
            <w:vAlign w:val="center"/>
            <w:hideMark/>
          </w:tcPr>
          <w:p w14:paraId="26567D73" w14:textId="77777777" w:rsidR="00434C38" w:rsidRPr="00C94E2C" w:rsidRDefault="00434C38">
            <w:pPr>
              <w:spacing w:after="0"/>
              <w:jc w:val="center"/>
              <w:rPr>
                <w:rFonts w:ascii="Times New Roman" w:hAnsi="Times New Roman"/>
                <w:b/>
                <w:sz w:val="18"/>
                <w:szCs w:val="18"/>
              </w:rPr>
            </w:pPr>
            <w:r w:rsidRPr="62987B15">
              <w:rPr>
                <w:rFonts w:ascii="Times New Roman" w:hAnsi="Times New Roman"/>
                <w:b/>
                <w:sz w:val="18"/>
                <w:szCs w:val="18"/>
              </w:rPr>
              <w:t>Ашиглалт</w:t>
            </w:r>
          </w:p>
          <w:p w14:paraId="5F175DD5" w14:textId="4A6E8D16" w:rsidR="00434C38" w:rsidRPr="00C94E2C" w:rsidRDefault="00434C38">
            <w:pPr>
              <w:spacing w:after="0"/>
              <w:jc w:val="center"/>
              <w:rPr>
                <w:rFonts w:ascii="Times New Roman" w:hAnsi="Times New Roman"/>
                <w:sz w:val="18"/>
                <w:szCs w:val="18"/>
              </w:rPr>
            </w:pPr>
            <w:r w:rsidRPr="00C94E2C">
              <w:rPr>
                <w:rFonts w:ascii="Times New Roman" w:hAnsi="Times New Roman"/>
                <w:b/>
                <w:sz w:val="18"/>
                <w:szCs w:val="18"/>
              </w:rPr>
              <w:t>/2025.06.</w:t>
            </w:r>
            <w:r w:rsidR="000E4FAF" w:rsidRPr="00C94E2C">
              <w:rPr>
                <w:rFonts w:ascii="Times New Roman" w:hAnsi="Times New Roman"/>
                <w:b/>
                <w:sz w:val="18"/>
                <w:szCs w:val="18"/>
              </w:rPr>
              <w:t>24</w:t>
            </w:r>
            <w:r w:rsidRPr="00C94E2C">
              <w:rPr>
                <w:rFonts w:ascii="Times New Roman" w:hAnsi="Times New Roman"/>
                <w:b/>
                <w:sz w:val="18"/>
                <w:szCs w:val="18"/>
              </w:rPr>
              <w:t>/</w:t>
            </w:r>
          </w:p>
        </w:tc>
      </w:tr>
      <w:tr w:rsidR="00434C38" w:rsidRPr="00C94E2C" w14:paraId="5A4984E4" w14:textId="77777777" w:rsidTr="008A1D59">
        <w:trPr>
          <w:trHeight w:val="283"/>
          <w:jc w:val="right"/>
        </w:trPr>
        <w:tc>
          <w:tcPr>
            <w:tcW w:w="360" w:type="dxa"/>
            <w:shd w:val="clear" w:color="auto" w:fill="FFFFFF" w:themeFill="background1"/>
            <w:tcMar>
              <w:top w:w="15" w:type="dxa"/>
              <w:left w:w="15" w:type="dxa"/>
              <w:bottom w:w="0" w:type="dxa"/>
              <w:right w:w="15" w:type="dxa"/>
            </w:tcMar>
            <w:vAlign w:val="center"/>
            <w:hideMark/>
          </w:tcPr>
          <w:p w14:paraId="704DA5CC" w14:textId="77777777" w:rsidR="00434C38" w:rsidRPr="00C94E2C" w:rsidRDefault="00434C38">
            <w:pPr>
              <w:spacing w:after="0"/>
              <w:jc w:val="right"/>
              <w:rPr>
                <w:rFonts w:ascii="Times New Roman" w:hAnsi="Times New Roman"/>
                <w:sz w:val="18"/>
                <w:szCs w:val="18"/>
              </w:rPr>
            </w:pPr>
            <w:r w:rsidRPr="00C94E2C">
              <w:rPr>
                <w:rFonts w:ascii="Times New Roman" w:hAnsi="Times New Roman"/>
                <w:sz w:val="18"/>
                <w:szCs w:val="18"/>
              </w:rPr>
              <w:t>1</w:t>
            </w:r>
          </w:p>
        </w:tc>
        <w:tc>
          <w:tcPr>
            <w:tcW w:w="3261" w:type="dxa"/>
            <w:shd w:val="clear" w:color="auto" w:fill="FFFFFF" w:themeFill="background1"/>
            <w:tcMar>
              <w:top w:w="15" w:type="dxa"/>
              <w:left w:w="15" w:type="dxa"/>
              <w:bottom w:w="0" w:type="dxa"/>
              <w:right w:w="15" w:type="dxa"/>
            </w:tcMar>
            <w:vAlign w:val="center"/>
            <w:hideMark/>
          </w:tcPr>
          <w:p w14:paraId="6DDE83E9" w14:textId="77777777" w:rsidR="00434C38" w:rsidRPr="00C94E2C" w:rsidRDefault="00434C38">
            <w:pPr>
              <w:spacing w:after="0"/>
              <w:ind w:left="75"/>
              <w:rPr>
                <w:rFonts w:ascii="Times New Roman" w:hAnsi="Times New Roman"/>
                <w:color w:val="000000"/>
                <w:sz w:val="18"/>
                <w:szCs w:val="18"/>
              </w:rPr>
            </w:pPr>
            <w:r w:rsidRPr="00C94E2C">
              <w:rPr>
                <w:rFonts w:ascii="Times New Roman" w:hAnsi="Times New Roman"/>
                <w:color w:val="000000" w:themeColor="text1"/>
                <w:sz w:val="18"/>
                <w:szCs w:val="18"/>
              </w:rPr>
              <w:t>Бүгд Найрамдах Хятад Ард Улс</w:t>
            </w:r>
          </w:p>
        </w:tc>
        <w:tc>
          <w:tcPr>
            <w:tcW w:w="992" w:type="dxa"/>
            <w:shd w:val="clear" w:color="auto" w:fill="FFFFFF" w:themeFill="background1"/>
            <w:tcMar>
              <w:top w:w="15" w:type="dxa"/>
              <w:left w:w="15" w:type="dxa"/>
              <w:bottom w:w="0" w:type="dxa"/>
              <w:right w:w="15" w:type="dxa"/>
            </w:tcMar>
            <w:vAlign w:val="center"/>
            <w:hideMark/>
          </w:tcPr>
          <w:p w14:paraId="0C7764C7" w14:textId="77777777" w:rsidR="00434C38" w:rsidRPr="00C94E2C" w:rsidRDefault="00434C38">
            <w:pPr>
              <w:spacing w:after="0"/>
              <w:jc w:val="center"/>
              <w:rPr>
                <w:rFonts w:ascii="Times New Roman" w:hAnsi="Times New Roman"/>
                <w:sz w:val="18"/>
                <w:szCs w:val="18"/>
              </w:rPr>
            </w:pPr>
            <w:r w:rsidRPr="00C94E2C">
              <w:rPr>
                <w:rFonts w:ascii="Times New Roman" w:hAnsi="Times New Roman"/>
                <w:sz w:val="18"/>
                <w:szCs w:val="18"/>
              </w:rPr>
              <w:t>9</w:t>
            </w:r>
          </w:p>
        </w:tc>
        <w:tc>
          <w:tcPr>
            <w:tcW w:w="1296" w:type="dxa"/>
            <w:shd w:val="clear" w:color="auto" w:fill="FFFFFF" w:themeFill="background1"/>
            <w:tcMar>
              <w:top w:w="14" w:type="dxa"/>
              <w:left w:w="15" w:type="dxa"/>
              <w:bottom w:w="0" w:type="dxa"/>
              <w:right w:w="72" w:type="dxa"/>
            </w:tcMar>
            <w:vAlign w:val="center"/>
            <w:hideMark/>
          </w:tcPr>
          <w:p w14:paraId="5B61E5C2" w14:textId="6DE9BA4A" w:rsidR="00434C38" w:rsidRPr="00C94E2C" w:rsidRDefault="00434C38">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431.6</w:t>
            </w:r>
          </w:p>
        </w:tc>
        <w:tc>
          <w:tcPr>
            <w:tcW w:w="1296" w:type="dxa"/>
            <w:shd w:val="clear" w:color="auto" w:fill="FFFFFF" w:themeFill="background1"/>
            <w:tcMar>
              <w:top w:w="14" w:type="dxa"/>
              <w:left w:w="15" w:type="dxa"/>
              <w:bottom w:w="0" w:type="dxa"/>
              <w:right w:w="72" w:type="dxa"/>
            </w:tcMar>
            <w:vAlign w:val="center"/>
            <w:hideMark/>
          </w:tcPr>
          <w:p w14:paraId="55B8178C" w14:textId="77777777" w:rsidR="00434C38" w:rsidRPr="00C94E2C" w:rsidRDefault="00434C38">
            <w:pPr>
              <w:spacing w:after="0"/>
              <w:ind w:right="180"/>
              <w:jc w:val="center"/>
              <w:rPr>
                <w:rFonts w:ascii="Times New Roman" w:hAnsi="Times New Roman"/>
                <w:sz w:val="18"/>
                <w:szCs w:val="18"/>
              </w:rPr>
            </w:pPr>
            <w:r w:rsidRPr="00C94E2C">
              <w:rPr>
                <w:rFonts w:ascii="Times New Roman" w:hAnsi="Times New Roman"/>
                <w:sz w:val="18"/>
                <w:szCs w:val="18"/>
              </w:rPr>
              <w:t>22%</w:t>
            </w:r>
          </w:p>
        </w:tc>
        <w:tc>
          <w:tcPr>
            <w:tcW w:w="1296" w:type="dxa"/>
            <w:shd w:val="clear" w:color="auto" w:fill="FFFFFF" w:themeFill="background1"/>
            <w:tcMar>
              <w:top w:w="14" w:type="dxa"/>
              <w:left w:w="15" w:type="dxa"/>
              <w:bottom w:w="0" w:type="dxa"/>
              <w:right w:w="72" w:type="dxa"/>
            </w:tcMar>
            <w:vAlign w:val="center"/>
            <w:hideMark/>
          </w:tcPr>
          <w:p w14:paraId="126C280F" w14:textId="281F037F" w:rsidR="00434C38" w:rsidRPr="00C94E2C" w:rsidRDefault="00434C38" w:rsidP="00F26B1C">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294.3</w:t>
            </w:r>
          </w:p>
        </w:tc>
      </w:tr>
      <w:tr w:rsidR="00434C38" w:rsidRPr="00C94E2C" w14:paraId="598B3C9E" w14:textId="77777777" w:rsidTr="008A1D59">
        <w:trPr>
          <w:trHeight w:val="283"/>
          <w:jc w:val="right"/>
        </w:trPr>
        <w:tc>
          <w:tcPr>
            <w:tcW w:w="360" w:type="dxa"/>
            <w:shd w:val="clear" w:color="auto" w:fill="FFFFFF" w:themeFill="background1"/>
            <w:tcMar>
              <w:top w:w="15" w:type="dxa"/>
              <w:left w:w="15" w:type="dxa"/>
              <w:bottom w:w="0" w:type="dxa"/>
              <w:right w:w="15" w:type="dxa"/>
            </w:tcMar>
            <w:vAlign w:val="center"/>
            <w:hideMark/>
          </w:tcPr>
          <w:p w14:paraId="517BF692" w14:textId="77777777" w:rsidR="00434C38" w:rsidRPr="00C94E2C" w:rsidRDefault="00434C38">
            <w:pPr>
              <w:spacing w:after="0"/>
              <w:jc w:val="right"/>
              <w:rPr>
                <w:rFonts w:ascii="Times New Roman" w:hAnsi="Times New Roman"/>
                <w:sz w:val="18"/>
                <w:szCs w:val="18"/>
              </w:rPr>
            </w:pPr>
            <w:r w:rsidRPr="00C94E2C">
              <w:rPr>
                <w:rFonts w:ascii="Times New Roman" w:hAnsi="Times New Roman"/>
                <w:sz w:val="18"/>
                <w:szCs w:val="18"/>
              </w:rPr>
              <w:t>2</w:t>
            </w:r>
          </w:p>
        </w:tc>
        <w:tc>
          <w:tcPr>
            <w:tcW w:w="3261" w:type="dxa"/>
            <w:shd w:val="clear" w:color="auto" w:fill="FFFFFF" w:themeFill="background1"/>
            <w:tcMar>
              <w:top w:w="15" w:type="dxa"/>
              <w:left w:w="15" w:type="dxa"/>
              <w:bottom w:w="0" w:type="dxa"/>
              <w:right w:w="15" w:type="dxa"/>
            </w:tcMar>
            <w:vAlign w:val="center"/>
            <w:hideMark/>
          </w:tcPr>
          <w:p w14:paraId="1BAF0D6B" w14:textId="77777777" w:rsidR="00434C38" w:rsidRPr="00C94E2C" w:rsidRDefault="00434C38">
            <w:pPr>
              <w:spacing w:after="0"/>
              <w:ind w:left="75"/>
              <w:rPr>
                <w:rFonts w:ascii="Times New Roman" w:hAnsi="Times New Roman"/>
                <w:color w:val="000000"/>
                <w:sz w:val="18"/>
                <w:szCs w:val="18"/>
              </w:rPr>
            </w:pPr>
            <w:r w:rsidRPr="62987B15">
              <w:rPr>
                <w:rFonts w:ascii="Times New Roman" w:hAnsi="Times New Roman"/>
                <w:color w:val="000000" w:themeColor="text1"/>
                <w:sz w:val="18"/>
                <w:szCs w:val="18"/>
              </w:rPr>
              <w:t>Бүгд Найрамдах Энэтхэг Улс</w:t>
            </w:r>
          </w:p>
        </w:tc>
        <w:tc>
          <w:tcPr>
            <w:tcW w:w="992" w:type="dxa"/>
            <w:shd w:val="clear" w:color="auto" w:fill="FFFFFF" w:themeFill="background1"/>
            <w:tcMar>
              <w:top w:w="15" w:type="dxa"/>
              <w:left w:w="15" w:type="dxa"/>
              <w:bottom w:w="0" w:type="dxa"/>
              <w:right w:w="15" w:type="dxa"/>
            </w:tcMar>
            <w:vAlign w:val="center"/>
            <w:hideMark/>
          </w:tcPr>
          <w:p w14:paraId="25A27533" w14:textId="77777777" w:rsidR="00434C38" w:rsidRPr="00C94E2C" w:rsidRDefault="00434C38">
            <w:pPr>
              <w:spacing w:after="0"/>
              <w:jc w:val="center"/>
              <w:rPr>
                <w:rFonts w:ascii="Times New Roman" w:hAnsi="Times New Roman"/>
                <w:sz w:val="18"/>
                <w:szCs w:val="18"/>
              </w:rPr>
            </w:pPr>
            <w:r w:rsidRPr="00C94E2C">
              <w:rPr>
                <w:rFonts w:ascii="Times New Roman" w:hAnsi="Times New Roman"/>
                <w:sz w:val="18"/>
                <w:szCs w:val="18"/>
              </w:rPr>
              <w:t>2</w:t>
            </w:r>
          </w:p>
        </w:tc>
        <w:tc>
          <w:tcPr>
            <w:tcW w:w="1296" w:type="dxa"/>
            <w:shd w:val="clear" w:color="auto" w:fill="FFFFFF" w:themeFill="background1"/>
            <w:tcMar>
              <w:top w:w="14" w:type="dxa"/>
              <w:left w:w="15" w:type="dxa"/>
              <w:bottom w:w="0" w:type="dxa"/>
              <w:right w:w="72" w:type="dxa"/>
            </w:tcMar>
            <w:vAlign w:val="center"/>
            <w:hideMark/>
          </w:tcPr>
          <w:p w14:paraId="6476E943" w14:textId="07396DA9" w:rsidR="00434C38" w:rsidRPr="00C94E2C" w:rsidRDefault="00434C38">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357.2</w:t>
            </w:r>
          </w:p>
        </w:tc>
        <w:tc>
          <w:tcPr>
            <w:tcW w:w="1296" w:type="dxa"/>
            <w:shd w:val="clear" w:color="auto" w:fill="FFFFFF" w:themeFill="background1"/>
            <w:tcMar>
              <w:top w:w="14" w:type="dxa"/>
              <w:left w:w="15" w:type="dxa"/>
              <w:bottom w:w="0" w:type="dxa"/>
              <w:right w:w="72" w:type="dxa"/>
            </w:tcMar>
            <w:vAlign w:val="center"/>
            <w:hideMark/>
          </w:tcPr>
          <w:p w14:paraId="40DF90F9" w14:textId="77777777" w:rsidR="00434C38" w:rsidRPr="00C94E2C" w:rsidRDefault="00434C38">
            <w:pPr>
              <w:spacing w:after="0"/>
              <w:ind w:right="180"/>
              <w:jc w:val="center"/>
              <w:rPr>
                <w:rFonts w:ascii="Times New Roman" w:hAnsi="Times New Roman"/>
                <w:sz w:val="18"/>
                <w:szCs w:val="18"/>
              </w:rPr>
            </w:pPr>
            <w:r w:rsidRPr="00C94E2C">
              <w:rPr>
                <w:rFonts w:ascii="Times New Roman" w:hAnsi="Times New Roman"/>
                <w:sz w:val="18"/>
                <w:szCs w:val="18"/>
              </w:rPr>
              <w:t>18%</w:t>
            </w:r>
          </w:p>
        </w:tc>
        <w:tc>
          <w:tcPr>
            <w:tcW w:w="1296" w:type="dxa"/>
            <w:shd w:val="clear" w:color="auto" w:fill="FFFFFF" w:themeFill="background1"/>
            <w:tcMar>
              <w:top w:w="14" w:type="dxa"/>
              <w:left w:w="15" w:type="dxa"/>
              <w:bottom w:w="0" w:type="dxa"/>
              <w:right w:w="72" w:type="dxa"/>
            </w:tcMar>
            <w:vAlign w:val="center"/>
            <w:hideMark/>
          </w:tcPr>
          <w:p w14:paraId="5BC96DEE" w14:textId="15CD6518" w:rsidR="00434C38" w:rsidRPr="00C94E2C" w:rsidRDefault="00EF12C7" w:rsidP="00F26B1C">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119.9</w:t>
            </w:r>
          </w:p>
        </w:tc>
      </w:tr>
      <w:tr w:rsidR="00434C38" w:rsidRPr="00C94E2C" w14:paraId="2B7CB195" w14:textId="77777777" w:rsidTr="008A1D59">
        <w:trPr>
          <w:trHeight w:val="283"/>
          <w:jc w:val="right"/>
        </w:trPr>
        <w:tc>
          <w:tcPr>
            <w:tcW w:w="360" w:type="dxa"/>
            <w:shd w:val="clear" w:color="auto" w:fill="FFFFFF" w:themeFill="background1"/>
            <w:tcMar>
              <w:top w:w="15" w:type="dxa"/>
              <w:left w:w="15" w:type="dxa"/>
              <w:bottom w:w="0" w:type="dxa"/>
              <w:right w:w="15" w:type="dxa"/>
            </w:tcMar>
            <w:vAlign w:val="center"/>
            <w:hideMark/>
          </w:tcPr>
          <w:p w14:paraId="4DA16E96" w14:textId="77777777" w:rsidR="00434C38" w:rsidRPr="00C94E2C" w:rsidRDefault="00434C38">
            <w:pPr>
              <w:spacing w:after="0"/>
              <w:jc w:val="right"/>
              <w:rPr>
                <w:rFonts w:ascii="Times New Roman" w:hAnsi="Times New Roman"/>
                <w:sz w:val="18"/>
                <w:szCs w:val="18"/>
              </w:rPr>
            </w:pPr>
            <w:r w:rsidRPr="00C94E2C">
              <w:rPr>
                <w:rFonts w:ascii="Times New Roman" w:hAnsi="Times New Roman"/>
                <w:sz w:val="18"/>
                <w:szCs w:val="18"/>
              </w:rPr>
              <w:t>3</w:t>
            </w:r>
          </w:p>
        </w:tc>
        <w:tc>
          <w:tcPr>
            <w:tcW w:w="3261" w:type="dxa"/>
            <w:shd w:val="clear" w:color="auto" w:fill="FFFFFF" w:themeFill="background1"/>
            <w:tcMar>
              <w:top w:w="15" w:type="dxa"/>
              <w:left w:w="15" w:type="dxa"/>
              <w:bottom w:w="0" w:type="dxa"/>
              <w:right w:w="15" w:type="dxa"/>
            </w:tcMar>
            <w:vAlign w:val="center"/>
            <w:hideMark/>
          </w:tcPr>
          <w:p w14:paraId="451C4DA1" w14:textId="77777777" w:rsidR="00434C38" w:rsidRPr="00C94E2C" w:rsidRDefault="00434C38">
            <w:pPr>
              <w:spacing w:after="0"/>
              <w:ind w:left="75"/>
              <w:rPr>
                <w:rFonts w:ascii="Times New Roman" w:hAnsi="Times New Roman"/>
                <w:color w:val="000000"/>
                <w:sz w:val="18"/>
                <w:szCs w:val="18"/>
              </w:rPr>
            </w:pPr>
            <w:r w:rsidRPr="62987B15">
              <w:rPr>
                <w:rFonts w:ascii="Times New Roman" w:hAnsi="Times New Roman"/>
                <w:color w:val="000000" w:themeColor="text1"/>
                <w:sz w:val="18"/>
                <w:szCs w:val="18"/>
              </w:rPr>
              <w:t>Азийн хөгжлийн банк</w:t>
            </w:r>
          </w:p>
        </w:tc>
        <w:tc>
          <w:tcPr>
            <w:tcW w:w="992" w:type="dxa"/>
            <w:shd w:val="clear" w:color="auto" w:fill="FFFFFF" w:themeFill="background1"/>
            <w:tcMar>
              <w:top w:w="15" w:type="dxa"/>
              <w:left w:w="15" w:type="dxa"/>
              <w:bottom w:w="0" w:type="dxa"/>
              <w:right w:w="15" w:type="dxa"/>
            </w:tcMar>
            <w:vAlign w:val="center"/>
            <w:hideMark/>
          </w:tcPr>
          <w:p w14:paraId="69DAEADC" w14:textId="77777777" w:rsidR="00434C38" w:rsidRPr="00C94E2C" w:rsidRDefault="00434C38">
            <w:pPr>
              <w:spacing w:after="0"/>
              <w:jc w:val="center"/>
              <w:rPr>
                <w:rFonts w:ascii="Times New Roman" w:hAnsi="Times New Roman"/>
                <w:sz w:val="18"/>
                <w:szCs w:val="18"/>
              </w:rPr>
            </w:pPr>
            <w:r w:rsidRPr="00C94E2C">
              <w:rPr>
                <w:rFonts w:ascii="Times New Roman" w:hAnsi="Times New Roman"/>
                <w:sz w:val="18"/>
                <w:szCs w:val="18"/>
              </w:rPr>
              <w:t>50</w:t>
            </w:r>
          </w:p>
        </w:tc>
        <w:tc>
          <w:tcPr>
            <w:tcW w:w="1296" w:type="dxa"/>
            <w:shd w:val="clear" w:color="auto" w:fill="FFFFFF" w:themeFill="background1"/>
            <w:tcMar>
              <w:top w:w="14" w:type="dxa"/>
              <w:left w:w="15" w:type="dxa"/>
              <w:bottom w:w="0" w:type="dxa"/>
              <w:right w:w="72" w:type="dxa"/>
            </w:tcMar>
            <w:vAlign w:val="center"/>
            <w:hideMark/>
          </w:tcPr>
          <w:p w14:paraId="0E70DDCE" w14:textId="7FFFF5CB" w:rsidR="00434C38" w:rsidRPr="00C94E2C" w:rsidRDefault="00434C38">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343.1</w:t>
            </w:r>
          </w:p>
        </w:tc>
        <w:tc>
          <w:tcPr>
            <w:tcW w:w="1296" w:type="dxa"/>
            <w:shd w:val="clear" w:color="auto" w:fill="FFFFFF" w:themeFill="background1"/>
            <w:tcMar>
              <w:top w:w="14" w:type="dxa"/>
              <w:left w:w="15" w:type="dxa"/>
              <w:bottom w:w="0" w:type="dxa"/>
              <w:right w:w="72" w:type="dxa"/>
            </w:tcMar>
            <w:vAlign w:val="center"/>
            <w:hideMark/>
          </w:tcPr>
          <w:p w14:paraId="1AF9E02F" w14:textId="77777777" w:rsidR="00434C38" w:rsidRPr="00C94E2C" w:rsidRDefault="00434C38">
            <w:pPr>
              <w:spacing w:after="0"/>
              <w:ind w:right="180"/>
              <w:jc w:val="center"/>
              <w:rPr>
                <w:rFonts w:ascii="Times New Roman" w:hAnsi="Times New Roman"/>
                <w:sz w:val="18"/>
                <w:szCs w:val="18"/>
              </w:rPr>
            </w:pPr>
            <w:r w:rsidRPr="00C94E2C">
              <w:rPr>
                <w:rFonts w:ascii="Times New Roman" w:hAnsi="Times New Roman"/>
                <w:sz w:val="18"/>
                <w:szCs w:val="18"/>
              </w:rPr>
              <w:t>18%</w:t>
            </w:r>
          </w:p>
        </w:tc>
        <w:tc>
          <w:tcPr>
            <w:tcW w:w="1296" w:type="dxa"/>
            <w:shd w:val="clear" w:color="auto" w:fill="FFFFFF" w:themeFill="background1"/>
            <w:tcMar>
              <w:top w:w="14" w:type="dxa"/>
              <w:left w:w="15" w:type="dxa"/>
              <w:bottom w:w="0" w:type="dxa"/>
              <w:right w:w="72" w:type="dxa"/>
            </w:tcMar>
            <w:vAlign w:val="center"/>
            <w:hideMark/>
          </w:tcPr>
          <w:p w14:paraId="7F1A3553" w14:textId="7A0E8276" w:rsidR="00434C38" w:rsidRPr="00C94E2C" w:rsidRDefault="00EF12C7" w:rsidP="00F26B1C">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94.8</w:t>
            </w:r>
          </w:p>
        </w:tc>
      </w:tr>
      <w:tr w:rsidR="00434C38" w:rsidRPr="00C94E2C" w14:paraId="6F51100A" w14:textId="77777777" w:rsidTr="008A1D59">
        <w:trPr>
          <w:trHeight w:val="283"/>
          <w:jc w:val="right"/>
        </w:trPr>
        <w:tc>
          <w:tcPr>
            <w:tcW w:w="360" w:type="dxa"/>
            <w:shd w:val="clear" w:color="auto" w:fill="FFFFFF" w:themeFill="background1"/>
            <w:tcMar>
              <w:top w:w="15" w:type="dxa"/>
              <w:left w:w="15" w:type="dxa"/>
              <w:bottom w:w="0" w:type="dxa"/>
              <w:right w:w="15" w:type="dxa"/>
            </w:tcMar>
            <w:vAlign w:val="center"/>
            <w:hideMark/>
          </w:tcPr>
          <w:p w14:paraId="69B5617D" w14:textId="77777777" w:rsidR="00434C38" w:rsidRPr="00C94E2C" w:rsidRDefault="00434C38">
            <w:pPr>
              <w:spacing w:after="0"/>
              <w:jc w:val="right"/>
              <w:rPr>
                <w:rFonts w:ascii="Times New Roman" w:hAnsi="Times New Roman"/>
                <w:sz w:val="18"/>
                <w:szCs w:val="18"/>
              </w:rPr>
            </w:pPr>
            <w:r w:rsidRPr="00C94E2C">
              <w:rPr>
                <w:rFonts w:ascii="Times New Roman" w:hAnsi="Times New Roman"/>
                <w:sz w:val="18"/>
                <w:szCs w:val="18"/>
              </w:rPr>
              <w:t>4</w:t>
            </w:r>
          </w:p>
        </w:tc>
        <w:tc>
          <w:tcPr>
            <w:tcW w:w="3261" w:type="dxa"/>
            <w:shd w:val="clear" w:color="auto" w:fill="FFFFFF" w:themeFill="background1"/>
            <w:tcMar>
              <w:top w:w="15" w:type="dxa"/>
              <w:left w:w="15" w:type="dxa"/>
              <w:bottom w:w="0" w:type="dxa"/>
              <w:right w:w="15" w:type="dxa"/>
            </w:tcMar>
            <w:vAlign w:val="center"/>
            <w:hideMark/>
          </w:tcPr>
          <w:p w14:paraId="6E69F9BC" w14:textId="77777777" w:rsidR="00434C38" w:rsidRPr="00C94E2C" w:rsidRDefault="00434C38">
            <w:pPr>
              <w:spacing w:after="0"/>
              <w:ind w:left="75"/>
              <w:rPr>
                <w:rFonts w:ascii="Times New Roman" w:hAnsi="Times New Roman"/>
                <w:color w:val="000000"/>
                <w:sz w:val="18"/>
                <w:szCs w:val="18"/>
              </w:rPr>
            </w:pPr>
            <w:r w:rsidRPr="62987B15">
              <w:rPr>
                <w:rFonts w:ascii="Times New Roman" w:hAnsi="Times New Roman"/>
                <w:color w:val="000000" w:themeColor="text1"/>
                <w:sz w:val="18"/>
                <w:szCs w:val="18"/>
              </w:rPr>
              <w:t>Бүгд Найрамдах Солонгос Улс</w:t>
            </w:r>
          </w:p>
        </w:tc>
        <w:tc>
          <w:tcPr>
            <w:tcW w:w="992" w:type="dxa"/>
            <w:shd w:val="clear" w:color="auto" w:fill="FFFFFF" w:themeFill="background1"/>
            <w:tcMar>
              <w:top w:w="15" w:type="dxa"/>
              <w:left w:w="15" w:type="dxa"/>
              <w:bottom w:w="0" w:type="dxa"/>
              <w:right w:w="15" w:type="dxa"/>
            </w:tcMar>
            <w:vAlign w:val="center"/>
            <w:hideMark/>
          </w:tcPr>
          <w:p w14:paraId="729E8EC4" w14:textId="77777777" w:rsidR="00434C38" w:rsidRPr="00C94E2C" w:rsidRDefault="00434C38">
            <w:pPr>
              <w:spacing w:after="0"/>
              <w:jc w:val="center"/>
              <w:rPr>
                <w:rFonts w:ascii="Times New Roman" w:hAnsi="Times New Roman"/>
                <w:sz w:val="18"/>
                <w:szCs w:val="18"/>
              </w:rPr>
            </w:pPr>
            <w:r w:rsidRPr="00C94E2C">
              <w:rPr>
                <w:rFonts w:ascii="Times New Roman" w:hAnsi="Times New Roman"/>
                <w:sz w:val="18"/>
                <w:szCs w:val="18"/>
              </w:rPr>
              <w:t>7</w:t>
            </w:r>
          </w:p>
        </w:tc>
        <w:tc>
          <w:tcPr>
            <w:tcW w:w="1296" w:type="dxa"/>
            <w:shd w:val="clear" w:color="auto" w:fill="FFFFFF" w:themeFill="background1"/>
            <w:tcMar>
              <w:top w:w="14" w:type="dxa"/>
              <w:left w:w="15" w:type="dxa"/>
              <w:bottom w:w="0" w:type="dxa"/>
              <w:right w:w="72" w:type="dxa"/>
            </w:tcMar>
            <w:vAlign w:val="center"/>
            <w:hideMark/>
          </w:tcPr>
          <w:p w14:paraId="47D7DD94" w14:textId="554A4695" w:rsidR="00434C38" w:rsidRPr="00C94E2C" w:rsidRDefault="00434C38">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202.7</w:t>
            </w:r>
          </w:p>
        </w:tc>
        <w:tc>
          <w:tcPr>
            <w:tcW w:w="1296" w:type="dxa"/>
            <w:shd w:val="clear" w:color="auto" w:fill="FFFFFF" w:themeFill="background1"/>
            <w:tcMar>
              <w:top w:w="14" w:type="dxa"/>
              <w:left w:w="15" w:type="dxa"/>
              <w:bottom w:w="0" w:type="dxa"/>
              <w:right w:w="72" w:type="dxa"/>
            </w:tcMar>
            <w:vAlign w:val="center"/>
            <w:hideMark/>
          </w:tcPr>
          <w:p w14:paraId="3F5C51A7" w14:textId="77777777" w:rsidR="00434C38" w:rsidRPr="00C94E2C" w:rsidRDefault="00434C38">
            <w:pPr>
              <w:spacing w:after="0"/>
              <w:ind w:right="180"/>
              <w:jc w:val="center"/>
              <w:rPr>
                <w:rFonts w:ascii="Times New Roman" w:hAnsi="Times New Roman"/>
                <w:sz w:val="18"/>
                <w:szCs w:val="18"/>
              </w:rPr>
            </w:pPr>
            <w:r w:rsidRPr="00C94E2C">
              <w:rPr>
                <w:rFonts w:ascii="Times New Roman" w:hAnsi="Times New Roman"/>
                <w:sz w:val="18"/>
                <w:szCs w:val="18"/>
              </w:rPr>
              <w:t>10%</w:t>
            </w:r>
          </w:p>
        </w:tc>
        <w:tc>
          <w:tcPr>
            <w:tcW w:w="1296" w:type="dxa"/>
            <w:shd w:val="clear" w:color="auto" w:fill="FFFFFF" w:themeFill="background1"/>
            <w:tcMar>
              <w:top w:w="14" w:type="dxa"/>
              <w:left w:w="15" w:type="dxa"/>
              <w:bottom w:w="0" w:type="dxa"/>
              <w:right w:w="72" w:type="dxa"/>
            </w:tcMar>
            <w:vAlign w:val="center"/>
            <w:hideMark/>
          </w:tcPr>
          <w:p w14:paraId="53B55A2B" w14:textId="092070CF" w:rsidR="00434C38" w:rsidRPr="00C94E2C" w:rsidRDefault="00EF12C7" w:rsidP="00F26B1C">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69.5</w:t>
            </w:r>
          </w:p>
        </w:tc>
      </w:tr>
      <w:tr w:rsidR="00434C38" w:rsidRPr="00C94E2C" w14:paraId="510ED6B8" w14:textId="77777777" w:rsidTr="008A1D59">
        <w:trPr>
          <w:trHeight w:val="283"/>
          <w:jc w:val="right"/>
        </w:trPr>
        <w:tc>
          <w:tcPr>
            <w:tcW w:w="360" w:type="dxa"/>
            <w:shd w:val="clear" w:color="auto" w:fill="FFFFFF" w:themeFill="background1"/>
            <w:tcMar>
              <w:top w:w="15" w:type="dxa"/>
              <w:left w:w="15" w:type="dxa"/>
              <w:bottom w:w="0" w:type="dxa"/>
              <w:right w:w="15" w:type="dxa"/>
            </w:tcMar>
            <w:vAlign w:val="center"/>
            <w:hideMark/>
          </w:tcPr>
          <w:p w14:paraId="13E14978" w14:textId="77777777" w:rsidR="00434C38" w:rsidRPr="00C94E2C" w:rsidRDefault="00434C38">
            <w:pPr>
              <w:spacing w:after="0"/>
              <w:jc w:val="right"/>
              <w:rPr>
                <w:rFonts w:ascii="Times New Roman" w:hAnsi="Times New Roman"/>
                <w:sz w:val="18"/>
                <w:szCs w:val="18"/>
              </w:rPr>
            </w:pPr>
            <w:r w:rsidRPr="00C94E2C">
              <w:rPr>
                <w:rFonts w:ascii="Times New Roman" w:hAnsi="Times New Roman"/>
                <w:sz w:val="18"/>
                <w:szCs w:val="18"/>
              </w:rPr>
              <w:t>5</w:t>
            </w:r>
          </w:p>
        </w:tc>
        <w:tc>
          <w:tcPr>
            <w:tcW w:w="3261" w:type="dxa"/>
            <w:shd w:val="clear" w:color="auto" w:fill="FFFFFF" w:themeFill="background1"/>
            <w:tcMar>
              <w:top w:w="15" w:type="dxa"/>
              <w:left w:w="15" w:type="dxa"/>
              <w:bottom w:w="0" w:type="dxa"/>
              <w:right w:w="15" w:type="dxa"/>
            </w:tcMar>
            <w:vAlign w:val="center"/>
            <w:hideMark/>
          </w:tcPr>
          <w:p w14:paraId="44CC418E" w14:textId="77777777" w:rsidR="00434C38" w:rsidRPr="00C94E2C" w:rsidRDefault="00434C38">
            <w:pPr>
              <w:spacing w:after="0"/>
              <w:ind w:left="75"/>
              <w:rPr>
                <w:rFonts w:ascii="Times New Roman" w:hAnsi="Times New Roman"/>
                <w:color w:val="000000"/>
                <w:sz w:val="18"/>
                <w:szCs w:val="18"/>
              </w:rPr>
            </w:pPr>
            <w:r w:rsidRPr="62987B15">
              <w:rPr>
                <w:rFonts w:ascii="Times New Roman" w:hAnsi="Times New Roman"/>
                <w:color w:val="000000" w:themeColor="text1"/>
                <w:sz w:val="18"/>
                <w:szCs w:val="18"/>
              </w:rPr>
              <w:t>Америкийн Нэгдсэн Улс</w:t>
            </w:r>
          </w:p>
        </w:tc>
        <w:tc>
          <w:tcPr>
            <w:tcW w:w="992" w:type="dxa"/>
            <w:shd w:val="clear" w:color="auto" w:fill="FFFFFF" w:themeFill="background1"/>
            <w:tcMar>
              <w:top w:w="15" w:type="dxa"/>
              <w:left w:w="15" w:type="dxa"/>
              <w:bottom w:w="0" w:type="dxa"/>
              <w:right w:w="15" w:type="dxa"/>
            </w:tcMar>
            <w:vAlign w:val="center"/>
            <w:hideMark/>
          </w:tcPr>
          <w:p w14:paraId="6AFBD0EE" w14:textId="77777777" w:rsidR="00434C38" w:rsidRPr="00C94E2C" w:rsidRDefault="00434C38">
            <w:pPr>
              <w:spacing w:after="0"/>
              <w:jc w:val="center"/>
              <w:rPr>
                <w:rFonts w:ascii="Times New Roman" w:hAnsi="Times New Roman"/>
                <w:sz w:val="18"/>
                <w:szCs w:val="18"/>
              </w:rPr>
            </w:pPr>
            <w:r w:rsidRPr="00C94E2C">
              <w:rPr>
                <w:rFonts w:ascii="Times New Roman" w:hAnsi="Times New Roman"/>
                <w:sz w:val="18"/>
                <w:szCs w:val="18"/>
              </w:rPr>
              <w:t>2</w:t>
            </w:r>
          </w:p>
        </w:tc>
        <w:tc>
          <w:tcPr>
            <w:tcW w:w="1296" w:type="dxa"/>
            <w:shd w:val="clear" w:color="auto" w:fill="FFFFFF" w:themeFill="background1"/>
            <w:tcMar>
              <w:top w:w="14" w:type="dxa"/>
              <w:left w:w="15" w:type="dxa"/>
              <w:bottom w:w="0" w:type="dxa"/>
              <w:right w:w="72" w:type="dxa"/>
            </w:tcMar>
            <w:vAlign w:val="center"/>
            <w:hideMark/>
          </w:tcPr>
          <w:p w14:paraId="598B2D53" w14:textId="0F12CDF4" w:rsidR="00434C38" w:rsidRPr="00C94E2C" w:rsidRDefault="00434C38">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201.0</w:t>
            </w:r>
          </w:p>
        </w:tc>
        <w:tc>
          <w:tcPr>
            <w:tcW w:w="1296" w:type="dxa"/>
            <w:shd w:val="clear" w:color="auto" w:fill="FFFFFF" w:themeFill="background1"/>
            <w:tcMar>
              <w:top w:w="14" w:type="dxa"/>
              <w:left w:w="15" w:type="dxa"/>
              <w:bottom w:w="0" w:type="dxa"/>
              <w:right w:w="72" w:type="dxa"/>
            </w:tcMar>
            <w:vAlign w:val="center"/>
            <w:hideMark/>
          </w:tcPr>
          <w:p w14:paraId="4B56B486" w14:textId="77777777" w:rsidR="00434C38" w:rsidRPr="00C94E2C" w:rsidRDefault="00434C38">
            <w:pPr>
              <w:spacing w:after="0"/>
              <w:ind w:right="180"/>
              <w:jc w:val="center"/>
              <w:rPr>
                <w:rFonts w:ascii="Times New Roman" w:hAnsi="Times New Roman"/>
                <w:sz w:val="18"/>
                <w:szCs w:val="18"/>
              </w:rPr>
            </w:pPr>
            <w:r w:rsidRPr="00C94E2C">
              <w:rPr>
                <w:rFonts w:ascii="Times New Roman" w:hAnsi="Times New Roman"/>
                <w:sz w:val="18"/>
                <w:szCs w:val="18"/>
              </w:rPr>
              <w:t>10%</w:t>
            </w:r>
          </w:p>
        </w:tc>
        <w:tc>
          <w:tcPr>
            <w:tcW w:w="1296" w:type="dxa"/>
            <w:shd w:val="clear" w:color="auto" w:fill="FFFFFF" w:themeFill="background1"/>
            <w:tcMar>
              <w:top w:w="14" w:type="dxa"/>
              <w:left w:w="15" w:type="dxa"/>
              <w:bottom w:w="0" w:type="dxa"/>
              <w:right w:w="72" w:type="dxa"/>
            </w:tcMar>
            <w:vAlign w:val="center"/>
            <w:hideMark/>
          </w:tcPr>
          <w:p w14:paraId="58585DAF" w14:textId="24D9F25E" w:rsidR="00434C38" w:rsidRPr="00C94E2C" w:rsidRDefault="00434C38" w:rsidP="00F26B1C">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55.3</w:t>
            </w:r>
          </w:p>
        </w:tc>
      </w:tr>
      <w:tr w:rsidR="00434C38" w:rsidRPr="00C94E2C" w14:paraId="7C85B8F2" w14:textId="77777777" w:rsidTr="008A1D59">
        <w:trPr>
          <w:trHeight w:val="283"/>
          <w:jc w:val="right"/>
        </w:trPr>
        <w:tc>
          <w:tcPr>
            <w:tcW w:w="360" w:type="dxa"/>
            <w:shd w:val="clear" w:color="auto" w:fill="FFFFFF" w:themeFill="background1"/>
            <w:tcMar>
              <w:top w:w="15" w:type="dxa"/>
              <w:left w:w="15" w:type="dxa"/>
              <w:bottom w:w="0" w:type="dxa"/>
              <w:right w:w="15" w:type="dxa"/>
            </w:tcMar>
            <w:vAlign w:val="center"/>
            <w:hideMark/>
          </w:tcPr>
          <w:p w14:paraId="41502A02" w14:textId="77777777" w:rsidR="00434C38" w:rsidRPr="00C94E2C" w:rsidRDefault="00434C38">
            <w:pPr>
              <w:spacing w:after="0"/>
              <w:jc w:val="right"/>
              <w:rPr>
                <w:rFonts w:ascii="Times New Roman" w:hAnsi="Times New Roman"/>
                <w:sz w:val="18"/>
                <w:szCs w:val="18"/>
              </w:rPr>
            </w:pPr>
            <w:r w:rsidRPr="00C94E2C">
              <w:rPr>
                <w:rFonts w:ascii="Times New Roman" w:hAnsi="Times New Roman"/>
                <w:sz w:val="18"/>
                <w:szCs w:val="18"/>
              </w:rPr>
              <w:t>6</w:t>
            </w:r>
          </w:p>
        </w:tc>
        <w:tc>
          <w:tcPr>
            <w:tcW w:w="3261" w:type="dxa"/>
            <w:shd w:val="clear" w:color="auto" w:fill="FFFFFF" w:themeFill="background1"/>
            <w:tcMar>
              <w:top w:w="15" w:type="dxa"/>
              <w:left w:w="15" w:type="dxa"/>
              <w:bottom w:w="0" w:type="dxa"/>
              <w:right w:w="15" w:type="dxa"/>
            </w:tcMar>
            <w:vAlign w:val="center"/>
            <w:hideMark/>
          </w:tcPr>
          <w:p w14:paraId="3B686E69" w14:textId="77777777" w:rsidR="00434C38" w:rsidRPr="00C94E2C" w:rsidRDefault="00434C38">
            <w:pPr>
              <w:spacing w:after="0"/>
              <w:ind w:left="75"/>
              <w:rPr>
                <w:rFonts w:ascii="Times New Roman" w:hAnsi="Times New Roman"/>
                <w:color w:val="000000"/>
                <w:sz w:val="18"/>
                <w:szCs w:val="18"/>
              </w:rPr>
            </w:pPr>
            <w:r w:rsidRPr="62987B15">
              <w:rPr>
                <w:rFonts w:ascii="Times New Roman" w:hAnsi="Times New Roman"/>
                <w:color w:val="000000" w:themeColor="text1"/>
                <w:sz w:val="18"/>
                <w:szCs w:val="18"/>
              </w:rPr>
              <w:t>Дэлхийн банк</w:t>
            </w:r>
          </w:p>
        </w:tc>
        <w:tc>
          <w:tcPr>
            <w:tcW w:w="992" w:type="dxa"/>
            <w:shd w:val="clear" w:color="auto" w:fill="FFFFFF" w:themeFill="background1"/>
            <w:tcMar>
              <w:top w:w="15" w:type="dxa"/>
              <w:left w:w="15" w:type="dxa"/>
              <w:bottom w:w="0" w:type="dxa"/>
              <w:right w:w="15" w:type="dxa"/>
            </w:tcMar>
            <w:vAlign w:val="center"/>
            <w:hideMark/>
          </w:tcPr>
          <w:p w14:paraId="30608A43" w14:textId="77777777" w:rsidR="00434C38" w:rsidRPr="00C94E2C" w:rsidRDefault="00434C38">
            <w:pPr>
              <w:spacing w:after="0"/>
              <w:jc w:val="center"/>
              <w:rPr>
                <w:rFonts w:ascii="Times New Roman" w:hAnsi="Times New Roman"/>
                <w:sz w:val="18"/>
                <w:szCs w:val="18"/>
              </w:rPr>
            </w:pPr>
            <w:r w:rsidRPr="00C94E2C">
              <w:rPr>
                <w:rFonts w:ascii="Times New Roman" w:hAnsi="Times New Roman"/>
                <w:sz w:val="18"/>
                <w:szCs w:val="18"/>
              </w:rPr>
              <w:t>12</w:t>
            </w:r>
          </w:p>
        </w:tc>
        <w:tc>
          <w:tcPr>
            <w:tcW w:w="1296" w:type="dxa"/>
            <w:shd w:val="clear" w:color="auto" w:fill="FFFFFF" w:themeFill="background1"/>
            <w:tcMar>
              <w:top w:w="14" w:type="dxa"/>
              <w:left w:w="15" w:type="dxa"/>
              <w:bottom w:w="0" w:type="dxa"/>
              <w:right w:w="72" w:type="dxa"/>
            </w:tcMar>
            <w:vAlign w:val="center"/>
            <w:hideMark/>
          </w:tcPr>
          <w:p w14:paraId="02A4F733" w14:textId="56E0CB7E" w:rsidR="00434C38" w:rsidRPr="00C94E2C" w:rsidRDefault="00434C38">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130.3</w:t>
            </w:r>
          </w:p>
        </w:tc>
        <w:tc>
          <w:tcPr>
            <w:tcW w:w="1296" w:type="dxa"/>
            <w:shd w:val="clear" w:color="auto" w:fill="FFFFFF" w:themeFill="background1"/>
            <w:tcMar>
              <w:top w:w="14" w:type="dxa"/>
              <w:left w:w="15" w:type="dxa"/>
              <w:bottom w:w="0" w:type="dxa"/>
              <w:right w:w="72" w:type="dxa"/>
            </w:tcMar>
            <w:vAlign w:val="center"/>
            <w:hideMark/>
          </w:tcPr>
          <w:p w14:paraId="0DABFE40" w14:textId="77777777" w:rsidR="00434C38" w:rsidRPr="00C94E2C" w:rsidRDefault="00434C38">
            <w:pPr>
              <w:spacing w:after="0"/>
              <w:ind w:right="180"/>
              <w:jc w:val="center"/>
              <w:rPr>
                <w:rFonts w:ascii="Times New Roman" w:hAnsi="Times New Roman"/>
                <w:sz w:val="18"/>
                <w:szCs w:val="18"/>
              </w:rPr>
            </w:pPr>
            <w:r w:rsidRPr="00C94E2C">
              <w:rPr>
                <w:rFonts w:ascii="Times New Roman" w:hAnsi="Times New Roman"/>
                <w:sz w:val="18"/>
                <w:szCs w:val="18"/>
              </w:rPr>
              <w:t>7%</w:t>
            </w:r>
          </w:p>
        </w:tc>
        <w:tc>
          <w:tcPr>
            <w:tcW w:w="1296" w:type="dxa"/>
            <w:shd w:val="clear" w:color="auto" w:fill="FFFFFF" w:themeFill="background1"/>
            <w:tcMar>
              <w:top w:w="14" w:type="dxa"/>
              <w:left w:w="15" w:type="dxa"/>
              <w:bottom w:w="0" w:type="dxa"/>
              <w:right w:w="72" w:type="dxa"/>
            </w:tcMar>
            <w:vAlign w:val="center"/>
            <w:hideMark/>
          </w:tcPr>
          <w:p w14:paraId="1A45A2DD" w14:textId="1C07EAF2" w:rsidR="00434C38" w:rsidRPr="00C94E2C" w:rsidRDefault="00EF12C7" w:rsidP="00F26B1C">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48.8</w:t>
            </w:r>
          </w:p>
        </w:tc>
      </w:tr>
      <w:tr w:rsidR="00434C38" w:rsidRPr="00C94E2C" w14:paraId="18FBD9AF" w14:textId="77777777" w:rsidTr="008A1D59">
        <w:trPr>
          <w:trHeight w:val="283"/>
          <w:jc w:val="right"/>
        </w:trPr>
        <w:tc>
          <w:tcPr>
            <w:tcW w:w="360" w:type="dxa"/>
            <w:shd w:val="clear" w:color="auto" w:fill="FFFFFF" w:themeFill="background1"/>
            <w:tcMar>
              <w:top w:w="15" w:type="dxa"/>
              <w:left w:w="15" w:type="dxa"/>
              <w:bottom w:w="0" w:type="dxa"/>
              <w:right w:w="15" w:type="dxa"/>
            </w:tcMar>
            <w:vAlign w:val="center"/>
            <w:hideMark/>
          </w:tcPr>
          <w:p w14:paraId="311512C0" w14:textId="77777777" w:rsidR="00434C38" w:rsidRPr="00C94E2C" w:rsidRDefault="00434C38">
            <w:pPr>
              <w:spacing w:after="0"/>
              <w:jc w:val="right"/>
              <w:rPr>
                <w:rFonts w:ascii="Times New Roman" w:hAnsi="Times New Roman"/>
                <w:sz w:val="18"/>
                <w:szCs w:val="18"/>
              </w:rPr>
            </w:pPr>
            <w:r w:rsidRPr="00C94E2C">
              <w:rPr>
                <w:rFonts w:ascii="Times New Roman" w:hAnsi="Times New Roman"/>
                <w:sz w:val="18"/>
                <w:szCs w:val="18"/>
              </w:rPr>
              <w:t>7</w:t>
            </w:r>
          </w:p>
        </w:tc>
        <w:tc>
          <w:tcPr>
            <w:tcW w:w="3261" w:type="dxa"/>
            <w:shd w:val="clear" w:color="auto" w:fill="FFFFFF" w:themeFill="background1"/>
            <w:tcMar>
              <w:top w:w="15" w:type="dxa"/>
              <w:left w:w="15" w:type="dxa"/>
              <w:bottom w:w="0" w:type="dxa"/>
              <w:right w:w="15" w:type="dxa"/>
            </w:tcMar>
            <w:vAlign w:val="center"/>
            <w:hideMark/>
          </w:tcPr>
          <w:p w14:paraId="107D2CE4" w14:textId="77777777" w:rsidR="00434C38" w:rsidRPr="00C94E2C" w:rsidRDefault="00434C38">
            <w:pPr>
              <w:spacing w:after="0"/>
              <w:ind w:left="75"/>
              <w:rPr>
                <w:rFonts w:ascii="Times New Roman" w:hAnsi="Times New Roman"/>
                <w:color w:val="000000"/>
                <w:sz w:val="18"/>
                <w:szCs w:val="18"/>
              </w:rPr>
            </w:pPr>
            <w:r w:rsidRPr="62987B15">
              <w:rPr>
                <w:rFonts w:ascii="Times New Roman" w:hAnsi="Times New Roman"/>
                <w:color w:val="000000" w:themeColor="text1"/>
                <w:sz w:val="18"/>
                <w:szCs w:val="18"/>
              </w:rPr>
              <w:t>Европын Сэргээн Босголт, Хөгжлийн банк</w:t>
            </w:r>
          </w:p>
        </w:tc>
        <w:tc>
          <w:tcPr>
            <w:tcW w:w="992" w:type="dxa"/>
            <w:shd w:val="clear" w:color="auto" w:fill="FFFFFF" w:themeFill="background1"/>
            <w:tcMar>
              <w:top w:w="15" w:type="dxa"/>
              <w:left w:w="15" w:type="dxa"/>
              <w:bottom w:w="0" w:type="dxa"/>
              <w:right w:w="15" w:type="dxa"/>
            </w:tcMar>
            <w:vAlign w:val="center"/>
            <w:hideMark/>
          </w:tcPr>
          <w:p w14:paraId="2D2FD1D7" w14:textId="77777777" w:rsidR="00434C38" w:rsidRPr="00C94E2C" w:rsidRDefault="00434C38">
            <w:pPr>
              <w:spacing w:after="0"/>
              <w:jc w:val="center"/>
              <w:rPr>
                <w:rFonts w:ascii="Times New Roman" w:hAnsi="Times New Roman"/>
                <w:sz w:val="18"/>
                <w:szCs w:val="18"/>
              </w:rPr>
            </w:pPr>
            <w:r w:rsidRPr="00C94E2C">
              <w:rPr>
                <w:rFonts w:ascii="Times New Roman" w:hAnsi="Times New Roman"/>
                <w:sz w:val="18"/>
                <w:szCs w:val="18"/>
              </w:rPr>
              <w:t>13</w:t>
            </w:r>
          </w:p>
        </w:tc>
        <w:tc>
          <w:tcPr>
            <w:tcW w:w="1296" w:type="dxa"/>
            <w:shd w:val="clear" w:color="auto" w:fill="FFFFFF" w:themeFill="background1"/>
            <w:tcMar>
              <w:top w:w="14" w:type="dxa"/>
              <w:left w:w="15" w:type="dxa"/>
              <w:bottom w:w="0" w:type="dxa"/>
              <w:right w:w="72" w:type="dxa"/>
            </w:tcMar>
            <w:vAlign w:val="center"/>
            <w:hideMark/>
          </w:tcPr>
          <w:p w14:paraId="1E91E2A0" w14:textId="2361CCB5" w:rsidR="00434C38" w:rsidRPr="00C94E2C" w:rsidRDefault="00434C38">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126.1</w:t>
            </w:r>
          </w:p>
        </w:tc>
        <w:tc>
          <w:tcPr>
            <w:tcW w:w="1296" w:type="dxa"/>
            <w:shd w:val="clear" w:color="auto" w:fill="FFFFFF" w:themeFill="background1"/>
            <w:tcMar>
              <w:top w:w="14" w:type="dxa"/>
              <w:left w:w="15" w:type="dxa"/>
              <w:bottom w:w="0" w:type="dxa"/>
              <w:right w:w="72" w:type="dxa"/>
            </w:tcMar>
            <w:vAlign w:val="center"/>
            <w:hideMark/>
          </w:tcPr>
          <w:p w14:paraId="5DAFCC78" w14:textId="77777777" w:rsidR="00434C38" w:rsidRPr="00C94E2C" w:rsidRDefault="00434C38">
            <w:pPr>
              <w:spacing w:after="0"/>
              <w:ind w:right="180"/>
              <w:jc w:val="center"/>
              <w:rPr>
                <w:rFonts w:ascii="Times New Roman" w:hAnsi="Times New Roman"/>
                <w:sz w:val="18"/>
                <w:szCs w:val="18"/>
              </w:rPr>
            </w:pPr>
            <w:r w:rsidRPr="00C94E2C">
              <w:rPr>
                <w:rFonts w:ascii="Times New Roman" w:hAnsi="Times New Roman"/>
                <w:sz w:val="18"/>
                <w:szCs w:val="18"/>
              </w:rPr>
              <w:t>6%</w:t>
            </w:r>
          </w:p>
        </w:tc>
        <w:tc>
          <w:tcPr>
            <w:tcW w:w="1296" w:type="dxa"/>
            <w:shd w:val="clear" w:color="auto" w:fill="FFFFFF" w:themeFill="background1"/>
            <w:tcMar>
              <w:top w:w="14" w:type="dxa"/>
              <w:left w:w="15" w:type="dxa"/>
              <w:bottom w:w="0" w:type="dxa"/>
              <w:right w:w="72" w:type="dxa"/>
            </w:tcMar>
            <w:vAlign w:val="center"/>
            <w:hideMark/>
          </w:tcPr>
          <w:p w14:paraId="3C440836" w14:textId="66EC3A97" w:rsidR="00434C38" w:rsidRPr="00C94E2C" w:rsidRDefault="00434C38" w:rsidP="00F26B1C">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19.1</w:t>
            </w:r>
          </w:p>
        </w:tc>
      </w:tr>
      <w:tr w:rsidR="00434C38" w:rsidRPr="00C94E2C" w14:paraId="776325C5" w14:textId="77777777" w:rsidTr="008A1D59">
        <w:trPr>
          <w:trHeight w:val="283"/>
          <w:jc w:val="right"/>
        </w:trPr>
        <w:tc>
          <w:tcPr>
            <w:tcW w:w="360" w:type="dxa"/>
            <w:shd w:val="clear" w:color="auto" w:fill="FFFFFF" w:themeFill="background1"/>
            <w:tcMar>
              <w:top w:w="15" w:type="dxa"/>
              <w:left w:w="15" w:type="dxa"/>
              <w:bottom w:w="0" w:type="dxa"/>
              <w:right w:w="15" w:type="dxa"/>
            </w:tcMar>
            <w:vAlign w:val="center"/>
            <w:hideMark/>
          </w:tcPr>
          <w:p w14:paraId="10DACECA" w14:textId="77777777" w:rsidR="00434C38" w:rsidRPr="00C94E2C" w:rsidRDefault="00434C38">
            <w:pPr>
              <w:spacing w:after="0"/>
              <w:jc w:val="right"/>
              <w:rPr>
                <w:rFonts w:ascii="Times New Roman" w:hAnsi="Times New Roman"/>
                <w:sz w:val="18"/>
                <w:szCs w:val="18"/>
              </w:rPr>
            </w:pPr>
            <w:r w:rsidRPr="00C94E2C">
              <w:rPr>
                <w:rFonts w:ascii="Times New Roman" w:hAnsi="Times New Roman"/>
                <w:sz w:val="18"/>
                <w:szCs w:val="18"/>
              </w:rPr>
              <w:t>8</w:t>
            </w:r>
          </w:p>
        </w:tc>
        <w:tc>
          <w:tcPr>
            <w:tcW w:w="3261" w:type="dxa"/>
            <w:shd w:val="clear" w:color="auto" w:fill="FFFFFF" w:themeFill="background1"/>
            <w:tcMar>
              <w:top w:w="15" w:type="dxa"/>
              <w:left w:w="15" w:type="dxa"/>
              <w:bottom w:w="0" w:type="dxa"/>
              <w:right w:w="15" w:type="dxa"/>
            </w:tcMar>
            <w:vAlign w:val="center"/>
            <w:hideMark/>
          </w:tcPr>
          <w:p w14:paraId="353BE869" w14:textId="77777777" w:rsidR="00434C38" w:rsidRPr="00C94E2C" w:rsidRDefault="00434C38">
            <w:pPr>
              <w:spacing w:after="0"/>
              <w:ind w:left="75"/>
              <w:rPr>
                <w:rFonts w:ascii="Times New Roman" w:hAnsi="Times New Roman"/>
                <w:color w:val="000000"/>
                <w:sz w:val="18"/>
                <w:szCs w:val="18"/>
              </w:rPr>
            </w:pPr>
            <w:r w:rsidRPr="00C94E2C">
              <w:rPr>
                <w:rFonts w:ascii="Times New Roman" w:hAnsi="Times New Roman"/>
                <w:color w:val="000000" w:themeColor="text1"/>
                <w:sz w:val="18"/>
                <w:szCs w:val="18"/>
              </w:rPr>
              <w:t>Холбооны Бүгд Найрамдах Герман Улс</w:t>
            </w:r>
          </w:p>
        </w:tc>
        <w:tc>
          <w:tcPr>
            <w:tcW w:w="992" w:type="dxa"/>
            <w:shd w:val="clear" w:color="auto" w:fill="FFFFFF" w:themeFill="background1"/>
            <w:tcMar>
              <w:top w:w="15" w:type="dxa"/>
              <w:left w:w="15" w:type="dxa"/>
              <w:bottom w:w="0" w:type="dxa"/>
              <w:right w:w="15" w:type="dxa"/>
            </w:tcMar>
            <w:vAlign w:val="center"/>
            <w:hideMark/>
          </w:tcPr>
          <w:p w14:paraId="564FD37E" w14:textId="77777777" w:rsidR="00434C38" w:rsidRPr="00C94E2C" w:rsidRDefault="00434C38">
            <w:pPr>
              <w:spacing w:after="0"/>
              <w:jc w:val="center"/>
              <w:rPr>
                <w:rFonts w:ascii="Times New Roman" w:hAnsi="Times New Roman"/>
                <w:sz w:val="18"/>
                <w:szCs w:val="18"/>
              </w:rPr>
            </w:pPr>
            <w:r w:rsidRPr="00C94E2C">
              <w:rPr>
                <w:rFonts w:ascii="Times New Roman" w:hAnsi="Times New Roman"/>
                <w:sz w:val="18"/>
                <w:szCs w:val="18"/>
              </w:rPr>
              <w:t>4</w:t>
            </w:r>
          </w:p>
        </w:tc>
        <w:tc>
          <w:tcPr>
            <w:tcW w:w="1296" w:type="dxa"/>
            <w:shd w:val="clear" w:color="auto" w:fill="FFFFFF" w:themeFill="background1"/>
            <w:tcMar>
              <w:top w:w="14" w:type="dxa"/>
              <w:left w:w="15" w:type="dxa"/>
              <w:bottom w:w="0" w:type="dxa"/>
              <w:right w:w="72" w:type="dxa"/>
            </w:tcMar>
            <w:vAlign w:val="center"/>
            <w:hideMark/>
          </w:tcPr>
          <w:p w14:paraId="4F717053" w14:textId="66FDB4B1" w:rsidR="00434C38" w:rsidRPr="00C94E2C" w:rsidRDefault="00434C38">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46.1</w:t>
            </w:r>
          </w:p>
        </w:tc>
        <w:tc>
          <w:tcPr>
            <w:tcW w:w="1296" w:type="dxa"/>
            <w:shd w:val="clear" w:color="auto" w:fill="FFFFFF" w:themeFill="background1"/>
            <w:tcMar>
              <w:top w:w="14" w:type="dxa"/>
              <w:left w:w="15" w:type="dxa"/>
              <w:bottom w:w="0" w:type="dxa"/>
              <w:right w:w="72" w:type="dxa"/>
            </w:tcMar>
            <w:vAlign w:val="center"/>
            <w:hideMark/>
          </w:tcPr>
          <w:p w14:paraId="4DEEFB0A" w14:textId="77777777" w:rsidR="00434C38" w:rsidRPr="00C94E2C" w:rsidRDefault="00434C38">
            <w:pPr>
              <w:spacing w:after="0"/>
              <w:ind w:right="180"/>
              <w:jc w:val="center"/>
              <w:rPr>
                <w:rFonts w:ascii="Times New Roman" w:hAnsi="Times New Roman"/>
                <w:sz w:val="18"/>
                <w:szCs w:val="18"/>
              </w:rPr>
            </w:pPr>
            <w:r w:rsidRPr="00C94E2C">
              <w:rPr>
                <w:rFonts w:ascii="Times New Roman" w:hAnsi="Times New Roman"/>
                <w:sz w:val="18"/>
                <w:szCs w:val="18"/>
              </w:rPr>
              <w:t>2%</w:t>
            </w:r>
          </w:p>
        </w:tc>
        <w:tc>
          <w:tcPr>
            <w:tcW w:w="1296" w:type="dxa"/>
            <w:shd w:val="clear" w:color="auto" w:fill="FFFFFF" w:themeFill="background1"/>
            <w:tcMar>
              <w:top w:w="14" w:type="dxa"/>
              <w:left w:w="15" w:type="dxa"/>
              <w:bottom w:w="0" w:type="dxa"/>
              <w:right w:w="72" w:type="dxa"/>
            </w:tcMar>
            <w:vAlign w:val="center"/>
            <w:hideMark/>
          </w:tcPr>
          <w:p w14:paraId="64219522" w14:textId="3AD67348" w:rsidR="00434C38" w:rsidRPr="00C94E2C" w:rsidRDefault="00434C38" w:rsidP="00F26B1C">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4.1</w:t>
            </w:r>
          </w:p>
        </w:tc>
      </w:tr>
      <w:tr w:rsidR="00434C38" w:rsidRPr="00C94E2C" w14:paraId="7178EA2A" w14:textId="77777777" w:rsidTr="008A1D59">
        <w:trPr>
          <w:trHeight w:val="283"/>
          <w:jc w:val="right"/>
        </w:trPr>
        <w:tc>
          <w:tcPr>
            <w:tcW w:w="360" w:type="dxa"/>
            <w:shd w:val="clear" w:color="auto" w:fill="FFFFFF" w:themeFill="background1"/>
            <w:tcMar>
              <w:top w:w="15" w:type="dxa"/>
              <w:left w:w="15" w:type="dxa"/>
              <w:bottom w:w="0" w:type="dxa"/>
              <w:right w:w="15" w:type="dxa"/>
            </w:tcMar>
            <w:vAlign w:val="center"/>
            <w:hideMark/>
          </w:tcPr>
          <w:p w14:paraId="31ACF067" w14:textId="77777777" w:rsidR="00434C38" w:rsidRPr="00C94E2C" w:rsidRDefault="00434C38">
            <w:pPr>
              <w:spacing w:after="0"/>
              <w:jc w:val="right"/>
              <w:rPr>
                <w:rFonts w:ascii="Times New Roman" w:hAnsi="Times New Roman"/>
                <w:sz w:val="18"/>
                <w:szCs w:val="18"/>
              </w:rPr>
            </w:pPr>
            <w:r w:rsidRPr="00C94E2C">
              <w:rPr>
                <w:rFonts w:ascii="Times New Roman" w:hAnsi="Times New Roman"/>
                <w:sz w:val="18"/>
                <w:szCs w:val="18"/>
              </w:rPr>
              <w:t>9</w:t>
            </w:r>
          </w:p>
        </w:tc>
        <w:tc>
          <w:tcPr>
            <w:tcW w:w="3261" w:type="dxa"/>
            <w:shd w:val="clear" w:color="auto" w:fill="FFFFFF" w:themeFill="background1"/>
            <w:tcMar>
              <w:top w:w="15" w:type="dxa"/>
              <w:left w:w="15" w:type="dxa"/>
              <w:bottom w:w="0" w:type="dxa"/>
              <w:right w:w="15" w:type="dxa"/>
            </w:tcMar>
            <w:vAlign w:val="center"/>
            <w:hideMark/>
          </w:tcPr>
          <w:p w14:paraId="528F6061" w14:textId="77777777" w:rsidR="00434C38" w:rsidRPr="00C94E2C" w:rsidRDefault="00434C38">
            <w:pPr>
              <w:spacing w:after="0"/>
              <w:ind w:left="75"/>
              <w:rPr>
                <w:rFonts w:ascii="Times New Roman" w:hAnsi="Times New Roman"/>
                <w:color w:val="000000"/>
                <w:sz w:val="18"/>
                <w:szCs w:val="18"/>
              </w:rPr>
            </w:pPr>
            <w:r w:rsidRPr="62987B15">
              <w:rPr>
                <w:rFonts w:ascii="Times New Roman" w:hAnsi="Times New Roman"/>
                <w:color w:val="000000" w:themeColor="text1"/>
                <w:sz w:val="18"/>
                <w:szCs w:val="18"/>
              </w:rPr>
              <w:t>Бүгд Найрамдах Франц Улс</w:t>
            </w:r>
          </w:p>
        </w:tc>
        <w:tc>
          <w:tcPr>
            <w:tcW w:w="992" w:type="dxa"/>
            <w:shd w:val="clear" w:color="auto" w:fill="FFFFFF" w:themeFill="background1"/>
            <w:tcMar>
              <w:top w:w="15" w:type="dxa"/>
              <w:left w:w="15" w:type="dxa"/>
              <w:bottom w:w="0" w:type="dxa"/>
              <w:right w:w="15" w:type="dxa"/>
            </w:tcMar>
            <w:vAlign w:val="center"/>
            <w:hideMark/>
          </w:tcPr>
          <w:p w14:paraId="61715595" w14:textId="77777777" w:rsidR="00434C38" w:rsidRPr="00C94E2C" w:rsidRDefault="00434C38">
            <w:pPr>
              <w:spacing w:after="0"/>
              <w:jc w:val="center"/>
              <w:rPr>
                <w:rFonts w:ascii="Times New Roman" w:hAnsi="Times New Roman"/>
                <w:sz w:val="18"/>
                <w:szCs w:val="18"/>
              </w:rPr>
            </w:pPr>
            <w:r w:rsidRPr="00C94E2C">
              <w:rPr>
                <w:rFonts w:ascii="Times New Roman" w:hAnsi="Times New Roman"/>
                <w:sz w:val="18"/>
                <w:szCs w:val="18"/>
              </w:rPr>
              <w:t>3</w:t>
            </w:r>
          </w:p>
        </w:tc>
        <w:tc>
          <w:tcPr>
            <w:tcW w:w="1296" w:type="dxa"/>
            <w:shd w:val="clear" w:color="auto" w:fill="FFFFFF" w:themeFill="background1"/>
            <w:tcMar>
              <w:top w:w="14" w:type="dxa"/>
              <w:left w:w="15" w:type="dxa"/>
              <w:bottom w:w="0" w:type="dxa"/>
              <w:right w:w="72" w:type="dxa"/>
            </w:tcMar>
            <w:vAlign w:val="center"/>
            <w:hideMark/>
          </w:tcPr>
          <w:p w14:paraId="53ED27FE" w14:textId="3C73283B" w:rsidR="00434C38" w:rsidRPr="00C94E2C" w:rsidRDefault="00434C38">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44.0</w:t>
            </w:r>
          </w:p>
        </w:tc>
        <w:tc>
          <w:tcPr>
            <w:tcW w:w="1296" w:type="dxa"/>
            <w:shd w:val="clear" w:color="auto" w:fill="FFFFFF" w:themeFill="background1"/>
            <w:tcMar>
              <w:top w:w="14" w:type="dxa"/>
              <w:left w:w="15" w:type="dxa"/>
              <w:bottom w:w="0" w:type="dxa"/>
              <w:right w:w="72" w:type="dxa"/>
            </w:tcMar>
            <w:vAlign w:val="center"/>
            <w:hideMark/>
          </w:tcPr>
          <w:p w14:paraId="4C242692" w14:textId="77777777" w:rsidR="00434C38" w:rsidRPr="00C94E2C" w:rsidRDefault="00434C38">
            <w:pPr>
              <w:spacing w:after="0"/>
              <w:ind w:right="180"/>
              <w:jc w:val="center"/>
              <w:rPr>
                <w:rFonts w:ascii="Times New Roman" w:hAnsi="Times New Roman"/>
                <w:sz w:val="18"/>
                <w:szCs w:val="18"/>
              </w:rPr>
            </w:pPr>
            <w:r w:rsidRPr="00C94E2C">
              <w:rPr>
                <w:rFonts w:ascii="Times New Roman" w:hAnsi="Times New Roman"/>
                <w:sz w:val="18"/>
                <w:szCs w:val="18"/>
              </w:rPr>
              <w:t>2%</w:t>
            </w:r>
          </w:p>
        </w:tc>
        <w:tc>
          <w:tcPr>
            <w:tcW w:w="1296" w:type="dxa"/>
            <w:shd w:val="clear" w:color="auto" w:fill="FFFFFF" w:themeFill="background1"/>
            <w:tcMar>
              <w:top w:w="14" w:type="dxa"/>
              <w:left w:w="15" w:type="dxa"/>
              <w:bottom w:w="0" w:type="dxa"/>
              <w:right w:w="72" w:type="dxa"/>
            </w:tcMar>
            <w:vAlign w:val="center"/>
            <w:hideMark/>
          </w:tcPr>
          <w:p w14:paraId="21E88D14" w14:textId="44A7A850" w:rsidR="00434C38" w:rsidRPr="00C94E2C" w:rsidRDefault="00434C38" w:rsidP="00F26B1C">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33.1</w:t>
            </w:r>
          </w:p>
        </w:tc>
      </w:tr>
      <w:tr w:rsidR="00434C38" w:rsidRPr="00C94E2C" w14:paraId="55018346" w14:textId="77777777" w:rsidTr="008A1D59">
        <w:trPr>
          <w:trHeight w:val="283"/>
          <w:jc w:val="right"/>
        </w:trPr>
        <w:tc>
          <w:tcPr>
            <w:tcW w:w="360" w:type="dxa"/>
            <w:shd w:val="clear" w:color="auto" w:fill="FFFFFF" w:themeFill="background1"/>
            <w:tcMar>
              <w:top w:w="15" w:type="dxa"/>
              <w:left w:w="15" w:type="dxa"/>
              <w:bottom w:w="0" w:type="dxa"/>
              <w:right w:w="15" w:type="dxa"/>
            </w:tcMar>
            <w:vAlign w:val="center"/>
            <w:hideMark/>
          </w:tcPr>
          <w:p w14:paraId="46BC4C69" w14:textId="77777777" w:rsidR="00434C38" w:rsidRPr="00C94E2C" w:rsidRDefault="00434C38">
            <w:pPr>
              <w:spacing w:after="0"/>
              <w:jc w:val="right"/>
              <w:rPr>
                <w:rFonts w:ascii="Times New Roman" w:hAnsi="Times New Roman"/>
                <w:sz w:val="18"/>
                <w:szCs w:val="18"/>
              </w:rPr>
            </w:pPr>
            <w:r w:rsidRPr="00C94E2C">
              <w:rPr>
                <w:rFonts w:ascii="Times New Roman" w:hAnsi="Times New Roman"/>
                <w:sz w:val="18"/>
                <w:szCs w:val="18"/>
              </w:rPr>
              <w:lastRenderedPageBreak/>
              <w:t>10</w:t>
            </w:r>
          </w:p>
        </w:tc>
        <w:tc>
          <w:tcPr>
            <w:tcW w:w="3261" w:type="dxa"/>
            <w:shd w:val="clear" w:color="auto" w:fill="FFFFFF" w:themeFill="background1"/>
            <w:tcMar>
              <w:top w:w="15" w:type="dxa"/>
              <w:left w:w="15" w:type="dxa"/>
              <w:bottom w:w="0" w:type="dxa"/>
              <w:right w:w="15" w:type="dxa"/>
            </w:tcMar>
            <w:vAlign w:val="center"/>
            <w:hideMark/>
          </w:tcPr>
          <w:p w14:paraId="40CC3B6D" w14:textId="77777777" w:rsidR="00434C38" w:rsidRPr="00C94E2C" w:rsidRDefault="00434C38">
            <w:pPr>
              <w:spacing w:after="0"/>
              <w:ind w:left="75"/>
              <w:rPr>
                <w:rFonts w:ascii="Times New Roman" w:hAnsi="Times New Roman"/>
                <w:color w:val="000000"/>
                <w:sz w:val="18"/>
                <w:szCs w:val="18"/>
              </w:rPr>
            </w:pPr>
            <w:r w:rsidRPr="62987B15">
              <w:rPr>
                <w:rFonts w:ascii="Times New Roman" w:hAnsi="Times New Roman"/>
                <w:color w:val="000000" w:themeColor="text1"/>
                <w:sz w:val="18"/>
                <w:szCs w:val="18"/>
              </w:rPr>
              <w:t>Бүгд Найрамдах Польш Улс</w:t>
            </w:r>
          </w:p>
        </w:tc>
        <w:tc>
          <w:tcPr>
            <w:tcW w:w="992" w:type="dxa"/>
            <w:shd w:val="clear" w:color="auto" w:fill="FFFFFF" w:themeFill="background1"/>
            <w:tcMar>
              <w:top w:w="15" w:type="dxa"/>
              <w:left w:w="15" w:type="dxa"/>
              <w:bottom w:w="0" w:type="dxa"/>
              <w:right w:w="15" w:type="dxa"/>
            </w:tcMar>
            <w:vAlign w:val="center"/>
            <w:hideMark/>
          </w:tcPr>
          <w:p w14:paraId="761091EC" w14:textId="77777777" w:rsidR="00434C38" w:rsidRPr="00C94E2C" w:rsidRDefault="00434C38">
            <w:pPr>
              <w:spacing w:after="0"/>
              <w:jc w:val="center"/>
              <w:rPr>
                <w:rFonts w:ascii="Times New Roman" w:hAnsi="Times New Roman"/>
                <w:sz w:val="18"/>
                <w:szCs w:val="18"/>
              </w:rPr>
            </w:pPr>
            <w:r w:rsidRPr="00C94E2C">
              <w:rPr>
                <w:rFonts w:ascii="Times New Roman" w:hAnsi="Times New Roman"/>
                <w:sz w:val="18"/>
                <w:szCs w:val="18"/>
              </w:rPr>
              <w:t>2</w:t>
            </w:r>
          </w:p>
        </w:tc>
        <w:tc>
          <w:tcPr>
            <w:tcW w:w="1296" w:type="dxa"/>
            <w:shd w:val="clear" w:color="auto" w:fill="FFFFFF" w:themeFill="background1"/>
            <w:tcMar>
              <w:top w:w="14" w:type="dxa"/>
              <w:left w:w="15" w:type="dxa"/>
              <w:bottom w:w="0" w:type="dxa"/>
              <w:right w:w="72" w:type="dxa"/>
            </w:tcMar>
            <w:vAlign w:val="center"/>
            <w:hideMark/>
          </w:tcPr>
          <w:p w14:paraId="74BAF5F4" w14:textId="137E155D" w:rsidR="00434C38" w:rsidRPr="00C94E2C" w:rsidRDefault="00434C38">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21.0</w:t>
            </w:r>
          </w:p>
        </w:tc>
        <w:tc>
          <w:tcPr>
            <w:tcW w:w="1296" w:type="dxa"/>
            <w:shd w:val="clear" w:color="auto" w:fill="FFFFFF" w:themeFill="background1"/>
            <w:tcMar>
              <w:top w:w="14" w:type="dxa"/>
              <w:left w:w="15" w:type="dxa"/>
              <w:bottom w:w="0" w:type="dxa"/>
              <w:right w:w="72" w:type="dxa"/>
            </w:tcMar>
            <w:vAlign w:val="center"/>
            <w:hideMark/>
          </w:tcPr>
          <w:p w14:paraId="437A8F25" w14:textId="77777777" w:rsidR="00434C38" w:rsidRPr="00C94E2C" w:rsidRDefault="00434C38">
            <w:pPr>
              <w:spacing w:after="0"/>
              <w:ind w:right="180"/>
              <w:jc w:val="center"/>
              <w:rPr>
                <w:rFonts w:ascii="Times New Roman" w:hAnsi="Times New Roman"/>
                <w:sz w:val="18"/>
                <w:szCs w:val="18"/>
              </w:rPr>
            </w:pPr>
            <w:r w:rsidRPr="00C94E2C">
              <w:rPr>
                <w:rFonts w:ascii="Times New Roman" w:hAnsi="Times New Roman"/>
                <w:sz w:val="18"/>
                <w:szCs w:val="18"/>
              </w:rPr>
              <w:t>1%</w:t>
            </w:r>
          </w:p>
        </w:tc>
        <w:tc>
          <w:tcPr>
            <w:tcW w:w="1296" w:type="dxa"/>
            <w:shd w:val="clear" w:color="auto" w:fill="FFFFFF" w:themeFill="background1"/>
            <w:tcMar>
              <w:top w:w="14" w:type="dxa"/>
              <w:left w:w="15" w:type="dxa"/>
              <w:bottom w:w="0" w:type="dxa"/>
              <w:right w:w="72" w:type="dxa"/>
            </w:tcMar>
            <w:vAlign w:val="center"/>
            <w:hideMark/>
          </w:tcPr>
          <w:p w14:paraId="4FD261DF" w14:textId="522F25DF" w:rsidR="00434C38" w:rsidRPr="00C94E2C" w:rsidRDefault="00EF12C7" w:rsidP="00F26B1C">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4.5</w:t>
            </w:r>
          </w:p>
        </w:tc>
      </w:tr>
      <w:tr w:rsidR="00434C38" w:rsidRPr="00C94E2C" w14:paraId="334BEFD4" w14:textId="77777777" w:rsidTr="008A1D59">
        <w:trPr>
          <w:trHeight w:val="283"/>
          <w:jc w:val="right"/>
        </w:trPr>
        <w:tc>
          <w:tcPr>
            <w:tcW w:w="360" w:type="dxa"/>
            <w:shd w:val="clear" w:color="auto" w:fill="FFFFFF" w:themeFill="background1"/>
            <w:tcMar>
              <w:top w:w="15" w:type="dxa"/>
              <w:left w:w="15" w:type="dxa"/>
              <w:bottom w:w="0" w:type="dxa"/>
              <w:right w:w="15" w:type="dxa"/>
            </w:tcMar>
            <w:vAlign w:val="center"/>
            <w:hideMark/>
          </w:tcPr>
          <w:p w14:paraId="3615F769" w14:textId="77777777" w:rsidR="00434C38" w:rsidRPr="00C94E2C" w:rsidRDefault="00434C38">
            <w:pPr>
              <w:spacing w:after="0"/>
              <w:jc w:val="right"/>
              <w:rPr>
                <w:rFonts w:ascii="Times New Roman" w:hAnsi="Times New Roman"/>
                <w:sz w:val="18"/>
                <w:szCs w:val="18"/>
              </w:rPr>
            </w:pPr>
            <w:r w:rsidRPr="00C94E2C">
              <w:rPr>
                <w:rFonts w:ascii="Times New Roman" w:hAnsi="Times New Roman"/>
                <w:sz w:val="18"/>
                <w:szCs w:val="18"/>
              </w:rPr>
              <w:t>11</w:t>
            </w:r>
          </w:p>
        </w:tc>
        <w:tc>
          <w:tcPr>
            <w:tcW w:w="3261" w:type="dxa"/>
            <w:shd w:val="clear" w:color="auto" w:fill="FFFFFF" w:themeFill="background1"/>
            <w:tcMar>
              <w:top w:w="15" w:type="dxa"/>
              <w:left w:w="15" w:type="dxa"/>
              <w:bottom w:w="0" w:type="dxa"/>
              <w:right w:w="15" w:type="dxa"/>
            </w:tcMar>
            <w:vAlign w:val="center"/>
            <w:hideMark/>
          </w:tcPr>
          <w:p w14:paraId="03C14EF7" w14:textId="77777777" w:rsidR="00434C38" w:rsidRPr="00C94E2C" w:rsidRDefault="00434C38">
            <w:pPr>
              <w:spacing w:after="0"/>
              <w:ind w:left="75"/>
              <w:rPr>
                <w:rFonts w:ascii="Times New Roman" w:hAnsi="Times New Roman"/>
                <w:color w:val="000000"/>
                <w:sz w:val="18"/>
                <w:szCs w:val="18"/>
              </w:rPr>
            </w:pPr>
            <w:r w:rsidRPr="62987B15">
              <w:rPr>
                <w:rFonts w:ascii="Times New Roman" w:hAnsi="Times New Roman"/>
                <w:color w:val="000000" w:themeColor="text1"/>
                <w:sz w:val="18"/>
                <w:szCs w:val="18"/>
              </w:rPr>
              <w:t>Япон Улс</w:t>
            </w:r>
          </w:p>
        </w:tc>
        <w:tc>
          <w:tcPr>
            <w:tcW w:w="992" w:type="dxa"/>
            <w:shd w:val="clear" w:color="auto" w:fill="FFFFFF" w:themeFill="background1"/>
            <w:tcMar>
              <w:top w:w="15" w:type="dxa"/>
              <w:left w:w="15" w:type="dxa"/>
              <w:bottom w:w="0" w:type="dxa"/>
              <w:right w:w="15" w:type="dxa"/>
            </w:tcMar>
            <w:vAlign w:val="center"/>
            <w:hideMark/>
          </w:tcPr>
          <w:p w14:paraId="29FF08B6" w14:textId="77777777" w:rsidR="00434C38" w:rsidRPr="00C94E2C" w:rsidRDefault="00434C38">
            <w:pPr>
              <w:spacing w:after="0"/>
              <w:jc w:val="center"/>
              <w:rPr>
                <w:rFonts w:ascii="Times New Roman" w:hAnsi="Times New Roman"/>
                <w:sz w:val="18"/>
                <w:szCs w:val="18"/>
              </w:rPr>
            </w:pPr>
            <w:r w:rsidRPr="00C94E2C">
              <w:rPr>
                <w:rFonts w:ascii="Times New Roman" w:hAnsi="Times New Roman"/>
                <w:sz w:val="18"/>
                <w:szCs w:val="18"/>
              </w:rPr>
              <w:t>1</w:t>
            </w:r>
          </w:p>
        </w:tc>
        <w:tc>
          <w:tcPr>
            <w:tcW w:w="1296" w:type="dxa"/>
            <w:shd w:val="clear" w:color="auto" w:fill="FFFFFF" w:themeFill="background1"/>
            <w:tcMar>
              <w:top w:w="14" w:type="dxa"/>
              <w:left w:w="15" w:type="dxa"/>
              <w:bottom w:w="0" w:type="dxa"/>
              <w:right w:w="72" w:type="dxa"/>
            </w:tcMar>
            <w:vAlign w:val="center"/>
            <w:hideMark/>
          </w:tcPr>
          <w:p w14:paraId="37FE03B0" w14:textId="5546BBA3" w:rsidR="00434C38" w:rsidRPr="00C94E2C" w:rsidRDefault="00434C38">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16.4</w:t>
            </w:r>
          </w:p>
        </w:tc>
        <w:tc>
          <w:tcPr>
            <w:tcW w:w="1296" w:type="dxa"/>
            <w:shd w:val="clear" w:color="auto" w:fill="FFFFFF" w:themeFill="background1"/>
            <w:tcMar>
              <w:top w:w="14" w:type="dxa"/>
              <w:left w:w="15" w:type="dxa"/>
              <w:bottom w:w="0" w:type="dxa"/>
              <w:right w:w="72" w:type="dxa"/>
            </w:tcMar>
            <w:vAlign w:val="center"/>
            <w:hideMark/>
          </w:tcPr>
          <w:p w14:paraId="26E03B0D" w14:textId="77777777" w:rsidR="00434C38" w:rsidRPr="00C94E2C" w:rsidRDefault="00434C38">
            <w:pPr>
              <w:spacing w:after="0"/>
              <w:ind w:right="180"/>
              <w:jc w:val="center"/>
              <w:rPr>
                <w:rFonts w:ascii="Times New Roman" w:hAnsi="Times New Roman"/>
                <w:sz w:val="18"/>
                <w:szCs w:val="18"/>
              </w:rPr>
            </w:pPr>
            <w:r w:rsidRPr="00C94E2C">
              <w:rPr>
                <w:rFonts w:ascii="Times New Roman" w:hAnsi="Times New Roman"/>
                <w:sz w:val="18"/>
                <w:szCs w:val="18"/>
              </w:rPr>
              <w:t>1%</w:t>
            </w:r>
          </w:p>
        </w:tc>
        <w:tc>
          <w:tcPr>
            <w:tcW w:w="1296" w:type="dxa"/>
            <w:shd w:val="clear" w:color="auto" w:fill="FFFFFF" w:themeFill="background1"/>
            <w:tcMar>
              <w:top w:w="14" w:type="dxa"/>
              <w:left w:w="15" w:type="dxa"/>
              <w:bottom w:w="0" w:type="dxa"/>
              <w:right w:w="72" w:type="dxa"/>
            </w:tcMar>
            <w:vAlign w:val="center"/>
            <w:hideMark/>
          </w:tcPr>
          <w:p w14:paraId="03461979" w14:textId="23B4A4C9" w:rsidR="00434C38" w:rsidRPr="00C94E2C" w:rsidRDefault="00434C38" w:rsidP="00F26B1C">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8.6</w:t>
            </w:r>
          </w:p>
        </w:tc>
      </w:tr>
      <w:tr w:rsidR="00434C38" w:rsidRPr="00C94E2C" w14:paraId="5E91B693" w14:textId="77777777" w:rsidTr="008A1D59">
        <w:trPr>
          <w:trHeight w:val="283"/>
          <w:jc w:val="right"/>
        </w:trPr>
        <w:tc>
          <w:tcPr>
            <w:tcW w:w="360" w:type="dxa"/>
            <w:shd w:val="clear" w:color="auto" w:fill="FFFFFF" w:themeFill="background1"/>
            <w:tcMar>
              <w:top w:w="15" w:type="dxa"/>
              <w:left w:w="15" w:type="dxa"/>
              <w:bottom w:w="0" w:type="dxa"/>
              <w:right w:w="15" w:type="dxa"/>
            </w:tcMar>
            <w:vAlign w:val="center"/>
            <w:hideMark/>
          </w:tcPr>
          <w:p w14:paraId="033C6CB1" w14:textId="77777777" w:rsidR="00434C38" w:rsidRPr="00C94E2C" w:rsidRDefault="00434C38">
            <w:pPr>
              <w:spacing w:after="0"/>
              <w:jc w:val="right"/>
              <w:rPr>
                <w:rFonts w:ascii="Times New Roman" w:hAnsi="Times New Roman"/>
                <w:sz w:val="18"/>
                <w:szCs w:val="18"/>
              </w:rPr>
            </w:pPr>
            <w:r w:rsidRPr="00C94E2C">
              <w:rPr>
                <w:rFonts w:ascii="Times New Roman" w:hAnsi="Times New Roman"/>
                <w:sz w:val="18"/>
                <w:szCs w:val="18"/>
              </w:rPr>
              <w:t>12</w:t>
            </w:r>
          </w:p>
        </w:tc>
        <w:tc>
          <w:tcPr>
            <w:tcW w:w="3261" w:type="dxa"/>
            <w:shd w:val="clear" w:color="auto" w:fill="FFFFFF" w:themeFill="background1"/>
            <w:tcMar>
              <w:top w:w="15" w:type="dxa"/>
              <w:left w:w="15" w:type="dxa"/>
              <w:bottom w:w="0" w:type="dxa"/>
              <w:right w:w="15" w:type="dxa"/>
            </w:tcMar>
            <w:vAlign w:val="center"/>
            <w:hideMark/>
          </w:tcPr>
          <w:p w14:paraId="40227028" w14:textId="77777777" w:rsidR="00434C38" w:rsidRPr="00C94E2C" w:rsidRDefault="00434C38">
            <w:pPr>
              <w:spacing w:after="0"/>
              <w:ind w:left="75"/>
              <w:rPr>
                <w:rFonts w:ascii="Times New Roman" w:hAnsi="Times New Roman"/>
                <w:color w:val="000000"/>
                <w:sz w:val="18"/>
                <w:szCs w:val="18"/>
              </w:rPr>
            </w:pPr>
            <w:r w:rsidRPr="62987B15">
              <w:rPr>
                <w:rFonts w:ascii="Times New Roman" w:hAnsi="Times New Roman"/>
                <w:color w:val="000000" w:themeColor="text1"/>
                <w:sz w:val="18"/>
                <w:szCs w:val="18"/>
              </w:rPr>
              <w:t>Бүгд Найрамдах Австри Улс</w:t>
            </w:r>
          </w:p>
        </w:tc>
        <w:tc>
          <w:tcPr>
            <w:tcW w:w="992" w:type="dxa"/>
            <w:shd w:val="clear" w:color="auto" w:fill="FFFFFF" w:themeFill="background1"/>
            <w:tcMar>
              <w:top w:w="15" w:type="dxa"/>
              <w:left w:w="15" w:type="dxa"/>
              <w:bottom w:w="0" w:type="dxa"/>
              <w:right w:w="15" w:type="dxa"/>
            </w:tcMar>
            <w:vAlign w:val="center"/>
            <w:hideMark/>
          </w:tcPr>
          <w:p w14:paraId="04358EAC" w14:textId="77777777" w:rsidR="00434C38" w:rsidRPr="00C94E2C" w:rsidRDefault="00434C38">
            <w:pPr>
              <w:spacing w:after="0"/>
              <w:jc w:val="center"/>
              <w:rPr>
                <w:rFonts w:ascii="Times New Roman" w:hAnsi="Times New Roman"/>
                <w:sz w:val="18"/>
                <w:szCs w:val="18"/>
              </w:rPr>
            </w:pPr>
            <w:r w:rsidRPr="00C94E2C">
              <w:rPr>
                <w:rFonts w:ascii="Times New Roman" w:hAnsi="Times New Roman"/>
                <w:sz w:val="18"/>
                <w:szCs w:val="18"/>
              </w:rPr>
              <w:t>2</w:t>
            </w:r>
          </w:p>
        </w:tc>
        <w:tc>
          <w:tcPr>
            <w:tcW w:w="1296" w:type="dxa"/>
            <w:shd w:val="clear" w:color="auto" w:fill="FFFFFF" w:themeFill="background1"/>
            <w:tcMar>
              <w:top w:w="14" w:type="dxa"/>
              <w:left w:w="15" w:type="dxa"/>
              <w:bottom w:w="0" w:type="dxa"/>
              <w:right w:w="72" w:type="dxa"/>
            </w:tcMar>
            <w:vAlign w:val="center"/>
            <w:hideMark/>
          </w:tcPr>
          <w:p w14:paraId="15AF0253" w14:textId="19477033" w:rsidR="00434C38" w:rsidRPr="00C94E2C" w:rsidRDefault="00434C38">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15.7</w:t>
            </w:r>
          </w:p>
        </w:tc>
        <w:tc>
          <w:tcPr>
            <w:tcW w:w="1296" w:type="dxa"/>
            <w:shd w:val="clear" w:color="auto" w:fill="FFFFFF" w:themeFill="background1"/>
            <w:tcMar>
              <w:top w:w="14" w:type="dxa"/>
              <w:left w:w="15" w:type="dxa"/>
              <w:bottom w:w="0" w:type="dxa"/>
              <w:right w:w="72" w:type="dxa"/>
            </w:tcMar>
            <w:vAlign w:val="center"/>
            <w:hideMark/>
          </w:tcPr>
          <w:p w14:paraId="75F8F993" w14:textId="77777777" w:rsidR="00434C38" w:rsidRPr="00C94E2C" w:rsidRDefault="00434C38">
            <w:pPr>
              <w:spacing w:after="0"/>
              <w:ind w:right="180"/>
              <w:jc w:val="center"/>
              <w:rPr>
                <w:rFonts w:ascii="Times New Roman" w:hAnsi="Times New Roman"/>
                <w:sz w:val="18"/>
                <w:szCs w:val="18"/>
              </w:rPr>
            </w:pPr>
            <w:r w:rsidRPr="00C94E2C">
              <w:rPr>
                <w:rFonts w:ascii="Times New Roman" w:hAnsi="Times New Roman"/>
                <w:sz w:val="18"/>
                <w:szCs w:val="18"/>
              </w:rPr>
              <w:t>1%</w:t>
            </w:r>
          </w:p>
        </w:tc>
        <w:tc>
          <w:tcPr>
            <w:tcW w:w="1296" w:type="dxa"/>
            <w:shd w:val="clear" w:color="auto" w:fill="FFFFFF" w:themeFill="background1"/>
            <w:tcMar>
              <w:top w:w="14" w:type="dxa"/>
              <w:left w:w="15" w:type="dxa"/>
              <w:bottom w:w="0" w:type="dxa"/>
              <w:right w:w="72" w:type="dxa"/>
            </w:tcMar>
            <w:vAlign w:val="center"/>
            <w:hideMark/>
          </w:tcPr>
          <w:p w14:paraId="6B8B6AEB" w14:textId="1BADEF2B" w:rsidR="00434C38" w:rsidRPr="00C94E2C" w:rsidRDefault="00434C38" w:rsidP="00F26B1C">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9.7</w:t>
            </w:r>
          </w:p>
        </w:tc>
      </w:tr>
      <w:tr w:rsidR="00434C38" w:rsidRPr="00C94E2C" w14:paraId="294A7EB2" w14:textId="77777777" w:rsidTr="008A1D59">
        <w:trPr>
          <w:trHeight w:val="283"/>
          <w:jc w:val="right"/>
        </w:trPr>
        <w:tc>
          <w:tcPr>
            <w:tcW w:w="360" w:type="dxa"/>
            <w:shd w:val="clear" w:color="auto" w:fill="FFFFFF" w:themeFill="background1"/>
            <w:tcMar>
              <w:top w:w="15" w:type="dxa"/>
              <w:left w:w="15" w:type="dxa"/>
              <w:bottom w:w="0" w:type="dxa"/>
              <w:right w:w="15" w:type="dxa"/>
            </w:tcMar>
            <w:vAlign w:val="center"/>
            <w:hideMark/>
          </w:tcPr>
          <w:p w14:paraId="17161353" w14:textId="77777777" w:rsidR="00434C38" w:rsidRPr="00C94E2C" w:rsidRDefault="00434C38">
            <w:pPr>
              <w:spacing w:after="0"/>
              <w:jc w:val="right"/>
              <w:rPr>
                <w:rFonts w:ascii="Times New Roman" w:hAnsi="Times New Roman"/>
                <w:sz w:val="18"/>
                <w:szCs w:val="18"/>
              </w:rPr>
            </w:pPr>
            <w:r w:rsidRPr="00C94E2C">
              <w:rPr>
                <w:rFonts w:ascii="Times New Roman" w:hAnsi="Times New Roman"/>
                <w:sz w:val="18"/>
                <w:szCs w:val="18"/>
              </w:rPr>
              <w:t>13</w:t>
            </w:r>
          </w:p>
        </w:tc>
        <w:tc>
          <w:tcPr>
            <w:tcW w:w="3261" w:type="dxa"/>
            <w:shd w:val="clear" w:color="auto" w:fill="FFFFFF" w:themeFill="background1"/>
            <w:tcMar>
              <w:top w:w="15" w:type="dxa"/>
              <w:left w:w="15" w:type="dxa"/>
              <w:bottom w:w="0" w:type="dxa"/>
              <w:right w:w="15" w:type="dxa"/>
            </w:tcMar>
            <w:vAlign w:val="center"/>
            <w:hideMark/>
          </w:tcPr>
          <w:p w14:paraId="44F01C89" w14:textId="77777777" w:rsidR="00434C38" w:rsidRPr="00C94E2C" w:rsidRDefault="00434C38">
            <w:pPr>
              <w:spacing w:after="0"/>
              <w:ind w:left="75"/>
              <w:rPr>
                <w:rFonts w:ascii="Times New Roman" w:hAnsi="Times New Roman"/>
                <w:color w:val="000000"/>
                <w:sz w:val="18"/>
                <w:szCs w:val="18"/>
              </w:rPr>
            </w:pPr>
            <w:r w:rsidRPr="62987B15">
              <w:rPr>
                <w:rFonts w:ascii="Times New Roman" w:hAnsi="Times New Roman"/>
                <w:color w:val="000000" w:themeColor="text1"/>
                <w:sz w:val="18"/>
                <w:szCs w:val="18"/>
              </w:rPr>
              <w:t>Боловсролын Дэлхийн Түншлэл</w:t>
            </w:r>
          </w:p>
        </w:tc>
        <w:tc>
          <w:tcPr>
            <w:tcW w:w="992" w:type="dxa"/>
            <w:shd w:val="clear" w:color="auto" w:fill="FFFFFF" w:themeFill="background1"/>
            <w:tcMar>
              <w:top w:w="15" w:type="dxa"/>
              <w:left w:w="15" w:type="dxa"/>
              <w:bottom w:w="0" w:type="dxa"/>
              <w:right w:w="15" w:type="dxa"/>
            </w:tcMar>
            <w:vAlign w:val="center"/>
            <w:hideMark/>
          </w:tcPr>
          <w:p w14:paraId="4A839540" w14:textId="77777777" w:rsidR="00434C38" w:rsidRPr="00C94E2C" w:rsidRDefault="00434C38">
            <w:pPr>
              <w:spacing w:after="0"/>
              <w:jc w:val="center"/>
              <w:rPr>
                <w:rFonts w:ascii="Times New Roman" w:hAnsi="Times New Roman"/>
                <w:sz w:val="18"/>
                <w:szCs w:val="18"/>
              </w:rPr>
            </w:pPr>
            <w:r w:rsidRPr="00C94E2C">
              <w:rPr>
                <w:rFonts w:ascii="Times New Roman" w:hAnsi="Times New Roman"/>
                <w:sz w:val="18"/>
                <w:szCs w:val="18"/>
              </w:rPr>
              <w:t>1</w:t>
            </w:r>
          </w:p>
        </w:tc>
        <w:tc>
          <w:tcPr>
            <w:tcW w:w="1296" w:type="dxa"/>
            <w:shd w:val="clear" w:color="auto" w:fill="FFFFFF" w:themeFill="background1"/>
            <w:tcMar>
              <w:top w:w="14" w:type="dxa"/>
              <w:left w:w="15" w:type="dxa"/>
              <w:bottom w:w="0" w:type="dxa"/>
              <w:right w:w="72" w:type="dxa"/>
            </w:tcMar>
            <w:vAlign w:val="center"/>
            <w:hideMark/>
          </w:tcPr>
          <w:p w14:paraId="35019E27" w14:textId="1A0EE93A" w:rsidR="00434C38" w:rsidRPr="00C94E2C" w:rsidRDefault="00434C38">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8.7</w:t>
            </w:r>
          </w:p>
        </w:tc>
        <w:tc>
          <w:tcPr>
            <w:tcW w:w="1296" w:type="dxa"/>
            <w:shd w:val="clear" w:color="auto" w:fill="FFFFFF" w:themeFill="background1"/>
            <w:tcMar>
              <w:top w:w="14" w:type="dxa"/>
              <w:left w:w="15" w:type="dxa"/>
              <w:bottom w:w="0" w:type="dxa"/>
              <w:right w:w="72" w:type="dxa"/>
            </w:tcMar>
            <w:vAlign w:val="center"/>
            <w:hideMark/>
          </w:tcPr>
          <w:p w14:paraId="1A1D1935" w14:textId="77777777" w:rsidR="00434C38" w:rsidRPr="00C94E2C" w:rsidRDefault="00434C38">
            <w:pPr>
              <w:spacing w:after="0"/>
              <w:ind w:right="180"/>
              <w:jc w:val="center"/>
              <w:rPr>
                <w:rFonts w:ascii="Times New Roman" w:hAnsi="Times New Roman"/>
                <w:sz w:val="18"/>
                <w:szCs w:val="18"/>
              </w:rPr>
            </w:pPr>
            <w:r w:rsidRPr="00C94E2C">
              <w:rPr>
                <w:rFonts w:ascii="Times New Roman" w:hAnsi="Times New Roman"/>
                <w:sz w:val="18"/>
                <w:szCs w:val="18"/>
              </w:rPr>
              <w:t>0%</w:t>
            </w:r>
          </w:p>
        </w:tc>
        <w:tc>
          <w:tcPr>
            <w:tcW w:w="1296" w:type="dxa"/>
            <w:shd w:val="clear" w:color="auto" w:fill="FFFFFF" w:themeFill="background1"/>
            <w:tcMar>
              <w:top w:w="14" w:type="dxa"/>
              <w:left w:w="15" w:type="dxa"/>
              <w:bottom w:w="0" w:type="dxa"/>
              <w:right w:w="72" w:type="dxa"/>
            </w:tcMar>
            <w:vAlign w:val="center"/>
            <w:hideMark/>
          </w:tcPr>
          <w:p w14:paraId="695CD454" w14:textId="3E2AACE5" w:rsidR="00434C38" w:rsidRPr="00C94E2C" w:rsidRDefault="00434C38" w:rsidP="00F26B1C">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2.1</w:t>
            </w:r>
          </w:p>
        </w:tc>
      </w:tr>
      <w:tr w:rsidR="00434C38" w:rsidRPr="00C94E2C" w14:paraId="6DE70555" w14:textId="77777777" w:rsidTr="008A1D59">
        <w:trPr>
          <w:trHeight w:val="283"/>
          <w:jc w:val="right"/>
        </w:trPr>
        <w:tc>
          <w:tcPr>
            <w:tcW w:w="360" w:type="dxa"/>
            <w:shd w:val="clear" w:color="auto" w:fill="FFFFFF" w:themeFill="background1"/>
            <w:tcMar>
              <w:top w:w="15" w:type="dxa"/>
              <w:left w:w="15" w:type="dxa"/>
              <w:bottom w:w="0" w:type="dxa"/>
              <w:right w:w="15" w:type="dxa"/>
            </w:tcMar>
            <w:vAlign w:val="center"/>
            <w:hideMark/>
          </w:tcPr>
          <w:p w14:paraId="29EB46E3" w14:textId="77777777" w:rsidR="00434C38" w:rsidRPr="00C94E2C" w:rsidRDefault="00434C38">
            <w:pPr>
              <w:spacing w:after="0"/>
              <w:jc w:val="right"/>
              <w:rPr>
                <w:rFonts w:ascii="Times New Roman" w:hAnsi="Times New Roman"/>
                <w:sz w:val="18"/>
                <w:szCs w:val="18"/>
              </w:rPr>
            </w:pPr>
            <w:r w:rsidRPr="00C94E2C">
              <w:rPr>
                <w:rFonts w:ascii="Times New Roman" w:hAnsi="Times New Roman"/>
                <w:sz w:val="18"/>
                <w:szCs w:val="18"/>
              </w:rPr>
              <w:t>14</w:t>
            </w:r>
          </w:p>
        </w:tc>
        <w:tc>
          <w:tcPr>
            <w:tcW w:w="3261" w:type="dxa"/>
            <w:shd w:val="clear" w:color="auto" w:fill="FFFFFF" w:themeFill="background1"/>
            <w:tcMar>
              <w:top w:w="15" w:type="dxa"/>
              <w:left w:w="15" w:type="dxa"/>
              <w:bottom w:w="0" w:type="dxa"/>
              <w:right w:w="15" w:type="dxa"/>
            </w:tcMar>
            <w:vAlign w:val="center"/>
            <w:hideMark/>
          </w:tcPr>
          <w:p w14:paraId="420B2C3C" w14:textId="77777777" w:rsidR="00434C38" w:rsidRPr="00C94E2C" w:rsidRDefault="00434C38">
            <w:pPr>
              <w:spacing w:after="0"/>
              <w:ind w:left="75"/>
              <w:rPr>
                <w:rFonts w:ascii="Times New Roman" w:hAnsi="Times New Roman"/>
                <w:color w:val="000000"/>
                <w:sz w:val="18"/>
                <w:szCs w:val="18"/>
              </w:rPr>
            </w:pPr>
            <w:r w:rsidRPr="62987B15">
              <w:rPr>
                <w:rFonts w:ascii="Times New Roman" w:hAnsi="Times New Roman"/>
                <w:color w:val="000000" w:themeColor="text1"/>
                <w:sz w:val="18"/>
                <w:szCs w:val="18"/>
              </w:rPr>
              <w:t>Европын Хөрөнгө Оруулалтын банк</w:t>
            </w:r>
          </w:p>
        </w:tc>
        <w:tc>
          <w:tcPr>
            <w:tcW w:w="992" w:type="dxa"/>
            <w:shd w:val="clear" w:color="auto" w:fill="FFFFFF" w:themeFill="background1"/>
            <w:tcMar>
              <w:top w:w="15" w:type="dxa"/>
              <w:left w:w="15" w:type="dxa"/>
              <w:bottom w:w="0" w:type="dxa"/>
              <w:right w:w="15" w:type="dxa"/>
            </w:tcMar>
            <w:vAlign w:val="center"/>
            <w:hideMark/>
          </w:tcPr>
          <w:p w14:paraId="41ACD55C" w14:textId="77777777" w:rsidR="00434C38" w:rsidRPr="00C94E2C" w:rsidRDefault="00434C38">
            <w:pPr>
              <w:spacing w:after="0"/>
              <w:jc w:val="center"/>
              <w:rPr>
                <w:rFonts w:ascii="Times New Roman" w:hAnsi="Times New Roman"/>
                <w:sz w:val="18"/>
                <w:szCs w:val="18"/>
              </w:rPr>
            </w:pPr>
            <w:r w:rsidRPr="00C94E2C">
              <w:rPr>
                <w:rFonts w:ascii="Times New Roman" w:hAnsi="Times New Roman"/>
                <w:sz w:val="18"/>
                <w:szCs w:val="18"/>
              </w:rPr>
              <w:t>2</w:t>
            </w:r>
          </w:p>
        </w:tc>
        <w:tc>
          <w:tcPr>
            <w:tcW w:w="1296" w:type="dxa"/>
            <w:shd w:val="clear" w:color="auto" w:fill="FFFFFF" w:themeFill="background1"/>
            <w:tcMar>
              <w:top w:w="14" w:type="dxa"/>
              <w:left w:w="15" w:type="dxa"/>
              <w:bottom w:w="0" w:type="dxa"/>
              <w:right w:w="72" w:type="dxa"/>
            </w:tcMar>
            <w:vAlign w:val="center"/>
            <w:hideMark/>
          </w:tcPr>
          <w:p w14:paraId="1E8202EA" w14:textId="6EA1C355" w:rsidR="00434C38" w:rsidRPr="00C94E2C" w:rsidRDefault="00434C38">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8.2</w:t>
            </w:r>
          </w:p>
        </w:tc>
        <w:tc>
          <w:tcPr>
            <w:tcW w:w="1296" w:type="dxa"/>
            <w:shd w:val="clear" w:color="auto" w:fill="FFFFFF" w:themeFill="background1"/>
            <w:tcMar>
              <w:top w:w="14" w:type="dxa"/>
              <w:left w:w="15" w:type="dxa"/>
              <w:bottom w:w="0" w:type="dxa"/>
              <w:right w:w="72" w:type="dxa"/>
            </w:tcMar>
            <w:vAlign w:val="center"/>
            <w:hideMark/>
          </w:tcPr>
          <w:p w14:paraId="7CB69256" w14:textId="77777777" w:rsidR="00434C38" w:rsidRPr="00C94E2C" w:rsidRDefault="00434C38">
            <w:pPr>
              <w:spacing w:after="0"/>
              <w:ind w:right="180"/>
              <w:jc w:val="center"/>
              <w:rPr>
                <w:rFonts w:ascii="Times New Roman" w:hAnsi="Times New Roman"/>
                <w:sz w:val="18"/>
                <w:szCs w:val="18"/>
              </w:rPr>
            </w:pPr>
            <w:r w:rsidRPr="00C94E2C">
              <w:rPr>
                <w:rFonts w:ascii="Times New Roman" w:hAnsi="Times New Roman"/>
                <w:sz w:val="18"/>
                <w:szCs w:val="18"/>
              </w:rPr>
              <w:t>0%</w:t>
            </w:r>
          </w:p>
        </w:tc>
        <w:tc>
          <w:tcPr>
            <w:tcW w:w="1296" w:type="dxa"/>
            <w:shd w:val="clear" w:color="auto" w:fill="FFFFFF" w:themeFill="background1"/>
            <w:tcMar>
              <w:top w:w="14" w:type="dxa"/>
              <w:left w:w="15" w:type="dxa"/>
              <w:bottom w:w="0" w:type="dxa"/>
              <w:right w:w="72" w:type="dxa"/>
            </w:tcMar>
            <w:vAlign w:val="center"/>
            <w:hideMark/>
          </w:tcPr>
          <w:p w14:paraId="0318EA74" w14:textId="1CC85558" w:rsidR="00434C38" w:rsidRPr="00C94E2C" w:rsidRDefault="00434C38" w:rsidP="00F26B1C">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2.6</w:t>
            </w:r>
          </w:p>
        </w:tc>
      </w:tr>
      <w:tr w:rsidR="00434C38" w:rsidRPr="00C94E2C" w14:paraId="5B468D63" w14:textId="77777777" w:rsidTr="008A1D59">
        <w:trPr>
          <w:trHeight w:val="283"/>
          <w:jc w:val="right"/>
        </w:trPr>
        <w:tc>
          <w:tcPr>
            <w:tcW w:w="360" w:type="dxa"/>
            <w:shd w:val="clear" w:color="auto" w:fill="FFFFFF" w:themeFill="background1"/>
            <w:tcMar>
              <w:top w:w="15" w:type="dxa"/>
              <w:left w:w="15" w:type="dxa"/>
              <w:bottom w:w="0" w:type="dxa"/>
              <w:right w:w="15" w:type="dxa"/>
            </w:tcMar>
            <w:vAlign w:val="center"/>
            <w:hideMark/>
          </w:tcPr>
          <w:p w14:paraId="52C479A1" w14:textId="77777777" w:rsidR="00434C38" w:rsidRPr="00C94E2C" w:rsidRDefault="00434C38">
            <w:pPr>
              <w:spacing w:after="0"/>
              <w:jc w:val="right"/>
              <w:rPr>
                <w:rFonts w:ascii="Times New Roman" w:hAnsi="Times New Roman"/>
                <w:sz w:val="18"/>
                <w:szCs w:val="18"/>
              </w:rPr>
            </w:pPr>
            <w:r w:rsidRPr="00C94E2C">
              <w:rPr>
                <w:rFonts w:ascii="Times New Roman" w:hAnsi="Times New Roman"/>
                <w:sz w:val="18"/>
                <w:szCs w:val="18"/>
              </w:rPr>
              <w:t>15</w:t>
            </w:r>
          </w:p>
        </w:tc>
        <w:tc>
          <w:tcPr>
            <w:tcW w:w="3261" w:type="dxa"/>
            <w:shd w:val="clear" w:color="auto" w:fill="FFFFFF" w:themeFill="background1"/>
            <w:tcMar>
              <w:top w:w="15" w:type="dxa"/>
              <w:left w:w="15" w:type="dxa"/>
              <w:bottom w:w="0" w:type="dxa"/>
              <w:right w:w="15" w:type="dxa"/>
            </w:tcMar>
            <w:vAlign w:val="center"/>
            <w:hideMark/>
          </w:tcPr>
          <w:p w14:paraId="567AE7AF" w14:textId="77777777" w:rsidR="00434C38" w:rsidRPr="00C94E2C" w:rsidRDefault="00434C38">
            <w:pPr>
              <w:spacing w:after="0"/>
              <w:ind w:left="75"/>
              <w:rPr>
                <w:rFonts w:ascii="Times New Roman" w:hAnsi="Times New Roman"/>
                <w:color w:val="000000"/>
                <w:sz w:val="18"/>
                <w:szCs w:val="18"/>
              </w:rPr>
            </w:pPr>
            <w:proofErr w:type="spellStart"/>
            <w:r w:rsidRPr="62987B15">
              <w:rPr>
                <w:rFonts w:ascii="Times New Roman" w:hAnsi="Times New Roman"/>
                <w:color w:val="000000" w:themeColor="text1"/>
                <w:sz w:val="18"/>
                <w:szCs w:val="18"/>
              </w:rPr>
              <w:t>Люксембүргийн</w:t>
            </w:r>
            <w:proofErr w:type="spellEnd"/>
            <w:r w:rsidRPr="62987B15">
              <w:rPr>
                <w:rFonts w:ascii="Times New Roman" w:hAnsi="Times New Roman"/>
                <w:color w:val="000000" w:themeColor="text1"/>
                <w:sz w:val="18"/>
                <w:szCs w:val="18"/>
              </w:rPr>
              <w:t xml:space="preserve"> Их Гүнт Улс</w:t>
            </w:r>
          </w:p>
        </w:tc>
        <w:tc>
          <w:tcPr>
            <w:tcW w:w="992" w:type="dxa"/>
            <w:shd w:val="clear" w:color="auto" w:fill="FFFFFF" w:themeFill="background1"/>
            <w:tcMar>
              <w:top w:w="15" w:type="dxa"/>
              <w:left w:w="15" w:type="dxa"/>
              <w:bottom w:w="0" w:type="dxa"/>
              <w:right w:w="15" w:type="dxa"/>
            </w:tcMar>
            <w:vAlign w:val="center"/>
            <w:hideMark/>
          </w:tcPr>
          <w:p w14:paraId="44170861" w14:textId="77777777" w:rsidR="00434C38" w:rsidRPr="00C94E2C" w:rsidRDefault="00434C38">
            <w:pPr>
              <w:spacing w:after="0"/>
              <w:jc w:val="center"/>
              <w:rPr>
                <w:rFonts w:ascii="Times New Roman" w:hAnsi="Times New Roman"/>
                <w:sz w:val="18"/>
                <w:szCs w:val="18"/>
              </w:rPr>
            </w:pPr>
            <w:r w:rsidRPr="00C94E2C">
              <w:rPr>
                <w:rFonts w:ascii="Times New Roman" w:hAnsi="Times New Roman"/>
                <w:sz w:val="18"/>
                <w:szCs w:val="18"/>
              </w:rPr>
              <w:t>1</w:t>
            </w:r>
          </w:p>
        </w:tc>
        <w:tc>
          <w:tcPr>
            <w:tcW w:w="1296" w:type="dxa"/>
            <w:shd w:val="clear" w:color="auto" w:fill="FFFFFF" w:themeFill="background1"/>
            <w:tcMar>
              <w:top w:w="14" w:type="dxa"/>
              <w:left w:w="15" w:type="dxa"/>
              <w:bottom w:w="0" w:type="dxa"/>
              <w:right w:w="72" w:type="dxa"/>
            </w:tcMar>
            <w:vAlign w:val="center"/>
            <w:hideMark/>
          </w:tcPr>
          <w:p w14:paraId="42A948FB" w14:textId="541889F7" w:rsidR="00434C38" w:rsidRPr="00C94E2C" w:rsidRDefault="00434C38">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4.5</w:t>
            </w:r>
          </w:p>
        </w:tc>
        <w:tc>
          <w:tcPr>
            <w:tcW w:w="1296" w:type="dxa"/>
            <w:shd w:val="clear" w:color="auto" w:fill="FFFFFF" w:themeFill="background1"/>
            <w:tcMar>
              <w:top w:w="14" w:type="dxa"/>
              <w:left w:w="15" w:type="dxa"/>
              <w:bottom w:w="0" w:type="dxa"/>
              <w:right w:w="72" w:type="dxa"/>
            </w:tcMar>
            <w:vAlign w:val="center"/>
            <w:hideMark/>
          </w:tcPr>
          <w:p w14:paraId="7361938E" w14:textId="77777777" w:rsidR="00434C38" w:rsidRPr="00C94E2C" w:rsidRDefault="00434C38">
            <w:pPr>
              <w:spacing w:after="0"/>
              <w:ind w:right="180"/>
              <w:jc w:val="center"/>
              <w:rPr>
                <w:rFonts w:ascii="Times New Roman" w:hAnsi="Times New Roman"/>
                <w:sz w:val="18"/>
                <w:szCs w:val="18"/>
              </w:rPr>
            </w:pPr>
            <w:r w:rsidRPr="00C94E2C">
              <w:rPr>
                <w:rFonts w:ascii="Times New Roman" w:hAnsi="Times New Roman"/>
                <w:sz w:val="18"/>
                <w:szCs w:val="18"/>
              </w:rPr>
              <w:t>0%</w:t>
            </w:r>
          </w:p>
        </w:tc>
        <w:tc>
          <w:tcPr>
            <w:tcW w:w="1296" w:type="dxa"/>
            <w:shd w:val="clear" w:color="auto" w:fill="FFFFFF" w:themeFill="background1"/>
            <w:tcMar>
              <w:top w:w="14" w:type="dxa"/>
              <w:left w:w="15" w:type="dxa"/>
              <w:bottom w:w="0" w:type="dxa"/>
              <w:right w:w="72" w:type="dxa"/>
            </w:tcMar>
            <w:vAlign w:val="center"/>
            <w:hideMark/>
          </w:tcPr>
          <w:p w14:paraId="0166AEA4" w14:textId="384E438D" w:rsidR="00434C38" w:rsidRPr="00C94E2C" w:rsidRDefault="00F26B1C" w:rsidP="00F26B1C">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0.0</w:t>
            </w:r>
          </w:p>
        </w:tc>
      </w:tr>
      <w:tr w:rsidR="00434C38" w:rsidRPr="00C94E2C" w14:paraId="0CC6FF7B" w14:textId="77777777" w:rsidTr="008A1D59">
        <w:trPr>
          <w:trHeight w:val="283"/>
          <w:jc w:val="right"/>
        </w:trPr>
        <w:tc>
          <w:tcPr>
            <w:tcW w:w="360" w:type="dxa"/>
            <w:shd w:val="clear" w:color="auto" w:fill="FFFFFF" w:themeFill="background1"/>
            <w:tcMar>
              <w:top w:w="15" w:type="dxa"/>
              <w:left w:w="15" w:type="dxa"/>
              <w:bottom w:w="0" w:type="dxa"/>
              <w:right w:w="15" w:type="dxa"/>
            </w:tcMar>
            <w:vAlign w:val="center"/>
            <w:hideMark/>
          </w:tcPr>
          <w:p w14:paraId="3CAAF791" w14:textId="77777777" w:rsidR="00434C38" w:rsidRPr="00C94E2C" w:rsidRDefault="00434C38">
            <w:pPr>
              <w:spacing w:after="0"/>
              <w:jc w:val="right"/>
              <w:rPr>
                <w:rFonts w:ascii="Times New Roman" w:hAnsi="Times New Roman"/>
                <w:sz w:val="18"/>
                <w:szCs w:val="18"/>
              </w:rPr>
            </w:pPr>
            <w:r w:rsidRPr="00C94E2C">
              <w:rPr>
                <w:rFonts w:ascii="Times New Roman" w:hAnsi="Times New Roman"/>
                <w:sz w:val="18"/>
                <w:szCs w:val="18"/>
              </w:rPr>
              <w:t>16</w:t>
            </w:r>
          </w:p>
        </w:tc>
        <w:tc>
          <w:tcPr>
            <w:tcW w:w="3261" w:type="dxa"/>
            <w:shd w:val="clear" w:color="auto" w:fill="FFFFFF" w:themeFill="background1"/>
            <w:tcMar>
              <w:top w:w="15" w:type="dxa"/>
              <w:left w:w="15" w:type="dxa"/>
              <w:bottom w:w="0" w:type="dxa"/>
              <w:right w:w="15" w:type="dxa"/>
            </w:tcMar>
            <w:vAlign w:val="center"/>
            <w:hideMark/>
          </w:tcPr>
          <w:p w14:paraId="05E84A80" w14:textId="77777777" w:rsidR="00434C38" w:rsidRPr="00C94E2C" w:rsidRDefault="00434C38">
            <w:pPr>
              <w:spacing w:after="0"/>
              <w:ind w:left="75"/>
              <w:rPr>
                <w:rFonts w:ascii="Times New Roman" w:hAnsi="Times New Roman"/>
                <w:color w:val="000000"/>
                <w:sz w:val="18"/>
                <w:szCs w:val="18"/>
              </w:rPr>
            </w:pPr>
            <w:r w:rsidRPr="62987B15">
              <w:rPr>
                <w:rFonts w:ascii="Times New Roman" w:hAnsi="Times New Roman"/>
                <w:color w:val="000000" w:themeColor="text1"/>
                <w:sz w:val="18"/>
                <w:szCs w:val="18"/>
              </w:rPr>
              <w:t>Кувейт</w:t>
            </w:r>
          </w:p>
        </w:tc>
        <w:tc>
          <w:tcPr>
            <w:tcW w:w="992" w:type="dxa"/>
            <w:shd w:val="clear" w:color="auto" w:fill="FFFFFF" w:themeFill="background1"/>
            <w:tcMar>
              <w:top w:w="15" w:type="dxa"/>
              <w:left w:w="15" w:type="dxa"/>
              <w:bottom w:w="0" w:type="dxa"/>
              <w:right w:w="15" w:type="dxa"/>
            </w:tcMar>
            <w:vAlign w:val="center"/>
            <w:hideMark/>
          </w:tcPr>
          <w:p w14:paraId="3B7EB54A" w14:textId="77777777" w:rsidR="00434C38" w:rsidRPr="00C94E2C" w:rsidRDefault="00434C38">
            <w:pPr>
              <w:spacing w:after="0"/>
              <w:jc w:val="center"/>
              <w:rPr>
                <w:rFonts w:ascii="Times New Roman" w:hAnsi="Times New Roman"/>
                <w:sz w:val="18"/>
                <w:szCs w:val="18"/>
              </w:rPr>
            </w:pPr>
            <w:r w:rsidRPr="00C94E2C">
              <w:rPr>
                <w:rFonts w:ascii="Times New Roman" w:hAnsi="Times New Roman"/>
                <w:sz w:val="18"/>
                <w:szCs w:val="18"/>
              </w:rPr>
              <w:t>2</w:t>
            </w:r>
          </w:p>
        </w:tc>
        <w:tc>
          <w:tcPr>
            <w:tcW w:w="1296" w:type="dxa"/>
            <w:shd w:val="clear" w:color="auto" w:fill="FFFFFF" w:themeFill="background1"/>
            <w:tcMar>
              <w:top w:w="14" w:type="dxa"/>
              <w:left w:w="15" w:type="dxa"/>
              <w:bottom w:w="0" w:type="dxa"/>
              <w:right w:w="72" w:type="dxa"/>
            </w:tcMar>
            <w:vAlign w:val="center"/>
            <w:hideMark/>
          </w:tcPr>
          <w:p w14:paraId="06FDB8D8" w14:textId="1D128A56" w:rsidR="00434C38" w:rsidRPr="00C94E2C" w:rsidRDefault="00434C38">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2.8</w:t>
            </w:r>
          </w:p>
        </w:tc>
        <w:tc>
          <w:tcPr>
            <w:tcW w:w="1296" w:type="dxa"/>
            <w:shd w:val="clear" w:color="auto" w:fill="FFFFFF" w:themeFill="background1"/>
            <w:tcMar>
              <w:top w:w="14" w:type="dxa"/>
              <w:left w:w="15" w:type="dxa"/>
              <w:bottom w:w="0" w:type="dxa"/>
              <w:right w:w="72" w:type="dxa"/>
            </w:tcMar>
            <w:vAlign w:val="center"/>
            <w:hideMark/>
          </w:tcPr>
          <w:p w14:paraId="4EA8EB98" w14:textId="77777777" w:rsidR="00434C38" w:rsidRPr="00C94E2C" w:rsidRDefault="00434C38">
            <w:pPr>
              <w:spacing w:after="0"/>
              <w:ind w:right="180"/>
              <w:jc w:val="center"/>
              <w:rPr>
                <w:rFonts w:ascii="Times New Roman" w:hAnsi="Times New Roman"/>
                <w:sz w:val="18"/>
                <w:szCs w:val="18"/>
              </w:rPr>
            </w:pPr>
            <w:r w:rsidRPr="00C94E2C">
              <w:rPr>
                <w:rFonts w:ascii="Times New Roman" w:hAnsi="Times New Roman"/>
                <w:sz w:val="18"/>
                <w:szCs w:val="18"/>
              </w:rPr>
              <w:t>0%</w:t>
            </w:r>
          </w:p>
        </w:tc>
        <w:tc>
          <w:tcPr>
            <w:tcW w:w="1296" w:type="dxa"/>
            <w:shd w:val="clear" w:color="auto" w:fill="FFFFFF" w:themeFill="background1"/>
            <w:tcMar>
              <w:top w:w="14" w:type="dxa"/>
              <w:left w:w="15" w:type="dxa"/>
              <w:bottom w:w="0" w:type="dxa"/>
              <w:right w:w="72" w:type="dxa"/>
            </w:tcMar>
            <w:vAlign w:val="center"/>
            <w:hideMark/>
          </w:tcPr>
          <w:p w14:paraId="4162F7BE" w14:textId="785726BA" w:rsidR="00434C38" w:rsidRPr="00C94E2C" w:rsidRDefault="00434C38" w:rsidP="00F26B1C">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1.0</w:t>
            </w:r>
          </w:p>
        </w:tc>
      </w:tr>
      <w:tr w:rsidR="00434C38" w:rsidRPr="00C94E2C" w14:paraId="5B49D24C" w14:textId="77777777" w:rsidTr="008A1D59">
        <w:trPr>
          <w:trHeight w:val="283"/>
          <w:jc w:val="right"/>
        </w:trPr>
        <w:tc>
          <w:tcPr>
            <w:tcW w:w="360" w:type="dxa"/>
            <w:shd w:val="clear" w:color="auto" w:fill="FFFFFF" w:themeFill="background1"/>
            <w:tcMar>
              <w:top w:w="15" w:type="dxa"/>
              <w:left w:w="15" w:type="dxa"/>
              <w:bottom w:w="0" w:type="dxa"/>
              <w:right w:w="15" w:type="dxa"/>
            </w:tcMar>
            <w:vAlign w:val="center"/>
            <w:hideMark/>
          </w:tcPr>
          <w:p w14:paraId="4943C1CA" w14:textId="77777777" w:rsidR="00434C38" w:rsidRPr="00C94E2C" w:rsidRDefault="00434C38">
            <w:pPr>
              <w:spacing w:after="0"/>
              <w:jc w:val="right"/>
              <w:rPr>
                <w:rFonts w:ascii="Times New Roman" w:hAnsi="Times New Roman"/>
                <w:sz w:val="18"/>
                <w:szCs w:val="18"/>
              </w:rPr>
            </w:pPr>
            <w:r w:rsidRPr="00C94E2C">
              <w:rPr>
                <w:rFonts w:ascii="Times New Roman" w:hAnsi="Times New Roman"/>
                <w:sz w:val="18"/>
                <w:szCs w:val="18"/>
              </w:rPr>
              <w:t>17</w:t>
            </w:r>
          </w:p>
        </w:tc>
        <w:tc>
          <w:tcPr>
            <w:tcW w:w="3261" w:type="dxa"/>
            <w:shd w:val="clear" w:color="auto" w:fill="FFFFFF" w:themeFill="background1"/>
            <w:tcMar>
              <w:top w:w="15" w:type="dxa"/>
              <w:left w:w="15" w:type="dxa"/>
              <w:bottom w:w="0" w:type="dxa"/>
              <w:right w:w="15" w:type="dxa"/>
            </w:tcMar>
            <w:vAlign w:val="center"/>
            <w:hideMark/>
          </w:tcPr>
          <w:p w14:paraId="476E2D63" w14:textId="77777777" w:rsidR="00434C38" w:rsidRPr="00C94E2C" w:rsidRDefault="00434C38">
            <w:pPr>
              <w:spacing w:after="0"/>
              <w:ind w:left="75"/>
              <w:rPr>
                <w:rFonts w:ascii="Times New Roman" w:hAnsi="Times New Roman"/>
                <w:color w:val="000000"/>
                <w:sz w:val="18"/>
                <w:szCs w:val="18"/>
              </w:rPr>
            </w:pPr>
            <w:r w:rsidRPr="62987B15">
              <w:rPr>
                <w:rFonts w:ascii="Times New Roman" w:hAnsi="Times New Roman"/>
                <w:color w:val="000000" w:themeColor="text1"/>
                <w:sz w:val="18"/>
                <w:szCs w:val="18"/>
              </w:rPr>
              <w:t>Оросын Холбооны Улс</w:t>
            </w:r>
          </w:p>
        </w:tc>
        <w:tc>
          <w:tcPr>
            <w:tcW w:w="992" w:type="dxa"/>
            <w:shd w:val="clear" w:color="auto" w:fill="FFFFFF" w:themeFill="background1"/>
            <w:tcMar>
              <w:top w:w="15" w:type="dxa"/>
              <w:left w:w="15" w:type="dxa"/>
              <w:bottom w:w="0" w:type="dxa"/>
              <w:right w:w="15" w:type="dxa"/>
            </w:tcMar>
            <w:vAlign w:val="center"/>
            <w:hideMark/>
          </w:tcPr>
          <w:p w14:paraId="68D001FC" w14:textId="77777777" w:rsidR="00434C38" w:rsidRPr="00C94E2C" w:rsidRDefault="00434C38">
            <w:pPr>
              <w:spacing w:after="0"/>
              <w:jc w:val="center"/>
              <w:rPr>
                <w:rFonts w:ascii="Times New Roman" w:hAnsi="Times New Roman"/>
                <w:sz w:val="18"/>
                <w:szCs w:val="18"/>
              </w:rPr>
            </w:pPr>
            <w:r w:rsidRPr="00C94E2C">
              <w:rPr>
                <w:rFonts w:ascii="Times New Roman" w:hAnsi="Times New Roman"/>
                <w:sz w:val="18"/>
                <w:szCs w:val="18"/>
              </w:rPr>
              <w:t>1</w:t>
            </w:r>
          </w:p>
        </w:tc>
        <w:tc>
          <w:tcPr>
            <w:tcW w:w="1296" w:type="dxa"/>
            <w:shd w:val="clear" w:color="auto" w:fill="FFFFFF" w:themeFill="background1"/>
            <w:tcMar>
              <w:top w:w="14" w:type="dxa"/>
              <w:left w:w="15" w:type="dxa"/>
              <w:bottom w:w="0" w:type="dxa"/>
              <w:right w:w="72" w:type="dxa"/>
            </w:tcMar>
            <w:vAlign w:val="center"/>
            <w:hideMark/>
          </w:tcPr>
          <w:p w14:paraId="0EE90448" w14:textId="7C7DBC76" w:rsidR="00434C38" w:rsidRPr="00C94E2C" w:rsidRDefault="00434C38">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0.0</w:t>
            </w:r>
          </w:p>
        </w:tc>
        <w:tc>
          <w:tcPr>
            <w:tcW w:w="1296" w:type="dxa"/>
            <w:shd w:val="clear" w:color="auto" w:fill="FFFFFF" w:themeFill="background1"/>
            <w:tcMar>
              <w:top w:w="14" w:type="dxa"/>
              <w:left w:w="15" w:type="dxa"/>
              <w:bottom w:w="0" w:type="dxa"/>
              <w:right w:w="72" w:type="dxa"/>
            </w:tcMar>
            <w:vAlign w:val="center"/>
            <w:hideMark/>
          </w:tcPr>
          <w:p w14:paraId="1C55E891" w14:textId="77777777" w:rsidR="00434C38" w:rsidRPr="00C94E2C" w:rsidRDefault="00434C38">
            <w:pPr>
              <w:spacing w:after="0"/>
              <w:ind w:right="180"/>
              <w:jc w:val="center"/>
              <w:rPr>
                <w:rFonts w:ascii="Times New Roman" w:hAnsi="Times New Roman"/>
                <w:sz w:val="18"/>
                <w:szCs w:val="18"/>
              </w:rPr>
            </w:pPr>
            <w:r w:rsidRPr="00C94E2C">
              <w:rPr>
                <w:rFonts w:ascii="Times New Roman" w:hAnsi="Times New Roman"/>
                <w:sz w:val="18"/>
                <w:szCs w:val="18"/>
              </w:rPr>
              <w:t>0%</w:t>
            </w:r>
          </w:p>
        </w:tc>
        <w:tc>
          <w:tcPr>
            <w:tcW w:w="1296" w:type="dxa"/>
            <w:shd w:val="clear" w:color="auto" w:fill="FFFFFF" w:themeFill="background1"/>
            <w:tcMar>
              <w:top w:w="14" w:type="dxa"/>
              <w:left w:w="15" w:type="dxa"/>
              <w:bottom w:w="0" w:type="dxa"/>
              <w:right w:w="72" w:type="dxa"/>
            </w:tcMar>
            <w:vAlign w:val="center"/>
            <w:hideMark/>
          </w:tcPr>
          <w:p w14:paraId="26C7D52C" w14:textId="372B1B97" w:rsidR="00434C38" w:rsidRPr="00C94E2C" w:rsidRDefault="00434C38" w:rsidP="00F26B1C">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0.0</w:t>
            </w:r>
          </w:p>
        </w:tc>
      </w:tr>
      <w:tr w:rsidR="00434C38" w:rsidRPr="00C94E2C" w14:paraId="461FDB67" w14:textId="77777777" w:rsidTr="008A1D59">
        <w:trPr>
          <w:trHeight w:val="283"/>
          <w:jc w:val="right"/>
        </w:trPr>
        <w:tc>
          <w:tcPr>
            <w:tcW w:w="360" w:type="dxa"/>
            <w:shd w:val="clear" w:color="auto" w:fill="FFFFFF" w:themeFill="background1"/>
            <w:tcMar>
              <w:top w:w="15" w:type="dxa"/>
              <w:left w:w="15" w:type="dxa"/>
              <w:bottom w:w="0" w:type="dxa"/>
              <w:right w:w="15" w:type="dxa"/>
            </w:tcMar>
            <w:vAlign w:val="center"/>
            <w:hideMark/>
          </w:tcPr>
          <w:p w14:paraId="3A159B3B" w14:textId="77777777" w:rsidR="00434C38" w:rsidRPr="00C94E2C" w:rsidRDefault="00434C38">
            <w:pPr>
              <w:spacing w:after="0"/>
              <w:jc w:val="right"/>
              <w:rPr>
                <w:rFonts w:ascii="Times New Roman" w:hAnsi="Times New Roman"/>
                <w:sz w:val="18"/>
                <w:szCs w:val="18"/>
              </w:rPr>
            </w:pPr>
            <w:r w:rsidRPr="00C94E2C">
              <w:rPr>
                <w:rFonts w:ascii="Times New Roman" w:hAnsi="Times New Roman"/>
                <w:sz w:val="18"/>
                <w:szCs w:val="18"/>
              </w:rPr>
              <w:t>18</w:t>
            </w:r>
          </w:p>
        </w:tc>
        <w:tc>
          <w:tcPr>
            <w:tcW w:w="3261" w:type="dxa"/>
            <w:shd w:val="clear" w:color="auto" w:fill="FFFFFF" w:themeFill="background1"/>
            <w:tcMar>
              <w:top w:w="15" w:type="dxa"/>
              <w:left w:w="15" w:type="dxa"/>
              <w:bottom w:w="0" w:type="dxa"/>
              <w:right w:w="15" w:type="dxa"/>
            </w:tcMar>
            <w:vAlign w:val="center"/>
            <w:hideMark/>
          </w:tcPr>
          <w:p w14:paraId="69F0F64E" w14:textId="77777777" w:rsidR="00434C38" w:rsidRPr="00C94E2C" w:rsidRDefault="00434C38">
            <w:pPr>
              <w:spacing w:after="0"/>
              <w:ind w:left="75"/>
              <w:rPr>
                <w:rFonts w:ascii="Times New Roman" w:hAnsi="Times New Roman"/>
                <w:color w:val="000000"/>
                <w:sz w:val="18"/>
                <w:szCs w:val="18"/>
              </w:rPr>
            </w:pPr>
            <w:r w:rsidRPr="62987B15">
              <w:rPr>
                <w:rFonts w:ascii="Times New Roman" w:hAnsi="Times New Roman"/>
                <w:color w:val="000000" w:themeColor="text1"/>
                <w:sz w:val="18"/>
                <w:szCs w:val="18"/>
              </w:rPr>
              <w:t>Унгар Улс</w:t>
            </w:r>
          </w:p>
        </w:tc>
        <w:tc>
          <w:tcPr>
            <w:tcW w:w="992" w:type="dxa"/>
            <w:shd w:val="clear" w:color="auto" w:fill="FFFFFF" w:themeFill="background1"/>
            <w:tcMar>
              <w:top w:w="15" w:type="dxa"/>
              <w:left w:w="15" w:type="dxa"/>
              <w:bottom w:w="0" w:type="dxa"/>
              <w:right w:w="15" w:type="dxa"/>
            </w:tcMar>
            <w:vAlign w:val="center"/>
            <w:hideMark/>
          </w:tcPr>
          <w:p w14:paraId="5C26004D" w14:textId="77777777" w:rsidR="00434C38" w:rsidRPr="00C94E2C" w:rsidRDefault="00434C38">
            <w:pPr>
              <w:spacing w:after="0"/>
              <w:jc w:val="center"/>
              <w:rPr>
                <w:rFonts w:ascii="Times New Roman" w:hAnsi="Times New Roman"/>
                <w:sz w:val="18"/>
                <w:szCs w:val="18"/>
              </w:rPr>
            </w:pPr>
            <w:r w:rsidRPr="00C94E2C">
              <w:rPr>
                <w:rFonts w:ascii="Times New Roman" w:hAnsi="Times New Roman"/>
                <w:sz w:val="18"/>
                <w:szCs w:val="18"/>
              </w:rPr>
              <w:t>1</w:t>
            </w:r>
          </w:p>
        </w:tc>
        <w:tc>
          <w:tcPr>
            <w:tcW w:w="1296" w:type="dxa"/>
            <w:shd w:val="clear" w:color="auto" w:fill="FFFFFF" w:themeFill="background1"/>
            <w:tcMar>
              <w:top w:w="14" w:type="dxa"/>
              <w:left w:w="15" w:type="dxa"/>
              <w:bottom w:w="0" w:type="dxa"/>
              <w:right w:w="72" w:type="dxa"/>
            </w:tcMar>
            <w:vAlign w:val="center"/>
          </w:tcPr>
          <w:p w14:paraId="38E66E61" w14:textId="5B1DE2FD" w:rsidR="00434C38" w:rsidRPr="00C94E2C" w:rsidRDefault="00434C38">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0.0</w:t>
            </w:r>
          </w:p>
        </w:tc>
        <w:tc>
          <w:tcPr>
            <w:tcW w:w="1296" w:type="dxa"/>
            <w:shd w:val="clear" w:color="auto" w:fill="FFFFFF" w:themeFill="background1"/>
            <w:tcMar>
              <w:top w:w="14" w:type="dxa"/>
              <w:left w:w="15" w:type="dxa"/>
              <w:bottom w:w="0" w:type="dxa"/>
              <w:right w:w="72" w:type="dxa"/>
            </w:tcMar>
            <w:vAlign w:val="center"/>
            <w:hideMark/>
          </w:tcPr>
          <w:p w14:paraId="7B2541FF" w14:textId="77777777" w:rsidR="00434C38" w:rsidRPr="00C94E2C" w:rsidRDefault="00434C38">
            <w:pPr>
              <w:spacing w:after="0"/>
              <w:ind w:right="180"/>
              <w:jc w:val="center"/>
              <w:rPr>
                <w:rFonts w:ascii="Times New Roman" w:hAnsi="Times New Roman"/>
                <w:sz w:val="18"/>
                <w:szCs w:val="18"/>
              </w:rPr>
            </w:pPr>
            <w:r w:rsidRPr="00C94E2C">
              <w:rPr>
                <w:rFonts w:ascii="Times New Roman" w:hAnsi="Times New Roman"/>
                <w:sz w:val="18"/>
                <w:szCs w:val="18"/>
              </w:rPr>
              <w:t>0%</w:t>
            </w:r>
          </w:p>
        </w:tc>
        <w:tc>
          <w:tcPr>
            <w:tcW w:w="1296" w:type="dxa"/>
            <w:shd w:val="clear" w:color="auto" w:fill="FFFFFF" w:themeFill="background1"/>
            <w:tcMar>
              <w:top w:w="14" w:type="dxa"/>
              <w:left w:w="15" w:type="dxa"/>
              <w:bottom w:w="0" w:type="dxa"/>
              <w:right w:w="72" w:type="dxa"/>
            </w:tcMar>
            <w:vAlign w:val="center"/>
            <w:hideMark/>
          </w:tcPr>
          <w:p w14:paraId="5F61CDC5" w14:textId="0560D2A8" w:rsidR="00434C38" w:rsidRPr="00C94E2C" w:rsidRDefault="00434C38" w:rsidP="00F26B1C">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0.0</w:t>
            </w:r>
          </w:p>
        </w:tc>
      </w:tr>
      <w:tr w:rsidR="00434C38" w:rsidRPr="00C94E2C" w14:paraId="04C80AF1" w14:textId="77777777" w:rsidTr="008A1D59">
        <w:trPr>
          <w:trHeight w:val="283"/>
          <w:jc w:val="right"/>
        </w:trPr>
        <w:tc>
          <w:tcPr>
            <w:tcW w:w="360" w:type="dxa"/>
            <w:shd w:val="clear" w:color="auto" w:fill="FFFFFF" w:themeFill="background1"/>
            <w:tcMar>
              <w:top w:w="15" w:type="dxa"/>
              <w:left w:w="15" w:type="dxa"/>
              <w:bottom w:w="0" w:type="dxa"/>
              <w:right w:w="15" w:type="dxa"/>
            </w:tcMar>
            <w:vAlign w:val="center"/>
            <w:hideMark/>
          </w:tcPr>
          <w:p w14:paraId="4F30DA48" w14:textId="77777777" w:rsidR="00434C38" w:rsidRPr="00C94E2C" w:rsidRDefault="00434C38">
            <w:pPr>
              <w:spacing w:after="0"/>
              <w:jc w:val="right"/>
              <w:rPr>
                <w:rFonts w:ascii="Times New Roman" w:hAnsi="Times New Roman"/>
                <w:sz w:val="18"/>
                <w:szCs w:val="18"/>
              </w:rPr>
            </w:pPr>
            <w:r w:rsidRPr="00C94E2C">
              <w:rPr>
                <w:rFonts w:ascii="Times New Roman" w:hAnsi="Times New Roman"/>
                <w:sz w:val="18"/>
                <w:szCs w:val="18"/>
              </w:rPr>
              <w:t>19</w:t>
            </w:r>
          </w:p>
        </w:tc>
        <w:tc>
          <w:tcPr>
            <w:tcW w:w="3261" w:type="dxa"/>
            <w:shd w:val="clear" w:color="auto" w:fill="FFFFFF" w:themeFill="background1"/>
            <w:tcMar>
              <w:top w:w="15" w:type="dxa"/>
              <w:left w:w="15" w:type="dxa"/>
              <w:bottom w:w="0" w:type="dxa"/>
              <w:right w:w="15" w:type="dxa"/>
            </w:tcMar>
            <w:vAlign w:val="center"/>
            <w:hideMark/>
          </w:tcPr>
          <w:p w14:paraId="2032CA29" w14:textId="77777777" w:rsidR="00434C38" w:rsidRPr="00C94E2C" w:rsidRDefault="00434C38">
            <w:pPr>
              <w:spacing w:after="0"/>
              <w:ind w:left="75"/>
              <w:rPr>
                <w:rFonts w:ascii="Times New Roman" w:hAnsi="Times New Roman"/>
                <w:sz w:val="18"/>
                <w:szCs w:val="18"/>
              </w:rPr>
            </w:pPr>
            <w:proofErr w:type="spellStart"/>
            <w:r w:rsidRPr="00C94E2C">
              <w:rPr>
                <w:rFonts w:ascii="Times New Roman" w:hAnsi="Times New Roman"/>
                <w:color w:val="000000" w:themeColor="text1"/>
                <w:sz w:val="18"/>
                <w:szCs w:val="18"/>
              </w:rPr>
              <w:t>ХААХОУС</w:t>
            </w:r>
            <w:proofErr w:type="spellEnd"/>
          </w:p>
        </w:tc>
        <w:tc>
          <w:tcPr>
            <w:tcW w:w="992" w:type="dxa"/>
            <w:shd w:val="clear" w:color="auto" w:fill="FFFFFF" w:themeFill="background1"/>
            <w:tcMar>
              <w:top w:w="15" w:type="dxa"/>
              <w:left w:w="15" w:type="dxa"/>
              <w:bottom w:w="0" w:type="dxa"/>
              <w:right w:w="15" w:type="dxa"/>
            </w:tcMar>
            <w:vAlign w:val="center"/>
            <w:hideMark/>
          </w:tcPr>
          <w:p w14:paraId="57823DBE" w14:textId="77777777" w:rsidR="00434C38" w:rsidRPr="00C94E2C" w:rsidRDefault="00434C38">
            <w:pPr>
              <w:spacing w:after="0"/>
              <w:jc w:val="center"/>
              <w:rPr>
                <w:rFonts w:ascii="Times New Roman" w:hAnsi="Times New Roman"/>
                <w:sz w:val="18"/>
                <w:szCs w:val="18"/>
              </w:rPr>
            </w:pPr>
            <w:r w:rsidRPr="00C94E2C">
              <w:rPr>
                <w:rFonts w:ascii="Times New Roman" w:hAnsi="Times New Roman"/>
                <w:sz w:val="18"/>
                <w:szCs w:val="18"/>
              </w:rPr>
              <w:t>1</w:t>
            </w:r>
          </w:p>
        </w:tc>
        <w:tc>
          <w:tcPr>
            <w:tcW w:w="1296" w:type="dxa"/>
            <w:shd w:val="clear" w:color="auto" w:fill="FFFFFF" w:themeFill="background1"/>
            <w:tcMar>
              <w:top w:w="14" w:type="dxa"/>
              <w:left w:w="15" w:type="dxa"/>
              <w:bottom w:w="0" w:type="dxa"/>
              <w:right w:w="72" w:type="dxa"/>
            </w:tcMar>
            <w:vAlign w:val="center"/>
            <w:hideMark/>
          </w:tcPr>
          <w:p w14:paraId="3A877A5D" w14:textId="77777777" w:rsidR="00434C38" w:rsidRPr="00C94E2C" w:rsidRDefault="00434C38">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0.0</w:t>
            </w:r>
          </w:p>
        </w:tc>
        <w:tc>
          <w:tcPr>
            <w:tcW w:w="1296" w:type="dxa"/>
            <w:shd w:val="clear" w:color="auto" w:fill="FFFFFF" w:themeFill="background1"/>
            <w:tcMar>
              <w:top w:w="14" w:type="dxa"/>
              <w:left w:w="15" w:type="dxa"/>
              <w:bottom w:w="0" w:type="dxa"/>
              <w:right w:w="72" w:type="dxa"/>
            </w:tcMar>
            <w:vAlign w:val="center"/>
            <w:hideMark/>
          </w:tcPr>
          <w:p w14:paraId="7A6E218A" w14:textId="77777777" w:rsidR="00434C38" w:rsidRPr="00C94E2C" w:rsidRDefault="00434C38">
            <w:pPr>
              <w:spacing w:after="0"/>
              <w:ind w:right="180"/>
              <w:jc w:val="center"/>
              <w:rPr>
                <w:rFonts w:ascii="Times New Roman" w:hAnsi="Times New Roman"/>
                <w:sz w:val="18"/>
                <w:szCs w:val="18"/>
              </w:rPr>
            </w:pPr>
            <w:r w:rsidRPr="00C94E2C">
              <w:rPr>
                <w:rFonts w:ascii="Times New Roman" w:hAnsi="Times New Roman"/>
                <w:sz w:val="18"/>
                <w:szCs w:val="18"/>
              </w:rPr>
              <w:t>0%</w:t>
            </w:r>
          </w:p>
        </w:tc>
        <w:tc>
          <w:tcPr>
            <w:tcW w:w="1296" w:type="dxa"/>
            <w:shd w:val="clear" w:color="auto" w:fill="FFFFFF" w:themeFill="background1"/>
            <w:tcMar>
              <w:top w:w="14" w:type="dxa"/>
              <w:left w:w="15" w:type="dxa"/>
              <w:bottom w:w="0" w:type="dxa"/>
              <w:right w:w="72" w:type="dxa"/>
            </w:tcMar>
            <w:vAlign w:val="center"/>
            <w:hideMark/>
          </w:tcPr>
          <w:p w14:paraId="6E09B094" w14:textId="79F2263B" w:rsidR="00434C38" w:rsidRPr="00C94E2C" w:rsidRDefault="00434C38" w:rsidP="00F26B1C">
            <w:pPr>
              <w:tabs>
                <w:tab w:val="left" w:pos="495"/>
              </w:tabs>
              <w:spacing w:after="0"/>
              <w:ind w:right="345"/>
              <w:jc w:val="right"/>
              <w:rPr>
                <w:rFonts w:ascii="Times New Roman" w:hAnsi="Times New Roman"/>
                <w:sz w:val="18"/>
                <w:szCs w:val="18"/>
              </w:rPr>
            </w:pPr>
            <w:r w:rsidRPr="00C94E2C">
              <w:rPr>
                <w:rFonts w:ascii="Times New Roman" w:hAnsi="Times New Roman"/>
                <w:sz w:val="18"/>
                <w:szCs w:val="18"/>
              </w:rPr>
              <w:t>0.0</w:t>
            </w:r>
          </w:p>
        </w:tc>
      </w:tr>
      <w:tr w:rsidR="00434C38" w:rsidRPr="00C94E2C" w14:paraId="3524384F" w14:textId="77777777">
        <w:trPr>
          <w:trHeight w:val="283"/>
          <w:jc w:val="right"/>
        </w:trPr>
        <w:tc>
          <w:tcPr>
            <w:tcW w:w="360" w:type="dxa"/>
            <w:tcBorders>
              <w:bottom w:val="double" w:sz="4" w:space="0" w:color="721B00"/>
            </w:tcBorders>
            <w:shd w:val="clear" w:color="auto" w:fill="FFFFFF" w:themeFill="background1"/>
            <w:tcMar>
              <w:top w:w="15" w:type="dxa"/>
              <w:left w:w="15" w:type="dxa"/>
              <w:bottom w:w="0" w:type="dxa"/>
              <w:right w:w="15" w:type="dxa"/>
            </w:tcMar>
            <w:vAlign w:val="center"/>
            <w:hideMark/>
          </w:tcPr>
          <w:p w14:paraId="095865B1" w14:textId="77777777" w:rsidR="00434C38" w:rsidRPr="00C94E2C" w:rsidRDefault="00434C38">
            <w:pPr>
              <w:spacing w:after="0"/>
              <w:jc w:val="center"/>
              <w:rPr>
                <w:rFonts w:ascii="Times New Roman" w:hAnsi="Times New Roman"/>
                <w:sz w:val="18"/>
                <w:szCs w:val="18"/>
              </w:rPr>
            </w:pPr>
          </w:p>
        </w:tc>
        <w:tc>
          <w:tcPr>
            <w:tcW w:w="3261" w:type="dxa"/>
            <w:tcBorders>
              <w:bottom w:val="double" w:sz="4" w:space="0" w:color="721B00"/>
            </w:tcBorders>
            <w:shd w:val="clear" w:color="auto" w:fill="FFFFFF" w:themeFill="background1"/>
            <w:tcMar>
              <w:top w:w="15" w:type="dxa"/>
              <w:left w:w="15" w:type="dxa"/>
              <w:bottom w:w="0" w:type="dxa"/>
              <w:right w:w="15" w:type="dxa"/>
            </w:tcMar>
            <w:vAlign w:val="center"/>
            <w:hideMark/>
          </w:tcPr>
          <w:p w14:paraId="1F41FC3D" w14:textId="77777777" w:rsidR="00434C38" w:rsidRPr="00C94E2C" w:rsidRDefault="00434C38">
            <w:pPr>
              <w:spacing w:after="0"/>
              <w:jc w:val="center"/>
              <w:rPr>
                <w:rFonts w:ascii="Times New Roman" w:hAnsi="Times New Roman"/>
                <w:b/>
                <w:sz w:val="18"/>
                <w:szCs w:val="18"/>
              </w:rPr>
            </w:pPr>
            <w:r w:rsidRPr="00C94E2C">
              <w:rPr>
                <w:rFonts w:ascii="Times New Roman" w:hAnsi="Times New Roman"/>
                <w:b/>
                <w:sz w:val="18"/>
                <w:szCs w:val="18"/>
              </w:rPr>
              <w:t>НИЙТ</w:t>
            </w:r>
          </w:p>
        </w:tc>
        <w:tc>
          <w:tcPr>
            <w:tcW w:w="992" w:type="dxa"/>
            <w:tcBorders>
              <w:bottom w:val="double" w:sz="4" w:space="0" w:color="721B00"/>
            </w:tcBorders>
            <w:shd w:val="clear" w:color="auto" w:fill="FFFFFF" w:themeFill="background1"/>
            <w:tcMar>
              <w:top w:w="15" w:type="dxa"/>
              <w:left w:w="15" w:type="dxa"/>
              <w:bottom w:w="0" w:type="dxa"/>
              <w:right w:w="15" w:type="dxa"/>
            </w:tcMar>
            <w:vAlign w:val="center"/>
            <w:hideMark/>
          </w:tcPr>
          <w:p w14:paraId="417667D5" w14:textId="77777777" w:rsidR="00434C38" w:rsidRPr="00C94E2C" w:rsidRDefault="00434C38">
            <w:pPr>
              <w:spacing w:after="0"/>
              <w:jc w:val="center"/>
              <w:rPr>
                <w:rFonts w:ascii="Times New Roman" w:hAnsi="Times New Roman"/>
                <w:b/>
                <w:sz w:val="18"/>
                <w:szCs w:val="18"/>
              </w:rPr>
            </w:pPr>
            <w:r w:rsidRPr="00C94E2C">
              <w:rPr>
                <w:rFonts w:ascii="Times New Roman" w:hAnsi="Times New Roman"/>
                <w:b/>
                <w:sz w:val="18"/>
                <w:szCs w:val="18"/>
              </w:rPr>
              <w:t>116</w:t>
            </w:r>
          </w:p>
        </w:tc>
        <w:tc>
          <w:tcPr>
            <w:tcW w:w="1296" w:type="dxa"/>
            <w:tcBorders>
              <w:bottom w:val="double" w:sz="4" w:space="0" w:color="721B00"/>
            </w:tcBorders>
            <w:shd w:val="clear" w:color="auto" w:fill="FFFFFF" w:themeFill="background1"/>
            <w:tcMar>
              <w:top w:w="14" w:type="dxa"/>
              <w:left w:w="15" w:type="dxa"/>
              <w:bottom w:w="0" w:type="dxa"/>
              <w:right w:w="144" w:type="dxa"/>
            </w:tcMar>
            <w:vAlign w:val="center"/>
            <w:hideMark/>
          </w:tcPr>
          <w:p w14:paraId="767A2EA4" w14:textId="77777777" w:rsidR="00434C38" w:rsidRPr="00C94E2C" w:rsidRDefault="00434C38">
            <w:pPr>
              <w:tabs>
                <w:tab w:val="left" w:pos="855"/>
              </w:tabs>
              <w:spacing w:after="0"/>
              <w:ind w:right="270"/>
              <w:jc w:val="right"/>
              <w:rPr>
                <w:rFonts w:ascii="Times New Roman" w:hAnsi="Times New Roman"/>
                <w:b/>
                <w:sz w:val="18"/>
                <w:szCs w:val="18"/>
              </w:rPr>
            </w:pPr>
            <w:r w:rsidRPr="00C94E2C">
              <w:rPr>
                <w:rFonts w:ascii="Times New Roman" w:hAnsi="Times New Roman"/>
                <w:b/>
                <w:sz w:val="18"/>
                <w:szCs w:val="18"/>
              </w:rPr>
              <w:t>1,959.4</w:t>
            </w:r>
          </w:p>
        </w:tc>
        <w:tc>
          <w:tcPr>
            <w:tcW w:w="1296" w:type="dxa"/>
            <w:tcBorders>
              <w:bottom w:val="double" w:sz="4" w:space="0" w:color="721B00"/>
            </w:tcBorders>
            <w:shd w:val="clear" w:color="auto" w:fill="FFFFFF" w:themeFill="background1"/>
            <w:tcMar>
              <w:top w:w="14" w:type="dxa"/>
              <w:left w:w="15" w:type="dxa"/>
              <w:bottom w:w="0" w:type="dxa"/>
              <w:right w:w="144" w:type="dxa"/>
            </w:tcMar>
            <w:vAlign w:val="center"/>
            <w:hideMark/>
          </w:tcPr>
          <w:p w14:paraId="485C48BB" w14:textId="77777777" w:rsidR="00434C38" w:rsidRPr="00C94E2C" w:rsidRDefault="00434C38">
            <w:pPr>
              <w:spacing w:after="0"/>
              <w:jc w:val="center"/>
              <w:rPr>
                <w:rFonts w:ascii="Times New Roman" w:hAnsi="Times New Roman"/>
                <w:b/>
                <w:sz w:val="18"/>
                <w:szCs w:val="18"/>
              </w:rPr>
            </w:pPr>
          </w:p>
        </w:tc>
        <w:tc>
          <w:tcPr>
            <w:tcW w:w="1296" w:type="dxa"/>
            <w:tcBorders>
              <w:bottom w:val="double" w:sz="4" w:space="0" w:color="721B00"/>
            </w:tcBorders>
            <w:shd w:val="clear" w:color="auto" w:fill="FFFFFF" w:themeFill="background1"/>
            <w:tcMar>
              <w:top w:w="14" w:type="dxa"/>
              <w:left w:w="15" w:type="dxa"/>
              <w:bottom w:w="0" w:type="dxa"/>
              <w:right w:w="72" w:type="dxa"/>
            </w:tcMar>
            <w:vAlign w:val="center"/>
            <w:hideMark/>
          </w:tcPr>
          <w:p w14:paraId="175F1137" w14:textId="6A980988" w:rsidR="00434C38" w:rsidRPr="00C94E2C" w:rsidRDefault="007054AF">
            <w:pPr>
              <w:spacing w:after="0"/>
              <w:ind w:right="330"/>
              <w:jc w:val="right"/>
              <w:rPr>
                <w:rFonts w:ascii="Times New Roman" w:hAnsi="Times New Roman"/>
                <w:b/>
                <w:sz w:val="18"/>
                <w:szCs w:val="18"/>
              </w:rPr>
            </w:pPr>
            <w:r w:rsidRPr="005131B4">
              <w:rPr>
                <w:rFonts w:ascii="Times New Roman" w:hAnsi="Times New Roman"/>
                <w:b/>
                <w:sz w:val="18"/>
                <w:szCs w:val="18"/>
              </w:rPr>
              <w:t>7</w:t>
            </w:r>
            <w:r w:rsidR="006A567A" w:rsidRPr="005131B4">
              <w:rPr>
                <w:rFonts w:ascii="Times New Roman" w:hAnsi="Times New Roman"/>
                <w:b/>
                <w:sz w:val="18"/>
                <w:szCs w:val="18"/>
              </w:rPr>
              <w:t>67</w:t>
            </w:r>
            <w:r w:rsidR="00434C38" w:rsidRPr="005131B4">
              <w:rPr>
                <w:rFonts w:ascii="Times New Roman" w:hAnsi="Times New Roman"/>
                <w:b/>
                <w:sz w:val="18"/>
                <w:szCs w:val="18"/>
              </w:rPr>
              <w:t>.</w:t>
            </w:r>
            <w:r w:rsidR="006A567A" w:rsidRPr="005131B4">
              <w:rPr>
                <w:rFonts w:ascii="Times New Roman" w:hAnsi="Times New Roman"/>
                <w:b/>
                <w:sz w:val="18"/>
                <w:szCs w:val="18"/>
              </w:rPr>
              <w:t>8</w:t>
            </w:r>
          </w:p>
        </w:tc>
      </w:tr>
    </w:tbl>
    <w:p w14:paraId="4990F38F" w14:textId="22F5351C" w:rsidR="00434C38" w:rsidRPr="00C94E2C" w:rsidRDefault="00434C38" w:rsidP="00434C38">
      <w:pPr>
        <w:spacing w:after="0" w:line="240" w:lineRule="auto"/>
        <w:ind w:left="567"/>
        <w:jc w:val="both"/>
        <w:rPr>
          <w:rFonts w:ascii="Times New Roman" w:hAnsi="Times New Roman"/>
          <w:i/>
          <w:sz w:val="20"/>
          <w:szCs w:val="20"/>
        </w:rPr>
      </w:pPr>
      <w:r w:rsidRPr="62987B15">
        <w:rPr>
          <w:rFonts w:ascii="Times New Roman" w:hAnsi="Times New Roman"/>
          <w:i/>
          <w:sz w:val="20"/>
          <w:szCs w:val="20"/>
        </w:rPr>
        <w:t>“Гадаадын зээл, тусламжаар хэрэгжих төсөл, хөтөлбөр нь нийгэм, эдийн засгийн ач холбогдол өндөртэй томоохон бүтээн байгуулалтад чиглэж байгаа бөгөөд 2025 онд авч ашиглах нийт зээл, тусламжийн 64 хувийг 4 том хөгжлийн түнш байгууллага, улс орнууд бүрдүүлж байна.</w:t>
      </w:r>
      <w:r w:rsidRPr="62987B15">
        <w:t xml:space="preserve"> </w:t>
      </w:r>
      <w:r w:rsidRPr="62987B15">
        <w:rPr>
          <w:rFonts w:ascii="Times New Roman" w:hAnsi="Times New Roman"/>
          <w:i/>
          <w:sz w:val="20"/>
          <w:szCs w:val="20"/>
        </w:rPr>
        <w:t xml:space="preserve">Бүгд Найрамдах Хятад Ард Улсын зээл, тусламж 22 хувьд хүрч, энэ хүрээнд </w:t>
      </w:r>
      <w:proofErr w:type="spellStart"/>
      <w:r w:rsidRPr="62987B15">
        <w:rPr>
          <w:rFonts w:ascii="Times New Roman" w:hAnsi="Times New Roman"/>
          <w:i/>
          <w:sz w:val="20"/>
          <w:szCs w:val="20"/>
        </w:rPr>
        <w:t>Эрдэнэбүрэнгийн</w:t>
      </w:r>
      <w:proofErr w:type="spellEnd"/>
      <w:r w:rsidRPr="62987B15">
        <w:rPr>
          <w:rFonts w:ascii="Times New Roman" w:hAnsi="Times New Roman"/>
          <w:i/>
          <w:sz w:val="20"/>
          <w:szCs w:val="20"/>
        </w:rPr>
        <w:t xml:space="preserve"> усан цахилгаан станц барих төсөл, Улаанбаатар хотын Төв цэвэрлэх байгууламжийг шинээр барих төсөл хэрэгжиж байгаа бол 18 хувь нь болох Бүгд Найрамдах Энэтхэг Улсын зээлээр Газрын тосны үйлдвэр барих төслийг хэрэгжүүлэхээр төлөвлөөд байна.</w:t>
      </w:r>
      <w:r w:rsidRPr="62987B15">
        <w:t xml:space="preserve"> </w:t>
      </w:r>
      <w:r w:rsidRPr="62987B15">
        <w:rPr>
          <w:rFonts w:ascii="Times New Roman" w:hAnsi="Times New Roman"/>
          <w:i/>
          <w:sz w:val="20"/>
          <w:szCs w:val="20"/>
        </w:rPr>
        <w:t>Үүнээс гадна, олон улсын хөгжлийн гол түнш байгууллагууд болох Азийн хөгжлийн банк болон Дэлхийн банкны санхүүжилт өмнөх жилүүдийн адил өндөр түвшинд хадгалагдаж байгаа бөгөөд тус тус 18 болон 7 хувийг эзэлж байна.” </w:t>
      </w:r>
    </w:p>
    <w:p w14:paraId="58DC8C04" w14:textId="77777777" w:rsidR="00434C38" w:rsidRPr="00C94E2C" w:rsidRDefault="00434C38" w:rsidP="00434C38">
      <w:pPr>
        <w:spacing w:after="0"/>
        <w:ind w:left="567" w:firstLine="567"/>
        <w:jc w:val="both"/>
        <w:rPr>
          <w:rFonts w:ascii="Times New Roman" w:hAnsi="Times New Roman"/>
          <w:sz w:val="24"/>
          <w:szCs w:val="24"/>
        </w:rPr>
      </w:pPr>
    </w:p>
    <w:p w14:paraId="1FF451D8" w14:textId="77777777" w:rsidR="00434C38" w:rsidRPr="00C94E2C" w:rsidRDefault="00434C38" w:rsidP="00434C38">
      <w:pPr>
        <w:spacing w:after="0"/>
        <w:ind w:left="567" w:firstLine="567"/>
        <w:jc w:val="both"/>
        <w:rPr>
          <w:rFonts w:ascii="Times New Roman" w:hAnsi="Times New Roman"/>
          <w:sz w:val="24"/>
          <w:szCs w:val="24"/>
        </w:rPr>
      </w:pPr>
      <w:r w:rsidRPr="62987B15">
        <w:rPr>
          <w:rFonts w:ascii="Times New Roman" w:hAnsi="Times New Roman"/>
          <w:sz w:val="24"/>
          <w:szCs w:val="24"/>
        </w:rPr>
        <w:t xml:space="preserve">Гадаад зээл, тусламжийн эх үүсвэр нь улсын урт, дунд, богино хугацааны хөгжлийн бодлогын баримт бичгийн зорилтыг хангах болон эдийн засаг, нийгмийн хөгжилд томоохон үүрэг гүйцэтгэсээр ирсэн бөгөөд цаашид ч бодит эдийн засгийн өсөлтийг дэмжих, төрийн үйлчилгээг иргэдэд хүргэх, урт хугацааны тогтвортой хөгжилд хувь нэмэр оруулах, дэд бүтцийн томоохон төслүүд хэрэгжиж байна. </w:t>
      </w:r>
    </w:p>
    <w:p w14:paraId="7AF47D85" w14:textId="77777777" w:rsidR="00434C38" w:rsidRPr="00F85E5A" w:rsidRDefault="00434C38" w:rsidP="00434C38">
      <w:pPr>
        <w:pStyle w:val="a0"/>
        <w:spacing w:line="276" w:lineRule="auto"/>
        <w:ind w:left="567" w:firstLine="0"/>
        <w:jc w:val="center"/>
        <w:rPr>
          <w:rFonts w:eastAsia="SimSun"/>
          <w:i w:val="0"/>
          <w:szCs w:val="26"/>
        </w:rPr>
      </w:pPr>
    </w:p>
    <w:p w14:paraId="10803E0C" w14:textId="05638C93" w:rsidR="005E7B37" w:rsidRPr="00F85E5A" w:rsidRDefault="00540B28" w:rsidP="005E7B37">
      <w:pPr>
        <w:pStyle w:val="a0"/>
        <w:jc w:val="right"/>
        <w:rPr>
          <w:rFonts w:eastAsia="SimSun"/>
        </w:rPr>
      </w:pPr>
      <w:bookmarkStart w:id="121" w:name="_Toc201765996"/>
      <w:r w:rsidRPr="00540B28">
        <w:rPr>
          <w:rFonts w:eastAsia="SimSun"/>
        </w:rPr>
        <w:t xml:space="preserve">Хүснэгт </w:t>
      </w:r>
      <w:r w:rsidRPr="00540B28">
        <w:rPr>
          <w:rFonts w:eastAsia="SimSun"/>
        </w:rPr>
        <w:fldChar w:fldCharType="begin"/>
      </w:r>
      <w:r w:rsidRPr="00540B28">
        <w:rPr>
          <w:rFonts w:eastAsia="SimSun"/>
        </w:rPr>
        <w:instrText xml:space="preserve"> SEQ Хүснэгт \* ARABIC </w:instrText>
      </w:r>
      <w:r w:rsidRPr="00540B28">
        <w:rPr>
          <w:rFonts w:eastAsia="SimSun"/>
        </w:rPr>
        <w:fldChar w:fldCharType="separate"/>
      </w:r>
      <w:r w:rsidR="00E15F6C">
        <w:rPr>
          <w:rFonts w:eastAsia="SimSun"/>
          <w:noProof/>
        </w:rPr>
        <w:t>23</w:t>
      </w:r>
      <w:r w:rsidRPr="00540B28">
        <w:rPr>
          <w:rFonts w:eastAsia="SimSun"/>
        </w:rPr>
        <w:fldChar w:fldCharType="end"/>
      </w:r>
      <w:r w:rsidRPr="00540B28">
        <w:rPr>
          <w:rFonts w:eastAsia="SimSun"/>
        </w:rPr>
        <w:t>.</w:t>
      </w:r>
      <w:r w:rsidR="00434C38" w:rsidRPr="00F85E5A">
        <w:rPr>
          <w:rFonts w:eastAsia="SimSun"/>
        </w:rPr>
        <w:t xml:space="preserve"> Засгийн газрын гадаад зээлийн хөрөнгийн ашиглалт, төслөөр </w:t>
      </w:r>
      <w:r w:rsidR="007C3A27" w:rsidRPr="00F85E5A">
        <w:rPr>
          <w:rFonts w:eastAsia="SimSun"/>
        </w:rPr>
        <w:t>(</w:t>
      </w:r>
      <w:r w:rsidR="00434C38" w:rsidRPr="00F85E5A">
        <w:rPr>
          <w:rFonts w:eastAsia="SimSun"/>
        </w:rPr>
        <w:t>тэрбум төгрөг</w:t>
      </w:r>
      <w:r w:rsidR="007C3A27" w:rsidRPr="00F85E5A">
        <w:rPr>
          <w:rFonts w:eastAsia="SimSun"/>
        </w:rPr>
        <w:t>)</w:t>
      </w:r>
      <w:bookmarkEnd w:id="121"/>
    </w:p>
    <w:tbl>
      <w:tblPr>
        <w:tblStyle w:val="TableGrid1"/>
        <w:tblW w:w="8522" w:type="dxa"/>
        <w:tblInd w:w="535" w:type="dxa"/>
        <w:tblCellMar>
          <w:right w:w="173" w:type="dxa"/>
        </w:tblCellMar>
        <w:tblLook w:val="0420" w:firstRow="1" w:lastRow="0" w:firstColumn="0" w:lastColumn="0" w:noHBand="0" w:noVBand="1"/>
      </w:tblPr>
      <w:tblGrid>
        <w:gridCol w:w="1596"/>
        <w:gridCol w:w="2122"/>
        <w:gridCol w:w="1319"/>
        <w:gridCol w:w="1149"/>
        <w:gridCol w:w="1187"/>
        <w:gridCol w:w="1149"/>
      </w:tblGrid>
      <w:tr w:rsidR="00434C38" w:rsidRPr="00C94E2C" w14:paraId="0D10C5EF" w14:textId="77777777" w:rsidTr="00704F9A">
        <w:trPr>
          <w:trHeight w:val="693"/>
        </w:trPr>
        <w:tc>
          <w:tcPr>
            <w:tcW w:w="1596" w:type="dxa"/>
            <w:tcBorders>
              <w:top w:val="single" w:sz="4" w:space="0" w:color="auto"/>
              <w:left w:val="single" w:sz="4" w:space="0" w:color="auto"/>
              <w:bottom w:val="single" w:sz="4" w:space="0" w:color="auto"/>
              <w:right w:val="nil"/>
            </w:tcBorders>
            <w:shd w:val="clear" w:color="auto" w:fill="76250C"/>
            <w:vAlign w:val="center"/>
            <w:hideMark/>
          </w:tcPr>
          <w:p w14:paraId="22D90709" w14:textId="77777777" w:rsidR="00434C38" w:rsidRPr="00C94E2C" w:rsidRDefault="00434C38">
            <w:pPr>
              <w:spacing w:after="0"/>
              <w:jc w:val="center"/>
              <w:rPr>
                <w:rFonts w:asciiTheme="majorBidi" w:eastAsia="Times New Roman" w:hAnsiTheme="majorBidi" w:cstheme="majorBidi"/>
                <w:b/>
                <w:color w:val="FFFFFF" w:themeColor="background1"/>
                <w:sz w:val="18"/>
                <w:szCs w:val="18"/>
                <w:lang w:eastAsia="ko-KR"/>
              </w:rPr>
            </w:pPr>
            <w:r w:rsidRPr="62987B15">
              <w:rPr>
                <w:rFonts w:asciiTheme="majorBidi" w:eastAsia="Times New Roman" w:hAnsiTheme="majorBidi" w:cstheme="majorBidi"/>
                <w:b/>
                <w:color w:val="FFFFFF" w:themeColor="background1"/>
                <w:sz w:val="18"/>
                <w:szCs w:val="18"/>
              </w:rPr>
              <w:t>Ангилал</w:t>
            </w:r>
          </w:p>
        </w:tc>
        <w:tc>
          <w:tcPr>
            <w:tcW w:w="2122" w:type="dxa"/>
            <w:tcBorders>
              <w:top w:val="single" w:sz="4" w:space="0" w:color="auto"/>
              <w:left w:val="nil"/>
              <w:bottom w:val="single" w:sz="4" w:space="0" w:color="auto"/>
              <w:right w:val="nil"/>
            </w:tcBorders>
            <w:shd w:val="clear" w:color="auto" w:fill="76250C"/>
            <w:vAlign w:val="center"/>
            <w:hideMark/>
          </w:tcPr>
          <w:p w14:paraId="7AEFB257" w14:textId="77777777" w:rsidR="00434C38" w:rsidRPr="00C94E2C" w:rsidRDefault="00434C38">
            <w:pPr>
              <w:spacing w:after="0"/>
              <w:jc w:val="center"/>
              <w:rPr>
                <w:rFonts w:asciiTheme="majorBidi" w:eastAsia="Times New Roman" w:hAnsiTheme="majorBidi" w:cstheme="majorBidi"/>
                <w:b/>
                <w:color w:val="FFFFFF" w:themeColor="background1"/>
                <w:sz w:val="18"/>
                <w:szCs w:val="18"/>
                <w:lang w:eastAsia="ko-KR"/>
              </w:rPr>
            </w:pPr>
            <w:r w:rsidRPr="62987B15">
              <w:rPr>
                <w:rFonts w:asciiTheme="majorBidi" w:eastAsia="Times New Roman" w:hAnsiTheme="majorBidi" w:cstheme="majorBidi"/>
                <w:b/>
                <w:color w:val="FFFFFF" w:themeColor="background1"/>
                <w:sz w:val="18"/>
                <w:szCs w:val="18"/>
              </w:rPr>
              <w:t>Төслийн нэр</w:t>
            </w:r>
          </w:p>
        </w:tc>
        <w:tc>
          <w:tcPr>
            <w:tcW w:w="1319" w:type="dxa"/>
            <w:tcBorders>
              <w:top w:val="single" w:sz="4" w:space="0" w:color="auto"/>
              <w:left w:val="nil"/>
              <w:bottom w:val="single" w:sz="4" w:space="0" w:color="auto"/>
              <w:right w:val="nil"/>
            </w:tcBorders>
            <w:shd w:val="clear" w:color="auto" w:fill="76250C"/>
            <w:vAlign w:val="center"/>
            <w:hideMark/>
          </w:tcPr>
          <w:p w14:paraId="5899BE26" w14:textId="77777777" w:rsidR="00434C38" w:rsidRPr="00C94E2C" w:rsidRDefault="00434C38">
            <w:pPr>
              <w:spacing w:after="0"/>
              <w:jc w:val="center"/>
              <w:rPr>
                <w:rFonts w:asciiTheme="majorBidi" w:eastAsia="Times New Roman" w:hAnsiTheme="majorBidi" w:cstheme="majorBidi"/>
                <w:b/>
                <w:color w:val="FFFFFF" w:themeColor="background1"/>
                <w:sz w:val="18"/>
                <w:szCs w:val="18"/>
                <w:lang w:eastAsia="ko-KR"/>
              </w:rPr>
            </w:pPr>
            <w:r w:rsidRPr="62987B15">
              <w:rPr>
                <w:rFonts w:asciiTheme="majorBidi" w:eastAsia="Times New Roman" w:hAnsiTheme="majorBidi" w:cstheme="majorBidi"/>
                <w:b/>
                <w:color w:val="FFFFFF" w:themeColor="background1"/>
                <w:sz w:val="18"/>
                <w:szCs w:val="18"/>
              </w:rPr>
              <w:t>Амлалтын</w:t>
            </w:r>
          </w:p>
          <w:p w14:paraId="1D208C1A" w14:textId="77777777" w:rsidR="00434C38" w:rsidRPr="00C94E2C" w:rsidRDefault="00434C38">
            <w:pPr>
              <w:spacing w:after="0"/>
              <w:jc w:val="center"/>
              <w:rPr>
                <w:rFonts w:asciiTheme="majorBidi" w:eastAsia="Times New Roman" w:hAnsiTheme="majorBidi" w:cstheme="majorBidi"/>
                <w:b/>
                <w:color w:val="FFFFFF" w:themeColor="background1"/>
                <w:sz w:val="18"/>
                <w:szCs w:val="18"/>
                <w:lang w:eastAsia="ko-KR"/>
              </w:rPr>
            </w:pPr>
            <w:r w:rsidRPr="62987B15">
              <w:rPr>
                <w:rFonts w:asciiTheme="majorBidi" w:eastAsia="Times New Roman" w:hAnsiTheme="majorBidi" w:cstheme="majorBidi"/>
                <w:b/>
                <w:color w:val="FFFFFF" w:themeColor="background1"/>
                <w:sz w:val="18"/>
                <w:szCs w:val="18"/>
              </w:rPr>
              <w:t>дүн</w:t>
            </w:r>
          </w:p>
        </w:tc>
        <w:tc>
          <w:tcPr>
            <w:tcW w:w="1149" w:type="dxa"/>
            <w:tcBorders>
              <w:top w:val="single" w:sz="4" w:space="0" w:color="auto"/>
              <w:left w:val="nil"/>
              <w:bottom w:val="single" w:sz="4" w:space="0" w:color="auto"/>
              <w:right w:val="nil"/>
            </w:tcBorders>
            <w:shd w:val="clear" w:color="auto" w:fill="76250C"/>
            <w:vAlign w:val="center"/>
            <w:hideMark/>
          </w:tcPr>
          <w:p w14:paraId="04AB8230" w14:textId="77777777" w:rsidR="00434C38" w:rsidRPr="00C94E2C" w:rsidRDefault="00434C38">
            <w:pPr>
              <w:spacing w:after="0"/>
              <w:jc w:val="center"/>
              <w:rPr>
                <w:rFonts w:asciiTheme="majorBidi" w:eastAsia="Times New Roman" w:hAnsiTheme="majorBidi" w:cstheme="majorBidi"/>
                <w:b/>
                <w:color w:val="FFFFFF" w:themeColor="background1"/>
                <w:sz w:val="18"/>
                <w:szCs w:val="18"/>
                <w:lang w:eastAsia="ko-KR"/>
              </w:rPr>
            </w:pPr>
            <w:r w:rsidRPr="62987B15">
              <w:rPr>
                <w:rFonts w:asciiTheme="majorBidi" w:eastAsia="Times New Roman" w:hAnsiTheme="majorBidi" w:cstheme="majorBidi"/>
                <w:b/>
                <w:color w:val="FFFFFF" w:themeColor="background1"/>
                <w:sz w:val="18"/>
                <w:szCs w:val="18"/>
              </w:rPr>
              <w:t>Ашиглах</w:t>
            </w:r>
          </w:p>
          <w:p w14:paraId="42AE1C84" w14:textId="77777777" w:rsidR="00434C38" w:rsidRPr="00C94E2C" w:rsidRDefault="00434C38">
            <w:pPr>
              <w:spacing w:after="0"/>
              <w:jc w:val="center"/>
              <w:rPr>
                <w:rFonts w:asciiTheme="majorBidi" w:eastAsia="Times New Roman" w:hAnsiTheme="majorBidi" w:cstheme="majorBidi"/>
                <w:b/>
                <w:color w:val="FFFFFF" w:themeColor="background1"/>
                <w:sz w:val="18"/>
                <w:szCs w:val="18"/>
                <w:lang w:eastAsia="ko-KR"/>
              </w:rPr>
            </w:pPr>
            <w:r w:rsidRPr="62987B15">
              <w:rPr>
                <w:rFonts w:asciiTheme="majorBidi" w:eastAsia="Times New Roman" w:hAnsiTheme="majorBidi" w:cstheme="majorBidi"/>
                <w:b/>
                <w:color w:val="FFFFFF" w:themeColor="background1"/>
                <w:sz w:val="18"/>
                <w:szCs w:val="18"/>
              </w:rPr>
              <w:t>үлдэгдэл</w:t>
            </w:r>
          </w:p>
        </w:tc>
        <w:tc>
          <w:tcPr>
            <w:tcW w:w="1187" w:type="dxa"/>
            <w:tcBorders>
              <w:top w:val="single" w:sz="4" w:space="0" w:color="auto"/>
              <w:left w:val="nil"/>
              <w:bottom w:val="single" w:sz="4" w:space="0" w:color="auto"/>
              <w:right w:val="nil"/>
            </w:tcBorders>
            <w:shd w:val="clear" w:color="auto" w:fill="76250C"/>
            <w:vAlign w:val="center"/>
            <w:hideMark/>
          </w:tcPr>
          <w:p w14:paraId="2C88CCD2" w14:textId="77777777" w:rsidR="00434C38" w:rsidRPr="00C94E2C" w:rsidRDefault="00434C38">
            <w:pPr>
              <w:spacing w:after="0"/>
              <w:jc w:val="center"/>
              <w:rPr>
                <w:rFonts w:asciiTheme="majorBidi" w:eastAsia="Times New Roman" w:hAnsiTheme="majorBidi" w:cstheme="majorBidi"/>
                <w:b/>
                <w:color w:val="FFFFFF" w:themeColor="background1"/>
                <w:sz w:val="18"/>
                <w:szCs w:val="18"/>
                <w:lang w:eastAsia="ko-KR"/>
              </w:rPr>
            </w:pPr>
            <w:r w:rsidRPr="00C94E2C">
              <w:rPr>
                <w:rFonts w:asciiTheme="majorBidi" w:eastAsia="Times New Roman" w:hAnsiTheme="majorBidi" w:cstheme="majorBidi"/>
                <w:b/>
                <w:color w:val="FFFFFF" w:themeColor="background1"/>
                <w:sz w:val="18"/>
                <w:szCs w:val="18"/>
              </w:rPr>
              <w:t>2025</w:t>
            </w:r>
          </w:p>
          <w:p w14:paraId="1726581A" w14:textId="77777777" w:rsidR="00434C38" w:rsidRPr="00C94E2C" w:rsidRDefault="00434C38">
            <w:pPr>
              <w:spacing w:after="0"/>
              <w:jc w:val="center"/>
              <w:rPr>
                <w:rFonts w:asciiTheme="majorBidi" w:eastAsia="Times New Roman" w:hAnsiTheme="majorBidi" w:cstheme="majorBidi"/>
                <w:b/>
                <w:color w:val="FFFFFF" w:themeColor="background1"/>
                <w:sz w:val="18"/>
                <w:szCs w:val="18"/>
                <w:lang w:eastAsia="ko-KR"/>
              </w:rPr>
            </w:pPr>
            <w:r w:rsidRPr="62987B15">
              <w:rPr>
                <w:rFonts w:asciiTheme="majorBidi" w:eastAsia="Times New Roman" w:hAnsiTheme="majorBidi" w:cstheme="majorBidi"/>
                <w:b/>
                <w:color w:val="FFFFFF" w:themeColor="background1"/>
                <w:sz w:val="18"/>
                <w:szCs w:val="18"/>
              </w:rPr>
              <w:t>батлагдсан</w:t>
            </w:r>
          </w:p>
        </w:tc>
        <w:tc>
          <w:tcPr>
            <w:tcW w:w="1149" w:type="dxa"/>
            <w:tcBorders>
              <w:top w:val="single" w:sz="4" w:space="0" w:color="auto"/>
              <w:left w:val="nil"/>
              <w:bottom w:val="single" w:sz="4" w:space="0" w:color="auto"/>
              <w:right w:val="single" w:sz="4" w:space="0" w:color="auto"/>
            </w:tcBorders>
            <w:shd w:val="clear" w:color="auto" w:fill="76250C"/>
            <w:vAlign w:val="center"/>
          </w:tcPr>
          <w:p w14:paraId="350E9FAF" w14:textId="77777777" w:rsidR="00434C38" w:rsidRPr="00C94E2C" w:rsidRDefault="00434C38">
            <w:pPr>
              <w:spacing w:after="0"/>
              <w:jc w:val="center"/>
              <w:rPr>
                <w:rFonts w:asciiTheme="majorBidi" w:eastAsia="Times New Roman" w:hAnsiTheme="majorBidi" w:cstheme="majorBidi"/>
                <w:b/>
                <w:color w:val="FFFFFF" w:themeColor="background1"/>
                <w:sz w:val="18"/>
                <w:szCs w:val="18"/>
                <w:lang w:eastAsia="ko-KR"/>
              </w:rPr>
            </w:pPr>
            <w:r w:rsidRPr="62987B15">
              <w:rPr>
                <w:rFonts w:asciiTheme="majorBidi" w:eastAsia="Times New Roman" w:hAnsiTheme="majorBidi" w:cstheme="majorBidi"/>
                <w:b/>
                <w:color w:val="FFFFFF" w:themeColor="background1"/>
                <w:sz w:val="18"/>
                <w:szCs w:val="18"/>
              </w:rPr>
              <w:t>Үлдэгдэл</w:t>
            </w:r>
          </w:p>
        </w:tc>
      </w:tr>
      <w:tr w:rsidR="00434C38" w:rsidRPr="00C94E2C" w14:paraId="4C03DF05" w14:textId="77777777" w:rsidTr="00704F9A">
        <w:trPr>
          <w:trHeight w:val="171"/>
        </w:trPr>
        <w:tc>
          <w:tcPr>
            <w:tcW w:w="1596" w:type="dxa"/>
            <w:vMerge w:val="restart"/>
            <w:tcBorders>
              <w:top w:val="single" w:sz="4" w:space="0" w:color="auto"/>
              <w:left w:val="single" w:sz="4" w:space="0" w:color="auto"/>
              <w:bottom w:val="single" w:sz="4" w:space="0" w:color="auto"/>
              <w:right w:val="single" w:sz="4" w:space="0" w:color="auto"/>
            </w:tcBorders>
            <w:vAlign w:val="center"/>
            <w:hideMark/>
          </w:tcPr>
          <w:p w14:paraId="57860EA1" w14:textId="77777777" w:rsidR="00434C38" w:rsidRPr="00C94E2C" w:rsidRDefault="00434C38" w:rsidP="2824CEE4">
            <w:pPr>
              <w:spacing w:after="0"/>
              <w:jc w:val="center"/>
              <w:rPr>
                <w:rFonts w:asciiTheme="majorBidi" w:eastAsia="Times New Roman" w:hAnsiTheme="majorBidi" w:cstheme="majorBidi"/>
                <w:b/>
                <w:color w:val="000000"/>
                <w:sz w:val="18"/>
                <w:szCs w:val="18"/>
                <w:lang w:eastAsia="ko-KR"/>
              </w:rPr>
            </w:pPr>
            <w:r w:rsidRPr="62987B15">
              <w:rPr>
                <w:rFonts w:asciiTheme="majorBidi" w:eastAsia="Times New Roman" w:hAnsiTheme="majorBidi" w:cstheme="majorBidi"/>
                <w:b/>
                <w:color w:val="000000" w:themeColor="text1"/>
                <w:sz w:val="18"/>
                <w:szCs w:val="18"/>
              </w:rPr>
              <w:t xml:space="preserve">500.0 тэрбум төгрөгөөс дээш төсөвт өртөгтэй </w:t>
            </w:r>
          </w:p>
        </w:tc>
        <w:tc>
          <w:tcPr>
            <w:tcW w:w="2122" w:type="dxa"/>
            <w:tcBorders>
              <w:top w:val="single" w:sz="4" w:space="0" w:color="auto"/>
              <w:left w:val="single" w:sz="4" w:space="0" w:color="auto"/>
              <w:bottom w:val="single" w:sz="4" w:space="0" w:color="auto"/>
              <w:right w:val="single" w:sz="4" w:space="0" w:color="auto"/>
            </w:tcBorders>
            <w:hideMark/>
          </w:tcPr>
          <w:p w14:paraId="4CEC2827" w14:textId="77777777" w:rsidR="00434C38" w:rsidRPr="00C94E2C" w:rsidRDefault="00434C38" w:rsidP="2824CEE4">
            <w:pPr>
              <w:spacing w:after="0"/>
              <w:rPr>
                <w:rFonts w:asciiTheme="majorBidi" w:eastAsia="Times New Roman" w:hAnsiTheme="majorBidi" w:cstheme="majorBidi"/>
                <w:color w:val="000000"/>
                <w:sz w:val="18"/>
                <w:szCs w:val="18"/>
                <w:lang w:eastAsia="ko-KR"/>
              </w:rPr>
            </w:pPr>
            <w:r w:rsidRPr="62987B15">
              <w:rPr>
                <w:rFonts w:asciiTheme="majorBidi" w:eastAsia="Times New Roman" w:hAnsiTheme="majorBidi" w:cstheme="majorBidi"/>
                <w:color w:val="000000" w:themeColor="text1"/>
                <w:sz w:val="18"/>
                <w:szCs w:val="18"/>
              </w:rPr>
              <w:t>Газрын тос боловсруулах үйлдвэр</w:t>
            </w:r>
          </w:p>
        </w:tc>
        <w:tc>
          <w:tcPr>
            <w:tcW w:w="1319" w:type="dxa"/>
            <w:tcBorders>
              <w:top w:val="single" w:sz="4" w:space="0" w:color="auto"/>
              <w:left w:val="single" w:sz="4" w:space="0" w:color="auto"/>
              <w:bottom w:val="single" w:sz="4" w:space="0" w:color="auto"/>
              <w:right w:val="single" w:sz="4" w:space="0" w:color="auto"/>
            </w:tcBorders>
            <w:vAlign w:val="center"/>
            <w:hideMark/>
          </w:tcPr>
          <w:p w14:paraId="1ACD4F10" w14:textId="77777777" w:rsidR="00434C38" w:rsidRPr="00C94E2C" w:rsidRDefault="00434C38" w:rsidP="00AA14E7">
            <w:pPr>
              <w:spacing w:after="0"/>
              <w:jc w:val="right"/>
              <w:rPr>
                <w:rFonts w:asciiTheme="majorBidi" w:eastAsia="Times New Roman" w:hAnsiTheme="majorBidi" w:cstheme="majorBidi"/>
                <w:color w:val="000000"/>
                <w:sz w:val="18"/>
                <w:szCs w:val="18"/>
                <w:lang w:eastAsia="ko-KR"/>
              </w:rPr>
            </w:pPr>
            <w:r w:rsidRPr="00C94E2C">
              <w:rPr>
                <w:rFonts w:asciiTheme="majorBidi" w:eastAsia="Times New Roman" w:hAnsiTheme="majorBidi" w:cstheme="majorBidi"/>
                <w:color w:val="000000" w:themeColor="text1"/>
                <w:sz w:val="18"/>
                <w:szCs w:val="18"/>
              </w:rPr>
              <w:t>5,808.6</w:t>
            </w:r>
          </w:p>
        </w:tc>
        <w:tc>
          <w:tcPr>
            <w:tcW w:w="11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15EEC0F" w14:textId="77777777" w:rsidR="00434C38" w:rsidRPr="00C94E2C" w:rsidRDefault="00434C38" w:rsidP="00AA14E7">
            <w:pPr>
              <w:spacing w:after="0"/>
              <w:jc w:val="right"/>
              <w:rPr>
                <w:rFonts w:asciiTheme="majorBidi" w:eastAsia="Times New Roman" w:hAnsiTheme="majorBidi" w:cstheme="majorBidi"/>
                <w:color w:val="000000"/>
                <w:sz w:val="18"/>
                <w:szCs w:val="18"/>
                <w:lang w:eastAsia="ko-KR"/>
              </w:rPr>
            </w:pPr>
            <w:r w:rsidRPr="00C94E2C">
              <w:rPr>
                <w:rFonts w:asciiTheme="majorBidi" w:eastAsia="Times New Roman" w:hAnsiTheme="majorBidi" w:cstheme="majorBidi"/>
                <w:color w:val="000000" w:themeColor="text1"/>
                <w:sz w:val="18"/>
                <w:szCs w:val="18"/>
              </w:rPr>
              <w:t>4,889.5</w:t>
            </w:r>
          </w:p>
        </w:tc>
        <w:tc>
          <w:tcPr>
            <w:tcW w:w="1187" w:type="dxa"/>
            <w:tcBorders>
              <w:top w:val="single" w:sz="4" w:space="0" w:color="auto"/>
              <w:left w:val="single" w:sz="4" w:space="0" w:color="auto"/>
              <w:bottom w:val="single" w:sz="4" w:space="0" w:color="auto"/>
              <w:right w:val="single" w:sz="4" w:space="0" w:color="auto"/>
            </w:tcBorders>
            <w:vAlign w:val="center"/>
            <w:hideMark/>
          </w:tcPr>
          <w:p w14:paraId="4192CDB9" w14:textId="77777777" w:rsidR="00434C38" w:rsidRPr="00C94E2C" w:rsidRDefault="00434C38" w:rsidP="00AA14E7">
            <w:pPr>
              <w:spacing w:after="0"/>
              <w:jc w:val="right"/>
              <w:rPr>
                <w:rFonts w:asciiTheme="majorBidi" w:eastAsia="Times New Roman" w:hAnsiTheme="majorBidi" w:cstheme="majorBidi"/>
                <w:color w:val="000000"/>
                <w:sz w:val="18"/>
                <w:szCs w:val="18"/>
                <w:lang w:eastAsia="ko-KR"/>
              </w:rPr>
            </w:pPr>
            <w:r w:rsidRPr="00C94E2C">
              <w:rPr>
                <w:rFonts w:asciiTheme="majorBidi" w:eastAsia="Times New Roman" w:hAnsiTheme="majorBidi" w:cstheme="majorBidi"/>
                <w:color w:val="000000" w:themeColor="text1"/>
                <w:sz w:val="18"/>
                <w:szCs w:val="18"/>
              </w:rPr>
              <w:t>346.5</w:t>
            </w:r>
          </w:p>
        </w:tc>
        <w:tc>
          <w:tcPr>
            <w:tcW w:w="1149" w:type="dxa"/>
            <w:tcBorders>
              <w:top w:val="single" w:sz="4" w:space="0" w:color="auto"/>
              <w:left w:val="single" w:sz="4" w:space="0" w:color="auto"/>
              <w:bottom w:val="single" w:sz="4" w:space="0" w:color="auto"/>
              <w:right w:val="single" w:sz="4" w:space="0" w:color="auto"/>
            </w:tcBorders>
            <w:vAlign w:val="center"/>
          </w:tcPr>
          <w:p w14:paraId="37EAF69E" w14:textId="77777777" w:rsidR="00434C38" w:rsidRPr="00C94E2C" w:rsidRDefault="00434C38" w:rsidP="00AA14E7">
            <w:pPr>
              <w:spacing w:after="0"/>
              <w:jc w:val="right"/>
              <w:rPr>
                <w:rFonts w:asciiTheme="majorBidi" w:eastAsia="Times New Roman" w:hAnsiTheme="majorBidi" w:cstheme="majorBidi"/>
                <w:color w:val="000000"/>
                <w:sz w:val="18"/>
                <w:szCs w:val="18"/>
                <w:lang w:eastAsia="ko-KR"/>
              </w:rPr>
            </w:pPr>
            <w:r w:rsidRPr="00C94E2C">
              <w:rPr>
                <w:rFonts w:asciiTheme="majorBidi" w:eastAsia="Times New Roman" w:hAnsiTheme="majorBidi" w:cstheme="majorBidi"/>
                <w:color w:val="000000" w:themeColor="text1"/>
                <w:sz w:val="18"/>
                <w:szCs w:val="18"/>
              </w:rPr>
              <w:t>4,543.0</w:t>
            </w:r>
          </w:p>
        </w:tc>
      </w:tr>
      <w:tr w:rsidR="00434C38" w:rsidRPr="00C94E2C" w14:paraId="576ABDF1" w14:textId="77777777" w:rsidTr="00704F9A">
        <w:trPr>
          <w:trHeight w:val="108"/>
        </w:trPr>
        <w:tc>
          <w:tcPr>
            <w:tcW w:w="1596" w:type="dxa"/>
            <w:vMerge/>
            <w:tcBorders>
              <w:top w:val="single" w:sz="4" w:space="0" w:color="auto"/>
              <w:left w:val="single" w:sz="4" w:space="0" w:color="auto"/>
              <w:bottom w:val="single" w:sz="4" w:space="0" w:color="auto"/>
              <w:right w:val="single" w:sz="4" w:space="0" w:color="auto"/>
            </w:tcBorders>
            <w:hideMark/>
          </w:tcPr>
          <w:p w14:paraId="4B8F9191" w14:textId="77777777" w:rsidR="00434C38" w:rsidRPr="00C94E2C" w:rsidRDefault="00434C38">
            <w:pPr>
              <w:spacing w:after="0"/>
              <w:rPr>
                <w:rFonts w:asciiTheme="majorBidi" w:eastAsia="Times New Roman" w:hAnsiTheme="majorBidi" w:cstheme="majorBidi"/>
                <w:color w:val="000000"/>
                <w:sz w:val="18"/>
                <w:szCs w:val="18"/>
                <w:lang w:eastAsia="ko-KR"/>
              </w:rPr>
            </w:pPr>
          </w:p>
        </w:tc>
        <w:tc>
          <w:tcPr>
            <w:tcW w:w="2122" w:type="dxa"/>
            <w:tcBorders>
              <w:top w:val="single" w:sz="4" w:space="0" w:color="auto"/>
              <w:left w:val="single" w:sz="4" w:space="0" w:color="auto"/>
              <w:bottom w:val="single" w:sz="4" w:space="0" w:color="auto"/>
              <w:right w:val="single" w:sz="4" w:space="0" w:color="auto"/>
            </w:tcBorders>
            <w:hideMark/>
          </w:tcPr>
          <w:p w14:paraId="5DD03DD8" w14:textId="77777777" w:rsidR="00434C38" w:rsidRPr="00C94E2C" w:rsidRDefault="00434C38" w:rsidP="2824CEE4">
            <w:pPr>
              <w:spacing w:after="0"/>
              <w:rPr>
                <w:rFonts w:asciiTheme="majorBidi" w:eastAsia="Times New Roman" w:hAnsiTheme="majorBidi" w:cstheme="majorBidi"/>
                <w:color w:val="000000"/>
                <w:sz w:val="18"/>
                <w:szCs w:val="18"/>
                <w:lang w:eastAsia="ko-KR"/>
              </w:rPr>
            </w:pPr>
            <w:r w:rsidRPr="62987B15">
              <w:rPr>
                <w:rFonts w:asciiTheme="majorBidi" w:eastAsia="Times New Roman" w:hAnsiTheme="majorBidi" w:cstheme="majorBidi"/>
                <w:color w:val="000000" w:themeColor="text1"/>
                <w:sz w:val="18"/>
                <w:szCs w:val="18"/>
              </w:rPr>
              <w:t>Эрдэнэбүрэн УЦС</w:t>
            </w:r>
          </w:p>
        </w:tc>
        <w:tc>
          <w:tcPr>
            <w:tcW w:w="1319" w:type="dxa"/>
            <w:tcBorders>
              <w:top w:val="single" w:sz="4" w:space="0" w:color="auto"/>
              <w:left w:val="single" w:sz="4" w:space="0" w:color="auto"/>
              <w:bottom w:val="single" w:sz="4" w:space="0" w:color="auto"/>
              <w:right w:val="single" w:sz="4" w:space="0" w:color="auto"/>
            </w:tcBorders>
            <w:vAlign w:val="center"/>
            <w:hideMark/>
          </w:tcPr>
          <w:p w14:paraId="18E15CF7" w14:textId="77777777" w:rsidR="00434C38" w:rsidRPr="00C94E2C" w:rsidRDefault="00434C38" w:rsidP="00AA14E7">
            <w:pPr>
              <w:spacing w:after="0"/>
              <w:jc w:val="right"/>
              <w:rPr>
                <w:rFonts w:asciiTheme="majorBidi" w:eastAsia="Times New Roman" w:hAnsiTheme="majorBidi" w:cstheme="majorBidi"/>
                <w:color w:val="000000"/>
                <w:sz w:val="18"/>
                <w:szCs w:val="18"/>
                <w:lang w:eastAsia="ko-KR"/>
              </w:rPr>
            </w:pPr>
            <w:r w:rsidRPr="00C94E2C">
              <w:rPr>
                <w:rFonts w:asciiTheme="majorBidi" w:eastAsia="Times New Roman" w:hAnsiTheme="majorBidi" w:cstheme="majorBidi"/>
                <w:color w:val="000000" w:themeColor="text1"/>
                <w:sz w:val="18"/>
                <w:szCs w:val="18"/>
              </w:rPr>
              <w:t>865.8</w:t>
            </w:r>
          </w:p>
        </w:tc>
        <w:tc>
          <w:tcPr>
            <w:tcW w:w="11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8B82CE0" w14:textId="77777777" w:rsidR="00434C38" w:rsidRPr="00C94E2C" w:rsidRDefault="00434C38" w:rsidP="00AA14E7">
            <w:pPr>
              <w:spacing w:after="0"/>
              <w:jc w:val="right"/>
              <w:rPr>
                <w:rFonts w:asciiTheme="majorBidi" w:eastAsia="Times New Roman" w:hAnsiTheme="majorBidi" w:cstheme="majorBidi"/>
                <w:color w:val="000000"/>
                <w:sz w:val="18"/>
                <w:szCs w:val="18"/>
                <w:lang w:eastAsia="ko-KR"/>
              </w:rPr>
            </w:pPr>
            <w:r w:rsidRPr="00C94E2C">
              <w:rPr>
                <w:rFonts w:asciiTheme="majorBidi" w:eastAsia="Times New Roman" w:hAnsiTheme="majorBidi" w:cstheme="majorBidi"/>
                <w:color w:val="000000" w:themeColor="text1"/>
                <w:sz w:val="18"/>
                <w:szCs w:val="18"/>
              </w:rPr>
              <w:t>865.8</w:t>
            </w:r>
          </w:p>
        </w:tc>
        <w:tc>
          <w:tcPr>
            <w:tcW w:w="1187" w:type="dxa"/>
            <w:tcBorders>
              <w:top w:val="single" w:sz="4" w:space="0" w:color="auto"/>
              <w:left w:val="single" w:sz="4" w:space="0" w:color="auto"/>
              <w:bottom w:val="single" w:sz="4" w:space="0" w:color="auto"/>
              <w:right w:val="single" w:sz="4" w:space="0" w:color="auto"/>
            </w:tcBorders>
            <w:vAlign w:val="center"/>
            <w:hideMark/>
          </w:tcPr>
          <w:p w14:paraId="6C9E493E" w14:textId="77777777" w:rsidR="00434C38" w:rsidRPr="00C94E2C" w:rsidRDefault="00434C38" w:rsidP="00AA14E7">
            <w:pPr>
              <w:spacing w:after="0"/>
              <w:jc w:val="right"/>
              <w:rPr>
                <w:rFonts w:asciiTheme="majorBidi" w:eastAsia="Times New Roman" w:hAnsiTheme="majorBidi" w:cstheme="majorBidi"/>
                <w:color w:val="000000"/>
                <w:sz w:val="18"/>
                <w:szCs w:val="18"/>
                <w:lang w:eastAsia="ko-KR"/>
              </w:rPr>
            </w:pPr>
            <w:r w:rsidRPr="00C94E2C">
              <w:rPr>
                <w:rFonts w:asciiTheme="majorBidi" w:eastAsia="Times New Roman" w:hAnsiTheme="majorBidi" w:cstheme="majorBidi"/>
                <w:color w:val="000000" w:themeColor="text1"/>
                <w:sz w:val="18"/>
                <w:szCs w:val="18"/>
              </w:rPr>
              <w:t>271.6</w:t>
            </w:r>
          </w:p>
        </w:tc>
        <w:tc>
          <w:tcPr>
            <w:tcW w:w="1149" w:type="dxa"/>
            <w:tcBorders>
              <w:top w:val="single" w:sz="4" w:space="0" w:color="auto"/>
              <w:left w:val="single" w:sz="4" w:space="0" w:color="auto"/>
              <w:bottom w:val="single" w:sz="4" w:space="0" w:color="auto"/>
              <w:right w:val="single" w:sz="4" w:space="0" w:color="auto"/>
            </w:tcBorders>
            <w:vAlign w:val="center"/>
          </w:tcPr>
          <w:p w14:paraId="0F6CAE63" w14:textId="77777777" w:rsidR="00434C38" w:rsidRPr="00C94E2C" w:rsidRDefault="00434C38" w:rsidP="00AA14E7">
            <w:pPr>
              <w:spacing w:after="0"/>
              <w:jc w:val="right"/>
              <w:rPr>
                <w:rFonts w:asciiTheme="majorBidi" w:eastAsia="Times New Roman" w:hAnsiTheme="majorBidi" w:cstheme="majorBidi"/>
                <w:color w:val="000000"/>
                <w:sz w:val="18"/>
                <w:szCs w:val="18"/>
                <w:lang w:eastAsia="ko-KR"/>
              </w:rPr>
            </w:pPr>
            <w:r w:rsidRPr="00C94E2C">
              <w:rPr>
                <w:rFonts w:asciiTheme="majorBidi" w:eastAsia="Times New Roman" w:hAnsiTheme="majorBidi" w:cstheme="majorBidi"/>
                <w:color w:val="000000" w:themeColor="text1"/>
                <w:sz w:val="18"/>
                <w:szCs w:val="18"/>
              </w:rPr>
              <w:t>594.2</w:t>
            </w:r>
          </w:p>
        </w:tc>
      </w:tr>
      <w:tr w:rsidR="00434C38" w:rsidRPr="00C94E2C" w14:paraId="6B0C3E36" w14:textId="77777777" w:rsidTr="00704F9A">
        <w:trPr>
          <w:trHeight w:val="20"/>
        </w:trPr>
        <w:tc>
          <w:tcPr>
            <w:tcW w:w="1596" w:type="dxa"/>
            <w:vMerge/>
            <w:tcBorders>
              <w:top w:val="single" w:sz="4" w:space="0" w:color="auto"/>
              <w:left w:val="single" w:sz="4" w:space="0" w:color="auto"/>
              <w:bottom w:val="single" w:sz="4" w:space="0" w:color="auto"/>
              <w:right w:val="single" w:sz="4" w:space="0" w:color="auto"/>
            </w:tcBorders>
            <w:hideMark/>
          </w:tcPr>
          <w:p w14:paraId="3505A64F" w14:textId="77777777" w:rsidR="00434C38" w:rsidRPr="00C94E2C" w:rsidRDefault="00434C38">
            <w:pPr>
              <w:spacing w:after="0"/>
              <w:rPr>
                <w:rFonts w:asciiTheme="majorBidi" w:eastAsia="Times New Roman" w:hAnsiTheme="majorBidi" w:cstheme="majorBidi"/>
                <w:color w:val="000000"/>
                <w:sz w:val="18"/>
                <w:szCs w:val="18"/>
                <w:lang w:eastAsia="ko-KR"/>
              </w:rPr>
            </w:pPr>
          </w:p>
        </w:tc>
        <w:tc>
          <w:tcPr>
            <w:tcW w:w="2122" w:type="dxa"/>
            <w:tcBorders>
              <w:top w:val="single" w:sz="4" w:space="0" w:color="auto"/>
              <w:left w:val="single" w:sz="4" w:space="0" w:color="auto"/>
              <w:bottom w:val="single" w:sz="4" w:space="0" w:color="auto"/>
              <w:right w:val="single" w:sz="4" w:space="0" w:color="auto"/>
            </w:tcBorders>
            <w:hideMark/>
          </w:tcPr>
          <w:p w14:paraId="34CA03C9" w14:textId="77777777" w:rsidR="00434C38" w:rsidRPr="00C94E2C" w:rsidRDefault="00434C38" w:rsidP="2824CEE4">
            <w:pPr>
              <w:spacing w:after="0"/>
              <w:rPr>
                <w:rFonts w:asciiTheme="majorBidi" w:eastAsia="Times New Roman" w:hAnsiTheme="majorBidi" w:cstheme="majorBidi"/>
                <w:color w:val="000000"/>
                <w:sz w:val="18"/>
                <w:szCs w:val="18"/>
                <w:lang w:eastAsia="ko-KR"/>
              </w:rPr>
            </w:pPr>
            <w:r w:rsidRPr="62987B15">
              <w:rPr>
                <w:rFonts w:asciiTheme="majorBidi" w:eastAsia="Times New Roman" w:hAnsiTheme="majorBidi" w:cstheme="majorBidi"/>
                <w:color w:val="000000" w:themeColor="text1"/>
                <w:sz w:val="18"/>
                <w:szCs w:val="18"/>
              </w:rPr>
              <w:t>Солонго 1, 2 хороолол</w:t>
            </w:r>
          </w:p>
        </w:tc>
        <w:tc>
          <w:tcPr>
            <w:tcW w:w="1319" w:type="dxa"/>
            <w:tcBorders>
              <w:top w:val="single" w:sz="4" w:space="0" w:color="auto"/>
              <w:left w:val="single" w:sz="4" w:space="0" w:color="auto"/>
              <w:bottom w:val="single" w:sz="4" w:space="0" w:color="auto"/>
              <w:right w:val="single" w:sz="4" w:space="0" w:color="auto"/>
            </w:tcBorders>
            <w:vAlign w:val="center"/>
            <w:hideMark/>
          </w:tcPr>
          <w:p w14:paraId="44FFFCC0" w14:textId="77777777" w:rsidR="00434C38" w:rsidRPr="00C94E2C" w:rsidRDefault="00434C38" w:rsidP="00AA14E7">
            <w:pPr>
              <w:spacing w:after="0"/>
              <w:jc w:val="right"/>
              <w:rPr>
                <w:rFonts w:asciiTheme="majorBidi" w:eastAsia="Times New Roman" w:hAnsiTheme="majorBidi" w:cstheme="majorBidi"/>
                <w:color w:val="000000"/>
                <w:sz w:val="18"/>
                <w:szCs w:val="18"/>
                <w:lang w:eastAsia="ko-KR"/>
              </w:rPr>
            </w:pPr>
            <w:r w:rsidRPr="00C94E2C">
              <w:rPr>
                <w:rFonts w:asciiTheme="majorBidi" w:eastAsia="Times New Roman" w:hAnsiTheme="majorBidi" w:cstheme="majorBidi"/>
                <w:color w:val="000000" w:themeColor="text1"/>
                <w:sz w:val="18"/>
                <w:szCs w:val="18"/>
              </w:rPr>
              <w:t>912.9</w:t>
            </w:r>
          </w:p>
        </w:tc>
        <w:tc>
          <w:tcPr>
            <w:tcW w:w="11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B903D93" w14:textId="77777777" w:rsidR="00434C38" w:rsidRPr="00C94E2C" w:rsidRDefault="00434C38" w:rsidP="00AA14E7">
            <w:pPr>
              <w:spacing w:after="0"/>
              <w:jc w:val="right"/>
              <w:rPr>
                <w:rFonts w:asciiTheme="majorBidi" w:eastAsia="Times New Roman" w:hAnsiTheme="majorBidi" w:cstheme="majorBidi"/>
                <w:color w:val="000000"/>
                <w:sz w:val="18"/>
                <w:szCs w:val="18"/>
                <w:lang w:eastAsia="ko-KR"/>
              </w:rPr>
            </w:pPr>
            <w:r w:rsidRPr="00C94E2C">
              <w:rPr>
                <w:rFonts w:asciiTheme="majorBidi" w:eastAsia="Times New Roman" w:hAnsiTheme="majorBidi" w:cstheme="majorBidi"/>
                <w:color w:val="000000" w:themeColor="text1"/>
                <w:sz w:val="18"/>
                <w:szCs w:val="18"/>
              </w:rPr>
              <w:t>550.4</w:t>
            </w:r>
          </w:p>
        </w:tc>
        <w:tc>
          <w:tcPr>
            <w:tcW w:w="1187" w:type="dxa"/>
            <w:tcBorders>
              <w:top w:val="single" w:sz="4" w:space="0" w:color="auto"/>
              <w:left w:val="single" w:sz="4" w:space="0" w:color="auto"/>
              <w:bottom w:val="single" w:sz="4" w:space="0" w:color="auto"/>
              <w:right w:val="single" w:sz="4" w:space="0" w:color="auto"/>
            </w:tcBorders>
            <w:vAlign w:val="center"/>
            <w:hideMark/>
          </w:tcPr>
          <w:p w14:paraId="5796F27D" w14:textId="77777777" w:rsidR="00434C38" w:rsidRPr="00C94E2C" w:rsidRDefault="00434C38" w:rsidP="00AA14E7">
            <w:pPr>
              <w:spacing w:after="0"/>
              <w:jc w:val="right"/>
              <w:rPr>
                <w:rFonts w:asciiTheme="majorBidi" w:eastAsia="Times New Roman" w:hAnsiTheme="majorBidi" w:cstheme="majorBidi"/>
                <w:color w:val="000000"/>
                <w:sz w:val="18"/>
                <w:szCs w:val="18"/>
                <w:lang w:eastAsia="ko-KR"/>
              </w:rPr>
            </w:pPr>
            <w:r w:rsidRPr="00C94E2C">
              <w:rPr>
                <w:rFonts w:asciiTheme="majorBidi" w:eastAsia="Times New Roman" w:hAnsiTheme="majorBidi" w:cstheme="majorBidi"/>
                <w:color w:val="000000" w:themeColor="text1"/>
                <w:sz w:val="18"/>
                <w:szCs w:val="18"/>
              </w:rPr>
              <w:t>135.0</w:t>
            </w:r>
          </w:p>
        </w:tc>
        <w:tc>
          <w:tcPr>
            <w:tcW w:w="1149" w:type="dxa"/>
            <w:tcBorders>
              <w:top w:val="single" w:sz="4" w:space="0" w:color="auto"/>
              <w:left w:val="single" w:sz="4" w:space="0" w:color="auto"/>
              <w:bottom w:val="single" w:sz="4" w:space="0" w:color="auto"/>
              <w:right w:val="single" w:sz="4" w:space="0" w:color="auto"/>
            </w:tcBorders>
            <w:vAlign w:val="center"/>
          </w:tcPr>
          <w:p w14:paraId="54E18731" w14:textId="77777777" w:rsidR="00434C38" w:rsidRPr="00C94E2C" w:rsidRDefault="00434C38" w:rsidP="00AA14E7">
            <w:pPr>
              <w:spacing w:after="0"/>
              <w:jc w:val="right"/>
              <w:rPr>
                <w:rFonts w:asciiTheme="majorBidi" w:eastAsia="Times New Roman" w:hAnsiTheme="majorBidi" w:cstheme="majorBidi"/>
                <w:color w:val="000000"/>
                <w:sz w:val="18"/>
                <w:szCs w:val="18"/>
                <w:lang w:eastAsia="ko-KR"/>
              </w:rPr>
            </w:pPr>
            <w:r w:rsidRPr="00C94E2C">
              <w:rPr>
                <w:rFonts w:asciiTheme="majorBidi" w:eastAsia="Times New Roman" w:hAnsiTheme="majorBidi" w:cstheme="majorBidi"/>
                <w:color w:val="000000" w:themeColor="text1"/>
                <w:sz w:val="18"/>
                <w:szCs w:val="18"/>
              </w:rPr>
              <w:t>415.4</w:t>
            </w:r>
          </w:p>
        </w:tc>
      </w:tr>
      <w:tr w:rsidR="00434C38" w:rsidRPr="00C94E2C" w14:paraId="5D9D9F0A" w14:textId="77777777" w:rsidTr="00704F9A">
        <w:trPr>
          <w:trHeight w:val="20"/>
        </w:trPr>
        <w:tc>
          <w:tcPr>
            <w:tcW w:w="1596" w:type="dxa"/>
            <w:vMerge/>
            <w:tcBorders>
              <w:top w:val="single" w:sz="4" w:space="0" w:color="auto"/>
              <w:left w:val="single" w:sz="4" w:space="0" w:color="auto"/>
              <w:bottom w:val="single" w:sz="4" w:space="0" w:color="auto"/>
              <w:right w:val="single" w:sz="4" w:space="0" w:color="auto"/>
            </w:tcBorders>
            <w:hideMark/>
          </w:tcPr>
          <w:p w14:paraId="4FBB8E89" w14:textId="77777777" w:rsidR="00434C38" w:rsidRPr="00C94E2C" w:rsidRDefault="00434C38">
            <w:pPr>
              <w:spacing w:after="0"/>
              <w:rPr>
                <w:rFonts w:asciiTheme="majorBidi" w:eastAsia="Times New Roman" w:hAnsiTheme="majorBidi" w:cstheme="majorBidi"/>
                <w:color w:val="000000"/>
                <w:sz w:val="18"/>
                <w:szCs w:val="18"/>
                <w:lang w:eastAsia="ko-KR"/>
              </w:rPr>
            </w:pPr>
          </w:p>
        </w:tc>
        <w:tc>
          <w:tcPr>
            <w:tcW w:w="2122" w:type="dxa"/>
            <w:tcBorders>
              <w:top w:val="single" w:sz="4" w:space="0" w:color="auto"/>
              <w:left w:val="single" w:sz="4" w:space="0" w:color="auto"/>
              <w:bottom w:val="single" w:sz="4" w:space="0" w:color="auto"/>
              <w:right w:val="single" w:sz="4" w:space="0" w:color="auto"/>
            </w:tcBorders>
            <w:hideMark/>
          </w:tcPr>
          <w:p w14:paraId="6957ED6B" w14:textId="77777777" w:rsidR="00434C38" w:rsidRPr="00C94E2C" w:rsidRDefault="00434C38" w:rsidP="2824CEE4">
            <w:pPr>
              <w:spacing w:after="0"/>
              <w:rPr>
                <w:rFonts w:asciiTheme="majorBidi" w:eastAsia="Times New Roman" w:hAnsiTheme="majorBidi" w:cstheme="majorBidi"/>
                <w:color w:val="000000"/>
                <w:sz w:val="18"/>
                <w:szCs w:val="18"/>
                <w:lang w:eastAsia="ko-KR"/>
              </w:rPr>
            </w:pPr>
            <w:r w:rsidRPr="62987B15">
              <w:rPr>
                <w:rFonts w:asciiTheme="majorBidi" w:eastAsia="Times New Roman" w:hAnsiTheme="majorBidi" w:cstheme="majorBidi"/>
                <w:color w:val="000000" w:themeColor="text1"/>
                <w:sz w:val="18"/>
                <w:szCs w:val="18"/>
              </w:rPr>
              <w:t>Төв цэвэрлэх байгууламж</w:t>
            </w:r>
          </w:p>
        </w:tc>
        <w:tc>
          <w:tcPr>
            <w:tcW w:w="1319" w:type="dxa"/>
            <w:tcBorders>
              <w:top w:val="single" w:sz="4" w:space="0" w:color="auto"/>
              <w:left w:val="single" w:sz="4" w:space="0" w:color="auto"/>
              <w:bottom w:val="single" w:sz="4" w:space="0" w:color="auto"/>
              <w:right w:val="single" w:sz="4" w:space="0" w:color="auto"/>
            </w:tcBorders>
            <w:vAlign w:val="center"/>
            <w:hideMark/>
          </w:tcPr>
          <w:p w14:paraId="6D3BFEEE" w14:textId="77777777" w:rsidR="00434C38" w:rsidRPr="00C94E2C" w:rsidRDefault="00434C38" w:rsidP="00AA14E7">
            <w:pPr>
              <w:spacing w:after="0"/>
              <w:jc w:val="right"/>
              <w:rPr>
                <w:rFonts w:asciiTheme="majorBidi" w:eastAsia="Times New Roman" w:hAnsiTheme="majorBidi" w:cstheme="majorBidi"/>
                <w:color w:val="000000"/>
                <w:sz w:val="18"/>
                <w:szCs w:val="18"/>
                <w:lang w:eastAsia="ko-KR"/>
              </w:rPr>
            </w:pPr>
            <w:r w:rsidRPr="00C94E2C">
              <w:rPr>
                <w:rFonts w:asciiTheme="majorBidi" w:eastAsia="Times New Roman" w:hAnsiTheme="majorBidi" w:cstheme="majorBidi"/>
                <w:color w:val="000000" w:themeColor="text1"/>
                <w:sz w:val="18"/>
                <w:szCs w:val="18"/>
              </w:rPr>
              <w:t>853.7</w:t>
            </w:r>
          </w:p>
        </w:tc>
        <w:tc>
          <w:tcPr>
            <w:tcW w:w="11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1AFE13B" w14:textId="77777777" w:rsidR="00434C38" w:rsidRPr="00C94E2C" w:rsidRDefault="00434C38" w:rsidP="00AA14E7">
            <w:pPr>
              <w:spacing w:after="0"/>
              <w:jc w:val="right"/>
              <w:rPr>
                <w:rFonts w:asciiTheme="majorBidi" w:eastAsia="Times New Roman" w:hAnsiTheme="majorBidi" w:cstheme="majorBidi"/>
                <w:color w:val="000000"/>
                <w:sz w:val="18"/>
                <w:szCs w:val="18"/>
                <w:lang w:eastAsia="ko-KR"/>
              </w:rPr>
            </w:pPr>
            <w:r w:rsidRPr="00C94E2C">
              <w:rPr>
                <w:rFonts w:asciiTheme="majorBidi" w:eastAsia="Times New Roman" w:hAnsiTheme="majorBidi" w:cstheme="majorBidi"/>
                <w:color w:val="000000" w:themeColor="text1"/>
                <w:sz w:val="18"/>
                <w:szCs w:val="18"/>
              </w:rPr>
              <w:t>129.3</w:t>
            </w:r>
          </w:p>
        </w:tc>
        <w:tc>
          <w:tcPr>
            <w:tcW w:w="1187" w:type="dxa"/>
            <w:tcBorders>
              <w:top w:val="single" w:sz="4" w:space="0" w:color="auto"/>
              <w:left w:val="single" w:sz="4" w:space="0" w:color="auto"/>
              <w:bottom w:val="single" w:sz="4" w:space="0" w:color="auto"/>
              <w:right w:val="single" w:sz="4" w:space="0" w:color="auto"/>
            </w:tcBorders>
            <w:vAlign w:val="center"/>
            <w:hideMark/>
          </w:tcPr>
          <w:p w14:paraId="43605625" w14:textId="77777777" w:rsidR="00434C38" w:rsidRPr="00C94E2C" w:rsidRDefault="00434C38" w:rsidP="00AA14E7">
            <w:pPr>
              <w:spacing w:after="0"/>
              <w:jc w:val="right"/>
              <w:rPr>
                <w:rFonts w:asciiTheme="majorBidi" w:eastAsia="Times New Roman" w:hAnsiTheme="majorBidi" w:cstheme="majorBidi"/>
                <w:color w:val="000000"/>
                <w:sz w:val="18"/>
                <w:szCs w:val="18"/>
                <w:lang w:eastAsia="ko-KR"/>
              </w:rPr>
            </w:pPr>
            <w:r w:rsidRPr="00C94E2C">
              <w:rPr>
                <w:rFonts w:asciiTheme="majorBidi" w:eastAsia="Times New Roman" w:hAnsiTheme="majorBidi" w:cstheme="majorBidi"/>
                <w:color w:val="000000" w:themeColor="text1"/>
                <w:sz w:val="18"/>
                <w:szCs w:val="18"/>
              </w:rPr>
              <w:t>80.0</w:t>
            </w:r>
          </w:p>
        </w:tc>
        <w:tc>
          <w:tcPr>
            <w:tcW w:w="1149" w:type="dxa"/>
            <w:tcBorders>
              <w:top w:val="single" w:sz="4" w:space="0" w:color="auto"/>
              <w:left w:val="single" w:sz="4" w:space="0" w:color="auto"/>
              <w:bottom w:val="single" w:sz="4" w:space="0" w:color="auto"/>
              <w:right w:val="single" w:sz="4" w:space="0" w:color="auto"/>
            </w:tcBorders>
            <w:vAlign w:val="center"/>
          </w:tcPr>
          <w:p w14:paraId="61D5AEBE" w14:textId="77777777" w:rsidR="00434C38" w:rsidRPr="00C94E2C" w:rsidRDefault="00434C38" w:rsidP="00AA14E7">
            <w:pPr>
              <w:spacing w:after="0"/>
              <w:jc w:val="right"/>
              <w:rPr>
                <w:rFonts w:asciiTheme="majorBidi" w:eastAsia="Times New Roman" w:hAnsiTheme="majorBidi" w:cstheme="majorBidi"/>
                <w:color w:val="000000"/>
                <w:sz w:val="18"/>
                <w:szCs w:val="18"/>
                <w:lang w:eastAsia="ko-KR"/>
              </w:rPr>
            </w:pPr>
            <w:r w:rsidRPr="00C94E2C">
              <w:rPr>
                <w:rFonts w:asciiTheme="majorBidi" w:eastAsia="Times New Roman" w:hAnsiTheme="majorBidi" w:cstheme="majorBidi"/>
                <w:color w:val="000000" w:themeColor="text1"/>
                <w:sz w:val="18"/>
                <w:szCs w:val="18"/>
              </w:rPr>
              <w:t>49.3</w:t>
            </w:r>
          </w:p>
        </w:tc>
      </w:tr>
      <w:tr w:rsidR="00434C38" w:rsidRPr="00C94E2C" w14:paraId="373CBA06" w14:textId="77777777" w:rsidTr="00704F9A">
        <w:trPr>
          <w:trHeight w:val="20"/>
        </w:trPr>
        <w:tc>
          <w:tcPr>
            <w:tcW w:w="1596" w:type="dxa"/>
            <w:vMerge/>
            <w:tcBorders>
              <w:top w:val="single" w:sz="4" w:space="0" w:color="auto"/>
              <w:left w:val="single" w:sz="4" w:space="0" w:color="auto"/>
              <w:bottom w:val="single" w:sz="4" w:space="0" w:color="auto"/>
              <w:right w:val="single" w:sz="4" w:space="0" w:color="auto"/>
            </w:tcBorders>
            <w:hideMark/>
          </w:tcPr>
          <w:p w14:paraId="02EB31AE" w14:textId="77777777" w:rsidR="00434C38" w:rsidRPr="00C94E2C" w:rsidRDefault="00434C38">
            <w:pPr>
              <w:spacing w:after="0"/>
              <w:rPr>
                <w:rFonts w:asciiTheme="majorBidi" w:eastAsia="Times New Roman" w:hAnsiTheme="majorBidi" w:cstheme="majorBidi"/>
                <w:color w:val="000000"/>
                <w:sz w:val="18"/>
                <w:szCs w:val="18"/>
                <w:lang w:eastAsia="ko-KR"/>
              </w:rPr>
            </w:pPr>
          </w:p>
        </w:tc>
        <w:tc>
          <w:tcPr>
            <w:tcW w:w="2122" w:type="dxa"/>
            <w:tcBorders>
              <w:top w:val="single" w:sz="4" w:space="0" w:color="auto"/>
              <w:left w:val="single" w:sz="4" w:space="0" w:color="auto"/>
              <w:bottom w:val="single" w:sz="4" w:space="0" w:color="auto"/>
              <w:right w:val="single" w:sz="4" w:space="0" w:color="auto"/>
            </w:tcBorders>
          </w:tcPr>
          <w:p w14:paraId="13DD9B08" w14:textId="77777777" w:rsidR="00434C38" w:rsidRPr="00C94E2C" w:rsidRDefault="00434C38" w:rsidP="2824CEE4">
            <w:pPr>
              <w:spacing w:after="0"/>
              <w:rPr>
                <w:rFonts w:asciiTheme="majorBidi" w:eastAsia="Times New Roman" w:hAnsiTheme="majorBidi" w:cstheme="majorBidi"/>
                <w:color w:val="000000"/>
                <w:sz w:val="18"/>
                <w:szCs w:val="18"/>
                <w:lang w:eastAsia="ko-KR"/>
              </w:rPr>
            </w:pPr>
            <w:r w:rsidRPr="62987B15">
              <w:rPr>
                <w:rFonts w:asciiTheme="majorBidi" w:eastAsia="Times New Roman" w:hAnsiTheme="majorBidi" w:cstheme="majorBidi"/>
                <w:color w:val="000000" w:themeColor="text1"/>
                <w:sz w:val="18"/>
                <w:szCs w:val="18"/>
              </w:rPr>
              <w:t xml:space="preserve">Бүс нутгийн авто замыг хөгжүүлэх, засвар </w:t>
            </w:r>
            <w:proofErr w:type="spellStart"/>
            <w:r w:rsidRPr="62987B15">
              <w:rPr>
                <w:rFonts w:asciiTheme="majorBidi" w:eastAsia="Times New Roman" w:hAnsiTheme="majorBidi" w:cstheme="majorBidi"/>
                <w:color w:val="000000" w:themeColor="text1"/>
                <w:sz w:val="18"/>
                <w:szCs w:val="18"/>
              </w:rPr>
              <w:t>арлчалтын</w:t>
            </w:r>
            <w:proofErr w:type="spellEnd"/>
            <w:r w:rsidRPr="62987B15">
              <w:rPr>
                <w:rFonts w:asciiTheme="majorBidi" w:eastAsia="Times New Roman" w:hAnsiTheme="majorBidi" w:cstheme="majorBidi"/>
                <w:color w:val="000000" w:themeColor="text1"/>
                <w:sz w:val="18"/>
                <w:szCs w:val="18"/>
              </w:rPr>
              <w:t xml:space="preserve"> төсөл - 3</w:t>
            </w:r>
          </w:p>
        </w:tc>
        <w:tc>
          <w:tcPr>
            <w:tcW w:w="1319" w:type="dxa"/>
            <w:tcBorders>
              <w:top w:val="single" w:sz="4" w:space="0" w:color="auto"/>
              <w:left w:val="single" w:sz="4" w:space="0" w:color="auto"/>
              <w:bottom w:val="single" w:sz="4" w:space="0" w:color="auto"/>
              <w:right w:val="single" w:sz="4" w:space="0" w:color="auto"/>
            </w:tcBorders>
            <w:vAlign w:val="center"/>
          </w:tcPr>
          <w:p w14:paraId="37914BF0" w14:textId="77777777" w:rsidR="00434C38" w:rsidRPr="00C94E2C" w:rsidRDefault="00434C38" w:rsidP="00AA14E7">
            <w:pPr>
              <w:spacing w:after="0"/>
              <w:jc w:val="right"/>
              <w:rPr>
                <w:rFonts w:asciiTheme="majorBidi" w:eastAsia="Times New Roman" w:hAnsiTheme="majorBidi" w:cstheme="majorBidi"/>
                <w:color w:val="000000"/>
                <w:sz w:val="18"/>
                <w:szCs w:val="18"/>
                <w:lang w:eastAsia="ko-KR"/>
              </w:rPr>
            </w:pPr>
            <w:r w:rsidRPr="00C94E2C">
              <w:rPr>
                <w:rFonts w:asciiTheme="majorBidi" w:eastAsia="Times New Roman" w:hAnsiTheme="majorBidi" w:cstheme="majorBidi"/>
                <w:color w:val="000000" w:themeColor="text1"/>
                <w:sz w:val="18"/>
                <w:szCs w:val="18"/>
              </w:rPr>
              <w:t>513.1</w:t>
            </w:r>
          </w:p>
        </w:tc>
        <w:tc>
          <w:tcPr>
            <w:tcW w:w="11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1B1259" w14:textId="77777777" w:rsidR="00434C38" w:rsidRPr="00C94E2C" w:rsidRDefault="00434C38" w:rsidP="00AA14E7">
            <w:pPr>
              <w:spacing w:after="0"/>
              <w:jc w:val="right"/>
              <w:rPr>
                <w:rFonts w:asciiTheme="majorBidi" w:eastAsia="Times New Roman" w:hAnsiTheme="majorBidi" w:cstheme="majorBidi"/>
                <w:color w:val="000000"/>
                <w:sz w:val="18"/>
                <w:szCs w:val="18"/>
                <w:lang w:eastAsia="ko-KR"/>
              </w:rPr>
            </w:pPr>
            <w:r w:rsidRPr="00C94E2C">
              <w:rPr>
                <w:rFonts w:asciiTheme="majorBidi" w:eastAsia="Times New Roman" w:hAnsiTheme="majorBidi" w:cstheme="majorBidi"/>
                <w:color w:val="000000" w:themeColor="text1"/>
                <w:sz w:val="18"/>
                <w:szCs w:val="18"/>
              </w:rPr>
              <w:t>501.5</w:t>
            </w:r>
          </w:p>
        </w:tc>
        <w:tc>
          <w:tcPr>
            <w:tcW w:w="1187" w:type="dxa"/>
            <w:tcBorders>
              <w:top w:val="single" w:sz="4" w:space="0" w:color="auto"/>
              <w:left w:val="single" w:sz="4" w:space="0" w:color="auto"/>
              <w:bottom w:val="single" w:sz="4" w:space="0" w:color="auto"/>
              <w:right w:val="single" w:sz="4" w:space="0" w:color="auto"/>
            </w:tcBorders>
            <w:vAlign w:val="center"/>
          </w:tcPr>
          <w:p w14:paraId="159BCA35" w14:textId="77777777" w:rsidR="00434C38" w:rsidRPr="00C94E2C" w:rsidRDefault="00434C38" w:rsidP="00AA14E7">
            <w:pPr>
              <w:spacing w:after="0"/>
              <w:jc w:val="right"/>
              <w:rPr>
                <w:rFonts w:asciiTheme="majorBidi" w:eastAsia="Times New Roman" w:hAnsiTheme="majorBidi" w:cstheme="majorBidi"/>
                <w:color w:val="000000"/>
                <w:sz w:val="18"/>
                <w:szCs w:val="18"/>
                <w:lang w:eastAsia="ko-KR"/>
              </w:rPr>
            </w:pPr>
            <w:r w:rsidRPr="00C94E2C">
              <w:rPr>
                <w:rFonts w:asciiTheme="majorBidi" w:eastAsia="Times New Roman" w:hAnsiTheme="majorBidi" w:cstheme="majorBidi"/>
                <w:color w:val="000000" w:themeColor="text1"/>
                <w:sz w:val="18"/>
                <w:szCs w:val="18"/>
              </w:rPr>
              <w:t>49.7</w:t>
            </w:r>
          </w:p>
        </w:tc>
        <w:tc>
          <w:tcPr>
            <w:tcW w:w="1149" w:type="dxa"/>
            <w:tcBorders>
              <w:top w:val="single" w:sz="4" w:space="0" w:color="auto"/>
              <w:left w:val="single" w:sz="4" w:space="0" w:color="auto"/>
              <w:bottom w:val="single" w:sz="4" w:space="0" w:color="auto"/>
              <w:right w:val="single" w:sz="4" w:space="0" w:color="auto"/>
            </w:tcBorders>
            <w:vAlign w:val="center"/>
          </w:tcPr>
          <w:p w14:paraId="14A91FFC" w14:textId="77777777" w:rsidR="00434C38" w:rsidRPr="00C94E2C" w:rsidRDefault="00434C38" w:rsidP="00AA14E7">
            <w:pPr>
              <w:spacing w:after="0"/>
              <w:jc w:val="right"/>
              <w:rPr>
                <w:rFonts w:asciiTheme="majorBidi" w:eastAsia="Times New Roman" w:hAnsiTheme="majorBidi" w:cstheme="majorBidi"/>
                <w:color w:val="000000"/>
                <w:sz w:val="18"/>
                <w:szCs w:val="18"/>
                <w:lang w:eastAsia="ko-KR"/>
              </w:rPr>
            </w:pPr>
            <w:r w:rsidRPr="00C94E2C">
              <w:rPr>
                <w:rFonts w:asciiTheme="majorBidi" w:eastAsia="Times New Roman" w:hAnsiTheme="majorBidi" w:cstheme="majorBidi"/>
                <w:color w:val="000000" w:themeColor="text1"/>
                <w:sz w:val="18"/>
                <w:szCs w:val="18"/>
              </w:rPr>
              <w:t>451.8</w:t>
            </w:r>
          </w:p>
        </w:tc>
      </w:tr>
      <w:tr w:rsidR="00434C38" w:rsidRPr="00C94E2C" w14:paraId="5506F2C7" w14:textId="77777777" w:rsidTr="00704F9A">
        <w:trPr>
          <w:trHeight w:val="70"/>
        </w:trPr>
        <w:tc>
          <w:tcPr>
            <w:tcW w:w="3718" w:type="dxa"/>
            <w:gridSpan w:val="2"/>
            <w:tcBorders>
              <w:top w:val="single" w:sz="4" w:space="0" w:color="auto"/>
              <w:left w:val="single" w:sz="4" w:space="0" w:color="auto"/>
              <w:bottom w:val="single" w:sz="4" w:space="0" w:color="auto"/>
              <w:right w:val="single" w:sz="4" w:space="0" w:color="auto"/>
            </w:tcBorders>
            <w:vAlign w:val="center"/>
            <w:hideMark/>
          </w:tcPr>
          <w:p w14:paraId="2FB949DA" w14:textId="77777777" w:rsidR="00434C38" w:rsidRPr="00C94E2C" w:rsidRDefault="00434C38" w:rsidP="00704F9A">
            <w:pPr>
              <w:spacing w:after="0"/>
              <w:jc w:val="center"/>
              <w:rPr>
                <w:rFonts w:asciiTheme="majorBidi" w:eastAsia="Times New Roman" w:hAnsiTheme="majorBidi" w:cstheme="majorBidi"/>
                <w:b/>
                <w:color w:val="000000"/>
                <w:sz w:val="18"/>
                <w:szCs w:val="18"/>
                <w:lang w:eastAsia="ko-KR"/>
              </w:rPr>
            </w:pPr>
            <w:r w:rsidRPr="62987B15">
              <w:rPr>
                <w:rFonts w:asciiTheme="majorBidi" w:eastAsia="Times New Roman" w:hAnsiTheme="majorBidi" w:cstheme="majorBidi"/>
                <w:b/>
                <w:color w:val="000000" w:themeColor="text1"/>
                <w:sz w:val="18"/>
                <w:szCs w:val="18"/>
              </w:rPr>
              <w:t>Бусад 67 төсөл</w:t>
            </w:r>
          </w:p>
        </w:tc>
        <w:tc>
          <w:tcPr>
            <w:tcW w:w="1319" w:type="dxa"/>
            <w:tcBorders>
              <w:top w:val="single" w:sz="4" w:space="0" w:color="auto"/>
              <w:left w:val="single" w:sz="4" w:space="0" w:color="auto"/>
              <w:bottom w:val="single" w:sz="4" w:space="0" w:color="auto"/>
              <w:right w:val="single" w:sz="4" w:space="0" w:color="auto"/>
            </w:tcBorders>
            <w:hideMark/>
          </w:tcPr>
          <w:p w14:paraId="72530995" w14:textId="77777777" w:rsidR="00434C38" w:rsidRPr="00C94E2C" w:rsidRDefault="00434C38" w:rsidP="2824CEE4">
            <w:pPr>
              <w:spacing w:after="0"/>
              <w:jc w:val="right"/>
              <w:rPr>
                <w:rFonts w:asciiTheme="majorBidi" w:eastAsia="Times New Roman" w:hAnsiTheme="majorBidi" w:cstheme="majorBidi"/>
                <w:b/>
                <w:color w:val="000000"/>
                <w:sz w:val="18"/>
                <w:szCs w:val="18"/>
                <w:lang w:eastAsia="ko-KR"/>
              </w:rPr>
            </w:pPr>
            <w:r w:rsidRPr="00C94E2C">
              <w:rPr>
                <w:rFonts w:asciiTheme="majorBidi" w:eastAsia="Times New Roman" w:hAnsiTheme="majorBidi" w:cstheme="majorBidi"/>
                <w:b/>
                <w:color w:val="000000" w:themeColor="text1"/>
                <w:sz w:val="18"/>
                <w:szCs w:val="18"/>
              </w:rPr>
              <w:t>8,898.5</w:t>
            </w:r>
          </w:p>
        </w:tc>
        <w:tc>
          <w:tcPr>
            <w:tcW w:w="114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6A38DB7" w14:textId="77777777" w:rsidR="00434C38" w:rsidRPr="00C94E2C" w:rsidRDefault="00434C38" w:rsidP="2824CEE4">
            <w:pPr>
              <w:spacing w:after="0"/>
              <w:jc w:val="right"/>
              <w:rPr>
                <w:rFonts w:asciiTheme="majorBidi" w:eastAsia="Times New Roman" w:hAnsiTheme="majorBidi" w:cstheme="majorBidi"/>
                <w:b/>
                <w:color w:val="000000"/>
                <w:sz w:val="18"/>
                <w:szCs w:val="18"/>
                <w:lang w:eastAsia="ko-KR"/>
              </w:rPr>
            </w:pPr>
            <w:r w:rsidRPr="00C94E2C">
              <w:rPr>
                <w:rFonts w:asciiTheme="majorBidi" w:eastAsia="Times New Roman" w:hAnsiTheme="majorBidi" w:cstheme="majorBidi"/>
                <w:b/>
                <w:color w:val="000000" w:themeColor="text1"/>
                <w:sz w:val="18"/>
                <w:szCs w:val="18"/>
              </w:rPr>
              <w:t>5,665.1</w:t>
            </w:r>
          </w:p>
        </w:tc>
        <w:tc>
          <w:tcPr>
            <w:tcW w:w="1187" w:type="dxa"/>
            <w:tcBorders>
              <w:top w:val="single" w:sz="4" w:space="0" w:color="auto"/>
              <w:left w:val="single" w:sz="4" w:space="0" w:color="auto"/>
              <w:bottom w:val="single" w:sz="4" w:space="0" w:color="auto"/>
              <w:right w:val="single" w:sz="4" w:space="0" w:color="auto"/>
            </w:tcBorders>
            <w:hideMark/>
          </w:tcPr>
          <w:p w14:paraId="7B809798" w14:textId="77777777" w:rsidR="00434C38" w:rsidRPr="00C94E2C" w:rsidRDefault="00434C38" w:rsidP="2824CEE4">
            <w:pPr>
              <w:spacing w:after="0"/>
              <w:jc w:val="right"/>
              <w:rPr>
                <w:rFonts w:asciiTheme="majorBidi" w:eastAsia="Times New Roman" w:hAnsiTheme="majorBidi" w:cstheme="majorBidi"/>
                <w:b/>
                <w:color w:val="000000"/>
                <w:sz w:val="18"/>
                <w:szCs w:val="18"/>
                <w:lang w:eastAsia="ko-KR"/>
              </w:rPr>
            </w:pPr>
            <w:r w:rsidRPr="00C94E2C">
              <w:rPr>
                <w:rFonts w:asciiTheme="majorBidi" w:eastAsia="Times New Roman" w:hAnsiTheme="majorBidi" w:cstheme="majorBidi"/>
                <w:b/>
                <w:color w:val="000000" w:themeColor="text1"/>
                <w:sz w:val="18"/>
                <w:szCs w:val="18"/>
              </w:rPr>
              <w:t>659.6</w:t>
            </w:r>
          </w:p>
        </w:tc>
        <w:tc>
          <w:tcPr>
            <w:tcW w:w="1149" w:type="dxa"/>
            <w:tcBorders>
              <w:top w:val="single" w:sz="4" w:space="0" w:color="auto"/>
              <w:left w:val="single" w:sz="4" w:space="0" w:color="auto"/>
              <w:bottom w:val="single" w:sz="4" w:space="0" w:color="auto"/>
              <w:right w:val="single" w:sz="4" w:space="0" w:color="auto"/>
            </w:tcBorders>
          </w:tcPr>
          <w:p w14:paraId="0F4494A3" w14:textId="77777777" w:rsidR="00434C38" w:rsidRPr="00C94E2C" w:rsidRDefault="00434C38" w:rsidP="2824CEE4">
            <w:pPr>
              <w:spacing w:after="0"/>
              <w:jc w:val="right"/>
              <w:rPr>
                <w:rFonts w:asciiTheme="majorBidi" w:eastAsia="Times New Roman" w:hAnsiTheme="majorBidi" w:cstheme="majorBidi"/>
                <w:b/>
                <w:color w:val="000000"/>
                <w:sz w:val="18"/>
                <w:szCs w:val="18"/>
                <w:lang w:eastAsia="ko-KR"/>
              </w:rPr>
            </w:pPr>
            <w:r w:rsidRPr="00C94E2C">
              <w:rPr>
                <w:rFonts w:asciiTheme="majorBidi" w:eastAsia="Times New Roman" w:hAnsiTheme="majorBidi" w:cstheme="majorBidi"/>
                <w:b/>
                <w:color w:val="000000" w:themeColor="text1"/>
                <w:sz w:val="18"/>
                <w:szCs w:val="18"/>
              </w:rPr>
              <w:t>5,005.5</w:t>
            </w:r>
          </w:p>
        </w:tc>
      </w:tr>
      <w:tr w:rsidR="00434C38" w:rsidRPr="00C94E2C" w14:paraId="52814A91" w14:textId="77777777" w:rsidTr="00704F9A">
        <w:trPr>
          <w:trHeight w:val="98"/>
        </w:trPr>
        <w:tc>
          <w:tcPr>
            <w:tcW w:w="3718" w:type="dxa"/>
            <w:gridSpan w:val="2"/>
            <w:tcBorders>
              <w:top w:val="single" w:sz="4" w:space="0" w:color="auto"/>
              <w:left w:val="single" w:sz="4" w:space="0" w:color="auto"/>
              <w:bottom w:val="single" w:sz="4" w:space="0" w:color="auto"/>
              <w:right w:val="single" w:sz="4" w:space="0" w:color="auto"/>
            </w:tcBorders>
            <w:vAlign w:val="center"/>
            <w:hideMark/>
          </w:tcPr>
          <w:p w14:paraId="069C93AA" w14:textId="518569F2" w:rsidR="00434C38" w:rsidRPr="00C94E2C" w:rsidRDefault="00E877E1" w:rsidP="00704F9A">
            <w:pPr>
              <w:spacing w:after="0"/>
              <w:jc w:val="center"/>
              <w:rPr>
                <w:rFonts w:asciiTheme="majorBidi" w:eastAsia="Times New Roman" w:hAnsiTheme="majorBidi" w:cstheme="majorBidi"/>
                <w:b/>
                <w:color w:val="000000"/>
                <w:sz w:val="18"/>
                <w:szCs w:val="18"/>
                <w:lang w:eastAsia="ko-KR"/>
              </w:rPr>
            </w:pPr>
            <w:r w:rsidRPr="00C94E2C">
              <w:rPr>
                <w:rFonts w:asciiTheme="majorBidi" w:eastAsia="Times New Roman" w:hAnsiTheme="majorBidi" w:cstheme="majorBidi"/>
                <w:b/>
                <w:color w:val="000000" w:themeColor="text1"/>
                <w:sz w:val="18"/>
                <w:szCs w:val="18"/>
              </w:rPr>
              <w:t>НИЙТ</w:t>
            </w:r>
          </w:p>
        </w:tc>
        <w:tc>
          <w:tcPr>
            <w:tcW w:w="1319" w:type="dxa"/>
            <w:tcBorders>
              <w:top w:val="single" w:sz="4" w:space="0" w:color="auto"/>
              <w:left w:val="single" w:sz="4" w:space="0" w:color="auto"/>
              <w:bottom w:val="single" w:sz="4" w:space="0" w:color="auto"/>
              <w:right w:val="single" w:sz="4" w:space="0" w:color="auto"/>
            </w:tcBorders>
            <w:hideMark/>
          </w:tcPr>
          <w:p w14:paraId="3FD98C4B" w14:textId="77777777" w:rsidR="00434C38" w:rsidRPr="00C94E2C" w:rsidRDefault="00434C38" w:rsidP="2824CEE4">
            <w:pPr>
              <w:spacing w:after="0"/>
              <w:jc w:val="right"/>
              <w:rPr>
                <w:rFonts w:asciiTheme="majorBidi" w:eastAsia="Times New Roman" w:hAnsiTheme="majorBidi" w:cstheme="majorBidi"/>
                <w:b/>
                <w:color w:val="000000"/>
                <w:sz w:val="18"/>
                <w:szCs w:val="18"/>
                <w:lang w:eastAsia="ko-KR"/>
              </w:rPr>
            </w:pPr>
            <w:r w:rsidRPr="00C94E2C">
              <w:rPr>
                <w:rFonts w:asciiTheme="majorBidi" w:eastAsia="Times New Roman" w:hAnsiTheme="majorBidi" w:cstheme="majorBidi"/>
                <w:b/>
                <w:color w:val="000000" w:themeColor="text1"/>
                <w:sz w:val="18"/>
                <w:szCs w:val="18"/>
              </w:rPr>
              <w:t>17,876.5</w:t>
            </w:r>
          </w:p>
        </w:tc>
        <w:tc>
          <w:tcPr>
            <w:tcW w:w="114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7E7E12E" w14:textId="77777777" w:rsidR="00434C38" w:rsidRPr="00C94E2C" w:rsidRDefault="00434C38" w:rsidP="2824CEE4">
            <w:pPr>
              <w:spacing w:after="0"/>
              <w:jc w:val="right"/>
              <w:rPr>
                <w:rFonts w:asciiTheme="majorBidi" w:eastAsia="Times New Roman" w:hAnsiTheme="majorBidi" w:cstheme="majorBidi"/>
                <w:b/>
                <w:color w:val="000000"/>
                <w:sz w:val="18"/>
                <w:szCs w:val="18"/>
                <w:lang w:eastAsia="ko-KR"/>
              </w:rPr>
            </w:pPr>
            <w:r w:rsidRPr="00C94E2C">
              <w:rPr>
                <w:rFonts w:asciiTheme="majorBidi" w:eastAsia="Times New Roman" w:hAnsiTheme="majorBidi" w:cstheme="majorBidi"/>
                <w:b/>
                <w:color w:val="000000" w:themeColor="text1"/>
                <w:sz w:val="18"/>
                <w:szCs w:val="18"/>
              </w:rPr>
              <w:t>12,601.6</w:t>
            </w:r>
          </w:p>
        </w:tc>
        <w:tc>
          <w:tcPr>
            <w:tcW w:w="1187" w:type="dxa"/>
            <w:tcBorders>
              <w:top w:val="single" w:sz="4" w:space="0" w:color="auto"/>
              <w:left w:val="single" w:sz="4" w:space="0" w:color="auto"/>
              <w:bottom w:val="single" w:sz="4" w:space="0" w:color="auto"/>
              <w:right w:val="single" w:sz="4" w:space="0" w:color="auto"/>
            </w:tcBorders>
            <w:hideMark/>
          </w:tcPr>
          <w:p w14:paraId="35B66393" w14:textId="77777777" w:rsidR="00434C38" w:rsidRPr="00C94E2C" w:rsidRDefault="00434C38" w:rsidP="2824CEE4">
            <w:pPr>
              <w:spacing w:after="0"/>
              <w:jc w:val="right"/>
              <w:rPr>
                <w:rFonts w:asciiTheme="majorBidi" w:eastAsia="Times New Roman" w:hAnsiTheme="majorBidi" w:cstheme="majorBidi"/>
                <w:b/>
                <w:color w:val="000000"/>
                <w:sz w:val="18"/>
                <w:szCs w:val="18"/>
                <w:lang w:eastAsia="ko-KR"/>
              </w:rPr>
            </w:pPr>
            <w:r w:rsidRPr="00C94E2C">
              <w:rPr>
                <w:rFonts w:asciiTheme="majorBidi" w:eastAsia="Times New Roman" w:hAnsiTheme="majorBidi" w:cstheme="majorBidi"/>
                <w:b/>
                <w:color w:val="000000" w:themeColor="text1"/>
                <w:sz w:val="18"/>
                <w:szCs w:val="18"/>
              </w:rPr>
              <w:t>1,542.4</w:t>
            </w:r>
          </w:p>
        </w:tc>
        <w:tc>
          <w:tcPr>
            <w:tcW w:w="1149" w:type="dxa"/>
            <w:tcBorders>
              <w:top w:val="single" w:sz="4" w:space="0" w:color="auto"/>
              <w:left w:val="single" w:sz="4" w:space="0" w:color="auto"/>
              <w:bottom w:val="single" w:sz="4" w:space="0" w:color="auto"/>
              <w:right w:val="single" w:sz="4" w:space="0" w:color="auto"/>
            </w:tcBorders>
          </w:tcPr>
          <w:p w14:paraId="3116CB48" w14:textId="77777777" w:rsidR="00434C38" w:rsidRPr="00C94E2C" w:rsidRDefault="00434C38" w:rsidP="2824CEE4">
            <w:pPr>
              <w:spacing w:after="0"/>
              <w:jc w:val="right"/>
              <w:rPr>
                <w:rFonts w:asciiTheme="majorBidi" w:eastAsia="Times New Roman" w:hAnsiTheme="majorBidi" w:cstheme="majorBidi"/>
                <w:b/>
                <w:color w:val="000000"/>
                <w:sz w:val="18"/>
                <w:szCs w:val="18"/>
                <w:lang w:eastAsia="ko-KR"/>
              </w:rPr>
            </w:pPr>
            <w:r w:rsidRPr="00C94E2C">
              <w:rPr>
                <w:rFonts w:asciiTheme="majorBidi" w:eastAsia="Times New Roman" w:hAnsiTheme="majorBidi" w:cstheme="majorBidi"/>
                <w:b/>
                <w:color w:val="000000" w:themeColor="text1"/>
                <w:sz w:val="18"/>
                <w:szCs w:val="18"/>
              </w:rPr>
              <w:t>11,059.2</w:t>
            </w:r>
          </w:p>
        </w:tc>
      </w:tr>
    </w:tbl>
    <w:p w14:paraId="4CA3C864" w14:textId="3F159E83" w:rsidR="00434C38" w:rsidRPr="00C94E2C" w:rsidRDefault="00434C38" w:rsidP="00434C38">
      <w:pPr>
        <w:spacing w:after="0" w:line="240" w:lineRule="auto"/>
        <w:ind w:left="567"/>
        <w:jc w:val="both"/>
        <w:rPr>
          <w:rFonts w:ascii="Times New Roman" w:hAnsi="Times New Roman"/>
          <w:i/>
          <w:sz w:val="20"/>
          <w:szCs w:val="20"/>
        </w:rPr>
      </w:pPr>
      <w:r w:rsidRPr="62987B15">
        <w:rPr>
          <w:rFonts w:ascii="Times New Roman" w:hAnsi="Times New Roman"/>
          <w:i/>
          <w:sz w:val="20"/>
          <w:szCs w:val="20"/>
        </w:rPr>
        <w:t xml:space="preserve">“Дээрх хүснэгтэд харуулснаар гадаад зээлийн хөрөнгөөр хэрэгжиж буй 500.0 тэрбум төгрөгөөс дээш төсөвт өртөгтэй </w:t>
      </w:r>
      <w:r w:rsidR="00E8681A" w:rsidRPr="62987B15">
        <w:rPr>
          <w:rFonts w:ascii="Times New Roman" w:hAnsi="Times New Roman"/>
          <w:i/>
          <w:sz w:val="20"/>
          <w:szCs w:val="20"/>
        </w:rPr>
        <w:t>5</w:t>
      </w:r>
      <w:r w:rsidRPr="62987B15">
        <w:rPr>
          <w:rFonts w:ascii="Times New Roman" w:hAnsi="Times New Roman"/>
          <w:i/>
          <w:sz w:val="20"/>
          <w:szCs w:val="20"/>
        </w:rPr>
        <w:t xml:space="preserve"> төсөл нь 2025 онд батлагдсан нийт гадаад зээлийн ашиглалтын 57 хувийг </w:t>
      </w:r>
      <w:r w:rsidR="00876BE8" w:rsidRPr="62987B15">
        <w:rPr>
          <w:rFonts w:ascii="Times New Roman" w:hAnsi="Times New Roman"/>
          <w:i/>
          <w:sz w:val="20"/>
          <w:szCs w:val="20"/>
        </w:rPr>
        <w:t>дангаараа</w:t>
      </w:r>
      <w:r w:rsidRPr="62987B15">
        <w:rPr>
          <w:rFonts w:ascii="Times New Roman" w:hAnsi="Times New Roman"/>
          <w:i/>
          <w:sz w:val="20"/>
          <w:szCs w:val="20"/>
        </w:rPr>
        <w:t xml:space="preserve"> эзэлж байна.”</w:t>
      </w:r>
    </w:p>
    <w:p w14:paraId="424B8CB4" w14:textId="77777777" w:rsidR="00434C38" w:rsidRPr="00C94E2C" w:rsidRDefault="00434C38" w:rsidP="00434C38">
      <w:pPr>
        <w:spacing w:after="0"/>
        <w:ind w:left="567" w:firstLine="567"/>
        <w:jc w:val="both"/>
        <w:rPr>
          <w:rFonts w:ascii="Times New Roman" w:hAnsi="Times New Roman"/>
          <w:sz w:val="24"/>
          <w:szCs w:val="24"/>
        </w:rPr>
      </w:pPr>
    </w:p>
    <w:p w14:paraId="6761B034" w14:textId="557A493A" w:rsidR="00434C38" w:rsidRPr="00F85E5A" w:rsidRDefault="00540B28" w:rsidP="002A353E">
      <w:pPr>
        <w:pStyle w:val="a0"/>
        <w:jc w:val="right"/>
        <w:rPr>
          <w:rFonts w:eastAsia="SimSun"/>
        </w:rPr>
      </w:pPr>
      <w:bookmarkStart w:id="122" w:name="_Toc201765997"/>
      <w:r w:rsidRPr="00540B28">
        <w:rPr>
          <w:rFonts w:eastAsia="SimSun"/>
        </w:rPr>
        <w:t xml:space="preserve">Хүснэгт </w:t>
      </w:r>
      <w:r w:rsidRPr="00540B28">
        <w:rPr>
          <w:rFonts w:eastAsia="SimSun"/>
        </w:rPr>
        <w:fldChar w:fldCharType="begin"/>
      </w:r>
      <w:r w:rsidRPr="00540B28">
        <w:rPr>
          <w:rFonts w:eastAsia="SimSun"/>
        </w:rPr>
        <w:instrText xml:space="preserve"> SEQ Хүснэгт \* ARABIC </w:instrText>
      </w:r>
      <w:r w:rsidRPr="00540B28">
        <w:rPr>
          <w:rFonts w:eastAsia="SimSun"/>
        </w:rPr>
        <w:fldChar w:fldCharType="separate"/>
      </w:r>
      <w:r w:rsidR="00E15F6C">
        <w:rPr>
          <w:rFonts w:eastAsia="SimSun"/>
          <w:noProof/>
        </w:rPr>
        <w:t>24</w:t>
      </w:r>
      <w:r w:rsidRPr="00540B28">
        <w:rPr>
          <w:rFonts w:eastAsia="SimSun"/>
        </w:rPr>
        <w:fldChar w:fldCharType="end"/>
      </w:r>
      <w:r w:rsidRPr="00540B28">
        <w:rPr>
          <w:rFonts w:eastAsia="SimSun"/>
        </w:rPr>
        <w:t>.</w:t>
      </w:r>
      <w:r w:rsidR="00434C38" w:rsidRPr="00F85E5A">
        <w:rPr>
          <w:rFonts w:eastAsia="SimSun"/>
        </w:rPr>
        <w:t xml:space="preserve"> Засгийн газрын гадаад тусламжийн ашиглалт, төсөл, арга хэмжээгээр (тэрбум төгрөг)</w:t>
      </w:r>
      <w:bookmarkEnd w:id="122"/>
    </w:p>
    <w:tbl>
      <w:tblPr>
        <w:tblStyle w:val="TableGrid1"/>
        <w:tblW w:w="8555" w:type="dxa"/>
        <w:tblInd w:w="535" w:type="dxa"/>
        <w:tblCellMar>
          <w:right w:w="173" w:type="dxa"/>
        </w:tblCellMar>
        <w:tblLook w:val="0420" w:firstRow="1" w:lastRow="0" w:firstColumn="0" w:lastColumn="0" w:noHBand="0" w:noVBand="1"/>
      </w:tblPr>
      <w:tblGrid>
        <w:gridCol w:w="1606"/>
        <w:gridCol w:w="2306"/>
        <w:gridCol w:w="1257"/>
        <w:gridCol w:w="1166"/>
        <w:gridCol w:w="1187"/>
        <w:gridCol w:w="1033"/>
      </w:tblGrid>
      <w:tr w:rsidR="00434C38" w:rsidRPr="00C94E2C" w14:paraId="20F31A02" w14:textId="77777777" w:rsidTr="00F10AB8">
        <w:trPr>
          <w:trHeight w:val="693"/>
        </w:trPr>
        <w:tc>
          <w:tcPr>
            <w:tcW w:w="1606" w:type="dxa"/>
            <w:tcBorders>
              <w:top w:val="single" w:sz="2" w:space="0" w:color="721B00"/>
              <w:left w:val="single" w:sz="2" w:space="0" w:color="721B00"/>
              <w:bottom w:val="single" w:sz="2" w:space="0" w:color="721B00"/>
              <w:right w:val="single" w:sz="2" w:space="0" w:color="721B00"/>
            </w:tcBorders>
            <w:shd w:val="clear" w:color="auto" w:fill="76250C"/>
            <w:vAlign w:val="center"/>
            <w:hideMark/>
          </w:tcPr>
          <w:p w14:paraId="29B19A6D" w14:textId="77777777" w:rsidR="00434C38" w:rsidRPr="00C94E2C" w:rsidRDefault="00434C38">
            <w:pPr>
              <w:spacing w:after="0"/>
              <w:jc w:val="center"/>
              <w:rPr>
                <w:rFonts w:ascii="Times New Roman" w:eastAsia="Times New Roman" w:hAnsi="Times New Roman"/>
                <w:b/>
                <w:color w:val="FFFFFF" w:themeColor="background1"/>
                <w:sz w:val="18"/>
                <w:szCs w:val="18"/>
                <w:lang w:eastAsia="ko-KR"/>
              </w:rPr>
            </w:pPr>
            <w:r w:rsidRPr="62987B15">
              <w:rPr>
                <w:rFonts w:ascii="Times New Roman" w:eastAsia="Times New Roman" w:hAnsi="Times New Roman"/>
                <w:b/>
                <w:color w:val="FFFFFF" w:themeColor="background1"/>
                <w:sz w:val="18"/>
                <w:szCs w:val="18"/>
              </w:rPr>
              <w:t>Ангилал</w:t>
            </w:r>
          </w:p>
        </w:tc>
        <w:tc>
          <w:tcPr>
            <w:tcW w:w="2306" w:type="dxa"/>
            <w:tcBorders>
              <w:top w:val="single" w:sz="2" w:space="0" w:color="721B00"/>
              <w:left w:val="single" w:sz="2" w:space="0" w:color="721B00"/>
              <w:bottom w:val="single" w:sz="2" w:space="0" w:color="721B00"/>
              <w:right w:val="single" w:sz="2" w:space="0" w:color="721B00"/>
            </w:tcBorders>
            <w:shd w:val="clear" w:color="auto" w:fill="76250C"/>
            <w:vAlign w:val="center"/>
            <w:hideMark/>
          </w:tcPr>
          <w:p w14:paraId="1D7E11C7" w14:textId="77777777" w:rsidR="00434C38" w:rsidRPr="00C94E2C" w:rsidRDefault="00434C38">
            <w:pPr>
              <w:spacing w:after="0"/>
              <w:jc w:val="center"/>
              <w:rPr>
                <w:rFonts w:ascii="Times New Roman" w:eastAsia="Times New Roman" w:hAnsi="Times New Roman"/>
                <w:b/>
                <w:color w:val="FFFFFF" w:themeColor="background1"/>
                <w:sz w:val="18"/>
                <w:szCs w:val="18"/>
                <w:lang w:eastAsia="ko-KR"/>
              </w:rPr>
            </w:pPr>
            <w:r w:rsidRPr="62987B15">
              <w:rPr>
                <w:rFonts w:ascii="Times New Roman" w:eastAsia="Times New Roman" w:hAnsi="Times New Roman"/>
                <w:b/>
                <w:color w:val="FFFFFF" w:themeColor="background1"/>
                <w:sz w:val="18"/>
                <w:szCs w:val="18"/>
              </w:rPr>
              <w:t>Төслийн нэр</w:t>
            </w:r>
          </w:p>
        </w:tc>
        <w:tc>
          <w:tcPr>
            <w:tcW w:w="1257" w:type="dxa"/>
            <w:tcBorders>
              <w:top w:val="single" w:sz="2" w:space="0" w:color="721B00"/>
              <w:left w:val="single" w:sz="2" w:space="0" w:color="721B00"/>
              <w:bottom w:val="single" w:sz="2" w:space="0" w:color="721B00"/>
              <w:right w:val="single" w:sz="2" w:space="0" w:color="721B00"/>
            </w:tcBorders>
            <w:shd w:val="clear" w:color="auto" w:fill="76250C"/>
            <w:vAlign w:val="center"/>
            <w:hideMark/>
          </w:tcPr>
          <w:p w14:paraId="087CD264" w14:textId="77777777" w:rsidR="00434C38" w:rsidRPr="00C94E2C" w:rsidRDefault="00434C38">
            <w:pPr>
              <w:spacing w:after="0"/>
              <w:jc w:val="center"/>
              <w:rPr>
                <w:rFonts w:ascii="Times New Roman" w:eastAsia="Times New Roman" w:hAnsi="Times New Roman"/>
                <w:b/>
                <w:color w:val="FFFFFF" w:themeColor="background1"/>
                <w:sz w:val="18"/>
                <w:szCs w:val="18"/>
                <w:lang w:eastAsia="ko-KR"/>
              </w:rPr>
            </w:pPr>
            <w:r w:rsidRPr="62987B15">
              <w:rPr>
                <w:rFonts w:ascii="Times New Roman" w:eastAsia="Times New Roman" w:hAnsi="Times New Roman"/>
                <w:b/>
                <w:color w:val="FFFFFF" w:themeColor="background1"/>
                <w:sz w:val="18"/>
                <w:szCs w:val="18"/>
              </w:rPr>
              <w:t>Амлалтын</w:t>
            </w:r>
          </w:p>
          <w:p w14:paraId="37A00AAA" w14:textId="77777777" w:rsidR="00434C38" w:rsidRPr="00C94E2C" w:rsidRDefault="00434C38">
            <w:pPr>
              <w:spacing w:after="0"/>
              <w:jc w:val="center"/>
              <w:rPr>
                <w:rFonts w:ascii="Times New Roman" w:eastAsia="Times New Roman" w:hAnsi="Times New Roman"/>
                <w:b/>
                <w:color w:val="FFFFFF" w:themeColor="background1"/>
                <w:sz w:val="18"/>
                <w:szCs w:val="18"/>
                <w:lang w:eastAsia="ko-KR"/>
              </w:rPr>
            </w:pPr>
            <w:r w:rsidRPr="62987B15">
              <w:rPr>
                <w:rFonts w:ascii="Times New Roman" w:eastAsia="Times New Roman" w:hAnsi="Times New Roman"/>
                <w:b/>
                <w:color w:val="FFFFFF" w:themeColor="background1"/>
                <w:sz w:val="18"/>
                <w:szCs w:val="18"/>
              </w:rPr>
              <w:t>дүн</w:t>
            </w:r>
          </w:p>
        </w:tc>
        <w:tc>
          <w:tcPr>
            <w:tcW w:w="1166" w:type="dxa"/>
            <w:tcBorders>
              <w:top w:val="single" w:sz="2" w:space="0" w:color="721B00"/>
              <w:left w:val="single" w:sz="2" w:space="0" w:color="721B00"/>
              <w:bottom w:val="single" w:sz="2" w:space="0" w:color="721B00"/>
              <w:right w:val="single" w:sz="2" w:space="0" w:color="721B00"/>
            </w:tcBorders>
            <w:shd w:val="clear" w:color="auto" w:fill="76250C"/>
            <w:vAlign w:val="center"/>
            <w:hideMark/>
          </w:tcPr>
          <w:p w14:paraId="11C5E86A" w14:textId="77777777" w:rsidR="00434C38" w:rsidRPr="00C94E2C" w:rsidRDefault="00434C38">
            <w:pPr>
              <w:spacing w:after="0"/>
              <w:jc w:val="center"/>
              <w:rPr>
                <w:rFonts w:ascii="Times New Roman" w:eastAsia="Times New Roman" w:hAnsi="Times New Roman"/>
                <w:b/>
                <w:color w:val="FFFFFF" w:themeColor="background1"/>
                <w:sz w:val="18"/>
                <w:szCs w:val="18"/>
                <w:lang w:eastAsia="ko-KR"/>
              </w:rPr>
            </w:pPr>
            <w:r w:rsidRPr="62987B15">
              <w:rPr>
                <w:rFonts w:ascii="Times New Roman" w:eastAsia="Times New Roman" w:hAnsi="Times New Roman"/>
                <w:b/>
                <w:color w:val="FFFFFF" w:themeColor="background1"/>
                <w:sz w:val="18"/>
                <w:szCs w:val="18"/>
              </w:rPr>
              <w:t>Ашиглах</w:t>
            </w:r>
          </w:p>
          <w:p w14:paraId="7071D703" w14:textId="77777777" w:rsidR="00434C38" w:rsidRPr="00C94E2C" w:rsidRDefault="00434C38">
            <w:pPr>
              <w:spacing w:after="0"/>
              <w:jc w:val="center"/>
              <w:rPr>
                <w:rFonts w:ascii="Times New Roman" w:eastAsia="Times New Roman" w:hAnsi="Times New Roman"/>
                <w:b/>
                <w:color w:val="FFFFFF" w:themeColor="background1"/>
                <w:sz w:val="18"/>
                <w:szCs w:val="18"/>
                <w:lang w:eastAsia="ko-KR"/>
              </w:rPr>
            </w:pPr>
            <w:r w:rsidRPr="62987B15">
              <w:rPr>
                <w:rFonts w:ascii="Times New Roman" w:eastAsia="Times New Roman" w:hAnsi="Times New Roman"/>
                <w:b/>
                <w:color w:val="FFFFFF" w:themeColor="background1"/>
                <w:sz w:val="18"/>
                <w:szCs w:val="18"/>
              </w:rPr>
              <w:t>үлдэгдэл</w:t>
            </w:r>
          </w:p>
        </w:tc>
        <w:tc>
          <w:tcPr>
            <w:tcW w:w="1187" w:type="dxa"/>
            <w:tcBorders>
              <w:top w:val="single" w:sz="2" w:space="0" w:color="721B00"/>
              <w:left w:val="single" w:sz="2" w:space="0" w:color="721B00"/>
              <w:bottom w:val="single" w:sz="2" w:space="0" w:color="721B00"/>
              <w:right w:val="single" w:sz="2" w:space="0" w:color="721B00"/>
            </w:tcBorders>
            <w:shd w:val="clear" w:color="auto" w:fill="76250C"/>
            <w:vAlign w:val="center"/>
            <w:hideMark/>
          </w:tcPr>
          <w:p w14:paraId="5A528A3F" w14:textId="77777777" w:rsidR="00434C38" w:rsidRPr="00C94E2C" w:rsidRDefault="00434C38">
            <w:pPr>
              <w:spacing w:after="0"/>
              <w:jc w:val="center"/>
              <w:rPr>
                <w:rFonts w:ascii="Times New Roman" w:eastAsia="Times New Roman" w:hAnsi="Times New Roman"/>
                <w:b/>
                <w:color w:val="FFFFFF" w:themeColor="background1"/>
                <w:sz w:val="18"/>
                <w:szCs w:val="18"/>
                <w:lang w:eastAsia="ko-KR"/>
              </w:rPr>
            </w:pPr>
            <w:r w:rsidRPr="00C94E2C">
              <w:rPr>
                <w:rFonts w:ascii="Times New Roman" w:eastAsia="Times New Roman" w:hAnsi="Times New Roman"/>
                <w:b/>
                <w:color w:val="FFFFFF" w:themeColor="background1"/>
                <w:sz w:val="18"/>
                <w:szCs w:val="18"/>
              </w:rPr>
              <w:t>2025</w:t>
            </w:r>
          </w:p>
          <w:p w14:paraId="2B8E6BFA" w14:textId="77777777" w:rsidR="00434C38" w:rsidRPr="00C94E2C" w:rsidRDefault="00434C38">
            <w:pPr>
              <w:spacing w:after="0"/>
              <w:jc w:val="center"/>
              <w:rPr>
                <w:rFonts w:ascii="Times New Roman" w:eastAsia="Times New Roman" w:hAnsi="Times New Roman"/>
                <w:b/>
                <w:color w:val="FFFFFF" w:themeColor="background1"/>
                <w:sz w:val="18"/>
                <w:szCs w:val="18"/>
                <w:lang w:eastAsia="ko-KR"/>
              </w:rPr>
            </w:pPr>
            <w:r w:rsidRPr="62987B15">
              <w:rPr>
                <w:rFonts w:ascii="Times New Roman" w:eastAsia="Times New Roman" w:hAnsi="Times New Roman"/>
                <w:b/>
                <w:color w:val="FFFFFF" w:themeColor="background1"/>
                <w:sz w:val="18"/>
                <w:szCs w:val="18"/>
              </w:rPr>
              <w:t>батлагдсан</w:t>
            </w:r>
          </w:p>
        </w:tc>
        <w:tc>
          <w:tcPr>
            <w:tcW w:w="1033" w:type="dxa"/>
            <w:tcBorders>
              <w:top w:val="single" w:sz="2" w:space="0" w:color="721B00"/>
              <w:left w:val="single" w:sz="2" w:space="0" w:color="721B00"/>
              <w:bottom w:val="single" w:sz="2" w:space="0" w:color="721B00"/>
              <w:right w:val="single" w:sz="2" w:space="0" w:color="721B00"/>
            </w:tcBorders>
            <w:shd w:val="clear" w:color="auto" w:fill="76250C"/>
            <w:vAlign w:val="center"/>
          </w:tcPr>
          <w:p w14:paraId="11D12E8A" w14:textId="77777777" w:rsidR="00434C38" w:rsidRPr="00C94E2C" w:rsidRDefault="00434C38">
            <w:pPr>
              <w:spacing w:after="0"/>
              <w:jc w:val="center"/>
              <w:rPr>
                <w:rFonts w:ascii="Times New Roman" w:eastAsia="Times New Roman" w:hAnsi="Times New Roman"/>
                <w:b/>
                <w:color w:val="FFFFFF" w:themeColor="background1"/>
                <w:sz w:val="18"/>
                <w:szCs w:val="18"/>
                <w:lang w:eastAsia="ko-KR"/>
              </w:rPr>
            </w:pPr>
            <w:r w:rsidRPr="62987B15">
              <w:rPr>
                <w:rFonts w:ascii="Times New Roman" w:eastAsia="Times New Roman" w:hAnsi="Times New Roman"/>
                <w:b/>
                <w:color w:val="FFFFFF" w:themeColor="background1"/>
                <w:sz w:val="18"/>
                <w:szCs w:val="18"/>
              </w:rPr>
              <w:t>Үлдэгдэл</w:t>
            </w:r>
          </w:p>
        </w:tc>
      </w:tr>
      <w:tr w:rsidR="00434C38" w:rsidRPr="00C94E2C" w14:paraId="0B030B10" w14:textId="77777777" w:rsidTr="00F10AB8">
        <w:trPr>
          <w:trHeight w:val="368"/>
        </w:trPr>
        <w:tc>
          <w:tcPr>
            <w:tcW w:w="1606" w:type="dxa"/>
            <w:tcBorders>
              <w:top w:val="single" w:sz="2" w:space="0" w:color="721B00"/>
              <w:left w:val="single" w:sz="2" w:space="0" w:color="721B00"/>
              <w:bottom w:val="single" w:sz="2" w:space="0" w:color="721B00"/>
              <w:right w:val="single" w:sz="2" w:space="0" w:color="721B00"/>
            </w:tcBorders>
            <w:hideMark/>
          </w:tcPr>
          <w:p w14:paraId="29398935" w14:textId="77777777" w:rsidR="00434C38" w:rsidRPr="00C94E2C" w:rsidRDefault="00434C38">
            <w:pPr>
              <w:spacing w:after="0"/>
              <w:jc w:val="center"/>
              <w:rPr>
                <w:rFonts w:ascii="Times New Roman" w:eastAsia="Times New Roman" w:hAnsi="Times New Roman"/>
                <w:color w:val="000000"/>
                <w:sz w:val="18"/>
                <w:szCs w:val="18"/>
                <w:lang w:eastAsia="ko-KR"/>
              </w:rPr>
            </w:pPr>
            <w:r w:rsidRPr="62987B15">
              <w:rPr>
                <w:rFonts w:ascii="Times New Roman" w:eastAsia="Times New Roman" w:hAnsi="Times New Roman"/>
                <w:color w:val="000000" w:themeColor="text1"/>
                <w:sz w:val="18"/>
                <w:szCs w:val="18"/>
              </w:rPr>
              <w:t xml:space="preserve">Нийт тусламжийн </w:t>
            </w:r>
          </w:p>
          <w:p w14:paraId="1F517EDD" w14:textId="77777777" w:rsidR="00434C38" w:rsidRPr="00C94E2C" w:rsidRDefault="00434C38">
            <w:pPr>
              <w:spacing w:after="0"/>
              <w:jc w:val="center"/>
              <w:rPr>
                <w:rFonts w:ascii="Times New Roman" w:eastAsia="Times New Roman" w:hAnsi="Times New Roman"/>
                <w:color w:val="000000"/>
                <w:sz w:val="18"/>
                <w:szCs w:val="18"/>
                <w:lang w:eastAsia="ko-KR"/>
              </w:rPr>
            </w:pPr>
            <w:r w:rsidRPr="62987B15">
              <w:rPr>
                <w:rFonts w:ascii="Times New Roman" w:eastAsia="Times New Roman" w:hAnsi="Times New Roman"/>
                <w:color w:val="000000" w:themeColor="text1"/>
                <w:sz w:val="18"/>
                <w:szCs w:val="18"/>
              </w:rPr>
              <w:t>60% - 1 төсөл</w:t>
            </w:r>
          </w:p>
        </w:tc>
        <w:tc>
          <w:tcPr>
            <w:tcW w:w="2306" w:type="dxa"/>
            <w:tcBorders>
              <w:top w:val="single" w:sz="2" w:space="0" w:color="721B00"/>
              <w:left w:val="single" w:sz="2" w:space="0" w:color="721B00"/>
              <w:bottom w:val="single" w:sz="2" w:space="0" w:color="721B00"/>
              <w:right w:val="single" w:sz="2" w:space="0" w:color="721B00"/>
            </w:tcBorders>
            <w:hideMark/>
          </w:tcPr>
          <w:p w14:paraId="147C9823" w14:textId="77777777" w:rsidR="00434C38" w:rsidRPr="00C94E2C" w:rsidRDefault="00434C38">
            <w:pPr>
              <w:spacing w:after="0"/>
              <w:rPr>
                <w:rFonts w:ascii="Times New Roman" w:eastAsia="Times New Roman" w:hAnsi="Times New Roman"/>
                <w:color w:val="000000"/>
                <w:sz w:val="18"/>
                <w:szCs w:val="18"/>
                <w:lang w:eastAsia="ko-KR"/>
              </w:rPr>
            </w:pPr>
            <w:r w:rsidRPr="62987B15">
              <w:rPr>
                <w:rFonts w:ascii="Times New Roman" w:eastAsia="Times New Roman" w:hAnsi="Times New Roman"/>
                <w:color w:val="000000" w:themeColor="text1"/>
                <w:sz w:val="18"/>
                <w:szCs w:val="18"/>
              </w:rPr>
              <w:t xml:space="preserve">УБ хотын нийт ус хангамжийг </w:t>
            </w:r>
          </w:p>
          <w:p w14:paraId="0AE544DE" w14:textId="77777777" w:rsidR="00434C38" w:rsidRPr="00C94E2C" w:rsidRDefault="00434C38">
            <w:pPr>
              <w:spacing w:after="0"/>
              <w:rPr>
                <w:rFonts w:ascii="Times New Roman" w:eastAsia="Times New Roman" w:hAnsi="Times New Roman"/>
                <w:color w:val="000000"/>
                <w:sz w:val="18"/>
                <w:szCs w:val="18"/>
                <w:lang w:eastAsia="ko-KR"/>
              </w:rPr>
            </w:pPr>
            <w:r w:rsidRPr="62987B15">
              <w:rPr>
                <w:rFonts w:ascii="Times New Roman" w:eastAsia="Times New Roman" w:hAnsi="Times New Roman"/>
                <w:color w:val="000000" w:themeColor="text1"/>
                <w:sz w:val="18"/>
                <w:szCs w:val="18"/>
              </w:rPr>
              <w:t>нэмэгдүүлэх төсөл /МСС/</w:t>
            </w:r>
          </w:p>
        </w:tc>
        <w:tc>
          <w:tcPr>
            <w:tcW w:w="1257" w:type="dxa"/>
            <w:tcBorders>
              <w:top w:val="single" w:sz="2" w:space="0" w:color="721B00"/>
              <w:left w:val="single" w:sz="2" w:space="0" w:color="721B00"/>
              <w:bottom w:val="single" w:sz="2" w:space="0" w:color="721B00"/>
              <w:right w:val="single" w:sz="2" w:space="0" w:color="721B00"/>
            </w:tcBorders>
            <w:vAlign w:val="center"/>
            <w:hideMark/>
          </w:tcPr>
          <w:p w14:paraId="188FBD6F" w14:textId="77777777" w:rsidR="00434C38" w:rsidRPr="00C94E2C" w:rsidRDefault="00434C38">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1,197.2</w:t>
            </w:r>
          </w:p>
        </w:tc>
        <w:tc>
          <w:tcPr>
            <w:tcW w:w="1166" w:type="dxa"/>
            <w:tcBorders>
              <w:top w:val="single" w:sz="2" w:space="0" w:color="721B00"/>
              <w:left w:val="single" w:sz="2" w:space="0" w:color="721B00"/>
              <w:bottom w:val="single" w:sz="2" w:space="0" w:color="721B00"/>
              <w:right w:val="single" w:sz="2" w:space="0" w:color="721B00"/>
            </w:tcBorders>
            <w:shd w:val="clear" w:color="auto" w:fill="F2F2F2" w:themeFill="background1" w:themeFillShade="F2"/>
            <w:vAlign w:val="center"/>
            <w:hideMark/>
          </w:tcPr>
          <w:p w14:paraId="5D631B6C" w14:textId="77777777" w:rsidR="00434C38" w:rsidRPr="00C94E2C" w:rsidRDefault="00434C38">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391.8</w:t>
            </w:r>
          </w:p>
        </w:tc>
        <w:tc>
          <w:tcPr>
            <w:tcW w:w="1187" w:type="dxa"/>
            <w:tcBorders>
              <w:top w:val="single" w:sz="2" w:space="0" w:color="721B00"/>
              <w:left w:val="single" w:sz="2" w:space="0" w:color="721B00"/>
              <w:bottom w:val="single" w:sz="2" w:space="0" w:color="721B00"/>
              <w:right w:val="single" w:sz="2" w:space="0" w:color="721B00"/>
            </w:tcBorders>
            <w:vAlign w:val="center"/>
            <w:hideMark/>
          </w:tcPr>
          <w:p w14:paraId="3E1FDEBE" w14:textId="77777777" w:rsidR="00434C38" w:rsidRPr="00C94E2C" w:rsidRDefault="00434C38">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187.9</w:t>
            </w:r>
          </w:p>
        </w:tc>
        <w:tc>
          <w:tcPr>
            <w:tcW w:w="1033" w:type="dxa"/>
            <w:tcBorders>
              <w:top w:val="single" w:sz="2" w:space="0" w:color="721B00"/>
              <w:left w:val="single" w:sz="2" w:space="0" w:color="721B00"/>
              <w:bottom w:val="single" w:sz="2" w:space="0" w:color="721B00"/>
              <w:right w:val="single" w:sz="2" w:space="0" w:color="721B00"/>
            </w:tcBorders>
            <w:vAlign w:val="center"/>
          </w:tcPr>
          <w:p w14:paraId="67B0F710" w14:textId="77777777" w:rsidR="00434C38" w:rsidRPr="00C94E2C" w:rsidRDefault="00434C38">
            <w:pPr>
              <w:spacing w:after="0"/>
              <w:jc w:val="right"/>
              <w:rPr>
                <w:rFonts w:ascii="Times New Roman" w:eastAsia="Times New Roman" w:hAnsi="Times New Roman"/>
                <w:color w:val="000000"/>
                <w:sz w:val="18"/>
                <w:szCs w:val="18"/>
                <w:lang w:eastAsia="ko-KR"/>
              </w:rPr>
            </w:pPr>
            <w:r w:rsidRPr="00C94E2C">
              <w:rPr>
                <w:rFonts w:ascii="Times New Roman" w:eastAsia="Times New Roman" w:hAnsi="Times New Roman"/>
                <w:color w:val="000000" w:themeColor="text1"/>
                <w:sz w:val="18"/>
                <w:szCs w:val="18"/>
              </w:rPr>
              <w:t>203.9</w:t>
            </w:r>
          </w:p>
        </w:tc>
      </w:tr>
      <w:tr w:rsidR="00434C38" w:rsidRPr="00C94E2C" w14:paraId="42489461" w14:textId="77777777" w:rsidTr="00F10AB8">
        <w:trPr>
          <w:trHeight w:val="233"/>
        </w:trPr>
        <w:tc>
          <w:tcPr>
            <w:tcW w:w="3912" w:type="dxa"/>
            <w:gridSpan w:val="2"/>
            <w:tcBorders>
              <w:top w:val="single" w:sz="2" w:space="0" w:color="721B00"/>
              <w:left w:val="single" w:sz="2" w:space="0" w:color="721B00"/>
              <w:bottom w:val="single" w:sz="2" w:space="0" w:color="721B00"/>
              <w:right w:val="single" w:sz="2" w:space="0" w:color="721B00"/>
            </w:tcBorders>
            <w:hideMark/>
          </w:tcPr>
          <w:p w14:paraId="0ECC2E05" w14:textId="77777777" w:rsidR="00434C38" w:rsidRPr="00C94E2C" w:rsidRDefault="00434C38" w:rsidP="00704F9A">
            <w:pPr>
              <w:spacing w:after="0"/>
              <w:jc w:val="center"/>
              <w:rPr>
                <w:rFonts w:ascii="Times New Roman" w:eastAsia="Times New Roman" w:hAnsi="Times New Roman"/>
                <w:b/>
                <w:color w:val="000000"/>
                <w:sz w:val="18"/>
                <w:szCs w:val="18"/>
                <w:lang w:eastAsia="ko-KR"/>
              </w:rPr>
            </w:pPr>
            <w:r w:rsidRPr="62987B15">
              <w:rPr>
                <w:rFonts w:ascii="Times New Roman" w:eastAsia="Times New Roman" w:hAnsi="Times New Roman"/>
                <w:b/>
                <w:color w:val="000000" w:themeColor="text1"/>
                <w:sz w:val="18"/>
                <w:szCs w:val="18"/>
              </w:rPr>
              <w:t>Бусад 23 төсөл</w:t>
            </w:r>
          </w:p>
        </w:tc>
        <w:tc>
          <w:tcPr>
            <w:tcW w:w="1257" w:type="dxa"/>
            <w:tcBorders>
              <w:top w:val="single" w:sz="2" w:space="0" w:color="721B00"/>
              <w:left w:val="single" w:sz="2" w:space="0" w:color="721B00"/>
              <w:bottom w:val="single" w:sz="2" w:space="0" w:color="721B00"/>
              <w:right w:val="single" w:sz="2" w:space="0" w:color="721B00"/>
            </w:tcBorders>
            <w:vAlign w:val="center"/>
            <w:hideMark/>
          </w:tcPr>
          <w:p w14:paraId="4A0E3B0D" w14:textId="77777777" w:rsidR="00434C38" w:rsidRPr="00C94E2C" w:rsidRDefault="00434C38">
            <w:pPr>
              <w:spacing w:after="0"/>
              <w:jc w:val="right"/>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rPr>
              <w:t>666.0</w:t>
            </w:r>
          </w:p>
        </w:tc>
        <w:tc>
          <w:tcPr>
            <w:tcW w:w="1166" w:type="dxa"/>
            <w:tcBorders>
              <w:top w:val="single" w:sz="2" w:space="0" w:color="721B00"/>
              <w:left w:val="single" w:sz="2" w:space="0" w:color="721B00"/>
              <w:bottom w:val="single" w:sz="2" w:space="0" w:color="721B00"/>
              <w:right w:val="single" w:sz="2" w:space="0" w:color="721B00"/>
            </w:tcBorders>
            <w:shd w:val="clear" w:color="auto" w:fill="F2F2F2" w:themeFill="background1" w:themeFillShade="F2"/>
            <w:vAlign w:val="center"/>
            <w:hideMark/>
          </w:tcPr>
          <w:p w14:paraId="1EFC3545" w14:textId="77777777" w:rsidR="00434C38" w:rsidRPr="00C94E2C" w:rsidRDefault="00434C38">
            <w:pPr>
              <w:spacing w:after="0"/>
              <w:jc w:val="right"/>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rPr>
              <w:t>528.3</w:t>
            </w:r>
          </w:p>
        </w:tc>
        <w:tc>
          <w:tcPr>
            <w:tcW w:w="1187" w:type="dxa"/>
            <w:tcBorders>
              <w:top w:val="single" w:sz="2" w:space="0" w:color="721B00"/>
              <w:left w:val="single" w:sz="2" w:space="0" w:color="721B00"/>
              <w:bottom w:val="single" w:sz="2" w:space="0" w:color="721B00"/>
              <w:right w:val="single" w:sz="2" w:space="0" w:color="721B00"/>
            </w:tcBorders>
            <w:vAlign w:val="center"/>
            <w:hideMark/>
          </w:tcPr>
          <w:p w14:paraId="4C945FD9" w14:textId="77777777" w:rsidR="00434C38" w:rsidRPr="00C94E2C" w:rsidRDefault="00434C38">
            <w:pPr>
              <w:spacing w:after="0"/>
              <w:jc w:val="right"/>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rPr>
              <w:t>188.9</w:t>
            </w:r>
          </w:p>
        </w:tc>
        <w:tc>
          <w:tcPr>
            <w:tcW w:w="1033" w:type="dxa"/>
            <w:tcBorders>
              <w:top w:val="single" w:sz="2" w:space="0" w:color="721B00"/>
              <w:left w:val="single" w:sz="2" w:space="0" w:color="721B00"/>
              <w:bottom w:val="single" w:sz="2" w:space="0" w:color="721B00"/>
              <w:right w:val="single" w:sz="2" w:space="0" w:color="721B00"/>
            </w:tcBorders>
            <w:vAlign w:val="center"/>
          </w:tcPr>
          <w:p w14:paraId="732DE21E" w14:textId="77777777" w:rsidR="00434C38" w:rsidRPr="00C94E2C" w:rsidRDefault="00434C38">
            <w:pPr>
              <w:spacing w:after="0"/>
              <w:jc w:val="right"/>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rPr>
              <w:t>339.4</w:t>
            </w:r>
          </w:p>
        </w:tc>
      </w:tr>
      <w:tr w:rsidR="00434C38" w:rsidRPr="00C94E2C" w14:paraId="20543247" w14:textId="77777777" w:rsidTr="00F10AB8">
        <w:trPr>
          <w:trHeight w:val="170"/>
        </w:trPr>
        <w:tc>
          <w:tcPr>
            <w:tcW w:w="3912" w:type="dxa"/>
            <w:gridSpan w:val="2"/>
            <w:tcBorders>
              <w:top w:val="single" w:sz="2" w:space="0" w:color="721B00"/>
              <w:left w:val="single" w:sz="2" w:space="0" w:color="721B00"/>
              <w:bottom w:val="double" w:sz="4" w:space="0" w:color="721B00"/>
              <w:right w:val="single" w:sz="2" w:space="0" w:color="721B00"/>
            </w:tcBorders>
            <w:hideMark/>
          </w:tcPr>
          <w:p w14:paraId="75713443" w14:textId="05A65577" w:rsidR="00434C38" w:rsidRPr="00C94E2C" w:rsidRDefault="00E877E1" w:rsidP="00F91755">
            <w:pPr>
              <w:spacing w:after="0"/>
              <w:jc w:val="center"/>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rPr>
              <w:t>НИЙТ</w:t>
            </w:r>
          </w:p>
        </w:tc>
        <w:tc>
          <w:tcPr>
            <w:tcW w:w="1257" w:type="dxa"/>
            <w:tcBorders>
              <w:top w:val="single" w:sz="2" w:space="0" w:color="721B00"/>
              <w:left w:val="single" w:sz="2" w:space="0" w:color="721B00"/>
              <w:bottom w:val="double" w:sz="4" w:space="0" w:color="721B00"/>
              <w:right w:val="single" w:sz="2" w:space="0" w:color="721B00"/>
            </w:tcBorders>
            <w:vAlign w:val="center"/>
            <w:hideMark/>
          </w:tcPr>
          <w:p w14:paraId="12EEE52E" w14:textId="77777777" w:rsidR="00434C38" w:rsidRPr="00C94E2C" w:rsidRDefault="00434C38" w:rsidP="00704F9A">
            <w:pPr>
              <w:spacing w:after="0"/>
              <w:jc w:val="right"/>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rPr>
              <w:t>2,017.2</w:t>
            </w:r>
          </w:p>
        </w:tc>
        <w:tc>
          <w:tcPr>
            <w:tcW w:w="1166" w:type="dxa"/>
            <w:tcBorders>
              <w:top w:val="single" w:sz="2" w:space="0" w:color="721B00"/>
              <w:left w:val="single" w:sz="2" w:space="0" w:color="721B00"/>
              <w:bottom w:val="double" w:sz="4" w:space="0" w:color="721B00"/>
              <w:right w:val="single" w:sz="2" w:space="0" w:color="721B00"/>
            </w:tcBorders>
            <w:shd w:val="clear" w:color="auto" w:fill="F2F2F2" w:themeFill="background1" w:themeFillShade="F2"/>
            <w:vAlign w:val="center"/>
            <w:hideMark/>
          </w:tcPr>
          <w:p w14:paraId="71DACC7B" w14:textId="77777777" w:rsidR="00434C38" w:rsidRPr="00C94E2C" w:rsidRDefault="00434C38" w:rsidP="00704F9A">
            <w:pPr>
              <w:spacing w:after="0"/>
              <w:jc w:val="right"/>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rPr>
              <w:t>1,012.8</w:t>
            </w:r>
          </w:p>
        </w:tc>
        <w:tc>
          <w:tcPr>
            <w:tcW w:w="1187" w:type="dxa"/>
            <w:tcBorders>
              <w:top w:val="single" w:sz="2" w:space="0" w:color="721B00"/>
              <w:left w:val="single" w:sz="2" w:space="0" w:color="721B00"/>
              <w:bottom w:val="double" w:sz="4" w:space="0" w:color="721B00"/>
              <w:right w:val="single" w:sz="2" w:space="0" w:color="721B00"/>
            </w:tcBorders>
            <w:vAlign w:val="center"/>
            <w:hideMark/>
          </w:tcPr>
          <w:p w14:paraId="71E3826B" w14:textId="77777777" w:rsidR="00434C38" w:rsidRPr="00C94E2C" w:rsidRDefault="00434C38" w:rsidP="00704F9A">
            <w:pPr>
              <w:spacing w:after="0"/>
              <w:jc w:val="right"/>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rPr>
              <w:t>417.0</w:t>
            </w:r>
          </w:p>
        </w:tc>
        <w:tc>
          <w:tcPr>
            <w:tcW w:w="1033" w:type="dxa"/>
            <w:tcBorders>
              <w:top w:val="single" w:sz="2" w:space="0" w:color="721B00"/>
              <w:left w:val="single" w:sz="2" w:space="0" w:color="721B00"/>
              <w:bottom w:val="double" w:sz="4" w:space="0" w:color="721B00"/>
              <w:right w:val="single" w:sz="2" w:space="0" w:color="721B00"/>
            </w:tcBorders>
            <w:vAlign w:val="center"/>
          </w:tcPr>
          <w:p w14:paraId="400F26E7" w14:textId="77777777" w:rsidR="00434C38" w:rsidRPr="00C94E2C" w:rsidRDefault="00434C38" w:rsidP="00704F9A">
            <w:pPr>
              <w:spacing w:after="0"/>
              <w:jc w:val="right"/>
              <w:rPr>
                <w:rFonts w:ascii="Times New Roman" w:eastAsia="Times New Roman" w:hAnsi="Times New Roman"/>
                <w:b/>
                <w:color w:val="000000"/>
                <w:sz w:val="18"/>
                <w:szCs w:val="18"/>
                <w:lang w:eastAsia="ko-KR"/>
              </w:rPr>
            </w:pPr>
            <w:r w:rsidRPr="00C94E2C">
              <w:rPr>
                <w:rFonts w:ascii="Times New Roman" w:eastAsia="Times New Roman" w:hAnsi="Times New Roman"/>
                <w:b/>
                <w:color w:val="000000" w:themeColor="text1"/>
                <w:sz w:val="18"/>
                <w:szCs w:val="18"/>
              </w:rPr>
              <w:t>595.8</w:t>
            </w:r>
          </w:p>
        </w:tc>
      </w:tr>
    </w:tbl>
    <w:p w14:paraId="397AE40E" w14:textId="3D4541C5" w:rsidR="00434C38" w:rsidRPr="00C94E2C" w:rsidRDefault="00434C38" w:rsidP="00434C38">
      <w:pPr>
        <w:spacing w:line="240" w:lineRule="auto"/>
        <w:ind w:left="567"/>
        <w:jc w:val="both"/>
        <w:rPr>
          <w:rFonts w:ascii="Times New Roman" w:hAnsi="Times New Roman"/>
          <w:i/>
          <w:sz w:val="20"/>
          <w:szCs w:val="20"/>
        </w:rPr>
      </w:pPr>
      <w:r w:rsidRPr="62987B15">
        <w:rPr>
          <w:rFonts w:ascii="Times New Roman" w:hAnsi="Times New Roman"/>
          <w:i/>
          <w:sz w:val="20"/>
          <w:szCs w:val="20"/>
        </w:rPr>
        <w:lastRenderedPageBreak/>
        <w:t>“Гадаад тусламжийн хөрөнгөөр хэрэгжиж буй төслүүдийн нийт амлалтын дүнгийн 60 хувийг АНУ-ын Мянганы Сорилтын Сангийн санхүүжилтээр хэрэгжиж буй Улаанбаатар хотын нийт ус хангамжийг нэмэгдүүлэх төсөл дангаар эзэлж байна.</w:t>
      </w:r>
      <w:r w:rsidR="008D2066" w:rsidRPr="62987B15">
        <w:rPr>
          <w:rFonts w:ascii="Times New Roman" w:hAnsi="Times New Roman"/>
          <w:i/>
          <w:sz w:val="20"/>
          <w:szCs w:val="20"/>
        </w:rPr>
        <w:t>”</w:t>
      </w:r>
    </w:p>
    <w:p w14:paraId="3A8BC3C7" w14:textId="07192642" w:rsidR="00434C38" w:rsidRPr="00C94E2C" w:rsidRDefault="00434C38" w:rsidP="00434C38">
      <w:pPr>
        <w:spacing w:after="0"/>
        <w:ind w:left="567" w:firstLine="567"/>
        <w:jc w:val="both"/>
        <w:rPr>
          <w:rFonts w:ascii="Times New Roman" w:hAnsi="Times New Roman"/>
          <w:sz w:val="24"/>
          <w:szCs w:val="24"/>
        </w:rPr>
      </w:pPr>
      <w:r w:rsidRPr="62987B15">
        <w:rPr>
          <w:rFonts w:ascii="Times New Roman" w:hAnsi="Times New Roman"/>
          <w:sz w:val="24"/>
          <w:szCs w:val="24"/>
        </w:rPr>
        <w:t xml:space="preserve">“Монгол Улсын 2025 оны төсвийн тухай хууль баталсантай холбогдуулан авах зарим арга хэмжээний тухай” УИХ-ын 2024 оны 54 дүгээр тогтоолд гадаад зээлийн хөрөнгөөр хэрэгжих төслүүдийн үр ашгийн эрэмбийг гаргаж, удаашралтай байгаа төслүүдийг цаашид хэрхэн шийдвэрлэх талаар санал боловсруулан танилцуулах, мөн УИХ-ын 2024 оны 81 дүгээр тогтоолоор төслүүдийн үр дүн, үр ашигт дүн шинжилгээ хийх, гадаад зээлийн хөрөнгөөр зөвлөх үйлчилгээ, төсөл хэрэгжүүлэх нэгжийн зардал зэрэг урсгал зардлыг цаашид санхүүжүүлэхгүй байх чиглэлийг баримтлан ажиллаж байна. </w:t>
      </w:r>
    </w:p>
    <w:p w14:paraId="468C872D" w14:textId="77777777" w:rsidR="00631348" w:rsidRPr="00C94E2C" w:rsidRDefault="00631348" w:rsidP="00434C38">
      <w:pPr>
        <w:spacing w:after="0"/>
        <w:ind w:left="567" w:firstLine="567"/>
        <w:jc w:val="both"/>
        <w:rPr>
          <w:rFonts w:ascii="Times New Roman" w:hAnsi="Times New Roman"/>
          <w:sz w:val="24"/>
          <w:szCs w:val="24"/>
        </w:rPr>
      </w:pPr>
    </w:p>
    <w:p w14:paraId="32994ADD" w14:textId="7DC83EF3" w:rsidR="00434C38" w:rsidRPr="00C94E2C" w:rsidRDefault="00434C38" w:rsidP="007F4A41">
      <w:pPr>
        <w:spacing w:after="0" w:line="276" w:lineRule="auto"/>
        <w:ind w:left="567" w:firstLine="567"/>
        <w:jc w:val="both"/>
        <w:rPr>
          <w:rFonts w:ascii="Times New Roman" w:hAnsi="Times New Roman"/>
          <w:sz w:val="24"/>
          <w:szCs w:val="24"/>
        </w:rPr>
      </w:pPr>
      <w:r w:rsidRPr="62987B15">
        <w:rPr>
          <w:rFonts w:ascii="Times New Roman" w:hAnsi="Times New Roman"/>
          <w:sz w:val="24"/>
          <w:szCs w:val="24"/>
        </w:rPr>
        <w:t xml:space="preserve">Эдгээр тогтоолын хэрэгжилтийн хүрээнд 2025 онд гадаад зээлийн төслүүдийг үр ашиг, ач холбогдлоор нь эрэмбэлж, нийт 1,542.5 тэрбум төгрөгийн хүрээнд санхүүжихээр төлөвлөсөн боловч зарим шаардлагагүй шинэ худалдан авалт болон зарим зөвлөх үйлчилгээний гэрээний санхүүжилтийг зогсоох, хойшлуулах арга хэмжээг авч хэрэгжүүлж байна. Үүний үр дүнд нийт 173.8 тэрбум төгрөгийн санхүүжилтийг хойшлуулж, Засгийн газрын урт, дунд, богино хугацааны бодлогын баримт бичигт туссан үндэсний хэмжээний дэд бүтэц, бүтээн байгуулалтын мега төслүүдийн санхүүжилтийг нэмэгдүүлэх зохицуулалт хийсэн. </w:t>
      </w:r>
    </w:p>
    <w:p w14:paraId="2F1F9268" w14:textId="77777777" w:rsidR="000A3EBE" w:rsidRPr="00C94E2C" w:rsidRDefault="000A3EBE" w:rsidP="007F4A41">
      <w:pPr>
        <w:spacing w:after="0" w:line="276" w:lineRule="auto"/>
        <w:ind w:left="540" w:firstLine="630"/>
        <w:jc w:val="both"/>
        <w:rPr>
          <w:rFonts w:ascii="Times New Roman" w:hAnsi="Times New Roman"/>
          <w:sz w:val="24"/>
          <w:szCs w:val="24"/>
        </w:rPr>
      </w:pPr>
    </w:p>
    <w:p w14:paraId="35231DB7" w14:textId="6644E620" w:rsidR="00434C38" w:rsidRPr="00C94E2C" w:rsidRDefault="00434C38" w:rsidP="007F4A41">
      <w:pPr>
        <w:spacing w:after="0" w:line="276" w:lineRule="auto"/>
        <w:ind w:left="540" w:firstLine="630"/>
        <w:jc w:val="both"/>
        <w:rPr>
          <w:rFonts w:ascii="Times New Roman" w:hAnsi="Times New Roman"/>
          <w:sz w:val="24"/>
          <w:szCs w:val="24"/>
        </w:rPr>
      </w:pPr>
      <w:r w:rsidRPr="62987B15">
        <w:rPr>
          <w:rFonts w:ascii="Times New Roman" w:hAnsi="Times New Roman"/>
          <w:sz w:val="24"/>
          <w:szCs w:val="24"/>
        </w:rPr>
        <w:t>Монгол Улсын Их Хурлаар холбогдох зээлийн хэлэлцээр нь соёрхон батлагдаж, Засгийн газраас хэрэгжүүлж буй нийт 72 гадаад зээлийн төсөл, арга хэмжээ байгаа бөгөөд нийт амлалтын дүнгээс 70.4 хувь нь ашиглагдаагүй буюу 12.6 их наяд төгрөг ашиглахаар хүлээгдэж байна. Эдгээр төслүүдийн 82 хувь нь 2025–2028 онд хэрэгжиж дуусах гэрээ, хэлэлцээртэй тул энэ хугацаанд гадаад зээлийн ашиглалтыг зайлшгүй нэмэгдүүлж, төслүүдийг үр дүнтэй, цаг хугацаанд нь хэрэгжүүлж дуусгах шаардлага тулгарч байна.</w:t>
      </w:r>
    </w:p>
    <w:p w14:paraId="24433509" w14:textId="703B7C79" w:rsidR="00540B28" w:rsidRPr="00C94E2C" w:rsidRDefault="00540B28" w:rsidP="007F4A41">
      <w:pPr>
        <w:spacing w:after="0" w:line="276" w:lineRule="auto"/>
        <w:ind w:left="540" w:firstLine="630"/>
        <w:jc w:val="both"/>
        <w:rPr>
          <w:rFonts w:ascii="Times New Roman" w:hAnsi="Times New Roman"/>
          <w:sz w:val="24"/>
          <w:szCs w:val="24"/>
        </w:rPr>
      </w:pPr>
    </w:p>
    <w:p w14:paraId="1F37BBD7" w14:textId="77777777" w:rsidR="00434C38" w:rsidRPr="00C94E2C" w:rsidRDefault="00434C38" w:rsidP="00434C38">
      <w:pPr>
        <w:ind w:left="540" w:firstLine="630"/>
        <w:jc w:val="both"/>
        <w:rPr>
          <w:rFonts w:ascii="Times New Roman" w:hAnsi="Times New Roman"/>
          <w:sz w:val="24"/>
          <w:szCs w:val="24"/>
        </w:rPr>
      </w:pPr>
      <w:r w:rsidRPr="62987B15">
        <w:rPr>
          <w:rFonts w:ascii="Times New Roman" w:hAnsi="Times New Roman"/>
          <w:sz w:val="24"/>
          <w:szCs w:val="24"/>
        </w:rPr>
        <w:t xml:space="preserve">Иймд 2025 оны төсвийн тодотголд гадаад зээл, тусламжийн эх үүсвэрийн ашиглалтыг </w:t>
      </w:r>
      <w:r w:rsidRPr="62987B15">
        <w:rPr>
          <w:rFonts w:ascii="Times New Roman" w:hAnsi="Times New Roman"/>
          <w:b/>
          <w:sz w:val="24"/>
          <w:szCs w:val="24"/>
        </w:rPr>
        <w:t>бууруулахгүй байх зарчим</w:t>
      </w:r>
      <w:r w:rsidRPr="62987B15">
        <w:rPr>
          <w:rFonts w:ascii="Times New Roman" w:hAnsi="Times New Roman"/>
          <w:sz w:val="24"/>
          <w:szCs w:val="24"/>
        </w:rPr>
        <w:t xml:space="preserve"> баримталсан. Ингэснээр:</w:t>
      </w:r>
    </w:p>
    <w:p w14:paraId="382DF016" w14:textId="77777777" w:rsidR="00434C38" w:rsidRPr="00C94E2C" w:rsidRDefault="00434C38" w:rsidP="00F11100">
      <w:pPr>
        <w:pStyle w:val="ListParagraph"/>
        <w:numPr>
          <w:ilvl w:val="0"/>
          <w:numId w:val="5"/>
        </w:numPr>
        <w:spacing w:after="0" w:line="360" w:lineRule="auto"/>
        <w:ind w:left="540" w:firstLine="90"/>
        <w:jc w:val="both"/>
        <w:rPr>
          <w:rFonts w:ascii="Times New Roman" w:hAnsi="Times New Roman"/>
          <w:sz w:val="24"/>
          <w:szCs w:val="24"/>
        </w:rPr>
      </w:pPr>
      <w:r w:rsidRPr="62987B15">
        <w:rPr>
          <w:rFonts w:ascii="Times New Roman" w:hAnsi="Times New Roman"/>
          <w:sz w:val="24"/>
          <w:szCs w:val="24"/>
        </w:rPr>
        <w:t>Гадаад зээлийн төслүүдийг цаг хугацаанд нь ашиглалтад оруулах,</w:t>
      </w:r>
    </w:p>
    <w:p w14:paraId="556052AF" w14:textId="77777777" w:rsidR="00434C38" w:rsidRPr="00C94E2C" w:rsidRDefault="00434C38" w:rsidP="00F11100">
      <w:pPr>
        <w:pStyle w:val="ListParagraph"/>
        <w:numPr>
          <w:ilvl w:val="0"/>
          <w:numId w:val="5"/>
        </w:numPr>
        <w:spacing w:after="0" w:line="360" w:lineRule="auto"/>
        <w:ind w:left="540" w:firstLine="90"/>
        <w:jc w:val="both"/>
        <w:rPr>
          <w:rFonts w:ascii="Times New Roman" w:hAnsi="Times New Roman"/>
        </w:rPr>
      </w:pPr>
      <w:r w:rsidRPr="62987B15">
        <w:rPr>
          <w:rFonts w:ascii="Times New Roman" w:hAnsi="Times New Roman"/>
          <w:sz w:val="24"/>
          <w:szCs w:val="24"/>
        </w:rPr>
        <w:t>Олон улсын гэрээний үүргээ хангах,</w:t>
      </w:r>
    </w:p>
    <w:p w14:paraId="6B50E37B" w14:textId="77777777" w:rsidR="00434C38" w:rsidRPr="00C94E2C" w:rsidRDefault="00434C38" w:rsidP="00F11100">
      <w:pPr>
        <w:pStyle w:val="ListParagraph"/>
        <w:numPr>
          <w:ilvl w:val="0"/>
          <w:numId w:val="5"/>
        </w:numPr>
        <w:spacing w:after="0" w:line="360" w:lineRule="auto"/>
        <w:ind w:left="540" w:firstLine="90"/>
        <w:jc w:val="both"/>
        <w:rPr>
          <w:rFonts w:ascii="Times New Roman" w:hAnsi="Times New Roman"/>
        </w:rPr>
      </w:pPr>
      <w:r w:rsidRPr="62987B15">
        <w:rPr>
          <w:rFonts w:ascii="Times New Roman" w:hAnsi="Times New Roman"/>
          <w:sz w:val="24"/>
          <w:szCs w:val="24"/>
        </w:rPr>
        <w:t>Төсөл, хөтөлбөрүүдийг гэрээнд заасан хугацаанд үр дүнтэй хэрэгжүүлэх,</w:t>
      </w:r>
    </w:p>
    <w:p w14:paraId="1933D2B5" w14:textId="77777777" w:rsidR="00434C38" w:rsidRPr="00C94E2C" w:rsidRDefault="00434C38" w:rsidP="00F11100">
      <w:pPr>
        <w:pStyle w:val="ListParagraph"/>
        <w:numPr>
          <w:ilvl w:val="0"/>
          <w:numId w:val="5"/>
        </w:numPr>
        <w:spacing w:after="0" w:line="360" w:lineRule="auto"/>
        <w:ind w:left="540" w:firstLine="90"/>
        <w:jc w:val="both"/>
        <w:rPr>
          <w:rFonts w:ascii="Times New Roman" w:hAnsi="Times New Roman"/>
        </w:rPr>
      </w:pPr>
      <w:r w:rsidRPr="62987B15">
        <w:rPr>
          <w:rFonts w:ascii="Times New Roman" w:hAnsi="Times New Roman"/>
          <w:sz w:val="24"/>
          <w:szCs w:val="24"/>
        </w:rPr>
        <w:t>Улсын хөгжлийн зорилтуудыг биелүүлэх,</w:t>
      </w:r>
    </w:p>
    <w:p w14:paraId="74272851" w14:textId="77777777" w:rsidR="00434C38" w:rsidRPr="00C94E2C" w:rsidRDefault="00434C38" w:rsidP="00F11100">
      <w:pPr>
        <w:pStyle w:val="ListParagraph"/>
        <w:numPr>
          <w:ilvl w:val="0"/>
          <w:numId w:val="5"/>
        </w:numPr>
        <w:spacing w:after="0"/>
        <w:ind w:left="540" w:firstLine="90"/>
        <w:jc w:val="both"/>
        <w:rPr>
          <w:rFonts w:ascii="Times New Roman" w:hAnsi="Times New Roman"/>
          <w:sz w:val="24"/>
          <w:szCs w:val="24"/>
        </w:rPr>
      </w:pPr>
      <w:r w:rsidRPr="62987B15">
        <w:rPr>
          <w:rFonts w:ascii="Times New Roman" w:hAnsi="Times New Roman"/>
          <w:sz w:val="24"/>
          <w:szCs w:val="24"/>
        </w:rPr>
        <w:t>Гадаад зээлийн хөрөнгийг үр ашигтай зарцуулах зэрэг нөхцөлийг бүрдүүлэх юм.</w:t>
      </w:r>
    </w:p>
    <w:p w14:paraId="1D429EF8" w14:textId="77777777" w:rsidR="00434C38" w:rsidRPr="00C94E2C" w:rsidRDefault="00434C38" w:rsidP="00434C38">
      <w:pPr>
        <w:spacing w:after="0"/>
        <w:ind w:left="540" w:firstLine="720"/>
        <w:jc w:val="both"/>
        <w:rPr>
          <w:rFonts w:ascii="Times New Roman" w:hAnsi="Times New Roman"/>
          <w:b/>
          <w:sz w:val="24"/>
          <w:szCs w:val="24"/>
          <w:highlight w:val="yellow"/>
        </w:rPr>
      </w:pPr>
    </w:p>
    <w:p w14:paraId="6D8C0380" w14:textId="0E7F0D08" w:rsidR="00434C38" w:rsidRPr="00C94E2C" w:rsidRDefault="006D03CF" w:rsidP="00333C71">
      <w:pPr>
        <w:pStyle w:val="Heading3"/>
        <w:numPr>
          <w:ilvl w:val="2"/>
          <w:numId w:val="12"/>
        </w:numPr>
        <w:spacing w:before="0"/>
        <w:ind w:left="1080" w:hanging="540"/>
        <w:jc w:val="both"/>
      </w:pPr>
      <w:bookmarkStart w:id="123" w:name="_Toc201766614"/>
      <w:r w:rsidRPr="62987B15">
        <w:t>Төр, хувийн хэвшлийн түншлэлийн тухай хуулийн хэрэгжилт</w:t>
      </w:r>
      <w:bookmarkEnd w:id="123"/>
    </w:p>
    <w:p w14:paraId="0F0FDBBC" w14:textId="77777777" w:rsidR="006D03CF" w:rsidRPr="00C94E2C" w:rsidRDefault="006D03CF" w:rsidP="006D03CF">
      <w:pPr>
        <w:spacing w:after="0"/>
        <w:ind w:left="540"/>
        <w:jc w:val="both"/>
        <w:rPr>
          <w:rFonts w:ascii="Times New Roman" w:hAnsi="Times New Roman"/>
          <w:b/>
          <w:sz w:val="24"/>
          <w:szCs w:val="24"/>
          <w:highlight w:val="yellow"/>
        </w:rPr>
      </w:pPr>
    </w:p>
    <w:p w14:paraId="328C7E0B" w14:textId="20E9E512" w:rsidR="000662AF" w:rsidRPr="00C94E2C" w:rsidRDefault="00AE7256" w:rsidP="00994469">
      <w:pPr>
        <w:ind w:left="540" w:firstLine="720"/>
        <w:jc w:val="both"/>
        <w:rPr>
          <w:rFonts w:ascii="Times New Roman" w:hAnsi="Times New Roman"/>
          <w:sz w:val="24"/>
          <w:szCs w:val="24"/>
        </w:rPr>
      </w:pPr>
      <w:r w:rsidRPr="04411B9B">
        <w:rPr>
          <w:rFonts w:ascii="Times New Roman" w:hAnsi="Times New Roman"/>
          <w:sz w:val="24"/>
          <w:szCs w:val="24"/>
        </w:rPr>
        <w:t>Улсын Их Хурлаас 202</w:t>
      </w:r>
      <w:r w:rsidR="006C6912" w:rsidRPr="04411B9B">
        <w:rPr>
          <w:rFonts w:ascii="Times New Roman" w:hAnsi="Times New Roman"/>
          <w:sz w:val="24"/>
          <w:szCs w:val="24"/>
        </w:rPr>
        <w:t>2</w:t>
      </w:r>
      <w:r w:rsidRPr="04411B9B">
        <w:rPr>
          <w:rFonts w:ascii="Times New Roman" w:hAnsi="Times New Roman"/>
          <w:sz w:val="24"/>
          <w:szCs w:val="24"/>
        </w:rPr>
        <w:t xml:space="preserve"> оны </w:t>
      </w:r>
      <w:r w:rsidR="006C6912" w:rsidRPr="04411B9B">
        <w:rPr>
          <w:rFonts w:ascii="Times New Roman" w:hAnsi="Times New Roman"/>
          <w:sz w:val="24"/>
          <w:szCs w:val="24"/>
        </w:rPr>
        <w:t>12 дугаар сарын 09-ний өдөр “</w:t>
      </w:r>
      <w:r w:rsidR="00DD6B25" w:rsidRPr="04411B9B">
        <w:rPr>
          <w:rFonts w:ascii="Times New Roman" w:hAnsi="Times New Roman"/>
          <w:sz w:val="24"/>
          <w:szCs w:val="24"/>
        </w:rPr>
        <w:t>Төр, хувийн хэвшлийн түншлэлийн тухай</w:t>
      </w:r>
      <w:r w:rsidR="006C6912" w:rsidRPr="04411B9B">
        <w:rPr>
          <w:rFonts w:ascii="Times New Roman" w:hAnsi="Times New Roman"/>
          <w:sz w:val="24"/>
          <w:szCs w:val="24"/>
        </w:rPr>
        <w:t>”</w:t>
      </w:r>
      <w:r w:rsidR="00DD6B25" w:rsidRPr="04411B9B">
        <w:rPr>
          <w:rFonts w:ascii="Times New Roman" w:hAnsi="Times New Roman"/>
          <w:sz w:val="24"/>
          <w:szCs w:val="24"/>
        </w:rPr>
        <w:t xml:space="preserve"> хуулий</w:t>
      </w:r>
      <w:r w:rsidR="006C6912" w:rsidRPr="04411B9B">
        <w:rPr>
          <w:rFonts w:ascii="Times New Roman" w:hAnsi="Times New Roman"/>
          <w:sz w:val="24"/>
          <w:szCs w:val="24"/>
        </w:rPr>
        <w:t xml:space="preserve">г баталж </w:t>
      </w:r>
      <w:r w:rsidR="00681F84" w:rsidRPr="04411B9B">
        <w:rPr>
          <w:rFonts w:ascii="Times New Roman" w:hAnsi="Times New Roman"/>
          <w:sz w:val="24"/>
          <w:szCs w:val="24"/>
        </w:rPr>
        <w:t>2023 оны 12 дугаар сарын 31-ний өдрөөс дагаж мөрдөхөөр</w:t>
      </w:r>
      <w:r w:rsidR="009B2DB7" w:rsidRPr="04411B9B">
        <w:rPr>
          <w:rFonts w:ascii="Times New Roman" w:hAnsi="Times New Roman"/>
          <w:sz w:val="24"/>
          <w:szCs w:val="24"/>
        </w:rPr>
        <w:t xml:space="preserve"> шийдвэрлэсэн. </w:t>
      </w:r>
    </w:p>
    <w:p w14:paraId="6C9FC41C" w14:textId="03E9AC70" w:rsidR="006D03CF" w:rsidRPr="00C94E2C" w:rsidRDefault="000D75C2" w:rsidP="004D70FB">
      <w:pPr>
        <w:spacing w:after="0"/>
        <w:ind w:left="539" w:firstLine="720"/>
        <w:jc w:val="both"/>
        <w:rPr>
          <w:rFonts w:ascii="Times New Roman" w:hAnsi="Times New Roman"/>
          <w:sz w:val="24"/>
          <w:szCs w:val="24"/>
        </w:rPr>
      </w:pPr>
      <w:r w:rsidRPr="04411B9B">
        <w:rPr>
          <w:rFonts w:ascii="Times New Roman" w:hAnsi="Times New Roman"/>
          <w:sz w:val="24"/>
          <w:szCs w:val="24"/>
        </w:rPr>
        <w:lastRenderedPageBreak/>
        <w:t>Уг</w:t>
      </w:r>
      <w:r w:rsidR="00533310" w:rsidRPr="04411B9B">
        <w:rPr>
          <w:rFonts w:ascii="Times New Roman" w:hAnsi="Times New Roman"/>
          <w:sz w:val="24"/>
          <w:szCs w:val="24"/>
        </w:rPr>
        <w:t xml:space="preserve"> хуулийн </w:t>
      </w:r>
      <w:r w:rsidRPr="04411B9B">
        <w:rPr>
          <w:rFonts w:ascii="Times New Roman" w:hAnsi="Times New Roman"/>
          <w:sz w:val="24"/>
          <w:szCs w:val="24"/>
        </w:rPr>
        <w:t>хүрээнд</w:t>
      </w:r>
      <w:r w:rsidR="00FC2574" w:rsidRPr="04411B9B">
        <w:rPr>
          <w:rFonts w:ascii="Times New Roman" w:hAnsi="Times New Roman"/>
          <w:sz w:val="24"/>
          <w:szCs w:val="24"/>
        </w:rPr>
        <w:t xml:space="preserve"> </w:t>
      </w:r>
      <w:r w:rsidR="0039007F" w:rsidRPr="04411B9B">
        <w:rPr>
          <w:rFonts w:ascii="Times New Roman" w:hAnsi="Times New Roman"/>
          <w:sz w:val="24"/>
          <w:szCs w:val="24"/>
        </w:rPr>
        <w:t xml:space="preserve">түншлэлийн </w:t>
      </w:r>
      <w:r w:rsidR="009345EA" w:rsidRPr="04411B9B">
        <w:rPr>
          <w:rFonts w:ascii="Times New Roman" w:hAnsi="Times New Roman"/>
          <w:sz w:val="24"/>
          <w:szCs w:val="24"/>
        </w:rPr>
        <w:t xml:space="preserve">асуудал эрхэлсэн төрийн захиргааны төв байгууллага болон </w:t>
      </w:r>
      <w:r w:rsidR="008B2A8B" w:rsidRPr="04411B9B">
        <w:rPr>
          <w:rFonts w:ascii="Times New Roman" w:hAnsi="Times New Roman"/>
          <w:sz w:val="24"/>
          <w:szCs w:val="24"/>
        </w:rPr>
        <w:t>а</w:t>
      </w:r>
      <w:r w:rsidR="00E9435C" w:rsidRPr="04411B9B">
        <w:rPr>
          <w:rFonts w:ascii="Times New Roman" w:hAnsi="Times New Roman"/>
          <w:sz w:val="24"/>
          <w:szCs w:val="24"/>
        </w:rPr>
        <w:t xml:space="preserve">ймаг, нийслэлийн </w:t>
      </w:r>
      <w:r w:rsidR="009658A5" w:rsidRPr="04411B9B">
        <w:rPr>
          <w:rFonts w:ascii="Times New Roman" w:hAnsi="Times New Roman"/>
          <w:sz w:val="24"/>
          <w:szCs w:val="24"/>
        </w:rPr>
        <w:t xml:space="preserve">Засаг дарга нараас </w:t>
      </w:r>
      <w:r w:rsidR="009345EA" w:rsidRPr="04411B9B">
        <w:rPr>
          <w:rFonts w:ascii="Times New Roman" w:hAnsi="Times New Roman"/>
          <w:sz w:val="24"/>
          <w:szCs w:val="24"/>
        </w:rPr>
        <w:t xml:space="preserve">түншлэлээр хэрэгжүүлэх төслийн төсвийн эрсдэлийн үнэлгээг </w:t>
      </w:r>
      <w:r w:rsidR="00AE4B3E" w:rsidRPr="04411B9B">
        <w:rPr>
          <w:rFonts w:ascii="Times New Roman" w:hAnsi="Times New Roman"/>
          <w:sz w:val="24"/>
          <w:szCs w:val="24"/>
        </w:rPr>
        <w:t>хян</w:t>
      </w:r>
      <w:r w:rsidR="009658A8" w:rsidRPr="04411B9B">
        <w:rPr>
          <w:rFonts w:ascii="Times New Roman" w:hAnsi="Times New Roman"/>
          <w:sz w:val="24"/>
          <w:szCs w:val="24"/>
        </w:rPr>
        <w:t>уулах,</w:t>
      </w:r>
      <w:r w:rsidR="009345EA" w:rsidRPr="04411B9B">
        <w:rPr>
          <w:rFonts w:ascii="Times New Roman" w:hAnsi="Times New Roman"/>
          <w:sz w:val="24"/>
          <w:szCs w:val="24"/>
        </w:rPr>
        <w:t xml:space="preserve"> санхүүжүүлэх хөрөнгийн эх үүсвэр болон төсөвт үзүүлэх нөлөөлөл, эрсдэлийн талаар дүгнэлт </w:t>
      </w:r>
      <w:r w:rsidR="00AE4B3E" w:rsidRPr="04411B9B">
        <w:rPr>
          <w:rFonts w:ascii="Times New Roman" w:hAnsi="Times New Roman"/>
          <w:sz w:val="24"/>
          <w:szCs w:val="24"/>
        </w:rPr>
        <w:t>гарг</w:t>
      </w:r>
      <w:r w:rsidR="009658A8" w:rsidRPr="04411B9B">
        <w:rPr>
          <w:rFonts w:ascii="Times New Roman" w:hAnsi="Times New Roman"/>
          <w:sz w:val="24"/>
          <w:szCs w:val="24"/>
        </w:rPr>
        <w:t xml:space="preserve">уулахаар </w:t>
      </w:r>
      <w:r w:rsidR="00390E57" w:rsidRPr="04411B9B">
        <w:rPr>
          <w:rFonts w:ascii="Times New Roman" w:hAnsi="Times New Roman"/>
          <w:sz w:val="24"/>
          <w:szCs w:val="24"/>
        </w:rPr>
        <w:t>“</w:t>
      </w:r>
      <w:r w:rsidR="0043763E" w:rsidRPr="04411B9B">
        <w:rPr>
          <w:rFonts w:ascii="Times New Roman" w:hAnsi="Times New Roman"/>
          <w:sz w:val="24"/>
          <w:szCs w:val="24"/>
        </w:rPr>
        <w:t>Мөрөн-Улиастай чиглэлийн авто замын төсөл</w:t>
      </w:r>
      <w:r w:rsidR="008B2A8B" w:rsidRPr="04411B9B">
        <w:rPr>
          <w:rFonts w:ascii="Times New Roman" w:hAnsi="Times New Roman"/>
          <w:sz w:val="24"/>
          <w:szCs w:val="24"/>
        </w:rPr>
        <w:t xml:space="preserve">”, </w:t>
      </w:r>
      <w:r w:rsidR="00D0146A" w:rsidRPr="04411B9B">
        <w:rPr>
          <w:rFonts w:ascii="Times New Roman" w:hAnsi="Times New Roman"/>
          <w:sz w:val="24"/>
          <w:szCs w:val="24"/>
        </w:rPr>
        <w:t>“</w:t>
      </w:r>
      <w:r w:rsidR="00994469" w:rsidRPr="04411B9B">
        <w:rPr>
          <w:rFonts w:ascii="Times New Roman" w:hAnsi="Times New Roman"/>
          <w:sz w:val="24"/>
          <w:szCs w:val="24"/>
        </w:rPr>
        <w:t xml:space="preserve">Хог шатааж эрчим хүч үйлдвэрлэх 35 </w:t>
      </w:r>
      <w:proofErr w:type="spellStart"/>
      <w:r w:rsidR="00994469" w:rsidRPr="04411B9B">
        <w:rPr>
          <w:rFonts w:ascii="Times New Roman" w:hAnsi="Times New Roman"/>
          <w:sz w:val="24"/>
          <w:szCs w:val="24"/>
        </w:rPr>
        <w:t>МВт</w:t>
      </w:r>
      <w:proofErr w:type="spellEnd"/>
      <w:r w:rsidR="00994469" w:rsidRPr="04411B9B">
        <w:rPr>
          <w:rFonts w:ascii="Times New Roman" w:hAnsi="Times New Roman"/>
          <w:sz w:val="24"/>
          <w:szCs w:val="24"/>
        </w:rPr>
        <w:t xml:space="preserve"> цахилгаан станц</w:t>
      </w:r>
      <w:r w:rsidR="00D0146A" w:rsidRPr="04411B9B">
        <w:rPr>
          <w:rFonts w:ascii="Times New Roman" w:hAnsi="Times New Roman"/>
          <w:sz w:val="24"/>
          <w:szCs w:val="24"/>
        </w:rPr>
        <w:t xml:space="preserve">ын төсөл” </w:t>
      </w:r>
      <w:r w:rsidR="00947447" w:rsidRPr="04411B9B">
        <w:rPr>
          <w:rFonts w:ascii="Times New Roman" w:hAnsi="Times New Roman"/>
          <w:sz w:val="24"/>
          <w:szCs w:val="24"/>
        </w:rPr>
        <w:t xml:space="preserve">болон </w:t>
      </w:r>
      <w:r w:rsidR="00AC1146" w:rsidRPr="04411B9B">
        <w:rPr>
          <w:rFonts w:ascii="Times New Roman" w:hAnsi="Times New Roman"/>
          <w:sz w:val="24"/>
          <w:szCs w:val="24"/>
        </w:rPr>
        <w:t>“Дулааны тавдугаар цахилгаан станцын төсөл”</w:t>
      </w:r>
      <w:r w:rsidR="00947447" w:rsidRPr="04411B9B">
        <w:rPr>
          <w:rFonts w:ascii="Times New Roman" w:hAnsi="Times New Roman"/>
          <w:sz w:val="24"/>
          <w:szCs w:val="24"/>
        </w:rPr>
        <w:t xml:space="preserve">-ийн мэдээллийг </w:t>
      </w:r>
      <w:r w:rsidR="00C46743" w:rsidRPr="04411B9B">
        <w:rPr>
          <w:rFonts w:ascii="Times New Roman" w:hAnsi="Times New Roman"/>
          <w:sz w:val="24"/>
          <w:szCs w:val="24"/>
        </w:rPr>
        <w:t xml:space="preserve">ирүүлсэн бөгөөд </w:t>
      </w:r>
      <w:r w:rsidR="009345EA" w:rsidRPr="04411B9B">
        <w:rPr>
          <w:rFonts w:ascii="Times New Roman" w:hAnsi="Times New Roman"/>
          <w:sz w:val="24"/>
          <w:szCs w:val="24"/>
        </w:rPr>
        <w:t xml:space="preserve">2025 оны 06 дугаар сарын 17-ны өдрийн байдлаар </w:t>
      </w:r>
      <w:r w:rsidR="00EB2851" w:rsidRPr="04411B9B">
        <w:rPr>
          <w:rFonts w:ascii="Times New Roman" w:hAnsi="Times New Roman"/>
          <w:sz w:val="24"/>
          <w:szCs w:val="24"/>
        </w:rPr>
        <w:t>түншлэлээр хэрэгжүүлэхээр гэрээ байгуулсан төсөл, арга хэмжээ байхгүй болно.</w:t>
      </w:r>
    </w:p>
    <w:p w14:paraId="73623576" w14:textId="77777777" w:rsidR="004D70FB" w:rsidRPr="00C94E2C" w:rsidRDefault="004D70FB" w:rsidP="004D70FB">
      <w:pPr>
        <w:spacing w:after="0"/>
        <w:ind w:left="539" w:firstLine="720"/>
        <w:jc w:val="both"/>
        <w:rPr>
          <w:rFonts w:ascii="Times New Roman" w:hAnsi="Times New Roman"/>
          <w:b/>
          <w:sz w:val="24"/>
          <w:szCs w:val="24"/>
          <w:highlight w:val="yellow"/>
        </w:rPr>
      </w:pPr>
    </w:p>
    <w:p w14:paraId="58956EB1" w14:textId="190CD70E" w:rsidR="00652658" w:rsidRPr="00C94E2C" w:rsidRDefault="00652658" w:rsidP="00333C71">
      <w:pPr>
        <w:pStyle w:val="Heading2"/>
        <w:numPr>
          <w:ilvl w:val="1"/>
          <w:numId w:val="12"/>
        </w:numPr>
        <w:spacing w:before="0"/>
        <w:ind w:left="1080" w:hanging="540"/>
        <w:jc w:val="both"/>
        <w:rPr>
          <w:rFonts w:ascii="Times New Roman" w:hAnsi="Times New Roman" w:cs="Times New Roman"/>
          <w:sz w:val="26"/>
          <w:szCs w:val="26"/>
        </w:rPr>
      </w:pPr>
      <w:bookmarkStart w:id="124" w:name="_Toc201766615"/>
      <w:r w:rsidRPr="04411B9B">
        <w:rPr>
          <w:rFonts w:ascii="Times New Roman" w:hAnsi="Times New Roman" w:cs="Times New Roman"/>
          <w:sz w:val="26"/>
          <w:szCs w:val="26"/>
        </w:rPr>
        <w:t>Болзошгүй өр төлбөр</w:t>
      </w:r>
      <w:bookmarkEnd w:id="124"/>
    </w:p>
    <w:p w14:paraId="6126E0CD" w14:textId="77777777" w:rsidR="00652658" w:rsidRPr="00F85E5A" w:rsidRDefault="00652658" w:rsidP="00652658">
      <w:pPr>
        <w:pStyle w:val="a1"/>
        <w:tabs>
          <w:tab w:val="left" w:pos="709"/>
          <w:tab w:val="left" w:pos="851"/>
        </w:tabs>
        <w:spacing w:line="276" w:lineRule="auto"/>
        <w:ind w:left="360" w:firstLine="0"/>
        <w:jc w:val="both"/>
        <w:rPr>
          <w:i w:val="0"/>
          <w:color w:val="auto"/>
          <w:sz w:val="22"/>
          <w:szCs w:val="22"/>
          <w:highlight w:val="yellow"/>
        </w:rPr>
      </w:pPr>
    </w:p>
    <w:p w14:paraId="25C1BAC8" w14:textId="5F0DDCE1" w:rsidR="00652658" w:rsidRPr="00C94E2C" w:rsidRDefault="00652658" w:rsidP="001E71A6">
      <w:pPr>
        <w:spacing w:after="0" w:line="276" w:lineRule="auto"/>
        <w:ind w:left="567" w:firstLine="603"/>
        <w:jc w:val="both"/>
        <w:rPr>
          <w:rFonts w:ascii="Times New Roman" w:hAnsi="Times New Roman"/>
          <w:sz w:val="24"/>
          <w:szCs w:val="24"/>
        </w:rPr>
      </w:pPr>
      <w:r w:rsidRPr="04411B9B">
        <w:rPr>
          <w:rFonts w:ascii="Times New Roman" w:hAnsi="Times New Roman"/>
          <w:sz w:val="24"/>
          <w:szCs w:val="24"/>
        </w:rPr>
        <w:t xml:space="preserve">Улсын Их Хурлын 2023 оны 11 дүгээр сарын 10-ны өдрийн 90 дүгээр тогтоол, Засгийн газрын 2024 оны 03 дугаар сарын 27-ны өдрийн 133 дугаар тогтоолын дагуу БНХАУ-ын Хөгжлийн банкны 420 сая юанийн зээлийн эх үүсвэрээр хэрэгжиж буй “Чойбалсан ДЦС-ыг 50 </w:t>
      </w:r>
      <w:proofErr w:type="spellStart"/>
      <w:r w:rsidRPr="04411B9B">
        <w:rPr>
          <w:rFonts w:ascii="Times New Roman" w:hAnsi="Times New Roman"/>
          <w:sz w:val="24"/>
          <w:szCs w:val="24"/>
        </w:rPr>
        <w:t>МВт</w:t>
      </w:r>
      <w:proofErr w:type="spellEnd"/>
      <w:r w:rsidRPr="04411B9B">
        <w:rPr>
          <w:rFonts w:ascii="Times New Roman" w:hAnsi="Times New Roman"/>
          <w:sz w:val="24"/>
          <w:szCs w:val="24"/>
        </w:rPr>
        <w:t>-аар өргөтгөх төсөл”-ийн санхүүжилтэд зориулж Монгол Улсын Хөгжлийн банканд 2024 оны 05 дугаар сарын 01-ний өдөр Засгийн газрын өрийн баталгааг гаргасан бөгөөд тус дулааны цахилгаан станцын өргөтгөл нь 2024 оны 06 дугаар сарын 06-ны өдөр ашиглалтад орсон. Уг зээлийн эргэн төлөлт 2031 онд төлөгдөж дуусах хуваарьтай байна.</w:t>
      </w:r>
    </w:p>
    <w:p w14:paraId="14275523" w14:textId="77777777" w:rsidR="00652658" w:rsidRPr="00C94E2C" w:rsidRDefault="00652658" w:rsidP="001E71A6">
      <w:pPr>
        <w:spacing w:after="0" w:line="276" w:lineRule="auto"/>
        <w:ind w:left="567" w:firstLine="567"/>
        <w:jc w:val="both"/>
        <w:rPr>
          <w:rFonts w:ascii="Times New Roman" w:hAnsi="Times New Roman"/>
          <w:sz w:val="24"/>
          <w:szCs w:val="24"/>
        </w:rPr>
      </w:pPr>
    </w:p>
    <w:p w14:paraId="567FFCBC" w14:textId="62DC6823" w:rsidR="00652658" w:rsidRPr="00C94E2C" w:rsidRDefault="00652658" w:rsidP="001E71A6">
      <w:pPr>
        <w:spacing w:after="0" w:line="276" w:lineRule="auto"/>
        <w:ind w:left="567" w:firstLine="567"/>
        <w:jc w:val="both"/>
        <w:rPr>
          <w:rFonts w:ascii="Times New Roman" w:hAnsi="Times New Roman"/>
          <w:sz w:val="24"/>
          <w:szCs w:val="24"/>
        </w:rPr>
      </w:pPr>
      <w:r w:rsidRPr="04411B9B">
        <w:rPr>
          <w:rFonts w:ascii="Times New Roman" w:hAnsi="Times New Roman"/>
          <w:sz w:val="24"/>
          <w:szCs w:val="24"/>
        </w:rPr>
        <w:t xml:space="preserve">Нийслэлийн Засаг даргын Тамгын газрын зүгээс Засгийн газрын 2024 оны 05 дугаар сарын 08-ны өдрийн 201 дугаар тогтоол болон 06 дугаар сарын 06-ны өдрийн 264 дүгээр тогтоолын дагуу 2024 онд дотоодын зах зээлд </w:t>
      </w:r>
      <w:r w:rsidR="00C83EA4" w:rsidRPr="04411B9B">
        <w:rPr>
          <w:rFonts w:ascii="Times New Roman" w:hAnsi="Times New Roman"/>
          <w:sz w:val="24"/>
          <w:szCs w:val="24"/>
        </w:rPr>
        <w:t>798.3</w:t>
      </w:r>
      <w:r w:rsidRPr="04411B9B">
        <w:rPr>
          <w:rFonts w:ascii="Times New Roman" w:hAnsi="Times New Roman"/>
          <w:sz w:val="24"/>
          <w:szCs w:val="24"/>
        </w:rPr>
        <w:t xml:space="preserve"> </w:t>
      </w:r>
      <w:r w:rsidR="00C83EA4" w:rsidRPr="04411B9B">
        <w:rPr>
          <w:rFonts w:ascii="Times New Roman" w:hAnsi="Times New Roman"/>
          <w:sz w:val="24"/>
          <w:szCs w:val="24"/>
        </w:rPr>
        <w:t>тэрбум</w:t>
      </w:r>
      <w:r w:rsidRPr="04411B9B">
        <w:rPr>
          <w:rFonts w:ascii="Times New Roman" w:hAnsi="Times New Roman"/>
          <w:sz w:val="24"/>
          <w:szCs w:val="24"/>
        </w:rPr>
        <w:t xml:space="preserve"> төгрөгийн үнэт цаасыг арилжаалж “Бөөрөлжүүтийн ДЦС”, “Батарей хуримтлуурын станц”, “Авто зам, замын байгууламжийн засвар, шинэчлэлтийн ажил”, “Ариутгах Бохир усны Туул-1 </w:t>
      </w:r>
      <w:proofErr w:type="spellStart"/>
      <w:r w:rsidRPr="04411B9B">
        <w:rPr>
          <w:rFonts w:ascii="Times New Roman" w:hAnsi="Times New Roman"/>
          <w:sz w:val="24"/>
          <w:szCs w:val="24"/>
        </w:rPr>
        <w:t>коллектор</w:t>
      </w:r>
      <w:proofErr w:type="spellEnd"/>
      <w:r w:rsidRPr="04411B9B">
        <w:rPr>
          <w:rFonts w:ascii="Times New Roman" w:hAnsi="Times New Roman"/>
          <w:sz w:val="24"/>
          <w:szCs w:val="24"/>
        </w:rPr>
        <w:t xml:space="preserve"> болон үерийн байгууламж” зэрэг төслүүдий</w:t>
      </w:r>
      <w:r w:rsidR="00C83EA4" w:rsidRPr="04411B9B">
        <w:rPr>
          <w:rFonts w:ascii="Times New Roman" w:hAnsi="Times New Roman"/>
          <w:sz w:val="24"/>
          <w:szCs w:val="24"/>
        </w:rPr>
        <w:t>н санхүүжилтийг шийдвэрлэсэн</w:t>
      </w:r>
      <w:r w:rsidRPr="04411B9B">
        <w:rPr>
          <w:rFonts w:ascii="Times New Roman" w:hAnsi="Times New Roman"/>
          <w:sz w:val="24"/>
          <w:szCs w:val="24"/>
        </w:rPr>
        <w:t xml:space="preserve">. </w:t>
      </w:r>
    </w:p>
    <w:p w14:paraId="146487DC" w14:textId="77777777" w:rsidR="00C83EA4" w:rsidRPr="00C94E2C" w:rsidRDefault="00C83EA4" w:rsidP="001E71A6">
      <w:pPr>
        <w:spacing w:after="0" w:line="276" w:lineRule="auto"/>
        <w:ind w:left="567" w:firstLine="567"/>
        <w:jc w:val="both"/>
        <w:rPr>
          <w:rFonts w:ascii="Times New Roman" w:hAnsi="Times New Roman"/>
          <w:sz w:val="24"/>
          <w:szCs w:val="24"/>
        </w:rPr>
      </w:pPr>
    </w:p>
    <w:p w14:paraId="2CD19F04" w14:textId="2BB57CD2" w:rsidR="004568F4" w:rsidRPr="00C94E2C" w:rsidRDefault="00652658" w:rsidP="001E71A6">
      <w:pPr>
        <w:spacing w:after="0" w:line="276" w:lineRule="auto"/>
        <w:ind w:left="567" w:firstLine="567"/>
        <w:jc w:val="both"/>
        <w:rPr>
          <w:rFonts w:ascii="Times New Roman" w:hAnsi="Times New Roman"/>
          <w:sz w:val="24"/>
          <w:szCs w:val="24"/>
        </w:rPr>
      </w:pPr>
      <w:r w:rsidRPr="04411B9B">
        <w:rPr>
          <w:rFonts w:ascii="Times New Roman" w:hAnsi="Times New Roman"/>
          <w:sz w:val="24"/>
          <w:szCs w:val="24"/>
        </w:rPr>
        <w:t>Мөн Өрийн удирдлагын тухай хуулийн 28</w:t>
      </w:r>
      <w:r w:rsidRPr="04411B9B">
        <w:rPr>
          <w:rFonts w:ascii="Times New Roman" w:hAnsi="Times New Roman"/>
          <w:sz w:val="24"/>
          <w:szCs w:val="24"/>
          <w:vertAlign w:val="superscript"/>
        </w:rPr>
        <w:t>1</w:t>
      </w:r>
      <w:r w:rsidRPr="04411B9B">
        <w:rPr>
          <w:rFonts w:ascii="Times New Roman" w:hAnsi="Times New Roman"/>
          <w:sz w:val="24"/>
          <w:szCs w:val="24"/>
        </w:rPr>
        <w:t xml:space="preserve"> дүгээр зүйлийн 28</w:t>
      </w:r>
      <w:r w:rsidRPr="04411B9B">
        <w:rPr>
          <w:rFonts w:ascii="Times New Roman" w:hAnsi="Times New Roman"/>
          <w:sz w:val="24"/>
          <w:szCs w:val="24"/>
          <w:vertAlign w:val="superscript"/>
        </w:rPr>
        <w:t>1</w:t>
      </w:r>
      <w:r w:rsidRPr="04411B9B">
        <w:rPr>
          <w:rFonts w:ascii="Times New Roman" w:hAnsi="Times New Roman"/>
          <w:sz w:val="24"/>
          <w:szCs w:val="24"/>
        </w:rPr>
        <w:t>.1 дэх хэсэгт нийслэлийн гадаад үнэт цаасыг Засгийн газрын өрийн баталгаатай гарга</w:t>
      </w:r>
      <w:r w:rsidR="00E85B5E" w:rsidRPr="04411B9B">
        <w:rPr>
          <w:rFonts w:ascii="Times New Roman" w:hAnsi="Times New Roman"/>
          <w:sz w:val="24"/>
          <w:szCs w:val="24"/>
        </w:rPr>
        <w:t>х зөвшөөр</w:t>
      </w:r>
      <w:r w:rsidR="00693B10" w:rsidRPr="04411B9B">
        <w:rPr>
          <w:rFonts w:ascii="Times New Roman" w:hAnsi="Times New Roman"/>
          <w:sz w:val="24"/>
          <w:szCs w:val="24"/>
        </w:rPr>
        <w:t>лийг</w:t>
      </w:r>
      <w:r w:rsidRPr="04411B9B">
        <w:rPr>
          <w:rFonts w:ascii="Times New Roman" w:hAnsi="Times New Roman"/>
          <w:sz w:val="24"/>
          <w:szCs w:val="24"/>
        </w:rPr>
        <w:t xml:space="preserve"> Улсын Их Хурлын 2024 оны 01 дүгээр сарын 17-ны өдрийн 17 дугаар тогтоол болон Засгийн газрын 2024 оны 06 дугаар сарын 06-ны өдрийн 265 дугаар тогтоолоор </w:t>
      </w:r>
      <w:r w:rsidR="00693B10" w:rsidRPr="04411B9B">
        <w:rPr>
          <w:rFonts w:ascii="Times New Roman" w:hAnsi="Times New Roman"/>
          <w:sz w:val="24"/>
          <w:szCs w:val="24"/>
        </w:rPr>
        <w:t xml:space="preserve">олгосон. Үүний дагуу </w:t>
      </w:r>
      <w:r w:rsidRPr="04411B9B">
        <w:rPr>
          <w:rFonts w:ascii="Times New Roman" w:hAnsi="Times New Roman"/>
          <w:sz w:val="24"/>
          <w:szCs w:val="24"/>
        </w:rPr>
        <w:t>нийслэлийн 500 сая ам.долларын гадаад үнэт цаас</w:t>
      </w:r>
      <w:r w:rsidR="00693B10" w:rsidRPr="04411B9B">
        <w:rPr>
          <w:rFonts w:ascii="Times New Roman" w:hAnsi="Times New Roman"/>
          <w:sz w:val="24"/>
          <w:szCs w:val="24"/>
        </w:rPr>
        <w:t>ыг</w:t>
      </w:r>
      <w:r w:rsidRPr="04411B9B">
        <w:rPr>
          <w:rFonts w:ascii="Times New Roman" w:hAnsi="Times New Roman"/>
          <w:sz w:val="24"/>
          <w:szCs w:val="24"/>
        </w:rPr>
        <w:t xml:space="preserve"> Засгийн газрын өрийн баталгаа</w:t>
      </w:r>
      <w:r w:rsidR="00693B10" w:rsidRPr="04411B9B">
        <w:rPr>
          <w:rFonts w:ascii="Times New Roman" w:hAnsi="Times New Roman"/>
          <w:sz w:val="24"/>
          <w:szCs w:val="24"/>
        </w:rPr>
        <w:t>та</w:t>
      </w:r>
      <w:r w:rsidR="00BC0F00" w:rsidRPr="04411B9B">
        <w:rPr>
          <w:rFonts w:ascii="Times New Roman" w:hAnsi="Times New Roman"/>
          <w:sz w:val="24"/>
          <w:szCs w:val="24"/>
        </w:rPr>
        <w:t>й</w:t>
      </w:r>
      <w:r w:rsidR="00693B10" w:rsidRPr="04411B9B">
        <w:rPr>
          <w:rFonts w:ascii="Times New Roman" w:hAnsi="Times New Roman"/>
          <w:sz w:val="24"/>
          <w:szCs w:val="24"/>
        </w:rPr>
        <w:t xml:space="preserve">гаар </w:t>
      </w:r>
      <w:r w:rsidR="0057632C" w:rsidRPr="04411B9B">
        <w:rPr>
          <w:rFonts w:ascii="Times New Roman" w:hAnsi="Times New Roman"/>
          <w:sz w:val="24"/>
          <w:szCs w:val="24"/>
        </w:rPr>
        <w:t>олон улсын зах зээлд 2024 оны 11 дүгээр сарын 21-ний өдөр</w:t>
      </w:r>
      <w:r w:rsidRPr="04411B9B">
        <w:rPr>
          <w:rFonts w:ascii="Times New Roman" w:hAnsi="Times New Roman"/>
          <w:sz w:val="24"/>
          <w:szCs w:val="24"/>
        </w:rPr>
        <w:t xml:space="preserve"> гарга</w:t>
      </w:r>
      <w:r w:rsidR="0057632C" w:rsidRPr="04411B9B">
        <w:rPr>
          <w:rFonts w:ascii="Times New Roman" w:hAnsi="Times New Roman"/>
          <w:sz w:val="24"/>
          <w:szCs w:val="24"/>
        </w:rPr>
        <w:t>сан бөгөө</w:t>
      </w:r>
      <w:r w:rsidR="00BC0F00" w:rsidRPr="04411B9B">
        <w:rPr>
          <w:rFonts w:ascii="Times New Roman" w:hAnsi="Times New Roman"/>
          <w:sz w:val="24"/>
          <w:szCs w:val="24"/>
        </w:rPr>
        <w:t>д 2027 оны 08 дугаар сарын 21-ний өдөр төлөгдөх хуваарьтай байна</w:t>
      </w:r>
      <w:r w:rsidRPr="04411B9B">
        <w:rPr>
          <w:rFonts w:ascii="Times New Roman" w:hAnsi="Times New Roman"/>
          <w:sz w:val="24"/>
          <w:szCs w:val="24"/>
        </w:rPr>
        <w:t>.</w:t>
      </w:r>
    </w:p>
    <w:p w14:paraId="3C68EF57" w14:textId="77777777" w:rsidR="00804F93" w:rsidRPr="00C94E2C" w:rsidRDefault="00804F93" w:rsidP="00CF1DA1">
      <w:pPr>
        <w:spacing w:after="0"/>
        <w:jc w:val="both"/>
        <w:rPr>
          <w:rFonts w:ascii="Times New Roman" w:hAnsi="Times New Roman"/>
          <w:highlight w:val="yellow"/>
        </w:rPr>
      </w:pPr>
    </w:p>
    <w:p w14:paraId="5EB43047" w14:textId="30754934" w:rsidR="00E77171" w:rsidRPr="00C94E2C" w:rsidRDefault="00E77171" w:rsidP="00333C71">
      <w:pPr>
        <w:pStyle w:val="Heading2"/>
        <w:numPr>
          <w:ilvl w:val="1"/>
          <w:numId w:val="12"/>
        </w:numPr>
        <w:spacing w:before="0"/>
        <w:ind w:left="1080" w:hanging="540"/>
        <w:jc w:val="both"/>
        <w:rPr>
          <w:rFonts w:ascii="Times New Roman" w:hAnsi="Times New Roman" w:cs="Times New Roman"/>
          <w:sz w:val="26"/>
          <w:szCs w:val="26"/>
        </w:rPr>
      </w:pPr>
      <w:bookmarkStart w:id="125" w:name="_Toc201766616"/>
      <w:r w:rsidRPr="04411B9B">
        <w:rPr>
          <w:rFonts w:ascii="Times New Roman" w:hAnsi="Times New Roman" w:cs="Times New Roman"/>
          <w:sz w:val="26"/>
          <w:szCs w:val="26"/>
        </w:rPr>
        <w:t>Төсвийн гүйцэтгэлд нөлөөлж болзошгүй эрсдэл</w:t>
      </w:r>
      <w:r w:rsidR="00BF4CC5" w:rsidRPr="04411B9B">
        <w:rPr>
          <w:rFonts w:ascii="Times New Roman" w:hAnsi="Times New Roman" w:cs="Times New Roman"/>
          <w:sz w:val="26"/>
          <w:szCs w:val="26"/>
        </w:rPr>
        <w:t xml:space="preserve">ийн </w:t>
      </w:r>
      <w:r w:rsidR="004163FA" w:rsidRPr="04411B9B">
        <w:rPr>
          <w:rFonts w:ascii="Times New Roman" w:hAnsi="Times New Roman" w:cs="Times New Roman"/>
          <w:sz w:val="26"/>
          <w:szCs w:val="26"/>
        </w:rPr>
        <w:t>тойм</w:t>
      </w:r>
      <w:bookmarkEnd w:id="125"/>
    </w:p>
    <w:p w14:paraId="70726B5E" w14:textId="77777777" w:rsidR="00CF1DA1" w:rsidRPr="00C94E2C" w:rsidRDefault="00CF1DA1" w:rsidP="00467EA0">
      <w:pPr>
        <w:spacing w:after="0" w:line="276" w:lineRule="auto"/>
        <w:ind w:left="540"/>
        <w:jc w:val="both"/>
        <w:rPr>
          <w:rFonts w:ascii="Times New Roman" w:hAnsi="Times New Roman"/>
          <w:highlight w:val="yellow"/>
        </w:rPr>
      </w:pPr>
    </w:p>
    <w:p w14:paraId="08CFA42B" w14:textId="689EA60C" w:rsidR="005D3D42" w:rsidRPr="00C94E2C" w:rsidRDefault="007C2026" w:rsidP="00467EA0">
      <w:pPr>
        <w:spacing w:after="0" w:line="276" w:lineRule="auto"/>
        <w:ind w:left="540"/>
        <w:jc w:val="both"/>
        <w:rPr>
          <w:rFonts w:ascii="Times New Roman" w:hAnsi="Times New Roman"/>
          <w:sz w:val="24"/>
          <w:szCs w:val="24"/>
        </w:rPr>
      </w:pPr>
      <w:r w:rsidRPr="004D120F">
        <w:rPr>
          <w:rFonts w:ascii="Times New Roman" w:hAnsi="Times New Roman"/>
          <w:b/>
          <w:bCs/>
          <w:i/>
          <w:iCs/>
          <w:sz w:val="24"/>
          <w:szCs w:val="24"/>
        </w:rPr>
        <w:t xml:space="preserve">Нэг. </w:t>
      </w:r>
      <w:r w:rsidR="0072369A" w:rsidRPr="004D120F">
        <w:rPr>
          <w:rFonts w:ascii="Times New Roman" w:hAnsi="Times New Roman"/>
          <w:b/>
          <w:bCs/>
          <w:i/>
          <w:iCs/>
          <w:sz w:val="24"/>
          <w:szCs w:val="24"/>
        </w:rPr>
        <w:t>Худалдааны дайн:</w:t>
      </w:r>
      <w:r w:rsidR="0072369A" w:rsidRPr="04411B9B">
        <w:rPr>
          <w:rFonts w:ascii="Times New Roman" w:hAnsi="Times New Roman"/>
          <w:sz w:val="24"/>
          <w:szCs w:val="24"/>
        </w:rPr>
        <w:t xml:space="preserve"> </w:t>
      </w:r>
      <w:r w:rsidR="005D3D42" w:rsidRPr="04411B9B">
        <w:rPr>
          <w:rFonts w:ascii="Times New Roman" w:hAnsi="Times New Roman"/>
          <w:sz w:val="24"/>
          <w:szCs w:val="24"/>
        </w:rPr>
        <w:t xml:space="preserve">АНУ-ын тарифын бодлогоос үүдэлтэй худалдааны дайн, дэлхийн эдийн засгийн тодорхой бус байдал 2025 оны үлдсэн хугацаанд эрчимжих </w:t>
      </w:r>
      <w:r w:rsidR="00FB02BE" w:rsidRPr="04411B9B">
        <w:rPr>
          <w:rFonts w:ascii="Times New Roman" w:hAnsi="Times New Roman"/>
          <w:sz w:val="24"/>
          <w:szCs w:val="24"/>
        </w:rPr>
        <w:t>хүлээлттэй</w:t>
      </w:r>
      <w:r w:rsidR="005D3D42" w:rsidRPr="04411B9B">
        <w:rPr>
          <w:rFonts w:ascii="Times New Roman" w:hAnsi="Times New Roman"/>
          <w:sz w:val="24"/>
          <w:szCs w:val="24"/>
        </w:rPr>
        <w:t xml:space="preserve"> байна. Тухайлбал, АНУ-ын ерөнхийлөгч </w:t>
      </w:r>
      <w:proofErr w:type="spellStart"/>
      <w:r w:rsidR="005D3D42" w:rsidRPr="04411B9B">
        <w:rPr>
          <w:rFonts w:ascii="Times New Roman" w:hAnsi="Times New Roman"/>
          <w:sz w:val="24"/>
          <w:szCs w:val="24"/>
        </w:rPr>
        <w:t>Дональд</w:t>
      </w:r>
      <w:proofErr w:type="spellEnd"/>
      <w:r w:rsidR="005D3D42" w:rsidRPr="04411B9B">
        <w:rPr>
          <w:rFonts w:ascii="Times New Roman" w:hAnsi="Times New Roman"/>
          <w:sz w:val="24"/>
          <w:szCs w:val="24"/>
        </w:rPr>
        <w:t xml:space="preserve"> </w:t>
      </w:r>
      <w:proofErr w:type="spellStart"/>
      <w:r w:rsidR="005D3D42" w:rsidRPr="04411B9B">
        <w:rPr>
          <w:rFonts w:ascii="Times New Roman" w:hAnsi="Times New Roman"/>
          <w:sz w:val="24"/>
          <w:szCs w:val="24"/>
        </w:rPr>
        <w:t>Трампын</w:t>
      </w:r>
      <w:proofErr w:type="spellEnd"/>
      <w:r w:rsidR="005D3D42" w:rsidRPr="04411B9B">
        <w:rPr>
          <w:rFonts w:ascii="Times New Roman" w:hAnsi="Times New Roman"/>
          <w:sz w:val="24"/>
          <w:szCs w:val="24"/>
        </w:rPr>
        <w:t xml:space="preserve"> хэрэгжүүлэхээр төлөвлөсөн харилцан тариф</w:t>
      </w:r>
      <w:r w:rsidR="00340373" w:rsidRPr="04411B9B">
        <w:rPr>
          <w:rFonts w:ascii="Times New Roman" w:hAnsi="Times New Roman"/>
          <w:sz w:val="24"/>
          <w:szCs w:val="24"/>
        </w:rPr>
        <w:t>,</w:t>
      </w:r>
      <w:r w:rsidR="005D3D42" w:rsidRPr="04411B9B">
        <w:rPr>
          <w:rFonts w:ascii="Times New Roman" w:hAnsi="Times New Roman"/>
          <w:sz w:val="24"/>
          <w:szCs w:val="24"/>
        </w:rPr>
        <w:t xml:space="preserve"> Европын Холбоонд ногдуулсан </w:t>
      </w:r>
      <w:r w:rsidR="00340373" w:rsidRPr="04411B9B">
        <w:rPr>
          <w:rFonts w:ascii="Times New Roman" w:hAnsi="Times New Roman"/>
          <w:sz w:val="24"/>
          <w:szCs w:val="24"/>
        </w:rPr>
        <w:t xml:space="preserve">тариф </w:t>
      </w:r>
      <w:r w:rsidR="00340373" w:rsidRPr="04411B9B">
        <w:rPr>
          <w:rFonts w:ascii="Times New Roman" w:hAnsi="Times New Roman"/>
          <w:sz w:val="24"/>
          <w:szCs w:val="24"/>
        </w:rPr>
        <w:lastRenderedPageBreak/>
        <w:t>зэрэг зарим</w:t>
      </w:r>
      <w:r w:rsidR="005D3D42" w:rsidRPr="04411B9B">
        <w:rPr>
          <w:rFonts w:ascii="Times New Roman" w:hAnsi="Times New Roman"/>
          <w:sz w:val="24"/>
          <w:szCs w:val="24"/>
        </w:rPr>
        <w:t xml:space="preserve"> арга хэмжээний хойшлуулсан хугацаа 7 дугаар сарын эхээр </w:t>
      </w:r>
      <w:r w:rsidR="00340373" w:rsidRPr="04411B9B">
        <w:rPr>
          <w:rFonts w:ascii="Times New Roman" w:hAnsi="Times New Roman"/>
          <w:sz w:val="24"/>
          <w:szCs w:val="24"/>
        </w:rPr>
        <w:t>дуусахтай холбогдуулан</w:t>
      </w:r>
      <w:r w:rsidR="005D3D42" w:rsidRPr="04411B9B">
        <w:rPr>
          <w:rFonts w:ascii="Times New Roman" w:hAnsi="Times New Roman"/>
          <w:sz w:val="24"/>
          <w:szCs w:val="24"/>
        </w:rPr>
        <w:t xml:space="preserve"> тарифын хувь хэмжээг дахин өөрчлөх боломжтой талаар мэдэгдэж </w:t>
      </w:r>
      <w:r w:rsidR="00FB02BE" w:rsidRPr="04411B9B">
        <w:rPr>
          <w:rFonts w:ascii="Times New Roman" w:hAnsi="Times New Roman"/>
          <w:sz w:val="24"/>
          <w:szCs w:val="24"/>
        </w:rPr>
        <w:t>эхлэлээ.</w:t>
      </w:r>
      <w:r w:rsidR="005D3D42" w:rsidRPr="04411B9B">
        <w:rPr>
          <w:rFonts w:ascii="Times New Roman" w:hAnsi="Times New Roman"/>
          <w:sz w:val="24"/>
          <w:szCs w:val="24"/>
        </w:rPr>
        <w:t xml:space="preserve"> Түүнчлэн, БНХАУ-тай байгуулсан эхний худалдааны хэлэлцээрийн хугацаа 8 дугаар сарын 14-нд дуусах бөгөөд </w:t>
      </w:r>
      <w:r w:rsidR="00340373" w:rsidRPr="04411B9B">
        <w:rPr>
          <w:rFonts w:ascii="Times New Roman" w:hAnsi="Times New Roman"/>
          <w:sz w:val="24"/>
          <w:szCs w:val="24"/>
        </w:rPr>
        <w:t>хоёр дахь</w:t>
      </w:r>
      <w:r w:rsidR="005D3D42" w:rsidRPr="04411B9B">
        <w:rPr>
          <w:rFonts w:ascii="Times New Roman" w:hAnsi="Times New Roman"/>
          <w:sz w:val="24"/>
          <w:szCs w:val="24"/>
        </w:rPr>
        <w:t xml:space="preserve"> хэлэлцээрийн захирамж </w:t>
      </w:r>
      <w:r w:rsidR="00340373" w:rsidRPr="04411B9B">
        <w:rPr>
          <w:rFonts w:ascii="Times New Roman" w:hAnsi="Times New Roman"/>
          <w:sz w:val="24"/>
          <w:szCs w:val="24"/>
        </w:rPr>
        <w:t>хараахан</w:t>
      </w:r>
      <w:r w:rsidR="005D3D42" w:rsidRPr="04411B9B">
        <w:rPr>
          <w:rFonts w:ascii="Times New Roman" w:hAnsi="Times New Roman"/>
          <w:sz w:val="24"/>
          <w:szCs w:val="24"/>
        </w:rPr>
        <w:t xml:space="preserve"> батлагдаагүй </w:t>
      </w:r>
      <w:r w:rsidR="00340373" w:rsidRPr="04411B9B">
        <w:rPr>
          <w:rFonts w:ascii="Times New Roman" w:hAnsi="Times New Roman"/>
          <w:sz w:val="24"/>
          <w:szCs w:val="24"/>
        </w:rPr>
        <w:t>байгаа тул</w:t>
      </w:r>
      <w:r w:rsidR="005D3D42" w:rsidRPr="04411B9B">
        <w:rPr>
          <w:rFonts w:ascii="Times New Roman" w:hAnsi="Times New Roman"/>
          <w:sz w:val="24"/>
          <w:szCs w:val="24"/>
        </w:rPr>
        <w:t xml:space="preserve"> хоёр улсын цаашдын чиг хандлага тодорхойгүй хэвээр </w:t>
      </w:r>
      <w:r w:rsidR="00340373" w:rsidRPr="04411B9B">
        <w:rPr>
          <w:rFonts w:ascii="Times New Roman" w:hAnsi="Times New Roman"/>
          <w:sz w:val="24"/>
          <w:szCs w:val="24"/>
        </w:rPr>
        <w:t>байна гэж</w:t>
      </w:r>
      <w:r w:rsidR="005D3D42" w:rsidRPr="04411B9B">
        <w:rPr>
          <w:rFonts w:ascii="Times New Roman" w:hAnsi="Times New Roman"/>
          <w:sz w:val="24"/>
          <w:szCs w:val="24"/>
        </w:rPr>
        <w:t xml:space="preserve"> шинжээчид </w:t>
      </w:r>
      <w:r w:rsidR="00FB02BE" w:rsidRPr="04411B9B">
        <w:rPr>
          <w:rFonts w:ascii="Times New Roman" w:hAnsi="Times New Roman"/>
          <w:sz w:val="24"/>
          <w:szCs w:val="24"/>
        </w:rPr>
        <w:t>онцоллоо.</w:t>
      </w:r>
      <w:r w:rsidR="005D3D42" w:rsidRPr="04411B9B">
        <w:rPr>
          <w:rFonts w:ascii="Times New Roman" w:hAnsi="Times New Roman"/>
          <w:sz w:val="24"/>
          <w:szCs w:val="24"/>
        </w:rPr>
        <w:t xml:space="preserve"> Хэрвээ АНУ-</w:t>
      </w:r>
      <w:proofErr w:type="spellStart"/>
      <w:r w:rsidR="005D3D42" w:rsidRPr="04411B9B">
        <w:rPr>
          <w:rFonts w:ascii="Times New Roman" w:hAnsi="Times New Roman"/>
          <w:sz w:val="24"/>
          <w:szCs w:val="24"/>
        </w:rPr>
        <w:t>БНХАУ</w:t>
      </w:r>
      <w:proofErr w:type="spellEnd"/>
      <w:r w:rsidR="00FB02BE" w:rsidRPr="04411B9B">
        <w:rPr>
          <w:rFonts w:ascii="Times New Roman" w:hAnsi="Times New Roman"/>
          <w:sz w:val="24"/>
          <w:szCs w:val="24"/>
        </w:rPr>
        <w:t xml:space="preserve"> хоорондын</w:t>
      </w:r>
      <w:r w:rsidR="005D3D42" w:rsidRPr="04411B9B">
        <w:rPr>
          <w:rFonts w:ascii="Times New Roman" w:hAnsi="Times New Roman"/>
          <w:sz w:val="24"/>
          <w:szCs w:val="24"/>
        </w:rPr>
        <w:t xml:space="preserve"> хоёр</w:t>
      </w:r>
      <w:r w:rsidR="00076F85" w:rsidRPr="04411B9B">
        <w:rPr>
          <w:rFonts w:ascii="Times New Roman" w:hAnsi="Times New Roman"/>
          <w:sz w:val="24"/>
          <w:szCs w:val="24"/>
        </w:rPr>
        <w:t xml:space="preserve"> дахь</w:t>
      </w:r>
      <w:r w:rsidR="005D3D42" w:rsidRPr="04411B9B">
        <w:rPr>
          <w:rFonts w:ascii="Times New Roman" w:hAnsi="Times New Roman"/>
          <w:sz w:val="24"/>
          <w:szCs w:val="24"/>
        </w:rPr>
        <w:t xml:space="preserve"> худалдааны хэлэлцээр хүчингүй </w:t>
      </w:r>
      <w:r w:rsidR="00AB3AEA" w:rsidRPr="04411B9B">
        <w:rPr>
          <w:rFonts w:ascii="Times New Roman" w:hAnsi="Times New Roman"/>
          <w:sz w:val="24"/>
          <w:szCs w:val="24"/>
        </w:rPr>
        <w:t>болбол</w:t>
      </w:r>
      <w:r w:rsidR="005D3D42" w:rsidRPr="04411B9B">
        <w:rPr>
          <w:rFonts w:ascii="Times New Roman" w:hAnsi="Times New Roman"/>
          <w:sz w:val="24"/>
          <w:szCs w:val="24"/>
        </w:rPr>
        <w:t xml:space="preserve"> БНХАУ-ийн 145 хувь, АНУ-ийн 125 хувийн тариф эргэн </w:t>
      </w:r>
      <w:r w:rsidR="00FB02BE" w:rsidRPr="04411B9B">
        <w:rPr>
          <w:rFonts w:ascii="Times New Roman" w:hAnsi="Times New Roman"/>
          <w:sz w:val="24"/>
          <w:szCs w:val="24"/>
        </w:rPr>
        <w:t>сэргэх төлөвтэй.</w:t>
      </w:r>
      <w:r w:rsidR="005D3D42" w:rsidRPr="04411B9B">
        <w:rPr>
          <w:rFonts w:ascii="Times New Roman" w:hAnsi="Times New Roman"/>
          <w:sz w:val="24"/>
          <w:szCs w:val="24"/>
        </w:rPr>
        <w:t xml:space="preserve"> </w:t>
      </w:r>
      <w:r w:rsidR="00026ADD" w:rsidRPr="04411B9B">
        <w:rPr>
          <w:rFonts w:ascii="Times New Roman" w:hAnsi="Times New Roman"/>
          <w:sz w:val="24"/>
          <w:szCs w:val="24"/>
        </w:rPr>
        <w:t>Ингэснээр</w:t>
      </w:r>
      <w:r w:rsidR="005D3D42" w:rsidRPr="04411B9B">
        <w:rPr>
          <w:rFonts w:ascii="Times New Roman" w:hAnsi="Times New Roman"/>
          <w:sz w:val="24"/>
          <w:szCs w:val="24"/>
        </w:rPr>
        <w:t xml:space="preserve">, АНУ-ын инфляц </w:t>
      </w:r>
      <w:r w:rsidR="00BB5620" w:rsidRPr="04411B9B">
        <w:rPr>
          <w:rFonts w:ascii="Times New Roman" w:hAnsi="Times New Roman"/>
          <w:sz w:val="24"/>
          <w:szCs w:val="24"/>
        </w:rPr>
        <w:t>3</w:t>
      </w:r>
      <w:r w:rsidR="005D3D42" w:rsidRPr="04411B9B">
        <w:rPr>
          <w:rFonts w:ascii="Times New Roman" w:hAnsi="Times New Roman"/>
          <w:sz w:val="24"/>
          <w:szCs w:val="24"/>
        </w:rPr>
        <w:t xml:space="preserve"> хувьд хүрч өсөхийн зэрэгцээ эдийн засгийн өсөлт 1</w:t>
      </w:r>
      <w:r w:rsidR="00340373" w:rsidRPr="04411B9B">
        <w:rPr>
          <w:rFonts w:ascii="Times New Roman" w:hAnsi="Times New Roman"/>
          <w:sz w:val="24"/>
          <w:szCs w:val="24"/>
        </w:rPr>
        <w:t>.</w:t>
      </w:r>
      <w:r w:rsidR="00BB5620" w:rsidRPr="04411B9B">
        <w:rPr>
          <w:rFonts w:ascii="Times New Roman" w:hAnsi="Times New Roman"/>
          <w:sz w:val="24"/>
          <w:szCs w:val="24"/>
        </w:rPr>
        <w:t>0</w:t>
      </w:r>
      <w:r w:rsidR="005D3D42" w:rsidRPr="04411B9B">
        <w:rPr>
          <w:rFonts w:ascii="Times New Roman" w:hAnsi="Times New Roman"/>
          <w:sz w:val="24"/>
          <w:szCs w:val="24"/>
        </w:rPr>
        <w:t xml:space="preserve"> нэгж хувиар буурах, цаашлаад дэлхийн эдийн засаг 0.</w:t>
      </w:r>
      <w:r w:rsidR="00BB5620" w:rsidRPr="04411B9B">
        <w:rPr>
          <w:rFonts w:ascii="Times New Roman" w:hAnsi="Times New Roman"/>
          <w:sz w:val="24"/>
          <w:szCs w:val="24"/>
        </w:rPr>
        <w:t>5</w:t>
      </w:r>
      <w:r w:rsidR="005D3D42" w:rsidRPr="04411B9B">
        <w:rPr>
          <w:rFonts w:ascii="Times New Roman" w:hAnsi="Times New Roman"/>
          <w:sz w:val="24"/>
          <w:szCs w:val="24"/>
        </w:rPr>
        <w:t xml:space="preserve"> нэгж хувиар саарах </w:t>
      </w:r>
      <w:r w:rsidR="00FB02BE" w:rsidRPr="04411B9B">
        <w:rPr>
          <w:rFonts w:ascii="Times New Roman" w:hAnsi="Times New Roman"/>
          <w:sz w:val="24"/>
          <w:szCs w:val="24"/>
        </w:rPr>
        <w:t>эрсдэл бий боллоо.</w:t>
      </w:r>
      <w:r w:rsidR="00FB02BE" w:rsidRPr="04411B9B">
        <w:rPr>
          <w:rStyle w:val="FootnoteReference"/>
          <w:rFonts w:ascii="Times New Roman" w:hAnsi="Times New Roman"/>
          <w:sz w:val="24"/>
          <w:szCs w:val="24"/>
        </w:rPr>
        <w:footnoteReference w:id="14"/>
      </w:r>
      <w:r w:rsidR="00FB02BE" w:rsidRPr="04411B9B">
        <w:rPr>
          <w:rFonts w:ascii="Times New Roman" w:hAnsi="Times New Roman"/>
          <w:sz w:val="24"/>
          <w:szCs w:val="24"/>
        </w:rPr>
        <w:t xml:space="preserve"> </w:t>
      </w:r>
      <w:r w:rsidR="00D71E34" w:rsidRPr="04411B9B">
        <w:rPr>
          <w:rFonts w:ascii="Times New Roman" w:hAnsi="Times New Roman"/>
          <w:sz w:val="24"/>
          <w:szCs w:val="24"/>
        </w:rPr>
        <w:t>Э</w:t>
      </w:r>
      <w:r w:rsidR="00FB02BE" w:rsidRPr="04411B9B">
        <w:rPr>
          <w:rFonts w:ascii="Times New Roman" w:hAnsi="Times New Roman"/>
          <w:sz w:val="24"/>
          <w:szCs w:val="24"/>
        </w:rPr>
        <w:t>нэ нь манай улсын экспортын орлого буурах, инфляц өсөх, гадаад санхүүжилтийн өртөг, зардал нэмэгдэхэд нөлөөлж болзошгүй байна</w:t>
      </w:r>
      <w:r w:rsidR="005D3D42" w:rsidRPr="04411B9B">
        <w:rPr>
          <w:rFonts w:ascii="Times New Roman" w:hAnsi="Times New Roman"/>
          <w:sz w:val="24"/>
          <w:szCs w:val="24"/>
        </w:rPr>
        <w:t>.</w:t>
      </w:r>
      <w:r w:rsidR="00442055" w:rsidRPr="04411B9B">
        <w:rPr>
          <w:rStyle w:val="FootnoteReference"/>
          <w:rFonts w:ascii="Times New Roman" w:hAnsi="Times New Roman"/>
          <w:sz w:val="24"/>
          <w:szCs w:val="24"/>
        </w:rPr>
        <w:footnoteReference w:id="15"/>
      </w:r>
      <w:r w:rsidR="00FF2E97" w:rsidRPr="04411B9B">
        <w:rPr>
          <w:rFonts w:ascii="Times New Roman" w:hAnsi="Times New Roman"/>
          <w:sz w:val="24"/>
          <w:szCs w:val="24"/>
        </w:rPr>
        <w:t xml:space="preserve"> </w:t>
      </w:r>
    </w:p>
    <w:p w14:paraId="416B9382" w14:textId="77777777" w:rsidR="00E670CF" w:rsidRPr="00C94E2C" w:rsidRDefault="00E670CF" w:rsidP="00467EA0">
      <w:pPr>
        <w:spacing w:after="0" w:line="276" w:lineRule="auto"/>
        <w:jc w:val="both"/>
        <w:rPr>
          <w:rFonts w:ascii="Times New Roman" w:hAnsi="Times New Roman"/>
          <w:b/>
          <w:i/>
          <w:sz w:val="24"/>
          <w:szCs w:val="24"/>
        </w:rPr>
      </w:pPr>
    </w:p>
    <w:p w14:paraId="7459A7A2" w14:textId="57EFB647" w:rsidR="00DD0972" w:rsidRPr="004D120F" w:rsidRDefault="00E670CF" w:rsidP="00467EA0">
      <w:pPr>
        <w:spacing w:after="0" w:line="276" w:lineRule="auto"/>
        <w:ind w:left="540"/>
        <w:jc w:val="both"/>
        <w:rPr>
          <w:rFonts w:ascii="Times New Roman" w:hAnsi="Times New Roman"/>
          <w:b/>
          <w:bCs/>
          <w:i/>
          <w:iCs/>
          <w:sz w:val="24"/>
          <w:szCs w:val="24"/>
          <w:highlight w:val="yellow"/>
        </w:rPr>
      </w:pPr>
      <w:r w:rsidRPr="004D120F">
        <w:rPr>
          <w:rFonts w:ascii="Times New Roman" w:hAnsi="Times New Roman"/>
          <w:b/>
          <w:bCs/>
          <w:i/>
          <w:iCs/>
          <w:sz w:val="24"/>
          <w:szCs w:val="24"/>
        </w:rPr>
        <w:t>Хоёр. БНХАУ-ын эдийн засаг</w:t>
      </w:r>
      <w:r w:rsidRPr="04411B9B">
        <w:rPr>
          <w:rFonts w:ascii="Times New Roman" w:hAnsi="Times New Roman"/>
          <w:sz w:val="24"/>
          <w:szCs w:val="24"/>
        </w:rPr>
        <w:t xml:space="preserve">: </w:t>
      </w:r>
      <w:r w:rsidR="00B33C1C" w:rsidRPr="04411B9B">
        <w:rPr>
          <w:rFonts w:ascii="Times New Roman" w:hAnsi="Times New Roman"/>
          <w:sz w:val="24"/>
          <w:szCs w:val="24"/>
        </w:rPr>
        <w:t xml:space="preserve">БНХАУ-ын дотоодын эрэлт сул, өрхийн хэрэглээ, худалдан авалт буурсантай холбоотой сүүлийн дөрвөн сар дараалан </w:t>
      </w:r>
      <w:proofErr w:type="spellStart"/>
      <w:r w:rsidR="00B33C1C" w:rsidRPr="04411B9B">
        <w:rPr>
          <w:rFonts w:ascii="Times New Roman" w:hAnsi="Times New Roman"/>
          <w:sz w:val="24"/>
          <w:szCs w:val="24"/>
        </w:rPr>
        <w:t>дефляцтай</w:t>
      </w:r>
      <w:proofErr w:type="spellEnd"/>
      <w:r w:rsidR="00B33C1C" w:rsidRPr="04411B9B">
        <w:rPr>
          <w:rFonts w:ascii="Times New Roman" w:hAnsi="Times New Roman"/>
          <w:sz w:val="24"/>
          <w:szCs w:val="24"/>
        </w:rPr>
        <w:t xml:space="preserve"> байгаа нь аж үйлдвэр, бизнесийн ашигт ажиллагаанд сөргөөр нөлөөлж эхэллээ. Тус улсын Засгийн газраас эдийн засгийн өсөлтийг дэмжихээр энэ онд 2.1 их наяд юанийн төсвийн бодлогын арга хэмжээг үе шаттайгаар авч хэрэгжүүлж байгаа ч, он дуустал </w:t>
      </w:r>
      <w:proofErr w:type="spellStart"/>
      <w:r w:rsidR="00B33C1C" w:rsidRPr="04411B9B">
        <w:rPr>
          <w:rFonts w:ascii="Times New Roman" w:hAnsi="Times New Roman"/>
          <w:sz w:val="24"/>
          <w:szCs w:val="24"/>
        </w:rPr>
        <w:t>дефляцын</w:t>
      </w:r>
      <w:proofErr w:type="spellEnd"/>
      <w:r w:rsidR="00B33C1C" w:rsidRPr="04411B9B">
        <w:rPr>
          <w:rFonts w:ascii="Times New Roman" w:hAnsi="Times New Roman"/>
          <w:sz w:val="24"/>
          <w:szCs w:val="24"/>
        </w:rPr>
        <w:t xml:space="preserve"> дарамттай хэвээр, зах зээлийн итгэл хангалттай сэргэхгүй байх эрсдэлтэй байна. Түүнчлэн, АНУ-ын тарифын бодлоготой холбоотой БНХАУ-ын бараа бүтээгдэхүүнд ногдуулж буй тарифыг хэлэлцээрийн үр дүнд 55 хувь болгон бууруулсан ч, цаашид үргэлжлүүлэн нэмэгд</w:t>
      </w:r>
      <w:r w:rsidR="004C0D9A" w:rsidRPr="04411B9B">
        <w:rPr>
          <w:rFonts w:ascii="Times New Roman" w:hAnsi="Times New Roman"/>
          <w:sz w:val="24"/>
          <w:szCs w:val="24"/>
        </w:rPr>
        <w:t>эх эрсдэл байна</w:t>
      </w:r>
      <w:r w:rsidR="00B33C1C" w:rsidRPr="04411B9B">
        <w:rPr>
          <w:rFonts w:ascii="Times New Roman" w:hAnsi="Times New Roman"/>
          <w:sz w:val="24"/>
          <w:szCs w:val="24"/>
        </w:rPr>
        <w:t xml:space="preserve">. Үүний нөлөөгөөр тус улсын экспорт буурч, улмаар нийт үйлдвэрлэл саарснаар, эдийн засаг удааширч, уул уурхайн бүтээгдэхүүний импорт, худалдан авалт буурах эрсдэлтэй байгаа нь манай улсын экспорт, төсвийн орлого тасалдах эрсдэлийг нэмэгдүүлж байна. </w:t>
      </w:r>
    </w:p>
    <w:p w14:paraId="317ECD99" w14:textId="77777777" w:rsidR="00C5583D" w:rsidRPr="00C94E2C" w:rsidRDefault="00C5583D" w:rsidP="00467EA0">
      <w:pPr>
        <w:spacing w:after="0" w:line="276" w:lineRule="auto"/>
        <w:jc w:val="both"/>
        <w:rPr>
          <w:rFonts w:ascii="Times New Roman" w:hAnsi="Times New Roman"/>
          <w:b/>
          <w:i/>
          <w:sz w:val="24"/>
          <w:szCs w:val="24"/>
          <w:highlight w:val="yellow"/>
        </w:rPr>
      </w:pPr>
    </w:p>
    <w:p w14:paraId="4B3A1D76" w14:textId="5A62387F" w:rsidR="00400A8A" w:rsidRPr="00C94E2C" w:rsidRDefault="00E670CF" w:rsidP="00467EA0">
      <w:pPr>
        <w:spacing w:after="0" w:line="276" w:lineRule="auto"/>
        <w:ind w:left="540"/>
        <w:jc w:val="both"/>
        <w:rPr>
          <w:rFonts w:ascii="Times New Roman" w:hAnsi="Times New Roman"/>
          <w:b/>
          <w:i/>
          <w:sz w:val="24"/>
          <w:szCs w:val="24"/>
        </w:rPr>
      </w:pPr>
      <w:r w:rsidRPr="04411B9B">
        <w:rPr>
          <w:rFonts w:ascii="Times New Roman" w:hAnsi="Times New Roman"/>
          <w:b/>
          <w:i/>
          <w:sz w:val="24"/>
          <w:szCs w:val="24"/>
        </w:rPr>
        <w:t>Гурав</w:t>
      </w:r>
      <w:r w:rsidR="00400A8A" w:rsidRPr="04411B9B">
        <w:rPr>
          <w:rFonts w:ascii="Times New Roman" w:hAnsi="Times New Roman"/>
          <w:b/>
          <w:i/>
          <w:sz w:val="24"/>
          <w:szCs w:val="24"/>
        </w:rPr>
        <w:t>. Иран-</w:t>
      </w:r>
      <w:proofErr w:type="spellStart"/>
      <w:r w:rsidR="00E42502" w:rsidRPr="04411B9B">
        <w:rPr>
          <w:rFonts w:ascii="Times New Roman" w:hAnsi="Times New Roman"/>
          <w:b/>
          <w:i/>
          <w:sz w:val="24"/>
          <w:szCs w:val="24"/>
        </w:rPr>
        <w:t>Изра</w:t>
      </w:r>
      <w:r w:rsidR="005D7E67" w:rsidRPr="04411B9B">
        <w:rPr>
          <w:rFonts w:ascii="Times New Roman" w:hAnsi="Times New Roman"/>
          <w:b/>
          <w:i/>
          <w:sz w:val="24"/>
          <w:szCs w:val="24"/>
        </w:rPr>
        <w:t>и</w:t>
      </w:r>
      <w:r w:rsidR="00E42502" w:rsidRPr="04411B9B">
        <w:rPr>
          <w:rFonts w:ascii="Times New Roman" w:hAnsi="Times New Roman"/>
          <w:b/>
          <w:i/>
          <w:sz w:val="24"/>
          <w:szCs w:val="24"/>
        </w:rPr>
        <w:t>лын</w:t>
      </w:r>
      <w:proofErr w:type="spellEnd"/>
      <w:r w:rsidR="00400A8A" w:rsidRPr="04411B9B">
        <w:rPr>
          <w:rFonts w:ascii="Times New Roman" w:hAnsi="Times New Roman"/>
          <w:b/>
          <w:i/>
          <w:sz w:val="24"/>
          <w:szCs w:val="24"/>
        </w:rPr>
        <w:t xml:space="preserve"> нөхцөл байдал:</w:t>
      </w:r>
      <w:r w:rsidR="00400A8A" w:rsidRPr="04411B9B">
        <w:rPr>
          <w:rFonts w:ascii="Times New Roman" w:hAnsi="Times New Roman"/>
          <w:sz w:val="24"/>
          <w:szCs w:val="24"/>
        </w:rPr>
        <w:t xml:space="preserve"> </w:t>
      </w:r>
      <w:r w:rsidR="00521D2B" w:rsidRPr="04411B9B">
        <w:rPr>
          <w:rFonts w:ascii="Times New Roman" w:hAnsi="Times New Roman"/>
          <w:sz w:val="24"/>
          <w:szCs w:val="24"/>
        </w:rPr>
        <w:t>Ойрх Дорнодод өрнөж буй Иран-</w:t>
      </w:r>
      <w:proofErr w:type="spellStart"/>
      <w:r w:rsidR="00E42502" w:rsidRPr="04411B9B">
        <w:rPr>
          <w:rFonts w:ascii="Times New Roman" w:hAnsi="Times New Roman"/>
          <w:sz w:val="24"/>
          <w:szCs w:val="24"/>
        </w:rPr>
        <w:t>Изра</w:t>
      </w:r>
      <w:r w:rsidR="005D7E67" w:rsidRPr="04411B9B">
        <w:rPr>
          <w:rFonts w:ascii="Times New Roman" w:hAnsi="Times New Roman"/>
          <w:sz w:val="24"/>
          <w:szCs w:val="24"/>
        </w:rPr>
        <w:t>и</w:t>
      </w:r>
      <w:r w:rsidR="00E42502" w:rsidRPr="04411B9B">
        <w:rPr>
          <w:rFonts w:ascii="Times New Roman" w:hAnsi="Times New Roman"/>
          <w:sz w:val="24"/>
          <w:szCs w:val="24"/>
        </w:rPr>
        <w:t>лын</w:t>
      </w:r>
      <w:proofErr w:type="spellEnd"/>
      <w:r w:rsidR="00521D2B" w:rsidRPr="04411B9B">
        <w:rPr>
          <w:rFonts w:ascii="Times New Roman" w:hAnsi="Times New Roman"/>
          <w:sz w:val="24"/>
          <w:szCs w:val="24"/>
        </w:rPr>
        <w:t xml:space="preserve"> зөрчил хурцдаж, нөхцөл байдал хүндэрсээр дайны эрмэгт тулж ирээд байна. Энэхүү зөрчилд АНУ, БНХАУ, Европын Холбоо зэрэг дэлхийн тэргүүлэх цэрэг, эдийн засгийн нөлөө бүхий улс орнууд татагдан оролцож болзошгүй байгаа нь олон улсад тодорхойгүй байдлыг улам нэмэгдүүллээ. Мөн энэхүү хурцадмал байдал нь </w:t>
      </w:r>
      <w:proofErr w:type="spellStart"/>
      <w:r w:rsidR="00521D2B" w:rsidRPr="04411B9B">
        <w:rPr>
          <w:rFonts w:ascii="Times New Roman" w:hAnsi="Times New Roman"/>
          <w:sz w:val="24"/>
          <w:szCs w:val="24"/>
        </w:rPr>
        <w:t>геоэдийн</w:t>
      </w:r>
      <w:proofErr w:type="spellEnd"/>
      <w:r w:rsidR="00521D2B" w:rsidRPr="04411B9B">
        <w:rPr>
          <w:rFonts w:ascii="Times New Roman" w:hAnsi="Times New Roman"/>
          <w:sz w:val="24"/>
          <w:szCs w:val="24"/>
        </w:rPr>
        <w:t xml:space="preserve"> засгийн хуваагдлыг гүнзгийрүүлэхийн сацуу бусад бүс нутгийн геополитикийн зөрчлүүдийг хурцатгах эрсдэлтэй байгааг олон улсын шинжээчид анхааруулж байна. Үүний улмаас нийлүүлэлтийн сүлжээ тасалдаж, түүхий эдийн үнэ огцом хэлбэлзэх, цаашлаад </w:t>
      </w:r>
      <w:r w:rsidR="003838F9" w:rsidRPr="04411B9B">
        <w:rPr>
          <w:rFonts w:ascii="Times New Roman" w:hAnsi="Times New Roman"/>
          <w:sz w:val="24"/>
          <w:szCs w:val="24"/>
        </w:rPr>
        <w:t>манай улсын</w:t>
      </w:r>
      <w:r w:rsidR="00521D2B" w:rsidRPr="04411B9B">
        <w:rPr>
          <w:rFonts w:ascii="Times New Roman" w:hAnsi="Times New Roman"/>
          <w:sz w:val="24"/>
          <w:szCs w:val="24"/>
        </w:rPr>
        <w:t xml:space="preserve"> инфляцын </w:t>
      </w:r>
      <w:r w:rsidR="004F13C3" w:rsidRPr="04411B9B">
        <w:rPr>
          <w:rFonts w:ascii="Times New Roman" w:hAnsi="Times New Roman"/>
          <w:sz w:val="24"/>
          <w:szCs w:val="24"/>
        </w:rPr>
        <w:t>түвшнийг</w:t>
      </w:r>
      <w:r w:rsidR="00521D2B" w:rsidRPr="04411B9B">
        <w:rPr>
          <w:rFonts w:ascii="Times New Roman" w:hAnsi="Times New Roman"/>
          <w:sz w:val="24"/>
          <w:szCs w:val="24"/>
        </w:rPr>
        <w:t xml:space="preserve"> </w:t>
      </w:r>
      <w:r w:rsidR="00400A8A" w:rsidRPr="04411B9B">
        <w:rPr>
          <w:rFonts w:ascii="Times New Roman" w:hAnsi="Times New Roman"/>
          <w:sz w:val="24"/>
          <w:szCs w:val="24"/>
        </w:rPr>
        <w:t>нэмэгдүүл</w:t>
      </w:r>
      <w:r w:rsidR="00F6166C" w:rsidRPr="04411B9B">
        <w:rPr>
          <w:rFonts w:ascii="Times New Roman" w:hAnsi="Times New Roman"/>
          <w:sz w:val="24"/>
          <w:szCs w:val="24"/>
        </w:rPr>
        <w:t xml:space="preserve">эх эрсдэлтэй </w:t>
      </w:r>
      <w:r w:rsidR="00826842" w:rsidRPr="04411B9B">
        <w:rPr>
          <w:rFonts w:ascii="Times New Roman" w:hAnsi="Times New Roman"/>
          <w:sz w:val="24"/>
          <w:szCs w:val="24"/>
        </w:rPr>
        <w:t>байна</w:t>
      </w:r>
      <w:r w:rsidR="00400A8A" w:rsidRPr="04411B9B">
        <w:rPr>
          <w:rFonts w:ascii="Times New Roman" w:hAnsi="Times New Roman"/>
          <w:sz w:val="24"/>
          <w:szCs w:val="24"/>
        </w:rPr>
        <w:t>.</w:t>
      </w:r>
      <w:r w:rsidR="007651FA" w:rsidRPr="04411B9B">
        <w:rPr>
          <w:rFonts w:ascii="Times New Roman" w:hAnsi="Times New Roman"/>
          <w:sz w:val="24"/>
          <w:szCs w:val="24"/>
        </w:rPr>
        <w:t xml:space="preserve"> </w:t>
      </w:r>
    </w:p>
    <w:p w14:paraId="4416F0B8" w14:textId="77777777" w:rsidR="00400A8A" w:rsidRPr="00C94E2C" w:rsidRDefault="00400A8A" w:rsidP="00467EA0">
      <w:pPr>
        <w:spacing w:after="0" w:line="276" w:lineRule="auto"/>
        <w:ind w:left="540"/>
        <w:jc w:val="both"/>
        <w:rPr>
          <w:rFonts w:ascii="Times New Roman" w:hAnsi="Times New Roman"/>
          <w:b/>
          <w:i/>
          <w:sz w:val="24"/>
          <w:szCs w:val="24"/>
        </w:rPr>
      </w:pPr>
    </w:p>
    <w:p w14:paraId="72198B31" w14:textId="1CDF5786" w:rsidR="00E47EA0" w:rsidRPr="00C94E2C" w:rsidRDefault="0046055F" w:rsidP="00467EA0">
      <w:pPr>
        <w:spacing w:after="0" w:line="276" w:lineRule="auto"/>
        <w:ind w:left="540"/>
        <w:jc w:val="both"/>
        <w:rPr>
          <w:rFonts w:ascii="Times New Roman" w:hAnsi="Times New Roman"/>
          <w:sz w:val="24"/>
          <w:szCs w:val="24"/>
        </w:rPr>
      </w:pPr>
      <w:r w:rsidRPr="04411B9B">
        <w:rPr>
          <w:rFonts w:ascii="Times New Roman" w:hAnsi="Times New Roman"/>
          <w:b/>
          <w:i/>
          <w:sz w:val="24"/>
          <w:szCs w:val="24"/>
        </w:rPr>
        <w:t>Дөрөв</w:t>
      </w:r>
      <w:r w:rsidR="00400A8A" w:rsidRPr="04411B9B">
        <w:rPr>
          <w:rFonts w:ascii="Times New Roman" w:hAnsi="Times New Roman"/>
          <w:b/>
          <w:i/>
          <w:sz w:val="24"/>
          <w:szCs w:val="24"/>
        </w:rPr>
        <w:t xml:space="preserve">. Уул уурхайн бүтээгдэхүүний үнэ: </w:t>
      </w:r>
      <w:r w:rsidR="00E47EA0" w:rsidRPr="04411B9B">
        <w:rPr>
          <w:rFonts w:ascii="Times New Roman" w:hAnsi="Times New Roman"/>
          <w:sz w:val="24"/>
          <w:szCs w:val="24"/>
        </w:rPr>
        <w:t xml:space="preserve">Ойрх Дорнодын геополитикийн нөхцөл байдал цаашид ширүүсвэл дэлхийн газрын тосны тээвэрлэлтийн 20 орчим хувь, </w:t>
      </w:r>
      <w:r w:rsidR="00E47EA0" w:rsidRPr="04411B9B">
        <w:rPr>
          <w:rFonts w:ascii="Times New Roman" w:hAnsi="Times New Roman"/>
          <w:sz w:val="24"/>
          <w:szCs w:val="24"/>
        </w:rPr>
        <w:lastRenderedPageBreak/>
        <w:t>байгалийн хийн 30 гаруй хувийг дамж</w:t>
      </w:r>
      <w:r w:rsidR="0097279B" w:rsidRPr="04411B9B">
        <w:rPr>
          <w:rFonts w:ascii="Times New Roman" w:hAnsi="Times New Roman"/>
          <w:sz w:val="24"/>
          <w:szCs w:val="24"/>
        </w:rPr>
        <w:t>ин өнгөрдөг</w:t>
      </w:r>
      <w:r w:rsidR="00E47EA0" w:rsidRPr="04411B9B">
        <w:rPr>
          <w:rFonts w:ascii="Times New Roman" w:hAnsi="Times New Roman"/>
          <w:sz w:val="24"/>
          <w:szCs w:val="24"/>
        </w:rPr>
        <w:t xml:space="preserve"> стратегийн чухал бүс болох </w:t>
      </w:r>
      <w:proofErr w:type="spellStart"/>
      <w:r w:rsidR="00E47EA0" w:rsidRPr="04411B9B">
        <w:rPr>
          <w:rFonts w:ascii="Times New Roman" w:hAnsi="Times New Roman"/>
          <w:sz w:val="24"/>
          <w:szCs w:val="24"/>
        </w:rPr>
        <w:t>Ормузын</w:t>
      </w:r>
      <w:proofErr w:type="spellEnd"/>
      <w:r w:rsidR="00E47EA0" w:rsidRPr="04411B9B">
        <w:rPr>
          <w:rFonts w:ascii="Times New Roman" w:hAnsi="Times New Roman"/>
          <w:sz w:val="24"/>
          <w:szCs w:val="24"/>
        </w:rPr>
        <w:t xml:space="preserve"> хоолой хаагдаж, газрын тосны томоохон нийлүүлэлт</w:t>
      </w:r>
      <w:r w:rsidR="00D65FFC" w:rsidRPr="04411B9B">
        <w:rPr>
          <w:rFonts w:ascii="Times New Roman" w:hAnsi="Times New Roman"/>
          <w:sz w:val="24"/>
          <w:szCs w:val="24"/>
        </w:rPr>
        <w:t>ийн сүлжээ</w:t>
      </w:r>
      <w:r w:rsidR="00E47EA0" w:rsidRPr="04411B9B">
        <w:rPr>
          <w:rFonts w:ascii="Times New Roman" w:hAnsi="Times New Roman"/>
          <w:sz w:val="24"/>
          <w:szCs w:val="24"/>
        </w:rPr>
        <w:t xml:space="preserve"> тасалдах эрсдэлтэй бай</w:t>
      </w:r>
      <w:r w:rsidR="008D628E" w:rsidRPr="04411B9B">
        <w:rPr>
          <w:rFonts w:ascii="Times New Roman" w:hAnsi="Times New Roman"/>
          <w:sz w:val="24"/>
          <w:szCs w:val="24"/>
        </w:rPr>
        <w:t>дал үүслээ</w:t>
      </w:r>
      <w:r w:rsidR="00E47EA0" w:rsidRPr="04411B9B">
        <w:rPr>
          <w:rFonts w:ascii="Times New Roman" w:hAnsi="Times New Roman"/>
          <w:sz w:val="24"/>
          <w:szCs w:val="24"/>
        </w:rPr>
        <w:t>. Өмнө нь 2011 болон 2019 онуудад АНУ-</w:t>
      </w:r>
      <w:proofErr w:type="spellStart"/>
      <w:r w:rsidR="00E47EA0" w:rsidRPr="04411B9B">
        <w:rPr>
          <w:rFonts w:ascii="Times New Roman" w:hAnsi="Times New Roman"/>
          <w:sz w:val="24"/>
          <w:szCs w:val="24"/>
        </w:rPr>
        <w:t>Ираны</w:t>
      </w:r>
      <w:proofErr w:type="spellEnd"/>
      <w:r w:rsidR="00E47EA0" w:rsidRPr="04411B9B">
        <w:rPr>
          <w:rFonts w:ascii="Times New Roman" w:hAnsi="Times New Roman"/>
          <w:sz w:val="24"/>
          <w:szCs w:val="24"/>
        </w:rPr>
        <w:t xml:space="preserve"> хурцадмал байдал нэмэгдэж, Иран улс </w:t>
      </w:r>
      <w:proofErr w:type="spellStart"/>
      <w:r w:rsidR="00E47EA0" w:rsidRPr="04411B9B">
        <w:rPr>
          <w:rFonts w:ascii="Times New Roman" w:hAnsi="Times New Roman"/>
          <w:sz w:val="24"/>
          <w:szCs w:val="24"/>
        </w:rPr>
        <w:t>Ормузын</w:t>
      </w:r>
      <w:proofErr w:type="spellEnd"/>
      <w:r w:rsidR="00E47EA0" w:rsidRPr="04411B9B">
        <w:rPr>
          <w:rFonts w:ascii="Times New Roman" w:hAnsi="Times New Roman"/>
          <w:sz w:val="24"/>
          <w:szCs w:val="24"/>
        </w:rPr>
        <w:t xml:space="preserve"> хоолойг хаах сүрдүүлэг гаргаснаар зах зээл дээрх болгоомжлол нэмэгдэж, газрын тосны үнэ 15-20 хувиар огцом өсөж, дээд талдаа 126 ам.долларт хүрч байв. Харин одоогийн нөхцөл байдалд, газрын тосны үнэ 2022 оны ОХУ-</w:t>
      </w:r>
      <w:proofErr w:type="spellStart"/>
      <w:r w:rsidR="00E47EA0" w:rsidRPr="04411B9B">
        <w:rPr>
          <w:rFonts w:ascii="Times New Roman" w:hAnsi="Times New Roman"/>
          <w:sz w:val="24"/>
          <w:szCs w:val="24"/>
        </w:rPr>
        <w:t>Украины</w:t>
      </w:r>
      <w:proofErr w:type="spellEnd"/>
      <w:r w:rsidR="00E47EA0" w:rsidRPr="04411B9B">
        <w:rPr>
          <w:rFonts w:ascii="Times New Roman" w:hAnsi="Times New Roman"/>
          <w:sz w:val="24"/>
          <w:szCs w:val="24"/>
        </w:rPr>
        <w:t xml:space="preserve"> дайны үеийн дээд цэг болох 120 ам.долларт эргэн хүрэх магадлалтай байна гэж JPMorgan үзжээ. </w:t>
      </w:r>
    </w:p>
    <w:p w14:paraId="47931FCA" w14:textId="77777777" w:rsidR="00E47EA0" w:rsidRPr="00C94E2C" w:rsidRDefault="00E47EA0" w:rsidP="00467EA0">
      <w:pPr>
        <w:spacing w:after="0" w:line="276" w:lineRule="auto"/>
        <w:ind w:left="540"/>
        <w:jc w:val="both"/>
        <w:rPr>
          <w:rFonts w:ascii="Times New Roman" w:hAnsi="Times New Roman"/>
          <w:sz w:val="24"/>
          <w:szCs w:val="24"/>
        </w:rPr>
      </w:pPr>
    </w:p>
    <w:p w14:paraId="2380B088" w14:textId="7F7EA22C" w:rsidR="00D5770E" w:rsidRPr="00C94E2C" w:rsidRDefault="00E47EA0" w:rsidP="009A48FD">
      <w:pPr>
        <w:spacing w:after="0" w:line="276" w:lineRule="auto"/>
        <w:ind w:left="540"/>
        <w:jc w:val="both"/>
        <w:rPr>
          <w:rFonts w:ascii="Times New Roman" w:hAnsi="Times New Roman"/>
          <w:sz w:val="24"/>
          <w:szCs w:val="24"/>
        </w:rPr>
      </w:pPr>
      <w:r w:rsidRPr="62987B15">
        <w:rPr>
          <w:rFonts w:ascii="Times New Roman" w:hAnsi="Times New Roman"/>
          <w:sz w:val="24"/>
          <w:szCs w:val="24"/>
        </w:rPr>
        <w:t>Түүнчлэн, дэлхийн геополитикийн тодорхой бус байдал даамжирвал улс орнуудын эдийн засгийн идэвхжил удаашран, олон улсын зах зээл дээрх түүхий эдийн эрэлт суларч, үнэ буурч болзошгүй. Энэ нь Монгол улсын экспортын голлох түүхий эд</w:t>
      </w:r>
      <w:r w:rsidR="00286E7D" w:rsidRPr="62987B15">
        <w:rPr>
          <w:rFonts w:ascii="Times New Roman" w:hAnsi="Times New Roman"/>
          <w:sz w:val="24"/>
          <w:szCs w:val="24"/>
        </w:rPr>
        <w:t>үүдийн</w:t>
      </w:r>
      <w:r w:rsidRPr="62987B15">
        <w:rPr>
          <w:rFonts w:ascii="Times New Roman" w:hAnsi="Times New Roman"/>
          <w:sz w:val="24"/>
          <w:szCs w:val="24"/>
        </w:rPr>
        <w:t xml:space="preserve"> үнэд сөргөөр нөлөөлөх эрсдэлтэй байна. Харин найдвартай хөрөнгө оруулалтад тооцогддог алтны үнэ тодорхой бус байдал нэмэгдсэнээр цаашид ч өсөлтөө хадгалах хүлээлттэй байна. </w:t>
      </w:r>
    </w:p>
    <w:p w14:paraId="6597EDBF" w14:textId="77777777" w:rsidR="00D5770E" w:rsidRPr="00C94E2C" w:rsidRDefault="00D5770E" w:rsidP="00467EA0">
      <w:pPr>
        <w:spacing w:after="0" w:line="276" w:lineRule="auto"/>
        <w:ind w:left="540"/>
        <w:jc w:val="both"/>
        <w:rPr>
          <w:rFonts w:ascii="Times New Roman" w:hAnsi="Times New Roman"/>
          <w:sz w:val="24"/>
          <w:szCs w:val="24"/>
        </w:rPr>
      </w:pPr>
    </w:p>
    <w:p w14:paraId="236B597E" w14:textId="77777777" w:rsidR="00DD0972" w:rsidRPr="00C94E2C" w:rsidRDefault="00DD0972" w:rsidP="00467EA0">
      <w:pPr>
        <w:spacing w:after="0" w:line="276" w:lineRule="auto"/>
        <w:jc w:val="both"/>
        <w:rPr>
          <w:rFonts w:ascii="Times New Roman" w:hAnsi="Times New Roman"/>
          <w:highlight w:val="yellow"/>
        </w:rPr>
      </w:pPr>
    </w:p>
    <w:p w14:paraId="1CE20878" w14:textId="77777777" w:rsidR="00DD0972" w:rsidRPr="00C94E2C" w:rsidRDefault="00DD0972" w:rsidP="00CF1DA1">
      <w:pPr>
        <w:spacing w:after="0"/>
        <w:jc w:val="both"/>
        <w:rPr>
          <w:rFonts w:ascii="Times New Roman" w:hAnsi="Times New Roman"/>
          <w:highlight w:val="yellow"/>
        </w:rPr>
      </w:pPr>
    </w:p>
    <w:p w14:paraId="02674C97" w14:textId="77777777" w:rsidR="00CF1DA1" w:rsidRPr="00C94E2C" w:rsidRDefault="00CF1DA1" w:rsidP="00652658">
      <w:pPr>
        <w:spacing w:after="0"/>
        <w:ind w:left="567" w:firstLine="567"/>
        <w:jc w:val="both"/>
        <w:rPr>
          <w:rFonts w:ascii="Times New Roman" w:hAnsi="Times New Roman"/>
          <w:highlight w:val="yellow"/>
        </w:rPr>
      </w:pPr>
    </w:p>
    <w:p w14:paraId="6CFC1DD0" w14:textId="77777777" w:rsidR="00804F93" w:rsidRPr="00C94E2C" w:rsidRDefault="00804F93" w:rsidP="00652658">
      <w:pPr>
        <w:spacing w:after="0"/>
        <w:ind w:left="567" w:firstLine="567"/>
        <w:jc w:val="both"/>
        <w:rPr>
          <w:rFonts w:ascii="Times New Roman" w:hAnsi="Times New Roman"/>
          <w:highlight w:val="yellow"/>
        </w:rPr>
        <w:sectPr w:rsidR="00804F93" w:rsidRPr="00C94E2C" w:rsidSect="00FE2E43">
          <w:headerReference w:type="default" r:id="rId28"/>
          <w:headerReference w:type="first" r:id="rId29"/>
          <w:pgSz w:w="11906" w:h="16838" w:code="9"/>
          <w:pgMar w:top="1440" w:right="1440" w:bottom="1440" w:left="1440" w:header="720" w:footer="720" w:gutter="0"/>
          <w:cols w:space="720"/>
          <w:docGrid w:linePitch="360"/>
        </w:sectPr>
      </w:pPr>
    </w:p>
    <w:p w14:paraId="37BD1C86" w14:textId="58D0040C" w:rsidR="00804F93" w:rsidRPr="00C94E2C" w:rsidRDefault="00F01576" w:rsidP="00F01576">
      <w:pPr>
        <w:pStyle w:val="Heading1"/>
        <w:spacing w:before="0"/>
        <w:ind w:left="540"/>
        <w:rPr>
          <w:sz w:val="26"/>
          <w:szCs w:val="30"/>
        </w:rPr>
      </w:pPr>
      <w:bookmarkStart w:id="126" w:name="_Toc201766617"/>
      <w:r w:rsidRPr="00C94E2C">
        <w:rPr>
          <w:sz w:val="26"/>
          <w:szCs w:val="30"/>
        </w:rPr>
        <w:lastRenderedPageBreak/>
        <w:t>БҮЛЭГ</w:t>
      </w:r>
      <w:r w:rsidR="00660AEB" w:rsidRPr="00C94E2C">
        <w:rPr>
          <w:sz w:val="26"/>
          <w:szCs w:val="30"/>
        </w:rPr>
        <w:t xml:space="preserve"> </w:t>
      </w:r>
      <w:r w:rsidR="00CA4FFE" w:rsidRPr="00C94E2C">
        <w:rPr>
          <w:sz w:val="26"/>
          <w:szCs w:val="30"/>
        </w:rPr>
        <w:t>4</w:t>
      </w:r>
      <w:r w:rsidR="002C5D1D" w:rsidRPr="00C94E2C">
        <w:rPr>
          <w:sz w:val="26"/>
          <w:szCs w:val="30"/>
        </w:rPr>
        <w:t>.</w:t>
      </w:r>
      <w:r w:rsidR="008978B8" w:rsidRPr="00C94E2C">
        <w:rPr>
          <w:sz w:val="26"/>
          <w:szCs w:val="30"/>
        </w:rPr>
        <w:t xml:space="preserve"> </w:t>
      </w:r>
      <w:r w:rsidR="00143BB2" w:rsidRPr="00C94E2C">
        <w:rPr>
          <w:sz w:val="26"/>
          <w:szCs w:val="30"/>
        </w:rPr>
        <w:t>НЭГДСЭН ТӨСВИЙН ҮЗҮҮЛЭЛТҮҮД</w:t>
      </w:r>
      <w:bookmarkEnd w:id="126"/>
      <w:r w:rsidRPr="00C94E2C">
        <w:rPr>
          <w:sz w:val="26"/>
          <w:szCs w:val="30"/>
        </w:rPr>
        <w:t xml:space="preserve">  </w:t>
      </w:r>
    </w:p>
    <w:p w14:paraId="05A7005F" w14:textId="77777777" w:rsidR="00FD1790" w:rsidRPr="00C94E2C" w:rsidRDefault="00FD1790" w:rsidP="00805BC4">
      <w:pPr>
        <w:spacing w:after="0"/>
        <w:rPr>
          <w:sz w:val="20"/>
          <w:szCs w:val="20"/>
        </w:rPr>
      </w:pPr>
    </w:p>
    <w:p w14:paraId="51AE27AE" w14:textId="77777777" w:rsidR="00FD1790" w:rsidRPr="00C94E2C" w:rsidRDefault="00FD1790" w:rsidP="00FD1790">
      <w:pPr>
        <w:pStyle w:val="ListParagraph"/>
        <w:keepNext/>
        <w:keepLines/>
        <w:numPr>
          <w:ilvl w:val="0"/>
          <w:numId w:val="2"/>
        </w:numPr>
        <w:spacing w:after="0"/>
        <w:contextualSpacing w:val="0"/>
        <w:outlineLvl w:val="1"/>
        <w:rPr>
          <w:rFonts w:ascii="Times New Roman" w:eastAsiaTheme="majorEastAsia" w:hAnsi="Times New Roman"/>
          <w:b/>
          <w:vanish/>
          <w:color w:val="000000" w:themeColor="text1"/>
          <w:sz w:val="26"/>
          <w:szCs w:val="26"/>
        </w:rPr>
      </w:pPr>
      <w:bookmarkStart w:id="127" w:name="_Toc174317644"/>
      <w:bookmarkStart w:id="128" w:name="_Toc174317959"/>
      <w:bookmarkStart w:id="129" w:name="_Toc174318249"/>
      <w:bookmarkStart w:id="130" w:name="_Toc174344425"/>
      <w:bookmarkStart w:id="131" w:name="_Toc174347643"/>
      <w:bookmarkStart w:id="132" w:name="_Toc174350207"/>
      <w:bookmarkStart w:id="133" w:name="_Toc174353224"/>
      <w:bookmarkStart w:id="134" w:name="_Toc174353865"/>
      <w:bookmarkStart w:id="135" w:name="_Toc174354688"/>
      <w:bookmarkStart w:id="136" w:name="_Toc200739088"/>
      <w:bookmarkStart w:id="137" w:name="_Toc200806707"/>
      <w:bookmarkStart w:id="138" w:name="_Toc200988753"/>
      <w:bookmarkStart w:id="139" w:name="_Toc201076872"/>
      <w:bookmarkStart w:id="140" w:name="_Toc201139914"/>
      <w:bookmarkStart w:id="141" w:name="_Toc173134636"/>
      <w:bookmarkStart w:id="142" w:name="_Toc173870558"/>
      <w:bookmarkStart w:id="143" w:name="_Toc201271387"/>
      <w:bookmarkStart w:id="144" w:name="_Toc201738218"/>
      <w:bookmarkStart w:id="145" w:name="_Toc201766618"/>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3"/>
      <w:bookmarkEnd w:id="144"/>
      <w:bookmarkEnd w:id="145"/>
    </w:p>
    <w:p w14:paraId="0CE87C66" w14:textId="77777777" w:rsidR="00FD1790" w:rsidRPr="00C94E2C" w:rsidRDefault="00FD1790" w:rsidP="00FD1790">
      <w:pPr>
        <w:pStyle w:val="ListParagraph"/>
        <w:keepNext/>
        <w:keepLines/>
        <w:numPr>
          <w:ilvl w:val="0"/>
          <w:numId w:val="2"/>
        </w:numPr>
        <w:spacing w:after="0"/>
        <w:contextualSpacing w:val="0"/>
        <w:outlineLvl w:val="1"/>
        <w:rPr>
          <w:rFonts w:ascii="Times New Roman" w:eastAsiaTheme="majorEastAsia" w:hAnsi="Times New Roman"/>
          <w:b/>
          <w:vanish/>
          <w:color w:val="000000" w:themeColor="text1"/>
          <w:sz w:val="26"/>
          <w:szCs w:val="26"/>
        </w:rPr>
      </w:pPr>
      <w:bookmarkStart w:id="146" w:name="_Toc201139915"/>
      <w:bookmarkStart w:id="147" w:name="_Toc201271388"/>
      <w:bookmarkStart w:id="148" w:name="_Toc201738219"/>
      <w:bookmarkStart w:id="149" w:name="_Toc201766619"/>
      <w:bookmarkEnd w:id="146"/>
      <w:bookmarkEnd w:id="147"/>
      <w:bookmarkEnd w:id="148"/>
      <w:bookmarkEnd w:id="149"/>
    </w:p>
    <w:p w14:paraId="65B7DBDA" w14:textId="77777777" w:rsidR="00FD1790" w:rsidRPr="00C94E2C" w:rsidRDefault="00FD1790" w:rsidP="00FD1790">
      <w:pPr>
        <w:pStyle w:val="ListParagraph"/>
        <w:keepNext/>
        <w:keepLines/>
        <w:numPr>
          <w:ilvl w:val="0"/>
          <w:numId w:val="2"/>
        </w:numPr>
        <w:spacing w:after="0"/>
        <w:contextualSpacing w:val="0"/>
        <w:outlineLvl w:val="1"/>
        <w:rPr>
          <w:rFonts w:ascii="Times New Roman" w:eastAsiaTheme="majorEastAsia" w:hAnsi="Times New Roman"/>
          <w:b/>
          <w:vanish/>
          <w:color w:val="000000" w:themeColor="text1"/>
          <w:sz w:val="26"/>
          <w:szCs w:val="26"/>
        </w:rPr>
      </w:pPr>
      <w:bookmarkStart w:id="150" w:name="_Toc201139916"/>
      <w:bookmarkStart w:id="151" w:name="_Toc201271389"/>
      <w:bookmarkStart w:id="152" w:name="_Toc201738220"/>
      <w:bookmarkStart w:id="153" w:name="_Toc201766620"/>
      <w:bookmarkEnd w:id="150"/>
      <w:bookmarkEnd w:id="151"/>
      <w:bookmarkEnd w:id="152"/>
      <w:bookmarkEnd w:id="153"/>
    </w:p>
    <w:p w14:paraId="03A54453" w14:textId="77777777" w:rsidR="00CA4FFE" w:rsidRPr="00C94E2C" w:rsidRDefault="00CA4FFE" w:rsidP="00CA4FFE">
      <w:pPr>
        <w:pStyle w:val="ListParagraph"/>
        <w:keepNext/>
        <w:keepLines/>
        <w:numPr>
          <w:ilvl w:val="0"/>
          <w:numId w:val="2"/>
        </w:numPr>
        <w:spacing w:after="0"/>
        <w:contextualSpacing w:val="0"/>
        <w:outlineLvl w:val="1"/>
        <w:rPr>
          <w:rFonts w:ascii="Times New Roman" w:eastAsiaTheme="majorEastAsia" w:hAnsi="Times New Roman"/>
          <w:b/>
          <w:vanish/>
          <w:color w:val="000000" w:themeColor="text1"/>
          <w:sz w:val="26"/>
          <w:szCs w:val="26"/>
        </w:rPr>
      </w:pPr>
      <w:bookmarkStart w:id="154" w:name="_Toc174317647"/>
      <w:bookmarkStart w:id="155" w:name="_Toc174317962"/>
      <w:bookmarkStart w:id="156" w:name="_Toc174318252"/>
      <w:bookmarkStart w:id="157" w:name="_Toc174344428"/>
      <w:bookmarkStart w:id="158" w:name="_Toc174347646"/>
      <w:bookmarkStart w:id="159" w:name="_Toc174350210"/>
      <w:bookmarkStart w:id="160" w:name="_Toc174353227"/>
      <w:bookmarkStart w:id="161" w:name="_Toc174353868"/>
      <w:bookmarkStart w:id="162" w:name="_Toc174354691"/>
      <w:bookmarkStart w:id="163" w:name="_Toc200739091"/>
      <w:bookmarkStart w:id="164" w:name="_Toc200806710"/>
      <w:bookmarkStart w:id="165" w:name="_Toc200988756"/>
      <w:bookmarkStart w:id="166" w:name="_Toc201076875"/>
      <w:bookmarkStart w:id="167" w:name="_Toc201139917"/>
      <w:bookmarkStart w:id="168" w:name="_Toc201271390"/>
      <w:bookmarkStart w:id="169" w:name="_Toc201738221"/>
      <w:bookmarkStart w:id="170" w:name="_Toc201766621"/>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068AB541" w14:textId="4DF90815" w:rsidR="00FD1790" w:rsidRPr="00C94E2C" w:rsidRDefault="00FD1790" w:rsidP="00FD1790">
      <w:pPr>
        <w:pStyle w:val="Heading2"/>
        <w:numPr>
          <w:ilvl w:val="1"/>
          <w:numId w:val="2"/>
        </w:numPr>
        <w:spacing w:before="0"/>
        <w:ind w:left="1260"/>
        <w:rPr>
          <w:rFonts w:ascii="Times New Roman" w:hAnsi="Times New Roman" w:cs="Times New Roman"/>
          <w:color w:val="000000" w:themeColor="text1"/>
          <w:sz w:val="26"/>
          <w:szCs w:val="26"/>
        </w:rPr>
      </w:pPr>
      <w:bookmarkStart w:id="171" w:name="_Toc201766622"/>
      <w:r w:rsidRPr="62987B15">
        <w:rPr>
          <w:rFonts w:ascii="Times New Roman" w:hAnsi="Times New Roman" w:cs="Times New Roman"/>
          <w:color w:val="000000" w:themeColor="text1"/>
          <w:sz w:val="26"/>
          <w:szCs w:val="26"/>
        </w:rPr>
        <w:t>Төсвийн үр дүнгийн үзүүлэлтүүд</w:t>
      </w:r>
      <w:bookmarkEnd w:id="141"/>
      <w:bookmarkEnd w:id="142"/>
      <w:bookmarkEnd w:id="171"/>
    </w:p>
    <w:p w14:paraId="111F88B7" w14:textId="0EE91561" w:rsidR="00660AEB" w:rsidRPr="00C94E2C" w:rsidRDefault="00660AEB" w:rsidP="00805BC4">
      <w:pPr>
        <w:spacing w:after="0"/>
        <w:rPr>
          <w:sz w:val="20"/>
          <w:szCs w:val="20"/>
          <w:highlight w:val="yellow"/>
        </w:rPr>
      </w:pPr>
    </w:p>
    <w:p w14:paraId="6CD3FDEA" w14:textId="6BC59E31" w:rsidR="00025587" w:rsidRPr="00611B74" w:rsidRDefault="00025587" w:rsidP="2824CEE4">
      <w:pPr>
        <w:pStyle w:val="paragraph"/>
        <w:spacing w:beforeAutospacing="0" w:after="0" w:afterAutospacing="0" w:line="276" w:lineRule="auto"/>
        <w:ind w:left="567" w:firstLine="567"/>
        <w:jc w:val="both"/>
        <w:textAlignment w:val="baseline"/>
        <w:rPr>
          <w:rStyle w:val="normaltextrun"/>
          <w:rFonts w:asciiTheme="majorBidi" w:hAnsiTheme="majorBidi" w:cstheme="majorBidi"/>
        </w:rPr>
      </w:pPr>
      <w:r w:rsidRPr="00611B74">
        <w:t xml:space="preserve">Нэгдсэн төсвийн тэнцвэржүүлсэн орлого </w:t>
      </w:r>
      <w:r w:rsidR="002F0DE0" w:rsidRPr="00611B74">
        <w:t>30</w:t>
      </w:r>
      <w:r w:rsidRPr="00611B74">
        <w:rPr>
          <w:rFonts w:asciiTheme="majorBidi" w:hAnsiTheme="majorBidi" w:cstheme="majorBidi"/>
        </w:rPr>
        <w:t>,</w:t>
      </w:r>
      <w:r w:rsidR="005D0B0C" w:rsidRPr="00611B74">
        <w:rPr>
          <w:rFonts w:asciiTheme="majorBidi" w:hAnsiTheme="majorBidi" w:cstheme="majorBidi"/>
        </w:rPr>
        <w:t>209</w:t>
      </w:r>
      <w:r w:rsidR="00B0544F" w:rsidRPr="00611B74">
        <w:rPr>
          <w:rFonts w:asciiTheme="majorBidi" w:hAnsiTheme="majorBidi" w:cstheme="majorBidi"/>
        </w:rPr>
        <w:t>.</w:t>
      </w:r>
      <w:r w:rsidR="002F0DE0" w:rsidRPr="00611B74">
        <w:rPr>
          <w:rFonts w:asciiTheme="majorBidi" w:hAnsiTheme="majorBidi" w:cstheme="majorBidi"/>
        </w:rPr>
        <w:t>9</w:t>
      </w:r>
      <w:r w:rsidRPr="00611B74">
        <w:rPr>
          <w:rFonts w:asciiTheme="majorBidi" w:hAnsiTheme="majorBidi" w:cstheme="majorBidi"/>
        </w:rPr>
        <w:t xml:space="preserve"> </w:t>
      </w:r>
      <w:r w:rsidRPr="00611B74">
        <w:rPr>
          <w:rStyle w:val="normaltextrun"/>
          <w:rFonts w:asciiTheme="majorBidi" w:hAnsiTheme="majorBidi" w:cstheme="majorBidi"/>
        </w:rPr>
        <w:t xml:space="preserve">тэрбум төгрөг, </w:t>
      </w:r>
      <w:r w:rsidRPr="00611B74">
        <w:rPr>
          <w:rFonts w:asciiTheme="majorBidi" w:hAnsiTheme="majorBidi" w:cstheme="majorBidi"/>
        </w:rPr>
        <w:t xml:space="preserve">нэгдсэн төсвийн суурь зарлага </w:t>
      </w:r>
      <w:r w:rsidR="00441943" w:rsidRPr="00611B74">
        <w:rPr>
          <w:rFonts w:asciiTheme="majorBidi" w:hAnsiTheme="majorBidi" w:cstheme="majorBidi"/>
        </w:rPr>
        <w:t>28</w:t>
      </w:r>
      <w:r w:rsidR="0034770D" w:rsidRPr="00611B74">
        <w:rPr>
          <w:rFonts w:asciiTheme="majorBidi" w:hAnsiTheme="majorBidi" w:cstheme="majorBidi"/>
        </w:rPr>
        <w:t>,</w:t>
      </w:r>
      <w:r w:rsidR="002F0DE0" w:rsidRPr="00611B74">
        <w:rPr>
          <w:rFonts w:asciiTheme="majorBidi" w:hAnsiTheme="majorBidi" w:cstheme="majorBidi"/>
        </w:rPr>
        <w:t>4</w:t>
      </w:r>
      <w:r w:rsidR="00441943" w:rsidRPr="00611B74">
        <w:rPr>
          <w:rFonts w:asciiTheme="majorBidi" w:hAnsiTheme="majorBidi" w:cstheme="majorBidi"/>
        </w:rPr>
        <w:t>01</w:t>
      </w:r>
      <w:r w:rsidR="0034770D" w:rsidRPr="00611B74">
        <w:rPr>
          <w:rFonts w:asciiTheme="majorBidi" w:hAnsiTheme="majorBidi" w:cstheme="majorBidi"/>
        </w:rPr>
        <w:t>.</w:t>
      </w:r>
      <w:r w:rsidR="00441943" w:rsidRPr="00611B74">
        <w:rPr>
          <w:rFonts w:asciiTheme="majorBidi" w:hAnsiTheme="majorBidi" w:cstheme="majorBidi"/>
        </w:rPr>
        <w:t>7</w:t>
      </w:r>
      <w:r w:rsidRPr="00611B74">
        <w:rPr>
          <w:rFonts w:asciiTheme="majorBidi" w:hAnsiTheme="majorBidi" w:cstheme="majorBidi"/>
        </w:rPr>
        <w:t xml:space="preserve"> тэрбум төгрөг, нэгдсэн төсвийн суурь тэнцэл </w:t>
      </w:r>
      <w:r w:rsidR="00E11E3A" w:rsidRPr="00611B74">
        <w:rPr>
          <w:rFonts w:asciiTheme="majorBidi" w:hAnsiTheme="majorBidi" w:cstheme="majorBidi"/>
        </w:rPr>
        <w:t>1</w:t>
      </w:r>
      <w:r w:rsidR="0034770D" w:rsidRPr="00611B74">
        <w:rPr>
          <w:rFonts w:asciiTheme="majorBidi" w:hAnsiTheme="majorBidi" w:cstheme="majorBidi"/>
        </w:rPr>
        <w:t>,</w:t>
      </w:r>
      <w:r w:rsidR="00ED2D2D" w:rsidRPr="00611B74">
        <w:rPr>
          <w:rFonts w:asciiTheme="majorBidi" w:hAnsiTheme="majorBidi" w:cstheme="majorBidi"/>
        </w:rPr>
        <w:t>8</w:t>
      </w:r>
      <w:r w:rsidR="00D57923" w:rsidRPr="00611B74">
        <w:rPr>
          <w:rFonts w:asciiTheme="majorBidi" w:hAnsiTheme="majorBidi" w:cstheme="majorBidi"/>
        </w:rPr>
        <w:t>08</w:t>
      </w:r>
      <w:r w:rsidR="0034770D" w:rsidRPr="00611B74">
        <w:rPr>
          <w:rFonts w:asciiTheme="majorBidi" w:hAnsiTheme="majorBidi" w:cstheme="majorBidi"/>
        </w:rPr>
        <w:t>.</w:t>
      </w:r>
      <w:r w:rsidR="00517B31" w:rsidRPr="00611B74">
        <w:rPr>
          <w:rFonts w:asciiTheme="majorBidi" w:hAnsiTheme="majorBidi" w:cstheme="majorBidi"/>
        </w:rPr>
        <w:t>2</w:t>
      </w:r>
      <w:r w:rsidR="0034770D" w:rsidRPr="00611B74">
        <w:rPr>
          <w:rFonts w:asciiTheme="majorBidi" w:hAnsiTheme="majorBidi" w:cstheme="majorBidi"/>
        </w:rPr>
        <w:t xml:space="preserve"> </w:t>
      </w:r>
      <w:r w:rsidRPr="00611B74">
        <w:rPr>
          <w:rFonts w:asciiTheme="majorBidi" w:hAnsiTheme="majorBidi" w:cstheme="majorBidi"/>
        </w:rPr>
        <w:t>тэрбум төгрөг буюу ДНБ-ий 2.</w:t>
      </w:r>
      <w:r w:rsidR="00517B31" w:rsidRPr="00611B74">
        <w:rPr>
          <w:rFonts w:asciiTheme="majorBidi" w:hAnsiTheme="majorBidi" w:cstheme="majorBidi"/>
        </w:rPr>
        <w:t>0</w:t>
      </w:r>
      <w:r w:rsidRPr="00611B74">
        <w:rPr>
          <w:rFonts w:asciiTheme="majorBidi" w:hAnsiTheme="majorBidi" w:cstheme="majorBidi"/>
        </w:rPr>
        <w:t xml:space="preserve"> хувийн ашигтай байхаар тооцлоо.</w:t>
      </w:r>
    </w:p>
    <w:p w14:paraId="1BC0E336" w14:textId="77777777" w:rsidR="00025587" w:rsidRPr="00C94E2C" w:rsidRDefault="00025587" w:rsidP="2824CEE4">
      <w:pPr>
        <w:pStyle w:val="paragraph"/>
        <w:spacing w:beforeAutospacing="0" w:after="0" w:afterAutospacing="0" w:line="276" w:lineRule="auto"/>
        <w:ind w:left="567" w:firstLine="333"/>
        <w:jc w:val="both"/>
        <w:textAlignment w:val="baseline"/>
        <w:rPr>
          <w:rFonts w:asciiTheme="majorBidi" w:hAnsiTheme="majorBidi" w:cstheme="majorBidi"/>
          <w:sz w:val="22"/>
          <w:szCs w:val="22"/>
          <w:highlight w:val="yellow"/>
        </w:rPr>
      </w:pPr>
    </w:p>
    <w:p w14:paraId="51D942FE" w14:textId="7660F4D6" w:rsidR="00025587" w:rsidRPr="00F85E5A" w:rsidRDefault="00C872BF" w:rsidP="007C3A27">
      <w:pPr>
        <w:pStyle w:val="a0"/>
        <w:jc w:val="right"/>
        <w:rPr>
          <w:highlight w:val="yellow"/>
        </w:rPr>
      </w:pPr>
      <w:bookmarkStart w:id="172" w:name="_Toc173169145"/>
      <w:bookmarkStart w:id="173" w:name="_Toc201765998"/>
      <w:r w:rsidRPr="00765E2F">
        <w:rPr>
          <w:rFonts w:eastAsia="SimSun"/>
        </w:rPr>
        <w:t xml:space="preserve">Хүснэгт </w:t>
      </w:r>
      <w:r w:rsidRPr="00765E2F">
        <w:rPr>
          <w:rFonts w:eastAsia="SimSun"/>
        </w:rPr>
        <w:fldChar w:fldCharType="begin"/>
      </w:r>
      <w:r w:rsidRPr="00765E2F">
        <w:rPr>
          <w:rFonts w:eastAsia="SimSun"/>
        </w:rPr>
        <w:instrText xml:space="preserve"> SEQ Хүснэгт \* ARABIC </w:instrText>
      </w:r>
      <w:r w:rsidRPr="00765E2F">
        <w:rPr>
          <w:rFonts w:eastAsia="SimSun"/>
        </w:rPr>
        <w:fldChar w:fldCharType="separate"/>
      </w:r>
      <w:r w:rsidR="00E15F6C">
        <w:rPr>
          <w:rFonts w:eastAsia="SimSun"/>
          <w:noProof/>
        </w:rPr>
        <w:t>25</w:t>
      </w:r>
      <w:r w:rsidRPr="00765E2F">
        <w:rPr>
          <w:rFonts w:eastAsia="SimSun"/>
        </w:rPr>
        <w:fldChar w:fldCharType="end"/>
      </w:r>
      <w:r w:rsidRPr="00765E2F">
        <w:rPr>
          <w:rFonts w:eastAsia="SimSun"/>
        </w:rPr>
        <w:t>.</w:t>
      </w:r>
      <w:r w:rsidR="00025587" w:rsidRPr="00F85E5A">
        <w:t xml:space="preserve"> Нэгдсэн төсвийн үзүүлэлт (тэрбум төгрөг)</w:t>
      </w:r>
      <w:bookmarkEnd w:id="172"/>
      <w:bookmarkEnd w:id="173"/>
    </w:p>
    <w:tbl>
      <w:tblPr>
        <w:tblW w:w="4808" w:type="pct"/>
        <w:tblInd w:w="360" w:type="dxa"/>
        <w:shd w:val="clear" w:color="auto" w:fill="FFFFFF" w:themeFill="background1"/>
        <w:tblLayout w:type="fixed"/>
        <w:tblLook w:val="04A0" w:firstRow="1" w:lastRow="0" w:firstColumn="1" w:lastColumn="0" w:noHBand="0" w:noVBand="1"/>
      </w:tblPr>
      <w:tblGrid>
        <w:gridCol w:w="3465"/>
        <w:gridCol w:w="1738"/>
        <w:gridCol w:w="1738"/>
        <w:gridCol w:w="1738"/>
      </w:tblGrid>
      <w:tr w:rsidR="00025587" w:rsidRPr="00611B74" w14:paraId="732A8657" w14:textId="77777777" w:rsidTr="00E262A3">
        <w:trPr>
          <w:trHeight w:val="567"/>
        </w:trPr>
        <w:tc>
          <w:tcPr>
            <w:tcW w:w="1997" w:type="pct"/>
            <w:shd w:val="clear" w:color="auto" w:fill="721B00"/>
            <w:vAlign w:val="center"/>
            <w:hideMark/>
          </w:tcPr>
          <w:p w14:paraId="16EBE2D7" w14:textId="77777777" w:rsidR="00025587" w:rsidRPr="00611B74" w:rsidRDefault="00025587">
            <w:pPr>
              <w:spacing w:after="0"/>
              <w:ind w:left="567" w:firstLine="333"/>
              <w:jc w:val="center"/>
              <w:rPr>
                <w:rFonts w:ascii="Times New Roman" w:eastAsia="Times New Roman" w:hAnsi="Times New Roman"/>
                <w:b/>
                <w:color w:val="FFFFFF" w:themeColor="background1"/>
                <w:sz w:val="18"/>
                <w:szCs w:val="18"/>
              </w:rPr>
            </w:pPr>
            <w:r w:rsidRPr="00611B74">
              <w:rPr>
                <w:rFonts w:ascii="Times New Roman" w:eastAsia="Times New Roman" w:hAnsi="Times New Roman"/>
                <w:b/>
                <w:color w:val="FFFFFF" w:themeColor="background1"/>
                <w:sz w:val="18"/>
                <w:szCs w:val="18"/>
              </w:rPr>
              <w:t>ҮЗҮҮЛЭЛТ</w:t>
            </w:r>
          </w:p>
        </w:tc>
        <w:tc>
          <w:tcPr>
            <w:tcW w:w="1001" w:type="pct"/>
            <w:shd w:val="clear" w:color="auto" w:fill="721B00"/>
            <w:vAlign w:val="center"/>
            <w:hideMark/>
          </w:tcPr>
          <w:p w14:paraId="726A2067" w14:textId="21F2CB84" w:rsidR="00025587" w:rsidRPr="00611B74" w:rsidRDefault="00025587">
            <w:pPr>
              <w:spacing w:after="0"/>
              <w:ind w:left="567" w:firstLine="333"/>
              <w:jc w:val="center"/>
              <w:rPr>
                <w:rFonts w:ascii="Times New Roman" w:eastAsia="Times New Roman" w:hAnsi="Times New Roman"/>
                <w:b/>
                <w:color w:val="FFFFFF" w:themeColor="background1"/>
                <w:sz w:val="18"/>
                <w:szCs w:val="18"/>
              </w:rPr>
            </w:pPr>
            <w:r w:rsidRPr="00611B74">
              <w:rPr>
                <w:rFonts w:ascii="Times New Roman" w:eastAsia="Times New Roman" w:hAnsi="Times New Roman"/>
                <w:b/>
                <w:color w:val="FFFFFF" w:themeColor="background1"/>
                <w:sz w:val="18"/>
                <w:szCs w:val="18"/>
              </w:rPr>
              <w:t>202</w:t>
            </w:r>
            <w:r w:rsidR="000F43DA" w:rsidRPr="00611B74">
              <w:rPr>
                <w:rFonts w:ascii="Times New Roman" w:eastAsia="Times New Roman" w:hAnsi="Times New Roman"/>
                <w:b/>
                <w:color w:val="FFFFFF" w:themeColor="background1"/>
                <w:sz w:val="18"/>
                <w:szCs w:val="18"/>
              </w:rPr>
              <w:t>5</w:t>
            </w:r>
          </w:p>
          <w:p w14:paraId="6C6A0880" w14:textId="77777777" w:rsidR="00025587" w:rsidRPr="00611B74" w:rsidRDefault="00025587">
            <w:pPr>
              <w:spacing w:after="0"/>
              <w:ind w:left="567" w:firstLine="333"/>
              <w:jc w:val="center"/>
              <w:rPr>
                <w:rFonts w:ascii="Times New Roman" w:eastAsia="Times New Roman" w:hAnsi="Times New Roman"/>
                <w:b/>
                <w:color w:val="FFFFFF" w:themeColor="background1"/>
                <w:sz w:val="18"/>
                <w:szCs w:val="18"/>
              </w:rPr>
            </w:pPr>
            <w:r w:rsidRPr="00611B74">
              <w:rPr>
                <w:rFonts w:ascii="Times New Roman" w:eastAsia="Times New Roman" w:hAnsi="Times New Roman"/>
                <w:b/>
                <w:color w:val="FFFFFF" w:themeColor="background1"/>
                <w:sz w:val="18"/>
                <w:szCs w:val="18"/>
              </w:rPr>
              <w:t>БАТ</w:t>
            </w:r>
          </w:p>
        </w:tc>
        <w:tc>
          <w:tcPr>
            <w:tcW w:w="1001" w:type="pct"/>
            <w:shd w:val="clear" w:color="auto" w:fill="721B00"/>
            <w:vAlign w:val="center"/>
            <w:hideMark/>
          </w:tcPr>
          <w:p w14:paraId="3AD504B8" w14:textId="269DA943" w:rsidR="00025587" w:rsidRPr="00611B74" w:rsidRDefault="00025587">
            <w:pPr>
              <w:spacing w:after="0"/>
              <w:ind w:left="567" w:firstLine="333"/>
              <w:jc w:val="center"/>
              <w:rPr>
                <w:rFonts w:ascii="Times New Roman" w:eastAsia="Times New Roman" w:hAnsi="Times New Roman"/>
                <w:b/>
                <w:color w:val="FFFFFF" w:themeColor="background1"/>
                <w:sz w:val="18"/>
                <w:szCs w:val="18"/>
              </w:rPr>
            </w:pPr>
            <w:r w:rsidRPr="00611B74">
              <w:rPr>
                <w:rFonts w:ascii="Times New Roman" w:eastAsia="Times New Roman" w:hAnsi="Times New Roman"/>
                <w:b/>
                <w:color w:val="FFFFFF" w:themeColor="background1"/>
                <w:sz w:val="18"/>
                <w:szCs w:val="18"/>
              </w:rPr>
              <w:t>202</w:t>
            </w:r>
            <w:r w:rsidR="000F43DA" w:rsidRPr="00611B74">
              <w:rPr>
                <w:rFonts w:ascii="Times New Roman" w:eastAsia="Times New Roman" w:hAnsi="Times New Roman"/>
                <w:b/>
                <w:color w:val="FFFFFF" w:themeColor="background1"/>
                <w:sz w:val="18"/>
                <w:szCs w:val="18"/>
              </w:rPr>
              <w:t>5</w:t>
            </w:r>
          </w:p>
          <w:p w14:paraId="1922E82E" w14:textId="77777777" w:rsidR="00025587" w:rsidRPr="00611B74" w:rsidRDefault="00025587">
            <w:pPr>
              <w:spacing w:after="0"/>
              <w:ind w:left="567" w:firstLine="333"/>
              <w:jc w:val="center"/>
              <w:rPr>
                <w:rFonts w:ascii="Times New Roman" w:eastAsia="Times New Roman" w:hAnsi="Times New Roman"/>
                <w:b/>
                <w:color w:val="FFFFFF" w:themeColor="background1"/>
                <w:sz w:val="18"/>
                <w:szCs w:val="18"/>
              </w:rPr>
            </w:pPr>
            <w:r w:rsidRPr="00611B74">
              <w:rPr>
                <w:rFonts w:ascii="Times New Roman" w:eastAsia="Times New Roman" w:hAnsi="Times New Roman"/>
                <w:b/>
                <w:color w:val="FFFFFF" w:themeColor="background1"/>
                <w:sz w:val="18"/>
                <w:szCs w:val="18"/>
              </w:rPr>
              <w:t>ТОД</w:t>
            </w:r>
          </w:p>
        </w:tc>
        <w:tc>
          <w:tcPr>
            <w:tcW w:w="1001" w:type="pct"/>
            <w:shd w:val="clear" w:color="auto" w:fill="721B00"/>
            <w:vAlign w:val="center"/>
            <w:hideMark/>
          </w:tcPr>
          <w:p w14:paraId="6B31DE50" w14:textId="77777777" w:rsidR="00025587" w:rsidRPr="00611B74" w:rsidRDefault="00025587">
            <w:pPr>
              <w:spacing w:after="0"/>
              <w:ind w:left="567" w:firstLine="333"/>
              <w:jc w:val="center"/>
              <w:rPr>
                <w:rFonts w:ascii="Times New Roman" w:eastAsia="Times New Roman" w:hAnsi="Times New Roman"/>
                <w:b/>
                <w:color w:val="FFFFFF" w:themeColor="background1"/>
                <w:sz w:val="18"/>
                <w:szCs w:val="18"/>
              </w:rPr>
            </w:pPr>
            <w:r w:rsidRPr="00611B74">
              <w:rPr>
                <w:rFonts w:ascii="Times New Roman" w:eastAsia="Times New Roman" w:hAnsi="Times New Roman"/>
                <w:b/>
                <w:color w:val="FFFFFF" w:themeColor="background1"/>
                <w:sz w:val="18"/>
                <w:szCs w:val="18"/>
              </w:rPr>
              <w:t>ЗӨРҮҮ</w:t>
            </w:r>
          </w:p>
        </w:tc>
      </w:tr>
      <w:tr w:rsidR="00025587" w:rsidRPr="00611B74" w14:paraId="67AF50A4" w14:textId="77777777" w:rsidTr="00F10AB8">
        <w:trPr>
          <w:trHeight w:val="283"/>
        </w:trPr>
        <w:tc>
          <w:tcPr>
            <w:tcW w:w="1997" w:type="pct"/>
            <w:shd w:val="clear" w:color="auto" w:fill="FFFFFF" w:themeFill="background1"/>
            <w:vAlign w:val="center"/>
            <w:hideMark/>
          </w:tcPr>
          <w:p w14:paraId="4170AB5F" w14:textId="77777777" w:rsidR="00025587" w:rsidRPr="00611B74" w:rsidRDefault="00025587" w:rsidP="00401C0B">
            <w:pPr>
              <w:spacing w:after="0"/>
              <w:jc w:val="both"/>
              <w:rPr>
                <w:rFonts w:ascii="Times New Roman" w:eastAsia="Times New Roman" w:hAnsi="Times New Roman"/>
                <w:b/>
                <w:sz w:val="18"/>
                <w:szCs w:val="18"/>
              </w:rPr>
            </w:pPr>
            <w:r w:rsidRPr="00611B74">
              <w:rPr>
                <w:rFonts w:ascii="Times New Roman" w:eastAsia="Times New Roman" w:hAnsi="Times New Roman"/>
                <w:b/>
                <w:sz w:val="18"/>
                <w:szCs w:val="18"/>
              </w:rPr>
              <w:t>НИЙТ ОРЛОГО</w:t>
            </w:r>
          </w:p>
        </w:tc>
        <w:tc>
          <w:tcPr>
            <w:tcW w:w="1001" w:type="pct"/>
            <w:shd w:val="clear" w:color="auto" w:fill="FFFFFF" w:themeFill="background1"/>
            <w:vAlign w:val="center"/>
            <w:hideMark/>
          </w:tcPr>
          <w:p w14:paraId="1A6B276B" w14:textId="37B0A8BD" w:rsidR="00025587" w:rsidRPr="00611B74" w:rsidRDefault="00DD5DD9" w:rsidP="00401C0B">
            <w:pPr>
              <w:spacing w:after="0"/>
              <w:ind w:left="567"/>
              <w:jc w:val="right"/>
              <w:rPr>
                <w:rFonts w:ascii="Times New Roman" w:eastAsia="Times New Roman" w:hAnsi="Times New Roman"/>
                <w:b/>
                <w:sz w:val="18"/>
                <w:szCs w:val="18"/>
              </w:rPr>
            </w:pPr>
            <w:r w:rsidRPr="00611B74">
              <w:rPr>
                <w:rFonts w:ascii="Times New Roman" w:eastAsia="Times New Roman" w:hAnsi="Times New Roman"/>
                <w:b/>
                <w:sz w:val="18"/>
                <w:szCs w:val="18"/>
              </w:rPr>
              <w:t>36</w:t>
            </w:r>
            <w:r w:rsidR="00025587" w:rsidRPr="00611B74">
              <w:rPr>
                <w:rFonts w:ascii="Times New Roman" w:eastAsia="Times New Roman" w:hAnsi="Times New Roman"/>
                <w:b/>
                <w:sz w:val="18"/>
                <w:szCs w:val="18"/>
              </w:rPr>
              <w:t>,</w:t>
            </w:r>
            <w:r w:rsidRPr="00611B74">
              <w:rPr>
                <w:rFonts w:ascii="Times New Roman" w:eastAsia="Times New Roman" w:hAnsi="Times New Roman"/>
                <w:b/>
                <w:sz w:val="18"/>
                <w:szCs w:val="18"/>
              </w:rPr>
              <w:t>435</w:t>
            </w:r>
            <w:r w:rsidR="00025587" w:rsidRPr="00611B74">
              <w:rPr>
                <w:rFonts w:ascii="Times New Roman" w:eastAsia="Times New Roman" w:hAnsi="Times New Roman"/>
                <w:b/>
                <w:sz w:val="18"/>
                <w:szCs w:val="18"/>
              </w:rPr>
              <w:t>.</w:t>
            </w:r>
            <w:r w:rsidRPr="00611B74">
              <w:rPr>
                <w:rFonts w:ascii="Times New Roman" w:eastAsia="Times New Roman" w:hAnsi="Times New Roman"/>
                <w:b/>
                <w:sz w:val="18"/>
                <w:szCs w:val="18"/>
              </w:rPr>
              <w:t>6</w:t>
            </w:r>
          </w:p>
        </w:tc>
        <w:tc>
          <w:tcPr>
            <w:tcW w:w="1001" w:type="pct"/>
            <w:shd w:val="clear" w:color="auto" w:fill="FFFFFF" w:themeFill="background1"/>
            <w:vAlign w:val="center"/>
          </w:tcPr>
          <w:p w14:paraId="1BD3E76D" w14:textId="35203BFF" w:rsidR="00025587" w:rsidRPr="00611B74" w:rsidRDefault="00025587" w:rsidP="00401C0B">
            <w:pPr>
              <w:spacing w:after="0"/>
              <w:jc w:val="right"/>
              <w:rPr>
                <w:rFonts w:ascii="Times New Roman" w:eastAsia="Times New Roman" w:hAnsi="Times New Roman"/>
                <w:b/>
                <w:sz w:val="18"/>
                <w:szCs w:val="18"/>
              </w:rPr>
            </w:pPr>
            <w:r w:rsidRPr="00611B74">
              <w:rPr>
                <w:rFonts w:ascii="Times New Roman" w:eastAsia="Times New Roman" w:hAnsi="Times New Roman"/>
                <w:b/>
                <w:sz w:val="18"/>
                <w:szCs w:val="18"/>
              </w:rPr>
              <w:t>3</w:t>
            </w:r>
            <w:r w:rsidR="002E4CD9" w:rsidRPr="00611B74">
              <w:rPr>
                <w:rFonts w:ascii="Times New Roman" w:eastAsia="Times New Roman" w:hAnsi="Times New Roman"/>
                <w:b/>
                <w:sz w:val="18"/>
                <w:szCs w:val="18"/>
              </w:rPr>
              <w:t>2</w:t>
            </w:r>
            <w:r w:rsidRPr="00611B74">
              <w:rPr>
                <w:rFonts w:ascii="Times New Roman" w:eastAsia="Times New Roman" w:hAnsi="Times New Roman"/>
                <w:b/>
                <w:sz w:val="18"/>
                <w:szCs w:val="18"/>
              </w:rPr>
              <w:t>,</w:t>
            </w:r>
            <w:r w:rsidR="002E4CD9" w:rsidRPr="00611B74">
              <w:rPr>
                <w:rFonts w:ascii="Times New Roman" w:eastAsia="Times New Roman" w:hAnsi="Times New Roman"/>
                <w:b/>
                <w:sz w:val="18"/>
                <w:szCs w:val="18"/>
              </w:rPr>
              <w:t>540</w:t>
            </w:r>
            <w:r w:rsidRPr="00611B74">
              <w:rPr>
                <w:rFonts w:ascii="Times New Roman" w:eastAsia="Times New Roman" w:hAnsi="Times New Roman"/>
                <w:b/>
                <w:sz w:val="18"/>
                <w:szCs w:val="18"/>
              </w:rPr>
              <w:t>.</w:t>
            </w:r>
            <w:r w:rsidR="002E4CD9" w:rsidRPr="00611B74">
              <w:rPr>
                <w:rFonts w:ascii="Times New Roman" w:eastAsia="Times New Roman" w:hAnsi="Times New Roman"/>
                <w:b/>
                <w:sz w:val="18"/>
                <w:szCs w:val="18"/>
              </w:rPr>
              <w:t>2</w:t>
            </w:r>
          </w:p>
        </w:tc>
        <w:tc>
          <w:tcPr>
            <w:tcW w:w="1001" w:type="pct"/>
            <w:shd w:val="clear" w:color="auto" w:fill="FFFFFF" w:themeFill="background1"/>
            <w:vAlign w:val="center"/>
          </w:tcPr>
          <w:p w14:paraId="2B61F2E0" w14:textId="6A5A8ACC" w:rsidR="00025587" w:rsidRPr="00611B74" w:rsidRDefault="00DB4112" w:rsidP="00990A13">
            <w:pPr>
              <w:spacing w:after="0"/>
              <w:jc w:val="right"/>
              <w:rPr>
                <w:rFonts w:ascii="Times New Roman" w:eastAsia="Times New Roman" w:hAnsi="Times New Roman"/>
                <w:b/>
                <w:sz w:val="18"/>
                <w:szCs w:val="18"/>
              </w:rPr>
            </w:pPr>
            <w:r w:rsidRPr="00611B74">
              <w:rPr>
                <w:rFonts w:ascii="Times New Roman" w:eastAsia="Times New Roman" w:hAnsi="Times New Roman"/>
                <w:b/>
                <w:sz w:val="18"/>
                <w:szCs w:val="18"/>
              </w:rPr>
              <w:t>-3</w:t>
            </w:r>
            <w:r w:rsidR="00025587" w:rsidRPr="00611B74">
              <w:rPr>
                <w:rFonts w:ascii="Times New Roman" w:eastAsia="Times New Roman" w:hAnsi="Times New Roman"/>
                <w:b/>
                <w:sz w:val="18"/>
                <w:szCs w:val="18"/>
              </w:rPr>
              <w:t>,</w:t>
            </w:r>
            <w:r w:rsidRPr="00611B74">
              <w:rPr>
                <w:rFonts w:ascii="Times New Roman" w:eastAsia="Times New Roman" w:hAnsi="Times New Roman"/>
                <w:b/>
                <w:sz w:val="18"/>
                <w:szCs w:val="18"/>
              </w:rPr>
              <w:t>895</w:t>
            </w:r>
            <w:r w:rsidR="00025587" w:rsidRPr="00611B74">
              <w:rPr>
                <w:rFonts w:ascii="Times New Roman" w:eastAsia="Times New Roman" w:hAnsi="Times New Roman"/>
                <w:b/>
                <w:sz w:val="18"/>
                <w:szCs w:val="18"/>
              </w:rPr>
              <w:t>.</w:t>
            </w:r>
            <w:r w:rsidR="006C3853" w:rsidRPr="00611B74">
              <w:rPr>
                <w:rFonts w:ascii="Times New Roman" w:eastAsia="Times New Roman" w:hAnsi="Times New Roman"/>
                <w:b/>
                <w:sz w:val="18"/>
                <w:szCs w:val="18"/>
              </w:rPr>
              <w:t>4</w:t>
            </w:r>
          </w:p>
        </w:tc>
      </w:tr>
      <w:tr w:rsidR="00025587" w:rsidRPr="00611B74" w14:paraId="3F464BA1" w14:textId="77777777" w:rsidTr="00F10AB8">
        <w:trPr>
          <w:trHeight w:val="283"/>
        </w:trPr>
        <w:tc>
          <w:tcPr>
            <w:tcW w:w="1997" w:type="pct"/>
            <w:shd w:val="clear" w:color="auto" w:fill="FFFFFF" w:themeFill="background1"/>
            <w:vAlign w:val="center"/>
            <w:hideMark/>
          </w:tcPr>
          <w:p w14:paraId="4BB5988A" w14:textId="77777777" w:rsidR="00025587" w:rsidRPr="00611B74" w:rsidRDefault="00025587">
            <w:pPr>
              <w:spacing w:after="0"/>
              <w:ind w:left="567" w:firstLine="333"/>
              <w:jc w:val="both"/>
              <w:rPr>
                <w:rFonts w:ascii="Times New Roman" w:eastAsia="Times New Roman" w:hAnsi="Times New Roman"/>
                <w:sz w:val="18"/>
                <w:szCs w:val="18"/>
              </w:rPr>
            </w:pPr>
            <w:r w:rsidRPr="00611B74">
              <w:rPr>
                <w:rFonts w:ascii="Times New Roman" w:eastAsia="Times New Roman" w:hAnsi="Times New Roman"/>
                <w:sz w:val="18"/>
                <w:szCs w:val="18"/>
              </w:rPr>
              <w:t>Тогтворжуулалтын сан</w:t>
            </w:r>
          </w:p>
        </w:tc>
        <w:tc>
          <w:tcPr>
            <w:tcW w:w="1001" w:type="pct"/>
            <w:shd w:val="clear" w:color="auto" w:fill="FFFFFF" w:themeFill="background1"/>
            <w:vAlign w:val="center"/>
            <w:hideMark/>
          </w:tcPr>
          <w:p w14:paraId="10A9D4BB" w14:textId="07DAB208" w:rsidR="00025587" w:rsidRPr="00611B74" w:rsidRDefault="00DD5DD9">
            <w:pPr>
              <w:spacing w:after="0"/>
              <w:ind w:left="567" w:firstLine="333"/>
              <w:jc w:val="right"/>
              <w:rPr>
                <w:rFonts w:ascii="Times New Roman" w:eastAsia="Times New Roman" w:hAnsi="Times New Roman"/>
                <w:sz w:val="18"/>
                <w:szCs w:val="18"/>
              </w:rPr>
            </w:pPr>
            <w:r w:rsidRPr="00611B74">
              <w:rPr>
                <w:rFonts w:ascii="Times New Roman" w:eastAsia="Times New Roman" w:hAnsi="Times New Roman"/>
                <w:sz w:val="18"/>
                <w:szCs w:val="18"/>
              </w:rPr>
              <w:t>608</w:t>
            </w:r>
            <w:r w:rsidR="00025587" w:rsidRPr="00611B74">
              <w:rPr>
                <w:rFonts w:ascii="Times New Roman" w:eastAsia="Times New Roman" w:hAnsi="Times New Roman"/>
                <w:sz w:val="18"/>
                <w:szCs w:val="18"/>
              </w:rPr>
              <w:t>.</w:t>
            </w:r>
            <w:r w:rsidRPr="00611B74">
              <w:rPr>
                <w:rFonts w:ascii="Times New Roman" w:eastAsia="Times New Roman" w:hAnsi="Times New Roman"/>
                <w:sz w:val="18"/>
                <w:szCs w:val="18"/>
              </w:rPr>
              <w:t>9</w:t>
            </w:r>
          </w:p>
        </w:tc>
        <w:tc>
          <w:tcPr>
            <w:tcW w:w="1001" w:type="pct"/>
            <w:shd w:val="clear" w:color="auto" w:fill="FFFFFF" w:themeFill="background1"/>
            <w:vAlign w:val="center"/>
          </w:tcPr>
          <w:p w14:paraId="5E52C14E" w14:textId="20E5543D" w:rsidR="00025587" w:rsidRPr="00611B74" w:rsidRDefault="002E4CD9">
            <w:pPr>
              <w:spacing w:after="0"/>
              <w:ind w:left="567" w:firstLine="333"/>
              <w:jc w:val="right"/>
              <w:rPr>
                <w:rFonts w:ascii="Times New Roman" w:eastAsia="Times New Roman" w:hAnsi="Times New Roman"/>
                <w:sz w:val="18"/>
                <w:szCs w:val="18"/>
              </w:rPr>
            </w:pPr>
            <w:r w:rsidRPr="00611B74">
              <w:rPr>
                <w:rFonts w:ascii="Times New Roman" w:eastAsia="Times New Roman" w:hAnsi="Times New Roman"/>
                <w:sz w:val="18"/>
                <w:szCs w:val="18"/>
              </w:rPr>
              <w:t>429</w:t>
            </w:r>
            <w:r w:rsidR="00025587" w:rsidRPr="00611B74">
              <w:rPr>
                <w:rFonts w:ascii="Times New Roman" w:eastAsia="Times New Roman" w:hAnsi="Times New Roman"/>
                <w:sz w:val="18"/>
                <w:szCs w:val="18"/>
              </w:rPr>
              <w:t>.</w:t>
            </w:r>
            <w:r w:rsidRPr="00611B74">
              <w:rPr>
                <w:rFonts w:ascii="Times New Roman" w:eastAsia="Times New Roman" w:hAnsi="Times New Roman"/>
                <w:sz w:val="18"/>
                <w:szCs w:val="18"/>
              </w:rPr>
              <w:t>1</w:t>
            </w:r>
          </w:p>
        </w:tc>
        <w:tc>
          <w:tcPr>
            <w:tcW w:w="1001" w:type="pct"/>
            <w:shd w:val="clear" w:color="auto" w:fill="FFFFFF" w:themeFill="background1"/>
            <w:vAlign w:val="center"/>
          </w:tcPr>
          <w:p w14:paraId="27CEB018" w14:textId="463CE48A" w:rsidR="00025587" w:rsidRPr="00611B74" w:rsidRDefault="00025587" w:rsidP="00990A13">
            <w:pPr>
              <w:spacing w:after="0"/>
              <w:jc w:val="right"/>
              <w:rPr>
                <w:rFonts w:ascii="Times New Roman" w:eastAsia="Times New Roman" w:hAnsi="Times New Roman"/>
                <w:sz w:val="18"/>
                <w:szCs w:val="18"/>
              </w:rPr>
            </w:pPr>
            <w:r w:rsidRPr="00611B74">
              <w:rPr>
                <w:rFonts w:ascii="Times New Roman" w:eastAsia="Times New Roman" w:hAnsi="Times New Roman"/>
                <w:bCs/>
                <w:sz w:val="18"/>
                <w:szCs w:val="18"/>
              </w:rPr>
              <w:t>-</w:t>
            </w:r>
            <w:r w:rsidR="006C3853" w:rsidRPr="00611B74">
              <w:rPr>
                <w:rFonts w:ascii="Times New Roman" w:eastAsia="Times New Roman" w:hAnsi="Times New Roman"/>
                <w:bCs/>
                <w:sz w:val="18"/>
                <w:szCs w:val="18"/>
              </w:rPr>
              <w:t>179</w:t>
            </w:r>
            <w:r w:rsidRPr="00611B74">
              <w:rPr>
                <w:rFonts w:ascii="Times New Roman" w:eastAsia="Times New Roman" w:hAnsi="Times New Roman"/>
                <w:bCs/>
                <w:sz w:val="18"/>
                <w:szCs w:val="18"/>
              </w:rPr>
              <w:t>.</w:t>
            </w:r>
            <w:r w:rsidR="006C3853" w:rsidRPr="00611B74">
              <w:rPr>
                <w:rFonts w:ascii="Times New Roman" w:eastAsia="Times New Roman" w:hAnsi="Times New Roman"/>
                <w:bCs/>
                <w:sz w:val="18"/>
                <w:szCs w:val="18"/>
              </w:rPr>
              <w:t>8</w:t>
            </w:r>
          </w:p>
        </w:tc>
      </w:tr>
      <w:tr w:rsidR="00025587" w:rsidRPr="00611B74" w14:paraId="63E1FDC3" w14:textId="77777777" w:rsidTr="00F10AB8">
        <w:trPr>
          <w:trHeight w:val="283"/>
        </w:trPr>
        <w:tc>
          <w:tcPr>
            <w:tcW w:w="1997" w:type="pct"/>
            <w:shd w:val="clear" w:color="auto" w:fill="FFFFFF" w:themeFill="background1"/>
            <w:vAlign w:val="center"/>
          </w:tcPr>
          <w:p w14:paraId="06D04133" w14:textId="77777777" w:rsidR="00025587" w:rsidRPr="00611B74" w:rsidRDefault="00025587">
            <w:pPr>
              <w:spacing w:after="0"/>
              <w:ind w:left="567" w:firstLine="333"/>
              <w:jc w:val="both"/>
              <w:rPr>
                <w:rFonts w:ascii="Times New Roman" w:eastAsia="Times New Roman" w:hAnsi="Times New Roman"/>
                <w:sz w:val="18"/>
                <w:szCs w:val="18"/>
              </w:rPr>
            </w:pPr>
            <w:r w:rsidRPr="00611B74">
              <w:rPr>
                <w:rFonts w:ascii="Times New Roman" w:eastAsia="Times New Roman" w:hAnsi="Times New Roman"/>
                <w:sz w:val="18"/>
                <w:szCs w:val="18"/>
              </w:rPr>
              <w:t xml:space="preserve">Үндэсний баялгийн сан </w:t>
            </w:r>
          </w:p>
        </w:tc>
        <w:tc>
          <w:tcPr>
            <w:tcW w:w="1001" w:type="pct"/>
            <w:shd w:val="clear" w:color="auto" w:fill="FFFFFF" w:themeFill="background1"/>
            <w:vAlign w:val="center"/>
          </w:tcPr>
          <w:p w14:paraId="7E61EF9B" w14:textId="77C7999D" w:rsidR="00025587" w:rsidRPr="00611B74" w:rsidRDefault="00DD5DD9">
            <w:pPr>
              <w:spacing w:after="0"/>
              <w:ind w:left="567" w:firstLine="333"/>
              <w:jc w:val="right"/>
              <w:rPr>
                <w:rFonts w:ascii="Times New Roman" w:eastAsia="Times New Roman" w:hAnsi="Times New Roman"/>
                <w:sz w:val="18"/>
                <w:szCs w:val="18"/>
              </w:rPr>
            </w:pPr>
            <w:r w:rsidRPr="00611B74">
              <w:rPr>
                <w:rFonts w:ascii="Times New Roman" w:eastAsia="Times New Roman" w:hAnsi="Times New Roman"/>
                <w:sz w:val="18"/>
                <w:szCs w:val="18"/>
              </w:rPr>
              <w:t>2</w:t>
            </w:r>
            <w:r w:rsidR="00025587" w:rsidRPr="00611B74">
              <w:rPr>
                <w:rFonts w:ascii="Times New Roman" w:eastAsia="Times New Roman" w:hAnsi="Times New Roman"/>
                <w:sz w:val="18"/>
                <w:szCs w:val="18"/>
              </w:rPr>
              <w:t>,35</w:t>
            </w:r>
            <w:r w:rsidRPr="00611B74">
              <w:rPr>
                <w:rFonts w:ascii="Times New Roman" w:eastAsia="Times New Roman" w:hAnsi="Times New Roman"/>
                <w:sz w:val="18"/>
                <w:szCs w:val="18"/>
              </w:rPr>
              <w:t>6</w:t>
            </w:r>
            <w:r w:rsidR="00025587" w:rsidRPr="00611B74">
              <w:rPr>
                <w:rFonts w:ascii="Times New Roman" w:eastAsia="Times New Roman" w:hAnsi="Times New Roman"/>
                <w:sz w:val="18"/>
                <w:szCs w:val="18"/>
              </w:rPr>
              <w:t>.</w:t>
            </w:r>
            <w:r w:rsidRPr="00611B74">
              <w:rPr>
                <w:rFonts w:ascii="Times New Roman" w:eastAsia="Times New Roman" w:hAnsi="Times New Roman"/>
                <w:sz w:val="18"/>
                <w:szCs w:val="18"/>
              </w:rPr>
              <w:t>8</w:t>
            </w:r>
          </w:p>
        </w:tc>
        <w:tc>
          <w:tcPr>
            <w:tcW w:w="1001" w:type="pct"/>
            <w:shd w:val="clear" w:color="auto" w:fill="FFFFFF" w:themeFill="background1"/>
            <w:vAlign w:val="center"/>
          </w:tcPr>
          <w:p w14:paraId="0E32025A" w14:textId="4041056B" w:rsidR="00025587" w:rsidRPr="00611B74" w:rsidRDefault="00025587">
            <w:pPr>
              <w:spacing w:after="0"/>
              <w:ind w:left="567" w:firstLine="333"/>
              <w:jc w:val="right"/>
              <w:rPr>
                <w:rFonts w:ascii="Times New Roman" w:eastAsia="Times New Roman" w:hAnsi="Times New Roman"/>
                <w:sz w:val="18"/>
                <w:szCs w:val="18"/>
              </w:rPr>
            </w:pPr>
            <w:r w:rsidRPr="00611B74">
              <w:rPr>
                <w:rFonts w:ascii="Times New Roman" w:eastAsia="Times New Roman" w:hAnsi="Times New Roman"/>
                <w:sz w:val="18"/>
                <w:szCs w:val="18"/>
              </w:rPr>
              <w:t>1,</w:t>
            </w:r>
            <w:r w:rsidR="002E4CD9" w:rsidRPr="00611B74">
              <w:rPr>
                <w:rFonts w:ascii="Times New Roman" w:eastAsia="Times New Roman" w:hAnsi="Times New Roman"/>
                <w:sz w:val="18"/>
                <w:szCs w:val="18"/>
              </w:rPr>
              <w:t>901</w:t>
            </w:r>
            <w:r w:rsidRPr="00611B74">
              <w:rPr>
                <w:rFonts w:ascii="Times New Roman" w:eastAsia="Times New Roman" w:hAnsi="Times New Roman"/>
                <w:sz w:val="18"/>
                <w:szCs w:val="18"/>
              </w:rPr>
              <w:t>.</w:t>
            </w:r>
            <w:r w:rsidR="002E4CD9" w:rsidRPr="00611B74">
              <w:rPr>
                <w:rFonts w:ascii="Times New Roman" w:eastAsia="Times New Roman" w:hAnsi="Times New Roman"/>
                <w:sz w:val="18"/>
                <w:szCs w:val="18"/>
              </w:rPr>
              <w:t>2</w:t>
            </w:r>
          </w:p>
        </w:tc>
        <w:tc>
          <w:tcPr>
            <w:tcW w:w="1001" w:type="pct"/>
            <w:shd w:val="clear" w:color="auto" w:fill="FFFFFF" w:themeFill="background1"/>
            <w:vAlign w:val="center"/>
          </w:tcPr>
          <w:p w14:paraId="2F90DFAF" w14:textId="3CDB28E8" w:rsidR="00025587" w:rsidRPr="00611B74" w:rsidRDefault="00025587" w:rsidP="00990A13">
            <w:pPr>
              <w:spacing w:after="0"/>
              <w:jc w:val="right"/>
              <w:rPr>
                <w:rFonts w:ascii="Times New Roman" w:eastAsia="Times New Roman" w:hAnsi="Times New Roman"/>
                <w:sz w:val="18"/>
                <w:szCs w:val="18"/>
              </w:rPr>
            </w:pPr>
            <w:r w:rsidRPr="00611B74">
              <w:rPr>
                <w:rFonts w:ascii="Times New Roman" w:eastAsia="Times New Roman" w:hAnsi="Times New Roman"/>
                <w:bCs/>
                <w:sz w:val="18"/>
                <w:szCs w:val="18"/>
              </w:rPr>
              <w:t>-</w:t>
            </w:r>
            <w:r w:rsidR="006C3853" w:rsidRPr="00611B74">
              <w:rPr>
                <w:rFonts w:ascii="Times New Roman" w:eastAsia="Times New Roman" w:hAnsi="Times New Roman"/>
                <w:bCs/>
                <w:sz w:val="18"/>
                <w:szCs w:val="18"/>
              </w:rPr>
              <w:t>455</w:t>
            </w:r>
            <w:r w:rsidRPr="00611B74">
              <w:rPr>
                <w:rFonts w:ascii="Times New Roman" w:eastAsia="Times New Roman" w:hAnsi="Times New Roman"/>
                <w:bCs/>
                <w:sz w:val="18"/>
                <w:szCs w:val="18"/>
              </w:rPr>
              <w:t>.</w:t>
            </w:r>
            <w:r w:rsidR="00EC11F2" w:rsidRPr="00611B74">
              <w:rPr>
                <w:rFonts w:ascii="Times New Roman" w:eastAsia="Times New Roman" w:hAnsi="Times New Roman"/>
                <w:bCs/>
                <w:sz w:val="18"/>
                <w:szCs w:val="18"/>
              </w:rPr>
              <w:t>6</w:t>
            </w:r>
          </w:p>
        </w:tc>
      </w:tr>
      <w:tr w:rsidR="00025587" w:rsidRPr="00611B74" w14:paraId="78C090EA" w14:textId="77777777" w:rsidTr="00F10AB8">
        <w:trPr>
          <w:trHeight w:val="283"/>
        </w:trPr>
        <w:tc>
          <w:tcPr>
            <w:tcW w:w="1997" w:type="pct"/>
            <w:shd w:val="clear" w:color="auto" w:fill="FFFFFF" w:themeFill="background1"/>
            <w:vAlign w:val="center"/>
            <w:hideMark/>
          </w:tcPr>
          <w:p w14:paraId="6FD0FCBA" w14:textId="77777777" w:rsidR="00025587" w:rsidRPr="00611B74" w:rsidRDefault="00025587" w:rsidP="00401C0B">
            <w:pPr>
              <w:spacing w:after="0"/>
              <w:jc w:val="both"/>
              <w:rPr>
                <w:rFonts w:ascii="Times New Roman" w:eastAsia="Times New Roman" w:hAnsi="Times New Roman"/>
                <w:b/>
                <w:sz w:val="18"/>
                <w:szCs w:val="18"/>
              </w:rPr>
            </w:pPr>
            <w:r w:rsidRPr="00611B74">
              <w:rPr>
                <w:rFonts w:ascii="Times New Roman" w:eastAsia="Times New Roman" w:hAnsi="Times New Roman"/>
                <w:b/>
                <w:sz w:val="18"/>
                <w:szCs w:val="18"/>
              </w:rPr>
              <w:t>ТЭНЦВЭРЖҮҮЛСЭН ОРЛОГО</w:t>
            </w:r>
          </w:p>
        </w:tc>
        <w:tc>
          <w:tcPr>
            <w:tcW w:w="1001" w:type="pct"/>
            <w:shd w:val="clear" w:color="auto" w:fill="FFFFFF" w:themeFill="background1"/>
            <w:vAlign w:val="center"/>
            <w:hideMark/>
          </w:tcPr>
          <w:p w14:paraId="3F7C5213" w14:textId="56256118" w:rsidR="00025587" w:rsidRPr="00611B74" w:rsidRDefault="00DD5DD9" w:rsidP="00401C0B">
            <w:pPr>
              <w:spacing w:after="0"/>
              <w:jc w:val="right"/>
              <w:rPr>
                <w:rFonts w:ascii="Times New Roman" w:eastAsia="Times New Roman" w:hAnsi="Times New Roman"/>
                <w:b/>
                <w:sz w:val="18"/>
                <w:szCs w:val="18"/>
              </w:rPr>
            </w:pPr>
            <w:r w:rsidRPr="00611B74">
              <w:rPr>
                <w:rFonts w:ascii="Times New Roman" w:eastAsia="Times New Roman" w:hAnsi="Times New Roman"/>
                <w:b/>
                <w:sz w:val="18"/>
                <w:szCs w:val="18"/>
              </w:rPr>
              <w:t>33</w:t>
            </w:r>
            <w:r w:rsidR="00025587" w:rsidRPr="00611B74">
              <w:rPr>
                <w:rFonts w:ascii="Times New Roman" w:eastAsia="Times New Roman" w:hAnsi="Times New Roman"/>
                <w:b/>
                <w:sz w:val="18"/>
                <w:szCs w:val="18"/>
              </w:rPr>
              <w:t>,</w:t>
            </w:r>
            <w:r w:rsidRPr="00611B74">
              <w:rPr>
                <w:rFonts w:ascii="Times New Roman" w:eastAsia="Times New Roman" w:hAnsi="Times New Roman"/>
                <w:b/>
                <w:sz w:val="18"/>
                <w:szCs w:val="18"/>
              </w:rPr>
              <w:t>469</w:t>
            </w:r>
            <w:r w:rsidR="00025587" w:rsidRPr="00611B74">
              <w:rPr>
                <w:rFonts w:ascii="Times New Roman" w:eastAsia="Times New Roman" w:hAnsi="Times New Roman"/>
                <w:b/>
                <w:sz w:val="18"/>
                <w:szCs w:val="18"/>
              </w:rPr>
              <w:t>.</w:t>
            </w:r>
            <w:r w:rsidRPr="00611B74">
              <w:rPr>
                <w:rFonts w:ascii="Times New Roman" w:eastAsia="Times New Roman" w:hAnsi="Times New Roman"/>
                <w:b/>
                <w:sz w:val="18"/>
                <w:szCs w:val="18"/>
              </w:rPr>
              <w:t>9</w:t>
            </w:r>
          </w:p>
        </w:tc>
        <w:tc>
          <w:tcPr>
            <w:tcW w:w="1001" w:type="pct"/>
            <w:shd w:val="clear" w:color="auto" w:fill="FFFFFF" w:themeFill="background1"/>
            <w:vAlign w:val="center"/>
          </w:tcPr>
          <w:p w14:paraId="1F6568F6" w14:textId="32AC26C9" w:rsidR="00025587" w:rsidRPr="00611B74" w:rsidRDefault="00991D43" w:rsidP="00401C0B">
            <w:pPr>
              <w:spacing w:after="0"/>
              <w:jc w:val="right"/>
              <w:rPr>
                <w:rFonts w:ascii="Times New Roman" w:eastAsia="Times New Roman" w:hAnsi="Times New Roman"/>
                <w:b/>
                <w:sz w:val="18"/>
                <w:szCs w:val="18"/>
              </w:rPr>
            </w:pPr>
            <w:r w:rsidRPr="00611B74">
              <w:rPr>
                <w:rFonts w:ascii="Times New Roman" w:eastAsia="Times New Roman" w:hAnsi="Times New Roman"/>
                <w:b/>
                <w:sz w:val="18"/>
                <w:szCs w:val="18"/>
              </w:rPr>
              <w:t>30</w:t>
            </w:r>
            <w:r w:rsidR="00025587" w:rsidRPr="00611B74">
              <w:rPr>
                <w:rFonts w:ascii="Times New Roman" w:eastAsia="Times New Roman" w:hAnsi="Times New Roman"/>
                <w:b/>
                <w:sz w:val="18"/>
                <w:szCs w:val="18"/>
              </w:rPr>
              <w:t>,</w:t>
            </w:r>
            <w:r w:rsidRPr="00611B74">
              <w:rPr>
                <w:rFonts w:ascii="Times New Roman" w:eastAsia="Times New Roman" w:hAnsi="Times New Roman"/>
                <w:b/>
                <w:sz w:val="18"/>
                <w:szCs w:val="18"/>
              </w:rPr>
              <w:t>209</w:t>
            </w:r>
            <w:r w:rsidR="00025587" w:rsidRPr="00611B74">
              <w:rPr>
                <w:rFonts w:ascii="Times New Roman" w:eastAsia="Times New Roman" w:hAnsi="Times New Roman"/>
                <w:b/>
                <w:sz w:val="18"/>
                <w:szCs w:val="18"/>
              </w:rPr>
              <w:t>.</w:t>
            </w:r>
            <w:r w:rsidRPr="00611B74">
              <w:rPr>
                <w:rFonts w:ascii="Times New Roman" w:eastAsia="Times New Roman" w:hAnsi="Times New Roman"/>
                <w:b/>
                <w:sz w:val="18"/>
                <w:szCs w:val="18"/>
              </w:rPr>
              <w:t>9</w:t>
            </w:r>
          </w:p>
        </w:tc>
        <w:tc>
          <w:tcPr>
            <w:tcW w:w="1001" w:type="pct"/>
            <w:shd w:val="clear" w:color="auto" w:fill="FFFFFF" w:themeFill="background1"/>
            <w:vAlign w:val="center"/>
          </w:tcPr>
          <w:p w14:paraId="107878D7" w14:textId="05513520" w:rsidR="00025587" w:rsidRPr="00611B74" w:rsidRDefault="00EC11F2" w:rsidP="00990A13">
            <w:pPr>
              <w:spacing w:after="0"/>
              <w:jc w:val="right"/>
              <w:rPr>
                <w:rFonts w:ascii="Times New Roman" w:eastAsia="Times New Roman" w:hAnsi="Times New Roman"/>
                <w:b/>
                <w:sz w:val="18"/>
                <w:szCs w:val="18"/>
              </w:rPr>
            </w:pPr>
            <w:r w:rsidRPr="00611B74">
              <w:rPr>
                <w:rFonts w:ascii="Times New Roman" w:eastAsia="Times New Roman" w:hAnsi="Times New Roman"/>
                <w:b/>
                <w:sz w:val="18"/>
                <w:szCs w:val="18"/>
              </w:rPr>
              <w:t>-</w:t>
            </w:r>
            <w:r w:rsidR="005935C3" w:rsidRPr="00611B74">
              <w:rPr>
                <w:rFonts w:ascii="Times New Roman" w:eastAsia="Times New Roman" w:hAnsi="Times New Roman"/>
                <w:b/>
                <w:sz w:val="18"/>
                <w:szCs w:val="18"/>
              </w:rPr>
              <w:t>3,</w:t>
            </w:r>
            <w:r w:rsidRPr="00611B74">
              <w:rPr>
                <w:rFonts w:ascii="Times New Roman" w:eastAsia="Times New Roman" w:hAnsi="Times New Roman"/>
                <w:b/>
                <w:sz w:val="18"/>
                <w:szCs w:val="18"/>
              </w:rPr>
              <w:t>2</w:t>
            </w:r>
            <w:r w:rsidR="00906F67" w:rsidRPr="00611B74">
              <w:rPr>
                <w:rFonts w:ascii="Times New Roman" w:eastAsia="Times New Roman" w:hAnsi="Times New Roman"/>
                <w:b/>
                <w:sz w:val="18"/>
                <w:szCs w:val="18"/>
              </w:rPr>
              <w:t>60</w:t>
            </w:r>
            <w:r w:rsidR="005935C3" w:rsidRPr="00611B74">
              <w:rPr>
                <w:rFonts w:ascii="Times New Roman" w:eastAsia="Times New Roman" w:hAnsi="Times New Roman"/>
                <w:b/>
                <w:sz w:val="18"/>
                <w:szCs w:val="18"/>
              </w:rPr>
              <w:t>.</w:t>
            </w:r>
            <w:r w:rsidR="00906F67" w:rsidRPr="00611B74">
              <w:rPr>
                <w:rFonts w:ascii="Times New Roman" w:eastAsia="Times New Roman" w:hAnsi="Times New Roman"/>
                <w:b/>
                <w:sz w:val="18"/>
                <w:szCs w:val="18"/>
              </w:rPr>
              <w:t>0</w:t>
            </w:r>
          </w:p>
        </w:tc>
      </w:tr>
      <w:tr w:rsidR="00025587" w:rsidRPr="00611B74" w14:paraId="2397B74B" w14:textId="77777777" w:rsidTr="00F10AB8">
        <w:trPr>
          <w:trHeight w:val="283"/>
        </w:trPr>
        <w:tc>
          <w:tcPr>
            <w:tcW w:w="1997" w:type="pct"/>
            <w:shd w:val="clear" w:color="auto" w:fill="FFFFFF" w:themeFill="background1"/>
            <w:vAlign w:val="center"/>
            <w:hideMark/>
          </w:tcPr>
          <w:p w14:paraId="0E8465C9" w14:textId="77777777" w:rsidR="00025587" w:rsidRPr="00611B74" w:rsidRDefault="00025587" w:rsidP="00401C0B">
            <w:pPr>
              <w:spacing w:after="0"/>
              <w:jc w:val="both"/>
              <w:rPr>
                <w:rFonts w:ascii="Times New Roman" w:eastAsia="Times New Roman" w:hAnsi="Times New Roman"/>
                <w:b/>
                <w:sz w:val="18"/>
                <w:szCs w:val="18"/>
              </w:rPr>
            </w:pPr>
            <w:r w:rsidRPr="00611B74">
              <w:rPr>
                <w:rFonts w:ascii="Times New Roman" w:eastAsia="Times New Roman" w:hAnsi="Times New Roman"/>
                <w:b/>
                <w:sz w:val="18"/>
                <w:szCs w:val="18"/>
              </w:rPr>
              <w:t>НИЙТ ЗАРЛАГА</w:t>
            </w:r>
          </w:p>
        </w:tc>
        <w:tc>
          <w:tcPr>
            <w:tcW w:w="1001" w:type="pct"/>
            <w:shd w:val="clear" w:color="auto" w:fill="FFFFFF" w:themeFill="background1"/>
            <w:vAlign w:val="center"/>
            <w:hideMark/>
          </w:tcPr>
          <w:p w14:paraId="08417E67" w14:textId="5737E43D" w:rsidR="00025587" w:rsidRPr="00611B74" w:rsidRDefault="00DD5DD9" w:rsidP="00401C0B">
            <w:pPr>
              <w:spacing w:after="0"/>
              <w:jc w:val="right"/>
              <w:rPr>
                <w:rFonts w:ascii="Times New Roman" w:eastAsia="Times New Roman" w:hAnsi="Times New Roman"/>
                <w:b/>
                <w:sz w:val="18"/>
                <w:szCs w:val="18"/>
              </w:rPr>
            </w:pPr>
            <w:r w:rsidRPr="00611B74">
              <w:rPr>
                <w:rFonts w:ascii="Times New Roman" w:eastAsia="Times New Roman" w:hAnsi="Times New Roman"/>
                <w:b/>
                <w:sz w:val="18"/>
                <w:szCs w:val="18"/>
              </w:rPr>
              <w:t>33</w:t>
            </w:r>
            <w:r w:rsidR="00025587" w:rsidRPr="00611B74">
              <w:rPr>
                <w:rFonts w:ascii="Times New Roman" w:eastAsia="Times New Roman" w:hAnsi="Times New Roman"/>
                <w:b/>
                <w:sz w:val="18"/>
                <w:szCs w:val="18"/>
              </w:rPr>
              <w:t>,</w:t>
            </w:r>
            <w:r w:rsidRPr="00611B74">
              <w:rPr>
                <w:rFonts w:ascii="Times New Roman" w:eastAsia="Times New Roman" w:hAnsi="Times New Roman"/>
                <w:b/>
                <w:sz w:val="18"/>
                <w:szCs w:val="18"/>
              </w:rPr>
              <w:t>431</w:t>
            </w:r>
            <w:r w:rsidR="00025587" w:rsidRPr="00611B74">
              <w:rPr>
                <w:rFonts w:ascii="Times New Roman" w:eastAsia="Times New Roman" w:hAnsi="Times New Roman"/>
                <w:b/>
                <w:sz w:val="18"/>
                <w:szCs w:val="18"/>
              </w:rPr>
              <w:t>.5</w:t>
            </w:r>
          </w:p>
        </w:tc>
        <w:tc>
          <w:tcPr>
            <w:tcW w:w="1001" w:type="pct"/>
            <w:shd w:val="clear" w:color="auto" w:fill="FFFFFF" w:themeFill="background1"/>
            <w:vAlign w:val="center"/>
          </w:tcPr>
          <w:p w14:paraId="539AF99A" w14:textId="6D81BEC2" w:rsidR="00025587" w:rsidRPr="00611B74" w:rsidRDefault="00023355" w:rsidP="00401C0B">
            <w:pPr>
              <w:spacing w:after="0"/>
              <w:jc w:val="right"/>
              <w:rPr>
                <w:rFonts w:ascii="Times New Roman" w:eastAsia="Times New Roman" w:hAnsi="Times New Roman"/>
                <w:b/>
                <w:sz w:val="18"/>
                <w:szCs w:val="18"/>
              </w:rPr>
            </w:pPr>
            <w:r w:rsidRPr="00611B74">
              <w:rPr>
                <w:rFonts w:ascii="Times New Roman" w:eastAsia="Times New Roman" w:hAnsi="Times New Roman"/>
                <w:b/>
                <w:sz w:val="18"/>
                <w:szCs w:val="18"/>
              </w:rPr>
              <w:t>31</w:t>
            </w:r>
            <w:r w:rsidR="00025587" w:rsidRPr="00611B74">
              <w:rPr>
                <w:rFonts w:ascii="Times New Roman" w:eastAsia="Times New Roman" w:hAnsi="Times New Roman"/>
                <w:b/>
                <w:sz w:val="18"/>
                <w:szCs w:val="18"/>
              </w:rPr>
              <w:t>,</w:t>
            </w:r>
            <w:r w:rsidRPr="00611B74">
              <w:rPr>
                <w:rFonts w:ascii="Times New Roman" w:eastAsia="Times New Roman" w:hAnsi="Times New Roman"/>
                <w:b/>
                <w:sz w:val="18"/>
                <w:szCs w:val="18"/>
              </w:rPr>
              <w:t>575</w:t>
            </w:r>
            <w:r w:rsidR="00025587" w:rsidRPr="00611B74">
              <w:rPr>
                <w:rFonts w:ascii="Times New Roman" w:eastAsia="Times New Roman" w:hAnsi="Times New Roman"/>
                <w:b/>
                <w:sz w:val="18"/>
                <w:szCs w:val="18"/>
              </w:rPr>
              <w:t>.</w:t>
            </w:r>
            <w:r w:rsidRPr="00611B74">
              <w:rPr>
                <w:rFonts w:ascii="Times New Roman" w:eastAsia="Times New Roman" w:hAnsi="Times New Roman"/>
                <w:b/>
                <w:sz w:val="18"/>
                <w:szCs w:val="18"/>
              </w:rPr>
              <w:t>1</w:t>
            </w:r>
          </w:p>
        </w:tc>
        <w:tc>
          <w:tcPr>
            <w:tcW w:w="1001" w:type="pct"/>
            <w:shd w:val="clear" w:color="auto" w:fill="FFFFFF" w:themeFill="background1"/>
            <w:vAlign w:val="center"/>
          </w:tcPr>
          <w:p w14:paraId="7B666E05" w14:textId="62B41F39" w:rsidR="00025587" w:rsidRPr="00611B74" w:rsidRDefault="00B734AE" w:rsidP="00990A13">
            <w:pPr>
              <w:spacing w:after="0"/>
              <w:jc w:val="right"/>
              <w:rPr>
                <w:rFonts w:ascii="Times New Roman" w:eastAsia="Times New Roman" w:hAnsi="Times New Roman"/>
                <w:b/>
                <w:sz w:val="18"/>
                <w:szCs w:val="18"/>
              </w:rPr>
            </w:pPr>
            <w:r w:rsidRPr="00611B74">
              <w:rPr>
                <w:rFonts w:ascii="Times New Roman" w:eastAsia="Times New Roman" w:hAnsi="Times New Roman"/>
                <w:b/>
                <w:sz w:val="18"/>
                <w:szCs w:val="18"/>
              </w:rPr>
              <w:t>-1,856.4</w:t>
            </w:r>
          </w:p>
        </w:tc>
      </w:tr>
      <w:tr w:rsidR="00025587" w:rsidRPr="00611B74" w14:paraId="05ABAC0A" w14:textId="77777777" w:rsidTr="00F10AB8">
        <w:trPr>
          <w:trHeight w:val="283"/>
        </w:trPr>
        <w:tc>
          <w:tcPr>
            <w:tcW w:w="1997" w:type="pct"/>
            <w:shd w:val="clear" w:color="auto" w:fill="FFFFFF" w:themeFill="background1"/>
            <w:vAlign w:val="center"/>
          </w:tcPr>
          <w:p w14:paraId="0E5F8D4B" w14:textId="77777777" w:rsidR="00025587" w:rsidRPr="00611B74" w:rsidRDefault="00025587">
            <w:pPr>
              <w:spacing w:after="0"/>
              <w:ind w:left="567" w:firstLine="333"/>
              <w:jc w:val="both"/>
              <w:rPr>
                <w:rFonts w:ascii="Times New Roman" w:eastAsia="Times New Roman" w:hAnsi="Times New Roman"/>
                <w:b/>
                <w:sz w:val="18"/>
                <w:szCs w:val="18"/>
              </w:rPr>
            </w:pPr>
            <w:r w:rsidRPr="00611B74">
              <w:rPr>
                <w:rFonts w:ascii="Times New Roman" w:eastAsia="Times New Roman" w:hAnsi="Times New Roman"/>
                <w:sz w:val="18"/>
                <w:szCs w:val="18"/>
              </w:rPr>
              <w:t>Урсгал зардал</w:t>
            </w:r>
          </w:p>
        </w:tc>
        <w:tc>
          <w:tcPr>
            <w:tcW w:w="1001" w:type="pct"/>
            <w:shd w:val="clear" w:color="auto" w:fill="FFFFFF" w:themeFill="background1"/>
            <w:vAlign w:val="center"/>
          </w:tcPr>
          <w:p w14:paraId="02BC2FF2" w14:textId="0563750F" w:rsidR="00025587" w:rsidRPr="00611B74" w:rsidRDefault="00025587" w:rsidP="00401C0B">
            <w:pPr>
              <w:spacing w:after="0"/>
              <w:jc w:val="right"/>
              <w:rPr>
                <w:rFonts w:ascii="Times New Roman" w:eastAsia="Times New Roman" w:hAnsi="Times New Roman"/>
                <w:b/>
                <w:sz w:val="18"/>
                <w:szCs w:val="18"/>
              </w:rPr>
            </w:pPr>
            <w:r w:rsidRPr="00611B74">
              <w:rPr>
                <w:rFonts w:ascii="Times New Roman" w:eastAsia="Times New Roman" w:hAnsi="Times New Roman"/>
                <w:sz w:val="18"/>
                <w:szCs w:val="18"/>
              </w:rPr>
              <w:t>2</w:t>
            </w:r>
            <w:r w:rsidR="00677238" w:rsidRPr="00611B74">
              <w:rPr>
                <w:rFonts w:ascii="Times New Roman" w:eastAsia="Times New Roman" w:hAnsi="Times New Roman"/>
                <w:sz w:val="18"/>
                <w:szCs w:val="18"/>
              </w:rPr>
              <w:t>5</w:t>
            </w:r>
            <w:r w:rsidRPr="00611B74">
              <w:rPr>
                <w:rFonts w:ascii="Times New Roman" w:eastAsia="Times New Roman" w:hAnsi="Times New Roman"/>
                <w:sz w:val="18"/>
                <w:szCs w:val="18"/>
              </w:rPr>
              <w:t>,</w:t>
            </w:r>
            <w:r w:rsidR="00677238" w:rsidRPr="00611B74">
              <w:rPr>
                <w:rFonts w:ascii="Times New Roman" w:eastAsia="Times New Roman" w:hAnsi="Times New Roman"/>
                <w:sz w:val="18"/>
                <w:szCs w:val="18"/>
              </w:rPr>
              <w:t>304</w:t>
            </w:r>
            <w:r w:rsidRPr="00611B74">
              <w:rPr>
                <w:rFonts w:ascii="Times New Roman" w:eastAsia="Times New Roman" w:hAnsi="Times New Roman"/>
                <w:sz w:val="18"/>
                <w:szCs w:val="18"/>
              </w:rPr>
              <w:t>.</w:t>
            </w:r>
            <w:r w:rsidR="00677238" w:rsidRPr="00611B74">
              <w:rPr>
                <w:rFonts w:ascii="Times New Roman" w:eastAsia="Times New Roman" w:hAnsi="Times New Roman"/>
                <w:sz w:val="18"/>
                <w:szCs w:val="18"/>
              </w:rPr>
              <w:t>6</w:t>
            </w:r>
          </w:p>
        </w:tc>
        <w:tc>
          <w:tcPr>
            <w:tcW w:w="1001" w:type="pct"/>
            <w:shd w:val="clear" w:color="auto" w:fill="FFFFFF" w:themeFill="background1"/>
            <w:vAlign w:val="center"/>
          </w:tcPr>
          <w:p w14:paraId="08880526" w14:textId="5DA9AA9A" w:rsidR="00025587" w:rsidRPr="00611B74" w:rsidRDefault="00025587" w:rsidP="00401C0B">
            <w:pPr>
              <w:spacing w:after="0"/>
              <w:jc w:val="right"/>
              <w:rPr>
                <w:rFonts w:ascii="Times New Roman" w:eastAsia="Times New Roman" w:hAnsi="Times New Roman"/>
                <w:b/>
                <w:sz w:val="18"/>
                <w:szCs w:val="18"/>
              </w:rPr>
            </w:pPr>
            <w:r w:rsidRPr="00611B74">
              <w:rPr>
                <w:rFonts w:ascii="Times New Roman" w:eastAsia="Times New Roman" w:hAnsi="Times New Roman"/>
                <w:sz w:val="18"/>
                <w:szCs w:val="18"/>
              </w:rPr>
              <w:t>2</w:t>
            </w:r>
            <w:r w:rsidR="00023355" w:rsidRPr="00611B74">
              <w:rPr>
                <w:rFonts w:ascii="Times New Roman" w:eastAsia="Times New Roman" w:hAnsi="Times New Roman"/>
                <w:sz w:val="18"/>
                <w:szCs w:val="18"/>
              </w:rPr>
              <w:t>4</w:t>
            </w:r>
            <w:r w:rsidRPr="00611B74">
              <w:rPr>
                <w:rFonts w:ascii="Times New Roman" w:eastAsia="Times New Roman" w:hAnsi="Times New Roman"/>
                <w:sz w:val="18"/>
                <w:szCs w:val="18"/>
              </w:rPr>
              <w:t>,</w:t>
            </w:r>
            <w:r w:rsidR="00023355" w:rsidRPr="00611B74">
              <w:rPr>
                <w:rFonts w:ascii="Times New Roman" w:eastAsia="Times New Roman" w:hAnsi="Times New Roman"/>
                <w:sz w:val="18"/>
                <w:szCs w:val="18"/>
              </w:rPr>
              <w:t>00</w:t>
            </w:r>
            <w:r w:rsidR="00967469" w:rsidRPr="00611B74">
              <w:rPr>
                <w:rFonts w:ascii="Times New Roman" w:eastAsia="Times New Roman" w:hAnsi="Times New Roman"/>
                <w:sz w:val="18"/>
                <w:szCs w:val="18"/>
              </w:rPr>
              <w:t>5</w:t>
            </w:r>
            <w:r w:rsidRPr="00611B74">
              <w:rPr>
                <w:rFonts w:ascii="Times New Roman" w:eastAsia="Times New Roman" w:hAnsi="Times New Roman"/>
                <w:sz w:val="18"/>
                <w:szCs w:val="18"/>
              </w:rPr>
              <w:t>.</w:t>
            </w:r>
            <w:r w:rsidR="008776E9" w:rsidRPr="00611B74">
              <w:rPr>
                <w:rFonts w:ascii="Times New Roman" w:eastAsia="Times New Roman" w:hAnsi="Times New Roman"/>
                <w:sz w:val="18"/>
                <w:szCs w:val="18"/>
              </w:rPr>
              <w:t>5</w:t>
            </w:r>
          </w:p>
        </w:tc>
        <w:tc>
          <w:tcPr>
            <w:tcW w:w="1001" w:type="pct"/>
            <w:shd w:val="clear" w:color="auto" w:fill="FFFFFF" w:themeFill="background1"/>
            <w:vAlign w:val="center"/>
          </w:tcPr>
          <w:p w14:paraId="653A390E" w14:textId="1FADCCF9" w:rsidR="00025587" w:rsidRPr="00611B74" w:rsidRDefault="00A829F5" w:rsidP="00990A13">
            <w:pPr>
              <w:spacing w:after="0"/>
              <w:jc w:val="right"/>
              <w:rPr>
                <w:rFonts w:ascii="Times New Roman" w:eastAsia="Times New Roman" w:hAnsi="Times New Roman"/>
                <w:b/>
                <w:sz w:val="18"/>
                <w:szCs w:val="18"/>
              </w:rPr>
            </w:pPr>
            <w:r w:rsidRPr="00611B74">
              <w:rPr>
                <w:rFonts w:ascii="Times New Roman" w:eastAsia="Times New Roman" w:hAnsi="Times New Roman"/>
                <w:bCs/>
                <w:sz w:val="18"/>
                <w:szCs w:val="18"/>
              </w:rPr>
              <w:t>-1,29</w:t>
            </w:r>
            <w:r w:rsidR="0086460E" w:rsidRPr="00611B74">
              <w:rPr>
                <w:rFonts w:ascii="Times New Roman" w:eastAsia="Times New Roman" w:hAnsi="Times New Roman"/>
                <w:bCs/>
                <w:sz w:val="18"/>
                <w:szCs w:val="18"/>
              </w:rPr>
              <w:t>9</w:t>
            </w:r>
            <w:r w:rsidRPr="00611B74">
              <w:rPr>
                <w:rFonts w:ascii="Times New Roman" w:eastAsia="Times New Roman" w:hAnsi="Times New Roman"/>
                <w:bCs/>
                <w:sz w:val="18"/>
                <w:szCs w:val="18"/>
              </w:rPr>
              <w:t>.</w:t>
            </w:r>
            <w:r w:rsidR="0086460E" w:rsidRPr="00611B74">
              <w:rPr>
                <w:rFonts w:ascii="Times New Roman" w:eastAsia="Times New Roman" w:hAnsi="Times New Roman"/>
                <w:bCs/>
                <w:sz w:val="18"/>
                <w:szCs w:val="18"/>
              </w:rPr>
              <w:t>1</w:t>
            </w:r>
          </w:p>
        </w:tc>
      </w:tr>
      <w:tr w:rsidR="00025587" w:rsidRPr="00611B74" w14:paraId="3F1DBE25" w14:textId="77777777" w:rsidTr="00F10AB8">
        <w:trPr>
          <w:trHeight w:val="283"/>
        </w:trPr>
        <w:tc>
          <w:tcPr>
            <w:tcW w:w="1997" w:type="pct"/>
            <w:shd w:val="clear" w:color="auto" w:fill="FFFFFF" w:themeFill="background1"/>
            <w:vAlign w:val="center"/>
          </w:tcPr>
          <w:p w14:paraId="25F3BDA6" w14:textId="77777777" w:rsidR="00025587" w:rsidRPr="00611B74" w:rsidRDefault="00025587">
            <w:pPr>
              <w:spacing w:after="0"/>
              <w:ind w:left="567" w:firstLine="333"/>
              <w:jc w:val="both"/>
              <w:rPr>
                <w:rFonts w:ascii="Times New Roman" w:eastAsia="Times New Roman" w:hAnsi="Times New Roman"/>
                <w:b/>
                <w:sz w:val="18"/>
                <w:szCs w:val="18"/>
              </w:rPr>
            </w:pPr>
            <w:r w:rsidRPr="00611B74">
              <w:rPr>
                <w:rFonts w:ascii="Times New Roman" w:eastAsia="Times New Roman" w:hAnsi="Times New Roman"/>
                <w:sz w:val="18"/>
                <w:szCs w:val="18"/>
              </w:rPr>
              <w:t>Хөрөнгийн зардал</w:t>
            </w:r>
          </w:p>
        </w:tc>
        <w:tc>
          <w:tcPr>
            <w:tcW w:w="1001" w:type="pct"/>
            <w:shd w:val="clear" w:color="auto" w:fill="FFFFFF" w:themeFill="background1"/>
            <w:vAlign w:val="center"/>
          </w:tcPr>
          <w:p w14:paraId="12BF3DC2" w14:textId="12768319" w:rsidR="00025587" w:rsidRPr="00611B74" w:rsidRDefault="00DF0BF7">
            <w:pPr>
              <w:spacing w:after="0"/>
              <w:ind w:left="567" w:firstLine="333"/>
              <w:jc w:val="right"/>
              <w:rPr>
                <w:rFonts w:ascii="Times New Roman" w:eastAsia="Times New Roman" w:hAnsi="Times New Roman"/>
                <w:b/>
                <w:sz w:val="18"/>
                <w:szCs w:val="18"/>
              </w:rPr>
            </w:pPr>
            <w:r w:rsidRPr="00611B74">
              <w:rPr>
                <w:rFonts w:ascii="Times New Roman" w:eastAsia="Times New Roman" w:hAnsi="Times New Roman"/>
                <w:sz w:val="18"/>
                <w:szCs w:val="18"/>
              </w:rPr>
              <w:t>8</w:t>
            </w:r>
            <w:r w:rsidR="00025587" w:rsidRPr="00611B74">
              <w:rPr>
                <w:rFonts w:ascii="Times New Roman" w:eastAsia="Times New Roman" w:hAnsi="Times New Roman"/>
                <w:sz w:val="18"/>
                <w:szCs w:val="18"/>
              </w:rPr>
              <w:t>,</w:t>
            </w:r>
            <w:r w:rsidRPr="00611B74">
              <w:rPr>
                <w:rFonts w:ascii="Times New Roman" w:eastAsia="Times New Roman" w:hAnsi="Times New Roman"/>
                <w:sz w:val="18"/>
                <w:szCs w:val="18"/>
              </w:rPr>
              <w:t>340</w:t>
            </w:r>
            <w:r w:rsidR="00025587" w:rsidRPr="00611B74">
              <w:rPr>
                <w:rFonts w:ascii="Times New Roman" w:eastAsia="Times New Roman" w:hAnsi="Times New Roman"/>
                <w:sz w:val="18"/>
                <w:szCs w:val="18"/>
              </w:rPr>
              <w:t>.3</w:t>
            </w:r>
          </w:p>
        </w:tc>
        <w:tc>
          <w:tcPr>
            <w:tcW w:w="1001" w:type="pct"/>
            <w:shd w:val="clear" w:color="auto" w:fill="FFFFFF" w:themeFill="background1"/>
            <w:vAlign w:val="center"/>
          </w:tcPr>
          <w:p w14:paraId="4DB0F4A5" w14:textId="5287518E" w:rsidR="00025587" w:rsidRPr="00611B74" w:rsidRDefault="00F70FA5">
            <w:pPr>
              <w:spacing w:after="0"/>
              <w:ind w:left="567" w:firstLine="333"/>
              <w:jc w:val="right"/>
              <w:rPr>
                <w:rFonts w:ascii="Times New Roman" w:eastAsia="Times New Roman" w:hAnsi="Times New Roman"/>
                <w:b/>
                <w:sz w:val="18"/>
                <w:szCs w:val="18"/>
              </w:rPr>
            </w:pPr>
            <w:r w:rsidRPr="00611B74">
              <w:rPr>
                <w:rFonts w:ascii="Times New Roman" w:eastAsia="Times New Roman" w:hAnsi="Times New Roman"/>
                <w:sz w:val="18"/>
                <w:szCs w:val="18"/>
              </w:rPr>
              <w:t>7</w:t>
            </w:r>
            <w:r w:rsidR="00025587" w:rsidRPr="00611B74">
              <w:rPr>
                <w:rFonts w:ascii="Times New Roman" w:eastAsia="Times New Roman" w:hAnsi="Times New Roman"/>
                <w:sz w:val="18"/>
                <w:szCs w:val="18"/>
              </w:rPr>
              <w:t>,</w:t>
            </w:r>
            <w:r w:rsidRPr="00611B74">
              <w:rPr>
                <w:rFonts w:ascii="Times New Roman" w:eastAsia="Times New Roman" w:hAnsi="Times New Roman"/>
                <w:sz w:val="18"/>
                <w:szCs w:val="18"/>
              </w:rPr>
              <w:t>8</w:t>
            </w:r>
            <w:r w:rsidR="00144DD4" w:rsidRPr="00611B74">
              <w:rPr>
                <w:rFonts w:ascii="Times New Roman" w:eastAsia="Times New Roman" w:hAnsi="Times New Roman"/>
                <w:sz w:val="18"/>
                <w:szCs w:val="18"/>
              </w:rPr>
              <w:t>41</w:t>
            </w:r>
            <w:r w:rsidR="00025587" w:rsidRPr="00611B74">
              <w:rPr>
                <w:rFonts w:ascii="Times New Roman" w:eastAsia="Times New Roman" w:hAnsi="Times New Roman"/>
                <w:sz w:val="18"/>
                <w:szCs w:val="18"/>
              </w:rPr>
              <w:t>.</w:t>
            </w:r>
            <w:r w:rsidR="001F478A" w:rsidRPr="00611B74">
              <w:rPr>
                <w:rFonts w:ascii="Times New Roman" w:eastAsia="Times New Roman" w:hAnsi="Times New Roman"/>
                <w:sz w:val="18"/>
                <w:szCs w:val="18"/>
              </w:rPr>
              <w:t>4</w:t>
            </w:r>
          </w:p>
        </w:tc>
        <w:tc>
          <w:tcPr>
            <w:tcW w:w="1001" w:type="pct"/>
            <w:shd w:val="clear" w:color="auto" w:fill="FFFFFF" w:themeFill="background1"/>
            <w:vAlign w:val="center"/>
          </w:tcPr>
          <w:p w14:paraId="18A64E7D" w14:textId="0EB2AC84" w:rsidR="00025587" w:rsidRPr="00611B74" w:rsidRDefault="00A829F5" w:rsidP="00990A13">
            <w:pPr>
              <w:spacing w:after="0"/>
              <w:jc w:val="right"/>
              <w:rPr>
                <w:rFonts w:ascii="Times New Roman" w:eastAsia="Times New Roman" w:hAnsi="Times New Roman"/>
                <w:b/>
                <w:sz w:val="18"/>
                <w:szCs w:val="18"/>
              </w:rPr>
            </w:pPr>
            <w:r w:rsidRPr="00611B74">
              <w:rPr>
                <w:rFonts w:ascii="Times New Roman" w:eastAsia="Times New Roman" w:hAnsi="Times New Roman"/>
                <w:bCs/>
                <w:sz w:val="18"/>
                <w:szCs w:val="18"/>
              </w:rPr>
              <w:t>-</w:t>
            </w:r>
            <w:r w:rsidR="00CA6C7D" w:rsidRPr="00611B74">
              <w:rPr>
                <w:rFonts w:ascii="Times New Roman" w:eastAsia="Times New Roman" w:hAnsi="Times New Roman"/>
                <w:bCs/>
                <w:sz w:val="18"/>
                <w:szCs w:val="18"/>
              </w:rPr>
              <w:t>499</w:t>
            </w:r>
            <w:r w:rsidRPr="00611B74">
              <w:rPr>
                <w:rFonts w:ascii="Times New Roman" w:eastAsia="Times New Roman" w:hAnsi="Times New Roman"/>
                <w:bCs/>
                <w:sz w:val="18"/>
                <w:szCs w:val="18"/>
              </w:rPr>
              <w:t>.</w:t>
            </w:r>
            <w:r w:rsidR="00CA6C7D" w:rsidRPr="00611B74">
              <w:rPr>
                <w:rFonts w:ascii="Times New Roman" w:eastAsia="Times New Roman" w:hAnsi="Times New Roman"/>
                <w:bCs/>
                <w:sz w:val="18"/>
                <w:szCs w:val="18"/>
              </w:rPr>
              <w:t>0</w:t>
            </w:r>
          </w:p>
        </w:tc>
      </w:tr>
      <w:tr w:rsidR="00025587" w:rsidRPr="00611B74" w14:paraId="1821B357" w14:textId="77777777" w:rsidTr="00F10AB8">
        <w:trPr>
          <w:trHeight w:val="283"/>
        </w:trPr>
        <w:tc>
          <w:tcPr>
            <w:tcW w:w="1997" w:type="pct"/>
            <w:shd w:val="clear" w:color="auto" w:fill="FFFFFF" w:themeFill="background1"/>
            <w:vAlign w:val="center"/>
          </w:tcPr>
          <w:p w14:paraId="731455C6" w14:textId="77777777" w:rsidR="00025587" w:rsidRPr="00611B74" w:rsidRDefault="00025587">
            <w:pPr>
              <w:spacing w:after="0"/>
              <w:ind w:left="567" w:firstLine="333"/>
              <w:jc w:val="both"/>
              <w:rPr>
                <w:rFonts w:ascii="Times New Roman" w:eastAsia="Times New Roman" w:hAnsi="Times New Roman"/>
                <w:b/>
                <w:sz w:val="18"/>
                <w:szCs w:val="18"/>
              </w:rPr>
            </w:pPr>
            <w:r w:rsidRPr="00611B74">
              <w:rPr>
                <w:rFonts w:ascii="Times New Roman" w:eastAsia="Times New Roman" w:hAnsi="Times New Roman"/>
                <w:sz w:val="18"/>
                <w:szCs w:val="18"/>
              </w:rPr>
              <w:t>Эргэж төлөгдөх цэвэр зээл</w:t>
            </w:r>
          </w:p>
        </w:tc>
        <w:tc>
          <w:tcPr>
            <w:tcW w:w="1001" w:type="pct"/>
            <w:shd w:val="clear" w:color="auto" w:fill="FFFFFF" w:themeFill="background1"/>
            <w:vAlign w:val="center"/>
          </w:tcPr>
          <w:p w14:paraId="6E2B7FF1" w14:textId="58EF1657" w:rsidR="00025587" w:rsidRPr="00611B74" w:rsidRDefault="00025587">
            <w:pPr>
              <w:spacing w:after="0"/>
              <w:ind w:left="567" w:firstLine="333"/>
              <w:jc w:val="right"/>
              <w:rPr>
                <w:rFonts w:ascii="Times New Roman" w:eastAsia="Times New Roman" w:hAnsi="Times New Roman"/>
                <w:b/>
                <w:sz w:val="18"/>
                <w:szCs w:val="18"/>
              </w:rPr>
            </w:pPr>
            <w:r w:rsidRPr="00611B74">
              <w:rPr>
                <w:rFonts w:ascii="Times New Roman" w:eastAsia="Times New Roman" w:hAnsi="Times New Roman"/>
                <w:sz w:val="18"/>
                <w:szCs w:val="18"/>
              </w:rPr>
              <w:t>-</w:t>
            </w:r>
            <w:r w:rsidR="0035424E" w:rsidRPr="00611B74">
              <w:rPr>
                <w:rFonts w:ascii="Times New Roman" w:eastAsia="Times New Roman" w:hAnsi="Times New Roman"/>
                <w:sz w:val="18"/>
                <w:szCs w:val="18"/>
              </w:rPr>
              <w:t>213</w:t>
            </w:r>
            <w:r w:rsidRPr="00611B74">
              <w:rPr>
                <w:rFonts w:ascii="Times New Roman" w:eastAsia="Times New Roman" w:hAnsi="Times New Roman"/>
                <w:sz w:val="18"/>
                <w:szCs w:val="18"/>
              </w:rPr>
              <w:t>.</w:t>
            </w:r>
            <w:r w:rsidR="0035424E" w:rsidRPr="00611B74">
              <w:rPr>
                <w:rFonts w:ascii="Times New Roman" w:eastAsia="Times New Roman" w:hAnsi="Times New Roman"/>
                <w:sz w:val="18"/>
                <w:szCs w:val="18"/>
              </w:rPr>
              <w:t>4</w:t>
            </w:r>
          </w:p>
        </w:tc>
        <w:tc>
          <w:tcPr>
            <w:tcW w:w="1001" w:type="pct"/>
            <w:shd w:val="clear" w:color="auto" w:fill="FFFFFF" w:themeFill="background1"/>
            <w:vAlign w:val="center"/>
          </w:tcPr>
          <w:p w14:paraId="15D839DD" w14:textId="22677296" w:rsidR="00025587" w:rsidRPr="00611B74" w:rsidRDefault="002C1004">
            <w:pPr>
              <w:spacing w:after="0"/>
              <w:ind w:left="567" w:firstLine="333"/>
              <w:jc w:val="right"/>
              <w:rPr>
                <w:rFonts w:ascii="Times New Roman" w:eastAsia="Times New Roman" w:hAnsi="Times New Roman"/>
                <w:b/>
                <w:sz w:val="18"/>
                <w:szCs w:val="18"/>
              </w:rPr>
            </w:pPr>
            <w:r w:rsidRPr="00611B74">
              <w:rPr>
                <w:rFonts w:ascii="Times New Roman" w:eastAsia="Times New Roman" w:hAnsi="Times New Roman"/>
                <w:sz w:val="18"/>
                <w:szCs w:val="18"/>
              </w:rPr>
              <w:t>-</w:t>
            </w:r>
            <w:r w:rsidR="00640906" w:rsidRPr="00611B74">
              <w:rPr>
                <w:rFonts w:ascii="Times New Roman" w:eastAsia="Times New Roman" w:hAnsi="Times New Roman"/>
                <w:sz w:val="18"/>
                <w:szCs w:val="18"/>
              </w:rPr>
              <w:t>271</w:t>
            </w:r>
            <w:r w:rsidR="00EB5529" w:rsidRPr="00611B74">
              <w:rPr>
                <w:rFonts w:ascii="Times New Roman" w:eastAsia="Times New Roman" w:hAnsi="Times New Roman"/>
                <w:sz w:val="18"/>
                <w:szCs w:val="18"/>
              </w:rPr>
              <w:t>.</w:t>
            </w:r>
            <w:r w:rsidR="00640906" w:rsidRPr="00611B74">
              <w:rPr>
                <w:rFonts w:ascii="Times New Roman" w:eastAsia="Times New Roman" w:hAnsi="Times New Roman"/>
                <w:sz w:val="18"/>
                <w:szCs w:val="18"/>
              </w:rPr>
              <w:t>8</w:t>
            </w:r>
          </w:p>
        </w:tc>
        <w:tc>
          <w:tcPr>
            <w:tcW w:w="1001" w:type="pct"/>
            <w:shd w:val="clear" w:color="auto" w:fill="FFFFFF" w:themeFill="background1"/>
            <w:vAlign w:val="center"/>
          </w:tcPr>
          <w:p w14:paraId="233089C3" w14:textId="6954BC8B" w:rsidR="00025587" w:rsidRPr="00611B74" w:rsidRDefault="00990A13" w:rsidP="00990A13">
            <w:pPr>
              <w:spacing w:after="0"/>
              <w:jc w:val="right"/>
              <w:rPr>
                <w:rFonts w:ascii="Times New Roman" w:eastAsia="Times New Roman" w:hAnsi="Times New Roman"/>
                <w:b/>
                <w:sz w:val="18"/>
                <w:szCs w:val="18"/>
              </w:rPr>
            </w:pPr>
            <w:r w:rsidRPr="00611B74">
              <w:rPr>
                <w:rFonts w:ascii="Times New Roman" w:eastAsia="Times New Roman" w:hAnsi="Times New Roman"/>
                <w:bCs/>
                <w:sz w:val="18"/>
                <w:szCs w:val="18"/>
              </w:rPr>
              <w:t>-58.4</w:t>
            </w:r>
          </w:p>
        </w:tc>
      </w:tr>
      <w:tr w:rsidR="00025587" w:rsidRPr="00611B74" w14:paraId="2B9BA79E" w14:textId="77777777" w:rsidTr="00F10AB8">
        <w:trPr>
          <w:trHeight w:val="283"/>
        </w:trPr>
        <w:tc>
          <w:tcPr>
            <w:tcW w:w="1997" w:type="pct"/>
            <w:shd w:val="clear" w:color="auto" w:fill="FFFFFF" w:themeFill="background1"/>
            <w:vAlign w:val="center"/>
          </w:tcPr>
          <w:p w14:paraId="5FE9DE9B" w14:textId="77777777" w:rsidR="00025587" w:rsidRPr="00611B74" w:rsidRDefault="00025587" w:rsidP="00401C0B">
            <w:pPr>
              <w:spacing w:after="0"/>
              <w:jc w:val="both"/>
              <w:rPr>
                <w:rFonts w:ascii="Times New Roman" w:eastAsia="Times New Roman" w:hAnsi="Times New Roman"/>
                <w:b/>
                <w:sz w:val="18"/>
                <w:szCs w:val="18"/>
              </w:rPr>
            </w:pPr>
            <w:r w:rsidRPr="00611B74">
              <w:rPr>
                <w:rFonts w:ascii="Times New Roman" w:eastAsia="Times New Roman" w:hAnsi="Times New Roman"/>
                <w:b/>
                <w:sz w:val="18"/>
                <w:szCs w:val="18"/>
              </w:rPr>
              <w:t>ТЭНЦВЭРЖҮҮЛСЭН ТЭНЦЭЛ</w:t>
            </w:r>
          </w:p>
        </w:tc>
        <w:tc>
          <w:tcPr>
            <w:tcW w:w="1001" w:type="pct"/>
            <w:shd w:val="clear" w:color="auto" w:fill="FFFFFF" w:themeFill="background1"/>
            <w:vAlign w:val="center"/>
          </w:tcPr>
          <w:p w14:paraId="2A0DBD85" w14:textId="00F3AD34" w:rsidR="00025587" w:rsidRPr="00611B74" w:rsidRDefault="0035424E" w:rsidP="00F21450">
            <w:pPr>
              <w:spacing w:after="0"/>
              <w:jc w:val="right"/>
              <w:rPr>
                <w:rFonts w:ascii="Times New Roman" w:eastAsia="Times New Roman" w:hAnsi="Times New Roman"/>
                <w:b/>
                <w:sz w:val="18"/>
                <w:szCs w:val="18"/>
              </w:rPr>
            </w:pPr>
            <w:r w:rsidRPr="00611B74">
              <w:rPr>
                <w:rFonts w:ascii="Times New Roman" w:eastAsia="Times New Roman" w:hAnsi="Times New Roman"/>
                <w:b/>
                <w:sz w:val="18"/>
                <w:szCs w:val="18"/>
              </w:rPr>
              <w:t>38</w:t>
            </w:r>
            <w:r w:rsidR="00025587" w:rsidRPr="00611B74">
              <w:rPr>
                <w:rFonts w:ascii="Times New Roman" w:eastAsia="Times New Roman" w:hAnsi="Times New Roman"/>
                <w:b/>
                <w:sz w:val="18"/>
                <w:szCs w:val="18"/>
              </w:rPr>
              <w:t>.</w:t>
            </w:r>
            <w:r w:rsidRPr="00611B74">
              <w:rPr>
                <w:rFonts w:ascii="Times New Roman" w:eastAsia="Times New Roman" w:hAnsi="Times New Roman"/>
                <w:b/>
                <w:sz w:val="18"/>
                <w:szCs w:val="18"/>
              </w:rPr>
              <w:t>3</w:t>
            </w:r>
          </w:p>
        </w:tc>
        <w:tc>
          <w:tcPr>
            <w:tcW w:w="1001" w:type="pct"/>
            <w:shd w:val="clear" w:color="auto" w:fill="FFFFFF" w:themeFill="background1"/>
            <w:vAlign w:val="center"/>
          </w:tcPr>
          <w:p w14:paraId="6C2C6FA8" w14:textId="7CDDE65F" w:rsidR="00025587" w:rsidRPr="00611B74" w:rsidRDefault="00025587" w:rsidP="00F21450">
            <w:pPr>
              <w:spacing w:after="0"/>
              <w:jc w:val="right"/>
              <w:rPr>
                <w:rFonts w:ascii="Times New Roman" w:eastAsia="Times New Roman" w:hAnsi="Times New Roman"/>
                <w:b/>
                <w:sz w:val="18"/>
                <w:szCs w:val="18"/>
              </w:rPr>
            </w:pPr>
            <w:r w:rsidRPr="00611B74">
              <w:rPr>
                <w:rFonts w:ascii="Times New Roman" w:eastAsia="Times New Roman" w:hAnsi="Times New Roman"/>
                <w:b/>
                <w:sz w:val="18"/>
                <w:szCs w:val="18"/>
              </w:rPr>
              <w:t>-1,</w:t>
            </w:r>
            <w:r w:rsidR="00640906" w:rsidRPr="00611B74">
              <w:rPr>
                <w:rFonts w:ascii="Times New Roman" w:eastAsia="Times New Roman" w:hAnsi="Times New Roman"/>
                <w:b/>
                <w:sz w:val="18"/>
                <w:szCs w:val="18"/>
              </w:rPr>
              <w:t>365</w:t>
            </w:r>
            <w:r w:rsidRPr="00611B74">
              <w:rPr>
                <w:rFonts w:ascii="Times New Roman" w:eastAsia="Times New Roman" w:hAnsi="Times New Roman"/>
                <w:b/>
                <w:sz w:val="18"/>
                <w:szCs w:val="18"/>
              </w:rPr>
              <w:t>.</w:t>
            </w:r>
            <w:r w:rsidR="00640906" w:rsidRPr="00611B74">
              <w:rPr>
                <w:rFonts w:ascii="Times New Roman" w:eastAsia="Times New Roman" w:hAnsi="Times New Roman"/>
                <w:b/>
                <w:sz w:val="18"/>
                <w:szCs w:val="18"/>
              </w:rPr>
              <w:t>2</w:t>
            </w:r>
          </w:p>
        </w:tc>
        <w:tc>
          <w:tcPr>
            <w:tcW w:w="1001" w:type="pct"/>
            <w:shd w:val="clear" w:color="auto" w:fill="FFFFFF" w:themeFill="background1"/>
            <w:vAlign w:val="center"/>
          </w:tcPr>
          <w:p w14:paraId="7FC45FC9" w14:textId="0DA0961E" w:rsidR="00025587" w:rsidRPr="00611B74" w:rsidRDefault="00025587" w:rsidP="00BD201A">
            <w:pPr>
              <w:spacing w:after="0"/>
              <w:jc w:val="right"/>
              <w:rPr>
                <w:rFonts w:ascii="Times New Roman" w:eastAsia="Times New Roman" w:hAnsi="Times New Roman"/>
                <w:b/>
                <w:sz w:val="18"/>
                <w:szCs w:val="18"/>
              </w:rPr>
            </w:pPr>
            <w:r w:rsidRPr="00611B74">
              <w:rPr>
                <w:rFonts w:ascii="Times New Roman" w:eastAsia="Times New Roman" w:hAnsi="Times New Roman"/>
                <w:b/>
                <w:sz w:val="18"/>
                <w:szCs w:val="18"/>
              </w:rPr>
              <w:t>-</w:t>
            </w:r>
            <w:r w:rsidR="00BD201A" w:rsidRPr="00611B74">
              <w:rPr>
                <w:rFonts w:ascii="Times New Roman" w:eastAsia="Times New Roman" w:hAnsi="Times New Roman"/>
                <w:b/>
                <w:sz w:val="18"/>
                <w:szCs w:val="18"/>
              </w:rPr>
              <w:t>1,403.5</w:t>
            </w:r>
          </w:p>
        </w:tc>
      </w:tr>
      <w:tr w:rsidR="00025587" w:rsidRPr="00611B74" w14:paraId="26B4A869" w14:textId="77777777" w:rsidTr="00F10AB8">
        <w:trPr>
          <w:trHeight w:val="283"/>
        </w:trPr>
        <w:tc>
          <w:tcPr>
            <w:tcW w:w="1997" w:type="pct"/>
            <w:shd w:val="clear" w:color="auto" w:fill="FFFFFF" w:themeFill="background1"/>
            <w:vAlign w:val="center"/>
          </w:tcPr>
          <w:p w14:paraId="0D7A2D25" w14:textId="77777777" w:rsidR="00025587" w:rsidRPr="00611B74" w:rsidRDefault="00025587">
            <w:pPr>
              <w:spacing w:after="0"/>
              <w:ind w:left="567" w:firstLine="333"/>
              <w:jc w:val="both"/>
              <w:rPr>
                <w:rFonts w:ascii="Times New Roman" w:eastAsia="Times New Roman" w:hAnsi="Times New Roman"/>
                <w:sz w:val="18"/>
                <w:szCs w:val="18"/>
              </w:rPr>
            </w:pPr>
            <w:r w:rsidRPr="00611B74">
              <w:rPr>
                <w:rFonts w:ascii="Times New Roman" w:eastAsia="Times New Roman" w:hAnsi="Times New Roman"/>
                <w:sz w:val="18"/>
                <w:szCs w:val="18"/>
              </w:rPr>
              <w:t>ДНБ-д эзлэх хувь</w:t>
            </w:r>
          </w:p>
        </w:tc>
        <w:tc>
          <w:tcPr>
            <w:tcW w:w="1001" w:type="pct"/>
            <w:shd w:val="clear" w:color="auto" w:fill="FFFFFF" w:themeFill="background1"/>
            <w:vAlign w:val="center"/>
          </w:tcPr>
          <w:p w14:paraId="2322A8A1" w14:textId="3565FA0C" w:rsidR="00025587" w:rsidRPr="00611B74" w:rsidRDefault="0035424E">
            <w:pPr>
              <w:spacing w:after="0"/>
              <w:ind w:left="567" w:firstLine="333"/>
              <w:jc w:val="right"/>
              <w:rPr>
                <w:rFonts w:ascii="Times New Roman" w:eastAsia="Times New Roman" w:hAnsi="Times New Roman"/>
                <w:sz w:val="18"/>
                <w:szCs w:val="18"/>
              </w:rPr>
            </w:pPr>
            <w:r w:rsidRPr="00611B74">
              <w:rPr>
                <w:rFonts w:ascii="Times New Roman" w:eastAsia="Times New Roman" w:hAnsi="Times New Roman"/>
                <w:sz w:val="18"/>
                <w:szCs w:val="18"/>
              </w:rPr>
              <w:t>0</w:t>
            </w:r>
            <w:r w:rsidR="00025587" w:rsidRPr="00611B74">
              <w:rPr>
                <w:rFonts w:ascii="Times New Roman" w:eastAsia="Times New Roman" w:hAnsi="Times New Roman"/>
                <w:sz w:val="18"/>
                <w:szCs w:val="18"/>
              </w:rPr>
              <w:t>.0%</w:t>
            </w:r>
          </w:p>
        </w:tc>
        <w:tc>
          <w:tcPr>
            <w:tcW w:w="1001" w:type="pct"/>
            <w:shd w:val="clear" w:color="auto" w:fill="FFFFFF" w:themeFill="background1"/>
            <w:vAlign w:val="center"/>
          </w:tcPr>
          <w:p w14:paraId="03ABE735" w14:textId="5CB06C8E" w:rsidR="00025587" w:rsidRPr="00611B74" w:rsidRDefault="00025587">
            <w:pPr>
              <w:spacing w:after="0"/>
              <w:ind w:left="567" w:firstLine="333"/>
              <w:jc w:val="right"/>
              <w:rPr>
                <w:rFonts w:ascii="Times New Roman" w:eastAsia="Times New Roman" w:hAnsi="Times New Roman"/>
                <w:sz w:val="18"/>
                <w:szCs w:val="18"/>
              </w:rPr>
            </w:pPr>
            <w:r w:rsidRPr="00611B74">
              <w:rPr>
                <w:rFonts w:ascii="Times New Roman" w:eastAsia="Times New Roman" w:hAnsi="Times New Roman"/>
                <w:sz w:val="18"/>
                <w:szCs w:val="18"/>
              </w:rPr>
              <w:t>-</w:t>
            </w:r>
            <w:r w:rsidR="00640906" w:rsidRPr="00611B74">
              <w:rPr>
                <w:rFonts w:ascii="Times New Roman" w:eastAsia="Times New Roman" w:hAnsi="Times New Roman"/>
                <w:sz w:val="18"/>
                <w:szCs w:val="18"/>
              </w:rPr>
              <w:t>1.5</w:t>
            </w:r>
            <w:r w:rsidRPr="00611B74">
              <w:rPr>
                <w:rFonts w:ascii="Times New Roman" w:eastAsia="Times New Roman" w:hAnsi="Times New Roman"/>
                <w:sz w:val="18"/>
                <w:szCs w:val="18"/>
              </w:rPr>
              <w:t>%</w:t>
            </w:r>
          </w:p>
        </w:tc>
        <w:tc>
          <w:tcPr>
            <w:tcW w:w="1001" w:type="pct"/>
            <w:shd w:val="clear" w:color="auto" w:fill="FFFFFF" w:themeFill="background1"/>
            <w:vAlign w:val="center"/>
          </w:tcPr>
          <w:p w14:paraId="74D19100" w14:textId="20C6BE59" w:rsidR="00025587" w:rsidRPr="00611B74" w:rsidRDefault="00BD201A" w:rsidP="00BD201A">
            <w:pPr>
              <w:spacing w:after="0"/>
              <w:jc w:val="right"/>
              <w:rPr>
                <w:rFonts w:ascii="Times New Roman" w:eastAsia="Times New Roman" w:hAnsi="Times New Roman"/>
                <w:sz w:val="18"/>
                <w:szCs w:val="18"/>
              </w:rPr>
            </w:pPr>
            <w:r w:rsidRPr="00611B74">
              <w:rPr>
                <w:rFonts w:ascii="Times New Roman" w:eastAsia="Times New Roman" w:hAnsi="Times New Roman"/>
                <w:bCs/>
                <w:sz w:val="18"/>
                <w:szCs w:val="18"/>
              </w:rPr>
              <w:t>-1.5%</w:t>
            </w:r>
          </w:p>
        </w:tc>
      </w:tr>
      <w:tr w:rsidR="00025587" w:rsidRPr="00611B74" w14:paraId="18C76F49" w14:textId="77777777" w:rsidTr="00F77616">
        <w:trPr>
          <w:trHeight w:val="378"/>
        </w:trPr>
        <w:tc>
          <w:tcPr>
            <w:tcW w:w="1997" w:type="pct"/>
            <w:shd w:val="clear" w:color="auto" w:fill="FFFFFF" w:themeFill="background1"/>
            <w:vAlign w:val="center"/>
          </w:tcPr>
          <w:p w14:paraId="7BAD7DE9" w14:textId="77777777" w:rsidR="00025587" w:rsidRPr="00611B74" w:rsidRDefault="00025587" w:rsidP="00401C0B">
            <w:pPr>
              <w:spacing w:after="0"/>
              <w:jc w:val="both"/>
              <w:rPr>
                <w:rFonts w:ascii="Times New Roman" w:eastAsia="Times New Roman" w:hAnsi="Times New Roman"/>
                <w:sz w:val="18"/>
                <w:szCs w:val="18"/>
              </w:rPr>
            </w:pPr>
            <w:r w:rsidRPr="00611B74">
              <w:rPr>
                <w:rFonts w:ascii="Times New Roman" w:eastAsia="Times New Roman" w:hAnsi="Times New Roman"/>
                <w:b/>
                <w:sz w:val="18"/>
                <w:szCs w:val="18"/>
              </w:rPr>
              <w:t>СУУРЬ ЗАРЛАГА</w:t>
            </w:r>
          </w:p>
        </w:tc>
        <w:tc>
          <w:tcPr>
            <w:tcW w:w="1001" w:type="pct"/>
            <w:shd w:val="clear" w:color="auto" w:fill="FFFFFF" w:themeFill="background1"/>
            <w:vAlign w:val="center"/>
          </w:tcPr>
          <w:p w14:paraId="49C45592" w14:textId="3836B652" w:rsidR="00025587" w:rsidRPr="00611B74" w:rsidRDefault="00A74623" w:rsidP="00A74623">
            <w:pPr>
              <w:spacing w:after="0"/>
              <w:jc w:val="right"/>
              <w:rPr>
                <w:rFonts w:ascii="Times New Roman" w:eastAsia="Times New Roman" w:hAnsi="Times New Roman"/>
                <w:b/>
                <w:sz w:val="18"/>
                <w:szCs w:val="18"/>
              </w:rPr>
            </w:pPr>
            <w:r w:rsidRPr="00611B74">
              <w:rPr>
                <w:rFonts w:ascii="Times New Roman" w:eastAsia="Times New Roman" w:hAnsi="Times New Roman"/>
                <w:b/>
                <w:sz w:val="18"/>
                <w:szCs w:val="18"/>
              </w:rPr>
              <w:t>30,258.1</w:t>
            </w:r>
          </w:p>
        </w:tc>
        <w:tc>
          <w:tcPr>
            <w:tcW w:w="1001" w:type="pct"/>
            <w:shd w:val="clear" w:color="auto" w:fill="FFFFFF" w:themeFill="background1"/>
            <w:vAlign w:val="center"/>
          </w:tcPr>
          <w:p w14:paraId="0C139AAF" w14:textId="7B77E0BB" w:rsidR="00025587" w:rsidRPr="00611B74" w:rsidRDefault="00025587" w:rsidP="00401C0B">
            <w:pPr>
              <w:spacing w:after="0"/>
              <w:jc w:val="right"/>
              <w:rPr>
                <w:rFonts w:ascii="Times New Roman" w:eastAsia="Times New Roman" w:hAnsi="Times New Roman"/>
                <w:b/>
                <w:sz w:val="18"/>
                <w:szCs w:val="18"/>
              </w:rPr>
            </w:pPr>
            <w:bookmarkStart w:id="174" w:name="_Hlk174349638"/>
            <w:r w:rsidRPr="00611B74">
              <w:rPr>
                <w:rFonts w:ascii="Times New Roman" w:eastAsia="Times New Roman" w:hAnsi="Times New Roman"/>
                <w:b/>
                <w:sz w:val="18"/>
                <w:szCs w:val="18"/>
              </w:rPr>
              <w:t>2</w:t>
            </w:r>
            <w:r w:rsidR="00C07025" w:rsidRPr="00611B74">
              <w:rPr>
                <w:rFonts w:ascii="Times New Roman" w:eastAsia="Times New Roman" w:hAnsi="Times New Roman"/>
                <w:b/>
                <w:sz w:val="18"/>
                <w:szCs w:val="18"/>
              </w:rPr>
              <w:t>8</w:t>
            </w:r>
            <w:r w:rsidRPr="00611B74">
              <w:rPr>
                <w:rFonts w:ascii="Times New Roman" w:eastAsia="Times New Roman" w:hAnsi="Times New Roman"/>
                <w:b/>
                <w:sz w:val="18"/>
                <w:szCs w:val="18"/>
              </w:rPr>
              <w:t>,</w:t>
            </w:r>
            <w:r w:rsidR="00C07025" w:rsidRPr="00611B74">
              <w:rPr>
                <w:rFonts w:ascii="Times New Roman" w:eastAsia="Times New Roman" w:hAnsi="Times New Roman"/>
                <w:b/>
                <w:sz w:val="18"/>
                <w:szCs w:val="18"/>
              </w:rPr>
              <w:t>401</w:t>
            </w:r>
            <w:r w:rsidR="00A72FAF" w:rsidRPr="00611B74">
              <w:rPr>
                <w:rFonts w:ascii="Times New Roman" w:eastAsia="Times New Roman" w:hAnsi="Times New Roman"/>
                <w:b/>
                <w:sz w:val="18"/>
                <w:szCs w:val="18"/>
              </w:rPr>
              <w:t>.</w:t>
            </w:r>
            <w:bookmarkEnd w:id="174"/>
            <w:r w:rsidR="00C07025" w:rsidRPr="00611B74">
              <w:rPr>
                <w:rFonts w:ascii="Times New Roman" w:eastAsia="Times New Roman" w:hAnsi="Times New Roman"/>
                <w:b/>
                <w:sz w:val="18"/>
                <w:szCs w:val="18"/>
              </w:rPr>
              <w:t>7</w:t>
            </w:r>
          </w:p>
        </w:tc>
        <w:tc>
          <w:tcPr>
            <w:tcW w:w="1001" w:type="pct"/>
            <w:shd w:val="clear" w:color="auto" w:fill="FFFFFF" w:themeFill="background1"/>
            <w:vAlign w:val="center"/>
          </w:tcPr>
          <w:p w14:paraId="6721DA7A" w14:textId="7019A53B" w:rsidR="00025587" w:rsidRPr="00611B74" w:rsidRDefault="00FE1851" w:rsidP="00F77616">
            <w:pPr>
              <w:spacing w:after="0"/>
              <w:jc w:val="right"/>
              <w:rPr>
                <w:rFonts w:ascii="Times New Roman" w:eastAsia="Times New Roman" w:hAnsi="Times New Roman"/>
                <w:sz w:val="18"/>
                <w:szCs w:val="18"/>
              </w:rPr>
            </w:pPr>
            <w:r w:rsidRPr="00611B74">
              <w:rPr>
                <w:rFonts w:ascii="Times New Roman" w:eastAsia="Times New Roman" w:hAnsi="Times New Roman"/>
                <w:b/>
                <w:sz w:val="18"/>
                <w:szCs w:val="18"/>
              </w:rPr>
              <w:t>-1</w:t>
            </w:r>
            <w:r w:rsidR="009916D3" w:rsidRPr="00611B74">
              <w:rPr>
                <w:rFonts w:ascii="Times New Roman" w:eastAsia="Times New Roman" w:hAnsi="Times New Roman"/>
                <w:b/>
                <w:sz w:val="18"/>
                <w:szCs w:val="18"/>
              </w:rPr>
              <w:t>,856.4</w:t>
            </w:r>
          </w:p>
        </w:tc>
      </w:tr>
      <w:tr w:rsidR="00025587" w:rsidRPr="00611B74" w14:paraId="2D3156E9" w14:textId="77777777" w:rsidTr="00F10AB8">
        <w:trPr>
          <w:trHeight w:val="283"/>
        </w:trPr>
        <w:tc>
          <w:tcPr>
            <w:tcW w:w="1997" w:type="pct"/>
            <w:shd w:val="clear" w:color="auto" w:fill="FFFFFF" w:themeFill="background1"/>
            <w:vAlign w:val="center"/>
          </w:tcPr>
          <w:p w14:paraId="36050BC0" w14:textId="77777777" w:rsidR="00025587" w:rsidRPr="00611B74" w:rsidRDefault="00025587">
            <w:pPr>
              <w:spacing w:after="0"/>
              <w:ind w:left="567" w:firstLine="333"/>
              <w:jc w:val="both"/>
              <w:rPr>
                <w:rFonts w:ascii="Times New Roman" w:eastAsia="Times New Roman" w:hAnsi="Times New Roman"/>
                <w:sz w:val="18"/>
                <w:szCs w:val="18"/>
              </w:rPr>
            </w:pPr>
            <w:r w:rsidRPr="00611B74">
              <w:rPr>
                <w:rFonts w:ascii="Times New Roman" w:eastAsia="Times New Roman" w:hAnsi="Times New Roman"/>
                <w:sz w:val="18"/>
                <w:szCs w:val="18"/>
              </w:rPr>
              <w:t>ДНБ-д эзлэх хувь</w:t>
            </w:r>
          </w:p>
        </w:tc>
        <w:tc>
          <w:tcPr>
            <w:tcW w:w="1001" w:type="pct"/>
            <w:shd w:val="clear" w:color="auto" w:fill="FFFFFF" w:themeFill="background1"/>
            <w:vAlign w:val="center"/>
          </w:tcPr>
          <w:p w14:paraId="7AA0A27B" w14:textId="6D408777" w:rsidR="00025587" w:rsidRPr="00611B74" w:rsidRDefault="00B624BE">
            <w:pPr>
              <w:spacing w:after="0"/>
              <w:ind w:left="567" w:firstLine="333"/>
              <w:jc w:val="right"/>
              <w:rPr>
                <w:rFonts w:ascii="Times New Roman" w:eastAsia="Times New Roman" w:hAnsi="Times New Roman"/>
                <w:sz w:val="18"/>
                <w:szCs w:val="18"/>
              </w:rPr>
            </w:pPr>
            <w:r w:rsidRPr="00611B74">
              <w:rPr>
                <w:rFonts w:ascii="Times New Roman" w:eastAsia="Times New Roman" w:hAnsi="Times New Roman"/>
                <w:sz w:val="18"/>
                <w:szCs w:val="18"/>
              </w:rPr>
              <w:t>31.9%</w:t>
            </w:r>
          </w:p>
        </w:tc>
        <w:tc>
          <w:tcPr>
            <w:tcW w:w="1001" w:type="pct"/>
            <w:shd w:val="clear" w:color="auto" w:fill="FFFFFF" w:themeFill="background1"/>
            <w:vAlign w:val="center"/>
          </w:tcPr>
          <w:p w14:paraId="7F8651CC" w14:textId="0C14D713" w:rsidR="00025587" w:rsidRPr="00611B74" w:rsidRDefault="00025587">
            <w:pPr>
              <w:spacing w:after="0"/>
              <w:ind w:left="567" w:firstLine="333"/>
              <w:jc w:val="right"/>
              <w:rPr>
                <w:rFonts w:ascii="Times New Roman" w:eastAsia="Times New Roman" w:hAnsi="Times New Roman"/>
                <w:sz w:val="18"/>
                <w:szCs w:val="18"/>
              </w:rPr>
            </w:pPr>
            <w:r w:rsidRPr="00611B74">
              <w:rPr>
                <w:rFonts w:ascii="Times New Roman" w:eastAsia="Times New Roman" w:hAnsi="Times New Roman"/>
                <w:sz w:val="18"/>
                <w:szCs w:val="18"/>
              </w:rPr>
              <w:t>3</w:t>
            </w:r>
            <w:r w:rsidR="00694FE2" w:rsidRPr="00611B74">
              <w:rPr>
                <w:rFonts w:ascii="Times New Roman" w:eastAsia="Times New Roman" w:hAnsi="Times New Roman"/>
                <w:sz w:val="18"/>
                <w:szCs w:val="18"/>
              </w:rPr>
              <w:t>1</w:t>
            </w:r>
            <w:r w:rsidRPr="00611B74">
              <w:rPr>
                <w:rFonts w:ascii="Times New Roman" w:eastAsia="Times New Roman" w:hAnsi="Times New Roman"/>
                <w:sz w:val="18"/>
                <w:szCs w:val="18"/>
              </w:rPr>
              <w:t>.</w:t>
            </w:r>
            <w:r w:rsidR="00694FE2" w:rsidRPr="00611B74">
              <w:rPr>
                <w:rFonts w:ascii="Times New Roman" w:eastAsia="Times New Roman" w:hAnsi="Times New Roman"/>
                <w:sz w:val="18"/>
                <w:szCs w:val="18"/>
              </w:rPr>
              <w:t>6</w:t>
            </w:r>
            <w:r w:rsidRPr="00611B74">
              <w:rPr>
                <w:rFonts w:ascii="Times New Roman" w:eastAsia="Times New Roman" w:hAnsi="Times New Roman"/>
                <w:sz w:val="18"/>
                <w:szCs w:val="18"/>
              </w:rPr>
              <w:t>%</w:t>
            </w:r>
          </w:p>
        </w:tc>
        <w:tc>
          <w:tcPr>
            <w:tcW w:w="1001" w:type="pct"/>
            <w:shd w:val="clear" w:color="auto" w:fill="FFFFFF" w:themeFill="background1"/>
            <w:vAlign w:val="center"/>
          </w:tcPr>
          <w:p w14:paraId="5EFD0EE5" w14:textId="2023BE9A" w:rsidR="00025587" w:rsidRPr="00611B74" w:rsidRDefault="009916D3" w:rsidP="00F77616">
            <w:pPr>
              <w:spacing w:after="0"/>
              <w:jc w:val="right"/>
              <w:rPr>
                <w:rFonts w:ascii="Times New Roman" w:eastAsia="Times New Roman" w:hAnsi="Times New Roman"/>
                <w:sz w:val="18"/>
                <w:szCs w:val="18"/>
              </w:rPr>
            </w:pPr>
            <w:r w:rsidRPr="00611B74">
              <w:rPr>
                <w:rFonts w:ascii="Times New Roman" w:eastAsia="Times New Roman" w:hAnsi="Times New Roman"/>
                <w:bCs/>
                <w:sz w:val="18"/>
                <w:szCs w:val="18"/>
              </w:rPr>
              <w:t>0.</w:t>
            </w:r>
            <w:r w:rsidR="00907D12" w:rsidRPr="00611B74">
              <w:rPr>
                <w:rFonts w:ascii="Times New Roman" w:eastAsia="Times New Roman" w:hAnsi="Times New Roman"/>
                <w:bCs/>
                <w:sz w:val="18"/>
                <w:szCs w:val="18"/>
              </w:rPr>
              <w:t>3%</w:t>
            </w:r>
          </w:p>
        </w:tc>
      </w:tr>
      <w:tr w:rsidR="00025587" w:rsidRPr="00611B74" w14:paraId="2FCB5A2B" w14:textId="77777777" w:rsidTr="00F10AB8">
        <w:trPr>
          <w:trHeight w:val="283"/>
        </w:trPr>
        <w:tc>
          <w:tcPr>
            <w:tcW w:w="1997" w:type="pct"/>
            <w:shd w:val="clear" w:color="auto" w:fill="FFFFFF" w:themeFill="background1"/>
            <w:vAlign w:val="center"/>
          </w:tcPr>
          <w:p w14:paraId="58DFFBD0" w14:textId="77777777" w:rsidR="00025587" w:rsidRPr="00611B74" w:rsidRDefault="00025587" w:rsidP="00401C0B">
            <w:pPr>
              <w:spacing w:after="0"/>
              <w:jc w:val="both"/>
              <w:rPr>
                <w:rFonts w:ascii="Times New Roman" w:eastAsia="Times New Roman" w:hAnsi="Times New Roman"/>
                <w:sz w:val="18"/>
                <w:szCs w:val="18"/>
              </w:rPr>
            </w:pPr>
            <w:r w:rsidRPr="00611B74">
              <w:rPr>
                <w:rFonts w:ascii="Times New Roman" w:eastAsia="Times New Roman" w:hAnsi="Times New Roman"/>
                <w:b/>
                <w:sz w:val="18"/>
                <w:szCs w:val="18"/>
              </w:rPr>
              <w:t>СУУРЬ ТЭНЦЭЛ</w:t>
            </w:r>
          </w:p>
        </w:tc>
        <w:tc>
          <w:tcPr>
            <w:tcW w:w="1001" w:type="pct"/>
            <w:shd w:val="clear" w:color="auto" w:fill="FFFFFF" w:themeFill="background1"/>
            <w:vAlign w:val="center"/>
          </w:tcPr>
          <w:p w14:paraId="23CC4C3B" w14:textId="5EBF4182" w:rsidR="00025587" w:rsidRPr="00611B74" w:rsidRDefault="00B624BE">
            <w:pPr>
              <w:spacing w:after="0"/>
              <w:ind w:left="567" w:firstLine="333"/>
              <w:jc w:val="right"/>
              <w:rPr>
                <w:rFonts w:ascii="Times New Roman" w:eastAsia="Times New Roman" w:hAnsi="Times New Roman"/>
                <w:sz w:val="18"/>
                <w:szCs w:val="18"/>
              </w:rPr>
            </w:pPr>
            <w:r w:rsidRPr="00611B74">
              <w:rPr>
                <w:rFonts w:ascii="Times New Roman" w:eastAsia="Times New Roman" w:hAnsi="Times New Roman"/>
                <w:sz w:val="18"/>
                <w:szCs w:val="18"/>
              </w:rPr>
              <w:t>3,211.8</w:t>
            </w:r>
          </w:p>
        </w:tc>
        <w:tc>
          <w:tcPr>
            <w:tcW w:w="1001" w:type="pct"/>
            <w:shd w:val="clear" w:color="auto" w:fill="FFFFFF" w:themeFill="background1"/>
            <w:vAlign w:val="center"/>
          </w:tcPr>
          <w:p w14:paraId="6F953BF6" w14:textId="01D68A3A" w:rsidR="0034770D" w:rsidRPr="00611B74" w:rsidRDefault="00025587" w:rsidP="0034770D">
            <w:pPr>
              <w:spacing w:after="0"/>
              <w:ind w:left="567" w:firstLine="333"/>
              <w:jc w:val="right"/>
              <w:rPr>
                <w:rFonts w:ascii="Times New Roman" w:eastAsia="Times New Roman" w:hAnsi="Times New Roman"/>
                <w:b/>
                <w:sz w:val="18"/>
                <w:szCs w:val="18"/>
              </w:rPr>
            </w:pPr>
            <w:r w:rsidRPr="00611B74">
              <w:rPr>
                <w:rFonts w:ascii="Times New Roman" w:eastAsia="Times New Roman" w:hAnsi="Times New Roman"/>
                <w:b/>
                <w:sz w:val="18"/>
                <w:szCs w:val="18"/>
              </w:rPr>
              <w:t>1,</w:t>
            </w:r>
            <w:r w:rsidR="005B1F00" w:rsidRPr="00611B74">
              <w:rPr>
                <w:rFonts w:ascii="Times New Roman" w:eastAsia="Times New Roman" w:hAnsi="Times New Roman"/>
                <w:b/>
                <w:bCs/>
                <w:sz w:val="18"/>
                <w:szCs w:val="18"/>
              </w:rPr>
              <w:t>808</w:t>
            </w:r>
            <w:r w:rsidRPr="00611B74">
              <w:rPr>
                <w:rFonts w:ascii="Times New Roman" w:eastAsia="Times New Roman" w:hAnsi="Times New Roman"/>
                <w:b/>
                <w:bCs/>
                <w:sz w:val="18"/>
                <w:szCs w:val="18"/>
              </w:rPr>
              <w:t>.</w:t>
            </w:r>
            <w:r w:rsidR="005B1F00" w:rsidRPr="00611B74">
              <w:rPr>
                <w:rFonts w:ascii="Times New Roman" w:eastAsia="Times New Roman" w:hAnsi="Times New Roman"/>
                <w:b/>
                <w:bCs/>
                <w:sz w:val="18"/>
                <w:szCs w:val="18"/>
              </w:rPr>
              <w:t>2</w:t>
            </w:r>
          </w:p>
        </w:tc>
        <w:tc>
          <w:tcPr>
            <w:tcW w:w="1001" w:type="pct"/>
            <w:shd w:val="clear" w:color="auto" w:fill="FFFFFF" w:themeFill="background1"/>
            <w:vAlign w:val="center"/>
          </w:tcPr>
          <w:p w14:paraId="4B2A45FA" w14:textId="120D33E4" w:rsidR="00025587" w:rsidRPr="00611B74" w:rsidRDefault="00F77616" w:rsidP="00F77616">
            <w:pPr>
              <w:spacing w:after="0"/>
              <w:jc w:val="right"/>
              <w:rPr>
                <w:rFonts w:ascii="Times New Roman" w:eastAsia="Times New Roman" w:hAnsi="Times New Roman"/>
                <w:b/>
                <w:sz w:val="18"/>
                <w:szCs w:val="18"/>
              </w:rPr>
            </w:pPr>
            <w:r w:rsidRPr="00611B74">
              <w:rPr>
                <w:rFonts w:ascii="Times New Roman" w:eastAsia="Times New Roman" w:hAnsi="Times New Roman"/>
                <w:b/>
                <w:sz w:val="18"/>
                <w:szCs w:val="18"/>
              </w:rPr>
              <w:t>-1,403.5</w:t>
            </w:r>
          </w:p>
        </w:tc>
      </w:tr>
      <w:tr w:rsidR="00025587" w:rsidRPr="00611B74" w14:paraId="7A4957D0" w14:textId="77777777" w:rsidTr="00000661">
        <w:trPr>
          <w:trHeight w:val="397"/>
        </w:trPr>
        <w:tc>
          <w:tcPr>
            <w:tcW w:w="1997" w:type="pct"/>
            <w:tcBorders>
              <w:bottom w:val="double" w:sz="4" w:space="0" w:color="721B00"/>
            </w:tcBorders>
            <w:shd w:val="clear" w:color="auto" w:fill="FFFFFF" w:themeFill="background1"/>
            <w:vAlign w:val="center"/>
          </w:tcPr>
          <w:p w14:paraId="274EEF00" w14:textId="77777777" w:rsidR="00025587" w:rsidRPr="00611B74" w:rsidRDefault="00025587">
            <w:pPr>
              <w:spacing w:after="0"/>
              <w:ind w:left="567" w:firstLine="333"/>
              <w:jc w:val="both"/>
              <w:rPr>
                <w:rFonts w:ascii="Times New Roman" w:eastAsia="Times New Roman" w:hAnsi="Times New Roman"/>
                <w:sz w:val="18"/>
                <w:szCs w:val="18"/>
              </w:rPr>
            </w:pPr>
            <w:r w:rsidRPr="00611B74">
              <w:rPr>
                <w:rFonts w:ascii="Times New Roman" w:eastAsia="Times New Roman" w:hAnsi="Times New Roman"/>
                <w:sz w:val="18"/>
                <w:szCs w:val="18"/>
              </w:rPr>
              <w:t>ДНБ-д эзлэх хувь</w:t>
            </w:r>
          </w:p>
        </w:tc>
        <w:tc>
          <w:tcPr>
            <w:tcW w:w="1001" w:type="pct"/>
            <w:tcBorders>
              <w:bottom w:val="double" w:sz="4" w:space="0" w:color="721B00"/>
            </w:tcBorders>
            <w:shd w:val="clear" w:color="auto" w:fill="FFFFFF" w:themeFill="background1"/>
            <w:vAlign w:val="center"/>
          </w:tcPr>
          <w:p w14:paraId="1A33A280" w14:textId="74E4714F" w:rsidR="00025587" w:rsidRPr="00611B74" w:rsidRDefault="00B624BE">
            <w:pPr>
              <w:spacing w:after="0"/>
              <w:ind w:left="567" w:firstLine="333"/>
              <w:jc w:val="right"/>
              <w:rPr>
                <w:rFonts w:ascii="Times New Roman" w:eastAsia="Times New Roman" w:hAnsi="Times New Roman"/>
                <w:sz w:val="18"/>
                <w:szCs w:val="18"/>
              </w:rPr>
            </w:pPr>
            <w:r w:rsidRPr="00611B74">
              <w:rPr>
                <w:rFonts w:ascii="Times New Roman" w:eastAsia="Times New Roman" w:hAnsi="Times New Roman"/>
                <w:sz w:val="18"/>
                <w:szCs w:val="18"/>
              </w:rPr>
              <w:t>3.4%</w:t>
            </w:r>
          </w:p>
        </w:tc>
        <w:tc>
          <w:tcPr>
            <w:tcW w:w="1001" w:type="pct"/>
            <w:tcBorders>
              <w:bottom w:val="double" w:sz="4" w:space="0" w:color="721B00"/>
            </w:tcBorders>
            <w:shd w:val="clear" w:color="auto" w:fill="FFFFFF" w:themeFill="background1"/>
            <w:vAlign w:val="center"/>
          </w:tcPr>
          <w:p w14:paraId="49EDD7A0" w14:textId="7CE9263E" w:rsidR="00025587" w:rsidRPr="00611B74" w:rsidRDefault="00025587">
            <w:pPr>
              <w:spacing w:after="0"/>
              <w:ind w:left="567" w:firstLine="333"/>
              <w:jc w:val="right"/>
              <w:rPr>
                <w:rFonts w:ascii="Times New Roman" w:eastAsia="Times New Roman" w:hAnsi="Times New Roman"/>
                <w:sz w:val="18"/>
                <w:szCs w:val="18"/>
              </w:rPr>
            </w:pPr>
            <w:r w:rsidRPr="00611B74">
              <w:rPr>
                <w:rFonts w:ascii="Times New Roman" w:eastAsia="Times New Roman" w:hAnsi="Times New Roman"/>
                <w:sz w:val="18"/>
                <w:szCs w:val="18"/>
              </w:rPr>
              <w:t>2.</w:t>
            </w:r>
            <w:r w:rsidR="00B67D83" w:rsidRPr="00611B74">
              <w:rPr>
                <w:rFonts w:ascii="Times New Roman" w:eastAsia="Times New Roman" w:hAnsi="Times New Roman"/>
                <w:sz w:val="18"/>
                <w:szCs w:val="18"/>
              </w:rPr>
              <w:t>0</w:t>
            </w:r>
            <w:r w:rsidRPr="00611B74">
              <w:rPr>
                <w:rFonts w:ascii="Times New Roman" w:eastAsia="Times New Roman" w:hAnsi="Times New Roman"/>
                <w:sz w:val="18"/>
                <w:szCs w:val="18"/>
              </w:rPr>
              <w:t>%</w:t>
            </w:r>
          </w:p>
        </w:tc>
        <w:tc>
          <w:tcPr>
            <w:tcW w:w="1001" w:type="pct"/>
            <w:tcBorders>
              <w:bottom w:val="double" w:sz="4" w:space="0" w:color="721B00"/>
            </w:tcBorders>
            <w:shd w:val="clear" w:color="auto" w:fill="FFFFFF" w:themeFill="background1"/>
            <w:vAlign w:val="center"/>
          </w:tcPr>
          <w:p w14:paraId="4475E7C5" w14:textId="78A09C5C" w:rsidR="00025587" w:rsidRPr="00611B74" w:rsidRDefault="00F77616" w:rsidP="00F77616">
            <w:pPr>
              <w:spacing w:after="0"/>
              <w:jc w:val="right"/>
              <w:rPr>
                <w:rFonts w:ascii="Times New Roman" w:eastAsia="Times New Roman" w:hAnsi="Times New Roman"/>
                <w:sz w:val="18"/>
                <w:szCs w:val="18"/>
              </w:rPr>
            </w:pPr>
            <w:r w:rsidRPr="00611B74">
              <w:rPr>
                <w:rFonts w:ascii="Times New Roman" w:eastAsia="Times New Roman" w:hAnsi="Times New Roman"/>
                <w:bCs/>
                <w:sz w:val="18"/>
                <w:szCs w:val="18"/>
              </w:rPr>
              <w:t>-1.5%</w:t>
            </w:r>
          </w:p>
        </w:tc>
      </w:tr>
    </w:tbl>
    <w:p w14:paraId="4F2FD3CA" w14:textId="77777777" w:rsidR="00BA77C2" w:rsidRPr="00611B74" w:rsidRDefault="00BA77C2" w:rsidP="00025587">
      <w:pPr>
        <w:spacing w:after="0"/>
        <w:ind w:left="567" w:firstLine="567"/>
        <w:jc w:val="both"/>
        <w:rPr>
          <w:rFonts w:ascii="Times New Roman" w:hAnsi="Times New Roman"/>
        </w:rPr>
      </w:pPr>
      <w:bookmarkStart w:id="175" w:name="_Toc136973784"/>
      <w:bookmarkStart w:id="176" w:name="_Toc136978388"/>
      <w:bookmarkStart w:id="177" w:name="_Toc137019985"/>
      <w:bookmarkStart w:id="178" w:name="_Toc173134637"/>
      <w:bookmarkStart w:id="179" w:name="_Toc173144499"/>
      <w:bookmarkStart w:id="180" w:name="_Toc173146981"/>
      <w:bookmarkStart w:id="181" w:name="_Toc173683881"/>
      <w:bookmarkStart w:id="182" w:name="_Toc173852497"/>
      <w:bookmarkStart w:id="183" w:name="_Toc173870488"/>
      <w:bookmarkStart w:id="184" w:name="_Toc173870559"/>
      <w:bookmarkStart w:id="185" w:name="_Toc173871167"/>
      <w:bookmarkStart w:id="186" w:name="_Toc173871238"/>
      <w:bookmarkStart w:id="187" w:name="_Toc173944802"/>
      <w:bookmarkStart w:id="188" w:name="_Toc174317649"/>
      <w:bookmarkStart w:id="189" w:name="_Toc174317964"/>
      <w:bookmarkStart w:id="190" w:name="_Toc174318254"/>
      <w:bookmarkStart w:id="191" w:name="_Toc174344430"/>
      <w:bookmarkStart w:id="192" w:name="_Toc174347648"/>
      <w:bookmarkStart w:id="193" w:name="_Toc174350212"/>
      <w:bookmarkStart w:id="194" w:name="_Toc174353229"/>
      <w:bookmarkStart w:id="195" w:name="_Toc174353870"/>
      <w:bookmarkStart w:id="196" w:name="_Toc174354693"/>
      <w:bookmarkStart w:id="197" w:name="_Toc200739093"/>
      <w:bookmarkStart w:id="198" w:name="_Toc200806712"/>
      <w:bookmarkStart w:id="199" w:name="_Toc200988758"/>
      <w:bookmarkStart w:id="200" w:name="_Toc201076877"/>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14:paraId="24EEE6E8" w14:textId="77777777" w:rsidR="00BA77C2" w:rsidRPr="00C94E2C" w:rsidRDefault="00BA77C2" w:rsidP="00BA77C2">
      <w:pPr>
        <w:pStyle w:val="Heading2"/>
        <w:numPr>
          <w:ilvl w:val="1"/>
          <w:numId w:val="2"/>
        </w:numPr>
        <w:spacing w:before="0"/>
        <w:ind w:left="1080" w:hanging="540"/>
        <w:rPr>
          <w:rFonts w:ascii="Times New Roman" w:hAnsi="Times New Roman" w:cs="Times New Roman"/>
          <w:color w:val="000000" w:themeColor="text1"/>
          <w:sz w:val="26"/>
          <w:szCs w:val="26"/>
        </w:rPr>
      </w:pPr>
      <w:bookmarkStart w:id="201" w:name="_Toc173134640"/>
      <w:bookmarkStart w:id="202" w:name="_Toc173870562"/>
      <w:bookmarkStart w:id="203" w:name="_Toc201766623"/>
      <w:r w:rsidRPr="04411B9B">
        <w:rPr>
          <w:rFonts w:ascii="Times New Roman" w:hAnsi="Times New Roman" w:cs="Times New Roman"/>
          <w:color w:val="000000" w:themeColor="text1"/>
          <w:sz w:val="26"/>
          <w:szCs w:val="26"/>
        </w:rPr>
        <w:t>Төсвийн тусгай шаардлаг</w:t>
      </w:r>
      <w:bookmarkEnd w:id="201"/>
      <w:bookmarkEnd w:id="202"/>
      <w:r w:rsidRPr="04411B9B">
        <w:rPr>
          <w:rFonts w:ascii="Times New Roman" w:hAnsi="Times New Roman" w:cs="Times New Roman"/>
          <w:color w:val="000000" w:themeColor="text1"/>
          <w:sz w:val="26"/>
          <w:szCs w:val="26"/>
        </w:rPr>
        <w:t>а</w:t>
      </w:r>
      <w:bookmarkEnd w:id="203"/>
    </w:p>
    <w:p w14:paraId="7C1D0E25" w14:textId="77777777" w:rsidR="00BA77C2" w:rsidRPr="00C94E2C" w:rsidRDefault="00BA77C2" w:rsidP="00BA77C2">
      <w:pPr>
        <w:spacing w:after="0"/>
        <w:ind w:left="360" w:right="-90" w:firstLine="540"/>
        <w:jc w:val="both"/>
        <w:rPr>
          <w:rFonts w:ascii="Times New Roman" w:eastAsia="SimSun" w:hAnsi="Times New Roman"/>
          <w:highlight w:val="yellow"/>
        </w:rPr>
      </w:pPr>
    </w:p>
    <w:p w14:paraId="00566C31" w14:textId="77777777" w:rsidR="00795DAE" w:rsidRPr="00C94E2C" w:rsidRDefault="00BA77C2" w:rsidP="00795DAE">
      <w:pPr>
        <w:pStyle w:val="ListParagraph"/>
        <w:spacing w:after="0"/>
        <w:ind w:left="567" w:right="-90" w:firstLine="567"/>
        <w:jc w:val="both"/>
        <w:rPr>
          <w:rFonts w:ascii="Times New Roman" w:hAnsi="Times New Roman"/>
          <w:sz w:val="24"/>
          <w:szCs w:val="24"/>
        </w:rPr>
      </w:pPr>
      <w:r w:rsidRPr="04411B9B">
        <w:rPr>
          <w:rFonts w:ascii="Times New Roman" w:hAnsi="Times New Roman"/>
          <w:b/>
          <w:sz w:val="24"/>
          <w:szCs w:val="24"/>
        </w:rPr>
        <w:t>Нэгдсэн төсвийн орлогыг тэнцвэржүүлсэн журмаар тооцсон байх</w:t>
      </w:r>
      <w:r w:rsidR="007E5D0B" w:rsidRPr="04411B9B">
        <w:rPr>
          <w:rFonts w:ascii="Times New Roman" w:hAnsi="Times New Roman"/>
          <w:b/>
          <w:sz w:val="24"/>
          <w:szCs w:val="24"/>
        </w:rPr>
        <w:t>:</w:t>
      </w:r>
      <w:r w:rsidRPr="04411B9B">
        <w:rPr>
          <w:rFonts w:ascii="Times New Roman" w:hAnsi="Times New Roman"/>
          <w:b/>
          <w:sz w:val="24"/>
          <w:szCs w:val="24"/>
        </w:rPr>
        <w:t xml:space="preserve"> </w:t>
      </w:r>
      <w:r w:rsidR="00795DAE" w:rsidRPr="04411B9B">
        <w:rPr>
          <w:rFonts w:ascii="Times New Roman" w:hAnsi="Times New Roman"/>
          <w:sz w:val="24"/>
          <w:szCs w:val="24"/>
        </w:rPr>
        <w:t>Төсвийн тогтвортой байдлын тухай хуулийн 11 дүгээр зүйлийн 11.1.3.а-д заасан шаардлагын дагуу зэс, нүүрсний үнийг тэнцвэржүүлсэн журмаар тооцсон бөгөөд 2025 онд зэсийн тэнцвэржүүлсэн үнийг тонн тутамд 7,491.7 ам.доллар, нүүрсний тэнцвэржүүлсэн үнийг тонн тутамд 129.0 ам.доллар байхаар тооцлоо.</w:t>
      </w:r>
    </w:p>
    <w:p w14:paraId="0A6AA01A" w14:textId="77777777" w:rsidR="00BA77C2" w:rsidRPr="00C94E2C" w:rsidRDefault="00BA77C2" w:rsidP="00795DAE">
      <w:pPr>
        <w:pStyle w:val="ListParagraph"/>
        <w:spacing w:after="0"/>
        <w:ind w:left="567" w:right="-90" w:firstLine="567"/>
        <w:jc w:val="both"/>
        <w:rPr>
          <w:rFonts w:ascii="Times New Roman" w:hAnsi="Times New Roman"/>
          <w:sz w:val="24"/>
          <w:szCs w:val="24"/>
          <w:highlight w:val="yellow"/>
        </w:rPr>
      </w:pPr>
    </w:p>
    <w:p w14:paraId="7AEE2134" w14:textId="0D9F6C44" w:rsidR="00932FCF" w:rsidRPr="00C94E2C" w:rsidRDefault="00932FCF" w:rsidP="00932FCF">
      <w:pPr>
        <w:pStyle w:val="ListParagraph"/>
        <w:spacing w:after="0"/>
        <w:ind w:left="567" w:right="-90" w:firstLine="567"/>
        <w:jc w:val="both"/>
        <w:rPr>
          <w:rFonts w:ascii="Times New Roman" w:hAnsi="Times New Roman"/>
          <w:b/>
          <w:sz w:val="24"/>
          <w:szCs w:val="24"/>
        </w:rPr>
      </w:pPr>
      <w:r w:rsidRPr="04411B9B">
        <w:rPr>
          <w:rFonts w:ascii="Times New Roman" w:hAnsi="Times New Roman"/>
          <w:b/>
          <w:sz w:val="24"/>
          <w:szCs w:val="24"/>
        </w:rPr>
        <w:t xml:space="preserve">Нэгдсэн төсвийн суурь тэнцэл нь тухайн жилийн дотоодын нийт бүтээгдэхүүний хоёр буюу түүнээс дээш хувийн ашигтай байх: </w:t>
      </w:r>
      <w:r w:rsidRPr="04411B9B">
        <w:rPr>
          <w:rFonts w:ascii="Times New Roman" w:hAnsi="Times New Roman"/>
          <w:sz w:val="24"/>
          <w:szCs w:val="24"/>
        </w:rPr>
        <w:t xml:space="preserve">Төсвийн тогтвортой байдлын тухай хуулийн 6.1.2-т заасны дагуу нэгдсэн төсвийн суурь тэнцэл ДНБ-ий </w:t>
      </w:r>
      <w:r w:rsidR="00725135" w:rsidRPr="04411B9B">
        <w:rPr>
          <w:rFonts w:ascii="Times New Roman" w:hAnsi="Times New Roman"/>
          <w:sz w:val="24"/>
          <w:szCs w:val="24"/>
        </w:rPr>
        <w:t>2</w:t>
      </w:r>
      <w:r w:rsidR="00D342A5" w:rsidRPr="04411B9B">
        <w:rPr>
          <w:rFonts w:ascii="Times New Roman" w:hAnsi="Times New Roman"/>
          <w:sz w:val="24"/>
          <w:szCs w:val="24"/>
        </w:rPr>
        <w:t>.0</w:t>
      </w:r>
      <w:r w:rsidRPr="04411B9B">
        <w:rPr>
          <w:rFonts w:ascii="Times New Roman" w:hAnsi="Times New Roman"/>
          <w:sz w:val="24"/>
          <w:szCs w:val="24"/>
        </w:rPr>
        <w:t xml:space="preserve"> хувьтай тэнцэхээр төлөвлөлөө. </w:t>
      </w:r>
    </w:p>
    <w:p w14:paraId="2D82342F" w14:textId="77777777" w:rsidR="00BA77C2" w:rsidRPr="00C94E2C" w:rsidRDefault="00BA77C2" w:rsidP="00BA77C2">
      <w:pPr>
        <w:pStyle w:val="ListParagraph"/>
        <w:spacing w:after="0"/>
        <w:ind w:left="360" w:right="-90" w:firstLine="540"/>
        <w:jc w:val="both"/>
        <w:rPr>
          <w:rFonts w:ascii="Times New Roman" w:hAnsi="Times New Roman"/>
        </w:rPr>
      </w:pPr>
    </w:p>
    <w:p w14:paraId="7718C3D1" w14:textId="42E8266A" w:rsidR="00BA77C2" w:rsidRPr="00F85E5A" w:rsidRDefault="00C872BF" w:rsidP="002A353E">
      <w:pPr>
        <w:pStyle w:val="a0"/>
        <w:jc w:val="right"/>
        <w:rPr>
          <w:rFonts w:eastAsia="SimSun"/>
        </w:rPr>
      </w:pPr>
      <w:bookmarkStart w:id="204" w:name="_Toc173169146"/>
      <w:bookmarkStart w:id="205" w:name="_Toc201765999"/>
      <w:r w:rsidRPr="00765E2F">
        <w:rPr>
          <w:rFonts w:eastAsia="SimSun"/>
        </w:rPr>
        <w:t xml:space="preserve">Хүснэгт </w:t>
      </w:r>
      <w:r w:rsidRPr="00765E2F">
        <w:rPr>
          <w:rFonts w:eastAsia="SimSun"/>
        </w:rPr>
        <w:fldChar w:fldCharType="begin"/>
      </w:r>
      <w:r w:rsidRPr="00765E2F">
        <w:rPr>
          <w:rFonts w:eastAsia="SimSun"/>
        </w:rPr>
        <w:instrText xml:space="preserve"> SEQ Хүснэгт \* ARABIC </w:instrText>
      </w:r>
      <w:r w:rsidRPr="00765E2F">
        <w:rPr>
          <w:rFonts w:eastAsia="SimSun"/>
        </w:rPr>
        <w:fldChar w:fldCharType="separate"/>
      </w:r>
      <w:r w:rsidR="00E15F6C">
        <w:rPr>
          <w:rFonts w:eastAsia="SimSun"/>
          <w:noProof/>
        </w:rPr>
        <w:t>26</w:t>
      </w:r>
      <w:r w:rsidRPr="00765E2F">
        <w:rPr>
          <w:rFonts w:eastAsia="SimSun"/>
        </w:rPr>
        <w:fldChar w:fldCharType="end"/>
      </w:r>
      <w:r w:rsidRPr="00765E2F">
        <w:rPr>
          <w:rFonts w:eastAsia="SimSun"/>
        </w:rPr>
        <w:t>.</w:t>
      </w:r>
      <w:r w:rsidR="00BA77C2" w:rsidRPr="00F85E5A">
        <w:t xml:space="preserve"> </w:t>
      </w:r>
      <w:r w:rsidR="00BA77C2" w:rsidRPr="00F85E5A">
        <w:rPr>
          <w:rFonts w:eastAsia="SimSun"/>
        </w:rPr>
        <w:t xml:space="preserve">Нэгдсэн төсвийн суурь тэнцлийн </w:t>
      </w:r>
      <w:bookmarkEnd w:id="204"/>
      <w:r w:rsidR="00BA77C2" w:rsidRPr="00F85E5A">
        <w:rPr>
          <w:rFonts w:eastAsia="SimSun"/>
        </w:rPr>
        <w:t>ДНБ-д эзлэх хувь</w:t>
      </w:r>
      <w:bookmarkEnd w:id="205"/>
    </w:p>
    <w:tbl>
      <w:tblPr>
        <w:tblStyle w:val="TableGrid1"/>
        <w:tblW w:w="309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0"/>
        <w:gridCol w:w="1503"/>
      </w:tblGrid>
      <w:tr w:rsidR="00BA77C2" w:rsidRPr="00C94E2C" w14:paraId="373E6A20" w14:textId="77777777">
        <w:trPr>
          <w:trHeight w:val="20"/>
          <w:jc w:val="center"/>
        </w:trPr>
        <w:tc>
          <w:tcPr>
            <w:tcW w:w="3654" w:type="pct"/>
            <w:shd w:val="clear" w:color="auto" w:fill="721B00"/>
            <w:vAlign w:val="center"/>
          </w:tcPr>
          <w:p w14:paraId="0C1D137A" w14:textId="77777777" w:rsidR="00BA77C2" w:rsidRPr="00C94E2C" w:rsidRDefault="00BA77C2">
            <w:pPr>
              <w:spacing w:after="0"/>
              <w:ind w:left="69" w:right="-90"/>
              <w:contextualSpacing/>
              <w:jc w:val="center"/>
              <w:rPr>
                <w:rFonts w:ascii="Times New Roman" w:eastAsia="SimSun" w:hAnsi="Times New Roman"/>
                <w:b/>
                <w:color w:val="FFFFFF" w:themeColor="background1"/>
                <w:sz w:val="18"/>
                <w:szCs w:val="18"/>
              </w:rPr>
            </w:pPr>
          </w:p>
        </w:tc>
        <w:tc>
          <w:tcPr>
            <w:tcW w:w="1346" w:type="pct"/>
            <w:shd w:val="clear" w:color="auto" w:fill="721B00"/>
            <w:vAlign w:val="center"/>
          </w:tcPr>
          <w:p w14:paraId="5280EE2F" w14:textId="564D79E4" w:rsidR="00BA77C2" w:rsidRPr="00C94E2C" w:rsidRDefault="00BA77C2">
            <w:pPr>
              <w:spacing w:after="0"/>
              <w:ind w:right="-90"/>
              <w:contextualSpacing/>
              <w:jc w:val="center"/>
              <w:rPr>
                <w:rFonts w:ascii="Times New Roman" w:eastAsia="SimSun" w:hAnsi="Times New Roman"/>
                <w:b/>
                <w:color w:val="FFFFFF" w:themeColor="background1"/>
                <w:sz w:val="18"/>
                <w:szCs w:val="18"/>
              </w:rPr>
            </w:pPr>
            <w:r w:rsidRPr="00C94E2C">
              <w:rPr>
                <w:rFonts w:ascii="Times New Roman" w:eastAsia="SimSun" w:hAnsi="Times New Roman"/>
                <w:b/>
                <w:color w:val="FFFFFF" w:themeColor="background1"/>
                <w:sz w:val="18"/>
                <w:szCs w:val="18"/>
              </w:rPr>
              <w:t>202</w:t>
            </w:r>
            <w:r w:rsidR="009841AE" w:rsidRPr="00C94E2C">
              <w:rPr>
                <w:rFonts w:ascii="Times New Roman" w:eastAsia="SimSun" w:hAnsi="Times New Roman"/>
                <w:b/>
                <w:color w:val="FFFFFF" w:themeColor="background1"/>
                <w:sz w:val="18"/>
                <w:szCs w:val="18"/>
              </w:rPr>
              <w:t>5</w:t>
            </w:r>
          </w:p>
        </w:tc>
      </w:tr>
      <w:tr w:rsidR="00BA77C2" w:rsidRPr="00C94E2C" w14:paraId="25CD6B55" w14:textId="77777777">
        <w:trPr>
          <w:trHeight w:val="20"/>
          <w:jc w:val="center"/>
        </w:trPr>
        <w:tc>
          <w:tcPr>
            <w:tcW w:w="3654" w:type="pct"/>
          </w:tcPr>
          <w:p w14:paraId="707A1A6D" w14:textId="77777777" w:rsidR="00BA77C2" w:rsidRPr="00C94E2C" w:rsidRDefault="00BA77C2">
            <w:pPr>
              <w:spacing w:after="0"/>
              <w:ind w:right="-90"/>
              <w:contextualSpacing/>
              <w:jc w:val="both"/>
              <w:rPr>
                <w:rFonts w:ascii="Times New Roman" w:eastAsia="SimSun" w:hAnsi="Times New Roman"/>
                <w:sz w:val="18"/>
                <w:szCs w:val="18"/>
              </w:rPr>
            </w:pPr>
            <w:r w:rsidRPr="04411B9B">
              <w:rPr>
                <w:rFonts w:ascii="Times New Roman" w:eastAsia="SimSun" w:hAnsi="Times New Roman"/>
                <w:sz w:val="18"/>
                <w:szCs w:val="18"/>
              </w:rPr>
              <w:t>Хуулийн хязгаар</w:t>
            </w:r>
          </w:p>
        </w:tc>
        <w:tc>
          <w:tcPr>
            <w:tcW w:w="1346" w:type="pct"/>
          </w:tcPr>
          <w:p w14:paraId="1754A868" w14:textId="4EBDD5A6" w:rsidR="00BA77C2" w:rsidRPr="00C94E2C" w:rsidRDefault="00BA77C2">
            <w:pPr>
              <w:spacing w:after="0"/>
              <w:ind w:right="-90"/>
              <w:contextualSpacing/>
              <w:jc w:val="center"/>
              <w:rPr>
                <w:rFonts w:ascii="Times New Roman" w:eastAsia="SimSun" w:hAnsi="Times New Roman"/>
                <w:sz w:val="18"/>
                <w:szCs w:val="18"/>
              </w:rPr>
            </w:pPr>
            <w:r w:rsidRPr="00C94E2C">
              <w:rPr>
                <w:rFonts w:ascii="Times New Roman" w:eastAsia="SimSun" w:hAnsi="Times New Roman"/>
                <w:sz w:val="18"/>
                <w:szCs w:val="18"/>
              </w:rPr>
              <w:t>2.0%</w:t>
            </w:r>
          </w:p>
        </w:tc>
      </w:tr>
      <w:tr w:rsidR="00BA77C2" w:rsidRPr="00C94E2C" w14:paraId="07CE6875" w14:textId="77777777">
        <w:trPr>
          <w:trHeight w:val="20"/>
          <w:jc w:val="center"/>
        </w:trPr>
        <w:tc>
          <w:tcPr>
            <w:tcW w:w="3654" w:type="pct"/>
            <w:tcBorders>
              <w:bottom w:val="double" w:sz="4" w:space="0" w:color="721B00"/>
            </w:tcBorders>
          </w:tcPr>
          <w:p w14:paraId="549B75A4" w14:textId="77777777" w:rsidR="00BA77C2" w:rsidRPr="00C94E2C" w:rsidRDefault="00BA77C2">
            <w:pPr>
              <w:spacing w:after="0"/>
              <w:ind w:right="-90"/>
              <w:contextualSpacing/>
              <w:jc w:val="both"/>
              <w:rPr>
                <w:rFonts w:ascii="Times New Roman" w:eastAsia="SimSun" w:hAnsi="Times New Roman"/>
                <w:sz w:val="18"/>
                <w:szCs w:val="18"/>
              </w:rPr>
            </w:pPr>
            <w:r w:rsidRPr="04411B9B">
              <w:rPr>
                <w:rFonts w:ascii="Times New Roman" w:eastAsia="SimSun" w:hAnsi="Times New Roman"/>
                <w:sz w:val="18"/>
                <w:szCs w:val="18"/>
              </w:rPr>
              <w:t>Төсөөлөл</w:t>
            </w:r>
          </w:p>
        </w:tc>
        <w:tc>
          <w:tcPr>
            <w:tcW w:w="1346" w:type="pct"/>
            <w:tcBorders>
              <w:bottom w:val="double" w:sz="4" w:space="0" w:color="721B00"/>
            </w:tcBorders>
          </w:tcPr>
          <w:p w14:paraId="6AFD05A5" w14:textId="7862705D" w:rsidR="00BA77C2" w:rsidRPr="00C94E2C" w:rsidRDefault="00725135">
            <w:pPr>
              <w:spacing w:after="0"/>
              <w:ind w:right="-90"/>
              <w:contextualSpacing/>
              <w:jc w:val="center"/>
              <w:rPr>
                <w:rFonts w:ascii="Times New Roman" w:eastAsia="SimSun" w:hAnsi="Times New Roman"/>
                <w:sz w:val="18"/>
                <w:szCs w:val="18"/>
              </w:rPr>
            </w:pPr>
            <w:r w:rsidRPr="00C94E2C">
              <w:rPr>
                <w:rFonts w:ascii="Times New Roman" w:eastAsia="SimSun" w:hAnsi="Times New Roman"/>
                <w:sz w:val="18"/>
                <w:szCs w:val="18"/>
              </w:rPr>
              <w:t>2</w:t>
            </w:r>
            <w:r w:rsidR="00BA77C2" w:rsidRPr="00C94E2C">
              <w:rPr>
                <w:rFonts w:ascii="Times New Roman" w:eastAsia="SimSun" w:hAnsi="Times New Roman"/>
                <w:sz w:val="18"/>
                <w:szCs w:val="18"/>
              </w:rPr>
              <w:t>.</w:t>
            </w:r>
            <w:r w:rsidR="00287FF3" w:rsidRPr="00C94E2C">
              <w:rPr>
                <w:rFonts w:ascii="Times New Roman" w:eastAsia="SimSun" w:hAnsi="Times New Roman"/>
                <w:sz w:val="18"/>
                <w:szCs w:val="18"/>
              </w:rPr>
              <w:t>0</w:t>
            </w:r>
            <w:r w:rsidR="00BA77C2" w:rsidRPr="00C94E2C">
              <w:rPr>
                <w:rFonts w:ascii="Times New Roman" w:eastAsia="SimSun" w:hAnsi="Times New Roman"/>
                <w:sz w:val="18"/>
                <w:szCs w:val="18"/>
              </w:rPr>
              <w:t>%</w:t>
            </w:r>
          </w:p>
        </w:tc>
      </w:tr>
    </w:tbl>
    <w:p w14:paraId="1489F7FE" w14:textId="3506E22E" w:rsidR="00BA77C2" w:rsidRPr="00F85E5A" w:rsidRDefault="00BA77C2" w:rsidP="00BA77C2">
      <w:pPr>
        <w:pStyle w:val="Bulletpoint"/>
        <w:numPr>
          <w:ilvl w:val="0"/>
          <w:numId w:val="0"/>
        </w:numPr>
        <w:spacing w:after="0" w:line="276" w:lineRule="auto"/>
        <w:ind w:left="360" w:firstLine="540"/>
        <w:rPr>
          <w:rStyle w:val="normaltextrun"/>
          <w:rFonts w:eastAsia="Batang"/>
          <w:color w:val="721B00"/>
          <w:sz w:val="26"/>
          <w:szCs w:val="26"/>
        </w:rPr>
      </w:pPr>
    </w:p>
    <w:p w14:paraId="3A0EE820" w14:textId="725A07B0" w:rsidR="009B231F" w:rsidRPr="003305E8" w:rsidRDefault="009B231F" w:rsidP="009B231F">
      <w:pPr>
        <w:pStyle w:val="ListParagraph"/>
        <w:spacing w:after="0"/>
        <w:ind w:left="567" w:right="-90" w:firstLine="567"/>
        <w:jc w:val="both"/>
        <w:rPr>
          <w:rFonts w:ascii="Times New Roman" w:hAnsi="Times New Roman"/>
          <w:sz w:val="24"/>
          <w:szCs w:val="24"/>
        </w:rPr>
      </w:pPr>
      <w:r w:rsidRPr="004D120F">
        <w:rPr>
          <w:rFonts w:ascii="Times New Roman" w:hAnsi="Times New Roman"/>
          <w:b/>
          <w:bCs/>
          <w:sz w:val="24"/>
          <w:szCs w:val="24"/>
        </w:rPr>
        <w:t>Тухайн жилийн нэгдсэн төсвийн урсгал зарлагын хэмжээ тухайн жилийн дотоодын нийт бүтээгдэхүүний 30 хувиас хэтрэхгүй байх:</w:t>
      </w:r>
      <w:r w:rsidRPr="04411B9B">
        <w:rPr>
          <w:rFonts w:ascii="Times New Roman" w:hAnsi="Times New Roman"/>
          <w:sz w:val="24"/>
          <w:szCs w:val="24"/>
        </w:rPr>
        <w:t xml:space="preserve"> Төсвийн тогтвортой байдлын тухай хуулийн 6.1.3-т заасны дагуу урсгал зарлагыг ДНБ-ий </w:t>
      </w:r>
      <w:r w:rsidRPr="00902844">
        <w:rPr>
          <w:rFonts w:ascii="Times New Roman" w:hAnsi="Times New Roman"/>
          <w:sz w:val="24"/>
          <w:szCs w:val="24"/>
        </w:rPr>
        <w:t>2</w:t>
      </w:r>
      <w:r w:rsidR="006937CD" w:rsidRPr="00902844">
        <w:rPr>
          <w:rFonts w:ascii="Times New Roman" w:hAnsi="Times New Roman"/>
          <w:sz w:val="24"/>
          <w:szCs w:val="24"/>
        </w:rPr>
        <w:t>6</w:t>
      </w:r>
      <w:r w:rsidRPr="00902844">
        <w:rPr>
          <w:rFonts w:ascii="Times New Roman" w:hAnsi="Times New Roman"/>
          <w:sz w:val="24"/>
          <w:szCs w:val="24"/>
        </w:rPr>
        <w:t>.</w:t>
      </w:r>
      <w:r w:rsidR="006937CD" w:rsidRPr="00902844">
        <w:rPr>
          <w:rFonts w:ascii="Times New Roman" w:hAnsi="Times New Roman"/>
          <w:sz w:val="24"/>
          <w:szCs w:val="24"/>
        </w:rPr>
        <w:t>7</w:t>
      </w:r>
      <w:r w:rsidRPr="00902844">
        <w:rPr>
          <w:rFonts w:ascii="Times New Roman" w:hAnsi="Times New Roman"/>
          <w:sz w:val="24"/>
          <w:szCs w:val="24"/>
        </w:rPr>
        <w:t xml:space="preserve"> хувьтай</w:t>
      </w:r>
      <w:r w:rsidRPr="003305E8">
        <w:rPr>
          <w:rFonts w:ascii="Times New Roman" w:hAnsi="Times New Roman"/>
          <w:sz w:val="24"/>
          <w:szCs w:val="24"/>
        </w:rPr>
        <w:t xml:space="preserve"> тэнцэхээр төлөвлөлөө. </w:t>
      </w:r>
    </w:p>
    <w:p w14:paraId="68EBE2F9" w14:textId="62C3164C" w:rsidR="009B231F" w:rsidRPr="003305E8" w:rsidRDefault="009B231F">
      <w:pPr>
        <w:pStyle w:val="Bulletpoint"/>
        <w:numPr>
          <w:ilvl w:val="0"/>
          <w:numId w:val="0"/>
        </w:numPr>
        <w:spacing w:after="0" w:line="276" w:lineRule="auto"/>
        <w:ind w:left="360" w:firstLine="540"/>
        <w:rPr>
          <w:rFonts w:eastAsia="SimSun"/>
        </w:rPr>
      </w:pPr>
    </w:p>
    <w:p w14:paraId="0C2A4710" w14:textId="74B66B19" w:rsidR="00BA77C2" w:rsidRPr="003305E8" w:rsidRDefault="00C872BF" w:rsidP="002A353E">
      <w:pPr>
        <w:pStyle w:val="a0"/>
        <w:jc w:val="right"/>
      </w:pPr>
      <w:bookmarkStart w:id="206" w:name="_Toc173169147"/>
      <w:bookmarkStart w:id="207" w:name="_Toc175933268"/>
      <w:bookmarkStart w:id="208" w:name="_Toc201766000"/>
      <w:r w:rsidRPr="003305E8">
        <w:rPr>
          <w:rFonts w:eastAsia="SimSun"/>
        </w:rPr>
        <w:t xml:space="preserve">Хүснэгт </w:t>
      </w:r>
      <w:r w:rsidRPr="003305E8">
        <w:rPr>
          <w:rFonts w:eastAsia="SimSun"/>
        </w:rPr>
        <w:fldChar w:fldCharType="begin"/>
      </w:r>
      <w:r w:rsidRPr="003305E8">
        <w:rPr>
          <w:rFonts w:eastAsia="SimSun"/>
          <w:sz w:val="20"/>
          <w:szCs w:val="20"/>
        </w:rPr>
        <w:instrText xml:space="preserve"> SEQ Хүснэгт \* ARABIC </w:instrText>
      </w:r>
      <w:r w:rsidRPr="003305E8">
        <w:rPr>
          <w:rFonts w:eastAsia="SimSun"/>
        </w:rPr>
        <w:fldChar w:fldCharType="separate"/>
      </w:r>
      <w:r w:rsidR="00E15F6C">
        <w:rPr>
          <w:rFonts w:eastAsia="SimSun"/>
          <w:noProof/>
          <w:sz w:val="20"/>
          <w:szCs w:val="20"/>
        </w:rPr>
        <w:t>27</w:t>
      </w:r>
      <w:r w:rsidRPr="003305E8">
        <w:rPr>
          <w:rFonts w:eastAsia="SimSun"/>
        </w:rPr>
        <w:fldChar w:fldCharType="end"/>
      </w:r>
      <w:r w:rsidRPr="003305E8">
        <w:rPr>
          <w:rFonts w:eastAsia="SimSun"/>
        </w:rPr>
        <w:t>.</w:t>
      </w:r>
      <w:r w:rsidR="00BA77C2" w:rsidRPr="003305E8">
        <w:t xml:space="preserve"> </w:t>
      </w:r>
      <w:r w:rsidR="00BA77C2" w:rsidRPr="003305E8">
        <w:rPr>
          <w:rFonts w:eastAsia="SimSun"/>
        </w:rPr>
        <w:t xml:space="preserve">Нэгдсэн төсвийн урсгал зарлагын </w:t>
      </w:r>
      <w:bookmarkEnd w:id="206"/>
      <w:r w:rsidR="00BA77C2" w:rsidRPr="003305E8">
        <w:rPr>
          <w:rFonts w:eastAsia="SimSun"/>
        </w:rPr>
        <w:t>ДНБ-д эзлэх хувь</w:t>
      </w:r>
      <w:bookmarkEnd w:id="207"/>
      <w:bookmarkEnd w:id="208"/>
    </w:p>
    <w:tbl>
      <w:tblPr>
        <w:tblStyle w:val="TableGrid2"/>
        <w:tblW w:w="5646" w:type="dxa"/>
        <w:jc w:val="center"/>
        <w:tblBorders>
          <w:top w:val="none" w:sz="0" w:space="0" w:color="auto"/>
          <w:left w:val="none" w:sz="0" w:space="0" w:color="auto"/>
          <w:bottom w:val="double" w:sz="2" w:space="0" w:color="721B00"/>
          <w:right w:val="none" w:sz="0" w:space="0" w:color="auto"/>
          <w:insideH w:val="none" w:sz="0" w:space="0" w:color="auto"/>
          <w:insideV w:val="none" w:sz="0" w:space="0" w:color="auto"/>
        </w:tblBorders>
        <w:tblLook w:val="04A0" w:firstRow="1" w:lastRow="0" w:firstColumn="1" w:lastColumn="0" w:noHBand="0" w:noVBand="1"/>
      </w:tblPr>
      <w:tblGrid>
        <w:gridCol w:w="4512"/>
        <w:gridCol w:w="1134"/>
      </w:tblGrid>
      <w:tr w:rsidR="00BA77C2" w:rsidRPr="003305E8" w14:paraId="78F8430A" w14:textId="77777777">
        <w:trPr>
          <w:trHeight w:val="20"/>
          <w:jc w:val="center"/>
        </w:trPr>
        <w:tc>
          <w:tcPr>
            <w:tcW w:w="4512" w:type="dxa"/>
            <w:shd w:val="clear" w:color="auto" w:fill="721B00"/>
            <w:vAlign w:val="center"/>
          </w:tcPr>
          <w:p w14:paraId="4CF4F093" w14:textId="02AD3767" w:rsidR="00BA77C2" w:rsidRPr="003305E8" w:rsidRDefault="00BA77C2">
            <w:pPr>
              <w:spacing w:after="0"/>
              <w:ind w:right="-90"/>
              <w:contextualSpacing/>
              <w:jc w:val="center"/>
              <w:rPr>
                <w:rFonts w:ascii="Times New Roman" w:eastAsia="SimSun" w:hAnsi="Times New Roman"/>
                <w:b/>
                <w:color w:val="FFFFFF" w:themeColor="background1"/>
                <w:sz w:val="18"/>
                <w:szCs w:val="18"/>
              </w:rPr>
            </w:pPr>
          </w:p>
        </w:tc>
        <w:tc>
          <w:tcPr>
            <w:tcW w:w="1134" w:type="dxa"/>
            <w:shd w:val="clear" w:color="auto" w:fill="721B00"/>
            <w:vAlign w:val="center"/>
          </w:tcPr>
          <w:p w14:paraId="6BBE2758" w14:textId="6745FAA3" w:rsidR="00BA77C2" w:rsidRPr="003305E8" w:rsidRDefault="00BA77C2">
            <w:pPr>
              <w:spacing w:after="0"/>
              <w:ind w:right="-90"/>
              <w:contextualSpacing/>
              <w:jc w:val="center"/>
              <w:rPr>
                <w:rFonts w:ascii="Times New Roman" w:eastAsia="SimSun" w:hAnsi="Times New Roman"/>
                <w:b/>
                <w:color w:val="FFFFFF" w:themeColor="background1"/>
                <w:sz w:val="18"/>
                <w:szCs w:val="18"/>
              </w:rPr>
            </w:pPr>
            <w:r w:rsidRPr="003305E8">
              <w:rPr>
                <w:rFonts w:ascii="Times New Roman" w:eastAsia="SimSun" w:hAnsi="Times New Roman"/>
                <w:b/>
                <w:color w:val="FFFFFF" w:themeColor="background1"/>
                <w:sz w:val="18"/>
                <w:szCs w:val="18"/>
              </w:rPr>
              <w:t>202</w:t>
            </w:r>
            <w:r w:rsidR="007B5BAF" w:rsidRPr="003305E8">
              <w:rPr>
                <w:rFonts w:ascii="Times New Roman" w:eastAsia="SimSun" w:hAnsi="Times New Roman"/>
                <w:b/>
                <w:color w:val="FFFFFF" w:themeColor="background1"/>
                <w:sz w:val="18"/>
                <w:szCs w:val="18"/>
              </w:rPr>
              <w:t>5</w:t>
            </w:r>
          </w:p>
        </w:tc>
      </w:tr>
      <w:tr w:rsidR="00BA77C2" w:rsidRPr="003305E8" w14:paraId="37D1CBEE" w14:textId="77777777">
        <w:trPr>
          <w:trHeight w:val="20"/>
          <w:jc w:val="center"/>
        </w:trPr>
        <w:tc>
          <w:tcPr>
            <w:tcW w:w="4512" w:type="dxa"/>
            <w:vAlign w:val="center"/>
          </w:tcPr>
          <w:p w14:paraId="6730E25F" w14:textId="77777777" w:rsidR="00BA77C2" w:rsidRPr="003305E8" w:rsidRDefault="00BA77C2">
            <w:pPr>
              <w:spacing w:after="0"/>
              <w:ind w:left="-15" w:right="-90"/>
              <w:contextualSpacing/>
              <w:rPr>
                <w:rFonts w:ascii="Times New Roman" w:eastAsia="SimSun" w:hAnsi="Times New Roman"/>
                <w:sz w:val="18"/>
                <w:szCs w:val="18"/>
              </w:rPr>
            </w:pPr>
            <w:r w:rsidRPr="003305E8">
              <w:rPr>
                <w:rFonts w:ascii="Times New Roman" w:eastAsia="SimSun" w:hAnsi="Times New Roman"/>
                <w:sz w:val="18"/>
                <w:szCs w:val="18"/>
              </w:rPr>
              <w:t>Хуулийн хязгаар</w:t>
            </w:r>
          </w:p>
        </w:tc>
        <w:tc>
          <w:tcPr>
            <w:tcW w:w="1134" w:type="dxa"/>
            <w:vAlign w:val="center"/>
          </w:tcPr>
          <w:p w14:paraId="59694D92" w14:textId="77777777" w:rsidR="00BA77C2" w:rsidRPr="003305E8" w:rsidRDefault="00BA77C2">
            <w:pPr>
              <w:spacing w:after="0"/>
              <w:ind w:right="-90"/>
              <w:contextualSpacing/>
              <w:jc w:val="center"/>
              <w:rPr>
                <w:rFonts w:ascii="Times New Roman" w:eastAsia="SimSun" w:hAnsi="Times New Roman"/>
                <w:sz w:val="18"/>
                <w:szCs w:val="18"/>
              </w:rPr>
            </w:pPr>
            <w:r w:rsidRPr="003305E8">
              <w:rPr>
                <w:rFonts w:ascii="Times New Roman" w:eastAsia="SimSun" w:hAnsi="Times New Roman"/>
                <w:sz w:val="18"/>
                <w:szCs w:val="18"/>
              </w:rPr>
              <w:t>30.0%</w:t>
            </w:r>
          </w:p>
        </w:tc>
      </w:tr>
      <w:tr w:rsidR="00BA77C2" w:rsidRPr="00C94E2C" w14:paraId="32F11815" w14:textId="77777777">
        <w:trPr>
          <w:trHeight w:val="20"/>
          <w:jc w:val="center"/>
        </w:trPr>
        <w:tc>
          <w:tcPr>
            <w:tcW w:w="4512" w:type="dxa"/>
            <w:vAlign w:val="center"/>
          </w:tcPr>
          <w:p w14:paraId="068946E6" w14:textId="77777777" w:rsidR="00BA77C2" w:rsidRPr="003305E8" w:rsidRDefault="00BA77C2">
            <w:pPr>
              <w:spacing w:after="0"/>
              <w:ind w:right="-90"/>
              <w:contextualSpacing/>
              <w:rPr>
                <w:rFonts w:ascii="Times New Roman" w:eastAsia="SimSun" w:hAnsi="Times New Roman"/>
                <w:sz w:val="18"/>
                <w:szCs w:val="18"/>
              </w:rPr>
            </w:pPr>
            <w:r w:rsidRPr="003305E8">
              <w:rPr>
                <w:rFonts w:ascii="Times New Roman" w:eastAsia="SimSun" w:hAnsi="Times New Roman"/>
                <w:sz w:val="18"/>
                <w:szCs w:val="18"/>
              </w:rPr>
              <w:t>Төсөөлөл</w:t>
            </w:r>
          </w:p>
        </w:tc>
        <w:tc>
          <w:tcPr>
            <w:tcW w:w="1134" w:type="dxa"/>
            <w:vAlign w:val="center"/>
          </w:tcPr>
          <w:p w14:paraId="5B71AC6F" w14:textId="06B2368F" w:rsidR="00BA77C2" w:rsidRPr="003305E8" w:rsidRDefault="00BA77C2">
            <w:pPr>
              <w:spacing w:after="0"/>
              <w:ind w:right="-90"/>
              <w:contextualSpacing/>
              <w:jc w:val="center"/>
              <w:rPr>
                <w:rFonts w:ascii="Times New Roman" w:eastAsia="SimSun" w:hAnsi="Times New Roman"/>
                <w:sz w:val="18"/>
                <w:szCs w:val="18"/>
              </w:rPr>
            </w:pPr>
            <w:r w:rsidRPr="003305E8">
              <w:rPr>
                <w:rFonts w:ascii="Times New Roman" w:eastAsia="SimSun" w:hAnsi="Times New Roman"/>
                <w:sz w:val="18"/>
                <w:szCs w:val="18"/>
              </w:rPr>
              <w:t>2</w:t>
            </w:r>
            <w:r w:rsidR="006937CD" w:rsidRPr="003305E8">
              <w:rPr>
                <w:rFonts w:ascii="Times New Roman" w:eastAsia="SimSun" w:hAnsi="Times New Roman"/>
                <w:sz w:val="18"/>
                <w:szCs w:val="18"/>
              </w:rPr>
              <w:t>6</w:t>
            </w:r>
            <w:r w:rsidRPr="003305E8">
              <w:rPr>
                <w:rFonts w:ascii="Times New Roman" w:eastAsia="SimSun" w:hAnsi="Times New Roman"/>
                <w:sz w:val="18"/>
                <w:szCs w:val="18"/>
              </w:rPr>
              <w:t>.</w:t>
            </w:r>
            <w:r w:rsidR="006937CD" w:rsidRPr="003305E8">
              <w:rPr>
                <w:rFonts w:ascii="Times New Roman" w:eastAsia="SimSun" w:hAnsi="Times New Roman"/>
                <w:sz w:val="18"/>
                <w:szCs w:val="18"/>
              </w:rPr>
              <w:t>7</w:t>
            </w:r>
            <w:r w:rsidRPr="003305E8">
              <w:rPr>
                <w:rFonts w:ascii="Times New Roman" w:eastAsia="SimSun" w:hAnsi="Times New Roman"/>
                <w:sz w:val="18"/>
                <w:szCs w:val="18"/>
              </w:rPr>
              <w:t>%</w:t>
            </w:r>
          </w:p>
        </w:tc>
      </w:tr>
    </w:tbl>
    <w:p w14:paraId="6635BDD6" w14:textId="77777777" w:rsidR="00BA77C2" w:rsidRPr="00C94E2C" w:rsidRDefault="00BA77C2" w:rsidP="00BA77C2">
      <w:pPr>
        <w:spacing w:after="0"/>
        <w:ind w:right="-90"/>
        <w:jc w:val="both"/>
        <w:rPr>
          <w:rFonts w:ascii="Times New Roman" w:eastAsia="SimSun" w:hAnsi="Times New Roman"/>
          <w:highlight w:val="yellow"/>
        </w:rPr>
      </w:pPr>
    </w:p>
    <w:p w14:paraId="36792D59" w14:textId="664F55AA" w:rsidR="00DF2406" w:rsidRPr="00C94E2C" w:rsidRDefault="00DF2406" w:rsidP="00DF2406">
      <w:pPr>
        <w:pStyle w:val="ListParagraph"/>
        <w:spacing w:after="0"/>
        <w:ind w:left="567" w:right="-90" w:firstLine="567"/>
        <w:jc w:val="both"/>
        <w:rPr>
          <w:rFonts w:ascii="Times New Roman" w:hAnsi="Times New Roman"/>
          <w:sz w:val="24"/>
          <w:szCs w:val="24"/>
        </w:rPr>
      </w:pPr>
      <w:r w:rsidRPr="62987B15">
        <w:rPr>
          <w:rFonts w:ascii="Times New Roman" w:hAnsi="Times New Roman"/>
          <w:b/>
          <w:sz w:val="24"/>
          <w:szCs w:val="24"/>
        </w:rPr>
        <w:t>Засгийн газрын өрийн нэрлэсэн дүнгээр илэрхийлэгдсэн үлдэгдэл нь тухайн жилийн оны үнээр тооцсон дотоодын нийт бүтээгдэхүүний 60 хувиас хэтрэхгүй байх:</w:t>
      </w:r>
      <w:r w:rsidRPr="62987B15">
        <w:rPr>
          <w:rFonts w:ascii="Times New Roman" w:hAnsi="Times New Roman"/>
          <w:sz w:val="24"/>
          <w:szCs w:val="24"/>
        </w:rPr>
        <w:t xml:space="preserve"> Төсвийн тогтвортой байдлын тухай хуулийн 6.1.4-д заасны дагуу Засгийн газрын өрийн нэрлэсэн дүнгээр илэрхийлсэн үлдэгдэл 2025 онд хуульд заасан хязгаарт байхаар байна.</w:t>
      </w:r>
    </w:p>
    <w:p w14:paraId="165E5ACD" w14:textId="77777777" w:rsidR="00BA77C2" w:rsidRPr="00F85E5A" w:rsidRDefault="00BA77C2" w:rsidP="00BA5F36">
      <w:pPr>
        <w:pStyle w:val="Bulletpoint"/>
        <w:numPr>
          <w:ilvl w:val="0"/>
          <w:numId w:val="0"/>
        </w:numPr>
        <w:spacing w:after="0" w:line="276" w:lineRule="auto"/>
        <w:rPr>
          <w:rFonts w:eastAsia="SimSun"/>
          <w:sz w:val="22"/>
          <w:szCs w:val="20"/>
        </w:rPr>
      </w:pPr>
    </w:p>
    <w:p w14:paraId="4D67E208" w14:textId="79B2C488" w:rsidR="00BA77C2" w:rsidRPr="00F85E5A" w:rsidRDefault="00C872BF" w:rsidP="002A353E">
      <w:pPr>
        <w:pStyle w:val="a0"/>
        <w:jc w:val="right"/>
        <w:rPr>
          <w:rFonts w:eastAsia="SimSun"/>
        </w:rPr>
      </w:pPr>
      <w:bookmarkStart w:id="209" w:name="_Toc173169148"/>
      <w:bookmarkStart w:id="210" w:name="_Toc201766001"/>
      <w:r w:rsidRPr="00765E2F">
        <w:rPr>
          <w:rFonts w:eastAsia="SimSun"/>
        </w:rPr>
        <w:t xml:space="preserve">Хүснэгт </w:t>
      </w:r>
      <w:r w:rsidRPr="00765E2F">
        <w:rPr>
          <w:rFonts w:eastAsia="SimSun"/>
        </w:rPr>
        <w:fldChar w:fldCharType="begin"/>
      </w:r>
      <w:r w:rsidRPr="00765E2F">
        <w:rPr>
          <w:rFonts w:eastAsia="SimSun"/>
        </w:rPr>
        <w:instrText xml:space="preserve"> SEQ Хүснэгт \* ARABIC </w:instrText>
      </w:r>
      <w:r w:rsidRPr="00765E2F">
        <w:rPr>
          <w:rFonts w:eastAsia="SimSun"/>
        </w:rPr>
        <w:fldChar w:fldCharType="separate"/>
      </w:r>
      <w:r w:rsidR="00E15F6C">
        <w:rPr>
          <w:rFonts w:eastAsia="SimSun"/>
          <w:noProof/>
        </w:rPr>
        <w:t>28</w:t>
      </w:r>
      <w:r w:rsidRPr="00765E2F">
        <w:rPr>
          <w:rFonts w:eastAsia="SimSun"/>
        </w:rPr>
        <w:fldChar w:fldCharType="end"/>
      </w:r>
      <w:r w:rsidRPr="00765E2F">
        <w:rPr>
          <w:rFonts w:eastAsia="SimSun"/>
        </w:rPr>
        <w:t>.</w:t>
      </w:r>
      <w:r w:rsidR="00BA77C2" w:rsidRPr="00F85E5A">
        <w:t xml:space="preserve"> </w:t>
      </w:r>
      <w:r w:rsidR="00BA77C2" w:rsidRPr="00F85E5A">
        <w:rPr>
          <w:rFonts w:eastAsia="SimSun"/>
        </w:rPr>
        <w:t>Засгийн газрын өрийн төсөөлөл, нэрлэсэн дүнгээр (ДНБ-д эзлэх хувь)</w:t>
      </w:r>
      <w:bookmarkEnd w:id="209"/>
      <w:bookmarkEnd w:id="210"/>
    </w:p>
    <w:tbl>
      <w:tblPr>
        <w:tblStyle w:val="TableGrid2"/>
        <w:tblW w:w="3177" w:type="pct"/>
        <w:jc w:val="center"/>
        <w:tblBorders>
          <w:top w:val="none" w:sz="0" w:space="0" w:color="auto"/>
          <w:left w:val="none" w:sz="0" w:space="0" w:color="auto"/>
          <w:bottom w:val="double" w:sz="2" w:space="0" w:color="721B00"/>
          <w:right w:val="none" w:sz="0" w:space="0" w:color="auto"/>
          <w:insideH w:val="none" w:sz="0" w:space="0" w:color="auto"/>
          <w:insideV w:val="none" w:sz="0" w:space="0" w:color="auto"/>
        </w:tblBorders>
        <w:tblLook w:val="04A0" w:firstRow="1" w:lastRow="0" w:firstColumn="1" w:lastColumn="0" w:noHBand="0" w:noVBand="1"/>
      </w:tblPr>
      <w:tblGrid>
        <w:gridCol w:w="3885"/>
        <w:gridCol w:w="1850"/>
      </w:tblGrid>
      <w:tr w:rsidR="00BA77C2" w:rsidRPr="00C94E2C" w14:paraId="302AACB7" w14:textId="77777777">
        <w:trPr>
          <w:trHeight w:val="20"/>
          <w:jc w:val="center"/>
        </w:trPr>
        <w:tc>
          <w:tcPr>
            <w:tcW w:w="3387" w:type="pct"/>
            <w:shd w:val="clear" w:color="auto" w:fill="721B00"/>
            <w:vAlign w:val="center"/>
          </w:tcPr>
          <w:p w14:paraId="25572626" w14:textId="77777777" w:rsidR="00BA77C2" w:rsidRPr="00C94E2C" w:rsidRDefault="00BA77C2">
            <w:pPr>
              <w:spacing w:after="0"/>
              <w:ind w:right="-90"/>
              <w:contextualSpacing/>
              <w:rPr>
                <w:rFonts w:ascii="Times New Roman" w:eastAsia="SimSun" w:hAnsi="Times New Roman"/>
                <w:b/>
                <w:color w:val="FFFFFF" w:themeColor="background1"/>
                <w:sz w:val="18"/>
                <w:szCs w:val="18"/>
              </w:rPr>
            </w:pPr>
          </w:p>
        </w:tc>
        <w:tc>
          <w:tcPr>
            <w:tcW w:w="1613" w:type="pct"/>
            <w:shd w:val="clear" w:color="auto" w:fill="721B00"/>
            <w:vAlign w:val="center"/>
          </w:tcPr>
          <w:p w14:paraId="1B5F4019" w14:textId="0BA8ECDF" w:rsidR="00BA77C2" w:rsidRPr="00C94E2C" w:rsidRDefault="00BA77C2">
            <w:pPr>
              <w:spacing w:after="0"/>
              <w:ind w:right="-90"/>
              <w:contextualSpacing/>
              <w:rPr>
                <w:rFonts w:ascii="Times New Roman" w:eastAsia="SimSun" w:hAnsi="Times New Roman"/>
                <w:b/>
                <w:color w:val="FFFFFF" w:themeColor="background1"/>
                <w:sz w:val="18"/>
                <w:szCs w:val="18"/>
              </w:rPr>
            </w:pPr>
            <w:r w:rsidRPr="00C94E2C">
              <w:rPr>
                <w:rFonts w:ascii="Times New Roman" w:eastAsia="SimSun" w:hAnsi="Times New Roman"/>
                <w:b/>
                <w:color w:val="FFFFFF" w:themeColor="background1"/>
                <w:sz w:val="18"/>
                <w:szCs w:val="18"/>
              </w:rPr>
              <w:t>202</w:t>
            </w:r>
            <w:r w:rsidR="00E33C4F" w:rsidRPr="00C94E2C">
              <w:rPr>
                <w:rFonts w:ascii="Times New Roman" w:eastAsia="SimSun" w:hAnsi="Times New Roman"/>
                <w:b/>
                <w:color w:val="FFFFFF" w:themeColor="background1"/>
                <w:sz w:val="18"/>
                <w:szCs w:val="18"/>
              </w:rPr>
              <w:t>5</w:t>
            </w:r>
          </w:p>
        </w:tc>
      </w:tr>
      <w:tr w:rsidR="00BA77C2" w:rsidRPr="00C94E2C" w14:paraId="011F00A8" w14:textId="77777777">
        <w:trPr>
          <w:trHeight w:val="20"/>
          <w:jc w:val="center"/>
        </w:trPr>
        <w:tc>
          <w:tcPr>
            <w:tcW w:w="3387" w:type="pct"/>
          </w:tcPr>
          <w:p w14:paraId="7030B3B5" w14:textId="77777777" w:rsidR="00BA77C2" w:rsidRPr="00C94E2C" w:rsidRDefault="00BA77C2">
            <w:pPr>
              <w:spacing w:after="0"/>
              <w:ind w:right="-90"/>
              <w:contextualSpacing/>
              <w:rPr>
                <w:rFonts w:ascii="Times New Roman" w:eastAsia="SimSun" w:hAnsi="Times New Roman"/>
                <w:sz w:val="18"/>
                <w:szCs w:val="18"/>
              </w:rPr>
            </w:pPr>
            <w:r w:rsidRPr="04411B9B">
              <w:rPr>
                <w:rFonts w:ascii="Times New Roman" w:eastAsia="SimSun" w:hAnsi="Times New Roman"/>
                <w:sz w:val="18"/>
                <w:szCs w:val="18"/>
              </w:rPr>
              <w:t>Хуулийн хязгаар</w:t>
            </w:r>
          </w:p>
        </w:tc>
        <w:tc>
          <w:tcPr>
            <w:tcW w:w="1613" w:type="pct"/>
          </w:tcPr>
          <w:p w14:paraId="176B0EAF" w14:textId="77777777" w:rsidR="00BA77C2" w:rsidRPr="00C94E2C" w:rsidRDefault="00BA77C2">
            <w:pPr>
              <w:spacing w:after="0"/>
              <w:ind w:right="-90"/>
              <w:contextualSpacing/>
              <w:rPr>
                <w:rFonts w:ascii="Times New Roman" w:eastAsia="SimSun" w:hAnsi="Times New Roman"/>
                <w:sz w:val="18"/>
                <w:szCs w:val="18"/>
              </w:rPr>
            </w:pPr>
            <w:r w:rsidRPr="00C94E2C">
              <w:rPr>
                <w:rFonts w:ascii="Times New Roman" w:eastAsia="SimSun" w:hAnsi="Times New Roman"/>
                <w:sz w:val="18"/>
                <w:szCs w:val="18"/>
              </w:rPr>
              <w:t>60.0%</w:t>
            </w:r>
          </w:p>
        </w:tc>
      </w:tr>
      <w:tr w:rsidR="00BA77C2" w:rsidRPr="00C94E2C" w14:paraId="4C5777DE" w14:textId="77777777">
        <w:trPr>
          <w:trHeight w:val="20"/>
          <w:jc w:val="center"/>
        </w:trPr>
        <w:tc>
          <w:tcPr>
            <w:tcW w:w="3387" w:type="pct"/>
          </w:tcPr>
          <w:p w14:paraId="1D68DF89" w14:textId="77777777" w:rsidR="00BA77C2" w:rsidRPr="00C94E2C" w:rsidRDefault="00BA77C2">
            <w:pPr>
              <w:spacing w:after="0"/>
              <w:ind w:right="-90"/>
              <w:contextualSpacing/>
              <w:rPr>
                <w:rFonts w:ascii="Times New Roman" w:eastAsia="SimSun" w:hAnsi="Times New Roman"/>
                <w:sz w:val="18"/>
                <w:szCs w:val="18"/>
              </w:rPr>
            </w:pPr>
            <w:r w:rsidRPr="04411B9B">
              <w:rPr>
                <w:rFonts w:ascii="Times New Roman" w:eastAsia="SimSun" w:hAnsi="Times New Roman"/>
                <w:sz w:val="18"/>
                <w:szCs w:val="18"/>
              </w:rPr>
              <w:t>Төсөөлөл</w:t>
            </w:r>
          </w:p>
        </w:tc>
        <w:tc>
          <w:tcPr>
            <w:tcW w:w="1613" w:type="pct"/>
          </w:tcPr>
          <w:p w14:paraId="5B544E94" w14:textId="605E7590" w:rsidR="00BA77C2" w:rsidRPr="00C94E2C" w:rsidRDefault="00990A91">
            <w:pPr>
              <w:spacing w:after="0"/>
              <w:ind w:right="-90"/>
              <w:contextualSpacing/>
              <w:rPr>
                <w:rFonts w:ascii="Times New Roman" w:eastAsia="SimSun" w:hAnsi="Times New Roman"/>
                <w:sz w:val="18"/>
                <w:szCs w:val="18"/>
              </w:rPr>
            </w:pPr>
            <w:r w:rsidRPr="00C94E2C">
              <w:rPr>
                <w:rFonts w:ascii="Times New Roman" w:eastAsia="SimSun" w:hAnsi="Times New Roman"/>
                <w:sz w:val="18"/>
                <w:szCs w:val="18"/>
              </w:rPr>
              <w:t>4</w:t>
            </w:r>
            <w:r w:rsidR="004F114C" w:rsidRPr="00C94E2C">
              <w:rPr>
                <w:rFonts w:ascii="Times New Roman" w:eastAsia="SimSun" w:hAnsi="Times New Roman"/>
                <w:sz w:val="18"/>
                <w:szCs w:val="18"/>
              </w:rPr>
              <w:t>4</w:t>
            </w:r>
            <w:r w:rsidR="006E270C" w:rsidRPr="00C94E2C">
              <w:rPr>
                <w:rFonts w:ascii="Times New Roman" w:eastAsia="SimSun" w:hAnsi="Times New Roman"/>
                <w:sz w:val="18"/>
                <w:szCs w:val="18"/>
              </w:rPr>
              <w:t>.</w:t>
            </w:r>
            <w:r w:rsidR="004F114C" w:rsidRPr="00C94E2C">
              <w:rPr>
                <w:rFonts w:ascii="Times New Roman" w:eastAsia="SimSun" w:hAnsi="Times New Roman"/>
                <w:sz w:val="18"/>
                <w:szCs w:val="18"/>
              </w:rPr>
              <w:t>5</w:t>
            </w:r>
            <w:r w:rsidR="00BA77C2" w:rsidRPr="00C94E2C">
              <w:rPr>
                <w:rFonts w:ascii="Times New Roman" w:eastAsia="SimSun" w:hAnsi="Times New Roman"/>
                <w:sz w:val="18"/>
                <w:szCs w:val="18"/>
              </w:rPr>
              <w:t>%</w:t>
            </w:r>
          </w:p>
        </w:tc>
      </w:tr>
    </w:tbl>
    <w:p w14:paraId="718288DE" w14:textId="77777777" w:rsidR="005F1850" w:rsidRPr="00C94E2C" w:rsidRDefault="005F1850" w:rsidP="005F1850"/>
    <w:p w14:paraId="0E59C35C" w14:textId="586FA70A" w:rsidR="0065289F" w:rsidRPr="00C94E2C" w:rsidRDefault="0065289F" w:rsidP="0065289F">
      <w:pPr>
        <w:pStyle w:val="Heading2"/>
        <w:numPr>
          <w:ilvl w:val="1"/>
          <w:numId w:val="2"/>
        </w:numPr>
        <w:tabs>
          <w:tab w:val="num" w:pos="360"/>
        </w:tabs>
        <w:spacing w:before="0"/>
        <w:ind w:left="1080" w:hanging="540"/>
        <w:rPr>
          <w:rFonts w:ascii="Times New Roman" w:hAnsi="Times New Roman" w:cs="Times New Roman"/>
          <w:color w:val="000000" w:themeColor="text1"/>
          <w:sz w:val="26"/>
          <w:szCs w:val="26"/>
        </w:rPr>
      </w:pPr>
      <w:bookmarkStart w:id="211" w:name="_Toc115289810"/>
      <w:bookmarkStart w:id="212" w:name="_Toc201766624"/>
      <w:r w:rsidRPr="04411B9B">
        <w:rPr>
          <w:rFonts w:ascii="Times New Roman" w:hAnsi="Times New Roman" w:cs="Times New Roman"/>
          <w:color w:val="000000" w:themeColor="text1"/>
          <w:sz w:val="26"/>
          <w:szCs w:val="26"/>
        </w:rPr>
        <w:t>Төсвийн тогтворжуулалтын сан болон Ирээдүйн өв сангийн үлдэгдэл</w:t>
      </w:r>
      <w:bookmarkEnd w:id="212"/>
    </w:p>
    <w:p w14:paraId="5A6B694C" w14:textId="77777777" w:rsidR="0065289F" w:rsidRPr="00C94E2C" w:rsidRDefault="0065289F" w:rsidP="0075080A">
      <w:pPr>
        <w:spacing w:after="0" w:line="276" w:lineRule="auto"/>
        <w:ind w:left="539"/>
        <w:jc w:val="both"/>
        <w:rPr>
          <w:rFonts w:ascii="Times New Roman" w:hAnsi="Times New Roman"/>
          <w:sz w:val="24"/>
          <w:szCs w:val="24"/>
          <w:highlight w:val="yellow"/>
        </w:rPr>
      </w:pPr>
    </w:p>
    <w:p w14:paraId="24A84DE8" w14:textId="5B9D6890" w:rsidR="0065289F" w:rsidRPr="00C94E2C" w:rsidRDefault="0065289F" w:rsidP="0065289F">
      <w:pPr>
        <w:pStyle w:val="ListParagraph"/>
        <w:spacing w:after="0"/>
        <w:ind w:left="567" w:right="-90" w:firstLine="567"/>
        <w:jc w:val="both"/>
        <w:rPr>
          <w:rFonts w:ascii="Times New Roman" w:hAnsi="Times New Roman"/>
          <w:sz w:val="24"/>
          <w:szCs w:val="24"/>
        </w:rPr>
      </w:pPr>
      <w:r w:rsidRPr="04411B9B">
        <w:rPr>
          <w:rFonts w:ascii="Times New Roman" w:hAnsi="Times New Roman"/>
          <w:sz w:val="24"/>
          <w:szCs w:val="24"/>
        </w:rPr>
        <w:t>Монгол Улсын 202</w:t>
      </w:r>
      <w:r w:rsidR="00125719" w:rsidRPr="04411B9B">
        <w:rPr>
          <w:rFonts w:ascii="Times New Roman" w:hAnsi="Times New Roman"/>
          <w:sz w:val="24"/>
          <w:szCs w:val="24"/>
        </w:rPr>
        <w:t>5</w:t>
      </w:r>
      <w:r w:rsidRPr="04411B9B">
        <w:rPr>
          <w:rFonts w:ascii="Times New Roman" w:hAnsi="Times New Roman"/>
          <w:sz w:val="24"/>
          <w:szCs w:val="24"/>
        </w:rPr>
        <w:t xml:space="preserve"> оны төсвийн</w:t>
      </w:r>
      <w:r w:rsidR="00125719" w:rsidRPr="04411B9B">
        <w:rPr>
          <w:rFonts w:ascii="Times New Roman" w:hAnsi="Times New Roman"/>
          <w:sz w:val="24"/>
          <w:szCs w:val="24"/>
        </w:rPr>
        <w:t xml:space="preserve"> тухай хуульд өөрчлөлт оруулах тухай хуулийн</w:t>
      </w:r>
      <w:r w:rsidRPr="04411B9B">
        <w:rPr>
          <w:rFonts w:ascii="Times New Roman" w:hAnsi="Times New Roman"/>
          <w:sz w:val="24"/>
          <w:szCs w:val="24"/>
        </w:rPr>
        <w:t xml:space="preserve"> төсөлд Төсвийн тогтворжуулалтын санд </w:t>
      </w:r>
      <w:r w:rsidRPr="009D6882">
        <w:rPr>
          <w:rFonts w:ascii="Times New Roman" w:hAnsi="Times New Roman"/>
          <w:sz w:val="24"/>
          <w:szCs w:val="24"/>
        </w:rPr>
        <w:t xml:space="preserve">хуримтлагдах хэмжээг </w:t>
      </w:r>
      <w:r w:rsidR="008745A3" w:rsidRPr="009D6882">
        <w:rPr>
          <w:rFonts w:ascii="Times New Roman" w:hAnsi="Times New Roman"/>
          <w:sz w:val="24"/>
          <w:szCs w:val="24"/>
        </w:rPr>
        <w:t>429</w:t>
      </w:r>
      <w:r w:rsidRPr="009D6882">
        <w:rPr>
          <w:rFonts w:ascii="Times New Roman" w:hAnsi="Times New Roman"/>
          <w:sz w:val="24"/>
          <w:szCs w:val="24"/>
        </w:rPr>
        <w:t>.</w:t>
      </w:r>
      <w:r w:rsidR="008745A3" w:rsidRPr="009D6882">
        <w:rPr>
          <w:rFonts w:ascii="Times New Roman" w:hAnsi="Times New Roman"/>
          <w:sz w:val="24"/>
          <w:szCs w:val="24"/>
        </w:rPr>
        <w:t>1</w:t>
      </w:r>
      <w:r w:rsidRPr="009D6882">
        <w:rPr>
          <w:rFonts w:ascii="Times New Roman" w:hAnsi="Times New Roman"/>
          <w:sz w:val="24"/>
          <w:szCs w:val="24"/>
        </w:rPr>
        <w:t xml:space="preserve"> тэрбум төгрөг байхаар, Ирээдүйн өв санд хуримтлагдах хэмжээг 1,3</w:t>
      </w:r>
      <w:r w:rsidR="20E2E974" w:rsidRPr="009D6882">
        <w:rPr>
          <w:rFonts w:ascii="Times New Roman" w:hAnsi="Times New Roman"/>
          <w:sz w:val="24"/>
          <w:szCs w:val="24"/>
        </w:rPr>
        <w:t>94</w:t>
      </w:r>
      <w:r w:rsidRPr="009D6882">
        <w:rPr>
          <w:rFonts w:ascii="Times New Roman" w:hAnsi="Times New Roman"/>
          <w:sz w:val="24"/>
          <w:szCs w:val="24"/>
        </w:rPr>
        <w:t>.</w:t>
      </w:r>
      <w:r w:rsidR="0F9B7C44" w:rsidRPr="009D6882">
        <w:rPr>
          <w:rFonts w:ascii="Times New Roman" w:hAnsi="Times New Roman"/>
          <w:sz w:val="24"/>
          <w:szCs w:val="24"/>
        </w:rPr>
        <w:t>1</w:t>
      </w:r>
      <w:r w:rsidRPr="009D6882">
        <w:rPr>
          <w:rFonts w:ascii="Times New Roman" w:hAnsi="Times New Roman"/>
          <w:sz w:val="24"/>
          <w:szCs w:val="24"/>
        </w:rPr>
        <w:t xml:space="preserve"> тэрбум байхаар тус тус тусгасан. Харин сангуудын үлдэгдэл 202</w:t>
      </w:r>
      <w:r w:rsidR="22BC80AF" w:rsidRPr="009D6882">
        <w:rPr>
          <w:rFonts w:ascii="Times New Roman" w:hAnsi="Times New Roman"/>
          <w:sz w:val="24"/>
          <w:szCs w:val="24"/>
        </w:rPr>
        <w:t>5</w:t>
      </w:r>
      <w:r w:rsidRPr="009D6882">
        <w:rPr>
          <w:rFonts w:ascii="Times New Roman" w:hAnsi="Times New Roman"/>
          <w:sz w:val="24"/>
          <w:szCs w:val="24"/>
        </w:rPr>
        <w:t xml:space="preserve"> оны </w:t>
      </w:r>
      <w:r w:rsidR="24C5FDA6" w:rsidRPr="009D6882">
        <w:rPr>
          <w:rFonts w:ascii="Times New Roman" w:hAnsi="Times New Roman"/>
          <w:sz w:val="24"/>
          <w:szCs w:val="24"/>
        </w:rPr>
        <w:t>06</w:t>
      </w:r>
      <w:r w:rsidRPr="009D6882">
        <w:rPr>
          <w:rFonts w:ascii="Times New Roman" w:hAnsi="Times New Roman"/>
          <w:sz w:val="24"/>
          <w:szCs w:val="24"/>
        </w:rPr>
        <w:t xml:space="preserve"> д</w:t>
      </w:r>
      <w:r w:rsidR="3F4FBB40" w:rsidRPr="009D6882">
        <w:rPr>
          <w:rFonts w:ascii="Times New Roman" w:hAnsi="Times New Roman"/>
          <w:sz w:val="24"/>
          <w:szCs w:val="24"/>
        </w:rPr>
        <w:t>у</w:t>
      </w:r>
      <w:r w:rsidRPr="009D6882">
        <w:rPr>
          <w:rFonts w:ascii="Times New Roman" w:hAnsi="Times New Roman"/>
          <w:sz w:val="24"/>
          <w:szCs w:val="24"/>
        </w:rPr>
        <w:t>г</w:t>
      </w:r>
      <w:r w:rsidR="42361CE0" w:rsidRPr="009D6882">
        <w:rPr>
          <w:rFonts w:ascii="Times New Roman" w:hAnsi="Times New Roman"/>
          <w:sz w:val="24"/>
          <w:szCs w:val="24"/>
        </w:rPr>
        <w:t>аа</w:t>
      </w:r>
      <w:r w:rsidRPr="009D6882">
        <w:rPr>
          <w:rFonts w:ascii="Times New Roman" w:hAnsi="Times New Roman"/>
          <w:sz w:val="24"/>
          <w:szCs w:val="24"/>
        </w:rPr>
        <w:t>р сарын 2</w:t>
      </w:r>
      <w:r w:rsidR="434476CA" w:rsidRPr="009D6882">
        <w:rPr>
          <w:rFonts w:ascii="Times New Roman" w:hAnsi="Times New Roman"/>
          <w:sz w:val="24"/>
          <w:szCs w:val="24"/>
        </w:rPr>
        <w:t>4</w:t>
      </w:r>
      <w:r w:rsidRPr="009D6882">
        <w:rPr>
          <w:rFonts w:ascii="Times New Roman" w:hAnsi="Times New Roman"/>
          <w:sz w:val="24"/>
          <w:szCs w:val="24"/>
        </w:rPr>
        <w:t>-ний өдрийн байдлаар Төсвийн тогтворжуулалтын сангийн үлдэгдэл 1,</w:t>
      </w:r>
      <w:r w:rsidR="4B5E7C2D" w:rsidRPr="009D6882">
        <w:rPr>
          <w:rFonts w:ascii="Times New Roman" w:hAnsi="Times New Roman"/>
          <w:sz w:val="24"/>
          <w:szCs w:val="24"/>
        </w:rPr>
        <w:t>978.1</w:t>
      </w:r>
      <w:r w:rsidRPr="009D6882">
        <w:rPr>
          <w:rFonts w:ascii="Times New Roman" w:hAnsi="Times New Roman"/>
          <w:sz w:val="24"/>
          <w:szCs w:val="24"/>
        </w:rPr>
        <w:t xml:space="preserve"> тэрбум төгрөг, Ирээдүйн өв сангийн үлдэгдэл </w:t>
      </w:r>
      <w:r w:rsidR="0EC32389" w:rsidRPr="009D6882">
        <w:rPr>
          <w:rFonts w:ascii="Times New Roman" w:hAnsi="Times New Roman"/>
          <w:sz w:val="24"/>
          <w:szCs w:val="24"/>
        </w:rPr>
        <w:t>4</w:t>
      </w:r>
      <w:r w:rsidRPr="009D6882">
        <w:rPr>
          <w:rFonts w:ascii="Times New Roman" w:hAnsi="Times New Roman"/>
          <w:sz w:val="24"/>
          <w:szCs w:val="24"/>
        </w:rPr>
        <w:t>,</w:t>
      </w:r>
      <w:r w:rsidR="5E7B467B" w:rsidRPr="009D6882">
        <w:rPr>
          <w:rFonts w:ascii="Times New Roman" w:hAnsi="Times New Roman"/>
          <w:sz w:val="24"/>
          <w:szCs w:val="24"/>
        </w:rPr>
        <w:t>57</w:t>
      </w:r>
      <w:r w:rsidR="620F30C0" w:rsidRPr="009D6882">
        <w:rPr>
          <w:rFonts w:ascii="Times New Roman" w:hAnsi="Times New Roman"/>
          <w:sz w:val="24"/>
          <w:szCs w:val="24"/>
        </w:rPr>
        <w:t>5</w:t>
      </w:r>
      <w:r w:rsidRPr="009D6882">
        <w:rPr>
          <w:rFonts w:ascii="Times New Roman" w:hAnsi="Times New Roman"/>
          <w:sz w:val="24"/>
          <w:szCs w:val="24"/>
        </w:rPr>
        <w:t>.</w:t>
      </w:r>
      <w:r w:rsidR="03C5C36C" w:rsidRPr="009D6882">
        <w:rPr>
          <w:rFonts w:ascii="Times New Roman" w:hAnsi="Times New Roman"/>
          <w:sz w:val="24"/>
          <w:szCs w:val="24"/>
        </w:rPr>
        <w:t>4</w:t>
      </w:r>
      <w:r w:rsidRPr="009D6882">
        <w:rPr>
          <w:rFonts w:ascii="Times New Roman" w:hAnsi="Times New Roman"/>
          <w:sz w:val="24"/>
          <w:szCs w:val="24"/>
        </w:rPr>
        <w:t xml:space="preserve"> тэрбум төгрөг</w:t>
      </w:r>
      <w:r w:rsidR="6A382A4E" w:rsidRPr="009D6882">
        <w:rPr>
          <w:rFonts w:ascii="Times New Roman" w:hAnsi="Times New Roman"/>
          <w:sz w:val="24"/>
          <w:szCs w:val="24"/>
        </w:rPr>
        <w:t xml:space="preserve"> </w:t>
      </w:r>
      <w:r w:rsidRPr="009D6882">
        <w:rPr>
          <w:rFonts w:ascii="Times New Roman" w:hAnsi="Times New Roman"/>
          <w:sz w:val="24"/>
          <w:szCs w:val="24"/>
        </w:rPr>
        <w:t>байна.</w:t>
      </w:r>
    </w:p>
    <w:p w14:paraId="5E3143FC" w14:textId="77777777" w:rsidR="0065289F" w:rsidRPr="00C94E2C" w:rsidRDefault="0065289F" w:rsidP="0065289F">
      <w:pPr>
        <w:pStyle w:val="ListParagraph"/>
        <w:spacing w:after="0"/>
        <w:ind w:left="567" w:right="-90" w:firstLine="567"/>
        <w:jc w:val="both"/>
        <w:rPr>
          <w:rFonts w:ascii="Times New Roman" w:hAnsi="Times New Roman"/>
          <w:sz w:val="24"/>
          <w:szCs w:val="24"/>
        </w:rPr>
      </w:pPr>
    </w:p>
    <w:p w14:paraId="67C17A92" w14:textId="77777777" w:rsidR="0065289F" w:rsidRPr="00C94E2C" w:rsidRDefault="0065289F" w:rsidP="0065289F">
      <w:pPr>
        <w:pStyle w:val="Heading2"/>
        <w:numPr>
          <w:ilvl w:val="1"/>
          <w:numId w:val="2"/>
        </w:numPr>
        <w:tabs>
          <w:tab w:val="num" w:pos="360"/>
        </w:tabs>
        <w:spacing w:before="0"/>
        <w:ind w:left="1080" w:hanging="540"/>
        <w:rPr>
          <w:rFonts w:ascii="Times New Roman" w:hAnsi="Times New Roman" w:cs="Times New Roman"/>
          <w:color w:val="000000" w:themeColor="text1"/>
          <w:sz w:val="26"/>
          <w:szCs w:val="26"/>
        </w:rPr>
      </w:pPr>
      <w:bookmarkStart w:id="213" w:name="_Toc201766625"/>
      <w:r w:rsidRPr="04411B9B">
        <w:rPr>
          <w:rFonts w:ascii="Times New Roman" w:hAnsi="Times New Roman" w:cs="Times New Roman"/>
          <w:color w:val="000000" w:themeColor="text1"/>
          <w:sz w:val="26"/>
          <w:szCs w:val="26"/>
        </w:rPr>
        <w:t>Төсвийн алдагдлыг санхүүжүүлэх эх үүсвэр</w:t>
      </w:r>
      <w:bookmarkEnd w:id="211"/>
      <w:bookmarkEnd w:id="213"/>
    </w:p>
    <w:p w14:paraId="54C833E5" w14:textId="77777777" w:rsidR="0065289F" w:rsidRPr="00C94E2C" w:rsidRDefault="0065289F" w:rsidP="0075080A">
      <w:pPr>
        <w:spacing w:after="0" w:line="276" w:lineRule="auto"/>
        <w:ind w:left="539"/>
        <w:jc w:val="both"/>
        <w:rPr>
          <w:rFonts w:ascii="Times New Roman" w:hAnsi="Times New Roman"/>
          <w:sz w:val="24"/>
          <w:szCs w:val="24"/>
        </w:rPr>
      </w:pPr>
    </w:p>
    <w:p w14:paraId="69052103" w14:textId="64565486" w:rsidR="0065289F" w:rsidRPr="009D6882" w:rsidRDefault="0065289F" w:rsidP="0065289F">
      <w:pPr>
        <w:spacing w:line="276" w:lineRule="auto"/>
        <w:ind w:left="540"/>
        <w:jc w:val="both"/>
        <w:rPr>
          <w:rFonts w:ascii="Times New Roman" w:hAnsi="Times New Roman"/>
          <w:sz w:val="24"/>
          <w:szCs w:val="24"/>
        </w:rPr>
      </w:pPr>
      <w:r w:rsidRPr="009D6882">
        <w:rPr>
          <w:rFonts w:ascii="Times New Roman" w:hAnsi="Times New Roman"/>
          <w:sz w:val="24"/>
          <w:szCs w:val="24"/>
        </w:rPr>
        <w:t>Монгол Улсын 202</w:t>
      </w:r>
      <w:r w:rsidR="006F3814" w:rsidRPr="009D6882">
        <w:rPr>
          <w:rFonts w:ascii="Times New Roman" w:hAnsi="Times New Roman"/>
          <w:sz w:val="24"/>
          <w:szCs w:val="24"/>
        </w:rPr>
        <w:t>5</w:t>
      </w:r>
      <w:r w:rsidRPr="009D6882">
        <w:rPr>
          <w:rFonts w:ascii="Times New Roman" w:hAnsi="Times New Roman"/>
          <w:sz w:val="24"/>
          <w:szCs w:val="24"/>
        </w:rPr>
        <w:t xml:space="preserve"> оны</w:t>
      </w:r>
      <w:r w:rsidR="00736CB0" w:rsidRPr="009D6882">
        <w:rPr>
          <w:rFonts w:ascii="Times New Roman" w:hAnsi="Times New Roman"/>
          <w:sz w:val="24"/>
          <w:szCs w:val="24"/>
        </w:rPr>
        <w:t xml:space="preserve"> төсвийн тухай хуульд өөрчлөлт оруулах тухай</w:t>
      </w:r>
      <w:r w:rsidR="00EC2D59" w:rsidRPr="009D6882">
        <w:rPr>
          <w:rFonts w:ascii="Times New Roman" w:hAnsi="Times New Roman"/>
          <w:sz w:val="24"/>
          <w:szCs w:val="24"/>
        </w:rPr>
        <w:t xml:space="preserve"> хуулийн төсөлд</w:t>
      </w:r>
      <w:r w:rsidRPr="009D6882">
        <w:rPr>
          <w:rFonts w:ascii="Times New Roman" w:hAnsi="Times New Roman"/>
          <w:sz w:val="24"/>
          <w:szCs w:val="24"/>
        </w:rPr>
        <w:t xml:space="preserve"> нэгдсэн төсвийн тэнцвэржүүлсэн тэнцэл нь -</w:t>
      </w:r>
      <w:r w:rsidR="00801B9A" w:rsidRPr="009D6882">
        <w:rPr>
          <w:rFonts w:ascii="Times New Roman" w:hAnsi="Times New Roman"/>
          <w:sz w:val="24"/>
          <w:szCs w:val="24"/>
        </w:rPr>
        <w:t>1</w:t>
      </w:r>
      <w:r w:rsidRPr="009D6882">
        <w:rPr>
          <w:rFonts w:ascii="Times New Roman" w:hAnsi="Times New Roman"/>
          <w:sz w:val="24"/>
          <w:szCs w:val="24"/>
        </w:rPr>
        <w:t>,</w:t>
      </w:r>
      <w:r w:rsidR="00DB03D7" w:rsidRPr="009D6882">
        <w:rPr>
          <w:rFonts w:ascii="Times New Roman" w:hAnsi="Times New Roman"/>
          <w:sz w:val="24"/>
          <w:szCs w:val="24"/>
        </w:rPr>
        <w:t>365</w:t>
      </w:r>
      <w:r w:rsidRPr="009D6882">
        <w:rPr>
          <w:rFonts w:ascii="Times New Roman" w:hAnsi="Times New Roman"/>
          <w:sz w:val="24"/>
          <w:szCs w:val="24"/>
        </w:rPr>
        <w:t>.</w:t>
      </w:r>
      <w:r w:rsidR="00DB03D7" w:rsidRPr="009D6882">
        <w:rPr>
          <w:rFonts w:ascii="Times New Roman" w:hAnsi="Times New Roman"/>
          <w:sz w:val="24"/>
          <w:szCs w:val="24"/>
        </w:rPr>
        <w:t>2</w:t>
      </w:r>
      <w:r w:rsidRPr="009D6882">
        <w:rPr>
          <w:rFonts w:ascii="Times New Roman" w:hAnsi="Times New Roman"/>
          <w:sz w:val="24"/>
          <w:szCs w:val="24"/>
        </w:rPr>
        <w:t xml:space="preserve"> тэрбум төгрөг байгаагаас гадаад зээлийн ашиглалт</w:t>
      </w:r>
      <w:r w:rsidR="0043677C" w:rsidRPr="009D6882">
        <w:rPr>
          <w:rFonts w:ascii="Times New Roman" w:hAnsi="Times New Roman"/>
          <w:sz w:val="24"/>
          <w:szCs w:val="24"/>
        </w:rPr>
        <w:t xml:space="preserve"> болох</w:t>
      </w:r>
      <w:r w:rsidRPr="009D6882">
        <w:rPr>
          <w:rFonts w:ascii="Times New Roman" w:hAnsi="Times New Roman"/>
          <w:sz w:val="24"/>
          <w:szCs w:val="24"/>
        </w:rPr>
        <w:t xml:space="preserve"> 1,</w:t>
      </w:r>
      <w:r w:rsidR="00892CC5" w:rsidRPr="009D6882">
        <w:rPr>
          <w:rFonts w:ascii="Times New Roman" w:hAnsi="Times New Roman"/>
          <w:sz w:val="24"/>
          <w:szCs w:val="24"/>
        </w:rPr>
        <w:t>542</w:t>
      </w:r>
      <w:r w:rsidRPr="009D6882">
        <w:rPr>
          <w:rFonts w:ascii="Times New Roman" w:hAnsi="Times New Roman"/>
          <w:sz w:val="24"/>
          <w:szCs w:val="24"/>
        </w:rPr>
        <w:t>.</w:t>
      </w:r>
      <w:r w:rsidR="00892CC5" w:rsidRPr="009D6882">
        <w:rPr>
          <w:rFonts w:ascii="Times New Roman" w:hAnsi="Times New Roman"/>
          <w:sz w:val="24"/>
          <w:szCs w:val="24"/>
        </w:rPr>
        <w:t>4</w:t>
      </w:r>
      <w:r w:rsidRPr="009D6882">
        <w:rPr>
          <w:rFonts w:ascii="Times New Roman" w:hAnsi="Times New Roman"/>
          <w:sz w:val="24"/>
          <w:szCs w:val="24"/>
        </w:rPr>
        <w:t xml:space="preserve"> тэрбум төгрөг </w:t>
      </w:r>
      <w:r w:rsidR="007F4677" w:rsidRPr="009D6882">
        <w:rPr>
          <w:rFonts w:ascii="Times New Roman" w:hAnsi="Times New Roman"/>
          <w:sz w:val="24"/>
          <w:szCs w:val="24"/>
        </w:rPr>
        <w:t>болон нийслэлийн үнэт цаасны гаргалт</w:t>
      </w:r>
      <w:r w:rsidRPr="009D6882">
        <w:rPr>
          <w:rFonts w:ascii="Times New Roman" w:hAnsi="Times New Roman"/>
          <w:sz w:val="24"/>
          <w:szCs w:val="24"/>
        </w:rPr>
        <w:t xml:space="preserve"> </w:t>
      </w:r>
      <w:r w:rsidR="0043677C" w:rsidRPr="009D6882">
        <w:rPr>
          <w:rFonts w:ascii="Times New Roman" w:hAnsi="Times New Roman"/>
          <w:sz w:val="24"/>
          <w:szCs w:val="24"/>
        </w:rPr>
        <w:t xml:space="preserve">болох 1,516.1 тэрбум төгрөг </w:t>
      </w:r>
      <w:r w:rsidRPr="009D6882">
        <w:rPr>
          <w:rFonts w:ascii="Times New Roman" w:hAnsi="Times New Roman"/>
          <w:sz w:val="24"/>
          <w:szCs w:val="24"/>
        </w:rPr>
        <w:t xml:space="preserve">нь эх үүсвэртэй алдагдал юм. </w:t>
      </w:r>
      <w:r w:rsidR="009B3AAD" w:rsidRPr="009D6882">
        <w:rPr>
          <w:rFonts w:ascii="Times New Roman" w:hAnsi="Times New Roman"/>
          <w:sz w:val="24"/>
          <w:szCs w:val="24"/>
        </w:rPr>
        <w:t>Түүнчлэн,</w:t>
      </w:r>
      <w:r w:rsidR="00B2312F" w:rsidRPr="009D6882">
        <w:rPr>
          <w:rFonts w:ascii="Times New Roman" w:hAnsi="Times New Roman"/>
          <w:sz w:val="24"/>
          <w:szCs w:val="24"/>
        </w:rPr>
        <w:t xml:space="preserve"> Засгийн газрын өрийн үндсэн төлбөрийн хэмжээ 1,7</w:t>
      </w:r>
      <w:r w:rsidR="00037509" w:rsidRPr="009D6882">
        <w:rPr>
          <w:rFonts w:ascii="Times New Roman" w:hAnsi="Times New Roman"/>
          <w:sz w:val="24"/>
          <w:szCs w:val="24"/>
        </w:rPr>
        <w:t xml:space="preserve">01.8 тэрбум төгрөг, </w:t>
      </w:r>
      <w:r w:rsidR="001C3DD9" w:rsidRPr="009D6882">
        <w:rPr>
          <w:rFonts w:ascii="Times New Roman" w:hAnsi="Times New Roman"/>
          <w:sz w:val="24"/>
          <w:szCs w:val="24"/>
        </w:rPr>
        <w:t xml:space="preserve">Засгийн газрын дотоод үнэт цаас гаргалт </w:t>
      </w:r>
      <w:r w:rsidR="00361D7A" w:rsidRPr="009D6882">
        <w:rPr>
          <w:rFonts w:ascii="Times New Roman" w:hAnsi="Times New Roman"/>
          <w:sz w:val="24"/>
          <w:szCs w:val="24"/>
        </w:rPr>
        <w:t xml:space="preserve">300 тэрбум төгрөгтэй тэнцсэнээр </w:t>
      </w:r>
      <w:r w:rsidR="0057700F" w:rsidRPr="009D6882">
        <w:rPr>
          <w:rFonts w:ascii="Times New Roman" w:hAnsi="Times New Roman"/>
          <w:sz w:val="24"/>
          <w:szCs w:val="24"/>
        </w:rPr>
        <w:t xml:space="preserve">мөнгөн хөрөнгийн цэвэр өөрчлөлт </w:t>
      </w:r>
      <w:r w:rsidR="001D4E56" w:rsidRPr="009D6882">
        <w:rPr>
          <w:rFonts w:ascii="Times New Roman" w:hAnsi="Times New Roman"/>
          <w:sz w:val="24"/>
          <w:szCs w:val="24"/>
        </w:rPr>
        <w:t>-</w:t>
      </w:r>
      <w:r w:rsidR="007029DC" w:rsidRPr="009D6882">
        <w:rPr>
          <w:rFonts w:ascii="Times New Roman" w:hAnsi="Times New Roman"/>
          <w:sz w:val="24"/>
          <w:szCs w:val="24"/>
        </w:rPr>
        <w:t>406</w:t>
      </w:r>
      <w:r w:rsidR="0057700F" w:rsidRPr="009D6882">
        <w:rPr>
          <w:rFonts w:ascii="Times New Roman" w:hAnsi="Times New Roman"/>
          <w:sz w:val="24"/>
          <w:szCs w:val="24"/>
        </w:rPr>
        <w:t>.</w:t>
      </w:r>
      <w:r w:rsidR="00AD4EAF" w:rsidRPr="009D6882">
        <w:rPr>
          <w:rFonts w:ascii="Times New Roman" w:hAnsi="Times New Roman"/>
          <w:sz w:val="24"/>
          <w:szCs w:val="24"/>
        </w:rPr>
        <w:t>4</w:t>
      </w:r>
      <w:r w:rsidR="0057700F" w:rsidRPr="009D6882">
        <w:rPr>
          <w:rFonts w:ascii="Times New Roman" w:hAnsi="Times New Roman"/>
          <w:sz w:val="24"/>
          <w:szCs w:val="24"/>
        </w:rPr>
        <w:t xml:space="preserve"> тэрбум төгрөг</w:t>
      </w:r>
      <w:r w:rsidR="001D4E56" w:rsidRPr="009D6882">
        <w:rPr>
          <w:rFonts w:ascii="Times New Roman" w:hAnsi="Times New Roman"/>
          <w:sz w:val="24"/>
          <w:szCs w:val="24"/>
        </w:rPr>
        <w:t>тэй тэнцэж</w:t>
      </w:r>
      <w:r w:rsidR="00695952" w:rsidRPr="009D6882">
        <w:rPr>
          <w:rFonts w:ascii="Times New Roman" w:hAnsi="Times New Roman"/>
          <w:sz w:val="24"/>
          <w:szCs w:val="24"/>
        </w:rPr>
        <w:t xml:space="preserve"> байна.</w:t>
      </w:r>
    </w:p>
    <w:p w14:paraId="4FA1AA4E" w14:textId="6FBBD8A0" w:rsidR="0075080A" w:rsidRPr="00C94E2C" w:rsidRDefault="0075080A">
      <w:pPr>
        <w:spacing w:after="160"/>
      </w:pPr>
      <w:r w:rsidRPr="00C94E2C">
        <w:br w:type="page"/>
      </w:r>
    </w:p>
    <w:p w14:paraId="59F3D1CD" w14:textId="4F9CF5AC" w:rsidR="005F1850" w:rsidRPr="00C94E2C" w:rsidRDefault="005F1850" w:rsidP="005F1850">
      <w:pPr>
        <w:pStyle w:val="Heading1"/>
        <w:spacing w:before="0"/>
        <w:ind w:left="540"/>
        <w:rPr>
          <w:sz w:val="26"/>
          <w:szCs w:val="30"/>
        </w:rPr>
      </w:pPr>
      <w:bookmarkStart w:id="214" w:name="_Toc201766626"/>
      <w:r w:rsidRPr="00C94E2C">
        <w:rPr>
          <w:sz w:val="26"/>
          <w:szCs w:val="30"/>
        </w:rPr>
        <w:lastRenderedPageBreak/>
        <w:t>БҮЛЭГ 5. ТӨСВИЙН ТОДОТГОЛЫН ТӨСЛИЙН ХАВСРАЛТ</w:t>
      </w:r>
      <w:bookmarkEnd w:id="214"/>
      <w:r w:rsidRPr="00C94E2C">
        <w:rPr>
          <w:sz w:val="26"/>
          <w:szCs w:val="30"/>
        </w:rPr>
        <w:t xml:space="preserve">  </w:t>
      </w:r>
    </w:p>
    <w:p w14:paraId="11FEA9FA" w14:textId="77777777" w:rsidR="005F1850" w:rsidRPr="00C94E2C" w:rsidRDefault="005F1850" w:rsidP="008D5BD2">
      <w:pPr>
        <w:spacing w:after="0"/>
      </w:pPr>
    </w:p>
    <w:p w14:paraId="48135137" w14:textId="77777777" w:rsidR="00580865" w:rsidRPr="00C94E2C" w:rsidRDefault="00580865" w:rsidP="00580865">
      <w:pPr>
        <w:pStyle w:val="ListParagraph"/>
        <w:keepNext/>
        <w:keepLines/>
        <w:numPr>
          <w:ilvl w:val="0"/>
          <w:numId w:val="2"/>
        </w:numPr>
        <w:spacing w:after="0"/>
        <w:contextualSpacing w:val="0"/>
        <w:outlineLvl w:val="1"/>
        <w:rPr>
          <w:rFonts w:ascii="Times New Roman" w:eastAsiaTheme="majorEastAsia" w:hAnsi="Times New Roman"/>
          <w:b/>
          <w:vanish/>
          <w:color w:val="000000" w:themeColor="text1"/>
          <w:sz w:val="26"/>
          <w:szCs w:val="26"/>
        </w:rPr>
      </w:pPr>
      <w:bookmarkStart w:id="215" w:name="_Toc201139921"/>
      <w:bookmarkStart w:id="216" w:name="_Toc201271394"/>
      <w:bookmarkStart w:id="217" w:name="_Toc201738227"/>
      <w:bookmarkStart w:id="218" w:name="_Toc201766627"/>
      <w:bookmarkEnd w:id="215"/>
      <w:bookmarkEnd w:id="216"/>
      <w:bookmarkEnd w:id="217"/>
      <w:bookmarkEnd w:id="218"/>
    </w:p>
    <w:p w14:paraId="27B14B60" w14:textId="52DE608B" w:rsidR="00B363D9" w:rsidRPr="00C94E2C" w:rsidRDefault="00B363D9" w:rsidP="00B363D9">
      <w:pPr>
        <w:pStyle w:val="Heading2"/>
        <w:numPr>
          <w:ilvl w:val="1"/>
          <w:numId w:val="2"/>
        </w:numPr>
        <w:spacing w:before="0"/>
        <w:ind w:left="1260"/>
        <w:rPr>
          <w:rFonts w:ascii="Times New Roman" w:hAnsi="Times New Roman" w:cs="Times New Roman"/>
          <w:color w:val="000000" w:themeColor="text1"/>
          <w:sz w:val="26"/>
          <w:szCs w:val="26"/>
        </w:rPr>
      </w:pPr>
      <w:bookmarkStart w:id="219" w:name="_Toc201766628"/>
      <w:r w:rsidRPr="04411B9B">
        <w:rPr>
          <w:rFonts w:ascii="Times New Roman" w:hAnsi="Times New Roman" w:cs="Times New Roman"/>
          <w:color w:val="000000" w:themeColor="text1"/>
          <w:sz w:val="26"/>
          <w:szCs w:val="26"/>
        </w:rPr>
        <w:t>Монгол Улсын 202</w:t>
      </w:r>
      <w:r w:rsidR="00F30135" w:rsidRPr="04411B9B">
        <w:rPr>
          <w:rFonts w:ascii="Times New Roman" w:hAnsi="Times New Roman" w:cs="Times New Roman"/>
          <w:color w:val="000000" w:themeColor="text1"/>
          <w:sz w:val="26"/>
          <w:szCs w:val="26"/>
        </w:rPr>
        <w:t>5</w:t>
      </w:r>
      <w:r w:rsidRPr="04411B9B">
        <w:rPr>
          <w:rFonts w:ascii="Times New Roman" w:hAnsi="Times New Roman" w:cs="Times New Roman"/>
          <w:color w:val="000000" w:themeColor="text1"/>
          <w:sz w:val="26"/>
          <w:szCs w:val="26"/>
        </w:rPr>
        <w:t xml:space="preserve"> оны төсвийн тухай хууль</w:t>
      </w:r>
      <w:r w:rsidR="00E6096E" w:rsidRPr="04411B9B">
        <w:rPr>
          <w:rFonts w:ascii="Times New Roman" w:hAnsi="Times New Roman" w:cs="Times New Roman"/>
          <w:color w:val="000000" w:themeColor="text1"/>
          <w:sz w:val="26"/>
          <w:szCs w:val="26"/>
        </w:rPr>
        <w:t>д</w:t>
      </w:r>
      <w:r w:rsidRPr="04411B9B">
        <w:rPr>
          <w:rFonts w:ascii="Times New Roman" w:hAnsi="Times New Roman" w:cs="Times New Roman"/>
          <w:color w:val="000000" w:themeColor="text1"/>
          <w:sz w:val="26"/>
          <w:szCs w:val="26"/>
        </w:rPr>
        <w:t xml:space="preserve"> өөрчлөлт оруулах тухай хуулийн төслийн тайлбар</w:t>
      </w:r>
      <w:bookmarkEnd w:id="219"/>
    </w:p>
    <w:p w14:paraId="38EC3B5A" w14:textId="77777777" w:rsidR="00980DB8" w:rsidRPr="00C94E2C" w:rsidRDefault="00980DB8" w:rsidP="00980DB8">
      <w:pPr>
        <w:spacing w:after="0"/>
        <w:rPr>
          <w:rFonts w:ascii="Times New Roman" w:hAnsi="Times New Roman"/>
          <w:sz w:val="20"/>
          <w:szCs w:val="20"/>
        </w:rPr>
      </w:pPr>
      <w:bookmarkStart w:id="220" w:name="_Toc136991744"/>
      <w:bookmarkStart w:id="221" w:name="_Toc136992013"/>
    </w:p>
    <w:p w14:paraId="59ADAD42" w14:textId="77777777" w:rsidR="00980DB8" w:rsidRPr="00C94E2C" w:rsidRDefault="00980DB8" w:rsidP="00347732">
      <w:pPr>
        <w:spacing w:after="0"/>
        <w:ind w:left="1134"/>
        <w:rPr>
          <w:rFonts w:ascii="Times New Roman" w:hAnsi="Times New Roman"/>
          <w:b/>
          <w:color w:val="721B00"/>
          <w:sz w:val="24"/>
          <w:szCs w:val="24"/>
        </w:rPr>
      </w:pPr>
      <w:bookmarkStart w:id="222" w:name="_Toc173134642"/>
      <w:bookmarkStart w:id="223" w:name="_Toc173870564"/>
      <w:r w:rsidRPr="04411B9B">
        <w:rPr>
          <w:rFonts w:ascii="Times New Roman" w:hAnsi="Times New Roman"/>
          <w:b/>
          <w:color w:val="721B00"/>
          <w:sz w:val="24"/>
          <w:szCs w:val="24"/>
        </w:rPr>
        <w:t>1 дүгээр зүйл.</w:t>
      </w:r>
      <w:bookmarkEnd w:id="220"/>
      <w:bookmarkEnd w:id="221"/>
      <w:bookmarkEnd w:id="222"/>
      <w:bookmarkEnd w:id="223"/>
      <w:r w:rsidRPr="04411B9B">
        <w:rPr>
          <w:rFonts w:ascii="Times New Roman" w:hAnsi="Times New Roman"/>
          <w:b/>
          <w:color w:val="721B00"/>
          <w:sz w:val="24"/>
          <w:szCs w:val="24"/>
        </w:rPr>
        <w:t xml:space="preserve"> </w:t>
      </w:r>
    </w:p>
    <w:p w14:paraId="76DC9457" w14:textId="234FFE03" w:rsidR="00980DB8" w:rsidRPr="00C94E2C" w:rsidRDefault="00980DB8" w:rsidP="00980DB8">
      <w:pPr>
        <w:spacing w:after="0"/>
        <w:ind w:left="567" w:firstLine="567"/>
        <w:jc w:val="both"/>
        <w:rPr>
          <w:rFonts w:ascii="Times New Roman" w:hAnsi="Times New Roman"/>
          <w:i/>
          <w:sz w:val="24"/>
          <w:szCs w:val="24"/>
        </w:rPr>
      </w:pPr>
      <w:r w:rsidRPr="04411B9B">
        <w:rPr>
          <w:rFonts w:ascii="Times New Roman" w:hAnsi="Times New Roman"/>
          <w:i/>
          <w:sz w:val="24"/>
          <w:szCs w:val="24"/>
        </w:rPr>
        <w:t>Монгол Улсын 202</w:t>
      </w:r>
      <w:r w:rsidR="00F30135" w:rsidRPr="04411B9B">
        <w:rPr>
          <w:rFonts w:ascii="Times New Roman" w:hAnsi="Times New Roman"/>
          <w:i/>
          <w:sz w:val="24"/>
          <w:szCs w:val="24"/>
        </w:rPr>
        <w:t>5</w:t>
      </w:r>
      <w:r w:rsidRPr="04411B9B">
        <w:rPr>
          <w:rFonts w:ascii="Times New Roman" w:hAnsi="Times New Roman"/>
          <w:i/>
          <w:sz w:val="24"/>
          <w:szCs w:val="24"/>
        </w:rPr>
        <w:t xml:space="preserve"> оны төсвийн тухай хуулийн дараах зүйл, хэсгийг доор дурдсанаар өөрчлөн найруулсугай:</w:t>
      </w:r>
    </w:p>
    <w:p w14:paraId="0733C5DF" w14:textId="77777777" w:rsidR="00980DB8" w:rsidRPr="00C94E2C" w:rsidRDefault="00980DB8" w:rsidP="00980DB8">
      <w:pPr>
        <w:spacing w:after="0"/>
        <w:ind w:left="567" w:firstLine="567"/>
        <w:jc w:val="both"/>
        <w:rPr>
          <w:rFonts w:ascii="Times New Roman" w:hAnsi="Times New Roman"/>
          <w:sz w:val="24"/>
          <w:szCs w:val="24"/>
        </w:rPr>
      </w:pPr>
    </w:p>
    <w:p w14:paraId="683A9DA7" w14:textId="66C9154F" w:rsidR="00980DB8" w:rsidRPr="00C94E2C" w:rsidRDefault="00980DB8" w:rsidP="00980DB8">
      <w:pPr>
        <w:spacing w:after="0"/>
        <w:ind w:left="567" w:firstLine="567"/>
        <w:jc w:val="both"/>
        <w:rPr>
          <w:rFonts w:ascii="Times New Roman" w:eastAsia="SimSun" w:hAnsi="Times New Roman"/>
          <w:sz w:val="24"/>
          <w:szCs w:val="24"/>
        </w:rPr>
      </w:pPr>
      <w:r w:rsidRPr="04411B9B">
        <w:rPr>
          <w:rFonts w:ascii="Times New Roman" w:eastAsia="SimSun" w:hAnsi="Times New Roman"/>
          <w:b/>
          <w:sz w:val="24"/>
          <w:szCs w:val="24"/>
        </w:rPr>
        <w:t>1/</w:t>
      </w:r>
      <w:r w:rsidR="001D110D" w:rsidRPr="04411B9B">
        <w:rPr>
          <w:rFonts w:ascii="Times New Roman" w:eastAsia="SimSun" w:hAnsi="Times New Roman"/>
          <w:b/>
          <w:sz w:val="24"/>
          <w:szCs w:val="24"/>
        </w:rPr>
        <w:t>3 дугаар зүйл</w:t>
      </w:r>
      <w:r w:rsidR="001D110D" w:rsidRPr="04411B9B">
        <w:rPr>
          <w:rFonts w:ascii="Times New Roman" w:eastAsia="SimSun" w:hAnsi="Times New Roman"/>
          <w:sz w:val="24"/>
          <w:szCs w:val="24"/>
        </w:rPr>
        <w:t xml:space="preserve"> </w:t>
      </w:r>
      <w:r w:rsidRPr="04411B9B">
        <w:rPr>
          <w:rFonts w:ascii="Times New Roman" w:eastAsia="SimSun" w:hAnsi="Times New Roman"/>
          <w:sz w:val="24"/>
          <w:szCs w:val="24"/>
        </w:rPr>
        <w:t xml:space="preserve">- </w:t>
      </w:r>
      <w:r w:rsidR="001D110D" w:rsidRPr="04411B9B">
        <w:rPr>
          <w:rFonts w:ascii="Times New Roman" w:eastAsia="SimSun" w:hAnsi="Times New Roman"/>
          <w:sz w:val="24"/>
          <w:szCs w:val="24"/>
        </w:rPr>
        <w:t>Төсвийн тодотгол хийх үндэслэл бүлэгт дурдсаны дагуу Монгол Улсын төсөвт 202</w:t>
      </w:r>
      <w:r w:rsidR="00873C7B" w:rsidRPr="04411B9B">
        <w:rPr>
          <w:rFonts w:ascii="Times New Roman" w:eastAsia="SimSun" w:hAnsi="Times New Roman"/>
          <w:sz w:val="24"/>
          <w:szCs w:val="24"/>
        </w:rPr>
        <w:t>5</w:t>
      </w:r>
      <w:r w:rsidR="001D110D" w:rsidRPr="04411B9B">
        <w:rPr>
          <w:rFonts w:ascii="Times New Roman" w:eastAsia="SimSun" w:hAnsi="Times New Roman"/>
          <w:sz w:val="24"/>
          <w:szCs w:val="24"/>
        </w:rPr>
        <w:t xml:space="preserve"> оны төсвийн жилд төсвийн ерөнхийлөн захирагч, түүний харьяа болон бусад байгууллагын төвлөрүүлэх орлогын шинэчилсэн дүнг хүснэгтээр тусгасан.</w:t>
      </w:r>
    </w:p>
    <w:p w14:paraId="2BBEFEDD" w14:textId="77777777" w:rsidR="00980DB8" w:rsidRPr="00C94E2C" w:rsidRDefault="00980DB8" w:rsidP="00980DB8">
      <w:pPr>
        <w:spacing w:after="0"/>
        <w:ind w:left="567" w:firstLine="567"/>
        <w:jc w:val="both"/>
        <w:rPr>
          <w:rFonts w:ascii="Times New Roman" w:hAnsi="Times New Roman"/>
          <w:sz w:val="24"/>
          <w:szCs w:val="24"/>
        </w:rPr>
      </w:pPr>
    </w:p>
    <w:p w14:paraId="64336A27" w14:textId="31888C66" w:rsidR="00B27FC4" w:rsidRPr="00C94E2C" w:rsidRDefault="00980DB8" w:rsidP="00B27FC4">
      <w:pPr>
        <w:spacing w:after="0"/>
        <w:ind w:left="567" w:firstLine="567"/>
        <w:jc w:val="both"/>
        <w:rPr>
          <w:rFonts w:ascii="Times New Roman" w:eastAsia="SimSun" w:hAnsi="Times New Roman"/>
          <w:b/>
          <w:sz w:val="24"/>
          <w:szCs w:val="24"/>
        </w:rPr>
      </w:pPr>
      <w:r w:rsidRPr="04411B9B">
        <w:rPr>
          <w:rFonts w:ascii="Times New Roman" w:eastAsia="SimSun" w:hAnsi="Times New Roman"/>
          <w:b/>
          <w:sz w:val="24"/>
          <w:szCs w:val="24"/>
        </w:rPr>
        <w:t>2/</w:t>
      </w:r>
      <w:r w:rsidR="004123B0" w:rsidRPr="04411B9B">
        <w:rPr>
          <w:rFonts w:ascii="Times New Roman" w:eastAsia="SimSun" w:hAnsi="Times New Roman"/>
          <w:b/>
          <w:sz w:val="24"/>
          <w:szCs w:val="24"/>
        </w:rPr>
        <w:t>6</w:t>
      </w:r>
      <w:r w:rsidRPr="04411B9B">
        <w:rPr>
          <w:rFonts w:ascii="Times New Roman" w:eastAsia="SimSun" w:hAnsi="Times New Roman"/>
          <w:b/>
          <w:sz w:val="24"/>
          <w:szCs w:val="24"/>
        </w:rPr>
        <w:t xml:space="preserve"> дугаар зүйл</w:t>
      </w:r>
      <w:r w:rsidR="00B27FC4" w:rsidRPr="04411B9B">
        <w:rPr>
          <w:rFonts w:ascii="Times New Roman" w:eastAsia="SimSun" w:hAnsi="Times New Roman"/>
          <w:b/>
          <w:sz w:val="24"/>
          <w:szCs w:val="24"/>
        </w:rPr>
        <w:t xml:space="preserve">: </w:t>
      </w:r>
    </w:p>
    <w:p w14:paraId="59442D0A" w14:textId="0A598442" w:rsidR="00980DB8" w:rsidRPr="00C94E2C" w:rsidRDefault="00980DB8" w:rsidP="00D45442">
      <w:pPr>
        <w:spacing w:after="0"/>
        <w:jc w:val="both"/>
        <w:rPr>
          <w:rFonts w:ascii="Times New Roman" w:eastAsia="SimSun" w:hAnsi="Times New Roman"/>
          <w:sz w:val="24"/>
          <w:szCs w:val="24"/>
        </w:rPr>
      </w:pPr>
    </w:p>
    <w:p w14:paraId="5097F547" w14:textId="69886211" w:rsidR="00B27FC4" w:rsidRPr="00C94E2C" w:rsidRDefault="00B27FC4" w:rsidP="00980DB8">
      <w:pPr>
        <w:spacing w:after="0"/>
        <w:ind w:left="567" w:firstLine="567"/>
        <w:jc w:val="both"/>
        <w:rPr>
          <w:rFonts w:ascii="Times New Roman" w:eastAsia="SimSun" w:hAnsi="Times New Roman"/>
          <w:sz w:val="24"/>
          <w:szCs w:val="24"/>
        </w:rPr>
      </w:pPr>
      <w:r w:rsidRPr="04411B9B">
        <w:rPr>
          <w:rFonts w:ascii="Times New Roman" w:eastAsia="SimSun" w:hAnsi="Times New Roman"/>
          <w:b/>
          <w:sz w:val="24"/>
          <w:szCs w:val="24"/>
        </w:rPr>
        <w:t>6 дугаар зүйл</w:t>
      </w:r>
      <w:r w:rsidRPr="04411B9B">
        <w:rPr>
          <w:rFonts w:ascii="Times New Roman" w:eastAsia="SimSun" w:hAnsi="Times New Roman"/>
          <w:sz w:val="24"/>
          <w:szCs w:val="24"/>
        </w:rPr>
        <w:t xml:space="preserve"> - Төсвийн тодотгол хийх үндэслэл бүлэгт дурдсаны дагуу Монгол Улсын төсөвт 202</w:t>
      </w:r>
      <w:r w:rsidR="00C905B6" w:rsidRPr="04411B9B">
        <w:rPr>
          <w:rFonts w:ascii="Times New Roman" w:eastAsia="SimSun" w:hAnsi="Times New Roman"/>
          <w:sz w:val="24"/>
          <w:szCs w:val="24"/>
        </w:rPr>
        <w:t>5</w:t>
      </w:r>
      <w:r w:rsidRPr="04411B9B">
        <w:rPr>
          <w:rFonts w:ascii="Times New Roman" w:eastAsia="SimSun" w:hAnsi="Times New Roman"/>
          <w:sz w:val="24"/>
          <w:szCs w:val="24"/>
        </w:rPr>
        <w:t xml:space="preserve"> оны төсвийн жилд төсвийн ерөнхийлөн захирагч нарын зарцуулах зардал, эргэн төлөгдөх нөхцөлтэйгөөр олгох зарцуулалтын хэмжээг шинэчилсэн дүнг хүснэгтүүдээр тусгасан.</w:t>
      </w:r>
    </w:p>
    <w:p w14:paraId="7DD561F5" w14:textId="77777777" w:rsidR="00980DB8" w:rsidRPr="00C94E2C" w:rsidRDefault="00980DB8" w:rsidP="00F92B51">
      <w:pPr>
        <w:spacing w:after="0"/>
        <w:jc w:val="both"/>
        <w:rPr>
          <w:rFonts w:ascii="Times New Roman" w:eastAsia="SimSun" w:hAnsi="Times New Roman"/>
          <w:sz w:val="24"/>
          <w:szCs w:val="24"/>
        </w:rPr>
      </w:pPr>
    </w:p>
    <w:p w14:paraId="1FA2A9ED" w14:textId="29F45EF5" w:rsidR="008E72CA" w:rsidRPr="00C94E2C" w:rsidRDefault="00C636AE" w:rsidP="00805BC4">
      <w:pPr>
        <w:spacing w:after="0"/>
        <w:ind w:left="567" w:firstLine="567"/>
        <w:jc w:val="both"/>
        <w:rPr>
          <w:rFonts w:ascii="Times New Roman" w:eastAsia="SimSun" w:hAnsi="Times New Roman"/>
          <w:b/>
          <w:sz w:val="24"/>
          <w:szCs w:val="24"/>
        </w:rPr>
      </w:pPr>
      <w:r w:rsidRPr="04411B9B">
        <w:rPr>
          <w:rFonts w:ascii="Times New Roman" w:eastAsia="SimSun" w:hAnsi="Times New Roman"/>
          <w:b/>
          <w:sz w:val="24"/>
          <w:szCs w:val="24"/>
        </w:rPr>
        <w:t>3</w:t>
      </w:r>
      <w:r w:rsidR="00980DB8" w:rsidRPr="04411B9B">
        <w:rPr>
          <w:rFonts w:ascii="Times New Roman" w:eastAsia="SimSun" w:hAnsi="Times New Roman"/>
          <w:b/>
          <w:sz w:val="24"/>
          <w:szCs w:val="24"/>
        </w:rPr>
        <w:t>/1</w:t>
      </w:r>
      <w:r w:rsidR="00C905B6" w:rsidRPr="04411B9B">
        <w:rPr>
          <w:rFonts w:ascii="Times New Roman" w:eastAsia="SimSun" w:hAnsi="Times New Roman"/>
          <w:b/>
          <w:sz w:val="24"/>
          <w:szCs w:val="24"/>
        </w:rPr>
        <w:t>5</w:t>
      </w:r>
      <w:r w:rsidR="00980DB8" w:rsidRPr="04411B9B">
        <w:rPr>
          <w:rFonts w:ascii="Times New Roman" w:eastAsia="SimSun" w:hAnsi="Times New Roman"/>
          <w:b/>
          <w:sz w:val="24"/>
          <w:szCs w:val="24"/>
        </w:rPr>
        <w:t>-1</w:t>
      </w:r>
      <w:r w:rsidR="00C905B6" w:rsidRPr="04411B9B">
        <w:rPr>
          <w:rFonts w:ascii="Times New Roman" w:eastAsia="SimSun" w:hAnsi="Times New Roman"/>
          <w:b/>
          <w:sz w:val="24"/>
          <w:szCs w:val="24"/>
        </w:rPr>
        <w:t>7</w:t>
      </w:r>
      <w:r w:rsidR="008E72CA" w:rsidRPr="04411B9B">
        <w:rPr>
          <w:rFonts w:ascii="Times New Roman" w:eastAsia="SimSun" w:hAnsi="Times New Roman"/>
          <w:b/>
          <w:sz w:val="24"/>
          <w:szCs w:val="24"/>
        </w:rPr>
        <w:t xml:space="preserve"> дугаар зүйл:</w:t>
      </w:r>
    </w:p>
    <w:p w14:paraId="752525BF" w14:textId="77777777" w:rsidR="00AF6BD5" w:rsidRPr="00C94E2C" w:rsidRDefault="00AF6BD5" w:rsidP="00805BC4">
      <w:pPr>
        <w:spacing w:after="0"/>
        <w:ind w:left="567" w:firstLine="567"/>
        <w:jc w:val="both"/>
        <w:rPr>
          <w:rFonts w:ascii="Times New Roman" w:eastAsia="SimSun" w:hAnsi="Times New Roman"/>
          <w:sz w:val="24"/>
          <w:szCs w:val="24"/>
        </w:rPr>
      </w:pPr>
    </w:p>
    <w:p w14:paraId="7E1BF627" w14:textId="3380F639" w:rsidR="00980DB8" w:rsidRPr="00C94E2C" w:rsidRDefault="00980DB8" w:rsidP="00980DB8">
      <w:pPr>
        <w:spacing w:after="0"/>
        <w:ind w:left="567" w:firstLine="567"/>
        <w:jc w:val="both"/>
        <w:rPr>
          <w:rFonts w:ascii="Times New Roman" w:eastAsia="SimSun" w:hAnsi="Times New Roman"/>
          <w:sz w:val="24"/>
          <w:szCs w:val="24"/>
        </w:rPr>
      </w:pPr>
      <w:r w:rsidRPr="04411B9B">
        <w:rPr>
          <w:rFonts w:ascii="Times New Roman" w:eastAsia="SimSun" w:hAnsi="Times New Roman"/>
          <w:sz w:val="24"/>
          <w:szCs w:val="24"/>
        </w:rPr>
        <w:t xml:space="preserve"> </w:t>
      </w:r>
      <w:r w:rsidRPr="04411B9B">
        <w:rPr>
          <w:rFonts w:ascii="Times New Roman" w:eastAsia="SimSun" w:hAnsi="Times New Roman"/>
          <w:b/>
          <w:sz w:val="24"/>
          <w:szCs w:val="24"/>
        </w:rPr>
        <w:t>1</w:t>
      </w:r>
      <w:r w:rsidR="004E3FA9" w:rsidRPr="04411B9B">
        <w:rPr>
          <w:rFonts w:ascii="Times New Roman" w:eastAsia="SimSun" w:hAnsi="Times New Roman"/>
          <w:b/>
          <w:sz w:val="24"/>
          <w:szCs w:val="24"/>
        </w:rPr>
        <w:t>5</w:t>
      </w:r>
      <w:r w:rsidRPr="04411B9B">
        <w:rPr>
          <w:rFonts w:ascii="Times New Roman" w:eastAsia="SimSun" w:hAnsi="Times New Roman"/>
          <w:b/>
          <w:sz w:val="24"/>
          <w:szCs w:val="24"/>
        </w:rPr>
        <w:t xml:space="preserve"> дугаар зүйл</w:t>
      </w:r>
      <w:r w:rsidRPr="04411B9B">
        <w:rPr>
          <w:rFonts w:ascii="Times New Roman" w:eastAsia="SimSun" w:hAnsi="Times New Roman"/>
          <w:sz w:val="24"/>
          <w:szCs w:val="24"/>
        </w:rPr>
        <w:t xml:space="preserve"> - Монгол Улсын 202</w:t>
      </w:r>
      <w:r w:rsidR="0049258B" w:rsidRPr="04411B9B">
        <w:rPr>
          <w:rFonts w:ascii="Times New Roman" w:eastAsia="SimSun" w:hAnsi="Times New Roman"/>
          <w:sz w:val="24"/>
          <w:szCs w:val="24"/>
        </w:rPr>
        <w:t>5</w:t>
      </w:r>
      <w:r w:rsidRPr="04411B9B">
        <w:rPr>
          <w:rFonts w:ascii="Times New Roman" w:eastAsia="SimSun" w:hAnsi="Times New Roman"/>
          <w:sz w:val="24"/>
          <w:szCs w:val="24"/>
        </w:rPr>
        <w:t xml:space="preserve"> оны төсвийн жилд орон нутгийн төсөвт олгох санхүүгийн дэмжлэгийн шинэчилсэн хэмжээг хүснэгтээр тусгасан.</w:t>
      </w:r>
    </w:p>
    <w:p w14:paraId="11BF23A4" w14:textId="77777777" w:rsidR="00980DB8" w:rsidRPr="00C94E2C" w:rsidRDefault="00980DB8" w:rsidP="00980DB8">
      <w:pPr>
        <w:spacing w:after="0"/>
        <w:ind w:left="567" w:firstLine="567"/>
        <w:jc w:val="both"/>
        <w:rPr>
          <w:rFonts w:ascii="Times New Roman" w:eastAsia="SimSun" w:hAnsi="Times New Roman"/>
          <w:sz w:val="24"/>
          <w:szCs w:val="24"/>
        </w:rPr>
      </w:pPr>
    </w:p>
    <w:p w14:paraId="6CC70C96" w14:textId="19051FFF" w:rsidR="00980DB8" w:rsidRPr="00C94E2C" w:rsidRDefault="00980DB8" w:rsidP="00980DB8">
      <w:pPr>
        <w:spacing w:after="0"/>
        <w:ind w:left="567" w:firstLine="567"/>
        <w:jc w:val="both"/>
        <w:rPr>
          <w:rFonts w:ascii="Times New Roman" w:eastAsia="Malgun Gothic" w:hAnsi="Times New Roman"/>
          <w:sz w:val="24"/>
          <w:szCs w:val="24"/>
          <w:lang w:eastAsia="ko-KR"/>
        </w:rPr>
      </w:pPr>
      <w:r w:rsidRPr="04411B9B">
        <w:rPr>
          <w:rFonts w:ascii="Times New Roman" w:eastAsia="Malgun Gothic" w:hAnsi="Times New Roman"/>
          <w:b/>
          <w:sz w:val="24"/>
          <w:szCs w:val="24"/>
        </w:rPr>
        <w:t>1</w:t>
      </w:r>
      <w:r w:rsidR="0049258B" w:rsidRPr="04411B9B">
        <w:rPr>
          <w:rFonts w:ascii="Times New Roman" w:eastAsia="Malgun Gothic" w:hAnsi="Times New Roman"/>
          <w:b/>
          <w:sz w:val="24"/>
          <w:szCs w:val="24"/>
        </w:rPr>
        <w:t>6</w:t>
      </w:r>
      <w:r w:rsidRPr="04411B9B">
        <w:rPr>
          <w:rFonts w:ascii="Times New Roman" w:eastAsia="Malgun Gothic" w:hAnsi="Times New Roman"/>
          <w:b/>
          <w:sz w:val="24"/>
          <w:szCs w:val="24"/>
        </w:rPr>
        <w:t xml:space="preserve"> дугаар зүйл</w:t>
      </w:r>
      <w:r w:rsidRPr="04411B9B">
        <w:rPr>
          <w:rFonts w:ascii="Times New Roman" w:eastAsia="Malgun Gothic" w:hAnsi="Times New Roman"/>
          <w:sz w:val="24"/>
          <w:szCs w:val="24"/>
        </w:rPr>
        <w:t xml:space="preserve"> - Монгол Улсын 202</w:t>
      </w:r>
      <w:r w:rsidR="0049258B" w:rsidRPr="04411B9B">
        <w:rPr>
          <w:rFonts w:ascii="Times New Roman" w:eastAsia="Malgun Gothic" w:hAnsi="Times New Roman"/>
          <w:sz w:val="24"/>
          <w:szCs w:val="24"/>
        </w:rPr>
        <w:t>5</w:t>
      </w:r>
      <w:r w:rsidRPr="04411B9B">
        <w:rPr>
          <w:rFonts w:ascii="Times New Roman" w:eastAsia="Malgun Gothic" w:hAnsi="Times New Roman"/>
          <w:sz w:val="24"/>
          <w:szCs w:val="24"/>
        </w:rPr>
        <w:t xml:space="preserve"> оны төсвийн жилд орон нутгийн төсвөөс улсын төсөвт төвлөрүүлэх орлогын шинэчилсэн хэмжээг хүснэгтээр тусгасан. </w:t>
      </w:r>
    </w:p>
    <w:p w14:paraId="2B3AD7AC" w14:textId="77777777" w:rsidR="00980DB8" w:rsidRPr="00C94E2C" w:rsidRDefault="00980DB8" w:rsidP="00980DB8">
      <w:pPr>
        <w:spacing w:after="0"/>
        <w:ind w:left="567" w:firstLine="567"/>
        <w:jc w:val="both"/>
        <w:rPr>
          <w:rFonts w:ascii="Times New Roman" w:eastAsia="Malgun Gothic" w:hAnsi="Times New Roman"/>
          <w:sz w:val="24"/>
          <w:szCs w:val="24"/>
          <w:lang w:eastAsia="ko-KR"/>
        </w:rPr>
      </w:pPr>
    </w:p>
    <w:p w14:paraId="0B709AA8" w14:textId="799D1976" w:rsidR="00980DB8" w:rsidRPr="00C94E2C" w:rsidRDefault="00980DB8" w:rsidP="00980DB8">
      <w:pPr>
        <w:spacing w:after="0"/>
        <w:ind w:left="567" w:firstLine="567"/>
        <w:jc w:val="both"/>
        <w:rPr>
          <w:rFonts w:ascii="Times New Roman" w:eastAsia="Malgun Gothic" w:hAnsi="Times New Roman"/>
          <w:sz w:val="24"/>
          <w:szCs w:val="24"/>
          <w:lang w:eastAsia="ko-KR"/>
        </w:rPr>
      </w:pPr>
      <w:r w:rsidRPr="04411B9B">
        <w:rPr>
          <w:rFonts w:ascii="Times New Roman" w:eastAsia="Malgun Gothic" w:hAnsi="Times New Roman"/>
          <w:b/>
          <w:sz w:val="24"/>
          <w:szCs w:val="24"/>
        </w:rPr>
        <w:t>1</w:t>
      </w:r>
      <w:r w:rsidR="0049258B" w:rsidRPr="04411B9B">
        <w:rPr>
          <w:rFonts w:ascii="Times New Roman" w:eastAsia="Malgun Gothic" w:hAnsi="Times New Roman"/>
          <w:b/>
          <w:sz w:val="24"/>
          <w:szCs w:val="24"/>
        </w:rPr>
        <w:t>7</w:t>
      </w:r>
      <w:r w:rsidRPr="04411B9B">
        <w:rPr>
          <w:rFonts w:ascii="Times New Roman" w:eastAsia="Malgun Gothic" w:hAnsi="Times New Roman"/>
          <w:b/>
          <w:sz w:val="24"/>
          <w:szCs w:val="24"/>
        </w:rPr>
        <w:t xml:space="preserve"> дугаар зүйл</w:t>
      </w:r>
      <w:r w:rsidRPr="04411B9B">
        <w:rPr>
          <w:rFonts w:ascii="Times New Roman" w:eastAsia="Malgun Gothic" w:hAnsi="Times New Roman"/>
          <w:sz w:val="24"/>
          <w:szCs w:val="24"/>
        </w:rPr>
        <w:t xml:space="preserve"> – Ашигт малтмалын нөөц </w:t>
      </w:r>
      <w:r w:rsidRPr="04411B9B">
        <w:rPr>
          <w:rFonts w:ascii="Times New Roman" w:hAnsi="Times New Roman"/>
          <w:sz w:val="24"/>
          <w:szCs w:val="24"/>
        </w:rPr>
        <w:t>ашигласны төлбөр, газрын тосны нөөц ашигласны төлбөрийн төсөөлөл өөрчлөгдсөнтэй холбоотойгоор</w:t>
      </w:r>
      <w:r w:rsidRPr="04411B9B">
        <w:rPr>
          <w:rFonts w:ascii="Times New Roman" w:eastAsia="Malgun Gothic" w:hAnsi="Times New Roman"/>
          <w:sz w:val="24"/>
          <w:szCs w:val="24"/>
        </w:rPr>
        <w:t xml:space="preserve"> Монгол Улсын 202</w:t>
      </w:r>
      <w:r w:rsidR="0049258B" w:rsidRPr="04411B9B">
        <w:rPr>
          <w:rFonts w:ascii="Times New Roman" w:eastAsia="Malgun Gothic" w:hAnsi="Times New Roman"/>
          <w:sz w:val="24"/>
          <w:szCs w:val="24"/>
        </w:rPr>
        <w:t>5</w:t>
      </w:r>
      <w:r w:rsidRPr="04411B9B">
        <w:rPr>
          <w:rFonts w:ascii="Times New Roman" w:eastAsia="Malgun Gothic" w:hAnsi="Times New Roman"/>
          <w:sz w:val="24"/>
          <w:szCs w:val="24"/>
        </w:rPr>
        <w:t xml:space="preserve"> оны төсвийн жилд Орон нутгийн хөгжлийн нэгдсэн сан болон улсын төсвөөс Орон нутгийн хөгжлийн санд олгох орлогын шилжүүлгийн шинэчилсэн хэмжээг хүснэгтээр тусгасан. </w:t>
      </w:r>
    </w:p>
    <w:p w14:paraId="79E9E935" w14:textId="169523C7" w:rsidR="00980DB8" w:rsidRPr="00C94E2C" w:rsidRDefault="00980DB8" w:rsidP="00980DB8">
      <w:pPr>
        <w:spacing w:after="0"/>
        <w:ind w:left="567" w:firstLine="567"/>
        <w:jc w:val="both"/>
        <w:rPr>
          <w:rFonts w:ascii="Times New Roman" w:eastAsia="Malgun Gothic" w:hAnsi="Times New Roman"/>
          <w:sz w:val="24"/>
          <w:szCs w:val="24"/>
          <w:lang w:eastAsia="ko-KR"/>
        </w:rPr>
      </w:pPr>
    </w:p>
    <w:p w14:paraId="50F18783" w14:textId="3CDCABFD" w:rsidR="000619B4" w:rsidRPr="009023D6" w:rsidRDefault="000619B4" w:rsidP="000619B4">
      <w:pPr>
        <w:spacing w:after="0"/>
        <w:ind w:left="1134"/>
        <w:rPr>
          <w:rFonts w:ascii="Times New Roman" w:hAnsi="Times New Roman"/>
          <w:b/>
          <w:bCs/>
          <w:color w:val="721B00"/>
          <w:sz w:val="24"/>
          <w:szCs w:val="24"/>
        </w:rPr>
      </w:pPr>
      <w:bookmarkStart w:id="224" w:name="_Toc136991745"/>
      <w:bookmarkStart w:id="225" w:name="_Toc136992014"/>
      <w:bookmarkStart w:id="226" w:name="_Toc173134643"/>
      <w:bookmarkStart w:id="227" w:name="_Toc173870565"/>
      <w:r w:rsidRPr="04411B9B">
        <w:rPr>
          <w:rFonts w:ascii="Times New Roman" w:hAnsi="Times New Roman"/>
          <w:b/>
          <w:color w:val="721B00"/>
          <w:sz w:val="24"/>
          <w:szCs w:val="24"/>
        </w:rPr>
        <w:t>2 дугаар зүйл.</w:t>
      </w:r>
      <w:bookmarkEnd w:id="224"/>
      <w:bookmarkEnd w:id="225"/>
      <w:bookmarkEnd w:id="226"/>
      <w:bookmarkEnd w:id="227"/>
      <w:r w:rsidRPr="04411B9B">
        <w:rPr>
          <w:rFonts w:ascii="Times New Roman" w:hAnsi="Times New Roman"/>
          <w:b/>
          <w:color w:val="721B00"/>
          <w:sz w:val="24"/>
          <w:szCs w:val="24"/>
        </w:rPr>
        <w:t xml:space="preserve"> </w:t>
      </w:r>
    </w:p>
    <w:p w14:paraId="5CE896E9" w14:textId="6F00E58A" w:rsidR="000619B4" w:rsidRPr="009023D6" w:rsidRDefault="000619B4" w:rsidP="000619B4">
      <w:pPr>
        <w:spacing w:after="0"/>
        <w:ind w:left="567" w:firstLine="567"/>
        <w:jc w:val="both"/>
        <w:rPr>
          <w:rFonts w:ascii="Times New Roman" w:hAnsi="Times New Roman"/>
          <w:b/>
          <w:bCs/>
          <w:i/>
          <w:iCs/>
          <w:sz w:val="24"/>
          <w:szCs w:val="24"/>
        </w:rPr>
      </w:pPr>
      <w:r w:rsidRPr="04411B9B">
        <w:rPr>
          <w:rFonts w:ascii="Times New Roman" w:hAnsi="Times New Roman"/>
          <w:sz w:val="24"/>
          <w:szCs w:val="24"/>
        </w:rPr>
        <w:t>Монгол Улсын 2025 оны төсвийн тухай хуулийн 1 дүгээр хавсралтаар баталсан</w:t>
      </w:r>
      <w:r w:rsidRPr="5CB2CF63">
        <w:rPr>
          <w:rFonts w:ascii="Times New Roman" w:hAnsi="Times New Roman"/>
          <w:i/>
          <w:iCs/>
          <w:sz w:val="24"/>
          <w:szCs w:val="24"/>
        </w:rPr>
        <w:t xml:space="preserve"> "</w:t>
      </w:r>
      <w:r w:rsidRPr="04411B9B">
        <w:rPr>
          <w:rFonts w:ascii="Times New Roman" w:hAnsi="Times New Roman"/>
          <w:sz w:val="24"/>
          <w:szCs w:val="24"/>
        </w:rPr>
        <w:t xml:space="preserve"> </w:t>
      </w:r>
      <w:r w:rsidRPr="5CB2CF63">
        <w:rPr>
          <w:rFonts w:ascii="Times New Roman" w:hAnsi="Times New Roman"/>
          <w:i/>
          <w:iCs/>
          <w:sz w:val="24"/>
          <w:szCs w:val="24"/>
        </w:rPr>
        <w:t>"Төсвийн ерөнхийлөн захирагч нарын 2025 онд хэрэгжүүлэх хөтөлбөр, хөтөлбөрийн хүрэх үр дүнгийн талаарх чанарын болон тоон хэмжээний үзүүлэлт"-</w:t>
      </w:r>
      <w:r w:rsidR="002A05CF" w:rsidRPr="5CB2CF63">
        <w:rPr>
          <w:rFonts w:ascii="Times New Roman" w:hAnsi="Times New Roman"/>
          <w:i/>
          <w:iCs/>
          <w:sz w:val="24"/>
          <w:szCs w:val="24"/>
        </w:rPr>
        <w:t>ий</w:t>
      </w:r>
      <w:r w:rsidRPr="5CB2CF63">
        <w:rPr>
          <w:rFonts w:ascii="Times New Roman" w:hAnsi="Times New Roman"/>
          <w:i/>
          <w:iCs/>
          <w:sz w:val="24"/>
          <w:szCs w:val="24"/>
        </w:rPr>
        <w:t xml:space="preserve">г </w:t>
      </w:r>
      <w:r w:rsidRPr="04411B9B">
        <w:rPr>
          <w:rFonts w:ascii="Times New Roman" w:hAnsi="Times New Roman"/>
          <w:sz w:val="24"/>
          <w:szCs w:val="24"/>
        </w:rPr>
        <w:t xml:space="preserve">1 дүгээр хавсралтаар өөрчилсөн. </w:t>
      </w:r>
    </w:p>
    <w:p w14:paraId="73B063CC" w14:textId="23AE14E1" w:rsidR="000619B4" w:rsidRPr="00C94E2C" w:rsidRDefault="000619B4" w:rsidP="00980DB8">
      <w:pPr>
        <w:spacing w:after="0"/>
        <w:ind w:left="567" w:firstLine="567"/>
        <w:jc w:val="both"/>
        <w:rPr>
          <w:rFonts w:ascii="Times New Roman" w:eastAsia="Malgun Gothic" w:hAnsi="Times New Roman"/>
          <w:sz w:val="24"/>
          <w:szCs w:val="24"/>
          <w:lang w:eastAsia="ko-KR"/>
        </w:rPr>
      </w:pPr>
    </w:p>
    <w:p w14:paraId="43D0CB87" w14:textId="518DAE4A" w:rsidR="00980DB8" w:rsidRPr="00C94E2C" w:rsidRDefault="002A05CF" w:rsidP="00347732">
      <w:pPr>
        <w:spacing w:after="0"/>
        <w:ind w:left="1134"/>
        <w:rPr>
          <w:rFonts w:ascii="Times New Roman" w:hAnsi="Times New Roman"/>
          <w:b/>
          <w:color w:val="721B00"/>
          <w:sz w:val="24"/>
          <w:szCs w:val="24"/>
        </w:rPr>
      </w:pPr>
      <w:r w:rsidRPr="00650FF5">
        <w:rPr>
          <w:rFonts w:ascii="Times New Roman" w:hAnsi="Times New Roman"/>
          <w:b/>
          <w:bCs/>
          <w:color w:val="721B00"/>
          <w:sz w:val="24"/>
          <w:szCs w:val="24"/>
        </w:rPr>
        <w:t>3</w:t>
      </w:r>
      <w:r w:rsidR="00980DB8" w:rsidRPr="00650FF5">
        <w:rPr>
          <w:rFonts w:ascii="Times New Roman" w:hAnsi="Times New Roman"/>
          <w:b/>
          <w:bCs/>
          <w:color w:val="721B00"/>
          <w:sz w:val="24"/>
          <w:szCs w:val="24"/>
        </w:rPr>
        <w:t xml:space="preserve"> дугаар зүйл. </w:t>
      </w:r>
    </w:p>
    <w:p w14:paraId="3C1CD036" w14:textId="0DF7EF7B" w:rsidR="00980DB8" w:rsidRPr="00C94E2C" w:rsidRDefault="00980DB8" w:rsidP="00805BC4">
      <w:pPr>
        <w:spacing w:after="0"/>
        <w:ind w:left="567" w:firstLine="567"/>
        <w:jc w:val="both"/>
        <w:rPr>
          <w:rFonts w:ascii="Times New Roman" w:eastAsia="SimSun" w:hAnsi="Times New Roman"/>
          <w:sz w:val="24"/>
          <w:szCs w:val="24"/>
        </w:rPr>
      </w:pPr>
      <w:r w:rsidRPr="04411B9B">
        <w:rPr>
          <w:rFonts w:ascii="Times New Roman" w:eastAsia="SimSun" w:hAnsi="Times New Roman"/>
          <w:sz w:val="24"/>
          <w:szCs w:val="24"/>
        </w:rPr>
        <w:t>Монгол Улсын 202</w:t>
      </w:r>
      <w:r w:rsidR="0049258B" w:rsidRPr="04411B9B">
        <w:rPr>
          <w:rFonts w:ascii="Times New Roman" w:eastAsia="SimSun" w:hAnsi="Times New Roman"/>
          <w:sz w:val="24"/>
          <w:szCs w:val="24"/>
        </w:rPr>
        <w:t>5</w:t>
      </w:r>
      <w:r w:rsidRPr="04411B9B">
        <w:rPr>
          <w:rFonts w:ascii="Times New Roman" w:eastAsia="SimSun" w:hAnsi="Times New Roman"/>
          <w:sz w:val="24"/>
          <w:szCs w:val="24"/>
        </w:rPr>
        <w:t xml:space="preserve"> оны төсвийн тухай хуулийн 2 дугаар хавсралтаар баталсан "Монгол Улсын төсвийн хөрөнгөөр 202</w:t>
      </w:r>
      <w:r w:rsidR="0079572A" w:rsidRPr="04411B9B">
        <w:rPr>
          <w:rFonts w:ascii="Times New Roman" w:eastAsia="SimSun" w:hAnsi="Times New Roman"/>
          <w:sz w:val="24"/>
          <w:szCs w:val="24"/>
        </w:rPr>
        <w:t>5</w:t>
      </w:r>
      <w:r w:rsidRPr="04411B9B">
        <w:rPr>
          <w:rFonts w:ascii="Times New Roman" w:eastAsia="SimSun" w:hAnsi="Times New Roman"/>
          <w:sz w:val="24"/>
          <w:szCs w:val="24"/>
        </w:rPr>
        <w:t xml:space="preserve"> онд санхүүжүүлэх хөрөнгө </w:t>
      </w:r>
      <w:r w:rsidRPr="04411B9B">
        <w:rPr>
          <w:rFonts w:ascii="Times New Roman" w:eastAsia="SimSun" w:hAnsi="Times New Roman"/>
          <w:sz w:val="24"/>
          <w:szCs w:val="24"/>
        </w:rPr>
        <w:lastRenderedPageBreak/>
        <w:t xml:space="preserve">оруулалтын төсөл, арга хэмжээ, барилга байгууламжийн жагсаалт"-ыг </w:t>
      </w:r>
      <w:r w:rsidR="004467EA" w:rsidRPr="04411B9B">
        <w:rPr>
          <w:rFonts w:ascii="Times New Roman" w:eastAsia="SimSun" w:hAnsi="Times New Roman"/>
          <w:sz w:val="24"/>
          <w:szCs w:val="24"/>
        </w:rPr>
        <w:t>1</w:t>
      </w:r>
      <w:r w:rsidRPr="04411B9B">
        <w:rPr>
          <w:rFonts w:ascii="Times New Roman" w:eastAsia="SimSun" w:hAnsi="Times New Roman"/>
          <w:sz w:val="24"/>
          <w:szCs w:val="24"/>
        </w:rPr>
        <w:t xml:space="preserve"> д</w:t>
      </w:r>
      <w:r w:rsidR="00120FD1" w:rsidRPr="04411B9B">
        <w:rPr>
          <w:rFonts w:ascii="Times New Roman" w:eastAsia="SimSun" w:hAnsi="Times New Roman"/>
          <w:sz w:val="24"/>
          <w:szCs w:val="24"/>
        </w:rPr>
        <w:t>үгээ</w:t>
      </w:r>
      <w:r w:rsidRPr="04411B9B">
        <w:rPr>
          <w:rFonts w:ascii="Times New Roman" w:eastAsia="SimSun" w:hAnsi="Times New Roman"/>
          <w:sz w:val="24"/>
          <w:szCs w:val="24"/>
        </w:rPr>
        <w:t>р хавсралтаар ши</w:t>
      </w:r>
      <w:r w:rsidR="00120FD1" w:rsidRPr="04411B9B">
        <w:rPr>
          <w:rFonts w:ascii="Times New Roman" w:eastAsia="SimSun" w:hAnsi="Times New Roman"/>
          <w:sz w:val="24"/>
          <w:szCs w:val="24"/>
        </w:rPr>
        <w:t>нэчлэн</w:t>
      </w:r>
      <w:r w:rsidRPr="04411B9B">
        <w:rPr>
          <w:rFonts w:ascii="Times New Roman" w:eastAsia="SimSun" w:hAnsi="Times New Roman"/>
          <w:sz w:val="24"/>
          <w:szCs w:val="24"/>
        </w:rPr>
        <w:t xml:space="preserve"> өөрчилсөн.</w:t>
      </w:r>
    </w:p>
    <w:p w14:paraId="21F09515" w14:textId="77777777" w:rsidR="00980DB8" w:rsidRPr="00C94E2C" w:rsidRDefault="00980DB8" w:rsidP="00734533">
      <w:pPr>
        <w:spacing w:after="0"/>
        <w:jc w:val="both"/>
        <w:rPr>
          <w:rFonts w:ascii="Times New Roman" w:eastAsia="SimSun" w:hAnsi="Times New Roman"/>
          <w:sz w:val="24"/>
          <w:szCs w:val="24"/>
          <w:highlight w:val="yellow"/>
        </w:rPr>
      </w:pPr>
    </w:p>
    <w:p w14:paraId="2593FF20" w14:textId="52BFEE63" w:rsidR="00980DB8" w:rsidRPr="00C94E2C" w:rsidRDefault="002A05CF" w:rsidP="00347732">
      <w:pPr>
        <w:spacing w:after="0"/>
        <w:ind w:left="1134"/>
        <w:rPr>
          <w:rFonts w:ascii="Times New Roman" w:hAnsi="Times New Roman"/>
          <w:b/>
          <w:color w:val="721B00"/>
          <w:sz w:val="24"/>
          <w:szCs w:val="24"/>
        </w:rPr>
      </w:pPr>
      <w:bookmarkStart w:id="228" w:name="_Toc136991746"/>
      <w:bookmarkStart w:id="229" w:name="_Toc136992015"/>
      <w:bookmarkStart w:id="230" w:name="_Toc173134644"/>
      <w:bookmarkStart w:id="231" w:name="_Toc173870568"/>
      <w:r w:rsidRPr="00650FF5">
        <w:rPr>
          <w:rFonts w:ascii="Times New Roman" w:hAnsi="Times New Roman"/>
          <w:b/>
          <w:bCs/>
          <w:color w:val="721B00"/>
          <w:sz w:val="24"/>
          <w:szCs w:val="24"/>
        </w:rPr>
        <w:t>4 дүгээр</w:t>
      </w:r>
      <w:r w:rsidRPr="04411B9B">
        <w:rPr>
          <w:rFonts w:ascii="Times New Roman" w:hAnsi="Times New Roman"/>
          <w:b/>
          <w:color w:val="721B00"/>
          <w:sz w:val="24"/>
          <w:szCs w:val="24"/>
        </w:rPr>
        <w:t xml:space="preserve"> зүйл</w:t>
      </w:r>
      <w:r w:rsidR="00980DB8" w:rsidRPr="04411B9B">
        <w:rPr>
          <w:rFonts w:ascii="Times New Roman" w:hAnsi="Times New Roman"/>
          <w:b/>
          <w:color w:val="721B00"/>
          <w:sz w:val="24"/>
          <w:szCs w:val="24"/>
        </w:rPr>
        <w:t>.</w:t>
      </w:r>
      <w:bookmarkEnd w:id="228"/>
      <w:bookmarkEnd w:id="229"/>
      <w:bookmarkEnd w:id="230"/>
      <w:bookmarkEnd w:id="231"/>
      <w:r w:rsidR="00980DB8" w:rsidRPr="04411B9B">
        <w:rPr>
          <w:rFonts w:ascii="Times New Roman" w:hAnsi="Times New Roman"/>
          <w:b/>
          <w:color w:val="721B00"/>
          <w:sz w:val="24"/>
          <w:szCs w:val="24"/>
        </w:rPr>
        <w:t xml:space="preserve"> </w:t>
      </w:r>
    </w:p>
    <w:p w14:paraId="39AF46D1" w14:textId="217E9DB1" w:rsidR="00980DB8" w:rsidRPr="00C94E2C" w:rsidRDefault="006171C5" w:rsidP="00980DB8">
      <w:pPr>
        <w:spacing w:after="0"/>
        <w:ind w:left="567" w:firstLine="567"/>
        <w:jc w:val="both"/>
        <w:rPr>
          <w:rFonts w:ascii="Times New Roman" w:eastAsia="SimSun" w:hAnsi="Times New Roman"/>
          <w:sz w:val="24"/>
          <w:szCs w:val="24"/>
        </w:rPr>
      </w:pPr>
      <w:r w:rsidRPr="04411B9B">
        <w:rPr>
          <w:rFonts w:ascii="Times New Roman" w:eastAsia="SimSun" w:hAnsi="Times New Roman"/>
          <w:sz w:val="24"/>
          <w:szCs w:val="24"/>
        </w:rPr>
        <w:t>Монгол Улсын 2025 оны төсвийн тухай хуули</w:t>
      </w:r>
      <w:r w:rsidR="004771ED" w:rsidRPr="04411B9B">
        <w:rPr>
          <w:rFonts w:ascii="Times New Roman" w:eastAsia="SimSun" w:hAnsi="Times New Roman"/>
          <w:sz w:val="24"/>
          <w:szCs w:val="24"/>
        </w:rPr>
        <w:t>ар баталсан</w:t>
      </w:r>
      <w:r w:rsidR="00733342" w:rsidRPr="04411B9B">
        <w:rPr>
          <w:rFonts w:ascii="Times New Roman" w:eastAsia="SimSun" w:hAnsi="Times New Roman"/>
          <w:sz w:val="24"/>
          <w:szCs w:val="24"/>
        </w:rPr>
        <w:t xml:space="preserve"> төсвийн тэнцвэржүүлсэн орлого, </w:t>
      </w:r>
      <w:r w:rsidR="00837A03" w:rsidRPr="04411B9B">
        <w:rPr>
          <w:rFonts w:ascii="Times New Roman" w:eastAsia="SimSun" w:hAnsi="Times New Roman"/>
          <w:sz w:val="24"/>
          <w:szCs w:val="24"/>
        </w:rPr>
        <w:t>төсвийн зарлаг</w:t>
      </w:r>
      <w:r w:rsidR="00294542" w:rsidRPr="04411B9B">
        <w:rPr>
          <w:rFonts w:ascii="Times New Roman" w:eastAsia="SimSun" w:hAnsi="Times New Roman"/>
          <w:sz w:val="24"/>
          <w:szCs w:val="24"/>
        </w:rPr>
        <w:t>а, хөрөнгө оруулалтын төсөл арга хэмжээ, барилга байгууламжийн санхүүжилтийн</w:t>
      </w:r>
      <w:r w:rsidR="00837A03" w:rsidRPr="04411B9B">
        <w:rPr>
          <w:rFonts w:ascii="Times New Roman" w:eastAsia="SimSun" w:hAnsi="Times New Roman"/>
          <w:sz w:val="24"/>
          <w:szCs w:val="24"/>
        </w:rPr>
        <w:t xml:space="preserve"> хэмжээ, </w:t>
      </w:r>
      <w:r w:rsidR="0010692C" w:rsidRPr="04411B9B">
        <w:rPr>
          <w:rFonts w:ascii="Times New Roman" w:eastAsia="SimSun" w:hAnsi="Times New Roman"/>
          <w:sz w:val="24"/>
          <w:szCs w:val="24"/>
        </w:rPr>
        <w:t>Засгийн газрын өрийн үндсэн төлбөрийн хэмжээний өөрчлөлтийг тусгалаа.</w:t>
      </w:r>
    </w:p>
    <w:p w14:paraId="143C91C0" w14:textId="77777777" w:rsidR="00980DB8" w:rsidRPr="00C94E2C" w:rsidRDefault="00980DB8" w:rsidP="00980DB8">
      <w:pPr>
        <w:spacing w:after="0"/>
        <w:ind w:left="567" w:firstLine="567"/>
        <w:jc w:val="both"/>
        <w:rPr>
          <w:rFonts w:ascii="Times New Roman" w:eastAsia="SimSun" w:hAnsi="Times New Roman"/>
          <w:sz w:val="24"/>
          <w:szCs w:val="24"/>
        </w:rPr>
      </w:pPr>
    </w:p>
    <w:p w14:paraId="2D5CFEBB" w14:textId="5FA1CAF3" w:rsidR="00980DB8" w:rsidRPr="00C94E2C" w:rsidRDefault="002A05CF" w:rsidP="00347732">
      <w:pPr>
        <w:spacing w:after="0"/>
        <w:ind w:left="1134"/>
        <w:rPr>
          <w:rFonts w:ascii="Times New Roman" w:hAnsi="Times New Roman"/>
          <w:b/>
          <w:color w:val="721B00"/>
          <w:sz w:val="24"/>
          <w:szCs w:val="24"/>
        </w:rPr>
      </w:pPr>
      <w:bookmarkStart w:id="232" w:name="_Toc173134645"/>
      <w:bookmarkStart w:id="233" w:name="_Toc173870570"/>
      <w:r w:rsidRPr="00650FF5">
        <w:rPr>
          <w:rFonts w:ascii="Times New Roman" w:hAnsi="Times New Roman"/>
          <w:b/>
          <w:bCs/>
          <w:color w:val="721B00"/>
          <w:sz w:val="24"/>
          <w:szCs w:val="24"/>
        </w:rPr>
        <w:t>5 дугаар</w:t>
      </w:r>
      <w:r w:rsidR="00980DB8" w:rsidRPr="04411B9B">
        <w:rPr>
          <w:rFonts w:ascii="Times New Roman" w:hAnsi="Times New Roman"/>
          <w:b/>
          <w:color w:val="721B00"/>
          <w:sz w:val="24"/>
          <w:szCs w:val="24"/>
        </w:rPr>
        <w:t xml:space="preserve"> зүйл.</w:t>
      </w:r>
      <w:bookmarkEnd w:id="232"/>
      <w:bookmarkEnd w:id="233"/>
      <w:r w:rsidR="00980DB8" w:rsidRPr="04411B9B">
        <w:rPr>
          <w:rFonts w:ascii="Times New Roman" w:hAnsi="Times New Roman"/>
          <w:b/>
          <w:color w:val="721B00"/>
          <w:sz w:val="24"/>
          <w:szCs w:val="24"/>
        </w:rPr>
        <w:t xml:space="preserve"> </w:t>
      </w:r>
    </w:p>
    <w:p w14:paraId="6EDAB66A" w14:textId="382408AA" w:rsidR="00B363D9" w:rsidRPr="00C94E2C" w:rsidRDefault="00980DB8" w:rsidP="00805BC4">
      <w:pPr>
        <w:spacing w:after="0"/>
        <w:ind w:left="567" w:firstLine="567"/>
        <w:rPr>
          <w:rFonts w:ascii="Times New Roman" w:eastAsia="SimSun" w:hAnsi="Times New Roman"/>
          <w:sz w:val="24"/>
          <w:szCs w:val="24"/>
        </w:rPr>
      </w:pPr>
      <w:r w:rsidRPr="04411B9B">
        <w:rPr>
          <w:rFonts w:ascii="Times New Roman" w:eastAsia="SimSun" w:hAnsi="Times New Roman"/>
          <w:sz w:val="24"/>
          <w:szCs w:val="24"/>
        </w:rPr>
        <w:t>Хуулийн дагаж мөрдөх огноог заасан.</w:t>
      </w:r>
    </w:p>
    <w:p w14:paraId="65C06A25" w14:textId="696A26BB" w:rsidR="003B77A9" w:rsidRPr="00C94E2C" w:rsidRDefault="003B77A9" w:rsidP="00805BC4">
      <w:pPr>
        <w:spacing w:after="0"/>
        <w:ind w:left="567" w:firstLine="567"/>
        <w:rPr>
          <w:sz w:val="20"/>
          <w:szCs w:val="20"/>
          <w:highlight w:val="yellow"/>
        </w:rPr>
      </w:pPr>
    </w:p>
    <w:p w14:paraId="4B3ADB8B" w14:textId="2268E45A" w:rsidR="003E1E0E" w:rsidRPr="00C94E2C" w:rsidRDefault="003E1E0E" w:rsidP="007458D0">
      <w:pPr>
        <w:pStyle w:val="Heading2"/>
        <w:numPr>
          <w:ilvl w:val="1"/>
          <w:numId w:val="2"/>
        </w:numPr>
        <w:spacing w:before="0"/>
        <w:ind w:left="1260"/>
        <w:jc w:val="both"/>
        <w:rPr>
          <w:rFonts w:ascii="Times New Roman" w:hAnsi="Times New Roman" w:cs="Times New Roman"/>
          <w:color w:val="000000" w:themeColor="text1"/>
          <w:sz w:val="26"/>
          <w:szCs w:val="26"/>
        </w:rPr>
      </w:pPr>
      <w:bookmarkStart w:id="234" w:name="_Toc201766629"/>
      <w:r w:rsidRPr="04411B9B">
        <w:rPr>
          <w:rFonts w:ascii="Times New Roman" w:hAnsi="Times New Roman" w:cs="Times New Roman"/>
          <w:color w:val="000000" w:themeColor="text1"/>
          <w:sz w:val="26"/>
          <w:szCs w:val="26"/>
        </w:rPr>
        <w:t>Монгол Улсын 2025 оны төсвийн тухай хуульд өөрчлөлт оруулах тухай хуулийн төс</w:t>
      </w:r>
      <w:r w:rsidR="00B246C1" w:rsidRPr="04411B9B">
        <w:rPr>
          <w:rFonts w:ascii="Times New Roman" w:hAnsi="Times New Roman" w:cs="Times New Roman"/>
          <w:color w:val="000000" w:themeColor="text1"/>
          <w:sz w:val="26"/>
          <w:szCs w:val="26"/>
        </w:rPr>
        <w:t xml:space="preserve">өлтэй </w:t>
      </w:r>
      <w:r w:rsidR="00CB4775" w:rsidRPr="04411B9B">
        <w:rPr>
          <w:rFonts w:ascii="Times New Roman" w:hAnsi="Times New Roman" w:cs="Times New Roman"/>
          <w:color w:val="000000" w:themeColor="text1"/>
          <w:sz w:val="26"/>
          <w:szCs w:val="26"/>
        </w:rPr>
        <w:t xml:space="preserve">холбогдуулан шийдвэрлүүлэх </w:t>
      </w:r>
      <w:r w:rsidR="00D85F1F" w:rsidRPr="04411B9B">
        <w:rPr>
          <w:rFonts w:ascii="Times New Roman" w:hAnsi="Times New Roman" w:cs="Times New Roman"/>
          <w:color w:val="000000" w:themeColor="text1"/>
          <w:sz w:val="26"/>
          <w:szCs w:val="26"/>
        </w:rPr>
        <w:t>хуул</w:t>
      </w:r>
      <w:r w:rsidR="00233214" w:rsidRPr="04411B9B">
        <w:rPr>
          <w:rFonts w:ascii="Times New Roman" w:hAnsi="Times New Roman" w:cs="Times New Roman"/>
          <w:color w:val="000000" w:themeColor="text1"/>
          <w:sz w:val="26"/>
          <w:szCs w:val="26"/>
        </w:rPr>
        <w:t>ь тогтоомжийн</w:t>
      </w:r>
      <w:r w:rsidR="00FA5A58" w:rsidRPr="04411B9B">
        <w:rPr>
          <w:rFonts w:ascii="Times New Roman" w:hAnsi="Times New Roman" w:cs="Times New Roman"/>
          <w:color w:val="000000" w:themeColor="text1"/>
          <w:sz w:val="26"/>
          <w:szCs w:val="26"/>
        </w:rPr>
        <w:t xml:space="preserve"> жагсаалт</w:t>
      </w:r>
      <w:bookmarkEnd w:id="234"/>
    </w:p>
    <w:p w14:paraId="62841B5B" w14:textId="77777777" w:rsidR="00DF3BB1" w:rsidRPr="00C94E2C" w:rsidRDefault="00DF3BB1" w:rsidP="006F7104">
      <w:pPr>
        <w:spacing w:after="0"/>
        <w:ind w:left="567" w:firstLine="567"/>
        <w:jc w:val="both"/>
        <w:rPr>
          <w:rFonts w:ascii="Times New Roman" w:eastAsia="SimSun" w:hAnsi="Times New Roman"/>
          <w:sz w:val="24"/>
          <w:szCs w:val="24"/>
          <w:highlight w:val="yellow"/>
        </w:rPr>
      </w:pPr>
    </w:p>
    <w:p w14:paraId="00D5301C" w14:textId="2E3B2E42" w:rsidR="00223EC4" w:rsidRPr="00C94E2C" w:rsidRDefault="00522ACE" w:rsidP="00E41243">
      <w:pPr>
        <w:spacing w:after="0" w:line="276" w:lineRule="auto"/>
        <w:ind w:left="540"/>
        <w:jc w:val="both"/>
        <w:rPr>
          <w:rFonts w:ascii="Times New Roman" w:hAnsi="Times New Roman"/>
          <w:color w:val="000000" w:themeColor="text1"/>
          <w:sz w:val="24"/>
          <w:szCs w:val="24"/>
        </w:rPr>
      </w:pPr>
      <w:r w:rsidRPr="04411B9B">
        <w:rPr>
          <w:rFonts w:ascii="Times New Roman" w:hAnsi="Times New Roman"/>
          <w:color w:val="000000" w:themeColor="text1"/>
          <w:sz w:val="24"/>
          <w:szCs w:val="24"/>
        </w:rPr>
        <w:t xml:space="preserve">Монгол Улсын 2025 оны төсвийн тухай </w:t>
      </w:r>
      <w:r w:rsidR="0053657D" w:rsidRPr="04411B9B">
        <w:rPr>
          <w:rFonts w:ascii="Times New Roman" w:hAnsi="Times New Roman"/>
          <w:color w:val="000000" w:themeColor="text1"/>
          <w:sz w:val="24"/>
          <w:szCs w:val="24"/>
        </w:rPr>
        <w:t xml:space="preserve">хуульд өөрчлөлт оруулах тухай </w:t>
      </w:r>
      <w:r w:rsidRPr="04411B9B">
        <w:rPr>
          <w:rFonts w:ascii="Times New Roman" w:hAnsi="Times New Roman"/>
          <w:color w:val="000000" w:themeColor="text1"/>
          <w:sz w:val="24"/>
          <w:szCs w:val="24"/>
        </w:rPr>
        <w:t xml:space="preserve">хуулийн </w:t>
      </w:r>
      <w:r w:rsidRPr="00B161F7">
        <w:rPr>
          <w:rFonts w:ascii="Times New Roman" w:hAnsi="Times New Roman"/>
          <w:color w:val="000000" w:themeColor="text1"/>
          <w:sz w:val="24"/>
          <w:szCs w:val="24"/>
        </w:rPr>
        <w:t xml:space="preserve">төсөлтэй холбогдуулан </w:t>
      </w:r>
      <w:r w:rsidR="00A528BE" w:rsidRPr="00B161F7">
        <w:rPr>
          <w:rFonts w:ascii="Times New Roman" w:hAnsi="Times New Roman"/>
          <w:color w:val="000000" w:themeColor="text1"/>
          <w:sz w:val="24"/>
          <w:szCs w:val="24"/>
        </w:rPr>
        <w:t>3</w:t>
      </w:r>
      <w:r w:rsidRPr="00B161F7">
        <w:rPr>
          <w:rFonts w:ascii="Times New Roman" w:hAnsi="Times New Roman"/>
          <w:color w:val="000000" w:themeColor="text1"/>
          <w:sz w:val="24"/>
          <w:szCs w:val="24"/>
        </w:rPr>
        <w:t xml:space="preserve"> хуулийн</w:t>
      </w:r>
      <w:r w:rsidR="000D4245" w:rsidRPr="00B161F7">
        <w:rPr>
          <w:rFonts w:ascii="Times New Roman" w:hAnsi="Times New Roman"/>
          <w:color w:val="000000" w:themeColor="text1"/>
          <w:sz w:val="24"/>
          <w:szCs w:val="24"/>
        </w:rPr>
        <w:t xml:space="preserve"> төсөл, </w:t>
      </w:r>
      <w:r w:rsidR="00A528BE" w:rsidRPr="00B161F7">
        <w:rPr>
          <w:rFonts w:ascii="Times New Roman" w:hAnsi="Times New Roman"/>
          <w:color w:val="000000" w:themeColor="text1"/>
          <w:sz w:val="24"/>
          <w:szCs w:val="24"/>
        </w:rPr>
        <w:t>2</w:t>
      </w:r>
      <w:r w:rsidR="000D4245" w:rsidRPr="00B161F7">
        <w:rPr>
          <w:rFonts w:ascii="Times New Roman" w:hAnsi="Times New Roman"/>
          <w:color w:val="000000" w:themeColor="text1"/>
          <w:sz w:val="24"/>
          <w:szCs w:val="24"/>
        </w:rPr>
        <w:t xml:space="preserve"> Улсын Их</w:t>
      </w:r>
      <w:r w:rsidR="000D4245" w:rsidRPr="04411B9B">
        <w:rPr>
          <w:rFonts w:ascii="Times New Roman" w:hAnsi="Times New Roman"/>
          <w:color w:val="000000" w:themeColor="text1"/>
          <w:sz w:val="24"/>
          <w:szCs w:val="24"/>
        </w:rPr>
        <w:t xml:space="preserve"> Хурлын тогтоолыг</w:t>
      </w:r>
      <w:r w:rsidRPr="04411B9B">
        <w:rPr>
          <w:rFonts w:ascii="Times New Roman" w:hAnsi="Times New Roman"/>
          <w:color w:val="000000" w:themeColor="text1"/>
          <w:sz w:val="24"/>
          <w:szCs w:val="24"/>
        </w:rPr>
        <w:t xml:space="preserve"> төслийг боловсруулсан. </w:t>
      </w:r>
    </w:p>
    <w:p w14:paraId="75AEC730" w14:textId="5925C015" w:rsidR="004070B1" w:rsidRPr="00C94E2C" w:rsidRDefault="004070B1" w:rsidP="00522ACE">
      <w:pPr>
        <w:spacing w:after="0"/>
        <w:ind w:left="1080" w:firstLine="567"/>
        <w:jc w:val="both"/>
        <w:rPr>
          <w:rFonts w:ascii="Times New Roman" w:eastAsia="SimSun" w:hAnsi="Times New Roman"/>
          <w:sz w:val="24"/>
          <w:szCs w:val="24"/>
        </w:rPr>
      </w:pPr>
    </w:p>
    <w:p w14:paraId="004F59A0" w14:textId="08A574E6" w:rsidR="0053657D" w:rsidRPr="00883CCD" w:rsidRDefault="004070B1" w:rsidP="004070B1">
      <w:pPr>
        <w:spacing w:after="0"/>
        <w:ind w:left="360" w:firstLine="720"/>
        <w:jc w:val="both"/>
        <w:rPr>
          <w:rFonts w:ascii="Times New Roman" w:eastAsia="SimSun" w:hAnsi="Times New Roman"/>
          <w:sz w:val="24"/>
          <w:szCs w:val="24"/>
          <w:highlight w:val="yellow"/>
        </w:rPr>
      </w:pPr>
      <w:r w:rsidRPr="62987B15">
        <w:rPr>
          <w:rFonts w:ascii="Times New Roman" w:eastAsia="SimSun" w:hAnsi="Times New Roman"/>
          <w:sz w:val="24"/>
          <w:szCs w:val="24"/>
        </w:rPr>
        <w:t xml:space="preserve"> Хууль:</w:t>
      </w:r>
    </w:p>
    <w:p w14:paraId="15A61484" w14:textId="71E611DF" w:rsidR="004070B1" w:rsidRPr="009D6882" w:rsidRDefault="004070B1" w:rsidP="004070B1">
      <w:pPr>
        <w:pStyle w:val="ListParagraph"/>
        <w:numPr>
          <w:ilvl w:val="0"/>
          <w:numId w:val="17"/>
        </w:numPr>
        <w:spacing w:after="0" w:line="276" w:lineRule="auto"/>
        <w:jc w:val="both"/>
        <w:rPr>
          <w:rFonts w:ascii="Times New Roman" w:hAnsi="Times New Roman"/>
          <w:color w:val="000000" w:themeColor="text1"/>
          <w:sz w:val="24"/>
          <w:szCs w:val="24"/>
        </w:rPr>
      </w:pPr>
      <w:r w:rsidRPr="009D6882">
        <w:rPr>
          <w:rFonts w:ascii="Times New Roman" w:hAnsi="Times New Roman"/>
          <w:color w:val="000000" w:themeColor="text1"/>
          <w:sz w:val="24"/>
          <w:szCs w:val="24"/>
        </w:rPr>
        <w:t>Аж ахуйн нэгжийн орлогын албан татварын тухай хуульд нэмэлт оруулах тухай</w:t>
      </w:r>
    </w:p>
    <w:p w14:paraId="546C018F" w14:textId="14126134" w:rsidR="004070B1" w:rsidRPr="009D6882" w:rsidRDefault="004070B1" w:rsidP="004070B1">
      <w:pPr>
        <w:pStyle w:val="ListParagraph"/>
        <w:numPr>
          <w:ilvl w:val="0"/>
          <w:numId w:val="17"/>
        </w:numPr>
        <w:spacing w:after="0" w:line="276" w:lineRule="auto"/>
        <w:jc w:val="both"/>
        <w:rPr>
          <w:rFonts w:ascii="Times New Roman" w:hAnsi="Times New Roman"/>
          <w:color w:val="000000" w:themeColor="text1"/>
          <w:sz w:val="24"/>
          <w:szCs w:val="24"/>
        </w:rPr>
      </w:pPr>
      <w:r w:rsidRPr="009D6882">
        <w:rPr>
          <w:rFonts w:ascii="Times New Roman" w:hAnsi="Times New Roman"/>
          <w:color w:val="000000" w:themeColor="text1"/>
          <w:sz w:val="24"/>
          <w:szCs w:val="24"/>
        </w:rPr>
        <w:t>Төрийн албаны тухай хуульд нэмэлт, өөрчлөлт оруулах тухай</w:t>
      </w:r>
    </w:p>
    <w:p w14:paraId="526513D1" w14:textId="766941BB" w:rsidR="004070B1" w:rsidRPr="009D6882" w:rsidRDefault="004070B1" w:rsidP="004070B1">
      <w:pPr>
        <w:pStyle w:val="ListParagraph"/>
        <w:numPr>
          <w:ilvl w:val="0"/>
          <w:numId w:val="17"/>
        </w:numPr>
        <w:spacing w:after="0" w:line="276" w:lineRule="auto"/>
        <w:jc w:val="both"/>
        <w:rPr>
          <w:rFonts w:ascii="Times New Roman" w:hAnsi="Times New Roman"/>
          <w:color w:val="000000" w:themeColor="text1"/>
          <w:sz w:val="24"/>
          <w:szCs w:val="24"/>
        </w:rPr>
      </w:pPr>
      <w:r w:rsidRPr="009D6882">
        <w:rPr>
          <w:rFonts w:ascii="Times New Roman" w:hAnsi="Times New Roman"/>
          <w:color w:val="000000" w:themeColor="text1"/>
          <w:sz w:val="24"/>
          <w:szCs w:val="24"/>
        </w:rPr>
        <w:t>Төсвийн тухай хуульд нэмэлт, өөрчлөлт оруулах тухай</w:t>
      </w:r>
    </w:p>
    <w:p w14:paraId="06BB5237" w14:textId="10783D0C" w:rsidR="00117F29" w:rsidRPr="009D6882" w:rsidRDefault="00117F29" w:rsidP="00117F29">
      <w:pPr>
        <w:pStyle w:val="ListParagraph"/>
        <w:spacing w:after="0"/>
        <w:ind w:left="1080"/>
        <w:jc w:val="both"/>
        <w:rPr>
          <w:rFonts w:ascii="Times New Roman" w:hAnsi="Times New Roman"/>
          <w:color w:val="000000" w:themeColor="text1"/>
          <w:sz w:val="24"/>
          <w:szCs w:val="24"/>
        </w:rPr>
      </w:pPr>
    </w:p>
    <w:p w14:paraId="08AAF227" w14:textId="32DEA1F3" w:rsidR="00117F29" w:rsidRPr="009D6882" w:rsidRDefault="00117F29" w:rsidP="00117F29">
      <w:pPr>
        <w:pStyle w:val="ListParagraph"/>
        <w:spacing w:after="0"/>
        <w:ind w:left="1080"/>
        <w:jc w:val="both"/>
        <w:rPr>
          <w:rFonts w:ascii="Times New Roman" w:eastAsia="SimSun" w:hAnsi="Times New Roman"/>
          <w:sz w:val="24"/>
          <w:szCs w:val="24"/>
          <w:u w:val="single"/>
        </w:rPr>
      </w:pPr>
      <w:r w:rsidRPr="009D6882">
        <w:rPr>
          <w:rFonts w:ascii="Times New Roman" w:eastAsia="SimSun" w:hAnsi="Times New Roman"/>
          <w:sz w:val="24"/>
          <w:szCs w:val="24"/>
          <w:u w:val="single"/>
        </w:rPr>
        <w:t>Улсын Их Хурлын тогтоолын төсөл:</w:t>
      </w:r>
    </w:p>
    <w:p w14:paraId="4428C424" w14:textId="77777777" w:rsidR="00F63290" w:rsidRDefault="00F63290" w:rsidP="00F63290">
      <w:pPr>
        <w:spacing w:after="0" w:line="276" w:lineRule="auto"/>
        <w:ind w:left="1080"/>
        <w:jc w:val="both"/>
        <w:rPr>
          <w:rFonts w:ascii="Times New Roman" w:hAnsi="Times New Roman"/>
          <w:color w:val="000000" w:themeColor="text1"/>
          <w:sz w:val="24"/>
          <w:szCs w:val="24"/>
        </w:rPr>
      </w:pPr>
    </w:p>
    <w:p w14:paraId="0A3F7B3F" w14:textId="727DC418" w:rsidR="00A21229" w:rsidRDefault="00117F29" w:rsidP="00F63290">
      <w:pPr>
        <w:pStyle w:val="ListParagraph"/>
        <w:numPr>
          <w:ilvl w:val="0"/>
          <w:numId w:val="23"/>
        </w:numPr>
        <w:spacing w:after="0" w:line="276" w:lineRule="auto"/>
        <w:jc w:val="both"/>
        <w:rPr>
          <w:rFonts w:ascii="Times New Roman" w:hAnsi="Times New Roman"/>
          <w:color w:val="000000" w:themeColor="text1"/>
          <w:sz w:val="24"/>
          <w:szCs w:val="24"/>
        </w:rPr>
      </w:pPr>
      <w:r w:rsidRPr="00F63290">
        <w:rPr>
          <w:rFonts w:ascii="Times New Roman" w:hAnsi="Times New Roman"/>
          <w:color w:val="000000" w:themeColor="text1"/>
          <w:sz w:val="24"/>
          <w:szCs w:val="24"/>
        </w:rPr>
        <w:t xml:space="preserve">Монгол Улсын 2025 оны төсвийн тухай хуульд өөрчлөлт оруулах тухай хууль батлагдсантай холбогдуулан авах зарим арга хэмжээний тухай  </w:t>
      </w:r>
    </w:p>
    <w:p w14:paraId="57155B84" w14:textId="40F83FBD" w:rsidR="00DF0A69" w:rsidRPr="00F63290" w:rsidRDefault="00DF0A69" w:rsidP="00F63290">
      <w:pPr>
        <w:pStyle w:val="ListParagraph"/>
        <w:numPr>
          <w:ilvl w:val="0"/>
          <w:numId w:val="23"/>
        </w:numPr>
        <w:spacing w:after="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Алт-3 аяныг хэрэгжүүлэх </w:t>
      </w:r>
      <w:r w:rsidR="00C14B63">
        <w:rPr>
          <w:rFonts w:ascii="Times New Roman" w:hAnsi="Times New Roman"/>
          <w:color w:val="000000" w:themeColor="text1"/>
          <w:sz w:val="24"/>
          <w:szCs w:val="24"/>
        </w:rPr>
        <w:t>зарим арга хэмжээний тухай</w:t>
      </w:r>
    </w:p>
    <w:p w14:paraId="6C1B71D3" w14:textId="278C9CA3" w:rsidR="00A21229" w:rsidRPr="00C94E2C" w:rsidRDefault="00A21229" w:rsidP="00117F29">
      <w:pPr>
        <w:pStyle w:val="ListParagraph"/>
        <w:spacing w:after="0" w:line="276" w:lineRule="auto"/>
        <w:ind w:left="1080"/>
        <w:jc w:val="both"/>
        <w:rPr>
          <w:rFonts w:ascii="Times New Roman" w:eastAsia="SimSun" w:hAnsi="Times New Roman"/>
          <w:sz w:val="24"/>
          <w:szCs w:val="24"/>
          <w:highlight w:val="yellow"/>
        </w:rPr>
      </w:pPr>
    </w:p>
    <w:p w14:paraId="35922EDE" w14:textId="77777777" w:rsidR="004178C2" w:rsidRPr="00883CCD" w:rsidRDefault="004178C2" w:rsidP="00117F29">
      <w:pPr>
        <w:pStyle w:val="ListParagraph"/>
        <w:spacing w:after="0" w:line="276" w:lineRule="auto"/>
        <w:ind w:left="1080"/>
        <w:jc w:val="both"/>
        <w:rPr>
          <w:rFonts w:ascii="Times New Roman" w:eastAsia="SimSun" w:hAnsi="Times New Roman"/>
          <w:sz w:val="24"/>
          <w:szCs w:val="24"/>
          <w:highlight w:val="yellow"/>
        </w:rPr>
      </w:pPr>
    </w:p>
    <w:p w14:paraId="5FF19DEA" w14:textId="24820BBF" w:rsidR="00DF3BB1" w:rsidRPr="00883CCD" w:rsidRDefault="00DF3BB1" w:rsidP="00DF3BB1">
      <w:pPr>
        <w:spacing w:after="0"/>
        <w:ind w:left="360"/>
        <w:jc w:val="center"/>
        <w:rPr>
          <w:rFonts w:asciiTheme="majorBidi" w:hAnsiTheme="majorBidi" w:cstheme="majorBidi"/>
        </w:rPr>
      </w:pPr>
      <w:r w:rsidRPr="00883CCD">
        <w:rPr>
          <w:rFonts w:asciiTheme="majorBidi" w:eastAsia="Arial" w:hAnsiTheme="majorBidi" w:cstheme="majorBidi"/>
          <w:color w:val="721B00"/>
          <w:sz w:val="24"/>
          <w:szCs w:val="24"/>
        </w:rPr>
        <w:t>---o0o---</w:t>
      </w:r>
    </w:p>
    <w:p w14:paraId="08B537F2" w14:textId="77777777" w:rsidR="001107DE" w:rsidRPr="00C94E2C" w:rsidRDefault="001107DE" w:rsidP="00C81A5C"/>
    <w:sectPr w:rsidR="001107DE" w:rsidRPr="00C94E2C" w:rsidSect="00FE2E43">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E0562" w14:textId="77777777" w:rsidR="009C4203" w:rsidRPr="00F85E5A" w:rsidRDefault="009C4203" w:rsidP="008E2F01">
      <w:pPr>
        <w:spacing w:after="0" w:line="240" w:lineRule="auto"/>
      </w:pPr>
      <w:r w:rsidRPr="00F85E5A">
        <w:separator/>
      </w:r>
    </w:p>
  </w:endnote>
  <w:endnote w:type="continuationSeparator" w:id="0">
    <w:p w14:paraId="6076C06E" w14:textId="77777777" w:rsidR="009C4203" w:rsidRPr="00F85E5A" w:rsidRDefault="009C4203" w:rsidP="008E2F01">
      <w:pPr>
        <w:spacing w:after="0" w:line="240" w:lineRule="auto"/>
      </w:pPr>
      <w:r w:rsidRPr="00F85E5A">
        <w:continuationSeparator/>
      </w:r>
    </w:p>
  </w:endnote>
  <w:endnote w:type="continuationNotice" w:id="1">
    <w:p w14:paraId="7A961250" w14:textId="77777777" w:rsidR="009C4203" w:rsidRPr="00F85E5A" w:rsidRDefault="009C42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Light">
    <w:charset w:val="80"/>
    <w:family w:val="roman"/>
    <w:pitch w:val="variable"/>
    <w:sig w:usb0="800002E7" w:usb1="2AC7FCFF" w:usb2="00000012" w:usb3="00000000" w:csb0="0002009F" w:csb1="00000000"/>
  </w:font>
  <w:font w:name="Cambria Math">
    <w:panose1 w:val="02040503050406030204"/>
    <w:charset w:val="CC"/>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0896783"/>
      <w:docPartObj>
        <w:docPartGallery w:val="Page Numbers (Bottom of Page)"/>
        <w:docPartUnique/>
      </w:docPartObj>
    </w:sdtPr>
    <w:sdtEndPr>
      <w:rPr>
        <w:rFonts w:ascii="Times New Roman" w:hAnsi="Times New Roman"/>
        <w:color w:val="721B00"/>
        <w:sz w:val="20"/>
        <w:szCs w:val="20"/>
      </w:rPr>
    </w:sdtEndPr>
    <w:sdtContent>
      <w:p w14:paraId="079A6BAA" w14:textId="6CE1BDDC" w:rsidR="007E236A" w:rsidRPr="00F85E5A" w:rsidRDefault="007E236A">
        <w:pPr>
          <w:pStyle w:val="Footer"/>
          <w:jc w:val="right"/>
          <w:rPr>
            <w:rFonts w:ascii="Times New Roman" w:hAnsi="Times New Roman"/>
            <w:color w:val="721B00"/>
            <w:sz w:val="20"/>
            <w:szCs w:val="20"/>
          </w:rPr>
        </w:pPr>
        <w:r w:rsidRPr="00F85E5A">
          <w:rPr>
            <w:rFonts w:ascii="Times New Roman" w:hAnsi="Times New Roman"/>
            <w:color w:val="721B00"/>
            <w:sz w:val="20"/>
            <w:szCs w:val="20"/>
          </w:rPr>
          <w:fldChar w:fldCharType="begin"/>
        </w:r>
        <w:r w:rsidRPr="00F85E5A">
          <w:rPr>
            <w:rFonts w:ascii="Times New Roman" w:hAnsi="Times New Roman"/>
            <w:color w:val="721B00"/>
            <w:sz w:val="20"/>
            <w:szCs w:val="20"/>
          </w:rPr>
          <w:instrText xml:space="preserve"> PAGE   \* MERGEFORMAT </w:instrText>
        </w:r>
        <w:r w:rsidRPr="00F85E5A">
          <w:rPr>
            <w:rFonts w:ascii="Times New Roman" w:hAnsi="Times New Roman"/>
            <w:color w:val="721B00"/>
            <w:sz w:val="20"/>
            <w:szCs w:val="20"/>
          </w:rPr>
          <w:fldChar w:fldCharType="separate"/>
        </w:r>
        <w:r w:rsidRPr="00F85E5A">
          <w:rPr>
            <w:rFonts w:ascii="Times New Roman" w:hAnsi="Times New Roman"/>
            <w:color w:val="721B00"/>
            <w:sz w:val="20"/>
            <w:szCs w:val="20"/>
          </w:rPr>
          <w:t>2</w:t>
        </w:r>
        <w:r w:rsidRPr="00F85E5A">
          <w:rPr>
            <w:rFonts w:ascii="Times New Roman" w:hAnsi="Times New Roman"/>
            <w:color w:val="721B00"/>
            <w:sz w:val="20"/>
            <w:szCs w:val="20"/>
          </w:rPr>
          <w:fldChar w:fldCharType="end"/>
        </w:r>
      </w:p>
    </w:sdtContent>
  </w:sdt>
  <w:p w14:paraId="6616E612" w14:textId="719C182F" w:rsidR="009756E7" w:rsidRPr="00F85E5A" w:rsidRDefault="009756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80F28" w14:textId="6EB51546" w:rsidR="00A77212" w:rsidRPr="00F85E5A" w:rsidRDefault="00A77212">
    <w:pPr>
      <w:pStyle w:val="Footer"/>
      <w:jc w:val="right"/>
      <w:rPr>
        <w:rFonts w:ascii="Times New Roman" w:hAnsi="Times New Roman"/>
        <w:color w:val="721B00"/>
      </w:rPr>
    </w:pPr>
  </w:p>
  <w:p w14:paraId="421B8C14" w14:textId="77777777" w:rsidR="009756E7" w:rsidRPr="00F85E5A" w:rsidRDefault="009756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AD0A0" w14:textId="77777777" w:rsidR="009C4203" w:rsidRPr="00F85E5A" w:rsidRDefault="009C4203" w:rsidP="008E2F01">
      <w:pPr>
        <w:spacing w:after="0" w:line="240" w:lineRule="auto"/>
      </w:pPr>
      <w:r w:rsidRPr="00F85E5A">
        <w:separator/>
      </w:r>
    </w:p>
  </w:footnote>
  <w:footnote w:type="continuationSeparator" w:id="0">
    <w:p w14:paraId="478E5986" w14:textId="77777777" w:rsidR="009C4203" w:rsidRPr="00F85E5A" w:rsidRDefault="009C4203" w:rsidP="008E2F01">
      <w:pPr>
        <w:spacing w:after="0" w:line="240" w:lineRule="auto"/>
      </w:pPr>
      <w:r w:rsidRPr="00F85E5A">
        <w:continuationSeparator/>
      </w:r>
    </w:p>
  </w:footnote>
  <w:footnote w:type="continuationNotice" w:id="1">
    <w:p w14:paraId="0603E114" w14:textId="77777777" w:rsidR="009C4203" w:rsidRPr="00F85E5A" w:rsidRDefault="009C4203">
      <w:pPr>
        <w:spacing w:after="0" w:line="240" w:lineRule="auto"/>
      </w:pPr>
    </w:p>
  </w:footnote>
  <w:footnote w:id="2">
    <w:p w14:paraId="01E90F3C" w14:textId="77777777" w:rsidR="004A5858" w:rsidRPr="00F85E5A" w:rsidRDefault="004A5858" w:rsidP="004A5858">
      <w:pPr>
        <w:pStyle w:val="FootnoteText"/>
        <w:spacing w:after="0"/>
        <w:rPr>
          <w:rFonts w:ascii="Times New Roman" w:hAnsi="Times New Roman"/>
        </w:rPr>
      </w:pPr>
      <w:r w:rsidRPr="00F85E5A">
        <w:rPr>
          <w:rStyle w:val="FootnoteReference"/>
          <w:rFonts w:ascii="Times New Roman" w:hAnsi="Times New Roman"/>
        </w:rPr>
        <w:footnoteRef/>
      </w:r>
      <w:r w:rsidRPr="00F85E5A">
        <w:rPr>
          <w:rFonts w:ascii="Times New Roman" w:hAnsi="Times New Roman"/>
        </w:rPr>
        <w:t xml:space="preserve"> Morgan Stanley, How tariffs are breaking supply chains, (2025)</w:t>
      </w:r>
    </w:p>
  </w:footnote>
  <w:footnote w:id="3">
    <w:p w14:paraId="7DE5E889" w14:textId="77777777" w:rsidR="0063516C" w:rsidRPr="00F85E5A" w:rsidRDefault="0063516C" w:rsidP="00E223E3">
      <w:pPr>
        <w:pStyle w:val="FootnoteText"/>
        <w:spacing w:after="0"/>
        <w:rPr>
          <w:rFonts w:ascii="Times New Roman" w:hAnsi="Times New Roman"/>
        </w:rPr>
      </w:pPr>
      <w:r w:rsidRPr="00F85E5A">
        <w:rPr>
          <w:rStyle w:val="FootnoteReference"/>
          <w:rFonts w:ascii="Times New Roman" w:hAnsi="Times New Roman"/>
        </w:rPr>
        <w:footnoteRef/>
      </w:r>
      <w:r w:rsidRPr="00F85E5A">
        <w:rPr>
          <w:rFonts w:ascii="Times New Roman" w:hAnsi="Times New Roman"/>
        </w:rPr>
        <w:t xml:space="preserve"> </w:t>
      </w:r>
      <w:r w:rsidRPr="00F85E5A">
        <w:rPr>
          <w:rFonts w:ascii="Times New Roman" w:hAnsi="Times New Roman"/>
        </w:rPr>
        <w:t>Wall Street Journal &amp; Reuters, Supply chains become new battleground in the Global Trade war, (2025)</w:t>
      </w:r>
    </w:p>
  </w:footnote>
  <w:footnote w:id="4">
    <w:p w14:paraId="7816C70D" w14:textId="77777777" w:rsidR="0063516C" w:rsidRPr="00F85E5A" w:rsidRDefault="0063516C" w:rsidP="00E223E3">
      <w:pPr>
        <w:pStyle w:val="FootnoteText"/>
        <w:spacing w:after="0"/>
        <w:rPr>
          <w:rFonts w:ascii="Times New Roman" w:hAnsi="Times New Roman"/>
        </w:rPr>
      </w:pPr>
      <w:r w:rsidRPr="00F85E5A">
        <w:rPr>
          <w:rStyle w:val="FootnoteReference"/>
          <w:rFonts w:ascii="Times New Roman" w:hAnsi="Times New Roman"/>
        </w:rPr>
        <w:footnoteRef/>
      </w:r>
      <w:r w:rsidRPr="00F85E5A">
        <w:rPr>
          <w:rFonts w:ascii="Times New Roman" w:hAnsi="Times New Roman"/>
        </w:rPr>
        <w:t xml:space="preserve"> </w:t>
      </w:r>
      <w:r w:rsidRPr="00F85E5A">
        <w:rPr>
          <w:rFonts w:ascii="Times New Roman" w:hAnsi="Times New Roman"/>
        </w:rPr>
        <w:t>Financial times, Donald Trump says US-China deal ‘done’ as two sides restore trade war truce, (2025)</w:t>
      </w:r>
    </w:p>
  </w:footnote>
  <w:footnote w:id="5">
    <w:p w14:paraId="1CDF4485" w14:textId="77777777" w:rsidR="009E5A83" w:rsidRPr="00F85E5A" w:rsidRDefault="009E5A83" w:rsidP="009E5A83">
      <w:pPr>
        <w:pStyle w:val="FootnoteText"/>
        <w:rPr>
          <w:rFonts w:ascii="Times New Roman" w:hAnsi="Times New Roman"/>
        </w:rPr>
      </w:pPr>
      <w:r w:rsidRPr="00F85E5A">
        <w:rPr>
          <w:rFonts w:ascii="Times New Roman" w:hAnsi="Times New Roman"/>
        </w:rPr>
        <w:footnoteRef/>
      </w:r>
      <w:r w:rsidRPr="00F85E5A">
        <w:rPr>
          <w:rFonts w:ascii="Times New Roman" w:hAnsi="Times New Roman"/>
        </w:rPr>
        <w:t xml:space="preserve"> </w:t>
      </w:r>
      <w:r w:rsidRPr="00F85E5A">
        <w:rPr>
          <w:rFonts w:ascii="Times New Roman" w:hAnsi="Times New Roman"/>
        </w:rPr>
        <w:t>БНХАУ-ын Гаалийн ерөнхий газар, 2025 оны 5 сарын гаалийн статистик мэдээ</w:t>
      </w:r>
    </w:p>
  </w:footnote>
  <w:footnote w:id="6">
    <w:p w14:paraId="4F5514C3" w14:textId="77777777" w:rsidR="00610509" w:rsidRPr="00F85E5A" w:rsidRDefault="00610509" w:rsidP="00610509">
      <w:pPr>
        <w:pStyle w:val="FootnoteText"/>
        <w:spacing w:after="0"/>
        <w:rPr>
          <w:rFonts w:ascii="Times New Roman" w:hAnsi="Times New Roman"/>
        </w:rPr>
      </w:pPr>
      <w:r w:rsidRPr="00F85E5A">
        <w:rPr>
          <w:rStyle w:val="FootnoteReference"/>
          <w:rFonts w:ascii="Times New Roman" w:hAnsi="Times New Roman" w:hint="eastAsia"/>
        </w:rPr>
        <w:footnoteRef/>
      </w:r>
      <w:r w:rsidRPr="00F85E5A">
        <w:rPr>
          <w:rFonts w:ascii="Times New Roman" w:hAnsi="Times New Roman" w:hint="eastAsia"/>
        </w:rPr>
        <w:t xml:space="preserve"> </w:t>
      </w:r>
      <w:r w:rsidRPr="00F85E5A">
        <w:rPr>
          <w:rFonts w:ascii="Times New Roman" w:hAnsi="Times New Roman" w:hint="eastAsia"/>
        </w:rPr>
        <w:t xml:space="preserve">JP Morgan &amp; Chase Research, US Tariffs: What’s the </w:t>
      </w:r>
      <w:r w:rsidRPr="00F85E5A">
        <w:rPr>
          <w:rFonts w:ascii="Times New Roman" w:hAnsi="Times New Roman"/>
        </w:rPr>
        <w:t>Impact?</w:t>
      </w:r>
      <w:r w:rsidRPr="00F85E5A">
        <w:rPr>
          <w:rFonts w:ascii="Times New Roman" w:hAnsi="Times New Roman" w:hint="eastAsia"/>
        </w:rPr>
        <w:t xml:space="preserve"> (2025)</w:t>
      </w:r>
    </w:p>
  </w:footnote>
  <w:footnote w:id="7">
    <w:p w14:paraId="0E0A606C" w14:textId="77777777" w:rsidR="00610509" w:rsidRPr="00F85E5A" w:rsidRDefault="00610509" w:rsidP="00610509">
      <w:pPr>
        <w:pStyle w:val="FootnoteText"/>
        <w:spacing w:after="0"/>
        <w:rPr>
          <w:rFonts w:ascii="Times New Roman" w:hAnsi="Times New Roman"/>
        </w:rPr>
      </w:pPr>
      <w:r w:rsidRPr="00F85E5A">
        <w:rPr>
          <w:rStyle w:val="FootnoteReference"/>
          <w:rFonts w:ascii="Times New Roman" w:hAnsi="Times New Roman"/>
        </w:rPr>
        <w:footnoteRef/>
      </w:r>
      <w:r w:rsidRPr="00F85E5A">
        <w:rPr>
          <w:rFonts w:ascii="Times New Roman" w:hAnsi="Times New Roman"/>
        </w:rPr>
        <w:t xml:space="preserve"> </w:t>
      </w:r>
      <w:r w:rsidRPr="00F85E5A">
        <w:rPr>
          <w:rFonts w:ascii="Times New Roman" w:hAnsi="Times New Roman"/>
        </w:rPr>
        <w:t>Goldman Sachs, China strickes back with 125% tariffs on US. Goods as trade war intensifies, (2025)</w:t>
      </w:r>
    </w:p>
  </w:footnote>
  <w:footnote w:id="8">
    <w:p w14:paraId="3F21D212" w14:textId="77777777" w:rsidR="00610509" w:rsidRPr="00F85E5A" w:rsidRDefault="00610509" w:rsidP="00610509">
      <w:pPr>
        <w:pStyle w:val="FootnoteText"/>
      </w:pPr>
      <w:r w:rsidRPr="00F85E5A">
        <w:rPr>
          <w:rStyle w:val="FootnoteReference"/>
        </w:rPr>
        <w:footnoteRef/>
      </w:r>
      <w:r w:rsidRPr="00F85E5A">
        <w:t xml:space="preserve"> </w:t>
      </w:r>
      <w:r w:rsidRPr="00F85E5A">
        <w:t xml:space="preserve">Төв Азийн улсуудад Казахстан, Узбекистан, Киргизстан, Туркменистан, Тажикстан зэрэг улсууд хамаарна. </w:t>
      </w:r>
    </w:p>
  </w:footnote>
  <w:footnote w:id="9">
    <w:p w14:paraId="427B3742" w14:textId="450ACA73" w:rsidR="00363084" w:rsidRPr="00967220" w:rsidRDefault="00363084" w:rsidP="00363084">
      <w:pPr>
        <w:pStyle w:val="FootnoteText"/>
        <w:rPr>
          <w:rFonts w:ascii="Times New Roman" w:hAnsi="Times New Roman"/>
        </w:rPr>
      </w:pPr>
      <w:r w:rsidRPr="0086589B">
        <w:rPr>
          <w:rStyle w:val="FootnoteReference"/>
          <w:rFonts w:ascii="Times New Roman" w:hAnsi="Times New Roman"/>
        </w:rPr>
        <w:footnoteRef/>
      </w:r>
      <w:r w:rsidRPr="00967220">
        <w:rPr>
          <w:rFonts w:ascii="Times New Roman" w:hAnsi="Times New Roman"/>
          <w:vertAlign w:val="superscript"/>
        </w:rPr>
        <w:t>;</w:t>
      </w:r>
      <w:r w:rsidR="004807C9">
        <w:rPr>
          <w:rFonts w:ascii="Times New Roman" w:hAnsi="Times New Roman"/>
          <w:vertAlign w:val="superscript"/>
        </w:rPr>
        <w:t>9</w:t>
      </w:r>
      <w:r w:rsidRPr="00967220">
        <w:rPr>
          <w:rFonts w:ascii="Times New Roman" w:hAnsi="Times New Roman"/>
          <w:vertAlign w:val="superscript"/>
        </w:rPr>
        <w:t xml:space="preserve"> </w:t>
      </w:r>
      <w:r w:rsidRPr="0086589B">
        <w:rPr>
          <w:rFonts w:ascii="Times New Roman" w:hAnsi="Times New Roman"/>
        </w:rPr>
        <w:t>Дэлхийн</w:t>
      </w:r>
      <w:r w:rsidRPr="00967220">
        <w:rPr>
          <w:rFonts w:ascii="Times New Roman" w:hAnsi="Times New Roman"/>
        </w:rPr>
        <w:t xml:space="preserve"> </w:t>
      </w:r>
      <w:r w:rsidRPr="0086589B">
        <w:rPr>
          <w:rFonts w:ascii="Times New Roman" w:hAnsi="Times New Roman"/>
        </w:rPr>
        <w:t>банк</w:t>
      </w:r>
      <w:r w:rsidRPr="00967220">
        <w:rPr>
          <w:rFonts w:ascii="Times New Roman" w:hAnsi="Times New Roman"/>
        </w:rPr>
        <w:t xml:space="preserve">, </w:t>
      </w:r>
      <w:r w:rsidRPr="0086589B">
        <w:rPr>
          <w:rFonts w:ascii="Times New Roman" w:hAnsi="Times New Roman"/>
        </w:rPr>
        <w:t>Дэлхийн</w:t>
      </w:r>
      <w:r w:rsidRPr="00967220">
        <w:rPr>
          <w:rFonts w:ascii="Times New Roman" w:hAnsi="Times New Roman"/>
        </w:rPr>
        <w:t xml:space="preserve"> </w:t>
      </w:r>
      <w:r w:rsidRPr="0086589B">
        <w:rPr>
          <w:rFonts w:ascii="Times New Roman" w:hAnsi="Times New Roman"/>
        </w:rPr>
        <w:t>эдийн</w:t>
      </w:r>
      <w:r w:rsidRPr="00967220">
        <w:rPr>
          <w:rFonts w:ascii="Times New Roman" w:hAnsi="Times New Roman"/>
        </w:rPr>
        <w:t xml:space="preserve"> </w:t>
      </w:r>
      <w:r w:rsidRPr="0086589B">
        <w:rPr>
          <w:rFonts w:ascii="Times New Roman" w:hAnsi="Times New Roman"/>
        </w:rPr>
        <w:t>засгийн</w:t>
      </w:r>
      <w:r w:rsidRPr="00967220">
        <w:rPr>
          <w:rFonts w:ascii="Times New Roman" w:hAnsi="Times New Roman"/>
        </w:rPr>
        <w:t xml:space="preserve"> </w:t>
      </w:r>
      <w:r w:rsidRPr="0086589B">
        <w:rPr>
          <w:rFonts w:ascii="Times New Roman" w:hAnsi="Times New Roman"/>
        </w:rPr>
        <w:t>хэтийн</w:t>
      </w:r>
      <w:r w:rsidRPr="00967220">
        <w:rPr>
          <w:rFonts w:ascii="Times New Roman" w:hAnsi="Times New Roman"/>
        </w:rPr>
        <w:t xml:space="preserve"> </w:t>
      </w:r>
      <w:r w:rsidRPr="0086589B">
        <w:rPr>
          <w:rFonts w:ascii="Times New Roman" w:hAnsi="Times New Roman"/>
        </w:rPr>
        <w:t>төлөв</w:t>
      </w:r>
      <w:r w:rsidRPr="00967220">
        <w:rPr>
          <w:rFonts w:ascii="Times New Roman" w:hAnsi="Times New Roman"/>
        </w:rPr>
        <w:t xml:space="preserve"> </w:t>
      </w:r>
      <w:r w:rsidRPr="0086589B">
        <w:rPr>
          <w:rFonts w:ascii="Times New Roman" w:hAnsi="Times New Roman"/>
        </w:rPr>
        <w:t>тайлан</w:t>
      </w:r>
      <w:r w:rsidRPr="00967220">
        <w:rPr>
          <w:rFonts w:ascii="Times New Roman" w:hAnsi="Times New Roman"/>
        </w:rPr>
        <w:t>, 2025.06</w:t>
      </w:r>
    </w:p>
  </w:footnote>
  <w:footnote w:id="10">
    <w:p w14:paraId="3D2C7C18" w14:textId="4C01DA25" w:rsidR="004807C9" w:rsidRPr="00522ACF" w:rsidRDefault="004807C9" w:rsidP="004807C9">
      <w:pPr>
        <w:pStyle w:val="FootnoteText"/>
        <w:ind w:firstLine="0"/>
      </w:pPr>
    </w:p>
  </w:footnote>
  <w:footnote w:id="11">
    <w:p w14:paraId="4BC21540" w14:textId="77777777" w:rsidR="00896009" w:rsidRPr="00F85E5A" w:rsidRDefault="00896009" w:rsidP="00442000">
      <w:pPr>
        <w:pStyle w:val="FootnoteText"/>
        <w:spacing w:after="0"/>
        <w:ind w:left="540" w:firstLine="0"/>
        <w:rPr>
          <w:rFonts w:ascii="Arial" w:hAnsi="Arial" w:cs="Arial"/>
          <w:i/>
          <w:sz w:val="18"/>
          <w:szCs w:val="18"/>
        </w:rPr>
      </w:pPr>
      <w:r w:rsidRPr="00F85E5A">
        <w:rPr>
          <w:rStyle w:val="FootnoteReference"/>
          <w:rFonts w:ascii="Arial" w:hAnsi="Arial" w:cs="Arial"/>
          <w:i/>
          <w:sz w:val="18"/>
          <w:szCs w:val="18"/>
        </w:rPr>
        <w:footnoteRef/>
      </w:r>
      <w:r w:rsidRPr="00F85E5A">
        <w:rPr>
          <w:rFonts w:ascii="Arial" w:hAnsi="Arial" w:cs="Arial"/>
          <w:i/>
          <w:sz w:val="18"/>
          <w:szCs w:val="18"/>
        </w:rPr>
        <w:t xml:space="preserve"> </w:t>
      </w:r>
      <w:r w:rsidRPr="00F85E5A">
        <w:rPr>
          <w:rFonts w:ascii="Arial" w:hAnsi="Arial" w:cs="Arial"/>
          <w:i/>
          <w:sz w:val="18"/>
          <w:szCs w:val="18"/>
        </w:rPr>
        <w:t>15 ба түүнээс дээш насны хүн амын хөдөлмөр эрхлэлтийн байдал, улсын дүнгээр, улирал, жилээр, Үндэсний Статистикийн Хороо</w:t>
      </w:r>
    </w:p>
  </w:footnote>
  <w:footnote w:id="12">
    <w:p w14:paraId="6FB60E6A" w14:textId="77777777" w:rsidR="00896009" w:rsidRPr="00F85E5A" w:rsidRDefault="00896009" w:rsidP="00442000">
      <w:pPr>
        <w:pStyle w:val="FootnoteText"/>
        <w:spacing w:after="0"/>
        <w:ind w:firstLine="540"/>
        <w:rPr>
          <w:rFonts w:ascii="Arial" w:hAnsi="Arial" w:cs="Arial"/>
          <w:i/>
          <w:sz w:val="18"/>
          <w:szCs w:val="18"/>
        </w:rPr>
      </w:pPr>
      <w:r w:rsidRPr="00F85E5A">
        <w:rPr>
          <w:rStyle w:val="FootnoteReference"/>
          <w:rFonts w:ascii="Arial" w:hAnsi="Arial" w:cs="Arial"/>
          <w:i/>
          <w:sz w:val="18"/>
          <w:szCs w:val="18"/>
        </w:rPr>
        <w:footnoteRef/>
      </w:r>
      <w:r w:rsidRPr="00F85E5A">
        <w:rPr>
          <w:rFonts w:ascii="Arial" w:hAnsi="Arial" w:cs="Arial"/>
          <w:i/>
          <w:sz w:val="18"/>
          <w:szCs w:val="18"/>
        </w:rPr>
        <w:t xml:space="preserve"> </w:t>
      </w:r>
      <w:r w:rsidRPr="00F85E5A">
        <w:rPr>
          <w:rFonts w:ascii="Arial" w:hAnsi="Arial" w:cs="Arial"/>
          <w:i/>
          <w:sz w:val="18"/>
          <w:szCs w:val="18"/>
        </w:rPr>
        <w:t>Төрийн албан хаагчийн нэгдсэн тоо, 2024, Төрийн албаны зөвлөл</w:t>
      </w:r>
    </w:p>
  </w:footnote>
  <w:footnote w:id="13">
    <w:p w14:paraId="3653F45D" w14:textId="77777777" w:rsidR="00896009" w:rsidRPr="00F85E5A" w:rsidRDefault="00896009" w:rsidP="00CA1E31">
      <w:pPr>
        <w:pStyle w:val="FootnoteText"/>
        <w:spacing w:after="0"/>
        <w:ind w:left="540" w:firstLine="0"/>
      </w:pPr>
      <w:r w:rsidRPr="00F85E5A">
        <w:rPr>
          <w:rStyle w:val="FootnoteReference"/>
          <w:rFonts w:ascii="Arial" w:hAnsi="Arial" w:cs="Arial"/>
          <w:i/>
          <w:sz w:val="18"/>
          <w:szCs w:val="18"/>
        </w:rPr>
        <w:footnoteRef/>
      </w:r>
      <w:r w:rsidRPr="00F85E5A">
        <w:rPr>
          <w:rFonts w:ascii="Arial" w:hAnsi="Arial" w:cs="Arial"/>
          <w:i/>
          <w:sz w:val="18"/>
          <w:szCs w:val="18"/>
        </w:rPr>
        <w:t xml:space="preserve"> </w:t>
      </w:r>
      <w:r w:rsidRPr="00F85E5A">
        <w:rPr>
          <w:rFonts w:ascii="Arial" w:hAnsi="Arial" w:cs="Arial"/>
          <w:i/>
          <w:sz w:val="18"/>
          <w:szCs w:val="18"/>
        </w:rPr>
        <w:t>The Government of Canada’s Experience Eliminating the Deficit (1994-1999), The Centre for International Governance Innovation</w:t>
      </w:r>
    </w:p>
  </w:footnote>
  <w:footnote w:id="14">
    <w:p w14:paraId="721CD398" w14:textId="77777777" w:rsidR="00FB02BE" w:rsidRPr="00F85E5A" w:rsidRDefault="00FB02BE" w:rsidP="00FB02BE">
      <w:pPr>
        <w:pStyle w:val="FootnoteText"/>
      </w:pPr>
      <w:r w:rsidRPr="00F85E5A">
        <w:rPr>
          <w:rStyle w:val="FootnoteReference"/>
        </w:rPr>
        <w:footnoteRef/>
      </w:r>
      <w:r w:rsidRPr="00F85E5A">
        <w:t xml:space="preserve"> </w:t>
      </w:r>
      <w:r w:rsidRPr="00F85E5A">
        <w:rPr>
          <w:rFonts w:ascii="Times New Roman" w:hAnsi="Times New Roman"/>
        </w:rPr>
        <w:t>ОУВС-гийн 2025 оны 4 дүгээр сарын “Дэлхийн эдийн засгийн төлөв байдал” тайлан</w:t>
      </w:r>
    </w:p>
  </w:footnote>
  <w:footnote w:id="15">
    <w:p w14:paraId="028BBF34" w14:textId="7ABD13F7" w:rsidR="00442055" w:rsidRPr="00280141" w:rsidRDefault="00442055">
      <w:pPr>
        <w:pStyle w:val="FootnoteText"/>
      </w:pPr>
      <w:r w:rsidRPr="00F85E5A">
        <w:rPr>
          <w:rStyle w:val="FootnoteReference"/>
        </w:rPr>
        <w:footnoteRef/>
      </w:r>
      <w:r w:rsidRPr="00F85E5A">
        <w:t xml:space="preserve"> </w:t>
      </w:r>
      <w:r w:rsidR="00572E30" w:rsidRPr="00F85E5A">
        <w:rPr>
          <w:rFonts w:ascii="Times New Roman" w:hAnsi="Times New Roman"/>
        </w:rPr>
        <w:t>ОУВС-гийн 2025 оны 4 дүгээр сарын “Дэлхийн эдийн засгийн төлөв байдал” тайлан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90614" w14:textId="6B005A3F" w:rsidR="00B45089" w:rsidRPr="00F85E5A" w:rsidRDefault="00B45089">
    <w:pPr>
      <w:pStyle w:val="Header"/>
    </w:pPr>
  </w:p>
  <w:p w14:paraId="47FB27C6" w14:textId="7A0FE9AC" w:rsidR="00057C95" w:rsidRPr="00F85E5A" w:rsidRDefault="00B45089">
    <w:pPr>
      <w:pStyle w:val="Header"/>
    </w:pPr>
    <w:r w:rsidRPr="00F85E5A">
      <w:rPr>
        <w:rFonts w:ascii="Times New Roman" w:hAnsi="Times New Roman"/>
        <w:i/>
        <w:color w:val="721B00"/>
        <w:u w:val="single"/>
      </w:rPr>
      <mc:AlternateContent>
        <mc:Choice Requires="wps">
          <w:drawing>
            <wp:anchor distT="0" distB="0" distL="114300" distR="114300" simplePos="0" relativeHeight="251668992" behindDoc="0" locked="0" layoutInCell="1" allowOverlap="1" wp14:anchorId="4F847474" wp14:editId="7A6FD7FC">
              <wp:simplePos x="0" y="0"/>
              <wp:positionH relativeFrom="column">
                <wp:posOffset>0</wp:posOffset>
              </wp:positionH>
              <wp:positionV relativeFrom="paragraph">
                <wp:posOffset>315729</wp:posOffset>
              </wp:positionV>
              <wp:extent cx="0" cy="8840278"/>
              <wp:effectExtent l="19050" t="19050" r="38100" b="37465"/>
              <wp:wrapNone/>
              <wp:docPr id="907180624" name="Straight Connector 907180624"/>
              <wp:cNvGraphicFramePr/>
              <a:graphic xmlns:a="http://schemas.openxmlformats.org/drawingml/2006/main">
                <a:graphicData uri="http://schemas.microsoft.com/office/word/2010/wordprocessingShape">
                  <wps:wsp>
                    <wps:cNvCnPr/>
                    <wps:spPr>
                      <a:xfrm>
                        <a:off x="0" y="0"/>
                        <a:ext cx="0" cy="8840278"/>
                      </a:xfrm>
                      <a:prstGeom prst="line">
                        <a:avLst/>
                      </a:prstGeom>
                      <a:ln>
                        <a:solidFill>
                          <a:srgbClr val="721B00"/>
                        </a:solidFill>
                        <a:prstDash val="dash"/>
                        <a:headEnd type="oval" w="sm" len="sm"/>
                        <a:tailEnd type="oval" w="sm" len="sm"/>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6828F79" id="Straight Connector 907180624" o:spid="_x0000_s1026" style="position:absolute;z-index:25166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24.85pt" to="0,7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" strokecolor="#721b00" strokeweight=".5pt">
              <v:stroke dashstyle="dash" startarrow="oval" startarrowwidth="narrow" startarrowlength="short" endarrow="oval" endarrowwidth="narrow" endarrowlength="short"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E2E11" w14:textId="77777777" w:rsidR="00601865" w:rsidRPr="00F85E5A" w:rsidRDefault="00601865">
    <w:pPr>
      <w:pStyle w:val="Header"/>
    </w:pPr>
    <w:r w:rsidRPr="00F85E5A">
      <w:rPr>
        <w:rFonts w:ascii="Times New Roman" w:hAnsi="Times New Roman"/>
        <w:i/>
        <w:color w:val="721B00"/>
        <w:u w:val="single"/>
      </w:rPr>
      <mc:AlternateContent>
        <mc:Choice Requires="wps">
          <w:drawing>
            <wp:anchor distT="0" distB="0" distL="114300" distR="114300" simplePos="0" relativeHeight="251650560" behindDoc="0" locked="0" layoutInCell="1" allowOverlap="1" wp14:anchorId="11EC2841" wp14:editId="2BD11171">
              <wp:simplePos x="0" y="0"/>
              <wp:positionH relativeFrom="column">
                <wp:posOffset>0</wp:posOffset>
              </wp:positionH>
              <wp:positionV relativeFrom="paragraph">
                <wp:posOffset>332874</wp:posOffset>
              </wp:positionV>
              <wp:extent cx="0" cy="8840278"/>
              <wp:effectExtent l="19050" t="19050" r="38100" b="37465"/>
              <wp:wrapNone/>
              <wp:docPr id="200358627" name="Straight Connector 200358627"/>
              <wp:cNvGraphicFramePr/>
              <a:graphic xmlns:a="http://schemas.openxmlformats.org/drawingml/2006/main">
                <a:graphicData uri="http://schemas.microsoft.com/office/word/2010/wordprocessingShape">
                  <wps:wsp>
                    <wps:cNvCnPr/>
                    <wps:spPr>
                      <a:xfrm>
                        <a:off x="0" y="0"/>
                        <a:ext cx="0" cy="8840278"/>
                      </a:xfrm>
                      <a:prstGeom prst="line">
                        <a:avLst/>
                      </a:prstGeom>
                      <a:ln>
                        <a:solidFill>
                          <a:srgbClr val="721B00"/>
                        </a:solidFill>
                        <a:prstDash val="dash"/>
                        <a:headEnd type="oval" w="sm" len="sm"/>
                        <a:tailEnd type="oval" w="sm" len="sm"/>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653BA2E" id="Straight Connector 200358627" o:spid="_x0000_s1026" style="position:absolute;z-index:251650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26.2pt" to="0,7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" strokecolor="#721b00" strokeweight=".5pt">
              <v:stroke dashstyle="dash" startarrow="oval" startarrowwidth="narrow" startarrowlength="short" endarrow="oval" endarrowwidth="narrow" endarrowlength="short"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6EF00" w14:textId="77777777" w:rsidR="00601865" w:rsidRPr="00F85E5A" w:rsidRDefault="00601865">
    <w:pPr>
      <w:pStyle w:val="Header"/>
    </w:pPr>
    <w:r w:rsidRPr="00F85E5A">
      <w:rPr>
        <w:i/>
        <w:iCs/>
      </w:rPr>
      <mc:AlternateContent>
        <mc:Choice Requires="wps">
          <w:drawing>
            <wp:anchor distT="0" distB="0" distL="114300" distR="114300" simplePos="0" relativeHeight="251655680" behindDoc="0" locked="0" layoutInCell="1" allowOverlap="1" wp14:anchorId="05B2E2F4" wp14:editId="3AB95666">
              <wp:simplePos x="0" y="0"/>
              <wp:positionH relativeFrom="column">
                <wp:posOffset>0</wp:posOffset>
              </wp:positionH>
              <wp:positionV relativeFrom="paragraph">
                <wp:posOffset>382771</wp:posOffset>
              </wp:positionV>
              <wp:extent cx="0" cy="8840278"/>
              <wp:effectExtent l="19050" t="19050" r="38100" b="37465"/>
              <wp:wrapNone/>
              <wp:docPr id="1886018516" name="Straight Connector 1886018516"/>
              <wp:cNvGraphicFramePr/>
              <a:graphic xmlns:a="http://schemas.openxmlformats.org/drawingml/2006/main">
                <a:graphicData uri="http://schemas.microsoft.com/office/word/2010/wordprocessingShape">
                  <wps:wsp>
                    <wps:cNvCnPr/>
                    <wps:spPr>
                      <a:xfrm>
                        <a:off x="0" y="0"/>
                        <a:ext cx="0" cy="8840278"/>
                      </a:xfrm>
                      <a:prstGeom prst="line">
                        <a:avLst/>
                      </a:prstGeom>
                      <a:ln>
                        <a:solidFill>
                          <a:srgbClr val="721B00"/>
                        </a:solidFill>
                        <a:prstDash val="dash"/>
                        <a:headEnd type="oval" w="sm" len="sm"/>
                        <a:tailEnd type="oval" w="sm" len="sm"/>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E663FD6" id="Straight Connector 1886018516" o:spid="_x0000_s1026" style="position:absolute;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30.15pt" to="0,7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" strokecolor="#721b00" strokeweight=".5pt">
              <v:stroke dashstyle="dash" startarrow="oval" startarrowwidth="narrow" startarrowlength="short" endarrow="oval" endarrowwidth="narrow" endarrowlength="short" joinstyle="miter"/>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9B666" w14:textId="68C1CFBD" w:rsidR="0066340F" w:rsidRPr="00F85E5A" w:rsidRDefault="00D23621">
    <w:pPr>
      <w:pStyle w:val="Header"/>
    </w:pPr>
    <w:r w:rsidRPr="00F85E5A">
      <w:rPr>
        <w:rFonts w:ascii="Times New Roman" w:hAnsi="Times New Roman"/>
        <w:i/>
        <w:color w:val="721B00"/>
        <w:u w:val="single"/>
      </w:rPr>
      <mc:AlternateContent>
        <mc:Choice Requires="wps">
          <w:drawing>
            <wp:anchor distT="0" distB="0" distL="114300" distR="114300" simplePos="0" relativeHeight="251659776" behindDoc="0" locked="0" layoutInCell="1" allowOverlap="1" wp14:anchorId="11F9D377" wp14:editId="3832407E">
              <wp:simplePos x="0" y="0"/>
              <wp:positionH relativeFrom="column">
                <wp:posOffset>0</wp:posOffset>
              </wp:positionH>
              <wp:positionV relativeFrom="paragraph">
                <wp:posOffset>332874</wp:posOffset>
              </wp:positionV>
              <wp:extent cx="0" cy="8840278"/>
              <wp:effectExtent l="19050" t="19050" r="38100" b="37465"/>
              <wp:wrapNone/>
              <wp:docPr id="1344828106" name="Straight Connector 1344828106"/>
              <wp:cNvGraphicFramePr/>
              <a:graphic xmlns:a="http://schemas.openxmlformats.org/drawingml/2006/main">
                <a:graphicData uri="http://schemas.microsoft.com/office/word/2010/wordprocessingShape">
                  <wps:wsp>
                    <wps:cNvCnPr/>
                    <wps:spPr>
                      <a:xfrm>
                        <a:off x="0" y="0"/>
                        <a:ext cx="0" cy="8840278"/>
                      </a:xfrm>
                      <a:prstGeom prst="line">
                        <a:avLst/>
                      </a:prstGeom>
                      <a:ln>
                        <a:solidFill>
                          <a:srgbClr val="721B00"/>
                        </a:solidFill>
                        <a:prstDash val="dash"/>
                        <a:headEnd type="oval" w="sm" len="sm"/>
                        <a:tailEnd type="oval" w="sm" len="sm"/>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A51B332" id="Straight Connector 1344828106" o:spid="_x0000_s1026" style="position:absolute;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26.2pt" to="0,7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" strokecolor="#721b00" strokeweight=".5pt">
              <v:stroke dashstyle="dash" startarrow="oval" startarrowwidth="narrow" startarrowlength="short" endarrow="oval" endarrowwidth="narrow" endarrowlength="short" joinstyle="miter"/>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7ED80" w14:textId="55A9AD6B" w:rsidR="00FF2E4F" w:rsidRPr="00F85E5A" w:rsidRDefault="00DA0C2D">
    <w:pPr>
      <w:pStyle w:val="Header"/>
    </w:pPr>
    <w:r w:rsidRPr="00F85E5A">
      <w:rPr>
        <w:i/>
        <w:iCs/>
      </w:rPr>
      <mc:AlternateContent>
        <mc:Choice Requires="wps">
          <w:drawing>
            <wp:anchor distT="0" distB="0" distL="114300" distR="114300" simplePos="0" relativeHeight="251663872" behindDoc="0" locked="0" layoutInCell="1" allowOverlap="1" wp14:anchorId="696EB2CB" wp14:editId="63CB7ACA">
              <wp:simplePos x="0" y="0"/>
              <wp:positionH relativeFrom="column">
                <wp:posOffset>0</wp:posOffset>
              </wp:positionH>
              <wp:positionV relativeFrom="paragraph">
                <wp:posOffset>382771</wp:posOffset>
              </wp:positionV>
              <wp:extent cx="0" cy="8840278"/>
              <wp:effectExtent l="19050" t="19050" r="38100" b="37465"/>
              <wp:wrapNone/>
              <wp:docPr id="1462601531" name="Straight Connector 1462601531"/>
              <wp:cNvGraphicFramePr/>
              <a:graphic xmlns:a="http://schemas.openxmlformats.org/drawingml/2006/main">
                <a:graphicData uri="http://schemas.microsoft.com/office/word/2010/wordprocessingShape">
                  <wps:wsp>
                    <wps:cNvCnPr/>
                    <wps:spPr>
                      <a:xfrm>
                        <a:off x="0" y="0"/>
                        <a:ext cx="0" cy="8840278"/>
                      </a:xfrm>
                      <a:prstGeom prst="line">
                        <a:avLst/>
                      </a:prstGeom>
                      <a:ln>
                        <a:solidFill>
                          <a:srgbClr val="721B00"/>
                        </a:solidFill>
                        <a:prstDash val="dash"/>
                        <a:headEnd type="oval" w="sm" len="sm"/>
                        <a:tailEnd type="oval" w="sm" len="sm"/>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32EA655" id="Straight Connector 1462601531" o:spid="_x0000_s1026" style="position:absolute;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30.15pt" to="0,7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" strokecolor="#721b00" strokeweight=".5pt">
              <v:stroke dashstyle="dash" startarrow="oval" startarrowwidth="narrow" startarrowlength="short" endarrow="oval" endarrowwidth="narrow" endarrowlength="short"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85862"/>
    <w:multiLevelType w:val="hybridMultilevel"/>
    <w:tmpl w:val="C368E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E7377E"/>
    <w:multiLevelType w:val="hybridMultilevel"/>
    <w:tmpl w:val="374E2BDA"/>
    <w:lvl w:ilvl="0" w:tplc="EB06DACA">
      <w:start w:val="253"/>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44C5E94"/>
    <w:multiLevelType w:val="multilevel"/>
    <w:tmpl w:val="FEF6D6BE"/>
    <w:lvl w:ilvl="0">
      <w:start w:val="1"/>
      <w:numFmt w:val="decimal"/>
      <w:lvlText w:val="%1."/>
      <w:lvlJc w:val="left"/>
      <w:pPr>
        <w:ind w:left="1080" w:hanging="360"/>
      </w:pPr>
    </w:lvl>
    <w:lvl w:ilvl="1">
      <w:start w:val="1"/>
      <w:numFmt w:val="decimal"/>
      <w:lvlText w:val="%1.%2."/>
      <w:lvlJc w:val="left"/>
      <w:pPr>
        <w:ind w:left="2145" w:hanging="432"/>
      </w:pPr>
    </w:lvl>
    <w:lvl w:ilvl="2">
      <w:start w:val="1"/>
      <w:numFmt w:val="decimal"/>
      <w:lvlText w:val="%1.%2.%3."/>
      <w:lvlJc w:val="left"/>
      <w:pPr>
        <w:ind w:left="1764" w:hanging="504"/>
      </w:pPr>
      <w:rPr>
        <w:color w:val="721B00"/>
        <w:sz w:val="24"/>
        <w:szCs w:val="24"/>
      </w:rPr>
    </w:lvl>
    <w:lvl w:ilvl="3">
      <w:start w:val="1"/>
      <w:numFmt w:val="decimal"/>
      <w:lvlText w:val="%4."/>
      <w:lvlJc w:val="left"/>
      <w:pPr>
        <w:ind w:left="2160" w:hanging="360"/>
      </w:pPr>
      <w:rPr>
        <w:b w:val="0"/>
        <w:bCs w:val="0"/>
        <w:sz w:val="24"/>
        <w:szCs w:val="24"/>
      </w:r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 w15:restartNumberingAfterBreak="0">
    <w:nsid w:val="1B623A47"/>
    <w:multiLevelType w:val="multilevel"/>
    <w:tmpl w:val="D4B6EF9C"/>
    <w:lvl w:ilvl="0">
      <w:start w:val="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FBF1D5A"/>
    <w:multiLevelType w:val="hybridMultilevel"/>
    <w:tmpl w:val="09A8D7C8"/>
    <w:lvl w:ilvl="0" w:tplc="8D022F40">
      <w:start w:val="1"/>
      <w:numFmt w:val="bullet"/>
      <w:lvlText w:val=""/>
      <w:lvlJc w:val="left"/>
      <w:pPr>
        <w:ind w:left="1494" w:hanging="360"/>
      </w:pPr>
      <w:rPr>
        <w:rFonts w:ascii="Symbol" w:hAnsi="Symbol" w:hint="default"/>
        <w:lang w:val="mn-MN"/>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5" w15:restartNumberingAfterBreak="0">
    <w:nsid w:val="2BBE5B69"/>
    <w:multiLevelType w:val="multilevel"/>
    <w:tmpl w:val="FEF6D6BE"/>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044" w:hanging="504"/>
      </w:pPr>
      <w:rPr>
        <w:color w:val="721B00"/>
        <w:sz w:val="24"/>
        <w:szCs w:val="24"/>
      </w:rPr>
    </w:lvl>
    <w:lvl w:ilvl="3">
      <w:start w:val="1"/>
      <w:numFmt w:val="decimal"/>
      <w:lvlText w:val="%4."/>
      <w:lvlJc w:val="left"/>
      <w:pPr>
        <w:ind w:left="1440" w:hanging="360"/>
      </w:pPr>
      <w:rPr>
        <w:b w:val="0"/>
        <w:bCs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DFF5828"/>
    <w:multiLevelType w:val="hybridMultilevel"/>
    <w:tmpl w:val="9AEE3B7C"/>
    <w:lvl w:ilvl="0" w:tplc="358214E4">
      <w:start w:val="1"/>
      <w:numFmt w:val="bullet"/>
      <w:lvlText w:val=""/>
      <w:lvlJc w:val="left"/>
      <w:pPr>
        <w:ind w:left="1494" w:hanging="360"/>
      </w:pPr>
      <w:rPr>
        <w:rFonts w:ascii="Symbol" w:hAnsi="Symbol" w:cs="Symbol" w:hint="default"/>
        <w:lang w:val="mn-MN"/>
      </w:rPr>
    </w:lvl>
    <w:lvl w:ilvl="1" w:tplc="FFFFFFFF" w:tentative="1">
      <w:start w:val="1"/>
      <w:numFmt w:val="bullet"/>
      <w:lvlText w:val="o"/>
      <w:lvlJc w:val="left"/>
      <w:pPr>
        <w:ind w:left="2214" w:hanging="360"/>
      </w:pPr>
      <w:rPr>
        <w:rFonts w:ascii="Courier New" w:hAnsi="Courier New" w:cs="Courier New"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cs="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cs="Courier New" w:hint="default"/>
      </w:rPr>
    </w:lvl>
    <w:lvl w:ilvl="8" w:tplc="FFFFFFFF" w:tentative="1">
      <w:start w:val="1"/>
      <w:numFmt w:val="bullet"/>
      <w:lvlText w:val=""/>
      <w:lvlJc w:val="left"/>
      <w:pPr>
        <w:ind w:left="7254" w:hanging="360"/>
      </w:pPr>
      <w:rPr>
        <w:rFonts w:ascii="Wingdings" w:hAnsi="Wingdings" w:hint="default"/>
      </w:rPr>
    </w:lvl>
  </w:abstractNum>
  <w:abstractNum w:abstractNumId="7" w15:restartNumberingAfterBreak="0">
    <w:nsid w:val="2F047118"/>
    <w:multiLevelType w:val="hybridMultilevel"/>
    <w:tmpl w:val="6D445AFE"/>
    <w:lvl w:ilvl="0" w:tplc="21C83E5A">
      <w:start w:val="1"/>
      <w:numFmt w:val="bullet"/>
      <w:pStyle w:val="Bulletpoint"/>
      <w:lvlText w:val=""/>
      <w:lvlJc w:val="left"/>
      <w:pPr>
        <w:ind w:left="108" w:firstLine="432"/>
      </w:pPr>
      <w:rPr>
        <w:rFonts w:ascii="Yu Mincho Light" w:hAnsi="Yu Mincho Light" w:hint="default"/>
      </w:rPr>
    </w:lvl>
    <w:lvl w:ilvl="1" w:tplc="04090003" w:tentative="1">
      <w:start w:val="1"/>
      <w:numFmt w:val="bullet"/>
      <w:lvlText w:val="o"/>
      <w:lvlJc w:val="left"/>
      <w:pPr>
        <w:ind w:left="1980" w:hanging="360"/>
      </w:pPr>
      <w:rPr>
        <w:rFonts w:ascii="Cambria Math" w:hAnsi="Cambria Math" w:cs="Cambria Math" w:hint="default"/>
      </w:rPr>
    </w:lvl>
    <w:lvl w:ilvl="2" w:tplc="04090005" w:tentative="1">
      <w:start w:val="1"/>
      <w:numFmt w:val="bullet"/>
      <w:lvlText w:val=""/>
      <w:lvlJc w:val="left"/>
      <w:pPr>
        <w:ind w:left="2700" w:hanging="360"/>
      </w:pPr>
      <w:rPr>
        <w:rFonts w:ascii="Yu Mincho Light" w:hAnsi="Yu Mincho Light" w:hint="default"/>
      </w:rPr>
    </w:lvl>
    <w:lvl w:ilvl="3" w:tplc="04090001" w:tentative="1">
      <w:start w:val="1"/>
      <w:numFmt w:val="bullet"/>
      <w:lvlText w:val=""/>
      <w:lvlJc w:val="left"/>
      <w:pPr>
        <w:ind w:left="3420" w:hanging="360"/>
      </w:pPr>
      <w:rPr>
        <w:rFonts w:ascii="Yu Mincho Light" w:hAnsi="Yu Mincho Light" w:hint="default"/>
      </w:rPr>
    </w:lvl>
    <w:lvl w:ilvl="4" w:tplc="04090003" w:tentative="1">
      <w:start w:val="1"/>
      <w:numFmt w:val="bullet"/>
      <w:lvlText w:val="o"/>
      <w:lvlJc w:val="left"/>
      <w:pPr>
        <w:ind w:left="4140" w:hanging="360"/>
      </w:pPr>
      <w:rPr>
        <w:rFonts w:ascii="Cambria Math" w:hAnsi="Cambria Math" w:cs="Cambria Math" w:hint="default"/>
      </w:rPr>
    </w:lvl>
    <w:lvl w:ilvl="5" w:tplc="04090005" w:tentative="1">
      <w:start w:val="1"/>
      <w:numFmt w:val="bullet"/>
      <w:lvlText w:val=""/>
      <w:lvlJc w:val="left"/>
      <w:pPr>
        <w:ind w:left="4860" w:hanging="360"/>
      </w:pPr>
      <w:rPr>
        <w:rFonts w:ascii="Yu Mincho Light" w:hAnsi="Yu Mincho Light" w:hint="default"/>
      </w:rPr>
    </w:lvl>
    <w:lvl w:ilvl="6" w:tplc="04090001" w:tentative="1">
      <w:start w:val="1"/>
      <w:numFmt w:val="bullet"/>
      <w:lvlText w:val=""/>
      <w:lvlJc w:val="left"/>
      <w:pPr>
        <w:ind w:left="5580" w:hanging="360"/>
      </w:pPr>
      <w:rPr>
        <w:rFonts w:ascii="Yu Mincho Light" w:hAnsi="Yu Mincho Light" w:hint="default"/>
      </w:rPr>
    </w:lvl>
    <w:lvl w:ilvl="7" w:tplc="04090003" w:tentative="1">
      <w:start w:val="1"/>
      <w:numFmt w:val="bullet"/>
      <w:lvlText w:val="o"/>
      <w:lvlJc w:val="left"/>
      <w:pPr>
        <w:ind w:left="6300" w:hanging="360"/>
      </w:pPr>
      <w:rPr>
        <w:rFonts w:ascii="Cambria Math" w:hAnsi="Cambria Math" w:cs="Cambria Math" w:hint="default"/>
      </w:rPr>
    </w:lvl>
    <w:lvl w:ilvl="8" w:tplc="04090005" w:tentative="1">
      <w:start w:val="1"/>
      <w:numFmt w:val="bullet"/>
      <w:lvlText w:val=""/>
      <w:lvlJc w:val="left"/>
      <w:pPr>
        <w:ind w:left="7020" w:hanging="360"/>
      </w:pPr>
      <w:rPr>
        <w:rFonts w:ascii="Yu Mincho Light" w:hAnsi="Yu Mincho Light" w:hint="default"/>
      </w:rPr>
    </w:lvl>
  </w:abstractNum>
  <w:abstractNum w:abstractNumId="8" w15:restartNumberingAfterBreak="0">
    <w:nsid w:val="392C7F44"/>
    <w:multiLevelType w:val="multilevel"/>
    <w:tmpl w:val="BF8E5532"/>
    <w:lvl w:ilvl="0">
      <w:start w:val="1"/>
      <w:numFmt w:val="decimal"/>
      <w:lvlText w:val="%1."/>
      <w:lvlJc w:val="left"/>
      <w:pPr>
        <w:ind w:left="360" w:hanging="360"/>
      </w:pPr>
    </w:lvl>
    <w:lvl w:ilvl="1">
      <w:start w:val="1"/>
      <w:numFmt w:val="decimal"/>
      <w:lvlText w:val="%1.%2."/>
      <w:lvlJc w:val="left"/>
      <w:pPr>
        <w:ind w:left="1425" w:hanging="432"/>
      </w:pPr>
      <w:rPr>
        <w:b/>
        <w:bCs/>
      </w:rPr>
    </w:lvl>
    <w:lvl w:ilvl="2">
      <w:start w:val="1"/>
      <w:numFmt w:val="decimal"/>
      <w:lvlText w:val="%1.%2.%3."/>
      <w:lvlJc w:val="left"/>
      <w:pPr>
        <w:ind w:left="1044" w:hanging="504"/>
      </w:pPr>
      <w:rPr>
        <w:color w:val="721B00"/>
        <w:sz w:val="24"/>
        <w:szCs w:val="24"/>
      </w:rPr>
    </w:lvl>
    <w:lvl w:ilvl="3">
      <w:start w:val="1"/>
      <w:numFmt w:val="decimal"/>
      <w:lvlText w:val="%4."/>
      <w:lvlJc w:val="left"/>
      <w:pPr>
        <w:ind w:left="1440" w:hanging="360"/>
      </w:pPr>
      <w:rPr>
        <w:b w:val="0"/>
        <w:bCs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E60AC80"/>
    <w:multiLevelType w:val="hybridMultilevel"/>
    <w:tmpl w:val="FFFFFFFF"/>
    <w:lvl w:ilvl="0" w:tplc="D97299F8">
      <w:start w:val="1"/>
      <w:numFmt w:val="bullet"/>
      <w:lvlText w:val=""/>
      <w:lvlJc w:val="left"/>
      <w:pPr>
        <w:ind w:left="1800" w:hanging="360"/>
      </w:pPr>
      <w:rPr>
        <w:rFonts w:ascii="Wingdings" w:hAnsi="Wingdings" w:hint="default"/>
      </w:rPr>
    </w:lvl>
    <w:lvl w:ilvl="1" w:tplc="52C84076">
      <w:start w:val="1"/>
      <w:numFmt w:val="bullet"/>
      <w:lvlText w:val="o"/>
      <w:lvlJc w:val="left"/>
      <w:pPr>
        <w:ind w:left="2520" w:hanging="360"/>
      </w:pPr>
      <w:rPr>
        <w:rFonts w:ascii="Courier New" w:hAnsi="Courier New" w:hint="default"/>
      </w:rPr>
    </w:lvl>
    <w:lvl w:ilvl="2" w:tplc="4F50010A">
      <w:start w:val="1"/>
      <w:numFmt w:val="bullet"/>
      <w:lvlText w:val=""/>
      <w:lvlJc w:val="left"/>
      <w:pPr>
        <w:ind w:left="3240" w:hanging="360"/>
      </w:pPr>
      <w:rPr>
        <w:rFonts w:ascii="Wingdings" w:hAnsi="Wingdings" w:hint="default"/>
      </w:rPr>
    </w:lvl>
    <w:lvl w:ilvl="3" w:tplc="1B7496A2">
      <w:start w:val="1"/>
      <w:numFmt w:val="bullet"/>
      <w:lvlText w:val=""/>
      <w:lvlJc w:val="left"/>
      <w:pPr>
        <w:ind w:left="3960" w:hanging="360"/>
      </w:pPr>
      <w:rPr>
        <w:rFonts w:ascii="Symbol" w:hAnsi="Symbol" w:hint="default"/>
      </w:rPr>
    </w:lvl>
    <w:lvl w:ilvl="4" w:tplc="4E42D198">
      <w:start w:val="1"/>
      <w:numFmt w:val="bullet"/>
      <w:lvlText w:val="o"/>
      <w:lvlJc w:val="left"/>
      <w:pPr>
        <w:ind w:left="4680" w:hanging="360"/>
      </w:pPr>
      <w:rPr>
        <w:rFonts w:ascii="Courier New" w:hAnsi="Courier New" w:hint="default"/>
      </w:rPr>
    </w:lvl>
    <w:lvl w:ilvl="5" w:tplc="32B82B62">
      <w:start w:val="1"/>
      <w:numFmt w:val="bullet"/>
      <w:lvlText w:val=""/>
      <w:lvlJc w:val="left"/>
      <w:pPr>
        <w:ind w:left="5400" w:hanging="360"/>
      </w:pPr>
      <w:rPr>
        <w:rFonts w:ascii="Wingdings" w:hAnsi="Wingdings" w:hint="default"/>
      </w:rPr>
    </w:lvl>
    <w:lvl w:ilvl="6" w:tplc="9B4E79A6">
      <w:start w:val="1"/>
      <w:numFmt w:val="bullet"/>
      <w:lvlText w:val=""/>
      <w:lvlJc w:val="left"/>
      <w:pPr>
        <w:ind w:left="6120" w:hanging="360"/>
      </w:pPr>
      <w:rPr>
        <w:rFonts w:ascii="Symbol" w:hAnsi="Symbol" w:hint="default"/>
      </w:rPr>
    </w:lvl>
    <w:lvl w:ilvl="7" w:tplc="6D222A86">
      <w:start w:val="1"/>
      <w:numFmt w:val="bullet"/>
      <w:lvlText w:val="o"/>
      <w:lvlJc w:val="left"/>
      <w:pPr>
        <w:ind w:left="6840" w:hanging="360"/>
      </w:pPr>
      <w:rPr>
        <w:rFonts w:ascii="Courier New" w:hAnsi="Courier New" w:hint="default"/>
      </w:rPr>
    </w:lvl>
    <w:lvl w:ilvl="8" w:tplc="D02E0EB0">
      <w:start w:val="1"/>
      <w:numFmt w:val="bullet"/>
      <w:lvlText w:val=""/>
      <w:lvlJc w:val="left"/>
      <w:pPr>
        <w:ind w:left="7560" w:hanging="360"/>
      </w:pPr>
      <w:rPr>
        <w:rFonts w:ascii="Wingdings" w:hAnsi="Wingdings" w:hint="default"/>
      </w:rPr>
    </w:lvl>
  </w:abstractNum>
  <w:abstractNum w:abstractNumId="10" w15:restartNumberingAfterBreak="0">
    <w:nsid w:val="462D73B5"/>
    <w:multiLevelType w:val="multilevel"/>
    <w:tmpl w:val="1E1467CE"/>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044" w:hanging="504"/>
      </w:pPr>
      <w:rPr>
        <w:color w:val="721B00"/>
        <w:sz w:val="24"/>
        <w:szCs w:val="24"/>
      </w:rPr>
    </w:lvl>
    <w:lvl w:ilvl="3">
      <w:start w:val="1"/>
      <w:numFmt w:val="decimal"/>
      <w:lvlText w:val="%4."/>
      <w:lvlJc w:val="left"/>
      <w:pPr>
        <w:ind w:left="1440" w:hanging="360"/>
      </w:pPr>
      <w:rPr>
        <w:b w:val="0"/>
        <w:bCs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E380339"/>
    <w:multiLevelType w:val="multilevel"/>
    <w:tmpl w:val="DB0271E4"/>
    <w:lvl w:ilvl="0">
      <w:start w:val="1"/>
      <w:numFmt w:val="decimal"/>
      <w:lvlText w:val="%1."/>
      <w:lvlJc w:val="left"/>
      <w:pPr>
        <w:ind w:left="720" w:hanging="360"/>
      </w:pPr>
      <w:rPr>
        <w:rFonts w:eastAsiaTheme="majorEastAsia" w:hint="default"/>
        <w:color w:val="721B00"/>
        <w:sz w:val="28"/>
      </w:rPr>
    </w:lvl>
    <w:lvl w:ilvl="1">
      <w:start w:val="1"/>
      <w:numFmt w:val="decimal"/>
      <w:isLgl/>
      <w:lvlText w:val="%1.%2."/>
      <w:lvlJc w:val="left"/>
      <w:pPr>
        <w:ind w:left="1170" w:hanging="720"/>
      </w:pPr>
      <w:rPr>
        <w:rFonts w:hint="default"/>
        <w:b/>
        <w:bCs/>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5C296857"/>
    <w:multiLevelType w:val="hybridMultilevel"/>
    <w:tmpl w:val="40625238"/>
    <w:lvl w:ilvl="0" w:tplc="523C4E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2B50D48"/>
    <w:multiLevelType w:val="hybridMultilevel"/>
    <w:tmpl w:val="6C8800C8"/>
    <w:lvl w:ilvl="0" w:tplc="1B7496A2">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651E8A20"/>
    <w:multiLevelType w:val="hybridMultilevel"/>
    <w:tmpl w:val="FFFFFFFF"/>
    <w:lvl w:ilvl="0" w:tplc="753E6034">
      <w:start w:val="1"/>
      <w:numFmt w:val="decimal"/>
      <w:lvlText w:val="%1."/>
      <w:lvlJc w:val="left"/>
      <w:pPr>
        <w:ind w:left="1080" w:hanging="360"/>
      </w:pPr>
    </w:lvl>
    <w:lvl w:ilvl="1" w:tplc="19764254">
      <w:start w:val="1"/>
      <w:numFmt w:val="lowerLetter"/>
      <w:lvlText w:val="%2."/>
      <w:lvlJc w:val="left"/>
      <w:pPr>
        <w:ind w:left="1800" w:hanging="360"/>
      </w:pPr>
    </w:lvl>
    <w:lvl w:ilvl="2" w:tplc="F5DCAC2C">
      <w:start w:val="1"/>
      <w:numFmt w:val="lowerRoman"/>
      <w:lvlText w:val="%3."/>
      <w:lvlJc w:val="right"/>
      <w:pPr>
        <w:ind w:left="2520" w:hanging="180"/>
      </w:pPr>
    </w:lvl>
    <w:lvl w:ilvl="3" w:tplc="C33431B6">
      <w:start w:val="1"/>
      <w:numFmt w:val="decimal"/>
      <w:lvlText w:val="%4."/>
      <w:lvlJc w:val="left"/>
      <w:pPr>
        <w:ind w:left="3240" w:hanging="360"/>
      </w:pPr>
    </w:lvl>
    <w:lvl w:ilvl="4" w:tplc="951A724A">
      <w:start w:val="1"/>
      <w:numFmt w:val="lowerLetter"/>
      <w:lvlText w:val="%5."/>
      <w:lvlJc w:val="left"/>
      <w:pPr>
        <w:ind w:left="3960" w:hanging="360"/>
      </w:pPr>
    </w:lvl>
    <w:lvl w:ilvl="5" w:tplc="0868DCE0">
      <w:start w:val="1"/>
      <w:numFmt w:val="lowerRoman"/>
      <w:lvlText w:val="%6."/>
      <w:lvlJc w:val="right"/>
      <w:pPr>
        <w:ind w:left="4680" w:hanging="180"/>
      </w:pPr>
    </w:lvl>
    <w:lvl w:ilvl="6" w:tplc="1C623E3C">
      <w:start w:val="1"/>
      <w:numFmt w:val="decimal"/>
      <w:lvlText w:val="%7."/>
      <w:lvlJc w:val="left"/>
      <w:pPr>
        <w:ind w:left="5400" w:hanging="360"/>
      </w:pPr>
    </w:lvl>
    <w:lvl w:ilvl="7" w:tplc="EF4E2B98">
      <w:start w:val="1"/>
      <w:numFmt w:val="lowerLetter"/>
      <w:lvlText w:val="%8."/>
      <w:lvlJc w:val="left"/>
      <w:pPr>
        <w:ind w:left="6120" w:hanging="360"/>
      </w:pPr>
    </w:lvl>
    <w:lvl w:ilvl="8" w:tplc="EA3EFEA4">
      <w:start w:val="1"/>
      <w:numFmt w:val="lowerRoman"/>
      <w:lvlText w:val="%9."/>
      <w:lvlJc w:val="right"/>
      <w:pPr>
        <w:ind w:left="6840" w:hanging="180"/>
      </w:pPr>
    </w:lvl>
  </w:abstractNum>
  <w:abstractNum w:abstractNumId="15" w15:restartNumberingAfterBreak="0">
    <w:nsid w:val="65B75CD6"/>
    <w:multiLevelType w:val="multilevel"/>
    <w:tmpl w:val="FEF6D6BE"/>
    <w:lvl w:ilvl="0">
      <w:start w:val="1"/>
      <w:numFmt w:val="decimal"/>
      <w:lvlText w:val="%1."/>
      <w:lvlJc w:val="left"/>
      <w:pPr>
        <w:ind w:left="1080" w:hanging="360"/>
      </w:pPr>
    </w:lvl>
    <w:lvl w:ilvl="1">
      <w:start w:val="1"/>
      <w:numFmt w:val="decimal"/>
      <w:lvlText w:val="%1.%2."/>
      <w:lvlJc w:val="left"/>
      <w:pPr>
        <w:ind w:left="2145" w:hanging="432"/>
      </w:pPr>
    </w:lvl>
    <w:lvl w:ilvl="2">
      <w:start w:val="1"/>
      <w:numFmt w:val="decimal"/>
      <w:lvlText w:val="%1.%2.%3."/>
      <w:lvlJc w:val="left"/>
      <w:pPr>
        <w:ind w:left="1764" w:hanging="504"/>
      </w:pPr>
      <w:rPr>
        <w:color w:val="721B00"/>
        <w:sz w:val="24"/>
        <w:szCs w:val="24"/>
      </w:rPr>
    </w:lvl>
    <w:lvl w:ilvl="3">
      <w:start w:val="1"/>
      <w:numFmt w:val="decimal"/>
      <w:lvlText w:val="%4."/>
      <w:lvlJc w:val="left"/>
      <w:pPr>
        <w:ind w:left="2160" w:hanging="360"/>
      </w:pPr>
      <w:rPr>
        <w:b w:val="0"/>
        <w:bCs w:val="0"/>
        <w:sz w:val="24"/>
        <w:szCs w:val="24"/>
      </w:r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6" w15:restartNumberingAfterBreak="0">
    <w:nsid w:val="798F444B"/>
    <w:multiLevelType w:val="hybridMultilevel"/>
    <w:tmpl w:val="C33C7910"/>
    <w:lvl w:ilvl="0" w:tplc="1C568998">
      <w:start w:val="1"/>
      <w:numFmt w:val="decimal"/>
      <w:lvlText w:val="%1"/>
      <w:lvlJc w:val="left"/>
      <w:pPr>
        <w:ind w:left="332" w:hanging="360"/>
      </w:pPr>
      <w:rPr>
        <w:rFonts w:hint="default"/>
      </w:rPr>
    </w:lvl>
    <w:lvl w:ilvl="1" w:tplc="FFFFFFFF" w:tentative="1">
      <w:start w:val="1"/>
      <w:numFmt w:val="lowerLetter"/>
      <w:lvlText w:val="%2."/>
      <w:lvlJc w:val="left"/>
      <w:pPr>
        <w:ind w:left="1052" w:hanging="360"/>
      </w:pPr>
    </w:lvl>
    <w:lvl w:ilvl="2" w:tplc="FFFFFFFF" w:tentative="1">
      <w:start w:val="1"/>
      <w:numFmt w:val="lowerRoman"/>
      <w:lvlText w:val="%3."/>
      <w:lvlJc w:val="right"/>
      <w:pPr>
        <w:ind w:left="1772" w:hanging="180"/>
      </w:pPr>
    </w:lvl>
    <w:lvl w:ilvl="3" w:tplc="FFFFFFFF" w:tentative="1">
      <w:start w:val="1"/>
      <w:numFmt w:val="decimal"/>
      <w:lvlText w:val="%4."/>
      <w:lvlJc w:val="left"/>
      <w:pPr>
        <w:ind w:left="2492" w:hanging="360"/>
      </w:pPr>
    </w:lvl>
    <w:lvl w:ilvl="4" w:tplc="FFFFFFFF" w:tentative="1">
      <w:start w:val="1"/>
      <w:numFmt w:val="lowerLetter"/>
      <w:lvlText w:val="%5."/>
      <w:lvlJc w:val="left"/>
      <w:pPr>
        <w:ind w:left="3212" w:hanging="360"/>
      </w:pPr>
    </w:lvl>
    <w:lvl w:ilvl="5" w:tplc="FFFFFFFF" w:tentative="1">
      <w:start w:val="1"/>
      <w:numFmt w:val="lowerRoman"/>
      <w:lvlText w:val="%6."/>
      <w:lvlJc w:val="right"/>
      <w:pPr>
        <w:ind w:left="3932" w:hanging="180"/>
      </w:pPr>
    </w:lvl>
    <w:lvl w:ilvl="6" w:tplc="FFFFFFFF" w:tentative="1">
      <w:start w:val="1"/>
      <w:numFmt w:val="decimal"/>
      <w:lvlText w:val="%7."/>
      <w:lvlJc w:val="left"/>
      <w:pPr>
        <w:ind w:left="4652" w:hanging="360"/>
      </w:pPr>
    </w:lvl>
    <w:lvl w:ilvl="7" w:tplc="FFFFFFFF" w:tentative="1">
      <w:start w:val="1"/>
      <w:numFmt w:val="lowerLetter"/>
      <w:lvlText w:val="%8."/>
      <w:lvlJc w:val="left"/>
      <w:pPr>
        <w:ind w:left="5372" w:hanging="360"/>
      </w:pPr>
    </w:lvl>
    <w:lvl w:ilvl="8" w:tplc="FFFFFFFF" w:tentative="1">
      <w:start w:val="1"/>
      <w:numFmt w:val="lowerRoman"/>
      <w:lvlText w:val="%9."/>
      <w:lvlJc w:val="right"/>
      <w:pPr>
        <w:ind w:left="6092" w:hanging="180"/>
      </w:pPr>
    </w:lvl>
  </w:abstractNum>
  <w:abstractNum w:abstractNumId="17" w15:restartNumberingAfterBreak="0">
    <w:nsid w:val="7E8868E6"/>
    <w:multiLevelType w:val="multilevel"/>
    <w:tmpl w:val="FEF6D6BE"/>
    <w:lvl w:ilvl="0">
      <w:start w:val="1"/>
      <w:numFmt w:val="decimal"/>
      <w:lvlText w:val="%1."/>
      <w:lvlJc w:val="left"/>
      <w:pPr>
        <w:ind w:left="1080" w:hanging="360"/>
      </w:pPr>
    </w:lvl>
    <w:lvl w:ilvl="1">
      <w:start w:val="1"/>
      <w:numFmt w:val="decimal"/>
      <w:lvlText w:val="%1.%2."/>
      <w:lvlJc w:val="left"/>
      <w:pPr>
        <w:ind w:left="2145" w:hanging="432"/>
      </w:pPr>
    </w:lvl>
    <w:lvl w:ilvl="2">
      <w:start w:val="1"/>
      <w:numFmt w:val="decimal"/>
      <w:lvlText w:val="%1.%2.%3."/>
      <w:lvlJc w:val="left"/>
      <w:pPr>
        <w:ind w:left="1764" w:hanging="504"/>
      </w:pPr>
      <w:rPr>
        <w:color w:val="721B00"/>
        <w:sz w:val="24"/>
        <w:szCs w:val="24"/>
      </w:rPr>
    </w:lvl>
    <w:lvl w:ilvl="3">
      <w:start w:val="1"/>
      <w:numFmt w:val="decimal"/>
      <w:lvlText w:val="%4."/>
      <w:lvlJc w:val="left"/>
      <w:pPr>
        <w:ind w:left="2160" w:hanging="360"/>
      </w:pPr>
      <w:rPr>
        <w:b w:val="0"/>
        <w:bCs w:val="0"/>
        <w:sz w:val="24"/>
        <w:szCs w:val="24"/>
      </w:r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num w:numId="1" w16cid:durableId="391927605">
    <w:abstractNumId w:val="7"/>
  </w:num>
  <w:num w:numId="2" w16cid:durableId="1643273466">
    <w:abstractNumId w:val="11"/>
  </w:num>
  <w:num w:numId="3" w16cid:durableId="1082213251">
    <w:abstractNumId w:val="8"/>
  </w:num>
  <w:num w:numId="4" w16cid:durableId="147289516">
    <w:abstractNumId w:val="14"/>
  </w:num>
  <w:num w:numId="5" w16cid:durableId="279995107">
    <w:abstractNumId w:val="9"/>
  </w:num>
  <w:num w:numId="6" w16cid:durableId="900942201">
    <w:abstractNumId w:val="10"/>
  </w:num>
  <w:num w:numId="7" w16cid:durableId="692265584">
    <w:abstractNumId w:val="13"/>
  </w:num>
  <w:num w:numId="8" w16cid:durableId="81069379">
    <w:abstractNumId w:val="0"/>
  </w:num>
  <w:num w:numId="9" w16cid:durableId="343018387">
    <w:abstractNumId w:val="7"/>
    <w:lvlOverride w:ilvl="0">
      <w:startOverride w:val="1"/>
    </w:lvlOverride>
  </w:num>
  <w:num w:numId="10" w16cid:durableId="1139766699">
    <w:abstractNumId w:val="16"/>
  </w:num>
  <w:num w:numId="11" w16cid:durableId="1422071064">
    <w:abstractNumId w:val="1"/>
  </w:num>
  <w:num w:numId="12" w16cid:durableId="29647012">
    <w:abstractNumId w:val="5"/>
  </w:num>
  <w:num w:numId="13" w16cid:durableId="1559317239">
    <w:abstractNumId w:val="12"/>
  </w:num>
  <w:num w:numId="14" w16cid:durableId="2136947631">
    <w:abstractNumId w:val="7"/>
  </w:num>
  <w:num w:numId="15" w16cid:durableId="1492601291">
    <w:abstractNumId w:val="7"/>
  </w:num>
  <w:num w:numId="16" w16cid:durableId="708645088">
    <w:abstractNumId w:val="3"/>
  </w:num>
  <w:num w:numId="17" w16cid:durableId="442187148">
    <w:abstractNumId w:val="17"/>
  </w:num>
  <w:num w:numId="18" w16cid:durableId="527960282">
    <w:abstractNumId w:val="4"/>
  </w:num>
  <w:num w:numId="19" w16cid:durableId="737635120">
    <w:abstractNumId w:val="7"/>
  </w:num>
  <w:num w:numId="20" w16cid:durableId="216623507">
    <w:abstractNumId w:val="7"/>
  </w:num>
  <w:num w:numId="21" w16cid:durableId="809711564">
    <w:abstractNumId w:val="6"/>
  </w:num>
  <w:num w:numId="22" w16cid:durableId="265699073">
    <w:abstractNumId w:val="2"/>
  </w:num>
  <w:num w:numId="23" w16cid:durableId="1110473284">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rQ0MbI0NjQzNTGzMDVR0lEKTi0uzszPAykwrwUAr3Y4yywAAAA="/>
  </w:docVars>
  <w:rsids>
    <w:rsidRoot w:val="00B85BD1"/>
    <w:rsid w:val="00000063"/>
    <w:rsid w:val="000000D8"/>
    <w:rsid w:val="0000018A"/>
    <w:rsid w:val="00000243"/>
    <w:rsid w:val="0000025D"/>
    <w:rsid w:val="00000280"/>
    <w:rsid w:val="0000029C"/>
    <w:rsid w:val="000002CD"/>
    <w:rsid w:val="000003AD"/>
    <w:rsid w:val="000004AB"/>
    <w:rsid w:val="00000526"/>
    <w:rsid w:val="000005D2"/>
    <w:rsid w:val="000005F8"/>
    <w:rsid w:val="00000661"/>
    <w:rsid w:val="000006F1"/>
    <w:rsid w:val="000007FD"/>
    <w:rsid w:val="00000899"/>
    <w:rsid w:val="00000933"/>
    <w:rsid w:val="00000A23"/>
    <w:rsid w:val="00000ACD"/>
    <w:rsid w:val="00000BD9"/>
    <w:rsid w:val="00000C5A"/>
    <w:rsid w:val="00000C8C"/>
    <w:rsid w:val="00000CC4"/>
    <w:rsid w:val="00000CDE"/>
    <w:rsid w:val="00000E5C"/>
    <w:rsid w:val="00000E77"/>
    <w:rsid w:val="00000E7A"/>
    <w:rsid w:val="00000F6E"/>
    <w:rsid w:val="00000F7C"/>
    <w:rsid w:val="00000F90"/>
    <w:rsid w:val="0000103E"/>
    <w:rsid w:val="0000106E"/>
    <w:rsid w:val="000010DE"/>
    <w:rsid w:val="0000117F"/>
    <w:rsid w:val="000011EC"/>
    <w:rsid w:val="000011F8"/>
    <w:rsid w:val="000012E7"/>
    <w:rsid w:val="0000141D"/>
    <w:rsid w:val="00001628"/>
    <w:rsid w:val="000016B1"/>
    <w:rsid w:val="000016E4"/>
    <w:rsid w:val="000017BD"/>
    <w:rsid w:val="0000182A"/>
    <w:rsid w:val="0000192D"/>
    <w:rsid w:val="00001938"/>
    <w:rsid w:val="0000194C"/>
    <w:rsid w:val="000019AC"/>
    <w:rsid w:val="000019C0"/>
    <w:rsid w:val="00001AFD"/>
    <w:rsid w:val="00001B6F"/>
    <w:rsid w:val="00001BC9"/>
    <w:rsid w:val="00001BF3"/>
    <w:rsid w:val="00001C9E"/>
    <w:rsid w:val="00001CF4"/>
    <w:rsid w:val="00001D9E"/>
    <w:rsid w:val="00001EEC"/>
    <w:rsid w:val="00001FCA"/>
    <w:rsid w:val="00001FDD"/>
    <w:rsid w:val="00001FF5"/>
    <w:rsid w:val="00002098"/>
    <w:rsid w:val="000020E9"/>
    <w:rsid w:val="00002121"/>
    <w:rsid w:val="000021C2"/>
    <w:rsid w:val="0000222C"/>
    <w:rsid w:val="00002286"/>
    <w:rsid w:val="000022A0"/>
    <w:rsid w:val="000022CE"/>
    <w:rsid w:val="000022DD"/>
    <w:rsid w:val="000024C6"/>
    <w:rsid w:val="000024C8"/>
    <w:rsid w:val="000024D7"/>
    <w:rsid w:val="000024D9"/>
    <w:rsid w:val="000026D0"/>
    <w:rsid w:val="00002865"/>
    <w:rsid w:val="00002960"/>
    <w:rsid w:val="00002A38"/>
    <w:rsid w:val="00002A6F"/>
    <w:rsid w:val="00002B10"/>
    <w:rsid w:val="00002B17"/>
    <w:rsid w:val="00002BAE"/>
    <w:rsid w:val="00002CD5"/>
    <w:rsid w:val="00002CF0"/>
    <w:rsid w:val="00002DAF"/>
    <w:rsid w:val="00002E09"/>
    <w:rsid w:val="00002E2B"/>
    <w:rsid w:val="00002E4B"/>
    <w:rsid w:val="00002E61"/>
    <w:rsid w:val="00002EF7"/>
    <w:rsid w:val="00002F7B"/>
    <w:rsid w:val="00002F80"/>
    <w:rsid w:val="00002FA7"/>
    <w:rsid w:val="00002FFB"/>
    <w:rsid w:val="0000301F"/>
    <w:rsid w:val="00003049"/>
    <w:rsid w:val="000030D5"/>
    <w:rsid w:val="00003100"/>
    <w:rsid w:val="00003143"/>
    <w:rsid w:val="00003195"/>
    <w:rsid w:val="000032C3"/>
    <w:rsid w:val="000032C8"/>
    <w:rsid w:val="00003442"/>
    <w:rsid w:val="000034B5"/>
    <w:rsid w:val="00003508"/>
    <w:rsid w:val="000035AC"/>
    <w:rsid w:val="000035B4"/>
    <w:rsid w:val="00003623"/>
    <w:rsid w:val="0000375A"/>
    <w:rsid w:val="00003833"/>
    <w:rsid w:val="0000389C"/>
    <w:rsid w:val="00003937"/>
    <w:rsid w:val="000039D6"/>
    <w:rsid w:val="00003A1F"/>
    <w:rsid w:val="00003A50"/>
    <w:rsid w:val="00003B51"/>
    <w:rsid w:val="00003BDE"/>
    <w:rsid w:val="00003C63"/>
    <w:rsid w:val="00003CAB"/>
    <w:rsid w:val="00003D49"/>
    <w:rsid w:val="00003D7E"/>
    <w:rsid w:val="00003DB0"/>
    <w:rsid w:val="00003E51"/>
    <w:rsid w:val="00003E5D"/>
    <w:rsid w:val="00003EAE"/>
    <w:rsid w:val="00003FD5"/>
    <w:rsid w:val="00003FEE"/>
    <w:rsid w:val="00004149"/>
    <w:rsid w:val="00004164"/>
    <w:rsid w:val="000041D3"/>
    <w:rsid w:val="00004236"/>
    <w:rsid w:val="00004343"/>
    <w:rsid w:val="00004362"/>
    <w:rsid w:val="000043DE"/>
    <w:rsid w:val="0000448B"/>
    <w:rsid w:val="00004629"/>
    <w:rsid w:val="000047AD"/>
    <w:rsid w:val="000048D5"/>
    <w:rsid w:val="000048DA"/>
    <w:rsid w:val="00004AB1"/>
    <w:rsid w:val="00004B5E"/>
    <w:rsid w:val="00004BA6"/>
    <w:rsid w:val="00004BDB"/>
    <w:rsid w:val="00004BF8"/>
    <w:rsid w:val="00004C30"/>
    <w:rsid w:val="00004C51"/>
    <w:rsid w:val="00004C81"/>
    <w:rsid w:val="00004CD2"/>
    <w:rsid w:val="00004D54"/>
    <w:rsid w:val="00004D6C"/>
    <w:rsid w:val="00004DA1"/>
    <w:rsid w:val="00004EEC"/>
    <w:rsid w:val="00004F10"/>
    <w:rsid w:val="00004FFB"/>
    <w:rsid w:val="00005025"/>
    <w:rsid w:val="000050C7"/>
    <w:rsid w:val="000050FB"/>
    <w:rsid w:val="0000517E"/>
    <w:rsid w:val="0000518B"/>
    <w:rsid w:val="000051A0"/>
    <w:rsid w:val="00005229"/>
    <w:rsid w:val="000052C8"/>
    <w:rsid w:val="000052DD"/>
    <w:rsid w:val="00005348"/>
    <w:rsid w:val="000054D1"/>
    <w:rsid w:val="00005522"/>
    <w:rsid w:val="00005550"/>
    <w:rsid w:val="0000557E"/>
    <w:rsid w:val="000055CD"/>
    <w:rsid w:val="0000565B"/>
    <w:rsid w:val="0000565E"/>
    <w:rsid w:val="0000571A"/>
    <w:rsid w:val="000057AE"/>
    <w:rsid w:val="000057E5"/>
    <w:rsid w:val="000057EB"/>
    <w:rsid w:val="000057F9"/>
    <w:rsid w:val="0000582C"/>
    <w:rsid w:val="000058DA"/>
    <w:rsid w:val="000058F4"/>
    <w:rsid w:val="00005923"/>
    <w:rsid w:val="0000596B"/>
    <w:rsid w:val="00005A04"/>
    <w:rsid w:val="00005A32"/>
    <w:rsid w:val="00005A4F"/>
    <w:rsid w:val="00005C80"/>
    <w:rsid w:val="00005CCA"/>
    <w:rsid w:val="00005D25"/>
    <w:rsid w:val="00005E68"/>
    <w:rsid w:val="00005E75"/>
    <w:rsid w:val="00005EF5"/>
    <w:rsid w:val="00005F3A"/>
    <w:rsid w:val="00005F62"/>
    <w:rsid w:val="00005FC8"/>
    <w:rsid w:val="00006198"/>
    <w:rsid w:val="00006245"/>
    <w:rsid w:val="0000629E"/>
    <w:rsid w:val="000062FE"/>
    <w:rsid w:val="0000639D"/>
    <w:rsid w:val="000063B3"/>
    <w:rsid w:val="00006447"/>
    <w:rsid w:val="00006465"/>
    <w:rsid w:val="00006558"/>
    <w:rsid w:val="000065CF"/>
    <w:rsid w:val="000065FB"/>
    <w:rsid w:val="0000660D"/>
    <w:rsid w:val="00006692"/>
    <w:rsid w:val="000067BF"/>
    <w:rsid w:val="000067E5"/>
    <w:rsid w:val="00006811"/>
    <w:rsid w:val="000068D6"/>
    <w:rsid w:val="000068E1"/>
    <w:rsid w:val="000069A9"/>
    <w:rsid w:val="000069C7"/>
    <w:rsid w:val="00006BEE"/>
    <w:rsid w:val="00006C3F"/>
    <w:rsid w:val="00006C64"/>
    <w:rsid w:val="00006C97"/>
    <w:rsid w:val="00006CDF"/>
    <w:rsid w:val="00006E78"/>
    <w:rsid w:val="00006EDF"/>
    <w:rsid w:val="00006F90"/>
    <w:rsid w:val="00007003"/>
    <w:rsid w:val="0000703C"/>
    <w:rsid w:val="000070F5"/>
    <w:rsid w:val="0000719B"/>
    <w:rsid w:val="000071BB"/>
    <w:rsid w:val="00007237"/>
    <w:rsid w:val="00007298"/>
    <w:rsid w:val="0000736A"/>
    <w:rsid w:val="00007371"/>
    <w:rsid w:val="000073EB"/>
    <w:rsid w:val="00007453"/>
    <w:rsid w:val="0000749B"/>
    <w:rsid w:val="000074D8"/>
    <w:rsid w:val="00007632"/>
    <w:rsid w:val="00007667"/>
    <w:rsid w:val="0000779C"/>
    <w:rsid w:val="000077BB"/>
    <w:rsid w:val="00007856"/>
    <w:rsid w:val="0000785A"/>
    <w:rsid w:val="00007866"/>
    <w:rsid w:val="00007874"/>
    <w:rsid w:val="000078BB"/>
    <w:rsid w:val="0000792A"/>
    <w:rsid w:val="00007945"/>
    <w:rsid w:val="00007C0C"/>
    <w:rsid w:val="00007C7A"/>
    <w:rsid w:val="00007C7D"/>
    <w:rsid w:val="00007CB2"/>
    <w:rsid w:val="00007D8B"/>
    <w:rsid w:val="00007E3D"/>
    <w:rsid w:val="00007FD1"/>
    <w:rsid w:val="00010116"/>
    <w:rsid w:val="00010164"/>
    <w:rsid w:val="00010171"/>
    <w:rsid w:val="000101BB"/>
    <w:rsid w:val="000101D9"/>
    <w:rsid w:val="00010211"/>
    <w:rsid w:val="000102FE"/>
    <w:rsid w:val="00010393"/>
    <w:rsid w:val="000103A0"/>
    <w:rsid w:val="000104D5"/>
    <w:rsid w:val="000105E8"/>
    <w:rsid w:val="0001061E"/>
    <w:rsid w:val="00010724"/>
    <w:rsid w:val="0001080A"/>
    <w:rsid w:val="000108BB"/>
    <w:rsid w:val="0001095F"/>
    <w:rsid w:val="00010992"/>
    <w:rsid w:val="00010A72"/>
    <w:rsid w:val="00010AE6"/>
    <w:rsid w:val="00010BF4"/>
    <w:rsid w:val="00010C32"/>
    <w:rsid w:val="00010C3A"/>
    <w:rsid w:val="00010C5E"/>
    <w:rsid w:val="00010D26"/>
    <w:rsid w:val="00010D56"/>
    <w:rsid w:val="00010D92"/>
    <w:rsid w:val="00010E0E"/>
    <w:rsid w:val="00010E3B"/>
    <w:rsid w:val="00010E6E"/>
    <w:rsid w:val="00010F51"/>
    <w:rsid w:val="000110B3"/>
    <w:rsid w:val="000110BC"/>
    <w:rsid w:val="000111FC"/>
    <w:rsid w:val="00011216"/>
    <w:rsid w:val="00011231"/>
    <w:rsid w:val="000112BA"/>
    <w:rsid w:val="000112E2"/>
    <w:rsid w:val="0001136C"/>
    <w:rsid w:val="0001137F"/>
    <w:rsid w:val="00011388"/>
    <w:rsid w:val="000113E4"/>
    <w:rsid w:val="0001142F"/>
    <w:rsid w:val="00011467"/>
    <w:rsid w:val="0001148F"/>
    <w:rsid w:val="000114D0"/>
    <w:rsid w:val="000114EF"/>
    <w:rsid w:val="00011538"/>
    <w:rsid w:val="000115A4"/>
    <w:rsid w:val="0001162E"/>
    <w:rsid w:val="000116BD"/>
    <w:rsid w:val="00011762"/>
    <w:rsid w:val="000117C2"/>
    <w:rsid w:val="00011803"/>
    <w:rsid w:val="00011A60"/>
    <w:rsid w:val="00011AAF"/>
    <w:rsid w:val="00011ACA"/>
    <w:rsid w:val="00011AEE"/>
    <w:rsid w:val="00011B59"/>
    <w:rsid w:val="00011B6F"/>
    <w:rsid w:val="00011BE4"/>
    <w:rsid w:val="00011C24"/>
    <w:rsid w:val="00011D0F"/>
    <w:rsid w:val="00011D50"/>
    <w:rsid w:val="00011D70"/>
    <w:rsid w:val="00011DD9"/>
    <w:rsid w:val="00011E2F"/>
    <w:rsid w:val="00011E54"/>
    <w:rsid w:val="00011EF6"/>
    <w:rsid w:val="00011F54"/>
    <w:rsid w:val="00011F94"/>
    <w:rsid w:val="00011F98"/>
    <w:rsid w:val="0001201D"/>
    <w:rsid w:val="000120D3"/>
    <w:rsid w:val="000120F0"/>
    <w:rsid w:val="00012103"/>
    <w:rsid w:val="00012155"/>
    <w:rsid w:val="00012167"/>
    <w:rsid w:val="00012243"/>
    <w:rsid w:val="000122F5"/>
    <w:rsid w:val="00012371"/>
    <w:rsid w:val="00012382"/>
    <w:rsid w:val="00012508"/>
    <w:rsid w:val="0001268C"/>
    <w:rsid w:val="000126F0"/>
    <w:rsid w:val="000128A6"/>
    <w:rsid w:val="000128EC"/>
    <w:rsid w:val="000128FA"/>
    <w:rsid w:val="0001295F"/>
    <w:rsid w:val="00012984"/>
    <w:rsid w:val="000129D5"/>
    <w:rsid w:val="00012A33"/>
    <w:rsid w:val="00012A40"/>
    <w:rsid w:val="00012ADB"/>
    <w:rsid w:val="00012B0B"/>
    <w:rsid w:val="00012B3E"/>
    <w:rsid w:val="00012B93"/>
    <w:rsid w:val="00012BC0"/>
    <w:rsid w:val="00012BE6"/>
    <w:rsid w:val="00012C53"/>
    <w:rsid w:val="00012C57"/>
    <w:rsid w:val="00012CFC"/>
    <w:rsid w:val="00012DB4"/>
    <w:rsid w:val="00012ECF"/>
    <w:rsid w:val="00012F7D"/>
    <w:rsid w:val="00013014"/>
    <w:rsid w:val="0001302B"/>
    <w:rsid w:val="000132EB"/>
    <w:rsid w:val="0001331D"/>
    <w:rsid w:val="0001331E"/>
    <w:rsid w:val="000133D5"/>
    <w:rsid w:val="00013408"/>
    <w:rsid w:val="000134E9"/>
    <w:rsid w:val="00013539"/>
    <w:rsid w:val="000135A5"/>
    <w:rsid w:val="00013687"/>
    <w:rsid w:val="0001368C"/>
    <w:rsid w:val="000137F0"/>
    <w:rsid w:val="00013820"/>
    <w:rsid w:val="0001388D"/>
    <w:rsid w:val="000138C9"/>
    <w:rsid w:val="000138E3"/>
    <w:rsid w:val="00013928"/>
    <w:rsid w:val="000139EA"/>
    <w:rsid w:val="00013A8A"/>
    <w:rsid w:val="00013B92"/>
    <w:rsid w:val="00013BCB"/>
    <w:rsid w:val="00013C26"/>
    <w:rsid w:val="00013C2B"/>
    <w:rsid w:val="00013E35"/>
    <w:rsid w:val="00013F9F"/>
    <w:rsid w:val="00013FC3"/>
    <w:rsid w:val="000140BB"/>
    <w:rsid w:val="000141DC"/>
    <w:rsid w:val="000142EB"/>
    <w:rsid w:val="0001432D"/>
    <w:rsid w:val="000143EE"/>
    <w:rsid w:val="000144D7"/>
    <w:rsid w:val="00014566"/>
    <w:rsid w:val="0001456B"/>
    <w:rsid w:val="0001475B"/>
    <w:rsid w:val="00014840"/>
    <w:rsid w:val="00014908"/>
    <w:rsid w:val="0001490C"/>
    <w:rsid w:val="00014939"/>
    <w:rsid w:val="000149C3"/>
    <w:rsid w:val="00014A07"/>
    <w:rsid w:val="00014A5F"/>
    <w:rsid w:val="00014AAD"/>
    <w:rsid w:val="00014B57"/>
    <w:rsid w:val="00014BAA"/>
    <w:rsid w:val="00014D2D"/>
    <w:rsid w:val="00014E1F"/>
    <w:rsid w:val="00014E20"/>
    <w:rsid w:val="00014E2B"/>
    <w:rsid w:val="00014F05"/>
    <w:rsid w:val="00014F1C"/>
    <w:rsid w:val="00014FDF"/>
    <w:rsid w:val="00015040"/>
    <w:rsid w:val="000150D7"/>
    <w:rsid w:val="00015132"/>
    <w:rsid w:val="00015145"/>
    <w:rsid w:val="000151A5"/>
    <w:rsid w:val="000151E4"/>
    <w:rsid w:val="000153A6"/>
    <w:rsid w:val="000153EA"/>
    <w:rsid w:val="00015401"/>
    <w:rsid w:val="00015402"/>
    <w:rsid w:val="00015441"/>
    <w:rsid w:val="00015455"/>
    <w:rsid w:val="0001546C"/>
    <w:rsid w:val="00015473"/>
    <w:rsid w:val="000154C2"/>
    <w:rsid w:val="0001554B"/>
    <w:rsid w:val="00015585"/>
    <w:rsid w:val="0001558E"/>
    <w:rsid w:val="000155DC"/>
    <w:rsid w:val="000155EA"/>
    <w:rsid w:val="000155ED"/>
    <w:rsid w:val="0001560D"/>
    <w:rsid w:val="0001565D"/>
    <w:rsid w:val="00015680"/>
    <w:rsid w:val="000156C3"/>
    <w:rsid w:val="000156DE"/>
    <w:rsid w:val="00015728"/>
    <w:rsid w:val="00015772"/>
    <w:rsid w:val="00015793"/>
    <w:rsid w:val="00015864"/>
    <w:rsid w:val="00015988"/>
    <w:rsid w:val="000159E1"/>
    <w:rsid w:val="000159E7"/>
    <w:rsid w:val="00015A94"/>
    <w:rsid w:val="00015AE6"/>
    <w:rsid w:val="00015C31"/>
    <w:rsid w:val="00015C9E"/>
    <w:rsid w:val="00015DCA"/>
    <w:rsid w:val="00015DDE"/>
    <w:rsid w:val="00015E96"/>
    <w:rsid w:val="00015F74"/>
    <w:rsid w:val="00015FBC"/>
    <w:rsid w:val="0001601A"/>
    <w:rsid w:val="0001601B"/>
    <w:rsid w:val="00016029"/>
    <w:rsid w:val="00016059"/>
    <w:rsid w:val="000160A6"/>
    <w:rsid w:val="0001611C"/>
    <w:rsid w:val="00016153"/>
    <w:rsid w:val="0001631E"/>
    <w:rsid w:val="00016448"/>
    <w:rsid w:val="00016473"/>
    <w:rsid w:val="00016488"/>
    <w:rsid w:val="000165D1"/>
    <w:rsid w:val="0001664D"/>
    <w:rsid w:val="000166A5"/>
    <w:rsid w:val="0001671F"/>
    <w:rsid w:val="00016831"/>
    <w:rsid w:val="00016859"/>
    <w:rsid w:val="000168C9"/>
    <w:rsid w:val="000168FB"/>
    <w:rsid w:val="00016986"/>
    <w:rsid w:val="000169C4"/>
    <w:rsid w:val="00016A5C"/>
    <w:rsid w:val="00016A73"/>
    <w:rsid w:val="00016AE2"/>
    <w:rsid w:val="00016AFC"/>
    <w:rsid w:val="00016B15"/>
    <w:rsid w:val="00016B5B"/>
    <w:rsid w:val="00016BBE"/>
    <w:rsid w:val="00016CDC"/>
    <w:rsid w:val="00016DB1"/>
    <w:rsid w:val="00016E44"/>
    <w:rsid w:val="00016E69"/>
    <w:rsid w:val="00016FA1"/>
    <w:rsid w:val="00016FA2"/>
    <w:rsid w:val="0001706B"/>
    <w:rsid w:val="000170BB"/>
    <w:rsid w:val="000170BD"/>
    <w:rsid w:val="0001716A"/>
    <w:rsid w:val="00017177"/>
    <w:rsid w:val="0001719F"/>
    <w:rsid w:val="000171A2"/>
    <w:rsid w:val="00017208"/>
    <w:rsid w:val="00017410"/>
    <w:rsid w:val="0001753E"/>
    <w:rsid w:val="00017668"/>
    <w:rsid w:val="00017753"/>
    <w:rsid w:val="00017758"/>
    <w:rsid w:val="000177E9"/>
    <w:rsid w:val="00017828"/>
    <w:rsid w:val="000178D7"/>
    <w:rsid w:val="00017912"/>
    <w:rsid w:val="00017A99"/>
    <w:rsid w:val="00017AB8"/>
    <w:rsid w:val="00017B9F"/>
    <w:rsid w:val="00017C05"/>
    <w:rsid w:val="00017C2F"/>
    <w:rsid w:val="00017D5B"/>
    <w:rsid w:val="00017DA4"/>
    <w:rsid w:val="00017E5B"/>
    <w:rsid w:val="00017EF1"/>
    <w:rsid w:val="00017F24"/>
    <w:rsid w:val="00017F43"/>
    <w:rsid w:val="00020000"/>
    <w:rsid w:val="000200CC"/>
    <w:rsid w:val="000200D8"/>
    <w:rsid w:val="00020231"/>
    <w:rsid w:val="00020335"/>
    <w:rsid w:val="000203F6"/>
    <w:rsid w:val="00020451"/>
    <w:rsid w:val="000204A5"/>
    <w:rsid w:val="000204AF"/>
    <w:rsid w:val="00020572"/>
    <w:rsid w:val="00020595"/>
    <w:rsid w:val="000205D8"/>
    <w:rsid w:val="00020640"/>
    <w:rsid w:val="0002068E"/>
    <w:rsid w:val="00020734"/>
    <w:rsid w:val="00020804"/>
    <w:rsid w:val="00020811"/>
    <w:rsid w:val="00020869"/>
    <w:rsid w:val="000208A4"/>
    <w:rsid w:val="000208B5"/>
    <w:rsid w:val="000208B9"/>
    <w:rsid w:val="000208DE"/>
    <w:rsid w:val="000209D8"/>
    <w:rsid w:val="000209EE"/>
    <w:rsid w:val="00020A9B"/>
    <w:rsid w:val="00020AD4"/>
    <w:rsid w:val="00020B2E"/>
    <w:rsid w:val="00020B8E"/>
    <w:rsid w:val="00020BEA"/>
    <w:rsid w:val="00020BEC"/>
    <w:rsid w:val="00020D15"/>
    <w:rsid w:val="00020D83"/>
    <w:rsid w:val="00020E90"/>
    <w:rsid w:val="00020EF6"/>
    <w:rsid w:val="00020EF9"/>
    <w:rsid w:val="00020F9E"/>
    <w:rsid w:val="00021074"/>
    <w:rsid w:val="00021084"/>
    <w:rsid w:val="0002108E"/>
    <w:rsid w:val="000211E4"/>
    <w:rsid w:val="000211EB"/>
    <w:rsid w:val="00021219"/>
    <w:rsid w:val="00021232"/>
    <w:rsid w:val="00021249"/>
    <w:rsid w:val="000212B1"/>
    <w:rsid w:val="000213F6"/>
    <w:rsid w:val="0002150D"/>
    <w:rsid w:val="000215A7"/>
    <w:rsid w:val="000215CA"/>
    <w:rsid w:val="000216B5"/>
    <w:rsid w:val="000216D9"/>
    <w:rsid w:val="000217CB"/>
    <w:rsid w:val="000217F5"/>
    <w:rsid w:val="0002183B"/>
    <w:rsid w:val="00021877"/>
    <w:rsid w:val="0002189D"/>
    <w:rsid w:val="000218EC"/>
    <w:rsid w:val="000219A0"/>
    <w:rsid w:val="00021A3E"/>
    <w:rsid w:val="00021AE5"/>
    <w:rsid w:val="00021AEE"/>
    <w:rsid w:val="00021B2D"/>
    <w:rsid w:val="00021B89"/>
    <w:rsid w:val="00021BED"/>
    <w:rsid w:val="00021BFE"/>
    <w:rsid w:val="00021CE6"/>
    <w:rsid w:val="00021D31"/>
    <w:rsid w:val="00021D98"/>
    <w:rsid w:val="00021FE2"/>
    <w:rsid w:val="000220DD"/>
    <w:rsid w:val="00022103"/>
    <w:rsid w:val="00022156"/>
    <w:rsid w:val="00022205"/>
    <w:rsid w:val="000222B2"/>
    <w:rsid w:val="00022300"/>
    <w:rsid w:val="00022357"/>
    <w:rsid w:val="000223BD"/>
    <w:rsid w:val="000223C4"/>
    <w:rsid w:val="0002241C"/>
    <w:rsid w:val="00022486"/>
    <w:rsid w:val="000224D1"/>
    <w:rsid w:val="0002253A"/>
    <w:rsid w:val="00022545"/>
    <w:rsid w:val="000225F4"/>
    <w:rsid w:val="0002266C"/>
    <w:rsid w:val="0002269E"/>
    <w:rsid w:val="000226F4"/>
    <w:rsid w:val="00022738"/>
    <w:rsid w:val="00022748"/>
    <w:rsid w:val="00022843"/>
    <w:rsid w:val="00022884"/>
    <w:rsid w:val="00022893"/>
    <w:rsid w:val="000228EF"/>
    <w:rsid w:val="00022917"/>
    <w:rsid w:val="00022A86"/>
    <w:rsid w:val="00022AB5"/>
    <w:rsid w:val="00022B8F"/>
    <w:rsid w:val="00022B91"/>
    <w:rsid w:val="00022CE5"/>
    <w:rsid w:val="00022D95"/>
    <w:rsid w:val="00022DB4"/>
    <w:rsid w:val="00022E84"/>
    <w:rsid w:val="00022EF9"/>
    <w:rsid w:val="00022F59"/>
    <w:rsid w:val="00023019"/>
    <w:rsid w:val="000230EC"/>
    <w:rsid w:val="0002317D"/>
    <w:rsid w:val="00023264"/>
    <w:rsid w:val="000232CB"/>
    <w:rsid w:val="000232D4"/>
    <w:rsid w:val="0002331E"/>
    <w:rsid w:val="00023355"/>
    <w:rsid w:val="00023373"/>
    <w:rsid w:val="00023397"/>
    <w:rsid w:val="000233B1"/>
    <w:rsid w:val="00023409"/>
    <w:rsid w:val="00023457"/>
    <w:rsid w:val="0002347B"/>
    <w:rsid w:val="00023523"/>
    <w:rsid w:val="00023574"/>
    <w:rsid w:val="000235B5"/>
    <w:rsid w:val="000237B6"/>
    <w:rsid w:val="000237C1"/>
    <w:rsid w:val="000239BE"/>
    <w:rsid w:val="000239C0"/>
    <w:rsid w:val="000239C6"/>
    <w:rsid w:val="000239FA"/>
    <w:rsid w:val="00023A13"/>
    <w:rsid w:val="00023A1A"/>
    <w:rsid w:val="00023B58"/>
    <w:rsid w:val="00023C2D"/>
    <w:rsid w:val="00023C8A"/>
    <w:rsid w:val="00023D1C"/>
    <w:rsid w:val="00023E06"/>
    <w:rsid w:val="00023E1C"/>
    <w:rsid w:val="00023E95"/>
    <w:rsid w:val="00023F03"/>
    <w:rsid w:val="00023F2E"/>
    <w:rsid w:val="00023F42"/>
    <w:rsid w:val="00023F79"/>
    <w:rsid w:val="00023FB4"/>
    <w:rsid w:val="0002403C"/>
    <w:rsid w:val="0002404A"/>
    <w:rsid w:val="0002411E"/>
    <w:rsid w:val="00024127"/>
    <w:rsid w:val="00024128"/>
    <w:rsid w:val="00024186"/>
    <w:rsid w:val="000241BA"/>
    <w:rsid w:val="0002429C"/>
    <w:rsid w:val="0002437C"/>
    <w:rsid w:val="00024447"/>
    <w:rsid w:val="0002448D"/>
    <w:rsid w:val="0002454B"/>
    <w:rsid w:val="00024584"/>
    <w:rsid w:val="000246B1"/>
    <w:rsid w:val="00024743"/>
    <w:rsid w:val="00024829"/>
    <w:rsid w:val="0002486A"/>
    <w:rsid w:val="00024894"/>
    <w:rsid w:val="000248BA"/>
    <w:rsid w:val="00024940"/>
    <w:rsid w:val="00024A2F"/>
    <w:rsid w:val="00024A9E"/>
    <w:rsid w:val="00024C6A"/>
    <w:rsid w:val="00024C8A"/>
    <w:rsid w:val="00024CB5"/>
    <w:rsid w:val="00024D0B"/>
    <w:rsid w:val="00024D26"/>
    <w:rsid w:val="00024D34"/>
    <w:rsid w:val="00024DD2"/>
    <w:rsid w:val="00024E61"/>
    <w:rsid w:val="00024FB3"/>
    <w:rsid w:val="000250BC"/>
    <w:rsid w:val="000250BD"/>
    <w:rsid w:val="0002510F"/>
    <w:rsid w:val="00025216"/>
    <w:rsid w:val="00025241"/>
    <w:rsid w:val="00025242"/>
    <w:rsid w:val="00025295"/>
    <w:rsid w:val="000252B6"/>
    <w:rsid w:val="00025319"/>
    <w:rsid w:val="0002537E"/>
    <w:rsid w:val="000253CE"/>
    <w:rsid w:val="000253FA"/>
    <w:rsid w:val="000253FC"/>
    <w:rsid w:val="00025420"/>
    <w:rsid w:val="00025428"/>
    <w:rsid w:val="00025457"/>
    <w:rsid w:val="000254F5"/>
    <w:rsid w:val="00025524"/>
    <w:rsid w:val="00025575"/>
    <w:rsid w:val="00025587"/>
    <w:rsid w:val="000255FE"/>
    <w:rsid w:val="0002560A"/>
    <w:rsid w:val="0002562E"/>
    <w:rsid w:val="000258D0"/>
    <w:rsid w:val="000258D6"/>
    <w:rsid w:val="00025950"/>
    <w:rsid w:val="00025953"/>
    <w:rsid w:val="00025961"/>
    <w:rsid w:val="00025965"/>
    <w:rsid w:val="0002596B"/>
    <w:rsid w:val="00025A8A"/>
    <w:rsid w:val="00025AD9"/>
    <w:rsid w:val="00025B67"/>
    <w:rsid w:val="00025C13"/>
    <w:rsid w:val="00025C92"/>
    <w:rsid w:val="00025CDB"/>
    <w:rsid w:val="00025D99"/>
    <w:rsid w:val="00025DA6"/>
    <w:rsid w:val="00025DFC"/>
    <w:rsid w:val="00025EC5"/>
    <w:rsid w:val="00025EE0"/>
    <w:rsid w:val="00025FC1"/>
    <w:rsid w:val="00026024"/>
    <w:rsid w:val="0002607B"/>
    <w:rsid w:val="0002613C"/>
    <w:rsid w:val="0002621E"/>
    <w:rsid w:val="000262B6"/>
    <w:rsid w:val="00026370"/>
    <w:rsid w:val="0002639F"/>
    <w:rsid w:val="00026499"/>
    <w:rsid w:val="000264C1"/>
    <w:rsid w:val="0002651D"/>
    <w:rsid w:val="0002654E"/>
    <w:rsid w:val="00026595"/>
    <w:rsid w:val="000266BD"/>
    <w:rsid w:val="000266D7"/>
    <w:rsid w:val="00026761"/>
    <w:rsid w:val="00026779"/>
    <w:rsid w:val="000268E1"/>
    <w:rsid w:val="00026906"/>
    <w:rsid w:val="000269C9"/>
    <w:rsid w:val="00026A7C"/>
    <w:rsid w:val="00026AA7"/>
    <w:rsid w:val="00026ADD"/>
    <w:rsid w:val="00026AE1"/>
    <w:rsid w:val="00026B0B"/>
    <w:rsid w:val="00026B87"/>
    <w:rsid w:val="00026BAA"/>
    <w:rsid w:val="00026C43"/>
    <w:rsid w:val="00026D45"/>
    <w:rsid w:val="00026D94"/>
    <w:rsid w:val="00026DC7"/>
    <w:rsid w:val="00026EB3"/>
    <w:rsid w:val="00026F57"/>
    <w:rsid w:val="00026FCC"/>
    <w:rsid w:val="0002700D"/>
    <w:rsid w:val="00027045"/>
    <w:rsid w:val="0002709E"/>
    <w:rsid w:val="0002711E"/>
    <w:rsid w:val="000271AD"/>
    <w:rsid w:val="0002722B"/>
    <w:rsid w:val="000272B6"/>
    <w:rsid w:val="0002739F"/>
    <w:rsid w:val="000273FA"/>
    <w:rsid w:val="0002752F"/>
    <w:rsid w:val="00027562"/>
    <w:rsid w:val="0002757C"/>
    <w:rsid w:val="00027624"/>
    <w:rsid w:val="0002764F"/>
    <w:rsid w:val="000276A6"/>
    <w:rsid w:val="000276BF"/>
    <w:rsid w:val="000276C3"/>
    <w:rsid w:val="000276E5"/>
    <w:rsid w:val="00027742"/>
    <w:rsid w:val="000277DD"/>
    <w:rsid w:val="00027842"/>
    <w:rsid w:val="000278AF"/>
    <w:rsid w:val="0002793D"/>
    <w:rsid w:val="0002796C"/>
    <w:rsid w:val="00027A6C"/>
    <w:rsid w:val="00027B76"/>
    <w:rsid w:val="00027BA1"/>
    <w:rsid w:val="00027BFB"/>
    <w:rsid w:val="00027C7A"/>
    <w:rsid w:val="00027C99"/>
    <w:rsid w:val="00027D56"/>
    <w:rsid w:val="00027D95"/>
    <w:rsid w:val="00027E28"/>
    <w:rsid w:val="00027E49"/>
    <w:rsid w:val="00027EC3"/>
    <w:rsid w:val="00027EDD"/>
    <w:rsid w:val="00027F20"/>
    <w:rsid w:val="00027F60"/>
    <w:rsid w:val="00030129"/>
    <w:rsid w:val="00030193"/>
    <w:rsid w:val="0003024E"/>
    <w:rsid w:val="00030273"/>
    <w:rsid w:val="000302B5"/>
    <w:rsid w:val="00030349"/>
    <w:rsid w:val="0003035E"/>
    <w:rsid w:val="000303E0"/>
    <w:rsid w:val="0003043D"/>
    <w:rsid w:val="0003044C"/>
    <w:rsid w:val="00030480"/>
    <w:rsid w:val="00030495"/>
    <w:rsid w:val="000304C1"/>
    <w:rsid w:val="00030502"/>
    <w:rsid w:val="0003053B"/>
    <w:rsid w:val="0003057D"/>
    <w:rsid w:val="00030656"/>
    <w:rsid w:val="00030703"/>
    <w:rsid w:val="000307BB"/>
    <w:rsid w:val="0003085B"/>
    <w:rsid w:val="00030945"/>
    <w:rsid w:val="000309F0"/>
    <w:rsid w:val="00030A38"/>
    <w:rsid w:val="00030A95"/>
    <w:rsid w:val="00030AFE"/>
    <w:rsid w:val="00030B96"/>
    <w:rsid w:val="00030B99"/>
    <w:rsid w:val="00030BA9"/>
    <w:rsid w:val="00030C9E"/>
    <w:rsid w:val="00030CA7"/>
    <w:rsid w:val="00030D05"/>
    <w:rsid w:val="00030D3A"/>
    <w:rsid w:val="00030D92"/>
    <w:rsid w:val="00030F81"/>
    <w:rsid w:val="00030FD5"/>
    <w:rsid w:val="0003105B"/>
    <w:rsid w:val="0003107D"/>
    <w:rsid w:val="00031129"/>
    <w:rsid w:val="00031170"/>
    <w:rsid w:val="00031228"/>
    <w:rsid w:val="00031240"/>
    <w:rsid w:val="000312D7"/>
    <w:rsid w:val="000312E8"/>
    <w:rsid w:val="00031346"/>
    <w:rsid w:val="00031352"/>
    <w:rsid w:val="000314E1"/>
    <w:rsid w:val="00031715"/>
    <w:rsid w:val="000317AF"/>
    <w:rsid w:val="0003180D"/>
    <w:rsid w:val="00031AC8"/>
    <w:rsid w:val="00031B6F"/>
    <w:rsid w:val="00031BAF"/>
    <w:rsid w:val="00031BD8"/>
    <w:rsid w:val="00031BEC"/>
    <w:rsid w:val="00031C00"/>
    <w:rsid w:val="00031CE8"/>
    <w:rsid w:val="00031E28"/>
    <w:rsid w:val="00031E59"/>
    <w:rsid w:val="00031E65"/>
    <w:rsid w:val="00031E8E"/>
    <w:rsid w:val="00031F92"/>
    <w:rsid w:val="00032009"/>
    <w:rsid w:val="00032061"/>
    <w:rsid w:val="0003206F"/>
    <w:rsid w:val="00032075"/>
    <w:rsid w:val="0003207B"/>
    <w:rsid w:val="000320BC"/>
    <w:rsid w:val="000321AE"/>
    <w:rsid w:val="000321FD"/>
    <w:rsid w:val="000322CF"/>
    <w:rsid w:val="00032362"/>
    <w:rsid w:val="000323B8"/>
    <w:rsid w:val="0003240F"/>
    <w:rsid w:val="0003249F"/>
    <w:rsid w:val="000324DD"/>
    <w:rsid w:val="00032521"/>
    <w:rsid w:val="00032623"/>
    <w:rsid w:val="0003263F"/>
    <w:rsid w:val="000326F7"/>
    <w:rsid w:val="00032767"/>
    <w:rsid w:val="000327E9"/>
    <w:rsid w:val="0003287A"/>
    <w:rsid w:val="000328DD"/>
    <w:rsid w:val="000328FD"/>
    <w:rsid w:val="0003295F"/>
    <w:rsid w:val="000329E2"/>
    <w:rsid w:val="000329FA"/>
    <w:rsid w:val="00032A3E"/>
    <w:rsid w:val="00032AB7"/>
    <w:rsid w:val="00032B93"/>
    <w:rsid w:val="00032C5E"/>
    <w:rsid w:val="00032EBE"/>
    <w:rsid w:val="00032F1F"/>
    <w:rsid w:val="00032FD2"/>
    <w:rsid w:val="00032FE7"/>
    <w:rsid w:val="00033025"/>
    <w:rsid w:val="0003308D"/>
    <w:rsid w:val="000330BC"/>
    <w:rsid w:val="00033100"/>
    <w:rsid w:val="00033129"/>
    <w:rsid w:val="0003316A"/>
    <w:rsid w:val="000331ED"/>
    <w:rsid w:val="000332EA"/>
    <w:rsid w:val="00033369"/>
    <w:rsid w:val="00033370"/>
    <w:rsid w:val="00033400"/>
    <w:rsid w:val="00033430"/>
    <w:rsid w:val="000335D8"/>
    <w:rsid w:val="00033645"/>
    <w:rsid w:val="00033785"/>
    <w:rsid w:val="000337E2"/>
    <w:rsid w:val="0003389D"/>
    <w:rsid w:val="000338D8"/>
    <w:rsid w:val="000338EB"/>
    <w:rsid w:val="00033952"/>
    <w:rsid w:val="00033961"/>
    <w:rsid w:val="00033981"/>
    <w:rsid w:val="0003399E"/>
    <w:rsid w:val="00033A9B"/>
    <w:rsid w:val="00033D2D"/>
    <w:rsid w:val="00033E95"/>
    <w:rsid w:val="00033EC8"/>
    <w:rsid w:val="00033EF1"/>
    <w:rsid w:val="00033FDB"/>
    <w:rsid w:val="00033FE7"/>
    <w:rsid w:val="00034068"/>
    <w:rsid w:val="00034079"/>
    <w:rsid w:val="000340AC"/>
    <w:rsid w:val="000340DC"/>
    <w:rsid w:val="0003417F"/>
    <w:rsid w:val="000341A9"/>
    <w:rsid w:val="00034213"/>
    <w:rsid w:val="00034248"/>
    <w:rsid w:val="000342C4"/>
    <w:rsid w:val="0003433D"/>
    <w:rsid w:val="00034360"/>
    <w:rsid w:val="0003437F"/>
    <w:rsid w:val="0003441A"/>
    <w:rsid w:val="000344A9"/>
    <w:rsid w:val="000344F7"/>
    <w:rsid w:val="0003456B"/>
    <w:rsid w:val="000346E0"/>
    <w:rsid w:val="00034862"/>
    <w:rsid w:val="000348A1"/>
    <w:rsid w:val="000348A4"/>
    <w:rsid w:val="000348C4"/>
    <w:rsid w:val="00034998"/>
    <w:rsid w:val="000349DF"/>
    <w:rsid w:val="00034A23"/>
    <w:rsid w:val="00034AA0"/>
    <w:rsid w:val="00034AE9"/>
    <w:rsid w:val="00034AFD"/>
    <w:rsid w:val="00034B3C"/>
    <w:rsid w:val="00034B7E"/>
    <w:rsid w:val="00034BE3"/>
    <w:rsid w:val="00034C5D"/>
    <w:rsid w:val="00034D1D"/>
    <w:rsid w:val="00034DF4"/>
    <w:rsid w:val="00034ED5"/>
    <w:rsid w:val="00034EED"/>
    <w:rsid w:val="00034F23"/>
    <w:rsid w:val="00034F88"/>
    <w:rsid w:val="0003501D"/>
    <w:rsid w:val="000351ED"/>
    <w:rsid w:val="00035248"/>
    <w:rsid w:val="00035299"/>
    <w:rsid w:val="0003536A"/>
    <w:rsid w:val="00035435"/>
    <w:rsid w:val="00035477"/>
    <w:rsid w:val="000354CC"/>
    <w:rsid w:val="00035501"/>
    <w:rsid w:val="0003550D"/>
    <w:rsid w:val="00035647"/>
    <w:rsid w:val="00035651"/>
    <w:rsid w:val="000356A7"/>
    <w:rsid w:val="000356BA"/>
    <w:rsid w:val="00035764"/>
    <w:rsid w:val="000357FB"/>
    <w:rsid w:val="0003585A"/>
    <w:rsid w:val="000358E1"/>
    <w:rsid w:val="00035964"/>
    <w:rsid w:val="000359AC"/>
    <w:rsid w:val="00035A3E"/>
    <w:rsid w:val="00035AB9"/>
    <w:rsid w:val="00035B07"/>
    <w:rsid w:val="00035BB8"/>
    <w:rsid w:val="00035BE9"/>
    <w:rsid w:val="00035CD8"/>
    <w:rsid w:val="00035D69"/>
    <w:rsid w:val="00035D9A"/>
    <w:rsid w:val="00035DA6"/>
    <w:rsid w:val="00035E09"/>
    <w:rsid w:val="00035E3E"/>
    <w:rsid w:val="00035E55"/>
    <w:rsid w:val="00035E57"/>
    <w:rsid w:val="00035ED4"/>
    <w:rsid w:val="00035F11"/>
    <w:rsid w:val="00035F43"/>
    <w:rsid w:val="0003608D"/>
    <w:rsid w:val="000361E3"/>
    <w:rsid w:val="00036230"/>
    <w:rsid w:val="0003630A"/>
    <w:rsid w:val="00036410"/>
    <w:rsid w:val="00036457"/>
    <w:rsid w:val="00036478"/>
    <w:rsid w:val="00036587"/>
    <w:rsid w:val="00036640"/>
    <w:rsid w:val="000366B1"/>
    <w:rsid w:val="00036737"/>
    <w:rsid w:val="000367B8"/>
    <w:rsid w:val="000367C1"/>
    <w:rsid w:val="000367F7"/>
    <w:rsid w:val="0003686F"/>
    <w:rsid w:val="00036955"/>
    <w:rsid w:val="00036973"/>
    <w:rsid w:val="00036985"/>
    <w:rsid w:val="00036A4E"/>
    <w:rsid w:val="00036A61"/>
    <w:rsid w:val="00036B8D"/>
    <w:rsid w:val="00036B96"/>
    <w:rsid w:val="00036BAB"/>
    <w:rsid w:val="00036BE1"/>
    <w:rsid w:val="00036C60"/>
    <w:rsid w:val="00036CCF"/>
    <w:rsid w:val="00036CFB"/>
    <w:rsid w:val="00036D12"/>
    <w:rsid w:val="00036D61"/>
    <w:rsid w:val="00036D7E"/>
    <w:rsid w:val="00036DAD"/>
    <w:rsid w:val="00036DF8"/>
    <w:rsid w:val="0003706F"/>
    <w:rsid w:val="0003707A"/>
    <w:rsid w:val="0003707E"/>
    <w:rsid w:val="000370E8"/>
    <w:rsid w:val="00037118"/>
    <w:rsid w:val="0003732C"/>
    <w:rsid w:val="0003735C"/>
    <w:rsid w:val="000373D5"/>
    <w:rsid w:val="00037404"/>
    <w:rsid w:val="0003746C"/>
    <w:rsid w:val="000374E2"/>
    <w:rsid w:val="00037509"/>
    <w:rsid w:val="00037533"/>
    <w:rsid w:val="000376B7"/>
    <w:rsid w:val="000377CB"/>
    <w:rsid w:val="000377CF"/>
    <w:rsid w:val="000377DB"/>
    <w:rsid w:val="0003786C"/>
    <w:rsid w:val="000378C0"/>
    <w:rsid w:val="000378EF"/>
    <w:rsid w:val="00037B6E"/>
    <w:rsid w:val="00037C12"/>
    <w:rsid w:val="00037C34"/>
    <w:rsid w:val="00037DAB"/>
    <w:rsid w:val="00037E31"/>
    <w:rsid w:val="00037ECA"/>
    <w:rsid w:val="00037F1B"/>
    <w:rsid w:val="0004002E"/>
    <w:rsid w:val="0004003F"/>
    <w:rsid w:val="0004005A"/>
    <w:rsid w:val="0004005C"/>
    <w:rsid w:val="0004006F"/>
    <w:rsid w:val="000400D6"/>
    <w:rsid w:val="00040116"/>
    <w:rsid w:val="00040145"/>
    <w:rsid w:val="0004014E"/>
    <w:rsid w:val="00040185"/>
    <w:rsid w:val="000402EF"/>
    <w:rsid w:val="00040319"/>
    <w:rsid w:val="000403FD"/>
    <w:rsid w:val="0004041E"/>
    <w:rsid w:val="000404A8"/>
    <w:rsid w:val="000404D9"/>
    <w:rsid w:val="000405A5"/>
    <w:rsid w:val="000406AA"/>
    <w:rsid w:val="0004070C"/>
    <w:rsid w:val="000407B7"/>
    <w:rsid w:val="00040A10"/>
    <w:rsid w:val="00040AAB"/>
    <w:rsid w:val="00040ABA"/>
    <w:rsid w:val="00040ABC"/>
    <w:rsid w:val="00040AFE"/>
    <w:rsid w:val="00040B15"/>
    <w:rsid w:val="00040BD2"/>
    <w:rsid w:val="00040C8E"/>
    <w:rsid w:val="00040CB4"/>
    <w:rsid w:val="00040DB2"/>
    <w:rsid w:val="00040DD2"/>
    <w:rsid w:val="00040E8A"/>
    <w:rsid w:val="00040ED7"/>
    <w:rsid w:val="00040EDA"/>
    <w:rsid w:val="00040F11"/>
    <w:rsid w:val="00040FD2"/>
    <w:rsid w:val="000414B8"/>
    <w:rsid w:val="00041590"/>
    <w:rsid w:val="000415E0"/>
    <w:rsid w:val="00041610"/>
    <w:rsid w:val="0004171A"/>
    <w:rsid w:val="00041756"/>
    <w:rsid w:val="00041791"/>
    <w:rsid w:val="00041801"/>
    <w:rsid w:val="00041906"/>
    <w:rsid w:val="000419AD"/>
    <w:rsid w:val="00041AD6"/>
    <w:rsid w:val="00041B2F"/>
    <w:rsid w:val="00041BB3"/>
    <w:rsid w:val="00041D67"/>
    <w:rsid w:val="00041E27"/>
    <w:rsid w:val="00041E35"/>
    <w:rsid w:val="00041E9C"/>
    <w:rsid w:val="00041EB9"/>
    <w:rsid w:val="00041EC7"/>
    <w:rsid w:val="00041F25"/>
    <w:rsid w:val="00041F81"/>
    <w:rsid w:val="00041F91"/>
    <w:rsid w:val="00042030"/>
    <w:rsid w:val="00042041"/>
    <w:rsid w:val="00042111"/>
    <w:rsid w:val="00042189"/>
    <w:rsid w:val="000421BD"/>
    <w:rsid w:val="0004220A"/>
    <w:rsid w:val="00042228"/>
    <w:rsid w:val="000422E1"/>
    <w:rsid w:val="0004237A"/>
    <w:rsid w:val="000423C3"/>
    <w:rsid w:val="000424B9"/>
    <w:rsid w:val="000424CF"/>
    <w:rsid w:val="000424DA"/>
    <w:rsid w:val="00042553"/>
    <w:rsid w:val="00042567"/>
    <w:rsid w:val="00042568"/>
    <w:rsid w:val="0004263A"/>
    <w:rsid w:val="000426C6"/>
    <w:rsid w:val="000426EC"/>
    <w:rsid w:val="000426FB"/>
    <w:rsid w:val="0004285B"/>
    <w:rsid w:val="0004285D"/>
    <w:rsid w:val="00042936"/>
    <w:rsid w:val="00042A0D"/>
    <w:rsid w:val="00042A46"/>
    <w:rsid w:val="00042AB7"/>
    <w:rsid w:val="00042B9C"/>
    <w:rsid w:val="00042BDC"/>
    <w:rsid w:val="00042C8A"/>
    <w:rsid w:val="00042C93"/>
    <w:rsid w:val="00042D78"/>
    <w:rsid w:val="00042E01"/>
    <w:rsid w:val="00042F98"/>
    <w:rsid w:val="00043007"/>
    <w:rsid w:val="00043020"/>
    <w:rsid w:val="000430CF"/>
    <w:rsid w:val="000430D1"/>
    <w:rsid w:val="000430E7"/>
    <w:rsid w:val="00043126"/>
    <w:rsid w:val="0004312F"/>
    <w:rsid w:val="0004314D"/>
    <w:rsid w:val="00043226"/>
    <w:rsid w:val="00043243"/>
    <w:rsid w:val="000432F8"/>
    <w:rsid w:val="00043318"/>
    <w:rsid w:val="0004341A"/>
    <w:rsid w:val="0004341E"/>
    <w:rsid w:val="00043673"/>
    <w:rsid w:val="000436D0"/>
    <w:rsid w:val="000437D7"/>
    <w:rsid w:val="0004387A"/>
    <w:rsid w:val="000438E1"/>
    <w:rsid w:val="00043921"/>
    <w:rsid w:val="00043A32"/>
    <w:rsid w:val="00043AB9"/>
    <w:rsid w:val="00043B33"/>
    <w:rsid w:val="00043B9E"/>
    <w:rsid w:val="00043BB9"/>
    <w:rsid w:val="00043BC5"/>
    <w:rsid w:val="00043D45"/>
    <w:rsid w:val="00043DD7"/>
    <w:rsid w:val="00043EBD"/>
    <w:rsid w:val="00043EBE"/>
    <w:rsid w:val="00043EE1"/>
    <w:rsid w:val="00043F19"/>
    <w:rsid w:val="00044078"/>
    <w:rsid w:val="000440EF"/>
    <w:rsid w:val="000441ED"/>
    <w:rsid w:val="000442A7"/>
    <w:rsid w:val="000442BD"/>
    <w:rsid w:val="0004433D"/>
    <w:rsid w:val="00044551"/>
    <w:rsid w:val="00044595"/>
    <w:rsid w:val="000445DD"/>
    <w:rsid w:val="00044612"/>
    <w:rsid w:val="00044645"/>
    <w:rsid w:val="00044674"/>
    <w:rsid w:val="00044685"/>
    <w:rsid w:val="0004472C"/>
    <w:rsid w:val="0004486F"/>
    <w:rsid w:val="00044878"/>
    <w:rsid w:val="000448A3"/>
    <w:rsid w:val="000448AE"/>
    <w:rsid w:val="000448C0"/>
    <w:rsid w:val="00044950"/>
    <w:rsid w:val="000449ED"/>
    <w:rsid w:val="00044A32"/>
    <w:rsid w:val="00044A63"/>
    <w:rsid w:val="00044AAD"/>
    <w:rsid w:val="00044AEC"/>
    <w:rsid w:val="00044B35"/>
    <w:rsid w:val="00044B5D"/>
    <w:rsid w:val="00044C3F"/>
    <w:rsid w:val="00044C42"/>
    <w:rsid w:val="00044C76"/>
    <w:rsid w:val="00044D5F"/>
    <w:rsid w:val="00044E39"/>
    <w:rsid w:val="00044E83"/>
    <w:rsid w:val="00044E97"/>
    <w:rsid w:val="00044F16"/>
    <w:rsid w:val="00044F1D"/>
    <w:rsid w:val="00044F42"/>
    <w:rsid w:val="00045023"/>
    <w:rsid w:val="00045031"/>
    <w:rsid w:val="0004503E"/>
    <w:rsid w:val="00045082"/>
    <w:rsid w:val="000450CB"/>
    <w:rsid w:val="000451BD"/>
    <w:rsid w:val="000451C8"/>
    <w:rsid w:val="00045297"/>
    <w:rsid w:val="00045447"/>
    <w:rsid w:val="000456BF"/>
    <w:rsid w:val="00045741"/>
    <w:rsid w:val="0004579C"/>
    <w:rsid w:val="000457FF"/>
    <w:rsid w:val="00045861"/>
    <w:rsid w:val="00045870"/>
    <w:rsid w:val="000458C9"/>
    <w:rsid w:val="00045924"/>
    <w:rsid w:val="00045A23"/>
    <w:rsid w:val="00045A5D"/>
    <w:rsid w:val="00045A75"/>
    <w:rsid w:val="00045A8A"/>
    <w:rsid w:val="00045B25"/>
    <w:rsid w:val="00045B3E"/>
    <w:rsid w:val="00045B97"/>
    <w:rsid w:val="00045C2A"/>
    <w:rsid w:val="00045CDC"/>
    <w:rsid w:val="00045D35"/>
    <w:rsid w:val="00045DBF"/>
    <w:rsid w:val="00045F28"/>
    <w:rsid w:val="00045F81"/>
    <w:rsid w:val="00045FE9"/>
    <w:rsid w:val="00046048"/>
    <w:rsid w:val="00046071"/>
    <w:rsid w:val="00046076"/>
    <w:rsid w:val="000460F9"/>
    <w:rsid w:val="000463D4"/>
    <w:rsid w:val="00046456"/>
    <w:rsid w:val="00046636"/>
    <w:rsid w:val="00046639"/>
    <w:rsid w:val="0004667E"/>
    <w:rsid w:val="000467A6"/>
    <w:rsid w:val="000467BE"/>
    <w:rsid w:val="00046853"/>
    <w:rsid w:val="00046A30"/>
    <w:rsid w:val="00046A90"/>
    <w:rsid w:val="00046BCD"/>
    <w:rsid w:val="00046BDE"/>
    <w:rsid w:val="00046C86"/>
    <w:rsid w:val="00046C9E"/>
    <w:rsid w:val="00046CE5"/>
    <w:rsid w:val="00046E44"/>
    <w:rsid w:val="00046E84"/>
    <w:rsid w:val="00046EC7"/>
    <w:rsid w:val="00046FA8"/>
    <w:rsid w:val="00046FF7"/>
    <w:rsid w:val="0004703B"/>
    <w:rsid w:val="0004707E"/>
    <w:rsid w:val="0004709E"/>
    <w:rsid w:val="000470DC"/>
    <w:rsid w:val="000471A3"/>
    <w:rsid w:val="00047216"/>
    <w:rsid w:val="00047227"/>
    <w:rsid w:val="000472AA"/>
    <w:rsid w:val="00047310"/>
    <w:rsid w:val="00047461"/>
    <w:rsid w:val="00047468"/>
    <w:rsid w:val="000474CC"/>
    <w:rsid w:val="000474DE"/>
    <w:rsid w:val="0004757A"/>
    <w:rsid w:val="000475CA"/>
    <w:rsid w:val="00047627"/>
    <w:rsid w:val="0004765A"/>
    <w:rsid w:val="0004769C"/>
    <w:rsid w:val="000476E7"/>
    <w:rsid w:val="00047717"/>
    <w:rsid w:val="0004778A"/>
    <w:rsid w:val="00047823"/>
    <w:rsid w:val="00047834"/>
    <w:rsid w:val="00047863"/>
    <w:rsid w:val="00047909"/>
    <w:rsid w:val="00047986"/>
    <w:rsid w:val="00047997"/>
    <w:rsid w:val="00047BD0"/>
    <w:rsid w:val="00047BE2"/>
    <w:rsid w:val="00047C3F"/>
    <w:rsid w:val="00047C4C"/>
    <w:rsid w:val="00047C4D"/>
    <w:rsid w:val="00047C7D"/>
    <w:rsid w:val="00047D5C"/>
    <w:rsid w:val="00047DC8"/>
    <w:rsid w:val="00047DDC"/>
    <w:rsid w:val="00047EA4"/>
    <w:rsid w:val="00047F47"/>
    <w:rsid w:val="00047F4C"/>
    <w:rsid w:val="00050237"/>
    <w:rsid w:val="00050321"/>
    <w:rsid w:val="00050355"/>
    <w:rsid w:val="000503FF"/>
    <w:rsid w:val="0005044F"/>
    <w:rsid w:val="00050646"/>
    <w:rsid w:val="00050690"/>
    <w:rsid w:val="0005071E"/>
    <w:rsid w:val="000507C5"/>
    <w:rsid w:val="000507DB"/>
    <w:rsid w:val="00050876"/>
    <w:rsid w:val="00050883"/>
    <w:rsid w:val="0005089F"/>
    <w:rsid w:val="00050906"/>
    <w:rsid w:val="00050909"/>
    <w:rsid w:val="0005092A"/>
    <w:rsid w:val="00050948"/>
    <w:rsid w:val="000509BF"/>
    <w:rsid w:val="00050A52"/>
    <w:rsid w:val="00050BED"/>
    <w:rsid w:val="00050C78"/>
    <w:rsid w:val="00050EB7"/>
    <w:rsid w:val="00050F04"/>
    <w:rsid w:val="00050F5C"/>
    <w:rsid w:val="00050FD6"/>
    <w:rsid w:val="0005104B"/>
    <w:rsid w:val="00051051"/>
    <w:rsid w:val="00051052"/>
    <w:rsid w:val="00051116"/>
    <w:rsid w:val="00051195"/>
    <w:rsid w:val="000511A3"/>
    <w:rsid w:val="00051238"/>
    <w:rsid w:val="0005123E"/>
    <w:rsid w:val="000512E3"/>
    <w:rsid w:val="00051394"/>
    <w:rsid w:val="000513A6"/>
    <w:rsid w:val="00051478"/>
    <w:rsid w:val="000514C9"/>
    <w:rsid w:val="0005151C"/>
    <w:rsid w:val="00051567"/>
    <w:rsid w:val="00051570"/>
    <w:rsid w:val="0005157F"/>
    <w:rsid w:val="000515F6"/>
    <w:rsid w:val="0005168A"/>
    <w:rsid w:val="00051714"/>
    <w:rsid w:val="0005175A"/>
    <w:rsid w:val="000517A2"/>
    <w:rsid w:val="000517EF"/>
    <w:rsid w:val="00051812"/>
    <w:rsid w:val="00051865"/>
    <w:rsid w:val="0005189F"/>
    <w:rsid w:val="0005193C"/>
    <w:rsid w:val="0005193F"/>
    <w:rsid w:val="00051B45"/>
    <w:rsid w:val="00051B84"/>
    <w:rsid w:val="00051BF0"/>
    <w:rsid w:val="00051D8D"/>
    <w:rsid w:val="00051E42"/>
    <w:rsid w:val="00051E48"/>
    <w:rsid w:val="00051F22"/>
    <w:rsid w:val="00052039"/>
    <w:rsid w:val="0005212A"/>
    <w:rsid w:val="00052273"/>
    <w:rsid w:val="000522C9"/>
    <w:rsid w:val="000522E3"/>
    <w:rsid w:val="000523E6"/>
    <w:rsid w:val="000524C4"/>
    <w:rsid w:val="0005257B"/>
    <w:rsid w:val="000525FF"/>
    <w:rsid w:val="00052693"/>
    <w:rsid w:val="00052709"/>
    <w:rsid w:val="00052742"/>
    <w:rsid w:val="00052953"/>
    <w:rsid w:val="00052965"/>
    <w:rsid w:val="000529B3"/>
    <w:rsid w:val="00052B45"/>
    <w:rsid w:val="00052B80"/>
    <w:rsid w:val="00052C0F"/>
    <w:rsid w:val="00052C16"/>
    <w:rsid w:val="00052C80"/>
    <w:rsid w:val="00052D3B"/>
    <w:rsid w:val="00052DA8"/>
    <w:rsid w:val="00052E94"/>
    <w:rsid w:val="00052EC0"/>
    <w:rsid w:val="00052F2A"/>
    <w:rsid w:val="00052FBF"/>
    <w:rsid w:val="00053116"/>
    <w:rsid w:val="00053192"/>
    <w:rsid w:val="000531DA"/>
    <w:rsid w:val="000531E7"/>
    <w:rsid w:val="000532B5"/>
    <w:rsid w:val="000532CC"/>
    <w:rsid w:val="000532D9"/>
    <w:rsid w:val="000532F8"/>
    <w:rsid w:val="0005343F"/>
    <w:rsid w:val="00053475"/>
    <w:rsid w:val="000534B8"/>
    <w:rsid w:val="00053558"/>
    <w:rsid w:val="0005372C"/>
    <w:rsid w:val="00053850"/>
    <w:rsid w:val="000538EF"/>
    <w:rsid w:val="000539AB"/>
    <w:rsid w:val="00053A0B"/>
    <w:rsid w:val="00053ADA"/>
    <w:rsid w:val="00053B57"/>
    <w:rsid w:val="00053BA7"/>
    <w:rsid w:val="00053C90"/>
    <w:rsid w:val="00053CEE"/>
    <w:rsid w:val="00053D82"/>
    <w:rsid w:val="00053E42"/>
    <w:rsid w:val="00053E4E"/>
    <w:rsid w:val="00053E5D"/>
    <w:rsid w:val="00053ED6"/>
    <w:rsid w:val="00053EF6"/>
    <w:rsid w:val="00054077"/>
    <w:rsid w:val="00054094"/>
    <w:rsid w:val="00054267"/>
    <w:rsid w:val="000542CA"/>
    <w:rsid w:val="000542D6"/>
    <w:rsid w:val="0005431A"/>
    <w:rsid w:val="000543F3"/>
    <w:rsid w:val="0005460B"/>
    <w:rsid w:val="0005468D"/>
    <w:rsid w:val="000546A9"/>
    <w:rsid w:val="000546D3"/>
    <w:rsid w:val="00054774"/>
    <w:rsid w:val="00054813"/>
    <w:rsid w:val="00054847"/>
    <w:rsid w:val="00054864"/>
    <w:rsid w:val="000548F6"/>
    <w:rsid w:val="000549A9"/>
    <w:rsid w:val="000549B2"/>
    <w:rsid w:val="00054B0F"/>
    <w:rsid w:val="00054B42"/>
    <w:rsid w:val="00054C7E"/>
    <w:rsid w:val="00054DED"/>
    <w:rsid w:val="00054E84"/>
    <w:rsid w:val="00054EA6"/>
    <w:rsid w:val="00054EE7"/>
    <w:rsid w:val="00054EFE"/>
    <w:rsid w:val="00054F47"/>
    <w:rsid w:val="00054FF8"/>
    <w:rsid w:val="000550C0"/>
    <w:rsid w:val="000550CB"/>
    <w:rsid w:val="00055131"/>
    <w:rsid w:val="000551DA"/>
    <w:rsid w:val="000551ED"/>
    <w:rsid w:val="0005523F"/>
    <w:rsid w:val="00055266"/>
    <w:rsid w:val="000554B5"/>
    <w:rsid w:val="000555E3"/>
    <w:rsid w:val="00055611"/>
    <w:rsid w:val="000556C0"/>
    <w:rsid w:val="000556F1"/>
    <w:rsid w:val="00055721"/>
    <w:rsid w:val="0005577F"/>
    <w:rsid w:val="000557DB"/>
    <w:rsid w:val="0005587A"/>
    <w:rsid w:val="000558EA"/>
    <w:rsid w:val="000559CE"/>
    <w:rsid w:val="000559F7"/>
    <w:rsid w:val="000559FC"/>
    <w:rsid w:val="00055A0C"/>
    <w:rsid w:val="00055A23"/>
    <w:rsid w:val="00055A86"/>
    <w:rsid w:val="00055BA0"/>
    <w:rsid w:val="00055D3C"/>
    <w:rsid w:val="00055E05"/>
    <w:rsid w:val="00055E16"/>
    <w:rsid w:val="00055EE0"/>
    <w:rsid w:val="00055F17"/>
    <w:rsid w:val="00055F8C"/>
    <w:rsid w:val="00056013"/>
    <w:rsid w:val="00056059"/>
    <w:rsid w:val="0005606B"/>
    <w:rsid w:val="00056110"/>
    <w:rsid w:val="0005613F"/>
    <w:rsid w:val="00056171"/>
    <w:rsid w:val="00056250"/>
    <w:rsid w:val="00056295"/>
    <w:rsid w:val="000562B6"/>
    <w:rsid w:val="00056356"/>
    <w:rsid w:val="00056478"/>
    <w:rsid w:val="0005649A"/>
    <w:rsid w:val="00056521"/>
    <w:rsid w:val="000565C9"/>
    <w:rsid w:val="00056691"/>
    <w:rsid w:val="0005669B"/>
    <w:rsid w:val="00056788"/>
    <w:rsid w:val="000567C1"/>
    <w:rsid w:val="000567CA"/>
    <w:rsid w:val="0005683E"/>
    <w:rsid w:val="00056869"/>
    <w:rsid w:val="000568A2"/>
    <w:rsid w:val="000568DC"/>
    <w:rsid w:val="00056924"/>
    <w:rsid w:val="0005699C"/>
    <w:rsid w:val="000569B8"/>
    <w:rsid w:val="00056A80"/>
    <w:rsid w:val="00056A95"/>
    <w:rsid w:val="00056ADB"/>
    <w:rsid w:val="00056BB5"/>
    <w:rsid w:val="00056BBE"/>
    <w:rsid w:val="00056C6D"/>
    <w:rsid w:val="00056CFA"/>
    <w:rsid w:val="00056DED"/>
    <w:rsid w:val="00056F44"/>
    <w:rsid w:val="0005702F"/>
    <w:rsid w:val="00057187"/>
    <w:rsid w:val="000571D7"/>
    <w:rsid w:val="0005726E"/>
    <w:rsid w:val="0005730A"/>
    <w:rsid w:val="00057328"/>
    <w:rsid w:val="0005741B"/>
    <w:rsid w:val="00057454"/>
    <w:rsid w:val="000574C5"/>
    <w:rsid w:val="000575EC"/>
    <w:rsid w:val="00057674"/>
    <w:rsid w:val="000576CA"/>
    <w:rsid w:val="00057701"/>
    <w:rsid w:val="000577B6"/>
    <w:rsid w:val="000577E1"/>
    <w:rsid w:val="0005788D"/>
    <w:rsid w:val="0005794D"/>
    <w:rsid w:val="0005798D"/>
    <w:rsid w:val="000579CC"/>
    <w:rsid w:val="00057ACC"/>
    <w:rsid w:val="00057B4B"/>
    <w:rsid w:val="00057B75"/>
    <w:rsid w:val="00057BE1"/>
    <w:rsid w:val="00057C3E"/>
    <w:rsid w:val="00057C60"/>
    <w:rsid w:val="00057C95"/>
    <w:rsid w:val="00057E43"/>
    <w:rsid w:val="00057EB6"/>
    <w:rsid w:val="00057F66"/>
    <w:rsid w:val="00057F72"/>
    <w:rsid w:val="00057FA9"/>
    <w:rsid w:val="00057FF3"/>
    <w:rsid w:val="000600B1"/>
    <w:rsid w:val="000601D8"/>
    <w:rsid w:val="00060277"/>
    <w:rsid w:val="000602A8"/>
    <w:rsid w:val="000602D6"/>
    <w:rsid w:val="0006033C"/>
    <w:rsid w:val="0006036A"/>
    <w:rsid w:val="000603AE"/>
    <w:rsid w:val="00060424"/>
    <w:rsid w:val="00060465"/>
    <w:rsid w:val="00060576"/>
    <w:rsid w:val="000605D5"/>
    <w:rsid w:val="0006061E"/>
    <w:rsid w:val="0006063C"/>
    <w:rsid w:val="00060722"/>
    <w:rsid w:val="00060821"/>
    <w:rsid w:val="0006085E"/>
    <w:rsid w:val="0006086E"/>
    <w:rsid w:val="000608B9"/>
    <w:rsid w:val="000608C0"/>
    <w:rsid w:val="000608E4"/>
    <w:rsid w:val="000609A9"/>
    <w:rsid w:val="00060A62"/>
    <w:rsid w:val="00060AC9"/>
    <w:rsid w:val="00060B88"/>
    <w:rsid w:val="00060C32"/>
    <w:rsid w:val="00060C80"/>
    <w:rsid w:val="00060C93"/>
    <w:rsid w:val="00060D5B"/>
    <w:rsid w:val="00060E13"/>
    <w:rsid w:val="00060E67"/>
    <w:rsid w:val="00060F7F"/>
    <w:rsid w:val="00060FB5"/>
    <w:rsid w:val="00061001"/>
    <w:rsid w:val="00061044"/>
    <w:rsid w:val="000610D0"/>
    <w:rsid w:val="000611F0"/>
    <w:rsid w:val="000611FA"/>
    <w:rsid w:val="00061206"/>
    <w:rsid w:val="00061291"/>
    <w:rsid w:val="0006138D"/>
    <w:rsid w:val="000613C0"/>
    <w:rsid w:val="0006143A"/>
    <w:rsid w:val="00061451"/>
    <w:rsid w:val="000614CC"/>
    <w:rsid w:val="00061500"/>
    <w:rsid w:val="00061508"/>
    <w:rsid w:val="00061558"/>
    <w:rsid w:val="00061655"/>
    <w:rsid w:val="0006167B"/>
    <w:rsid w:val="00061898"/>
    <w:rsid w:val="00061921"/>
    <w:rsid w:val="000619B4"/>
    <w:rsid w:val="00061AC2"/>
    <w:rsid w:val="00061B78"/>
    <w:rsid w:val="00061BC5"/>
    <w:rsid w:val="00061BE1"/>
    <w:rsid w:val="00061C10"/>
    <w:rsid w:val="00061C18"/>
    <w:rsid w:val="00061C62"/>
    <w:rsid w:val="00061CB4"/>
    <w:rsid w:val="00061CF2"/>
    <w:rsid w:val="00061DDB"/>
    <w:rsid w:val="00061EA3"/>
    <w:rsid w:val="00061F7A"/>
    <w:rsid w:val="0006200A"/>
    <w:rsid w:val="000620E3"/>
    <w:rsid w:val="00062315"/>
    <w:rsid w:val="000623B7"/>
    <w:rsid w:val="000623F6"/>
    <w:rsid w:val="000626DF"/>
    <w:rsid w:val="00062741"/>
    <w:rsid w:val="00062743"/>
    <w:rsid w:val="000627F0"/>
    <w:rsid w:val="00062804"/>
    <w:rsid w:val="0006282B"/>
    <w:rsid w:val="0006289C"/>
    <w:rsid w:val="000628C6"/>
    <w:rsid w:val="00062934"/>
    <w:rsid w:val="000629FA"/>
    <w:rsid w:val="00062C25"/>
    <w:rsid w:val="00062C96"/>
    <w:rsid w:val="00062D1C"/>
    <w:rsid w:val="00062D5C"/>
    <w:rsid w:val="00062D78"/>
    <w:rsid w:val="00062E2D"/>
    <w:rsid w:val="000630F9"/>
    <w:rsid w:val="00063188"/>
    <w:rsid w:val="00063311"/>
    <w:rsid w:val="0006340C"/>
    <w:rsid w:val="000634D1"/>
    <w:rsid w:val="00063539"/>
    <w:rsid w:val="0006356B"/>
    <w:rsid w:val="00063621"/>
    <w:rsid w:val="00063666"/>
    <w:rsid w:val="0006379D"/>
    <w:rsid w:val="000637C0"/>
    <w:rsid w:val="00063809"/>
    <w:rsid w:val="00063822"/>
    <w:rsid w:val="00063843"/>
    <w:rsid w:val="0006385B"/>
    <w:rsid w:val="000638C5"/>
    <w:rsid w:val="000638F7"/>
    <w:rsid w:val="000639A3"/>
    <w:rsid w:val="000639B2"/>
    <w:rsid w:val="000639CB"/>
    <w:rsid w:val="000639EF"/>
    <w:rsid w:val="00063A61"/>
    <w:rsid w:val="00063A7B"/>
    <w:rsid w:val="00063ADE"/>
    <w:rsid w:val="00063B2E"/>
    <w:rsid w:val="00063BAF"/>
    <w:rsid w:val="00063F4A"/>
    <w:rsid w:val="00064078"/>
    <w:rsid w:val="000640A3"/>
    <w:rsid w:val="000640AA"/>
    <w:rsid w:val="0006414A"/>
    <w:rsid w:val="000641A3"/>
    <w:rsid w:val="000641D3"/>
    <w:rsid w:val="000642F9"/>
    <w:rsid w:val="000644E9"/>
    <w:rsid w:val="00064583"/>
    <w:rsid w:val="000645B5"/>
    <w:rsid w:val="000645E8"/>
    <w:rsid w:val="00064610"/>
    <w:rsid w:val="000646BA"/>
    <w:rsid w:val="00064814"/>
    <w:rsid w:val="00064817"/>
    <w:rsid w:val="0006488B"/>
    <w:rsid w:val="00064932"/>
    <w:rsid w:val="0006493F"/>
    <w:rsid w:val="00064986"/>
    <w:rsid w:val="00064A38"/>
    <w:rsid w:val="00064A45"/>
    <w:rsid w:val="00064B3F"/>
    <w:rsid w:val="00064C62"/>
    <w:rsid w:val="00064D2B"/>
    <w:rsid w:val="00064D64"/>
    <w:rsid w:val="00064D66"/>
    <w:rsid w:val="00064E03"/>
    <w:rsid w:val="00064EA2"/>
    <w:rsid w:val="00064F4C"/>
    <w:rsid w:val="00064FE5"/>
    <w:rsid w:val="000650CC"/>
    <w:rsid w:val="000651D2"/>
    <w:rsid w:val="0006522D"/>
    <w:rsid w:val="000652FE"/>
    <w:rsid w:val="0006537A"/>
    <w:rsid w:val="000653AF"/>
    <w:rsid w:val="000655C1"/>
    <w:rsid w:val="00065635"/>
    <w:rsid w:val="00065651"/>
    <w:rsid w:val="000656CA"/>
    <w:rsid w:val="0006572B"/>
    <w:rsid w:val="00065765"/>
    <w:rsid w:val="0006579D"/>
    <w:rsid w:val="000657F3"/>
    <w:rsid w:val="000657FE"/>
    <w:rsid w:val="000658D0"/>
    <w:rsid w:val="000658F0"/>
    <w:rsid w:val="00065933"/>
    <w:rsid w:val="000659A6"/>
    <w:rsid w:val="000659F4"/>
    <w:rsid w:val="00065A16"/>
    <w:rsid w:val="00065A33"/>
    <w:rsid w:val="00065A68"/>
    <w:rsid w:val="00065A90"/>
    <w:rsid w:val="00065CBA"/>
    <w:rsid w:val="00065CDC"/>
    <w:rsid w:val="00065E41"/>
    <w:rsid w:val="00065E98"/>
    <w:rsid w:val="00065F50"/>
    <w:rsid w:val="000660FC"/>
    <w:rsid w:val="00066118"/>
    <w:rsid w:val="0006611F"/>
    <w:rsid w:val="0006617A"/>
    <w:rsid w:val="000662AF"/>
    <w:rsid w:val="000662BD"/>
    <w:rsid w:val="00066320"/>
    <w:rsid w:val="00066497"/>
    <w:rsid w:val="0006652A"/>
    <w:rsid w:val="0006653F"/>
    <w:rsid w:val="00066679"/>
    <w:rsid w:val="00066790"/>
    <w:rsid w:val="0006683C"/>
    <w:rsid w:val="000668A3"/>
    <w:rsid w:val="00066AB1"/>
    <w:rsid w:val="00066B2B"/>
    <w:rsid w:val="00066B36"/>
    <w:rsid w:val="00066C40"/>
    <w:rsid w:val="00066C90"/>
    <w:rsid w:val="00066C9C"/>
    <w:rsid w:val="00066CB5"/>
    <w:rsid w:val="00066D48"/>
    <w:rsid w:val="00066D7D"/>
    <w:rsid w:val="00066E00"/>
    <w:rsid w:val="00066E90"/>
    <w:rsid w:val="00066EA0"/>
    <w:rsid w:val="00066F2C"/>
    <w:rsid w:val="00066F3A"/>
    <w:rsid w:val="00066F67"/>
    <w:rsid w:val="00066F6B"/>
    <w:rsid w:val="00066F89"/>
    <w:rsid w:val="00066FD0"/>
    <w:rsid w:val="00066FDE"/>
    <w:rsid w:val="00067031"/>
    <w:rsid w:val="000670BC"/>
    <w:rsid w:val="0006715F"/>
    <w:rsid w:val="000671B6"/>
    <w:rsid w:val="000671DA"/>
    <w:rsid w:val="00067201"/>
    <w:rsid w:val="00067225"/>
    <w:rsid w:val="00067275"/>
    <w:rsid w:val="0006729E"/>
    <w:rsid w:val="00067346"/>
    <w:rsid w:val="00067351"/>
    <w:rsid w:val="00067363"/>
    <w:rsid w:val="000673F1"/>
    <w:rsid w:val="00067465"/>
    <w:rsid w:val="0006749D"/>
    <w:rsid w:val="000674BC"/>
    <w:rsid w:val="00067509"/>
    <w:rsid w:val="0006767C"/>
    <w:rsid w:val="00067779"/>
    <w:rsid w:val="00067782"/>
    <w:rsid w:val="000677CA"/>
    <w:rsid w:val="00067802"/>
    <w:rsid w:val="00067882"/>
    <w:rsid w:val="00067972"/>
    <w:rsid w:val="00067A1E"/>
    <w:rsid w:val="00067A6F"/>
    <w:rsid w:val="00067AA3"/>
    <w:rsid w:val="00067AB5"/>
    <w:rsid w:val="00067B35"/>
    <w:rsid w:val="00067BC9"/>
    <w:rsid w:val="00067BDB"/>
    <w:rsid w:val="00067CE5"/>
    <w:rsid w:val="00067CE7"/>
    <w:rsid w:val="00067CFF"/>
    <w:rsid w:val="00067D04"/>
    <w:rsid w:val="00067DE5"/>
    <w:rsid w:val="00067F4F"/>
    <w:rsid w:val="00067FA0"/>
    <w:rsid w:val="00070002"/>
    <w:rsid w:val="000700A6"/>
    <w:rsid w:val="00070187"/>
    <w:rsid w:val="000701BE"/>
    <w:rsid w:val="000701C6"/>
    <w:rsid w:val="00070229"/>
    <w:rsid w:val="000702BD"/>
    <w:rsid w:val="000702DD"/>
    <w:rsid w:val="000702F6"/>
    <w:rsid w:val="00070326"/>
    <w:rsid w:val="00070369"/>
    <w:rsid w:val="000703E7"/>
    <w:rsid w:val="0007047C"/>
    <w:rsid w:val="00070484"/>
    <w:rsid w:val="00070523"/>
    <w:rsid w:val="00070527"/>
    <w:rsid w:val="00070713"/>
    <w:rsid w:val="000708E5"/>
    <w:rsid w:val="0007090F"/>
    <w:rsid w:val="0007091E"/>
    <w:rsid w:val="00070936"/>
    <w:rsid w:val="000709DD"/>
    <w:rsid w:val="00070B30"/>
    <w:rsid w:val="00070BD3"/>
    <w:rsid w:val="00070CC7"/>
    <w:rsid w:val="00070D29"/>
    <w:rsid w:val="00070DA9"/>
    <w:rsid w:val="00070DFD"/>
    <w:rsid w:val="00070EEE"/>
    <w:rsid w:val="000710A9"/>
    <w:rsid w:val="000710C9"/>
    <w:rsid w:val="00071106"/>
    <w:rsid w:val="0007114A"/>
    <w:rsid w:val="0007118D"/>
    <w:rsid w:val="0007129F"/>
    <w:rsid w:val="00071312"/>
    <w:rsid w:val="000713CB"/>
    <w:rsid w:val="0007148E"/>
    <w:rsid w:val="00071558"/>
    <w:rsid w:val="00071584"/>
    <w:rsid w:val="0007158A"/>
    <w:rsid w:val="00071590"/>
    <w:rsid w:val="0007160B"/>
    <w:rsid w:val="00071611"/>
    <w:rsid w:val="00071655"/>
    <w:rsid w:val="000716B1"/>
    <w:rsid w:val="00071830"/>
    <w:rsid w:val="0007184D"/>
    <w:rsid w:val="00071973"/>
    <w:rsid w:val="000719FE"/>
    <w:rsid w:val="00071B0F"/>
    <w:rsid w:val="00071B68"/>
    <w:rsid w:val="00071BD5"/>
    <w:rsid w:val="00071C34"/>
    <w:rsid w:val="00071CDA"/>
    <w:rsid w:val="00071CE6"/>
    <w:rsid w:val="00071D86"/>
    <w:rsid w:val="00071DB0"/>
    <w:rsid w:val="00071DB3"/>
    <w:rsid w:val="00071E98"/>
    <w:rsid w:val="00071EB2"/>
    <w:rsid w:val="00071EB8"/>
    <w:rsid w:val="00071F66"/>
    <w:rsid w:val="00071FAB"/>
    <w:rsid w:val="00071FC3"/>
    <w:rsid w:val="000720C9"/>
    <w:rsid w:val="00072150"/>
    <w:rsid w:val="00072446"/>
    <w:rsid w:val="000724A4"/>
    <w:rsid w:val="000724BA"/>
    <w:rsid w:val="0007252C"/>
    <w:rsid w:val="000725EB"/>
    <w:rsid w:val="000725F0"/>
    <w:rsid w:val="00072669"/>
    <w:rsid w:val="00072706"/>
    <w:rsid w:val="000727CE"/>
    <w:rsid w:val="000728A4"/>
    <w:rsid w:val="000729BE"/>
    <w:rsid w:val="00072AA0"/>
    <w:rsid w:val="00072B71"/>
    <w:rsid w:val="00072B95"/>
    <w:rsid w:val="00072C19"/>
    <w:rsid w:val="00072C87"/>
    <w:rsid w:val="00072D1F"/>
    <w:rsid w:val="00072D52"/>
    <w:rsid w:val="00072D77"/>
    <w:rsid w:val="00072E12"/>
    <w:rsid w:val="00072F0D"/>
    <w:rsid w:val="00072F54"/>
    <w:rsid w:val="0007307F"/>
    <w:rsid w:val="0007316C"/>
    <w:rsid w:val="000731B0"/>
    <w:rsid w:val="000731CE"/>
    <w:rsid w:val="00073242"/>
    <w:rsid w:val="00073268"/>
    <w:rsid w:val="00073283"/>
    <w:rsid w:val="000732CD"/>
    <w:rsid w:val="0007336D"/>
    <w:rsid w:val="000733A2"/>
    <w:rsid w:val="000734A6"/>
    <w:rsid w:val="00073504"/>
    <w:rsid w:val="00073520"/>
    <w:rsid w:val="00073563"/>
    <w:rsid w:val="000736BA"/>
    <w:rsid w:val="000737B2"/>
    <w:rsid w:val="000737BC"/>
    <w:rsid w:val="00073888"/>
    <w:rsid w:val="000738AC"/>
    <w:rsid w:val="000738F7"/>
    <w:rsid w:val="000739BA"/>
    <w:rsid w:val="00073A0C"/>
    <w:rsid w:val="00073AF8"/>
    <w:rsid w:val="00073BB6"/>
    <w:rsid w:val="00073BE5"/>
    <w:rsid w:val="00073C11"/>
    <w:rsid w:val="00073C35"/>
    <w:rsid w:val="00073C91"/>
    <w:rsid w:val="00073E59"/>
    <w:rsid w:val="00073E7B"/>
    <w:rsid w:val="00073ED9"/>
    <w:rsid w:val="00073F5D"/>
    <w:rsid w:val="00073FBF"/>
    <w:rsid w:val="00074082"/>
    <w:rsid w:val="000740D5"/>
    <w:rsid w:val="00074127"/>
    <w:rsid w:val="00074188"/>
    <w:rsid w:val="00074199"/>
    <w:rsid w:val="000741BA"/>
    <w:rsid w:val="0007428C"/>
    <w:rsid w:val="000742E7"/>
    <w:rsid w:val="000742F5"/>
    <w:rsid w:val="00074334"/>
    <w:rsid w:val="00074365"/>
    <w:rsid w:val="00074416"/>
    <w:rsid w:val="000744A9"/>
    <w:rsid w:val="000744B5"/>
    <w:rsid w:val="0007465A"/>
    <w:rsid w:val="00074675"/>
    <w:rsid w:val="00074697"/>
    <w:rsid w:val="000746CF"/>
    <w:rsid w:val="000747AC"/>
    <w:rsid w:val="00074807"/>
    <w:rsid w:val="000748D9"/>
    <w:rsid w:val="00074A21"/>
    <w:rsid w:val="00074A4B"/>
    <w:rsid w:val="00074A51"/>
    <w:rsid w:val="00074A6A"/>
    <w:rsid w:val="00074A93"/>
    <w:rsid w:val="00074AC3"/>
    <w:rsid w:val="00074B1D"/>
    <w:rsid w:val="00074B38"/>
    <w:rsid w:val="00074B9C"/>
    <w:rsid w:val="00074C17"/>
    <w:rsid w:val="00074D48"/>
    <w:rsid w:val="00074D4F"/>
    <w:rsid w:val="00074DCC"/>
    <w:rsid w:val="00074E73"/>
    <w:rsid w:val="00074F42"/>
    <w:rsid w:val="00074F83"/>
    <w:rsid w:val="0007503B"/>
    <w:rsid w:val="000750F4"/>
    <w:rsid w:val="000750FE"/>
    <w:rsid w:val="00075111"/>
    <w:rsid w:val="00075127"/>
    <w:rsid w:val="00075167"/>
    <w:rsid w:val="000751C0"/>
    <w:rsid w:val="000751C4"/>
    <w:rsid w:val="00075277"/>
    <w:rsid w:val="000752D6"/>
    <w:rsid w:val="00075323"/>
    <w:rsid w:val="00075402"/>
    <w:rsid w:val="00075416"/>
    <w:rsid w:val="00075588"/>
    <w:rsid w:val="0007569D"/>
    <w:rsid w:val="000756DC"/>
    <w:rsid w:val="000756E4"/>
    <w:rsid w:val="000756EE"/>
    <w:rsid w:val="00075789"/>
    <w:rsid w:val="00075831"/>
    <w:rsid w:val="00075917"/>
    <w:rsid w:val="00075934"/>
    <w:rsid w:val="0007595C"/>
    <w:rsid w:val="00075989"/>
    <w:rsid w:val="00075A27"/>
    <w:rsid w:val="00075AA3"/>
    <w:rsid w:val="00075C49"/>
    <w:rsid w:val="00075CD7"/>
    <w:rsid w:val="00075D4B"/>
    <w:rsid w:val="00075F0A"/>
    <w:rsid w:val="00075F54"/>
    <w:rsid w:val="00075F94"/>
    <w:rsid w:val="00075F9A"/>
    <w:rsid w:val="000760AF"/>
    <w:rsid w:val="0007610D"/>
    <w:rsid w:val="00076169"/>
    <w:rsid w:val="00076171"/>
    <w:rsid w:val="000761DB"/>
    <w:rsid w:val="0007626F"/>
    <w:rsid w:val="0007628F"/>
    <w:rsid w:val="000762A5"/>
    <w:rsid w:val="00076329"/>
    <w:rsid w:val="00076383"/>
    <w:rsid w:val="000764B6"/>
    <w:rsid w:val="000764D1"/>
    <w:rsid w:val="000765A8"/>
    <w:rsid w:val="000766BB"/>
    <w:rsid w:val="00076712"/>
    <w:rsid w:val="000767FE"/>
    <w:rsid w:val="000768BF"/>
    <w:rsid w:val="00076911"/>
    <w:rsid w:val="00076975"/>
    <w:rsid w:val="000769BB"/>
    <w:rsid w:val="00076B4D"/>
    <w:rsid w:val="00076CA3"/>
    <w:rsid w:val="00076CE4"/>
    <w:rsid w:val="00076DDC"/>
    <w:rsid w:val="00076E01"/>
    <w:rsid w:val="00076E59"/>
    <w:rsid w:val="00076E78"/>
    <w:rsid w:val="00076EE3"/>
    <w:rsid w:val="00076EE5"/>
    <w:rsid w:val="00076F85"/>
    <w:rsid w:val="00076FFA"/>
    <w:rsid w:val="00076FFE"/>
    <w:rsid w:val="000770F9"/>
    <w:rsid w:val="00077267"/>
    <w:rsid w:val="000772C5"/>
    <w:rsid w:val="000772D0"/>
    <w:rsid w:val="000774B1"/>
    <w:rsid w:val="000774E6"/>
    <w:rsid w:val="0007759C"/>
    <w:rsid w:val="0007768A"/>
    <w:rsid w:val="00077845"/>
    <w:rsid w:val="0007787D"/>
    <w:rsid w:val="00077923"/>
    <w:rsid w:val="0007794F"/>
    <w:rsid w:val="00077AE7"/>
    <w:rsid w:val="00077B1D"/>
    <w:rsid w:val="00077B2F"/>
    <w:rsid w:val="00077B30"/>
    <w:rsid w:val="00077B8C"/>
    <w:rsid w:val="00077BE0"/>
    <w:rsid w:val="00077F4D"/>
    <w:rsid w:val="00077F9D"/>
    <w:rsid w:val="0008007F"/>
    <w:rsid w:val="0008008F"/>
    <w:rsid w:val="0008019D"/>
    <w:rsid w:val="000801AB"/>
    <w:rsid w:val="00080226"/>
    <w:rsid w:val="00080230"/>
    <w:rsid w:val="00080422"/>
    <w:rsid w:val="0008060C"/>
    <w:rsid w:val="0008062D"/>
    <w:rsid w:val="000806D6"/>
    <w:rsid w:val="000807FD"/>
    <w:rsid w:val="00080841"/>
    <w:rsid w:val="00080967"/>
    <w:rsid w:val="000809CF"/>
    <w:rsid w:val="00080A1B"/>
    <w:rsid w:val="00080A59"/>
    <w:rsid w:val="00080B4D"/>
    <w:rsid w:val="00080B61"/>
    <w:rsid w:val="00080B85"/>
    <w:rsid w:val="00080CA5"/>
    <w:rsid w:val="00080D19"/>
    <w:rsid w:val="00080DE4"/>
    <w:rsid w:val="00080DFC"/>
    <w:rsid w:val="00080E44"/>
    <w:rsid w:val="00080E96"/>
    <w:rsid w:val="00080FE5"/>
    <w:rsid w:val="00081046"/>
    <w:rsid w:val="0008117F"/>
    <w:rsid w:val="0008122B"/>
    <w:rsid w:val="000812F2"/>
    <w:rsid w:val="00081455"/>
    <w:rsid w:val="000815A0"/>
    <w:rsid w:val="000815F3"/>
    <w:rsid w:val="00081676"/>
    <w:rsid w:val="0008168B"/>
    <w:rsid w:val="00081700"/>
    <w:rsid w:val="00081702"/>
    <w:rsid w:val="000817B0"/>
    <w:rsid w:val="000817D5"/>
    <w:rsid w:val="00081808"/>
    <w:rsid w:val="0008185D"/>
    <w:rsid w:val="00081884"/>
    <w:rsid w:val="00081B1C"/>
    <w:rsid w:val="00081B36"/>
    <w:rsid w:val="00081CA0"/>
    <w:rsid w:val="00081D74"/>
    <w:rsid w:val="00081E32"/>
    <w:rsid w:val="00081E73"/>
    <w:rsid w:val="00081E8D"/>
    <w:rsid w:val="00081EB3"/>
    <w:rsid w:val="00081EF7"/>
    <w:rsid w:val="00081F56"/>
    <w:rsid w:val="00081FB6"/>
    <w:rsid w:val="00081FC7"/>
    <w:rsid w:val="00081FFF"/>
    <w:rsid w:val="000820B0"/>
    <w:rsid w:val="000820CC"/>
    <w:rsid w:val="0008214D"/>
    <w:rsid w:val="000821A1"/>
    <w:rsid w:val="000821AB"/>
    <w:rsid w:val="000821DD"/>
    <w:rsid w:val="00082262"/>
    <w:rsid w:val="00082289"/>
    <w:rsid w:val="00082370"/>
    <w:rsid w:val="000823AE"/>
    <w:rsid w:val="000824DF"/>
    <w:rsid w:val="00082539"/>
    <w:rsid w:val="000825DC"/>
    <w:rsid w:val="000825F7"/>
    <w:rsid w:val="00082726"/>
    <w:rsid w:val="00082731"/>
    <w:rsid w:val="0008279B"/>
    <w:rsid w:val="000827AB"/>
    <w:rsid w:val="00082815"/>
    <w:rsid w:val="000828CA"/>
    <w:rsid w:val="00082967"/>
    <w:rsid w:val="000829AB"/>
    <w:rsid w:val="000829B4"/>
    <w:rsid w:val="00082A5A"/>
    <w:rsid w:val="00082B00"/>
    <w:rsid w:val="00082B28"/>
    <w:rsid w:val="00082B45"/>
    <w:rsid w:val="00082CC0"/>
    <w:rsid w:val="00082D25"/>
    <w:rsid w:val="00082D52"/>
    <w:rsid w:val="00082D7E"/>
    <w:rsid w:val="00082D9E"/>
    <w:rsid w:val="00082DEF"/>
    <w:rsid w:val="00082E45"/>
    <w:rsid w:val="00082E7E"/>
    <w:rsid w:val="00082F40"/>
    <w:rsid w:val="00082FC0"/>
    <w:rsid w:val="000830BE"/>
    <w:rsid w:val="00083125"/>
    <w:rsid w:val="00083135"/>
    <w:rsid w:val="00083156"/>
    <w:rsid w:val="000831DF"/>
    <w:rsid w:val="000831FB"/>
    <w:rsid w:val="0008337F"/>
    <w:rsid w:val="00083492"/>
    <w:rsid w:val="000834F1"/>
    <w:rsid w:val="0008352C"/>
    <w:rsid w:val="00083555"/>
    <w:rsid w:val="00083580"/>
    <w:rsid w:val="000835CF"/>
    <w:rsid w:val="000835DE"/>
    <w:rsid w:val="0008369A"/>
    <w:rsid w:val="000836A2"/>
    <w:rsid w:val="000836F1"/>
    <w:rsid w:val="00083715"/>
    <w:rsid w:val="00083789"/>
    <w:rsid w:val="000837C8"/>
    <w:rsid w:val="00083809"/>
    <w:rsid w:val="00083953"/>
    <w:rsid w:val="0008398B"/>
    <w:rsid w:val="00083A4B"/>
    <w:rsid w:val="00083AF7"/>
    <w:rsid w:val="00083BDC"/>
    <w:rsid w:val="00083C1B"/>
    <w:rsid w:val="00083C53"/>
    <w:rsid w:val="00083C88"/>
    <w:rsid w:val="00083CBC"/>
    <w:rsid w:val="00083DA7"/>
    <w:rsid w:val="00083E86"/>
    <w:rsid w:val="00083EBE"/>
    <w:rsid w:val="00083F14"/>
    <w:rsid w:val="00083F39"/>
    <w:rsid w:val="00083F55"/>
    <w:rsid w:val="00083F5C"/>
    <w:rsid w:val="00083FA6"/>
    <w:rsid w:val="0008411A"/>
    <w:rsid w:val="00084180"/>
    <w:rsid w:val="00084182"/>
    <w:rsid w:val="00084298"/>
    <w:rsid w:val="000842A0"/>
    <w:rsid w:val="000842F6"/>
    <w:rsid w:val="00084374"/>
    <w:rsid w:val="000843D2"/>
    <w:rsid w:val="0008442E"/>
    <w:rsid w:val="0008445C"/>
    <w:rsid w:val="00084536"/>
    <w:rsid w:val="00084538"/>
    <w:rsid w:val="00084592"/>
    <w:rsid w:val="000846EF"/>
    <w:rsid w:val="00084754"/>
    <w:rsid w:val="0008480E"/>
    <w:rsid w:val="00084846"/>
    <w:rsid w:val="00084870"/>
    <w:rsid w:val="000848BB"/>
    <w:rsid w:val="000848E2"/>
    <w:rsid w:val="00084A52"/>
    <w:rsid w:val="00084B32"/>
    <w:rsid w:val="00084B61"/>
    <w:rsid w:val="00084B66"/>
    <w:rsid w:val="00084BB6"/>
    <w:rsid w:val="00084BC8"/>
    <w:rsid w:val="00084C39"/>
    <w:rsid w:val="00084C3A"/>
    <w:rsid w:val="00084DD4"/>
    <w:rsid w:val="00084ECA"/>
    <w:rsid w:val="00084FF1"/>
    <w:rsid w:val="00085072"/>
    <w:rsid w:val="000851E2"/>
    <w:rsid w:val="00085283"/>
    <w:rsid w:val="00085286"/>
    <w:rsid w:val="00085289"/>
    <w:rsid w:val="0008528E"/>
    <w:rsid w:val="000852D0"/>
    <w:rsid w:val="00085342"/>
    <w:rsid w:val="000853C3"/>
    <w:rsid w:val="0008541E"/>
    <w:rsid w:val="00085484"/>
    <w:rsid w:val="0008555E"/>
    <w:rsid w:val="000855D9"/>
    <w:rsid w:val="0008560B"/>
    <w:rsid w:val="00085668"/>
    <w:rsid w:val="000856AB"/>
    <w:rsid w:val="000856EB"/>
    <w:rsid w:val="000856F9"/>
    <w:rsid w:val="00085741"/>
    <w:rsid w:val="0008575D"/>
    <w:rsid w:val="000857B0"/>
    <w:rsid w:val="00085865"/>
    <w:rsid w:val="000858C9"/>
    <w:rsid w:val="00085927"/>
    <w:rsid w:val="00085A47"/>
    <w:rsid w:val="00085DB4"/>
    <w:rsid w:val="00085DF6"/>
    <w:rsid w:val="00085E3B"/>
    <w:rsid w:val="00085EC1"/>
    <w:rsid w:val="00086074"/>
    <w:rsid w:val="00086093"/>
    <w:rsid w:val="000860D6"/>
    <w:rsid w:val="00086104"/>
    <w:rsid w:val="00086131"/>
    <w:rsid w:val="000861D1"/>
    <w:rsid w:val="000861FA"/>
    <w:rsid w:val="00086223"/>
    <w:rsid w:val="000862AF"/>
    <w:rsid w:val="000862E2"/>
    <w:rsid w:val="00086332"/>
    <w:rsid w:val="00086394"/>
    <w:rsid w:val="0008641B"/>
    <w:rsid w:val="0008647D"/>
    <w:rsid w:val="00086652"/>
    <w:rsid w:val="00086810"/>
    <w:rsid w:val="000868F7"/>
    <w:rsid w:val="00086A0B"/>
    <w:rsid w:val="00086A10"/>
    <w:rsid w:val="00086A49"/>
    <w:rsid w:val="00086AD5"/>
    <w:rsid w:val="00086B1C"/>
    <w:rsid w:val="00086B26"/>
    <w:rsid w:val="00086B8B"/>
    <w:rsid w:val="00086C30"/>
    <w:rsid w:val="00086C40"/>
    <w:rsid w:val="00086D66"/>
    <w:rsid w:val="00086D73"/>
    <w:rsid w:val="00086DD1"/>
    <w:rsid w:val="00086DE4"/>
    <w:rsid w:val="00086E58"/>
    <w:rsid w:val="00086E6B"/>
    <w:rsid w:val="00086E70"/>
    <w:rsid w:val="00086E76"/>
    <w:rsid w:val="00086E82"/>
    <w:rsid w:val="00086EB3"/>
    <w:rsid w:val="00086F97"/>
    <w:rsid w:val="00086FDB"/>
    <w:rsid w:val="000870E1"/>
    <w:rsid w:val="000870F6"/>
    <w:rsid w:val="00087181"/>
    <w:rsid w:val="0008718A"/>
    <w:rsid w:val="000871C0"/>
    <w:rsid w:val="000871CC"/>
    <w:rsid w:val="000872BF"/>
    <w:rsid w:val="000872C4"/>
    <w:rsid w:val="0008746B"/>
    <w:rsid w:val="000874FB"/>
    <w:rsid w:val="00087523"/>
    <w:rsid w:val="00087688"/>
    <w:rsid w:val="00087723"/>
    <w:rsid w:val="00087818"/>
    <w:rsid w:val="000878E5"/>
    <w:rsid w:val="000878F5"/>
    <w:rsid w:val="00087A3A"/>
    <w:rsid w:val="00087B50"/>
    <w:rsid w:val="00087BC1"/>
    <w:rsid w:val="00087C20"/>
    <w:rsid w:val="00087CE6"/>
    <w:rsid w:val="00087DD1"/>
    <w:rsid w:val="00087E2D"/>
    <w:rsid w:val="00087E32"/>
    <w:rsid w:val="00087E9A"/>
    <w:rsid w:val="00087F99"/>
    <w:rsid w:val="00087FC9"/>
    <w:rsid w:val="0009004F"/>
    <w:rsid w:val="00090057"/>
    <w:rsid w:val="00090079"/>
    <w:rsid w:val="00090139"/>
    <w:rsid w:val="00090248"/>
    <w:rsid w:val="000902AD"/>
    <w:rsid w:val="000902BC"/>
    <w:rsid w:val="0009032C"/>
    <w:rsid w:val="00090330"/>
    <w:rsid w:val="000903AF"/>
    <w:rsid w:val="00090425"/>
    <w:rsid w:val="000904F3"/>
    <w:rsid w:val="00090541"/>
    <w:rsid w:val="0009063D"/>
    <w:rsid w:val="000907B2"/>
    <w:rsid w:val="000907C6"/>
    <w:rsid w:val="00090833"/>
    <w:rsid w:val="0009083E"/>
    <w:rsid w:val="00090856"/>
    <w:rsid w:val="000908E5"/>
    <w:rsid w:val="00090908"/>
    <w:rsid w:val="000909B0"/>
    <w:rsid w:val="00090A0E"/>
    <w:rsid w:val="00090A4D"/>
    <w:rsid w:val="00090B64"/>
    <w:rsid w:val="00090D11"/>
    <w:rsid w:val="00090D52"/>
    <w:rsid w:val="00090D69"/>
    <w:rsid w:val="00090D8E"/>
    <w:rsid w:val="00090DD2"/>
    <w:rsid w:val="00090DEB"/>
    <w:rsid w:val="00090F04"/>
    <w:rsid w:val="000910F0"/>
    <w:rsid w:val="000910F1"/>
    <w:rsid w:val="0009112E"/>
    <w:rsid w:val="000911C8"/>
    <w:rsid w:val="000911D7"/>
    <w:rsid w:val="00091291"/>
    <w:rsid w:val="0009129F"/>
    <w:rsid w:val="00091636"/>
    <w:rsid w:val="00091672"/>
    <w:rsid w:val="000916F2"/>
    <w:rsid w:val="00091780"/>
    <w:rsid w:val="0009180C"/>
    <w:rsid w:val="00091919"/>
    <w:rsid w:val="000919C5"/>
    <w:rsid w:val="000919E1"/>
    <w:rsid w:val="00091AA8"/>
    <w:rsid w:val="00091AF8"/>
    <w:rsid w:val="00091B0A"/>
    <w:rsid w:val="00091B27"/>
    <w:rsid w:val="00091C2F"/>
    <w:rsid w:val="00091C3E"/>
    <w:rsid w:val="00091D73"/>
    <w:rsid w:val="00091EE0"/>
    <w:rsid w:val="00092076"/>
    <w:rsid w:val="00092082"/>
    <w:rsid w:val="00092101"/>
    <w:rsid w:val="000922A2"/>
    <w:rsid w:val="000923B6"/>
    <w:rsid w:val="000923C9"/>
    <w:rsid w:val="000924AB"/>
    <w:rsid w:val="000924EC"/>
    <w:rsid w:val="00092577"/>
    <w:rsid w:val="00092595"/>
    <w:rsid w:val="000925C5"/>
    <w:rsid w:val="00092644"/>
    <w:rsid w:val="0009264A"/>
    <w:rsid w:val="0009269A"/>
    <w:rsid w:val="000926E9"/>
    <w:rsid w:val="000926FD"/>
    <w:rsid w:val="00092713"/>
    <w:rsid w:val="0009278D"/>
    <w:rsid w:val="0009279C"/>
    <w:rsid w:val="000927D9"/>
    <w:rsid w:val="0009284B"/>
    <w:rsid w:val="00092AD9"/>
    <w:rsid w:val="00092AE2"/>
    <w:rsid w:val="00092C0C"/>
    <w:rsid w:val="00092C69"/>
    <w:rsid w:val="00092C7F"/>
    <w:rsid w:val="00092D23"/>
    <w:rsid w:val="00092DD4"/>
    <w:rsid w:val="00092EF3"/>
    <w:rsid w:val="00092F0D"/>
    <w:rsid w:val="00092F44"/>
    <w:rsid w:val="00092F53"/>
    <w:rsid w:val="00092FD6"/>
    <w:rsid w:val="00092FE7"/>
    <w:rsid w:val="00093136"/>
    <w:rsid w:val="0009313B"/>
    <w:rsid w:val="0009314F"/>
    <w:rsid w:val="000931E9"/>
    <w:rsid w:val="00093227"/>
    <w:rsid w:val="0009326D"/>
    <w:rsid w:val="00093281"/>
    <w:rsid w:val="00093311"/>
    <w:rsid w:val="00093346"/>
    <w:rsid w:val="000933AC"/>
    <w:rsid w:val="000934F8"/>
    <w:rsid w:val="00093527"/>
    <w:rsid w:val="0009356F"/>
    <w:rsid w:val="00093576"/>
    <w:rsid w:val="000935CC"/>
    <w:rsid w:val="0009366F"/>
    <w:rsid w:val="000936DE"/>
    <w:rsid w:val="00093730"/>
    <w:rsid w:val="00093810"/>
    <w:rsid w:val="00093816"/>
    <w:rsid w:val="0009385F"/>
    <w:rsid w:val="0009392D"/>
    <w:rsid w:val="00093976"/>
    <w:rsid w:val="00093AFB"/>
    <w:rsid w:val="00093B6A"/>
    <w:rsid w:val="00093B90"/>
    <w:rsid w:val="00093BE1"/>
    <w:rsid w:val="00093CF3"/>
    <w:rsid w:val="00093D97"/>
    <w:rsid w:val="00093E36"/>
    <w:rsid w:val="00093E44"/>
    <w:rsid w:val="00093E77"/>
    <w:rsid w:val="00093EAD"/>
    <w:rsid w:val="00093EB0"/>
    <w:rsid w:val="00093F56"/>
    <w:rsid w:val="0009400F"/>
    <w:rsid w:val="0009403C"/>
    <w:rsid w:val="000941AE"/>
    <w:rsid w:val="000941B5"/>
    <w:rsid w:val="000941FF"/>
    <w:rsid w:val="000942E6"/>
    <w:rsid w:val="00094382"/>
    <w:rsid w:val="00094468"/>
    <w:rsid w:val="00094570"/>
    <w:rsid w:val="0009458E"/>
    <w:rsid w:val="00094609"/>
    <w:rsid w:val="000946AE"/>
    <w:rsid w:val="00094717"/>
    <w:rsid w:val="000948BB"/>
    <w:rsid w:val="00094964"/>
    <w:rsid w:val="0009497A"/>
    <w:rsid w:val="000949A0"/>
    <w:rsid w:val="000949D1"/>
    <w:rsid w:val="00094A3D"/>
    <w:rsid w:val="00094A6C"/>
    <w:rsid w:val="00094B0E"/>
    <w:rsid w:val="00094C71"/>
    <w:rsid w:val="00094CDD"/>
    <w:rsid w:val="00094D31"/>
    <w:rsid w:val="00094DB2"/>
    <w:rsid w:val="00094E09"/>
    <w:rsid w:val="00094E1E"/>
    <w:rsid w:val="00094E5F"/>
    <w:rsid w:val="00094F00"/>
    <w:rsid w:val="00094FD8"/>
    <w:rsid w:val="000950EE"/>
    <w:rsid w:val="0009519D"/>
    <w:rsid w:val="000951E4"/>
    <w:rsid w:val="0009531C"/>
    <w:rsid w:val="00095360"/>
    <w:rsid w:val="00095384"/>
    <w:rsid w:val="000953B7"/>
    <w:rsid w:val="000953B8"/>
    <w:rsid w:val="00095439"/>
    <w:rsid w:val="00095458"/>
    <w:rsid w:val="0009548B"/>
    <w:rsid w:val="00095497"/>
    <w:rsid w:val="00095558"/>
    <w:rsid w:val="000955A1"/>
    <w:rsid w:val="00095690"/>
    <w:rsid w:val="00095701"/>
    <w:rsid w:val="00095836"/>
    <w:rsid w:val="00095942"/>
    <w:rsid w:val="00095961"/>
    <w:rsid w:val="00095963"/>
    <w:rsid w:val="00095A8F"/>
    <w:rsid w:val="00095A92"/>
    <w:rsid w:val="00095B71"/>
    <w:rsid w:val="00095BDE"/>
    <w:rsid w:val="00095BFD"/>
    <w:rsid w:val="00095D3B"/>
    <w:rsid w:val="00095E33"/>
    <w:rsid w:val="00095E34"/>
    <w:rsid w:val="00095F4F"/>
    <w:rsid w:val="00095F5E"/>
    <w:rsid w:val="00096008"/>
    <w:rsid w:val="00096045"/>
    <w:rsid w:val="000960C7"/>
    <w:rsid w:val="00096162"/>
    <w:rsid w:val="0009617D"/>
    <w:rsid w:val="000961E7"/>
    <w:rsid w:val="000962ED"/>
    <w:rsid w:val="0009632C"/>
    <w:rsid w:val="000963F1"/>
    <w:rsid w:val="000963FC"/>
    <w:rsid w:val="00096414"/>
    <w:rsid w:val="00096423"/>
    <w:rsid w:val="0009656C"/>
    <w:rsid w:val="000965C8"/>
    <w:rsid w:val="000965E9"/>
    <w:rsid w:val="00096604"/>
    <w:rsid w:val="00096654"/>
    <w:rsid w:val="0009665C"/>
    <w:rsid w:val="00096664"/>
    <w:rsid w:val="000966A9"/>
    <w:rsid w:val="000966CC"/>
    <w:rsid w:val="00096762"/>
    <w:rsid w:val="0009676B"/>
    <w:rsid w:val="00096829"/>
    <w:rsid w:val="00096849"/>
    <w:rsid w:val="00096896"/>
    <w:rsid w:val="00096898"/>
    <w:rsid w:val="000968C8"/>
    <w:rsid w:val="000968E4"/>
    <w:rsid w:val="000968E7"/>
    <w:rsid w:val="0009697E"/>
    <w:rsid w:val="00096995"/>
    <w:rsid w:val="00096A14"/>
    <w:rsid w:val="00096A9D"/>
    <w:rsid w:val="00096AB2"/>
    <w:rsid w:val="00096C76"/>
    <w:rsid w:val="00096E41"/>
    <w:rsid w:val="00096E50"/>
    <w:rsid w:val="00096E85"/>
    <w:rsid w:val="00096E9F"/>
    <w:rsid w:val="00096ED4"/>
    <w:rsid w:val="00096FB9"/>
    <w:rsid w:val="0009706F"/>
    <w:rsid w:val="000970A1"/>
    <w:rsid w:val="000970AD"/>
    <w:rsid w:val="000970C9"/>
    <w:rsid w:val="000970EE"/>
    <w:rsid w:val="00097148"/>
    <w:rsid w:val="0009716D"/>
    <w:rsid w:val="0009717F"/>
    <w:rsid w:val="00097276"/>
    <w:rsid w:val="0009735B"/>
    <w:rsid w:val="000974D0"/>
    <w:rsid w:val="00097560"/>
    <w:rsid w:val="000975A1"/>
    <w:rsid w:val="000975AD"/>
    <w:rsid w:val="00097653"/>
    <w:rsid w:val="0009767D"/>
    <w:rsid w:val="00097682"/>
    <w:rsid w:val="0009780C"/>
    <w:rsid w:val="00097834"/>
    <w:rsid w:val="0009784F"/>
    <w:rsid w:val="000978A1"/>
    <w:rsid w:val="0009792E"/>
    <w:rsid w:val="00097A6F"/>
    <w:rsid w:val="00097A80"/>
    <w:rsid w:val="00097A85"/>
    <w:rsid w:val="00097AE2"/>
    <w:rsid w:val="00097B47"/>
    <w:rsid w:val="00097B50"/>
    <w:rsid w:val="00097B8F"/>
    <w:rsid w:val="00097BD5"/>
    <w:rsid w:val="00097C2D"/>
    <w:rsid w:val="00097C7A"/>
    <w:rsid w:val="00097CD3"/>
    <w:rsid w:val="00097CEA"/>
    <w:rsid w:val="00097D32"/>
    <w:rsid w:val="00097D59"/>
    <w:rsid w:val="00097DB5"/>
    <w:rsid w:val="00097DC2"/>
    <w:rsid w:val="00097F55"/>
    <w:rsid w:val="00097F82"/>
    <w:rsid w:val="00097FB5"/>
    <w:rsid w:val="00097FDD"/>
    <w:rsid w:val="000A00C9"/>
    <w:rsid w:val="000A010D"/>
    <w:rsid w:val="000A0233"/>
    <w:rsid w:val="000A025A"/>
    <w:rsid w:val="000A0263"/>
    <w:rsid w:val="000A035E"/>
    <w:rsid w:val="000A03E4"/>
    <w:rsid w:val="000A0522"/>
    <w:rsid w:val="000A056D"/>
    <w:rsid w:val="000A0574"/>
    <w:rsid w:val="000A05AF"/>
    <w:rsid w:val="000A073A"/>
    <w:rsid w:val="000A077C"/>
    <w:rsid w:val="000A07E8"/>
    <w:rsid w:val="000A08CD"/>
    <w:rsid w:val="000A0954"/>
    <w:rsid w:val="000A0996"/>
    <w:rsid w:val="000A09C5"/>
    <w:rsid w:val="000A0A69"/>
    <w:rsid w:val="000A0A81"/>
    <w:rsid w:val="000A0BCF"/>
    <w:rsid w:val="000A0BD5"/>
    <w:rsid w:val="000A0C0C"/>
    <w:rsid w:val="000A0C36"/>
    <w:rsid w:val="000A0CA8"/>
    <w:rsid w:val="000A0CB1"/>
    <w:rsid w:val="000A0ED4"/>
    <w:rsid w:val="000A0EDA"/>
    <w:rsid w:val="000A0F37"/>
    <w:rsid w:val="000A0F3A"/>
    <w:rsid w:val="000A0F5B"/>
    <w:rsid w:val="000A0FF3"/>
    <w:rsid w:val="000A1082"/>
    <w:rsid w:val="000A1098"/>
    <w:rsid w:val="000A1145"/>
    <w:rsid w:val="000A1199"/>
    <w:rsid w:val="000A121E"/>
    <w:rsid w:val="000A1222"/>
    <w:rsid w:val="000A12CC"/>
    <w:rsid w:val="000A12D8"/>
    <w:rsid w:val="000A1305"/>
    <w:rsid w:val="000A1464"/>
    <w:rsid w:val="000A1481"/>
    <w:rsid w:val="000A1534"/>
    <w:rsid w:val="000A15A7"/>
    <w:rsid w:val="000A1647"/>
    <w:rsid w:val="000A1656"/>
    <w:rsid w:val="000A1678"/>
    <w:rsid w:val="000A16DE"/>
    <w:rsid w:val="000A17D2"/>
    <w:rsid w:val="000A17F6"/>
    <w:rsid w:val="000A1838"/>
    <w:rsid w:val="000A1C3A"/>
    <w:rsid w:val="000A1C3F"/>
    <w:rsid w:val="000A1CEE"/>
    <w:rsid w:val="000A1D27"/>
    <w:rsid w:val="000A1D2F"/>
    <w:rsid w:val="000A1D40"/>
    <w:rsid w:val="000A1E16"/>
    <w:rsid w:val="000A1E2E"/>
    <w:rsid w:val="000A1E7A"/>
    <w:rsid w:val="000A208A"/>
    <w:rsid w:val="000A20BC"/>
    <w:rsid w:val="000A20E0"/>
    <w:rsid w:val="000A21F5"/>
    <w:rsid w:val="000A2225"/>
    <w:rsid w:val="000A222B"/>
    <w:rsid w:val="000A2258"/>
    <w:rsid w:val="000A2340"/>
    <w:rsid w:val="000A2362"/>
    <w:rsid w:val="000A2413"/>
    <w:rsid w:val="000A24C0"/>
    <w:rsid w:val="000A24F4"/>
    <w:rsid w:val="000A25C0"/>
    <w:rsid w:val="000A26A0"/>
    <w:rsid w:val="000A2707"/>
    <w:rsid w:val="000A27D3"/>
    <w:rsid w:val="000A281B"/>
    <w:rsid w:val="000A28D2"/>
    <w:rsid w:val="000A2B5B"/>
    <w:rsid w:val="000A2B74"/>
    <w:rsid w:val="000A2B7C"/>
    <w:rsid w:val="000A2CB6"/>
    <w:rsid w:val="000A2CBC"/>
    <w:rsid w:val="000A2D7E"/>
    <w:rsid w:val="000A2E09"/>
    <w:rsid w:val="000A2EC1"/>
    <w:rsid w:val="000A2F3E"/>
    <w:rsid w:val="000A3112"/>
    <w:rsid w:val="000A3163"/>
    <w:rsid w:val="000A324E"/>
    <w:rsid w:val="000A32B2"/>
    <w:rsid w:val="000A32C3"/>
    <w:rsid w:val="000A330C"/>
    <w:rsid w:val="000A334B"/>
    <w:rsid w:val="000A3455"/>
    <w:rsid w:val="000A362B"/>
    <w:rsid w:val="000A3656"/>
    <w:rsid w:val="000A3660"/>
    <w:rsid w:val="000A3663"/>
    <w:rsid w:val="000A3664"/>
    <w:rsid w:val="000A3699"/>
    <w:rsid w:val="000A36A1"/>
    <w:rsid w:val="000A3994"/>
    <w:rsid w:val="000A39A7"/>
    <w:rsid w:val="000A3B0E"/>
    <w:rsid w:val="000A3C00"/>
    <w:rsid w:val="000A3D32"/>
    <w:rsid w:val="000A3DD9"/>
    <w:rsid w:val="000A3E74"/>
    <w:rsid w:val="000A3EBB"/>
    <w:rsid w:val="000A3EBE"/>
    <w:rsid w:val="000A3ECD"/>
    <w:rsid w:val="000A3F13"/>
    <w:rsid w:val="000A3F90"/>
    <w:rsid w:val="000A40DE"/>
    <w:rsid w:val="000A4101"/>
    <w:rsid w:val="000A4120"/>
    <w:rsid w:val="000A4159"/>
    <w:rsid w:val="000A41B1"/>
    <w:rsid w:val="000A41C3"/>
    <w:rsid w:val="000A4257"/>
    <w:rsid w:val="000A432B"/>
    <w:rsid w:val="000A43AD"/>
    <w:rsid w:val="000A43B2"/>
    <w:rsid w:val="000A4662"/>
    <w:rsid w:val="000A47E6"/>
    <w:rsid w:val="000A481D"/>
    <w:rsid w:val="000A4826"/>
    <w:rsid w:val="000A4B02"/>
    <w:rsid w:val="000A4B2A"/>
    <w:rsid w:val="000A4B3E"/>
    <w:rsid w:val="000A4B40"/>
    <w:rsid w:val="000A4B95"/>
    <w:rsid w:val="000A4DEF"/>
    <w:rsid w:val="000A4E47"/>
    <w:rsid w:val="000A4E9D"/>
    <w:rsid w:val="000A4EBF"/>
    <w:rsid w:val="000A500E"/>
    <w:rsid w:val="000A504A"/>
    <w:rsid w:val="000A51A4"/>
    <w:rsid w:val="000A51B5"/>
    <w:rsid w:val="000A51D2"/>
    <w:rsid w:val="000A5294"/>
    <w:rsid w:val="000A52D5"/>
    <w:rsid w:val="000A52F2"/>
    <w:rsid w:val="000A537D"/>
    <w:rsid w:val="000A5387"/>
    <w:rsid w:val="000A5397"/>
    <w:rsid w:val="000A5437"/>
    <w:rsid w:val="000A544B"/>
    <w:rsid w:val="000A544C"/>
    <w:rsid w:val="000A5611"/>
    <w:rsid w:val="000A569C"/>
    <w:rsid w:val="000A56C0"/>
    <w:rsid w:val="000A56C3"/>
    <w:rsid w:val="000A56EC"/>
    <w:rsid w:val="000A5762"/>
    <w:rsid w:val="000A5795"/>
    <w:rsid w:val="000A5A18"/>
    <w:rsid w:val="000A5AD9"/>
    <w:rsid w:val="000A5B30"/>
    <w:rsid w:val="000A5B64"/>
    <w:rsid w:val="000A5B7C"/>
    <w:rsid w:val="000A5C8B"/>
    <w:rsid w:val="000A5E85"/>
    <w:rsid w:val="000A5E93"/>
    <w:rsid w:val="000A5EFD"/>
    <w:rsid w:val="000A5F0F"/>
    <w:rsid w:val="000A5F60"/>
    <w:rsid w:val="000A608C"/>
    <w:rsid w:val="000A6202"/>
    <w:rsid w:val="000A63BA"/>
    <w:rsid w:val="000A6415"/>
    <w:rsid w:val="000A6470"/>
    <w:rsid w:val="000A657A"/>
    <w:rsid w:val="000A6668"/>
    <w:rsid w:val="000A683A"/>
    <w:rsid w:val="000A68BC"/>
    <w:rsid w:val="000A6921"/>
    <w:rsid w:val="000A69EA"/>
    <w:rsid w:val="000A6A24"/>
    <w:rsid w:val="000A6A42"/>
    <w:rsid w:val="000A6A49"/>
    <w:rsid w:val="000A6A5E"/>
    <w:rsid w:val="000A6AE6"/>
    <w:rsid w:val="000A6AEC"/>
    <w:rsid w:val="000A6B6E"/>
    <w:rsid w:val="000A6C13"/>
    <w:rsid w:val="000A6C1B"/>
    <w:rsid w:val="000A6C73"/>
    <w:rsid w:val="000A6DA1"/>
    <w:rsid w:val="000A6EB0"/>
    <w:rsid w:val="000A6F23"/>
    <w:rsid w:val="000A6FA4"/>
    <w:rsid w:val="000A6FC0"/>
    <w:rsid w:val="000A6FE4"/>
    <w:rsid w:val="000A7028"/>
    <w:rsid w:val="000A7036"/>
    <w:rsid w:val="000A704D"/>
    <w:rsid w:val="000A72B7"/>
    <w:rsid w:val="000A730F"/>
    <w:rsid w:val="000A741E"/>
    <w:rsid w:val="000A74C5"/>
    <w:rsid w:val="000A752A"/>
    <w:rsid w:val="000A75E7"/>
    <w:rsid w:val="000A76B3"/>
    <w:rsid w:val="000A76CF"/>
    <w:rsid w:val="000A76EE"/>
    <w:rsid w:val="000A7734"/>
    <w:rsid w:val="000A7865"/>
    <w:rsid w:val="000A7877"/>
    <w:rsid w:val="000A7891"/>
    <w:rsid w:val="000A78E2"/>
    <w:rsid w:val="000A7920"/>
    <w:rsid w:val="000A7932"/>
    <w:rsid w:val="000A793E"/>
    <w:rsid w:val="000A7971"/>
    <w:rsid w:val="000A79BD"/>
    <w:rsid w:val="000A79D0"/>
    <w:rsid w:val="000A79ED"/>
    <w:rsid w:val="000A7A52"/>
    <w:rsid w:val="000A7AA3"/>
    <w:rsid w:val="000A7BCD"/>
    <w:rsid w:val="000A7C5C"/>
    <w:rsid w:val="000A7D03"/>
    <w:rsid w:val="000A7D04"/>
    <w:rsid w:val="000A7D14"/>
    <w:rsid w:val="000A7E3B"/>
    <w:rsid w:val="000A7E74"/>
    <w:rsid w:val="000A7EED"/>
    <w:rsid w:val="000A7F17"/>
    <w:rsid w:val="000B002C"/>
    <w:rsid w:val="000B00E0"/>
    <w:rsid w:val="000B0269"/>
    <w:rsid w:val="000B026C"/>
    <w:rsid w:val="000B026D"/>
    <w:rsid w:val="000B03A0"/>
    <w:rsid w:val="000B03E2"/>
    <w:rsid w:val="000B04D2"/>
    <w:rsid w:val="000B04DA"/>
    <w:rsid w:val="000B0550"/>
    <w:rsid w:val="000B05C3"/>
    <w:rsid w:val="000B05F3"/>
    <w:rsid w:val="000B062C"/>
    <w:rsid w:val="000B06BC"/>
    <w:rsid w:val="000B0754"/>
    <w:rsid w:val="000B075B"/>
    <w:rsid w:val="000B0803"/>
    <w:rsid w:val="000B0840"/>
    <w:rsid w:val="000B0A05"/>
    <w:rsid w:val="000B0A42"/>
    <w:rsid w:val="000B0B4E"/>
    <w:rsid w:val="000B0B7F"/>
    <w:rsid w:val="000B0C02"/>
    <w:rsid w:val="000B0CCE"/>
    <w:rsid w:val="000B0D46"/>
    <w:rsid w:val="000B0EF1"/>
    <w:rsid w:val="000B0F4A"/>
    <w:rsid w:val="000B0FF2"/>
    <w:rsid w:val="000B10AD"/>
    <w:rsid w:val="000B10F9"/>
    <w:rsid w:val="000B111D"/>
    <w:rsid w:val="000B11A7"/>
    <w:rsid w:val="000B11E7"/>
    <w:rsid w:val="000B1237"/>
    <w:rsid w:val="000B1281"/>
    <w:rsid w:val="000B1282"/>
    <w:rsid w:val="000B1297"/>
    <w:rsid w:val="000B1341"/>
    <w:rsid w:val="000B1369"/>
    <w:rsid w:val="000B137B"/>
    <w:rsid w:val="000B139F"/>
    <w:rsid w:val="000B143B"/>
    <w:rsid w:val="000B145D"/>
    <w:rsid w:val="000B147D"/>
    <w:rsid w:val="000B14A6"/>
    <w:rsid w:val="000B14E5"/>
    <w:rsid w:val="000B151C"/>
    <w:rsid w:val="000B1581"/>
    <w:rsid w:val="000B15F3"/>
    <w:rsid w:val="000B1746"/>
    <w:rsid w:val="000B17AF"/>
    <w:rsid w:val="000B1806"/>
    <w:rsid w:val="000B1981"/>
    <w:rsid w:val="000B19BA"/>
    <w:rsid w:val="000B1A35"/>
    <w:rsid w:val="000B1A6F"/>
    <w:rsid w:val="000B1A80"/>
    <w:rsid w:val="000B1ADB"/>
    <w:rsid w:val="000B1BB5"/>
    <w:rsid w:val="000B1C45"/>
    <w:rsid w:val="000B1C68"/>
    <w:rsid w:val="000B1D8E"/>
    <w:rsid w:val="000B1E0C"/>
    <w:rsid w:val="000B1F3E"/>
    <w:rsid w:val="000B2084"/>
    <w:rsid w:val="000B20F0"/>
    <w:rsid w:val="000B20F3"/>
    <w:rsid w:val="000B2120"/>
    <w:rsid w:val="000B2146"/>
    <w:rsid w:val="000B22C0"/>
    <w:rsid w:val="000B22D9"/>
    <w:rsid w:val="000B22F9"/>
    <w:rsid w:val="000B2310"/>
    <w:rsid w:val="000B2461"/>
    <w:rsid w:val="000B2485"/>
    <w:rsid w:val="000B24EC"/>
    <w:rsid w:val="000B2513"/>
    <w:rsid w:val="000B2555"/>
    <w:rsid w:val="000B263E"/>
    <w:rsid w:val="000B272F"/>
    <w:rsid w:val="000B2784"/>
    <w:rsid w:val="000B27C6"/>
    <w:rsid w:val="000B27D7"/>
    <w:rsid w:val="000B28E6"/>
    <w:rsid w:val="000B2900"/>
    <w:rsid w:val="000B2910"/>
    <w:rsid w:val="000B29C5"/>
    <w:rsid w:val="000B2AF5"/>
    <w:rsid w:val="000B2B03"/>
    <w:rsid w:val="000B2B15"/>
    <w:rsid w:val="000B2B43"/>
    <w:rsid w:val="000B2BE9"/>
    <w:rsid w:val="000B2BFC"/>
    <w:rsid w:val="000B2C9A"/>
    <w:rsid w:val="000B2D8A"/>
    <w:rsid w:val="000B2E73"/>
    <w:rsid w:val="000B2EE2"/>
    <w:rsid w:val="000B2F9A"/>
    <w:rsid w:val="000B2FC6"/>
    <w:rsid w:val="000B3028"/>
    <w:rsid w:val="000B303D"/>
    <w:rsid w:val="000B315E"/>
    <w:rsid w:val="000B32A8"/>
    <w:rsid w:val="000B32C1"/>
    <w:rsid w:val="000B32C4"/>
    <w:rsid w:val="000B33AB"/>
    <w:rsid w:val="000B33EE"/>
    <w:rsid w:val="000B3639"/>
    <w:rsid w:val="000B378E"/>
    <w:rsid w:val="000B37BA"/>
    <w:rsid w:val="000B3819"/>
    <w:rsid w:val="000B3836"/>
    <w:rsid w:val="000B3839"/>
    <w:rsid w:val="000B3841"/>
    <w:rsid w:val="000B38AC"/>
    <w:rsid w:val="000B3A33"/>
    <w:rsid w:val="000B3B7E"/>
    <w:rsid w:val="000B3CC8"/>
    <w:rsid w:val="000B3D75"/>
    <w:rsid w:val="000B3DEB"/>
    <w:rsid w:val="000B3DFE"/>
    <w:rsid w:val="000B3FD8"/>
    <w:rsid w:val="000B4036"/>
    <w:rsid w:val="000B40B0"/>
    <w:rsid w:val="000B40FE"/>
    <w:rsid w:val="000B4133"/>
    <w:rsid w:val="000B414C"/>
    <w:rsid w:val="000B4152"/>
    <w:rsid w:val="000B420E"/>
    <w:rsid w:val="000B4236"/>
    <w:rsid w:val="000B423C"/>
    <w:rsid w:val="000B4241"/>
    <w:rsid w:val="000B4298"/>
    <w:rsid w:val="000B4328"/>
    <w:rsid w:val="000B4382"/>
    <w:rsid w:val="000B4419"/>
    <w:rsid w:val="000B4505"/>
    <w:rsid w:val="000B45F1"/>
    <w:rsid w:val="000B467A"/>
    <w:rsid w:val="000B481E"/>
    <w:rsid w:val="000B48C8"/>
    <w:rsid w:val="000B48EF"/>
    <w:rsid w:val="000B49A8"/>
    <w:rsid w:val="000B49D3"/>
    <w:rsid w:val="000B4A73"/>
    <w:rsid w:val="000B4B07"/>
    <w:rsid w:val="000B4B13"/>
    <w:rsid w:val="000B4BCB"/>
    <w:rsid w:val="000B4BF1"/>
    <w:rsid w:val="000B4C0D"/>
    <w:rsid w:val="000B4C5B"/>
    <w:rsid w:val="000B4DAD"/>
    <w:rsid w:val="000B4F6B"/>
    <w:rsid w:val="000B4F82"/>
    <w:rsid w:val="000B5124"/>
    <w:rsid w:val="000B516C"/>
    <w:rsid w:val="000B5170"/>
    <w:rsid w:val="000B51F2"/>
    <w:rsid w:val="000B5229"/>
    <w:rsid w:val="000B525F"/>
    <w:rsid w:val="000B52E2"/>
    <w:rsid w:val="000B531B"/>
    <w:rsid w:val="000B542F"/>
    <w:rsid w:val="000B55EA"/>
    <w:rsid w:val="000B5667"/>
    <w:rsid w:val="000B568A"/>
    <w:rsid w:val="000B56B1"/>
    <w:rsid w:val="000B5909"/>
    <w:rsid w:val="000B5993"/>
    <w:rsid w:val="000B59A9"/>
    <w:rsid w:val="000B5B87"/>
    <w:rsid w:val="000B5B8F"/>
    <w:rsid w:val="000B5C74"/>
    <w:rsid w:val="000B5CC2"/>
    <w:rsid w:val="000B5D0B"/>
    <w:rsid w:val="000B5D20"/>
    <w:rsid w:val="000B5D9D"/>
    <w:rsid w:val="000B5DB4"/>
    <w:rsid w:val="000B5F30"/>
    <w:rsid w:val="000B604F"/>
    <w:rsid w:val="000B624C"/>
    <w:rsid w:val="000B6271"/>
    <w:rsid w:val="000B649B"/>
    <w:rsid w:val="000B6519"/>
    <w:rsid w:val="000B6528"/>
    <w:rsid w:val="000B652E"/>
    <w:rsid w:val="000B6588"/>
    <w:rsid w:val="000B65D0"/>
    <w:rsid w:val="000B6653"/>
    <w:rsid w:val="000B666A"/>
    <w:rsid w:val="000B667E"/>
    <w:rsid w:val="000B6750"/>
    <w:rsid w:val="000B6819"/>
    <w:rsid w:val="000B686C"/>
    <w:rsid w:val="000B68B6"/>
    <w:rsid w:val="000B68FC"/>
    <w:rsid w:val="000B69A4"/>
    <w:rsid w:val="000B6BEB"/>
    <w:rsid w:val="000B6D3C"/>
    <w:rsid w:val="000B6E65"/>
    <w:rsid w:val="000B6EA7"/>
    <w:rsid w:val="000B6F44"/>
    <w:rsid w:val="000B6F99"/>
    <w:rsid w:val="000B6FA3"/>
    <w:rsid w:val="000B6FC3"/>
    <w:rsid w:val="000B7019"/>
    <w:rsid w:val="000B70A4"/>
    <w:rsid w:val="000B7133"/>
    <w:rsid w:val="000B7166"/>
    <w:rsid w:val="000B7193"/>
    <w:rsid w:val="000B719B"/>
    <w:rsid w:val="000B71B4"/>
    <w:rsid w:val="000B71CF"/>
    <w:rsid w:val="000B72FC"/>
    <w:rsid w:val="000B7475"/>
    <w:rsid w:val="000B747B"/>
    <w:rsid w:val="000B74C2"/>
    <w:rsid w:val="000B7555"/>
    <w:rsid w:val="000B7589"/>
    <w:rsid w:val="000B75C6"/>
    <w:rsid w:val="000B75FB"/>
    <w:rsid w:val="000B7676"/>
    <w:rsid w:val="000B76AE"/>
    <w:rsid w:val="000B779A"/>
    <w:rsid w:val="000B779B"/>
    <w:rsid w:val="000B77CF"/>
    <w:rsid w:val="000B77FA"/>
    <w:rsid w:val="000B78D8"/>
    <w:rsid w:val="000B78F5"/>
    <w:rsid w:val="000B7963"/>
    <w:rsid w:val="000B79C4"/>
    <w:rsid w:val="000B7A9B"/>
    <w:rsid w:val="000B7AD9"/>
    <w:rsid w:val="000B7B68"/>
    <w:rsid w:val="000B7B72"/>
    <w:rsid w:val="000B7C12"/>
    <w:rsid w:val="000B7C32"/>
    <w:rsid w:val="000B7C4A"/>
    <w:rsid w:val="000B7CDA"/>
    <w:rsid w:val="000B7D31"/>
    <w:rsid w:val="000B7E95"/>
    <w:rsid w:val="000B7ECD"/>
    <w:rsid w:val="000B7FCD"/>
    <w:rsid w:val="000C0008"/>
    <w:rsid w:val="000C0009"/>
    <w:rsid w:val="000C0088"/>
    <w:rsid w:val="000C00CB"/>
    <w:rsid w:val="000C00CD"/>
    <w:rsid w:val="000C0190"/>
    <w:rsid w:val="000C01B2"/>
    <w:rsid w:val="000C01B7"/>
    <w:rsid w:val="000C01FA"/>
    <w:rsid w:val="000C032F"/>
    <w:rsid w:val="000C03B6"/>
    <w:rsid w:val="000C03EE"/>
    <w:rsid w:val="000C04C1"/>
    <w:rsid w:val="000C0539"/>
    <w:rsid w:val="000C063A"/>
    <w:rsid w:val="000C06A7"/>
    <w:rsid w:val="000C06D2"/>
    <w:rsid w:val="000C0774"/>
    <w:rsid w:val="000C07D0"/>
    <w:rsid w:val="000C0818"/>
    <w:rsid w:val="000C092B"/>
    <w:rsid w:val="000C092C"/>
    <w:rsid w:val="000C09A8"/>
    <w:rsid w:val="000C09BB"/>
    <w:rsid w:val="000C0A05"/>
    <w:rsid w:val="000C0A3F"/>
    <w:rsid w:val="000C0A7D"/>
    <w:rsid w:val="000C0A80"/>
    <w:rsid w:val="000C0AE3"/>
    <w:rsid w:val="000C0B43"/>
    <w:rsid w:val="000C0B9D"/>
    <w:rsid w:val="000C0D02"/>
    <w:rsid w:val="000C0D37"/>
    <w:rsid w:val="000C0E5D"/>
    <w:rsid w:val="000C0ECD"/>
    <w:rsid w:val="000C0F02"/>
    <w:rsid w:val="000C0F4E"/>
    <w:rsid w:val="000C0F87"/>
    <w:rsid w:val="000C0FC2"/>
    <w:rsid w:val="000C1029"/>
    <w:rsid w:val="000C1061"/>
    <w:rsid w:val="000C10FE"/>
    <w:rsid w:val="000C1113"/>
    <w:rsid w:val="000C114F"/>
    <w:rsid w:val="000C1160"/>
    <w:rsid w:val="000C11E4"/>
    <w:rsid w:val="000C12D3"/>
    <w:rsid w:val="000C1407"/>
    <w:rsid w:val="000C147D"/>
    <w:rsid w:val="000C14F6"/>
    <w:rsid w:val="000C15F4"/>
    <w:rsid w:val="000C1615"/>
    <w:rsid w:val="000C16C9"/>
    <w:rsid w:val="000C16F2"/>
    <w:rsid w:val="000C1766"/>
    <w:rsid w:val="000C17FC"/>
    <w:rsid w:val="000C1809"/>
    <w:rsid w:val="000C184F"/>
    <w:rsid w:val="000C186D"/>
    <w:rsid w:val="000C1885"/>
    <w:rsid w:val="000C190C"/>
    <w:rsid w:val="000C1950"/>
    <w:rsid w:val="000C19CD"/>
    <w:rsid w:val="000C1AA4"/>
    <w:rsid w:val="000C1AC0"/>
    <w:rsid w:val="000C1B43"/>
    <w:rsid w:val="000C1BA1"/>
    <w:rsid w:val="000C1BE9"/>
    <w:rsid w:val="000C1C38"/>
    <w:rsid w:val="000C1CA1"/>
    <w:rsid w:val="000C1D87"/>
    <w:rsid w:val="000C1DBE"/>
    <w:rsid w:val="000C1DEE"/>
    <w:rsid w:val="000C1E08"/>
    <w:rsid w:val="000C1E3B"/>
    <w:rsid w:val="000C2091"/>
    <w:rsid w:val="000C214B"/>
    <w:rsid w:val="000C2171"/>
    <w:rsid w:val="000C21C1"/>
    <w:rsid w:val="000C22D5"/>
    <w:rsid w:val="000C236C"/>
    <w:rsid w:val="000C24D7"/>
    <w:rsid w:val="000C257F"/>
    <w:rsid w:val="000C2677"/>
    <w:rsid w:val="000C297F"/>
    <w:rsid w:val="000C2982"/>
    <w:rsid w:val="000C298D"/>
    <w:rsid w:val="000C2996"/>
    <w:rsid w:val="000C299F"/>
    <w:rsid w:val="000C2A16"/>
    <w:rsid w:val="000C2AC1"/>
    <w:rsid w:val="000C2B07"/>
    <w:rsid w:val="000C2B1A"/>
    <w:rsid w:val="000C2B61"/>
    <w:rsid w:val="000C2BF5"/>
    <w:rsid w:val="000C2C71"/>
    <w:rsid w:val="000C2CB8"/>
    <w:rsid w:val="000C2D34"/>
    <w:rsid w:val="000C2DD1"/>
    <w:rsid w:val="000C2DD4"/>
    <w:rsid w:val="000C2E0B"/>
    <w:rsid w:val="000C2F1E"/>
    <w:rsid w:val="000C2F66"/>
    <w:rsid w:val="000C2F8D"/>
    <w:rsid w:val="000C30A2"/>
    <w:rsid w:val="000C313B"/>
    <w:rsid w:val="000C3156"/>
    <w:rsid w:val="000C319E"/>
    <w:rsid w:val="000C31A5"/>
    <w:rsid w:val="000C31EB"/>
    <w:rsid w:val="000C333F"/>
    <w:rsid w:val="000C337D"/>
    <w:rsid w:val="000C3396"/>
    <w:rsid w:val="000C33C6"/>
    <w:rsid w:val="000C33F4"/>
    <w:rsid w:val="000C3550"/>
    <w:rsid w:val="000C35B1"/>
    <w:rsid w:val="000C35CA"/>
    <w:rsid w:val="000C3746"/>
    <w:rsid w:val="000C37F0"/>
    <w:rsid w:val="000C3991"/>
    <w:rsid w:val="000C3A0F"/>
    <w:rsid w:val="000C3A4F"/>
    <w:rsid w:val="000C3ABA"/>
    <w:rsid w:val="000C3C43"/>
    <w:rsid w:val="000C3CB2"/>
    <w:rsid w:val="000C3CBA"/>
    <w:rsid w:val="000C3CE6"/>
    <w:rsid w:val="000C3CF1"/>
    <w:rsid w:val="000C3D19"/>
    <w:rsid w:val="000C3D1C"/>
    <w:rsid w:val="000C3DA7"/>
    <w:rsid w:val="000C3DE7"/>
    <w:rsid w:val="000C3EB1"/>
    <w:rsid w:val="000C3EDD"/>
    <w:rsid w:val="000C3F45"/>
    <w:rsid w:val="000C3F5E"/>
    <w:rsid w:val="000C3F9A"/>
    <w:rsid w:val="000C4013"/>
    <w:rsid w:val="000C40A0"/>
    <w:rsid w:val="000C4168"/>
    <w:rsid w:val="000C41A7"/>
    <w:rsid w:val="000C420E"/>
    <w:rsid w:val="000C426D"/>
    <w:rsid w:val="000C4312"/>
    <w:rsid w:val="000C444A"/>
    <w:rsid w:val="000C44D0"/>
    <w:rsid w:val="000C44E8"/>
    <w:rsid w:val="000C458D"/>
    <w:rsid w:val="000C45E0"/>
    <w:rsid w:val="000C45ED"/>
    <w:rsid w:val="000C4611"/>
    <w:rsid w:val="000C4614"/>
    <w:rsid w:val="000C46DA"/>
    <w:rsid w:val="000C46FD"/>
    <w:rsid w:val="000C478A"/>
    <w:rsid w:val="000C47C2"/>
    <w:rsid w:val="000C4810"/>
    <w:rsid w:val="000C48E0"/>
    <w:rsid w:val="000C4973"/>
    <w:rsid w:val="000C4A8B"/>
    <w:rsid w:val="000C4CF3"/>
    <w:rsid w:val="000C4E14"/>
    <w:rsid w:val="000C4E8A"/>
    <w:rsid w:val="000C4EAD"/>
    <w:rsid w:val="000C4ED4"/>
    <w:rsid w:val="000C4FA5"/>
    <w:rsid w:val="000C5018"/>
    <w:rsid w:val="000C5091"/>
    <w:rsid w:val="000C50B0"/>
    <w:rsid w:val="000C515E"/>
    <w:rsid w:val="000C5186"/>
    <w:rsid w:val="000C523D"/>
    <w:rsid w:val="000C5281"/>
    <w:rsid w:val="000C52EF"/>
    <w:rsid w:val="000C5350"/>
    <w:rsid w:val="000C53B9"/>
    <w:rsid w:val="000C5411"/>
    <w:rsid w:val="000C549B"/>
    <w:rsid w:val="000C553E"/>
    <w:rsid w:val="000C5549"/>
    <w:rsid w:val="000C5612"/>
    <w:rsid w:val="000C5736"/>
    <w:rsid w:val="000C579F"/>
    <w:rsid w:val="000C57DC"/>
    <w:rsid w:val="000C57F6"/>
    <w:rsid w:val="000C5812"/>
    <w:rsid w:val="000C5850"/>
    <w:rsid w:val="000C58B2"/>
    <w:rsid w:val="000C58B5"/>
    <w:rsid w:val="000C593E"/>
    <w:rsid w:val="000C5AC9"/>
    <w:rsid w:val="000C5C24"/>
    <w:rsid w:val="000C5C6C"/>
    <w:rsid w:val="000C5CA6"/>
    <w:rsid w:val="000C5D2A"/>
    <w:rsid w:val="000C5D6C"/>
    <w:rsid w:val="000C5E34"/>
    <w:rsid w:val="000C5EBA"/>
    <w:rsid w:val="000C5EE4"/>
    <w:rsid w:val="000C5F19"/>
    <w:rsid w:val="000C5FA7"/>
    <w:rsid w:val="000C6078"/>
    <w:rsid w:val="000C6088"/>
    <w:rsid w:val="000C60A8"/>
    <w:rsid w:val="000C611E"/>
    <w:rsid w:val="000C6162"/>
    <w:rsid w:val="000C618E"/>
    <w:rsid w:val="000C62A3"/>
    <w:rsid w:val="000C6303"/>
    <w:rsid w:val="000C6338"/>
    <w:rsid w:val="000C6358"/>
    <w:rsid w:val="000C6430"/>
    <w:rsid w:val="000C6441"/>
    <w:rsid w:val="000C645B"/>
    <w:rsid w:val="000C64C7"/>
    <w:rsid w:val="000C65C1"/>
    <w:rsid w:val="000C6669"/>
    <w:rsid w:val="000C6682"/>
    <w:rsid w:val="000C66BA"/>
    <w:rsid w:val="000C6786"/>
    <w:rsid w:val="000C6809"/>
    <w:rsid w:val="000C682A"/>
    <w:rsid w:val="000C6870"/>
    <w:rsid w:val="000C6894"/>
    <w:rsid w:val="000C69CA"/>
    <w:rsid w:val="000C6AA3"/>
    <w:rsid w:val="000C6AE9"/>
    <w:rsid w:val="000C6AF4"/>
    <w:rsid w:val="000C6B34"/>
    <w:rsid w:val="000C6BE4"/>
    <w:rsid w:val="000C6C5B"/>
    <w:rsid w:val="000C6D72"/>
    <w:rsid w:val="000C6E99"/>
    <w:rsid w:val="000C6F0C"/>
    <w:rsid w:val="000C6F6E"/>
    <w:rsid w:val="000C714D"/>
    <w:rsid w:val="000C7207"/>
    <w:rsid w:val="000C7214"/>
    <w:rsid w:val="000C7267"/>
    <w:rsid w:val="000C726F"/>
    <w:rsid w:val="000C7289"/>
    <w:rsid w:val="000C72D8"/>
    <w:rsid w:val="000C72E9"/>
    <w:rsid w:val="000C740C"/>
    <w:rsid w:val="000C742A"/>
    <w:rsid w:val="000C74DB"/>
    <w:rsid w:val="000C7624"/>
    <w:rsid w:val="000C76B7"/>
    <w:rsid w:val="000C770A"/>
    <w:rsid w:val="000C77DE"/>
    <w:rsid w:val="000C77FF"/>
    <w:rsid w:val="000C7883"/>
    <w:rsid w:val="000C792A"/>
    <w:rsid w:val="000C793D"/>
    <w:rsid w:val="000C79AF"/>
    <w:rsid w:val="000C79C6"/>
    <w:rsid w:val="000C7A94"/>
    <w:rsid w:val="000C7AB3"/>
    <w:rsid w:val="000C7ABC"/>
    <w:rsid w:val="000C7B26"/>
    <w:rsid w:val="000C7C16"/>
    <w:rsid w:val="000C7C71"/>
    <w:rsid w:val="000C7CA9"/>
    <w:rsid w:val="000C7D0B"/>
    <w:rsid w:val="000C7D84"/>
    <w:rsid w:val="000C7D91"/>
    <w:rsid w:val="000C7F1F"/>
    <w:rsid w:val="000D0034"/>
    <w:rsid w:val="000D00F7"/>
    <w:rsid w:val="000D01E7"/>
    <w:rsid w:val="000D01F2"/>
    <w:rsid w:val="000D0204"/>
    <w:rsid w:val="000D03A6"/>
    <w:rsid w:val="000D03E4"/>
    <w:rsid w:val="000D0400"/>
    <w:rsid w:val="000D044C"/>
    <w:rsid w:val="000D04AC"/>
    <w:rsid w:val="000D04E9"/>
    <w:rsid w:val="000D052E"/>
    <w:rsid w:val="000D0584"/>
    <w:rsid w:val="000D0690"/>
    <w:rsid w:val="000D06AA"/>
    <w:rsid w:val="000D0700"/>
    <w:rsid w:val="000D0979"/>
    <w:rsid w:val="000D098F"/>
    <w:rsid w:val="000D09F8"/>
    <w:rsid w:val="000D0A90"/>
    <w:rsid w:val="000D0B83"/>
    <w:rsid w:val="000D0C28"/>
    <w:rsid w:val="000D0C44"/>
    <w:rsid w:val="000D0C4C"/>
    <w:rsid w:val="000D0C7E"/>
    <w:rsid w:val="000D0C83"/>
    <w:rsid w:val="000D0CE2"/>
    <w:rsid w:val="000D0D1B"/>
    <w:rsid w:val="000D0D30"/>
    <w:rsid w:val="000D0D36"/>
    <w:rsid w:val="000D0D90"/>
    <w:rsid w:val="000D0E0C"/>
    <w:rsid w:val="000D0E4B"/>
    <w:rsid w:val="000D0E73"/>
    <w:rsid w:val="000D108B"/>
    <w:rsid w:val="000D1145"/>
    <w:rsid w:val="000D1159"/>
    <w:rsid w:val="000D1288"/>
    <w:rsid w:val="000D14AD"/>
    <w:rsid w:val="000D14D8"/>
    <w:rsid w:val="000D165D"/>
    <w:rsid w:val="000D1684"/>
    <w:rsid w:val="000D16FC"/>
    <w:rsid w:val="000D1756"/>
    <w:rsid w:val="000D1816"/>
    <w:rsid w:val="000D1840"/>
    <w:rsid w:val="000D1878"/>
    <w:rsid w:val="000D1888"/>
    <w:rsid w:val="000D18E2"/>
    <w:rsid w:val="000D1969"/>
    <w:rsid w:val="000D1978"/>
    <w:rsid w:val="000D19AB"/>
    <w:rsid w:val="000D1A3A"/>
    <w:rsid w:val="000D1AB1"/>
    <w:rsid w:val="000D1AF2"/>
    <w:rsid w:val="000D1B95"/>
    <w:rsid w:val="000D1CAB"/>
    <w:rsid w:val="000D1D31"/>
    <w:rsid w:val="000D1DC9"/>
    <w:rsid w:val="000D1DF8"/>
    <w:rsid w:val="000D1E54"/>
    <w:rsid w:val="000D1F10"/>
    <w:rsid w:val="000D2010"/>
    <w:rsid w:val="000D2071"/>
    <w:rsid w:val="000D20CF"/>
    <w:rsid w:val="000D2140"/>
    <w:rsid w:val="000D2176"/>
    <w:rsid w:val="000D219E"/>
    <w:rsid w:val="000D235A"/>
    <w:rsid w:val="000D2440"/>
    <w:rsid w:val="000D2517"/>
    <w:rsid w:val="000D257A"/>
    <w:rsid w:val="000D2740"/>
    <w:rsid w:val="000D274D"/>
    <w:rsid w:val="000D2785"/>
    <w:rsid w:val="000D279F"/>
    <w:rsid w:val="000D27CB"/>
    <w:rsid w:val="000D2864"/>
    <w:rsid w:val="000D28A5"/>
    <w:rsid w:val="000D291B"/>
    <w:rsid w:val="000D293E"/>
    <w:rsid w:val="000D2949"/>
    <w:rsid w:val="000D2A18"/>
    <w:rsid w:val="000D2A3A"/>
    <w:rsid w:val="000D2A71"/>
    <w:rsid w:val="000D2AAC"/>
    <w:rsid w:val="000D2B57"/>
    <w:rsid w:val="000D2BBF"/>
    <w:rsid w:val="000D2C05"/>
    <w:rsid w:val="000D2CAD"/>
    <w:rsid w:val="000D2DE8"/>
    <w:rsid w:val="000D2E20"/>
    <w:rsid w:val="000D2E85"/>
    <w:rsid w:val="000D3012"/>
    <w:rsid w:val="000D3036"/>
    <w:rsid w:val="000D306E"/>
    <w:rsid w:val="000D30CD"/>
    <w:rsid w:val="000D3133"/>
    <w:rsid w:val="000D317B"/>
    <w:rsid w:val="000D3208"/>
    <w:rsid w:val="000D322D"/>
    <w:rsid w:val="000D323A"/>
    <w:rsid w:val="000D32D5"/>
    <w:rsid w:val="000D32E1"/>
    <w:rsid w:val="000D32F6"/>
    <w:rsid w:val="000D3328"/>
    <w:rsid w:val="000D33F0"/>
    <w:rsid w:val="000D34AF"/>
    <w:rsid w:val="000D3502"/>
    <w:rsid w:val="000D3528"/>
    <w:rsid w:val="000D3536"/>
    <w:rsid w:val="000D3697"/>
    <w:rsid w:val="000D36D8"/>
    <w:rsid w:val="000D378B"/>
    <w:rsid w:val="000D37AA"/>
    <w:rsid w:val="000D37D1"/>
    <w:rsid w:val="000D3944"/>
    <w:rsid w:val="000D3961"/>
    <w:rsid w:val="000D3968"/>
    <w:rsid w:val="000D39F8"/>
    <w:rsid w:val="000D3B80"/>
    <w:rsid w:val="000D3B8B"/>
    <w:rsid w:val="000D3BAB"/>
    <w:rsid w:val="000D3CF0"/>
    <w:rsid w:val="000D3D78"/>
    <w:rsid w:val="000D3ED8"/>
    <w:rsid w:val="000D3EEA"/>
    <w:rsid w:val="000D405E"/>
    <w:rsid w:val="000D40A5"/>
    <w:rsid w:val="000D423A"/>
    <w:rsid w:val="000D4245"/>
    <w:rsid w:val="000D42A7"/>
    <w:rsid w:val="000D431B"/>
    <w:rsid w:val="000D4340"/>
    <w:rsid w:val="000D4465"/>
    <w:rsid w:val="000D457F"/>
    <w:rsid w:val="000D45FB"/>
    <w:rsid w:val="000D46DB"/>
    <w:rsid w:val="000D47FD"/>
    <w:rsid w:val="000D48C7"/>
    <w:rsid w:val="000D4938"/>
    <w:rsid w:val="000D4AD2"/>
    <w:rsid w:val="000D4B54"/>
    <w:rsid w:val="000D4C68"/>
    <w:rsid w:val="000D4C74"/>
    <w:rsid w:val="000D4C7E"/>
    <w:rsid w:val="000D4CAB"/>
    <w:rsid w:val="000D4CB2"/>
    <w:rsid w:val="000D4D06"/>
    <w:rsid w:val="000D4E03"/>
    <w:rsid w:val="000D4FC9"/>
    <w:rsid w:val="000D50BE"/>
    <w:rsid w:val="000D50F8"/>
    <w:rsid w:val="000D5116"/>
    <w:rsid w:val="000D51BE"/>
    <w:rsid w:val="000D51DD"/>
    <w:rsid w:val="000D5235"/>
    <w:rsid w:val="000D524F"/>
    <w:rsid w:val="000D52A8"/>
    <w:rsid w:val="000D52FE"/>
    <w:rsid w:val="000D538D"/>
    <w:rsid w:val="000D53E0"/>
    <w:rsid w:val="000D5423"/>
    <w:rsid w:val="000D5483"/>
    <w:rsid w:val="000D54B5"/>
    <w:rsid w:val="000D55CA"/>
    <w:rsid w:val="000D5787"/>
    <w:rsid w:val="000D584C"/>
    <w:rsid w:val="000D590B"/>
    <w:rsid w:val="000D592C"/>
    <w:rsid w:val="000D59A3"/>
    <w:rsid w:val="000D5A59"/>
    <w:rsid w:val="000D5AC6"/>
    <w:rsid w:val="000D5AD2"/>
    <w:rsid w:val="000D5C17"/>
    <w:rsid w:val="000D5C7C"/>
    <w:rsid w:val="000D5CBD"/>
    <w:rsid w:val="000D5D19"/>
    <w:rsid w:val="000D5D49"/>
    <w:rsid w:val="000D5D95"/>
    <w:rsid w:val="000D5DC5"/>
    <w:rsid w:val="000D5DCD"/>
    <w:rsid w:val="000D5DD6"/>
    <w:rsid w:val="000D5E3C"/>
    <w:rsid w:val="000D5E61"/>
    <w:rsid w:val="000D5E95"/>
    <w:rsid w:val="000D5EAA"/>
    <w:rsid w:val="000D5F87"/>
    <w:rsid w:val="000D5FA4"/>
    <w:rsid w:val="000D5FCC"/>
    <w:rsid w:val="000D5FD5"/>
    <w:rsid w:val="000D5FD6"/>
    <w:rsid w:val="000D5FDB"/>
    <w:rsid w:val="000D6007"/>
    <w:rsid w:val="000D60C4"/>
    <w:rsid w:val="000D6119"/>
    <w:rsid w:val="000D61A5"/>
    <w:rsid w:val="000D61B2"/>
    <w:rsid w:val="000D61B6"/>
    <w:rsid w:val="000D61DA"/>
    <w:rsid w:val="000D6231"/>
    <w:rsid w:val="000D6337"/>
    <w:rsid w:val="000D63B6"/>
    <w:rsid w:val="000D65D6"/>
    <w:rsid w:val="000D667F"/>
    <w:rsid w:val="000D66AF"/>
    <w:rsid w:val="000D672D"/>
    <w:rsid w:val="000D6768"/>
    <w:rsid w:val="000D67A0"/>
    <w:rsid w:val="000D67BC"/>
    <w:rsid w:val="000D692B"/>
    <w:rsid w:val="000D69C7"/>
    <w:rsid w:val="000D6A1E"/>
    <w:rsid w:val="000D6A23"/>
    <w:rsid w:val="000D6A6A"/>
    <w:rsid w:val="000D6AD4"/>
    <w:rsid w:val="000D6AEF"/>
    <w:rsid w:val="000D6B46"/>
    <w:rsid w:val="000D6BCC"/>
    <w:rsid w:val="000D6D03"/>
    <w:rsid w:val="000D6D11"/>
    <w:rsid w:val="000D6DE4"/>
    <w:rsid w:val="000D6DF4"/>
    <w:rsid w:val="000D6E86"/>
    <w:rsid w:val="000D6F0D"/>
    <w:rsid w:val="000D6F10"/>
    <w:rsid w:val="000D7018"/>
    <w:rsid w:val="000D7037"/>
    <w:rsid w:val="000D7052"/>
    <w:rsid w:val="000D7119"/>
    <w:rsid w:val="000D713C"/>
    <w:rsid w:val="000D71D1"/>
    <w:rsid w:val="000D72CD"/>
    <w:rsid w:val="000D72D1"/>
    <w:rsid w:val="000D731B"/>
    <w:rsid w:val="000D7337"/>
    <w:rsid w:val="000D73D8"/>
    <w:rsid w:val="000D740F"/>
    <w:rsid w:val="000D74AD"/>
    <w:rsid w:val="000D7529"/>
    <w:rsid w:val="000D7569"/>
    <w:rsid w:val="000D75C2"/>
    <w:rsid w:val="000D76AE"/>
    <w:rsid w:val="000D7910"/>
    <w:rsid w:val="000D791F"/>
    <w:rsid w:val="000D7A19"/>
    <w:rsid w:val="000D7AA5"/>
    <w:rsid w:val="000D7AE7"/>
    <w:rsid w:val="000D7AE9"/>
    <w:rsid w:val="000D7BBC"/>
    <w:rsid w:val="000D7BBE"/>
    <w:rsid w:val="000D7BF2"/>
    <w:rsid w:val="000D7D64"/>
    <w:rsid w:val="000D7D81"/>
    <w:rsid w:val="000D7E38"/>
    <w:rsid w:val="000D7EB8"/>
    <w:rsid w:val="000D7F2C"/>
    <w:rsid w:val="000D7FFB"/>
    <w:rsid w:val="000E003E"/>
    <w:rsid w:val="000E007C"/>
    <w:rsid w:val="000E00F4"/>
    <w:rsid w:val="000E0196"/>
    <w:rsid w:val="000E01D2"/>
    <w:rsid w:val="000E01E0"/>
    <w:rsid w:val="000E0241"/>
    <w:rsid w:val="000E0279"/>
    <w:rsid w:val="000E02DA"/>
    <w:rsid w:val="000E03A9"/>
    <w:rsid w:val="000E03B5"/>
    <w:rsid w:val="000E042B"/>
    <w:rsid w:val="000E04DE"/>
    <w:rsid w:val="000E052B"/>
    <w:rsid w:val="000E069D"/>
    <w:rsid w:val="000E06FE"/>
    <w:rsid w:val="000E0881"/>
    <w:rsid w:val="000E0B50"/>
    <w:rsid w:val="000E0C7C"/>
    <w:rsid w:val="000E0D4D"/>
    <w:rsid w:val="000E0EDB"/>
    <w:rsid w:val="000E0F04"/>
    <w:rsid w:val="000E103A"/>
    <w:rsid w:val="000E103D"/>
    <w:rsid w:val="000E1178"/>
    <w:rsid w:val="000E136B"/>
    <w:rsid w:val="000E14AC"/>
    <w:rsid w:val="000E14E7"/>
    <w:rsid w:val="000E15BE"/>
    <w:rsid w:val="000E15CE"/>
    <w:rsid w:val="000E15E9"/>
    <w:rsid w:val="000E18DD"/>
    <w:rsid w:val="000E1917"/>
    <w:rsid w:val="000E1955"/>
    <w:rsid w:val="000E195A"/>
    <w:rsid w:val="000E19AD"/>
    <w:rsid w:val="000E19CF"/>
    <w:rsid w:val="000E1A30"/>
    <w:rsid w:val="000E1AC3"/>
    <w:rsid w:val="000E1B09"/>
    <w:rsid w:val="000E1B93"/>
    <w:rsid w:val="000E1B99"/>
    <w:rsid w:val="000E1BCD"/>
    <w:rsid w:val="000E1BE1"/>
    <w:rsid w:val="000E1BE2"/>
    <w:rsid w:val="000E1C6A"/>
    <w:rsid w:val="000E1C8F"/>
    <w:rsid w:val="000E1D13"/>
    <w:rsid w:val="000E1D28"/>
    <w:rsid w:val="000E1D63"/>
    <w:rsid w:val="000E1DED"/>
    <w:rsid w:val="000E1DF5"/>
    <w:rsid w:val="000E1E0B"/>
    <w:rsid w:val="000E1F0E"/>
    <w:rsid w:val="000E1F99"/>
    <w:rsid w:val="000E2128"/>
    <w:rsid w:val="000E2146"/>
    <w:rsid w:val="000E21E0"/>
    <w:rsid w:val="000E220F"/>
    <w:rsid w:val="000E2223"/>
    <w:rsid w:val="000E22FB"/>
    <w:rsid w:val="000E240A"/>
    <w:rsid w:val="000E2454"/>
    <w:rsid w:val="000E246D"/>
    <w:rsid w:val="000E24C3"/>
    <w:rsid w:val="000E24C4"/>
    <w:rsid w:val="000E24EB"/>
    <w:rsid w:val="000E25AA"/>
    <w:rsid w:val="000E25EB"/>
    <w:rsid w:val="000E273C"/>
    <w:rsid w:val="000E2786"/>
    <w:rsid w:val="000E27FE"/>
    <w:rsid w:val="000E2847"/>
    <w:rsid w:val="000E288E"/>
    <w:rsid w:val="000E2961"/>
    <w:rsid w:val="000E2978"/>
    <w:rsid w:val="000E299C"/>
    <w:rsid w:val="000E2A63"/>
    <w:rsid w:val="000E2A79"/>
    <w:rsid w:val="000E2B26"/>
    <w:rsid w:val="000E2B51"/>
    <w:rsid w:val="000E2BA9"/>
    <w:rsid w:val="000E2BBA"/>
    <w:rsid w:val="000E2C4F"/>
    <w:rsid w:val="000E2C90"/>
    <w:rsid w:val="000E2CB8"/>
    <w:rsid w:val="000E2D2D"/>
    <w:rsid w:val="000E2D85"/>
    <w:rsid w:val="000E2DF1"/>
    <w:rsid w:val="000E2E45"/>
    <w:rsid w:val="000E2E8E"/>
    <w:rsid w:val="000E2EA1"/>
    <w:rsid w:val="000E2F06"/>
    <w:rsid w:val="000E2F68"/>
    <w:rsid w:val="000E2F8F"/>
    <w:rsid w:val="000E309A"/>
    <w:rsid w:val="000E3121"/>
    <w:rsid w:val="000E3133"/>
    <w:rsid w:val="000E31E2"/>
    <w:rsid w:val="000E321C"/>
    <w:rsid w:val="000E3247"/>
    <w:rsid w:val="000E327C"/>
    <w:rsid w:val="000E32D1"/>
    <w:rsid w:val="000E32F3"/>
    <w:rsid w:val="000E3319"/>
    <w:rsid w:val="000E3328"/>
    <w:rsid w:val="000E3329"/>
    <w:rsid w:val="000E3454"/>
    <w:rsid w:val="000E357C"/>
    <w:rsid w:val="000E35AC"/>
    <w:rsid w:val="000E35BA"/>
    <w:rsid w:val="000E35C9"/>
    <w:rsid w:val="000E36B6"/>
    <w:rsid w:val="000E36CC"/>
    <w:rsid w:val="000E37DA"/>
    <w:rsid w:val="000E396E"/>
    <w:rsid w:val="000E3A1D"/>
    <w:rsid w:val="000E3B51"/>
    <w:rsid w:val="000E3BE6"/>
    <w:rsid w:val="000E3BFA"/>
    <w:rsid w:val="000E3C0B"/>
    <w:rsid w:val="000E3C82"/>
    <w:rsid w:val="000E3CB8"/>
    <w:rsid w:val="000E3CD9"/>
    <w:rsid w:val="000E3CF6"/>
    <w:rsid w:val="000E3D44"/>
    <w:rsid w:val="000E3D81"/>
    <w:rsid w:val="000E3DBD"/>
    <w:rsid w:val="000E3EB5"/>
    <w:rsid w:val="000E3EC3"/>
    <w:rsid w:val="000E3F40"/>
    <w:rsid w:val="000E3F79"/>
    <w:rsid w:val="000E3F8C"/>
    <w:rsid w:val="000E3FD5"/>
    <w:rsid w:val="000E400B"/>
    <w:rsid w:val="000E40F6"/>
    <w:rsid w:val="000E4211"/>
    <w:rsid w:val="000E4236"/>
    <w:rsid w:val="000E42B9"/>
    <w:rsid w:val="000E43C2"/>
    <w:rsid w:val="000E43E1"/>
    <w:rsid w:val="000E43FD"/>
    <w:rsid w:val="000E4496"/>
    <w:rsid w:val="000E4498"/>
    <w:rsid w:val="000E44C9"/>
    <w:rsid w:val="000E4674"/>
    <w:rsid w:val="000E46C8"/>
    <w:rsid w:val="000E46D1"/>
    <w:rsid w:val="000E46EF"/>
    <w:rsid w:val="000E47F9"/>
    <w:rsid w:val="000E480D"/>
    <w:rsid w:val="000E4828"/>
    <w:rsid w:val="000E489D"/>
    <w:rsid w:val="000E48A4"/>
    <w:rsid w:val="000E48C1"/>
    <w:rsid w:val="000E48EE"/>
    <w:rsid w:val="000E4AB2"/>
    <w:rsid w:val="000E4B69"/>
    <w:rsid w:val="000E4B78"/>
    <w:rsid w:val="000E4C2B"/>
    <w:rsid w:val="000E4C3B"/>
    <w:rsid w:val="000E4DEA"/>
    <w:rsid w:val="000E4EA0"/>
    <w:rsid w:val="000E4FAF"/>
    <w:rsid w:val="000E5037"/>
    <w:rsid w:val="000E503C"/>
    <w:rsid w:val="000E5151"/>
    <w:rsid w:val="000E5229"/>
    <w:rsid w:val="000E5257"/>
    <w:rsid w:val="000E5328"/>
    <w:rsid w:val="000E54A4"/>
    <w:rsid w:val="000E54D4"/>
    <w:rsid w:val="000E55AB"/>
    <w:rsid w:val="000E5704"/>
    <w:rsid w:val="000E573C"/>
    <w:rsid w:val="000E580D"/>
    <w:rsid w:val="000E5969"/>
    <w:rsid w:val="000E599C"/>
    <w:rsid w:val="000E59BC"/>
    <w:rsid w:val="000E5A22"/>
    <w:rsid w:val="000E5AA6"/>
    <w:rsid w:val="000E5B14"/>
    <w:rsid w:val="000E5BB6"/>
    <w:rsid w:val="000E5CB5"/>
    <w:rsid w:val="000E5CBF"/>
    <w:rsid w:val="000E5DA8"/>
    <w:rsid w:val="000E5DE1"/>
    <w:rsid w:val="000E5E0D"/>
    <w:rsid w:val="000E5F05"/>
    <w:rsid w:val="000E5F16"/>
    <w:rsid w:val="000E5F20"/>
    <w:rsid w:val="000E5F3B"/>
    <w:rsid w:val="000E5F8F"/>
    <w:rsid w:val="000E60A5"/>
    <w:rsid w:val="000E60DF"/>
    <w:rsid w:val="000E60E5"/>
    <w:rsid w:val="000E6216"/>
    <w:rsid w:val="000E6252"/>
    <w:rsid w:val="000E632C"/>
    <w:rsid w:val="000E64EF"/>
    <w:rsid w:val="000E6514"/>
    <w:rsid w:val="000E6569"/>
    <w:rsid w:val="000E6585"/>
    <w:rsid w:val="000E6746"/>
    <w:rsid w:val="000E675B"/>
    <w:rsid w:val="000E68AD"/>
    <w:rsid w:val="000E6958"/>
    <w:rsid w:val="000E6988"/>
    <w:rsid w:val="000E69A0"/>
    <w:rsid w:val="000E69B7"/>
    <w:rsid w:val="000E69D3"/>
    <w:rsid w:val="000E6AA3"/>
    <w:rsid w:val="000E6BB1"/>
    <w:rsid w:val="000E6C87"/>
    <w:rsid w:val="000E6CEB"/>
    <w:rsid w:val="000E6E0A"/>
    <w:rsid w:val="000E6E76"/>
    <w:rsid w:val="000E6EE5"/>
    <w:rsid w:val="000E6F4B"/>
    <w:rsid w:val="000E6FA3"/>
    <w:rsid w:val="000E70D3"/>
    <w:rsid w:val="000E71BC"/>
    <w:rsid w:val="000E71FD"/>
    <w:rsid w:val="000E7389"/>
    <w:rsid w:val="000E74BE"/>
    <w:rsid w:val="000E75C4"/>
    <w:rsid w:val="000E75CF"/>
    <w:rsid w:val="000E76C3"/>
    <w:rsid w:val="000E76F6"/>
    <w:rsid w:val="000E77CA"/>
    <w:rsid w:val="000E7808"/>
    <w:rsid w:val="000E781E"/>
    <w:rsid w:val="000E783E"/>
    <w:rsid w:val="000E788E"/>
    <w:rsid w:val="000E78C1"/>
    <w:rsid w:val="000E7921"/>
    <w:rsid w:val="000E792A"/>
    <w:rsid w:val="000E7954"/>
    <w:rsid w:val="000E79B8"/>
    <w:rsid w:val="000E79D1"/>
    <w:rsid w:val="000E79E0"/>
    <w:rsid w:val="000E7A0F"/>
    <w:rsid w:val="000E7AA8"/>
    <w:rsid w:val="000E7AC8"/>
    <w:rsid w:val="000E7AD1"/>
    <w:rsid w:val="000E7AEB"/>
    <w:rsid w:val="000E7B0D"/>
    <w:rsid w:val="000E7C23"/>
    <w:rsid w:val="000E7C2B"/>
    <w:rsid w:val="000E7CBA"/>
    <w:rsid w:val="000E7CD0"/>
    <w:rsid w:val="000E7D65"/>
    <w:rsid w:val="000E7DDC"/>
    <w:rsid w:val="000E7DFC"/>
    <w:rsid w:val="000E7ED9"/>
    <w:rsid w:val="000E7F9D"/>
    <w:rsid w:val="000F002A"/>
    <w:rsid w:val="000F002B"/>
    <w:rsid w:val="000F00D5"/>
    <w:rsid w:val="000F012C"/>
    <w:rsid w:val="000F0212"/>
    <w:rsid w:val="000F02BD"/>
    <w:rsid w:val="000F02CE"/>
    <w:rsid w:val="000F02E1"/>
    <w:rsid w:val="000F032F"/>
    <w:rsid w:val="000F03F5"/>
    <w:rsid w:val="000F0491"/>
    <w:rsid w:val="000F04A1"/>
    <w:rsid w:val="000F04F1"/>
    <w:rsid w:val="000F0508"/>
    <w:rsid w:val="000F0533"/>
    <w:rsid w:val="000F0541"/>
    <w:rsid w:val="000F05A2"/>
    <w:rsid w:val="000F0680"/>
    <w:rsid w:val="000F06A6"/>
    <w:rsid w:val="000F072C"/>
    <w:rsid w:val="000F0856"/>
    <w:rsid w:val="000F0968"/>
    <w:rsid w:val="000F0971"/>
    <w:rsid w:val="000F099B"/>
    <w:rsid w:val="000F09A7"/>
    <w:rsid w:val="000F0ACD"/>
    <w:rsid w:val="000F0BA8"/>
    <w:rsid w:val="000F0C4C"/>
    <w:rsid w:val="000F0CDD"/>
    <w:rsid w:val="000F0D6A"/>
    <w:rsid w:val="000F0E21"/>
    <w:rsid w:val="000F0E3A"/>
    <w:rsid w:val="000F0E4C"/>
    <w:rsid w:val="000F0E7E"/>
    <w:rsid w:val="000F0EB3"/>
    <w:rsid w:val="000F0F10"/>
    <w:rsid w:val="000F0FE4"/>
    <w:rsid w:val="000F0FEC"/>
    <w:rsid w:val="000F1156"/>
    <w:rsid w:val="000F11E2"/>
    <w:rsid w:val="000F11FD"/>
    <w:rsid w:val="000F1282"/>
    <w:rsid w:val="000F1326"/>
    <w:rsid w:val="000F1394"/>
    <w:rsid w:val="000F13A3"/>
    <w:rsid w:val="000F13F4"/>
    <w:rsid w:val="000F140B"/>
    <w:rsid w:val="000F158D"/>
    <w:rsid w:val="000F15A2"/>
    <w:rsid w:val="000F15E0"/>
    <w:rsid w:val="000F16BA"/>
    <w:rsid w:val="000F16F0"/>
    <w:rsid w:val="000F1756"/>
    <w:rsid w:val="000F17AF"/>
    <w:rsid w:val="000F194B"/>
    <w:rsid w:val="000F19A5"/>
    <w:rsid w:val="000F19EA"/>
    <w:rsid w:val="000F1A18"/>
    <w:rsid w:val="000F1A8F"/>
    <w:rsid w:val="000F1C18"/>
    <w:rsid w:val="000F1C26"/>
    <w:rsid w:val="000F1C46"/>
    <w:rsid w:val="000F1D44"/>
    <w:rsid w:val="000F1D5E"/>
    <w:rsid w:val="000F1DD5"/>
    <w:rsid w:val="000F1E27"/>
    <w:rsid w:val="000F1ED1"/>
    <w:rsid w:val="000F202B"/>
    <w:rsid w:val="000F20D6"/>
    <w:rsid w:val="000F2111"/>
    <w:rsid w:val="000F2151"/>
    <w:rsid w:val="000F2208"/>
    <w:rsid w:val="000F228B"/>
    <w:rsid w:val="000F2549"/>
    <w:rsid w:val="000F2587"/>
    <w:rsid w:val="000F25BC"/>
    <w:rsid w:val="000F25F5"/>
    <w:rsid w:val="000F263E"/>
    <w:rsid w:val="000F2658"/>
    <w:rsid w:val="000F271E"/>
    <w:rsid w:val="000F2751"/>
    <w:rsid w:val="000F276D"/>
    <w:rsid w:val="000F27FC"/>
    <w:rsid w:val="000F2861"/>
    <w:rsid w:val="000F2870"/>
    <w:rsid w:val="000F289C"/>
    <w:rsid w:val="000F2977"/>
    <w:rsid w:val="000F297F"/>
    <w:rsid w:val="000F2997"/>
    <w:rsid w:val="000F2A29"/>
    <w:rsid w:val="000F2B2D"/>
    <w:rsid w:val="000F2B7D"/>
    <w:rsid w:val="000F2BAB"/>
    <w:rsid w:val="000F2BC8"/>
    <w:rsid w:val="000F2C1F"/>
    <w:rsid w:val="000F2CE1"/>
    <w:rsid w:val="000F2D1D"/>
    <w:rsid w:val="000F2D27"/>
    <w:rsid w:val="000F2D4B"/>
    <w:rsid w:val="000F2D64"/>
    <w:rsid w:val="000F2EB4"/>
    <w:rsid w:val="000F2F07"/>
    <w:rsid w:val="000F2F8D"/>
    <w:rsid w:val="000F2FF4"/>
    <w:rsid w:val="000F3004"/>
    <w:rsid w:val="000F3239"/>
    <w:rsid w:val="000F3291"/>
    <w:rsid w:val="000F3326"/>
    <w:rsid w:val="000F3331"/>
    <w:rsid w:val="000F3389"/>
    <w:rsid w:val="000F353F"/>
    <w:rsid w:val="000F359D"/>
    <w:rsid w:val="000F35EA"/>
    <w:rsid w:val="000F35F8"/>
    <w:rsid w:val="000F36DB"/>
    <w:rsid w:val="000F3703"/>
    <w:rsid w:val="000F3725"/>
    <w:rsid w:val="000F375D"/>
    <w:rsid w:val="000F3775"/>
    <w:rsid w:val="000F3953"/>
    <w:rsid w:val="000F3977"/>
    <w:rsid w:val="000F39EF"/>
    <w:rsid w:val="000F39F6"/>
    <w:rsid w:val="000F3A06"/>
    <w:rsid w:val="000F3BD6"/>
    <w:rsid w:val="000F3BF2"/>
    <w:rsid w:val="000F3C31"/>
    <w:rsid w:val="000F3C57"/>
    <w:rsid w:val="000F3E0C"/>
    <w:rsid w:val="000F3E76"/>
    <w:rsid w:val="000F3EFF"/>
    <w:rsid w:val="000F4004"/>
    <w:rsid w:val="000F402D"/>
    <w:rsid w:val="000F406F"/>
    <w:rsid w:val="000F40B1"/>
    <w:rsid w:val="000F40DC"/>
    <w:rsid w:val="000F40F6"/>
    <w:rsid w:val="000F4108"/>
    <w:rsid w:val="000F4120"/>
    <w:rsid w:val="000F4126"/>
    <w:rsid w:val="000F427D"/>
    <w:rsid w:val="000F429C"/>
    <w:rsid w:val="000F42B6"/>
    <w:rsid w:val="000F4324"/>
    <w:rsid w:val="000F4372"/>
    <w:rsid w:val="000F43DA"/>
    <w:rsid w:val="000F4420"/>
    <w:rsid w:val="000F4466"/>
    <w:rsid w:val="000F447E"/>
    <w:rsid w:val="000F4649"/>
    <w:rsid w:val="000F46F8"/>
    <w:rsid w:val="000F471A"/>
    <w:rsid w:val="000F4797"/>
    <w:rsid w:val="000F47A9"/>
    <w:rsid w:val="000F47B8"/>
    <w:rsid w:val="000F4821"/>
    <w:rsid w:val="000F4835"/>
    <w:rsid w:val="000F4862"/>
    <w:rsid w:val="000F4956"/>
    <w:rsid w:val="000F4BCE"/>
    <w:rsid w:val="000F4BF7"/>
    <w:rsid w:val="000F4C08"/>
    <w:rsid w:val="000F4D0E"/>
    <w:rsid w:val="000F4D3A"/>
    <w:rsid w:val="000F4E64"/>
    <w:rsid w:val="000F4EC9"/>
    <w:rsid w:val="000F4F17"/>
    <w:rsid w:val="000F5005"/>
    <w:rsid w:val="000F503C"/>
    <w:rsid w:val="000F5044"/>
    <w:rsid w:val="000F50CC"/>
    <w:rsid w:val="000F50F2"/>
    <w:rsid w:val="000F514E"/>
    <w:rsid w:val="000F5157"/>
    <w:rsid w:val="000F52A4"/>
    <w:rsid w:val="000F52A9"/>
    <w:rsid w:val="000F52B2"/>
    <w:rsid w:val="000F5419"/>
    <w:rsid w:val="000F54C7"/>
    <w:rsid w:val="000F54F7"/>
    <w:rsid w:val="000F567F"/>
    <w:rsid w:val="000F5719"/>
    <w:rsid w:val="000F574D"/>
    <w:rsid w:val="000F57D6"/>
    <w:rsid w:val="000F5914"/>
    <w:rsid w:val="000F5918"/>
    <w:rsid w:val="000F5957"/>
    <w:rsid w:val="000F59AA"/>
    <w:rsid w:val="000F5A0A"/>
    <w:rsid w:val="000F5AC9"/>
    <w:rsid w:val="000F5B38"/>
    <w:rsid w:val="000F5B4E"/>
    <w:rsid w:val="000F5C06"/>
    <w:rsid w:val="000F5C5F"/>
    <w:rsid w:val="000F5CFF"/>
    <w:rsid w:val="000F5D1D"/>
    <w:rsid w:val="000F5D72"/>
    <w:rsid w:val="000F5DE4"/>
    <w:rsid w:val="000F5E14"/>
    <w:rsid w:val="000F5E4E"/>
    <w:rsid w:val="000F5E65"/>
    <w:rsid w:val="000F5FEF"/>
    <w:rsid w:val="000F6058"/>
    <w:rsid w:val="000F60E8"/>
    <w:rsid w:val="000F610F"/>
    <w:rsid w:val="000F6166"/>
    <w:rsid w:val="000F61B8"/>
    <w:rsid w:val="000F6358"/>
    <w:rsid w:val="000F639A"/>
    <w:rsid w:val="000F63EC"/>
    <w:rsid w:val="000F651B"/>
    <w:rsid w:val="000F66A8"/>
    <w:rsid w:val="000F66B6"/>
    <w:rsid w:val="000F66B7"/>
    <w:rsid w:val="000F670B"/>
    <w:rsid w:val="000F6797"/>
    <w:rsid w:val="000F685C"/>
    <w:rsid w:val="000F68A1"/>
    <w:rsid w:val="000F6984"/>
    <w:rsid w:val="000F69E0"/>
    <w:rsid w:val="000F6AC2"/>
    <w:rsid w:val="000F6AD1"/>
    <w:rsid w:val="000F6B0C"/>
    <w:rsid w:val="000F6B51"/>
    <w:rsid w:val="000F6B56"/>
    <w:rsid w:val="000F6C42"/>
    <w:rsid w:val="000F6DB9"/>
    <w:rsid w:val="000F6E73"/>
    <w:rsid w:val="000F6EDC"/>
    <w:rsid w:val="000F6F07"/>
    <w:rsid w:val="000F7030"/>
    <w:rsid w:val="000F7064"/>
    <w:rsid w:val="000F706C"/>
    <w:rsid w:val="000F70BD"/>
    <w:rsid w:val="000F717C"/>
    <w:rsid w:val="000F7185"/>
    <w:rsid w:val="000F718D"/>
    <w:rsid w:val="000F71B6"/>
    <w:rsid w:val="000F7269"/>
    <w:rsid w:val="000F726D"/>
    <w:rsid w:val="000F731B"/>
    <w:rsid w:val="000F7376"/>
    <w:rsid w:val="000F73B7"/>
    <w:rsid w:val="000F73D3"/>
    <w:rsid w:val="000F741D"/>
    <w:rsid w:val="000F74B7"/>
    <w:rsid w:val="000F7562"/>
    <w:rsid w:val="000F75AF"/>
    <w:rsid w:val="000F766D"/>
    <w:rsid w:val="000F7680"/>
    <w:rsid w:val="000F7687"/>
    <w:rsid w:val="000F7739"/>
    <w:rsid w:val="000F7784"/>
    <w:rsid w:val="000F78C8"/>
    <w:rsid w:val="000F79B7"/>
    <w:rsid w:val="000F79F9"/>
    <w:rsid w:val="000F7A7F"/>
    <w:rsid w:val="000F7ABA"/>
    <w:rsid w:val="000F7AD7"/>
    <w:rsid w:val="000F7B71"/>
    <w:rsid w:val="000F7B80"/>
    <w:rsid w:val="000F7B90"/>
    <w:rsid w:val="000F7B97"/>
    <w:rsid w:val="000F7C5C"/>
    <w:rsid w:val="000F7C68"/>
    <w:rsid w:val="000F7D1F"/>
    <w:rsid w:val="000F7D37"/>
    <w:rsid w:val="000F7E03"/>
    <w:rsid w:val="000F7E4B"/>
    <w:rsid w:val="000F7E61"/>
    <w:rsid w:val="000F7EEB"/>
    <w:rsid w:val="000F7F6E"/>
    <w:rsid w:val="000F7F8A"/>
    <w:rsid w:val="000F7FCE"/>
    <w:rsid w:val="000F7FEE"/>
    <w:rsid w:val="000F7FFD"/>
    <w:rsid w:val="00100105"/>
    <w:rsid w:val="00100248"/>
    <w:rsid w:val="001002A9"/>
    <w:rsid w:val="001002B7"/>
    <w:rsid w:val="001002CB"/>
    <w:rsid w:val="00100373"/>
    <w:rsid w:val="00100383"/>
    <w:rsid w:val="0010039D"/>
    <w:rsid w:val="0010045F"/>
    <w:rsid w:val="00100506"/>
    <w:rsid w:val="001005E6"/>
    <w:rsid w:val="00100618"/>
    <w:rsid w:val="001006E3"/>
    <w:rsid w:val="001007B1"/>
    <w:rsid w:val="00100826"/>
    <w:rsid w:val="001008D3"/>
    <w:rsid w:val="00100A2E"/>
    <w:rsid w:val="00100ACD"/>
    <w:rsid w:val="00100B15"/>
    <w:rsid w:val="00100BA4"/>
    <w:rsid w:val="00100C11"/>
    <w:rsid w:val="00100D59"/>
    <w:rsid w:val="00100DDC"/>
    <w:rsid w:val="00100E4C"/>
    <w:rsid w:val="00100EBC"/>
    <w:rsid w:val="00100EE7"/>
    <w:rsid w:val="00100F1F"/>
    <w:rsid w:val="00100F2B"/>
    <w:rsid w:val="00100FA2"/>
    <w:rsid w:val="00100FB4"/>
    <w:rsid w:val="00100FFD"/>
    <w:rsid w:val="001010A4"/>
    <w:rsid w:val="00101124"/>
    <w:rsid w:val="00101146"/>
    <w:rsid w:val="001011BB"/>
    <w:rsid w:val="001012A1"/>
    <w:rsid w:val="00101310"/>
    <w:rsid w:val="00101348"/>
    <w:rsid w:val="00101367"/>
    <w:rsid w:val="0010144B"/>
    <w:rsid w:val="00101533"/>
    <w:rsid w:val="001015B8"/>
    <w:rsid w:val="00101615"/>
    <w:rsid w:val="0010161E"/>
    <w:rsid w:val="0010169D"/>
    <w:rsid w:val="001016CB"/>
    <w:rsid w:val="001016F3"/>
    <w:rsid w:val="00101721"/>
    <w:rsid w:val="00101753"/>
    <w:rsid w:val="0010178E"/>
    <w:rsid w:val="0010179F"/>
    <w:rsid w:val="00101841"/>
    <w:rsid w:val="0010185D"/>
    <w:rsid w:val="001018B0"/>
    <w:rsid w:val="00101918"/>
    <w:rsid w:val="00101ABC"/>
    <w:rsid w:val="00101B2B"/>
    <w:rsid w:val="00101B90"/>
    <w:rsid w:val="00101C02"/>
    <w:rsid w:val="00101C12"/>
    <w:rsid w:val="00101C48"/>
    <w:rsid w:val="00101C89"/>
    <w:rsid w:val="00101D61"/>
    <w:rsid w:val="00101DDF"/>
    <w:rsid w:val="00101E6B"/>
    <w:rsid w:val="001020A1"/>
    <w:rsid w:val="001020BE"/>
    <w:rsid w:val="001020DC"/>
    <w:rsid w:val="00102137"/>
    <w:rsid w:val="001021BF"/>
    <w:rsid w:val="00102205"/>
    <w:rsid w:val="00102326"/>
    <w:rsid w:val="00102390"/>
    <w:rsid w:val="00102447"/>
    <w:rsid w:val="00102562"/>
    <w:rsid w:val="00102563"/>
    <w:rsid w:val="00102695"/>
    <w:rsid w:val="001027E3"/>
    <w:rsid w:val="00102827"/>
    <w:rsid w:val="00102887"/>
    <w:rsid w:val="001028DD"/>
    <w:rsid w:val="001028FD"/>
    <w:rsid w:val="00102960"/>
    <w:rsid w:val="001029F6"/>
    <w:rsid w:val="00102A05"/>
    <w:rsid w:val="00102B88"/>
    <w:rsid w:val="00102BB5"/>
    <w:rsid w:val="00102BD1"/>
    <w:rsid w:val="00102BDF"/>
    <w:rsid w:val="00102C71"/>
    <w:rsid w:val="00102CE6"/>
    <w:rsid w:val="00102D35"/>
    <w:rsid w:val="00102D50"/>
    <w:rsid w:val="00102E54"/>
    <w:rsid w:val="00102E96"/>
    <w:rsid w:val="00102EF6"/>
    <w:rsid w:val="00102F9D"/>
    <w:rsid w:val="00102FC3"/>
    <w:rsid w:val="00102FEA"/>
    <w:rsid w:val="00103049"/>
    <w:rsid w:val="001030F3"/>
    <w:rsid w:val="00103176"/>
    <w:rsid w:val="001031D4"/>
    <w:rsid w:val="001031E8"/>
    <w:rsid w:val="001031F8"/>
    <w:rsid w:val="00103222"/>
    <w:rsid w:val="0010325B"/>
    <w:rsid w:val="00103301"/>
    <w:rsid w:val="001033E8"/>
    <w:rsid w:val="0010344E"/>
    <w:rsid w:val="00103497"/>
    <w:rsid w:val="001034A8"/>
    <w:rsid w:val="001034E3"/>
    <w:rsid w:val="00103531"/>
    <w:rsid w:val="00103694"/>
    <w:rsid w:val="001036CB"/>
    <w:rsid w:val="0010375A"/>
    <w:rsid w:val="0010378F"/>
    <w:rsid w:val="001037B0"/>
    <w:rsid w:val="00103849"/>
    <w:rsid w:val="00103854"/>
    <w:rsid w:val="00103971"/>
    <w:rsid w:val="001039A6"/>
    <w:rsid w:val="00103A07"/>
    <w:rsid w:val="00103A84"/>
    <w:rsid w:val="00103AB1"/>
    <w:rsid w:val="00103C1D"/>
    <w:rsid w:val="00103C84"/>
    <w:rsid w:val="00103D99"/>
    <w:rsid w:val="00103D9C"/>
    <w:rsid w:val="00103DC4"/>
    <w:rsid w:val="00103DFB"/>
    <w:rsid w:val="00103E77"/>
    <w:rsid w:val="00103EA4"/>
    <w:rsid w:val="00103F3C"/>
    <w:rsid w:val="00103F3E"/>
    <w:rsid w:val="00103F73"/>
    <w:rsid w:val="00103FE3"/>
    <w:rsid w:val="00104012"/>
    <w:rsid w:val="001040EE"/>
    <w:rsid w:val="001041C8"/>
    <w:rsid w:val="00104272"/>
    <w:rsid w:val="001042D0"/>
    <w:rsid w:val="00104327"/>
    <w:rsid w:val="00104353"/>
    <w:rsid w:val="001043AF"/>
    <w:rsid w:val="001043D6"/>
    <w:rsid w:val="001044F1"/>
    <w:rsid w:val="00104572"/>
    <w:rsid w:val="001045A6"/>
    <w:rsid w:val="00104637"/>
    <w:rsid w:val="0010464B"/>
    <w:rsid w:val="0010473F"/>
    <w:rsid w:val="00104757"/>
    <w:rsid w:val="001047D5"/>
    <w:rsid w:val="0010495C"/>
    <w:rsid w:val="00104963"/>
    <w:rsid w:val="0010496C"/>
    <w:rsid w:val="001049CD"/>
    <w:rsid w:val="00104AD7"/>
    <w:rsid w:val="00104BEB"/>
    <w:rsid w:val="00104C02"/>
    <w:rsid w:val="00104C13"/>
    <w:rsid w:val="00104D82"/>
    <w:rsid w:val="00104E11"/>
    <w:rsid w:val="00104E5A"/>
    <w:rsid w:val="00104EC3"/>
    <w:rsid w:val="00104EEE"/>
    <w:rsid w:val="00104F1E"/>
    <w:rsid w:val="00104F82"/>
    <w:rsid w:val="001050E9"/>
    <w:rsid w:val="00105134"/>
    <w:rsid w:val="001051AD"/>
    <w:rsid w:val="001051CE"/>
    <w:rsid w:val="0010521A"/>
    <w:rsid w:val="0010523D"/>
    <w:rsid w:val="001052B1"/>
    <w:rsid w:val="00105377"/>
    <w:rsid w:val="00105400"/>
    <w:rsid w:val="0010546E"/>
    <w:rsid w:val="00105523"/>
    <w:rsid w:val="00105568"/>
    <w:rsid w:val="00105601"/>
    <w:rsid w:val="00105656"/>
    <w:rsid w:val="00105680"/>
    <w:rsid w:val="001056CB"/>
    <w:rsid w:val="0010570E"/>
    <w:rsid w:val="0010571B"/>
    <w:rsid w:val="00105746"/>
    <w:rsid w:val="00105748"/>
    <w:rsid w:val="00105796"/>
    <w:rsid w:val="00105903"/>
    <w:rsid w:val="00105931"/>
    <w:rsid w:val="00105A45"/>
    <w:rsid w:val="00105BF9"/>
    <w:rsid w:val="00105CFD"/>
    <w:rsid w:val="00105E09"/>
    <w:rsid w:val="00105E15"/>
    <w:rsid w:val="00105E17"/>
    <w:rsid w:val="00105E35"/>
    <w:rsid w:val="00105E3A"/>
    <w:rsid w:val="00105E3E"/>
    <w:rsid w:val="00105E45"/>
    <w:rsid w:val="00105F3D"/>
    <w:rsid w:val="00105F8D"/>
    <w:rsid w:val="00106115"/>
    <w:rsid w:val="0010618A"/>
    <w:rsid w:val="001062F4"/>
    <w:rsid w:val="001063C0"/>
    <w:rsid w:val="0010644E"/>
    <w:rsid w:val="00106472"/>
    <w:rsid w:val="0010648E"/>
    <w:rsid w:val="00106561"/>
    <w:rsid w:val="001065E1"/>
    <w:rsid w:val="00106679"/>
    <w:rsid w:val="0010667D"/>
    <w:rsid w:val="0010674B"/>
    <w:rsid w:val="0010682F"/>
    <w:rsid w:val="0010692C"/>
    <w:rsid w:val="001069F2"/>
    <w:rsid w:val="00106B24"/>
    <w:rsid w:val="00106B39"/>
    <w:rsid w:val="00106B9A"/>
    <w:rsid w:val="00106D50"/>
    <w:rsid w:val="00106D6B"/>
    <w:rsid w:val="00106DC0"/>
    <w:rsid w:val="00106E0E"/>
    <w:rsid w:val="00106E44"/>
    <w:rsid w:val="00106E79"/>
    <w:rsid w:val="00106EA3"/>
    <w:rsid w:val="00106EE6"/>
    <w:rsid w:val="00106F25"/>
    <w:rsid w:val="0010709D"/>
    <w:rsid w:val="001070BC"/>
    <w:rsid w:val="00107177"/>
    <w:rsid w:val="00107343"/>
    <w:rsid w:val="001073D3"/>
    <w:rsid w:val="00107576"/>
    <w:rsid w:val="001075A1"/>
    <w:rsid w:val="0010762F"/>
    <w:rsid w:val="00107689"/>
    <w:rsid w:val="001076BF"/>
    <w:rsid w:val="00107857"/>
    <w:rsid w:val="0010786C"/>
    <w:rsid w:val="001079F3"/>
    <w:rsid w:val="00107A45"/>
    <w:rsid w:val="00107A53"/>
    <w:rsid w:val="00107B5E"/>
    <w:rsid w:val="00107BEC"/>
    <w:rsid w:val="00107CAF"/>
    <w:rsid w:val="00107CC1"/>
    <w:rsid w:val="00107CE8"/>
    <w:rsid w:val="00107E33"/>
    <w:rsid w:val="00107E4F"/>
    <w:rsid w:val="00107ED7"/>
    <w:rsid w:val="00107EE6"/>
    <w:rsid w:val="00107F6B"/>
    <w:rsid w:val="00107FB2"/>
    <w:rsid w:val="001100AD"/>
    <w:rsid w:val="001100DB"/>
    <w:rsid w:val="0011012B"/>
    <w:rsid w:val="00110162"/>
    <w:rsid w:val="001101D5"/>
    <w:rsid w:val="00110230"/>
    <w:rsid w:val="00110287"/>
    <w:rsid w:val="00110290"/>
    <w:rsid w:val="0011029B"/>
    <w:rsid w:val="001102E0"/>
    <w:rsid w:val="0011038C"/>
    <w:rsid w:val="001103B8"/>
    <w:rsid w:val="001103C5"/>
    <w:rsid w:val="0011048E"/>
    <w:rsid w:val="00110493"/>
    <w:rsid w:val="001104D2"/>
    <w:rsid w:val="001104DF"/>
    <w:rsid w:val="0011069C"/>
    <w:rsid w:val="001106AB"/>
    <w:rsid w:val="001106C1"/>
    <w:rsid w:val="001106C4"/>
    <w:rsid w:val="0011072A"/>
    <w:rsid w:val="0011074D"/>
    <w:rsid w:val="001107DE"/>
    <w:rsid w:val="00110965"/>
    <w:rsid w:val="001109A2"/>
    <w:rsid w:val="00110A3C"/>
    <w:rsid w:val="00110A5E"/>
    <w:rsid w:val="00110A73"/>
    <w:rsid w:val="00110AB9"/>
    <w:rsid w:val="00110B85"/>
    <w:rsid w:val="00110BA6"/>
    <w:rsid w:val="00110C13"/>
    <w:rsid w:val="00110C23"/>
    <w:rsid w:val="00110C5D"/>
    <w:rsid w:val="00110CC5"/>
    <w:rsid w:val="00110D02"/>
    <w:rsid w:val="00110D0C"/>
    <w:rsid w:val="00110D81"/>
    <w:rsid w:val="00110F87"/>
    <w:rsid w:val="00111053"/>
    <w:rsid w:val="00111064"/>
    <w:rsid w:val="0011114A"/>
    <w:rsid w:val="00111166"/>
    <w:rsid w:val="0011117A"/>
    <w:rsid w:val="00111393"/>
    <w:rsid w:val="001113B7"/>
    <w:rsid w:val="00111422"/>
    <w:rsid w:val="001114B5"/>
    <w:rsid w:val="001114DC"/>
    <w:rsid w:val="00111513"/>
    <w:rsid w:val="001115D0"/>
    <w:rsid w:val="0011168C"/>
    <w:rsid w:val="001116A5"/>
    <w:rsid w:val="001116C8"/>
    <w:rsid w:val="00111735"/>
    <w:rsid w:val="001118A8"/>
    <w:rsid w:val="001118E4"/>
    <w:rsid w:val="00111AC0"/>
    <w:rsid w:val="00111AD7"/>
    <w:rsid w:val="00111C0E"/>
    <w:rsid w:val="00111D0A"/>
    <w:rsid w:val="00111D34"/>
    <w:rsid w:val="00111D8A"/>
    <w:rsid w:val="00111D90"/>
    <w:rsid w:val="00111D9C"/>
    <w:rsid w:val="00111DD7"/>
    <w:rsid w:val="00111E4C"/>
    <w:rsid w:val="00111E9A"/>
    <w:rsid w:val="00111F6E"/>
    <w:rsid w:val="00111FE5"/>
    <w:rsid w:val="00112015"/>
    <w:rsid w:val="00112063"/>
    <w:rsid w:val="001120A6"/>
    <w:rsid w:val="0011218C"/>
    <w:rsid w:val="001121D0"/>
    <w:rsid w:val="00112250"/>
    <w:rsid w:val="001122DF"/>
    <w:rsid w:val="00112396"/>
    <w:rsid w:val="0011241E"/>
    <w:rsid w:val="001126F1"/>
    <w:rsid w:val="0011271C"/>
    <w:rsid w:val="00112795"/>
    <w:rsid w:val="001127DE"/>
    <w:rsid w:val="001127F4"/>
    <w:rsid w:val="00112810"/>
    <w:rsid w:val="0011284B"/>
    <w:rsid w:val="0011286F"/>
    <w:rsid w:val="00112883"/>
    <w:rsid w:val="00112899"/>
    <w:rsid w:val="00112931"/>
    <w:rsid w:val="00112BF0"/>
    <w:rsid w:val="00112C99"/>
    <w:rsid w:val="00112D8F"/>
    <w:rsid w:val="00112DD2"/>
    <w:rsid w:val="00112DF1"/>
    <w:rsid w:val="00112E8F"/>
    <w:rsid w:val="00112EBB"/>
    <w:rsid w:val="00112F11"/>
    <w:rsid w:val="00112F4A"/>
    <w:rsid w:val="00112FCE"/>
    <w:rsid w:val="00112FED"/>
    <w:rsid w:val="0011306D"/>
    <w:rsid w:val="00113082"/>
    <w:rsid w:val="00113345"/>
    <w:rsid w:val="0011338C"/>
    <w:rsid w:val="001133E2"/>
    <w:rsid w:val="00113460"/>
    <w:rsid w:val="00113493"/>
    <w:rsid w:val="001134A6"/>
    <w:rsid w:val="0011359C"/>
    <w:rsid w:val="001135DE"/>
    <w:rsid w:val="00113666"/>
    <w:rsid w:val="00113687"/>
    <w:rsid w:val="00113688"/>
    <w:rsid w:val="00113758"/>
    <w:rsid w:val="00113873"/>
    <w:rsid w:val="00113900"/>
    <w:rsid w:val="00113919"/>
    <w:rsid w:val="00113925"/>
    <w:rsid w:val="00113986"/>
    <w:rsid w:val="00113993"/>
    <w:rsid w:val="00113C8F"/>
    <w:rsid w:val="00113CBE"/>
    <w:rsid w:val="00113CD8"/>
    <w:rsid w:val="00113DD0"/>
    <w:rsid w:val="00113DF8"/>
    <w:rsid w:val="00113E8F"/>
    <w:rsid w:val="00113EB2"/>
    <w:rsid w:val="00113EB3"/>
    <w:rsid w:val="00113ED3"/>
    <w:rsid w:val="00113EE1"/>
    <w:rsid w:val="00113F23"/>
    <w:rsid w:val="00113F78"/>
    <w:rsid w:val="00113F8E"/>
    <w:rsid w:val="00114027"/>
    <w:rsid w:val="0011407D"/>
    <w:rsid w:val="0011411B"/>
    <w:rsid w:val="001141B9"/>
    <w:rsid w:val="0011420D"/>
    <w:rsid w:val="00114249"/>
    <w:rsid w:val="00114253"/>
    <w:rsid w:val="001142B8"/>
    <w:rsid w:val="001142BB"/>
    <w:rsid w:val="0011431B"/>
    <w:rsid w:val="00114370"/>
    <w:rsid w:val="001143C7"/>
    <w:rsid w:val="00114404"/>
    <w:rsid w:val="00114405"/>
    <w:rsid w:val="00114431"/>
    <w:rsid w:val="00114484"/>
    <w:rsid w:val="001144D5"/>
    <w:rsid w:val="001145AE"/>
    <w:rsid w:val="0011479A"/>
    <w:rsid w:val="001149BB"/>
    <w:rsid w:val="00114A5F"/>
    <w:rsid w:val="00114C0A"/>
    <w:rsid w:val="00114E2A"/>
    <w:rsid w:val="00114F6A"/>
    <w:rsid w:val="00114FCB"/>
    <w:rsid w:val="00115096"/>
    <w:rsid w:val="001150F5"/>
    <w:rsid w:val="0011511A"/>
    <w:rsid w:val="00115148"/>
    <w:rsid w:val="0011532F"/>
    <w:rsid w:val="00115430"/>
    <w:rsid w:val="0011545A"/>
    <w:rsid w:val="00115534"/>
    <w:rsid w:val="0011553B"/>
    <w:rsid w:val="00115546"/>
    <w:rsid w:val="0011554F"/>
    <w:rsid w:val="00115565"/>
    <w:rsid w:val="00115735"/>
    <w:rsid w:val="0011573B"/>
    <w:rsid w:val="0011577C"/>
    <w:rsid w:val="001157DD"/>
    <w:rsid w:val="001157E5"/>
    <w:rsid w:val="00115818"/>
    <w:rsid w:val="00115873"/>
    <w:rsid w:val="00115884"/>
    <w:rsid w:val="001158BF"/>
    <w:rsid w:val="0011596C"/>
    <w:rsid w:val="0011597D"/>
    <w:rsid w:val="001159D9"/>
    <w:rsid w:val="00115ABC"/>
    <w:rsid w:val="00115B67"/>
    <w:rsid w:val="00115BB9"/>
    <w:rsid w:val="00115C45"/>
    <w:rsid w:val="00115C47"/>
    <w:rsid w:val="00115C53"/>
    <w:rsid w:val="00115CAB"/>
    <w:rsid w:val="00115D1F"/>
    <w:rsid w:val="00115D28"/>
    <w:rsid w:val="00115D2A"/>
    <w:rsid w:val="00115D77"/>
    <w:rsid w:val="00115EE3"/>
    <w:rsid w:val="00115F78"/>
    <w:rsid w:val="00116017"/>
    <w:rsid w:val="0011607A"/>
    <w:rsid w:val="001160A0"/>
    <w:rsid w:val="001160AD"/>
    <w:rsid w:val="001160F4"/>
    <w:rsid w:val="00116163"/>
    <w:rsid w:val="001161D8"/>
    <w:rsid w:val="001162A3"/>
    <w:rsid w:val="001162AD"/>
    <w:rsid w:val="001163C2"/>
    <w:rsid w:val="00116446"/>
    <w:rsid w:val="00116542"/>
    <w:rsid w:val="00116645"/>
    <w:rsid w:val="00116668"/>
    <w:rsid w:val="001166AF"/>
    <w:rsid w:val="001166E8"/>
    <w:rsid w:val="001166F2"/>
    <w:rsid w:val="0011671F"/>
    <w:rsid w:val="00116868"/>
    <w:rsid w:val="00116946"/>
    <w:rsid w:val="0011696A"/>
    <w:rsid w:val="001169AA"/>
    <w:rsid w:val="00116B70"/>
    <w:rsid w:val="00116B87"/>
    <w:rsid w:val="00116BE8"/>
    <w:rsid w:val="00116DC1"/>
    <w:rsid w:val="00116EB6"/>
    <w:rsid w:val="00116EDE"/>
    <w:rsid w:val="00116F83"/>
    <w:rsid w:val="001170A5"/>
    <w:rsid w:val="0011710E"/>
    <w:rsid w:val="00117227"/>
    <w:rsid w:val="00117279"/>
    <w:rsid w:val="00117658"/>
    <w:rsid w:val="00117766"/>
    <w:rsid w:val="0011782A"/>
    <w:rsid w:val="0011796F"/>
    <w:rsid w:val="00117A4B"/>
    <w:rsid w:val="00117A64"/>
    <w:rsid w:val="00117A8D"/>
    <w:rsid w:val="00117BF1"/>
    <w:rsid w:val="00117BF5"/>
    <w:rsid w:val="00117C22"/>
    <w:rsid w:val="00117C31"/>
    <w:rsid w:val="00117CDA"/>
    <w:rsid w:val="00117D2F"/>
    <w:rsid w:val="00117EB1"/>
    <w:rsid w:val="00117F04"/>
    <w:rsid w:val="00117F29"/>
    <w:rsid w:val="00117FDE"/>
    <w:rsid w:val="00120043"/>
    <w:rsid w:val="001200D7"/>
    <w:rsid w:val="001201A3"/>
    <w:rsid w:val="001201B9"/>
    <w:rsid w:val="0012022A"/>
    <w:rsid w:val="001202AC"/>
    <w:rsid w:val="001204CA"/>
    <w:rsid w:val="00120504"/>
    <w:rsid w:val="00120508"/>
    <w:rsid w:val="00120562"/>
    <w:rsid w:val="001205A3"/>
    <w:rsid w:val="00120623"/>
    <w:rsid w:val="0012064C"/>
    <w:rsid w:val="001206B6"/>
    <w:rsid w:val="0012076B"/>
    <w:rsid w:val="001207CB"/>
    <w:rsid w:val="00120945"/>
    <w:rsid w:val="001209F7"/>
    <w:rsid w:val="001209FB"/>
    <w:rsid w:val="00120A3F"/>
    <w:rsid w:val="00120A89"/>
    <w:rsid w:val="00120AE5"/>
    <w:rsid w:val="00120BE8"/>
    <w:rsid w:val="00120BED"/>
    <w:rsid w:val="00120C05"/>
    <w:rsid w:val="00120C81"/>
    <w:rsid w:val="00120CBB"/>
    <w:rsid w:val="00120D17"/>
    <w:rsid w:val="00120F82"/>
    <w:rsid w:val="00120FD1"/>
    <w:rsid w:val="0012109A"/>
    <w:rsid w:val="001210BA"/>
    <w:rsid w:val="0012112A"/>
    <w:rsid w:val="00121176"/>
    <w:rsid w:val="00121177"/>
    <w:rsid w:val="0012124C"/>
    <w:rsid w:val="0012131A"/>
    <w:rsid w:val="00121365"/>
    <w:rsid w:val="0012143A"/>
    <w:rsid w:val="0012146E"/>
    <w:rsid w:val="00121510"/>
    <w:rsid w:val="00121638"/>
    <w:rsid w:val="00121679"/>
    <w:rsid w:val="00121686"/>
    <w:rsid w:val="0012169B"/>
    <w:rsid w:val="00121795"/>
    <w:rsid w:val="0012179F"/>
    <w:rsid w:val="001217D1"/>
    <w:rsid w:val="001217FD"/>
    <w:rsid w:val="00121848"/>
    <w:rsid w:val="0012184F"/>
    <w:rsid w:val="001219A0"/>
    <w:rsid w:val="001219E5"/>
    <w:rsid w:val="00121A08"/>
    <w:rsid w:val="00121A19"/>
    <w:rsid w:val="00121A3E"/>
    <w:rsid w:val="00121C41"/>
    <w:rsid w:val="00121C84"/>
    <w:rsid w:val="00121D54"/>
    <w:rsid w:val="00121D6A"/>
    <w:rsid w:val="00121D77"/>
    <w:rsid w:val="00121DB2"/>
    <w:rsid w:val="00121DB9"/>
    <w:rsid w:val="00121DCD"/>
    <w:rsid w:val="00121F9F"/>
    <w:rsid w:val="00122027"/>
    <w:rsid w:val="00122061"/>
    <w:rsid w:val="0012206E"/>
    <w:rsid w:val="00122097"/>
    <w:rsid w:val="001220F9"/>
    <w:rsid w:val="0012210E"/>
    <w:rsid w:val="00122166"/>
    <w:rsid w:val="001221C3"/>
    <w:rsid w:val="0012222E"/>
    <w:rsid w:val="00122272"/>
    <w:rsid w:val="00122282"/>
    <w:rsid w:val="00122365"/>
    <w:rsid w:val="00122370"/>
    <w:rsid w:val="001223E4"/>
    <w:rsid w:val="00122443"/>
    <w:rsid w:val="00122486"/>
    <w:rsid w:val="00122507"/>
    <w:rsid w:val="0012258B"/>
    <w:rsid w:val="0012258E"/>
    <w:rsid w:val="001225E0"/>
    <w:rsid w:val="00122810"/>
    <w:rsid w:val="0012281C"/>
    <w:rsid w:val="00122864"/>
    <w:rsid w:val="001228BC"/>
    <w:rsid w:val="00122949"/>
    <w:rsid w:val="00122A10"/>
    <w:rsid w:val="00122A5B"/>
    <w:rsid w:val="00122B07"/>
    <w:rsid w:val="00122C26"/>
    <w:rsid w:val="00122C79"/>
    <w:rsid w:val="00122CBC"/>
    <w:rsid w:val="00122D0B"/>
    <w:rsid w:val="00122D48"/>
    <w:rsid w:val="00122D8C"/>
    <w:rsid w:val="00122D8E"/>
    <w:rsid w:val="00122E35"/>
    <w:rsid w:val="00122ED0"/>
    <w:rsid w:val="00122F0A"/>
    <w:rsid w:val="00122FD3"/>
    <w:rsid w:val="0012303E"/>
    <w:rsid w:val="00123129"/>
    <w:rsid w:val="00123130"/>
    <w:rsid w:val="001231E2"/>
    <w:rsid w:val="0012321E"/>
    <w:rsid w:val="00123229"/>
    <w:rsid w:val="0012328C"/>
    <w:rsid w:val="0012343C"/>
    <w:rsid w:val="001234A6"/>
    <w:rsid w:val="001234F4"/>
    <w:rsid w:val="00123689"/>
    <w:rsid w:val="001236BD"/>
    <w:rsid w:val="00123719"/>
    <w:rsid w:val="0012373B"/>
    <w:rsid w:val="001237A4"/>
    <w:rsid w:val="0012385C"/>
    <w:rsid w:val="00123862"/>
    <w:rsid w:val="00123872"/>
    <w:rsid w:val="00123943"/>
    <w:rsid w:val="00123948"/>
    <w:rsid w:val="0012395C"/>
    <w:rsid w:val="00123968"/>
    <w:rsid w:val="001239F4"/>
    <w:rsid w:val="00123A15"/>
    <w:rsid w:val="00123A22"/>
    <w:rsid w:val="00123AD9"/>
    <w:rsid w:val="00123B2C"/>
    <w:rsid w:val="00123C97"/>
    <w:rsid w:val="00123D34"/>
    <w:rsid w:val="00123EF6"/>
    <w:rsid w:val="00123F4D"/>
    <w:rsid w:val="00123FD3"/>
    <w:rsid w:val="001240BC"/>
    <w:rsid w:val="00124160"/>
    <w:rsid w:val="0012424D"/>
    <w:rsid w:val="00124284"/>
    <w:rsid w:val="0012431C"/>
    <w:rsid w:val="0012445A"/>
    <w:rsid w:val="00124485"/>
    <w:rsid w:val="001244FD"/>
    <w:rsid w:val="00124565"/>
    <w:rsid w:val="0012461E"/>
    <w:rsid w:val="00124789"/>
    <w:rsid w:val="001247A0"/>
    <w:rsid w:val="001248CE"/>
    <w:rsid w:val="001248EB"/>
    <w:rsid w:val="00124915"/>
    <w:rsid w:val="0012495D"/>
    <w:rsid w:val="0012496D"/>
    <w:rsid w:val="001249C9"/>
    <w:rsid w:val="00124B08"/>
    <w:rsid w:val="00124BA4"/>
    <w:rsid w:val="00124BC4"/>
    <w:rsid w:val="00124BC9"/>
    <w:rsid w:val="00124C0C"/>
    <w:rsid w:val="00124DEE"/>
    <w:rsid w:val="00124E7E"/>
    <w:rsid w:val="00124E92"/>
    <w:rsid w:val="00124EA4"/>
    <w:rsid w:val="00124EE7"/>
    <w:rsid w:val="00124F15"/>
    <w:rsid w:val="00124F7B"/>
    <w:rsid w:val="00124FB5"/>
    <w:rsid w:val="00124FF6"/>
    <w:rsid w:val="00124FF9"/>
    <w:rsid w:val="00125057"/>
    <w:rsid w:val="00125058"/>
    <w:rsid w:val="0012508A"/>
    <w:rsid w:val="001250E6"/>
    <w:rsid w:val="00125147"/>
    <w:rsid w:val="001251AD"/>
    <w:rsid w:val="00125210"/>
    <w:rsid w:val="0012528F"/>
    <w:rsid w:val="00125496"/>
    <w:rsid w:val="0012560A"/>
    <w:rsid w:val="0012566C"/>
    <w:rsid w:val="00125713"/>
    <w:rsid w:val="00125719"/>
    <w:rsid w:val="00125750"/>
    <w:rsid w:val="001257E8"/>
    <w:rsid w:val="001257EA"/>
    <w:rsid w:val="00125823"/>
    <w:rsid w:val="001259CE"/>
    <w:rsid w:val="001259D9"/>
    <w:rsid w:val="00125A31"/>
    <w:rsid w:val="00125AA8"/>
    <w:rsid w:val="00125BB1"/>
    <w:rsid w:val="00125C23"/>
    <w:rsid w:val="00125CA5"/>
    <w:rsid w:val="00125D31"/>
    <w:rsid w:val="00125E44"/>
    <w:rsid w:val="00125EF2"/>
    <w:rsid w:val="00125F0F"/>
    <w:rsid w:val="00125FE4"/>
    <w:rsid w:val="00125FEE"/>
    <w:rsid w:val="0012603A"/>
    <w:rsid w:val="0012604F"/>
    <w:rsid w:val="001260AF"/>
    <w:rsid w:val="00126109"/>
    <w:rsid w:val="00126176"/>
    <w:rsid w:val="0012620C"/>
    <w:rsid w:val="001263B3"/>
    <w:rsid w:val="00126463"/>
    <w:rsid w:val="001264C7"/>
    <w:rsid w:val="001264D6"/>
    <w:rsid w:val="00126575"/>
    <w:rsid w:val="0012667E"/>
    <w:rsid w:val="00126684"/>
    <w:rsid w:val="001266E6"/>
    <w:rsid w:val="0012673A"/>
    <w:rsid w:val="00126749"/>
    <w:rsid w:val="0012678B"/>
    <w:rsid w:val="001267AC"/>
    <w:rsid w:val="00126800"/>
    <w:rsid w:val="00126802"/>
    <w:rsid w:val="00126A1F"/>
    <w:rsid w:val="00126A34"/>
    <w:rsid w:val="00126AFD"/>
    <w:rsid w:val="00126B74"/>
    <w:rsid w:val="00126C07"/>
    <w:rsid w:val="00126C18"/>
    <w:rsid w:val="00126C7A"/>
    <w:rsid w:val="00126C9D"/>
    <w:rsid w:val="00126E0A"/>
    <w:rsid w:val="00126E87"/>
    <w:rsid w:val="00126E8D"/>
    <w:rsid w:val="00126EC2"/>
    <w:rsid w:val="00126EE5"/>
    <w:rsid w:val="00126F28"/>
    <w:rsid w:val="00126FAE"/>
    <w:rsid w:val="00127009"/>
    <w:rsid w:val="001270AD"/>
    <w:rsid w:val="001270F4"/>
    <w:rsid w:val="00127216"/>
    <w:rsid w:val="0012734A"/>
    <w:rsid w:val="001273AC"/>
    <w:rsid w:val="00127495"/>
    <w:rsid w:val="00127513"/>
    <w:rsid w:val="001275E5"/>
    <w:rsid w:val="001276B4"/>
    <w:rsid w:val="00127752"/>
    <w:rsid w:val="001278CA"/>
    <w:rsid w:val="00127934"/>
    <w:rsid w:val="00127C05"/>
    <w:rsid w:val="00127C6E"/>
    <w:rsid w:val="00127CAB"/>
    <w:rsid w:val="00127CAC"/>
    <w:rsid w:val="00127CDC"/>
    <w:rsid w:val="00127D18"/>
    <w:rsid w:val="00127D6C"/>
    <w:rsid w:val="00127DA2"/>
    <w:rsid w:val="00127DB4"/>
    <w:rsid w:val="00127FE3"/>
    <w:rsid w:val="0013004C"/>
    <w:rsid w:val="001301C6"/>
    <w:rsid w:val="00130243"/>
    <w:rsid w:val="0013033B"/>
    <w:rsid w:val="001303A3"/>
    <w:rsid w:val="0013052A"/>
    <w:rsid w:val="001305DF"/>
    <w:rsid w:val="00130673"/>
    <w:rsid w:val="00130678"/>
    <w:rsid w:val="001306A3"/>
    <w:rsid w:val="001306E3"/>
    <w:rsid w:val="0013082B"/>
    <w:rsid w:val="00130846"/>
    <w:rsid w:val="0013084F"/>
    <w:rsid w:val="001309B0"/>
    <w:rsid w:val="001309BE"/>
    <w:rsid w:val="00130A55"/>
    <w:rsid w:val="00130ECC"/>
    <w:rsid w:val="00130FC9"/>
    <w:rsid w:val="00130FEA"/>
    <w:rsid w:val="00130FF9"/>
    <w:rsid w:val="0013116B"/>
    <w:rsid w:val="00131195"/>
    <w:rsid w:val="001311A2"/>
    <w:rsid w:val="0013120D"/>
    <w:rsid w:val="00131258"/>
    <w:rsid w:val="001312D3"/>
    <w:rsid w:val="001312E1"/>
    <w:rsid w:val="001312FF"/>
    <w:rsid w:val="00131301"/>
    <w:rsid w:val="00131309"/>
    <w:rsid w:val="00131328"/>
    <w:rsid w:val="0013134B"/>
    <w:rsid w:val="0013134E"/>
    <w:rsid w:val="00131458"/>
    <w:rsid w:val="00131476"/>
    <w:rsid w:val="00131627"/>
    <w:rsid w:val="00131681"/>
    <w:rsid w:val="001316B2"/>
    <w:rsid w:val="001316B5"/>
    <w:rsid w:val="00131733"/>
    <w:rsid w:val="00131772"/>
    <w:rsid w:val="001317A1"/>
    <w:rsid w:val="00131812"/>
    <w:rsid w:val="0013185E"/>
    <w:rsid w:val="0013191A"/>
    <w:rsid w:val="001319C9"/>
    <w:rsid w:val="00131AA3"/>
    <w:rsid w:val="00131AE3"/>
    <w:rsid w:val="00131B13"/>
    <w:rsid w:val="00131B20"/>
    <w:rsid w:val="00131BEE"/>
    <w:rsid w:val="00131C18"/>
    <w:rsid w:val="00131CDF"/>
    <w:rsid w:val="00131D2E"/>
    <w:rsid w:val="00131D8E"/>
    <w:rsid w:val="00131DE2"/>
    <w:rsid w:val="00131DF7"/>
    <w:rsid w:val="00131EF1"/>
    <w:rsid w:val="00131F39"/>
    <w:rsid w:val="00131F52"/>
    <w:rsid w:val="00132036"/>
    <w:rsid w:val="00132071"/>
    <w:rsid w:val="0013209C"/>
    <w:rsid w:val="001320F1"/>
    <w:rsid w:val="0013211C"/>
    <w:rsid w:val="0013217A"/>
    <w:rsid w:val="0013224B"/>
    <w:rsid w:val="00132340"/>
    <w:rsid w:val="00132552"/>
    <w:rsid w:val="0013270A"/>
    <w:rsid w:val="0013272C"/>
    <w:rsid w:val="00132742"/>
    <w:rsid w:val="0013287C"/>
    <w:rsid w:val="001328B2"/>
    <w:rsid w:val="00132A0D"/>
    <w:rsid w:val="00132AA1"/>
    <w:rsid w:val="00132B18"/>
    <w:rsid w:val="00132B75"/>
    <w:rsid w:val="00132B8F"/>
    <w:rsid w:val="00132BE0"/>
    <w:rsid w:val="00132CA3"/>
    <w:rsid w:val="00132CB7"/>
    <w:rsid w:val="00132D19"/>
    <w:rsid w:val="00132DDE"/>
    <w:rsid w:val="00132E18"/>
    <w:rsid w:val="00132ED9"/>
    <w:rsid w:val="00132F04"/>
    <w:rsid w:val="00132FFA"/>
    <w:rsid w:val="0013301D"/>
    <w:rsid w:val="00133091"/>
    <w:rsid w:val="00133199"/>
    <w:rsid w:val="00133515"/>
    <w:rsid w:val="00133524"/>
    <w:rsid w:val="00133734"/>
    <w:rsid w:val="00133784"/>
    <w:rsid w:val="001337A5"/>
    <w:rsid w:val="001337EB"/>
    <w:rsid w:val="001338B3"/>
    <w:rsid w:val="001338BB"/>
    <w:rsid w:val="001338FA"/>
    <w:rsid w:val="001339CB"/>
    <w:rsid w:val="00133A73"/>
    <w:rsid w:val="00133B6C"/>
    <w:rsid w:val="00133BEF"/>
    <w:rsid w:val="00133C61"/>
    <w:rsid w:val="00133D09"/>
    <w:rsid w:val="00133D56"/>
    <w:rsid w:val="00133E9E"/>
    <w:rsid w:val="00133EC3"/>
    <w:rsid w:val="00133F9A"/>
    <w:rsid w:val="00133F9E"/>
    <w:rsid w:val="00133FAE"/>
    <w:rsid w:val="00133FE5"/>
    <w:rsid w:val="00134059"/>
    <w:rsid w:val="001341CC"/>
    <w:rsid w:val="0013432F"/>
    <w:rsid w:val="001343EA"/>
    <w:rsid w:val="0013441F"/>
    <w:rsid w:val="00134492"/>
    <w:rsid w:val="001344B2"/>
    <w:rsid w:val="001344CB"/>
    <w:rsid w:val="001345CA"/>
    <w:rsid w:val="001345F4"/>
    <w:rsid w:val="001346ED"/>
    <w:rsid w:val="00134854"/>
    <w:rsid w:val="001348C7"/>
    <w:rsid w:val="001348EA"/>
    <w:rsid w:val="00134980"/>
    <w:rsid w:val="00134A26"/>
    <w:rsid w:val="00134AB6"/>
    <w:rsid w:val="00134AEF"/>
    <w:rsid w:val="00134B34"/>
    <w:rsid w:val="00134BA6"/>
    <w:rsid w:val="00134C1D"/>
    <w:rsid w:val="00134C43"/>
    <w:rsid w:val="00134D69"/>
    <w:rsid w:val="00134D9B"/>
    <w:rsid w:val="00134DB3"/>
    <w:rsid w:val="00134DD5"/>
    <w:rsid w:val="00134E2A"/>
    <w:rsid w:val="00134F2E"/>
    <w:rsid w:val="00134F98"/>
    <w:rsid w:val="00134F9C"/>
    <w:rsid w:val="00134FAC"/>
    <w:rsid w:val="00134FC9"/>
    <w:rsid w:val="00134FD9"/>
    <w:rsid w:val="001350E1"/>
    <w:rsid w:val="001351CB"/>
    <w:rsid w:val="00135281"/>
    <w:rsid w:val="001352C1"/>
    <w:rsid w:val="00135307"/>
    <w:rsid w:val="00135315"/>
    <w:rsid w:val="0013543F"/>
    <w:rsid w:val="00135525"/>
    <w:rsid w:val="00135644"/>
    <w:rsid w:val="00135651"/>
    <w:rsid w:val="0013566B"/>
    <w:rsid w:val="001356F0"/>
    <w:rsid w:val="0013574A"/>
    <w:rsid w:val="001357BC"/>
    <w:rsid w:val="00135807"/>
    <w:rsid w:val="0013596D"/>
    <w:rsid w:val="00135988"/>
    <w:rsid w:val="00135B32"/>
    <w:rsid w:val="00135B4B"/>
    <w:rsid w:val="00135B54"/>
    <w:rsid w:val="00135D61"/>
    <w:rsid w:val="00135E8D"/>
    <w:rsid w:val="00135F1D"/>
    <w:rsid w:val="00135F48"/>
    <w:rsid w:val="00135FB3"/>
    <w:rsid w:val="001360C2"/>
    <w:rsid w:val="001360CB"/>
    <w:rsid w:val="001360E0"/>
    <w:rsid w:val="001361A7"/>
    <w:rsid w:val="001362EB"/>
    <w:rsid w:val="0013630E"/>
    <w:rsid w:val="0013632D"/>
    <w:rsid w:val="00136373"/>
    <w:rsid w:val="00136387"/>
    <w:rsid w:val="001363A4"/>
    <w:rsid w:val="00136449"/>
    <w:rsid w:val="001364B0"/>
    <w:rsid w:val="00136654"/>
    <w:rsid w:val="00136655"/>
    <w:rsid w:val="001366EA"/>
    <w:rsid w:val="00136784"/>
    <w:rsid w:val="00136999"/>
    <w:rsid w:val="00136A74"/>
    <w:rsid w:val="00136AD2"/>
    <w:rsid w:val="00136B22"/>
    <w:rsid w:val="00136BD5"/>
    <w:rsid w:val="00136C6E"/>
    <w:rsid w:val="00136D30"/>
    <w:rsid w:val="00136D44"/>
    <w:rsid w:val="00136DE7"/>
    <w:rsid w:val="00136E0C"/>
    <w:rsid w:val="00136E1E"/>
    <w:rsid w:val="00136E41"/>
    <w:rsid w:val="00136E65"/>
    <w:rsid w:val="00136E7E"/>
    <w:rsid w:val="00136E8F"/>
    <w:rsid w:val="00136EA0"/>
    <w:rsid w:val="00136ECD"/>
    <w:rsid w:val="00136F58"/>
    <w:rsid w:val="0013700A"/>
    <w:rsid w:val="0013706D"/>
    <w:rsid w:val="001370E3"/>
    <w:rsid w:val="00137191"/>
    <w:rsid w:val="001371D3"/>
    <w:rsid w:val="00137291"/>
    <w:rsid w:val="0013730E"/>
    <w:rsid w:val="00137330"/>
    <w:rsid w:val="0013734E"/>
    <w:rsid w:val="001373AF"/>
    <w:rsid w:val="001373E5"/>
    <w:rsid w:val="00137404"/>
    <w:rsid w:val="00137442"/>
    <w:rsid w:val="001374B9"/>
    <w:rsid w:val="0013754C"/>
    <w:rsid w:val="00137554"/>
    <w:rsid w:val="001375AE"/>
    <w:rsid w:val="0013767E"/>
    <w:rsid w:val="001377C9"/>
    <w:rsid w:val="001377E3"/>
    <w:rsid w:val="0013785D"/>
    <w:rsid w:val="00137861"/>
    <w:rsid w:val="0013787A"/>
    <w:rsid w:val="0013788A"/>
    <w:rsid w:val="001378C7"/>
    <w:rsid w:val="0013791E"/>
    <w:rsid w:val="001379BF"/>
    <w:rsid w:val="00137A63"/>
    <w:rsid w:val="00137A9B"/>
    <w:rsid w:val="00137AE5"/>
    <w:rsid w:val="00137AF2"/>
    <w:rsid w:val="00137B06"/>
    <w:rsid w:val="00137C0C"/>
    <w:rsid w:val="00137CD7"/>
    <w:rsid w:val="00137D23"/>
    <w:rsid w:val="00137D99"/>
    <w:rsid w:val="00137DB0"/>
    <w:rsid w:val="00137DD0"/>
    <w:rsid w:val="00137DEE"/>
    <w:rsid w:val="00137DF7"/>
    <w:rsid w:val="00137E4C"/>
    <w:rsid w:val="00137E80"/>
    <w:rsid w:val="00137EBC"/>
    <w:rsid w:val="00137EF4"/>
    <w:rsid w:val="00137F03"/>
    <w:rsid w:val="00137F24"/>
    <w:rsid w:val="00137F95"/>
    <w:rsid w:val="00137FC5"/>
    <w:rsid w:val="00140051"/>
    <w:rsid w:val="001400E6"/>
    <w:rsid w:val="001400EC"/>
    <w:rsid w:val="0014017E"/>
    <w:rsid w:val="00140184"/>
    <w:rsid w:val="001401D0"/>
    <w:rsid w:val="00140284"/>
    <w:rsid w:val="001402E0"/>
    <w:rsid w:val="001403B0"/>
    <w:rsid w:val="0014044C"/>
    <w:rsid w:val="00140463"/>
    <w:rsid w:val="00140543"/>
    <w:rsid w:val="0014054A"/>
    <w:rsid w:val="00140597"/>
    <w:rsid w:val="001405C7"/>
    <w:rsid w:val="00140623"/>
    <w:rsid w:val="0014062F"/>
    <w:rsid w:val="00140682"/>
    <w:rsid w:val="00140695"/>
    <w:rsid w:val="001407C9"/>
    <w:rsid w:val="001407E3"/>
    <w:rsid w:val="00140846"/>
    <w:rsid w:val="00140866"/>
    <w:rsid w:val="00140889"/>
    <w:rsid w:val="0014089C"/>
    <w:rsid w:val="0014093B"/>
    <w:rsid w:val="001409F4"/>
    <w:rsid w:val="00140AA4"/>
    <w:rsid w:val="00140AE8"/>
    <w:rsid w:val="00140AED"/>
    <w:rsid w:val="00140B1A"/>
    <w:rsid w:val="00140B57"/>
    <w:rsid w:val="00140B7C"/>
    <w:rsid w:val="00140BC4"/>
    <w:rsid w:val="00140D81"/>
    <w:rsid w:val="00140DB6"/>
    <w:rsid w:val="00140DDB"/>
    <w:rsid w:val="00140E2A"/>
    <w:rsid w:val="00140E43"/>
    <w:rsid w:val="00140E81"/>
    <w:rsid w:val="00140F0E"/>
    <w:rsid w:val="00140F16"/>
    <w:rsid w:val="00140FE2"/>
    <w:rsid w:val="00141059"/>
    <w:rsid w:val="00141083"/>
    <w:rsid w:val="00141095"/>
    <w:rsid w:val="001410EB"/>
    <w:rsid w:val="001411A5"/>
    <w:rsid w:val="001411DA"/>
    <w:rsid w:val="0014126C"/>
    <w:rsid w:val="001413CA"/>
    <w:rsid w:val="001413CB"/>
    <w:rsid w:val="001413E0"/>
    <w:rsid w:val="001413EA"/>
    <w:rsid w:val="00141426"/>
    <w:rsid w:val="0014148B"/>
    <w:rsid w:val="00141518"/>
    <w:rsid w:val="00141537"/>
    <w:rsid w:val="00141558"/>
    <w:rsid w:val="00141572"/>
    <w:rsid w:val="0014159B"/>
    <w:rsid w:val="001415D8"/>
    <w:rsid w:val="001415EB"/>
    <w:rsid w:val="0014160D"/>
    <w:rsid w:val="00141765"/>
    <w:rsid w:val="00141817"/>
    <w:rsid w:val="0014187F"/>
    <w:rsid w:val="001418ED"/>
    <w:rsid w:val="00141AE8"/>
    <w:rsid w:val="00141BB2"/>
    <w:rsid w:val="00141C64"/>
    <w:rsid w:val="00141C83"/>
    <w:rsid w:val="00141CCD"/>
    <w:rsid w:val="00141CCF"/>
    <w:rsid w:val="00141D72"/>
    <w:rsid w:val="00141DA6"/>
    <w:rsid w:val="00141E15"/>
    <w:rsid w:val="00141E41"/>
    <w:rsid w:val="00141E68"/>
    <w:rsid w:val="00141EBC"/>
    <w:rsid w:val="00141EEB"/>
    <w:rsid w:val="00141F1A"/>
    <w:rsid w:val="00141F9C"/>
    <w:rsid w:val="00142066"/>
    <w:rsid w:val="001420B5"/>
    <w:rsid w:val="00142145"/>
    <w:rsid w:val="00142148"/>
    <w:rsid w:val="00142156"/>
    <w:rsid w:val="00142158"/>
    <w:rsid w:val="001421FB"/>
    <w:rsid w:val="0014231B"/>
    <w:rsid w:val="001423EA"/>
    <w:rsid w:val="001424B4"/>
    <w:rsid w:val="001424BE"/>
    <w:rsid w:val="0014256E"/>
    <w:rsid w:val="0014262A"/>
    <w:rsid w:val="001426FF"/>
    <w:rsid w:val="00142820"/>
    <w:rsid w:val="00142830"/>
    <w:rsid w:val="001428BF"/>
    <w:rsid w:val="00142A54"/>
    <w:rsid w:val="00142AD5"/>
    <w:rsid w:val="00142B09"/>
    <w:rsid w:val="00142B98"/>
    <w:rsid w:val="00142BD3"/>
    <w:rsid w:val="00142C07"/>
    <w:rsid w:val="00142C4F"/>
    <w:rsid w:val="00142D36"/>
    <w:rsid w:val="00142D8A"/>
    <w:rsid w:val="00142E28"/>
    <w:rsid w:val="00142EF2"/>
    <w:rsid w:val="00142F85"/>
    <w:rsid w:val="00142F8F"/>
    <w:rsid w:val="00143021"/>
    <w:rsid w:val="001432AF"/>
    <w:rsid w:val="001432B6"/>
    <w:rsid w:val="0014330D"/>
    <w:rsid w:val="001433A2"/>
    <w:rsid w:val="001433CD"/>
    <w:rsid w:val="001434E7"/>
    <w:rsid w:val="00143557"/>
    <w:rsid w:val="0014366D"/>
    <w:rsid w:val="00143778"/>
    <w:rsid w:val="001437E9"/>
    <w:rsid w:val="001438C8"/>
    <w:rsid w:val="00143928"/>
    <w:rsid w:val="00143AC8"/>
    <w:rsid w:val="00143B5C"/>
    <w:rsid w:val="00143B7A"/>
    <w:rsid w:val="00143B84"/>
    <w:rsid w:val="00143BB2"/>
    <w:rsid w:val="00143CA3"/>
    <w:rsid w:val="00143CE5"/>
    <w:rsid w:val="00143E04"/>
    <w:rsid w:val="00143E3E"/>
    <w:rsid w:val="00143EB0"/>
    <w:rsid w:val="00143F0F"/>
    <w:rsid w:val="0014403F"/>
    <w:rsid w:val="0014409D"/>
    <w:rsid w:val="0014420F"/>
    <w:rsid w:val="0014424D"/>
    <w:rsid w:val="001442A4"/>
    <w:rsid w:val="001442B6"/>
    <w:rsid w:val="00144344"/>
    <w:rsid w:val="00144535"/>
    <w:rsid w:val="00144558"/>
    <w:rsid w:val="001445DB"/>
    <w:rsid w:val="00144611"/>
    <w:rsid w:val="001446BA"/>
    <w:rsid w:val="00144703"/>
    <w:rsid w:val="001447B1"/>
    <w:rsid w:val="001447BF"/>
    <w:rsid w:val="00144826"/>
    <w:rsid w:val="001449AB"/>
    <w:rsid w:val="001449CE"/>
    <w:rsid w:val="001449D8"/>
    <w:rsid w:val="00144A2E"/>
    <w:rsid w:val="00144A77"/>
    <w:rsid w:val="00144AFD"/>
    <w:rsid w:val="00144B11"/>
    <w:rsid w:val="00144C60"/>
    <w:rsid w:val="00144C9E"/>
    <w:rsid w:val="00144D34"/>
    <w:rsid w:val="00144D9D"/>
    <w:rsid w:val="00144DD4"/>
    <w:rsid w:val="00144E07"/>
    <w:rsid w:val="00144E7B"/>
    <w:rsid w:val="00144EA3"/>
    <w:rsid w:val="00144F87"/>
    <w:rsid w:val="00145010"/>
    <w:rsid w:val="00145159"/>
    <w:rsid w:val="001451E0"/>
    <w:rsid w:val="00145231"/>
    <w:rsid w:val="0014527A"/>
    <w:rsid w:val="001452A0"/>
    <w:rsid w:val="00145398"/>
    <w:rsid w:val="001453F7"/>
    <w:rsid w:val="00145451"/>
    <w:rsid w:val="001454AD"/>
    <w:rsid w:val="001455B4"/>
    <w:rsid w:val="001455DB"/>
    <w:rsid w:val="001455E4"/>
    <w:rsid w:val="001455EB"/>
    <w:rsid w:val="0014560F"/>
    <w:rsid w:val="0014563B"/>
    <w:rsid w:val="0014565B"/>
    <w:rsid w:val="0014567C"/>
    <w:rsid w:val="001456F5"/>
    <w:rsid w:val="0014576E"/>
    <w:rsid w:val="00145804"/>
    <w:rsid w:val="00145837"/>
    <w:rsid w:val="0014594D"/>
    <w:rsid w:val="001459DF"/>
    <w:rsid w:val="001459FF"/>
    <w:rsid w:val="00145A30"/>
    <w:rsid w:val="00145AC6"/>
    <w:rsid w:val="00145AF8"/>
    <w:rsid w:val="00145BAF"/>
    <w:rsid w:val="00145C5B"/>
    <w:rsid w:val="00145CAC"/>
    <w:rsid w:val="00145CD8"/>
    <w:rsid w:val="00145E40"/>
    <w:rsid w:val="00145E9B"/>
    <w:rsid w:val="00145EAA"/>
    <w:rsid w:val="00145F43"/>
    <w:rsid w:val="00145FE2"/>
    <w:rsid w:val="0014605F"/>
    <w:rsid w:val="0014613B"/>
    <w:rsid w:val="00146248"/>
    <w:rsid w:val="001462F8"/>
    <w:rsid w:val="00146349"/>
    <w:rsid w:val="0014649D"/>
    <w:rsid w:val="001464F4"/>
    <w:rsid w:val="0014654A"/>
    <w:rsid w:val="00146563"/>
    <w:rsid w:val="00146625"/>
    <w:rsid w:val="00146653"/>
    <w:rsid w:val="001466AC"/>
    <w:rsid w:val="001466E8"/>
    <w:rsid w:val="0014678C"/>
    <w:rsid w:val="001467A2"/>
    <w:rsid w:val="001467C5"/>
    <w:rsid w:val="001468C2"/>
    <w:rsid w:val="001468E5"/>
    <w:rsid w:val="0014690E"/>
    <w:rsid w:val="00146928"/>
    <w:rsid w:val="0014699D"/>
    <w:rsid w:val="00146B74"/>
    <w:rsid w:val="00146BA1"/>
    <w:rsid w:val="00146BE2"/>
    <w:rsid w:val="00146C24"/>
    <w:rsid w:val="00146C62"/>
    <w:rsid w:val="00146CAF"/>
    <w:rsid w:val="00146D53"/>
    <w:rsid w:val="00146D82"/>
    <w:rsid w:val="00146DEB"/>
    <w:rsid w:val="00146E02"/>
    <w:rsid w:val="00146E9E"/>
    <w:rsid w:val="00146F68"/>
    <w:rsid w:val="00146FBA"/>
    <w:rsid w:val="00146FCE"/>
    <w:rsid w:val="00147016"/>
    <w:rsid w:val="00147041"/>
    <w:rsid w:val="00147047"/>
    <w:rsid w:val="00147066"/>
    <w:rsid w:val="001470C8"/>
    <w:rsid w:val="0014716F"/>
    <w:rsid w:val="001471A3"/>
    <w:rsid w:val="0014748B"/>
    <w:rsid w:val="0014749B"/>
    <w:rsid w:val="0014750F"/>
    <w:rsid w:val="00147597"/>
    <w:rsid w:val="001475AF"/>
    <w:rsid w:val="001477B0"/>
    <w:rsid w:val="0014787F"/>
    <w:rsid w:val="001478B9"/>
    <w:rsid w:val="00147A23"/>
    <w:rsid w:val="00147B63"/>
    <w:rsid w:val="00147BC2"/>
    <w:rsid w:val="00147BED"/>
    <w:rsid w:val="00147C09"/>
    <w:rsid w:val="00147CD3"/>
    <w:rsid w:val="00147D9C"/>
    <w:rsid w:val="00147E27"/>
    <w:rsid w:val="00147E6F"/>
    <w:rsid w:val="00147EDD"/>
    <w:rsid w:val="00147F8B"/>
    <w:rsid w:val="00147FF1"/>
    <w:rsid w:val="0015000E"/>
    <w:rsid w:val="001500BA"/>
    <w:rsid w:val="0015015B"/>
    <w:rsid w:val="001501B3"/>
    <w:rsid w:val="00150204"/>
    <w:rsid w:val="00150249"/>
    <w:rsid w:val="001502AC"/>
    <w:rsid w:val="00150370"/>
    <w:rsid w:val="001504D1"/>
    <w:rsid w:val="001504EF"/>
    <w:rsid w:val="00150638"/>
    <w:rsid w:val="00150709"/>
    <w:rsid w:val="00150771"/>
    <w:rsid w:val="00150826"/>
    <w:rsid w:val="00150846"/>
    <w:rsid w:val="00150890"/>
    <w:rsid w:val="001508F9"/>
    <w:rsid w:val="0015092F"/>
    <w:rsid w:val="00150982"/>
    <w:rsid w:val="001509C0"/>
    <w:rsid w:val="001509C5"/>
    <w:rsid w:val="001509EA"/>
    <w:rsid w:val="00150C7E"/>
    <w:rsid w:val="00150CD4"/>
    <w:rsid w:val="00150D39"/>
    <w:rsid w:val="00150DBB"/>
    <w:rsid w:val="00150DBC"/>
    <w:rsid w:val="00150E4D"/>
    <w:rsid w:val="00150EAD"/>
    <w:rsid w:val="00150F48"/>
    <w:rsid w:val="00150F50"/>
    <w:rsid w:val="00150F62"/>
    <w:rsid w:val="00150FC6"/>
    <w:rsid w:val="00150FD5"/>
    <w:rsid w:val="00150FF1"/>
    <w:rsid w:val="00151181"/>
    <w:rsid w:val="001511CB"/>
    <w:rsid w:val="0015123E"/>
    <w:rsid w:val="00151243"/>
    <w:rsid w:val="00151265"/>
    <w:rsid w:val="001512E0"/>
    <w:rsid w:val="001512FA"/>
    <w:rsid w:val="00151319"/>
    <w:rsid w:val="0015146C"/>
    <w:rsid w:val="00151517"/>
    <w:rsid w:val="00151685"/>
    <w:rsid w:val="001517A1"/>
    <w:rsid w:val="001517BB"/>
    <w:rsid w:val="0015183C"/>
    <w:rsid w:val="001519B8"/>
    <w:rsid w:val="00151A73"/>
    <w:rsid w:val="00151A9A"/>
    <w:rsid w:val="00151AEC"/>
    <w:rsid w:val="00151B3F"/>
    <w:rsid w:val="00151B55"/>
    <w:rsid w:val="00151B67"/>
    <w:rsid w:val="00151BEB"/>
    <w:rsid w:val="00151CA9"/>
    <w:rsid w:val="00151D5E"/>
    <w:rsid w:val="00151D93"/>
    <w:rsid w:val="00151E75"/>
    <w:rsid w:val="00151EC7"/>
    <w:rsid w:val="00151F5C"/>
    <w:rsid w:val="00151FC6"/>
    <w:rsid w:val="00151FFC"/>
    <w:rsid w:val="00152038"/>
    <w:rsid w:val="00152079"/>
    <w:rsid w:val="0015208F"/>
    <w:rsid w:val="001520B7"/>
    <w:rsid w:val="001520D0"/>
    <w:rsid w:val="001520D5"/>
    <w:rsid w:val="001521B7"/>
    <w:rsid w:val="001521F9"/>
    <w:rsid w:val="001522E5"/>
    <w:rsid w:val="00152313"/>
    <w:rsid w:val="001524A2"/>
    <w:rsid w:val="001524C0"/>
    <w:rsid w:val="00152574"/>
    <w:rsid w:val="00152582"/>
    <w:rsid w:val="001525D3"/>
    <w:rsid w:val="001526E3"/>
    <w:rsid w:val="00152739"/>
    <w:rsid w:val="00152751"/>
    <w:rsid w:val="00152928"/>
    <w:rsid w:val="0015297A"/>
    <w:rsid w:val="00152981"/>
    <w:rsid w:val="0015298C"/>
    <w:rsid w:val="001529F2"/>
    <w:rsid w:val="00152ABE"/>
    <w:rsid w:val="00152B28"/>
    <w:rsid w:val="00152B4E"/>
    <w:rsid w:val="00152B71"/>
    <w:rsid w:val="00152B9F"/>
    <w:rsid w:val="00152BAD"/>
    <w:rsid w:val="00152C6F"/>
    <w:rsid w:val="00152D71"/>
    <w:rsid w:val="00152EAC"/>
    <w:rsid w:val="00152F90"/>
    <w:rsid w:val="00152FB8"/>
    <w:rsid w:val="00152FCD"/>
    <w:rsid w:val="00153021"/>
    <w:rsid w:val="00153023"/>
    <w:rsid w:val="0015306F"/>
    <w:rsid w:val="0015312B"/>
    <w:rsid w:val="0015314E"/>
    <w:rsid w:val="00153194"/>
    <w:rsid w:val="00153195"/>
    <w:rsid w:val="001531B6"/>
    <w:rsid w:val="00153204"/>
    <w:rsid w:val="0015323A"/>
    <w:rsid w:val="00153280"/>
    <w:rsid w:val="00153412"/>
    <w:rsid w:val="0015344A"/>
    <w:rsid w:val="0015345F"/>
    <w:rsid w:val="001534EF"/>
    <w:rsid w:val="00153595"/>
    <w:rsid w:val="001535EC"/>
    <w:rsid w:val="0015367A"/>
    <w:rsid w:val="001536D4"/>
    <w:rsid w:val="00153709"/>
    <w:rsid w:val="00153712"/>
    <w:rsid w:val="00153719"/>
    <w:rsid w:val="0015376F"/>
    <w:rsid w:val="00153830"/>
    <w:rsid w:val="00153863"/>
    <w:rsid w:val="001538DF"/>
    <w:rsid w:val="00153972"/>
    <w:rsid w:val="00153993"/>
    <w:rsid w:val="00153BCA"/>
    <w:rsid w:val="00153C7F"/>
    <w:rsid w:val="00153C88"/>
    <w:rsid w:val="00153CB5"/>
    <w:rsid w:val="00153D08"/>
    <w:rsid w:val="00153D35"/>
    <w:rsid w:val="00153D5A"/>
    <w:rsid w:val="00153D93"/>
    <w:rsid w:val="00153E00"/>
    <w:rsid w:val="00153F1E"/>
    <w:rsid w:val="00153F3B"/>
    <w:rsid w:val="001540AE"/>
    <w:rsid w:val="001540CD"/>
    <w:rsid w:val="0015410E"/>
    <w:rsid w:val="00154132"/>
    <w:rsid w:val="0015424B"/>
    <w:rsid w:val="001542C2"/>
    <w:rsid w:val="001543CF"/>
    <w:rsid w:val="001543D1"/>
    <w:rsid w:val="001543F4"/>
    <w:rsid w:val="0015444B"/>
    <w:rsid w:val="00154467"/>
    <w:rsid w:val="001544A9"/>
    <w:rsid w:val="001544FC"/>
    <w:rsid w:val="0015450C"/>
    <w:rsid w:val="0015453D"/>
    <w:rsid w:val="001545A8"/>
    <w:rsid w:val="001545CE"/>
    <w:rsid w:val="0015461D"/>
    <w:rsid w:val="00154655"/>
    <w:rsid w:val="001546BC"/>
    <w:rsid w:val="00154824"/>
    <w:rsid w:val="001548E8"/>
    <w:rsid w:val="001548FB"/>
    <w:rsid w:val="0015499C"/>
    <w:rsid w:val="001549AF"/>
    <w:rsid w:val="001549F5"/>
    <w:rsid w:val="00154A78"/>
    <w:rsid w:val="00154AC6"/>
    <w:rsid w:val="00154AFC"/>
    <w:rsid w:val="00154B51"/>
    <w:rsid w:val="00154B5A"/>
    <w:rsid w:val="00154B87"/>
    <w:rsid w:val="00154BF3"/>
    <w:rsid w:val="00154C59"/>
    <w:rsid w:val="00154C85"/>
    <w:rsid w:val="00154CDE"/>
    <w:rsid w:val="00154D3A"/>
    <w:rsid w:val="00154DA4"/>
    <w:rsid w:val="00154DDA"/>
    <w:rsid w:val="00154E95"/>
    <w:rsid w:val="00154EE9"/>
    <w:rsid w:val="00154F0D"/>
    <w:rsid w:val="00154FBA"/>
    <w:rsid w:val="00155004"/>
    <w:rsid w:val="00155021"/>
    <w:rsid w:val="00155206"/>
    <w:rsid w:val="00155358"/>
    <w:rsid w:val="0015537B"/>
    <w:rsid w:val="00155386"/>
    <w:rsid w:val="00155402"/>
    <w:rsid w:val="001554CA"/>
    <w:rsid w:val="001555ED"/>
    <w:rsid w:val="001556B7"/>
    <w:rsid w:val="00155734"/>
    <w:rsid w:val="0015573C"/>
    <w:rsid w:val="00155762"/>
    <w:rsid w:val="00155767"/>
    <w:rsid w:val="001557F1"/>
    <w:rsid w:val="0015584E"/>
    <w:rsid w:val="001558E8"/>
    <w:rsid w:val="001558F1"/>
    <w:rsid w:val="001558F2"/>
    <w:rsid w:val="001559D0"/>
    <w:rsid w:val="001559F9"/>
    <w:rsid w:val="00155A09"/>
    <w:rsid w:val="00155AD3"/>
    <w:rsid w:val="00155AE7"/>
    <w:rsid w:val="00155BA6"/>
    <w:rsid w:val="00155C52"/>
    <w:rsid w:val="00155D5B"/>
    <w:rsid w:val="00155DB3"/>
    <w:rsid w:val="00155DD8"/>
    <w:rsid w:val="00155EB0"/>
    <w:rsid w:val="00155F4F"/>
    <w:rsid w:val="00155FF3"/>
    <w:rsid w:val="00155FFB"/>
    <w:rsid w:val="00156046"/>
    <w:rsid w:val="0015604C"/>
    <w:rsid w:val="001560A3"/>
    <w:rsid w:val="00156222"/>
    <w:rsid w:val="00156238"/>
    <w:rsid w:val="00156246"/>
    <w:rsid w:val="00156363"/>
    <w:rsid w:val="0015646C"/>
    <w:rsid w:val="00156488"/>
    <w:rsid w:val="001564C5"/>
    <w:rsid w:val="001564CA"/>
    <w:rsid w:val="001564ED"/>
    <w:rsid w:val="001565EC"/>
    <w:rsid w:val="00156630"/>
    <w:rsid w:val="00156662"/>
    <w:rsid w:val="001566B2"/>
    <w:rsid w:val="001566FD"/>
    <w:rsid w:val="00156716"/>
    <w:rsid w:val="0015677A"/>
    <w:rsid w:val="001567CC"/>
    <w:rsid w:val="00156944"/>
    <w:rsid w:val="001569E4"/>
    <w:rsid w:val="00156A2E"/>
    <w:rsid w:val="00156A3E"/>
    <w:rsid w:val="00156A87"/>
    <w:rsid w:val="00156B52"/>
    <w:rsid w:val="00156B5A"/>
    <w:rsid w:val="00156B85"/>
    <w:rsid w:val="00156BD8"/>
    <w:rsid w:val="00156C69"/>
    <w:rsid w:val="00156CA3"/>
    <w:rsid w:val="00156CE6"/>
    <w:rsid w:val="00156CEB"/>
    <w:rsid w:val="00156DB6"/>
    <w:rsid w:val="00156DF6"/>
    <w:rsid w:val="00156DFA"/>
    <w:rsid w:val="00156E34"/>
    <w:rsid w:val="00156EB6"/>
    <w:rsid w:val="00156F0E"/>
    <w:rsid w:val="00156F31"/>
    <w:rsid w:val="00156F46"/>
    <w:rsid w:val="00156F4A"/>
    <w:rsid w:val="00156F88"/>
    <w:rsid w:val="00157064"/>
    <w:rsid w:val="0015706A"/>
    <w:rsid w:val="001570A3"/>
    <w:rsid w:val="001570E6"/>
    <w:rsid w:val="00157186"/>
    <w:rsid w:val="00157205"/>
    <w:rsid w:val="001572CC"/>
    <w:rsid w:val="001572F0"/>
    <w:rsid w:val="00157357"/>
    <w:rsid w:val="001573D7"/>
    <w:rsid w:val="0015741B"/>
    <w:rsid w:val="00157537"/>
    <w:rsid w:val="001575EA"/>
    <w:rsid w:val="00157670"/>
    <w:rsid w:val="00157757"/>
    <w:rsid w:val="001577C2"/>
    <w:rsid w:val="0015794D"/>
    <w:rsid w:val="00157A43"/>
    <w:rsid w:val="00157AA6"/>
    <w:rsid w:val="00157B47"/>
    <w:rsid w:val="00157B59"/>
    <w:rsid w:val="00157BE9"/>
    <w:rsid w:val="00157C52"/>
    <w:rsid w:val="00157C62"/>
    <w:rsid w:val="00157CA1"/>
    <w:rsid w:val="00157D57"/>
    <w:rsid w:val="00157D8A"/>
    <w:rsid w:val="00157DA4"/>
    <w:rsid w:val="00157DAA"/>
    <w:rsid w:val="00157E15"/>
    <w:rsid w:val="00157E26"/>
    <w:rsid w:val="00157E80"/>
    <w:rsid w:val="00157E9E"/>
    <w:rsid w:val="00157EAD"/>
    <w:rsid w:val="00157F6F"/>
    <w:rsid w:val="00160058"/>
    <w:rsid w:val="0016005B"/>
    <w:rsid w:val="001600FA"/>
    <w:rsid w:val="001600FD"/>
    <w:rsid w:val="00160160"/>
    <w:rsid w:val="00160229"/>
    <w:rsid w:val="00160273"/>
    <w:rsid w:val="00160287"/>
    <w:rsid w:val="001603EF"/>
    <w:rsid w:val="0016050B"/>
    <w:rsid w:val="001605E8"/>
    <w:rsid w:val="001606EF"/>
    <w:rsid w:val="0016075F"/>
    <w:rsid w:val="001607A3"/>
    <w:rsid w:val="001607BF"/>
    <w:rsid w:val="001607CC"/>
    <w:rsid w:val="00160814"/>
    <w:rsid w:val="00160883"/>
    <w:rsid w:val="001608A4"/>
    <w:rsid w:val="001608CA"/>
    <w:rsid w:val="001608F8"/>
    <w:rsid w:val="00160945"/>
    <w:rsid w:val="001609B2"/>
    <w:rsid w:val="00160A28"/>
    <w:rsid w:val="00160BB2"/>
    <w:rsid w:val="00160BC0"/>
    <w:rsid w:val="00160BCB"/>
    <w:rsid w:val="00160C33"/>
    <w:rsid w:val="00160C44"/>
    <w:rsid w:val="00160D4E"/>
    <w:rsid w:val="00160DA0"/>
    <w:rsid w:val="00160E95"/>
    <w:rsid w:val="00160E9F"/>
    <w:rsid w:val="00160ED2"/>
    <w:rsid w:val="00160FE0"/>
    <w:rsid w:val="00161153"/>
    <w:rsid w:val="001611EE"/>
    <w:rsid w:val="001612CA"/>
    <w:rsid w:val="0016145F"/>
    <w:rsid w:val="00161556"/>
    <w:rsid w:val="00161557"/>
    <w:rsid w:val="0016166D"/>
    <w:rsid w:val="00161798"/>
    <w:rsid w:val="001617F2"/>
    <w:rsid w:val="0016185A"/>
    <w:rsid w:val="0016192A"/>
    <w:rsid w:val="0016195A"/>
    <w:rsid w:val="0016197D"/>
    <w:rsid w:val="00161A4D"/>
    <w:rsid w:val="00161AEA"/>
    <w:rsid w:val="00161C15"/>
    <w:rsid w:val="00161C8B"/>
    <w:rsid w:val="00161CDA"/>
    <w:rsid w:val="00161DAA"/>
    <w:rsid w:val="00161E86"/>
    <w:rsid w:val="00161F50"/>
    <w:rsid w:val="001620AF"/>
    <w:rsid w:val="001620CF"/>
    <w:rsid w:val="001622E7"/>
    <w:rsid w:val="001622E9"/>
    <w:rsid w:val="001623C3"/>
    <w:rsid w:val="001623F6"/>
    <w:rsid w:val="0016249E"/>
    <w:rsid w:val="00162573"/>
    <w:rsid w:val="001625E7"/>
    <w:rsid w:val="001625F2"/>
    <w:rsid w:val="0016264F"/>
    <w:rsid w:val="00162792"/>
    <w:rsid w:val="00162801"/>
    <w:rsid w:val="001628E9"/>
    <w:rsid w:val="00162916"/>
    <w:rsid w:val="0016297A"/>
    <w:rsid w:val="0016299D"/>
    <w:rsid w:val="001629A3"/>
    <w:rsid w:val="00162A7E"/>
    <w:rsid w:val="00162C96"/>
    <w:rsid w:val="00162C99"/>
    <w:rsid w:val="00162CA6"/>
    <w:rsid w:val="00162CE7"/>
    <w:rsid w:val="00162D0D"/>
    <w:rsid w:val="00162F01"/>
    <w:rsid w:val="00162F21"/>
    <w:rsid w:val="00162FAF"/>
    <w:rsid w:val="00163070"/>
    <w:rsid w:val="001630A3"/>
    <w:rsid w:val="001630A4"/>
    <w:rsid w:val="00163157"/>
    <w:rsid w:val="001631CA"/>
    <w:rsid w:val="001632A5"/>
    <w:rsid w:val="001632F1"/>
    <w:rsid w:val="001633C1"/>
    <w:rsid w:val="0016341D"/>
    <w:rsid w:val="00163449"/>
    <w:rsid w:val="00163539"/>
    <w:rsid w:val="00163595"/>
    <w:rsid w:val="001635A8"/>
    <w:rsid w:val="001636AF"/>
    <w:rsid w:val="001636EF"/>
    <w:rsid w:val="00163706"/>
    <w:rsid w:val="00163725"/>
    <w:rsid w:val="00163806"/>
    <w:rsid w:val="00163820"/>
    <w:rsid w:val="00163845"/>
    <w:rsid w:val="00163859"/>
    <w:rsid w:val="001638A9"/>
    <w:rsid w:val="00163A9D"/>
    <w:rsid w:val="00163ACD"/>
    <w:rsid w:val="00163AE4"/>
    <w:rsid w:val="00163C38"/>
    <w:rsid w:val="00163D30"/>
    <w:rsid w:val="00163D65"/>
    <w:rsid w:val="00163D94"/>
    <w:rsid w:val="00163DD7"/>
    <w:rsid w:val="00163DEC"/>
    <w:rsid w:val="00163E1B"/>
    <w:rsid w:val="00163E50"/>
    <w:rsid w:val="00163F34"/>
    <w:rsid w:val="00163F61"/>
    <w:rsid w:val="00164039"/>
    <w:rsid w:val="00164089"/>
    <w:rsid w:val="001640FF"/>
    <w:rsid w:val="0016414E"/>
    <w:rsid w:val="001641FD"/>
    <w:rsid w:val="00164246"/>
    <w:rsid w:val="001642AB"/>
    <w:rsid w:val="001642D6"/>
    <w:rsid w:val="0016439A"/>
    <w:rsid w:val="00164503"/>
    <w:rsid w:val="001646BB"/>
    <w:rsid w:val="00164708"/>
    <w:rsid w:val="00164716"/>
    <w:rsid w:val="001648D2"/>
    <w:rsid w:val="0016495C"/>
    <w:rsid w:val="00164A09"/>
    <w:rsid w:val="00164A10"/>
    <w:rsid w:val="00164A26"/>
    <w:rsid w:val="00164A8E"/>
    <w:rsid w:val="00164A8F"/>
    <w:rsid w:val="00164AD7"/>
    <w:rsid w:val="00164B66"/>
    <w:rsid w:val="00164BB3"/>
    <w:rsid w:val="00164CE4"/>
    <w:rsid w:val="00164D17"/>
    <w:rsid w:val="00164D19"/>
    <w:rsid w:val="00164D4F"/>
    <w:rsid w:val="00164E8C"/>
    <w:rsid w:val="00164EC6"/>
    <w:rsid w:val="00164EE0"/>
    <w:rsid w:val="00164F81"/>
    <w:rsid w:val="00165032"/>
    <w:rsid w:val="00165077"/>
    <w:rsid w:val="001650AA"/>
    <w:rsid w:val="00165232"/>
    <w:rsid w:val="00165234"/>
    <w:rsid w:val="0016530C"/>
    <w:rsid w:val="001653CC"/>
    <w:rsid w:val="00165415"/>
    <w:rsid w:val="00165430"/>
    <w:rsid w:val="00165442"/>
    <w:rsid w:val="00165473"/>
    <w:rsid w:val="001654A5"/>
    <w:rsid w:val="00165505"/>
    <w:rsid w:val="0016551C"/>
    <w:rsid w:val="0016556B"/>
    <w:rsid w:val="00165661"/>
    <w:rsid w:val="0016579C"/>
    <w:rsid w:val="001657E7"/>
    <w:rsid w:val="001657EB"/>
    <w:rsid w:val="00165877"/>
    <w:rsid w:val="00165919"/>
    <w:rsid w:val="001659A3"/>
    <w:rsid w:val="001659DA"/>
    <w:rsid w:val="00165A10"/>
    <w:rsid w:val="00165AD0"/>
    <w:rsid w:val="00165AE8"/>
    <w:rsid w:val="00165B13"/>
    <w:rsid w:val="00165B55"/>
    <w:rsid w:val="00165B5B"/>
    <w:rsid w:val="00165B6E"/>
    <w:rsid w:val="00165B78"/>
    <w:rsid w:val="00165B7D"/>
    <w:rsid w:val="00165BD8"/>
    <w:rsid w:val="00165BFC"/>
    <w:rsid w:val="00165CB9"/>
    <w:rsid w:val="00165CE5"/>
    <w:rsid w:val="00165D5A"/>
    <w:rsid w:val="00165DF2"/>
    <w:rsid w:val="00165E47"/>
    <w:rsid w:val="00165EB4"/>
    <w:rsid w:val="00165F71"/>
    <w:rsid w:val="00166013"/>
    <w:rsid w:val="00166028"/>
    <w:rsid w:val="0016605F"/>
    <w:rsid w:val="0016616C"/>
    <w:rsid w:val="0016619D"/>
    <w:rsid w:val="001661AC"/>
    <w:rsid w:val="001661C6"/>
    <w:rsid w:val="0016620F"/>
    <w:rsid w:val="00166295"/>
    <w:rsid w:val="001663D2"/>
    <w:rsid w:val="0016642A"/>
    <w:rsid w:val="00166459"/>
    <w:rsid w:val="00166492"/>
    <w:rsid w:val="00166608"/>
    <w:rsid w:val="0016662E"/>
    <w:rsid w:val="001666EA"/>
    <w:rsid w:val="001666EE"/>
    <w:rsid w:val="0016670D"/>
    <w:rsid w:val="00166722"/>
    <w:rsid w:val="00166832"/>
    <w:rsid w:val="001668B6"/>
    <w:rsid w:val="001669B8"/>
    <w:rsid w:val="001669CC"/>
    <w:rsid w:val="00166A09"/>
    <w:rsid w:val="00166A85"/>
    <w:rsid w:val="00166AA2"/>
    <w:rsid w:val="00166AD7"/>
    <w:rsid w:val="00166AE7"/>
    <w:rsid w:val="00166B04"/>
    <w:rsid w:val="00166B88"/>
    <w:rsid w:val="00166BAD"/>
    <w:rsid w:val="00166BEA"/>
    <w:rsid w:val="00166C69"/>
    <w:rsid w:val="00166CAF"/>
    <w:rsid w:val="00166E58"/>
    <w:rsid w:val="00166E99"/>
    <w:rsid w:val="00166F6A"/>
    <w:rsid w:val="00167170"/>
    <w:rsid w:val="001671B7"/>
    <w:rsid w:val="0016727C"/>
    <w:rsid w:val="001672CF"/>
    <w:rsid w:val="001672D2"/>
    <w:rsid w:val="001672E9"/>
    <w:rsid w:val="001672FF"/>
    <w:rsid w:val="00167330"/>
    <w:rsid w:val="00167343"/>
    <w:rsid w:val="00167397"/>
    <w:rsid w:val="00167448"/>
    <w:rsid w:val="001674B7"/>
    <w:rsid w:val="001674C0"/>
    <w:rsid w:val="0016754F"/>
    <w:rsid w:val="0016762F"/>
    <w:rsid w:val="001676EE"/>
    <w:rsid w:val="0016770E"/>
    <w:rsid w:val="001677C8"/>
    <w:rsid w:val="001678DC"/>
    <w:rsid w:val="0016791E"/>
    <w:rsid w:val="001679DA"/>
    <w:rsid w:val="00167A55"/>
    <w:rsid w:val="00167AC0"/>
    <w:rsid w:val="00167AD8"/>
    <w:rsid w:val="00167BD1"/>
    <w:rsid w:val="00167C1A"/>
    <w:rsid w:val="00167CD0"/>
    <w:rsid w:val="00167CD5"/>
    <w:rsid w:val="00167D5D"/>
    <w:rsid w:val="00167DB3"/>
    <w:rsid w:val="00167F64"/>
    <w:rsid w:val="001700DD"/>
    <w:rsid w:val="001701D2"/>
    <w:rsid w:val="0017021B"/>
    <w:rsid w:val="0017027D"/>
    <w:rsid w:val="0017027E"/>
    <w:rsid w:val="0017043B"/>
    <w:rsid w:val="0017043E"/>
    <w:rsid w:val="00170449"/>
    <w:rsid w:val="001705C2"/>
    <w:rsid w:val="001705CE"/>
    <w:rsid w:val="00170622"/>
    <w:rsid w:val="00170706"/>
    <w:rsid w:val="0017070C"/>
    <w:rsid w:val="00170752"/>
    <w:rsid w:val="00170822"/>
    <w:rsid w:val="0017091C"/>
    <w:rsid w:val="00170956"/>
    <w:rsid w:val="0017096E"/>
    <w:rsid w:val="0017099A"/>
    <w:rsid w:val="00170A56"/>
    <w:rsid w:val="00170A65"/>
    <w:rsid w:val="00170B7A"/>
    <w:rsid w:val="00170C4A"/>
    <w:rsid w:val="00170C62"/>
    <w:rsid w:val="00170EDC"/>
    <w:rsid w:val="00170EE2"/>
    <w:rsid w:val="00170F27"/>
    <w:rsid w:val="00170F8E"/>
    <w:rsid w:val="00170F98"/>
    <w:rsid w:val="00170FA8"/>
    <w:rsid w:val="0017105F"/>
    <w:rsid w:val="00171178"/>
    <w:rsid w:val="001711B3"/>
    <w:rsid w:val="00171205"/>
    <w:rsid w:val="00171216"/>
    <w:rsid w:val="00171265"/>
    <w:rsid w:val="00171274"/>
    <w:rsid w:val="001712D1"/>
    <w:rsid w:val="00171504"/>
    <w:rsid w:val="001715B9"/>
    <w:rsid w:val="001715E3"/>
    <w:rsid w:val="001716B9"/>
    <w:rsid w:val="001716C6"/>
    <w:rsid w:val="00171822"/>
    <w:rsid w:val="00171858"/>
    <w:rsid w:val="00171991"/>
    <w:rsid w:val="001719E3"/>
    <w:rsid w:val="001719F0"/>
    <w:rsid w:val="00171A39"/>
    <w:rsid w:val="00171AE9"/>
    <w:rsid w:val="00171B5B"/>
    <w:rsid w:val="00171B79"/>
    <w:rsid w:val="00171C61"/>
    <w:rsid w:val="00171D2B"/>
    <w:rsid w:val="00171D93"/>
    <w:rsid w:val="00171D9B"/>
    <w:rsid w:val="00171DD6"/>
    <w:rsid w:val="00171DF1"/>
    <w:rsid w:val="00171E3B"/>
    <w:rsid w:val="00171E41"/>
    <w:rsid w:val="00171F58"/>
    <w:rsid w:val="0017202E"/>
    <w:rsid w:val="001720B7"/>
    <w:rsid w:val="0017215F"/>
    <w:rsid w:val="00172165"/>
    <w:rsid w:val="00172193"/>
    <w:rsid w:val="001721AA"/>
    <w:rsid w:val="0017233B"/>
    <w:rsid w:val="0017234D"/>
    <w:rsid w:val="00172453"/>
    <w:rsid w:val="001724A3"/>
    <w:rsid w:val="0017250C"/>
    <w:rsid w:val="0017262C"/>
    <w:rsid w:val="00172710"/>
    <w:rsid w:val="0017275F"/>
    <w:rsid w:val="001727BB"/>
    <w:rsid w:val="00172842"/>
    <w:rsid w:val="001728BD"/>
    <w:rsid w:val="00172974"/>
    <w:rsid w:val="00172975"/>
    <w:rsid w:val="00172A6D"/>
    <w:rsid w:val="00172AC7"/>
    <w:rsid w:val="00172ADA"/>
    <w:rsid w:val="00172C30"/>
    <w:rsid w:val="00172D55"/>
    <w:rsid w:val="00172DE6"/>
    <w:rsid w:val="00172E4B"/>
    <w:rsid w:val="00172E4E"/>
    <w:rsid w:val="00172E4F"/>
    <w:rsid w:val="00172ECE"/>
    <w:rsid w:val="00172EEB"/>
    <w:rsid w:val="00172F4A"/>
    <w:rsid w:val="00172F8A"/>
    <w:rsid w:val="0017300B"/>
    <w:rsid w:val="001730CA"/>
    <w:rsid w:val="001731A1"/>
    <w:rsid w:val="001731D3"/>
    <w:rsid w:val="001732B1"/>
    <w:rsid w:val="00173332"/>
    <w:rsid w:val="00173477"/>
    <w:rsid w:val="001734DE"/>
    <w:rsid w:val="001734F6"/>
    <w:rsid w:val="0017354D"/>
    <w:rsid w:val="001735DF"/>
    <w:rsid w:val="001736A6"/>
    <w:rsid w:val="001736E5"/>
    <w:rsid w:val="00173740"/>
    <w:rsid w:val="001737EA"/>
    <w:rsid w:val="00173818"/>
    <w:rsid w:val="0017395A"/>
    <w:rsid w:val="00173A3D"/>
    <w:rsid w:val="00173A7B"/>
    <w:rsid w:val="00173C39"/>
    <w:rsid w:val="00173C7D"/>
    <w:rsid w:val="00173CEF"/>
    <w:rsid w:val="00173D4C"/>
    <w:rsid w:val="00173D4E"/>
    <w:rsid w:val="00173D99"/>
    <w:rsid w:val="00173DAE"/>
    <w:rsid w:val="00173E1E"/>
    <w:rsid w:val="00173E64"/>
    <w:rsid w:val="00173FC8"/>
    <w:rsid w:val="00174184"/>
    <w:rsid w:val="00174185"/>
    <w:rsid w:val="0017419F"/>
    <w:rsid w:val="001741B9"/>
    <w:rsid w:val="001741CD"/>
    <w:rsid w:val="001741FC"/>
    <w:rsid w:val="001742F7"/>
    <w:rsid w:val="0017430F"/>
    <w:rsid w:val="00174364"/>
    <w:rsid w:val="0017438C"/>
    <w:rsid w:val="001743D4"/>
    <w:rsid w:val="001744B6"/>
    <w:rsid w:val="00174535"/>
    <w:rsid w:val="0017455B"/>
    <w:rsid w:val="001745A1"/>
    <w:rsid w:val="001746AF"/>
    <w:rsid w:val="0017473D"/>
    <w:rsid w:val="00174810"/>
    <w:rsid w:val="0017492E"/>
    <w:rsid w:val="0017494E"/>
    <w:rsid w:val="001749CE"/>
    <w:rsid w:val="001749DF"/>
    <w:rsid w:val="00174B40"/>
    <w:rsid w:val="00174B43"/>
    <w:rsid w:val="00174BB3"/>
    <w:rsid w:val="00174BCC"/>
    <w:rsid w:val="00174D88"/>
    <w:rsid w:val="00174D94"/>
    <w:rsid w:val="00174EF7"/>
    <w:rsid w:val="00174F0F"/>
    <w:rsid w:val="00174F33"/>
    <w:rsid w:val="00174FE9"/>
    <w:rsid w:val="001750AD"/>
    <w:rsid w:val="001751D0"/>
    <w:rsid w:val="001751FC"/>
    <w:rsid w:val="00175222"/>
    <w:rsid w:val="001752FF"/>
    <w:rsid w:val="00175391"/>
    <w:rsid w:val="00175410"/>
    <w:rsid w:val="001754AE"/>
    <w:rsid w:val="001754F7"/>
    <w:rsid w:val="00175684"/>
    <w:rsid w:val="001756D9"/>
    <w:rsid w:val="0017573A"/>
    <w:rsid w:val="00175784"/>
    <w:rsid w:val="001757AC"/>
    <w:rsid w:val="00175816"/>
    <w:rsid w:val="001758E4"/>
    <w:rsid w:val="0017595E"/>
    <w:rsid w:val="00175A45"/>
    <w:rsid w:val="00175B66"/>
    <w:rsid w:val="00175C0B"/>
    <w:rsid w:val="00175C70"/>
    <w:rsid w:val="00175CA6"/>
    <w:rsid w:val="00175CED"/>
    <w:rsid w:val="00175D5F"/>
    <w:rsid w:val="00175E29"/>
    <w:rsid w:val="00175E49"/>
    <w:rsid w:val="00175F9F"/>
    <w:rsid w:val="00175FE5"/>
    <w:rsid w:val="00176094"/>
    <w:rsid w:val="0017611A"/>
    <w:rsid w:val="001761F1"/>
    <w:rsid w:val="001762EF"/>
    <w:rsid w:val="001762F6"/>
    <w:rsid w:val="00176374"/>
    <w:rsid w:val="00176497"/>
    <w:rsid w:val="00176530"/>
    <w:rsid w:val="00176629"/>
    <w:rsid w:val="00176639"/>
    <w:rsid w:val="0017665E"/>
    <w:rsid w:val="001766A3"/>
    <w:rsid w:val="001766EB"/>
    <w:rsid w:val="00176754"/>
    <w:rsid w:val="001768DA"/>
    <w:rsid w:val="00176A79"/>
    <w:rsid w:val="00176B00"/>
    <w:rsid w:val="00176B5D"/>
    <w:rsid w:val="00176B60"/>
    <w:rsid w:val="00176B79"/>
    <w:rsid w:val="00176B7C"/>
    <w:rsid w:val="00176B80"/>
    <w:rsid w:val="00176B86"/>
    <w:rsid w:val="00176C8C"/>
    <w:rsid w:val="00176CCD"/>
    <w:rsid w:val="00176CDB"/>
    <w:rsid w:val="00176D27"/>
    <w:rsid w:val="00176DB9"/>
    <w:rsid w:val="00176DF4"/>
    <w:rsid w:val="00176EAB"/>
    <w:rsid w:val="00176ED3"/>
    <w:rsid w:val="00177027"/>
    <w:rsid w:val="001770AA"/>
    <w:rsid w:val="00177210"/>
    <w:rsid w:val="00177252"/>
    <w:rsid w:val="00177266"/>
    <w:rsid w:val="001772AA"/>
    <w:rsid w:val="001772CD"/>
    <w:rsid w:val="00177324"/>
    <w:rsid w:val="00177350"/>
    <w:rsid w:val="001773F1"/>
    <w:rsid w:val="00177413"/>
    <w:rsid w:val="00177437"/>
    <w:rsid w:val="001774E2"/>
    <w:rsid w:val="00177523"/>
    <w:rsid w:val="0017760A"/>
    <w:rsid w:val="00177614"/>
    <w:rsid w:val="00177728"/>
    <w:rsid w:val="00177770"/>
    <w:rsid w:val="001777A0"/>
    <w:rsid w:val="001777A7"/>
    <w:rsid w:val="00177814"/>
    <w:rsid w:val="001778A5"/>
    <w:rsid w:val="001778D6"/>
    <w:rsid w:val="001778E6"/>
    <w:rsid w:val="0017795F"/>
    <w:rsid w:val="00177991"/>
    <w:rsid w:val="00177A08"/>
    <w:rsid w:val="00177AE5"/>
    <w:rsid w:val="00177BE2"/>
    <w:rsid w:val="00177BFE"/>
    <w:rsid w:val="00177C22"/>
    <w:rsid w:val="00177C91"/>
    <w:rsid w:val="00177DDE"/>
    <w:rsid w:val="00177E24"/>
    <w:rsid w:val="00177F04"/>
    <w:rsid w:val="00177FBD"/>
    <w:rsid w:val="00177FEF"/>
    <w:rsid w:val="00180028"/>
    <w:rsid w:val="00180154"/>
    <w:rsid w:val="001801A5"/>
    <w:rsid w:val="0018025E"/>
    <w:rsid w:val="0018036A"/>
    <w:rsid w:val="001803BA"/>
    <w:rsid w:val="00180419"/>
    <w:rsid w:val="00180487"/>
    <w:rsid w:val="00180510"/>
    <w:rsid w:val="00180517"/>
    <w:rsid w:val="0018054D"/>
    <w:rsid w:val="00180577"/>
    <w:rsid w:val="00180590"/>
    <w:rsid w:val="001805F2"/>
    <w:rsid w:val="0018060E"/>
    <w:rsid w:val="00180637"/>
    <w:rsid w:val="0018063B"/>
    <w:rsid w:val="001806F9"/>
    <w:rsid w:val="001806FD"/>
    <w:rsid w:val="00180868"/>
    <w:rsid w:val="00180971"/>
    <w:rsid w:val="001809A4"/>
    <w:rsid w:val="001809AF"/>
    <w:rsid w:val="001809B1"/>
    <w:rsid w:val="001809FF"/>
    <w:rsid w:val="00180B21"/>
    <w:rsid w:val="00180B31"/>
    <w:rsid w:val="00180B4A"/>
    <w:rsid w:val="00180B57"/>
    <w:rsid w:val="00180BA0"/>
    <w:rsid w:val="00180BAF"/>
    <w:rsid w:val="00180CAB"/>
    <w:rsid w:val="00180D02"/>
    <w:rsid w:val="00180D7B"/>
    <w:rsid w:val="00180DAC"/>
    <w:rsid w:val="00180E58"/>
    <w:rsid w:val="00180E8F"/>
    <w:rsid w:val="00181022"/>
    <w:rsid w:val="0018105E"/>
    <w:rsid w:val="001810F1"/>
    <w:rsid w:val="0018115B"/>
    <w:rsid w:val="00181298"/>
    <w:rsid w:val="001812D8"/>
    <w:rsid w:val="0018147A"/>
    <w:rsid w:val="00181506"/>
    <w:rsid w:val="00181544"/>
    <w:rsid w:val="00181573"/>
    <w:rsid w:val="001815B8"/>
    <w:rsid w:val="001815D8"/>
    <w:rsid w:val="00181623"/>
    <w:rsid w:val="001816F9"/>
    <w:rsid w:val="001817D7"/>
    <w:rsid w:val="0018190B"/>
    <w:rsid w:val="00181A7B"/>
    <w:rsid w:val="00181AB9"/>
    <w:rsid w:val="00181B3B"/>
    <w:rsid w:val="00181B6F"/>
    <w:rsid w:val="00181BCD"/>
    <w:rsid w:val="00181BE1"/>
    <w:rsid w:val="00181C06"/>
    <w:rsid w:val="00181C85"/>
    <w:rsid w:val="00181CDD"/>
    <w:rsid w:val="00181D6E"/>
    <w:rsid w:val="00181DA2"/>
    <w:rsid w:val="00181DAC"/>
    <w:rsid w:val="00181E1C"/>
    <w:rsid w:val="00181E7C"/>
    <w:rsid w:val="00181F42"/>
    <w:rsid w:val="00181F69"/>
    <w:rsid w:val="0018208E"/>
    <w:rsid w:val="001820E3"/>
    <w:rsid w:val="001820EA"/>
    <w:rsid w:val="00182186"/>
    <w:rsid w:val="00182287"/>
    <w:rsid w:val="001822CF"/>
    <w:rsid w:val="00182304"/>
    <w:rsid w:val="00182333"/>
    <w:rsid w:val="00182375"/>
    <w:rsid w:val="001823EE"/>
    <w:rsid w:val="001823F3"/>
    <w:rsid w:val="00182453"/>
    <w:rsid w:val="00182580"/>
    <w:rsid w:val="001825E7"/>
    <w:rsid w:val="0018264E"/>
    <w:rsid w:val="0018268B"/>
    <w:rsid w:val="001826A0"/>
    <w:rsid w:val="001827B6"/>
    <w:rsid w:val="00182820"/>
    <w:rsid w:val="00182853"/>
    <w:rsid w:val="001828A3"/>
    <w:rsid w:val="001828F9"/>
    <w:rsid w:val="00182908"/>
    <w:rsid w:val="00182983"/>
    <w:rsid w:val="001829A5"/>
    <w:rsid w:val="001829E8"/>
    <w:rsid w:val="00182A00"/>
    <w:rsid w:val="00182AA2"/>
    <w:rsid w:val="00182AD1"/>
    <w:rsid w:val="00182B0A"/>
    <w:rsid w:val="00182C11"/>
    <w:rsid w:val="00182C79"/>
    <w:rsid w:val="00182D11"/>
    <w:rsid w:val="00182D44"/>
    <w:rsid w:val="00182D58"/>
    <w:rsid w:val="00182D96"/>
    <w:rsid w:val="00182DA0"/>
    <w:rsid w:val="00182E31"/>
    <w:rsid w:val="00182EEA"/>
    <w:rsid w:val="00182F09"/>
    <w:rsid w:val="00182F78"/>
    <w:rsid w:val="00182FC5"/>
    <w:rsid w:val="00182FF9"/>
    <w:rsid w:val="00183007"/>
    <w:rsid w:val="0018300F"/>
    <w:rsid w:val="00183122"/>
    <w:rsid w:val="0018328A"/>
    <w:rsid w:val="0018347C"/>
    <w:rsid w:val="00183536"/>
    <w:rsid w:val="00183539"/>
    <w:rsid w:val="0018360E"/>
    <w:rsid w:val="00183700"/>
    <w:rsid w:val="00183749"/>
    <w:rsid w:val="00183819"/>
    <w:rsid w:val="00183833"/>
    <w:rsid w:val="00183906"/>
    <w:rsid w:val="0018394D"/>
    <w:rsid w:val="001839C0"/>
    <w:rsid w:val="001839CC"/>
    <w:rsid w:val="00183A0A"/>
    <w:rsid w:val="00183A10"/>
    <w:rsid w:val="00183A23"/>
    <w:rsid w:val="00183B0F"/>
    <w:rsid w:val="00183B4D"/>
    <w:rsid w:val="00183BBA"/>
    <w:rsid w:val="00183BC3"/>
    <w:rsid w:val="00183C2F"/>
    <w:rsid w:val="00183D0E"/>
    <w:rsid w:val="00183D85"/>
    <w:rsid w:val="00183D93"/>
    <w:rsid w:val="00183DED"/>
    <w:rsid w:val="00183E3C"/>
    <w:rsid w:val="00183F1F"/>
    <w:rsid w:val="00183F3A"/>
    <w:rsid w:val="0018408D"/>
    <w:rsid w:val="001840A5"/>
    <w:rsid w:val="0018415C"/>
    <w:rsid w:val="001842F0"/>
    <w:rsid w:val="0018430F"/>
    <w:rsid w:val="00184363"/>
    <w:rsid w:val="00184369"/>
    <w:rsid w:val="0018437C"/>
    <w:rsid w:val="001844A0"/>
    <w:rsid w:val="001844B0"/>
    <w:rsid w:val="001844FD"/>
    <w:rsid w:val="00184543"/>
    <w:rsid w:val="001846C3"/>
    <w:rsid w:val="001846FF"/>
    <w:rsid w:val="00184796"/>
    <w:rsid w:val="001847F4"/>
    <w:rsid w:val="001848BD"/>
    <w:rsid w:val="001848EA"/>
    <w:rsid w:val="001848F8"/>
    <w:rsid w:val="00184940"/>
    <w:rsid w:val="00184972"/>
    <w:rsid w:val="00184A32"/>
    <w:rsid w:val="00184A60"/>
    <w:rsid w:val="00184AA8"/>
    <w:rsid w:val="00184AB2"/>
    <w:rsid w:val="00184ADB"/>
    <w:rsid w:val="00184C66"/>
    <w:rsid w:val="00184CA1"/>
    <w:rsid w:val="00184D56"/>
    <w:rsid w:val="00184D67"/>
    <w:rsid w:val="00184D9F"/>
    <w:rsid w:val="00184E06"/>
    <w:rsid w:val="00184E61"/>
    <w:rsid w:val="00184E9B"/>
    <w:rsid w:val="00184F38"/>
    <w:rsid w:val="00184FBA"/>
    <w:rsid w:val="001851FB"/>
    <w:rsid w:val="0018520A"/>
    <w:rsid w:val="00185258"/>
    <w:rsid w:val="001852E4"/>
    <w:rsid w:val="001852EA"/>
    <w:rsid w:val="00185447"/>
    <w:rsid w:val="00185496"/>
    <w:rsid w:val="001854A3"/>
    <w:rsid w:val="001855C0"/>
    <w:rsid w:val="001855DD"/>
    <w:rsid w:val="001855F3"/>
    <w:rsid w:val="001856A9"/>
    <w:rsid w:val="0018570B"/>
    <w:rsid w:val="00185716"/>
    <w:rsid w:val="00185718"/>
    <w:rsid w:val="0018579E"/>
    <w:rsid w:val="001857C2"/>
    <w:rsid w:val="001857CF"/>
    <w:rsid w:val="00185807"/>
    <w:rsid w:val="00185882"/>
    <w:rsid w:val="001858D1"/>
    <w:rsid w:val="001858DC"/>
    <w:rsid w:val="001859AB"/>
    <w:rsid w:val="001859ED"/>
    <w:rsid w:val="00185B98"/>
    <w:rsid w:val="00185CA9"/>
    <w:rsid w:val="00185D12"/>
    <w:rsid w:val="00185DDC"/>
    <w:rsid w:val="00185DF7"/>
    <w:rsid w:val="00185E57"/>
    <w:rsid w:val="00185F10"/>
    <w:rsid w:val="00185F80"/>
    <w:rsid w:val="0018601A"/>
    <w:rsid w:val="00186052"/>
    <w:rsid w:val="00186132"/>
    <w:rsid w:val="00186137"/>
    <w:rsid w:val="00186138"/>
    <w:rsid w:val="001861AD"/>
    <w:rsid w:val="00186334"/>
    <w:rsid w:val="00186380"/>
    <w:rsid w:val="001863C0"/>
    <w:rsid w:val="001864FB"/>
    <w:rsid w:val="00186622"/>
    <w:rsid w:val="00186631"/>
    <w:rsid w:val="00186845"/>
    <w:rsid w:val="00186A11"/>
    <w:rsid w:val="00186C0D"/>
    <w:rsid w:val="00186C27"/>
    <w:rsid w:val="00186D76"/>
    <w:rsid w:val="00186D91"/>
    <w:rsid w:val="00186E39"/>
    <w:rsid w:val="00186E88"/>
    <w:rsid w:val="00186F12"/>
    <w:rsid w:val="00186F25"/>
    <w:rsid w:val="00186F7F"/>
    <w:rsid w:val="00186FA9"/>
    <w:rsid w:val="00187003"/>
    <w:rsid w:val="00187007"/>
    <w:rsid w:val="0018702B"/>
    <w:rsid w:val="00187031"/>
    <w:rsid w:val="0018710C"/>
    <w:rsid w:val="0018722F"/>
    <w:rsid w:val="00187366"/>
    <w:rsid w:val="00187387"/>
    <w:rsid w:val="001873CC"/>
    <w:rsid w:val="00187474"/>
    <w:rsid w:val="00187477"/>
    <w:rsid w:val="001874BA"/>
    <w:rsid w:val="001874DB"/>
    <w:rsid w:val="0018755E"/>
    <w:rsid w:val="0018761C"/>
    <w:rsid w:val="001876DD"/>
    <w:rsid w:val="001879E4"/>
    <w:rsid w:val="00187A83"/>
    <w:rsid w:val="00187B37"/>
    <w:rsid w:val="00187BBA"/>
    <w:rsid w:val="00187BBF"/>
    <w:rsid w:val="00187C1A"/>
    <w:rsid w:val="00187D50"/>
    <w:rsid w:val="00187E12"/>
    <w:rsid w:val="00187E97"/>
    <w:rsid w:val="00187F67"/>
    <w:rsid w:val="00187F9D"/>
    <w:rsid w:val="00187FAF"/>
    <w:rsid w:val="00190016"/>
    <w:rsid w:val="001900C5"/>
    <w:rsid w:val="00190160"/>
    <w:rsid w:val="00190172"/>
    <w:rsid w:val="00190237"/>
    <w:rsid w:val="001902A7"/>
    <w:rsid w:val="001902F1"/>
    <w:rsid w:val="00190361"/>
    <w:rsid w:val="001903C1"/>
    <w:rsid w:val="00190491"/>
    <w:rsid w:val="001904E6"/>
    <w:rsid w:val="00190533"/>
    <w:rsid w:val="00190565"/>
    <w:rsid w:val="00190681"/>
    <w:rsid w:val="001906B3"/>
    <w:rsid w:val="001906B5"/>
    <w:rsid w:val="001906D8"/>
    <w:rsid w:val="001908D0"/>
    <w:rsid w:val="00190A1D"/>
    <w:rsid w:val="00190AF9"/>
    <w:rsid w:val="00190BC5"/>
    <w:rsid w:val="00190BCF"/>
    <w:rsid w:val="00190BE5"/>
    <w:rsid w:val="00190C4E"/>
    <w:rsid w:val="00190C6D"/>
    <w:rsid w:val="00190CAE"/>
    <w:rsid w:val="00190E2F"/>
    <w:rsid w:val="00190E37"/>
    <w:rsid w:val="00190E51"/>
    <w:rsid w:val="00190EF9"/>
    <w:rsid w:val="00190F28"/>
    <w:rsid w:val="00190F30"/>
    <w:rsid w:val="00190FB5"/>
    <w:rsid w:val="00190FC0"/>
    <w:rsid w:val="0019105A"/>
    <w:rsid w:val="0019105E"/>
    <w:rsid w:val="00191085"/>
    <w:rsid w:val="001911A1"/>
    <w:rsid w:val="001911B5"/>
    <w:rsid w:val="001911CD"/>
    <w:rsid w:val="00191204"/>
    <w:rsid w:val="0019120F"/>
    <w:rsid w:val="001912DF"/>
    <w:rsid w:val="0019136E"/>
    <w:rsid w:val="00191546"/>
    <w:rsid w:val="00191566"/>
    <w:rsid w:val="001915A1"/>
    <w:rsid w:val="001915CF"/>
    <w:rsid w:val="00191635"/>
    <w:rsid w:val="0019165B"/>
    <w:rsid w:val="00191692"/>
    <w:rsid w:val="001916E7"/>
    <w:rsid w:val="00191713"/>
    <w:rsid w:val="001918EE"/>
    <w:rsid w:val="00191BAE"/>
    <w:rsid w:val="00191C33"/>
    <w:rsid w:val="00191C53"/>
    <w:rsid w:val="00191CA9"/>
    <w:rsid w:val="00191CCA"/>
    <w:rsid w:val="00191D07"/>
    <w:rsid w:val="00191D53"/>
    <w:rsid w:val="00191D68"/>
    <w:rsid w:val="00191DE6"/>
    <w:rsid w:val="00191DED"/>
    <w:rsid w:val="00191E08"/>
    <w:rsid w:val="00191E7E"/>
    <w:rsid w:val="00191F6A"/>
    <w:rsid w:val="0019206A"/>
    <w:rsid w:val="001920D8"/>
    <w:rsid w:val="00192181"/>
    <w:rsid w:val="001921E6"/>
    <w:rsid w:val="0019220C"/>
    <w:rsid w:val="00192293"/>
    <w:rsid w:val="001922B1"/>
    <w:rsid w:val="001922C3"/>
    <w:rsid w:val="00192427"/>
    <w:rsid w:val="001924BD"/>
    <w:rsid w:val="00192907"/>
    <w:rsid w:val="0019299D"/>
    <w:rsid w:val="00192AE8"/>
    <w:rsid w:val="00192BE5"/>
    <w:rsid w:val="00192C6E"/>
    <w:rsid w:val="00192C94"/>
    <w:rsid w:val="00192D1E"/>
    <w:rsid w:val="00192D3A"/>
    <w:rsid w:val="00192E10"/>
    <w:rsid w:val="00192EEF"/>
    <w:rsid w:val="0019300A"/>
    <w:rsid w:val="00193028"/>
    <w:rsid w:val="00193032"/>
    <w:rsid w:val="00193115"/>
    <w:rsid w:val="00193314"/>
    <w:rsid w:val="0019332B"/>
    <w:rsid w:val="00193382"/>
    <w:rsid w:val="001934A3"/>
    <w:rsid w:val="0019351D"/>
    <w:rsid w:val="001935D3"/>
    <w:rsid w:val="0019369B"/>
    <w:rsid w:val="00193767"/>
    <w:rsid w:val="00193818"/>
    <w:rsid w:val="001939B4"/>
    <w:rsid w:val="001939B5"/>
    <w:rsid w:val="00193A4B"/>
    <w:rsid w:val="00193CEC"/>
    <w:rsid w:val="00193E3E"/>
    <w:rsid w:val="00193EAC"/>
    <w:rsid w:val="00193ED5"/>
    <w:rsid w:val="00193EE7"/>
    <w:rsid w:val="00193F7E"/>
    <w:rsid w:val="00193FAE"/>
    <w:rsid w:val="00194098"/>
    <w:rsid w:val="001940F2"/>
    <w:rsid w:val="001941A1"/>
    <w:rsid w:val="001942BA"/>
    <w:rsid w:val="00194347"/>
    <w:rsid w:val="00194686"/>
    <w:rsid w:val="0019487E"/>
    <w:rsid w:val="001948DE"/>
    <w:rsid w:val="001948F4"/>
    <w:rsid w:val="0019492E"/>
    <w:rsid w:val="00194997"/>
    <w:rsid w:val="00194AE7"/>
    <w:rsid w:val="00194BDE"/>
    <w:rsid w:val="00194D94"/>
    <w:rsid w:val="00194E22"/>
    <w:rsid w:val="00194EB7"/>
    <w:rsid w:val="00194F39"/>
    <w:rsid w:val="00194F4C"/>
    <w:rsid w:val="00194F9E"/>
    <w:rsid w:val="00194FED"/>
    <w:rsid w:val="00195002"/>
    <w:rsid w:val="001950A6"/>
    <w:rsid w:val="001950C5"/>
    <w:rsid w:val="001951F7"/>
    <w:rsid w:val="0019528E"/>
    <w:rsid w:val="0019532C"/>
    <w:rsid w:val="0019538B"/>
    <w:rsid w:val="001953BD"/>
    <w:rsid w:val="001953D4"/>
    <w:rsid w:val="00195443"/>
    <w:rsid w:val="00195472"/>
    <w:rsid w:val="0019551A"/>
    <w:rsid w:val="0019554B"/>
    <w:rsid w:val="001956CB"/>
    <w:rsid w:val="00195751"/>
    <w:rsid w:val="00195816"/>
    <w:rsid w:val="00195914"/>
    <w:rsid w:val="0019591C"/>
    <w:rsid w:val="001959BC"/>
    <w:rsid w:val="00195A4A"/>
    <w:rsid w:val="00195B37"/>
    <w:rsid w:val="00195BF9"/>
    <w:rsid w:val="00195C72"/>
    <w:rsid w:val="00195C8F"/>
    <w:rsid w:val="00195CA2"/>
    <w:rsid w:val="00195D24"/>
    <w:rsid w:val="00195DD1"/>
    <w:rsid w:val="00195DDF"/>
    <w:rsid w:val="00195E6D"/>
    <w:rsid w:val="00195F00"/>
    <w:rsid w:val="00195F62"/>
    <w:rsid w:val="00196202"/>
    <w:rsid w:val="001962B2"/>
    <w:rsid w:val="001962CC"/>
    <w:rsid w:val="001962FA"/>
    <w:rsid w:val="0019633C"/>
    <w:rsid w:val="0019636F"/>
    <w:rsid w:val="00196401"/>
    <w:rsid w:val="00196553"/>
    <w:rsid w:val="00196584"/>
    <w:rsid w:val="001965E7"/>
    <w:rsid w:val="001965F1"/>
    <w:rsid w:val="00196741"/>
    <w:rsid w:val="00196814"/>
    <w:rsid w:val="00196934"/>
    <w:rsid w:val="00196A34"/>
    <w:rsid w:val="00196A4B"/>
    <w:rsid w:val="00196AB0"/>
    <w:rsid w:val="00196AE4"/>
    <w:rsid w:val="00196CD5"/>
    <w:rsid w:val="00196D4C"/>
    <w:rsid w:val="00196EDC"/>
    <w:rsid w:val="00196F82"/>
    <w:rsid w:val="0019704A"/>
    <w:rsid w:val="001970DE"/>
    <w:rsid w:val="0019718A"/>
    <w:rsid w:val="001971E0"/>
    <w:rsid w:val="00197280"/>
    <w:rsid w:val="00197283"/>
    <w:rsid w:val="001972F0"/>
    <w:rsid w:val="00197300"/>
    <w:rsid w:val="00197351"/>
    <w:rsid w:val="001973D6"/>
    <w:rsid w:val="00197480"/>
    <w:rsid w:val="001974B8"/>
    <w:rsid w:val="001974E6"/>
    <w:rsid w:val="001975C3"/>
    <w:rsid w:val="001975E5"/>
    <w:rsid w:val="00197620"/>
    <w:rsid w:val="00197641"/>
    <w:rsid w:val="00197658"/>
    <w:rsid w:val="00197680"/>
    <w:rsid w:val="00197724"/>
    <w:rsid w:val="00197764"/>
    <w:rsid w:val="001979D5"/>
    <w:rsid w:val="00197A19"/>
    <w:rsid w:val="00197A4C"/>
    <w:rsid w:val="00197AFD"/>
    <w:rsid w:val="00197B4F"/>
    <w:rsid w:val="00197BF5"/>
    <w:rsid w:val="00197D3E"/>
    <w:rsid w:val="00197EC1"/>
    <w:rsid w:val="001A01ED"/>
    <w:rsid w:val="001A033F"/>
    <w:rsid w:val="001A04C7"/>
    <w:rsid w:val="001A04DF"/>
    <w:rsid w:val="001A050B"/>
    <w:rsid w:val="001A070F"/>
    <w:rsid w:val="001A0765"/>
    <w:rsid w:val="001A078C"/>
    <w:rsid w:val="001A0916"/>
    <w:rsid w:val="001A0927"/>
    <w:rsid w:val="001A0970"/>
    <w:rsid w:val="001A098E"/>
    <w:rsid w:val="001A099B"/>
    <w:rsid w:val="001A0A0D"/>
    <w:rsid w:val="001A0A12"/>
    <w:rsid w:val="001A0B3F"/>
    <w:rsid w:val="001A0B46"/>
    <w:rsid w:val="001A0B94"/>
    <w:rsid w:val="001A0BCD"/>
    <w:rsid w:val="001A0BD4"/>
    <w:rsid w:val="001A0C18"/>
    <w:rsid w:val="001A0D19"/>
    <w:rsid w:val="001A0E24"/>
    <w:rsid w:val="001A0E43"/>
    <w:rsid w:val="001A102C"/>
    <w:rsid w:val="001A107D"/>
    <w:rsid w:val="001A12C8"/>
    <w:rsid w:val="001A139F"/>
    <w:rsid w:val="001A14DF"/>
    <w:rsid w:val="001A14F5"/>
    <w:rsid w:val="001A14F8"/>
    <w:rsid w:val="001A14FB"/>
    <w:rsid w:val="001A1545"/>
    <w:rsid w:val="001A1611"/>
    <w:rsid w:val="001A1658"/>
    <w:rsid w:val="001A165E"/>
    <w:rsid w:val="001A1891"/>
    <w:rsid w:val="001A18C7"/>
    <w:rsid w:val="001A1A28"/>
    <w:rsid w:val="001A1A80"/>
    <w:rsid w:val="001A1A8D"/>
    <w:rsid w:val="001A1B8B"/>
    <w:rsid w:val="001A1C3D"/>
    <w:rsid w:val="001A1CB6"/>
    <w:rsid w:val="001A1CF1"/>
    <w:rsid w:val="001A1CF9"/>
    <w:rsid w:val="001A1D2C"/>
    <w:rsid w:val="001A1E35"/>
    <w:rsid w:val="001A1ECB"/>
    <w:rsid w:val="001A1F22"/>
    <w:rsid w:val="001A1F72"/>
    <w:rsid w:val="001A1FE9"/>
    <w:rsid w:val="001A201F"/>
    <w:rsid w:val="001A2044"/>
    <w:rsid w:val="001A2070"/>
    <w:rsid w:val="001A2090"/>
    <w:rsid w:val="001A2136"/>
    <w:rsid w:val="001A21E9"/>
    <w:rsid w:val="001A22E9"/>
    <w:rsid w:val="001A2322"/>
    <w:rsid w:val="001A234B"/>
    <w:rsid w:val="001A24D1"/>
    <w:rsid w:val="001A24FB"/>
    <w:rsid w:val="001A254E"/>
    <w:rsid w:val="001A256F"/>
    <w:rsid w:val="001A2639"/>
    <w:rsid w:val="001A26A5"/>
    <w:rsid w:val="001A26A6"/>
    <w:rsid w:val="001A26FA"/>
    <w:rsid w:val="001A2703"/>
    <w:rsid w:val="001A272D"/>
    <w:rsid w:val="001A2787"/>
    <w:rsid w:val="001A2853"/>
    <w:rsid w:val="001A2917"/>
    <w:rsid w:val="001A2922"/>
    <w:rsid w:val="001A295A"/>
    <w:rsid w:val="001A299F"/>
    <w:rsid w:val="001A2A14"/>
    <w:rsid w:val="001A2A4D"/>
    <w:rsid w:val="001A2A4F"/>
    <w:rsid w:val="001A2A77"/>
    <w:rsid w:val="001A2AF1"/>
    <w:rsid w:val="001A2BC9"/>
    <w:rsid w:val="001A2CBA"/>
    <w:rsid w:val="001A2D51"/>
    <w:rsid w:val="001A2DB9"/>
    <w:rsid w:val="001A2E57"/>
    <w:rsid w:val="001A2E5A"/>
    <w:rsid w:val="001A2E6E"/>
    <w:rsid w:val="001A2EF6"/>
    <w:rsid w:val="001A2F31"/>
    <w:rsid w:val="001A2F5C"/>
    <w:rsid w:val="001A2F8A"/>
    <w:rsid w:val="001A304D"/>
    <w:rsid w:val="001A31D2"/>
    <w:rsid w:val="001A3275"/>
    <w:rsid w:val="001A34E1"/>
    <w:rsid w:val="001A35E0"/>
    <w:rsid w:val="001A372B"/>
    <w:rsid w:val="001A37F9"/>
    <w:rsid w:val="001A3801"/>
    <w:rsid w:val="001A385B"/>
    <w:rsid w:val="001A3A95"/>
    <w:rsid w:val="001A3B58"/>
    <w:rsid w:val="001A3BD4"/>
    <w:rsid w:val="001A3C2C"/>
    <w:rsid w:val="001A3C57"/>
    <w:rsid w:val="001A3C90"/>
    <w:rsid w:val="001A3CA4"/>
    <w:rsid w:val="001A3CBA"/>
    <w:rsid w:val="001A3D12"/>
    <w:rsid w:val="001A3D20"/>
    <w:rsid w:val="001A3D2F"/>
    <w:rsid w:val="001A3D8B"/>
    <w:rsid w:val="001A3E6F"/>
    <w:rsid w:val="001A3F10"/>
    <w:rsid w:val="001A42DE"/>
    <w:rsid w:val="001A4362"/>
    <w:rsid w:val="001A439E"/>
    <w:rsid w:val="001A43BB"/>
    <w:rsid w:val="001A43D3"/>
    <w:rsid w:val="001A43E5"/>
    <w:rsid w:val="001A44C8"/>
    <w:rsid w:val="001A456F"/>
    <w:rsid w:val="001A4583"/>
    <w:rsid w:val="001A458D"/>
    <w:rsid w:val="001A460D"/>
    <w:rsid w:val="001A4610"/>
    <w:rsid w:val="001A4630"/>
    <w:rsid w:val="001A4776"/>
    <w:rsid w:val="001A477A"/>
    <w:rsid w:val="001A4826"/>
    <w:rsid w:val="001A4848"/>
    <w:rsid w:val="001A49CF"/>
    <w:rsid w:val="001A4A0C"/>
    <w:rsid w:val="001A4B36"/>
    <w:rsid w:val="001A4B8B"/>
    <w:rsid w:val="001A4BA9"/>
    <w:rsid w:val="001A4BC4"/>
    <w:rsid w:val="001A4C31"/>
    <w:rsid w:val="001A4CE2"/>
    <w:rsid w:val="001A4CFE"/>
    <w:rsid w:val="001A4D4C"/>
    <w:rsid w:val="001A4DC8"/>
    <w:rsid w:val="001A4E06"/>
    <w:rsid w:val="001A4EEA"/>
    <w:rsid w:val="001A4F33"/>
    <w:rsid w:val="001A4FAD"/>
    <w:rsid w:val="001A4FBC"/>
    <w:rsid w:val="001A4FE9"/>
    <w:rsid w:val="001A502B"/>
    <w:rsid w:val="001A50C4"/>
    <w:rsid w:val="001A5185"/>
    <w:rsid w:val="001A51FB"/>
    <w:rsid w:val="001A521E"/>
    <w:rsid w:val="001A528C"/>
    <w:rsid w:val="001A5314"/>
    <w:rsid w:val="001A5370"/>
    <w:rsid w:val="001A541E"/>
    <w:rsid w:val="001A544D"/>
    <w:rsid w:val="001A5469"/>
    <w:rsid w:val="001A5487"/>
    <w:rsid w:val="001A54C1"/>
    <w:rsid w:val="001A54FE"/>
    <w:rsid w:val="001A551E"/>
    <w:rsid w:val="001A552D"/>
    <w:rsid w:val="001A556B"/>
    <w:rsid w:val="001A55DA"/>
    <w:rsid w:val="001A5637"/>
    <w:rsid w:val="001A567E"/>
    <w:rsid w:val="001A56C3"/>
    <w:rsid w:val="001A5744"/>
    <w:rsid w:val="001A57E2"/>
    <w:rsid w:val="001A5801"/>
    <w:rsid w:val="001A58F8"/>
    <w:rsid w:val="001A5910"/>
    <w:rsid w:val="001A5B0B"/>
    <w:rsid w:val="001A5B0C"/>
    <w:rsid w:val="001A5BA9"/>
    <w:rsid w:val="001A5C9C"/>
    <w:rsid w:val="001A5CCD"/>
    <w:rsid w:val="001A5DAE"/>
    <w:rsid w:val="001A5E3B"/>
    <w:rsid w:val="001A5F25"/>
    <w:rsid w:val="001A6069"/>
    <w:rsid w:val="001A618B"/>
    <w:rsid w:val="001A61C1"/>
    <w:rsid w:val="001A624C"/>
    <w:rsid w:val="001A62DC"/>
    <w:rsid w:val="001A62E8"/>
    <w:rsid w:val="001A6333"/>
    <w:rsid w:val="001A634F"/>
    <w:rsid w:val="001A636D"/>
    <w:rsid w:val="001A6383"/>
    <w:rsid w:val="001A63D7"/>
    <w:rsid w:val="001A64DE"/>
    <w:rsid w:val="001A64F0"/>
    <w:rsid w:val="001A6540"/>
    <w:rsid w:val="001A662E"/>
    <w:rsid w:val="001A6671"/>
    <w:rsid w:val="001A66D0"/>
    <w:rsid w:val="001A678D"/>
    <w:rsid w:val="001A67C2"/>
    <w:rsid w:val="001A67C8"/>
    <w:rsid w:val="001A6978"/>
    <w:rsid w:val="001A6A0F"/>
    <w:rsid w:val="001A6A58"/>
    <w:rsid w:val="001A6B4D"/>
    <w:rsid w:val="001A6BA4"/>
    <w:rsid w:val="001A6BEB"/>
    <w:rsid w:val="001A6CFB"/>
    <w:rsid w:val="001A6D2E"/>
    <w:rsid w:val="001A6D7A"/>
    <w:rsid w:val="001A6D8F"/>
    <w:rsid w:val="001A6DCA"/>
    <w:rsid w:val="001A6EDC"/>
    <w:rsid w:val="001A6F20"/>
    <w:rsid w:val="001A718D"/>
    <w:rsid w:val="001A7201"/>
    <w:rsid w:val="001A7246"/>
    <w:rsid w:val="001A726E"/>
    <w:rsid w:val="001A7280"/>
    <w:rsid w:val="001A729A"/>
    <w:rsid w:val="001A72A6"/>
    <w:rsid w:val="001A72FC"/>
    <w:rsid w:val="001A7318"/>
    <w:rsid w:val="001A7331"/>
    <w:rsid w:val="001A733D"/>
    <w:rsid w:val="001A73BD"/>
    <w:rsid w:val="001A73D7"/>
    <w:rsid w:val="001A73DF"/>
    <w:rsid w:val="001A7426"/>
    <w:rsid w:val="001A74A7"/>
    <w:rsid w:val="001A75A8"/>
    <w:rsid w:val="001A76BC"/>
    <w:rsid w:val="001A76BE"/>
    <w:rsid w:val="001A76FB"/>
    <w:rsid w:val="001A770C"/>
    <w:rsid w:val="001A785E"/>
    <w:rsid w:val="001A7876"/>
    <w:rsid w:val="001A7B05"/>
    <w:rsid w:val="001A7BD9"/>
    <w:rsid w:val="001A7C79"/>
    <w:rsid w:val="001A7C7A"/>
    <w:rsid w:val="001A7D8D"/>
    <w:rsid w:val="001A7DB0"/>
    <w:rsid w:val="001A7F5E"/>
    <w:rsid w:val="001A7FC1"/>
    <w:rsid w:val="001A7FCA"/>
    <w:rsid w:val="001B000A"/>
    <w:rsid w:val="001B0050"/>
    <w:rsid w:val="001B00B8"/>
    <w:rsid w:val="001B01A4"/>
    <w:rsid w:val="001B02D2"/>
    <w:rsid w:val="001B032E"/>
    <w:rsid w:val="001B03A5"/>
    <w:rsid w:val="001B03CA"/>
    <w:rsid w:val="001B0440"/>
    <w:rsid w:val="001B0478"/>
    <w:rsid w:val="001B04CA"/>
    <w:rsid w:val="001B0730"/>
    <w:rsid w:val="001B0756"/>
    <w:rsid w:val="001B0828"/>
    <w:rsid w:val="001B08E0"/>
    <w:rsid w:val="001B08F1"/>
    <w:rsid w:val="001B092C"/>
    <w:rsid w:val="001B09A2"/>
    <w:rsid w:val="001B0A14"/>
    <w:rsid w:val="001B0A16"/>
    <w:rsid w:val="001B0A32"/>
    <w:rsid w:val="001B0A80"/>
    <w:rsid w:val="001B0AC7"/>
    <w:rsid w:val="001B0D41"/>
    <w:rsid w:val="001B0DB5"/>
    <w:rsid w:val="001B0F2D"/>
    <w:rsid w:val="001B0F83"/>
    <w:rsid w:val="001B0F90"/>
    <w:rsid w:val="001B0FD3"/>
    <w:rsid w:val="001B0FF2"/>
    <w:rsid w:val="001B10DC"/>
    <w:rsid w:val="001B10FB"/>
    <w:rsid w:val="001B1104"/>
    <w:rsid w:val="001B119D"/>
    <w:rsid w:val="001B121F"/>
    <w:rsid w:val="001B12C3"/>
    <w:rsid w:val="001B13B5"/>
    <w:rsid w:val="001B13BA"/>
    <w:rsid w:val="001B1439"/>
    <w:rsid w:val="001B14E5"/>
    <w:rsid w:val="001B1560"/>
    <w:rsid w:val="001B1569"/>
    <w:rsid w:val="001B1580"/>
    <w:rsid w:val="001B1608"/>
    <w:rsid w:val="001B1695"/>
    <w:rsid w:val="001B169B"/>
    <w:rsid w:val="001B17B8"/>
    <w:rsid w:val="001B17EA"/>
    <w:rsid w:val="001B17EE"/>
    <w:rsid w:val="001B18FF"/>
    <w:rsid w:val="001B197D"/>
    <w:rsid w:val="001B1A0E"/>
    <w:rsid w:val="001B1A54"/>
    <w:rsid w:val="001B1B0F"/>
    <w:rsid w:val="001B1B51"/>
    <w:rsid w:val="001B1BD2"/>
    <w:rsid w:val="001B1CD3"/>
    <w:rsid w:val="001B1D1C"/>
    <w:rsid w:val="001B1D22"/>
    <w:rsid w:val="001B1D61"/>
    <w:rsid w:val="001B1D8A"/>
    <w:rsid w:val="001B1E34"/>
    <w:rsid w:val="001B1F0A"/>
    <w:rsid w:val="001B208D"/>
    <w:rsid w:val="001B20D6"/>
    <w:rsid w:val="001B21A7"/>
    <w:rsid w:val="001B21BE"/>
    <w:rsid w:val="001B2222"/>
    <w:rsid w:val="001B2241"/>
    <w:rsid w:val="001B23D0"/>
    <w:rsid w:val="001B2408"/>
    <w:rsid w:val="001B2423"/>
    <w:rsid w:val="001B2448"/>
    <w:rsid w:val="001B2590"/>
    <w:rsid w:val="001B261C"/>
    <w:rsid w:val="001B2629"/>
    <w:rsid w:val="001B2677"/>
    <w:rsid w:val="001B26CA"/>
    <w:rsid w:val="001B26FC"/>
    <w:rsid w:val="001B2738"/>
    <w:rsid w:val="001B2765"/>
    <w:rsid w:val="001B2799"/>
    <w:rsid w:val="001B2849"/>
    <w:rsid w:val="001B28EF"/>
    <w:rsid w:val="001B29B0"/>
    <w:rsid w:val="001B29FE"/>
    <w:rsid w:val="001B2B0E"/>
    <w:rsid w:val="001B2B3C"/>
    <w:rsid w:val="001B2B78"/>
    <w:rsid w:val="001B2C84"/>
    <w:rsid w:val="001B2CC6"/>
    <w:rsid w:val="001B2D04"/>
    <w:rsid w:val="001B2D35"/>
    <w:rsid w:val="001B2D6F"/>
    <w:rsid w:val="001B2DCB"/>
    <w:rsid w:val="001B2E6C"/>
    <w:rsid w:val="001B2EB6"/>
    <w:rsid w:val="001B2EE8"/>
    <w:rsid w:val="001B2EEC"/>
    <w:rsid w:val="001B2F3D"/>
    <w:rsid w:val="001B2F4E"/>
    <w:rsid w:val="001B2F8A"/>
    <w:rsid w:val="001B2FA4"/>
    <w:rsid w:val="001B3112"/>
    <w:rsid w:val="001B3127"/>
    <w:rsid w:val="001B3272"/>
    <w:rsid w:val="001B32BE"/>
    <w:rsid w:val="001B33E3"/>
    <w:rsid w:val="001B3436"/>
    <w:rsid w:val="001B3470"/>
    <w:rsid w:val="001B34BC"/>
    <w:rsid w:val="001B35A1"/>
    <w:rsid w:val="001B35D8"/>
    <w:rsid w:val="001B360A"/>
    <w:rsid w:val="001B3699"/>
    <w:rsid w:val="001B37A2"/>
    <w:rsid w:val="001B3837"/>
    <w:rsid w:val="001B3844"/>
    <w:rsid w:val="001B391F"/>
    <w:rsid w:val="001B3945"/>
    <w:rsid w:val="001B3993"/>
    <w:rsid w:val="001B3A7A"/>
    <w:rsid w:val="001B3AA8"/>
    <w:rsid w:val="001B3ACB"/>
    <w:rsid w:val="001B3BE8"/>
    <w:rsid w:val="001B3C2A"/>
    <w:rsid w:val="001B3C5A"/>
    <w:rsid w:val="001B3D92"/>
    <w:rsid w:val="001B3EED"/>
    <w:rsid w:val="001B3F3A"/>
    <w:rsid w:val="001B3F4A"/>
    <w:rsid w:val="001B4096"/>
    <w:rsid w:val="001B40BB"/>
    <w:rsid w:val="001B411F"/>
    <w:rsid w:val="001B4145"/>
    <w:rsid w:val="001B4187"/>
    <w:rsid w:val="001B41D1"/>
    <w:rsid w:val="001B4313"/>
    <w:rsid w:val="001B436B"/>
    <w:rsid w:val="001B43B9"/>
    <w:rsid w:val="001B43C5"/>
    <w:rsid w:val="001B44BB"/>
    <w:rsid w:val="001B4522"/>
    <w:rsid w:val="001B46A2"/>
    <w:rsid w:val="001B46D5"/>
    <w:rsid w:val="001B470B"/>
    <w:rsid w:val="001B47C9"/>
    <w:rsid w:val="001B488C"/>
    <w:rsid w:val="001B48A9"/>
    <w:rsid w:val="001B4945"/>
    <w:rsid w:val="001B4A2F"/>
    <w:rsid w:val="001B4A84"/>
    <w:rsid w:val="001B4ADA"/>
    <w:rsid w:val="001B4ADD"/>
    <w:rsid w:val="001B4B20"/>
    <w:rsid w:val="001B4C7D"/>
    <w:rsid w:val="001B4C89"/>
    <w:rsid w:val="001B4CF9"/>
    <w:rsid w:val="001B4D13"/>
    <w:rsid w:val="001B4D97"/>
    <w:rsid w:val="001B4DB1"/>
    <w:rsid w:val="001B4E6A"/>
    <w:rsid w:val="001B4F59"/>
    <w:rsid w:val="001B5000"/>
    <w:rsid w:val="001B514F"/>
    <w:rsid w:val="001B5244"/>
    <w:rsid w:val="001B527F"/>
    <w:rsid w:val="001B52E8"/>
    <w:rsid w:val="001B5441"/>
    <w:rsid w:val="001B545A"/>
    <w:rsid w:val="001B546A"/>
    <w:rsid w:val="001B551D"/>
    <w:rsid w:val="001B5601"/>
    <w:rsid w:val="001B5735"/>
    <w:rsid w:val="001B5820"/>
    <w:rsid w:val="001B583F"/>
    <w:rsid w:val="001B5853"/>
    <w:rsid w:val="001B587B"/>
    <w:rsid w:val="001B5906"/>
    <w:rsid w:val="001B5BAC"/>
    <w:rsid w:val="001B5C63"/>
    <w:rsid w:val="001B5CD8"/>
    <w:rsid w:val="001B5CF4"/>
    <w:rsid w:val="001B5D26"/>
    <w:rsid w:val="001B5DBF"/>
    <w:rsid w:val="001B5DF4"/>
    <w:rsid w:val="001B5E64"/>
    <w:rsid w:val="001B5E99"/>
    <w:rsid w:val="001B5EE4"/>
    <w:rsid w:val="001B5F6B"/>
    <w:rsid w:val="001B60D5"/>
    <w:rsid w:val="001B62DC"/>
    <w:rsid w:val="001B6480"/>
    <w:rsid w:val="001B64FE"/>
    <w:rsid w:val="001B6514"/>
    <w:rsid w:val="001B6573"/>
    <w:rsid w:val="001B67AE"/>
    <w:rsid w:val="001B67D4"/>
    <w:rsid w:val="001B6839"/>
    <w:rsid w:val="001B6952"/>
    <w:rsid w:val="001B695A"/>
    <w:rsid w:val="001B6984"/>
    <w:rsid w:val="001B69FE"/>
    <w:rsid w:val="001B6AD5"/>
    <w:rsid w:val="001B6BFB"/>
    <w:rsid w:val="001B6C93"/>
    <w:rsid w:val="001B6CD0"/>
    <w:rsid w:val="001B6DE6"/>
    <w:rsid w:val="001B6EB4"/>
    <w:rsid w:val="001B6F6B"/>
    <w:rsid w:val="001B6FB1"/>
    <w:rsid w:val="001B6FF5"/>
    <w:rsid w:val="001B7168"/>
    <w:rsid w:val="001B71E9"/>
    <w:rsid w:val="001B7319"/>
    <w:rsid w:val="001B73F9"/>
    <w:rsid w:val="001B7480"/>
    <w:rsid w:val="001B74A5"/>
    <w:rsid w:val="001B74DC"/>
    <w:rsid w:val="001B75E1"/>
    <w:rsid w:val="001B760F"/>
    <w:rsid w:val="001B7611"/>
    <w:rsid w:val="001B7781"/>
    <w:rsid w:val="001B77B2"/>
    <w:rsid w:val="001B77FF"/>
    <w:rsid w:val="001B7882"/>
    <w:rsid w:val="001B78FE"/>
    <w:rsid w:val="001B7910"/>
    <w:rsid w:val="001B7920"/>
    <w:rsid w:val="001B7921"/>
    <w:rsid w:val="001B7A23"/>
    <w:rsid w:val="001B7AA0"/>
    <w:rsid w:val="001B7AA7"/>
    <w:rsid w:val="001B7AD7"/>
    <w:rsid w:val="001B7B4A"/>
    <w:rsid w:val="001B7C26"/>
    <w:rsid w:val="001B7DA9"/>
    <w:rsid w:val="001B7E4B"/>
    <w:rsid w:val="001B7EE7"/>
    <w:rsid w:val="001B7F91"/>
    <w:rsid w:val="001B7FA3"/>
    <w:rsid w:val="001B7FAB"/>
    <w:rsid w:val="001B7FB0"/>
    <w:rsid w:val="001B7FCD"/>
    <w:rsid w:val="001C0017"/>
    <w:rsid w:val="001C009E"/>
    <w:rsid w:val="001C00AC"/>
    <w:rsid w:val="001C0103"/>
    <w:rsid w:val="001C010B"/>
    <w:rsid w:val="001C0125"/>
    <w:rsid w:val="001C014C"/>
    <w:rsid w:val="001C02A6"/>
    <w:rsid w:val="001C02C5"/>
    <w:rsid w:val="001C02EB"/>
    <w:rsid w:val="001C031B"/>
    <w:rsid w:val="001C035C"/>
    <w:rsid w:val="001C0387"/>
    <w:rsid w:val="001C0406"/>
    <w:rsid w:val="001C0437"/>
    <w:rsid w:val="001C046D"/>
    <w:rsid w:val="001C04C1"/>
    <w:rsid w:val="001C0671"/>
    <w:rsid w:val="001C0674"/>
    <w:rsid w:val="001C08B5"/>
    <w:rsid w:val="001C0929"/>
    <w:rsid w:val="001C092D"/>
    <w:rsid w:val="001C0A1B"/>
    <w:rsid w:val="001C0AD3"/>
    <w:rsid w:val="001C0ADF"/>
    <w:rsid w:val="001C0B30"/>
    <w:rsid w:val="001C0BA4"/>
    <w:rsid w:val="001C0BCD"/>
    <w:rsid w:val="001C0C39"/>
    <w:rsid w:val="001C0D69"/>
    <w:rsid w:val="001C0D78"/>
    <w:rsid w:val="001C0E5D"/>
    <w:rsid w:val="001C0EE0"/>
    <w:rsid w:val="001C0F64"/>
    <w:rsid w:val="001C0FC4"/>
    <w:rsid w:val="001C1039"/>
    <w:rsid w:val="001C1270"/>
    <w:rsid w:val="001C1325"/>
    <w:rsid w:val="001C1372"/>
    <w:rsid w:val="001C13AA"/>
    <w:rsid w:val="001C13B9"/>
    <w:rsid w:val="001C14DF"/>
    <w:rsid w:val="001C1534"/>
    <w:rsid w:val="001C157A"/>
    <w:rsid w:val="001C159F"/>
    <w:rsid w:val="001C15C4"/>
    <w:rsid w:val="001C165D"/>
    <w:rsid w:val="001C1673"/>
    <w:rsid w:val="001C17FD"/>
    <w:rsid w:val="001C184D"/>
    <w:rsid w:val="001C1914"/>
    <w:rsid w:val="001C194C"/>
    <w:rsid w:val="001C19DD"/>
    <w:rsid w:val="001C1A29"/>
    <w:rsid w:val="001C1B1A"/>
    <w:rsid w:val="001C1B4A"/>
    <w:rsid w:val="001C1B9A"/>
    <w:rsid w:val="001C1BE2"/>
    <w:rsid w:val="001C1C1E"/>
    <w:rsid w:val="001C1CC3"/>
    <w:rsid w:val="001C1DEC"/>
    <w:rsid w:val="001C1E57"/>
    <w:rsid w:val="001C1EE3"/>
    <w:rsid w:val="001C1F5A"/>
    <w:rsid w:val="001C201B"/>
    <w:rsid w:val="001C2034"/>
    <w:rsid w:val="001C2063"/>
    <w:rsid w:val="001C206D"/>
    <w:rsid w:val="001C21DD"/>
    <w:rsid w:val="001C21EB"/>
    <w:rsid w:val="001C22E1"/>
    <w:rsid w:val="001C232D"/>
    <w:rsid w:val="001C23B8"/>
    <w:rsid w:val="001C23BA"/>
    <w:rsid w:val="001C2415"/>
    <w:rsid w:val="001C2424"/>
    <w:rsid w:val="001C2524"/>
    <w:rsid w:val="001C25B0"/>
    <w:rsid w:val="001C2617"/>
    <w:rsid w:val="001C2630"/>
    <w:rsid w:val="001C26B6"/>
    <w:rsid w:val="001C2729"/>
    <w:rsid w:val="001C27B4"/>
    <w:rsid w:val="001C27EE"/>
    <w:rsid w:val="001C2810"/>
    <w:rsid w:val="001C281C"/>
    <w:rsid w:val="001C2B53"/>
    <w:rsid w:val="001C2BD8"/>
    <w:rsid w:val="001C2ECA"/>
    <w:rsid w:val="001C2EED"/>
    <w:rsid w:val="001C2F07"/>
    <w:rsid w:val="001C2FCB"/>
    <w:rsid w:val="001C2FF5"/>
    <w:rsid w:val="001C3033"/>
    <w:rsid w:val="001C30D2"/>
    <w:rsid w:val="001C31F6"/>
    <w:rsid w:val="001C338A"/>
    <w:rsid w:val="001C341F"/>
    <w:rsid w:val="001C34C3"/>
    <w:rsid w:val="001C34D3"/>
    <w:rsid w:val="001C3530"/>
    <w:rsid w:val="001C361F"/>
    <w:rsid w:val="001C369B"/>
    <w:rsid w:val="001C3734"/>
    <w:rsid w:val="001C374C"/>
    <w:rsid w:val="001C3762"/>
    <w:rsid w:val="001C3846"/>
    <w:rsid w:val="001C38D3"/>
    <w:rsid w:val="001C3908"/>
    <w:rsid w:val="001C3943"/>
    <w:rsid w:val="001C3957"/>
    <w:rsid w:val="001C39BE"/>
    <w:rsid w:val="001C39F9"/>
    <w:rsid w:val="001C3ADC"/>
    <w:rsid w:val="001C3B5E"/>
    <w:rsid w:val="001C3BC5"/>
    <w:rsid w:val="001C3BFB"/>
    <w:rsid w:val="001C3C68"/>
    <w:rsid w:val="001C3DA3"/>
    <w:rsid w:val="001C3DD9"/>
    <w:rsid w:val="001C3EE0"/>
    <w:rsid w:val="001C402B"/>
    <w:rsid w:val="001C406F"/>
    <w:rsid w:val="001C40B4"/>
    <w:rsid w:val="001C4154"/>
    <w:rsid w:val="001C4156"/>
    <w:rsid w:val="001C41A5"/>
    <w:rsid w:val="001C4253"/>
    <w:rsid w:val="001C4267"/>
    <w:rsid w:val="001C42EA"/>
    <w:rsid w:val="001C431C"/>
    <w:rsid w:val="001C435D"/>
    <w:rsid w:val="001C436D"/>
    <w:rsid w:val="001C4487"/>
    <w:rsid w:val="001C44A5"/>
    <w:rsid w:val="001C465F"/>
    <w:rsid w:val="001C46A4"/>
    <w:rsid w:val="001C4949"/>
    <w:rsid w:val="001C4A31"/>
    <w:rsid w:val="001C4B6A"/>
    <w:rsid w:val="001C4B75"/>
    <w:rsid w:val="001C4BF3"/>
    <w:rsid w:val="001C4C50"/>
    <w:rsid w:val="001C4C5D"/>
    <w:rsid w:val="001C4C66"/>
    <w:rsid w:val="001C4DE7"/>
    <w:rsid w:val="001C4E11"/>
    <w:rsid w:val="001C4E29"/>
    <w:rsid w:val="001C4E3A"/>
    <w:rsid w:val="001C4F4B"/>
    <w:rsid w:val="001C50BF"/>
    <w:rsid w:val="001C50F5"/>
    <w:rsid w:val="001C5195"/>
    <w:rsid w:val="001C5215"/>
    <w:rsid w:val="001C52B3"/>
    <w:rsid w:val="001C52FB"/>
    <w:rsid w:val="001C530E"/>
    <w:rsid w:val="001C549A"/>
    <w:rsid w:val="001C55F1"/>
    <w:rsid w:val="001C564B"/>
    <w:rsid w:val="001C565C"/>
    <w:rsid w:val="001C56A0"/>
    <w:rsid w:val="001C5702"/>
    <w:rsid w:val="001C5781"/>
    <w:rsid w:val="001C57E2"/>
    <w:rsid w:val="001C58A4"/>
    <w:rsid w:val="001C5ABC"/>
    <w:rsid w:val="001C5AE6"/>
    <w:rsid w:val="001C5AFC"/>
    <w:rsid w:val="001C5B25"/>
    <w:rsid w:val="001C5B5C"/>
    <w:rsid w:val="001C5B63"/>
    <w:rsid w:val="001C5C25"/>
    <w:rsid w:val="001C5C81"/>
    <w:rsid w:val="001C5CEC"/>
    <w:rsid w:val="001C5DE0"/>
    <w:rsid w:val="001C5F57"/>
    <w:rsid w:val="001C6008"/>
    <w:rsid w:val="001C6036"/>
    <w:rsid w:val="001C606C"/>
    <w:rsid w:val="001C6072"/>
    <w:rsid w:val="001C60AB"/>
    <w:rsid w:val="001C60C3"/>
    <w:rsid w:val="001C613C"/>
    <w:rsid w:val="001C614A"/>
    <w:rsid w:val="001C6190"/>
    <w:rsid w:val="001C6191"/>
    <w:rsid w:val="001C61A3"/>
    <w:rsid w:val="001C6261"/>
    <w:rsid w:val="001C62E7"/>
    <w:rsid w:val="001C631B"/>
    <w:rsid w:val="001C6350"/>
    <w:rsid w:val="001C6371"/>
    <w:rsid w:val="001C63BB"/>
    <w:rsid w:val="001C6409"/>
    <w:rsid w:val="001C6482"/>
    <w:rsid w:val="001C64AB"/>
    <w:rsid w:val="001C6520"/>
    <w:rsid w:val="001C652B"/>
    <w:rsid w:val="001C665C"/>
    <w:rsid w:val="001C6682"/>
    <w:rsid w:val="001C66C8"/>
    <w:rsid w:val="001C67FC"/>
    <w:rsid w:val="001C6865"/>
    <w:rsid w:val="001C6869"/>
    <w:rsid w:val="001C688E"/>
    <w:rsid w:val="001C69A6"/>
    <w:rsid w:val="001C6A58"/>
    <w:rsid w:val="001C6AAF"/>
    <w:rsid w:val="001C6AC7"/>
    <w:rsid w:val="001C6B26"/>
    <w:rsid w:val="001C6B7B"/>
    <w:rsid w:val="001C6B87"/>
    <w:rsid w:val="001C6BC6"/>
    <w:rsid w:val="001C6C5F"/>
    <w:rsid w:val="001C6C76"/>
    <w:rsid w:val="001C6C82"/>
    <w:rsid w:val="001C6CC8"/>
    <w:rsid w:val="001C6CCB"/>
    <w:rsid w:val="001C6D0E"/>
    <w:rsid w:val="001C6DF9"/>
    <w:rsid w:val="001C6EAE"/>
    <w:rsid w:val="001C6F45"/>
    <w:rsid w:val="001C6F92"/>
    <w:rsid w:val="001C6FE5"/>
    <w:rsid w:val="001C6FE9"/>
    <w:rsid w:val="001C7027"/>
    <w:rsid w:val="001C704E"/>
    <w:rsid w:val="001C70B6"/>
    <w:rsid w:val="001C7162"/>
    <w:rsid w:val="001C7185"/>
    <w:rsid w:val="001C71C9"/>
    <w:rsid w:val="001C7202"/>
    <w:rsid w:val="001C7277"/>
    <w:rsid w:val="001C731E"/>
    <w:rsid w:val="001C7331"/>
    <w:rsid w:val="001C7340"/>
    <w:rsid w:val="001C734D"/>
    <w:rsid w:val="001C74D0"/>
    <w:rsid w:val="001C75A6"/>
    <w:rsid w:val="001C7662"/>
    <w:rsid w:val="001C76CB"/>
    <w:rsid w:val="001C78A1"/>
    <w:rsid w:val="001C7A1B"/>
    <w:rsid w:val="001C7A2F"/>
    <w:rsid w:val="001C7AA6"/>
    <w:rsid w:val="001C7B18"/>
    <w:rsid w:val="001C7B77"/>
    <w:rsid w:val="001C7BD8"/>
    <w:rsid w:val="001C7BEB"/>
    <w:rsid w:val="001C7D28"/>
    <w:rsid w:val="001C7D33"/>
    <w:rsid w:val="001C7D36"/>
    <w:rsid w:val="001C7D85"/>
    <w:rsid w:val="001C7DB6"/>
    <w:rsid w:val="001C7EEF"/>
    <w:rsid w:val="001C7F00"/>
    <w:rsid w:val="001C7F5A"/>
    <w:rsid w:val="001C7FEA"/>
    <w:rsid w:val="001D02AD"/>
    <w:rsid w:val="001D0307"/>
    <w:rsid w:val="001D0313"/>
    <w:rsid w:val="001D03D6"/>
    <w:rsid w:val="001D0473"/>
    <w:rsid w:val="001D04F1"/>
    <w:rsid w:val="001D05FA"/>
    <w:rsid w:val="001D06DE"/>
    <w:rsid w:val="001D0708"/>
    <w:rsid w:val="001D07FD"/>
    <w:rsid w:val="001D081E"/>
    <w:rsid w:val="001D0855"/>
    <w:rsid w:val="001D0891"/>
    <w:rsid w:val="001D097A"/>
    <w:rsid w:val="001D09C9"/>
    <w:rsid w:val="001D0AC4"/>
    <w:rsid w:val="001D0AE5"/>
    <w:rsid w:val="001D0B25"/>
    <w:rsid w:val="001D0B2E"/>
    <w:rsid w:val="001D0B6E"/>
    <w:rsid w:val="001D0C4D"/>
    <w:rsid w:val="001D0C63"/>
    <w:rsid w:val="001D0CB3"/>
    <w:rsid w:val="001D0D1F"/>
    <w:rsid w:val="001D0D57"/>
    <w:rsid w:val="001D0E2A"/>
    <w:rsid w:val="001D0E46"/>
    <w:rsid w:val="001D0EFE"/>
    <w:rsid w:val="001D0F28"/>
    <w:rsid w:val="001D0F49"/>
    <w:rsid w:val="001D0FEB"/>
    <w:rsid w:val="001D1017"/>
    <w:rsid w:val="001D1098"/>
    <w:rsid w:val="001D110D"/>
    <w:rsid w:val="001D11CE"/>
    <w:rsid w:val="001D11F4"/>
    <w:rsid w:val="001D1205"/>
    <w:rsid w:val="001D1208"/>
    <w:rsid w:val="001D1216"/>
    <w:rsid w:val="001D126F"/>
    <w:rsid w:val="001D12A5"/>
    <w:rsid w:val="001D12EF"/>
    <w:rsid w:val="001D1376"/>
    <w:rsid w:val="001D145D"/>
    <w:rsid w:val="001D1508"/>
    <w:rsid w:val="001D15BE"/>
    <w:rsid w:val="001D160A"/>
    <w:rsid w:val="001D1AA8"/>
    <w:rsid w:val="001D1B41"/>
    <w:rsid w:val="001D1B66"/>
    <w:rsid w:val="001D1B94"/>
    <w:rsid w:val="001D1C18"/>
    <w:rsid w:val="001D1C55"/>
    <w:rsid w:val="001D1C94"/>
    <w:rsid w:val="001D1D86"/>
    <w:rsid w:val="001D1DAD"/>
    <w:rsid w:val="001D1E4A"/>
    <w:rsid w:val="001D1EB4"/>
    <w:rsid w:val="001D1EF4"/>
    <w:rsid w:val="001D1F14"/>
    <w:rsid w:val="001D1F30"/>
    <w:rsid w:val="001D1FCD"/>
    <w:rsid w:val="001D2177"/>
    <w:rsid w:val="001D21C1"/>
    <w:rsid w:val="001D2216"/>
    <w:rsid w:val="001D2239"/>
    <w:rsid w:val="001D2370"/>
    <w:rsid w:val="001D238F"/>
    <w:rsid w:val="001D2425"/>
    <w:rsid w:val="001D2430"/>
    <w:rsid w:val="001D2519"/>
    <w:rsid w:val="001D2529"/>
    <w:rsid w:val="001D2580"/>
    <w:rsid w:val="001D25A2"/>
    <w:rsid w:val="001D25FC"/>
    <w:rsid w:val="001D2641"/>
    <w:rsid w:val="001D26FF"/>
    <w:rsid w:val="001D2780"/>
    <w:rsid w:val="001D2813"/>
    <w:rsid w:val="001D2852"/>
    <w:rsid w:val="001D28B3"/>
    <w:rsid w:val="001D28EE"/>
    <w:rsid w:val="001D2A88"/>
    <w:rsid w:val="001D2A90"/>
    <w:rsid w:val="001D2A9A"/>
    <w:rsid w:val="001D2B8D"/>
    <w:rsid w:val="001D2C69"/>
    <w:rsid w:val="001D2C97"/>
    <w:rsid w:val="001D2CAE"/>
    <w:rsid w:val="001D2CB5"/>
    <w:rsid w:val="001D2D03"/>
    <w:rsid w:val="001D2D4E"/>
    <w:rsid w:val="001D2D70"/>
    <w:rsid w:val="001D2EB4"/>
    <w:rsid w:val="001D2FCC"/>
    <w:rsid w:val="001D3016"/>
    <w:rsid w:val="001D3148"/>
    <w:rsid w:val="001D324A"/>
    <w:rsid w:val="001D3286"/>
    <w:rsid w:val="001D32CA"/>
    <w:rsid w:val="001D3413"/>
    <w:rsid w:val="001D34ED"/>
    <w:rsid w:val="001D3590"/>
    <w:rsid w:val="001D3591"/>
    <w:rsid w:val="001D35C8"/>
    <w:rsid w:val="001D37C4"/>
    <w:rsid w:val="001D380F"/>
    <w:rsid w:val="001D381E"/>
    <w:rsid w:val="001D383D"/>
    <w:rsid w:val="001D38B0"/>
    <w:rsid w:val="001D38C1"/>
    <w:rsid w:val="001D399B"/>
    <w:rsid w:val="001D399E"/>
    <w:rsid w:val="001D399F"/>
    <w:rsid w:val="001D39DC"/>
    <w:rsid w:val="001D3A4E"/>
    <w:rsid w:val="001D3AAD"/>
    <w:rsid w:val="001D3AB9"/>
    <w:rsid w:val="001D3B8D"/>
    <w:rsid w:val="001D3C34"/>
    <w:rsid w:val="001D3C86"/>
    <w:rsid w:val="001D3CD9"/>
    <w:rsid w:val="001D3CE4"/>
    <w:rsid w:val="001D3CF9"/>
    <w:rsid w:val="001D3D12"/>
    <w:rsid w:val="001D3D27"/>
    <w:rsid w:val="001D3DBF"/>
    <w:rsid w:val="001D3E04"/>
    <w:rsid w:val="001D3EC3"/>
    <w:rsid w:val="001D3F0E"/>
    <w:rsid w:val="001D3FA0"/>
    <w:rsid w:val="001D4058"/>
    <w:rsid w:val="001D406D"/>
    <w:rsid w:val="001D40BC"/>
    <w:rsid w:val="001D4108"/>
    <w:rsid w:val="001D411E"/>
    <w:rsid w:val="001D4184"/>
    <w:rsid w:val="001D4198"/>
    <w:rsid w:val="001D41D6"/>
    <w:rsid w:val="001D429A"/>
    <w:rsid w:val="001D42A2"/>
    <w:rsid w:val="001D42F5"/>
    <w:rsid w:val="001D43BD"/>
    <w:rsid w:val="001D43C8"/>
    <w:rsid w:val="001D43EF"/>
    <w:rsid w:val="001D4537"/>
    <w:rsid w:val="001D454B"/>
    <w:rsid w:val="001D4592"/>
    <w:rsid w:val="001D46CA"/>
    <w:rsid w:val="001D4759"/>
    <w:rsid w:val="001D486F"/>
    <w:rsid w:val="001D4950"/>
    <w:rsid w:val="001D49DA"/>
    <w:rsid w:val="001D4B07"/>
    <w:rsid w:val="001D4B5A"/>
    <w:rsid w:val="001D4B63"/>
    <w:rsid w:val="001D4CAF"/>
    <w:rsid w:val="001D4CC4"/>
    <w:rsid w:val="001D4D53"/>
    <w:rsid w:val="001D4D60"/>
    <w:rsid w:val="001D4DC9"/>
    <w:rsid w:val="001D4E27"/>
    <w:rsid w:val="001D4E31"/>
    <w:rsid w:val="001D4E56"/>
    <w:rsid w:val="001D4F87"/>
    <w:rsid w:val="001D4F90"/>
    <w:rsid w:val="001D4FC8"/>
    <w:rsid w:val="001D5125"/>
    <w:rsid w:val="001D516C"/>
    <w:rsid w:val="001D5244"/>
    <w:rsid w:val="001D530F"/>
    <w:rsid w:val="001D5373"/>
    <w:rsid w:val="001D53E3"/>
    <w:rsid w:val="001D54DF"/>
    <w:rsid w:val="001D5502"/>
    <w:rsid w:val="001D5605"/>
    <w:rsid w:val="001D5754"/>
    <w:rsid w:val="001D57D0"/>
    <w:rsid w:val="001D5801"/>
    <w:rsid w:val="001D5845"/>
    <w:rsid w:val="001D58FD"/>
    <w:rsid w:val="001D59B8"/>
    <w:rsid w:val="001D59D1"/>
    <w:rsid w:val="001D5A49"/>
    <w:rsid w:val="001D5A87"/>
    <w:rsid w:val="001D5AAE"/>
    <w:rsid w:val="001D5AE4"/>
    <w:rsid w:val="001D5B8D"/>
    <w:rsid w:val="001D5B9C"/>
    <w:rsid w:val="001D5BE3"/>
    <w:rsid w:val="001D5C47"/>
    <w:rsid w:val="001D5C69"/>
    <w:rsid w:val="001D5CE1"/>
    <w:rsid w:val="001D5D85"/>
    <w:rsid w:val="001D5DB5"/>
    <w:rsid w:val="001D5F48"/>
    <w:rsid w:val="001D5FD3"/>
    <w:rsid w:val="001D6072"/>
    <w:rsid w:val="001D60BD"/>
    <w:rsid w:val="001D60CE"/>
    <w:rsid w:val="001D61AA"/>
    <w:rsid w:val="001D62FC"/>
    <w:rsid w:val="001D636D"/>
    <w:rsid w:val="001D6475"/>
    <w:rsid w:val="001D6490"/>
    <w:rsid w:val="001D64C7"/>
    <w:rsid w:val="001D6674"/>
    <w:rsid w:val="001D66D7"/>
    <w:rsid w:val="001D694A"/>
    <w:rsid w:val="001D6A7A"/>
    <w:rsid w:val="001D6B17"/>
    <w:rsid w:val="001D6B1F"/>
    <w:rsid w:val="001D6BC5"/>
    <w:rsid w:val="001D6C83"/>
    <w:rsid w:val="001D6D08"/>
    <w:rsid w:val="001D6D8E"/>
    <w:rsid w:val="001D6DFB"/>
    <w:rsid w:val="001D6EAB"/>
    <w:rsid w:val="001D6F33"/>
    <w:rsid w:val="001D6F7B"/>
    <w:rsid w:val="001D6F9D"/>
    <w:rsid w:val="001D70AD"/>
    <w:rsid w:val="001D7110"/>
    <w:rsid w:val="001D7120"/>
    <w:rsid w:val="001D7181"/>
    <w:rsid w:val="001D7210"/>
    <w:rsid w:val="001D7318"/>
    <w:rsid w:val="001D731C"/>
    <w:rsid w:val="001D7382"/>
    <w:rsid w:val="001D73BE"/>
    <w:rsid w:val="001D73C1"/>
    <w:rsid w:val="001D73FA"/>
    <w:rsid w:val="001D743A"/>
    <w:rsid w:val="001D7493"/>
    <w:rsid w:val="001D754E"/>
    <w:rsid w:val="001D7570"/>
    <w:rsid w:val="001D7583"/>
    <w:rsid w:val="001D7607"/>
    <w:rsid w:val="001D7678"/>
    <w:rsid w:val="001D76F8"/>
    <w:rsid w:val="001D7744"/>
    <w:rsid w:val="001D77ED"/>
    <w:rsid w:val="001D7835"/>
    <w:rsid w:val="001D78EA"/>
    <w:rsid w:val="001D790B"/>
    <w:rsid w:val="001D7948"/>
    <w:rsid w:val="001D797C"/>
    <w:rsid w:val="001D79AB"/>
    <w:rsid w:val="001D7A23"/>
    <w:rsid w:val="001D7A6A"/>
    <w:rsid w:val="001D7ADF"/>
    <w:rsid w:val="001D7B4D"/>
    <w:rsid w:val="001D7B9E"/>
    <w:rsid w:val="001D7BAD"/>
    <w:rsid w:val="001D7D89"/>
    <w:rsid w:val="001D7DEB"/>
    <w:rsid w:val="001D7E48"/>
    <w:rsid w:val="001D7F2C"/>
    <w:rsid w:val="001D7F8C"/>
    <w:rsid w:val="001D7FC0"/>
    <w:rsid w:val="001D7FCE"/>
    <w:rsid w:val="001E0081"/>
    <w:rsid w:val="001E0082"/>
    <w:rsid w:val="001E014A"/>
    <w:rsid w:val="001E017F"/>
    <w:rsid w:val="001E01D1"/>
    <w:rsid w:val="001E021B"/>
    <w:rsid w:val="001E02C0"/>
    <w:rsid w:val="001E0363"/>
    <w:rsid w:val="001E0394"/>
    <w:rsid w:val="001E03CC"/>
    <w:rsid w:val="001E03EA"/>
    <w:rsid w:val="001E03F7"/>
    <w:rsid w:val="001E040F"/>
    <w:rsid w:val="001E045D"/>
    <w:rsid w:val="001E04C6"/>
    <w:rsid w:val="001E04D5"/>
    <w:rsid w:val="001E04E7"/>
    <w:rsid w:val="001E06C9"/>
    <w:rsid w:val="001E0808"/>
    <w:rsid w:val="001E081C"/>
    <w:rsid w:val="001E0877"/>
    <w:rsid w:val="001E0904"/>
    <w:rsid w:val="001E095F"/>
    <w:rsid w:val="001E09E9"/>
    <w:rsid w:val="001E0A2E"/>
    <w:rsid w:val="001E0A30"/>
    <w:rsid w:val="001E0B00"/>
    <w:rsid w:val="001E0B04"/>
    <w:rsid w:val="001E0B24"/>
    <w:rsid w:val="001E0B28"/>
    <w:rsid w:val="001E0C44"/>
    <w:rsid w:val="001E0C68"/>
    <w:rsid w:val="001E0D93"/>
    <w:rsid w:val="001E0F46"/>
    <w:rsid w:val="001E0F64"/>
    <w:rsid w:val="001E0F68"/>
    <w:rsid w:val="001E0FBC"/>
    <w:rsid w:val="001E1050"/>
    <w:rsid w:val="001E107C"/>
    <w:rsid w:val="001E10B1"/>
    <w:rsid w:val="001E1476"/>
    <w:rsid w:val="001E14A8"/>
    <w:rsid w:val="001E1591"/>
    <w:rsid w:val="001E15AF"/>
    <w:rsid w:val="001E15FE"/>
    <w:rsid w:val="001E16A0"/>
    <w:rsid w:val="001E176C"/>
    <w:rsid w:val="001E1780"/>
    <w:rsid w:val="001E1803"/>
    <w:rsid w:val="001E1820"/>
    <w:rsid w:val="001E18DD"/>
    <w:rsid w:val="001E1916"/>
    <w:rsid w:val="001E1AC9"/>
    <w:rsid w:val="001E1C41"/>
    <w:rsid w:val="001E1CFC"/>
    <w:rsid w:val="001E1D3E"/>
    <w:rsid w:val="001E1E4E"/>
    <w:rsid w:val="001E1EFF"/>
    <w:rsid w:val="001E1F82"/>
    <w:rsid w:val="001E1FCD"/>
    <w:rsid w:val="001E200E"/>
    <w:rsid w:val="001E2037"/>
    <w:rsid w:val="001E2056"/>
    <w:rsid w:val="001E2058"/>
    <w:rsid w:val="001E20FF"/>
    <w:rsid w:val="001E2104"/>
    <w:rsid w:val="001E215D"/>
    <w:rsid w:val="001E224F"/>
    <w:rsid w:val="001E2303"/>
    <w:rsid w:val="001E2340"/>
    <w:rsid w:val="001E23E1"/>
    <w:rsid w:val="001E2579"/>
    <w:rsid w:val="001E25B7"/>
    <w:rsid w:val="001E261F"/>
    <w:rsid w:val="001E266F"/>
    <w:rsid w:val="001E26A7"/>
    <w:rsid w:val="001E27B0"/>
    <w:rsid w:val="001E27FD"/>
    <w:rsid w:val="001E2813"/>
    <w:rsid w:val="001E2873"/>
    <w:rsid w:val="001E28C6"/>
    <w:rsid w:val="001E291D"/>
    <w:rsid w:val="001E298C"/>
    <w:rsid w:val="001E2A19"/>
    <w:rsid w:val="001E2A9D"/>
    <w:rsid w:val="001E2ACA"/>
    <w:rsid w:val="001E2ACC"/>
    <w:rsid w:val="001E2AD7"/>
    <w:rsid w:val="001E2B55"/>
    <w:rsid w:val="001E2B5A"/>
    <w:rsid w:val="001E2B67"/>
    <w:rsid w:val="001E2BD9"/>
    <w:rsid w:val="001E2CB2"/>
    <w:rsid w:val="001E2E4F"/>
    <w:rsid w:val="001E2F0A"/>
    <w:rsid w:val="001E2F55"/>
    <w:rsid w:val="001E3049"/>
    <w:rsid w:val="001E304A"/>
    <w:rsid w:val="001E3053"/>
    <w:rsid w:val="001E311C"/>
    <w:rsid w:val="001E312A"/>
    <w:rsid w:val="001E315E"/>
    <w:rsid w:val="001E3194"/>
    <w:rsid w:val="001E31FA"/>
    <w:rsid w:val="001E335F"/>
    <w:rsid w:val="001E33A0"/>
    <w:rsid w:val="001E3411"/>
    <w:rsid w:val="001E3482"/>
    <w:rsid w:val="001E34A5"/>
    <w:rsid w:val="001E34BF"/>
    <w:rsid w:val="001E34C0"/>
    <w:rsid w:val="001E34DF"/>
    <w:rsid w:val="001E3506"/>
    <w:rsid w:val="001E353B"/>
    <w:rsid w:val="001E355F"/>
    <w:rsid w:val="001E3565"/>
    <w:rsid w:val="001E35DC"/>
    <w:rsid w:val="001E35F4"/>
    <w:rsid w:val="001E3793"/>
    <w:rsid w:val="001E37B2"/>
    <w:rsid w:val="001E38A4"/>
    <w:rsid w:val="001E38DC"/>
    <w:rsid w:val="001E3927"/>
    <w:rsid w:val="001E393B"/>
    <w:rsid w:val="001E3A1D"/>
    <w:rsid w:val="001E3A5B"/>
    <w:rsid w:val="001E3A63"/>
    <w:rsid w:val="001E3ADC"/>
    <w:rsid w:val="001E3C67"/>
    <w:rsid w:val="001E3C71"/>
    <w:rsid w:val="001E3CD0"/>
    <w:rsid w:val="001E3DB4"/>
    <w:rsid w:val="001E3DE0"/>
    <w:rsid w:val="001E3E88"/>
    <w:rsid w:val="001E3FC9"/>
    <w:rsid w:val="001E4146"/>
    <w:rsid w:val="001E420C"/>
    <w:rsid w:val="001E42B7"/>
    <w:rsid w:val="001E43B4"/>
    <w:rsid w:val="001E43E7"/>
    <w:rsid w:val="001E455A"/>
    <w:rsid w:val="001E4701"/>
    <w:rsid w:val="001E47C4"/>
    <w:rsid w:val="001E4867"/>
    <w:rsid w:val="001E4871"/>
    <w:rsid w:val="001E4874"/>
    <w:rsid w:val="001E4887"/>
    <w:rsid w:val="001E494C"/>
    <w:rsid w:val="001E49AC"/>
    <w:rsid w:val="001E4C15"/>
    <w:rsid w:val="001E4C98"/>
    <w:rsid w:val="001E4CD5"/>
    <w:rsid w:val="001E4D07"/>
    <w:rsid w:val="001E4DE5"/>
    <w:rsid w:val="001E4ED8"/>
    <w:rsid w:val="001E4F65"/>
    <w:rsid w:val="001E5067"/>
    <w:rsid w:val="001E507E"/>
    <w:rsid w:val="001E50CA"/>
    <w:rsid w:val="001E51BF"/>
    <w:rsid w:val="001E51F6"/>
    <w:rsid w:val="001E524F"/>
    <w:rsid w:val="001E5287"/>
    <w:rsid w:val="001E52F9"/>
    <w:rsid w:val="001E5310"/>
    <w:rsid w:val="001E5380"/>
    <w:rsid w:val="001E53D6"/>
    <w:rsid w:val="001E54E6"/>
    <w:rsid w:val="001E54EE"/>
    <w:rsid w:val="001E54FB"/>
    <w:rsid w:val="001E55F5"/>
    <w:rsid w:val="001E5611"/>
    <w:rsid w:val="001E5634"/>
    <w:rsid w:val="001E5710"/>
    <w:rsid w:val="001E577A"/>
    <w:rsid w:val="001E5848"/>
    <w:rsid w:val="001E589A"/>
    <w:rsid w:val="001E5A04"/>
    <w:rsid w:val="001E5AEC"/>
    <w:rsid w:val="001E5B71"/>
    <w:rsid w:val="001E5B9B"/>
    <w:rsid w:val="001E5C0C"/>
    <w:rsid w:val="001E5C24"/>
    <w:rsid w:val="001E5C9D"/>
    <w:rsid w:val="001E5CD2"/>
    <w:rsid w:val="001E5D1F"/>
    <w:rsid w:val="001E5D43"/>
    <w:rsid w:val="001E5D81"/>
    <w:rsid w:val="001E5DA2"/>
    <w:rsid w:val="001E5E1A"/>
    <w:rsid w:val="001E5EE7"/>
    <w:rsid w:val="001E5FC7"/>
    <w:rsid w:val="001E5FC8"/>
    <w:rsid w:val="001E601B"/>
    <w:rsid w:val="001E6155"/>
    <w:rsid w:val="001E617A"/>
    <w:rsid w:val="001E6288"/>
    <w:rsid w:val="001E62AB"/>
    <w:rsid w:val="001E62E9"/>
    <w:rsid w:val="001E6314"/>
    <w:rsid w:val="001E63FD"/>
    <w:rsid w:val="001E63FF"/>
    <w:rsid w:val="001E6418"/>
    <w:rsid w:val="001E641F"/>
    <w:rsid w:val="001E64FE"/>
    <w:rsid w:val="001E650D"/>
    <w:rsid w:val="001E65BE"/>
    <w:rsid w:val="001E65ED"/>
    <w:rsid w:val="001E6662"/>
    <w:rsid w:val="001E66A9"/>
    <w:rsid w:val="001E66AE"/>
    <w:rsid w:val="001E6767"/>
    <w:rsid w:val="001E677C"/>
    <w:rsid w:val="001E6784"/>
    <w:rsid w:val="001E67CB"/>
    <w:rsid w:val="001E6943"/>
    <w:rsid w:val="001E6A17"/>
    <w:rsid w:val="001E6B4F"/>
    <w:rsid w:val="001E6BC6"/>
    <w:rsid w:val="001E6C09"/>
    <w:rsid w:val="001E6C0C"/>
    <w:rsid w:val="001E6C5A"/>
    <w:rsid w:val="001E6CBB"/>
    <w:rsid w:val="001E6CE9"/>
    <w:rsid w:val="001E6CF4"/>
    <w:rsid w:val="001E6D7E"/>
    <w:rsid w:val="001E6D9E"/>
    <w:rsid w:val="001E6DDD"/>
    <w:rsid w:val="001E6ED5"/>
    <w:rsid w:val="001E6F0D"/>
    <w:rsid w:val="001E7023"/>
    <w:rsid w:val="001E7051"/>
    <w:rsid w:val="001E7075"/>
    <w:rsid w:val="001E70F3"/>
    <w:rsid w:val="001E70FF"/>
    <w:rsid w:val="001E71A6"/>
    <w:rsid w:val="001E736C"/>
    <w:rsid w:val="001E7450"/>
    <w:rsid w:val="001E7470"/>
    <w:rsid w:val="001E74A4"/>
    <w:rsid w:val="001E74BE"/>
    <w:rsid w:val="001E7613"/>
    <w:rsid w:val="001E764F"/>
    <w:rsid w:val="001E7733"/>
    <w:rsid w:val="001E77BB"/>
    <w:rsid w:val="001E7801"/>
    <w:rsid w:val="001E7889"/>
    <w:rsid w:val="001E794A"/>
    <w:rsid w:val="001E79B2"/>
    <w:rsid w:val="001E79B5"/>
    <w:rsid w:val="001E7A02"/>
    <w:rsid w:val="001E7A55"/>
    <w:rsid w:val="001E7AFF"/>
    <w:rsid w:val="001E7BC1"/>
    <w:rsid w:val="001E7BCD"/>
    <w:rsid w:val="001E7BF4"/>
    <w:rsid w:val="001E7C19"/>
    <w:rsid w:val="001E7C68"/>
    <w:rsid w:val="001E7CCC"/>
    <w:rsid w:val="001E7D10"/>
    <w:rsid w:val="001E7D28"/>
    <w:rsid w:val="001E7DC4"/>
    <w:rsid w:val="001E7E40"/>
    <w:rsid w:val="001E7F8A"/>
    <w:rsid w:val="001F0077"/>
    <w:rsid w:val="001F00B2"/>
    <w:rsid w:val="001F012D"/>
    <w:rsid w:val="001F0184"/>
    <w:rsid w:val="001F0292"/>
    <w:rsid w:val="001F02AE"/>
    <w:rsid w:val="001F02C5"/>
    <w:rsid w:val="001F02F6"/>
    <w:rsid w:val="001F035B"/>
    <w:rsid w:val="001F037F"/>
    <w:rsid w:val="001F0385"/>
    <w:rsid w:val="001F046C"/>
    <w:rsid w:val="001F04BA"/>
    <w:rsid w:val="001F04E2"/>
    <w:rsid w:val="001F054D"/>
    <w:rsid w:val="001F056D"/>
    <w:rsid w:val="001F0666"/>
    <w:rsid w:val="001F0683"/>
    <w:rsid w:val="001F06AA"/>
    <w:rsid w:val="001F06ED"/>
    <w:rsid w:val="001F072B"/>
    <w:rsid w:val="001F0741"/>
    <w:rsid w:val="001F0799"/>
    <w:rsid w:val="001F079C"/>
    <w:rsid w:val="001F083C"/>
    <w:rsid w:val="001F0846"/>
    <w:rsid w:val="001F0953"/>
    <w:rsid w:val="001F09BD"/>
    <w:rsid w:val="001F09C9"/>
    <w:rsid w:val="001F09FB"/>
    <w:rsid w:val="001F0A20"/>
    <w:rsid w:val="001F0A4E"/>
    <w:rsid w:val="001F0B70"/>
    <w:rsid w:val="001F0C67"/>
    <w:rsid w:val="001F0D66"/>
    <w:rsid w:val="001F0D74"/>
    <w:rsid w:val="001F0D87"/>
    <w:rsid w:val="001F0DA3"/>
    <w:rsid w:val="001F0E40"/>
    <w:rsid w:val="001F0EAD"/>
    <w:rsid w:val="001F0F74"/>
    <w:rsid w:val="001F103D"/>
    <w:rsid w:val="001F1091"/>
    <w:rsid w:val="001F1183"/>
    <w:rsid w:val="001F11A2"/>
    <w:rsid w:val="001F11AC"/>
    <w:rsid w:val="001F11C2"/>
    <w:rsid w:val="001F145B"/>
    <w:rsid w:val="001F1493"/>
    <w:rsid w:val="001F14A1"/>
    <w:rsid w:val="001F14B5"/>
    <w:rsid w:val="001F15B8"/>
    <w:rsid w:val="001F165E"/>
    <w:rsid w:val="001F16F4"/>
    <w:rsid w:val="001F17C4"/>
    <w:rsid w:val="001F17FD"/>
    <w:rsid w:val="001F184C"/>
    <w:rsid w:val="001F1872"/>
    <w:rsid w:val="001F18EE"/>
    <w:rsid w:val="001F18F4"/>
    <w:rsid w:val="001F199B"/>
    <w:rsid w:val="001F1A24"/>
    <w:rsid w:val="001F1A73"/>
    <w:rsid w:val="001F1AD3"/>
    <w:rsid w:val="001F1B3D"/>
    <w:rsid w:val="001F1B7E"/>
    <w:rsid w:val="001F1BCF"/>
    <w:rsid w:val="001F1BDA"/>
    <w:rsid w:val="001F1C3D"/>
    <w:rsid w:val="001F1C54"/>
    <w:rsid w:val="001F1C74"/>
    <w:rsid w:val="001F1C7A"/>
    <w:rsid w:val="001F1CAB"/>
    <w:rsid w:val="001F1CF7"/>
    <w:rsid w:val="001F1D61"/>
    <w:rsid w:val="001F1D89"/>
    <w:rsid w:val="001F1E29"/>
    <w:rsid w:val="001F1E40"/>
    <w:rsid w:val="001F1E5B"/>
    <w:rsid w:val="001F1E8F"/>
    <w:rsid w:val="001F1E99"/>
    <w:rsid w:val="001F1FC4"/>
    <w:rsid w:val="001F2098"/>
    <w:rsid w:val="001F20E9"/>
    <w:rsid w:val="001F2122"/>
    <w:rsid w:val="001F2283"/>
    <w:rsid w:val="001F2292"/>
    <w:rsid w:val="001F22BD"/>
    <w:rsid w:val="001F2463"/>
    <w:rsid w:val="001F254A"/>
    <w:rsid w:val="001F25D5"/>
    <w:rsid w:val="001F2625"/>
    <w:rsid w:val="001F2663"/>
    <w:rsid w:val="001F267A"/>
    <w:rsid w:val="001F2692"/>
    <w:rsid w:val="001F271A"/>
    <w:rsid w:val="001F2731"/>
    <w:rsid w:val="001F283D"/>
    <w:rsid w:val="001F28C8"/>
    <w:rsid w:val="001F299C"/>
    <w:rsid w:val="001F2A1A"/>
    <w:rsid w:val="001F2A2C"/>
    <w:rsid w:val="001F2A6C"/>
    <w:rsid w:val="001F2A8F"/>
    <w:rsid w:val="001F2AF3"/>
    <w:rsid w:val="001F2B63"/>
    <w:rsid w:val="001F2DF5"/>
    <w:rsid w:val="001F2E5A"/>
    <w:rsid w:val="001F2F32"/>
    <w:rsid w:val="001F2F39"/>
    <w:rsid w:val="001F2F7D"/>
    <w:rsid w:val="001F2F95"/>
    <w:rsid w:val="001F3115"/>
    <w:rsid w:val="001F316E"/>
    <w:rsid w:val="001F318E"/>
    <w:rsid w:val="001F31D8"/>
    <w:rsid w:val="001F3237"/>
    <w:rsid w:val="001F325A"/>
    <w:rsid w:val="001F3285"/>
    <w:rsid w:val="001F3291"/>
    <w:rsid w:val="001F32BD"/>
    <w:rsid w:val="001F3491"/>
    <w:rsid w:val="001F3584"/>
    <w:rsid w:val="001F3640"/>
    <w:rsid w:val="001F365D"/>
    <w:rsid w:val="001F368B"/>
    <w:rsid w:val="001F36AE"/>
    <w:rsid w:val="001F36F8"/>
    <w:rsid w:val="001F382D"/>
    <w:rsid w:val="001F389D"/>
    <w:rsid w:val="001F39AA"/>
    <w:rsid w:val="001F39EB"/>
    <w:rsid w:val="001F39ED"/>
    <w:rsid w:val="001F39F2"/>
    <w:rsid w:val="001F3A21"/>
    <w:rsid w:val="001F3A30"/>
    <w:rsid w:val="001F3B50"/>
    <w:rsid w:val="001F3B9A"/>
    <w:rsid w:val="001F3C25"/>
    <w:rsid w:val="001F3C33"/>
    <w:rsid w:val="001F3C74"/>
    <w:rsid w:val="001F3CA9"/>
    <w:rsid w:val="001F3E2C"/>
    <w:rsid w:val="001F3E30"/>
    <w:rsid w:val="001F3EF4"/>
    <w:rsid w:val="001F3FCD"/>
    <w:rsid w:val="001F3FE8"/>
    <w:rsid w:val="001F4050"/>
    <w:rsid w:val="001F40E5"/>
    <w:rsid w:val="001F41FB"/>
    <w:rsid w:val="001F4227"/>
    <w:rsid w:val="001F428A"/>
    <w:rsid w:val="001F42E4"/>
    <w:rsid w:val="001F4342"/>
    <w:rsid w:val="001F4367"/>
    <w:rsid w:val="001F43DA"/>
    <w:rsid w:val="001F4496"/>
    <w:rsid w:val="001F44A5"/>
    <w:rsid w:val="001F44D1"/>
    <w:rsid w:val="001F44E1"/>
    <w:rsid w:val="001F451D"/>
    <w:rsid w:val="001F4569"/>
    <w:rsid w:val="001F45D6"/>
    <w:rsid w:val="001F45E1"/>
    <w:rsid w:val="001F460F"/>
    <w:rsid w:val="001F4696"/>
    <w:rsid w:val="001F474C"/>
    <w:rsid w:val="001F478A"/>
    <w:rsid w:val="001F47A2"/>
    <w:rsid w:val="001F47FB"/>
    <w:rsid w:val="001F4837"/>
    <w:rsid w:val="001F4914"/>
    <w:rsid w:val="001F491E"/>
    <w:rsid w:val="001F4921"/>
    <w:rsid w:val="001F49AF"/>
    <w:rsid w:val="001F4A35"/>
    <w:rsid w:val="001F4AB1"/>
    <w:rsid w:val="001F4AF4"/>
    <w:rsid w:val="001F4BF2"/>
    <w:rsid w:val="001F4C68"/>
    <w:rsid w:val="001F4CC5"/>
    <w:rsid w:val="001F4D06"/>
    <w:rsid w:val="001F4F5B"/>
    <w:rsid w:val="001F4F6A"/>
    <w:rsid w:val="001F4F76"/>
    <w:rsid w:val="001F4FA2"/>
    <w:rsid w:val="001F4FF4"/>
    <w:rsid w:val="001F5066"/>
    <w:rsid w:val="001F508A"/>
    <w:rsid w:val="001F50E5"/>
    <w:rsid w:val="001F5102"/>
    <w:rsid w:val="001F526B"/>
    <w:rsid w:val="001F531A"/>
    <w:rsid w:val="001F532F"/>
    <w:rsid w:val="001F5338"/>
    <w:rsid w:val="001F5445"/>
    <w:rsid w:val="001F5472"/>
    <w:rsid w:val="001F54DC"/>
    <w:rsid w:val="001F552F"/>
    <w:rsid w:val="001F557D"/>
    <w:rsid w:val="001F57B1"/>
    <w:rsid w:val="001F580B"/>
    <w:rsid w:val="001F5867"/>
    <w:rsid w:val="001F5966"/>
    <w:rsid w:val="001F59BB"/>
    <w:rsid w:val="001F5AB9"/>
    <w:rsid w:val="001F5ADE"/>
    <w:rsid w:val="001F5AEA"/>
    <w:rsid w:val="001F5BC4"/>
    <w:rsid w:val="001F5C03"/>
    <w:rsid w:val="001F5C62"/>
    <w:rsid w:val="001F5CE0"/>
    <w:rsid w:val="001F5D30"/>
    <w:rsid w:val="001F5D38"/>
    <w:rsid w:val="001F5DAE"/>
    <w:rsid w:val="001F5E56"/>
    <w:rsid w:val="001F5EBA"/>
    <w:rsid w:val="001F5ED7"/>
    <w:rsid w:val="001F601F"/>
    <w:rsid w:val="001F60A9"/>
    <w:rsid w:val="001F6191"/>
    <w:rsid w:val="001F6394"/>
    <w:rsid w:val="001F6685"/>
    <w:rsid w:val="001F66EC"/>
    <w:rsid w:val="001F67B1"/>
    <w:rsid w:val="001F67CB"/>
    <w:rsid w:val="001F67EB"/>
    <w:rsid w:val="001F69B2"/>
    <w:rsid w:val="001F6A07"/>
    <w:rsid w:val="001F6A57"/>
    <w:rsid w:val="001F6B8F"/>
    <w:rsid w:val="001F6BA8"/>
    <w:rsid w:val="001F6BC2"/>
    <w:rsid w:val="001F6C3C"/>
    <w:rsid w:val="001F6C43"/>
    <w:rsid w:val="001F6C44"/>
    <w:rsid w:val="001F6CAD"/>
    <w:rsid w:val="001F6CD0"/>
    <w:rsid w:val="001F6CF8"/>
    <w:rsid w:val="001F6D8C"/>
    <w:rsid w:val="001F6F27"/>
    <w:rsid w:val="001F6F4F"/>
    <w:rsid w:val="001F7092"/>
    <w:rsid w:val="001F70EE"/>
    <w:rsid w:val="001F710C"/>
    <w:rsid w:val="001F7177"/>
    <w:rsid w:val="001F71B4"/>
    <w:rsid w:val="001F7228"/>
    <w:rsid w:val="001F7252"/>
    <w:rsid w:val="001F7257"/>
    <w:rsid w:val="001F72D4"/>
    <w:rsid w:val="001F72F5"/>
    <w:rsid w:val="001F7305"/>
    <w:rsid w:val="001F7417"/>
    <w:rsid w:val="001F7536"/>
    <w:rsid w:val="001F75CF"/>
    <w:rsid w:val="001F76AC"/>
    <w:rsid w:val="001F7775"/>
    <w:rsid w:val="001F7781"/>
    <w:rsid w:val="001F78D1"/>
    <w:rsid w:val="001F78DC"/>
    <w:rsid w:val="001F78E0"/>
    <w:rsid w:val="001F79AA"/>
    <w:rsid w:val="001F7A21"/>
    <w:rsid w:val="001F7B84"/>
    <w:rsid w:val="001F7BA8"/>
    <w:rsid w:val="001F7BD5"/>
    <w:rsid w:val="001F7BE4"/>
    <w:rsid w:val="001F7C8B"/>
    <w:rsid w:val="001F7D41"/>
    <w:rsid w:val="001F7DBA"/>
    <w:rsid w:val="001F7DE3"/>
    <w:rsid w:val="001F7F15"/>
    <w:rsid w:val="001F7F18"/>
    <w:rsid w:val="001F7F2A"/>
    <w:rsid w:val="001F7F92"/>
    <w:rsid w:val="001F7FB0"/>
    <w:rsid w:val="002000FD"/>
    <w:rsid w:val="00200161"/>
    <w:rsid w:val="00200162"/>
    <w:rsid w:val="00200369"/>
    <w:rsid w:val="002003F5"/>
    <w:rsid w:val="00200433"/>
    <w:rsid w:val="0020047A"/>
    <w:rsid w:val="002004F8"/>
    <w:rsid w:val="0020055C"/>
    <w:rsid w:val="0020063B"/>
    <w:rsid w:val="00200662"/>
    <w:rsid w:val="00200724"/>
    <w:rsid w:val="002007D9"/>
    <w:rsid w:val="002007E7"/>
    <w:rsid w:val="00200847"/>
    <w:rsid w:val="00200896"/>
    <w:rsid w:val="0020092C"/>
    <w:rsid w:val="002009E3"/>
    <w:rsid w:val="002009F1"/>
    <w:rsid w:val="00200A46"/>
    <w:rsid w:val="00200A88"/>
    <w:rsid w:val="00200BBC"/>
    <w:rsid w:val="00200BF4"/>
    <w:rsid w:val="00200C5E"/>
    <w:rsid w:val="00200D73"/>
    <w:rsid w:val="00200D77"/>
    <w:rsid w:val="00200DBD"/>
    <w:rsid w:val="00200E5B"/>
    <w:rsid w:val="00200EE2"/>
    <w:rsid w:val="00200F02"/>
    <w:rsid w:val="00200F2B"/>
    <w:rsid w:val="00200FB8"/>
    <w:rsid w:val="00200FBC"/>
    <w:rsid w:val="002010DA"/>
    <w:rsid w:val="002010EE"/>
    <w:rsid w:val="0020127F"/>
    <w:rsid w:val="002012D9"/>
    <w:rsid w:val="002012E7"/>
    <w:rsid w:val="00201309"/>
    <w:rsid w:val="0020130A"/>
    <w:rsid w:val="00201431"/>
    <w:rsid w:val="0020144E"/>
    <w:rsid w:val="002016BF"/>
    <w:rsid w:val="00201745"/>
    <w:rsid w:val="002017D3"/>
    <w:rsid w:val="00201841"/>
    <w:rsid w:val="00201865"/>
    <w:rsid w:val="002019A7"/>
    <w:rsid w:val="00201A99"/>
    <w:rsid w:val="00201B2A"/>
    <w:rsid w:val="00201C46"/>
    <w:rsid w:val="00201C6E"/>
    <w:rsid w:val="00201CB8"/>
    <w:rsid w:val="00201D2D"/>
    <w:rsid w:val="00201DAF"/>
    <w:rsid w:val="00201DE7"/>
    <w:rsid w:val="00201EB9"/>
    <w:rsid w:val="00201EBF"/>
    <w:rsid w:val="00201F4B"/>
    <w:rsid w:val="00201F55"/>
    <w:rsid w:val="00202031"/>
    <w:rsid w:val="002020D9"/>
    <w:rsid w:val="00202112"/>
    <w:rsid w:val="0020213A"/>
    <w:rsid w:val="002021E3"/>
    <w:rsid w:val="002021FF"/>
    <w:rsid w:val="002022E6"/>
    <w:rsid w:val="00202494"/>
    <w:rsid w:val="002024FB"/>
    <w:rsid w:val="002025AF"/>
    <w:rsid w:val="00202606"/>
    <w:rsid w:val="00202607"/>
    <w:rsid w:val="0020261B"/>
    <w:rsid w:val="00202626"/>
    <w:rsid w:val="00202747"/>
    <w:rsid w:val="00202787"/>
    <w:rsid w:val="002027C1"/>
    <w:rsid w:val="0020285B"/>
    <w:rsid w:val="0020291C"/>
    <w:rsid w:val="002029AC"/>
    <w:rsid w:val="00202A4D"/>
    <w:rsid w:val="00202AE8"/>
    <w:rsid w:val="00202B34"/>
    <w:rsid w:val="00202B6B"/>
    <w:rsid w:val="00202B81"/>
    <w:rsid w:val="00202BC0"/>
    <w:rsid w:val="00202CB1"/>
    <w:rsid w:val="00202D38"/>
    <w:rsid w:val="00202D4F"/>
    <w:rsid w:val="00202D85"/>
    <w:rsid w:val="00202DC9"/>
    <w:rsid w:val="00202E11"/>
    <w:rsid w:val="00202E22"/>
    <w:rsid w:val="00202ED6"/>
    <w:rsid w:val="00202EE4"/>
    <w:rsid w:val="00203041"/>
    <w:rsid w:val="002030A9"/>
    <w:rsid w:val="002031F3"/>
    <w:rsid w:val="00203271"/>
    <w:rsid w:val="00203345"/>
    <w:rsid w:val="0020335F"/>
    <w:rsid w:val="0020337C"/>
    <w:rsid w:val="002033ED"/>
    <w:rsid w:val="002034D6"/>
    <w:rsid w:val="00203524"/>
    <w:rsid w:val="00203527"/>
    <w:rsid w:val="002035F1"/>
    <w:rsid w:val="002036C9"/>
    <w:rsid w:val="0020370E"/>
    <w:rsid w:val="00203794"/>
    <w:rsid w:val="002039A8"/>
    <w:rsid w:val="00203A78"/>
    <w:rsid w:val="00203AE7"/>
    <w:rsid w:val="00203C00"/>
    <w:rsid w:val="00203C41"/>
    <w:rsid w:val="00203C7B"/>
    <w:rsid w:val="00203C95"/>
    <w:rsid w:val="00203CDF"/>
    <w:rsid w:val="00203D30"/>
    <w:rsid w:val="00203D35"/>
    <w:rsid w:val="00203D7F"/>
    <w:rsid w:val="00203DC5"/>
    <w:rsid w:val="00203DCD"/>
    <w:rsid w:val="00203E37"/>
    <w:rsid w:val="00203E5C"/>
    <w:rsid w:val="00203F24"/>
    <w:rsid w:val="00203FA1"/>
    <w:rsid w:val="00203FBC"/>
    <w:rsid w:val="00203FF3"/>
    <w:rsid w:val="002040C4"/>
    <w:rsid w:val="0020415D"/>
    <w:rsid w:val="002041BD"/>
    <w:rsid w:val="002041F0"/>
    <w:rsid w:val="0020426D"/>
    <w:rsid w:val="002042D7"/>
    <w:rsid w:val="0020438A"/>
    <w:rsid w:val="00204431"/>
    <w:rsid w:val="002044B9"/>
    <w:rsid w:val="00204572"/>
    <w:rsid w:val="002045B1"/>
    <w:rsid w:val="0020460B"/>
    <w:rsid w:val="002046C3"/>
    <w:rsid w:val="0020472F"/>
    <w:rsid w:val="00204820"/>
    <w:rsid w:val="00204849"/>
    <w:rsid w:val="0020489F"/>
    <w:rsid w:val="002048FA"/>
    <w:rsid w:val="00204958"/>
    <w:rsid w:val="00204A36"/>
    <w:rsid w:val="00204A52"/>
    <w:rsid w:val="00204A93"/>
    <w:rsid w:val="00204B54"/>
    <w:rsid w:val="00204BD9"/>
    <w:rsid w:val="00204C00"/>
    <w:rsid w:val="00204D01"/>
    <w:rsid w:val="00204D79"/>
    <w:rsid w:val="00204DB5"/>
    <w:rsid w:val="00204DFF"/>
    <w:rsid w:val="00204EEE"/>
    <w:rsid w:val="00204F52"/>
    <w:rsid w:val="00204F8B"/>
    <w:rsid w:val="00204FAC"/>
    <w:rsid w:val="00204FD4"/>
    <w:rsid w:val="0020500E"/>
    <w:rsid w:val="0020501F"/>
    <w:rsid w:val="00205089"/>
    <w:rsid w:val="002050C5"/>
    <w:rsid w:val="002050E1"/>
    <w:rsid w:val="0020514D"/>
    <w:rsid w:val="0020522F"/>
    <w:rsid w:val="0020525F"/>
    <w:rsid w:val="00205265"/>
    <w:rsid w:val="00205286"/>
    <w:rsid w:val="00205332"/>
    <w:rsid w:val="0020537C"/>
    <w:rsid w:val="00205477"/>
    <w:rsid w:val="002054D9"/>
    <w:rsid w:val="00205698"/>
    <w:rsid w:val="002056C6"/>
    <w:rsid w:val="002057C1"/>
    <w:rsid w:val="002057D4"/>
    <w:rsid w:val="002057DB"/>
    <w:rsid w:val="0020588A"/>
    <w:rsid w:val="002059DB"/>
    <w:rsid w:val="002059F0"/>
    <w:rsid w:val="00205B1D"/>
    <w:rsid w:val="00205B66"/>
    <w:rsid w:val="00205BDC"/>
    <w:rsid w:val="00205C92"/>
    <w:rsid w:val="00205D4B"/>
    <w:rsid w:val="00205DAD"/>
    <w:rsid w:val="00205F83"/>
    <w:rsid w:val="00206031"/>
    <w:rsid w:val="002061A6"/>
    <w:rsid w:val="0020620B"/>
    <w:rsid w:val="00206242"/>
    <w:rsid w:val="00206259"/>
    <w:rsid w:val="0020657E"/>
    <w:rsid w:val="002065AA"/>
    <w:rsid w:val="002066A4"/>
    <w:rsid w:val="002066B0"/>
    <w:rsid w:val="002066D0"/>
    <w:rsid w:val="002067D6"/>
    <w:rsid w:val="002067F5"/>
    <w:rsid w:val="0020680D"/>
    <w:rsid w:val="00206918"/>
    <w:rsid w:val="00206939"/>
    <w:rsid w:val="00206B50"/>
    <w:rsid w:val="00206B91"/>
    <w:rsid w:val="00206CA8"/>
    <w:rsid w:val="00206CA9"/>
    <w:rsid w:val="00206D71"/>
    <w:rsid w:val="00206D77"/>
    <w:rsid w:val="00206DA0"/>
    <w:rsid w:val="00206DAA"/>
    <w:rsid w:val="00206DC3"/>
    <w:rsid w:val="00206E6E"/>
    <w:rsid w:val="00206FBF"/>
    <w:rsid w:val="00207036"/>
    <w:rsid w:val="00207044"/>
    <w:rsid w:val="00207058"/>
    <w:rsid w:val="00207077"/>
    <w:rsid w:val="00207200"/>
    <w:rsid w:val="0020722C"/>
    <w:rsid w:val="00207285"/>
    <w:rsid w:val="002072E1"/>
    <w:rsid w:val="0020739A"/>
    <w:rsid w:val="00207405"/>
    <w:rsid w:val="002074D6"/>
    <w:rsid w:val="002074F6"/>
    <w:rsid w:val="00207508"/>
    <w:rsid w:val="00207633"/>
    <w:rsid w:val="0020772E"/>
    <w:rsid w:val="00207826"/>
    <w:rsid w:val="00207896"/>
    <w:rsid w:val="002078F4"/>
    <w:rsid w:val="00207948"/>
    <w:rsid w:val="002079A0"/>
    <w:rsid w:val="00207AC1"/>
    <w:rsid w:val="00207AED"/>
    <w:rsid w:val="00207C69"/>
    <w:rsid w:val="00207C7C"/>
    <w:rsid w:val="00207CC0"/>
    <w:rsid w:val="00207D88"/>
    <w:rsid w:val="00207DD3"/>
    <w:rsid w:val="00207E42"/>
    <w:rsid w:val="00207E7F"/>
    <w:rsid w:val="00207EA8"/>
    <w:rsid w:val="00210006"/>
    <w:rsid w:val="00210170"/>
    <w:rsid w:val="00210203"/>
    <w:rsid w:val="0021023B"/>
    <w:rsid w:val="002102AC"/>
    <w:rsid w:val="002102E2"/>
    <w:rsid w:val="00210310"/>
    <w:rsid w:val="00210396"/>
    <w:rsid w:val="0021047B"/>
    <w:rsid w:val="00210517"/>
    <w:rsid w:val="002105A0"/>
    <w:rsid w:val="002105CD"/>
    <w:rsid w:val="0021061C"/>
    <w:rsid w:val="00210749"/>
    <w:rsid w:val="00210835"/>
    <w:rsid w:val="00210940"/>
    <w:rsid w:val="00210AB7"/>
    <w:rsid w:val="00210B07"/>
    <w:rsid w:val="00210C95"/>
    <w:rsid w:val="00210D3A"/>
    <w:rsid w:val="00210DBF"/>
    <w:rsid w:val="00210DED"/>
    <w:rsid w:val="00210E95"/>
    <w:rsid w:val="00210F2E"/>
    <w:rsid w:val="00210F6D"/>
    <w:rsid w:val="00210FDD"/>
    <w:rsid w:val="0021107E"/>
    <w:rsid w:val="00211156"/>
    <w:rsid w:val="0021116A"/>
    <w:rsid w:val="0021118C"/>
    <w:rsid w:val="0021121F"/>
    <w:rsid w:val="00211230"/>
    <w:rsid w:val="00211289"/>
    <w:rsid w:val="00211397"/>
    <w:rsid w:val="002113E3"/>
    <w:rsid w:val="00211466"/>
    <w:rsid w:val="0021148D"/>
    <w:rsid w:val="002114A0"/>
    <w:rsid w:val="00211558"/>
    <w:rsid w:val="002115DE"/>
    <w:rsid w:val="0021167B"/>
    <w:rsid w:val="0021170D"/>
    <w:rsid w:val="002117BE"/>
    <w:rsid w:val="00211861"/>
    <w:rsid w:val="002118E4"/>
    <w:rsid w:val="00211ABB"/>
    <w:rsid w:val="00211AEC"/>
    <w:rsid w:val="00211B44"/>
    <w:rsid w:val="00211B5B"/>
    <w:rsid w:val="00211B63"/>
    <w:rsid w:val="00211C13"/>
    <w:rsid w:val="00211C4A"/>
    <w:rsid w:val="00211CDF"/>
    <w:rsid w:val="00211CF7"/>
    <w:rsid w:val="00211D12"/>
    <w:rsid w:val="00211DCB"/>
    <w:rsid w:val="00211E21"/>
    <w:rsid w:val="00211E64"/>
    <w:rsid w:val="00211E86"/>
    <w:rsid w:val="00211FF0"/>
    <w:rsid w:val="00212214"/>
    <w:rsid w:val="00212234"/>
    <w:rsid w:val="00212413"/>
    <w:rsid w:val="00212532"/>
    <w:rsid w:val="00212567"/>
    <w:rsid w:val="002125B3"/>
    <w:rsid w:val="0021264B"/>
    <w:rsid w:val="00212650"/>
    <w:rsid w:val="002126E0"/>
    <w:rsid w:val="00212783"/>
    <w:rsid w:val="00212787"/>
    <w:rsid w:val="00212813"/>
    <w:rsid w:val="00212892"/>
    <w:rsid w:val="002128DA"/>
    <w:rsid w:val="002129A7"/>
    <w:rsid w:val="00212AD1"/>
    <w:rsid w:val="00212B2E"/>
    <w:rsid w:val="00212C58"/>
    <w:rsid w:val="00212CA0"/>
    <w:rsid w:val="00212CCE"/>
    <w:rsid w:val="00212D56"/>
    <w:rsid w:val="00212D87"/>
    <w:rsid w:val="00212E89"/>
    <w:rsid w:val="00212FAD"/>
    <w:rsid w:val="0021305E"/>
    <w:rsid w:val="0021308D"/>
    <w:rsid w:val="002130E6"/>
    <w:rsid w:val="002130F2"/>
    <w:rsid w:val="002130F9"/>
    <w:rsid w:val="0021310E"/>
    <w:rsid w:val="00213115"/>
    <w:rsid w:val="002131EC"/>
    <w:rsid w:val="00213314"/>
    <w:rsid w:val="002133B9"/>
    <w:rsid w:val="0021346D"/>
    <w:rsid w:val="00213494"/>
    <w:rsid w:val="002134BF"/>
    <w:rsid w:val="00213558"/>
    <w:rsid w:val="0021355A"/>
    <w:rsid w:val="0021363B"/>
    <w:rsid w:val="00213646"/>
    <w:rsid w:val="0021368A"/>
    <w:rsid w:val="002137CB"/>
    <w:rsid w:val="00213943"/>
    <w:rsid w:val="002139CE"/>
    <w:rsid w:val="002139F9"/>
    <w:rsid w:val="00213A47"/>
    <w:rsid w:val="00213A57"/>
    <w:rsid w:val="00213A99"/>
    <w:rsid w:val="00213BC7"/>
    <w:rsid w:val="00213C10"/>
    <w:rsid w:val="00213C4E"/>
    <w:rsid w:val="00213CE2"/>
    <w:rsid w:val="00213E79"/>
    <w:rsid w:val="00213E82"/>
    <w:rsid w:val="00213EE8"/>
    <w:rsid w:val="00213EF1"/>
    <w:rsid w:val="00213F39"/>
    <w:rsid w:val="00213F58"/>
    <w:rsid w:val="00214062"/>
    <w:rsid w:val="00214099"/>
    <w:rsid w:val="0021409D"/>
    <w:rsid w:val="002140DE"/>
    <w:rsid w:val="00214165"/>
    <w:rsid w:val="00214443"/>
    <w:rsid w:val="00214490"/>
    <w:rsid w:val="002144A3"/>
    <w:rsid w:val="002144B0"/>
    <w:rsid w:val="002144DF"/>
    <w:rsid w:val="002144E2"/>
    <w:rsid w:val="0021454F"/>
    <w:rsid w:val="002145F2"/>
    <w:rsid w:val="0021463F"/>
    <w:rsid w:val="00214660"/>
    <w:rsid w:val="00214685"/>
    <w:rsid w:val="002146AF"/>
    <w:rsid w:val="0021481C"/>
    <w:rsid w:val="00214839"/>
    <w:rsid w:val="0021488B"/>
    <w:rsid w:val="002148A7"/>
    <w:rsid w:val="002148ED"/>
    <w:rsid w:val="00214917"/>
    <w:rsid w:val="002149A7"/>
    <w:rsid w:val="002149D7"/>
    <w:rsid w:val="00214A97"/>
    <w:rsid w:val="00214BAF"/>
    <w:rsid w:val="00214BB4"/>
    <w:rsid w:val="00214C47"/>
    <w:rsid w:val="00214DA1"/>
    <w:rsid w:val="00214DCE"/>
    <w:rsid w:val="00214E4A"/>
    <w:rsid w:val="00214E8F"/>
    <w:rsid w:val="00214EEC"/>
    <w:rsid w:val="002150D2"/>
    <w:rsid w:val="00215177"/>
    <w:rsid w:val="00215189"/>
    <w:rsid w:val="002151AB"/>
    <w:rsid w:val="0021524B"/>
    <w:rsid w:val="00215268"/>
    <w:rsid w:val="002152D7"/>
    <w:rsid w:val="002152EC"/>
    <w:rsid w:val="0021533A"/>
    <w:rsid w:val="002153DC"/>
    <w:rsid w:val="0021544C"/>
    <w:rsid w:val="00215501"/>
    <w:rsid w:val="0021556B"/>
    <w:rsid w:val="002155F2"/>
    <w:rsid w:val="002155F4"/>
    <w:rsid w:val="00215620"/>
    <w:rsid w:val="0021570F"/>
    <w:rsid w:val="002157EB"/>
    <w:rsid w:val="002157EE"/>
    <w:rsid w:val="0021582E"/>
    <w:rsid w:val="00215899"/>
    <w:rsid w:val="0021589A"/>
    <w:rsid w:val="00215A85"/>
    <w:rsid w:val="00215ABA"/>
    <w:rsid w:val="00215ADA"/>
    <w:rsid w:val="00215ADC"/>
    <w:rsid w:val="00215AEA"/>
    <w:rsid w:val="00215BC0"/>
    <w:rsid w:val="00215BCF"/>
    <w:rsid w:val="00215C24"/>
    <w:rsid w:val="00215C28"/>
    <w:rsid w:val="00215C29"/>
    <w:rsid w:val="00215C3C"/>
    <w:rsid w:val="00215C4C"/>
    <w:rsid w:val="00215C60"/>
    <w:rsid w:val="00215C72"/>
    <w:rsid w:val="00215CB1"/>
    <w:rsid w:val="00215DB2"/>
    <w:rsid w:val="00215DD8"/>
    <w:rsid w:val="00215E01"/>
    <w:rsid w:val="00215EBE"/>
    <w:rsid w:val="00215F18"/>
    <w:rsid w:val="00215F55"/>
    <w:rsid w:val="00215FFC"/>
    <w:rsid w:val="00216026"/>
    <w:rsid w:val="00216076"/>
    <w:rsid w:val="00216087"/>
    <w:rsid w:val="00216097"/>
    <w:rsid w:val="00216210"/>
    <w:rsid w:val="00216259"/>
    <w:rsid w:val="002162ED"/>
    <w:rsid w:val="00216463"/>
    <w:rsid w:val="0021649B"/>
    <w:rsid w:val="002164A1"/>
    <w:rsid w:val="0021650C"/>
    <w:rsid w:val="0021653D"/>
    <w:rsid w:val="002165AD"/>
    <w:rsid w:val="0021670C"/>
    <w:rsid w:val="00216738"/>
    <w:rsid w:val="002167C6"/>
    <w:rsid w:val="002167F9"/>
    <w:rsid w:val="00216856"/>
    <w:rsid w:val="0021687B"/>
    <w:rsid w:val="00216933"/>
    <w:rsid w:val="0021693B"/>
    <w:rsid w:val="002169B0"/>
    <w:rsid w:val="002169C9"/>
    <w:rsid w:val="002169F3"/>
    <w:rsid w:val="00216A55"/>
    <w:rsid w:val="00216AF1"/>
    <w:rsid w:val="00216B6C"/>
    <w:rsid w:val="00216C18"/>
    <w:rsid w:val="00216CA3"/>
    <w:rsid w:val="00216CC5"/>
    <w:rsid w:val="00216CD6"/>
    <w:rsid w:val="00216CDB"/>
    <w:rsid w:val="00216E6D"/>
    <w:rsid w:val="00216F2F"/>
    <w:rsid w:val="00216F45"/>
    <w:rsid w:val="00216F87"/>
    <w:rsid w:val="00217029"/>
    <w:rsid w:val="0021706F"/>
    <w:rsid w:val="002172C7"/>
    <w:rsid w:val="00217360"/>
    <w:rsid w:val="002173BB"/>
    <w:rsid w:val="002175E0"/>
    <w:rsid w:val="0021768E"/>
    <w:rsid w:val="002176B6"/>
    <w:rsid w:val="002176D8"/>
    <w:rsid w:val="002176DA"/>
    <w:rsid w:val="002177DC"/>
    <w:rsid w:val="00217803"/>
    <w:rsid w:val="0021785E"/>
    <w:rsid w:val="0021786D"/>
    <w:rsid w:val="002178C7"/>
    <w:rsid w:val="00217A1B"/>
    <w:rsid w:val="00217A53"/>
    <w:rsid w:val="00217A7C"/>
    <w:rsid w:val="00217AE6"/>
    <w:rsid w:val="00217B89"/>
    <w:rsid w:val="00217CCF"/>
    <w:rsid w:val="00217DB0"/>
    <w:rsid w:val="00217EF6"/>
    <w:rsid w:val="0022001E"/>
    <w:rsid w:val="00220087"/>
    <w:rsid w:val="002200AA"/>
    <w:rsid w:val="002200B7"/>
    <w:rsid w:val="0022020A"/>
    <w:rsid w:val="0022025C"/>
    <w:rsid w:val="002202DF"/>
    <w:rsid w:val="00220333"/>
    <w:rsid w:val="0022036A"/>
    <w:rsid w:val="002203E5"/>
    <w:rsid w:val="00220433"/>
    <w:rsid w:val="00220446"/>
    <w:rsid w:val="0022048A"/>
    <w:rsid w:val="002204C7"/>
    <w:rsid w:val="002204F1"/>
    <w:rsid w:val="00220609"/>
    <w:rsid w:val="002206CF"/>
    <w:rsid w:val="00220811"/>
    <w:rsid w:val="00220814"/>
    <w:rsid w:val="00220859"/>
    <w:rsid w:val="0022087C"/>
    <w:rsid w:val="00220900"/>
    <w:rsid w:val="0022090A"/>
    <w:rsid w:val="00220929"/>
    <w:rsid w:val="00220970"/>
    <w:rsid w:val="002209D6"/>
    <w:rsid w:val="00220AE4"/>
    <w:rsid w:val="00220AE6"/>
    <w:rsid w:val="00220B15"/>
    <w:rsid w:val="00220C07"/>
    <w:rsid w:val="00220C17"/>
    <w:rsid w:val="00220C68"/>
    <w:rsid w:val="00220E8C"/>
    <w:rsid w:val="00220F30"/>
    <w:rsid w:val="00221105"/>
    <w:rsid w:val="00221113"/>
    <w:rsid w:val="00221311"/>
    <w:rsid w:val="00221323"/>
    <w:rsid w:val="0022157B"/>
    <w:rsid w:val="002215F4"/>
    <w:rsid w:val="00221665"/>
    <w:rsid w:val="00221757"/>
    <w:rsid w:val="00221891"/>
    <w:rsid w:val="002218A6"/>
    <w:rsid w:val="00221915"/>
    <w:rsid w:val="00221986"/>
    <w:rsid w:val="00221A1A"/>
    <w:rsid w:val="00221A4D"/>
    <w:rsid w:val="00221A73"/>
    <w:rsid w:val="00221B44"/>
    <w:rsid w:val="00221B70"/>
    <w:rsid w:val="00221D54"/>
    <w:rsid w:val="00221DEE"/>
    <w:rsid w:val="00221E53"/>
    <w:rsid w:val="00221FC9"/>
    <w:rsid w:val="00221FF5"/>
    <w:rsid w:val="00222024"/>
    <w:rsid w:val="00222073"/>
    <w:rsid w:val="0022211E"/>
    <w:rsid w:val="00222126"/>
    <w:rsid w:val="00222177"/>
    <w:rsid w:val="002221A4"/>
    <w:rsid w:val="002221A6"/>
    <w:rsid w:val="00222270"/>
    <w:rsid w:val="002222DF"/>
    <w:rsid w:val="002222FF"/>
    <w:rsid w:val="0022232A"/>
    <w:rsid w:val="00222392"/>
    <w:rsid w:val="002223A6"/>
    <w:rsid w:val="0022244F"/>
    <w:rsid w:val="002224C8"/>
    <w:rsid w:val="002224D5"/>
    <w:rsid w:val="002224E4"/>
    <w:rsid w:val="0022254E"/>
    <w:rsid w:val="002225AF"/>
    <w:rsid w:val="0022267C"/>
    <w:rsid w:val="00222787"/>
    <w:rsid w:val="002227A3"/>
    <w:rsid w:val="00222833"/>
    <w:rsid w:val="0022284D"/>
    <w:rsid w:val="00222896"/>
    <w:rsid w:val="002228CB"/>
    <w:rsid w:val="002228D6"/>
    <w:rsid w:val="00222903"/>
    <w:rsid w:val="0022298D"/>
    <w:rsid w:val="00222A4E"/>
    <w:rsid w:val="00222A62"/>
    <w:rsid w:val="00222A9E"/>
    <w:rsid w:val="00222AEE"/>
    <w:rsid w:val="00222B97"/>
    <w:rsid w:val="00222BDE"/>
    <w:rsid w:val="00222C21"/>
    <w:rsid w:val="00222CC4"/>
    <w:rsid w:val="00222CE9"/>
    <w:rsid w:val="00222D01"/>
    <w:rsid w:val="00222D2C"/>
    <w:rsid w:val="00222DDF"/>
    <w:rsid w:val="00222E34"/>
    <w:rsid w:val="00222E63"/>
    <w:rsid w:val="00222F48"/>
    <w:rsid w:val="00223035"/>
    <w:rsid w:val="0022305F"/>
    <w:rsid w:val="0022309A"/>
    <w:rsid w:val="002230D9"/>
    <w:rsid w:val="0022315C"/>
    <w:rsid w:val="0022324F"/>
    <w:rsid w:val="002232D8"/>
    <w:rsid w:val="0022330A"/>
    <w:rsid w:val="00223395"/>
    <w:rsid w:val="002233DD"/>
    <w:rsid w:val="00223431"/>
    <w:rsid w:val="00223435"/>
    <w:rsid w:val="002234FF"/>
    <w:rsid w:val="00223600"/>
    <w:rsid w:val="002236E9"/>
    <w:rsid w:val="002236F7"/>
    <w:rsid w:val="0022376E"/>
    <w:rsid w:val="0022376F"/>
    <w:rsid w:val="0022398B"/>
    <w:rsid w:val="00223AEC"/>
    <w:rsid w:val="00223B9F"/>
    <w:rsid w:val="00223CFF"/>
    <w:rsid w:val="00223D4D"/>
    <w:rsid w:val="00223DC7"/>
    <w:rsid w:val="00223DEB"/>
    <w:rsid w:val="00223E2F"/>
    <w:rsid w:val="00223E43"/>
    <w:rsid w:val="00223EC4"/>
    <w:rsid w:val="00223F1F"/>
    <w:rsid w:val="00223F40"/>
    <w:rsid w:val="00223FB3"/>
    <w:rsid w:val="00224014"/>
    <w:rsid w:val="002241AE"/>
    <w:rsid w:val="00224254"/>
    <w:rsid w:val="0022425B"/>
    <w:rsid w:val="002242C2"/>
    <w:rsid w:val="002242FB"/>
    <w:rsid w:val="00224392"/>
    <w:rsid w:val="002243B3"/>
    <w:rsid w:val="0022444C"/>
    <w:rsid w:val="0022448A"/>
    <w:rsid w:val="0022451B"/>
    <w:rsid w:val="00224584"/>
    <w:rsid w:val="002245D9"/>
    <w:rsid w:val="002245DA"/>
    <w:rsid w:val="002245DC"/>
    <w:rsid w:val="00224646"/>
    <w:rsid w:val="002247A6"/>
    <w:rsid w:val="0022480C"/>
    <w:rsid w:val="0022487A"/>
    <w:rsid w:val="002248CD"/>
    <w:rsid w:val="00224919"/>
    <w:rsid w:val="00224933"/>
    <w:rsid w:val="00224952"/>
    <w:rsid w:val="0022496F"/>
    <w:rsid w:val="002249B3"/>
    <w:rsid w:val="00224A67"/>
    <w:rsid w:val="00224AFF"/>
    <w:rsid w:val="00224B02"/>
    <w:rsid w:val="00224B8D"/>
    <w:rsid w:val="00224B9B"/>
    <w:rsid w:val="00224BC2"/>
    <w:rsid w:val="00224BCB"/>
    <w:rsid w:val="00224D94"/>
    <w:rsid w:val="00224DC8"/>
    <w:rsid w:val="00224E7C"/>
    <w:rsid w:val="00224E86"/>
    <w:rsid w:val="00224EA3"/>
    <w:rsid w:val="00224EB4"/>
    <w:rsid w:val="00224F38"/>
    <w:rsid w:val="002251E9"/>
    <w:rsid w:val="00225397"/>
    <w:rsid w:val="00225425"/>
    <w:rsid w:val="002254A7"/>
    <w:rsid w:val="00225531"/>
    <w:rsid w:val="0022554E"/>
    <w:rsid w:val="002255AD"/>
    <w:rsid w:val="002255EB"/>
    <w:rsid w:val="002258B0"/>
    <w:rsid w:val="002258DA"/>
    <w:rsid w:val="00225984"/>
    <w:rsid w:val="002259A9"/>
    <w:rsid w:val="00225A3E"/>
    <w:rsid w:val="00225A59"/>
    <w:rsid w:val="00225B0D"/>
    <w:rsid w:val="00225B19"/>
    <w:rsid w:val="00225B4A"/>
    <w:rsid w:val="00225B81"/>
    <w:rsid w:val="00225DA1"/>
    <w:rsid w:val="00225DB7"/>
    <w:rsid w:val="00225EF9"/>
    <w:rsid w:val="00225F16"/>
    <w:rsid w:val="00225F26"/>
    <w:rsid w:val="00225F6C"/>
    <w:rsid w:val="00225FCE"/>
    <w:rsid w:val="00225FDC"/>
    <w:rsid w:val="00226000"/>
    <w:rsid w:val="0022607C"/>
    <w:rsid w:val="0022618F"/>
    <w:rsid w:val="002261FE"/>
    <w:rsid w:val="0022626A"/>
    <w:rsid w:val="00226288"/>
    <w:rsid w:val="00226360"/>
    <w:rsid w:val="0022654C"/>
    <w:rsid w:val="002265E7"/>
    <w:rsid w:val="0022661A"/>
    <w:rsid w:val="00226672"/>
    <w:rsid w:val="002266E0"/>
    <w:rsid w:val="002266F1"/>
    <w:rsid w:val="002267A8"/>
    <w:rsid w:val="00226855"/>
    <w:rsid w:val="0022686A"/>
    <w:rsid w:val="002269A3"/>
    <w:rsid w:val="00226A71"/>
    <w:rsid w:val="00226A82"/>
    <w:rsid w:val="00226AF7"/>
    <w:rsid w:val="00226BBD"/>
    <w:rsid w:val="00226DF3"/>
    <w:rsid w:val="00226DFD"/>
    <w:rsid w:val="00226E32"/>
    <w:rsid w:val="00226E70"/>
    <w:rsid w:val="00226E82"/>
    <w:rsid w:val="00226E96"/>
    <w:rsid w:val="0022700A"/>
    <w:rsid w:val="002270B0"/>
    <w:rsid w:val="002270E1"/>
    <w:rsid w:val="0022712F"/>
    <w:rsid w:val="002272C4"/>
    <w:rsid w:val="002272F4"/>
    <w:rsid w:val="00227314"/>
    <w:rsid w:val="00227333"/>
    <w:rsid w:val="0022734D"/>
    <w:rsid w:val="00227374"/>
    <w:rsid w:val="0022739A"/>
    <w:rsid w:val="002273AA"/>
    <w:rsid w:val="002273AF"/>
    <w:rsid w:val="002273CF"/>
    <w:rsid w:val="002274D3"/>
    <w:rsid w:val="002275BE"/>
    <w:rsid w:val="002275E5"/>
    <w:rsid w:val="0022761E"/>
    <w:rsid w:val="00227645"/>
    <w:rsid w:val="00227647"/>
    <w:rsid w:val="002277B0"/>
    <w:rsid w:val="002279AF"/>
    <w:rsid w:val="002279D1"/>
    <w:rsid w:val="002279F4"/>
    <w:rsid w:val="002279F6"/>
    <w:rsid w:val="00227ADE"/>
    <w:rsid w:val="00227AE6"/>
    <w:rsid w:val="00227B3A"/>
    <w:rsid w:val="00227B4D"/>
    <w:rsid w:val="00227B5F"/>
    <w:rsid w:val="00227B6F"/>
    <w:rsid w:val="00227B78"/>
    <w:rsid w:val="00227B98"/>
    <w:rsid w:val="00227B9C"/>
    <w:rsid w:val="00227C58"/>
    <w:rsid w:val="00227CBF"/>
    <w:rsid w:val="00227EAF"/>
    <w:rsid w:val="0023000A"/>
    <w:rsid w:val="0023008F"/>
    <w:rsid w:val="002300FA"/>
    <w:rsid w:val="00230144"/>
    <w:rsid w:val="002301C9"/>
    <w:rsid w:val="002301DD"/>
    <w:rsid w:val="00230222"/>
    <w:rsid w:val="0023028F"/>
    <w:rsid w:val="002302B9"/>
    <w:rsid w:val="00230333"/>
    <w:rsid w:val="00230394"/>
    <w:rsid w:val="0023039B"/>
    <w:rsid w:val="002303B8"/>
    <w:rsid w:val="002303D1"/>
    <w:rsid w:val="00230451"/>
    <w:rsid w:val="00230543"/>
    <w:rsid w:val="002305BD"/>
    <w:rsid w:val="00230662"/>
    <w:rsid w:val="00230843"/>
    <w:rsid w:val="0023084F"/>
    <w:rsid w:val="002309E0"/>
    <w:rsid w:val="00230A23"/>
    <w:rsid w:val="00230A50"/>
    <w:rsid w:val="00230AC1"/>
    <w:rsid w:val="00230AD2"/>
    <w:rsid w:val="00230B58"/>
    <w:rsid w:val="00230B64"/>
    <w:rsid w:val="00230BC5"/>
    <w:rsid w:val="00230BCA"/>
    <w:rsid w:val="00230BF2"/>
    <w:rsid w:val="00230C09"/>
    <w:rsid w:val="00230C49"/>
    <w:rsid w:val="00230D3A"/>
    <w:rsid w:val="00230D88"/>
    <w:rsid w:val="00230D8A"/>
    <w:rsid w:val="00230E06"/>
    <w:rsid w:val="00230E0C"/>
    <w:rsid w:val="00230E51"/>
    <w:rsid w:val="00230E60"/>
    <w:rsid w:val="00230EF1"/>
    <w:rsid w:val="00230F24"/>
    <w:rsid w:val="00230F3D"/>
    <w:rsid w:val="00230FB5"/>
    <w:rsid w:val="00230FB9"/>
    <w:rsid w:val="00231128"/>
    <w:rsid w:val="002312EC"/>
    <w:rsid w:val="00231310"/>
    <w:rsid w:val="0023138A"/>
    <w:rsid w:val="002313F5"/>
    <w:rsid w:val="0023142B"/>
    <w:rsid w:val="00231443"/>
    <w:rsid w:val="0023144C"/>
    <w:rsid w:val="0023149C"/>
    <w:rsid w:val="002314B6"/>
    <w:rsid w:val="002314FE"/>
    <w:rsid w:val="00231518"/>
    <w:rsid w:val="002315C3"/>
    <w:rsid w:val="00231844"/>
    <w:rsid w:val="002318A2"/>
    <w:rsid w:val="0023197B"/>
    <w:rsid w:val="00231A58"/>
    <w:rsid w:val="00231BB0"/>
    <w:rsid w:val="00231BE2"/>
    <w:rsid w:val="00231BE8"/>
    <w:rsid w:val="00231C00"/>
    <w:rsid w:val="00231D46"/>
    <w:rsid w:val="00231D55"/>
    <w:rsid w:val="00231DBC"/>
    <w:rsid w:val="00231E8B"/>
    <w:rsid w:val="00231E91"/>
    <w:rsid w:val="00231F3B"/>
    <w:rsid w:val="00231FE7"/>
    <w:rsid w:val="00232100"/>
    <w:rsid w:val="0023216D"/>
    <w:rsid w:val="002321BB"/>
    <w:rsid w:val="002321E2"/>
    <w:rsid w:val="00232224"/>
    <w:rsid w:val="002322C1"/>
    <w:rsid w:val="002322DA"/>
    <w:rsid w:val="002323F2"/>
    <w:rsid w:val="00232416"/>
    <w:rsid w:val="002324C5"/>
    <w:rsid w:val="002324F9"/>
    <w:rsid w:val="0023251D"/>
    <w:rsid w:val="0023264F"/>
    <w:rsid w:val="00232664"/>
    <w:rsid w:val="00232688"/>
    <w:rsid w:val="00232690"/>
    <w:rsid w:val="00232746"/>
    <w:rsid w:val="002327C1"/>
    <w:rsid w:val="00232822"/>
    <w:rsid w:val="00232882"/>
    <w:rsid w:val="002328BD"/>
    <w:rsid w:val="002328F4"/>
    <w:rsid w:val="0023290C"/>
    <w:rsid w:val="00232948"/>
    <w:rsid w:val="0023296A"/>
    <w:rsid w:val="002329A1"/>
    <w:rsid w:val="002329F7"/>
    <w:rsid w:val="00232A24"/>
    <w:rsid w:val="00232A7B"/>
    <w:rsid w:val="00232AE7"/>
    <w:rsid w:val="00232B4F"/>
    <w:rsid w:val="00232BD5"/>
    <w:rsid w:val="00232BDE"/>
    <w:rsid w:val="00232E06"/>
    <w:rsid w:val="00232EF0"/>
    <w:rsid w:val="00232F13"/>
    <w:rsid w:val="00232F66"/>
    <w:rsid w:val="002331D1"/>
    <w:rsid w:val="002331DD"/>
    <w:rsid w:val="00233214"/>
    <w:rsid w:val="002332BA"/>
    <w:rsid w:val="002332D9"/>
    <w:rsid w:val="0023353B"/>
    <w:rsid w:val="00233617"/>
    <w:rsid w:val="00233634"/>
    <w:rsid w:val="0023369B"/>
    <w:rsid w:val="0023381E"/>
    <w:rsid w:val="002338A2"/>
    <w:rsid w:val="002338B7"/>
    <w:rsid w:val="002338EE"/>
    <w:rsid w:val="0023394D"/>
    <w:rsid w:val="002339DC"/>
    <w:rsid w:val="00233A34"/>
    <w:rsid w:val="00233A5F"/>
    <w:rsid w:val="00233B2F"/>
    <w:rsid w:val="00233C10"/>
    <w:rsid w:val="00233C7C"/>
    <w:rsid w:val="00233CAC"/>
    <w:rsid w:val="00233D6E"/>
    <w:rsid w:val="00233D9D"/>
    <w:rsid w:val="00233E02"/>
    <w:rsid w:val="00233EDC"/>
    <w:rsid w:val="00233F33"/>
    <w:rsid w:val="00233F54"/>
    <w:rsid w:val="00233FF2"/>
    <w:rsid w:val="00234063"/>
    <w:rsid w:val="002340D6"/>
    <w:rsid w:val="002340F6"/>
    <w:rsid w:val="00234155"/>
    <w:rsid w:val="002342BD"/>
    <w:rsid w:val="002343B5"/>
    <w:rsid w:val="002343CA"/>
    <w:rsid w:val="002343F4"/>
    <w:rsid w:val="0023444E"/>
    <w:rsid w:val="002344A5"/>
    <w:rsid w:val="002344E2"/>
    <w:rsid w:val="00234571"/>
    <w:rsid w:val="0023457B"/>
    <w:rsid w:val="002345F0"/>
    <w:rsid w:val="00234622"/>
    <w:rsid w:val="002346D1"/>
    <w:rsid w:val="002346E5"/>
    <w:rsid w:val="00234720"/>
    <w:rsid w:val="00234890"/>
    <w:rsid w:val="002348D7"/>
    <w:rsid w:val="002348E2"/>
    <w:rsid w:val="00234908"/>
    <w:rsid w:val="0023490B"/>
    <w:rsid w:val="00234955"/>
    <w:rsid w:val="00234A00"/>
    <w:rsid w:val="00234A4F"/>
    <w:rsid w:val="00234C06"/>
    <w:rsid w:val="00234C0D"/>
    <w:rsid w:val="00234C4B"/>
    <w:rsid w:val="00234C4D"/>
    <w:rsid w:val="00234C9E"/>
    <w:rsid w:val="00234CE7"/>
    <w:rsid w:val="00234D95"/>
    <w:rsid w:val="00234E1A"/>
    <w:rsid w:val="00234E4A"/>
    <w:rsid w:val="00234E7B"/>
    <w:rsid w:val="00234F80"/>
    <w:rsid w:val="00234FCD"/>
    <w:rsid w:val="00234FD7"/>
    <w:rsid w:val="0023500F"/>
    <w:rsid w:val="002350E3"/>
    <w:rsid w:val="00235124"/>
    <w:rsid w:val="002351CD"/>
    <w:rsid w:val="002351EA"/>
    <w:rsid w:val="00235214"/>
    <w:rsid w:val="00235340"/>
    <w:rsid w:val="002353CE"/>
    <w:rsid w:val="0023540B"/>
    <w:rsid w:val="00235577"/>
    <w:rsid w:val="0023557D"/>
    <w:rsid w:val="002355BA"/>
    <w:rsid w:val="00235625"/>
    <w:rsid w:val="00235676"/>
    <w:rsid w:val="00235697"/>
    <w:rsid w:val="00235784"/>
    <w:rsid w:val="00235842"/>
    <w:rsid w:val="00235845"/>
    <w:rsid w:val="0023587A"/>
    <w:rsid w:val="002358C8"/>
    <w:rsid w:val="0023591B"/>
    <w:rsid w:val="00235A49"/>
    <w:rsid w:val="00235A62"/>
    <w:rsid w:val="00235AE1"/>
    <w:rsid w:val="00235C32"/>
    <w:rsid w:val="00235CB8"/>
    <w:rsid w:val="00235CE9"/>
    <w:rsid w:val="00235D2B"/>
    <w:rsid w:val="00235D36"/>
    <w:rsid w:val="00235D37"/>
    <w:rsid w:val="00235D8F"/>
    <w:rsid w:val="00235DCA"/>
    <w:rsid w:val="00235DD2"/>
    <w:rsid w:val="00235DEB"/>
    <w:rsid w:val="00235E8F"/>
    <w:rsid w:val="00235E9A"/>
    <w:rsid w:val="00236032"/>
    <w:rsid w:val="00236054"/>
    <w:rsid w:val="00236072"/>
    <w:rsid w:val="00236102"/>
    <w:rsid w:val="0023618C"/>
    <w:rsid w:val="002361F4"/>
    <w:rsid w:val="00236289"/>
    <w:rsid w:val="00236386"/>
    <w:rsid w:val="002363B6"/>
    <w:rsid w:val="00236430"/>
    <w:rsid w:val="0023646E"/>
    <w:rsid w:val="002364DF"/>
    <w:rsid w:val="002365DC"/>
    <w:rsid w:val="0023665C"/>
    <w:rsid w:val="00236687"/>
    <w:rsid w:val="00236767"/>
    <w:rsid w:val="00236788"/>
    <w:rsid w:val="002367DA"/>
    <w:rsid w:val="002367FC"/>
    <w:rsid w:val="0023685E"/>
    <w:rsid w:val="00236932"/>
    <w:rsid w:val="002369BE"/>
    <w:rsid w:val="002369E0"/>
    <w:rsid w:val="00236A0A"/>
    <w:rsid w:val="00236A80"/>
    <w:rsid w:val="00236A8B"/>
    <w:rsid w:val="00236AC3"/>
    <w:rsid w:val="00236AEF"/>
    <w:rsid w:val="00236B6D"/>
    <w:rsid w:val="00236BD4"/>
    <w:rsid w:val="00236C17"/>
    <w:rsid w:val="00236C22"/>
    <w:rsid w:val="00236E17"/>
    <w:rsid w:val="00236EA6"/>
    <w:rsid w:val="00236F82"/>
    <w:rsid w:val="00237049"/>
    <w:rsid w:val="002370A1"/>
    <w:rsid w:val="00237109"/>
    <w:rsid w:val="0023710F"/>
    <w:rsid w:val="0023714A"/>
    <w:rsid w:val="002372BC"/>
    <w:rsid w:val="00237332"/>
    <w:rsid w:val="002373CC"/>
    <w:rsid w:val="002374C6"/>
    <w:rsid w:val="002374CC"/>
    <w:rsid w:val="002374DE"/>
    <w:rsid w:val="002375D0"/>
    <w:rsid w:val="0023760F"/>
    <w:rsid w:val="00237625"/>
    <w:rsid w:val="00237644"/>
    <w:rsid w:val="00237695"/>
    <w:rsid w:val="002376EA"/>
    <w:rsid w:val="00237736"/>
    <w:rsid w:val="00237742"/>
    <w:rsid w:val="00237747"/>
    <w:rsid w:val="00237864"/>
    <w:rsid w:val="00237879"/>
    <w:rsid w:val="00237916"/>
    <w:rsid w:val="0023791F"/>
    <w:rsid w:val="00237A65"/>
    <w:rsid w:val="00237A9F"/>
    <w:rsid w:val="00237AAD"/>
    <w:rsid w:val="00237BF1"/>
    <w:rsid w:val="00237C09"/>
    <w:rsid w:val="00237C57"/>
    <w:rsid w:val="00237D8D"/>
    <w:rsid w:val="00237E17"/>
    <w:rsid w:val="00237E78"/>
    <w:rsid w:val="00237EA6"/>
    <w:rsid w:val="00237EB7"/>
    <w:rsid w:val="00237FD8"/>
    <w:rsid w:val="00237FEB"/>
    <w:rsid w:val="00237FF2"/>
    <w:rsid w:val="0024005E"/>
    <w:rsid w:val="00240074"/>
    <w:rsid w:val="00240080"/>
    <w:rsid w:val="002400DC"/>
    <w:rsid w:val="0024011F"/>
    <w:rsid w:val="002401F8"/>
    <w:rsid w:val="00240215"/>
    <w:rsid w:val="00240347"/>
    <w:rsid w:val="002403C2"/>
    <w:rsid w:val="00240487"/>
    <w:rsid w:val="002404F2"/>
    <w:rsid w:val="00240522"/>
    <w:rsid w:val="00240575"/>
    <w:rsid w:val="002406EB"/>
    <w:rsid w:val="0024072D"/>
    <w:rsid w:val="0024073E"/>
    <w:rsid w:val="002407FD"/>
    <w:rsid w:val="0024090D"/>
    <w:rsid w:val="002409A2"/>
    <w:rsid w:val="002409A8"/>
    <w:rsid w:val="002409EF"/>
    <w:rsid w:val="00240B4D"/>
    <w:rsid w:val="00240B71"/>
    <w:rsid w:val="00240C01"/>
    <w:rsid w:val="00240C32"/>
    <w:rsid w:val="00240C8D"/>
    <w:rsid w:val="00240CB3"/>
    <w:rsid w:val="00240D64"/>
    <w:rsid w:val="00240D79"/>
    <w:rsid w:val="00240D7A"/>
    <w:rsid w:val="00240DA6"/>
    <w:rsid w:val="00240DF2"/>
    <w:rsid w:val="00240EA9"/>
    <w:rsid w:val="00240F50"/>
    <w:rsid w:val="00240FAB"/>
    <w:rsid w:val="00240FC5"/>
    <w:rsid w:val="002410A7"/>
    <w:rsid w:val="00241131"/>
    <w:rsid w:val="0024116D"/>
    <w:rsid w:val="0024121A"/>
    <w:rsid w:val="00241227"/>
    <w:rsid w:val="00241466"/>
    <w:rsid w:val="00241468"/>
    <w:rsid w:val="002414CD"/>
    <w:rsid w:val="002414DB"/>
    <w:rsid w:val="002414DE"/>
    <w:rsid w:val="00241529"/>
    <w:rsid w:val="00241557"/>
    <w:rsid w:val="002415EF"/>
    <w:rsid w:val="00241604"/>
    <w:rsid w:val="00241656"/>
    <w:rsid w:val="0024165B"/>
    <w:rsid w:val="00241697"/>
    <w:rsid w:val="002416BA"/>
    <w:rsid w:val="002416DA"/>
    <w:rsid w:val="0024172C"/>
    <w:rsid w:val="00241832"/>
    <w:rsid w:val="0024186A"/>
    <w:rsid w:val="00241912"/>
    <w:rsid w:val="00241978"/>
    <w:rsid w:val="00241A20"/>
    <w:rsid w:val="00241A35"/>
    <w:rsid w:val="00241BDE"/>
    <w:rsid w:val="00241C05"/>
    <w:rsid w:val="00241C38"/>
    <w:rsid w:val="00241C8F"/>
    <w:rsid w:val="00241CB2"/>
    <w:rsid w:val="00241D26"/>
    <w:rsid w:val="00241D6A"/>
    <w:rsid w:val="00241D7D"/>
    <w:rsid w:val="00241EE4"/>
    <w:rsid w:val="00241EF5"/>
    <w:rsid w:val="00241F02"/>
    <w:rsid w:val="00241F42"/>
    <w:rsid w:val="00241F93"/>
    <w:rsid w:val="00241FF8"/>
    <w:rsid w:val="002420A0"/>
    <w:rsid w:val="002420AC"/>
    <w:rsid w:val="00242174"/>
    <w:rsid w:val="002422C0"/>
    <w:rsid w:val="002422C8"/>
    <w:rsid w:val="0024230E"/>
    <w:rsid w:val="0024233E"/>
    <w:rsid w:val="002423C3"/>
    <w:rsid w:val="002423E0"/>
    <w:rsid w:val="00242460"/>
    <w:rsid w:val="002425CF"/>
    <w:rsid w:val="002425D6"/>
    <w:rsid w:val="002425DD"/>
    <w:rsid w:val="002426CF"/>
    <w:rsid w:val="00242719"/>
    <w:rsid w:val="0024278D"/>
    <w:rsid w:val="00242821"/>
    <w:rsid w:val="00242971"/>
    <w:rsid w:val="002429B0"/>
    <w:rsid w:val="002429CD"/>
    <w:rsid w:val="00242A7B"/>
    <w:rsid w:val="00242A84"/>
    <w:rsid w:val="00242AF4"/>
    <w:rsid w:val="00242B52"/>
    <w:rsid w:val="00242BD6"/>
    <w:rsid w:val="00242C19"/>
    <w:rsid w:val="00242C46"/>
    <w:rsid w:val="00242C8C"/>
    <w:rsid w:val="00242CB6"/>
    <w:rsid w:val="00242CBC"/>
    <w:rsid w:val="00242CF5"/>
    <w:rsid w:val="00242D13"/>
    <w:rsid w:val="00242D14"/>
    <w:rsid w:val="00242D23"/>
    <w:rsid w:val="00242D5A"/>
    <w:rsid w:val="00242EEC"/>
    <w:rsid w:val="002430E2"/>
    <w:rsid w:val="002431F8"/>
    <w:rsid w:val="00243254"/>
    <w:rsid w:val="0024336D"/>
    <w:rsid w:val="002433EE"/>
    <w:rsid w:val="00243537"/>
    <w:rsid w:val="0024356B"/>
    <w:rsid w:val="0024361F"/>
    <w:rsid w:val="0024363E"/>
    <w:rsid w:val="00243715"/>
    <w:rsid w:val="0024377B"/>
    <w:rsid w:val="00243890"/>
    <w:rsid w:val="002438AA"/>
    <w:rsid w:val="00243928"/>
    <w:rsid w:val="0024398A"/>
    <w:rsid w:val="00243993"/>
    <w:rsid w:val="00243A30"/>
    <w:rsid w:val="00243B49"/>
    <w:rsid w:val="00243B67"/>
    <w:rsid w:val="00243B90"/>
    <w:rsid w:val="00243C24"/>
    <w:rsid w:val="00243C9E"/>
    <w:rsid w:val="00243D5B"/>
    <w:rsid w:val="00243D91"/>
    <w:rsid w:val="00243E84"/>
    <w:rsid w:val="00243F85"/>
    <w:rsid w:val="00243FE8"/>
    <w:rsid w:val="0024401D"/>
    <w:rsid w:val="00244090"/>
    <w:rsid w:val="0024415C"/>
    <w:rsid w:val="0024416E"/>
    <w:rsid w:val="0024418A"/>
    <w:rsid w:val="00244196"/>
    <w:rsid w:val="002441EC"/>
    <w:rsid w:val="00244329"/>
    <w:rsid w:val="002443B3"/>
    <w:rsid w:val="002444CA"/>
    <w:rsid w:val="0024451F"/>
    <w:rsid w:val="00244857"/>
    <w:rsid w:val="00244918"/>
    <w:rsid w:val="00244931"/>
    <w:rsid w:val="0024497D"/>
    <w:rsid w:val="00244997"/>
    <w:rsid w:val="002449EB"/>
    <w:rsid w:val="00244A3D"/>
    <w:rsid w:val="00244A59"/>
    <w:rsid w:val="00244A9F"/>
    <w:rsid w:val="00244ACD"/>
    <w:rsid w:val="00244BF2"/>
    <w:rsid w:val="00244CAB"/>
    <w:rsid w:val="00244CF0"/>
    <w:rsid w:val="00244CF1"/>
    <w:rsid w:val="00244D0B"/>
    <w:rsid w:val="00244DAF"/>
    <w:rsid w:val="00244E4A"/>
    <w:rsid w:val="00244E6B"/>
    <w:rsid w:val="00244F6B"/>
    <w:rsid w:val="0024508C"/>
    <w:rsid w:val="00245273"/>
    <w:rsid w:val="00245293"/>
    <w:rsid w:val="002452C6"/>
    <w:rsid w:val="00245390"/>
    <w:rsid w:val="00245415"/>
    <w:rsid w:val="00245418"/>
    <w:rsid w:val="00245440"/>
    <w:rsid w:val="00245500"/>
    <w:rsid w:val="00245655"/>
    <w:rsid w:val="002456BA"/>
    <w:rsid w:val="002457A7"/>
    <w:rsid w:val="0024581D"/>
    <w:rsid w:val="00245968"/>
    <w:rsid w:val="00245989"/>
    <w:rsid w:val="002459ED"/>
    <w:rsid w:val="00245A48"/>
    <w:rsid w:val="00245BD9"/>
    <w:rsid w:val="00245BE0"/>
    <w:rsid w:val="00245CA8"/>
    <w:rsid w:val="00245D2B"/>
    <w:rsid w:val="00245D3D"/>
    <w:rsid w:val="00245E63"/>
    <w:rsid w:val="00245F02"/>
    <w:rsid w:val="00245FFE"/>
    <w:rsid w:val="002460A2"/>
    <w:rsid w:val="002460BF"/>
    <w:rsid w:val="002460CF"/>
    <w:rsid w:val="002461F2"/>
    <w:rsid w:val="00246339"/>
    <w:rsid w:val="00246362"/>
    <w:rsid w:val="00246375"/>
    <w:rsid w:val="002463DA"/>
    <w:rsid w:val="00246435"/>
    <w:rsid w:val="0024649D"/>
    <w:rsid w:val="00246539"/>
    <w:rsid w:val="0024653D"/>
    <w:rsid w:val="0024658C"/>
    <w:rsid w:val="0024659E"/>
    <w:rsid w:val="002465CA"/>
    <w:rsid w:val="002465DC"/>
    <w:rsid w:val="00246657"/>
    <w:rsid w:val="0024666B"/>
    <w:rsid w:val="002466D8"/>
    <w:rsid w:val="002466F9"/>
    <w:rsid w:val="00246883"/>
    <w:rsid w:val="002468BA"/>
    <w:rsid w:val="002468BB"/>
    <w:rsid w:val="002469E1"/>
    <w:rsid w:val="002469E8"/>
    <w:rsid w:val="002469FE"/>
    <w:rsid w:val="00246AD3"/>
    <w:rsid w:val="00246B7B"/>
    <w:rsid w:val="00246B7E"/>
    <w:rsid w:val="00246BC8"/>
    <w:rsid w:val="00246C4D"/>
    <w:rsid w:val="00246C98"/>
    <w:rsid w:val="00246D91"/>
    <w:rsid w:val="00246FE0"/>
    <w:rsid w:val="002470FA"/>
    <w:rsid w:val="0024711F"/>
    <w:rsid w:val="0024727A"/>
    <w:rsid w:val="002472C4"/>
    <w:rsid w:val="0024733D"/>
    <w:rsid w:val="00247367"/>
    <w:rsid w:val="00247438"/>
    <w:rsid w:val="0024748D"/>
    <w:rsid w:val="002474DA"/>
    <w:rsid w:val="0024753F"/>
    <w:rsid w:val="002475AA"/>
    <w:rsid w:val="00247601"/>
    <w:rsid w:val="002476D5"/>
    <w:rsid w:val="00247870"/>
    <w:rsid w:val="002479BC"/>
    <w:rsid w:val="002479FE"/>
    <w:rsid w:val="00247A67"/>
    <w:rsid w:val="00247A78"/>
    <w:rsid w:val="00247B3F"/>
    <w:rsid w:val="00247C6E"/>
    <w:rsid w:val="00247D13"/>
    <w:rsid w:val="00247D2D"/>
    <w:rsid w:val="00247D44"/>
    <w:rsid w:val="00247D95"/>
    <w:rsid w:val="00247DC3"/>
    <w:rsid w:val="00247E40"/>
    <w:rsid w:val="00247F05"/>
    <w:rsid w:val="00247F4C"/>
    <w:rsid w:val="002500BF"/>
    <w:rsid w:val="002500F4"/>
    <w:rsid w:val="00250101"/>
    <w:rsid w:val="00250217"/>
    <w:rsid w:val="0025021F"/>
    <w:rsid w:val="002502E3"/>
    <w:rsid w:val="00250311"/>
    <w:rsid w:val="0025033D"/>
    <w:rsid w:val="00250340"/>
    <w:rsid w:val="00250358"/>
    <w:rsid w:val="00250565"/>
    <w:rsid w:val="00250614"/>
    <w:rsid w:val="002506AA"/>
    <w:rsid w:val="002506EE"/>
    <w:rsid w:val="002507BD"/>
    <w:rsid w:val="002507C6"/>
    <w:rsid w:val="002507E9"/>
    <w:rsid w:val="00250930"/>
    <w:rsid w:val="0025096A"/>
    <w:rsid w:val="00250990"/>
    <w:rsid w:val="002509FC"/>
    <w:rsid w:val="00250AB5"/>
    <w:rsid w:val="00250AE0"/>
    <w:rsid w:val="00250B18"/>
    <w:rsid w:val="00250C05"/>
    <w:rsid w:val="00250C9B"/>
    <w:rsid w:val="00250EC9"/>
    <w:rsid w:val="00250EEC"/>
    <w:rsid w:val="00250EFC"/>
    <w:rsid w:val="00250FD1"/>
    <w:rsid w:val="00250FDB"/>
    <w:rsid w:val="00251086"/>
    <w:rsid w:val="00251103"/>
    <w:rsid w:val="00251130"/>
    <w:rsid w:val="00251147"/>
    <w:rsid w:val="00251226"/>
    <w:rsid w:val="0025122A"/>
    <w:rsid w:val="00251328"/>
    <w:rsid w:val="00251341"/>
    <w:rsid w:val="0025135F"/>
    <w:rsid w:val="002513BE"/>
    <w:rsid w:val="002514D1"/>
    <w:rsid w:val="002514DB"/>
    <w:rsid w:val="00251575"/>
    <w:rsid w:val="002515A3"/>
    <w:rsid w:val="002516B6"/>
    <w:rsid w:val="002516B9"/>
    <w:rsid w:val="00251761"/>
    <w:rsid w:val="00251909"/>
    <w:rsid w:val="00251970"/>
    <w:rsid w:val="00251A69"/>
    <w:rsid w:val="00251AB8"/>
    <w:rsid w:val="00251BF1"/>
    <w:rsid w:val="00251C00"/>
    <w:rsid w:val="00251D65"/>
    <w:rsid w:val="00251D93"/>
    <w:rsid w:val="00251D98"/>
    <w:rsid w:val="00251DFA"/>
    <w:rsid w:val="00251F55"/>
    <w:rsid w:val="00251FB8"/>
    <w:rsid w:val="002520BE"/>
    <w:rsid w:val="00252123"/>
    <w:rsid w:val="0025218B"/>
    <w:rsid w:val="00252250"/>
    <w:rsid w:val="0025228E"/>
    <w:rsid w:val="0025228F"/>
    <w:rsid w:val="002522CE"/>
    <w:rsid w:val="002522D3"/>
    <w:rsid w:val="00252305"/>
    <w:rsid w:val="002523C2"/>
    <w:rsid w:val="002523DB"/>
    <w:rsid w:val="0025245E"/>
    <w:rsid w:val="00252472"/>
    <w:rsid w:val="002524A3"/>
    <w:rsid w:val="002524DA"/>
    <w:rsid w:val="00252509"/>
    <w:rsid w:val="00252517"/>
    <w:rsid w:val="0025253B"/>
    <w:rsid w:val="0025256B"/>
    <w:rsid w:val="002525D3"/>
    <w:rsid w:val="002525E6"/>
    <w:rsid w:val="002525F7"/>
    <w:rsid w:val="00252760"/>
    <w:rsid w:val="002527B0"/>
    <w:rsid w:val="0025280E"/>
    <w:rsid w:val="0025285A"/>
    <w:rsid w:val="002528C5"/>
    <w:rsid w:val="002528CB"/>
    <w:rsid w:val="0025298C"/>
    <w:rsid w:val="00252A5B"/>
    <w:rsid w:val="00252A8B"/>
    <w:rsid w:val="00252A92"/>
    <w:rsid w:val="00252A95"/>
    <w:rsid w:val="00252B20"/>
    <w:rsid w:val="00252BDD"/>
    <w:rsid w:val="00252C5E"/>
    <w:rsid w:val="00252D25"/>
    <w:rsid w:val="00252DBA"/>
    <w:rsid w:val="00252E43"/>
    <w:rsid w:val="00252EC1"/>
    <w:rsid w:val="00252EED"/>
    <w:rsid w:val="00252F5B"/>
    <w:rsid w:val="00252FB7"/>
    <w:rsid w:val="00252FCC"/>
    <w:rsid w:val="00253080"/>
    <w:rsid w:val="0025308A"/>
    <w:rsid w:val="002531CE"/>
    <w:rsid w:val="002532B2"/>
    <w:rsid w:val="002532DF"/>
    <w:rsid w:val="0025341B"/>
    <w:rsid w:val="0025347B"/>
    <w:rsid w:val="0025347C"/>
    <w:rsid w:val="0025348F"/>
    <w:rsid w:val="0025365C"/>
    <w:rsid w:val="0025374B"/>
    <w:rsid w:val="00253798"/>
    <w:rsid w:val="0025384B"/>
    <w:rsid w:val="0025389D"/>
    <w:rsid w:val="002538F3"/>
    <w:rsid w:val="002539C5"/>
    <w:rsid w:val="00253AF7"/>
    <w:rsid w:val="00253BA1"/>
    <w:rsid w:val="00253BF9"/>
    <w:rsid w:val="00253C37"/>
    <w:rsid w:val="00253C6A"/>
    <w:rsid w:val="00253CC2"/>
    <w:rsid w:val="00253D1C"/>
    <w:rsid w:val="00253D4D"/>
    <w:rsid w:val="00253D67"/>
    <w:rsid w:val="00253DF9"/>
    <w:rsid w:val="00253E12"/>
    <w:rsid w:val="00253E53"/>
    <w:rsid w:val="00253ED3"/>
    <w:rsid w:val="00253FE4"/>
    <w:rsid w:val="00253FF8"/>
    <w:rsid w:val="00254022"/>
    <w:rsid w:val="00254045"/>
    <w:rsid w:val="0025419C"/>
    <w:rsid w:val="00254255"/>
    <w:rsid w:val="00254295"/>
    <w:rsid w:val="00254349"/>
    <w:rsid w:val="002543FF"/>
    <w:rsid w:val="002544D2"/>
    <w:rsid w:val="00254564"/>
    <w:rsid w:val="00254613"/>
    <w:rsid w:val="002546AC"/>
    <w:rsid w:val="00254734"/>
    <w:rsid w:val="002547F9"/>
    <w:rsid w:val="0025480C"/>
    <w:rsid w:val="002548A2"/>
    <w:rsid w:val="00254A0E"/>
    <w:rsid w:val="00254B60"/>
    <w:rsid w:val="00254B69"/>
    <w:rsid w:val="00254BFF"/>
    <w:rsid w:val="00254E1C"/>
    <w:rsid w:val="00254E6A"/>
    <w:rsid w:val="00254EBA"/>
    <w:rsid w:val="00254EC4"/>
    <w:rsid w:val="00254EF3"/>
    <w:rsid w:val="00254EF5"/>
    <w:rsid w:val="00254F24"/>
    <w:rsid w:val="00255090"/>
    <w:rsid w:val="002550BA"/>
    <w:rsid w:val="002550ED"/>
    <w:rsid w:val="002551B4"/>
    <w:rsid w:val="002551F5"/>
    <w:rsid w:val="00255367"/>
    <w:rsid w:val="002553B4"/>
    <w:rsid w:val="00255463"/>
    <w:rsid w:val="002554EF"/>
    <w:rsid w:val="0025550A"/>
    <w:rsid w:val="00255535"/>
    <w:rsid w:val="0025574A"/>
    <w:rsid w:val="002557D7"/>
    <w:rsid w:val="00255870"/>
    <w:rsid w:val="00255958"/>
    <w:rsid w:val="00255A42"/>
    <w:rsid w:val="00255AB6"/>
    <w:rsid w:val="00255BC8"/>
    <w:rsid w:val="00255E1C"/>
    <w:rsid w:val="00255EB9"/>
    <w:rsid w:val="00255EFD"/>
    <w:rsid w:val="00255F57"/>
    <w:rsid w:val="00255F5A"/>
    <w:rsid w:val="00255FA8"/>
    <w:rsid w:val="00256084"/>
    <w:rsid w:val="00256113"/>
    <w:rsid w:val="00256200"/>
    <w:rsid w:val="00256213"/>
    <w:rsid w:val="00256257"/>
    <w:rsid w:val="00256261"/>
    <w:rsid w:val="002562B6"/>
    <w:rsid w:val="0025634B"/>
    <w:rsid w:val="00256376"/>
    <w:rsid w:val="002563B5"/>
    <w:rsid w:val="00256415"/>
    <w:rsid w:val="00256416"/>
    <w:rsid w:val="00256418"/>
    <w:rsid w:val="0025644B"/>
    <w:rsid w:val="002564A4"/>
    <w:rsid w:val="00256530"/>
    <w:rsid w:val="0025653B"/>
    <w:rsid w:val="0025664E"/>
    <w:rsid w:val="00256666"/>
    <w:rsid w:val="002566CE"/>
    <w:rsid w:val="00256869"/>
    <w:rsid w:val="002568D8"/>
    <w:rsid w:val="0025692C"/>
    <w:rsid w:val="00256993"/>
    <w:rsid w:val="00256A41"/>
    <w:rsid w:val="00256A9C"/>
    <w:rsid w:val="00256B72"/>
    <w:rsid w:val="00256B98"/>
    <w:rsid w:val="00256C3F"/>
    <w:rsid w:val="00256CCE"/>
    <w:rsid w:val="00256DF3"/>
    <w:rsid w:val="00257038"/>
    <w:rsid w:val="002570C6"/>
    <w:rsid w:val="00257111"/>
    <w:rsid w:val="00257118"/>
    <w:rsid w:val="0025711D"/>
    <w:rsid w:val="002571A6"/>
    <w:rsid w:val="002571CC"/>
    <w:rsid w:val="002571D6"/>
    <w:rsid w:val="00257214"/>
    <w:rsid w:val="00257252"/>
    <w:rsid w:val="00257364"/>
    <w:rsid w:val="0025736E"/>
    <w:rsid w:val="00257409"/>
    <w:rsid w:val="0025741F"/>
    <w:rsid w:val="0025746B"/>
    <w:rsid w:val="00257480"/>
    <w:rsid w:val="002574E3"/>
    <w:rsid w:val="00257542"/>
    <w:rsid w:val="002575EA"/>
    <w:rsid w:val="002578D6"/>
    <w:rsid w:val="00257909"/>
    <w:rsid w:val="0025793E"/>
    <w:rsid w:val="00257A36"/>
    <w:rsid w:val="00257A3E"/>
    <w:rsid w:val="00257B2D"/>
    <w:rsid w:val="00257C4E"/>
    <w:rsid w:val="00257C7E"/>
    <w:rsid w:val="00257D7A"/>
    <w:rsid w:val="00257DE7"/>
    <w:rsid w:val="00257E03"/>
    <w:rsid w:val="00257E84"/>
    <w:rsid w:val="00257F56"/>
    <w:rsid w:val="00257F6D"/>
    <w:rsid w:val="00257FAD"/>
    <w:rsid w:val="0025D968"/>
    <w:rsid w:val="0026001A"/>
    <w:rsid w:val="00260075"/>
    <w:rsid w:val="002600ED"/>
    <w:rsid w:val="00260148"/>
    <w:rsid w:val="0026014E"/>
    <w:rsid w:val="0026021C"/>
    <w:rsid w:val="00260274"/>
    <w:rsid w:val="002603E1"/>
    <w:rsid w:val="002603E9"/>
    <w:rsid w:val="00260466"/>
    <w:rsid w:val="00260487"/>
    <w:rsid w:val="002604B6"/>
    <w:rsid w:val="00260511"/>
    <w:rsid w:val="0026058B"/>
    <w:rsid w:val="002605DC"/>
    <w:rsid w:val="002605FC"/>
    <w:rsid w:val="00260606"/>
    <w:rsid w:val="0026069F"/>
    <w:rsid w:val="00260951"/>
    <w:rsid w:val="0026096F"/>
    <w:rsid w:val="002609E4"/>
    <w:rsid w:val="00260A47"/>
    <w:rsid w:val="00260AD8"/>
    <w:rsid w:val="00260B1A"/>
    <w:rsid w:val="00260BF2"/>
    <w:rsid w:val="00260C65"/>
    <w:rsid w:val="00260C74"/>
    <w:rsid w:val="00260CD6"/>
    <w:rsid w:val="00260F1A"/>
    <w:rsid w:val="00261077"/>
    <w:rsid w:val="0026107C"/>
    <w:rsid w:val="00261229"/>
    <w:rsid w:val="00261290"/>
    <w:rsid w:val="002613EE"/>
    <w:rsid w:val="0026143F"/>
    <w:rsid w:val="00261516"/>
    <w:rsid w:val="00261540"/>
    <w:rsid w:val="0026155D"/>
    <w:rsid w:val="00261614"/>
    <w:rsid w:val="0026167F"/>
    <w:rsid w:val="002616D0"/>
    <w:rsid w:val="002616E9"/>
    <w:rsid w:val="002616FD"/>
    <w:rsid w:val="00261708"/>
    <w:rsid w:val="0026179F"/>
    <w:rsid w:val="002617C3"/>
    <w:rsid w:val="002617CE"/>
    <w:rsid w:val="00261825"/>
    <w:rsid w:val="0026187C"/>
    <w:rsid w:val="00261942"/>
    <w:rsid w:val="0026199A"/>
    <w:rsid w:val="00261A8B"/>
    <w:rsid w:val="00261AD0"/>
    <w:rsid w:val="00261ADC"/>
    <w:rsid w:val="00261AFC"/>
    <w:rsid w:val="00261BF7"/>
    <w:rsid w:val="00261C2D"/>
    <w:rsid w:val="00261C43"/>
    <w:rsid w:val="00261CBE"/>
    <w:rsid w:val="00261D92"/>
    <w:rsid w:val="00261F0E"/>
    <w:rsid w:val="00261F79"/>
    <w:rsid w:val="00261F96"/>
    <w:rsid w:val="00262019"/>
    <w:rsid w:val="0026208C"/>
    <w:rsid w:val="00262169"/>
    <w:rsid w:val="0026223D"/>
    <w:rsid w:val="002622FB"/>
    <w:rsid w:val="00262321"/>
    <w:rsid w:val="0026234D"/>
    <w:rsid w:val="00262372"/>
    <w:rsid w:val="002623A3"/>
    <w:rsid w:val="002623C0"/>
    <w:rsid w:val="0026246C"/>
    <w:rsid w:val="00262533"/>
    <w:rsid w:val="002625F4"/>
    <w:rsid w:val="00262755"/>
    <w:rsid w:val="0026275E"/>
    <w:rsid w:val="002627A2"/>
    <w:rsid w:val="002627E7"/>
    <w:rsid w:val="0026286D"/>
    <w:rsid w:val="00262893"/>
    <w:rsid w:val="002628D1"/>
    <w:rsid w:val="00262901"/>
    <w:rsid w:val="0026293C"/>
    <w:rsid w:val="00262BE2"/>
    <w:rsid w:val="00262C60"/>
    <w:rsid w:val="00262CD8"/>
    <w:rsid w:val="00262DA3"/>
    <w:rsid w:val="00262DB5"/>
    <w:rsid w:val="00262E4B"/>
    <w:rsid w:val="00262E65"/>
    <w:rsid w:val="00262EB9"/>
    <w:rsid w:val="00262F09"/>
    <w:rsid w:val="00262F3F"/>
    <w:rsid w:val="0026300A"/>
    <w:rsid w:val="00263148"/>
    <w:rsid w:val="002631CC"/>
    <w:rsid w:val="00263267"/>
    <w:rsid w:val="0026326F"/>
    <w:rsid w:val="0026332D"/>
    <w:rsid w:val="00263357"/>
    <w:rsid w:val="0026336D"/>
    <w:rsid w:val="0026341E"/>
    <w:rsid w:val="00263453"/>
    <w:rsid w:val="002634DD"/>
    <w:rsid w:val="0026353D"/>
    <w:rsid w:val="0026357E"/>
    <w:rsid w:val="0026360A"/>
    <w:rsid w:val="00263642"/>
    <w:rsid w:val="0026376A"/>
    <w:rsid w:val="00263842"/>
    <w:rsid w:val="00263978"/>
    <w:rsid w:val="0026398B"/>
    <w:rsid w:val="002639F0"/>
    <w:rsid w:val="00263A1E"/>
    <w:rsid w:val="00263A67"/>
    <w:rsid w:val="00263A89"/>
    <w:rsid w:val="00263AED"/>
    <w:rsid w:val="00263AF8"/>
    <w:rsid w:val="00263B0A"/>
    <w:rsid w:val="00263B4A"/>
    <w:rsid w:val="00263B6B"/>
    <w:rsid w:val="00263C3D"/>
    <w:rsid w:val="00263C91"/>
    <w:rsid w:val="00263DA2"/>
    <w:rsid w:val="00263DE4"/>
    <w:rsid w:val="00263E1B"/>
    <w:rsid w:val="00263EC9"/>
    <w:rsid w:val="00263F10"/>
    <w:rsid w:val="00263FCD"/>
    <w:rsid w:val="00264058"/>
    <w:rsid w:val="0026405C"/>
    <w:rsid w:val="00264064"/>
    <w:rsid w:val="0026408A"/>
    <w:rsid w:val="002640AF"/>
    <w:rsid w:val="00264165"/>
    <w:rsid w:val="00264246"/>
    <w:rsid w:val="00264418"/>
    <w:rsid w:val="0026446A"/>
    <w:rsid w:val="002644A1"/>
    <w:rsid w:val="002644C6"/>
    <w:rsid w:val="00264585"/>
    <w:rsid w:val="00264635"/>
    <w:rsid w:val="00264650"/>
    <w:rsid w:val="00264714"/>
    <w:rsid w:val="002647B6"/>
    <w:rsid w:val="00264810"/>
    <w:rsid w:val="002648DC"/>
    <w:rsid w:val="00264994"/>
    <w:rsid w:val="00264A01"/>
    <w:rsid w:val="00264B72"/>
    <w:rsid w:val="00264B9E"/>
    <w:rsid w:val="00264BC0"/>
    <w:rsid w:val="00264BFD"/>
    <w:rsid w:val="00264C59"/>
    <w:rsid w:val="00264C93"/>
    <w:rsid w:val="00264CC2"/>
    <w:rsid w:val="00264CE0"/>
    <w:rsid w:val="00264CF5"/>
    <w:rsid w:val="00264D4A"/>
    <w:rsid w:val="00264EC2"/>
    <w:rsid w:val="00264EF0"/>
    <w:rsid w:val="00264F93"/>
    <w:rsid w:val="00264F9A"/>
    <w:rsid w:val="002650EC"/>
    <w:rsid w:val="002650FF"/>
    <w:rsid w:val="0026515A"/>
    <w:rsid w:val="0026519C"/>
    <w:rsid w:val="002651E6"/>
    <w:rsid w:val="0026522E"/>
    <w:rsid w:val="00265322"/>
    <w:rsid w:val="002653BA"/>
    <w:rsid w:val="00265415"/>
    <w:rsid w:val="00265445"/>
    <w:rsid w:val="00265457"/>
    <w:rsid w:val="00265471"/>
    <w:rsid w:val="002655BC"/>
    <w:rsid w:val="0026577F"/>
    <w:rsid w:val="002657C7"/>
    <w:rsid w:val="00265938"/>
    <w:rsid w:val="00265949"/>
    <w:rsid w:val="00265981"/>
    <w:rsid w:val="002659A1"/>
    <w:rsid w:val="002659D9"/>
    <w:rsid w:val="00265A39"/>
    <w:rsid w:val="00265A5E"/>
    <w:rsid w:val="00265A76"/>
    <w:rsid w:val="00265A89"/>
    <w:rsid w:val="00265A98"/>
    <w:rsid w:val="00265ADE"/>
    <w:rsid w:val="00265B11"/>
    <w:rsid w:val="00265B44"/>
    <w:rsid w:val="00265B4D"/>
    <w:rsid w:val="00265B65"/>
    <w:rsid w:val="00265B79"/>
    <w:rsid w:val="00265C0B"/>
    <w:rsid w:val="00265C31"/>
    <w:rsid w:val="00265CD8"/>
    <w:rsid w:val="00265CFB"/>
    <w:rsid w:val="00265E2D"/>
    <w:rsid w:val="00265FF1"/>
    <w:rsid w:val="002660AC"/>
    <w:rsid w:val="002660D9"/>
    <w:rsid w:val="0026618C"/>
    <w:rsid w:val="002661E2"/>
    <w:rsid w:val="00266242"/>
    <w:rsid w:val="002662FF"/>
    <w:rsid w:val="002663DC"/>
    <w:rsid w:val="00266402"/>
    <w:rsid w:val="00266461"/>
    <w:rsid w:val="00266474"/>
    <w:rsid w:val="0026648E"/>
    <w:rsid w:val="0026654A"/>
    <w:rsid w:val="002665AC"/>
    <w:rsid w:val="002666BD"/>
    <w:rsid w:val="00266732"/>
    <w:rsid w:val="0026673E"/>
    <w:rsid w:val="00266877"/>
    <w:rsid w:val="00266920"/>
    <w:rsid w:val="00266A68"/>
    <w:rsid w:val="00266B1F"/>
    <w:rsid w:val="00266BB7"/>
    <w:rsid w:val="00266C02"/>
    <w:rsid w:val="00266C78"/>
    <w:rsid w:val="00266D63"/>
    <w:rsid w:val="00266DFB"/>
    <w:rsid w:val="00266E46"/>
    <w:rsid w:val="00267014"/>
    <w:rsid w:val="00267032"/>
    <w:rsid w:val="002670D4"/>
    <w:rsid w:val="002670F8"/>
    <w:rsid w:val="00267125"/>
    <w:rsid w:val="002671B1"/>
    <w:rsid w:val="00267223"/>
    <w:rsid w:val="0026722A"/>
    <w:rsid w:val="002672A3"/>
    <w:rsid w:val="0026746B"/>
    <w:rsid w:val="00267533"/>
    <w:rsid w:val="00267563"/>
    <w:rsid w:val="002676E1"/>
    <w:rsid w:val="00267854"/>
    <w:rsid w:val="00267986"/>
    <w:rsid w:val="00267996"/>
    <w:rsid w:val="002679FE"/>
    <w:rsid w:val="00267A0C"/>
    <w:rsid w:val="00267A3B"/>
    <w:rsid w:val="00267AEC"/>
    <w:rsid w:val="00267B44"/>
    <w:rsid w:val="00267C8D"/>
    <w:rsid w:val="00267DD4"/>
    <w:rsid w:val="00267DEA"/>
    <w:rsid w:val="00267E94"/>
    <w:rsid w:val="00267F6B"/>
    <w:rsid w:val="00270009"/>
    <w:rsid w:val="00270024"/>
    <w:rsid w:val="00270135"/>
    <w:rsid w:val="00270148"/>
    <w:rsid w:val="00270299"/>
    <w:rsid w:val="002702C1"/>
    <w:rsid w:val="002702D6"/>
    <w:rsid w:val="00270361"/>
    <w:rsid w:val="0027045F"/>
    <w:rsid w:val="00270476"/>
    <w:rsid w:val="002705AE"/>
    <w:rsid w:val="002705BF"/>
    <w:rsid w:val="00270659"/>
    <w:rsid w:val="002706A6"/>
    <w:rsid w:val="002706F5"/>
    <w:rsid w:val="00270866"/>
    <w:rsid w:val="0027087F"/>
    <w:rsid w:val="0027089C"/>
    <w:rsid w:val="002709E4"/>
    <w:rsid w:val="002709F5"/>
    <w:rsid w:val="00270A28"/>
    <w:rsid w:val="00270C32"/>
    <w:rsid w:val="00270C4C"/>
    <w:rsid w:val="00270C94"/>
    <w:rsid w:val="00270CFE"/>
    <w:rsid w:val="00270D6E"/>
    <w:rsid w:val="00270E43"/>
    <w:rsid w:val="00270F13"/>
    <w:rsid w:val="00270F62"/>
    <w:rsid w:val="00270FFE"/>
    <w:rsid w:val="0027101A"/>
    <w:rsid w:val="0027107D"/>
    <w:rsid w:val="00271116"/>
    <w:rsid w:val="0027111D"/>
    <w:rsid w:val="00271121"/>
    <w:rsid w:val="00271170"/>
    <w:rsid w:val="00271185"/>
    <w:rsid w:val="00271187"/>
    <w:rsid w:val="002711A2"/>
    <w:rsid w:val="002712AE"/>
    <w:rsid w:val="00271366"/>
    <w:rsid w:val="002713B9"/>
    <w:rsid w:val="002713CF"/>
    <w:rsid w:val="002713FB"/>
    <w:rsid w:val="00271446"/>
    <w:rsid w:val="002714B7"/>
    <w:rsid w:val="00271511"/>
    <w:rsid w:val="0027160E"/>
    <w:rsid w:val="00271635"/>
    <w:rsid w:val="002716D2"/>
    <w:rsid w:val="0027174F"/>
    <w:rsid w:val="002717C0"/>
    <w:rsid w:val="0027194E"/>
    <w:rsid w:val="002719CE"/>
    <w:rsid w:val="00271A71"/>
    <w:rsid w:val="00271B47"/>
    <w:rsid w:val="00271D73"/>
    <w:rsid w:val="00271D81"/>
    <w:rsid w:val="00271DFE"/>
    <w:rsid w:val="00271E5A"/>
    <w:rsid w:val="00271E64"/>
    <w:rsid w:val="00271E95"/>
    <w:rsid w:val="00271F6A"/>
    <w:rsid w:val="00272035"/>
    <w:rsid w:val="00272080"/>
    <w:rsid w:val="002720CC"/>
    <w:rsid w:val="0027213C"/>
    <w:rsid w:val="0027213E"/>
    <w:rsid w:val="0027214F"/>
    <w:rsid w:val="002721C1"/>
    <w:rsid w:val="002721D3"/>
    <w:rsid w:val="00272230"/>
    <w:rsid w:val="0027224F"/>
    <w:rsid w:val="002722BB"/>
    <w:rsid w:val="002722C4"/>
    <w:rsid w:val="0027239E"/>
    <w:rsid w:val="002723A3"/>
    <w:rsid w:val="0027259B"/>
    <w:rsid w:val="002725E5"/>
    <w:rsid w:val="0027260F"/>
    <w:rsid w:val="00272655"/>
    <w:rsid w:val="0027271C"/>
    <w:rsid w:val="002727EB"/>
    <w:rsid w:val="002727FF"/>
    <w:rsid w:val="0027285D"/>
    <w:rsid w:val="00272860"/>
    <w:rsid w:val="002728FE"/>
    <w:rsid w:val="00272B71"/>
    <w:rsid w:val="00272B8C"/>
    <w:rsid w:val="00272C30"/>
    <w:rsid w:val="00272E1A"/>
    <w:rsid w:val="00272EB3"/>
    <w:rsid w:val="00272F54"/>
    <w:rsid w:val="00272F60"/>
    <w:rsid w:val="00272FBD"/>
    <w:rsid w:val="00273008"/>
    <w:rsid w:val="00273117"/>
    <w:rsid w:val="0027311A"/>
    <w:rsid w:val="002731F6"/>
    <w:rsid w:val="00273291"/>
    <w:rsid w:val="002732BA"/>
    <w:rsid w:val="0027343C"/>
    <w:rsid w:val="00273471"/>
    <w:rsid w:val="0027352F"/>
    <w:rsid w:val="0027355B"/>
    <w:rsid w:val="00273572"/>
    <w:rsid w:val="00273662"/>
    <w:rsid w:val="002736B1"/>
    <w:rsid w:val="002736C5"/>
    <w:rsid w:val="002736D6"/>
    <w:rsid w:val="002736FC"/>
    <w:rsid w:val="0027390C"/>
    <w:rsid w:val="0027394A"/>
    <w:rsid w:val="00273A52"/>
    <w:rsid w:val="00273DD3"/>
    <w:rsid w:val="00273E4E"/>
    <w:rsid w:val="00273E59"/>
    <w:rsid w:val="00273E8B"/>
    <w:rsid w:val="00273EB8"/>
    <w:rsid w:val="00274030"/>
    <w:rsid w:val="0027409D"/>
    <w:rsid w:val="00274151"/>
    <w:rsid w:val="00274163"/>
    <w:rsid w:val="0027416A"/>
    <w:rsid w:val="00274218"/>
    <w:rsid w:val="0027422C"/>
    <w:rsid w:val="0027427F"/>
    <w:rsid w:val="002742E2"/>
    <w:rsid w:val="002742F5"/>
    <w:rsid w:val="00274351"/>
    <w:rsid w:val="00274372"/>
    <w:rsid w:val="00274446"/>
    <w:rsid w:val="00274451"/>
    <w:rsid w:val="002744CB"/>
    <w:rsid w:val="0027469E"/>
    <w:rsid w:val="0027473C"/>
    <w:rsid w:val="0027473E"/>
    <w:rsid w:val="0027475F"/>
    <w:rsid w:val="00274769"/>
    <w:rsid w:val="002748F2"/>
    <w:rsid w:val="00274940"/>
    <w:rsid w:val="00274946"/>
    <w:rsid w:val="00274A9E"/>
    <w:rsid w:val="00274AF8"/>
    <w:rsid w:val="00274BAB"/>
    <w:rsid w:val="00274C82"/>
    <w:rsid w:val="00274CF1"/>
    <w:rsid w:val="00274DB7"/>
    <w:rsid w:val="00274E08"/>
    <w:rsid w:val="00274E3F"/>
    <w:rsid w:val="00274E5E"/>
    <w:rsid w:val="00274E72"/>
    <w:rsid w:val="002750E7"/>
    <w:rsid w:val="0027517A"/>
    <w:rsid w:val="00275230"/>
    <w:rsid w:val="00275260"/>
    <w:rsid w:val="00275349"/>
    <w:rsid w:val="002753A7"/>
    <w:rsid w:val="00275428"/>
    <w:rsid w:val="002754C1"/>
    <w:rsid w:val="0027552C"/>
    <w:rsid w:val="002756D2"/>
    <w:rsid w:val="00275736"/>
    <w:rsid w:val="00275838"/>
    <w:rsid w:val="00275858"/>
    <w:rsid w:val="002758A2"/>
    <w:rsid w:val="00275966"/>
    <w:rsid w:val="00275A6F"/>
    <w:rsid w:val="00275AE6"/>
    <w:rsid w:val="00275B61"/>
    <w:rsid w:val="00275DD5"/>
    <w:rsid w:val="00275E09"/>
    <w:rsid w:val="00275E31"/>
    <w:rsid w:val="00275F7E"/>
    <w:rsid w:val="00275FB1"/>
    <w:rsid w:val="00275FFC"/>
    <w:rsid w:val="00276041"/>
    <w:rsid w:val="00276054"/>
    <w:rsid w:val="00276078"/>
    <w:rsid w:val="00276126"/>
    <w:rsid w:val="0027616F"/>
    <w:rsid w:val="00276186"/>
    <w:rsid w:val="00276209"/>
    <w:rsid w:val="00276296"/>
    <w:rsid w:val="0027633B"/>
    <w:rsid w:val="002763A4"/>
    <w:rsid w:val="002763B5"/>
    <w:rsid w:val="0027640E"/>
    <w:rsid w:val="0027642A"/>
    <w:rsid w:val="002764B4"/>
    <w:rsid w:val="002764BE"/>
    <w:rsid w:val="00276592"/>
    <w:rsid w:val="002767F4"/>
    <w:rsid w:val="00276A10"/>
    <w:rsid w:val="00276A44"/>
    <w:rsid w:val="00276ABE"/>
    <w:rsid w:val="00276B01"/>
    <w:rsid w:val="00276B30"/>
    <w:rsid w:val="00276DC2"/>
    <w:rsid w:val="00276F81"/>
    <w:rsid w:val="00277053"/>
    <w:rsid w:val="002770D6"/>
    <w:rsid w:val="00277196"/>
    <w:rsid w:val="002771F9"/>
    <w:rsid w:val="0027726B"/>
    <w:rsid w:val="002772FD"/>
    <w:rsid w:val="0027731E"/>
    <w:rsid w:val="00277331"/>
    <w:rsid w:val="00277339"/>
    <w:rsid w:val="002773DF"/>
    <w:rsid w:val="002773F8"/>
    <w:rsid w:val="00277448"/>
    <w:rsid w:val="0027752B"/>
    <w:rsid w:val="0027753B"/>
    <w:rsid w:val="00277576"/>
    <w:rsid w:val="002775C4"/>
    <w:rsid w:val="00277647"/>
    <w:rsid w:val="00277654"/>
    <w:rsid w:val="00277714"/>
    <w:rsid w:val="0027772F"/>
    <w:rsid w:val="00277743"/>
    <w:rsid w:val="002777C7"/>
    <w:rsid w:val="002777F1"/>
    <w:rsid w:val="00277B1F"/>
    <w:rsid w:val="00277B4C"/>
    <w:rsid w:val="00277B52"/>
    <w:rsid w:val="00277C89"/>
    <w:rsid w:val="00277CF9"/>
    <w:rsid w:val="00277D8D"/>
    <w:rsid w:val="00277DB3"/>
    <w:rsid w:val="00277E9F"/>
    <w:rsid w:val="00277EAF"/>
    <w:rsid w:val="00277EBF"/>
    <w:rsid w:val="00277F0E"/>
    <w:rsid w:val="00277F67"/>
    <w:rsid w:val="002800D7"/>
    <w:rsid w:val="00280108"/>
    <w:rsid w:val="00280141"/>
    <w:rsid w:val="002802BC"/>
    <w:rsid w:val="00280382"/>
    <w:rsid w:val="002803BF"/>
    <w:rsid w:val="00280414"/>
    <w:rsid w:val="00280443"/>
    <w:rsid w:val="00280551"/>
    <w:rsid w:val="00280589"/>
    <w:rsid w:val="00280634"/>
    <w:rsid w:val="002806D1"/>
    <w:rsid w:val="00280701"/>
    <w:rsid w:val="00280795"/>
    <w:rsid w:val="002807BA"/>
    <w:rsid w:val="00280806"/>
    <w:rsid w:val="0028082D"/>
    <w:rsid w:val="00280863"/>
    <w:rsid w:val="00280876"/>
    <w:rsid w:val="00280877"/>
    <w:rsid w:val="0028087F"/>
    <w:rsid w:val="002809DD"/>
    <w:rsid w:val="00280A89"/>
    <w:rsid w:val="00280B44"/>
    <w:rsid w:val="00280CA5"/>
    <w:rsid w:val="00280CF0"/>
    <w:rsid w:val="00280D2E"/>
    <w:rsid w:val="00280D66"/>
    <w:rsid w:val="00280DA4"/>
    <w:rsid w:val="00280DF5"/>
    <w:rsid w:val="00280E94"/>
    <w:rsid w:val="00280EC3"/>
    <w:rsid w:val="00280EEE"/>
    <w:rsid w:val="00280F35"/>
    <w:rsid w:val="00280FCC"/>
    <w:rsid w:val="00281037"/>
    <w:rsid w:val="00281093"/>
    <w:rsid w:val="0028123C"/>
    <w:rsid w:val="00281278"/>
    <w:rsid w:val="0028128C"/>
    <w:rsid w:val="002814AE"/>
    <w:rsid w:val="002814D3"/>
    <w:rsid w:val="00281589"/>
    <w:rsid w:val="0028158D"/>
    <w:rsid w:val="00281592"/>
    <w:rsid w:val="002815D9"/>
    <w:rsid w:val="002815F3"/>
    <w:rsid w:val="00281642"/>
    <w:rsid w:val="00281644"/>
    <w:rsid w:val="0028164C"/>
    <w:rsid w:val="0028171B"/>
    <w:rsid w:val="0028173C"/>
    <w:rsid w:val="002817F4"/>
    <w:rsid w:val="00281817"/>
    <w:rsid w:val="002818C6"/>
    <w:rsid w:val="002819B2"/>
    <w:rsid w:val="002819D2"/>
    <w:rsid w:val="00281AC0"/>
    <w:rsid w:val="00281AFE"/>
    <w:rsid w:val="00281B64"/>
    <w:rsid w:val="00281B98"/>
    <w:rsid w:val="00281BB8"/>
    <w:rsid w:val="00281C2C"/>
    <w:rsid w:val="00281C8D"/>
    <w:rsid w:val="00281D0F"/>
    <w:rsid w:val="00281DA9"/>
    <w:rsid w:val="00281EF7"/>
    <w:rsid w:val="00281F13"/>
    <w:rsid w:val="00281F5D"/>
    <w:rsid w:val="00281FA2"/>
    <w:rsid w:val="0028206C"/>
    <w:rsid w:val="00282136"/>
    <w:rsid w:val="0028214D"/>
    <w:rsid w:val="00282272"/>
    <w:rsid w:val="00282415"/>
    <w:rsid w:val="00282457"/>
    <w:rsid w:val="002824A8"/>
    <w:rsid w:val="002824E5"/>
    <w:rsid w:val="0028253F"/>
    <w:rsid w:val="00282597"/>
    <w:rsid w:val="0028259B"/>
    <w:rsid w:val="00282615"/>
    <w:rsid w:val="00282694"/>
    <w:rsid w:val="002826EE"/>
    <w:rsid w:val="00282723"/>
    <w:rsid w:val="002827EA"/>
    <w:rsid w:val="0028280A"/>
    <w:rsid w:val="0028284E"/>
    <w:rsid w:val="002828CE"/>
    <w:rsid w:val="002829C9"/>
    <w:rsid w:val="002829CA"/>
    <w:rsid w:val="002829D5"/>
    <w:rsid w:val="002829E9"/>
    <w:rsid w:val="00282AA6"/>
    <w:rsid w:val="00282AB7"/>
    <w:rsid w:val="00282ABE"/>
    <w:rsid w:val="00282B67"/>
    <w:rsid w:val="00282B91"/>
    <w:rsid w:val="00282B9F"/>
    <w:rsid w:val="00282CE1"/>
    <w:rsid w:val="00282D23"/>
    <w:rsid w:val="00282DAA"/>
    <w:rsid w:val="00282EC7"/>
    <w:rsid w:val="00282EEB"/>
    <w:rsid w:val="00282F50"/>
    <w:rsid w:val="00282F7F"/>
    <w:rsid w:val="00282FE0"/>
    <w:rsid w:val="00283003"/>
    <w:rsid w:val="00283117"/>
    <w:rsid w:val="0028313F"/>
    <w:rsid w:val="00283147"/>
    <w:rsid w:val="00283202"/>
    <w:rsid w:val="00283204"/>
    <w:rsid w:val="00283230"/>
    <w:rsid w:val="0028327E"/>
    <w:rsid w:val="00283352"/>
    <w:rsid w:val="0028335E"/>
    <w:rsid w:val="002833C7"/>
    <w:rsid w:val="0028345C"/>
    <w:rsid w:val="0028349E"/>
    <w:rsid w:val="002835DA"/>
    <w:rsid w:val="0028364F"/>
    <w:rsid w:val="002836C9"/>
    <w:rsid w:val="002837D3"/>
    <w:rsid w:val="002838D0"/>
    <w:rsid w:val="002838DA"/>
    <w:rsid w:val="00283B09"/>
    <w:rsid w:val="00283B8E"/>
    <w:rsid w:val="00283C22"/>
    <w:rsid w:val="00283CD1"/>
    <w:rsid w:val="00283D2C"/>
    <w:rsid w:val="00283E56"/>
    <w:rsid w:val="00283FF9"/>
    <w:rsid w:val="0028404C"/>
    <w:rsid w:val="00284073"/>
    <w:rsid w:val="00284103"/>
    <w:rsid w:val="00284156"/>
    <w:rsid w:val="0028418A"/>
    <w:rsid w:val="002841A4"/>
    <w:rsid w:val="002841F8"/>
    <w:rsid w:val="00284238"/>
    <w:rsid w:val="00284285"/>
    <w:rsid w:val="0028436A"/>
    <w:rsid w:val="00284379"/>
    <w:rsid w:val="0028443A"/>
    <w:rsid w:val="00284465"/>
    <w:rsid w:val="0028449F"/>
    <w:rsid w:val="002844F5"/>
    <w:rsid w:val="002846A2"/>
    <w:rsid w:val="00284707"/>
    <w:rsid w:val="00284715"/>
    <w:rsid w:val="00284777"/>
    <w:rsid w:val="002847A0"/>
    <w:rsid w:val="002847F9"/>
    <w:rsid w:val="0028480F"/>
    <w:rsid w:val="002848B1"/>
    <w:rsid w:val="002848EE"/>
    <w:rsid w:val="002849F8"/>
    <w:rsid w:val="00284A8A"/>
    <w:rsid w:val="00284AE0"/>
    <w:rsid w:val="00284BF3"/>
    <w:rsid w:val="00284CB5"/>
    <w:rsid w:val="00284CFB"/>
    <w:rsid w:val="00284DB5"/>
    <w:rsid w:val="00284EF2"/>
    <w:rsid w:val="00284F1B"/>
    <w:rsid w:val="00284FFB"/>
    <w:rsid w:val="002851C7"/>
    <w:rsid w:val="0028534B"/>
    <w:rsid w:val="0028536F"/>
    <w:rsid w:val="00285403"/>
    <w:rsid w:val="00285408"/>
    <w:rsid w:val="0028554B"/>
    <w:rsid w:val="00285582"/>
    <w:rsid w:val="0028574E"/>
    <w:rsid w:val="0028576A"/>
    <w:rsid w:val="00285789"/>
    <w:rsid w:val="0028578A"/>
    <w:rsid w:val="002857F1"/>
    <w:rsid w:val="00285896"/>
    <w:rsid w:val="00285979"/>
    <w:rsid w:val="002859A3"/>
    <w:rsid w:val="002859CA"/>
    <w:rsid w:val="00285A17"/>
    <w:rsid w:val="00285A70"/>
    <w:rsid w:val="00285B70"/>
    <w:rsid w:val="00285C49"/>
    <w:rsid w:val="00285CAA"/>
    <w:rsid w:val="00285CCA"/>
    <w:rsid w:val="00285CD3"/>
    <w:rsid w:val="00285CE5"/>
    <w:rsid w:val="00285D81"/>
    <w:rsid w:val="00285D93"/>
    <w:rsid w:val="00285E16"/>
    <w:rsid w:val="00285E20"/>
    <w:rsid w:val="00285E76"/>
    <w:rsid w:val="00285EAF"/>
    <w:rsid w:val="00285F0C"/>
    <w:rsid w:val="00285F8F"/>
    <w:rsid w:val="002861AC"/>
    <w:rsid w:val="002862F1"/>
    <w:rsid w:val="0028638D"/>
    <w:rsid w:val="002863DE"/>
    <w:rsid w:val="0028646C"/>
    <w:rsid w:val="002864EC"/>
    <w:rsid w:val="00286524"/>
    <w:rsid w:val="00286579"/>
    <w:rsid w:val="002865BA"/>
    <w:rsid w:val="002867BD"/>
    <w:rsid w:val="0028683F"/>
    <w:rsid w:val="0028685B"/>
    <w:rsid w:val="00286938"/>
    <w:rsid w:val="0028693A"/>
    <w:rsid w:val="00286A0A"/>
    <w:rsid w:val="00286B30"/>
    <w:rsid w:val="00286B88"/>
    <w:rsid w:val="00286BB4"/>
    <w:rsid w:val="00286C50"/>
    <w:rsid w:val="00286C8B"/>
    <w:rsid w:val="00286CC6"/>
    <w:rsid w:val="00286CE9"/>
    <w:rsid w:val="00286D57"/>
    <w:rsid w:val="00286D8D"/>
    <w:rsid w:val="00286DCF"/>
    <w:rsid w:val="00286E7D"/>
    <w:rsid w:val="00287039"/>
    <w:rsid w:val="00287068"/>
    <w:rsid w:val="0028706E"/>
    <w:rsid w:val="0028719B"/>
    <w:rsid w:val="002871A9"/>
    <w:rsid w:val="0028720F"/>
    <w:rsid w:val="00287268"/>
    <w:rsid w:val="00287294"/>
    <w:rsid w:val="002872EB"/>
    <w:rsid w:val="00287380"/>
    <w:rsid w:val="00287382"/>
    <w:rsid w:val="00287459"/>
    <w:rsid w:val="002874AB"/>
    <w:rsid w:val="002874FB"/>
    <w:rsid w:val="00287503"/>
    <w:rsid w:val="00287667"/>
    <w:rsid w:val="002876AB"/>
    <w:rsid w:val="002877A9"/>
    <w:rsid w:val="002877AC"/>
    <w:rsid w:val="00287881"/>
    <w:rsid w:val="002878DF"/>
    <w:rsid w:val="002878FA"/>
    <w:rsid w:val="00287A69"/>
    <w:rsid w:val="00287B38"/>
    <w:rsid w:val="00287B6A"/>
    <w:rsid w:val="00287B87"/>
    <w:rsid w:val="00287BAF"/>
    <w:rsid w:val="00287CE0"/>
    <w:rsid w:val="00287DAB"/>
    <w:rsid w:val="00287DEC"/>
    <w:rsid w:val="00287E71"/>
    <w:rsid w:val="00287F7D"/>
    <w:rsid w:val="00287FF3"/>
    <w:rsid w:val="002900BB"/>
    <w:rsid w:val="002900F4"/>
    <w:rsid w:val="0029020A"/>
    <w:rsid w:val="00290291"/>
    <w:rsid w:val="0029034A"/>
    <w:rsid w:val="002903FB"/>
    <w:rsid w:val="0029047C"/>
    <w:rsid w:val="002904D4"/>
    <w:rsid w:val="0029052A"/>
    <w:rsid w:val="00290533"/>
    <w:rsid w:val="00290597"/>
    <w:rsid w:val="0029069E"/>
    <w:rsid w:val="002908AD"/>
    <w:rsid w:val="002909E5"/>
    <w:rsid w:val="00290AA1"/>
    <w:rsid w:val="00290ABB"/>
    <w:rsid w:val="00290B22"/>
    <w:rsid w:val="00290B5E"/>
    <w:rsid w:val="00290B7C"/>
    <w:rsid w:val="00290BF8"/>
    <w:rsid w:val="00290C37"/>
    <w:rsid w:val="00290CB9"/>
    <w:rsid w:val="00290D6A"/>
    <w:rsid w:val="00290DDA"/>
    <w:rsid w:val="00290E21"/>
    <w:rsid w:val="00290E45"/>
    <w:rsid w:val="00290EA1"/>
    <w:rsid w:val="00290FF8"/>
    <w:rsid w:val="00291225"/>
    <w:rsid w:val="002912C5"/>
    <w:rsid w:val="002912CF"/>
    <w:rsid w:val="002912E7"/>
    <w:rsid w:val="0029137E"/>
    <w:rsid w:val="002913FD"/>
    <w:rsid w:val="00291524"/>
    <w:rsid w:val="00291557"/>
    <w:rsid w:val="0029159C"/>
    <w:rsid w:val="0029159E"/>
    <w:rsid w:val="00291666"/>
    <w:rsid w:val="00291695"/>
    <w:rsid w:val="002916DF"/>
    <w:rsid w:val="0029180B"/>
    <w:rsid w:val="0029188C"/>
    <w:rsid w:val="00291938"/>
    <w:rsid w:val="00291A6D"/>
    <w:rsid w:val="00291AB5"/>
    <w:rsid w:val="00291B12"/>
    <w:rsid w:val="00291BD3"/>
    <w:rsid w:val="00291C36"/>
    <w:rsid w:val="00291C4A"/>
    <w:rsid w:val="00291C66"/>
    <w:rsid w:val="00291F17"/>
    <w:rsid w:val="00291F28"/>
    <w:rsid w:val="00291F5A"/>
    <w:rsid w:val="00292112"/>
    <w:rsid w:val="0029216A"/>
    <w:rsid w:val="00292239"/>
    <w:rsid w:val="002923C8"/>
    <w:rsid w:val="0029242E"/>
    <w:rsid w:val="00292479"/>
    <w:rsid w:val="0029269F"/>
    <w:rsid w:val="002926ED"/>
    <w:rsid w:val="002926F1"/>
    <w:rsid w:val="002927A0"/>
    <w:rsid w:val="002927B6"/>
    <w:rsid w:val="00292868"/>
    <w:rsid w:val="00292886"/>
    <w:rsid w:val="002928DA"/>
    <w:rsid w:val="00292998"/>
    <w:rsid w:val="002929F9"/>
    <w:rsid w:val="00292B5B"/>
    <w:rsid w:val="00292B86"/>
    <w:rsid w:val="00292C26"/>
    <w:rsid w:val="00292CC2"/>
    <w:rsid w:val="00292CFF"/>
    <w:rsid w:val="00292D43"/>
    <w:rsid w:val="00292EED"/>
    <w:rsid w:val="00293006"/>
    <w:rsid w:val="002930B7"/>
    <w:rsid w:val="00293106"/>
    <w:rsid w:val="0029321F"/>
    <w:rsid w:val="00293272"/>
    <w:rsid w:val="0029334E"/>
    <w:rsid w:val="002933B2"/>
    <w:rsid w:val="00293492"/>
    <w:rsid w:val="002934FF"/>
    <w:rsid w:val="00293682"/>
    <w:rsid w:val="002937D5"/>
    <w:rsid w:val="00293822"/>
    <w:rsid w:val="00293922"/>
    <w:rsid w:val="00293981"/>
    <w:rsid w:val="00293A3D"/>
    <w:rsid w:val="00293A72"/>
    <w:rsid w:val="00293BD0"/>
    <w:rsid w:val="00293D2A"/>
    <w:rsid w:val="00293DC4"/>
    <w:rsid w:val="00293DDD"/>
    <w:rsid w:val="00293DEB"/>
    <w:rsid w:val="00293DF5"/>
    <w:rsid w:val="00293F1B"/>
    <w:rsid w:val="00293F46"/>
    <w:rsid w:val="00293F4C"/>
    <w:rsid w:val="00293F85"/>
    <w:rsid w:val="00293F97"/>
    <w:rsid w:val="00293FBD"/>
    <w:rsid w:val="00294053"/>
    <w:rsid w:val="0029413A"/>
    <w:rsid w:val="00294235"/>
    <w:rsid w:val="002942DF"/>
    <w:rsid w:val="002942E5"/>
    <w:rsid w:val="00294401"/>
    <w:rsid w:val="0029440F"/>
    <w:rsid w:val="00294459"/>
    <w:rsid w:val="0029446D"/>
    <w:rsid w:val="00294524"/>
    <w:rsid w:val="00294542"/>
    <w:rsid w:val="00294552"/>
    <w:rsid w:val="0029462C"/>
    <w:rsid w:val="00294681"/>
    <w:rsid w:val="002946AB"/>
    <w:rsid w:val="00294762"/>
    <w:rsid w:val="00294879"/>
    <w:rsid w:val="00294B19"/>
    <w:rsid w:val="00294B48"/>
    <w:rsid w:val="00294C06"/>
    <w:rsid w:val="00294C6B"/>
    <w:rsid w:val="00294D2A"/>
    <w:rsid w:val="00294D81"/>
    <w:rsid w:val="00294DA8"/>
    <w:rsid w:val="00294ED1"/>
    <w:rsid w:val="00294FED"/>
    <w:rsid w:val="00294FF2"/>
    <w:rsid w:val="00295008"/>
    <w:rsid w:val="00295050"/>
    <w:rsid w:val="002950A7"/>
    <w:rsid w:val="00295111"/>
    <w:rsid w:val="0029520B"/>
    <w:rsid w:val="00295228"/>
    <w:rsid w:val="0029529F"/>
    <w:rsid w:val="002952BF"/>
    <w:rsid w:val="002952E8"/>
    <w:rsid w:val="0029534B"/>
    <w:rsid w:val="00295393"/>
    <w:rsid w:val="002953F8"/>
    <w:rsid w:val="00295565"/>
    <w:rsid w:val="0029557B"/>
    <w:rsid w:val="00295608"/>
    <w:rsid w:val="002956D7"/>
    <w:rsid w:val="00295722"/>
    <w:rsid w:val="00295724"/>
    <w:rsid w:val="002957BF"/>
    <w:rsid w:val="002957C1"/>
    <w:rsid w:val="002958B6"/>
    <w:rsid w:val="00295905"/>
    <w:rsid w:val="00295945"/>
    <w:rsid w:val="002959B2"/>
    <w:rsid w:val="00295A7E"/>
    <w:rsid w:val="00295ACD"/>
    <w:rsid w:val="00295B28"/>
    <w:rsid w:val="00295B2C"/>
    <w:rsid w:val="00295BDF"/>
    <w:rsid w:val="00295C1F"/>
    <w:rsid w:val="00295C38"/>
    <w:rsid w:val="00295C4D"/>
    <w:rsid w:val="00295C76"/>
    <w:rsid w:val="00295D01"/>
    <w:rsid w:val="00295DF8"/>
    <w:rsid w:val="00295DFC"/>
    <w:rsid w:val="00295E61"/>
    <w:rsid w:val="00295E9F"/>
    <w:rsid w:val="00295F52"/>
    <w:rsid w:val="00295F5B"/>
    <w:rsid w:val="00296013"/>
    <w:rsid w:val="0029611D"/>
    <w:rsid w:val="00296123"/>
    <w:rsid w:val="0029619D"/>
    <w:rsid w:val="00296209"/>
    <w:rsid w:val="00296272"/>
    <w:rsid w:val="0029630B"/>
    <w:rsid w:val="00296422"/>
    <w:rsid w:val="00296702"/>
    <w:rsid w:val="00296744"/>
    <w:rsid w:val="00296748"/>
    <w:rsid w:val="0029677A"/>
    <w:rsid w:val="002967A4"/>
    <w:rsid w:val="002967CC"/>
    <w:rsid w:val="002967FB"/>
    <w:rsid w:val="0029688A"/>
    <w:rsid w:val="002968B6"/>
    <w:rsid w:val="00296AF8"/>
    <w:rsid w:val="00296C90"/>
    <w:rsid w:val="00296CED"/>
    <w:rsid w:val="00296D9E"/>
    <w:rsid w:val="00296DB9"/>
    <w:rsid w:val="00296E24"/>
    <w:rsid w:val="00296E42"/>
    <w:rsid w:val="00296E7D"/>
    <w:rsid w:val="00296EAB"/>
    <w:rsid w:val="00296FD3"/>
    <w:rsid w:val="00297014"/>
    <w:rsid w:val="002970A2"/>
    <w:rsid w:val="0029710B"/>
    <w:rsid w:val="002971AC"/>
    <w:rsid w:val="002971F1"/>
    <w:rsid w:val="002972BC"/>
    <w:rsid w:val="0029738F"/>
    <w:rsid w:val="002973B6"/>
    <w:rsid w:val="0029746D"/>
    <w:rsid w:val="00297489"/>
    <w:rsid w:val="00297490"/>
    <w:rsid w:val="00297531"/>
    <w:rsid w:val="002975C1"/>
    <w:rsid w:val="002975CB"/>
    <w:rsid w:val="00297646"/>
    <w:rsid w:val="0029767F"/>
    <w:rsid w:val="0029768B"/>
    <w:rsid w:val="002976E1"/>
    <w:rsid w:val="00297742"/>
    <w:rsid w:val="00297850"/>
    <w:rsid w:val="002978B0"/>
    <w:rsid w:val="002978D8"/>
    <w:rsid w:val="0029792F"/>
    <w:rsid w:val="00297934"/>
    <w:rsid w:val="002979FF"/>
    <w:rsid w:val="00297A23"/>
    <w:rsid w:val="00297A54"/>
    <w:rsid w:val="00297AD5"/>
    <w:rsid w:val="00297C1C"/>
    <w:rsid w:val="00297CDC"/>
    <w:rsid w:val="00297D01"/>
    <w:rsid w:val="00297DD4"/>
    <w:rsid w:val="00297E19"/>
    <w:rsid w:val="00297E84"/>
    <w:rsid w:val="00297F2B"/>
    <w:rsid w:val="00297F8E"/>
    <w:rsid w:val="00297FDA"/>
    <w:rsid w:val="00297FE6"/>
    <w:rsid w:val="002A019A"/>
    <w:rsid w:val="002A01E2"/>
    <w:rsid w:val="002A022B"/>
    <w:rsid w:val="002A0292"/>
    <w:rsid w:val="002A0348"/>
    <w:rsid w:val="002A03CB"/>
    <w:rsid w:val="002A0404"/>
    <w:rsid w:val="002A04DE"/>
    <w:rsid w:val="002A059B"/>
    <w:rsid w:val="002A05CF"/>
    <w:rsid w:val="002A05DC"/>
    <w:rsid w:val="002A06CF"/>
    <w:rsid w:val="002A06DF"/>
    <w:rsid w:val="002A0730"/>
    <w:rsid w:val="002A07C3"/>
    <w:rsid w:val="002A07F9"/>
    <w:rsid w:val="002A0834"/>
    <w:rsid w:val="002A08C6"/>
    <w:rsid w:val="002A09F3"/>
    <w:rsid w:val="002A0A10"/>
    <w:rsid w:val="002A0AE6"/>
    <w:rsid w:val="002A0C15"/>
    <w:rsid w:val="002A0C34"/>
    <w:rsid w:val="002A0C6A"/>
    <w:rsid w:val="002A0C81"/>
    <w:rsid w:val="002A0CE5"/>
    <w:rsid w:val="002A0D51"/>
    <w:rsid w:val="002A0D8E"/>
    <w:rsid w:val="002A0DB5"/>
    <w:rsid w:val="002A0DD4"/>
    <w:rsid w:val="002A0DE6"/>
    <w:rsid w:val="002A0DEE"/>
    <w:rsid w:val="002A0DEF"/>
    <w:rsid w:val="002A0E0F"/>
    <w:rsid w:val="002A0E17"/>
    <w:rsid w:val="002A0E39"/>
    <w:rsid w:val="002A0E69"/>
    <w:rsid w:val="002A0E91"/>
    <w:rsid w:val="002A103B"/>
    <w:rsid w:val="002A1099"/>
    <w:rsid w:val="002A10EE"/>
    <w:rsid w:val="002A10F6"/>
    <w:rsid w:val="002A11AF"/>
    <w:rsid w:val="002A1257"/>
    <w:rsid w:val="002A126D"/>
    <w:rsid w:val="002A12A7"/>
    <w:rsid w:val="002A12D7"/>
    <w:rsid w:val="002A13C0"/>
    <w:rsid w:val="002A149B"/>
    <w:rsid w:val="002A15A7"/>
    <w:rsid w:val="002A15AD"/>
    <w:rsid w:val="002A15F3"/>
    <w:rsid w:val="002A160D"/>
    <w:rsid w:val="002A1614"/>
    <w:rsid w:val="002A1668"/>
    <w:rsid w:val="002A16E3"/>
    <w:rsid w:val="002A1837"/>
    <w:rsid w:val="002A183B"/>
    <w:rsid w:val="002A185A"/>
    <w:rsid w:val="002A18B5"/>
    <w:rsid w:val="002A18B6"/>
    <w:rsid w:val="002A1987"/>
    <w:rsid w:val="002A19A9"/>
    <w:rsid w:val="002A1A01"/>
    <w:rsid w:val="002A1AE8"/>
    <w:rsid w:val="002A1BCF"/>
    <w:rsid w:val="002A1C0A"/>
    <w:rsid w:val="002A1CA0"/>
    <w:rsid w:val="002A1DD5"/>
    <w:rsid w:val="002A1E9D"/>
    <w:rsid w:val="002A1EC0"/>
    <w:rsid w:val="002A1ECD"/>
    <w:rsid w:val="002A1EF0"/>
    <w:rsid w:val="002A1EF4"/>
    <w:rsid w:val="002A1F72"/>
    <w:rsid w:val="002A20FC"/>
    <w:rsid w:val="002A20FE"/>
    <w:rsid w:val="002A2116"/>
    <w:rsid w:val="002A216A"/>
    <w:rsid w:val="002A21CA"/>
    <w:rsid w:val="002A21FF"/>
    <w:rsid w:val="002A2342"/>
    <w:rsid w:val="002A2412"/>
    <w:rsid w:val="002A2416"/>
    <w:rsid w:val="002A245D"/>
    <w:rsid w:val="002A24E5"/>
    <w:rsid w:val="002A2518"/>
    <w:rsid w:val="002A261F"/>
    <w:rsid w:val="002A2704"/>
    <w:rsid w:val="002A2791"/>
    <w:rsid w:val="002A27C0"/>
    <w:rsid w:val="002A27C2"/>
    <w:rsid w:val="002A2816"/>
    <w:rsid w:val="002A290D"/>
    <w:rsid w:val="002A2912"/>
    <w:rsid w:val="002A293C"/>
    <w:rsid w:val="002A2971"/>
    <w:rsid w:val="002A299D"/>
    <w:rsid w:val="002A29E5"/>
    <w:rsid w:val="002A2A43"/>
    <w:rsid w:val="002A2AFA"/>
    <w:rsid w:val="002A2B06"/>
    <w:rsid w:val="002A2BAF"/>
    <w:rsid w:val="002A2C38"/>
    <w:rsid w:val="002A2CED"/>
    <w:rsid w:val="002A2D29"/>
    <w:rsid w:val="002A2DB5"/>
    <w:rsid w:val="002A2DEE"/>
    <w:rsid w:val="002A2E0D"/>
    <w:rsid w:val="002A2EB2"/>
    <w:rsid w:val="002A2F82"/>
    <w:rsid w:val="002A3059"/>
    <w:rsid w:val="002A3088"/>
    <w:rsid w:val="002A311F"/>
    <w:rsid w:val="002A3134"/>
    <w:rsid w:val="002A313F"/>
    <w:rsid w:val="002A3183"/>
    <w:rsid w:val="002A31A3"/>
    <w:rsid w:val="002A3237"/>
    <w:rsid w:val="002A3359"/>
    <w:rsid w:val="002A337F"/>
    <w:rsid w:val="002A345F"/>
    <w:rsid w:val="002A34DA"/>
    <w:rsid w:val="002A353E"/>
    <w:rsid w:val="002A35E6"/>
    <w:rsid w:val="002A36AF"/>
    <w:rsid w:val="002A36EA"/>
    <w:rsid w:val="002A3733"/>
    <w:rsid w:val="002A383F"/>
    <w:rsid w:val="002A3887"/>
    <w:rsid w:val="002A38C1"/>
    <w:rsid w:val="002A3950"/>
    <w:rsid w:val="002A3A9A"/>
    <w:rsid w:val="002A3ABE"/>
    <w:rsid w:val="002A3D04"/>
    <w:rsid w:val="002A3E54"/>
    <w:rsid w:val="002A3ECD"/>
    <w:rsid w:val="002A3F12"/>
    <w:rsid w:val="002A4016"/>
    <w:rsid w:val="002A418D"/>
    <w:rsid w:val="002A419C"/>
    <w:rsid w:val="002A41FA"/>
    <w:rsid w:val="002A4228"/>
    <w:rsid w:val="002A427B"/>
    <w:rsid w:val="002A42E1"/>
    <w:rsid w:val="002A4321"/>
    <w:rsid w:val="002A4373"/>
    <w:rsid w:val="002A4386"/>
    <w:rsid w:val="002A4398"/>
    <w:rsid w:val="002A43B6"/>
    <w:rsid w:val="002A45E8"/>
    <w:rsid w:val="002A4727"/>
    <w:rsid w:val="002A478A"/>
    <w:rsid w:val="002A47B3"/>
    <w:rsid w:val="002A498C"/>
    <w:rsid w:val="002A4A50"/>
    <w:rsid w:val="002A4C5D"/>
    <w:rsid w:val="002A4CB6"/>
    <w:rsid w:val="002A4D1E"/>
    <w:rsid w:val="002A4ED0"/>
    <w:rsid w:val="002A4F02"/>
    <w:rsid w:val="002A4FE6"/>
    <w:rsid w:val="002A5053"/>
    <w:rsid w:val="002A5103"/>
    <w:rsid w:val="002A5133"/>
    <w:rsid w:val="002A515B"/>
    <w:rsid w:val="002A5161"/>
    <w:rsid w:val="002A519B"/>
    <w:rsid w:val="002A5252"/>
    <w:rsid w:val="002A5261"/>
    <w:rsid w:val="002A52E9"/>
    <w:rsid w:val="002A5313"/>
    <w:rsid w:val="002A53B8"/>
    <w:rsid w:val="002A53C9"/>
    <w:rsid w:val="002A5423"/>
    <w:rsid w:val="002A543E"/>
    <w:rsid w:val="002A54F4"/>
    <w:rsid w:val="002A5512"/>
    <w:rsid w:val="002A57CD"/>
    <w:rsid w:val="002A57D9"/>
    <w:rsid w:val="002A5818"/>
    <w:rsid w:val="002A58FE"/>
    <w:rsid w:val="002A5AF9"/>
    <w:rsid w:val="002A5BF0"/>
    <w:rsid w:val="002A5CFE"/>
    <w:rsid w:val="002A5D35"/>
    <w:rsid w:val="002A5DAE"/>
    <w:rsid w:val="002A5DF1"/>
    <w:rsid w:val="002A5E15"/>
    <w:rsid w:val="002A5E7B"/>
    <w:rsid w:val="002A5E8C"/>
    <w:rsid w:val="002A5EAF"/>
    <w:rsid w:val="002A5EC2"/>
    <w:rsid w:val="002A5F72"/>
    <w:rsid w:val="002A6115"/>
    <w:rsid w:val="002A6122"/>
    <w:rsid w:val="002A614E"/>
    <w:rsid w:val="002A61C7"/>
    <w:rsid w:val="002A61F7"/>
    <w:rsid w:val="002A6319"/>
    <w:rsid w:val="002A63B9"/>
    <w:rsid w:val="002A6405"/>
    <w:rsid w:val="002A6414"/>
    <w:rsid w:val="002A65B7"/>
    <w:rsid w:val="002A6615"/>
    <w:rsid w:val="002A668A"/>
    <w:rsid w:val="002A6692"/>
    <w:rsid w:val="002A66B8"/>
    <w:rsid w:val="002A66C9"/>
    <w:rsid w:val="002A687F"/>
    <w:rsid w:val="002A6945"/>
    <w:rsid w:val="002A699B"/>
    <w:rsid w:val="002A69D2"/>
    <w:rsid w:val="002A6ADF"/>
    <w:rsid w:val="002A6C64"/>
    <w:rsid w:val="002A7069"/>
    <w:rsid w:val="002A706E"/>
    <w:rsid w:val="002A7085"/>
    <w:rsid w:val="002A725B"/>
    <w:rsid w:val="002A72C6"/>
    <w:rsid w:val="002A7347"/>
    <w:rsid w:val="002A73C3"/>
    <w:rsid w:val="002A7428"/>
    <w:rsid w:val="002A7509"/>
    <w:rsid w:val="002A753A"/>
    <w:rsid w:val="002A75CD"/>
    <w:rsid w:val="002A761F"/>
    <w:rsid w:val="002A7698"/>
    <w:rsid w:val="002A772D"/>
    <w:rsid w:val="002A779B"/>
    <w:rsid w:val="002A7805"/>
    <w:rsid w:val="002A7865"/>
    <w:rsid w:val="002A78B0"/>
    <w:rsid w:val="002A791B"/>
    <w:rsid w:val="002A7990"/>
    <w:rsid w:val="002A7A4D"/>
    <w:rsid w:val="002A7A60"/>
    <w:rsid w:val="002A7AF1"/>
    <w:rsid w:val="002A7B5D"/>
    <w:rsid w:val="002A7B6F"/>
    <w:rsid w:val="002A7C0A"/>
    <w:rsid w:val="002A7CE9"/>
    <w:rsid w:val="002A7CEB"/>
    <w:rsid w:val="002A7D5B"/>
    <w:rsid w:val="002A7D84"/>
    <w:rsid w:val="002A7DCC"/>
    <w:rsid w:val="002A7E07"/>
    <w:rsid w:val="002A7E61"/>
    <w:rsid w:val="002A7EEB"/>
    <w:rsid w:val="002A7F13"/>
    <w:rsid w:val="002A7F4A"/>
    <w:rsid w:val="002A7FFB"/>
    <w:rsid w:val="002B0012"/>
    <w:rsid w:val="002B005D"/>
    <w:rsid w:val="002B009D"/>
    <w:rsid w:val="002B0175"/>
    <w:rsid w:val="002B0198"/>
    <w:rsid w:val="002B02B2"/>
    <w:rsid w:val="002B030C"/>
    <w:rsid w:val="002B03BC"/>
    <w:rsid w:val="002B0421"/>
    <w:rsid w:val="002B044C"/>
    <w:rsid w:val="002B046E"/>
    <w:rsid w:val="002B049D"/>
    <w:rsid w:val="002B04E5"/>
    <w:rsid w:val="002B0518"/>
    <w:rsid w:val="002B05DD"/>
    <w:rsid w:val="002B06A4"/>
    <w:rsid w:val="002B0766"/>
    <w:rsid w:val="002B07AD"/>
    <w:rsid w:val="002B07B1"/>
    <w:rsid w:val="002B0824"/>
    <w:rsid w:val="002B0906"/>
    <w:rsid w:val="002B09C6"/>
    <w:rsid w:val="002B09CB"/>
    <w:rsid w:val="002B09D6"/>
    <w:rsid w:val="002B09E0"/>
    <w:rsid w:val="002B0AB4"/>
    <w:rsid w:val="002B0AC2"/>
    <w:rsid w:val="002B0AE2"/>
    <w:rsid w:val="002B0CCE"/>
    <w:rsid w:val="002B0D4F"/>
    <w:rsid w:val="002B0E07"/>
    <w:rsid w:val="002B104D"/>
    <w:rsid w:val="002B1093"/>
    <w:rsid w:val="002B1171"/>
    <w:rsid w:val="002B11AC"/>
    <w:rsid w:val="002B12DF"/>
    <w:rsid w:val="002B13AF"/>
    <w:rsid w:val="002B14AA"/>
    <w:rsid w:val="002B16F7"/>
    <w:rsid w:val="002B1744"/>
    <w:rsid w:val="002B1754"/>
    <w:rsid w:val="002B178C"/>
    <w:rsid w:val="002B1A69"/>
    <w:rsid w:val="002B1B00"/>
    <w:rsid w:val="002B1BEA"/>
    <w:rsid w:val="002B1C48"/>
    <w:rsid w:val="002B1CAC"/>
    <w:rsid w:val="002B1F36"/>
    <w:rsid w:val="002B1F49"/>
    <w:rsid w:val="002B205B"/>
    <w:rsid w:val="002B2068"/>
    <w:rsid w:val="002B2070"/>
    <w:rsid w:val="002B2166"/>
    <w:rsid w:val="002B218C"/>
    <w:rsid w:val="002B21CD"/>
    <w:rsid w:val="002B21ED"/>
    <w:rsid w:val="002B2268"/>
    <w:rsid w:val="002B2269"/>
    <w:rsid w:val="002B2306"/>
    <w:rsid w:val="002B235B"/>
    <w:rsid w:val="002B24D3"/>
    <w:rsid w:val="002B253F"/>
    <w:rsid w:val="002B25A6"/>
    <w:rsid w:val="002B2627"/>
    <w:rsid w:val="002B2690"/>
    <w:rsid w:val="002B27A9"/>
    <w:rsid w:val="002B284B"/>
    <w:rsid w:val="002B28B1"/>
    <w:rsid w:val="002B28CB"/>
    <w:rsid w:val="002B28F1"/>
    <w:rsid w:val="002B2947"/>
    <w:rsid w:val="002B2980"/>
    <w:rsid w:val="002B2B19"/>
    <w:rsid w:val="002B2B4E"/>
    <w:rsid w:val="002B2C20"/>
    <w:rsid w:val="002B2D06"/>
    <w:rsid w:val="002B2DAD"/>
    <w:rsid w:val="002B2DB3"/>
    <w:rsid w:val="002B2F50"/>
    <w:rsid w:val="002B2F5F"/>
    <w:rsid w:val="002B2F6B"/>
    <w:rsid w:val="002B2F6E"/>
    <w:rsid w:val="002B3039"/>
    <w:rsid w:val="002B30AA"/>
    <w:rsid w:val="002B30D7"/>
    <w:rsid w:val="002B3139"/>
    <w:rsid w:val="002B317A"/>
    <w:rsid w:val="002B327D"/>
    <w:rsid w:val="002B328D"/>
    <w:rsid w:val="002B33AC"/>
    <w:rsid w:val="002B34A2"/>
    <w:rsid w:val="002B34BB"/>
    <w:rsid w:val="002B360E"/>
    <w:rsid w:val="002B3655"/>
    <w:rsid w:val="002B36A3"/>
    <w:rsid w:val="002B36B0"/>
    <w:rsid w:val="002B3792"/>
    <w:rsid w:val="002B37B5"/>
    <w:rsid w:val="002B381B"/>
    <w:rsid w:val="002B396A"/>
    <w:rsid w:val="002B39D4"/>
    <w:rsid w:val="002B3ACF"/>
    <w:rsid w:val="002B3B1B"/>
    <w:rsid w:val="002B3B7A"/>
    <w:rsid w:val="002B3C6A"/>
    <w:rsid w:val="002B3D14"/>
    <w:rsid w:val="002B3DFE"/>
    <w:rsid w:val="002B3E2F"/>
    <w:rsid w:val="002B3EAF"/>
    <w:rsid w:val="002B3EBE"/>
    <w:rsid w:val="002B3EFF"/>
    <w:rsid w:val="002B3FB7"/>
    <w:rsid w:val="002B4090"/>
    <w:rsid w:val="002B414E"/>
    <w:rsid w:val="002B4249"/>
    <w:rsid w:val="002B4271"/>
    <w:rsid w:val="002B4287"/>
    <w:rsid w:val="002B42E7"/>
    <w:rsid w:val="002B434D"/>
    <w:rsid w:val="002B43D3"/>
    <w:rsid w:val="002B44DB"/>
    <w:rsid w:val="002B46EC"/>
    <w:rsid w:val="002B46F7"/>
    <w:rsid w:val="002B46FF"/>
    <w:rsid w:val="002B4768"/>
    <w:rsid w:val="002B47D8"/>
    <w:rsid w:val="002B4840"/>
    <w:rsid w:val="002B494F"/>
    <w:rsid w:val="002B49B6"/>
    <w:rsid w:val="002B49C6"/>
    <w:rsid w:val="002B49F0"/>
    <w:rsid w:val="002B4A1D"/>
    <w:rsid w:val="002B4AED"/>
    <w:rsid w:val="002B4B7D"/>
    <w:rsid w:val="002B4B85"/>
    <w:rsid w:val="002B4BA1"/>
    <w:rsid w:val="002B4BC6"/>
    <w:rsid w:val="002B4C4B"/>
    <w:rsid w:val="002B4D3C"/>
    <w:rsid w:val="002B4D78"/>
    <w:rsid w:val="002B4D8E"/>
    <w:rsid w:val="002B4D95"/>
    <w:rsid w:val="002B4DA8"/>
    <w:rsid w:val="002B4E40"/>
    <w:rsid w:val="002B4E8B"/>
    <w:rsid w:val="002B4FE0"/>
    <w:rsid w:val="002B505D"/>
    <w:rsid w:val="002B5078"/>
    <w:rsid w:val="002B508C"/>
    <w:rsid w:val="002B50D2"/>
    <w:rsid w:val="002B5170"/>
    <w:rsid w:val="002B5175"/>
    <w:rsid w:val="002B5271"/>
    <w:rsid w:val="002B5339"/>
    <w:rsid w:val="002B53E4"/>
    <w:rsid w:val="002B5548"/>
    <w:rsid w:val="002B55F2"/>
    <w:rsid w:val="002B5640"/>
    <w:rsid w:val="002B5642"/>
    <w:rsid w:val="002B5710"/>
    <w:rsid w:val="002B5724"/>
    <w:rsid w:val="002B577E"/>
    <w:rsid w:val="002B5803"/>
    <w:rsid w:val="002B5851"/>
    <w:rsid w:val="002B587C"/>
    <w:rsid w:val="002B59BE"/>
    <w:rsid w:val="002B59E7"/>
    <w:rsid w:val="002B5AA5"/>
    <w:rsid w:val="002B5AB2"/>
    <w:rsid w:val="002B5D29"/>
    <w:rsid w:val="002B5D30"/>
    <w:rsid w:val="002B5DA9"/>
    <w:rsid w:val="002B6013"/>
    <w:rsid w:val="002B6030"/>
    <w:rsid w:val="002B60B1"/>
    <w:rsid w:val="002B6219"/>
    <w:rsid w:val="002B63EE"/>
    <w:rsid w:val="002B6410"/>
    <w:rsid w:val="002B649F"/>
    <w:rsid w:val="002B64B2"/>
    <w:rsid w:val="002B65B5"/>
    <w:rsid w:val="002B665B"/>
    <w:rsid w:val="002B6737"/>
    <w:rsid w:val="002B67E6"/>
    <w:rsid w:val="002B6867"/>
    <w:rsid w:val="002B68FA"/>
    <w:rsid w:val="002B69DC"/>
    <w:rsid w:val="002B69FA"/>
    <w:rsid w:val="002B6A72"/>
    <w:rsid w:val="002B6BA9"/>
    <w:rsid w:val="002B6BB6"/>
    <w:rsid w:val="002B6BC4"/>
    <w:rsid w:val="002B6BD5"/>
    <w:rsid w:val="002B6CE8"/>
    <w:rsid w:val="002B6DBA"/>
    <w:rsid w:val="002B6DE8"/>
    <w:rsid w:val="002B6DFE"/>
    <w:rsid w:val="002B6E75"/>
    <w:rsid w:val="002B6F53"/>
    <w:rsid w:val="002B6F82"/>
    <w:rsid w:val="002B6F8E"/>
    <w:rsid w:val="002B7224"/>
    <w:rsid w:val="002B734B"/>
    <w:rsid w:val="002B740C"/>
    <w:rsid w:val="002B7459"/>
    <w:rsid w:val="002B7491"/>
    <w:rsid w:val="002B751C"/>
    <w:rsid w:val="002B75B8"/>
    <w:rsid w:val="002B75E6"/>
    <w:rsid w:val="002B764D"/>
    <w:rsid w:val="002B76DD"/>
    <w:rsid w:val="002B76ED"/>
    <w:rsid w:val="002B7761"/>
    <w:rsid w:val="002B7783"/>
    <w:rsid w:val="002B7851"/>
    <w:rsid w:val="002B7861"/>
    <w:rsid w:val="002B788B"/>
    <w:rsid w:val="002B78C0"/>
    <w:rsid w:val="002B7A26"/>
    <w:rsid w:val="002B7A2E"/>
    <w:rsid w:val="002B7A6C"/>
    <w:rsid w:val="002B7AC2"/>
    <w:rsid w:val="002B7AC8"/>
    <w:rsid w:val="002B7B32"/>
    <w:rsid w:val="002B7BA0"/>
    <w:rsid w:val="002B7BAA"/>
    <w:rsid w:val="002B7BE8"/>
    <w:rsid w:val="002B7BF9"/>
    <w:rsid w:val="002B7C30"/>
    <w:rsid w:val="002B7C33"/>
    <w:rsid w:val="002B7CF9"/>
    <w:rsid w:val="002B7D3F"/>
    <w:rsid w:val="002B7EA3"/>
    <w:rsid w:val="002B7EB1"/>
    <w:rsid w:val="002B7F81"/>
    <w:rsid w:val="002B7FB1"/>
    <w:rsid w:val="002B7FB2"/>
    <w:rsid w:val="002B7FE7"/>
    <w:rsid w:val="002C00D1"/>
    <w:rsid w:val="002C00E5"/>
    <w:rsid w:val="002C010B"/>
    <w:rsid w:val="002C0142"/>
    <w:rsid w:val="002C01B3"/>
    <w:rsid w:val="002C01C7"/>
    <w:rsid w:val="002C01D5"/>
    <w:rsid w:val="002C0250"/>
    <w:rsid w:val="002C0265"/>
    <w:rsid w:val="002C0267"/>
    <w:rsid w:val="002C02D0"/>
    <w:rsid w:val="002C02E5"/>
    <w:rsid w:val="002C0316"/>
    <w:rsid w:val="002C0379"/>
    <w:rsid w:val="002C03D0"/>
    <w:rsid w:val="002C0456"/>
    <w:rsid w:val="002C055E"/>
    <w:rsid w:val="002C0578"/>
    <w:rsid w:val="002C05C6"/>
    <w:rsid w:val="002C0621"/>
    <w:rsid w:val="002C0649"/>
    <w:rsid w:val="002C067B"/>
    <w:rsid w:val="002C0686"/>
    <w:rsid w:val="002C06A0"/>
    <w:rsid w:val="002C06D5"/>
    <w:rsid w:val="002C075B"/>
    <w:rsid w:val="002C0799"/>
    <w:rsid w:val="002C07A0"/>
    <w:rsid w:val="002C07B6"/>
    <w:rsid w:val="002C07C1"/>
    <w:rsid w:val="002C0897"/>
    <w:rsid w:val="002C0911"/>
    <w:rsid w:val="002C0913"/>
    <w:rsid w:val="002C0979"/>
    <w:rsid w:val="002C09C3"/>
    <w:rsid w:val="002C0A18"/>
    <w:rsid w:val="002C0ADE"/>
    <w:rsid w:val="002C0B46"/>
    <w:rsid w:val="002C0BE3"/>
    <w:rsid w:val="002C0CB0"/>
    <w:rsid w:val="002C0D7A"/>
    <w:rsid w:val="002C0DB9"/>
    <w:rsid w:val="002C0DC6"/>
    <w:rsid w:val="002C0E03"/>
    <w:rsid w:val="002C0E4B"/>
    <w:rsid w:val="002C0EEC"/>
    <w:rsid w:val="002C0F15"/>
    <w:rsid w:val="002C0F3C"/>
    <w:rsid w:val="002C1004"/>
    <w:rsid w:val="002C1043"/>
    <w:rsid w:val="002C1130"/>
    <w:rsid w:val="002C11FE"/>
    <w:rsid w:val="002C1225"/>
    <w:rsid w:val="002C122C"/>
    <w:rsid w:val="002C1272"/>
    <w:rsid w:val="002C129F"/>
    <w:rsid w:val="002C134B"/>
    <w:rsid w:val="002C1458"/>
    <w:rsid w:val="002C147A"/>
    <w:rsid w:val="002C14A0"/>
    <w:rsid w:val="002C166C"/>
    <w:rsid w:val="002C16F6"/>
    <w:rsid w:val="002C1729"/>
    <w:rsid w:val="002C1778"/>
    <w:rsid w:val="002C177A"/>
    <w:rsid w:val="002C1861"/>
    <w:rsid w:val="002C1866"/>
    <w:rsid w:val="002C1888"/>
    <w:rsid w:val="002C1932"/>
    <w:rsid w:val="002C1A17"/>
    <w:rsid w:val="002C1A36"/>
    <w:rsid w:val="002C1A6D"/>
    <w:rsid w:val="002C1AC3"/>
    <w:rsid w:val="002C1BC7"/>
    <w:rsid w:val="002C1C86"/>
    <w:rsid w:val="002C1CA7"/>
    <w:rsid w:val="002C1E65"/>
    <w:rsid w:val="002C1F1D"/>
    <w:rsid w:val="002C2038"/>
    <w:rsid w:val="002C21A7"/>
    <w:rsid w:val="002C21B3"/>
    <w:rsid w:val="002C21F1"/>
    <w:rsid w:val="002C2222"/>
    <w:rsid w:val="002C227C"/>
    <w:rsid w:val="002C22E0"/>
    <w:rsid w:val="002C2371"/>
    <w:rsid w:val="002C23CC"/>
    <w:rsid w:val="002C244F"/>
    <w:rsid w:val="002C247E"/>
    <w:rsid w:val="002C24A1"/>
    <w:rsid w:val="002C2552"/>
    <w:rsid w:val="002C25B4"/>
    <w:rsid w:val="002C2628"/>
    <w:rsid w:val="002C2641"/>
    <w:rsid w:val="002C2704"/>
    <w:rsid w:val="002C2767"/>
    <w:rsid w:val="002C288A"/>
    <w:rsid w:val="002C28C0"/>
    <w:rsid w:val="002C28EB"/>
    <w:rsid w:val="002C294F"/>
    <w:rsid w:val="002C295D"/>
    <w:rsid w:val="002C29D7"/>
    <w:rsid w:val="002C2A54"/>
    <w:rsid w:val="002C2B7A"/>
    <w:rsid w:val="002C2BAE"/>
    <w:rsid w:val="002C2D44"/>
    <w:rsid w:val="002C2D7C"/>
    <w:rsid w:val="002C2D89"/>
    <w:rsid w:val="002C2D9C"/>
    <w:rsid w:val="002C2E3E"/>
    <w:rsid w:val="002C2E6F"/>
    <w:rsid w:val="002C2E71"/>
    <w:rsid w:val="002C2EED"/>
    <w:rsid w:val="002C2FDD"/>
    <w:rsid w:val="002C312B"/>
    <w:rsid w:val="002C3236"/>
    <w:rsid w:val="002C3295"/>
    <w:rsid w:val="002C32A1"/>
    <w:rsid w:val="002C330A"/>
    <w:rsid w:val="002C3391"/>
    <w:rsid w:val="002C33AB"/>
    <w:rsid w:val="002C33D5"/>
    <w:rsid w:val="002C33F4"/>
    <w:rsid w:val="002C3438"/>
    <w:rsid w:val="002C344E"/>
    <w:rsid w:val="002C349A"/>
    <w:rsid w:val="002C352E"/>
    <w:rsid w:val="002C3530"/>
    <w:rsid w:val="002C3588"/>
    <w:rsid w:val="002C359D"/>
    <w:rsid w:val="002C365C"/>
    <w:rsid w:val="002C366D"/>
    <w:rsid w:val="002C3747"/>
    <w:rsid w:val="002C3797"/>
    <w:rsid w:val="002C3817"/>
    <w:rsid w:val="002C38B5"/>
    <w:rsid w:val="002C391E"/>
    <w:rsid w:val="002C3969"/>
    <w:rsid w:val="002C3A07"/>
    <w:rsid w:val="002C3A42"/>
    <w:rsid w:val="002C3AC4"/>
    <w:rsid w:val="002C3ACD"/>
    <w:rsid w:val="002C3B8C"/>
    <w:rsid w:val="002C3BF5"/>
    <w:rsid w:val="002C3C00"/>
    <w:rsid w:val="002C3C52"/>
    <w:rsid w:val="002C3C9A"/>
    <w:rsid w:val="002C3CAB"/>
    <w:rsid w:val="002C3CE8"/>
    <w:rsid w:val="002C3D10"/>
    <w:rsid w:val="002C3D30"/>
    <w:rsid w:val="002C3E52"/>
    <w:rsid w:val="002C3EA6"/>
    <w:rsid w:val="002C3EBD"/>
    <w:rsid w:val="002C3EF3"/>
    <w:rsid w:val="002C4019"/>
    <w:rsid w:val="002C4039"/>
    <w:rsid w:val="002C4093"/>
    <w:rsid w:val="002C41F0"/>
    <w:rsid w:val="002C4271"/>
    <w:rsid w:val="002C42A6"/>
    <w:rsid w:val="002C447B"/>
    <w:rsid w:val="002C44A9"/>
    <w:rsid w:val="002C45BE"/>
    <w:rsid w:val="002C463D"/>
    <w:rsid w:val="002C4660"/>
    <w:rsid w:val="002C4663"/>
    <w:rsid w:val="002C47B4"/>
    <w:rsid w:val="002C4819"/>
    <w:rsid w:val="002C4844"/>
    <w:rsid w:val="002C48C8"/>
    <w:rsid w:val="002C4987"/>
    <w:rsid w:val="002C4A8D"/>
    <w:rsid w:val="002C4AD2"/>
    <w:rsid w:val="002C4B33"/>
    <w:rsid w:val="002C4CA7"/>
    <w:rsid w:val="002C4D7E"/>
    <w:rsid w:val="002C4DB6"/>
    <w:rsid w:val="002C4DFE"/>
    <w:rsid w:val="002C4E7C"/>
    <w:rsid w:val="002C4F17"/>
    <w:rsid w:val="002C4F96"/>
    <w:rsid w:val="002C4FC9"/>
    <w:rsid w:val="002C4FEB"/>
    <w:rsid w:val="002C5078"/>
    <w:rsid w:val="002C51D9"/>
    <w:rsid w:val="002C51F4"/>
    <w:rsid w:val="002C5300"/>
    <w:rsid w:val="002C5311"/>
    <w:rsid w:val="002C5336"/>
    <w:rsid w:val="002C53D2"/>
    <w:rsid w:val="002C54C3"/>
    <w:rsid w:val="002C5570"/>
    <w:rsid w:val="002C55D4"/>
    <w:rsid w:val="002C55E4"/>
    <w:rsid w:val="002C563B"/>
    <w:rsid w:val="002C564B"/>
    <w:rsid w:val="002C5740"/>
    <w:rsid w:val="002C57CF"/>
    <w:rsid w:val="002C57D8"/>
    <w:rsid w:val="002C580E"/>
    <w:rsid w:val="002C5851"/>
    <w:rsid w:val="002C5889"/>
    <w:rsid w:val="002C58A0"/>
    <w:rsid w:val="002C5907"/>
    <w:rsid w:val="002C5922"/>
    <w:rsid w:val="002C5971"/>
    <w:rsid w:val="002C59EB"/>
    <w:rsid w:val="002C5A69"/>
    <w:rsid w:val="002C5A8F"/>
    <w:rsid w:val="002C5ACB"/>
    <w:rsid w:val="002C5B55"/>
    <w:rsid w:val="002C5B60"/>
    <w:rsid w:val="002C5C94"/>
    <w:rsid w:val="002C5CB3"/>
    <w:rsid w:val="002C5D14"/>
    <w:rsid w:val="002C5D1D"/>
    <w:rsid w:val="002C5E03"/>
    <w:rsid w:val="002C5F1C"/>
    <w:rsid w:val="002C5F70"/>
    <w:rsid w:val="002C602F"/>
    <w:rsid w:val="002C6064"/>
    <w:rsid w:val="002C60B0"/>
    <w:rsid w:val="002C60ED"/>
    <w:rsid w:val="002C612E"/>
    <w:rsid w:val="002C635B"/>
    <w:rsid w:val="002C64A5"/>
    <w:rsid w:val="002C64F8"/>
    <w:rsid w:val="002C65DB"/>
    <w:rsid w:val="002C665C"/>
    <w:rsid w:val="002C6670"/>
    <w:rsid w:val="002C66E5"/>
    <w:rsid w:val="002C6729"/>
    <w:rsid w:val="002C673B"/>
    <w:rsid w:val="002C6747"/>
    <w:rsid w:val="002C6767"/>
    <w:rsid w:val="002C6795"/>
    <w:rsid w:val="002C67D0"/>
    <w:rsid w:val="002C6804"/>
    <w:rsid w:val="002C6847"/>
    <w:rsid w:val="002C69DD"/>
    <w:rsid w:val="002C6A13"/>
    <w:rsid w:val="002C6A39"/>
    <w:rsid w:val="002C6B39"/>
    <w:rsid w:val="002C6CC9"/>
    <w:rsid w:val="002C6E56"/>
    <w:rsid w:val="002C6E5D"/>
    <w:rsid w:val="002C6F5C"/>
    <w:rsid w:val="002C6F79"/>
    <w:rsid w:val="002C6FA8"/>
    <w:rsid w:val="002C704B"/>
    <w:rsid w:val="002C7055"/>
    <w:rsid w:val="002C7072"/>
    <w:rsid w:val="002C70AA"/>
    <w:rsid w:val="002C70BE"/>
    <w:rsid w:val="002C728C"/>
    <w:rsid w:val="002C72DE"/>
    <w:rsid w:val="002C736A"/>
    <w:rsid w:val="002C746B"/>
    <w:rsid w:val="002C74C4"/>
    <w:rsid w:val="002C74ED"/>
    <w:rsid w:val="002C765B"/>
    <w:rsid w:val="002C76B1"/>
    <w:rsid w:val="002C777B"/>
    <w:rsid w:val="002C77A6"/>
    <w:rsid w:val="002C7866"/>
    <w:rsid w:val="002C7936"/>
    <w:rsid w:val="002C79E8"/>
    <w:rsid w:val="002C7A39"/>
    <w:rsid w:val="002C7A7D"/>
    <w:rsid w:val="002C7B86"/>
    <w:rsid w:val="002C7B95"/>
    <w:rsid w:val="002C7BF2"/>
    <w:rsid w:val="002C7C40"/>
    <w:rsid w:val="002C7C7E"/>
    <w:rsid w:val="002C7D2D"/>
    <w:rsid w:val="002C7D42"/>
    <w:rsid w:val="002C7D86"/>
    <w:rsid w:val="002C7E46"/>
    <w:rsid w:val="002C7E56"/>
    <w:rsid w:val="002C7F15"/>
    <w:rsid w:val="002D00C1"/>
    <w:rsid w:val="002D0193"/>
    <w:rsid w:val="002D0220"/>
    <w:rsid w:val="002D026D"/>
    <w:rsid w:val="002D0350"/>
    <w:rsid w:val="002D04DC"/>
    <w:rsid w:val="002D050B"/>
    <w:rsid w:val="002D062E"/>
    <w:rsid w:val="002D0663"/>
    <w:rsid w:val="002D070D"/>
    <w:rsid w:val="002D07D9"/>
    <w:rsid w:val="002D083D"/>
    <w:rsid w:val="002D0863"/>
    <w:rsid w:val="002D09D3"/>
    <w:rsid w:val="002D09E2"/>
    <w:rsid w:val="002D0A57"/>
    <w:rsid w:val="002D0A6E"/>
    <w:rsid w:val="002D0A94"/>
    <w:rsid w:val="002D0A98"/>
    <w:rsid w:val="002D0B26"/>
    <w:rsid w:val="002D0B80"/>
    <w:rsid w:val="002D0BC3"/>
    <w:rsid w:val="002D0CAA"/>
    <w:rsid w:val="002D0CF0"/>
    <w:rsid w:val="002D0E42"/>
    <w:rsid w:val="002D0F69"/>
    <w:rsid w:val="002D1169"/>
    <w:rsid w:val="002D11DE"/>
    <w:rsid w:val="002D1244"/>
    <w:rsid w:val="002D12C3"/>
    <w:rsid w:val="002D1333"/>
    <w:rsid w:val="002D135A"/>
    <w:rsid w:val="002D1468"/>
    <w:rsid w:val="002D1474"/>
    <w:rsid w:val="002D1514"/>
    <w:rsid w:val="002D1686"/>
    <w:rsid w:val="002D1742"/>
    <w:rsid w:val="002D1768"/>
    <w:rsid w:val="002D17AD"/>
    <w:rsid w:val="002D17E1"/>
    <w:rsid w:val="002D18ED"/>
    <w:rsid w:val="002D1992"/>
    <w:rsid w:val="002D1B22"/>
    <w:rsid w:val="002D1CA4"/>
    <w:rsid w:val="002D1CCF"/>
    <w:rsid w:val="002D1D0B"/>
    <w:rsid w:val="002D1D41"/>
    <w:rsid w:val="002D1D9A"/>
    <w:rsid w:val="002D1DA1"/>
    <w:rsid w:val="002D1DD5"/>
    <w:rsid w:val="002D1DF0"/>
    <w:rsid w:val="002D1E64"/>
    <w:rsid w:val="002D1E6D"/>
    <w:rsid w:val="002D1F2B"/>
    <w:rsid w:val="002D1FF6"/>
    <w:rsid w:val="002D2047"/>
    <w:rsid w:val="002D208F"/>
    <w:rsid w:val="002D20B7"/>
    <w:rsid w:val="002D217D"/>
    <w:rsid w:val="002D21DA"/>
    <w:rsid w:val="002D222A"/>
    <w:rsid w:val="002D2244"/>
    <w:rsid w:val="002D2273"/>
    <w:rsid w:val="002D23D6"/>
    <w:rsid w:val="002D23DA"/>
    <w:rsid w:val="002D23FF"/>
    <w:rsid w:val="002D244B"/>
    <w:rsid w:val="002D247C"/>
    <w:rsid w:val="002D24D5"/>
    <w:rsid w:val="002D24EF"/>
    <w:rsid w:val="002D2501"/>
    <w:rsid w:val="002D2583"/>
    <w:rsid w:val="002D26DC"/>
    <w:rsid w:val="002D2743"/>
    <w:rsid w:val="002D2795"/>
    <w:rsid w:val="002D2877"/>
    <w:rsid w:val="002D2896"/>
    <w:rsid w:val="002D28A3"/>
    <w:rsid w:val="002D28AE"/>
    <w:rsid w:val="002D29B7"/>
    <w:rsid w:val="002D29F2"/>
    <w:rsid w:val="002D2AAA"/>
    <w:rsid w:val="002D2B63"/>
    <w:rsid w:val="002D2B8C"/>
    <w:rsid w:val="002D2CCB"/>
    <w:rsid w:val="002D2D94"/>
    <w:rsid w:val="002D2EB5"/>
    <w:rsid w:val="002D2ECF"/>
    <w:rsid w:val="002D2ED5"/>
    <w:rsid w:val="002D2F88"/>
    <w:rsid w:val="002D319C"/>
    <w:rsid w:val="002D33C0"/>
    <w:rsid w:val="002D3406"/>
    <w:rsid w:val="002D340D"/>
    <w:rsid w:val="002D3445"/>
    <w:rsid w:val="002D34AA"/>
    <w:rsid w:val="002D3500"/>
    <w:rsid w:val="002D3602"/>
    <w:rsid w:val="002D36C2"/>
    <w:rsid w:val="002D36D5"/>
    <w:rsid w:val="002D377D"/>
    <w:rsid w:val="002D3803"/>
    <w:rsid w:val="002D3893"/>
    <w:rsid w:val="002D38CD"/>
    <w:rsid w:val="002D38D4"/>
    <w:rsid w:val="002D38D9"/>
    <w:rsid w:val="002D3980"/>
    <w:rsid w:val="002D3AC7"/>
    <w:rsid w:val="002D3BC3"/>
    <w:rsid w:val="002D3C4B"/>
    <w:rsid w:val="002D3C4D"/>
    <w:rsid w:val="002D3C9D"/>
    <w:rsid w:val="002D3CD2"/>
    <w:rsid w:val="002D3D12"/>
    <w:rsid w:val="002D3DAD"/>
    <w:rsid w:val="002D3DD5"/>
    <w:rsid w:val="002D3DD8"/>
    <w:rsid w:val="002D3E48"/>
    <w:rsid w:val="002D3EB1"/>
    <w:rsid w:val="002D3EE2"/>
    <w:rsid w:val="002D3FAD"/>
    <w:rsid w:val="002D4019"/>
    <w:rsid w:val="002D4036"/>
    <w:rsid w:val="002D4046"/>
    <w:rsid w:val="002D40AE"/>
    <w:rsid w:val="002D415F"/>
    <w:rsid w:val="002D41FB"/>
    <w:rsid w:val="002D425F"/>
    <w:rsid w:val="002D4274"/>
    <w:rsid w:val="002D4292"/>
    <w:rsid w:val="002D42FC"/>
    <w:rsid w:val="002D43AD"/>
    <w:rsid w:val="002D448B"/>
    <w:rsid w:val="002D4653"/>
    <w:rsid w:val="002D46E3"/>
    <w:rsid w:val="002D471C"/>
    <w:rsid w:val="002D488F"/>
    <w:rsid w:val="002D498E"/>
    <w:rsid w:val="002D4A5B"/>
    <w:rsid w:val="002D4A87"/>
    <w:rsid w:val="002D4B7B"/>
    <w:rsid w:val="002D4BDA"/>
    <w:rsid w:val="002D4BEC"/>
    <w:rsid w:val="002D4C12"/>
    <w:rsid w:val="002D4C32"/>
    <w:rsid w:val="002D4C4E"/>
    <w:rsid w:val="002D4C89"/>
    <w:rsid w:val="002D4CC3"/>
    <w:rsid w:val="002D4E2B"/>
    <w:rsid w:val="002D4E84"/>
    <w:rsid w:val="002D4F06"/>
    <w:rsid w:val="002D4F68"/>
    <w:rsid w:val="002D4F7A"/>
    <w:rsid w:val="002D5147"/>
    <w:rsid w:val="002D5165"/>
    <w:rsid w:val="002D520C"/>
    <w:rsid w:val="002D5260"/>
    <w:rsid w:val="002D52D1"/>
    <w:rsid w:val="002D5324"/>
    <w:rsid w:val="002D5447"/>
    <w:rsid w:val="002D54CD"/>
    <w:rsid w:val="002D54F0"/>
    <w:rsid w:val="002D557E"/>
    <w:rsid w:val="002D559A"/>
    <w:rsid w:val="002D5631"/>
    <w:rsid w:val="002D56D8"/>
    <w:rsid w:val="002D56DC"/>
    <w:rsid w:val="002D580A"/>
    <w:rsid w:val="002D58D9"/>
    <w:rsid w:val="002D5943"/>
    <w:rsid w:val="002D596F"/>
    <w:rsid w:val="002D59B9"/>
    <w:rsid w:val="002D5A29"/>
    <w:rsid w:val="002D5ADC"/>
    <w:rsid w:val="002D5B32"/>
    <w:rsid w:val="002D5B6D"/>
    <w:rsid w:val="002D5C5B"/>
    <w:rsid w:val="002D5C9A"/>
    <w:rsid w:val="002D5CAB"/>
    <w:rsid w:val="002D5D91"/>
    <w:rsid w:val="002D5E25"/>
    <w:rsid w:val="002D5E7F"/>
    <w:rsid w:val="002D5FAF"/>
    <w:rsid w:val="002D602C"/>
    <w:rsid w:val="002D604E"/>
    <w:rsid w:val="002D606A"/>
    <w:rsid w:val="002D60AD"/>
    <w:rsid w:val="002D6209"/>
    <w:rsid w:val="002D6420"/>
    <w:rsid w:val="002D6496"/>
    <w:rsid w:val="002D6567"/>
    <w:rsid w:val="002D678F"/>
    <w:rsid w:val="002D6839"/>
    <w:rsid w:val="002D683D"/>
    <w:rsid w:val="002D68A0"/>
    <w:rsid w:val="002D68A7"/>
    <w:rsid w:val="002D68E2"/>
    <w:rsid w:val="002D6923"/>
    <w:rsid w:val="002D697B"/>
    <w:rsid w:val="002D69CB"/>
    <w:rsid w:val="002D69FE"/>
    <w:rsid w:val="002D6A74"/>
    <w:rsid w:val="002D6AE8"/>
    <w:rsid w:val="002D6C75"/>
    <w:rsid w:val="002D6D5B"/>
    <w:rsid w:val="002D6DF1"/>
    <w:rsid w:val="002D6E02"/>
    <w:rsid w:val="002D6E20"/>
    <w:rsid w:val="002D6E47"/>
    <w:rsid w:val="002D6E83"/>
    <w:rsid w:val="002D6F05"/>
    <w:rsid w:val="002D6F13"/>
    <w:rsid w:val="002D6F7C"/>
    <w:rsid w:val="002D715B"/>
    <w:rsid w:val="002D7164"/>
    <w:rsid w:val="002D72BB"/>
    <w:rsid w:val="002D72BC"/>
    <w:rsid w:val="002D738E"/>
    <w:rsid w:val="002D7434"/>
    <w:rsid w:val="002D745D"/>
    <w:rsid w:val="002D746A"/>
    <w:rsid w:val="002D753B"/>
    <w:rsid w:val="002D753F"/>
    <w:rsid w:val="002D7595"/>
    <w:rsid w:val="002D767B"/>
    <w:rsid w:val="002D779F"/>
    <w:rsid w:val="002D77AE"/>
    <w:rsid w:val="002D77F6"/>
    <w:rsid w:val="002D789A"/>
    <w:rsid w:val="002D78B4"/>
    <w:rsid w:val="002D7924"/>
    <w:rsid w:val="002D7929"/>
    <w:rsid w:val="002D7A94"/>
    <w:rsid w:val="002D7BB3"/>
    <w:rsid w:val="002D7BF9"/>
    <w:rsid w:val="002D7D81"/>
    <w:rsid w:val="002D7DC2"/>
    <w:rsid w:val="002D7DCE"/>
    <w:rsid w:val="002D7DF4"/>
    <w:rsid w:val="002D7E67"/>
    <w:rsid w:val="002D7F0C"/>
    <w:rsid w:val="002D7F4B"/>
    <w:rsid w:val="002D7F57"/>
    <w:rsid w:val="002D7F81"/>
    <w:rsid w:val="002E00B1"/>
    <w:rsid w:val="002E00C2"/>
    <w:rsid w:val="002E01FB"/>
    <w:rsid w:val="002E0375"/>
    <w:rsid w:val="002E03EE"/>
    <w:rsid w:val="002E0409"/>
    <w:rsid w:val="002E0451"/>
    <w:rsid w:val="002E0581"/>
    <w:rsid w:val="002E05A8"/>
    <w:rsid w:val="002E06FA"/>
    <w:rsid w:val="002E074B"/>
    <w:rsid w:val="002E0956"/>
    <w:rsid w:val="002E09FA"/>
    <w:rsid w:val="002E0B4C"/>
    <w:rsid w:val="002E0C28"/>
    <w:rsid w:val="002E0CFA"/>
    <w:rsid w:val="002E0D1C"/>
    <w:rsid w:val="002E0D5A"/>
    <w:rsid w:val="002E0DF3"/>
    <w:rsid w:val="002E0E15"/>
    <w:rsid w:val="002E0E1B"/>
    <w:rsid w:val="002E0EA2"/>
    <w:rsid w:val="002E1011"/>
    <w:rsid w:val="002E10D6"/>
    <w:rsid w:val="002E10D8"/>
    <w:rsid w:val="002E111F"/>
    <w:rsid w:val="002E115D"/>
    <w:rsid w:val="002E117E"/>
    <w:rsid w:val="002E1463"/>
    <w:rsid w:val="002E153F"/>
    <w:rsid w:val="002E1571"/>
    <w:rsid w:val="002E1587"/>
    <w:rsid w:val="002E1597"/>
    <w:rsid w:val="002E159D"/>
    <w:rsid w:val="002E15FA"/>
    <w:rsid w:val="002E1636"/>
    <w:rsid w:val="002E1666"/>
    <w:rsid w:val="002E167D"/>
    <w:rsid w:val="002E1733"/>
    <w:rsid w:val="002E1769"/>
    <w:rsid w:val="002E1799"/>
    <w:rsid w:val="002E184F"/>
    <w:rsid w:val="002E186D"/>
    <w:rsid w:val="002E1883"/>
    <w:rsid w:val="002E1889"/>
    <w:rsid w:val="002E18FE"/>
    <w:rsid w:val="002E1934"/>
    <w:rsid w:val="002E1B5F"/>
    <w:rsid w:val="002E1BFC"/>
    <w:rsid w:val="002E1DF3"/>
    <w:rsid w:val="002E1F1F"/>
    <w:rsid w:val="002E2024"/>
    <w:rsid w:val="002E2080"/>
    <w:rsid w:val="002E20DD"/>
    <w:rsid w:val="002E215F"/>
    <w:rsid w:val="002E2188"/>
    <w:rsid w:val="002E21A3"/>
    <w:rsid w:val="002E2204"/>
    <w:rsid w:val="002E22DA"/>
    <w:rsid w:val="002E2324"/>
    <w:rsid w:val="002E2330"/>
    <w:rsid w:val="002E2376"/>
    <w:rsid w:val="002E23FD"/>
    <w:rsid w:val="002E240A"/>
    <w:rsid w:val="002E24E6"/>
    <w:rsid w:val="002E26DE"/>
    <w:rsid w:val="002E26F6"/>
    <w:rsid w:val="002E2701"/>
    <w:rsid w:val="002E272B"/>
    <w:rsid w:val="002E273D"/>
    <w:rsid w:val="002E27D6"/>
    <w:rsid w:val="002E27E2"/>
    <w:rsid w:val="002E27F2"/>
    <w:rsid w:val="002E2831"/>
    <w:rsid w:val="002E287B"/>
    <w:rsid w:val="002E2955"/>
    <w:rsid w:val="002E2B20"/>
    <w:rsid w:val="002E2B2F"/>
    <w:rsid w:val="002E2B62"/>
    <w:rsid w:val="002E2C2C"/>
    <w:rsid w:val="002E2C42"/>
    <w:rsid w:val="002E2CF4"/>
    <w:rsid w:val="002E2DCC"/>
    <w:rsid w:val="002E2E0D"/>
    <w:rsid w:val="002E2EAD"/>
    <w:rsid w:val="002E2EE9"/>
    <w:rsid w:val="002E2F29"/>
    <w:rsid w:val="002E2F58"/>
    <w:rsid w:val="002E305E"/>
    <w:rsid w:val="002E3080"/>
    <w:rsid w:val="002E309F"/>
    <w:rsid w:val="002E3119"/>
    <w:rsid w:val="002E3138"/>
    <w:rsid w:val="002E3374"/>
    <w:rsid w:val="002E33B2"/>
    <w:rsid w:val="002E3461"/>
    <w:rsid w:val="002E34D3"/>
    <w:rsid w:val="002E358C"/>
    <w:rsid w:val="002E35D7"/>
    <w:rsid w:val="002E36FC"/>
    <w:rsid w:val="002E3700"/>
    <w:rsid w:val="002E374F"/>
    <w:rsid w:val="002E380B"/>
    <w:rsid w:val="002E38C3"/>
    <w:rsid w:val="002E38D7"/>
    <w:rsid w:val="002E394E"/>
    <w:rsid w:val="002E3973"/>
    <w:rsid w:val="002E39B7"/>
    <w:rsid w:val="002E39DB"/>
    <w:rsid w:val="002E3A77"/>
    <w:rsid w:val="002E3AEF"/>
    <w:rsid w:val="002E3CBE"/>
    <w:rsid w:val="002E3D6B"/>
    <w:rsid w:val="002E3D9D"/>
    <w:rsid w:val="002E3E27"/>
    <w:rsid w:val="002E3F2E"/>
    <w:rsid w:val="002E3F3F"/>
    <w:rsid w:val="002E3F82"/>
    <w:rsid w:val="002E3F95"/>
    <w:rsid w:val="002E3FF2"/>
    <w:rsid w:val="002E405D"/>
    <w:rsid w:val="002E416D"/>
    <w:rsid w:val="002E4214"/>
    <w:rsid w:val="002E422A"/>
    <w:rsid w:val="002E435B"/>
    <w:rsid w:val="002E43D1"/>
    <w:rsid w:val="002E44B2"/>
    <w:rsid w:val="002E45A5"/>
    <w:rsid w:val="002E45C3"/>
    <w:rsid w:val="002E45FC"/>
    <w:rsid w:val="002E45FF"/>
    <w:rsid w:val="002E4604"/>
    <w:rsid w:val="002E4656"/>
    <w:rsid w:val="002E4792"/>
    <w:rsid w:val="002E47B6"/>
    <w:rsid w:val="002E47CF"/>
    <w:rsid w:val="002E47D0"/>
    <w:rsid w:val="002E48B9"/>
    <w:rsid w:val="002E4975"/>
    <w:rsid w:val="002E4A04"/>
    <w:rsid w:val="002E4A73"/>
    <w:rsid w:val="002E4B29"/>
    <w:rsid w:val="002E4B4C"/>
    <w:rsid w:val="002E4C1E"/>
    <w:rsid w:val="002E4C52"/>
    <w:rsid w:val="002E4CD9"/>
    <w:rsid w:val="002E4D34"/>
    <w:rsid w:val="002E4DCC"/>
    <w:rsid w:val="002E4DE0"/>
    <w:rsid w:val="002E4DE5"/>
    <w:rsid w:val="002E4E66"/>
    <w:rsid w:val="002E4F10"/>
    <w:rsid w:val="002E4F45"/>
    <w:rsid w:val="002E4F62"/>
    <w:rsid w:val="002E4F6C"/>
    <w:rsid w:val="002E4FF0"/>
    <w:rsid w:val="002E502F"/>
    <w:rsid w:val="002E5093"/>
    <w:rsid w:val="002E50C4"/>
    <w:rsid w:val="002E50E1"/>
    <w:rsid w:val="002E5139"/>
    <w:rsid w:val="002E515D"/>
    <w:rsid w:val="002E518B"/>
    <w:rsid w:val="002E539D"/>
    <w:rsid w:val="002E5402"/>
    <w:rsid w:val="002E541E"/>
    <w:rsid w:val="002E547D"/>
    <w:rsid w:val="002E548F"/>
    <w:rsid w:val="002E549A"/>
    <w:rsid w:val="002E54D2"/>
    <w:rsid w:val="002E5501"/>
    <w:rsid w:val="002E5598"/>
    <w:rsid w:val="002E55FE"/>
    <w:rsid w:val="002E568D"/>
    <w:rsid w:val="002E5759"/>
    <w:rsid w:val="002E5829"/>
    <w:rsid w:val="002E595E"/>
    <w:rsid w:val="002E5A4E"/>
    <w:rsid w:val="002E5A5A"/>
    <w:rsid w:val="002E5AD0"/>
    <w:rsid w:val="002E5B4F"/>
    <w:rsid w:val="002E5BD2"/>
    <w:rsid w:val="002E5C82"/>
    <w:rsid w:val="002E5CEC"/>
    <w:rsid w:val="002E5D9C"/>
    <w:rsid w:val="002E5ED3"/>
    <w:rsid w:val="002E5F19"/>
    <w:rsid w:val="002E5F1A"/>
    <w:rsid w:val="002E5F29"/>
    <w:rsid w:val="002E6059"/>
    <w:rsid w:val="002E609B"/>
    <w:rsid w:val="002E609F"/>
    <w:rsid w:val="002E60D6"/>
    <w:rsid w:val="002E6147"/>
    <w:rsid w:val="002E615C"/>
    <w:rsid w:val="002E6169"/>
    <w:rsid w:val="002E61AF"/>
    <w:rsid w:val="002E61DA"/>
    <w:rsid w:val="002E6255"/>
    <w:rsid w:val="002E6268"/>
    <w:rsid w:val="002E6480"/>
    <w:rsid w:val="002E64F9"/>
    <w:rsid w:val="002E655A"/>
    <w:rsid w:val="002E65B6"/>
    <w:rsid w:val="002E6608"/>
    <w:rsid w:val="002E6736"/>
    <w:rsid w:val="002E675B"/>
    <w:rsid w:val="002E6773"/>
    <w:rsid w:val="002E6864"/>
    <w:rsid w:val="002E68E6"/>
    <w:rsid w:val="002E691D"/>
    <w:rsid w:val="002E6B3E"/>
    <w:rsid w:val="002E6B85"/>
    <w:rsid w:val="002E6CBA"/>
    <w:rsid w:val="002E6CFA"/>
    <w:rsid w:val="002E6E6F"/>
    <w:rsid w:val="002E6E75"/>
    <w:rsid w:val="002E6FEC"/>
    <w:rsid w:val="002E7119"/>
    <w:rsid w:val="002E7166"/>
    <w:rsid w:val="002E71AD"/>
    <w:rsid w:val="002E72CC"/>
    <w:rsid w:val="002E7415"/>
    <w:rsid w:val="002E7567"/>
    <w:rsid w:val="002E7681"/>
    <w:rsid w:val="002E76DB"/>
    <w:rsid w:val="002E7758"/>
    <w:rsid w:val="002E777A"/>
    <w:rsid w:val="002E7789"/>
    <w:rsid w:val="002E7801"/>
    <w:rsid w:val="002E78C4"/>
    <w:rsid w:val="002E790D"/>
    <w:rsid w:val="002E7A9B"/>
    <w:rsid w:val="002E7AFC"/>
    <w:rsid w:val="002E7C06"/>
    <w:rsid w:val="002E7D86"/>
    <w:rsid w:val="002E7DD5"/>
    <w:rsid w:val="002E7E29"/>
    <w:rsid w:val="002E7F1B"/>
    <w:rsid w:val="002E7F31"/>
    <w:rsid w:val="002F000B"/>
    <w:rsid w:val="002F002C"/>
    <w:rsid w:val="002F015A"/>
    <w:rsid w:val="002F015B"/>
    <w:rsid w:val="002F0174"/>
    <w:rsid w:val="002F01C7"/>
    <w:rsid w:val="002F01DB"/>
    <w:rsid w:val="002F01FB"/>
    <w:rsid w:val="002F025B"/>
    <w:rsid w:val="002F031D"/>
    <w:rsid w:val="002F0334"/>
    <w:rsid w:val="002F0370"/>
    <w:rsid w:val="002F0379"/>
    <w:rsid w:val="002F03A4"/>
    <w:rsid w:val="002F03AE"/>
    <w:rsid w:val="002F04A4"/>
    <w:rsid w:val="002F0525"/>
    <w:rsid w:val="002F0561"/>
    <w:rsid w:val="002F05C4"/>
    <w:rsid w:val="002F064E"/>
    <w:rsid w:val="002F0654"/>
    <w:rsid w:val="002F06DF"/>
    <w:rsid w:val="002F06EE"/>
    <w:rsid w:val="002F07A3"/>
    <w:rsid w:val="002F0868"/>
    <w:rsid w:val="002F0929"/>
    <w:rsid w:val="002F095C"/>
    <w:rsid w:val="002F0A61"/>
    <w:rsid w:val="002F0AC4"/>
    <w:rsid w:val="002F0AC7"/>
    <w:rsid w:val="002F0AD0"/>
    <w:rsid w:val="002F0AFC"/>
    <w:rsid w:val="002F0D12"/>
    <w:rsid w:val="002F0DC5"/>
    <w:rsid w:val="002F0DE0"/>
    <w:rsid w:val="002F0E1B"/>
    <w:rsid w:val="002F0E7F"/>
    <w:rsid w:val="002F0F00"/>
    <w:rsid w:val="002F0F23"/>
    <w:rsid w:val="002F0FA2"/>
    <w:rsid w:val="002F112C"/>
    <w:rsid w:val="002F1188"/>
    <w:rsid w:val="002F119F"/>
    <w:rsid w:val="002F11CA"/>
    <w:rsid w:val="002F11DA"/>
    <w:rsid w:val="002F121A"/>
    <w:rsid w:val="002F12BC"/>
    <w:rsid w:val="002F137F"/>
    <w:rsid w:val="002F1404"/>
    <w:rsid w:val="002F140F"/>
    <w:rsid w:val="002F14AB"/>
    <w:rsid w:val="002F15A4"/>
    <w:rsid w:val="002F15F7"/>
    <w:rsid w:val="002F1625"/>
    <w:rsid w:val="002F16BA"/>
    <w:rsid w:val="002F16F6"/>
    <w:rsid w:val="002F1949"/>
    <w:rsid w:val="002F1A29"/>
    <w:rsid w:val="002F1B14"/>
    <w:rsid w:val="002F1D60"/>
    <w:rsid w:val="002F1DEF"/>
    <w:rsid w:val="002F1E7A"/>
    <w:rsid w:val="002F1EAE"/>
    <w:rsid w:val="002F1EB8"/>
    <w:rsid w:val="002F202F"/>
    <w:rsid w:val="002F207D"/>
    <w:rsid w:val="002F20C7"/>
    <w:rsid w:val="002F2152"/>
    <w:rsid w:val="002F222F"/>
    <w:rsid w:val="002F226F"/>
    <w:rsid w:val="002F23C5"/>
    <w:rsid w:val="002F2402"/>
    <w:rsid w:val="002F2537"/>
    <w:rsid w:val="002F268F"/>
    <w:rsid w:val="002F270A"/>
    <w:rsid w:val="002F2719"/>
    <w:rsid w:val="002F2725"/>
    <w:rsid w:val="002F2872"/>
    <w:rsid w:val="002F2892"/>
    <w:rsid w:val="002F28F4"/>
    <w:rsid w:val="002F2925"/>
    <w:rsid w:val="002F293A"/>
    <w:rsid w:val="002F29BF"/>
    <w:rsid w:val="002F2A14"/>
    <w:rsid w:val="002F2B04"/>
    <w:rsid w:val="002F2B60"/>
    <w:rsid w:val="002F2BC9"/>
    <w:rsid w:val="002F2D1E"/>
    <w:rsid w:val="002F2D66"/>
    <w:rsid w:val="002F2E2E"/>
    <w:rsid w:val="002F30D3"/>
    <w:rsid w:val="002F3184"/>
    <w:rsid w:val="002F3240"/>
    <w:rsid w:val="002F3270"/>
    <w:rsid w:val="002F334A"/>
    <w:rsid w:val="002F34F1"/>
    <w:rsid w:val="002F3635"/>
    <w:rsid w:val="002F369F"/>
    <w:rsid w:val="002F36DE"/>
    <w:rsid w:val="002F374F"/>
    <w:rsid w:val="002F380F"/>
    <w:rsid w:val="002F383A"/>
    <w:rsid w:val="002F3854"/>
    <w:rsid w:val="002F3874"/>
    <w:rsid w:val="002F3883"/>
    <w:rsid w:val="002F38B3"/>
    <w:rsid w:val="002F3A1C"/>
    <w:rsid w:val="002F3A7D"/>
    <w:rsid w:val="002F3AB2"/>
    <w:rsid w:val="002F3B8F"/>
    <w:rsid w:val="002F3BC6"/>
    <w:rsid w:val="002F3BE6"/>
    <w:rsid w:val="002F3C01"/>
    <w:rsid w:val="002F3C92"/>
    <w:rsid w:val="002F3D5D"/>
    <w:rsid w:val="002F3E22"/>
    <w:rsid w:val="002F3E3A"/>
    <w:rsid w:val="002F3EC6"/>
    <w:rsid w:val="002F3F27"/>
    <w:rsid w:val="002F3F4E"/>
    <w:rsid w:val="002F3F89"/>
    <w:rsid w:val="002F4106"/>
    <w:rsid w:val="002F415A"/>
    <w:rsid w:val="002F42F0"/>
    <w:rsid w:val="002F445E"/>
    <w:rsid w:val="002F4487"/>
    <w:rsid w:val="002F4498"/>
    <w:rsid w:val="002F4499"/>
    <w:rsid w:val="002F456E"/>
    <w:rsid w:val="002F45B7"/>
    <w:rsid w:val="002F4607"/>
    <w:rsid w:val="002F462D"/>
    <w:rsid w:val="002F4632"/>
    <w:rsid w:val="002F46DB"/>
    <w:rsid w:val="002F471C"/>
    <w:rsid w:val="002F47A4"/>
    <w:rsid w:val="002F47BB"/>
    <w:rsid w:val="002F4867"/>
    <w:rsid w:val="002F48A2"/>
    <w:rsid w:val="002F4919"/>
    <w:rsid w:val="002F4C06"/>
    <w:rsid w:val="002F4CCB"/>
    <w:rsid w:val="002F4D59"/>
    <w:rsid w:val="002F4E1F"/>
    <w:rsid w:val="002F4E60"/>
    <w:rsid w:val="002F4F83"/>
    <w:rsid w:val="002F4F8C"/>
    <w:rsid w:val="002F5107"/>
    <w:rsid w:val="002F514E"/>
    <w:rsid w:val="002F522D"/>
    <w:rsid w:val="002F52DE"/>
    <w:rsid w:val="002F53D0"/>
    <w:rsid w:val="002F5437"/>
    <w:rsid w:val="002F54FB"/>
    <w:rsid w:val="002F558B"/>
    <w:rsid w:val="002F55A3"/>
    <w:rsid w:val="002F562C"/>
    <w:rsid w:val="002F56FC"/>
    <w:rsid w:val="002F571B"/>
    <w:rsid w:val="002F574D"/>
    <w:rsid w:val="002F5783"/>
    <w:rsid w:val="002F5784"/>
    <w:rsid w:val="002F57E6"/>
    <w:rsid w:val="002F5910"/>
    <w:rsid w:val="002F598A"/>
    <w:rsid w:val="002F5A0D"/>
    <w:rsid w:val="002F5A14"/>
    <w:rsid w:val="002F5A17"/>
    <w:rsid w:val="002F5A35"/>
    <w:rsid w:val="002F5A54"/>
    <w:rsid w:val="002F5A77"/>
    <w:rsid w:val="002F5B7F"/>
    <w:rsid w:val="002F5BC7"/>
    <w:rsid w:val="002F5C7B"/>
    <w:rsid w:val="002F5D28"/>
    <w:rsid w:val="002F5D6C"/>
    <w:rsid w:val="002F5D88"/>
    <w:rsid w:val="002F5E46"/>
    <w:rsid w:val="002F5E7F"/>
    <w:rsid w:val="002F5F55"/>
    <w:rsid w:val="002F6000"/>
    <w:rsid w:val="002F601A"/>
    <w:rsid w:val="002F60B6"/>
    <w:rsid w:val="002F60D7"/>
    <w:rsid w:val="002F60E6"/>
    <w:rsid w:val="002F611D"/>
    <w:rsid w:val="002F61F3"/>
    <w:rsid w:val="002F63DC"/>
    <w:rsid w:val="002F643F"/>
    <w:rsid w:val="002F65BC"/>
    <w:rsid w:val="002F65C2"/>
    <w:rsid w:val="002F66AD"/>
    <w:rsid w:val="002F67EF"/>
    <w:rsid w:val="002F6827"/>
    <w:rsid w:val="002F692A"/>
    <w:rsid w:val="002F697E"/>
    <w:rsid w:val="002F69A2"/>
    <w:rsid w:val="002F69CA"/>
    <w:rsid w:val="002F69E1"/>
    <w:rsid w:val="002F6A4C"/>
    <w:rsid w:val="002F6AD8"/>
    <w:rsid w:val="002F6AE4"/>
    <w:rsid w:val="002F6B00"/>
    <w:rsid w:val="002F6C4C"/>
    <w:rsid w:val="002F6C4E"/>
    <w:rsid w:val="002F6CD9"/>
    <w:rsid w:val="002F6D04"/>
    <w:rsid w:val="002F6D22"/>
    <w:rsid w:val="002F6D9F"/>
    <w:rsid w:val="002F6DA6"/>
    <w:rsid w:val="002F6DD9"/>
    <w:rsid w:val="002F6E46"/>
    <w:rsid w:val="002F6E50"/>
    <w:rsid w:val="002F6E9E"/>
    <w:rsid w:val="002F6EAD"/>
    <w:rsid w:val="002F6EC8"/>
    <w:rsid w:val="002F6F07"/>
    <w:rsid w:val="002F6F4E"/>
    <w:rsid w:val="002F6F55"/>
    <w:rsid w:val="002F7026"/>
    <w:rsid w:val="002F7054"/>
    <w:rsid w:val="002F7064"/>
    <w:rsid w:val="002F706C"/>
    <w:rsid w:val="002F7077"/>
    <w:rsid w:val="002F70B6"/>
    <w:rsid w:val="002F7125"/>
    <w:rsid w:val="002F719C"/>
    <w:rsid w:val="002F71EB"/>
    <w:rsid w:val="002F734D"/>
    <w:rsid w:val="002F7356"/>
    <w:rsid w:val="002F7365"/>
    <w:rsid w:val="002F749C"/>
    <w:rsid w:val="002F75BB"/>
    <w:rsid w:val="002F75E3"/>
    <w:rsid w:val="002F7646"/>
    <w:rsid w:val="002F76D9"/>
    <w:rsid w:val="002F774B"/>
    <w:rsid w:val="002F77CB"/>
    <w:rsid w:val="002F781F"/>
    <w:rsid w:val="002F7832"/>
    <w:rsid w:val="002F7897"/>
    <w:rsid w:val="002F78B6"/>
    <w:rsid w:val="002F7939"/>
    <w:rsid w:val="002F79EF"/>
    <w:rsid w:val="002F7B43"/>
    <w:rsid w:val="002F7B8B"/>
    <w:rsid w:val="002F7CB8"/>
    <w:rsid w:val="002F7DD7"/>
    <w:rsid w:val="002F7E29"/>
    <w:rsid w:val="002F7E60"/>
    <w:rsid w:val="002F7EB6"/>
    <w:rsid w:val="002F7EC2"/>
    <w:rsid w:val="002F7ED7"/>
    <w:rsid w:val="002F7F35"/>
    <w:rsid w:val="002F7F7F"/>
    <w:rsid w:val="002F7F90"/>
    <w:rsid w:val="002F7FCA"/>
    <w:rsid w:val="00300008"/>
    <w:rsid w:val="00300030"/>
    <w:rsid w:val="003002A9"/>
    <w:rsid w:val="00300444"/>
    <w:rsid w:val="00300457"/>
    <w:rsid w:val="0030048C"/>
    <w:rsid w:val="00300546"/>
    <w:rsid w:val="00300558"/>
    <w:rsid w:val="0030059A"/>
    <w:rsid w:val="00300680"/>
    <w:rsid w:val="00300685"/>
    <w:rsid w:val="0030069D"/>
    <w:rsid w:val="003006C0"/>
    <w:rsid w:val="0030082D"/>
    <w:rsid w:val="003008D8"/>
    <w:rsid w:val="003009E9"/>
    <w:rsid w:val="00300B12"/>
    <w:rsid w:val="00300B26"/>
    <w:rsid w:val="00300B56"/>
    <w:rsid w:val="00300B7E"/>
    <w:rsid w:val="00300CFC"/>
    <w:rsid w:val="00300E37"/>
    <w:rsid w:val="00300E6E"/>
    <w:rsid w:val="00300F2E"/>
    <w:rsid w:val="00301079"/>
    <w:rsid w:val="0030110F"/>
    <w:rsid w:val="003011C1"/>
    <w:rsid w:val="00301207"/>
    <w:rsid w:val="00301289"/>
    <w:rsid w:val="0030131F"/>
    <w:rsid w:val="003013AF"/>
    <w:rsid w:val="00301412"/>
    <w:rsid w:val="00301425"/>
    <w:rsid w:val="003014A0"/>
    <w:rsid w:val="00301647"/>
    <w:rsid w:val="00301684"/>
    <w:rsid w:val="003016B9"/>
    <w:rsid w:val="00301786"/>
    <w:rsid w:val="00301869"/>
    <w:rsid w:val="00301961"/>
    <w:rsid w:val="003019A4"/>
    <w:rsid w:val="003019ED"/>
    <w:rsid w:val="00301AA5"/>
    <w:rsid w:val="00301AF9"/>
    <w:rsid w:val="00301BD3"/>
    <w:rsid w:val="00301C17"/>
    <w:rsid w:val="00301EF4"/>
    <w:rsid w:val="00301F10"/>
    <w:rsid w:val="00301F47"/>
    <w:rsid w:val="00301F87"/>
    <w:rsid w:val="00301FD6"/>
    <w:rsid w:val="0030201F"/>
    <w:rsid w:val="0030208D"/>
    <w:rsid w:val="00302133"/>
    <w:rsid w:val="00302149"/>
    <w:rsid w:val="00302172"/>
    <w:rsid w:val="003021AF"/>
    <w:rsid w:val="00302499"/>
    <w:rsid w:val="00302592"/>
    <w:rsid w:val="003025C0"/>
    <w:rsid w:val="0030261B"/>
    <w:rsid w:val="00302668"/>
    <w:rsid w:val="0030267B"/>
    <w:rsid w:val="003026EF"/>
    <w:rsid w:val="00302725"/>
    <w:rsid w:val="0030274A"/>
    <w:rsid w:val="003027AB"/>
    <w:rsid w:val="003027C1"/>
    <w:rsid w:val="003027E5"/>
    <w:rsid w:val="00302815"/>
    <w:rsid w:val="00302872"/>
    <w:rsid w:val="0030287A"/>
    <w:rsid w:val="003028A0"/>
    <w:rsid w:val="003028AE"/>
    <w:rsid w:val="003028C8"/>
    <w:rsid w:val="003028DD"/>
    <w:rsid w:val="003029C1"/>
    <w:rsid w:val="00302B35"/>
    <w:rsid w:val="00302B3D"/>
    <w:rsid w:val="00302B43"/>
    <w:rsid w:val="00302BE6"/>
    <w:rsid w:val="00302C70"/>
    <w:rsid w:val="00302D98"/>
    <w:rsid w:val="00302DDF"/>
    <w:rsid w:val="00302E0B"/>
    <w:rsid w:val="00302E1A"/>
    <w:rsid w:val="00302EC2"/>
    <w:rsid w:val="00302F65"/>
    <w:rsid w:val="00302F74"/>
    <w:rsid w:val="00302FA1"/>
    <w:rsid w:val="0030303B"/>
    <w:rsid w:val="00303055"/>
    <w:rsid w:val="00303212"/>
    <w:rsid w:val="00303238"/>
    <w:rsid w:val="00303311"/>
    <w:rsid w:val="00303435"/>
    <w:rsid w:val="00303448"/>
    <w:rsid w:val="00303566"/>
    <w:rsid w:val="0030369A"/>
    <w:rsid w:val="003036F0"/>
    <w:rsid w:val="00303772"/>
    <w:rsid w:val="00303792"/>
    <w:rsid w:val="00303847"/>
    <w:rsid w:val="00303996"/>
    <w:rsid w:val="00303A22"/>
    <w:rsid w:val="00303BB9"/>
    <w:rsid w:val="00303BD3"/>
    <w:rsid w:val="00303CFE"/>
    <w:rsid w:val="00303D54"/>
    <w:rsid w:val="00303D8C"/>
    <w:rsid w:val="00303DDE"/>
    <w:rsid w:val="00303E18"/>
    <w:rsid w:val="00303E8E"/>
    <w:rsid w:val="00303F2B"/>
    <w:rsid w:val="00303FAD"/>
    <w:rsid w:val="00303FBA"/>
    <w:rsid w:val="00303FEE"/>
    <w:rsid w:val="00304060"/>
    <w:rsid w:val="00304129"/>
    <w:rsid w:val="003041BB"/>
    <w:rsid w:val="003041F9"/>
    <w:rsid w:val="003043B1"/>
    <w:rsid w:val="0030445C"/>
    <w:rsid w:val="00304466"/>
    <w:rsid w:val="003044A1"/>
    <w:rsid w:val="0030454D"/>
    <w:rsid w:val="003045E4"/>
    <w:rsid w:val="00304686"/>
    <w:rsid w:val="00304708"/>
    <w:rsid w:val="0030478F"/>
    <w:rsid w:val="003047D1"/>
    <w:rsid w:val="003047F8"/>
    <w:rsid w:val="003048C0"/>
    <w:rsid w:val="003048DB"/>
    <w:rsid w:val="0030499C"/>
    <w:rsid w:val="003049C6"/>
    <w:rsid w:val="00304A64"/>
    <w:rsid w:val="00304B9B"/>
    <w:rsid w:val="00304BAF"/>
    <w:rsid w:val="00304C88"/>
    <w:rsid w:val="00304CD6"/>
    <w:rsid w:val="00304CFE"/>
    <w:rsid w:val="00304D91"/>
    <w:rsid w:val="00304DEE"/>
    <w:rsid w:val="00304E59"/>
    <w:rsid w:val="00304E62"/>
    <w:rsid w:val="00304ECB"/>
    <w:rsid w:val="00304EEF"/>
    <w:rsid w:val="00304F06"/>
    <w:rsid w:val="00304FEF"/>
    <w:rsid w:val="0030508B"/>
    <w:rsid w:val="003050EC"/>
    <w:rsid w:val="00305191"/>
    <w:rsid w:val="00305263"/>
    <w:rsid w:val="00305354"/>
    <w:rsid w:val="0030536F"/>
    <w:rsid w:val="00305397"/>
    <w:rsid w:val="003053B4"/>
    <w:rsid w:val="003053FB"/>
    <w:rsid w:val="0030543B"/>
    <w:rsid w:val="0030549E"/>
    <w:rsid w:val="003054C2"/>
    <w:rsid w:val="003054C4"/>
    <w:rsid w:val="0030553A"/>
    <w:rsid w:val="0030556F"/>
    <w:rsid w:val="00305578"/>
    <w:rsid w:val="003055E8"/>
    <w:rsid w:val="0030569C"/>
    <w:rsid w:val="0030574A"/>
    <w:rsid w:val="00305805"/>
    <w:rsid w:val="00305873"/>
    <w:rsid w:val="00305AAF"/>
    <w:rsid w:val="00305B1B"/>
    <w:rsid w:val="00305BD4"/>
    <w:rsid w:val="00305DC1"/>
    <w:rsid w:val="00305E23"/>
    <w:rsid w:val="00305EB6"/>
    <w:rsid w:val="00305EE3"/>
    <w:rsid w:val="00305F55"/>
    <w:rsid w:val="00305F6B"/>
    <w:rsid w:val="00305F8C"/>
    <w:rsid w:val="00305FE6"/>
    <w:rsid w:val="00306018"/>
    <w:rsid w:val="00306023"/>
    <w:rsid w:val="0030608C"/>
    <w:rsid w:val="003060D1"/>
    <w:rsid w:val="00306186"/>
    <w:rsid w:val="0030621B"/>
    <w:rsid w:val="0030622C"/>
    <w:rsid w:val="003062C2"/>
    <w:rsid w:val="0030631A"/>
    <w:rsid w:val="00306320"/>
    <w:rsid w:val="00306336"/>
    <w:rsid w:val="003063D5"/>
    <w:rsid w:val="00306452"/>
    <w:rsid w:val="0030653A"/>
    <w:rsid w:val="00306592"/>
    <w:rsid w:val="003065F5"/>
    <w:rsid w:val="0030663E"/>
    <w:rsid w:val="00306694"/>
    <w:rsid w:val="003066D8"/>
    <w:rsid w:val="00306843"/>
    <w:rsid w:val="0030687E"/>
    <w:rsid w:val="00306905"/>
    <w:rsid w:val="00306954"/>
    <w:rsid w:val="00306A14"/>
    <w:rsid w:val="00306A24"/>
    <w:rsid w:val="00306ABA"/>
    <w:rsid w:val="00306B0E"/>
    <w:rsid w:val="00306B37"/>
    <w:rsid w:val="00306BA9"/>
    <w:rsid w:val="00306C2E"/>
    <w:rsid w:val="00306D53"/>
    <w:rsid w:val="00306DFC"/>
    <w:rsid w:val="00306E53"/>
    <w:rsid w:val="00306EBC"/>
    <w:rsid w:val="00306F0E"/>
    <w:rsid w:val="0030700E"/>
    <w:rsid w:val="00307012"/>
    <w:rsid w:val="0030709A"/>
    <w:rsid w:val="00307206"/>
    <w:rsid w:val="003072EF"/>
    <w:rsid w:val="00307518"/>
    <w:rsid w:val="0030755F"/>
    <w:rsid w:val="00307639"/>
    <w:rsid w:val="00307648"/>
    <w:rsid w:val="00307699"/>
    <w:rsid w:val="003076B8"/>
    <w:rsid w:val="003077B4"/>
    <w:rsid w:val="00307889"/>
    <w:rsid w:val="003078B4"/>
    <w:rsid w:val="00307A89"/>
    <w:rsid w:val="00307AF7"/>
    <w:rsid w:val="00307B7F"/>
    <w:rsid w:val="00307C8A"/>
    <w:rsid w:val="00307D9C"/>
    <w:rsid w:val="00307E45"/>
    <w:rsid w:val="00307E67"/>
    <w:rsid w:val="00307EDB"/>
    <w:rsid w:val="00307F1C"/>
    <w:rsid w:val="00307F53"/>
    <w:rsid w:val="00310011"/>
    <w:rsid w:val="00310043"/>
    <w:rsid w:val="0031006F"/>
    <w:rsid w:val="003100A1"/>
    <w:rsid w:val="0031010F"/>
    <w:rsid w:val="0031015B"/>
    <w:rsid w:val="003101E4"/>
    <w:rsid w:val="003102AF"/>
    <w:rsid w:val="0031030A"/>
    <w:rsid w:val="0031036D"/>
    <w:rsid w:val="003103A3"/>
    <w:rsid w:val="003103AE"/>
    <w:rsid w:val="00310499"/>
    <w:rsid w:val="003105AD"/>
    <w:rsid w:val="003105B5"/>
    <w:rsid w:val="003105F9"/>
    <w:rsid w:val="0031077E"/>
    <w:rsid w:val="003107B1"/>
    <w:rsid w:val="003107FD"/>
    <w:rsid w:val="00310816"/>
    <w:rsid w:val="00310819"/>
    <w:rsid w:val="00310869"/>
    <w:rsid w:val="00310922"/>
    <w:rsid w:val="0031093B"/>
    <w:rsid w:val="003109AC"/>
    <w:rsid w:val="00310BD3"/>
    <w:rsid w:val="00310C79"/>
    <w:rsid w:val="00310CF1"/>
    <w:rsid w:val="00310E0E"/>
    <w:rsid w:val="00310E85"/>
    <w:rsid w:val="00310E9B"/>
    <w:rsid w:val="00310F3B"/>
    <w:rsid w:val="00310FA4"/>
    <w:rsid w:val="00310FF2"/>
    <w:rsid w:val="00311009"/>
    <w:rsid w:val="00311016"/>
    <w:rsid w:val="00311029"/>
    <w:rsid w:val="003110E2"/>
    <w:rsid w:val="003111CF"/>
    <w:rsid w:val="00311244"/>
    <w:rsid w:val="0031127F"/>
    <w:rsid w:val="003113C7"/>
    <w:rsid w:val="0031156B"/>
    <w:rsid w:val="00311639"/>
    <w:rsid w:val="003117E1"/>
    <w:rsid w:val="0031182B"/>
    <w:rsid w:val="00311835"/>
    <w:rsid w:val="00311872"/>
    <w:rsid w:val="0031188D"/>
    <w:rsid w:val="0031189B"/>
    <w:rsid w:val="003118A2"/>
    <w:rsid w:val="003118AA"/>
    <w:rsid w:val="003118D5"/>
    <w:rsid w:val="0031190E"/>
    <w:rsid w:val="003119EC"/>
    <w:rsid w:val="00311B18"/>
    <w:rsid w:val="00311B26"/>
    <w:rsid w:val="00311B7E"/>
    <w:rsid w:val="00311BD2"/>
    <w:rsid w:val="00311BFD"/>
    <w:rsid w:val="00311CC2"/>
    <w:rsid w:val="00311D4C"/>
    <w:rsid w:val="00311D6F"/>
    <w:rsid w:val="00311DB7"/>
    <w:rsid w:val="00311DFE"/>
    <w:rsid w:val="00311E30"/>
    <w:rsid w:val="00311ED1"/>
    <w:rsid w:val="00311F89"/>
    <w:rsid w:val="00311FC4"/>
    <w:rsid w:val="00311FD7"/>
    <w:rsid w:val="00311FDD"/>
    <w:rsid w:val="00311FEB"/>
    <w:rsid w:val="003120E6"/>
    <w:rsid w:val="00312105"/>
    <w:rsid w:val="003121AB"/>
    <w:rsid w:val="00312219"/>
    <w:rsid w:val="00312225"/>
    <w:rsid w:val="00312410"/>
    <w:rsid w:val="0031253E"/>
    <w:rsid w:val="0031254E"/>
    <w:rsid w:val="003125E0"/>
    <w:rsid w:val="0031262A"/>
    <w:rsid w:val="003126A3"/>
    <w:rsid w:val="00312792"/>
    <w:rsid w:val="0031281B"/>
    <w:rsid w:val="00312844"/>
    <w:rsid w:val="003129A3"/>
    <w:rsid w:val="00312A62"/>
    <w:rsid w:val="00312A94"/>
    <w:rsid w:val="00312AE5"/>
    <w:rsid w:val="00312B3F"/>
    <w:rsid w:val="00312BCC"/>
    <w:rsid w:val="00312BEF"/>
    <w:rsid w:val="00312C23"/>
    <w:rsid w:val="00312C78"/>
    <w:rsid w:val="00312E2C"/>
    <w:rsid w:val="00312E39"/>
    <w:rsid w:val="00312F60"/>
    <w:rsid w:val="00313027"/>
    <w:rsid w:val="00313061"/>
    <w:rsid w:val="0031307D"/>
    <w:rsid w:val="0031311E"/>
    <w:rsid w:val="003131D3"/>
    <w:rsid w:val="003131DE"/>
    <w:rsid w:val="0031329C"/>
    <w:rsid w:val="0031333D"/>
    <w:rsid w:val="00313350"/>
    <w:rsid w:val="00313367"/>
    <w:rsid w:val="0031338D"/>
    <w:rsid w:val="00313429"/>
    <w:rsid w:val="0031352E"/>
    <w:rsid w:val="00313530"/>
    <w:rsid w:val="0031356C"/>
    <w:rsid w:val="00313578"/>
    <w:rsid w:val="003135C3"/>
    <w:rsid w:val="00313697"/>
    <w:rsid w:val="003136B2"/>
    <w:rsid w:val="003136C2"/>
    <w:rsid w:val="00313837"/>
    <w:rsid w:val="003138CD"/>
    <w:rsid w:val="003139C0"/>
    <w:rsid w:val="003139F8"/>
    <w:rsid w:val="00313A29"/>
    <w:rsid w:val="00313A76"/>
    <w:rsid w:val="00313ADF"/>
    <w:rsid w:val="00313B30"/>
    <w:rsid w:val="00313B5C"/>
    <w:rsid w:val="00313BBA"/>
    <w:rsid w:val="00313DC6"/>
    <w:rsid w:val="00313DD0"/>
    <w:rsid w:val="00313E03"/>
    <w:rsid w:val="00313F55"/>
    <w:rsid w:val="00313FA9"/>
    <w:rsid w:val="00313FBF"/>
    <w:rsid w:val="00313FDE"/>
    <w:rsid w:val="00314051"/>
    <w:rsid w:val="003140C7"/>
    <w:rsid w:val="0031418A"/>
    <w:rsid w:val="003141B0"/>
    <w:rsid w:val="0031421D"/>
    <w:rsid w:val="0031424A"/>
    <w:rsid w:val="003142D3"/>
    <w:rsid w:val="00314356"/>
    <w:rsid w:val="00314375"/>
    <w:rsid w:val="003143D9"/>
    <w:rsid w:val="00314431"/>
    <w:rsid w:val="0031451A"/>
    <w:rsid w:val="00314523"/>
    <w:rsid w:val="0031455F"/>
    <w:rsid w:val="003145AE"/>
    <w:rsid w:val="0031469D"/>
    <w:rsid w:val="003146AA"/>
    <w:rsid w:val="003146CD"/>
    <w:rsid w:val="00314743"/>
    <w:rsid w:val="00314772"/>
    <w:rsid w:val="0031479F"/>
    <w:rsid w:val="00314963"/>
    <w:rsid w:val="00314999"/>
    <w:rsid w:val="00314A00"/>
    <w:rsid w:val="00314AAA"/>
    <w:rsid w:val="00314BB2"/>
    <w:rsid w:val="00314BC9"/>
    <w:rsid w:val="00314C58"/>
    <w:rsid w:val="00314C71"/>
    <w:rsid w:val="00314D38"/>
    <w:rsid w:val="00314D6D"/>
    <w:rsid w:val="00314DD7"/>
    <w:rsid w:val="00314E1E"/>
    <w:rsid w:val="00314F66"/>
    <w:rsid w:val="00314FB8"/>
    <w:rsid w:val="0031504A"/>
    <w:rsid w:val="003150CF"/>
    <w:rsid w:val="0031512D"/>
    <w:rsid w:val="00315163"/>
    <w:rsid w:val="003151B4"/>
    <w:rsid w:val="003151D8"/>
    <w:rsid w:val="00315215"/>
    <w:rsid w:val="0031521C"/>
    <w:rsid w:val="0031527A"/>
    <w:rsid w:val="003152DB"/>
    <w:rsid w:val="003152DF"/>
    <w:rsid w:val="003154EF"/>
    <w:rsid w:val="0031554E"/>
    <w:rsid w:val="0031556D"/>
    <w:rsid w:val="00315574"/>
    <w:rsid w:val="003155EE"/>
    <w:rsid w:val="0031563E"/>
    <w:rsid w:val="00315645"/>
    <w:rsid w:val="003156CB"/>
    <w:rsid w:val="003157D9"/>
    <w:rsid w:val="003158EE"/>
    <w:rsid w:val="003159DC"/>
    <w:rsid w:val="00315A7E"/>
    <w:rsid w:val="00315AD4"/>
    <w:rsid w:val="00315BE6"/>
    <w:rsid w:val="00315CBF"/>
    <w:rsid w:val="00315CE7"/>
    <w:rsid w:val="00315D65"/>
    <w:rsid w:val="00315E35"/>
    <w:rsid w:val="00315E89"/>
    <w:rsid w:val="00315FBC"/>
    <w:rsid w:val="00315FDD"/>
    <w:rsid w:val="00316023"/>
    <w:rsid w:val="003161AA"/>
    <w:rsid w:val="00316236"/>
    <w:rsid w:val="003162C2"/>
    <w:rsid w:val="003163F6"/>
    <w:rsid w:val="0031643C"/>
    <w:rsid w:val="0031644A"/>
    <w:rsid w:val="00316545"/>
    <w:rsid w:val="00316573"/>
    <w:rsid w:val="00316578"/>
    <w:rsid w:val="003165E0"/>
    <w:rsid w:val="003165FA"/>
    <w:rsid w:val="00316682"/>
    <w:rsid w:val="00316694"/>
    <w:rsid w:val="0031674F"/>
    <w:rsid w:val="00316788"/>
    <w:rsid w:val="00316827"/>
    <w:rsid w:val="0031684D"/>
    <w:rsid w:val="00316947"/>
    <w:rsid w:val="00316974"/>
    <w:rsid w:val="00316A20"/>
    <w:rsid w:val="00316A3F"/>
    <w:rsid w:val="00316A56"/>
    <w:rsid w:val="00316B02"/>
    <w:rsid w:val="00316C43"/>
    <w:rsid w:val="00316CBA"/>
    <w:rsid w:val="00316D4C"/>
    <w:rsid w:val="00316D6B"/>
    <w:rsid w:val="00316D90"/>
    <w:rsid w:val="00316E3B"/>
    <w:rsid w:val="00316E93"/>
    <w:rsid w:val="00316E96"/>
    <w:rsid w:val="00316ED3"/>
    <w:rsid w:val="00316F18"/>
    <w:rsid w:val="00317016"/>
    <w:rsid w:val="00317051"/>
    <w:rsid w:val="00317088"/>
    <w:rsid w:val="0031709E"/>
    <w:rsid w:val="003170D4"/>
    <w:rsid w:val="0031711B"/>
    <w:rsid w:val="003171A0"/>
    <w:rsid w:val="003171D6"/>
    <w:rsid w:val="00317265"/>
    <w:rsid w:val="0031733A"/>
    <w:rsid w:val="003173A2"/>
    <w:rsid w:val="003173BD"/>
    <w:rsid w:val="003174C0"/>
    <w:rsid w:val="00317500"/>
    <w:rsid w:val="0031752C"/>
    <w:rsid w:val="00317585"/>
    <w:rsid w:val="003175AC"/>
    <w:rsid w:val="003175AD"/>
    <w:rsid w:val="00317641"/>
    <w:rsid w:val="00317808"/>
    <w:rsid w:val="003178F3"/>
    <w:rsid w:val="003179BA"/>
    <w:rsid w:val="003179C0"/>
    <w:rsid w:val="00317A39"/>
    <w:rsid w:val="00317A4B"/>
    <w:rsid w:val="00317AFC"/>
    <w:rsid w:val="00317AFE"/>
    <w:rsid w:val="00317C3C"/>
    <w:rsid w:val="00317CCF"/>
    <w:rsid w:val="00317D53"/>
    <w:rsid w:val="00317D98"/>
    <w:rsid w:val="00317EE0"/>
    <w:rsid w:val="00317EFA"/>
    <w:rsid w:val="00317FDA"/>
    <w:rsid w:val="003200A5"/>
    <w:rsid w:val="003200B9"/>
    <w:rsid w:val="00320127"/>
    <w:rsid w:val="0032025E"/>
    <w:rsid w:val="003202D6"/>
    <w:rsid w:val="003202FF"/>
    <w:rsid w:val="0032036A"/>
    <w:rsid w:val="003203A1"/>
    <w:rsid w:val="00320445"/>
    <w:rsid w:val="00320525"/>
    <w:rsid w:val="00320526"/>
    <w:rsid w:val="00320633"/>
    <w:rsid w:val="00320675"/>
    <w:rsid w:val="00320724"/>
    <w:rsid w:val="003207DE"/>
    <w:rsid w:val="003208FD"/>
    <w:rsid w:val="00320924"/>
    <w:rsid w:val="0032098D"/>
    <w:rsid w:val="0032099C"/>
    <w:rsid w:val="00320A56"/>
    <w:rsid w:val="00320A88"/>
    <w:rsid w:val="00320A89"/>
    <w:rsid w:val="00320B3B"/>
    <w:rsid w:val="00320BB1"/>
    <w:rsid w:val="00320BCF"/>
    <w:rsid w:val="00320CA4"/>
    <w:rsid w:val="00320D2A"/>
    <w:rsid w:val="00320EA9"/>
    <w:rsid w:val="00320F50"/>
    <w:rsid w:val="00320F66"/>
    <w:rsid w:val="00320FA8"/>
    <w:rsid w:val="00320FC5"/>
    <w:rsid w:val="00320FE3"/>
    <w:rsid w:val="00321027"/>
    <w:rsid w:val="003210AD"/>
    <w:rsid w:val="00321109"/>
    <w:rsid w:val="00321112"/>
    <w:rsid w:val="0032111F"/>
    <w:rsid w:val="003211B6"/>
    <w:rsid w:val="003211D3"/>
    <w:rsid w:val="003212D1"/>
    <w:rsid w:val="003212E0"/>
    <w:rsid w:val="003212F1"/>
    <w:rsid w:val="003213A2"/>
    <w:rsid w:val="003213F9"/>
    <w:rsid w:val="00321407"/>
    <w:rsid w:val="003214B1"/>
    <w:rsid w:val="003214C7"/>
    <w:rsid w:val="00321606"/>
    <w:rsid w:val="003216C5"/>
    <w:rsid w:val="00321700"/>
    <w:rsid w:val="00321713"/>
    <w:rsid w:val="0032175A"/>
    <w:rsid w:val="00321823"/>
    <w:rsid w:val="00321887"/>
    <w:rsid w:val="00321907"/>
    <w:rsid w:val="00321949"/>
    <w:rsid w:val="003219BB"/>
    <w:rsid w:val="003219F5"/>
    <w:rsid w:val="00321ADC"/>
    <w:rsid w:val="00321C15"/>
    <w:rsid w:val="00321CAE"/>
    <w:rsid w:val="00321D17"/>
    <w:rsid w:val="00321EBA"/>
    <w:rsid w:val="00321FB1"/>
    <w:rsid w:val="003220B2"/>
    <w:rsid w:val="003220F3"/>
    <w:rsid w:val="003220FC"/>
    <w:rsid w:val="0032225A"/>
    <w:rsid w:val="00322297"/>
    <w:rsid w:val="003222A6"/>
    <w:rsid w:val="0032233E"/>
    <w:rsid w:val="00322390"/>
    <w:rsid w:val="003223BB"/>
    <w:rsid w:val="00322505"/>
    <w:rsid w:val="0032253C"/>
    <w:rsid w:val="003225BF"/>
    <w:rsid w:val="003225DC"/>
    <w:rsid w:val="00322666"/>
    <w:rsid w:val="00322696"/>
    <w:rsid w:val="0032269C"/>
    <w:rsid w:val="003226EE"/>
    <w:rsid w:val="00322721"/>
    <w:rsid w:val="00322727"/>
    <w:rsid w:val="003227A3"/>
    <w:rsid w:val="003227D9"/>
    <w:rsid w:val="003228E2"/>
    <w:rsid w:val="00322956"/>
    <w:rsid w:val="0032296A"/>
    <w:rsid w:val="0032299C"/>
    <w:rsid w:val="003229F4"/>
    <w:rsid w:val="00322A3D"/>
    <w:rsid w:val="00322A45"/>
    <w:rsid w:val="00322A8C"/>
    <w:rsid w:val="00322ACD"/>
    <w:rsid w:val="00322BBD"/>
    <w:rsid w:val="00322C7F"/>
    <w:rsid w:val="00322D4D"/>
    <w:rsid w:val="00322D83"/>
    <w:rsid w:val="00322D84"/>
    <w:rsid w:val="00322DB3"/>
    <w:rsid w:val="00322DCD"/>
    <w:rsid w:val="00322DD5"/>
    <w:rsid w:val="00322E7C"/>
    <w:rsid w:val="00322EFB"/>
    <w:rsid w:val="00322F54"/>
    <w:rsid w:val="00322FA6"/>
    <w:rsid w:val="00323030"/>
    <w:rsid w:val="00323080"/>
    <w:rsid w:val="00323175"/>
    <w:rsid w:val="00323176"/>
    <w:rsid w:val="003231A3"/>
    <w:rsid w:val="00323262"/>
    <w:rsid w:val="00323316"/>
    <w:rsid w:val="00323324"/>
    <w:rsid w:val="00323498"/>
    <w:rsid w:val="003234AA"/>
    <w:rsid w:val="00323549"/>
    <w:rsid w:val="00323555"/>
    <w:rsid w:val="00323626"/>
    <w:rsid w:val="0032369A"/>
    <w:rsid w:val="003236AB"/>
    <w:rsid w:val="003236CA"/>
    <w:rsid w:val="00323705"/>
    <w:rsid w:val="00323753"/>
    <w:rsid w:val="003237E0"/>
    <w:rsid w:val="00323842"/>
    <w:rsid w:val="00323867"/>
    <w:rsid w:val="003238C2"/>
    <w:rsid w:val="00323923"/>
    <w:rsid w:val="003239E2"/>
    <w:rsid w:val="00323A76"/>
    <w:rsid w:val="00323ACF"/>
    <w:rsid w:val="00323C1B"/>
    <w:rsid w:val="00323D1B"/>
    <w:rsid w:val="00323F15"/>
    <w:rsid w:val="00323FAE"/>
    <w:rsid w:val="0032411F"/>
    <w:rsid w:val="003241BA"/>
    <w:rsid w:val="0032422A"/>
    <w:rsid w:val="0032422C"/>
    <w:rsid w:val="003242A7"/>
    <w:rsid w:val="003242DD"/>
    <w:rsid w:val="00324309"/>
    <w:rsid w:val="003243BE"/>
    <w:rsid w:val="003243C9"/>
    <w:rsid w:val="00324415"/>
    <w:rsid w:val="00324512"/>
    <w:rsid w:val="00324668"/>
    <w:rsid w:val="0032476E"/>
    <w:rsid w:val="0032482A"/>
    <w:rsid w:val="003248B2"/>
    <w:rsid w:val="00324991"/>
    <w:rsid w:val="003249C7"/>
    <w:rsid w:val="00324A15"/>
    <w:rsid w:val="00324AB2"/>
    <w:rsid w:val="00324B0B"/>
    <w:rsid w:val="00324BB9"/>
    <w:rsid w:val="00324BDB"/>
    <w:rsid w:val="00324C45"/>
    <w:rsid w:val="00324C49"/>
    <w:rsid w:val="00324D68"/>
    <w:rsid w:val="00324E28"/>
    <w:rsid w:val="00324EE6"/>
    <w:rsid w:val="00324F29"/>
    <w:rsid w:val="00324F30"/>
    <w:rsid w:val="00325008"/>
    <w:rsid w:val="00325014"/>
    <w:rsid w:val="00325034"/>
    <w:rsid w:val="0032510E"/>
    <w:rsid w:val="0032520B"/>
    <w:rsid w:val="0032527D"/>
    <w:rsid w:val="0032533A"/>
    <w:rsid w:val="00325341"/>
    <w:rsid w:val="0032541D"/>
    <w:rsid w:val="00325517"/>
    <w:rsid w:val="0032552F"/>
    <w:rsid w:val="00325563"/>
    <w:rsid w:val="00325653"/>
    <w:rsid w:val="00325662"/>
    <w:rsid w:val="00325694"/>
    <w:rsid w:val="003256C5"/>
    <w:rsid w:val="0032575C"/>
    <w:rsid w:val="003257F0"/>
    <w:rsid w:val="00325824"/>
    <w:rsid w:val="0032583C"/>
    <w:rsid w:val="003258B3"/>
    <w:rsid w:val="00325A62"/>
    <w:rsid w:val="00325BF3"/>
    <w:rsid w:val="00325C04"/>
    <w:rsid w:val="00325C2D"/>
    <w:rsid w:val="00325D30"/>
    <w:rsid w:val="00325D57"/>
    <w:rsid w:val="00325DA4"/>
    <w:rsid w:val="00325DCD"/>
    <w:rsid w:val="00325E66"/>
    <w:rsid w:val="00325E72"/>
    <w:rsid w:val="00325E74"/>
    <w:rsid w:val="00325E7B"/>
    <w:rsid w:val="00325E7E"/>
    <w:rsid w:val="003260B9"/>
    <w:rsid w:val="003260C4"/>
    <w:rsid w:val="003260E9"/>
    <w:rsid w:val="00326102"/>
    <w:rsid w:val="0032619D"/>
    <w:rsid w:val="003261CA"/>
    <w:rsid w:val="003262BD"/>
    <w:rsid w:val="003263F9"/>
    <w:rsid w:val="00326418"/>
    <w:rsid w:val="00326476"/>
    <w:rsid w:val="003265B3"/>
    <w:rsid w:val="00326692"/>
    <w:rsid w:val="003266A8"/>
    <w:rsid w:val="003266DE"/>
    <w:rsid w:val="003267F7"/>
    <w:rsid w:val="00326865"/>
    <w:rsid w:val="00326875"/>
    <w:rsid w:val="003268AA"/>
    <w:rsid w:val="0032691C"/>
    <w:rsid w:val="00326999"/>
    <w:rsid w:val="003269D1"/>
    <w:rsid w:val="00326A41"/>
    <w:rsid w:val="00326A50"/>
    <w:rsid w:val="00326A9B"/>
    <w:rsid w:val="00326AAA"/>
    <w:rsid w:val="00326B30"/>
    <w:rsid w:val="00326B73"/>
    <w:rsid w:val="00326B96"/>
    <w:rsid w:val="00326BBB"/>
    <w:rsid w:val="00326BD5"/>
    <w:rsid w:val="00326BDD"/>
    <w:rsid w:val="00326CB0"/>
    <w:rsid w:val="00326CCF"/>
    <w:rsid w:val="00326CD6"/>
    <w:rsid w:val="00326CE2"/>
    <w:rsid w:val="00326D61"/>
    <w:rsid w:val="00326D6B"/>
    <w:rsid w:val="00326D98"/>
    <w:rsid w:val="00326E2B"/>
    <w:rsid w:val="00326EBA"/>
    <w:rsid w:val="00326F19"/>
    <w:rsid w:val="00326F9F"/>
    <w:rsid w:val="00326FD7"/>
    <w:rsid w:val="00327025"/>
    <w:rsid w:val="0032704A"/>
    <w:rsid w:val="00327073"/>
    <w:rsid w:val="00327173"/>
    <w:rsid w:val="003271EF"/>
    <w:rsid w:val="0032720D"/>
    <w:rsid w:val="003273B7"/>
    <w:rsid w:val="003273E7"/>
    <w:rsid w:val="00327420"/>
    <w:rsid w:val="00327473"/>
    <w:rsid w:val="003274F9"/>
    <w:rsid w:val="00327562"/>
    <w:rsid w:val="003275CF"/>
    <w:rsid w:val="003275F7"/>
    <w:rsid w:val="0032777B"/>
    <w:rsid w:val="003277AC"/>
    <w:rsid w:val="0032786C"/>
    <w:rsid w:val="00327877"/>
    <w:rsid w:val="0032787F"/>
    <w:rsid w:val="0032789C"/>
    <w:rsid w:val="003279F7"/>
    <w:rsid w:val="00327A94"/>
    <w:rsid w:val="00327B79"/>
    <w:rsid w:val="00327BF7"/>
    <w:rsid w:val="00327C07"/>
    <w:rsid w:val="00327D02"/>
    <w:rsid w:val="00327D3A"/>
    <w:rsid w:val="00327E25"/>
    <w:rsid w:val="00327E41"/>
    <w:rsid w:val="00327E92"/>
    <w:rsid w:val="00327F8B"/>
    <w:rsid w:val="00327FD3"/>
    <w:rsid w:val="0033013F"/>
    <w:rsid w:val="00330183"/>
    <w:rsid w:val="00330254"/>
    <w:rsid w:val="00330299"/>
    <w:rsid w:val="0033036D"/>
    <w:rsid w:val="003303FC"/>
    <w:rsid w:val="0033040E"/>
    <w:rsid w:val="00330478"/>
    <w:rsid w:val="003305A0"/>
    <w:rsid w:val="003305E8"/>
    <w:rsid w:val="00330643"/>
    <w:rsid w:val="00330714"/>
    <w:rsid w:val="003307CC"/>
    <w:rsid w:val="0033080E"/>
    <w:rsid w:val="00330910"/>
    <w:rsid w:val="00330964"/>
    <w:rsid w:val="00330A56"/>
    <w:rsid w:val="00330AC6"/>
    <w:rsid w:val="00330B8E"/>
    <w:rsid w:val="00330BE8"/>
    <w:rsid w:val="00330C07"/>
    <w:rsid w:val="00330C61"/>
    <w:rsid w:val="00330C6D"/>
    <w:rsid w:val="00330E4E"/>
    <w:rsid w:val="00330EE2"/>
    <w:rsid w:val="00330F37"/>
    <w:rsid w:val="00330F3E"/>
    <w:rsid w:val="00331002"/>
    <w:rsid w:val="003310C1"/>
    <w:rsid w:val="0033115A"/>
    <w:rsid w:val="00331192"/>
    <w:rsid w:val="0033122B"/>
    <w:rsid w:val="00331247"/>
    <w:rsid w:val="0033126E"/>
    <w:rsid w:val="00331278"/>
    <w:rsid w:val="00331294"/>
    <w:rsid w:val="003313A7"/>
    <w:rsid w:val="003313B3"/>
    <w:rsid w:val="0033140B"/>
    <w:rsid w:val="00331416"/>
    <w:rsid w:val="00331468"/>
    <w:rsid w:val="00331592"/>
    <w:rsid w:val="003315ED"/>
    <w:rsid w:val="00331653"/>
    <w:rsid w:val="0033171D"/>
    <w:rsid w:val="003317A0"/>
    <w:rsid w:val="0033194E"/>
    <w:rsid w:val="00331955"/>
    <w:rsid w:val="00331A04"/>
    <w:rsid w:val="00331A7F"/>
    <w:rsid w:val="00331CCA"/>
    <w:rsid w:val="00331E0B"/>
    <w:rsid w:val="00331E0F"/>
    <w:rsid w:val="00331E30"/>
    <w:rsid w:val="00331E76"/>
    <w:rsid w:val="00331EFA"/>
    <w:rsid w:val="00331FF0"/>
    <w:rsid w:val="00332001"/>
    <w:rsid w:val="00332004"/>
    <w:rsid w:val="003320D9"/>
    <w:rsid w:val="003321EE"/>
    <w:rsid w:val="00332316"/>
    <w:rsid w:val="003323E5"/>
    <w:rsid w:val="00332423"/>
    <w:rsid w:val="003324BA"/>
    <w:rsid w:val="003324FB"/>
    <w:rsid w:val="00332578"/>
    <w:rsid w:val="003325BC"/>
    <w:rsid w:val="0033272B"/>
    <w:rsid w:val="0033283F"/>
    <w:rsid w:val="00332891"/>
    <w:rsid w:val="0033289E"/>
    <w:rsid w:val="003328B7"/>
    <w:rsid w:val="003328EC"/>
    <w:rsid w:val="003328F3"/>
    <w:rsid w:val="003329ED"/>
    <w:rsid w:val="00332B2B"/>
    <w:rsid w:val="00332B83"/>
    <w:rsid w:val="00332B85"/>
    <w:rsid w:val="00332C36"/>
    <w:rsid w:val="00332C64"/>
    <w:rsid w:val="00332D3E"/>
    <w:rsid w:val="00332D5D"/>
    <w:rsid w:val="00332D6A"/>
    <w:rsid w:val="00332DB3"/>
    <w:rsid w:val="00332E18"/>
    <w:rsid w:val="00332F3F"/>
    <w:rsid w:val="00332F87"/>
    <w:rsid w:val="00333080"/>
    <w:rsid w:val="003330D2"/>
    <w:rsid w:val="00333192"/>
    <w:rsid w:val="003331F7"/>
    <w:rsid w:val="003332D2"/>
    <w:rsid w:val="003332F8"/>
    <w:rsid w:val="0033336F"/>
    <w:rsid w:val="003333F2"/>
    <w:rsid w:val="003334F4"/>
    <w:rsid w:val="00333556"/>
    <w:rsid w:val="00333568"/>
    <w:rsid w:val="003335A6"/>
    <w:rsid w:val="0033361D"/>
    <w:rsid w:val="0033375A"/>
    <w:rsid w:val="0033378B"/>
    <w:rsid w:val="00333793"/>
    <w:rsid w:val="003337A0"/>
    <w:rsid w:val="003337BA"/>
    <w:rsid w:val="003338F5"/>
    <w:rsid w:val="00333A81"/>
    <w:rsid w:val="00333B72"/>
    <w:rsid w:val="00333B7A"/>
    <w:rsid w:val="00333C71"/>
    <w:rsid w:val="00333CA1"/>
    <w:rsid w:val="00333E09"/>
    <w:rsid w:val="00333E19"/>
    <w:rsid w:val="00333EE9"/>
    <w:rsid w:val="00334032"/>
    <w:rsid w:val="00334217"/>
    <w:rsid w:val="0033422F"/>
    <w:rsid w:val="00334247"/>
    <w:rsid w:val="0033430F"/>
    <w:rsid w:val="00334394"/>
    <w:rsid w:val="0033439B"/>
    <w:rsid w:val="003343A7"/>
    <w:rsid w:val="003343B4"/>
    <w:rsid w:val="0033442C"/>
    <w:rsid w:val="00334438"/>
    <w:rsid w:val="0033472A"/>
    <w:rsid w:val="00334857"/>
    <w:rsid w:val="00334873"/>
    <w:rsid w:val="00334923"/>
    <w:rsid w:val="003349BE"/>
    <w:rsid w:val="003349C2"/>
    <w:rsid w:val="00334A80"/>
    <w:rsid w:val="00334B0D"/>
    <w:rsid w:val="00334B94"/>
    <w:rsid w:val="00334BF1"/>
    <w:rsid w:val="00334C8E"/>
    <w:rsid w:val="00334CC1"/>
    <w:rsid w:val="00334D19"/>
    <w:rsid w:val="00334D94"/>
    <w:rsid w:val="00334DCF"/>
    <w:rsid w:val="00334DFA"/>
    <w:rsid w:val="00334F43"/>
    <w:rsid w:val="00334FCD"/>
    <w:rsid w:val="00335003"/>
    <w:rsid w:val="0033500A"/>
    <w:rsid w:val="00335045"/>
    <w:rsid w:val="003350B1"/>
    <w:rsid w:val="003350ED"/>
    <w:rsid w:val="00335310"/>
    <w:rsid w:val="00335339"/>
    <w:rsid w:val="0033539B"/>
    <w:rsid w:val="0033539D"/>
    <w:rsid w:val="00335448"/>
    <w:rsid w:val="00335494"/>
    <w:rsid w:val="00335498"/>
    <w:rsid w:val="003356D0"/>
    <w:rsid w:val="0033584D"/>
    <w:rsid w:val="0033588A"/>
    <w:rsid w:val="003358E1"/>
    <w:rsid w:val="00335939"/>
    <w:rsid w:val="0033594E"/>
    <w:rsid w:val="0033597B"/>
    <w:rsid w:val="003359B4"/>
    <w:rsid w:val="003359C1"/>
    <w:rsid w:val="00335A2C"/>
    <w:rsid w:val="00335AE0"/>
    <w:rsid w:val="00335B1C"/>
    <w:rsid w:val="00335BB7"/>
    <w:rsid w:val="00335BB9"/>
    <w:rsid w:val="00335C80"/>
    <w:rsid w:val="00335D30"/>
    <w:rsid w:val="00335DDC"/>
    <w:rsid w:val="00335EEB"/>
    <w:rsid w:val="00335FAF"/>
    <w:rsid w:val="00335FBF"/>
    <w:rsid w:val="00335FD0"/>
    <w:rsid w:val="00335FE3"/>
    <w:rsid w:val="00336008"/>
    <w:rsid w:val="00336091"/>
    <w:rsid w:val="00336094"/>
    <w:rsid w:val="0033616C"/>
    <w:rsid w:val="0033621A"/>
    <w:rsid w:val="00336275"/>
    <w:rsid w:val="003362B3"/>
    <w:rsid w:val="003362CC"/>
    <w:rsid w:val="00336321"/>
    <w:rsid w:val="00336380"/>
    <w:rsid w:val="00336422"/>
    <w:rsid w:val="003364A5"/>
    <w:rsid w:val="00336576"/>
    <w:rsid w:val="0033660C"/>
    <w:rsid w:val="00336828"/>
    <w:rsid w:val="00336845"/>
    <w:rsid w:val="00336847"/>
    <w:rsid w:val="0033684E"/>
    <w:rsid w:val="00336867"/>
    <w:rsid w:val="003368F8"/>
    <w:rsid w:val="00336920"/>
    <w:rsid w:val="00336990"/>
    <w:rsid w:val="003369A5"/>
    <w:rsid w:val="003369DD"/>
    <w:rsid w:val="003369ED"/>
    <w:rsid w:val="00336A03"/>
    <w:rsid w:val="00336AAC"/>
    <w:rsid w:val="00336BB0"/>
    <w:rsid w:val="00336E5B"/>
    <w:rsid w:val="00336E73"/>
    <w:rsid w:val="00336EEE"/>
    <w:rsid w:val="00336F3B"/>
    <w:rsid w:val="00336F46"/>
    <w:rsid w:val="00336F89"/>
    <w:rsid w:val="00336FB6"/>
    <w:rsid w:val="00336FCD"/>
    <w:rsid w:val="00336FD5"/>
    <w:rsid w:val="00337206"/>
    <w:rsid w:val="00337247"/>
    <w:rsid w:val="00337265"/>
    <w:rsid w:val="0033726B"/>
    <w:rsid w:val="00337274"/>
    <w:rsid w:val="00337348"/>
    <w:rsid w:val="003373E1"/>
    <w:rsid w:val="00337400"/>
    <w:rsid w:val="0033740F"/>
    <w:rsid w:val="00337411"/>
    <w:rsid w:val="00337436"/>
    <w:rsid w:val="0033745E"/>
    <w:rsid w:val="00337564"/>
    <w:rsid w:val="003375C4"/>
    <w:rsid w:val="003375EC"/>
    <w:rsid w:val="0033761F"/>
    <w:rsid w:val="00337622"/>
    <w:rsid w:val="003376D5"/>
    <w:rsid w:val="00337792"/>
    <w:rsid w:val="003377BC"/>
    <w:rsid w:val="00337937"/>
    <w:rsid w:val="00337A03"/>
    <w:rsid w:val="00337A64"/>
    <w:rsid w:val="00337A7C"/>
    <w:rsid w:val="00337C24"/>
    <w:rsid w:val="00337C51"/>
    <w:rsid w:val="00337CDD"/>
    <w:rsid w:val="00337D5A"/>
    <w:rsid w:val="00337D7B"/>
    <w:rsid w:val="00337DF8"/>
    <w:rsid w:val="00337EF4"/>
    <w:rsid w:val="00337EFB"/>
    <w:rsid w:val="00337FEE"/>
    <w:rsid w:val="0034007F"/>
    <w:rsid w:val="003401E4"/>
    <w:rsid w:val="00340208"/>
    <w:rsid w:val="00340264"/>
    <w:rsid w:val="00340297"/>
    <w:rsid w:val="00340373"/>
    <w:rsid w:val="003403B0"/>
    <w:rsid w:val="00340431"/>
    <w:rsid w:val="00340463"/>
    <w:rsid w:val="00340488"/>
    <w:rsid w:val="003404DD"/>
    <w:rsid w:val="0034052E"/>
    <w:rsid w:val="0034061B"/>
    <w:rsid w:val="0034064D"/>
    <w:rsid w:val="00340675"/>
    <w:rsid w:val="0034078A"/>
    <w:rsid w:val="00340835"/>
    <w:rsid w:val="00340918"/>
    <w:rsid w:val="00340937"/>
    <w:rsid w:val="0034097C"/>
    <w:rsid w:val="00340A20"/>
    <w:rsid w:val="00340A84"/>
    <w:rsid w:val="00340A8C"/>
    <w:rsid w:val="00340AA5"/>
    <w:rsid w:val="00340B1E"/>
    <w:rsid w:val="00340B85"/>
    <w:rsid w:val="00340BE0"/>
    <w:rsid w:val="00340D27"/>
    <w:rsid w:val="00340D56"/>
    <w:rsid w:val="00340E00"/>
    <w:rsid w:val="00340E18"/>
    <w:rsid w:val="00340E59"/>
    <w:rsid w:val="00340E7D"/>
    <w:rsid w:val="00340E7E"/>
    <w:rsid w:val="00340EAF"/>
    <w:rsid w:val="00340EB1"/>
    <w:rsid w:val="00340ECA"/>
    <w:rsid w:val="0034104A"/>
    <w:rsid w:val="0034105F"/>
    <w:rsid w:val="00341144"/>
    <w:rsid w:val="00341187"/>
    <w:rsid w:val="0034125E"/>
    <w:rsid w:val="003412C3"/>
    <w:rsid w:val="003413A8"/>
    <w:rsid w:val="0034148E"/>
    <w:rsid w:val="003414F3"/>
    <w:rsid w:val="003414FC"/>
    <w:rsid w:val="003415F0"/>
    <w:rsid w:val="00341668"/>
    <w:rsid w:val="003416CF"/>
    <w:rsid w:val="003417A5"/>
    <w:rsid w:val="003419D5"/>
    <w:rsid w:val="00341A05"/>
    <w:rsid w:val="00341A20"/>
    <w:rsid w:val="00341AD9"/>
    <w:rsid w:val="00341AFB"/>
    <w:rsid w:val="00341B0D"/>
    <w:rsid w:val="00341C1D"/>
    <w:rsid w:val="00341C60"/>
    <w:rsid w:val="00341CD2"/>
    <w:rsid w:val="00341D25"/>
    <w:rsid w:val="00341E34"/>
    <w:rsid w:val="00341F3A"/>
    <w:rsid w:val="00341FB0"/>
    <w:rsid w:val="003420C2"/>
    <w:rsid w:val="003421C8"/>
    <w:rsid w:val="003421D9"/>
    <w:rsid w:val="003421F9"/>
    <w:rsid w:val="00342260"/>
    <w:rsid w:val="00342264"/>
    <w:rsid w:val="00342268"/>
    <w:rsid w:val="00342367"/>
    <w:rsid w:val="00342453"/>
    <w:rsid w:val="003424A7"/>
    <w:rsid w:val="003424CB"/>
    <w:rsid w:val="0034265A"/>
    <w:rsid w:val="003426DC"/>
    <w:rsid w:val="0034276B"/>
    <w:rsid w:val="003427D7"/>
    <w:rsid w:val="00342803"/>
    <w:rsid w:val="00342824"/>
    <w:rsid w:val="00342840"/>
    <w:rsid w:val="0034291E"/>
    <w:rsid w:val="0034295A"/>
    <w:rsid w:val="0034299D"/>
    <w:rsid w:val="003429D5"/>
    <w:rsid w:val="003429E6"/>
    <w:rsid w:val="003429F3"/>
    <w:rsid w:val="00342B13"/>
    <w:rsid w:val="00342B80"/>
    <w:rsid w:val="00342C06"/>
    <w:rsid w:val="00342C0A"/>
    <w:rsid w:val="00342C1F"/>
    <w:rsid w:val="00342D27"/>
    <w:rsid w:val="00342D2B"/>
    <w:rsid w:val="00342D39"/>
    <w:rsid w:val="00342D55"/>
    <w:rsid w:val="00342DA4"/>
    <w:rsid w:val="00342E38"/>
    <w:rsid w:val="0034301B"/>
    <w:rsid w:val="003430E9"/>
    <w:rsid w:val="0034325D"/>
    <w:rsid w:val="003432B6"/>
    <w:rsid w:val="003432D5"/>
    <w:rsid w:val="003433F0"/>
    <w:rsid w:val="003434EE"/>
    <w:rsid w:val="00343658"/>
    <w:rsid w:val="003436D0"/>
    <w:rsid w:val="00343778"/>
    <w:rsid w:val="003437D5"/>
    <w:rsid w:val="0034380C"/>
    <w:rsid w:val="003438F1"/>
    <w:rsid w:val="003438F6"/>
    <w:rsid w:val="00343A86"/>
    <w:rsid w:val="00343AF9"/>
    <w:rsid w:val="00343BF8"/>
    <w:rsid w:val="00343C58"/>
    <w:rsid w:val="00343D0F"/>
    <w:rsid w:val="00343D89"/>
    <w:rsid w:val="00343DEA"/>
    <w:rsid w:val="00343E22"/>
    <w:rsid w:val="00343E7B"/>
    <w:rsid w:val="00343F72"/>
    <w:rsid w:val="00343FDF"/>
    <w:rsid w:val="00344124"/>
    <w:rsid w:val="0034415E"/>
    <w:rsid w:val="003441E1"/>
    <w:rsid w:val="00344279"/>
    <w:rsid w:val="003442A1"/>
    <w:rsid w:val="0034432A"/>
    <w:rsid w:val="003443C3"/>
    <w:rsid w:val="00344424"/>
    <w:rsid w:val="0034446A"/>
    <w:rsid w:val="003445A0"/>
    <w:rsid w:val="003445E2"/>
    <w:rsid w:val="00344629"/>
    <w:rsid w:val="0034467C"/>
    <w:rsid w:val="003446E7"/>
    <w:rsid w:val="003447EC"/>
    <w:rsid w:val="00344837"/>
    <w:rsid w:val="00344895"/>
    <w:rsid w:val="003448CD"/>
    <w:rsid w:val="003448D3"/>
    <w:rsid w:val="003448EF"/>
    <w:rsid w:val="00344928"/>
    <w:rsid w:val="0034496B"/>
    <w:rsid w:val="0034498A"/>
    <w:rsid w:val="00344A40"/>
    <w:rsid w:val="00344A53"/>
    <w:rsid w:val="00344AE1"/>
    <w:rsid w:val="00344B00"/>
    <w:rsid w:val="00344B21"/>
    <w:rsid w:val="00344B8E"/>
    <w:rsid w:val="00344B93"/>
    <w:rsid w:val="00344BBD"/>
    <w:rsid w:val="00344C52"/>
    <w:rsid w:val="00344D1F"/>
    <w:rsid w:val="00344D54"/>
    <w:rsid w:val="00344DC8"/>
    <w:rsid w:val="00344E23"/>
    <w:rsid w:val="00344E9E"/>
    <w:rsid w:val="00344F59"/>
    <w:rsid w:val="00345010"/>
    <w:rsid w:val="003450C6"/>
    <w:rsid w:val="003450FF"/>
    <w:rsid w:val="00345106"/>
    <w:rsid w:val="00345162"/>
    <w:rsid w:val="00345173"/>
    <w:rsid w:val="00345242"/>
    <w:rsid w:val="00345254"/>
    <w:rsid w:val="003452B5"/>
    <w:rsid w:val="00345328"/>
    <w:rsid w:val="00345380"/>
    <w:rsid w:val="003453D4"/>
    <w:rsid w:val="003453DA"/>
    <w:rsid w:val="00345415"/>
    <w:rsid w:val="00345467"/>
    <w:rsid w:val="00345481"/>
    <w:rsid w:val="00345530"/>
    <w:rsid w:val="003455B6"/>
    <w:rsid w:val="003455BC"/>
    <w:rsid w:val="003455C8"/>
    <w:rsid w:val="0034560E"/>
    <w:rsid w:val="00345621"/>
    <w:rsid w:val="003456A9"/>
    <w:rsid w:val="0034575E"/>
    <w:rsid w:val="003457CC"/>
    <w:rsid w:val="003457F4"/>
    <w:rsid w:val="00345859"/>
    <w:rsid w:val="0034585B"/>
    <w:rsid w:val="0034589B"/>
    <w:rsid w:val="003458FD"/>
    <w:rsid w:val="00345993"/>
    <w:rsid w:val="0034599D"/>
    <w:rsid w:val="00345B7F"/>
    <w:rsid w:val="00345B9B"/>
    <w:rsid w:val="00345BD3"/>
    <w:rsid w:val="00345BED"/>
    <w:rsid w:val="00345C97"/>
    <w:rsid w:val="00345CD8"/>
    <w:rsid w:val="00345D6A"/>
    <w:rsid w:val="00345E51"/>
    <w:rsid w:val="00345E67"/>
    <w:rsid w:val="00345F9D"/>
    <w:rsid w:val="00345FD0"/>
    <w:rsid w:val="00345FD2"/>
    <w:rsid w:val="00346095"/>
    <w:rsid w:val="0034609F"/>
    <w:rsid w:val="003460AA"/>
    <w:rsid w:val="003460BB"/>
    <w:rsid w:val="00346102"/>
    <w:rsid w:val="0034613F"/>
    <w:rsid w:val="00346140"/>
    <w:rsid w:val="0034616E"/>
    <w:rsid w:val="003461FE"/>
    <w:rsid w:val="003462A7"/>
    <w:rsid w:val="003462D8"/>
    <w:rsid w:val="003462DB"/>
    <w:rsid w:val="0034635E"/>
    <w:rsid w:val="0034652A"/>
    <w:rsid w:val="00346581"/>
    <w:rsid w:val="003466B9"/>
    <w:rsid w:val="00346731"/>
    <w:rsid w:val="00346739"/>
    <w:rsid w:val="00346793"/>
    <w:rsid w:val="003467CA"/>
    <w:rsid w:val="003467D7"/>
    <w:rsid w:val="0034686D"/>
    <w:rsid w:val="003468C2"/>
    <w:rsid w:val="003468C4"/>
    <w:rsid w:val="00346963"/>
    <w:rsid w:val="003469F4"/>
    <w:rsid w:val="00346A43"/>
    <w:rsid w:val="00346AD4"/>
    <w:rsid w:val="00346B06"/>
    <w:rsid w:val="00346B34"/>
    <w:rsid w:val="00346B86"/>
    <w:rsid w:val="00346BDE"/>
    <w:rsid w:val="00346C8D"/>
    <w:rsid w:val="00346DA4"/>
    <w:rsid w:val="00346EF2"/>
    <w:rsid w:val="00347062"/>
    <w:rsid w:val="00347119"/>
    <w:rsid w:val="00347195"/>
    <w:rsid w:val="003471F9"/>
    <w:rsid w:val="003472C4"/>
    <w:rsid w:val="003472D9"/>
    <w:rsid w:val="0034733F"/>
    <w:rsid w:val="003473A6"/>
    <w:rsid w:val="003473BA"/>
    <w:rsid w:val="003473F7"/>
    <w:rsid w:val="00347437"/>
    <w:rsid w:val="003474A6"/>
    <w:rsid w:val="0034758A"/>
    <w:rsid w:val="003475CD"/>
    <w:rsid w:val="00347613"/>
    <w:rsid w:val="0034763D"/>
    <w:rsid w:val="0034770D"/>
    <w:rsid w:val="00347732"/>
    <w:rsid w:val="0034777F"/>
    <w:rsid w:val="003477B3"/>
    <w:rsid w:val="003477DF"/>
    <w:rsid w:val="00347877"/>
    <w:rsid w:val="003478F4"/>
    <w:rsid w:val="00347964"/>
    <w:rsid w:val="00347968"/>
    <w:rsid w:val="00347A82"/>
    <w:rsid w:val="00347B33"/>
    <w:rsid w:val="00347B77"/>
    <w:rsid w:val="00347BF8"/>
    <w:rsid w:val="00347C0E"/>
    <w:rsid w:val="00347D26"/>
    <w:rsid w:val="00347D8C"/>
    <w:rsid w:val="00347D96"/>
    <w:rsid w:val="00347DAA"/>
    <w:rsid w:val="00347E0D"/>
    <w:rsid w:val="00347F2B"/>
    <w:rsid w:val="00347FC4"/>
    <w:rsid w:val="00350043"/>
    <w:rsid w:val="00350063"/>
    <w:rsid w:val="003500BB"/>
    <w:rsid w:val="003503B4"/>
    <w:rsid w:val="00350465"/>
    <w:rsid w:val="00350553"/>
    <w:rsid w:val="0035055B"/>
    <w:rsid w:val="0035056B"/>
    <w:rsid w:val="00350679"/>
    <w:rsid w:val="0035067B"/>
    <w:rsid w:val="003507D4"/>
    <w:rsid w:val="0035099B"/>
    <w:rsid w:val="00350AB8"/>
    <w:rsid w:val="00350B23"/>
    <w:rsid w:val="00350C0A"/>
    <w:rsid w:val="00350C23"/>
    <w:rsid w:val="00350CCC"/>
    <w:rsid w:val="00350E1F"/>
    <w:rsid w:val="00350E73"/>
    <w:rsid w:val="00350EAE"/>
    <w:rsid w:val="00350EF3"/>
    <w:rsid w:val="00350F24"/>
    <w:rsid w:val="00350F8D"/>
    <w:rsid w:val="00350FC6"/>
    <w:rsid w:val="00351031"/>
    <w:rsid w:val="003510FA"/>
    <w:rsid w:val="0035122A"/>
    <w:rsid w:val="003512E0"/>
    <w:rsid w:val="0035131E"/>
    <w:rsid w:val="00351325"/>
    <w:rsid w:val="00351477"/>
    <w:rsid w:val="003514E6"/>
    <w:rsid w:val="003515AB"/>
    <w:rsid w:val="003515C0"/>
    <w:rsid w:val="0035163C"/>
    <w:rsid w:val="00351737"/>
    <w:rsid w:val="0035179D"/>
    <w:rsid w:val="00351868"/>
    <w:rsid w:val="003518CF"/>
    <w:rsid w:val="00351913"/>
    <w:rsid w:val="00351919"/>
    <w:rsid w:val="0035199A"/>
    <w:rsid w:val="00351A05"/>
    <w:rsid w:val="00351A99"/>
    <w:rsid w:val="00351B06"/>
    <w:rsid w:val="00351B63"/>
    <w:rsid w:val="00351C9C"/>
    <w:rsid w:val="00351D27"/>
    <w:rsid w:val="00351D65"/>
    <w:rsid w:val="00351DB4"/>
    <w:rsid w:val="00351E5D"/>
    <w:rsid w:val="00351EA1"/>
    <w:rsid w:val="00351F23"/>
    <w:rsid w:val="00351F4D"/>
    <w:rsid w:val="00351F7D"/>
    <w:rsid w:val="00351FFB"/>
    <w:rsid w:val="003520A0"/>
    <w:rsid w:val="00352127"/>
    <w:rsid w:val="00352266"/>
    <w:rsid w:val="00352275"/>
    <w:rsid w:val="003522EC"/>
    <w:rsid w:val="003523ED"/>
    <w:rsid w:val="00352515"/>
    <w:rsid w:val="00352591"/>
    <w:rsid w:val="003526B3"/>
    <w:rsid w:val="00352751"/>
    <w:rsid w:val="003527F0"/>
    <w:rsid w:val="00352808"/>
    <w:rsid w:val="0035280B"/>
    <w:rsid w:val="003528AF"/>
    <w:rsid w:val="0035297C"/>
    <w:rsid w:val="003529AA"/>
    <w:rsid w:val="00352A11"/>
    <w:rsid w:val="00352AC7"/>
    <w:rsid w:val="00352BD4"/>
    <w:rsid w:val="00352BDB"/>
    <w:rsid w:val="00352C60"/>
    <w:rsid w:val="00352C6F"/>
    <w:rsid w:val="00352C74"/>
    <w:rsid w:val="00352CCB"/>
    <w:rsid w:val="00352CF9"/>
    <w:rsid w:val="00352D75"/>
    <w:rsid w:val="00352DD9"/>
    <w:rsid w:val="00352DDB"/>
    <w:rsid w:val="00352DE9"/>
    <w:rsid w:val="00352EDC"/>
    <w:rsid w:val="00352F99"/>
    <w:rsid w:val="0035300D"/>
    <w:rsid w:val="0035312A"/>
    <w:rsid w:val="003531AD"/>
    <w:rsid w:val="003531B1"/>
    <w:rsid w:val="003531D3"/>
    <w:rsid w:val="003532B3"/>
    <w:rsid w:val="00353414"/>
    <w:rsid w:val="003534A4"/>
    <w:rsid w:val="00353552"/>
    <w:rsid w:val="0035356B"/>
    <w:rsid w:val="00353571"/>
    <w:rsid w:val="00353653"/>
    <w:rsid w:val="00353665"/>
    <w:rsid w:val="0035366D"/>
    <w:rsid w:val="00353805"/>
    <w:rsid w:val="00353810"/>
    <w:rsid w:val="00353899"/>
    <w:rsid w:val="003538CA"/>
    <w:rsid w:val="00353903"/>
    <w:rsid w:val="0035390F"/>
    <w:rsid w:val="0035396D"/>
    <w:rsid w:val="00353A1D"/>
    <w:rsid w:val="00353A9F"/>
    <w:rsid w:val="00353AA5"/>
    <w:rsid w:val="00353AB0"/>
    <w:rsid w:val="00353BA6"/>
    <w:rsid w:val="00353CB4"/>
    <w:rsid w:val="00353CBF"/>
    <w:rsid w:val="00353D02"/>
    <w:rsid w:val="00353D48"/>
    <w:rsid w:val="00353E10"/>
    <w:rsid w:val="00353E59"/>
    <w:rsid w:val="00353EE5"/>
    <w:rsid w:val="0035407F"/>
    <w:rsid w:val="00354115"/>
    <w:rsid w:val="003541FE"/>
    <w:rsid w:val="0035424E"/>
    <w:rsid w:val="003542F0"/>
    <w:rsid w:val="003543B2"/>
    <w:rsid w:val="003544DE"/>
    <w:rsid w:val="00354527"/>
    <w:rsid w:val="003545FD"/>
    <w:rsid w:val="00354708"/>
    <w:rsid w:val="00354768"/>
    <w:rsid w:val="003547B8"/>
    <w:rsid w:val="003547C1"/>
    <w:rsid w:val="0035488D"/>
    <w:rsid w:val="0035496E"/>
    <w:rsid w:val="00354A21"/>
    <w:rsid w:val="00354C2A"/>
    <w:rsid w:val="00354D10"/>
    <w:rsid w:val="00354D36"/>
    <w:rsid w:val="00354D54"/>
    <w:rsid w:val="00354D82"/>
    <w:rsid w:val="00354EE0"/>
    <w:rsid w:val="00354F90"/>
    <w:rsid w:val="00354FC4"/>
    <w:rsid w:val="00354FDF"/>
    <w:rsid w:val="00355069"/>
    <w:rsid w:val="0035509C"/>
    <w:rsid w:val="003550BE"/>
    <w:rsid w:val="0035517D"/>
    <w:rsid w:val="003551C0"/>
    <w:rsid w:val="00355312"/>
    <w:rsid w:val="00355385"/>
    <w:rsid w:val="00355493"/>
    <w:rsid w:val="0035563F"/>
    <w:rsid w:val="00355691"/>
    <w:rsid w:val="0035578B"/>
    <w:rsid w:val="00355819"/>
    <w:rsid w:val="00355866"/>
    <w:rsid w:val="003559AD"/>
    <w:rsid w:val="003559B4"/>
    <w:rsid w:val="003559B6"/>
    <w:rsid w:val="003559BE"/>
    <w:rsid w:val="003559EC"/>
    <w:rsid w:val="00355AD6"/>
    <w:rsid w:val="00355C51"/>
    <w:rsid w:val="00355CB4"/>
    <w:rsid w:val="00355F03"/>
    <w:rsid w:val="00355F79"/>
    <w:rsid w:val="0035602B"/>
    <w:rsid w:val="00356133"/>
    <w:rsid w:val="00356206"/>
    <w:rsid w:val="0035620C"/>
    <w:rsid w:val="00356257"/>
    <w:rsid w:val="003562CD"/>
    <w:rsid w:val="003562FA"/>
    <w:rsid w:val="00356535"/>
    <w:rsid w:val="00356593"/>
    <w:rsid w:val="00356596"/>
    <w:rsid w:val="003565F9"/>
    <w:rsid w:val="00356656"/>
    <w:rsid w:val="0035665B"/>
    <w:rsid w:val="0035668C"/>
    <w:rsid w:val="00356691"/>
    <w:rsid w:val="00356789"/>
    <w:rsid w:val="00356840"/>
    <w:rsid w:val="00356853"/>
    <w:rsid w:val="0035694E"/>
    <w:rsid w:val="003569A8"/>
    <w:rsid w:val="003569C8"/>
    <w:rsid w:val="00356A07"/>
    <w:rsid w:val="00356A14"/>
    <w:rsid w:val="00356AA2"/>
    <w:rsid w:val="00356AFB"/>
    <w:rsid w:val="00356B14"/>
    <w:rsid w:val="00356B90"/>
    <w:rsid w:val="00356CCD"/>
    <w:rsid w:val="00356D02"/>
    <w:rsid w:val="00356D5B"/>
    <w:rsid w:val="00356D66"/>
    <w:rsid w:val="00356EE8"/>
    <w:rsid w:val="00356F04"/>
    <w:rsid w:val="00356F49"/>
    <w:rsid w:val="00356F7A"/>
    <w:rsid w:val="00357021"/>
    <w:rsid w:val="0035704D"/>
    <w:rsid w:val="00357076"/>
    <w:rsid w:val="00357092"/>
    <w:rsid w:val="003570BB"/>
    <w:rsid w:val="003570ED"/>
    <w:rsid w:val="00357128"/>
    <w:rsid w:val="00357246"/>
    <w:rsid w:val="00357260"/>
    <w:rsid w:val="00357305"/>
    <w:rsid w:val="003573D9"/>
    <w:rsid w:val="003573FE"/>
    <w:rsid w:val="003574A3"/>
    <w:rsid w:val="003574D2"/>
    <w:rsid w:val="003574FE"/>
    <w:rsid w:val="00357555"/>
    <w:rsid w:val="00357611"/>
    <w:rsid w:val="00357631"/>
    <w:rsid w:val="00357656"/>
    <w:rsid w:val="00357705"/>
    <w:rsid w:val="00357746"/>
    <w:rsid w:val="003577B8"/>
    <w:rsid w:val="003577CA"/>
    <w:rsid w:val="0035785D"/>
    <w:rsid w:val="0035788D"/>
    <w:rsid w:val="003578A3"/>
    <w:rsid w:val="00357910"/>
    <w:rsid w:val="003579FD"/>
    <w:rsid w:val="00357A99"/>
    <w:rsid w:val="00357B05"/>
    <w:rsid w:val="00357C78"/>
    <w:rsid w:val="00357C89"/>
    <w:rsid w:val="00357C99"/>
    <w:rsid w:val="00357CA2"/>
    <w:rsid w:val="00357D62"/>
    <w:rsid w:val="00357E83"/>
    <w:rsid w:val="00357F09"/>
    <w:rsid w:val="00360009"/>
    <w:rsid w:val="003600F2"/>
    <w:rsid w:val="00360152"/>
    <w:rsid w:val="0036016A"/>
    <w:rsid w:val="0036016C"/>
    <w:rsid w:val="00360183"/>
    <w:rsid w:val="00360188"/>
    <w:rsid w:val="0036019C"/>
    <w:rsid w:val="0036029D"/>
    <w:rsid w:val="003602A3"/>
    <w:rsid w:val="00360423"/>
    <w:rsid w:val="00360482"/>
    <w:rsid w:val="00360521"/>
    <w:rsid w:val="0036059A"/>
    <w:rsid w:val="00360667"/>
    <w:rsid w:val="003606E4"/>
    <w:rsid w:val="003606F3"/>
    <w:rsid w:val="003607AC"/>
    <w:rsid w:val="00360814"/>
    <w:rsid w:val="003608CB"/>
    <w:rsid w:val="003608D5"/>
    <w:rsid w:val="00360916"/>
    <w:rsid w:val="00360981"/>
    <w:rsid w:val="003609BB"/>
    <w:rsid w:val="003609BD"/>
    <w:rsid w:val="003609C8"/>
    <w:rsid w:val="00360B38"/>
    <w:rsid w:val="00360BAF"/>
    <w:rsid w:val="00360CA7"/>
    <w:rsid w:val="00360CDA"/>
    <w:rsid w:val="00360D94"/>
    <w:rsid w:val="00360DB3"/>
    <w:rsid w:val="00360E17"/>
    <w:rsid w:val="00360EFC"/>
    <w:rsid w:val="00360F2A"/>
    <w:rsid w:val="00360F67"/>
    <w:rsid w:val="00360F77"/>
    <w:rsid w:val="00360FB3"/>
    <w:rsid w:val="0036103A"/>
    <w:rsid w:val="003610C9"/>
    <w:rsid w:val="00361100"/>
    <w:rsid w:val="00361104"/>
    <w:rsid w:val="003611AF"/>
    <w:rsid w:val="0036121C"/>
    <w:rsid w:val="00361238"/>
    <w:rsid w:val="00361249"/>
    <w:rsid w:val="0036124D"/>
    <w:rsid w:val="00361290"/>
    <w:rsid w:val="003612E7"/>
    <w:rsid w:val="00361407"/>
    <w:rsid w:val="00361452"/>
    <w:rsid w:val="00361463"/>
    <w:rsid w:val="0036149E"/>
    <w:rsid w:val="0036154E"/>
    <w:rsid w:val="003615C6"/>
    <w:rsid w:val="00361A67"/>
    <w:rsid w:val="00361AC6"/>
    <w:rsid w:val="00361AFB"/>
    <w:rsid w:val="00361C3C"/>
    <w:rsid w:val="00361C90"/>
    <w:rsid w:val="00361C9A"/>
    <w:rsid w:val="00361CC3"/>
    <w:rsid w:val="00361D0D"/>
    <w:rsid w:val="00361D7A"/>
    <w:rsid w:val="00361E59"/>
    <w:rsid w:val="00361E9C"/>
    <w:rsid w:val="00361F0D"/>
    <w:rsid w:val="00361F5F"/>
    <w:rsid w:val="00361FA6"/>
    <w:rsid w:val="00362045"/>
    <w:rsid w:val="0036205B"/>
    <w:rsid w:val="003620DC"/>
    <w:rsid w:val="0036218E"/>
    <w:rsid w:val="00362232"/>
    <w:rsid w:val="0036228C"/>
    <w:rsid w:val="003622B1"/>
    <w:rsid w:val="0036231D"/>
    <w:rsid w:val="0036233A"/>
    <w:rsid w:val="00362435"/>
    <w:rsid w:val="003624BB"/>
    <w:rsid w:val="0036258F"/>
    <w:rsid w:val="003625F4"/>
    <w:rsid w:val="0036266B"/>
    <w:rsid w:val="00362689"/>
    <w:rsid w:val="0036269A"/>
    <w:rsid w:val="00362774"/>
    <w:rsid w:val="0036277A"/>
    <w:rsid w:val="0036278C"/>
    <w:rsid w:val="003627AC"/>
    <w:rsid w:val="00362812"/>
    <w:rsid w:val="00362834"/>
    <w:rsid w:val="0036288F"/>
    <w:rsid w:val="0036298E"/>
    <w:rsid w:val="00362A23"/>
    <w:rsid w:val="00362B82"/>
    <w:rsid w:val="00362BB8"/>
    <w:rsid w:val="00362CE1"/>
    <w:rsid w:val="00362D02"/>
    <w:rsid w:val="00362D22"/>
    <w:rsid w:val="00362D78"/>
    <w:rsid w:val="00362ECA"/>
    <w:rsid w:val="00362F53"/>
    <w:rsid w:val="00362F9C"/>
    <w:rsid w:val="00363019"/>
    <w:rsid w:val="00363063"/>
    <w:rsid w:val="00363084"/>
    <w:rsid w:val="00363099"/>
    <w:rsid w:val="0036316A"/>
    <w:rsid w:val="003631CD"/>
    <w:rsid w:val="0036326B"/>
    <w:rsid w:val="00363281"/>
    <w:rsid w:val="003632D4"/>
    <w:rsid w:val="003632FA"/>
    <w:rsid w:val="0036349D"/>
    <w:rsid w:val="003634CD"/>
    <w:rsid w:val="00363532"/>
    <w:rsid w:val="0036359E"/>
    <w:rsid w:val="003635A6"/>
    <w:rsid w:val="0036367B"/>
    <w:rsid w:val="00363684"/>
    <w:rsid w:val="003636A4"/>
    <w:rsid w:val="003637D5"/>
    <w:rsid w:val="003637D9"/>
    <w:rsid w:val="003638D7"/>
    <w:rsid w:val="003639CA"/>
    <w:rsid w:val="00363A5D"/>
    <w:rsid w:val="00363AB6"/>
    <w:rsid w:val="00363B0B"/>
    <w:rsid w:val="00363B1F"/>
    <w:rsid w:val="00363CEF"/>
    <w:rsid w:val="00363DCD"/>
    <w:rsid w:val="00363E55"/>
    <w:rsid w:val="00363E9F"/>
    <w:rsid w:val="00363F01"/>
    <w:rsid w:val="00363FDA"/>
    <w:rsid w:val="00364006"/>
    <w:rsid w:val="0036402A"/>
    <w:rsid w:val="003640D6"/>
    <w:rsid w:val="00364299"/>
    <w:rsid w:val="003642CF"/>
    <w:rsid w:val="003642D4"/>
    <w:rsid w:val="0036430F"/>
    <w:rsid w:val="00364395"/>
    <w:rsid w:val="00364458"/>
    <w:rsid w:val="003645E9"/>
    <w:rsid w:val="00364612"/>
    <w:rsid w:val="00364616"/>
    <w:rsid w:val="00364694"/>
    <w:rsid w:val="00364695"/>
    <w:rsid w:val="0036471C"/>
    <w:rsid w:val="00364772"/>
    <w:rsid w:val="0036497C"/>
    <w:rsid w:val="00364A22"/>
    <w:rsid w:val="00364A5F"/>
    <w:rsid w:val="00364A7C"/>
    <w:rsid w:val="00364AD1"/>
    <w:rsid w:val="00364B0D"/>
    <w:rsid w:val="00364B28"/>
    <w:rsid w:val="00364B3B"/>
    <w:rsid w:val="00364BB6"/>
    <w:rsid w:val="00364C50"/>
    <w:rsid w:val="00364D94"/>
    <w:rsid w:val="00364DD5"/>
    <w:rsid w:val="00364E3A"/>
    <w:rsid w:val="00364E9B"/>
    <w:rsid w:val="00364EB8"/>
    <w:rsid w:val="00365058"/>
    <w:rsid w:val="003650E3"/>
    <w:rsid w:val="003652A1"/>
    <w:rsid w:val="0036536B"/>
    <w:rsid w:val="00365435"/>
    <w:rsid w:val="003654C3"/>
    <w:rsid w:val="003654C9"/>
    <w:rsid w:val="00365584"/>
    <w:rsid w:val="0036559F"/>
    <w:rsid w:val="003655B8"/>
    <w:rsid w:val="0036561D"/>
    <w:rsid w:val="003656E8"/>
    <w:rsid w:val="003656EC"/>
    <w:rsid w:val="0036575C"/>
    <w:rsid w:val="003657C9"/>
    <w:rsid w:val="0036587D"/>
    <w:rsid w:val="00365905"/>
    <w:rsid w:val="00365954"/>
    <w:rsid w:val="00365A8B"/>
    <w:rsid w:val="00365A99"/>
    <w:rsid w:val="00365ABD"/>
    <w:rsid w:val="00365AD5"/>
    <w:rsid w:val="00365BA0"/>
    <w:rsid w:val="00365C15"/>
    <w:rsid w:val="00365C2E"/>
    <w:rsid w:val="00365C6A"/>
    <w:rsid w:val="00365CAA"/>
    <w:rsid w:val="00365D67"/>
    <w:rsid w:val="00365D78"/>
    <w:rsid w:val="00365DEE"/>
    <w:rsid w:val="00365E2D"/>
    <w:rsid w:val="00365E3F"/>
    <w:rsid w:val="00365F6D"/>
    <w:rsid w:val="00365FAA"/>
    <w:rsid w:val="00365FC4"/>
    <w:rsid w:val="00366153"/>
    <w:rsid w:val="00366156"/>
    <w:rsid w:val="00366192"/>
    <w:rsid w:val="0036648D"/>
    <w:rsid w:val="003665DE"/>
    <w:rsid w:val="003665E0"/>
    <w:rsid w:val="00366797"/>
    <w:rsid w:val="0036688B"/>
    <w:rsid w:val="003668A4"/>
    <w:rsid w:val="003668B5"/>
    <w:rsid w:val="003669E3"/>
    <w:rsid w:val="00366A39"/>
    <w:rsid w:val="00366A73"/>
    <w:rsid w:val="00366C1F"/>
    <w:rsid w:val="00366C68"/>
    <w:rsid w:val="00366CA0"/>
    <w:rsid w:val="00366CB4"/>
    <w:rsid w:val="00366D3F"/>
    <w:rsid w:val="00366EB8"/>
    <w:rsid w:val="00366F91"/>
    <w:rsid w:val="00366FB8"/>
    <w:rsid w:val="00366FF4"/>
    <w:rsid w:val="00367042"/>
    <w:rsid w:val="003671AD"/>
    <w:rsid w:val="003671B8"/>
    <w:rsid w:val="0036721C"/>
    <w:rsid w:val="00367250"/>
    <w:rsid w:val="00367254"/>
    <w:rsid w:val="0036726B"/>
    <w:rsid w:val="00367279"/>
    <w:rsid w:val="0036729A"/>
    <w:rsid w:val="00367363"/>
    <w:rsid w:val="00367395"/>
    <w:rsid w:val="0036773E"/>
    <w:rsid w:val="00367803"/>
    <w:rsid w:val="003678C2"/>
    <w:rsid w:val="003678D7"/>
    <w:rsid w:val="003678DD"/>
    <w:rsid w:val="00367985"/>
    <w:rsid w:val="00367A36"/>
    <w:rsid w:val="00367A3B"/>
    <w:rsid w:val="00367AF5"/>
    <w:rsid w:val="00367B21"/>
    <w:rsid w:val="00367C1A"/>
    <w:rsid w:val="00367C30"/>
    <w:rsid w:val="00367C4F"/>
    <w:rsid w:val="00367CA6"/>
    <w:rsid w:val="00367CBA"/>
    <w:rsid w:val="00367D18"/>
    <w:rsid w:val="00367D19"/>
    <w:rsid w:val="00367DA7"/>
    <w:rsid w:val="00367DEC"/>
    <w:rsid w:val="00367F02"/>
    <w:rsid w:val="00367F68"/>
    <w:rsid w:val="003700A8"/>
    <w:rsid w:val="0037011C"/>
    <w:rsid w:val="00370155"/>
    <w:rsid w:val="003701EE"/>
    <w:rsid w:val="0037025D"/>
    <w:rsid w:val="00370300"/>
    <w:rsid w:val="00370383"/>
    <w:rsid w:val="003703A2"/>
    <w:rsid w:val="003703CE"/>
    <w:rsid w:val="0037043A"/>
    <w:rsid w:val="003705F1"/>
    <w:rsid w:val="00370716"/>
    <w:rsid w:val="0037073F"/>
    <w:rsid w:val="00370815"/>
    <w:rsid w:val="00370844"/>
    <w:rsid w:val="00370885"/>
    <w:rsid w:val="003708AF"/>
    <w:rsid w:val="00370A74"/>
    <w:rsid w:val="00370C1E"/>
    <w:rsid w:val="00370DE9"/>
    <w:rsid w:val="00370E76"/>
    <w:rsid w:val="00370EC8"/>
    <w:rsid w:val="00370F8C"/>
    <w:rsid w:val="00370FB8"/>
    <w:rsid w:val="00370FD3"/>
    <w:rsid w:val="00371098"/>
    <w:rsid w:val="003710C5"/>
    <w:rsid w:val="003710C6"/>
    <w:rsid w:val="0037111E"/>
    <w:rsid w:val="0037113A"/>
    <w:rsid w:val="00371233"/>
    <w:rsid w:val="003712E7"/>
    <w:rsid w:val="00371389"/>
    <w:rsid w:val="00371411"/>
    <w:rsid w:val="0037179E"/>
    <w:rsid w:val="003717C9"/>
    <w:rsid w:val="003718DA"/>
    <w:rsid w:val="00371987"/>
    <w:rsid w:val="003719BC"/>
    <w:rsid w:val="003719CB"/>
    <w:rsid w:val="00371BFD"/>
    <w:rsid w:val="00371C64"/>
    <w:rsid w:val="00371D07"/>
    <w:rsid w:val="00371D1C"/>
    <w:rsid w:val="00371DC6"/>
    <w:rsid w:val="00371DDE"/>
    <w:rsid w:val="00371DF0"/>
    <w:rsid w:val="00371EBF"/>
    <w:rsid w:val="00371ECB"/>
    <w:rsid w:val="00371ED3"/>
    <w:rsid w:val="00371F5A"/>
    <w:rsid w:val="0037200F"/>
    <w:rsid w:val="00372024"/>
    <w:rsid w:val="0037204A"/>
    <w:rsid w:val="00372068"/>
    <w:rsid w:val="003720E6"/>
    <w:rsid w:val="0037211D"/>
    <w:rsid w:val="0037216D"/>
    <w:rsid w:val="003721A7"/>
    <w:rsid w:val="003721D4"/>
    <w:rsid w:val="00372262"/>
    <w:rsid w:val="00372337"/>
    <w:rsid w:val="00372347"/>
    <w:rsid w:val="0037237E"/>
    <w:rsid w:val="0037238C"/>
    <w:rsid w:val="00372497"/>
    <w:rsid w:val="003724EC"/>
    <w:rsid w:val="003724F5"/>
    <w:rsid w:val="003724F9"/>
    <w:rsid w:val="00372560"/>
    <w:rsid w:val="003725A6"/>
    <w:rsid w:val="00372676"/>
    <w:rsid w:val="003726D8"/>
    <w:rsid w:val="00372720"/>
    <w:rsid w:val="003727BA"/>
    <w:rsid w:val="00372805"/>
    <w:rsid w:val="00372851"/>
    <w:rsid w:val="0037285F"/>
    <w:rsid w:val="00372980"/>
    <w:rsid w:val="003729AA"/>
    <w:rsid w:val="00372AAA"/>
    <w:rsid w:val="00372D0E"/>
    <w:rsid w:val="00372D66"/>
    <w:rsid w:val="00372D88"/>
    <w:rsid w:val="00372DAC"/>
    <w:rsid w:val="00372DF2"/>
    <w:rsid w:val="00372E26"/>
    <w:rsid w:val="00372E63"/>
    <w:rsid w:val="00372E7A"/>
    <w:rsid w:val="00372EF9"/>
    <w:rsid w:val="00372F69"/>
    <w:rsid w:val="00372FBE"/>
    <w:rsid w:val="00372FC4"/>
    <w:rsid w:val="00373153"/>
    <w:rsid w:val="003731D4"/>
    <w:rsid w:val="003731F9"/>
    <w:rsid w:val="00373299"/>
    <w:rsid w:val="0037329E"/>
    <w:rsid w:val="00373625"/>
    <w:rsid w:val="0037366D"/>
    <w:rsid w:val="003736A6"/>
    <w:rsid w:val="0037372C"/>
    <w:rsid w:val="003737A6"/>
    <w:rsid w:val="003737D9"/>
    <w:rsid w:val="003739A5"/>
    <w:rsid w:val="003739B3"/>
    <w:rsid w:val="003739CF"/>
    <w:rsid w:val="003739FC"/>
    <w:rsid w:val="00373A41"/>
    <w:rsid w:val="00373AAA"/>
    <w:rsid w:val="00373B07"/>
    <w:rsid w:val="00373B71"/>
    <w:rsid w:val="00373C0D"/>
    <w:rsid w:val="00373C34"/>
    <w:rsid w:val="00373D53"/>
    <w:rsid w:val="00373DE6"/>
    <w:rsid w:val="00373E09"/>
    <w:rsid w:val="00373E45"/>
    <w:rsid w:val="00373EA7"/>
    <w:rsid w:val="00373EF1"/>
    <w:rsid w:val="00373FE1"/>
    <w:rsid w:val="00374146"/>
    <w:rsid w:val="003741B3"/>
    <w:rsid w:val="003741BD"/>
    <w:rsid w:val="003741D6"/>
    <w:rsid w:val="00374208"/>
    <w:rsid w:val="0037420F"/>
    <w:rsid w:val="00374230"/>
    <w:rsid w:val="00374289"/>
    <w:rsid w:val="00374300"/>
    <w:rsid w:val="003743FB"/>
    <w:rsid w:val="00374439"/>
    <w:rsid w:val="0037444E"/>
    <w:rsid w:val="00374485"/>
    <w:rsid w:val="003744C1"/>
    <w:rsid w:val="003744E6"/>
    <w:rsid w:val="00374537"/>
    <w:rsid w:val="0037459B"/>
    <w:rsid w:val="003745E9"/>
    <w:rsid w:val="0037461C"/>
    <w:rsid w:val="00374708"/>
    <w:rsid w:val="0037476D"/>
    <w:rsid w:val="003747AB"/>
    <w:rsid w:val="00374842"/>
    <w:rsid w:val="00374844"/>
    <w:rsid w:val="0037493D"/>
    <w:rsid w:val="003749B3"/>
    <w:rsid w:val="003749C3"/>
    <w:rsid w:val="003749C5"/>
    <w:rsid w:val="003749ED"/>
    <w:rsid w:val="00374C9D"/>
    <w:rsid w:val="00374CFE"/>
    <w:rsid w:val="00374E49"/>
    <w:rsid w:val="00374E53"/>
    <w:rsid w:val="00374F84"/>
    <w:rsid w:val="00374F98"/>
    <w:rsid w:val="00374FA3"/>
    <w:rsid w:val="00374FD0"/>
    <w:rsid w:val="00375016"/>
    <w:rsid w:val="0037506B"/>
    <w:rsid w:val="0037507F"/>
    <w:rsid w:val="0037508D"/>
    <w:rsid w:val="0037531F"/>
    <w:rsid w:val="0037533D"/>
    <w:rsid w:val="00375385"/>
    <w:rsid w:val="003753AE"/>
    <w:rsid w:val="0037545B"/>
    <w:rsid w:val="0037547C"/>
    <w:rsid w:val="0037556D"/>
    <w:rsid w:val="0037562D"/>
    <w:rsid w:val="00375657"/>
    <w:rsid w:val="0037568F"/>
    <w:rsid w:val="0037569C"/>
    <w:rsid w:val="00375726"/>
    <w:rsid w:val="00375830"/>
    <w:rsid w:val="0037585D"/>
    <w:rsid w:val="003758BE"/>
    <w:rsid w:val="003758D4"/>
    <w:rsid w:val="003759AF"/>
    <w:rsid w:val="00375A37"/>
    <w:rsid w:val="00375BD2"/>
    <w:rsid w:val="00375BDC"/>
    <w:rsid w:val="00375C2F"/>
    <w:rsid w:val="00375CF6"/>
    <w:rsid w:val="00375D87"/>
    <w:rsid w:val="00375DE6"/>
    <w:rsid w:val="00375E26"/>
    <w:rsid w:val="00375E66"/>
    <w:rsid w:val="00375E7A"/>
    <w:rsid w:val="00375F0E"/>
    <w:rsid w:val="00375F4A"/>
    <w:rsid w:val="00375FC2"/>
    <w:rsid w:val="00375FDA"/>
    <w:rsid w:val="00376008"/>
    <w:rsid w:val="0037603C"/>
    <w:rsid w:val="00376067"/>
    <w:rsid w:val="003760BD"/>
    <w:rsid w:val="00376143"/>
    <w:rsid w:val="00376181"/>
    <w:rsid w:val="0037627A"/>
    <w:rsid w:val="0037642C"/>
    <w:rsid w:val="00376449"/>
    <w:rsid w:val="00376454"/>
    <w:rsid w:val="0037647F"/>
    <w:rsid w:val="003765EA"/>
    <w:rsid w:val="003766A4"/>
    <w:rsid w:val="0037670D"/>
    <w:rsid w:val="00376721"/>
    <w:rsid w:val="0037675C"/>
    <w:rsid w:val="0037679E"/>
    <w:rsid w:val="00376809"/>
    <w:rsid w:val="00376900"/>
    <w:rsid w:val="00376924"/>
    <w:rsid w:val="003769C4"/>
    <w:rsid w:val="00376A04"/>
    <w:rsid w:val="00376B1F"/>
    <w:rsid w:val="00376BAD"/>
    <w:rsid w:val="00376BC9"/>
    <w:rsid w:val="00376CD0"/>
    <w:rsid w:val="00376DCA"/>
    <w:rsid w:val="00376DFC"/>
    <w:rsid w:val="00376E3D"/>
    <w:rsid w:val="00376FA2"/>
    <w:rsid w:val="00376FAA"/>
    <w:rsid w:val="00376FB2"/>
    <w:rsid w:val="00377007"/>
    <w:rsid w:val="00377024"/>
    <w:rsid w:val="00377080"/>
    <w:rsid w:val="003770BE"/>
    <w:rsid w:val="003770ED"/>
    <w:rsid w:val="00377110"/>
    <w:rsid w:val="0037712B"/>
    <w:rsid w:val="0037720D"/>
    <w:rsid w:val="00377244"/>
    <w:rsid w:val="00377292"/>
    <w:rsid w:val="0037729D"/>
    <w:rsid w:val="003772D5"/>
    <w:rsid w:val="003773AF"/>
    <w:rsid w:val="003773C1"/>
    <w:rsid w:val="003775E6"/>
    <w:rsid w:val="003777A4"/>
    <w:rsid w:val="0037780B"/>
    <w:rsid w:val="0037787B"/>
    <w:rsid w:val="0037796F"/>
    <w:rsid w:val="0037798B"/>
    <w:rsid w:val="00377BAF"/>
    <w:rsid w:val="00377BC8"/>
    <w:rsid w:val="00377C7B"/>
    <w:rsid w:val="00377C91"/>
    <w:rsid w:val="00377D4C"/>
    <w:rsid w:val="00377DED"/>
    <w:rsid w:val="00377E0C"/>
    <w:rsid w:val="00377E56"/>
    <w:rsid w:val="00377F79"/>
    <w:rsid w:val="003800A1"/>
    <w:rsid w:val="003800B5"/>
    <w:rsid w:val="00380108"/>
    <w:rsid w:val="00380117"/>
    <w:rsid w:val="00380128"/>
    <w:rsid w:val="0038017D"/>
    <w:rsid w:val="003801CF"/>
    <w:rsid w:val="003802CC"/>
    <w:rsid w:val="003802D9"/>
    <w:rsid w:val="003802DC"/>
    <w:rsid w:val="003803D4"/>
    <w:rsid w:val="00380474"/>
    <w:rsid w:val="00380479"/>
    <w:rsid w:val="0038056E"/>
    <w:rsid w:val="00380676"/>
    <w:rsid w:val="00380695"/>
    <w:rsid w:val="003807B6"/>
    <w:rsid w:val="003807DD"/>
    <w:rsid w:val="00380803"/>
    <w:rsid w:val="00380929"/>
    <w:rsid w:val="00380932"/>
    <w:rsid w:val="00380956"/>
    <w:rsid w:val="0038099B"/>
    <w:rsid w:val="00380A88"/>
    <w:rsid w:val="00380B65"/>
    <w:rsid w:val="00380C1F"/>
    <w:rsid w:val="00380C49"/>
    <w:rsid w:val="00380C88"/>
    <w:rsid w:val="00380CE7"/>
    <w:rsid w:val="00380D13"/>
    <w:rsid w:val="00380DB5"/>
    <w:rsid w:val="00380E67"/>
    <w:rsid w:val="00380F9A"/>
    <w:rsid w:val="0038104E"/>
    <w:rsid w:val="00381163"/>
    <w:rsid w:val="003811AC"/>
    <w:rsid w:val="0038129F"/>
    <w:rsid w:val="003812A9"/>
    <w:rsid w:val="003812E4"/>
    <w:rsid w:val="00381303"/>
    <w:rsid w:val="00381320"/>
    <w:rsid w:val="003813EA"/>
    <w:rsid w:val="003814E6"/>
    <w:rsid w:val="003815A8"/>
    <w:rsid w:val="003815C2"/>
    <w:rsid w:val="00381624"/>
    <w:rsid w:val="00381657"/>
    <w:rsid w:val="00381684"/>
    <w:rsid w:val="003816BB"/>
    <w:rsid w:val="0038189A"/>
    <w:rsid w:val="0038191C"/>
    <w:rsid w:val="00381923"/>
    <w:rsid w:val="003819B0"/>
    <w:rsid w:val="003819FC"/>
    <w:rsid w:val="00381B3B"/>
    <w:rsid w:val="00381BB3"/>
    <w:rsid w:val="00381D92"/>
    <w:rsid w:val="00381DA4"/>
    <w:rsid w:val="00381DB2"/>
    <w:rsid w:val="00381E10"/>
    <w:rsid w:val="00381F75"/>
    <w:rsid w:val="00381F93"/>
    <w:rsid w:val="00381FF1"/>
    <w:rsid w:val="0038207A"/>
    <w:rsid w:val="0038209B"/>
    <w:rsid w:val="003820AA"/>
    <w:rsid w:val="0038215D"/>
    <w:rsid w:val="00382219"/>
    <w:rsid w:val="00382452"/>
    <w:rsid w:val="00382487"/>
    <w:rsid w:val="003824BA"/>
    <w:rsid w:val="00382673"/>
    <w:rsid w:val="0038267A"/>
    <w:rsid w:val="0038268A"/>
    <w:rsid w:val="00382697"/>
    <w:rsid w:val="003826A1"/>
    <w:rsid w:val="003826C9"/>
    <w:rsid w:val="00382789"/>
    <w:rsid w:val="00382807"/>
    <w:rsid w:val="003828B7"/>
    <w:rsid w:val="00382A4A"/>
    <w:rsid w:val="00382B51"/>
    <w:rsid w:val="00382B6C"/>
    <w:rsid w:val="00382B7A"/>
    <w:rsid w:val="00382C53"/>
    <w:rsid w:val="00382CB7"/>
    <w:rsid w:val="00382CBF"/>
    <w:rsid w:val="00382D5F"/>
    <w:rsid w:val="00382D96"/>
    <w:rsid w:val="00382DF1"/>
    <w:rsid w:val="00382E36"/>
    <w:rsid w:val="00382EFD"/>
    <w:rsid w:val="00382F3F"/>
    <w:rsid w:val="00383195"/>
    <w:rsid w:val="00383209"/>
    <w:rsid w:val="003832C7"/>
    <w:rsid w:val="003833FE"/>
    <w:rsid w:val="00383422"/>
    <w:rsid w:val="00383454"/>
    <w:rsid w:val="0038348F"/>
    <w:rsid w:val="003835B2"/>
    <w:rsid w:val="003836D1"/>
    <w:rsid w:val="0038372A"/>
    <w:rsid w:val="00383742"/>
    <w:rsid w:val="003837AC"/>
    <w:rsid w:val="003837ED"/>
    <w:rsid w:val="0038382B"/>
    <w:rsid w:val="00383844"/>
    <w:rsid w:val="00383851"/>
    <w:rsid w:val="00383861"/>
    <w:rsid w:val="003838E6"/>
    <w:rsid w:val="003838F9"/>
    <w:rsid w:val="0038392E"/>
    <w:rsid w:val="00383A2E"/>
    <w:rsid w:val="00383B6C"/>
    <w:rsid w:val="00383B87"/>
    <w:rsid w:val="00383B9E"/>
    <w:rsid w:val="00383BF3"/>
    <w:rsid w:val="00383C3F"/>
    <w:rsid w:val="00383D40"/>
    <w:rsid w:val="00383D42"/>
    <w:rsid w:val="00383D55"/>
    <w:rsid w:val="00383D63"/>
    <w:rsid w:val="00383D66"/>
    <w:rsid w:val="00383D84"/>
    <w:rsid w:val="00383D9B"/>
    <w:rsid w:val="00383DDA"/>
    <w:rsid w:val="00383EB3"/>
    <w:rsid w:val="00383ED5"/>
    <w:rsid w:val="00383F8D"/>
    <w:rsid w:val="00384010"/>
    <w:rsid w:val="003840C8"/>
    <w:rsid w:val="00384142"/>
    <w:rsid w:val="00384169"/>
    <w:rsid w:val="003841AA"/>
    <w:rsid w:val="003842AD"/>
    <w:rsid w:val="00384320"/>
    <w:rsid w:val="0038438A"/>
    <w:rsid w:val="003843F3"/>
    <w:rsid w:val="003843FF"/>
    <w:rsid w:val="00384432"/>
    <w:rsid w:val="0038454C"/>
    <w:rsid w:val="0038457D"/>
    <w:rsid w:val="0038464C"/>
    <w:rsid w:val="0038465D"/>
    <w:rsid w:val="0038466D"/>
    <w:rsid w:val="00384675"/>
    <w:rsid w:val="00384690"/>
    <w:rsid w:val="003846A3"/>
    <w:rsid w:val="003846C7"/>
    <w:rsid w:val="00384719"/>
    <w:rsid w:val="00384760"/>
    <w:rsid w:val="003847FC"/>
    <w:rsid w:val="00384956"/>
    <w:rsid w:val="00384988"/>
    <w:rsid w:val="00384A83"/>
    <w:rsid w:val="00384A87"/>
    <w:rsid w:val="00384AFC"/>
    <w:rsid w:val="00384BA5"/>
    <w:rsid w:val="00384BC5"/>
    <w:rsid w:val="00384BF7"/>
    <w:rsid w:val="00384C30"/>
    <w:rsid w:val="00384C7B"/>
    <w:rsid w:val="00384D16"/>
    <w:rsid w:val="00384D9E"/>
    <w:rsid w:val="00384DF3"/>
    <w:rsid w:val="00384DF7"/>
    <w:rsid w:val="00384EDE"/>
    <w:rsid w:val="00384F5A"/>
    <w:rsid w:val="00384FCA"/>
    <w:rsid w:val="0038519B"/>
    <w:rsid w:val="003851A2"/>
    <w:rsid w:val="00385290"/>
    <w:rsid w:val="00385364"/>
    <w:rsid w:val="00385477"/>
    <w:rsid w:val="00385523"/>
    <w:rsid w:val="00385545"/>
    <w:rsid w:val="003855B1"/>
    <w:rsid w:val="00385629"/>
    <w:rsid w:val="00385658"/>
    <w:rsid w:val="00385685"/>
    <w:rsid w:val="00385687"/>
    <w:rsid w:val="0038568C"/>
    <w:rsid w:val="003856D3"/>
    <w:rsid w:val="003857A3"/>
    <w:rsid w:val="003857BE"/>
    <w:rsid w:val="0038581A"/>
    <w:rsid w:val="00385932"/>
    <w:rsid w:val="00385963"/>
    <w:rsid w:val="003859E6"/>
    <w:rsid w:val="00385AAA"/>
    <w:rsid w:val="00385B19"/>
    <w:rsid w:val="00385B7F"/>
    <w:rsid w:val="00385D1F"/>
    <w:rsid w:val="00385ED4"/>
    <w:rsid w:val="00385F78"/>
    <w:rsid w:val="00385F84"/>
    <w:rsid w:val="00385F99"/>
    <w:rsid w:val="00386091"/>
    <w:rsid w:val="0038616A"/>
    <w:rsid w:val="003861DF"/>
    <w:rsid w:val="0038628C"/>
    <w:rsid w:val="00386295"/>
    <w:rsid w:val="003862D7"/>
    <w:rsid w:val="00386455"/>
    <w:rsid w:val="0038645B"/>
    <w:rsid w:val="003864AD"/>
    <w:rsid w:val="0038655E"/>
    <w:rsid w:val="0038662A"/>
    <w:rsid w:val="003867CE"/>
    <w:rsid w:val="00386864"/>
    <w:rsid w:val="0038693A"/>
    <w:rsid w:val="00386A29"/>
    <w:rsid w:val="00386A41"/>
    <w:rsid w:val="00386AC6"/>
    <w:rsid w:val="00386ACD"/>
    <w:rsid w:val="00386C23"/>
    <w:rsid w:val="00386DF6"/>
    <w:rsid w:val="00386E01"/>
    <w:rsid w:val="00386EB3"/>
    <w:rsid w:val="003870A6"/>
    <w:rsid w:val="003870F1"/>
    <w:rsid w:val="0038711C"/>
    <w:rsid w:val="003871CB"/>
    <w:rsid w:val="003871EA"/>
    <w:rsid w:val="003872D9"/>
    <w:rsid w:val="00387334"/>
    <w:rsid w:val="00387377"/>
    <w:rsid w:val="003873D1"/>
    <w:rsid w:val="00387433"/>
    <w:rsid w:val="003875CD"/>
    <w:rsid w:val="00387697"/>
    <w:rsid w:val="003876D3"/>
    <w:rsid w:val="00387718"/>
    <w:rsid w:val="00387741"/>
    <w:rsid w:val="00387773"/>
    <w:rsid w:val="00387792"/>
    <w:rsid w:val="003877F0"/>
    <w:rsid w:val="00387845"/>
    <w:rsid w:val="00387901"/>
    <w:rsid w:val="0038791B"/>
    <w:rsid w:val="00387984"/>
    <w:rsid w:val="003879F8"/>
    <w:rsid w:val="003879FB"/>
    <w:rsid w:val="00387A3B"/>
    <w:rsid w:val="00387A93"/>
    <w:rsid w:val="00387B02"/>
    <w:rsid w:val="00387BE6"/>
    <w:rsid w:val="00387C8F"/>
    <w:rsid w:val="00387D85"/>
    <w:rsid w:val="00387D94"/>
    <w:rsid w:val="00387E0A"/>
    <w:rsid w:val="00387E58"/>
    <w:rsid w:val="00387F1F"/>
    <w:rsid w:val="00387F8F"/>
    <w:rsid w:val="0039006F"/>
    <w:rsid w:val="0039007F"/>
    <w:rsid w:val="003900AA"/>
    <w:rsid w:val="00390189"/>
    <w:rsid w:val="003901C5"/>
    <w:rsid w:val="00390323"/>
    <w:rsid w:val="003903A1"/>
    <w:rsid w:val="003903BE"/>
    <w:rsid w:val="003903FB"/>
    <w:rsid w:val="0039054E"/>
    <w:rsid w:val="003905C8"/>
    <w:rsid w:val="0039060E"/>
    <w:rsid w:val="00390750"/>
    <w:rsid w:val="00390768"/>
    <w:rsid w:val="00390778"/>
    <w:rsid w:val="00390838"/>
    <w:rsid w:val="0039090B"/>
    <w:rsid w:val="003909CE"/>
    <w:rsid w:val="003909F2"/>
    <w:rsid w:val="00390AD3"/>
    <w:rsid w:val="00390AFB"/>
    <w:rsid w:val="00390B22"/>
    <w:rsid w:val="00390B40"/>
    <w:rsid w:val="00390B5D"/>
    <w:rsid w:val="00390BF5"/>
    <w:rsid w:val="00390C68"/>
    <w:rsid w:val="00390C91"/>
    <w:rsid w:val="00390D43"/>
    <w:rsid w:val="00390DB9"/>
    <w:rsid w:val="00390DE2"/>
    <w:rsid w:val="00390E32"/>
    <w:rsid w:val="00390E4C"/>
    <w:rsid w:val="00390E57"/>
    <w:rsid w:val="00390F55"/>
    <w:rsid w:val="0039109A"/>
    <w:rsid w:val="003910C0"/>
    <w:rsid w:val="0039110A"/>
    <w:rsid w:val="00391157"/>
    <w:rsid w:val="003911A0"/>
    <w:rsid w:val="003911F7"/>
    <w:rsid w:val="00391282"/>
    <w:rsid w:val="003912DA"/>
    <w:rsid w:val="00391385"/>
    <w:rsid w:val="003913E5"/>
    <w:rsid w:val="003913FC"/>
    <w:rsid w:val="00391501"/>
    <w:rsid w:val="003915D1"/>
    <w:rsid w:val="00391634"/>
    <w:rsid w:val="00391641"/>
    <w:rsid w:val="00391645"/>
    <w:rsid w:val="0039164E"/>
    <w:rsid w:val="00391679"/>
    <w:rsid w:val="003916D4"/>
    <w:rsid w:val="0039179D"/>
    <w:rsid w:val="003918D0"/>
    <w:rsid w:val="00391900"/>
    <w:rsid w:val="00391A34"/>
    <w:rsid w:val="00391AAD"/>
    <w:rsid w:val="00391BC4"/>
    <w:rsid w:val="00391C0D"/>
    <w:rsid w:val="00391D68"/>
    <w:rsid w:val="00391EA6"/>
    <w:rsid w:val="00391EA8"/>
    <w:rsid w:val="00391ED3"/>
    <w:rsid w:val="00391F92"/>
    <w:rsid w:val="00391FAF"/>
    <w:rsid w:val="00392093"/>
    <w:rsid w:val="003920A1"/>
    <w:rsid w:val="003920D2"/>
    <w:rsid w:val="00392116"/>
    <w:rsid w:val="003921F8"/>
    <w:rsid w:val="00392282"/>
    <w:rsid w:val="003922B1"/>
    <w:rsid w:val="003922C0"/>
    <w:rsid w:val="00392318"/>
    <w:rsid w:val="00392349"/>
    <w:rsid w:val="00392464"/>
    <w:rsid w:val="00392522"/>
    <w:rsid w:val="00392678"/>
    <w:rsid w:val="003927CC"/>
    <w:rsid w:val="0039285F"/>
    <w:rsid w:val="00392862"/>
    <w:rsid w:val="003928B3"/>
    <w:rsid w:val="00392925"/>
    <w:rsid w:val="00392945"/>
    <w:rsid w:val="00392977"/>
    <w:rsid w:val="00392A35"/>
    <w:rsid w:val="00392AC4"/>
    <w:rsid w:val="00392B8D"/>
    <w:rsid w:val="00392BA4"/>
    <w:rsid w:val="00392C5E"/>
    <w:rsid w:val="00392C7B"/>
    <w:rsid w:val="00392CA2"/>
    <w:rsid w:val="00392CEF"/>
    <w:rsid w:val="00392DC5"/>
    <w:rsid w:val="00392E2D"/>
    <w:rsid w:val="00392E7B"/>
    <w:rsid w:val="00392F8E"/>
    <w:rsid w:val="003930D0"/>
    <w:rsid w:val="0039310D"/>
    <w:rsid w:val="00393195"/>
    <w:rsid w:val="00393250"/>
    <w:rsid w:val="003932E0"/>
    <w:rsid w:val="0039337D"/>
    <w:rsid w:val="00393405"/>
    <w:rsid w:val="003936C9"/>
    <w:rsid w:val="00393749"/>
    <w:rsid w:val="00393883"/>
    <w:rsid w:val="0039394A"/>
    <w:rsid w:val="003939C6"/>
    <w:rsid w:val="00393A27"/>
    <w:rsid w:val="00393A69"/>
    <w:rsid w:val="00393ABF"/>
    <w:rsid w:val="00393B39"/>
    <w:rsid w:val="00393C6F"/>
    <w:rsid w:val="00393C75"/>
    <w:rsid w:val="00393C8B"/>
    <w:rsid w:val="00393CFB"/>
    <w:rsid w:val="00393D95"/>
    <w:rsid w:val="00393D9B"/>
    <w:rsid w:val="00393DFA"/>
    <w:rsid w:val="00393ECE"/>
    <w:rsid w:val="00393F6A"/>
    <w:rsid w:val="00393FB7"/>
    <w:rsid w:val="00393FCF"/>
    <w:rsid w:val="00393FD8"/>
    <w:rsid w:val="0039407B"/>
    <w:rsid w:val="003940E2"/>
    <w:rsid w:val="00394110"/>
    <w:rsid w:val="00394232"/>
    <w:rsid w:val="00394251"/>
    <w:rsid w:val="00394302"/>
    <w:rsid w:val="003943CC"/>
    <w:rsid w:val="003943EA"/>
    <w:rsid w:val="003943F8"/>
    <w:rsid w:val="003943FB"/>
    <w:rsid w:val="003944DA"/>
    <w:rsid w:val="0039453A"/>
    <w:rsid w:val="0039457F"/>
    <w:rsid w:val="0039468E"/>
    <w:rsid w:val="0039469C"/>
    <w:rsid w:val="00394749"/>
    <w:rsid w:val="003947B6"/>
    <w:rsid w:val="0039483F"/>
    <w:rsid w:val="00394901"/>
    <w:rsid w:val="00394A75"/>
    <w:rsid w:val="00394ACE"/>
    <w:rsid w:val="00394AD5"/>
    <w:rsid w:val="00394B2C"/>
    <w:rsid w:val="00394B6C"/>
    <w:rsid w:val="00394B78"/>
    <w:rsid w:val="00394BD6"/>
    <w:rsid w:val="00394BFB"/>
    <w:rsid w:val="00394C2C"/>
    <w:rsid w:val="00394C4C"/>
    <w:rsid w:val="00394CB9"/>
    <w:rsid w:val="00394CC0"/>
    <w:rsid w:val="00394CEC"/>
    <w:rsid w:val="00394CFB"/>
    <w:rsid w:val="00394D3A"/>
    <w:rsid w:val="00394E3B"/>
    <w:rsid w:val="00394E51"/>
    <w:rsid w:val="00394ECD"/>
    <w:rsid w:val="00394F1A"/>
    <w:rsid w:val="00394FFB"/>
    <w:rsid w:val="00395000"/>
    <w:rsid w:val="0039509F"/>
    <w:rsid w:val="00395127"/>
    <w:rsid w:val="00395158"/>
    <w:rsid w:val="0039519B"/>
    <w:rsid w:val="0039526B"/>
    <w:rsid w:val="003952A1"/>
    <w:rsid w:val="0039533D"/>
    <w:rsid w:val="0039560C"/>
    <w:rsid w:val="00395617"/>
    <w:rsid w:val="00395629"/>
    <w:rsid w:val="00395763"/>
    <w:rsid w:val="00395813"/>
    <w:rsid w:val="003958E0"/>
    <w:rsid w:val="003958FE"/>
    <w:rsid w:val="00395BBA"/>
    <w:rsid w:val="00395BFB"/>
    <w:rsid w:val="00395C22"/>
    <w:rsid w:val="00395C81"/>
    <w:rsid w:val="00395D3E"/>
    <w:rsid w:val="00395D57"/>
    <w:rsid w:val="00395D62"/>
    <w:rsid w:val="00395E3E"/>
    <w:rsid w:val="00395E42"/>
    <w:rsid w:val="00395FF3"/>
    <w:rsid w:val="00396021"/>
    <w:rsid w:val="003960AC"/>
    <w:rsid w:val="003960F7"/>
    <w:rsid w:val="00396142"/>
    <w:rsid w:val="003961C2"/>
    <w:rsid w:val="003962AE"/>
    <w:rsid w:val="00396393"/>
    <w:rsid w:val="003963B9"/>
    <w:rsid w:val="003963F6"/>
    <w:rsid w:val="00396414"/>
    <w:rsid w:val="00396437"/>
    <w:rsid w:val="00396460"/>
    <w:rsid w:val="00396467"/>
    <w:rsid w:val="003965CF"/>
    <w:rsid w:val="003965EB"/>
    <w:rsid w:val="003966DD"/>
    <w:rsid w:val="0039671F"/>
    <w:rsid w:val="00396756"/>
    <w:rsid w:val="0039676D"/>
    <w:rsid w:val="003968B9"/>
    <w:rsid w:val="003968F2"/>
    <w:rsid w:val="00396991"/>
    <w:rsid w:val="00396A0A"/>
    <w:rsid w:val="00396A8F"/>
    <w:rsid w:val="00396B77"/>
    <w:rsid w:val="00396C38"/>
    <w:rsid w:val="00396CA7"/>
    <w:rsid w:val="00396D27"/>
    <w:rsid w:val="00396E7C"/>
    <w:rsid w:val="00396E8F"/>
    <w:rsid w:val="00396F75"/>
    <w:rsid w:val="00396F82"/>
    <w:rsid w:val="00396FA5"/>
    <w:rsid w:val="0039704B"/>
    <w:rsid w:val="00397095"/>
    <w:rsid w:val="0039711A"/>
    <w:rsid w:val="0039718E"/>
    <w:rsid w:val="003971EF"/>
    <w:rsid w:val="00397318"/>
    <w:rsid w:val="00397337"/>
    <w:rsid w:val="00397416"/>
    <w:rsid w:val="00397489"/>
    <w:rsid w:val="0039748F"/>
    <w:rsid w:val="003974FA"/>
    <w:rsid w:val="003975D4"/>
    <w:rsid w:val="003976D9"/>
    <w:rsid w:val="003976FD"/>
    <w:rsid w:val="00397712"/>
    <w:rsid w:val="00397769"/>
    <w:rsid w:val="00397785"/>
    <w:rsid w:val="00397815"/>
    <w:rsid w:val="0039789E"/>
    <w:rsid w:val="003978AC"/>
    <w:rsid w:val="003978B5"/>
    <w:rsid w:val="0039793B"/>
    <w:rsid w:val="00397944"/>
    <w:rsid w:val="00397978"/>
    <w:rsid w:val="003979A8"/>
    <w:rsid w:val="003979AF"/>
    <w:rsid w:val="003979E9"/>
    <w:rsid w:val="00397AFC"/>
    <w:rsid w:val="00397BCD"/>
    <w:rsid w:val="00397C4C"/>
    <w:rsid w:val="00397C6E"/>
    <w:rsid w:val="00397CC7"/>
    <w:rsid w:val="00397D48"/>
    <w:rsid w:val="00397DC0"/>
    <w:rsid w:val="00397DD0"/>
    <w:rsid w:val="00397E35"/>
    <w:rsid w:val="00397E89"/>
    <w:rsid w:val="00397E8C"/>
    <w:rsid w:val="00397ED2"/>
    <w:rsid w:val="00397F08"/>
    <w:rsid w:val="00397F4D"/>
    <w:rsid w:val="003A001C"/>
    <w:rsid w:val="003A006A"/>
    <w:rsid w:val="003A00B5"/>
    <w:rsid w:val="003A00F9"/>
    <w:rsid w:val="003A0168"/>
    <w:rsid w:val="003A0242"/>
    <w:rsid w:val="003A0271"/>
    <w:rsid w:val="003A03FC"/>
    <w:rsid w:val="003A04AA"/>
    <w:rsid w:val="003A0536"/>
    <w:rsid w:val="003A0581"/>
    <w:rsid w:val="003A0593"/>
    <w:rsid w:val="003A0676"/>
    <w:rsid w:val="003A0754"/>
    <w:rsid w:val="003A0846"/>
    <w:rsid w:val="003A0875"/>
    <w:rsid w:val="003A08A5"/>
    <w:rsid w:val="003A08CF"/>
    <w:rsid w:val="003A0933"/>
    <w:rsid w:val="003A0A0C"/>
    <w:rsid w:val="003A0A4E"/>
    <w:rsid w:val="003A0AA9"/>
    <w:rsid w:val="003A0AF5"/>
    <w:rsid w:val="003A0B03"/>
    <w:rsid w:val="003A0C31"/>
    <w:rsid w:val="003A0CCA"/>
    <w:rsid w:val="003A0D4B"/>
    <w:rsid w:val="003A0F2E"/>
    <w:rsid w:val="003A0F7F"/>
    <w:rsid w:val="003A0F9A"/>
    <w:rsid w:val="003A0FCF"/>
    <w:rsid w:val="003A0FEC"/>
    <w:rsid w:val="003A0FF8"/>
    <w:rsid w:val="003A1048"/>
    <w:rsid w:val="003A1075"/>
    <w:rsid w:val="003A10FD"/>
    <w:rsid w:val="003A1129"/>
    <w:rsid w:val="003A1149"/>
    <w:rsid w:val="003A1231"/>
    <w:rsid w:val="003A13B1"/>
    <w:rsid w:val="003A13D0"/>
    <w:rsid w:val="003A13DA"/>
    <w:rsid w:val="003A140A"/>
    <w:rsid w:val="003A1425"/>
    <w:rsid w:val="003A142C"/>
    <w:rsid w:val="003A1455"/>
    <w:rsid w:val="003A1478"/>
    <w:rsid w:val="003A1499"/>
    <w:rsid w:val="003A14F8"/>
    <w:rsid w:val="003A1504"/>
    <w:rsid w:val="003A150E"/>
    <w:rsid w:val="003A1639"/>
    <w:rsid w:val="003A163D"/>
    <w:rsid w:val="003A1667"/>
    <w:rsid w:val="003A1684"/>
    <w:rsid w:val="003A1854"/>
    <w:rsid w:val="003A18DC"/>
    <w:rsid w:val="003A1923"/>
    <w:rsid w:val="003A1A01"/>
    <w:rsid w:val="003A1A83"/>
    <w:rsid w:val="003A1AB3"/>
    <w:rsid w:val="003A1AF8"/>
    <w:rsid w:val="003A1C33"/>
    <w:rsid w:val="003A1C3E"/>
    <w:rsid w:val="003A1DFD"/>
    <w:rsid w:val="003A1E3E"/>
    <w:rsid w:val="003A1E60"/>
    <w:rsid w:val="003A1E74"/>
    <w:rsid w:val="003A1F0D"/>
    <w:rsid w:val="003A1F48"/>
    <w:rsid w:val="003A2007"/>
    <w:rsid w:val="003A2131"/>
    <w:rsid w:val="003A218B"/>
    <w:rsid w:val="003A21C4"/>
    <w:rsid w:val="003A21FE"/>
    <w:rsid w:val="003A2281"/>
    <w:rsid w:val="003A22D2"/>
    <w:rsid w:val="003A22EE"/>
    <w:rsid w:val="003A22FD"/>
    <w:rsid w:val="003A2427"/>
    <w:rsid w:val="003A24D3"/>
    <w:rsid w:val="003A25AC"/>
    <w:rsid w:val="003A261F"/>
    <w:rsid w:val="003A277A"/>
    <w:rsid w:val="003A2843"/>
    <w:rsid w:val="003A284E"/>
    <w:rsid w:val="003A2884"/>
    <w:rsid w:val="003A2891"/>
    <w:rsid w:val="003A28D1"/>
    <w:rsid w:val="003A296B"/>
    <w:rsid w:val="003A2A6D"/>
    <w:rsid w:val="003A2A94"/>
    <w:rsid w:val="003A2B26"/>
    <w:rsid w:val="003A2BC9"/>
    <w:rsid w:val="003A2BDA"/>
    <w:rsid w:val="003A2C66"/>
    <w:rsid w:val="003A2CF1"/>
    <w:rsid w:val="003A2CF4"/>
    <w:rsid w:val="003A2D85"/>
    <w:rsid w:val="003A2E53"/>
    <w:rsid w:val="003A2F64"/>
    <w:rsid w:val="003A2F86"/>
    <w:rsid w:val="003A2FFC"/>
    <w:rsid w:val="003A3084"/>
    <w:rsid w:val="003A30BD"/>
    <w:rsid w:val="003A30C5"/>
    <w:rsid w:val="003A30D1"/>
    <w:rsid w:val="003A3164"/>
    <w:rsid w:val="003A323B"/>
    <w:rsid w:val="003A329B"/>
    <w:rsid w:val="003A3320"/>
    <w:rsid w:val="003A341B"/>
    <w:rsid w:val="003A343D"/>
    <w:rsid w:val="003A3612"/>
    <w:rsid w:val="003A3673"/>
    <w:rsid w:val="003A36BF"/>
    <w:rsid w:val="003A3735"/>
    <w:rsid w:val="003A3766"/>
    <w:rsid w:val="003A3785"/>
    <w:rsid w:val="003A37AB"/>
    <w:rsid w:val="003A3806"/>
    <w:rsid w:val="003A38C0"/>
    <w:rsid w:val="003A391B"/>
    <w:rsid w:val="003A3960"/>
    <w:rsid w:val="003A3986"/>
    <w:rsid w:val="003A39B1"/>
    <w:rsid w:val="003A39BF"/>
    <w:rsid w:val="003A39FD"/>
    <w:rsid w:val="003A3C35"/>
    <w:rsid w:val="003A3CFD"/>
    <w:rsid w:val="003A3D56"/>
    <w:rsid w:val="003A3DAF"/>
    <w:rsid w:val="003A3E02"/>
    <w:rsid w:val="003A3E18"/>
    <w:rsid w:val="003A3E9D"/>
    <w:rsid w:val="003A3F0D"/>
    <w:rsid w:val="003A3F43"/>
    <w:rsid w:val="003A3F9C"/>
    <w:rsid w:val="003A4058"/>
    <w:rsid w:val="003A407B"/>
    <w:rsid w:val="003A40D9"/>
    <w:rsid w:val="003A4101"/>
    <w:rsid w:val="003A4164"/>
    <w:rsid w:val="003A416C"/>
    <w:rsid w:val="003A4184"/>
    <w:rsid w:val="003A4313"/>
    <w:rsid w:val="003A4318"/>
    <w:rsid w:val="003A4382"/>
    <w:rsid w:val="003A439A"/>
    <w:rsid w:val="003A43DA"/>
    <w:rsid w:val="003A43ED"/>
    <w:rsid w:val="003A4505"/>
    <w:rsid w:val="003A4584"/>
    <w:rsid w:val="003A4757"/>
    <w:rsid w:val="003A47BA"/>
    <w:rsid w:val="003A4815"/>
    <w:rsid w:val="003A488C"/>
    <w:rsid w:val="003A49BD"/>
    <w:rsid w:val="003A4A9F"/>
    <w:rsid w:val="003A4ABF"/>
    <w:rsid w:val="003A4B41"/>
    <w:rsid w:val="003A4B7F"/>
    <w:rsid w:val="003A4C7A"/>
    <w:rsid w:val="003A4D85"/>
    <w:rsid w:val="003A4E3E"/>
    <w:rsid w:val="003A4E56"/>
    <w:rsid w:val="003A4E70"/>
    <w:rsid w:val="003A4F5E"/>
    <w:rsid w:val="003A4F6C"/>
    <w:rsid w:val="003A4FE0"/>
    <w:rsid w:val="003A5035"/>
    <w:rsid w:val="003A52F1"/>
    <w:rsid w:val="003A5323"/>
    <w:rsid w:val="003A533C"/>
    <w:rsid w:val="003A5345"/>
    <w:rsid w:val="003A5375"/>
    <w:rsid w:val="003A539F"/>
    <w:rsid w:val="003A548C"/>
    <w:rsid w:val="003A549E"/>
    <w:rsid w:val="003A54CB"/>
    <w:rsid w:val="003A559F"/>
    <w:rsid w:val="003A5661"/>
    <w:rsid w:val="003A56EE"/>
    <w:rsid w:val="003A5737"/>
    <w:rsid w:val="003A574F"/>
    <w:rsid w:val="003A57F7"/>
    <w:rsid w:val="003A5852"/>
    <w:rsid w:val="003A5902"/>
    <w:rsid w:val="003A594E"/>
    <w:rsid w:val="003A5A2D"/>
    <w:rsid w:val="003A5B65"/>
    <w:rsid w:val="003A5B73"/>
    <w:rsid w:val="003A5BAC"/>
    <w:rsid w:val="003A5C31"/>
    <w:rsid w:val="003A5CD0"/>
    <w:rsid w:val="003A5CF7"/>
    <w:rsid w:val="003A5D1C"/>
    <w:rsid w:val="003A5D3D"/>
    <w:rsid w:val="003A5E55"/>
    <w:rsid w:val="003A5F57"/>
    <w:rsid w:val="003A5F85"/>
    <w:rsid w:val="003A604C"/>
    <w:rsid w:val="003A60E5"/>
    <w:rsid w:val="003A6131"/>
    <w:rsid w:val="003A6205"/>
    <w:rsid w:val="003A627F"/>
    <w:rsid w:val="003A63E4"/>
    <w:rsid w:val="003A646A"/>
    <w:rsid w:val="003A653B"/>
    <w:rsid w:val="003A6563"/>
    <w:rsid w:val="003A6588"/>
    <w:rsid w:val="003A65DA"/>
    <w:rsid w:val="003A65F7"/>
    <w:rsid w:val="003A6685"/>
    <w:rsid w:val="003A6702"/>
    <w:rsid w:val="003A67FC"/>
    <w:rsid w:val="003A68B0"/>
    <w:rsid w:val="003A6953"/>
    <w:rsid w:val="003A6968"/>
    <w:rsid w:val="003A6990"/>
    <w:rsid w:val="003A69E6"/>
    <w:rsid w:val="003A6A27"/>
    <w:rsid w:val="003A6B08"/>
    <w:rsid w:val="003A6B34"/>
    <w:rsid w:val="003A6C80"/>
    <w:rsid w:val="003A6CBB"/>
    <w:rsid w:val="003A6CC0"/>
    <w:rsid w:val="003A6E55"/>
    <w:rsid w:val="003A6E74"/>
    <w:rsid w:val="003A6E93"/>
    <w:rsid w:val="003A6ECC"/>
    <w:rsid w:val="003A6F23"/>
    <w:rsid w:val="003A6F36"/>
    <w:rsid w:val="003A6F5D"/>
    <w:rsid w:val="003A6FEF"/>
    <w:rsid w:val="003A7028"/>
    <w:rsid w:val="003A7055"/>
    <w:rsid w:val="003A70E0"/>
    <w:rsid w:val="003A7100"/>
    <w:rsid w:val="003A7144"/>
    <w:rsid w:val="003A7161"/>
    <w:rsid w:val="003A71A5"/>
    <w:rsid w:val="003A731B"/>
    <w:rsid w:val="003A7434"/>
    <w:rsid w:val="003A7534"/>
    <w:rsid w:val="003A76EE"/>
    <w:rsid w:val="003A76F4"/>
    <w:rsid w:val="003A7710"/>
    <w:rsid w:val="003A7749"/>
    <w:rsid w:val="003A776E"/>
    <w:rsid w:val="003A77AB"/>
    <w:rsid w:val="003A7917"/>
    <w:rsid w:val="003A79CC"/>
    <w:rsid w:val="003A7AD3"/>
    <w:rsid w:val="003A7B97"/>
    <w:rsid w:val="003A7BED"/>
    <w:rsid w:val="003A7C79"/>
    <w:rsid w:val="003A7D18"/>
    <w:rsid w:val="003A7D4F"/>
    <w:rsid w:val="003A7D68"/>
    <w:rsid w:val="003A7D8C"/>
    <w:rsid w:val="003A7DB7"/>
    <w:rsid w:val="003A7E0B"/>
    <w:rsid w:val="003A7E97"/>
    <w:rsid w:val="003A7F47"/>
    <w:rsid w:val="003A7F99"/>
    <w:rsid w:val="003A7FB5"/>
    <w:rsid w:val="003B0041"/>
    <w:rsid w:val="003B01B4"/>
    <w:rsid w:val="003B01EB"/>
    <w:rsid w:val="003B020B"/>
    <w:rsid w:val="003B022C"/>
    <w:rsid w:val="003B0266"/>
    <w:rsid w:val="003B037F"/>
    <w:rsid w:val="003B0455"/>
    <w:rsid w:val="003B04B0"/>
    <w:rsid w:val="003B054E"/>
    <w:rsid w:val="003B0570"/>
    <w:rsid w:val="003B05D1"/>
    <w:rsid w:val="003B05F3"/>
    <w:rsid w:val="003B066A"/>
    <w:rsid w:val="003B072E"/>
    <w:rsid w:val="003B0732"/>
    <w:rsid w:val="003B0733"/>
    <w:rsid w:val="003B0753"/>
    <w:rsid w:val="003B0899"/>
    <w:rsid w:val="003B08CC"/>
    <w:rsid w:val="003B0910"/>
    <w:rsid w:val="003B0932"/>
    <w:rsid w:val="003B09EB"/>
    <w:rsid w:val="003B0A4D"/>
    <w:rsid w:val="003B0B12"/>
    <w:rsid w:val="003B0BBD"/>
    <w:rsid w:val="003B0D2F"/>
    <w:rsid w:val="003B0D6F"/>
    <w:rsid w:val="003B0E14"/>
    <w:rsid w:val="003B0ED0"/>
    <w:rsid w:val="003B0FC3"/>
    <w:rsid w:val="003B1068"/>
    <w:rsid w:val="003B1093"/>
    <w:rsid w:val="003B110F"/>
    <w:rsid w:val="003B1114"/>
    <w:rsid w:val="003B118E"/>
    <w:rsid w:val="003B11A7"/>
    <w:rsid w:val="003B1223"/>
    <w:rsid w:val="003B128D"/>
    <w:rsid w:val="003B144E"/>
    <w:rsid w:val="003B14DA"/>
    <w:rsid w:val="003B150C"/>
    <w:rsid w:val="003B15BF"/>
    <w:rsid w:val="003B16B0"/>
    <w:rsid w:val="003B17E2"/>
    <w:rsid w:val="003B18EF"/>
    <w:rsid w:val="003B18F7"/>
    <w:rsid w:val="003B1918"/>
    <w:rsid w:val="003B1962"/>
    <w:rsid w:val="003B19BC"/>
    <w:rsid w:val="003B1B99"/>
    <w:rsid w:val="003B1BBB"/>
    <w:rsid w:val="003B1C4A"/>
    <w:rsid w:val="003B1CCA"/>
    <w:rsid w:val="003B1CE6"/>
    <w:rsid w:val="003B1D1C"/>
    <w:rsid w:val="003B1D31"/>
    <w:rsid w:val="003B1E8E"/>
    <w:rsid w:val="003B1F1D"/>
    <w:rsid w:val="003B1F42"/>
    <w:rsid w:val="003B1F5E"/>
    <w:rsid w:val="003B1F87"/>
    <w:rsid w:val="003B206C"/>
    <w:rsid w:val="003B20D6"/>
    <w:rsid w:val="003B213E"/>
    <w:rsid w:val="003B2154"/>
    <w:rsid w:val="003B217B"/>
    <w:rsid w:val="003B21AC"/>
    <w:rsid w:val="003B21E6"/>
    <w:rsid w:val="003B22B0"/>
    <w:rsid w:val="003B2310"/>
    <w:rsid w:val="003B26A8"/>
    <w:rsid w:val="003B271F"/>
    <w:rsid w:val="003B27C6"/>
    <w:rsid w:val="003B28A9"/>
    <w:rsid w:val="003B28AD"/>
    <w:rsid w:val="003B2914"/>
    <w:rsid w:val="003B2A82"/>
    <w:rsid w:val="003B2B73"/>
    <w:rsid w:val="003B2B89"/>
    <w:rsid w:val="003B2E2D"/>
    <w:rsid w:val="003B2E35"/>
    <w:rsid w:val="003B2E38"/>
    <w:rsid w:val="003B2FBC"/>
    <w:rsid w:val="003B300A"/>
    <w:rsid w:val="003B301C"/>
    <w:rsid w:val="003B3043"/>
    <w:rsid w:val="003B3131"/>
    <w:rsid w:val="003B31EB"/>
    <w:rsid w:val="003B3252"/>
    <w:rsid w:val="003B3270"/>
    <w:rsid w:val="003B32D7"/>
    <w:rsid w:val="003B33C1"/>
    <w:rsid w:val="003B3445"/>
    <w:rsid w:val="003B34AE"/>
    <w:rsid w:val="003B34F1"/>
    <w:rsid w:val="003B351F"/>
    <w:rsid w:val="003B367C"/>
    <w:rsid w:val="003B36FD"/>
    <w:rsid w:val="003B3713"/>
    <w:rsid w:val="003B375A"/>
    <w:rsid w:val="003B375E"/>
    <w:rsid w:val="003B377B"/>
    <w:rsid w:val="003B37FF"/>
    <w:rsid w:val="003B3893"/>
    <w:rsid w:val="003B38DE"/>
    <w:rsid w:val="003B391D"/>
    <w:rsid w:val="003B392A"/>
    <w:rsid w:val="003B395F"/>
    <w:rsid w:val="003B39A0"/>
    <w:rsid w:val="003B3A10"/>
    <w:rsid w:val="003B3ACC"/>
    <w:rsid w:val="003B3B63"/>
    <w:rsid w:val="003B3BBF"/>
    <w:rsid w:val="003B3CE5"/>
    <w:rsid w:val="003B3D14"/>
    <w:rsid w:val="003B3D24"/>
    <w:rsid w:val="003B3DC9"/>
    <w:rsid w:val="003B3DE1"/>
    <w:rsid w:val="003B3E87"/>
    <w:rsid w:val="003B3ED4"/>
    <w:rsid w:val="003B3EDD"/>
    <w:rsid w:val="003B3F1D"/>
    <w:rsid w:val="003B3FE1"/>
    <w:rsid w:val="003B401C"/>
    <w:rsid w:val="003B404A"/>
    <w:rsid w:val="003B406F"/>
    <w:rsid w:val="003B40A3"/>
    <w:rsid w:val="003B40E0"/>
    <w:rsid w:val="003B4115"/>
    <w:rsid w:val="003B4129"/>
    <w:rsid w:val="003B4193"/>
    <w:rsid w:val="003B41E7"/>
    <w:rsid w:val="003B43EA"/>
    <w:rsid w:val="003B43FF"/>
    <w:rsid w:val="003B4414"/>
    <w:rsid w:val="003B4505"/>
    <w:rsid w:val="003B45F6"/>
    <w:rsid w:val="003B4632"/>
    <w:rsid w:val="003B4869"/>
    <w:rsid w:val="003B48AE"/>
    <w:rsid w:val="003B4936"/>
    <w:rsid w:val="003B493C"/>
    <w:rsid w:val="003B4A7E"/>
    <w:rsid w:val="003B4ADE"/>
    <w:rsid w:val="003B4B35"/>
    <w:rsid w:val="003B4B67"/>
    <w:rsid w:val="003B4B75"/>
    <w:rsid w:val="003B4BFB"/>
    <w:rsid w:val="003B4C3C"/>
    <w:rsid w:val="003B4C51"/>
    <w:rsid w:val="003B4CBB"/>
    <w:rsid w:val="003B4CCF"/>
    <w:rsid w:val="003B4D77"/>
    <w:rsid w:val="003B4E6A"/>
    <w:rsid w:val="003B4EA0"/>
    <w:rsid w:val="003B4ED8"/>
    <w:rsid w:val="003B4F2D"/>
    <w:rsid w:val="003B5000"/>
    <w:rsid w:val="003B51F0"/>
    <w:rsid w:val="003B524E"/>
    <w:rsid w:val="003B553C"/>
    <w:rsid w:val="003B570B"/>
    <w:rsid w:val="003B5761"/>
    <w:rsid w:val="003B587E"/>
    <w:rsid w:val="003B58A6"/>
    <w:rsid w:val="003B58EB"/>
    <w:rsid w:val="003B590B"/>
    <w:rsid w:val="003B592C"/>
    <w:rsid w:val="003B5951"/>
    <w:rsid w:val="003B5AB4"/>
    <w:rsid w:val="003B5AE1"/>
    <w:rsid w:val="003B5B5A"/>
    <w:rsid w:val="003B5C63"/>
    <w:rsid w:val="003B5CA4"/>
    <w:rsid w:val="003B5CAD"/>
    <w:rsid w:val="003B5CD0"/>
    <w:rsid w:val="003B5D06"/>
    <w:rsid w:val="003B5D31"/>
    <w:rsid w:val="003B5DB2"/>
    <w:rsid w:val="003B5EFD"/>
    <w:rsid w:val="003B5F39"/>
    <w:rsid w:val="003B5F41"/>
    <w:rsid w:val="003B5FDF"/>
    <w:rsid w:val="003B5FF1"/>
    <w:rsid w:val="003B6033"/>
    <w:rsid w:val="003B60B4"/>
    <w:rsid w:val="003B6101"/>
    <w:rsid w:val="003B617D"/>
    <w:rsid w:val="003B6198"/>
    <w:rsid w:val="003B62F1"/>
    <w:rsid w:val="003B63DE"/>
    <w:rsid w:val="003B6417"/>
    <w:rsid w:val="003B641C"/>
    <w:rsid w:val="003B6448"/>
    <w:rsid w:val="003B6450"/>
    <w:rsid w:val="003B64E8"/>
    <w:rsid w:val="003B6503"/>
    <w:rsid w:val="003B6511"/>
    <w:rsid w:val="003B6562"/>
    <w:rsid w:val="003B657D"/>
    <w:rsid w:val="003B676A"/>
    <w:rsid w:val="003B6792"/>
    <w:rsid w:val="003B6805"/>
    <w:rsid w:val="003B6825"/>
    <w:rsid w:val="003B68D9"/>
    <w:rsid w:val="003B68DE"/>
    <w:rsid w:val="003B68EF"/>
    <w:rsid w:val="003B69BA"/>
    <w:rsid w:val="003B6B36"/>
    <w:rsid w:val="003B6B61"/>
    <w:rsid w:val="003B6D53"/>
    <w:rsid w:val="003B6D5C"/>
    <w:rsid w:val="003B6D85"/>
    <w:rsid w:val="003B6D8D"/>
    <w:rsid w:val="003B6D93"/>
    <w:rsid w:val="003B6DAD"/>
    <w:rsid w:val="003B6EA2"/>
    <w:rsid w:val="003B6F9C"/>
    <w:rsid w:val="003B6FB5"/>
    <w:rsid w:val="003B70FF"/>
    <w:rsid w:val="003B713C"/>
    <w:rsid w:val="003B718F"/>
    <w:rsid w:val="003B71AB"/>
    <w:rsid w:val="003B7261"/>
    <w:rsid w:val="003B72E6"/>
    <w:rsid w:val="003B7528"/>
    <w:rsid w:val="003B765B"/>
    <w:rsid w:val="003B76D4"/>
    <w:rsid w:val="003B770A"/>
    <w:rsid w:val="003B77A9"/>
    <w:rsid w:val="003B7888"/>
    <w:rsid w:val="003B79D0"/>
    <w:rsid w:val="003B79EB"/>
    <w:rsid w:val="003B7AD0"/>
    <w:rsid w:val="003B7BD8"/>
    <w:rsid w:val="003B7BD9"/>
    <w:rsid w:val="003B7D25"/>
    <w:rsid w:val="003B7D93"/>
    <w:rsid w:val="003B7DB3"/>
    <w:rsid w:val="003B7DD4"/>
    <w:rsid w:val="003B7E02"/>
    <w:rsid w:val="003B7E15"/>
    <w:rsid w:val="003B7E55"/>
    <w:rsid w:val="003B7E81"/>
    <w:rsid w:val="003B7E8B"/>
    <w:rsid w:val="003B7EA4"/>
    <w:rsid w:val="003B7EC3"/>
    <w:rsid w:val="003B7F19"/>
    <w:rsid w:val="003B7F1B"/>
    <w:rsid w:val="003B7F83"/>
    <w:rsid w:val="003B7F8A"/>
    <w:rsid w:val="003C0055"/>
    <w:rsid w:val="003C006E"/>
    <w:rsid w:val="003C01A6"/>
    <w:rsid w:val="003C01CC"/>
    <w:rsid w:val="003C022F"/>
    <w:rsid w:val="003C0246"/>
    <w:rsid w:val="003C0363"/>
    <w:rsid w:val="003C03F4"/>
    <w:rsid w:val="003C0416"/>
    <w:rsid w:val="003C05AA"/>
    <w:rsid w:val="003C05AD"/>
    <w:rsid w:val="003C05EC"/>
    <w:rsid w:val="003C060F"/>
    <w:rsid w:val="003C061A"/>
    <w:rsid w:val="003C06AD"/>
    <w:rsid w:val="003C0740"/>
    <w:rsid w:val="003C07B3"/>
    <w:rsid w:val="003C07B7"/>
    <w:rsid w:val="003C08CB"/>
    <w:rsid w:val="003C08DC"/>
    <w:rsid w:val="003C097E"/>
    <w:rsid w:val="003C09B2"/>
    <w:rsid w:val="003C0A6B"/>
    <w:rsid w:val="003C0A6E"/>
    <w:rsid w:val="003C0A9A"/>
    <w:rsid w:val="003C0B85"/>
    <w:rsid w:val="003C0B8F"/>
    <w:rsid w:val="003C0C2B"/>
    <w:rsid w:val="003C0C40"/>
    <w:rsid w:val="003C0C6A"/>
    <w:rsid w:val="003C0C8F"/>
    <w:rsid w:val="003C0CD1"/>
    <w:rsid w:val="003C0D17"/>
    <w:rsid w:val="003C0D31"/>
    <w:rsid w:val="003C0DBA"/>
    <w:rsid w:val="003C0E74"/>
    <w:rsid w:val="003C0ECF"/>
    <w:rsid w:val="003C0EFB"/>
    <w:rsid w:val="003C1025"/>
    <w:rsid w:val="003C1146"/>
    <w:rsid w:val="003C13C2"/>
    <w:rsid w:val="003C1429"/>
    <w:rsid w:val="003C1462"/>
    <w:rsid w:val="003C1525"/>
    <w:rsid w:val="003C153B"/>
    <w:rsid w:val="003C1556"/>
    <w:rsid w:val="003C1633"/>
    <w:rsid w:val="003C163D"/>
    <w:rsid w:val="003C1655"/>
    <w:rsid w:val="003C16E7"/>
    <w:rsid w:val="003C170D"/>
    <w:rsid w:val="003C1794"/>
    <w:rsid w:val="003C182A"/>
    <w:rsid w:val="003C1A05"/>
    <w:rsid w:val="003C1AC9"/>
    <w:rsid w:val="003C1B70"/>
    <w:rsid w:val="003C1BDB"/>
    <w:rsid w:val="003C1C69"/>
    <w:rsid w:val="003C1C7B"/>
    <w:rsid w:val="003C1CD5"/>
    <w:rsid w:val="003C1E4B"/>
    <w:rsid w:val="003C1EDC"/>
    <w:rsid w:val="003C1EDE"/>
    <w:rsid w:val="003C1F12"/>
    <w:rsid w:val="003C1F2A"/>
    <w:rsid w:val="003C1F2C"/>
    <w:rsid w:val="003C2122"/>
    <w:rsid w:val="003C2195"/>
    <w:rsid w:val="003C2197"/>
    <w:rsid w:val="003C21A5"/>
    <w:rsid w:val="003C21F3"/>
    <w:rsid w:val="003C2220"/>
    <w:rsid w:val="003C231B"/>
    <w:rsid w:val="003C2406"/>
    <w:rsid w:val="003C24F5"/>
    <w:rsid w:val="003C252D"/>
    <w:rsid w:val="003C2542"/>
    <w:rsid w:val="003C27E7"/>
    <w:rsid w:val="003C28AA"/>
    <w:rsid w:val="003C28B5"/>
    <w:rsid w:val="003C28CD"/>
    <w:rsid w:val="003C291A"/>
    <w:rsid w:val="003C2A53"/>
    <w:rsid w:val="003C2A96"/>
    <w:rsid w:val="003C2B5D"/>
    <w:rsid w:val="003C2B72"/>
    <w:rsid w:val="003C2B81"/>
    <w:rsid w:val="003C2C08"/>
    <w:rsid w:val="003C2C41"/>
    <w:rsid w:val="003C2D27"/>
    <w:rsid w:val="003C2D56"/>
    <w:rsid w:val="003C2DA4"/>
    <w:rsid w:val="003C2DB4"/>
    <w:rsid w:val="003C2E36"/>
    <w:rsid w:val="003C2F31"/>
    <w:rsid w:val="003C2F5F"/>
    <w:rsid w:val="003C314B"/>
    <w:rsid w:val="003C3170"/>
    <w:rsid w:val="003C318D"/>
    <w:rsid w:val="003C3218"/>
    <w:rsid w:val="003C32EF"/>
    <w:rsid w:val="003C3410"/>
    <w:rsid w:val="003C343C"/>
    <w:rsid w:val="003C34C3"/>
    <w:rsid w:val="003C3571"/>
    <w:rsid w:val="003C3577"/>
    <w:rsid w:val="003C3679"/>
    <w:rsid w:val="003C36CB"/>
    <w:rsid w:val="003C37DA"/>
    <w:rsid w:val="003C3911"/>
    <w:rsid w:val="003C3A3F"/>
    <w:rsid w:val="003C3A6B"/>
    <w:rsid w:val="003C3AC7"/>
    <w:rsid w:val="003C3AF4"/>
    <w:rsid w:val="003C3D5E"/>
    <w:rsid w:val="003C3DF2"/>
    <w:rsid w:val="003C3E78"/>
    <w:rsid w:val="003C3F62"/>
    <w:rsid w:val="003C3F6D"/>
    <w:rsid w:val="003C406D"/>
    <w:rsid w:val="003C416F"/>
    <w:rsid w:val="003C4176"/>
    <w:rsid w:val="003C41BE"/>
    <w:rsid w:val="003C42F9"/>
    <w:rsid w:val="003C436B"/>
    <w:rsid w:val="003C43A9"/>
    <w:rsid w:val="003C4432"/>
    <w:rsid w:val="003C443D"/>
    <w:rsid w:val="003C4455"/>
    <w:rsid w:val="003C44AE"/>
    <w:rsid w:val="003C450F"/>
    <w:rsid w:val="003C4538"/>
    <w:rsid w:val="003C4577"/>
    <w:rsid w:val="003C45DE"/>
    <w:rsid w:val="003C4632"/>
    <w:rsid w:val="003C4633"/>
    <w:rsid w:val="003C474E"/>
    <w:rsid w:val="003C476E"/>
    <w:rsid w:val="003C4792"/>
    <w:rsid w:val="003C494A"/>
    <w:rsid w:val="003C4A18"/>
    <w:rsid w:val="003C4A3E"/>
    <w:rsid w:val="003C4A73"/>
    <w:rsid w:val="003C4AB6"/>
    <w:rsid w:val="003C4B0B"/>
    <w:rsid w:val="003C4BBE"/>
    <w:rsid w:val="003C4C4B"/>
    <w:rsid w:val="003C4CFC"/>
    <w:rsid w:val="003C4DCC"/>
    <w:rsid w:val="003C4F41"/>
    <w:rsid w:val="003C4F57"/>
    <w:rsid w:val="003C4F9D"/>
    <w:rsid w:val="003C4FC9"/>
    <w:rsid w:val="003C4FE6"/>
    <w:rsid w:val="003C5044"/>
    <w:rsid w:val="003C50CC"/>
    <w:rsid w:val="003C5130"/>
    <w:rsid w:val="003C5180"/>
    <w:rsid w:val="003C5190"/>
    <w:rsid w:val="003C51FE"/>
    <w:rsid w:val="003C5207"/>
    <w:rsid w:val="003C52A8"/>
    <w:rsid w:val="003C52D6"/>
    <w:rsid w:val="003C52F6"/>
    <w:rsid w:val="003C531E"/>
    <w:rsid w:val="003C5336"/>
    <w:rsid w:val="003C53D7"/>
    <w:rsid w:val="003C54A4"/>
    <w:rsid w:val="003C5520"/>
    <w:rsid w:val="003C557C"/>
    <w:rsid w:val="003C56ED"/>
    <w:rsid w:val="003C5747"/>
    <w:rsid w:val="003C577E"/>
    <w:rsid w:val="003C5812"/>
    <w:rsid w:val="003C5839"/>
    <w:rsid w:val="003C58F3"/>
    <w:rsid w:val="003C590D"/>
    <w:rsid w:val="003C597A"/>
    <w:rsid w:val="003C5990"/>
    <w:rsid w:val="003C59C6"/>
    <w:rsid w:val="003C59E2"/>
    <w:rsid w:val="003C5A8A"/>
    <w:rsid w:val="003C5AEA"/>
    <w:rsid w:val="003C5B2C"/>
    <w:rsid w:val="003C5B81"/>
    <w:rsid w:val="003C5B87"/>
    <w:rsid w:val="003C5B8A"/>
    <w:rsid w:val="003C5CFE"/>
    <w:rsid w:val="003C5D3A"/>
    <w:rsid w:val="003C5DE7"/>
    <w:rsid w:val="003C5E86"/>
    <w:rsid w:val="003C5EC3"/>
    <w:rsid w:val="003C5F56"/>
    <w:rsid w:val="003C6084"/>
    <w:rsid w:val="003C62ED"/>
    <w:rsid w:val="003C63B2"/>
    <w:rsid w:val="003C63B9"/>
    <w:rsid w:val="003C64D5"/>
    <w:rsid w:val="003C64EB"/>
    <w:rsid w:val="003C6636"/>
    <w:rsid w:val="003C666B"/>
    <w:rsid w:val="003C66FF"/>
    <w:rsid w:val="003C671A"/>
    <w:rsid w:val="003C67D6"/>
    <w:rsid w:val="003C67DD"/>
    <w:rsid w:val="003C680C"/>
    <w:rsid w:val="003C695B"/>
    <w:rsid w:val="003C69EA"/>
    <w:rsid w:val="003C6A32"/>
    <w:rsid w:val="003C6AA0"/>
    <w:rsid w:val="003C6BBA"/>
    <w:rsid w:val="003C6C06"/>
    <w:rsid w:val="003C6C77"/>
    <w:rsid w:val="003C6D20"/>
    <w:rsid w:val="003C6D4D"/>
    <w:rsid w:val="003C6DA6"/>
    <w:rsid w:val="003C6DDC"/>
    <w:rsid w:val="003C6EEF"/>
    <w:rsid w:val="003C6F01"/>
    <w:rsid w:val="003C6F24"/>
    <w:rsid w:val="003C6FA9"/>
    <w:rsid w:val="003C6FB5"/>
    <w:rsid w:val="003C70E6"/>
    <w:rsid w:val="003C7117"/>
    <w:rsid w:val="003C7224"/>
    <w:rsid w:val="003C723A"/>
    <w:rsid w:val="003C73C1"/>
    <w:rsid w:val="003C7433"/>
    <w:rsid w:val="003C7443"/>
    <w:rsid w:val="003C751B"/>
    <w:rsid w:val="003C756A"/>
    <w:rsid w:val="003C75C5"/>
    <w:rsid w:val="003C75D4"/>
    <w:rsid w:val="003C7665"/>
    <w:rsid w:val="003C7674"/>
    <w:rsid w:val="003C775B"/>
    <w:rsid w:val="003C77AC"/>
    <w:rsid w:val="003C7808"/>
    <w:rsid w:val="003C7820"/>
    <w:rsid w:val="003C7823"/>
    <w:rsid w:val="003C78DA"/>
    <w:rsid w:val="003C7979"/>
    <w:rsid w:val="003C79C5"/>
    <w:rsid w:val="003C79F5"/>
    <w:rsid w:val="003C7A73"/>
    <w:rsid w:val="003C7A77"/>
    <w:rsid w:val="003C7A95"/>
    <w:rsid w:val="003C7A97"/>
    <w:rsid w:val="003C7BF8"/>
    <w:rsid w:val="003C7C4B"/>
    <w:rsid w:val="003C7D74"/>
    <w:rsid w:val="003C7DC0"/>
    <w:rsid w:val="003C7E4B"/>
    <w:rsid w:val="003C7F00"/>
    <w:rsid w:val="003C7FAA"/>
    <w:rsid w:val="003C7FB3"/>
    <w:rsid w:val="003D0068"/>
    <w:rsid w:val="003D00F3"/>
    <w:rsid w:val="003D0114"/>
    <w:rsid w:val="003D01D2"/>
    <w:rsid w:val="003D02AE"/>
    <w:rsid w:val="003D02BD"/>
    <w:rsid w:val="003D02BF"/>
    <w:rsid w:val="003D0349"/>
    <w:rsid w:val="003D038D"/>
    <w:rsid w:val="003D03FE"/>
    <w:rsid w:val="003D044D"/>
    <w:rsid w:val="003D0478"/>
    <w:rsid w:val="003D0667"/>
    <w:rsid w:val="003D0708"/>
    <w:rsid w:val="003D081F"/>
    <w:rsid w:val="003D0894"/>
    <w:rsid w:val="003D08AA"/>
    <w:rsid w:val="003D08CC"/>
    <w:rsid w:val="003D0978"/>
    <w:rsid w:val="003D097F"/>
    <w:rsid w:val="003D09BD"/>
    <w:rsid w:val="003D0A0D"/>
    <w:rsid w:val="003D0A19"/>
    <w:rsid w:val="003D0B44"/>
    <w:rsid w:val="003D0BFB"/>
    <w:rsid w:val="003D0C68"/>
    <w:rsid w:val="003D0D27"/>
    <w:rsid w:val="003D0D78"/>
    <w:rsid w:val="003D0DA3"/>
    <w:rsid w:val="003D0DC4"/>
    <w:rsid w:val="003D0F87"/>
    <w:rsid w:val="003D0FB2"/>
    <w:rsid w:val="003D0FDF"/>
    <w:rsid w:val="003D102E"/>
    <w:rsid w:val="003D1169"/>
    <w:rsid w:val="003D1370"/>
    <w:rsid w:val="003D1431"/>
    <w:rsid w:val="003D143A"/>
    <w:rsid w:val="003D14A2"/>
    <w:rsid w:val="003D14AF"/>
    <w:rsid w:val="003D1624"/>
    <w:rsid w:val="003D1678"/>
    <w:rsid w:val="003D1744"/>
    <w:rsid w:val="003D1769"/>
    <w:rsid w:val="003D180B"/>
    <w:rsid w:val="003D1820"/>
    <w:rsid w:val="003D182E"/>
    <w:rsid w:val="003D19A5"/>
    <w:rsid w:val="003D1AAD"/>
    <w:rsid w:val="003D1B2B"/>
    <w:rsid w:val="003D1B6D"/>
    <w:rsid w:val="003D1B7C"/>
    <w:rsid w:val="003D1BEC"/>
    <w:rsid w:val="003D1DCB"/>
    <w:rsid w:val="003D1DD9"/>
    <w:rsid w:val="003D1E82"/>
    <w:rsid w:val="003D1F50"/>
    <w:rsid w:val="003D206A"/>
    <w:rsid w:val="003D208A"/>
    <w:rsid w:val="003D2243"/>
    <w:rsid w:val="003D22DF"/>
    <w:rsid w:val="003D2374"/>
    <w:rsid w:val="003D2381"/>
    <w:rsid w:val="003D23EE"/>
    <w:rsid w:val="003D2423"/>
    <w:rsid w:val="003D2477"/>
    <w:rsid w:val="003D2636"/>
    <w:rsid w:val="003D2664"/>
    <w:rsid w:val="003D270D"/>
    <w:rsid w:val="003D2739"/>
    <w:rsid w:val="003D28BE"/>
    <w:rsid w:val="003D295B"/>
    <w:rsid w:val="003D29C9"/>
    <w:rsid w:val="003D2A9F"/>
    <w:rsid w:val="003D2AB6"/>
    <w:rsid w:val="003D2B12"/>
    <w:rsid w:val="003D2B82"/>
    <w:rsid w:val="003D2BC7"/>
    <w:rsid w:val="003D2C14"/>
    <w:rsid w:val="003D2C46"/>
    <w:rsid w:val="003D2CAB"/>
    <w:rsid w:val="003D2CEC"/>
    <w:rsid w:val="003D2DAA"/>
    <w:rsid w:val="003D2DC8"/>
    <w:rsid w:val="003D2EC8"/>
    <w:rsid w:val="003D2F00"/>
    <w:rsid w:val="003D2FAB"/>
    <w:rsid w:val="003D2FCB"/>
    <w:rsid w:val="003D2FD3"/>
    <w:rsid w:val="003D3017"/>
    <w:rsid w:val="003D3089"/>
    <w:rsid w:val="003D30C9"/>
    <w:rsid w:val="003D3145"/>
    <w:rsid w:val="003D3158"/>
    <w:rsid w:val="003D316D"/>
    <w:rsid w:val="003D3199"/>
    <w:rsid w:val="003D3228"/>
    <w:rsid w:val="003D327B"/>
    <w:rsid w:val="003D3280"/>
    <w:rsid w:val="003D33BF"/>
    <w:rsid w:val="003D341F"/>
    <w:rsid w:val="003D346F"/>
    <w:rsid w:val="003D347F"/>
    <w:rsid w:val="003D351A"/>
    <w:rsid w:val="003D35D9"/>
    <w:rsid w:val="003D3663"/>
    <w:rsid w:val="003D3837"/>
    <w:rsid w:val="003D383F"/>
    <w:rsid w:val="003D38B4"/>
    <w:rsid w:val="003D3A56"/>
    <w:rsid w:val="003D3BE8"/>
    <w:rsid w:val="003D3C77"/>
    <w:rsid w:val="003D3CE2"/>
    <w:rsid w:val="003D3CF9"/>
    <w:rsid w:val="003D3D22"/>
    <w:rsid w:val="003D3D72"/>
    <w:rsid w:val="003D3F15"/>
    <w:rsid w:val="003D3F95"/>
    <w:rsid w:val="003D3FB0"/>
    <w:rsid w:val="003D4009"/>
    <w:rsid w:val="003D4027"/>
    <w:rsid w:val="003D407A"/>
    <w:rsid w:val="003D40A1"/>
    <w:rsid w:val="003D40C3"/>
    <w:rsid w:val="003D42D0"/>
    <w:rsid w:val="003D4358"/>
    <w:rsid w:val="003D4442"/>
    <w:rsid w:val="003D4563"/>
    <w:rsid w:val="003D4567"/>
    <w:rsid w:val="003D45A6"/>
    <w:rsid w:val="003D4682"/>
    <w:rsid w:val="003D4756"/>
    <w:rsid w:val="003D478D"/>
    <w:rsid w:val="003D479C"/>
    <w:rsid w:val="003D481C"/>
    <w:rsid w:val="003D4AA8"/>
    <w:rsid w:val="003D4ABC"/>
    <w:rsid w:val="003D4BE5"/>
    <w:rsid w:val="003D4C19"/>
    <w:rsid w:val="003D4C1C"/>
    <w:rsid w:val="003D4CCF"/>
    <w:rsid w:val="003D4CDD"/>
    <w:rsid w:val="003D4D21"/>
    <w:rsid w:val="003D4E0D"/>
    <w:rsid w:val="003D4ECD"/>
    <w:rsid w:val="003D514D"/>
    <w:rsid w:val="003D516D"/>
    <w:rsid w:val="003D52A3"/>
    <w:rsid w:val="003D52C3"/>
    <w:rsid w:val="003D52F1"/>
    <w:rsid w:val="003D5343"/>
    <w:rsid w:val="003D53C5"/>
    <w:rsid w:val="003D5431"/>
    <w:rsid w:val="003D54A8"/>
    <w:rsid w:val="003D551C"/>
    <w:rsid w:val="003D5539"/>
    <w:rsid w:val="003D5552"/>
    <w:rsid w:val="003D5578"/>
    <w:rsid w:val="003D5639"/>
    <w:rsid w:val="003D5705"/>
    <w:rsid w:val="003D5766"/>
    <w:rsid w:val="003D58E8"/>
    <w:rsid w:val="003D59A9"/>
    <w:rsid w:val="003D59D6"/>
    <w:rsid w:val="003D5A8C"/>
    <w:rsid w:val="003D5AAC"/>
    <w:rsid w:val="003D5B9C"/>
    <w:rsid w:val="003D5BCD"/>
    <w:rsid w:val="003D5C35"/>
    <w:rsid w:val="003D5D44"/>
    <w:rsid w:val="003D5D53"/>
    <w:rsid w:val="003D5D8E"/>
    <w:rsid w:val="003D5E83"/>
    <w:rsid w:val="003D6030"/>
    <w:rsid w:val="003D6055"/>
    <w:rsid w:val="003D6152"/>
    <w:rsid w:val="003D61D2"/>
    <w:rsid w:val="003D62F4"/>
    <w:rsid w:val="003D636F"/>
    <w:rsid w:val="003D63FA"/>
    <w:rsid w:val="003D6541"/>
    <w:rsid w:val="003D6549"/>
    <w:rsid w:val="003D65A5"/>
    <w:rsid w:val="003D6602"/>
    <w:rsid w:val="003D6655"/>
    <w:rsid w:val="003D66B0"/>
    <w:rsid w:val="003D676D"/>
    <w:rsid w:val="003D6819"/>
    <w:rsid w:val="003D68A4"/>
    <w:rsid w:val="003D69F1"/>
    <w:rsid w:val="003D6A34"/>
    <w:rsid w:val="003D6A36"/>
    <w:rsid w:val="003D6A45"/>
    <w:rsid w:val="003D6AB2"/>
    <w:rsid w:val="003D6B2B"/>
    <w:rsid w:val="003D6C41"/>
    <w:rsid w:val="003D6D16"/>
    <w:rsid w:val="003D6DF1"/>
    <w:rsid w:val="003D6DFC"/>
    <w:rsid w:val="003D6F3A"/>
    <w:rsid w:val="003D6F82"/>
    <w:rsid w:val="003D7177"/>
    <w:rsid w:val="003D722C"/>
    <w:rsid w:val="003D7277"/>
    <w:rsid w:val="003D7288"/>
    <w:rsid w:val="003D72DE"/>
    <w:rsid w:val="003D72DF"/>
    <w:rsid w:val="003D730C"/>
    <w:rsid w:val="003D7321"/>
    <w:rsid w:val="003D741D"/>
    <w:rsid w:val="003D744C"/>
    <w:rsid w:val="003D74AE"/>
    <w:rsid w:val="003D74EC"/>
    <w:rsid w:val="003D75BD"/>
    <w:rsid w:val="003D75C5"/>
    <w:rsid w:val="003D75E2"/>
    <w:rsid w:val="003D766C"/>
    <w:rsid w:val="003D776B"/>
    <w:rsid w:val="003D78B1"/>
    <w:rsid w:val="003D7908"/>
    <w:rsid w:val="003D7911"/>
    <w:rsid w:val="003D7A30"/>
    <w:rsid w:val="003D7AB9"/>
    <w:rsid w:val="003D7AC3"/>
    <w:rsid w:val="003D7AD0"/>
    <w:rsid w:val="003D7B5A"/>
    <w:rsid w:val="003D7B99"/>
    <w:rsid w:val="003D7BC6"/>
    <w:rsid w:val="003D7C03"/>
    <w:rsid w:val="003D7C22"/>
    <w:rsid w:val="003D7D1E"/>
    <w:rsid w:val="003D7D69"/>
    <w:rsid w:val="003D7DEE"/>
    <w:rsid w:val="003D7E8E"/>
    <w:rsid w:val="003D7EA2"/>
    <w:rsid w:val="003D7F31"/>
    <w:rsid w:val="003E0005"/>
    <w:rsid w:val="003E000E"/>
    <w:rsid w:val="003E0052"/>
    <w:rsid w:val="003E0079"/>
    <w:rsid w:val="003E00C5"/>
    <w:rsid w:val="003E011A"/>
    <w:rsid w:val="003E0274"/>
    <w:rsid w:val="003E0283"/>
    <w:rsid w:val="003E02B4"/>
    <w:rsid w:val="003E03C2"/>
    <w:rsid w:val="003E054C"/>
    <w:rsid w:val="003E0559"/>
    <w:rsid w:val="003E0608"/>
    <w:rsid w:val="003E062B"/>
    <w:rsid w:val="003E063B"/>
    <w:rsid w:val="003E0659"/>
    <w:rsid w:val="003E066D"/>
    <w:rsid w:val="003E06D5"/>
    <w:rsid w:val="003E078A"/>
    <w:rsid w:val="003E07A9"/>
    <w:rsid w:val="003E07BB"/>
    <w:rsid w:val="003E083F"/>
    <w:rsid w:val="003E08D8"/>
    <w:rsid w:val="003E099E"/>
    <w:rsid w:val="003E0A7D"/>
    <w:rsid w:val="003E0B02"/>
    <w:rsid w:val="003E0B45"/>
    <w:rsid w:val="003E0BDB"/>
    <w:rsid w:val="003E0C18"/>
    <w:rsid w:val="003E0C1B"/>
    <w:rsid w:val="003E0C1D"/>
    <w:rsid w:val="003E0F74"/>
    <w:rsid w:val="003E0F86"/>
    <w:rsid w:val="003E0F8B"/>
    <w:rsid w:val="003E0FA3"/>
    <w:rsid w:val="003E0FFC"/>
    <w:rsid w:val="003E1013"/>
    <w:rsid w:val="003E107E"/>
    <w:rsid w:val="003E108E"/>
    <w:rsid w:val="003E10B5"/>
    <w:rsid w:val="003E1114"/>
    <w:rsid w:val="003E117E"/>
    <w:rsid w:val="003E1183"/>
    <w:rsid w:val="003E119E"/>
    <w:rsid w:val="003E1229"/>
    <w:rsid w:val="003E1239"/>
    <w:rsid w:val="003E1309"/>
    <w:rsid w:val="003E1390"/>
    <w:rsid w:val="003E153E"/>
    <w:rsid w:val="003E16D1"/>
    <w:rsid w:val="003E1744"/>
    <w:rsid w:val="003E1950"/>
    <w:rsid w:val="003E197B"/>
    <w:rsid w:val="003E1A02"/>
    <w:rsid w:val="003E1A0A"/>
    <w:rsid w:val="003E1A26"/>
    <w:rsid w:val="003E1A6C"/>
    <w:rsid w:val="003E1AD9"/>
    <w:rsid w:val="003E1C34"/>
    <w:rsid w:val="003E1CA8"/>
    <w:rsid w:val="003E1CFE"/>
    <w:rsid w:val="003E1D13"/>
    <w:rsid w:val="003E1E0E"/>
    <w:rsid w:val="003E1FF1"/>
    <w:rsid w:val="003E1FFE"/>
    <w:rsid w:val="003E216F"/>
    <w:rsid w:val="003E2192"/>
    <w:rsid w:val="003E2241"/>
    <w:rsid w:val="003E22BE"/>
    <w:rsid w:val="003E22CA"/>
    <w:rsid w:val="003E2328"/>
    <w:rsid w:val="003E23C6"/>
    <w:rsid w:val="003E23CF"/>
    <w:rsid w:val="003E2448"/>
    <w:rsid w:val="003E247A"/>
    <w:rsid w:val="003E24C1"/>
    <w:rsid w:val="003E24D7"/>
    <w:rsid w:val="003E252B"/>
    <w:rsid w:val="003E2536"/>
    <w:rsid w:val="003E25AB"/>
    <w:rsid w:val="003E25CC"/>
    <w:rsid w:val="003E25CD"/>
    <w:rsid w:val="003E25D2"/>
    <w:rsid w:val="003E2618"/>
    <w:rsid w:val="003E2673"/>
    <w:rsid w:val="003E2744"/>
    <w:rsid w:val="003E27C4"/>
    <w:rsid w:val="003E2842"/>
    <w:rsid w:val="003E2868"/>
    <w:rsid w:val="003E28BD"/>
    <w:rsid w:val="003E2A48"/>
    <w:rsid w:val="003E2B25"/>
    <w:rsid w:val="003E2B5D"/>
    <w:rsid w:val="003E2B89"/>
    <w:rsid w:val="003E2BD1"/>
    <w:rsid w:val="003E2CE6"/>
    <w:rsid w:val="003E2D15"/>
    <w:rsid w:val="003E2D57"/>
    <w:rsid w:val="003E2D75"/>
    <w:rsid w:val="003E2DAC"/>
    <w:rsid w:val="003E2DF6"/>
    <w:rsid w:val="003E2F66"/>
    <w:rsid w:val="003E2F70"/>
    <w:rsid w:val="003E2FA0"/>
    <w:rsid w:val="003E30C1"/>
    <w:rsid w:val="003E31C1"/>
    <w:rsid w:val="003E31CF"/>
    <w:rsid w:val="003E3280"/>
    <w:rsid w:val="003E32C7"/>
    <w:rsid w:val="003E32CA"/>
    <w:rsid w:val="003E3335"/>
    <w:rsid w:val="003E336B"/>
    <w:rsid w:val="003E343A"/>
    <w:rsid w:val="003E34D6"/>
    <w:rsid w:val="003E3558"/>
    <w:rsid w:val="003E36B4"/>
    <w:rsid w:val="003E3772"/>
    <w:rsid w:val="003E37CD"/>
    <w:rsid w:val="003E3868"/>
    <w:rsid w:val="003E387E"/>
    <w:rsid w:val="003E390B"/>
    <w:rsid w:val="003E3913"/>
    <w:rsid w:val="003E3931"/>
    <w:rsid w:val="003E39BE"/>
    <w:rsid w:val="003E3A4D"/>
    <w:rsid w:val="003E3A52"/>
    <w:rsid w:val="003E3AB3"/>
    <w:rsid w:val="003E3ADE"/>
    <w:rsid w:val="003E3B11"/>
    <w:rsid w:val="003E3BA9"/>
    <w:rsid w:val="003E3C4C"/>
    <w:rsid w:val="003E3C7C"/>
    <w:rsid w:val="003E3CA8"/>
    <w:rsid w:val="003E3D31"/>
    <w:rsid w:val="003E3E0A"/>
    <w:rsid w:val="003E3E26"/>
    <w:rsid w:val="003E3E4A"/>
    <w:rsid w:val="003E3E7D"/>
    <w:rsid w:val="003E4037"/>
    <w:rsid w:val="003E40D4"/>
    <w:rsid w:val="003E418F"/>
    <w:rsid w:val="003E423A"/>
    <w:rsid w:val="003E4260"/>
    <w:rsid w:val="003E42B7"/>
    <w:rsid w:val="003E435C"/>
    <w:rsid w:val="003E43E8"/>
    <w:rsid w:val="003E4437"/>
    <w:rsid w:val="003E4439"/>
    <w:rsid w:val="003E4527"/>
    <w:rsid w:val="003E4702"/>
    <w:rsid w:val="003E4851"/>
    <w:rsid w:val="003E487B"/>
    <w:rsid w:val="003E48DB"/>
    <w:rsid w:val="003E490D"/>
    <w:rsid w:val="003E49C4"/>
    <w:rsid w:val="003E49ED"/>
    <w:rsid w:val="003E4A07"/>
    <w:rsid w:val="003E4A17"/>
    <w:rsid w:val="003E4B7F"/>
    <w:rsid w:val="003E4C23"/>
    <w:rsid w:val="003E4CAD"/>
    <w:rsid w:val="003E4DD7"/>
    <w:rsid w:val="003E4E0D"/>
    <w:rsid w:val="003E4E22"/>
    <w:rsid w:val="003E4EA8"/>
    <w:rsid w:val="003E4F5B"/>
    <w:rsid w:val="003E4FC0"/>
    <w:rsid w:val="003E5014"/>
    <w:rsid w:val="003E501F"/>
    <w:rsid w:val="003E504F"/>
    <w:rsid w:val="003E5060"/>
    <w:rsid w:val="003E50A4"/>
    <w:rsid w:val="003E518B"/>
    <w:rsid w:val="003E5193"/>
    <w:rsid w:val="003E5276"/>
    <w:rsid w:val="003E52B9"/>
    <w:rsid w:val="003E53AF"/>
    <w:rsid w:val="003E53CC"/>
    <w:rsid w:val="003E545A"/>
    <w:rsid w:val="003E54CA"/>
    <w:rsid w:val="003E54EF"/>
    <w:rsid w:val="003E5593"/>
    <w:rsid w:val="003E55E4"/>
    <w:rsid w:val="003E5660"/>
    <w:rsid w:val="003E56B5"/>
    <w:rsid w:val="003E56DA"/>
    <w:rsid w:val="003E571C"/>
    <w:rsid w:val="003E5731"/>
    <w:rsid w:val="003E5782"/>
    <w:rsid w:val="003E57AE"/>
    <w:rsid w:val="003E57DB"/>
    <w:rsid w:val="003E58EB"/>
    <w:rsid w:val="003E58F7"/>
    <w:rsid w:val="003E5AAC"/>
    <w:rsid w:val="003E5B69"/>
    <w:rsid w:val="003E5BC0"/>
    <w:rsid w:val="003E5BDB"/>
    <w:rsid w:val="003E5C50"/>
    <w:rsid w:val="003E5C67"/>
    <w:rsid w:val="003E5C99"/>
    <w:rsid w:val="003E5CE3"/>
    <w:rsid w:val="003E5CF6"/>
    <w:rsid w:val="003E5D24"/>
    <w:rsid w:val="003E5D63"/>
    <w:rsid w:val="003E5DAA"/>
    <w:rsid w:val="003E5DE7"/>
    <w:rsid w:val="003E602F"/>
    <w:rsid w:val="003E6065"/>
    <w:rsid w:val="003E60C9"/>
    <w:rsid w:val="003E6276"/>
    <w:rsid w:val="003E62BF"/>
    <w:rsid w:val="003E62F1"/>
    <w:rsid w:val="003E6402"/>
    <w:rsid w:val="003E64B6"/>
    <w:rsid w:val="003E6512"/>
    <w:rsid w:val="003E65BC"/>
    <w:rsid w:val="003E6612"/>
    <w:rsid w:val="003E6727"/>
    <w:rsid w:val="003E6749"/>
    <w:rsid w:val="003E674A"/>
    <w:rsid w:val="003E683F"/>
    <w:rsid w:val="003E6898"/>
    <w:rsid w:val="003E6939"/>
    <w:rsid w:val="003E6951"/>
    <w:rsid w:val="003E6A27"/>
    <w:rsid w:val="003E6AC5"/>
    <w:rsid w:val="003E6BB4"/>
    <w:rsid w:val="003E6C36"/>
    <w:rsid w:val="003E6C91"/>
    <w:rsid w:val="003E6CB6"/>
    <w:rsid w:val="003E6DB8"/>
    <w:rsid w:val="003E6E3B"/>
    <w:rsid w:val="003E6E95"/>
    <w:rsid w:val="003E6F80"/>
    <w:rsid w:val="003E704C"/>
    <w:rsid w:val="003E70F6"/>
    <w:rsid w:val="003E7249"/>
    <w:rsid w:val="003E7262"/>
    <w:rsid w:val="003E729A"/>
    <w:rsid w:val="003E7363"/>
    <w:rsid w:val="003E73E7"/>
    <w:rsid w:val="003E7457"/>
    <w:rsid w:val="003E74F3"/>
    <w:rsid w:val="003E751D"/>
    <w:rsid w:val="003E753A"/>
    <w:rsid w:val="003E753D"/>
    <w:rsid w:val="003E7612"/>
    <w:rsid w:val="003E7648"/>
    <w:rsid w:val="003E764D"/>
    <w:rsid w:val="003E766B"/>
    <w:rsid w:val="003E76A4"/>
    <w:rsid w:val="003E7714"/>
    <w:rsid w:val="003E7718"/>
    <w:rsid w:val="003E773D"/>
    <w:rsid w:val="003E778B"/>
    <w:rsid w:val="003E7839"/>
    <w:rsid w:val="003E7863"/>
    <w:rsid w:val="003E78AF"/>
    <w:rsid w:val="003E79E5"/>
    <w:rsid w:val="003E7AF5"/>
    <w:rsid w:val="003E7BAB"/>
    <w:rsid w:val="003E7D30"/>
    <w:rsid w:val="003E7D51"/>
    <w:rsid w:val="003E7D71"/>
    <w:rsid w:val="003E7DC2"/>
    <w:rsid w:val="003E7DEC"/>
    <w:rsid w:val="003E7E4F"/>
    <w:rsid w:val="003E7EE7"/>
    <w:rsid w:val="003F00AD"/>
    <w:rsid w:val="003F010C"/>
    <w:rsid w:val="003F019F"/>
    <w:rsid w:val="003F0343"/>
    <w:rsid w:val="003F0355"/>
    <w:rsid w:val="003F041C"/>
    <w:rsid w:val="003F04B9"/>
    <w:rsid w:val="003F04F2"/>
    <w:rsid w:val="003F055E"/>
    <w:rsid w:val="003F05CC"/>
    <w:rsid w:val="003F0616"/>
    <w:rsid w:val="003F062B"/>
    <w:rsid w:val="003F0695"/>
    <w:rsid w:val="003F06C2"/>
    <w:rsid w:val="003F06FD"/>
    <w:rsid w:val="003F07D3"/>
    <w:rsid w:val="003F080C"/>
    <w:rsid w:val="003F085D"/>
    <w:rsid w:val="003F0921"/>
    <w:rsid w:val="003F0949"/>
    <w:rsid w:val="003F0998"/>
    <w:rsid w:val="003F0ADE"/>
    <w:rsid w:val="003F0B8A"/>
    <w:rsid w:val="003F0BA0"/>
    <w:rsid w:val="003F0C00"/>
    <w:rsid w:val="003F0C25"/>
    <w:rsid w:val="003F0C9B"/>
    <w:rsid w:val="003F0CD6"/>
    <w:rsid w:val="003F0D3E"/>
    <w:rsid w:val="003F0DC1"/>
    <w:rsid w:val="003F0F28"/>
    <w:rsid w:val="003F0F69"/>
    <w:rsid w:val="003F0F90"/>
    <w:rsid w:val="003F0FD9"/>
    <w:rsid w:val="003F0FF9"/>
    <w:rsid w:val="003F1042"/>
    <w:rsid w:val="003F1194"/>
    <w:rsid w:val="003F122A"/>
    <w:rsid w:val="003F122D"/>
    <w:rsid w:val="003F1239"/>
    <w:rsid w:val="003F1344"/>
    <w:rsid w:val="003F1444"/>
    <w:rsid w:val="003F158E"/>
    <w:rsid w:val="003F15FA"/>
    <w:rsid w:val="003F1623"/>
    <w:rsid w:val="003F1690"/>
    <w:rsid w:val="003F17C6"/>
    <w:rsid w:val="003F195D"/>
    <w:rsid w:val="003F19AF"/>
    <w:rsid w:val="003F19DC"/>
    <w:rsid w:val="003F1AE7"/>
    <w:rsid w:val="003F1AF8"/>
    <w:rsid w:val="003F1CDD"/>
    <w:rsid w:val="003F1D2E"/>
    <w:rsid w:val="003F1D8C"/>
    <w:rsid w:val="003F2020"/>
    <w:rsid w:val="003F202A"/>
    <w:rsid w:val="003F20C1"/>
    <w:rsid w:val="003F20E4"/>
    <w:rsid w:val="003F2162"/>
    <w:rsid w:val="003F2175"/>
    <w:rsid w:val="003F2312"/>
    <w:rsid w:val="003F2349"/>
    <w:rsid w:val="003F238D"/>
    <w:rsid w:val="003F23C3"/>
    <w:rsid w:val="003F23EA"/>
    <w:rsid w:val="003F2441"/>
    <w:rsid w:val="003F2480"/>
    <w:rsid w:val="003F2490"/>
    <w:rsid w:val="003F2636"/>
    <w:rsid w:val="003F266E"/>
    <w:rsid w:val="003F269E"/>
    <w:rsid w:val="003F2873"/>
    <w:rsid w:val="003F287F"/>
    <w:rsid w:val="003F2893"/>
    <w:rsid w:val="003F2927"/>
    <w:rsid w:val="003F297D"/>
    <w:rsid w:val="003F2999"/>
    <w:rsid w:val="003F2AAE"/>
    <w:rsid w:val="003F2AB6"/>
    <w:rsid w:val="003F2AF6"/>
    <w:rsid w:val="003F2BFA"/>
    <w:rsid w:val="003F2C20"/>
    <w:rsid w:val="003F2C4C"/>
    <w:rsid w:val="003F2D0D"/>
    <w:rsid w:val="003F2DBC"/>
    <w:rsid w:val="003F2F00"/>
    <w:rsid w:val="003F308C"/>
    <w:rsid w:val="003F3105"/>
    <w:rsid w:val="003F317E"/>
    <w:rsid w:val="003F3198"/>
    <w:rsid w:val="003F31D8"/>
    <w:rsid w:val="003F31E4"/>
    <w:rsid w:val="003F3222"/>
    <w:rsid w:val="003F32B5"/>
    <w:rsid w:val="003F32F6"/>
    <w:rsid w:val="003F32F8"/>
    <w:rsid w:val="003F334F"/>
    <w:rsid w:val="003F339F"/>
    <w:rsid w:val="003F342F"/>
    <w:rsid w:val="003F34ED"/>
    <w:rsid w:val="003F35AE"/>
    <w:rsid w:val="003F35FF"/>
    <w:rsid w:val="003F360D"/>
    <w:rsid w:val="003F363A"/>
    <w:rsid w:val="003F3716"/>
    <w:rsid w:val="003F3717"/>
    <w:rsid w:val="003F3796"/>
    <w:rsid w:val="003F37A4"/>
    <w:rsid w:val="003F385F"/>
    <w:rsid w:val="003F3900"/>
    <w:rsid w:val="003F3957"/>
    <w:rsid w:val="003F396B"/>
    <w:rsid w:val="003F39AC"/>
    <w:rsid w:val="003F39CD"/>
    <w:rsid w:val="003F3A14"/>
    <w:rsid w:val="003F3A41"/>
    <w:rsid w:val="003F3A8C"/>
    <w:rsid w:val="003F3B18"/>
    <w:rsid w:val="003F3D10"/>
    <w:rsid w:val="003F3D13"/>
    <w:rsid w:val="003F3D43"/>
    <w:rsid w:val="003F3D96"/>
    <w:rsid w:val="003F3E2C"/>
    <w:rsid w:val="003F3E83"/>
    <w:rsid w:val="003F3F40"/>
    <w:rsid w:val="003F3F4C"/>
    <w:rsid w:val="003F3F7B"/>
    <w:rsid w:val="003F3FCF"/>
    <w:rsid w:val="003F3FD0"/>
    <w:rsid w:val="003F3FD2"/>
    <w:rsid w:val="003F3FF3"/>
    <w:rsid w:val="003F409B"/>
    <w:rsid w:val="003F40A8"/>
    <w:rsid w:val="003F40F3"/>
    <w:rsid w:val="003F40FF"/>
    <w:rsid w:val="003F415C"/>
    <w:rsid w:val="003F433E"/>
    <w:rsid w:val="003F438B"/>
    <w:rsid w:val="003F43D4"/>
    <w:rsid w:val="003F4457"/>
    <w:rsid w:val="003F44F5"/>
    <w:rsid w:val="003F453D"/>
    <w:rsid w:val="003F45D0"/>
    <w:rsid w:val="003F4630"/>
    <w:rsid w:val="003F4725"/>
    <w:rsid w:val="003F478A"/>
    <w:rsid w:val="003F4859"/>
    <w:rsid w:val="003F496A"/>
    <w:rsid w:val="003F4977"/>
    <w:rsid w:val="003F49A5"/>
    <w:rsid w:val="003F4ADB"/>
    <w:rsid w:val="003F4AED"/>
    <w:rsid w:val="003F4BC2"/>
    <w:rsid w:val="003F4CB3"/>
    <w:rsid w:val="003F4CD1"/>
    <w:rsid w:val="003F4D28"/>
    <w:rsid w:val="003F4DDD"/>
    <w:rsid w:val="003F4EAD"/>
    <w:rsid w:val="003F4ED7"/>
    <w:rsid w:val="003F4EE0"/>
    <w:rsid w:val="003F4F87"/>
    <w:rsid w:val="003F4F88"/>
    <w:rsid w:val="003F4F97"/>
    <w:rsid w:val="003F4F9B"/>
    <w:rsid w:val="003F4FC3"/>
    <w:rsid w:val="003F500E"/>
    <w:rsid w:val="003F5013"/>
    <w:rsid w:val="003F518B"/>
    <w:rsid w:val="003F5260"/>
    <w:rsid w:val="003F542B"/>
    <w:rsid w:val="003F550C"/>
    <w:rsid w:val="003F5533"/>
    <w:rsid w:val="003F55A1"/>
    <w:rsid w:val="003F562D"/>
    <w:rsid w:val="003F5658"/>
    <w:rsid w:val="003F5678"/>
    <w:rsid w:val="003F571B"/>
    <w:rsid w:val="003F581A"/>
    <w:rsid w:val="003F5914"/>
    <w:rsid w:val="003F593D"/>
    <w:rsid w:val="003F599E"/>
    <w:rsid w:val="003F59D5"/>
    <w:rsid w:val="003F5A4F"/>
    <w:rsid w:val="003F5A55"/>
    <w:rsid w:val="003F5A8B"/>
    <w:rsid w:val="003F5AE2"/>
    <w:rsid w:val="003F5B84"/>
    <w:rsid w:val="003F5BBB"/>
    <w:rsid w:val="003F5C40"/>
    <w:rsid w:val="003F5D48"/>
    <w:rsid w:val="003F5DAA"/>
    <w:rsid w:val="003F5E14"/>
    <w:rsid w:val="003F5F57"/>
    <w:rsid w:val="003F5F80"/>
    <w:rsid w:val="003F605B"/>
    <w:rsid w:val="003F609B"/>
    <w:rsid w:val="003F609F"/>
    <w:rsid w:val="003F60AE"/>
    <w:rsid w:val="003F6100"/>
    <w:rsid w:val="003F613E"/>
    <w:rsid w:val="003F61A7"/>
    <w:rsid w:val="003F6204"/>
    <w:rsid w:val="003F634D"/>
    <w:rsid w:val="003F63F6"/>
    <w:rsid w:val="003F643A"/>
    <w:rsid w:val="003F645F"/>
    <w:rsid w:val="003F655F"/>
    <w:rsid w:val="003F6665"/>
    <w:rsid w:val="003F6759"/>
    <w:rsid w:val="003F6789"/>
    <w:rsid w:val="003F67A0"/>
    <w:rsid w:val="003F68B4"/>
    <w:rsid w:val="003F6902"/>
    <w:rsid w:val="003F6922"/>
    <w:rsid w:val="003F6960"/>
    <w:rsid w:val="003F6974"/>
    <w:rsid w:val="003F69F0"/>
    <w:rsid w:val="003F6A03"/>
    <w:rsid w:val="003F6A12"/>
    <w:rsid w:val="003F6AC9"/>
    <w:rsid w:val="003F6AEA"/>
    <w:rsid w:val="003F6C2D"/>
    <w:rsid w:val="003F6C43"/>
    <w:rsid w:val="003F6CD6"/>
    <w:rsid w:val="003F6D69"/>
    <w:rsid w:val="003F6DB7"/>
    <w:rsid w:val="003F6E1F"/>
    <w:rsid w:val="003F6E88"/>
    <w:rsid w:val="003F6E8E"/>
    <w:rsid w:val="003F6E99"/>
    <w:rsid w:val="003F6EA9"/>
    <w:rsid w:val="003F6F2F"/>
    <w:rsid w:val="003F6F5B"/>
    <w:rsid w:val="003F6F69"/>
    <w:rsid w:val="003F707B"/>
    <w:rsid w:val="003F7097"/>
    <w:rsid w:val="003F70A4"/>
    <w:rsid w:val="003F70D0"/>
    <w:rsid w:val="003F71E2"/>
    <w:rsid w:val="003F722C"/>
    <w:rsid w:val="003F7265"/>
    <w:rsid w:val="003F7366"/>
    <w:rsid w:val="003F7400"/>
    <w:rsid w:val="003F7449"/>
    <w:rsid w:val="003F74CA"/>
    <w:rsid w:val="003F75A7"/>
    <w:rsid w:val="003F7623"/>
    <w:rsid w:val="003F762E"/>
    <w:rsid w:val="003F7665"/>
    <w:rsid w:val="003F768F"/>
    <w:rsid w:val="003F7749"/>
    <w:rsid w:val="003F77F1"/>
    <w:rsid w:val="003F77F8"/>
    <w:rsid w:val="003F790A"/>
    <w:rsid w:val="003F791A"/>
    <w:rsid w:val="003F7974"/>
    <w:rsid w:val="003F7997"/>
    <w:rsid w:val="003F79CB"/>
    <w:rsid w:val="003F7A07"/>
    <w:rsid w:val="003F7C15"/>
    <w:rsid w:val="003F7DF1"/>
    <w:rsid w:val="003F7DF6"/>
    <w:rsid w:val="003F7E24"/>
    <w:rsid w:val="003F7E7A"/>
    <w:rsid w:val="003F7F13"/>
    <w:rsid w:val="003F7F41"/>
    <w:rsid w:val="003F7F80"/>
    <w:rsid w:val="003F7F89"/>
    <w:rsid w:val="004000DD"/>
    <w:rsid w:val="004001BB"/>
    <w:rsid w:val="00400208"/>
    <w:rsid w:val="0040020C"/>
    <w:rsid w:val="0040029B"/>
    <w:rsid w:val="004002D9"/>
    <w:rsid w:val="004002DA"/>
    <w:rsid w:val="00400367"/>
    <w:rsid w:val="00400413"/>
    <w:rsid w:val="004004A6"/>
    <w:rsid w:val="004004AD"/>
    <w:rsid w:val="00400522"/>
    <w:rsid w:val="004005A2"/>
    <w:rsid w:val="004005C1"/>
    <w:rsid w:val="004007B6"/>
    <w:rsid w:val="004007B9"/>
    <w:rsid w:val="004007E4"/>
    <w:rsid w:val="004008FC"/>
    <w:rsid w:val="0040097A"/>
    <w:rsid w:val="00400A0C"/>
    <w:rsid w:val="00400A6C"/>
    <w:rsid w:val="00400A7B"/>
    <w:rsid w:val="00400A8A"/>
    <w:rsid w:val="00400AA7"/>
    <w:rsid w:val="00400ABD"/>
    <w:rsid w:val="00400AC2"/>
    <w:rsid w:val="00400AF2"/>
    <w:rsid w:val="00400B5D"/>
    <w:rsid w:val="00400D25"/>
    <w:rsid w:val="00400D5F"/>
    <w:rsid w:val="00400E31"/>
    <w:rsid w:val="00400E64"/>
    <w:rsid w:val="00400E83"/>
    <w:rsid w:val="00400FEE"/>
    <w:rsid w:val="004010D9"/>
    <w:rsid w:val="00401142"/>
    <w:rsid w:val="004011FA"/>
    <w:rsid w:val="00401220"/>
    <w:rsid w:val="0040123F"/>
    <w:rsid w:val="004012C8"/>
    <w:rsid w:val="00401311"/>
    <w:rsid w:val="0040139B"/>
    <w:rsid w:val="00401409"/>
    <w:rsid w:val="00401415"/>
    <w:rsid w:val="00401417"/>
    <w:rsid w:val="00401540"/>
    <w:rsid w:val="004015BD"/>
    <w:rsid w:val="00401668"/>
    <w:rsid w:val="00401676"/>
    <w:rsid w:val="0040172B"/>
    <w:rsid w:val="00401774"/>
    <w:rsid w:val="0040177A"/>
    <w:rsid w:val="004017AB"/>
    <w:rsid w:val="004017B9"/>
    <w:rsid w:val="004017C4"/>
    <w:rsid w:val="004017DF"/>
    <w:rsid w:val="00401957"/>
    <w:rsid w:val="00401B92"/>
    <w:rsid w:val="00401BAF"/>
    <w:rsid w:val="00401BF7"/>
    <w:rsid w:val="00401C0B"/>
    <w:rsid w:val="00401C44"/>
    <w:rsid w:val="00401CA4"/>
    <w:rsid w:val="00401CE3"/>
    <w:rsid w:val="00401D60"/>
    <w:rsid w:val="00401E29"/>
    <w:rsid w:val="00401E85"/>
    <w:rsid w:val="00401F3E"/>
    <w:rsid w:val="0040200C"/>
    <w:rsid w:val="004020AA"/>
    <w:rsid w:val="004020F5"/>
    <w:rsid w:val="0040216F"/>
    <w:rsid w:val="00402182"/>
    <w:rsid w:val="004021AA"/>
    <w:rsid w:val="00402243"/>
    <w:rsid w:val="00402251"/>
    <w:rsid w:val="00402311"/>
    <w:rsid w:val="0040233C"/>
    <w:rsid w:val="00402525"/>
    <w:rsid w:val="00402600"/>
    <w:rsid w:val="0040261C"/>
    <w:rsid w:val="004026AB"/>
    <w:rsid w:val="00402776"/>
    <w:rsid w:val="004027D2"/>
    <w:rsid w:val="00402868"/>
    <w:rsid w:val="004028BB"/>
    <w:rsid w:val="004028D7"/>
    <w:rsid w:val="00402930"/>
    <w:rsid w:val="004029D1"/>
    <w:rsid w:val="00402A1F"/>
    <w:rsid w:val="00402C16"/>
    <w:rsid w:val="00402C5F"/>
    <w:rsid w:val="00402C69"/>
    <w:rsid w:val="00402C7B"/>
    <w:rsid w:val="00402CC5"/>
    <w:rsid w:val="00402D1C"/>
    <w:rsid w:val="00402D64"/>
    <w:rsid w:val="00402D8A"/>
    <w:rsid w:val="00402E13"/>
    <w:rsid w:val="00402E2A"/>
    <w:rsid w:val="00402F1B"/>
    <w:rsid w:val="00402F30"/>
    <w:rsid w:val="00402F41"/>
    <w:rsid w:val="00402FF2"/>
    <w:rsid w:val="00403060"/>
    <w:rsid w:val="00403120"/>
    <w:rsid w:val="00403136"/>
    <w:rsid w:val="0040318A"/>
    <w:rsid w:val="00403199"/>
    <w:rsid w:val="00403201"/>
    <w:rsid w:val="00403261"/>
    <w:rsid w:val="0040330C"/>
    <w:rsid w:val="0040343C"/>
    <w:rsid w:val="00403514"/>
    <w:rsid w:val="0040358F"/>
    <w:rsid w:val="004035C9"/>
    <w:rsid w:val="0040371E"/>
    <w:rsid w:val="00403772"/>
    <w:rsid w:val="00403846"/>
    <w:rsid w:val="0040392A"/>
    <w:rsid w:val="00403954"/>
    <w:rsid w:val="004039B3"/>
    <w:rsid w:val="00403A0A"/>
    <w:rsid w:val="00403A13"/>
    <w:rsid w:val="00403B14"/>
    <w:rsid w:val="00403B9F"/>
    <w:rsid w:val="00403C87"/>
    <w:rsid w:val="00403D43"/>
    <w:rsid w:val="00403D4A"/>
    <w:rsid w:val="00403E24"/>
    <w:rsid w:val="00403E79"/>
    <w:rsid w:val="00403E7F"/>
    <w:rsid w:val="00403EBB"/>
    <w:rsid w:val="00403F16"/>
    <w:rsid w:val="00403F3E"/>
    <w:rsid w:val="00403F85"/>
    <w:rsid w:val="00404095"/>
    <w:rsid w:val="00404111"/>
    <w:rsid w:val="00404174"/>
    <w:rsid w:val="004041AE"/>
    <w:rsid w:val="004041B3"/>
    <w:rsid w:val="004041E3"/>
    <w:rsid w:val="00404209"/>
    <w:rsid w:val="00404234"/>
    <w:rsid w:val="004043AD"/>
    <w:rsid w:val="004043B7"/>
    <w:rsid w:val="004043B8"/>
    <w:rsid w:val="004043BD"/>
    <w:rsid w:val="004043E9"/>
    <w:rsid w:val="00404418"/>
    <w:rsid w:val="004044E8"/>
    <w:rsid w:val="00404550"/>
    <w:rsid w:val="00404589"/>
    <w:rsid w:val="004045D3"/>
    <w:rsid w:val="0040467C"/>
    <w:rsid w:val="0040478F"/>
    <w:rsid w:val="004047CD"/>
    <w:rsid w:val="004048B9"/>
    <w:rsid w:val="0040494A"/>
    <w:rsid w:val="00404986"/>
    <w:rsid w:val="0040498C"/>
    <w:rsid w:val="004049F4"/>
    <w:rsid w:val="00404A32"/>
    <w:rsid w:val="00404A33"/>
    <w:rsid w:val="00404A89"/>
    <w:rsid w:val="00404ABF"/>
    <w:rsid w:val="00404B5E"/>
    <w:rsid w:val="00404B8A"/>
    <w:rsid w:val="00404C6E"/>
    <w:rsid w:val="00404E7F"/>
    <w:rsid w:val="00404FDB"/>
    <w:rsid w:val="00405026"/>
    <w:rsid w:val="0040505E"/>
    <w:rsid w:val="00405066"/>
    <w:rsid w:val="00405088"/>
    <w:rsid w:val="004050A9"/>
    <w:rsid w:val="0040511B"/>
    <w:rsid w:val="004051E3"/>
    <w:rsid w:val="004051F5"/>
    <w:rsid w:val="00405218"/>
    <w:rsid w:val="004052DD"/>
    <w:rsid w:val="004053DB"/>
    <w:rsid w:val="00405429"/>
    <w:rsid w:val="0040559B"/>
    <w:rsid w:val="00405716"/>
    <w:rsid w:val="004057EA"/>
    <w:rsid w:val="00405837"/>
    <w:rsid w:val="00405974"/>
    <w:rsid w:val="0040597D"/>
    <w:rsid w:val="00405980"/>
    <w:rsid w:val="004059B0"/>
    <w:rsid w:val="004059F4"/>
    <w:rsid w:val="004059F8"/>
    <w:rsid w:val="00405A88"/>
    <w:rsid w:val="00405AE2"/>
    <w:rsid w:val="00405B23"/>
    <w:rsid w:val="00405C2A"/>
    <w:rsid w:val="00405C49"/>
    <w:rsid w:val="00405CA8"/>
    <w:rsid w:val="00405DD4"/>
    <w:rsid w:val="00405DDB"/>
    <w:rsid w:val="00405F9A"/>
    <w:rsid w:val="00405FA7"/>
    <w:rsid w:val="00405FC6"/>
    <w:rsid w:val="00406045"/>
    <w:rsid w:val="00406074"/>
    <w:rsid w:val="0040607F"/>
    <w:rsid w:val="00406134"/>
    <w:rsid w:val="00406187"/>
    <w:rsid w:val="00406287"/>
    <w:rsid w:val="004062B1"/>
    <w:rsid w:val="004062C7"/>
    <w:rsid w:val="00406506"/>
    <w:rsid w:val="0040658A"/>
    <w:rsid w:val="004067B3"/>
    <w:rsid w:val="004068DB"/>
    <w:rsid w:val="00406931"/>
    <w:rsid w:val="00406943"/>
    <w:rsid w:val="00406946"/>
    <w:rsid w:val="004069CB"/>
    <w:rsid w:val="004069CE"/>
    <w:rsid w:val="004069D5"/>
    <w:rsid w:val="004069D6"/>
    <w:rsid w:val="00406A1E"/>
    <w:rsid w:val="00406B59"/>
    <w:rsid w:val="00406B77"/>
    <w:rsid w:val="00406C26"/>
    <w:rsid w:val="00406C4F"/>
    <w:rsid w:val="00406C72"/>
    <w:rsid w:val="00406D89"/>
    <w:rsid w:val="00406DE1"/>
    <w:rsid w:val="00406DEE"/>
    <w:rsid w:val="00406F45"/>
    <w:rsid w:val="00406F70"/>
    <w:rsid w:val="00406FC3"/>
    <w:rsid w:val="004070B1"/>
    <w:rsid w:val="0040711A"/>
    <w:rsid w:val="0040711C"/>
    <w:rsid w:val="0040711E"/>
    <w:rsid w:val="00407215"/>
    <w:rsid w:val="00407296"/>
    <w:rsid w:val="004072E1"/>
    <w:rsid w:val="0040733E"/>
    <w:rsid w:val="004073EA"/>
    <w:rsid w:val="00407489"/>
    <w:rsid w:val="004074A2"/>
    <w:rsid w:val="004074A3"/>
    <w:rsid w:val="004074B4"/>
    <w:rsid w:val="004076D9"/>
    <w:rsid w:val="00407804"/>
    <w:rsid w:val="00407864"/>
    <w:rsid w:val="004079EC"/>
    <w:rsid w:val="00407A8F"/>
    <w:rsid w:val="00407B8B"/>
    <w:rsid w:val="00407BBF"/>
    <w:rsid w:val="00407C5A"/>
    <w:rsid w:val="00407C66"/>
    <w:rsid w:val="00407D94"/>
    <w:rsid w:val="00407DAD"/>
    <w:rsid w:val="00407DAF"/>
    <w:rsid w:val="00407DCB"/>
    <w:rsid w:val="00407DDE"/>
    <w:rsid w:val="00407F94"/>
    <w:rsid w:val="00410043"/>
    <w:rsid w:val="00410101"/>
    <w:rsid w:val="0041010D"/>
    <w:rsid w:val="0041010F"/>
    <w:rsid w:val="0041016F"/>
    <w:rsid w:val="0041018A"/>
    <w:rsid w:val="004102FF"/>
    <w:rsid w:val="00410388"/>
    <w:rsid w:val="00410398"/>
    <w:rsid w:val="00410401"/>
    <w:rsid w:val="00410429"/>
    <w:rsid w:val="00410450"/>
    <w:rsid w:val="0041049A"/>
    <w:rsid w:val="004104E9"/>
    <w:rsid w:val="004105DF"/>
    <w:rsid w:val="00410638"/>
    <w:rsid w:val="0041063F"/>
    <w:rsid w:val="0041066A"/>
    <w:rsid w:val="004106B6"/>
    <w:rsid w:val="004106D5"/>
    <w:rsid w:val="004106E0"/>
    <w:rsid w:val="00410726"/>
    <w:rsid w:val="00410761"/>
    <w:rsid w:val="004107E7"/>
    <w:rsid w:val="004107EB"/>
    <w:rsid w:val="004108A3"/>
    <w:rsid w:val="004108F9"/>
    <w:rsid w:val="00410ACD"/>
    <w:rsid w:val="00410AF5"/>
    <w:rsid w:val="00410B43"/>
    <w:rsid w:val="00410B9D"/>
    <w:rsid w:val="00410BD5"/>
    <w:rsid w:val="00410BE9"/>
    <w:rsid w:val="00410CA1"/>
    <w:rsid w:val="00410D56"/>
    <w:rsid w:val="00410D90"/>
    <w:rsid w:val="00410DB5"/>
    <w:rsid w:val="00410F32"/>
    <w:rsid w:val="00410F49"/>
    <w:rsid w:val="00410F74"/>
    <w:rsid w:val="00410F9E"/>
    <w:rsid w:val="0041100B"/>
    <w:rsid w:val="00411049"/>
    <w:rsid w:val="0041110B"/>
    <w:rsid w:val="0041123C"/>
    <w:rsid w:val="004113B3"/>
    <w:rsid w:val="004114A9"/>
    <w:rsid w:val="0041150E"/>
    <w:rsid w:val="004115F1"/>
    <w:rsid w:val="00411717"/>
    <w:rsid w:val="00411731"/>
    <w:rsid w:val="0041180B"/>
    <w:rsid w:val="004118D0"/>
    <w:rsid w:val="0041194B"/>
    <w:rsid w:val="00411964"/>
    <w:rsid w:val="004119AA"/>
    <w:rsid w:val="00411A65"/>
    <w:rsid w:val="00411AF5"/>
    <w:rsid w:val="00411C7A"/>
    <w:rsid w:val="00411D3F"/>
    <w:rsid w:val="00411DC8"/>
    <w:rsid w:val="00411DE7"/>
    <w:rsid w:val="00411E1E"/>
    <w:rsid w:val="00411F66"/>
    <w:rsid w:val="00411F6B"/>
    <w:rsid w:val="00411FB1"/>
    <w:rsid w:val="00411FB7"/>
    <w:rsid w:val="00411FE5"/>
    <w:rsid w:val="00412053"/>
    <w:rsid w:val="0041207B"/>
    <w:rsid w:val="00412151"/>
    <w:rsid w:val="00412177"/>
    <w:rsid w:val="00412193"/>
    <w:rsid w:val="004121C5"/>
    <w:rsid w:val="00412204"/>
    <w:rsid w:val="00412258"/>
    <w:rsid w:val="00412349"/>
    <w:rsid w:val="004123B0"/>
    <w:rsid w:val="004123F1"/>
    <w:rsid w:val="00412405"/>
    <w:rsid w:val="00412413"/>
    <w:rsid w:val="0041249A"/>
    <w:rsid w:val="0041255D"/>
    <w:rsid w:val="004125C0"/>
    <w:rsid w:val="0041261D"/>
    <w:rsid w:val="004126F1"/>
    <w:rsid w:val="00412735"/>
    <w:rsid w:val="00412798"/>
    <w:rsid w:val="004127D1"/>
    <w:rsid w:val="00412898"/>
    <w:rsid w:val="00412AA7"/>
    <w:rsid w:val="00412C5C"/>
    <w:rsid w:val="00412D2C"/>
    <w:rsid w:val="00412D56"/>
    <w:rsid w:val="00412DD5"/>
    <w:rsid w:val="00412E04"/>
    <w:rsid w:val="00412E08"/>
    <w:rsid w:val="00412E29"/>
    <w:rsid w:val="00412E96"/>
    <w:rsid w:val="00412FA0"/>
    <w:rsid w:val="00412FE8"/>
    <w:rsid w:val="00413022"/>
    <w:rsid w:val="00413098"/>
    <w:rsid w:val="0041312E"/>
    <w:rsid w:val="004131BB"/>
    <w:rsid w:val="00413238"/>
    <w:rsid w:val="0041329B"/>
    <w:rsid w:val="004132DD"/>
    <w:rsid w:val="0041338B"/>
    <w:rsid w:val="004133C0"/>
    <w:rsid w:val="004133C6"/>
    <w:rsid w:val="004133FD"/>
    <w:rsid w:val="00413471"/>
    <w:rsid w:val="004134A0"/>
    <w:rsid w:val="00413507"/>
    <w:rsid w:val="00413538"/>
    <w:rsid w:val="004135D1"/>
    <w:rsid w:val="004135F8"/>
    <w:rsid w:val="0041371E"/>
    <w:rsid w:val="004138AA"/>
    <w:rsid w:val="004139B9"/>
    <w:rsid w:val="00413B81"/>
    <w:rsid w:val="00413B89"/>
    <w:rsid w:val="00413C39"/>
    <w:rsid w:val="00413CD5"/>
    <w:rsid w:val="00413E0E"/>
    <w:rsid w:val="00413E62"/>
    <w:rsid w:val="00413F0F"/>
    <w:rsid w:val="00413F5A"/>
    <w:rsid w:val="00413FD8"/>
    <w:rsid w:val="0041401F"/>
    <w:rsid w:val="0041406F"/>
    <w:rsid w:val="0041408B"/>
    <w:rsid w:val="0041414F"/>
    <w:rsid w:val="0041415B"/>
    <w:rsid w:val="00414212"/>
    <w:rsid w:val="004142EB"/>
    <w:rsid w:val="0041436D"/>
    <w:rsid w:val="004143D3"/>
    <w:rsid w:val="0041440B"/>
    <w:rsid w:val="0041444F"/>
    <w:rsid w:val="00414489"/>
    <w:rsid w:val="004144D5"/>
    <w:rsid w:val="004144F4"/>
    <w:rsid w:val="00414690"/>
    <w:rsid w:val="004146A4"/>
    <w:rsid w:val="004146B6"/>
    <w:rsid w:val="004146C7"/>
    <w:rsid w:val="0041471D"/>
    <w:rsid w:val="00414769"/>
    <w:rsid w:val="004147C0"/>
    <w:rsid w:val="0041482E"/>
    <w:rsid w:val="00414872"/>
    <w:rsid w:val="004148F4"/>
    <w:rsid w:val="004149AE"/>
    <w:rsid w:val="00414A10"/>
    <w:rsid w:val="00414A3F"/>
    <w:rsid w:val="00414A5D"/>
    <w:rsid w:val="00414A88"/>
    <w:rsid w:val="00414ABF"/>
    <w:rsid w:val="00414AD0"/>
    <w:rsid w:val="00414B47"/>
    <w:rsid w:val="00414C15"/>
    <w:rsid w:val="00414C9D"/>
    <w:rsid w:val="00414E1B"/>
    <w:rsid w:val="00414E93"/>
    <w:rsid w:val="00414F32"/>
    <w:rsid w:val="00414F3B"/>
    <w:rsid w:val="00414F90"/>
    <w:rsid w:val="00414FCD"/>
    <w:rsid w:val="004150C6"/>
    <w:rsid w:val="00415105"/>
    <w:rsid w:val="00415121"/>
    <w:rsid w:val="004151A5"/>
    <w:rsid w:val="00415262"/>
    <w:rsid w:val="004152C0"/>
    <w:rsid w:val="0041534A"/>
    <w:rsid w:val="0041555F"/>
    <w:rsid w:val="0041562E"/>
    <w:rsid w:val="004156E8"/>
    <w:rsid w:val="00415747"/>
    <w:rsid w:val="004157A2"/>
    <w:rsid w:val="004158FC"/>
    <w:rsid w:val="0041590B"/>
    <w:rsid w:val="0041593A"/>
    <w:rsid w:val="004159AD"/>
    <w:rsid w:val="00415A9D"/>
    <w:rsid w:val="00415AD4"/>
    <w:rsid w:val="00415AEE"/>
    <w:rsid w:val="00415C1B"/>
    <w:rsid w:val="00415C52"/>
    <w:rsid w:val="00415D09"/>
    <w:rsid w:val="00415DA1"/>
    <w:rsid w:val="00415E43"/>
    <w:rsid w:val="004160FA"/>
    <w:rsid w:val="00416164"/>
    <w:rsid w:val="00416191"/>
    <w:rsid w:val="004161BD"/>
    <w:rsid w:val="00416216"/>
    <w:rsid w:val="00416259"/>
    <w:rsid w:val="00416279"/>
    <w:rsid w:val="00416318"/>
    <w:rsid w:val="00416331"/>
    <w:rsid w:val="00416360"/>
    <w:rsid w:val="004163FA"/>
    <w:rsid w:val="00416402"/>
    <w:rsid w:val="004164BD"/>
    <w:rsid w:val="004164BF"/>
    <w:rsid w:val="0041652E"/>
    <w:rsid w:val="0041662B"/>
    <w:rsid w:val="00416648"/>
    <w:rsid w:val="0041667F"/>
    <w:rsid w:val="00416708"/>
    <w:rsid w:val="00416772"/>
    <w:rsid w:val="004167FA"/>
    <w:rsid w:val="00416818"/>
    <w:rsid w:val="00416850"/>
    <w:rsid w:val="0041688E"/>
    <w:rsid w:val="004168E7"/>
    <w:rsid w:val="004169F9"/>
    <w:rsid w:val="00416A1B"/>
    <w:rsid w:val="00416BCE"/>
    <w:rsid w:val="00416C81"/>
    <w:rsid w:val="00416C88"/>
    <w:rsid w:val="00416D47"/>
    <w:rsid w:val="00416D64"/>
    <w:rsid w:val="00416D99"/>
    <w:rsid w:val="00416DE0"/>
    <w:rsid w:val="00416E56"/>
    <w:rsid w:val="004170AA"/>
    <w:rsid w:val="00417183"/>
    <w:rsid w:val="004171E4"/>
    <w:rsid w:val="0041720F"/>
    <w:rsid w:val="0041723E"/>
    <w:rsid w:val="00417284"/>
    <w:rsid w:val="0041729D"/>
    <w:rsid w:val="004172A6"/>
    <w:rsid w:val="004173B2"/>
    <w:rsid w:val="004173F3"/>
    <w:rsid w:val="004173FC"/>
    <w:rsid w:val="0041748B"/>
    <w:rsid w:val="00417535"/>
    <w:rsid w:val="0041757C"/>
    <w:rsid w:val="0041759E"/>
    <w:rsid w:val="004176D7"/>
    <w:rsid w:val="004176FD"/>
    <w:rsid w:val="004178C2"/>
    <w:rsid w:val="004178FF"/>
    <w:rsid w:val="00417916"/>
    <w:rsid w:val="00417931"/>
    <w:rsid w:val="00417A8D"/>
    <w:rsid w:val="00417A9B"/>
    <w:rsid w:val="00417AA4"/>
    <w:rsid w:val="00417AFD"/>
    <w:rsid w:val="00417B2F"/>
    <w:rsid w:val="00417B6E"/>
    <w:rsid w:val="00417C0D"/>
    <w:rsid w:val="00417C94"/>
    <w:rsid w:val="00417CF0"/>
    <w:rsid w:val="00417D88"/>
    <w:rsid w:val="00417DD1"/>
    <w:rsid w:val="00417DE8"/>
    <w:rsid w:val="00417E73"/>
    <w:rsid w:val="00417E7B"/>
    <w:rsid w:val="004200A9"/>
    <w:rsid w:val="0042013A"/>
    <w:rsid w:val="00420201"/>
    <w:rsid w:val="0042023A"/>
    <w:rsid w:val="004202A9"/>
    <w:rsid w:val="004202F8"/>
    <w:rsid w:val="004203C0"/>
    <w:rsid w:val="00420440"/>
    <w:rsid w:val="0042045F"/>
    <w:rsid w:val="00420474"/>
    <w:rsid w:val="00420543"/>
    <w:rsid w:val="004205AD"/>
    <w:rsid w:val="004205E1"/>
    <w:rsid w:val="00420649"/>
    <w:rsid w:val="004206B6"/>
    <w:rsid w:val="00420778"/>
    <w:rsid w:val="004207F0"/>
    <w:rsid w:val="00420949"/>
    <w:rsid w:val="004209C7"/>
    <w:rsid w:val="00420A0F"/>
    <w:rsid w:val="00420A38"/>
    <w:rsid w:val="00420AE3"/>
    <w:rsid w:val="00420B1E"/>
    <w:rsid w:val="00420B63"/>
    <w:rsid w:val="00420C03"/>
    <w:rsid w:val="00420D0F"/>
    <w:rsid w:val="00420DF8"/>
    <w:rsid w:val="00420E12"/>
    <w:rsid w:val="00420E7E"/>
    <w:rsid w:val="00420EEC"/>
    <w:rsid w:val="00420EF3"/>
    <w:rsid w:val="00420F9F"/>
    <w:rsid w:val="00420FDF"/>
    <w:rsid w:val="0042104C"/>
    <w:rsid w:val="00421053"/>
    <w:rsid w:val="00421069"/>
    <w:rsid w:val="004211CC"/>
    <w:rsid w:val="0042133E"/>
    <w:rsid w:val="0042136D"/>
    <w:rsid w:val="004213DB"/>
    <w:rsid w:val="0042140F"/>
    <w:rsid w:val="004214A7"/>
    <w:rsid w:val="004214CE"/>
    <w:rsid w:val="004215B6"/>
    <w:rsid w:val="00421613"/>
    <w:rsid w:val="0042164D"/>
    <w:rsid w:val="004217EA"/>
    <w:rsid w:val="004218B5"/>
    <w:rsid w:val="004218D8"/>
    <w:rsid w:val="00421925"/>
    <w:rsid w:val="00421996"/>
    <w:rsid w:val="0042199B"/>
    <w:rsid w:val="00421A7C"/>
    <w:rsid w:val="00421AD3"/>
    <w:rsid w:val="00421BA9"/>
    <w:rsid w:val="00421BAF"/>
    <w:rsid w:val="00421C13"/>
    <w:rsid w:val="00421C49"/>
    <w:rsid w:val="00421C8C"/>
    <w:rsid w:val="00421D2A"/>
    <w:rsid w:val="00421E13"/>
    <w:rsid w:val="00421E5E"/>
    <w:rsid w:val="00421E93"/>
    <w:rsid w:val="00421F54"/>
    <w:rsid w:val="00421FAC"/>
    <w:rsid w:val="00421FF5"/>
    <w:rsid w:val="0042203F"/>
    <w:rsid w:val="00422048"/>
    <w:rsid w:val="00422053"/>
    <w:rsid w:val="0042213F"/>
    <w:rsid w:val="00422173"/>
    <w:rsid w:val="0042224D"/>
    <w:rsid w:val="00422261"/>
    <w:rsid w:val="0042229B"/>
    <w:rsid w:val="0042238A"/>
    <w:rsid w:val="004223C7"/>
    <w:rsid w:val="004223DA"/>
    <w:rsid w:val="00422406"/>
    <w:rsid w:val="00422443"/>
    <w:rsid w:val="004224A2"/>
    <w:rsid w:val="004225E1"/>
    <w:rsid w:val="00422612"/>
    <w:rsid w:val="00422634"/>
    <w:rsid w:val="00422706"/>
    <w:rsid w:val="0042274A"/>
    <w:rsid w:val="00422754"/>
    <w:rsid w:val="00422894"/>
    <w:rsid w:val="004228FD"/>
    <w:rsid w:val="004229B3"/>
    <w:rsid w:val="00422A06"/>
    <w:rsid w:val="00422A23"/>
    <w:rsid w:val="00422A40"/>
    <w:rsid w:val="00422A52"/>
    <w:rsid w:val="00422A58"/>
    <w:rsid w:val="00422A78"/>
    <w:rsid w:val="00422AC7"/>
    <w:rsid w:val="00422B4B"/>
    <w:rsid w:val="00422C19"/>
    <w:rsid w:val="00422C3E"/>
    <w:rsid w:val="00422CA7"/>
    <w:rsid w:val="00422D87"/>
    <w:rsid w:val="00422DEA"/>
    <w:rsid w:val="00422DF6"/>
    <w:rsid w:val="00422E97"/>
    <w:rsid w:val="00422EC9"/>
    <w:rsid w:val="00422EF8"/>
    <w:rsid w:val="00422F03"/>
    <w:rsid w:val="00422F56"/>
    <w:rsid w:val="00422F75"/>
    <w:rsid w:val="0042301C"/>
    <w:rsid w:val="00423163"/>
    <w:rsid w:val="00423217"/>
    <w:rsid w:val="004232A0"/>
    <w:rsid w:val="004232D7"/>
    <w:rsid w:val="004232DE"/>
    <w:rsid w:val="004232FE"/>
    <w:rsid w:val="00423377"/>
    <w:rsid w:val="00423430"/>
    <w:rsid w:val="00423437"/>
    <w:rsid w:val="00423455"/>
    <w:rsid w:val="00423702"/>
    <w:rsid w:val="0042374E"/>
    <w:rsid w:val="00423750"/>
    <w:rsid w:val="0042378B"/>
    <w:rsid w:val="0042379F"/>
    <w:rsid w:val="004237DB"/>
    <w:rsid w:val="004238D6"/>
    <w:rsid w:val="004238EF"/>
    <w:rsid w:val="00423987"/>
    <w:rsid w:val="004239BC"/>
    <w:rsid w:val="00423A2F"/>
    <w:rsid w:val="00423A3E"/>
    <w:rsid w:val="00423A87"/>
    <w:rsid w:val="00423AF1"/>
    <w:rsid w:val="00423AF4"/>
    <w:rsid w:val="00423BC5"/>
    <w:rsid w:val="00423C3E"/>
    <w:rsid w:val="00423C66"/>
    <w:rsid w:val="00423CF0"/>
    <w:rsid w:val="00423D28"/>
    <w:rsid w:val="00423DEF"/>
    <w:rsid w:val="00423E8A"/>
    <w:rsid w:val="00423FAE"/>
    <w:rsid w:val="0042403D"/>
    <w:rsid w:val="00424068"/>
    <w:rsid w:val="0042412C"/>
    <w:rsid w:val="00424155"/>
    <w:rsid w:val="0042416E"/>
    <w:rsid w:val="00424402"/>
    <w:rsid w:val="00424450"/>
    <w:rsid w:val="0042449C"/>
    <w:rsid w:val="00424520"/>
    <w:rsid w:val="00424576"/>
    <w:rsid w:val="004246B0"/>
    <w:rsid w:val="0042471E"/>
    <w:rsid w:val="00424742"/>
    <w:rsid w:val="00424814"/>
    <w:rsid w:val="00424849"/>
    <w:rsid w:val="00424852"/>
    <w:rsid w:val="00424869"/>
    <w:rsid w:val="00424A0C"/>
    <w:rsid w:val="00424A81"/>
    <w:rsid w:val="00424AAB"/>
    <w:rsid w:val="00424AEB"/>
    <w:rsid w:val="00424B36"/>
    <w:rsid w:val="00424C00"/>
    <w:rsid w:val="00424D09"/>
    <w:rsid w:val="00424D21"/>
    <w:rsid w:val="00424E36"/>
    <w:rsid w:val="00424FA2"/>
    <w:rsid w:val="00424FF3"/>
    <w:rsid w:val="0042500C"/>
    <w:rsid w:val="00425011"/>
    <w:rsid w:val="004250EE"/>
    <w:rsid w:val="00425201"/>
    <w:rsid w:val="0042521B"/>
    <w:rsid w:val="00425252"/>
    <w:rsid w:val="004252F3"/>
    <w:rsid w:val="00425324"/>
    <w:rsid w:val="004253F4"/>
    <w:rsid w:val="00425500"/>
    <w:rsid w:val="0042559D"/>
    <w:rsid w:val="004255D3"/>
    <w:rsid w:val="00425603"/>
    <w:rsid w:val="0042561E"/>
    <w:rsid w:val="00425670"/>
    <w:rsid w:val="004256E6"/>
    <w:rsid w:val="004258D1"/>
    <w:rsid w:val="0042599F"/>
    <w:rsid w:val="004259B5"/>
    <w:rsid w:val="004259FC"/>
    <w:rsid w:val="00425A01"/>
    <w:rsid w:val="00425AFD"/>
    <w:rsid w:val="00425C37"/>
    <w:rsid w:val="00425C99"/>
    <w:rsid w:val="00425CE1"/>
    <w:rsid w:val="00425D04"/>
    <w:rsid w:val="00425D4C"/>
    <w:rsid w:val="00425D5A"/>
    <w:rsid w:val="00425DA8"/>
    <w:rsid w:val="00425DC8"/>
    <w:rsid w:val="00425E1D"/>
    <w:rsid w:val="00425F2D"/>
    <w:rsid w:val="0042610D"/>
    <w:rsid w:val="004261BF"/>
    <w:rsid w:val="004261F4"/>
    <w:rsid w:val="0042621D"/>
    <w:rsid w:val="004263DE"/>
    <w:rsid w:val="004264C6"/>
    <w:rsid w:val="00426556"/>
    <w:rsid w:val="0042658C"/>
    <w:rsid w:val="0042658E"/>
    <w:rsid w:val="004265A7"/>
    <w:rsid w:val="004265D3"/>
    <w:rsid w:val="0042660B"/>
    <w:rsid w:val="00426681"/>
    <w:rsid w:val="004266E3"/>
    <w:rsid w:val="0042674F"/>
    <w:rsid w:val="0042679A"/>
    <w:rsid w:val="004268AA"/>
    <w:rsid w:val="004268D6"/>
    <w:rsid w:val="00426922"/>
    <w:rsid w:val="004269F4"/>
    <w:rsid w:val="00426A1C"/>
    <w:rsid w:val="00426A53"/>
    <w:rsid w:val="00426B88"/>
    <w:rsid w:val="00426BE8"/>
    <w:rsid w:val="00426C1F"/>
    <w:rsid w:val="00426CE1"/>
    <w:rsid w:val="00426D73"/>
    <w:rsid w:val="00426DE7"/>
    <w:rsid w:val="00426DF1"/>
    <w:rsid w:val="00426E98"/>
    <w:rsid w:val="00426EAC"/>
    <w:rsid w:val="00427086"/>
    <w:rsid w:val="004270B2"/>
    <w:rsid w:val="004270DC"/>
    <w:rsid w:val="0042711C"/>
    <w:rsid w:val="0042716A"/>
    <w:rsid w:val="00427174"/>
    <w:rsid w:val="004272AB"/>
    <w:rsid w:val="004272CC"/>
    <w:rsid w:val="0042737F"/>
    <w:rsid w:val="00427385"/>
    <w:rsid w:val="00427577"/>
    <w:rsid w:val="00427584"/>
    <w:rsid w:val="004275DE"/>
    <w:rsid w:val="0042764F"/>
    <w:rsid w:val="004276DE"/>
    <w:rsid w:val="0042776A"/>
    <w:rsid w:val="004277EC"/>
    <w:rsid w:val="00427802"/>
    <w:rsid w:val="0042783F"/>
    <w:rsid w:val="00427926"/>
    <w:rsid w:val="00427939"/>
    <w:rsid w:val="0042796F"/>
    <w:rsid w:val="004279BB"/>
    <w:rsid w:val="00427A1B"/>
    <w:rsid w:val="00427A1E"/>
    <w:rsid w:val="00427A23"/>
    <w:rsid w:val="00427CC5"/>
    <w:rsid w:val="00427CE2"/>
    <w:rsid w:val="00427D8A"/>
    <w:rsid w:val="00427DEF"/>
    <w:rsid w:val="00427E23"/>
    <w:rsid w:val="00427E2F"/>
    <w:rsid w:val="00427F17"/>
    <w:rsid w:val="0043021B"/>
    <w:rsid w:val="0043023E"/>
    <w:rsid w:val="00430270"/>
    <w:rsid w:val="004303B7"/>
    <w:rsid w:val="00430460"/>
    <w:rsid w:val="00430508"/>
    <w:rsid w:val="00430524"/>
    <w:rsid w:val="004306EC"/>
    <w:rsid w:val="0043088E"/>
    <w:rsid w:val="004308D4"/>
    <w:rsid w:val="004308F2"/>
    <w:rsid w:val="0043092F"/>
    <w:rsid w:val="0043094B"/>
    <w:rsid w:val="00430961"/>
    <w:rsid w:val="004309B3"/>
    <w:rsid w:val="004309BB"/>
    <w:rsid w:val="004309FD"/>
    <w:rsid w:val="00430A2D"/>
    <w:rsid w:val="00430A9E"/>
    <w:rsid w:val="00430ADA"/>
    <w:rsid w:val="00430B4C"/>
    <w:rsid w:val="00430B5D"/>
    <w:rsid w:val="00430CBB"/>
    <w:rsid w:val="00430D74"/>
    <w:rsid w:val="00430D90"/>
    <w:rsid w:val="00430DA4"/>
    <w:rsid w:val="00430DF3"/>
    <w:rsid w:val="00430EB4"/>
    <w:rsid w:val="00430F5E"/>
    <w:rsid w:val="00431038"/>
    <w:rsid w:val="00431103"/>
    <w:rsid w:val="0043118E"/>
    <w:rsid w:val="00431220"/>
    <w:rsid w:val="0043132F"/>
    <w:rsid w:val="004313F6"/>
    <w:rsid w:val="00431429"/>
    <w:rsid w:val="00431499"/>
    <w:rsid w:val="004314C0"/>
    <w:rsid w:val="0043156A"/>
    <w:rsid w:val="004315A3"/>
    <w:rsid w:val="004315A8"/>
    <w:rsid w:val="00431685"/>
    <w:rsid w:val="00431708"/>
    <w:rsid w:val="00431749"/>
    <w:rsid w:val="00431780"/>
    <w:rsid w:val="004318AA"/>
    <w:rsid w:val="00431968"/>
    <w:rsid w:val="00431A77"/>
    <w:rsid w:val="00431B2D"/>
    <w:rsid w:val="00431B45"/>
    <w:rsid w:val="00431C97"/>
    <w:rsid w:val="00431CE3"/>
    <w:rsid w:val="00431CF2"/>
    <w:rsid w:val="00431DC2"/>
    <w:rsid w:val="00431DD2"/>
    <w:rsid w:val="00431E6F"/>
    <w:rsid w:val="00431ECC"/>
    <w:rsid w:val="00431F19"/>
    <w:rsid w:val="00431F6F"/>
    <w:rsid w:val="00432029"/>
    <w:rsid w:val="00432046"/>
    <w:rsid w:val="00432053"/>
    <w:rsid w:val="00432088"/>
    <w:rsid w:val="004320A0"/>
    <w:rsid w:val="0043220E"/>
    <w:rsid w:val="00432226"/>
    <w:rsid w:val="004322F3"/>
    <w:rsid w:val="0043230E"/>
    <w:rsid w:val="00432319"/>
    <w:rsid w:val="0043237D"/>
    <w:rsid w:val="00432421"/>
    <w:rsid w:val="004324C6"/>
    <w:rsid w:val="004324E2"/>
    <w:rsid w:val="004324FD"/>
    <w:rsid w:val="0043253A"/>
    <w:rsid w:val="0043255A"/>
    <w:rsid w:val="004325A3"/>
    <w:rsid w:val="004325A8"/>
    <w:rsid w:val="004325EE"/>
    <w:rsid w:val="0043262C"/>
    <w:rsid w:val="00432674"/>
    <w:rsid w:val="00432780"/>
    <w:rsid w:val="00432857"/>
    <w:rsid w:val="004328B5"/>
    <w:rsid w:val="00432922"/>
    <w:rsid w:val="00432937"/>
    <w:rsid w:val="00432942"/>
    <w:rsid w:val="004329C5"/>
    <w:rsid w:val="004329FD"/>
    <w:rsid w:val="00432AA8"/>
    <w:rsid w:val="00432B08"/>
    <w:rsid w:val="00432B95"/>
    <w:rsid w:val="00432C0E"/>
    <w:rsid w:val="00432C46"/>
    <w:rsid w:val="00432CAA"/>
    <w:rsid w:val="00432CAF"/>
    <w:rsid w:val="00432CF2"/>
    <w:rsid w:val="00432D2B"/>
    <w:rsid w:val="00432D52"/>
    <w:rsid w:val="00432E16"/>
    <w:rsid w:val="00432E58"/>
    <w:rsid w:val="00432F2A"/>
    <w:rsid w:val="00432F72"/>
    <w:rsid w:val="00432F8B"/>
    <w:rsid w:val="00432F9E"/>
    <w:rsid w:val="00433018"/>
    <w:rsid w:val="00433091"/>
    <w:rsid w:val="0043310B"/>
    <w:rsid w:val="00433229"/>
    <w:rsid w:val="00433243"/>
    <w:rsid w:val="00433259"/>
    <w:rsid w:val="0043326D"/>
    <w:rsid w:val="004332DD"/>
    <w:rsid w:val="004332F0"/>
    <w:rsid w:val="0043330F"/>
    <w:rsid w:val="00433321"/>
    <w:rsid w:val="00433461"/>
    <w:rsid w:val="004335FC"/>
    <w:rsid w:val="0043364C"/>
    <w:rsid w:val="004336DC"/>
    <w:rsid w:val="004336E0"/>
    <w:rsid w:val="004336EF"/>
    <w:rsid w:val="004337A8"/>
    <w:rsid w:val="00433855"/>
    <w:rsid w:val="004338CB"/>
    <w:rsid w:val="004338F6"/>
    <w:rsid w:val="00433914"/>
    <w:rsid w:val="00433937"/>
    <w:rsid w:val="00433981"/>
    <w:rsid w:val="00433A09"/>
    <w:rsid w:val="00433AB3"/>
    <w:rsid w:val="00433B10"/>
    <w:rsid w:val="00433B8E"/>
    <w:rsid w:val="00433CE3"/>
    <w:rsid w:val="00433D5E"/>
    <w:rsid w:val="00433D65"/>
    <w:rsid w:val="00433E13"/>
    <w:rsid w:val="00433E14"/>
    <w:rsid w:val="00433EBB"/>
    <w:rsid w:val="00433FB2"/>
    <w:rsid w:val="00434093"/>
    <w:rsid w:val="004340F3"/>
    <w:rsid w:val="00434116"/>
    <w:rsid w:val="00434117"/>
    <w:rsid w:val="004341D2"/>
    <w:rsid w:val="004342D0"/>
    <w:rsid w:val="00434317"/>
    <w:rsid w:val="0043432F"/>
    <w:rsid w:val="004344DA"/>
    <w:rsid w:val="0043464B"/>
    <w:rsid w:val="004346FA"/>
    <w:rsid w:val="004347C4"/>
    <w:rsid w:val="004347D4"/>
    <w:rsid w:val="004347E4"/>
    <w:rsid w:val="00434843"/>
    <w:rsid w:val="0043495B"/>
    <w:rsid w:val="00434A03"/>
    <w:rsid w:val="00434A1B"/>
    <w:rsid w:val="00434AA1"/>
    <w:rsid w:val="00434AB4"/>
    <w:rsid w:val="00434AE6"/>
    <w:rsid w:val="00434B1A"/>
    <w:rsid w:val="00434B29"/>
    <w:rsid w:val="00434B93"/>
    <w:rsid w:val="00434BAD"/>
    <w:rsid w:val="00434BFB"/>
    <w:rsid w:val="00434C2B"/>
    <w:rsid w:val="00434C38"/>
    <w:rsid w:val="00434DB5"/>
    <w:rsid w:val="00434E2F"/>
    <w:rsid w:val="00434EB5"/>
    <w:rsid w:val="00434F9D"/>
    <w:rsid w:val="00434FB9"/>
    <w:rsid w:val="00435084"/>
    <w:rsid w:val="004350E4"/>
    <w:rsid w:val="00435222"/>
    <w:rsid w:val="004352A7"/>
    <w:rsid w:val="0043530D"/>
    <w:rsid w:val="00435372"/>
    <w:rsid w:val="00435383"/>
    <w:rsid w:val="00435431"/>
    <w:rsid w:val="0043544B"/>
    <w:rsid w:val="00435463"/>
    <w:rsid w:val="00435531"/>
    <w:rsid w:val="00435647"/>
    <w:rsid w:val="00435679"/>
    <w:rsid w:val="004356C2"/>
    <w:rsid w:val="0043578F"/>
    <w:rsid w:val="004357D2"/>
    <w:rsid w:val="0043581D"/>
    <w:rsid w:val="00435827"/>
    <w:rsid w:val="00435A10"/>
    <w:rsid w:val="00435A12"/>
    <w:rsid w:val="00435A9C"/>
    <w:rsid w:val="00435AF1"/>
    <w:rsid w:val="00435B0B"/>
    <w:rsid w:val="00435B3F"/>
    <w:rsid w:val="00435B91"/>
    <w:rsid w:val="00435BEE"/>
    <w:rsid w:val="00435C5E"/>
    <w:rsid w:val="00435C65"/>
    <w:rsid w:val="00435D1A"/>
    <w:rsid w:val="00435D8B"/>
    <w:rsid w:val="00435E1D"/>
    <w:rsid w:val="00435E61"/>
    <w:rsid w:val="00435F1D"/>
    <w:rsid w:val="0043600D"/>
    <w:rsid w:val="0043609F"/>
    <w:rsid w:val="00436186"/>
    <w:rsid w:val="004362EF"/>
    <w:rsid w:val="00436373"/>
    <w:rsid w:val="0043637F"/>
    <w:rsid w:val="00436385"/>
    <w:rsid w:val="0043641A"/>
    <w:rsid w:val="0043647D"/>
    <w:rsid w:val="004364F9"/>
    <w:rsid w:val="0043657C"/>
    <w:rsid w:val="00436648"/>
    <w:rsid w:val="004366D5"/>
    <w:rsid w:val="00436714"/>
    <w:rsid w:val="0043677C"/>
    <w:rsid w:val="00436845"/>
    <w:rsid w:val="004368E3"/>
    <w:rsid w:val="00436914"/>
    <w:rsid w:val="0043696B"/>
    <w:rsid w:val="004369C0"/>
    <w:rsid w:val="004369EB"/>
    <w:rsid w:val="004369F1"/>
    <w:rsid w:val="004369F6"/>
    <w:rsid w:val="00436A89"/>
    <w:rsid w:val="00436B29"/>
    <w:rsid w:val="00436B83"/>
    <w:rsid w:val="00436C65"/>
    <w:rsid w:val="00436CAF"/>
    <w:rsid w:val="00436D3D"/>
    <w:rsid w:val="00436F67"/>
    <w:rsid w:val="00437149"/>
    <w:rsid w:val="0043718A"/>
    <w:rsid w:val="00437193"/>
    <w:rsid w:val="004371B1"/>
    <w:rsid w:val="004371CB"/>
    <w:rsid w:val="00437211"/>
    <w:rsid w:val="0043734B"/>
    <w:rsid w:val="00437352"/>
    <w:rsid w:val="00437385"/>
    <w:rsid w:val="00437397"/>
    <w:rsid w:val="004373EB"/>
    <w:rsid w:val="004374A8"/>
    <w:rsid w:val="00437515"/>
    <w:rsid w:val="00437518"/>
    <w:rsid w:val="00437547"/>
    <w:rsid w:val="0043763E"/>
    <w:rsid w:val="00437696"/>
    <w:rsid w:val="00437786"/>
    <w:rsid w:val="004377B8"/>
    <w:rsid w:val="0043781A"/>
    <w:rsid w:val="0043782D"/>
    <w:rsid w:val="00437866"/>
    <w:rsid w:val="004378F5"/>
    <w:rsid w:val="00437914"/>
    <w:rsid w:val="0043796F"/>
    <w:rsid w:val="00437A74"/>
    <w:rsid w:val="00437A85"/>
    <w:rsid w:val="00437AEF"/>
    <w:rsid w:val="00437BAC"/>
    <w:rsid w:val="00437DB6"/>
    <w:rsid w:val="00437DBB"/>
    <w:rsid w:val="00437DCF"/>
    <w:rsid w:val="00437DD4"/>
    <w:rsid w:val="00437E09"/>
    <w:rsid w:val="00437E23"/>
    <w:rsid w:val="00437E5B"/>
    <w:rsid w:val="00437EC6"/>
    <w:rsid w:val="00437F29"/>
    <w:rsid w:val="00437F31"/>
    <w:rsid w:val="00437F7A"/>
    <w:rsid w:val="00437F8B"/>
    <w:rsid w:val="00437FA5"/>
    <w:rsid w:val="00437FA7"/>
    <w:rsid w:val="00437FC4"/>
    <w:rsid w:val="00437FD7"/>
    <w:rsid w:val="0044009E"/>
    <w:rsid w:val="004400B7"/>
    <w:rsid w:val="00440169"/>
    <w:rsid w:val="00440178"/>
    <w:rsid w:val="00440189"/>
    <w:rsid w:val="0044037C"/>
    <w:rsid w:val="0044038D"/>
    <w:rsid w:val="004403BF"/>
    <w:rsid w:val="00440430"/>
    <w:rsid w:val="004404D1"/>
    <w:rsid w:val="00440594"/>
    <w:rsid w:val="00440618"/>
    <w:rsid w:val="0044067B"/>
    <w:rsid w:val="004406D0"/>
    <w:rsid w:val="0044077C"/>
    <w:rsid w:val="004407A5"/>
    <w:rsid w:val="00440A1F"/>
    <w:rsid w:val="00440A25"/>
    <w:rsid w:val="00440AC0"/>
    <w:rsid w:val="00440ACA"/>
    <w:rsid w:val="00440B5C"/>
    <w:rsid w:val="00440B85"/>
    <w:rsid w:val="00440EC7"/>
    <w:rsid w:val="00441070"/>
    <w:rsid w:val="00441071"/>
    <w:rsid w:val="00441082"/>
    <w:rsid w:val="004410FD"/>
    <w:rsid w:val="00441134"/>
    <w:rsid w:val="00441265"/>
    <w:rsid w:val="004412F6"/>
    <w:rsid w:val="0044134C"/>
    <w:rsid w:val="00441380"/>
    <w:rsid w:val="004413AB"/>
    <w:rsid w:val="004414D3"/>
    <w:rsid w:val="0044150D"/>
    <w:rsid w:val="004415C5"/>
    <w:rsid w:val="004415F2"/>
    <w:rsid w:val="004416AA"/>
    <w:rsid w:val="004416D7"/>
    <w:rsid w:val="00441767"/>
    <w:rsid w:val="0044178D"/>
    <w:rsid w:val="00441818"/>
    <w:rsid w:val="00441828"/>
    <w:rsid w:val="00441900"/>
    <w:rsid w:val="00441943"/>
    <w:rsid w:val="00441BCE"/>
    <w:rsid w:val="00441D09"/>
    <w:rsid w:val="00441D14"/>
    <w:rsid w:val="00441D82"/>
    <w:rsid w:val="00441D8E"/>
    <w:rsid w:val="00441E2D"/>
    <w:rsid w:val="00441E34"/>
    <w:rsid w:val="00441EEE"/>
    <w:rsid w:val="00441F70"/>
    <w:rsid w:val="00441FA4"/>
    <w:rsid w:val="00442000"/>
    <w:rsid w:val="00442055"/>
    <w:rsid w:val="00442275"/>
    <w:rsid w:val="00442282"/>
    <w:rsid w:val="004422EF"/>
    <w:rsid w:val="00442468"/>
    <w:rsid w:val="004424D1"/>
    <w:rsid w:val="00442505"/>
    <w:rsid w:val="00442546"/>
    <w:rsid w:val="00442628"/>
    <w:rsid w:val="004426D2"/>
    <w:rsid w:val="004426E9"/>
    <w:rsid w:val="0044278C"/>
    <w:rsid w:val="00442912"/>
    <w:rsid w:val="004429CD"/>
    <w:rsid w:val="00442A19"/>
    <w:rsid w:val="00442A4D"/>
    <w:rsid w:val="00442A9F"/>
    <w:rsid w:val="00442B28"/>
    <w:rsid w:val="00442BCC"/>
    <w:rsid w:val="00442BFF"/>
    <w:rsid w:val="00442C7E"/>
    <w:rsid w:val="00442D06"/>
    <w:rsid w:val="00442D46"/>
    <w:rsid w:val="00442D6F"/>
    <w:rsid w:val="00442D90"/>
    <w:rsid w:val="00442DEB"/>
    <w:rsid w:val="00442E4E"/>
    <w:rsid w:val="00442F1F"/>
    <w:rsid w:val="00442F23"/>
    <w:rsid w:val="00442FA0"/>
    <w:rsid w:val="00442FAB"/>
    <w:rsid w:val="004430D0"/>
    <w:rsid w:val="004431D5"/>
    <w:rsid w:val="00443260"/>
    <w:rsid w:val="0044327A"/>
    <w:rsid w:val="004432AB"/>
    <w:rsid w:val="0044334D"/>
    <w:rsid w:val="00443354"/>
    <w:rsid w:val="004434EC"/>
    <w:rsid w:val="00443577"/>
    <w:rsid w:val="00443760"/>
    <w:rsid w:val="00443763"/>
    <w:rsid w:val="0044378B"/>
    <w:rsid w:val="004437FD"/>
    <w:rsid w:val="00443912"/>
    <w:rsid w:val="00443964"/>
    <w:rsid w:val="00443AC8"/>
    <w:rsid w:val="00443B4B"/>
    <w:rsid w:val="00443BEA"/>
    <w:rsid w:val="00443CAD"/>
    <w:rsid w:val="00443CF3"/>
    <w:rsid w:val="00443D2F"/>
    <w:rsid w:val="00443DA5"/>
    <w:rsid w:val="00443DDF"/>
    <w:rsid w:val="00443E3D"/>
    <w:rsid w:val="00443ED7"/>
    <w:rsid w:val="00444065"/>
    <w:rsid w:val="00444091"/>
    <w:rsid w:val="0044409B"/>
    <w:rsid w:val="004440C1"/>
    <w:rsid w:val="0044411F"/>
    <w:rsid w:val="00444161"/>
    <w:rsid w:val="004441A4"/>
    <w:rsid w:val="0044423D"/>
    <w:rsid w:val="00444281"/>
    <w:rsid w:val="00444335"/>
    <w:rsid w:val="004443CD"/>
    <w:rsid w:val="004444B5"/>
    <w:rsid w:val="004444BF"/>
    <w:rsid w:val="0044459D"/>
    <w:rsid w:val="00444625"/>
    <w:rsid w:val="00444733"/>
    <w:rsid w:val="0044473D"/>
    <w:rsid w:val="004447A0"/>
    <w:rsid w:val="004447B7"/>
    <w:rsid w:val="004448B1"/>
    <w:rsid w:val="00444A4E"/>
    <w:rsid w:val="00444C54"/>
    <w:rsid w:val="00444C97"/>
    <w:rsid w:val="00444D3F"/>
    <w:rsid w:val="00444E8A"/>
    <w:rsid w:val="00444EC5"/>
    <w:rsid w:val="00444F2B"/>
    <w:rsid w:val="00444FE1"/>
    <w:rsid w:val="004450E4"/>
    <w:rsid w:val="00445103"/>
    <w:rsid w:val="0044516D"/>
    <w:rsid w:val="0044531D"/>
    <w:rsid w:val="00445387"/>
    <w:rsid w:val="004453AD"/>
    <w:rsid w:val="004453C8"/>
    <w:rsid w:val="004453CF"/>
    <w:rsid w:val="004455F7"/>
    <w:rsid w:val="004455FC"/>
    <w:rsid w:val="0044566C"/>
    <w:rsid w:val="00445712"/>
    <w:rsid w:val="00445823"/>
    <w:rsid w:val="00445836"/>
    <w:rsid w:val="00445899"/>
    <w:rsid w:val="004458FF"/>
    <w:rsid w:val="00445A14"/>
    <w:rsid w:val="00445A2C"/>
    <w:rsid w:val="00445B1D"/>
    <w:rsid w:val="00445C94"/>
    <w:rsid w:val="00445D60"/>
    <w:rsid w:val="00445E0B"/>
    <w:rsid w:val="00445E58"/>
    <w:rsid w:val="00445E64"/>
    <w:rsid w:val="00445E79"/>
    <w:rsid w:val="00445EE0"/>
    <w:rsid w:val="00445F19"/>
    <w:rsid w:val="00445F2F"/>
    <w:rsid w:val="00445F56"/>
    <w:rsid w:val="00445F68"/>
    <w:rsid w:val="00445F92"/>
    <w:rsid w:val="0044600C"/>
    <w:rsid w:val="004460E7"/>
    <w:rsid w:val="0044611F"/>
    <w:rsid w:val="004462B7"/>
    <w:rsid w:val="004462BA"/>
    <w:rsid w:val="004463C2"/>
    <w:rsid w:val="00446441"/>
    <w:rsid w:val="0044645E"/>
    <w:rsid w:val="00446483"/>
    <w:rsid w:val="00446491"/>
    <w:rsid w:val="00446532"/>
    <w:rsid w:val="004465CC"/>
    <w:rsid w:val="004465D1"/>
    <w:rsid w:val="004465F1"/>
    <w:rsid w:val="0044670D"/>
    <w:rsid w:val="00446751"/>
    <w:rsid w:val="00446765"/>
    <w:rsid w:val="004467EA"/>
    <w:rsid w:val="00446805"/>
    <w:rsid w:val="0044688F"/>
    <w:rsid w:val="00446894"/>
    <w:rsid w:val="004468B9"/>
    <w:rsid w:val="004468BB"/>
    <w:rsid w:val="004468F3"/>
    <w:rsid w:val="00446950"/>
    <w:rsid w:val="00446A9B"/>
    <w:rsid w:val="00446ABA"/>
    <w:rsid w:val="00446ABD"/>
    <w:rsid w:val="00446AEF"/>
    <w:rsid w:val="00446B47"/>
    <w:rsid w:val="00446BF0"/>
    <w:rsid w:val="00446C2B"/>
    <w:rsid w:val="00446C6B"/>
    <w:rsid w:val="00446CC0"/>
    <w:rsid w:val="00446CE5"/>
    <w:rsid w:val="00446D4A"/>
    <w:rsid w:val="00446F06"/>
    <w:rsid w:val="00446F95"/>
    <w:rsid w:val="004472B5"/>
    <w:rsid w:val="004472C6"/>
    <w:rsid w:val="00447386"/>
    <w:rsid w:val="00447400"/>
    <w:rsid w:val="0044750A"/>
    <w:rsid w:val="0044752B"/>
    <w:rsid w:val="004475C2"/>
    <w:rsid w:val="004476F2"/>
    <w:rsid w:val="0044770E"/>
    <w:rsid w:val="0044778C"/>
    <w:rsid w:val="004477C9"/>
    <w:rsid w:val="00447842"/>
    <w:rsid w:val="00447848"/>
    <w:rsid w:val="004478F2"/>
    <w:rsid w:val="004479BA"/>
    <w:rsid w:val="004479D1"/>
    <w:rsid w:val="00447A42"/>
    <w:rsid w:val="00447B1F"/>
    <w:rsid w:val="00447BCA"/>
    <w:rsid w:val="00447D58"/>
    <w:rsid w:val="00447D5E"/>
    <w:rsid w:val="00447E39"/>
    <w:rsid w:val="00447E56"/>
    <w:rsid w:val="00447E8A"/>
    <w:rsid w:val="00447E8C"/>
    <w:rsid w:val="00447F74"/>
    <w:rsid w:val="00450011"/>
    <w:rsid w:val="004500CB"/>
    <w:rsid w:val="004501BA"/>
    <w:rsid w:val="004501BC"/>
    <w:rsid w:val="004501D1"/>
    <w:rsid w:val="00450258"/>
    <w:rsid w:val="0045029C"/>
    <w:rsid w:val="004502B1"/>
    <w:rsid w:val="004502B9"/>
    <w:rsid w:val="00450313"/>
    <w:rsid w:val="0045040A"/>
    <w:rsid w:val="00450455"/>
    <w:rsid w:val="00450513"/>
    <w:rsid w:val="00450588"/>
    <w:rsid w:val="004505C7"/>
    <w:rsid w:val="00450669"/>
    <w:rsid w:val="00450684"/>
    <w:rsid w:val="0045069B"/>
    <w:rsid w:val="004506DA"/>
    <w:rsid w:val="004506E6"/>
    <w:rsid w:val="0045072C"/>
    <w:rsid w:val="00450733"/>
    <w:rsid w:val="00450742"/>
    <w:rsid w:val="00450756"/>
    <w:rsid w:val="004507D4"/>
    <w:rsid w:val="004508A7"/>
    <w:rsid w:val="004508C6"/>
    <w:rsid w:val="00450923"/>
    <w:rsid w:val="00450A2B"/>
    <w:rsid w:val="00450A6A"/>
    <w:rsid w:val="00450BC3"/>
    <w:rsid w:val="00450C43"/>
    <w:rsid w:val="00450C72"/>
    <w:rsid w:val="00450C88"/>
    <w:rsid w:val="00450D67"/>
    <w:rsid w:val="00450DE5"/>
    <w:rsid w:val="00450DF8"/>
    <w:rsid w:val="00450E4F"/>
    <w:rsid w:val="00450EDE"/>
    <w:rsid w:val="00450EED"/>
    <w:rsid w:val="00450F85"/>
    <w:rsid w:val="00450F98"/>
    <w:rsid w:val="00450FB8"/>
    <w:rsid w:val="00450FD9"/>
    <w:rsid w:val="00451039"/>
    <w:rsid w:val="004510A3"/>
    <w:rsid w:val="004510E4"/>
    <w:rsid w:val="004511CD"/>
    <w:rsid w:val="004511F4"/>
    <w:rsid w:val="00451254"/>
    <w:rsid w:val="0045129D"/>
    <w:rsid w:val="004512B1"/>
    <w:rsid w:val="004512EC"/>
    <w:rsid w:val="004512FD"/>
    <w:rsid w:val="00451482"/>
    <w:rsid w:val="0045150D"/>
    <w:rsid w:val="00451510"/>
    <w:rsid w:val="004515ED"/>
    <w:rsid w:val="00451678"/>
    <w:rsid w:val="00451714"/>
    <w:rsid w:val="00451723"/>
    <w:rsid w:val="004517D8"/>
    <w:rsid w:val="004518A4"/>
    <w:rsid w:val="004518D0"/>
    <w:rsid w:val="004518EA"/>
    <w:rsid w:val="00451A9B"/>
    <w:rsid w:val="00451AC9"/>
    <w:rsid w:val="00451C48"/>
    <w:rsid w:val="00451C4E"/>
    <w:rsid w:val="00451C91"/>
    <w:rsid w:val="00451DEA"/>
    <w:rsid w:val="00451E5E"/>
    <w:rsid w:val="00451E8D"/>
    <w:rsid w:val="00451E95"/>
    <w:rsid w:val="00451F65"/>
    <w:rsid w:val="00451FD6"/>
    <w:rsid w:val="00452014"/>
    <w:rsid w:val="00452059"/>
    <w:rsid w:val="0045209E"/>
    <w:rsid w:val="0045221D"/>
    <w:rsid w:val="00452323"/>
    <w:rsid w:val="00452375"/>
    <w:rsid w:val="00452453"/>
    <w:rsid w:val="00452499"/>
    <w:rsid w:val="00452518"/>
    <w:rsid w:val="0045254B"/>
    <w:rsid w:val="00452599"/>
    <w:rsid w:val="00452695"/>
    <w:rsid w:val="00452738"/>
    <w:rsid w:val="0045274D"/>
    <w:rsid w:val="00452751"/>
    <w:rsid w:val="0045278B"/>
    <w:rsid w:val="0045278F"/>
    <w:rsid w:val="00452844"/>
    <w:rsid w:val="00452944"/>
    <w:rsid w:val="0045296F"/>
    <w:rsid w:val="00452A91"/>
    <w:rsid w:val="00452AB4"/>
    <w:rsid w:val="00452AB7"/>
    <w:rsid w:val="00452B7F"/>
    <w:rsid w:val="00452BC2"/>
    <w:rsid w:val="00452C8E"/>
    <w:rsid w:val="00452D1B"/>
    <w:rsid w:val="00452D27"/>
    <w:rsid w:val="00452D62"/>
    <w:rsid w:val="00452F57"/>
    <w:rsid w:val="00452F99"/>
    <w:rsid w:val="00452FFE"/>
    <w:rsid w:val="0045300F"/>
    <w:rsid w:val="00453013"/>
    <w:rsid w:val="0045306C"/>
    <w:rsid w:val="00453099"/>
    <w:rsid w:val="004530A1"/>
    <w:rsid w:val="004530BC"/>
    <w:rsid w:val="00453129"/>
    <w:rsid w:val="00453139"/>
    <w:rsid w:val="0045319D"/>
    <w:rsid w:val="004532A8"/>
    <w:rsid w:val="004532C6"/>
    <w:rsid w:val="004533E7"/>
    <w:rsid w:val="004535CF"/>
    <w:rsid w:val="004535DC"/>
    <w:rsid w:val="004535FE"/>
    <w:rsid w:val="0045361B"/>
    <w:rsid w:val="004536A1"/>
    <w:rsid w:val="004536F4"/>
    <w:rsid w:val="004537A0"/>
    <w:rsid w:val="004538F0"/>
    <w:rsid w:val="00453A45"/>
    <w:rsid w:val="00453ADF"/>
    <w:rsid w:val="00453B26"/>
    <w:rsid w:val="00453DB4"/>
    <w:rsid w:val="00453DF4"/>
    <w:rsid w:val="00453E48"/>
    <w:rsid w:val="00453F2C"/>
    <w:rsid w:val="00453F7E"/>
    <w:rsid w:val="00453F88"/>
    <w:rsid w:val="00453FD7"/>
    <w:rsid w:val="00453FF5"/>
    <w:rsid w:val="0045403E"/>
    <w:rsid w:val="004540A9"/>
    <w:rsid w:val="004540D0"/>
    <w:rsid w:val="0045410C"/>
    <w:rsid w:val="00454120"/>
    <w:rsid w:val="004542C3"/>
    <w:rsid w:val="004542F0"/>
    <w:rsid w:val="00454377"/>
    <w:rsid w:val="004543D4"/>
    <w:rsid w:val="0045447F"/>
    <w:rsid w:val="0045451F"/>
    <w:rsid w:val="0045454E"/>
    <w:rsid w:val="00454577"/>
    <w:rsid w:val="00454738"/>
    <w:rsid w:val="00454830"/>
    <w:rsid w:val="0045483B"/>
    <w:rsid w:val="00454877"/>
    <w:rsid w:val="004549A1"/>
    <w:rsid w:val="00454B16"/>
    <w:rsid w:val="00454B97"/>
    <w:rsid w:val="00454C72"/>
    <w:rsid w:val="00454D15"/>
    <w:rsid w:val="00454D63"/>
    <w:rsid w:val="00454DA4"/>
    <w:rsid w:val="00454DC2"/>
    <w:rsid w:val="00454F13"/>
    <w:rsid w:val="00454F31"/>
    <w:rsid w:val="00454F60"/>
    <w:rsid w:val="00454F9D"/>
    <w:rsid w:val="00455020"/>
    <w:rsid w:val="004550C7"/>
    <w:rsid w:val="004550CD"/>
    <w:rsid w:val="004550E6"/>
    <w:rsid w:val="004551B1"/>
    <w:rsid w:val="004551DA"/>
    <w:rsid w:val="00455222"/>
    <w:rsid w:val="0045527A"/>
    <w:rsid w:val="004552BF"/>
    <w:rsid w:val="00455389"/>
    <w:rsid w:val="0045544D"/>
    <w:rsid w:val="004555E2"/>
    <w:rsid w:val="004556C5"/>
    <w:rsid w:val="004556F4"/>
    <w:rsid w:val="0045576A"/>
    <w:rsid w:val="00455804"/>
    <w:rsid w:val="004559E0"/>
    <w:rsid w:val="00455A76"/>
    <w:rsid w:val="00455B02"/>
    <w:rsid w:val="00455CB4"/>
    <w:rsid w:val="00455D18"/>
    <w:rsid w:val="00455D49"/>
    <w:rsid w:val="00455D4B"/>
    <w:rsid w:val="00455D80"/>
    <w:rsid w:val="00455D8E"/>
    <w:rsid w:val="00455DCF"/>
    <w:rsid w:val="00455E1A"/>
    <w:rsid w:val="00455E4D"/>
    <w:rsid w:val="00455E5E"/>
    <w:rsid w:val="00455E82"/>
    <w:rsid w:val="00455FDD"/>
    <w:rsid w:val="00455FFA"/>
    <w:rsid w:val="0045600F"/>
    <w:rsid w:val="0045603F"/>
    <w:rsid w:val="004560A4"/>
    <w:rsid w:val="004560C4"/>
    <w:rsid w:val="004560EA"/>
    <w:rsid w:val="00456163"/>
    <w:rsid w:val="004561DF"/>
    <w:rsid w:val="00456299"/>
    <w:rsid w:val="004562AD"/>
    <w:rsid w:val="00456316"/>
    <w:rsid w:val="0045638B"/>
    <w:rsid w:val="004563E5"/>
    <w:rsid w:val="00456454"/>
    <w:rsid w:val="00456482"/>
    <w:rsid w:val="00456563"/>
    <w:rsid w:val="004565FF"/>
    <w:rsid w:val="00456631"/>
    <w:rsid w:val="00456787"/>
    <w:rsid w:val="00456835"/>
    <w:rsid w:val="00456888"/>
    <w:rsid w:val="004568F4"/>
    <w:rsid w:val="00456967"/>
    <w:rsid w:val="004569EE"/>
    <w:rsid w:val="00456A39"/>
    <w:rsid w:val="00456ADB"/>
    <w:rsid w:val="00456AE1"/>
    <w:rsid w:val="00456B8D"/>
    <w:rsid w:val="00456BB6"/>
    <w:rsid w:val="00456BBC"/>
    <w:rsid w:val="00456CB9"/>
    <w:rsid w:val="00456CF7"/>
    <w:rsid w:val="00456D9D"/>
    <w:rsid w:val="00456DAE"/>
    <w:rsid w:val="00456E0F"/>
    <w:rsid w:val="00456E63"/>
    <w:rsid w:val="00456E84"/>
    <w:rsid w:val="00456F62"/>
    <w:rsid w:val="004570A4"/>
    <w:rsid w:val="004570BA"/>
    <w:rsid w:val="00457157"/>
    <w:rsid w:val="00457181"/>
    <w:rsid w:val="004571C6"/>
    <w:rsid w:val="0045723D"/>
    <w:rsid w:val="00457273"/>
    <w:rsid w:val="0045729D"/>
    <w:rsid w:val="004572D2"/>
    <w:rsid w:val="00457326"/>
    <w:rsid w:val="0045735E"/>
    <w:rsid w:val="004573AB"/>
    <w:rsid w:val="004573C6"/>
    <w:rsid w:val="0045745E"/>
    <w:rsid w:val="0045749F"/>
    <w:rsid w:val="00457508"/>
    <w:rsid w:val="00457516"/>
    <w:rsid w:val="0045756A"/>
    <w:rsid w:val="00457602"/>
    <w:rsid w:val="0045762B"/>
    <w:rsid w:val="0045764E"/>
    <w:rsid w:val="00457688"/>
    <w:rsid w:val="004576A5"/>
    <w:rsid w:val="0045774E"/>
    <w:rsid w:val="00457752"/>
    <w:rsid w:val="0045786B"/>
    <w:rsid w:val="00457934"/>
    <w:rsid w:val="00457940"/>
    <w:rsid w:val="00457959"/>
    <w:rsid w:val="004579E1"/>
    <w:rsid w:val="00457A22"/>
    <w:rsid w:val="00457AC4"/>
    <w:rsid w:val="00457B51"/>
    <w:rsid w:val="00457BE6"/>
    <w:rsid w:val="00457CE4"/>
    <w:rsid w:val="00457D30"/>
    <w:rsid w:val="00457E0C"/>
    <w:rsid w:val="00457E19"/>
    <w:rsid w:val="00457EBA"/>
    <w:rsid w:val="00457F5A"/>
    <w:rsid w:val="00457F63"/>
    <w:rsid w:val="00457FA0"/>
    <w:rsid w:val="00457FA4"/>
    <w:rsid w:val="00457FAF"/>
    <w:rsid w:val="00460066"/>
    <w:rsid w:val="0046009E"/>
    <w:rsid w:val="00460133"/>
    <w:rsid w:val="00460161"/>
    <w:rsid w:val="004601AC"/>
    <w:rsid w:val="00460218"/>
    <w:rsid w:val="00460250"/>
    <w:rsid w:val="0046026C"/>
    <w:rsid w:val="00460282"/>
    <w:rsid w:val="004602C4"/>
    <w:rsid w:val="0046036B"/>
    <w:rsid w:val="0046048F"/>
    <w:rsid w:val="004604D5"/>
    <w:rsid w:val="0046052B"/>
    <w:rsid w:val="0046052E"/>
    <w:rsid w:val="0046055C"/>
    <w:rsid w:val="0046055F"/>
    <w:rsid w:val="004605E1"/>
    <w:rsid w:val="004605E9"/>
    <w:rsid w:val="00460788"/>
    <w:rsid w:val="0046081A"/>
    <w:rsid w:val="004608AC"/>
    <w:rsid w:val="004608BF"/>
    <w:rsid w:val="004608C3"/>
    <w:rsid w:val="004609D2"/>
    <w:rsid w:val="00460AED"/>
    <w:rsid w:val="00460B47"/>
    <w:rsid w:val="00460BC7"/>
    <w:rsid w:val="00460CD1"/>
    <w:rsid w:val="00460F1D"/>
    <w:rsid w:val="00460F1E"/>
    <w:rsid w:val="00460F8D"/>
    <w:rsid w:val="00461082"/>
    <w:rsid w:val="004611D6"/>
    <w:rsid w:val="00461204"/>
    <w:rsid w:val="004612C4"/>
    <w:rsid w:val="00461317"/>
    <w:rsid w:val="0046138B"/>
    <w:rsid w:val="004613CC"/>
    <w:rsid w:val="00461481"/>
    <w:rsid w:val="00461546"/>
    <w:rsid w:val="0046157E"/>
    <w:rsid w:val="00461629"/>
    <w:rsid w:val="00461668"/>
    <w:rsid w:val="00461764"/>
    <w:rsid w:val="004617F7"/>
    <w:rsid w:val="004618D5"/>
    <w:rsid w:val="00461A02"/>
    <w:rsid w:val="00461A77"/>
    <w:rsid w:val="00461AFB"/>
    <w:rsid w:val="00461C1F"/>
    <w:rsid w:val="00461C3E"/>
    <w:rsid w:val="00461D24"/>
    <w:rsid w:val="00461E93"/>
    <w:rsid w:val="0046200F"/>
    <w:rsid w:val="0046203B"/>
    <w:rsid w:val="004620B9"/>
    <w:rsid w:val="00462105"/>
    <w:rsid w:val="00462155"/>
    <w:rsid w:val="004622B7"/>
    <w:rsid w:val="004622DC"/>
    <w:rsid w:val="00462384"/>
    <w:rsid w:val="0046245B"/>
    <w:rsid w:val="00462523"/>
    <w:rsid w:val="0046256B"/>
    <w:rsid w:val="004625F8"/>
    <w:rsid w:val="004626A1"/>
    <w:rsid w:val="004626A6"/>
    <w:rsid w:val="00462755"/>
    <w:rsid w:val="00462779"/>
    <w:rsid w:val="004627A1"/>
    <w:rsid w:val="004627FA"/>
    <w:rsid w:val="00462804"/>
    <w:rsid w:val="0046287B"/>
    <w:rsid w:val="0046288C"/>
    <w:rsid w:val="00462968"/>
    <w:rsid w:val="00462999"/>
    <w:rsid w:val="00462A07"/>
    <w:rsid w:val="00462A1E"/>
    <w:rsid w:val="00462A32"/>
    <w:rsid w:val="00462A6C"/>
    <w:rsid w:val="00462AAA"/>
    <w:rsid w:val="00462AF7"/>
    <w:rsid w:val="00462B51"/>
    <w:rsid w:val="00462B69"/>
    <w:rsid w:val="00462BA7"/>
    <w:rsid w:val="00462BD5"/>
    <w:rsid w:val="00462BEA"/>
    <w:rsid w:val="00462C5C"/>
    <w:rsid w:val="00462EB6"/>
    <w:rsid w:val="00462FA4"/>
    <w:rsid w:val="00462FC8"/>
    <w:rsid w:val="0046302F"/>
    <w:rsid w:val="004630CF"/>
    <w:rsid w:val="0046315D"/>
    <w:rsid w:val="00463243"/>
    <w:rsid w:val="0046327A"/>
    <w:rsid w:val="004632B4"/>
    <w:rsid w:val="004633E3"/>
    <w:rsid w:val="00463446"/>
    <w:rsid w:val="00463545"/>
    <w:rsid w:val="0046354A"/>
    <w:rsid w:val="0046355B"/>
    <w:rsid w:val="004635CD"/>
    <w:rsid w:val="004635E4"/>
    <w:rsid w:val="00463728"/>
    <w:rsid w:val="0046372C"/>
    <w:rsid w:val="004637D9"/>
    <w:rsid w:val="004638F0"/>
    <w:rsid w:val="00463945"/>
    <w:rsid w:val="00463A01"/>
    <w:rsid w:val="00463A2B"/>
    <w:rsid w:val="00463B29"/>
    <w:rsid w:val="00463D55"/>
    <w:rsid w:val="00463F98"/>
    <w:rsid w:val="00464020"/>
    <w:rsid w:val="0046408A"/>
    <w:rsid w:val="004640A6"/>
    <w:rsid w:val="004640DF"/>
    <w:rsid w:val="00464137"/>
    <w:rsid w:val="00464138"/>
    <w:rsid w:val="00464162"/>
    <w:rsid w:val="00464257"/>
    <w:rsid w:val="004642B7"/>
    <w:rsid w:val="0046444D"/>
    <w:rsid w:val="004644BC"/>
    <w:rsid w:val="0046457D"/>
    <w:rsid w:val="00464684"/>
    <w:rsid w:val="004646BE"/>
    <w:rsid w:val="004646BF"/>
    <w:rsid w:val="00464732"/>
    <w:rsid w:val="0046485E"/>
    <w:rsid w:val="00464875"/>
    <w:rsid w:val="004648EB"/>
    <w:rsid w:val="004648F9"/>
    <w:rsid w:val="00464906"/>
    <w:rsid w:val="0046497C"/>
    <w:rsid w:val="004649D6"/>
    <w:rsid w:val="004649F2"/>
    <w:rsid w:val="00464A01"/>
    <w:rsid w:val="00464BC6"/>
    <w:rsid w:val="00464BD0"/>
    <w:rsid w:val="00464CFB"/>
    <w:rsid w:val="00464D70"/>
    <w:rsid w:val="00464D86"/>
    <w:rsid w:val="00464D9C"/>
    <w:rsid w:val="00464E40"/>
    <w:rsid w:val="00464E63"/>
    <w:rsid w:val="00464F2F"/>
    <w:rsid w:val="00464F67"/>
    <w:rsid w:val="004651FF"/>
    <w:rsid w:val="00465260"/>
    <w:rsid w:val="00465299"/>
    <w:rsid w:val="00465301"/>
    <w:rsid w:val="004653AB"/>
    <w:rsid w:val="00465432"/>
    <w:rsid w:val="00465448"/>
    <w:rsid w:val="00465585"/>
    <w:rsid w:val="004655A2"/>
    <w:rsid w:val="00465630"/>
    <w:rsid w:val="00465659"/>
    <w:rsid w:val="0046580F"/>
    <w:rsid w:val="0046584B"/>
    <w:rsid w:val="00465879"/>
    <w:rsid w:val="004658E1"/>
    <w:rsid w:val="0046590F"/>
    <w:rsid w:val="004659F1"/>
    <w:rsid w:val="00465A5D"/>
    <w:rsid w:val="00465B27"/>
    <w:rsid w:val="00465B6B"/>
    <w:rsid w:val="00465B7A"/>
    <w:rsid w:val="00465BC1"/>
    <w:rsid w:val="00465C23"/>
    <w:rsid w:val="00465C52"/>
    <w:rsid w:val="00465CEF"/>
    <w:rsid w:val="00465E11"/>
    <w:rsid w:val="00465EE1"/>
    <w:rsid w:val="00465FBB"/>
    <w:rsid w:val="00465FBE"/>
    <w:rsid w:val="0046603F"/>
    <w:rsid w:val="00466070"/>
    <w:rsid w:val="0046607A"/>
    <w:rsid w:val="004660D6"/>
    <w:rsid w:val="00466142"/>
    <w:rsid w:val="00466153"/>
    <w:rsid w:val="004661EE"/>
    <w:rsid w:val="0046621A"/>
    <w:rsid w:val="0046622E"/>
    <w:rsid w:val="00466289"/>
    <w:rsid w:val="00466291"/>
    <w:rsid w:val="004662FE"/>
    <w:rsid w:val="00466304"/>
    <w:rsid w:val="00466396"/>
    <w:rsid w:val="004663E1"/>
    <w:rsid w:val="0046648C"/>
    <w:rsid w:val="00466600"/>
    <w:rsid w:val="00466779"/>
    <w:rsid w:val="004667EA"/>
    <w:rsid w:val="0046681E"/>
    <w:rsid w:val="0046689A"/>
    <w:rsid w:val="0046690A"/>
    <w:rsid w:val="0046697A"/>
    <w:rsid w:val="00466AAB"/>
    <w:rsid w:val="00466B33"/>
    <w:rsid w:val="00466C45"/>
    <w:rsid w:val="00466C5B"/>
    <w:rsid w:val="00466D72"/>
    <w:rsid w:val="00466D84"/>
    <w:rsid w:val="00466D88"/>
    <w:rsid w:val="00466E0B"/>
    <w:rsid w:val="00466E96"/>
    <w:rsid w:val="00466F60"/>
    <w:rsid w:val="00466F6C"/>
    <w:rsid w:val="00466F75"/>
    <w:rsid w:val="004671C6"/>
    <w:rsid w:val="00467240"/>
    <w:rsid w:val="00467301"/>
    <w:rsid w:val="0046732D"/>
    <w:rsid w:val="00467340"/>
    <w:rsid w:val="004673A1"/>
    <w:rsid w:val="004673C6"/>
    <w:rsid w:val="004673DA"/>
    <w:rsid w:val="00467494"/>
    <w:rsid w:val="004674E6"/>
    <w:rsid w:val="004674FE"/>
    <w:rsid w:val="00467507"/>
    <w:rsid w:val="00467631"/>
    <w:rsid w:val="004676CD"/>
    <w:rsid w:val="00467755"/>
    <w:rsid w:val="0046779E"/>
    <w:rsid w:val="004677C9"/>
    <w:rsid w:val="004677CF"/>
    <w:rsid w:val="004679AF"/>
    <w:rsid w:val="00467A0F"/>
    <w:rsid w:val="00467A41"/>
    <w:rsid w:val="00467A82"/>
    <w:rsid w:val="00467AD2"/>
    <w:rsid w:val="00467B71"/>
    <w:rsid w:val="00467BD9"/>
    <w:rsid w:val="00467C27"/>
    <w:rsid w:val="00467C30"/>
    <w:rsid w:val="00467C87"/>
    <w:rsid w:val="00467CC4"/>
    <w:rsid w:val="00467D28"/>
    <w:rsid w:val="00467D30"/>
    <w:rsid w:val="00467D5B"/>
    <w:rsid w:val="00467D85"/>
    <w:rsid w:val="00467DC1"/>
    <w:rsid w:val="00467E17"/>
    <w:rsid w:val="00467E1F"/>
    <w:rsid w:val="00467E44"/>
    <w:rsid w:val="00467E45"/>
    <w:rsid w:val="00467E60"/>
    <w:rsid w:val="00467EA0"/>
    <w:rsid w:val="00467EC7"/>
    <w:rsid w:val="00467FA7"/>
    <w:rsid w:val="00467FCE"/>
    <w:rsid w:val="00470095"/>
    <w:rsid w:val="00470132"/>
    <w:rsid w:val="0047016B"/>
    <w:rsid w:val="00470283"/>
    <w:rsid w:val="0047032A"/>
    <w:rsid w:val="0047037D"/>
    <w:rsid w:val="00470492"/>
    <w:rsid w:val="0047051B"/>
    <w:rsid w:val="00470527"/>
    <w:rsid w:val="0047056D"/>
    <w:rsid w:val="00470606"/>
    <w:rsid w:val="00470607"/>
    <w:rsid w:val="0047062D"/>
    <w:rsid w:val="0047079A"/>
    <w:rsid w:val="004707A4"/>
    <w:rsid w:val="00470809"/>
    <w:rsid w:val="004708C4"/>
    <w:rsid w:val="004708CC"/>
    <w:rsid w:val="00470939"/>
    <w:rsid w:val="004709FA"/>
    <w:rsid w:val="00470A6E"/>
    <w:rsid w:val="00470AED"/>
    <w:rsid w:val="00470AF8"/>
    <w:rsid w:val="00470B27"/>
    <w:rsid w:val="00470B9B"/>
    <w:rsid w:val="00470C1D"/>
    <w:rsid w:val="00470CA1"/>
    <w:rsid w:val="00470E40"/>
    <w:rsid w:val="00470F24"/>
    <w:rsid w:val="00470F59"/>
    <w:rsid w:val="00470FCE"/>
    <w:rsid w:val="004710D3"/>
    <w:rsid w:val="00471178"/>
    <w:rsid w:val="004711A9"/>
    <w:rsid w:val="004712DB"/>
    <w:rsid w:val="00471326"/>
    <w:rsid w:val="0047134F"/>
    <w:rsid w:val="00471381"/>
    <w:rsid w:val="00471396"/>
    <w:rsid w:val="004713BC"/>
    <w:rsid w:val="00471526"/>
    <w:rsid w:val="0047155A"/>
    <w:rsid w:val="00471590"/>
    <w:rsid w:val="00471608"/>
    <w:rsid w:val="00471759"/>
    <w:rsid w:val="00471876"/>
    <w:rsid w:val="00471895"/>
    <w:rsid w:val="004719A7"/>
    <w:rsid w:val="004719EF"/>
    <w:rsid w:val="00471AD8"/>
    <w:rsid w:val="00471B86"/>
    <w:rsid w:val="00471C02"/>
    <w:rsid w:val="00471D38"/>
    <w:rsid w:val="00471D64"/>
    <w:rsid w:val="00471D95"/>
    <w:rsid w:val="00471DC4"/>
    <w:rsid w:val="00471E35"/>
    <w:rsid w:val="00471ED6"/>
    <w:rsid w:val="00471F47"/>
    <w:rsid w:val="00471F88"/>
    <w:rsid w:val="00472003"/>
    <w:rsid w:val="0047213D"/>
    <w:rsid w:val="004721C5"/>
    <w:rsid w:val="00472230"/>
    <w:rsid w:val="00472261"/>
    <w:rsid w:val="0047228E"/>
    <w:rsid w:val="00472293"/>
    <w:rsid w:val="0047232D"/>
    <w:rsid w:val="0047233F"/>
    <w:rsid w:val="004723CE"/>
    <w:rsid w:val="00472405"/>
    <w:rsid w:val="00472627"/>
    <w:rsid w:val="0047263B"/>
    <w:rsid w:val="00472659"/>
    <w:rsid w:val="0047269E"/>
    <w:rsid w:val="0047282A"/>
    <w:rsid w:val="00472834"/>
    <w:rsid w:val="004729D5"/>
    <w:rsid w:val="004729E4"/>
    <w:rsid w:val="00472A0B"/>
    <w:rsid w:val="00472ADE"/>
    <w:rsid w:val="00472B08"/>
    <w:rsid w:val="00472BAD"/>
    <w:rsid w:val="00472BB1"/>
    <w:rsid w:val="00472E12"/>
    <w:rsid w:val="00472F69"/>
    <w:rsid w:val="00473069"/>
    <w:rsid w:val="00473096"/>
    <w:rsid w:val="004730AB"/>
    <w:rsid w:val="004730C6"/>
    <w:rsid w:val="00473225"/>
    <w:rsid w:val="00473248"/>
    <w:rsid w:val="004732B6"/>
    <w:rsid w:val="00473304"/>
    <w:rsid w:val="0047336B"/>
    <w:rsid w:val="004733F5"/>
    <w:rsid w:val="004734B4"/>
    <w:rsid w:val="00473659"/>
    <w:rsid w:val="00473676"/>
    <w:rsid w:val="00473686"/>
    <w:rsid w:val="004736B8"/>
    <w:rsid w:val="0047392F"/>
    <w:rsid w:val="00473950"/>
    <w:rsid w:val="004739DA"/>
    <w:rsid w:val="00473AE9"/>
    <w:rsid w:val="00473BA2"/>
    <w:rsid w:val="00473C2B"/>
    <w:rsid w:val="00473C80"/>
    <w:rsid w:val="00473CBD"/>
    <w:rsid w:val="00473ED0"/>
    <w:rsid w:val="00473F9A"/>
    <w:rsid w:val="00473FC9"/>
    <w:rsid w:val="004740A7"/>
    <w:rsid w:val="004740B6"/>
    <w:rsid w:val="004740EB"/>
    <w:rsid w:val="004740F6"/>
    <w:rsid w:val="00474110"/>
    <w:rsid w:val="00474182"/>
    <w:rsid w:val="004741BB"/>
    <w:rsid w:val="004741C8"/>
    <w:rsid w:val="004742F9"/>
    <w:rsid w:val="0047452B"/>
    <w:rsid w:val="00474596"/>
    <w:rsid w:val="004745CE"/>
    <w:rsid w:val="0047461B"/>
    <w:rsid w:val="004746A3"/>
    <w:rsid w:val="00474751"/>
    <w:rsid w:val="0047478C"/>
    <w:rsid w:val="00474882"/>
    <w:rsid w:val="00474941"/>
    <w:rsid w:val="00474A24"/>
    <w:rsid w:val="00474A81"/>
    <w:rsid w:val="00474AD2"/>
    <w:rsid w:val="00474B87"/>
    <w:rsid w:val="00474C9D"/>
    <w:rsid w:val="00474CD9"/>
    <w:rsid w:val="00474D20"/>
    <w:rsid w:val="00474D8A"/>
    <w:rsid w:val="00474DAE"/>
    <w:rsid w:val="00474DF3"/>
    <w:rsid w:val="00474E76"/>
    <w:rsid w:val="00474F03"/>
    <w:rsid w:val="00474F8C"/>
    <w:rsid w:val="00474FF2"/>
    <w:rsid w:val="00475024"/>
    <w:rsid w:val="0047502F"/>
    <w:rsid w:val="0047503E"/>
    <w:rsid w:val="004750C3"/>
    <w:rsid w:val="004750DF"/>
    <w:rsid w:val="004750EE"/>
    <w:rsid w:val="00475141"/>
    <w:rsid w:val="00475234"/>
    <w:rsid w:val="00475286"/>
    <w:rsid w:val="004753E1"/>
    <w:rsid w:val="00475456"/>
    <w:rsid w:val="00475466"/>
    <w:rsid w:val="004754FD"/>
    <w:rsid w:val="00475546"/>
    <w:rsid w:val="004755CE"/>
    <w:rsid w:val="00475600"/>
    <w:rsid w:val="00475685"/>
    <w:rsid w:val="004756AD"/>
    <w:rsid w:val="004757D6"/>
    <w:rsid w:val="0047581C"/>
    <w:rsid w:val="00475831"/>
    <w:rsid w:val="00475856"/>
    <w:rsid w:val="004758CE"/>
    <w:rsid w:val="00475979"/>
    <w:rsid w:val="00475AFC"/>
    <w:rsid w:val="00475C6D"/>
    <w:rsid w:val="00475C7D"/>
    <w:rsid w:val="00475D53"/>
    <w:rsid w:val="00475DC7"/>
    <w:rsid w:val="00475E52"/>
    <w:rsid w:val="00475E95"/>
    <w:rsid w:val="00475F3D"/>
    <w:rsid w:val="00475F74"/>
    <w:rsid w:val="00475F82"/>
    <w:rsid w:val="0047605E"/>
    <w:rsid w:val="0047609B"/>
    <w:rsid w:val="00476151"/>
    <w:rsid w:val="0047619D"/>
    <w:rsid w:val="00476365"/>
    <w:rsid w:val="0047639D"/>
    <w:rsid w:val="004763B1"/>
    <w:rsid w:val="00476465"/>
    <w:rsid w:val="0047658E"/>
    <w:rsid w:val="00476615"/>
    <w:rsid w:val="00476624"/>
    <w:rsid w:val="00476644"/>
    <w:rsid w:val="00476695"/>
    <w:rsid w:val="004767FC"/>
    <w:rsid w:val="00476884"/>
    <w:rsid w:val="004768C2"/>
    <w:rsid w:val="004769B0"/>
    <w:rsid w:val="004769FD"/>
    <w:rsid w:val="00476A01"/>
    <w:rsid w:val="00476A22"/>
    <w:rsid w:val="00476A4E"/>
    <w:rsid w:val="00476B1D"/>
    <w:rsid w:val="00476BA4"/>
    <w:rsid w:val="00476C0C"/>
    <w:rsid w:val="00476C48"/>
    <w:rsid w:val="00476CB2"/>
    <w:rsid w:val="00476DC8"/>
    <w:rsid w:val="00476E06"/>
    <w:rsid w:val="00476E15"/>
    <w:rsid w:val="00476F01"/>
    <w:rsid w:val="00476F9D"/>
    <w:rsid w:val="00477012"/>
    <w:rsid w:val="0047707E"/>
    <w:rsid w:val="004771A4"/>
    <w:rsid w:val="004771ED"/>
    <w:rsid w:val="0047726B"/>
    <w:rsid w:val="004772D5"/>
    <w:rsid w:val="004772DD"/>
    <w:rsid w:val="004773A9"/>
    <w:rsid w:val="00477495"/>
    <w:rsid w:val="004777A2"/>
    <w:rsid w:val="004777E0"/>
    <w:rsid w:val="004778CF"/>
    <w:rsid w:val="004779C1"/>
    <w:rsid w:val="00477A96"/>
    <w:rsid w:val="00477ACA"/>
    <w:rsid w:val="00477B7D"/>
    <w:rsid w:val="00477C13"/>
    <w:rsid w:val="00477DA2"/>
    <w:rsid w:val="00477E3E"/>
    <w:rsid w:val="00477F7B"/>
    <w:rsid w:val="0048002D"/>
    <w:rsid w:val="00480055"/>
    <w:rsid w:val="00480113"/>
    <w:rsid w:val="00480140"/>
    <w:rsid w:val="00480170"/>
    <w:rsid w:val="0048029C"/>
    <w:rsid w:val="00480338"/>
    <w:rsid w:val="00480543"/>
    <w:rsid w:val="004805A2"/>
    <w:rsid w:val="004805D3"/>
    <w:rsid w:val="00480611"/>
    <w:rsid w:val="004807C9"/>
    <w:rsid w:val="00480856"/>
    <w:rsid w:val="0048086B"/>
    <w:rsid w:val="0048093B"/>
    <w:rsid w:val="0048094C"/>
    <w:rsid w:val="0048096B"/>
    <w:rsid w:val="00480A74"/>
    <w:rsid w:val="00480A86"/>
    <w:rsid w:val="00480AA4"/>
    <w:rsid w:val="00480AD4"/>
    <w:rsid w:val="00480ADB"/>
    <w:rsid w:val="00480B6A"/>
    <w:rsid w:val="00480BB3"/>
    <w:rsid w:val="00480BF4"/>
    <w:rsid w:val="00480C8B"/>
    <w:rsid w:val="00480CE5"/>
    <w:rsid w:val="00480D10"/>
    <w:rsid w:val="00480D45"/>
    <w:rsid w:val="00480DA9"/>
    <w:rsid w:val="00480F0B"/>
    <w:rsid w:val="00480F40"/>
    <w:rsid w:val="00480F57"/>
    <w:rsid w:val="00480FF5"/>
    <w:rsid w:val="00481001"/>
    <w:rsid w:val="0048103A"/>
    <w:rsid w:val="0048111D"/>
    <w:rsid w:val="004812D5"/>
    <w:rsid w:val="004812ED"/>
    <w:rsid w:val="00481392"/>
    <w:rsid w:val="004814FC"/>
    <w:rsid w:val="00481515"/>
    <w:rsid w:val="00481562"/>
    <w:rsid w:val="00481575"/>
    <w:rsid w:val="00481588"/>
    <w:rsid w:val="00481591"/>
    <w:rsid w:val="00481647"/>
    <w:rsid w:val="004817D9"/>
    <w:rsid w:val="00481806"/>
    <w:rsid w:val="00481890"/>
    <w:rsid w:val="0048193A"/>
    <w:rsid w:val="0048197F"/>
    <w:rsid w:val="004819CB"/>
    <w:rsid w:val="004819DB"/>
    <w:rsid w:val="004819FD"/>
    <w:rsid w:val="00481B18"/>
    <w:rsid w:val="00481B31"/>
    <w:rsid w:val="00481BF9"/>
    <w:rsid w:val="00481CE7"/>
    <w:rsid w:val="00481DE3"/>
    <w:rsid w:val="00481EF1"/>
    <w:rsid w:val="00482093"/>
    <w:rsid w:val="00482122"/>
    <w:rsid w:val="00482164"/>
    <w:rsid w:val="00482169"/>
    <w:rsid w:val="0048217B"/>
    <w:rsid w:val="00482353"/>
    <w:rsid w:val="00482379"/>
    <w:rsid w:val="0048246E"/>
    <w:rsid w:val="00482595"/>
    <w:rsid w:val="0048262E"/>
    <w:rsid w:val="00482760"/>
    <w:rsid w:val="0048293B"/>
    <w:rsid w:val="004829F4"/>
    <w:rsid w:val="00482AC5"/>
    <w:rsid w:val="00482ADD"/>
    <w:rsid w:val="00482C1A"/>
    <w:rsid w:val="00482D7D"/>
    <w:rsid w:val="00482DD6"/>
    <w:rsid w:val="00482E1F"/>
    <w:rsid w:val="00482E25"/>
    <w:rsid w:val="00482E8E"/>
    <w:rsid w:val="00482ECC"/>
    <w:rsid w:val="00482F64"/>
    <w:rsid w:val="00483055"/>
    <w:rsid w:val="00483068"/>
    <w:rsid w:val="0048310F"/>
    <w:rsid w:val="00483226"/>
    <w:rsid w:val="0048323B"/>
    <w:rsid w:val="00483262"/>
    <w:rsid w:val="00483368"/>
    <w:rsid w:val="004833D9"/>
    <w:rsid w:val="00483435"/>
    <w:rsid w:val="0048347E"/>
    <w:rsid w:val="004834D9"/>
    <w:rsid w:val="00483637"/>
    <w:rsid w:val="00483655"/>
    <w:rsid w:val="0048365A"/>
    <w:rsid w:val="004836E8"/>
    <w:rsid w:val="004836F2"/>
    <w:rsid w:val="004836F4"/>
    <w:rsid w:val="00483789"/>
    <w:rsid w:val="004837B4"/>
    <w:rsid w:val="00483840"/>
    <w:rsid w:val="00483896"/>
    <w:rsid w:val="004838C4"/>
    <w:rsid w:val="004838CD"/>
    <w:rsid w:val="0048391B"/>
    <w:rsid w:val="00483991"/>
    <w:rsid w:val="00483999"/>
    <w:rsid w:val="00483A27"/>
    <w:rsid w:val="00483A2F"/>
    <w:rsid w:val="00483ACF"/>
    <w:rsid w:val="00483B0D"/>
    <w:rsid w:val="00483B80"/>
    <w:rsid w:val="00483C8B"/>
    <w:rsid w:val="00483CF0"/>
    <w:rsid w:val="00483F0F"/>
    <w:rsid w:val="00483F3C"/>
    <w:rsid w:val="00483F54"/>
    <w:rsid w:val="00483FA4"/>
    <w:rsid w:val="00483FFF"/>
    <w:rsid w:val="0048402B"/>
    <w:rsid w:val="004840DB"/>
    <w:rsid w:val="00484167"/>
    <w:rsid w:val="0048416E"/>
    <w:rsid w:val="004842B5"/>
    <w:rsid w:val="0048432D"/>
    <w:rsid w:val="0048435E"/>
    <w:rsid w:val="004843ED"/>
    <w:rsid w:val="00484432"/>
    <w:rsid w:val="00484465"/>
    <w:rsid w:val="00484470"/>
    <w:rsid w:val="004844C5"/>
    <w:rsid w:val="00484552"/>
    <w:rsid w:val="00484570"/>
    <w:rsid w:val="0048460A"/>
    <w:rsid w:val="0048466A"/>
    <w:rsid w:val="0048469F"/>
    <w:rsid w:val="004846C0"/>
    <w:rsid w:val="004846F2"/>
    <w:rsid w:val="0048472B"/>
    <w:rsid w:val="00484733"/>
    <w:rsid w:val="00484775"/>
    <w:rsid w:val="004847DD"/>
    <w:rsid w:val="00484800"/>
    <w:rsid w:val="00484817"/>
    <w:rsid w:val="0048494B"/>
    <w:rsid w:val="0048499E"/>
    <w:rsid w:val="004849AA"/>
    <w:rsid w:val="004849C1"/>
    <w:rsid w:val="00484AC7"/>
    <w:rsid w:val="00484B36"/>
    <w:rsid w:val="00484B4F"/>
    <w:rsid w:val="00484C03"/>
    <w:rsid w:val="00484CD2"/>
    <w:rsid w:val="00484CFA"/>
    <w:rsid w:val="00484D23"/>
    <w:rsid w:val="00484D63"/>
    <w:rsid w:val="00484D78"/>
    <w:rsid w:val="00484DE0"/>
    <w:rsid w:val="00484E74"/>
    <w:rsid w:val="00484E84"/>
    <w:rsid w:val="00484FA1"/>
    <w:rsid w:val="00484FB6"/>
    <w:rsid w:val="00485090"/>
    <w:rsid w:val="004850E7"/>
    <w:rsid w:val="0048519A"/>
    <w:rsid w:val="004851E7"/>
    <w:rsid w:val="0048522C"/>
    <w:rsid w:val="004852B9"/>
    <w:rsid w:val="00485357"/>
    <w:rsid w:val="0048548A"/>
    <w:rsid w:val="00485492"/>
    <w:rsid w:val="00485519"/>
    <w:rsid w:val="00485529"/>
    <w:rsid w:val="0048557C"/>
    <w:rsid w:val="004855AC"/>
    <w:rsid w:val="004855E7"/>
    <w:rsid w:val="004855ED"/>
    <w:rsid w:val="0048566E"/>
    <w:rsid w:val="00485741"/>
    <w:rsid w:val="004858F2"/>
    <w:rsid w:val="00485A7D"/>
    <w:rsid w:val="00485AE5"/>
    <w:rsid w:val="00485B62"/>
    <w:rsid w:val="00485BDD"/>
    <w:rsid w:val="00485BE7"/>
    <w:rsid w:val="00485C21"/>
    <w:rsid w:val="00485C56"/>
    <w:rsid w:val="00485D6D"/>
    <w:rsid w:val="00485DC8"/>
    <w:rsid w:val="00485E4D"/>
    <w:rsid w:val="00485EC8"/>
    <w:rsid w:val="00485F06"/>
    <w:rsid w:val="00485FD9"/>
    <w:rsid w:val="0048616F"/>
    <w:rsid w:val="00486177"/>
    <w:rsid w:val="004863AC"/>
    <w:rsid w:val="00486596"/>
    <w:rsid w:val="004865BD"/>
    <w:rsid w:val="004865C2"/>
    <w:rsid w:val="00486685"/>
    <w:rsid w:val="004866E0"/>
    <w:rsid w:val="00486876"/>
    <w:rsid w:val="004868F8"/>
    <w:rsid w:val="004869BE"/>
    <w:rsid w:val="00486AD3"/>
    <w:rsid w:val="00486BF9"/>
    <w:rsid w:val="00486CE3"/>
    <w:rsid w:val="00486D7D"/>
    <w:rsid w:val="00486DD8"/>
    <w:rsid w:val="00486E17"/>
    <w:rsid w:val="00486E6D"/>
    <w:rsid w:val="00486FAF"/>
    <w:rsid w:val="00486FB8"/>
    <w:rsid w:val="00486FFB"/>
    <w:rsid w:val="00487004"/>
    <w:rsid w:val="00487011"/>
    <w:rsid w:val="004871CE"/>
    <w:rsid w:val="00487281"/>
    <w:rsid w:val="004872BB"/>
    <w:rsid w:val="004873E7"/>
    <w:rsid w:val="0048756B"/>
    <w:rsid w:val="00487599"/>
    <w:rsid w:val="004875B5"/>
    <w:rsid w:val="004875F4"/>
    <w:rsid w:val="0048762C"/>
    <w:rsid w:val="00487642"/>
    <w:rsid w:val="00487715"/>
    <w:rsid w:val="004877F5"/>
    <w:rsid w:val="00487819"/>
    <w:rsid w:val="00487878"/>
    <w:rsid w:val="00487893"/>
    <w:rsid w:val="0048799E"/>
    <w:rsid w:val="0048799F"/>
    <w:rsid w:val="004879AD"/>
    <w:rsid w:val="004879D0"/>
    <w:rsid w:val="00487B0F"/>
    <w:rsid w:val="00487BE6"/>
    <w:rsid w:val="00487C72"/>
    <w:rsid w:val="00487CC8"/>
    <w:rsid w:val="00487DA1"/>
    <w:rsid w:val="00487DCC"/>
    <w:rsid w:val="00487E62"/>
    <w:rsid w:val="00487EA2"/>
    <w:rsid w:val="00487EBD"/>
    <w:rsid w:val="00487F50"/>
    <w:rsid w:val="00487F5C"/>
    <w:rsid w:val="00487FDE"/>
    <w:rsid w:val="00487FE6"/>
    <w:rsid w:val="00490084"/>
    <w:rsid w:val="00490095"/>
    <w:rsid w:val="0049009A"/>
    <w:rsid w:val="0049014B"/>
    <w:rsid w:val="00490158"/>
    <w:rsid w:val="0049015E"/>
    <w:rsid w:val="0049025E"/>
    <w:rsid w:val="00490275"/>
    <w:rsid w:val="00490297"/>
    <w:rsid w:val="00490318"/>
    <w:rsid w:val="004903B4"/>
    <w:rsid w:val="0049043D"/>
    <w:rsid w:val="00490536"/>
    <w:rsid w:val="0049067E"/>
    <w:rsid w:val="0049069E"/>
    <w:rsid w:val="0049069F"/>
    <w:rsid w:val="004906CF"/>
    <w:rsid w:val="004906D3"/>
    <w:rsid w:val="004906E7"/>
    <w:rsid w:val="0049076E"/>
    <w:rsid w:val="0049096E"/>
    <w:rsid w:val="00490AA6"/>
    <w:rsid w:val="00490ADD"/>
    <w:rsid w:val="00490B44"/>
    <w:rsid w:val="00490B9D"/>
    <w:rsid w:val="00490C70"/>
    <w:rsid w:val="00490CD1"/>
    <w:rsid w:val="00490D3A"/>
    <w:rsid w:val="00490D59"/>
    <w:rsid w:val="00490E37"/>
    <w:rsid w:val="00490E54"/>
    <w:rsid w:val="00490ECF"/>
    <w:rsid w:val="00490EEF"/>
    <w:rsid w:val="00490FA0"/>
    <w:rsid w:val="00490FB1"/>
    <w:rsid w:val="00491020"/>
    <w:rsid w:val="00491100"/>
    <w:rsid w:val="00491346"/>
    <w:rsid w:val="00491385"/>
    <w:rsid w:val="004913A9"/>
    <w:rsid w:val="004913DB"/>
    <w:rsid w:val="004913E7"/>
    <w:rsid w:val="0049143C"/>
    <w:rsid w:val="004914CE"/>
    <w:rsid w:val="004917D2"/>
    <w:rsid w:val="00491807"/>
    <w:rsid w:val="004918C1"/>
    <w:rsid w:val="004919B3"/>
    <w:rsid w:val="00491A26"/>
    <w:rsid w:val="00491A41"/>
    <w:rsid w:val="00491ACE"/>
    <w:rsid w:val="00491BC9"/>
    <w:rsid w:val="00491C27"/>
    <w:rsid w:val="00491C36"/>
    <w:rsid w:val="00491C5B"/>
    <w:rsid w:val="00491C9F"/>
    <w:rsid w:val="00491CBD"/>
    <w:rsid w:val="00491D69"/>
    <w:rsid w:val="00491EDD"/>
    <w:rsid w:val="00491F7D"/>
    <w:rsid w:val="00491F9F"/>
    <w:rsid w:val="0049214C"/>
    <w:rsid w:val="0049215A"/>
    <w:rsid w:val="004921B1"/>
    <w:rsid w:val="00492229"/>
    <w:rsid w:val="00492288"/>
    <w:rsid w:val="00492357"/>
    <w:rsid w:val="004923C6"/>
    <w:rsid w:val="00492458"/>
    <w:rsid w:val="00492532"/>
    <w:rsid w:val="0049258B"/>
    <w:rsid w:val="00492702"/>
    <w:rsid w:val="00492719"/>
    <w:rsid w:val="0049273C"/>
    <w:rsid w:val="00492795"/>
    <w:rsid w:val="004927CC"/>
    <w:rsid w:val="00492817"/>
    <w:rsid w:val="00492898"/>
    <w:rsid w:val="0049289E"/>
    <w:rsid w:val="00492917"/>
    <w:rsid w:val="0049291E"/>
    <w:rsid w:val="0049296A"/>
    <w:rsid w:val="00492971"/>
    <w:rsid w:val="00492A10"/>
    <w:rsid w:val="00492A4E"/>
    <w:rsid w:val="00492B17"/>
    <w:rsid w:val="00492BE4"/>
    <w:rsid w:val="00492C13"/>
    <w:rsid w:val="00492CCE"/>
    <w:rsid w:val="00492D5B"/>
    <w:rsid w:val="00492DBE"/>
    <w:rsid w:val="00492E33"/>
    <w:rsid w:val="00492E37"/>
    <w:rsid w:val="00492E88"/>
    <w:rsid w:val="00492EB3"/>
    <w:rsid w:val="00492EF6"/>
    <w:rsid w:val="00492EF9"/>
    <w:rsid w:val="00492F30"/>
    <w:rsid w:val="00492F64"/>
    <w:rsid w:val="00492FDB"/>
    <w:rsid w:val="00493005"/>
    <w:rsid w:val="0049306C"/>
    <w:rsid w:val="004931E6"/>
    <w:rsid w:val="00493230"/>
    <w:rsid w:val="0049332E"/>
    <w:rsid w:val="0049333F"/>
    <w:rsid w:val="0049342B"/>
    <w:rsid w:val="004934CA"/>
    <w:rsid w:val="004934FD"/>
    <w:rsid w:val="0049358C"/>
    <w:rsid w:val="0049360F"/>
    <w:rsid w:val="0049362E"/>
    <w:rsid w:val="0049364D"/>
    <w:rsid w:val="00493717"/>
    <w:rsid w:val="00493765"/>
    <w:rsid w:val="0049376D"/>
    <w:rsid w:val="004938AD"/>
    <w:rsid w:val="0049390E"/>
    <w:rsid w:val="00493929"/>
    <w:rsid w:val="0049393F"/>
    <w:rsid w:val="004939B5"/>
    <w:rsid w:val="00493B30"/>
    <w:rsid w:val="00493C7A"/>
    <w:rsid w:val="00493D37"/>
    <w:rsid w:val="00493D93"/>
    <w:rsid w:val="00493DB9"/>
    <w:rsid w:val="00493E82"/>
    <w:rsid w:val="00493EA9"/>
    <w:rsid w:val="00493EF5"/>
    <w:rsid w:val="00493F4B"/>
    <w:rsid w:val="00494122"/>
    <w:rsid w:val="004943B7"/>
    <w:rsid w:val="0049445F"/>
    <w:rsid w:val="00494547"/>
    <w:rsid w:val="0049455C"/>
    <w:rsid w:val="00494568"/>
    <w:rsid w:val="0049456A"/>
    <w:rsid w:val="004945A3"/>
    <w:rsid w:val="0049479A"/>
    <w:rsid w:val="004948BF"/>
    <w:rsid w:val="004948CC"/>
    <w:rsid w:val="00494A5F"/>
    <w:rsid w:val="00494ACC"/>
    <w:rsid w:val="00494AF2"/>
    <w:rsid w:val="00494AF4"/>
    <w:rsid w:val="00494AF6"/>
    <w:rsid w:val="00494B0E"/>
    <w:rsid w:val="00494B61"/>
    <w:rsid w:val="00494BCC"/>
    <w:rsid w:val="00494C95"/>
    <w:rsid w:val="00494CC8"/>
    <w:rsid w:val="00494D90"/>
    <w:rsid w:val="00494DA5"/>
    <w:rsid w:val="00494DEF"/>
    <w:rsid w:val="00494E67"/>
    <w:rsid w:val="00494F43"/>
    <w:rsid w:val="0049508C"/>
    <w:rsid w:val="0049517A"/>
    <w:rsid w:val="0049521A"/>
    <w:rsid w:val="0049526F"/>
    <w:rsid w:val="00495319"/>
    <w:rsid w:val="00495333"/>
    <w:rsid w:val="00495390"/>
    <w:rsid w:val="004953EB"/>
    <w:rsid w:val="0049547D"/>
    <w:rsid w:val="004954C9"/>
    <w:rsid w:val="00495553"/>
    <w:rsid w:val="004955C8"/>
    <w:rsid w:val="0049563B"/>
    <w:rsid w:val="00495645"/>
    <w:rsid w:val="004956D4"/>
    <w:rsid w:val="0049571B"/>
    <w:rsid w:val="00495733"/>
    <w:rsid w:val="00495833"/>
    <w:rsid w:val="004958C9"/>
    <w:rsid w:val="004959BF"/>
    <w:rsid w:val="004959F0"/>
    <w:rsid w:val="00495B45"/>
    <w:rsid w:val="00495B56"/>
    <w:rsid w:val="00495BAD"/>
    <w:rsid w:val="00495CE0"/>
    <w:rsid w:val="00495D34"/>
    <w:rsid w:val="00495D4F"/>
    <w:rsid w:val="00495D5E"/>
    <w:rsid w:val="00495DA6"/>
    <w:rsid w:val="00495E06"/>
    <w:rsid w:val="00495E4D"/>
    <w:rsid w:val="00495E80"/>
    <w:rsid w:val="00495EDD"/>
    <w:rsid w:val="00495F30"/>
    <w:rsid w:val="00495F4C"/>
    <w:rsid w:val="00496025"/>
    <w:rsid w:val="0049605C"/>
    <w:rsid w:val="00496259"/>
    <w:rsid w:val="00496409"/>
    <w:rsid w:val="00496436"/>
    <w:rsid w:val="00496481"/>
    <w:rsid w:val="004964B8"/>
    <w:rsid w:val="0049651C"/>
    <w:rsid w:val="00496556"/>
    <w:rsid w:val="004965A8"/>
    <w:rsid w:val="004965DB"/>
    <w:rsid w:val="00496604"/>
    <w:rsid w:val="00496652"/>
    <w:rsid w:val="00496664"/>
    <w:rsid w:val="00496727"/>
    <w:rsid w:val="0049677B"/>
    <w:rsid w:val="004967FB"/>
    <w:rsid w:val="0049682D"/>
    <w:rsid w:val="004968DC"/>
    <w:rsid w:val="00496947"/>
    <w:rsid w:val="004969B3"/>
    <w:rsid w:val="00496A92"/>
    <w:rsid w:val="00496C84"/>
    <w:rsid w:val="00496CA0"/>
    <w:rsid w:val="00496CDC"/>
    <w:rsid w:val="00496D29"/>
    <w:rsid w:val="00496D47"/>
    <w:rsid w:val="00496D82"/>
    <w:rsid w:val="00496DE3"/>
    <w:rsid w:val="00496DF0"/>
    <w:rsid w:val="00496EBD"/>
    <w:rsid w:val="00496EF1"/>
    <w:rsid w:val="00496F2B"/>
    <w:rsid w:val="00497054"/>
    <w:rsid w:val="00497089"/>
    <w:rsid w:val="00497096"/>
    <w:rsid w:val="004970D3"/>
    <w:rsid w:val="004970FC"/>
    <w:rsid w:val="00497180"/>
    <w:rsid w:val="00497264"/>
    <w:rsid w:val="004972D9"/>
    <w:rsid w:val="004972EB"/>
    <w:rsid w:val="00497303"/>
    <w:rsid w:val="00497377"/>
    <w:rsid w:val="004973F8"/>
    <w:rsid w:val="00497481"/>
    <w:rsid w:val="00497548"/>
    <w:rsid w:val="00497582"/>
    <w:rsid w:val="004975FF"/>
    <w:rsid w:val="0049765D"/>
    <w:rsid w:val="0049766A"/>
    <w:rsid w:val="00497710"/>
    <w:rsid w:val="00497814"/>
    <w:rsid w:val="00497837"/>
    <w:rsid w:val="004978E2"/>
    <w:rsid w:val="00497963"/>
    <w:rsid w:val="004979E8"/>
    <w:rsid w:val="00497A4B"/>
    <w:rsid w:val="00497B8E"/>
    <w:rsid w:val="00497BA4"/>
    <w:rsid w:val="00497BD1"/>
    <w:rsid w:val="00497C2F"/>
    <w:rsid w:val="00497C4D"/>
    <w:rsid w:val="00497C76"/>
    <w:rsid w:val="00497CA2"/>
    <w:rsid w:val="00497D6E"/>
    <w:rsid w:val="00497D71"/>
    <w:rsid w:val="00497EA6"/>
    <w:rsid w:val="00497F2F"/>
    <w:rsid w:val="00497FF4"/>
    <w:rsid w:val="004A0012"/>
    <w:rsid w:val="004A01A6"/>
    <w:rsid w:val="004A048A"/>
    <w:rsid w:val="004A052F"/>
    <w:rsid w:val="004A05D4"/>
    <w:rsid w:val="004A05DA"/>
    <w:rsid w:val="004A0654"/>
    <w:rsid w:val="004A0690"/>
    <w:rsid w:val="004A06B0"/>
    <w:rsid w:val="004A06C1"/>
    <w:rsid w:val="004A0701"/>
    <w:rsid w:val="004A079E"/>
    <w:rsid w:val="004A0846"/>
    <w:rsid w:val="004A08EE"/>
    <w:rsid w:val="004A08FB"/>
    <w:rsid w:val="004A091D"/>
    <w:rsid w:val="004A095F"/>
    <w:rsid w:val="004A098C"/>
    <w:rsid w:val="004A098F"/>
    <w:rsid w:val="004A09BD"/>
    <w:rsid w:val="004A0A88"/>
    <w:rsid w:val="004A0BA8"/>
    <w:rsid w:val="004A0BB7"/>
    <w:rsid w:val="004A0BF6"/>
    <w:rsid w:val="004A0D6F"/>
    <w:rsid w:val="004A0FA3"/>
    <w:rsid w:val="004A0FF0"/>
    <w:rsid w:val="004A10DC"/>
    <w:rsid w:val="004A1147"/>
    <w:rsid w:val="004A1316"/>
    <w:rsid w:val="004A1375"/>
    <w:rsid w:val="004A13B7"/>
    <w:rsid w:val="004A1405"/>
    <w:rsid w:val="004A1450"/>
    <w:rsid w:val="004A151D"/>
    <w:rsid w:val="004A15A6"/>
    <w:rsid w:val="004A1632"/>
    <w:rsid w:val="004A166E"/>
    <w:rsid w:val="004A16BC"/>
    <w:rsid w:val="004A177B"/>
    <w:rsid w:val="004A18B9"/>
    <w:rsid w:val="004A192D"/>
    <w:rsid w:val="004A19B0"/>
    <w:rsid w:val="004A1A8E"/>
    <w:rsid w:val="004A1A92"/>
    <w:rsid w:val="004A1B1D"/>
    <w:rsid w:val="004A1B34"/>
    <w:rsid w:val="004A1BFD"/>
    <w:rsid w:val="004A1C5A"/>
    <w:rsid w:val="004A1D8F"/>
    <w:rsid w:val="004A1E92"/>
    <w:rsid w:val="004A1EAB"/>
    <w:rsid w:val="004A1F32"/>
    <w:rsid w:val="004A1FC5"/>
    <w:rsid w:val="004A2097"/>
    <w:rsid w:val="004A20EA"/>
    <w:rsid w:val="004A21A3"/>
    <w:rsid w:val="004A21C7"/>
    <w:rsid w:val="004A2262"/>
    <w:rsid w:val="004A2289"/>
    <w:rsid w:val="004A229F"/>
    <w:rsid w:val="004A2348"/>
    <w:rsid w:val="004A23DD"/>
    <w:rsid w:val="004A241F"/>
    <w:rsid w:val="004A2456"/>
    <w:rsid w:val="004A249A"/>
    <w:rsid w:val="004A2572"/>
    <w:rsid w:val="004A25D7"/>
    <w:rsid w:val="004A26D1"/>
    <w:rsid w:val="004A26FE"/>
    <w:rsid w:val="004A272A"/>
    <w:rsid w:val="004A2747"/>
    <w:rsid w:val="004A2780"/>
    <w:rsid w:val="004A27A0"/>
    <w:rsid w:val="004A27D1"/>
    <w:rsid w:val="004A28C4"/>
    <w:rsid w:val="004A28D6"/>
    <w:rsid w:val="004A28F4"/>
    <w:rsid w:val="004A2938"/>
    <w:rsid w:val="004A2974"/>
    <w:rsid w:val="004A2988"/>
    <w:rsid w:val="004A2995"/>
    <w:rsid w:val="004A299D"/>
    <w:rsid w:val="004A2B61"/>
    <w:rsid w:val="004A2BC9"/>
    <w:rsid w:val="004A2C72"/>
    <w:rsid w:val="004A2CF6"/>
    <w:rsid w:val="004A2D03"/>
    <w:rsid w:val="004A2D27"/>
    <w:rsid w:val="004A2DA2"/>
    <w:rsid w:val="004A2F37"/>
    <w:rsid w:val="004A303E"/>
    <w:rsid w:val="004A3072"/>
    <w:rsid w:val="004A309A"/>
    <w:rsid w:val="004A30A8"/>
    <w:rsid w:val="004A318F"/>
    <w:rsid w:val="004A31B0"/>
    <w:rsid w:val="004A31CB"/>
    <w:rsid w:val="004A336D"/>
    <w:rsid w:val="004A3443"/>
    <w:rsid w:val="004A3462"/>
    <w:rsid w:val="004A3608"/>
    <w:rsid w:val="004A3660"/>
    <w:rsid w:val="004A3692"/>
    <w:rsid w:val="004A36DC"/>
    <w:rsid w:val="004A37B7"/>
    <w:rsid w:val="004A382A"/>
    <w:rsid w:val="004A38C5"/>
    <w:rsid w:val="004A38D5"/>
    <w:rsid w:val="004A38EA"/>
    <w:rsid w:val="004A3967"/>
    <w:rsid w:val="004A3A1C"/>
    <w:rsid w:val="004A3A37"/>
    <w:rsid w:val="004A3A4A"/>
    <w:rsid w:val="004A3A81"/>
    <w:rsid w:val="004A3BBE"/>
    <w:rsid w:val="004A3BFB"/>
    <w:rsid w:val="004A3C15"/>
    <w:rsid w:val="004A3C7C"/>
    <w:rsid w:val="004A3D79"/>
    <w:rsid w:val="004A3DE3"/>
    <w:rsid w:val="004A3DF8"/>
    <w:rsid w:val="004A3E4D"/>
    <w:rsid w:val="004A3F3E"/>
    <w:rsid w:val="004A3F9A"/>
    <w:rsid w:val="004A3FB1"/>
    <w:rsid w:val="004A4015"/>
    <w:rsid w:val="004A4040"/>
    <w:rsid w:val="004A4042"/>
    <w:rsid w:val="004A4054"/>
    <w:rsid w:val="004A40FA"/>
    <w:rsid w:val="004A4217"/>
    <w:rsid w:val="004A42D2"/>
    <w:rsid w:val="004A43C8"/>
    <w:rsid w:val="004A43EF"/>
    <w:rsid w:val="004A4452"/>
    <w:rsid w:val="004A4466"/>
    <w:rsid w:val="004A4497"/>
    <w:rsid w:val="004A44EF"/>
    <w:rsid w:val="004A453E"/>
    <w:rsid w:val="004A4609"/>
    <w:rsid w:val="004A4676"/>
    <w:rsid w:val="004A4712"/>
    <w:rsid w:val="004A480B"/>
    <w:rsid w:val="004A480D"/>
    <w:rsid w:val="004A4876"/>
    <w:rsid w:val="004A4C46"/>
    <w:rsid w:val="004A4CC2"/>
    <w:rsid w:val="004A4D00"/>
    <w:rsid w:val="004A4DF8"/>
    <w:rsid w:val="004A4ECE"/>
    <w:rsid w:val="004A4F13"/>
    <w:rsid w:val="004A4F5F"/>
    <w:rsid w:val="004A4FD9"/>
    <w:rsid w:val="004A505C"/>
    <w:rsid w:val="004A5149"/>
    <w:rsid w:val="004A5155"/>
    <w:rsid w:val="004A5190"/>
    <w:rsid w:val="004A51BA"/>
    <w:rsid w:val="004A51EC"/>
    <w:rsid w:val="004A52EE"/>
    <w:rsid w:val="004A52FA"/>
    <w:rsid w:val="004A5356"/>
    <w:rsid w:val="004A538A"/>
    <w:rsid w:val="004A538C"/>
    <w:rsid w:val="004A5512"/>
    <w:rsid w:val="004A55D2"/>
    <w:rsid w:val="004A55D4"/>
    <w:rsid w:val="004A56BA"/>
    <w:rsid w:val="004A5708"/>
    <w:rsid w:val="004A5729"/>
    <w:rsid w:val="004A578F"/>
    <w:rsid w:val="004A5803"/>
    <w:rsid w:val="004A5858"/>
    <w:rsid w:val="004A5867"/>
    <w:rsid w:val="004A586B"/>
    <w:rsid w:val="004A589A"/>
    <w:rsid w:val="004A592D"/>
    <w:rsid w:val="004A5979"/>
    <w:rsid w:val="004A59D0"/>
    <w:rsid w:val="004A59D7"/>
    <w:rsid w:val="004A5A50"/>
    <w:rsid w:val="004A5A53"/>
    <w:rsid w:val="004A5ACA"/>
    <w:rsid w:val="004A5B18"/>
    <w:rsid w:val="004A5C38"/>
    <w:rsid w:val="004A5C45"/>
    <w:rsid w:val="004A5C4A"/>
    <w:rsid w:val="004A5C99"/>
    <w:rsid w:val="004A5CD0"/>
    <w:rsid w:val="004A5D5F"/>
    <w:rsid w:val="004A5DB8"/>
    <w:rsid w:val="004A5DF0"/>
    <w:rsid w:val="004A5EBA"/>
    <w:rsid w:val="004A5F46"/>
    <w:rsid w:val="004A5FAA"/>
    <w:rsid w:val="004A5FDE"/>
    <w:rsid w:val="004A60A0"/>
    <w:rsid w:val="004A6165"/>
    <w:rsid w:val="004A6258"/>
    <w:rsid w:val="004A62FE"/>
    <w:rsid w:val="004A634A"/>
    <w:rsid w:val="004A639C"/>
    <w:rsid w:val="004A648C"/>
    <w:rsid w:val="004A649B"/>
    <w:rsid w:val="004A64C3"/>
    <w:rsid w:val="004A64F5"/>
    <w:rsid w:val="004A650A"/>
    <w:rsid w:val="004A65B2"/>
    <w:rsid w:val="004A65D0"/>
    <w:rsid w:val="004A6610"/>
    <w:rsid w:val="004A66D1"/>
    <w:rsid w:val="004A6736"/>
    <w:rsid w:val="004A67C0"/>
    <w:rsid w:val="004A689A"/>
    <w:rsid w:val="004A68B2"/>
    <w:rsid w:val="004A6941"/>
    <w:rsid w:val="004A694B"/>
    <w:rsid w:val="004A69F9"/>
    <w:rsid w:val="004A6A7E"/>
    <w:rsid w:val="004A6A7F"/>
    <w:rsid w:val="004A6AD5"/>
    <w:rsid w:val="004A6B3D"/>
    <w:rsid w:val="004A6B6B"/>
    <w:rsid w:val="004A6BD9"/>
    <w:rsid w:val="004A6C65"/>
    <w:rsid w:val="004A6D52"/>
    <w:rsid w:val="004A6E1F"/>
    <w:rsid w:val="004A6E84"/>
    <w:rsid w:val="004A6F12"/>
    <w:rsid w:val="004A6F15"/>
    <w:rsid w:val="004A6F64"/>
    <w:rsid w:val="004A6FC7"/>
    <w:rsid w:val="004A70BB"/>
    <w:rsid w:val="004A70BF"/>
    <w:rsid w:val="004A7371"/>
    <w:rsid w:val="004A7423"/>
    <w:rsid w:val="004A74A2"/>
    <w:rsid w:val="004A74BE"/>
    <w:rsid w:val="004A7541"/>
    <w:rsid w:val="004A75A7"/>
    <w:rsid w:val="004A7673"/>
    <w:rsid w:val="004A76C5"/>
    <w:rsid w:val="004A7767"/>
    <w:rsid w:val="004A78D5"/>
    <w:rsid w:val="004A78D6"/>
    <w:rsid w:val="004A79E1"/>
    <w:rsid w:val="004A7A3C"/>
    <w:rsid w:val="004A7B86"/>
    <w:rsid w:val="004A7B9A"/>
    <w:rsid w:val="004A7BFB"/>
    <w:rsid w:val="004A7C07"/>
    <w:rsid w:val="004A7C26"/>
    <w:rsid w:val="004A7CA4"/>
    <w:rsid w:val="004A7D3E"/>
    <w:rsid w:val="004A7DE8"/>
    <w:rsid w:val="004A7DEE"/>
    <w:rsid w:val="004A7E0C"/>
    <w:rsid w:val="004A7E5B"/>
    <w:rsid w:val="004A7E80"/>
    <w:rsid w:val="004A7F3A"/>
    <w:rsid w:val="004B0018"/>
    <w:rsid w:val="004B00D2"/>
    <w:rsid w:val="004B0283"/>
    <w:rsid w:val="004B02B8"/>
    <w:rsid w:val="004B02D2"/>
    <w:rsid w:val="004B033F"/>
    <w:rsid w:val="004B0437"/>
    <w:rsid w:val="004B048A"/>
    <w:rsid w:val="004B04FF"/>
    <w:rsid w:val="004B0571"/>
    <w:rsid w:val="004B05BD"/>
    <w:rsid w:val="004B05F7"/>
    <w:rsid w:val="004B067F"/>
    <w:rsid w:val="004B06EF"/>
    <w:rsid w:val="004B070F"/>
    <w:rsid w:val="004B075C"/>
    <w:rsid w:val="004B0792"/>
    <w:rsid w:val="004B08C9"/>
    <w:rsid w:val="004B08D3"/>
    <w:rsid w:val="004B0920"/>
    <w:rsid w:val="004B0956"/>
    <w:rsid w:val="004B09DA"/>
    <w:rsid w:val="004B0A80"/>
    <w:rsid w:val="004B0A9E"/>
    <w:rsid w:val="004B0B82"/>
    <w:rsid w:val="004B0B9E"/>
    <w:rsid w:val="004B0BA5"/>
    <w:rsid w:val="004B0C06"/>
    <w:rsid w:val="004B0C27"/>
    <w:rsid w:val="004B0C83"/>
    <w:rsid w:val="004B0CB6"/>
    <w:rsid w:val="004B0D61"/>
    <w:rsid w:val="004B0D8D"/>
    <w:rsid w:val="004B0E0B"/>
    <w:rsid w:val="004B0FB5"/>
    <w:rsid w:val="004B1037"/>
    <w:rsid w:val="004B11DA"/>
    <w:rsid w:val="004B1236"/>
    <w:rsid w:val="004B1248"/>
    <w:rsid w:val="004B12D1"/>
    <w:rsid w:val="004B12DA"/>
    <w:rsid w:val="004B1356"/>
    <w:rsid w:val="004B13A1"/>
    <w:rsid w:val="004B13B1"/>
    <w:rsid w:val="004B144F"/>
    <w:rsid w:val="004B1477"/>
    <w:rsid w:val="004B1491"/>
    <w:rsid w:val="004B151D"/>
    <w:rsid w:val="004B1596"/>
    <w:rsid w:val="004B15BA"/>
    <w:rsid w:val="004B15E3"/>
    <w:rsid w:val="004B16FF"/>
    <w:rsid w:val="004B1743"/>
    <w:rsid w:val="004B1777"/>
    <w:rsid w:val="004B182B"/>
    <w:rsid w:val="004B1850"/>
    <w:rsid w:val="004B186B"/>
    <w:rsid w:val="004B18E8"/>
    <w:rsid w:val="004B1984"/>
    <w:rsid w:val="004B1A16"/>
    <w:rsid w:val="004B1A88"/>
    <w:rsid w:val="004B1B34"/>
    <w:rsid w:val="004B1BB8"/>
    <w:rsid w:val="004B1BE8"/>
    <w:rsid w:val="004B1E8D"/>
    <w:rsid w:val="004B1EC2"/>
    <w:rsid w:val="004B1F17"/>
    <w:rsid w:val="004B1F6C"/>
    <w:rsid w:val="004B1F6F"/>
    <w:rsid w:val="004B1FCC"/>
    <w:rsid w:val="004B20A8"/>
    <w:rsid w:val="004B20C9"/>
    <w:rsid w:val="004B20E5"/>
    <w:rsid w:val="004B2112"/>
    <w:rsid w:val="004B21D5"/>
    <w:rsid w:val="004B21E2"/>
    <w:rsid w:val="004B21E4"/>
    <w:rsid w:val="004B2283"/>
    <w:rsid w:val="004B2327"/>
    <w:rsid w:val="004B233E"/>
    <w:rsid w:val="004B239B"/>
    <w:rsid w:val="004B2461"/>
    <w:rsid w:val="004B2516"/>
    <w:rsid w:val="004B2592"/>
    <w:rsid w:val="004B2656"/>
    <w:rsid w:val="004B270B"/>
    <w:rsid w:val="004B2779"/>
    <w:rsid w:val="004B27B1"/>
    <w:rsid w:val="004B2864"/>
    <w:rsid w:val="004B2971"/>
    <w:rsid w:val="004B2973"/>
    <w:rsid w:val="004B29C5"/>
    <w:rsid w:val="004B29DB"/>
    <w:rsid w:val="004B29F4"/>
    <w:rsid w:val="004B2A08"/>
    <w:rsid w:val="004B2A4C"/>
    <w:rsid w:val="004B2AB7"/>
    <w:rsid w:val="004B2B48"/>
    <w:rsid w:val="004B2B79"/>
    <w:rsid w:val="004B2BC8"/>
    <w:rsid w:val="004B2C45"/>
    <w:rsid w:val="004B2C97"/>
    <w:rsid w:val="004B2CE3"/>
    <w:rsid w:val="004B2D62"/>
    <w:rsid w:val="004B2D65"/>
    <w:rsid w:val="004B2D6A"/>
    <w:rsid w:val="004B2D98"/>
    <w:rsid w:val="004B2E1D"/>
    <w:rsid w:val="004B2E24"/>
    <w:rsid w:val="004B2E6E"/>
    <w:rsid w:val="004B2F4F"/>
    <w:rsid w:val="004B3078"/>
    <w:rsid w:val="004B30EF"/>
    <w:rsid w:val="004B3103"/>
    <w:rsid w:val="004B31AA"/>
    <w:rsid w:val="004B31B6"/>
    <w:rsid w:val="004B31F4"/>
    <w:rsid w:val="004B31FC"/>
    <w:rsid w:val="004B321B"/>
    <w:rsid w:val="004B327A"/>
    <w:rsid w:val="004B337D"/>
    <w:rsid w:val="004B34F4"/>
    <w:rsid w:val="004B356E"/>
    <w:rsid w:val="004B35A0"/>
    <w:rsid w:val="004B35A6"/>
    <w:rsid w:val="004B35AF"/>
    <w:rsid w:val="004B35E6"/>
    <w:rsid w:val="004B36D3"/>
    <w:rsid w:val="004B3773"/>
    <w:rsid w:val="004B3791"/>
    <w:rsid w:val="004B37EC"/>
    <w:rsid w:val="004B38E4"/>
    <w:rsid w:val="004B3A7C"/>
    <w:rsid w:val="004B3AB4"/>
    <w:rsid w:val="004B3B22"/>
    <w:rsid w:val="004B3CC0"/>
    <w:rsid w:val="004B3D41"/>
    <w:rsid w:val="004B3D99"/>
    <w:rsid w:val="004B3DE5"/>
    <w:rsid w:val="004B3F57"/>
    <w:rsid w:val="004B3FAD"/>
    <w:rsid w:val="004B401A"/>
    <w:rsid w:val="004B41FF"/>
    <w:rsid w:val="004B4224"/>
    <w:rsid w:val="004B4249"/>
    <w:rsid w:val="004B441F"/>
    <w:rsid w:val="004B4552"/>
    <w:rsid w:val="004B4599"/>
    <w:rsid w:val="004B45A4"/>
    <w:rsid w:val="004B45B8"/>
    <w:rsid w:val="004B45DD"/>
    <w:rsid w:val="004B477A"/>
    <w:rsid w:val="004B47ED"/>
    <w:rsid w:val="004B488B"/>
    <w:rsid w:val="004B4968"/>
    <w:rsid w:val="004B4991"/>
    <w:rsid w:val="004B49E4"/>
    <w:rsid w:val="004B4A6E"/>
    <w:rsid w:val="004B4B72"/>
    <w:rsid w:val="004B4B8E"/>
    <w:rsid w:val="004B4BA6"/>
    <w:rsid w:val="004B4BBB"/>
    <w:rsid w:val="004B4BD9"/>
    <w:rsid w:val="004B4CFE"/>
    <w:rsid w:val="004B4D76"/>
    <w:rsid w:val="004B4DF8"/>
    <w:rsid w:val="004B4E11"/>
    <w:rsid w:val="004B4E5D"/>
    <w:rsid w:val="004B4EDE"/>
    <w:rsid w:val="004B4F32"/>
    <w:rsid w:val="004B4F3A"/>
    <w:rsid w:val="004B4F6C"/>
    <w:rsid w:val="004B5098"/>
    <w:rsid w:val="004B50C9"/>
    <w:rsid w:val="004B51D4"/>
    <w:rsid w:val="004B51EB"/>
    <w:rsid w:val="004B521E"/>
    <w:rsid w:val="004B52FF"/>
    <w:rsid w:val="004B5334"/>
    <w:rsid w:val="004B53D8"/>
    <w:rsid w:val="004B53DB"/>
    <w:rsid w:val="004B5479"/>
    <w:rsid w:val="004B55FF"/>
    <w:rsid w:val="004B5688"/>
    <w:rsid w:val="004B568D"/>
    <w:rsid w:val="004B569F"/>
    <w:rsid w:val="004B56B3"/>
    <w:rsid w:val="004B56CE"/>
    <w:rsid w:val="004B56E8"/>
    <w:rsid w:val="004B5710"/>
    <w:rsid w:val="004B5836"/>
    <w:rsid w:val="004B586E"/>
    <w:rsid w:val="004B58F5"/>
    <w:rsid w:val="004B5AC4"/>
    <w:rsid w:val="004B5B09"/>
    <w:rsid w:val="004B5BA9"/>
    <w:rsid w:val="004B5C38"/>
    <w:rsid w:val="004B5CC5"/>
    <w:rsid w:val="004B5CC7"/>
    <w:rsid w:val="004B5DB6"/>
    <w:rsid w:val="004B5DC2"/>
    <w:rsid w:val="004B5E06"/>
    <w:rsid w:val="004B5EC4"/>
    <w:rsid w:val="004B5FC1"/>
    <w:rsid w:val="004B5FD4"/>
    <w:rsid w:val="004B5FE5"/>
    <w:rsid w:val="004B60C1"/>
    <w:rsid w:val="004B6174"/>
    <w:rsid w:val="004B626E"/>
    <w:rsid w:val="004B6276"/>
    <w:rsid w:val="004B62F2"/>
    <w:rsid w:val="004B633D"/>
    <w:rsid w:val="004B6573"/>
    <w:rsid w:val="004B6616"/>
    <w:rsid w:val="004B6679"/>
    <w:rsid w:val="004B675C"/>
    <w:rsid w:val="004B67D4"/>
    <w:rsid w:val="004B6810"/>
    <w:rsid w:val="004B682A"/>
    <w:rsid w:val="004B684D"/>
    <w:rsid w:val="004B6973"/>
    <w:rsid w:val="004B69AE"/>
    <w:rsid w:val="004B69D4"/>
    <w:rsid w:val="004B6A09"/>
    <w:rsid w:val="004B6AA2"/>
    <w:rsid w:val="004B6B4C"/>
    <w:rsid w:val="004B6BDE"/>
    <w:rsid w:val="004B6D41"/>
    <w:rsid w:val="004B6DEA"/>
    <w:rsid w:val="004B6EAF"/>
    <w:rsid w:val="004B6F8C"/>
    <w:rsid w:val="004B6FBE"/>
    <w:rsid w:val="004B7012"/>
    <w:rsid w:val="004B7082"/>
    <w:rsid w:val="004B7083"/>
    <w:rsid w:val="004B709E"/>
    <w:rsid w:val="004B70B7"/>
    <w:rsid w:val="004B7222"/>
    <w:rsid w:val="004B728E"/>
    <w:rsid w:val="004B72A7"/>
    <w:rsid w:val="004B72BA"/>
    <w:rsid w:val="004B73A0"/>
    <w:rsid w:val="004B748B"/>
    <w:rsid w:val="004B7529"/>
    <w:rsid w:val="004B754A"/>
    <w:rsid w:val="004B755F"/>
    <w:rsid w:val="004B75C0"/>
    <w:rsid w:val="004B75F2"/>
    <w:rsid w:val="004B7634"/>
    <w:rsid w:val="004B76C3"/>
    <w:rsid w:val="004B7707"/>
    <w:rsid w:val="004B778A"/>
    <w:rsid w:val="004B7894"/>
    <w:rsid w:val="004B7919"/>
    <w:rsid w:val="004B7924"/>
    <w:rsid w:val="004B7959"/>
    <w:rsid w:val="004B798B"/>
    <w:rsid w:val="004B79F0"/>
    <w:rsid w:val="004B7A53"/>
    <w:rsid w:val="004B7C41"/>
    <w:rsid w:val="004B7D79"/>
    <w:rsid w:val="004B7D86"/>
    <w:rsid w:val="004B7DDB"/>
    <w:rsid w:val="004B7F05"/>
    <w:rsid w:val="004B7F40"/>
    <w:rsid w:val="004B7FBB"/>
    <w:rsid w:val="004B7FD4"/>
    <w:rsid w:val="004C01A8"/>
    <w:rsid w:val="004C01F2"/>
    <w:rsid w:val="004C0205"/>
    <w:rsid w:val="004C038A"/>
    <w:rsid w:val="004C03DB"/>
    <w:rsid w:val="004C054F"/>
    <w:rsid w:val="004C0597"/>
    <w:rsid w:val="004C0688"/>
    <w:rsid w:val="004C0704"/>
    <w:rsid w:val="004C0831"/>
    <w:rsid w:val="004C0872"/>
    <w:rsid w:val="004C0985"/>
    <w:rsid w:val="004C09AF"/>
    <w:rsid w:val="004C0A4A"/>
    <w:rsid w:val="004C0AAA"/>
    <w:rsid w:val="004C0B46"/>
    <w:rsid w:val="004C0C03"/>
    <w:rsid w:val="004C0C8D"/>
    <w:rsid w:val="004C0D9A"/>
    <w:rsid w:val="004C0DD2"/>
    <w:rsid w:val="004C0E13"/>
    <w:rsid w:val="004C0EA0"/>
    <w:rsid w:val="004C0F43"/>
    <w:rsid w:val="004C0F57"/>
    <w:rsid w:val="004C103B"/>
    <w:rsid w:val="004C1042"/>
    <w:rsid w:val="004C1077"/>
    <w:rsid w:val="004C10B8"/>
    <w:rsid w:val="004C1174"/>
    <w:rsid w:val="004C1204"/>
    <w:rsid w:val="004C13FC"/>
    <w:rsid w:val="004C1423"/>
    <w:rsid w:val="004C143A"/>
    <w:rsid w:val="004C144A"/>
    <w:rsid w:val="004C1483"/>
    <w:rsid w:val="004C14B7"/>
    <w:rsid w:val="004C15F8"/>
    <w:rsid w:val="004C1627"/>
    <w:rsid w:val="004C171F"/>
    <w:rsid w:val="004C1840"/>
    <w:rsid w:val="004C1844"/>
    <w:rsid w:val="004C1946"/>
    <w:rsid w:val="004C1956"/>
    <w:rsid w:val="004C19B4"/>
    <w:rsid w:val="004C1A1E"/>
    <w:rsid w:val="004C1A7A"/>
    <w:rsid w:val="004C1AB8"/>
    <w:rsid w:val="004C1B81"/>
    <w:rsid w:val="004C1C54"/>
    <w:rsid w:val="004C1CA1"/>
    <w:rsid w:val="004C1DE5"/>
    <w:rsid w:val="004C1E7A"/>
    <w:rsid w:val="004C1E7C"/>
    <w:rsid w:val="004C1EEF"/>
    <w:rsid w:val="004C1F01"/>
    <w:rsid w:val="004C1F75"/>
    <w:rsid w:val="004C20AB"/>
    <w:rsid w:val="004C21AE"/>
    <w:rsid w:val="004C21DA"/>
    <w:rsid w:val="004C220C"/>
    <w:rsid w:val="004C2283"/>
    <w:rsid w:val="004C22A9"/>
    <w:rsid w:val="004C22F5"/>
    <w:rsid w:val="004C23A9"/>
    <w:rsid w:val="004C243D"/>
    <w:rsid w:val="004C24E2"/>
    <w:rsid w:val="004C24EC"/>
    <w:rsid w:val="004C25DC"/>
    <w:rsid w:val="004C25F1"/>
    <w:rsid w:val="004C2615"/>
    <w:rsid w:val="004C2678"/>
    <w:rsid w:val="004C26B9"/>
    <w:rsid w:val="004C26C5"/>
    <w:rsid w:val="004C2772"/>
    <w:rsid w:val="004C2796"/>
    <w:rsid w:val="004C27C1"/>
    <w:rsid w:val="004C27E5"/>
    <w:rsid w:val="004C288C"/>
    <w:rsid w:val="004C290D"/>
    <w:rsid w:val="004C2933"/>
    <w:rsid w:val="004C2A90"/>
    <w:rsid w:val="004C2AFD"/>
    <w:rsid w:val="004C2B86"/>
    <w:rsid w:val="004C2BD7"/>
    <w:rsid w:val="004C2C20"/>
    <w:rsid w:val="004C2C98"/>
    <w:rsid w:val="004C2D6B"/>
    <w:rsid w:val="004C2D98"/>
    <w:rsid w:val="004C2EDB"/>
    <w:rsid w:val="004C2EDF"/>
    <w:rsid w:val="004C2FD9"/>
    <w:rsid w:val="004C3128"/>
    <w:rsid w:val="004C3157"/>
    <w:rsid w:val="004C317B"/>
    <w:rsid w:val="004C31E0"/>
    <w:rsid w:val="004C3204"/>
    <w:rsid w:val="004C33BE"/>
    <w:rsid w:val="004C33BF"/>
    <w:rsid w:val="004C3477"/>
    <w:rsid w:val="004C34C8"/>
    <w:rsid w:val="004C34E0"/>
    <w:rsid w:val="004C3530"/>
    <w:rsid w:val="004C3535"/>
    <w:rsid w:val="004C3560"/>
    <w:rsid w:val="004C35EB"/>
    <w:rsid w:val="004C3612"/>
    <w:rsid w:val="004C3621"/>
    <w:rsid w:val="004C36ED"/>
    <w:rsid w:val="004C372F"/>
    <w:rsid w:val="004C37B1"/>
    <w:rsid w:val="004C37DB"/>
    <w:rsid w:val="004C3981"/>
    <w:rsid w:val="004C3A61"/>
    <w:rsid w:val="004C3AC9"/>
    <w:rsid w:val="004C3AFA"/>
    <w:rsid w:val="004C3B1D"/>
    <w:rsid w:val="004C3C26"/>
    <w:rsid w:val="004C3CCE"/>
    <w:rsid w:val="004C3CEE"/>
    <w:rsid w:val="004C3D79"/>
    <w:rsid w:val="004C3DF3"/>
    <w:rsid w:val="004C3E06"/>
    <w:rsid w:val="004C3F9D"/>
    <w:rsid w:val="004C4058"/>
    <w:rsid w:val="004C407F"/>
    <w:rsid w:val="004C40AF"/>
    <w:rsid w:val="004C41BE"/>
    <w:rsid w:val="004C422E"/>
    <w:rsid w:val="004C425B"/>
    <w:rsid w:val="004C426E"/>
    <w:rsid w:val="004C432A"/>
    <w:rsid w:val="004C43C0"/>
    <w:rsid w:val="004C4526"/>
    <w:rsid w:val="004C45E9"/>
    <w:rsid w:val="004C45F7"/>
    <w:rsid w:val="004C4654"/>
    <w:rsid w:val="004C4671"/>
    <w:rsid w:val="004C4724"/>
    <w:rsid w:val="004C477A"/>
    <w:rsid w:val="004C479C"/>
    <w:rsid w:val="004C47F8"/>
    <w:rsid w:val="004C4806"/>
    <w:rsid w:val="004C4976"/>
    <w:rsid w:val="004C4AF3"/>
    <w:rsid w:val="004C4B0F"/>
    <w:rsid w:val="004C4B16"/>
    <w:rsid w:val="004C4BCB"/>
    <w:rsid w:val="004C4C3D"/>
    <w:rsid w:val="004C4C59"/>
    <w:rsid w:val="004C4DFC"/>
    <w:rsid w:val="004C4E14"/>
    <w:rsid w:val="004C4F74"/>
    <w:rsid w:val="004C50C0"/>
    <w:rsid w:val="004C50F3"/>
    <w:rsid w:val="004C51C2"/>
    <w:rsid w:val="004C5243"/>
    <w:rsid w:val="004C537A"/>
    <w:rsid w:val="004C5381"/>
    <w:rsid w:val="004C53FF"/>
    <w:rsid w:val="004C5485"/>
    <w:rsid w:val="004C54EF"/>
    <w:rsid w:val="004C5611"/>
    <w:rsid w:val="004C5649"/>
    <w:rsid w:val="004C56DF"/>
    <w:rsid w:val="004C5715"/>
    <w:rsid w:val="004C5783"/>
    <w:rsid w:val="004C5788"/>
    <w:rsid w:val="004C57A1"/>
    <w:rsid w:val="004C57EF"/>
    <w:rsid w:val="004C5846"/>
    <w:rsid w:val="004C5893"/>
    <w:rsid w:val="004C5A41"/>
    <w:rsid w:val="004C5AEE"/>
    <w:rsid w:val="004C5B4D"/>
    <w:rsid w:val="004C5BC7"/>
    <w:rsid w:val="004C5C80"/>
    <w:rsid w:val="004C5CF2"/>
    <w:rsid w:val="004C5DA8"/>
    <w:rsid w:val="004C5E90"/>
    <w:rsid w:val="004C5E98"/>
    <w:rsid w:val="004C5F24"/>
    <w:rsid w:val="004C6073"/>
    <w:rsid w:val="004C607B"/>
    <w:rsid w:val="004C60C6"/>
    <w:rsid w:val="004C61FF"/>
    <w:rsid w:val="004C6320"/>
    <w:rsid w:val="004C6349"/>
    <w:rsid w:val="004C644C"/>
    <w:rsid w:val="004C64E7"/>
    <w:rsid w:val="004C6622"/>
    <w:rsid w:val="004C6636"/>
    <w:rsid w:val="004C6738"/>
    <w:rsid w:val="004C674F"/>
    <w:rsid w:val="004C67F9"/>
    <w:rsid w:val="004C6809"/>
    <w:rsid w:val="004C6833"/>
    <w:rsid w:val="004C6886"/>
    <w:rsid w:val="004C68D0"/>
    <w:rsid w:val="004C690F"/>
    <w:rsid w:val="004C6937"/>
    <w:rsid w:val="004C6969"/>
    <w:rsid w:val="004C6B09"/>
    <w:rsid w:val="004C6B66"/>
    <w:rsid w:val="004C6B99"/>
    <w:rsid w:val="004C6C13"/>
    <w:rsid w:val="004C6C26"/>
    <w:rsid w:val="004C6C64"/>
    <w:rsid w:val="004C6C69"/>
    <w:rsid w:val="004C6D14"/>
    <w:rsid w:val="004C6DD9"/>
    <w:rsid w:val="004C6F1B"/>
    <w:rsid w:val="004C6FE6"/>
    <w:rsid w:val="004C7137"/>
    <w:rsid w:val="004C71E9"/>
    <w:rsid w:val="004C7274"/>
    <w:rsid w:val="004C727A"/>
    <w:rsid w:val="004C728D"/>
    <w:rsid w:val="004C7350"/>
    <w:rsid w:val="004C73DC"/>
    <w:rsid w:val="004C74C9"/>
    <w:rsid w:val="004C74E5"/>
    <w:rsid w:val="004C750C"/>
    <w:rsid w:val="004C76C8"/>
    <w:rsid w:val="004C771B"/>
    <w:rsid w:val="004C77CD"/>
    <w:rsid w:val="004C78E9"/>
    <w:rsid w:val="004C7903"/>
    <w:rsid w:val="004C792D"/>
    <w:rsid w:val="004C79EC"/>
    <w:rsid w:val="004C7A23"/>
    <w:rsid w:val="004C7A86"/>
    <w:rsid w:val="004C7A99"/>
    <w:rsid w:val="004C7A9F"/>
    <w:rsid w:val="004C7B22"/>
    <w:rsid w:val="004C7B4F"/>
    <w:rsid w:val="004C7B74"/>
    <w:rsid w:val="004C7BE0"/>
    <w:rsid w:val="004C7C79"/>
    <w:rsid w:val="004C7CBD"/>
    <w:rsid w:val="004C7CCD"/>
    <w:rsid w:val="004C7CDE"/>
    <w:rsid w:val="004C7D71"/>
    <w:rsid w:val="004C7D90"/>
    <w:rsid w:val="004C7E55"/>
    <w:rsid w:val="004C7EDD"/>
    <w:rsid w:val="004C7F12"/>
    <w:rsid w:val="004C7FC5"/>
    <w:rsid w:val="004D0082"/>
    <w:rsid w:val="004D008D"/>
    <w:rsid w:val="004D00AE"/>
    <w:rsid w:val="004D01AB"/>
    <w:rsid w:val="004D0223"/>
    <w:rsid w:val="004D0250"/>
    <w:rsid w:val="004D028E"/>
    <w:rsid w:val="004D02A1"/>
    <w:rsid w:val="004D02F4"/>
    <w:rsid w:val="004D036A"/>
    <w:rsid w:val="004D0461"/>
    <w:rsid w:val="004D049C"/>
    <w:rsid w:val="004D049E"/>
    <w:rsid w:val="004D04A8"/>
    <w:rsid w:val="004D05D9"/>
    <w:rsid w:val="004D0650"/>
    <w:rsid w:val="004D066A"/>
    <w:rsid w:val="004D0689"/>
    <w:rsid w:val="004D0693"/>
    <w:rsid w:val="004D069D"/>
    <w:rsid w:val="004D0841"/>
    <w:rsid w:val="004D0960"/>
    <w:rsid w:val="004D09F2"/>
    <w:rsid w:val="004D0A6D"/>
    <w:rsid w:val="004D0AF1"/>
    <w:rsid w:val="004D0D4C"/>
    <w:rsid w:val="004D0DBA"/>
    <w:rsid w:val="004D0DEB"/>
    <w:rsid w:val="004D0F37"/>
    <w:rsid w:val="004D1006"/>
    <w:rsid w:val="004D102A"/>
    <w:rsid w:val="004D1054"/>
    <w:rsid w:val="004D10DC"/>
    <w:rsid w:val="004D10F9"/>
    <w:rsid w:val="004D1140"/>
    <w:rsid w:val="004D11D9"/>
    <w:rsid w:val="004D11DC"/>
    <w:rsid w:val="004D120F"/>
    <w:rsid w:val="004D1286"/>
    <w:rsid w:val="004D12AB"/>
    <w:rsid w:val="004D12E8"/>
    <w:rsid w:val="004D1328"/>
    <w:rsid w:val="004D13B3"/>
    <w:rsid w:val="004D13D6"/>
    <w:rsid w:val="004D13E9"/>
    <w:rsid w:val="004D1441"/>
    <w:rsid w:val="004D1519"/>
    <w:rsid w:val="004D1588"/>
    <w:rsid w:val="004D15BF"/>
    <w:rsid w:val="004D15C7"/>
    <w:rsid w:val="004D165F"/>
    <w:rsid w:val="004D1706"/>
    <w:rsid w:val="004D1856"/>
    <w:rsid w:val="004D18A9"/>
    <w:rsid w:val="004D1925"/>
    <w:rsid w:val="004D19FC"/>
    <w:rsid w:val="004D1A10"/>
    <w:rsid w:val="004D1B14"/>
    <w:rsid w:val="004D1B64"/>
    <w:rsid w:val="004D1BEA"/>
    <w:rsid w:val="004D1C2A"/>
    <w:rsid w:val="004D1D25"/>
    <w:rsid w:val="004D1D6C"/>
    <w:rsid w:val="004D1D8B"/>
    <w:rsid w:val="004D1D9B"/>
    <w:rsid w:val="004D1DB1"/>
    <w:rsid w:val="004D1DED"/>
    <w:rsid w:val="004D1E58"/>
    <w:rsid w:val="004D1EE7"/>
    <w:rsid w:val="004D204A"/>
    <w:rsid w:val="004D20A3"/>
    <w:rsid w:val="004D20DD"/>
    <w:rsid w:val="004D2110"/>
    <w:rsid w:val="004D22CB"/>
    <w:rsid w:val="004D2334"/>
    <w:rsid w:val="004D2389"/>
    <w:rsid w:val="004D246F"/>
    <w:rsid w:val="004D24E5"/>
    <w:rsid w:val="004D264C"/>
    <w:rsid w:val="004D266E"/>
    <w:rsid w:val="004D26C8"/>
    <w:rsid w:val="004D2706"/>
    <w:rsid w:val="004D278E"/>
    <w:rsid w:val="004D2852"/>
    <w:rsid w:val="004D28F1"/>
    <w:rsid w:val="004D28FB"/>
    <w:rsid w:val="004D2995"/>
    <w:rsid w:val="004D29DE"/>
    <w:rsid w:val="004D2AF2"/>
    <w:rsid w:val="004D2B19"/>
    <w:rsid w:val="004D2B6B"/>
    <w:rsid w:val="004D2C01"/>
    <w:rsid w:val="004D2CEE"/>
    <w:rsid w:val="004D2D35"/>
    <w:rsid w:val="004D2E03"/>
    <w:rsid w:val="004D2F3A"/>
    <w:rsid w:val="004D2F58"/>
    <w:rsid w:val="004D2F63"/>
    <w:rsid w:val="004D2FE2"/>
    <w:rsid w:val="004D3027"/>
    <w:rsid w:val="004D306F"/>
    <w:rsid w:val="004D3165"/>
    <w:rsid w:val="004D31DF"/>
    <w:rsid w:val="004D3200"/>
    <w:rsid w:val="004D3272"/>
    <w:rsid w:val="004D32AB"/>
    <w:rsid w:val="004D333C"/>
    <w:rsid w:val="004D3371"/>
    <w:rsid w:val="004D3379"/>
    <w:rsid w:val="004D3429"/>
    <w:rsid w:val="004D34C3"/>
    <w:rsid w:val="004D3545"/>
    <w:rsid w:val="004D35BC"/>
    <w:rsid w:val="004D361E"/>
    <w:rsid w:val="004D3643"/>
    <w:rsid w:val="004D3685"/>
    <w:rsid w:val="004D36F4"/>
    <w:rsid w:val="004D3730"/>
    <w:rsid w:val="004D387F"/>
    <w:rsid w:val="004D3880"/>
    <w:rsid w:val="004D389E"/>
    <w:rsid w:val="004D38EA"/>
    <w:rsid w:val="004D39AB"/>
    <w:rsid w:val="004D3B70"/>
    <w:rsid w:val="004D3C3F"/>
    <w:rsid w:val="004D3D45"/>
    <w:rsid w:val="004D3D58"/>
    <w:rsid w:val="004D3D9A"/>
    <w:rsid w:val="004D3DCD"/>
    <w:rsid w:val="004D3F63"/>
    <w:rsid w:val="004D3F79"/>
    <w:rsid w:val="004D406C"/>
    <w:rsid w:val="004D40A4"/>
    <w:rsid w:val="004D40DD"/>
    <w:rsid w:val="004D4193"/>
    <w:rsid w:val="004D41EC"/>
    <w:rsid w:val="004D4295"/>
    <w:rsid w:val="004D42E0"/>
    <w:rsid w:val="004D42F8"/>
    <w:rsid w:val="004D4315"/>
    <w:rsid w:val="004D43FD"/>
    <w:rsid w:val="004D4417"/>
    <w:rsid w:val="004D4478"/>
    <w:rsid w:val="004D454B"/>
    <w:rsid w:val="004D454D"/>
    <w:rsid w:val="004D45BC"/>
    <w:rsid w:val="004D45F8"/>
    <w:rsid w:val="004D462E"/>
    <w:rsid w:val="004D4631"/>
    <w:rsid w:val="004D4872"/>
    <w:rsid w:val="004D4873"/>
    <w:rsid w:val="004D49BD"/>
    <w:rsid w:val="004D49C7"/>
    <w:rsid w:val="004D4B02"/>
    <w:rsid w:val="004D4B98"/>
    <w:rsid w:val="004D4BA7"/>
    <w:rsid w:val="004D4C0E"/>
    <w:rsid w:val="004D4C17"/>
    <w:rsid w:val="004D4C81"/>
    <w:rsid w:val="004D4CA2"/>
    <w:rsid w:val="004D4CC3"/>
    <w:rsid w:val="004D4DA3"/>
    <w:rsid w:val="004D4DB9"/>
    <w:rsid w:val="004D4F1B"/>
    <w:rsid w:val="004D4FAF"/>
    <w:rsid w:val="004D504A"/>
    <w:rsid w:val="004D516C"/>
    <w:rsid w:val="004D51AE"/>
    <w:rsid w:val="004D52F5"/>
    <w:rsid w:val="004D5377"/>
    <w:rsid w:val="004D539A"/>
    <w:rsid w:val="004D54AF"/>
    <w:rsid w:val="004D54E6"/>
    <w:rsid w:val="004D54FB"/>
    <w:rsid w:val="004D55A7"/>
    <w:rsid w:val="004D5669"/>
    <w:rsid w:val="004D56CD"/>
    <w:rsid w:val="004D56F5"/>
    <w:rsid w:val="004D5764"/>
    <w:rsid w:val="004D5779"/>
    <w:rsid w:val="004D57B3"/>
    <w:rsid w:val="004D582B"/>
    <w:rsid w:val="004D583D"/>
    <w:rsid w:val="004D591C"/>
    <w:rsid w:val="004D59B5"/>
    <w:rsid w:val="004D5C1B"/>
    <w:rsid w:val="004D5C1D"/>
    <w:rsid w:val="004D5C44"/>
    <w:rsid w:val="004D5CAD"/>
    <w:rsid w:val="004D5D4A"/>
    <w:rsid w:val="004D5DAD"/>
    <w:rsid w:val="004D5E2F"/>
    <w:rsid w:val="004D5EF1"/>
    <w:rsid w:val="004D60D0"/>
    <w:rsid w:val="004D60E6"/>
    <w:rsid w:val="004D61AE"/>
    <w:rsid w:val="004D6217"/>
    <w:rsid w:val="004D62EF"/>
    <w:rsid w:val="004D6385"/>
    <w:rsid w:val="004D6399"/>
    <w:rsid w:val="004D65A5"/>
    <w:rsid w:val="004D6673"/>
    <w:rsid w:val="004D6760"/>
    <w:rsid w:val="004D67E3"/>
    <w:rsid w:val="004D6807"/>
    <w:rsid w:val="004D682C"/>
    <w:rsid w:val="004D6873"/>
    <w:rsid w:val="004D68AF"/>
    <w:rsid w:val="004D68E2"/>
    <w:rsid w:val="004D6922"/>
    <w:rsid w:val="004D69CE"/>
    <w:rsid w:val="004D6A02"/>
    <w:rsid w:val="004D6A14"/>
    <w:rsid w:val="004D6AF1"/>
    <w:rsid w:val="004D6B4F"/>
    <w:rsid w:val="004D6BA2"/>
    <w:rsid w:val="004D6BCA"/>
    <w:rsid w:val="004D6BD5"/>
    <w:rsid w:val="004D6BDA"/>
    <w:rsid w:val="004D6C06"/>
    <w:rsid w:val="004D6C18"/>
    <w:rsid w:val="004D6C22"/>
    <w:rsid w:val="004D6C30"/>
    <w:rsid w:val="004D6C5A"/>
    <w:rsid w:val="004D6DC6"/>
    <w:rsid w:val="004D6DF9"/>
    <w:rsid w:val="004D6E40"/>
    <w:rsid w:val="004D6F48"/>
    <w:rsid w:val="004D7002"/>
    <w:rsid w:val="004D704F"/>
    <w:rsid w:val="004D708C"/>
    <w:rsid w:val="004D70B8"/>
    <w:rsid w:val="004D70FB"/>
    <w:rsid w:val="004D7106"/>
    <w:rsid w:val="004D713A"/>
    <w:rsid w:val="004D7213"/>
    <w:rsid w:val="004D7268"/>
    <w:rsid w:val="004D72B5"/>
    <w:rsid w:val="004D72B9"/>
    <w:rsid w:val="004D72F9"/>
    <w:rsid w:val="004D731B"/>
    <w:rsid w:val="004D7584"/>
    <w:rsid w:val="004D767D"/>
    <w:rsid w:val="004D7822"/>
    <w:rsid w:val="004D7846"/>
    <w:rsid w:val="004D788F"/>
    <w:rsid w:val="004D78A0"/>
    <w:rsid w:val="004D7918"/>
    <w:rsid w:val="004D798F"/>
    <w:rsid w:val="004D7A05"/>
    <w:rsid w:val="004D7B19"/>
    <w:rsid w:val="004D7C19"/>
    <w:rsid w:val="004D7D37"/>
    <w:rsid w:val="004D7D46"/>
    <w:rsid w:val="004D7E39"/>
    <w:rsid w:val="004D7EB5"/>
    <w:rsid w:val="004D7EF6"/>
    <w:rsid w:val="004E0018"/>
    <w:rsid w:val="004E002F"/>
    <w:rsid w:val="004E0057"/>
    <w:rsid w:val="004E007F"/>
    <w:rsid w:val="004E0082"/>
    <w:rsid w:val="004E01E2"/>
    <w:rsid w:val="004E0208"/>
    <w:rsid w:val="004E0267"/>
    <w:rsid w:val="004E02CD"/>
    <w:rsid w:val="004E0318"/>
    <w:rsid w:val="004E032A"/>
    <w:rsid w:val="004E032E"/>
    <w:rsid w:val="004E0351"/>
    <w:rsid w:val="004E0382"/>
    <w:rsid w:val="004E05FB"/>
    <w:rsid w:val="004E06FC"/>
    <w:rsid w:val="004E0714"/>
    <w:rsid w:val="004E074A"/>
    <w:rsid w:val="004E0846"/>
    <w:rsid w:val="004E0877"/>
    <w:rsid w:val="004E08BD"/>
    <w:rsid w:val="004E0931"/>
    <w:rsid w:val="004E099D"/>
    <w:rsid w:val="004E0A02"/>
    <w:rsid w:val="004E0A67"/>
    <w:rsid w:val="004E0AC4"/>
    <w:rsid w:val="004E0AC6"/>
    <w:rsid w:val="004E0AE2"/>
    <w:rsid w:val="004E0C2F"/>
    <w:rsid w:val="004E0C49"/>
    <w:rsid w:val="004E0D57"/>
    <w:rsid w:val="004E0E44"/>
    <w:rsid w:val="004E0F90"/>
    <w:rsid w:val="004E1000"/>
    <w:rsid w:val="004E10D8"/>
    <w:rsid w:val="004E10DF"/>
    <w:rsid w:val="004E1162"/>
    <w:rsid w:val="004E1325"/>
    <w:rsid w:val="004E1366"/>
    <w:rsid w:val="004E1424"/>
    <w:rsid w:val="004E15FB"/>
    <w:rsid w:val="004E1635"/>
    <w:rsid w:val="004E163D"/>
    <w:rsid w:val="004E16BC"/>
    <w:rsid w:val="004E17D9"/>
    <w:rsid w:val="004E192F"/>
    <w:rsid w:val="004E1AEA"/>
    <w:rsid w:val="004E1AFF"/>
    <w:rsid w:val="004E1B0D"/>
    <w:rsid w:val="004E1B2A"/>
    <w:rsid w:val="004E1C3A"/>
    <w:rsid w:val="004E1C81"/>
    <w:rsid w:val="004E1D37"/>
    <w:rsid w:val="004E1D86"/>
    <w:rsid w:val="004E1DA8"/>
    <w:rsid w:val="004E1DBE"/>
    <w:rsid w:val="004E1DCD"/>
    <w:rsid w:val="004E1E8E"/>
    <w:rsid w:val="004E1F20"/>
    <w:rsid w:val="004E1F72"/>
    <w:rsid w:val="004E1FC7"/>
    <w:rsid w:val="004E2069"/>
    <w:rsid w:val="004E2092"/>
    <w:rsid w:val="004E20CF"/>
    <w:rsid w:val="004E212D"/>
    <w:rsid w:val="004E2157"/>
    <w:rsid w:val="004E21B5"/>
    <w:rsid w:val="004E23A1"/>
    <w:rsid w:val="004E2428"/>
    <w:rsid w:val="004E2489"/>
    <w:rsid w:val="004E24AA"/>
    <w:rsid w:val="004E2512"/>
    <w:rsid w:val="004E2567"/>
    <w:rsid w:val="004E26D8"/>
    <w:rsid w:val="004E27AB"/>
    <w:rsid w:val="004E2805"/>
    <w:rsid w:val="004E29F1"/>
    <w:rsid w:val="004E2A30"/>
    <w:rsid w:val="004E2AC6"/>
    <w:rsid w:val="004E2AE8"/>
    <w:rsid w:val="004E2B76"/>
    <w:rsid w:val="004E2C6A"/>
    <w:rsid w:val="004E2D43"/>
    <w:rsid w:val="004E2D8E"/>
    <w:rsid w:val="004E2D91"/>
    <w:rsid w:val="004E2DC8"/>
    <w:rsid w:val="004E2DDB"/>
    <w:rsid w:val="004E2E76"/>
    <w:rsid w:val="004E2E8B"/>
    <w:rsid w:val="004E2EE5"/>
    <w:rsid w:val="004E2EFB"/>
    <w:rsid w:val="004E3007"/>
    <w:rsid w:val="004E3030"/>
    <w:rsid w:val="004E306C"/>
    <w:rsid w:val="004E30B6"/>
    <w:rsid w:val="004E3104"/>
    <w:rsid w:val="004E3155"/>
    <w:rsid w:val="004E3185"/>
    <w:rsid w:val="004E3280"/>
    <w:rsid w:val="004E32B8"/>
    <w:rsid w:val="004E3349"/>
    <w:rsid w:val="004E33CE"/>
    <w:rsid w:val="004E34D6"/>
    <w:rsid w:val="004E34F7"/>
    <w:rsid w:val="004E35B5"/>
    <w:rsid w:val="004E35D4"/>
    <w:rsid w:val="004E372C"/>
    <w:rsid w:val="004E3739"/>
    <w:rsid w:val="004E3810"/>
    <w:rsid w:val="004E386D"/>
    <w:rsid w:val="004E3941"/>
    <w:rsid w:val="004E394D"/>
    <w:rsid w:val="004E397F"/>
    <w:rsid w:val="004E3A15"/>
    <w:rsid w:val="004E3A18"/>
    <w:rsid w:val="004E3AA1"/>
    <w:rsid w:val="004E3AB9"/>
    <w:rsid w:val="004E3BC3"/>
    <w:rsid w:val="004E3E86"/>
    <w:rsid w:val="004E3EAB"/>
    <w:rsid w:val="004E3EBE"/>
    <w:rsid w:val="004E3F1B"/>
    <w:rsid w:val="004E3F25"/>
    <w:rsid w:val="004E3F62"/>
    <w:rsid w:val="004E3FA9"/>
    <w:rsid w:val="004E3FC3"/>
    <w:rsid w:val="004E4034"/>
    <w:rsid w:val="004E4152"/>
    <w:rsid w:val="004E4513"/>
    <w:rsid w:val="004E45AA"/>
    <w:rsid w:val="004E465A"/>
    <w:rsid w:val="004E4684"/>
    <w:rsid w:val="004E468A"/>
    <w:rsid w:val="004E46CA"/>
    <w:rsid w:val="004E4752"/>
    <w:rsid w:val="004E47ED"/>
    <w:rsid w:val="004E4867"/>
    <w:rsid w:val="004E4870"/>
    <w:rsid w:val="004E4891"/>
    <w:rsid w:val="004E48FB"/>
    <w:rsid w:val="004E4918"/>
    <w:rsid w:val="004E4932"/>
    <w:rsid w:val="004E49DB"/>
    <w:rsid w:val="004E4A52"/>
    <w:rsid w:val="004E4A6D"/>
    <w:rsid w:val="004E4AF0"/>
    <w:rsid w:val="004E4BC1"/>
    <w:rsid w:val="004E4BE5"/>
    <w:rsid w:val="004E4C58"/>
    <w:rsid w:val="004E4CB5"/>
    <w:rsid w:val="004E4E7F"/>
    <w:rsid w:val="004E5000"/>
    <w:rsid w:val="004E501F"/>
    <w:rsid w:val="004E5096"/>
    <w:rsid w:val="004E50F1"/>
    <w:rsid w:val="004E5166"/>
    <w:rsid w:val="004E51E8"/>
    <w:rsid w:val="004E5202"/>
    <w:rsid w:val="004E5378"/>
    <w:rsid w:val="004E5398"/>
    <w:rsid w:val="004E53DD"/>
    <w:rsid w:val="004E540C"/>
    <w:rsid w:val="004E55D0"/>
    <w:rsid w:val="004E56E9"/>
    <w:rsid w:val="004E5787"/>
    <w:rsid w:val="004E581C"/>
    <w:rsid w:val="004E5921"/>
    <w:rsid w:val="004E5944"/>
    <w:rsid w:val="004E5A90"/>
    <w:rsid w:val="004E5AB5"/>
    <w:rsid w:val="004E5AC1"/>
    <w:rsid w:val="004E5BA6"/>
    <w:rsid w:val="004E5C6A"/>
    <w:rsid w:val="004E5CD7"/>
    <w:rsid w:val="004E5D34"/>
    <w:rsid w:val="004E5DB1"/>
    <w:rsid w:val="004E5EB1"/>
    <w:rsid w:val="004E5EF8"/>
    <w:rsid w:val="004E5F2A"/>
    <w:rsid w:val="004E5FAA"/>
    <w:rsid w:val="004E6064"/>
    <w:rsid w:val="004E6065"/>
    <w:rsid w:val="004E60EE"/>
    <w:rsid w:val="004E61D8"/>
    <w:rsid w:val="004E6268"/>
    <w:rsid w:val="004E62D9"/>
    <w:rsid w:val="004E6382"/>
    <w:rsid w:val="004E63E5"/>
    <w:rsid w:val="004E63F0"/>
    <w:rsid w:val="004E643D"/>
    <w:rsid w:val="004E6460"/>
    <w:rsid w:val="004E6495"/>
    <w:rsid w:val="004E64ED"/>
    <w:rsid w:val="004E64FE"/>
    <w:rsid w:val="004E6558"/>
    <w:rsid w:val="004E6624"/>
    <w:rsid w:val="004E66AC"/>
    <w:rsid w:val="004E679E"/>
    <w:rsid w:val="004E6819"/>
    <w:rsid w:val="004E692E"/>
    <w:rsid w:val="004E6992"/>
    <w:rsid w:val="004E69C3"/>
    <w:rsid w:val="004E6A58"/>
    <w:rsid w:val="004E6BDC"/>
    <w:rsid w:val="004E6BE6"/>
    <w:rsid w:val="004E6C1C"/>
    <w:rsid w:val="004E6D95"/>
    <w:rsid w:val="004E6DE7"/>
    <w:rsid w:val="004E6E0A"/>
    <w:rsid w:val="004E6F94"/>
    <w:rsid w:val="004E6FC9"/>
    <w:rsid w:val="004E6FF0"/>
    <w:rsid w:val="004E7062"/>
    <w:rsid w:val="004E716A"/>
    <w:rsid w:val="004E71EE"/>
    <w:rsid w:val="004E720B"/>
    <w:rsid w:val="004E720F"/>
    <w:rsid w:val="004E7347"/>
    <w:rsid w:val="004E739C"/>
    <w:rsid w:val="004E740B"/>
    <w:rsid w:val="004E74AF"/>
    <w:rsid w:val="004E74B0"/>
    <w:rsid w:val="004E7527"/>
    <w:rsid w:val="004E7536"/>
    <w:rsid w:val="004E7652"/>
    <w:rsid w:val="004E7780"/>
    <w:rsid w:val="004E7831"/>
    <w:rsid w:val="004E78F9"/>
    <w:rsid w:val="004E7900"/>
    <w:rsid w:val="004E790F"/>
    <w:rsid w:val="004E79ED"/>
    <w:rsid w:val="004E7A1D"/>
    <w:rsid w:val="004E7A35"/>
    <w:rsid w:val="004E7A50"/>
    <w:rsid w:val="004E7AF0"/>
    <w:rsid w:val="004E7B01"/>
    <w:rsid w:val="004E7BDE"/>
    <w:rsid w:val="004E7D9B"/>
    <w:rsid w:val="004E7DD3"/>
    <w:rsid w:val="004E7E4F"/>
    <w:rsid w:val="004E7EAF"/>
    <w:rsid w:val="004E7F31"/>
    <w:rsid w:val="004E7F62"/>
    <w:rsid w:val="004E7F6D"/>
    <w:rsid w:val="004E7FC8"/>
    <w:rsid w:val="004F0091"/>
    <w:rsid w:val="004F009A"/>
    <w:rsid w:val="004F00CC"/>
    <w:rsid w:val="004F00F3"/>
    <w:rsid w:val="004F01ED"/>
    <w:rsid w:val="004F02AE"/>
    <w:rsid w:val="004F034E"/>
    <w:rsid w:val="004F03A2"/>
    <w:rsid w:val="004F04BD"/>
    <w:rsid w:val="004F05BE"/>
    <w:rsid w:val="004F060E"/>
    <w:rsid w:val="004F06B4"/>
    <w:rsid w:val="004F06C3"/>
    <w:rsid w:val="004F078B"/>
    <w:rsid w:val="004F0890"/>
    <w:rsid w:val="004F098D"/>
    <w:rsid w:val="004F09A5"/>
    <w:rsid w:val="004F0A2D"/>
    <w:rsid w:val="004F0B0B"/>
    <w:rsid w:val="004F0B49"/>
    <w:rsid w:val="004F0B4B"/>
    <w:rsid w:val="004F0BEB"/>
    <w:rsid w:val="004F0C4D"/>
    <w:rsid w:val="004F0C55"/>
    <w:rsid w:val="004F0D11"/>
    <w:rsid w:val="004F0D23"/>
    <w:rsid w:val="004F0D8B"/>
    <w:rsid w:val="004F0E0C"/>
    <w:rsid w:val="004F0E5E"/>
    <w:rsid w:val="004F0F0E"/>
    <w:rsid w:val="004F0FBB"/>
    <w:rsid w:val="004F0FBE"/>
    <w:rsid w:val="004F10B7"/>
    <w:rsid w:val="004F10EF"/>
    <w:rsid w:val="004F114C"/>
    <w:rsid w:val="004F1153"/>
    <w:rsid w:val="004F12BD"/>
    <w:rsid w:val="004F12BE"/>
    <w:rsid w:val="004F13B6"/>
    <w:rsid w:val="004F13C3"/>
    <w:rsid w:val="004F13EE"/>
    <w:rsid w:val="004F1403"/>
    <w:rsid w:val="004F14D7"/>
    <w:rsid w:val="004F1585"/>
    <w:rsid w:val="004F15C5"/>
    <w:rsid w:val="004F16F0"/>
    <w:rsid w:val="004F1705"/>
    <w:rsid w:val="004F1779"/>
    <w:rsid w:val="004F17B0"/>
    <w:rsid w:val="004F1826"/>
    <w:rsid w:val="004F1838"/>
    <w:rsid w:val="004F189A"/>
    <w:rsid w:val="004F190F"/>
    <w:rsid w:val="004F19C3"/>
    <w:rsid w:val="004F19C6"/>
    <w:rsid w:val="004F1B5E"/>
    <w:rsid w:val="004F1B97"/>
    <w:rsid w:val="004F1BE8"/>
    <w:rsid w:val="004F1D17"/>
    <w:rsid w:val="004F1F7A"/>
    <w:rsid w:val="004F2049"/>
    <w:rsid w:val="004F2069"/>
    <w:rsid w:val="004F20C5"/>
    <w:rsid w:val="004F2188"/>
    <w:rsid w:val="004F2192"/>
    <w:rsid w:val="004F2220"/>
    <w:rsid w:val="004F2263"/>
    <w:rsid w:val="004F22EB"/>
    <w:rsid w:val="004F240D"/>
    <w:rsid w:val="004F2460"/>
    <w:rsid w:val="004F2580"/>
    <w:rsid w:val="004F2679"/>
    <w:rsid w:val="004F26D9"/>
    <w:rsid w:val="004F2865"/>
    <w:rsid w:val="004F2866"/>
    <w:rsid w:val="004F288C"/>
    <w:rsid w:val="004F2903"/>
    <w:rsid w:val="004F296C"/>
    <w:rsid w:val="004F2A7B"/>
    <w:rsid w:val="004F2A97"/>
    <w:rsid w:val="004F2B1D"/>
    <w:rsid w:val="004F2B57"/>
    <w:rsid w:val="004F2BF5"/>
    <w:rsid w:val="004F2C12"/>
    <w:rsid w:val="004F2C3D"/>
    <w:rsid w:val="004F2D10"/>
    <w:rsid w:val="004F2D1C"/>
    <w:rsid w:val="004F2F93"/>
    <w:rsid w:val="004F2FA3"/>
    <w:rsid w:val="004F3080"/>
    <w:rsid w:val="004F30F8"/>
    <w:rsid w:val="004F3148"/>
    <w:rsid w:val="004F314B"/>
    <w:rsid w:val="004F315E"/>
    <w:rsid w:val="004F31AF"/>
    <w:rsid w:val="004F31F9"/>
    <w:rsid w:val="004F31FD"/>
    <w:rsid w:val="004F329C"/>
    <w:rsid w:val="004F32E7"/>
    <w:rsid w:val="004F3308"/>
    <w:rsid w:val="004F347E"/>
    <w:rsid w:val="004F35E6"/>
    <w:rsid w:val="004F35FA"/>
    <w:rsid w:val="004F37C6"/>
    <w:rsid w:val="004F37D8"/>
    <w:rsid w:val="004F37FD"/>
    <w:rsid w:val="004F383A"/>
    <w:rsid w:val="004F3947"/>
    <w:rsid w:val="004F3A58"/>
    <w:rsid w:val="004F3AB0"/>
    <w:rsid w:val="004F3AEB"/>
    <w:rsid w:val="004F3B8D"/>
    <w:rsid w:val="004F3C1A"/>
    <w:rsid w:val="004F3C29"/>
    <w:rsid w:val="004F3D16"/>
    <w:rsid w:val="004F3DB4"/>
    <w:rsid w:val="004F3DC9"/>
    <w:rsid w:val="004F3E1E"/>
    <w:rsid w:val="004F3EB0"/>
    <w:rsid w:val="004F3ECA"/>
    <w:rsid w:val="004F3FE8"/>
    <w:rsid w:val="004F3FE9"/>
    <w:rsid w:val="004F4022"/>
    <w:rsid w:val="004F4068"/>
    <w:rsid w:val="004F40C1"/>
    <w:rsid w:val="004F40D0"/>
    <w:rsid w:val="004F4194"/>
    <w:rsid w:val="004F41A3"/>
    <w:rsid w:val="004F42CF"/>
    <w:rsid w:val="004F42D6"/>
    <w:rsid w:val="004F4313"/>
    <w:rsid w:val="004F43CE"/>
    <w:rsid w:val="004F4490"/>
    <w:rsid w:val="004F453A"/>
    <w:rsid w:val="004F4781"/>
    <w:rsid w:val="004F47B8"/>
    <w:rsid w:val="004F480B"/>
    <w:rsid w:val="004F480E"/>
    <w:rsid w:val="004F481E"/>
    <w:rsid w:val="004F4854"/>
    <w:rsid w:val="004F48EC"/>
    <w:rsid w:val="004F4943"/>
    <w:rsid w:val="004F4970"/>
    <w:rsid w:val="004F4976"/>
    <w:rsid w:val="004F4A7C"/>
    <w:rsid w:val="004F4ADC"/>
    <w:rsid w:val="004F4AF9"/>
    <w:rsid w:val="004F4B2B"/>
    <w:rsid w:val="004F4BFA"/>
    <w:rsid w:val="004F4BFF"/>
    <w:rsid w:val="004F4CAE"/>
    <w:rsid w:val="004F4CE3"/>
    <w:rsid w:val="004F4D20"/>
    <w:rsid w:val="004F4E32"/>
    <w:rsid w:val="004F4E79"/>
    <w:rsid w:val="004F4EE2"/>
    <w:rsid w:val="004F4F74"/>
    <w:rsid w:val="004F4F7E"/>
    <w:rsid w:val="004F5039"/>
    <w:rsid w:val="004F5074"/>
    <w:rsid w:val="004F509E"/>
    <w:rsid w:val="004F51A7"/>
    <w:rsid w:val="004F523F"/>
    <w:rsid w:val="004F52BC"/>
    <w:rsid w:val="004F5322"/>
    <w:rsid w:val="004F5349"/>
    <w:rsid w:val="004F534A"/>
    <w:rsid w:val="004F539F"/>
    <w:rsid w:val="004F546D"/>
    <w:rsid w:val="004F548D"/>
    <w:rsid w:val="004F54CE"/>
    <w:rsid w:val="004F5624"/>
    <w:rsid w:val="004F5636"/>
    <w:rsid w:val="004F56A2"/>
    <w:rsid w:val="004F5721"/>
    <w:rsid w:val="004F576B"/>
    <w:rsid w:val="004F57E1"/>
    <w:rsid w:val="004F59A2"/>
    <w:rsid w:val="004F59BE"/>
    <w:rsid w:val="004F59FB"/>
    <w:rsid w:val="004F5ACE"/>
    <w:rsid w:val="004F5B28"/>
    <w:rsid w:val="004F5B40"/>
    <w:rsid w:val="004F5B8A"/>
    <w:rsid w:val="004F5BDB"/>
    <w:rsid w:val="004F5C3C"/>
    <w:rsid w:val="004F5C85"/>
    <w:rsid w:val="004F5C9F"/>
    <w:rsid w:val="004F5D3F"/>
    <w:rsid w:val="004F5DF1"/>
    <w:rsid w:val="004F5E89"/>
    <w:rsid w:val="004F5EA6"/>
    <w:rsid w:val="004F5F21"/>
    <w:rsid w:val="004F5F78"/>
    <w:rsid w:val="004F6025"/>
    <w:rsid w:val="004F60F0"/>
    <w:rsid w:val="004F6144"/>
    <w:rsid w:val="004F6241"/>
    <w:rsid w:val="004F62CD"/>
    <w:rsid w:val="004F636B"/>
    <w:rsid w:val="004F63A1"/>
    <w:rsid w:val="004F63AD"/>
    <w:rsid w:val="004F63BB"/>
    <w:rsid w:val="004F63FB"/>
    <w:rsid w:val="004F6455"/>
    <w:rsid w:val="004F64A5"/>
    <w:rsid w:val="004F650E"/>
    <w:rsid w:val="004F6528"/>
    <w:rsid w:val="004F65E9"/>
    <w:rsid w:val="004F6675"/>
    <w:rsid w:val="004F66E1"/>
    <w:rsid w:val="004F670C"/>
    <w:rsid w:val="004F67B8"/>
    <w:rsid w:val="004F67C7"/>
    <w:rsid w:val="004F682B"/>
    <w:rsid w:val="004F6880"/>
    <w:rsid w:val="004F6904"/>
    <w:rsid w:val="004F69D6"/>
    <w:rsid w:val="004F6A43"/>
    <w:rsid w:val="004F6A7F"/>
    <w:rsid w:val="004F6B84"/>
    <w:rsid w:val="004F6C1D"/>
    <w:rsid w:val="004F6C31"/>
    <w:rsid w:val="004F6C75"/>
    <w:rsid w:val="004F6C7B"/>
    <w:rsid w:val="004F6C81"/>
    <w:rsid w:val="004F6D91"/>
    <w:rsid w:val="004F6DB8"/>
    <w:rsid w:val="004F6E88"/>
    <w:rsid w:val="004F6F71"/>
    <w:rsid w:val="004F6FFE"/>
    <w:rsid w:val="004F701E"/>
    <w:rsid w:val="004F703E"/>
    <w:rsid w:val="004F7131"/>
    <w:rsid w:val="004F7182"/>
    <w:rsid w:val="004F71DE"/>
    <w:rsid w:val="004F730E"/>
    <w:rsid w:val="004F740F"/>
    <w:rsid w:val="004F7422"/>
    <w:rsid w:val="004F7459"/>
    <w:rsid w:val="004F747F"/>
    <w:rsid w:val="004F74C7"/>
    <w:rsid w:val="004F75A3"/>
    <w:rsid w:val="004F761D"/>
    <w:rsid w:val="004F76C9"/>
    <w:rsid w:val="004F77C3"/>
    <w:rsid w:val="004F77EA"/>
    <w:rsid w:val="004F7807"/>
    <w:rsid w:val="004F7812"/>
    <w:rsid w:val="004F794E"/>
    <w:rsid w:val="004F79C9"/>
    <w:rsid w:val="004F7A03"/>
    <w:rsid w:val="004F7AAA"/>
    <w:rsid w:val="004F7BE0"/>
    <w:rsid w:val="004F7BE5"/>
    <w:rsid w:val="004F7C80"/>
    <w:rsid w:val="004F7CD0"/>
    <w:rsid w:val="004F7D66"/>
    <w:rsid w:val="004F7DB8"/>
    <w:rsid w:val="004F7DC6"/>
    <w:rsid w:val="004F7E76"/>
    <w:rsid w:val="004F7F0F"/>
    <w:rsid w:val="004F7FFD"/>
    <w:rsid w:val="0050002F"/>
    <w:rsid w:val="00500088"/>
    <w:rsid w:val="00500129"/>
    <w:rsid w:val="00500141"/>
    <w:rsid w:val="005001CD"/>
    <w:rsid w:val="005001D2"/>
    <w:rsid w:val="00500247"/>
    <w:rsid w:val="00500250"/>
    <w:rsid w:val="00500258"/>
    <w:rsid w:val="00500322"/>
    <w:rsid w:val="00500356"/>
    <w:rsid w:val="005003F3"/>
    <w:rsid w:val="0050041B"/>
    <w:rsid w:val="005004AD"/>
    <w:rsid w:val="005004DA"/>
    <w:rsid w:val="0050052B"/>
    <w:rsid w:val="00500559"/>
    <w:rsid w:val="0050058B"/>
    <w:rsid w:val="005005CB"/>
    <w:rsid w:val="0050062F"/>
    <w:rsid w:val="0050068D"/>
    <w:rsid w:val="00500793"/>
    <w:rsid w:val="00500846"/>
    <w:rsid w:val="005008A7"/>
    <w:rsid w:val="005008DF"/>
    <w:rsid w:val="00500956"/>
    <w:rsid w:val="00500960"/>
    <w:rsid w:val="00500995"/>
    <w:rsid w:val="005009A4"/>
    <w:rsid w:val="005009D1"/>
    <w:rsid w:val="005009D3"/>
    <w:rsid w:val="00500A1A"/>
    <w:rsid w:val="00500A46"/>
    <w:rsid w:val="00500A8D"/>
    <w:rsid w:val="00500BC0"/>
    <w:rsid w:val="00500C3B"/>
    <w:rsid w:val="00500D89"/>
    <w:rsid w:val="00500DBB"/>
    <w:rsid w:val="00500DDD"/>
    <w:rsid w:val="00500E06"/>
    <w:rsid w:val="00500E8E"/>
    <w:rsid w:val="00501010"/>
    <w:rsid w:val="00501053"/>
    <w:rsid w:val="0050107C"/>
    <w:rsid w:val="0050108B"/>
    <w:rsid w:val="00501158"/>
    <w:rsid w:val="0050123D"/>
    <w:rsid w:val="00501278"/>
    <w:rsid w:val="0050131C"/>
    <w:rsid w:val="00501387"/>
    <w:rsid w:val="005014A0"/>
    <w:rsid w:val="005014EE"/>
    <w:rsid w:val="005014FF"/>
    <w:rsid w:val="0050152C"/>
    <w:rsid w:val="00501543"/>
    <w:rsid w:val="0050154F"/>
    <w:rsid w:val="005015C3"/>
    <w:rsid w:val="005015C4"/>
    <w:rsid w:val="005015E5"/>
    <w:rsid w:val="005015F4"/>
    <w:rsid w:val="00501614"/>
    <w:rsid w:val="005018F9"/>
    <w:rsid w:val="005018FB"/>
    <w:rsid w:val="00501979"/>
    <w:rsid w:val="005019AA"/>
    <w:rsid w:val="00501A7B"/>
    <w:rsid w:val="00501B44"/>
    <w:rsid w:val="00501C1B"/>
    <w:rsid w:val="00501C42"/>
    <w:rsid w:val="00501DB2"/>
    <w:rsid w:val="00501DCD"/>
    <w:rsid w:val="00501E9C"/>
    <w:rsid w:val="00501EF8"/>
    <w:rsid w:val="00501F89"/>
    <w:rsid w:val="00501FF9"/>
    <w:rsid w:val="00502018"/>
    <w:rsid w:val="0050209A"/>
    <w:rsid w:val="0050214E"/>
    <w:rsid w:val="00502293"/>
    <w:rsid w:val="005022C2"/>
    <w:rsid w:val="00502385"/>
    <w:rsid w:val="005023D3"/>
    <w:rsid w:val="0050246E"/>
    <w:rsid w:val="00502592"/>
    <w:rsid w:val="0050271A"/>
    <w:rsid w:val="00502726"/>
    <w:rsid w:val="00502838"/>
    <w:rsid w:val="0050283E"/>
    <w:rsid w:val="0050284D"/>
    <w:rsid w:val="005028B6"/>
    <w:rsid w:val="0050293A"/>
    <w:rsid w:val="00502955"/>
    <w:rsid w:val="00502A49"/>
    <w:rsid w:val="00502AC9"/>
    <w:rsid w:val="00502B42"/>
    <w:rsid w:val="00502B5D"/>
    <w:rsid w:val="00502BDE"/>
    <w:rsid w:val="00502C12"/>
    <w:rsid w:val="00502C71"/>
    <w:rsid w:val="00502C7F"/>
    <w:rsid w:val="00502CC7"/>
    <w:rsid w:val="00502D2B"/>
    <w:rsid w:val="00502D3B"/>
    <w:rsid w:val="00502D7A"/>
    <w:rsid w:val="00502F1F"/>
    <w:rsid w:val="00502F2E"/>
    <w:rsid w:val="00502F45"/>
    <w:rsid w:val="00502F4A"/>
    <w:rsid w:val="00503038"/>
    <w:rsid w:val="00503199"/>
    <w:rsid w:val="0050319A"/>
    <w:rsid w:val="005031A0"/>
    <w:rsid w:val="005031A4"/>
    <w:rsid w:val="00503213"/>
    <w:rsid w:val="0050322F"/>
    <w:rsid w:val="00503249"/>
    <w:rsid w:val="00503285"/>
    <w:rsid w:val="005032BE"/>
    <w:rsid w:val="005032E0"/>
    <w:rsid w:val="0050332C"/>
    <w:rsid w:val="00503330"/>
    <w:rsid w:val="0050335D"/>
    <w:rsid w:val="00503366"/>
    <w:rsid w:val="0050354B"/>
    <w:rsid w:val="005035BA"/>
    <w:rsid w:val="005035FD"/>
    <w:rsid w:val="00503628"/>
    <w:rsid w:val="0050362C"/>
    <w:rsid w:val="005036EA"/>
    <w:rsid w:val="00503730"/>
    <w:rsid w:val="0050390B"/>
    <w:rsid w:val="0050399F"/>
    <w:rsid w:val="00503A1F"/>
    <w:rsid w:val="00503A31"/>
    <w:rsid w:val="00503A58"/>
    <w:rsid w:val="00503AA7"/>
    <w:rsid w:val="00503AF5"/>
    <w:rsid w:val="00503B14"/>
    <w:rsid w:val="00503C6A"/>
    <w:rsid w:val="00503D53"/>
    <w:rsid w:val="00503DF4"/>
    <w:rsid w:val="00503E2E"/>
    <w:rsid w:val="00504006"/>
    <w:rsid w:val="0050408E"/>
    <w:rsid w:val="0050417D"/>
    <w:rsid w:val="00504186"/>
    <w:rsid w:val="00504220"/>
    <w:rsid w:val="00504254"/>
    <w:rsid w:val="005042B9"/>
    <w:rsid w:val="005042C8"/>
    <w:rsid w:val="00504322"/>
    <w:rsid w:val="00504361"/>
    <w:rsid w:val="00504385"/>
    <w:rsid w:val="005043B1"/>
    <w:rsid w:val="0050440D"/>
    <w:rsid w:val="00504448"/>
    <w:rsid w:val="005044AF"/>
    <w:rsid w:val="00504544"/>
    <w:rsid w:val="005045E3"/>
    <w:rsid w:val="0050460F"/>
    <w:rsid w:val="00504623"/>
    <w:rsid w:val="0050462B"/>
    <w:rsid w:val="0050464F"/>
    <w:rsid w:val="005046E0"/>
    <w:rsid w:val="005046E3"/>
    <w:rsid w:val="0050483D"/>
    <w:rsid w:val="00504892"/>
    <w:rsid w:val="00504897"/>
    <w:rsid w:val="00504991"/>
    <w:rsid w:val="005049C4"/>
    <w:rsid w:val="00504AA8"/>
    <w:rsid w:val="00504AAB"/>
    <w:rsid w:val="00504ABA"/>
    <w:rsid w:val="00504BDD"/>
    <w:rsid w:val="00504C0E"/>
    <w:rsid w:val="00504C48"/>
    <w:rsid w:val="00504C74"/>
    <w:rsid w:val="00504CAE"/>
    <w:rsid w:val="00504CB1"/>
    <w:rsid w:val="00504D4D"/>
    <w:rsid w:val="00504E25"/>
    <w:rsid w:val="00504E9D"/>
    <w:rsid w:val="00504ECF"/>
    <w:rsid w:val="00504F2A"/>
    <w:rsid w:val="00504F4B"/>
    <w:rsid w:val="00504FCF"/>
    <w:rsid w:val="00505013"/>
    <w:rsid w:val="005050AE"/>
    <w:rsid w:val="005050C2"/>
    <w:rsid w:val="0050516B"/>
    <w:rsid w:val="005051BD"/>
    <w:rsid w:val="00505368"/>
    <w:rsid w:val="0050555C"/>
    <w:rsid w:val="0050563D"/>
    <w:rsid w:val="0050566F"/>
    <w:rsid w:val="0050585F"/>
    <w:rsid w:val="00505873"/>
    <w:rsid w:val="00505945"/>
    <w:rsid w:val="005059B9"/>
    <w:rsid w:val="00505AA7"/>
    <w:rsid w:val="00505AD9"/>
    <w:rsid w:val="00505B26"/>
    <w:rsid w:val="00505B86"/>
    <w:rsid w:val="00505BE3"/>
    <w:rsid w:val="00505C0B"/>
    <w:rsid w:val="00505C9B"/>
    <w:rsid w:val="00505DAB"/>
    <w:rsid w:val="00506114"/>
    <w:rsid w:val="00506142"/>
    <w:rsid w:val="00506203"/>
    <w:rsid w:val="00506207"/>
    <w:rsid w:val="00506226"/>
    <w:rsid w:val="00506401"/>
    <w:rsid w:val="00506407"/>
    <w:rsid w:val="00506433"/>
    <w:rsid w:val="00506442"/>
    <w:rsid w:val="005064C3"/>
    <w:rsid w:val="005064F8"/>
    <w:rsid w:val="005065B6"/>
    <w:rsid w:val="005066B1"/>
    <w:rsid w:val="005066EE"/>
    <w:rsid w:val="00506709"/>
    <w:rsid w:val="0050671D"/>
    <w:rsid w:val="00506720"/>
    <w:rsid w:val="0050677B"/>
    <w:rsid w:val="00506997"/>
    <w:rsid w:val="0050699A"/>
    <w:rsid w:val="00506A64"/>
    <w:rsid w:val="00506BF2"/>
    <w:rsid w:val="00506D88"/>
    <w:rsid w:val="00506DD1"/>
    <w:rsid w:val="00506E38"/>
    <w:rsid w:val="00506EF6"/>
    <w:rsid w:val="00506FC0"/>
    <w:rsid w:val="00507041"/>
    <w:rsid w:val="005070F0"/>
    <w:rsid w:val="0050717B"/>
    <w:rsid w:val="0050719D"/>
    <w:rsid w:val="005071F6"/>
    <w:rsid w:val="00507285"/>
    <w:rsid w:val="005072B5"/>
    <w:rsid w:val="00507300"/>
    <w:rsid w:val="00507377"/>
    <w:rsid w:val="005073CA"/>
    <w:rsid w:val="005073F3"/>
    <w:rsid w:val="0050749F"/>
    <w:rsid w:val="00507572"/>
    <w:rsid w:val="005075B3"/>
    <w:rsid w:val="005075D6"/>
    <w:rsid w:val="00507636"/>
    <w:rsid w:val="00507658"/>
    <w:rsid w:val="005076D2"/>
    <w:rsid w:val="00507732"/>
    <w:rsid w:val="00507747"/>
    <w:rsid w:val="0050778A"/>
    <w:rsid w:val="005077A2"/>
    <w:rsid w:val="00507854"/>
    <w:rsid w:val="00507878"/>
    <w:rsid w:val="00507A9B"/>
    <w:rsid w:val="00507AF2"/>
    <w:rsid w:val="00507B6F"/>
    <w:rsid w:val="00507BAD"/>
    <w:rsid w:val="00507C95"/>
    <w:rsid w:val="00507E3E"/>
    <w:rsid w:val="00507EC2"/>
    <w:rsid w:val="00507ED1"/>
    <w:rsid w:val="00507EDE"/>
    <w:rsid w:val="00507FD3"/>
    <w:rsid w:val="005100B8"/>
    <w:rsid w:val="00510102"/>
    <w:rsid w:val="005101E5"/>
    <w:rsid w:val="005101F2"/>
    <w:rsid w:val="00510231"/>
    <w:rsid w:val="005102A2"/>
    <w:rsid w:val="005102CE"/>
    <w:rsid w:val="00510315"/>
    <w:rsid w:val="0051031D"/>
    <w:rsid w:val="00510341"/>
    <w:rsid w:val="00510384"/>
    <w:rsid w:val="005104D3"/>
    <w:rsid w:val="005104E8"/>
    <w:rsid w:val="0051055E"/>
    <w:rsid w:val="005105E7"/>
    <w:rsid w:val="005106ED"/>
    <w:rsid w:val="00510721"/>
    <w:rsid w:val="00510838"/>
    <w:rsid w:val="00510839"/>
    <w:rsid w:val="0051083E"/>
    <w:rsid w:val="005108D9"/>
    <w:rsid w:val="005109AF"/>
    <w:rsid w:val="005109C3"/>
    <w:rsid w:val="005109CA"/>
    <w:rsid w:val="005109E1"/>
    <w:rsid w:val="005109EA"/>
    <w:rsid w:val="005109F6"/>
    <w:rsid w:val="00510A4A"/>
    <w:rsid w:val="00510B0D"/>
    <w:rsid w:val="00510B14"/>
    <w:rsid w:val="00510BF0"/>
    <w:rsid w:val="00510C24"/>
    <w:rsid w:val="00510C99"/>
    <w:rsid w:val="00510CAF"/>
    <w:rsid w:val="00510CFF"/>
    <w:rsid w:val="00510D1B"/>
    <w:rsid w:val="00510E63"/>
    <w:rsid w:val="00510E8D"/>
    <w:rsid w:val="00511016"/>
    <w:rsid w:val="00511076"/>
    <w:rsid w:val="005110D4"/>
    <w:rsid w:val="0051129D"/>
    <w:rsid w:val="005112B1"/>
    <w:rsid w:val="005112B9"/>
    <w:rsid w:val="005112BD"/>
    <w:rsid w:val="005112D2"/>
    <w:rsid w:val="005112F3"/>
    <w:rsid w:val="005113DE"/>
    <w:rsid w:val="005113FF"/>
    <w:rsid w:val="00511450"/>
    <w:rsid w:val="0051146E"/>
    <w:rsid w:val="0051148B"/>
    <w:rsid w:val="005114DA"/>
    <w:rsid w:val="005115CA"/>
    <w:rsid w:val="005115D1"/>
    <w:rsid w:val="00511606"/>
    <w:rsid w:val="00511625"/>
    <w:rsid w:val="0051179D"/>
    <w:rsid w:val="005117FC"/>
    <w:rsid w:val="00511864"/>
    <w:rsid w:val="00511871"/>
    <w:rsid w:val="005118B3"/>
    <w:rsid w:val="0051194C"/>
    <w:rsid w:val="00511980"/>
    <w:rsid w:val="00511A0A"/>
    <w:rsid w:val="00511ADD"/>
    <w:rsid w:val="00511AFC"/>
    <w:rsid w:val="00511B03"/>
    <w:rsid w:val="00511B25"/>
    <w:rsid w:val="00511B55"/>
    <w:rsid w:val="00511BC0"/>
    <w:rsid w:val="00511C0F"/>
    <w:rsid w:val="00511C16"/>
    <w:rsid w:val="00511CAF"/>
    <w:rsid w:val="00511D93"/>
    <w:rsid w:val="0051218A"/>
    <w:rsid w:val="0051219C"/>
    <w:rsid w:val="005121C1"/>
    <w:rsid w:val="0051220D"/>
    <w:rsid w:val="00512310"/>
    <w:rsid w:val="005123A7"/>
    <w:rsid w:val="0051240B"/>
    <w:rsid w:val="00512463"/>
    <w:rsid w:val="0051251A"/>
    <w:rsid w:val="00512522"/>
    <w:rsid w:val="005125C0"/>
    <w:rsid w:val="00512679"/>
    <w:rsid w:val="005126E4"/>
    <w:rsid w:val="005127D3"/>
    <w:rsid w:val="005127E1"/>
    <w:rsid w:val="00512A7B"/>
    <w:rsid w:val="00512A8E"/>
    <w:rsid w:val="00512BA2"/>
    <w:rsid w:val="00512C44"/>
    <w:rsid w:val="00512C87"/>
    <w:rsid w:val="00512D24"/>
    <w:rsid w:val="00512DC3"/>
    <w:rsid w:val="00512E81"/>
    <w:rsid w:val="005131B4"/>
    <w:rsid w:val="005131F9"/>
    <w:rsid w:val="00513217"/>
    <w:rsid w:val="005132A5"/>
    <w:rsid w:val="00513324"/>
    <w:rsid w:val="0051335E"/>
    <w:rsid w:val="005133DC"/>
    <w:rsid w:val="005134B6"/>
    <w:rsid w:val="005136DE"/>
    <w:rsid w:val="00513737"/>
    <w:rsid w:val="0051373C"/>
    <w:rsid w:val="00513779"/>
    <w:rsid w:val="0051379D"/>
    <w:rsid w:val="0051384B"/>
    <w:rsid w:val="0051388A"/>
    <w:rsid w:val="00513910"/>
    <w:rsid w:val="0051392F"/>
    <w:rsid w:val="0051397F"/>
    <w:rsid w:val="00513A4C"/>
    <w:rsid w:val="00513AA0"/>
    <w:rsid w:val="00513B07"/>
    <w:rsid w:val="00513CAB"/>
    <w:rsid w:val="00513D68"/>
    <w:rsid w:val="00513D6F"/>
    <w:rsid w:val="00513DA7"/>
    <w:rsid w:val="00513DE5"/>
    <w:rsid w:val="00513E6E"/>
    <w:rsid w:val="00513E99"/>
    <w:rsid w:val="00513EAC"/>
    <w:rsid w:val="00513EBD"/>
    <w:rsid w:val="00513F45"/>
    <w:rsid w:val="00513F9E"/>
    <w:rsid w:val="00513FF6"/>
    <w:rsid w:val="00513FF9"/>
    <w:rsid w:val="00514012"/>
    <w:rsid w:val="0051403B"/>
    <w:rsid w:val="00514171"/>
    <w:rsid w:val="00514199"/>
    <w:rsid w:val="0051425D"/>
    <w:rsid w:val="00514263"/>
    <w:rsid w:val="00514426"/>
    <w:rsid w:val="0051442D"/>
    <w:rsid w:val="005144C6"/>
    <w:rsid w:val="00514525"/>
    <w:rsid w:val="005145EC"/>
    <w:rsid w:val="00514613"/>
    <w:rsid w:val="00514634"/>
    <w:rsid w:val="005146C2"/>
    <w:rsid w:val="005146F9"/>
    <w:rsid w:val="00514785"/>
    <w:rsid w:val="005147AE"/>
    <w:rsid w:val="005147E4"/>
    <w:rsid w:val="00514801"/>
    <w:rsid w:val="00514861"/>
    <w:rsid w:val="00514870"/>
    <w:rsid w:val="00514995"/>
    <w:rsid w:val="005149F4"/>
    <w:rsid w:val="00514B77"/>
    <w:rsid w:val="00514BCD"/>
    <w:rsid w:val="00514C28"/>
    <w:rsid w:val="00514CAA"/>
    <w:rsid w:val="00514D5A"/>
    <w:rsid w:val="00514D7F"/>
    <w:rsid w:val="00514E2C"/>
    <w:rsid w:val="00514E32"/>
    <w:rsid w:val="00514F4E"/>
    <w:rsid w:val="00514F69"/>
    <w:rsid w:val="00514FB6"/>
    <w:rsid w:val="00515062"/>
    <w:rsid w:val="0051506C"/>
    <w:rsid w:val="00515390"/>
    <w:rsid w:val="00515469"/>
    <w:rsid w:val="00515486"/>
    <w:rsid w:val="00515517"/>
    <w:rsid w:val="00515532"/>
    <w:rsid w:val="0051553B"/>
    <w:rsid w:val="00515564"/>
    <w:rsid w:val="005155D6"/>
    <w:rsid w:val="005156C0"/>
    <w:rsid w:val="005156D5"/>
    <w:rsid w:val="005156F8"/>
    <w:rsid w:val="00515765"/>
    <w:rsid w:val="005157F9"/>
    <w:rsid w:val="005158EB"/>
    <w:rsid w:val="00515B3E"/>
    <w:rsid w:val="00515B5C"/>
    <w:rsid w:val="00515B95"/>
    <w:rsid w:val="00515BC1"/>
    <w:rsid w:val="00515D19"/>
    <w:rsid w:val="00515E1D"/>
    <w:rsid w:val="00515E63"/>
    <w:rsid w:val="00515E81"/>
    <w:rsid w:val="00515F18"/>
    <w:rsid w:val="00515FB7"/>
    <w:rsid w:val="00515FE8"/>
    <w:rsid w:val="00516050"/>
    <w:rsid w:val="005161C3"/>
    <w:rsid w:val="005161EB"/>
    <w:rsid w:val="0051621F"/>
    <w:rsid w:val="0051626B"/>
    <w:rsid w:val="005162DE"/>
    <w:rsid w:val="005163F0"/>
    <w:rsid w:val="005164BB"/>
    <w:rsid w:val="00516558"/>
    <w:rsid w:val="00516560"/>
    <w:rsid w:val="00516648"/>
    <w:rsid w:val="0051677B"/>
    <w:rsid w:val="005167B2"/>
    <w:rsid w:val="005167E3"/>
    <w:rsid w:val="00516904"/>
    <w:rsid w:val="00516907"/>
    <w:rsid w:val="00516984"/>
    <w:rsid w:val="005169DC"/>
    <w:rsid w:val="00516A8A"/>
    <w:rsid w:val="00516ADA"/>
    <w:rsid w:val="00516AEF"/>
    <w:rsid w:val="00516B24"/>
    <w:rsid w:val="00516BD6"/>
    <w:rsid w:val="00516BE2"/>
    <w:rsid w:val="00516C3F"/>
    <w:rsid w:val="00516D44"/>
    <w:rsid w:val="00516D67"/>
    <w:rsid w:val="00516D7D"/>
    <w:rsid w:val="00516EB9"/>
    <w:rsid w:val="00516EC6"/>
    <w:rsid w:val="00516F31"/>
    <w:rsid w:val="00517034"/>
    <w:rsid w:val="005170D2"/>
    <w:rsid w:val="00517118"/>
    <w:rsid w:val="005171CB"/>
    <w:rsid w:val="005171DD"/>
    <w:rsid w:val="00517299"/>
    <w:rsid w:val="005173B4"/>
    <w:rsid w:val="00517406"/>
    <w:rsid w:val="0051749A"/>
    <w:rsid w:val="005174D6"/>
    <w:rsid w:val="00517542"/>
    <w:rsid w:val="00517684"/>
    <w:rsid w:val="005176A1"/>
    <w:rsid w:val="005176C7"/>
    <w:rsid w:val="00517721"/>
    <w:rsid w:val="0051774E"/>
    <w:rsid w:val="005177D4"/>
    <w:rsid w:val="00517993"/>
    <w:rsid w:val="005179E4"/>
    <w:rsid w:val="00517AFF"/>
    <w:rsid w:val="00517B00"/>
    <w:rsid w:val="00517B31"/>
    <w:rsid w:val="00517BBB"/>
    <w:rsid w:val="00517CB7"/>
    <w:rsid w:val="00517D13"/>
    <w:rsid w:val="00517D2B"/>
    <w:rsid w:val="00517D39"/>
    <w:rsid w:val="00517D3A"/>
    <w:rsid w:val="00517D3C"/>
    <w:rsid w:val="00517DB3"/>
    <w:rsid w:val="00517DD7"/>
    <w:rsid w:val="00517DE1"/>
    <w:rsid w:val="00517E97"/>
    <w:rsid w:val="00517ED8"/>
    <w:rsid w:val="00517F1A"/>
    <w:rsid w:val="00517F55"/>
    <w:rsid w:val="00517FB9"/>
    <w:rsid w:val="005200A4"/>
    <w:rsid w:val="005200F8"/>
    <w:rsid w:val="005202AB"/>
    <w:rsid w:val="005202CE"/>
    <w:rsid w:val="005202D3"/>
    <w:rsid w:val="00520328"/>
    <w:rsid w:val="00520329"/>
    <w:rsid w:val="00520389"/>
    <w:rsid w:val="0052041C"/>
    <w:rsid w:val="00520513"/>
    <w:rsid w:val="00520546"/>
    <w:rsid w:val="0052065F"/>
    <w:rsid w:val="005206FC"/>
    <w:rsid w:val="0052090C"/>
    <w:rsid w:val="00520925"/>
    <w:rsid w:val="00520AA5"/>
    <w:rsid w:val="00520AC1"/>
    <w:rsid w:val="00520BC0"/>
    <w:rsid w:val="00520BCF"/>
    <w:rsid w:val="00520BF9"/>
    <w:rsid w:val="00520D6B"/>
    <w:rsid w:val="00520DF9"/>
    <w:rsid w:val="00520E04"/>
    <w:rsid w:val="00520F4B"/>
    <w:rsid w:val="00520F6C"/>
    <w:rsid w:val="00520F92"/>
    <w:rsid w:val="00520FB9"/>
    <w:rsid w:val="00521211"/>
    <w:rsid w:val="005212C8"/>
    <w:rsid w:val="00521318"/>
    <w:rsid w:val="0052131D"/>
    <w:rsid w:val="005213C8"/>
    <w:rsid w:val="00521433"/>
    <w:rsid w:val="00521461"/>
    <w:rsid w:val="005214A2"/>
    <w:rsid w:val="005214F0"/>
    <w:rsid w:val="0052150A"/>
    <w:rsid w:val="0052153D"/>
    <w:rsid w:val="00521544"/>
    <w:rsid w:val="005215E5"/>
    <w:rsid w:val="00521604"/>
    <w:rsid w:val="0052162F"/>
    <w:rsid w:val="005216C7"/>
    <w:rsid w:val="00521705"/>
    <w:rsid w:val="005217B3"/>
    <w:rsid w:val="005217BF"/>
    <w:rsid w:val="0052182B"/>
    <w:rsid w:val="0052182C"/>
    <w:rsid w:val="0052189E"/>
    <w:rsid w:val="005218B0"/>
    <w:rsid w:val="005218E1"/>
    <w:rsid w:val="0052198D"/>
    <w:rsid w:val="005219CF"/>
    <w:rsid w:val="00521A1D"/>
    <w:rsid w:val="00521AE0"/>
    <w:rsid w:val="00521B4E"/>
    <w:rsid w:val="00521B8D"/>
    <w:rsid w:val="00521C37"/>
    <w:rsid w:val="00521C51"/>
    <w:rsid w:val="00521C68"/>
    <w:rsid w:val="00521C6E"/>
    <w:rsid w:val="00521CA2"/>
    <w:rsid w:val="00521CC3"/>
    <w:rsid w:val="00521D2B"/>
    <w:rsid w:val="00521D7B"/>
    <w:rsid w:val="00521DB2"/>
    <w:rsid w:val="00521DBC"/>
    <w:rsid w:val="00521E7A"/>
    <w:rsid w:val="00521FA2"/>
    <w:rsid w:val="00522089"/>
    <w:rsid w:val="005220ED"/>
    <w:rsid w:val="00522222"/>
    <w:rsid w:val="00522235"/>
    <w:rsid w:val="00522246"/>
    <w:rsid w:val="00522266"/>
    <w:rsid w:val="005222B6"/>
    <w:rsid w:val="005222C5"/>
    <w:rsid w:val="005222ED"/>
    <w:rsid w:val="00522369"/>
    <w:rsid w:val="00522494"/>
    <w:rsid w:val="0052249F"/>
    <w:rsid w:val="0052256C"/>
    <w:rsid w:val="00522683"/>
    <w:rsid w:val="00522750"/>
    <w:rsid w:val="00522881"/>
    <w:rsid w:val="005228D4"/>
    <w:rsid w:val="00522908"/>
    <w:rsid w:val="00522912"/>
    <w:rsid w:val="00522A15"/>
    <w:rsid w:val="00522A71"/>
    <w:rsid w:val="00522ACE"/>
    <w:rsid w:val="00522ACF"/>
    <w:rsid w:val="00522B66"/>
    <w:rsid w:val="00522C32"/>
    <w:rsid w:val="00522D29"/>
    <w:rsid w:val="00522D47"/>
    <w:rsid w:val="00522DA7"/>
    <w:rsid w:val="00522F4E"/>
    <w:rsid w:val="00522F5B"/>
    <w:rsid w:val="00522FF3"/>
    <w:rsid w:val="005230CD"/>
    <w:rsid w:val="0052317F"/>
    <w:rsid w:val="0052324A"/>
    <w:rsid w:val="005232D6"/>
    <w:rsid w:val="0052339C"/>
    <w:rsid w:val="005233B9"/>
    <w:rsid w:val="0052343C"/>
    <w:rsid w:val="00523455"/>
    <w:rsid w:val="00523486"/>
    <w:rsid w:val="00523496"/>
    <w:rsid w:val="0052356D"/>
    <w:rsid w:val="0052371F"/>
    <w:rsid w:val="0052373E"/>
    <w:rsid w:val="005239F8"/>
    <w:rsid w:val="00523B22"/>
    <w:rsid w:val="00523B5A"/>
    <w:rsid w:val="00523B68"/>
    <w:rsid w:val="00523D31"/>
    <w:rsid w:val="00523D6E"/>
    <w:rsid w:val="00523DD3"/>
    <w:rsid w:val="00523EC8"/>
    <w:rsid w:val="005240AB"/>
    <w:rsid w:val="00524367"/>
    <w:rsid w:val="005243D9"/>
    <w:rsid w:val="00524454"/>
    <w:rsid w:val="0052446D"/>
    <w:rsid w:val="005244CA"/>
    <w:rsid w:val="0052458A"/>
    <w:rsid w:val="005245A7"/>
    <w:rsid w:val="005245D6"/>
    <w:rsid w:val="0052461B"/>
    <w:rsid w:val="00524694"/>
    <w:rsid w:val="005246A3"/>
    <w:rsid w:val="005246CF"/>
    <w:rsid w:val="00524756"/>
    <w:rsid w:val="00524758"/>
    <w:rsid w:val="0052475A"/>
    <w:rsid w:val="00524786"/>
    <w:rsid w:val="005247F0"/>
    <w:rsid w:val="00524826"/>
    <w:rsid w:val="00524851"/>
    <w:rsid w:val="005248D1"/>
    <w:rsid w:val="005248F5"/>
    <w:rsid w:val="00524965"/>
    <w:rsid w:val="00524975"/>
    <w:rsid w:val="005249CD"/>
    <w:rsid w:val="005249D0"/>
    <w:rsid w:val="00524B09"/>
    <w:rsid w:val="00524B14"/>
    <w:rsid w:val="00524B50"/>
    <w:rsid w:val="00524BF5"/>
    <w:rsid w:val="00524C1A"/>
    <w:rsid w:val="00524C1C"/>
    <w:rsid w:val="00524C28"/>
    <w:rsid w:val="00524C44"/>
    <w:rsid w:val="00524C5C"/>
    <w:rsid w:val="00524D0A"/>
    <w:rsid w:val="00524D86"/>
    <w:rsid w:val="00524DA6"/>
    <w:rsid w:val="00524E1F"/>
    <w:rsid w:val="00524EDB"/>
    <w:rsid w:val="00525139"/>
    <w:rsid w:val="00525169"/>
    <w:rsid w:val="0052519E"/>
    <w:rsid w:val="005251E1"/>
    <w:rsid w:val="00525255"/>
    <w:rsid w:val="005252F5"/>
    <w:rsid w:val="0052530C"/>
    <w:rsid w:val="00525356"/>
    <w:rsid w:val="0052535B"/>
    <w:rsid w:val="0052535D"/>
    <w:rsid w:val="00525397"/>
    <w:rsid w:val="00525416"/>
    <w:rsid w:val="00525466"/>
    <w:rsid w:val="0052548F"/>
    <w:rsid w:val="0052549B"/>
    <w:rsid w:val="00525505"/>
    <w:rsid w:val="005255AE"/>
    <w:rsid w:val="005256AD"/>
    <w:rsid w:val="005256C7"/>
    <w:rsid w:val="00525706"/>
    <w:rsid w:val="00525812"/>
    <w:rsid w:val="00525843"/>
    <w:rsid w:val="00525AA8"/>
    <w:rsid w:val="00525ACE"/>
    <w:rsid w:val="00525AF5"/>
    <w:rsid w:val="00525BC1"/>
    <w:rsid w:val="00525BEA"/>
    <w:rsid w:val="00525C4C"/>
    <w:rsid w:val="00525CDF"/>
    <w:rsid w:val="00525CFB"/>
    <w:rsid w:val="00525DC0"/>
    <w:rsid w:val="00525E56"/>
    <w:rsid w:val="00525F83"/>
    <w:rsid w:val="00526087"/>
    <w:rsid w:val="00526169"/>
    <w:rsid w:val="0052616F"/>
    <w:rsid w:val="005261C1"/>
    <w:rsid w:val="00526288"/>
    <w:rsid w:val="005262AD"/>
    <w:rsid w:val="0052639A"/>
    <w:rsid w:val="005263C3"/>
    <w:rsid w:val="0052644E"/>
    <w:rsid w:val="005264EB"/>
    <w:rsid w:val="0052667F"/>
    <w:rsid w:val="005266A2"/>
    <w:rsid w:val="005266D1"/>
    <w:rsid w:val="005266DC"/>
    <w:rsid w:val="00526735"/>
    <w:rsid w:val="0052676C"/>
    <w:rsid w:val="00526777"/>
    <w:rsid w:val="0052677B"/>
    <w:rsid w:val="00526780"/>
    <w:rsid w:val="00526835"/>
    <w:rsid w:val="005268C3"/>
    <w:rsid w:val="005268D6"/>
    <w:rsid w:val="0052692E"/>
    <w:rsid w:val="0052697F"/>
    <w:rsid w:val="00526A48"/>
    <w:rsid w:val="00526ABB"/>
    <w:rsid w:val="00526ACC"/>
    <w:rsid w:val="00526B42"/>
    <w:rsid w:val="00526BE3"/>
    <w:rsid w:val="00526C4B"/>
    <w:rsid w:val="00526D33"/>
    <w:rsid w:val="00526E51"/>
    <w:rsid w:val="00526E7F"/>
    <w:rsid w:val="00526EA1"/>
    <w:rsid w:val="00526FD2"/>
    <w:rsid w:val="00527047"/>
    <w:rsid w:val="00527073"/>
    <w:rsid w:val="005270DE"/>
    <w:rsid w:val="005271E0"/>
    <w:rsid w:val="0052729F"/>
    <w:rsid w:val="0052753E"/>
    <w:rsid w:val="00527561"/>
    <w:rsid w:val="0052770A"/>
    <w:rsid w:val="0052774B"/>
    <w:rsid w:val="005277DC"/>
    <w:rsid w:val="005277EB"/>
    <w:rsid w:val="005277F0"/>
    <w:rsid w:val="00527823"/>
    <w:rsid w:val="005278C2"/>
    <w:rsid w:val="005278E0"/>
    <w:rsid w:val="00527908"/>
    <w:rsid w:val="00527930"/>
    <w:rsid w:val="00527A19"/>
    <w:rsid w:val="00527A24"/>
    <w:rsid w:val="00527A95"/>
    <w:rsid w:val="00527CD6"/>
    <w:rsid w:val="00527CF7"/>
    <w:rsid w:val="00527D88"/>
    <w:rsid w:val="00527DAC"/>
    <w:rsid w:val="00527E96"/>
    <w:rsid w:val="00527E9C"/>
    <w:rsid w:val="00527ED9"/>
    <w:rsid w:val="00527F3B"/>
    <w:rsid w:val="00527FC6"/>
    <w:rsid w:val="0053003F"/>
    <w:rsid w:val="0053006F"/>
    <w:rsid w:val="00530075"/>
    <w:rsid w:val="0053007C"/>
    <w:rsid w:val="00530085"/>
    <w:rsid w:val="00530094"/>
    <w:rsid w:val="005300B6"/>
    <w:rsid w:val="0053010C"/>
    <w:rsid w:val="0053021E"/>
    <w:rsid w:val="0053025D"/>
    <w:rsid w:val="0053038A"/>
    <w:rsid w:val="005303BC"/>
    <w:rsid w:val="005303DE"/>
    <w:rsid w:val="005303F7"/>
    <w:rsid w:val="005305B2"/>
    <w:rsid w:val="0053063E"/>
    <w:rsid w:val="00530701"/>
    <w:rsid w:val="0053076B"/>
    <w:rsid w:val="00530778"/>
    <w:rsid w:val="00530911"/>
    <w:rsid w:val="00530914"/>
    <w:rsid w:val="00530920"/>
    <w:rsid w:val="0053092D"/>
    <w:rsid w:val="005309BF"/>
    <w:rsid w:val="00530A38"/>
    <w:rsid w:val="00530A4C"/>
    <w:rsid w:val="00530A70"/>
    <w:rsid w:val="00530B47"/>
    <w:rsid w:val="00530BDE"/>
    <w:rsid w:val="00530C05"/>
    <w:rsid w:val="00530C0D"/>
    <w:rsid w:val="00530C36"/>
    <w:rsid w:val="00530C86"/>
    <w:rsid w:val="00530CCE"/>
    <w:rsid w:val="00530CDD"/>
    <w:rsid w:val="00530DA7"/>
    <w:rsid w:val="00530E10"/>
    <w:rsid w:val="00530E16"/>
    <w:rsid w:val="00530E4C"/>
    <w:rsid w:val="00530E8C"/>
    <w:rsid w:val="00530ED5"/>
    <w:rsid w:val="00530F0D"/>
    <w:rsid w:val="00530F1B"/>
    <w:rsid w:val="0053106D"/>
    <w:rsid w:val="00531090"/>
    <w:rsid w:val="00531098"/>
    <w:rsid w:val="005310CC"/>
    <w:rsid w:val="00531137"/>
    <w:rsid w:val="005311A7"/>
    <w:rsid w:val="005312C4"/>
    <w:rsid w:val="005312DF"/>
    <w:rsid w:val="00531340"/>
    <w:rsid w:val="005313F5"/>
    <w:rsid w:val="00531403"/>
    <w:rsid w:val="005314D0"/>
    <w:rsid w:val="005314DC"/>
    <w:rsid w:val="00531544"/>
    <w:rsid w:val="00531547"/>
    <w:rsid w:val="00531591"/>
    <w:rsid w:val="005315A6"/>
    <w:rsid w:val="00531686"/>
    <w:rsid w:val="00531688"/>
    <w:rsid w:val="0053183B"/>
    <w:rsid w:val="00531879"/>
    <w:rsid w:val="005319DF"/>
    <w:rsid w:val="005319FF"/>
    <w:rsid w:val="00531A83"/>
    <w:rsid w:val="00531AC3"/>
    <w:rsid w:val="00531BA3"/>
    <w:rsid w:val="00531C27"/>
    <w:rsid w:val="00531C2C"/>
    <w:rsid w:val="00531C66"/>
    <w:rsid w:val="00531C9E"/>
    <w:rsid w:val="00531E51"/>
    <w:rsid w:val="00531EF6"/>
    <w:rsid w:val="00531FD2"/>
    <w:rsid w:val="005320CA"/>
    <w:rsid w:val="005321A0"/>
    <w:rsid w:val="005321BA"/>
    <w:rsid w:val="005321C4"/>
    <w:rsid w:val="00532354"/>
    <w:rsid w:val="005324A8"/>
    <w:rsid w:val="0053255E"/>
    <w:rsid w:val="005326CF"/>
    <w:rsid w:val="005326E8"/>
    <w:rsid w:val="00532719"/>
    <w:rsid w:val="005327E3"/>
    <w:rsid w:val="00532836"/>
    <w:rsid w:val="005328AB"/>
    <w:rsid w:val="00532987"/>
    <w:rsid w:val="00532A5B"/>
    <w:rsid w:val="00532A68"/>
    <w:rsid w:val="00532A8E"/>
    <w:rsid w:val="00532CBA"/>
    <w:rsid w:val="00532D30"/>
    <w:rsid w:val="00532D58"/>
    <w:rsid w:val="00532D74"/>
    <w:rsid w:val="00532F92"/>
    <w:rsid w:val="00532FC0"/>
    <w:rsid w:val="00533056"/>
    <w:rsid w:val="00533079"/>
    <w:rsid w:val="005330A9"/>
    <w:rsid w:val="0053315E"/>
    <w:rsid w:val="0053317B"/>
    <w:rsid w:val="0053326E"/>
    <w:rsid w:val="00533294"/>
    <w:rsid w:val="00533310"/>
    <w:rsid w:val="00533341"/>
    <w:rsid w:val="005336E5"/>
    <w:rsid w:val="005336F3"/>
    <w:rsid w:val="00533710"/>
    <w:rsid w:val="005337BD"/>
    <w:rsid w:val="00533832"/>
    <w:rsid w:val="00533946"/>
    <w:rsid w:val="00533951"/>
    <w:rsid w:val="00533AC9"/>
    <w:rsid w:val="00533C7C"/>
    <w:rsid w:val="00533CD8"/>
    <w:rsid w:val="00533D69"/>
    <w:rsid w:val="00533D73"/>
    <w:rsid w:val="00533DCD"/>
    <w:rsid w:val="00533EDF"/>
    <w:rsid w:val="00533F67"/>
    <w:rsid w:val="00533FBE"/>
    <w:rsid w:val="0053405D"/>
    <w:rsid w:val="0053409D"/>
    <w:rsid w:val="005340D0"/>
    <w:rsid w:val="005340DF"/>
    <w:rsid w:val="0053438D"/>
    <w:rsid w:val="005343FB"/>
    <w:rsid w:val="0053445B"/>
    <w:rsid w:val="00534555"/>
    <w:rsid w:val="005345A2"/>
    <w:rsid w:val="005345BF"/>
    <w:rsid w:val="0053468D"/>
    <w:rsid w:val="0053478B"/>
    <w:rsid w:val="00534800"/>
    <w:rsid w:val="00534821"/>
    <w:rsid w:val="0053488F"/>
    <w:rsid w:val="0053491D"/>
    <w:rsid w:val="00534945"/>
    <w:rsid w:val="005349A4"/>
    <w:rsid w:val="005349C1"/>
    <w:rsid w:val="00534A4E"/>
    <w:rsid w:val="00534BB4"/>
    <w:rsid w:val="00534C13"/>
    <w:rsid w:val="00534C7D"/>
    <w:rsid w:val="00534CA9"/>
    <w:rsid w:val="00534CB0"/>
    <w:rsid w:val="00534CF1"/>
    <w:rsid w:val="00534CFB"/>
    <w:rsid w:val="00534D50"/>
    <w:rsid w:val="00534D77"/>
    <w:rsid w:val="00534DD6"/>
    <w:rsid w:val="00534EA4"/>
    <w:rsid w:val="00534F7C"/>
    <w:rsid w:val="00534F96"/>
    <w:rsid w:val="00535201"/>
    <w:rsid w:val="00535218"/>
    <w:rsid w:val="00535458"/>
    <w:rsid w:val="00535553"/>
    <w:rsid w:val="00535599"/>
    <w:rsid w:val="0053573D"/>
    <w:rsid w:val="0053575A"/>
    <w:rsid w:val="0053575F"/>
    <w:rsid w:val="005357B1"/>
    <w:rsid w:val="00535858"/>
    <w:rsid w:val="005359D0"/>
    <w:rsid w:val="00535A98"/>
    <w:rsid w:val="00535ACE"/>
    <w:rsid w:val="00535B5E"/>
    <w:rsid w:val="00535B92"/>
    <w:rsid w:val="00535C60"/>
    <w:rsid w:val="00535C80"/>
    <w:rsid w:val="00535CFB"/>
    <w:rsid w:val="00535D07"/>
    <w:rsid w:val="00535D32"/>
    <w:rsid w:val="00535E64"/>
    <w:rsid w:val="00535EE2"/>
    <w:rsid w:val="00535F48"/>
    <w:rsid w:val="00535FA5"/>
    <w:rsid w:val="00535FCA"/>
    <w:rsid w:val="00536034"/>
    <w:rsid w:val="0053607C"/>
    <w:rsid w:val="00536161"/>
    <w:rsid w:val="005361F8"/>
    <w:rsid w:val="00536219"/>
    <w:rsid w:val="0053624E"/>
    <w:rsid w:val="00536252"/>
    <w:rsid w:val="0053633D"/>
    <w:rsid w:val="00536350"/>
    <w:rsid w:val="0053638A"/>
    <w:rsid w:val="00536509"/>
    <w:rsid w:val="0053656E"/>
    <w:rsid w:val="0053657D"/>
    <w:rsid w:val="00536671"/>
    <w:rsid w:val="005366CC"/>
    <w:rsid w:val="00536736"/>
    <w:rsid w:val="0053680A"/>
    <w:rsid w:val="005368F7"/>
    <w:rsid w:val="005368FF"/>
    <w:rsid w:val="00536938"/>
    <w:rsid w:val="0053693B"/>
    <w:rsid w:val="00536953"/>
    <w:rsid w:val="00536A16"/>
    <w:rsid w:val="00536A86"/>
    <w:rsid w:val="00536AEB"/>
    <w:rsid w:val="00536B9D"/>
    <w:rsid w:val="00536BD0"/>
    <w:rsid w:val="00536C96"/>
    <w:rsid w:val="00536E06"/>
    <w:rsid w:val="00536E48"/>
    <w:rsid w:val="00536F20"/>
    <w:rsid w:val="00536F2F"/>
    <w:rsid w:val="00536F37"/>
    <w:rsid w:val="00536F7E"/>
    <w:rsid w:val="005370BE"/>
    <w:rsid w:val="0053715E"/>
    <w:rsid w:val="005371DA"/>
    <w:rsid w:val="00537292"/>
    <w:rsid w:val="005372B9"/>
    <w:rsid w:val="00537350"/>
    <w:rsid w:val="005373BA"/>
    <w:rsid w:val="005374D3"/>
    <w:rsid w:val="00537601"/>
    <w:rsid w:val="00537672"/>
    <w:rsid w:val="00537686"/>
    <w:rsid w:val="0053769C"/>
    <w:rsid w:val="005376A3"/>
    <w:rsid w:val="0053771A"/>
    <w:rsid w:val="00537759"/>
    <w:rsid w:val="00537760"/>
    <w:rsid w:val="005377B2"/>
    <w:rsid w:val="00537865"/>
    <w:rsid w:val="00537885"/>
    <w:rsid w:val="0053792C"/>
    <w:rsid w:val="0053794B"/>
    <w:rsid w:val="0053799A"/>
    <w:rsid w:val="00537A62"/>
    <w:rsid w:val="00537AEA"/>
    <w:rsid w:val="00537B46"/>
    <w:rsid w:val="00537BB8"/>
    <w:rsid w:val="00537BFA"/>
    <w:rsid w:val="00537C69"/>
    <w:rsid w:val="00537D4D"/>
    <w:rsid w:val="00537D89"/>
    <w:rsid w:val="00537E1E"/>
    <w:rsid w:val="00537E3F"/>
    <w:rsid w:val="00537E65"/>
    <w:rsid w:val="00537E8E"/>
    <w:rsid w:val="00537EFC"/>
    <w:rsid w:val="00537F03"/>
    <w:rsid w:val="00537F6B"/>
    <w:rsid w:val="00537F88"/>
    <w:rsid w:val="0053E978"/>
    <w:rsid w:val="005401E7"/>
    <w:rsid w:val="005401F4"/>
    <w:rsid w:val="005401FF"/>
    <w:rsid w:val="00540244"/>
    <w:rsid w:val="005402B2"/>
    <w:rsid w:val="0054030F"/>
    <w:rsid w:val="00540368"/>
    <w:rsid w:val="005403DE"/>
    <w:rsid w:val="0054041B"/>
    <w:rsid w:val="00540492"/>
    <w:rsid w:val="00540534"/>
    <w:rsid w:val="0054059C"/>
    <w:rsid w:val="005405C0"/>
    <w:rsid w:val="005405D0"/>
    <w:rsid w:val="0054069B"/>
    <w:rsid w:val="00540734"/>
    <w:rsid w:val="005407A0"/>
    <w:rsid w:val="0054091D"/>
    <w:rsid w:val="00540955"/>
    <w:rsid w:val="00540B28"/>
    <w:rsid w:val="00540BEE"/>
    <w:rsid w:val="00540C1A"/>
    <w:rsid w:val="00540C30"/>
    <w:rsid w:val="00540CD3"/>
    <w:rsid w:val="00540CDC"/>
    <w:rsid w:val="00540D81"/>
    <w:rsid w:val="00540D93"/>
    <w:rsid w:val="00540DAA"/>
    <w:rsid w:val="00540E2C"/>
    <w:rsid w:val="00540E6D"/>
    <w:rsid w:val="00540E74"/>
    <w:rsid w:val="00540ECB"/>
    <w:rsid w:val="00540EE4"/>
    <w:rsid w:val="00540F01"/>
    <w:rsid w:val="00540FC9"/>
    <w:rsid w:val="00541012"/>
    <w:rsid w:val="00541098"/>
    <w:rsid w:val="0054114F"/>
    <w:rsid w:val="0054136F"/>
    <w:rsid w:val="00541371"/>
    <w:rsid w:val="0054148A"/>
    <w:rsid w:val="00541676"/>
    <w:rsid w:val="00541681"/>
    <w:rsid w:val="005417DE"/>
    <w:rsid w:val="0054180E"/>
    <w:rsid w:val="005418BF"/>
    <w:rsid w:val="00541AB2"/>
    <w:rsid w:val="00541ACC"/>
    <w:rsid w:val="00541B03"/>
    <w:rsid w:val="00541B65"/>
    <w:rsid w:val="00541BA5"/>
    <w:rsid w:val="00541C92"/>
    <w:rsid w:val="00541CED"/>
    <w:rsid w:val="00541D03"/>
    <w:rsid w:val="00541DF2"/>
    <w:rsid w:val="00541E2B"/>
    <w:rsid w:val="00541EA9"/>
    <w:rsid w:val="00541ED4"/>
    <w:rsid w:val="00541F8C"/>
    <w:rsid w:val="00542032"/>
    <w:rsid w:val="005420A0"/>
    <w:rsid w:val="00542171"/>
    <w:rsid w:val="00542388"/>
    <w:rsid w:val="00542390"/>
    <w:rsid w:val="0054244F"/>
    <w:rsid w:val="00542472"/>
    <w:rsid w:val="005424D7"/>
    <w:rsid w:val="005424F6"/>
    <w:rsid w:val="00542610"/>
    <w:rsid w:val="0054267D"/>
    <w:rsid w:val="005426FF"/>
    <w:rsid w:val="0054273C"/>
    <w:rsid w:val="005427B5"/>
    <w:rsid w:val="00542816"/>
    <w:rsid w:val="00542825"/>
    <w:rsid w:val="005428BF"/>
    <w:rsid w:val="005428E3"/>
    <w:rsid w:val="005428FA"/>
    <w:rsid w:val="00542906"/>
    <w:rsid w:val="0054290D"/>
    <w:rsid w:val="005429A2"/>
    <w:rsid w:val="00542A9C"/>
    <w:rsid w:val="00542B3C"/>
    <w:rsid w:val="00542B50"/>
    <w:rsid w:val="00542B55"/>
    <w:rsid w:val="00542B73"/>
    <w:rsid w:val="00542B7A"/>
    <w:rsid w:val="00542BB6"/>
    <w:rsid w:val="00542CAB"/>
    <w:rsid w:val="00542D3E"/>
    <w:rsid w:val="00542DAD"/>
    <w:rsid w:val="00542DD4"/>
    <w:rsid w:val="00542E53"/>
    <w:rsid w:val="00542E6C"/>
    <w:rsid w:val="00542F14"/>
    <w:rsid w:val="00542FBE"/>
    <w:rsid w:val="0054304E"/>
    <w:rsid w:val="005430A5"/>
    <w:rsid w:val="005430C5"/>
    <w:rsid w:val="005430CF"/>
    <w:rsid w:val="00543181"/>
    <w:rsid w:val="005431D5"/>
    <w:rsid w:val="0054321E"/>
    <w:rsid w:val="00543248"/>
    <w:rsid w:val="0054325B"/>
    <w:rsid w:val="00543475"/>
    <w:rsid w:val="0054347F"/>
    <w:rsid w:val="005434CD"/>
    <w:rsid w:val="00543538"/>
    <w:rsid w:val="0054358C"/>
    <w:rsid w:val="005435C1"/>
    <w:rsid w:val="00543678"/>
    <w:rsid w:val="00543748"/>
    <w:rsid w:val="00543888"/>
    <w:rsid w:val="0054394B"/>
    <w:rsid w:val="00543965"/>
    <w:rsid w:val="005439A4"/>
    <w:rsid w:val="005439F5"/>
    <w:rsid w:val="00543A79"/>
    <w:rsid w:val="00543AC1"/>
    <w:rsid w:val="00543B12"/>
    <w:rsid w:val="00543B22"/>
    <w:rsid w:val="00543B4F"/>
    <w:rsid w:val="00543BAC"/>
    <w:rsid w:val="00543BBA"/>
    <w:rsid w:val="00543BD4"/>
    <w:rsid w:val="00543C32"/>
    <w:rsid w:val="00543C88"/>
    <w:rsid w:val="00543D7C"/>
    <w:rsid w:val="00543E0F"/>
    <w:rsid w:val="00543EB9"/>
    <w:rsid w:val="00543EF5"/>
    <w:rsid w:val="00543F6E"/>
    <w:rsid w:val="0054402E"/>
    <w:rsid w:val="005440AF"/>
    <w:rsid w:val="005440C5"/>
    <w:rsid w:val="005441A1"/>
    <w:rsid w:val="005441F2"/>
    <w:rsid w:val="00544266"/>
    <w:rsid w:val="005443C8"/>
    <w:rsid w:val="005443FA"/>
    <w:rsid w:val="005443FB"/>
    <w:rsid w:val="0054446E"/>
    <w:rsid w:val="00544561"/>
    <w:rsid w:val="005445A0"/>
    <w:rsid w:val="00544609"/>
    <w:rsid w:val="0054466B"/>
    <w:rsid w:val="00544720"/>
    <w:rsid w:val="0054487F"/>
    <w:rsid w:val="00544881"/>
    <w:rsid w:val="00544931"/>
    <w:rsid w:val="00544982"/>
    <w:rsid w:val="005449A4"/>
    <w:rsid w:val="005449AF"/>
    <w:rsid w:val="005449E0"/>
    <w:rsid w:val="00544A02"/>
    <w:rsid w:val="00544A4B"/>
    <w:rsid w:val="00544B8A"/>
    <w:rsid w:val="00544BBA"/>
    <w:rsid w:val="00544C2B"/>
    <w:rsid w:val="00544C5E"/>
    <w:rsid w:val="00544C69"/>
    <w:rsid w:val="00544C8D"/>
    <w:rsid w:val="00544CC4"/>
    <w:rsid w:val="00544D32"/>
    <w:rsid w:val="00544E03"/>
    <w:rsid w:val="00544E37"/>
    <w:rsid w:val="00544E90"/>
    <w:rsid w:val="00544EBC"/>
    <w:rsid w:val="00544EC7"/>
    <w:rsid w:val="00544F61"/>
    <w:rsid w:val="00545131"/>
    <w:rsid w:val="00545145"/>
    <w:rsid w:val="00545146"/>
    <w:rsid w:val="0054529D"/>
    <w:rsid w:val="00545372"/>
    <w:rsid w:val="00545409"/>
    <w:rsid w:val="0054548B"/>
    <w:rsid w:val="00545642"/>
    <w:rsid w:val="00545643"/>
    <w:rsid w:val="0054568D"/>
    <w:rsid w:val="005456A9"/>
    <w:rsid w:val="005456DF"/>
    <w:rsid w:val="0054583F"/>
    <w:rsid w:val="005458B7"/>
    <w:rsid w:val="0054598C"/>
    <w:rsid w:val="005459D0"/>
    <w:rsid w:val="00545A16"/>
    <w:rsid w:val="00545AAE"/>
    <w:rsid w:val="00545AD2"/>
    <w:rsid w:val="00545AD3"/>
    <w:rsid w:val="00545CFE"/>
    <w:rsid w:val="00545E2D"/>
    <w:rsid w:val="00545E55"/>
    <w:rsid w:val="00545F96"/>
    <w:rsid w:val="00546106"/>
    <w:rsid w:val="0054625D"/>
    <w:rsid w:val="00546266"/>
    <w:rsid w:val="005462EF"/>
    <w:rsid w:val="00546328"/>
    <w:rsid w:val="005465C3"/>
    <w:rsid w:val="005465CE"/>
    <w:rsid w:val="005467C5"/>
    <w:rsid w:val="005468B7"/>
    <w:rsid w:val="00546C06"/>
    <w:rsid w:val="00546CC6"/>
    <w:rsid w:val="00546D06"/>
    <w:rsid w:val="00546E3A"/>
    <w:rsid w:val="00546F12"/>
    <w:rsid w:val="00546F72"/>
    <w:rsid w:val="00546F95"/>
    <w:rsid w:val="00547080"/>
    <w:rsid w:val="005470DC"/>
    <w:rsid w:val="005470DE"/>
    <w:rsid w:val="00547104"/>
    <w:rsid w:val="0054723E"/>
    <w:rsid w:val="00547267"/>
    <w:rsid w:val="0054726C"/>
    <w:rsid w:val="005473A1"/>
    <w:rsid w:val="005475A8"/>
    <w:rsid w:val="00547679"/>
    <w:rsid w:val="0054779F"/>
    <w:rsid w:val="00547801"/>
    <w:rsid w:val="005478F1"/>
    <w:rsid w:val="0054794D"/>
    <w:rsid w:val="00547A1E"/>
    <w:rsid w:val="00547A66"/>
    <w:rsid w:val="00547AB6"/>
    <w:rsid w:val="00547AFD"/>
    <w:rsid w:val="00547BC6"/>
    <w:rsid w:val="00547C54"/>
    <w:rsid w:val="00547CE1"/>
    <w:rsid w:val="00547D03"/>
    <w:rsid w:val="00547E0E"/>
    <w:rsid w:val="00547E1B"/>
    <w:rsid w:val="00547E77"/>
    <w:rsid w:val="005484CA"/>
    <w:rsid w:val="005500A8"/>
    <w:rsid w:val="00550119"/>
    <w:rsid w:val="00550167"/>
    <w:rsid w:val="005501E8"/>
    <w:rsid w:val="0055025D"/>
    <w:rsid w:val="00550264"/>
    <w:rsid w:val="0055027B"/>
    <w:rsid w:val="005502CC"/>
    <w:rsid w:val="00550340"/>
    <w:rsid w:val="0055035F"/>
    <w:rsid w:val="0055037A"/>
    <w:rsid w:val="005503C9"/>
    <w:rsid w:val="0055043C"/>
    <w:rsid w:val="00550499"/>
    <w:rsid w:val="005505B4"/>
    <w:rsid w:val="005505C7"/>
    <w:rsid w:val="00550644"/>
    <w:rsid w:val="00550678"/>
    <w:rsid w:val="005506FA"/>
    <w:rsid w:val="0055076F"/>
    <w:rsid w:val="005507E1"/>
    <w:rsid w:val="00550922"/>
    <w:rsid w:val="005509E1"/>
    <w:rsid w:val="00550B19"/>
    <w:rsid w:val="00550BA5"/>
    <w:rsid w:val="00550D41"/>
    <w:rsid w:val="00550DEB"/>
    <w:rsid w:val="00550EA7"/>
    <w:rsid w:val="00550F93"/>
    <w:rsid w:val="00550FA3"/>
    <w:rsid w:val="00550FB8"/>
    <w:rsid w:val="00551056"/>
    <w:rsid w:val="00551117"/>
    <w:rsid w:val="00551125"/>
    <w:rsid w:val="00551135"/>
    <w:rsid w:val="00551270"/>
    <w:rsid w:val="00551356"/>
    <w:rsid w:val="00551403"/>
    <w:rsid w:val="00551423"/>
    <w:rsid w:val="00551437"/>
    <w:rsid w:val="0055148E"/>
    <w:rsid w:val="005514E7"/>
    <w:rsid w:val="005514EF"/>
    <w:rsid w:val="00551503"/>
    <w:rsid w:val="00551506"/>
    <w:rsid w:val="00551606"/>
    <w:rsid w:val="005516EF"/>
    <w:rsid w:val="00551735"/>
    <w:rsid w:val="0055175D"/>
    <w:rsid w:val="0055177D"/>
    <w:rsid w:val="005517B1"/>
    <w:rsid w:val="0055192C"/>
    <w:rsid w:val="00551936"/>
    <w:rsid w:val="005519BF"/>
    <w:rsid w:val="00551B9B"/>
    <w:rsid w:val="00551BED"/>
    <w:rsid w:val="00551C45"/>
    <w:rsid w:val="00551C8E"/>
    <w:rsid w:val="00551CDA"/>
    <w:rsid w:val="00551D37"/>
    <w:rsid w:val="00551DFA"/>
    <w:rsid w:val="00551E27"/>
    <w:rsid w:val="00551E5D"/>
    <w:rsid w:val="00551E72"/>
    <w:rsid w:val="00551E93"/>
    <w:rsid w:val="00551F95"/>
    <w:rsid w:val="00551FD3"/>
    <w:rsid w:val="0055202D"/>
    <w:rsid w:val="0055206B"/>
    <w:rsid w:val="0055207B"/>
    <w:rsid w:val="00552107"/>
    <w:rsid w:val="00552134"/>
    <w:rsid w:val="00552178"/>
    <w:rsid w:val="0055217F"/>
    <w:rsid w:val="005521AC"/>
    <w:rsid w:val="005521E1"/>
    <w:rsid w:val="00552222"/>
    <w:rsid w:val="00552290"/>
    <w:rsid w:val="005522D6"/>
    <w:rsid w:val="005523BF"/>
    <w:rsid w:val="005523DC"/>
    <w:rsid w:val="00552428"/>
    <w:rsid w:val="0055249A"/>
    <w:rsid w:val="005524E7"/>
    <w:rsid w:val="00552514"/>
    <w:rsid w:val="0055252A"/>
    <w:rsid w:val="00552552"/>
    <w:rsid w:val="005525E5"/>
    <w:rsid w:val="005525F7"/>
    <w:rsid w:val="00552671"/>
    <w:rsid w:val="005526ED"/>
    <w:rsid w:val="0055278D"/>
    <w:rsid w:val="005527F1"/>
    <w:rsid w:val="005528CB"/>
    <w:rsid w:val="00552913"/>
    <w:rsid w:val="00552916"/>
    <w:rsid w:val="005529D9"/>
    <w:rsid w:val="00552AA3"/>
    <w:rsid w:val="00552AAA"/>
    <w:rsid w:val="00552B3A"/>
    <w:rsid w:val="00552C0B"/>
    <w:rsid w:val="00552C3E"/>
    <w:rsid w:val="00552CFB"/>
    <w:rsid w:val="00552D05"/>
    <w:rsid w:val="00552D27"/>
    <w:rsid w:val="00552E8B"/>
    <w:rsid w:val="00552EC0"/>
    <w:rsid w:val="00552F53"/>
    <w:rsid w:val="00552FA5"/>
    <w:rsid w:val="00552FB0"/>
    <w:rsid w:val="00553022"/>
    <w:rsid w:val="005531BF"/>
    <w:rsid w:val="005531D0"/>
    <w:rsid w:val="00553266"/>
    <w:rsid w:val="00553290"/>
    <w:rsid w:val="005532D5"/>
    <w:rsid w:val="0055330D"/>
    <w:rsid w:val="0055331F"/>
    <w:rsid w:val="00553581"/>
    <w:rsid w:val="005535A6"/>
    <w:rsid w:val="005535FE"/>
    <w:rsid w:val="005536E6"/>
    <w:rsid w:val="00553713"/>
    <w:rsid w:val="0055380C"/>
    <w:rsid w:val="00553825"/>
    <w:rsid w:val="00553941"/>
    <w:rsid w:val="00553983"/>
    <w:rsid w:val="00553B6D"/>
    <w:rsid w:val="00553C0D"/>
    <w:rsid w:val="00553C7D"/>
    <w:rsid w:val="00553D34"/>
    <w:rsid w:val="00553E57"/>
    <w:rsid w:val="00553F1D"/>
    <w:rsid w:val="00553F5C"/>
    <w:rsid w:val="00553F9B"/>
    <w:rsid w:val="00553FAF"/>
    <w:rsid w:val="0055401C"/>
    <w:rsid w:val="005541B3"/>
    <w:rsid w:val="005541EB"/>
    <w:rsid w:val="00554478"/>
    <w:rsid w:val="0055451F"/>
    <w:rsid w:val="00554525"/>
    <w:rsid w:val="00554546"/>
    <w:rsid w:val="00554595"/>
    <w:rsid w:val="00554676"/>
    <w:rsid w:val="00554784"/>
    <w:rsid w:val="0055478F"/>
    <w:rsid w:val="005547A4"/>
    <w:rsid w:val="005547C2"/>
    <w:rsid w:val="0055487D"/>
    <w:rsid w:val="0055489C"/>
    <w:rsid w:val="005548E5"/>
    <w:rsid w:val="00554931"/>
    <w:rsid w:val="0055495A"/>
    <w:rsid w:val="00554A1B"/>
    <w:rsid w:val="00554A35"/>
    <w:rsid w:val="00554B0F"/>
    <w:rsid w:val="00554BE7"/>
    <w:rsid w:val="00554BFB"/>
    <w:rsid w:val="00554D05"/>
    <w:rsid w:val="00554E17"/>
    <w:rsid w:val="00554E5B"/>
    <w:rsid w:val="00554EB1"/>
    <w:rsid w:val="00554F2A"/>
    <w:rsid w:val="00554F37"/>
    <w:rsid w:val="00555081"/>
    <w:rsid w:val="005550B3"/>
    <w:rsid w:val="005550C6"/>
    <w:rsid w:val="00555111"/>
    <w:rsid w:val="0055526D"/>
    <w:rsid w:val="0055527C"/>
    <w:rsid w:val="00555280"/>
    <w:rsid w:val="005552D1"/>
    <w:rsid w:val="005553E3"/>
    <w:rsid w:val="005553EA"/>
    <w:rsid w:val="00555420"/>
    <w:rsid w:val="00555445"/>
    <w:rsid w:val="00555539"/>
    <w:rsid w:val="005556C2"/>
    <w:rsid w:val="005556C9"/>
    <w:rsid w:val="00555738"/>
    <w:rsid w:val="00555746"/>
    <w:rsid w:val="00555760"/>
    <w:rsid w:val="005557AC"/>
    <w:rsid w:val="005557E2"/>
    <w:rsid w:val="00555806"/>
    <w:rsid w:val="00555832"/>
    <w:rsid w:val="00555883"/>
    <w:rsid w:val="005558E5"/>
    <w:rsid w:val="00555994"/>
    <w:rsid w:val="00555AEF"/>
    <w:rsid w:val="00555BC0"/>
    <w:rsid w:val="00555C31"/>
    <w:rsid w:val="00555C62"/>
    <w:rsid w:val="00555C99"/>
    <w:rsid w:val="00555CCC"/>
    <w:rsid w:val="00555E66"/>
    <w:rsid w:val="00555E69"/>
    <w:rsid w:val="00555E8D"/>
    <w:rsid w:val="00555F49"/>
    <w:rsid w:val="00556006"/>
    <w:rsid w:val="0055611C"/>
    <w:rsid w:val="0055619E"/>
    <w:rsid w:val="00556344"/>
    <w:rsid w:val="0055637D"/>
    <w:rsid w:val="0055652E"/>
    <w:rsid w:val="00556563"/>
    <w:rsid w:val="00556610"/>
    <w:rsid w:val="00556693"/>
    <w:rsid w:val="005566C0"/>
    <w:rsid w:val="0055674D"/>
    <w:rsid w:val="005567D4"/>
    <w:rsid w:val="00556884"/>
    <w:rsid w:val="005568F2"/>
    <w:rsid w:val="0055694B"/>
    <w:rsid w:val="00556B27"/>
    <w:rsid w:val="00556BD6"/>
    <w:rsid w:val="00556BFE"/>
    <w:rsid w:val="00556CD4"/>
    <w:rsid w:val="00556F0B"/>
    <w:rsid w:val="00556F14"/>
    <w:rsid w:val="00556F75"/>
    <w:rsid w:val="00556F8F"/>
    <w:rsid w:val="00556FF9"/>
    <w:rsid w:val="00557011"/>
    <w:rsid w:val="0055707F"/>
    <w:rsid w:val="00557083"/>
    <w:rsid w:val="005570B8"/>
    <w:rsid w:val="00557143"/>
    <w:rsid w:val="00557270"/>
    <w:rsid w:val="0055729B"/>
    <w:rsid w:val="005572ED"/>
    <w:rsid w:val="00557300"/>
    <w:rsid w:val="005573A3"/>
    <w:rsid w:val="0055743A"/>
    <w:rsid w:val="00557481"/>
    <w:rsid w:val="00557651"/>
    <w:rsid w:val="00557654"/>
    <w:rsid w:val="005576B7"/>
    <w:rsid w:val="005576E3"/>
    <w:rsid w:val="0055771C"/>
    <w:rsid w:val="00557809"/>
    <w:rsid w:val="005578B8"/>
    <w:rsid w:val="00557AA1"/>
    <w:rsid w:val="00557AC0"/>
    <w:rsid w:val="00557ADB"/>
    <w:rsid w:val="00557B10"/>
    <w:rsid w:val="00557BD3"/>
    <w:rsid w:val="00557D7B"/>
    <w:rsid w:val="00557DEF"/>
    <w:rsid w:val="00557E21"/>
    <w:rsid w:val="00557F2C"/>
    <w:rsid w:val="00557F43"/>
    <w:rsid w:val="00557FEF"/>
    <w:rsid w:val="005600BB"/>
    <w:rsid w:val="005603D7"/>
    <w:rsid w:val="005604ED"/>
    <w:rsid w:val="00560502"/>
    <w:rsid w:val="00560858"/>
    <w:rsid w:val="0056085C"/>
    <w:rsid w:val="00560A6B"/>
    <w:rsid w:val="00560ADB"/>
    <w:rsid w:val="00560B02"/>
    <w:rsid w:val="00560D04"/>
    <w:rsid w:val="00560D68"/>
    <w:rsid w:val="00560DDC"/>
    <w:rsid w:val="00560E14"/>
    <w:rsid w:val="00560ECC"/>
    <w:rsid w:val="00560FA0"/>
    <w:rsid w:val="00560FEB"/>
    <w:rsid w:val="0056105C"/>
    <w:rsid w:val="0056106F"/>
    <w:rsid w:val="005610B2"/>
    <w:rsid w:val="00561141"/>
    <w:rsid w:val="00561173"/>
    <w:rsid w:val="0056118E"/>
    <w:rsid w:val="0056118F"/>
    <w:rsid w:val="005611A2"/>
    <w:rsid w:val="005611D3"/>
    <w:rsid w:val="0056121C"/>
    <w:rsid w:val="00561315"/>
    <w:rsid w:val="0056135F"/>
    <w:rsid w:val="0056139A"/>
    <w:rsid w:val="0056139E"/>
    <w:rsid w:val="005613B4"/>
    <w:rsid w:val="005613DE"/>
    <w:rsid w:val="00561492"/>
    <w:rsid w:val="00561503"/>
    <w:rsid w:val="00561663"/>
    <w:rsid w:val="00561783"/>
    <w:rsid w:val="00561819"/>
    <w:rsid w:val="00561867"/>
    <w:rsid w:val="00561883"/>
    <w:rsid w:val="0056191D"/>
    <w:rsid w:val="00561967"/>
    <w:rsid w:val="0056199D"/>
    <w:rsid w:val="00561A2B"/>
    <w:rsid w:val="00561A4E"/>
    <w:rsid w:val="00561A85"/>
    <w:rsid w:val="00561A87"/>
    <w:rsid w:val="00561AA2"/>
    <w:rsid w:val="00561AD4"/>
    <w:rsid w:val="00561BB0"/>
    <w:rsid w:val="00561CA8"/>
    <w:rsid w:val="00561D1E"/>
    <w:rsid w:val="00561D6A"/>
    <w:rsid w:val="00561DCD"/>
    <w:rsid w:val="00561DFB"/>
    <w:rsid w:val="00561E34"/>
    <w:rsid w:val="00562015"/>
    <w:rsid w:val="0056203A"/>
    <w:rsid w:val="0056205D"/>
    <w:rsid w:val="005620BC"/>
    <w:rsid w:val="005621E8"/>
    <w:rsid w:val="0056221B"/>
    <w:rsid w:val="00562283"/>
    <w:rsid w:val="00562380"/>
    <w:rsid w:val="0056244A"/>
    <w:rsid w:val="00562489"/>
    <w:rsid w:val="005624C4"/>
    <w:rsid w:val="005626D5"/>
    <w:rsid w:val="00562783"/>
    <w:rsid w:val="005627E0"/>
    <w:rsid w:val="00562828"/>
    <w:rsid w:val="0056284A"/>
    <w:rsid w:val="00562908"/>
    <w:rsid w:val="005629F1"/>
    <w:rsid w:val="00562A81"/>
    <w:rsid w:val="00562AC9"/>
    <w:rsid w:val="00562ACD"/>
    <w:rsid w:val="00562B56"/>
    <w:rsid w:val="00562B67"/>
    <w:rsid w:val="00562B7D"/>
    <w:rsid w:val="00562BFF"/>
    <w:rsid w:val="00562C23"/>
    <w:rsid w:val="00562C37"/>
    <w:rsid w:val="00562C7B"/>
    <w:rsid w:val="00562D0A"/>
    <w:rsid w:val="00562D5E"/>
    <w:rsid w:val="00562D70"/>
    <w:rsid w:val="00562DEE"/>
    <w:rsid w:val="00562E35"/>
    <w:rsid w:val="00562E9E"/>
    <w:rsid w:val="00562EEE"/>
    <w:rsid w:val="00562F8F"/>
    <w:rsid w:val="00562FCD"/>
    <w:rsid w:val="00562FCF"/>
    <w:rsid w:val="005630A5"/>
    <w:rsid w:val="005630BE"/>
    <w:rsid w:val="00563159"/>
    <w:rsid w:val="005631BA"/>
    <w:rsid w:val="0056325A"/>
    <w:rsid w:val="005632DE"/>
    <w:rsid w:val="00563301"/>
    <w:rsid w:val="00563305"/>
    <w:rsid w:val="0056337E"/>
    <w:rsid w:val="005633E6"/>
    <w:rsid w:val="005635F0"/>
    <w:rsid w:val="00563643"/>
    <w:rsid w:val="005636B4"/>
    <w:rsid w:val="00563723"/>
    <w:rsid w:val="0056374E"/>
    <w:rsid w:val="005637A2"/>
    <w:rsid w:val="00563849"/>
    <w:rsid w:val="005638AD"/>
    <w:rsid w:val="005638BD"/>
    <w:rsid w:val="005638BE"/>
    <w:rsid w:val="0056399F"/>
    <w:rsid w:val="005639E8"/>
    <w:rsid w:val="00563A57"/>
    <w:rsid w:val="00563ACE"/>
    <w:rsid w:val="00563B23"/>
    <w:rsid w:val="00563C11"/>
    <w:rsid w:val="00563C19"/>
    <w:rsid w:val="00563C43"/>
    <w:rsid w:val="00563C77"/>
    <w:rsid w:val="00563D20"/>
    <w:rsid w:val="00563DBD"/>
    <w:rsid w:val="00563E1B"/>
    <w:rsid w:val="00563E2B"/>
    <w:rsid w:val="00563FCA"/>
    <w:rsid w:val="00563FDF"/>
    <w:rsid w:val="00564021"/>
    <w:rsid w:val="0056402C"/>
    <w:rsid w:val="00564070"/>
    <w:rsid w:val="005640F1"/>
    <w:rsid w:val="0056415A"/>
    <w:rsid w:val="005641F4"/>
    <w:rsid w:val="00564206"/>
    <w:rsid w:val="0056433E"/>
    <w:rsid w:val="00564413"/>
    <w:rsid w:val="0056443D"/>
    <w:rsid w:val="0056448F"/>
    <w:rsid w:val="005645DC"/>
    <w:rsid w:val="00564628"/>
    <w:rsid w:val="00564649"/>
    <w:rsid w:val="005646BA"/>
    <w:rsid w:val="005646F2"/>
    <w:rsid w:val="00564763"/>
    <w:rsid w:val="005647C2"/>
    <w:rsid w:val="005647C4"/>
    <w:rsid w:val="005648AC"/>
    <w:rsid w:val="0056495C"/>
    <w:rsid w:val="0056496C"/>
    <w:rsid w:val="00564A30"/>
    <w:rsid w:val="00564A56"/>
    <w:rsid w:val="00564BD6"/>
    <w:rsid w:val="00564C08"/>
    <w:rsid w:val="00564C79"/>
    <w:rsid w:val="00564CEC"/>
    <w:rsid w:val="00564D64"/>
    <w:rsid w:val="00564DE0"/>
    <w:rsid w:val="00564E66"/>
    <w:rsid w:val="00564F4B"/>
    <w:rsid w:val="00564F79"/>
    <w:rsid w:val="00564FFE"/>
    <w:rsid w:val="00565020"/>
    <w:rsid w:val="0056505D"/>
    <w:rsid w:val="005650A8"/>
    <w:rsid w:val="005650F1"/>
    <w:rsid w:val="00565193"/>
    <w:rsid w:val="005651E2"/>
    <w:rsid w:val="005652C2"/>
    <w:rsid w:val="00565352"/>
    <w:rsid w:val="00565358"/>
    <w:rsid w:val="005653E3"/>
    <w:rsid w:val="0056544F"/>
    <w:rsid w:val="00565631"/>
    <w:rsid w:val="0056568A"/>
    <w:rsid w:val="005656D2"/>
    <w:rsid w:val="00565704"/>
    <w:rsid w:val="0056573A"/>
    <w:rsid w:val="0056575C"/>
    <w:rsid w:val="005657B5"/>
    <w:rsid w:val="00565800"/>
    <w:rsid w:val="00565853"/>
    <w:rsid w:val="00565872"/>
    <w:rsid w:val="0056589B"/>
    <w:rsid w:val="005658B0"/>
    <w:rsid w:val="00565902"/>
    <w:rsid w:val="00565BE4"/>
    <w:rsid w:val="00565BF6"/>
    <w:rsid w:val="00565BFF"/>
    <w:rsid w:val="00565C0C"/>
    <w:rsid w:val="00565CF7"/>
    <w:rsid w:val="00565DB1"/>
    <w:rsid w:val="00565DF9"/>
    <w:rsid w:val="00565E7E"/>
    <w:rsid w:val="00565F11"/>
    <w:rsid w:val="00565F8C"/>
    <w:rsid w:val="0056600D"/>
    <w:rsid w:val="00566024"/>
    <w:rsid w:val="005660A5"/>
    <w:rsid w:val="00566157"/>
    <w:rsid w:val="005661C9"/>
    <w:rsid w:val="005661DD"/>
    <w:rsid w:val="0056621F"/>
    <w:rsid w:val="00566335"/>
    <w:rsid w:val="005663B7"/>
    <w:rsid w:val="005663FE"/>
    <w:rsid w:val="00566434"/>
    <w:rsid w:val="0056643F"/>
    <w:rsid w:val="00566583"/>
    <w:rsid w:val="005666A4"/>
    <w:rsid w:val="005666A7"/>
    <w:rsid w:val="005666E9"/>
    <w:rsid w:val="00566747"/>
    <w:rsid w:val="00566801"/>
    <w:rsid w:val="00566806"/>
    <w:rsid w:val="00566810"/>
    <w:rsid w:val="00566851"/>
    <w:rsid w:val="005668A3"/>
    <w:rsid w:val="005668CB"/>
    <w:rsid w:val="00566906"/>
    <w:rsid w:val="0056694E"/>
    <w:rsid w:val="00566A4C"/>
    <w:rsid w:val="00566ACF"/>
    <w:rsid w:val="00566C77"/>
    <w:rsid w:val="00566C8C"/>
    <w:rsid w:val="00566D1A"/>
    <w:rsid w:val="00566D5E"/>
    <w:rsid w:val="00566DD4"/>
    <w:rsid w:val="00566DF2"/>
    <w:rsid w:val="00566DFC"/>
    <w:rsid w:val="00566F5B"/>
    <w:rsid w:val="00566F62"/>
    <w:rsid w:val="005670A2"/>
    <w:rsid w:val="00567141"/>
    <w:rsid w:val="00567154"/>
    <w:rsid w:val="005671B1"/>
    <w:rsid w:val="00567399"/>
    <w:rsid w:val="005674B8"/>
    <w:rsid w:val="00567500"/>
    <w:rsid w:val="0056754F"/>
    <w:rsid w:val="00567665"/>
    <w:rsid w:val="005676CA"/>
    <w:rsid w:val="0056772E"/>
    <w:rsid w:val="0056776E"/>
    <w:rsid w:val="0056787E"/>
    <w:rsid w:val="005678CC"/>
    <w:rsid w:val="00567959"/>
    <w:rsid w:val="00567A1F"/>
    <w:rsid w:val="00567AE9"/>
    <w:rsid w:val="00567BAB"/>
    <w:rsid w:val="00567BB7"/>
    <w:rsid w:val="00567BD2"/>
    <w:rsid w:val="00567BD5"/>
    <w:rsid w:val="00567CFA"/>
    <w:rsid w:val="00567D56"/>
    <w:rsid w:val="00567D9B"/>
    <w:rsid w:val="00567E2E"/>
    <w:rsid w:val="0057003C"/>
    <w:rsid w:val="0057023E"/>
    <w:rsid w:val="00570240"/>
    <w:rsid w:val="0057027A"/>
    <w:rsid w:val="00570518"/>
    <w:rsid w:val="005706E5"/>
    <w:rsid w:val="0057076F"/>
    <w:rsid w:val="0057084C"/>
    <w:rsid w:val="0057089F"/>
    <w:rsid w:val="005708A3"/>
    <w:rsid w:val="005708DD"/>
    <w:rsid w:val="00570950"/>
    <w:rsid w:val="00570995"/>
    <w:rsid w:val="00570A0C"/>
    <w:rsid w:val="00570B94"/>
    <w:rsid w:val="00570C97"/>
    <w:rsid w:val="00570D58"/>
    <w:rsid w:val="00570E24"/>
    <w:rsid w:val="00570E69"/>
    <w:rsid w:val="00570F1C"/>
    <w:rsid w:val="00570F54"/>
    <w:rsid w:val="00570FCF"/>
    <w:rsid w:val="00570FE4"/>
    <w:rsid w:val="00571006"/>
    <w:rsid w:val="005710BB"/>
    <w:rsid w:val="00571145"/>
    <w:rsid w:val="00571181"/>
    <w:rsid w:val="00571301"/>
    <w:rsid w:val="005713CC"/>
    <w:rsid w:val="00571426"/>
    <w:rsid w:val="00571436"/>
    <w:rsid w:val="00571437"/>
    <w:rsid w:val="0057149D"/>
    <w:rsid w:val="005714E0"/>
    <w:rsid w:val="005714E2"/>
    <w:rsid w:val="00571536"/>
    <w:rsid w:val="00571594"/>
    <w:rsid w:val="005715B0"/>
    <w:rsid w:val="00571695"/>
    <w:rsid w:val="005716A1"/>
    <w:rsid w:val="005716C5"/>
    <w:rsid w:val="0057171F"/>
    <w:rsid w:val="00571740"/>
    <w:rsid w:val="00571842"/>
    <w:rsid w:val="00571853"/>
    <w:rsid w:val="00571886"/>
    <w:rsid w:val="00571AA5"/>
    <w:rsid w:val="00571AEA"/>
    <w:rsid w:val="00571B18"/>
    <w:rsid w:val="00571B42"/>
    <w:rsid w:val="00571B48"/>
    <w:rsid w:val="00571C2E"/>
    <w:rsid w:val="00571C57"/>
    <w:rsid w:val="00571D07"/>
    <w:rsid w:val="00571D26"/>
    <w:rsid w:val="00571D34"/>
    <w:rsid w:val="00571D88"/>
    <w:rsid w:val="00571E21"/>
    <w:rsid w:val="00571FCC"/>
    <w:rsid w:val="00571FE4"/>
    <w:rsid w:val="00572008"/>
    <w:rsid w:val="005720C8"/>
    <w:rsid w:val="005720FE"/>
    <w:rsid w:val="005721DA"/>
    <w:rsid w:val="00572298"/>
    <w:rsid w:val="005722CF"/>
    <w:rsid w:val="0057230B"/>
    <w:rsid w:val="005723A8"/>
    <w:rsid w:val="005723BC"/>
    <w:rsid w:val="00572410"/>
    <w:rsid w:val="00572456"/>
    <w:rsid w:val="00572478"/>
    <w:rsid w:val="00572513"/>
    <w:rsid w:val="00572534"/>
    <w:rsid w:val="0057254C"/>
    <w:rsid w:val="005725E8"/>
    <w:rsid w:val="005725F9"/>
    <w:rsid w:val="0057260B"/>
    <w:rsid w:val="005726EF"/>
    <w:rsid w:val="005727D7"/>
    <w:rsid w:val="005729C0"/>
    <w:rsid w:val="00572B63"/>
    <w:rsid w:val="00572B98"/>
    <w:rsid w:val="00572BD6"/>
    <w:rsid w:val="00572CB3"/>
    <w:rsid w:val="00572DB0"/>
    <w:rsid w:val="00572E30"/>
    <w:rsid w:val="00572E5D"/>
    <w:rsid w:val="00572E9D"/>
    <w:rsid w:val="00572F06"/>
    <w:rsid w:val="00572F88"/>
    <w:rsid w:val="00573006"/>
    <w:rsid w:val="00573028"/>
    <w:rsid w:val="0057305A"/>
    <w:rsid w:val="00573123"/>
    <w:rsid w:val="00573222"/>
    <w:rsid w:val="005732A9"/>
    <w:rsid w:val="005732DD"/>
    <w:rsid w:val="00573313"/>
    <w:rsid w:val="00573373"/>
    <w:rsid w:val="005733EA"/>
    <w:rsid w:val="00573420"/>
    <w:rsid w:val="00573480"/>
    <w:rsid w:val="005734E0"/>
    <w:rsid w:val="0057353D"/>
    <w:rsid w:val="00573566"/>
    <w:rsid w:val="0057357D"/>
    <w:rsid w:val="00573598"/>
    <w:rsid w:val="005735E6"/>
    <w:rsid w:val="005736CD"/>
    <w:rsid w:val="00573747"/>
    <w:rsid w:val="005737A8"/>
    <w:rsid w:val="005737E3"/>
    <w:rsid w:val="00573843"/>
    <w:rsid w:val="005738D3"/>
    <w:rsid w:val="005738D8"/>
    <w:rsid w:val="00573A3A"/>
    <w:rsid w:val="00573A69"/>
    <w:rsid w:val="00573AD1"/>
    <w:rsid w:val="00573B0C"/>
    <w:rsid w:val="00573B6A"/>
    <w:rsid w:val="00573B81"/>
    <w:rsid w:val="00573B8A"/>
    <w:rsid w:val="00573B8B"/>
    <w:rsid w:val="00573C32"/>
    <w:rsid w:val="00573C72"/>
    <w:rsid w:val="00573CFB"/>
    <w:rsid w:val="00573D2B"/>
    <w:rsid w:val="00573D8D"/>
    <w:rsid w:val="00573DFB"/>
    <w:rsid w:val="00573E5F"/>
    <w:rsid w:val="00573F7A"/>
    <w:rsid w:val="00573F9B"/>
    <w:rsid w:val="00573FC9"/>
    <w:rsid w:val="0057402A"/>
    <w:rsid w:val="005740FE"/>
    <w:rsid w:val="0057416F"/>
    <w:rsid w:val="00574202"/>
    <w:rsid w:val="005742AA"/>
    <w:rsid w:val="005742E5"/>
    <w:rsid w:val="005742F1"/>
    <w:rsid w:val="0057432D"/>
    <w:rsid w:val="00574358"/>
    <w:rsid w:val="0057437D"/>
    <w:rsid w:val="005743F8"/>
    <w:rsid w:val="0057444F"/>
    <w:rsid w:val="0057448A"/>
    <w:rsid w:val="005744EB"/>
    <w:rsid w:val="00574551"/>
    <w:rsid w:val="00574574"/>
    <w:rsid w:val="00574576"/>
    <w:rsid w:val="005745A1"/>
    <w:rsid w:val="005745A9"/>
    <w:rsid w:val="00574601"/>
    <w:rsid w:val="00574642"/>
    <w:rsid w:val="00574705"/>
    <w:rsid w:val="005747DF"/>
    <w:rsid w:val="005747F7"/>
    <w:rsid w:val="005747F8"/>
    <w:rsid w:val="00574822"/>
    <w:rsid w:val="00574841"/>
    <w:rsid w:val="00574843"/>
    <w:rsid w:val="00574861"/>
    <w:rsid w:val="00574895"/>
    <w:rsid w:val="005748B2"/>
    <w:rsid w:val="00574923"/>
    <w:rsid w:val="00574955"/>
    <w:rsid w:val="005749F9"/>
    <w:rsid w:val="00574C11"/>
    <w:rsid w:val="00574CBC"/>
    <w:rsid w:val="00574CF4"/>
    <w:rsid w:val="00574D70"/>
    <w:rsid w:val="00574E50"/>
    <w:rsid w:val="00574E6B"/>
    <w:rsid w:val="00574EE6"/>
    <w:rsid w:val="00574F3C"/>
    <w:rsid w:val="00574FFB"/>
    <w:rsid w:val="00575072"/>
    <w:rsid w:val="005750C9"/>
    <w:rsid w:val="005750D7"/>
    <w:rsid w:val="005750F7"/>
    <w:rsid w:val="0057526B"/>
    <w:rsid w:val="00575394"/>
    <w:rsid w:val="005753A0"/>
    <w:rsid w:val="005753A5"/>
    <w:rsid w:val="00575453"/>
    <w:rsid w:val="00575537"/>
    <w:rsid w:val="005755BD"/>
    <w:rsid w:val="005756B5"/>
    <w:rsid w:val="005756FB"/>
    <w:rsid w:val="0057577B"/>
    <w:rsid w:val="005757B1"/>
    <w:rsid w:val="0057586A"/>
    <w:rsid w:val="0057586B"/>
    <w:rsid w:val="00575990"/>
    <w:rsid w:val="005759A8"/>
    <w:rsid w:val="00575A0B"/>
    <w:rsid w:val="00575ABE"/>
    <w:rsid w:val="00575B59"/>
    <w:rsid w:val="00575B80"/>
    <w:rsid w:val="00575BC3"/>
    <w:rsid w:val="00575C97"/>
    <w:rsid w:val="00575CB2"/>
    <w:rsid w:val="00575CB5"/>
    <w:rsid w:val="00575D61"/>
    <w:rsid w:val="00575D69"/>
    <w:rsid w:val="00575D7B"/>
    <w:rsid w:val="00575DE3"/>
    <w:rsid w:val="00575E36"/>
    <w:rsid w:val="00575F6F"/>
    <w:rsid w:val="00575F7E"/>
    <w:rsid w:val="00575FBF"/>
    <w:rsid w:val="00575FDC"/>
    <w:rsid w:val="00575FE0"/>
    <w:rsid w:val="0057618F"/>
    <w:rsid w:val="0057632C"/>
    <w:rsid w:val="00576357"/>
    <w:rsid w:val="0057649F"/>
    <w:rsid w:val="005764B7"/>
    <w:rsid w:val="0057655D"/>
    <w:rsid w:val="005765D4"/>
    <w:rsid w:val="005765F5"/>
    <w:rsid w:val="0057660D"/>
    <w:rsid w:val="0057662C"/>
    <w:rsid w:val="0057666F"/>
    <w:rsid w:val="005766AB"/>
    <w:rsid w:val="005766E5"/>
    <w:rsid w:val="00576714"/>
    <w:rsid w:val="005767DB"/>
    <w:rsid w:val="00576822"/>
    <w:rsid w:val="00576872"/>
    <w:rsid w:val="00576969"/>
    <w:rsid w:val="00576A10"/>
    <w:rsid w:val="00576A20"/>
    <w:rsid w:val="00576B0E"/>
    <w:rsid w:val="00576BB5"/>
    <w:rsid w:val="00576C16"/>
    <w:rsid w:val="00576C35"/>
    <w:rsid w:val="00576D64"/>
    <w:rsid w:val="00576E2A"/>
    <w:rsid w:val="00576E4B"/>
    <w:rsid w:val="00576F49"/>
    <w:rsid w:val="00576FB5"/>
    <w:rsid w:val="00576FCA"/>
    <w:rsid w:val="00576FF0"/>
    <w:rsid w:val="0057700F"/>
    <w:rsid w:val="00577035"/>
    <w:rsid w:val="0057710D"/>
    <w:rsid w:val="00577222"/>
    <w:rsid w:val="005772E6"/>
    <w:rsid w:val="0057733F"/>
    <w:rsid w:val="00577376"/>
    <w:rsid w:val="00577411"/>
    <w:rsid w:val="00577443"/>
    <w:rsid w:val="0057746D"/>
    <w:rsid w:val="005774A4"/>
    <w:rsid w:val="005774E4"/>
    <w:rsid w:val="005774E6"/>
    <w:rsid w:val="00577517"/>
    <w:rsid w:val="00577598"/>
    <w:rsid w:val="0057759A"/>
    <w:rsid w:val="00577690"/>
    <w:rsid w:val="005778DF"/>
    <w:rsid w:val="005778E2"/>
    <w:rsid w:val="0057799F"/>
    <w:rsid w:val="005779A8"/>
    <w:rsid w:val="005779BE"/>
    <w:rsid w:val="005779F9"/>
    <w:rsid w:val="00577A32"/>
    <w:rsid w:val="00577A71"/>
    <w:rsid w:val="00577AD5"/>
    <w:rsid w:val="00577B6A"/>
    <w:rsid w:val="00577C94"/>
    <w:rsid w:val="00577CB9"/>
    <w:rsid w:val="00577CE0"/>
    <w:rsid w:val="00577DAD"/>
    <w:rsid w:val="00577E8A"/>
    <w:rsid w:val="00577E8E"/>
    <w:rsid w:val="00577F1D"/>
    <w:rsid w:val="00577FBA"/>
    <w:rsid w:val="00580008"/>
    <w:rsid w:val="00580031"/>
    <w:rsid w:val="0058012D"/>
    <w:rsid w:val="00580190"/>
    <w:rsid w:val="005801E7"/>
    <w:rsid w:val="0058022C"/>
    <w:rsid w:val="0058023C"/>
    <w:rsid w:val="00580247"/>
    <w:rsid w:val="005802D4"/>
    <w:rsid w:val="005802EE"/>
    <w:rsid w:val="0058033E"/>
    <w:rsid w:val="005803E3"/>
    <w:rsid w:val="00580437"/>
    <w:rsid w:val="0058043E"/>
    <w:rsid w:val="0058061C"/>
    <w:rsid w:val="00580648"/>
    <w:rsid w:val="0058067A"/>
    <w:rsid w:val="00580778"/>
    <w:rsid w:val="005807A2"/>
    <w:rsid w:val="005807D4"/>
    <w:rsid w:val="0058083F"/>
    <w:rsid w:val="00580865"/>
    <w:rsid w:val="005808D7"/>
    <w:rsid w:val="005808E8"/>
    <w:rsid w:val="005808FE"/>
    <w:rsid w:val="0058096D"/>
    <w:rsid w:val="00580B17"/>
    <w:rsid w:val="00580B77"/>
    <w:rsid w:val="00580BAD"/>
    <w:rsid w:val="00580BE4"/>
    <w:rsid w:val="00580C0B"/>
    <w:rsid w:val="00580D3A"/>
    <w:rsid w:val="00580DBB"/>
    <w:rsid w:val="00580DE5"/>
    <w:rsid w:val="00580E1E"/>
    <w:rsid w:val="00580F4E"/>
    <w:rsid w:val="00580F61"/>
    <w:rsid w:val="00580F77"/>
    <w:rsid w:val="00580F93"/>
    <w:rsid w:val="005810B8"/>
    <w:rsid w:val="005810CE"/>
    <w:rsid w:val="0058111D"/>
    <w:rsid w:val="0058113C"/>
    <w:rsid w:val="00581156"/>
    <w:rsid w:val="005811D4"/>
    <w:rsid w:val="005811E6"/>
    <w:rsid w:val="0058128A"/>
    <w:rsid w:val="005813A1"/>
    <w:rsid w:val="005813EB"/>
    <w:rsid w:val="00581460"/>
    <w:rsid w:val="0058148F"/>
    <w:rsid w:val="005814E8"/>
    <w:rsid w:val="00581567"/>
    <w:rsid w:val="0058161C"/>
    <w:rsid w:val="00581646"/>
    <w:rsid w:val="0058168F"/>
    <w:rsid w:val="00581762"/>
    <w:rsid w:val="005817C2"/>
    <w:rsid w:val="005818EE"/>
    <w:rsid w:val="00581981"/>
    <w:rsid w:val="005819BE"/>
    <w:rsid w:val="00581A94"/>
    <w:rsid w:val="00581ABA"/>
    <w:rsid w:val="00581B59"/>
    <w:rsid w:val="00581B72"/>
    <w:rsid w:val="00581BCD"/>
    <w:rsid w:val="00581C15"/>
    <w:rsid w:val="00581CA3"/>
    <w:rsid w:val="00581D0E"/>
    <w:rsid w:val="00581D91"/>
    <w:rsid w:val="00581DA9"/>
    <w:rsid w:val="00581E30"/>
    <w:rsid w:val="00581E6A"/>
    <w:rsid w:val="00581EED"/>
    <w:rsid w:val="00581EF6"/>
    <w:rsid w:val="00581F1A"/>
    <w:rsid w:val="00581F85"/>
    <w:rsid w:val="00581F90"/>
    <w:rsid w:val="00582019"/>
    <w:rsid w:val="00582072"/>
    <w:rsid w:val="00582088"/>
    <w:rsid w:val="00582163"/>
    <w:rsid w:val="00582164"/>
    <w:rsid w:val="0058220D"/>
    <w:rsid w:val="00582306"/>
    <w:rsid w:val="0058240D"/>
    <w:rsid w:val="00582427"/>
    <w:rsid w:val="00582436"/>
    <w:rsid w:val="0058256D"/>
    <w:rsid w:val="005825D8"/>
    <w:rsid w:val="005826B9"/>
    <w:rsid w:val="005827CC"/>
    <w:rsid w:val="005827F1"/>
    <w:rsid w:val="005827FE"/>
    <w:rsid w:val="0058289A"/>
    <w:rsid w:val="0058298E"/>
    <w:rsid w:val="005829B9"/>
    <w:rsid w:val="00582A05"/>
    <w:rsid w:val="00582A0D"/>
    <w:rsid w:val="00582A2D"/>
    <w:rsid w:val="00582A65"/>
    <w:rsid w:val="00582A8D"/>
    <w:rsid w:val="00582A8E"/>
    <w:rsid w:val="00582AE5"/>
    <w:rsid w:val="00582B3E"/>
    <w:rsid w:val="00582B46"/>
    <w:rsid w:val="00582B60"/>
    <w:rsid w:val="00582B75"/>
    <w:rsid w:val="00582BAD"/>
    <w:rsid w:val="00582C61"/>
    <w:rsid w:val="00582CA5"/>
    <w:rsid w:val="00582CB0"/>
    <w:rsid w:val="00582D26"/>
    <w:rsid w:val="00582D80"/>
    <w:rsid w:val="00582E38"/>
    <w:rsid w:val="00582F0C"/>
    <w:rsid w:val="00582F22"/>
    <w:rsid w:val="00582F2E"/>
    <w:rsid w:val="00582F9E"/>
    <w:rsid w:val="00582FA7"/>
    <w:rsid w:val="00583011"/>
    <w:rsid w:val="00583141"/>
    <w:rsid w:val="0058315A"/>
    <w:rsid w:val="00583164"/>
    <w:rsid w:val="00583177"/>
    <w:rsid w:val="00583184"/>
    <w:rsid w:val="005832A3"/>
    <w:rsid w:val="0058331B"/>
    <w:rsid w:val="0058335B"/>
    <w:rsid w:val="005833E1"/>
    <w:rsid w:val="00583480"/>
    <w:rsid w:val="00583489"/>
    <w:rsid w:val="005834A6"/>
    <w:rsid w:val="00583599"/>
    <w:rsid w:val="005836BC"/>
    <w:rsid w:val="005837DD"/>
    <w:rsid w:val="00583802"/>
    <w:rsid w:val="0058387D"/>
    <w:rsid w:val="005838DD"/>
    <w:rsid w:val="00583914"/>
    <w:rsid w:val="005839B8"/>
    <w:rsid w:val="00583B58"/>
    <w:rsid w:val="00583BB9"/>
    <w:rsid w:val="00583BE4"/>
    <w:rsid w:val="00583C38"/>
    <w:rsid w:val="00583C76"/>
    <w:rsid w:val="00583D34"/>
    <w:rsid w:val="00583DA4"/>
    <w:rsid w:val="00583DF6"/>
    <w:rsid w:val="00583E05"/>
    <w:rsid w:val="00583E1D"/>
    <w:rsid w:val="00583E74"/>
    <w:rsid w:val="00583E7C"/>
    <w:rsid w:val="00583EF9"/>
    <w:rsid w:val="005840D8"/>
    <w:rsid w:val="0058412F"/>
    <w:rsid w:val="00584159"/>
    <w:rsid w:val="005841BC"/>
    <w:rsid w:val="0058420F"/>
    <w:rsid w:val="0058430F"/>
    <w:rsid w:val="0058431B"/>
    <w:rsid w:val="005843B0"/>
    <w:rsid w:val="005843C5"/>
    <w:rsid w:val="005844ED"/>
    <w:rsid w:val="00584585"/>
    <w:rsid w:val="005845E4"/>
    <w:rsid w:val="005845E9"/>
    <w:rsid w:val="00584695"/>
    <w:rsid w:val="0058470E"/>
    <w:rsid w:val="00584776"/>
    <w:rsid w:val="005847B2"/>
    <w:rsid w:val="005847E2"/>
    <w:rsid w:val="0058499A"/>
    <w:rsid w:val="005849BF"/>
    <w:rsid w:val="00584A21"/>
    <w:rsid w:val="00584B36"/>
    <w:rsid w:val="00584B83"/>
    <w:rsid w:val="00584C6A"/>
    <w:rsid w:val="00584CFE"/>
    <w:rsid w:val="00584D04"/>
    <w:rsid w:val="00584D56"/>
    <w:rsid w:val="00584D7E"/>
    <w:rsid w:val="00584DBC"/>
    <w:rsid w:val="00584DE3"/>
    <w:rsid w:val="00584EE9"/>
    <w:rsid w:val="00584F09"/>
    <w:rsid w:val="00584F3D"/>
    <w:rsid w:val="0058509A"/>
    <w:rsid w:val="00585122"/>
    <w:rsid w:val="005853C9"/>
    <w:rsid w:val="005853F3"/>
    <w:rsid w:val="00585530"/>
    <w:rsid w:val="00585553"/>
    <w:rsid w:val="005855FA"/>
    <w:rsid w:val="00585609"/>
    <w:rsid w:val="00585730"/>
    <w:rsid w:val="00585777"/>
    <w:rsid w:val="00585786"/>
    <w:rsid w:val="0058585E"/>
    <w:rsid w:val="00585871"/>
    <w:rsid w:val="00585878"/>
    <w:rsid w:val="00585A10"/>
    <w:rsid w:val="00585A89"/>
    <w:rsid w:val="00585AFF"/>
    <w:rsid w:val="00585B23"/>
    <w:rsid w:val="00585B24"/>
    <w:rsid w:val="00585BF5"/>
    <w:rsid w:val="00585CBC"/>
    <w:rsid w:val="00585D09"/>
    <w:rsid w:val="00585E27"/>
    <w:rsid w:val="00585E8C"/>
    <w:rsid w:val="00585EA3"/>
    <w:rsid w:val="00585EE7"/>
    <w:rsid w:val="00585F23"/>
    <w:rsid w:val="00585FC6"/>
    <w:rsid w:val="0058606F"/>
    <w:rsid w:val="0058611E"/>
    <w:rsid w:val="005861DE"/>
    <w:rsid w:val="005861E1"/>
    <w:rsid w:val="005863C5"/>
    <w:rsid w:val="00586489"/>
    <w:rsid w:val="005864DE"/>
    <w:rsid w:val="005865D9"/>
    <w:rsid w:val="0058668E"/>
    <w:rsid w:val="005866B4"/>
    <w:rsid w:val="005866C4"/>
    <w:rsid w:val="005866FA"/>
    <w:rsid w:val="005867C6"/>
    <w:rsid w:val="0058682B"/>
    <w:rsid w:val="00586944"/>
    <w:rsid w:val="00586997"/>
    <w:rsid w:val="00586A2C"/>
    <w:rsid w:val="00586A61"/>
    <w:rsid w:val="00586B1B"/>
    <w:rsid w:val="00586B8B"/>
    <w:rsid w:val="00586BCE"/>
    <w:rsid w:val="00586C48"/>
    <w:rsid w:val="00586C5D"/>
    <w:rsid w:val="00586CC5"/>
    <w:rsid w:val="00586D02"/>
    <w:rsid w:val="00586E32"/>
    <w:rsid w:val="00586FF8"/>
    <w:rsid w:val="00587018"/>
    <w:rsid w:val="005870A7"/>
    <w:rsid w:val="005870FC"/>
    <w:rsid w:val="00587313"/>
    <w:rsid w:val="00587353"/>
    <w:rsid w:val="005873D2"/>
    <w:rsid w:val="005873ED"/>
    <w:rsid w:val="005874A3"/>
    <w:rsid w:val="005874CA"/>
    <w:rsid w:val="0058758F"/>
    <w:rsid w:val="0058763E"/>
    <w:rsid w:val="00587657"/>
    <w:rsid w:val="005876A3"/>
    <w:rsid w:val="0058773C"/>
    <w:rsid w:val="0058778A"/>
    <w:rsid w:val="0058786A"/>
    <w:rsid w:val="005878E5"/>
    <w:rsid w:val="0058790F"/>
    <w:rsid w:val="00587935"/>
    <w:rsid w:val="00587ADD"/>
    <w:rsid w:val="00587AFD"/>
    <w:rsid w:val="00587B25"/>
    <w:rsid w:val="00587B90"/>
    <w:rsid w:val="00587BD9"/>
    <w:rsid w:val="00587BED"/>
    <w:rsid w:val="00587C2D"/>
    <w:rsid w:val="00587D09"/>
    <w:rsid w:val="00587D41"/>
    <w:rsid w:val="00587DAE"/>
    <w:rsid w:val="00587DD8"/>
    <w:rsid w:val="00587E06"/>
    <w:rsid w:val="00587EA8"/>
    <w:rsid w:val="00587F3C"/>
    <w:rsid w:val="00587F42"/>
    <w:rsid w:val="00587F5C"/>
    <w:rsid w:val="00587F95"/>
    <w:rsid w:val="00587F9D"/>
    <w:rsid w:val="00590011"/>
    <w:rsid w:val="005901C4"/>
    <w:rsid w:val="005901CD"/>
    <w:rsid w:val="005902B7"/>
    <w:rsid w:val="005902BB"/>
    <w:rsid w:val="005902C2"/>
    <w:rsid w:val="005903EB"/>
    <w:rsid w:val="00590465"/>
    <w:rsid w:val="00590623"/>
    <w:rsid w:val="0059065C"/>
    <w:rsid w:val="00590683"/>
    <w:rsid w:val="00590723"/>
    <w:rsid w:val="005907A0"/>
    <w:rsid w:val="005907CA"/>
    <w:rsid w:val="00590849"/>
    <w:rsid w:val="0059084F"/>
    <w:rsid w:val="005908B3"/>
    <w:rsid w:val="00590A9E"/>
    <w:rsid w:val="00590B0F"/>
    <w:rsid w:val="00590B19"/>
    <w:rsid w:val="00590B1A"/>
    <w:rsid w:val="00590B1B"/>
    <w:rsid w:val="00590B6F"/>
    <w:rsid w:val="00590BC1"/>
    <w:rsid w:val="00590D60"/>
    <w:rsid w:val="00590D7A"/>
    <w:rsid w:val="00590DD1"/>
    <w:rsid w:val="00590EC2"/>
    <w:rsid w:val="00590EFB"/>
    <w:rsid w:val="00590F68"/>
    <w:rsid w:val="00590FED"/>
    <w:rsid w:val="00590FFB"/>
    <w:rsid w:val="0059104C"/>
    <w:rsid w:val="005911B1"/>
    <w:rsid w:val="005911C7"/>
    <w:rsid w:val="0059130E"/>
    <w:rsid w:val="0059174E"/>
    <w:rsid w:val="0059179A"/>
    <w:rsid w:val="005917FA"/>
    <w:rsid w:val="005918A0"/>
    <w:rsid w:val="005918C6"/>
    <w:rsid w:val="005918D2"/>
    <w:rsid w:val="0059199F"/>
    <w:rsid w:val="00591A27"/>
    <w:rsid w:val="00591B62"/>
    <w:rsid w:val="00591B92"/>
    <w:rsid w:val="00591C73"/>
    <w:rsid w:val="00591CCC"/>
    <w:rsid w:val="00591D66"/>
    <w:rsid w:val="00591D7D"/>
    <w:rsid w:val="00591DD9"/>
    <w:rsid w:val="00591E01"/>
    <w:rsid w:val="00591E30"/>
    <w:rsid w:val="00591E8D"/>
    <w:rsid w:val="00591EAF"/>
    <w:rsid w:val="00591F41"/>
    <w:rsid w:val="00591FE7"/>
    <w:rsid w:val="00592009"/>
    <w:rsid w:val="00592015"/>
    <w:rsid w:val="0059207A"/>
    <w:rsid w:val="00592144"/>
    <w:rsid w:val="00592148"/>
    <w:rsid w:val="00592212"/>
    <w:rsid w:val="00592274"/>
    <w:rsid w:val="00592342"/>
    <w:rsid w:val="00592537"/>
    <w:rsid w:val="00592560"/>
    <w:rsid w:val="005925A3"/>
    <w:rsid w:val="005925B0"/>
    <w:rsid w:val="00592620"/>
    <w:rsid w:val="0059268E"/>
    <w:rsid w:val="00592764"/>
    <w:rsid w:val="00592862"/>
    <w:rsid w:val="0059289F"/>
    <w:rsid w:val="005928D4"/>
    <w:rsid w:val="005929BD"/>
    <w:rsid w:val="005929C4"/>
    <w:rsid w:val="00592A60"/>
    <w:rsid w:val="00592AB5"/>
    <w:rsid w:val="00592AF1"/>
    <w:rsid w:val="00592B5D"/>
    <w:rsid w:val="00592BAD"/>
    <w:rsid w:val="00592BE5"/>
    <w:rsid w:val="00592CAB"/>
    <w:rsid w:val="00592EE8"/>
    <w:rsid w:val="00592F73"/>
    <w:rsid w:val="00592FE6"/>
    <w:rsid w:val="00593073"/>
    <w:rsid w:val="00593140"/>
    <w:rsid w:val="0059318E"/>
    <w:rsid w:val="005931AF"/>
    <w:rsid w:val="00593216"/>
    <w:rsid w:val="0059325E"/>
    <w:rsid w:val="00593333"/>
    <w:rsid w:val="0059339C"/>
    <w:rsid w:val="00593449"/>
    <w:rsid w:val="00593541"/>
    <w:rsid w:val="00593560"/>
    <w:rsid w:val="005935C3"/>
    <w:rsid w:val="00593649"/>
    <w:rsid w:val="005936C8"/>
    <w:rsid w:val="00593720"/>
    <w:rsid w:val="00593785"/>
    <w:rsid w:val="005937C6"/>
    <w:rsid w:val="005937E4"/>
    <w:rsid w:val="00593828"/>
    <w:rsid w:val="00593846"/>
    <w:rsid w:val="0059384F"/>
    <w:rsid w:val="00593866"/>
    <w:rsid w:val="005938F3"/>
    <w:rsid w:val="00593A1E"/>
    <w:rsid w:val="00593A67"/>
    <w:rsid w:val="00593A9B"/>
    <w:rsid w:val="00593D18"/>
    <w:rsid w:val="00593D80"/>
    <w:rsid w:val="00593D8E"/>
    <w:rsid w:val="00593EC4"/>
    <w:rsid w:val="00593F37"/>
    <w:rsid w:val="00594102"/>
    <w:rsid w:val="00594175"/>
    <w:rsid w:val="0059417E"/>
    <w:rsid w:val="00594202"/>
    <w:rsid w:val="0059420C"/>
    <w:rsid w:val="005942B7"/>
    <w:rsid w:val="005942B8"/>
    <w:rsid w:val="005942E1"/>
    <w:rsid w:val="0059431B"/>
    <w:rsid w:val="0059433A"/>
    <w:rsid w:val="005943AC"/>
    <w:rsid w:val="005943AD"/>
    <w:rsid w:val="005943E4"/>
    <w:rsid w:val="00594612"/>
    <w:rsid w:val="00594685"/>
    <w:rsid w:val="005946A3"/>
    <w:rsid w:val="0059479C"/>
    <w:rsid w:val="005947B6"/>
    <w:rsid w:val="00594885"/>
    <w:rsid w:val="00594889"/>
    <w:rsid w:val="0059496D"/>
    <w:rsid w:val="0059499E"/>
    <w:rsid w:val="00594C99"/>
    <w:rsid w:val="00594CC1"/>
    <w:rsid w:val="00594CC4"/>
    <w:rsid w:val="00594D4B"/>
    <w:rsid w:val="00594D8C"/>
    <w:rsid w:val="00594D97"/>
    <w:rsid w:val="00594EDE"/>
    <w:rsid w:val="00595018"/>
    <w:rsid w:val="00595129"/>
    <w:rsid w:val="0059515D"/>
    <w:rsid w:val="00595206"/>
    <w:rsid w:val="00595363"/>
    <w:rsid w:val="0059539C"/>
    <w:rsid w:val="00595416"/>
    <w:rsid w:val="0059541E"/>
    <w:rsid w:val="0059542C"/>
    <w:rsid w:val="00595443"/>
    <w:rsid w:val="005954B5"/>
    <w:rsid w:val="0059553E"/>
    <w:rsid w:val="0059554C"/>
    <w:rsid w:val="005955A8"/>
    <w:rsid w:val="00595611"/>
    <w:rsid w:val="00595681"/>
    <w:rsid w:val="00595739"/>
    <w:rsid w:val="0059576E"/>
    <w:rsid w:val="005957E5"/>
    <w:rsid w:val="00595980"/>
    <w:rsid w:val="005959B9"/>
    <w:rsid w:val="005959F4"/>
    <w:rsid w:val="00595C21"/>
    <w:rsid w:val="00595CE1"/>
    <w:rsid w:val="00595D17"/>
    <w:rsid w:val="00595D25"/>
    <w:rsid w:val="00595DDC"/>
    <w:rsid w:val="00595EC7"/>
    <w:rsid w:val="00595EFE"/>
    <w:rsid w:val="00596095"/>
    <w:rsid w:val="00596134"/>
    <w:rsid w:val="0059626A"/>
    <w:rsid w:val="0059628F"/>
    <w:rsid w:val="005962AF"/>
    <w:rsid w:val="00596339"/>
    <w:rsid w:val="00596545"/>
    <w:rsid w:val="0059674C"/>
    <w:rsid w:val="00596950"/>
    <w:rsid w:val="00596A32"/>
    <w:rsid w:val="00596C3F"/>
    <w:rsid w:val="00596C42"/>
    <w:rsid w:val="00596D6A"/>
    <w:rsid w:val="00596DD0"/>
    <w:rsid w:val="00596DDB"/>
    <w:rsid w:val="00596E5F"/>
    <w:rsid w:val="00596E90"/>
    <w:rsid w:val="00596ED1"/>
    <w:rsid w:val="00596F99"/>
    <w:rsid w:val="00596FAF"/>
    <w:rsid w:val="00596FDA"/>
    <w:rsid w:val="00596FEB"/>
    <w:rsid w:val="00597061"/>
    <w:rsid w:val="00597100"/>
    <w:rsid w:val="00597179"/>
    <w:rsid w:val="00597203"/>
    <w:rsid w:val="00597209"/>
    <w:rsid w:val="0059721A"/>
    <w:rsid w:val="00597245"/>
    <w:rsid w:val="0059728F"/>
    <w:rsid w:val="005972D3"/>
    <w:rsid w:val="00597333"/>
    <w:rsid w:val="00597354"/>
    <w:rsid w:val="0059756B"/>
    <w:rsid w:val="00597587"/>
    <w:rsid w:val="005975B6"/>
    <w:rsid w:val="0059763C"/>
    <w:rsid w:val="0059778C"/>
    <w:rsid w:val="005977D0"/>
    <w:rsid w:val="005979D5"/>
    <w:rsid w:val="00597A42"/>
    <w:rsid w:val="00597C9C"/>
    <w:rsid w:val="00597DB7"/>
    <w:rsid w:val="00597DE0"/>
    <w:rsid w:val="00597DE8"/>
    <w:rsid w:val="005A0002"/>
    <w:rsid w:val="005A0021"/>
    <w:rsid w:val="005A026F"/>
    <w:rsid w:val="005A0300"/>
    <w:rsid w:val="005A0302"/>
    <w:rsid w:val="005A035D"/>
    <w:rsid w:val="005A0371"/>
    <w:rsid w:val="005A0455"/>
    <w:rsid w:val="005A04FA"/>
    <w:rsid w:val="005A0539"/>
    <w:rsid w:val="005A054A"/>
    <w:rsid w:val="005A0610"/>
    <w:rsid w:val="005A07B2"/>
    <w:rsid w:val="005A089F"/>
    <w:rsid w:val="005A09DE"/>
    <w:rsid w:val="005A0A0D"/>
    <w:rsid w:val="005A0A1A"/>
    <w:rsid w:val="005A0A41"/>
    <w:rsid w:val="005A0B4D"/>
    <w:rsid w:val="005A0B64"/>
    <w:rsid w:val="005A0BA4"/>
    <w:rsid w:val="005A0C2C"/>
    <w:rsid w:val="005A0DF0"/>
    <w:rsid w:val="005A0F06"/>
    <w:rsid w:val="005A0F63"/>
    <w:rsid w:val="005A0FA1"/>
    <w:rsid w:val="005A0FB3"/>
    <w:rsid w:val="005A0FC0"/>
    <w:rsid w:val="005A1035"/>
    <w:rsid w:val="005A10B3"/>
    <w:rsid w:val="005A10FF"/>
    <w:rsid w:val="005A110C"/>
    <w:rsid w:val="005A123D"/>
    <w:rsid w:val="005A134B"/>
    <w:rsid w:val="005A13CB"/>
    <w:rsid w:val="005A147F"/>
    <w:rsid w:val="005A1591"/>
    <w:rsid w:val="005A15C4"/>
    <w:rsid w:val="005A1715"/>
    <w:rsid w:val="005A17EE"/>
    <w:rsid w:val="005A1829"/>
    <w:rsid w:val="005A18C7"/>
    <w:rsid w:val="005A18F4"/>
    <w:rsid w:val="005A19BA"/>
    <w:rsid w:val="005A19E8"/>
    <w:rsid w:val="005A1A08"/>
    <w:rsid w:val="005A1A76"/>
    <w:rsid w:val="005A1B17"/>
    <w:rsid w:val="005A1B29"/>
    <w:rsid w:val="005A1B8C"/>
    <w:rsid w:val="005A1C3A"/>
    <w:rsid w:val="005A1C3B"/>
    <w:rsid w:val="005A1DE1"/>
    <w:rsid w:val="005A1DE7"/>
    <w:rsid w:val="005A1EF4"/>
    <w:rsid w:val="005A1EF6"/>
    <w:rsid w:val="005A1F3D"/>
    <w:rsid w:val="005A208B"/>
    <w:rsid w:val="005A21E6"/>
    <w:rsid w:val="005A223D"/>
    <w:rsid w:val="005A22D8"/>
    <w:rsid w:val="005A2338"/>
    <w:rsid w:val="005A2357"/>
    <w:rsid w:val="005A2463"/>
    <w:rsid w:val="005A24EF"/>
    <w:rsid w:val="005A2549"/>
    <w:rsid w:val="005A277D"/>
    <w:rsid w:val="005A27BD"/>
    <w:rsid w:val="005A2827"/>
    <w:rsid w:val="005A2910"/>
    <w:rsid w:val="005A2A62"/>
    <w:rsid w:val="005A2B31"/>
    <w:rsid w:val="005A2BE8"/>
    <w:rsid w:val="005A2C34"/>
    <w:rsid w:val="005A2C43"/>
    <w:rsid w:val="005A2CBF"/>
    <w:rsid w:val="005A2CD1"/>
    <w:rsid w:val="005A2D79"/>
    <w:rsid w:val="005A2DAC"/>
    <w:rsid w:val="005A2DC3"/>
    <w:rsid w:val="005A2DD8"/>
    <w:rsid w:val="005A2EF8"/>
    <w:rsid w:val="005A2F2B"/>
    <w:rsid w:val="005A2F6D"/>
    <w:rsid w:val="005A2F8D"/>
    <w:rsid w:val="005A2FDC"/>
    <w:rsid w:val="005A3201"/>
    <w:rsid w:val="005A327E"/>
    <w:rsid w:val="005A3310"/>
    <w:rsid w:val="005A34F9"/>
    <w:rsid w:val="005A357E"/>
    <w:rsid w:val="005A3646"/>
    <w:rsid w:val="005A36AD"/>
    <w:rsid w:val="005A36DB"/>
    <w:rsid w:val="005A379D"/>
    <w:rsid w:val="005A37AE"/>
    <w:rsid w:val="005A37F4"/>
    <w:rsid w:val="005A385D"/>
    <w:rsid w:val="005A3876"/>
    <w:rsid w:val="005A38FF"/>
    <w:rsid w:val="005A3956"/>
    <w:rsid w:val="005A3B21"/>
    <w:rsid w:val="005A3C64"/>
    <w:rsid w:val="005A3D18"/>
    <w:rsid w:val="005A3D8E"/>
    <w:rsid w:val="005A3D9D"/>
    <w:rsid w:val="005A3F35"/>
    <w:rsid w:val="005A4034"/>
    <w:rsid w:val="005A40F2"/>
    <w:rsid w:val="005A415E"/>
    <w:rsid w:val="005A42B0"/>
    <w:rsid w:val="005A431B"/>
    <w:rsid w:val="005A439C"/>
    <w:rsid w:val="005A43F0"/>
    <w:rsid w:val="005A444B"/>
    <w:rsid w:val="005A449C"/>
    <w:rsid w:val="005A44E9"/>
    <w:rsid w:val="005A450F"/>
    <w:rsid w:val="005A45FD"/>
    <w:rsid w:val="005A4822"/>
    <w:rsid w:val="005A4823"/>
    <w:rsid w:val="005A4887"/>
    <w:rsid w:val="005A490C"/>
    <w:rsid w:val="005A4946"/>
    <w:rsid w:val="005A497A"/>
    <w:rsid w:val="005A4A13"/>
    <w:rsid w:val="005A4A35"/>
    <w:rsid w:val="005A4A3D"/>
    <w:rsid w:val="005A4A93"/>
    <w:rsid w:val="005A4ACF"/>
    <w:rsid w:val="005A4BE5"/>
    <w:rsid w:val="005A4BFA"/>
    <w:rsid w:val="005A4D22"/>
    <w:rsid w:val="005A4E45"/>
    <w:rsid w:val="005A4EE3"/>
    <w:rsid w:val="005A4FBD"/>
    <w:rsid w:val="005A5015"/>
    <w:rsid w:val="005A50EC"/>
    <w:rsid w:val="005A5123"/>
    <w:rsid w:val="005A51B5"/>
    <w:rsid w:val="005A51EA"/>
    <w:rsid w:val="005A533A"/>
    <w:rsid w:val="005A54B0"/>
    <w:rsid w:val="005A5513"/>
    <w:rsid w:val="005A552C"/>
    <w:rsid w:val="005A55C5"/>
    <w:rsid w:val="005A571E"/>
    <w:rsid w:val="005A574C"/>
    <w:rsid w:val="005A579D"/>
    <w:rsid w:val="005A586C"/>
    <w:rsid w:val="005A589F"/>
    <w:rsid w:val="005A58E6"/>
    <w:rsid w:val="005A5904"/>
    <w:rsid w:val="005A5928"/>
    <w:rsid w:val="005A597D"/>
    <w:rsid w:val="005A59AC"/>
    <w:rsid w:val="005A59B8"/>
    <w:rsid w:val="005A59E9"/>
    <w:rsid w:val="005A5AED"/>
    <w:rsid w:val="005A5C02"/>
    <w:rsid w:val="005A5CAC"/>
    <w:rsid w:val="005A5CFD"/>
    <w:rsid w:val="005A5E8C"/>
    <w:rsid w:val="005A5EBC"/>
    <w:rsid w:val="005A5F90"/>
    <w:rsid w:val="005A604B"/>
    <w:rsid w:val="005A6084"/>
    <w:rsid w:val="005A60E0"/>
    <w:rsid w:val="005A6209"/>
    <w:rsid w:val="005A624D"/>
    <w:rsid w:val="005A62C7"/>
    <w:rsid w:val="005A62E1"/>
    <w:rsid w:val="005A638A"/>
    <w:rsid w:val="005A638E"/>
    <w:rsid w:val="005A63F1"/>
    <w:rsid w:val="005A642D"/>
    <w:rsid w:val="005A6449"/>
    <w:rsid w:val="005A6486"/>
    <w:rsid w:val="005A6708"/>
    <w:rsid w:val="005A6716"/>
    <w:rsid w:val="005A675B"/>
    <w:rsid w:val="005A6810"/>
    <w:rsid w:val="005A6866"/>
    <w:rsid w:val="005A6979"/>
    <w:rsid w:val="005A699F"/>
    <w:rsid w:val="005A69AF"/>
    <w:rsid w:val="005A6AB4"/>
    <w:rsid w:val="005A6B81"/>
    <w:rsid w:val="005A6CA8"/>
    <w:rsid w:val="005A6D01"/>
    <w:rsid w:val="005A6D12"/>
    <w:rsid w:val="005A6D51"/>
    <w:rsid w:val="005A6D90"/>
    <w:rsid w:val="005A6DA1"/>
    <w:rsid w:val="005A6E45"/>
    <w:rsid w:val="005A6EBB"/>
    <w:rsid w:val="005A6F1E"/>
    <w:rsid w:val="005A6FB3"/>
    <w:rsid w:val="005A6FF0"/>
    <w:rsid w:val="005A7002"/>
    <w:rsid w:val="005A70F7"/>
    <w:rsid w:val="005A714A"/>
    <w:rsid w:val="005A716F"/>
    <w:rsid w:val="005A7183"/>
    <w:rsid w:val="005A71EE"/>
    <w:rsid w:val="005A7237"/>
    <w:rsid w:val="005A7358"/>
    <w:rsid w:val="005A7393"/>
    <w:rsid w:val="005A750D"/>
    <w:rsid w:val="005A7511"/>
    <w:rsid w:val="005A7705"/>
    <w:rsid w:val="005A770E"/>
    <w:rsid w:val="005A77CB"/>
    <w:rsid w:val="005A77E1"/>
    <w:rsid w:val="005A781F"/>
    <w:rsid w:val="005A78B9"/>
    <w:rsid w:val="005A7BBF"/>
    <w:rsid w:val="005A7C81"/>
    <w:rsid w:val="005A7CCC"/>
    <w:rsid w:val="005A7D06"/>
    <w:rsid w:val="005A7D3B"/>
    <w:rsid w:val="005A7DBD"/>
    <w:rsid w:val="005A7E25"/>
    <w:rsid w:val="005A7E36"/>
    <w:rsid w:val="005A7EAC"/>
    <w:rsid w:val="005A7FA2"/>
    <w:rsid w:val="005B0004"/>
    <w:rsid w:val="005B0069"/>
    <w:rsid w:val="005B0259"/>
    <w:rsid w:val="005B02AF"/>
    <w:rsid w:val="005B0304"/>
    <w:rsid w:val="005B03A3"/>
    <w:rsid w:val="005B03BE"/>
    <w:rsid w:val="005B03D9"/>
    <w:rsid w:val="005B04F8"/>
    <w:rsid w:val="005B054A"/>
    <w:rsid w:val="005B058D"/>
    <w:rsid w:val="005B05D8"/>
    <w:rsid w:val="005B05E1"/>
    <w:rsid w:val="005B0642"/>
    <w:rsid w:val="005B06A7"/>
    <w:rsid w:val="005B06C5"/>
    <w:rsid w:val="005B07E1"/>
    <w:rsid w:val="005B081A"/>
    <w:rsid w:val="005B083E"/>
    <w:rsid w:val="005B0850"/>
    <w:rsid w:val="005B09F0"/>
    <w:rsid w:val="005B0AA2"/>
    <w:rsid w:val="005B0AFE"/>
    <w:rsid w:val="005B0B69"/>
    <w:rsid w:val="005B0C32"/>
    <w:rsid w:val="005B0C33"/>
    <w:rsid w:val="005B0D96"/>
    <w:rsid w:val="005B0E13"/>
    <w:rsid w:val="005B0E1F"/>
    <w:rsid w:val="005B0FCF"/>
    <w:rsid w:val="005B1078"/>
    <w:rsid w:val="005B107C"/>
    <w:rsid w:val="005B10BF"/>
    <w:rsid w:val="005B11E1"/>
    <w:rsid w:val="005B1264"/>
    <w:rsid w:val="005B12C8"/>
    <w:rsid w:val="005B130E"/>
    <w:rsid w:val="005B1400"/>
    <w:rsid w:val="005B140F"/>
    <w:rsid w:val="005B1426"/>
    <w:rsid w:val="005B14ED"/>
    <w:rsid w:val="005B14F5"/>
    <w:rsid w:val="005B14FD"/>
    <w:rsid w:val="005B152F"/>
    <w:rsid w:val="005B15D0"/>
    <w:rsid w:val="005B1703"/>
    <w:rsid w:val="005B1742"/>
    <w:rsid w:val="005B1845"/>
    <w:rsid w:val="005B1883"/>
    <w:rsid w:val="005B1889"/>
    <w:rsid w:val="005B19BD"/>
    <w:rsid w:val="005B19E3"/>
    <w:rsid w:val="005B19E9"/>
    <w:rsid w:val="005B1ABB"/>
    <w:rsid w:val="005B1B21"/>
    <w:rsid w:val="005B1B49"/>
    <w:rsid w:val="005B1BD4"/>
    <w:rsid w:val="005B1C59"/>
    <w:rsid w:val="005B1F00"/>
    <w:rsid w:val="005B1F6D"/>
    <w:rsid w:val="005B217B"/>
    <w:rsid w:val="005B21AB"/>
    <w:rsid w:val="005B2246"/>
    <w:rsid w:val="005B2338"/>
    <w:rsid w:val="005B2351"/>
    <w:rsid w:val="005B2371"/>
    <w:rsid w:val="005B23ED"/>
    <w:rsid w:val="005B2433"/>
    <w:rsid w:val="005B243D"/>
    <w:rsid w:val="005B24C0"/>
    <w:rsid w:val="005B24E5"/>
    <w:rsid w:val="005B24F7"/>
    <w:rsid w:val="005B24FD"/>
    <w:rsid w:val="005B2551"/>
    <w:rsid w:val="005B2560"/>
    <w:rsid w:val="005B2567"/>
    <w:rsid w:val="005B2598"/>
    <w:rsid w:val="005B25C9"/>
    <w:rsid w:val="005B25E8"/>
    <w:rsid w:val="005B26D1"/>
    <w:rsid w:val="005B2770"/>
    <w:rsid w:val="005B280C"/>
    <w:rsid w:val="005B284F"/>
    <w:rsid w:val="005B2876"/>
    <w:rsid w:val="005B28BD"/>
    <w:rsid w:val="005B2A0C"/>
    <w:rsid w:val="005B2ACB"/>
    <w:rsid w:val="005B2AFC"/>
    <w:rsid w:val="005B2B1D"/>
    <w:rsid w:val="005B2C28"/>
    <w:rsid w:val="005B2D44"/>
    <w:rsid w:val="005B2DDE"/>
    <w:rsid w:val="005B2DFC"/>
    <w:rsid w:val="005B2E6E"/>
    <w:rsid w:val="005B2F1D"/>
    <w:rsid w:val="005B3069"/>
    <w:rsid w:val="005B307B"/>
    <w:rsid w:val="005B327D"/>
    <w:rsid w:val="005B3478"/>
    <w:rsid w:val="005B3559"/>
    <w:rsid w:val="005B35C5"/>
    <w:rsid w:val="005B3629"/>
    <w:rsid w:val="005B36A8"/>
    <w:rsid w:val="005B36AA"/>
    <w:rsid w:val="005B36BF"/>
    <w:rsid w:val="005B3705"/>
    <w:rsid w:val="005B370E"/>
    <w:rsid w:val="005B3728"/>
    <w:rsid w:val="005B385F"/>
    <w:rsid w:val="005B386C"/>
    <w:rsid w:val="005B3874"/>
    <w:rsid w:val="005B3933"/>
    <w:rsid w:val="005B396B"/>
    <w:rsid w:val="005B39CE"/>
    <w:rsid w:val="005B3A20"/>
    <w:rsid w:val="005B3B09"/>
    <w:rsid w:val="005B3B49"/>
    <w:rsid w:val="005B3BA5"/>
    <w:rsid w:val="005B3BC2"/>
    <w:rsid w:val="005B3C21"/>
    <w:rsid w:val="005B3C5D"/>
    <w:rsid w:val="005B3D41"/>
    <w:rsid w:val="005B3D91"/>
    <w:rsid w:val="005B3DAD"/>
    <w:rsid w:val="005B3DDA"/>
    <w:rsid w:val="005B3E10"/>
    <w:rsid w:val="005B3E6E"/>
    <w:rsid w:val="005B3EF0"/>
    <w:rsid w:val="005B3F73"/>
    <w:rsid w:val="005B3FF5"/>
    <w:rsid w:val="005B40CA"/>
    <w:rsid w:val="005B41B6"/>
    <w:rsid w:val="005B41CD"/>
    <w:rsid w:val="005B4203"/>
    <w:rsid w:val="005B421B"/>
    <w:rsid w:val="005B428C"/>
    <w:rsid w:val="005B4399"/>
    <w:rsid w:val="005B4428"/>
    <w:rsid w:val="005B4464"/>
    <w:rsid w:val="005B4524"/>
    <w:rsid w:val="005B4531"/>
    <w:rsid w:val="005B45ED"/>
    <w:rsid w:val="005B4617"/>
    <w:rsid w:val="005B46B6"/>
    <w:rsid w:val="005B4786"/>
    <w:rsid w:val="005B47A0"/>
    <w:rsid w:val="005B481C"/>
    <w:rsid w:val="005B48D3"/>
    <w:rsid w:val="005B48E0"/>
    <w:rsid w:val="005B499B"/>
    <w:rsid w:val="005B4AD9"/>
    <w:rsid w:val="005B4BB4"/>
    <w:rsid w:val="005B4C0A"/>
    <w:rsid w:val="005B4CF4"/>
    <w:rsid w:val="005B4FA9"/>
    <w:rsid w:val="005B5012"/>
    <w:rsid w:val="005B5022"/>
    <w:rsid w:val="005B506A"/>
    <w:rsid w:val="005B50DC"/>
    <w:rsid w:val="005B5401"/>
    <w:rsid w:val="005B5475"/>
    <w:rsid w:val="005B54E9"/>
    <w:rsid w:val="005B5538"/>
    <w:rsid w:val="005B5550"/>
    <w:rsid w:val="005B573C"/>
    <w:rsid w:val="005B581F"/>
    <w:rsid w:val="005B591C"/>
    <w:rsid w:val="005B5943"/>
    <w:rsid w:val="005B5975"/>
    <w:rsid w:val="005B59E5"/>
    <w:rsid w:val="005B59F9"/>
    <w:rsid w:val="005B5A4C"/>
    <w:rsid w:val="005B5A55"/>
    <w:rsid w:val="005B5B05"/>
    <w:rsid w:val="005B5B10"/>
    <w:rsid w:val="005B5B13"/>
    <w:rsid w:val="005B5B81"/>
    <w:rsid w:val="005B5B8E"/>
    <w:rsid w:val="005B5BEB"/>
    <w:rsid w:val="005B5C5B"/>
    <w:rsid w:val="005B5C67"/>
    <w:rsid w:val="005B5C77"/>
    <w:rsid w:val="005B5CAB"/>
    <w:rsid w:val="005B5CAD"/>
    <w:rsid w:val="005B5D0B"/>
    <w:rsid w:val="005B5DCB"/>
    <w:rsid w:val="005B5E03"/>
    <w:rsid w:val="005B5E72"/>
    <w:rsid w:val="005B5F30"/>
    <w:rsid w:val="005B5F95"/>
    <w:rsid w:val="005B603D"/>
    <w:rsid w:val="005B6052"/>
    <w:rsid w:val="005B6062"/>
    <w:rsid w:val="005B60CC"/>
    <w:rsid w:val="005B60D1"/>
    <w:rsid w:val="005B6108"/>
    <w:rsid w:val="005B6128"/>
    <w:rsid w:val="005B6176"/>
    <w:rsid w:val="005B61D7"/>
    <w:rsid w:val="005B62A8"/>
    <w:rsid w:val="005B6337"/>
    <w:rsid w:val="005B63DE"/>
    <w:rsid w:val="005B643A"/>
    <w:rsid w:val="005B6499"/>
    <w:rsid w:val="005B6662"/>
    <w:rsid w:val="005B6694"/>
    <w:rsid w:val="005B6719"/>
    <w:rsid w:val="005B6724"/>
    <w:rsid w:val="005B677C"/>
    <w:rsid w:val="005B6828"/>
    <w:rsid w:val="005B6873"/>
    <w:rsid w:val="005B687A"/>
    <w:rsid w:val="005B6901"/>
    <w:rsid w:val="005B6993"/>
    <w:rsid w:val="005B69FF"/>
    <w:rsid w:val="005B6A3E"/>
    <w:rsid w:val="005B6A7E"/>
    <w:rsid w:val="005B6A9D"/>
    <w:rsid w:val="005B6AA7"/>
    <w:rsid w:val="005B6AC5"/>
    <w:rsid w:val="005B6AFE"/>
    <w:rsid w:val="005B6BF6"/>
    <w:rsid w:val="005B6D11"/>
    <w:rsid w:val="005B6DE4"/>
    <w:rsid w:val="005B6EC4"/>
    <w:rsid w:val="005B6ED8"/>
    <w:rsid w:val="005B6FF4"/>
    <w:rsid w:val="005B7005"/>
    <w:rsid w:val="005B70C9"/>
    <w:rsid w:val="005B7135"/>
    <w:rsid w:val="005B71C7"/>
    <w:rsid w:val="005B722B"/>
    <w:rsid w:val="005B736A"/>
    <w:rsid w:val="005B73D6"/>
    <w:rsid w:val="005B73E6"/>
    <w:rsid w:val="005B7464"/>
    <w:rsid w:val="005B74B3"/>
    <w:rsid w:val="005B751D"/>
    <w:rsid w:val="005B75C7"/>
    <w:rsid w:val="005B75DB"/>
    <w:rsid w:val="005B76D5"/>
    <w:rsid w:val="005B7950"/>
    <w:rsid w:val="005B798F"/>
    <w:rsid w:val="005B79FB"/>
    <w:rsid w:val="005B7ABA"/>
    <w:rsid w:val="005B7BE5"/>
    <w:rsid w:val="005B7DE1"/>
    <w:rsid w:val="005B7F13"/>
    <w:rsid w:val="005C0051"/>
    <w:rsid w:val="005C005D"/>
    <w:rsid w:val="005C018F"/>
    <w:rsid w:val="005C0282"/>
    <w:rsid w:val="005C02C7"/>
    <w:rsid w:val="005C0323"/>
    <w:rsid w:val="005C0354"/>
    <w:rsid w:val="005C041B"/>
    <w:rsid w:val="005C0431"/>
    <w:rsid w:val="005C0466"/>
    <w:rsid w:val="005C055E"/>
    <w:rsid w:val="005C05B0"/>
    <w:rsid w:val="005C0744"/>
    <w:rsid w:val="005C07D0"/>
    <w:rsid w:val="005C07F4"/>
    <w:rsid w:val="005C082C"/>
    <w:rsid w:val="005C0996"/>
    <w:rsid w:val="005C0A5D"/>
    <w:rsid w:val="005C0A6B"/>
    <w:rsid w:val="005C0AFB"/>
    <w:rsid w:val="005C0B08"/>
    <w:rsid w:val="005C0B09"/>
    <w:rsid w:val="005C0B24"/>
    <w:rsid w:val="005C0B4E"/>
    <w:rsid w:val="005C0C91"/>
    <w:rsid w:val="005C0CD3"/>
    <w:rsid w:val="005C0E43"/>
    <w:rsid w:val="005C0E49"/>
    <w:rsid w:val="005C0EDB"/>
    <w:rsid w:val="005C0F09"/>
    <w:rsid w:val="005C0F46"/>
    <w:rsid w:val="005C0F7E"/>
    <w:rsid w:val="005C0FA0"/>
    <w:rsid w:val="005C0FA7"/>
    <w:rsid w:val="005C0FC4"/>
    <w:rsid w:val="005C10B8"/>
    <w:rsid w:val="005C11DE"/>
    <w:rsid w:val="005C11F8"/>
    <w:rsid w:val="005C1319"/>
    <w:rsid w:val="005C1387"/>
    <w:rsid w:val="005C13A4"/>
    <w:rsid w:val="005C13BA"/>
    <w:rsid w:val="005C141C"/>
    <w:rsid w:val="005C1422"/>
    <w:rsid w:val="005C1502"/>
    <w:rsid w:val="005C15DD"/>
    <w:rsid w:val="005C15ED"/>
    <w:rsid w:val="005C15F2"/>
    <w:rsid w:val="005C160D"/>
    <w:rsid w:val="005C16E5"/>
    <w:rsid w:val="005C17A4"/>
    <w:rsid w:val="005C1869"/>
    <w:rsid w:val="005C18C9"/>
    <w:rsid w:val="005C1903"/>
    <w:rsid w:val="005C194B"/>
    <w:rsid w:val="005C1AB2"/>
    <w:rsid w:val="005C1ACC"/>
    <w:rsid w:val="005C1AFE"/>
    <w:rsid w:val="005C1B8C"/>
    <w:rsid w:val="005C1B9D"/>
    <w:rsid w:val="005C1D44"/>
    <w:rsid w:val="005C1D79"/>
    <w:rsid w:val="005C1DAF"/>
    <w:rsid w:val="005C1E11"/>
    <w:rsid w:val="005C1E9C"/>
    <w:rsid w:val="005C1EE5"/>
    <w:rsid w:val="005C1FED"/>
    <w:rsid w:val="005C208A"/>
    <w:rsid w:val="005C22A1"/>
    <w:rsid w:val="005C23A2"/>
    <w:rsid w:val="005C2443"/>
    <w:rsid w:val="005C24E7"/>
    <w:rsid w:val="005C2531"/>
    <w:rsid w:val="005C2583"/>
    <w:rsid w:val="005C2599"/>
    <w:rsid w:val="005C25B2"/>
    <w:rsid w:val="005C25CF"/>
    <w:rsid w:val="005C2640"/>
    <w:rsid w:val="005C267F"/>
    <w:rsid w:val="005C268F"/>
    <w:rsid w:val="005C26B5"/>
    <w:rsid w:val="005C2810"/>
    <w:rsid w:val="005C28DA"/>
    <w:rsid w:val="005C2945"/>
    <w:rsid w:val="005C299A"/>
    <w:rsid w:val="005C2A07"/>
    <w:rsid w:val="005C2ACF"/>
    <w:rsid w:val="005C2B06"/>
    <w:rsid w:val="005C2B19"/>
    <w:rsid w:val="005C2B27"/>
    <w:rsid w:val="005C2B37"/>
    <w:rsid w:val="005C2B6D"/>
    <w:rsid w:val="005C2DDF"/>
    <w:rsid w:val="005C2E49"/>
    <w:rsid w:val="005C2E73"/>
    <w:rsid w:val="005C2E8D"/>
    <w:rsid w:val="005C2F56"/>
    <w:rsid w:val="005C30D6"/>
    <w:rsid w:val="005C314B"/>
    <w:rsid w:val="005C32BC"/>
    <w:rsid w:val="005C3349"/>
    <w:rsid w:val="005C337B"/>
    <w:rsid w:val="005C33B4"/>
    <w:rsid w:val="005C34F5"/>
    <w:rsid w:val="005C352C"/>
    <w:rsid w:val="005C3630"/>
    <w:rsid w:val="005C36FA"/>
    <w:rsid w:val="005C383B"/>
    <w:rsid w:val="005C3879"/>
    <w:rsid w:val="005C39D6"/>
    <w:rsid w:val="005C3A5D"/>
    <w:rsid w:val="005C3A7F"/>
    <w:rsid w:val="005C3AA9"/>
    <w:rsid w:val="005C3AF1"/>
    <w:rsid w:val="005C3B07"/>
    <w:rsid w:val="005C3B55"/>
    <w:rsid w:val="005C3B6A"/>
    <w:rsid w:val="005C3C2A"/>
    <w:rsid w:val="005C3C68"/>
    <w:rsid w:val="005C3C9A"/>
    <w:rsid w:val="005C3CA3"/>
    <w:rsid w:val="005C3CD0"/>
    <w:rsid w:val="005C3D1B"/>
    <w:rsid w:val="005C3D60"/>
    <w:rsid w:val="005C3DD1"/>
    <w:rsid w:val="005C3EAE"/>
    <w:rsid w:val="005C3F87"/>
    <w:rsid w:val="005C3FEA"/>
    <w:rsid w:val="005C4083"/>
    <w:rsid w:val="005C40AC"/>
    <w:rsid w:val="005C40B9"/>
    <w:rsid w:val="005C41F6"/>
    <w:rsid w:val="005C421C"/>
    <w:rsid w:val="005C4246"/>
    <w:rsid w:val="005C4308"/>
    <w:rsid w:val="005C4417"/>
    <w:rsid w:val="005C44CF"/>
    <w:rsid w:val="005C45A4"/>
    <w:rsid w:val="005C45F2"/>
    <w:rsid w:val="005C4610"/>
    <w:rsid w:val="005C467A"/>
    <w:rsid w:val="005C47CD"/>
    <w:rsid w:val="005C4823"/>
    <w:rsid w:val="005C485B"/>
    <w:rsid w:val="005C48D3"/>
    <w:rsid w:val="005C49DC"/>
    <w:rsid w:val="005C4A23"/>
    <w:rsid w:val="005C4AF1"/>
    <w:rsid w:val="005C4B38"/>
    <w:rsid w:val="005C4B74"/>
    <w:rsid w:val="005C4C55"/>
    <w:rsid w:val="005C4C90"/>
    <w:rsid w:val="005C4D08"/>
    <w:rsid w:val="005C4D8D"/>
    <w:rsid w:val="005C4D91"/>
    <w:rsid w:val="005C4E70"/>
    <w:rsid w:val="005C4E83"/>
    <w:rsid w:val="005C4EC1"/>
    <w:rsid w:val="005C4ECD"/>
    <w:rsid w:val="005C4F4A"/>
    <w:rsid w:val="005C4FCA"/>
    <w:rsid w:val="005C4FFF"/>
    <w:rsid w:val="005C504C"/>
    <w:rsid w:val="005C50DE"/>
    <w:rsid w:val="005C5100"/>
    <w:rsid w:val="005C5153"/>
    <w:rsid w:val="005C518B"/>
    <w:rsid w:val="005C51A0"/>
    <w:rsid w:val="005C52C5"/>
    <w:rsid w:val="005C534D"/>
    <w:rsid w:val="005C5369"/>
    <w:rsid w:val="005C543A"/>
    <w:rsid w:val="005C54A6"/>
    <w:rsid w:val="005C54C8"/>
    <w:rsid w:val="005C5586"/>
    <w:rsid w:val="005C55EF"/>
    <w:rsid w:val="005C55F9"/>
    <w:rsid w:val="005C579F"/>
    <w:rsid w:val="005C584E"/>
    <w:rsid w:val="005C585D"/>
    <w:rsid w:val="005C58BB"/>
    <w:rsid w:val="005C5997"/>
    <w:rsid w:val="005C59A9"/>
    <w:rsid w:val="005C59B7"/>
    <w:rsid w:val="005C5AA4"/>
    <w:rsid w:val="005C5AAB"/>
    <w:rsid w:val="005C5B36"/>
    <w:rsid w:val="005C5BAD"/>
    <w:rsid w:val="005C5CCA"/>
    <w:rsid w:val="005C5CD7"/>
    <w:rsid w:val="005C5D04"/>
    <w:rsid w:val="005C5D85"/>
    <w:rsid w:val="005C5E17"/>
    <w:rsid w:val="005C5E95"/>
    <w:rsid w:val="005C5ECB"/>
    <w:rsid w:val="005C5F15"/>
    <w:rsid w:val="005C5F1A"/>
    <w:rsid w:val="005C6042"/>
    <w:rsid w:val="005C6043"/>
    <w:rsid w:val="005C6057"/>
    <w:rsid w:val="005C60D8"/>
    <w:rsid w:val="005C60F5"/>
    <w:rsid w:val="005C615C"/>
    <w:rsid w:val="005C6166"/>
    <w:rsid w:val="005C6180"/>
    <w:rsid w:val="005C624A"/>
    <w:rsid w:val="005C6280"/>
    <w:rsid w:val="005C6281"/>
    <w:rsid w:val="005C654C"/>
    <w:rsid w:val="005C65BE"/>
    <w:rsid w:val="005C65C2"/>
    <w:rsid w:val="005C65C4"/>
    <w:rsid w:val="005C65F4"/>
    <w:rsid w:val="005C66A8"/>
    <w:rsid w:val="005C66F6"/>
    <w:rsid w:val="005C68CC"/>
    <w:rsid w:val="005C68CE"/>
    <w:rsid w:val="005C68EA"/>
    <w:rsid w:val="005C69EC"/>
    <w:rsid w:val="005C6A8A"/>
    <w:rsid w:val="005C6B22"/>
    <w:rsid w:val="005C6B77"/>
    <w:rsid w:val="005C6C95"/>
    <w:rsid w:val="005C6CE2"/>
    <w:rsid w:val="005C6D78"/>
    <w:rsid w:val="005C6D9F"/>
    <w:rsid w:val="005C6E17"/>
    <w:rsid w:val="005C6E81"/>
    <w:rsid w:val="005C6F24"/>
    <w:rsid w:val="005C6F5D"/>
    <w:rsid w:val="005C6FA2"/>
    <w:rsid w:val="005C70CB"/>
    <w:rsid w:val="005C70CC"/>
    <w:rsid w:val="005C70E6"/>
    <w:rsid w:val="005C70F4"/>
    <w:rsid w:val="005C7108"/>
    <w:rsid w:val="005C711F"/>
    <w:rsid w:val="005C7132"/>
    <w:rsid w:val="005C7163"/>
    <w:rsid w:val="005C7419"/>
    <w:rsid w:val="005C74D8"/>
    <w:rsid w:val="005C74F0"/>
    <w:rsid w:val="005C756C"/>
    <w:rsid w:val="005C764B"/>
    <w:rsid w:val="005C769B"/>
    <w:rsid w:val="005C76D5"/>
    <w:rsid w:val="005C76D6"/>
    <w:rsid w:val="005C7769"/>
    <w:rsid w:val="005C77B2"/>
    <w:rsid w:val="005C780F"/>
    <w:rsid w:val="005C784C"/>
    <w:rsid w:val="005C7898"/>
    <w:rsid w:val="005C78AC"/>
    <w:rsid w:val="005C79EF"/>
    <w:rsid w:val="005C7A23"/>
    <w:rsid w:val="005C7AA5"/>
    <w:rsid w:val="005C7BAC"/>
    <w:rsid w:val="005C7C4E"/>
    <w:rsid w:val="005C7C7C"/>
    <w:rsid w:val="005C7CE6"/>
    <w:rsid w:val="005C7DD4"/>
    <w:rsid w:val="005C7E18"/>
    <w:rsid w:val="005C7E91"/>
    <w:rsid w:val="005C7EAD"/>
    <w:rsid w:val="005D014F"/>
    <w:rsid w:val="005D01A2"/>
    <w:rsid w:val="005D0217"/>
    <w:rsid w:val="005D029D"/>
    <w:rsid w:val="005D0372"/>
    <w:rsid w:val="005D0407"/>
    <w:rsid w:val="005D0418"/>
    <w:rsid w:val="005D0433"/>
    <w:rsid w:val="005D043F"/>
    <w:rsid w:val="005D04CC"/>
    <w:rsid w:val="005D06A0"/>
    <w:rsid w:val="005D06AE"/>
    <w:rsid w:val="005D06D6"/>
    <w:rsid w:val="005D070F"/>
    <w:rsid w:val="005D0758"/>
    <w:rsid w:val="005D08BA"/>
    <w:rsid w:val="005D09BE"/>
    <w:rsid w:val="005D09EB"/>
    <w:rsid w:val="005D0A94"/>
    <w:rsid w:val="005D0B0C"/>
    <w:rsid w:val="005D0B26"/>
    <w:rsid w:val="005D0BB3"/>
    <w:rsid w:val="005D0D12"/>
    <w:rsid w:val="005D0D53"/>
    <w:rsid w:val="005D0D65"/>
    <w:rsid w:val="005D0E3F"/>
    <w:rsid w:val="005D0E87"/>
    <w:rsid w:val="005D0F0C"/>
    <w:rsid w:val="005D0F20"/>
    <w:rsid w:val="005D0FD3"/>
    <w:rsid w:val="005D11BB"/>
    <w:rsid w:val="005D11DB"/>
    <w:rsid w:val="005D1446"/>
    <w:rsid w:val="005D14DA"/>
    <w:rsid w:val="005D151A"/>
    <w:rsid w:val="005D1538"/>
    <w:rsid w:val="005D156E"/>
    <w:rsid w:val="005D156F"/>
    <w:rsid w:val="005D15A4"/>
    <w:rsid w:val="005D1653"/>
    <w:rsid w:val="005D1686"/>
    <w:rsid w:val="005D16A0"/>
    <w:rsid w:val="005D17D6"/>
    <w:rsid w:val="005D1839"/>
    <w:rsid w:val="005D1888"/>
    <w:rsid w:val="005D1A9C"/>
    <w:rsid w:val="005D1ADC"/>
    <w:rsid w:val="005D1B6A"/>
    <w:rsid w:val="005D1CB1"/>
    <w:rsid w:val="005D1CD2"/>
    <w:rsid w:val="005D1D4B"/>
    <w:rsid w:val="005D1EBD"/>
    <w:rsid w:val="005D1EDB"/>
    <w:rsid w:val="005D1EF6"/>
    <w:rsid w:val="005D1F06"/>
    <w:rsid w:val="005D1F94"/>
    <w:rsid w:val="005D2059"/>
    <w:rsid w:val="005D2061"/>
    <w:rsid w:val="005D2079"/>
    <w:rsid w:val="005D2099"/>
    <w:rsid w:val="005D2132"/>
    <w:rsid w:val="005D214A"/>
    <w:rsid w:val="005D218E"/>
    <w:rsid w:val="005D21DF"/>
    <w:rsid w:val="005D220D"/>
    <w:rsid w:val="005D2234"/>
    <w:rsid w:val="005D223D"/>
    <w:rsid w:val="005D225A"/>
    <w:rsid w:val="005D225B"/>
    <w:rsid w:val="005D227A"/>
    <w:rsid w:val="005D2285"/>
    <w:rsid w:val="005D23A3"/>
    <w:rsid w:val="005D24C2"/>
    <w:rsid w:val="005D24C9"/>
    <w:rsid w:val="005D2505"/>
    <w:rsid w:val="005D252A"/>
    <w:rsid w:val="005D2572"/>
    <w:rsid w:val="005D26BB"/>
    <w:rsid w:val="005D26F2"/>
    <w:rsid w:val="005D26F6"/>
    <w:rsid w:val="005D2722"/>
    <w:rsid w:val="005D2765"/>
    <w:rsid w:val="005D2793"/>
    <w:rsid w:val="005D27B9"/>
    <w:rsid w:val="005D27DD"/>
    <w:rsid w:val="005D2809"/>
    <w:rsid w:val="005D2837"/>
    <w:rsid w:val="005D285F"/>
    <w:rsid w:val="005D2874"/>
    <w:rsid w:val="005D2A1D"/>
    <w:rsid w:val="005D2A7C"/>
    <w:rsid w:val="005D2A8C"/>
    <w:rsid w:val="005D2AD7"/>
    <w:rsid w:val="005D2AE7"/>
    <w:rsid w:val="005D2B35"/>
    <w:rsid w:val="005D2C1B"/>
    <w:rsid w:val="005D2C3E"/>
    <w:rsid w:val="005D2C88"/>
    <w:rsid w:val="005D2C89"/>
    <w:rsid w:val="005D2CD7"/>
    <w:rsid w:val="005D2D67"/>
    <w:rsid w:val="005D2DB9"/>
    <w:rsid w:val="005D2E0F"/>
    <w:rsid w:val="005D2F3C"/>
    <w:rsid w:val="005D2F50"/>
    <w:rsid w:val="005D2F52"/>
    <w:rsid w:val="005D30AA"/>
    <w:rsid w:val="005D32D3"/>
    <w:rsid w:val="005D3302"/>
    <w:rsid w:val="005D344B"/>
    <w:rsid w:val="005D3452"/>
    <w:rsid w:val="005D3472"/>
    <w:rsid w:val="005D35AB"/>
    <w:rsid w:val="005D35DD"/>
    <w:rsid w:val="005D3644"/>
    <w:rsid w:val="005D3784"/>
    <w:rsid w:val="005D37D7"/>
    <w:rsid w:val="005D389C"/>
    <w:rsid w:val="005D38AF"/>
    <w:rsid w:val="005D3925"/>
    <w:rsid w:val="005D397C"/>
    <w:rsid w:val="005D39C4"/>
    <w:rsid w:val="005D3A2C"/>
    <w:rsid w:val="005D3BB7"/>
    <w:rsid w:val="005D3C00"/>
    <w:rsid w:val="005D3D1F"/>
    <w:rsid w:val="005D3D42"/>
    <w:rsid w:val="005D3D6F"/>
    <w:rsid w:val="005D3D78"/>
    <w:rsid w:val="005D3D9A"/>
    <w:rsid w:val="005D3D9D"/>
    <w:rsid w:val="005D3EE8"/>
    <w:rsid w:val="005D3F31"/>
    <w:rsid w:val="005D3F77"/>
    <w:rsid w:val="005D3F79"/>
    <w:rsid w:val="005D4021"/>
    <w:rsid w:val="005D406E"/>
    <w:rsid w:val="005D40D2"/>
    <w:rsid w:val="005D40E9"/>
    <w:rsid w:val="005D40F1"/>
    <w:rsid w:val="005D410B"/>
    <w:rsid w:val="005D4158"/>
    <w:rsid w:val="005D41D5"/>
    <w:rsid w:val="005D4224"/>
    <w:rsid w:val="005D4355"/>
    <w:rsid w:val="005D4358"/>
    <w:rsid w:val="005D439A"/>
    <w:rsid w:val="005D43A0"/>
    <w:rsid w:val="005D443B"/>
    <w:rsid w:val="005D446F"/>
    <w:rsid w:val="005D447B"/>
    <w:rsid w:val="005D44E4"/>
    <w:rsid w:val="005D4531"/>
    <w:rsid w:val="005D4556"/>
    <w:rsid w:val="005D45A2"/>
    <w:rsid w:val="005D45D1"/>
    <w:rsid w:val="005D4657"/>
    <w:rsid w:val="005D4B7F"/>
    <w:rsid w:val="005D4B87"/>
    <w:rsid w:val="005D4CDB"/>
    <w:rsid w:val="005D4D77"/>
    <w:rsid w:val="005D4D90"/>
    <w:rsid w:val="005D4E33"/>
    <w:rsid w:val="005D4E40"/>
    <w:rsid w:val="005D4E45"/>
    <w:rsid w:val="005D4EC6"/>
    <w:rsid w:val="005D4ED4"/>
    <w:rsid w:val="005D4F00"/>
    <w:rsid w:val="005D4F28"/>
    <w:rsid w:val="005D4FB6"/>
    <w:rsid w:val="005D5049"/>
    <w:rsid w:val="005D50C2"/>
    <w:rsid w:val="005D50FB"/>
    <w:rsid w:val="005D5123"/>
    <w:rsid w:val="005D5143"/>
    <w:rsid w:val="005D5234"/>
    <w:rsid w:val="005D5303"/>
    <w:rsid w:val="005D5358"/>
    <w:rsid w:val="005D5494"/>
    <w:rsid w:val="005D5517"/>
    <w:rsid w:val="005D55FD"/>
    <w:rsid w:val="005D569A"/>
    <w:rsid w:val="005D5716"/>
    <w:rsid w:val="005D57C3"/>
    <w:rsid w:val="005D5808"/>
    <w:rsid w:val="005D5878"/>
    <w:rsid w:val="005D596A"/>
    <w:rsid w:val="005D5A01"/>
    <w:rsid w:val="005D5A58"/>
    <w:rsid w:val="005D5A7E"/>
    <w:rsid w:val="005D5AB9"/>
    <w:rsid w:val="005D5AFC"/>
    <w:rsid w:val="005D5B7A"/>
    <w:rsid w:val="005D5BD4"/>
    <w:rsid w:val="005D5D15"/>
    <w:rsid w:val="005D5D4A"/>
    <w:rsid w:val="005D5E56"/>
    <w:rsid w:val="005D5F3E"/>
    <w:rsid w:val="005D60A7"/>
    <w:rsid w:val="005D60DF"/>
    <w:rsid w:val="005D61C8"/>
    <w:rsid w:val="005D6228"/>
    <w:rsid w:val="005D62A8"/>
    <w:rsid w:val="005D63F1"/>
    <w:rsid w:val="005D641B"/>
    <w:rsid w:val="005D64A9"/>
    <w:rsid w:val="005D64B7"/>
    <w:rsid w:val="005D6537"/>
    <w:rsid w:val="005D6561"/>
    <w:rsid w:val="005D659E"/>
    <w:rsid w:val="005D65F0"/>
    <w:rsid w:val="005D6682"/>
    <w:rsid w:val="005D668F"/>
    <w:rsid w:val="005D6796"/>
    <w:rsid w:val="005D679F"/>
    <w:rsid w:val="005D68C4"/>
    <w:rsid w:val="005D694F"/>
    <w:rsid w:val="005D69A7"/>
    <w:rsid w:val="005D69B5"/>
    <w:rsid w:val="005D6B2C"/>
    <w:rsid w:val="005D6BA5"/>
    <w:rsid w:val="005D6DCD"/>
    <w:rsid w:val="005D6E7F"/>
    <w:rsid w:val="005D6F4C"/>
    <w:rsid w:val="005D7062"/>
    <w:rsid w:val="005D71C8"/>
    <w:rsid w:val="005D7347"/>
    <w:rsid w:val="005D7349"/>
    <w:rsid w:val="005D73DC"/>
    <w:rsid w:val="005D7453"/>
    <w:rsid w:val="005D74D0"/>
    <w:rsid w:val="005D751C"/>
    <w:rsid w:val="005D75F9"/>
    <w:rsid w:val="005D7609"/>
    <w:rsid w:val="005D7626"/>
    <w:rsid w:val="005D7639"/>
    <w:rsid w:val="005D7645"/>
    <w:rsid w:val="005D765A"/>
    <w:rsid w:val="005D76E6"/>
    <w:rsid w:val="005D77C3"/>
    <w:rsid w:val="005D77CA"/>
    <w:rsid w:val="005D7861"/>
    <w:rsid w:val="005D788F"/>
    <w:rsid w:val="005D78B9"/>
    <w:rsid w:val="005D78DB"/>
    <w:rsid w:val="005D79EF"/>
    <w:rsid w:val="005D7AC1"/>
    <w:rsid w:val="005D7AC5"/>
    <w:rsid w:val="005D7ADC"/>
    <w:rsid w:val="005D7B33"/>
    <w:rsid w:val="005D7BC4"/>
    <w:rsid w:val="005D7BDB"/>
    <w:rsid w:val="005D7C57"/>
    <w:rsid w:val="005D7C6D"/>
    <w:rsid w:val="005D7D60"/>
    <w:rsid w:val="005D7E1F"/>
    <w:rsid w:val="005D7E56"/>
    <w:rsid w:val="005D7E67"/>
    <w:rsid w:val="005D7F74"/>
    <w:rsid w:val="005D7F93"/>
    <w:rsid w:val="005E00C9"/>
    <w:rsid w:val="005E0181"/>
    <w:rsid w:val="005E024E"/>
    <w:rsid w:val="005E0282"/>
    <w:rsid w:val="005E033B"/>
    <w:rsid w:val="005E038F"/>
    <w:rsid w:val="005E04E1"/>
    <w:rsid w:val="005E058D"/>
    <w:rsid w:val="005E05F7"/>
    <w:rsid w:val="005E0672"/>
    <w:rsid w:val="005E0866"/>
    <w:rsid w:val="005E09CC"/>
    <w:rsid w:val="005E0A08"/>
    <w:rsid w:val="005E0A23"/>
    <w:rsid w:val="005E0A27"/>
    <w:rsid w:val="005E0B47"/>
    <w:rsid w:val="005E0B84"/>
    <w:rsid w:val="005E0B99"/>
    <w:rsid w:val="005E0B9E"/>
    <w:rsid w:val="005E0BBE"/>
    <w:rsid w:val="005E0C3B"/>
    <w:rsid w:val="005E0C80"/>
    <w:rsid w:val="005E0CDF"/>
    <w:rsid w:val="005E0D07"/>
    <w:rsid w:val="005E0EA7"/>
    <w:rsid w:val="005E0EFD"/>
    <w:rsid w:val="005E0F59"/>
    <w:rsid w:val="005E0F7C"/>
    <w:rsid w:val="005E0F92"/>
    <w:rsid w:val="005E1040"/>
    <w:rsid w:val="005E1153"/>
    <w:rsid w:val="005E1170"/>
    <w:rsid w:val="005E125A"/>
    <w:rsid w:val="005E1270"/>
    <w:rsid w:val="005E12DC"/>
    <w:rsid w:val="005E131F"/>
    <w:rsid w:val="005E1339"/>
    <w:rsid w:val="005E1353"/>
    <w:rsid w:val="005E13ED"/>
    <w:rsid w:val="005E149C"/>
    <w:rsid w:val="005E156C"/>
    <w:rsid w:val="005E1596"/>
    <w:rsid w:val="005E15CA"/>
    <w:rsid w:val="005E15E0"/>
    <w:rsid w:val="005E15F5"/>
    <w:rsid w:val="005E1648"/>
    <w:rsid w:val="005E1765"/>
    <w:rsid w:val="005E17D4"/>
    <w:rsid w:val="005E185D"/>
    <w:rsid w:val="005E1877"/>
    <w:rsid w:val="005E193C"/>
    <w:rsid w:val="005E1989"/>
    <w:rsid w:val="005E1A2D"/>
    <w:rsid w:val="005E1AF9"/>
    <w:rsid w:val="005E1B03"/>
    <w:rsid w:val="005E1B21"/>
    <w:rsid w:val="005E1B3F"/>
    <w:rsid w:val="005E1BE1"/>
    <w:rsid w:val="005E1C4D"/>
    <w:rsid w:val="005E1D38"/>
    <w:rsid w:val="005E1DA3"/>
    <w:rsid w:val="005E1DE7"/>
    <w:rsid w:val="005E1E68"/>
    <w:rsid w:val="005E1E78"/>
    <w:rsid w:val="005E1ED7"/>
    <w:rsid w:val="005E1F3C"/>
    <w:rsid w:val="005E1F94"/>
    <w:rsid w:val="005E20B7"/>
    <w:rsid w:val="005E20EB"/>
    <w:rsid w:val="005E215D"/>
    <w:rsid w:val="005E222F"/>
    <w:rsid w:val="005E2298"/>
    <w:rsid w:val="005E22CF"/>
    <w:rsid w:val="005E2348"/>
    <w:rsid w:val="005E2379"/>
    <w:rsid w:val="005E23AA"/>
    <w:rsid w:val="005E2454"/>
    <w:rsid w:val="005E249B"/>
    <w:rsid w:val="005E24C5"/>
    <w:rsid w:val="005E2667"/>
    <w:rsid w:val="005E271A"/>
    <w:rsid w:val="005E2890"/>
    <w:rsid w:val="005E2944"/>
    <w:rsid w:val="005E295A"/>
    <w:rsid w:val="005E2A2A"/>
    <w:rsid w:val="005E2AF1"/>
    <w:rsid w:val="005E2B03"/>
    <w:rsid w:val="005E2B16"/>
    <w:rsid w:val="005E2BB8"/>
    <w:rsid w:val="005E2C9D"/>
    <w:rsid w:val="005E2D5A"/>
    <w:rsid w:val="005E2E6D"/>
    <w:rsid w:val="005E2EA5"/>
    <w:rsid w:val="005E2F99"/>
    <w:rsid w:val="005E2FAD"/>
    <w:rsid w:val="005E3039"/>
    <w:rsid w:val="005E307F"/>
    <w:rsid w:val="005E308B"/>
    <w:rsid w:val="005E31D6"/>
    <w:rsid w:val="005E31E0"/>
    <w:rsid w:val="005E31EC"/>
    <w:rsid w:val="005E31ED"/>
    <w:rsid w:val="005E321A"/>
    <w:rsid w:val="005E32FB"/>
    <w:rsid w:val="005E3350"/>
    <w:rsid w:val="005E336E"/>
    <w:rsid w:val="005E33EF"/>
    <w:rsid w:val="005E342A"/>
    <w:rsid w:val="005E344A"/>
    <w:rsid w:val="005E34B5"/>
    <w:rsid w:val="005E34EC"/>
    <w:rsid w:val="005E356B"/>
    <w:rsid w:val="005E35EF"/>
    <w:rsid w:val="005E363D"/>
    <w:rsid w:val="005E3757"/>
    <w:rsid w:val="005E3822"/>
    <w:rsid w:val="005E3833"/>
    <w:rsid w:val="005E38AF"/>
    <w:rsid w:val="005E38FD"/>
    <w:rsid w:val="005E3916"/>
    <w:rsid w:val="005E392E"/>
    <w:rsid w:val="005E3A4D"/>
    <w:rsid w:val="005E3A8F"/>
    <w:rsid w:val="005E3BCF"/>
    <w:rsid w:val="005E3C64"/>
    <w:rsid w:val="005E3D81"/>
    <w:rsid w:val="005E3D92"/>
    <w:rsid w:val="005E3D9B"/>
    <w:rsid w:val="005E3D9E"/>
    <w:rsid w:val="005E3DD5"/>
    <w:rsid w:val="005E3F25"/>
    <w:rsid w:val="005E3F93"/>
    <w:rsid w:val="005E405B"/>
    <w:rsid w:val="005E405E"/>
    <w:rsid w:val="005E413B"/>
    <w:rsid w:val="005E415A"/>
    <w:rsid w:val="005E419D"/>
    <w:rsid w:val="005E41A1"/>
    <w:rsid w:val="005E41AD"/>
    <w:rsid w:val="005E41CD"/>
    <w:rsid w:val="005E428E"/>
    <w:rsid w:val="005E42E7"/>
    <w:rsid w:val="005E4300"/>
    <w:rsid w:val="005E4321"/>
    <w:rsid w:val="005E43E0"/>
    <w:rsid w:val="005E44D7"/>
    <w:rsid w:val="005E44DD"/>
    <w:rsid w:val="005E4559"/>
    <w:rsid w:val="005E45B6"/>
    <w:rsid w:val="005E47DB"/>
    <w:rsid w:val="005E4811"/>
    <w:rsid w:val="005E4894"/>
    <w:rsid w:val="005E4897"/>
    <w:rsid w:val="005E4902"/>
    <w:rsid w:val="005E4937"/>
    <w:rsid w:val="005E49A6"/>
    <w:rsid w:val="005E4BC7"/>
    <w:rsid w:val="005E4C10"/>
    <w:rsid w:val="005E4C1F"/>
    <w:rsid w:val="005E4D1B"/>
    <w:rsid w:val="005E4D9A"/>
    <w:rsid w:val="005E4DB2"/>
    <w:rsid w:val="005E4DB4"/>
    <w:rsid w:val="005E4F09"/>
    <w:rsid w:val="005E4F3D"/>
    <w:rsid w:val="005E4FC6"/>
    <w:rsid w:val="005E4FF6"/>
    <w:rsid w:val="005E5231"/>
    <w:rsid w:val="005E526B"/>
    <w:rsid w:val="005E52BA"/>
    <w:rsid w:val="005E53A7"/>
    <w:rsid w:val="005E53B6"/>
    <w:rsid w:val="005E5419"/>
    <w:rsid w:val="005E543B"/>
    <w:rsid w:val="005E5453"/>
    <w:rsid w:val="005E54BC"/>
    <w:rsid w:val="005E55C3"/>
    <w:rsid w:val="005E5676"/>
    <w:rsid w:val="005E575B"/>
    <w:rsid w:val="005E581A"/>
    <w:rsid w:val="005E587D"/>
    <w:rsid w:val="005E58BC"/>
    <w:rsid w:val="005E58D6"/>
    <w:rsid w:val="005E58F7"/>
    <w:rsid w:val="005E5906"/>
    <w:rsid w:val="005E5911"/>
    <w:rsid w:val="005E59ED"/>
    <w:rsid w:val="005E5A8E"/>
    <w:rsid w:val="005E5AE8"/>
    <w:rsid w:val="005E5AF0"/>
    <w:rsid w:val="005E5BB6"/>
    <w:rsid w:val="005E5C62"/>
    <w:rsid w:val="005E5D12"/>
    <w:rsid w:val="005E5D35"/>
    <w:rsid w:val="005E5D38"/>
    <w:rsid w:val="005E5D41"/>
    <w:rsid w:val="005E5D46"/>
    <w:rsid w:val="005E5ED1"/>
    <w:rsid w:val="005E5FCE"/>
    <w:rsid w:val="005E6033"/>
    <w:rsid w:val="005E6073"/>
    <w:rsid w:val="005E608D"/>
    <w:rsid w:val="005E60A9"/>
    <w:rsid w:val="005E6119"/>
    <w:rsid w:val="005E6125"/>
    <w:rsid w:val="005E6191"/>
    <w:rsid w:val="005E61EC"/>
    <w:rsid w:val="005E6209"/>
    <w:rsid w:val="005E627F"/>
    <w:rsid w:val="005E6296"/>
    <w:rsid w:val="005E62AD"/>
    <w:rsid w:val="005E62DB"/>
    <w:rsid w:val="005E62DC"/>
    <w:rsid w:val="005E63CA"/>
    <w:rsid w:val="005E646D"/>
    <w:rsid w:val="005E647F"/>
    <w:rsid w:val="005E667C"/>
    <w:rsid w:val="005E6682"/>
    <w:rsid w:val="005E66D1"/>
    <w:rsid w:val="005E67B0"/>
    <w:rsid w:val="005E683F"/>
    <w:rsid w:val="005E689D"/>
    <w:rsid w:val="005E68F1"/>
    <w:rsid w:val="005E6983"/>
    <w:rsid w:val="005E6A33"/>
    <w:rsid w:val="005E6A3B"/>
    <w:rsid w:val="005E6AD9"/>
    <w:rsid w:val="005E6AE1"/>
    <w:rsid w:val="005E6B1A"/>
    <w:rsid w:val="005E6B2F"/>
    <w:rsid w:val="005E6B81"/>
    <w:rsid w:val="005E6BB5"/>
    <w:rsid w:val="005E6C3A"/>
    <w:rsid w:val="005E6C4D"/>
    <w:rsid w:val="005E6C56"/>
    <w:rsid w:val="005E6C64"/>
    <w:rsid w:val="005E6D8F"/>
    <w:rsid w:val="005E6E10"/>
    <w:rsid w:val="005E6E1D"/>
    <w:rsid w:val="005E6E66"/>
    <w:rsid w:val="005E6F2A"/>
    <w:rsid w:val="005E7081"/>
    <w:rsid w:val="005E70FC"/>
    <w:rsid w:val="005E7131"/>
    <w:rsid w:val="005E7219"/>
    <w:rsid w:val="005E7235"/>
    <w:rsid w:val="005E7245"/>
    <w:rsid w:val="005E72DA"/>
    <w:rsid w:val="005E731E"/>
    <w:rsid w:val="005E7366"/>
    <w:rsid w:val="005E7381"/>
    <w:rsid w:val="005E739D"/>
    <w:rsid w:val="005E75A8"/>
    <w:rsid w:val="005E760E"/>
    <w:rsid w:val="005E7617"/>
    <w:rsid w:val="005E763A"/>
    <w:rsid w:val="005E763B"/>
    <w:rsid w:val="005E7675"/>
    <w:rsid w:val="005E76C7"/>
    <w:rsid w:val="005E76D0"/>
    <w:rsid w:val="005E77CD"/>
    <w:rsid w:val="005E7851"/>
    <w:rsid w:val="005E78A3"/>
    <w:rsid w:val="005E79AB"/>
    <w:rsid w:val="005E79BB"/>
    <w:rsid w:val="005E79FC"/>
    <w:rsid w:val="005E7AAD"/>
    <w:rsid w:val="005E7AEC"/>
    <w:rsid w:val="005E7B37"/>
    <w:rsid w:val="005E7BE6"/>
    <w:rsid w:val="005E7C19"/>
    <w:rsid w:val="005E7C5E"/>
    <w:rsid w:val="005E7C66"/>
    <w:rsid w:val="005E7CCE"/>
    <w:rsid w:val="005E7D6D"/>
    <w:rsid w:val="005E7EF3"/>
    <w:rsid w:val="005E7F3E"/>
    <w:rsid w:val="005F000C"/>
    <w:rsid w:val="005F002B"/>
    <w:rsid w:val="005F006C"/>
    <w:rsid w:val="005F029B"/>
    <w:rsid w:val="005F02B7"/>
    <w:rsid w:val="005F037E"/>
    <w:rsid w:val="005F058B"/>
    <w:rsid w:val="005F0632"/>
    <w:rsid w:val="005F0646"/>
    <w:rsid w:val="005F0761"/>
    <w:rsid w:val="005F07B9"/>
    <w:rsid w:val="005F083F"/>
    <w:rsid w:val="005F08FE"/>
    <w:rsid w:val="005F0937"/>
    <w:rsid w:val="005F0B10"/>
    <w:rsid w:val="005F0B31"/>
    <w:rsid w:val="005F0BA4"/>
    <w:rsid w:val="005F0BD2"/>
    <w:rsid w:val="005F0D92"/>
    <w:rsid w:val="005F0DBB"/>
    <w:rsid w:val="005F0FC1"/>
    <w:rsid w:val="005F105F"/>
    <w:rsid w:val="005F10DF"/>
    <w:rsid w:val="005F1157"/>
    <w:rsid w:val="005F1180"/>
    <w:rsid w:val="005F1185"/>
    <w:rsid w:val="005F1186"/>
    <w:rsid w:val="005F11F2"/>
    <w:rsid w:val="005F1216"/>
    <w:rsid w:val="005F122A"/>
    <w:rsid w:val="005F1315"/>
    <w:rsid w:val="005F139A"/>
    <w:rsid w:val="005F140F"/>
    <w:rsid w:val="005F15C8"/>
    <w:rsid w:val="005F15D4"/>
    <w:rsid w:val="005F16D8"/>
    <w:rsid w:val="005F1721"/>
    <w:rsid w:val="005F173A"/>
    <w:rsid w:val="005F17A6"/>
    <w:rsid w:val="005F17B4"/>
    <w:rsid w:val="005F17E8"/>
    <w:rsid w:val="005F1850"/>
    <w:rsid w:val="005F18D3"/>
    <w:rsid w:val="005F1934"/>
    <w:rsid w:val="005F193C"/>
    <w:rsid w:val="005F198F"/>
    <w:rsid w:val="005F19DF"/>
    <w:rsid w:val="005F1A00"/>
    <w:rsid w:val="005F1ACA"/>
    <w:rsid w:val="005F1AF6"/>
    <w:rsid w:val="005F1B39"/>
    <w:rsid w:val="005F1C10"/>
    <w:rsid w:val="005F1C57"/>
    <w:rsid w:val="005F1CA3"/>
    <w:rsid w:val="005F1D6E"/>
    <w:rsid w:val="005F1E9F"/>
    <w:rsid w:val="005F1FA1"/>
    <w:rsid w:val="005F2008"/>
    <w:rsid w:val="005F204A"/>
    <w:rsid w:val="005F2082"/>
    <w:rsid w:val="005F20CF"/>
    <w:rsid w:val="005F2108"/>
    <w:rsid w:val="005F211C"/>
    <w:rsid w:val="005F2137"/>
    <w:rsid w:val="005F2240"/>
    <w:rsid w:val="005F2267"/>
    <w:rsid w:val="005F227D"/>
    <w:rsid w:val="005F2280"/>
    <w:rsid w:val="005F22A0"/>
    <w:rsid w:val="005F22A2"/>
    <w:rsid w:val="005F2357"/>
    <w:rsid w:val="005F2393"/>
    <w:rsid w:val="005F23DF"/>
    <w:rsid w:val="005F241D"/>
    <w:rsid w:val="005F2459"/>
    <w:rsid w:val="005F2493"/>
    <w:rsid w:val="005F24BC"/>
    <w:rsid w:val="005F250E"/>
    <w:rsid w:val="005F25B1"/>
    <w:rsid w:val="005F26A2"/>
    <w:rsid w:val="005F26CC"/>
    <w:rsid w:val="005F271E"/>
    <w:rsid w:val="005F2749"/>
    <w:rsid w:val="005F27E0"/>
    <w:rsid w:val="005F28CE"/>
    <w:rsid w:val="005F28F0"/>
    <w:rsid w:val="005F2954"/>
    <w:rsid w:val="005F2A1F"/>
    <w:rsid w:val="005F2AA1"/>
    <w:rsid w:val="005F2AF1"/>
    <w:rsid w:val="005F2B6F"/>
    <w:rsid w:val="005F2BD0"/>
    <w:rsid w:val="005F2C2E"/>
    <w:rsid w:val="005F2C98"/>
    <w:rsid w:val="005F2D95"/>
    <w:rsid w:val="005F2DC6"/>
    <w:rsid w:val="005F2E0B"/>
    <w:rsid w:val="005F2F68"/>
    <w:rsid w:val="005F2FDE"/>
    <w:rsid w:val="005F3003"/>
    <w:rsid w:val="005F30AF"/>
    <w:rsid w:val="005F3112"/>
    <w:rsid w:val="005F3151"/>
    <w:rsid w:val="005F31D3"/>
    <w:rsid w:val="005F321A"/>
    <w:rsid w:val="005F3298"/>
    <w:rsid w:val="005F34A0"/>
    <w:rsid w:val="005F34BE"/>
    <w:rsid w:val="005F3552"/>
    <w:rsid w:val="005F355B"/>
    <w:rsid w:val="005F359F"/>
    <w:rsid w:val="005F35A5"/>
    <w:rsid w:val="005F35B9"/>
    <w:rsid w:val="005F3611"/>
    <w:rsid w:val="005F3630"/>
    <w:rsid w:val="005F3696"/>
    <w:rsid w:val="005F3697"/>
    <w:rsid w:val="005F3702"/>
    <w:rsid w:val="005F379C"/>
    <w:rsid w:val="005F37BF"/>
    <w:rsid w:val="005F3806"/>
    <w:rsid w:val="005F393A"/>
    <w:rsid w:val="005F3985"/>
    <w:rsid w:val="005F3996"/>
    <w:rsid w:val="005F39FF"/>
    <w:rsid w:val="005F3A6B"/>
    <w:rsid w:val="005F3A6E"/>
    <w:rsid w:val="005F3A8B"/>
    <w:rsid w:val="005F3AFB"/>
    <w:rsid w:val="005F3B4D"/>
    <w:rsid w:val="005F3B67"/>
    <w:rsid w:val="005F3C20"/>
    <w:rsid w:val="005F3C80"/>
    <w:rsid w:val="005F3CE6"/>
    <w:rsid w:val="005F3D0D"/>
    <w:rsid w:val="005F3D76"/>
    <w:rsid w:val="005F3DE0"/>
    <w:rsid w:val="005F3E66"/>
    <w:rsid w:val="005F4085"/>
    <w:rsid w:val="005F40A3"/>
    <w:rsid w:val="005F40A4"/>
    <w:rsid w:val="005F421C"/>
    <w:rsid w:val="005F43B9"/>
    <w:rsid w:val="005F4424"/>
    <w:rsid w:val="005F4492"/>
    <w:rsid w:val="005F458E"/>
    <w:rsid w:val="005F4595"/>
    <w:rsid w:val="005F45A5"/>
    <w:rsid w:val="005F45E6"/>
    <w:rsid w:val="005F4636"/>
    <w:rsid w:val="005F4665"/>
    <w:rsid w:val="005F4674"/>
    <w:rsid w:val="005F4686"/>
    <w:rsid w:val="005F46CB"/>
    <w:rsid w:val="005F4738"/>
    <w:rsid w:val="005F4783"/>
    <w:rsid w:val="005F4791"/>
    <w:rsid w:val="005F47A7"/>
    <w:rsid w:val="005F47AD"/>
    <w:rsid w:val="005F4913"/>
    <w:rsid w:val="005F492F"/>
    <w:rsid w:val="005F4CBB"/>
    <w:rsid w:val="005F4D84"/>
    <w:rsid w:val="005F4E07"/>
    <w:rsid w:val="005F4E58"/>
    <w:rsid w:val="005F4F04"/>
    <w:rsid w:val="005F4FAE"/>
    <w:rsid w:val="005F4FC6"/>
    <w:rsid w:val="005F4FE1"/>
    <w:rsid w:val="005F50F6"/>
    <w:rsid w:val="005F5155"/>
    <w:rsid w:val="005F5171"/>
    <w:rsid w:val="005F51CB"/>
    <w:rsid w:val="005F5249"/>
    <w:rsid w:val="005F5263"/>
    <w:rsid w:val="005F53FD"/>
    <w:rsid w:val="005F5460"/>
    <w:rsid w:val="005F5528"/>
    <w:rsid w:val="005F5781"/>
    <w:rsid w:val="005F5787"/>
    <w:rsid w:val="005F57B5"/>
    <w:rsid w:val="005F5808"/>
    <w:rsid w:val="005F5813"/>
    <w:rsid w:val="005F584E"/>
    <w:rsid w:val="005F58FA"/>
    <w:rsid w:val="005F5901"/>
    <w:rsid w:val="005F5A25"/>
    <w:rsid w:val="005F5AFD"/>
    <w:rsid w:val="005F5B42"/>
    <w:rsid w:val="005F5BAB"/>
    <w:rsid w:val="005F5BBA"/>
    <w:rsid w:val="005F5BCA"/>
    <w:rsid w:val="005F5BFE"/>
    <w:rsid w:val="005F5C49"/>
    <w:rsid w:val="005F5E80"/>
    <w:rsid w:val="005F5E8C"/>
    <w:rsid w:val="005F611D"/>
    <w:rsid w:val="005F61B0"/>
    <w:rsid w:val="005F61B1"/>
    <w:rsid w:val="005F6213"/>
    <w:rsid w:val="005F631C"/>
    <w:rsid w:val="005F6394"/>
    <w:rsid w:val="005F6420"/>
    <w:rsid w:val="005F64B8"/>
    <w:rsid w:val="005F654E"/>
    <w:rsid w:val="005F659D"/>
    <w:rsid w:val="005F65C8"/>
    <w:rsid w:val="005F6649"/>
    <w:rsid w:val="005F66BE"/>
    <w:rsid w:val="005F6734"/>
    <w:rsid w:val="005F67C0"/>
    <w:rsid w:val="005F6850"/>
    <w:rsid w:val="005F6A5E"/>
    <w:rsid w:val="005F6BAE"/>
    <w:rsid w:val="005F6C9F"/>
    <w:rsid w:val="005F6CD5"/>
    <w:rsid w:val="005F6D27"/>
    <w:rsid w:val="005F6D81"/>
    <w:rsid w:val="005F6D88"/>
    <w:rsid w:val="005F6E28"/>
    <w:rsid w:val="005F6E7D"/>
    <w:rsid w:val="005F6EAF"/>
    <w:rsid w:val="005F6F0C"/>
    <w:rsid w:val="005F70BF"/>
    <w:rsid w:val="005F70ED"/>
    <w:rsid w:val="005F71C2"/>
    <w:rsid w:val="005F71FE"/>
    <w:rsid w:val="005F721C"/>
    <w:rsid w:val="005F7277"/>
    <w:rsid w:val="005F72D4"/>
    <w:rsid w:val="005F72DF"/>
    <w:rsid w:val="005F7347"/>
    <w:rsid w:val="005F7472"/>
    <w:rsid w:val="005F7489"/>
    <w:rsid w:val="005F76FE"/>
    <w:rsid w:val="005F779F"/>
    <w:rsid w:val="005F77EF"/>
    <w:rsid w:val="005F77F9"/>
    <w:rsid w:val="005F791C"/>
    <w:rsid w:val="005F79BF"/>
    <w:rsid w:val="005F79D9"/>
    <w:rsid w:val="005F7A21"/>
    <w:rsid w:val="005F7A98"/>
    <w:rsid w:val="005F7B5B"/>
    <w:rsid w:val="005F7BEA"/>
    <w:rsid w:val="005F7DAD"/>
    <w:rsid w:val="005F7E56"/>
    <w:rsid w:val="005F7E8E"/>
    <w:rsid w:val="005F7ECE"/>
    <w:rsid w:val="005F7EF5"/>
    <w:rsid w:val="005F7F60"/>
    <w:rsid w:val="005F7FC0"/>
    <w:rsid w:val="006000E6"/>
    <w:rsid w:val="00600138"/>
    <w:rsid w:val="006001AF"/>
    <w:rsid w:val="006001C5"/>
    <w:rsid w:val="00600232"/>
    <w:rsid w:val="0060027F"/>
    <w:rsid w:val="006002EC"/>
    <w:rsid w:val="00600316"/>
    <w:rsid w:val="00600343"/>
    <w:rsid w:val="00600354"/>
    <w:rsid w:val="00600420"/>
    <w:rsid w:val="00600426"/>
    <w:rsid w:val="00600559"/>
    <w:rsid w:val="0060056C"/>
    <w:rsid w:val="00600574"/>
    <w:rsid w:val="00600637"/>
    <w:rsid w:val="00600729"/>
    <w:rsid w:val="0060074A"/>
    <w:rsid w:val="00600765"/>
    <w:rsid w:val="00600776"/>
    <w:rsid w:val="00600853"/>
    <w:rsid w:val="006008A5"/>
    <w:rsid w:val="006008A9"/>
    <w:rsid w:val="006009CA"/>
    <w:rsid w:val="00600A87"/>
    <w:rsid w:val="00600B15"/>
    <w:rsid w:val="00600BB0"/>
    <w:rsid w:val="00600C26"/>
    <w:rsid w:val="00600C27"/>
    <w:rsid w:val="00600C4B"/>
    <w:rsid w:val="00600CEE"/>
    <w:rsid w:val="00600D61"/>
    <w:rsid w:val="00600D83"/>
    <w:rsid w:val="00600DA3"/>
    <w:rsid w:val="00600E43"/>
    <w:rsid w:val="00600E58"/>
    <w:rsid w:val="00600E6B"/>
    <w:rsid w:val="00600EC8"/>
    <w:rsid w:val="00600ED6"/>
    <w:rsid w:val="00600F14"/>
    <w:rsid w:val="00600F37"/>
    <w:rsid w:val="006010AA"/>
    <w:rsid w:val="006010F3"/>
    <w:rsid w:val="00601128"/>
    <w:rsid w:val="00601185"/>
    <w:rsid w:val="006011A8"/>
    <w:rsid w:val="00601298"/>
    <w:rsid w:val="006012D9"/>
    <w:rsid w:val="00601322"/>
    <w:rsid w:val="006013C8"/>
    <w:rsid w:val="00601437"/>
    <w:rsid w:val="00601441"/>
    <w:rsid w:val="006014B9"/>
    <w:rsid w:val="00601560"/>
    <w:rsid w:val="0060159F"/>
    <w:rsid w:val="0060170C"/>
    <w:rsid w:val="006017B9"/>
    <w:rsid w:val="00601837"/>
    <w:rsid w:val="00601865"/>
    <w:rsid w:val="00601A0E"/>
    <w:rsid w:val="00601A47"/>
    <w:rsid w:val="00601ACB"/>
    <w:rsid w:val="00601B28"/>
    <w:rsid w:val="00601B41"/>
    <w:rsid w:val="00601C87"/>
    <w:rsid w:val="00601CA9"/>
    <w:rsid w:val="00601CCE"/>
    <w:rsid w:val="00601D4F"/>
    <w:rsid w:val="00601D7F"/>
    <w:rsid w:val="00601DB8"/>
    <w:rsid w:val="00602071"/>
    <w:rsid w:val="006020D0"/>
    <w:rsid w:val="00602114"/>
    <w:rsid w:val="00602270"/>
    <w:rsid w:val="0060229C"/>
    <w:rsid w:val="006022ED"/>
    <w:rsid w:val="006023B6"/>
    <w:rsid w:val="00602420"/>
    <w:rsid w:val="006024D6"/>
    <w:rsid w:val="00602525"/>
    <w:rsid w:val="006025B6"/>
    <w:rsid w:val="00602612"/>
    <w:rsid w:val="0060261B"/>
    <w:rsid w:val="0060269D"/>
    <w:rsid w:val="006026CB"/>
    <w:rsid w:val="006027CF"/>
    <w:rsid w:val="00602823"/>
    <w:rsid w:val="00602828"/>
    <w:rsid w:val="006028BC"/>
    <w:rsid w:val="006028E5"/>
    <w:rsid w:val="00602925"/>
    <w:rsid w:val="0060294A"/>
    <w:rsid w:val="00602B9C"/>
    <w:rsid w:val="00602BFC"/>
    <w:rsid w:val="00602C00"/>
    <w:rsid w:val="00602C77"/>
    <w:rsid w:val="00602C80"/>
    <w:rsid w:val="00602CA2"/>
    <w:rsid w:val="00602E79"/>
    <w:rsid w:val="00602FC3"/>
    <w:rsid w:val="00602FF9"/>
    <w:rsid w:val="00603075"/>
    <w:rsid w:val="00603140"/>
    <w:rsid w:val="006032C1"/>
    <w:rsid w:val="006032CE"/>
    <w:rsid w:val="00603347"/>
    <w:rsid w:val="00603350"/>
    <w:rsid w:val="006033E6"/>
    <w:rsid w:val="006033EB"/>
    <w:rsid w:val="006034FC"/>
    <w:rsid w:val="00603535"/>
    <w:rsid w:val="00603569"/>
    <w:rsid w:val="00603594"/>
    <w:rsid w:val="006035DC"/>
    <w:rsid w:val="006035EB"/>
    <w:rsid w:val="00603616"/>
    <w:rsid w:val="00603632"/>
    <w:rsid w:val="006036DB"/>
    <w:rsid w:val="006036E9"/>
    <w:rsid w:val="006037BB"/>
    <w:rsid w:val="006038BC"/>
    <w:rsid w:val="00603919"/>
    <w:rsid w:val="00603A00"/>
    <w:rsid w:val="00603A4D"/>
    <w:rsid w:val="00603A63"/>
    <w:rsid w:val="00603A90"/>
    <w:rsid w:val="00603AED"/>
    <w:rsid w:val="00603B6F"/>
    <w:rsid w:val="00603B9A"/>
    <w:rsid w:val="00603BF8"/>
    <w:rsid w:val="00603D2B"/>
    <w:rsid w:val="00603D36"/>
    <w:rsid w:val="00603D73"/>
    <w:rsid w:val="00603DF9"/>
    <w:rsid w:val="00603E5B"/>
    <w:rsid w:val="00603EA8"/>
    <w:rsid w:val="00603ED6"/>
    <w:rsid w:val="00603EF0"/>
    <w:rsid w:val="00604004"/>
    <w:rsid w:val="006040A5"/>
    <w:rsid w:val="006040A9"/>
    <w:rsid w:val="0060414F"/>
    <w:rsid w:val="00604313"/>
    <w:rsid w:val="00604325"/>
    <w:rsid w:val="006043E2"/>
    <w:rsid w:val="00604444"/>
    <w:rsid w:val="00604494"/>
    <w:rsid w:val="00604630"/>
    <w:rsid w:val="00604701"/>
    <w:rsid w:val="0060471F"/>
    <w:rsid w:val="00604822"/>
    <w:rsid w:val="0060484B"/>
    <w:rsid w:val="006048E0"/>
    <w:rsid w:val="006048E5"/>
    <w:rsid w:val="006049AF"/>
    <w:rsid w:val="006049C1"/>
    <w:rsid w:val="006049DD"/>
    <w:rsid w:val="00604B41"/>
    <w:rsid w:val="00604C5F"/>
    <w:rsid w:val="00604CC3"/>
    <w:rsid w:val="00604D3A"/>
    <w:rsid w:val="00604E91"/>
    <w:rsid w:val="00605047"/>
    <w:rsid w:val="0060513A"/>
    <w:rsid w:val="00605257"/>
    <w:rsid w:val="00605269"/>
    <w:rsid w:val="006052F1"/>
    <w:rsid w:val="0060534F"/>
    <w:rsid w:val="006053A0"/>
    <w:rsid w:val="006053A1"/>
    <w:rsid w:val="006054AA"/>
    <w:rsid w:val="00605513"/>
    <w:rsid w:val="00605605"/>
    <w:rsid w:val="00605697"/>
    <w:rsid w:val="006056C1"/>
    <w:rsid w:val="00605724"/>
    <w:rsid w:val="0060576B"/>
    <w:rsid w:val="006057D6"/>
    <w:rsid w:val="00605947"/>
    <w:rsid w:val="00605962"/>
    <w:rsid w:val="0060599E"/>
    <w:rsid w:val="006059F5"/>
    <w:rsid w:val="00605A3D"/>
    <w:rsid w:val="00605A91"/>
    <w:rsid w:val="00605B8F"/>
    <w:rsid w:val="00605BF9"/>
    <w:rsid w:val="00605C3B"/>
    <w:rsid w:val="00605C42"/>
    <w:rsid w:val="00605E1E"/>
    <w:rsid w:val="00605E54"/>
    <w:rsid w:val="00605E95"/>
    <w:rsid w:val="00606026"/>
    <w:rsid w:val="0060603A"/>
    <w:rsid w:val="006060CF"/>
    <w:rsid w:val="006060D1"/>
    <w:rsid w:val="006061B1"/>
    <w:rsid w:val="0060638A"/>
    <w:rsid w:val="0060673A"/>
    <w:rsid w:val="006068E4"/>
    <w:rsid w:val="0060698A"/>
    <w:rsid w:val="006069B1"/>
    <w:rsid w:val="00606A50"/>
    <w:rsid w:val="00606AA9"/>
    <w:rsid w:val="00606AAB"/>
    <w:rsid w:val="00606AFF"/>
    <w:rsid w:val="00606B4F"/>
    <w:rsid w:val="00606D56"/>
    <w:rsid w:val="00606EEB"/>
    <w:rsid w:val="00606FEA"/>
    <w:rsid w:val="00606FF1"/>
    <w:rsid w:val="0060701C"/>
    <w:rsid w:val="0060707E"/>
    <w:rsid w:val="00607199"/>
    <w:rsid w:val="00607253"/>
    <w:rsid w:val="006072C9"/>
    <w:rsid w:val="00607326"/>
    <w:rsid w:val="006075BA"/>
    <w:rsid w:val="00607658"/>
    <w:rsid w:val="006076B0"/>
    <w:rsid w:val="006078D6"/>
    <w:rsid w:val="006079B6"/>
    <w:rsid w:val="00607B30"/>
    <w:rsid w:val="00607BA1"/>
    <w:rsid w:val="00607BB3"/>
    <w:rsid w:val="00607C64"/>
    <w:rsid w:val="00607C90"/>
    <w:rsid w:val="00607D5C"/>
    <w:rsid w:val="00607DD1"/>
    <w:rsid w:val="00607F1D"/>
    <w:rsid w:val="00607F50"/>
    <w:rsid w:val="00607F75"/>
    <w:rsid w:val="00607F7B"/>
    <w:rsid w:val="00610145"/>
    <w:rsid w:val="00610161"/>
    <w:rsid w:val="0061016C"/>
    <w:rsid w:val="00610246"/>
    <w:rsid w:val="00610265"/>
    <w:rsid w:val="00610282"/>
    <w:rsid w:val="00610284"/>
    <w:rsid w:val="006102D8"/>
    <w:rsid w:val="006102DD"/>
    <w:rsid w:val="0061038B"/>
    <w:rsid w:val="006103CC"/>
    <w:rsid w:val="0061044C"/>
    <w:rsid w:val="00610509"/>
    <w:rsid w:val="00610541"/>
    <w:rsid w:val="00610562"/>
    <w:rsid w:val="006105B0"/>
    <w:rsid w:val="006105D5"/>
    <w:rsid w:val="006106B9"/>
    <w:rsid w:val="006107A1"/>
    <w:rsid w:val="006107BC"/>
    <w:rsid w:val="006108B1"/>
    <w:rsid w:val="0061092E"/>
    <w:rsid w:val="0061093D"/>
    <w:rsid w:val="006109D9"/>
    <w:rsid w:val="00610B09"/>
    <w:rsid w:val="00610CEE"/>
    <w:rsid w:val="00610D0B"/>
    <w:rsid w:val="00610E0D"/>
    <w:rsid w:val="00610E24"/>
    <w:rsid w:val="00610E30"/>
    <w:rsid w:val="00610E95"/>
    <w:rsid w:val="00610EE0"/>
    <w:rsid w:val="00610EE4"/>
    <w:rsid w:val="00610F95"/>
    <w:rsid w:val="00610FDB"/>
    <w:rsid w:val="00611070"/>
    <w:rsid w:val="006111AA"/>
    <w:rsid w:val="006112E2"/>
    <w:rsid w:val="0061136E"/>
    <w:rsid w:val="00611397"/>
    <w:rsid w:val="006114EF"/>
    <w:rsid w:val="00611610"/>
    <w:rsid w:val="0061166E"/>
    <w:rsid w:val="006116BA"/>
    <w:rsid w:val="006116E0"/>
    <w:rsid w:val="00611729"/>
    <w:rsid w:val="00611730"/>
    <w:rsid w:val="0061175E"/>
    <w:rsid w:val="006117A0"/>
    <w:rsid w:val="0061184B"/>
    <w:rsid w:val="0061188F"/>
    <w:rsid w:val="0061190A"/>
    <w:rsid w:val="00611929"/>
    <w:rsid w:val="00611964"/>
    <w:rsid w:val="00611A3B"/>
    <w:rsid w:val="00611A62"/>
    <w:rsid w:val="00611AAF"/>
    <w:rsid w:val="00611AB6"/>
    <w:rsid w:val="00611ACB"/>
    <w:rsid w:val="00611AD3"/>
    <w:rsid w:val="00611AF2"/>
    <w:rsid w:val="00611B1F"/>
    <w:rsid w:val="00611B74"/>
    <w:rsid w:val="00611B82"/>
    <w:rsid w:val="00611BC2"/>
    <w:rsid w:val="00611BCB"/>
    <w:rsid w:val="00611BD1"/>
    <w:rsid w:val="00611BD6"/>
    <w:rsid w:val="00611C89"/>
    <w:rsid w:val="00611CBF"/>
    <w:rsid w:val="00611CC5"/>
    <w:rsid w:val="00611CD3"/>
    <w:rsid w:val="00611CDD"/>
    <w:rsid w:val="00611D36"/>
    <w:rsid w:val="00611F13"/>
    <w:rsid w:val="00612029"/>
    <w:rsid w:val="0061207E"/>
    <w:rsid w:val="00612125"/>
    <w:rsid w:val="006121D6"/>
    <w:rsid w:val="00612297"/>
    <w:rsid w:val="00612324"/>
    <w:rsid w:val="006123F6"/>
    <w:rsid w:val="00612408"/>
    <w:rsid w:val="00612508"/>
    <w:rsid w:val="00612577"/>
    <w:rsid w:val="00612586"/>
    <w:rsid w:val="00612618"/>
    <w:rsid w:val="006126B1"/>
    <w:rsid w:val="006126ED"/>
    <w:rsid w:val="006126F5"/>
    <w:rsid w:val="00612783"/>
    <w:rsid w:val="0061282A"/>
    <w:rsid w:val="0061284A"/>
    <w:rsid w:val="006128A0"/>
    <w:rsid w:val="006128B1"/>
    <w:rsid w:val="00612904"/>
    <w:rsid w:val="00612941"/>
    <w:rsid w:val="00612981"/>
    <w:rsid w:val="00612A57"/>
    <w:rsid w:val="00612ABE"/>
    <w:rsid w:val="00612AE5"/>
    <w:rsid w:val="00612B2F"/>
    <w:rsid w:val="00612B36"/>
    <w:rsid w:val="00612B41"/>
    <w:rsid w:val="00612B43"/>
    <w:rsid w:val="00612BE4"/>
    <w:rsid w:val="00612E47"/>
    <w:rsid w:val="00612E4C"/>
    <w:rsid w:val="00612E4F"/>
    <w:rsid w:val="00612EB4"/>
    <w:rsid w:val="00612EEE"/>
    <w:rsid w:val="00612F90"/>
    <w:rsid w:val="00613038"/>
    <w:rsid w:val="0061303C"/>
    <w:rsid w:val="0061308D"/>
    <w:rsid w:val="0061315D"/>
    <w:rsid w:val="00613206"/>
    <w:rsid w:val="00613246"/>
    <w:rsid w:val="006132F1"/>
    <w:rsid w:val="0061344B"/>
    <w:rsid w:val="00613475"/>
    <w:rsid w:val="006134D3"/>
    <w:rsid w:val="006134DE"/>
    <w:rsid w:val="00613598"/>
    <w:rsid w:val="006135C2"/>
    <w:rsid w:val="00613760"/>
    <w:rsid w:val="0061383E"/>
    <w:rsid w:val="00613868"/>
    <w:rsid w:val="00613884"/>
    <w:rsid w:val="006138CC"/>
    <w:rsid w:val="006138FE"/>
    <w:rsid w:val="00613A1D"/>
    <w:rsid w:val="00613B2C"/>
    <w:rsid w:val="00613C67"/>
    <w:rsid w:val="00613C73"/>
    <w:rsid w:val="00613CCF"/>
    <w:rsid w:val="00613D00"/>
    <w:rsid w:val="00613D52"/>
    <w:rsid w:val="00613DAA"/>
    <w:rsid w:val="00613DDC"/>
    <w:rsid w:val="00613F69"/>
    <w:rsid w:val="00613F74"/>
    <w:rsid w:val="00613F79"/>
    <w:rsid w:val="00613FA5"/>
    <w:rsid w:val="00613FDD"/>
    <w:rsid w:val="00614003"/>
    <w:rsid w:val="0061410F"/>
    <w:rsid w:val="0061414A"/>
    <w:rsid w:val="0061419C"/>
    <w:rsid w:val="006141AF"/>
    <w:rsid w:val="006141D7"/>
    <w:rsid w:val="0061426C"/>
    <w:rsid w:val="00614387"/>
    <w:rsid w:val="00614471"/>
    <w:rsid w:val="0061454D"/>
    <w:rsid w:val="006145B4"/>
    <w:rsid w:val="00614600"/>
    <w:rsid w:val="0061464A"/>
    <w:rsid w:val="00614669"/>
    <w:rsid w:val="006146EA"/>
    <w:rsid w:val="00614773"/>
    <w:rsid w:val="00614793"/>
    <w:rsid w:val="006147EA"/>
    <w:rsid w:val="0061485C"/>
    <w:rsid w:val="006149E1"/>
    <w:rsid w:val="00614ABC"/>
    <w:rsid w:val="00614B56"/>
    <w:rsid w:val="00614BCB"/>
    <w:rsid w:val="00614CE8"/>
    <w:rsid w:val="00614D2A"/>
    <w:rsid w:val="00614D98"/>
    <w:rsid w:val="00614DAB"/>
    <w:rsid w:val="00614DD8"/>
    <w:rsid w:val="00614F2A"/>
    <w:rsid w:val="00614F80"/>
    <w:rsid w:val="00614FDB"/>
    <w:rsid w:val="00615040"/>
    <w:rsid w:val="00615084"/>
    <w:rsid w:val="006150CC"/>
    <w:rsid w:val="00615123"/>
    <w:rsid w:val="00615151"/>
    <w:rsid w:val="0061515C"/>
    <w:rsid w:val="006152A1"/>
    <w:rsid w:val="006152E5"/>
    <w:rsid w:val="006153BC"/>
    <w:rsid w:val="006154A3"/>
    <w:rsid w:val="006154E9"/>
    <w:rsid w:val="006154F3"/>
    <w:rsid w:val="006154F9"/>
    <w:rsid w:val="006154FE"/>
    <w:rsid w:val="0061563F"/>
    <w:rsid w:val="00615676"/>
    <w:rsid w:val="00615723"/>
    <w:rsid w:val="0061587A"/>
    <w:rsid w:val="006158B7"/>
    <w:rsid w:val="006158D1"/>
    <w:rsid w:val="00615A31"/>
    <w:rsid w:val="00615AA8"/>
    <w:rsid w:val="00615CB0"/>
    <w:rsid w:val="00615CDE"/>
    <w:rsid w:val="00615CF9"/>
    <w:rsid w:val="00615D99"/>
    <w:rsid w:val="00615E42"/>
    <w:rsid w:val="00615E55"/>
    <w:rsid w:val="00615FA8"/>
    <w:rsid w:val="00616133"/>
    <w:rsid w:val="00616153"/>
    <w:rsid w:val="006161CA"/>
    <w:rsid w:val="006161CF"/>
    <w:rsid w:val="0061628A"/>
    <w:rsid w:val="0061642D"/>
    <w:rsid w:val="006164CA"/>
    <w:rsid w:val="006166F9"/>
    <w:rsid w:val="006167CF"/>
    <w:rsid w:val="006168A2"/>
    <w:rsid w:val="00616917"/>
    <w:rsid w:val="006169F8"/>
    <w:rsid w:val="00616ABC"/>
    <w:rsid w:val="00616B4A"/>
    <w:rsid w:val="00616B90"/>
    <w:rsid w:val="00616C28"/>
    <w:rsid w:val="00616C3E"/>
    <w:rsid w:val="00616D67"/>
    <w:rsid w:val="00616D6F"/>
    <w:rsid w:val="00616D83"/>
    <w:rsid w:val="00616E6C"/>
    <w:rsid w:val="00616E9B"/>
    <w:rsid w:val="00616E9F"/>
    <w:rsid w:val="00616F39"/>
    <w:rsid w:val="00617074"/>
    <w:rsid w:val="006170AF"/>
    <w:rsid w:val="006170CB"/>
    <w:rsid w:val="006170E1"/>
    <w:rsid w:val="006170F2"/>
    <w:rsid w:val="00617197"/>
    <w:rsid w:val="006171C5"/>
    <w:rsid w:val="006171D8"/>
    <w:rsid w:val="00617206"/>
    <w:rsid w:val="0061723A"/>
    <w:rsid w:val="006173B5"/>
    <w:rsid w:val="006173ED"/>
    <w:rsid w:val="006175DA"/>
    <w:rsid w:val="006175FA"/>
    <w:rsid w:val="00617629"/>
    <w:rsid w:val="00617635"/>
    <w:rsid w:val="0061764F"/>
    <w:rsid w:val="0061765B"/>
    <w:rsid w:val="006176E6"/>
    <w:rsid w:val="006176EB"/>
    <w:rsid w:val="00617706"/>
    <w:rsid w:val="0061773F"/>
    <w:rsid w:val="006178BC"/>
    <w:rsid w:val="006178C0"/>
    <w:rsid w:val="00617933"/>
    <w:rsid w:val="00617BCD"/>
    <w:rsid w:val="00617DCC"/>
    <w:rsid w:val="00617E63"/>
    <w:rsid w:val="00617F11"/>
    <w:rsid w:val="006201E0"/>
    <w:rsid w:val="0062035B"/>
    <w:rsid w:val="00620496"/>
    <w:rsid w:val="006204D0"/>
    <w:rsid w:val="00620536"/>
    <w:rsid w:val="00620539"/>
    <w:rsid w:val="00620543"/>
    <w:rsid w:val="006205AE"/>
    <w:rsid w:val="006205B1"/>
    <w:rsid w:val="006205FB"/>
    <w:rsid w:val="00620612"/>
    <w:rsid w:val="0062065B"/>
    <w:rsid w:val="00620718"/>
    <w:rsid w:val="006207ED"/>
    <w:rsid w:val="00620826"/>
    <w:rsid w:val="00620938"/>
    <w:rsid w:val="0062095A"/>
    <w:rsid w:val="00620992"/>
    <w:rsid w:val="006209DF"/>
    <w:rsid w:val="00620A83"/>
    <w:rsid w:val="00620B8A"/>
    <w:rsid w:val="00620CB1"/>
    <w:rsid w:val="00620D63"/>
    <w:rsid w:val="00620E4D"/>
    <w:rsid w:val="00620EC2"/>
    <w:rsid w:val="00620F60"/>
    <w:rsid w:val="00620FF6"/>
    <w:rsid w:val="0062102C"/>
    <w:rsid w:val="006210B2"/>
    <w:rsid w:val="0062114C"/>
    <w:rsid w:val="0062114F"/>
    <w:rsid w:val="00621158"/>
    <w:rsid w:val="0062119B"/>
    <w:rsid w:val="00621347"/>
    <w:rsid w:val="006213A6"/>
    <w:rsid w:val="00621478"/>
    <w:rsid w:val="00621517"/>
    <w:rsid w:val="0062151E"/>
    <w:rsid w:val="00621556"/>
    <w:rsid w:val="00621565"/>
    <w:rsid w:val="006215C3"/>
    <w:rsid w:val="0062162F"/>
    <w:rsid w:val="0062170B"/>
    <w:rsid w:val="00621710"/>
    <w:rsid w:val="0062174A"/>
    <w:rsid w:val="0062187B"/>
    <w:rsid w:val="0062192A"/>
    <w:rsid w:val="00621978"/>
    <w:rsid w:val="00621A7B"/>
    <w:rsid w:val="00621BF1"/>
    <w:rsid w:val="00621C69"/>
    <w:rsid w:val="00621CA1"/>
    <w:rsid w:val="00621CC3"/>
    <w:rsid w:val="00621CC5"/>
    <w:rsid w:val="00621D81"/>
    <w:rsid w:val="00621EE0"/>
    <w:rsid w:val="00621FD6"/>
    <w:rsid w:val="0062206F"/>
    <w:rsid w:val="00622076"/>
    <w:rsid w:val="00622081"/>
    <w:rsid w:val="00622117"/>
    <w:rsid w:val="00622154"/>
    <w:rsid w:val="006221AA"/>
    <w:rsid w:val="00622201"/>
    <w:rsid w:val="00622213"/>
    <w:rsid w:val="0062222E"/>
    <w:rsid w:val="006222C0"/>
    <w:rsid w:val="00622390"/>
    <w:rsid w:val="006223C2"/>
    <w:rsid w:val="006223CC"/>
    <w:rsid w:val="00622407"/>
    <w:rsid w:val="0062253F"/>
    <w:rsid w:val="006225CA"/>
    <w:rsid w:val="006225E0"/>
    <w:rsid w:val="00622643"/>
    <w:rsid w:val="0062269E"/>
    <w:rsid w:val="00622758"/>
    <w:rsid w:val="006227C3"/>
    <w:rsid w:val="0062283F"/>
    <w:rsid w:val="00622ABD"/>
    <w:rsid w:val="00622AC0"/>
    <w:rsid w:val="00622B2B"/>
    <w:rsid w:val="00622B3C"/>
    <w:rsid w:val="00622B53"/>
    <w:rsid w:val="00622B64"/>
    <w:rsid w:val="00622BE0"/>
    <w:rsid w:val="00622BEA"/>
    <w:rsid w:val="00622C1F"/>
    <w:rsid w:val="00622C36"/>
    <w:rsid w:val="00622D13"/>
    <w:rsid w:val="00622DC5"/>
    <w:rsid w:val="00622DDF"/>
    <w:rsid w:val="00622DEC"/>
    <w:rsid w:val="00622F03"/>
    <w:rsid w:val="00622F18"/>
    <w:rsid w:val="00622FA0"/>
    <w:rsid w:val="00623017"/>
    <w:rsid w:val="00623056"/>
    <w:rsid w:val="006230AF"/>
    <w:rsid w:val="006230E7"/>
    <w:rsid w:val="0062312D"/>
    <w:rsid w:val="0062313E"/>
    <w:rsid w:val="00623161"/>
    <w:rsid w:val="00623226"/>
    <w:rsid w:val="00623339"/>
    <w:rsid w:val="00623444"/>
    <w:rsid w:val="006234C9"/>
    <w:rsid w:val="0062354D"/>
    <w:rsid w:val="00623571"/>
    <w:rsid w:val="00623578"/>
    <w:rsid w:val="006235D0"/>
    <w:rsid w:val="006235D6"/>
    <w:rsid w:val="0062367E"/>
    <w:rsid w:val="0062367F"/>
    <w:rsid w:val="00623690"/>
    <w:rsid w:val="00623697"/>
    <w:rsid w:val="00623712"/>
    <w:rsid w:val="00623730"/>
    <w:rsid w:val="0062377D"/>
    <w:rsid w:val="006237ED"/>
    <w:rsid w:val="00623822"/>
    <w:rsid w:val="0062397D"/>
    <w:rsid w:val="006239FB"/>
    <w:rsid w:val="00623B37"/>
    <w:rsid w:val="00623BA8"/>
    <w:rsid w:val="00623CC7"/>
    <w:rsid w:val="00623D33"/>
    <w:rsid w:val="00623E4F"/>
    <w:rsid w:val="00623E67"/>
    <w:rsid w:val="00623E96"/>
    <w:rsid w:val="00623EDF"/>
    <w:rsid w:val="00623F0A"/>
    <w:rsid w:val="00623F38"/>
    <w:rsid w:val="00623F45"/>
    <w:rsid w:val="00623F50"/>
    <w:rsid w:val="00623F7F"/>
    <w:rsid w:val="00623FA1"/>
    <w:rsid w:val="00624028"/>
    <w:rsid w:val="0062406E"/>
    <w:rsid w:val="006240C7"/>
    <w:rsid w:val="0062419B"/>
    <w:rsid w:val="006241D7"/>
    <w:rsid w:val="006242C3"/>
    <w:rsid w:val="006243EA"/>
    <w:rsid w:val="0062449B"/>
    <w:rsid w:val="00624524"/>
    <w:rsid w:val="00624558"/>
    <w:rsid w:val="006245BD"/>
    <w:rsid w:val="006245BF"/>
    <w:rsid w:val="0062460C"/>
    <w:rsid w:val="00624649"/>
    <w:rsid w:val="00624678"/>
    <w:rsid w:val="0062469C"/>
    <w:rsid w:val="006246F7"/>
    <w:rsid w:val="006247B5"/>
    <w:rsid w:val="006248E3"/>
    <w:rsid w:val="006248F9"/>
    <w:rsid w:val="0062491F"/>
    <w:rsid w:val="0062493F"/>
    <w:rsid w:val="00624955"/>
    <w:rsid w:val="00624AA1"/>
    <w:rsid w:val="00624BF9"/>
    <w:rsid w:val="00624C5E"/>
    <w:rsid w:val="00624D06"/>
    <w:rsid w:val="00624D1E"/>
    <w:rsid w:val="00624DEC"/>
    <w:rsid w:val="00624E2B"/>
    <w:rsid w:val="0062508B"/>
    <w:rsid w:val="006250B9"/>
    <w:rsid w:val="006250D9"/>
    <w:rsid w:val="0062524D"/>
    <w:rsid w:val="00625262"/>
    <w:rsid w:val="00625319"/>
    <w:rsid w:val="00625337"/>
    <w:rsid w:val="00625390"/>
    <w:rsid w:val="006253BB"/>
    <w:rsid w:val="00625425"/>
    <w:rsid w:val="00625471"/>
    <w:rsid w:val="006254B6"/>
    <w:rsid w:val="006254B7"/>
    <w:rsid w:val="0062558A"/>
    <w:rsid w:val="0062564A"/>
    <w:rsid w:val="00625708"/>
    <w:rsid w:val="00625736"/>
    <w:rsid w:val="00625744"/>
    <w:rsid w:val="00625758"/>
    <w:rsid w:val="00625763"/>
    <w:rsid w:val="0062592C"/>
    <w:rsid w:val="00625A04"/>
    <w:rsid w:val="00625A4F"/>
    <w:rsid w:val="00625A94"/>
    <w:rsid w:val="00625AC0"/>
    <w:rsid w:val="00625BF3"/>
    <w:rsid w:val="00625BFF"/>
    <w:rsid w:val="00625C7A"/>
    <w:rsid w:val="00625D37"/>
    <w:rsid w:val="00625E00"/>
    <w:rsid w:val="00625E3C"/>
    <w:rsid w:val="00625E97"/>
    <w:rsid w:val="00625FC5"/>
    <w:rsid w:val="006260D1"/>
    <w:rsid w:val="00626143"/>
    <w:rsid w:val="006261C0"/>
    <w:rsid w:val="00626246"/>
    <w:rsid w:val="006262E3"/>
    <w:rsid w:val="00626370"/>
    <w:rsid w:val="0062638D"/>
    <w:rsid w:val="006263C7"/>
    <w:rsid w:val="006263ED"/>
    <w:rsid w:val="00626430"/>
    <w:rsid w:val="0062653D"/>
    <w:rsid w:val="0062656F"/>
    <w:rsid w:val="006265F8"/>
    <w:rsid w:val="00626690"/>
    <w:rsid w:val="00626775"/>
    <w:rsid w:val="006267BC"/>
    <w:rsid w:val="00626815"/>
    <w:rsid w:val="00626834"/>
    <w:rsid w:val="00626941"/>
    <w:rsid w:val="006269B4"/>
    <w:rsid w:val="006269CE"/>
    <w:rsid w:val="00626A57"/>
    <w:rsid w:val="00626B02"/>
    <w:rsid w:val="00626B07"/>
    <w:rsid w:val="00626C6B"/>
    <w:rsid w:val="00626C85"/>
    <w:rsid w:val="00626CF5"/>
    <w:rsid w:val="00626D57"/>
    <w:rsid w:val="00626DA9"/>
    <w:rsid w:val="00626E23"/>
    <w:rsid w:val="00626F70"/>
    <w:rsid w:val="00626F8C"/>
    <w:rsid w:val="00626FB9"/>
    <w:rsid w:val="006270B8"/>
    <w:rsid w:val="006270C0"/>
    <w:rsid w:val="0062714F"/>
    <w:rsid w:val="00627179"/>
    <w:rsid w:val="006271A1"/>
    <w:rsid w:val="006272C6"/>
    <w:rsid w:val="00627431"/>
    <w:rsid w:val="006275F8"/>
    <w:rsid w:val="00627676"/>
    <w:rsid w:val="006276F4"/>
    <w:rsid w:val="00627712"/>
    <w:rsid w:val="0062777D"/>
    <w:rsid w:val="006277AD"/>
    <w:rsid w:val="00627861"/>
    <w:rsid w:val="006279A4"/>
    <w:rsid w:val="00627A35"/>
    <w:rsid w:val="00627A7B"/>
    <w:rsid w:val="00627A9A"/>
    <w:rsid w:val="00627AF4"/>
    <w:rsid w:val="00627B28"/>
    <w:rsid w:val="00627B37"/>
    <w:rsid w:val="00627BD1"/>
    <w:rsid w:val="00627BFF"/>
    <w:rsid w:val="00627C5B"/>
    <w:rsid w:val="00627E75"/>
    <w:rsid w:val="00627F11"/>
    <w:rsid w:val="00627F7F"/>
    <w:rsid w:val="00627F83"/>
    <w:rsid w:val="00627FF6"/>
    <w:rsid w:val="00630030"/>
    <w:rsid w:val="0063004E"/>
    <w:rsid w:val="00630051"/>
    <w:rsid w:val="006301E2"/>
    <w:rsid w:val="00630206"/>
    <w:rsid w:val="0063020D"/>
    <w:rsid w:val="00630305"/>
    <w:rsid w:val="006303AB"/>
    <w:rsid w:val="006304A7"/>
    <w:rsid w:val="00630533"/>
    <w:rsid w:val="00630551"/>
    <w:rsid w:val="00630572"/>
    <w:rsid w:val="00630576"/>
    <w:rsid w:val="006306F1"/>
    <w:rsid w:val="0063078D"/>
    <w:rsid w:val="00630795"/>
    <w:rsid w:val="0063087E"/>
    <w:rsid w:val="006308B0"/>
    <w:rsid w:val="0063092D"/>
    <w:rsid w:val="0063095C"/>
    <w:rsid w:val="00630A10"/>
    <w:rsid w:val="00630A4B"/>
    <w:rsid w:val="00630A99"/>
    <w:rsid w:val="00630B6E"/>
    <w:rsid w:val="00630BAA"/>
    <w:rsid w:val="00630BCF"/>
    <w:rsid w:val="00630C3A"/>
    <w:rsid w:val="00630C5B"/>
    <w:rsid w:val="00630E07"/>
    <w:rsid w:val="00630E13"/>
    <w:rsid w:val="00630E37"/>
    <w:rsid w:val="00630E6E"/>
    <w:rsid w:val="00630E8D"/>
    <w:rsid w:val="00630FA6"/>
    <w:rsid w:val="0063105B"/>
    <w:rsid w:val="00631066"/>
    <w:rsid w:val="00631125"/>
    <w:rsid w:val="00631167"/>
    <w:rsid w:val="00631176"/>
    <w:rsid w:val="006311C5"/>
    <w:rsid w:val="006311DA"/>
    <w:rsid w:val="0063130B"/>
    <w:rsid w:val="0063131F"/>
    <w:rsid w:val="00631348"/>
    <w:rsid w:val="006314D6"/>
    <w:rsid w:val="0063154E"/>
    <w:rsid w:val="00631572"/>
    <w:rsid w:val="00631582"/>
    <w:rsid w:val="006315A3"/>
    <w:rsid w:val="006315C2"/>
    <w:rsid w:val="006315E2"/>
    <w:rsid w:val="006315FB"/>
    <w:rsid w:val="00631604"/>
    <w:rsid w:val="006316EA"/>
    <w:rsid w:val="0063174F"/>
    <w:rsid w:val="00631763"/>
    <w:rsid w:val="006317A3"/>
    <w:rsid w:val="006317E2"/>
    <w:rsid w:val="00631885"/>
    <w:rsid w:val="00631A6E"/>
    <w:rsid w:val="00631B34"/>
    <w:rsid w:val="00631B4C"/>
    <w:rsid w:val="00631B60"/>
    <w:rsid w:val="00631C4F"/>
    <w:rsid w:val="00631C5D"/>
    <w:rsid w:val="00631C61"/>
    <w:rsid w:val="00631CC4"/>
    <w:rsid w:val="00631D65"/>
    <w:rsid w:val="00631D6C"/>
    <w:rsid w:val="00631E7A"/>
    <w:rsid w:val="00631E83"/>
    <w:rsid w:val="00631F46"/>
    <w:rsid w:val="0063203C"/>
    <w:rsid w:val="0063205F"/>
    <w:rsid w:val="00632085"/>
    <w:rsid w:val="00632280"/>
    <w:rsid w:val="00632332"/>
    <w:rsid w:val="00632426"/>
    <w:rsid w:val="006324B7"/>
    <w:rsid w:val="006324E2"/>
    <w:rsid w:val="0063251E"/>
    <w:rsid w:val="006325D0"/>
    <w:rsid w:val="006325DA"/>
    <w:rsid w:val="00632603"/>
    <w:rsid w:val="006326C3"/>
    <w:rsid w:val="00632722"/>
    <w:rsid w:val="00632732"/>
    <w:rsid w:val="006327D6"/>
    <w:rsid w:val="006328DE"/>
    <w:rsid w:val="006328E7"/>
    <w:rsid w:val="00632947"/>
    <w:rsid w:val="00632A33"/>
    <w:rsid w:val="00632A6D"/>
    <w:rsid w:val="00632AA0"/>
    <w:rsid w:val="00632AEC"/>
    <w:rsid w:val="00632BB8"/>
    <w:rsid w:val="00632BF6"/>
    <w:rsid w:val="00632C8E"/>
    <w:rsid w:val="00632C90"/>
    <w:rsid w:val="00632C9F"/>
    <w:rsid w:val="00632D5F"/>
    <w:rsid w:val="00632D80"/>
    <w:rsid w:val="00632E1C"/>
    <w:rsid w:val="00632E29"/>
    <w:rsid w:val="00632EB3"/>
    <w:rsid w:val="00632F79"/>
    <w:rsid w:val="00632F7C"/>
    <w:rsid w:val="00633034"/>
    <w:rsid w:val="006330E1"/>
    <w:rsid w:val="0063315B"/>
    <w:rsid w:val="00633164"/>
    <w:rsid w:val="0063316D"/>
    <w:rsid w:val="006332B7"/>
    <w:rsid w:val="006333B1"/>
    <w:rsid w:val="006333FC"/>
    <w:rsid w:val="00633413"/>
    <w:rsid w:val="00633539"/>
    <w:rsid w:val="00633554"/>
    <w:rsid w:val="0063366D"/>
    <w:rsid w:val="00633690"/>
    <w:rsid w:val="006336AA"/>
    <w:rsid w:val="006336BC"/>
    <w:rsid w:val="006336C9"/>
    <w:rsid w:val="0063372A"/>
    <w:rsid w:val="0063373F"/>
    <w:rsid w:val="0063377D"/>
    <w:rsid w:val="00633805"/>
    <w:rsid w:val="00633844"/>
    <w:rsid w:val="0063389A"/>
    <w:rsid w:val="00633A0B"/>
    <w:rsid w:val="00633A69"/>
    <w:rsid w:val="00633A77"/>
    <w:rsid w:val="00633A93"/>
    <w:rsid w:val="00633B64"/>
    <w:rsid w:val="00633C4A"/>
    <w:rsid w:val="00633C76"/>
    <w:rsid w:val="00633CDA"/>
    <w:rsid w:val="00633E20"/>
    <w:rsid w:val="00633E82"/>
    <w:rsid w:val="00633F26"/>
    <w:rsid w:val="00633FA7"/>
    <w:rsid w:val="0063402A"/>
    <w:rsid w:val="00634169"/>
    <w:rsid w:val="0063431B"/>
    <w:rsid w:val="00634382"/>
    <w:rsid w:val="00634407"/>
    <w:rsid w:val="00634413"/>
    <w:rsid w:val="006344BA"/>
    <w:rsid w:val="00634576"/>
    <w:rsid w:val="006345C9"/>
    <w:rsid w:val="00634645"/>
    <w:rsid w:val="00634648"/>
    <w:rsid w:val="00634649"/>
    <w:rsid w:val="0063475B"/>
    <w:rsid w:val="00634808"/>
    <w:rsid w:val="00634901"/>
    <w:rsid w:val="0063495E"/>
    <w:rsid w:val="00634B4D"/>
    <w:rsid w:val="00634CBB"/>
    <w:rsid w:val="00634D1A"/>
    <w:rsid w:val="00634E93"/>
    <w:rsid w:val="00634F84"/>
    <w:rsid w:val="00635002"/>
    <w:rsid w:val="00635058"/>
    <w:rsid w:val="0063510C"/>
    <w:rsid w:val="0063512B"/>
    <w:rsid w:val="0063516C"/>
    <w:rsid w:val="00635259"/>
    <w:rsid w:val="006352BF"/>
    <w:rsid w:val="00635396"/>
    <w:rsid w:val="006353D9"/>
    <w:rsid w:val="006354ED"/>
    <w:rsid w:val="00635557"/>
    <w:rsid w:val="00635696"/>
    <w:rsid w:val="006356A3"/>
    <w:rsid w:val="006356AE"/>
    <w:rsid w:val="00635914"/>
    <w:rsid w:val="00635952"/>
    <w:rsid w:val="00635978"/>
    <w:rsid w:val="006359C7"/>
    <w:rsid w:val="00635A1E"/>
    <w:rsid w:val="00635A32"/>
    <w:rsid w:val="00635A3E"/>
    <w:rsid w:val="00635A6D"/>
    <w:rsid w:val="00635A9C"/>
    <w:rsid w:val="00635B06"/>
    <w:rsid w:val="00635B34"/>
    <w:rsid w:val="00635B53"/>
    <w:rsid w:val="00635B62"/>
    <w:rsid w:val="00635BD4"/>
    <w:rsid w:val="00635C36"/>
    <w:rsid w:val="00635CFE"/>
    <w:rsid w:val="00635D0A"/>
    <w:rsid w:val="00635D0E"/>
    <w:rsid w:val="00635DC6"/>
    <w:rsid w:val="00635E54"/>
    <w:rsid w:val="00635EC2"/>
    <w:rsid w:val="00635F61"/>
    <w:rsid w:val="00635FAD"/>
    <w:rsid w:val="00636020"/>
    <w:rsid w:val="006360C9"/>
    <w:rsid w:val="00636237"/>
    <w:rsid w:val="006363A0"/>
    <w:rsid w:val="0063647F"/>
    <w:rsid w:val="006364AB"/>
    <w:rsid w:val="00636508"/>
    <w:rsid w:val="006365FE"/>
    <w:rsid w:val="00636689"/>
    <w:rsid w:val="006366E4"/>
    <w:rsid w:val="006366F5"/>
    <w:rsid w:val="0063670F"/>
    <w:rsid w:val="0063671B"/>
    <w:rsid w:val="00636783"/>
    <w:rsid w:val="006367EA"/>
    <w:rsid w:val="0063681E"/>
    <w:rsid w:val="00636820"/>
    <w:rsid w:val="0063686B"/>
    <w:rsid w:val="006368A3"/>
    <w:rsid w:val="006368A7"/>
    <w:rsid w:val="00636A9A"/>
    <w:rsid w:val="00636BAD"/>
    <w:rsid w:val="00636BC7"/>
    <w:rsid w:val="00636D1F"/>
    <w:rsid w:val="00636E08"/>
    <w:rsid w:val="00636E24"/>
    <w:rsid w:val="00636E76"/>
    <w:rsid w:val="00636FC0"/>
    <w:rsid w:val="00636FD0"/>
    <w:rsid w:val="0063702E"/>
    <w:rsid w:val="00637038"/>
    <w:rsid w:val="006370CA"/>
    <w:rsid w:val="006370DB"/>
    <w:rsid w:val="00637166"/>
    <w:rsid w:val="006371CB"/>
    <w:rsid w:val="0063728A"/>
    <w:rsid w:val="0063729B"/>
    <w:rsid w:val="006372D6"/>
    <w:rsid w:val="006372E0"/>
    <w:rsid w:val="0063731F"/>
    <w:rsid w:val="006373DB"/>
    <w:rsid w:val="006374ED"/>
    <w:rsid w:val="0063750E"/>
    <w:rsid w:val="006375EF"/>
    <w:rsid w:val="00637765"/>
    <w:rsid w:val="006377EB"/>
    <w:rsid w:val="006378F9"/>
    <w:rsid w:val="00637929"/>
    <w:rsid w:val="006379FD"/>
    <w:rsid w:val="00637B00"/>
    <w:rsid w:val="00637B19"/>
    <w:rsid w:val="00637B3C"/>
    <w:rsid w:val="00637B4B"/>
    <w:rsid w:val="00637B7B"/>
    <w:rsid w:val="00637BD1"/>
    <w:rsid w:val="00637C1B"/>
    <w:rsid w:val="00637E41"/>
    <w:rsid w:val="00637EE6"/>
    <w:rsid w:val="00637F7E"/>
    <w:rsid w:val="00637FD2"/>
    <w:rsid w:val="006400CC"/>
    <w:rsid w:val="00640176"/>
    <w:rsid w:val="00640377"/>
    <w:rsid w:val="00640386"/>
    <w:rsid w:val="00640519"/>
    <w:rsid w:val="0064054A"/>
    <w:rsid w:val="0064058E"/>
    <w:rsid w:val="006405E9"/>
    <w:rsid w:val="0064061E"/>
    <w:rsid w:val="00640706"/>
    <w:rsid w:val="0064078D"/>
    <w:rsid w:val="0064084B"/>
    <w:rsid w:val="00640906"/>
    <w:rsid w:val="00640931"/>
    <w:rsid w:val="00640973"/>
    <w:rsid w:val="006409DE"/>
    <w:rsid w:val="00640A88"/>
    <w:rsid w:val="00640C0D"/>
    <w:rsid w:val="00640D16"/>
    <w:rsid w:val="00640D52"/>
    <w:rsid w:val="00640D56"/>
    <w:rsid w:val="00640E71"/>
    <w:rsid w:val="00640EE4"/>
    <w:rsid w:val="00640F1A"/>
    <w:rsid w:val="00640FC6"/>
    <w:rsid w:val="006410D2"/>
    <w:rsid w:val="006410E9"/>
    <w:rsid w:val="006410EB"/>
    <w:rsid w:val="00641139"/>
    <w:rsid w:val="006411D7"/>
    <w:rsid w:val="0064121C"/>
    <w:rsid w:val="00641291"/>
    <w:rsid w:val="00641392"/>
    <w:rsid w:val="00641458"/>
    <w:rsid w:val="006414AE"/>
    <w:rsid w:val="006414D3"/>
    <w:rsid w:val="00641522"/>
    <w:rsid w:val="00641573"/>
    <w:rsid w:val="00641590"/>
    <w:rsid w:val="006415E3"/>
    <w:rsid w:val="0064164D"/>
    <w:rsid w:val="006416BB"/>
    <w:rsid w:val="00641757"/>
    <w:rsid w:val="0064182A"/>
    <w:rsid w:val="00641989"/>
    <w:rsid w:val="00641A1E"/>
    <w:rsid w:val="00641BDA"/>
    <w:rsid w:val="00641D19"/>
    <w:rsid w:val="00641D27"/>
    <w:rsid w:val="00641D2C"/>
    <w:rsid w:val="00641E2B"/>
    <w:rsid w:val="00641EBA"/>
    <w:rsid w:val="00641ED3"/>
    <w:rsid w:val="00641F29"/>
    <w:rsid w:val="00641FA7"/>
    <w:rsid w:val="00641FFC"/>
    <w:rsid w:val="00642052"/>
    <w:rsid w:val="00642099"/>
    <w:rsid w:val="0064210A"/>
    <w:rsid w:val="0064213D"/>
    <w:rsid w:val="00642265"/>
    <w:rsid w:val="0064239A"/>
    <w:rsid w:val="00642400"/>
    <w:rsid w:val="0064245A"/>
    <w:rsid w:val="006424FA"/>
    <w:rsid w:val="00642637"/>
    <w:rsid w:val="006427E6"/>
    <w:rsid w:val="006427EF"/>
    <w:rsid w:val="0064296B"/>
    <w:rsid w:val="00642A09"/>
    <w:rsid w:val="00642A44"/>
    <w:rsid w:val="00642A9E"/>
    <w:rsid w:val="00642AA8"/>
    <w:rsid w:val="00642C5D"/>
    <w:rsid w:val="00642CCA"/>
    <w:rsid w:val="00642E1B"/>
    <w:rsid w:val="00642E32"/>
    <w:rsid w:val="00642F36"/>
    <w:rsid w:val="00642F99"/>
    <w:rsid w:val="0064301D"/>
    <w:rsid w:val="00643066"/>
    <w:rsid w:val="00643084"/>
    <w:rsid w:val="006430F7"/>
    <w:rsid w:val="0064313C"/>
    <w:rsid w:val="006431D4"/>
    <w:rsid w:val="00643246"/>
    <w:rsid w:val="0064324A"/>
    <w:rsid w:val="00643260"/>
    <w:rsid w:val="00643339"/>
    <w:rsid w:val="00643466"/>
    <w:rsid w:val="006435BE"/>
    <w:rsid w:val="006436AF"/>
    <w:rsid w:val="00643865"/>
    <w:rsid w:val="006438B0"/>
    <w:rsid w:val="00643933"/>
    <w:rsid w:val="00643936"/>
    <w:rsid w:val="00643A3E"/>
    <w:rsid w:val="00643A91"/>
    <w:rsid w:val="00643C4D"/>
    <w:rsid w:val="00643C58"/>
    <w:rsid w:val="00643CDE"/>
    <w:rsid w:val="00643D20"/>
    <w:rsid w:val="00643D92"/>
    <w:rsid w:val="00643E2F"/>
    <w:rsid w:val="00643E38"/>
    <w:rsid w:val="00643E79"/>
    <w:rsid w:val="00643ED1"/>
    <w:rsid w:val="00643F86"/>
    <w:rsid w:val="00643FDC"/>
    <w:rsid w:val="006441E0"/>
    <w:rsid w:val="006442E6"/>
    <w:rsid w:val="00644330"/>
    <w:rsid w:val="0064435A"/>
    <w:rsid w:val="006444D2"/>
    <w:rsid w:val="00644501"/>
    <w:rsid w:val="006445C6"/>
    <w:rsid w:val="0064462E"/>
    <w:rsid w:val="0064463E"/>
    <w:rsid w:val="00644836"/>
    <w:rsid w:val="006448F2"/>
    <w:rsid w:val="00644981"/>
    <w:rsid w:val="00644B22"/>
    <w:rsid w:val="00644B43"/>
    <w:rsid w:val="00644B98"/>
    <w:rsid w:val="00644BBC"/>
    <w:rsid w:val="00644BCB"/>
    <w:rsid w:val="00644C3D"/>
    <w:rsid w:val="00644C4A"/>
    <w:rsid w:val="00644CF8"/>
    <w:rsid w:val="00644DB1"/>
    <w:rsid w:val="00644DC8"/>
    <w:rsid w:val="00644E19"/>
    <w:rsid w:val="00644F04"/>
    <w:rsid w:val="00644F2B"/>
    <w:rsid w:val="006450D3"/>
    <w:rsid w:val="00645199"/>
    <w:rsid w:val="006451A4"/>
    <w:rsid w:val="00645209"/>
    <w:rsid w:val="00645250"/>
    <w:rsid w:val="0064548E"/>
    <w:rsid w:val="006454F1"/>
    <w:rsid w:val="006454FC"/>
    <w:rsid w:val="00645593"/>
    <w:rsid w:val="0064559A"/>
    <w:rsid w:val="006455CA"/>
    <w:rsid w:val="006455CE"/>
    <w:rsid w:val="00645644"/>
    <w:rsid w:val="0064565F"/>
    <w:rsid w:val="00645679"/>
    <w:rsid w:val="006456F3"/>
    <w:rsid w:val="0064571F"/>
    <w:rsid w:val="006457CF"/>
    <w:rsid w:val="00645869"/>
    <w:rsid w:val="0064589F"/>
    <w:rsid w:val="00645955"/>
    <w:rsid w:val="006459EE"/>
    <w:rsid w:val="00645A3B"/>
    <w:rsid w:val="00645ACA"/>
    <w:rsid w:val="00645B28"/>
    <w:rsid w:val="00645BB7"/>
    <w:rsid w:val="00645D13"/>
    <w:rsid w:val="00645D30"/>
    <w:rsid w:val="00645D6B"/>
    <w:rsid w:val="00645DD1"/>
    <w:rsid w:val="00645E8E"/>
    <w:rsid w:val="00645F6C"/>
    <w:rsid w:val="00646048"/>
    <w:rsid w:val="006460D5"/>
    <w:rsid w:val="00646120"/>
    <w:rsid w:val="00646161"/>
    <w:rsid w:val="00646209"/>
    <w:rsid w:val="00646279"/>
    <w:rsid w:val="00646304"/>
    <w:rsid w:val="006463C7"/>
    <w:rsid w:val="006463E6"/>
    <w:rsid w:val="0064642D"/>
    <w:rsid w:val="00646440"/>
    <w:rsid w:val="00646466"/>
    <w:rsid w:val="006465FE"/>
    <w:rsid w:val="006466BE"/>
    <w:rsid w:val="006467CC"/>
    <w:rsid w:val="006467F5"/>
    <w:rsid w:val="006468B1"/>
    <w:rsid w:val="006468FC"/>
    <w:rsid w:val="00646960"/>
    <w:rsid w:val="00646995"/>
    <w:rsid w:val="00646AE0"/>
    <w:rsid w:val="00646AEB"/>
    <w:rsid w:val="00646B0D"/>
    <w:rsid w:val="00646B5A"/>
    <w:rsid w:val="00646C1C"/>
    <w:rsid w:val="00646E49"/>
    <w:rsid w:val="00646E55"/>
    <w:rsid w:val="00646EDB"/>
    <w:rsid w:val="00646F11"/>
    <w:rsid w:val="00646F79"/>
    <w:rsid w:val="00646F85"/>
    <w:rsid w:val="00646FDA"/>
    <w:rsid w:val="00647045"/>
    <w:rsid w:val="0064705F"/>
    <w:rsid w:val="0064708F"/>
    <w:rsid w:val="006471A6"/>
    <w:rsid w:val="006471CD"/>
    <w:rsid w:val="006471F0"/>
    <w:rsid w:val="0064722D"/>
    <w:rsid w:val="00647291"/>
    <w:rsid w:val="006473B4"/>
    <w:rsid w:val="00647485"/>
    <w:rsid w:val="00647591"/>
    <w:rsid w:val="00647605"/>
    <w:rsid w:val="0064764E"/>
    <w:rsid w:val="0064766F"/>
    <w:rsid w:val="00647722"/>
    <w:rsid w:val="00647752"/>
    <w:rsid w:val="006477AC"/>
    <w:rsid w:val="00647879"/>
    <w:rsid w:val="006478C6"/>
    <w:rsid w:val="00647907"/>
    <w:rsid w:val="00647B3C"/>
    <w:rsid w:val="00647B8D"/>
    <w:rsid w:val="00647CD9"/>
    <w:rsid w:val="00647D45"/>
    <w:rsid w:val="00650067"/>
    <w:rsid w:val="0065006D"/>
    <w:rsid w:val="006500F6"/>
    <w:rsid w:val="00650118"/>
    <w:rsid w:val="0065017D"/>
    <w:rsid w:val="00650188"/>
    <w:rsid w:val="00650288"/>
    <w:rsid w:val="00650297"/>
    <w:rsid w:val="0065035A"/>
    <w:rsid w:val="006503CF"/>
    <w:rsid w:val="006503EA"/>
    <w:rsid w:val="00650465"/>
    <w:rsid w:val="006504D1"/>
    <w:rsid w:val="00650510"/>
    <w:rsid w:val="0065059B"/>
    <w:rsid w:val="006506B7"/>
    <w:rsid w:val="00650776"/>
    <w:rsid w:val="00650859"/>
    <w:rsid w:val="0065085A"/>
    <w:rsid w:val="00650975"/>
    <w:rsid w:val="006509FF"/>
    <w:rsid w:val="00650A32"/>
    <w:rsid w:val="00650A7F"/>
    <w:rsid w:val="00650B73"/>
    <w:rsid w:val="00650C6D"/>
    <w:rsid w:val="00650CD3"/>
    <w:rsid w:val="00650E25"/>
    <w:rsid w:val="00650E4F"/>
    <w:rsid w:val="00650F0D"/>
    <w:rsid w:val="00650FF5"/>
    <w:rsid w:val="006510B7"/>
    <w:rsid w:val="006511A4"/>
    <w:rsid w:val="00651220"/>
    <w:rsid w:val="0065124F"/>
    <w:rsid w:val="0065133E"/>
    <w:rsid w:val="00651390"/>
    <w:rsid w:val="0065145D"/>
    <w:rsid w:val="00651543"/>
    <w:rsid w:val="0065163A"/>
    <w:rsid w:val="0065186A"/>
    <w:rsid w:val="0065197A"/>
    <w:rsid w:val="006519AD"/>
    <w:rsid w:val="00651A3F"/>
    <w:rsid w:val="00651B22"/>
    <w:rsid w:val="00651B40"/>
    <w:rsid w:val="00651B5F"/>
    <w:rsid w:val="00651B9C"/>
    <w:rsid w:val="00651BBB"/>
    <w:rsid w:val="00651BC4"/>
    <w:rsid w:val="00651BE8"/>
    <w:rsid w:val="00651CBD"/>
    <w:rsid w:val="00651DBD"/>
    <w:rsid w:val="00651DDF"/>
    <w:rsid w:val="00651E1C"/>
    <w:rsid w:val="00651E94"/>
    <w:rsid w:val="00651FFB"/>
    <w:rsid w:val="00652053"/>
    <w:rsid w:val="006520D5"/>
    <w:rsid w:val="00652129"/>
    <w:rsid w:val="00652144"/>
    <w:rsid w:val="0065215B"/>
    <w:rsid w:val="0065216C"/>
    <w:rsid w:val="00652193"/>
    <w:rsid w:val="006521A0"/>
    <w:rsid w:val="0065220F"/>
    <w:rsid w:val="00652242"/>
    <w:rsid w:val="00652290"/>
    <w:rsid w:val="00652319"/>
    <w:rsid w:val="00652354"/>
    <w:rsid w:val="00652517"/>
    <w:rsid w:val="006525AD"/>
    <w:rsid w:val="00652658"/>
    <w:rsid w:val="00652667"/>
    <w:rsid w:val="00652692"/>
    <w:rsid w:val="00652761"/>
    <w:rsid w:val="006527E2"/>
    <w:rsid w:val="00652813"/>
    <w:rsid w:val="0065289F"/>
    <w:rsid w:val="006528E1"/>
    <w:rsid w:val="00652A37"/>
    <w:rsid w:val="00652BB1"/>
    <w:rsid w:val="00652BD7"/>
    <w:rsid w:val="00652BFD"/>
    <w:rsid w:val="00652C42"/>
    <w:rsid w:val="00652D18"/>
    <w:rsid w:val="00652D44"/>
    <w:rsid w:val="00652DE0"/>
    <w:rsid w:val="00652F3B"/>
    <w:rsid w:val="00652F64"/>
    <w:rsid w:val="00653009"/>
    <w:rsid w:val="006530AB"/>
    <w:rsid w:val="006530E2"/>
    <w:rsid w:val="00653232"/>
    <w:rsid w:val="0065328F"/>
    <w:rsid w:val="006532E1"/>
    <w:rsid w:val="0065330F"/>
    <w:rsid w:val="006533B5"/>
    <w:rsid w:val="00653534"/>
    <w:rsid w:val="00653536"/>
    <w:rsid w:val="00653537"/>
    <w:rsid w:val="00653543"/>
    <w:rsid w:val="00653602"/>
    <w:rsid w:val="006536E4"/>
    <w:rsid w:val="0065379D"/>
    <w:rsid w:val="0065380D"/>
    <w:rsid w:val="00653899"/>
    <w:rsid w:val="006538DF"/>
    <w:rsid w:val="00653912"/>
    <w:rsid w:val="00653946"/>
    <w:rsid w:val="00653958"/>
    <w:rsid w:val="006539DF"/>
    <w:rsid w:val="006539E3"/>
    <w:rsid w:val="00653A8A"/>
    <w:rsid w:val="00653AB2"/>
    <w:rsid w:val="00653BC6"/>
    <w:rsid w:val="00653C09"/>
    <w:rsid w:val="00653CDA"/>
    <w:rsid w:val="00653D1D"/>
    <w:rsid w:val="00653F61"/>
    <w:rsid w:val="0065401D"/>
    <w:rsid w:val="0065406D"/>
    <w:rsid w:val="00654094"/>
    <w:rsid w:val="00654102"/>
    <w:rsid w:val="0065421D"/>
    <w:rsid w:val="006542B3"/>
    <w:rsid w:val="006542EC"/>
    <w:rsid w:val="00654300"/>
    <w:rsid w:val="00654390"/>
    <w:rsid w:val="006543F1"/>
    <w:rsid w:val="0065448D"/>
    <w:rsid w:val="006544B5"/>
    <w:rsid w:val="006545B4"/>
    <w:rsid w:val="006547AF"/>
    <w:rsid w:val="0065483D"/>
    <w:rsid w:val="00654989"/>
    <w:rsid w:val="0065499A"/>
    <w:rsid w:val="00654A58"/>
    <w:rsid w:val="00654AFF"/>
    <w:rsid w:val="00654B9F"/>
    <w:rsid w:val="00654C1A"/>
    <w:rsid w:val="00654CA4"/>
    <w:rsid w:val="00654DEE"/>
    <w:rsid w:val="00654E6F"/>
    <w:rsid w:val="00654E8F"/>
    <w:rsid w:val="00655040"/>
    <w:rsid w:val="00655047"/>
    <w:rsid w:val="00655095"/>
    <w:rsid w:val="006550B5"/>
    <w:rsid w:val="00655144"/>
    <w:rsid w:val="00655195"/>
    <w:rsid w:val="00655209"/>
    <w:rsid w:val="00655264"/>
    <w:rsid w:val="006553AA"/>
    <w:rsid w:val="006553F2"/>
    <w:rsid w:val="006553F6"/>
    <w:rsid w:val="006553FA"/>
    <w:rsid w:val="0065542C"/>
    <w:rsid w:val="00655496"/>
    <w:rsid w:val="006554B9"/>
    <w:rsid w:val="006554D4"/>
    <w:rsid w:val="00655540"/>
    <w:rsid w:val="0065556A"/>
    <w:rsid w:val="006555CB"/>
    <w:rsid w:val="0065560E"/>
    <w:rsid w:val="006557C0"/>
    <w:rsid w:val="0065584B"/>
    <w:rsid w:val="00655982"/>
    <w:rsid w:val="006559F4"/>
    <w:rsid w:val="00655A21"/>
    <w:rsid w:val="00655B5F"/>
    <w:rsid w:val="00655DCF"/>
    <w:rsid w:val="00655E60"/>
    <w:rsid w:val="00655F73"/>
    <w:rsid w:val="00655F88"/>
    <w:rsid w:val="00656023"/>
    <w:rsid w:val="0065605D"/>
    <w:rsid w:val="00656075"/>
    <w:rsid w:val="006561A8"/>
    <w:rsid w:val="006561DA"/>
    <w:rsid w:val="0065620B"/>
    <w:rsid w:val="00656260"/>
    <w:rsid w:val="0065626B"/>
    <w:rsid w:val="0065626F"/>
    <w:rsid w:val="00656292"/>
    <w:rsid w:val="006563B3"/>
    <w:rsid w:val="00656401"/>
    <w:rsid w:val="00656410"/>
    <w:rsid w:val="0065644F"/>
    <w:rsid w:val="006564B5"/>
    <w:rsid w:val="006565FF"/>
    <w:rsid w:val="006566DD"/>
    <w:rsid w:val="006567ED"/>
    <w:rsid w:val="00656A18"/>
    <w:rsid w:val="00656B25"/>
    <w:rsid w:val="00656B6F"/>
    <w:rsid w:val="00656BB0"/>
    <w:rsid w:val="00656C73"/>
    <w:rsid w:val="00656CA7"/>
    <w:rsid w:val="00656DBB"/>
    <w:rsid w:val="00656DCD"/>
    <w:rsid w:val="00656E88"/>
    <w:rsid w:val="00656EAA"/>
    <w:rsid w:val="00656EDD"/>
    <w:rsid w:val="00656EEC"/>
    <w:rsid w:val="00656F98"/>
    <w:rsid w:val="00657013"/>
    <w:rsid w:val="00657176"/>
    <w:rsid w:val="006571ED"/>
    <w:rsid w:val="00657202"/>
    <w:rsid w:val="0065721D"/>
    <w:rsid w:val="006572C1"/>
    <w:rsid w:val="00657337"/>
    <w:rsid w:val="00657485"/>
    <w:rsid w:val="0065748C"/>
    <w:rsid w:val="00657495"/>
    <w:rsid w:val="006574B4"/>
    <w:rsid w:val="006574B8"/>
    <w:rsid w:val="006574DB"/>
    <w:rsid w:val="00657599"/>
    <w:rsid w:val="006575AC"/>
    <w:rsid w:val="006578A5"/>
    <w:rsid w:val="006578B7"/>
    <w:rsid w:val="006578E3"/>
    <w:rsid w:val="00657966"/>
    <w:rsid w:val="00657985"/>
    <w:rsid w:val="00657A1A"/>
    <w:rsid w:val="00657AA5"/>
    <w:rsid w:val="00657BE4"/>
    <w:rsid w:val="00657D4E"/>
    <w:rsid w:val="00657E89"/>
    <w:rsid w:val="00657F62"/>
    <w:rsid w:val="00657FD5"/>
    <w:rsid w:val="00657FE3"/>
    <w:rsid w:val="00660035"/>
    <w:rsid w:val="00660111"/>
    <w:rsid w:val="0066018F"/>
    <w:rsid w:val="006601B5"/>
    <w:rsid w:val="0066026F"/>
    <w:rsid w:val="006602BA"/>
    <w:rsid w:val="0066033F"/>
    <w:rsid w:val="00660370"/>
    <w:rsid w:val="00660393"/>
    <w:rsid w:val="006604EF"/>
    <w:rsid w:val="00660506"/>
    <w:rsid w:val="00660703"/>
    <w:rsid w:val="006607C7"/>
    <w:rsid w:val="00660951"/>
    <w:rsid w:val="006609F2"/>
    <w:rsid w:val="00660A0B"/>
    <w:rsid w:val="00660A0F"/>
    <w:rsid w:val="00660A56"/>
    <w:rsid w:val="00660A6D"/>
    <w:rsid w:val="00660AD6"/>
    <w:rsid w:val="00660ADF"/>
    <w:rsid w:val="00660AEB"/>
    <w:rsid w:val="00660C43"/>
    <w:rsid w:val="00660CB2"/>
    <w:rsid w:val="00660CB3"/>
    <w:rsid w:val="00660CD3"/>
    <w:rsid w:val="00660CF4"/>
    <w:rsid w:val="00660D05"/>
    <w:rsid w:val="00660E28"/>
    <w:rsid w:val="00660F0E"/>
    <w:rsid w:val="00660F30"/>
    <w:rsid w:val="00660F43"/>
    <w:rsid w:val="00660FC4"/>
    <w:rsid w:val="006610E7"/>
    <w:rsid w:val="00661108"/>
    <w:rsid w:val="0066111B"/>
    <w:rsid w:val="00661222"/>
    <w:rsid w:val="0066127A"/>
    <w:rsid w:val="0066137B"/>
    <w:rsid w:val="00661404"/>
    <w:rsid w:val="00661474"/>
    <w:rsid w:val="006614AC"/>
    <w:rsid w:val="00661556"/>
    <w:rsid w:val="006615D7"/>
    <w:rsid w:val="006615DE"/>
    <w:rsid w:val="0066165F"/>
    <w:rsid w:val="0066169F"/>
    <w:rsid w:val="00661798"/>
    <w:rsid w:val="006618A6"/>
    <w:rsid w:val="0066195E"/>
    <w:rsid w:val="006619FC"/>
    <w:rsid w:val="00661B01"/>
    <w:rsid w:val="00661B1D"/>
    <w:rsid w:val="00661BC6"/>
    <w:rsid w:val="00661BD5"/>
    <w:rsid w:val="00661C5F"/>
    <w:rsid w:val="00661CEC"/>
    <w:rsid w:val="00661D14"/>
    <w:rsid w:val="00661D95"/>
    <w:rsid w:val="00661F74"/>
    <w:rsid w:val="00661FB5"/>
    <w:rsid w:val="00661FB6"/>
    <w:rsid w:val="006620C0"/>
    <w:rsid w:val="006620C9"/>
    <w:rsid w:val="006621D4"/>
    <w:rsid w:val="006621EF"/>
    <w:rsid w:val="00662282"/>
    <w:rsid w:val="006622D6"/>
    <w:rsid w:val="006622E5"/>
    <w:rsid w:val="006623F4"/>
    <w:rsid w:val="0066247B"/>
    <w:rsid w:val="006624B0"/>
    <w:rsid w:val="0066258A"/>
    <w:rsid w:val="00662602"/>
    <w:rsid w:val="0066271E"/>
    <w:rsid w:val="00662748"/>
    <w:rsid w:val="006627A2"/>
    <w:rsid w:val="006627BB"/>
    <w:rsid w:val="006627D2"/>
    <w:rsid w:val="00662868"/>
    <w:rsid w:val="0066289C"/>
    <w:rsid w:val="0066290D"/>
    <w:rsid w:val="00662968"/>
    <w:rsid w:val="00662981"/>
    <w:rsid w:val="006629B0"/>
    <w:rsid w:val="006629CF"/>
    <w:rsid w:val="00662A75"/>
    <w:rsid w:val="00662AB4"/>
    <w:rsid w:val="00662AF2"/>
    <w:rsid w:val="00662B0D"/>
    <w:rsid w:val="00662B3A"/>
    <w:rsid w:val="00662C18"/>
    <w:rsid w:val="00662C2F"/>
    <w:rsid w:val="00662CC6"/>
    <w:rsid w:val="00662CCD"/>
    <w:rsid w:val="00662E10"/>
    <w:rsid w:val="00662E7F"/>
    <w:rsid w:val="00662FA7"/>
    <w:rsid w:val="00663024"/>
    <w:rsid w:val="0066302D"/>
    <w:rsid w:val="00663233"/>
    <w:rsid w:val="006632D7"/>
    <w:rsid w:val="0066340F"/>
    <w:rsid w:val="0066348C"/>
    <w:rsid w:val="006634AD"/>
    <w:rsid w:val="006634CB"/>
    <w:rsid w:val="006634EB"/>
    <w:rsid w:val="0066359B"/>
    <w:rsid w:val="00663634"/>
    <w:rsid w:val="006637A2"/>
    <w:rsid w:val="006637C4"/>
    <w:rsid w:val="0066383C"/>
    <w:rsid w:val="006638D6"/>
    <w:rsid w:val="006638E7"/>
    <w:rsid w:val="00663965"/>
    <w:rsid w:val="00663989"/>
    <w:rsid w:val="00663A2A"/>
    <w:rsid w:val="00663A32"/>
    <w:rsid w:val="00663ABE"/>
    <w:rsid w:val="00663D3C"/>
    <w:rsid w:val="00663DF6"/>
    <w:rsid w:val="00663E25"/>
    <w:rsid w:val="00663F18"/>
    <w:rsid w:val="006640B4"/>
    <w:rsid w:val="006640DA"/>
    <w:rsid w:val="006640E2"/>
    <w:rsid w:val="006640F6"/>
    <w:rsid w:val="00664185"/>
    <w:rsid w:val="0066418A"/>
    <w:rsid w:val="006641E6"/>
    <w:rsid w:val="006642C2"/>
    <w:rsid w:val="0066437E"/>
    <w:rsid w:val="006643D7"/>
    <w:rsid w:val="006643DD"/>
    <w:rsid w:val="00664508"/>
    <w:rsid w:val="0066455F"/>
    <w:rsid w:val="006645FC"/>
    <w:rsid w:val="00664680"/>
    <w:rsid w:val="006646C6"/>
    <w:rsid w:val="0066472F"/>
    <w:rsid w:val="0066479A"/>
    <w:rsid w:val="0066482A"/>
    <w:rsid w:val="00664922"/>
    <w:rsid w:val="0066493B"/>
    <w:rsid w:val="006649E6"/>
    <w:rsid w:val="00664A64"/>
    <w:rsid w:val="00664B40"/>
    <w:rsid w:val="00664B9A"/>
    <w:rsid w:val="00664BA7"/>
    <w:rsid w:val="00664BDF"/>
    <w:rsid w:val="00664C68"/>
    <w:rsid w:val="00664CB3"/>
    <w:rsid w:val="00664CED"/>
    <w:rsid w:val="00664DF6"/>
    <w:rsid w:val="00664E65"/>
    <w:rsid w:val="00664EE0"/>
    <w:rsid w:val="00664EE1"/>
    <w:rsid w:val="00664EF2"/>
    <w:rsid w:val="00664F2D"/>
    <w:rsid w:val="00664FEA"/>
    <w:rsid w:val="00664FF1"/>
    <w:rsid w:val="00665051"/>
    <w:rsid w:val="00665078"/>
    <w:rsid w:val="006650FA"/>
    <w:rsid w:val="00665104"/>
    <w:rsid w:val="0066513F"/>
    <w:rsid w:val="006651B6"/>
    <w:rsid w:val="006651C5"/>
    <w:rsid w:val="0066520E"/>
    <w:rsid w:val="00665343"/>
    <w:rsid w:val="006653EC"/>
    <w:rsid w:val="006655AC"/>
    <w:rsid w:val="00665629"/>
    <w:rsid w:val="006656ED"/>
    <w:rsid w:val="00665702"/>
    <w:rsid w:val="0066575E"/>
    <w:rsid w:val="0066577A"/>
    <w:rsid w:val="00665838"/>
    <w:rsid w:val="00665841"/>
    <w:rsid w:val="0066588C"/>
    <w:rsid w:val="006658E3"/>
    <w:rsid w:val="00665A4A"/>
    <w:rsid w:val="00665AE3"/>
    <w:rsid w:val="00665B80"/>
    <w:rsid w:val="00665B9D"/>
    <w:rsid w:val="00665BC6"/>
    <w:rsid w:val="00665D59"/>
    <w:rsid w:val="00665DAA"/>
    <w:rsid w:val="00665E2E"/>
    <w:rsid w:val="0066603C"/>
    <w:rsid w:val="00666058"/>
    <w:rsid w:val="0066608B"/>
    <w:rsid w:val="0066629E"/>
    <w:rsid w:val="00666322"/>
    <w:rsid w:val="006663B9"/>
    <w:rsid w:val="00666424"/>
    <w:rsid w:val="006664F8"/>
    <w:rsid w:val="006665FD"/>
    <w:rsid w:val="0066665C"/>
    <w:rsid w:val="00666692"/>
    <w:rsid w:val="0066669B"/>
    <w:rsid w:val="006667CD"/>
    <w:rsid w:val="006667D5"/>
    <w:rsid w:val="0066686F"/>
    <w:rsid w:val="006668B8"/>
    <w:rsid w:val="00666900"/>
    <w:rsid w:val="00666B66"/>
    <w:rsid w:val="00666B7D"/>
    <w:rsid w:val="00666BA8"/>
    <w:rsid w:val="00666BBD"/>
    <w:rsid w:val="00666C6F"/>
    <w:rsid w:val="00666CA0"/>
    <w:rsid w:val="00666D06"/>
    <w:rsid w:val="00666D9E"/>
    <w:rsid w:val="00666DAC"/>
    <w:rsid w:val="00666DB3"/>
    <w:rsid w:val="00666DD2"/>
    <w:rsid w:val="00666E4B"/>
    <w:rsid w:val="00666EDF"/>
    <w:rsid w:val="00666F80"/>
    <w:rsid w:val="00666FB1"/>
    <w:rsid w:val="00667079"/>
    <w:rsid w:val="0066720B"/>
    <w:rsid w:val="00667253"/>
    <w:rsid w:val="00667364"/>
    <w:rsid w:val="006673E2"/>
    <w:rsid w:val="00667481"/>
    <w:rsid w:val="006674BA"/>
    <w:rsid w:val="006674F0"/>
    <w:rsid w:val="00667517"/>
    <w:rsid w:val="00667545"/>
    <w:rsid w:val="0066759F"/>
    <w:rsid w:val="006675CE"/>
    <w:rsid w:val="006676CE"/>
    <w:rsid w:val="0066774F"/>
    <w:rsid w:val="006677C7"/>
    <w:rsid w:val="006677E2"/>
    <w:rsid w:val="00667903"/>
    <w:rsid w:val="0066792B"/>
    <w:rsid w:val="0066798A"/>
    <w:rsid w:val="006679A9"/>
    <w:rsid w:val="006679BE"/>
    <w:rsid w:val="00667AF4"/>
    <w:rsid w:val="00667AFD"/>
    <w:rsid w:val="00667BD4"/>
    <w:rsid w:val="00667C12"/>
    <w:rsid w:val="00667C64"/>
    <w:rsid w:val="00667C92"/>
    <w:rsid w:val="00667DC9"/>
    <w:rsid w:val="00667E54"/>
    <w:rsid w:val="00667ED3"/>
    <w:rsid w:val="00667FA4"/>
    <w:rsid w:val="00667FDE"/>
    <w:rsid w:val="0067002B"/>
    <w:rsid w:val="0067004D"/>
    <w:rsid w:val="0067006C"/>
    <w:rsid w:val="00670134"/>
    <w:rsid w:val="00670166"/>
    <w:rsid w:val="0067023F"/>
    <w:rsid w:val="00670327"/>
    <w:rsid w:val="006703B6"/>
    <w:rsid w:val="0067044D"/>
    <w:rsid w:val="0067052A"/>
    <w:rsid w:val="00670551"/>
    <w:rsid w:val="00670582"/>
    <w:rsid w:val="0067061D"/>
    <w:rsid w:val="006706A8"/>
    <w:rsid w:val="006706C8"/>
    <w:rsid w:val="00670791"/>
    <w:rsid w:val="006707AE"/>
    <w:rsid w:val="00670834"/>
    <w:rsid w:val="00670868"/>
    <w:rsid w:val="0067087D"/>
    <w:rsid w:val="006709B3"/>
    <w:rsid w:val="006709D3"/>
    <w:rsid w:val="006709D4"/>
    <w:rsid w:val="00670A3A"/>
    <w:rsid w:val="00670A49"/>
    <w:rsid w:val="00670A5F"/>
    <w:rsid w:val="00670AB8"/>
    <w:rsid w:val="00670AEB"/>
    <w:rsid w:val="00670B84"/>
    <w:rsid w:val="00670BC2"/>
    <w:rsid w:val="00670BD5"/>
    <w:rsid w:val="00670BE7"/>
    <w:rsid w:val="00670C80"/>
    <w:rsid w:val="00670D1E"/>
    <w:rsid w:val="00670D33"/>
    <w:rsid w:val="00670D4E"/>
    <w:rsid w:val="00670D7C"/>
    <w:rsid w:val="00670E86"/>
    <w:rsid w:val="00670F40"/>
    <w:rsid w:val="006710E4"/>
    <w:rsid w:val="00671113"/>
    <w:rsid w:val="0067117A"/>
    <w:rsid w:val="006711F1"/>
    <w:rsid w:val="006711F4"/>
    <w:rsid w:val="00671229"/>
    <w:rsid w:val="006712E5"/>
    <w:rsid w:val="00671316"/>
    <w:rsid w:val="0067139B"/>
    <w:rsid w:val="006714D5"/>
    <w:rsid w:val="006715A2"/>
    <w:rsid w:val="0067167B"/>
    <w:rsid w:val="0067168C"/>
    <w:rsid w:val="00671883"/>
    <w:rsid w:val="00671949"/>
    <w:rsid w:val="00671A12"/>
    <w:rsid w:val="00671B45"/>
    <w:rsid w:val="00671B5E"/>
    <w:rsid w:val="00671CAB"/>
    <w:rsid w:val="00671D75"/>
    <w:rsid w:val="00671D80"/>
    <w:rsid w:val="00671D87"/>
    <w:rsid w:val="00671D9E"/>
    <w:rsid w:val="00671DE6"/>
    <w:rsid w:val="00671F1E"/>
    <w:rsid w:val="00671F5F"/>
    <w:rsid w:val="00671FE0"/>
    <w:rsid w:val="0067217E"/>
    <w:rsid w:val="00672401"/>
    <w:rsid w:val="00672494"/>
    <w:rsid w:val="00672506"/>
    <w:rsid w:val="00672553"/>
    <w:rsid w:val="0067257D"/>
    <w:rsid w:val="00672581"/>
    <w:rsid w:val="0067274B"/>
    <w:rsid w:val="006727FB"/>
    <w:rsid w:val="00672818"/>
    <w:rsid w:val="00672938"/>
    <w:rsid w:val="00672A0F"/>
    <w:rsid w:val="00672A66"/>
    <w:rsid w:val="00672B5F"/>
    <w:rsid w:val="00672CDC"/>
    <w:rsid w:val="00672D7E"/>
    <w:rsid w:val="00672E78"/>
    <w:rsid w:val="00672E92"/>
    <w:rsid w:val="00672FB3"/>
    <w:rsid w:val="006730A7"/>
    <w:rsid w:val="00673110"/>
    <w:rsid w:val="0067319D"/>
    <w:rsid w:val="006732A3"/>
    <w:rsid w:val="0067332B"/>
    <w:rsid w:val="006734CE"/>
    <w:rsid w:val="00673515"/>
    <w:rsid w:val="006735DA"/>
    <w:rsid w:val="006735FD"/>
    <w:rsid w:val="00673778"/>
    <w:rsid w:val="006737A2"/>
    <w:rsid w:val="006737A8"/>
    <w:rsid w:val="0067380C"/>
    <w:rsid w:val="00673876"/>
    <w:rsid w:val="006739FD"/>
    <w:rsid w:val="00673A83"/>
    <w:rsid w:val="00673A8C"/>
    <w:rsid w:val="00673AF2"/>
    <w:rsid w:val="00673BFA"/>
    <w:rsid w:val="00673C7B"/>
    <w:rsid w:val="00673CA0"/>
    <w:rsid w:val="00673CDB"/>
    <w:rsid w:val="00673DD5"/>
    <w:rsid w:val="00673E50"/>
    <w:rsid w:val="00673EC5"/>
    <w:rsid w:val="00673F05"/>
    <w:rsid w:val="00673F36"/>
    <w:rsid w:val="00673F5B"/>
    <w:rsid w:val="00673FB2"/>
    <w:rsid w:val="0067407E"/>
    <w:rsid w:val="00674313"/>
    <w:rsid w:val="00674339"/>
    <w:rsid w:val="006743E6"/>
    <w:rsid w:val="0067440D"/>
    <w:rsid w:val="0067442A"/>
    <w:rsid w:val="006745EE"/>
    <w:rsid w:val="00674689"/>
    <w:rsid w:val="00674693"/>
    <w:rsid w:val="006746B7"/>
    <w:rsid w:val="006746FD"/>
    <w:rsid w:val="0067476D"/>
    <w:rsid w:val="006747D9"/>
    <w:rsid w:val="00674873"/>
    <w:rsid w:val="00674877"/>
    <w:rsid w:val="00674973"/>
    <w:rsid w:val="00674984"/>
    <w:rsid w:val="006749F4"/>
    <w:rsid w:val="006749FD"/>
    <w:rsid w:val="00674B58"/>
    <w:rsid w:val="00674BDF"/>
    <w:rsid w:val="00674C01"/>
    <w:rsid w:val="00674C31"/>
    <w:rsid w:val="00674CCA"/>
    <w:rsid w:val="00674D29"/>
    <w:rsid w:val="00674D92"/>
    <w:rsid w:val="00674E3E"/>
    <w:rsid w:val="00674F9D"/>
    <w:rsid w:val="00674FAB"/>
    <w:rsid w:val="00674FCC"/>
    <w:rsid w:val="00674FEB"/>
    <w:rsid w:val="00675012"/>
    <w:rsid w:val="0067503C"/>
    <w:rsid w:val="0067512D"/>
    <w:rsid w:val="00675169"/>
    <w:rsid w:val="00675187"/>
    <w:rsid w:val="006751F6"/>
    <w:rsid w:val="00675257"/>
    <w:rsid w:val="00675276"/>
    <w:rsid w:val="006752A8"/>
    <w:rsid w:val="00675364"/>
    <w:rsid w:val="00675410"/>
    <w:rsid w:val="00675481"/>
    <w:rsid w:val="00675530"/>
    <w:rsid w:val="0067558A"/>
    <w:rsid w:val="0067568F"/>
    <w:rsid w:val="00675707"/>
    <w:rsid w:val="0067572B"/>
    <w:rsid w:val="006757DD"/>
    <w:rsid w:val="006757EE"/>
    <w:rsid w:val="0067581F"/>
    <w:rsid w:val="00675875"/>
    <w:rsid w:val="006758D8"/>
    <w:rsid w:val="006759AE"/>
    <w:rsid w:val="00675AD7"/>
    <w:rsid w:val="00675C3D"/>
    <w:rsid w:val="00675C5C"/>
    <w:rsid w:val="00675CD3"/>
    <w:rsid w:val="00675D01"/>
    <w:rsid w:val="00675D41"/>
    <w:rsid w:val="00675DAC"/>
    <w:rsid w:val="00675DE5"/>
    <w:rsid w:val="00675E35"/>
    <w:rsid w:val="00675E4E"/>
    <w:rsid w:val="00675EAC"/>
    <w:rsid w:val="00675F05"/>
    <w:rsid w:val="0067600F"/>
    <w:rsid w:val="006760CB"/>
    <w:rsid w:val="006760DF"/>
    <w:rsid w:val="0067624A"/>
    <w:rsid w:val="006762C7"/>
    <w:rsid w:val="006762D6"/>
    <w:rsid w:val="006763D5"/>
    <w:rsid w:val="006764E5"/>
    <w:rsid w:val="006766FA"/>
    <w:rsid w:val="00676841"/>
    <w:rsid w:val="00676850"/>
    <w:rsid w:val="0067687F"/>
    <w:rsid w:val="006768C0"/>
    <w:rsid w:val="006768D3"/>
    <w:rsid w:val="00676951"/>
    <w:rsid w:val="00676A8B"/>
    <w:rsid w:val="00676B75"/>
    <w:rsid w:val="00676B7D"/>
    <w:rsid w:val="00676BB4"/>
    <w:rsid w:val="00676D2C"/>
    <w:rsid w:val="00676D74"/>
    <w:rsid w:val="00676E97"/>
    <w:rsid w:val="00677012"/>
    <w:rsid w:val="00677173"/>
    <w:rsid w:val="00677208"/>
    <w:rsid w:val="00677238"/>
    <w:rsid w:val="00677314"/>
    <w:rsid w:val="006773E2"/>
    <w:rsid w:val="006774AF"/>
    <w:rsid w:val="00677622"/>
    <w:rsid w:val="006776C0"/>
    <w:rsid w:val="006776FA"/>
    <w:rsid w:val="00677777"/>
    <w:rsid w:val="00677830"/>
    <w:rsid w:val="0067786B"/>
    <w:rsid w:val="0067794E"/>
    <w:rsid w:val="0067795F"/>
    <w:rsid w:val="006779CC"/>
    <w:rsid w:val="00677A05"/>
    <w:rsid w:val="00677A0F"/>
    <w:rsid w:val="00677A18"/>
    <w:rsid w:val="00677ACC"/>
    <w:rsid w:val="00677B66"/>
    <w:rsid w:val="00677B7F"/>
    <w:rsid w:val="00677BC8"/>
    <w:rsid w:val="00677CFE"/>
    <w:rsid w:val="00677EDC"/>
    <w:rsid w:val="00677EDF"/>
    <w:rsid w:val="00677FC3"/>
    <w:rsid w:val="00677FCE"/>
    <w:rsid w:val="00680023"/>
    <w:rsid w:val="006800C0"/>
    <w:rsid w:val="00680484"/>
    <w:rsid w:val="006804DB"/>
    <w:rsid w:val="0068057F"/>
    <w:rsid w:val="0068058E"/>
    <w:rsid w:val="006805D1"/>
    <w:rsid w:val="00680604"/>
    <w:rsid w:val="00680613"/>
    <w:rsid w:val="00680616"/>
    <w:rsid w:val="00680635"/>
    <w:rsid w:val="0068069E"/>
    <w:rsid w:val="006806A4"/>
    <w:rsid w:val="006806F4"/>
    <w:rsid w:val="00680714"/>
    <w:rsid w:val="00680745"/>
    <w:rsid w:val="0068076F"/>
    <w:rsid w:val="0068078F"/>
    <w:rsid w:val="00680821"/>
    <w:rsid w:val="00680872"/>
    <w:rsid w:val="0068088B"/>
    <w:rsid w:val="006808E4"/>
    <w:rsid w:val="006809A5"/>
    <w:rsid w:val="006809B6"/>
    <w:rsid w:val="006809EA"/>
    <w:rsid w:val="00680A42"/>
    <w:rsid w:val="00680A5C"/>
    <w:rsid w:val="00680ABD"/>
    <w:rsid w:val="00680B22"/>
    <w:rsid w:val="00680BB7"/>
    <w:rsid w:val="00680CC7"/>
    <w:rsid w:val="00680CC9"/>
    <w:rsid w:val="00680CD7"/>
    <w:rsid w:val="00680DD0"/>
    <w:rsid w:val="00680F23"/>
    <w:rsid w:val="00680F37"/>
    <w:rsid w:val="00680F41"/>
    <w:rsid w:val="00680F75"/>
    <w:rsid w:val="00681003"/>
    <w:rsid w:val="006810CB"/>
    <w:rsid w:val="006811D8"/>
    <w:rsid w:val="0068120B"/>
    <w:rsid w:val="0068129E"/>
    <w:rsid w:val="006812B4"/>
    <w:rsid w:val="0068137A"/>
    <w:rsid w:val="006813D6"/>
    <w:rsid w:val="006814C3"/>
    <w:rsid w:val="0068157E"/>
    <w:rsid w:val="00681605"/>
    <w:rsid w:val="006816FC"/>
    <w:rsid w:val="0068172A"/>
    <w:rsid w:val="006817AB"/>
    <w:rsid w:val="006817E1"/>
    <w:rsid w:val="006819A1"/>
    <w:rsid w:val="00681A41"/>
    <w:rsid w:val="00681A6C"/>
    <w:rsid w:val="00681A8C"/>
    <w:rsid w:val="00681AB0"/>
    <w:rsid w:val="00681B25"/>
    <w:rsid w:val="00681D38"/>
    <w:rsid w:val="00681DA1"/>
    <w:rsid w:val="00681DB4"/>
    <w:rsid w:val="00681E96"/>
    <w:rsid w:val="00681EC5"/>
    <w:rsid w:val="00681EFB"/>
    <w:rsid w:val="00681F84"/>
    <w:rsid w:val="00681F9B"/>
    <w:rsid w:val="00681FF7"/>
    <w:rsid w:val="00682079"/>
    <w:rsid w:val="0068210E"/>
    <w:rsid w:val="00682131"/>
    <w:rsid w:val="0068213B"/>
    <w:rsid w:val="00682143"/>
    <w:rsid w:val="0068226A"/>
    <w:rsid w:val="00682294"/>
    <w:rsid w:val="006822FA"/>
    <w:rsid w:val="0068235A"/>
    <w:rsid w:val="00682485"/>
    <w:rsid w:val="006824F9"/>
    <w:rsid w:val="0068253C"/>
    <w:rsid w:val="00682570"/>
    <w:rsid w:val="00682577"/>
    <w:rsid w:val="0068270B"/>
    <w:rsid w:val="0068276E"/>
    <w:rsid w:val="006827B0"/>
    <w:rsid w:val="0068283A"/>
    <w:rsid w:val="00682880"/>
    <w:rsid w:val="00682885"/>
    <w:rsid w:val="006828DA"/>
    <w:rsid w:val="006829D3"/>
    <w:rsid w:val="006829E6"/>
    <w:rsid w:val="00682A49"/>
    <w:rsid w:val="00682B48"/>
    <w:rsid w:val="00682B82"/>
    <w:rsid w:val="00682D1C"/>
    <w:rsid w:val="00682DAB"/>
    <w:rsid w:val="00682E10"/>
    <w:rsid w:val="00682EBF"/>
    <w:rsid w:val="00682EC6"/>
    <w:rsid w:val="00683017"/>
    <w:rsid w:val="00683113"/>
    <w:rsid w:val="006831B8"/>
    <w:rsid w:val="00683227"/>
    <w:rsid w:val="00683251"/>
    <w:rsid w:val="00683278"/>
    <w:rsid w:val="00683281"/>
    <w:rsid w:val="0068337F"/>
    <w:rsid w:val="00683385"/>
    <w:rsid w:val="0068341F"/>
    <w:rsid w:val="00683539"/>
    <w:rsid w:val="00683620"/>
    <w:rsid w:val="006836AF"/>
    <w:rsid w:val="006836DB"/>
    <w:rsid w:val="00683740"/>
    <w:rsid w:val="00683744"/>
    <w:rsid w:val="006837D9"/>
    <w:rsid w:val="006837E2"/>
    <w:rsid w:val="00683955"/>
    <w:rsid w:val="006839B9"/>
    <w:rsid w:val="006839C3"/>
    <w:rsid w:val="00683A26"/>
    <w:rsid w:val="00683A6F"/>
    <w:rsid w:val="00683A7E"/>
    <w:rsid w:val="00683C0C"/>
    <w:rsid w:val="00683C2E"/>
    <w:rsid w:val="00683D39"/>
    <w:rsid w:val="00683D5E"/>
    <w:rsid w:val="00683E50"/>
    <w:rsid w:val="00683E6F"/>
    <w:rsid w:val="00683E73"/>
    <w:rsid w:val="00683EF8"/>
    <w:rsid w:val="00683FC3"/>
    <w:rsid w:val="00683FFD"/>
    <w:rsid w:val="00684026"/>
    <w:rsid w:val="0068410E"/>
    <w:rsid w:val="00684126"/>
    <w:rsid w:val="00684177"/>
    <w:rsid w:val="006841D8"/>
    <w:rsid w:val="006841E3"/>
    <w:rsid w:val="00684265"/>
    <w:rsid w:val="006842C5"/>
    <w:rsid w:val="00684313"/>
    <w:rsid w:val="0068431D"/>
    <w:rsid w:val="006843D2"/>
    <w:rsid w:val="006843D4"/>
    <w:rsid w:val="006844E0"/>
    <w:rsid w:val="0068450E"/>
    <w:rsid w:val="00684594"/>
    <w:rsid w:val="006845CF"/>
    <w:rsid w:val="00684692"/>
    <w:rsid w:val="0068469C"/>
    <w:rsid w:val="006847C3"/>
    <w:rsid w:val="006848AE"/>
    <w:rsid w:val="006848C0"/>
    <w:rsid w:val="00684921"/>
    <w:rsid w:val="006849E5"/>
    <w:rsid w:val="006849EC"/>
    <w:rsid w:val="006849FD"/>
    <w:rsid w:val="00684A5C"/>
    <w:rsid w:val="00684A76"/>
    <w:rsid w:val="00684AE8"/>
    <w:rsid w:val="00684B12"/>
    <w:rsid w:val="00684B7B"/>
    <w:rsid w:val="00684B94"/>
    <w:rsid w:val="00684D27"/>
    <w:rsid w:val="00684D9C"/>
    <w:rsid w:val="00684DA4"/>
    <w:rsid w:val="00684E59"/>
    <w:rsid w:val="00684F34"/>
    <w:rsid w:val="0068508E"/>
    <w:rsid w:val="00685090"/>
    <w:rsid w:val="00685177"/>
    <w:rsid w:val="006851D0"/>
    <w:rsid w:val="006851DA"/>
    <w:rsid w:val="00685213"/>
    <w:rsid w:val="00685269"/>
    <w:rsid w:val="0068555A"/>
    <w:rsid w:val="0068567D"/>
    <w:rsid w:val="0068569D"/>
    <w:rsid w:val="006856BD"/>
    <w:rsid w:val="006857E3"/>
    <w:rsid w:val="00685A9B"/>
    <w:rsid w:val="00685B0A"/>
    <w:rsid w:val="00685B2A"/>
    <w:rsid w:val="00685B51"/>
    <w:rsid w:val="00685B75"/>
    <w:rsid w:val="00685C29"/>
    <w:rsid w:val="00685C49"/>
    <w:rsid w:val="00685D1F"/>
    <w:rsid w:val="00685DED"/>
    <w:rsid w:val="00685E5F"/>
    <w:rsid w:val="00685FA5"/>
    <w:rsid w:val="00686030"/>
    <w:rsid w:val="00686138"/>
    <w:rsid w:val="0068622F"/>
    <w:rsid w:val="00686246"/>
    <w:rsid w:val="00686260"/>
    <w:rsid w:val="00686289"/>
    <w:rsid w:val="006862B1"/>
    <w:rsid w:val="00686378"/>
    <w:rsid w:val="006863E9"/>
    <w:rsid w:val="0068648E"/>
    <w:rsid w:val="006864C1"/>
    <w:rsid w:val="0068650B"/>
    <w:rsid w:val="0068650D"/>
    <w:rsid w:val="00686564"/>
    <w:rsid w:val="006865A4"/>
    <w:rsid w:val="006865B9"/>
    <w:rsid w:val="0068665E"/>
    <w:rsid w:val="006866E3"/>
    <w:rsid w:val="00686838"/>
    <w:rsid w:val="006868B1"/>
    <w:rsid w:val="00686909"/>
    <w:rsid w:val="0068695A"/>
    <w:rsid w:val="0068698E"/>
    <w:rsid w:val="006869B8"/>
    <w:rsid w:val="006869CC"/>
    <w:rsid w:val="006869F1"/>
    <w:rsid w:val="00686B65"/>
    <w:rsid w:val="00686C2A"/>
    <w:rsid w:val="00686C8B"/>
    <w:rsid w:val="00686D51"/>
    <w:rsid w:val="00686D88"/>
    <w:rsid w:val="00686E24"/>
    <w:rsid w:val="00686E8B"/>
    <w:rsid w:val="00686EA6"/>
    <w:rsid w:val="00686FBC"/>
    <w:rsid w:val="00687062"/>
    <w:rsid w:val="0068706F"/>
    <w:rsid w:val="006871D3"/>
    <w:rsid w:val="006871F0"/>
    <w:rsid w:val="00687206"/>
    <w:rsid w:val="006872C6"/>
    <w:rsid w:val="00687316"/>
    <w:rsid w:val="0068739D"/>
    <w:rsid w:val="006873D4"/>
    <w:rsid w:val="00687437"/>
    <w:rsid w:val="006874FC"/>
    <w:rsid w:val="00687542"/>
    <w:rsid w:val="0068758C"/>
    <w:rsid w:val="006876A6"/>
    <w:rsid w:val="00687844"/>
    <w:rsid w:val="00687857"/>
    <w:rsid w:val="00687873"/>
    <w:rsid w:val="006878A7"/>
    <w:rsid w:val="00687A2B"/>
    <w:rsid w:val="00687AB1"/>
    <w:rsid w:val="00687B36"/>
    <w:rsid w:val="00687B7D"/>
    <w:rsid w:val="00687BB9"/>
    <w:rsid w:val="00687C0E"/>
    <w:rsid w:val="00687C16"/>
    <w:rsid w:val="00687C6F"/>
    <w:rsid w:val="00687C88"/>
    <w:rsid w:val="00687CD7"/>
    <w:rsid w:val="00687E54"/>
    <w:rsid w:val="00687E84"/>
    <w:rsid w:val="0069004B"/>
    <w:rsid w:val="0069007E"/>
    <w:rsid w:val="006900E6"/>
    <w:rsid w:val="00690117"/>
    <w:rsid w:val="00690155"/>
    <w:rsid w:val="00690241"/>
    <w:rsid w:val="006902C8"/>
    <w:rsid w:val="006903C9"/>
    <w:rsid w:val="006903F1"/>
    <w:rsid w:val="006904BD"/>
    <w:rsid w:val="00690578"/>
    <w:rsid w:val="00690677"/>
    <w:rsid w:val="00690681"/>
    <w:rsid w:val="00690693"/>
    <w:rsid w:val="00690700"/>
    <w:rsid w:val="00690865"/>
    <w:rsid w:val="006908BA"/>
    <w:rsid w:val="006908E3"/>
    <w:rsid w:val="00690C3C"/>
    <w:rsid w:val="00690C66"/>
    <w:rsid w:val="00690CD3"/>
    <w:rsid w:val="00690D32"/>
    <w:rsid w:val="00690D9E"/>
    <w:rsid w:val="00690DC9"/>
    <w:rsid w:val="00690DE2"/>
    <w:rsid w:val="00690DFB"/>
    <w:rsid w:val="00690E79"/>
    <w:rsid w:val="00690E93"/>
    <w:rsid w:val="00690F08"/>
    <w:rsid w:val="00690F9D"/>
    <w:rsid w:val="00690FDF"/>
    <w:rsid w:val="00691013"/>
    <w:rsid w:val="0069107E"/>
    <w:rsid w:val="006910E2"/>
    <w:rsid w:val="006911A7"/>
    <w:rsid w:val="00691223"/>
    <w:rsid w:val="0069128D"/>
    <w:rsid w:val="0069158C"/>
    <w:rsid w:val="006915B4"/>
    <w:rsid w:val="006915DD"/>
    <w:rsid w:val="0069164D"/>
    <w:rsid w:val="0069172A"/>
    <w:rsid w:val="006918F9"/>
    <w:rsid w:val="0069194C"/>
    <w:rsid w:val="00691AF5"/>
    <w:rsid w:val="00691B62"/>
    <w:rsid w:val="00691B87"/>
    <w:rsid w:val="00691BB3"/>
    <w:rsid w:val="00691C02"/>
    <w:rsid w:val="00691C37"/>
    <w:rsid w:val="00691D15"/>
    <w:rsid w:val="00691D7A"/>
    <w:rsid w:val="00691DA9"/>
    <w:rsid w:val="00691DFA"/>
    <w:rsid w:val="00691FA0"/>
    <w:rsid w:val="00691FAA"/>
    <w:rsid w:val="00691FE9"/>
    <w:rsid w:val="0069204C"/>
    <w:rsid w:val="00692109"/>
    <w:rsid w:val="006921D3"/>
    <w:rsid w:val="006921E8"/>
    <w:rsid w:val="00692297"/>
    <w:rsid w:val="00692465"/>
    <w:rsid w:val="006924A0"/>
    <w:rsid w:val="006924D1"/>
    <w:rsid w:val="0069251B"/>
    <w:rsid w:val="0069254F"/>
    <w:rsid w:val="00692588"/>
    <w:rsid w:val="006925DF"/>
    <w:rsid w:val="006927F5"/>
    <w:rsid w:val="006928C8"/>
    <w:rsid w:val="00692A2E"/>
    <w:rsid w:val="00692A58"/>
    <w:rsid w:val="00692AA3"/>
    <w:rsid w:val="00692AC2"/>
    <w:rsid w:val="00692AE6"/>
    <w:rsid w:val="00692C12"/>
    <w:rsid w:val="00692C85"/>
    <w:rsid w:val="00692C96"/>
    <w:rsid w:val="00692C99"/>
    <w:rsid w:val="00692CCF"/>
    <w:rsid w:val="00692CD6"/>
    <w:rsid w:val="00692D4C"/>
    <w:rsid w:val="00692E24"/>
    <w:rsid w:val="00692E63"/>
    <w:rsid w:val="00692E7D"/>
    <w:rsid w:val="00692E8F"/>
    <w:rsid w:val="0069308B"/>
    <w:rsid w:val="006930CC"/>
    <w:rsid w:val="006930FB"/>
    <w:rsid w:val="0069325E"/>
    <w:rsid w:val="0069344F"/>
    <w:rsid w:val="00693587"/>
    <w:rsid w:val="006935D2"/>
    <w:rsid w:val="006936F4"/>
    <w:rsid w:val="006937CD"/>
    <w:rsid w:val="0069384E"/>
    <w:rsid w:val="0069389E"/>
    <w:rsid w:val="00693924"/>
    <w:rsid w:val="006939A0"/>
    <w:rsid w:val="006939BC"/>
    <w:rsid w:val="00693A55"/>
    <w:rsid w:val="00693A8F"/>
    <w:rsid w:val="00693AB4"/>
    <w:rsid w:val="00693B10"/>
    <w:rsid w:val="00693C02"/>
    <w:rsid w:val="00693CF0"/>
    <w:rsid w:val="00693DB9"/>
    <w:rsid w:val="00693EA2"/>
    <w:rsid w:val="00693F12"/>
    <w:rsid w:val="00693FF8"/>
    <w:rsid w:val="0069403C"/>
    <w:rsid w:val="00694045"/>
    <w:rsid w:val="00694050"/>
    <w:rsid w:val="0069405E"/>
    <w:rsid w:val="00694079"/>
    <w:rsid w:val="006940E5"/>
    <w:rsid w:val="00694173"/>
    <w:rsid w:val="0069421A"/>
    <w:rsid w:val="00694357"/>
    <w:rsid w:val="0069440C"/>
    <w:rsid w:val="00694455"/>
    <w:rsid w:val="006944B3"/>
    <w:rsid w:val="006944C3"/>
    <w:rsid w:val="00694542"/>
    <w:rsid w:val="00694570"/>
    <w:rsid w:val="006945ED"/>
    <w:rsid w:val="006946D0"/>
    <w:rsid w:val="00694744"/>
    <w:rsid w:val="006947C5"/>
    <w:rsid w:val="006947C9"/>
    <w:rsid w:val="006947D8"/>
    <w:rsid w:val="006947E6"/>
    <w:rsid w:val="006948DB"/>
    <w:rsid w:val="006949F5"/>
    <w:rsid w:val="00694C36"/>
    <w:rsid w:val="00694CA7"/>
    <w:rsid w:val="00694CC1"/>
    <w:rsid w:val="00694DEE"/>
    <w:rsid w:val="00694DF9"/>
    <w:rsid w:val="00694E95"/>
    <w:rsid w:val="00694EF7"/>
    <w:rsid w:val="00694F0A"/>
    <w:rsid w:val="00694FE2"/>
    <w:rsid w:val="0069507B"/>
    <w:rsid w:val="0069518D"/>
    <w:rsid w:val="006951E8"/>
    <w:rsid w:val="0069523F"/>
    <w:rsid w:val="00695259"/>
    <w:rsid w:val="00695426"/>
    <w:rsid w:val="00695444"/>
    <w:rsid w:val="0069548E"/>
    <w:rsid w:val="0069554D"/>
    <w:rsid w:val="0069556C"/>
    <w:rsid w:val="006955FC"/>
    <w:rsid w:val="00695694"/>
    <w:rsid w:val="0069569C"/>
    <w:rsid w:val="00695826"/>
    <w:rsid w:val="0069586E"/>
    <w:rsid w:val="0069587F"/>
    <w:rsid w:val="00695893"/>
    <w:rsid w:val="006958F1"/>
    <w:rsid w:val="00695952"/>
    <w:rsid w:val="0069597D"/>
    <w:rsid w:val="00695A1C"/>
    <w:rsid w:val="00695B21"/>
    <w:rsid w:val="00695B26"/>
    <w:rsid w:val="00695C91"/>
    <w:rsid w:val="00695D0E"/>
    <w:rsid w:val="00695E71"/>
    <w:rsid w:val="00695E8D"/>
    <w:rsid w:val="00695F20"/>
    <w:rsid w:val="00695FF4"/>
    <w:rsid w:val="0069605B"/>
    <w:rsid w:val="00696062"/>
    <w:rsid w:val="006960DC"/>
    <w:rsid w:val="006960E9"/>
    <w:rsid w:val="00696237"/>
    <w:rsid w:val="00696252"/>
    <w:rsid w:val="006964DE"/>
    <w:rsid w:val="00696566"/>
    <w:rsid w:val="006966CD"/>
    <w:rsid w:val="006967FB"/>
    <w:rsid w:val="006967FE"/>
    <w:rsid w:val="0069680A"/>
    <w:rsid w:val="006968BD"/>
    <w:rsid w:val="006968FF"/>
    <w:rsid w:val="0069692E"/>
    <w:rsid w:val="00696AAE"/>
    <w:rsid w:val="00696B46"/>
    <w:rsid w:val="00696C19"/>
    <w:rsid w:val="00696C87"/>
    <w:rsid w:val="00696DB1"/>
    <w:rsid w:val="00696DBA"/>
    <w:rsid w:val="00696E26"/>
    <w:rsid w:val="00696EE8"/>
    <w:rsid w:val="00697048"/>
    <w:rsid w:val="006970EF"/>
    <w:rsid w:val="00697134"/>
    <w:rsid w:val="00697233"/>
    <w:rsid w:val="006973E0"/>
    <w:rsid w:val="00697469"/>
    <w:rsid w:val="00697488"/>
    <w:rsid w:val="00697491"/>
    <w:rsid w:val="0069752C"/>
    <w:rsid w:val="00697558"/>
    <w:rsid w:val="00697609"/>
    <w:rsid w:val="00697722"/>
    <w:rsid w:val="006977BA"/>
    <w:rsid w:val="0069787C"/>
    <w:rsid w:val="00697937"/>
    <w:rsid w:val="00697951"/>
    <w:rsid w:val="00697A0B"/>
    <w:rsid w:val="00697A39"/>
    <w:rsid w:val="00697AC5"/>
    <w:rsid w:val="00697B7E"/>
    <w:rsid w:val="00697C54"/>
    <w:rsid w:val="00697CEC"/>
    <w:rsid w:val="00697D5D"/>
    <w:rsid w:val="00697DCF"/>
    <w:rsid w:val="00697E63"/>
    <w:rsid w:val="00697E98"/>
    <w:rsid w:val="00697EA4"/>
    <w:rsid w:val="00697EDB"/>
    <w:rsid w:val="00697FEB"/>
    <w:rsid w:val="006A0075"/>
    <w:rsid w:val="006A0116"/>
    <w:rsid w:val="006A0185"/>
    <w:rsid w:val="006A0272"/>
    <w:rsid w:val="006A02E1"/>
    <w:rsid w:val="006A03CC"/>
    <w:rsid w:val="006A03D3"/>
    <w:rsid w:val="006A0454"/>
    <w:rsid w:val="006A0469"/>
    <w:rsid w:val="006A04B3"/>
    <w:rsid w:val="006A05D6"/>
    <w:rsid w:val="006A062F"/>
    <w:rsid w:val="006A0705"/>
    <w:rsid w:val="006A07AC"/>
    <w:rsid w:val="006A0A58"/>
    <w:rsid w:val="006A0A63"/>
    <w:rsid w:val="006A0BA2"/>
    <w:rsid w:val="006A0EBC"/>
    <w:rsid w:val="006A0FAD"/>
    <w:rsid w:val="006A117A"/>
    <w:rsid w:val="006A129B"/>
    <w:rsid w:val="006A12B6"/>
    <w:rsid w:val="006A12DA"/>
    <w:rsid w:val="006A130A"/>
    <w:rsid w:val="006A152A"/>
    <w:rsid w:val="006A157B"/>
    <w:rsid w:val="006A15B0"/>
    <w:rsid w:val="006A15ED"/>
    <w:rsid w:val="006A15FE"/>
    <w:rsid w:val="006A16C9"/>
    <w:rsid w:val="006A17F4"/>
    <w:rsid w:val="006A1864"/>
    <w:rsid w:val="006A19D9"/>
    <w:rsid w:val="006A1AB8"/>
    <w:rsid w:val="006A1C02"/>
    <w:rsid w:val="006A1C25"/>
    <w:rsid w:val="006A1C48"/>
    <w:rsid w:val="006A1CC6"/>
    <w:rsid w:val="006A1D27"/>
    <w:rsid w:val="006A1D40"/>
    <w:rsid w:val="006A1DF7"/>
    <w:rsid w:val="006A1E50"/>
    <w:rsid w:val="006A1EDA"/>
    <w:rsid w:val="006A1F2C"/>
    <w:rsid w:val="006A204D"/>
    <w:rsid w:val="006A205A"/>
    <w:rsid w:val="006A20BF"/>
    <w:rsid w:val="006A20D5"/>
    <w:rsid w:val="006A210B"/>
    <w:rsid w:val="006A2137"/>
    <w:rsid w:val="006A22A9"/>
    <w:rsid w:val="006A22D5"/>
    <w:rsid w:val="006A230E"/>
    <w:rsid w:val="006A235E"/>
    <w:rsid w:val="006A23E3"/>
    <w:rsid w:val="006A2491"/>
    <w:rsid w:val="006A264B"/>
    <w:rsid w:val="006A26FF"/>
    <w:rsid w:val="006A2714"/>
    <w:rsid w:val="006A271A"/>
    <w:rsid w:val="006A2881"/>
    <w:rsid w:val="006A2A6C"/>
    <w:rsid w:val="006A2B05"/>
    <w:rsid w:val="006A2C55"/>
    <w:rsid w:val="006A2C78"/>
    <w:rsid w:val="006A2CEB"/>
    <w:rsid w:val="006A2D24"/>
    <w:rsid w:val="006A2DE0"/>
    <w:rsid w:val="006A2E2F"/>
    <w:rsid w:val="006A2E94"/>
    <w:rsid w:val="006A2EA8"/>
    <w:rsid w:val="006A2EF1"/>
    <w:rsid w:val="006A2FC4"/>
    <w:rsid w:val="006A2FD0"/>
    <w:rsid w:val="006A3040"/>
    <w:rsid w:val="006A30AB"/>
    <w:rsid w:val="006A3137"/>
    <w:rsid w:val="006A3180"/>
    <w:rsid w:val="006A3288"/>
    <w:rsid w:val="006A32E5"/>
    <w:rsid w:val="006A32EB"/>
    <w:rsid w:val="006A3317"/>
    <w:rsid w:val="006A342A"/>
    <w:rsid w:val="006A37B4"/>
    <w:rsid w:val="006A37CB"/>
    <w:rsid w:val="006A3836"/>
    <w:rsid w:val="006A38BA"/>
    <w:rsid w:val="006A3957"/>
    <w:rsid w:val="006A3A1F"/>
    <w:rsid w:val="006A3A3E"/>
    <w:rsid w:val="006A3B19"/>
    <w:rsid w:val="006A3B46"/>
    <w:rsid w:val="006A3B64"/>
    <w:rsid w:val="006A3BFC"/>
    <w:rsid w:val="006A3C17"/>
    <w:rsid w:val="006A3C7D"/>
    <w:rsid w:val="006A3DAC"/>
    <w:rsid w:val="006A3E83"/>
    <w:rsid w:val="006A3EB5"/>
    <w:rsid w:val="006A3EBB"/>
    <w:rsid w:val="006A3ED3"/>
    <w:rsid w:val="006A3F2B"/>
    <w:rsid w:val="006A3F79"/>
    <w:rsid w:val="006A3FDF"/>
    <w:rsid w:val="006A408F"/>
    <w:rsid w:val="006A40AA"/>
    <w:rsid w:val="006A4201"/>
    <w:rsid w:val="006A42AC"/>
    <w:rsid w:val="006A42E4"/>
    <w:rsid w:val="006A43CD"/>
    <w:rsid w:val="006A4407"/>
    <w:rsid w:val="006A46D6"/>
    <w:rsid w:val="006A4754"/>
    <w:rsid w:val="006A47B1"/>
    <w:rsid w:val="006A489E"/>
    <w:rsid w:val="006A48D6"/>
    <w:rsid w:val="006A4948"/>
    <w:rsid w:val="006A4A27"/>
    <w:rsid w:val="006A4A94"/>
    <w:rsid w:val="006A4A9E"/>
    <w:rsid w:val="006A4AC0"/>
    <w:rsid w:val="006A4B9E"/>
    <w:rsid w:val="006A4C9D"/>
    <w:rsid w:val="006A4CC7"/>
    <w:rsid w:val="006A4D5A"/>
    <w:rsid w:val="006A4D8C"/>
    <w:rsid w:val="006A4EDE"/>
    <w:rsid w:val="006A4F52"/>
    <w:rsid w:val="006A4F73"/>
    <w:rsid w:val="006A4FAC"/>
    <w:rsid w:val="006A5053"/>
    <w:rsid w:val="006A505B"/>
    <w:rsid w:val="006A5247"/>
    <w:rsid w:val="006A5280"/>
    <w:rsid w:val="006A52A1"/>
    <w:rsid w:val="006A52D8"/>
    <w:rsid w:val="006A53F2"/>
    <w:rsid w:val="006A5417"/>
    <w:rsid w:val="006A5422"/>
    <w:rsid w:val="006A55A7"/>
    <w:rsid w:val="006A567A"/>
    <w:rsid w:val="006A571A"/>
    <w:rsid w:val="006A5949"/>
    <w:rsid w:val="006A59F0"/>
    <w:rsid w:val="006A5AF6"/>
    <w:rsid w:val="006A5B71"/>
    <w:rsid w:val="006A5B7D"/>
    <w:rsid w:val="006A5C04"/>
    <w:rsid w:val="006A5C20"/>
    <w:rsid w:val="006A5DED"/>
    <w:rsid w:val="006A5EF7"/>
    <w:rsid w:val="006A5F1B"/>
    <w:rsid w:val="006A5F1E"/>
    <w:rsid w:val="006A5FD1"/>
    <w:rsid w:val="006A60EE"/>
    <w:rsid w:val="006A6262"/>
    <w:rsid w:val="006A630B"/>
    <w:rsid w:val="006A6542"/>
    <w:rsid w:val="006A6551"/>
    <w:rsid w:val="006A662C"/>
    <w:rsid w:val="006A6654"/>
    <w:rsid w:val="006A669D"/>
    <w:rsid w:val="006A66C1"/>
    <w:rsid w:val="006A6760"/>
    <w:rsid w:val="006A67A7"/>
    <w:rsid w:val="006A67D0"/>
    <w:rsid w:val="006A68A1"/>
    <w:rsid w:val="006A68CA"/>
    <w:rsid w:val="006A691F"/>
    <w:rsid w:val="006A6A34"/>
    <w:rsid w:val="006A6A8D"/>
    <w:rsid w:val="006A6A96"/>
    <w:rsid w:val="006A6BDA"/>
    <w:rsid w:val="006A6BFA"/>
    <w:rsid w:val="006A6C35"/>
    <w:rsid w:val="006A6C59"/>
    <w:rsid w:val="006A6CA6"/>
    <w:rsid w:val="006A6CD0"/>
    <w:rsid w:val="006A6CE9"/>
    <w:rsid w:val="006A6EBC"/>
    <w:rsid w:val="006A6FB2"/>
    <w:rsid w:val="006A7051"/>
    <w:rsid w:val="006A70A3"/>
    <w:rsid w:val="006A70AF"/>
    <w:rsid w:val="006A70EA"/>
    <w:rsid w:val="006A7127"/>
    <w:rsid w:val="006A7143"/>
    <w:rsid w:val="006A7147"/>
    <w:rsid w:val="006A714E"/>
    <w:rsid w:val="006A7173"/>
    <w:rsid w:val="006A72E3"/>
    <w:rsid w:val="006A7369"/>
    <w:rsid w:val="006A73F4"/>
    <w:rsid w:val="006A7407"/>
    <w:rsid w:val="006A74C6"/>
    <w:rsid w:val="006A751A"/>
    <w:rsid w:val="006A7632"/>
    <w:rsid w:val="006A76C9"/>
    <w:rsid w:val="006A76D1"/>
    <w:rsid w:val="006A77CF"/>
    <w:rsid w:val="006A77DE"/>
    <w:rsid w:val="006A78A8"/>
    <w:rsid w:val="006A7923"/>
    <w:rsid w:val="006A793E"/>
    <w:rsid w:val="006A795A"/>
    <w:rsid w:val="006A79BA"/>
    <w:rsid w:val="006A79BE"/>
    <w:rsid w:val="006A79CB"/>
    <w:rsid w:val="006A7A3D"/>
    <w:rsid w:val="006A7ABC"/>
    <w:rsid w:val="006A7B5C"/>
    <w:rsid w:val="006A7B96"/>
    <w:rsid w:val="006A7BAC"/>
    <w:rsid w:val="006A7BB8"/>
    <w:rsid w:val="006A7C13"/>
    <w:rsid w:val="006A7CCF"/>
    <w:rsid w:val="006A7CDD"/>
    <w:rsid w:val="006A7CF2"/>
    <w:rsid w:val="006A7D52"/>
    <w:rsid w:val="006A7D5E"/>
    <w:rsid w:val="006A7DBA"/>
    <w:rsid w:val="006A7DDC"/>
    <w:rsid w:val="006A7E28"/>
    <w:rsid w:val="006A7F0F"/>
    <w:rsid w:val="006A7F13"/>
    <w:rsid w:val="006A7FB1"/>
    <w:rsid w:val="006B0051"/>
    <w:rsid w:val="006B0056"/>
    <w:rsid w:val="006B00F7"/>
    <w:rsid w:val="006B02A5"/>
    <w:rsid w:val="006B02BD"/>
    <w:rsid w:val="006B04C2"/>
    <w:rsid w:val="006B0521"/>
    <w:rsid w:val="006B056E"/>
    <w:rsid w:val="006B061E"/>
    <w:rsid w:val="006B0697"/>
    <w:rsid w:val="006B06A9"/>
    <w:rsid w:val="006B0750"/>
    <w:rsid w:val="006B076F"/>
    <w:rsid w:val="006B0780"/>
    <w:rsid w:val="006B0799"/>
    <w:rsid w:val="006B0819"/>
    <w:rsid w:val="006B08DC"/>
    <w:rsid w:val="006B08EC"/>
    <w:rsid w:val="006B08FA"/>
    <w:rsid w:val="006B0931"/>
    <w:rsid w:val="006B0951"/>
    <w:rsid w:val="006B0962"/>
    <w:rsid w:val="006B09ED"/>
    <w:rsid w:val="006B0A55"/>
    <w:rsid w:val="006B0B5D"/>
    <w:rsid w:val="006B0BBB"/>
    <w:rsid w:val="006B0BBC"/>
    <w:rsid w:val="006B0BD2"/>
    <w:rsid w:val="006B0C96"/>
    <w:rsid w:val="006B0CA9"/>
    <w:rsid w:val="006B0CBF"/>
    <w:rsid w:val="006B0CD7"/>
    <w:rsid w:val="006B0CF8"/>
    <w:rsid w:val="006B0D04"/>
    <w:rsid w:val="006B0DD1"/>
    <w:rsid w:val="006B0F23"/>
    <w:rsid w:val="006B0F88"/>
    <w:rsid w:val="006B0FB0"/>
    <w:rsid w:val="006B1198"/>
    <w:rsid w:val="006B11B4"/>
    <w:rsid w:val="006B1227"/>
    <w:rsid w:val="006B128E"/>
    <w:rsid w:val="006B1362"/>
    <w:rsid w:val="006B1365"/>
    <w:rsid w:val="006B15AF"/>
    <w:rsid w:val="006B1684"/>
    <w:rsid w:val="006B168A"/>
    <w:rsid w:val="006B16AC"/>
    <w:rsid w:val="006B16D6"/>
    <w:rsid w:val="006B16E4"/>
    <w:rsid w:val="006B16F6"/>
    <w:rsid w:val="006B1725"/>
    <w:rsid w:val="006B1750"/>
    <w:rsid w:val="006B1793"/>
    <w:rsid w:val="006B17C6"/>
    <w:rsid w:val="006B1823"/>
    <w:rsid w:val="006B190C"/>
    <w:rsid w:val="006B1B11"/>
    <w:rsid w:val="006B1B15"/>
    <w:rsid w:val="006B1B45"/>
    <w:rsid w:val="006B1B57"/>
    <w:rsid w:val="006B1B93"/>
    <w:rsid w:val="006B1BB5"/>
    <w:rsid w:val="006B1BD2"/>
    <w:rsid w:val="006B1C37"/>
    <w:rsid w:val="006B1D39"/>
    <w:rsid w:val="006B1DA5"/>
    <w:rsid w:val="006B1DB6"/>
    <w:rsid w:val="006B1EC9"/>
    <w:rsid w:val="006B1F88"/>
    <w:rsid w:val="006B1F94"/>
    <w:rsid w:val="006B1FA1"/>
    <w:rsid w:val="006B1FAD"/>
    <w:rsid w:val="006B1FC7"/>
    <w:rsid w:val="006B2028"/>
    <w:rsid w:val="006B2071"/>
    <w:rsid w:val="006B2157"/>
    <w:rsid w:val="006B21C7"/>
    <w:rsid w:val="006B2263"/>
    <w:rsid w:val="006B229F"/>
    <w:rsid w:val="006B22F4"/>
    <w:rsid w:val="006B2346"/>
    <w:rsid w:val="006B23C9"/>
    <w:rsid w:val="006B23E4"/>
    <w:rsid w:val="006B247A"/>
    <w:rsid w:val="006B2522"/>
    <w:rsid w:val="006B2571"/>
    <w:rsid w:val="006B25D3"/>
    <w:rsid w:val="006B276F"/>
    <w:rsid w:val="006B2789"/>
    <w:rsid w:val="006B27B2"/>
    <w:rsid w:val="006B2839"/>
    <w:rsid w:val="006B2939"/>
    <w:rsid w:val="006B293D"/>
    <w:rsid w:val="006B2941"/>
    <w:rsid w:val="006B29F3"/>
    <w:rsid w:val="006B2A27"/>
    <w:rsid w:val="006B2A7E"/>
    <w:rsid w:val="006B2B50"/>
    <w:rsid w:val="006B2C76"/>
    <w:rsid w:val="006B2CF7"/>
    <w:rsid w:val="006B2F33"/>
    <w:rsid w:val="006B2FF0"/>
    <w:rsid w:val="006B3051"/>
    <w:rsid w:val="006B3226"/>
    <w:rsid w:val="006B3283"/>
    <w:rsid w:val="006B32D3"/>
    <w:rsid w:val="006B3376"/>
    <w:rsid w:val="006B3422"/>
    <w:rsid w:val="006B3521"/>
    <w:rsid w:val="006B35A4"/>
    <w:rsid w:val="006B35E1"/>
    <w:rsid w:val="006B3666"/>
    <w:rsid w:val="006B36AE"/>
    <w:rsid w:val="006B36EC"/>
    <w:rsid w:val="006B3725"/>
    <w:rsid w:val="006B38D5"/>
    <w:rsid w:val="006B3900"/>
    <w:rsid w:val="006B3A34"/>
    <w:rsid w:val="006B3A64"/>
    <w:rsid w:val="006B3A99"/>
    <w:rsid w:val="006B3AA0"/>
    <w:rsid w:val="006B3AB4"/>
    <w:rsid w:val="006B3AD9"/>
    <w:rsid w:val="006B3C2A"/>
    <w:rsid w:val="006B3C49"/>
    <w:rsid w:val="006B3C7C"/>
    <w:rsid w:val="006B3E6F"/>
    <w:rsid w:val="006B3F11"/>
    <w:rsid w:val="006B3F2A"/>
    <w:rsid w:val="006B3F3E"/>
    <w:rsid w:val="006B3F64"/>
    <w:rsid w:val="006B3F7E"/>
    <w:rsid w:val="006B3FCC"/>
    <w:rsid w:val="006B4069"/>
    <w:rsid w:val="006B4104"/>
    <w:rsid w:val="006B416D"/>
    <w:rsid w:val="006B41AA"/>
    <w:rsid w:val="006B4245"/>
    <w:rsid w:val="006B439E"/>
    <w:rsid w:val="006B43E3"/>
    <w:rsid w:val="006B440D"/>
    <w:rsid w:val="006B4413"/>
    <w:rsid w:val="006B4418"/>
    <w:rsid w:val="006B441A"/>
    <w:rsid w:val="006B4438"/>
    <w:rsid w:val="006B4447"/>
    <w:rsid w:val="006B4470"/>
    <w:rsid w:val="006B4499"/>
    <w:rsid w:val="006B458E"/>
    <w:rsid w:val="006B4692"/>
    <w:rsid w:val="006B46F9"/>
    <w:rsid w:val="006B47DC"/>
    <w:rsid w:val="006B48BD"/>
    <w:rsid w:val="006B48C2"/>
    <w:rsid w:val="006B4931"/>
    <w:rsid w:val="006B4A1E"/>
    <w:rsid w:val="006B4A46"/>
    <w:rsid w:val="006B4AD4"/>
    <w:rsid w:val="006B4B0E"/>
    <w:rsid w:val="006B4B31"/>
    <w:rsid w:val="006B4B61"/>
    <w:rsid w:val="006B4B80"/>
    <w:rsid w:val="006B4BDC"/>
    <w:rsid w:val="006B4C05"/>
    <w:rsid w:val="006B4C14"/>
    <w:rsid w:val="006B4C1D"/>
    <w:rsid w:val="006B4D5F"/>
    <w:rsid w:val="006B4D6D"/>
    <w:rsid w:val="006B4E9A"/>
    <w:rsid w:val="006B4EC5"/>
    <w:rsid w:val="006B4EC8"/>
    <w:rsid w:val="006B4F2C"/>
    <w:rsid w:val="006B4F69"/>
    <w:rsid w:val="006B515E"/>
    <w:rsid w:val="006B52EB"/>
    <w:rsid w:val="006B532E"/>
    <w:rsid w:val="006B5392"/>
    <w:rsid w:val="006B53BB"/>
    <w:rsid w:val="006B5495"/>
    <w:rsid w:val="006B568C"/>
    <w:rsid w:val="006B56F4"/>
    <w:rsid w:val="006B585C"/>
    <w:rsid w:val="006B5878"/>
    <w:rsid w:val="006B5891"/>
    <w:rsid w:val="006B5899"/>
    <w:rsid w:val="006B58D2"/>
    <w:rsid w:val="006B58F4"/>
    <w:rsid w:val="006B5915"/>
    <w:rsid w:val="006B5930"/>
    <w:rsid w:val="006B5999"/>
    <w:rsid w:val="006B59E9"/>
    <w:rsid w:val="006B5A44"/>
    <w:rsid w:val="006B5AA8"/>
    <w:rsid w:val="006B5B08"/>
    <w:rsid w:val="006B5B31"/>
    <w:rsid w:val="006B5BD1"/>
    <w:rsid w:val="006B5C54"/>
    <w:rsid w:val="006B5C76"/>
    <w:rsid w:val="006B5C7D"/>
    <w:rsid w:val="006B5CBD"/>
    <w:rsid w:val="006B5E18"/>
    <w:rsid w:val="006B5EF9"/>
    <w:rsid w:val="006B5F63"/>
    <w:rsid w:val="006B5F7C"/>
    <w:rsid w:val="006B5FA4"/>
    <w:rsid w:val="006B6010"/>
    <w:rsid w:val="006B6044"/>
    <w:rsid w:val="006B6057"/>
    <w:rsid w:val="006B6150"/>
    <w:rsid w:val="006B617E"/>
    <w:rsid w:val="006B618D"/>
    <w:rsid w:val="006B6234"/>
    <w:rsid w:val="006B62A3"/>
    <w:rsid w:val="006B62E3"/>
    <w:rsid w:val="006B6325"/>
    <w:rsid w:val="006B6344"/>
    <w:rsid w:val="006B634B"/>
    <w:rsid w:val="006B638C"/>
    <w:rsid w:val="006B6411"/>
    <w:rsid w:val="006B6444"/>
    <w:rsid w:val="006B6456"/>
    <w:rsid w:val="006B6483"/>
    <w:rsid w:val="006B64A7"/>
    <w:rsid w:val="006B64E0"/>
    <w:rsid w:val="006B64F5"/>
    <w:rsid w:val="006B6503"/>
    <w:rsid w:val="006B6533"/>
    <w:rsid w:val="006B6631"/>
    <w:rsid w:val="006B664B"/>
    <w:rsid w:val="006B672F"/>
    <w:rsid w:val="006B684B"/>
    <w:rsid w:val="006B685F"/>
    <w:rsid w:val="006B689C"/>
    <w:rsid w:val="006B68B7"/>
    <w:rsid w:val="006B68F1"/>
    <w:rsid w:val="006B68F8"/>
    <w:rsid w:val="006B6918"/>
    <w:rsid w:val="006B6945"/>
    <w:rsid w:val="006B6996"/>
    <w:rsid w:val="006B6B72"/>
    <w:rsid w:val="006B6B95"/>
    <w:rsid w:val="006B6C43"/>
    <w:rsid w:val="006B6C9A"/>
    <w:rsid w:val="006B6CDA"/>
    <w:rsid w:val="006B6D46"/>
    <w:rsid w:val="006B6DA6"/>
    <w:rsid w:val="006B6DB4"/>
    <w:rsid w:val="006B6F69"/>
    <w:rsid w:val="006B7044"/>
    <w:rsid w:val="006B70E8"/>
    <w:rsid w:val="006B7183"/>
    <w:rsid w:val="006B7185"/>
    <w:rsid w:val="006B7186"/>
    <w:rsid w:val="006B721C"/>
    <w:rsid w:val="006B7234"/>
    <w:rsid w:val="006B727B"/>
    <w:rsid w:val="006B72AC"/>
    <w:rsid w:val="006B72BA"/>
    <w:rsid w:val="006B736B"/>
    <w:rsid w:val="006B737D"/>
    <w:rsid w:val="006B738C"/>
    <w:rsid w:val="006B738F"/>
    <w:rsid w:val="006B73D6"/>
    <w:rsid w:val="006B73DC"/>
    <w:rsid w:val="006B73E8"/>
    <w:rsid w:val="006B744A"/>
    <w:rsid w:val="006B745D"/>
    <w:rsid w:val="006B7487"/>
    <w:rsid w:val="006B7496"/>
    <w:rsid w:val="006B74FA"/>
    <w:rsid w:val="006B753C"/>
    <w:rsid w:val="006B763D"/>
    <w:rsid w:val="006B76FC"/>
    <w:rsid w:val="006B7700"/>
    <w:rsid w:val="006B77C2"/>
    <w:rsid w:val="006B77DD"/>
    <w:rsid w:val="006B784E"/>
    <w:rsid w:val="006B7949"/>
    <w:rsid w:val="006B7955"/>
    <w:rsid w:val="006B7A54"/>
    <w:rsid w:val="006B7A64"/>
    <w:rsid w:val="006B7ABC"/>
    <w:rsid w:val="006B7B05"/>
    <w:rsid w:val="006B7C38"/>
    <w:rsid w:val="006B7C60"/>
    <w:rsid w:val="006B7EB6"/>
    <w:rsid w:val="006B7F16"/>
    <w:rsid w:val="006B7F24"/>
    <w:rsid w:val="006B7F33"/>
    <w:rsid w:val="006B7F5B"/>
    <w:rsid w:val="006B7F8C"/>
    <w:rsid w:val="006B7FF5"/>
    <w:rsid w:val="006C001B"/>
    <w:rsid w:val="006C01BC"/>
    <w:rsid w:val="006C01CE"/>
    <w:rsid w:val="006C023E"/>
    <w:rsid w:val="006C027B"/>
    <w:rsid w:val="006C02E0"/>
    <w:rsid w:val="006C03E3"/>
    <w:rsid w:val="006C0425"/>
    <w:rsid w:val="006C0449"/>
    <w:rsid w:val="006C04C3"/>
    <w:rsid w:val="006C05C2"/>
    <w:rsid w:val="006C05F2"/>
    <w:rsid w:val="006C0691"/>
    <w:rsid w:val="006C077A"/>
    <w:rsid w:val="006C07AB"/>
    <w:rsid w:val="006C09DC"/>
    <w:rsid w:val="006C0AD6"/>
    <w:rsid w:val="006C0B03"/>
    <w:rsid w:val="006C0B83"/>
    <w:rsid w:val="006C0BD5"/>
    <w:rsid w:val="006C0C45"/>
    <w:rsid w:val="006C0C6D"/>
    <w:rsid w:val="006C0CC5"/>
    <w:rsid w:val="006C0D36"/>
    <w:rsid w:val="006C0D41"/>
    <w:rsid w:val="006C0D42"/>
    <w:rsid w:val="006C0DCD"/>
    <w:rsid w:val="006C103B"/>
    <w:rsid w:val="006C1301"/>
    <w:rsid w:val="006C1407"/>
    <w:rsid w:val="006C148C"/>
    <w:rsid w:val="006C14CF"/>
    <w:rsid w:val="006C152E"/>
    <w:rsid w:val="006C155B"/>
    <w:rsid w:val="006C1621"/>
    <w:rsid w:val="006C1681"/>
    <w:rsid w:val="006C16CB"/>
    <w:rsid w:val="006C16D6"/>
    <w:rsid w:val="006C16E8"/>
    <w:rsid w:val="006C175D"/>
    <w:rsid w:val="006C1768"/>
    <w:rsid w:val="006C1788"/>
    <w:rsid w:val="006C186F"/>
    <w:rsid w:val="006C1899"/>
    <w:rsid w:val="006C195C"/>
    <w:rsid w:val="006C1AC7"/>
    <w:rsid w:val="006C1C1B"/>
    <w:rsid w:val="006C1C60"/>
    <w:rsid w:val="006C1D61"/>
    <w:rsid w:val="006C1DF6"/>
    <w:rsid w:val="006C1E9B"/>
    <w:rsid w:val="006C1EA6"/>
    <w:rsid w:val="006C1F30"/>
    <w:rsid w:val="006C2096"/>
    <w:rsid w:val="006C20AC"/>
    <w:rsid w:val="006C2116"/>
    <w:rsid w:val="006C2164"/>
    <w:rsid w:val="006C2174"/>
    <w:rsid w:val="006C219E"/>
    <w:rsid w:val="006C2214"/>
    <w:rsid w:val="006C221B"/>
    <w:rsid w:val="006C2241"/>
    <w:rsid w:val="006C227A"/>
    <w:rsid w:val="006C2306"/>
    <w:rsid w:val="006C2386"/>
    <w:rsid w:val="006C240B"/>
    <w:rsid w:val="006C2580"/>
    <w:rsid w:val="006C25FA"/>
    <w:rsid w:val="006C279F"/>
    <w:rsid w:val="006C27C5"/>
    <w:rsid w:val="006C27CB"/>
    <w:rsid w:val="006C28CE"/>
    <w:rsid w:val="006C295B"/>
    <w:rsid w:val="006C295C"/>
    <w:rsid w:val="006C2A17"/>
    <w:rsid w:val="006C2A9C"/>
    <w:rsid w:val="006C2B14"/>
    <w:rsid w:val="006C2B1F"/>
    <w:rsid w:val="006C2BCB"/>
    <w:rsid w:val="006C2BFE"/>
    <w:rsid w:val="006C2C2C"/>
    <w:rsid w:val="006C2C79"/>
    <w:rsid w:val="006C2D12"/>
    <w:rsid w:val="006C2D3F"/>
    <w:rsid w:val="006C2DBA"/>
    <w:rsid w:val="006C2EB4"/>
    <w:rsid w:val="006C2F60"/>
    <w:rsid w:val="006C2F76"/>
    <w:rsid w:val="006C300E"/>
    <w:rsid w:val="006C306C"/>
    <w:rsid w:val="006C30FC"/>
    <w:rsid w:val="006C3235"/>
    <w:rsid w:val="006C3373"/>
    <w:rsid w:val="006C33D4"/>
    <w:rsid w:val="006C3465"/>
    <w:rsid w:val="006C34A5"/>
    <w:rsid w:val="006C34B6"/>
    <w:rsid w:val="006C3573"/>
    <w:rsid w:val="006C35B6"/>
    <w:rsid w:val="006C35E9"/>
    <w:rsid w:val="006C361A"/>
    <w:rsid w:val="006C364D"/>
    <w:rsid w:val="006C3664"/>
    <w:rsid w:val="006C3808"/>
    <w:rsid w:val="006C3810"/>
    <w:rsid w:val="006C3818"/>
    <w:rsid w:val="006C3853"/>
    <w:rsid w:val="006C38BC"/>
    <w:rsid w:val="006C3991"/>
    <w:rsid w:val="006C39EC"/>
    <w:rsid w:val="006C3A04"/>
    <w:rsid w:val="006C3A6F"/>
    <w:rsid w:val="006C3A93"/>
    <w:rsid w:val="006C3B0D"/>
    <w:rsid w:val="006C3BC3"/>
    <w:rsid w:val="006C3C33"/>
    <w:rsid w:val="006C3C4F"/>
    <w:rsid w:val="006C3C6B"/>
    <w:rsid w:val="006C3C6C"/>
    <w:rsid w:val="006C3CE4"/>
    <w:rsid w:val="006C3D69"/>
    <w:rsid w:val="006C3E4E"/>
    <w:rsid w:val="006C3F5D"/>
    <w:rsid w:val="006C3F7B"/>
    <w:rsid w:val="006C3FCF"/>
    <w:rsid w:val="006C4153"/>
    <w:rsid w:val="006C435F"/>
    <w:rsid w:val="006C437D"/>
    <w:rsid w:val="006C461B"/>
    <w:rsid w:val="006C46EC"/>
    <w:rsid w:val="006C476F"/>
    <w:rsid w:val="006C47C0"/>
    <w:rsid w:val="006C48F0"/>
    <w:rsid w:val="006C49C0"/>
    <w:rsid w:val="006C4A94"/>
    <w:rsid w:val="006C4AF7"/>
    <w:rsid w:val="006C4B80"/>
    <w:rsid w:val="006C4BCD"/>
    <w:rsid w:val="006C4BD1"/>
    <w:rsid w:val="006C4C7D"/>
    <w:rsid w:val="006C4CE5"/>
    <w:rsid w:val="006C4D23"/>
    <w:rsid w:val="006C4DED"/>
    <w:rsid w:val="006C4E30"/>
    <w:rsid w:val="006C4E85"/>
    <w:rsid w:val="006C4EF1"/>
    <w:rsid w:val="006C4F2F"/>
    <w:rsid w:val="006C502B"/>
    <w:rsid w:val="006C5049"/>
    <w:rsid w:val="006C508A"/>
    <w:rsid w:val="006C51B5"/>
    <w:rsid w:val="006C51F4"/>
    <w:rsid w:val="006C51F9"/>
    <w:rsid w:val="006C5279"/>
    <w:rsid w:val="006C52FF"/>
    <w:rsid w:val="006C532C"/>
    <w:rsid w:val="006C5387"/>
    <w:rsid w:val="006C5490"/>
    <w:rsid w:val="006C55A1"/>
    <w:rsid w:val="006C55D5"/>
    <w:rsid w:val="006C56A0"/>
    <w:rsid w:val="006C56D7"/>
    <w:rsid w:val="006C5775"/>
    <w:rsid w:val="006C57B5"/>
    <w:rsid w:val="006C5907"/>
    <w:rsid w:val="006C597E"/>
    <w:rsid w:val="006C5A99"/>
    <w:rsid w:val="006C5AC6"/>
    <w:rsid w:val="006C5AE2"/>
    <w:rsid w:val="006C5AFD"/>
    <w:rsid w:val="006C5BD7"/>
    <w:rsid w:val="006C5C00"/>
    <w:rsid w:val="006C5C60"/>
    <w:rsid w:val="006C5CBA"/>
    <w:rsid w:val="006C5D1B"/>
    <w:rsid w:val="006C5DF4"/>
    <w:rsid w:val="006C5EF8"/>
    <w:rsid w:val="006C6062"/>
    <w:rsid w:val="006C60A9"/>
    <w:rsid w:val="006C60D3"/>
    <w:rsid w:val="006C60D9"/>
    <w:rsid w:val="006C6254"/>
    <w:rsid w:val="006C6300"/>
    <w:rsid w:val="006C6389"/>
    <w:rsid w:val="006C63C1"/>
    <w:rsid w:val="006C6414"/>
    <w:rsid w:val="006C6437"/>
    <w:rsid w:val="006C6455"/>
    <w:rsid w:val="006C649F"/>
    <w:rsid w:val="006C6534"/>
    <w:rsid w:val="006C6562"/>
    <w:rsid w:val="006C657F"/>
    <w:rsid w:val="006C6599"/>
    <w:rsid w:val="006C65D5"/>
    <w:rsid w:val="006C66AE"/>
    <w:rsid w:val="006C66CB"/>
    <w:rsid w:val="006C6758"/>
    <w:rsid w:val="006C67A7"/>
    <w:rsid w:val="006C67AB"/>
    <w:rsid w:val="006C6849"/>
    <w:rsid w:val="006C685A"/>
    <w:rsid w:val="006C6912"/>
    <w:rsid w:val="006C69F4"/>
    <w:rsid w:val="006C6A0A"/>
    <w:rsid w:val="006C6AEA"/>
    <w:rsid w:val="006C6B23"/>
    <w:rsid w:val="006C6C26"/>
    <w:rsid w:val="006C6C68"/>
    <w:rsid w:val="006C6CAC"/>
    <w:rsid w:val="006C6E78"/>
    <w:rsid w:val="006C6E7B"/>
    <w:rsid w:val="006C6E99"/>
    <w:rsid w:val="006C6EA9"/>
    <w:rsid w:val="006C7100"/>
    <w:rsid w:val="006C7118"/>
    <w:rsid w:val="006C719F"/>
    <w:rsid w:val="006C7295"/>
    <w:rsid w:val="006C747A"/>
    <w:rsid w:val="006C74E6"/>
    <w:rsid w:val="006C74F8"/>
    <w:rsid w:val="006C7509"/>
    <w:rsid w:val="006C75AC"/>
    <w:rsid w:val="006C764C"/>
    <w:rsid w:val="006C76FD"/>
    <w:rsid w:val="006C7764"/>
    <w:rsid w:val="006C7782"/>
    <w:rsid w:val="006C7792"/>
    <w:rsid w:val="006C77A5"/>
    <w:rsid w:val="006C78F8"/>
    <w:rsid w:val="006C797F"/>
    <w:rsid w:val="006C7A0B"/>
    <w:rsid w:val="006C7B0E"/>
    <w:rsid w:val="006C7C07"/>
    <w:rsid w:val="006C7F35"/>
    <w:rsid w:val="006C7F89"/>
    <w:rsid w:val="006D0024"/>
    <w:rsid w:val="006D0076"/>
    <w:rsid w:val="006D0111"/>
    <w:rsid w:val="006D0213"/>
    <w:rsid w:val="006D02B5"/>
    <w:rsid w:val="006D02EB"/>
    <w:rsid w:val="006D0336"/>
    <w:rsid w:val="006D0357"/>
    <w:rsid w:val="006D03B0"/>
    <w:rsid w:val="006D03CF"/>
    <w:rsid w:val="006D04C8"/>
    <w:rsid w:val="006D0522"/>
    <w:rsid w:val="006D0563"/>
    <w:rsid w:val="006D059F"/>
    <w:rsid w:val="006D05B3"/>
    <w:rsid w:val="006D0707"/>
    <w:rsid w:val="006D0791"/>
    <w:rsid w:val="006D07A0"/>
    <w:rsid w:val="006D07E6"/>
    <w:rsid w:val="006D07F5"/>
    <w:rsid w:val="006D0861"/>
    <w:rsid w:val="006D0959"/>
    <w:rsid w:val="006D09B9"/>
    <w:rsid w:val="006D0AE5"/>
    <w:rsid w:val="006D0B25"/>
    <w:rsid w:val="006D0B57"/>
    <w:rsid w:val="006D0B7D"/>
    <w:rsid w:val="006D0C26"/>
    <w:rsid w:val="006D0C98"/>
    <w:rsid w:val="006D0CD1"/>
    <w:rsid w:val="006D0CFA"/>
    <w:rsid w:val="006D0D09"/>
    <w:rsid w:val="006D0D74"/>
    <w:rsid w:val="006D0E04"/>
    <w:rsid w:val="006D0E36"/>
    <w:rsid w:val="006D0F1E"/>
    <w:rsid w:val="006D0F83"/>
    <w:rsid w:val="006D0FB2"/>
    <w:rsid w:val="006D0FE1"/>
    <w:rsid w:val="006D10D9"/>
    <w:rsid w:val="006D10EE"/>
    <w:rsid w:val="006D143B"/>
    <w:rsid w:val="006D1490"/>
    <w:rsid w:val="006D14CC"/>
    <w:rsid w:val="006D15AC"/>
    <w:rsid w:val="006D15AE"/>
    <w:rsid w:val="006D1654"/>
    <w:rsid w:val="006D1696"/>
    <w:rsid w:val="006D16AC"/>
    <w:rsid w:val="006D173E"/>
    <w:rsid w:val="006D18B0"/>
    <w:rsid w:val="006D19E2"/>
    <w:rsid w:val="006D1AEE"/>
    <w:rsid w:val="006D1B65"/>
    <w:rsid w:val="006D1BD6"/>
    <w:rsid w:val="006D1CA4"/>
    <w:rsid w:val="006D1CF5"/>
    <w:rsid w:val="006D1D00"/>
    <w:rsid w:val="006D1D95"/>
    <w:rsid w:val="006D1D9A"/>
    <w:rsid w:val="006D1ECA"/>
    <w:rsid w:val="006D1F30"/>
    <w:rsid w:val="006D1FB0"/>
    <w:rsid w:val="006D209C"/>
    <w:rsid w:val="006D209E"/>
    <w:rsid w:val="006D20AA"/>
    <w:rsid w:val="006D217E"/>
    <w:rsid w:val="006D2204"/>
    <w:rsid w:val="006D22BA"/>
    <w:rsid w:val="006D231D"/>
    <w:rsid w:val="006D2343"/>
    <w:rsid w:val="006D23BC"/>
    <w:rsid w:val="006D2488"/>
    <w:rsid w:val="006D248E"/>
    <w:rsid w:val="006D24C5"/>
    <w:rsid w:val="006D251A"/>
    <w:rsid w:val="006D25B6"/>
    <w:rsid w:val="006D261C"/>
    <w:rsid w:val="006D266C"/>
    <w:rsid w:val="006D2674"/>
    <w:rsid w:val="006D2699"/>
    <w:rsid w:val="006D26A6"/>
    <w:rsid w:val="006D2739"/>
    <w:rsid w:val="006D279D"/>
    <w:rsid w:val="006D2806"/>
    <w:rsid w:val="006D2829"/>
    <w:rsid w:val="006D2888"/>
    <w:rsid w:val="006D2897"/>
    <w:rsid w:val="006D291F"/>
    <w:rsid w:val="006D2A36"/>
    <w:rsid w:val="006D2A42"/>
    <w:rsid w:val="006D2A5D"/>
    <w:rsid w:val="006D2A8B"/>
    <w:rsid w:val="006D2AE8"/>
    <w:rsid w:val="006D2B79"/>
    <w:rsid w:val="006D2BD0"/>
    <w:rsid w:val="006D2C7D"/>
    <w:rsid w:val="006D2DD8"/>
    <w:rsid w:val="006D2E26"/>
    <w:rsid w:val="006D2E3F"/>
    <w:rsid w:val="006D2F08"/>
    <w:rsid w:val="006D2F2E"/>
    <w:rsid w:val="006D2FBC"/>
    <w:rsid w:val="006D2FDD"/>
    <w:rsid w:val="006D3054"/>
    <w:rsid w:val="006D30B0"/>
    <w:rsid w:val="006D30B8"/>
    <w:rsid w:val="006D312B"/>
    <w:rsid w:val="006D313D"/>
    <w:rsid w:val="006D3232"/>
    <w:rsid w:val="006D32AB"/>
    <w:rsid w:val="006D32F2"/>
    <w:rsid w:val="006D32F5"/>
    <w:rsid w:val="006D3424"/>
    <w:rsid w:val="006D342B"/>
    <w:rsid w:val="006D3486"/>
    <w:rsid w:val="006D3499"/>
    <w:rsid w:val="006D3556"/>
    <w:rsid w:val="006D35C1"/>
    <w:rsid w:val="006D35C8"/>
    <w:rsid w:val="006D363B"/>
    <w:rsid w:val="006D3641"/>
    <w:rsid w:val="006D3848"/>
    <w:rsid w:val="006D3885"/>
    <w:rsid w:val="006D3909"/>
    <w:rsid w:val="006D392F"/>
    <w:rsid w:val="006D395B"/>
    <w:rsid w:val="006D39CF"/>
    <w:rsid w:val="006D3A62"/>
    <w:rsid w:val="006D3A74"/>
    <w:rsid w:val="006D3A8F"/>
    <w:rsid w:val="006D3AE3"/>
    <w:rsid w:val="006D3B81"/>
    <w:rsid w:val="006D3C05"/>
    <w:rsid w:val="006D3C7C"/>
    <w:rsid w:val="006D3DB0"/>
    <w:rsid w:val="006D3E2B"/>
    <w:rsid w:val="006D3E4B"/>
    <w:rsid w:val="006D3E54"/>
    <w:rsid w:val="006D3E92"/>
    <w:rsid w:val="006D3F68"/>
    <w:rsid w:val="006D3F6C"/>
    <w:rsid w:val="006D3FAB"/>
    <w:rsid w:val="006D3FF2"/>
    <w:rsid w:val="006D4016"/>
    <w:rsid w:val="006D4122"/>
    <w:rsid w:val="006D4196"/>
    <w:rsid w:val="006D41A2"/>
    <w:rsid w:val="006D4221"/>
    <w:rsid w:val="006D422A"/>
    <w:rsid w:val="006D4240"/>
    <w:rsid w:val="006D42B8"/>
    <w:rsid w:val="006D4344"/>
    <w:rsid w:val="006D4415"/>
    <w:rsid w:val="006D4472"/>
    <w:rsid w:val="006D44A6"/>
    <w:rsid w:val="006D4511"/>
    <w:rsid w:val="006D461F"/>
    <w:rsid w:val="006D46B9"/>
    <w:rsid w:val="006D4734"/>
    <w:rsid w:val="006D47FC"/>
    <w:rsid w:val="006D4887"/>
    <w:rsid w:val="006D4898"/>
    <w:rsid w:val="006D48D8"/>
    <w:rsid w:val="006D48E1"/>
    <w:rsid w:val="006D48E6"/>
    <w:rsid w:val="006D4962"/>
    <w:rsid w:val="006D496B"/>
    <w:rsid w:val="006D4A6F"/>
    <w:rsid w:val="006D4AD0"/>
    <w:rsid w:val="006D4AFE"/>
    <w:rsid w:val="006D4B82"/>
    <w:rsid w:val="006D4BB0"/>
    <w:rsid w:val="006D4C77"/>
    <w:rsid w:val="006D4CBB"/>
    <w:rsid w:val="006D4D16"/>
    <w:rsid w:val="006D4D1D"/>
    <w:rsid w:val="006D4D73"/>
    <w:rsid w:val="006D4D83"/>
    <w:rsid w:val="006D4D96"/>
    <w:rsid w:val="006D4E8B"/>
    <w:rsid w:val="006D4ED0"/>
    <w:rsid w:val="006D4F2E"/>
    <w:rsid w:val="006D4F5E"/>
    <w:rsid w:val="006D4FF6"/>
    <w:rsid w:val="006D5090"/>
    <w:rsid w:val="006D516C"/>
    <w:rsid w:val="006D525D"/>
    <w:rsid w:val="006D52A2"/>
    <w:rsid w:val="006D52CA"/>
    <w:rsid w:val="006D5415"/>
    <w:rsid w:val="006D5618"/>
    <w:rsid w:val="006D5626"/>
    <w:rsid w:val="006D5667"/>
    <w:rsid w:val="006D568B"/>
    <w:rsid w:val="006D569C"/>
    <w:rsid w:val="006D5793"/>
    <w:rsid w:val="006D58C5"/>
    <w:rsid w:val="006D58D4"/>
    <w:rsid w:val="006D5935"/>
    <w:rsid w:val="006D5976"/>
    <w:rsid w:val="006D5AA5"/>
    <w:rsid w:val="006D5B24"/>
    <w:rsid w:val="006D5B7B"/>
    <w:rsid w:val="006D5B86"/>
    <w:rsid w:val="006D5CE0"/>
    <w:rsid w:val="006D5D86"/>
    <w:rsid w:val="006D5EBD"/>
    <w:rsid w:val="006D5ED2"/>
    <w:rsid w:val="006D5EFF"/>
    <w:rsid w:val="006D5F99"/>
    <w:rsid w:val="006D5FC4"/>
    <w:rsid w:val="006D602C"/>
    <w:rsid w:val="006D6114"/>
    <w:rsid w:val="006D6192"/>
    <w:rsid w:val="006D6329"/>
    <w:rsid w:val="006D64AE"/>
    <w:rsid w:val="006D6775"/>
    <w:rsid w:val="006D67D4"/>
    <w:rsid w:val="006D68CC"/>
    <w:rsid w:val="006D68DE"/>
    <w:rsid w:val="006D691F"/>
    <w:rsid w:val="006D69E9"/>
    <w:rsid w:val="006D6A45"/>
    <w:rsid w:val="006D6A8C"/>
    <w:rsid w:val="006D6ABD"/>
    <w:rsid w:val="006D6B07"/>
    <w:rsid w:val="006D6B1E"/>
    <w:rsid w:val="006D6C5B"/>
    <w:rsid w:val="006D6C6A"/>
    <w:rsid w:val="006D6D11"/>
    <w:rsid w:val="006D6D12"/>
    <w:rsid w:val="006D6D81"/>
    <w:rsid w:val="006D6DC3"/>
    <w:rsid w:val="006D6EB5"/>
    <w:rsid w:val="006D6EF5"/>
    <w:rsid w:val="006D7095"/>
    <w:rsid w:val="006D7115"/>
    <w:rsid w:val="006D7205"/>
    <w:rsid w:val="006D72CD"/>
    <w:rsid w:val="006D7344"/>
    <w:rsid w:val="006D73D8"/>
    <w:rsid w:val="006D74AF"/>
    <w:rsid w:val="006D74FC"/>
    <w:rsid w:val="006D7639"/>
    <w:rsid w:val="006D7654"/>
    <w:rsid w:val="006D7743"/>
    <w:rsid w:val="006D779E"/>
    <w:rsid w:val="006D786F"/>
    <w:rsid w:val="006D78E7"/>
    <w:rsid w:val="006D7910"/>
    <w:rsid w:val="006D79C4"/>
    <w:rsid w:val="006D7AE0"/>
    <w:rsid w:val="006D7AFE"/>
    <w:rsid w:val="006D7BA9"/>
    <w:rsid w:val="006D7BBC"/>
    <w:rsid w:val="006D7BF4"/>
    <w:rsid w:val="006D7C0F"/>
    <w:rsid w:val="006D7C46"/>
    <w:rsid w:val="006D7C58"/>
    <w:rsid w:val="006D7CBB"/>
    <w:rsid w:val="006D7D8E"/>
    <w:rsid w:val="006D7F21"/>
    <w:rsid w:val="006D7F91"/>
    <w:rsid w:val="006D7FC3"/>
    <w:rsid w:val="006D7FDE"/>
    <w:rsid w:val="006D7FE1"/>
    <w:rsid w:val="006E0069"/>
    <w:rsid w:val="006E0080"/>
    <w:rsid w:val="006E00D8"/>
    <w:rsid w:val="006E012D"/>
    <w:rsid w:val="006E0187"/>
    <w:rsid w:val="006E01E2"/>
    <w:rsid w:val="006E021F"/>
    <w:rsid w:val="006E02F2"/>
    <w:rsid w:val="006E03DE"/>
    <w:rsid w:val="006E049E"/>
    <w:rsid w:val="006E04F1"/>
    <w:rsid w:val="006E054C"/>
    <w:rsid w:val="006E057D"/>
    <w:rsid w:val="006E064B"/>
    <w:rsid w:val="006E076B"/>
    <w:rsid w:val="006E082F"/>
    <w:rsid w:val="006E086D"/>
    <w:rsid w:val="006E08DF"/>
    <w:rsid w:val="006E093F"/>
    <w:rsid w:val="006E0963"/>
    <w:rsid w:val="006E09DB"/>
    <w:rsid w:val="006E0A35"/>
    <w:rsid w:val="006E0A5A"/>
    <w:rsid w:val="006E0B9F"/>
    <w:rsid w:val="006E0BE7"/>
    <w:rsid w:val="006E0C04"/>
    <w:rsid w:val="006E0CA6"/>
    <w:rsid w:val="006E0CF3"/>
    <w:rsid w:val="006E0CFC"/>
    <w:rsid w:val="006E0D09"/>
    <w:rsid w:val="006E0E28"/>
    <w:rsid w:val="006E0E2B"/>
    <w:rsid w:val="006E0E3E"/>
    <w:rsid w:val="006E0E9D"/>
    <w:rsid w:val="006E0EAA"/>
    <w:rsid w:val="006E0EC5"/>
    <w:rsid w:val="006E0EC7"/>
    <w:rsid w:val="006E0ECB"/>
    <w:rsid w:val="006E0ECD"/>
    <w:rsid w:val="006E0F08"/>
    <w:rsid w:val="006E0F3B"/>
    <w:rsid w:val="006E0F9A"/>
    <w:rsid w:val="006E0FC9"/>
    <w:rsid w:val="006E0FF1"/>
    <w:rsid w:val="006E1001"/>
    <w:rsid w:val="006E100C"/>
    <w:rsid w:val="006E110D"/>
    <w:rsid w:val="006E116E"/>
    <w:rsid w:val="006E126C"/>
    <w:rsid w:val="006E1399"/>
    <w:rsid w:val="006E13A9"/>
    <w:rsid w:val="006E13ED"/>
    <w:rsid w:val="006E1402"/>
    <w:rsid w:val="006E1497"/>
    <w:rsid w:val="006E1536"/>
    <w:rsid w:val="006E1590"/>
    <w:rsid w:val="006E15AA"/>
    <w:rsid w:val="006E15E6"/>
    <w:rsid w:val="006E1608"/>
    <w:rsid w:val="006E1633"/>
    <w:rsid w:val="006E166E"/>
    <w:rsid w:val="006E169F"/>
    <w:rsid w:val="006E17ED"/>
    <w:rsid w:val="006E182E"/>
    <w:rsid w:val="006E1854"/>
    <w:rsid w:val="006E1892"/>
    <w:rsid w:val="006E1950"/>
    <w:rsid w:val="006E1A0E"/>
    <w:rsid w:val="006E1B2B"/>
    <w:rsid w:val="006E1B7A"/>
    <w:rsid w:val="006E1C01"/>
    <w:rsid w:val="006E1C32"/>
    <w:rsid w:val="006E1C78"/>
    <w:rsid w:val="006E1C85"/>
    <w:rsid w:val="006E1DA1"/>
    <w:rsid w:val="006E1DA3"/>
    <w:rsid w:val="006E1E48"/>
    <w:rsid w:val="006E207D"/>
    <w:rsid w:val="006E213A"/>
    <w:rsid w:val="006E2148"/>
    <w:rsid w:val="006E2149"/>
    <w:rsid w:val="006E21CA"/>
    <w:rsid w:val="006E2226"/>
    <w:rsid w:val="006E2333"/>
    <w:rsid w:val="006E25B2"/>
    <w:rsid w:val="006E25EA"/>
    <w:rsid w:val="006E270C"/>
    <w:rsid w:val="006E277D"/>
    <w:rsid w:val="006E27AF"/>
    <w:rsid w:val="006E2843"/>
    <w:rsid w:val="006E288A"/>
    <w:rsid w:val="006E297A"/>
    <w:rsid w:val="006E298B"/>
    <w:rsid w:val="006E29BF"/>
    <w:rsid w:val="006E29C7"/>
    <w:rsid w:val="006E2A17"/>
    <w:rsid w:val="006E2A6D"/>
    <w:rsid w:val="006E2CD5"/>
    <w:rsid w:val="006E2D38"/>
    <w:rsid w:val="006E2E2B"/>
    <w:rsid w:val="006E2E78"/>
    <w:rsid w:val="006E2EF4"/>
    <w:rsid w:val="006E2F58"/>
    <w:rsid w:val="006E2FA1"/>
    <w:rsid w:val="006E2FBF"/>
    <w:rsid w:val="006E3076"/>
    <w:rsid w:val="006E30C6"/>
    <w:rsid w:val="006E311C"/>
    <w:rsid w:val="006E31B4"/>
    <w:rsid w:val="006E31E9"/>
    <w:rsid w:val="006E3217"/>
    <w:rsid w:val="006E3269"/>
    <w:rsid w:val="006E3279"/>
    <w:rsid w:val="006E33F4"/>
    <w:rsid w:val="006E340D"/>
    <w:rsid w:val="006E35B9"/>
    <w:rsid w:val="006E36ED"/>
    <w:rsid w:val="006E3785"/>
    <w:rsid w:val="006E37CB"/>
    <w:rsid w:val="006E380A"/>
    <w:rsid w:val="006E3814"/>
    <w:rsid w:val="006E3882"/>
    <w:rsid w:val="006E38BC"/>
    <w:rsid w:val="006E391C"/>
    <w:rsid w:val="006E39FA"/>
    <w:rsid w:val="006E3A8C"/>
    <w:rsid w:val="006E3A8D"/>
    <w:rsid w:val="006E3B10"/>
    <w:rsid w:val="006E3B11"/>
    <w:rsid w:val="006E3C7B"/>
    <w:rsid w:val="006E3CDA"/>
    <w:rsid w:val="006E3D59"/>
    <w:rsid w:val="006E3DB8"/>
    <w:rsid w:val="006E3E5A"/>
    <w:rsid w:val="006E3FFA"/>
    <w:rsid w:val="006E4013"/>
    <w:rsid w:val="006E407D"/>
    <w:rsid w:val="006E413F"/>
    <w:rsid w:val="006E41A4"/>
    <w:rsid w:val="006E41E5"/>
    <w:rsid w:val="006E41E9"/>
    <w:rsid w:val="006E4237"/>
    <w:rsid w:val="006E43A0"/>
    <w:rsid w:val="006E43FB"/>
    <w:rsid w:val="006E4456"/>
    <w:rsid w:val="006E44BD"/>
    <w:rsid w:val="006E44D9"/>
    <w:rsid w:val="006E44F6"/>
    <w:rsid w:val="006E458D"/>
    <w:rsid w:val="006E460B"/>
    <w:rsid w:val="006E4681"/>
    <w:rsid w:val="006E4700"/>
    <w:rsid w:val="006E479F"/>
    <w:rsid w:val="006E480F"/>
    <w:rsid w:val="006E48AF"/>
    <w:rsid w:val="006E48B5"/>
    <w:rsid w:val="006E490C"/>
    <w:rsid w:val="006E49BF"/>
    <w:rsid w:val="006E49C1"/>
    <w:rsid w:val="006E49D3"/>
    <w:rsid w:val="006E49FF"/>
    <w:rsid w:val="006E4A35"/>
    <w:rsid w:val="006E4A85"/>
    <w:rsid w:val="006E4AA2"/>
    <w:rsid w:val="006E4BF5"/>
    <w:rsid w:val="006E4C57"/>
    <w:rsid w:val="006E4D26"/>
    <w:rsid w:val="006E4D70"/>
    <w:rsid w:val="006E4E07"/>
    <w:rsid w:val="006E50AF"/>
    <w:rsid w:val="006E51C7"/>
    <w:rsid w:val="006E525E"/>
    <w:rsid w:val="006E52F2"/>
    <w:rsid w:val="006E52F5"/>
    <w:rsid w:val="006E536B"/>
    <w:rsid w:val="006E5402"/>
    <w:rsid w:val="006E5474"/>
    <w:rsid w:val="006E55B7"/>
    <w:rsid w:val="006E563A"/>
    <w:rsid w:val="006E567B"/>
    <w:rsid w:val="006E5722"/>
    <w:rsid w:val="006E579F"/>
    <w:rsid w:val="006E57A1"/>
    <w:rsid w:val="006E5801"/>
    <w:rsid w:val="006E58E6"/>
    <w:rsid w:val="006E5937"/>
    <w:rsid w:val="006E5A6E"/>
    <w:rsid w:val="006E5AAA"/>
    <w:rsid w:val="006E5AD8"/>
    <w:rsid w:val="006E5B14"/>
    <w:rsid w:val="006E5B66"/>
    <w:rsid w:val="006E5B89"/>
    <w:rsid w:val="006E5C81"/>
    <w:rsid w:val="006E5D67"/>
    <w:rsid w:val="006E5D7A"/>
    <w:rsid w:val="006E5F4A"/>
    <w:rsid w:val="006E5F8C"/>
    <w:rsid w:val="006E6012"/>
    <w:rsid w:val="006E6032"/>
    <w:rsid w:val="006E61EF"/>
    <w:rsid w:val="006E623C"/>
    <w:rsid w:val="006E62CD"/>
    <w:rsid w:val="006E63EE"/>
    <w:rsid w:val="006E645F"/>
    <w:rsid w:val="006E647D"/>
    <w:rsid w:val="006E65A9"/>
    <w:rsid w:val="006E65B3"/>
    <w:rsid w:val="006E662B"/>
    <w:rsid w:val="006E6645"/>
    <w:rsid w:val="006E6653"/>
    <w:rsid w:val="006E6685"/>
    <w:rsid w:val="006E6711"/>
    <w:rsid w:val="006E6745"/>
    <w:rsid w:val="006E677C"/>
    <w:rsid w:val="006E67D5"/>
    <w:rsid w:val="006E6834"/>
    <w:rsid w:val="006E6886"/>
    <w:rsid w:val="006E68B2"/>
    <w:rsid w:val="006E68B8"/>
    <w:rsid w:val="006E693F"/>
    <w:rsid w:val="006E695B"/>
    <w:rsid w:val="006E6A9A"/>
    <w:rsid w:val="006E6B2E"/>
    <w:rsid w:val="006E6B49"/>
    <w:rsid w:val="006E6B97"/>
    <w:rsid w:val="006E6C12"/>
    <w:rsid w:val="006E6C6C"/>
    <w:rsid w:val="006E6C83"/>
    <w:rsid w:val="006E6CBE"/>
    <w:rsid w:val="006E6D51"/>
    <w:rsid w:val="006E6D87"/>
    <w:rsid w:val="006E6D97"/>
    <w:rsid w:val="006E6DB7"/>
    <w:rsid w:val="006E6DE9"/>
    <w:rsid w:val="006E6DF2"/>
    <w:rsid w:val="006E6E0F"/>
    <w:rsid w:val="006E6E69"/>
    <w:rsid w:val="006E6F32"/>
    <w:rsid w:val="006E6F9A"/>
    <w:rsid w:val="006E7063"/>
    <w:rsid w:val="006E70BE"/>
    <w:rsid w:val="006E7123"/>
    <w:rsid w:val="006E71C4"/>
    <w:rsid w:val="006E71C8"/>
    <w:rsid w:val="006E71DE"/>
    <w:rsid w:val="006E7254"/>
    <w:rsid w:val="006E72BE"/>
    <w:rsid w:val="006E738E"/>
    <w:rsid w:val="006E740C"/>
    <w:rsid w:val="006E7428"/>
    <w:rsid w:val="006E74B7"/>
    <w:rsid w:val="006E74E8"/>
    <w:rsid w:val="006E7513"/>
    <w:rsid w:val="006E7592"/>
    <w:rsid w:val="006E782D"/>
    <w:rsid w:val="006E7850"/>
    <w:rsid w:val="006E790A"/>
    <w:rsid w:val="006E79A1"/>
    <w:rsid w:val="006E7A78"/>
    <w:rsid w:val="006E7B0E"/>
    <w:rsid w:val="006E7B8B"/>
    <w:rsid w:val="006E7CAC"/>
    <w:rsid w:val="006E7CBF"/>
    <w:rsid w:val="006E7CC5"/>
    <w:rsid w:val="006E7CEC"/>
    <w:rsid w:val="006E7CF3"/>
    <w:rsid w:val="006E7EC3"/>
    <w:rsid w:val="006E7F28"/>
    <w:rsid w:val="006E7FCE"/>
    <w:rsid w:val="006EE355"/>
    <w:rsid w:val="006F0082"/>
    <w:rsid w:val="006F0144"/>
    <w:rsid w:val="006F0357"/>
    <w:rsid w:val="006F0491"/>
    <w:rsid w:val="006F05BB"/>
    <w:rsid w:val="006F05BE"/>
    <w:rsid w:val="006F0614"/>
    <w:rsid w:val="006F065E"/>
    <w:rsid w:val="006F0660"/>
    <w:rsid w:val="006F069F"/>
    <w:rsid w:val="006F0703"/>
    <w:rsid w:val="006F0776"/>
    <w:rsid w:val="006F0872"/>
    <w:rsid w:val="006F0927"/>
    <w:rsid w:val="006F0930"/>
    <w:rsid w:val="006F0C12"/>
    <w:rsid w:val="006F0C37"/>
    <w:rsid w:val="006F0DE2"/>
    <w:rsid w:val="006F0E95"/>
    <w:rsid w:val="006F0EB9"/>
    <w:rsid w:val="006F0ED7"/>
    <w:rsid w:val="006F0EE7"/>
    <w:rsid w:val="006F0F5F"/>
    <w:rsid w:val="006F0FBB"/>
    <w:rsid w:val="006F100D"/>
    <w:rsid w:val="006F1021"/>
    <w:rsid w:val="006F12F9"/>
    <w:rsid w:val="006F1376"/>
    <w:rsid w:val="006F141A"/>
    <w:rsid w:val="006F146D"/>
    <w:rsid w:val="006F14EE"/>
    <w:rsid w:val="006F1519"/>
    <w:rsid w:val="006F1564"/>
    <w:rsid w:val="006F1749"/>
    <w:rsid w:val="006F1782"/>
    <w:rsid w:val="006F178A"/>
    <w:rsid w:val="006F1853"/>
    <w:rsid w:val="006F187A"/>
    <w:rsid w:val="006F189A"/>
    <w:rsid w:val="006F189D"/>
    <w:rsid w:val="006F1A27"/>
    <w:rsid w:val="006F1A7E"/>
    <w:rsid w:val="006F1AA7"/>
    <w:rsid w:val="006F1ABB"/>
    <w:rsid w:val="006F1BD8"/>
    <w:rsid w:val="006F1C2D"/>
    <w:rsid w:val="006F1C61"/>
    <w:rsid w:val="006F1C6F"/>
    <w:rsid w:val="006F1C97"/>
    <w:rsid w:val="006F1D34"/>
    <w:rsid w:val="006F1D59"/>
    <w:rsid w:val="006F1D87"/>
    <w:rsid w:val="006F1E2D"/>
    <w:rsid w:val="006F1E3F"/>
    <w:rsid w:val="006F1EB7"/>
    <w:rsid w:val="006F201C"/>
    <w:rsid w:val="006F2054"/>
    <w:rsid w:val="006F20E7"/>
    <w:rsid w:val="006F213D"/>
    <w:rsid w:val="006F2184"/>
    <w:rsid w:val="006F21D5"/>
    <w:rsid w:val="006F2317"/>
    <w:rsid w:val="006F23A8"/>
    <w:rsid w:val="006F23B2"/>
    <w:rsid w:val="006F2454"/>
    <w:rsid w:val="006F2491"/>
    <w:rsid w:val="006F2590"/>
    <w:rsid w:val="006F259D"/>
    <w:rsid w:val="006F25AC"/>
    <w:rsid w:val="006F2653"/>
    <w:rsid w:val="006F26C1"/>
    <w:rsid w:val="006F26C4"/>
    <w:rsid w:val="006F2731"/>
    <w:rsid w:val="006F2786"/>
    <w:rsid w:val="006F27DD"/>
    <w:rsid w:val="006F285B"/>
    <w:rsid w:val="006F28F3"/>
    <w:rsid w:val="006F2A54"/>
    <w:rsid w:val="006F2A94"/>
    <w:rsid w:val="006F2AB8"/>
    <w:rsid w:val="006F2ACB"/>
    <w:rsid w:val="006F2AD9"/>
    <w:rsid w:val="006F2AFB"/>
    <w:rsid w:val="006F2B0A"/>
    <w:rsid w:val="006F2B12"/>
    <w:rsid w:val="006F2E9C"/>
    <w:rsid w:val="006F2F9C"/>
    <w:rsid w:val="006F2FA5"/>
    <w:rsid w:val="006F2FE9"/>
    <w:rsid w:val="006F30CE"/>
    <w:rsid w:val="006F30E4"/>
    <w:rsid w:val="006F3167"/>
    <w:rsid w:val="006F3208"/>
    <w:rsid w:val="006F3277"/>
    <w:rsid w:val="006F3289"/>
    <w:rsid w:val="006F329A"/>
    <w:rsid w:val="006F32B0"/>
    <w:rsid w:val="006F32BA"/>
    <w:rsid w:val="006F32DE"/>
    <w:rsid w:val="006F3312"/>
    <w:rsid w:val="006F3364"/>
    <w:rsid w:val="006F33EA"/>
    <w:rsid w:val="006F3412"/>
    <w:rsid w:val="006F3421"/>
    <w:rsid w:val="006F3462"/>
    <w:rsid w:val="006F347B"/>
    <w:rsid w:val="006F34E2"/>
    <w:rsid w:val="006F3510"/>
    <w:rsid w:val="006F353F"/>
    <w:rsid w:val="006F35C4"/>
    <w:rsid w:val="006F3687"/>
    <w:rsid w:val="006F3783"/>
    <w:rsid w:val="006F3814"/>
    <w:rsid w:val="006F3835"/>
    <w:rsid w:val="006F38EA"/>
    <w:rsid w:val="006F39C6"/>
    <w:rsid w:val="006F3A7B"/>
    <w:rsid w:val="006F3A8F"/>
    <w:rsid w:val="006F3AA1"/>
    <w:rsid w:val="006F3B2B"/>
    <w:rsid w:val="006F3B49"/>
    <w:rsid w:val="006F3B5D"/>
    <w:rsid w:val="006F3BDB"/>
    <w:rsid w:val="006F3BEA"/>
    <w:rsid w:val="006F3C00"/>
    <w:rsid w:val="006F3C25"/>
    <w:rsid w:val="006F3CCD"/>
    <w:rsid w:val="006F3CD5"/>
    <w:rsid w:val="006F3DBE"/>
    <w:rsid w:val="006F3E03"/>
    <w:rsid w:val="006F40B1"/>
    <w:rsid w:val="006F40D6"/>
    <w:rsid w:val="006F40DA"/>
    <w:rsid w:val="006F41D2"/>
    <w:rsid w:val="006F41DB"/>
    <w:rsid w:val="006F42B7"/>
    <w:rsid w:val="006F42DD"/>
    <w:rsid w:val="006F44ED"/>
    <w:rsid w:val="006F4561"/>
    <w:rsid w:val="006F45F3"/>
    <w:rsid w:val="006F45FC"/>
    <w:rsid w:val="006F461D"/>
    <w:rsid w:val="006F475D"/>
    <w:rsid w:val="006F476B"/>
    <w:rsid w:val="006F47B9"/>
    <w:rsid w:val="006F4935"/>
    <w:rsid w:val="006F49F9"/>
    <w:rsid w:val="006F4A1D"/>
    <w:rsid w:val="006F4A65"/>
    <w:rsid w:val="006F4A6F"/>
    <w:rsid w:val="006F4B30"/>
    <w:rsid w:val="006F4BA1"/>
    <w:rsid w:val="006F4BC6"/>
    <w:rsid w:val="006F4BED"/>
    <w:rsid w:val="006F4C59"/>
    <w:rsid w:val="006F4C6C"/>
    <w:rsid w:val="006F4E5F"/>
    <w:rsid w:val="006F4E7B"/>
    <w:rsid w:val="006F4F9F"/>
    <w:rsid w:val="006F516B"/>
    <w:rsid w:val="006F5324"/>
    <w:rsid w:val="006F5363"/>
    <w:rsid w:val="006F53C5"/>
    <w:rsid w:val="006F5424"/>
    <w:rsid w:val="006F5439"/>
    <w:rsid w:val="006F54C4"/>
    <w:rsid w:val="006F54E6"/>
    <w:rsid w:val="006F5599"/>
    <w:rsid w:val="006F55BB"/>
    <w:rsid w:val="006F55F2"/>
    <w:rsid w:val="006F5680"/>
    <w:rsid w:val="006F5684"/>
    <w:rsid w:val="006F569E"/>
    <w:rsid w:val="006F57D1"/>
    <w:rsid w:val="006F582B"/>
    <w:rsid w:val="006F5830"/>
    <w:rsid w:val="006F5832"/>
    <w:rsid w:val="006F5949"/>
    <w:rsid w:val="006F5A3A"/>
    <w:rsid w:val="006F5A5C"/>
    <w:rsid w:val="006F5A77"/>
    <w:rsid w:val="006F5B35"/>
    <w:rsid w:val="006F5BD3"/>
    <w:rsid w:val="006F5D0D"/>
    <w:rsid w:val="006F5D37"/>
    <w:rsid w:val="006F5D3C"/>
    <w:rsid w:val="006F5E2D"/>
    <w:rsid w:val="006F5E9E"/>
    <w:rsid w:val="006F5EB8"/>
    <w:rsid w:val="006F5F0A"/>
    <w:rsid w:val="006F5F52"/>
    <w:rsid w:val="006F5F72"/>
    <w:rsid w:val="006F5FA1"/>
    <w:rsid w:val="006F6053"/>
    <w:rsid w:val="006F6075"/>
    <w:rsid w:val="006F6099"/>
    <w:rsid w:val="006F6138"/>
    <w:rsid w:val="006F61A7"/>
    <w:rsid w:val="006F61CD"/>
    <w:rsid w:val="006F630D"/>
    <w:rsid w:val="006F6362"/>
    <w:rsid w:val="006F63F4"/>
    <w:rsid w:val="006F6421"/>
    <w:rsid w:val="006F6468"/>
    <w:rsid w:val="006F655B"/>
    <w:rsid w:val="006F658C"/>
    <w:rsid w:val="006F6706"/>
    <w:rsid w:val="006F67B5"/>
    <w:rsid w:val="006F6806"/>
    <w:rsid w:val="006F6895"/>
    <w:rsid w:val="006F68FD"/>
    <w:rsid w:val="006F699B"/>
    <w:rsid w:val="006F69DE"/>
    <w:rsid w:val="006F6A04"/>
    <w:rsid w:val="006F6A35"/>
    <w:rsid w:val="006F6A9C"/>
    <w:rsid w:val="006F6AD9"/>
    <w:rsid w:val="006F6B21"/>
    <w:rsid w:val="006F6B37"/>
    <w:rsid w:val="006F6B85"/>
    <w:rsid w:val="006F6B88"/>
    <w:rsid w:val="006F6C53"/>
    <w:rsid w:val="006F6CFE"/>
    <w:rsid w:val="006F6D40"/>
    <w:rsid w:val="006F6D52"/>
    <w:rsid w:val="006F6D53"/>
    <w:rsid w:val="006F6DC6"/>
    <w:rsid w:val="006F6E75"/>
    <w:rsid w:val="006F6E88"/>
    <w:rsid w:val="006F6EFC"/>
    <w:rsid w:val="006F6F8C"/>
    <w:rsid w:val="006F6FE5"/>
    <w:rsid w:val="006F7046"/>
    <w:rsid w:val="006F70AC"/>
    <w:rsid w:val="006F7104"/>
    <w:rsid w:val="006F7164"/>
    <w:rsid w:val="006F716D"/>
    <w:rsid w:val="006F71E5"/>
    <w:rsid w:val="006F7343"/>
    <w:rsid w:val="006F7398"/>
    <w:rsid w:val="006F73F5"/>
    <w:rsid w:val="006F7533"/>
    <w:rsid w:val="006F75CA"/>
    <w:rsid w:val="006F7656"/>
    <w:rsid w:val="006F76CD"/>
    <w:rsid w:val="006F7804"/>
    <w:rsid w:val="006F7960"/>
    <w:rsid w:val="006F79D4"/>
    <w:rsid w:val="006F79D8"/>
    <w:rsid w:val="006F7A08"/>
    <w:rsid w:val="006F7A33"/>
    <w:rsid w:val="006F7A8F"/>
    <w:rsid w:val="006F7AD7"/>
    <w:rsid w:val="006F7ADF"/>
    <w:rsid w:val="006F7B4B"/>
    <w:rsid w:val="006F7B61"/>
    <w:rsid w:val="006F7BE7"/>
    <w:rsid w:val="006F7CD1"/>
    <w:rsid w:val="006F7D49"/>
    <w:rsid w:val="006F7D96"/>
    <w:rsid w:val="006F7D98"/>
    <w:rsid w:val="006F7DB0"/>
    <w:rsid w:val="006F7DBE"/>
    <w:rsid w:val="006F7E24"/>
    <w:rsid w:val="006F7F1F"/>
    <w:rsid w:val="006F7F73"/>
    <w:rsid w:val="006F7FAE"/>
    <w:rsid w:val="006F7FEB"/>
    <w:rsid w:val="0070001B"/>
    <w:rsid w:val="0070011B"/>
    <w:rsid w:val="0070016E"/>
    <w:rsid w:val="00700207"/>
    <w:rsid w:val="00700253"/>
    <w:rsid w:val="007002C2"/>
    <w:rsid w:val="0070040D"/>
    <w:rsid w:val="0070048B"/>
    <w:rsid w:val="00700547"/>
    <w:rsid w:val="00700585"/>
    <w:rsid w:val="00700700"/>
    <w:rsid w:val="007007AF"/>
    <w:rsid w:val="0070081A"/>
    <w:rsid w:val="00700855"/>
    <w:rsid w:val="0070086C"/>
    <w:rsid w:val="00700899"/>
    <w:rsid w:val="0070099C"/>
    <w:rsid w:val="0070099E"/>
    <w:rsid w:val="00700A2F"/>
    <w:rsid w:val="00700AC5"/>
    <w:rsid w:val="00700B1C"/>
    <w:rsid w:val="00700BA4"/>
    <w:rsid w:val="00700BE5"/>
    <w:rsid w:val="00700CBE"/>
    <w:rsid w:val="00700CCF"/>
    <w:rsid w:val="00700CE4"/>
    <w:rsid w:val="00700D06"/>
    <w:rsid w:val="00700D1B"/>
    <w:rsid w:val="00700D28"/>
    <w:rsid w:val="00700DD7"/>
    <w:rsid w:val="00700DFC"/>
    <w:rsid w:val="00700FC3"/>
    <w:rsid w:val="00700FED"/>
    <w:rsid w:val="00700FFA"/>
    <w:rsid w:val="0070101C"/>
    <w:rsid w:val="00701038"/>
    <w:rsid w:val="0070106E"/>
    <w:rsid w:val="0070109F"/>
    <w:rsid w:val="00701153"/>
    <w:rsid w:val="0070119F"/>
    <w:rsid w:val="007011E8"/>
    <w:rsid w:val="0070121E"/>
    <w:rsid w:val="007013EC"/>
    <w:rsid w:val="00701437"/>
    <w:rsid w:val="00701481"/>
    <w:rsid w:val="00701494"/>
    <w:rsid w:val="007014CC"/>
    <w:rsid w:val="00701547"/>
    <w:rsid w:val="007015CF"/>
    <w:rsid w:val="00701659"/>
    <w:rsid w:val="0070167D"/>
    <w:rsid w:val="007016C4"/>
    <w:rsid w:val="00701849"/>
    <w:rsid w:val="00701852"/>
    <w:rsid w:val="007018F0"/>
    <w:rsid w:val="00701900"/>
    <w:rsid w:val="0070190B"/>
    <w:rsid w:val="00701968"/>
    <w:rsid w:val="007019C3"/>
    <w:rsid w:val="007019C5"/>
    <w:rsid w:val="00701A4C"/>
    <w:rsid w:val="00701A84"/>
    <w:rsid w:val="00701AD8"/>
    <w:rsid w:val="00701B05"/>
    <w:rsid w:val="00701B86"/>
    <w:rsid w:val="00701BBE"/>
    <w:rsid w:val="00701C7E"/>
    <w:rsid w:val="00701D3D"/>
    <w:rsid w:val="00701DAE"/>
    <w:rsid w:val="00701DD0"/>
    <w:rsid w:val="00701F23"/>
    <w:rsid w:val="00701F6B"/>
    <w:rsid w:val="00701F81"/>
    <w:rsid w:val="00701FAD"/>
    <w:rsid w:val="00701FC8"/>
    <w:rsid w:val="00702007"/>
    <w:rsid w:val="007020A0"/>
    <w:rsid w:val="007020FC"/>
    <w:rsid w:val="0070220F"/>
    <w:rsid w:val="00702235"/>
    <w:rsid w:val="00702326"/>
    <w:rsid w:val="00702421"/>
    <w:rsid w:val="007024D7"/>
    <w:rsid w:val="007025DA"/>
    <w:rsid w:val="00702687"/>
    <w:rsid w:val="00702693"/>
    <w:rsid w:val="00702730"/>
    <w:rsid w:val="007027B7"/>
    <w:rsid w:val="00702868"/>
    <w:rsid w:val="007028DD"/>
    <w:rsid w:val="00702972"/>
    <w:rsid w:val="007029DC"/>
    <w:rsid w:val="00702A00"/>
    <w:rsid w:val="00702A68"/>
    <w:rsid w:val="00702B1A"/>
    <w:rsid w:val="00702C0B"/>
    <w:rsid w:val="00702C1B"/>
    <w:rsid w:val="00702D56"/>
    <w:rsid w:val="00702E26"/>
    <w:rsid w:val="00702EA3"/>
    <w:rsid w:val="00702EE5"/>
    <w:rsid w:val="00702EFD"/>
    <w:rsid w:val="00702F1A"/>
    <w:rsid w:val="00702F5A"/>
    <w:rsid w:val="007030B8"/>
    <w:rsid w:val="00703115"/>
    <w:rsid w:val="0070319C"/>
    <w:rsid w:val="007031F4"/>
    <w:rsid w:val="007032FB"/>
    <w:rsid w:val="007033B3"/>
    <w:rsid w:val="00703582"/>
    <w:rsid w:val="007035B1"/>
    <w:rsid w:val="0070364D"/>
    <w:rsid w:val="00703735"/>
    <w:rsid w:val="007037FE"/>
    <w:rsid w:val="00703908"/>
    <w:rsid w:val="00703929"/>
    <w:rsid w:val="007039B6"/>
    <w:rsid w:val="007039D5"/>
    <w:rsid w:val="007039E3"/>
    <w:rsid w:val="007039FB"/>
    <w:rsid w:val="00703A24"/>
    <w:rsid w:val="00703A2D"/>
    <w:rsid w:val="00703A99"/>
    <w:rsid w:val="00703ACE"/>
    <w:rsid w:val="00703B17"/>
    <w:rsid w:val="00703BB8"/>
    <w:rsid w:val="00703BE8"/>
    <w:rsid w:val="00703BF8"/>
    <w:rsid w:val="00703CF9"/>
    <w:rsid w:val="00703D86"/>
    <w:rsid w:val="00703DD4"/>
    <w:rsid w:val="00703E34"/>
    <w:rsid w:val="00703EDB"/>
    <w:rsid w:val="00703F5D"/>
    <w:rsid w:val="00703F72"/>
    <w:rsid w:val="00703FB3"/>
    <w:rsid w:val="0070405D"/>
    <w:rsid w:val="007041AF"/>
    <w:rsid w:val="007042A7"/>
    <w:rsid w:val="007042CF"/>
    <w:rsid w:val="0070434B"/>
    <w:rsid w:val="007043A0"/>
    <w:rsid w:val="007043F3"/>
    <w:rsid w:val="007043F7"/>
    <w:rsid w:val="0070441F"/>
    <w:rsid w:val="00704430"/>
    <w:rsid w:val="0070448B"/>
    <w:rsid w:val="007044C8"/>
    <w:rsid w:val="00704534"/>
    <w:rsid w:val="0070460B"/>
    <w:rsid w:val="0070460C"/>
    <w:rsid w:val="0070469F"/>
    <w:rsid w:val="007046F9"/>
    <w:rsid w:val="0070477E"/>
    <w:rsid w:val="00704820"/>
    <w:rsid w:val="007048B2"/>
    <w:rsid w:val="00704937"/>
    <w:rsid w:val="00704967"/>
    <w:rsid w:val="00704979"/>
    <w:rsid w:val="0070499D"/>
    <w:rsid w:val="007049A0"/>
    <w:rsid w:val="007049F1"/>
    <w:rsid w:val="007049F3"/>
    <w:rsid w:val="00704A79"/>
    <w:rsid w:val="00704BD8"/>
    <w:rsid w:val="00704BDA"/>
    <w:rsid w:val="00704C1E"/>
    <w:rsid w:val="00704C92"/>
    <w:rsid w:val="00704CC2"/>
    <w:rsid w:val="00704D0D"/>
    <w:rsid w:val="00704D9E"/>
    <w:rsid w:val="00704EA0"/>
    <w:rsid w:val="00704F55"/>
    <w:rsid w:val="00704F9A"/>
    <w:rsid w:val="00704FBD"/>
    <w:rsid w:val="00704FD3"/>
    <w:rsid w:val="00705109"/>
    <w:rsid w:val="00705144"/>
    <w:rsid w:val="00705176"/>
    <w:rsid w:val="0070519D"/>
    <w:rsid w:val="007051AF"/>
    <w:rsid w:val="007051B1"/>
    <w:rsid w:val="0070522D"/>
    <w:rsid w:val="007052C4"/>
    <w:rsid w:val="007052EE"/>
    <w:rsid w:val="0070548F"/>
    <w:rsid w:val="007054AF"/>
    <w:rsid w:val="007054E2"/>
    <w:rsid w:val="00705525"/>
    <w:rsid w:val="007055AA"/>
    <w:rsid w:val="007057B0"/>
    <w:rsid w:val="007057BC"/>
    <w:rsid w:val="00705803"/>
    <w:rsid w:val="007058C7"/>
    <w:rsid w:val="007059B8"/>
    <w:rsid w:val="00705B0F"/>
    <w:rsid w:val="00705C2E"/>
    <w:rsid w:val="00705D7E"/>
    <w:rsid w:val="00705DAB"/>
    <w:rsid w:val="00705E8C"/>
    <w:rsid w:val="0070600A"/>
    <w:rsid w:val="00706037"/>
    <w:rsid w:val="0070603E"/>
    <w:rsid w:val="00706241"/>
    <w:rsid w:val="0070642D"/>
    <w:rsid w:val="00706468"/>
    <w:rsid w:val="00706510"/>
    <w:rsid w:val="00706549"/>
    <w:rsid w:val="0070654D"/>
    <w:rsid w:val="0070656C"/>
    <w:rsid w:val="007065B9"/>
    <w:rsid w:val="007066EE"/>
    <w:rsid w:val="007067C3"/>
    <w:rsid w:val="00706883"/>
    <w:rsid w:val="007068B5"/>
    <w:rsid w:val="0070691B"/>
    <w:rsid w:val="00706997"/>
    <w:rsid w:val="00706998"/>
    <w:rsid w:val="007069B5"/>
    <w:rsid w:val="00706A23"/>
    <w:rsid w:val="00706A3E"/>
    <w:rsid w:val="00706AA5"/>
    <w:rsid w:val="00706AAB"/>
    <w:rsid w:val="00706B98"/>
    <w:rsid w:val="00706BF6"/>
    <w:rsid w:val="00706C4D"/>
    <w:rsid w:val="00706CED"/>
    <w:rsid w:val="00706DCE"/>
    <w:rsid w:val="00706DDE"/>
    <w:rsid w:val="00706E06"/>
    <w:rsid w:val="00706E9B"/>
    <w:rsid w:val="00706F65"/>
    <w:rsid w:val="00707011"/>
    <w:rsid w:val="00707024"/>
    <w:rsid w:val="0070708F"/>
    <w:rsid w:val="007070BD"/>
    <w:rsid w:val="00707174"/>
    <w:rsid w:val="007071CC"/>
    <w:rsid w:val="007071D4"/>
    <w:rsid w:val="007071DD"/>
    <w:rsid w:val="007071F9"/>
    <w:rsid w:val="00707203"/>
    <w:rsid w:val="00707346"/>
    <w:rsid w:val="007073C5"/>
    <w:rsid w:val="007074B9"/>
    <w:rsid w:val="00707569"/>
    <w:rsid w:val="00707588"/>
    <w:rsid w:val="007075B8"/>
    <w:rsid w:val="00707681"/>
    <w:rsid w:val="0070769B"/>
    <w:rsid w:val="0070776F"/>
    <w:rsid w:val="00707779"/>
    <w:rsid w:val="007077F6"/>
    <w:rsid w:val="00707805"/>
    <w:rsid w:val="00707833"/>
    <w:rsid w:val="0070784F"/>
    <w:rsid w:val="00707861"/>
    <w:rsid w:val="0070793C"/>
    <w:rsid w:val="00707979"/>
    <w:rsid w:val="00707996"/>
    <w:rsid w:val="00707A68"/>
    <w:rsid w:val="00707A6A"/>
    <w:rsid w:val="00707B4D"/>
    <w:rsid w:val="00707B86"/>
    <w:rsid w:val="00707BF9"/>
    <w:rsid w:val="00707C19"/>
    <w:rsid w:val="00707C2F"/>
    <w:rsid w:val="00707C63"/>
    <w:rsid w:val="00707C93"/>
    <w:rsid w:val="00707CC5"/>
    <w:rsid w:val="00707CCB"/>
    <w:rsid w:val="00707DE0"/>
    <w:rsid w:val="00707EAA"/>
    <w:rsid w:val="00707EEB"/>
    <w:rsid w:val="00707FCA"/>
    <w:rsid w:val="00707FFA"/>
    <w:rsid w:val="0070EF3E"/>
    <w:rsid w:val="007100E2"/>
    <w:rsid w:val="00710158"/>
    <w:rsid w:val="00710164"/>
    <w:rsid w:val="0071016B"/>
    <w:rsid w:val="007101FC"/>
    <w:rsid w:val="00710255"/>
    <w:rsid w:val="0071027C"/>
    <w:rsid w:val="007102D0"/>
    <w:rsid w:val="007102F0"/>
    <w:rsid w:val="0071033B"/>
    <w:rsid w:val="00710362"/>
    <w:rsid w:val="007103BF"/>
    <w:rsid w:val="00710498"/>
    <w:rsid w:val="007104FB"/>
    <w:rsid w:val="00710581"/>
    <w:rsid w:val="0071058F"/>
    <w:rsid w:val="0071068D"/>
    <w:rsid w:val="007106CB"/>
    <w:rsid w:val="007107E6"/>
    <w:rsid w:val="00710874"/>
    <w:rsid w:val="007109A3"/>
    <w:rsid w:val="00710A09"/>
    <w:rsid w:val="00710A3D"/>
    <w:rsid w:val="00710A4B"/>
    <w:rsid w:val="00710A68"/>
    <w:rsid w:val="00710A7C"/>
    <w:rsid w:val="00710B0B"/>
    <w:rsid w:val="00710B2E"/>
    <w:rsid w:val="00710B42"/>
    <w:rsid w:val="00710B65"/>
    <w:rsid w:val="00710B92"/>
    <w:rsid w:val="00710C28"/>
    <w:rsid w:val="00710E11"/>
    <w:rsid w:val="00710EF0"/>
    <w:rsid w:val="00710F04"/>
    <w:rsid w:val="00710F31"/>
    <w:rsid w:val="00710F54"/>
    <w:rsid w:val="00710F5A"/>
    <w:rsid w:val="00710FD3"/>
    <w:rsid w:val="00710FE4"/>
    <w:rsid w:val="00710FEC"/>
    <w:rsid w:val="0071109C"/>
    <w:rsid w:val="007110FA"/>
    <w:rsid w:val="0071110E"/>
    <w:rsid w:val="007111B6"/>
    <w:rsid w:val="00711202"/>
    <w:rsid w:val="00711204"/>
    <w:rsid w:val="00711248"/>
    <w:rsid w:val="00711282"/>
    <w:rsid w:val="007112B3"/>
    <w:rsid w:val="007112C8"/>
    <w:rsid w:val="007116D3"/>
    <w:rsid w:val="00711774"/>
    <w:rsid w:val="0071181A"/>
    <w:rsid w:val="007118CF"/>
    <w:rsid w:val="007118D2"/>
    <w:rsid w:val="0071190A"/>
    <w:rsid w:val="00711933"/>
    <w:rsid w:val="007119D0"/>
    <w:rsid w:val="007119E6"/>
    <w:rsid w:val="00711B03"/>
    <w:rsid w:val="00711B07"/>
    <w:rsid w:val="00711B0C"/>
    <w:rsid w:val="00711B8A"/>
    <w:rsid w:val="00711BCA"/>
    <w:rsid w:val="00711C2E"/>
    <w:rsid w:val="00711C4B"/>
    <w:rsid w:val="00711C9A"/>
    <w:rsid w:val="00711D4E"/>
    <w:rsid w:val="00711D6C"/>
    <w:rsid w:val="00711DD1"/>
    <w:rsid w:val="00711E9B"/>
    <w:rsid w:val="00711ECB"/>
    <w:rsid w:val="00711F30"/>
    <w:rsid w:val="00711F83"/>
    <w:rsid w:val="00711F8F"/>
    <w:rsid w:val="00711FB5"/>
    <w:rsid w:val="007120B6"/>
    <w:rsid w:val="0071219F"/>
    <w:rsid w:val="007121A9"/>
    <w:rsid w:val="007121B9"/>
    <w:rsid w:val="007123F6"/>
    <w:rsid w:val="00712403"/>
    <w:rsid w:val="007124C0"/>
    <w:rsid w:val="007124E3"/>
    <w:rsid w:val="00712512"/>
    <w:rsid w:val="007125AE"/>
    <w:rsid w:val="007125F7"/>
    <w:rsid w:val="0071286E"/>
    <w:rsid w:val="0071299E"/>
    <w:rsid w:val="007129A8"/>
    <w:rsid w:val="007129E4"/>
    <w:rsid w:val="00712A99"/>
    <w:rsid w:val="00712AE1"/>
    <w:rsid w:val="00712CFC"/>
    <w:rsid w:val="00712D94"/>
    <w:rsid w:val="00712E98"/>
    <w:rsid w:val="00712F22"/>
    <w:rsid w:val="00713068"/>
    <w:rsid w:val="0071324C"/>
    <w:rsid w:val="007132AD"/>
    <w:rsid w:val="00713301"/>
    <w:rsid w:val="00713325"/>
    <w:rsid w:val="007133F5"/>
    <w:rsid w:val="00713510"/>
    <w:rsid w:val="0071355C"/>
    <w:rsid w:val="00713568"/>
    <w:rsid w:val="0071357D"/>
    <w:rsid w:val="00713764"/>
    <w:rsid w:val="007139B2"/>
    <w:rsid w:val="00713A34"/>
    <w:rsid w:val="00713A46"/>
    <w:rsid w:val="00713A6B"/>
    <w:rsid w:val="00713B78"/>
    <w:rsid w:val="00713D25"/>
    <w:rsid w:val="00713DEC"/>
    <w:rsid w:val="00713E49"/>
    <w:rsid w:val="00713E56"/>
    <w:rsid w:val="00713EE4"/>
    <w:rsid w:val="00713EED"/>
    <w:rsid w:val="00713EFD"/>
    <w:rsid w:val="00713FDC"/>
    <w:rsid w:val="00714000"/>
    <w:rsid w:val="007140A4"/>
    <w:rsid w:val="007140C1"/>
    <w:rsid w:val="0071412A"/>
    <w:rsid w:val="0071414E"/>
    <w:rsid w:val="007141CD"/>
    <w:rsid w:val="00714222"/>
    <w:rsid w:val="00714232"/>
    <w:rsid w:val="00714286"/>
    <w:rsid w:val="00714469"/>
    <w:rsid w:val="007144BC"/>
    <w:rsid w:val="007145B3"/>
    <w:rsid w:val="007145E0"/>
    <w:rsid w:val="007145E8"/>
    <w:rsid w:val="007146F0"/>
    <w:rsid w:val="0071471C"/>
    <w:rsid w:val="007147DC"/>
    <w:rsid w:val="00714849"/>
    <w:rsid w:val="00714868"/>
    <w:rsid w:val="007148BC"/>
    <w:rsid w:val="007148F4"/>
    <w:rsid w:val="00714921"/>
    <w:rsid w:val="0071499C"/>
    <w:rsid w:val="007149B2"/>
    <w:rsid w:val="00714B64"/>
    <w:rsid w:val="00714CDB"/>
    <w:rsid w:val="00714CEA"/>
    <w:rsid w:val="00714D00"/>
    <w:rsid w:val="00714DCB"/>
    <w:rsid w:val="00714E0A"/>
    <w:rsid w:val="00714F5F"/>
    <w:rsid w:val="00714F9C"/>
    <w:rsid w:val="00714FD4"/>
    <w:rsid w:val="00714FE3"/>
    <w:rsid w:val="007150AC"/>
    <w:rsid w:val="007150DB"/>
    <w:rsid w:val="0071518F"/>
    <w:rsid w:val="007151AB"/>
    <w:rsid w:val="007151BC"/>
    <w:rsid w:val="00715210"/>
    <w:rsid w:val="00715258"/>
    <w:rsid w:val="007152A6"/>
    <w:rsid w:val="007153BB"/>
    <w:rsid w:val="00715408"/>
    <w:rsid w:val="00715430"/>
    <w:rsid w:val="007154BF"/>
    <w:rsid w:val="007154DA"/>
    <w:rsid w:val="007154F8"/>
    <w:rsid w:val="00715502"/>
    <w:rsid w:val="0071550F"/>
    <w:rsid w:val="00715534"/>
    <w:rsid w:val="007156FB"/>
    <w:rsid w:val="007156FF"/>
    <w:rsid w:val="0071581F"/>
    <w:rsid w:val="00715880"/>
    <w:rsid w:val="007158C4"/>
    <w:rsid w:val="007158C6"/>
    <w:rsid w:val="00715916"/>
    <w:rsid w:val="00715933"/>
    <w:rsid w:val="00715A3B"/>
    <w:rsid w:val="00715A5B"/>
    <w:rsid w:val="00715B38"/>
    <w:rsid w:val="00715B6E"/>
    <w:rsid w:val="00715C28"/>
    <w:rsid w:val="00715C5D"/>
    <w:rsid w:val="00715D1A"/>
    <w:rsid w:val="00715D1C"/>
    <w:rsid w:val="00715D8C"/>
    <w:rsid w:val="00715E75"/>
    <w:rsid w:val="00715EB4"/>
    <w:rsid w:val="00715EC0"/>
    <w:rsid w:val="0071612C"/>
    <w:rsid w:val="00716192"/>
    <w:rsid w:val="00716193"/>
    <w:rsid w:val="00716230"/>
    <w:rsid w:val="0071625C"/>
    <w:rsid w:val="0071626D"/>
    <w:rsid w:val="007162F3"/>
    <w:rsid w:val="0071631B"/>
    <w:rsid w:val="00716398"/>
    <w:rsid w:val="00716515"/>
    <w:rsid w:val="00716588"/>
    <w:rsid w:val="007165BF"/>
    <w:rsid w:val="007165C1"/>
    <w:rsid w:val="00716605"/>
    <w:rsid w:val="00716606"/>
    <w:rsid w:val="00716651"/>
    <w:rsid w:val="00716665"/>
    <w:rsid w:val="00716779"/>
    <w:rsid w:val="0071679E"/>
    <w:rsid w:val="007167BA"/>
    <w:rsid w:val="0071691D"/>
    <w:rsid w:val="00716989"/>
    <w:rsid w:val="00716A9F"/>
    <w:rsid w:val="00716CFE"/>
    <w:rsid w:val="00716D58"/>
    <w:rsid w:val="00716E1E"/>
    <w:rsid w:val="00716E39"/>
    <w:rsid w:val="00716ED5"/>
    <w:rsid w:val="00716F1E"/>
    <w:rsid w:val="00716F5B"/>
    <w:rsid w:val="00716FAB"/>
    <w:rsid w:val="00717003"/>
    <w:rsid w:val="00717053"/>
    <w:rsid w:val="007170E4"/>
    <w:rsid w:val="007170F3"/>
    <w:rsid w:val="00717162"/>
    <w:rsid w:val="00717173"/>
    <w:rsid w:val="00717196"/>
    <w:rsid w:val="0071719E"/>
    <w:rsid w:val="00717253"/>
    <w:rsid w:val="0071725A"/>
    <w:rsid w:val="007173FE"/>
    <w:rsid w:val="00717466"/>
    <w:rsid w:val="00717632"/>
    <w:rsid w:val="0071764E"/>
    <w:rsid w:val="007176D5"/>
    <w:rsid w:val="00717741"/>
    <w:rsid w:val="007177A0"/>
    <w:rsid w:val="007177AB"/>
    <w:rsid w:val="0071782B"/>
    <w:rsid w:val="00717845"/>
    <w:rsid w:val="00717932"/>
    <w:rsid w:val="007179AD"/>
    <w:rsid w:val="007179C7"/>
    <w:rsid w:val="00717A34"/>
    <w:rsid w:val="00717A6F"/>
    <w:rsid w:val="00717A96"/>
    <w:rsid w:val="00717ADD"/>
    <w:rsid w:val="00717AEC"/>
    <w:rsid w:val="00717B8C"/>
    <w:rsid w:val="00717C39"/>
    <w:rsid w:val="00717CA6"/>
    <w:rsid w:val="00717D42"/>
    <w:rsid w:val="00717DE4"/>
    <w:rsid w:val="00717E77"/>
    <w:rsid w:val="00717E9F"/>
    <w:rsid w:val="00717EF7"/>
    <w:rsid w:val="0072000E"/>
    <w:rsid w:val="00720027"/>
    <w:rsid w:val="0072006E"/>
    <w:rsid w:val="00720072"/>
    <w:rsid w:val="007200E4"/>
    <w:rsid w:val="0072014A"/>
    <w:rsid w:val="007201ED"/>
    <w:rsid w:val="0072020E"/>
    <w:rsid w:val="00720283"/>
    <w:rsid w:val="00720334"/>
    <w:rsid w:val="00720420"/>
    <w:rsid w:val="0072047E"/>
    <w:rsid w:val="0072048D"/>
    <w:rsid w:val="007204AF"/>
    <w:rsid w:val="007204C9"/>
    <w:rsid w:val="007204D1"/>
    <w:rsid w:val="0072050E"/>
    <w:rsid w:val="0072055E"/>
    <w:rsid w:val="0072056A"/>
    <w:rsid w:val="007205B4"/>
    <w:rsid w:val="00720608"/>
    <w:rsid w:val="007206C5"/>
    <w:rsid w:val="00720749"/>
    <w:rsid w:val="007207B4"/>
    <w:rsid w:val="007207FF"/>
    <w:rsid w:val="00720943"/>
    <w:rsid w:val="00720957"/>
    <w:rsid w:val="0072095D"/>
    <w:rsid w:val="007209BF"/>
    <w:rsid w:val="00720A1A"/>
    <w:rsid w:val="00720A23"/>
    <w:rsid w:val="00720A2E"/>
    <w:rsid w:val="00720AED"/>
    <w:rsid w:val="00720B01"/>
    <w:rsid w:val="00720B14"/>
    <w:rsid w:val="00720B93"/>
    <w:rsid w:val="00720BFF"/>
    <w:rsid w:val="00720C95"/>
    <w:rsid w:val="00720CA7"/>
    <w:rsid w:val="00720CC6"/>
    <w:rsid w:val="00720D11"/>
    <w:rsid w:val="00720D19"/>
    <w:rsid w:val="00720D2F"/>
    <w:rsid w:val="00720DAB"/>
    <w:rsid w:val="00720DC9"/>
    <w:rsid w:val="00720E75"/>
    <w:rsid w:val="00720F2D"/>
    <w:rsid w:val="00720F64"/>
    <w:rsid w:val="007210D9"/>
    <w:rsid w:val="00721264"/>
    <w:rsid w:val="007212AD"/>
    <w:rsid w:val="00721372"/>
    <w:rsid w:val="007213B3"/>
    <w:rsid w:val="007215B8"/>
    <w:rsid w:val="00721620"/>
    <w:rsid w:val="00721650"/>
    <w:rsid w:val="00721705"/>
    <w:rsid w:val="00721741"/>
    <w:rsid w:val="007217D5"/>
    <w:rsid w:val="00721819"/>
    <w:rsid w:val="00721949"/>
    <w:rsid w:val="0072195D"/>
    <w:rsid w:val="00721963"/>
    <w:rsid w:val="00721986"/>
    <w:rsid w:val="00721A5C"/>
    <w:rsid w:val="00721BF5"/>
    <w:rsid w:val="00721C44"/>
    <w:rsid w:val="00721CD0"/>
    <w:rsid w:val="00721CE3"/>
    <w:rsid w:val="00721E0C"/>
    <w:rsid w:val="00721E85"/>
    <w:rsid w:val="00721EDD"/>
    <w:rsid w:val="00721EF3"/>
    <w:rsid w:val="0072202A"/>
    <w:rsid w:val="00722064"/>
    <w:rsid w:val="00722142"/>
    <w:rsid w:val="0072216B"/>
    <w:rsid w:val="00722253"/>
    <w:rsid w:val="00722455"/>
    <w:rsid w:val="00722459"/>
    <w:rsid w:val="007224F9"/>
    <w:rsid w:val="0072251C"/>
    <w:rsid w:val="007225F6"/>
    <w:rsid w:val="00722629"/>
    <w:rsid w:val="00722641"/>
    <w:rsid w:val="0072272E"/>
    <w:rsid w:val="0072274F"/>
    <w:rsid w:val="00722833"/>
    <w:rsid w:val="0072283A"/>
    <w:rsid w:val="0072296F"/>
    <w:rsid w:val="00722B97"/>
    <w:rsid w:val="00722CC5"/>
    <w:rsid w:val="00722DFC"/>
    <w:rsid w:val="00722E0D"/>
    <w:rsid w:val="00722E90"/>
    <w:rsid w:val="00722EDA"/>
    <w:rsid w:val="00722F23"/>
    <w:rsid w:val="007230FA"/>
    <w:rsid w:val="00723135"/>
    <w:rsid w:val="00723144"/>
    <w:rsid w:val="00723178"/>
    <w:rsid w:val="007231B1"/>
    <w:rsid w:val="007231FF"/>
    <w:rsid w:val="00723215"/>
    <w:rsid w:val="00723258"/>
    <w:rsid w:val="007232B0"/>
    <w:rsid w:val="0072348F"/>
    <w:rsid w:val="0072354F"/>
    <w:rsid w:val="0072358B"/>
    <w:rsid w:val="0072358C"/>
    <w:rsid w:val="0072360B"/>
    <w:rsid w:val="0072369A"/>
    <w:rsid w:val="00723731"/>
    <w:rsid w:val="00723734"/>
    <w:rsid w:val="007237E7"/>
    <w:rsid w:val="007238A7"/>
    <w:rsid w:val="007238AB"/>
    <w:rsid w:val="00723AB8"/>
    <w:rsid w:val="00723BFE"/>
    <w:rsid w:val="00723C28"/>
    <w:rsid w:val="00723C65"/>
    <w:rsid w:val="00723C69"/>
    <w:rsid w:val="00723C7C"/>
    <w:rsid w:val="00723CCA"/>
    <w:rsid w:val="00723CFA"/>
    <w:rsid w:val="00723D4C"/>
    <w:rsid w:val="00723D73"/>
    <w:rsid w:val="00723D8D"/>
    <w:rsid w:val="00723E23"/>
    <w:rsid w:val="00723EB9"/>
    <w:rsid w:val="00723F0A"/>
    <w:rsid w:val="00723F62"/>
    <w:rsid w:val="00724051"/>
    <w:rsid w:val="007241EF"/>
    <w:rsid w:val="007242A9"/>
    <w:rsid w:val="007243F2"/>
    <w:rsid w:val="00724434"/>
    <w:rsid w:val="0072448A"/>
    <w:rsid w:val="007244BC"/>
    <w:rsid w:val="007245C3"/>
    <w:rsid w:val="0072462A"/>
    <w:rsid w:val="0072474F"/>
    <w:rsid w:val="00724750"/>
    <w:rsid w:val="007247A3"/>
    <w:rsid w:val="0072483A"/>
    <w:rsid w:val="007248A5"/>
    <w:rsid w:val="007248FB"/>
    <w:rsid w:val="00724A32"/>
    <w:rsid w:val="00724A5C"/>
    <w:rsid w:val="00724A62"/>
    <w:rsid w:val="00724AE0"/>
    <w:rsid w:val="00724B98"/>
    <w:rsid w:val="00724C2C"/>
    <w:rsid w:val="00724CD6"/>
    <w:rsid w:val="00724DCB"/>
    <w:rsid w:val="00724E2E"/>
    <w:rsid w:val="00724EA6"/>
    <w:rsid w:val="00725037"/>
    <w:rsid w:val="007250EB"/>
    <w:rsid w:val="00725135"/>
    <w:rsid w:val="00725170"/>
    <w:rsid w:val="007252E1"/>
    <w:rsid w:val="0072532A"/>
    <w:rsid w:val="0072532E"/>
    <w:rsid w:val="0072536E"/>
    <w:rsid w:val="00725456"/>
    <w:rsid w:val="007254F0"/>
    <w:rsid w:val="00725521"/>
    <w:rsid w:val="00725565"/>
    <w:rsid w:val="0072563A"/>
    <w:rsid w:val="007256A0"/>
    <w:rsid w:val="007256A1"/>
    <w:rsid w:val="007256C0"/>
    <w:rsid w:val="007256EA"/>
    <w:rsid w:val="00725712"/>
    <w:rsid w:val="0072573E"/>
    <w:rsid w:val="00725790"/>
    <w:rsid w:val="007257EB"/>
    <w:rsid w:val="0072582F"/>
    <w:rsid w:val="0072585A"/>
    <w:rsid w:val="007258B9"/>
    <w:rsid w:val="0072594C"/>
    <w:rsid w:val="0072596A"/>
    <w:rsid w:val="007259A1"/>
    <w:rsid w:val="007259F8"/>
    <w:rsid w:val="007259FD"/>
    <w:rsid w:val="00725A0C"/>
    <w:rsid w:val="00725A84"/>
    <w:rsid w:val="00725AEF"/>
    <w:rsid w:val="00725C04"/>
    <w:rsid w:val="00725C51"/>
    <w:rsid w:val="00725C85"/>
    <w:rsid w:val="00725C9D"/>
    <w:rsid w:val="00725CA7"/>
    <w:rsid w:val="00725D44"/>
    <w:rsid w:val="00725D6D"/>
    <w:rsid w:val="00725E30"/>
    <w:rsid w:val="00725E80"/>
    <w:rsid w:val="00725E89"/>
    <w:rsid w:val="00725F3A"/>
    <w:rsid w:val="00726056"/>
    <w:rsid w:val="00726086"/>
    <w:rsid w:val="0072614A"/>
    <w:rsid w:val="00726172"/>
    <w:rsid w:val="0072621F"/>
    <w:rsid w:val="00726271"/>
    <w:rsid w:val="0072627E"/>
    <w:rsid w:val="007263C3"/>
    <w:rsid w:val="0072643D"/>
    <w:rsid w:val="0072647C"/>
    <w:rsid w:val="00726552"/>
    <w:rsid w:val="00726565"/>
    <w:rsid w:val="007265B8"/>
    <w:rsid w:val="007266DE"/>
    <w:rsid w:val="007267B1"/>
    <w:rsid w:val="007269A8"/>
    <w:rsid w:val="007269CE"/>
    <w:rsid w:val="007269E8"/>
    <w:rsid w:val="00726A0F"/>
    <w:rsid w:val="00726AC3"/>
    <w:rsid w:val="00726BB5"/>
    <w:rsid w:val="00726BDE"/>
    <w:rsid w:val="00726C2D"/>
    <w:rsid w:val="00726C54"/>
    <w:rsid w:val="00726CAF"/>
    <w:rsid w:val="00726CC7"/>
    <w:rsid w:val="00726CD2"/>
    <w:rsid w:val="00726D13"/>
    <w:rsid w:val="00726D9F"/>
    <w:rsid w:val="00726E32"/>
    <w:rsid w:val="00726F6E"/>
    <w:rsid w:val="00726F7D"/>
    <w:rsid w:val="00727001"/>
    <w:rsid w:val="00727141"/>
    <w:rsid w:val="0072725F"/>
    <w:rsid w:val="0072726D"/>
    <w:rsid w:val="00727271"/>
    <w:rsid w:val="0072731C"/>
    <w:rsid w:val="00727389"/>
    <w:rsid w:val="0072758F"/>
    <w:rsid w:val="007275AA"/>
    <w:rsid w:val="007275FF"/>
    <w:rsid w:val="00727677"/>
    <w:rsid w:val="0072768B"/>
    <w:rsid w:val="00727740"/>
    <w:rsid w:val="0072776C"/>
    <w:rsid w:val="00727818"/>
    <w:rsid w:val="00727834"/>
    <w:rsid w:val="007279E7"/>
    <w:rsid w:val="00727ACE"/>
    <w:rsid w:val="00727AD3"/>
    <w:rsid w:val="00727C6A"/>
    <w:rsid w:val="00727CAE"/>
    <w:rsid w:val="00727CDA"/>
    <w:rsid w:val="00727CE1"/>
    <w:rsid w:val="00727D29"/>
    <w:rsid w:val="00727D87"/>
    <w:rsid w:val="00727DA5"/>
    <w:rsid w:val="00727DE7"/>
    <w:rsid w:val="00727E40"/>
    <w:rsid w:val="00727E74"/>
    <w:rsid w:val="00727EC7"/>
    <w:rsid w:val="00727ECF"/>
    <w:rsid w:val="00727F75"/>
    <w:rsid w:val="00727FA7"/>
    <w:rsid w:val="00727FF8"/>
    <w:rsid w:val="00730017"/>
    <w:rsid w:val="00730047"/>
    <w:rsid w:val="0073013A"/>
    <w:rsid w:val="00730197"/>
    <w:rsid w:val="007301B5"/>
    <w:rsid w:val="00730326"/>
    <w:rsid w:val="007303F5"/>
    <w:rsid w:val="00730406"/>
    <w:rsid w:val="00730459"/>
    <w:rsid w:val="00730580"/>
    <w:rsid w:val="0073068C"/>
    <w:rsid w:val="0073069C"/>
    <w:rsid w:val="007306AA"/>
    <w:rsid w:val="0073075B"/>
    <w:rsid w:val="007307BA"/>
    <w:rsid w:val="007307F2"/>
    <w:rsid w:val="007308B6"/>
    <w:rsid w:val="007309B1"/>
    <w:rsid w:val="00730C48"/>
    <w:rsid w:val="00730D1B"/>
    <w:rsid w:val="00730F9D"/>
    <w:rsid w:val="00731150"/>
    <w:rsid w:val="007313D9"/>
    <w:rsid w:val="00731505"/>
    <w:rsid w:val="00731822"/>
    <w:rsid w:val="007318EE"/>
    <w:rsid w:val="00731928"/>
    <w:rsid w:val="00731934"/>
    <w:rsid w:val="00731991"/>
    <w:rsid w:val="00731997"/>
    <w:rsid w:val="007319D1"/>
    <w:rsid w:val="00731A22"/>
    <w:rsid w:val="00731A5B"/>
    <w:rsid w:val="00731B6B"/>
    <w:rsid w:val="00731C0A"/>
    <w:rsid w:val="00731D89"/>
    <w:rsid w:val="00731F22"/>
    <w:rsid w:val="00731F5F"/>
    <w:rsid w:val="00731FE7"/>
    <w:rsid w:val="00731FE9"/>
    <w:rsid w:val="0073201B"/>
    <w:rsid w:val="00732089"/>
    <w:rsid w:val="007323AB"/>
    <w:rsid w:val="00732457"/>
    <w:rsid w:val="00732542"/>
    <w:rsid w:val="00732554"/>
    <w:rsid w:val="00732684"/>
    <w:rsid w:val="0073268E"/>
    <w:rsid w:val="007326CA"/>
    <w:rsid w:val="007326EE"/>
    <w:rsid w:val="00732714"/>
    <w:rsid w:val="00732721"/>
    <w:rsid w:val="00732739"/>
    <w:rsid w:val="007327B4"/>
    <w:rsid w:val="007327E7"/>
    <w:rsid w:val="0073293A"/>
    <w:rsid w:val="00732A3F"/>
    <w:rsid w:val="00732AAB"/>
    <w:rsid w:val="00732AAD"/>
    <w:rsid w:val="00732B05"/>
    <w:rsid w:val="00732C25"/>
    <w:rsid w:val="00732CA7"/>
    <w:rsid w:val="00732CB6"/>
    <w:rsid w:val="00732CE6"/>
    <w:rsid w:val="00732D99"/>
    <w:rsid w:val="00732E7E"/>
    <w:rsid w:val="00732F07"/>
    <w:rsid w:val="00732F43"/>
    <w:rsid w:val="00732F90"/>
    <w:rsid w:val="00732FE8"/>
    <w:rsid w:val="00733193"/>
    <w:rsid w:val="00733327"/>
    <w:rsid w:val="00733342"/>
    <w:rsid w:val="00733352"/>
    <w:rsid w:val="0073336D"/>
    <w:rsid w:val="00733489"/>
    <w:rsid w:val="00733519"/>
    <w:rsid w:val="0073357C"/>
    <w:rsid w:val="00733595"/>
    <w:rsid w:val="007335A0"/>
    <w:rsid w:val="007336CE"/>
    <w:rsid w:val="007336DD"/>
    <w:rsid w:val="00733742"/>
    <w:rsid w:val="007338DB"/>
    <w:rsid w:val="007338E0"/>
    <w:rsid w:val="007338F5"/>
    <w:rsid w:val="0073390C"/>
    <w:rsid w:val="00733993"/>
    <w:rsid w:val="007339AD"/>
    <w:rsid w:val="007339D6"/>
    <w:rsid w:val="00733A4D"/>
    <w:rsid w:val="00733DD8"/>
    <w:rsid w:val="00733EC0"/>
    <w:rsid w:val="00733EE3"/>
    <w:rsid w:val="00733F3A"/>
    <w:rsid w:val="00733F45"/>
    <w:rsid w:val="007340C0"/>
    <w:rsid w:val="00734135"/>
    <w:rsid w:val="00734169"/>
    <w:rsid w:val="007341A2"/>
    <w:rsid w:val="00734218"/>
    <w:rsid w:val="0073435B"/>
    <w:rsid w:val="00734414"/>
    <w:rsid w:val="0073441F"/>
    <w:rsid w:val="00734431"/>
    <w:rsid w:val="0073445F"/>
    <w:rsid w:val="007344D4"/>
    <w:rsid w:val="0073450B"/>
    <w:rsid w:val="00734533"/>
    <w:rsid w:val="0073464D"/>
    <w:rsid w:val="007346DE"/>
    <w:rsid w:val="0073472F"/>
    <w:rsid w:val="0073483D"/>
    <w:rsid w:val="007348DA"/>
    <w:rsid w:val="007349BE"/>
    <w:rsid w:val="00734A30"/>
    <w:rsid w:val="00734A45"/>
    <w:rsid w:val="00734A84"/>
    <w:rsid w:val="00734BA0"/>
    <w:rsid w:val="00734BBF"/>
    <w:rsid w:val="00734C52"/>
    <w:rsid w:val="00734CA0"/>
    <w:rsid w:val="00734CD2"/>
    <w:rsid w:val="00734CD9"/>
    <w:rsid w:val="00734CE7"/>
    <w:rsid w:val="00734CF0"/>
    <w:rsid w:val="00734DC4"/>
    <w:rsid w:val="00734DE2"/>
    <w:rsid w:val="00734DE9"/>
    <w:rsid w:val="00734E72"/>
    <w:rsid w:val="00734ED9"/>
    <w:rsid w:val="00734F24"/>
    <w:rsid w:val="007350B3"/>
    <w:rsid w:val="007350DE"/>
    <w:rsid w:val="00735104"/>
    <w:rsid w:val="00735111"/>
    <w:rsid w:val="0073512A"/>
    <w:rsid w:val="0073515F"/>
    <w:rsid w:val="0073523B"/>
    <w:rsid w:val="00735299"/>
    <w:rsid w:val="007353D9"/>
    <w:rsid w:val="00735537"/>
    <w:rsid w:val="007355DF"/>
    <w:rsid w:val="007356FB"/>
    <w:rsid w:val="0073573F"/>
    <w:rsid w:val="0073574D"/>
    <w:rsid w:val="0073576F"/>
    <w:rsid w:val="00735863"/>
    <w:rsid w:val="007358A5"/>
    <w:rsid w:val="007358E3"/>
    <w:rsid w:val="0073591C"/>
    <w:rsid w:val="0073594D"/>
    <w:rsid w:val="00735959"/>
    <w:rsid w:val="00735972"/>
    <w:rsid w:val="00735AD4"/>
    <w:rsid w:val="00735BF2"/>
    <w:rsid w:val="00735C23"/>
    <w:rsid w:val="00735C77"/>
    <w:rsid w:val="00735C8B"/>
    <w:rsid w:val="00735D14"/>
    <w:rsid w:val="00735DDF"/>
    <w:rsid w:val="00735E1F"/>
    <w:rsid w:val="00735EB1"/>
    <w:rsid w:val="00735EC5"/>
    <w:rsid w:val="0073602E"/>
    <w:rsid w:val="00736230"/>
    <w:rsid w:val="007362D9"/>
    <w:rsid w:val="0073639D"/>
    <w:rsid w:val="007363D6"/>
    <w:rsid w:val="00736402"/>
    <w:rsid w:val="00736414"/>
    <w:rsid w:val="0073641E"/>
    <w:rsid w:val="00736459"/>
    <w:rsid w:val="00736554"/>
    <w:rsid w:val="00736572"/>
    <w:rsid w:val="007365F7"/>
    <w:rsid w:val="00736684"/>
    <w:rsid w:val="007367C8"/>
    <w:rsid w:val="00736818"/>
    <w:rsid w:val="0073692D"/>
    <w:rsid w:val="00736934"/>
    <w:rsid w:val="0073697E"/>
    <w:rsid w:val="00736A0C"/>
    <w:rsid w:val="00736A42"/>
    <w:rsid w:val="00736A93"/>
    <w:rsid w:val="00736AF2"/>
    <w:rsid w:val="00736B00"/>
    <w:rsid w:val="00736C32"/>
    <w:rsid w:val="00736C3F"/>
    <w:rsid w:val="00736CB0"/>
    <w:rsid w:val="00736E9F"/>
    <w:rsid w:val="00736FB9"/>
    <w:rsid w:val="00736FF3"/>
    <w:rsid w:val="00737075"/>
    <w:rsid w:val="0073712B"/>
    <w:rsid w:val="00737134"/>
    <w:rsid w:val="007371C3"/>
    <w:rsid w:val="007371F1"/>
    <w:rsid w:val="007372C7"/>
    <w:rsid w:val="0073733B"/>
    <w:rsid w:val="00737406"/>
    <w:rsid w:val="00737416"/>
    <w:rsid w:val="007374C0"/>
    <w:rsid w:val="00737685"/>
    <w:rsid w:val="0073770D"/>
    <w:rsid w:val="00737720"/>
    <w:rsid w:val="00737764"/>
    <w:rsid w:val="007377B9"/>
    <w:rsid w:val="007377CB"/>
    <w:rsid w:val="007377D6"/>
    <w:rsid w:val="00737818"/>
    <w:rsid w:val="00737843"/>
    <w:rsid w:val="00737925"/>
    <w:rsid w:val="00737978"/>
    <w:rsid w:val="00737A29"/>
    <w:rsid w:val="00737AFB"/>
    <w:rsid w:val="00737B28"/>
    <w:rsid w:val="00737BA2"/>
    <w:rsid w:val="00737BB4"/>
    <w:rsid w:val="00737C26"/>
    <w:rsid w:val="00737C8A"/>
    <w:rsid w:val="00737D12"/>
    <w:rsid w:val="00737D61"/>
    <w:rsid w:val="00737EB3"/>
    <w:rsid w:val="00737EDA"/>
    <w:rsid w:val="007400D4"/>
    <w:rsid w:val="0074011A"/>
    <w:rsid w:val="0074013F"/>
    <w:rsid w:val="00740156"/>
    <w:rsid w:val="0074023C"/>
    <w:rsid w:val="00740251"/>
    <w:rsid w:val="007402EC"/>
    <w:rsid w:val="0074031D"/>
    <w:rsid w:val="007403CA"/>
    <w:rsid w:val="00740453"/>
    <w:rsid w:val="00740466"/>
    <w:rsid w:val="0074047C"/>
    <w:rsid w:val="0074050F"/>
    <w:rsid w:val="00740554"/>
    <w:rsid w:val="0074059A"/>
    <w:rsid w:val="007405BD"/>
    <w:rsid w:val="00740687"/>
    <w:rsid w:val="0074069C"/>
    <w:rsid w:val="007406B0"/>
    <w:rsid w:val="00740792"/>
    <w:rsid w:val="00740797"/>
    <w:rsid w:val="0074085C"/>
    <w:rsid w:val="0074087F"/>
    <w:rsid w:val="007408BD"/>
    <w:rsid w:val="00740930"/>
    <w:rsid w:val="007409D3"/>
    <w:rsid w:val="00740A00"/>
    <w:rsid w:val="00740BE1"/>
    <w:rsid w:val="00740DD5"/>
    <w:rsid w:val="00740E13"/>
    <w:rsid w:val="00740E25"/>
    <w:rsid w:val="00740EB3"/>
    <w:rsid w:val="00740F1D"/>
    <w:rsid w:val="00740F4D"/>
    <w:rsid w:val="0074102A"/>
    <w:rsid w:val="00741090"/>
    <w:rsid w:val="007410A8"/>
    <w:rsid w:val="00741316"/>
    <w:rsid w:val="0074140E"/>
    <w:rsid w:val="00741444"/>
    <w:rsid w:val="0074150E"/>
    <w:rsid w:val="00741539"/>
    <w:rsid w:val="00741701"/>
    <w:rsid w:val="007418CB"/>
    <w:rsid w:val="0074190F"/>
    <w:rsid w:val="007419F3"/>
    <w:rsid w:val="00741A7F"/>
    <w:rsid w:val="00741A82"/>
    <w:rsid w:val="00741AD1"/>
    <w:rsid w:val="00741AF3"/>
    <w:rsid w:val="00741B42"/>
    <w:rsid w:val="00741C80"/>
    <w:rsid w:val="00741C8C"/>
    <w:rsid w:val="00741D28"/>
    <w:rsid w:val="00741D59"/>
    <w:rsid w:val="00741DBD"/>
    <w:rsid w:val="00741DE0"/>
    <w:rsid w:val="00741E3A"/>
    <w:rsid w:val="00741FB3"/>
    <w:rsid w:val="0074211D"/>
    <w:rsid w:val="00742167"/>
    <w:rsid w:val="00742215"/>
    <w:rsid w:val="00742254"/>
    <w:rsid w:val="007422D8"/>
    <w:rsid w:val="007422F8"/>
    <w:rsid w:val="007423EC"/>
    <w:rsid w:val="0074243B"/>
    <w:rsid w:val="0074249C"/>
    <w:rsid w:val="00742510"/>
    <w:rsid w:val="0074264F"/>
    <w:rsid w:val="0074269C"/>
    <w:rsid w:val="007426AE"/>
    <w:rsid w:val="007426ED"/>
    <w:rsid w:val="00742707"/>
    <w:rsid w:val="00742751"/>
    <w:rsid w:val="00742A28"/>
    <w:rsid w:val="00742AA9"/>
    <w:rsid w:val="00742ADE"/>
    <w:rsid w:val="00742BCF"/>
    <w:rsid w:val="00742C02"/>
    <w:rsid w:val="00742C99"/>
    <w:rsid w:val="00742CE5"/>
    <w:rsid w:val="00742D4F"/>
    <w:rsid w:val="00742D90"/>
    <w:rsid w:val="00742DB1"/>
    <w:rsid w:val="00742DF6"/>
    <w:rsid w:val="00742E39"/>
    <w:rsid w:val="00742E44"/>
    <w:rsid w:val="00742EFA"/>
    <w:rsid w:val="00742F01"/>
    <w:rsid w:val="00742F13"/>
    <w:rsid w:val="00742F36"/>
    <w:rsid w:val="007431FF"/>
    <w:rsid w:val="007432AD"/>
    <w:rsid w:val="0074334C"/>
    <w:rsid w:val="007433AD"/>
    <w:rsid w:val="0074345F"/>
    <w:rsid w:val="007434EB"/>
    <w:rsid w:val="0074350E"/>
    <w:rsid w:val="0074354F"/>
    <w:rsid w:val="007435C0"/>
    <w:rsid w:val="00743686"/>
    <w:rsid w:val="007437BE"/>
    <w:rsid w:val="007437C1"/>
    <w:rsid w:val="007437E1"/>
    <w:rsid w:val="00743850"/>
    <w:rsid w:val="00743B7C"/>
    <w:rsid w:val="00743B82"/>
    <w:rsid w:val="00743B87"/>
    <w:rsid w:val="00743BFD"/>
    <w:rsid w:val="00743CEC"/>
    <w:rsid w:val="00743D13"/>
    <w:rsid w:val="00743D4B"/>
    <w:rsid w:val="00743D77"/>
    <w:rsid w:val="00743D98"/>
    <w:rsid w:val="0074400C"/>
    <w:rsid w:val="00744011"/>
    <w:rsid w:val="00744049"/>
    <w:rsid w:val="007440AA"/>
    <w:rsid w:val="007440CA"/>
    <w:rsid w:val="00744185"/>
    <w:rsid w:val="00744219"/>
    <w:rsid w:val="00744220"/>
    <w:rsid w:val="00744291"/>
    <w:rsid w:val="007442E2"/>
    <w:rsid w:val="0074432A"/>
    <w:rsid w:val="00744406"/>
    <w:rsid w:val="00744472"/>
    <w:rsid w:val="007444A0"/>
    <w:rsid w:val="0074455C"/>
    <w:rsid w:val="00744574"/>
    <w:rsid w:val="0074458D"/>
    <w:rsid w:val="007446DA"/>
    <w:rsid w:val="0074483E"/>
    <w:rsid w:val="00744962"/>
    <w:rsid w:val="00744B29"/>
    <w:rsid w:val="00744BE7"/>
    <w:rsid w:val="00744C5A"/>
    <w:rsid w:val="00744CDA"/>
    <w:rsid w:val="00744CED"/>
    <w:rsid w:val="00744D45"/>
    <w:rsid w:val="00744F5F"/>
    <w:rsid w:val="00744F9A"/>
    <w:rsid w:val="00745060"/>
    <w:rsid w:val="007450BB"/>
    <w:rsid w:val="00745119"/>
    <w:rsid w:val="0074513D"/>
    <w:rsid w:val="00745173"/>
    <w:rsid w:val="00745287"/>
    <w:rsid w:val="007452B2"/>
    <w:rsid w:val="0074532C"/>
    <w:rsid w:val="0074539E"/>
    <w:rsid w:val="0074543A"/>
    <w:rsid w:val="00745548"/>
    <w:rsid w:val="00745554"/>
    <w:rsid w:val="00745597"/>
    <w:rsid w:val="00745751"/>
    <w:rsid w:val="007458BD"/>
    <w:rsid w:val="007458D0"/>
    <w:rsid w:val="00745ADC"/>
    <w:rsid w:val="00745B56"/>
    <w:rsid w:val="00745BF0"/>
    <w:rsid w:val="00745C1C"/>
    <w:rsid w:val="00745CB9"/>
    <w:rsid w:val="00745D0C"/>
    <w:rsid w:val="00745EA8"/>
    <w:rsid w:val="00745ECA"/>
    <w:rsid w:val="00745EF5"/>
    <w:rsid w:val="00745F13"/>
    <w:rsid w:val="00745FC6"/>
    <w:rsid w:val="00746010"/>
    <w:rsid w:val="0074601B"/>
    <w:rsid w:val="007460AD"/>
    <w:rsid w:val="00746118"/>
    <w:rsid w:val="007461B5"/>
    <w:rsid w:val="007461E0"/>
    <w:rsid w:val="00746293"/>
    <w:rsid w:val="007462E4"/>
    <w:rsid w:val="007463C0"/>
    <w:rsid w:val="00746407"/>
    <w:rsid w:val="00746550"/>
    <w:rsid w:val="00746563"/>
    <w:rsid w:val="007465DD"/>
    <w:rsid w:val="00746676"/>
    <w:rsid w:val="00746783"/>
    <w:rsid w:val="007467C5"/>
    <w:rsid w:val="007468E3"/>
    <w:rsid w:val="00746930"/>
    <w:rsid w:val="00746932"/>
    <w:rsid w:val="0074693E"/>
    <w:rsid w:val="00746998"/>
    <w:rsid w:val="007469A0"/>
    <w:rsid w:val="007469E6"/>
    <w:rsid w:val="00746A33"/>
    <w:rsid w:val="00746A9C"/>
    <w:rsid w:val="00746CB0"/>
    <w:rsid w:val="00746CD4"/>
    <w:rsid w:val="00746D67"/>
    <w:rsid w:val="00746E61"/>
    <w:rsid w:val="00746E76"/>
    <w:rsid w:val="00746E9E"/>
    <w:rsid w:val="00746F3C"/>
    <w:rsid w:val="00746FAB"/>
    <w:rsid w:val="00747008"/>
    <w:rsid w:val="0074703B"/>
    <w:rsid w:val="0074707B"/>
    <w:rsid w:val="0074713D"/>
    <w:rsid w:val="0074720E"/>
    <w:rsid w:val="00747224"/>
    <w:rsid w:val="0074743D"/>
    <w:rsid w:val="00747455"/>
    <w:rsid w:val="00747468"/>
    <w:rsid w:val="007474D4"/>
    <w:rsid w:val="00747577"/>
    <w:rsid w:val="00747699"/>
    <w:rsid w:val="0074778A"/>
    <w:rsid w:val="0074783E"/>
    <w:rsid w:val="007478A9"/>
    <w:rsid w:val="007479B8"/>
    <w:rsid w:val="007479C9"/>
    <w:rsid w:val="00747A36"/>
    <w:rsid w:val="00747A42"/>
    <w:rsid w:val="00747A9B"/>
    <w:rsid w:val="00747AE1"/>
    <w:rsid w:val="00747B59"/>
    <w:rsid w:val="00747B91"/>
    <w:rsid w:val="00747C00"/>
    <w:rsid w:val="00747C7C"/>
    <w:rsid w:val="00747C86"/>
    <w:rsid w:val="00747CBC"/>
    <w:rsid w:val="00747D40"/>
    <w:rsid w:val="00747DED"/>
    <w:rsid w:val="00747E71"/>
    <w:rsid w:val="00747EE3"/>
    <w:rsid w:val="007500D2"/>
    <w:rsid w:val="00750264"/>
    <w:rsid w:val="007502EE"/>
    <w:rsid w:val="0075037C"/>
    <w:rsid w:val="00750413"/>
    <w:rsid w:val="00750460"/>
    <w:rsid w:val="007504A8"/>
    <w:rsid w:val="007504FE"/>
    <w:rsid w:val="00750618"/>
    <w:rsid w:val="00750669"/>
    <w:rsid w:val="007506B3"/>
    <w:rsid w:val="00750795"/>
    <w:rsid w:val="007507E1"/>
    <w:rsid w:val="0075080A"/>
    <w:rsid w:val="00750846"/>
    <w:rsid w:val="0075097F"/>
    <w:rsid w:val="007509DF"/>
    <w:rsid w:val="00750A9A"/>
    <w:rsid w:val="00750B63"/>
    <w:rsid w:val="00750B79"/>
    <w:rsid w:val="00750C05"/>
    <w:rsid w:val="00750E69"/>
    <w:rsid w:val="00750F8F"/>
    <w:rsid w:val="00750FBC"/>
    <w:rsid w:val="00751024"/>
    <w:rsid w:val="00751074"/>
    <w:rsid w:val="007510B4"/>
    <w:rsid w:val="00751112"/>
    <w:rsid w:val="00751192"/>
    <w:rsid w:val="00751195"/>
    <w:rsid w:val="007511DB"/>
    <w:rsid w:val="007512A5"/>
    <w:rsid w:val="007512CD"/>
    <w:rsid w:val="00751327"/>
    <w:rsid w:val="00751399"/>
    <w:rsid w:val="00751404"/>
    <w:rsid w:val="0075148E"/>
    <w:rsid w:val="007514D4"/>
    <w:rsid w:val="00751513"/>
    <w:rsid w:val="0075156C"/>
    <w:rsid w:val="0075158A"/>
    <w:rsid w:val="007515D1"/>
    <w:rsid w:val="0075167E"/>
    <w:rsid w:val="00751686"/>
    <w:rsid w:val="007517DB"/>
    <w:rsid w:val="007518D3"/>
    <w:rsid w:val="007518E2"/>
    <w:rsid w:val="007519A1"/>
    <w:rsid w:val="00751A1D"/>
    <w:rsid w:val="00751B0E"/>
    <w:rsid w:val="00751BD1"/>
    <w:rsid w:val="00751C1A"/>
    <w:rsid w:val="00751CB4"/>
    <w:rsid w:val="00751E03"/>
    <w:rsid w:val="00751E08"/>
    <w:rsid w:val="00751E44"/>
    <w:rsid w:val="00751E67"/>
    <w:rsid w:val="00751E6C"/>
    <w:rsid w:val="00751EAA"/>
    <w:rsid w:val="00751ECA"/>
    <w:rsid w:val="00751ED0"/>
    <w:rsid w:val="00751F6E"/>
    <w:rsid w:val="00751F97"/>
    <w:rsid w:val="0075209E"/>
    <w:rsid w:val="007521BF"/>
    <w:rsid w:val="00752240"/>
    <w:rsid w:val="007522CE"/>
    <w:rsid w:val="00752301"/>
    <w:rsid w:val="007524B7"/>
    <w:rsid w:val="0075265A"/>
    <w:rsid w:val="007526A6"/>
    <w:rsid w:val="007526FB"/>
    <w:rsid w:val="00752714"/>
    <w:rsid w:val="00752797"/>
    <w:rsid w:val="007528FB"/>
    <w:rsid w:val="00752A1C"/>
    <w:rsid w:val="00752A73"/>
    <w:rsid w:val="00752ABB"/>
    <w:rsid w:val="00752ACB"/>
    <w:rsid w:val="00752B06"/>
    <w:rsid w:val="00752B6F"/>
    <w:rsid w:val="00752BB5"/>
    <w:rsid w:val="00752BE1"/>
    <w:rsid w:val="00752C19"/>
    <w:rsid w:val="00752C27"/>
    <w:rsid w:val="00752D60"/>
    <w:rsid w:val="00752DC4"/>
    <w:rsid w:val="00752E9B"/>
    <w:rsid w:val="00752F57"/>
    <w:rsid w:val="00752FE9"/>
    <w:rsid w:val="0075302B"/>
    <w:rsid w:val="00753087"/>
    <w:rsid w:val="007530A6"/>
    <w:rsid w:val="007530BC"/>
    <w:rsid w:val="007531A8"/>
    <w:rsid w:val="007531DB"/>
    <w:rsid w:val="007532E6"/>
    <w:rsid w:val="0075330A"/>
    <w:rsid w:val="00753386"/>
    <w:rsid w:val="007535D9"/>
    <w:rsid w:val="00753747"/>
    <w:rsid w:val="00753800"/>
    <w:rsid w:val="00753857"/>
    <w:rsid w:val="007539AB"/>
    <w:rsid w:val="00753A22"/>
    <w:rsid w:val="00753B1E"/>
    <w:rsid w:val="00753D14"/>
    <w:rsid w:val="00753D64"/>
    <w:rsid w:val="00753D8B"/>
    <w:rsid w:val="00753DC9"/>
    <w:rsid w:val="00753DEB"/>
    <w:rsid w:val="00753DEC"/>
    <w:rsid w:val="00753E62"/>
    <w:rsid w:val="00753E8E"/>
    <w:rsid w:val="00753EDD"/>
    <w:rsid w:val="00753F0E"/>
    <w:rsid w:val="00753F5B"/>
    <w:rsid w:val="00753F69"/>
    <w:rsid w:val="0075401D"/>
    <w:rsid w:val="00754088"/>
    <w:rsid w:val="007540E3"/>
    <w:rsid w:val="007541BC"/>
    <w:rsid w:val="00754243"/>
    <w:rsid w:val="00754345"/>
    <w:rsid w:val="00754429"/>
    <w:rsid w:val="0075450C"/>
    <w:rsid w:val="0075459A"/>
    <w:rsid w:val="0075471F"/>
    <w:rsid w:val="007548A8"/>
    <w:rsid w:val="007548CC"/>
    <w:rsid w:val="00754991"/>
    <w:rsid w:val="00754A09"/>
    <w:rsid w:val="00754A5A"/>
    <w:rsid w:val="00754ABB"/>
    <w:rsid w:val="00754AFD"/>
    <w:rsid w:val="00754B56"/>
    <w:rsid w:val="00754E34"/>
    <w:rsid w:val="00754E73"/>
    <w:rsid w:val="00754FA9"/>
    <w:rsid w:val="00755046"/>
    <w:rsid w:val="00755087"/>
    <w:rsid w:val="00755109"/>
    <w:rsid w:val="007552C3"/>
    <w:rsid w:val="00755352"/>
    <w:rsid w:val="00755381"/>
    <w:rsid w:val="00755460"/>
    <w:rsid w:val="0075551F"/>
    <w:rsid w:val="00755525"/>
    <w:rsid w:val="0075557E"/>
    <w:rsid w:val="00755597"/>
    <w:rsid w:val="00755625"/>
    <w:rsid w:val="00755716"/>
    <w:rsid w:val="0075577F"/>
    <w:rsid w:val="007558B9"/>
    <w:rsid w:val="007559A0"/>
    <w:rsid w:val="00755ABA"/>
    <w:rsid w:val="00755AE4"/>
    <w:rsid w:val="00755B90"/>
    <w:rsid w:val="00755B91"/>
    <w:rsid w:val="00755BF6"/>
    <w:rsid w:val="00755CD7"/>
    <w:rsid w:val="00755DBD"/>
    <w:rsid w:val="00755E23"/>
    <w:rsid w:val="00755FBF"/>
    <w:rsid w:val="00756012"/>
    <w:rsid w:val="00756054"/>
    <w:rsid w:val="007560FA"/>
    <w:rsid w:val="00756108"/>
    <w:rsid w:val="00756130"/>
    <w:rsid w:val="0075613E"/>
    <w:rsid w:val="007561D9"/>
    <w:rsid w:val="00756203"/>
    <w:rsid w:val="00756269"/>
    <w:rsid w:val="007562B1"/>
    <w:rsid w:val="00756320"/>
    <w:rsid w:val="0075634A"/>
    <w:rsid w:val="0075635C"/>
    <w:rsid w:val="0075652F"/>
    <w:rsid w:val="00756530"/>
    <w:rsid w:val="00756641"/>
    <w:rsid w:val="007566C5"/>
    <w:rsid w:val="007567D3"/>
    <w:rsid w:val="0075681F"/>
    <w:rsid w:val="00756955"/>
    <w:rsid w:val="00756A80"/>
    <w:rsid w:val="00756BA7"/>
    <w:rsid w:val="00756BBB"/>
    <w:rsid w:val="00756BDA"/>
    <w:rsid w:val="00756C42"/>
    <w:rsid w:val="00756CE2"/>
    <w:rsid w:val="00756DB7"/>
    <w:rsid w:val="00756E2D"/>
    <w:rsid w:val="00756E84"/>
    <w:rsid w:val="00756EB9"/>
    <w:rsid w:val="00756EE2"/>
    <w:rsid w:val="00756F09"/>
    <w:rsid w:val="00756F1A"/>
    <w:rsid w:val="00757109"/>
    <w:rsid w:val="0075714A"/>
    <w:rsid w:val="007571F6"/>
    <w:rsid w:val="007571FA"/>
    <w:rsid w:val="00757259"/>
    <w:rsid w:val="0075725E"/>
    <w:rsid w:val="007572A2"/>
    <w:rsid w:val="00757312"/>
    <w:rsid w:val="0075731B"/>
    <w:rsid w:val="007573AB"/>
    <w:rsid w:val="00757432"/>
    <w:rsid w:val="0075744A"/>
    <w:rsid w:val="007574D1"/>
    <w:rsid w:val="007575B0"/>
    <w:rsid w:val="0075774E"/>
    <w:rsid w:val="00757897"/>
    <w:rsid w:val="00757933"/>
    <w:rsid w:val="00757935"/>
    <w:rsid w:val="00757997"/>
    <w:rsid w:val="00757C05"/>
    <w:rsid w:val="00757C2E"/>
    <w:rsid w:val="00757C45"/>
    <w:rsid w:val="00757D1C"/>
    <w:rsid w:val="00757D3B"/>
    <w:rsid w:val="00757D67"/>
    <w:rsid w:val="00757F5A"/>
    <w:rsid w:val="00757FC5"/>
    <w:rsid w:val="00757FF0"/>
    <w:rsid w:val="007600E0"/>
    <w:rsid w:val="007601AC"/>
    <w:rsid w:val="00760216"/>
    <w:rsid w:val="00760250"/>
    <w:rsid w:val="00760325"/>
    <w:rsid w:val="007603AA"/>
    <w:rsid w:val="007603B9"/>
    <w:rsid w:val="007603FF"/>
    <w:rsid w:val="0076040C"/>
    <w:rsid w:val="00760455"/>
    <w:rsid w:val="007604C8"/>
    <w:rsid w:val="007604ED"/>
    <w:rsid w:val="0076056C"/>
    <w:rsid w:val="007605F4"/>
    <w:rsid w:val="00760634"/>
    <w:rsid w:val="00760640"/>
    <w:rsid w:val="00760689"/>
    <w:rsid w:val="007607A5"/>
    <w:rsid w:val="00760934"/>
    <w:rsid w:val="00760A6D"/>
    <w:rsid w:val="00760B4B"/>
    <w:rsid w:val="00760B5B"/>
    <w:rsid w:val="00760BCA"/>
    <w:rsid w:val="00760BD8"/>
    <w:rsid w:val="00760D60"/>
    <w:rsid w:val="00760D98"/>
    <w:rsid w:val="00760F47"/>
    <w:rsid w:val="00761265"/>
    <w:rsid w:val="00761274"/>
    <w:rsid w:val="007612F8"/>
    <w:rsid w:val="00761345"/>
    <w:rsid w:val="0076134B"/>
    <w:rsid w:val="0076139C"/>
    <w:rsid w:val="007613A5"/>
    <w:rsid w:val="007613AD"/>
    <w:rsid w:val="007613D6"/>
    <w:rsid w:val="0076140C"/>
    <w:rsid w:val="0076145E"/>
    <w:rsid w:val="007614EB"/>
    <w:rsid w:val="00761650"/>
    <w:rsid w:val="00761690"/>
    <w:rsid w:val="00761712"/>
    <w:rsid w:val="0076172F"/>
    <w:rsid w:val="0076176F"/>
    <w:rsid w:val="00761861"/>
    <w:rsid w:val="00761A00"/>
    <w:rsid w:val="00761A47"/>
    <w:rsid w:val="00761AA4"/>
    <w:rsid w:val="00761BF0"/>
    <w:rsid w:val="00761C73"/>
    <w:rsid w:val="00761CAB"/>
    <w:rsid w:val="00761CD7"/>
    <w:rsid w:val="00761D3A"/>
    <w:rsid w:val="00761D77"/>
    <w:rsid w:val="00761E28"/>
    <w:rsid w:val="00761ED5"/>
    <w:rsid w:val="00761EEB"/>
    <w:rsid w:val="00761F4A"/>
    <w:rsid w:val="0076204D"/>
    <w:rsid w:val="0076209A"/>
    <w:rsid w:val="007620E2"/>
    <w:rsid w:val="0076211F"/>
    <w:rsid w:val="0076222E"/>
    <w:rsid w:val="00762236"/>
    <w:rsid w:val="00762246"/>
    <w:rsid w:val="00762262"/>
    <w:rsid w:val="00762375"/>
    <w:rsid w:val="0076240D"/>
    <w:rsid w:val="00762574"/>
    <w:rsid w:val="007625A1"/>
    <w:rsid w:val="007625BF"/>
    <w:rsid w:val="007625E9"/>
    <w:rsid w:val="00762618"/>
    <w:rsid w:val="00762687"/>
    <w:rsid w:val="0076269C"/>
    <w:rsid w:val="007628A3"/>
    <w:rsid w:val="0076297B"/>
    <w:rsid w:val="007629CF"/>
    <w:rsid w:val="00762A5D"/>
    <w:rsid w:val="00762B11"/>
    <w:rsid w:val="00762B3E"/>
    <w:rsid w:val="00762B58"/>
    <w:rsid w:val="00762B5A"/>
    <w:rsid w:val="00762BAF"/>
    <w:rsid w:val="00762CF5"/>
    <w:rsid w:val="00762CF7"/>
    <w:rsid w:val="00762D1A"/>
    <w:rsid w:val="00762E26"/>
    <w:rsid w:val="00762E4D"/>
    <w:rsid w:val="00762ED6"/>
    <w:rsid w:val="00762F15"/>
    <w:rsid w:val="00762F2E"/>
    <w:rsid w:val="00762F47"/>
    <w:rsid w:val="00763016"/>
    <w:rsid w:val="007630FF"/>
    <w:rsid w:val="00763100"/>
    <w:rsid w:val="0076313C"/>
    <w:rsid w:val="00763170"/>
    <w:rsid w:val="007631FE"/>
    <w:rsid w:val="007632D1"/>
    <w:rsid w:val="00763345"/>
    <w:rsid w:val="00763360"/>
    <w:rsid w:val="007633AC"/>
    <w:rsid w:val="007633DE"/>
    <w:rsid w:val="00763401"/>
    <w:rsid w:val="0076343C"/>
    <w:rsid w:val="007634F2"/>
    <w:rsid w:val="007635F5"/>
    <w:rsid w:val="00763668"/>
    <w:rsid w:val="0076368B"/>
    <w:rsid w:val="007636C9"/>
    <w:rsid w:val="007637AB"/>
    <w:rsid w:val="0076389A"/>
    <w:rsid w:val="007638BF"/>
    <w:rsid w:val="007638C6"/>
    <w:rsid w:val="00763A45"/>
    <w:rsid w:val="00763A46"/>
    <w:rsid w:val="00763A4F"/>
    <w:rsid w:val="00763AC8"/>
    <w:rsid w:val="00763C0F"/>
    <w:rsid w:val="00763D19"/>
    <w:rsid w:val="00763D75"/>
    <w:rsid w:val="00763DE4"/>
    <w:rsid w:val="00763E59"/>
    <w:rsid w:val="00763E62"/>
    <w:rsid w:val="00763E6C"/>
    <w:rsid w:val="00763E8F"/>
    <w:rsid w:val="0076402B"/>
    <w:rsid w:val="0076413A"/>
    <w:rsid w:val="0076414F"/>
    <w:rsid w:val="00764276"/>
    <w:rsid w:val="00764295"/>
    <w:rsid w:val="0076431D"/>
    <w:rsid w:val="0076431F"/>
    <w:rsid w:val="00764442"/>
    <w:rsid w:val="007644C4"/>
    <w:rsid w:val="007644D3"/>
    <w:rsid w:val="007646B2"/>
    <w:rsid w:val="0076476F"/>
    <w:rsid w:val="007647BC"/>
    <w:rsid w:val="0076480F"/>
    <w:rsid w:val="00764849"/>
    <w:rsid w:val="0076489F"/>
    <w:rsid w:val="007648A9"/>
    <w:rsid w:val="00764968"/>
    <w:rsid w:val="00764A00"/>
    <w:rsid w:val="00764B0D"/>
    <w:rsid w:val="00764B56"/>
    <w:rsid w:val="00764BE0"/>
    <w:rsid w:val="00764C2F"/>
    <w:rsid w:val="00764C7C"/>
    <w:rsid w:val="00764C84"/>
    <w:rsid w:val="00764C8D"/>
    <w:rsid w:val="00764CA8"/>
    <w:rsid w:val="00764D16"/>
    <w:rsid w:val="00764D2D"/>
    <w:rsid w:val="00764D46"/>
    <w:rsid w:val="00764D7C"/>
    <w:rsid w:val="00764E78"/>
    <w:rsid w:val="00764F23"/>
    <w:rsid w:val="00764F2A"/>
    <w:rsid w:val="00764F4A"/>
    <w:rsid w:val="00764F4E"/>
    <w:rsid w:val="00764FD9"/>
    <w:rsid w:val="00764FF4"/>
    <w:rsid w:val="00765041"/>
    <w:rsid w:val="00765124"/>
    <w:rsid w:val="00765174"/>
    <w:rsid w:val="007651FA"/>
    <w:rsid w:val="007652D2"/>
    <w:rsid w:val="00765310"/>
    <w:rsid w:val="00765391"/>
    <w:rsid w:val="00765392"/>
    <w:rsid w:val="0076539D"/>
    <w:rsid w:val="00765455"/>
    <w:rsid w:val="00765486"/>
    <w:rsid w:val="007654D7"/>
    <w:rsid w:val="00765588"/>
    <w:rsid w:val="007655DE"/>
    <w:rsid w:val="00765622"/>
    <w:rsid w:val="007657E4"/>
    <w:rsid w:val="00765865"/>
    <w:rsid w:val="007658FE"/>
    <w:rsid w:val="007659B2"/>
    <w:rsid w:val="007659D2"/>
    <w:rsid w:val="00765A39"/>
    <w:rsid w:val="00765ACA"/>
    <w:rsid w:val="00765D14"/>
    <w:rsid w:val="00765D99"/>
    <w:rsid w:val="00765E2F"/>
    <w:rsid w:val="00765FB5"/>
    <w:rsid w:val="00766135"/>
    <w:rsid w:val="00766213"/>
    <w:rsid w:val="00766318"/>
    <w:rsid w:val="00766371"/>
    <w:rsid w:val="00766392"/>
    <w:rsid w:val="007663D5"/>
    <w:rsid w:val="007663E9"/>
    <w:rsid w:val="007664B8"/>
    <w:rsid w:val="007664CD"/>
    <w:rsid w:val="0076667A"/>
    <w:rsid w:val="00766744"/>
    <w:rsid w:val="00766796"/>
    <w:rsid w:val="0076683F"/>
    <w:rsid w:val="0076685B"/>
    <w:rsid w:val="00766890"/>
    <w:rsid w:val="007668AD"/>
    <w:rsid w:val="00766962"/>
    <w:rsid w:val="007669B8"/>
    <w:rsid w:val="007669CA"/>
    <w:rsid w:val="007669FB"/>
    <w:rsid w:val="00766A64"/>
    <w:rsid w:val="00766B9F"/>
    <w:rsid w:val="00766BC9"/>
    <w:rsid w:val="00766BD6"/>
    <w:rsid w:val="00766C5F"/>
    <w:rsid w:val="00766C6A"/>
    <w:rsid w:val="00766C97"/>
    <w:rsid w:val="00766CB2"/>
    <w:rsid w:val="00766CD0"/>
    <w:rsid w:val="00766D22"/>
    <w:rsid w:val="00766D4D"/>
    <w:rsid w:val="00766D9A"/>
    <w:rsid w:val="00766DBF"/>
    <w:rsid w:val="00766EC7"/>
    <w:rsid w:val="00766F9C"/>
    <w:rsid w:val="00766F9D"/>
    <w:rsid w:val="00766FBB"/>
    <w:rsid w:val="0076702A"/>
    <w:rsid w:val="00767133"/>
    <w:rsid w:val="00767194"/>
    <w:rsid w:val="007672B9"/>
    <w:rsid w:val="00767377"/>
    <w:rsid w:val="007673FE"/>
    <w:rsid w:val="00767416"/>
    <w:rsid w:val="0076745C"/>
    <w:rsid w:val="007674E8"/>
    <w:rsid w:val="007676A9"/>
    <w:rsid w:val="007676F9"/>
    <w:rsid w:val="00767759"/>
    <w:rsid w:val="007677FE"/>
    <w:rsid w:val="007678A9"/>
    <w:rsid w:val="007678BF"/>
    <w:rsid w:val="00767A83"/>
    <w:rsid w:val="00767AE9"/>
    <w:rsid w:val="00767B04"/>
    <w:rsid w:val="00767B0B"/>
    <w:rsid w:val="00767B26"/>
    <w:rsid w:val="00767B3A"/>
    <w:rsid w:val="00767BA8"/>
    <w:rsid w:val="00767CF6"/>
    <w:rsid w:val="00767E69"/>
    <w:rsid w:val="00767F11"/>
    <w:rsid w:val="00770079"/>
    <w:rsid w:val="00770178"/>
    <w:rsid w:val="00770231"/>
    <w:rsid w:val="0077026D"/>
    <w:rsid w:val="007702A8"/>
    <w:rsid w:val="007703E9"/>
    <w:rsid w:val="00770438"/>
    <w:rsid w:val="0077050D"/>
    <w:rsid w:val="0077058F"/>
    <w:rsid w:val="00770663"/>
    <w:rsid w:val="007707D9"/>
    <w:rsid w:val="00770885"/>
    <w:rsid w:val="007708B6"/>
    <w:rsid w:val="00770954"/>
    <w:rsid w:val="00770977"/>
    <w:rsid w:val="007709DF"/>
    <w:rsid w:val="00770A24"/>
    <w:rsid w:val="00770A73"/>
    <w:rsid w:val="00770BA7"/>
    <w:rsid w:val="00770C85"/>
    <w:rsid w:val="00770CB9"/>
    <w:rsid w:val="00770EE1"/>
    <w:rsid w:val="00770F3C"/>
    <w:rsid w:val="00770F62"/>
    <w:rsid w:val="0077103D"/>
    <w:rsid w:val="00771157"/>
    <w:rsid w:val="007711EC"/>
    <w:rsid w:val="00771268"/>
    <w:rsid w:val="007712E7"/>
    <w:rsid w:val="0077134D"/>
    <w:rsid w:val="0077144E"/>
    <w:rsid w:val="00771454"/>
    <w:rsid w:val="00771474"/>
    <w:rsid w:val="00771493"/>
    <w:rsid w:val="00771609"/>
    <w:rsid w:val="007718AA"/>
    <w:rsid w:val="0077192B"/>
    <w:rsid w:val="007719C8"/>
    <w:rsid w:val="00771E7A"/>
    <w:rsid w:val="00771EC0"/>
    <w:rsid w:val="00771F07"/>
    <w:rsid w:val="00771F84"/>
    <w:rsid w:val="00771FC9"/>
    <w:rsid w:val="0077201C"/>
    <w:rsid w:val="007720B6"/>
    <w:rsid w:val="0077213E"/>
    <w:rsid w:val="007721B9"/>
    <w:rsid w:val="00772208"/>
    <w:rsid w:val="0077227C"/>
    <w:rsid w:val="00772280"/>
    <w:rsid w:val="00772287"/>
    <w:rsid w:val="007723E3"/>
    <w:rsid w:val="007723ED"/>
    <w:rsid w:val="007724C0"/>
    <w:rsid w:val="0077250A"/>
    <w:rsid w:val="007725B8"/>
    <w:rsid w:val="007725FD"/>
    <w:rsid w:val="00772674"/>
    <w:rsid w:val="007726FF"/>
    <w:rsid w:val="0077274F"/>
    <w:rsid w:val="00772760"/>
    <w:rsid w:val="007727BF"/>
    <w:rsid w:val="00772809"/>
    <w:rsid w:val="007728B8"/>
    <w:rsid w:val="00772A6A"/>
    <w:rsid w:val="00772ACE"/>
    <w:rsid w:val="00772AD8"/>
    <w:rsid w:val="00772AF0"/>
    <w:rsid w:val="00772CD3"/>
    <w:rsid w:val="00772CDC"/>
    <w:rsid w:val="00772D20"/>
    <w:rsid w:val="00772E16"/>
    <w:rsid w:val="00772F42"/>
    <w:rsid w:val="00772FB0"/>
    <w:rsid w:val="00772FB8"/>
    <w:rsid w:val="00773013"/>
    <w:rsid w:val="007730BC"/>
    <w:rsid w:val="007730DC"/>
    <w:rsid w:val="00773195"/>
    <w:rsid w:val="0077322D"/>
    <w:rsid w:val="0077322E"/>
    <w:rsid w:val="007732FB"/>
    <w:rsid w:val="00773302"/>
    <w:rsid w:val="00773313"/>
    <w:rsid w:val="00773397"/>
    <w:rsid w:val="00773425"/>
    <w:rsid w:val="0077342C"/>
    <w:rsid w:val="00773437"/>
    <w:rsid w:val="007734CA"/>
    <w:rsid w:val="007735F8"/>
    <w:rsid w:val="007736B7"/>
    <w:rsid w:val="007736F7"/>
    <w:rsid w:val="007736FA"/>
    <w:rsid w:val="007738B3"/>
    <w:rsid w:val="007738C2"/>
    <w:rsid w:val="007738FE"/>
    <w:rsid w:val="0077397E"/>
    <w:rsid w:val="007739B5"/>
    <w:rsid w:val="00773A0E"/>
    <w:rsid w:val="00773A17"/>
    <w:rsid w:val="00773A43"/>
    <w:rsid w:val="00773A46"/>
    <w:rsid w:val="00773A51"/>
    <w:rsid w:val="00773A8E"/>
    <w:rsid w:val="00773B0D"/>
    <w:rsid w:val="00773B26"/>
    <w:rsid w:val="00773B43"/>
    <w:rsid w:val="00773C23"/>
    <w:rsid w:val="00773C2A"/>
    <w:rsid w:val="00773CFD"/>
    <w:rsid w:val="00773E5B"/>
    <w:rsid w:val="00773E6F"/>
    <w:rsid w:val="00773E9E"/>
    <w:rsid w:val="00773F7C"/>
    <w:rsid w:val="00773FD9"/>
    <w:rsid w:val="00773FF3"/>
    <w:rsid w:val="00774025"/>
    <w:rsid w:val="007740EA"/>
    <w:rsid w:val="00774149"/>
    <w:rsid w:val="00774188"/>
    <w:rsid w:val="00774218"/>
    <w:rsid w:val="00774254"/>
    <w:rsid w:val="007742BD"/>
    <w:rsid w:val="007742D9"/>
    <w:rsid w:val="0077431F"/>
    <w:rsid w:val="0077440A"/>
    <w:rsid w:val="00774525"/>
    <w:rsid w:val="007745A8"/>
    <w:rsid w:val="007745EF"/>
    <w:rsid w:val="0077463D"/>
    <w:rsid w:val="0077465B"/>
    <w:rsid w:val="007746A7"/>
    <w:rsid w:val="0077473B"/>
    <w:rsid w:val="00774780"/>
    <w:rsid w:val="007748AE"/>
    <w:rsid w:val="00774970"/>
    <w:rsid w:val="007749BF"/>
    <w:rsid w:val="007749F1"/>
    <w:rsid w:val="00774A23"/>
    <w:rsid w:val="00774A6E"/>
    <w:rsid w:val="00774ACB"/>
    <w:rsid w:val="00774B4C"/>
    <w:rsid w:val="00774B79"/>
    <w:rsid w:val="00774C84"/>
    <w:rsid w:val="00774D78"/>
    <w:rsid w:val="00774DFE"/>
    <w:rsid w:val="00774E02"/>
    <w:rsid w:val="00774E51"/>
    <w:rsid w:val="00774E92"/>
    <w:rsid w:val="00774EFE"/>
    <w:rsid w:val="00774F28"/>
    <w:rsid w:val="00774FB3"/>
    <w:rsid w:val="007750AD"/>
    <w:rsid w:val="0077512F"/>
    <w:rsid w:val="007754BD"/>
    <w:rsid w:val="00775534"/>
    <w:rsid w:val="007755FD"/>
    <w:rsid w:val="00775669"/>
    <w:rsid w:val="00775720"/>
    <w:rsid w:val="0077576C"/>
    <w:rsid w:val="007757BE"/>
    <w:rsid w:val="007757D7"/>
    <w:rsid w:val="00775894"/>
    <w:rsid w:val="007758E6"/>
    <w:rsid w:val="00775904"/>
    <w:rsid w:val="00775974"/>
    <w:rsid w:val="0077597D"/>
    <w:rsid w:val="007759B7"/>
    <w:rsid w:val="007759C1"/>
    <w:rsid w:val="00775A0D"/>
    <w:rsid w:val="00775B29"/>
    <w:rsid w:val="00775C58"/>
    <w:rsid w:val="00775D78"/>
    <w:rsid w:val="00775F04"/>
    <w:rsid w:val="00775F72"/>
    <w:rsid w:val="00775F7C"/>
    <w:rsid w:val="00776012"/>
    <w:rsid w:val="007760F4"/>
    <w:rsid w:val="0077610B"/>
    <w:rsid w:val="007761E3"/>
    <w:rsid w:val="007762BE"/>
    <w:rsid w:val="00776346"/>
    <w:rsid w:val="0077639D"/>
    <w:rsid w:val="007763AE"/>
    <w:rsid w:val="007763BC"/>
    <w:rsid w:val="007763BE"/>
    <w:rsid w:val="0077672E"/>
    <w:rsid w:val="0077681D"/>
    <w:rsid w:val="0077683E"/>
    <w:rsid w:val="00776907"/>
    <w:rsid w:val="007769A2"/>
    <w:rsid w:val="007769B8"/>
    <w:rsid w:val="007769DD"/>
    <w:rsid w:val="00776AE1"/>
    <w:rsid w:val="00776B46"/>
    <w:rsid w:val="00776B5F"/>
    <w:rsid w:val="00776BE6"/>
    <w:rsid w:val="00776CA7"/>
    <w:rsid w:val="00776CED"/>
    <w:rsid w:val="00776D04"/>
    <w:rsid w:val="00776E2A"/>
    <w:rsid w:val="00776EC6"/>
    <w:rsid w:val="00776F92"/>
    <w:rsid w:val="0077701A"/>
    <w:rsid w:val="00777031"/>
    <w:rsid w:val="00777101"/>
    <w:rsid w:val="00777234"/>
    <w:rsid w:val="00777279"/>
    <w:rsid w:val="0077728C"/>
    <w:rsid w:val="00777534"/>
    <w:rsid w:val="0077754D"/>
    <w:rsid w:val="00777628"/>
    <w:rsid w:val="00777697"/>
    <w:rsid w:val="007778A9"/>
    <w:rsid w:val="007778C3"/>
    <w:rsid w:val="007778D5"/>
    <w:rsid w:val="007778D8"/>
    <w:rsid w:val="0077794C"/>
    <w:rsid w:val="007779D5"/>
    <w:rsid w:val="00777A23"/>
    <w:rsid w:val="00777A34"/>
    <w:rsid w:val="00777B15"/>
    <w:rsid w:val="00777B50"/>
    <w:rsid w:val="00777B56"/>
    <w:rsid w:val="00777BF4"/>
    <w:rsid w:val="00777C7C"/>
    <w:rsid w:val="00777D71"/>
    <w:rsid w:val="00777E14"/>
    <w:rsid w:val="00777E7A"/>
    <w:rsid w:val="00777EF5"/>
    <w:rsid w:val="00777F87"/>
    <w:rsid w:val="00777FE1"/>
    <w:rsid w:val="00777FE7"/>
    <w:rsid w:val="00780043"/>
    <w:rsid w:val="00780054"/>
    <w:rsid w:val="00780136"/>
    <w:rsid w:val="007802A8"/>
    <w:rsid w:val="007802DE"/>
    <w:rsid w:val="007802E2"/>
    <w:rsid w:val="00780391"/>
    <w:rsid w:val="007803A7"/>
    <w:rsid w:val="007803C0"/>
    <w:rsid w:val="00780451"/>
    <w:rsid w:val="0078049E"/>
    <w:rsid w:val="00780537"/>
    <w:rsid w:val="0078069D"/>
    <w:rsid w:val="007807E8"/>
    <w:rsid w:val="00780819"/>
    <w:rsid w:val="007808FA"/>
    <w:rsid w:val="007809A8"/>
    <w:rsid w:val="007809C9"/>
    <w:rsid w:val="00780A21"/>
    <w:rsid w:val="00780A8D"/>
    <w:rsid w:val="00780B04"/>
    <w:rsid w:val="00780B66"/>
    <w:rsid w:val="00780CD8"/>
    <w:rsid w:val="00780CD9"/>
    <w:rsid w:val="00780CE7"/>
    <w:rsid w:val="00780DAA"/>
    <w:rsid w:val="00780DBF"/>
    <w:rsid w:val="00780DF1"/>
    <w:rsid w:val="00781053"/>
    <w:rsid w:val="0078108B"/>
    <w:rsid w:val="0078109D"/>
    <w:rsid w:val="007810E4"/>
    <w:rsid w:val="007810FA"/>
    <w:rsid w:val="00781160"/>
    <w:rsid w:val="00781199"/>
    <w:rsid w:val="00781253"/>
    <w:rsid w:val="007813BB"/>
    <w:rsid w:val="007813D5"/>
    <w:rsid w:val="00781479"/>
    <w:rsid w:val="007814DF"/>
    <w:rsid w:val="0078157D"/>
    <w:rsid w:val="0078157E"/>
    <w:rsid w:val="007815B7"/>
    <w:rsid w:val="00781656"/>
    <w:rsid w:val="007816EF"/>
    <w:rsid w:val="00781737"/>
    <w:rsid w:val="00781824"/>
    <w:rsid w:val="00781899"/>
    <w:rsid w:val="007818F4"/>
    <w:rsid w:val="007819EA"/>
    <w:rsid w:val="00781B62"/>
    <w:rsid w:val="00781BC0"/>
    <w:rsid w:val="00781C06"/>
    <w:rsid w:val="00781D2A"/>
    <w:rsid w:val="00781DA8"/>
    <w:rsid w:val="00781DF7"/>
    <w:rsid w:val="00781EB9"/>
    <w:rsid w:val="00781F0F"/>
    <w:rsid w:val="00781F49"/>
    <w:rsid w:val="00781FE1"/>
    <w:rsid w:val="007820D5"/>
    <w:rsid w:val="0078219E"/>
    <w:rsid w:val="007821FA"/>
    <w:rsid w:val="00782278"/>
    <w:rsid w:val="007822C3"/>
    <w:rsid w:val="0078230E"/>
    <w:rsid w:val="007823B5"/>
    <w:rsid w:val="00782400"/>
    <w:rsid w:val="00782462"/>
    <w:rsid w:val="007825A2"/>
    <w:rsid w:val="007825A5"/>
    <w:rsid w:val="007825C9"/>
    <w:rsid w:val="0078260B"/>
    <w:rsid w:val="00782622"/>
    <w:rsid w:val="00782671"/>
    <w:rsid w:val="0078268F"/>
    <w:rsid w:val="007827B7"/>
    <w:rsid w:val="00782805"/>
    <w:rsid w:val="00782872"/>
    <w:rsid w:val="00782902"/>
    <w:rsid w:val="0078293C"/>
    <w:rsid w:val="00782963"/>
    <w:rsid w:val="00782A93"/>
    <w:rsid w:val="00782AAC"/>
    <w:rsid w:val="00782B3B"/>
    <w:rsid w:val="00782C63"/>
    <w:rsid w:val="00782C7D"/>
    <w:rsid w:val="00782E29"/>
    <w:rsid w:val="00782E46"/>
    <w:rsid w:val="00782E55"/>
    <w:rsid w:val="00782F30"/>
    <w:rsid w:val="00782FA0"/>
    <w:rsid w:val="0078305C"/>
    <w:rsid w:val="00783149"/>
    <w:rsid w:val="0078317B"/>
    <w:rsid w:val="007831BA"/>
    <w:rsid w:val="007831D7"/>
    <w:rsid w:val="0078347E"/>
    <w:rsid w:val="007834AF"/>
    <w:rsid w:val="0078361D"/>
    <w:rsid w:val="0078361F"/>
    <w:rsid w:val="00783700"/>
    <w:rsid w:val="0078380A"/>
    <w:rsid w:val="0078387C"/>
    <w:rsid w:val="007838C9"/>
    <w:rsid w:val="007838F5"/>
    <w:rsid w:val="00783C0C"/>
    <w:rsid w:val="00783C2D"/>
    <w:rsid w:val="00783C74"/>
    <w:rsid w:val="00783CBB"/>
    <w:rsid w:val="00783D52"/>
    <w:rsid w:val="00783E1B"/>
    <w:rsid w:val="00783E97"/>
    <w:rsid w:val="00783FD2"/>
    <w:rsid w:val="0078400E"/>
    <w:rsid w:val="00784060"/>
    <w:rsid w:val="00784142"/>
    <w:rsid w:val="0078416E"/>
    <w:rsid w:val="007841BB"/>
    <w:rsid w:val="007841DA"/>
    <w:rsid w:val="00784233"/>
    <w:rsid w:val="0078423C"/>
    <w:rsid w:val="00784264"/>
    <w:rsid w:val="007842F9"/>
    <w:rsid w:val="00784379"/>
    <w:rsid w:val="00784409"/>
    <w:rsid w:val="00784555"/>
    <w:rsid w:val="00784560"/>
    <w:rsid w:val="00784599"/>
    <w:rsid w:val="007845D1"/>
    <w:rsid w:val="007846A6"/>
    <w:rsid w:val="007846D8"/>
    <w:rsid w:val="00784727"/>
    <w:rsid w:val="00784742"/>
    <w:rsid w:val="0078476E"/>
    <w:rsid w:val="0078477D"/>
    <w:rsid w:val="0078479E"/>
    <w:rsid w:val="007847CE"/>
    <w:rsid w:val="0078482D"/>
    <w:rsid w:val="00784883"/>
    <w:rsid w:val="007848F9"/>
    <w:rsid w:val="00784983"/>
    <w:rsid w:val="00784A3A"/>
    <w:rsid w:val="00784B14"/>
    <w:rsid w:val="00784B21"/>
    <w:rsid w:val="00784BAC"/>
    <w:rsid w:val="00784CE8"/>
    <w:rsid w:val="00784E26"/>
    <w:rsid w:val="00784EAC"/>
    <w:rsid w:val="00784EB1"/>
    <w:rsid w:val="00784F4E"/>
    <w:rsid w:val="00785010"/>
    <w:rsid w:val="007850F8"/>
    <w:rsid w:val="00785129"/>
    <w:rsid w:val="0078512D"/>
    <w:rsid w:val="00785132"/>
    <w:rsid w:val="007851EC"/>
    <w:rsid w:val="00785263"/>
    <w:rsid w:val="007852ED"/>
    <w:rsid w:val="0078530B"/>
    <w:rsid w:val="00785354"/>
    <w:rsid w:val="00785407"/>
    <w:rsid w:val="0078540B"/>
    <w:rsid w:val="00785487"/>
    <w:rsid w:val="007854B8"/>
    <w:rsid w:val="007854BB"/>
    <w:rsid w:val="00785503"/>
    <w:rsid w:val="00785504"/>
    <w:rsid w:val="0078551C"/>
    <w:rsid w:val="007855E5"/>
    <w:rsid w:val="00785666"/>
    <w:rsid w:val="0078569F"/>
    <w:rsid w:val="00785731"/>
    <w:rsid w:val="0078597C"/>
    <w:rsid w:val="00785A53"/>
    <w:rsid w:val="00785AB5"/>
    <w:rsid w:val="00785B61"/>
    <w:rsid w:val="00785CAD"/>
    <w:rsid w:val="00785D36"/>
    <w:rsid w:val="00785DA7"/>
    <w:rsid w:val="00785FE1"/>
    <w:rsid w:val="0078600E"/>
    <w:rsid w:val="00786033"/>
    <w:rsid w:val="00786052"/>
    <w:rsid w:val="00786094"/>
    <w:rsid w:val="007860D4"/>
    <w:rsid w:val="0078612B"/>
    <w:rsid w:val="00786187"/>
    <w:rsid w:val="007861D6"/>
    <w:rsid w:val="0078620E"/>
    <w:rsid w:val="00786219"/>
    <w:rsid w:val="00786228"/>
    <w:rsid w:val="0078624E"/>
    <w:rsid w:val="00786274"/>
    <w:rsid w:val="007862B6"/>
    <w:rsid w:val="00786324"/>
    <w:rsid w:val="00786411"/>
    <w:rsid w:val="00786427"/>
    <w:rsid w:val="00786435"/>
    <w:rsid w:val="00786492"/>
    <w:rsid w:val="007864C3"/>
    <w:rsid w:val="00786526"/>
    <w:rsid w:val="007865A1"/>
    <w:rsid w:val="007865EB"/>
    <w:rsid w:val="007865F7"/>
    <w:rsid w:val="00786631"/>
    <w:rsid w:val="00786660"/>
    <w:rsid w:val="00786713"/>
    <w:rsid w:val="0078673C"/>
    <w:rsid w:val="007867D5"/>
    <w:rsid w:val="00786863"/>
    <w:rsid w:val="007868F3"/>
    <w:rsid w:val="00786903"/>
    <w:rsid w:val="00786A4D"/>
    <w:rsid w:val="00786A8E"/>
    <w:rsid w:val="00786BD0"/>
    <w:rsid w:val="00786BDE"/>
    <w:rsid w:val="00786BF1"/>
    <w:rsid w:val="00786C19"/>
    <w:rsid w:val="00786C38"/>
    <w:rsid w:val="00786C4F"/>
    <w:rsid w:val="00786D79"/>
    <w:rsid w:val="00786E82"/>
    <w:rsid w:val="00786F9D"/>
    <w:rsid w:val="00786FBD"/>
    <w:rsid w:val="0078701F"/>
    <w:rsid w:val="007870E8"/>
    <w:rsid w:val="007871E8"/>
    <w:rsid w:val="007871EE"/>
    <w:rsid w:val="00787363"/>
    <w:rsid w:val="00787392"/>
    <w:rsid w:val="007874ED"/>
    <w:rsid w:val="00787516"/>
    <w:rsid w:val="0078753A"/>
    <w:rsid w:val="007875BD"/>
    <w:rsid w:val="007875D3"/>
    <w:rsid w:val="007875E9"/>
    <w:rsid w:val="0078761A"/>
    <w:rsid w:val="00787647"/>
    <w:rsid w:val="00787683"/>
    <w:rsid w:val="00787746"/>
    <w:rsid w:val="00787912"/>
    <w:rsid w:val="0078794E"/>
    <w:rsid w:val="00787A09"/>
    <w:rsid w:val="00787A3E"/>
    <w:rsid w:val="00787B22"/>
    <w:rsid w:val="00787B4E"/>
    <w:rsid w:val="00787B83"/>
    <w:rsid w:val="00787D0F"/>
    <w:rsid w:val="00787D20"/>
    <w:rsid w:val="00787D24"/>
    <w:rsid w:val="00787DC1"/>
    <w:rsid w:val="00787E21"/>
    <w:rsid w:val="00787E80"/>
    <w:rsid w:val="00787E9A"/>
    <w:rsid w:val="00787F13"/>
    <w:rsid w:val="00787F54"/>
    <w:rsid w:val="00787F78"/>
    <w:rsid w:val="00790069"/>
    <w:rsid w:val="00790269"/>
    <w:rsid w:val="00790334"/>
    <w:rsid w:val="007903A9"/>
    <w:rsid w:val="007903C2"/>
    <w:rsid w:val="00790428"/>
    <w:rsid w:val="007904ED"/>
    <w:rsid w:val="00790541"/>
    <w:rsid w:val="007905AD"/>
    <w:rsid w:val="007905E1"/>
    <w:rsid w:val="007905E2"/>
    <w:rsid w:val="007905E4"/>
    <w:rsid w:val="00790601"/>
    <w:rsid w:val="0079063D"/>
    <w:rsid w:val="007906B4"/>
    <w:rsid w:val="007906BB"/>
    <w:rsid w:val="00790875"/>
    <w:rsid w:val="00790894"/>
    <w:rsid w:val="007908AB"/>
    <w:rsid w:val="00790936"/>
    <w:rsid w:val="00790A8F"/>
    <w:rsid w:val="00790B8D"/>
    <w:rsid w:val="00790C39"/>
    <w:rsid w:val="00790CC0"/>
    <w:rsid w:val="00790DE9"/>
    <w:rsid w:val="00790E65"/>
    <w:rsid w:val="00790EA7"/>
    <w:rsid w:val="00790EEA"/>
    <w:rsid w:val="00790F9C"/>
    <w:rsid w:val="007910B5"/>
    <w:rsid w:val="007910F5"/>
    <w:rsid w:val="00791138"/>
    <w:rsid w:val="00791195"/>
    <w:rsid w:val="00791334"/>
    <w:rsid w:val="007913D2"/>
    <w:rsid w:val="007913D6"/>
    <w:rsid w:val="0079147A"/>
    <w:rsid w:val="0079155D"/>
    <w:rsid w:val="007915F6"/>
    <w:rsid w:val="00791621"/>
    <w:rsid w:val="0079173B"/>
    <w:rsid w:val="007917C5"/>
    <w:rsid w:val="007917CD"/>
    <w:rsid w:val="00791845"/>
    <w:rsid w:val="007918C7"/>
    <w:rsid w:val="00791953"/>
    <w:rsid w:val="0079196A"/>
    <w:rsid w:val="00791986"/>
    <w:rsid w:val="00791A14"/>
    <w:rsid w:val="00791AE8"/>
    <w:rsid w:val="00791B4A"/>
    <w:rsid w:val="00791B60"/>
    <w:rsid w:val="00791BDC"/>
    <w:rsid w:val="00791CDA"/>
    <w:rsid w:val="00791D25"/>
    <w:rsid w:val="00791DA6"/>
    <w:rsid w:val="00791E1E"/>
    <w:rsid w:val="00791E6F"/>
    <w:rsid w:val="00791ECC"/>
    <w:rsid w:val="00791EEA"/>
    <w:rsid w:val="00791EFE"/>
    <w:rsid w:val="00791FBD"/>
    <w:rsid w:val="00791FBF"/>
    <w:rsid w:val="007920DC"/>
    <w:rsid w:val="0079214F"/>
    <w:rsid w:val="00792176"/>
    <w:rsid w:val="007921A7"/>
    <w:rsid w:val="007921F7"/>
    <w:rsid w:val="007922D4"/>
    <w:rsid w:val="00792328"/>
    <w:rsid w:val="00792334"/>
    <w:rsid w:val="007923E7"/>
    <w:rsid w:val="00792420"/>
    <w:rsid w:val="007924BD"/>
    <w:rsid w:val="00792579"/>
    <w:rsid w:val="00792581"/>
    <w:rsid w:val="00792622"/>
    <w:rsid w:val="007926A6"/>
    <w:rsid w:val="007926E5"/>
    <w:rsid w:val="00792765"/>
    <w:rsid w:val="0079277F"/>
    <w:rsid w:val="00792794"/>
    <w:rsid w:val="007927A1"/>
    <w:rsid w:val="007927B6"/>
    <w:rsid w:val="00792863"/>
    <w:rsid w:val="0079291F"/>
    <w:rsid w:val="0079294A"/>
    <w:rsid w:val="00792959"/>
    <w:rsid w:val="00792A19"/>
    <w:rsid w:val="00792A7E"/>
    <w:rsid w:val="00792AEB"/>
    <w:rsid w:val="00792B90"/>
    <w:rsid w:val="00792CA4"/>
    <w:rsid w:val="00792CB7"/>
    <w:rsid w:val="00792CE3"/>
    <w:rsid w:val="00792D18"/>
    <w:rsid w:val="00792DD8"/>
    <w:rsid w:val="00792E9B"/>
    <w:rsid w:val="00792FD3"/>
    <w:rsid w:val="00792FD4"/>
    <w:rsid w:val="00793052"/>
    <w:rsid w:val="0079312F"/>
    <w:rsid w:val="007931AB"/>
    <w:rsid w:val="00793207"/>
    <w:rsid w:val="0079329F"/>
    <w:rsid w:val="00793301"/>
    <w:rsid w:val="0079330F"/>
    <w:rsid w:val="00793373"/>
    <w:rsid w:val="00793388"/>
    <w:rsid w:val="0079349D"/>
    <w:rsid w:val="007934AC"/>
    <w:rsid w:val="007934B8"/>
    <w:rsid w:val="007934B9"/>
    <w:rsid w:val="00793539"/>
    <w:rsid w:val="00793599"/>
    <w:rsid w:val="007936A2"/>
    <w:rsid w:val="0079374D"/>
    <w:rsid w:val="0079391C"/>
    <w:rsid w:val="0079392E"/>
    <w:rsid w:val="007939C8"/>
    <w:rsid w:val="00793A3C"/>
    <w:rsid w:val="00793B0D"/>
    <w:rsid w:val="00793BA6"/>
    <w:rsid w:val="00793C45"/>
    <w:rsid w:val="00793C98"/>
    <w:rsid w:val="00793E2C"/>
    <w:rsid w:val="00793E49"/>
    <w:rsid w:val="00793E4D"/>
    <w:rsid w:val="00793F38"/>
    <w:rsid w:val="00793F58"/>
    <w:rsid w:val="00793F9B"/>
    <w:rsid w:val="007940EC"/>
    <w:rsid w:val="007940F5"/>
    <w:rsid w:val="00794149"/>
    <w:rsid w:val="00794334"/>
    <w:rsid w:val="007943A6"/>
    <w:rsid w:val="007943DE"/>
    <w:rsid w:val="00794515"/>
    <w:rsid w:val="0079454C"/>
    <w:rsid w:val="007945C6"/>
    <w:rsid w:val="007945E4"/>
    <w:rsid w:val="00794633"/>
    <w:rsid w:val="007946C8"/>
    <w:rsid w:val="00794842"/>
    <w:rsid w:val="00794960"/>
    <w:rsid w:val="0079496A"/>
    <w:rsid w:val="007949B3"/>
    <w:rsid w:val="007949C1"/>
    <w:rsid w:val="00794AFA"/>
    <w:rsid w:val="00794BA5"/>
    <w:rsid w:val="00794BDE"/>
    <w:rsid w:val="00794CC5"/>
    <w:rsid w:val="00794CFA"/>
    <w:rsid w:val="00794DC5"/>
    <w:rsid w:val="00794F15"/>
    <w:rsid w:val="00794F58"/>
    <w:rsid w:val="00794F61"/>
    <w:rsid w:val="00794F66"/>
    <w:rsid w:val="00794F8E"/>
    <w:rsid w:val="00794F97"/>
    <w:rsid w:val="00794FCA"/>
    <w:rsid w:val="0079501C"/>
    <w:rsid w:val="007950D9"/>
    <w:rsid w:val="007950EF"/>
    <w:rsid w:val="007950F6"/>
    <w:rsid w:val="0079510C"/>
    <w:rsid w:val="007951D0"/>
    <w:rsid w:val="007951F9"/>
    <w:rsid w:val="0079528A"/>
    <w:rsid w:val="00795358"/>
    <w:rsid w:val="00795391"/>
    <w:rsid w:val="007953CD"/>
    <w:rsid w:val="00795419"/>
    <w:rsid w:val="00795503"/>
    <w:rsid w:val="00795506"/>
    <w:rsid w:val="00795653"/>
    <w:rsid w:val="007956BF"/>
    <w:rsid w:val="0079572A"/>
    <w:rsid w:val="0079576F"/>
    <w:rsid w:val="0079578D"/>
    <w:rsid w:val="00795795"/>
    <w:rsid w:val="00795799"/>
    <w:rsid w:val="007957B3"/>
    <w:rsid w:val="0079583D"/>
    <w:rsid w:val="007958D5"/>
    <w:rsid w:val="0079599F"/>
    <w:rsid w:val="007959F6"/>
    <w:rsid w:val="00795A11"/>
    <w:rsid w:val="00795A50"/>
    <w:rsid w:val="00795B47"/>
    <w:rsid w:val="00795B7E"/>
    <w:rsid w:val="00795B80"/>
    <w:rsid w:val="00795B97"/>
    <w:rsid w:val="00795C04"/>
    <w:rsid w:val="00795C61"/>
    <w:rsid w:val="00795CB4"/>
    <w:rsid w:val="00795CF2"/>
    <w:rsid w:val="00795D15"/>
    <w:rsid w:val="00795D65"/>
    <w:rsid w:val="00795DA6"/>
    <w:rsid w:val="00795DAE"/>
    <w:rsid w:val="00795E0E"/>
    <w:rsid w:val="00795F38"/>
    <w:rsid w:val="00795F80"/>
    <w:rsid w:val="0079603D"/>
    <w:rsid w:val="007960A8"/>
    <w:rsid w:val="0079616F"/>
    <w:rsid w:val="00796189"/>
    <w:rsid w:val="007961D3"/>
    <w:rsid w:val="00796212"/>
    <w:rsid w:val="00796218"/>
    <w:rsid w:val="007963D6"/>
    <w:rsid w:val="0079645C"/>
    <w:rsid w:val="00796468"/>
    <w:rsid w:val="007964A2"/>
    <w:rsid w:val="007964FE"/>
    <w:rsid w:val="0079655B"/>
    <w:rsid w:val="0079664B"/>
    <w:rsid w:val="0079666F"/>
    <w:rsid w:val="007966BA"/>
    <w:rsid w:val="00796746"/>
    <w:rsid w:val="007967DD"/>
    <w:rsid w:val="007968AD"/>
    <w:rsid w:val="007968D4"/>
    <w:rsid w:val="0079692E"/>
    <w:rsid w:val="007969C1"/>
    <w:rsid w:val="00796B49"/>
    <w:rsid w:val="00796C08"/>
    <w:rsid w:val="00796C70"/>
    <w:rsid w:val="00796CB2"/>
    <w:rsid w:val="00796E4B"/>
    <w:rsid w:val="00796E95"/>
    <w:rsid w:val="00797012"/>
    <w:rsid w:val="0079716C"/>
    <w:rsid w:val="007971A9"/>
    <w:rsid w:val="007971B6"/>
    <w:rsid w:val="00797240"/>
    <w:rsid w:val="00797267"/>
    <w:rsid w:val="007973F7"/>
    <w:rsid w:val="0079745C"/>
    <w:rsid w:val="007974AA"/>
    <w:rsid w:val="007974BB"/>
    <w:rsid w:val="00797530"/>
    <w:rsid w:val="0079761C"/>
    <w:rsid w:val="007976C9"/>
    <w:rsid w:val="00797738"/>
    <w:rsid w:val="00797786"/>
    <w:rsid w:val="007977D2"/>
    <w:rsid w:val="0079792A"/>
    <w:rsid w:val="007979AC"/>
    <w:rsid w:val="00797AA2"/>
    <w:rsid w:val="00797AD2"/>
    <w:rsid w:val="00797B1E"/>
    <w:rsid w:val="00797B3F"/>
    <w:rsid w:val="00797BA0"/>
    <w:rsid w:val="00797CE6"/>
    <w:rsid w:val="00797E2B"/>
    <w:rsid w:val="00797E9A"/>
    <w:rsid w:val="00797F4D"/>
    <w:rsid w:val="007A0011"/>
    <w:rsid w:val="007A0051"/>
    <w:rsid w:val="007A00D1"/>
    <w:rsid w:val="007A0123"/>
    <w:rsid w:val="007A01B4"/>
    <w:rsid w:val="007A01F9"/>
    <w:rsid w:val="007A031E"/>
    <w:rsid w:val="007A0336"/>
    <w:rsid w:val="007A0352"/>
    <w:rsid w:val="007A03CD"/>
    <w:rsid w:val="007A048F"/>
    <w:rsid w:val="007A04EE"/>
    <w:rsid w:val="007A04FE"/>
    <w:rsid w:val="007A0571"/>
    <w:rsid w:val="007A0602"/>
    <w:rsid w:val="007A060A"/>
    <w:rsid w:val="007A060E"/>
    <w:rsid w:val="007A067E"/>
    <w:rsid w:val="007A068F"/>
    <w:rsid w:val="007A08BD"/>
    <w:rsid w:val="007A096B"/>
    <w:rsid w:val="007A09B5"/>
    <w:rsid w:val="007A0A18"/>
    <w:rsid w:val="007A0B09"/>
    <w:rsid w:val="007A0B61"/>
    <w:rsid w:val="007A0C56"/>
    <w:rsid w:val="007A0D08"/>
    <w:rsid w:val="007A0D78"/>
    <w:rsid w:val="007A0DAC"/>
    <w:rsid w:val="007A0E4F"/>
    <w:rsid w:val="007A0ED4"/>
    <w:rsid w:val="007A0F5F"/>
    <w:rsid w:val="007A0F8A"/>
    <w:rsid w:val="007A1057"/>
    <w:rsid w:val="007A11F9"/>
    <w:rsid w:val="007A12E2"/>
    <w:rsid w:val="007A12EE"/>
    <w:rsid w:val="007A1310"/>
    <w:rsid w:val="007A138C"/>
    <w:rsid w:val="007A13CD"/>
    <w:rsid w:val="007A1412"/>
    <w:rsid w:val="007A142C"/>
    <w:rsid w:val="007A14CE"/>
    <w:rsid w:val="007A15A7"/>
    <w:rsid w:val="007A16FA"/>
    <w:rsid w:val="007A1978"/>
    <w:rsid w:val="007A19F7"/>
    <w:rsid w:val="007A1A5D"/>
    <w:rsid w:val="007A1BA1"/>
    <w:rsid w:val="007A1BA7"/>
    <w:rsid w:val="007A1BE4"/>
    <w:rsid w:val="007A1C57"/>
    <w:rsid w:val="007A1C6E"/>
    <w:rsid w:val="007A1CEB"/>
    <w:rsid w:val="007A1D52"/>
    <w:rsid w:val="007A1F78"/>
    <w:rsid w:val="007A1FE4"/>
    <w:rsid w:val="007A1FE5"/>
    <w:rsid w:val="007A2056"/>
    <w:rsid w:val="007A20AA"/>
    <w:rsid w:val="007A2276"/>
    <w:rsid w:val="007A228B"/>
    <w:rsid w:val="007A228C"/>
    <w:rsid w:val="007A22A8"/>
    <w:rsid w:val="007A231F"/>
    <w:rsid w:val="007A2341"/>
    <w:rsid w:val="007A2351"/>
    <w:rsid w:val="007A23B4"/>
    <w:rsid w:val="007A23EA"/>
    <w:rsid w:val="007A2414"/>
    <w:rsid w:val="007A2476"/>
    <w:rsid w:val="007A262A"/>
    <w:rsid w:val="007A290C"/>
    <w:rsid w:val="007A295D"/>
    <w:rsid w:val="007A295F"/>
    <w:rsid w:val="007A2A52"/>
    <w:rsid w:val="007A2A5E"/>
    <w:rsid w:val="007A2A9B"/>
    <w:rsid w:val="007A2AA1"/>
    <w:rsid w:val="007A2AE3"/>
    <w:rsid w:val="007A2B0A"/>
    <w:rsid w:val="007A2C19"/>
    <w:rsid w:val="007A2CED"/>
    <w:rsid w:val="007A2E26"/>
    <w:rsid w:val="007A2E6B"/>
    <w:rsid w:val="007A2E9E"/>
    <w:rsid w:val="007A2EC5"/>
    <w:rsid w:val="007A2F55"/>
    <w:rsid w:val="007A300C"/>
    <w:rsid w:val="007A301A"/>
    <w:rsid w:val="007A302B"/>
    <w:rsid w:val="007A3036"/>
    <w:rsid w:val="007A32BE"/>
    <w:rsid w:val="007A33EB"/>
    <w:rsid w:val="007A34C4"/>
    <w:rsid w:val="007A3505"/>
    <w:rsid w:val="007A355A"/>
    <w:rsid w:val="007A3562"/>
    <w:rsid w:val="007A3571"/>
    <w:rsid w:val="007A3613"/>
    <w:rsid w:val="007A365D"/>
    <w:rsid w:val="007A3673"/>
    <w:rsid w:val="007A3755"/>
    <w:rsid w:val="007A37EB"/>
    <w:rsid w:val="007A37F1"/>
    <w:rsid w:val="007A3806"/>
    <w:rsid w:val="007A383A"/>
    <w:rsid w:val="007A38A7"/>
    <w:rsid w:val="007A39B9"/>
    <w:rsid w:val="007A3A1A"/>
    <w:rsid w:val="007A3A30"/>
    <w:rsid w:val="007A3A43"/>
    <w:rsid w:val="007A3B74"/>
    <w:rsid w:val="007A3B93"/>
    <w:rsid w:val="007A3C2B"/>
    <w:rsid w:val="007A3C59"/>
    <w:rsid w:val="007A3DE4"/>
    <w:rsid w:val="007A3E29"/>
    <w:rsid w:val="007A408C"/>
    <w:rsid w:val="007A40B2"/>
    <w:rsid w:val="007A40BE"/>
    <w:rsid w:val="007A40CD"/>
    <w:rsid w:val="007A414E"/>
    <w:rsid w:val="007A416A"/>
    <w:rsid w:val="007A41F7"/>
    <w:rsid w:val="007A4292"/>
    <w:rsid w:val="007A4486"/>
    <w:rsid w:val="007A44D8"/>
    <w:rsid w:val="007A45DC"/>
    <w:rsid w:val="007A464B"/>
    <w:rsid w:val="007A4653"/>
    <w:rsid w:val="007A4699"/>
    <w:rsid w:val="007A46E0"/>
    <w:rsid w:val="007A470E"/>
    <w:rsid w:val="007A4767"/>
    <w:rsid w:val="007A477A"/>
    <w:rsid w:val="007A478E"/>
    <w:rsid w:val="007A47A1"/>
    <w:rsid w:val="007A48DF"/>
    <w:rsid w:val="007A4927"/>
    <w:rsid w:val="007A4A00"/>
    <w:rsid w:val="007A4B35"/>
    <w:rsid w:val="007A4B40"/>
    <w:rsid w:val="007A4B5C"/>
    <w:rsid w:val="007A4CB6"/>
    <w:rsid w:val="007A4E0A"/>
    <w:rsid w:val="007A4E52"/>
    <w:rsid w:val="007A4F17"/>
    <w:rsid w:val="007A4F9A"/>
    <w:rsid w:val="007A5056"/>
    <w:rsid w:val="007A5069"/>
    <w:rsid w:val="007A50C0"/>
    <w:rsid w:val="007A50C1"/>
    <w:rsid w:val="007A50DA"/>
    <w:rsid w:val="007A50DC"/>
    <w:rsid w:val="007A510D"/>
    <w:rsid w:val="007A53B9"/>
    <w:rsid w:val="007A5450"/>
    <w:rsid w:val="007A5459"/>
    <w:rsid w:val="007A5466"/>
    <w:rsid w:val="007A5537"/>
    <w:rsid w:val="007A55B0"/>
    <w:rsid w:val="007A55F4"/>
    <w:rsid w:val="007A5697"/>
    <w:rsid w:val="007A56E4"/>
    <w:rsid w:val="007A57B8"/>
    <w:rsid w:val="007A57E7"/>
    <w:rsid w:val="007A57FE"/>
    <w:rsid w:val="007A5883"/>
    <w:rsid w:val="007A58AE"/>
    <w:rsid w:val="007A5AA4"/>
    <w:rsid w:val="007A5B22"/>
    <w:rsid w:val="007A5B51"/>
    <w:rsid w:val="007A5B81"/>
    <w:rsid w:val="007A5C4D"/>
    <w:rsid w:val="007A5C93"/>
    <w:rsid w:val="007A5DBB"/>
    <w:rsid w:val="007A5E16"/>
    <w:rsid w:val="007A60BC"/>
    <w:rsid w:val="007A60C6"/>
    <w:rsid w:val="007A6133"/>
    <w:rsid w:val="007A6161"/>
    <w:rsid w:val="007A6181"/>
    <w:rsid w:val="007A61C9"/>
    <w:rsid w:val="007A61D0"/>
    <w:rsid w:val="007A6215"/>
    <w:rsid w:val="007A6254"/>
    <w:rsid w:val="007A6367"/>
    <w:rsid w:val="007A6579"/>
    <w:rsid w:val="007A6699"/>
    <w:rsid w:val="007A676A"/>
    <w:rsid w:val="007A67F8"/>
    <w:rsid w:val="007A6817"/>
    <w:rsid w:val="007A6825"/>
    <w:rsid w:val="007A6968"/>
    <w:rsid w:val="007A69AC"/>
    <w:rsid w:val="007A6A9C"/>
    <w:rsid w:val="007A6AF1"/>
    <w:rsid w:val="007A6B46"/>
    <w:rsid w:val="007A6BDC"/>
    <w:rsid w:val="007A6C1D"/>
    <w:rsid w:val="007A6D2B"/>
    <w:rsid w:val="007A6DCA"/>
    <w:rsid w:val="007A6F30"/>
    <w:rsid w:val="007A7045"/>
    <w:rsid w:val="007A706C"/>
    <w:rsid w:val="007A70E8"/>
    <w:rsid w:val="007A7198"/>
    <w:rsid w:val="007A7273"/>
    <w:rsid w:val="007A7281"/>
    <w:rsid w:val="007A7291"/>
    <w:rsid w:val="007A7337"/>
    <w:rsid w:val="007A7352"/>
    <w:rsid w:val="007A7378"/>
    <w:rsid w:val="007A73AC"/>
    <w:rsid w:val="007A73C1"/>
    <w:rsid w:val="007A7640"/>
    <w:rsid w:val="007A766E"/>
    <w:rsid w:val="007A768C"/>
    <w:rsid w:val="007A77E4"/>
    <w:rsid w:val="007A7844"/>
    <w:rsid w:val="007A7888"/>
    <w:rsid w:val="007A79B1"/>
    <w:rsid w:val="007A79E8"/>
    <w:rsid w:val="007A79F1"/>
    <w:rsid w:val="007A7A30"/>
    <w:rsid w:val="007A7AD1"/>
    <w:rsid w:val="007A7C38"/>
    <w:rsid w:val="007A7C71"/>
    <w:rsid w:val="007A7CA8"/>
    <w:rsid w:val="007A7D0D"/>
    <w:rsid w:val="007A7D32"/>
    <w:rsid w:val="007A7DE1"/>
    <w:rsid w:val="007A7DF4"/>
    <w:rsid w:val="007A7E03"/>
    <w:rsid w:val="007A7F22"/>
    <w:rsid w:val="007A7F55"/>
    <w:rsid w:val="007A7F76"/>
    <w:rsid w:val="007B0186"/>
    <w:rsid w:val="007B01AC"/>
    <w:rsid w:val="007B0276"/>
    <w:rsid w:val="007B02A4"/>
    <w:rsid w:val="007B02BB"/>
    <w:rsid w:val="007B02C3"/>
    <w:rsid w:val="007B02D6"/>
    <w:rsid w:val="007B0314"/>
    <w:rsid w:val="007B0362"/>
    <w:rsid w:val="007B0727"/>
    <w:rsid w:val="007B0743"/>
    <w:rsid w:val="007B0771"/>
    <w:rsid w:val="007B07A8"/>
    <w:rsid w:val="007B0926"/>
    <w:rsid w:val="007B09C8"/>
    <w:rsid w:val="007B09F5"/>
    <w:rsid w:val="007B0A58"/>
    <w:rsid w:val="007B0B9E"/>
    <w:rsid w:val="007B0BA1"/>
    <w:rsid w:val="007B0BDF"/>
    <w:rsid w:val="007B0C22"/>
    <w:rsid w:val="007B0C70"/>
    <w:rsid w:val="007B0CF9"/>
    <w:rsid w:val="007B0D0E"/>
    <w:rsid w:val="007B0D2F"/>
    <w:rsid w:val="007B0F37"/>
    <w:rsid w:val="007B0F41"/>
    <w:rsid w:val="007B0FBB"/>
    <w:rsid w:val="007B0FD3"/>
    <w:rsid w:val="007B1017"/>
    <w:rsid w:val="007B1088"/>
    <w:rsid w:val="007B10D4"/>
    <w:rsid w:val="007B10E3"/>
    <w:rsid w:val="007B1161"/>
    <w:rsid w:val="007B1185"/>
    <w:rsid w:val="007B1237"/>
    <w:rsid w:val="007B123E"/>
    <w:rsid w:val="007B126F"/>
    <w:rsid w:val="007B1357"/>
    <w:rsid w:val="007B1515"/>
    <w:rsid w:val="007B156C"/>
    <w:rsid w:val="007B15D2"/>
    <w:rsid w:val="007B166A"/>
    <w:rsid w:val="007B16C7"/>
    <w:rsid w:val="007B1708"/>
    <w:rsid w:val="007B17B1"/>
    <w:rsid w:val="007B1806"/>
    <w:rsid w:val="007B1826"/>
    <w:rsid w:val="007B1946"/>
    <w:rsid w:val="007B1962"/>
    <w:rsid w:val="007B198C"/>
    <w:rsid w:val="007B19B7"/>
    <w:rsid w:val="007B19C8"/>
    <w:rsid w:val="007B19D0"/>
    <w:rsid w:val="007B1A01"/>
    <w:rsid w:val="007B1AD5"/>
    <w:rsid w:val="007B1AED"/>
    <w:rsid w:val="007B1B6C"/>
    <w:rsid w:val="007B1CA6"/>
    <w:rsid w:val="007B1D0C"/>
    <w:rsid w:val="007B1D6F"/>
    <w:rsid w:val="007B1D8A"/>
    <w:rsid w:val="007B1DB0"/>
    <w:rsid w:val="007B1DC6"/>
    <w:rsid w:val="007B1E68"/>
    <w:rsid w:val="007B1EA2"/>
    <w:rsid w:val="007B1EAC"/>
    <w:rsid w:val="007B1F2B"/>
    <w:rsid w:val="007B1F72"/>
    <w:rsid w:val="007B1F7F"/>
    <w:rsid w:val="007B1FCA"/>
    <w:rsid w:val="007B2092"/>
    <w:rsid w:val="007B20A8"/>
    <w:rsid w:val="007B20BE"/>
    <w:rsid w:val="007B20D0"/>
    <w:rsid w:val="007B21DD"/>
    <w:rsid w:val="007B22A1"/>
    <w:rsid w:val="007B22B8"/>
    <w:rsid w:val="007B22F1"/>
    <w:rsid w:val="007B23CB"/>
    <w:rsid w:val="007B23E3"/>
    <w:rsid w:val="007B2404"/>
    <w:rsid w:val="007B24AF"/>
    <w:rsid w:val="007B251E"/>
    <w:rsid w:val="007B2588"/>
    <w:rsid w:val="007B25A3"/>
    <w:rsid w:val="007B25B7"/>
    <w:rsid w:val="007B2604"/>
    <w:rsid w:val="007B26C3"/>
    <w:rsid w:val="007B26CF"/>
    <w:rsid w:val="007B26D7"/>
    <w:rsid w:val="007B2760"/>
    <w:rsid w:val="007B27EC"/>
    <w:rsid w:val="007B280D"/>
    <w:rsid w:val="007B29B4"/>
    <w:rsid w:val="007B29FC"/>
    <w:rsid w:val="007B2B44"/>
    <w:rsid w:val="007B2C8A"/>
    <w:rsid w:val="007B2DA6"/>
    <w:rsid w:val="007B2DE6"/>
    <w:rsid w:val="007B2DE9"/>
    <w:rsid w:val="007B2F1F"/>
    <w:rsid w:val="007B2F5E"/>
    <w:rsid w:val="007B30A1"/>
    <w:rsid w:val="007B30EF"/>
    <w:rsid w:val="007B3159"/>
    <w:rsid w:val="007B3161"/>
    <w:rsid w:val="007B31CD"/>
    <w:rsid w:val="007B3285"/>
    <w:rsid w:val="007B3370"/>
    <w:rsid w:val="007B3543"/>
    <w:rsid w:val="007B35C3"/>
    <w:rsid w:val="007B3608"/>
    <w:rsid w:val="007B3622"/>
    <w:rsid w:val="007B3642"/>
    <w:rsid w:val="007B372B"/>
    <w:rsid w:val="007B37E1"/>
    <w:rsid w:val="007B380C"/>
    <w:rsid w:val="007B3893"/>
    <w:rsid w:val="007B38C9"/>
    <w:rsid w:val="007B393C"/>
    <w:rsid w:val="007B3948"/>
    <w:rsid w:val="007B396B"/>
    <w:rsid w:val="007B3992"/>
    <w:rsid w:val="007B39FC"/>
    <w:rsid w:val="007B3B60"/>
    <w:rsid w:val="007B3C86"/>
    <w:rsid w:val="007B3CA7"/>
    <w:rsid w:val="007B3D17"/>
    <w:rsid w:val="007B3D19"/>
    <w:rsid w:val="007B3DCD"/>
    <w:rsid w:val="007B3E40"/>
    <w:rsid w:val="007B3EC1"/>
    <w:rsid w:val="007B3F1B"/>
    <w:rsid w:val="007B4018"/>
    <w:rsid w:val="007B40E4"/>
    <w:rsid w:val="007B4165"/>
    <w:rsid w:val="007B417A"/>
    <w:rsid w:val="007B41F8"/>
    <w:rsid w:val="007B421A"/>
    <w:rsid w:val="007B4248"/>
    <w:rsid w:val="007B426E"/>
    <w:rsid w:val="007B42A6"/>
    <w:rsid w:val="007B4323"/>
    <w:rsid w:val="007B4465"/>
    <w:rsid w:val="007B44CC"/>
    <w:rsid w:val="007B452F"/>
    <w:rsid w:val="007B4542"/>
    <w:rsid w:val="007B4958"/>
    <w:rsid w:val="007B4986"/>
    <w:rsid w:val="007B49D3"/>
    <w:rsid w:val="007B4B1C"/>
    <w:rsid w:val="007B4BC9"/>
    <w:rsid w:val="007B4D14"/>
    <w:rsid w:val="007B4D94"/>
    <w:rsid w:val="007B4DCF"/>
    <w:rsid w:val="007B4DD4"/>
    <w:rsid w:val="007B4DF2"/>
    <w:rsid w:val="007B4ED0"/>
    <w:rsid w:val="007B4EF6"/>
    <w:rsid w:val="007B4F08"/>
    <w:rsid w:val="007B4FEC"/>
    <w:rsid w:val="007B5025"/>
    <w:rsid w:val="007B5121"/>
    <w:rsid w:val="007B520C"/>
    <w:rsid w:val="007B532B"/>
    <w:rsid w:val="007B53F1"/>
    <w:rsid w:val="007B541A"/>
    <w:rsid w:val="007B542D"/>
    <w:rsid w:val="007B544B"/>
    <w:rsid w:val="007B5458"/>
    <w:rsid w:val="007B5477"/>
    <w:rsid w:val="007B554D"/>
    <w:rsid w:val="007B5579"/>
    <w:rsid w:val="007B5588"/>
    <w:rsid w:val="007B5615"/>
    <w:rsid w:val="007B565C"/>
    <w:rsid w:val="007B56E4"/>
    <w:rsid w:val="007B577A"/>
    <w:rsid w:val="007B5785"/>
    <w:rsid w:val="007B5910"/>
    <w:rsid w:val="007B5A81"/>
    <w:rsid w:val="007B5AE0"/>
    <w:rsid w:val="007B5B02"/>
    <w:rsid w:val="007B5B54"/>
    <w:rsid w:val="007B5B7D"/>
    <w:rsid w:val="007B5BAF"/>
    <w:rsid w:val="007B5C6B"/>
    <w:rsid w:val="007B5CBE"/>
    <w:rsid w:val="007B5CF0"/>
    <w:rsid w:val="007B5D24"/>
    <w:rsid w:val="007B5D51"/>
    <w:rsid w:val="007B5DAB"/>
    <w:rsid w:val="007B5E3C"/>
    <w:rsid w:val="007B6187"/>
    <w:rsid w:val="007B61C6"/>
    <w:rsid w:val="007B6246"/>
    <w:rsid w:val="007B6258"/>
    <w:rsid w:val="007B644C"/>
    <w:rsid w:val="007B6487"/>
    <w:rsid w:val="007B64F6"/>
    <w:rsid w:val="007B6544"/>
    <w:rsid w:val="007B65CA"/>
    <w:rsid w:val="007B6620"/>
    <w:rsid w:val="007B664E"/>
    <w:rsid w:val="007B6681"/>
    <w:rsid w:val="007B66C2"/>
    <w:rsid w:val="007B68C2"/>
    <w:rsid w:val="007B690F"/>
    <w:rsid w:val="007B6A2C"/>
    <w:rsid w:val="007B6A83"/>
    <w:rsid w:val="007B6ABA"/>
    <w:rsid w:val="007B6ABE"/>
    <w:rsid w:val="007B6B28"/>
    <w:rsid w:val="007B6B7C"/>
    <w:rsid w:val="007B6BB4"/>
    <w:rsid w:val="007B6BBC"/>
    <w:rsid w:val="007B6BC3"/>
    <w:rsid w:val="007B6BF2"/>
    <w:rsid w:val="007B6C28"/>
    <w:rsid w:val="007B6C62"/>
    <w:rsid w:val="007B6D65"/>
    <w:rsid w:val="007B6D69"/>
    <w:rsid w:val="007B6E38"/>
    <w:rsid w:val="007B6E73"/>
    <w:rsid w:val="007B700B"/>
    <w:rsid w:val="007B700E"/>
    <w:rsid w:val="007B703C"/>
    <w:rsid w:val="007B7084"/>
    <w:rsid w:val="007B7180"/>
    <w:rsid w:val="007B7193"/>
    <w:rsid w:val="007B7213"/>
    <w:rsid w:val="007B73E8"/>
    <w:rsid w:val="007B7455"/>
    <w:rsid w:val="007B745D"/>
    <w:rsid w:val="007B748C"/>
    <w:rsid w:val="007B74EF"/>
    <w:rsid w:val="007B7561"/>
    <w:rsid w:val="007B7615"/>
    <w:rsid w:val="007B762A"/>
    <w:rsid w:val="007B7777"/>
    <w:rsid w:val="007B77A1"/>
    <w:rsid w:val="007B77DD"/>
    <w:rsid w:val="007B7907"/>
    <w:rsid w:val="007B7969"/>
    <w:rsid w:val="007B79DC"/>
    <w:rsid w:val="007B7A1A"/>
    <w:rsid w:val="007B7A9C"/>
    <w:rsid w:val="007B7AA4"/>
    <w:rsid w:val="007B7AAA"/>
    <w:rsid w:val="007B7AB4"/>
    <w:rsid w:val="007B7AEA"/>
    <w:rsid w:val="007B7AF5"/>
    <w:rsid w:val="007B7B01"/>
    <w:rsid w:val="007B7B71"/>
    <w:rsid w:val="007B7C9D"/>
    <w:rsid w:val="007B7CCE"/>
    <w:rsid w:val="007B7DA9"/>
    <w:rsid w:val="007B7E94"/>
    <w:rsid w:val="007C003E"/>
    <w:rsid w:val="007C00C9"/>
    <w:rsid w:val="007C0164"/>
    <w:rsid w:val="007C0172"/>
    <w:rsid w:val="007C0277"/>
    <w:rsid w:val="007C027D"/>
    <w:rsid w:val="007C02E4"/>
    <w:rsid w:val="007C0415"/>
    <w:rsid w:val="007C0546"/>
    <w:rsid w:val="007C05D2"/>
    <w:rsid w:val="007C061D"/>
    <w:rsid w:val="007C06E1"/>
    <w:rsid w:val="007C07B5"/>
    <w:rsid w:val="007C0814"/>
    <w:rsid w:val="007C087F"/>
    <w:rsid w:val="007C08E1"/>
    <w:rsid w:val="007C0A15"/>
    <w:rsid w:val="007C0A89"/>
    <w:rsid w:val="007C0B5B"/>
    <w:rsid w:val="007C0C52"/>
    <w:rsid w:val="007C0C5F"/>
    <w:rsid w:val="007C0CF9"/>
    <w:rsid w:val="007C0D05"/>
    <w:rsid w:val="007C0D1A"/>
    <w:rsid w:val="007C0D57"/>
    <w:rsid w:val="007C0D5E"/>
    <w:rsid w:val="007C0DB7"/>
    <w:rsid w:val="007C0DDE"/>
    <w:rsid w:val="007C0E85"/>
    <w:rsid w:val="007C0EE6"/>
    <w:rsid w:val="007C0F88"/>
    <w:rsid w:val="007C0FB7"/>
    <w:rsid w:val="007C101F"/>
    <w:rsid w:val="007C1186"/>
    <w:rsid w:val="007C1190"/>
    <w:rsid w:val="007C1258"/>
    <w:rsid w:val="007C12DD"/>
    <w:rsid w:val="007C134E"/>
    <w:rsid w:val="007C1376"/>
    <w:rsid w:val="007C13DB"/>
    <w:rsid w:val="007C142A"/>
    <w:rsid w:val="007C1484"/>
    <w:rsid w:val="007C16D9"/>
    <w:rsid w:val="007C16FF"/>
    <w:rsid w:val="007C1794"/>
    <w:rsid w:val="007C180F"/>
    <w:rsid w:val="007C182A"/>
    <w:rsid w:val="007C1849"/>
    <w:rsid w:val="007C190D"/>
    <w:rsid w:val="007C196D"/>
    <w:rsid w:val="007C1984"/>
    <w:rsid w:val="007C19E4"/>
    <w:rsid w:val="007C1AFC"/>
    <w:rsid w:val="007C1B3C"/>
    <w:rsid w:val="007C1B49"/>
    <w:rsid w:val="007C1BB7"/>
    <w:rsid w:val="007C1D8B"/>
    <w:rsid w:val="007C1DDB"/>
    <w:rsid w:val="007C1E1F"/>
    <w:rsid w:val="007C1E51"/>
    <w:rsid w:val="007C1ECA"/>
    <w:rsid w:val="007C1EDC"/>
    <w:rsid w:val="007C1F69"/>
    <w:rsid w:val="007C1F8E"/>
    <w:rsid w:val="007C1FE4"/>
    <w:rsid w:val="007C2026"/>
    <w:rsid w:val="007C20B8"/>
    <w:rsid w:val="007C21D4"/>
    <w:rsid w:val="007C21E9"/>
    <w:rsid w:val="007C2204"/>
    <w:rsid w:val="007C221E"/>
    <w:rsid w:val="007C2248"/>
    <w:rsid w:val="007C2288"/>
    <w:rsid w:val="007C239D"/>
    <w:rsid w:val="007C2479"/>
    <w:rsid w:val="007C24C8"/>
    <w:rsid w:val="007C257E"/>
    <w:rsid w:val="007C259B"/>
    <w:rsid w:val="007C25A6"/>
    <w:rsid w:val="007C25B7"/>
    <w:rsid w:val="007C2692"/>
    <w:rsid w:val="007C26AD"/>
    <w:rsid w:val="007C26C2"/>
    <w:rsid w:val="007C26CC"/>
    <w:rsid w:val="007C2740"/>
    <w:rsid w:val="007C288F"/>
    <w:rsid w:val="007C293F"/>
    <w:rsid w:val="007C2986"/>
    <w:rsid w:val="007C29A3"/>
    <w:rsid w:val="007C2A60"/>
    <w:rsid w:val="007C2A74"/>
    <w:rsid w:val="007C2A94"/>
    <w:rsid w:val="007C2A9E"/>
    <w:rsid w:val="007C2ACA"/>
    <w:rsid w:val="007C2BD7"/>
    <w:rsid w:val="007C2C8F"/>
    <w:rsid w:val="007C2CF4"/>
    <w:rsid w:val="007C2D1D"/>
    <w:rsid w:val="007C2DCD"/>
    <w:rsid w:val="007C2EC3"/>
    <w:rsid w:val="007C2ECB"/>
    <w:rsid w:val="007C2ED8"/>
    <w:rsid w:val="007C2F55"/>
    <w:rsid w:val="007C2FF0"/>
    <w:rsid w:val="007C3051"/>
    <w:rsid w:val="007C306A"/>
    <w:rsid w:val="007C3111"/>
    <w:rsid w:val="007C311E"/>
    <w:rsid w:val="007C3174"/>
    <w:rsid w:val="007C31F9"/>
    <w:rsid w:val="007C327A"/>
    <w:rsid w:val="007C32C3"/>
    <w:rsid w:val="007C32F2"/>
    <w:rsid w:val="007C33F8"/>
    <w:rsid w:val="007C3408"/>
    <w:rsid w:val="007C3483"/>
    <w:rsid w:val="007C3545"/>
    <w:rsid w:val="007C3714"/>
    <w:rsid w:val="007C375B"/>
    <w:rsid w:val="007C37EF"/>
    <w:rsid w:val="007C399D"/>
    <w:rsid w:val="007C3A27"/>
    <w:rsid w:val="007C3BC2"/>
    <w:rsid w:val="007C3C0D"/>
    <w:rsid w:val="007C3DF3"/>
    <w:rsid w:val="007C3E0C"/>
    <w:rsid w:val="007C3F36"/>
    <w:rsid w:val="007C3F46"/>
    <w:rsid w:val="007C4106"/>
    <w:rsid w:val="007C418F"/>
    <w:rsid w:val="007C4260"/>
    <w:rsid w:val="007C42D1"/>
    <w:rsid w:val="007C42ED"/>
    <w:rsid w:val="007C42F6"/>
    <w:rsid w:val="007C4479"/>
    <w:rsid w:val="007C44B4"/>
    <w:rsid w:val="007C451F"/>
    <w:rsid w:val="007C45D7"/>
    <w:rsid w:val="007C46AE"/>
    <w:rsid w:val="007C4888"/>
    <w:rsid w:val="007C489C"/>
    <w:rsid w:val="007C48D6"/>
    <w:rsid w:val="007C4B7E"/>
    <w:rsid w:val="007C4BA6"/>
    <w:rsid w:val="007C4BFF"/>
    <w:rsid w:val="007C4C59"/>
    <w:rsid w:val="007C4CC4"/>
    <w:rsid w:val="007C4DC0"/>
    <w:rsid w:val="007C4DCB"/>
    <w:rsid w:val="007C4E07"/>
    <w:rsid w:val="007C4E90"/>
    <w:rsid w:val="007C4EEE"/>
    <w:rsid w:val="007C50F2"/>
    <w:rsid w:val="007C511B"/>
    <w:rsid w:val="007C5150"/>
    <w:rsid w:val="007C5187"/>
    <w:rsid w:val="007C5193"/>
    <w:rsid w:val="007C51F3"/>
    <w:rsid w:val="007C5263"/>
    <w:rsid w:val="007C531B"/>
    <w:rsid w:val="007C538F"/>
    <w:rsid w:val="007C53C5"/>
    <w:rsid w:val="007C54C9"/>
    <w:rsid w:val="007C559E"/>
    <w:rsid w:val="007C55CA"/>
    <w:rsid w:val="007C55FB"/>
    <w:rsid w:val="007C560B"/>
    <w:rsid w:val="007C5667"/>
    <w:rsid w:val="007C56EA"/>
    <w:rsid w:val="007C57D3"/>
    <w:rsid w:val="007C5883"/>
    <w:rsid w:val="007C5929"/>
    <w:rsid w:val="007C5934"/>
    <w:rsid w:val="007C5A3D"/>
    <w:rsid w:val="007C5AC6"/>
    <w:rsid w:val="007C5AF9"/>
    <w:rsid w:val="007C5BA7"/>
    <w:rsid w:val="007C5BFF"/>
    <w:rsid w:val="007C5C1E"/>
    <w:rsid w:val="007C5D16"/>
    <w:rsid w:val="007C5E06"/>
    <w:rsid w:val="007C5E73"/>
    <w:rsid w:val="007C6062"/>
    <w:rsid w:val="007C6087"/>
    <w:rsid w:val="007C6106"/>
    <w:rsid w:val="007C614A"/>
    <w:rsid w:val="007C6174"/>
    <w:rsid w:val="007C6251"/>
    <w:rsid w:val="007C6273"/>
    <w:rsid w:val="007C6410"/>
    <w:rsid w:val="007C6485"/>
    <w:rsid w:val="007C65D3"/>
    <w:rsid w:val="007C6632"/>
    <w:rsid w:val="007C66B1"/>
    <w:rsid w:val="007C66F4"/>
    <w:rsid w:val="007C66FE"/>
    <w:rsid w:val="007C6707"/>
    <w:rsid w:val="007C67BF"/>
    <w:rsid w:val="007C67E7"/>
    <w:rsid w:val="007C692E"/>
    <w:rsid w:val="007C69B8"/>
    <w:rsid w:val="007C6A1D"/>
    <w:rsid w:val="007C6A47"/>
    <w:rsid w:val="007C6AFF"/>
    <w:rsid w:val="007C6B57"/>
    <w:rsid w:val="007C6B96"/>
    <w:rsid w:val="007C6BBF"/>
    <w:rsid w:val="007C6C10"/>
    <w:rsid w:val="007C6C57"/>
    <w:rsid w:val="007C6DE5"/>
    <w:rsid w:val="007C6ED4"/>
    <w:rsid w:val="007C6EEA"/>
    <w:rsid w:val="007C6FCB"/>
    <w:rsid w:val="007C70A2"/>
    <w:rsid w:val="007C7163"/>
    <w:rsid w:val="007C726F"/>
    <w:rsid w:val="007C728E"/>
    <w:rsid w:val="007C7315"/>
    <w:rsid w:val="007C742A"/>
    <w:rsid w:val="007C7472"/>
    <w:rsid w:val="007C7491"/>
    <w:rsid w:val="007C76B3"/>
    <w:rsid w:val="007C76CF"/>
    <w:rsid w:val="007C77BA"/>
    <w:rsid w:val="007C77F4"/>
    <w:rsid w:val="007C77FE"/>
    <w:rsid w:val="007C78D8"/>
    <w:rsid w:val="007C78E9"/>
    <w:rsid w:val="007C7960"/>
    <w:rsid w:val="007C79C0"/>
    <w:rsid w:val="007C79EC"/>
    <w:rsid w:val="007C7B84"/>
    <w:rsid w:val="007C7BAE"/>
    <w:rsid w:val="007C7C89"/>
    <w:rsid w:val="007C7D0A"/>
    <w:rsid w:val="007C7D79"/>
    <w:rsid w:val="007C7DED"/>
    <w:rsid w:val="007C7F16"/>
    <w:rsid w:val="007C7F8F"/>
    <w:rsid w:val="007D00BC"/>
    <w:rsid w:val="007D00C6"/>
    <w:rsid w:val="007D011E"/>
    <w:rsid w:val="007D01A5"/>
    <w:rsid w:val="007D01E0"/>
    <w:rsid w:val="007D02AA"/>
    <w:rsid w:val="007D045D"/>
    <w:rsid w:val="007D0487"/>
    <w:rsid w:val="007D05B3"/>
    <w:rsid w:val="007D064F"/>
    <w:rsid w:val="007D0665"/>
    <w:rsid w:val="007D069D"/>
    <w:rsid w:val="007D06A7"/>
    <w:rsid w:val="007D0781"/>
    <w:rsid w:val="007D07FF"/>
    <w:rsid w:val="007D0805"/>
    <w:rsid w:val="007D0997"/>
    <w:rsid w:val="007D0B1B"/>
    <w:rsid w:val="007D0BD1"/>
    <w:rsid w:val="007D0BE8"/>
    <w:rsid w:val="007D0BFC"/>
    <w:rsid w:val="007D0CB5"/>
    <w:rsid w:val="007D0CF0"/>
    <w:rsid w:val="007D0D72"/>
    <w:rsid w:val="007D0E0A"/>
    <w:rsid w:val="007D0E3B"/>
    <w:rsid w:val="007D0F52"/>
    <w:rsid w:val="007D0F8F"/>
    <w:rsid w:val="007D108E"/>
    <w:rsid w:val="007D1298"/>
    <w:rsid w:val="007D12EF"/>
    <w:rsid w:val="007D1351"/>
    <w:rsid w:val="007D1392"/>
    <w:rsid w:val="007D13F4"/>
    <w:rsid w:val="007D141D"/>
    <w:rsid w:val="007D1504"/>
    <w:rsid w:val="007D152B"/>
    <w:rsid w:val="007D166D"/>
    <w:rsid w:val="007D1701"/>
    <w:rsid w:val="007D171F"/>
    <w:rsid w:val="007D17DA"/>
    <w:rsid w:val="007D1A22"/>
    <w:rsid w:val="007D1A5D"/>
    <w:rsid w:val="007D1A6B"/>
    <w:rsid w:val="007D1A87"/>
    <w:rsid w:val="007D1B5E"/>
    <w:rsid w:val="007D1BE1"/>
    <w:rsid w:val="007D1C39"/>
    <w:rsid w:val="007D1C9B"/>
    <w:rsid w:val="007D1CEB"/>
    <w:rsid w:val="007D1D44"/>
    <w:rsid w:val="007D1F47"/>
    <w:rsid w:val="007D2026"/>
    <w:rsid w:val="007D2086"/>
    <w:rsid w:val="007D208F"/>
    <w:rsid w:val="007D20B5"/>
    <w:rsid w:val="007D2101"/>
    <w:rsid w:val="007D2114"/>
    <w:rsid w:val="007D2127"/>
    <w:rsid w:val="007D213C"/>
    <w:rsid w:val="007D2180"/>
    <w:rsid w:val="007D21B7"/>
    <w:rsid w:val="007D21DD"/>
    <w:rsid w:val="007D22A5"/>
    <w:rsid w:val="007D2312"/>
    <w:rsid w:val="007D2364"/>
    <w:rsid w:val="007D2391"/>
    <w:rsid w:val="007D241D"/>
    <w:rsid w:val="007D24DC"/>
    <w:rsid w:val="007D2571"/>
    <w:rsid w:val="007D258E"/>
    <w:rsid w:val="007D2721"/>
    <w:rsid w:val="007D27BD"/>
    <w:rsid w:val="007D288D"/>
    <w:rsid w:val="007D28B6"/>
    <w:rsid w:val="007D28E5"/>
    <w:rsid w:val="007D28E7"/>
    <w:rsid w:val="007D2920"/>
    <w:rsid w:val="007D29B9"/>
    <w:rsid w:val="007D2A6E"/>
    <w:rsid w:val="007D2AFC"/>
    <w:rsid w:val="007D2B4F"/>
    <w:rsid w:val="007D2B95"/>
    <w:rsid w:val="007D2BC1"/>
    <w:rsid w:val="007D2C13"/>
    <w:rsid w:val="007D2C72"/>
    <w:rsid w:val="007D2CAB"/>
    <w:rsid w:val="007D2CFA"/>
    <w:rsid w:val="007D2E42"/>
    <w:rsid w:val="007D2EB6"/>
    <w:rsid w:val="007D2EEF"/>
    <w:rsid w:val="007D2F00"/>
    <w:rsid w:val="007D2F72"/>
    <w:rsid w:val="007D2F9D"/>
    <w:rsid w:val="007D302B"/>
    <w:rsid w:val="007D308A"/>
    <w:rsid w:val="007D308C"/>
    <w:rsid w:val="007D316D"/>
    <w:rsid w:val="007D31B5"/>
    <w:rsid w:val="007D324A"/>
    <w:rsid w:val="007D32A1"/>
    <w:rsid w:val="007D32DC"/>
    <w:rsid w:val="007D3313"/>
    <w:rsid w:val="007D3431"/>
    <w:rsid w:val="007D3742"/>
    <w:rsid w:val="007D37CF"/>
    <w:rsid w:val="007D381F"/>
    <w:rsid w:val="007D3890"/>
    <w:rsid w:val="007D38CE"/>
    <w:rsid w:val="007D3A1D"/>
    <w:rsid w:val="007D3A62"/>
    <w:rsid w:val="007D3A73"/>
    <w:rsid w:val="007D3B5A"/>
    <w:rsid w:val="007D3BA4"/>
    <w:rsid w:val="007D3BC3"/>
    <w:rsid w:val="007D3C40"/>
    <w:rsid w:val="007D3C60"/>
    <w:rsid w:val="007D3D9E"/>
    <w:rsid w:val="007D3DEF"/>
    <w:rsid w:val="007D3E02"/>
    <w:rsid w:val="007D3FBC"/>
    <w:rsid w:val="007D4032"/>
    <w:rsid w:val="007D40A7"/>
    <w:rsid w:val="007D416C"/>
    <w:rsid w:val="007D4274"/>
    <w:rsid w:val="007D4327"/>
    <w:rsid w:val="007D43F7"/>
    <w:rsid w:val="007D44C7"/>
    <w:rsid w:val="007D451F"/>
    <w:rsid w:val="007D460D"/>
    <w:rsid w:val="007D4717"/>
    <w:rsid w:val="007D4777"/>
    <w:rsid w:val="007D47EB"/>
    <w:rsid w:val="007D4868"/>
    <w:rsid w:val="007D48E3"/>
    <w:rsid w:val="007D49D5"/>
    <w:rsid w:val="007D49E3"/>
    <w:rsid w:val="007D4A1B"/>
    <w:rsid w:val="007D4A35"/>
    <w:rsid w:val="007D4B15"/>
    <w:rsid w:val="007D4BB6"/>
    <w:rsid w:val="007D4C05"/>
    <w:rsid w:val="007D4C4A"/>
    <w:rsid w:val="007D4E58"/>
    <w:rsid w:val="007D4E59"/>
    <w:rsid w:val="007D4E72"/>
    <w:rsid w:val="007D4EC3"/>
    <w:rsid w:val="007D4EE1"/>
    <w:rsid w:val="007D4F2F"/>
    <w:rsid w:val="007D4F97"/>
    <w:rsid w:val="007D4FFB"/>
    <w:rsid w:val="007D5125"/>
    <w:rsid w:val="007D5171"/>
    <w:rsid w:val="007D5209"/>
    <w:rsid w:val="007D536E"/>
    <w:rsid w:val="007D5417"/>
    <w:rsid w:val="007D54CE"/>
    <w:rsid w:val="007D5596"/>
    <w:rsid w:val="007D55A1"/>
    <w:rsid w:val="007D55D0"/>
    <w:rsid w:val="007D5633"/>
    <w:rsid w:val="007D5634"/>
    <w:rsid w:val="007D5679"/>
    <w:rsid w:val="007D56D9"/>
    <w:rsid w:val="007D587D"/>
    <w:rsid w:val="007D5890"/>
    <w:rsid w:val="007D58FD"/>
    <w:rsid w:val="007D5AFA"/>
    <w:rsid w:val="007D5AFE"/>
    <w:rsid w:val="007D5BD3"/>
    <w:rsid w:val="007D5CE2"/>
    <w:rsid w:val="007D5D3C"/>
    <w:rsid w:val="007D5E0E"/>
    <w:rsid w:val="007D5E29"/>
    <w:rsid w:val="007D5EA0"/>
    <w:rsid w:val="007D5F2D"/>
    <w:rsid w:val="007D5F34"/>
    <w:rsid w:val="007D5F3D"/>
    <w:rsid w:val="007D5F81"/>
    <w:rsid w:val="007D5FBC"/>
    <w:rsid w:val="007D5FD9"/>
    <w:rsid w:val="007D600E"/>
    <w:rsid w:val="007D6064"/>
    <w:rsid w:val="007D60A7"/>
    <w:rsid w:val="007D6164"/>
    <w:rsid w:val="007D616C"/>
    <w:rsid w:val="007D625A"/>
    <w:rsid w:val="007D6290"/>
    <w:rsid w:val="007D62FE"/>
    <w:rsid w:val="007D6372"/>
    <w:rsid w:val="007D647C"/>
    <w:rsid w:val="007D6545"/>
    <w:rsid w:val="007D6686"/>
    <w:rsid w:val="007D66BF"/>
    <w:rsid w:val="007D66E4"/>
    <w:rsid w:val="007D67B5"/>
    <w:rsid w:val="007D67C2"/>
    <w:rsid w:val="007D6832"/>
    <w:rsid w:val="007D684D"/>
    <w:rsid w:val="007D6871"/>
    <w:rsid w:val="007D697E"/>
    <w:rsid w:val="007D69BD"/>
    <w:rsid w:val="007D69D5"/>
    <w:rsid w:val="007D6A1F"/>
    <w:rsid w:val="007D6A67"/>
    <w:rsid w:val="007D6CAE"/>
    <w:rsid w:val="007D6CE0"/>
    <w:rsid w:val="007D6D79"/>
    <w:rsid w:val="007D6DBC"/>
    <w:rsid w:val="007D6DC2"/>
    <w:rsid w:val="007D6E2D"/>
    <w:rsid w:val="007D6E46"/>
    <w:rsid w:val="007D6EAC"/>
    <w:rsid w:val="007D6EB1"/>
    <w:rsid w:val="007D6FE9"/>
    <w:rsid w:val="007D70A0"/>
    <w:rsid w:val="007D710B"/>
    <w:rsid w:val="007D7129"/>
    <w:rsid w:val="007D71A6"/>
    <w:rsid w:val="007D722C"/>
    <w:rsid w:val="007D726C"/>
    <w:rsid w:val="007D739D"/>
    <w:rsid w:val="007D73D6"/>
    <w:rsid w:val="007D73E6"/>
    <w:rsid w:val="007D74B6"/>
    <w:rsid w:val="007D7577"/>
    <w:rsid w:val="007D75A3"/>
    <w:rsid w:val="007D765D"/>
    <w:rsid w:val="007D769D"/>
    <w:rsid w:val="007D76AD"/>
    <w:rsid w:val="007D7914"/>
    <w:rsid w:val="007D79A2"/>
    <w:rsid w:val="007D7A10"/>
    <w:rsid w:val="007D7A45"/>
    <w:rsid w:val="007D7A5D"/>
    <w:rsid w:val="007D7AAA"/>
    <w:rsid w:val="007D7B31"/>
    <w:rsid w:val="007D7B68"/>
    <w:rsid w:val="007D7C26"/>
    <w:rsid w:val="007D7D3E"/>
    <w:rsid w:val="007D7D87"/>
    <w:rsid w:val="007D7E5C"/>
    <w:rsid w:val="007D7E8C"/>
    <w:rsid w:val="007D7ECE"/>
    <w:rsid w:val="007D7EF7"/>
    <w:rsid w:val="007D7F6F"/>
    <w:rsid w:val="007D7FCC"/>
    <w:rsid w:val="007E0089"/>
    <w:rsid w:val="007E00F5"/>
    <w:rsid w:val="007E0201"/>
    <w:rsid w:val="007E023F"/>
    <w:rsid w:val="007E037D"/>
    <w:rsid w:val="007E0444"/>
    <w:rsid w:val="007E0486"/>
    <w:rsid w:val="007E04B1"/>
    <w:rsid w:val="007E04BF"/>
    <w:rsid w:val="007E053A"/>
    <w:rsid w:val="007E060E"/>
    <w:rsid w:val="007E06D5"/>
    <w:rsid w:val="007E06DC"/>
    <w:rsid w:val="007E075B"/>
    <w:rsid w:val="007E0769"/>
    <w:rsid w:val="007E07F2"/>
    <w:rsid w:val="007E0907"/>
    <w:rsid w:val="007E0915"/>
    <w:rsid w:val="007E0926"/>
    <w:rsid w:val="007E0955"/>
    <w:rsid w:val="007E09E9"/>
    <w:rsid w:val="007E0B8B"/>
    <w:rsid w:val="007E0B9C"/>
    <w:rsid w:val="007E0C6D"/>
    <w:rsid w:val="007E0CB5"/>
    <w:rsid w:val="007E0D86"/>
    <w:rsid w:val="007E0DF3"/>
    <w:rsid w:val="007E0ED0"/>
    <w:rsid w:val="007E0EE9"/>
    <w:rsid w:val="007E0F7C"/>
    <w:rsid w:val="007E1063"/>
    <w:rsid w:val="007E1084"/>
    <w:rsid w:val="007E114B"/>
    <w:rsid w:val="007E125C"/>
    <w:rsid w:val="007E12ED"/>
    <w:rsid w:val="007E1362"/>
    <w:rsid w:val="007E1374"/>
    <w:rsid w:val="007E13B3"/>
    <w:rsid w:val="007E13C6"/>
    <w:rsid w:val="007E1403"/>
    <w:rsid w:val="007E1426"/>
    <w:rsid w:val="007E146E"/>
    <w:rsid w:val="007E152A"/>
    <w:rsid w:val="007E1547"/>
    <w:rsid w:val="007E1599"/>
    <w:rsid w:val="007E15AA"/>
    <w:rsid w:val="007E15B4"/>
    <w:rsid w:val="007E164D"/>
    <w:rsid w:val="007E171F"/>
    <w:rsid w:val="007E17E1"/>
    <w:rsid w:val="007E17E4"/>
    <w:rsid w:val="007E1827"/>
    <w:rsid w:val="007E183F"/>
    <w:rsid w:val="007E1880"/>
    <w:rsid w:val="007E18A0"/>
    <w:rsid w:val="007E18B6"/>
    <w:rsid w:val="007E18FB"/>
    <w:rsid w:val="007E1912"/>
    <w:rsid w:val="007E19D2"/>
    <w:rsid w:val="007E1AF3"/>
    <w:rsid w:val="007E1C24"/>
    <w:rsid w:val="007E1D64"/>
    <w:rsid w:val="007E1D7E"/>
    <w:rsid w:val="007E1DA4"/>
    <w:rsid w:val="007E1E6F"/>
    <w:rsid w:val="007E200A"/>
    <w:rsid w:val="007E200D"/>
    <w:rsid w:val="007E213D"/>
    <w:rsid w:val="007E214D"/>
    <w:rsid w:val="007E226D"/>
    <w:rsid w:val="007E2272"/>
    <w:rsid w:val="007E22A1"/>
    <w:rsid w:val="007E236A"/>
    <w:rsid w:val="007E238B"/>
    <w:rsid w:val="007E2402"/>
    <w:rsid w:val="007E2633"/>
    <w:rsid w:val="007E26F2"/>
    <w:rsid w:val="007E277D"/>
    <w:rsid w:val="007E277F"/>
    <w:rsid w:val="007E2791"/>
    <w:rsid w:val="007E28F3"/>
    <w:rsid w:val="007E2D49"/>
    <w:rsid w:val="007E2D62"/>
    <w:rsid w:val="007E2D71"/>
    <w:rsid w:val="007E2DFE"/>
    <w:rsid w:val="007E2E30"/>
    <w:rsid w:val="007E2F6A"/>
    <w:rsid w:val="007E2F73"/>
    <w:rsid w:val="007E2FA0"/>
    <w:rsid w:val="007E2FB5"/>
    <w:rsid w:val="007E30EC"/>
    <w:rsid w:val="007E311E"/>
    <w:rsid w:val="007E3167"/>
    <w:rsid w:val="007E319A"/>
    <w:rsid w:val="007E338D"/>
    <w:rsid w:val="007E340A"/>
    <w:rsid w:val="007E348B"/>
    <w:rsid w:val="007E3569"/>
    <w:rsid w:val="007E3576"/>
    <w:rsid w:val="007E3626"/>
    <w:rsid w:val="007E377A"/>
    <w:rsid w:val="007E37BD"/>
    <w:rsid w:val="007E3888"/>
    <w:rsid w:val="007E38ED"/>
    <w:rsid w:val="007E3918"/>
    <w:rsid w:val="007E3988"/>
    <w:rsid w:val="007E39C3"/>
    <w:rsid w:val="007E3A46"/>
    <w:rsid w:val="007E3A89"/>
    <w:rsid w:val="007E3B22"/>
    <w:rsid w:val="007E3B24"/>
    <w:rsid w:val="007E3B41"/>
    <w:rsid w:val="007E3C3F"/>
    <w:rsid w:val="007E3C5E"/>
    <w:rsid w:val="007E3C7C"/>
    <w:rsid w:val="007E3D1E"/>
    <w:rsid w:val="007E3DA3"/>
    <w:rsid w:val="007E3DD8"/>
    <w:rsid w:val="007E3F41"/>
    <w:rsid w:val="007E3F81"/>
    <w:rsid w:val="007E3F8F"/>
    <w:rsid w:val="007E4032"/>
    <w:rsid w:val="007E40B6"/>
    <w:rsid w:val="007E410D"/>
    <w:rsid w:val="007E4131"/>
    <w:rsid w:val="007E4229"/>
    <w:rsid w:val="007E4292"/>
    <w:rsid w:val="007E4345"/>
    <w:rsid w:val="007E4350"/>
    <w:rsid w:val="007E43C0"/>
    <w:rsid w:val="007E4566"/>
    <w:rsid w:val="007E467B"/>
    <w:rsid w:val="007E46AB"/>
    <w:rsid w:val="007E473B"/>
    <w:rsid w:val="007E482A"/>
    <w:rsid w:val="007E48A5"/>
    <w:rsid w:val="007E4B2B"/>
    <w:rsid w:val="007E4B4C"/>
    <w:rsid w:val="007E4BC1"/>
    <w:rsid w:val="007E4CA8"/>
    <w:rsid w:val="007E4DA5"/>
    <w:rsid w:val="007E4DB6"/>
    <w:rsid w:val="007E4E40"/>
    <w:rsid w:val="007E4EA0"/>
    <w:rsid w:val="007E4F05"/>
    <w:rsid w:val="007E509D"/>
    <w:rsid w:val="007E50FD"/>
    <w:rsid w:val="007E51CD"/>
    <w:rsid w:val="007E5240"/>
    <w:rsid w:val="007E5298"/>
    <w:rsid w:val="007E529E"/>
    <w:rsid w:val="007E5329"/>
    <w:rsid w:val="007E53A0"/>
    <w:rsid w:val="007E53CE"/>
    <w:rsid w:val="007E544C"/>
    <w:rsid w:val="007E5522"/>
    <w:rsid w:val="007E5599"/>
    <w:rsid w:val="007E55DC"/>
    <w:rsid w:val="007E5612"/>
    <w:rsid w:val="007E5663"/>
    <w:rsid w:val="007E5676"/>
    <w:rsid w:val="007E575B"/>
    <w:rsid w:val="007E585C"/>
    <w:rsid w:val="007E5884"/>
    <w:rsid w:val="007E58AC"/>
    <w:rsid w:val="007E5988"/>
    <w:rsid w:val="007E598E"/>
    <w:rsid w:val="007E59E5"/>
    <w:rsid w:val="007E5B2D"/>
    <w:rsid w:val="007E5BB3"/>
    <w:rsid w:val="007E5BFF"/>
    <w:rsid w:val="007E5C15"/>
    <w:rsid w:val="007E5D0B"/>
    <w:rsid w:val="007E5D53"/>
    <w:rsid w:val="007E5E0E"/>
    <w:rsid w:val="007E5E30"/>
    <w:rsid w:val="007E5F22"/>
    <w:rsid w:val="007E5FF4"/>
    <w:rsid w:val="007E60C2"/>
    <w:rsid w:val="007E6166"/>
    <w:rsid w:val="007E6197"/>
    <w:rsid w:val="007E61AA"/>
    <w:rsid w:val="007E62D1"/>
    <w:rsid w:val="007E62F1"/>
    <w:rsid w:val="007E63E5"/>
    <w:rsid w:val="007E6435"/>
    <w:rsid w:val="007E6487"/>
    <w:rsid w:val="007E648B"/>
    <w:rsid w:val="007E6494"/>
    <w:rsid w:val="007E6673"/>
    <w:rsid w:val="007E66C3"/>
    <w:rsid w:val="007E66CE"/>
    <w:rsid w:val="007E66EB"/>
    <w:rsid w:val="007E6723"/>
    <w:rsid w:val="007E67C7"/>
    <w:rsid w:val="007E6917"/>
    <w:rsid w:val="007E694D"/>
    <w:rsid w:val="007E6983"/>
    <w:rsid w:val="007E69C2"/>
    <w:rsid w:val="007E69DF"/>
    <w:rsid w:val="007E6A6F"/>
    <w:rsid w:val="007E6AB7"/>
    <w:rsid w:val="007E6AED"/>
    <w:rsid w:val="007E6BB7"/>
    <w:rsid w:val="007E6C42"/>
    <w:rsid w:val="007E6C92"/>
    <w:rsid w:val="007E6E47"/>
    <w:rsid w:val="007E6ECD"/>
    <w:rsid w:val="007E6F3E"/>
    <w:rsid w:val="007E6FB2"/>
    <w:rsid w:val="007E70FA"/>
    <w:rsid w:val="007E716A"/>
    <w:rsid w:val="007E717F"/>
    <w:rsid w:val="007E718B"/>
    <w:rsid w:val="007E7244"/>
    <w:rsid w:val="007E7372"/>
    <w:rsid w:val="007E73D9"/>
    <w:rsid w:val="007E73EC"/>
    <w:rsid w:val="007E7421"/>
    <w:rsid w:val="007E74FB"/>
    <w:rsid w:val="007E7517"/>
    <w:rsid w:val="007E772B"/>
    <w:rsid w:val="007E77D6"/>
    <w:rsid w:val="007E783B"/>
    <w:rsid w:val="007E7871"/>
    <w:rsid w:val="007E78AE"/>
    <w:rsid w:val="007E79C2"/>
    <w:rsid w:val="007E7A2E"/>
    <w:rsid w:val="007E7AE3"/>
    <w:rsid w:val="007E7AF6"/>
    <w:rsid w:val="007E7B21"/>
    <w:rsid w:val="007E7B96"/>
    <w:rsid w:val="007E7BA9"/>
    <w:rsid w:val="007E7BC8"/>
    <w:rsid w:val="007E7CAD"/>
    <w:rsid w:val="007E7CD0"/>
    <w:rsid w:val="007E7D6E"/>
    <w:rsid w:val="007E7ECC"/>
    <w:rsid w:val="007E7FDA"/>
    <w:rsid w:val="007F0066"/>
    <w:rsid w:val="007F014D"/>
    <w:rsid w:val="007F0191"/>
    <w:rsid w:val="007F01C9"/>
    <w:rsid w:val="007F01F7"/>
    <w:rsid w:val="007F02E4"/>
    <w:rsid w:val="007F02F4"/>
    <w:rsid w:val="007F0384"/>
    <w:rsid w:val="007F0471"/>
    <w:rsid w:val="007F051C"/>
    <w:rsid w:val="007F0609"/>
    <w:rsid w:val="007F060E"/>
    <w:rsid w:val="007F0656"/>
    <w:rsid w:val="007F0695"/>
    <w:rsid w:val="007F071D"/>
    <w:rsid w:val="007F0765"/>
    <w:rsid w:val="007F0775"/>
    <w:rsid w:val="007F0778"/>
    <w:rsid w:val="007F07F1"/>
    <w:rsid w:val="007F0888"/>
    <w:rsid w:val="007F08CE"/>
    <w:rsid w:val="007F093D"/>
    <w:rsid w:val="007F0B32"/>
    <w:rsid w:val="007F0B63"/>
    <w:rsid w:val="007F0B6C"/>
    <w:rsid w:val="007F0BF7"/>
    <w:rsid w:val="007F0C0D"/>
    <w:rsid w:val="007F0C65"/>
    <w:rsid w:val="007F0C89"/>
    <w:rsid w:val="007F0C97"/>
    <w:rsid w:val="007F0CDB"/>
    <w:rsid w:val="007F0E07"/>
    <w:rsid w:val="007F0EFB"/>
    <w:rsid w:val="007F0F6B"/>
    <w:rsid w:val="007F0FEA"/>
    <w:rsid w:val="007F1003"/>
    <w:rsid w:val="007F100B"/>
    <w:rsid w:val="007F111B"/>
    <w:rsid w:val="007F1179"/>
    <w:rsid w:val="007F11BB"/>
    <w:rsid w:val="007F1277"/>
    <w:rsid w:val="007F12B2"/>
    <w:rsid w:val="007F1366"/>
    <w:rsid w:val="007F1378"/>
    <w:rsid w:val="007F1393"/>
    <w:rsid w:val="007F145F"/>
    <w:rsid w:val="007F14BB"/>
    <w:rsid w:val="007F153B"/>
    <w:rsid w:val="007F1555"/>
    <w:rsid w:val="007F15EB"/>
    <w:rsid w:val="007F1663"/>
    <w:rsid w:val="007F1698"/>
    <w:rsid w:val="007F1771"/>
    <w:rsid w:val="007F183E"/>
    <w:rsid w:val="007F198D"/>
    <w:rsid w:val="007F1C18"/>
    <w:rsid w:val="007F1C63"/>
    <w:rsid w:val="007F1CA5"/>
    <w:rsid w:val="007F1E2B"/>
    <w:rsid w:val="007F1E7C"/>
    <w:rsid w:val="007F1F2E"/>
    <w:rsid w:val="007F1F80"/>
    <w:rsid w:val="007F2021"/>
    <w:rsid w:val="007F202B"/>
    <w:rsid w:val="007F208F"/>
    <w:rsid w:val="007F20A1"/>
    <w:rsid w:val="007F20A4"/>
    <w:rsid w:val="007F211F"/>
    <w:rsid w:val="007F21A4"/>
    <w:rsid w:val="007F21FD"/>
    <w:rsid w:val="007F2250"/>
    <w:rsid w:val="007F22A2"/>
    <w:rsid w:val="007F235B"/>
    <w:rsid w:val="007F2393"/>
    <w:rsid w:val="007F23ED"/>
    <w:rsid w:val="007F241C"/>
    <w:rsid w:val="007F2501"/>
    <w:rsid w:val="007F2570"/>
    <w:rsid w:val="007F2664"/>
    <w:rsid w:val="007F26C2"/>
    <w:rsid w:val="007F2710"/>
    <w:rsid w:val="007F275D"/>
    <w:rsid w:val="007F27B2"/>
    <w:rsid w:val="007F2806"/>
    <w:rsid w:val="007F299F"/>
    <w:rsid w:val="007F29C7"/>
    <w:rsid w:val="007F2A12"/>
    <w:rsid w:val="007F2A15"/>
    <w:rsid w:val="007F2B93"/>
    <w:rsid w:val="007F2C9F"/>
    <w:rsid w:val="007F2D07"/>
    <w:rsid w:val="007F2DA4"/>
    <w:rsid w:val="007F2E1D"/>
    <w:rsid w:val="007F2E25"/>
    <w:rsid w:val="007F2E41"/>
    <w:rsid w:val="007F2F78"/>
    <w:rsid w:val="007F2F80"/>
    <w:rsid w:val="007F2FD1"/>
    <w:rsid w:val="007F306D"/>
    <w:rsid w:val="007F3199"/>
    <w:rsid w:val="007F327C"/>
    <w:rsid w:val="007F3294"/>
    <w:rsid w:val="007F32B2"/>
    <w:rsid w:val="007F33B2"/>
    <w:rsid w:val="007F3461"/>
    <w:rsid w:val="007F34D5"/>
    <w:rsid w:val="007F34DC"/>
    <w:rsid w:val="007F35AF"/>
    <w:rsid w:val="007F35BA"/>
    <w:rsid w:val="007F35BE"/>
    <w:rsid w:val="007F3796"/>
    <w:rsid w:val="007F3812"/>
    <w:rsid w:val="007F3821"/>
    <w:rsid w:val="007F38F8"/>
    <w:rsid w:val="007F39EE"/>
    <w:rsid w:val="007F39EF"/>
    <w:rsid w:val="007F3A69"/>
    <w:rsid w:val="007F3ADC"/>
    <w:rsid w:val="007F3AFD"/>
    <w:rsid w:val="007F3B4E"/>
    <w:rsid w:val="007F3B7B"/>
    <w:rsid w:val="007F3C7C"/>
    <w:rsid w:val="007F3D0B"/>
    <w:rsid w:val="007F3D62"/>
    <w:rsid w:val="007F3E7A"/>
    <w:rsid w:val="007F3EF5"/>
    <w:rsid w:val="007F3F55"/>
    <w:rsid w:val="007F3FFF"/>
    <w:rsid w:val="007F4082"/>
    <w:rsid w:val="007F4086"/>
    <w:rsid w:val="007F4256"/>
    <w:rsid w:val="007F42F4"/>
    <w:rsid w:val="007F433C"/>
    <w:rsid w:val="007F4347"/>
    <w:rsid w:val="007F4358"/>
    <w:rsid w:val="007F4365"/>
    <w:rsid w:val="007F4376"/>
    <w:rsid w:val="007F43A3"/>
    <w:rsid w:val="007F43C2"/>
    <w:rsid w:val="007F43D2"/>
    <w:rsid w:val="007F45A1"/>
    <w:rsid w:val="007F45E2"/>
    <w:rsid w:val="007F4675"/>
    <w:rsid w:val="007F4677"/>
    <w:rsid w:val="007F46D1"/>
    <w:rsid w:val="007F4724"/>
    <w:rsid w:val="007F47AB"/>
    <w:rsid w:val="007F47B5"/>
    <w:rsid w:val="007F47C2"/>
    <w:rsid w:val="007F47C5"/>
    <w:rsid w:val="007F4915"/>
    <w:rsid w:val="007F49A2"/>
    <w:rsid w:val="007F4A41"/>
    <w:rsid w:val="007F4A66"/>
    <w:rsid w:val="007F4B88"/>
    <w:rsid w:val="007F4BE2"/>
    <w:rsid w:val="007F4C4E"/>
    <w:rsid w:val="007F4DAB"/>
    <w:rsid w:val="007F4E5E"/>
    <w:rsid w:val="007F4E6B"/>
    <w:rsid w:val="007F4EF9"/>
    <w:rsid w:val="007F4F7E"/>
    <w:rsid w:val="007F4FD1"/>
    <w:rsid w:val="007F5064"/>
    <w:rsid w:val="007F50C0"/>
    <w:rsid w:val="007F50D9"/>
    <w:rsid w:val="007F51CA"/>
    <w:rsid w:val="007F5234"/>
    <w:rsid w:val="007F5238"/>
    <w:rsid w:val="007F5307"/>
    <w:rsid w:val="007F5342"/>
    <w:rsid w:val="007F53BA"/>
    <w:rsid w:val="007F543F"/>
    <w:rsid w:val="007F55D0"/>
    <w:rsid w:val="007F55EE"/>
    <w:rsid w:val="007F56AE"/>
    <w:rsid w:val="007F56BF"/>
    <w:rsid w:val="007F5760"/>
    <w:rsid w:val="007F581B"/>
    <w:rsid w:val="007F58EE"/>
    <w:rsid w:val="007F5A87"/>
    <w:rsid w:val="007F5A92"/>
    <w:rsid w:val="007F5B5C"/>
    <w:rsid w:val="007F5C75"/>
    <w:rsid w:val="007F5D2C"/>
    <w:rsid w:val="007F5D35"/>
    <w:rsid w:val="007F5D58"/>
    <w:rsid w:val="007F5DB2"/>
    <w:rsid w:val="007F5E26"/>
    <w:rsid w:val="007F5E38"/>
    <w:rsid w:val="007F5ECA"/>
    <w:rsid w:val="007F5F57"/>
    <w:rsid w:val="007F6020"/>
    <w:rsid w:val="007F6066"/>
    <w:rsid w:val="007F60DE"/>
    <w:rsid w:val="007F6142"/>
    <w:rsid w:val="007F6198"/>
    <w:rsid w:val="007F62B9"/>
    <w:rsid w:val="007F62D1"/>
    <w:rsid w:val="007F62F3"/>
    <w:rsid w:val="007F633A"/>
    <w:rsid w:val="007F6345"/>
    <w:rsid w:val="007F6360"/>
    <w:rsid w:val="007F640E"/>
    <w:rsid w:val="007F6454"/>
    <w:rsid w:val="007F6496"/>
    <w:rsid w:val="007F64D9"/>
    <w:rsid w:val="007F64F0"/>
    <w:rsid w:val="007F6553"/>
    <w:rsid w:val="007F655B"/>
    <w:rsid w:val="007F659E"/>
    <w:rsid w:val="007F669B"/>
    <w:rsid w:val="007F6965"/>
    <w:rsid w:val="007F6B13"/>
    <w:rsid w:val="007F6B2B"/>
    <w:rsid w:val="007F6BD1"/>
    <w:rsid w:val="007F6BED"/>
    <w:rsid w:val="007F6C79"/>
    <w:rsid w:val="007F6D6D"/>
    <w:rsid w:val="007F6D6E"/>
    <w:rsid w:val="007F6DB3"/>
    <w:rsid w:val="007F6DF0"/>
    <w:rsid w:val="007F6E36"/>
    <w:rsid w:val="007F6F12"/>
    <w:rsid w:val="007F7025"/>
    <w:rsid w:val="007F7044"/>
    <w:rsid w:val="007F71DE"/>
    <w:rsid w:val="007F72D5"/>
    <w:rsid w:val="007F7340"/>
    <w:rsid w:val="007F73AB"/>
    <w:rsid w:val="007F7423"/>
    <w:rsid w:val="007F745E"/>
    <w:rsid w:val="007F7477"/>
    <w:rsid w:val="007F749F"/>
    <w:rsid w:val="007F74AC"/>
    <w:rsid w:val="007F74FF"/>
    <w:rsid w:val="007F75BF"/>
    <w:rsid w:val="007F7631"/>
    <w:rsid w:val="007F763D"/>
    <w:rsid w:val="007F76F7"/>
    <w:rsid w:val="007F78AC"/>
    <w:rsid w:val="007F790B"/>
    <w:rsid w:val="007F7941"/>
    <w:rsid w:val="007F7A82"/>
    <w:rsid w:val="007F7AF1"/>
    <w:rsid w:val="007F7B4C"/>
    <w:rsid w:val="007F7B51"/>
    <w:rsid w:val="007F7BD6"/>
    <w:rsid w:val="007F7C22"/>
    <w:rsid w:val="007F7C2F"/>
    <w:rsid w:val="007F7DBE"/>
    <w:rsid w:val="007F7DC6"/>
    <w:rsid w:val="007F7E90"/>
    <w:rsid w:val="007F7EE2"/>
    <w:rsid w:val="007F7EF8"/>
    <w:rsid w:val="007F7F4E"/>
    <w:rsid w:val="007F7F72"/>
    <w:rsid w:val="007F7F7A"/>
    <w:rsid w:val="007F7FE7"/>
    <w:rsid w:val="007F7FFB"/>
    <w:rsid w:val="00800085"/>
    <w:rsid w:val="00800112"/>
    <w:rsid w:val="00800179"/>
    <w:rsid w:val="00800221"/>
    <w:rsid w:val="00800240"/>
    <w:rsid w:val="00800292"/>
    <w:rsid w:val="008002C8"/>
    <w:rsid w:val="00800329"/>
    <w:rsid w:val="00800341"/>
    <w:rsid w:val="0080036E"/>
    <w:rsid w:val="0080040F"/>
    <w:rsid w:val="0080045A"/>
    <w:rsid w:val="00800477"/>
    <w:rsid w:val="00800582"/>
    <w:rsid w:val="008005D4"/>
    <w:rsid w:val="00800693"/>
    <w:rsid w:val="00800713"/>
    <w:rsid w:val="00800730"/>
    <w:rsid w:val="00800745"/>
    <w:rsid w:val="00800757"/>
    <w:rsid w:val="00800816"/>
    <w:rsid w:val="008009C6"/>
    <w:rsid w:val="00800A52"/>
    <w:rsid w:val="00800A53"/>
    <w:rsid w:val="00800AEA"/>
    <w:rsid w:val="00800B84"/>
    <w:rsid w:val="00800BCA"/>
    <w:rsid w:val="00800BD7"/>
    <w:rsid w:val="00800BE6"/>
    <w:rsid w:val="00800C4E"/>
    <w:rsid w:val="00800C9D"/>
    <w:rsid w:val="00800E08"/>
    <w:rsid w:val="00800EFC"/>
    <w:rsid w:val="00800F88"/>
    <w:rsid w:val="00800FA2"/>
    <w:rsid w:val="00800FF5"/>
    <w:rsid w:val="0080106B"/>
    <w:rsid w:val="008010A8"/>
    <w:rsid w:val="008010C8"/>
    <w:rsid w:val="0080110D"/>
    <w:rsid w:val="00801233"/>
    <w:rsid w:val="008012FD"/>
    <w:rsid w:val="00801347"/>
    <w:rsid w:val="00801492"/>
    <w:rsid w:val="0080149E"/>
    <w:rsid w:val="008014B6"/>
    <w:rsid w:val="008014F5"/>
    <w:rsid w:val="00801530"/>
    <w:rsid w:val="00801601"/>
    <w:rsid w:val="00801661"/>
    <w:rsid w:val="0080166F"/>
    <w:rsid w:val="008016AB"/>
    <w:rsid w:val="008016B0"/>
    <w:rsid w:val="00801797"/>
    <w:rsid w:val="008018B9"/>
    <w:rsid w:val="008018D0"/>
    <w:rsid w:val="00801937"/>
    <w:rsid w:val="0080197A"/>
    <w:rsid w:val="008019B5"/>
    <w:rsid w:val="008019D5"/>
    <w:rsid w:val="00801B09"/>
    <w:rsid w:val="00801B9A"/>
    <w:rsid w:val="00801BCD"/>
    <w:rsid w:val="00801CF0"/>
    <w:rsid w:val="00801D9D"/>
    <w:rsid w:val="00801DBD"/>
    <w:rsid w:val="00801E1A"/>
    <w:rsid w:val="00801F03"/>
    <w:rsid w:val="00801FFC"/>
    <w:rsid w:val="008020B3"/>
    <w:rsid w:val="008020C4"/>
    <w:rsid w:val="00802116"/>
    <w:rsid w:val="00802159"/>
    <w:rsid w:val="008021D6"/>
    <w:rsid w:val="00802200"/>
    <w:rsid w:val="00802213"/>
    <w:rsid w:val="00802278"/>
    <w:rsid w:val="00802320"/>
    <w:rsid w:val="0080234D"/>
    <w:rsid w:val="00802424"/>
    <w:rsid w:val="0080245F"/>
    <w:rsid w:val="00802495"/>
    <w:rsid w:val="008026AD"/>
    <w:rsid w:val="008026DA"/>
    <w:rsid w:val="00802707"/>
    <w:rsid w:val="00802752"/>
    <w:rsid w:val="0080278A"/>
    <w:rsid w:val="0080284C"/>
    <w:rsid w:val="00802869"/>
    <w:rsid w:val="00802877"/>
    <w:rsid w:val="008028FE"/>
    <w:rsid w:val="00802928"/>
    <w:rsid w:val="00802945"/>
    <w:rsid w:val="008029EC"/>
    <w:rsid w:val="00802ACD"/>
    <w:rsid w:val="00802BBB"/>
    <w:rsid w:val="00802D9E"/>
    <w:rsid w:val="00802F08"/>
    <w:rsid w:val="00802F1A"/>
    <w:rsid w:val="00802F98"/>
    <w:rsid w:val="00802FA9"/>
    <w:rsid w:val="00803076"/>
    <w:rsid w:val="0080307E"/>
    <w:rsid w:val="0080309A"/>
    <w:rsid w:val="008030E3"/>
    <w:rsid w:val="008030FF"/>
    <w:rsid w:val="008031A3"/>
    <w:rsid w:val="008031DE"/>
    <w:rsid w:val="00803226"/>
    <w:rsid w:val="00803245"/>
    <w:rsid w:val="0080325D"/>
    <w:rsid w:val="00803274"/>
    <w:rsid w:val="008032D5"/>
    <w:rsid w:val="008033B0"/>
    <w:rsid w:val="0080358C"/>
    <w:rsid w:val="008035D6"/>
    <w:rsid w:val="00803751"/>
    <w:rsid w:val="00803838"/>
    <w:rsid w:val="008038C2"/>
    <w:rsid w:val="00803905"/>
    <w:rsid w:val="00803912"/>
    <w:rsid w:val="00803914"/>
    <w:rsid w:val="00803915"/>
    <w:rsid w:val="0080396D"/>
    <w:rsid w:val="00803A05"/>
    <w:rsid w:val="00803AEB"/>
    <w:rsid w:val="00803AFF"/>
    <w:rsid w:val="00803B89"/>
    <w:rsid w:val="00803BE7"/>
    <w:rsid w:val="00803C30"/>
    <w:rsid w:val="00803CD8"/>
    <w:rsid w:val="00803CE0"/>
    <w:rsid w:val="00803D5B"/>
    <w:rsid w:val="00803E4E"/>
    <w:rsid w:val="00803EA3"/>
    <w:rsid w:val="00803F09"/>
    <w:rsid w:val="00803FD9"/>
    <w:rsid w:val="008040F4"/>
    <w:rsid w:val="0080433F"/>
    <w:rsid w:val="0080441D"/>
    <w:rsid w:val="0080446D"/>
    <w:rsid w:val="0080447D"/>
    <w:rsid w:val="00804536"/>
    <w:rsid w:val="008046E2"/>
    <w:rsid w:val="0080470D"/>
    <w:rsid w:val="00804786"/>
    <w:rsid w:val="00804880"/>
    <w:rsid w:val="008048F3"/>
    <w:rsid w:val="0080492C"/>
    <w:rsid w:val="008049FB"/>
    <w:rsid w:val="00804A27"/>
    <w:rsid w:val="00804A9E"/>
    <w:rsid w:val="00804AB2"/>
    <w:rsid w:val="00804ACB"/>
    <w:rsid w:val="00804B2D"/>
    <w:rsid w:val="00804BCB"/>
    <w:rsid w:val="00804C65"/>
    <w:rsid w:val="00804C7F"/>
    <w:rsid w:val="00804D04"/>
    <w:rsid w:val="00804D22"/>
    <w:rsid w:val="00804D9E"/>
    <w:rsid w:val="00804E25"/>
    <w:rsid w:val="00804F93"/>
    <w:rsid w:val="00805122"/>
    <w:rsid w:val="0080514F"/>
    <w:rsid w:val="00805153"/>
    <w:rsid w:val="008052AE"/>
    <w:rsid w:val="008052E8"/>
    <w:rsid w:val="00805355"/>
    <w:rsid w:val="00805391"/>
    <w:rsid w:val="00805397"/>
    <w:rsid w:val="008053C9"/>
    <w:rsid w:val="008053E4"/>
    <w:rsid w:val="00805540"/>
    <w:rsid w:val="008055B5"/>
    <w:rsid w:val="00805617"/>
    <w:rsid w:val="00805626"/>
    <w:rsid w:val="00805714"/>
    <w:rsid w:val="00805797"/>
    <w:rsid w:val="008057B1"/>
    <w:rsid w:val="008057DE"/>
    <w:rsid w:val="008057E8"/>
    <w:rsid w:val="008058B8"/>
    <w:rsid w:val="00805995"/>
    <w:rsid w:val="008059C0"/>
    <w:rsid w:val="008059CD"/>
    <w:rsid w:val="008059F2"/>
    <w:rsid w:val="00805A67"/>
    <w:rsid w:val="00805ABF"/>
    <w:rsid w:val="00805B2C"/>
    <w:rsid w:val="00805B55"/>
    <w:rsid w:val="00805B81"/>
    <w:rsid w:val="00805B92"/>
    <w:rsid w:val="00805BC4"/>
    <w:rsid w:val="00805C9B"/>
    <w:rsid w:val="00805D68"/>
    <w:rsid w:val="00805E57"/>
    <w:rsid w:val="00805ED6"/>
    <w:rsid w:val="00805F95"/>
    <w:rsid w:val="00806027"/>
    <w:rsid w:val="0080619B"/>
    <w:rsid w:val="0080629B"/>
    <w:rsid w:val="00806388"/>
    <w:rsid w:val="00806432"/>
    <w:rsid w:val="0080650A"/>
    <w:rsid w:val="0080655F"/>
    <w:rsid w:val="008065BE"/>
    <w:rsid w:val="0080666B"/>
    <w:rsid w:val="008066FB"/>
    <w:rsid w:val="0080672C"/>
    <w:rsid w:val="00806748"/>
    <w:rsid w:val="00806926"/>
    <w:rsid w:val="0080698B"/>
    <w:rsid w:val="0080698D"/>
    <w:rsid w:val="008069E4"/>
    <w:rsid w:val="00806A31"/>
    <w:rsid w:val="00806AD2"/>
    <w:rsid w:val="00806B3C"/>
    <w:rsid w:val="00806B52"/>
    <w:rsid w:val="00806BCF"/>
    <w:rsid w:val="00806C0E"/>
    <w:rsid w:val="00806C25"/>
    <w:rsid w:val="00806C5C"/>
    <w:rsid w:val="00806F43"/>
    <w:rsid w:val="00807166"/>
    <w:rsid w:val="008071B1"/>
    <w:rsid w:val="008071EC"/>
    <w:rsid w:val="00807253"/>
    <w:rsid w:val="0080734E"/>
    <w:rsid w:val="008073F8"/>
    <w:rsid w:val="00807460"/>
    <w:rsid w:val="00807471"/>
    <w:rsid w:val="008074B7"/>
    <w:rsid w:val="008075F9"/>
    <w:rsid w:val="0080762D"/>
    <w:rsid w:val="0080764A"/>
    <w:rsid w:val="00807689"/>
    <w:rsid w:val="008076AF"/>
    <w:rsid w:val="00807703"/>
    <w:rsid w:val="00807988"/>
    <w:rsid w:val="00807989"/>
    <w:rsid w:val="008079EF"/>
    <w:rsid w:val="00807A23"/>
    <w:rsid w:val="00807A39"/>
    <w:rsid w:val="00807CC9"/>
    <w:rsid w:val="00807DD8"/>
    <w:rsid w:val="00807E4C"/>
    <w:rsid w:val="00807EA2"/>
    <w:rsid w:val="00807F5B"/>
    <w:rsid w:val="00807FB2"/>
    <w:rsid w:val="00810000"/>
    <w:rsid w:val="0081021F"/>
    <w:rsid w:val="00810252"/>
    <w:rsid w:val="008102F5"/>
    <w:rsid w:val="0081030F"/>
    <w:rsid w:val="00810348"/>
    <w:rsid w:val="00810371"/>
    <w:rsid w:val="00810384"/>
    <w:rsid w:val="008103EE"/>
    <w:rsid w:val="00810447"/>
    <w:rsid w:val="0081048C"/>
    <w:rsid w:val="008104B8"/>
    <w:rsid w:val="0081063A"/>
    <w:rsid w:val="008106AD"/>
    <w:rsid w:val="0081073A"/>
    <w:rsid w:val="00810778"/>
    <w:rsid w:val="008108A8"/>
    <w:rsid w:val="008108CC"/>
    <w:rsid w:val="00810990"/>
    <w:rsid w:val="008109D3"/>
    <w:rsid w:val="00810A38"/>
    <w:rsid w:val="00810A5E"/>
    <w:rsid w:val="00810B0A"/>
    <w:rsid w:val="00810B84"/>
    <w:rsid w:val="00810BF9"/>
    <w:rsid w:val="00810C08"/>
    <w:rsid w:val="00810C80"/>
    <w:rsid w:val="00810CA2"/>
    <w:rsid w:val="00810CB7"/>
    <w:rsid w:val="00810D53"/>
    <w:rsid w:val="00810D84"/>
    <w:rsid w:val="00810DB5"/>
    <w:rsid w:val="00810E1E"/>
    <w:rsid w:val="00810EF2"/>
    <w:rsid w:val="00810F7D"/>
    <w:rsid w:val="00810FA0"/>
    <w:rsid w:val="00811096"/>
    <w:rsid w:val="008112E2"/>
    <w:rsid w:val="00811415"/>
    <w:rsid w:val="00811448"/>
    <w:rsid w:val="0081144C"/>
    <w:rsid w:val="0081145F"/>
    <w:rsid w:val="0081157C"/>
    <w:rsid w:val="008115B6"/>
    <w:rsid w:val="008115E0"/>
    <w:rsid w:val="008116F7"/>
    <w:rsid w:val="008116FE"/>
    <w:rsid w:val="00811702"/>
    <w:rsid w:val="00811764"/>
    <w:rsid w:val="0081179D"/>
    <w:rsid w:val="00811831"/>
    <w:rsid w:val="00811962"/>
    <w:rsid w:val="008119C3"/>
    <w:rsid w:val="00811A78"/>
    <w:rsid w:val="00811A82"/>
    <w:rsid w:val="00811AA1"/>
    <w:rsid w:val="00811B8A"/>
    <w:rsid w:val="00811B9E"/>
    <w:rsid w:val="00811BE5"/>
    <w:rsid w:val="00811C52"/>
    <w:rsid w:val="00811C88"/>
    <w:rsid w:val="00811D61"/>
    <w:rsid w:val="00811D92"/>
    <w:rsid w:val="00811DAC"/>
    <w:rsid w:val="00811E30"/>
    <w:rsid w:val="00811E7E"/>
    <w:rsid w:val="00811E8E"/>
    <w:rsid w:val="00811EFB"/>
    <w:rsid w:val="0081203E"/>
    <w:rsid w:val="0081205F"/>
    <w:rsid w:val="008120AD"/>
    <w:rsid w:val="008121AD"/>
    <w:rsid w:val="00812230"/>
    <w:rsid w:val="00812234"/>
    <w:rsid w:val="0081224B"/>
    <w:rsid w:val="0081226F"/>
    <w:rsid w:val="00812271"/>
    <w:rsid w:val="00812287"/>
    <w:rsid w:val="008123CE"/>
    <w:rsid w:val="00812455"/>
    <w:rsid w:val="00812502"/>
    <w:rsid w:val="00812565"/>
    <w:rsid w:val="008125AA"/>
    <w:rsid w:val="0081268D"/>
    <w:rsid w:val="008126AB"/>
    <w:rsid w:val="0081273A"/>
    <w:rsid w:val="00812745"/>
    <w:rsid w:val="00812748"/>
    <w:rsid w:val="0081274C"/>
    <w:rsid w:val="008127C6"/>
    <w:rsid w:val="0081282F"/>
    <w:rsid w:val="008128AE"/>
    <w:rsid w:val="008128D2"/>
    <w:rsid w:val="0081299A"/>
    <w:rsid w:val="00812A3A"/>
    <w:rsid w:val="00812A5F"/>
    <w:rsid w:val="00812BD8"/>
    <w:rsid w:val="00812BDE"/>
    <w:rsid w:val="00812CE9"/>
    <w:rsid w:val="00812CEE"/>
    <w:rsid w:val="00812E15"/>
    <w:rsid w:val="00812EA7"/>
    <w:rsid w:val="00812ECC"/>
    <w:rsid w:val="00812ECF"/>
    <w:rsid w:val="00812F02"/>
    <w:rsid w:val="008130AC"/>
    <w:rsid w:val="008130DB"/>
    <w:rsid w:val="0081313D"/>
    <w:rsid w:val="0081324F"/>
    <w:rsid w:val="0081331C"/>
    <w:rsid w:val="00813342"/>
    <w:rsid w:val="008133FD"/>
    <w:rsid w:val="00813424"/>
    <w:rsid w:val="0081345A"/>
    <w:rsid w:val="00813492"/>
    <w:rsid w:val="0081358C"/>
    <w:rsid w:val="00813684"/>
    <w:rsid w:val="008136A1"/>
    <w:rsid w:val="008136F4"/>
    <w:rsid w:val="00813717"/>
    <w:rsid w:val="00813736"/>
    <w:rsid w:val="00813744"/>
    <w:rsid w:val="00813904"/>
    <w:rsid w:val="0081396A"/>
    <w:rsid w:val="00813A37"/>
    <w:rsid w:val="00813BF7"/>
    <w:rsid w:val="00813CBC"/>
    <w:rsid w:val="00813CD0"/>
    <w:rsid w:val="00813D49"/>
    <w:rsid w:val="00813E13"/>
    <w:rsid w:val="00813E30"/>
    <w:rsid w:val="00813E6D"/>
    <w:rsid w:val="00813E7E"/>
    <w:rsid w:val="00813EDF"/>
    <w:rsid w:val="00813F3F"/>
    <w:rsid w:val="00814060"/>
    <w:rsid w:val="00814099"/>
    <w:rsid w:val="008140AD"/>
    <w:rsid w:val="008140C4"/>
    <w:rsid w:val="00814102"/>
    <w:rsid w:val="008141AD"/>
    <w:rsid w:val="0081432B"/>
    <w:rsid w:val="008144C1"/>
    <w:rsid w:val="0081457D"/>
    <w:rsid w:val="008145B7"/>
    <w:rsid w:val="008145C9"/>
    <w:rsid w:val="008146DD"/>
    <w:rsid w:val="0081477B"/>
    <w:rsid w:val="00814786"/>
    <w:rsid w:val="00814878"/>
    <w:rsid w:val="0081499D"/>
    <w:rsid w:val="008149CF"/>
    <w:rsid w:val="008149D7"/>
    <w:rsid w:val="008149DF"/>
    <w:rsid w:val="00814A01"/>
    <w:rsid w:val="00814A6F"/>
    <w:rsid w:val="00814AB3"/>
    <w:rsid w:val="00814ACB"/>
    <w:rsid w:val="00814B4E"/>
    <w:rsid w:val="00814C27"/>
    <w:rsid w:val="00814C4E"/>
    <w:rsid w:val="00814D0D"/>
    <w:rsid w:val="00814D54"/>
    <w:rsid w:val="00814E7C"/>
    <w:rsid w:val="00814E9F"/>
    <w:rsid w:val="00814EB1"/>
    <w:rsid w:val="00814EEF"/>
    <w:rsid w:val="00814F67"/>
    <w:rsid w:val="0081507C"/>
    <w:rsid w:val="00815189"/>
    <w:rsid w:val="00815224"/>
    <w:rsid w:val="0081526F"/>
    <w:rsid w:val="00815294"/>
    <w:rsid w:val="008152E7"/>
    <w:rsid w:val="00815308"/>
    <w:rsid w:val="0081537C"/>
    <w:rsid w:val="0081544C"/>
    <w:rsid w:val="008154DE"/>
    <w:rsid w:val="00815626"/>
    <w:rsid w:val="008156E9"/>
    <w:rsid w:val="0081577A"/>
    <w:rsid w:val="008157D5"/>
    <w:rsid w:val="00815812"/>
    <w:rsid w:val="0081582D"/>
    <w:rsid w:val="008158B4"/>
    <w:rsid w:val="00815918"/>
    <w:rsid w:val="008159FE"/>
    <w:rsid w:val="00815A0C"/>
    <w:rsid w:val="00815A62"/>
    <w:rsid w:val="00815AB6"/>
    <w:rsid w:val="00815AB8"/>
    <w:rsid w:val="00815B07"/>
    <w:rsid w:val="00815B0A"/>
    <w:rsid w:val="00815B88"/>
    <w:rsid w:val="00815B93"/>
    <w:rsid w:val="00815C51"/>
    <w:rsid w:val="00815D28"/>
    <w:rsid w:val="00815D7A"/>
    <w:rsid w:val="00815D90"/>
    <w:rsid w:val="00815DDF"/>
    <w:rsid w:val="00815E60"/>
    <w:rsid w:val="00815E92"/>
    <w:rsid w:val="00815ED4"/>
    <w:rsid w:val="00815FB8"/>
    <w:rsid w:val="00815FF6"/>
    <w:rsid w:val="0081600D"/>
    <w:rsid w:val="008160AA"/>
    <w:rsid w:val="00816154"/>
    <w:rsid w:val="008161C5"/>
    <w:rsid w:val="0081623F"/>
    <w:rsid w:val="00816256"/>
    <w:rsid w:val="00816410"/>
    <w:rsid w:val="0081641B"/>
    <w:rsid w:val="00816573"/>
    <w:rsid w:val="0081662E"/>
    <w:rsid w:val="0081663E"/>
    <w:rsid w:val="00816658"/>
    <w:rsid w:val="008166A2"/>
    <w:rsid w:val="0081672E"/>
    <w:rsid w:val="00816818"/>
    <w:rsid w:val="0081683C"/>
    <w:rsid w:val="008169EA"/>
    <w:rsid w:val="00816A0E"/>
    <w:rsid w:val="00816A1A"/>
    <w:rsid w:val="00816ADC"/>
    <w:rsid w:val="00816AEC"/>
    <w:rsid w:val="00816B5A"/>
    <w:rsid w:val="00816B87"/>
    <w:rsid w:val="00816BBC"/>
    <w:rsid w:val="00816BDB"/>
    <w:rsid w:val="00816CCF"/>
    <w:rsid w:val="00816CED"/>
    <w:rsid w:val="00816D20"/>
    <w:rsid w:val="00816D93"/>
    <w:rsid w:val="00816DB9"/>
    <w:rsid w:val="00816E2A"/>
    <w:rsid w:val="00816E69"/>
    <w:rsid w:val="00816E81"/>
    <w:rsid w:val="00816F2C"/>
    <w:rsid w:val="00816F5F"/>
    <w:rsid w:val="0081705A"/>
    <w:rsid w:val="008170DE"/>
    <w:rsid w:val="008170F9"/>
    <w:rsid w:val="00817254"/>
    <w:rsid w:val="00817326"/>
    <w:rsid w:val="008173D5"/>
    <w:rsid w:val="008173F0"/>
    <w:rsid w:val="0081745D"/>
    <w:rsid w:val="00817464"/>
    <w:rsid w:val="008174A3"/>
    <w:rsid w:val="008174CB"/>
    <w:rsid w:val="008174DC"/>
    <w:rsid w:val="00817661"/>
    <w:rsid w:val="0081766E"/>
    <w:rsid w:val="00817873"/>
    <w:rsid w:val="0081787F"/>
    <w:rsid w:val="008178ED"/>
    <w:rsid w:val="008178FD"/>
    <w:rsid w:val="008179EB"/>
    <w:rsid w:val="00817A3E"/>
    <w:rsid w:val="00817A49"/>
    <w:rsid w:val="00817AC2"/>
    <w:rsid w:val="00817AE4"/>
    <w:rsid w:val="00817BA2"/>
    <w:rsid w:val="00817BE4"/>
    <w:rsid w:val="00817C9D"/>
    <w:rsid w:val="00817CA8"/>
    <w:rsid w:val="00817CF3"/>
    <w:rsid w:val="00817D77"/>
    <w:rsid w:val="00817E22"/>
    <w:rsid w:val="00817EC2"/>
    <w:rsid w:val="00817F18"/>
    <w:rsid w:val="00817F4F"/>
    <w:rsid w:val="00817FF5"/>
    <w:rsid w:val="0082003D"/>
    <w:rsid w:val="008200F2"/>
    <w:rsid w:val="00820137"/>
    <w:rsid w:val="0082016E"/>
    <w:rsid w:val="00820280"/>
    <w:rsid w:val="0082028F"/>
    <w:rsid w:val="008203E5"/>
    <w:rsid w:val="00820418"/>
    <w:rsid w:val="00820529"/>
    <w:rsid w:val="00820565"/>
    <w:rsid w:val="008205DE"/>
    <w:rsid w:val="00820630"/>
    <w:rsid w:val="0082064A"/>
    <w:rsid w:val="0082067F"/>
    <w:rsid w:val="0082068C"/>
    <w:rsid w:val="00820699"/>
    <w:rsid w:val="008206F4"/>
    <w:rsid w:val="008207A8"/>
    <w:rsid w:val="00820866"/>
    <w:rsid w:val="008208A3"/>
    <w:rsid w:val="00820913"/>
    <w:rsid w:val="00820944"/>
    <w:rsid w:val="00820A6A"/>
    <w:rsid w:val="00820CCA"/>
    <w:rsid w:val="00820D4E"/>
    <w:rsid w:val="00820DDB"/>
    <w:rsid w:val="00820E9D"/>
    <w:rsid w:val="00820FA8"/>
    <w:rsid w:val="00821009"/>
    <w:rsid w:val="008210B6"/>
    <w:rsid w:val="008210EE"/>
    <w:rsid w:val="00821190"/>
    <w:rsid w:val="008211E5"/>
    <w:rsid w:val="00821281"/>
    <w:rsid w:val="008212B6"/>
    <w:rsid w:val="00821355"/>
    <w:rsid w:val="00821383"/>
    <w:rsid w:val="00821434"/>
    <w:rsid w:val="0082143C"/>
    <w:rsid w:val="0082145B"/>
    <w:rsid w:val="00821574"/>
    <w:rsid w:val="008216DC"/>
    <w:rsid w:val="0082176D"/>
    <w:rsid w:val="00821770"/>
    <w:rsid w:val="008217FF"/>
    <w:rsid w:val="0082185E"/>
    <w:rsid w:val="008218EB"/>
    <w:rsid w:val="008219AD"/>
    <w:rsid w:val="008219EC"/>
    <w:rsid w:val="00821A9E"/>
    <w:rsid w:val="00821ABA"/>
    <w:rsid w:val="00821ADD"/>
    <w:rsid w:val="00821B29"/>
    <w:rsid w:val="00821B30"/>
    <w:rsid w:val="00821C69"/>
    <w:rsid w:val="00821CED"/>
    <w:rsid w:val="00821D18"/>
    <w:rsid w:val="00821D62"/>
    <w:rsid w:val="00821E65"/>
    <w:rsid w:val="00821EBF"/>
    <w:rsid w:val="00821FC3"/>
    <w:rsid w:val="0082201F"/>
    <w:rsid w:val="00822059"/>
    <w:rsid w:val="008220E8"/>
    <w:rsid w:val="00822121"/>
    <w:rsid w:val="00822189"/>
    <w:rsid w:val="00822332"/>
    <w:rsid w:val="00822419"/>
    <w:rsid w:val="0082248F"/>
    <w:rsid w:val="00822573"/>
    <w:rsid w:val="008225DA"/>
    <w:rsid w:val="008226A5"/>
    <w:rsid w:val="0082288F"/>
    <w:rsid w:val="00822957"/>
    <w:rsid w:val="00822B0C"/>
    <w:rsid w:val="00822B3A"/>
    <w:rsid w:val="00822CF6"/>
    <w:rsid w:val="00822D5B"/>
    <w:rsid w:val="00822D6A"/>
    <w:rsid w:val="00822E56"/>
    <w:rsid w:val="00822F06"/>
    <w:rsid w:val="00822F32"/>
    <w:rsid w:val="00822F94"/>
    <w:rsid w:val="00822FA5"/>
    <w:rsid w:val="0082303E"/>
    <w:rsid w:val="008230F3"/>
    <w:rsid w:val="008232D8"/>
    <w:rsid w:val="00823328"/>
    <w:rsid w:val="00823384"/>
    <w:rsid w:val="008233A1"/>
    <w:rsid w:val="0082355D"/>
    <w:rsid w:val="00823582"/>
    <w:rsid w:val="00823587"/>
    <w:rsid w:val="0082362B"/>
    <w:rsid w:val="0082368F"/>
    <w:rsid w:val="00823794"/>
    <w:rsid w:val="008237CE"/>
    <w:rsid w:val="00823823"/>
    <w:rsid w:val="00823838"/>
    <w:rsid w:val="00823858"/>
    <w:rsid w:val="00823878"/>
    <w:rsid w:val="00823A3B"/>
    <w:rsid w:val="00823B27"/>
    <w:rsid w:val="00823B39"/>
    <w:rsid w:val="00823BC7"/>
    <w:rsid w:val="00823D13"/>
    <w:rsid w:val="00823F38"/>
    <w:rsid w:val="00823F5C"/>
    <w:rsid w:val="00823F98"/>
    <w:rsid w:val="00823FCA"/>
    <w:rsid w:val="008240A3"/>
    <w:rsid w:val="008240EA"/>
    <w:rsid w:val="00824270"/>
    <w:rsid w:val="00824279"/>
    <w:rsid w:val="008243DD"/>
    <w:rsid w:val="0082462B"/>
    <w:rsid w:val="0082463C"/>
    <w:rsid w:val="008246CF"/>
    <w:rsid w:val="008246D1"/>
    <w:rsid w:val="0082474B"/>
    <w:rsid w:val="00824825"/>
    <w:rsid w:val="008248EB"/>
    <w:rsid w:val="00824907"/>
    <w:rsid w:val="00824949"/>
    <w:rsid w:val="00824954"/>
    <w:rsid w:val="00824988"/>
    <w:rsid w:val="00824A0A"/>
    <w:rsid w:val="00824A1A"/>
    <w:rsid w:val="00824A4C"/>
    <w:rsid w:val="00824AA6"/>
    <w:rsid w:val="00824B00"/>
    <w:rsid w:val="00824B09"/>
    <w:rsid w:val="00824CDD"/>
    <w:rsid w:val="00824E32"/>
    <w:rsid w:val="00824ED6"/>
    <w:rsid w:val="00824F1F"/>
    <w:rsid w:val="00824F70"/>
    <w:rsid w:val="00824FF0"/>
    <w:rsid w:val="00825099"/>
    <w:rsid w:val="0082511B"/>
    <w:rsid w:val="00825165"/>
    <w:rsid w:val="00825168"/>
    <w:rsid w:val="008251ED"/>
    <w:rsid w:val="008252AD"/>
    <w:rsid w:val="008252EF"/>
    <w:rsid w:val="0082534D"/>
    <w:rsid w:val="00825361"/>
    <w:rsid w:val="00825399"/>
    <w:rsid w:val="0082545E"/>
    <w:rsid w:val="008254A4"/>
    <w:rsid w:val="008254CD"/>
    <w:rsid w:val="00825722"/>
    <w:rsid w:val="0082575C"/>
    <w:rsid w:val="008257AD"/>
    <w:rsid w:val="00825837"/>
    <w:rsid w:val="00825873"/>
    <w:rsid w:val="0082595D"/>
    <w:rsid w:val="0082596A"/>
    <w:rsid w:val="0082598E"/>
    <w:rsid w:val="008259E2"/>
    <w:rsid w:val="008259E8"/>
    <w:rsid w:val="00825A1B"/>
    <w:rsid w:val="00825A47"/>
    <w:rsid w:val="00825ACD"/>
    <w:rsid w:val="00825AE5"/>
    <w:rsid w:val="00825AFE"/>
    <w:rsid w:val="00825B9F"/>
    <w:rsid w:val="00825C63"/>
    <w:rsid w:val="00825CA8"/>
    <w:rsid w:val="00825CB4"/>
    <w:rsid w:val="00825CF9"/>
    <w:rsid w:val="00825D17"/>
    <w:rsid w:val="00825D75"/>
    <w:rsid w:val="00825D79"/>
    <w:rsid w:val="00825D83"/>
    <w:rsid w:val="00825DC9"/>
    <w:rsid w:val="00825E3B"/>
    <w:rsid w:val="008260D3"/>
    <w:rsid w:val="0082619A"/>
    <w:rsid w:val="008261B7"/>
    <w:rsid w:val="0082623A"/>
    <w:rsid w:val="00826334"/>
    <w:rsid w:val="00826422"/>
    <w:rsid w:val="0082646C"/>
    <w:rsid w:val="00826486"/>
    <w:rsid w:val="00826588"/>
    <w:rsid w:val="008265B0"/>
    <w:rsid w:val="008265F0"/>
    <w:rsid w:val="00826749"/>
    <w:rsid w:val="008267AA"/>
    <w:rsid w:val="00826812"/>
    <w:rsid w:val="00826842"/>
    <w:rsid w:val="008268E8"/>
    <w:rsid w:val="008268F6"/>
    <w:rsid w:val="00826970"/>
    <w:rsid w:val="00826973"/>
    <w:rsid w:val="008269FA"/>
    <w:rsid w:val="00826B7C"/>
    <w:rsid w:val="00826BA3"/>
    <w:rsid w:val="00826C0B"/>
    <w:rsid w:val="00826C21"/>
    <w:rsid w:val="00826C7B"/>
    <w:rsid w:val="00826C94"/>
    <w:rsid w:val="00826CD7"/>
    <w:rsid w:val="00826DB7"/>
    <w:rsid w:val="00826DF2"/>
    <w:rsid w:val="00826E81"/>
    <w:rsid w:val="00826FA4"/>
    <w:rsid w:val="00826FAD"/>
    <w:rsid w:val="008270AE"/>
    <w:rsid w:val="008271D2"/>
    <w:rsid w:val="00827242"/>
    <w:rsid w:val="00827380"/>
    <w:rsid w:val="008273F7"/>
    <w:rsid w:val="008274CF"/>
    <w:rsid w:val="0082750C"/>
    <w:rsid w:val="00827575"/>
    <w:rsid w:val="0082759F"/>
    <w:rsid w:val="00827614"/>
    <w:rsid w:val="00827627"/>
    <w:rsid w:val="008276F9"/>
    <w:rsid w:val="00827746"/>
    <w:rsid w:val="008277F2"/>
    <w:rsid w:val="00827802"/>
    <w:rsid w:val="0082782D"/>
    <w:rsid w:val="00827920"/>
    <w:rsid w:val="008279CE"/>
    <w:rsid w:val="00827A21"/>
    <w:rsid w:val="00827A93"/>
    <w:rsid w:val="00827AB4"/>
    <w:rsid w:val="00827BE9"/>
    <w:rsid w:val="00827C5C"/>
    <w:rsid w:val="00827D7B"/>
    <w:rsid w:val="00827D8A"/>
    <w:rsid w:val="00827E8B"/>
    <w:rsid w:val="00827EBD"/>
    <w:rsid w:val="00827EF6"/>
    <w:rsid w:val="00827F17"/>
    <w:rsid w:val="00827F52"/>
    <w:rsid w:val="00827FF7"/>
    <w:rsid w:val="008300B0"/>
    <w:rsid w:val="008300F5"/>
    <w:rsid w:val="0083014A"/>
    <w:rsid w:val="00830178"/>
    <w:rsid w:val="008301C4"/>
    <w:rsid w:val="00830272"/>
    <w:rsid w:val="0083037C"/>
    <w:rsid w:val="008303A9"/>
    <w:rsid w:val="008304B9"/>
    <w:rsid w:val="008306A7"/>
    <w:rsid w:val="008306E6"/>
    <w:rsid w:val="0083070F"/>
    <w:rsid w:val="00830720"/>
    <w:rsid w:val="00830752"/>
    <w:rsid w:val="00830832"/>
    <w:rsid w:val="0083085B"/>
    <w:rsid w:val="00830925"/>
    <w:rsid w:val="008309AB"/>
    <w:rsid w:val="00830ACB"/>
    <w:rsid w:val="00830B05"/>
    <w:rsid w:val="00830B0C"/>
    <w:rsid w:val="00830BE6"/>
    <w:rsid w:val="00830BFD"/>
    <w:rsid w:val="00830C5C"/>
    <w:rsid w:val="00830CF6"/>
    <w:rsid w:val="00830D58"/>
    <w:rsid w:val="00830E4D"/>
    <w:rsid w:val="008310B9"/>
    <w:rsid w:val="008310D9"/>
    <w:rsid w:val="0083110D"/>
    <w:rsid w:val="008311FF"/>
    <w:rsid w:val="00831208"/>
    <w:rsid w:val="00831209"/>
    <w:rsid w:val="0083140F"/>
    <w:rsid w:val="00831468"/>
    <w:rsid w:val="0083149A"/>
    <w:rsid w:val="00831528"/>
    <w:rsid w:val="0083156E"/>
    <w:rsid w:val="008315D0"/>
    <w:rsid w:val="00831616"/>
    <w:rsid w:val="0083165D"/>
    <w:rsid w:val="0083166B"/>
    <w:rsid w:val="0083166F"/>
    <w:rsid w:val="0083173D"/>
    <w:rsid w:val="00831870"/>
    <w:rsid w:val="0083188F"/>
    <w:rsid w:val="00831899"/>
    <w:rsid w:val="0083189A"/>
    <w:rsid w:val="008319C8"/>
    <w:rsid w:val="00831A6B"/>
    <w:rsid w:val="00831BC4"/>
    <w:rsid w:val="00831BE3"/>
    <w:rsid w:val="00831C9F"/>
    <w:rsid w:val="00831CBD"/>
    <w:rsid w:val="00831EE8"/>
    <w:rsid w:val="0083204F"/>
    <w:rsid w:val="008320A6"/>
    <w:rsid w:val="00832269"/>
    <w:rsid w:val="008322B1"/>
    <w:rsid w:val="008322C2"/>
    <w:rsid w:val="008322DA"/>
    <w:rsid w:val="0083235C"/>
    <w:rsid w:val="00832361"/>
    <w:rsid w:val="008323B7"/>
    <w:rsid w:val="00832499"/>
    <w:rsid w:val="008324E8"/>
    <w:rsid w:val="0083255E"/>
    <w:rsid w:val="008325C0"/>
    <w:rsid w:val="008326E7"/>
    <w:rsid w:val="00832744"/>
    <w:rsid w:val="0083280F"/>
    <w:rsid w:val="008328E8"/>
    <w:rsid w:val="008328ED"/>
    <w:rsid w:val="0083294D"/>
    <w:rsid w:val="00832979"/>
    <w:rsid w:val="0083298D"/>
    <w:rsid w:val="0083299D"/>
    <w:rsid w:val="008329C3"/>
    <w:rsid w:val="00832A05"/>
    <w:rsid w:val="00832ACB"/>
    <w:rsid w:val="00832B2D"/>
    <w:rsid w:val="00832B4C"/>
    <w:rsid w:val="00832B82"/>
    <w:rsid w:val="00832CC0"/>
    <w:rsid w:val="00832E28"/>
    <w:rsid w:val="00832E87"/>
    <w:rsid w:val="00832E97"/>
    <w:rsid w:val="00832ED6"/>
    <w:rsid w:val="00832FD2"/>
    <w:rsid w:val="0083300B"/>
    <w:rsid w:val="008330E2"/>
    <w:rsid w:val="0083320B"/>
    <w:rsid w:val="00833210"/>
    <w:rsid w:val="0083329E"/>
    <w:rsid w:val="00833380"/>
    <w:rsid w:val="008333B1"/>
    <w:rsid w:val="008333C3"/>
    <w:rsid w:val="00833414"/>
    <w:rsid w:val="0083346A"/>
    <w:rsid w:val="00833478"/>
    <w:rsid w:val="00833481"/>
    <w:rsid w:val="00833608"/>
    <w:rsid w:val="008336E6"/>
    <w:rsid w:val="00833715"/>
    <w:rsid w:val="0083372F"/>
    <w:rsid w:val="008337A3"/>
    <w:rsid w:val="008337B9"/>
    <w:rsid w:val="008337D2"/>
    <w:rsid w:val="00833866"/>
    <w:rsid w:val="0083387B"/>
    <w:rsid w:val="008338C2"/>
    <w:rsid w:val="008338C7"/>
    <w:rsid w:val="00833A07"/>
    <w:rsid w:val="00833A10"/>
    <w:rsid w:val="00833AC2"/>
    <w:rsid w:val="00833B49"/>
    <w:rsid w:val="00833C67"/>
    <w:rsid w:val="00833CDD"/>
    <w:rsid w:val="00833D51"/>
    <w:rsid w:val="00833D54"/>
    <w:rsid w:val="00833DA6"/>
    <w:rsid w:val="00833DAA"/>
    <w:rsid w:val="00833DB2"/>
    <w:rsid w:val="00833DEE"/>
    <w:rsid w:val="00833EBD"/>
    <w:rsid w:val="00833F08"/>
    <w:rsid w:val="00833F56"/>
    <w:rsid w:val="00833F60"/>
    <w:rsid w:val="00833FA1"/>
    <w:rsid w:val="0083402C"/>
    <w:rsid w:val="008340D3"/>
    <w:rsid w:val="00834113"/>
    <w:rsid w:val="00834132"/>
    <w:rsid w:val="008341E3"/>
    <w:rsid w:val="00834242"/>
    <w:rsid w:val="008342AA"/>
    <w:rsid w:val="008342F9"/>
    <w:rsid w:val="008343C1"/>
    <w:rsid w:val="008343CC"/>
    <w:rsid w:val="008343FD"/>
    <w:rsid w:val="0083446D"/>
    <w:rsid w:val="00834527"/>
    <w:rsid w:val="0083463A"/>
    <w:rsid w:val="0083476B"/>
    <w:rsid w:val="008347FE"/>
    <w:rsid w:val="008348EF"/>
    <w:rsid w:val="0083494F"/>
    <w:rsid w:val="00834A27"/>
    <w:rsid w:val="00834AE8"/>
    <w:rsid w:val="00834AF9"/>
    <w:rsid w:val="00834BDA"/>
    <w:rsid w:val="00834BEC"/>
    <w:rsid w:val="00834DC0"/>
    <w:rsid w:val="00834E1D"/>
    <w:rsid w:val="00834F85"/>
    <w:rsid w:val="008350A4"/>
    <w:rsid w:val="008351F2"/>
    <w:rsid w:val="00835365"/>
    <w:rsid w:val="008353C7"/>
    <w:rsid w:val="00835489"/>
    <w:rsid w:val="008354D5"/>
    <w:rsid w:val="0083552B"/>
    <w:rsid w:val="00835677"/>
    <w:rsid w:val="00835694"/>
    <w:rsid w:val="00835735"/>
    <w:rsid w:val="0083573C"/>
    <w:rsid w:val="0083579C"/>
    <w:rsid w:val="008357AF"/>
    <w:rsid w:val="00835C10"/>
    <w:rsid w:val="00835C2C"/>
    <w:rsid w:val="00835C6C"/>
    <w:rsid w:val="00835C99"/>
    <w:rsid w:val="00835CB5"/>
    <w:rsid w:val="00835D0F"/>
    <w:rsid w:val="00835D20"/>
    <w:rsid w:val="00835E5A"/>
    <w:rsid w:val="00835E6F"/>
    <w:rsid w:val="00835E7A"/>
    <w:rsid w:val="00835EBD"/>
    <w:rsid w:val="00835F1E"/>
    <w:rsid w:val="00835FF1"/>
    <w:rsid w:val="0083601C"/>
    <w:rsid w:val="008360DB"/>
    <w:rsid w:val="0083624F"/>
    <w:rsid w:val="0083625D"/>
    <w:rsid w:val="008362D6"/>
    <w:rsid w:val="008363B1"/>
    <w:rsid w:val="008364DF"/>
    <w:rsid w:val="0083650F"/>
    <w:rsid w:val="0083658C"/>
    <w:rsid w:val="008365EA"/>
    <w:rsid w:val="0083662D"/>
    <w:rsid w:val="00836761"/>
    <w:rsid w:val="008367DE"/>
    <w:rsid w:val="008367E1"/>
    <w:rsid w:val="0083680F"/>
    <w:rsid w:val="00836830"/>
    <w:rsid w:val="0083686D"/>
    <w:rsid w:val="00836AC0"/>
    <w:rsid w:val="00836B52"/>
    <w:rsid w:val="00836B69"/>
    <w:rsid w:val="00836C2E"/>
    <w:rsid w:val="00836C9D"/>
    <w:rsid w:val="00836DF4"/>
    <w:rsid w:val="00836DFD"/>
    <w:rsid w:val="00836E27"/>
    <w:rsid w:val="00836EE8"/>
    <w:rsid w:val="00836FA7"/>
    <w:rsid w:val="00837087"/>
    <w:rsid w:val="008370CB"/>
    <w:rsid w:val="0083711F"/>
    <w:rsid w:val="008371C5"/>
    <w:rsid w:val="008371CC"/>
    <w:rsid w:val="00837210"/>
    <w:rsid w:val="008372BB"/>
    <w:rsid w:val="008372F2"/>
    <w:rsid w:val="008372FF"/>
    <w:rsid w:val="0083739F"/>
    <w:rsid w:val="0083742A"/>
    <w:rsid w:val="008374C6"/>
    <w:rsid w:val="008374CC"/>
    <w:rsid w:val="00837503"/>
    <w:rsid w:val="00837512"/>
    <w:rsid w:val="008375F5"/>
    <w:rsid w:val="0083767D"/>
    <w:rsid w:val="008376F6"/>
    <w:rsid w:val="00837776"/>
    <w:rsid w:val="00837810"/>
    <w:rsid w:val="00837849"/>
    <w:rsid w:val="008378FC"/>
    <w:rsid w:val="008379B3"/>
    <w:rsid w:val="008379FF"/>
    <w:rsid w:val="00837A03"/>
    <w:rsid w:val="00837A8D"/>
    <w:rsid w:val="00837ABE"/>
    <w:rsid w:val="00837D46"/>
    <w:rsid w:val="00837DBA"/>
    <w:rsid w:val="00837EF7"/>
    <w:rsid w:val="00837F68"/>
    <w:rsid w:val="00837FDA"/>
    <w:rsid w:val="00840059"/>
    <w:rsid w:val="008401FC"/>
    <w:rsid w:val="008402A4"/>
    <w:rsid w:val="008402B0"/>
    <w:rsid w:val="008405C7"/>
    <w:rsid w:val="008405D3"/>
    <w:rsid w:val="00840648"/>
    <w:rsid w:val="008407C7"/>
    <w:rsid w:val="008407F1"/>
    <w:rsid w:val="0084081A"/>
    <w:rsid w:val="008408C6"/>
    <w:rsid w:val="00840919"/>
    <w:rsid w:val="00840A2D"/>
    <w:rsid w:val="00840AF7"/>
    <w:rsid w:val="00840B7D"/>
    <w:rsid w:val="00840BBE"/>
    <w:rsid w:val="00840D9F"/>
    <w:rsid w:val="00840DFC"/>
    <w:rsid w:val="00840E40"/>
    <w:rsid w:val="00840F14"/>
    <w:rsid w:val="00841007"/>
    <w:rsid w:val="00841071"/>
    <w:rsid w:val="008410F8"/>
    <w:rsid w:val="0084111D"/>
    <w:rsid w:val="00841166"/>
    <w:rsid w:val="0084118C"/>
    <w:rsid w:val="00841198"/>
    <w:rsid w:val="008411A0"/>
    <w:rsid w:val="008411DB"/>
    <w:rsid w:val="00841231"/>
    <w:rsid w:val="00841235"/>
    <w:rsid w:val="008412BD"/>
    <w:rsid w:val="0084131D"/>
    <w:rsid w:val="008413EF"/>
    <w:rsid w:val="008415AD"/>
    <w:rsid w:val="008415E9"/>
    <w:rsid w:val="008416C2"/>
    <w:rsid w:val="008418A0"/>
    <w:rsid w:val="008418C1"/>
    <w:rsid w:val="00841991"/>
    <w:rsid w:val="00841A12"/>
    <w:rsid w:val="00841ABE"/>
    <w:rsid w:val="00841ADB"/>
    <w:rsid w:val="00841AFD"/>
    <w:rsid w:val="00841B34"/>
    <w:rsid w:val="00841B35"/>
    <w:rsid w:val="00841B72"/>
    <w:rsid w:val="00841BE5"/>
    <w:rsid w:val="00841C24"/>
    <w:rsid w:val="00841D3E"/>
    <w:rsid w:val="00841D59"/>
    <w:rsid w:val="00841D95"/>
    <w:rsid w:val="00841DB2"/>
    <w:rsid w:val="00841DDE"/>
    <w:rsid w:val="00841DF4"/>
    <w:rsid w:val="00841E75"/>
    <w:rsid w:val="00841E78"/>
    <w:rsid w:val="00841E92"/>
    <w:rsid w:val="00841F8E"/>
    <w:rsid w:val="00841FC8"/>
    <w:rsid w:val="00842018"/>
    <w:rsid w:val="0084211A"/>
    <w:rsid w:val="008421CA"/>
    <w:rsid w:val="00842329"/>
    <w:rsid w:val="008423E1"/>
    <w:rsid w:val="008424C9"/>
    <w:rsid w:val="008424CA"/>
    <w:rsid w:val="00842512"/>
    <w:rsid w:val="00842542"/>
    <w:rsid w:val="008425AF"/>
    <w:rsid w:val="008425F4"/>
    <w:rsid w:val="00842619"/>
    <w:rsid w:val="0084263C"/>
    <w:rsid w:val="00842677"/>
    <w:rsid w:val="008426E0"/>
    <w:rsid w:val="00842745"/>
    <w:rsid w:val="008427B3"/>
    <w:rsid w:val="00842915"/>
    <w:rsid w:val="008429B5"/>
    <w:rsid w:val="00842AE9"/>
    <w:rsid w:val="00842B55"/>
    <w:rsid w:val="00842BC9"/>
    <w:rsid w:val="00842C30"/>
    <w:rsid w:val="00842C79"/>
    <w:rsid w:val="00842D1E"/>
    <w:rsid w:val="00842D90"/>
    <w:rsid w:val="00842EAC"/>
    <w:rsid w:val="00842EE1"/>
    <w:rsid w:val="00842F01"/>
    <w:rsid w:val="00842F49"/>
    <w:rsid w:val="00842FDF"/>
    <w:rsid w:val="00842FE1"/>
    <w:rsid w:val="00842FEC"/>
    <w:rsid w:val="0084302A"/>
    <w:rsid w:val="0084306C"/>
    <w:rsid w:val="0084310B"/>
    <w:rsid w:val="00843159"/>
    <w:rsid w:val="008431D8"/>
    <w:rsid w:val="00843274"/>
    <w:rsid w:val="00843314"/>
    <w:rsid w:val="0084335F"/>
    <w:rsid w:val="00843462"/>
    <w:rsid w:val="0084349E"/>
    <w:rsid w:val="00843533"/>
    <w:rsid w:val="00843568"/>
    <w:rsid w:val="0084360C"/>
    <w:rsid w:val="00843639"/>
    <w:rsid w:val="008436E6"/>
    <w:rsid w:val="00843733"/>
    <w:rsid w:val="008437A1"/>
    <w:rsid w:val="008437E6"/>
    <w:rsid w:val="00843849"/>
    <w:rsid w:val="00843858"/>
    <w:rsid w:val="008438A9"/>
    <w:rsid w:val="008438F2"/>
    <w:rsid w:val="00843990"/>
    <w:rsid w:val="00843A31"/>
    <w:rsid w:val="00843A59"/>
    <w:rsid w:val="00843A7B"/>
    <w:rsid w:val="00843A87"/>
    <w:rsid w:val="00843AF6"/>
    <w:rsid w:val="00843B52"/>
    <w:rsid w:val="00843B56"/>
    <w:rsid w:val="00843B8B"/>
    <w:rsid w:val="00843BDD"/>
    <w:rsid w:val="00843BE6"/>
    <w:rsid w:val="00843BF4"/>
    <w:rsid w:val="00843C7C"/>
    <w:rsid w:val="00843C8A"/>
    <w:rsid w:val="00843E31"/>
    <w:rsid w:val="00843E4B"/>
    <w:rsid w:val="00843F99"/>
    <w:rsid w:val="00844088"/>
    <w:rsid w:val="00844221"/>
    <w:rsid w:val="00844258"/>
    <w:rsid w:val="008442D5"/>
    <w:rsid w:val="00844333"/>
    <w:rsid w:val="00844438"/>
    <w:rsid w:val="0084444B"/>
    <w:rsid w:val="00844454"/>
    <w:rsid w:val="00844508"/>
    <w:rsid w:val="008445B7"/>
    <w:rsid w:val="0084464A"/>
    <w:rsid w:val="008446A2"/>
    <w:rsid w:val="008446AB"/>
    <w:rsid w:val="00844712"/>
    <w:rsid w:val="008447D4"/>
    <w:rsid w:val="008447F2"/>
    <w:rsid w:val="00844814"/>
    <w:rsid w:val="00844837"/>
    <w:rsid w:val="00844963"/>
    <w:rsid w:val="00844AFB"/>
    <w:rsid w:val="00844B13"/>
    <w:rsid w:val="00844C76"/>
    <w:rsid w:val="00844CEA"/>
    <w:rsid w:val="00844D38"/>
    <w:rsid w:val="00844D3C"/>
    <w:rsid w:val="00844D72"/>
    <w:rsid w:val="00844ECE"/>
    <w:rsid w:val="00844EDC"/>
    <w:rsid w:val="00844EEF"/>
    <w:rsid w:val="00844EF8"/>
    <w:rsid w:val="0084501B"/>
    <w:rsid w:val="00845083"/>
    <w:rsid w:val="00845085"/>
    <w:rsid w:val="0084510F"/>
    <w:rsid w:val="00845282"/>
    <w:rsid w:val="008452D4"/>
    <w:rsid w:val="008452F3"/>
    <w:rsid w:val="00845338"/>
    <w:rsid w:val="008453CA"/>
    <w:rsid w:val="008454FD"/>
    <w:rsid w:val="0084556A"/>
    <w:rsid w:val="00845600"/>
    <w:rsid w:val="008456A1"/>
    <w:rsid w:val="00845725"/>
    <w:rsid w:val="0084585B"/>
    <w:rsid w:val="0084589E"/>
    <w:rsid w:val="008458FA"/>
    <w:rsid w:val="00845A35"/>
    <w:rsid w:val="00845A88"/>
    <w:rsid w:val="00845AA6"/>
    <w:rsid w:val="00845AAA"/>
    <w:rsid w:val="00845B5B"/>
    <w:rsid w:val="00845BCE"/>
    <w:rsid w:val="00845C26"/>
    <w:rsid w:val="00845C65"/>
    <w:rsid w:val="00845D55"/>
    <w:rsid w:val="00845DA9"/>
    <w:rsid w:val="00845E49"/>
    <w:rsid w:val="00845E78"/>
    <w:rsid w:val="00845E94"/>
    <w:rsid w:val="00845EA0"/>
    <w:rsid w:val="00845F7C"/>
    <w:rsid w:val="00845FD3"/>
    <w:rsid w:val="0084604A"/>
    <w:rsid w:val="0084604E"/>
    <w:rsid w:val="00846160"/>
    <w:rsid w:val="00846219"/>
    <w:rsid w:val="0084629B"/>
    <w:rsid w:val="008463E7"/>
    <w:rsid w:val="00846402"/>
    <w:rsid w:val="0084640C"/>
    <w:rsid w:val="00846447"/>
    <w:rsid w:val="008464AA"/>
    <w:rsid w:val="008464D4"/>
    <w:rsid w:val="0084650F"/>
    <w:rsid w:val="0084656B"/>
    <w:rsid w:val="008465A2"/>
    <w:rsid w:val="008465FD"/>
    <w:rsid w:val="0084668D"/>
    <w:rsid w:val="0084676A"/>
    <w:rsid w:val="00846837"/>
    <w:rsid w:val="008468F5"/>
    <w:rsid w:val="00846944"/>
    <w:rsid w:val="00846949"/>
    <w:rsid w:val="008469B3"/>
    <w:rsid w:val="00846A98"/>
    <w:rsid w:val="00846B3D"/>
    <w:rsid w:val="00846C74"/>
    <w:rsid w:val="00846D73"/>
    <w:rsid w:val="00846D9B"/>
    <w:rsid w:val="00846DF0"/>
    <w:rsid w:val="00846E66"/>
    <w:rsid w:val="00846EDB"/>
    <w:rsid w:val="00846F5A"/>
    <w:rsid w:val="00846FF1"/>
    <w:rsid w:val="008471A8"/>
    <w:rsid w:val="008472A9"/>
    <w:rsid w:val="008472AD"/>
    <w:rsid w:val="00847311"/>
    <w:rsid w:val="00847373"/>
    <w:rsid w:val="00847388"/>
    <w:rsid w:val="00847452"/>
    <w:rsid w:val="00847470"/>
    <w:rsid w:val="008474AC"/>
    <w:rsid w:val="008474AE"/>
    <w:rsid w:val="008475C5"/>
    <w:rsid w:val="0084761C"/>
    <w:rsid w:val="0084762E"/>
    <w:rsid w:val="0084766F"/>
    <w:rsid w:val="0084767A"/>
    <w:rsid w:val="00847779"/>
    <w:rsid w:val="00847813"/>
    <w:rsid w:val="0084781B"/>
    <w:rsid w:val="00847932"/>
    <w:rsid w:val="0084793F"/>
    <w:rsid w:val="00847A68"/>
    <w:rsid w:val="00847BBC"/>
    <w:rsid w:val="00847C12"/>
    <w:rsid w:val="00847CD0"/>
    <w:rsid w:val="00847D11"/>
    <w:rsid w:val="00847DCA"/>
    <w:rsid w:val="00847DE5"/>
    <w:rsid w:val="00847E00"/>
    <w:rsid w:val="00847E39"/>
    <w:rsid w:val="00847ED3"/>
    <w:rsid w:val="00847F02"/>
    <w:rsid w:val="00847FBF"/>
    <w:rsid w:val="008500CF"/>
    <w:rsid w:val="0085017F"/>
    <w:rsid w:val="008501D6"/>
    <w:rsid w:val="0085021D"/>
    <w:rsid w:val="008502C3"/>
    <w:rsid w:val="00850468"/>
    <w:rsid w:val="0085048A"/>
    <w:rsid w:val="0085058F"/>
    <w:rsid w:val="00850600"/>
    <w:rsid w:val="0085064F"/>
    <w:rsid w:val="00850667"/>
    <w:rsid w:val="0085066A"/>
    <w:rsid w:val="008506E0"/>
    <w:rsid w:val="008506E8"/>
    <w:rsid w:val="00850722"/>
    <w:rsid w:val="0085073C"/>
    <w:rsid w:val="0085074F"/>
    <w:rsid w:val="0085082B"/>
    <w:rsid w:val="00850885"/>
    <w:rsid w:val="008508A6"/>
    <w:rsid w:val="00850A80"/>
    <w:rsid w:val="00850A96"/>
    <w:rsid w:val="00850AE1"/>
    <w:rsid w:val="00850B2E"/>
    <w:rsid w:val="00850BA4"/>
    <w:rsid w:val="00850C26"/>
    <w:rsid w:val="00850C65"/>
    <w:rsid w:val="00850CC5"/>
    <w:rsid w:val="00850D20"/>
    <w:rsid w:val="00850E60"/>
    <w:rsid w:val="0085109E"/>
    <w:rsid w:val="00851180"/>
    <w:rsid w:val="0085118F"/>
    <w:rsid w:val="00851204"/>
    <w:rsid w:val="0085126A"/>
    <w:rsid w:val="0085135D"/>
    <w:rsid w:val="008513DE"/>
    <w:rsid w:val="008513F9"/>
    <w:rsid w:val="0085147C"/>
    <w:rsid w:val="00851499"/>
    <w:rsid w:val="008515A1"/>
    <w:rsid w:val="00851671"/>
    <w:rsid w:val="008516DE"/>
    <w:rsid w:val="008516E8"/>
    <w:rsid w:val="0085173E"/>
    <w:rsid w:val="0085175C"/>
    <w:rsid w:val="0085176B"/>
    <w:rsid w:val="00851770"/>
    <w:rsid w:val="00851783"/>
    <w:rsid w:val="0085178E"/>
    <w:rsid w:val="00851834"/>
    <w:rsid w:val="0085188D"/>
    <w:rsid w:val="00851932"/>
    <w:rsid w:val="008519D2"/>
    <w:rsid w:val="00851A06"/>
    <w:rsid w:val="00851B1C"/>
    <w:rsid w:val="00851B85"/>
    <w:rsid w:val="00851C7E"/>
    <w:rsid w:val="00851D83"/>
    <w:rsid w:val="00851DD8"/>
    <w:rsid w:val="00851EF8"/>
    <w:rsid w:val="00851F82"/>
    <w:rsid w:val="00851FCA"/>
    <w:rsid w:val="00852034"/>
    <w:rsid w:val="00852060"/>
    <w:rsid w:val="008520A1"/>
    <w:rsid w:val="008520DC"/>
    <w:rsid w:val="0085222F"/>
    <w:rsid w:val="0085227F"/>
    <w:rsid w:val="0085234B"/>
    <w:rsid w:val="008523CA"/>
    <w:rsid w:val="0085241F"/>
    <w:rsid w:val="00852438"/>
    <w:rsid w:val="00852455"/>
    <w:rsid w:val="00852487"/>
    <w:rsid w:val="0085253B"/>
    <w:rsid w:val="0085253D"/>
    <w:rsid w:val="00852576"/>
    <w:rsid w:val="00852701"/>
    <w:rsid w:val="0085276B"/>
    <w:rsid w:val="0085277D"/>
    <w:rsid w:val="008527A6"/>
    <w:rsid w:val="008527BD"/>
    <w:rsid w:val="008527E3"/>
    <w:rsid w:val="00852860"/>
    <w:rsid w:val="00852988"/>
    <w:rsid w:val="008529E1"/>
    <w:rsid w:val="00852A2A"/>
    <w:rsid w:val="00852A42"/>
    <w:rsid w:val="00852A4C"/>
    <w:rsid w:val="00852B6A"/>
    <w:rsid w:val="00852D43"/>
    <w:rsid w:val="00852EF4"/>
    <w:rsid w:val="00852F02"/>
    <w:rsid w:val="00852F1D"/>
    <w:rsid w:val="00852FD8"/>
    <w:rsid w:val="00852FED"/>
    <w:rsid w:val="00852FFE"/>
    <w:rsid w:val="0085306A"/>
    <w:rsid w:val="008530F9"/>
    <w:rsid w:val="00853205"/>
    <w:rsid w:val="008532DA"/>
    <w:rsid w:val="00853313"/>
    <w:rsid w:val="008533E1"/>
    <w:rsid w:val="008534E5"/>
    <w:rsid w:val="008536D7"/>
    <w:rsid w:val="00853721"/>
    <w:rsid w:val="0085376B"/>
    <w:rsid w:val="00853770"/>
    <w:rsid w:val="008537DE"/>
    <w:rsid w:val="008538E9"/>
    <w:rsid w:val="0085396B"/>
    <w:rsid w:val="00853A5F"/>
    <w:rsid w:val="00853A84"/>
    <w:rsid w:val="00853B9E"/>
    <w:rsid w:val="00853CFD"/>
    <w:rsid w:val="00853DC7"/>
    <w:rsid w:val="00853F6C"/>
    <w:rsid w:val="00853F83"/>
    <w:rsid w:val="00853FB0"/>
    <w:rsid w:val="00853FC2"/>
    <w:rsid w:val="00853FC4"/>
    <w:rsid w:val="00853FE5"/>
    <w:rsid w:val="00854002"/>
    <w:rsid w:val="0085403A"/>
    <w:rsid w:val="00854062"/>
    <w:rsid w:val="00854066"/>
    <w:rsid w:val="0085406B"/>
    <w:rsid w:val="008540DA"/>
    <w:rsid w:val="00854101"/>
    <w:rsid w:val="0085410A"/>
    <w:rsid w:val="0085411E"/>
    <w:rsid w:val="008541C0"/>
    <w:rsid w:val="00854222"/>
    <w:rsid w:val="00854263"/>
    <w:rsid w:val="0085427A"/>
    <w:rsid w:val="00854368"/>
    <w:rsid w:val="0085438D"/>
    <w:rsid w:val="00854398"/>
    <w:rsid w:val="008543A6"/>
    <w:rsid w:val="008543D8"/>
    <w:rsid w:val="0085447F"/>
    <w:rsid w:val="00854544"/>
    <w:rsid w:val="00854579"/>
    <w:rsid w:val="00854594"/>
    <w:rsid w:val="0085459D"/>
    <w:rsid w:val="008545CC"/>
    <w:rsid w:val="00854672"/>
    <w:rsid w:val="008546F8"/>
    <w:rsid w:val="008547DF"/>
    <w:rsid w:val="00854833"/>
    <w:rsid w:val="008548EE"/>
    <w:rsid w:val="00854983"/>
    <w:rsid w:val="008549AE"/>
    <w:rsid w:val="00854A64"/>
    <w:rsid w:val="00854BB0"/>
    <w:rsid w:val="00854BDF"/>
    <w:rsid w:val="00854C1E"/>
    <w:rsid w:val="00854C75"/>
    <w:rsid w:val="00854D18"/>
    <w:rsid w:val="00854D6C"/>
    <w:rsid w:val="00854D7F"/>
    <w:rsid w:val="00854E48"/>
    <w:rsid w:val="00854EBC"/>
    <w:rsid w:val="0085501A"/>
    <w:rsid w:val="00855072"/>
    <w:rsid w:val="00855091"/>
    <w:rsid w:val="008550AC"/>
    <w:rsid w:val="00855192"/>
    <w:rsid w:val="008551D7"/>
    <w:rsid w:val="0085522E"/>
    <w:rsid w:val="008552AB"/>
    <w:rsid w:val="008552C5"/>
    <w:rsid w:val="00855308"/>
    <w:rsid w:val="00855322"/>
    <w:rsid w:val="0085535C"/>
    <w:rsid w:val="008553CD"/>
    <w:rsid w:val="0085545E"/>
    <w:rsid w:val="008554FD"/>
    <w:rsid w:val="0085551F"/>
    <w:rsid w:val="00855581"/>
    <w:rsid w:val="008555A7"/>
    <w:rsid w:val="00855609"/>
    <w:rsid w:val="0085563A"/>
    <w:rsid w:val="0085564A"/>
    <w:rsid w:val="0085567F"/>
    <w:rsid w:val="00855682"/>
    <w:rsid w:val="008558C0"/>
    <w:rsid w:val="00855941"/>
    <w:rsid w:val="0085594F"/>
    <w:rsid w:val="008559AD"/>
    <w:rsid w:val="008559C2"/>
    <w:rsid w:val="008559CE"/>
    <w:rsid w:val="008559F3"/>
    <w:rsid w:val="00855ABF"/>
    <w:rsid w:val="00855B72"/>
    <w:rsid w:val="00855CD0"/>
    <w:rsid w:val="00855CFF"/>
    <w:rsid w:val="00855D21"/>
    <w:rsid w:val="00855D94"/>
    <w:rsid w:val="00855EFE"/>
    <w:rsid w:val="00855F12"/>
    <w:rsid w:val="0085600D"/>
    <w:rsid w:val="0085614F"/>
    <w:rsid w:val="0085615A"/>
    <w:rsid w:val="00856176"/>
    <w:rsid w:val="008561BA"/>
    <w:rsid w:val="008561BB"/>
    <w:rsid w:val="008561E4"/>
    <w:rsid w:val="0085622B"/>
    <w:rsid w:val="008562AF"/>
    <w:rsid w:val="00856330"/>
    <w:rsid w:val="008563B9"/>
    <w:rsid w:val="00856425"/>
    <w:rsid w:val="008564BF"/>
    <w:rsid w:val="008564D2"/>
    <w:rsid w:val="00856519"/>
    <w:rsid w:val="0085652E"/>
    <w:rsid w:val="00856537"/>
    <w:rsid w:val="008565EE"/>
    <w:rsid w:val="0085660B"/>
    <w:rsid w:val="0085662B"/>
    <w:rsid w:val="00856671"/>
    <w:rsid w:val="0085674A"/>
    <w:rsid w:val="00856764"/>
    <w:rsid w:val="008567ED"/>
    <w:rsid w:val="008567F8"/>
    <w:rsid w:val="00856853"/>
    <w:rsid w:val="0085691E"/>
    <w:rsid w:val="00856B5C"/>
    <w:rsid w:val="00856B7C"/>
    <w:rsid w:val="00856C36"/>
    <w:rsid w:val="00856C3A"/>
    <w:rsid w:val="00856C53"/>
    <w:rsid w:val="00856D0E"/>
    <w:rsid w:val="00856DD0"/>
    <w:rsid w:val="00856E80"/>
    <w:rsid w:val="00856EE4"/>
    <w:rsid w:val="00856EE6"/>
    <w:rsid w:val="00857028"/>
    <w:rsid w:val="0085705F"/>
    <w:rsid w:val="008570CC"/>
    <w:rsid w:val="00857104"/>
    <w:rsid w:val="008571D3"/>
    <w:rsid w:val="008573A9"/>
    <w:rsid w:val="008573F1"/>
    <w:rsid w:val="00857451"/>
    <w:rsid w:val="00857455"/>
    <w:rsid w:val="008574B7"/>
    <w:rsid w:val="00857555"/>
    <w:rsid w:val="00857565"/>
    <w:rsid w:val="008575F3"/>
    <w:rsid w:val="00857637"/>
    <w:rsid w:val="008576B5"/>
    <w:rsid w:val="008578E7"/>
    <w:rsid w:val="0085796D"/>
    <w:rsid w:val="00857A00"/>
    <w:rsid w:val="00857A65"/>
    <w:rsid w:val="00857AAA"/>
    <w:rsid w:val="00857AFF"/>
    <w:rsid w:val="00857B02"/>
    <w:rsid w:val="00857C06"/>
    <w:rsid w:val="00857CBF"/>
    <w:rsid w:val="00857CC0"/>
    <w:rsid w:val="00857D06"/>
    <w:rsid w:val="00857DCB"/>
    <w:rsid w:val="00857E0F"/>
    <w:rsid w:val="00857E40"/>
    <w:rsid w:val="00857E79"/>
    <w:rsid w:val="00857E80"/>
    <w:rsid w:val="00857E88"/>
    <w:rsid w:val="00857FF6"/>
    <w:rsid w:val="0086000A"/>
    <w:rsid w:val="00860080"/>
    <w:rsid w:val="00860092"/>
    <w:rsid w:val="008600CE"/>
    <w:rsid w:val="008601DE"/>
    <w:rsid w:val="00860287"/>
    <w:rsid w:val="008603F2"/>
    <w:rsid w:val="00860400"/>
    <w:rsid w:val="008604C2"/>
    <w:rsid w:val="008604C9"/>
    <w:rsid w:val="0086055D"/>
    <w:rsid w:val="00860587"/>
    <w:rsid w:val="008605A5"/>
    <w:rsid w:val="0086060E"/>
    <w:rsid w:val="00860626"/>
    <w:rsid w:val="00860631"/>
    <w:rsid w:val="00860673"/>
    <w:rsid w:val="008606A8"/>
    <w:rsid w:val="008606CB"/>
    <w:rsid w:val="008607BB"/>
    <w:rsid w:val="008607FA"/>
    <w:rsid w:val="0086087B"/>
    <w:rsid w:val="0086098F"/>
    <w:rsid w:val="00860A54"/>
    <w:rsid w:val="00860A63"/>
    <w:rsid w:val="00860AAE"/>
    <w:rsid w:val="00860B74"/>
    <w:rsid w:val="00860BC5"/>
    <w:rsid w:val="00860C7E"/>
    <w:rsid w:val="00860CCB"/>
    <w:rsid w:val="00860D90"/>
    <w:rsid w:val="00860D9B"/>
    <w:rsid w:val="00860F3F"/>
    <w:rsid w:val="00860FA2"/>
    <w:rsid w:val="008610BE"/>
    <w:rsid w:val="008611E2"/>
    <w:rsid w:val="0086123E"/>
    <w:rsid w:val="008612FA"/>
    <w:rsid w:val="00861309"/>
    <w:rsid w:val="00861377"/>
    <w:rsid w:val="00861436"/>
    <w:rsid w:val="00861438"/>
    <w:rsid w:val="0086147C"/>
    <w:rsid w:val="008614C8"/>
    <w:rsid w:val="0086153D"/>
    <w:rsid w:val="00861545"/>
    <w:rsid w:val="0086158D"/>
    <w:rsid w:val="00861592"/>
    <w:rsid w:val="00861616"/>
    <w:rsid w:val="00861651"/>
    <w:rsid w:val="008616A1"/>
    <w:rsid w:val="008618D0"/>
    <w:rsid w:val="00861971"/>
    <w:rsid w:val="0086197F"/>
    <w:rsid w:val="0086199B"/>
    <w:rsid w:val="0086199E"/>
    <w:rsid w:val="008619B8"/>
    <w:rsid w:val="008619DA"/>
    <w:rsid w:val="00861ACC"/>
    <w:rsid w:val="00861B3B"/>
    <w:rsid w:val="00861B83"/>
    <w:rsid w:val="00861BE8"/>
    <w:rsid w:val="00861C78"/>
    <w:rsid w:val="00861D66"/>
    <w:rsid w:val="00861D7E"/>
    <w:rsid w:val="00861E1E"/>
    <w:rsid w:val="00861E4E"/>
    <w:rsid w:val="00861F43"/>
    <w:rsid w:val="00861FC3"/>
    <w:rsid w:val="00861FD8"/>
    <w:rsid w:val="0086203F"/>
    <w:rsid w:val="0086208C"/>
    <w:rsid w:val="00862098"/>
    <w:rsid w:val="008621AA"/>
    <w:rsid w:val="008621C1"/>
    <w:rsid w:val="008621CF"/>
    <w:rsid w:val="008621D7"/>
    <w:rsid w:val="00862289"/>
    <w:rsid w:val="0086234E"/>
    <w:rsid w:val="0086259A"/>
    <w:rsid w:val="008625DE"/>
    <w:rsid w:val="008625EB"/>
    <w:rsid w:val="0086262A"/>
    <w:rsid w:val="008626B3"/>
    <w:rsid w:val="008626F7"/>
    <w:rsid w:val="00862809"/>
    <w:rsid w:val="00862824"/>
    <w:rsid w:val="00862861"/>
    <w:rsid w:val="00862879"/>
    <w:rsid w:val="008628C7"/>
    <w:rsid w:val="008628DC"/>
    <w:rsid w:val="00862915"/>
    <w:rsid w:val="0086296E"/>
    <w:rsid w:val="00862999"/>
    <w:rsid w:val="00862A69"/>
    <w:rsid w:val="00862B24"/>
    <w:rsid w:val="00862BD1"/>
    <w:rsid w:val="00862C4E"/>
    <w:rsid w:val="00862C96"/>
    <w:rsid w:val="00862D47"/>
    <w:rsid w:val="00862D9E"/>
    <w:rsid w:val="00862DC8"/>
    <w:rsid w:val="00862E2D"/>
    <w:rsid w:val="00862F78"/>
    <w:rsid w:val="00863156"/>
    <w:rsid w:val="00863217"/>
    <w:rsid w:val="008634ED"/>
    <w:rsid w:val="0086359E"/>
    <w:rsid w:val="00863716"/>
    <w:rsid w:val="0086374D"/>
    <w:rsid w:val="0086380D"/>
    <w:rsid w:val="0086381C"/>
    <w:rsid w:val="008638F1"/>
    <w:rsid w:val="00863A0F"/>
    <w:rsid w:val="00863A5A"/>
    <w:rsid w:val="00863AA5"/>
    <w:rsid w:val="00863AAB"/>
    <w:rsid w:val="00863AB1"/>
    <w:rsid w:val="00863AC7"/>
    <w:rsid w:val="00863B08"/>
    <w:rsid w:val="00863B7F"/>
    <w:rsid w:val="00863CB7"/>
    <w:rsid w:val="00863CC7"/>
    <w:rsid w:val="00863D0F"/>
    <w:rsid w:val="00863D14"/>
    <w:rsid w:val="00863D28"/>
    <w:rsid w:val="00863D5C"/>
    <w:rsid w:val="00863E25"/>
    <w:rsid w:val="00863E33"/>
    <w:rsid w:val="00863FAA"/>
    <w:rsid w:val="00863FF0"/>
    <w:rsid w:val="0086400B"/>
    <w:rsid w:val="0086401A"/>
    <w:rsid w:val="008640A1"/>
    <w:rsid w:val="008640AE"/>
    <w:rsid w:val="008640B8"/>
    <w:rsid w:val="0086424C"/>
    <w:rsid w:val="00864254"/>
    <w:rsid w:val="0086429A"/>
    <w:rsid w:val="00864341"/>
    <w:rsid w:val="0086434D"/>
    <w:rsid w:val="0086437C"/>
    <w:rsid w:val="00864397"/>
    <w:rsid w:val="008643AD"/>
    <w:rsid w:val="008644EE"/>
    <w:rsid w:val="0086451D"/>
    <w:rsid w:val="008645B0"/>
    <w:rsid w:val="008645E5"/>
    <w:rsid w:val="0086460E"/>
    <w:rsid w:val="008647D8"/>
    <w:rsid w:val="00864842"/>
    <w:rsid w:val="0086496D"/>
    <w:rsid w:val="008649CB"/>
    <w:rsid w:val="00864A92"/>
    <w:rsid w:val="00864AAD"/>
    <w:rsid w:val="00864AE3"/>
    <w:rsid w:val="00864BF9"/>
    <w:rsid w:val="00864C48"/>
    <w:rsid w:val="00864CF8"/>
    <w:rsid w:val="00864CFB"/>
    <w:rsid w:val="00864DFD"/>
    <w:rsid w:val="00864E1B"/>
    <w:rsid w:val="00864E58"/>
    <w:rsid w:val="00864F48"/>
    <w:rsid w:val="00864F8C"/>
    <w:rsid w:val="00864FC9"/>
    <w:rsid w:val="00865027"/>
    <w:rsid w:val="008650BC"/>
    <w:rsid w:val="008650C0"/>
    <w:rsid w:val="008650C4"/>
    <w:rsid w:val="00865139"/>
    <w:rsid w:val="00865143"/>
    <w:rsid w:val="0086529A"/>
    <w:rsid w:val="008653E5"/>
    <w:rsid w:val="0086546C"/>
    <w:rsid w:val="008655AE"/>
    <w:rsid w:val="008655E5"/>
    <w:rsid w:val="00865612"/>
    <w:rsid w:val="00865660"/>
    <w:rsid w:val="00865665"/>
    <w:rsid w:val="0086569F"/>
    <w:rsid w:val="008657FD"/>
    <w:rsid w:val="0086587C"/>
    <w:rsid w:val="008658F6"/>
    <w:rsid w:val="00865911"/>
    <w:rsid w:val="00865947"/>
    <w:rsid w:val="008659F4"/>
    <w:rsid w:val="00865AE2"/>
    <w:rsid w:val="00865BC0"/>
    <w:rsid w:val="00865C12"/>
    <w:rsid w:val="00865D43"/>
    <w:rsid w:val="00865D53"/>
    <w:rsid w:val="00865E4B"/>
    <w:rsid w:val="00865EC3"/>
    <w:rsid w:val="00865FA5"/>
    <w:rsid w:val="0086612F"/>
    <w:rsid w:val="00866131"/>
    <w:rsid w:val="00866184"/>
    <w:rsid w:val="008661F0"/>
    <w:rsid w:val="0086623E"/>
    <w:rsid w:val="008662CE"/>
    <w:rsid w:val="008662E0"/>
    <w:rsid w:val="0086639E"/>
    <w:rsid w:val="00866440"/>
    <w:rsid w:val="00866618"/>
    <w:rsid w:val="0086663F"/>
    <w:rsid w:val="008666E7"/>
    <w:rsid w:val="0086672F"/>
    <w:rsid w:val="008668D5"/>
    <w:rsid w:val="00866962"/>
    <w:rsid w:val="00866966"/>
    <w:rsid w:val="008669B5"/>
    <w:rsid w:val="00866A09"/>
    <w:rsid w:val="00866ACA"/>
    <w:rsid w:val="00866B2F"/>
    <w:rsid w:val="00866B98"/>
    <w:rsid w:val="00866BE8"/>
    <w:rsid w:val="00866D74"/>
    <w:rsid w:val="00866D93"/>
    <w:rsid w:val="00866DDB"/>
    <w:rsid w:val="00866E30"/>
    <w:rsid w:val="00866E67"/>
    <w:rsid w:val="00866F40"/>
    <w:rsid w:val="00866F4B"/>
    <w:rsid w:val="00867024"/>
    <w:rsid w:val="00867034"/>
    <w:rsid w:val="00867078"/>
    <w:rsid w:val="008670D7"/>
    <w:rsid w:val="008670DF"/>
    <w:rsid w:val="00867148"/>
    <w:rsid w:val="008671D5"/>
    <w:rsid w:val="00867224"/>
    <w:rsid w:val="0086724A"/>
    <w:rsid w:val="00867289"/>
    <w:rsid w:val="0086730F"/>
    <w:rsid w:val="0086732C"/>
    <w:rsid w:val="00867369"/>
    <w:rsid w:val="008673A8"/>
    <w:rsid w:val="008673DB"/>
    <w:rsid w:val="00867439"/>
    <w:rsid w:val="00867488"/>
    <w:rsid w:val="008674E7"/>
    <w:rsid w:val="00867587"/>
    <w:rsid w:val="008675B9"/>
    <w:rsid w:val="00867637"/>
    <w:rsid w:val="008676E6"/>
    <w:rsid w:val="0086773C"/>
    <w:rsid w:val="00867767"/>
    <w:rsid w:val="0086780E"/>
    <w:rsid w:val="00867848"/>
    <w:rsid w:val="00867866"/>
    <w:rsid w:val="0086787A"/>
    <w:rsid w:val="0086795F"/>
    <w:rsid w:val="00867982"/>
    <w:rsid w:val="00867A68"/>
    <w:rsid w:val="00867AAA"/>
    <w:rsid w:val="00867B5F"/>
    <w:rsid w:val="00867B77"/>
    <w:rsid w:val="00867BB6"/>
    <w:rsid w:val="00867DA2"/>
    <w:rsid w:val="00867EE4"/>
    <w:rsid w:val="00867F10"/>
    <w:rsid w:val="00870020"/>
    <w:rsid w:val="008700AF"/>
    <w:rsid w:val="008702C2"/>
    <w:rsid w:val="0087037E"/>
    <w:rsid w:val="00870666"/>
    <w:rsid w:val="008706D5"/>
    <w:rsid w:val="00870778"/>
    <w:rsid w:val="008707C9"/>
    <w:rsid w:val="00870825"/>
    <w:rsid w:val="00870872"/>
    <w:rsid w:val="008708B1"/>
    <w:rsid w:val="00870A0B"/>
    <w:rsid w:val="00870AFA"/>
    <w:rsid w:val="00870B05"/>
    <w:rsid w:val="00870B44"/>
    <w:rsid w:val="00870C5A"/>
    <w:rsid w:val="00870E20"/>
    <w:rsid w:val="00870EEC"/>
    <w:rsid w:val="00870F00"/>
    <w:rsid w:val="00870F66"/>
    <w:rsid w:val="00871004"/>
    <w:rsid w:val="00871032"/>
    <w:rsid w:val="00871123"/>
    <w:rsid w:val="0087113B"/>
    <w:rsid w:val="008712AB"/>
    <w:rsid w:val="00871314"/>
    <w:rsid w:val="008713B4"/>
    <w:rsid w:val="008714A8"/>
    <w:rsid w:val="00871524"/>
    <w:rsid w:val="00871587"/>
    <w:rsid w:val="0087159D"/>
    <w:rsid w:val="008715D9"/>
    <w:rsid w:val="008715F4"/>
    <w:rsid w:val="00871638"/>
    <w:rsid w:val="00871684"/>
    <w:rsid w:val="008716C3"/>
    <w:rsid w:val="0087180A"/>
    <w:rsid w:val="00871872"/>
    <w:rsid w:val="008718D2"/>
    <w:rsid w:val="00871919"/>
    <w:rsid w:val="008719E2"/>
    <w:rsid w:val="00871A8F"/>
    <w:rsid w:val="00871ACA"/>
    <w:rsid w:val="00871CEA"/>
    <w:rsid w:val="00871D98"/>
    <w:rsid w:val="00871DAF"/>
    <w:rsid w:val="00871DE8"/>
    <w:rsid w:val="00871DEB"/>
    <w:rsid w:val="00871EBD"/>
    <w:rsid w:val="00871F51"/>
    <w:rsid w:val="00871F6A"/>
    <w:rsid w:val="00871FCB"/>
    <w:rsid w:val="00871FEB"/>
    <w:rsid w:val="00871FF4"/>
    <w:rsid w:val="00872035"/>
    <w:rsid w:val="00872122"/>
    <w:rsid w:val="00872152"/>
    <w:rsid w:val="008721CC"/>
    <w:rsid w:val="008721CE"/>
    <w:rsid w:val="0087220D"/>
    <w:rsid w:val="00872281"/>
    <w:rsid w:val="008722FB"/>
    <w:rsid w:val="008723C1"/>
    <w:rsid w:val="008723D4"/>
    <w:rsid w:val="00872456"/>
    <w:rsid w:val="00872457"/>
    <w:rsid w:val="0087252C"/>
    <w:rsid w:val="00872547"/>
    <w:rsid w:val="00872553"/>
    <w:rsid w:val="00872643"/>
    <w:rsid w:val="00872656"/>
    <w:rsid w:val="00872773"/>
    <w:rsid w:val="0087277C"/>
    <w:rsid w:val="0087280C"/>
    <w:rsid w:val="00872894"/>
    <w:rsid w:val="00872B16"/>
    <w:rsid w:val="00872B54"/>
    <w:rsid w:val="00872C16"/>
    <w:rsid w:val="00872C97"/>
    <w:rsid w:val="00872CC4"/>
    <w:rsid w:val="00872CF7"/>
    <w:rsid w:val="00872D07"/>
    <w:rsid w:val="00872DC8"/>
    <w:rsid w:val="00872DF7"/>
    <w:rsid w:val="00872E77"/>
    <w:rsid w:val="00872EB4"/>
    <w:rsid w:val="00872EB9"/>
    <w:rsid w:val="00872F01"/>
    <w:rsid w:val="00872F2A"/>
    <w:rsid w:val="00873158"/>
    <w:rsid w:val="008731EF"/>
    <w:rsid w:val="00873277"/>
    <w:rsid w:val="008732C0"/>
    <w:rsid w:val="0087331D"/>
    <w:rsid w:val="00873335"/>
    <w:rsid w:val="0087334F"/>
    <w:rsid w:val="00873441"/>
    <w:rsid w:val="008734D8"/>
    <w:rsid w:val="008734F4"/>
    <w:rsid w:val="008734F5"/>
    <w:rsid w:val="00873568"/>
    <w:rsid w:val="008736F3"/>
    <w:rsid w:val="00873791"/>
    <w:rsid w:val="00873829"/>
    <w:rsid w:val="0087386B"/>
    <w:rsid w:val="008738A9"/>
    <w:rsid w:val="008739D7"/>
    <w:rsid w:val="00873A58"/>
    <w:rsid w:val="00873A61"/>
    <w:rsid w:val="00873AA7"/>
    <w:rsid w:val="00873AC0"/>
    <w:rsid w:val="00873B0F"/>
    <w:rsid w:val="00873B99"/>
    <w:rsid w:val="00873C7B"/>
    <w:rsid w:val="00873D32"/>
    <w:rsid w:val="00873D8A"/>
    <w:rsid w:val="00873DAB"/>
    <w:rsid w:val="00873E47"/>
    <w:rsid w:val="00873EAB"/>
    <w:rsid w:val="00873EAF"/>
    <w:rsid w:val="00873F30"/>
    <w:rsid w:val="00873F56"/>
    <w:rsid w:val="0087409D"/>
    <w:rsid w:val="008741FF"/>
    <w:rsid w:val="008742B3"/>
    <w:rsid w:val="008742C6"/>
    <w:rsid w:val="0087432F"/>
    <w:rsid w:val="008744EB"/>
    <w:rsid w:val="00874530"/>
    <w:rsid w:val="008745A3"/>
    <w:rsid w:val="008745B0"/>
    <w:rsid w:val="008745CB"/>
    <w:rsid w:val="00874644"/>
    <w:rsid w:val="0087468C"/>
    <w:rsid w:val="008746A9"/>
    <w:rsid w:val="00874752"/>
    <w:rsid w:val="0087482D"/>
    <w:rsid w:val="0087498F"/>
    <w:rsid w:val="008749FA"/>
    <w:rsid w:val="00874A17"/>
    <w:rsid w:val="00874A9E"/>
    <w:rsid w:val="00874AE2"/>
    <w:rsid w:val="00874B27"/>
    <w:rsid w:val="00874BCC"/>
    <w:rsid w:val="00874C3A"/>
    <w:rsid w:val="00874C5E"/>
    <w:rsid w:val="00874CA8"/>
    <w:rsid w:val="00874CD8"/>
    <w:rsid w:val="00874D97"/>
    <w:rsid w:val="00874E90"/>
    <w:rsid w:val="00874F08"/>
    <w:rsid w:val="00874F98"/>
    <w:rsid w:val="00874FA5"/>
    <w:rsid w:val="00874FEA"/>
    <w:rsid w:val="0087503A"/>
    <w:rsid w:val="00875072"/>
    <w:rsid w:val="00875159"/>
    <w:rsid w:val="0087529B"/>
    <w:rsid w:val="008752AA"/>
    <w:rsid w:val="008752B1"/>
    <w:rsid w:val="008752E9"/>
    <w:rsid w:val="00875373"/>
    <w:rsid w:val="00875387"/>
    <w:rsid w:val="008753B4"/>
    <w:rsid w:val="008753F3"/>
    <w:rsid w:val="00875463"/>
    <w:rsid w:val="00875545"/>
    <w:rsid w:val="00875611"/>
    <w:rsid w:val="00875669"/>
    <w:rsid w:val="008756D1"/>
    <w:rsid w:val="00875754"/>
    <w:rsid w:val="008757ED"/>
    <w:rsid w:val="00875911"/>
    <w:rsid w:val="00875A72"/>
    <w:rsid w:val="00875D55"/>
    <w:rsid w:val="00875D71"/>
    <w:rsid w:val="00875D88"/>
    <w:rsid w:val="00875DA8"/>
    <w:rsid w:val="00875E1C"/>
    <w:rsid w:val="00875E20"/>
    <w:rsid w:val="00875E21"/>
    <w:rsid w:val="00875EE9"/>
    <w:rsid w:val="00875F3E"/>
    <w:rsid w:val="008760AE"/>
    <w:rsid w:val="00876160"/>
    <w:rsid w:val="008762C4"/>
    <w:rsid w:val="008762C7"/>
    <w:rsid w:val="00876320"/>
    <w:rsid w:val="008763F9"/>
    <w:rsid w:val="0087641B"/>
    <w:rsid w:val="0087641D"/>
    <w:rsid w:val="0087663A"/>
    <w:rsid w:val="008766E6"/>
    <w:rsid w:val="008766EE"/>
    <w:rsid w:val="00876711"/>
    <w:rsid w:val="0087675F"/>
    <w:rsid w:val="008767AA"/>
    <w:rsid w:val="008767FC"/>
    <w:rsid w:val="0087685A"/>
    <w:rsid w:val="0087691B"/>
    <w:rsid w:val="00876923"/>
    <w:rsid w:val="0087692C"/>
    <w:rsid w:val="00876A20"/>
    <w:rsid w:val="00876A76"/>
    <w:rsid w:val="00876AE5"/>
    <w:rsid w:val="00876B04"/>
    <w:rsid w:val="00876BE8"/>
    <w:rsid w:val="00876C32"/>
    <w:rsid w:val="00876DC4"/>
    <w:rsid w:val="00876EC5"/>
    <w:rsid w:val="00876EF2"/>
    <w:rsid w:val="00876F65"/>
    <w:rsid w:val="00876F80"/>
    <w:rsid w:val="00876F87"/>
    <w:rsid w:val="00876FAE"/>
    <w:rsid w:val="0087701D"/>
    <w:rsid w:val="00877035"/>
    <w:rsid w:val="00877080"/>
    <w:rsid w:val="008770AF"/>
    <w:rsid w:val="00877132"/>
    <w:rsid w:val="00877164"/>
    <w:rsid w:val="008771AB"/>
    <w:rsid w:val="0087728F"/>
    <w:rsid w:val="00877546"/>
    <w:rsid w:val="00877624"/>
    <w:rsid w:val="00877669"/>
    <w:rsid w:val="008776E9"/>
    <w:rsid w:val="00877720"/>
    <w:rsid w:val="00877782"/>
    <w:rsid w:val="00877853"/>
    <w:rsid w:val="008778D7"/>
    <w:rsid w:val="008779CA"/>
    <w:rsid w:val="00877A18"/>
    <w:rsid w:val="00877A44"/>
    <w:rsid w:val="00877A8D"/>
    <w:rsid w:val="00877AD3"/>
    <w:rsid w:val="00877B2D"/>
    <w:rsid w:val="00877B5B"/>
    <w:rsid w:val="00877C8C"/>
    <w:rsid w:val="00877D39"/>
    <w:rsid w:val="00877D4D"/>
    <w:rsid w:val="00877F3C"/>
    <w:rsid w:val="00877F45"/>
    <w:rsid w:val="00880013"/>
    <w:rsid w:val="00880109"/>
    <w:rsid w:val="00880114"/>
    <w:rsid w:val="0088019E"/>
    <w:rsid w:val="00880209"/>
    <w:rsid w:val="00880223"/>
    <w:rsid w:val="00880389"/>
    <w:rsid w:val="0088042F"/>
    <w:rsid w:val="008804AD"/>
    <w:rsid w:val="0088052F"/>
    <w:rsid w:val="0088053A"/>
    <w:rsid w:val="00880618"/>
    <w:rsid w:val="0088064F"/>
    <w:rsid w:val="0088065C"/>
    <w:rsid w:val="00880693"/>
    <w:rsid w:val="008806FA"/>
    <w:rsid w:val="0088080B"/>
    <w:rsid w:val="008808BF"/>
    <w:rsid w:val="00880A45"/>
    <w:rsid w:val="00880B11"/>
    <w:rsid w:val="00880BE1"/>
    <w:rsid w:val="00880C21"/>
    <w:rsid w:val="00880C61"/>
    <w:rsid w:val="00880C9E"/>
    <w:rsid w:val="00880D06"/>
    <w:rsid w:val="00880E96"/>
    <w:rsid w:val="00880F95"/>
    <w:rsid w:val="00881059"/>
    <w:rsid w:val="00881095"/>
    <w:rsid w:val="008811C3"/>
    <w:rsid w:val="008811E3"/>
    <w:rsid w:val="008811EC"/>
    <w:rsid w:val="00881233"/>
    <w:rsid w:val="00881240"/>
    <w:rsid w:val="00881330"/>
    <w:rsid w:val="0088133C"/>
    <w:rsid w:val="00881377"/>
    <w:rsid w:val="0088137A"/>
    <w:rsid w:val="008813CF"/>
    <w:rsid w:val="008814F6"/>
    <w:rsid w:val="0088151B"/>
    <w:rsid w:val="00881587"/>
    <w:rsid w:val="008815AB"/>
    <w:rsid w:val="008815E0"/>
    <w:rsid w:val="00881637"/>
    <w:rsid w:val="0088163A"/>
    <w:rsid w:val="008818D9"/>
    <w:rsid w:val="008818F4"/>
    <w:rsid w:val="0088195F"/>
    <w:rsid w:val="008819C1"/>
    <w:rsid w:val="008819C7"/>
    <w:rsid w:val="00881A3F"/>
    <w:rsid w:val="00881A6C"/>
    <w:rsid w:val="00881A70"/>
    <w:rsid w:val="00881A75"/>
    <w:rsid w:val="00881A85"/>
    <w:rsid w:val="00881A94"/>
    <w:rsid w:val="00881AFD"/>
    <w:rsid w:val="00881B2D"/>
    <w:rsid w:val="00881BF6"/>
    <w:rsid w:val="00881C1A"/>
    <w:rsid w:val="00881CAF"/>
    <w:rsid w:val="00881D38"/>
    <w:rsid w:val="00881D7D"/>
    <w:rsid w:val="00881D95"/>
    <w:rsid w:val="00881DB0"/>
    <w:rsid w:val="00881DBB"/>
    <w:rsid w:val="00881E92"/>
    <w:rsid w:val="00881ED5"/>
    <w:rsid w:val="00881F33"/>
    <w:rsid w:val="00881FA7"/>
    <w:rsid w:val="0088203E"/>
    <w:rsid w:val="00882060"/>
    <w:rsid w:val="0088208F"/>
    <w:rsid w:val="008820E0"/>
    <w:rsid w:val="008820E9"/>
    <w:rsid w:val="00882218"/>
    <w:rsid w:val="00882253"/>
    <w:rsid w:val="0088225E"/>
    <w:rsid w:val="008822B9"/>
    <w:rsid w:val="00882404"/>
    <w:rsid w:val="00882429"/>
    <w:rsid w:val="00882469"/>
    <w:rsid w:val="00882504"/>
    <w:rsid w:val="00882517"/>
    <w:rsid w:val="00882688"/>
    <w:rsid w:val="0088269E"/>
    <w:rsid w:val="008826E6"/>
    <w:rsid w:val="008826EC"/>
    <w:rsid w:val="00882706"/>
    <w:rsid w:val="008827B8"/>
    <w:rsid w:val="00882808"/>
    <w:rsid w:val="00882947"/>
    <w:rsid w:val="008829BA"/>
    <w:rsid w:val="008829D4"/>
    <w:rsid w:val="00882AAE"/>
    <w:rsid w:val="00882AB9"/>
    <w:rsid w:val="00882B0B"/>
    <w:rsid w:val="00882B1D"/>
    <w:rsid w:val="00882B2E"/>
    <w:rsid w:val="00882C73"/>
    <w:rsid w:val="00882CDF"/>
    <w:rsid w:val="00882D4E"/>
    <w:rsid w:val="00882DE4"/>
    <w:rsid w:val="00882E68"/>
    <w:rsid w:val="00882F11"/>
    <w:rsid w:val="00883091"/>
    <w:rsid w:val="008830FC"/>
    <w:rsid w:val="0088315D"/>
    <w:rsid w:val="008831D4"/>
    <w:rsid w:val="0088325A"/>
    <w:rsid w:val="0088332B"/>
    <w:rsid w:val="00883358"/>
    <w:rsid w:val="0088353E"/>
    <w:rsid w:val="0088355B"/>
    <w:rsid w:val="0088359A"/>
    <w:rsid w:val="008835E6"/>
    <w:rsid w:val="00883699"/>
    <w:rsid w:val="0088371D"/>
    <w:rsid w:val="008837DC"/>
    <w:rsid w:val="0088381F"/>
    <w:rsid w:val="00883831"/>
    <w:rsid w:val="0088388D"/>
    <w:rsid w:val="008838AB"/>
    <w:rsid w:val="00883905"/>
    <w:rsid w:val="0088394A"/>
    <w:rsid w:val="00883A3D"/>
    <w:rsid w:val="00883AA6"/>
    <w:rsid w:val="00883AEA"/>
    <w:rsid w:val="00883BAE"/>
    <w:rsid w:val="00883BBB"/>
    <w:rsid w:val="00883BC9"/>
    <w:rsid w:val="00883BF0"/>
    <w:rsid w:val="00883BF7"/>
    <w:rsid w:val="00883CCD"/>
    <w:rsid w:val="00883CD4"/>
    <w:rsid w:val="00883CE5"/>
    <w:rsid w:val="00883DED"/>
    <w:rsid w:val="00883E57"/>
    <w:rsid w:val="00883E6E"/>
    <w:rsid w:val="00883EA5"/>
    <w:rsid w:val="00883F73"/>
    <w:rsid w:val="00883FD0"/>
    <w:rsid w:val="00883FE2"/>
    <w:rsid w:val="0088400C"/>
    <w:rsid w:val="0088407E"/>
    <w:rsid w:val="008840C1"/>
    <w:rsid w:val="008840F5"/>
    <w:rsid w:val="00884258"/>
    <w:rsid w:val="00884297"/>
    <w:rsid w:val="0088435D"/>
    <w:rsid w:val="00884396"/>
    <w:rsid w:val="008843C3"/>
    <w:rsid w:val="00884478"/>
    <w:rsid w:val="008844E8"/>
    <w:rsid w:val="0088454B"/>
    <w:rsid w:val="008845AE"/>
    <w:rsid w:val="008845DB"/>
    <w:rsid w:val="008845E9"/>
    <w:rsid w:val="0088466E"/>
    <w:rsid w:val="008846A0"/>
    <w:rsid w:val="008846D6"/>
    <w:rsid w:val="008847A4"/>
    <w:rsid w:val="008847DE"/>
    <w:rsid w:val="00884821"/>
    <w:rsid w:val="00884830"/>
    <w:rsid w:val="00884901"/>
    <w:rsid w:val="00884988"/>
    <w:rsid w:val="00884AF1"/>
    <w:rsid w:val="00884B44"/>
    <w:rsid w:val="00884C5E"/>
    <w:rsid w:val="00884C6D"/>
    <w:rsid w:val="00884D83"/>
    <w:rsid w:val="00884D9B"/>
    <w:rsid w:val="00884E91"/>
    <w:rsid w:val="00884F89"/>
    <w:rsid w:val="00884F8B"/>
    <w:rsid w:val="00884FC4"/>
    <w:rsid w:val="00885162"/>
    <w:rsid w:val="008851C9"/>
    <w:rsid w:val="008851CE"/>
    <w:rsid w:val="00885272"/>
    <w:rsid w:val="00885279"/>
    <w:rsid w:val="00885347"/>
    <w:rsid w:val="0088543A"/>
    <w:rsid w:val="00885465"/>
    <w:rsid w:val="0088549C"/>
    <w:rsid w:val="008854FB"/>
    <w:rsid w:val="0088558A"/>
    <w:rsid w:val="00885609"/>
    <w:rsid w:val="00885610"/>
    <w:rsid w:val="00885676"/>
    <w:rsid w:val="008857D4"/>
    <w:rsid w:val="008857D8"/>
    <w:rsid w:val="008857E0"/>
    <w:rsid w:val="008857FF"/>
    <w:rsid w:val="00885822"/>
    <w:rsid w:val="008858D6"/>
    <w:rsid w:val="00885972"/>
    <w:rsid w:val="0088597F"/>
    <w:rsid w:val="008859B4"/>
    <w:rsid w:val="008859F3"/>
    <w:rsid w:val="00885A10"/>
    <w:rsid w:val="00885A68"/>
    <w:rsid w:val="00885AAF"/>
    <w:rsid w:val="00885AFB"/>
    <w:rsid w:val="00885B3F"/>
    <w:rsid w:val="00885D00"/>
    <w:rsid w:val="00885EF5"/>
    <w:rsid w:val="00885F17"/>
    <w:rsid w:val="00885F9E"/>
    <w:rsid w:val="00885FB2"/>
    <w:rsid w:val="00885FE0"/>
    <w:rsid w:val="0088604C"/>
    <w:rsid w:val="008860C7"/>
    <w:rsid w:val="008860CE"/>
    <w:rsid w:val="0088619E"/>
    <w:rsid w:val="008862C7"/>
    <w:rsid w:val="00886355"/>
    <w:rsid w:val="0088638D"/>
    <w:rsid w:val="008863AC"/>
    <w:rsid w:val="008863CF"/>
    <w:rsid w:val="008863EA"/>
    <w:rsid w:val="00886487"/>
    <w:rsid w:val="008864B3"/>
    <w:rsid w:val="00886509"/>
    <w:rsid w:val="00886624"/>
    <w:rsid w:val="00886675"/>
    <w:rsid w:val="0088677E"/>
    <w:rsid w:val="008867EC"/>
    <w:rsid w:val="0088686C"/>
    <w:rsid w:val="00886995"/>
    <w:rsid w:val="00886998"/>
    <w:rsid w:val="00886A06"/>
    <w:rsid w:val="00886A59"/>
    <w:rsid w:val="00886AFA"/>
    <w:rsid w:val="00886BA2"/>
    <w:rsid w:val="00886C50"/>
    <w:rsid w:val="00886D75"/>
    <w:rsid w:val="00886E73"/>
    <w:rsid w:val="00886EA3"/>
    <w:rsid w:val="00886EBC"/>
    <w:rsid w:val="00886F9F"/>
    <w:rsid w:val="00887090"/>
    <w:rsid w:val="008870B2"/>
    <w:rsid w:val="008871F0"/>
    <w:rsid w:val="00887257"/>
    <w:rsid w:val="00887284"/>
    <w:rsid w:val="00887303"/>
    <w:rsid w:val="0088733A"/>
    <w:rsid w:val="00887421"/>
    <w:rsid w:val="00887522"/>
    <w:rsid w:val="00887608"/>
    <w:rsid w:val="0088764A"/>
    <w:rsid w:val="0088766D"/>
    <w:rsid w:val="00887783"/>
    <w:rsid w:val="008877BF"/>
    <w:rsid w:val="0088798F"/>
    <w:rsid w:val="008879D4"/>
    <w:rsid w:val="00887A0D"/>
    <w:rsid w:val="00887AAF"/>
    <w:rsid w:val="00887BCF"/>
    <w:rsid w:val="00887C27"/>
    <w:rsid w:val="00887C5D"/>
    <w:rsid w:val="00887C68"/>
    <w:rsid w:val="00887CD4"/>
    <w:rsid w:val="00887D23"/>
    <w:rsid w:val="00887DED"/>
    <w:rsid w:val="00887E26"/>
    <w:rsid w:val="00887E2A"/>
    <w:rsid w:val="00887F02"/>
    <w:rsid w:val="00887FAD"/>
    <w:rsid w:val="0089007B"/>
    <w:rsid w:val="00890127"/>
    <w:rsid w:val="008901C1"/>
    <w:rsid w:val="008901F8"/>
    <w:rsid w:val="00890248"/>
    <w:rsid w:val="00890364"/>
    <w:rsid w:val="0089039E"/>
    <w:rsid w:val="00890437"/>
    <w:rsid w:val="008904C3"/>
    <w:rsid w:val="008905AC"/>
    <w:rsid w:val="00890602"/>
    <w:rsid w:val="008906B0"/>
    <w:rsid w:val="00890771"/>
    <w:rsid w:val="008907A8"/>
    <w:rsid w:val="00890862"/>
    <w:rsid w:val="008908C7"/>
    <w:rsid w:val="008908D1"/>
    <w:rsid w:val="00890913"/>
    <w:rsid w:val="00890925"/>
    <w:rsid w:val="00890926"/>
    <w:rsid w:val="0089094E"/>
    <w:rsid w:val="0089097D"/>
    <w:rsid w:val="008909D8"/>
    <w:rsid w:val="00890A6A"/>
    <w:rsid w:val="00890A72"/>
    <w:rsid w:val="00890AC8"/>
    <w:rsid w:val="00890AFB"/>
    <w:rsid w:val="00890B04"/>
    <w:rsid w:val="00890B2E"/>
    <w:rsid w:val="00890B7D"/>
    <w:rsid w:val="00890C24"/>
    <w:rsid w:val="00890C6A"/>
    <w:rsid w:val="00890C84"/>
    <w:rsid w:val="00890CBD"/>
    <w:rsid w:val="00890D27"/>
    <w:rsid w:val="00890D35"/>
    <w:rsid w:val="00890D66"/>
    <w:rsid w:val="00890E52"/>
    <w:rsid w:val="00890E53"/>
    <w:rsid w:val="00890E5D"/>
    <w:rsid w:val="00890E60"/>
    <w:rsid w:val="00890E63"/>
    <w:rsid w:val="00890F77"/>
    <w:rsid w:val="00891030"/>
    <w:rsid w:val="00891114"/>
    <w:rsid w:val="00891151"/>
    <w:rsid w:val="00891287"/>
    <w:rsid w:val="0089143A"/>
    <w:rsid w:val="008914A2"/>
    <w:rsid w:val="008914D3"/>
    <w:rsid w:val="0089157A"/>
    <w:rsid w:val="008915A2"/>
    <w:rsid w:val="008915B1"/>
    <w:rsid w:val="008915EF"/>
    <w:rsid w:val="00891668"/>
    <w:rsid w:val="00891680"/>
    <w:rsid w:val="008916B2"/>
    <w:rsid w:val="0089178E"/>
    <w:rsid w:val="008917CF"/>
    <w:rsid w:val="00891800"/>
    <w:rsid w:val="00891826"/>
    <w:rsid w:val="0089186A"/>
    <w:rsid w:val="008918D0"/>
    <w:rsid w:val="00891918"/>
    <w:rsid w:val="0089192F"/>
    <w:rsid w:val="00891973"/>
    <w:rsid w:val="00891993"/>
    <w:rsid w:val="0089199D"/>
    <w:rsid w:val="008919C9"/>
    <w:rsid w:val="00891A60"/>
    <w:rsid w:val="00891B48"/>
    <w:rsid w:val="00891BBB"/>
    <w:rsid w:val="00891CE1"/>
    <w:rsid w:val="00891D7B"/>
    <w:rsid w:val="00891D80"/>
    <w:rsid w:val="00891E07"/>
    <w:rsid w:val="00891E77"/>
    <w:rsid w:val="00891F43"/>
    <w:rsid w:val="00891F86"/>
    <w:rsid w:val="008920F1"/>
    <w:rsid w:val="008920F3"/>
    <w:rsid w:val="0089223D"/>
    <w:rsid w:val="00892257"/>
    <w:rsid w:val="0089225F"/>
    <w:rsid w:val="00892462"/>
    <w:rsid w:val="008925B1"/>
    <w:rsid w:val="008925F0"/>
    <w:rsid w:val="00892649"/>
    <w:rsid w:val="008926AA"/>
    <w:rsid w:val="008927A1"/>
    <w:rsid w:val="008927EA"/>
    <w:rsid w:val="008929FB"/>
    <w:rsid w:val="00892A4F"/>
    <w:rsid w:val="00892BA8"/>
    <w:rsid w:val="00892BC3"/>
    <w:rsid w:val="00892CB4"/>
    <w:rsid w:val="00892CC5"/>
    <w:rsid w:val="00892D61"/>
    <w:rsid w:val="00892DF5"/>
    <w:rsid w:val="00892E93"/>
    <w:rsid w:val="00892F01"/>
    <w:rsid w:val="00892F04"/>
    <w:rsid w:val="00892F61"/>
    <w:rsid w:val="00892FE9"/>
    <w:rsid w:val="00892FEC"/>
    <w:rsid w:val="00892FF7"/>
    <w:rsid w:val="0089303F"/>
    <w:rsid w:val="008930F7"/>
    <w:rsid w:val="00893115"/>
    <w:rsid w:val="00893124"/>
    <w:rsid w:val="008931E8"/>
    <w:rsid w:val="0089344E"/>
    <w:rsid w:val="00893456"/>
    <w:rsid w:val="008936BC"/>
    <w:rsid w:val="008936E9"/>
    <w:rsid w:val="0089378C"/>
    <w:rsid w:val="0089381A"/>
    <w:rsid w:val="00893BCF"/>
    <w:rsid w:val="00893BD2"/>
    <w:rsid w:val="00893C5A"/>
    <w:rsid w:val="00893C79"/>
    <w:rsid w:val="00893CE0"/>
    <w:rsid w:val="00893D4A"/>
    <w:rsid w:val="00893E41"/>
    <w:rsid w:val="00893EE6"/>
    <w:rsid w:val="00893F61"/>
    <w:rsid w:val="0089400B"/>
    <w:rsid w:val="008940C5"/>
    <w:rsid w:val="008940E0"/>
    <w:rsid w:val="00894100"/>
    <w:rsid w:val="0089410A"/>
    <w:rsid w:val="0089417E"/>
    <w:rsid w:val="008941A6"/>
    <w:rsid w:val="008941AA"/>
    <w:rsid w:val="008942D1"/>
    <w:rsid w:val="0089446F"/>
    <w:rsid w:val="008944A9"/>
    <w:rsid w:val="0089452F"/>
    <w:rsid w:val="00894554"/>
    <w:rsid w:val="008945E8"/>
    <w:rsid w:val="00894626"/>
    <w:rsid w:val="008946AC"/>
    <w:rsid w:val="00894714"/>
    <w:rsid w:val="0089475D"/>
    <w:rsid w:val="008948D6"/>
    <w:rsid w:val="00894906"/>
    <w:rsid w:val="00894935"/>
    <w:rsid w:val="00894982"/>
    <w:rsid w:val="008949AB"/>
    <w:rsid w:val="00894A03"/>
    <w:rsid w:val="00894A3C"/>
    <w:rsid w:val="00894A5E"/>
    <w:rsid w:val="00894AAA"/>
    <w:rsid w:val="00894B35"/>
    <w:rsid w:val="00894B4E"/>
    <w:rsid w:val="00894C4C"/>
    <w:rsid w:val="00894C91"/>
    <w:rsid w:val="00894CC8"/>
    <w:rsid w:val="00894D1B"/>
    <w:rsid w:val="00894E86"/>
    <w:rsid w:val="00894EAE"/>
    <w:rsid w:val="00894EE1"/>
    <w:rsid w:val="008951AA"/>
    <w:rsid w:val="008951C8"/>
    <w:rsid w:val="00895271"/>
    <w:rsid w:val="008952A5"/>
    <w:rsid w:val="00895326"/>
    <w:rsid w:val="0089533F"/>
    <w:rsid w:val="008953F9"/>
    <w:rsid w:val="00895415"/>
    <w:rsid w:val="0089546F"/>
    <w:rsid w:val="00895473"/>
    <w:rsid w:val="00895499"/>
    <w:rsid w:val="008954E8"/>
    <w:rsid w:val="008954EC"/>
    <w:rsid w:val="00895503"/>
    <w:rsid w:val="00895585"/>
    <w:rsid w:val="00895598"/>
    <w:rsid w:val="008955DA"/>
    <w:rsid w:val="0089563B"/>
    <w:rsid w:val="0089563D"/>
    <w:rsid w:val="00895675"/>
    <w:rsid w:val="00895927"/>
    <w:rsid w:val="008959C0"/>
    <w:rsid w:val="008959DE"/>
    <w:rsid w:val="008959DF"/>
    <w:rsid w:val="00895A5A"/>
    <w:rsid w:val="00895BF9"/>
    <w:rsid w:val="00895C0A"/>
    <w:rsid w:val="00895C12"/>
    <w:rsid w:val="00895C2F"/>
    <w:rsid w:val="00895C77"/>
    <w:rsid w:val="00895CB8"/>
    <w:rsid w:val="00895D6D"/>
    <w:rsid w:val="00895D7B"/>
    <w:rsid w:val="00895E90"/>
    <w:rsid w:val="00895ECF"/>
    <w:rsid w:val="00895F82"/>
    <w:rsid w:val="00895FB2"/>
    <w:rsid w:val="00896007"/>
    <w:rsid w:val="00896009"/>
    <w:rsid w:val="00896041"/>
    <w:rsid w:val="008960E8"/>
    <w:rsid w:val="00896127"/>
    <w:rsid w:val="008962DC"/>
    <w:rsid w:val="008963E0"/>
    <w:rsid w:val="0089640D"/>
    <w:rsid w:val="00896473"/>
    <w:rsid w:val="008964AB"/>
    <w:rsid w:val="00896544"/>
    <w:rsid w:val="0089663C"/>
    <w:rsid w:val="008966A6"/>
    <w:rsid w:val="0089672A"/>
    <w:rsid w:val="00896740"/>
    <w:rsid w:val="00896773"/>
    <w:rsid w:val="0089677E"/>
    <w:rsid w:val="0089678B"/>
    <w:rsid w:val="008967F8"/>
    <w:rsid w:val="008968D6"/>
    <w:rsid w:val="00896914"/>
    <w:rsid w:val="008969E5"/>
    <w:rsid w:val="00896A6C"/>
    <w:rsid w:val="00896B2B"/>
    <w:rsid w:val="00896DE7"/>
    <w:rsid w:val="00896DF4"/>
    <w:rsid w:val="00896E0F"/>
    <w:rsid w:val="008970C5"/>
    <w:rsid w:val="008970F0"/>
    <w:rsid w:val="0089710C"/>
    <w:rsid w:val="00897199"/>
    <w:rsid w:val="008971C3"/>
    <w:rsid w:val="008972BB"/>
    <w:rsid w:val="008972E9"/>
    <w:rsid w:val="00897315"/>
    <w:rsid w:val="008973B5"/>
    <w:rsid w:val="008973C1"/>
    <w:rsid w:val="0089756B"/>
    <w:rsid w:val="00897650"/>
    <w:rsid w:val="008976D1"/>
    <w:rsid w:val="00897763"/>
    <w:rsid w:val="008977CA"/>
    <w:rsid w:val="00897816"/>
    <w:rsid w:val="0089784D"/>
    <w:rsid w:val="0089786F"/>
    <w:rsid w:val="008978B8"/>
    <w:rsid w:val="00897976"/>
    <w:rsid w:val="00897A90"/>
    <w:rsid w:val="00897ABD"/>
    <w:rsid w:val="00897B1A"/>
    <w:rsid w:val="00897BF9"/>
    <w:rsid w:val="00897C07"/>
    <w:rsid w:val="00897CC3"/>
    <w:rsid w:val="00897CD5"/>
    <w:rsid w:val="00897D7A"/>
    <w:rsid w:val="00897EAE"/>
    <w:rsid w:val="0089C535"/>
    <w:rsid w:val="008A00B6"/>
    <w:rsid w:val="008A00B7"/>
    <w:rsid w:val="008A0169"/>
    <w:rsid w:val="008A01B2"/>
    <w:rsid w:val="008A032C"/>
    <w:rsid w:val="008A0334"/>
    <w:rsid w:val="008A0341"/>
    <w:rsid w:val="008A03A2"/>
    <w:rsid w:val="008A03CC"/>
    <w:rsid w:val="008A0451"/>
    <w:rsid w:val="008A0521"/>
    <w:rsid w:val="008A06DE"/>
    <w:rsid w:val="008A06E1"/>
    <w:rsid w:val="008A0705"/>
    <w:rsid w:val="008A0731"/>
    <w:rsid w:val="008A07CD"/>
    <w:rsid w:val="008A07DA"/>
    <w:rsid w:val="008A08A4"/>
    <w:rsid w:val="008A0A9D"/>
    <w:rsid w:val="008A0C67"/>
    <w:rsid w:val="008A0CDC"/>
    <w:rsid w:val="008A0DB4"/>
    <w:rsid w:val="008A0DD7"/>
    <w:rsid w:val="008A0ED4"/>
    <w:rsid w:val="008A1029"/>
    <w:rsid w:val="008A1034"/>
    <w:rsid w:val="008A10D5"/>
    <w:rsid w:val="008A1270"/>
    <w:rsid w:val="008A1364"/>
    <w:rsid w:val="008A1457"/>
    <w:rsid w:val="008A14B1"/>
    <w:rsid w:val="008A1552"/>
    <w:rsid w:val="008A1583"/>
    <w:rsid w:val="008A1616"/>
    <w:rsid w:val="008A170A"/>
    <w:rsid w:val="008A1710"/>
    <w:rsid w:val="008A1783"/>
    <w:rsid w:val="008A17A9"/>
    <w:rsid w:val="008A1806"/>
    <w:rsid w:val="008A1873"/>
    <w:rsid w:val="008A187A"/>
    <w:rsid w:val="008A18DD"/>
    <w:rsid w:val="008A18EB"/>
    <w:rsid w:val="008A1926"/>
    <w:rsid w:val="008A1932"/>
    <w:rsid w:val="008A19FF"/>
    <w:rsid w:val="008A1A66"/>
    <w:rsid w:val="008A1AAD"/>
    <w:rsid w:val="008A1AAF"/>
    <w:rsid w:val="008A1AB3"/>
    <w:rsid w:val="008A1AFB"/>
    <w:rsid w:val="008A1B75"/>
    <w:rsid w:val="008A1BF0"/>
    <w:rsid w:val="008A1C3F"/>
    <w:rsid w:val="008A1CE2"/>
    <w:rsid w:val="008A1CF6"/>
    <w:rsid w:val="008A1D4F"/>
    <w:rsid w:val="008A1D59"/>
    <w:rsid w:val="008A1DFC"/>
    <w:rsid w:val="008A1E99"/>
    <w:rsid w:val="008A1ECF"/>
    <w:rsid w:val="008A1F5E"/>
    <w:rsid w:val="008A203D"/>
    <w:rsid w:val="008A2058"/>
    <w:rsid w:val="008A21D9"/>
    <w:rsid w:val="008A2213"/>
    <w:rsid w:val="008A2252"/>
    <w:rsid w:val="008A22A1"/>
    <w:rsid w:val="008A22FB"/>
    <w:rsid w:val="008A2394"/>
    <w:rsid w:val="008A23B8"/>
    <w:rsid w:val="008A2413"/>
    <w:rsid w:val="008A2570"/>
    <w:rsid w:val="008A2623"/>
    <w:rsid w:val="008A2626"/>
    <w:rsid w:val="008A2643"/>
    <w:rsid w:val="008A2655"/>
    <w:rsid w:val="008A26A1"/>
    <w:rsid w:val="008A271B"/>
    <w:rsid w:val="008A27DE"/>
    <w:rsid w:val="008A28A9"/>
    <w:rsid w:val="008A293C"/>
    <w:rsid w:val="008A29F7"/>
    <w:rsid w:val="008A2AB6"/>
    <w:rsid w:val="008A2AEC"/>
    <w:rsid w:val="008A2BCF"/>
    <w:rsid w:val="008A2C03"/>
    <w:rsid w:val="008A2D99"/>
    <w:rsid w:val="008A2DCB"/>
    <w:rsid w:val="008A2F3A"/>
    <w:rsid w:val="008A2F77"/>
    <w:rsid w:val="008A2FDA"/>
    <w:rsid w:val="008A3016"/>
    <w:rsid w:val="008A3198"/>
    <w:rsid w:val="008A31E7"/>
    <w:rsid w:val="008A3211"/>
    <w:rsid w:val="008A32E5"/>
    <w:rsid w:val="008A332B"/>
    <w:rsid w:val="008A3457"/>
    <w:rsid w:val="008A34C5"/>
    <w:rsid w:val="008A3515"/>
    <w:rsid w:val="008A3535"/>
    <w:rsid w:val="008A3551"/>
    <w:rsid w:val="008A359B"/>
    <w:rsid w:val="008A35B9"/>
    <w:rsid w:val="008A35D6"/>
    <w:rsid w:val="008A35F0"/>
    <w:rsid w:val="008A35F2"/>
    <w:rsid w:val="008A3603"/>
    <w:rsid w:val="008A3605"/>
    <w:rsid w:val="008A3615"/>
    <w:rsid w:val="008A3657"/>
    <w:rsid w:val="008A3723"/>
    <w:rsid w:val="008A3755"/>
    <w:rsid w:val="008A37F0"/>
    <w:rsid w:val="008A386E"/>
    <w:rsid w:val="008A3974"/>
    <w:rsid w:val="008A3975"/>
    <w:rsid w:val="008A399A"/>
    <w:rsid w:val="008A39D3"/>
    <w:rsid w:val="008A3B3F"/>
    <w:rsid w:val="008A3BD0"/>
    <w:rsid w:val="008A3C61"/>
    <w:rsid w:val="008A3C79"/>
    <w:rsid w:val="008A3CBD"/>
    <w:rsid w:val="008A3CE0"/>
    <w:rsid w:val="008A3CE7"/>
    <w:rsid w:val="008A3D9A"/>
    <w:rsid w:val="008A3E1B"/>
    <w:rsid w:val="008A3EA4"/>
    <w:rsid w:val="008A3FB0"/>
    <w:rsid w:val="008A4010"/>
    <w:rsid w:val="008A403E"/>
    <w:rsid w:val="008A407C"/>
    <w:rsid w:val="008A41C8"/>
    <w:rsid w:val="008A41DC"/>
    <w:rsid w:val="008A4217"/>
    <w:rsid w:val="008A432E"/>
    <w:rsid w:val="008A43D4"/>
    <w:rsid w:val="008A4454"/>
    <w:rsid w:val="008A446E"/>
    <w:rsid w:val="008A4492"/>
    <w:rsid w:val="008A44A6"/>
    <w:rsid w:val="008A44D8"/>
    <w:rsid w:val="008A45C3"/>
    <w:rsid w:val="008A4633"/>
    <w:rsid w:val="008A4650"/>
    <w:rsid w:val="008A469E"/>
    <w:rsid w:val="008A493A"/>
    <w:rsid w:val="008A4A8E"/>
    <w:rsid w:val="008A4AE3"/>
    <w:rsid w:val="008A4B87"/>
    <w:rsid w:val="008A4BB0"/>
    <w:rsid w:val="008A4C65"/>
    <w:rsid w:val="008A4C8F"/>
    <w:rsid w:val="008A4CAA"/>
    <w:rsid w:val="008A4CFD"/>
    <w:rsid w:val="008A4D02"/>
    <w:rsid w:val="008A4D78"/>
    <w:rsid w:val="008A4DD0"/>
    <w:rsid w:val="008A4DD7"/>
    <w:rsid w:val="008A4DF8"/>
    <w:rsid w:val="008A4E01"/>
    <w:rsid w:val="008A4E1B"/>
    <w:rsid w:val="008A4E23"/>
    <w:rsid w:val="008A4E2E"/>
    <w:rsid w:val="008A4E38"/>
    <w:rsid w:val="008A4E6F"/>
    <w:rsid w:val="008A4E85"/>
    <w:rsid w:val="008A4FE5"/>
    <w:rsid w:val="008A5285"/>
    <w:rsid w:val="008A5365"/>
    <w:rsid w:val="008A53C0"/>
    <w:rsid w:val="008A53E3"/>
    <w:rsid w:val="008A54C6"/>
    <w:rsid w:val="008A552D"/>
    <w:rsid w:val="008A553C"/>
    <w:rsid w:val="008A5756"/>
    <w:rsid w:val="008A57E4"/>
    <w:rsid w:val="008A584B"/>
    <w:rsid w:val="008A586C"/>
    <w:rsid w:val="008A586E"/>
    <w:rsid w:val="008A5875"/>
    <w:rsid w:val="008A588D"/>
    <w:rsid w:val="008A5977"/>
    <w:rsid w:val="008A5A75"/>
    <w:rsid w:val="008A5AA6"/>
    <w:rsid w:val="008A5ADA"/>
    <w:rsid w:val="008A5B34"/>
    <w:rsid w:val="008A5B87"/>
    <w:rsid w:val="008A5BBF"/>
    <w:rsid w:val="008A5BEA"/>
    <w:rsid w:val="008A5CA2"/>
    <w:rsid w:val="008A5D27"/>
    <w:rsid w:val="008A5D2F"/>
    <w:rsid w:val="008A5D46"/>
    <w:rsid w:val="008A5E3F"/>
    <w:rsid w:val="008A5ED4"/>
    <w:rsid w:val="008A5F75"/>
    <w:rsid w:val="008A5FFD"/>
    <w:rsid w:val="008A6105"/>
    <w:rsid w:val="008A61D0"/>
    <w:rsid w:val="008A61F3"/>
    <w:rsid w:val="008A6229"/>
    <w:rsid w:val="008A6235"/>
    <w:rsid w:val="008A625B"/>
    <w:rsid w:val="008A629D"/>
    <w:rsid w:val="008A6354"/>
    <w:rsid w:val="008A6589"/>
    <w:rsid w:val="008A658A"/>
    <w:rsid w:val="008A658B"/>
    <w:rsid w:val="008A6625"/>
    <w:rsid w:val="008A66B4"/>
    <w:rsid w:val="008A66ED"/>
    <w:rsid w:val="008A66FA"/>
    <w:rsid w:val="008A6807"/>
    <w:rsid w:val="008A6822"/>
    <w:rsid w:val="008A682A"/>
    <w:rsid w:val="008A6887"/>
    <w:rsid w:val="008A68F1"/>
    <w:rsid w:val="008A6968"/>
    <w:rsid w:val="008A6A1E"/>
    <w:rsid w:val="008A6AB0"/>
    <w:rsid w:val="008A6ADB"/>
    <w:rsid w:val="008A6B17"/>
    <w:rsid w:val="008A6B5B"/>
    <w:rsid w:val="008A6B64"/>
    <w:rsid w:val="008A6BDB"/>
    <w:rsid w:val="008A6C00"/>
    <w:rsid w:val="008A6CA0"/>
    <w:rsid w:val="008A6D61"/>
    <w:rsid w:val="008A6D6F"/>
    <w:rsid w:val="008A6DAF"/>
    <w:rsid w:val="008A6DBC"/>
    <w:rsid w:val="008A6DF0"/>
    <w:rsid w:val="008A6E30"/>
    <w:rsid w:val="008A6E9F"/>
    <w:rsid w:val="008A6EE1"/>
    <w:rsid w:val="008A6F61"/>
    <w:rsid w:val="008A6F76"/>
    <w:rsid w:val="008A7037"/>
    <w:rsid w:val="008A7085"/>
    <w:rsid w:val="008A70C7"/>
    <w:rsid w:val="008A7231"/>
    <w:rsid w:val="008A7256"/>
    <w:rsid w:val="008A729A"/>
    <w:rsid w:val="008A7465"/>
    <w:rsid w:val="008A7548"/>
    <w:rsid w:val="008A75F5"/>
    <w:rsid w:val="008A76BD"/>
    <w:rsid w:val="008A7768"/>
    <w:rsid w:val="008A78D4"/>
    <w:rsid w:val="008A7A29"/>
    <w:rsid w:val="008A7BB3"/>
    <w:rsid w:val="008A7BD4"/>
    <w:rsid w:val="008A7C10"/>
    <w:rsid w:val="008A7CD6"/>
    <w:rsid w:val="008A7D63"/>
    <w:rsid w:val="008A7E0F"/>
    <w:rsid w:val="008A7E36"/>
    <w:rsid w:val="008A7E44"/>
    <w:rsid w:val="008A7E8A"/>
    <w:rsid w:val="008A7E8B"/>
    <w:rsid w:val="008A7FB1"/>
    <w:rsid w:val="008A7FF2"/>
    <w:rsid w:val="008B00B7"/>
    <w:rsid w:val="008B017D"/>
    <w:rsid w:val="008B0357"/>
    <w:rsid w:val="008B03EE"/>
    <w:rsid w:val="008B0431"/>
    <w:rsid w:val="008B0637"/>
    <w:rsid w:val="008B0649"/>
    <w:rsid w:val="008B07DA"/>
    <w:rsid w:val="008B091B"/>
    <w:rsid w:val="008B0955"/>
    <w:rsid w:val="008B0AD8"/>
    <w:rsid w:val="008B0B18"/>
    <w:rsid w:val="008B0B48"/>
    <w:rsid w:val="008B0B99"/>
    <w:rsid w:val="008B0BC6"/>
    <w:rsid w:val="008B0C51"/>
    <w:rsid w:val="008B0E50"/>
    <w:rsid w:val="008B11BD"/>
    <w:rsid w:val="008B11D4"/>
    <w:rsid w:val="008B12D8"/>
    <w:rsid w:val="008B1473"/>
    <w:rsid w:val="008B14D4"/>
    <w:rsid w:val="008B16A5"/>
    <w:rsid w:val="008B16D6"/>
    <w:rsid w:val="008B17A8"/>
    <w:rsid w:val="008B186D"/>
    <w:rsid w:val="008B18AF"/>
    <w:rsid w:val="008B1937"/>
    <w:rsid w:val="008B193A"/>
    <w:rsid w:val="008B194D"/>
    <w:rsid w:val="008B19BC"/>
    <w:rsid w:val="008B1A11"/>
    <w:rsid w:val="008B1A33"/>
    <w:rsid w:val="008B1A76"/>
    <w:rsid w:val="008B1B97"/>
    <w:rsid w:val="008B1B9D"/>
    <w:rsid w:val="008B1BFA"/>
    <w:rsid w:val="008B1C34"/>
    <w:rsid w:val="008B1D31"/>
    <w:rsid w:val="008B1DB4"/>
    <w:rsid w:val="008B1E56"/>
    <w:rsid w:val="008B1F55"/>
    <w:rsid w:val="008B1F92"/>
    <w:rsid w:val="008B2042"/>
    <w:rsid w:val="008B2052"/>
    <w:rsid w:val="008B20D1"/>
    <w:rsid w:val="008B2106"/>
    <w:rsid w:val="008B211B"/>
    <w:rsid w:val="008B2127"/>
    <w:rsid w:val="008B2145"/>
    <w:rsid w:val="008B217E"/>
    <w:rsid w:val="008B2207"/>
    <w:rsid w:val="008B220E"/>
    <w:rsid w:val="008B2222"/>
    <w:rsid w:val="008B2253"/>
    <w:rsid w:val="008B22E6"/>
    <w:rsid w:val="008B2342"/>
    <w:rsid w:val="008B2348"/>
    <w:rsid w:val="008B2384"/>
    <w:rsid w:val="008B239C"/>
    <w:rsid w:val="008B23E3"/>
    <w:rsid w:val="008B2425"/>
    <w:rsid w:val="008B245B"/>
    <w:rsid w:val="008B246A"/>
    <w:rsid w:val="008B25C2"/>
    <w:rsid w:val="008B279B"/>
    <w:rsid w:val="008B27A7"/>
    <w:rsid w:val="008B287A"/>
    <w:rsid w:val="008B2A8B"/>
    <w:rsid w:val="008B2ABD"/>
    <w:rsid w:val="008B2B09"/>
    <w:rsid w:val="008B2B31"/>
    <w:rsid w:val="008B2C62"/>
    <w:rsid w:val="008B2CF4"/>
    <w:rsid w:val="008B2DD7"/>
    <w:rsid w:val="008B2EC3"/>
    <w:rsid w:val="008B2EEF"/>
    <w:rsid w:val="008B2F56"/>
    <w:rsid w:val="008B2FDA"/>
    <w:rsid w:val="008B30AD"/>
    <w:rsid w:val="008B31E1"/>
    <w:rsid w:val="008B32B5"/>
    <w:rsid w:val="008B3324"/>
    <w:rsid w:val="008B332D"/>
    <w:rsid w:val="008B33F3"/>
    <w:rsid w:val="008B343A"/>
    <w:rsid w:val="008B343B"/>
    <w:rsid w:val="008B3464"/>
    <w:rsid w:val="008B34B3"/>
    <w:rsid w:val="008B34EA"/>
    <w:rsid w:val="008B35BA"/>
    <w:rsid w:val="008B35D4"/>
    <w:rsid w:val="008B3624"/>
    <w:rsid w:val="008B3765"/>
    <w:rsid w:val="008B37F8"/>
    <w:rsid w:val="008B3830"/>
    <w:rsid w:val="008B3891"/>
    <w:rsid w:val="008B3A7F"/>
    <w:rsid w:val="008B3C5F"/>
    <w:rsid w:val="008B3C73"/>
    <w:rsid w:val="008B3E47"/>
    <w:rsid w:val="008B3E80"/>
    <w:rsid w:val="008B3F9D"/>
    <w:rsid w:val="008B3FA3"/>
    <w:rsid w:val="008B3FE9"/>
    <w:rsid w:val="008B4049"/>
    <w:rsid w:val="008B40F8"/>
    <w:rsid w:val="008B40FA"/>
    <w:rsid w:val="008B422E"/>
    <w:rsid w:val="008B428D"/>
    <w:rsid w:val="008B4364"/>
    <w:rsid w:val="008B43C6"/>
    <w:rsid w:val="008B469A"/>
    <w:rsid w:val="008B477B"/>
    <w:rsid w:val="008B47B1"/>
    <w:rsid w:val="008B47E8"/>
    <w:rsid w:val="008B47FF"/>
    <w:rsid w:val="008B49D7"/>
    <w:rsid w:val="008B4A08"/>
    <w:rsid w:val="008B4A60"/>
    <w:rsid w:val="008B4ACF"/>
    <w:rsid w:val="008B4C4B"/>
    <w:rsid w:val="008B4D2E"/>
    <w:rsid w:val="008B4DD0"/>
    <w:rsid w:val="008B4E3F"/>
    <w:rsid w:val="008B4EE4"/>
    <w:rsid w:val="008B4EEE"/>
    <w:rsid w:val="008B4F90"/>
    <w:rsid w:val="008B5059"/>
    <w:rsid w:val="008B507B"/>
    <w:rsid w:val="008B510D"/>
    <w:rsid w:val="008B515C"/>
    <w:rsid w:val="008B5169"/>
    <w:rsid w:val="008B5179"/>
    <w:rsid w:val="008B51AC"/>
    <w:rsid w:val="008B51C3"/>
    <w:rsid w:val="008B529B"/>
    <w:rsid w:val="008B5340"/>
    <w:rsid w:val="008B5390"/>
    <w:rsid w:val="008B5595"/>
    <w:rsid w:val="008B5616"/>
    <w:rsid w:val="008B57C3"/>
    <w:rsid w:val="008B57C8"/>
    <w:rsid w:val="008B57E6"/>
    <w:rsid w:val="008B57ED"/>
    <w:rsid w:val="008B58C6"/>
    <w:rsid w:val="008B5908"/>
    <w:rsid w:val="008B5925"/>
    <w:rsid w:val="008B5983"/>
    <w:rsid w:val="008B59AE"/>
    <w:rsid w:val="008B59B5"/>
    <w:rsid w:val="008B59E9"/>
    <w:rsid w:val="008B5AB0"/>
    <w:rsid w:val="008B5B2A"/>
    <w:rsid w:val="008B5B97"/>
    <w:rsid w:val="008B5C6A"/>
    <w:rsid w:val="008B5D27"/>
    <w:rsid w:val="008B5DC7"/>
    <w:rsid w:val="008B5E3A"/>
    <w:rsid w:val="008B5E41"/>
    <w:rsid w:val="008B5EC8"/>
    <w:rsid w:val="008B5F0C"/>
    <w:rsid w:val="008B5FC8"/>
    <w:rsid w:val="008B5FF5"/>
    <w:rsid w:val="008B606A"/>
    <w:rsid w:val="008B60A2"/>
    <w:rsid w:val="008B60D6"/>
    <w:rsid w:val="008B60E0"/>
    <w:rsid w:val="008B624A"/>
    <w:rsid w:val="008B63A6"/>
    <w:rsid w:val="008B64D3"/>
    <w:rsid w:val="008B6549"/>
    <w:rsid w:val="008B658C"/>
    <w:rsid w:val="008B658F"/>
    <w:rsid w:val="008B65DF"/>
    <w:rsid w:val="008B6606"/>
    <w:rsid w:val="008B677A"/>
    <w:rsid w:val="008B67EB"/>
    <w:rsid w:val="008B68EB"/>
    <w:rsid w:val="008B690F"/>
    <w:rsid w:val="008B696F"/>
    <w:rsid w:val="008B6A5D"/>
    <w:rsid w:val="008B6A63"/>
    <w:rsid w:val="008B6B10"/>
    <w:rsid w:val="008B6B13"/>
    <w:rsid w:val="008B6B7C"/>
    <w:rsid w:val="008B6C05"/>
    <w:rsid w:val="008B6CEF"/>
    <w:rsid w:val="008B6D02"/>
    <w:rsid w:val="008B6D94"/>
    <w:rsid w:val="008B6D9F"/>
    <w:rsid w:val="008B6DC3"/>
    <w:rsid w:val="008B6DE8"/>
    <w:rsid w:val="008B6DF2"/>
    <w:rsid w:val="008B6E20"/>
    <w:rsid w:val="008B6E31"/>
    <w:rsid w:val="008B6FA4"/>
    <w:rsid w:val="008B7071"/>
    <w:rsid w:val="008B71F6"/>
    <w:rsid w:val="008B7270"/>
    <w:rsid w:val="008B7329"/>
    <w:rsid w:val="008B73AC"/>
    <w:rsid w:val="008B7498"/>
    <w:rsid w:val="008B74A2"/>
    <w:rsid w:val="008B753D"/>
    <w:rsid w:val="008B7550"/>
    <w:rsid w:val="008B75ED"/>
    <w:rsid w:val="008B76BC"/>
    <w:rsid w:val="008B7759"/>
    <w:rsid w:val="008B788D"/>
    <w:rsid w:val="008B7894"/>
    <w:rsid w:val="008B78A4"/>
    <w:rsid w:val="008B78B3"/>
    <w:rsid w:val="008B78E3"/>
    <w:rsid w:val="008B795C"/>
    <w:rsid w:val="008B79A8"/>
    <w:rsid w:val="008B7A53"/>
    <w:rsid w:val="008B7B60"/>
    <w:rsid w:val="008B7BD2"/>
    <w:rsid w:val="008B7DA6"/>
    <w:rsid w:val="008B7DAF"/>
    <w:rsid w:val="008B7F11"/>
    <w:rsid w:val="008B7F65"/>
    <w:rsid w:val="008C0078"/>
    <w:rsid w:val="008C00DA"/>
    <w:rsid w:val="008C00FB"/>
    <w:rsid w:val="008C012D"/>
    <w:rsid w:val="008C016A"/>
    <w:rsid w:val="008C01CC"/>
    <w:rsid w:val="008C0207"/>
    <w:rsid w:val="008C0262"/>
    <w:rsid w:val="008C02BE"/>
    <w:rsid w:val="008C033D"/>
    <w:rsid w:val="008C03EF"/>
    <w:rsid w:val="008C04B9"/>
    <w:rsid w:val="008C04DD"/>
    <w:rsid w:val="008C0502"/>
    <w:rsid w:val="008C05E7"/>
    <w:rsid w:val="008C070B"/>
    <w:rsid w:val="008C073B"/>
    <w:rsid w:val="008C0787"/>
    <w:rsid w:val="008C07B2"/>
    <w:rsid w:val="008C07C3"/>
    <w:rsid w:val="008C088C"/>
    <w:rsid w:val="008C08C8"/>
    <w:rsid w:val="008C0A1E"/>
    <w:rsid w:val="008C0A24"/>
    <w:rsid w:val="008C0A3B"/>
    <w:rsid w:val="008C0B2F"/>
    <w:rsid w:val="008C0C76"/>
    <w:rsid w:val="008C0CF6"/>
    <w:rsid w:val="008C0D26"/>
    <w:rsid w:val="008C0EFD"/>
    <w:rsid w:val="008C0F27"/>
    <w:rsid w:val="008C0F35"/>
    <w:rsid w:val="008C0FDE"/>
    <w:rsid w:val="008C1000"/>
    <w:rsid w:val="008C103F"/>
    <w:rsid w:val="008C106F"/>
    <w:rsid w:val="008C109E"/>
    <w:rsid w:val="008C1130"/>
    <w:rsid w:val="008C1199"/>
    <w:rsid w:val="008C11EA"/>
    <w:rsid w:val="008C1279"/>
    <w:rsid w:val="008C12C3"/>
    <w:rsid w:val="008C13DB"/>
    <w:rsid w:val="008C1550"/>
    <w:rsid w:val="008C1583"/>
    <w:rsid w:val="008C16B7"/>
    <w:rsid w:val="008C16F1"/>
    <w:rsid w:val="008C1762"/>
    <w:rsid w:val="008C17EC"/>
    <w:rsid w:val="008C1890"/>
    <w:rsid w:val="008C18DF"/>
    <w:rsid w:val="008C1B22"/>
    <w:rsid w:val="008C1B34"/>
    <w:rsid w:val="008C1BF3"/>
    <w:rsid w:val="008C1BF6"/>
    <w:rsid w:val="008C1C62"/>
    <w:rsid w:val="008C1D23"/>
    <w:rsid w:val="008C1DBE"/>
    <w:rsid w:val="008C1E00"/>
    <w:rsid w:val="008C1E57"/>
    <w:rsid w:val="008C1E77"/>
    <w:rsid w:val="008C2048"/>
    <w:rsid w:val="008C2064"/>
    <w:rsid w:val="008C2107"/>
    <w:rsid w:val="008C21C5"/>
    <w:rsid w:val="008C2208"/>
    <w:rsid w:val="008C228E"/>
    <w:rsid w:val="008C2307"/>
    <w:rsid w:val="008C233F"/>
    <w:rsid w:val="008C24C7"/>
    <w:rsid w:val="008C2578"/>
    <w:rsid w:val="008C2647"/>
    <w:rsid w:val="008C27CB"/>
    <w:rsid w:val="008C288A"/>
    <w:rsid w:val="008C288F"/>
    <w:rsid w:val="008C2B4B"/>
    <w:rsid w:val="008C2BBB"/>
    <w:rsid w:val="008C2C18"/>
    <w:rsid w:val="008C2E0D"/>
    <w:rsid w:val="008C2E19"/>
    <w:rsid w:val="008C2E37"/>
    <w:rsid w:val="008C2EA4"/>
    <w:rsid w:val="008C2ECF"/>
    <w:rsid w:val="008C304A"/>
    <w:rsid w:val="008C307F"/>
    <w:rsid w:val="008C3095"/>
    <w:rsid w:val="008C30C6"/>
    <w:rsid w:val="008C3184"/>
    <w:rsid w:val="008C31D6"/>
    <w:rsid w:val="008C31D8"/>
    <w:rsid w:val="008C3217"/>
    <w:rsid w:val="008C3231"/>
    <w:rsid w:val="008C323D"/>
    <w:rsid w:val="008C329C"/>
    <w:rsid w:val="008C32C4"/>
    <w:rsid w:val="008C32EF"/>
    <w:rsid w:val="008C32FC"/>
    <w:rsid w:val="008C3314"/>
    <w:rsid w:val="008C3374"/>
    <w:rsid w:val="008C3377"/>
    <w:rsid w:val="008C33A5"/>
    <w:rsid w:val="008C33E4"/>
    <w:rsid w:val="008C345F"/>
    <w:rsid w:val="008C3504"/>
    <w:rsid w:val="008C3527"/>
    <w:rsid w:val="008C365D"/>
    <w:rsid w:val="008C36B0"/>
    <w:rsid w:val="008C36E2"/>
    <w:rsid w:val="008C3806"/>
    <w:rsid w:val="008C383A"/>
    <w:rsid w:val="008C3894"/>
    <w:rsid w:val="008C3912"/>
    <w:rsid w:val="008C3917"/>
    <w:rsid w:val="008C3955"/>
    <w:rsid w:val="008C396D"/>
    <w:rsid w:val="008C3A0F"/>
    <w:rsid w:val="008C3A34"/>
    <w:rsid w:val="008C3A8C"/>
    <w:rsid w:val="008C3B48"/>
    <w:rsid w:val="008C3B79"/>
    <w:rsid w:val="008C3BB8"/>
    <w:rsid w:val="008C3BCB"/>
    <w:rsid w:val="008C3D55"/>
    <w:rsid w:val="008C3D6D"/>
    <w:rsid w:val="008C3DDC"/>
    <w:rsid w:val="008C3F35"/>
    <w:rsid w:val="008C3F3B"/>
    <w:rsid w:val="008C3F8D"/>
    <w:rsid w:val="008C40AC"/>
    <w:rsid w:val="008C4163"/>
    <w:rsid w:val="008C4164"/>
    <w:rsid w:val="008C4175"/>
    <w:rsid w:val="008C41BA"/>
    <w:rsid w:val="008C41D8"/>
    <w:rsid w:val="008C41FC"/>
    <w:rsid w:val="008C4268"/>
    <w:rsid w:val="008C42DB"/>
    <w:rsid w:val="008C42DE"/>
    <w:rsid w:val="008C444D"/>
    <w:rsid w:val="008C4471"/>
    <w:rsid w:val="008C4528"/>
    <w:rsid w:val="008C4601"/>
    <w:rsid w:val="008C4620"/>
    <w:rsid w:val="008C471D"/>
    <w:rsid w:val="008C4733"/>
    <w:rsid w:val="008C4797"/>
    <w:rsid w:val="008C483F"/>
    <w:rsid w:val="008C4871"/>
    <w:rsid w:val="008C4875"/>
    <w:rsid w:val="008C497F"/>
    <w:rsid w:val="008C4AE1"/>
    <w:rsid w:val="008C4AE9"/>
    <w:rsid w:val="008C4B31"/>
    <w:rsid w:val="008C4B8D"/>
    <w:rsid w:val="008C4BFE"/>
    <w:rsid w:val="008C4C3B"/>
    <w:rsid w:val="008C4C5B"/>
    <w:rsid w:val="008C4E04"/>
    <w:rsid w:val="008C4EB2"/>
    <w:rsid w:val="008C4F23"/>
    <w:rsid w:val="008C4F41"/>
    <w:rsid w:val="008C51B6"/>
    <w:rsid w:val="008C5239"/>
    <w:rsid w:val="008C526C"/>
    <w:rsid w:val="008C5356"/>
    <w:rsid w:val="008C5360"/>
    <w:rsid w:val="008C5374"/>
    <w:rsid w:val="008C540F"/>
    <w:rsid w:val="008C5512"/>
    <w:rsid w:val="008C5569"/>
    <w:rsid w:val="008C55E8"/>
    <w:rsid w:val="008C567D"/>
    <w:rsid w:val="008C5717"/>
    <w:rsid w:val="008C57F5"/>
    <w:rsid w:val="008C58D1"/>
    <w:rsid w:val="008C59B8"/>
    <w:rsid w:val="008C59EB"/>
    <w:rsid w:val="008C5BB2"/>
    <w:rsid w:val="008C5C0B"/>
    <w:rsid w:val="008C5C24"/>
    <w:rsid w:val="008C5CCA"/>
    <w:rsid w:val="008C5CF5"/>
    <w:rsid w:val="008C5D75"/>
    <w:rsid w:val="008C5D96"/>
    <w:rsid w:val="008C5DAE"/>
    <w:rsid w:val="008C5DBF"/>
    <w:rsid w:val="008C5E84"/>
    <w:rsid w:val="008C5F98"/>
    <w:rsid w:val="008C5FD9"/>
    <w:rsid w:val="008C605B"/>
    <w:rsid w:val="008C60F3"/>
    <w:rsid w:val="008C611A"/>
    <w:rsid w:val="008C6154"/>
    <w:rsid w:val="008C619C"/>
    <w:rsid w:val="008C62BF"/>
    <w:rsid w:val="008C62F9"/>
    <w:rsid w:val="008C635A"/>
    <w:rsid w:val="008C63DE"/>
    <w:rsid w:val="008C6425"/>
    <w:rsid w:val="008C64AE"/>
    <w:rsid w:val="008C64C8"/>
    <w:rsid w:val="008C64CF"/>
    <w:rsid w:val="008C672C"/>
    <w:rsid w:val="008C6785"/>
    <w:rsid w:val="008C67E4"/>
    <w:rsid w:val="008C684F"/>
    <w:rsid w:val="008C6858"/>
    <w:rsid w:val="008C68C7"/>
    <w:rsid w:val="008C68F7"/>
    <w:rsid w:val="008C696B"/>
    <w:rsid w:val="008C6AFB"/>
    <w:rsid w:val="008C6B35"/>
    <w:rsid w:val="008C6B9D"/>
    <w:rsid w:val="008C6BFB"/>
    <w:rsid w:val="008C6CB2"/>
    <w:rsid w:val="008C6CD9"/>
    <w:rsid w:val="008C6D02"/>
    <w:rsid w:val="008C6DD5"/>
    <w:rsid w:val="008C6EC7"/>
    <w:rsid w:val="008C703D"/>
    <w:rsid w:val="008C7079"/>
    <w:rsid w:val="008C70DE"/>
    <w:rsid w:val="008C70E0"/>
    <w:rsid w:val="008C71FF"/>
    <w:rsid w:val="008C7245"/>
    <w:rsid w:val="008C728D"/>
    <w:rsid w:val="008C7292"/>
    <w:rsid w:val="008C72C7"/>
    <w:rsid w:val="008C7362"/>
    <w:rsid w:val="008C737B"/>
    <w:rsid w:val="008C7451"/>
    <w:rsid w:val="008C7474"/>
    <w:rsid w:val="008C74A3"/>
    <w:rsid w:val="008C74EC"/>
    <w:rsid w:val="008C74FA"/>
    <w:rsid w:val="008C752A"/>
    <w:rsid w:val="008C75A5"/>
    <w:rsid w:val="008C75D2"/>
    <w:rsid w:val="008C75EA"/>
    <w:rsid w:val="008C764E"/>
    <w:rsid w:val="008C7657"/>
    <w:rsid w:val="008C76C8"/>
    <w:rsid w:val="008C771A"/>
    <w:rsid w:val="008C7735"/>
    <w:rsid w:val="008C77D0"/>
    <w:rsid w:val="008C784E"/>
    <w:rsid w:val="008C785E"/>
    <w:rsid w:val="008C78B3"/>
    <w:rsid w:val="008C7AB6"/>
    <w:rsid w:val="008C7ACA"/>
    <w:rsid w:val="008C7ADB"/>
    <w:rsid w:val="008C7B88"/>
    <w:rsid w:val="008C7B92"/>
    <w:rsid w:val="008C7BEB"/>
    <w:rsid w:val="008C7C06"/>
    <w:rsid w:val="008C7C5B"/>
    <w:rsid w:val="008C7CC9"/>
    <w:rsid w:val="008C7D7A"/>
    <w:rsid w:val="008C7E1B"/>
    <w:rsid w:val="008D0068"/>
    <w:rsid w:val="008D00AA"/>
    <w:rsid w:val="008D015D"/>
    <w:rsid w:val="008D0182"/>
    <w:rsid w:val="008D0231"/>
    <w:rsid w:val="008D02CB"/>
    <w:rsid w:val="008D0337"/>
    <w:rsid w:val="008D0370"/>
    <w:rsid w:val="008D037E"/>
    <w:rsid w:val="008D03C0"/>
    <w:rsid w:val="008D03C9"/>
    <w:rsid w:val="008D042D"/>
    <w:rsid w:val="008D0490"/>
    <w:rsid w:val="008D0547"/>
    <w:rsid w:val="008D0550"/>
    <w:rsid w:val="008D0557"/>
    <w:rsid w:val="008D0587"/>
    <w:rsid w:val="008D0595"/>
    <w:rsid w:val="008D0596"/>
    <w:rsid w:val="008D05D2"/>
    <w:rsid w:val="008D0698"/>
    <w:rsid w:val="008D06D7"/>
    <w:rsid w:val="008D0702"/>
    <w:rsid w:val="008D070F"/>
    <w:rsid w:val="008D072F"/>
    <w:rsid w:val="008D07D1"/>
    <w:rsid w:val="008D07DA"/>
    <w:rsid w:val="008D08AE"/>
    <w:rsid w:val="008D08BB"/>
    <w:rsid w:val="008D09B1"/>
    <w:rsid w:val="008D0A50"/>
    <w:rsid w:val="008D0A5D"/>
    <w:rsid w:val="008D0B31"/>
    <w:rsid w:val="008D0B33"/>
    <w:rsid w:val="008D0DD3"/>
    <w:rsid w:val="008D0E13"/>
    <w:rsid w:val="008D0E3F"/>
    <w:rsid w:val="008D0E40"/>
    <w:rsid w:val="008D0E48"/>
    <w:rsid w:val="008D0EF7"/>
    <w:rsid w:val="008D0F3C"/>
    <w:rsid w:val="008D1008"/>
    <w:rsid w:val="008D1046"/>
    <w:rsid w:val="008D1123"/>
    <w:rsid w:val="008D1170"/>
    <w:rsid w:val="008D1238"/>
    <w:rsid w:val="008D125F"/>
    <w:rsid w:val="008D13B5"/>
    <w:rsid w:val="008D14A3"/>
    <w:rsid w:val="008D1504"/>
    <w:rsid w:val="008D1545"/>
    <w:rsid w:val="008D15C2"/>
    <w:rsid w:val="008D16AE"/>
    <w:rsid w:val="008D17A2"/>
    <w:rsid w:val="008D17E4"/>
    <w:rsid w:val="008D1857"/>
    <w:rsid w:val="008D1871"/>
    <w:rsid w:val="008D1905"/>
    <w:rsid w:val="008D1910"/>
    <w:rsid w:val="008D192A"/>
    <w:rsid w:val="008D1966"/>
    <w:rsid w:val="008D1AA4"/>
    <w:rsid w:val="008D1ADC"/>
    <w:rsid w:val="008D1B29"/>
    <w:rsid w:val="008D1B8C"/>
    <w:rsid w:val="008D1C59"/>
    <w:rsid w:val="008D1DFD"/>
    <w:rsid w:val="008D1E3B"/>
    <w:rsid w:val="008D1E88"/>
    <w:rsid w:val="008D1F6E"/>
    <w:rsid w:val="008D1F7C"/>
    <w:rsid w:val="008D1F88"/>
    <w:rsid w:val="008D203A"/>
    <w:rsid w:val="008D205C"/>
    <w:rsid w:val="008D2066"/>
    <w:rsid w:val="008D209D"/>
    <w:rsid w:val="008D21FC"/>
    <w:rsid w:val="008D221C"/>
    <w:rsid w:val="008D22BA"/>
    <w:rsid w:val="008D22FF"/>
    <w:rsid w:val="008D2417"/>
    <w:rsid w:val="008D241A"/>
    <w:rsid w:val="008D24B9"/>
    <w:rsid w:val="008D2545"/>
    <w:rsid w:val="008D263B"/>
    <w:rsid w:val="008D264E"/>
    <w:rsid w:val="008D26F7"/>
    <w:rsid w:val="008D2713"/>
    <w:rsid w:val="008D2724"/>
    <w:rsid w:val="008D27EA"/>
    <w:rsid w:val="008D281D"/>
    <w:rsid w:val="008D2829"/>
    <w:rsid w:val="008D28AC"/>
    <w:rsid w:val="008D28B3"/>
    <w:rsid w:val="008D2911"/>
    <w:rsid w:val="008D2920"/>
    <w:rsid w:val="008D2958"/>
    <w:rsid w:val="008D29FC"/>
    <w:rsid w:val="008D2A98"/>
    <w:rsid w:val="008D2B36"/>
    <w:rsid w:val="008D2BEE"/>
    <w:rsid w:val="008D2BF2"/>
    <w:rsid w:val="008D2C3E"/>
    <w:rsid w:val="008D2C59"/>
    <w:rsid w:val="008D2C8F"/>
    <w:rsid w:val="008D2CD0"/>
    <w:rsid w:val="008D2D5D"/>
    <w:rsid w:val="008D2E3D"/>
    <w:rsid w:val="008D2E85"/>
    <w:rsid w:val="008D2EC3"/>
    <w:rsid w:val="008D2F56"/>
    <w:rsid w:val="008D2F8E"/>
    <w:rsid w:val="008D2FBD"/>
    <w:rsid w:val="008D2FC2"/>
    <w:rsid w:val="008D3022"/>
    <w:rsid w:val="008D3294"/>
    <w:rsid w:val="008D331F"/>
    <w:rsid w:val="008D338F"/>
    <w:rsid w:val="008D33C8"/>
    <w:rsid w:val="008D3484"/>
    <w:rsid w:val="008D34B4"/>
    <w:rsid w:val="008D34E3"/>
    <w:rsid w:val="008D34F2"/>
    <w:rsid w:val="008D354B"/>
    <w:rsid w:val="008D3585"/>
    <w:rsid w:val="008D35D7"/>
    <w:rsid w:val="008D35F3"/>
    <w:rsid w:val="008D3601"/>
    <w:rsid w:val="008D3699"/>
    <w:rsid w:val="008D3751"/>
    <w:rsid w:val="008D3785"/>
    <w:rsid w:val="008D3980"/>
    <w:rsid w:val="008D3989"/>
    <w:rsid w:val="008D39DC"/>
    <w:rsid w:val="008D3A3E"/>
    <w:rsid w:val="008D3AEE"/>
    <w:rsid w:val="008D3B20"/>
    <w:rsid w:val="008D3BAC"/>
    <w:rsid w:val="008D3BD1"/>
    <w:rsid w:val="008D3BF0"/>
    <w:rsid w:val="008D3C39"/>
    <w:rsid w:val="008D3C46"/>
    <w:rsid w:val="008D3CB9"/>
    <w:rsid w:val="008D3CEB"/>
    <w:rsid w:val="008D3CEE"/>
    <w:rsid w:val="008D3D38"/>
    <w:rsid w:val="008D3D83"/>
    <w:rsid w:val="008D3E3E"/>
    <w:rsid w:val="008D4055"/>
    <w:rsid w:val="008D40AB"/>
    <w:rsid w:val="008D40C2"/>
    <w:rsid w:val="008D4168"/>
    <w:rsid w:val="008D4214"/>
    <w:rsid w:val="008D4249"/>
    <w:rsid w:val="008D425B"/>
    <w:rsid w:val="008D4315"/>
    <w:rsid w:val="008D4322"/>
    <w:rsid w:val="008D43A5"/>
    <w:rsid w:val="008D43E0"/>
    <w:rsid w:val="008D4497"/>
    <w:rsid w:val="008D4531"/>
    <w:rsid w:val="008D457E"/>
    <w:rsid w:val="008D4586"/>
    <w:rsid w:val="008D45DA"/>
    <w:rsid w:val="008D478C"/>
    <w:rsid w:val="008D4A15"/>
    <w:rsid w:val="008D4AF7"/>
    <w:rsid w:val="008D4B3B"/>
    <w:rsid w:val="008D4C6D"/>
    <w:rsid w:val="008D4DC1"/>
    <w:rsid w:val="008D4E81"/>
    <w:rsid w:val="008D4F49"/>
    <w:rsid w:val="008D4F91"/>
    <w:rsid w:val="008D4FE7"/>
    <w:rsid w:val="008D50DB"/>
    <w:rsid w:val="008D51D4"/>
    <w:rsid w:val="008D5210"/>
    <w:rsid w:val="008D5332"/>
    <w:rsid w:val="008D5384"/>
    <w:rsid w:val="008D53AC"/>
    <w:rsid w:val="008D5489"/>
    <w:rsid w:val="008D553D"/>
    <w:rsid w:val="008D55D2"/>
    <w:rsid w:val="008D561B"/>
    <w:rsid w:val="008D566A"/>
    <w:rsid w:val="008D568A"/>
    <w:rsid w:val="008D5800"/>
    <w:rsid w:val="008D58CB"/>
    <w:rsid w:val="008D5A12"/>
    <w:rsid w:val="008D5A53"/>
    <w:rsid w:val="008D5A5A"/>
    <w:rsid w:val="008D5AB2"/>
    <w:rsid w:val="008D5B0E"/>
    <w:rsid w:val="008D5B69"/>
    <w:rsid w:val="008D5BCE"/>
    <w:rsid w:val="008D5BD2"/>
    <w:rsid w:val="008D5BFD"/>
    <w:rsid w:val="008D5C04"/>
    <w:rsid w:val="008D5C63"/>
    <w:rsid w:val="008D5CA1"/>
    <w:rsid w:val="008D5DD1"/>
    <w:rsid w:val="008D5EE9"/>
    <w:rsid w:val="008D5FE9"/>
    <w:rsid w:val="008D5FF1"/>
    <w:rsid w:val="008D606E"/>
    <w:rsid w:val="008D6109"/>
    <w:rsid w:val="008D6155"/>
    <w:rsid w:val="008D6193"/>
    <w:rsid w:val="008D628E"/>
    <w:rsid w:val="008D62B9"/>
    <w:rsid w:val="008D62BB"/>
    <w:rsid w:val="008D62EF"/>
    <w:rsid w:val="008D62F5"/>
    <w:rsid w:val="008D6343"/>
    <w:rsid w:val="008D63E9"/>
    <w:rsid w:val="008D654E"/>
    <w:rsid w:val="008D657D"/>
    <w:rsid w:val="008D65AD"/>
    <w:rsid w:val="008D65CB"/>
    <w:rsid w:val="008D65D4"/>
    <w:rsid w:val="008D668B"/>
    <w:rsid w:val="008D66F6"/>
    <w:rsid w:val="008D67D7"/>
    <w:rsid w:val="008D6813"/>
    <w:rsid w:val="008D690C"/>
    <w:rsid w:val="008D6A13"/>
    <w:rsid w:val="008D6A53"/>
    <w:rsid w:val="008D6A62"/>
    <w:rsid w:val="008D6A7F"/>
    <w:rsid w:val="008D6AD4"/>
    <w:rsid w:val="008D6BFC"/>
    <w:rsid w:val="008D6CF7"/>
    <w:rsid w:val="008D6D4E"/>
    <w:rsid w:val="008D6D7E"/>
    <w:rsid w:val="008D6E0D"/>
    <w:rsid w:val="008D6E15"/>
    <w:rsid w:val="008D6FCC"/>
    <w:rsid w:val="008D70AA"/>
    <w:rsid w:val="008D71B0"/>
    <w:rsid w:val="008D7208"/>
    <w:rsid w:val="008D726A"/>
    <w:rsid w:val="008D72F3"/>
    <w:rsid w:val="008D7341"/>
    <w:rsid w:val="008D7462"/>
    <w:rsid w:val="008D74EA"/>
    <w:rsid w:val="008D7568"/>
    <w:rsid w:val="008D762C"/>
    <w:rsid w:val="008D7763"/>
    <w:rsid w:val="008D7786"/>
    <w:rsid w:val="008D77A2"/>
    <w:rsid w:val="008D77DA"/>
    <w:rsid w:val="008D783D"/>
    <w:rsid w:val="008D7858"/>
    <w:rsid w:val="008D78BC"/>
    <w:rsid w:val="008D7A77"/>
    <w:rsid w:val="008D7B0F"/>
    <w:rsid w:val="008D7BE6"/>
    <w:rsid w:val="008D7C95"/>
    <w:rsid w:val="008D7CE8"/>
    <w:rsid w:val="008D7F1F"/>
    <w:rsid w:val="008D7F84"/>
    <w:rsid w:val="008E004B"/>
    <w:rsid w:val="008E0066"/>
    <w:rsid w:val="008E00D1"/>
    <w:rsid w:val="008E00FC"/>
    <w:rsid w:val="008E0168"/>
    <w:rsid w:val="008E01DF"/>
    <w:rsid w:val="008E0226"/>
    <w:rsid w:val="008E026D"/>
    <w:rsid w:val="008E0328"/>
    <w:rsid w:val="008E0375"/>
    <w:rsid w:val="008E038E"/>
    <w:rsid w:val="008E03B5"/>
    <w:rsid w:val="008E03C8"/>
    <w:rsid w:val="008E0416"/>
    <w:rsid w:val="008E044C"/>
    <w:rsid w:val="008E04B5"/>
    <w:rsid w:val="008E0681"/>
    <w:rsid w:val="008E06C0"/>
    <w:rsid w:val="008E06C5"/>
    <w:rsid w:val="008E0769"/>
    <w:rsid w:val="008E0965"/>
    <w:rsid w:val="008E0BB2"/>
    <w:rsid w:val="008E0C15"/>
    <w:rsid w:val="008E0C52"/>
    <w:rsid w:val="008E0CB1"/>
    <w:rsid w:val="008E0CB5"/>
    <w:rsid w:val="008E0CFC"/>
    <w:rsid w:val="008E0D36"/>
    <w:rsid w:val="008E0E9D"/>
    <w:rsid w:val="008E0F01"/>
    <w:rsid w:val="008E0F02"/>
    <w:rsid w:val="008E0F04"/>
    <w:rsid w:val="008E1003"/>
    <w:rsid w:val="008E1015"/>
    <w:rsid w:val="008E1045"/>
    <w:rsid w:val="008E107F"/>
    <w:rsid w:val="008E10E6"/>
    <w:rsid w:val="008E115D"/>
    <w:rsid w:val="008E11C5"/>
    <w:rsid w:val="008E126B"/>
    <w:rsid w:val="008E12BE"/>
    <w:rsid w:val="008E12E9"/>
    <w:rsid w:val="008E1391"/>
    <w:rsid w:val="008E1435"/>
    <w:rsid w:val="008E1458"/>
    <w:rsid w:val="008E1482"/>
    <w:rsid w:val="008E150F"/>
    <w:rsid w:val="008E1591"/>
    <w:rsid w:val="008E15F8"/>
    <w:rsid w:val="008E164B"/>
    <w:rsid w:val="008E1683"/>
    <w:rsid w:val="008E1730"/>
    <w:rsid w:val="008E1796"/>
    <w:rsid w:val="008E179F"/>
    <w:rsid w:val="008E191D"/>
    <w:rsid w:val="008E1923"/>
    <w:rsid w:val="008E192A"/>
    <w:rsid w:val="008E19AB"/>
    <w:rsid w:val="008E19FF"/>
    <w:rsid w:val="008E1A6A"/>
    <w:rsid w:val="008E1A72"/>
    <w:rsid w:val="008E1B27"/>
    <w:rsid w:val="008E1B41"/>
    <w:rsid w:val="008E1B9F"/>
    <w:rsid w:val="008E1D11"/>
    <w:rsid w:val="008E1D53"/>
    <w:rsid w:val="008E1E05"/>
    <w:rsid w:val="008E1E5D"/>
    <w:rsid w:val="008E1F35"/>
    <w:rsid w:val="008E1F5A"/>
    <w:rsid w:val="008E1F7D"/>
    <w:rsid w:val="008E2044"/>
    <w:rsid w:val="008E20EC"/>
    <w:rsid w:val="008E214D"/>
    <w:rsid w:val="008E2231"/>
    <w:rsid w:val="008E2259"/>
    <w:rsid w:val="008E22A2"/>
    <w:rsid w:val="008E2338"/>
    <w:rsid w:val="008E238A"/>
    <w:rsid w:val="008E2451"/>
    <w:rsid w:val="008E24D7"/>
    <w:rsid w:val="008E2522"/>
    <w:rsid w:val="008E25B4"/>
    <w:rsid w:val="008E2643"/>
    <w:rsid w:val="008E2653"/>
    <w:rsid w:val="008E26AE"/>
    <w:rsid w:val="008E277B"/>
    <w:rsid w:val="008E2824"/>
    <w:rsid w:val="008E28D9"/>
    <w:rsid w:val="008E290A"/>
    <w:rsid w:val="008E29D3"/>
    <w:rsid w:val="008E2A61"/>
    <w:rsid w:val="008E2ADA"/>
    <w:rsid w:val="008E2B03"/>
    <w:rsid w:val="008E2B4C"/>
    <w:rsid w:val="008E2B52"/>
    <w:rsid w:val="008E2BCA"/>
    <w:rsid w:val="008E2BE0"/>
    <w:rsid w:val="008E2BFE"/>
    <w:rsid w:val="008E2C2C"/>
    <w:rsid w:val="008E2C5A"/>
    <w:rsid w:val="008E2D5D"/>
    <w:rsid w:val="008E2D69"/>
    <w:rsid w:val="008E2EA5"/>
    <w:rsid w:val="008E2F01"/>
    <w:rsid w:val="008E2FB9"/>
    <w:rsid w:val="008E2FD0"/>
    <w:rsid w:val="008E2FEE"/>
    <w:rsid w:val="008E305C"/>
    <w:rsid w:val="008E306C"/>
    <w:rsid w:val="008E3110"/>
    <w:rsid w:val="008E3123"/>
    <w:rsid w:val="008E321C"/>
    <w:rsid w:val="008E32ED"/>
    <w:rsid w:val="008E3378"/>
    <w:rsid w:val="008E337A"/>
    <w:rsid w:val="008E3543"/>
    <w:rsid w:val="008E35DF"/>
    <w:rsid w:val="008E383D"/>
    <w:rsid w:val="008E387C"/>
    <w:rsid w:val="008E389C"/>
    <w:rsid w:val="008E390A"/>
    <w:rsid w:val="008E390D"/>
    <w:rsid w:val="008E39BB"/>
    <w:rsid w:val="008E39E1"/>
    <w:rsid w:val="008E3A11"/>
    <w:rsid w:val="008E3AAC"/>
    <w:rsid w:val="008E3B46"/>
    <w:rsid w:val="008E3B7D"/>
    <w:rsid w:val="008E3BA4"/>
    <w:rsid w:val="008E3CEE"/>
    <w:rsid w:val="008E3CF3"/>
    <w:rsid w:val="008E3D0D"/>
    <w:rsid w:val="008E3D6C"/>
    <w:rsid w:val="008E3DFB"/>
    <w:rsid w:val="008E3E37"/>
    <w:rsid w:val="008E3E69"/>
    <w:rsid w:val="008E3EDD"/>
    <w:rsid w:val="008E3F17"/>
    <w:rsid w:val="008E3F1C"/>
    <w:rsid w:val="008E3F41"/>
    <w:rsid w:val="008E3F62"/>
    <w:rsid w:val="008E402B"/>
    <w:rsid w:val="008E4047"/>
    <w:rsid w:val="008E40BB"/>
    <w:rsid w:val="008E4116"/>
    <w:rsid w:val="008E42F2"/>
    <w:rsid w:val="008E4322"/>
    <w:rsid w:val="008E434C"/>
    <w:rsid w:val="008E434F"/>
    <w:rsid w:val="008E44BC"/>
    <w:rsid w:val="008E45EF"/>
    <w:rsid w:val="008E468B"/>
    <w:rsid w:val="008E470C"/>
    <w:rsid w:val="008E4726"/>
    <w:rsid w:val="008E475C"/>
    <w:rsid w:val="008E4873"/>
    <w:rsid w:val="008E489A"/>
    <w:rsid w:val="008E48F8"/>
    <w:rsid w:val="008E49E1"/>
    <w:rsid w:val="008E4A33"/>
    <w:rsid w:val="008E4B2B"/>
    <w:rsid w:val="008E4BD3"/>
    <w:rsid w:val="008E4BD6"/>
    <w:rsid w:val="008E4C09"/>
    <w:rsid w:val="008E4C7F"/>
    <w:rsid w:val="008E4CCD"/>
    <w:rsid w:val="008E4D10"/>
    <w:rsid w:val="008E4D89"/>
    <w:rsid w:val="008E4E1A"/>
    <w:rsid w:val="008E5033"/>
    <w:rsid w:val="008E5065"/>
    <w:rsid w:val="008E5094"/>
    <w:rsid w:val="008E5098"/>
    <w:rsid w:val="008E5172"/>
    <w:rsid w:val="008E518C"/>
    <w:rsid w:val="008E52DD"/>
    <w:rsid w:val="008E538E"/>
    <w:rsid w:val="008E5393"/>
    <w:rsid w:val="008E53C4"/>
    <w:rsid w:val="008E5417"/>
    <w:rsid w:val="008E5477"/>
    <w:rsid w:val="008E54CF"/>
    <w:rsid w:val="008E573F"/>
    <w:rsid w:val="008E574D"/>
    <w:rsid w:val="008E577F"/>
    <w:rsid w:val="008E57A0"/>
    <w:rsid w:val="008E595A"/>
    <w:rsid w:val="008E59B1"/>
    <w:rsid w:val="008E59B6"/>
    <w:rsid w:val="008E59BA"/>
    <w:rsid w:val="008E5A18"/>
    <w:rsid w:val="008E5A20"/>
    <w:rsid w:val="008E5A62"/>
    <w:rsid w:val="008E5C51"/>
    <w:rsid w:val="008E5CA1"/>
    <w:rsid w:val="008E5D4D"/>
    <w:rsid w:val="008E5DBE"/>
    <w:rsid w:val="008E5E3B"/>
    <w:rsid w:val="008E5E67"/>
    <w:rsid w:val="008E5F6D"/>
    <w:rsid w:val="008E6084"/>
    <w:rsid w:val="008E60B0"/>
    <w:rsid w:val="008E6112"/>
    <w:rsid w:val="008E6140"/>
    <w:rsid w:val="008E6146"/>
    <w:rsid w:val="008E6267"/>
    <w:rsid w:val="008E6300"/>
    <w:rsid w:val="008E6330"/>
    <w:rsid w:val="008E635A"/>
    <w:rsid w:val="008E638F"/>
    <w:rsid w:val="008E63A8"/>
    <w:rsid w:val="008E63B4"/>
    <w:rsid w:val="008E63C3"/>
    <w:rsid w:val="008E63CF"/>
    <w:rsid w:val="008E6402"/>
    <w:rsid w:val="008E645C"/>
    <w:rsid w:val="008E647E"/>
    <w:rsid w:val="008E64AE"/>
    <w:rsid w:val="008E64E9"/>
    <w:rsid w:val="008E6520"/>
    <w:rsid w:val="008E6545"/>
    <w:rsid w:val="008E6586"/>
    <w:rsid w:val="008E6669"/>
    <w:rsid w:val="008E668B"/>
    <w:rsid w:val="008E66F7"/>
    <w:rsid w:val="008E6708"/>
    <w:rsid w:val="008E6767"/>
    <w:rsid w:val="008E67CD"/>
    <w:rsid w:val="008E67E2"/>
    <w:rsid w:val="008E6941"/>
    <w:rsid w:val="008E6942"/>
    <w:rsid w:val="008E6AC0"/>
    <w:rsid w:val="008E6B04"/>
    <w:rsid w:val="008E6B25"/>
    <w:rsid w:val="008E6B84"/>
    <w:rsid w:val="008E6C23"/>
    <w:rsid w:val="008E6D20"/>
    <w:rsid w:val="008E6D5C"/>
    <w:rsid w:val="008E6D5D"/>
    <w:rsid w:val="008E6E4A"/>
    <w:rsid w:val="008E6E65"/>
    <w:rsid w:val="008E7084"/>
    <w:rsid w:val="008E7217"/>
    <w:rsid w:val="008E72CA"/>
    <w:rsid w:val="008E7332"/>
    <w:rsid w:val="008E7356"/>
    <w:rsid w:val="008E7421"/>
    <w:rsid w:val="008E74AF"/>
    <w:rsid w:val="008E7633"/>
    <w:rsid w:val="008E76E3"/>
    <w:rsid w:val="008E787B"/>
    <w:rsid w:val="008E78CC"/>
    <w:rsid w:val="008E791A"/>
    <w:rsid w:val="008E79B7"/>
    <w:rsid w:val="008E7A44"/>
    <w:rsid w:val="008E7A45"/>
    <w:rsid w:val="008E7AA4"/>
    <w:rsid w:val="008E7B66"/>
    <w:rsid w:val="008E7B96"/>
    <w:rsid w:val="008E7BF5"/>
    <w:rsid w:val="008E7C0B"/>
    <w:rsid w:val="008E7CD7"/>
    <w:rsid w:val="008E7CF1"/>
    <w:rsid w:val="008E7DC8"/>
    <w:rsid w:val="008E7E5D"/>
    <w:rsid w:val="008E7EBD"/>
    <w:rsid w:val="008F002E"/>
    <w:rsid w:val="008F01A2"/>
    <w:rsid w:val="008F027F"/>
    <w:rsid w:val="008F036D"/>
    <w:rsid w:val="008F03EB"/>
    <w:rsid w:val="008F03F6"/>
    <w:rsid w:val="008F03F8"/>
    <w:rsid w:val="008F0496"/>
    <w:rsid w:val="008F04E6"/>
    <w:rsid w:val="008F04FE"/>
    <w:rsid w:val="008F0636"/>
    <w:rsid w:val="008F073C"/>
    <w:rsid w:val="008F07B9"/>
    <w:rsid w:val="008F0806"/>
    <w:rsid w:val="008F0833"/>
    <w:rsid w:val="008F0865"/>
    <w:rsid w:val="008F08BA"/>
    <w:rsid w:val="008F09BD"/>
    <w:rsid w:val="008F0A28"/>
    <w:rsid w:val="008F0AC7"/>
    <w:rsid w:val="008F0BCF"/>
    <w:rsid w:val="008F0C3F"/>
    <w:rsid w:val="008F0CB4"/>
    <w:rsid w:val="008F0D94"/>
    <w:rsid w:val="008F0EA4"/>
    <w:rsid w:val="008F0EC8"/>
    <w:rsid w:val="008F0F46"/>
    <w:rsid w:val="008F0FA9"/>
    <w:rsid w:val="008F0FB4"/>
    <w:rsid w:val="008F104A"/>
    <w:rsid w:val="008F136E"/>
    <w:rsid w:val="008F13C9"/>
    <w:rsid w:val="008F13E4"/>
    <w:rsid w:val="008F148E"/>
    <w:rsid w:val="008F1497"/>
    <w:rsid w:val="008F1598"/>
    <w:rsid w:val="008F15E2"/>
    <w:rsid w:val="008F15E7"/>
    <w:rsid w:val="008F1697"/>
    <w:rsid w:val="008F171B"/>
    <w:rsid w:val="008F17AA"/>
    <w:rsid w:val="008F17CA"/>
    <w:rsid w:val="008F17D9"/>
    <w:rsid w:val="008F18BE"/>
    <w:rsid w:val="008F1917"/>
    <w:rsid w:val="008F19BA"/>
    <w:rsid w:val="008F1A7D"/>
    <w:rsid w:val="008F1B38"/>
    <w:rsid w:val="008F1B43"/>
    <w:rsid w:val="008F1BA1"/>
    <w:rsid w:val="008F1CBD"/>
    <w:rsid w:val="008F1DB4"/>
    <w:rsid w:val="008F1E10"/>
    <w:rsid w:val="008F1E1B"/>
    <w:rsid w:val="008F1F08"/>
    <w:rsid w:val="008F1F2F"/>
    <w:rsid w:val="008F1F92"/>
    <w:rsid w:val="008F216C"/>
    <w:rsid w:val="008F2243"/>
    <w:rsid w:val="008F224E"/>
    <w:rsid w:val="008F226F"/>
    <w:rsid w:val="008F22D9"/>
    <w:rsid w:val="008F23B1"/>
    <w:rsid w:val="008F2409"/>
    <w:rsid w:val="008F2434"/>
    <w:rsid w:val="008F2436"/>
    <w:rsid w:val="008F258F"/>
    <w:rsid w:val="008F2637"/>
    <w:rsid w:val="008F26A4"/>
    <w:rsid w:val="008F27A6"/>
    <w:rsid w:val="008F28B8"/>
    <w:rsid w:val="008F28C5"/>
    <w:rsid w:val="008F293F"/>
    <w:rsid w:val="008F29EB"/>
    <w:rsid w:val="008F2BDC"/>
    <w:rsid w:val="008F2C5E"/>
    <w:rsid w:val="008F2F4C"/>
    <w:rsid w:val="008F301E"/>
    <w:rsid w:val="008F3071"/>
    <w:rsid w:val="008F30A3"/>
    <w:rsid w:val="008F3123"/>
    <w:rsid w:val="008F31AF"/>
    <w:rsid w:val="008F31B5"/>
    <w:rsid w:val="008F3221"/>
    <w:rsid w:val="008F33A8"/>
    <w:rsid w:val="008F34BF"/>
    <w:rsid w:val="008F35E6"/>
    <w:rsid w:val="008F37C2"/>
    <w:rsid w:val="008F3817"/>
    <w:rsid w:val="008F3856"/>
    <w:rsid w:val="008F39B6"/>
    <w:rsid w:val="008F3ADC"/>
    <w:rsid w:val="008F3B07"/>
    <w:rsid w:val="008F3B89"/>
    <w:rsid w:val="008F3BA0"/>
    <w:rsid w:val="008F3D5B"/>
    <w:rsid w:val="008F3D67"/>
    <w:rsid w:val="008F3E1C"/>
    <w:rsid w:val="008F3E94"/>
    <w:rsid w:val="008F3EA9"/>
    <w:rsid w:val="008F3F34"/>
    <w:rsid w:val="008F3F54"/>
    <w:rsid w:val="008F405E"/>
    <w:rsid w:val="008F406E"/>
    <w:rsid w:val="008F4075"/>
    <w:rsid w:val="008F408A"/>
    <w:rsid w:val="008F4171"/>
    <w:rsid w:val="008F41E4"/>
    <w:rsid w:val="008F421E"/>
    <w:rsid w:val="008F43C5"/>
    <w:rsid w:val="008F4712"/>
    <w:rsid w:val="008F49C8"/>
    <w:rsid w:val="008F4B00"/>
    <w:rsid w:val="008F4C67"/>
    <w:rsid w:val="008F4CEE"/>
    <w:rsid w:val="008F4D83"/>
    <w:rsid w:val="008F4DBA"/>
    <w:rsid w:val="008F4DEB"/>
    <w:rsid w:val="008F4E85"/>
    <w:rsid w:val="008F4E96"/>
    <w:rsid w:val="008F4EB9"/>
    <w:rsid w:val="008F4F69"/>
    <w:rsid w:val="008F500D"/>
    <w:rsid w:val="008F5032"/>
    <w:rsid w:val="008F5079"/>
    <w:rsid w:val="008F5145"/>
    <w:rsid w:val="008F51B1"/>
    <w:rsid w:val="008F521B"/>
    <w:rsid w:val="008F5223"/>
    <w:rsid w:val="008F529C"/>
    <w:rsid w:val="008F532E"/>
    <w:rsid w:val="008F534E"/>
    <w:rsid w:val="008F5459"/>
    <w:rsid w:val="008F5570"/>
    <w:rsid w:val="008F55A1"/>
    <w:rsid w:val="008F5613"/>
    <w:rsid w:val="008F5659"/>
    <w:rsid w:val="008F56A0"/>
    <w:rsid w:val="008F56AD"/>
    <w:rsid w:val="008F56B7"/>
    <w:rsid w:val="008F5748"/>
    <w:rsid w:val="008F57B8"/>
    <w:rsid w:val="008F5884"/>
    <w:rsid w:val="008F58AF"/>
    <w:rsid w:val="008F58B0"/>
    <w:rsid w:val="008F5950"/>
    <w:rsid w:val="008F5987"/>
    <w:rsid w:val="008F59C7"/>
    <w:rsid w:val="008F5A1D"/>
    <w:rsid w:val="008F5B22"/>
    <w:rsid w:val="008F5B5F"/>
    <w:rsid w:val="008F5B8A"/>
    <w:rsid w:val="008F5BD1"/>
    <w:rsid w:val="008F5D73"/>
    <w:rsid w:val="008F5DF3"/>
    <w:rsid w:val="008F5F6C"/>
    <w:rsid w:val="008F5F87"/>
    <w:rsid w:val="008F5FF7"/>
    <w:rsid w:val="008F6090"/>
    <w:rsid w:val="008F60CB"/>
    <w:rsid w:val="008F621F"/>
    <w:rsid w:val="008F6320"/>
    <w:rsid w:val="008F6420"/>
    <w:rsid w:val="008F6551"/>
    <w:rsid w:val="008F65B1"/>
    <w:rsid w:val="008F65D6"/>
    <w:rsid w:val="008F662E"/>
    <w:rsid w:val="008F666B"/>
    <w:rsid w:val="008F6821"/>
    <w:rsid w:val="008F68DA"/>
    <w:rsid w:val="008F6984"/>
    <w:rsid w:val="008F6995"/>
    <w:rsid w:val="008F6B2F"/>
    <w:rsid w:val="008F6B3C"/>
    <w:rsid w:val="008F6C13"/>
    <w:rsid w:val="008F6C19"/>
    <w:rsid w:val="008F6DE7"/>
    <w:rsid w:val="008F6E37"/>
    <w:rsid w:val="008F6EC6"/>
    <w:rsid w:val="008F6F2C"/>
    <w:rsid w:val="008F6F51"/>
    <w:rsid w:val="008F7048"/>
    <w:rsid w:val="008F70E8"/>
    <w:rsid w:val="008F710E"/>
    <w:rsid w:val="008F7177"/>
    <w:rsid w:val="008F7181"/>
    <w:rsid w:val="008F71DD"/>
    <w:rsid w:val="008F7220"/>
    <w:rsid w:val="008F72F1"/>
    <w:rsid w:val="008F73C3"/>
    <w:rsid w:val="008F75AA"/>
    <w:rsid w:val="008F75E2"/>
    <w:rsid w:val="008F7605"/>
    <w:rsid w:val="008F77D9"/>
    <w:rsid w:val="008F7820"/>
    <w:rsid w:val="008F7828"/>
    <w:rsid w:val="008F7855"/>
    <w:rsid w:val="008F786E"/>
    <w:rsid w:val="008F793B"/>
    <w:rsid w:val="008F79A6"/>
    <w:rsid w:val="008F79EF"/>
    <w:rsid w:val="008F7A81"/>
    <w:rsid w:val="008F7B20"/>
    <w:rsid w:val="008F7B39"/>
    <w:rsid w:val="008F7CE0"/>
    <w:rsid w:val="008F7D25"/>
    <w:rsid w:val="008F7D8A"/>
    <w:rsid w:val="008F7DF0"/>
    <w:rsid w:val="008F7EA9"/>
    <w:rsid w:val="008F7EB2"/>
    <w:rsid w:val="008F7EC1"/>
    <w:rsid w:val="008F7F0F"/>
    <w:rsid w:val="008F7F31"/>
    <w:rsid w:val="008F7F42"/>
    <w:rsid w:val="008F7F85"/>
    <w:rsid w:val="008F7FF2"/>
    <w:rsid w:val="009001B0"/>
    <w:rsid w:val="00900277"/>
    <w:rsid w:val="0090029A"/>
    <w:rsid w:val="009002C0"/>
    <w:rsid w:val="00900330"/>
    <w:rsid w:val="00900435"/>
    <w:rsid w:val="00900587"/>
    <w:rsid w:val="00900636"/>
    <w:rsid w:val="009006E9"/>
    <w:rsid w:val="00900860"/>
    <w:rsid w:val="00900908"/>
    <w:rsid w:val="009009C9"/>
    <w:rsid w:val="00900A43"/>
    <w:rsid w:val="00900BCF"/>
    <w:rsid w:val="00900BD8"/>
    <w:rsid w:val="00900C40"/>
    <w:rsid w:val="00900DAC"/>
    <w:rsid w:val="00900DCC"/>
    <w:rsid w:val="00900E87"/>
    <w:rsid w:val="00900ED9"/>
    <w:rsid w:val="00900F08"/>
    <w:rsid w:val="00900FA4"/>
    <w:rsid w:val="00901037"/>
    <w:rsid w:val="00901082"/>
    <w:rsid w:val="009010CB"/>
    <w:rsid w:val="00901106"/>
    <w:rsid w:val="0090117A"/>
    <w:rsid w:val="009011F3"/>
    <w:rsid w:val="009011F7"/>
    <w:rsid w:val="009012A8"/>
    <w:rsid w:val="00901373"/>
    <w:rsid w:val="00901519"/>
    <w:rsid w:val="00901547"/>
    <w:rsid w:val="00901557"/>
    <w:rsid w:val="0090167C"/>
    <w:rsid w:val="009016D4"/>
    <w:rsid w:val="00901755"/>
    <w:rsid w:val="00901858"/>
    <w:rsid w:val="00901859"/>
    <w:rsid w:val="0090188A"/>
    <w:rsid w:val="00901902"/>
    <w:rsid w:val="00901909"/>
    <w:rsid w:val="00901957"/>
    <w:rsid w:val="00901960"/>
    <w:rsid w:val="009019EE"/>
    <w:rsid w:val="00901B69"/>
    <w:rsid w:val="00901B88"/>
    <w:rsid w:val="00901C26"/>
    <w:rsid w:val="00901D0F"/>
    <w:rsid w:val="00901D33"/>
    <w:rsid w:val="00901D57"/>
    <w:rsid w:val="00901DF7"/>
    <w:rsid w:val="00902044"/>
    <w:rsid w:val="0090209A"/>
    <w:rsid w:val="009020F9"/>
    <w:rsid w:val="009020FE"/>
    <w:rsid w:val="0090214F"/>
    <w:rsid w:val="0090215F"/>
    <w:rsid w:val="009021F6"/>
    <w:rsid w:val="0090228F"/>
    <w:rsid w:val="009022D8"/>
    <w:rsid w:val="009023D6"/>
    <w:rsid w:val="0090244F"/>
    <w:rsid w:val="0090248D"/>
    <w:rsid w:val="009024C8"/>
    <w:rsid w:val="00902524"/>
    <w:rsid w:val="009025F2"/>
    <w:rsid w:val="0090261C"/>
    <w:rsid w:val="0090264F"/>
    <w:rsid w:val="0090266D"/>
    <w:rsid w:val="00902843"/>
    <w:rsid w:val="00902844"/>
    <w:rsid w:val="00902873"/>
    <w:rsid w:val="00902992"/>
    <w:rsid w:val="009029AD"/>
    <w:rsid w:val="00902AB6"/>
    <w:rsid w:val="00902AD1"/>
    <w:rsid w:val="00902AD2"/>
    <w:rsid w:val="00902BF8"/>
    <w:rsid w:val="00902C57"/>
    <w:rsid w:val="00902D20"/>
    <w:rsid w:val="00902D3D"/>
    <w:rsid w:val="00902DD2"/>
    <w:rsid w:val="00902F46"/>
    <w:rsid w:val="00902F6A"/>
    <w:rsid w:val="00902F78"/>
    <w:rsid w:val="00902FBE"/>
    <w:rsid w:val="0090301F"/>
    <w:rsid w:val="00903083"/>
    <w:rsid w:val="00903089"/>
    <w:rsid w:val="00903108"/>
    <w:rsid w:val="009031D4"/>
    <w:rsid w:val="0090320C"/>
    <w:rsid w:val="00903221"/>
    <w:rsid w:val="00903272"/>
    <w:rsid w:val="009032B6"/>
    <w:rsid w:val="00903306"/>
    <w:rsid w:val="009033CC"/>
    <w:rsid w:val="00903410"/>
    <w:rsid w:val="0090344D"/>
    <w:rsid w:val="0090349E"/>
    <w:rsid w:val="009034C5"/>
    <w:rsid w:val="0090357C"/>
    <w:rsid w:val="00903639"/>
    <w:rsid w:val="00903695"/>
    <w:rsid w:val="009036A7"/>
    <w:rsid w:val="009036BD"/>
    <w:rsid w:val="009036C2"/>
    <w:rsid w:val="00903735"/>
    <w:rsid w:val="0090383B"/>
    <w:rsid w:val="00903865"/>
    <w:rsid w:val="0090395B"/>
    <w:rsid w:val="00903A19"/>
    <w:rsid w:val="00903A7B"/>
    <w:rsid w:val="00903A9E"/>
    <w:rsid w:val="00903AE7"/>
    <w:rsid w:val="00903B7A"/>
    <w:rsid w:val="00903B98"/>
    <w:rsid w:val="00903BA8"/>
    <w:rsid w:val="00903BF9"/>
    <w:rsid w:val="00903BFE"/>
    <w:rsid w:val="00903C05"/>
    <w:rsid w:val="00903DBA"/>
    <w:rsid w:val="00903E7D"/>
    <w:rsid w:val="00903F11"/>
    <w:rsid w:val="00904081"/>
    <w:rsid w:val="009040E2"/>
    <w:rsid w:val="009041C0"/>
    <w:rsid w:val="00904268"/>
    <w:rsid w:val="00904316"/>
    <w:rsid w:val="0090435B"/>
    <w:rsid w:val="009043B3"/>
    <w:rsid w:val="009043FF"/>
    <w:rsid w:val="00904429"/>
    <w:rsid w:val="00904492"/>
    <w:rsid w:val="00904504"/>
    <w:rsid w:val="009046CB"/>
    <w:rsid w:val="009046D8"/>
    <w:rsid w:val="009047CB"/>
    <w:rsid w:val="00904855"/>
    <w:rsid w:val="009048B9"/>
    <w:rsid w:val="009048DC"/>
    <w:rsid w:val="009049D6"/>
    <w:rsid w:val="00904A82"/>
    <w:rsid w:val="00904B08"/>
    <w:rsid w:val="00904B5A"/>
    <w:rsid w:val="00904B96"/>
    <w:rsid w:val="00904C6C"/>
    <w:rsid w:val="00904C95"/>
    <w:rsid w:val="00904DA2"/>
    <w:rsid w:val="00904DC0"/>
    <w:rsid w:val="00904DE3"/>
    <w:rsid w:val="00904E2A"/>
    <w:rsid w:val="00904EBD"/>
    <w:rsid w:val="00904EE4"/>
    <w:rsid w:val="00904F57"/>
    <w:rsid w:val="00904FAF"/>
    <w:rsid w:val="00904FBC"/>
    <w:rsid w:val="00904FDF"/>
    <w:rsid w:val="00905054"/>
    <w:rsid w:val="0090508C"/>
    <w:rsid w:val="009050B6"/>
    <w:rsid w:val="009050E1"/>
    <w:rsid w:val="00905176"/>
    <w:rsid w:val="0090519A"/>
    <w:rsid w:val="009051FA"/>
    <w:rsid w:val="00905248"/>
    <w:rsid w:val="009052D3"/>
    <w:rsid w:val="0090544A"/>
    <w:rsid w:val="00905486"/>
    <w:rsid w:val="00905498"/>
    <w:rsid w:val="009054A1"/>
    <w:rsid w:val="0090571E"/>
    <w:rsid w:val="0090573E"/>
    <w:rsid w:val="0090579C"/>
    <w:rsid w:val="009057A3"/>
    <w:rsid w:val="00905890"/>
    <w:rsid w:val="00905990"/>
    <w:rsid w:val="00905994"/>
    <w:rsid w:val="009059B5"/>
    <w:rsid w:val="00905A7C"/>
    <w:rsid w:val="00905B3B"/>
    <w:rsid w:val="00905B62"/>
    <w:rsid w:val="00905C07"/>
    <w:rsid w:val="00905CB1"/>
    <w:rsid w:val="00905D9F"/>
    <w:rsid w:val="00905FB5"/>
    <w:rsid w:val="00905FEA"/>
    <w:rsid w:val="00906024"/>
    <w:rsid w:val="0090615A"/>
    <w:rsid w:val="00906160"/>
    <w:rsid w:val="0090618F"/>
    <w:rsid w:val="00906190"/>
    <w:rsid w:val="00906216"/>
    <w:rsid w:val="0090625B"/>
    <w:rsid w:val="009062B0"/>
    <w:rsid w:val="00906332"/>
    <w:rsid w:val="009063F8"/>
    <w:rsid w:val="0090646B"/>
    <w:rsid w:val="0090649D"/>
    <w:rsid w:val="009064A7"/>
    <w:rsid w:val="009064A9"/>
    <w:rsid w:val="009064CC"/>
    <w:rsid w:val="00906670"/>
    <w:rsid w:val="00906691"/>
    <w:rsid w:val="009067AA"/>
    <w:rsid w:val="009067EB"/>
    <w:rsid w:val="009068B0"/>
    <w:rsid w:val="00906B04"/>
    <w:rsid w:val="00906B4E"/>
    <w:rsid w:val="00906C1D"/>
    <w:rsid w:val="00906C33"/>
    <w:rsid w:val="00906CDB"/>
    <w:rsid w:val="00906CF4"/>
    <w:rsid w:val="00906CF6"/>
    <w:rsid w:val="00906CF7"/>
    <w:rsid w:val="00906E15"/>
    <w:rsid w:val="00906E30"/>
    <w:rsid w:val="00906EED"/>
    <w:rsid w:val="00906F41"/>
    <w:rsid w:val="00906F67"/>
    <w:rsid w:val="00906F91"/>
    <w:rsid w:val="0090708A"/>
    <w:rsid w:val="00907152"/>
    <w:rsid w:val="009071F5"/>
    <w:rsid w:val="00907312"/>
    <w:rsid w:val="0090745A"/>
    <w:rsid w:val="009074D4"/>
    <w:rsid w:val="00907523"/>
    <w:rsid w:val="00907605"/>
    <w:rsid w:val="0090760D"/>
    <w:rsid w:val="0090762A"/>
    <w:rsid w:val="00907728"/>
    <w:rsid w:val="009077C4"/>
    <w:rsid w:val="0090788C"/>
    <w:rsid w:val="009078B9"/>
    <w:rsid w:val="009078BC"/>
    <w:rsid w:val="00907918"/>
    <w:rsid w:val="009079A6"/>
    <w:rsid w:val="00907A41"/>
    <w:rsid w:val="00907A84"/>
    <w:rsid w:val="00907AB8"/>
    <w:rsid w:val="00907AF2"/>
    <w:rsid w:val="00907B04"/>
    <w:rsid w:val="00907BAC"/>
    <w:rsid w:val="00907C60"/>
    <w:rsid w:val="00907C7C"/>
    <w:rsid w:val="00907D12"/>
    <w:rsid w:val="00907DC6"/>
    <w:rsid w:val="00907DDA"/>
    <w:rsid w:val="00907DFD"/>
    <w:rsid w:val="00907E6E"/>
    <w:rsid w:val="00907F1C"/>
    <w:rsid w:val="00907FEA"/>
    <w:rsid w:val="0091006C"/>
    <w:rsid w:val="0091006F"/>
    <w:rsid w:val="00910097"/>
    <w:rsid w:val="00910165"/>
    <w:rsid w:val="009101F4"/>
    <w:rsid w:val="0091021A"/>
    <w:rsid w:val="009102C3"/>
    <w:rsid w:val="009102D7"/>
    <w:rsid w:val="00910320"/>
    <w:rsid w:val="00910406"/>
    <w:rsid w:val="0091044C"/>
    <w:rsid w:val="00910624"/>
    <w:rsid w:val="0091065A"/>
    <w:rsid w:val="00910678"/>
    <w:rsid w:val="009106BF"/>
    <w:rsid w:val="00910728"/>
    <w:rsid w:val="0091073B"/>
    <w:rsid w:val="00910743"/>
    <w:rsid w:val="009107D0"/>
    <w:rsid w:val="009108E7"/>
    <w:rsid w:val="009108FB"/>
    <w:rsid w:val="0091092F"/>
    <w:rsid w:val="009109C3"/>
    <w:rsid w:val="00910B16"/>
    <w:rsid w:val="00910B5F"/>
    <w:rsid w:val="00910B62"/>
    <w:rsid w:val="00910BA5"/>
    <w:rsid w:val="00910C00"/>
    <w:rsid w:val="00910C22"/>
    <w:rsid w:val="00910CC4"/>
    <w:rsid w:val="00910D13"/>
    <w:rsid w:val="00910D23"/>
    <w:rsid w:val="00910D3D"/>
    <w:rsid w:val="00910D83"/>
    <w:rsid w:val="00910DD1"/>
    <w:rsid w:val="00910E20"/>
    <w:rsid w:val="00910EDD"/>
    <w:rsid w:val="00910F41"/>
    <w:rsid w:val="00910F7C"/>
    <w:rsid w:val="0091100D"/>
    <w:rsid w:val="0091107E"/>
    <w:rsid w:val="009110B2"/>
    <w:rsid w:val="00911137"/>
    <w:rsid w:val="00911242"/>
    <w:rsid w:val="00911506"/>
    <w:rsid w:val="00911540"/>
    <w:rsid w:val="0091154B"/>
    <w:rsid w:val="00911589"/>
    <w:rsid w:val="00911607"/>
    <w:rsid w:val="009116EE"/>
    <w:rsid w:val="009117F0"/>
    <w:rsid w:val="00911947"/>
    <w:rsid w:val="00911959"/>
    <w:rsid w:val="00911980"/>
    <w:rsid w:val="009119ED"/>
    <w:rsid w:val="00911A43"/>
    <w:rsid w:val="00911B0D"/>
    <w:rsid w:val="00911B2B"/>
    <w:rsid w:val="00911B53"/>
    <w:rsid w:val="00911C4B"/>
    <w:rsid w:val="00911EFB"/>
    <w:rsid w:val="00911F29"/>
    <w:rsid w:val="00911F3A"/>
    <w:rsid w:val="00911F8B"/>
    <w:rsid w:val="00911F9A"/>
    <w:rsid w:val="00912094"/>
    <w:rsid w:val="009120AD"/>
    <w:rsid w:val="0091219C"/>
    <w:rsid w:val="009121D8"/>
    <w:rsid w:val="009121D9"/>
    <w:rsid w:val="00912261"/>
    <w:rsid w:val="0091232C"/>
    <w:rsid w:val="009124E6"/>
    <w:rsid w:val="0091256C"/>
    <w:rsid w:val="009125D7"/>
    <w:rsid w:val="0091263B"/>
    <w:rsid w:val="0091269A"/>
    <w:rsid w:val="009126A9"/>
    <w:rsid w:val="0091271B"/>
    <w:rsid w:val="00912749"/>
    <w:rsid w:val="00912762"/>
    <w:rsid w:val="009127FA"/>
    <w:rsid w:val="009129C9"/>
    <w:rsid w:val="00912A1F"/>
    <w:rsid w:val="00912AAE"/>
    <w:rsid w:val="00912ABA"/>
    <w:rsid w:val="00912ACF"/>
    <w:rsid w:val="00912B2C"/>
    <w:rsid w:val="00912B4E"/>
    <w:rsid w:val="00912B8C"/>
    <w:rsid w:val="00912CD3"/>
    <w:rsid w:val="00912D55"/>
    <w:rsid w:val="00912DCC"/>
    <w:rsid w:val="00912E3A"/>
    <w:rsid w:val="009130FF"/>
    <w:rsid w:val="0091312A"/>
    <w:rsid w:val="00913157"/>
    <w:rsid w:val="00913312"/>
    <w:rsid w:val="009134A4"/>
    <w:rsid w:val="009135A0"/>
    <w:rsid w:val="00913626"/>
    <w:rsid w:val="00913657"/>
    <w:rsid w:val="009136C8"/>
    <w:rsid w:val="00913798"/>
    <w:rsid w:val="009137D6"/>
    <w:rsid w:val="00913860"/>
    <w:rsid w:val="00913865"/>
    <w:rsid w:val="00913893"/>
    <w:rsid w:val="00913969"/>
    <w:rsid w:val="00913A25"/>
    <w:rsid w:val="00913A6E"/>
    <w:rsid w:val="00913AF5"/>
    <w:rsid w:val="00913B7F"/>
    <w:rsid w:val="00913BB8"/>
    <w:rsid w:val="00913BDF"/>
    <w:rsid w:val="00913C35"/>
    <w:rsid w:val="00913C9D"/>
    <w:rsid w:val="00913CA7"/>
    <w:rsid w:val="00913CBD"/>
    <w:rsid w:val="00913D2A"/>
    <w:rsid w:val="00914054"/>
    <w:rsid w:val="0091407D"/>
    <w:rsid w:val="009140DD"/>
    <w:rsid w:val="0091410A"/>
    <w:rsid w:val="00914161"/>
    <w:rsid w:val="009142A9"/>
    <w:rsid w:val="0091433C"/>
    <w:rsid w:val="0091436D"/>
    <w:rsid w:val="009143BC"/>
    <w:rsid w:val="00914426"/>
    <w:rsid w:val="009144FC"/>
    <w:rsid w:val="00914507"/>
    <w:rsid w:val="0091451D"/>
    <w:rsid w:val="009145F9"/>
    <w:rsid w:val="009146B1"/>
    <w:rsid w:val="00914770"/>
    <w:rsid w:val="00914838"/>
    <w:rsid w:val="009148AD"/>
    <w:rsid w:val="009148F8"/>
    <w:rsid w:val="00914947"/>
    <w:rsid w:val="00914B0C"/>
    <w:rsid w:val="00914B26"/>
    <w:rsid w:val="00914B2D"/>
    <w:rsid w:val="00914B6E"/>
    <w:rsid w:val="00914C5F"/>
    <w:rsid w:val="00914CB5"/>
    <w:rsid w:val="00914D6B"/>
    <w:rsid w:val="00914D7A"/>
    <w:rsid w:val="00914D9E"/>
    <w:rsid w:val="00914E1C"/>
    <w:rsid w:val="00914E3E"/>
    <w:rsid w:val="00914EBD"/>
    <w:rsid w:val="00914EC3"/>
    <w:rsid w:val="00914ECC"/>
    <w:rsid w:val="00914ED3"/>
    <w:rsid w:val="00914FFE"/>
    <w:rsid w:val="009150F4"/>
    <w:rsid w:val="009151A7"/>
    <w:rsid w:val="00915260"/>
    <w:rsid w:val="009152F5"/>
    <w:rsid w:val="009153FB"/>
    <w:rsid w:val="00915435"/>
    <w:rsid w:val="00915456"/>
    <w:rsid w:val="00915469"/>
    <w:rsid w:val="00915523"/>
    <w:rsid w:val="009155CD"/>
    <w:rsid w:val="00915692"/>
    <w:rsid w:val="00915746"/>
    <w:rsid w:val="00915747"/>
    <w:rsid w:val="00915864"/>
    <w:rsid w:val="009158C4"/>
    <w:rsid w:val="00915997"/>
    <w:rsid w:val="00915AE3"/>
    <w:rsid w:val="00915BD0"/>
    <w:rsid w:val="00915C54"/>
    <w:rsid w:val="00915C70"/>
    <w:rsid w:val="00915C92"/>
    <w:rsid w:val="00915C93"/>
    <w:rsid w:val="00915CA6"/>
    <w:rsid w:val="00915CA8"/>
    <w:rsid w:val="00915D46"/>
    <w:rsid w:val="00915D89"/>
    <w:rsid w:val="00915DB3"/>
    <w:rsid w:val="00915E73"/>
    <w:rsid w:val="00915EA7"/>
    <w:rsid w:val="00915F3A"/>
    <w:rsid w:val="00915F5E"/>
    <w:rsid w:val="00916019"/>
    <w:rsid w:val="0091615C"/>
    <w:rsid w:val="0091619C"/>
    <w:rsid w:val="0091627C"/>
    <w:rsid w:val="0091628E"/>
    <w:rsid w:val="0091636A"/>
    <w:rsid w:val="00916512"/>
    <w:rsid w:val="009165EF"/>
    <w:rsid w:val="00916618"/>
    <w:rsid w:val="0091666C"/>
    <w:rsid w:val="009166AC"/>
    <w:rsid w:val="00916714"/>
    <w:rsid w:val="00916807"/>
    <w:rsid w:val="0091685C"/>
    <w:rsid w:val="0091694B"/>
    <w:rsid w:val="00916996"/>
    <w:rsid w:val="00916AC9"/>
    <w:rsid w:val="00916B12"/>
    <w:rsid w:val="00916B13"/>
    <w:rsid w:val="00916B15"/>
    <w:rsid w:val="00916B98"/>
    <w:rsid w:val="00916C7E"/>
    <w:rsid w:val="00916CAC"/>
    <w:rsid w:val="00916D09"/>
    <w:rsid w:val="00916D27"/>
    <w:rsid w:val="00916DB7"/>
    <w:rsid w:val="00916ECC"/>
    <w:rsid w:val="00916F16"/>
    <w:rsid w:val="00916F1E"/>
    <w:rsid w:val="00916F82"/>
    <w:rsid w:val="00916FB9"/>
    <w:rsid w:val="00916FDF"/>
    <w:rsid w:val="00917036"/>
    <w:rsid w:val="009170D7"/>
    <w:rsid w:val="00917135"/>
    <w:rsid w:val="00917185"/>
    <w:rsid w:val="009171AE"/>
    <w:rsid w:val="009171DE"/>
    <w:rsid w:val="0091727C"/>
    <w:rsid w:val="0091727F"/>
    <w:rsid w:val="009172BF"/>
    <w:rsid w:val="0091735C"/>
    <w:rsid w:val="00917371"/>
    <w:rsid w:val="00917456"/>
    <w:rsid w:val="0091747C"/>
    <w:rsid w:val="00917503"/>
    <w:rsid w:val="0091792C"/>
    <w:rsid w:val="00917991"/>
    <w:rsid w:val="00917A03"/>
    <w:rsid w:val="00917AE0"/>
    <w:rsid w:val="00917BF9"/>
    <w:rsid w:val="00917C4D"/>
    <w:rsid w:val="00917CE7"/>
    <w:rsid w:val="00917D0C"/>
    <w:rsid w:val="00917D22"/>
    <w:rsid w:val="00917D2F"/>
    <w:rsid w:val="00917DAE"/>
    <w:rsid w:val="00917EA0"/>
    <w:rsid w:val="00917FD8"/>
    <w:rsid w:val="00920078"/>
    <w:rsid w:val="0092012D"/>
    <w:rsid w:val="0092021C"/>
    <w:rsid w:val="0092023D"/>
    <w:rsid w:val="00920304"/>
    <w:rsid w:val="00920353"/>
    <w:rsid w:val="0092037B"/>
    <w:rsid w:val="009203DA"/>
    <w:rsid w:val="0092048F"/>
    <w:rsid w:val="00920647"/>
    <w:rsid w:val="009206B3"/>
    <w:rsid w:val="009206DC"/>
    <w:rsid w:val="009206E3"/>
    <w:rsid w:val="0092077E"/>
    <w:rsid w:val="009207FE"/>
    <w:rsid w:val="00920841"/>
    <w:rsid w:val="00920848"/>
    <w:rsid w:val="009208BB"/>
    <w:rsid w:val="00920A6C"/>
    <w:rsid w:val="00920AAA"/>
    <w:rsid w:val="00920B0E"/>
    <w:rsid w:val="00920B98"/>
    <w:rsid w:val="00920BDE"/>
    <w:rsid w:val="00920C17"/>
    <w:rsid w:val="00920C4E"/>
    <w:rsid w:val="00920C59"/>
    <w:rsid w:val="00920E42"/>
    <w:rsid w:val="00920E8D"/>
    <w:rsid w:val="00920F29"/>
    <w:rsid w:val="00920F93"/>
    <w:rsid w:val="00920FB0"/>
    <w:rsid w:val="009210B2"/>
    <w:rsid w:val="0092115E"/>
    <w:rsid w:val="0092119C"/>
    <w:rsid w:val="009211B0"/>
    <w:rsid w:val="00921214"/>
    <w:rsid w:val="009212FD"/>
    <w:rsid w:val="009213D4"/>
    <w:rsid w:val="0092142B"/>
    <w:rsid w:val="009214C8"/>
    <w:rsid w:val="009214DA"/>
    <w:rsid w:val="00921628"/>
    <w:rsid w:val="00921695"/>
    <w:rsid w:val="00921723"/>
    <w:rsid w:val="00921926"/>
    <w:rsid w:val="00921A65"/>
    <w:rsid w:val="00921A70"/>
    <w:rsid w:val="00921B2B"/>
    <w:rsid w:val="00921BE9"/>
    <w:rsid w:val="00921C29"/>
    <w:rsid w:val="00921C38"/>
    <w:rsid w:val="00921C9E"/>
    <w:rsid w:val="00921CAF"/>
    <w:rsid w:val="00921CDD"/>
    <w:rsid w:val="00921CF0"/>
    <w:rsid w:val="00921D5B"/>
    <w:rsid w:val="00921DE4"/>
    <w:rsid w:val="00921E91"/>
    <w:rsid w:val="00921F13"/>
    <w:rsid w:val="00921F35"/>
    <w:rsid w:val="00921F5A"/>
    <w:rsid w:val="00921F86"/>
    <w:rsid w:val="00921FA6"/>
    <w:rsid w:val="00921FEA"/>
    <w:rsid w:val="0092202A"/>
    <w:rsid w:val="00922059"/>
    <w:rsid w:val="0092207D"/>
    <w:rsid w:val="009220FB"/>
    <w:rsid w:val="00922114"/>
    <w:rsid w:val="00922158"/>
    <w:rsid w:val="0092219B"/>
    <w:rsid w:val="009221CB"/>
    <w:rsid w:val="00922215"/>
    <w:rsid w:val="009222AC"/>
    <w:rsid w:val="009222FF"/>
    <w:rsid w:val="0092237A"/>
    <w:rsid w:val="009223D3"/>
    <w:rsid w:val="009224BE"/>
    <w:rsid w:val="009224D3"/>
    <w:rsid w:val="009224EF"/>
    <w:rsid w:val="00922525"/>
    <w:rsid w:val="00922575"/>
    <w:rsid w:val="00922603"/>
    <w:rsid w:val="00922685"/>
    <w:rsid w:val="00922745"/>
    <w:rsid w:val="00922748"/>
    <w:rsid w:val="00922806"/>
    <w:rsid w:val="0092285A"/>
    <w:rsid w:val="00922863"/>
    <w:rsid w:val="00922899"/>
    <w:rsid w:val="00922997"/>
    <w:rsid w:val="00922B5C"/>
    <w:rsid w:val="00922B84"/>
    <w:rsid w:val="00922BA7"/>
    <w:rsid w:val="00922BCF"/>
    <w:rsid w:val="00922C0A"/>
    <w:rsid w:val="00922CCC"/>
    <w:rsid w:val="00922CDA"/>
    <w:rsid w:val="00922CF3"/>
    <w:rsid w:val="00922E28"/>
    <w:rsid w:val="00922E75"/>
    <w:rsid w:val="00922EE1"/>
    <w:rsid w:val="00922FCC"/>
    <w:rsid w:val="00923016"/>
    <w:rsid w:val="009231A6"/>
    <w:rsid w:val="00923251"/>
    <w:rsid w:val="00923261"/>
    <w:rsid w:val="00923286"/>
    <w:rsid w:val="00923338"/>
    <w:rsid w:val="0092335C"/>
    <w:rsid w:val="0092350A"/>
    <w:rsid w:val="00923525"/>
    <w:rsid w:val="00923535"/>
    <w:rsid w:val="009236B5"/>
    <w:rsid w:val="009236D5"/>
    <w:rsid w:val="0092372F"/>
    <w:rsid w:val="0092376C"/>
    <w:rsid w:val="00923800"/>
    <w:rsid w:val="00923935"/>
    <w:rsid w:val="00923945"/>
    <w:rsid w:val="00923B96"/>
    <w:rsid w:val="00923B97"/>
    <w:rsid w:val="00923C63"/>
    <w:rsid w:val="00923CA1"/>
    <w:rsid w:val="00923D05"/>
    <w:rsid w:val="00923D36"/>
    <w:rsid w:val="00923DB8"/>
    <w:rsid w:val="00923DCB"/>
    <w:rsid w:val="00923F0F"/>
    <w:rsid w:val="00924098"/>
    <w:rsid w:val="0092409A"/>
    <w:rsid w:val="0092414C"/>
    <w:rsid w:val="00924167"/>
    <w:rsid w:val="00924431"/>
    <w:rsid w:val="009244C6"/>
    <w:rsid w:val="009244EF"/>
    <w:rsid w:val="0092454E"/>
    <w:rsid w:val="00924621"/>
    <w:rsid w:val="00924733"/>
    <w:rsid w:val="00924776"/>
    <w:rsid w:val="009247ED"/>
    <w:rsid w:val="0092480A"/>
    <w:rsid w:val="009248C5"/>
    <w:rsid w:val="00924911"/>
    <w:rsid w:val="0092499D"/>
    <w:rsid w:val="009249DB"/>
    <w:rsid w:val="00924A23"/>
    <w:rsid w:val="00924A2F"/>
    <w:rsid w:val="00924AB6"/>
    <w:rsid w:val="00924ADD"/>
    <w:rsid w:val="00924AF8"/>
    <w:rsid w:val="00924B0A"/>
    <w:rsid w:val="00924B22"/>
    <w:rsid w:val="00924BAB"/>
    <w:rsid w:val="00924BC2"/>
    <w:rsid w:val="00924C67"/>
    <w:rsid w:val="00924CAB"/>
    <w:rsid w:val="00924CB6"/>
    <w:rsid w:val="00924CD8"/>
    <w:rsid w:val="00924D1B"/>
    <w:rsid w:val="00924D6F"/>
    <w:rsid w:val="00924DED"/>
    <w:rsid w:val="00924E14"/>
    <w:rsid w:val="00924E1D"/>
    <w:rsid w:val="00924E21"/>
    <w:rsid w:val="00924E83"/>
    <w:rsid w:val="00924F2C"/>
    <w:rsid w:val="00924F6F"/>
    <w:rsid w:val="00924FB6"/>
    <w:rsid w:val="009250D5"/>
    <w:rsid w:val="00925137"/>
    <w:rsid w:val="00925143"/>
    <w:rsid w:val="00925233"/>
    <w:rsid w:val="00925237"/>
    <w:rsid w:val="00925328"/>
    <w:rsid w:val="00925380"/>
    <w:rsid w:val="00925404"/>
    <w:rsid w:val="00925415"/>
    <w:rsid w:val="00925504"/>
    <w:rsid w:val="00925576"/>
    <w:rsid w:val="009255B3"/>
    <w:rsid w:val="00925744"/>
    <w:rsid w:val="009257C6"/>
    <w:rsid w:val="00925913"/>
    <w:rsid w:val="009259C0"/>
    <w:rsid w:val="00925ABF"/>
    <w:rsid w:val="00925AC8"/>
    <w:rsid w:val="00925B8A"/>
    <w:rsid w:val="00925BE4"/>
    <w:rsid w:val="00925C35"/>
    <w:rsid w:val="00925CDD"/>
    <w:rsid w:val="00925D99"/>
    <w:rsid w:val="00925E7E"/>
    <w:rsid w:val="00925EEA"/>
    <w:rsid w:val="00925EF9"/>
    <w:rsid w:val="00926007"/>
    <w:rsid w:val="009261FE"/>
    <w:rsid w:val="00926250"/>
    <w:rsid w:val="009262AE"/>
    <w:rsid w:val="009262D2"/>
    <w:rsid w:val="0092634B"/>
    <w:rsid w:val="009263BD"/>
    <w:rsid w:val="009263D4"/>
    <w:rsid w:val="00926485"/>
    <w:rsid w:val="009264A9"/>
    <w:rsid w:val="00926526"/>
    <w:rsid w:val="0092652B"/>
    <w:rsid w:val="00926569"/>
    <w:rsid w:val="00926730"/>
    <w:rsid w:val="00926751"/>
    <w:rsid w:val="00926796"/>
    <w:rsid w:val="0092688A"/>
    <w:rsid w:val="009268A8"/>
    <w:rsid w:val="0092691D"/>
    <w:rsid w:val="00926925"/>
    <w:rsid w:val="00926938"/>
    <w:rsid w:val="0092697F"/>
    <w:rsid w:val="009269AA"/>
    <w:rsid w:val="00926A81"/>
    <w:rsid w:val="00926B9A"/>
    <w:rsid w:val="00926D07"/>
    <w:rsid w:val="00926D37"/>
    <w:rsid w:val="00926D67"/>
    <w:rsid w:val="00926DD1"/>
    <w:rsid w:val="00926DDD"/>
    <w:rsid w:val="00926DE6"/>
    <w:rsid w:val="00926E22"/>
    <w:rsid w:val="00926E58"/>
    <w:rsid w:val="00926E86"/>
    <w:rsid w:val="00926EF4"/>
    <w:rsid w:val="00926F86"/>
    <w:rsid w:val="00926FC1"/>
    <w:rsid w:val="00927016"/>
    <w:rsid w:val="00927121"/>
    <w:rsid w:val="0092712F"/>
    <w:rsid w:val="00927241"/>
    <w:rsid w:val="0092725A"/>
    <w:rsid w:val="009273F6"/>
    <w:rsid w:val="00927450"/>
    <w:rsid w:val="009274F1"/>
    <w:rsid w:val="00927522"/>
    <w:rsid w:val="009276E7"/>
    <w:rsid w:val="00927748"/>
    <w:rsid w:val="009277A3"/>
    <w:rsid w:val="00927886"/>
    <w:rsid w:val="009279D1"/>
    <w:rsid w:val="009279D9"/>
    <w:rsid w:val="00927A30"/>
    <w:rsid w:val="00927B16"/>
    <w:rsid w:val="00927B1A"/>
    <w:rsid w:val="00927BA2"/>
    <w:rsid w:val="00927D0F"/>
    <w:rsid w:val="00927E97"/>
    <w:rsid w:val="00927F84"/>
    <w:rsid w:val="00927FF1"/>
    <w:rsid w:val="0092A4B9"/>
    <w:rsid w:val="009300C9"/>
    <w:rsid w:val="0093011D"/>
    <w:rsid w:val="00930155"/>
    <w:rsid w:val="0093016B"/>
    <w:rsid w:val="0093016C"/>
    <w:rsid w:val="00930220"/>
    <w:rsid w:val="00930279"/>
    <w:rsid w:val="009302AC"/>
    <w:rsid w:val="009302CB"/>
    <w:rsid w:val="009302EA"/>
    <w:rsid w:val="009302F3"/>
    <w:rsid w:val="00930532"/>
    <w:rsid w:val="009305C2"/>
    <w:rsid w:val="00930605"/>
    <w:rsid w:val="00930672"/>
    <w:rsid w:val="0093069C"/>
    <w:rsid w:val="009306FE"/>
    <w:rsid w:val="00930700"/>
    <w:rsid w:val="0093075F"/>
    <w:rsid w:val="009307D9"/>
    <w:rsid w:val="0093081B"/>
    <w:rsid w:val="0093085C"/>
    <w:rsid w:val="00930907"/>
    <w:rsid w:val="00930A05"/>
    <w:rsid w:val="00930A15"/>
    <w:rsid w:val="00930AC4"/>
    <w:rsid w:val="00930AFB"/>
    <w:rsid w:val="00930B16"/>
    <w:rsid w:val="00930B9D"/>
    <w:rsid w:val="00930B9E"/>
    <w:rsid w:val="00930C00"/>
    <w:rsid w:val="00930C95"/>
    <w:rsid w:val="00930D0E"/>
    <w:rsid w:val="00930D1C"/>
    <w:rsid w:val="00930D59"/>
    <w:rsid w:val="00930D8C"/>
    <w:rsid w:val="00930E9F"/>
    <w:rsid w:val="00930EF0"/>
    <w:rsid w:val="00930F03"/>
    <w:rsid w:val="00930F07"/>
    <w:rsid w:val="00930F42"/>
    <w:rsid w:val="00931186"/>
    <w:rsid w:val="00931427"/>
    <w:rsid w:val="00931608"/>
    <w:rsid w:val="009317A9"/>
    <w:rsid w:val="009317CB"/>
    <w:rsid w:val="009317F5"/>
    <w:rsid w:val="00931837"/>
    <w:rsid w:val="0093189F"/>
    <w:rsid w:val="009318D3"/>
    <w:rsid w:val="00931978"/>
    <w:rsid w:val="00931A29"/>
    <w:rsid w:val="00931A64"/>
    <w:rsid w:val="00931A8B"/>
    <w:rsid w:val="00931AC4"/>
    <w:rsid w:val="00931AFE"/>
    <w:rsid w:val="00931DE3"/>
    <w:rsid w:val="00931E10"/>
    <w:rsid w:val="00931E3C"/>
    <w:rsid w:val="00931F92"/>
    <w:rsid w:val="00931FE7"/>
    <w:rsid w:val="00932008"/>
    <w:rsid w:val="0093206E"/>
    <w:rsid w:val="0093215B"/>
    <w:rsid w:val="009321A3"/>
    <w:rsid w:val="009321E4"/>
    <w:rsid w:val="0093222F"/>
    <w:rsid w:val="00932243"/>
    <w:rsid w:val="0093224D"/>
    <w:rsid w:val="00932281"/>
    <w:rsid w:val="0093229B"/>
    <w:rsid w:val="009322C6"/>
    <w:rsid w:val="009322FB"/>
    <w:rsid w:val="0093231A"/>
    <w:rsid w:val="00932349"/>
    <w:rsid w:val="0093249A"/>
    <w:rsid w:val="00932590"/>
    <w:rsid w:val="00932594"/>
    <w:rsid w:val="009327B2"/>
    <w:rsid w:val="009327E3"/>
    <w:rsid w:val="00932891"/>
    <w:rsid w:val="009328B5"/>
    <w:rsid w:val="00932961"/>
    <w:rsid w:val="00932A4C"/>
    <w:rsid w:val="00932B6C"/>
    <w:rsid w:val="00932BA6"/>
    <w:rsid w:val="00932D66"/>
    <w:rsid w:val="00932EC5"/>
    <w:rsid w:val="00932F5A"/>
    <w:rsid w:val="00932F62"/>
    <w:rsid w:val="00932F7D"/>
    <w:rsid w:val="00932FCF"/>
    <w:rsid w:val="00932FDB"/>
    <w:rsid w:val="00933057"/>
    <w:rsid w:val="0093308F"/>
    <w:rsid w:val="009331D0"/>
    <w:rsid w:val="00933213"/>
    <w:rsid w:val="00933314"/>
    <w:rsid w:val="00933341"/>
    <w:rsid w:val="0093338F"/>
    <w:rsid w:val="00933428"/>
    <w:rsid w:val="0093348D"/>
    <w:rsid w:val="009334CE"/>
    <w:rsid w:val="00933608"/>
    <w:rsid w:val="00933670"/>
    <w:rsid w:val="0093370F"/>
    <w:rsid w:val="009337FD"/>
    <w:rsid w:val="0093389D"/>
    <w:rsid w:val="009338F0"/>
    <w:rsid w:val="0093399E"/>
    <w:rsid w:val="00933AB4"/>
    <w:rsid w:val="00933AF1"/>
    <w:rsid w:val="00933B03"/>
    <w:rsid w:val="00933B5D"/>
    <w:rsid w:val="00933B89"/>
    <w:rsid w:val="00933BD6"/>
    <w:rsid w:val="00933C22"/>
    <w:rsid w:val="00933D36"/>
    <w:rsid w:val="00933DAD"/>
    <w:rsid w:val="00933DDE"/>
    <w:rsid w:val="00933DE1"/>
    <w:rsid w:val="00933FF3"/>
    <w:rsid w:val="0093400F"/>
    <w:rsid w:val="0093406F"/>
    <w:rsid w:val="0093407B"/>
    <w:rsid w:val="009340C8"/>
    <w:rsid w:val="00934281"/>
    <w:rsid w:val="009344EB"/>
    <w:rsid w:val="009344EC"/>
    <w:rsid w:val="0093450B"/>
    <w:rsid w:val="00934531"/>
    <w:rsid w:val="0093456C"/>
    <w:rsid w:val="009345EA"/>
    <w:rsid w:val="00934674"/>
    <w:rsid w:val="009346F0"/>
    <w:rsid w:val="00934702"/>
    <w:rsid w:val="0093476E"/>
    <w:rsid w:val="009347CB"/>
    <w:rsid w:val="009347D0"/>
    <w:rsid w:val="009348A9"/>
    <w:rsid w:val="00934950"/>
    <w:rsid w:val="00934967"/>
    <w:rsid w:val="00934A4A"/>
    <w:rsid w:val="00934C0E"/>
    <w:rsid w:val="00934C2C"/>
    <w:rsid w:val="00934C64"/>
    <w:rsid w:val="00934D20"/>
    <w:rsid w:val="00934D69"/>
    <w:rsid w:val="00934E01"/>
    <w:rsid w:val="00934E17"/>
    <w:rsid w:val="00934E66"/>
    <w:rsid w:val="00934EE8"/>
    <w:rsid w:val="00934F9F"/>
    <w:rsid w:val="00934FF2"/>
    <w:rsid w:val="009350FB"/>
    <w:rsid w:val="0093518E"/>
    <w:rsid w:val="00935247"/>
    <w:rsid w:val="00935257"/>
    <w:rsid w:val="0093525F"/>
    <w:rsid w:val="009352B8"/>
    <w:rsid w:val="0093540C"/>
    <w:rsid w:val="00935477"/>
    <w:rsid w:val="0093549D"/>
    <w:rsid w:val="009354B5"/>
    <w:rsid w:val="009354DB"/>
    <w:rsid w:val="00935662"/>
    <w:rsid w:val="00935729"/>
    <w:rsid w:val="009357D1"/>
    <w:rsid w:val="00935804"/>
    <w:rsid w:val="009358AC"/>
    <w:rsid w:val="00935A49"/>
    <w:rsid w:val="00935DEB"/>
    <w:rsid w:val="00935E32"/>
    <w:rsid w:val="00935EAB"/>
    <w:rsid w:val="00935F43"/>
    <w:rsid w:val="00935FF6"/>
    <w:rsid w:val="0093600A"/>
    <w:rsid w:val="0093602F"/>
    <w:rsid w:val="0093606E"/>
    <w:rsid w:val="0093607B"/>
    <w:rsid w:val="009360F7"/>
    <w:rsid w:val="00936180"/>
    <w:rsid w:val="00936195"/>
    <w:rsid w:val="009362C3"/>
    <w:rsid w:val="00936312"/>
    <w:rsid w:val="00936314"/>
    <w:rsid w:val="0093644B"/>
    <w:rsid w:val="00936554"/>
    <w:rsid w:val="009365C9"/>
    <w:rsid w:val="00936603"/>
    <w:rsid w:val="00936621"/>
    <w:rsid w:val="009366D8"/>
    <w:rsid w:val="009366FE"/>
    <w:rsid w:val="0093674E"/>
    <w:rsid w:val="009367DB"/>
    <w:rsid w:val="0093684F"/>
    <w:rsid w:val="0093685E"/>
    <w:rsid w:val="00936881"/>
    <w:rsid w:val="00936907"/>
    <w:rsid w:val="0093698E"/>
    <w:rsid w:val="009369F3"/>
    <w:rsid w:val="00936BC4"/>
    <w:rsid w:val="00936D32"/>
    <w:rsid w:val="00936D7D"/>
    <w:rsid w:val="00936E32"/>
    <w:rsid w:val="00936E37"/>
    <w:rsid w:val="00936E90"/>
    <w:rsid w:val="00936EB7"/>
    <w:rsid w:val="00936FAC"/>
    <w:rsid w:val="00936FD9"/>
    <w:rsid w:val="00936FE8"/>
    <w:rsid w:val="00937030"/>
    <w:rsid w:val="00937046"/>
    <w:rsid w:val="00937049"/>
    <w:rsid w:val="00937083"/>
    <w:rsid w:val="00937122"/>
    <w:rsid w:val="009371D2"/>
    <w:rsid w:val="0093734E"/>
    <w:rsid w:val="00937396"/>
    <w:rsid w:val="00937404"/>
    <w:rsid w:val="0093753E"/>
    <w:rsid w:val="009375C0"/>
    <w:rsid w:val="009375D2"/>
    <w:rsid w:val="009375E4"/>
    <w:rsid w:val="0093764E"/>
    <w:rsid w:val="009376D6"/>
    <w:rsid w:val="00937780"/>
    <w:rsid w:val="00937799"/>
    <w:rsid w:val="00937805"/>
    <w:rsid w:val="00937981"/>
    <w:rsid w:val="00937CA8"/>
    <w:rsid w:val="00937D17"/>
    <w:rsid w:val="00937D23"/>
    <w:rsid w:val="00937DCD"/>
    <w:rsid w:val="00937DF2"/>
    <w:rsid w:val="00937E75"/>
    <w:rsid w:val="00937E8B"/>
    <w:rsid w:val="00937EC4"/>
    <w:rsid w:val="00937ED0"/>
    <w:rsid w:val="00937F5D"/>
    <w:rsid w:val="00940066"/>
    <w:rsid w:val="00940079"/>
    <w:rsid w:val="009401EC"/>
    <w:rsid w:val="009401FD"/>
    <w:rsid w:val="00940227"/>
    <w:rsid w:val="00940234"/>
    <w:rsid w:val="00940256"/>
    <w:rsid w:val="0094032A"/>
    <w:rsid w:val="0094034F"/>
    <w:rsid w:val="00940385"/>
    <w:rsid w:val="0094044D"/>
    <w:rsid w:val="00940484"/>
    <w:rsid w:val="009404CE"/>
    <w:rsid w:val="0094053C"/>
    <w:rsid w:val="0094055A"/>
    <w:rsid w:val="00940563"/>
    <w:rsid w:val="00940594"/>
    <w:rsid w:val="0094060B"/>
    <w:rsid w:val="00940732"/>
    <w:rsid w:val="00940807"/>
    <w:rsid w:val="009408C4"/>
    <w:rsid w:val="009408C6"/>
    <w:rsid w:val="00940A37"/>
    <w:rsid w:val="00940A56"/>
    <w:rsid w:val="00940AB8"/>
    <w:rsid w:val="00940BD3"/>
    <w:rsid w:val="00940C04"/>
    <w:rsid w:val="00940C27"/>
    <w:rsid w:val="00940C4D"/>
    <w:rsid w:val="00940CC7"/>
    <w:rsid w:val="00940DFA"/>
    <w:rsid w:val="00940E43"/>
    <w:rsid w:val="00940F08"/>
    <w:rsid w:val="00940F7B"/>
    <w:rsid w:val="00940F80"/>
    <w:rsid w:val="00940F86"/>
    <w:rsid w:val="00940FB7"/>
    <w:rsid w:val="00940FF6"/>
    <w:rsid w:val="0094107C"/>
    <w:rsid w:val="00941281"/>
    <w:rsid w:val="0094131E"/>
    <w:rsid w:val="0094136E"/>
    <w:rsid w:val="00941467"/>
    <w:rsid w:val="009414AD"/>
    <w:rsid w:val="009415B1"/>
    <w:rsid w:val="00941648"/>
    <w:rsid w:val="009417DC"/>
    <w:rsid w:val="00941848"/>
    <w:rsid w:val="00941868"/>
    <w:rsid w:val="0094186A"/>
    <w:rsid w:val="009418E1"/>
    <w:rsid w:val="00941928"/>
    <w:rsid w:val="00941A99"/>
    <w:rsid w:val="00941AED"/>
    <w:rsid w:val="00941B04"/>
    <w:rsid w:val="00941B08"/>
    <w:rsid w:val="00941B5C"/>
    <w:rsid w:val="00941B60"/>
    <w:rsid w:val="00941BE5"/>
    <w:rsid w:val="00941D07"/>
    <w:rsid w:val="00941DEA"/>
    <w:rsid w:val="00941DF8"/>
    <w:rsid w:val="00941DF9"/>
    <w:rsid w:val="00941E3A"/>
    <w:rsid w:val="00941E52"/>
    <w:rsid w:val="00941E6D"/>
    <w:rsid w:val="00941E74"/>
    <w:rsid w:val="00941E7F"/>
    <w:rsid w:val="00941EEA"/>
    <w:rsid w:val="00941F06"/>
    <w:rsid w:val="00942004"/>
    <w:rsid w:val="009420BC"/>
    <w:rsid w:val="00942165"/>
    <w:rsid w:val="009421C1"/>
    <w:rsid w:val="0094235B"/>
    <w:rsid w:val="009423DF"/>
    <w:rsid w:val="00942407"/>
    <w:rsid w:val="00942423"/>
    <w:rsid w:val="00942562"/>
    <w:rsid w:val="00942577"/>
    <w:rsid w:val="009425BE"/>
    <w:rsid w:val="0094260E"/>
    <w:rsid w:val="0094261D"/>
    <w:rsid w:val="0094264A"/>
    <w:rsid w:val="009426AF"/>
    <w:rsid w:val="009426CA"/>
    <w:rsid w:val="00942780"/>
    <w:rsid w:val="00942817"/>
    <w:rsid w:val="009428B3"/>
    <w:rsid w:val="00942AC0"/>
    <w:rsid w:val="00942AFD"/>
    <w:rsid w:val="00942B90"/>
    <w:rsid w:val="00942CD7"/>
    <w:rsid w:val="00942CDD"/>
    <w:rsid w:val="00942CFD"/>
    <w:rsid w:val="00942ED8"/>
    <w:rsid w:val="00942EEB"/>
    <w:rsid w:val="00942F08"/>
    <w:rsid w:val="00943057"/>
    <w:rsid w:val="009430FB"/>
    <w:rsid w:val="009430FC"/>
    <w:rsid w:val="0094314D"/>
    <w:rsid w:val="00943177"/>
    <w:rsid w:val="009431A9"/>
    <w:rsid w:val="009431D6"/>
    <w:rsid w:val="009432A1"/>
    <w:rsid w:val="009432FC"/>
    <w:rsid w:val="00943312"/>
    <w:rsid w:val="00943362"/>
    <w:rsid w:val="009433AA"/>
    <w:rsid w:val="009433F6"/>
    <w:rsid w:val="009434BE"/>
    <w:rsid w:val="00943502"/>
    <w:rsid w:val="0094357D"/>
    <w:rsid w:val="0094358E"/>
    <w:rsid w:val="00943654"/>
    <w:rsid w:val="009436BB"/>
    <w:rsid w:val="009436BD"/>
    <w:rsid w:val="009437F4"/>
    <w:rsid w:val="0094383C"/>
    <w:rsid w:val="00943856"/>
    <w:rsid w:val="00943874"/>
    <w:rsid w:val="009438C7"/>
    <w:rsid w:val="00943990"/>
    <w:rsid w:val="00943A06"/>
    <w:rsid w:val="00943AFE"/>
    <w:rsid w:val="00943C15"/>
    <w:rsid w:val="00943CF2"/>
    <w:rsid w:val="00943D11"/>
    <w:rsid w:val="00943D31"/>
    <w:rsid w:val="00943DCC"/>
    <w:rsid w:val="00943DE2"/>
    <w:rsid w:val="00943E70"/>
    <w:rsid w:val="00943E74"/>
    <w:rsid w:val="00944012"/>
    <w:rsid w:val="00944061"/>
    <w:rsid w:val="00944092"/>
    <w:rsid w:val="00944097"/>
    <w:rsid w:val="009440A8"/>
    <w:rsid w:val="009440C9"/>
    <w:rsid w:val="0094417F"/>
    <w:rsid w:val="009441FE"/>
    <w:rsid w:val="0094421D"/>
    <w:rsid w:val="00944345"/>
    <w:rsid w:val="009443DD"/>
    <w:rsid w:val="009443F0"/>
    <w:rsid w:val="00944426"/>
    <w:rsid w:val="00944579"/>
    <w:rsid w:val="009445E3"/>
    <w:rsid w:val="00944656"/>
    <w:rsid w:val="009446B2"/>
    <w:rsid w:val="009447EB"/>
    <w:rsid w:val="0094495B"/>
    <w:rsid w:val="00944A21"/>
    <w:rsid w:val="00944AB4"/>
    <w:rsid w:val="00944B7A"/>
    <w:rsid w:val="00944B7F"/>
    <w:rsid w:val="00944BC5"/>
    <w:rsid w:val="00944BD4"/>
    <w:rsid w:val="00944BE2"/>
    <w:rsid w:val="00944CAD"/>
    <w:rsid w:val="00944D09"/>
    <w:rsid w:val="00944D57"/>
    <w:rsid w:val="00944D75"/>
    <w:rsid w:val="00944D99"/>
    <w:rsid w:val="00944DBF"/>
    <w:rsid w:val="00944E1E"/>
    <w:rsid w:val="00944ECA"/>
    <w:rsid w:val="00944FAD"/>
    <w:rsid w:val="0094502D"/>
    <w:rsid w:val="00945043"/>
    <w:rsid w:val="009450EB"/>
    <w:rsid w:val="009450F8"/>
    <w:rsid w:val="00945118"/>
    <w:rsid w:val="0094516A"/>
    <w:rsid w:val="00945171"/>
    <w:rsid w:val="009451FB"/>
    <w:rsid w:val="0094532A"/>
    <w:rsid w:val="009453F3"/>
    <w:rsid w:val="0094550D"/>
    <w:rsid w:val="00945592"/>
    <w:rsid w:val="00945661"/>
    <w:rsid w:val="00945677"/>
    <w:rsid w:val="009456F4"/>
    <w:rsid w:val="009457E2"/>
    <w:rsid w:val="0094580C"/>
    <w:rsid w:val="0094580D"/>
    <w:rsid w:val="00945822"/>
    <w:rsid w:val="0094584D"/>
    <w:rsid w:val="009458E1"/>
    <w:rsid w:val="00945936"/>
    <w:rsid w:val="0094593D"/>
    <w:rsid w:val="00945950"/>
    <w:rsid w:val="0094598E"/>
    <w:rsid w:val="009459BB"/>
    <w:rsid w:val="00945B71"/>
    <w:rsid w:val="00945B8A"/>
    <w:rsid w:val="00945D67"/>
    <w:rsid w:val="00945E35"/>
    <w:rsid w:val="00945F8E"/>
    <w:rsid w:val="00945F93"/>
    <w:rsid w:val="0094609E"/>
    <w:rsid w:val="009460DA"/>
    <w:rsid w:val="009460E1"/>
    <w:rsid w:val="00946111"/>
    <w:rsid w:val="00946172"/>
    <w:rsid w:val="00946209"/>
    <w:rsid w:val="009462BA"/>
    <w:rsid w:val="00946308"/>
    <w:rsid w:val="0094635C"/>
    <w:rsid w:val="00946360"/>
    <w:rsid w:val="009463AC"/>
    <w:rsid w:val="009463B1"/>
    <w:rsid w:val="009463DC"/>
    <w:rsid w:val="009463DF"/>
    <w:rsid w:val="00946404"/>
    <w:rsid w:val="009464A2"/>
    <w:rsid w:val="009464E7"/>
    <w:rsid w:val="00946549"/>
    <w:rsid w:val="0094663D"/>
    <w:rsid w:val="0094663E"/>
    <w:rsid w:val="00946668"/>
    <w:rsid w:val="00946691"/>
    <w:rsid w:val="00946754"/>
    <w:rsid w:val="0094678A"/>
    <w:rsid w:val="009467F9"/>
    <w:rsid w:val="00946809"/>
    <w:rsid w:val="00946851"/>
    <w:rsid w:val="00946921"/>
    <w:rsid w:val="009469E6"/>
    <w:rsid w:val="00946A21"/>
    <w:rsid w:val="00946ADE"/>
    <w:rsid w:val="00946B85"/>
    <w:rsid w:val="00946B8F"/>
    <w:rsid w:val="00946B93"/>
    <w:rsid w:val="00946BF6"/>
    <w:rsid w:val="00946C07"/>
    <w:rsid w:val="00946CF8"/>
    <w:rsid w:val="00946DB4"/>
    <w:rsid w:val="00946EE0"/>
    <w:rsid w:val="00946F9C"/>
    <w:rsid w:val="0094710B"/>
    <w:rsid w:val="00947154"/>
    <w:rsid w:val="00947232"/>
    <w:rsid w:val="0094724B"/>
    <w:rsid w:val="009472EE"/>
    <w:rsid w:val="0094734A"/>
    <w:rsid w:val="0094738A"/>
    <w:rsid w:val="009473B1"/>
    <w:rsid w:val="0094743F"/>
    <w:rsid w:val="00947447"/>
    <w:rsid w:val="00947555"/>
    <w:rsid w:val="0094758E"/>
    <w:rsid w:val="009476A7"/>
    <w:rsid w:val="00947703"/>
    <w:rsid w:val="0094774A"/>
    <w:rsid w:val="009477E6"/>
    <w:rsid w:val="0094780C"/>
    <w:rsid w:val="00947A6A"/>
    <w:rsid w:val="00947A8C"/>
    <w:rsid w:val="00947B2D"/>
    <w:rsid w:val="00947B43"/>
    <w:rsid w:val="00947C2E"/>
    <w:rsid w:val="00947D02"/>
    <w:rsid w:val="00947EBA"/>
    <w:rsid w:val="00947ED3"/>
    <w:rsid w:val="00947EEE"/>
    <w:rsid w:val="00947F4C"/>
    <w:rsid w:val="00947F55"/>
    <w:rsid w:val="00950064"/>
    <w:rsid w:val="009500BD"/>
    <w:rsid w:val="00950163"/>
    <w:rsid w:val="00950224"/>
    <w:rsid w:val="00950252"/>
    <w:rsid w:val="009502F5"/>
    <w:rsid w:val="0095031E"/>
    <w:rsid w:val="0095038F"/>
    <w:rsid w:val="009503D2"/>
    <w:rsid w:val="0095042B"/>
    <w:rsid w:val="00950524"/>
    <w:rsid w:val="00950552"/>
    <w:rsid w:val="00950562"/>
    <w:rsid w:val="00950569"/>
    <w:rsid w:val="009505D7"/>
    <w:rsid w:val="00950630"/>
    <w:rsid w:val="00950679"/>
    <w:rsid w:val="00950746"/>
    <w:rsid w:val="009507BF"/>
    <w:rsid w:val="00950826"/>
    <w:rsid w:val="009508C4"/>
    <w:rsid w:val="009508E9"/>
    <w:rsid w:val="00950918"/>
    <w:rsid w:val="00950925"/>
    <w:rsid w:val="00950AD9"/>
    <w:rsid w:val="00950C4D"/>
    <w:rsid w:val="00950D08"/>
    <w:rsid w:val="00950E87"/>
    <w:rsid w:val="00950ED8"/>
    <w:rsid w:val="00950F42"/>
    <w:rsid w:val="00950F56"/>
    <w:rsid w:val="00951007"/>
    <w:rsid w:val="00951016"/>
    <w:rsid w:val="0095108B"/>
    <w:rsid w:val="009512B2"/>
    <w:rsid w:val="009512B8"/>
    <w:rsid w:val="009512D6"/>
    <w:rsid w:val="00951349"/>
    <w:rsid w:val="0095138D"/>
    <w:rsid w:val="009513E9"/>
    <w:rsid w:val="0095141A"/>
    <w:rsid w:val="0095150D"/>
    <w:rsid w:val="00951675"/>
    <w:rsid w:val="009516B7"/>
    <w:rsid w:val="0095173E"/>
    <w:rsid w:val="009517A5"/>
    <w:rsid w:val="009517DD"/>
    <w:rsid w:val="009517FA"/>
    <w:rsid w:val="00951930"/>
    <w:rsid w:val="00951945"/>
    <w:rsid w:val="009519FB"/>
    <w:rsid w:val="00951B58"/>
    <w:rsid w:val="00951BB3"/>
    <w:rsid w:val="00951BFA"/>
    <w:rsid w:val="00951C43"/>
    <w:rsid w:val="00951C85"/>
    <w:rsid w:val="00951EF7"/>
    <w:rsid w:val="0095206D"/>
    <w:rsid w:val="0095208B"/>
    <w:rsid w:val="00952128"/>
    <w:rsid w:val="00952135"/>
    <w:rsid w:val="00952155"/>
    <w:rsid w:val="009521B6"/>
    <w:rsid w:val="009521C6"/>
    <w:rsid w:val="009521ED"/>
    <w:rsid w:val="009522A4"/>
    <w:rsid w:val="009522DA"/>
    <w:rsid w:val="009523D5"/>
    <w:rsid w:val="00952456"/>
    <w:rsid w:val="00952528"/>
    <w:rsid w:val="00952572"/>
    <w:rsid w:val="00952631"/>
    <w:rsid w:val="00952632"/>
    <w:rsid w:val="0095265D"/>
    <w:rsid w:val="009526D2"/>
    <w:rsid w:val="00952755"/>
    <w:rsid w:val="0095279F"/>
    <w:rsid w:val="009527A8"/>
    <w:rsid w:val="0095287E"/>
    <w:rsid w:val="00952914"/>
    <w:rsid w:val="00952990"/>
    <w:rsid w:val="00952A04"/>
    <w:rsid w:val="00952A46"/>
    <w:rsid w:val="00952A87"/>
    <w:rsid w:val="00952B9B"/>
    <w:rsid w:val="00952BD0"/>
    <w:rsid w:val="00952BE4"/>
    <w:rsid w:val="00952C2E"/>
    <w:rsid w:val="00952CE0"/>
    <w:rsid w:val="00952D1D"/>
    <w:rsid w:val="00952D64"/>
    <w:rsid w:val="00952E69"/>
    <w:rsid w:val="00952E75"/>
    <w:rsid w:val="00952F17"/>
    <w:rsid w:val="0095300B"/>
    <w:rsid w:val="00953047"/>
    <w:rsid w:val="009530F5"/>
    <w:rsid w:val="009531BD"/>
    <w:rsid w:val="009531FD"/>
    <w:rsid w:val="00953205"/>
    <w:rsid w:val="0095331D"/>
    <w:rsid w:val="009533CB"/>
    <w:rsid w:val="00953434"/>
    <w:rsid w:val="00953500"/>
    <w:rsid w:val="009535A8"/>
    <w:rsid w:val="009535C9"/>
    <w:rsid w:val="009536FB"/>
    <w:rsid w:val="0095376A"/>
    <w:rsid w:val="009537CD"/>
    <w:rsid w:val="009538DA"/>
    <w:rsid w:val="00953906"/>
    <w:rsid w:val="00953955"/>
    <w:rsid w:val="00953956"/>
    <w:rsid w:val="00953A05"/>
    <w:rsid w:val="00953A11"/>
    <w:rsid w:val="00953A27"/>
    <w:rsid w:val="00953A63"/>
    <w:rsid w:val="00953A9F"/>
    <w:rsid w:val="00953B10"/>
    <w:rsid w:val="00953BD5"/>
    <w:rsid w:val="00953C26"/>
    <w:rsid w:val="00953CBB"/>
    <w:rsid w:val="00953D4D"/>
    <w:rsid w:val="00953D7D"/>
    <w:rsid w:val="00953E0C"/>
    <w:rsid w:val="00953E4F"/>
    <w:rsid w:val="00953E6A"/>
    <w:rsid w:val="00953EF2"/>
    <w:rsid w:val="00953F0C"/>
    <w:rsid w:val="00953F8F"/>
    <w:rsid w:val="00953FF5"/>
    <w:rsid w:val="00954028"/>
    <w:rsid w:val="009540A1"/>
    <w:rsid w:val="0095417E"/>
    <w:rsid w:val="00954201"/>
    <w:rsid w:val="00954214"/>
    <w:rsid w:val="0095422C"/>
    <w:rsid w:val="009542D0"/>
    <w:rsid w:val="00954377"/>
    <w:rsid w:val="009543C7"/>
    <w:rsid w:val="009543D5"/>
    <w:rsid w:val="009543EA"/>
    <w:rsid w:val="00954460"/>
    <w:rsid w:val="009544E8"/>
    <w:rsid w:val="0095455D"/>
    <w:rsid w:val="00954829"/>
    <w:rsid w:val="00954832"/>
    <w:rsid w:val="009548D7"/>
    <w:rsid w:val="00954956"/>
    <w:rsid w:val="00954B50"/>
    <w:rsid w:val="00954B57"/>
    <w:rsid w:val="00954C93"/>
    <w:rsid w:val="00954CD4"/>
    <w:rsid w:val="00954E0C"/>
    <w:rsid w:val="00955065"/>
    <w:rsid w:val="009551E5"/>
    <w:rsid w:val="009551FD"/>
    <w:rsid w:val="00955213"/>
    <w:rsid w:val="0095525A"/>
    <w:rsid w:val="00955350"/>
    <w:rsid w:val="00955382"/>
    <w:rsid w:val="009553E9"/>
    <w:rsid w:val="00955415"/>
    <w:rsid w:val="00955517"/>
    <w:rsid w:val="00955625"/>
    <w:rsid w:val="00955641"/>
    <w:rsid w:val="009556A3"/>
    <w:rsid w:val="009557D1"/>
    <w:rsid w:val="009557E7"/>
    <w:rsid w:val="009557EC"/>
    <w:rsid w:val="00955811"/>
    <w:rsid w:val="00955873"/>
    <w:rsid w:val="009558A6"/>
    <w:rsid w:val="009558E4"/>
    <w:rsid w:val="009559CA"/>
    <w:rsid w:val="00955A07"/>
    <w:rsid w:val="00955B58"/>
    <w:rsid w:val="00955BE2"/>
    <w:rsid w:val="00955C92"/>
    <w:rsid w:val="00955CA4"/>
    <w:rsid w:val="00955CB9"/>
    <w:rsid w:val="00955D19"/>
    <w:rsid w:val="00955D2F"/>
    <w:rsid w:val="00955D31"/>
    <w:rsid w:val="00955DA0"/>
    <w:rsid w:val="00955E1A"/>
    <w:rsid w:val="00955EB3"/>
    <w:rsid w:val="00955F11"/>
    <w:rsid w:val="00955F3C"/>
    <w:rsid w:val="00955FDE"/>
    <w:rsid w:val="0095601D"/>
    <w:rsid w:val="009560BF"/>
    <w:rsid w:val="009560FF"/>
    <w:rsid w:val="00956117"/>
    <w:rsid w:val="00956178"/>
    <w:rsid w:val="009561A8"/>
    <w:rsid w:val="009561E9"/>
    <w:rsid w:val="0095625F"/>
    <w:rsid w:val="009562C9"/>
    <w:rsid w:val="00956433"/>
    <w:rsid w:val="00956441"/>
    <w:rsid w:val="009564BA"/>
    <w:rsid w:val="0095656B"/>
    <w:rsid w:val="0095658B"/>
    <w:rsid w:val="009566A8"/>
    <w:rsid w:val="009566D0"/>
    <w:rsid w:val="009566DB"/>
    <w:rsid w:val="009567C8"/>
    <w:rsid w:val="009567FF"/>
    <w:rsid w:val="00956813"/>
    <w:rsid w:val="00956981"/>
    <w:rsid w:val="009569BC"/>
    <w:rsid w:val="00956A27"/>
    <w:rsid w:val="00956AEF"/>
    <w:rsid w:val="00956CDA"/>
    <w:rsid w:val="00956DD2"/>
    <w:rsid w:val="00956E6C"/>
    <w:rsid w:val="00956E81"/>
    <w:rsid w:val="00956EA2"/>
    <w:rsid w:val="00956F0B"/>
    <w:rsid w:val="00956F71"/>
    <w:rsid w:val="00957057"/>
    <w:rsid w:val="00957068"/>
    <w:rsid w:val="00957147"/>
    <w:rsid w:val="0095716B"/>
    <w:rsid w:val="00957337"/>
    <w:rsid w:val="009573FA"/>
    <w:rsid w:val="0095743C"/>
    <w:rsid w:val="00957441"/>
    <w:rsid w:val="00957504"/>
    <w:rsid w:val="0095756B"/>
    <w:rsid w:val="00957594"/>
    <w:rsid w:val="00957595"/>
    <w:rsid w:val="009575F3"/>
    <w:rsid w:val="0095765E"/>
    <w:rsid w:val="00957717"/>
    <w:rsid w:val="00957782"/>
    <w:rsid w:val="009577A7"/>
    <w:rsid w:val="0095784E"/>
    <w:rsid w:val="0095791B"/>
    <w:rsid w:val="0095798D"/>
    <w:rsid w:val="00957A82"/>
    <w:rsid w:val="00957AAD"/>
    <w:rsid w:val="00957AAF"/>
    <w:rsid w:val="00957B56"/>
    <w:rsid w:val="00957BC6"/>
    <w:rsid w:val="00957C14"/>
    <w:rsid w:val="00957C2A"/>
    <w:rsid w:val="00957CB9"/>
    <w:rsid w:val="00957D3E"/>
    <w:rsid w:val="00957DA4"/>
    <w:rsid w:val="00957DE9"/>
    <w:rsid w:val="00957DFB"/>
    <w:rsid w:val="00957DFC"/>
    <w:rsid w:val="00957E04"/>
    <w:rsid w:val="00957E64"/>
    <w:rsid w:val="00957F62"/>
    <w:rsid w:val="00957F8A"/>
    <w:rsid w:val="0096005B"/>
    <w:rsid w:val="00960081"/>
    <w:rsid w:val="0096017B"/>
    <w:rsid w:val="0096017D"/>
    <w:rsid w:val="009601C9"/>
    <w:rsid w:val="00960228"/>
    <w:rsid w:val="00960241"/>
    <w:rsid w:val="0096027F"/>
    <w:rsid w:val="0096033B"/>
    <w:rsid w:val="009603B4"/>
    <w:rsid w:val="0096044C"/>
    <w:rsid w:val="00960527"/>
    <w:rsid w:val="00960568"/>
    <w:rsid w:val="00960662"/>
    <w:rsid w:val="009606BE"/>
    <w:rsid w:val="009606CA"/>
    <w:rsid w:val="009606E5"/>
    <w:rsid w:val="00960773"/>
    <w:rsid w:val="00960780"/>
    <w:rsid w:val="00960795"/>
    <w:rsid w:val="0096081B"/>
    <w:rsid w:val="00960829"/>
    <w:rsid w:val="0096084C"/>
    <w:rsid w:val="009608D3"/>
    <w:rsid w:val="009608D5"/>
    <w:rsid w:val="009608DE"/>
    <w:rsid w:val="009608EB"/>
    <w:rsid w:val="00960954"/>
    <w:rsid w:val="009609EC"/>
    <w:rsid w:val="00960A20"/>
    <w:rsid w:val="00960A3F"/>
    <w:rsid w:val="00960A7B"/>
    <w:rsid w:val="00960B07"/>
    <w:rsid w:val="00960BCF"/>
    <w:rsid w:val="00960C08"/>
    <w:rsid w:val="00960C21"/>
    <w:rsid w:val="00960C56"/>
    <w:rsid w:val="00960CD0"/>
    <w:rsid w:val="00960D50"/>
    <w:rsid w:val="00960E3D"/>
    <w:rsid w:val="00960E8C"/>
    <w:rsid w:val="00960EA5"/>
    <w:rsid w:val="00960EBB"/>
    <w:rsid w:val="00960F02"/>
    <w:rsid w:val="00960F5E"/>
    <w:rsid w:val="00961064"/>
    <w:rsid w:val="00961065"/>
    <w:rsid w:val="009610D4"/>
    <w:rsid w:val="0096118F"/>
    <w:rsid w:val="009611CB"/>
    <w:rsid w:val="009611D5"/>
    <w:rsid w:val="00961232"/>
    <w:rsid w:val="00961285"/>
    <w:rsid w:val="009612BD"/>
    <w:rsid w:val="009612FA"/>
    <w:rsid w:val="009613C4"/>
    <w:rsid w:val="009614EC"/>
    <w:rsid w:val="009615CE"/>
    <w:rsid w:val="0096179F"/>
    <w:rsid w:val="00961805"/>
    <w:rsid w:val="00961846"/>
    <w:rsid w:val="009618FC"/>
    <w:rsid w:val="00961920"/>
    <w:rsid w:val="00961B7E"/>
    <w:rsid w:val="00961BF7"/>
    <w:rsid w:val="00961C98"/>
    <w:rsid w:val="00961D1E"/>
    <w:rsid w:val="00961D28"/>
    <w:rsid w:val="00961E29"/>
    <w:rsid w:val="00961EE7"/>
    <w:rsid w:val="00961F30"/>
    <w:rsid w:val="00961FED"/>
    <w:rsid w:val="0096217D"/>
    <w:rsid w:val="009621BB"/>
    <w:rsid w:val="00962246"/>
    <w:rsid w:val="0096227D"/>
    <w:rsid w:val="0096231E"/>
    <w:rsid w:val="00962438"/>
    <w:rsid w:val="00962452"/>
    <w:rsid w:val="00962479"/>
    <w:rsid w:val="0096249D"/>
    <w:rsid w:val="0096249F"/>
    <w:rsid w:val="0096267F"/>
    <w:rsid w:val="009626F1"/>
    <w:rsid w:val="009627BE"/>
    <w:rsid w:val="00962865"/>
    <w:rsid w:val="009628A1"/>
    <w:rsid w:val="009628CA"/>
    <w:rsid w:val="0096292B"/>
    <w:rsid w:val="0096298C"/>
    <w:rsid w:val="009629E7"/>
    <w:rsid w:val="00962C13"/>
    <w:rsid w:val="00962C41"/>
    <w:rsid w:val="00962CD2"/>
    <w:rsid w:val="00962E23"/>
    <w:rsid w:val="00962E6F"/>
    <w:rsid w:val="00962ED1"/>
    <w:rsid w:val="00962FAF"/>
    <w:rsid w:val="00963072"/>
    <w:rsid w:val="00963117"/>
    <w:rsid w:val="009632AF"/>
    <w:rsid w:val="009632DE"/>
    <w:rsid w:val="009633D6"/>
    <w:rsid w:val="009633F3"/>
    <w:rsid w:val="00963476"/>
    <w:rsid w:val="0096355D"/>
    <w:rsid w:val="00963602"/>
    <w:rsid w:val="00963764"/>
    <w:rsid w:val="009637C8"/>
    <w:rsid w:val="00963815"/>
    <w:rsid w:val="00963849"/>
    <w:rsid w:val="00963892"/>
    <w:rsid w:val="009638D7"/>
    <w:rsid w:val="00963A22"/>
    <w:rsid w:val="00963A4A"/>
    <w:rsid w:val="00963BAD"/>
    <w:rsid w:val="00963CA3"/>
    <w:rsid w:val="00963CB3"/>
    <w:rsid w:val="00963E01"/>
    <w:rsid w:val="00963E22"/>
    <w:rsid w:val="00963E62"/>
    <w:rsid w:val="00964033"/>
    <w:rsid w:val="00964118"/>
    <w:rsid w:val="00964220"/>
    <w:rsid w:val="009642A7"/>
    <w:rsid w:val="009642BA"/>
    <w:rsid w:val="00964622"/>
    <w:rsid w:val="009646DE"/>
    <w:rsid w:val="00964700"/>
    <w:rsid w:val="00964741"/>
    <w:rsid w:val="009647DD"/>
    <w:rsid w:val="009648E6"/>
    <w:rsid w:val="0096490E"/>
    <w:rsid w:val="00964A09"/>
    <w:rsid w:val="00964B21"/>
    <w:rsid w:val="00964B70"/>
    <w:rsid w:val="00964C2B"/>
    <w:rsid w:val="00964E31"/>
    <w:rsid w:val="00964E90"/>
    <w:rsid w:val="00965005"/>
    <w:rsid w:val="009650D4"/>
    <w:rsid w:val="0096511C"/>
    <w:rsid w:val="00965167"/>
    <w:rsid w:val="0096517A"/>
    <w:rsid w:val="009651E8"/>
    <w:rsid w:val="009652B4"/>
    <w:rsid w:val="009652FE"/>
    <w:rsid w:val="00965387"/>
    <w:rsid w:val="009653A6"/>
    <w:rsid w:val="00965434"/>
    <w:rsid w:val="00965474"/>
    <w:rsid w:val="00965483"/>
    <w:rsid w:val="00965488"/>
    <w:rsid w:val="0096550A"/>
    <w:rsid w:val="00965596"/>
    <w:rsid w:val="009655A9"/>
    <w:rsid w:val="009656C1"/>
    <w:rsid w:val="00965837"/>
    <w:rsid w:val="009658A5"/>
    <w:rsid w:val="009658A8"/>
    <w:rsid w:val="00965984"/>
    <w:rsid w:val="009659E6"/>
    <w:rsid w:val="00965A6B"/>
    <w:rsid w:val="00965B34"/>
    <w:rsid w:val="00965B5E"/>
    <w:rsid w:val="00965B69"/>
    <w:rsid w:val="00965B98"/>
    <w:rsid w:val="00965C79"/>
    <w:rsid w:val="00965EB4"/>
    <w:rsid w:val="00965EB7"/>
    <w:rsid w:val="00965F19"/>
    <w:rsid w:val="00965F77"/>
    <w:rsid w:val="00965F96"/>
    <w:rsid w:val="00966099"/>
    <w:rsid w:val="009660BB"/>
    <w:rsid w:val="00966104"/>
    <w:rsid w:val="0096620D"/>
    <w:rsid w:val="00966234"/>
    <w:rsid w:val="009662D7"/>
    <w:rsid w:val="00966318"/>
    <w:rsid w:val="00966326"/>
    <w:rsid w:val="009663B3"/>
    <w:rsid w:val="009663F2"/>
    <w:rsid w:val="00966428"/>
    <w:rsid w:val="0096648D"/>
    <w:rsid w:val="0096649D"/>
    <w:rsid w:val="0096675A"/>
    <w:rsid w:val="00966850"/>
    <w:rsid w:val="009668F2"/>
    <w:rsid w:val="00966A31"/>
    <w:rsid w:val="00966AAB"/>
    <w:rsid w:val="00966B03"/>
    <w:rsid w:val="00966B92"/>
    <w:rsid w:val="00966BF6"/>
    <w:rsid w:val="00966CE4"/>
    <w:rsid w:val="00966F86"/>
    <w:rsid w:val="00966FBF"/>
    <w:rsid w:val="00966FE1"/>
    <w:rsid w:val="00966FE9"/>
    <w:rsid w:val="00967013"/>
    <w:rsid w:val="00967067"/>
    <w:rsid w:val="00967087"/>
    <w:rsid w:val="0096717C"/>
    <w:rsid w:val="0096720A"/>
    <w:rsid w:val="0096720E"/>
    <w:rsid w:val="00967220"/>
    <w:rsid w:val="009672EA"/>
    <w:rsid w:val="00967409"/>
    <w:rsid w:val="0096744C"/>
    <w:rsid w:val="0096744D"/>
    <w:rsid w:val="00967463"/>
    <w:rsid w:val="00967469"/>
    <w:rsid w:val="00967495"/>
    <w:rsid w:val="00967693"/>
    <w:rsid w:val="0096773D"/>
    <w:rsid w:val="009677B0"/>
    <w:rsid w:val="00967941"/>
    <w:rsid w:val="0096794F"/>
    <w:rsid w:val="009679D8"/>
    <w:rsid w:val="00967A12"/>
    <w:rsid w:val="00967AA4"/>
    <w:rsid w:val="00967BB8"/>
    <w:rsid w:val="00967C1D"/>
    <w:rsid w:val="00967C61"/>
    <w:rsid w:val="00967CBB"/>
    <w:rsid w:val="00967D5E"/>
    <w:rsid w:val="00967DAA"/>
    <w:rsid w:val="00967E64"/>
    <w:rsid w:val="00967F16"/>
    <w:rsid w:val="00967F3B"/>
    <w:rsid w:val="00967F9A"/>
    <w:rsid w:val="00967FB1"/>
    <w:rsid w:val="00967FD7"/>
    <w:rsid w:val="00967FE1"/>
    <w:rsid w:val="00967FFC"/>
    <w:rsid w:val="00970187"/>
    <w:rsid w:val="009701B5"/>
    <w:rsid w:val="009703A5"/>
    <w:rsid w:val="0097043D"/>
    <w:rsid w:val="0097049B"/>
    <w:rsid w:val="009704BE"/>
    <w:rsid w:val="009706D7"/>
    <w:rsid w:val="00970737"/>
    <w:rsid w:val="00970763"/>
    <w:rsid w:val="009707B2"/>
    <w:rsid w:val="00970847"/>
    <w:rsid w:val="00970896"/>
    <w:rsid w:val="00970911"/>
    <w:rsid w:val="00970956"/>
    <w:rsid w:val="009709D6"/>
    <w:rsid w:val="00970A0A"/>
    <w:rsid w:val="00970A4B"/>
    <w:rsid w:val="00970B68"/>
    <w:rsid w:val="00970BB5"/>
    <w:rsid w:val="00970C7E"/>
    <w:rsid w:val="00970CBC"/>
    <w:rsid w:val="00970E3F"/>
    <w:rsid w:val="00970F95"/>
    <w:rsid w:val="00970FA0"/>
    <w:rsid w:val="00970FD4"/>
    <w:rsid w:val="00970FFA"/>
    <w:rsid w:val="0097101C"/>
    <w:rsid w:val="00971050"/>
    <w:rsid w:val="0097106A"/>
    <w:rsid w:val="00971128"/>
    <w:rsid w:val="00971134"/>
    <w:rsid w:val="00971178"/>
    <w:rsid w:val="00971220"/>
    <w:rsid w:val="00971238"/>
    <w:rsid w:val="009713B0"/>
    <w:rsid w:val="0097141D"/>
    <w:rsid w:val="0097165C"/>
    <w:rsid w:val="009716A4"/>
    <w:rsid w:val="00971726"/>
    <w:rsid w:val="00971755"/>
    <w:rsid w:val="009718A2"/>
    <w:rsid w:val="009718B7"/>
    <w:rsid w:val="009718D9"/>
    <w:rsid w:val="009719A5"/>
    <w:rsid w:val="009719A6"/>
    <w:rsid w:val="009719FA"/>
    <w:rsid w:val="00971A04"/>
    <w:rsid w:val="00971C7F"/>
    <w:rsid w:val="00971C93"/>
    <w:rsid w:val="00971D1A"/>
    <w:rsid w:val="00971D54"/>
    <w:rsid w:val="00971D6E"/>
    <w:rsid w:val="00971D7A"/>
    <w:rsid w:val="00971DDF"/>
    <w:rsid w:val="00972135"/>
    <w:rsid w:val="00972148"/>
    <w:rsid w:val="0097214D"/>
    <w:rsid w:val="0097218F"/>
    <w:rsid w:val="009721D0"/>
    <w:rsid w:val="0097221B"/>
    <w:rsid w:val="0097228F"/>
    <w:rsid w:val="0097231C"/>
    <w:rsid w:val="009723C8"/>
    <w:rsid w:val="00972471"/>
    <w:rsid w:val="009724E6"/>
    <w:rsid w:val="009724F9"/>
    <w:rsid w:val="0097250E"/>
    <w:rsid w:val="00972577"/>
    <w:rsid w:val="00972585"/>
    <w:rsid w:val="009725FD"/>
    <w:rsid w:val="00972608"/>
    <w:rsid w:val="0097260F"/>
    <w:rsid w:val="00972684"/>
    <w:rsid w:val="009726CF"/>
    <w:rsid w:val="0097279B"/>
    <w:rsid w:val="0097284A"/>
    <w:rsid w:val="0097289C"/>
    <w:rsid w:val="009728CB"/>
    <w:rsid w:val="00972A47"/>
    <w:rsid w:val="00972A66"/>
    <w:rsid w:val="00972A84"/>
    <w:rsid w:val="00972AEA"/>
    <w:rsid w:val="00972B9F"/>
    <w:rsid w:val="00972BD3"/>
    <w:rsid w:val="00972BF5"/>
    <w:rsid w:val="00972C5C"/>
    <w:rsid w:val="00972D8A"/>
    <w:rsid w:val="00972DD6"/>
    <w:rsid w:val="00972E7D"/>
    <w:rsid w:val="00972E9D"/>
    <w:rsid w:val="00972EC1"/>
    <w:rsid w:val="00972ED3"/>
    <w:rsid w:val="00972F33"/>
    <w:rsid w:val="00972F87"/>
    <w:rsid w:val="00973027"/>
    <w:rsid w:val="009730EC"/>
    <w:rsid w:val="00973160"/>
    <w:rsid w:val="009731EC"/>
    <w:rsid w:val="00973328"/>
    <w:rsid w:val="009733E6"/>
    <w:rsid w:val="009734AA"/>
    <w:rsid w:val="00973574"/>
    <w:rsid w:val="00973603"/>
    <w:rsid w:val="00973637"/>
    <w:rsid w:val="00973644"/>
    <w:rsid w:val="0097382B"/>
    <w:rsid w:val="009738D0"/>
    <w:rsid w:val="0097392D"/>
    <w:rsid w:val="0097394C"/>
    <w:rsid w:val="00973A7F"/>
    <w:rsid w:val="00973AF2"/>
    <w:rsid w:val="00973BED"/>
    <w:rsid w:val="00973C4A"/>
    <w:rsid w:val="00973D5B"/>
    <w:rsid w:val="00973D5C"/>
    <w:rsid w:val="00973D74"/>
    <w:rsid w:val="00973E19"/>
    <w:rsid w:val="00973E5F"/>
    <w:rsid w:val="00973EAF"/>
    <w:rsid w:val="00973ECE"/>
    <w:rsid w:val="00973EEC"/>
    <w:rsid w:val="00973FC9"/>
    <w:rsid w:val="00973FD1"/>
    <w:rsid w:val="00973FF4"/>
    <w:rsid w:val="00974163"/>
    <w:rsid w:val="009741A2"/>
    <w:rsid w:val="009741F2"/>
    <w:rsid w:val="00974209"/>
    <w:rsid w:val="0097426A"/>
    <w:rsid w:val="0097429E"/>
    <w:rsid w:val="0097434C"/>
    <w:rsid w:val="00974409"/>
    <w:rsid w:val="00974449"/>
    <w:rsid w:val="0097444A"/>
    <w:rsid w:val="00974508"/>
    <w:rsid w:val="009745D0"/>
    <w:rsid w:val="009746BB"/>
    <w:rsid w:val="009746C0"/>
    <w:rsid w:val="009746FA"/>
    <w:rsid w:val="00974736"/>
    <w:rsid w:val="00974746"/>
    <w:rsid w:val="00974827"/>
    <w:rsid w:val="0097482A"/>
    <w:rsid w:val="009749BA"/>
    <w:rsid w:val="00974A6A"/>
    <w:rsid w:val="00974ACE"/>
    <w:rsid w:val="00974B8A"/>
    <w:rsid w:val="00974BF7"/>
    <w:rsid w:val="00974C37"/>
    <w:rsid w:val="00974CB1"/>
    <w:rsid w:val="00974CCA"/>
    <w:rsid w:val="00974DCE"/>
    <w:rsid w:val="00974E60"/>
    <w:rsid w:val="00974EFB"/>
    <w:rsid w:val="009750C7"/>
    <w:rsid w:val="009750D9"/>
    <w:rsid w:val="00975109"/>
    <w:rsid w:val="0097515F"/>
    <w:rsid w:val="00975167"/>
    <w:rsid w:val="00975275"/>
    <w:rsid w:val="009752AC"/>
    <w:rsid w:val="0097531C"/>
    <w:rsid w:val="00975370"/>
    <w:rsid w:val="0097538E"/>
    <w:rsid w:val="009755B0"/>
    <w:rsid w:val="009755BF"/>
    <w:rsid w:val="009755FF"/>
    <w:rsid w:val="00975635"/>
    <w:rsid w:val="0097569D"/>
    <w:rsid w:val="009756E7"/>
    <w:rsid w:val="0097572B"/>
    <w:rsid w:val="00975870"/>
    <w:rsid w:val="00975882"/>
    <w:rsid w:val="00975AD8"/>
    <w:rsid w:val="00975B1D"/>
    <w:rsid w:val="00975B2D"/>
    <w:rsid w:val="00975CF0"/>
    <w:rsid w:val="00975D15"/>
    <w:rsid w:val="00975D16"/>
    <w:rsid w:val="00975D35"/>
    <w:rsid w:val="00975D6F"/>
    <w:rsid w:val="00975E53"/>
    <w:rsid w:val="00975E58"/>
    <w:rsid w:val="00975E5C"/>
    <w:rsid w:val="00975EDE"/>
    <w:rsid w:val="00975F21"/>
    <w:rsid w:val="00975F69"/>
    <w:rsid w:val="00975F99"/>
    <w:rsid w:val="00975FDC"/>
    <w:rsid w:val="009760BE"/>
    <w:rsid w:val="009760C4"/>
    <w:rsid w:val="009760C8"/>
    <w:rsid w:val="009760D0"/>
    <w:rsid w:val="0097615F"/>
    <w:rsid w:val="00976187"/>
    <w:rsid w:val="009762D3"/>
    <w:rsid w:val="00976349"/>
    <w:rsid w:val="0097642E"/>
    <w:rsid w:val="00976442"/>
    <w:rsid w:val="0097651F"/>
    <w:rsid w:val="0097660C"/>
    <w:rsid w:val="00976625"/>
    <w:rsid w:val="00976650"/>
    <w:rsid w:val="00976672"/>
    <w:rsid w:val="009766AF"/>
    <w:rsid w:val="009767AB"/>
    <w:rsid w:val="00976868"/>
    <w:rsid w:val="009768EF"/>
    <w:rsid w:val="00976A42"/>
    <w:rsid w:val="00976A68"/>
    <w:rsid w:val="00976C3A"/>
    <w:rsid w:val="00976C8E"/>
    <w:rsid w:val="00976CAC"/>
    <w:rsid w:val="00976CE0"/>
    <w:rsid w:val="00976EDF"/>
    <w:rsid w:val="00977003"/>
    <w:rsid w:val="0097703E"/>
    <w:rsid w:val="00977051"/>
    <w:rsid w:val="00977084"/>
    <w:rsid w:val="00977095"/>
    <w:rsid w:val="009770AF"/>
    <w:rsid w:val="009770BF"/>
    <w:rsid w:val="009770D7"/>
    <w:rsid w:val="009770E4"/>
    <w:rsid w:val="0097724D"/>
    <w:rsid w:val="009773AF"/>
    <w:rsid w:val="00977413"/>
    <w:rsid w:val="0097751C"/>
    <w:rsid w:val="009775C3"/>
    <w:rsid w:val="0097767C"/>
    <w:rsid w:val="009777D5"/>
    <w:rsid w:val="00977977"/>
    <w:rsid w:val="0097798E"/>
    <w:rsid w:val="00977AD0"/>
    <w:rsid w:val="00977AF4"/>
    <w:rsid w:val="00977BC8"/>
    <w:rsid w:val="00977E42"/>
    <w:rsid w:val="00980021"/>
    <w:rsid w:val="009800DE"/>
    <w:rsid w:val="009800E2"/>
    <w:rsid w:val="00980100"/>
    <w:rsid w:val="009801BC"/>
    <w:rsid w:val="009801DF"/>
    <w:rsid w:val="00980204"/>
    <w:rsid w:val="00980211"/>
    <w:rsid w:val="00980337"/>
    <w:rsid w:val="0098033C"/>
    <w:rsid w:val="00980389"/>
    <w:rsid w:val="00980441"/>
    <w:rsid w:val="00980460"/>
    <w:rsid w:val="009804BA"/>
    <w:rsid w:val="0098050E"/>
    <w:rsid w:val="00980531"/>
    <w:rsid w:val="00980577"/>
    <w:rsid w:val="0098057F"/>
    <w:rsid w:val="00980673"/>
    <w:rsid w:val="0098079B"/>
    <w:rsid w:val="009807AC"/>
    <w:rsid w:val="009808FD"/>
    <w:rsid w:val="00980913"/>
    <w:rsid w:val="009809F8"/>
    <w:rsid w:val="00980A70"/>
    <w:rsid w:val="00980AC4"/>
    <w:rsid w:val="00980C49"/>
    <w:rsid w:val="00980DB8"/>
    <w:rsid w:val="00980DE8"/>
    <w:rsid w:val="00980DF0"/>
    <w:rsid w:val="00980DFF"/>
    <w:rsid w:val="00980F64"/>
    <w:rsid w:val="00981102"/>
    <w:rsid w:val="009812CB"/>
    <w:rsid w:val="009812E2"/>
    <w:rsid w:val="00981305"/>
    <w:rsid w:val="00981323"/>
    <w:rsid w:val="00981326"/>
    <w:rsid w:val="0098134C"/>
    <w:rsid w:val="0098138B"/>
    <w:rsid w:val="009814B7"/>
    <w:rsid w:val="009814BF"/>
    <w:rsid w:val="009814FE"/>
    <w:rsid w:val="00981527"/>
    <w:rsid w:val="0098152D"/>
    <w:rsid w:val="00981577"/>
    <w:rsid w:val="00981614"/>
    <w:rsid w:val="0098162C"/>
    <w:rsid w:val="0098173F"/>
    <w:rsid w:val="009817CD"/>
    <w:rsid w:val="009817D8"/>
    <w:rsid w:val="009817F5"/>
    <w:rsid w:val="0098180C"/>
    <w:rsid w:val="0098182B"/>
    <w:rsid w:val="0098183B"/>
    <w:rsid w:val="009818B2"/>
    <w:rsid w:val="009819C5"/>
    <w:rsid w:val="009819C6"/>
    <w:rsid w:val="00981A78"/>
    <w:rsid w:val="00981AC2"/>
    <w:rsid w:val="00981AE8"/>
    <w:rsid w:val="00981BA0"/>
    <w:rsid w:val="00981BA3"/>
    <w:rsid w:val="00981BF3"/>
    <w:rsid w:val="00981C10"/>
    <w:rsid w:val="00981C3B"/>
    <w:rsid w:val="00981C53"/>
    <w:rsid w:val="00981C59"/>
    <w:rsid w:val="00981C79"/>
    <w:rsid w:val="00981C85"/>
    <w:rsid w:val="00981DCE"/>
    <w:rsid w:val="00981E56"/>
    <w:rsid w:val="00981E66"/>
    <w:rsid w:val="00981E9F"/>
    <w:rsid w:val="00981EC3"/>
    <w:rsid w:val="00981F9B"/>
    <w:rsid w:val="00981FC5"/>
    <w:rsid w:val="00981FF1"/>
    <w:rsid w:val="00982031"/>
    <w:rsid w:val="00982040"/>
    <w:rsid w:val="00982057"/>
    <w:rsid w:val="009820AE"/>
    <w:rsid w:val="009820CF"/>
    <w:rsid w:val="0098215D"/>
    <w:rsid w:val="009823F8"/>
    <w:rsid w:val="009824A3"/>
    <w:rsid w:val="009824CD"/>
    <w:rsid w:val="0098251A"/>
    <w:rsid w:val="00982593"/>
    <w:rsid w:val="009825A0"/>
    <w:rsid w:val="0098265B"/>
    <w:rsid w:val="0098265C"/>
    <w:rsid w:val="00982681"/>
    <w:rsid w:val="00982691"/>
    <w:rsid w:val="009827FD"/>
    <w:rsid w:val="00982814"/>
    <w:rsid w:val="00982887"/>
    <w:rsid w:val="0098297E"/>
    <w:rsid w:val="009829AD"/>
    <w:rsid w:val="00982A1F"/>
    <w:rsid w:val="00982ACF"/>
    <w:rsid w:val="00982C40"/>
    <w:rsid w:val="00982C7F"/>
    <w:rsid w:val="00982CAD"/>
    <w:rsid w:val="00982D02"/>
    <w:rsid w:val="00982D48"/>
    <w:rsid w:val="00982D9A"/>
    <w:rsid w:val="00982DB8"/>
    <w:rsid w:val="00982DD7"/>
    <w:rsid w:val="00982FC3"/>
    <w:rsid w:val="00982FD5"/>
    <w:rsid w:val="00983076"/>
    <w:rsid w:val="0098318F"/>
    <w:rsid w:val="0098329B"/>
    <w:rsid w:val="0098342F"/>
    <w:rsid w:val="00983452"/>
    <w:rsid w:val="009834C3"/>
    <w:rsid w:val="0098357A"/>
    <w:rsid w:val="0098357B"/>
    <w:rsid w:val="009835B2"/>
    <w:rsid w:val="009835C0"/>
    <w:rsid w:val="009835C7"/>
    <w:rsid w:val="0098368B"/>
    <w:rsid w:val="009836A8"/>
    <w:rsid w:val="00983717"/>
    <w:rsid w:val="0098374A"/>
    <w:rsid w:val="009837CC"/>
    <w:rsid w:val="009837E4"/>
    <w:rsid w:val="0098381E"/>
    <w:rsid w:val="00983830"/>
    <w:rsid w:val="00983837"/>
    <w:rsid w:val="0098384E"/>
    <w:rsid w:val="00983890"/>
    <w:rsid w:val="0098396B"/>
    <w:rsid w:val="0098397D"/>
    <w:rsid w:val="0098397F"/>
    <w:rsid w:val="00983A81"/>
    <w:rsid w:val="00983AD1"/>
    <w:rsid w:val="00983B29"/>
    <w:rsid w:val="00983B46"/>
    <w:rsid w:val="00983B85"/>
    <w:rsid w:val="00983D7F"/>
    <w:rsid w:val="00983E5F"/>
    <w:rsid w:val="00983E6B"/>
    <w:rsid w:val="00983EC6"/>
    <w:rsid w:val="00983FBE"/>
    <w:rsid w:val="00984022"/>
    <w:rsid w:val="0098408B"/>
    <w:rsid w:val="00984189"/>
    <w:rsid w:val="009841AE"/>
    <w:rsid w:val="0098422E"/>
    <w:rsid w:val="009842B6"/>
    <w:rsid w:val="0098430F"/>
    <w:rsid w:val="00984323"/>
    <w:rsid w:val="0098437D"/>
    <w:rsid w:val="00984566"/>
    <w:rsid w:val="009846BC"/>
    <w:rsid w:val="0098475A"/>
    <w:rsid w:val="009847FD"/>
    <w:rsid w:val="0098481D"/>
    <w:rsid w:val="00984908"/>
    <w:rsid w:val="0098495E"/>
    <w:rsid w:val="00984970"/>
    <w:rsid w:val="00984BAF"/>
    <w:rsid w:val="00984C77"/>
    <w:rsid w:val="00984DBF"/>
    <w:rsid w:val="00984E07"/>
    <w:rsid w:val="00984E9F"/>
    <w:rsid w:val="00984FE5"/>
    <w:rsid w:val="00984FF3"/>
    <w:rsid w:val="00985007"/>
    <w:rsid w:val="0098505D"/>
    <w:rsid w:val="00985072"/>
    <w:rsid w:val="0098510D"/>
    <w:rsid w:val="00985133"/>
    <w:rsid w:val="00985137"/>
    <w:rsid w:val="00985154"/>
    <w:rsid w:val="0098516C"/>
    <w:rsid w:val="0098516D"/>
    <w:rsid w:val="0098516E"/>
    <w:rsid w:val="0098518F"/>
    <w:rsid w:val="00985215"/>
    <w:rsid w:val="00985298"/>
    <w:rsid w:val="009852F2"/>
    <w:rsid w:val="00985446"/>
    <w:rsid w:val="0098551D"/>
    <w:rsid w:val="0098552A"/>
    <w:rsid w:val="00985599"/>
    <w:rsid w:val="0098560C"/>
    <w:rsid w:val="0098571B"/>
    <w:rsid w:val="009857EB"/>
    <w:rsid w:val="0098585E"/>
    <w:rsid w:val="0098592C"/>
    <w:rsid w:val="009859A0"/>
    <w:rsid w:val="00985A8D"/>
    <w:rsid w:val="00985B75"/>
    <w:rsid w:val="00985B91"/>
    <w:rsid w:val="00985C27"/>
    <w:rsid w:val="00985CC4"/>
    <w:rsid w:val="00985D7E"/>
    <w:rsid w:val="00985DF8"/>
    <w:rsid w:val="00985E1D"/>
    <w:rsid w:val="00985E71"/>
    <w:rsid w:val="00985EF2"/>
    <w:rsid w:val="00985F0E"/>
    <w:rsid w:val="00985F3B"/>
    <w:rsid w:val="00985F76"/>
    <w:rsid w:val="00985FB6"/>
    <w:rsid w:val="00985FE6"/>
    <w:rsid w:val="009860A6"/>
    <w:rsid w:val="009860D9"/>
    <w:rsid w:val="009860F7"/>
    <w:rsid w:val="00986130"/>
    <w:rsid w:val="009861CC"/>
    <w:rsid w:val="00986293"/>
    <w:rsid w:val="00986294"/>
    <w:rsid w:val="009863AB"/>
    <w:rsid w:val="009863D2"/>
    <w:rsid w:val="00986424"/>
    <w:rsid w:val="0098663E"/>
    <w:rsid w:val="00986771"/>
    <w:rsid w:val="009867B8"/>
    <w:rsid w:val="0098683E"/>
    <w:rsid w:val="009868A4"/>
    <w:rsid w:val="009868D1"/>
    <w:rsid w:val="00986928"/>
    <w:rsid w:val="00986A21"/>
    <w:rsid w:val="00986A7D"/>
    <w:rsid w:val="00986A8A"/>
    <w:rsid w:val="00986BB0"/>
    <w:rsid w:val="00986CB7"/>
    <w:rsid w:val="00986DCB"/>
    <w:rsid w:val="00986DDB"/>
    <w:rsid w:val="00986E46"/>
    <w:rsid w:val="00986F07"/>
    <w:rsid w:val="00986F43"/>
    <w:rsid w:val="00986FBD"/>
    <w:rsid w:val="009870C9"/>
    <w:rsid w:val="009870FB"/>
    <w:rsid w:val="00987156"/>
    <w:rsid w:val="00987173"/>
    <w:rsid w:val="009871A0"/>
    <w:rsid w:val="009871C0"/>
    <w:rsid w:val="009871D9"/>
    <w:rsid w:val="009871EA"/>
    <w:rsid w:val="0098726A"/>
    <w:rsid w:val="009872C6"/>
    <w:rsid w:val="009873DB"/>
    <w:rsid w:val="009873E4"/>
    <w:rsid w:val="0098740E"/>
    <w:rsid w:val="009874C8"/>
    <w:rsid w:val="009875B9"/>
    <w:rsid w:val="009875C1"/>
    <w:rsid w:val="0098760C"/>
    <w:rsid w:val="00987650"/>
    <w:rsid w:val="00987683"/>
    <w:rsid w:val="009876A4"/>
    <w:rsid w:val="00987869"/>
    <w:rsid w:val="009878BD"/>
    <w:rsid w:val="009878F0"/>
    <w:rsid w:val="00987921"/>
    <w:rsid w:val="009879F2"/>
    <w:rsid w:val="00987A0B"/>
    <w:rsid w:val="00987C22"/>
    <w:rsid w:val="00987C72"/>
    <w:rsid w:val="00987C94"/>
    <w:rsid w:val="00987DFA"/>
    <w:rsid w:val="00987ED7"/>
    <w:rsid w:val="00990051"/>
    <w:rsid w:val="00990259"/>
    <w:rsid w:val="009902A6"/>
    <w:rsid w:val="0099030C"/>
    <w:rsid w:val="00990383"/>
    <w:rsid w:val="009904AE"/>
    <w:rsid w:val="0099054D"/>
    <w:rsid w:val="0099058D"/>
    <w:rsid w:val="009905C1"/>
    <w:rsid w:val="00990733"/>
    <w:rsid w:val="00990757"/>
    <w:rsid w:val="00990867"/>
    <w:rsid w:val="009908B5"/>
    <w:rsid w:val="009908E9"/>
    <w:rsid w:val="00990995"/>
    <w:rsid w:val="00990A13"/>
    <w:rsid w:val="00990A2D"/>
    <w:rsid w:val="00990A4B"/>
    <w:rsid w:val="00990A91"/>
    <w:rsid w:val="00990AA9"/>
    <w:rsid w:val="00990AB8"/>
    <w:rsid w:val="00990BCF"/>
    <w:rsid w:val="00990C0C"/>
    <w:rsid w:val="00990D45"/>
    <w:rsid w:val="00990D81"/>
    <w:rsid w:val="00990D91"/>
    <w:rsid w:val="00990E0F"/>
    <w:rsid w:val="00990E1A"/>
    <w:rsid w:val="00990E74"/>
    <w:rsid w:val="00990E94"/>
    <w:rsid w:val="00990F23"/>
    <w:rsid w:val="00990F64"/>
    <w:rsid w:val="009910B0"/>
    <w:rsid w:val="0099122F"/>
    <w:rsid w:val="00991277"/>
    <w:rsid w:val="00991280"/>
    <w:rsid w:val="009912FA"/>
    <w:rsid w:val="0099130A"/>
    <w:rsid w:val="00991344"/>
    <w:rsid w:val="00991367"/>
    <w:rsid w:val="0099149F"/>
    <w:rsid w:val="009914DF"/>
    <w:rsid w:val="00991524"/>
    <w:rsid w:val="0099155D"/>
    <w:rsid w:val="009915AE"/>
    <w:rsid w:val="0099163B"/>
    <w:rsid w:val="0099166A"/>
    <w:rsid w:val="009916AD"/>
    <w:rsid w:val="009916B4"/>
    <w:rsid w:val="009916D3"/>
    <w:rsid w:val="0099176A"/>
    <w:rsid w:val="0099176E"/>
    <w:rsid w:val="00991803"/>
    <w:rsid w:val="00991807"/>
    <w:rsid w:val="0099186A"/>
    <w:rsid w:val="00991915"/>
    <w:rsid w:val="0099191A"/>
    <w:rsid w:val="0099192F"/>
    <w:rsid w:val="00991935"/>
    <w:rsid w:val="009919B2"/>
    <w:rsid w:val="00991A32"/>
    <w:rsid w:val="00991B1D"/>
    <w:rsid w:val="00991B5A"/>
    <w:rsid w:val="00991B62"/>
    <w:rsid w:val="00991C26"/>
    <w:rsid w:val="00991D1A"/>
    <w:rsid w:val="00991D43"/>
    <w:rsid w:val="00991DD3"/>
    <w:rsid w:val="00991DEE"/>
    <w:rsid w:val="00991EF9"/>
    <w:rsid w:val="00991FA2"/>
    <w:rsid w:val="00992087"/>
    <w:rsid w:val="009920C0"/>
    <w:rsid w:val="009921BD"/>
    <w:rsid w:val="00992230"/>
    <w:rsid w:val="00992258"/>
    <w:rsid w:val="00992259"/>
    <w:rsid w:val="0099227F"/>
    <w:rsid w:val="009922E8"/>
    <w:rsid w:val="009923CB"/>
    <w:rsid w:val="0099244C"/>
    <w:rsid w:val="009924FF"/>
    <w:rsid w:val="00992521"/>
    <w:rsid w:val="00992528"/>
    <w:rsid w:val="009925D6"/>
    <w:rsid w:val="0099270C"/>
    <w:rsid w:val="0099285A"/>
    <w:rsid w:val="0099288F"/>
    <w:rsid w:val="00992893"/>
    <w:rsid w:val="00992937"/>
    <w:rsid w:val="00992970"/>
    <w:rsid w:val="0099297B"/>
    <w:rsid w:val="00992B40"/>
    <w:rsid w:val="00992C0E"/>
    <w:rsid w:val="00992C4E"/>
    <w:rsid w:val="00992CD3"/>
    <w:rsid w:val="00992D16"/>
    <w:rsid w:val="00992D37"/>
    <w:rsid w:val="00992D39"/>
    <w:rsid w:val="00992D7D"/>
    <w:rsid w:val="00992DAD"/>
    <w:rsid w:val="00992E75"/>
    <w:rsid w:val="00992EAF"/>
    <w:rsid w:val="00992FE6"/>
    <w:rsid w:val="0099304C"/>
    <w:rsid w:val="00993082"/>
    <w:rsid w:val="00993465"/>
    <w:rsid w:val="00993473"/>
    <w:rsid w:val="0099350E"/>
    <w:rsid w:val="00993574"/>
    <w:rsid w:val="0099358C"/>
    <w:rsid w:val="009935C3"/>
    <w:rsid w:val="009935D0"/>
    <w:rsid w:val="009935F6"/>
    <w:rsid w:val="00993608"/>
    <w:rsid w:val="00993618"/>
    <w:rsid w:val="0099369E"/>
    <w:rsid w:val="0099370C"/>
    <w:rsid w:val="009937E3"/>
    <w:rsid w:val="009937E6"/>
    <w:rsid w:val="0099396B"/>
    <w:rsid w:val="009939D9"/>
    <w:rsid w:val="009939E5"/>
    <w:rsid w:val="00993A3E"/>
    <w:rsid w:val="00993A6A"/>
    <w:rsid w:val="00993B34"/>
    <w:rsid w:val="00993D2A"/>
    <w:rsid w:val="00993D51"/>
    <w:rsid w:val="00993DE9"/>
    <w:rsid w:val="00993E59"/>
    <w:rsid w:val="00994053"/>
    <w:rsid w:val="00994097"/>
    <w:rsid w:val="009940ED"/>
    <w:rsid w:val="00994114"/>
    <w:rsid w:val="00994222"/>
    <w:rsid w:val="00994295"/>
    <w:rsid w:val="0099438C"/>
    <w:rsid w:val="009943F4"/>
    <w:rsid w:val="00994410"/>
    <w:rsid w:val="00994469"/>
    <w:rsid w:val="009944B7"/>
    <w:rsid w:val="0099454D"/>
    <w:rsid w:val="0099457F"/>
    <w:rsid w:val="00994620"/>
    <w:rsid w:val="009946DA"/>
    <w:rsid w:val="009946DF"/>
    <w:rsid w:val="00994720"/>
    <w:rsid w:val="00994778"/>
    <w:rsid w:val="00994832"/>
    <w:rsid w:val="0099487E"/>
    <w:rsid w:val="009948A4"/>
    <w:rsid w:val="00994964"/>
    <w:rsid w:val="00994A44"/>
    <w:rsid w:val="00994A52"/>
    <w:rsid w:val="00994B2F"/>
    <w:rsid w:val="00994B91"/>
    <w:rsid w:val="00994C2F"/>
    <w:rsid w:val="00994D21"/>
    <w:rsid w:val="00994D7D"/>
    <w:rsid w:val="00994E0E"/>
    <w:rsid w:val="00994E73"/>
    <w:rsid w:val="00994E78"/>
    <w:rsid w:val="00994EDF"/>
    <w:rsid w:val="0099502A"/>
    <w:rsid w:val="009950B0"/>
    <w:rsid w:val="0099511A"/>
    <w:rsid w:val="00995139"/>
    <w:rsid w:val="00995165"/>
    <w:rsid w:val="00995207"/>
    <w:rsid w:val="00995277"/>
    <w:rsid w:val="00995336"/>
    <w:rsid w:val="0099533A"/>
    <w:rsid w:val="0099536D"/>
    <w:rsid w:val="009954B8"/>
    <w:rsid w:val="00995609"/>
    <w:rsid w:val="0099562B"/>
    <w:rsid w:val="00995636"/>
    <w:rsid w:val="009956EA"/>
    <w:rsid w:val="00995752"/>
    <w:rsid w:val="009958DD"/>
    <w:rsid w:val="00995914"/>
    <w:rsid w:val="00995948"/>
    <w:rsid w:val="00995959"/>
    <w:rsid w:val="0099599E"/>
    <w:rsid w:val="009959DD"/>
    <w:rsid w:val="00995A57"/>
    <w:rsid w:val="00995AC8"/>
    <w:rsid w:val="00995BBE"/>
    <w:rsid w:val="00995BEF"/>
    <w:rsid w:val="00995C19"/>
    <w:rsid w:val="00995C20"/>
    <w:rsid w:val="00995CF2"/>
    <w:rsid w:val="00995D19"/>
    <w:rsid w:val="00995E15"/>
    <w:rsid w:val="00995EBF"/>
    <w:rsid w:val="00995FBF"/>
    <w:rsid w:val="009960A0"/>
    <w:rsid w:val="009960D0"/>
    <w:rsid w:val="00996106"/>
    <w:rsid w:val="009961D2"/>
    <w:rsid w:val="0099626B"/>
    <w:rsid w:val="009962E2"/>
    <w:rsid w:val="009963B6"/>
    <w:rsid w:val="00996407"/>
    <w:rsid w:val="009964E7"/>
    <w:rsid w:val="009966B3"/>
    <w:rsid w:val="009966D1"/>
    <w:rsid w:val="00996746"/>
    <w:rsid w:val="009967D5"/>
    <w:rsid w:val="00996829"/>
    <w:rsid w:val="00996871"/>
    <w:rsid w:val="00996878"/>
    <w:rsid w:val="00996898"/>
    <w:rsid w:val="009968B6"/>
    <w:rsid w:val="009968BE"/>
    <w:rsid w:val="009968D8"/>
    <w:rsid w:val="009968E2"/>
    <w:rsid w:val="00996913"/>
    <w:rsid w:val="00996959"/>
    <w:rsid w:val="0099697F"/>
    <w:rsid w:val="00996A00"/>
    <w:rsid w:val="00996B01"/>
    <w:rsid w:val="00996B58"/>
    <w:rsid w:val="00996BBB"/>
    <w:rsid w:val="00996C17"/>
    <w:rsid w:val="00996CD6"/>
    <w:rsid w:val="00996D96"/>
    <w:rsid w:val="00996DD4"/>
    <w:rsid w:val="00996DFD"/>
    <w:rsid w:val="00996E0B"/>
    <w:rsid w:val="00996E4E"/>
    <w:rsid w:val="00996E71"/>
    <w:rsid w:val="00996E7F"/>
    <w:rsid w:val="00997098"/>
    <w:rsid w:val="009970D0"/>
    <w:rsid w:val="009970E0"/>
    <w:rsid w:val="0099716D"/>
    <w:rsid w:val="0099721B"/>
    <w:rsid w:val="0099734C"/>
    <w:rsid w:val="009973A7"/>
    <w:rsid w:val="009973E4"/>
    <w:rsid w:val="0099766B"/>
    <w:rsid w:val="0099776B"/>
    <w:rsid w:val="0099787E"/>
    <w:rsid w:val="00997AFE"/>
    <w:rsid w:val="00997BA8"/>
    <w:rsid w:val="00997BF4"/>
    <w:rsid w:val="00997BF5"/>
    <w:rsid w:val="00997C89"/>
    <w:rsid w:val="00997D62"/>
    <w:rsid w:val="00997E6D"/>
    <w:rsid w:val="00997F38"/>
    <w:rsid w:val="00997F7E"/>
    <w:rsid w:val="00997F9F"/>
    <w:rsid w:val="009A011C"/>
    <w:rsid w:val="009A02CC"/>
    <w:rsid w:val="009A03FC"/>
    <w:rsid w:val="009A0427"/>
    <w:rsid w:val="009A043E"/>
    <w:rsid w:val="009A0456"/>
    <w:rsid w:val="009A0463"/>
    <w:rsid w:val="009A0490"/>
    <w:rsid w:val="009A04D9"/>
    <w:rsid w:val="009A0507"/>
    <w:rsid w:val="009A054C"/>
    <w:rsid w:val="009A05B3"/>
    <w:rsid w:val="009A05F4"/>
    <w:rsid w:val="009A065E"/>
    <w:rsid w:val="009A06B1"/>
    <w:rsid w:val="009A06BF"/>
    <w:rsid w:val="009A06DC"/>
    <w:rsid w:val="009A07B1"/>
    <w:rsid w:val="009A0941"/>
    <w:rsid w:val="009A0947"/>
    <w:rsid w:val="009A099A"/>
    <w:rsid w:val="009A09CF"/>
    <w:rsid w:val="009A0AC9"/>
    <w:rsid w:val="009A0B51"/>
    <w:rsid w:val="009A0C61"/>
    <w:rsid w:val="009A0C81"/>
    <w:rsid w:val="009A0C82"/>
    <w:rsid w:val="009A0D20"/>
    <w:rsid w:val="009A0D2E"/>
    <w:rsid w:val="009A0DBB"/>
    <w:rsid w:val="009A0EB3"/>
    <w:rsid w:val="009A0ECF"/>
    <w:rsid w:val="009A0FC2"/>
    <w:rsid w:val="009A1014"/>
    <w:rsid w:val="009A1034"/>
    <w:rsid w:val="009A10EA"/>
    <w:rsid w:val="009A1106"/>
    <w:rsid w:val="009A1161"/>
    <w:rsid w:val="009A116D"/>
    <w:rsid w:val="009A120E"/>
    <w:rsid w:val="009A1282"/>
    <w:rsid w:val="009A1308"/>
    <w:rsid w:val="009A1352"/>
    <w:rsid w:val="009A1371"/>
    <w:rsid w:val="009A1374"/>
    <w:rsid w:val="009A13AD"/>
    <w:rsid w:val="009A13F0"/>
    <w:rsid w:val="009A13F5"/>
    <w:rsid w:val="009A14AB"/>
    <w:rsid w:val="009A14BE"/>
    <w:rsid w:val="009A152E"/>
    <w:rsid w:val="009A15D9"/>
    <w:rsid w:val="009A1666"/>
    <w:rsid w:val="009A194C"/>
    <w:rsid w:val="009A19C0"/>
    <w:rsid w:val="009A1B54"/>
    <w:rsid w:val="009A1C2B"/>
    <w:rsid w:val="009A1CAB"/>
    <w:rsid w:val="009A1D1B"/>
    <w:rsid w:val="009A1D62"/>
    <w:rsid w:val="009A1DD8"/>
    <w:rsid w:val="009A1F97"/>
    <w:rsid w:val="009A1FC2"/>
    <w:rsid w:val="009A1FD8"/>
    <w:rsid w:val="009A1FD9"/>
    <w:rsid w:val="009A20E3"/>
    <w:rsid w:val="009A21BA"/>
    <w:rsid w:val="009A21E2"/>
    <w:rsid w:val="009A2344"/>
    <w:rsid w:val="009A2386"/>
    <w:rsid w:val="009A2530"/>
    <w:rsid w:val="009A2628"/>
    <w:rsid w:val="009A2735"/>
    <w:rsid w:val="009A27D5"/>
    <w:rsid w:val="009A28A3"/>
    <w:rsid w:val="009A28A8"/>
    <w:rsid w:val="009A2961"/>
    <w:rsid w:val="009A299E"/>
    <w:rsid w:val="009A2B6B"/>
    <w:rsid w:val="009A2B87"/>
    <w:rsid w:val="009A2BB6"/>
    <w:rsid w:val="009A2BD9"/>
    <w:rsid w:val="009A2BE0"/>
    <w:rsid w:val="009A2BFD"/>
    <w:rsid w:val="009A2D0E"/>
    <w:rsid w:val="009A2F42"/>
    <w:rsid w:val="009A2F62"/>
    <w:rsid w:val="009A300D"/>
    <w:rsid w:val="009A3010"/>
    <w:rsid w:val="009A304A"/>
    <w:rsid w:val="009A3053"/>
    <w:rsid w:val="009A30BA"/>
    <w:rsid w:val="009A30F8"/>
    <w:rsid w:val="009A3136"/>
    <w:rsid w:val="009A31E6"/>
    <w:rsid w:val="009A320C"/>
    <w:rsid w:val="009A3256"/>
    <w:rsid w:val="009A3269"/>
    <w:rsid w:val="009A32A0"/>
    <w:rsid w:val="009A32FF"/>
    <w:rsid w:val="009A3313"/>
    <w:rsid w:val="009A33DC"/>
    <w:rsid w:val="009A3405"/>
    <w:rsid w:val="009A342A"/>
    <w:rsid w:val="009A3469"/>
    <w:rsid w:val="009A3529"/>
    <w:rsid w:val="009A35A4"/>
    <w:rsid w:val="009A3610"/>
    <w:rsid w:val="009A3628"/>
    <w:rsid w:val="009A3844"/>
    <w:rsid w:val="009A38B5"/>
    <w:rsid w:val="009A38C5"/>
    <w:rsid w:val="009A3A7B"/>
    <w:rsid w:val="009A3B1A"/>
    <w:rsid w:val="009A3B63"/>
    <w:rsid w:val="009A3C4B"/>
    <w:rsid w:val="009A3CC7"/>
    <w:rsid w:val="009A3CCE"/>
    <w:rsid w:val="009A3D5B"/>
    <w:rsid w:val="009A3D8B"/>
    <w:rsid w:val="009A3EEB"/>
    <w:rsid w:val="009A3EF2"/>
    <w:rsid w:val="009A3F2B"/>
    <w:rsid w:val="009A3F76"/>
    <w:rsid w:val="009A3FE6"/>
    <w:rsid w:val="009A40D4"/>
    <w:rsid w:val="009A41BE"/>
    <w:rsid w:val="009A4220"/>
    <w:rsid w:val="009A4259"/>
    <w:rsid w:val="009A425F"/>
    <w:rsid w:val="009A42AC"/>
    <w:rsid w:val="009A4443"/>
    <w:rsid w:val="009A4453"/>
    <w:rsid w:val="009A4457"/>
    <w:rsid w:val="009A4488"/>
    <w:rsid w:val="009A44FF"/>
    <w:rsid w:val="009A46B7"/>
    <w:rsid w:val="009A46FC"/>
    <w:rsid w:val="009A470D"/>
    <w:rsid w:val="009A471B"/>
    <w:rsid w:val="009A480D"/>
    <w:rsid w:val="009A4813"/>
    <w:rsid w:val="009A48D8"/>
    <w:rsid w:val="009A48FD"/>
    <w:rsid w:val="009A4A1D"/>
    <w:rsid w:val="009A4AB1"/>
    <w:rsid w:val="009A4B45"/>
    <w:rsid w:val="009A4B4C"/>
    <w:rsid w:val="009A4D39"/>
    <w:rsid w:val="009A4E36"/>
    <w:rsid w:val="009A4E9B"/>
    <w:rsid w:val="009A4FC3"/>
    <w:rsid w:val="009A5080"/>
    <w:rsid w:val="009A50B3"/>
    <w:rsid w:val="009A50D2"/>
    <w:rsid w:val="009A5101"/>
    <w:rsid w:val="009A510B"/>
    <w:rsid w:val="009A511A"/>
    <w:rsid w:val="009A51C4"/>
    <w:rsid w:val="009A51E4"/>
    <w:rsid w:val="009A52AC"/>
    <w:rsid w:val="009A53B5"/>
    <w:rsid w:val="009A547E"/>
    <w:rsid w:val="009A5546"/>
    <w:rsid w:val="009A5547"/>
    <w:rsid w:val="009A55FD"/>
    <w:rsid w:val="009A560C"/>
    <w:rsid w:val="009A5652"/>
    <w:rsid w:val="009A5699"/>
    <w:rsid w:val="009A5710"/>
    <w:rsid w:val="009A5760"/>
    <w:rsid w:val="009A5826"/>
    <w:rsid w:val="009A5886"/>
    <w:rsid w:val="009A5975"/>
    <w:rsid w:val="009A5984"/>
    <w:rsid w:val="009A5A29"/>
    <w:rsid w:val="009A5A3C"/>
    <w:rsid w:val="009A5A79"/>
    <w:rsid w:val="009A5BC2"/>
    <w:rsid w:val="009A5C03"/>
    <w:rsid w:val="009A5D9C"/>
    <w:rsid w:val="009A5E1B"/>
    <w:rsid w:val="009A5EAF"/>
    <w:rsid w:val="009A5EBD"/>
    <w:rsid w:val="009A5F28"/>
    <w:rsid w:val="009A5F90"/>
    <w:rsid w:val="009A5FA9"/>
    <w:rsid w:val="009A5FE4"/>
    <w:rsid w:val="009A5FE8"/>
    <w:rsid w:val="009A603A"/>
    <w:rsid w:val="009A610E"/>
    <w:rsid w:val="009A613A"/>
    <w:rsid w:val="009A61E1"/>
    <w:rsid w:val="009A61E9"/>
    <w:rsid w:val="009A6296"/>
    <w:rsid w:val="009A62B8"/>
    <w:rsid w:val="009A62D1"/>
    <w:rsid w:val="009A62DE"/>
    <w:rsid w:val="009A6340"/>
    <w:rsid w:val="009A64F9"/>
    <w:rsid w:val="009A650A"/>
    <w:rsid w:val="009A6592"/>
    <w:rsid w:val="009A6688"/>
    <w:rsid w:val="009A66B2"/>
    <w:rsid w:val="009A6762"/>
    <w:rsid w:val="009A679D"/>
    <w:rsid w:val="009A67B1"/>
    <w:rsid w:val="009A681A"/>
    <w:rsid w:val="009A68AF"/>
    <w:rsid w:val="009A69EB"/>
    <w:rsid w:val="009A6A1E"/>
    <w:rsid w:val="009A6A6D"/>
    <w:rsid w:val="009A6A77"/>
    <w:rsid w:val="009A6A7C"/>
    <w:rsid w:val="009A6B59"/>
    <w:rsid w:val="009A6B6E"/>
    <w:rsid w:val="009A6B9F"/>
    <w:rsid w:val="009A6C58"/>
    <w:rsid w:val="009A6C82"/>
    <w:rsid w:val="009A6C8C"/>
    <w:rsid w:val="009A6CC9"/>
    <w:rsid w:val="009A6D14"/>
    <w:rsid w:val="009A6D71"/>
    <w:rsid w:val="009A6D82"/>
    <w:rsid w:val="009A6DAF"/>
    <w:rsid w:val="009A6E6A"/>
    <w:rsid w:val="009A6E6B"/>
    <w:rsid w:val="009A6F44"/>
    <w:rsid w:val="009A6FB5"/>
    <w:rsid w:val="009A7063"/>
    <w:rsid w:val="009A70C5"/>
    <w:rsid w:val="009A7152"/>
    <w:rsid w:val="009A71A1"/>
    <w:rsid w:val="009A7200"/>
    <w:rsid w:val="009A7218"/>
    <w:rsid w:val="009A7254"/>
    <w:rsid w:val="009A730C"/>
    <w:rsid w:val="009A735E"/>
    <w:rsid w:val="009A73A0"/>
    <w:rsid w:val="009A7503"/>
    <w:rsid w:val="009A7520"/>
    <w:rsid w:val="009A756F"/>
    <w:rsid w:val="009A7613"/>
    <w:rsid w:val="009A7622"/>
    <w:rsid w:val="009A7661"/>
    <w:rsid w:val="009A76F9"/>
    <w:rsid w:val="009A771C"/>
    <w:rsid w:val="009A773F"/>
    <w:rsid w:val="009A7821"/>
    <w:rsid w:val="009A786C"/>
    <w:rsid w:val="009A78A7"/>
    <w:rsid w:val="009A7936"/>
    <w:rsid w:val="009A7972"/>
    <w:rsid w:val="009A79E6"/>
    <w:rsid w:val="009A7A31"/>
    <w:rsid w:val="009A7B85"/>
    <w:rsid w:val="009A7BA9"/>
    <w:rsid w:val="009A7C35"/>
    <w:rsid w:val="009A7C7F"/>
    <w:rsid w:val="009A7E18"/>
    <w:rsid w:val="009B0076"/>
    <w:rsid w:val="009B00A1"/>
    <w:rsid w:val="009B00AF"/>
    <w:rsid w:val="009B0168"/>
    <w:rsid w:val="009B01C1"/>
    <w:rsid w:val="009B02A9"/>
    <w:rsid w:val="009B02AF"/>
    <w:rsid w:val="009B02EC"/>
    <w:rsid w:val="009B02F2"/>
    <w:rsid w:val="009B0312"/>
    <w:rsid w:val="009B044F"/>
    <w:rsid w:val="009B04A3"/>
    <w:rsid w:val="009B04B3"/>
    <w:rsid w:val="009B05AF"/>
    <w:rsid w:val="009B06CF"/>
    <w:rsid w:val="009B0786"/>
    <w:rsid w:val="009B07CE"/>
    <w:rsid w:val="009B088B"/>
    <w:rsid w:val="009B0893"/>
    <w:rsid w:val="009B098D"/>
    <w:rsid w:val="009B0A64"/>
    <w:rsid w:val="009B0A7F"/>
    <w:rsid w:val="009B0AAC"/>
    <w:rsid w:val="009B0AE5"/>
    <w:rsid w:val="009B0B1F"/>
    <w:rsid w:val="009B0B38"/>
    <w:rsid w:val="009B0BAE"/>
    <w:rsid w:val="009B0D4D"/>
    <w:rsid w:val="009B0D53"/>
    <w:rsid w:val="009B0D65"/>
    <w:rsid w:val="009B0D79"/>
    <w:rsid w:val="009B0D93"/>
    <w:rsid w:val="009B0DD0"/>
    <w:rsid w:val="009B0E3D"/>
    <w:rsid w:val="009B0E58"/>
    <w:rsid w:val="009B0E81"/>
    <w:rsid w:val="009B0F6D"/>
    <w:rsid w:val="009B115B"/>
    <w:rsid w:val="009B11D5"/>
    <w:rsid w:val="009B11EC"/>
    <w:rsid w:val="009B1285"/>
    <w:rsid w:val="009B12AB"/>
    <w:rsid w:val="009B12FF"/>
    <w:rsid w:val="009B1421"/>
    <w:rsid w:val="009B15A2"/>
    <w:rsid w:val="009B15CE"/>
    <w:rsid w:val="009B1819"/>
    <w:rsid w:val="009B1889"/>
    <w:rsid w:val="009B192C"/>
    <w:rsid w:val="009B1A39"/>
    <w:rsid w:val="009B1C9F"/>
    <w:rsid w:val="009B1D86"/>
    <w:rsid w:val="009B1E7E"/>
    <w:rsid w:val="009B1ED0"/>
    <w:rsid w:val="009B1FC7"/>
    <w:rsid w:val="009B2135"/>
    <w:rsid w:val="009B2235"/>
    <w:rsid w:val="009B22A2"/>
    <w:rsid w:val="009B231F"/>
    <w:rsid w:val="009B2362"/>
    <w:rsid w:val="009B2379"/>
    <w:rsid w:val="009B2451"/>
    <w:rsid w:val="009B256F"/>
    <w:rsid w:val="009B257A"/>
    <w:rsid w:val="009B25DC"/>
    <w:rsid w:val="009B266B"/>
    <w:rsid w:val="009B266F"/>
    <w:rsid w:val="009B274C"/>
    <w:rsid w:val="009B27B0"/>
    <w:rsid w:val="009B27E1"/>
    <w:rsid w:val="009B2834"/>
    <w:rsid w:val="009B2853"/>
    <w:rsid w:val="009B28A9"/>
    <w:rsid w:val="009B28D1"/>
    <w:rsid w:val="009B2B60"/>
    <w:rsid w:val="009B2B86"/>
    <w:rsid w:val="009B2BD8"/>
    <w:rsid w:val="009B2BF0"/>
    <w:rsid w:val="009B2C55"/>
    <w:rsid w:val="009B2D1F"/>
    <w:rsid w:val="009B2DB7"/>
    <w:rsid w:val="009B2E17"/>
    <w:rsid w:val="009B2ED4"/>
    <w:rsid w:val="009B2EFB"/>
    <w:rsid w:val="009B2F5B"/>
    <w:rsid w:val="009B2FA6"/>
    <w:rsid w:val="009B3044"/>
    <w:rsid w:val="009B3049"/>
    <w:rsid w:val="009B32D3"/>
    <w:rsid w:val="009B3317"/>
    <w:rsid w:val="009B332C"/>
    <w:rsid w:val="009B339C"/>
    <w:rsid w:val="009B34B6"/>
    <w:rsid w:val="009B3556"/>
    <w:rsid w:val="009B357A"/>
    <w:rsid w:val="009B360B"/>
    <w:rsid w:val="009B3679"/>
    <w:rsid w:val="009B36EC"/>
    <w:rsid w:val="009B3704"/>
    <w:rsid w:val="009B3781"/>
    <w:rsid w:val="009B37C3"/>
    <w:rsid w:val="009B37EC"/>
    <w:rsid w:val="009B39EE"/>
    <w:rsid w:val="009B3A17"/>
    <w:rsid w:val="009B3A7E"/>
    <w:rsid w:val="009B3A83"/>
    <w:rsid w:val="009B3AAD"/>
    <w:rsid w:val="009B3B19"/>
    <w:rsid w:val="009B3B75"/>
    <w:rsid w:val="009B3C6A"/>
    <w:rsid w:val="009B3CB6"/>
    <w:rsid w:val="009B3D1C"/>
    <w:rsid w:val="009B3D26"/>
    <w:rsid w:val="009B3D8F"/>
    <w:rsid w:val="009B3DE3"/>
    <w:rsid w:val="009B3E62"/>
    <w:rsid w:val="009B3E8C"/>
    <w:rsid w:val="009B3ED0"/>
    <w:rsid w:val="009B412B"/>
    <w:rsid w:val="009B43C9"/>
    <w:rsid w:val="009B43F5"/>
    <w:rsid w:val="009B4456"/>
    <w:rsid w:val="009B4478"/>
    <w:rsid w:val="009B44A5"/>
    <w:rsid w:val="009B4558"/>
    <w:rsid w:val="009B4599"/>
    <w:rsid w:val="009B45B2"/>
    <w:rsid w:val="009B45DA"/>
    <w:rsid w:val="009B4702"/>
    <w:rsid w:val="009B47B9"/>
    <w:rsid w:val="009B47D8"/>
    <w:rsid w:val="009B492A"/>
    <w:rsid w:val="009B49A2"/>
    <w:rsid w:val="009B49E5"/>
    <w:rsid w:val="009B4A38"/>
    <w:rsid w:val="009B4A4A"/>
    <w:rsid w:val="009B4C1E"/>
    <w:rsid w:val="009B4D53"/>
    <w:rsid w:val="009B4D99"/>
    <w:rsid w:val="009B4E77"/>
    <w:rsid w:val="009B4EDD"/>
    <w:rsid w:val="009B4F31"/>
    <w:rsid w:val="009B505D"/>
    <w:rsid w:val="009B508C"/>
    <w:rsid w:val="009B5118"/>
    <w:rsid w:val="009B5137"/>
    <w:rsid w:val="009B514B"/>
    <w:rsid w:val="009B5157"/>
    <w:rsid w:val="009B5209"/>
    <w:rsid w:val="009B52AB"/>
    <w:rsid w:val="009B52BD"/>
    <w:rsid w:val="009B53E8"/>
    <w:rsid w:val="009B5407"/>
    <w:rsid w:val="009B5466"/>
    <w:rsid w:val="009B54AB"/>
    <w:rsid w:val="009B565E"/>
    <w:rsid w:val="009B568F"/>
    <w:rsid w:val="009B5691"/>
    <w:rsid w:val="009B56C5"/>
    <w:rsid w:val="009B56DB"/>
    <w:rsid w:val="009B5778"/>
    <w:rsid w:val="009B5840"/>
    <w:rsid w:val="009B598B"/>
    <w:rsid w:val="009B59B3"/>
    <w:rsid w:val="009B59BC"/>
    <w:rsid w:val="009B59F7"/>
    <w:rsid w:val="009B5A18"/>
    <w:rsid w:val="009B5B9F"/>
    <w:rsid w:val="009B5C90"/>
    <w:rsid w:val="009B5D3B"/>
    <w:rsid w:val="009B5E59"/>
    <w:rsid w:val="009B5E78"/>
    <w:rsid w:val="009B5EFE"/>
    <w:rsid w:val="009B5F15"/>
    <w:rsid w:val="009B5FC0"/>
    <w:rsid w:val="009B5FD3"/>
    <w:rsid w:val="009B6019"/>
    <w:rsid w:val="009B60A5"/>
    <w:rsid w:val="009B61F7"/>
    <w:rsid w:val="009B623E"/>
    <w:rsid w:val="009B6254"/>
    <w:rsid w:val="009B629B"/>
    <w:rsid w:val="009B637D"/>
    <w:rsid w:val="009B64DF"/>
    <w:rsid w:val="009B65A1"/>
    <w:rsid w:val="009B65C9"/>
    <w:rsid w:val="009B65D2"/>
    <w:rsid w:val="009B6602"/>
    <w:rsid w:val="009B668F"/>
    <w:rsid w:val="009B6737"/>
    <w:rsid w:val="009B68B0"/>
    <w:rsid w:val="009B697E"/>
    <w:rsid w:val="009B69DB"/>
    <w:rsid w:val="009B6A8E"/>
    <w:rsid w:val="009B6B04"/>
    <w:rsid w:val="009B6B57"/>
    <w:rsid w:val="009B6BC0"/>
    <w:rsid w:val="009B6BD6"/>
    <w:rsid w:val="009B6D0C"/>
    <w:rsid w:val="009B6D0F"/>
    <w:rsid w:val="009B6D2F"/>
    <w:rsid w:val="009B6DAF"/>
    <w:rsid w:val="009B6DDB"/>
    <w:rsid w:val="009B6E57"/>
    <w:rsid w:val="009B6FBD"/>
    <w:rsid w:val="009B701E"/>
    <w:rsid w:val="009B7054"/>
    <w:rsid w:val="009B70C5"/>
    <w:rsid w:val="009B713D"/>
    <w:rsid w:val="009B7174"/>
    <w:rsid w:val="009B71A7"/>
    <w:rsid w:val="009B72A7"/>
    <w:rsid w:val="009B73A6"/>
    <w:rsid w:val="009B749F"/>
    <w:rsid w:val="009B74A1"/>
    <w:rsid w:val="009B75EB"/>
    <w:rsid w:val="009B76F9"/>
    <w:rsid w:val="009B76FD"/>
    <w:rsid w:val="009B7767"/>
    <w:rsid w:val="009B777F"/>
    <w:rsid w:val="009B7873"/>
    <w:rsid w:val="009B787E"/>
    <w:rsid w:val="009B7889"/>
    <w:rsid w:val="009B7907"/>
    <w:rsid w:val="009B7964"/>
    <w:rsid w:val="009B7A0B"/>
    <w:rsid w:val="009B7A32"/>
    <w:rsid w:val="009B7A7F"/>
    <w:rsid w:val="009B7B40"/>
    <w:rsid w:val="009B7C80"/>
    <w:rsid w:val="009B7CAB"/>
    <w:rsid w:val="009B7CE0"/>
    <w:rsid w:val="009B7CEF"/>
    <w:rsid w:val="009B7D85"/>
    <w:rsid w:val="009B7E16"/>
    <w:rsid w:val="009B7E2C"/>
    <w:rsid w:val="009B7EFA"/>
    <w:rsid w:val="009B7F04"/>
    <w:rsid w:val="009B7F26"/>
    <w:rsid w:val="009C002C"/>
    <w:rsid w:val="009C00DC"/>
    <w:rsid w:val="009C00EB"/>
    <w:rsid w:val="009C018C"/>
    <w:rsid w:val="009C01D4"/>
    <w:rsid w:val="009C0216"/>
    <w:rsid w:val="009C02DA"/>
    <w:rsid w:val="009C0350"/>
    <w:rsid w:val="009C0407"/>
    <w:rsid w:val="009C0425"/>
    <w:rsid w:val="009C0431"/>
    <w:rsid w:val="009C04EA"/>
    <w:rsid w:val="009C0518"/>
    <w:rsid w:val="009C05C5"/>
    <w:rsid w:val="009C0717"/>
    <w:rsid w:val="009C086A"/>
    <w:rsid w:val="009C0871"/>
    <w:rsid w:val="009C08A2"/>
    <w:rsid w:val="009C0924"/>
    <w:rsid w:val="009C0A56"/>
    <w:rsid w:val="009C0B33"/>
    <w:rsid w:val="009C0B73"/>
    <w:rsid w:val="009C0D3A"/>
    <w:rsid w:val="009C0DD4"/>
    <w:rsid w:val="009C0E30"/>
    <w:rsid w:val="009C0ED0"/>
    <w:rsid w:val="009C0F83"/>
    <w:rsid w:val="009C1203"/>
    <w:rsid w:val="009C1335"/>
    <w:rsid w:val="009C133E"/>
    <w:rsid w:val="009C1366"/>
    <w:rsid w:val="009C13B9"/>
    <w:rsid w:val="009C1428"/>
    <w:rsid w:val="009C1442"/>
    <w:rsid w:val="009C145C"/>
    <w:rsid w:val="009C14E2"/>
    <w:rsid w:val="009C1518"/>
    <w:rsid w:val="009C15D3"/>
    <w:rsid w:val="009C161E"/>
    <w:rsid w:val="009C16AD"/>
    <w:rsid w:val="009C16E1"/>
    <w:rsid w:val="009C1710"/>
    <w:rsid w:val="009C173D"/>
    <w:rsid w:val="009C1766"/>
    <w:rsid w:val="009C17DA"/>
    <w:rsid w:val="009C189B"/>
    <w:rsid w:val="009C190F"/>
    <w:rsid w:val="009C196A"/>
    <w:rsid w:val="009C1AEE"/>
    <w:rsid w:val="009C1BC0"/>
    <w:rsid w:val="009C1CEC"/>
    <w:rsid w:val="009C1DB5"/>
    <w:rsid w:val="009C1DE8"/>
    <w:rsid w:val="009C1E14"/>
    <w:rsid w:val="009C1EA5"/>
    <w:rsid w:val="009C1EE7"/>
    <w:rsid w:val="009C1FE8"/>
    <w:rsid w:val="009C215C"/>
    <w:rsid w:val="009C218B"/>
    <w:rsid w:val="009C21F0"/>
    <w:rsid w:val="009C2393"/>
    <w:rsid w:val="009C2590"/>
    <w:rsid w:val="009C2615"/>
    <w:rsid w:val="009C266B"/>
    <w:rsid w:val="009C268E"/>
    <w:rsid w:val="009C2701"/>
    <w:rsid w:val="009C2778"/>
    <w:rsid w:val="009C2888"/>
    <w:rsid w:val="009C291E"/>
    <w:rsid w:val="009C2967"/>
    <w:rsid w:val="009C2997"/>
    <w:rsid w:val="009C2B08"/>
    <w:rsid w:val="009C2B12"/>
    <w:rsid w:val="009C2B44"/>
    <w:rsid w:val="009C2BF7"/>
    <w:rsid w:val="009C2C03"/>
    <w:rsid w:val="009C2FB5"/>
    <w:rsid w:val="009C2FC4"/>
    <w:rsid w:val="009C2FE8"/>
    <w:rsid w:val="009C2FF3"/>
    <w:rsid w:val="009C3033"/>
    <w:rsid w:val="009C30BF"/>
    <w:rsid w:val="009C30F1"/>
    <w:rsid w:val="009C315C"/>
    <w:rsid w:val="009C31AC"/>
    <w:rsid w:val="009C31C5"/>
    <w:rsid w:val="009C31EE"/>
    <w:rsid w:val="009C3351"/>
    <w:rsid w:val="009C3399"/>
    <w:rsid w:val="009C33C2"/>
    <w:rsid w:val="009C33F1"/>
    <w:rsid w:val="009C3411"/>
    <w:rsid w:val="009C34A9"/>
    <w:rsid w:val="009C35D9"/>
    <w:rsid w:val="009C35E3"/>
    <w:rsid w:val="009C36DC"/>
    <w:rsid w:val="009C36F6"/>
    <w:rsid w:val="009C3703"/>
    <w:rsid w:val="009C372F"/>
    <w:rsid w:val="009C3850"/>
    <w:rsid w:val="009C38B4"/>
    <w:rsid w:val="009C38B8"/>
    <w:rsid w:val="009C3915"/>
    <w:rsid w:val="009C3917"/>
    <w:rsid w:val="009C3A58"/>
    <w:rsid w:val="009C3AFA"/>
    <w:rsid w:val="009C3B1F"/>
    <w:rsid w:val="009C3B37"/>
    <w:rsid w:val="009C3BC9"/>
    <w:rsid w:val="009C3C0E"/>
    <w:rsid w:val="009C3E4C"/>
    <w:rsid w:val="009C3E98"/>
    <w:rsid w:val="009C403D"/>
    <w:rsid w:val="009C40DE"/>
    <w:rsid w:val="009C418E"/>
    <w:rsid w:val="009C4203"/>
    <w:rsid w:val="009C42B7"/>
    <w:rsid w:val="009C42BC"/>
    <w:rsid w:val="009C4423"/>
    <w:rsid w:val="009C44BB"/>
    <w:rsid w:val="009C450B"/>
    <w:rsid w:val="009C463A"/>
    <w:rsid w:val="009C4670"/>
    <w:rsid w:val="009C4699"/>
    <w:rsid w:val="009C4785"/>
    <w:rsid w:val="009C48E1"/>
    <w:rsid w:val="009C4A99"/>
    <w:rsid w:val="009C4B23"/>
    <w:rsid w:val="009C4B63"/>
    <w:rsid w:val="009C4C27"/>
    <w:rsid w:val="009C4D48"/>
    <w:rsid w:val="009C4EE7"/>
    <w:rsid w:val="009C4EEA"/>
    <w:rsid w:val="009C4F8B"/>
    <w:rsid w:val="009C4FA4"/>
    <w:rsid w:val="009C4FF2"/>
    <w:rsid w:val="009C50BB"/>
    <w:rsid w:val="009C515A"/>
    <w:rsid w:val="009C5208"/>
    <w:rsid w:val="009C5248"/>
    <w:rsid w:val="009C52B4"/>
    <w:rsid w:val="009C52DC"/>
    <w:rsid w:val="009C532D"/>
    <w:rsid w:val="009C53BE"/>
    <w:rsid w:val="009C5441"/>
    <w:rsid w:val="009C5539"/>
    <w:rsid w:val="009C5589"/>
    <w:rsid w:val="009C57E9"/>
    <w:rsid w:val="009C5806"/>
    <w:rsid w:val="009C588A"/>
    <w:rsid w:val="009C58BB"/>
    <w:rsid w:val="009C59BF"/>
    <w:rsid w:val="009C5A84"/>
    <w:rsid w:val="009C5AED"/>
    <w:rsid w:val="009C5B0B"/>
    <w:rsid w:val="009C5B5B"/>
    <w:rsid w:val="009C5B75"/>
    <w:rsid w:val="009C5CCB"/>
    <w:rsid w:val="009C5CCE"/>
    <w:rsid w:val="009C5CF7"/>
    <w:rsid w:val="009C5D1C"/>
    <w:rsid w:val="009C5D2E"/>
    <w:rsid w:val="009C5D31"/>
    <w:rsid w:val="009C5D42"/>
    <w:rsid w:val="009C5EC0"/>
    <w:rsid w:val="009C5EFD"/>
    <w:rsid w:val="009C5F56"/>
    <w:rsid w:val="009C5F7D"/>
    <w:rsid w:val="009C61B8"/>
    <w:rsid w:val="009C6249"/>
    <w:rsid w:val="009C62C1"/>
    <w:rsid w:val="009C6337"/>
    <w:rsid w:val="009C635B"/>
    <w:rsid w:val="009C63BB"/>
    <w:rsid w:val="009C63E7"/>
    <w:rsid w:val="009C640B"/>
    <w:rsid w:val="009C6422"/>
    <w:rsid w:val="009C6493"/>
    <w:rsid w:val="009C6521"/>
    <w:rsid w:val="009C658C"/>
    <w:rsid w:val="009C66B2"/>
    <w:rsid w:val="009C66E4"/>
    <w:rsid w:val="009C67AF"/>
    <w:rsid w:val="009C67C2"/>
    <w:rsid w:val="009C68C5"/>
    <w:rsid w:val="009C6964"/>
    <w:rsid w:val="009C6AD1"/>
    <w:rsid w:val="009C6B42"/>
    <w:rsid w:val="009C6B7D"/>
    <w:rsid w:val="009C6B7F"/>
    <w:rsid w:val="009C6BB9"/>
    <w:rsid w:val="009C6C18"/>
    <w:rsid w:val="009C6C42"/>
    <w:rsid w:val="009C6CC7"/>
    <w:rsid w:val="009C6D32"/>
    <w:rsid w:val="009C6D4E"/>
    <w:rsid w:val="009C6D7F"/>
    <w:rsid w:val="009C6E1A"/>
    <w:rsid w:val="009C6EEC"/>
    <w:rsid w:val="009C6EF9"/>
    <w:rsid w:val="009C6F4E"/>
    <w:rsid w:val="009C6F76"/>
    <w:rsid w:val="009C6FD9"/>
    <w:rsid w:val="009C70B2"/>
    <w:rsid w:val="009C7198"/>
    <w:rsid w:val="009C71C9"/>
    <w:rsid w:val="009C728D"/>
    <w:rsid w:val="009C72F4"/>
    <w:rsid w:val="009C7304"/>
    <w:rsid w:val="009C732E"/>
    <w:rsid w:val="009C7359"/>
    <w:rsid w:val="009C73C0"/>
    <w:rsid w:val="009C73E5"/>
    <w:rsid w:val="009C749B"/>
    <w:rsid w:val="009C74A8"/>
    <w:rsid w:val="009C75AD"/>
    <w:rsid w:val="009C7603"/>
    <w:rsid w:val="009C76E1"/>
    <w:rsid w:val="009C7714"/>
    <w:rsid w:val="009C777E"/>
    <w:rsid w:val="009C778B"/>
    <w:rsid w:val="009C789F"/>
    <w:rsid w:val="009C78C3"/>
    <w:rsid w:val="009C7931"/>
    <w:rsid w:val="009C7984"/>
    <w:rsid w:val="009C7A43"/>
    <w:rsid w:val="009C7AC6"/>
    <w:rsid w:val="009C7B7A"/>
    <w:rsid w:val="009C7BAA"/>
    <w:rsid w:val="009C7C48"/>
    <w:rsid w:val="009C7C4F"/>
    <w:rsid w:val="009C7CB9"/>
    <w:rsid w:val="009C7ED2"/>
    <w:rsid w:val="009C7F12"/>
    <w:rsid w:val="009C7F32"/>
    <w:rsid w:val="009C7FFD"/>
    <w:rsid w:val="009D0075"/>
    <w:rsid w:val="009D018A"/>
    <w:rsid w:val="009D0195"/>
    <w:rsid w:val="009D01CD"/>
    <w:rsid w:val="009D01F0"/>
    <w:rsid w:val="009D0417"/>
    <w:rsid w:val="009D0464"/>
    <w:rsid w:val="009D0492"/>
    <w:rsid w:val="009D04E7"/>
    <w:rsid w:val="009D06C8"/>
    <w:rsid w:val="009D0769"/>
    <w:rsid w:val="009D0895"/>
    <w:rsid w:val="009D08BD"/>
    <w:rsid w:val="009D0957"/>
    <w:rsid w:val="009D09D8"/>
    <w:rsid w:val="009D09EA"/>
    <w:rsid w:val="009D0B31"/>
    <w:rsid w:val="009D0B9C"/>
    <w:rsid w:val="009D0C2A"/>
    <w:rsid w:val="009D0D1E"/>
    <w:rsid w:val="009D0DDE"/>
    <w:rsid w:val="009D0E07"/>
    <w:rsid w:val="009D0EF7"/>
    <w:rsid w:val="009D108E"/>
    <w:rsid w:val="009D1265"/>
    <w:rsid w:val="009D1304"/>
    <w:rsid w:val="009D13B5"/>
    <w:rsid w:val="009D142D"/>
    <w:rsid w:val="009D14AA"/>
    <w:rsid w:val="009D14D9"/>
    <w:rsid w:val="009D1506"/>
    <w:rsid w:val="009D1568"/>
    <w:rsid w:val="009D1633"/>
    <w:rsid w:val="009D1662"/>
    <w:rsid w:val="009D169E"/>
    <w:rsid w:val="009D16DB"/>
    <w:rsid w:val="009D1731"/>
    <w:rsid w:val="009D1745"/>
    <w:rsid w:val="009D1768"/>
    <w:rsid w:val="009D17C5"/>
    <w:rsid w:val="009D1836"/>
    <w:rsid w:val="009D1AD5"/>
    <w:rsid w:val="009D1B49"/>
    <w:rsid w:val="009D1B70"/>
    <w:rsid w:val="009D1BC3"/>
    <w:rsid w:val="009D1BF8"/>
    <w:rsid w:val="009D1C16"/>
    <w:rsid w:val="009D1C3B"/>
    <w:rsid w:val="009D1CC1"/>
    <w:rsid w:val="009D1D02"/>
    <w:rsid w:val="009D1D91"/>
    <w:rsid w:val="009D1D9B"/>
    <w:rsid w:val="009D1DA3"/>
    <w:rsid w:val="009D1DAD"/>
    <w:rsid w:val="009D1E0A"/>
    <w:rsid w:val="009D1F0D"/>
    <w:rsid w:val="009D201F"/>
    <w:rsid w:val="009D2030"/>
    <w:rsid w:val="009D20ED"/>
    <w:rsid w:val="009D22C6"/>
    <w:rsid w:val="009D246C"/>
    <w:rsid w:val="009D24B0"/>
    <w:rsid w:val="009D24CF"/>
    <w:rsid w:val="009D2577"/>
    <w:rsid w:val="009D2597"/>
    <w:rsid w:val="009D2599"/>
    <w:rsid w:val="009D263A"/>
    <w:rsid w:val="009D26E0"/>
    <w:rsid w:val="009D2710"/>
    <w:rsid w:val="009D297F"/>
    <w:rsid w:val="009D2999"/>
    <w:rsid w:val="009D29C4"/>
    <w:rsid w:val="009D29FA"/>
    <w:rsid w:val="009D2A4D"/>
    <w:rsid w:val="009D2ABB"/>
    <w:rsid w:val="009D2B5A"/>
    <w:rsid w:val="009D2BC1"/>
    <w:rsid w:val="009D2CC0"/>
    <w:rsid w:val="009D2CE8"/>
    <w:rsid w:val="009D2CFB"/>
    <w:rsid w:val="009D2D0F"/>
    <w:rsid w:val="009D2D50"/>
    <w:rsid w:val="009D2E1D"/>
    <w:rsid w:val="009D2E65"/>
    <w:rsid w:val="009D2E89"/>
    <w:rsid w:val="009D2EAF"/>
    <w:rsid w:val="009D2FB4"/>
    <w:rsid w:val="009D3017"/>
    <w:rsid w:val="009D3062"/>
    <w:rsid w:val="009D308D"/>
    <w:rsid w:val="009D31A5"/>
    <w:rsid w:val="009D31BD"/>
    <w:rsid w:val="009D31F3"/>
    <w:rsid w:val="009D32D1"/>
    <w:rsid w:val="009D3355"/>
    <w:rsid w:val="009D33A8"/>
    <w:rsid w:val="009D344A"/>
    <w:rsid w:val="009D351D"/>
    <w:rsid w:val="009D3544"/>
    <w:rsid w:val="009D3608"/>
    <w:rsid w:val="009D3663"/>
    <w:rsid w:val="009D36BA"/>
    <w:rsid w:val="009D36E6"/>
    <w:rsid w:val="009D3787"/>
    <w:rsid w:val="009D382F"/>
    <w:rsid w:val="009D38BC"/>
    <w:rsid w:val="009D39AD"/>
    <w:rsid w:val="009D3B06"/>
    <w:rsid w:val="009D3B18"/>
    <w:rsid w:val="009D3B86"/>
    <w:rsid w:val="009D3BB0"/>
    <w:rsid w:val="009D3C1C"/>
    <w:rsid w:val="009D3C5F"/>
    <w:rsid w:val="009D3C9A"/>
    <w:rsid w:val="009D3E2A"/>
    <w:rsid w:val="009D3E97"/>
    <w:rsid w:val="009D3EB1"/>
    <w:rsid w:val="009D3F27"/>
    <w:rsid w:val="009D4110"/>
    <w:rsid w:val="009D41F3"/>
    <w:rsid w:val="009D4208"/>
    <w:rsid w:val="009D424E"/>
    <w:rsid w:val="009D4285"/>
    <w:rsid w:val="009D42BE"/>
    <w:rsid w:val="009D430D"/>
    <w:rsid w:val="009D4327"/>
    <w:rsid w:val="009D4367"/>
    <w:rsid w:val="009D436A"/>
    <w:rsid w:val="009D43B2"/>
    <w:rsid w:val="009D4513"/>
    <w:rsid w:val="009D4555"/>
    <w:rsid w:val="009D4578"/>
    <w:rsid w:val="009D459B"/>
    <w:rsid w:val="009D45B8"/>
    <w:rsid w:val="009D45DB"/>
    <w:rsid w:val="009D4625"/>
    <w:rsid w:val="009D4648"/>
    <w:rsid w:val="009D4690"/>
    <w:rsid w:val="009D47F0"/>
    <w:rsid w:val="009D47F2"/>
    <w:rsid w:val="009D48A5"/>
    <w:rsid w:val="009D48EA"/>
    <w:rsid w:val="009D48F8"/>
    <w:rsid w:val="009D4990"/>
    <w:rsid w:val="009D4ABE"/>
    <w:rsid w:val="009D4B20"/>
    <w:rsid w:val="009D4B3A"/>
    <w:rsid w:val="009D4B4B"/>
    <w:rsid w:val="009D4B87"/>
    <w:rsid w:val="009D4BF8"/>
    <w:rsid w:val="009D4CAB"/>
    <w:rsid w:val="009D4D77"/>
    <w:rsid w:val="009D4D78"/>
    <w:rsid w:val="009D4E6A"/>
    <w:rsid w:val="009D4E72"/>
    <w:rsid w:val="009D4E9E"/>
    <w:rsid w:val="009D4F56"/>
    <w:rsid w:val="009D4F6A"/>
    <w:rsid w:val="009D4FBD"/>
    <w:rsid w:val="009D50CD"/>
    <w:rsid w:val="009D515A"/>
    <w:rsid w:val="009D51AC"/>
    <w:rsid w:val="009D5291"/>
    <w:rsid w:val="009D5338"/>
    <w:rsid w:val="009D5409"/>
    <w:rsid w:val="009D54D1"/>
    <w:rsid w:val="009D54DB"/>
    <w:rsid w:val="009D54F1"/>
    <w:rsid w:val="009D559B"/>
    <w:rsid w:val="009D55A0"/>
    <w:rsid w:val="009D55E8"/>
    <w:rsid w:val="009D560E"/>
    <w:rsid w:val="009D5689"/>
    <w:rsid w:val="009D57A9"/>
    <w:rsid w:val="009D57C5"/>
    <w:rsid w:val="009D57F9"/>
    <w:rsid w:val="009D5948"/>
    <w:rsid w:val="009D59E1"/>
    <w:rsid w:val="009D5A01"/>
    <w:rsid w:val="009D5AA3"/>
    <w:rsid w:val="009D5AFD"/>
    <w:rsid w:val="009D5B81"/>
    <w:rsid w:val="009D5C1B"/>
    <w:rsid w:val="009D5E3D"/>
    <w:rsid w:val="009D5EB1"/>
    <w:rsid w:val="009D5ED4"/>
    <w:rsid w:val="009D5FD3"/>
    <w:rsid w:val="009D613C"/>
    <w:rsid w:val="009D6265"/>
    <w:rsid w:val="009D62AA"/>
    <w:rsid w:val="009D6301"/>
    <w:rsid w:val="009D634C"/>
    <w:rsid w:val="009D645A"/>
    <w:rsid w:val="009D64BA"/>
    <w:rsid w:val="009D64F9"/>
    <w:rsid w:val="009D658F"/>
    <w:rsid w:val="009D67BC"/>
    <w:rsid w:val="009D6837"/>
    <w:rsid w:val="009D6866"/>
    <w:rsid w:val="009D6882"/>
    <w:rsid w:val="009D68A1"/>
    <w:rsid w:val="009D692F"/>
    <w:rsid w:val="009D694B"/>
    <w:rsid w:val="009D695F"/>
    <w:rsid w:val="009D6973"/>
    <w:rsid w:val="009D6995"/>
    <w:rsid w:val="009D69C4"/>
    <w:rsid w:val="009D69C6"/>
    <w:rsid w:val="009D6AD0"/>
    <w:rsid w:val="009D6AE5"/>
    <w:rsid w:val="009D6B43"/>
    <w:rsid w:val="009D6BA9"/>
    <w:rsid w:val="009D6D36"/>
    <w:rsid w:val="009D6E75"/>
    <w:rsid w:val="009D6E88"/>
    <w:rsid w:val="009D6F00"/>
    <w:rsid w:val="009D6F07"/>
    <w:rsid w:val="009D6F22"/>
    <w:rsid w:val="009D6FE4"/>
    <w:rsid w:val="009D701A"/>
    <w:rsid w:val="009D71D4"/>
    <w:rsid w:val="009D7245"/>
    <w:rsid w:val="009D72E8"/>
    <w:rsid w:val="009D7307"/>
    <w:rsid w:val="009D7310"/>
    <w:rsid w:val="009D735F"/>
    <w:rsid w:val="009D7373"/>
    <w:rsid w:val="009D73B3"/>
    <w:rsid w:val="009D7448"/>
    <w:rsid w:val="009D75F5"/>
    <w:rsid w:val="009D76FE"/>
    <w:rsid w:val="009D7772"/>
    <w:rsid w:val="009D77B1"/>
    <w:rsid w:val="009D7862"/>
    <w:rsid w:val="009D78CE"/>
    <w:rsid w:val="009D7910"/>
    <w:rsid w:val="009D798D"/>
    <w:rsid w:val="009D7A61"/>
    <w:rsid w:val="009D7A9A"/>
    <w:rsid w:val="009D7B53"/>
    <w:rsid w:val="009D7B65"/>
    <w:rsid w:val="009D7BB6"/>
    <w:rsid w:val="009D7C6C"/>
    <w:rsid w:val="009D7C7A"/>
    <w:rsid w:val="009D7D6A"/>
    <w:rsid w:val="009D7F12"/>
    <w:rsid w:val="009D7FAE"/>
    <w:rsid w:val="009D7FB0"/>
    <w:rsid w:val="009E0064"/>
    <w:rsid w:val="009E0088"/>
    <w:rsid w:val="009E0141"/>
    <w:rsid w:val="009E0166"/>
    <w:rsid w:val="009E02D0"/>
    <w:rsid w:val="009E04B8"/>
    <w:rsid w:val="009E04E4"/>
    <w:rsid w:val="009E051D"/>
    <w:rsid w:val="009E0538"/>
    <w:rsid w:val="009E05E9"/>
    <w:rsid w:val="009E0641"/>
    <w:rsid w:val="009E0658"/>
    <w:rsid w:val="009E06C2"/>
    <w:rsid w:val="009E06D2"/>
    <w:rsid w:val="009E082F"/>
    <w:rsid w:val="009E0843"/>
    <w:rsid w:val="009E0913"/>
    <w:rsid w:val="009E09C0"/>
    <w:rsid w:val="009E09DD"/>
    <w:rsid w:val="009E0ADC"/>
    <w:rsid w:val="009E0B35"/>
    <w:rsid w:val="009E0B4F"/>
    <w:rsid w:val="009E0B68"/>
    <w:rsid w:val="009E0B7F"/>
    <w:rsid w:val="009E0CDF"/>
    <w:rsid w:val="009E0D68"/>
    <w:rsid w:val="009E0D74"/>
    <w:rsid w:val="009E0E00"/>
    <w:rsid w:val="009E0EB5"/>
    <w:rsid w:val="009E0ECC"/>
    <w:rsid w:val="009E108C"/>
    <w:rsid w:val="009E10C0"/>
    <w:rsid w:val="009E10FF"/>
    <w:rsid w:val="009E11DD"/>
    <w:rsid w:val="009E12E4"/>
    <w:rsid w:val="009E131B"/>
    <w:rsid w:val="009E13B1"/>
    <w:rsid w:val="009E1514"/>
    <w:rsid w:val="009E1520"/>
    <w:rsid w:val="009E153A"/>
    <w:rsid w:val="009E157C"/>
    <w:rsid w:val="009E1590"/>
    <w:rsid w:val="009E15AC"/>
    <w:rsid w:val="009E160C"/>
    <w:rsid w:val="009E1622"/>
    <w:rsid w:val="009E1654"/>
    <w:rsid w:val="009E16FB"/>
    <w:rsid w:val="009E1735"/>
    <w:rsid w:val="009E17AC"/>
    <w:rsid w:val="009E1841"/>
    <w:rsid w:val="009E1851"/>
    <w:rsid w:val="009E193E"/>
    <w:rsid w:val="009E196C"/>
    <w:rsid w:val="009E19DC"/>
    <w:rsid w:val="009E1A13"/>
    <w:rsid w:val="009E1AC0"/>
    <w:rsid w:val="009E1AF4"/>
    <w:rsid w:val="009E1D0A"/>
    <w:rsid w:val="009E1D9A"/>
    <w:rsid w:val="009E1D9B"/>
    <w:rsid w:val="009E1DC4"/>
    <w:rsid w:val="009E1DD0"/>
    <w:rsid w:val="009E1EF7"/>
    <w:rsid w:val="009E1F54"/>
    <w:rsid w:val="009E1F72"/>
    <w:rsid w:val="009E1F83"/>
    <w:rsid w:val="009E1FDF"/>
    <w:rsid w:val="009E20B4"/>
    <w:rsid w:val="009E216F"/>
    <w:rsid w:val="009E21B1"/>
    <w:rsid w:val="009E220D"/>
    <w:rsid w:val="009E23CD"/>
    <w:rsid w:val="009E2400"/>
    <w:rsid w:val="009E2410"/>
    <w:rsid w:val="009E2482"/>
    <w:rsid w:val="009E24DA"/>
    <w:rsid w:val="009E262B"/>
    <w:rsid w:val="009E267C"/>
    <w:rsid w:val="009E269F"/>
    <w:rsid w:val="009E26C2"/>
    <w:rsid w:val="009E270A"/>
    <w:rsid w:val="009E273E"/>
    <w:rsid w:val="009E27E2"/>
    <w:rsid w:val="009E28C3"/>
    <w:rsid w:val="009E292C"/>
    <w:rsid w:val="009E2942"/>
    <w:rsid w:val="009E29EA"/>
    <w:rsid w:val="009E2A84"/>
    <w:rsid w:val="009E2ABF"/>
    <w:rsid w:val="009E2B2E"/>
    <w:rsid w:val="009E2B84"/>
    <w:rsid w:val="009E2B97"/>
    <w:rsid w:val="009E2BA0"/>
    <w:rsid w:val="009E2BDD"/>
    <w:rsid w:val="009E2C2A"/>
    <w:rsid w:val="009E2D07"/>
    <w:rsid w:val="009E2E4F"/>
    <w:rsid w:val="009E30CD"/>
    <w:rsid w:val="009E3128"/>
    <w:rsid w:val="009E32D3"/>
    <w:rsid w:val="009E331B"/>
    <w:rsid w:val="009E33E7"/>
    <w:rsid w:val="009E3453"/>
    <w:rsid w:val="009E349E"/>
    <w:rsid w:val="009E3730"/>
    <w:rsid w:val="009E380D"/>
    <w:rsid w:val="009E3885"/>
    <w:rsid w:val="009E3892"/>
    <w:rsid w:val="009E391F"/>
    <w:rsid w:val="009E3929"/>
    <w:rsid w:val="009E3999"/>
    <w:rsid w:val="009E399B"/>
    <w:rsid w:val="009E39EF"/>
    <w:rsid w:val="009E39F9"/>
    <w:rsid w:val="009E3A0E"/>
    <w:rsid w:val="009E3A54"/>
    <w:rsid w:val="009E3AE8"/>
    <w:rsid w:val="009E3B4E"/>
    <w:rsid w:val="009E3BF4"/>
    <w:rsid w:val="009E3C01"/>
    <w:rsid w:val="009E3C0D"/>
    <w:rsid w:val="009E3CAE"/>
    <w:rsid w:val="009E3CB0"/>
    <w:rsid w:val="009E3CC4"/>
    <w:rsid w:val="009E3D15"/>
    <w:rsid w:val="009E3DF2"/>
    <w:rsid w:val="009E3E74"/>
    <w:rsid w:val="009E3EF8"/>
    <w:rsid w:val="009E3FBB"/>
    <w:rsid w:val="009E3FF3"/>
    <w:rsid w:val="009E4005"/>
    <w:rsid w:val="009E41F8"/>
    <w:rsid w:val="009E41FB"/>
    <w:rsid w:val="009E424F"/>
    <w:rsid w:val="009E4341"/>
    <w:rsid w:val="009E441A"/>
    <w:rsid w:val="009E4436"/>
    <w:rsid w:val="009E45C0"/>
    <w:rsid w:val="009E46DF"/>
    <w:rsid w:val="009E46E7"/>
    <w:rsid w:val="009E470F"/>
    <w:rsid w:val="009E4733"/>
    <w:rsid w:val="009E48E5"/>
    <w:rsid w:val="009E4900"/>
    <w:rsid w:val="009E495E"/>
    <w:rsid w:val="009E496F"/>
    <w:rsid w:val="009E49E4"/>
    <w:rsid w:val="009E4A3E"/>
    <w:rsid w:val="009E4BDE"/>
    <w:rsid w:val="009E4CAB"/>
    <w:rsid w:val="009E4CEA"/>
    <w:rsid w:val="009E4D01"/>
    <w:rsid w:val="009E4DC6"/>
    <w:rsid w:val="009E4E07"/>
    <w:rsid w:val="009E4E09"/>
    <w:rsid w:val="009E4E5F"/>
    <w:rsid w:val="009E4E6F"/>
    <w:rsid w:val="009E4EEB"/>
    <w:rsid w:val="009E4F8B"/>
    <w:rsid w:val="009E505B"/>
    <w:rsid w:val="009E50BF"/>
    <w:rsid w:val="009E50C5"/>
    <w:rsid w:val="009E5190"/>
    <w:rsid w:val="009E51EE"/>
    <w:rsid w:val="009E5215"/>
    <w:rsid w:val="009E5325"/>
    <w:rsid w:val="009E546A"/>
    <w:rsid w:val="009E54A5"/>
    <w:rsid w:val="009E54B3"/>
    <w:rsid w:val="009E555E"/>
    <w:rsid w:val="009E55BD"/>
    <w:rsid w:val="009E56E6"/>
    <w:rsid w:val="009E56F0"/>
    <w:rsid w:val="009E5705"/>
    <w:rsid w:val="009E576E"/>
    <w:rsid w:val="009E57C7"/>
    <w:rsid w:val="009E5845"/>
    <w:rsid w:val="009E5A83"/>
    <w:rsid w:val="009E5C1D"/>
    <w:rsid w:val="009E5CB7"/>
    <w:rsid w:val="009E5CDC"/>
    <w:rsid w:val="009E5DC9"/>
    <w:rsid w:val="009E5DDF"/>
    <w:rsid w:val="009E5E33"/>
    <w:rsid w:val="009E5E48"/>
    <w:rsid w:val="009E5E6C"/>
    <w:rsid w:val="009E5E8F"/>
    <w:rsid w:val="009E5EE8"/>
    <w:rsid w:val="009E5F09"/>
    <w:rsid w:val="009E5F32"/>
    <w:rsid w:val="009E5F35"/>
    <w:rsid w:val="009E602A"/>
    <w:rsid w:val="009E60D2"/>
    <w:rsid w:val="009E619C"/>
    <w:rsid w:val="009E61DA"/>
    <w:rsid w:val="009E61E7"/>
    <w:rsid w:val="009E6219"/>
    <w:rsid w:val="009E633A"/>
    <w:rsid w:val="009E6347"/>
    <w:rsid w:val="009E63B4"/>
    <w:rsid w:val="009E6410"/>
    <w:rsid w:val="009E65FC"/>
    <w:rsid w:val="009E6716"/>
    <w:rsid w:val="009E6804"/>
    <w:rsid w:val="009E680E"/>
    <w:rsid w:val="009E686C"/>
    <w:rsid w:val="009E68B3"/>
    <w:rsid w:val="009E6913"/>
    <w:rsid w:val="009E69CF"/>
    <w:rsid w:val="009E69D4"/>
    <w:rsid w:val="009E6AD4"/>
    <w:rsid w:val="009E6CDD"/>
    <w:rsid w:val="009E6D1F"/>
    <w:rsid w:val="009E6D31"/>
    <w:rsid w:val="009E6D44"/>
    <w:rsid w:val="009E6D91"/>
    <w:rsid w:val="009E6E47"/>
    <w:rsid w:val="009E6E6E"/>
    <w:rsid w:val="009E6E7B"/>
    <w:rsid w:val="009E6EAF"/>
    <w:rsid w:val="009E6EFE"/>
    <w:rsid w:val="009E6F59"/>
    <w:rsid w:val="009E6FC8"/>
    <w:rsid w:val="009E7034"/>
    <w:rsid w:val="009E7044"/>
    <w:rsid w:val="009E7092"/>
    <w:rsid w:val="009E718F"/>
    <w:rsid w:val="009E7244"/>
    <w:rsid w:val="009E72C6"/>
    <w:rsid w:val="009E734D"/>
    <w:rsid w:val="009E747F"/>
    <w:rsid w:val="009E7496"/>
    <w:rsid w:val="009E7588"/>
    <w:rsid w:val="009E75B9"/>
    <w:rsid w:val="009E760A"/>
    <w:rsid w:val="009E7710"/>
    <w:rsid w:val="009E7740"/>
    <w:rsid w:val="009E7753"/>
    <w:rsid w:val="009E7800"/>
    <w:rsid w:val="009E7812"/>
    <w:rsid w:val="009E7825"/>
    <w:rsid w:val="009E78D0"/>
    <w:rsid w:val="009E79A0"/>
    <w:rsid w:val="009E79B7"/>
    <w:rsid w:val="009E7A53"/>
    <w:rsid w:val="009E7A8F"/>
    <w:rsid w:val="009E7B1C"/>
    <w:rsid w:val="009E7BE3"/>
    <w:rsid w:val="009E7C1D"/>
    <w:rsid w:val="009E7CD1"/>
    <w:rsid w:val="009E7D10"/>
    <w:rsid w:val="009E7D5D"/>
    <w:rsid w:val="009E7DB1"/>
    <w:rsid w:val="009E7DB4"/>
    <w:rsid w:val="009E7F3D"/>
    <w:rsid w:val="009E7F91"/>
    <w:rsid w:val="009F0108"/>
    <w:rsid w:val="009F0232"/>
    <w:rsid w:val="009F0244"/>
    <w:rsid w:val="009F0276"/>
    <w:rsid w:val="009F03C7"/>
    <w:rsid w:val="009F041F"/>
    <w:rsid w:val="009F05E0"/>
    <w:rsid w:val="009F0606"/>
    <w:rsid w:val="009F0624"/>
    <w:rsid w:val="009F072B"/>
    <w:rsid w:val="009F0743"/>
    <w:rsid w:val="009F077D"/>
    <w:rsid w:val="009F08D5"/>
    <w:rsid w:val="009F0962"/>
    <w:rsid w:val="009F09AA"/>
    <w:rsid w:val="009F0A5B"/>
    <w:rsid w:val="009F0A8A"/>
    <w:rsid w:val="009F0B8A"/>
    <w:rsid w:val="009F0BC6"/>
    <w:rsid w:val="009F0C81"/>
    <w:rsid w:val="009F0C91"/>
    <w:rsid w:val="009F0CA8"/>
    <w:rsid w:val="009F0CCA"/>
    <w:rsid w:val="009F0CEF"/>
    <w:rsid w:val="009F0D22"/>
    <w:rsid w:val="009F0D63"/>
    <w:rsid w:val="009F0E11"/>
    <w:rsid w:val="009F0EAA"/>
    <w:rsid w:val="009F0F1E"/>
    <w:rsid w:val="009F0F8C"/>
    <w:rsid w:val="009F1072"/>
    <w:rsid w:val="009F10E9"/>
    <w:rsid w:val="009F1171"/>
    <w:rsid w:val="009F11D8"/>
    <w:rsid w:val="009F11EE"/>
    <w:rsid w:val="009F11F2"/>
    <w:rsid w:val="009F1202"/>
    <w:rsid w:val="009F1314"/>
    <w:rsid w:val="009F13C8"/>
    <w:rsid w:val="009F1416"/>
    <w:rsid w:val="009F142A"/>
    <w:rsid w:val="009F152E"/>
    <w:rsid w:val="009F154A"/>
    <w:rsid w:val="009F1567"/>
    <w:rsid w:val="009F15E6"/>
    <w:rsid w:val="009F16B3"/>
    <w:rsid w:val="009F16CE"/>
    <w:rsid w:val="009F17AF"/>
    <w:rsid w:val="009F17BE"/>
    <w:rsid w:val="009F1833"/>
    <w:rsid w:val="009F185F"/>
    <w:rsid w:val="009F18B6"/>
    <w:rsid w:val="009F18EC"/>
    <w:rsid w:val="009F1901"/>
    <w:rsid w:val="009F19D2"/>
    <w:rsid w:val="009F1B0F"/>
    <w:rsid w:val="009F1BBC"/>
    <w:rsid w:val="009F1C6A"/>
    <w:rsid w:val="009F1D23"/>
    <w:rsid w:val="009F1D34"/>
    <w:rsid w:val="009F1D45"/>
    <w:rsid w:val="009F1D7E"/>
    <w:rsid w:val="009F1DFC"/>
    <w:rsid w:val="009F1E07"/>
    <w:rsid w:val="009F1E10"/>
    <w:rsid w:val="009F1F37"/>
    <w:rsid w:val="009F204C"/>
    <w:rsid w:val="009F2087"/>
    <w:rsid w:val="009F215D"/>
    <w:rsid w:val="009F24EA"/>
    <w:rsid w:val="009F252C"/>
    <w:rsid w:val="009F257F"/>
    <w:rsid w:val="009F25AA"/>
    <w:rsid w:val="009F2624"/>
    <w:rsid w:val="009F2669"/>
    <w:rsid w:val="009F26B9"/>
    <w:rsid w:val="009F270B"/>
    <w:rsid w:val="009F27B1"/>
    <w:rsid w:val="009F28B4"/>
    <w:rsid w:val="009F28CA"/>
    <w:rsid w:val="009F28F0"/>
    <w:rsid w:val="009F2907"/>
    <w:rsid w:val="009F2AB1"/>
    <w:rsid w:val="009F2ADB"/>
    <w:rsid w:val="009F2AF3"/>
    <w:rsid w:val="009F2B6B"/>
    <w:rsid w:val="009F2C40"/>
    <w:rsid w:val="009F2D03"/>
    <w:rsid w:val="009F2D0E"/>
    <w:rsid w:val="009F2DC5"/>
    <w:rsid w:val="009F2E85"/>
    <w:rsid w:val="009F3085"/>
    <w:rsid w:val="009F3142"/>
    <w:rsid w:val="009F316C"/>
    <w:rsid w:val="009F31B4"/>
    <w:rsid w:val="009F31D7"/>
    <w:rsid w:val="009F32E1"/>
    <w:rsid w:val="009F33DA"/>
    <w:rsid w:val="009F33F2"/>
    <w:rsid w:val="009F33FC"/>
    <w:rsid w:val="009F341B"/>
    <w:rsid w:val="009F34EE"/>
    <w:rsid w:val="009F3548"/>
    <w:rsid w:val="009F3554"/>
    <w:rsid w:val="009F36F9"/>
    <w:rsid w:val="009F3708"/>
    <w:rsid w:val="009F384F"/>
    <w:rsid w:val="009F3A30"/>
    <w:rsid w:val="009F3A5C"/>
    <w:rsid w:val="009F3AAA"/>
    <w:rsid w:val="009F3C06"/>
    <w:rsid w:val="009F3C86"/>
    <w:rsid w:val="009F3C9D"/>
    <w:rsid w:val="009F3CC9"/>
    <w:rsid w:val="009F3EB8"/>
    <w:rsid w:val="009F40EB"/>
    <w:rsid w:val="009F4139"/>
    <w:rsid w:val="009F4212"/>
    <w:rsid w:val="009F428D"/>
    <w:rsid w:val="009F4336"/>
    <w:rsid w:val="009F439F"/>
    <w:rsid w:val="009F4465"/>
    <w:rsid w:val="009F457C"/>
    <w:rsid w:val="009F4692"/>
    <w:rsid w:val="009F46C1"/>
    <w:rsid w:val="009F46FB"/>
    <w:rsid w:val="009F475B"/>
    <w:rsid w:val="009F476C"/>
    <w:rsid w:val="009F47A2"/>
    <w:rsid w:val="009F47BA"/>
    <w:rsid w:val="009F491E"/>
    <w:rsid w:val="009F49EC"/>
    <w:rsid w:val="009F49FD"/>
    <w:rsid w:val="009F4A5E"/>
    <w:rsid w:val="009F4A85"/>
    <w:rsid w:val="009F4B19"/>
    <w:rsid w:val="009F4B32"/>
    <w:rsid w:val="009F4B64"/>
    <w:rsid w:val="009F4B6C"/>
    <w:rsid w:val="009F4D23"/>
    <w:rsid w:val="009F4DCF"/>
    <w:rsid w:val="009F4EEE"/>
    <w:rsid w:val="009F4F70"/>
    <w:rsid w:val="009F5013"/>
    <w:rsid w:val="009F5152"/>
    <w:rsid w:val="009F5223"/>
    <w:rsid w:val="009F5251"/>
    <w:rsid w:val="009F5302"/>
    <w:rsid w:val="009F53BA"/>
    <w:rsid w:val="009F53E7"/>
    <w:rsid w:val="009F5419"/>
    <w:rsid w:val="009F5513"/>
    <w:rsid w:val="009F5565"/>
    <w:rsid w:val="009F5606"/>
    <w:rsid w:val="009F56B3"/>
    <w:rsid w:val="009F56DB"/>
    <w:rsid w:val="009F571E"/>
    <w:rsid w:val="009F57D1"/>
    <w:rsid w:val="009F5991"/>
    <w:rsid w:val="009F59D1"/>
    <w:rsid w:val="009F5A88"/>
    <w:rsid w:val="009F5AE8"/>
    <w:rsid w:val="009F5B5E"/>
    <w:rsid w:val="009F5BBA"/>
    <w:rsid w:val="009F5BE1"/>
    <w:rsid w:val="009F5BE9"/>
    <w:rsid w:val="009F5C4C"/>
    <w:rsid w:val="009F5CA4"/>
    <w:rsid w:val="009F5CB0"/>
    <w:rsid w:val="009F5D0D"/>
    <w:rsid w:val="009F5D20"/>
    <w:rsid w:val="009F5DA3"/>
    <w:rsid w:val="009F5E03"/>
    <w:rsid w:val="009F5E12"/>
    <w:rsid w:val="009F5E75"/>
    <w:rsid w:val="009F5EF7"/>
    <w:rsid w:val="009F5F0A"/>
    <w:rsid w:val="009F60A2"/>
    <w:rsid w:val="009F60E3"/>
    <w:rsid w:val="009F60F9"/>
    <w:rsid w:val="009F610D"/>
    <w:rsid w:val="009F61CD"/>
    <w:rsid w:val="009F6290"/>
    <w:rsid w:val="009F62DD"/>
    <w:rsid w:val="009F6305"/>
    <w:rsid w:val="009F6345"/>
    <w:rsid w:val="009F6358"/>
    <w:rsid w:val="009F63C7"/>
    <w:rsid w:val="009F63CA"/>
    <w:rsid w:val="009F64FE"/>
    <w:rsid w:val="009F650D"/>
    <w:rsid w:val="009F65A0"/>
    <w:rsid w:val="009F665D"/>
    <w:rsid w:val="009F66AA"/>
    <w:rsid w:val="009F66ED"/>
    <w:rsid w:val="009F6707"/>
    <w:rsid w:val="009F6737"/>
    <w:rsid w:val="009F67D9"/>
    <w:rsid w:val="009F67FF"/>
    <w:rsid w:val="009F68F2"/>
    <w:rsid w:val="009F698C"/>
    <w:rsid w:val="009F69CD"/>
    <w:rsid w:val="009F69E4"/>
    <w:rsid w:val="009F6A00"/>
    <w:rsid w:val="009F6A32"/>
    <w:rsid w:val="009F6BDB"/>
    <w:rsid w:val="009F6BF3"/>
    <w:rsid w:val="009F6C21"/>
    <w:rsid w:val="009F6C57"/>
    <w:rsid w:val="009F6DA9"/>
    <w:rsid w:val="009F6E91"/>
    <w:rsid w:val="009F6F2E"/>
    <w:rsid w:val="009F6F6D"/>
    <w:rsid w:val="009F6FA2"/>
    <w:rsid w:val="009F7005"/>
    <w:rsid w:val="009F718D"/>
    <w:rsid w:val="009F720D"/>
    <w:rsid w:val="009F73AB"/>
    <w:rsid w:val="009F73BD"/>
    <w:rsid w:val="009F741F"/>
    <w:rsid w:val="009F750D"/>
    <w:rsid w:val="009F7559"/>
    <w:rsid w:val="009F75C1"/>
    <w:rsid w:val="009F77FA"/>
    <w:rsid w:val="009F7812"/>
    <w:rsid w:val="009F7879"/>
    <w:rsid w:val="009F79CB"/>
    <w:rsid w:val="009F79FD"/>
    <w:rsid w:val="009F7B77"/>
    <w:rsid w:val="009F7BFE"/>
    <w:rsid w:val="009F7C68"/>
    <w:rsid w:val="009F7CC2"/>
    <w:rsid w:val="009F7D43"/>
    <w:rsid w:val="009F7D5B"/>
    <w:rsid w:val="009F7D77"/>
    <w:rsid w:val="009F7DAD"/>
    <w:rsid w:val="009F7EE2"/>
    <w:rsid w:val="009F7F2B"/>
    <w:rsid w:val="00A0008D"/>
    <w:rsid w:val="00A00092"/>
    <w:rsid w:val="00A000C1"/>
    <w:rsid w:val="00A00229"/>
    <w:rsid w:val="00A0023A"/>
    <w:rsid w:val="00A0025F"/>
    <w:rsid w:val="00A00282"/>
    <w:rsid w:val="00A002D6"/>
    <w:rsid w:val="00A0032D"/>
    <w:rsid w:val="00A0039E"/>
    <w:rsid w:val="00A003B3"/>
    <w:rsid w:val="00A003DA"/>
    <w:rsid w:val="00A00414"/>
    <w:rsid w:val="00A004D1"/>
    <w:rsid w:val="00A00682"/>
    <w:rsid w:val="00A0069A"/>
    <w:rsid w:val="00A00752"/>
    <w:rsid w:val="00A00835"/>
    <w:rsid w:val="00A008F4"/>
    <w:rsid w:val="00A00954"/>
    <w:rsid w:val="00A00A37"/>
    <w:rsid w:val="00A00A60"/>
    <w:rsid w:val="00A00A63"/>
    <w:rsid w:val="00A00A6E"/>
    <w:rsid w:val="00A00A7B"/>
    <w:rsid w:val="00A00AFF"/>
    <w:rsid w:val="00A00B19"/>
    <w:rsid w:val="00A00B29"/>
    <w:rsid w:val="00A00BE1"/>
    <w:rsid w:val="00A00BF3"/>
    <w:rsid w:val="00A00C3D"/>
    <w:rsid w:val="00A00C4B"/>
    <w:rsid w:val="00A00CD0"/>
    <w:rsid w:val="00A00D50"/>
    <w:rsid w:val="00A00ECA"/>
    <w:rsid w:val="00A00F62"/>
    <w:rsid w:val="00A00F66"/>
    <w:rsid w:val="00A01226"/>
    <w:rsid w:val="00A012F6"/>
    <w:rsid w:val="00A01328"/>
    <w:rsid w:val="00A013CF"/>
    <w:rsid w:val="00A013E2"/>
    <w:rsid w:val="00A014B0"/>
    <w:rsid w:val="00A014B2"/>
    <w:rsid w:val="00A014FC"/>
    <w:rsid w:val="00A015C0"/>
    <w:rsid w:val="00A01676"/>
    <w:rsid w:val="00A016A2"/>
    <w:rsid w:val="00A01797"/>
    <w:rsid w:val="00A017DF"/>
    <w:rsid w:val="00A01877"/>
    <w:rsid w:val="00A01905"/>
    <w:rsid w:val="00A01931"/>
    <w:rsid w:val="00A01948"/>
    <w:rsid w:val="00A0199F"/>
    <w:rsid w:val="00A019BE"/>
    <w:rsid w:val="00A01A45"/>
    <w:rsid w:val="00A01A6B"/>
    <w:rsid w:val="00A01ACB"/>
    <w:rsid w:val="00A01C6F"/>
    <w:rsid w:val="00A01D1C"/>
    <w:rsid w:val="00A01D2F"/>
    <w:rsid w:val="00A01DAC"/>
    <w:rsid w:val="00A01DF6"/>
    <w:rsid w:val="00A01E59"/>
    <w:rsid w:val="00A01ECA"/>
    <w:rsid w:val="00A01F05"/>
    <w:rsid w:val="00A01F15"/>
    <w:rsid w:val="00A01F64"/>
    <w:rsid w:val="00A01F8F"/>
    <w:rsid w:val="00A02006"/>
    <w:rsid w:val="00A021BC"/>
    <w:rsid w:val="00A02283"/>
    <w:rsid w:val="00A02379"/>
    <w:rsid w:val="00A0240F"/>
    <w:rsid w:val="00A02412"/>
    <w:rsid w:val="00A02512"/>
    <w:rsid w:val="00A0251C"/>
    <w:rsid w:val="00A025F4"/>
    <w:rsid w:val="00A0267E"/>
    <w:rsid w:val="00A02695"/>
    <w:rsid w:val="00A026E0"/>
    <w:rsid w:val="00A02702"/>
    <w:rsid w:val="00A02715"/>
    <w:rsid w:val="00A02760"/>
    <w:rsid w:val="00A0278A"/>
    <w:rsid w:val="00A027F2"/>
    <w:rsid w:val="00A0283F"/>
    <w:rsid w:val="00A0289A"/>
    <w:rsid w:val="00A0289B"/>
    <w:rsid w:val="00A028B2"/>
    <w:rsid w:val="00A028B8"/>
    <w:rsid w:val="00A02978"/>
    <w:rsid w:val="00A02B00"/>
    <w:rsid w:val="00A02B40"/>
    <w:rsid w:val="00A02C10"/>
    <w:rsid w:val="00A02C28"/>
    <w:rsid w:val="00A02CB1"/>
    <w:rsid w:val="00A02E62"/>
    <w:rsid w:val="00A02EA8"/>
    <w:rsid w:val="00A030A8"/>
    <w:rsid w:val="00A031D8"/>
    <w:rsid w:val="00A03220"/>
    <w:rsid w:val="00A0347D"/>
    <w:rsid w:val="00A034A3"/>
    <w:rsid w:val="00A034CB"/>
    <w:rsid w:val="00A034CE"/>
    <w:rsid w:val="00A0359D"/>
    <w:rsid w:val="00A035B5"/>
    <w:rsid w:val="00A036D4"/>
    <w:rsid w:val="00A0379B"/>
    <w:rsid w:val="00A037B6"/>
    <w:rsid w:val="00A03969"/>
    <w:rsid w:val="00A039F4"/>
    <w:rsid w:val="00A03A1A"/>
    <w:rsid w:val="00A03A3E"/>
    <w:rsid w:val="00A03A8D"/>
    <w:rsid w:val="00A03BA0"/>
    <w:rsid w:val="00A03E9F"/>
    <w:rsid w:val="00A03EA1"/>
    <w:rsid w:val="00A03EBF"/>
    <w:rsid w:val="00A0407B"/>
    <w:rsid w:val="00A040A8"/>
    <w:rsid w:val="00A04157"/>
    <w:rsid w:val="00A041B0"/>
    <w:rsid w:val="00A041B6"/>
    <w:rsid w:val="00A0423F"/>
    <w:rsid w:val="00A0425F"/>
    <w:rsid w:val="00A04347"/>
    <w:rsid w:val="00A043AA"/>
    <w:rsid w:val="00A043BD"/>
    <w:rsid w:val="00A043F6"/>
    <w:rsid w:val="00A0446B"/>
    <w:rsid w:val="00A044CD"/>
    <w:rsid w:val="00A04540"/>
    <w:rsid w:val="00A04643"/>
    <w:rsid w:val="00A04644"/>
    <w:rsid w:val="00A04650"/>
    <w:rsid w:val="00A046E1"/>
    <w:rsid w:val="00A04701"/>
    <w:rsid w:val="00A04751"/>
    <w:rsid w:val="00A047EB"/>
    <w:rsid w:val="00A049F7"/>
    <w:rsid w:val="00A04A0E"/>
    <w:rsid w:val="00A04ACE"/>
    <w:rsid w:val="00A04B70"/>
    <w:rsid w:val="00A04E0D"/>
    <w:rsid w:val="00A04E90"/>
    <w:rsid w:val="00A04F6A"/>
    <w:rsid w:val="00A04F9F"/>
    <w:rsid w:val="00A04FA9"/>
    <w:rsid w:val="00A04FE7"/>
    <w:rsid w:val="00A04FF1"/>
    <w:rsid w:val="00A050DA"/>
    <w:rsid w:val="00A05105"/>
    <w:rsid w:val="00A0511B"/>
    <w:rsid w:val="00A05182"/>
    <w:rsid w:val="00A052AC"/>
    <w:rsid w:val="00A0539C"/>
    <w:rsid w:val="00A053CE"/>
    <w:rsid w:val="00A053F1"/>
    <w:rsid w:val="00A05403"/>
    <w:rsid w:val="00A05466"/>
    <w:rsid w:val="00A054FE"/>
    <w:rsid w:val="00A0567C"/>
    <w:rsid w:val="00A056B5"/>
    <w:rsid w:val="00A056C7"/>
    <w:rsid w:val="00A05765"/>
    <w:rsid w:val="00A057C4"/>
    <w:rsid w:val="00A058A6"/>
    <w:rsid w:val="00A0594E"/>
    <w:rsid w:val="00A059D1"/>
    <w:rsid w:val="00A059DD"/>
    <w:rsid w:val="00A05A3A"/>
    <w:rsid w:val="00A05A53"/>
    <w:rsid w:val="00A05AB7"/>
    <w:rsid w:val="00A05BEC"/>
    <w:rsid w:val="00A05BEE"/>
    <w:rsid w:val="00A05C98"/>
    <w:rsid w:val="00A05DD6"/>
    <w:rsid w:val="00A05F5C"/>
    <w:rsid w:val="00A05F8B"/>
    <w:rsid w:val="00A060A5"/>
    <w:rsid w:val="00A0613F"/>
    <w:rsid w:val="00A06146"/>
    <w:rsid w:val="00A06260"/>
    <w:rsid w:val="00A062E6"/>
    <w:rsid w:val="00A06303"/>
    <w:rsid w:val="00A06316"/>
    <w:rsid w:val="00A063AD"/>
    <w:rsid w:val="00A063F1"/>
    <w:rsid w:val="00A06411"/>
    <w:rsid w:val="00A06457"/>
    <w:rsid w:val="00A06472"/>
    <w:rsid w:val="00A064D4"/>
    <w:rsid w:val="00A06553"/>
    <w:rsid w:val="00A065AC"/>
    <w:rsid w:val="00A065C0"/>
    <w:rsid w:val="00A06693"/>
    <w:rsid w:val="00A066BC"/>
    <w:rsid w:val="00A06787"/>
    <w:rsid w:val="00A06806"/>
    <w:rsid w:val="00A0681D"/>
    <w:rsid w:val="00A068A1"/>
    <w:rsid w:val="00A068EC"/>
    <w:rsid w:val="00A06A12"/>
    <w:rsid w:val="00A06AA2"/>
    <w:rsid w:val="00A06AAB"/>
    <w:rsid w:val="00A06B33"/>
    <w:rsid w:val="00A06BDC"/>
    <w:rsid w:val="00A06C98"/>
    <w:rsid w:val="00A06CCC"/>
    <w:rsid w:val="00A06D04"/>
    <w:rsid w:val="00A06D62"/>
    <w:rsid w:val="00A06D91"/>
    <w:rsid w:val="00A06D9E"/>
    <w:rsid w:val="00A06E69"/>
    <w:rsid w:val="00A06E6D"/>
    <w:rsid w:val="00A06E73"/>
    <w:rsid w:val="00A06E7F"/>
    <w:rsid w:val="00A06E8C"/>
    <w:rsid w:val="00A06F1B"/>
    <w:rsid w:val="00A06FCF"/>
    <w:rsid w:val="00A0700E"/>
    <w:rsid w:val="00A07103"/>
    <w:rsid w:val="00A071CF"/>
    <w:rsid w:val="00A071E2"/>
    <w:rsid w:val="00A07288"/>
    <w:rsid w:val="00A072E4"/>
    <w:rsid w:val="00A0736C"/>
    <w:rsid w:val="00A0743C"/>
    <w:rsid w:val="00A074DF"/>
    <w:rsid w:val="00A0756B"/>
    <w:rsid w:val="00A07574"/>
    <w:rsid w:val="00A07578"/>
    <w:rsid w:val="00A075A0"/>
    <w:rsid w:val="00A076EF"/>
    <w:rsid w:val="00A0773F"/>
    <w:rsid w:val="00A07769"/>
    <w:rsid w:val="00A07B69"/>
    <w:rsid w:val="00A07B94"/>
    <w:rsid w:val="00A07B9B"/>
    <w:rsid w:val="00A07BC4"/>
    <w:rsid w:val="00A07C08"/>
    <w:rsid w:val="00A07CA0"/>
    <w:rsid w:val="00A07CBB"/>
    <w:rsid w:val="00A07CD7"/>
    <w:rsid w:val="00A07DE3"/>
    <w:rsid w:val="00A07E53"/>
    <w:rsid w:val="00A07ED3"/>
    <w:rsid w:val="00A07F3F"/>
    <w:rsid w:val="00A07F8C"/>
    <w:rsid w:val="00A07FCF"/>
    <w:rsid w:val="00A10079"/>
    <w:rsid w:val="00A1009D"/>
    <w:rsid w:val="00A1012E"/>
    <w:rsid w:val="00A10227"/>
    <w:rsid w:val="00A10272"/>
    <w:rsid w:val="00A102A6"/>
    <w:rsid w:val="00A102DD"/>
    <w:rsid w:val="00A1036D"/>
    <w:rsid w:val="00A10420"/>
    <w:rsid w:val="00A10564"/>
    <w:rsid w:val="00A10614"/>
    <w:rsid w:val="00A1062A"/>
    <w:rsid w:val="00A1067E"/>
    <w:rsid w:val="00A1069F"/>
    <w:rsid w:val="00A10974"/>
    <w:rsid w:val="00A10A19"/>
    <w:rsid w:val="00A10AF2"/>
    <w:rsid w:val="00A10AF4"/>
    <w:rsid w:val="00A10B22"/>
    <w:rsid w:val="00A10B54"/>
    <w:rsid w:val="00A10C0D"/>
    <w:rsid w:val="00A10E02"/>
    <w:rsid w:val="00A10E80"/>
    <w:rsid w:val="00A10F1C"/>
    <w:rsid w:val="00A10F9B"/>
    <w:rsid w:val="00A110DC"/>
    <w:rsid w:val="00A111FC"/>
    <w:rsid w:val="00A11254"/>
    <w:rsid w:val="00A11329"/>
    <w:rsid w:val="00A11469"/>
    <w:rsid w:val="00A11554"/>
    <w:rsid w:val="00A11673"/>
    <w:rsid w:val="00A11888"/>
    <w:rsid w:val="00A118B5"/>
    <w:rsid w:val="00A118C5"/>
    <w:rsid w:val="00A11986"/>
    <w:rsid w:val="00A119A8"/>
    <w:rsid w:val="00A119DB"/>
    <w:rsid w:val="00A119DD"/>
    <w:rsid w:val="00A11A0A"/>
    <w:rsid w:val="00A11A2E"/>
    <w:rsid w:val="00A11A7F"/>
    <w:rsid w:val="00A11B45"/>
    <w:rsid w:val="00A11B9A"/>
    <w:rsid w:val="00A11BAB"/>
    <w:rsid w:val="00A11C3D"/>
    <w:rsid w:val="00A11C74"/>
    <w:rsid w:val="00A11C9A"/>
    <w:rsid w:val="00A11D78"/>
    <w:rsid w:val="00A11E1A"/>
    <w:rsid w:val="00A11E34"/>
    <w:rsid w:val="00A11E63"/>
    <w:rsid w:val="00A11E73"/>
    <w:rsid w:val="00A1207B"/>
    <w:rsid w:val="00A120A0"/>
    <w:rsid w:val="00A1217C"/>
    <w:rsid w:val="00A1218D"/>
    <w:rsid w:val="00A122EB"/>
    <w:rsid w:val="00A122F5"/>
    <w:rsid w:val="00A1230C"/>
    <w:rsid w:val="00A12341"/>
    <w:rsid w:val="00A123B8"/>
    <w:rsid w:val="00A123BA"/>
    <w:rsid w:val="00A1244A"/>
    <w:rsid w:val="00A125B4"/>
    <w:rsid w:val="00A125C3"/>
    <w:rsid w:val="00A1262E"/>
    <w:rsid w:val="00A126A5"/>
    <w:rsid w:val="00A126C2"/>
    <w:rsid w:val="00A12790"/>
    <w:rsid w:val="00A1287C"/>
    <w:rsid w:val="00A128D4"/>
    <w:rsid w:val="00A128E0"/>
    <w:rsid w:val="00A128F6"/>
    <w:rsid w:val="00A12A40"/>
    <w:rsid w:val="00A12A8A"/>
    <w:rsid w:val="00A12AF5"/>
    <w:rsid w:val="00A12B54"/>
    <w:rsid w:val="00A12B6D"/>
    <w:rsid w:val="00A12BEB"/>
    <w:rsid w:val="00A12C7F"/>
    <w:rsid w:val="00A12D2D"/>
    <w:rsid w:val="00A12D30"/>
    <w:rsid w:val="00A12D95"/>
    <w:rsid w:val="00A12DC3"/>
    <w:rsid w:val="00A12DF0"/>
    <w:rsid w:val="00A12E2F"/>
    <w:rsid w:val="00A12E5E"/>
    <w:rsid w:val="00A12E8C"/>
    <w:rsid w:val="00A12E91"/>
    <w:rsid w:val="00A12EAC"/>
    <w:rsid w:val="00A12ECF"/>
    <w:rsid w:val="00A12F1B"/>
    <w:rsid w:val="00A130DA"/>
    <w:rsid w:val="00A1310E"/>
    <w:rsid w:val="00A131CE"/>
    <w:rsid w:val="00A131E0"/>
    <w:rsid w:val="00A131F4"/>
    <w:rsid w:val="00A13201"/>
    <w:rsid w:val="00A13271"/>
    <w:rsid w:val="00A133CA"/>
    <w:rsid w:val="00A133F0"/>
    <w:rsid w:val="00A13414"/>
    <w:rsid w:val="00A13463"/>
    <w:rsid w:val="00A134AA"/>
    <w:rsid w:val="00A134BE"/>
    <w:rsid w:val="00A13578"/>
    <w:rsid w:val="00A135A3"/>
    <w:rsid w:val="00A1364A"/>
    <w:rsid w:val="00A13768"/>
    <w:rsid w:val="00A137D4"/>
    <w:rsid w:val="00A139AD"/>
    <w:rsid w:val="00A13A6F"/>
    <w:rsid w:val="00A13AFC"/>
    <w:rsid w:val="00A13B28"/>
    <w:rsid w:val="00A13B3E"/>
    <w:rsid w:val="00A13B6F"/>
    <w:rsid w:val="00A13B89"/>
    <w:rsid w:val="00A13BC6"/>
    <w:rsid w:val="00A13BE2"/>
    <w:rsid w:val="00A13BE8"/>
    <w:rsid w:val="00A13D54"/>
    <w:rsid w:val="00A13E65"/>
    <w:rsid w:val="00A13EA5"/>
    <w:rsid w:val="00A13EB2"/>
    <w:rsid w:val="00A13F6D"/>
    <w:rsid w:val="00A13FAB"/>
    <w:rsid w:val="00A13FBB"/>
    <w:rsid w:val="00A1402F"/>
    <w:rsid w:val="00A14040"/>
    <w:rsid w:val="00A1405F"/>
    <w:rsid w:val="00A14148"/>
    <w:rsid w:val="00A14178"/>
    <w:rsid w:val="00A14186"/>
    <w:rsid w:val="00A14213"/>
    <w:rsid w:val="00A14269"/>
    <w:rsid w:val="00A14385"/>
    <w:rsid w:val="00A14478"/>
    <w:rsid w:val="00A14588"/>
    <w:rsid w:val="00A145BA"/>
    <w:rsid w:val="00A14685"/>
    <w:rsid w:val="00A146F3"/>
    <w:rsid w:val="00A1472B"/>
    <w:rsid w:val="00A14750"/>
    <w:rsid w:val="00A147D5"/>
    <w:rsid w:val="00A1498B"/>
    <w:rsid w:val="00A14A4A"/>
    <w:rsid w:val="00A14B96"/>
    <w:rsid w:val="00A14B97"/>
    <w:rsid w:val="00A14C35"/>
    <w:rsid w:val="00A14CD1"/>
    <w:rsid w:val="00A14D33"/>
    <w:rsid w:val="00A14D4B"/>
    <w:rsid w:val="00A14EC6"/>
    <w:rsid w:val="00A14F12"/>
    <w:rsid w:val="00A15019"/>
    <w:rsid w:val="00A1504E"/>
    <w:rsid w:val="00A1507F"/>
    <w:rsid w:val="00A150EB"/>
    <w:rsid w:val="00A150FE"/>
    <w:rsid w:val="00A15154"/>
    <w:rsid w:val="00A1516B"/>
    <w:rsid w:val="00A15182"/>
    <w:rsid w:val="00A1524A"/>
    <w:rsid w:val="00A1524B"/>
    <w:rsid w:val="00A1527C"/>
    <w:rsid w:val="00A152C2"/>
    <w:rsid w:val="00A152C7"/>
    <w:rsid w:val="00A15399"/>
    <w:rsid w:val="00A153C3"/>
    <w:rsid w:val="00A153F3"/>
    <w:rsid w:val="00A153FF"/>
    <w:rsid w:val="00A154D3"/>
    <w:rsid w:val="00A155FC"/>
    <w:rsid w:val="00A15740"/>
    <w:rsid w:val="00A15755"/>
    <w:rsid w:val="00A1580D"/>
    <w:rsid w:val="00A15851"/>
    <w:rsid w:val="00A158AF"/>
    <w:rsid w:val="00A158DD"/>
    <w:rsid w:val="00A1593D"/>
    <w:rsid w:val="00A1599B"/>
    <w:rsid w:val="00A159D3"/>
    <w:rsid w:val="00A159EA"/>
    <w:rsid w:val="00A159F3"/>
    <w:rsid w:val="00A15ACF"/>
    <w:rsid w:val="00A15B44"/>
    <w:rsid w:val="00A15B7C"/>
    <w:rsid w:val="00A15C0E"/>
    <w:rsid w:val="00A15CC8"/>
    <w:rsid w:val="00A15D00"/>
    <w:rsid w:val="00A15D92"/>
    <w:rsid w:val="00A15E95"/>
    <w:rsid w:val="00A15FF3"/>
    <w:rsid w:val="00A161A3"/>
    <w:rsid w:val="00A16245"/>
    <w:rsid w:val="00A16246"/>
    <w:rsid w:val="00A162B6"/>
    <w:rsid w:val="00A163E6"/>
    <w:rsid w:val="00A16446"/>
    <w:rsid w:val="00A164F5"/>
    <w:rsid w:val="00A16506"/>
    <w:rsid w:val="00A1655A"/>
    <w:rsid w:val="00A16681"/>
    <w:rsid w:val="00A16688"/>
    <w:rsid w:val="00A1670A"/>
    <w:rsid w:val="00A16799"/>
    <w:rsid w:val="00A167C3"/>
    <w:rsid w:val="00A167C8"/>
    <w:rsid w:val="00A168DB"/>
    <w:rsid w:val="00A168E0"/>
    <w:rsid w:val="00A169B4"/>
    <w:rsid w:val="00A16A4E"/>
    <w:rsid w:val="00A16AD0"/>
    <w:rsid w:val="00A16B40"/>
    <w:rsid w:val="00A16B67"/>
    <w:rsid w:val="00A16BE5"/>
    <w:rsid w:val="00A16C29"/>
    <w:rsid w:val="00A16CA1"/>
    <w:rsid w:val="00A16CE3"/>
    <w:rsid w:val="00A16D43"/>
    <w:rsid w:val="00A16ED2"/>
    <w:rsid w:val="00A16FAA"/>
    <w:rsid w:val="00A17094"/>
    <w:rsid w:val="00A17187"/>
    <w:rsid w:val="00A1719A"/>
    <w:rsid w:val="00A1725A"/>
    <w:rsid w:val="00A173A4"/>
    <w:rsid w:val="00A1749E"/>
    <w:rsid w:val="00A1758B"/>
    <w:rsid w:val="00A1764F"/>
    <w:rsid w:val="00A176A7"/>
    <w:rsid w:val="00A176AB"/>
    <w:rsid w:val="00A1775E"/>
    <w:rsid w:val="00A17860"/>
    <w:rsid w:val="00A178B6"/>
    <w:rsid w:val="00A17A41"/>
    <w:rsid w:val="00A17A73"/>
    <w:rsid w:val="00A17B67"/>
    <w:rsid w:val="00A17B76"/>
    <w:rsid w:val="00A17BA1"/>
    <w:rsid w:val="00A17BDE"/>
    <w:rsid w:val="00A17CA1"/>
    <w:rsid w:val="00A17FC2"/>
    <w:rsid w:val="00A20048"/>
    <w:rsid w:val="00A2004B"/>
    <w:rsid w:val="00A20141"/>
    <w:rsid w:val="00A2015D"/>
    <w:rsid w:val="00A20259"/>
    <w:rsid w:val="00A2026A"/>
    <w:rsid w:val="00A2029D"/>
    <w:rsid w:val="00A202BD"/>
    <w:rsid w:val="00A2031F"/>
    <w:rsid w:val="00A203B1"/>
    <w:rsid w:val="00A20478"/>
    <w:rsid w:val="00A204A6"/>
    <w:rsid w:val="00A20527"/>
    <w:rsid w:val="00A20545"/>
    <w:rsid w:val="00A20572"/>
    <w:rsid w:val="00A20578"/>
    <w:rsid w:val="00A20670"/>
    <w:rsid w:val="00A206D9"/>
    <w:rsid w:val="00A2072F"/>
    <w:rsid w:val="00A20755"/>
    <w:rsid w:val="00A20806"/>
    <w:rsid w:val="00A2088D"/>
    <w:rsid w:val="00A208A1"/>
    <w:rsid w:val="00A20935"/>
    <w:rsid w:val="00A209FD"/>
    <w:rsid w:val="00A20A45"/>
    <w:rsid w:val="00A20A4A"/>
    <w:rsid w:val="00A20A83"/>
    <w:rsid w:val="00A20A8F"/>
    <w:rsid w:val="00A20B2B"/>
    <w:rsid w:val="00A20B36"/>
    <w:rsid w:val="00A20B89"/>
    <w:rsid w:val="00A20BFF"/>
    <w:rsid w:val="00A20C62"/>
    <w:rsid w:val="00A20C87"/>
    <w:rsid w:val="00A20CCE"/>
    <w:rsid w:val="00A20D6A"/>
    <w:rsid w:val="00A20D74"/>
    <w:rsid w:val="00A20E8C"/>
    <w:rsid w:val="00A20F90"/>
    <w:rsid w:val="00A20F9A"/>
    <w:rsid w:val="00A21008"/>
    <w:rsid w:val="00A21085"/>
    <w:rsid w:val="00A2110D"/>
    <w:rsid w:val="00A211C4"/>
    <w:rsid w:val="00A21229"/>
    <w:rsid w:val="00A21240"/>
    <w:rsid w:val="00A212D7"/>
    <w:rsid w:val="00A212F3"/>
    <w:rsid w:val="00A2130D"/>
    <w:rsid w:val="00A2137E"/>
    <w:rsid w:val="00A214E7"/>
    <w:rsid w:val="00A214EC"/>
    <w:rsid w:val="00A215AD"/>
    <w:rsid w:val="00A215CC"/>
    <w:rsid w:val="00A216CC"/>
    <w:rsid w:val="00A216E0"/>
    <w:rsid w:val="00A21758"/>
    <w:rsid w:val="00A217C8"/>
    <w:rsid w:val="00A21823"/>
    <w:rsid w:val="00A2183D"/>
    <w:rsid w:val="00A21857"/>
    <w:rsid w:val="00A21A18"/>
    <w:rsid w:val="00A21A94"/>
    <w:rsid w:val="00A21B14"/>
    <w:rsid w:val="00A21BA2"/>
    <w:rsid w:val="00A21BB3"/>
    <w:rsid w:val="00A21D90"/>
    <w:rsid w:val="00A2201D"/>
    <w:rsid w:val="00A22041"/>
    <w:rsid w:val="00A220B5"/>
    <w:rsid w:val="00A2218E"/>
    <w:rsid w:val="00A221C3"/>
    <w:rsid w:val="00A221C5"/>
    <w:rsid w:val="00A221CF"/>
    <w:rsid w:val="00A221DB"/>
    <w:rsid w:val="00A22206"/>
    <w:rsid w:val="00A222DA"/>
    <w:rsid w:val="00A22474"/>
    <w:rsid w:val="00A224D0"/>
    <w:rsid w:val="00A224E3"/>
    <w:rsid w:val="00A226BA"/>
    <w:rsid w:val="00A227C2"/>
    <w:rsid w:val="00A228EA"/>
    <w:rsid w:val="00A2291A"/>
    <w:rsid w:val="00A22946"/>
    <w:rsid w:val="00A22963"/>
    <w:rsid w:val="00A22C64"/>
    <w:rsid w:val="00A22CA0"/>
    <w:rsid w:val="00A22D1A"/>
    <w:rsid w:val="00A22DDA"/>
    <w:rsid w:val="00A22E23"/>
    <w:rsid w:val="00A2308B"/>
    <w:rsid w:val="00A230A4"/>
    <w:rsid w:val="00A23462"/>
    <w:rsid w:val="00A2348F"/>
    <w:rsid w:val="00A234B1"/>
    <w:rsid w:val="00A234D7"/>
    <w:rsid w:val="00A235B0"/>
    <w:rsid w:val="00A2364F"/>
    <w:rsid w:val="00A23698"/>
    <w:rsid w:val="00A236A9"/>
    <w:rsid w:val="00A23756"/>
    <w:rsid w:val="00A23790"/>
    <w:rsid w:val="00A237A7"/>
    <w:rsid w:val="00A23801"/>
    <w:rsid w:val="00A23900"/>
    <w:rsid w:val="00A23A97"/>
    <w:rsid w:val="00A23AF1"/>
    <w:rsid w:val="00A23C02"/>
    <w:rsid w:val="00A23C38"/>
    <w:rsid w:val="00A23C56"/>
    <w:rsid w:val="00A23E9F"/>
    <w:rsid w:val="00A23F50"/>
    <w:rsid w:val="00A23F8E"/>
    <w:rsid w:val="00A23FC8"/>
    <w:rsid w:val="00A23FCF"/>
    <w:rsid w:val="00A24065"/>
    <w:rsid w:val="00A24094"/>
    <w:rsid w:val="00A24136"/>
    <w:rsid w:val="00A24150"/>
    <w:rsid w:val="00A242F4"/>
    <w:rsid w:val="00A24416"/>
    <w:rsid w:val="00A24576"/>
    <w:rsid w:val="00A2458C"/>
    <w:rsid w:val="00A24600"/>
    <w:rsid w:val="00A24620"/>
    <w:rsid w:val="00A2469E"/>
    <w:rsid w:val="00A246A2"/>
    <w:rsid w:val="00A24735"/>
    <w:rsid w:val="00A248C1"/>
    <w:rsid w:val="00A2497F"/>
    <w:rsid w:val="00A249E5"/>
    <w:rsid w:val="00A24B2D"/>
    <w:rsid w:val="00A24BD4"/>
    <w:rsid w:val="00A24CDE"/>
    <w:rsid w:val="00A24D58"/>
    <w:rsid w:val="00A24E1B"/>
    <w:rsid w:val="00A24E9C"/>
    <w:rsid w:val="00A24EDA"/>
    <w:rsid w:val="00A24F4A"/>
    <w:rsid w:val="00A24F9E"/>
    <w:rsid w:val="00A24FA7"/>
    <w:rsid w:val="00A25006"/>
    <w:rsid w:val="00A2505C"/>
    <w:rsid w:val="00A25238"/>
    <w:rsid w:val="00A2527D"/>
    <w:rsid w:val="00A25354"/>
    <w:rsid w:val="00A253A5"/>
    <w:rsid w:val="00A25412"/>
    <w:rsid w:val="00A254D0"/>
    <w:rsid w:val="00A25661"/>
    <w:rsid w:val="00A25692"/>
    <w:rsid w:val="00A25694"/>
    <w:rsid w:val="00A25713"/>
    <w:rsid w:val="00A25732"/>
    <w:rsid w:val="00A25735"/>
    <w:rsid w:val="00A25763"/>
    <w:rsid w:val="00A25770"/>
    <w:rsid w:val="00A25838"/>
    <w:rsid w:val="00A258E9"/>
    <w:rsid w:val="00A2591A"/>
    <w:rsid w:val="00A25952"/>
    <w:rsid w:val="00A25B3F"/>
    <w:rsid w:val="00A25B8D"/>
    <w:rsid w:val="00A25C0F"/>
    <w:rsid w:val="00A25C43"/>
    <w:rsid w:val="00A25C52"/>
    <w:rsid w:val="00A25DA8"/>
    <w:rsid w:val="00A25DAB"/>
    <w:rsid w:val="00A25E6B"/>
    <w:rsid w:val="00A25F2B"/>
    <w:rsid w:val="00A2610B"/>
    <w:rsid w:val="00A26169"/>
    <w:rsid w:val="00A2616B"/>
    <w:rsid w:val="00A2619F"/>
    <w:rsid w:val="00A261FC"/>
    <w:rsid w:val="00A2637C"/>
    <w:rsid w:val="00A26516"/>
    <w:rsid w:val="00A26594"/>
    <w:rsid w:val="00A265D2"/>
    <w:rsid w:val="00A2667E"/>
    <w:rsid w:val="00A2673B"/>
    <w:rsid w:val="00A2679E"/>
    <w:rsid w:val="00A267B8"/>
    <w:rsid w:val="00A26863"/>
    <w:rsid w:val="00A268F1"/>
    <w:rsid w:val="00A26937"/>
    <w:rsid w:val="00A26B02"/>
    <w:rsid w:val="00A26C37"/>
    <w:rsid w:val="00A26C38"/>
    <w:rsid w:val="00A26CA2"/>
    <w:rsid w:val="00A26CDC"/>
    <w:rsid w:val="00A26CDE"/>
    <w:rsid w:val="00A26E53"/>
    <w:rsid w:val="00A26E69"/>
    <w:rsid w:val="00A26E82"/>
    <w:rsid w:val="00A26EA6"/>
    <w:rsid w:val="00A26F6B"/>
    <w:rsid w:val="00A270B1"/>
    <w:rsid w:val="00A2729A"/>
    <w:rsid w:val="00A2738B"/>
    <w:rsid w:val="00A275A0"/>
    <w:rsid w:val="00A276BC"/>
    <w:rsid w:val="00A2786C"/>
    <w:rsid w:val="00A2791E"/>
    <w:rsid w:val="00A27A1E"/>
    <w:rsid w:val="00A27A21"/>
    <w:rsid w:val="00A27A9A"/>
    <w:rsid w:val="00A27B08"/>
    <w:rsid w:val="00A27B53"/>
    <w:rsid w:val="00A27B60"/>
    <w:rsid w:val="00A27BD3"/>
    <w:rsid w:val="00A27C73"/>
    <w:rsid w:val="00A27CC2"/>
    <w:rsid w:val="00A27CDE"/>
    <w:rsid w:val="00A27D50"/>
    <w:rsid w:val="00A27D6F"/>
    <w:rsid w:val="00A27E22"/>
    <w:rsid w:val="00A27E52"/>
    <w:rsid w:val="00A27EBB"/>
    <w:rsid w:val="00A3003C"/>
    <w:rsid w:val="00A30086"/>
    <w:rsid w:val="00A301B5"/>
    <w:rsid w:val="00A303CF"/>
    <w:rsid w:val="00A303F8"/>
    <w:rsid w:val="00A3043B"/>
    <w:rsid w:val="00A30442"/>
    <w:rsid w:val="00A30451"/>
    <w:rsid w:val="00A304B5"/>
    <w:rsid w:val="00A30505"/>
    <w:rsid w:val="00A3050A"/>
    <w:rsid w:val="00A3050B"/>
    <w:rsid w:val="00A305E9"/>
    <w:rsid w:val="00A30641"/>
    <w:rsid w:val="00A306BA"/>
    <w:rsid w:val="00A306D1"/>
    <w:rsid w:val="00A307DB"/>
    <w:rsid w:val="00A3093E"/>
    <w:rsid w:val="00A3095F"/>
    <w:rsid w:val="00A30A3B"/>
    <w:rsid w:val="00A30BB5"/>
    <w:rsid w:val="00A30C45"/>
    <w:rsid w:val="00A30D18"/>
    <w:rsid w:val="00A30D84"/>
    <w:rsid w:val="00A30E42"/>
    <w:rsid w:val="00A30E6F"/>
    <w:rsid w:val="00A30ED8"/>
    <w:rsid w:val="00A30F36"/>
    <w:rsid w:val="00A30F5D"/>
    <w:rsid w:val="00A30F97"/>
    <w:rsid w:val="00A31008"/>
    <w:rsid w:val="00A312A5"/>
    <w:rsid w:val="00A31322"/>
    <w:rsid w:val="00A313A5"/>
    <w:rsid w:val="00A314CD"/>
    <w:rsid w:val="00A31544"/>
    <w:rsid w:val="00A31558"/>
    <w:rsid w:val="00A315A1"/>
    <w:rsid w:val="00A315A4"/>
    <w:rsid w:val="00A31632"/>
    <w:rsid w:val="00A316F6"/>
    <w:rsid w:val="00A3176A"/>
    <w:rsid w:val="00A31774"/>
    <w:rsid w:val="00A31804"/>
    <w:rsid w:val="00A31838"/>
    <w:rsid w:val="00A31868"/>
    <w:rsid w:val="00A318A1"/>
    <w:rsid w:val="00A318E6"/>
    <w:rsid w:val="00A31910"/>
    <w:rsid w:val="00A3193E"/>
    <w:rsid w:val="00A31AA3"/>
    <w:rsid w:val="00A31AD9"/>
    <w:rsid w:val="00A31BCB"/>
    <w:rsid w:val="00A31C0F"/>
    <w:rsid w:val="00A31D24"/>
    <w:rsid w:val="00A31D30"/>
    <w:rsid w:val="00A31D47"/>
    <w:rsid w:val="00A31F61"/>
    <w:rsid w:val="00A31F85"/>
    <w:rsid w:val="00A31F9B"/>
    <w:rsid w:val="00A31FF3"/>
    <w:rsid w:val="00A320D3"/>
    <w:rsid w:val="00A320EE"/>
    <w:rsid w:val="00A32110"/>
    <w:rsid w:val="00A32127"/>
    <w:rsid w:val="00A321AF"/>
    <w:rsid w:val="00A321D4"/>
    <w:rsid w:val="00A321D7"/>
    <w:rsid w:val="00A3221B"/>
    <w:rsid w:val="00A3228E"/>
    <w:rsid w:val="00A322DF"/>
    <w:rsid w:val="00A32314"/>
    <w:rsid w:val="00A323B1"/>
    <w:rsid w:val="00A324C3"/>
    <w:rsid w:val="00A3250B"/>
    <w:rsid w:val="00A32541"/>
    <w:rsid w:val="00A32668"/>
    <w:rsid w:val="00A32757"/>
    <w:rsid w:val="00A32760"/>
    <w:rsid w:val="00A327EC"/>
    <w:rsid w:val="00A32870"/>
    <w:rsid w:val="00A32921"/>
    <w:rsid w:val="00A32922"/>
    <w:rsid w:val="00A32937"/>
    <w:rsid w:val="00A32982"/>
    <w:rsid w:val="00A32994"/>
    <w:rsid w:val="00A32A0F"/>
    <w:rsid w:val="00A32A45"/>
    <w:rsid w:val="00A32A4A"/>
    <w:rsid w:val="00A32A8D"/>
    <w:rsid w:val="00A32AE1"/>
    <w:rsid w:val="00A32B0A"/>
    <w:rsid w:val="00A32B96"/>
    <w:rsid w:val="00A32B99"/>
    <w:rsid w:val="00A32BAE"/>
    <w:rsid w:val="00A32C06"/>
    <w:rsid w:val="00A32C3F"/>
    <w:rsid w:val="00A32CF0"/>
    <w:rsid w:val="00A32D70"/>
    <w:rsid w:val="00A32E04"/>
    <w:rsid w:val="00A32E11"/>
    <w:rsid w:val="00A32E9F"/>
    <w:rsid w:val="00A32F07"/>
    <w:rsid w:val="00A32F40"/>
    <w:rsid w:val="00A32F70"/>
    <w:rsid w:val="00A33060"/>
    <w:rsid w:val="00A33129"/>
    <w:rsid w:val="00A33179"/>
    <w:rsid w:val="00A3320F"/>
    <w:rsid w:val="00A332AF"/>
    <w:rsid w:val="00A33331"/>
    <w:rsid w:val="00A33463"/>
    <w:rsid w:val="00A33480"/>
    <w:rsid w:val="00A334C0"/>
    <w:rsid w:val="00A335B8"/>
    <w:rsid w:val="00A3363D"/>
    <w:rsid w:val="00A3364E"/>
    <w:rsid w:val="00A33698"/>
    <w:rsid w:val="00A336A8"/>
    <w:rsid w:val="00A33793"/>
    <w:rsid w:val="00A338D2"/>
    <w:rsid w:val="00A338EE"/>
    <w:rsid w:val="00A33917"/>
    <w:rsid w:val="00A3395D"/>
    <w:rsid w:val="00A33A05"/>
    <w:rsid w:val="00A33A0E"/>
    <w:rsid w:val="00A33A31"/>
    <w:rsid w:val="00A33AA1"/>
    <w:rsid w:val="00A33AF6"/>
    <w:rsid w:val="00A33B3E"/>
    <w:rsid w:val="00A33B4E"/>
    <w:rsid w:val="00A33B80"/>
    <w:rsid w:val="00A33C03"/>
    <w:rsid w:val="00A33C1B"/>
    <w:rsid w:val="00A33D3A"/>
    <w:rsid w:val="00A33D59"/>
    <w:rsid w:val="00A33E8E"/>
    <w:rsid w:val="00A3413C"/>
    <w:rsid w:val="00A3415F"/>
    <w:rsid w:val="00A34291"/>
    <w:rsid w:val="00A342C3"/>
    <w:rsid w:val="00A344AB"/>
    <w:rsid w:val="00A34554"/>
    <w:rsid w:val="00A3459A"/>
    <w:rsid w:val="00A345B1"/>
    <w:rsid w:val="00A346AA"/>
    <w:rsid w:val="00A346B2"/>
    <w:rsid w:val="00A34787"/>
    <w:rsid w:val="00A347D5"/>
    <w:rsid w:val="00A34860"/>
    <w:rsid w:val="00A3499D"/>
    <w:rsid w:val="00A349BE"/>
    <w:rsid w:val="00A34B85"/>
    <w:rsid w:val="00A34B88"/>
    <w:rsid w:val="00A34C0F"/>
    <w:rsid w:val="00A34C76"/>
    <w:rsid w:val="00A34E0F"/>
    <w:rsid w:val="00A34E2B"/>
    <w:rsid w:val="00A34E5C"/>
    <w:rsid w:val="00A34E68"/>
    <w:rsid w:val="00A34EAD"/>
    <w:rsid w:val="00A34EBB"/>
    <w:rsid w:val="00A34F17"/>
    <w:rsid w:val="00A34F6D"/>
    <w:rsid w:val="00A34FF6"/>
    <w:rsid w:val="00A35079"/>
    <w:rsid w:val="00A352C8"/>
    <w:rsid w:val="00A35373"/>
    <w:rsid w:val="00A3538A"/>
    <w:rsid w:val="00A3543A"/>
    <w:rsid w:val="00A3543B"/>
    <w:rsid w:val="00A35548"/>
    <w:rsid w:val="00A35554"/>
    <w:rsid w:val="00A3555E"/>
    <w:rsid w:val="00A3566F"/>
    <w:rsid w:val="00A35682"/>
    <w:rsid w:val="00A35684"/>
    <w:rsid w:val="00A35688"/>
    <w:rsid w:val="00A356C8"/>
    <w:rsid w:val="00A356CA"/>
    <w:rsid w:val="00A35799"/>
    <w:rsid w:val="00A357F1"/>
    <w:rsid w:val="00A357FA"/>
    <w:rsid w:val="00A35803"/>
    <w:rsid w:val="00A3583A"/>
    <w:rsid w:val="00A35894"/>
    <w:rsid w:val="00A3599A"/>
    <w:rsid w:val="00A359A6"/>
    <w:rsid w:val="00A359D3"/>
    <w:rsid w:val="00A35A03"/>
    <w:rsid w:val="00A35A17"/>
    <w:rsid w:val="00A35A77"/>
    <w:rsid w:val="00A35C75"/>
    <w:rsid w:val="00A35CBD"/>
    <w:rsid w:val="00A35DED"/>
    <w:rsid w:val="00A35E6F"/>
    <w:rsid w:val="00A35E7B"/>
    <w:rsid w:val="00A35F41"/>
    <w:rsid w:val="00A35FAD"/>
    <w:rsid w:val="00A36079"/>
    <w:rsid w:val="00A360A4"/>
    <w:rsid w:val="00A3616F"/>
    <w:rsid w:val="00A361A0"/>
    <w:rsid w:val="00A36245"/>
    <w:rsid w:val="00A362FC"/>
    <w:rsid w:val="00A36336"/>
    <w:rsid w:val="00A3639E"/>
    <w:rsid w:val="00A36434"/>
    <w:rsid w:val="00A36446"/>
    <w:rsid w:val="00A365A0"/>
    <w:rsid w:val="00A36630"/>
    <w:rsid w:val="00A3670F"/>
    <w:rsid w:val="00A3678B"/>
    <w:rsid w:val="00A368AB"/>
    <w:rsid w:val="00A36A8B"/>
    <w:rsid w:val="00A36AE9"/>
    <w:rsid w:val="00A36B11"/>
    <w:rsid w:val="00A36BC0"/>
    <w:rsid w:val="00A36BF3"/>
    <w:rsid w:val="00A36CAC"/>
    <w:rsid w:val="00A36D4A"/>
    <w:rsid w:val="00A36DC8"/>
    <w:rsid w:val="00A36E5B"/>
    <w:rsid w:val="00A36EC4"/>
    <w:rsid w:val="00A36EF6"/>
    <w:rsid w:val="00A36F2B"/>
    <w:rsid w:val="00A36F99"/>
    <w:rsid w:val="00A37029"/>
    <w:rsid w:val="00A370BD"/>
    <w:rsid w:val="00A372CE"/>
    <w:rsid w:val="00A3749A"/>
    <w:rsid w:val="00A3750F"/>
    <w:rsid w:val="00A37514"/>
    <w:rsid w:val="00A37576"/>
    <w:rsid w:val="00A375A2"/>
    <w:rsid w:val="00A375C3"/>
    <w:rsid w:val="00A375FE"/>
    <w:rsid w:val="00A3767D"/>
    <w:rsid w:val="00A377FE"/>
    <w:rsid w:val="00A3780A"/>
    <w:rsid w:val="00A37876"/>
    <w:rsid w:val="00A379D4"/>
    <w:rsid w:val="00A379D9"/>
    <w:rsid w:val="00A379DC"/>
    <w:rsid w:val="00A37A78"/>
    <w:rsid w:val="00A37C9F"/>
    <w:rsid w:val="00A37D19"/>
    <w:rsid w:val="00A37D88"/>
    <w:rsid w:val="00A37DE1"/>
    <w:rsid w:val="00A37E7C"/>
    <w:rsid w:val="00A37F88"/>
    <w:rsid w:val="00A40092"/>
    <w:rsid w:val="00A4019F"/>
    <w:rsid w:val="00A401BB"/>
    <w:rsid w:val="00A401D4"/>
    <w:rsid w:val="00A40261"/>
    <w:rsid w:val="00A4026B"/>
    <w:rsid w:val="00A402A9"/>
    <w:rsid w:val="00A4035B"/>
    <w:rsid w:val="00A40386"/>
    <w:rsid w:val="00A403A6"/>
    <w:rsid w:val="00A403EA"/>
    <w:rsid w:val="00A403FC"/>
    <w:rsid w:val="00A4044B"/>
    <w:rsid w:val="00A4048B"/>
    <w:rsid w:val="00A404AF"/>
    <w:rsid w:val="00A404FA"/>
    <w:rsid w:val="00A405D6"/>
    <w:rsid w:val="00A405DD"/>
    <w:rsid w:val="00A405F9"/>
    <w:rsid w:val="00A406E4"/>
    <w:rsid w:val="00A4085F"/>
    <w:rsid w:val="00A408CB"/>
    <w:rsid w:val="00A40960"/>
    <w:rsid w:val="00A40A97"/>
    <w:rsid w:val="00A40E1E"/>
    <w:rsid w:val="00A40E9B"/>
    <w:rsid w:val="00A40FFC"/>
    <w:rsid w:val="00A40FFD"/>
    <w:rsid w:val="00A41093"/>
    <w:rsid w:val="00A410E9"/>
    <w:rsid w:val="00A41202"/>
    <w:rsid w:val="00A4128B"/>
    <w:rsid w:val="00A41296"/>
    <w:rsid w:val="00A41472"/>
    <w:rsid w:val="00A41593"/>
    <w:rsid w:val="00A415A9"/>
    <w:rsid w:val="00A41651"/>
    <w:rsid w:val="00A417B6"/>
    <w:rsid w:val="00A41849"/>
    <w:rsid w:val="00A418B9"/>
    <w:rsid w:val="00A41ADF"/>
    <w:rsid w:val="00A41B84"/>
    <w:rsid w:val="00A41BA1"/>
    <w:rsid w:val="00A41C1A"/>
    <w:rsid w:val="00A41C3F"/>
    <w:rsid w:val="00A41C62"/>
    <w:rsid w:val="00A41CD0"/>
    <w:rsid w:val="00A41E08"/>
    <w:rsid w:val="00A41E36"/>
    <w:rsid w:val="00A41E49"/>
    <w:rsid w:val="00A41ED1"/>
    <w:rsid w:val="00A41F06"/>
    <w:rsid w:val="00A41F8A"/>
    <w:rsid w:val="00A41FBB"/>
    <w:rsid w:val="00A4205E"/>
    <w:rsid w:val="00A42083"/>
    <w:rsid w:val="00A4209F"/>
    <w:rsid w:val="00A42111"/>
    <w:rsid w:val="00A4211F"/>
    <w:rsid w:val="00A4225C"/>
    <w:rsid w:val="00A42322"/>
    <w:rsid w:val="00A423BB"/>
    <w:rsid w:val="00A42442"/>
    <w:rsid w:val="00A42465"/>
    <w:rsid w:val="00A4246C"/>
    <w:rsid w:val="00A4250B"/>
    <w:rsid w:val="00A4265D"/>
    <w:rsid w:val="00A426BF"/>
    <w:rsid w:val="00A427C3"/>
    <w:rsid w:val="00A4285E"/>
    <w:rsid w:val="00A42867"/>
    <w:rsid w:val="00A42A20"/>
    <w:rsid w:val="00A42A57"/>
    <w:rsid w:val="00A42A5A"/>
    <w:rsid w:val="00A42ABE"/>
    <w:rsid w:val="00A42B83"/>
    <w:rsid w:val="00A42BFA"/>
    <w:rsid w:val="00A42D9E"/>
    <w:rsid w:val="00A42EE6"/>
    <w:rsid w:val="00A42F15"/>
    <w:rsid w:val="00A42F53"/>
    <w:rsid w:val="00A43009"/>
    <w:rsid w:val="00A4305E"/>
    <w:rsid w:val="00A430BA"/>
    <w:rsid w:val="00A43122"/>
    <w:rsid w:val="00A43125"/>
    <w:rsid w:val="00A43138"/>
    <w:rsid w:val="00A43249"/>
    <w:rsid w:val="00A4325E"/>
    <w:rsid w:val="00A43324"/>
    <w:rsid w:val="00A43359"/>
    <w:rsid w:val="00A434A4"/>
    <w:rsid w:val="00A43610"/>
    <w:rsid w:val="00A436B7"/>
    <w:rsid w:val="00A43717"/>
    <w:rsid w:val="00A43794"/>
    <w:rsid w:val="00A437AC"/>
    <w:rsid w:val="00A4384E"/>
    <w:rsid w:val="00A4391A"/>
    <w:rsid w:val="00A4396B"/>
    <w:rsid w:val="00A43A04"/>
    <w:rsid w:val="00A43A1C"/>
    <w:rsid w:val="00A43A28"/>
    <w:rsid w:val="00A43A2D"/>
    <w:rsid w:val="00A43B07"/>
    <w:rsid w:val="00A43B7A"/>
    <w:rsid w:val="00A43C3B"/>
    <w:rsid w:val="00A43C6D"/>
    <w:rsid w:val="00A43D14"/>
    <w:rsid w:val="00A43E85"/>
    <w:rsid w:val="00A43EB8"/>
    <w:rsid w:val="00A43EF1"/>
    <w:rsid w:val="00A43F16"/>
    <w:rsid w:val="00A43F59"/>
    <w:rsid w:val="00A43F8A"/>
    <w:rsid w:val="00A43FA6"/>
    <w:rsid w:val="00A44001"/>
    <w:rsid w:val="00A4402B"/>
    <w:rsid w:val="00A44037"/>
    <w:rsid w:val="00A440CE"/>
    <w:rsid w:val="00A440E5"/>
    <w:rsid w:val="00A4431E"/>
    <w:rsid w:val="00A4441F"/>
    <w:rsid w:val="00A4455A"/>
    <w:rsid w:val="00A44571"/>
    <w:rsid w:val="00A4457F"/>
    <w:rsid w:val="00A4459F"/>
    <w:rsid w:val="00A4468B"/>
    <w:rsid w:val="00A4474E"/>
    <w:rsid w:val="00A44824"/>
    <w:rsid w:val="00A448C3"/>
    <w:rsid w:val="00A4490D"/>
    <w:rsid w:val="00A4498A"/>
    <w:rsid w:val="00A449EE"/>
    <w:rsid w:val="00A449F8"/>
    <w:rsid w:val="00A44A57"/>
    <w:rsid w:val="00A44A96"/>
    <w:rsid w:val="00A44B48"/>
    <w:rsid w:val="00A44CA2"/>
    <w:rsid w:val="00A44CD1"/>
    <w:rsid w:val="00A44CF9"/>
    <w:rsid w:val="00A44D1F"/>
    <w:rsid w:val="00A44D27"/>
    <w:rsid w:val="00A44DF8"/>
    <w:rsid w:val="00A44F38"/>
    <w:rsid w:val="00A44F41"/>
    <w:rsid w:val="00A44F71"/>
    <w:rsid w:val="00A450B6"/>
    <w:rsid w:val="00A45115"/>
    <w:rsid w:val="00A45118"/>
    <w:rsid w:val="00A45349"/>
    <w:rsid w:val="00A453DB"/>
    <w:rsid w:val="00A45524"/>
    <w:rsid w:val="00A45553"/>
    <w:rsid w:val="00A4555C"/>
    <w:rsid w:val="00A455CB"/>
    <w:rsid w:val="00A455D5"/>
    <w:rsid w:val="00A45605"/>
    <w:rsid w:val="00A456B7"/>
    <w:rsid w:val="00A456CF"/>
    <w:rsid w:val="00A45721"/>
    <w:rsid w:val="00A4574B"/>
    <w:rsid w:val="00A457FC"/>
    <w:rsid w:val="00A458BA"/>
    <w:rsid w:val="00A4590B"/>
    <w:rsid w:val="00A4595A"/>
    <w:rsid w:val="00A459C7"/>
    <w:rsid w:val="00A45A98"/>
    <w:rsid w:val="00A45AB0"/>
    <w:rsid w:val="00A45B28"/>
    <w:rsid w:val="00A45BBF"/>
    <w:rsid w:val="00A45C7B"/>
    <w:rsid w:val="00A45CF3"/>
    <w:rsid w:val="00A45D2F"/>
    <w:rsid w:val="00A45DBF"/>
    <w:rsid w:val="00A45E23"/>
    <w:rsid w:val="00A45E5E"/>
    <w:rsid w:val="00A45EB2"/>
    <w:rsid w:val="00A45EDD"/>
    <w:rsid w:val="00A45EFB"/>
    <w:rsid w:val="00A45F11"/>
    <w:rsid w:val="00A45F4B"/>
    <w:rsid w:val="00A45F64"/>
    <w:rsid w:val="00A45F6F"/>
    <w:rsid w:val="00A460B7"/>
    <w:rsid w:val="00A461FC"/>
    <w:rsid w:val="00A4629B"/>
    <w:rsid w:val="00A462A1"/>
    <w:rsid w:val="00A462AB"/>
    <w:rsid w:val="00A462B5"/>
    <w:rsid w:val="00A46317"/>
    <w:rsid w:val="00A46346"/>
    <w:rsid w:val="00A4635F"/>
    <w:rsid w:val="00A46404"/>
    <w:rsid w:val="00A46450"/>
    <w:rsid w:val="00A46524"/>
    <w:rsid w:val="00A4659D"/>
    <w:rsid w:val="00A46796"/>
    <w:rsid w:val="00A467E7"/>
    <w:rsid w:val="00A467F4"/>
    <w:rsid w:val="00A46853"/>
    <w:rsid w:val="00A4688D"/>
    <w:rsid w:val="00A468FB"/>
    <w:rsid w:val="00A46961"/>
    <w:rsid w:val="00A46A8A"/>
    <w:rsid w:val="00A46B1F"/>
    <w:rsid w:val="00A46B78"/>
    <w:rsid w:val="00A46BCD"/>
    <w:rsid w:val="00A46C37"/>
    <w:rsid w:val="00A46D41"/>
    <w:rsid w:val="00A46DF8"/>
    <w:rsid w:val="00A46E64"/>
    <w:rsid w:val="00A46F36"/>
    <w:rsid w:val="00A46F6C"/>
    <w:rsid w:val="00A47047"/>
    <w:rsid w:val="00A4706A"/>
    <w:rsid w:val="00A47148"/>
    <w:rsid w:val="00A47180"/>
    <w:rsid w:val="00A471B3"/>
    <w:rsid w:val="00A4722B"/>
    <w:rsid w:val="00A47254"/>
    <w:rsid w:val="00A472E7"/>
    <w:rsid w:val="00A47302"/>
    <w:rsid w:val="00A473D7"/>
    <w:rsid w:val="00A473E1"/>
    <w:rsid w:val="00A4746B"/>
    <w:rsid w:val="00A4749C"/>
    <w:rsid w:val="00A4768A"/>
    <w:rsid w:val="00A47720"/>
    <w:rsid w:val="00A47732"/>
    <w:rsid w:val="00A47867"/>
    <w:rsid w:val="00A47880"/>
    <w:rsid w:val="00A478AE"/>
    <w:rsid w:val="00A478B7"/>
    <w:rsid w:val="00A478E1"/>
    <w:rsid w:val="00A47900"/>
    <w:rsid w:val="00A479A7"/>
    <w:rsid w:val="00A47A01"/>
    <w:rsid w:val="00A47A27"/>
    <w:rsid w:val="00A47B48"/>
    <w:rsid w:val="00A47B7E"/>
    <w:rsid w:val="00A47C64"/>
    <w:rsid w:val="00A47D74"/>
    <w:rsid w:val="00A47D7B"/>
    <w:rsid w:val="00A47E49"/>
    <w:rsid w:val="00A47E6D"/>
    <w:rsid w:val="00A47F04"/>
    <w:rsid w:val="00A47F37"/>
    <w:rsid w:val="00A5007A"/>
    <w:rsid w:val="00A500C3"/>
    <w:rsid w:val="00A500D8"/>
    <w:rsid w:val="00A50184"/>
    <w:rsid w:val="00A50472"/>
    <w:rsid w:val="00A50477"/>
    <w:rsid w:val="00A504BC"/>
    <w:rsid w:val="00A504C5"/>
    <w:rsid w:val="00A5061F"/>
    <w:rsid w:val="00A50643"/>
    <w:rsid w:val="00A50700"/>
    <w:rsid w:val="00A50705"/>
    <w:rsid w:val="00A50785"/>
    <w:rsid w:val="00A5079B"/>
    <w:rsid w:val="00A50871"/>
    <w:rsid w:val="00A50878"/>
    <w:rsid w:val="00A508E8"/>
    <w:rsid w:val="00A50A16"/>
    <w:rsid w:val="00A50A21"/>
    <w:rsid w:val="00A50AC1"/>
    <w:rsid w:val="00A50AEA"/>
    <w:rsid w:val="00A50B29"/>
    <w:rsid w:val="00A50B6B"/>
    <w:rsid w:val="00A50D01"/>
    <w:rsid w:val="00A50DC5"/>
    <w:rsid w:val="00A50DEF"/>
    <w:rsid w:val="00A50E1A"/>
    <w:rsid w:val="00A50EB5"/>
    <w:rsid w:val="00A50F95"/>
    <w:rsid w:val="00A50FAB"/>
    <w:rsid w:val="00A51069"/>
    <w:rsid w:val="00A510A0"/>
    <w:rsid w:val="00A5116D"/>
    <w:rsid w:val="00A5118C"/>
    <w:rsid w:val="00A5119F"/>
    <w:rsid w:val="00A5123E"/>
    <w:rsid w:val="00A5129A"/>
    <w:rsid w:val="00A512E6"/>
    <w:rsid w:val="00A513C4"/>
    <w:rsid w:val="00A513EA"/>
    <w:rsid w:val="00A514C4"/>
    <w:rsid w:val="00A514E7"/>
    <w:rsid w:val="00A515F1"/>
    <w:rsid w:val="00A5162C"/>
    <w:rsid w:val="00A51797"/>
    <w:rsid w:val="00A517E3"/>
    <w:rsid w:val="00A51846"/>
    <w:rsid w:val="00A51951"/>
    <w:rsid w:val="00A51A40"/>
    <w:rsid w:val="00A51AA4"/>
    <w:rsid w:val="00A51AC8"/>
    <w:rsid w:val="00A51B7E"/>
    <w:rsid w:val="00A51BCB"/>
    <w:rsid w:val="00A51C30"/>
    <w:rsid w:val="00A51C42"/>
    <w:rsid w:val="00A51C72"/>
    <w:rsid w:val="00A51CB8"/>
    <w:rsid w:val="00A51CFD"/>
    <w:rsid w:val="00A51D4A"/>
    <w:rsid w:val="00A51D63"/>
    <w:rsid w:val="00A51D91"/>
    <w:rsid w:val="00A51DDF"/>
    <w:rsid w:val="00A51E8E"/>
    <w:rsid w:val="00A51EC2"/>
    <w:rsid w:val="00A51F8E"/>
    <w:rsid w:val="00A51FFB"/>
    <w:rsid w:val="00A51FFE"/>
    <w:rsid w:val="00A52000"/>
    <w:rsid w:val="00A5220C"/>
    <w:rsid w:val="00A52382"/>
    <w:rsid w:val="00A52412"/>
    <w:rsid w:val="00A5245E"/>
    <w:rsid w:val="00A524B9"/>
    <w:rsid w:val="00A525DA"/>
    <w:rsid w:val="00A52778"/>
    <w:rsid w:val="00A5277D"/>
    <w:rsid w:val="00A5281D"/>
    <w:rsid w:val="00A5286C"/>
    <w:rsid w:val="00A528AA"/>
    <w:rsid w:val="00A528BE"/>
    <w:rsid w:val="00A528ED"/>
    <w:rsid w:val="00A52901"/>
    <w:rsid w:val="00A52980"/>
    <w:rsid w:val="00A529B0"/>
    <w:rsid w:val="00A52A6A"/>
    <w:rsid w:val="00A52B19"/>
    <w:rsid w:val="00A52B27"/>
    <w:rsid w:val="00A52B73"/>
    <w:rsid w:val="00A52B8A"/>
    <w:rsid w:val="00A52C2E"/>
    <w:rsid w:val="00A52C2F"/>
    <w:rsid w:val="00A52C34"/>
    <w:rsid w:val="00A52D1C"/>
    <w:rsid w:val="00A52D69"/>
    <w:rsid w:val="00A52DF9"/>
    <w:rsid w:val="00A52E46"/>
    <w:rsid w:val="00A52E87"/>
    <w:rsid w:val="00A52F34"/>
    <w:rsid w:val="00A52F63"/>
    <w:rsid w:val="00A52FA6"/>
    <w:rsid w:val="00A5316E"/>
    <w:rsid w:val="00A5319A"/>
    <w:rsid w:val="00A5324D"/>
    <w:rsid w:val="00A53280"/>
    <w:rsid w:val="00A532DB"/>
    <w:rsid w:val="00A532DF"/>
    <w:rsid w:val="00A5333C"/>
    <w:rsid w:val="00A53367"/>
    <w:rsid w:val="00A53459"/>
    <w:rsid w:val="00A53569"/>
    <w:rsid w:val="00A5365D"/>
    <w:rsid w:val="00A53663"/>
    <w:rsid w:val="00A536AE"/>
    <w:rsid w:val="00A537C3"/>
    <w:rsid w:val="00A53829"/>
    <w:rsid w:val="00A5388A"/>
    <w:rsid w:val="00A5393E"/>
    <w:rsid w:val="00A539D4"/>
    <w:rsid w:val="00A539F3"/>
    <w:rsid w:val="00A53A4C"/>
    <w:rsid w:val="00A53B4C"/>
    <w:rsid w:val="00A53C3E"/>
    <w:rsid w:val="00A53C79"/>
    <w:rsid w:val="00A53D1B"/>
    <w:rsid w:val="00A53D78"/>
    <w:rsid w:val="00A53D89"/>
    <w:rsid w:val="00A53EE3"/>
    <w:rsid w:val="00A53F30"/>
    <w:rsid w:val="00A53FDA"/>
    <w:rsid w:val="00A53FE4"/>
    <w:rsid w:val="00A54029"/>
    <w:rsid w:val="00A540C9"/>
    <w:rsid w:val="00A540DC"/>
    <w:rsid w:val="00A54148"/>
    <w:rsid w:val="00A54158"/>
    <w:rsid w:val="00A5415C"/>
    <w:rsid w:val="00A54182"/>
    <w:rsid w:val="00A541D2"/>
    <w:rsid w:val="00A542AA"/>
    <w:rsid w:val="00A542C9"/>
    <w:rsid w:val="00A542D0"/>
    <w:rsid w:val="00A54459"/>
    <w:rsid w:val="00A54578"/>
    <w:rsid w:val="00A545CB"/>
    <w:rsid w:val="00A54619"/>
    <w:rsid w:val="00A54680"/>
    <w:rsid w:val="00A546C2"/>
    <w:rsid w:val="00A54748"/>
    <w:rsid w:val="00A54778"/>
    <w:rsid w:val="00A547C6"/>
    <w:rsid w:val="00A54862"/>
    <w:rsid w:val="00A54869"/>
    <w:rsid w:val="00A548E4"/>
    <w:rsid w:val="00A548F3"/>
    <w:rsid w:val="00A54981"/>
    <w:rsid w:val="00A549D9"/>
    <w:rsid w:val="00A54A76"/>
    <w:rsid w:val="00A54BFA"/>
    <w:rsid w:val="00A54CC3"/>
    <w:rsid w:val="00A54CF4"/>
    <w:rsid w:val="00A54D05"/>
    <w:rsid w:val="00A54D53"/>
    <w:rsid w:val="00A54D60"/>
    <w:rsid w:val="00A54D8C"/>
    <w:rsid w:val="00A54DB1"/>
    <w:rsid w:val="00A54E8A"/>
    <w:rsid w:val="00A54F42"/>
    <w:rsid w:val="00A5509B"/>
    <w:rsid w:val="00A550B1"/>
    <w:rsid w:val="00A55100"/>
    <w:rsid w:val="00A55108"/>
    <w:rsid w:val="00A5511E"/>
    <w:rsid w:val="00A55175"/>
    <w:rsid w:val="00A551F2"/>
    <w:rsid w:val="00A5524A"/>
    <w:rsid w:val="00A55278"/>
    <w:rsid w:val="00A552F9"/>
    <w:rsid w:val="00A552FC"/>
    <w:rsid w:val="00A55312"/>
    <w:rsid w:val="00A55323"/>
    <w:rsid w:val="00A5540E"/>
    <w:rsid w:val="00A55426"/>
    <w:rsid w:val="00A5543A"/>
    <w:rsid w:val="00A554B0"/>
    <w:rsid w:val="00A554BC"/>
    <w:rsid w:val="00A55643"/>
    <w:rsid w:val="00A5565F"/>
    <w:rsid w:val="00A55709"/>
    <w:rsid w:val="00A55712"/>
    <w:rsid w:val="00A55842"/>
    <w:rsid w:val="00A558CD"/>
    <w:rsid w:val="00A55922"/>
    <w:rsid w:val="00A55962"/>
    <w:rsid w:val="00A55A1E"/>
    <w:rsid w:val="00A55A62"/>
    <w:rsid w:val="00A55B08"/>
    <w:rsid w:val="00A55B34"/>
    <w:rsid w:val="00A55B79"/>
    <w:rsid w:val="00A55BAC"/>
    <w:rsid w:val="00A55D3F"/>
    <w:rsid w:val="00A55D59"/>
    <w:rsid w:val="00A55DEE"/>
    <w:rsid w:val="00A55E04"/>
    <w:rsid w:val="00A55E6B"/>
    <w:rsid w:val="00A55E6E"/>
    <w:rsid w:val="00A55E90"/>
    <w:rsid w:val="00A55F52"/>
    <w:rsid w:val="00A55F5A"/>
    <w:rsid w:val="00A55FFB"/>
    <w:rsid w:val="00A5602A"/>
    <w:rsid w:val="00A56030"/>
    <w:rsid w:val="00A560C2"/>
    <w:rsid w:val="00A56115"/>
    <w:rsid w:val="00A5619C"/>
    <w:rsid w:val="00A56207"/>
    <w:rsid w:val="00A56337"/>
    <w:rsid w:val="00A5634D"/>
    <w:rsid w:val="00A563E9"/>
    <w:rsid w:val="00A56401"/>
    <w:rsid w:val="00A56492"/>
    <w:rsid w:val="00A564C4"/>
    <w:rsid w:val="00A564F4"/>
    <w:rsid w:val="00A5657B"/>
    <w:rsid w:val="00A56663"/>
    <w:rsid w:val="00A566C3"/>
    <w:rsid w:val="00A56705"/>
    <w:rsid w:val="00A567AD"/>
    <w:rsid w:val="00A567ED"/>
    <w:rsid w:val="00A56831"/>
    <w:rsid w:val="00A568FC"/>
    <w:rsid w:val="00A5695B"/>
    <w:rsid w:val="00A569E9"/>
    <w:rsid w:val="00A56AD8"/>
    <w:rsid w:val="00A56B17"/>
    <w:rsid w:val="00A56BF9"/>
    <w:rsid w:val="00A56D24"/>
    <w:rsid w:val="00A56D6A"/>
    <w:rsid w:val="00A56D7B"/>
    <w:rsid w:val="00A56D8D"/>
    <w:rsid w:val="00A56E24"/>
    <w:rsid w:val="00A56E86"/>
    <w:rsid w:val="00A56EB2"/>
    <w:rsid w:val="00A56F57"/>
    <w:rsid w:val="00A56FB0"/>
    <w:rsid w:val="00A5702A"/>
    <w:rsid w:val="00A5707E"/>
    <w:rsid w:val="00A570EB"/>
    <w:rsid w:val="00A57209"/>
    <w:rsid w:val="00A57217"/>
    <w:rsid w:val="00A5727A"/>
    <w:rsid w:val="00A57357"/>
    <w:rsid w:val="00A5735F"/>
    <w:rsid w:val="00A5741A"/>
    <w:rsid w:val="00A5742B"/>
    <w:rsid w:val="00A574B4"/>
    <w:rsid w:val="00A575CD"/>
    <w:rsid w:val="00A576D6"/>
    <w:rsid w:val="00A5775A"/>
    <w:rsid w:val="00A5778B"/>
    <w:rsid w:val="00A577C8"/>
    <w:rsid w:val="00A5785F"/>
    <w:rsid w:val="00A57875"/>
    <w:rsid w:val="00A5788E"/>
    <w:rsid w:val="00A578B5"/>
    <w:rsid w:val="00A57932"/>
    <w:rsid w:val="00A57B34"/>
    <w:rsid w:val="00A57B3B"/>
    <w:rsid w:val="00A57B74"/>
    <w:rsid w:val="00A57BD4"/>
    <w:rsid w:val="00A57C2F"/>
    <w:rsid w:val="00A57C83"/>
    <w:rsid w:val="00A57DFF"/>
    <w:rsid w:val="00A57E87"/>
    <w:rsid w:val="00A57E95"/>
    <w:rsid w:val="00A57F0C"/>
    <w:rsid w:val="00A57F15"/>
    <w:rsid w:val="00A57F9B"/>
    <w:rsid w:val="00A6005B"/>
    <w:rsid w:val="00A60163"/>
    <w:rsid w:val="00A60168"/>
    <w:rsid w:val="00A60173"/>
    <w:rsid w:val="00A601D3"/>
    <w:rsid w:val="00A602F4"/>
    <w:rsid w:val="00A60364"/>
    <w:rsid w:val="00A604CF"/>
    <w:rsid w:val="00A604D8"/>
    <w:rsid w:val="00A604E8"/>
    <w:rsid w:val="00A6054F"/>
    <w:rsid w:val="00A60584"/>
    <w:rsid w:val="00A605A0"/>
    <w:rsid w:val="00A605FE"/>
    <w:rsid w:val="00A6066B"/>
    <w:rsid w:val="00A606A4"/>
    <w:rsid w:val="00A606C4"/>
    <w:rsid w:val="00A6079F"/>
    <w:rsid w:val="00A60839"/>
    <w:rsid w:val="00A60897"/>
    <w:rsid w:val="00A60899"/>
    <w:rsid w:val="00A60923"/>
    <w:rsid w:val="00A60BB9"/>
    <w:rsid w:val="00A60D0D"/>
    <w:rsid w:val="00A60D94"/>
    <w:rsid w:val="00A60DA3"/>
    <w:rsid w:val="00A610B6"/>
    <w:rsid w:val="00A610F3"/>
    <w:rsid w:val="00A61152"/>
    <w:rsid w:val="00A61168"/>
    <w:rsid w:val="00A61250"/>
    <w:rsid w:val="00A61261"/>
    <w:rsid w:val="00A6130F"/>
    <w:rsid w:val="00A6138E"/>
    <w:rsid w:val="00A613B8"/>
    <w:rsid w:val="00A613DA"/>
    <w:rsid w:val="00A614A7"/>
    <w:rsid w:val="00A614BF"/>
    <w:rsid w:val="00A6153F"/>
    <w:rsid w:val="00A61558"/>
    <w:rsid w:val="00A6158B"/>
    <w:rsid w:val="00A615E4"/>
    <w:rsid w:val="00A616AB"/>
    <w:rsid w:val="00A616E4"/>
    <w:rsid w:val="00A61764"/>
    <w:rsid w:val="00A61822"/>
    <w:rsid w:val="00A6195F"/>
    <w:rsid w:val="00A61990"/>
    <w:rsid w:val="00A619A6"/>
    <w:rsid w:val="00A61A02"/>
    <w:rsid w:val="00A61A1C"/>
    <w:rsid w:val="00A61A33"/>
    <w:rsid w:val="00A61A57"/>
    <w:rsid w:val="00A61ABF"/>
    <w:rsid w:val="00A61ACC"/>
    <w:rsid w:val="00A61B36"/>
    <w:rsid w:val="00A61CA7"/>
    <w:rsid w:val="00A61DD8"/>
    <w:rsid w:val="00A61F1E"/>
    <w:rsid w:val="00A61FB6"/>
    <w:rsid w:val="00A61FF9"/>
    <w:rsid w:val="00A622BF"/>
    <w:rsid w:val="00A6232B"/>
    <w:rsid w:val="00A62458"/>
    <w:rsid w:val="00A624AA"/>
    <w:rsid w:val="00A6258C"/>
    <w:rsid w:val="00A625B2"/>
    <w:rsid w:val="00A625E2"/>
    <w:rsid w:val="00A62646"/>
    <w:rsid w:val="00A6265B"/>
    <w:rsid w:val="00A626F7"/>
    <w:rsid w:val="00A62727"/>
    <w:rsid w:val="00A628BF"/>
    <w:rsid w:val="00A6297E"/>
    <w:rsid w:val="00A6299B"/>
    <w:rsid w:val="00A629F6"/>
    <w:rsid w:val="00A62A4F"/>
    <w:rsid w:val="00A62B16"/>
    <w:rsid w:val="00A62B20"/>
    <w:rsid w:val="00A62C57"/>
    <w:rsid w:val="00A62CC7"/>
    <w:rsid w:val="00A62CCD"/>
    <w:rsid w:val="00A62D25"/>
    <w:rsid w:val="00A62E3B"/>
    <w:rsid w:val="00A62F33"/>
    <w:rsid w:val="00A62F73"/>
    <w:rsid w:val="00A62FAE"/>
    <w:rsid w:val="00A6307E"/>
    <w:rsid w:val="00A63157"/>
    <w:rsid w:val="00A63162"/>
    <w:rsid w:val="00A6316C"/>
    <w:rsid w:val="00A63176"/>
    <w:rsid w:val="00A63252"/>
    <w:rsid w:val="00A632A0"/>
    <w:rsid w:val="00A63357"/>
    <w:rsid w:val="00A63382"/>
    <w:rsid w:val="00A63397"/>
    <w:rsid w:val="00A633FE"/>
    <w:rsid w:val="00A6343C"/>
    <w:rsid w:val="00A63450"/>
    <w:rsid w:val="00A63455"/>
    <w:rsid w:val="00A634A0"/>
    <w:rsid w:val="00A634ED"/>
    <w:rsid w:val="00A634FC"/>
    <w:rsid w:val="00A6357E"/>
    <w:rsid w:val="00A635E4"/>
    <w:rsid w:val="00A635EC"/>
    <w:rsid w:val="00A636F0"/>
    <w:rsid w:val="00A6372D"/>
    <w:rsid w:val="00A6381D"/>
    <w:rsid w:val="00A63923"/>
    <w:rsid w:val="00A63959"/>
    <w:rsid w:val="00A63ABE"/>
    <w:rsid w:val="00A63B4F"/>
    <w:rsid w:val="00A63B65"/>
    <w:rsid w:val="00A63BE9"/>
    <w:rsid w:val="00A63C1F"/>
    <w:rsid w:val="00A63C34"/>
    <w:rsid w:val="00A63C8E"/>
    <w:rsid w:val="00A63CA7"/>
    <w:rsid w:val="00A63DA4"/>
    <w:rsid w:val="00A63DB4"/>
    <w:rsid w:val="00A63DD8"/>
    <w:rsid w:val="00A63E16"/>
    <w:rsid w:val="00A63E36"/>
    <w:rsid w:val="00A63E7D"/>
    <w:rsid w:val="00A63E9A"/>
    <w:rsid w:val="00A63EB7"/>
    <w:rsid w:val="00A640C3"/>
    <w:rsid w:val="00A64130"/>
    <w:rsid w:val="00A64364"/>
    <w:rsid w:val="00A643C6"/>
    <w:rsid w:val="00A643D8"/>
    <w:rsid w:val="00A643F1"/>
    <w:rsid w:val="00A6444B"/>
    <w:rsid w:val="00A644BF"/>
    <w:rsid w:val="00A64571"/>
    <w:rsid w:val="00A64586"/>
    <w:rsid w:val="00A64634"/>
    <w:rsid w:val="00A64674"/>
    <w:rsid w:val="00A646A0"/>
    <w:rsid w:val="00A64799"/>
    <w:rsid w:val="00A64867"/>
    <w:rsid w:val="00A648D7"/>
    <w:rsid w:val="00A648F0"/>
    <w:rsid w:val="00A649D0"/>
    <w:rsid w:val="00A64AE2"/>
    <w:rsid w:val="00A64B5D"/>
    <w:rsid w:val="00A64C8A"/>
    <w:rsid w:val="00A64D3A"/>
    <w:rsid w:val="00A64D9B"/>
    <w:rsid w:val="00A64DE2"/>
    <w:rsid w:val="00A64E45"/>
    <w:rsid w:val="00A64EA4"/>
    <w:rsid w:val="00A64EFA"/>
    <w:rsid w:val="00A6505C"/>
    <w:rsid w:val="00A65077"/>
    <w:rsid w:val="00A65090"/>
    <w:rsid w:val="00A6516F"/>
    <w:rsid w:val="00A6521E"/>
    <w:rsid w:val="00A65259"/>
    <w:rsid w:val="00A65275"/>
    <w:rsid w:val="00A65289"/>
    <w:rsid w:val="00A653A3"/>
    <w:rsid w:val="00A653C9"/>
    <w:rsid w:val="00A653DF"/>
    <w:rsid w:val="00A65465"/>
    <w:rsid w:val="00A65484"/>
    <w:rsid w:val="00A65510"/>
    <w:rsid w:val="00A65531"/>
    <w:rsid w:val="00A65558"/>
    <w:rsid w:val="00A655E1"/>
    <w:rsid w:val="00A65625"/>
    <w:rsid w:val="00A656CD"/>
    <w:rsid w:val="00A656DE"/>
    <w:rsid w:val="00A656DF"/>
    <w:rsid w:val="00A65765"/>
    <w:rsid w:val="00A65770"/>
    <w:rsid w:val="00A6579B"/>
    <w:rsid w:val="00A657A6"/>
    <w:rsid w:val="00A65858"/>
    <w:rsid w:val="00A65861"/>
    <w:rsid w:val="00A658FA"/>
    <w:rsid w:val="00A65986"/>
    <w:rsid w:val="00A65A5E"/>
    <w:rsid w:val="00A65A86"/>
    <w:rsid w:val="00A65AF7"/>
    <w:rsid w:val="00A65B3F"/>
    <w:rsid w:val="00A65B47"/>
    <w:rsid w:val="00A65B58"/>
    <w:rsid w:val="00A65BD9"/>
    <w:rsid w:val="00A65BFA"/>
    <w:rsid w:val="00A65CE1"/>
    <w:rsid w:val="00A65D13"/>
    <w:rsid w:val="00A65DD7"/>
    <w:rsid w:val="00A65DE2"/>
    <w:rsid w:val="00A65F60"/>
    <w:rsid w:val="00A65FC3"/>
    <w:rsid w:val="00A660B8"/>
    <w:rsid w:val="00A660EC"/>
    <w:rsid w:val="00A660F9"/>
    <w:rsid w:val="00A66118"/>
    <w:rsid w:val="00A6611C"/>
    <w:rsid w:val="00A661CA"/>
    <w:rsid w:val="00A66253"/>
    <w:rsid w:val="00A66259"/>
    <w:rsid w:val="00A662E5"/>
    <w:rsid w:val="00A66382"/>
    <w:rsid w:val="00A663D7"/>
    <w:rsid w:val="00A6640E"/>
    <w:rsid w:val="00A664ED"/>
    <w:rsid w:val="00A66508"/>
    <w:rsid w:val="00A6652D"/>
    <w:rsid w:val="00A66672"/>
    <w:rsid w:val="00A66832"/>
    <w:rsid w:val="00A668A2"/>
    <w:rsid w:val="00A668D0"/>
    <w:rsid w:val="00A66A2D"/>
    <w:rsid w:val="00A66AE2"/>
    <w:rsid w:val="00A66C14"/>
    <w:rsid w:val="00A66C52"/>
    <w:rsid w:val="00A66CD8"/>
    <w:rsid w:val="00A66D06"/>
    <w:rsid w:val="00A66D19"/>
    <w:rsid w:val="00A66F04"/>
    <w:rsid w:val="00A66F38"/>
    <w:rsid w:val="00A6700A"/>
    <w:rsid w:val="00A673A6"/>
    <w:rsid w:val="00A673BC"/>
    <w:rsid w:val="00A67529"/>
    <w:rsid w:val="00A676F1"/>
    <w:rsid w:val="00A6771A"/>
    <w:rsid w:val="00A6775A"/>
    <w:rsid w:val="00A67766"/>
    <w:rsid w:val="00A6784D"/>
    <w:rsid w:val="00A6786C"/>
    <w:rsid w:val="00A67A93"/>
    <w:rsid w:val="00A67AA2"/>
    <w:rsid w:val="00A67AA3"/>
    <w:rsid w:val="00A67AB4"/>
    <w:rsid w:val="00A67ACA"/>
    <w:rsid w:val="00A67ACE"/>
    <w:rsid w:val="00A67B1D"/>
    <w:rsid w:val="00A67B48"/>
    <w:rsid w:val="00A67B4A"/>
    <w:rsid w:val="00A67B68"/>
    <w:rsid w:val="00A67C59"/>
    <w:rsid w:val="00A67CB5"/>
    <w:rsid w:val="00A67D1B"/>
    <w:rsid w:val="00A67D8F"/>
    <w:rsid w:val="00A67D94"/>
    <w:rsid w:val="00A67DAC"/>
    <w:rsid w:val="00A67DCC"/>
    <w:rsid w:val="00A67DF1"/>
    <w:rsid w:val="00A67DF6"/>
    <w:rsid w:val="00A67E72"/>
    <w:rsid w:val="00A67E8C"/>
    <w:rsid w:val="00A67F13"/>
    <w:rsid w:val="00A67F5C"/>
    <w:rsid w:val="00A67FBD"/>
    <w:rsid w:val="00A67FE5"/>
    <w:rsid w:val="00A700CF"/>
    <w:rsid w:val="00A7011B"/>
    <w:rsid w:val="00A7013B"/>
    <w:rsid w:val="00A7016F"/>
    <w:rsid w:val="00A7018C"/>
    <w:rsid w:val="00A70211"/>
    <w:rsid w:val="00A702F3"/>
    <w:rsid w:val="00A702F7"/>
    <w:rsid w:val="00A7032C"/>
    <w:rsid w:val="00A7033D"/>
    <w:rsid w:val="00A703B7"/>
    <w:rsid w:val="00A70509"/>
    <w:rsid w:val="00A705EC"/>
    <w:rsid w:val="00A70609"/>
    <w:rsid w:val="00A70636"/>
    <w:rsid w:val="00A70662"/>
    <w:rsid w:val="00A70674"/>
    <w:rsid w:val="00A70724"/>
    <w:rsid w:val="00A707E9"/>
    <w:rsid w:val="00A708AB"/>
    <w:rsid w:val="00A7092B"/>
    <w:rsid w:val="00A70952"/>
    <w:rsid w:val="00A7095F"/>
    <w:rsid w:val="00A709D2"/>
    <w:rsid w:val="00A70A73"/>
    <w:rsid w:val="00A70AD1"/>
    <w:rsid w:val="00A70B38"/>
    <w:rsid w:val="00A70B85"/>
    <w:rsid w:val="00A70BDA"/>
    <w:rsid w:val="00A70CF7"/>
    <w:rsid w:val="00A70CFB"/>
    <w:rsid w:val="00A70D80"/>
    <w:rsid w:val="00A70E1A"/>
    <w:rsid w:val="00A70E52"/>
    <w:rsid w:val="00A70EDA"/>
    <w:rsid w:val="00A70F1A"/>
    <w:rsid w:val="00A70F34"/>
    <w:rsid w:val="00A70F35"/>
    <w:rsid w:val="00A70F8A"/>
    <w:rsid w:val="00A70F8F"/>
    <w:rsid w:val="00A70FA9"/>
    <w:rsid w:val="00A70FC2"/>
    <w:rsid w:val="00A71072"/>
    <w:rsid w:val="00A7107B"/>
    <w:rsid w:val="00A7108E"/>
    <w:rsid w:val="00A7109F"/>
    <w:rsid w:val="00A710BC"/>
    <w:rsid w:val="00A7113C"/>
    <w:rsid w:val="00A71164"/>
    <w:rsid w:val="00A71331"/>
    <w:rsid w:val="00A71366"/>
    <w:rsid w:val="00A71399"/>
    <w:rsid w:val="00A71494"/>
    <w:rsid w:val="00A714B3"/>
    <w:rsid w:val="00A71550"/>
    <w:rsid w:val="00A71573"/>
    <w:rsid w:val="00A715B2"/>
    <w:rsid w:val="00A715EB"/>
    <w:rsid w:val="00A71621"/>
    <w:rsid w:val="00A71634"/>
    <w:rsid w:val="00A716C5"/>
    <w:rsid w:val="00A717B8"/>
    <w:rsid w:val="00A718E6"/>
    <w:rsid w:val="00A71922"/>
    <w:rsid w:val="00A7195E"/>
    <w:rsid w:val="00A7198A"/>
    <w:rsid w:val="00A71A6E"/>
    <w:rsid w:val="00A71B7F"/>
    <w:rsid w:val="00A71BB9"/>
    <w:rsid w:val="00A71CBC"/>
    <w:rsid w:val="00A71DDD"/>
    <w:rsid w:val="00A71E8D"/>
    <w:rsid w:val="00A71F03"/>
    <w:rsid w:val="00A71F6A"/>
    <w:rsid w:val="00A71F8B"/>
    <w:rsid w:val="00A72118"/>
    <w:rsid w:val="00A72196"/>
    <w:rsid w:val="00A721D6"/>
    <w:rsid w:val="00A72231"/>
    <w:rsid w:val="00A722B4"/>
    <w:rsid w:val="00A722DD"/>
    <w:rsid w:val="00A72310"/>
    <w:rsid w:val="00A72329"/>
    <w:rsid w:val="00A72370"/>
    <w:rsid w:val="00A72393"/>
    <w:rsid w:val="00A723A0"/>
    <w:rsid w:val="00A723A3"/>
    <w:rsid w:val="00A723AF"/>
    <w:rsid w:val="00A724AE"/>
    <w:rsid w:val="00A724C9"/>
    <w:rsid w:val="00A724E7"/>
    <w:rsid w:val="00A725F7"/>
    <w:rsid w:val="00A727E5"/>
    <w:rsid w:val="00A728A4"/>
    <w:rsid w:val="00A728AB"/>
    <w:rsid w:val="00A728B3"/>
    <w:rsid w:val="00A728CF"/>
    <w:rsid w:val="00A729E2"/>
    <w:rsid w:val="00A72AC5"/>
    <w:rsid w:val="00A72AD4"/>
    <w:rsid w:val="00A72B38"/>
    <w:rsid w:val="00A72B5F"/>
    <w:rsid w:val="00A72BAC"/>
    <w:rsid w:val="00A72BB7"/>
    <w:rsid w:val="00A72C09"/>
    <w:rsid w:val="00A72C19"/>
    <w:rsid w:val="00A72CC0"/>
    <w:rsid w:val="00A72CD2"/>
    <w:rsid w:val="00A72DB9"/>
    <w:rsid w:val="00A72DBD"/>
    <w:rsid w:val="00A72DCC"/>
    <w:rsid w:val="00A72E14"/>
    <w:rsid w:val="00A72ED6"/>
    <w:rsid w:val="00A72F6D"/>
    <w:rsid w:val="00A72FAF"/>
    <w:rsid w:val="00A72FD6"/>
    <w:rsid w:val="00A730D5"/>
    <w:rsid w:val="00A73184"/>
    <w:rsid w:val="00A73187"/>
    <w:rsid w:val="00A7318E"/>
    <w:rsid w:val="00A73216"/>
    <w:rsid w:val="00A7327B"/>
    <w:rsid w:val="00A732D3"/>
    <w:rsid w:val="00A732DF"/>
    <w:rsid w:val="00A73358"/>
    <w:rsid w:val="00A733EC"/>
    <w:rsid w:val="00A733F3"/>
    <w:rsid w:val="00A73436"/>
    <w:rsid w:val="00A7348F"/>
    <w:rsid w:val="00A734B2"/>
    <w:rsid w:val="00A734DA"/>
    <w:rsid w:val="00A7359B"/>
    <w:rsid w:val="00A736DD"/>
    <w:rsid w:val="00A73707"/>
    <w:rsid w:val="00A73717"/>
    <w:rsid w:val="00A737D6"/>
    <w:rsid w:val="00A737F0"/>
    <w:rsid w:val="00A73825"/>
    <w:rsid w:val="00A738B0"/>
    <w:rsid w:val="00A7393F"/>
    <w:rsid w:val="00A7398C"/>
    <w:rsid w:val="00A73A03"/>
    <w:rsid w:val="00A73A81"/>
    <w:rsid w:val="00A73A84"/>
    <w:rsid w:val="00A73A93"/>
    <w:rsid w:val="00A73AE2"/>
    <w:rsid w:val="00A73BEC"/>
    <w:rsid w:val="00A73C65"/>
    <w:rsid w:val="00A73C7A"/>
    <w:rsid w:val="00A73CFD"/>
    <w:rsid w:val="00A73D23"/>
    <w:rsid w:val="00A73D68"/>
    <w:rsid w:val="00A73DB8"/>
    <w:rsid w:val="00A73EF5"/>
    <w:rsid w:val="00A73F0E"/>
    <w:rsid w:val="00A73F94"/>
    <w:rsid w:val="00A740D1"/>
    <w:rsid w:val="00A740FA"/>
    <w:rsid w:val="00A74101"/>
    <w:rsid w:val="00A741BD"/>
    <w:rsid w:val="00A742C0"/>
    <w:rsid w:val="00A742E0"/>
    <w:rsid w:val="00A74338"/>
    <w:rsid w:val="00A74483"/>
    <w:rsid w:val="00A745BD"/>
    <w:rsid w:val="00A74623"/>
    <w:rsid w:val="00A74662"/>
    <w:rsid w:val="00A74670"/>
    <w:rsid w:val="00A74747"/>
    <w:rsid w:val="00A74799"/>
    <w:rsid w:val="00A747D2"/>
    <w:rsid w:val="00A747DB"/>
    <w:rsid w:val="00A7492A"/>
    <w:rsid w:val="00A749B2"/>
    <w:rsid w:val="00A749DB"/>
    <w:rsid w:val="00A74A10"/>
    <w:rsid w:val="00A74A39"/>
    <w:rsid w:val="00A74B05"/>
    <w:rsid w:val="00A74B6F"/>
    <w:rsid w:val="00A74BEE"/>
    <w:rsid w:val="00A74C36"/>
    <w:rsid w:val="00A74CA9"/>
    <w:rsid w:val="00A74CDE"/>
    <w:rsid w:val="00A74D48"/>
    <w:rsid w:val="00A74F3C"/>
    <w:rsid w:val="00A75029"/>
    <w:rsid w:val="00A75108"/>
    <w:rsid w:val="00A75163"/>
    <w:rsid w:val="00A7516E"/>
    <w:rsid w:val="00A751BA"/>
    <w:rsid w:val="00A751E4"/>
    <w:rsid w:val="00A75268"/>
    <w:rsid w:val="00A75379"/>
    <w:rsid w:val="00A753CB"/>
    <w:rsid w:val="00A75471"/>
    <w:rsid w:val="00A75508"/>
    <w:rsid w:val="00A755EF"/>
    <w:rsid w:val="00A7560C"/>
    <w:rsid w:val="00A756B7"/>
    <w:rsid w:val="00A75747"/>
    <w:rsid w:val="00A75799"/>
    <w:rsid w:val="00A75923"/>
    <w:rsid w:val="00A759BD"/>
    <w:rsid w:val="00A75A3C"/>
    <w:rsid w:val="00A75A56"/>
    <w:rsid w:val="00A75B70"/>
    <w:rsid w:val="00A75B8E"/>
    <w:rsid w:val="00A75BA7"/>
    <w:rsid w:val="00A75C05"/>
    <w:rsid w:val="00A75CC7"/>
    <w:rsid w:val="00A75DB6"/>
    <w:rsid w:val="00A75DE3"/>
    <w:rsid w:val="00A75E36"/>
    <w:rsid w:val="00A75ED5"/>
    <w:rsid w:val="00A75F0D"/>
    <w:rsid w:val="00A75FEE"/>
    <w:rsid w:val="00A76007"/>
    <w:rsid w:val="00A7601C"/>
    <w:rsid w:val="00A7604F"/>
    <w:rsid w:val="00A76073"/>
    <w:rsid w:val="00A76154"/>
    <w:rsid w:val="00A761E4"/>
    <w:rsid w:val="00A76332"/>
    <w:rsid w:val="00A76333"/>
    <w:rsid w:val="00A76340"/>
    <w:rsid w:val="00A763A1"/>
    <w:rsid w:val="00A764CA"/>
    <w:rsid w:val="00A76501"/>
    <w:rsid w:val="00A766AB"/>
    <w:rsid w:val="00A766F6"/>
    <w:rsid w:val="00A76780"/>
    <w:rsid w:val="00A767E1"/>
    <w:rsid w:val="00A7686D"/>
    <w:rsid w:val="00A768F4"/>
    <w:rsid w:val="00A7694C"/>
    <w:rsid w:val="00A769F7"/>
    <w:rsid w:val="00A76A68"/>
    <w:rsid w:val="00A76ABE"/>
    <w:rsid w:val="00A76AC8"/>
    <w:rsid w:val="00A76B19"/>
    <w:rsid w:val="00A76B1B"/>
    <w:rsid w:val="00A76C9C"/>
    <w:rsid w:val="00A76D34"/>
    <w:rsid w:val="00A76D66"/>
    <w:rsid w:val="00A76DB5"/>
    <w:rsid w:val="00A76DBF"/>
    <w:rsid w:val="00A76E65"/>
    <w:rsid w:val="00A76E7E"/>
    <w:rsid w:val="00A76EFB"/>
    <w:rsid w:val="00A76FB7"/>
    <w:rsid w:val="00A7703A"/>
    <w:rsid w:val="00A77085"/>
    <w:rsid w:val="00A77093"/>
    <w:rsid w:val="00A7711A"/>
    <w:rsid w:val="00A7712C"/>
    <w:rsid w:val="00A77156"/>
    <w:rsid w:val="00A77212"/>
    <w:rsid w:val="00A7734A"/>
    <w:rsid w:val="00A77499"/>
    <w:rsid w:val="00A774E9"/>
    <w:rsid w:val="00A77568"/>
    <w:rsid w:val="00A77591"/>
    <w:rsid w:val="00A775DB"/>
    <w:rsid w:val="00A775DF"/>
    <w:rsid w:val="00A776F7"/>
    <w:rsid w:val="00A77796"/>
    <w:rsid w:val="00A777C5"/>
    <w:rsid w:val="00A7785C"/>
    <w:rsid w:val="00A7798C"/>
    <w:rsid w:val="00A77B6B"/>
    <w:rsid w:val="00A77B94"/>
    <w:rsid w:val="00A77C7A"/>
    <w:rsid w:val="00A77DF0"/>
    <w:rsid w:val="00A77E4B"/>
    <w:rsid w:val="00A77F0C"/>
    <w:rsid w:val="00A8002E"/>
    <w:rsid w:val="00A800B3"/>
    <w:rsid w:val="00A800BF"/>
    <w:rsid w:val="00A8014B"/>
    <w:rsid w:val="00A80237"/>
    <w:rsid w:val="00A80253"/>
    <w:rsid w:val="00A80354"/>
    <w:rsid w:val="00A8042F"/>
    <w:rsid w:val="00A8049A"/>
    <w:rsid w:val="00A804FA"/>
    <w:rsid w:val="00A80516"/>
    <w:rsid w:val="00A80525"/>
    <w:rsid w:val="00A805D5"/>
    <w:rsid w:val="00A80623"/>
    <w:rsid w:val="00A8063C"/>
    <w:rsid w:val="00A80660"/>
    <w:rsid w:val="00A80799"/>
    <w:rsid w:val="00A807E5"/>
    <w:rsid w:val="00A807F0"/>
    <w:rsid w:val="00A809B0"/>
    <w:rsid w:val="00A80A01"/>
    <w:rsid w:val="00A80A3D"/>
    <w:rsid w:val="00A80A99"/>
    <w:rsid w:val="00A80AB0"/>
    <w:rsid w:val="00A80AD1"/>
    <w:rsid w:val="00A80BA1"/>
    <w:rsid w:val="00A80BD1"/>
    <w:rsid w:val="00A80C4F"/>
    <w:rsid w:val="00A80D07"/>
    <w:rsid w:val="00A80DE6"/>
    <w:rsid w:val="00A80E12"/>
    <w:rsid w:val="00A80E6F"/>
    <w:rsid w:val="00A80F04"/>
    <w:rsid w:val="00A80F15"/>
    <w:rsid w:val="00A80F22"/>
    <w:rsid w:val="00A80F9F"/>
    <w:rsid w:val="00A81060"/>
    <w:rsid w:val="00A81070"/>
    <w:rsid w:val="00A81085"/>
    <w:rsid w:val="00A81140"/>
    <w:rsid w:val="00A811DB"/>
    <w:rsid w:val="00A81360"/>
    <w:rsid w:val="00A81365"/>
    <w:rsid w:val="00A813D5"/>
    <w:rsid w:val="00A81447"/>
    <w:rsid w:val="00A81451"/>
    <w:rsid w:val="00A81473"/>
    <w:rsid w:val="00A814EA"/>
    <w:rsid w:val="00A81520"/>
    <w:rsid w:val="00A815AC"/>
    <w:rsid w:val="00A815B7"/>
    <w:rsid w:val="00A815C1"/>
    <w:rsid w:val="00A815EB"/>
    <w:rsid w:val="00A8167C"/>
    <w:rsid w:val="00A816C8"/>
    <w:rsid w:val="00A816EF"/>
    <w:rsid w:val="00A8176A"/>
    <w:rsid w:val="00A817BE"/>
    <w:rsid w:val="00A8180E"/>
    <w:rsid w:val="00A819F0"/>
    <w:rsid w:val="00A81A33"/>
    <w:rsid w:val="00A81A84"/>
    <w:rsid w:val="00A81AC8"/>
    <w:rsid w:val="00A81AFA"/>
    <w:rsid w:val="00A81AFE"/>
    <w:rsid w:val="00A81B30"/>
    <w:rsid w:val="00A81B6D"/>
    <w:rsid w:val="00A81B80"/>
    <w:rsid w:val="00A81C76"/>
    <w:rsid w:val="00A81D06"/>
    <w:rsid w:val="00A81D37"/>
    <w:rsid w:val="00A81E39"/>
    <w:rsid w:val="00A81EAF"/>
    <w:rsid w:val="00A81F26"/>
    <w:rsid w:val="00A81F6D"/>
    <w:rsid w:val="00A81F82"/>
    <w:rsid w:val="00A82047"/>
    <w:rsid w:val="00A820E6"/>
    <w:rsid w:val="00A8211B"/>
    <w:rsid w:val="00A8214D"/>
    <w:rsid w:val="00A82276"/>
    <w:rsid w:val="00A82305"/>
    <w:rsid w:val="00A82530"/>
    <w:rsid w:val="00A82547"/>
    <w:rsid w:val="00A8256E"/>
    <w:rsid w:val="00A82587"/>
    <w:rsid w:val="00A8261C"/>
    <w:rsid w:val="00A82648"/>
    <w:rsid w:val="00A8265C"/>
    <w:rsid w:val="00A827C3"/>
    <w:rsid w:val="00A82877"/>
    <w:rsid w:val="00A8287A"/>
    <w:rsid w:val="00A8299F"/>
    <w:rsid w:val="00A829F5"/>
    <w:rsid w:val="00A82A9D"/>
    <w:rsid w:val="00A82B30"/>
    <w:rsid w:val="00A82BF6"/>
    <w:rsid w:val="00A82C82"/>
    <w:rsid w:val="00A82E38"/>
    <w:rsid w:val="00A82EE4"/>
    <w:rsid w:val="00A82F56"/>
    <w:rsid w:val="00A82F58"/>
    <w:rsid w:val="00A830D7"/>
    <w:rsid w:val="00A83253"/>
    <w:rsid w:val="00A8346B"/>
    <w:rsid w:val="00A834CD"/>
    <w:rsid w:val="00A8350D"/>
    <w:rsid w:val="00A8354F"/>
    <w:rsid w:val="00A8359E"/>
    <w:rsid w:val="00A835B1"/>
    <w:rsid w:val="00A83694"/>
    <w:rsid w:val="00A836FF"/>
    <w:rsid w:val="00A8375B"/>
    <w:rsid w:val="00A83792"/>
    <w:rsid w:val="00A83803"/>
    <w:rsid w:val="00A83914"/>
    <w:rsid w:val="00A839A3"/>
    <w:rsid w:val="00A83A6C"/>
    <w:rsid w:val="00A83AF4"/>
    <w:rsid w:val="00A83B2E"/>
    <w:rsid w:val="00A83BA9"/>
    <w:rsid w:val="00A83BFF"/>
    <w:rsid w:val="00A83CBC"/>
    <w:rsid w:val="00A83D93"/>
    <w:rsid w:val="00A83DFD"/>
    <w:rsid w:val="00A83F14"/>
    <w:rsid w:val="00A83F74"/>
    <w:rsid w:val="00A840D5"/>
    <w:rsid w:val="00A8411D"/>
    <w:rsid w:val="00A8414E"/>
    <w:rsid w:val="00A8414F"/>
    <w:rsid w:val="00A84179"/>
    <w:rsid w:val="00A84277"/>
    <w:rsid w:val="00A8429F"/>
    <w:rsid w:val="00A842AE"/>
    <w:rsid w:val="00A843CF"/>
    <w:rsid w:val="00A844E8"/>
    <w:rsid w:val="00A8450C"/>
    <w:rsid w:val="00A84566"/>
    <w:rsid w:val="00A845C1"/>
    <w:rsid w:val="00A84638"/>
    <w:rsid w:val="00A846A3"/>
    <w:rsid w:val="00A84869"/>
    <w:rsid w:val="00A848A3"/>
    <w:rsid w:val="00A848AB"/>
    <w:rsid w:val="00A8491E"/>
    <w:rsid w:val="00A8496D"/>
    <w:rsid w:val="00A849AE"/>
    <w:rsid w:val="00A84B35"/>
    <w:rsid w:val="00A84B83"/>
    <w:rsid w:val="00A84BF2"/>
    <w:rsid w:val="00A84BF8"/>
    <w:rsid w:val="00A84C81"/>
    <w:rsid w:val="00A84D52"/>
    <w:rsid w:val="00A84E61"/>
    <w:rsid w:val="00A84FCA"/>
    <w:rsid w:val="00A850A2"/>
    <w:rsid w:val="00A85133"/>
    <w:rsid w:val="00A852C1"/>
    <w:rsid w:val="00A85301"/>
    <w:rsid w:val="00A85378"/>
    <w:rsid w:val="00A85380"/>
    <w:rsid w:val="00A85498"/>
    <w:rsid w:val="00A8552E"/>
    <w:rsid w:val="00A855EF"/>
    <w:rsid w:val="00A8575D"/>
    <w:rsid w:val="00A85768"/>
    <w:rsid w:val="00A857A1"/>
    <w:rsid w:val="00A857FD"/>
    <w:rsid w:val="00A85883"/>
    <w:rsid w:val="00A85914"/>
    <w:rsid w:val="00A85974"/>
    <w:rsid w:val="00A859C3"/>
    <w:rsid w:val="00A859C5"/>
    <w:rsid w:val="00A85B77"/>
    <w:rsid w:val="00A85B8D"/>
    <w:rsid w:val="00A85CD0"/>
    <w:rsid w:val="00A85DC6"/>
    <w:rsid w:val="00A85E5E"/>
    <w:rsid w:val="00A85ED8"/>
    <w:rsid w:val="00A85F0E"/>
    <w:rsid w:val="00A85F46"/>
    <w:rsid w:val="00A85F5B"/>
    <w:rsid w:val="00A85F94"/>
    <w:rsid w:val="00A85FC8"/>
    <w:rsid w:val="00A86150"/>
    <w:rsid w:val="00A86193"/>
    <w:rsid w:val="00A861D3"/>
    <w:rsid w:val="00A86226"/>
    <w:rsid w:val="00A86272"/>
    <w:rsid w:val="00A8639C"/>
    <w:rsid w:val="00A86441"/>
    <w:rsid w:val="00A86540"/>
    <w:rsid w:val="00A865CE"/>
    <w:rsid w:val="00A866E4"/>
    <w:rsid w:val="00A86823"/>
    <w:rsid w:val="00A8685D"/>
    <w:rsid w:val="00A868FB"/>
    <w:rsid w:val="00A86978"/>
    <w:rsid w:val="00A869BE"/>
    <w:rsid w:val="00A86A89"/>
    <w:rsid w:val="00A86A90"/>
    <w:rsid w:val="00A86BF4"/>
    <w:rsid w:val="00A86C4C"/>
    <w:rsid w:val="00A86C74"/>
    <w:rsid w:val="00A86D29"/>
    <w:rsid w:val="00A86DE5"/>
    <w:rsid w:val="00A86EB9"/>
    <w:rsid w:val="00A86EE6"/>
    <w:rsid w:val="00A86FAE"/>
    <w:rsid w:val="00A86FB2"/>
    <w:rsid w:val="00A8701F"/>
    <w:rsid w:val="00A870F8"/>
    <w:rsid w:val="00A87158"/>
    <w:rsid w:val="00A8721C"/>
    <w:rsid w:val="00A87244"/>
    <w:rsid w:val="00A872C5"/>
    <w:rsid w:val="00A872FE"/>
    <w:rsid w:val="00A8751B"/>
    <w:rsid w:val="00A875CD"/>
    <w:rsid w:val="00A8760E"/>
    <w:rsid w:val="00A87630"/>
    <w:rsid w:val="00A876A4"/>
    <w:rsid w:val="00A87764"/>
    <w:rsid w:val="00A87794"/>
    <w:rsid w:val="00A877CE"/>
    <w:rsid w:val="00A877E9"/>
    <w:rsid w:val="00A877EA"/>
    <w:rsid w:val="00A877EB"/>
    <w:rsid w:val="00A8780F"/>
    <w:rsid w:val="00A87825"/>
    <w:rsid w:val="00A8789A"/>
    <w:rsid w:val="00A8797E"/>
    <w:rsid w:val="00A87996"/>
    <w:rsid w:val="00A879E8"/>
    <w:rsid w:val="00A87A27"/>
    <w:rsid w:val="00A87A37"/>
    <w:rsid w:val="00A87A66"/>
    <w:rsid w:val="00A87B92"/>
    <w:rsid w:val="00A87BB2"/>
    <w:rsid w:val="00A87BD5"/>
    <w:rsid w:val="00A87DAB"/>
    <w:rsid w:val="00A87E4A"/>
    <w:rsid w:val="00A87E6E"/>
    <w:rsid w:val="00A87FBA"/>
    <w:rsid w:val="00A90048"/>
    <w:rsid w:val="00A900AA"/>
    <w:rsid w:val="00A9016B"/>
    <w:rsid w:val="00A901DA"/>
    <w:rsid w:val="00A901EE"/>
    <w:rsid w:val="00A9024B"/>
    <w:rsid w:val="00A90299"/>
    <w:rsid w:val="00A903B1"/>
    <w:rsid w:val="00A903F8"/>
    <w:rsid w:val="00A9050F"/>
    <w:rsid w:val="00A90599"/>
    <w:rsid w:val="00A9070C"/>
    <w:rsid w:val="00A90718"/>
    <w:rsid w:val="00A9077F"/>
    <w:rsid w:val="00A9078D"/>
    <w:rsid w:val="00A90839"/>
    <w:rsid w:val="00A90898"/>
    <w:rsid w:val="00A90A39"/>
    <w:rsid w:val="00A90AD2"/>
    <w:rsid w:val="00A90AD9"/>
    <w:rsid w:val="00A90B10"/>
    <w:rsid w:val="00A90C62"/>
    <w:rsid w:val="00A90CE6"/>
    <w:rsid w:val="00A90D74"/>
    <w:rsid w:val="00A90D7F"/>
    <w:rsid w:val="00A90D81"/>
    <w:rsid w:val="00A90D8B"/>
    <w:rsid w:val="00A90F21"/>
    <w:rsid w:val="00A90F6D"/>
    <w:rsid w:val="00A91075"/>
    <w:rsid w:val="00A910AB"/>
    <w:rsid w:val="00A91114"/>
    <w:rsid w:val="00A91139"/>
    <w:rsid w:val="00A9130F"/>
    <w:rsid w:val="00A9133E"/>
    <w:rsid w:val="00A9134A"/>
    <w:rsid w:val="00A91491"/>
    <w:rsid w:val="00A914F7"/>
    <w:rsid w:val="00A91584"/>
    <w:rsid w:val="00A915C6"/>
    <w:rsid w:val="00A915FF"/>
    <w:rsid w:val="00A9173B"/>
    <w:rsid w:val="00A91774"/>
    <w:rsid w:val="00A91787"/>
    <w:rsid w:val="00A917F8"/>
    <w:rsid w:val="00A91924"/>
    <w:rsid w:val="00A9194C"/>
    <w:rsid w:val="00A91951"/>
    <w:rsid w:val="00A919BF"/>
    <w:rsid w:val="00A91A9B"/>
    <w:rsid w:val="00A91BD2"/>
    <w:rsid w:val="00A91BE5"/>
    <w:rsid w:val="00A91C2B"/>
    <w:rsid w:val="00A91CB1"/>
    <w:rsid w:val="00A91CF5"/>
    <w:rsid w:val="00A91D5D"/>
    <w:rsid w:val="00A91DAE"/>
    <w:rsid w:val="00A91E05"/>
    <w:rsid w:val="00A91E23"/>
    <w:rsid w:val="00A91EF4"/>
    <w:rsid w:val="00A91F9E"/>
    <w:rsid w:val="00A91FEB"/>
    <w:rsid w:val="00A920C1"/>
    <w:rsid w:val="00A920D1"/>
    <w:rsid w:val="00A9219A"/>
    <w:rsid w:val="00A9226A"/>
    <w:rsid w:val="00A92293"/>
    <w:rsid w:val="00A9231B"/>
    <w:rsid w:val="00A923CE"/>
    <w:rsid w:val="00A923EF"/>
    <w:rsid w:val="00A924AE"/>
    <w:rsid w:val="00A924C8"/>
    <w:rsid w:val="00A924D5"/>
    <w:rsid w:val="00A924DD"/>
    <w:rsid w:val="00A92525"/>
    <w:rsid w:val="00A92568"/>
    <w:rsid w:val="00A925E8"/>
    <w:rsid w:val="00A92672"/>
    <w:rsid w:val="00A926AD"/>
    <w:rsid w:val="00A927D7"/>
    <w:rsid w:val="00A927E0"/>
    <w:rsid w:val="00A9280B"/>
    <w:rsid w:val="00A92930"/>
    <w:rsid w:val="00A92A1B"/>
    <w:rsid w:val="00A92A5A"/>
    <w:rsid w:val="00A92AA9"/>
    <w:rsid w:val="00A92BEE"/>
    <w:rsid w:val="00A92C0A"/>
    <w:rsid w:val="00A92CC3"/>
    <w:rsid w:val="00A92DE6"/>
    <w:rsid w:val="00A92E2D"/>
    <w:rsid w:val="00A92E4C"/>
    <w:rsid w:val="00A92E57"/>
    <w:rsid w:val="00A92ECB"/>
    <w:rsid w:val="00A92F5C"/>
    <w:rsid w:val="00A92FE3"/>
    <w:rsid w:val="00A93071"/>
    <w:rsid w:val="00A93120"/>
    <w:rsid w:val="00A93154"/>
    <w:rsid w:val="00A932AA"/>
    <w:rsid w:val="00A93360"/>
    <w:rsid w:val="00A93435"/>
    <w:rsid w:val="00A93582"/>
    <w:rsid w:val="00A93680"/>
    <w:rsid w:val="00A9369F"/>
    <w:rsid w:val="00A9375E"/>
    <w:rsid w:val="00A93796"/>
    <w:rsid w:val="00A937C0"/>
    <w:rsid w:val="00A93810"/>
    <w:rsid w:val="00A93879"/>
    <w:rsid w:val="00A9398E"/>
    <w:rsid w:val="00A939BA"/>
    <w:rsid w:val="00A93A22"/>
    <w:rsid w:val="00A93B50"/>
    <w:rsid w:val="00A93B7F"/>
    <w:rsid w:val="00A93B92"/>
    <w:rsid w:val="00A93C4E"/>
    <w:rsid w:val="00A93D60"/>
    <w:rsid w:val="00A93E02"/>
    <w:rsid w:val="00A93E0E"/>
    <w:rsid w:val="00A93EDC"/>
    <w:rsid w:val="00A93F4C"/>
    <w:rsid w:val="00A93F78"/>
    <w:rsid w:val="00A93F7C"/>
    <w:rsid w:val="00A93F80"/>
    <w:rsid w:val="00A93F9F"/>
    <w:rsid w:val="00A94024"/>
    <w:rsid w:val="00A9403D"/>
    <w:rsid w:val="00A940E3"/>
    <w:rsid w:val="00A94113"/>
    <w:rsid w:val="00A94162"/>
    <w:rsid w:val="00A941B0"/>
    <w:rsid w:val="00A94242"/>
    <w:rsid w:val="00A9426E"/>
    <w:rsid w:val="00A94281"/>
    <w:rsid w:val="00A9449E"/>
    <w:rsid w:val="00A9455E"/>
    <w:rsid w:val="00A945AD"/>
    <w:rsid w:val="00A94671"/>
    <w:rsid w:val="00A94761"/>
    <w:rsid w:val="00A94897"/>
    <w:rsid w:val="00A94915"/>
    <w:rsid w:val="00A9498C"/>
    <w:rsid w:val="00A94A52"/>
    <w:rsid w:val="00A94A88"/>
    <w:rsid w:val="00A94ABF"/>
    <w:rsid w:val="00A94AE8"/>
    <w:rsid w:val="00A94BF8"/>
    <w:rsid w:val="00A94C9B"/>
    <w:rsid w:val="00A94DBC"/>
    <w:rsid w:val="00A94DCC"/>
    <w:rsid w:val="00A94E40"/>
    <w:rsid w:val="00A95102"/>
    <w:rsid w:val="00A9516D"/>
    <w:rsid w:val="00A951CD"/>
    <w:rsid w:val="00A9522A"/>
    <w:rsid w:val="00A9527C"/>
    <w:rsid w:val="00A95359"/>
    <w:rsid w:val="00A95375"/>
    <w:rsid w:val="00A95391"/>
    <w:rsid w:val="00A954B2"/>
    <w:rsid w:val="00A956AE"/>
    <w:rsid w:val="00A9578C"/>
    <w:rsid w:val="00A95792"/>
    <w:rsid w:val="00A95816"/>
    <w:rsid w:val="00A95828"/>
    <w:rsid w:val="00A95912"/>
    <w:rsid w:val="00A9592E"/>
    <w:rsid w:val="00A95A9C"/>
    <w:rsid w:val="00A95AA4"/>
    <w:rsid w:val="00A95B32"/>
    <w:rsid w:val="00A95B4F"/>
    <w:rsid w:val="00A95B5F"/>
    <w:rsid w:val="00A95C65"/>
    <w:rsid w:val="00A95C83"/>
    <w:rsid w:val="00A95CD1"/>
    <w:rsid w:val="00A95CDD"/>
    <w:rsid w:val="00A95D0B"/>
    <w:rsid w:val="00A95D79"/>
    <w:rsid w:val="00A95D9A"/>
    <w:rsid w:val="00A95DA9"/>
    <w:rsid w:val="00A95DC2"/>
    <w:rsid w:val="00A95DD1"/>
    <w:rsid w:val="00A95DD6"/>
    <w:rsid w:val="00A95E4F"/>
    <w:rsid w:val="00A95E80"/>
    <w:rsid w:val="00A95F8F"/>
    <w:rsid w:val="00A9601B"/>
    <w:rsid w:val="00A96051"/>
    <w:rsid w:val="00A9605B"/>
    <w:rsid w:val="00A96098"/>
    <w:rsid w:val="00A96193"/>
    <w:rsid w:val="00A961F9"/>
    <w:rsid w:val="00A96272"/>
    <w:rsid w:val="00A9631C"/>
    <w:rsid w:val="00A963D6"/>
    <w:rsid w:val="00A96416"/>
    <w:rsid w:val="00A96484"/>
    <w:rsid w:val="00A964F5"/>
    <w:rsid w:val="00A96532"/>
    <w:rsid w:val="00A9654B"/>
    <w:rsid w:val="00A96677"/>
    <w:rsid w:val="00A96693"/>
    <w:rsid w:val="00A9673B"/>
    <w:rsid w:val="00A9676D"/>
    <w:rsid w:val="00A96949"/>
    <w:rsid w:val="00A96A60"/>
    <w:rsid w:val="00A96B9F"/>
    <w:rsid w:val="00A96BA5"/>
    <w:rsid w:val="00A96BFB"/>
    <w:rsid w:val="00A96C78"/>
    <w:rsid w:val="00A96D38"/>
    <w:rsid w:val="00A96D75"/>
    <w:rsid w:val="00A96D9F"/>
    <w:rsid w:val="00A96DB5"/>
    <w:rsid w:val="00A96DC8"/>
    <w:rsid w:val="00A96DEA"/>
    <w:rsid w:val="00A96E4F"/>
    <w:rsid w:val="00A96E53"/>
    <w:rsid w:val="00A96FCF"/>
    <w:rsid w:val="00A9700F"/>
    <w:rsid w:val="00A97039"/>
    <w:rsid w:val="00A97061"/>
    <w:rsid w:val="00A97205"/>
    <w:rsid w:val="00A972C8"/>
    <w:rsid w:val="00A97347"/>
    <w:rsid w:val="00A9735D"/>
    <w:rsid w:val="00A97388"/>
    <w:rsid w:val="00A97450"/>
    <w:rsid w:val="00A974B7"/>
    <w:rsid w:val="00A974C6"/>
    <w:rsid w:val="00A975F9"/>
    <w:rsid w:val="00A97630"/>
    <w:rsid w:val="00A977EE"/>
    <w:rsid w:val="00A97874"/>
    <w:rsid w:val="00A978B0"/>
    <w:rsid w:val="00A97A69"/>
    <w:rsid w:val="00A97AA6"/>
    <w:rsid w:val="00A97AE1"/>
    <w:rsid w:val="00A97AFA"/>
    <w:rsid w:val="00A97B6C"/>
    <w:rsid w:val="00A97BD5"/>
    <w:rsid w:val="00A97BE7"/>
    <w:rsid w:val="00A97C5D"/>
    <w:rsid w:val="00A97C82"/>
    <w:rsid w:val="00A97C8E"/>
    <w:rsid w:val="00A97CAB"/>
    <w:rsid w:val="00A97CC6"/>
    <w:rsid w:val="00A97D3B"/>
    <w:rsid w:val="00A97D51"/>
    <w:rsid w:val="00A97DD4"/>
    <w:rsid w:val="00A97E1A"/>
    <w:rsid w:val="00A97F29"/>
    <w:rsid w:val="00A97F75"/>
    <w:rsid w:val="00AA01AB"/>
    <w:rsid w:val="00AA01C7"/>
    <w:rsid w:val="00AA01EE"/>
    <w:rsid w:val="00AA0239"/>
    <w:rsid w:val="00AA026B"/>
    <w:rsid w:val="00AA02B1"/>
    <w:rsid w:val="00AA0313"/>
    <w:rsid w:val="00AA044A"/>
    <w:rsid w:val="00AA0451"/>
    <w:rsid w:val="00AA0631"/>
    <w:rsid w:val="00AA0651"/>
    <w:rsid w:val="00AA06AB"/>
    <w:rsid w:val="00AA06AE"/>
    <w:rsid w:val="00AA0792"/>
    <w:rsid w:val="00AA0795"/>
    <w:rsid w:val="00AA07CB"/>
    <w:rsid w:val="00AA0828"/>
    <w:rsid w:val="00AA08A3"/>
    <w:rsid w:val="00AA0961"/>
    <w:rsid w:val="00AA098D"/>
    <w:rsid w:val="00AA09B1"/>
    <w:rsid w:val="00AA09CF"/>
    <w:rsid w:val="00AA0A6D"/>
    <w:rsid w:val="00AA0AB0"/>
    <w:rsid w:val="00AA0B5D"/>
    <w:rsid w:val="00AA0CC2"/>
    <w:rsid w:val="00AA0D0A"/>
    <w:rsid w:val="00AA0ED5"/>
    <w:rsid w:val="00AA0FE3"/>
    <w:rsid w:val="00AA113A"/>
    <w:rsid w:val="00AA1271"/>
    <w:rsid w:val="00AA1290"/>
    <w:rsid w:val="00AA1293"/>
    <w:rsid w:val="00AA131D"/>
    <w:rsid w:val="00AA13C8"/>
    <w:rsid w:val="00AA14E7"/>
    <w:rsid w:val="00AA151D"/>
    <w:rsid w:val="00AA166E"/>
    <w:rsid w:val="00AA16D8"/>
    <w:rsid w:val="00AA1785"/>
    <w:rsid w:val="00AA1804"/>
    <w:rsid w:val="00AA1886"/>
    <w:rsid w:val="00AA18D8"/>
    <w:rsid w:val="00AA19D4"/>
    <w:rsid w:val="00AA1AED"/>
    <w:rsid w:val="00AA1B13"/>
    <w:rsid w:val="00AA1B22"/>
    <w:rsid w:val="00AA1B7F"/>
    <w:rsid w:val="00AA1BF0"/>
    <w:rsid w:val="00AA1C68"/>
    <w:rsid w:val="00AA1CC5"/>
    <w:rsid w:val="00AA1CCC"/>
    <w:rsid w:val="00AA1D00"/>
    <w:rsid w:val="00AA1EC2"/>
    <w:rsid w:val="00AA1EC5"/>
    <w:rsid w:val="00AA1F39"/>
    <w:rsid w:val="00AA204C"/>
    <w:rsid w:val="00AA209B"/>
    <w:rsid w:val="00AA20A5"/>
    <w:rsid w:val="00AA20D5"/>
    <w:rsid w:val="00AA20F7"/>
    <w:rsid w:val="00AA2128"/>
    <w:rsid w:val="00AA216C"/>
    <w:rsid w:val="00AA2363"/>
    <w:rsid w:val="00AA23F3"/>
    <w:rsid w:val="00AA243B"/>
    <w:rsid w:val="00AA2606"/>
    <w:rsid w:val="00AA26C6"/>
    <w:rsid w:val="00AA26FF"/>
    <w:rsid w:val="00AA2722"/>
    <w:rsid w:val="00AA2751"/>
    <w:rsid w:val="00AA27BF"/>
    <w:rsid w:val="00AA2839"/>
    <w:rsid w:val="00AA284D"/>
    <w:rsid w:val="00AA2858"/>
    <w:rsid w:val="00AA28C0"/>
    <w:rsid w:val="00AA29C9"/>
    <w:rsid w:val="00AA29EE"/>
    <w:rsid w:val="00AA29F3"/>
    <w:rsid w:val="00AA2ACC"/>
    <w:rsid w:val="00AA2AF7"/>
    <w:rsid w:val="00AA2AFD"/>
    <w:rsid w:val="00AA2C8D"/>
    <w:rsid w:val="00AA2D15"/>
    <w:rsid w:val="00AA2DAD"/>
    <w:rsid w:val="00AA2F2C"/>
    <w:rsid w:val="00AA3165"/>
    <w:rsid w:val="00AA3168"/>
    <w:rsid w:val="00AA31E9"/>
    <w:rsid w:val="00AA32EB"/>
    <w:rsid w:val="00AA3321"/>
    <w:rsid w:val="00AA333C"/>
    <w:rsid w:val="00AA337E"/>
    <w:rsid w:val="00AA3398"/>
    <w:rsid w:val="00AA33F1"/>
    <w:rsid w:val="00AA343D"/>
    <w:rsid w:val="00AA345E"/>
    <w:rsid w:val="00AA345F"/>
    <w:rsid w:val="00AA349C"/>
    <w:rsid w:val="00AA3560"/>
    <w:rsid w:val="00AA35A3"/>
    <w:rsid w:val="00AA35AB"/>
    <w:rsid w:val="00AA364A"/>
    <w:rsid w:val="00AA367E"/>
    <w:rsid w:val="00AA36BD"/>
    <w:rsid w:val="00AA36E0"/>
    <w:rsid w:val="00AA3759"/>
    <w:rsid w:val="00AA380E"/>
    <w:rsid w:val="00AA3827"/>
    <w:rsid w:val="00AA38C9"/>
    <w:rsid w:val="00AA38FF"/>
    <w:rsid w:val="00AA3915"/>
    <w:rsid w:val="00AA39BB"/>
    <w:rsid w:val="00AA39C8"/>
    <w:rsid w:val="00AA3A90"/>
    <w:rsid w:val="00AA3AA1"/>
    <w:rsid w:val="00AA3AE3"/>
    <w:rsid w:val="00AA3B09"/>
    <w:rsid w:val="00AA3B1B"/>
    <w:rsid w:val="00AA3B39"/>
    <w:rsid w:val="00AA3BAB"/>
    <w:rsid w:val="00AA3C4F"/>
    <w:rsid w:val="00AA3DE3"/>
    <w:rsid w:val="00AA3E96"/>
    <w:rsid w:val="00AA3FBC"/>
    <w:rsid w:val="00AA4098"/>
    <w:rsid w:val="00AA412F"/>
    <w:rsid w:val="00AA4181"/>
    <w:rsid w:val="00AA449E"/>
    <w:rsid w:val="00AA44CB"/>
    <w:rsid w:val="00AA4549"/>
    <w:rsid w:val="00AA4610"/>
    <w:rsid w:val="00AA4647"/>
    <w:rsid w:val="00AA4757"/>
    <w:rsid w:val="00AA47FF"/>
    <w:rsid w:val="00AA485F"/>
    <w:rsid w:val="00AA49C6"/>
    <w:rsid w:val="00AA4A23"/>
    <w:rsid w:val="00AA4B49"/>
    <w:rsid w:val="00AA4B83"/>
    <w:rsid w:val="00AA4BC6"/>
    <w:rsid w:val="00AA4BE2"/>
    <w:rsid w:val="00AA4C43"/>
    <w:rsid w:val="00AA4D5C"/>
    <w:rsid w:val="00AA4D61"/>
    <w:rsid w:val="00AA5039"/>
    <w:rsid w:val="00AA52CD"/>
    <w:rsid w:val="00AA5397"/>
    <w:rsid w:val="00AA53F2"/>
    <w:rsid w:val="00AA543A"/>
    <w:rsid w:val="00AA54E8"/>
    <w:rsid w:val="00AA54F8"/>
    <w:rsid w:val="00AA558A"/>
    <w:rsid w:val="00AA55CE"/>
    <w:rsid w:val="00AA55D4"/>
    <w:rsid w:val="00AA5686"/>
    <w:rsid w:val="00AA56EE"/>
    <w:rsid w:val="00AA575F"/>
    <w:rsid w:val="00AA5788"/>
    <w:rsid w:val="00AA57E0"/>
    <w:rsid w:val="00AA57E3"/>
    <w:rsid w:val="00AA58C4"/>
    <w:rsid w:val="00AA591B"/>
    <w:rsid w:val="00AA596E"/>
    <w:rsid w:val="00AA5A05"/>
    <w:rsid w:val="00AA5A5A"/>
    <w:rsid w:val="00AA5BC9"/>
    <w:rsid w:val="00AA5CB2"/>
    <w:rsid w:val="00AA5D7C"/>
    <w:rsid w:val="00AA5DCA"/>
    <w:rsid w:val="00AA5E36"/>
    <w:rsid w:val="00AA5E3E"/>
    <w:rsid w:val="00AA5E5A"/>
    <w:rsid w:val="00AA5EFE"/>
    <w:rsid w:val="00AA5FAB"/>
    <w:rsid w:val="00AA5FFD"/>
    <w:rsid w:val="00AA604F"/>
    <w:rsid w:val="00AA618A"/>
    <w:rsid w:val="00AA61B1"/>
    <w:rsid w:val="00AA6221"/>
    <w:rsid w:val="00AA622A"/>
    <w:rsid w:val="00AA6265"/>
    <w:rsid w:val="00AA6271"/>
    <w:rsid w:val="00AA6315"/>
    <w:rsid w:val="00AA634E"/>
    <w:rsid w:val="00AA636D"/>
    <w:rsid w:val="00AA638D"/>
    <w:rsid w:val="00AA638F"/>
    <w:rsid w:val="00AA63F0"/>
    <w:rsid w:val="00AA63F3"/>
    <w:rsid w:val="00AA64B3"/>
    <w:rsid w:val="00AA64D6"/>
    <w:rsid w:val="00AA64F5"/>
    <w:rsid w:val="00AA6574"/>
    <w:rsid w:val="00AA6640"/>
    <w:rsid w:val="00AA6797"/>
    <w:rsid w:val="00AA6821"/>
    <w:rsid w:val="00AA68F6"/>
    <w:rsid w:val="00AA6902"/>
    <w:rsid w:val="00AA692E"/>
    <w:rsid w:val="00AA6998"/>
    <w:rsid w:val="00AA69D2"/>
    <w:rsid w:val="00AA6B1A"/>
    <w:rsid w:val="00AA6B4A"/>
    <w:rsid w:val="00AA6BBF"/>
    <w:rsid w:val="00AA6CA7"/>
    <w:rsid w:val="00AA6D09"/>
    <w:rsid w:val="00AA6EB1"/>
    <w:rsid w:val="00AA6EBA"/>
    <w:rsid w:val="00AA6F57"/>
    <w:rsid w:val="00AA7068"/>
    <w:rsid w:val="00AA70D4"/>
    <w:rsid w:val="00AA713E"/>
    <w:rsid w:val="00AA71EC"/>
    <w:rsid w:val="00AA72E2"/>
    <w:rsid w:val="00AA72EB"/>
    <w:rsid w:val="00AA73E6"/>
    <w:rsid w:val="00AA7407"/>
    <w:rsid w:val="00AA7470"/>
    <w:rsid w:val="00AA75D9"/>
    <w:rsid w:val="00AA7647"/>
    <w:rsid w:val="00AA7650"/>
    <w:rsid w:val="00AA76A2"/>
    <w:rsid w:val="00AA78E5"/>
    <w:rsid w:val="00AA79D6"/>
    <w:rsid w:val="00AA7A0E"/>
    <w:rsid w:val="00AA7A60"/>
    <w:rsid w:val="00AA7B6D"/>
    <w:rsid w:val="00AA7B99"/>
    <w:rsid w:val="00AA7BE4"/>
    <w:rsid w:val="00AA7C49"/>
    <w:rsid w:val="00AA7C62"/>
    <w:rsid w:val="00AA7C91"/>
    <w:rsid w:val="00AA7CC5"/>
    <w:rsid w:val="00AA7D1F"/>
    <w:rsid w:val="00AA7E36"/>
    <w:rsid w:val="00AA7E6C"/>
    <w:rsid w:val="00AA7EE4"/>
    <w:rsid w:val="00AA7EF3"/>
    <w:rsid w:val="00AA7F0A"/>
    <w:rsid w:val="00AA7F27"/>
    <w:rsid w:val="00AA7FE3"/>
    <w:rsid w:val="00AB002F"/>
    <w:rsid w:val="00AB00A6"/>
    <w:rsid w:val="00AB00C0"/>
    <w:rsid w:val="00AB010A"/>
    <w:rsid w:val="00AB0143"/>
    <w:rsid w:val="00AB020E"/>
    <w:rsid w:val="00AB0226"/>
    <w:rsid w:val="00AB0261"/>
    <w:rsid w:val="00AB0385"/>
    <w:rsid w:val="00AB0390"/>
    <w:rsid w:val="00AB040F"/>
    <w:rsid w:val="00AB0444"/>
    <w:rsid w:val="00AB044B"/>
    <w:rsid w:val="00AB0480"/>
    <w:rsid w:val="00AB0487"/>
    <w:rsid w:val="00AB0491"/>
    <w:rsid w:val="00AB0496"/>
    <w:rsid w:val="00AB0518"/>
    <w:rsid w:val="00AB055D"/>
    <w:rsid w:val="00AB0609"/>
    <w:rsid w:val="00AB071A"/>
    <w:rsid w:val="00AB071E"/>
    <w:rsid w:val="00AB0767"/>
    <w:rsid w:val="00AB08AF"/>
    <w:rsid w:val="00AB08B1"/>
    <w:rsid w:val="00AB0A23"/>
    <w:rsid w:val="00AB0B2B"/>
    <w:rsid w:val="00AB0D27"/>
    <w:rsid w:val="00AB0D6D"/>
    <w:rsid w:val="00AB0D6E"/>
    <w:rsid w:val="00AB0D86"/>
    <w:rsid w:val="00AB0E3E"/>
    <w:rsid w:val="00AB0F37"/>
    <w:rsid w:val="00AB0F5D"/>
    <w:rsid w:val="00AB10D1"/>
    <w:rsid w:val="00AB116C"/>
    <w:rsid w:val="00AB11C7"/>
    <w:rsid w:val="00AB1229"/>
    <w:rsid w:val="00AB12AA"/>
    <w:rsid w:val="00AB136A"/>
    <w:rsid w:val="00AB1430"/>
    <w:rsid w:val="00AB14B1"/>
    <w:rsid w:val="00AB14D0"/>
    <w:rsid w:val="00AB15C0"/>
    <w:rsid w:val="00AB1657"/>
    <w:rsid w:val="00AB165E"/>
    <w:rsid w:val="00AB1661"/>
    <w:rsid w:val="00AB166D"/>
    <w:rsid w:val="00AB1689"/>
    <w:rsid w:val="00AB16B5"/>
    <w:rsid w:val="00AB16B7"/>
    <w:rsid w:val="00AB1832"/>
    <w:rsid w:val="00AB1835"/>
    <w:rsid w:val="00AB1903"/>
    <w:rsid w:val="00AB1953"/>
    <w:rsid w:val="00AB1A33"/>
    <w:rsid w:val="00AB1C94"/>
    <w:rsid w:val="00AB1CEA"/>
    <w:rsid w:val="00AB1D6A"/>
    <w:rsid w:val="00AB1D78"/>
    <w:rsid w:val="00AB1E0B"/>
    <w:rsid w:val="00AB1E1F"/>
    <w:rsid w:val="00AB1EAA"/>
    <w:rsid w:val="00AB20EC"/>
    <w:rsid w:val="00AB218B"/>
    <w:rsid w:val="00AB21D5"/>
    <w:rsid w:val="00AB2311"/>
    <w:rsid w:val="00AB2342"/>
    <w:rsid w:val="00AB2351"/>
    <w:rsid w:val="00AB2384"/>
    <w:rsid w:val="00AB247F"/>
    <w:rsid w:val="00AB24B2"/>
    <w:rsid w:val="00AB24BA"/>
    <w:rsid w:val="00AB256E"/>
    <w:rsid w:val="00AB2591"/>
    <w:rsid w:val="00AB27B0"/>
    <w:rsid w:val="00AB290C"/>
    <w:rsid w:val="00AB2947"/>
    <w:rsid w:val="00AB296E"/>
    <w:rsid w:val="00AB2981"/>
    <w:rsid w:val="00AB29F4"/>
    <w:rsid w:val="00AB2ACB"/>
    <w:rsid w:val="00AB2B07"/>
    <w:rsid w:val="00AB2B0C"/>
    <w:rsid w:val="00AB2B7F"/>
    <w:rsid w:val="00AB2BA9"/>
    <w:rsid w:val="00AB2C4B"/>
    <w:rsid w:val="00AB2D8A"/>
    <w:rsid w:val="00AB2DAD"/>
    <w:rsid w:val="00AB2DAE"/>
    <w:rsid w:val="00AB2EF4"/>
    <w:rsid w:val="00AB2F03"/>
    <w:rsid w:val="00AB2F36"/>
    <w:rsid w:val="00AB3012"/>
    <w:rsid w:val="00AB301B"/>
    <w:rsid w:val="00AB3029"/>
    <w:rsid w:val="00AB307A"/>
    <w:rsid w:val="00AB3100"/>
    <w:rsid w:val="00AB3143"/>
    <w:rsid w:val="00AB31FA"/>
    <w:rsid w:val="00AB327C"/>
    <w:rsid w:val="00AB32F1"/>
    <w:rsid w:val="00AB33FD"/>
    <w:rsid w:val="00AB3423"/>
    <w:rsid w:val="00AB3434"/>
    <w:rsid w:val="00AB3445"/>
    <w:rsid w:val="00AB345E"/>
    <w:rsid w:val="00AB348B"/>
    <w:rsid w:val="00AB358D"/>
    <w:rsid w:val="00AB36A5"/>
    <w:rsid w:val="00AB36AA"/>
    <w:rsid w:val="00AB36CC"/>
    <w:rsid w:val="00AB3759"/>
    <w:rsid w:val="00AB37E5"/>
    <w:rsid w:val="00AB3853"/>
    <w:rsid w:val="00AB39F6"/>
    <w:rsid w:val="00AB3A5B"/>
    <w:rsid w:val="00AB3AA7"/>
    <w:rsid w:val="00AB3AEA"/>
    <w:rsid w:val="00AB3B03"/>
    <w:rsid w:val="00AB3B6E"/>
    <w:rsid w:val="00AB3C89"/>
    <w:rsid w:val="00AB3D69"/>
    <w:rsid w:val="00AB3DCA"/>
    <w:rsid w:val="00AB3DF0"/>
    <w:rsid w:val="00AB3E01"/>
    <w:rsid w:val="00AB3E60"/>
    <w:rsid w:val="00AB3EDD"/>
    <w:rsid w:val="00AB3F2C"/>
    <w:rsid w:val="00AB3F9B"/>
    <w:rsid w:val="00AB4057"/>
    <w:rsid w:val="00AB40E2"/>
    <w:rsid w:val="00AB413D"/>
    <w:rsid w:val="00AB41E9"/>
    <w:rsid w:val="00AB439E"/>
    <w:rsid w:val="00AB43BD"/>
    <w:rsid w:val="00AB43CE"/>
    <w:rsid w:val="00AB43DB"/>
    <w:rsid w:val="00AB44A0"/>
    <w:rsid w:val="00AB45CE"/>
    <w:rsid w:val="00AB460A"/>
    <w:rsid w:val="00AB4611"/>
    <w:rsid w:val="00AB4615"/>
    <w:rsid w:val="00AB4631"/>
    <w:rsid w:val="00AB46F5"/>
    <w:rsid w:val="00AB48A8"/>
    <w:rsid w:val="00AB48BB"/>
    <w:rsid w:val="00AB48C7"/>
    <w:rsid w:val="00AB4903"/>
    <w:rsid w:val="00AB4972"/>
    <w:rsid w:val="00AB497A"/>
    <w:rsid w:val="00AB497E"/>
    <w:rsid w:val="00AB498C"/>
    <w:rsid w:val="00AB499F"/>
    <w:rsid w:val="00AB49CD"/>
    <w:rsid w:val="00AB49FF"/>
    <w:rsid w:val="00AB4A23"/>
    <w:rsid w:val="00AB4A6C"/>
    <w:rsid w:val="00AB4AB4"/>
    <w:rsid w:val="00AB4AD1"/>
    <w:rsid w:val="00AB4DD7"/>
    <w:rsid w:val="00AB4DDF"/>
    <w:rsid w:val="00AB4E73"/>
    <w:rsid w:val="00AB4F69"/>
    <w:rsid w:val="00AB5029"/>
    <w:rsid w:val="00AB5073"/>
    <w:rsid w:val="00AB50AB"/>
    <w:rsid w:val="00AB50B6"/>
    <w:rsid w:val="00AB5116"/>
    <w:rsid w:val="00AB514E"/>
    <w:rsid w:val="00AB514F"/>
    <w:rsid w:val="00AB5176"/>
    <w:rsid w:val="00AB5382"/>
    <w:rsid w:val="00AB53B6"/>
    <w:rsid w:val="00AB5443"/>
    <w:rsid w:val="00AB5480"/>
    <w:rsid w:val="00AB5498"/>
    <w:rsid w:val="00AB54B5"/>
    <w:rsid w:val="00AB54E1"/>
    <w:rsid w:val="00AB553B"/>
    <w:rsid w:val="00AB5557"/>
    <w:rsid w:val="00AB567A"/>
    <w:rsid w:val="00AB56EC"/>
    <w:rsid w:val="00AB5795"/>
    <w:rsid w:val="00AB57D3"/>
    <w:rsid w:val="00AB5808"/>
    <w:rsid w:val="00AB5929"/>
    <w:rsid w:val="00AB59BB"/>
    <w:rsid w:val="00AB59D5"/>
    <w:rsid w:val="00AB5A6E"/>
    <w:rsid w:val="00AB5B57"/>
    <w:rsid w:val="00AB5CB4"/>
    <w:rsid w:val="00AB5CF4"/>
    <w:rsid w:val="00AB5D0B"/>
    <w:rsid w:val="00AB5D1A"/>
    <w:rsid w:val="00AB5DD4"/>
    <w:rsid w:val="00AB5E5A"/>
    <w:rsid w:val="00AB5E7D"/>
    <w:rsid w:val="00AB5F1D"/>
    <w:rsid w:val="00AB5F3B"/>
    <w:rsid w:val="00AB611D"/>
    <w:rsid w:val="00AB6259"/>
    <w:rsid w:val="00AB62D0"/>
    <w:rsid w:val="00AB63EB"/>
    <w:rsid w:val="00AB63F0"/>
    <w:rsid w:val="00AB6484"/>
    <w:rsid w:val="00AB6614"/>
    <w:rsid w:val="00AB666C"/>
    <w:rsid w:val="00AB673A"/>
    <w:rsid w:val="00AB67A3"/>
    <w:rsid w:val="00AB67EA"/>
    <w:rsid w:val="00AB68F4"/>
    <w:rsid w:val="00AB69FF"/>
    <w:rsid w:val="00AB6A28"/>
    <w:rsid w:val="00AB6A99"/>
    <w:rsid w:val="00AB6B06"/>
    <w:rsid w:val="00AB6BFA"/>
    <w:rsid w:val="00AB6C19"/>
    <w:rsid w:val="00AB6C92"/>
    <w:rsid w:val="00AB6D65"/>
    <w:rsid w:val="00AB6EA7"/>
    <w:rsid w:val="00AB6F15"/>
    <w:rsid w:val="00AB6F24"/>
    <w:rsid w:val="00AB6FB4"/>
    <w:rsid w:val="00AB6FDC"/>
    <w:rsid w:val="00AB700A"/>
    <w:rsid w:val="00AB702F"/>
    <w:rsid w:val="00AB7171"/>
    <w:rsid w:val="00AB71AB"/>
    <w:rsid w:val="00AB7238"/>
    <w:rsid w:val="00AB727D"/>
    <w:rsid w:val="00AB7286"/>
    <w:rsid w:val="00AB72B7"/>
    <w:rsid w:val="00AB7304"/>
    <w:rsid w:val="00AB73A9"/>
    <w:rsid w:val="00AB7414"/>
    <w:rsid w:val="00AB74A0"/>
    <w:rsid w:val="00AB74AE"/>
    <w:rsid w:val="00AB74B8"/>
    <w:rsid w:val="00AB7507"/>
    <w:rsid w:val="00AB76D1"/>
    <w:rsid w:val="00AB76FE"/>
    <w:rsid w:val="00AB772E"/>
    <w:rsid w:val="00AB7773"/>
    <w:rsid w:val="00AB7777"/>
    <w:rsid w:val="00AB7794"/>
    <w:rsid w:val="00AB779B"/>
    <w:rsid w:val="00AB782C"/>
    <w:rsid w:val="00AB78BF"/>
    <w:rsid w:val="00AB78D6"/>
    <w:rsid w:val="00AB794F"/>
    <w:rsid w:val="00AB79D1"/>
    <w:rsid w:val="00AB7ABB"/>
    <w:rsid w:val="00AB7B32"/>
    <w:rsid w:val="00AB7BCC"/>
    <w:rsid w:val="00AB7C46"/>
    <w:rsid w:val="00AB7C69"/>
    <w:rsid w:val="00AB7C7C"/>
    <w:rsid w:val="00AB7D8C"/>
    <w:rsid w:val="00AB7D9F"/>
    <w:rsid w:val="00AB7F22"/>
    <w:rsid w:val="00AB7FD3"/>
    <w:rsid w:val="00ABB712"/>
    <w:rsid w:val="00AC0015"/>
    <w:rsid w:val="00AC0019"/>
    <w:rsid w:val="00AC0162"/>
    <w:rsid w:val="00AC0199"/>
    <w:rsid w:val="00AC024D"/>
    <w:rsid w:val="00AC04C2"/>
    <w:rsid w:val="00AC05D5"/>
    <w:rsid w:val="00AC0741"/>
    <w:rsid w:val="00AC0779"/>
    <w:rsid w:val="00AC07F9"/>
    <w:rsid w:val="00AC0823"/>
    <w:rsid w:val="00AC09E3"/>
    <w:rsid w:val="00AC0B68"/>
    <w:rsid w:val="00AC0B96"/>
    <w:rsid w:val="00AC0C77"/>
    <w:rsid w:val="00AC0C7C"/>
    <w:rsid w:val="00AC0CB9"/>
    <w:rsid w:val="00AC0CCE"/>
    <w:rsid w:val="00AC0CD6"/>
    <w:rsid w:val="00AC0CF0"/>
    <w:rsid w:val="00AC0DAF"/>
    <w:rsid w:val="00AC0DBB"/>
    <w:rsid w:val="00AC0E08"/>
    <w:rsid w:val="00AC0E60"/>
    <w:rsid w:val="00AC0E70"/>
    <w:rsid w:val="00AC0F18"/>
    <w:rsid w:val="00AC0F2C"/>
    <w:rsid w:val="00AC0F5E"/>
    <w:rsid w:val="00AC0F76"/>
    <w:rsid w:val="00AC0F86"/>
    <w:rsid w:val="00AC0FEA"/>
    <w:rsid w:val="00AC0FEC"/>
    <w:rsid w:val="00AC10F8"/>
    <w:rsid w:val="00AC1146"/>
    <w:rsid w:val="00AC1189"/>
    <w:rsid w:val="00AC1233"/>
    <w:rsid w:val="00AC12E6"/>
    <w:rsid w:val="00AC1372"/>
    <w:rsid w:val="00AC13F2"/>
    <w:rsid w:val="00AC14A2"/>
    <w:rsid w:val="00AC14A9"/>
    <w:rsid w:val="00AC14BA"/>
    <w:rsid w:val="00AC1539"/>
    <w:rsid w:val="00AC157E"/>
    <w:rsid w:val="00AC1618"/>
    <w:rsid w:val="00AC1666"/>
    <w:rsid w:val="00AC178A"/>
    <w:rsid w:val="00AC1822"/>
    <w:rsid w:val="00AC18BA"/>
    <w:rsid w:val="00AC18F7"/>
    <w:rsid w:val="00AC193C"/>
    <w:rsid w:val="00AC1A2F"/>
    <w:rsid w:val="00AC1A4C"/>
    <w:rsid w:val="00AC1AD3"/>
    <w:rsid w:val="00AC1B37"/>
    <w:rsid w:val="00AC1BC1"/>
    <w:rsid w:val="00AC1BF4"/>
    <w:rsid w:val="00AC1C0B"/>
    <w:rsid w:val="00AC1C70"/>
    <w:rsid w:val="00AC1C7F"/>
    <w:rsid w:val="00AC1C82"/>
    <w:rsid w:val="00AC1E66"/>
    <w:rsid w:val="00AC1EE4"/>
    <w:rsid w:val="00AC1FFE"/>
    <w:rsid w:val="00AC2133"/>
    <w:rsid w:val="00AC21A9"/>
    <w:rsid w:val="00AC21BC"/>
    <w:rsid w:val="00AC228E"/>
    <w:rsid w:val="00AC2297"/>
    <w:rsid w:val="00AC2307"/>
    <w:rsid w:val="00AC23CB"/>
    <w:rsid w:val="00AC24FC"/>
    <w:rsid w:val="00AC25CC"/>
    <w:rsid w:val="00AC25DB"/>
    <w:rsid w:val="00AC26AA"/>
    <w:rsid w:val="00AC26BC"/>
    <w:rsid w:val="00AC26D3"/>
    <w:rsid w:val="00AC2778"/>
    <w:rsid w:val="00AC2797"/>
    <w:rsid w:val="00AC27CF"/>
    <w:rsid w:val="00AC2896"/>
    <w:rsid w:val="00AC2956"/>
    <w:rsid w:val="00AC2970"/>
    <w:rsid w:val="00AC299D"/>
    <w:rsid w:val="00AC29D8"/>
    <w:rsid w:val="00AC2A64"/>
    <w:rsid w:val="00AC2ABE"/>
    <w:rsid w:val="00AC2AF2"/>
    <w:rsid w:val="00AC2CA8"/>
    <w:rsid w:val="00AC2CD7"/>
    <w:rsid w:val="00AC2CE5"/>
    <w:rsid w:val="00AC2CF5"/>
    <w:rsid w:val="00AC2F66"/>
    <w:rsid w:val="00AC2FB7"/>
    <w:rsid w:val="00AC2FCB"/>
    <w:rsid w:val="00AC306F"/>
    <w:rsid w:val="00AC317E"/>
    <w:rsid w:val="00AC3203"/>
    <w:rsid w:val="00AC3247"/>
    <w:rsid w:val="00AC32E0"/>
    <w:rsid w:val="00AC33A4"/>
    <w:rsid w:val="00AC33AC"/>
    <w:rsid w:val="00AC342D"/>
    <w:rsid w:val="00AC3482"/>
    <w:rsid w:val="00AC3577"/>
    <w:rsid w:val="00AC363E"/>
    <w:rsid w:val="00AC36F4"/>
    <w:rsid w:val="00AC3746"/>
    <w:rsid w:val="00AC3814"/>
    <w:rsid w:val="00AC39CF"/>
    <w:rsid w:val="00AC3A42"/>
    <w:rsid w:val="00AC3B62"/>
    <w:rsid w:val="00AC3C47"/>
    <w:rsid w:val="00AC3CDF"/>
    <w:rsid w:val="00AC3D4C"/>
    <w:rsid w:val="00AC3D6A"/>
    <w:rsid w:val="00AC414E"/>
    <w:rsid w:val="00AC41E0"/>
    <w:rsid w:val="00AC4259"/>
    <w:rsid w:val="00AC4299"/>
    <w:rsid w:val="00AC429B"/>
    <w:rsid w:val="00AC42D2"/>
    <w:rsid w:val="00AC42DE"/>
    <w:rsid w:val="00AC4385"/>
    <w:rsid w:val="00AC4476"/>
    <w:rsid w:val="00AC45CF"/>
    <w:rsid w:val="00AC4663"/>
    <w:rsid w:val="00AC471A"/>
    <w:rsid w:val="00AC4866"/>
    <w:rsid w:val="00AC48B1"/>
    <w:rsid w:val="00AC48C0"/>
    <w:rsid w:val="00AC48C7"/>
    <w:rsid w:val="00AC48D2"/>
    <w:rsid w:val="00AC48FA"/>
    <w:rsid w:val="00AC4910"/>
    <w:rsid w:val="00AC4940"/>
    <w:rsid w:val="00AC4A0A"/>
    <w:rsid w:val="00AC4A13"/>
    <w:rsid w:val="00AC4A43"/>
    <w:rsid w:val="00AC4A4D"/>
    <w:rsid w:val="00AC4A6F"/>
    <w:rsid w:val="00AC4A7D"/>
    <w:rsid w:val="00AC4B46"/>
    <w:rsid w:val="00AC4B66"/>
    <w:rsid w:val="00AC4BD2"/>
    <w:rsid w:val="00AC4BD5"/>
    <w:rsid w:val="00AC4D91"/>
    <w:rsid w:val="00AC4DCD"/>
    <w:rsid w:val="00AC4E07"/>
    <w:rsid w:val="00AC4E6C"/>
    <w:rsid w:val="00AC4EC6"/>
    <w:rsid w:val="00AC4EE7"/>
    <w:rsid w:val="00AC4FC2"/>
    <w:rsid w:val="00AC4FE3"/>
    <w:rsid w:val="00AC5027"/>
    <w:rsid w:val="00AC506F"/>
    <w:rsid w:val="00AC5111"/>
    <w:rsid w:val="00AC5141"/>
    <w:rsid w:val="00AC51CD"/>
    <w:rsid w:val="00AC520E"/>
    <w:rsid w:val="00AC525D"/>
    <w:rsid w:val="00AC532F"/>
    <w:rsid w:val="00AC5334"/>
    <w:rsid w:val="00AC534E"/>
    <w:rsid w:val="00AC537F"/>
    <w:rsid w:val="00AC5408"/>
    <w:rsid w:val="00AC54AF"/>
    <w:rsid w:val="00AC5546"/>
    <w:rsid w:val="00AC560D"/>
    <w:rsid w:val="00AC570B"/>
    <w:rsid w:val="00AC57DF"/>
    <w:rsid w:val="00AC583A"/>
    <w:rsid w:val="00AC5927"/>
    <w:rsid w:val="00AC596F"/>
    <w:rsid w:val="00AC597E"/>
    <w:rsid w:val="00AC5AE9"/>
    <w:rsid w:val="00AC5B0C"/>
    <w:rsid w:val="00AC5C59"/>
    <w:rsid w:val="00AC5CD8"/>
    <w:rsid w:val="00AC5E28"/>
    <w:rsid w:val="00AC5E2F"/>
    <w:rsid w:val="00AC5E78"/>
    <w:rsid w:val="00AC5EF9"/>
    <w:rsid w:val="00AC5F45"/>
    <w:rsid w:val="00AC6019"/>
    <w:rsid w:val="00AC6034"/>
    <w:rsid w:val="00AC6102"/>
    <w:rsid w:val="00AC634D"/>
    <w:rsid w:val="00AC6488"/>
    <w:rsid w:val="00AC6549"/>
    <w:rsid w:val="00AC6632"/>
    <w:rsid w:val="00AC663A"/>
    <w:rsid w:val="00AC66D4"/>
    <w:rsid w:val="00AC67C9"/>
    <w:rsid w:val="00AC6875"/>
    <w:rsid w:val="00AC687F"/>
    <w:rsid w:val="00AC6A78"/>
    <w:rsid w:val="00AC6ABA"/>
    <w:rsid w:val="00AC6B9E"/>
    <w:rsid w:val="00AC6BBD"/>
    <w:rsid w:val="00AC6BDF"/>
    <w:rsid w:val="00AC6C19"/>
    <w:rsid w:val="00AC6C2D"/>
    <w:rsid w:val="00AC6C45"/>
    <w:rsid w:val="00AC6C7E"/>
    <w:rsid w:val="00AC6D10"/>
    <w:rsid w:val="00AC6D4B"/>
    <w:rsid w:val="00AC6E91"/>
    <w:rsid w:val="00AC6E9F"/>
    <w:rsid w:val="00AC6EBF"/>
    <w:rsid w:val="00AC6EE9"/>
    <w:rsid w:val="00AC6EF6"/>
    <w:rsid w:val="00AC6F40"/>
    <w:rsid w:val="00AC7032"/>
    <w:rsid w:val="00AC71AC"/>
    <w:rsid w:val="00AC71BC"/>
    <w:rsid w:val="00AC71BE"/>
    <w:rsid w:val="00AC7252"/>
    <w:rsid w:val="00AC729F"/>
    <w:rsid w:val="00AC72BF"/>
    <w:rsid w:val="00AC72FE"/>
    <w:rsid w:val="00AC7315"/>
    <w:rsid w:val="00AC7436"/>
    <w:rsid w:val="00AC7460"/>
    <w:rsid w:val="00AC7554"/>
    <w:rsid w:val="00AC766F"/>
    <w:rsid w:val="00AC76DD"/>
    <w:rsid w:val="00AC78C3"/>
    <w:rsid w:val="00AC7AA6"/>
    <w:rsid w:val="00AC7AD9"/>
    <w:rsid w:val="00AC7B08"/>
    <w:rsid w:val="00AC7B16"/>
    <w:rsid w:val="00AC7BD2"/>
    <w:rsid w:val="00AC7C27"/>
    <w:rsid w:val="00AC7C8C"/>
    <w:rsid w:val="00AC7D38"/>
    <w:rsid w:val="00AC7DEF"/>
    <w:rsid w:val="00AC7E5C"/>
    <w:rsid w:val="00AC7E8E"/>
    <w:rsid w:val="00AC7EBE"/>
    <w:rsid w:val="00AC7EDC"/>
    <w:rsid w:val="00AC7F39"/>
    <w:rsid w:val="00AC7F41"/>
    <w:rsid w:val="00AC7FBE"/>
    <w:rsid w:val="00AD0095"/>
    <w:rsid w:val="00AD00B9"/>
    <w:rsid w:val="00AD00CC"/>
    <w:rsid w:val="00AD0174"/>
    <w:rsid w:val="00AD0346"/>
    <w:rsid w:val="00AD0487"/>
    <w:rsid w:val="00AD04C7"/>
    <w:rsid w:val="00AD05C2"/>
    <w:rsid w:val="00AD0604"/>
    <w:rsid w:val="00AD060B"/>
    <w:rsid w:val="00AD06B4"/>
    <w:rsid w:val="00AD0756"/>
    <w:rsid w:val="00AD09A4"/>
    <w:rsid w:val="00AD0A8C"/>
    <w:rsid w:val="00AD0AC1"/>
    <w:rsid w:val="00AD0AC6"/>
    <w:rsid w:val="00AD0B18"/>
    <w:rsid w:val="00AD0B2C"/>
    <w:rsid w:val="00AD0B62"/>
    <w:rsid w:val="00AD0BE4"/>
    <w:rsid w:val="00AD0C40"/>
    <w:rsid w:val="00AD0C59"/>
    <w:rsid w:val="00AD0DDC"/>
    <w:rsid w:val="00AD0DE1"/>
    <w:rsid w:val="00AD0DEA"/>
    <w:rsid w:val="00AD0E25"/>
    <w:rsid w:val="00AD0E95"/>
    <w:rsid w:val="00AD0F22"/>
    <w:rsid w:val="00AD0FA4"/>
    <w:rsid w:val="00AD0FDE"/>
    <w:rsid w:val="00AD0FEC"/>
    <w:rsid w:val="00AD0FFC"/>
    <w:rsid w:val="00AD1008"/>
    <w:rsid w:val="00AD107D"/>
    <w:rsid w:val="00AD10E0"/>
    <w:rsid w:val="00AD118B"/>
    <w:rsid w:val="00AD121A"/>
    <w:rsid w:val="00AD1255"/>
    <w:rsid w:val="00AD1304"/>
    <w:rsid w:val="00AD1385"/>
    <w:rsid w:val="00AD14E7"/>
    <w:rsid w:val="00AD1564"/>
    <w:rsid w:val="00AD1577"/>
    <w:rsid w:val="00AD15A6"/>
    <w:rsid w:val="00AD1839"/>
    <w:rsid w:val="00AD191E"/>
    <w:rsid w:val="00AD195E"/>
    <w:rsid w:val="00AD19C1"/>
    <w:rsid w:val="00AD1A00"/>
    <w:rsid w:val="00AD1A47"/>
    <w:rsid w:val="00AD1A4A"/>
    <w:rsid w:val="00AD1A6B"/>
    <w:rsid w:val="00AD1A73"/>
    <w:rsid w:val="00AD1A91"/>
    <w:rsid w:val="00AD1B3B"/>
    <w:rsid w:val="00AD1C6B"/>
    <w:rsid w:val="00AD1CD3"/>
    <w:rsid w:val="00AD1D1F"/>
    <w:rsid w:val="00AD1E25"/>
    <w:rsid w:val="00AD1E64"/>
    <w:rsid w:val="00AD1F02"/>
    <w:rsid w:val="00AD1F76"/>
    <w:rsid w:val="00AD2153"/>
    <w:rsid w:val="00AD216B"/>
    <w:rsid w:val="00AD218C"/>
    <w:rsid w:val="00AD21E2"/>
    <w:rsid w:val="00AD2201"/>
    <w:rsid w:val="00AD230A"/>
    <w:rsid w:val="00AD2316"/>
    <w:rsid w:val="00AD2470"/>
    <w:rsid w:val="00AD254B"/>
    <w:rsid w:val="00AD260E"/>
    <w:rsid w:val="00AD267E"/>
    <w:rsid w:val="00AD2696"/>
    <w:rsid w:val="00AD2726"/>
    <w:rsid w:val="00AD277A"/>
    <w:rsid w:val="00AD280F"/>
    <w:rsid w:val="00AD28C7"/>
    <w:rsid w:val="00AD2910"/>
    <w:rsid w:val="00AD2940"/>
    <w:rsid w:val="00AD29C8"/>
    <w:rsid w:val="00AD29E3"/>
    <w:rsid w:val="00AD2B45"/>
    <w:rsid w:val="00AD2B4B"/>
    <w:rsid w:val="00AD2B59"/>
    <w:rsid w:val="00AD2BC1"/>
    <w:rsid w:val="00AD2C6A"/>
    <w:rsid w:val="00AD2D96"/>
    <w:rsid w:val="00AD2E14"/>
    <w:rsid w:val="00AD2F2F"/>
    <w:rsid w:val="00AD2F52"/>
    <w:rsid w:val="00AD2FC8"/>
    <w:rsid w:val="00AD2FED"/>
    <w:rsid w:val="00AD306B"/>
    <w:rsid w:val="00AD30D6"/>
    <w:rsid w:val="00AD31F8"/>
    <w:rsid w:val="00AD324B"/>
    <w:rsid w:val="00AD3273"/>
    <w:rsid w:val="00AD32A5"/>
    <w:rsid w:val="00AD3406"/>
    <w:rsid w:val="00AD3577"/>
    <w:rsid w:val="00AD35BE"/>
    <w:rsid w:val="00AD364F"/>
    <w:rsid w:val="00AD3653"/>
    <w:rsid w:val="00AD36D0"/>
    <w:rsid w:val="00AD38A3"/>
    <w:rsid w:val="00AD3A0A"/>
    <w:rsid w:val="00AD3A6E"/>
    <w:rsid w:val="00AD3AA5"/>
    <w:rsid w:val="00AD3BA6"/>
    <w:rsid w:val="00AD3C4A"/>
    <w:rsid w:val="00AD3C90"/>
    <w:rsid w:val="00AD3D23"/>
    <w:rsid w:val="00AD3D27"/>
    <w:rsid w:val="00AD3F43"/>
    <w:rsid w:val="00AD3F5B"/>
    <w:rsid w:val="00AD401B"/>
    <w:rsid w:val="00AD406F"/>
    <w:rsid w:val="00AD40F4"/>
    <w:rsid w:val="00AD412B"/>
    <w:rsid w:val="00AD4143"/>
    <w:rsid w:val="00AD4157"/>
    <w:rsid w:val="00AD41A0"/>
    <w:rsid w:val="00AD41C9"/>
    <w:rsid w:val="00AD421E"/>
    <w:rsid w:val="00AD4296"/>
    <w:rsid w:val="00AD42DE"/>
    <w:rsid w:val="00AD42EF"/>
    <w:rsid w:val="00AD434F"/>
    <w:rsid w:val="00AD43A0"/>
    <w:rsid w:val="00AD4425"/>
    <w:rsid w:val="00AD4432"/>
    <w:rsid w:val="00AD4477"/>
    <w:rsid w:val="00AD44D7"/>
    <w:rsid w:val="00AD44F2"/>
    <w:rsid w:val="00AD45BA"/>
    <w:rsid w:val="00AD45E3"/>
    <w:rsid w:val="00AD466B"/>
    <w:rsid w:val="00AD467F"/>
    <w:rsid w:val="00AD46F5"/>
    <w:rsid w:val="00AD4744"/>
    <w:rsid w:val="00AD491A"/>
    <w:rsid w:val="00AD4946"/>
    <w:rsid w:val="00AD4B4C"/>
    <w:rsid w:val="00AD4BAA"/>
    <w:rsid w:val="00AD4CCA"/>
    <w:rsid w:val="00AD4D0D"/>
    <w:rsid w:val="00AD4D5B"/>
    <w:rsid w:val="00AD4DBB"/>
    <w:rsid w:val="00AD4E2F"/>
    <w:rsid w:val="00AD4EAF"/>
    <w:rsid w:val="00AD4EB5"/>
    <w:rsid w:val="00AD4EBC"/>
    <w:rsid w:val="00AD4EFA"/>
    <w:rsid w:val="00AD4FB2"/>
    <w:rsid w:val="00AD5008"/>
    <w:rsid w:val="00AD5068"/>
    <w:rsid w:val="00AD50F4"/>
    <w:rsid w:val="00AD5103"/>
    <w:rsid w:val="00AD510A"/>
    <w:rsid w:val="00AD5122"/>
    <w:rsid w:val="00AD5155"/>
    <w:rsid w:val="00AD5222"/>
    <w:rsid w:val="00AD526B"/>
    <w:rsid w:val="00AD526F"/>
    <w:rsid w:val="00AD531F"/>
    <w:rsid w:val="00AD5397"/>
    <w:rsid w:val="00AD5455"/>
    <w:rsid w:val="00AD549D"/>
    <w:rsid w:val="00AD552A"/>
    <w:rsid w:val="00AD554B"/>
    <w:rsid w:val="00AD55AC"/>
    <w:rsid w:val="00AD5634"/>
    <w:rsid w:val="00AD56F7"/>
    <w:rsid w:val="00AD575E"/>
    <w:rsid w:val="00AD57BE"/>
    <w:rsid w:val="00AD5922"/>
    <w:rsid w:val="00AD59F9"/>
    <w:rsid w:val="00AD5A57"/>
    <w:rsid w:val="00AD5A8E"/>
    <w:rsid w:val="00AD5C1B"/>
    <w:rsid w:val="00AD5D20"/>
    <w:rsid w:val="00AD5D9B"/>
    <w:rsid w:val="00AD5DA9"/>
    <w:rsid w:val="00AD5DCF"/>
    <w:rsid w:val="00AD5E45"/>
    <w:rsid w:val="00AD5EF6"/>
    <w:rsid w:val="00AD5FA9"/>
    <w:rsid w:val="00AD602B"/>
    <w:rsid w:val="00AD6122"/>
    <w:rsid w:val="00AD615D"/>
    <w:rsid w:val="00AD616C"/>
    <w:rsid w:val="00AD628A"/>
    <w:rsid w:val="00AD6337"/>
    <w:rsid w:val="00AD637D"/>
    <w:rsid w:val="00AD63C4"/>
    <w:rsid w:val="00AD6437"/>
    <w:rsid w:val="00AD648E"/>
    <w:rsid w:val="00AD64AA"/>
    <w:rsid w:val="00AD6693"/>
    <w:rsid w:val="00AD6786"/>
    <w:rsid w:val="00AD680F"/>
    <w:rsid w:val="00AD6812"/>
    <w:rsid w:val="00AD68FD"/>
    <w:rsid w:val="00AD6917"/>
    <w:rsid w:val="00AD697E"/>
    <w:rsid w:val="00AD6AFF"/>
    <w:rsid w:val="00AD6B3F"/>
    <w:rsid w:val="00AD6CAB"/>
    <w:rsid w:val="00AD6D58"/>
    <w:rsid w:val="00AD6DF2"/>
    <w:rsid w:val="00AD6E45"/>
    <w:rsid w:val="00AD6F29"/>
    <w:rsid w:val="00AD6F42"/>
    <w:rsid w:val="00AD6F90"/>
    <w:rsid w:val="00AD6FA3"/>
    <w:rsid w:val="00AD7072"/>
    <w:rsid w:val="00AD70FD"/>
    <w:rsid w:val="00AD71BA"/>
    <w:rsid w:val="00AD7213"/>
    <w:rsid w:val="00AD7228"/>
    <w:rsid w:val="00AD7377"/>
    <w:rsid w:val="00AD73B9"/>
    <w:rsid w:val="00AD73E8"/>
    <w:rsid w:val="00AD7489"/>
    <w:rsid w:val="00AD7517"/>
    <w:rsid w:val="00AD7616"/>
    <w:rsid w:val="00AD7776"/>
    <w:rsid w:val="00AD783F"/>
    <w:rsid w:val="00AD793A"/>
    <w:rsid w:val="00AD7A6B"/>
    <w:rsid w:val="00AD7A7E"/>
    <w:rsid w:val="00AD7AC3"/>
    <w:rsid w:val="00AD7B1E"/>
    <w:rsid w:val="00AD7B4E"/>
    <w:rsid w:val="00AD7B97"/>
    <w:rsid w:val="00AD7BF7"/>
    <w:rsid w:val="00AD7C27"/>
    <w:rsid w:val="00AD7CE8"/>
    <w:rsid w:val="00AD7D82"/>
    <w:rsid w:val="00AD7DB5"/>
    <w:rsid w:val="00AD7DEE"/>
    <w:rsid w:val="00AD7E74"/>
    <w:rsid w:val="00AD7E83"/>
    <w:rsid w:val="00AD7EAF"/>
    <w:rsid w:val="00AD7F51"/>
    <w:rsid w:val="00AD7FD2"/>
    <w:rsid w:val="00AD7FDE"/>
    <w:rsid w:val="00ADCCAE"/>
    <w:rsid w:val="00AE0050"/>
    <w:rsid w:val="00AE0082"/>
    <w:rsid w:val="00AE01C1"/>
    <w:rsid w:val="00AE01D6"/>
    <w:rsid w:val="00AE02A4"/>
    <w:rsid w:val="00AE02DD"/>
    <w:rsid w:val="00AE0345"/>
    <w:rsid w:val="00AE0494"/>
    <w:rsid w:val="00AE04B4"/>
    <w:rsid w:val="00AE04F5"/>
    <w:rsid w:val="00AE06F0"/>
    <w:rsid w:val="00AE0705"/>
    <w:rsid w:val="00AE07AC"/>
    <w:rsid w:val="00AE07BD"/>
    <w:rsid w:val="00AE07FA"/>
    <w:rsid w:val="00AE0824"/>
    <w:rsid w:val="00AE0840"/>
    <w:rsid w:val="00AE086A"/>
    <w:rsid w:val="00AE08AA"/>
    <w:rsid w:val="00AE08F0"/>
    <w:rsid w:val="00AE09C7"/>
    <w:rsid w:val="00AE0A2E"/>
    <w:rsid w:val="00AE0AED"/>
    <w:rsid w:val="00AE0B97"/>
    <w:rsid w:val="00AE0BA3"/>
    <w:rsid w:val="00AE0C25"/>
    <w:rsid w:val="00AE0DC4"/>
    <w:rsid w:val="00AE0DCD"/>
    <w:rsid w:val="00AE104D"/>
    <w:rsid w:val="00AE1102"/>
    <w:rsid w:val="00AE12AC"/>
    <w:rsid w:val="00AE1394"/>
    <w:rsid w:val="00AE1429"/>
    <w:rsid w:val="00AE142C"/>
    <w:rsid w:val="00AE1466"/>
    <w:rsid w:val="00AE14F3"/>
    <w:rsid w:val="00AE1560"/>
    <w:rsid w:val="00AE181B"/>
    <w:rsid w:val="00AE1834"/>
    <w:rsid w:val="00AE1A52"/>
    <w:rsid w:val="00AE1AC0"/>
    <w:rsid w:val="00AE1B01"/>
    <w:rsid w:val="00AE1B9A"/>
    <w:rsid w:val="00AE1C2D"/>
    <w:rsid w:val="00AE1CE9"/>
    <w:rsid w:val="00AE1DF0"/>
    <w:rsid w:val="00AE1E9E"/>
    <w:rsid w:val="00AE1F16"/>
    <w:rsid w:val="00AE1F28"/>
    <w:rsid w:val="00AE1FEC"/>
    <w:rsid w:val="00AE20B6"/>
    <w:rsid w:val="00AE2119"/>
    <w:rsid w:val="00AE214A"/>
    <w:rsid w:val="00AE2261"/>
    <w:rsid w:val="00AE2265"/>
    <w:rsid w:val="00AE23C9"/>
    <w:rsid w:val="00AE2498"/>
    <w:rsid w:val="00AE24F9"/>
    <w:rsid w:val="00AE260C"/>
    <w:rsid w:val="00AE267F"/>
    <w:rsid w:val="00AE2934"/>
    <w:rsid w:val="00AE2A0A"/>
    <w:rsid w:val="00AE2AC3"/>
    <w:rsid w:val="00AE2B5A"/>
    <w:rsid w:val="00AE2C1B"/>
    <w:rsid w:val="00AE2C3B"/>
    <w:rsid w:val="00AE2C4F"/>
    <w:rsid w:val="00AE2C95"/>
    <w:rsid w:val="00AE2E69"/>
    <w:rsid w:val="00AE2EDC"/>
    <w:rsid w:val="00AE2F51"/>
    <w:rsid w:val="00AE2FB4"/>
    <w:rsid w:val="00AE30E5"/>
    <w:rsid w:val="00AE30E8"/>
    <w:rsid w:val="00AE3176"/>
    <w:rsid w:val="00AE3183"/>
    <w:rsid w:val="00AE31E4"/>
    <w:rsid w:val="00AE32B4"/>
    <w:rsid w:val="00AE32D5"/>
    <w:rsid w:val="00AE34F7"/>
    <w:rsid w:val="00AE34F8"/>
    <w:rsid w:val="00AE3537"/>
    <w:rsid w:val="00AE3540"/>
    <w:rsid w:val="00AE3770"/>
    <w:rsid w:val="00AE377B"/>
    <w:rsid w:val="00AE37B5"/>
    <w:rsid w:val="00AE37C7"/>
    <w:rsid w:val="00AE37E4"/>
    <w:rsid w:val="00AE37FF"/>
    <w:rsid w:val="00AE3816"/>
    <w:rsid w:val="00AE3825"/>
    <w:rsid w:val="00AE3862"/>
    <w:rsid w:val="00AE38B6"/>
    <w:rsid w:val="00AE38D1"/>
    <w:rsid w:val="00AE39C0"/>
    <w:rsid w:val="00AE3A53"/>
    <w:rsid w:val="00AE3D3E"/>
    <w:rsid w:val="00AE3EAD"/>
    <w:rsid w:val="00AE3F38"/>
    <w:rsid w:val="00AE3F85"/>
    <w:rsid w:val="00AE3FB1"/>
    <w:rsid w:val="00AE3FCB"/>
    <w:rsid w:val="00AE40B7"/>
    <w:rsid w:val="00AE40D5"/>
    <w:rsid w:val="00AE4200"/>
    <w:rsid w:val="00AE4265"/>
    <w:rsid w:val="00AE428E"/>
    <w:rsid w:val="00AE431F"/>
    <w:rsid w:val="00AE4484"/>
    <w:rsid w:val="00AE44A0"/>
    <w:rsid w:val="00AE44D2"/>
    <w:rsid w:val="00AE44E9"/>
    <w:rsid w:val="00AE45BC"/>
    <w:rsid w:val="00AE45C7"/>
    <w:rsid w:val="00AE46AF"/>
    <w:rsid w:val="00AE4724"/>
    <w:rsid w:val="00AE4740"/>
    <w:rsid w:val="00AE497D"/>
    <w:rsid w:val="00AE4A85"/>
    <w:rsid w:val="00AE4B0E"/>
    <w:rsid w:val="00AE4B16"/>
    <w:rsid w:val="00AE4B3E"/>
    <w:rsid w:val="00AE4B81"/>
    <w:rsid w:val="00AE4B94"/>
    <w:rsid w:val="00AE4BCB"/>
    <w:rsid w:val="00AE4BD2"/>
    <w:rsid w:val="00AE4C42"/>
    <w:rsid w:val="00AE4C97"/>
    <w:rsid w:val="00AE4D4F"/>
    <w:rsid w:val="00AE4D67"/>
    <w:rsid w:val="00AE4DC0"/>
    <w:rsid w:val="00AE4E1F"/>
    <w:rsid w:val="00AE4EF2"/>
    <w:rsid w:val="00AE4F53"/>
    <w:rsid w:val="00AE4F63"/>
    <w:rsid w:val="00AE4F93"/>
    <w:rsid w:val="00AE5039"/>
    <w:rsid w:val="00AE5075"/>
    <w:rsid w:val="00AE50AC"/>
    <w:rsid w:val="00AE50C3"/>
    <w:rsid w:val="00AE511E"/>
    <w:rsid w:val="00AE51C2"/>
    <w:rsid w:val="00AE526F"/>
    <w:rsid w:val="00AE52D1"/>
    <w:rsid w:val="00AE53DF"/>
    <w:rsid w:val="00AE53E3"/>
    <w:rsid w:val="00AE54B6"/>
    <w:rsid w:val="00AE54C9"/>
    <w:rsid w:val="00AE5542"/>
    <w:rsid w:val="00AE5574"/>
    <w:rsid w:val="00AE5624"/>
    <w:rsid w:val="00AE56EB"/>
    <w:rsid w:val="00AE5952"/>
    <w:rsid w:val="00AE5B38"/>
    <w:rsid w:val="00AE5B4A"/>
    <w:rsid w:val="00AE5B9A"/>
    <w:rsid w:val="00AE5C00"/>
    <w:rsid w:val="00AE5C30"/>
    <w:rsid w:val="00AE5C49"/>
    <w:rsid w:val="00AE5D2C"/>
    <w:rsid w:val="00AE5F4D"/>
    <w:rsid w:val="00AE5F78"/>
    <w:rsid w:val="00AE5FB8"/>
    <w:rsid w:val="00AE6019"/>
    <w:rsid w:val="00AE60A7"/>
    <w:rsid w:val="00AE60B0"/>
    <w:rsid w:val="00AE60CC"/>
    <w:rsid w:val="00AE60F7"/>
    <w:rsid w:val="00AE60FD"/>
    <w:rsid w:val="00AE6121"/>
    <w:rsid w:val="00AE61FC"/>
    <w:rsid w:val="00AE6245"/>
    <w:rsid w:val="00AE62F3"/>
    <w:rsid w:val="00AE6316"/>
    <w:rsid w:val="00AE6445"/>
    <w:rsid w:val="00AE649F"/>
    <w:rsid w:val="00AE64B9"/>
    <w:rsid w:val="00AE64C7"/>
    <w:rsid w:val="00AE6511"/>
    <w:rsid w:val="00AE6560"/>
    <w:rsid w:val="00AE65E7"/>
    <w:rsid w:val="00AE6725"/>
    <w:rsid w:val="00AE684D"/>
    <w:rsid w:val="00AE68E9"/>
    <w:rsid w:val="00AE6A01"/>
    <w:rsid w:val="00AE6B31"/>
    <w:rsid w:val="00AE6BA1"/>
    <w:rsid w:val="00AE6DA4"/>
    <w:rsid w:val="00AE6DB2"/>
    <w:rsid w:val="00AE6E34"/>
    <w:rsid w:val="00AE6E56"/>
    <w:rsid w:val="00AE6E67"/>
    <w:rsid w:val="00AE6F1B"/>
    <w:rsid w:val="00AE6F46"/>
    <w:rsid w:val="00AE6F52"/>
    <w:rsid w:val="00AE6F74"/>
    <w:rsid w:val="00AE6FE4"/>
    <w:rsid w:val="00AE6FE9"/>
    <w:rsid w:val="00AE7034"/>
    <w:rsid w:val="00AE703D"/>
    <w:rsid w:val="00AE70A5"/>
    <w:rsid w:val="00AE7116"/>
    <w:rsid w:val="00AE71B8"/>
    <w:rsid w:val="00AE7256"/>
    <w:rsid w:val="00AE72D2"/>
    <w:rsid w:val="00AE7366"/>
    <w:rsid w:val="00AE73DE"/>
    <w:rsid w:val="00AE7428"/>
    <w:rsid w:val="00AE7489"/>
    <w:rsid w:val="00AE74C6"/>
    <w:rsid w:val="00AE7512"/>
    <w:rsid w:val="00AE757A"/>
    <w:rsid w:val="00AE75C3"/>
    <w:rsid w:val="00AE7639"/>
    <w:rsid w:val="00AE76D7"/>
    <w:rsid w:val="00AE7758"/>
    <w:rsid w:val="00AE79A4"/>
    <w:rsid w:val="00AE79EA"/>
    <w:rsid w:val="00AE7A89"/>
    <w:rsid w:val="00AE7A9C"/>
    <w:rsid w:val="00AE7AF2"/>
    <w:rsid w:val="00AE7C20"/>
    <w:rsid w:val="00AE7C38"/>
    <w:rsid w:val="00AE7C86"/>
    <w:rsid w:val="00AE7CE6"/>
    <w:rsid w:val="00AE7D81"/>
    <w:rsid w:val="00AE7DE7"/>
    <w:rsid w:val="00AE7E2C"/>
    <w:rsid w:val="00AE7E40"/>
    <w:rsid w:val="00AE7E95"/>
    <w:rsid w:val="00AE7F8F"/>
    <w:rsid w:val="00AF0084"/>
    <w:rsid w:val="00AF010F"/>
    <w:rsid w:val="00AF0157"/>
    <w:rsid w:val="00AF02A2"/>
    <w:rsid w:val="00AF0308"/>
    <w:rsid w:val="00AF03AE"/>
    <w:rsid w:val="00AF03EB"/>
    <w:rsid w:val="00AF0474"/>
    <w:rsid w:val="00AF0476"/>
    <w:rsid w:val="00AF0521"/>
    <w:rsid w:val="00AF05F4"/>
    <w:rsid w:val="00AF0617"/>
    <w:rsid w:val="00AF066B"/>
    <w:rsid w:val="00AF0689"/>
    <w:rsid w:val="00AF0698"/>
    <w:rsid w:val="00AF08CD"/>
    <w:rsid w:val="00AF0A36"/>
    <w:rsid w:val="00AF0A62"/>
    <w:rsid w:val="00AF0B15"/>
    <w:rsid w:val="00AF0B53"/>
    <w:rsid w:val="00AF0C0B"/>
    <w:rsid w:val="00AF0C86"/>
    <w:rsid w:val="00AF0D6A"/>
    <w:rsid w:val="00AF0D7D"/>
    <w:rsid w:val="00AF0EF1"/>
    <w:rsid w:val="00AF0F39"/>
    <w:rsid w:val="00AF0F43"/>
    <w:rsid w:val="00AF0F90"/>
    <w:rsid w:val="00AF0FA0"/>
    <w:rsid w:val="00AF0FCC"/>
    <w:rsid w:val="00AF1012"/>
    <w:rsid w:val="00AF10C7"/>
    <w:rsid w:val="00AF10CE"/>
    <w:rsid w:val="00AF1112"/>
    <w:rsid w:val="00AF1132"/>
    <w:rsid w:val="00AF133A"/>
    <w:rsid w:val="00AF13B5"/>
    <w:rsid w:val="00AF1453"/>
    <w:rsid w:val="00AF149B"/>
    <w:rsid w:val="00AF14D3"/>
    <w:rsid w:val="00AF15C0"/>
    <w:rsid w:val="00AF183B"/>
    <w:rsid w:val="00AF1897"/>
    <w:rsid w:val="00AF18D4"/>
    <w:rsid w:val="00AF1A73"/>
    <w:rsid w:val="00AF1ABD"/>
    <w:rsid w:val="00AF1ACB"/>
    <w:rsid w:val="00AF1B60"/>
    <w:rsid w:val="00AF1B7C"/>
    <w:rsid w:val="00AF1B93"/>
    <w:rsid w:val="00AF1BB3"/>
    <w:rsid w:val="00AF1C18"/>
    <w:rsid w:val="00AF1CAF"/>
    <w:rsid w:val="00AF1DD9"/>
    <w:rsid w:val="00AF1DF1"/>
    <w:rsid w:val="00AF1F28"/>
    <w:rsid w:val="00AF1F4F"/>
    <w:rsid w:val="00AF2026"/>
    <w:rsid w:val="00AF20AD"/>
    <w:rsid w:val="00AF21D7"/>
    <w:rsid w:val="00AF21D8"/>
    <w:rsid w:val="00AF2367"/>
    <w:rsid w:val="00AF23AD"/>
    <w:rsid w:val="00AF23C1"/>
    <w:rsid w:val="00AF243F"/>
    <w:rsid w:val="00AF2461"/>
    <w:rsid w:val="00AF246A"/>
    <w:rsid w:val="00AF24CD"/>
    <w:rsid w:val="00AF2587"/>
    <w:rsid w:val="00AF25B6"/>
    <w:rsid w:val="00AF25BB"/>
    <w:rsid w:val="00AF25EC"/>
    <w:rsid w:val="00AF266A"/>
    <w:rsid w:val="00AF27F1"/>
    <w:rsid w:val="00AF27FF"/>
    <w:rsid w:val="00AF28A9"/>
    <w:rsid w:val="00AF2971"/>
    <w:rsid w:val="00AF2A8C"/>
    <w:rsid w:val="00AF2AC5"/>
    <w:rsid w:val="00AF2AF7"/>
    <w:rsid w:val="00AF2B1C"/>
    <w:rsid w:val="00AF2B31"/>
    <w:rsid w:val="00AF2B8C"/>
    <w:rsid w:val="00AF2C7E"/>
    <w:rsid w:val="00AF2C93"/>
    <w:rsid w:val="00AF2C99"/>
    <w:rsid w:val="00AF2CBA"/>
    <w:rsid w:val="00AF2D11"/>
    <w:rsid w:val="00AF2E45"/>
    <w:rsid w:val="00AF30D6"/>
    <w:rsid w:val="00AF323F"/>
    <w:rsid w:val="00AF3383"/>
    <w:rsid w:val="00AF339E"/>
    <w:rsid w:val="00AF33F4"/>
    <w:rsid w:val="00AF3404"/>
    <w:rsid w:val="00AF34CC"/>
    <w:rsid w:val="00AF34D2"/>
    <w:rsid w:val="00AF352F"/>
    <w:rsid w:val="00AF3554"/>
    <w:rsid w:val="00AF3594"/>
    <w:rsid w:val="00AF35A0"/>
    <w:rsid w:val="00AF35D7"/>
    <w:rsid w:val="00AF3779"/>
    <w:rsid w:val="00AF3781"/>
    <w:rsid w:val="00AF378B"/>
    <w:rsid w:val="00AF3797"/>
    <w:rsid w:val="00AF3862"/>
    <w:rsid w:val="00AF399A"/>
    <w:rsid w:val="00AF3A86"/>
    <w:rsid w:val="00AF3AD0"/>
    <w:rsid w:val="00AF3B8E"/>
    <w:rsid w:val="00AF3BA5"/>
    <w:rsid w:val="00AF3BCB"/>
    <w:rsid w:val="00AF3C70"/>
    <w:rsid w:val="00AF3D12"/>
    <w:rsid w:val="00AF3E21"/>
    <w:rsid w:val="00AF3EDA"/>
    <w:rsid w:val="00AF3F45"/>
    <w:rsid w:val="00AF3F94"/>
    <w:rsid w:val="00AF4109"/>
    <w:rsid w:val="00AF41BE"/>
    <w:rsid w:val="00AF423C"/>
    <w:rsid w:val="00AF425E"/>
    <w:rsid w:val="00AF42A1"/>
    <w:rsid w:val="00AF42B0"/>
    <w:rsid w:val="00AF4362"/>
    <w:rsid w:val="00AF4382"/>
    <w:rsid w:val="00AF43D7"/>
    <w:rsid w:val="00AF44E8"/>
    <w:rsid w:val="00AF45BB"/>
    <w:rsid w:val="00AF4649"/>
    <w:rsid w:val="00AF4677"/>
    <w:rsid w:val="00AF46CE"/>
    <w:rsid w:val="00AF46E4"/>
    <w:rsid w:val="00AF4755"/>
    <w:rsid w:val="00AF4831"/>
    <w:rsid w:val="00AF48FF"/>
    <w:rsid w:val="00AF4999"/>
    <w:rsid w:val="00AF4AEB"/>
    <w:rsid w:val="00AF4AF8"/>
    <w:rsid w:val="00AF4B4D"/>
    <w:rsid w:val="00AF4BE8"/>
    <w:rsid w:val="00AF4C82"/>
    <w:rsid w:val="00AF4DB7"/>
    <w:rsid w:val="00AF4DE3"/>
    <w:rsid w:val="00AF4E0C"/>
    <w:rsid w:val="00AF4EA9"/>
    <w:rsid w:val="00AF4ECC"/>
    <w:rsid w:val="00AF4F0D"/>
    <w:rsid w:val="00AF4F31"/>
    <w:rsid w:val="00AF4F84"/>
    <w:rsid w:val="00AF4F85"/>
    <w:rsid w:val="00AF4FC8"/>
    <w:rsid w:val="00AF4FD5"/>
    <w:rsid w:val="00AF505A"/>
    <w:rsid w:val="00AF5174"/>
    <w:rsid w:val="00AF5181"/>
    <w:rsid w:val="00AF5185"/>
    <w:rsid w:val="00AF5198"/>
    <w:rsid w:val="00AF5220"/>
    <w:rsid w:val="00AF52B6"/>
    <w:rsid w:val="00AF53FD"/>
    <w:rsid w:val="00AF54D4"/>
    <w:rsid w:val="00AF5538"/>
    <w:rsid w:val="00AF556B"/>
    <w:rsid w:val="00AF5618"/>
    <w:rsid w:val="00AF563B"/>
    <w:rsid w:val="00AF5651"/>
    <w:rsid w:val="00AF5671"/>
    <w:rsid w:val="00AF56B9"/>
    <w:rsid w:val="00AF57A1"/>
    <w:rsid w:val="00AF58B4"/>
    <w:rsid w:val="00AF59E5"/>
    <w:rsid w:val="00AF5AA5"/>
    <w:rsid w:val="00AF5B7D"/>
    <w:rsid w:val="00AF5BBD"/>
    <w:rsid w:val="00AF5BE8"/>
    <w:rsid w:val="00AF5C0D"/>
    <w:rsid w:val="00AF5C7E"/>
    <w:rsid w:val="00AF5C95"/>
    <w:rsid w:val="00AF5CDC"/>
    <w:rsid w:val="00AF5D72"/>
    <w:rsid w:val="00AF5E26"/>
    <w:rsid w:val="00AF5EE1"/>
    <w:rsid w:val="00AF5EE2"/>
    <w:rsid w:val="00AF5F3E"/>
    <w:rsid w:val="00AF5F59"/>
    <w:rsid w:val="00AF5FB1"/>
    <w:rsid w:val="00AF5FC6"/>
    <w:rsid w:val="00AF6074"/>
    <w:rsid w:val="00AF6150"/>
    <w:rsid w:val="00AF61A9"/>
    <w:rsid w:val="00AF61F7"/>
    <w:rsid w:val="00AF629D"/>
    <w:rsid w:val="00AF63FC"/>
    <w:rsid w:val="00AF64CA"/>
    <w:rsid w:val="00AF64EE"/>
    <w:rsid w:val="00AF6606"/>
    <w:rsid w:val="00AF6637"/>
    <w:rsid w:val="00AF6662"/>
    <w:rsid w:val="00AF666D"/>
    <w:rsid w:val="00AF668E"/>
    <w:rsid w:val="00AF66DB"/>
    <w:rsid w:val="00AF66F4"/>
    <w:rsid w:val="00AF6748"/>
    <w:rsid w:val="00AF67EA"/>
    <w:rsid w:val="00AF67F9"/>
    <w:rsid w:val="00AF68D6"/>
    <w:rsid w:val="00AF6A94"/>
    <w:rsid w:val="00AF6AC7"/>
    <w:rsid w:val="00AF6B07"/>
    <w:rsid w:val="00AF6BD5"/>
    <w:rsid w:val="00AF6D0F"/>
    <w:rsid w:val="00AF6D89"/>
    <w:rsid w:val="00AF6DAE"/>
    <w:rsid w:val="00AF6DCF"/>
    <w:rsid w:val="00AF6E58"/>
    <w:rsid w:val="00AF6EE6"/>
    <w:rsid w:val="00AF6FCC"/>
    <w:rsid w:val="00AF7231"/>
    <w:rsid w:val="00AF72BA"/>
    <w:rsid w:val="00AF72E9"/>
    <w:rsid w:val="00AF7399"/>
    <w:rsid w:val="00AF73E9"/>
    <w:rsid w:val="00AF7401"/>
    <w:rsid w:val="00AF7475"/>
    <w:rsid w:val="00AF74A8"/>
    <w:rsid w:val="00AF7524"/>
    <w:rsid w:val="00AF7525"/>
    <w:rsid w:val="00AF7708"/>
    <w:rsid w:val="00AF777B"/>
    <w:rsid w:val="00AF77C2"/>
    <w:rsid w:val="00AF77CE"/>
    <w:rsid w:val="00AF7803"/>
    <w:rsid w:val="00AF7846"/>
    <w:rsid w:val="00AF7859"/>
    <w:rsid w:val="00AF78C8"/>
    <w:rsid w:val="00AF7ABA"/>
    <w:rsid w:val="00AF7B5C"/>
    <w:rsid w:val="00AF7D7F"/>
    <w:rsid w:val="00AF7E9A"/>
    <w:rsid w:val="00AF7EAD"/>
    <w:rsid w:val="00AF7FFB"/>
    <w:rsid w:val="00AFB45B"/>
    <w:rsid w:val="00B000C2"/>
    <w:rsid w:val="00B0019C"/>
    <w:rsid w:val="00B0025D"/>
    <w:rsid w:val="00B00280"/>
    <w:rsid w:val="00B002E4"/>
    <w:rsid w:val="00B002E6"/>
    <w:rsid w:val="00B002F5"/>
    <w:rsid w:val="00B0031F"/>
    <w:rsid w:val="00B00340"/>
    <w:rsid w:val="00B003A9"/>
    <w:rsid w:val="00B00486"/>
    <w:rsid w:val="00B004BC"/>
    <w:rsid w:val="00B00524"/>
    <w:rsid w:val="00B00560"/>
    <w:rsid w:val="00B00839"/>
    <w:rsid w:val="00B00848"/>
    <w:rsid w:val="00B008A9"/>
    <w:rsid w:val="00B008FC"/>
    <w:rsid w:val="00B00A24"/>
    <w:rsid w:val="00B00AEA"/>
    <w:rsid w:val="00B00B26"/>
    <w:rsid w:val="00B00B83"/>
    <w:rsid w:val="00B00D5D"/>
    <w:rsid w:val="00B00DF8"/>
    <w:rsid w:val="00B00E04"/>
    <w:rsid w:val="00B00EAA"/>
    <w:rsid w:val="00B00F6A"/>
    <w:rsid w:val="00B00F7E"/>
    <w:rsid w:val="00B00FD9"/>
    <w:rsid w:val="00B01026"/>
    <w:rsid w:val="00B01079"/>
    <w:rsid w:val="00B0111B"/>
    <w:rsid w:val="00B01137"/>
    <w:rsid w:val="00B01179"/>
    <w:rsid w:val="00B011FB"/>
    <w:rsid w:val="00B0124E"/>
    <w:rsid w:val="00B013A0"/>
    <w:rsid w:val="00B014FD"/>
    <w:rsid w:val="00B01545"/>
    <w:rsid w:val="00B0157C"/>
    <w:rsid w:val="00B015B9"/>
    <w:rsid w:val="00B015DD"/>
    <w:rsid w:val="00B015E0"/>
    <w:rsid w:val="00B01617"/>
    <w:rsid w:val="00B01640"/>
    <w:rsid w:val="00B016DF"/>
    <w:rsid w:val="00B016E4"/>
    <w:rsid w:val="00B016F1"/>
    <w:rsid w:val="00B01703"/>
    <w:rsid w:val="00B01716"/>
    <w:rsid w:val="00B017DA"/>
    <w:rsid w:val="00B017E0"/>
    <w:rsid w:val="00B018B9"/>
    <w:rsid w:val="00B01901"/>
    <w:rsid w:val="00B01903"/>
    <w:rsid w:val="00B01A2F"/>
    <w:rsid w:val="00B01A65"/>
    <w:rsid w:val="00B01C7D"/>
    <w:rsid w:val="00B01CFF"/>
    <w:rsid w:val="00B01D29"/>
    <w:rsid w:val="00B01D43"/>
    <w:rsid w:val="00B01D44"/>
    <w:rsid w:val="00B01D65"/>
    <w:rsid w:val="00B01DC3"/>
    <w:rsid w:val="00B01DCC"/>
    <w:rsid w:val="00B01E31"/>
    <w:rsid w:val="00B01E61"/>
    <w:rsid w:val="00B01E63"/>
    <w:rsid w:val="00B01F0A"/>
    <w:rsid w:val="00B02074"/>
    <w:rsid w:val="00B020B4"/>
    <w:rsid w:val="00B020EB"/>
    <w:rsid w:val="00B02126"/>
    <w:rsid w:val="00B0213B"/>
    <w:rsid w:val="00B02199"/>
    <w:rsid w:val="00B021AD"/>
    <w:rsid w:val="00B022AC"/>
    <w:rsid w:val="00B022EA"/>
    <w:rsid w:val="00B02363"/>
    <w:rsid w:val="00B024E4"/>
    <w:rsid w:val="00B025C0"/>
    <w:rsid w:val="00B025D2"/>
    <w:rsid w:val="00B026AE"/>
    <w:rsid w:val="00B026E2"/>
    <w:rsid w:val="00B027B4"/>
    <w:rsid w:val="00B02821"/>
    <w:rsid w:val="00B0287B"/>
    <w:rsid w:val="00B028CD"/>
    <w:rsid w:val="00B02921"/>
    <w:rsid w:val="00B029B5"/>
    <w:rsid w:val="00B029C9"/>
    <w:rsid w:val="00B029F4"/>
    <w:rsid w:val="00B029FA"/>
    <w:rsid w:val="00B02A8D"/>
    <w:rsid w:val="00B02A9D"/>
    <w:rsid w:val="00B02B72"/>
    <w:rsid w:val="00B02DF3"/>
    <w:rsid w:val="00B02E70"/>
    <w:rsid w:val="00B02E81"/>
    <w:rsid w:val="00B02ED4"/>
    <w:rsid w:val="00B02F0D"/>
    <w:rsid w:val="00B02F52"/>
    <w:rsid w:val="00B03037"/>
    <w:rsid w:val="00B03154"/>
    <w:rsid w:val="00B031E5"/>
    <w:rsid w:val="00B03370"/>
    <w:rsid w:val="00B033CC"/>
    <w:rsid w:val="00B03410"/>
    <w:rsid w:val="00B03579"/>
    <w:rsid w:val="00B0373E"/>
    <w:rsid w:val="00B03801"/>
    <w:rsid w:val="00B03806"/>
    <w:rsid w:val="00B03833"/>
    <w:rsid w:val="00B03849"/>
    <w:rsid w:val="00B038A1"/>
    <w:rsid w:val="00B0395E"/>
    <w:rsid w:val="00B03965"/>
    <w:rsid w:val="00B039B1"/>
    <w:rsid w:val="00B03A04"/>
    <w:rsid w:val="00B03A9C"/>
    <w:rsid w:val="00B03B1A"/>
    <w:rsid w:val="00B03B2A"/>
    <w:rsid w:val="00B03BB9"/>
    <w:rsid w:val="00B03C50"/>
    <w:rsid w:val="00B03C8A"/>
    <w:rsid w:val="00B03CA2"/>
    <w:rsid w:val="00B03CB4"/>
    <w:rsid w:val="00B03D67"/>
    <w:rsid w:val="00B03D9B"/>
    <w:rsid w:val="00B03DE3"/>
    <w:rsid w:val="00B03E0A"/>
    <w:rsid w:val="00B03F33"/>
    <w:rsid w:val="00B03FAA"/>
    <w:rsid w:val="00B04009"/>
    <w:rsid w:val="00B04036"/>
    <w:rsid w:val="00B04230"/>
    <w:rsid w:val="00B04291"/>
    <w:rsid w:val="00B042B9"/>
    <w:rsid w:val="00B042DB"/>
    <w:rsid w:val="00B04369"/>
    <w:rsid w:val="00B0437C"/>
    <w:rsid w:val="00B0446D"/>
    <w:rsid w:val="00B044D1"/>
    <w:rsid w:val="00B044D5"/>
    <w:rsid w:val="00B044F4"/>
    <w:rsid w:val="00B045C0"/>
    <w:rsid w:val="00B04714"/>
    <w:rsid w:val="00B047AE"/>
    <w:rsid w:val="00B0480B"/>
    <w:rsid w:val="00B04907"/>
    <w:rsid w:val="00B04951"/>
    <w:rsid w:val="00B04996"/>
    <w:rsid w:val="00B049D4"/>
    <w:rsid w:val="00B04A20"/>
    <w:rsid w:val="00B04A4E"/>
    <w:rsid w:val="00B04AFD"/>
    <w:rsid w:val="00B04B09"/>
    <w:rsid w:val="00B04B33"/>
    <w:rsid w:val="00B04B39"/>
    <w:rsid w:val="00B04C41"/>
    <w:rsid w:val="00B04C8E"/>
    <w:rsid w:val="00B04CAC"/>
    <w:rsid w:val="00B04CE7"/>
    <w:rsid w:val="00B04D17"/>
    <w:rsid w:val="00B04DA0"/>
    <w:rsid w:val="00B04DB6"/>
    <w:rsid w:val="00B04F4F"/>
    <w:rsid w:val="00B04F7F"/>
    <w:rsid w:val="00B050D2"/>
    <w:rsid w:val="00B050FF"/>
    <w:rsid w:val="00B051DB"/>
    <w:rsid w:val="00B05263"/>
    <w:rsid w:val="00B052BB"/>
    <w:rsid w:val="00B05321"/>
    <w:rsid w:val="00B053D4"/>
    <w:rsid w:val="00B053EA"/>
    <w:rsid w:val="00B05444"/>
    <w:rsid w:val="00B0544B"/>
    <w:rsid w:val="00B0544F"/>
    <w:rsid w:val="00B05489"/>
    <w:rsid w:val="00B0548B"/>
    <w:rsid w:val="00B05574"/>
    <w:rsid w:val="00B0559E"/>
    <w:rsid w:val="00B056BA"/>
    <w:rsid w:val="00B056DF"/>
    <w:rsid w:val="00B057EB"/>
    <w:rsid w:val="00B05870"/>
    <w:rsid w:val="00B058C5"/>
    <w:rsid w:val="00B0590B"/>
    <w:rsid w:val="00B05A9C"/>
    <w:rsid w:val="00B05ABB"/>
    <w:rsid w:val="00B05B8B"/>
    <w:rsid w:val="00B05BE9"/>
    <w:rsid w:val="00B05C01"/>
    <w:rsid w:val="00B05D5B"/>
    <w:rsid w:val="00B05DCF"/>
    <w:rsid w:val="00B0601A"/>
    <w:rsid w:val="00B06072"/>
    <w:rsid w:val="00B060AD"/>
    <w:rsid w:val="00B060F8"/>
    <w:rsid w:val="00B061B8"/>
    <w:rsid w:val="00B062DE"/>
    <w:rsid w:val="00B0642A"/>
    <w:rsid w:val="00B065AD"/>
    <w:rsid w:val="00B0669A"/>
    <w:rsid w:val="00B066B0"/>
    <w:rsid w:val="00B068FE"/>
    <w:rsid w:val="00B0695E"/>
    <w:rsid w:val="00B06972"/>
    <w:rsid w:val="00B069B4"/>
    <w:rsid w:val="00B06A84"/>
    <w:rsid w:val="00B06B00"/>
    <w:rsid w:val="00B06B5B"/>
    <w:rsid w:val="00B06BB2"/>
    <w:rsid w:val="00B06C56"/>
    <w:rsid w:val="00B06CAA"/>
    <w:rsid w:val="00B06CAF"/>
    <w:rsid w:val="00B06D52"/>
    <w:rsid w:val="00B06E48"/>
    <w:rsid w:val="00B06E73"/>
    <w:rsid w:val="00B06EF8"/>
    <w:rsid w:val="00B07018"/>
    <w:rsid w:val="00B0707F"/>
    <w:rsid w:val="00B07088"/>
    <w:rsid w:val="00B0721D"/>
    <w:rsid w:val="00B0727D"/>
    <w:rsid w:val="00B07342"/>
    <w:rsid w:val="00B073FC"/>
    <w:rsid w:val="00B07437"/>
    <w:rsid w:val="00B0743C"/>
    <w:rsid w:val="00B074DD"/>
    <w:rsid w:val="00B07516"/>
    <w:rsid w:val="00B0754E"/>
    <w:rsid w:val="00B075AD"/>
    <w:rsid w:val="00B075EF"/>
    <w:rsid w:val="00B07716"/>
    <w:rsid w:val="00B07855"/>
    <w:rsid w:val="00B07871"/>
    <w:rsid w:val="00B078A9"/>
    <w:rsid w:val="00B07983"/>
    <w:rsid w:val="00B079BB"/>
    <w:rsid w:val="00B079DE"/>
    <w:rsid w:val="00B07B71"/>
    <w:rsid w:val="00B07B7D"/>
    <w:rsid w:val="00B07C22"/>
    <w:rsid w:val="00B07CA7"/>
    <w:rsid w:val="00B07D38"/>
    <w:rsid w:val="00B07DAB"/>
    <w:rsid w:val="00B07DFD"/>
    <w:rsid w:val="00B07E03"/>
    <w:rsid w:val="00B07EE3"/>
    <w:rsid w:val="00B07F0D"/>
    <w:rsid w:val="00B07F60"/>
    <w:rsid w:val="00B10009"/>
    <w:rsid w:val="00B10094"/>
    <w:rsid w:val="00B100F8"/>
    <w:rsid w:val="00B10135"/>
    <w:rsid w:val="00B10265"/>
    <w:rsid w:val="00B102BF"/>
    <w:rsid w:val="00B10374"/>
    <w:rsid w:val="00B10418"/>
    <w:rsid w:val="00B10422"/>
    <w:rsid w:val="00B1044B"/>
    <w:rsid w:val="00B10477"/>
    <w:rsid w:val="00B104AB"/>
    <w:rsid w:val="00B104FE"/>
    <w:rsid w:val="00B10545"/>
    <w:rsid w:val="00B1057D"/>
    <w:rsid w:val="00B10622"/>
    <w:rsid w:val="00B10728"/>
    <w:rsid w:val="00B10730"/>
    <w:rsid w:val="00B107C6"/>
    <w:rsid w:val="00B107F9"/>
    <w:rsid w:val="00B108CC"/>
    <w:rsid w:val="00B109B1"/>
    <w:rsid w:val="00B10A59"/>
    <w:rsid w:val="00B10A80"/>
    <w:rsid w:val="00B10AF3"/>
    <w:rsid w:val="00B10AFD"/>
    <w:rsid w:val="00B10C3E"/>
    <w:rsid w:val="00B10C96"/>
    <w:rsid w:val="00B10D1C"/>
    <w:rsid w:val="00B10D1D"/>
    <w:rsid w:val="00B10D8D"/>
    <w:rsid w:val="00B10DE0"/>
    <w:rsid w:val="00B10E4E"/>
    <w:rsid w:val="00B10E4F"/>
    <w:rsid w:val="00B10EC2"/>
    <w:rsid w:val="00B10EE1"/>
    <w:rsid w:val="00B10EF7"/>
    <w:rsid w:val="00B10EFA"/>
    <w:rsid w:val="00B10F08"/>
    <w:rsid w:val="00B10F4D"/>
    <w:rsid w:val="00B110E1"/>
    <w:rsid w:val="00B110E6"/>
    <w:rsid w:val="00B11122"/>
    <w:rsid w:val="00B11270"/>
    <w:rsid w:val="00B1134B"/>
    <w:rsid w:val="00B1135B"/>
    <w:rsid w:val="00B114C0"/>
    <w:rsid w:val="00B117DA"/>
    <w:rsid w:val="00B11897"/>
    <w:rsid w:val="00B118C4"/>
    <w:rsid w:val="00B11998"/>
    <w:rsid w:val="00B119B9"/>
    <w:rsid w:val="00B11A88"/>
    <w:rsid w:val="00B11B9E"/>
    <w:rsid w:val="00B11CE6"/>
    <w:rsid w:val="00B11DB2"/>
    <w:rsid w:val="00B11E7C"/>
    <w:rsid w:val="00B11F62"/>
    <w:rsid w:val="00B11FDE"/>
    <w:rsid w:val="00B120AC"/>
    <w:rsid w:val="00B1210D"/>
    <w:rsid w:val="00B12234"/>
    <w:rsid w:val="00B122AC"/>
    <w:rsid w:val="00B1234B"/>
    <w:rsid w:val="00B12428"/>
    <w:rsid w:val="00B1256D"/>
    <w:rsid w:val="00B125BA"/>
    <w:rsid w:val="00B1266C"/>
    <w:rsid w:val="00B126E0"/>
    <w:rsid w:val="00B126E1"/>
    <w:rsid w:val="00B12741"/>
    <w:rsid w:val="00B1279E"/>
    <w:rsid w:val="00B12891"/>
    <w:rsid w:val="00B12918"/>
    <w:rsid w:val="00B12A5B"/>
    <w:rsid w:val="00B12B4A"/>
    <w:rsid w:val="00B12BAF"/>
    <w:rsid w:val="00B12D0A"/>
    <w:rsid w:val="00B12D90"/>
    <w:rsid w:val="00B12E23"/>
    <w:rsid w:val="00B12E8E"/>
    <w:rsid w:val="00B12EA1"/>
    <w:rsid w:val="00B12EA8"/>
    <w:rsid w:val="00B12EC6"/>
    <w:rsid w:val="00B12F13"/>
    <w:rsid w:val="00B130C9"/>
    <w:rsid w:val="00B130E7"/>
    <w:rsid w:val="00B13202"/>
    <w:rsid w:val="00B1332B"/>
    <w:rsid w:val="00B133AE"/>
    <w:rsid w:val="00B133B0"/>
    <w:rsid w:val="00B133C2"/>
    <w:rsid w:val="00B133E2"/>
    <w:rsid w:val="00B133E5"/>
    <w:rsid w:val="00B13409"/>
    <w:rsid w:val="00B13594"/>
    <w:rsid w:val="00B13619"/>
    <w:rsid w:val="00B136D1"/>
    <w:rsid w:val="00B13842"/>
    <w:rsid w:val="00B13878"/>
    <w:rsid w:val="00B139AC"/>
    <w:rsid w:val="00B139F5"/>
    <w:rsid w:val="00B13A64"/>
    <w:rsid w:val="00B13A9F"/>
    <w:rsid w:val="00B13AC6"/>
    <w:rsid w:val="00B13B67"/>
    <w:rsid w:val="00B13BA7"/>
    <w:rsid w:val="00B13C19"/>
    <w:rsid w:val="00B13D9D"/>
    <w:rsid w:val="00B13E86"/>
    <w:rsid w:val="00B14007"/>
    <w:rsid w:val="00B14054"/>
    <w:rsid w:val="00B14083"/>
    <w:rsid w:val="00B140F7"/>
    <w:rsid w:val="00B141C6"/>
    <w:rsid w:val="00B144B9"/>
    <w:rsid w:val="00B145CF"/>
    <w:rsid w:val="00B14616"/>
    <w:rsid w:val="00B1465E"/>
    <w:rsid w:val="00B14692"/>
    <w:rsid w:val="00B1471D"/>
    <w:rsid w:val="00B14736"/>
    <w:rsid w:val="00B1486A"/>
    <w:rsid w:val="00B14951"/>
    <w:rsid w:val="00B14A16"/>
    <w:rsid w:val="00B14A5B"/>
    <w:rsid w:val="00B14AE0"/>
    <w:rsid w:val="00B14B2B"/>
    <w:rsid w:val="00B14BB3"/>
    <w:rsid w:val="00B14C49"/>
    <w:rsid w:val="00B14CED"/>
    <w:rsid w:val="00B14D22"/>
    <w:rsid w:val="00B14DB1"/>
    <w:rsid w:val="00B14E2A"/>
    <w:rsid w:val="00B14E71"/>
    <w:rsid w:val="00B14F3F"/>
    <w:rsid w:val="00B14FF5"/>
    <w:rsid w:val="00B15036"/>
    <w:rsid w:val="00B15038"/>
    <w:rsid w:val="00B150D9"/>
    <w:rsid w:val="00B151B2"/>
    <w:rsid w:val="00B153BF"/>
    <w:rsid w:val="00B153C2"/>
    <w:rsid w:val="00B15427"/>
    <w:rsid w:val="00B15480"/>
    <w:rsid w:val="00B154B3"/>
    <w:rsid w:val="00B154BA"/>
    <w:rsid w:val="00B1555D"/>
    <w:rsid w:val="00B155D4"/>
    <w:rsid w:val="00B1566A"/>
    <w:rsid w:val="00B15714"/>
    <w:rsid w:val="00B157D0"/>
    <w:rsid w:val="00B158AF"/>
    <w:rsid w:val="00B158B7"/>
    <w:rsid w:val="00B158F4"/>
    <w:rsid w:val="00B15B21"/>
    <w:rsid w:val="00B15B42"/>
    <w:rsid w:val="00B15B4C"/>
    <w:rsid w:val="00B15B93"/>
    <w:rsid w:val="00B15C1C"/>
    <w:rsid w:val="00B15C89"/>
    <w:rsid w:val="00B15CBD"/>
    <w:rsid w:val="00B15CEE"/>
    <w:rsid w:val="00B15D1A"/>
    <w:rsid w:val="00B15EC6"/>
    <w:rsid w:val="00B15EF4"/>
    <w:rsid w:val="00B16016"/>
    <w:rsid w:val="00B161F7"/>
    <w:rsid w:val="00B16318"/>
    <w:rsid w:val="00B1631D"/>
    <w:rsid w:val="00B1647A"/>
    <w:rsid w:val="00B16498"/>
    <w:rsid w:val="00B165A2"/>
    <w:rsid w:val="00B165DF"/>
    <w:rsid w:val="00B165F6"/>
    <w:rsid w:val="00B1660C"/>
    <w:rsid w:val="00B166C4"/>
    <w:rsid w:val="00B16729"/>
    <w:rsid w:val="00B1676E"/>
    <w:rsid w:val="00B167A9"/>
    <w:rsid w:val="00B167BD"/>
    <w:rsid w:val="00B16872"/>
    <w:rsid w:val="00B1694F"/>
    <w:rsid w:val="00B16A12"/>
    <w:rsid w:val="00B16ACB"/>
    <w:rsid w:val="00B16C0A"/>
    <w:rsid w:val="00B16CC6"/>
    <w:rsid w:val="00B16CEF"/>
    <w:rsid w:val="00B16D12"/>
    <w:rsid w:val="00B16D17"/>
    <w:rsid w:val="00B16D63"/>
    <w:rsid w:val="00B16DC7"/>
    <w:rsid w:val="00B16E04"/>
    <w:rsid w:val="00B16E89"/>
    <w:rsid w:val="00B16F1C"/>
    <w:rsid w:val="00B16FAB"/>
    <w:rsid w:val="00B16FC5"/>
    <w:rsid w:val="00B170C3"/>
    <w:rsid w:val="00B170C9"/>
    <w:rsid w:val="00B17111"/>
    <w:rsid w:val="00B17154"/>
    <w:rsid w:val="00B17172"/>
    <w:rsid w:val="00B171CA"/>
    <w:rsid w:val="00B1720B"/>
    <w:rsid w:val="00B1725B"/>
    <w:rsid w:val="00B1728F"/>
    <w:rsid w:val="00B173C7"/>
    <w:rsid w:val="00B1759D"/>
    <w:rsid w:val="00B175F1"/>
    <w:rsid w:val="00B175FC"/>
    <w:rsid w:val="00B17678"/>
    <w:rsid w:val="00B1774E"/>
    <w:rsid w:val="00B1778F"/>
    <w:rsid w:val="00B177F7"/>
    <w:rsid w:val="00B17810"/>
    <w:rsid w:val="00B178B5"/>
    <w:rsid w:val="00B17A5B"/>
    <w:rsid w:val="00B17ADC"/>
    <w:rsid w:val="00B17B36"/>
    <w:rsid w:val="00B17B4E"/>
    <w:rsid w:val="00B17B71"/>
    <w:rsid w:val="00B17B7D"/>
    <w:rsid w:val="00B17B85"/>
    <w:rsid w:val="00B17BBE"/>
    <w:rsid w:val="00B17F2A"/>
    <w:rsid w:val="00B17F45"/>
    <w:rsid w:val="00B17F5B"/>
    <w:rsid w:val="00B20036"/>
    <w:rsid w:val="00B20102"/>
    <w:rsid w:val="00B20108"/>
    <w:rsid w:val="00B20167"/>
    <w:rsid w:val="00B201F4"/>
    <w:rsid w:val="00B201FA"/>
    <w:rsid w:val="00B20210"/>
    <w:rsid w:val="00B20212"/>
    <w:rsid w:val="00B20290"/>
    <w:rsid w:val="00B202E0"/>
    <w:rsid w:val="00B2034D"/>
    <w:rsid w:val="00B203D2"/>
    <w:rsid w:val="00B20430"/>
    <w:rsid w:val="00B20521"/>
    <w:rsid w:val="00B20632"/>
    <w:rsid w:val="00B206C0"/>
    <w:rsid w:val="00B20716"/>
    <w:rsid w:val="00B20756"/>
    <w:rsid w:val="00B2087C"/>
    <w:rsid w:val="00B209B0"/>
    <w:rsid w:val="00B20A50"/>
    <w:rsid w:val="00B20A71"/>
    <w:rsid w:val="00B20A9F"/>
    <w:rsid w:val="00B20B6C"/>
    <w:rsid w:val="00B20BAC"/>
    <w:rsid w:val="00B20D4B"/>
    <w:rsid w:val="00B20ED5"/>
    <w:rsid w:val="00B21132"/>
    <w:rsid w:val="00B21147"/>
    <w:rsid w:val="00B211C5"/>
    <w:rsid w:val="00B21213"/>
    <w:rsid w:val="00B21274"/>
    <w:rsid w:val="00B2128C"/>
    <w:rsid w:val="00B212F4"/>
    <w:rsid w:val="00B21356"/>
    <w:rsid w:val="00B2145F"/>
    <w:rsid w:val="00B214C7"/>
    <w:rsid w:val="00B214D0"/>
    <w:rsid w:val="00B215B9"/>
    <w:rsid w:val="00B216A9"/>
    <w:rsid w:val="00B21954"/>
    <w:rsid w:val="00B21A2A"/>
    <w:rsid w:val="00B21A9F"/>
    <w:rsid w:val="00B21AB4"/>
    <w:rsid w:val="00B21B42"/>
    <w:rsid w:val="00B21B48"/>
    <w:rsid w:val="00B21BF4"/>
    <w:rsid w:val="00B21C66"/>
    <w:rsid w:val="00B21C6F"/>
    <w:rsid w:val="00B21CB4"/>
    <w:rsid w:val="00B21CB7"/>
    <w:rsid w:val="00B21D1F"/>
    <w:rsid w:val="00B21D37"/>
    <w:rsid w:val="00B21DF8"/>
    <w:rsid w:val="00B21F92"/>
    <w:rsid w:val="00B2212C"/>
    <w:rsid w:val="00B2213A"/>
    <w:rsid w:val="00B221B7"/>
    <w:rsid w:val="00B222BD"/>
    <w:rsid w:val="00B223FC"/>
    <w:rsid w:val="00B224F8"/>
    <w:rsid w:val="00B225F3"/>
    <w:rsid w:val="00B22693"/>
    <w:rsid w:val="00B226DB"/>
    <w:rsid w:val="00B226F3"/>
    <w:rsid w:val="00B22973"/>
    <w:rsid w:val="00B229AA"/>
    <w:rsid w:val="00B22A01"/>
    <w:rsid w:val="00B22AB5"/>
    <w:rsid w:val="00B22B80"/>
    <w:rsid w:val="00B22BE2"/>
    <w:rsid w:val="00B22C6C"/>
    <w:rsid w:val="00B22D3D"/>
    <w:rsid w:val="00B22D4F"/>
    <w:rsid w:val="00B22E37"/>
    <w:rsid w:val="00B22E3E"/>
    <w:rsid w:val="00B22EA2"/>
    <w:rsid w:val="00B22EA3"/>
    <w:rsid w:val="00B22F1C"/>
    <w:rsid w:val="00B22F46"/>
    <w:rsid w:val="00B23019"/>
    <w:rsid w:val="00B23086"/>
    <w:rsid w:val="00B23128"/>
    <w:rsid w:val="00B2312F"/>
    <w:rsid w:val="00B2319B"/>
    <w:rsid w:val="00B232E4"/>
    <w:rsid w:val="00B2330E"/>
    <w:rsid w:val="00B23369"/>
    <w:rsid w:val="00B233AB"/>
    <w:rsid w:val="00B23411"/>
    <w:rsid w:val="00B23467"/>
    <w:rsid w:val="00B23703"/>
    <w:rsid w:val="00B237B0"/>
    <w:rsid w:val="00B23850"/>
    <w:rsid w:val="00B238F3"/>
    <w:rsid w:val="00B239A2"/>
    <w:rsid w:val="00B239CE"/>
    <w:rsid w:val="00B23B48"/>
    <w:rsid w:val="00B23B4B"/>
    <w:rsid w:val="00B23BF8"/>
    <w:rsid w:val="00B23C69"/>
    <w:rsid w:val="00B23D43"/>
    <w:rsid w:val="00B23D91"/>
    <w:rsid w:val="00B23E0D"/>
    <w:rsid w:val="00B23E28"/>
    <w:rsid w:val="00B23E5D"/>
    <w:rsid w:val="00B23EA8"/>
    <w:rsid w:val="00B23EAC"/>
    <w:rsid w:val="00B23FE2"/>
    <w:rsid w:val="00B23FEB"/>
    <w:rsid w:val="00B24021"/>
    <w:rsid w:val="00B241BB"/>
    <w:rsid w:val="00B2428F"/>
    <w:rsid w:val="00B242A7"/>
    <w:rsid w:val="00B24394"/>
    <w:rsid w:val="00B243C8"/>
    <w:rsid w:val="00B243D5"/>
    <w:rsid w:val="00B24423"/>
    <w:rsid w:val="00B2444A"/>
    <w:rsid w:val="00B2450D"/>
    <w:rsid w:val="00B245B7"/>
    <w:rsid w:val="00B245F0"/>
    <w:rsid w:val="00B24640"/>
    <w:rsid w:val="00B246C1"/>
    <w:rsid w:val="00B24701"/>
    <w:rsid w:val="00B2481F"/>
    <w:rsid w:val="00B24864"/>
    <w:rsid w:val="00B24876"/>
    <w:rsid w:val="00B24882"/>
    <w:rsid w:val="00B248A3"/>
    <w:rsid w:val="00B248FB"/>
    <w:rsid w:val="00B24975"/>
    <w:rsid w:val="00B249C8"/>
    <w:rsid w:val="00B24A28"/>
    <w:rsid w:val="00B24B3B"/>
    <w:rsid w:val="00B24B49"/>
    <w:rsid w:val="00B24BB9"/>
    <w:rsid w:val="00B24BBE"/>
    <w:rsid w:val="00B24C03"/>
    <w:rsid w:val="00B24C2C"/>
    <w:rsid w:val="00B24C6D"/>
    <w:rsid w:val="00B24D08"/>
    <w:rsid w:val="00B24D48"/>
    <w:rsid w:val="00B24FC8"/>
    <w:rsid w:val="00B24FF1"/>
    <w:rsid w:val="00B25060"/>
    <w:rsid w:val="00B250C8"/>
    <w:rsid w:val="00B251B6"/>
    <w:rsid w:val="00B25283"/>
    <w:rsid w:val="00B252C1"/>
    <w:rsid w:val="00B252D9"/>
    <w:rsid w:val="00B25370"/>
    <w:rsid w:val="00B254AA"/>
    <w:rsid w:val="00B25570"/>
    <w:rsid w:val="00B25732"/>
    <w:rsid w:val="00B257A7"/>
    <w:rsid w:val="00B2582D"/>
    <w:rsid w:val="00B25840"/>
    <w:rsid w:val="00B25864"/>
    <w:rsid w:val="00B258A4"/>
    <w:rsid w:val="00B2596B"/>
    <w:rsid w:val="00B259C8"/>
    <w:rsid w:val="00B25A50"/>
    <w:rsid w:val="00B25A6C"/>
    <w:rsid w:val="00B25AF6"/>
    <w:rsid w:val="00B25B96"/>
    <w:rsid w:val="00B25C23"/>
    <w:rsid w:val="00B25C93"/>
    <w:rsid w:val="00B25CC8"/>
    <w:rsid w:val="00B25D3A"/>
    <w:rsid w:val="00B25DA5"/>
    <w:rsid w:val="00B25DE4"/>
    <w:rsid w:val="00B25EE6"/>
    <w:rsid w:val="00B25FED"/>
    <w:rsid w:val="00B260B4"/>
    <w:rsid w:val="00B26126"/>
    <w:rsid w:val="00B26236"/>
    <w:rsid w:val="00B2624B"/>
    <w:rsid w:val="00B26283"/>
    <w:rsid w:val="00B262AB"/>
    <w:rsid w:val="00B262CC"/>
    <w:rsid w:val="00B26370"/>
    <w:rsid w:val="00B2649B"/>
    <w:rsid w:val="00B264DD"/>
    <w:rsid w:val="00B264DE"/>
    <w:rsid w:val="00B2656F"/>
    <w:rsid w:val="00B26770"/>
    <w:rsid w:val="00B2684F"/>
    <w:rsid w:val="00B26856"/>
    <w:rsid w:val="00B2688E"/>
    <w:rsid w:val="00B26900"/>
    <w:rsid w:val="00B2693E"/>
    <w:rsid w:val="00B269A4"/>
    <w:rsid w:val="00B26B56"/>
    <w:rsid w:val="00B26B5C"/>
    <w:rsid w:val="00B26BB0"/>
    <w:rsid w:val="00B26BEA"/>
    <w:rsid w:val="00B26C1C"/>
    <w:rsid w:val="00B26D31"/>
    <w:rsid w:val="00B26DD1"/>
    <w:rsid w:val="00B26DEF"/>
    <w:rsid w:val="00B26E5A"/>
    <w:rsid w:val="00B26F92"/>
    <w:rsid w:val="00B2705E"/>
    <w:rsid w:val="00B270CE"/>
    <w:rsid w:val="00B27103"/>
    <w:rsid w:val="00B2712B"/>
    <w:rsid w:val="00B27188"/>
    <w:rsid w:val="00B271D4"/>
    <w:rsid w:val="00B27373"/>
    <w:rsid w:val="00B27470"/>
    <w:rsid w:val="00B274D8"/>
    <w:rsid w:val="00B27545"/>
    <w:rsid w:val="00B278F9"/>
    <w:rsid w:val="00B27CC7"/>
    <w:rsid w:val="00B27CEA"/>
    <w:rsid w:val="00B27D55"/>
    <w:rsid w:val="00B27DB5"/>
    <w:rsid w:val="00B27DBB"/>
    <w:rsid w:val="00B27E1A"/>
    <w:rsid w:val="00B27F7F"/>
    <w:rsid w:val="00B27F86"/>
    <w:rsid w:val="00B27FC4"/>
    <w:rsid w:val="00B27FF5"/>
    <w:rsid w:val="00B30090"/>
    <w:rsid w:val="00B300E7"/>
    <w:rsid w:val="00B3013B"/>
    <w:rsid w:val="00B3013E"/>
    <w:rsid w:val="00B3016C"/>
    <w:rsid w:val="00B30178"/>
    <w:rsid w:val="00B301D6"/>
    <w:rsid w:val="00B301EC"/>
    <w:rsid w:val="00B30261"/>
    <w:rsid w:val="00B30282"/>
    <w:rsid w:val="00B3028E"/>
    <w:rsid w:val="00B302A7"/>
    <w:rsid w:val="00B303A7"/>
    <w:rsid w:val="00B303AF"/>
    <w:rsid w:val="00B3043D"/>
    <w:rsid w:val="00B30506"/>
    <w:rsid w:val="00B30565"/>
    <w:rsid w:val="00B30575"/>
    <w:rsid w:val="00B30589"/>
    <w:rsid w:val="00B305C2"/>
    <w:rsid w:val="00B3074E"/>
    <w:rsid w:val="00B30772"/>
    <w:rsid w:val="00B3082B"/>
    <w:rsid w:val="00B30836"/>
    <w:rsid w:val="00B30915"/>
    <w:rsid w:val="00B30971"/>
    <w:rsid w:val="00B30A01"/>
    <w:rsid w:val="00B30A6A"/>
    <w:rsid w:val="00B30A9C"/>
    <w:rsid w:val="00B30B25"/>
    <w:rsid w:val="00B30B53"/>
    <w:rsid w:val="00B30C1D"/>
    <w:rsid w:val="00B30CA2"/>
    <w:rsid w:val="00B30D06"/>
    <w:rsid w:val="00B30DEC"/>
    <w:rsid w:val="00B30FD5"/>
    <w:rsid w:val="00B3109D"/>
    <w:rsid w:val="00B312A3"/>
    <w:rsid w:val="00B312B6"/>
    <w:rsid w:val="00B31395"/>
    <w:rsid w:val="00B31533"/>
    <w:rsid w:val="00B31615"/>
    <w:rsid w:val="00B3166C"/>
    <w:rsid w:val="00B316B8"/>
    <w:rsid w:val="00B316D6"/>
    <w:rsid w:val="00B316E0"/>
    <w:rsid w:val="00B31707"/>
    <w:rsid w:val="00B31758"/>
    <w:rsid w:val="00B31766"/>
    <w:rsid w:val="00B3176D"/>
    <w:rsid w:val="00B31907"/>
    <w:rsid w:val="00B31A18"/>
    <w:rsid w:val="00B31A51"/>
    <w:rsid w:val="00B31A81"/>
    <w:rsid w:val="00B31C15"/>
    <w:rsid w:val="00B31C25"/>
    <w:rsid w:val="00B31EA5"/>
    <w:rsid w:val="00B31F6F"/>
    <w:rsid w:val="00B3208B"/>
    <w:rsid w:val="00B32104"/>
    <w:rsid w:val="00B32131"/>
    <w:rsid w:val="00B3213B"/>
    <w:rsid w:val="00B32158"/>
    <w:rsid w:val="00B3221A"/>
    <w:rsid w:val="00B322E6"/>
    <w:rsid w:val="00B3234E"/>
    <w:rsid w:val="00B3236B"/>
    <w:rsid w:val="00B3236C"/>
    <w:rsid w:val="00B323BF"/>
    <w:rsid w:val="00B32408"/>
    <w:rsid w:val="00B32434"/>
    <w:rsid w:val="00B32454"/>
    <w:rsid w:val="00B32481"/>
    <w:rsid w:val="00B324B8"/>
    <w:rsid w:val="00B324DE"/>
    <w:rsid w:val="00B324E4"/>
    <w:rsid w:val="00B32594"/>
    <w:rsid w:val="00B325C2"/>
    <w:rsid w:val="00B3266C"/>
    <w:rsid w:val="00B326A0"/>
    <w:rsid w:val="00B326F0"/>
    <w:rsid w:val="00B327E2"/>
    <w:rsid w:val="00B328D7"/>
    <w:rsid w:val="00B32A27"/>
    <w:rsid w:val="00B32AA5"/>
    <w:rsid w:val="00B32BAA"/>
    <w:rsid w:val="00B32C48"/>
    <w:rsid w:val="00B32C4C"/>
    <w:rsid w:val="00B32DAC"/>
    <w:rsid w:val="00B32E2D"/>
    <w:rsid w:val="00B32F2F"/>
    <w:rsid w:val="00B32FDE"/>
    <w:rsid w:val="00B3303E"/>
    <w:rsid w:val="00B330A6"/>
    <w:rsid w:val="00B330A8"/>
    <w:rsid w:val="00B330AA"/>
    <w:rsid w:val="00B331C0"/>
    <w:rsid w:val="00B332F8"/>
    <w:rsid w:val="00B334FE"/>
    <w:rsid w:val="00B3356E"/>
    <w:rsid w:val="00B335A0"/>
    <w:rsid w:val="00B3360D"/>
    <w:rsid w:val="00B336AF"/>
    <w:rsid w:val="00B336DC"/>
    <w:rsid w:val="00B337C5"/>
    <w:rsid w:val="00B3394B"/>
    <w:rsid w:val="00B339A3"/>
    <w:rsid w:val="00B339FC"/>
    <w:rsid w:val="00B33A21"/>
    <w:rsid w:val="00B33AD6"/>
    <w:rsid w:val="00B33B30"/>
    <w:rsid w:val="00B33C1C"/>
    <w:rsid w:val="00B33C5F"/>
    <w:rsid w:val="00B33F35"/>
    <w:rsid w:val="00B34068"/>
    <w:rsid w:val="00B34246"/>
    <w:rsid w:val="00B342FA"/>
    <w:rsid w:val="00B3431F"/>
    <w:rsid w:val="00B34367"/>
    <w:rsid w:val="00B34473"/>
    <w:rsid w:val="00B344C6"/>
    <w:rsid w:val="00B34696"/>
    <w:rsid w:val="00B346A7"/>
    <w:rsid w:val="00B346FD"/>
    <w:rsid w:val="00B349C1"/>
    <w:rsid w:val="00B34A13"/>
    <w:rsid w:val="00B34AFB"/>
    <w:rsid w:val="00B34B04"/>
    <w:rsid w:val="00B34C19"/>
    <w:rsid w:val="00B34C59"/>
    <w:rsid w:val="00B34C88"/>
    <w:rsid w:val="00B34D01"/>
    <w:rsid w:val="00B34D3D"/>
    <w:rsid w:val="00B34D44"/>
    <w:rsid w:val="00B34D47"/>
    <w:rsid w:val="00B34DF3"/>
    <w:rsid w:val="00B34E23"/>
    <w:rsid w:val="00B34E69"/>
    <w:rsid w:val="00B34EFF"/>
    <w:rsid w:val="00B34F10"/>
    <w:rsid w:val="00B34F13"/>
    <w:rsid w:val="00B34F35"/>
    <w:rsid w:val="00B34F9F"/>
    <w:rsid w:val="00B34FE9"/>
    <w:rsid w:val="00B34FF9"/>
    <w:rsid w:val="00B35019"/>
    <w:rsid w:val="00B35163"/>
    <w:rsid w:val="00B351BA"/>
    <w:rsid w:val="00B352B4"/>
    <w:rsid w:val="00B35367"/>
    <w:rsid w:val="00B353A5"/>
    <w:rsid w:val="00B353B4"/>
    <w:rsid w:val="00B353D8"/>
    <w:rsid w:val="00B353F9"/>
    <w:rsid w:val="00B35667"/>
    <w:rsid w:val="00B356D1"/>
    <w:rsid w:val="00B3575A"/>
    <w:rsid w:val="00B35787"/>
    <w:rsid w:val="00B357B0"/>
    <w:rsid w:val="00B357E8"/>
    <w:rsid w:val="00B3582F"/>
    <w:rsid w:val="00B35961"/>
    <w:rsid w:val="00B35994"/>
    <w:rsid w:val="00B35AA4"/>
    <w:rsid w:val="00B35B9B"/>
    <w:rsid w:val="00B35C20"/>
    <w:rsid w:val="00B35C7F"/>
    <w:rsid w:val="00B35D06"/>
    <w:rsid w:val="00B35DA9"/>
    <w:rsid w:val="00B35E35"/>
    <w:rsid w:val="00B35F12"/>
    <w:rsid w:val="00B35FB3"/>
    <w:rsid w:val="00B35FF2"/>
    <w:rsid w:val="00B3602F"/>
    <w:rsid w:val="00B360AE"/>
    <w:rsid w:val="00B3621A"/>
    <w:rsid w:val="00B362B2"/>
    <w:rsid w:val="00B363CC"/>
    <w:rsid w:val="00B363D9"/>
    <w:rsid w:val="00B36404"/>
    <w:rsid w:val="00B36457"/>
    <w:rsid w:val="00B36458"/>
    <w:rsid w:val="00B364D4"/>
    <w:rsid w:val="00B364E3"/>
    <w:rsid w:val="00B36530"/>
    <w:rsid w:val="00B3666F"/>
    <w:rsid w:val="00B36693"/>
    <w:rsid w:val="00B36748"/>
    <w:rsid w:val="00B3676E"/>
    <w:rsid w:val="00B3690F"/>
    <w:rsid w:val="00B36939"/>
    <w:rsid w:val="00B3693C"/>
    <w:rsid w:val="00B36978"/>
    <w:rsid w:val="00B36A23"/>
    <w:rsid w:val="00B36AA3"/>
    <w:rsid w:val="00B36BBA"/>
    <w:rsid w:val="00B36C18"/>
    <w:rsid w:val="00B36D56"/>
    <w:rsid w:val="00B36E70"/>
    <w:rsid w:val="00B36EB6"/>
    <w:rsid w:val="00B37003"/>
    <w:rsid w:val="00B3700C"/>
    <w:rsid w:val="00B370CC"/>
    <w:rsid w:val="00B37191"/>
    <w:rsid w:val="00B3719A"/>
    <w:rsid w:val="00B3733B"/>
    <w:rsid w:val="00B373AB"/>
    <w:rsid w:val="00B373B8"/>
    <w:rsid w:val="00B374A6"/>
    <w:rsid w:val="00B374FD"/>
    <w:rsid w:val="00B37516"/>
    <w:rsid w:val="00B3767C"/>
    <w:rsid w:val="00B376D3"/>
    <w:rsid w:val="00B37946"/>
    <w:rsid w:val="00B37998"/>
    <w:rsid w:val="00B379B5"/>
    <w:rsid w:val="00B37BCB"/>
    <w:rsid w:val="00B37BDC"/>
    <w:rsid w:val="00B37C06"/>
    <w:rsid w:val="00B37C50"/>
    <w:rsid w:val="00B37CA6"/>
    <w:rsid w:val="00B37CB4"/>
    <w:rsid w:val="00B37CBE"/>
    <w:rsid w:val="00B37D83"/>
    <w:rsid w:val="00B37E00"/>
    <w:rsid w:val="00B37E85"/>
    <w:rsid w:val="00B4003A"/>
    <w:rsid w:val="00B4006A"/>
    <w:rsid w:val="00B400D2"/>
    <w:rsid w:val="00B40100"/>
    <w:rsid w:val="00B40158"/>
    <w:rsid w:val="00B4017C"/>
    <w:rsid w:val="00B4020D"/>
    <w:rsid w:val="00B40230"/>
    <w:rsid w:val="00B402C2"/>
    <w:rsid w:val="00B40352"/>
    <w:rsid w:val="00B403A0"/>
    <w:rsid w:val="00B4057E"/>
    <w:rsid w:val="00B40592"/>
    <w:rsid w:val="00B405B3"/>
    <w:rsid w:val="00B40686"/>
    <w:rsid w:val="00B406D3"/>
    <w:rsid w:val="00B4071C"/>
    <w:rsid w:val="00B4075D"/>
    <w:rsid w:val="00B4076C"/>
    <w:rsid w:val="00B407E4"/>
    <w:rsid w:val="00B4081E"/>
    <w:rsid w:val="00B4090A"/>
    <w:rsid w:val="00B409B1"/>
    <w:rsid w:val="00B409DB"/>
    <w:rsid w:val="00B40A2E"/>
    <w:rsid w:val="00B40C39"/>
    <w:rsid w:val="00B40D3C"/>
    <w:rsid w:val="00B40DD8"/>
    <w:rsid w:val="00B40E6F"/>
    <w:rsid w:val="00B40F2A"/>
    <w:rsid w:val="00B40F31"/>
    <w:rsid w:val="00B40F73"/>
    <w:rsid w:val="00B40FF1"/>
    <w:rsid w:val="00B40FF6"/>
    <w:rsid w:val="00B41025"/>
    <w:rsid w:val="00B410E0"/>
    <w:rsid w:val="00B41121"/>
    <w:rsid w:val="00B411BE"/>
    <w:rsid w:val="00B411D1"/>
    <w:rsid w:val="00B4129C"/>
    <w:rsid w:val="00B41443"/>
    <w:rsid w:val="00B414A0"/>
    <w:rsid w:val="00B4160E"/>
    <w:rsid w:val="00B4162E"/>
    <w:rsid w:val="00B4166D"/>
    <w:rsid w:val="00B4166E"/>
    <w:rsid w:val="00B4170F"/>
    <w:rsid w:val="00B4177E"/>
    <w:rsid w:val="00B41796"/>
    <w:rsid w:val="00B417A1"/>
    <w:rsid w:val="00B417DD"/>
    <w:rsid w:val="00B41878"/>
    <w:rsid w:val="00B418C1"/>
    <w:rsid w:val="00B419B2"/>
    <w:rsid w:val="00B419D9"/>
    <w:rsid w:val="00B41A07"/>
    <w:rsid w:val="00B41A28"/>
    <w:rsid w:val="00B41B6F"/>
    <w:rsid w:val="00B41C12"/>
    <w:rsid w:val="00B41E74"/>
    <w:rsid w:val="00B41F27"/>
    <w:rsid w:val="00B42080"/>
    <w:rsid w:val="00B42087"/>
    <w:rsid w:val="00B4210E"/>
    <w:rsid w:val="00B42188"/>
    <w:rsid w:val="00B421FF"/>
    <w:rsid w:val="00B42225"/>
    <w:rsid w:val="00B42257"/>
    <w:rsid w:val="00B42291"/>
    <w:rsid w:val="00B42298"/>
    <w:rsid w:val="00B422F6"/>
    <w:rsid w:val="00B422F9"/>
    <w:rsid w:val="00B423AE"/>
    <w:rsid w:val="00B42467"/>
    <w:rsid w:val="00B42532"/>
    <w:rsid w:val="00B42550"/>
    <w:rsid w:val="00B42613"/>
    <w:rsid w:val="00B42692"/>
    <w:rsid w:val="00B426F9"/>
    <w:rsid w:val="00B4270B"/>
    <w:rsid w:val="00B427F5"/>
    <w:rsid w:val="00B4284F"/>
    <w:rsid w:val="00B428FE"/>
    <w:rsid w:val="00B42929"/>
    <w:rsid w:val="00B429B9"/>
    <w:rsid w:val="00B42A63"/>
    <w:rsid w:val="00B42B2A"/>
    <w:rsid w:val="00B42C18"/>
    <w:rsid w:val="00B42C3C"/>
    <w:rsid w:val="00B42CE5"/>
    <w:rsid w:val="00B42EEC"/>
    <w:rsid w:val="00B42F0E"/>
    <w:rsid w:val="00B42F64"/>
    <w:rsid w:val="00B42FAB"/>
    <w:rsid w:val="00B42FBA"/>
    <w:rsid w:val="00B42FCA"/>
    <w:rsid w:val="00B4300F"/>
    <w:rsid w:val="00B430AF"/>
    <w:rsid w:val="00B431FA"/>
    <w:rsid w:val="00B4327D"/>
    <w:rsid w:val="00B43295"/>
    <w:rsid w:val="00B43299"/>
    <w:rsid w:val="00B432E0"/>
    <w:rsid w:val="00B43315"/>
    <w:rsid w:val="00B434B9"/>
    <w:rsid w:val="00B434CF"/>
    <w:rsid w:val="00B434FE"/>
    <w:rsid w:val="00B43555"/>
    <w:rsid w:val="00B435BD"/>
    <w:rsid w:val="00B43642"/>
    <w:rsid w:val="00B437AD"/>
    <w:rsid w:val="00B43863"/>
    <w:rsid w:val="00B438C0"/>
    <w:rsid w:val="00B43907"/>
    <w:rsid w:val="00B43945"/>
    <w:rsid w:val="00B439F7"/>
    <w:rsid w:val="00B43AF8"/>
    <w:rsid w:val="00B43B05"/>
    <w:rsid w:val="00B43B71"/>
    <w:rsid w:val="00B43C45"/>
    <w:rsid w:val="00B43C91"/>
    <w:rsid w:val="00B43CEA"/>
    <w:rsid w:val="00B43D31"/>
    <w:rsid w:val="00B43D68"/>
    <w:rsid w:val="00B43EF6"/>
    <w:rsid w:val="00B43FF6"/>
    <w:rsid w:val="00B44147"/>
    <w:rsid w:val="00B441A7"/>
    <w:rsid w:val="00B44241"/>
    <w:rsid w:val="00B44338"/>
    <w:rsid w:val="00B44360"/>
    <w:rsid w:val="00B44374"/>
    <w:rsid w:val="00B443D3"/>
    <w:rsid w:val="00B4440C"/>
    <w:rsid w:val="00B44431"/>
    <w:rsid w:val="00B444E0"/>
    <w:rsid w:val="00B444E9"/>
    <w:rsid w:val="00B444EF"/>
    <w:rsid w:val="00B445B7"/>
    <w:rsid w:val="00B445BF"/>
    <w:rsid w:val="00B4462C"/>
    <w:rsid w:val="00B44652"/>
    <w:rsid w:val="00B446EC"/>
    <w:rsid w:val="00B4476B"/>
    <w:rsid w:val="00B44835"/>
    <w:rsid w:val="00B44921"/>
    <w:rsid w:val="00B44938"/>
    <w:rsid w:val="00B44A59"/>
    <w:rsid w:val="00B44AA0"/>
    <w:rsid w:val="00B44AAE"/>
    <w:rsid w:val="00B44AAF"/>
    <w:rsid w:val="00B44B93"/>
    <w:rsid w:val="00B44BB0"/>
    <w:rsid w:val="00B44BDF"/>
    <w:rsid w:val="00B44C55"/>
    <w:rsid w:val="00B44EDA"/>
    <w:rsid w:val="00B44F1C"/>
    <w:rsid w:val="00B44F60"/>
    <w:rsid w:val="00B44FF1"/>
    <w:rsid w:val="00B45089"/>
    <w:rsid w:val="00B450A0"/>
    <w:rsid w:val="00B4517C"/>
    <w:rsid w:val="00B45220"/>
    <w:rsid w:val="00B452DA"/>
    <w:rsid w:val="00B4532B"/>
    <w:rsid w:val="00B45337"/>
    <w:rsid w:val="00B4543C"/>
    <w:rsid w:val="00B45496"/>
    <w:rsid w:val="00B454B4"/>
    <w:rsid w:val="00B45502"/>
    <w:rsid w:val="00B45647"/>
    <w:rsid w:val="00B4567A"/>
    <w:rsid w:val="00B45723"/>
    <w:rsid w:val="00B45780"/>
    <w:rsid w:val="00B45798"/>
    <w:rsid w:val="00B457EA"/>
    <w:rsid w:val="00B4591F"/>
    <w:rsid w:val="00B4593F"/>
    <w:rsid w:val="00B45976"/>
    <w:rsid w:val="00B4598A"/>
    <w:rsid w:val="00B459DC"/>
    <w:rsid w:val="00B45B7A"/>
    <w:rsid w:val="00B45BA1"/>
    <w:rsid w:val="00B45D07"/>
    <w:rsid w:val="00B45D11"/>
    <w:rsid w:val="00B45D78"/>
    <w:rsid w:val="00B45DE6"/>
    <w:rsid w:val="00B45E51"/>
    <w:rsid w:val="00B45F5C"/>
    <w:rsid w:val="00B45F8B"/>
    <w:rsid w:val="00B45F9D"/>
    <w:rsid w:val="00B45FF0"/>
    <w:rsid w:val="00B46080"/>
    <w:rsid w:val="00B460B1"/>
    <w:rsid w:val="00B460C3"/>
    <w:rsid w:val="00B4614E"/>
    <w:rsid w:val="00B46163"/>
    <w:rsid w:val="00B461EA"/>
    <w:rsid w:val="00B4634F"/>
    <w:rsid w:val="00B4638D"/>
    <w:rsid w:val="00B463E5"/>
    <w:rsid w:val="00B4644D"/>
    <w:rsid w:val="00B46557"/>
    <w:rsid w:val="00B46563"/>
    <w:rsid w:val="00B466B3"/>
    <w:rsid w:val="00B466C3"/>
    <w:rsid w:val="00B4670E"/>
    <w:rsid w:val="00B46722"/>
    <w:rsid w:val="00B4672A"/>
    <w:rsid w:val="00B4674C"/>
    <w:rsid w:val="00B4678D"/>
    <w:rsid w:val="00B467B5"/>
    <w:rsid w:val="00B467D9"/>
    <w:rsid w:val="00B46912"/>
    <w:rsid w:val="00B46930"/>
    <w:rsid w:val="00B46963"/>
    <w:rsid w:val="00B46981"/>
    <w:rsid w:val="00B469D1"/>
    <w:rsid w:val="00B46A57"/>
    <w:rsid w:val="00B46AA4"/>
    <w:rsid w:val="00B46B08"/>
    <w:rsid w:val="00B46B41"/>
    <w:rsid w:val="00B46B5B"/>
    <w:rsid w:val="00B46C19"/>
    <w:rsid w:val="00B46C79"/>
    <w:rsid w:val="00B46D10"/>
    <w:rsid w:val="00B46DCD"/>
    <w:rsid w:val="00B46E6C"/>
    <w:rsid w:val="00B46EAC"/>
    <w:rsid w:val="00B46F9E"/>
    <w:rsid w:val="00B46FB5"/>
    <w:rsid w:val="00B46FE3"/>
    <w:rsid w:val="00B46FF7"/>
    <w:rsid w:val="00B47044"/>
    <w:rsid w:val="00B470B5"/>
    <w:rsid w:val="00B4719D"/>
    <w:rsid w:val="00B471A8"/>
    <w:rsid w:val="00B471AD"/>
    <w:rsid w:val="00B471EE"/>
    <w:rsid w:val="00B47499"/>
    <w:rsid w:val="00B476FF"/>
    <w:rsid w:val="00B4771B"/>
    <w:rsid w:val="00B4782E"/>
    <w:rsid w:val="00B478A6"/>
    <w:rsid w:val="00B479BA"/>
    <w:rsid w:val="00B479D7"/>
    <w:rsid w:val="00B47A90"/>
    <w:rsid w:val="00B47AA8"/>
    <w:rsid w:val="00B47B51"/>
    <w:rsid w:val="00B47B5D"/>
    <w:rsid w:val="00B47D57"/>
    <w:rsid w:val="00B47D69"/>
    <w:rsid w:val="00B47DDE"/>
    <w:rsid w:val="00B47DFF"/>
    <w:rsid w:val="00B47E0B"/>
    <w:rsid w:val="00B47E8A"/>
    <w:rsid w:val="00B47EFD"/>
    <w:rsid w:val="00B47F78"/>
    <w:rsid w:val="00B50017"/>
    <w:rsid w:val="00B50049"/>
    <w:rsid w:val="00B500AE"/>
    <w:rsid w:val="00B500F0"/>
    <w:rsid w:val="00B5011C"/>
    <w:rsid w:val="00B501EA"/>
    <w:rsid w:val="00B50213"/>
    <w:rsid w:val="00B504B0"/>
    <w:rsid w:val="00B504C1"/>
    <w:rsid w:val="00B50579"/>
    <w:rsid w:val="00B50603"/>
    <w:rsid w:val="00B50669"/>
    <w:rsid w:val="00B50678"/>
    <w:rsid w:val="00B507A0"/>
    <w:rsid w:val="00B50843"/>
    <w:rsid w:val="00B5084F"/>
    <w:rsid w:val="00B509C7"/>
    <w:rsid w:val="00B50A22"/>
    <w:rsid w:val="00B50A56"/>
    <w:rsid w:val="00B50BC9"/>
    <w:rsid w:val="00B50BE2"/>
    <w:rsid w:val="00B50BF0"/>
    <w:rsid w:val="00B50C0D"/>
    <w:rsid w:val="00B50C12"/>
    <w:rsid w:val="00B50C17"/>
    <w:rsid w:val="00B50C27"/>
    <w:rsid w:val="00B50CB6"/>
    <w:rsid w:val="00B50D07"/>
    <w:rsid w:val="00B50D78"/>
    <w:rsid w:val="00B50DEA"/>
    <w:rsid w:val="00B50E3C"/>
    <w:rsid w:val="00B50E7E"/>
    <w:rsid w:val="00B50F17"/>
    <w:rsid w:val="00B50F3D"/>
    <w:rsid w:val="00B50FA1"/>
    <w:rsid w:val="00B50FEA"/>
    <w:rsid w:val="00B50FFC"/>
    <w:rsid w:val="00B5107B"/>
    <w:rsid w:val="00B5115F"/>
    <w:rsid w:val="00B5116E"/>
    <w:rsid w:val="00B511A6"/>
    <w:rsid w:val="00B512C2"/>
    <w:rsid w:val="00B51337"/>
    <w:rsid w:val="00B5138F"/>
    <w:rsid w:val="00B51390"/>
    <w:rsid w:val="00B513FA"/>
    <w:rsid w:val="00B513FD"/>
    <w:rsid w:val="00B51456"/>
    <w:rsid w:val="00B51549"/>
    <w:rsid w:val="00B51576"/>
    <w:rsid w:val="00B5158D"/>
    <w:rsid w:val="00B515E6"/>
    <w:rsid w:val="00B51600"/>
    <w:rsid w:val="00B51662"/>
    <w:rsid w:val="00B516E3"/>
    <w:rsid w:val="00B5170B"/>
    <w:rsid w:val="00B51742"/>
    <w:rsid w:val="00B517F7"/>
    <w:rsid w:val="00B5186C"/>
    <w:rsid w:val="00B518B4"/>
    <w:rsid w:val="00B518F6"/>
    <w:rsid w:val="00B51926"/>
    <w:rsid w:val="00B519F8"/>
    <w:rsid w:val="00B51AB6"/>
    <w:rsid w:val="00B51AC2"/>
    <w:rsid w:val="00B51AFA"/>
    <w:rsid w:val="00B51B62"/>
    <w:rsid w:val="00B51BDB"/>
    <w:rsid w:val="00B51C1A"/>
    <w:rsid w:val="00B51C8D"/>
    <w:rsid w:val="00B51C9D"/>
    <w:rsid w:val="00B51E14"/>
    <w:rsid w:val="00B51E4A"/>
    <w:rsid w:val="00B51E93"/>
    <w:rsid w:val="00B51E95"/>
    <w:rsid w:val="00B51F7C"/>
    <w:rsid w:val="00B51FBD"/>
    <w:rsid w:val="00B52176"/>
    <w:rsid w:val="00B52206"/>
    <w:rsid w:val="00B52254"/>
    <w:rsid w:val="00B52267"/>
    <w:rsid w:val="00B52404"/>
    <w:rsid w:val="00B52420"/>
    <w:rsid w:val="00B52437"/>
    <w:rsid w:val="00B524D9"/>
    <w:rsid w:val="00B52508"/>
    <w:rsid w:val="00B52523"/>
    <w:rsid w:val="00B5259F"/>
    <w:rsid w:val="00B52625"/>
    <w:rsid w:val="00B52652"/>
    <w:rsid w:val="00B52686"/>
    <w:rsid w:val="00B526EE"/>
    <w:rsid w:val="00B52817"/>
    <w:rsid w:val="00B528D6"/>
    <w:rsid w:val="00B529A5"/>
    <w:rsid w:val="00B529E9"/>
    <w:rsid w:val="00B52A16"/>
    <w:rsid w:val="00B52A3C"/>
    <w:rsid w:val="00B52A62"/>
    <w:rsid w:val="00B52A96"/>
    <w:rsid w:val="00B52AE6"/>
    <w:rsid w:val="00B52B7B"/>
    <w:rsid w:val="00B52BCF"/>
    <w:rsid w:val="00B52C6C"/>
    <w:rsid w:val="00B52C75"/>
    <w:rsid w:val="00B52CBC"/>
    <w:rsid w:val="00B52CD2"/>
    <w:rsid w:val="00B52D96"/>
    <w:rsid w:val="00B52D9B"/>
    <w:rsid w:val="00B52DE8"/>
    <w:rsid w:val="00B52E3A"/>
    <w:rsid w:val="00B52E7A"/>
    <w:rsid w:val="00B52ECE"/>
    <w:rsid w:val="00B52EDC"/>
    <w:rsid w:val="00B52F0C"/>
    <w:rsid w:val="00B52F4A"/>
    <w:rsid w:val="00B52F83"/>
    <w:rsid w:val="00B530EA"/>
    <w:rsid w:val="00B530EE"/>
    <w:rsid w:val="00B53150"/>
    <w:rsid w:val="00B53183"/>
    <w:rsid w:val="00B53210"/>
    <w:rsid w:val="00B53318"/>
    <w:rsid w:val="00B53354"/>
    <w:rsid w:val="00B5335B"/>
    <w:rsid w:val="00B533AC"/>
    <w:rsid w:val="00B533CB"/>
    <w:rsid w:val="00B53466"/>
    <w:rsid w:val="00B534D9"/>
    <w:rsid w:val="00B534DE"/>
    <w:rsid w:val="00B53500"/>
    <w:rsid w:val="00B53507"/>
    <w:rsid w:val="00B53510"/>
    <w:rsid w:val="00B535AE"/>
    <w:rsid w:val="00B53628"/>
    <w:rsid w:val="00B536E8"/>
    <w:rsid w:val="00B53708"/>
    <w:rsid w:val="00B5373D"/>
    <w:rsid w:val="00B537B4"/>
    <w:rsid w:val="00B538D8"/>
    <w:rsid w:val="00B53AA1"/>
    <w:rsid w:val="00B53B37"/>
    <w:rsid w:val="00B53B57"/>
    <w:rsid w:val="00B53B92"/>
    <w:rsid w:val="00B53BE0"/>
    <w:rsid w:val="00B53C69"/>
    <w:rsid w:val="00B53CC3"/>
    <w:rsid w:val="00B53CD5"/>
    <w:rsid w:val="00B53CDD"/>
    <w:rsid w:val="00B53CF4"/>
    <w:rsid w:val="00B53D5B"/>
    <w:rsid w:val="00B53DD8"/>
    <w:rsid w:val="00B53ECA"/>
    <w:rsid w:val="00B53EEF"/>
    <w:rsid w:val="00B53F0A"/>
    <w:rsid w:val="00B53F4C"/>
    <w:rsid w:val="00B5406E"/>
    <w:rsid w:val="00B540DF"/>
    <w:rsid w:val="00B5411D"/>
    <w:rsid w:val="00B54263"/>
    <w:rsid w:val="00B54265"/>
    <w:rsid w:val="00B54306"/>
    <w:rsid w:val="00B54330"/>
    <w:rsid w:val="00B544CE"/>
    <w:rsid w:val="00B5451C"/>
    <w:rsid w:val="00B54558"/>
    <w:rsid w:val="00B54566"/>
    <w:rsid w:val="00B545E6"/>
    <w:rsid w:val="00B546BB"/>
    <w:rsid w:val="00B54727"/>
    <w:rsid w:val="00B54745"/>
    <w:rsid w:val="00B5478C"/>
    <w:rsid w:val="00B547A3"/>
    <w:rsid w:val="00B54844"/>
    <w:rsid w:val="00B548AC"/>
    <w:rsid w:val="00B548BB"/>
    <w:rsid w:val="00B548E2"/>
    <w:rsid w:val="00B54981"/>
    <w:rsid w:val="00B54AA1"/>
    <w:rsid w:val="00B54B65"/>
    <w:rsid w:val="00B54B7F"/>
    <w:rsid w:val="00B54BB5"/>
    <w:rsid w:val="00B54C82"/>
    <w:rsid w:val="00B54C93"/>
    <w:rsid w:val="00B54C94"/>
    <w:rsid w:val="00B54D85"/>
    <w:rsid w:val="00B54D97"/>
    <w:rsid w:val="00B54DDE"/>
    <w:rsid w:val="00B54F38"/>
    <w:rsid w:val="00B54F49"/>
    <w:rsid w:val="00B55008"/>
    <w:rsid w:val="00B550B4"/>
    <w:rsid w:val="00B550BC"/>
    <w:rsid w:val="00B550DD"/>
    <w:rsid w:val="00B5518D"/>
    <w:rsid w:val="00B551B4"/>
    <w:rsid w:val="00B55216"/>
    <w:rsid w:val="00B5523F"/>
    <w:rsid w:val="00B55259"/>
    <w:rsid w:val="00B5528D"/>
    <w:rsid w:val="00B55316"/>
    <w:rsid w:val="00B5546A"/>
    <w:rsid w:val="00B55486"/>
    <w:rsid w:val="00B5548A"/>
    <w:rsid w:val="00B55587"/>
    <w:rsid w:val="00B55588"/>
    <w:rsid w:val="00B556DF"/>
    <w:rsid w:val="00B5571E"/>
    <w:rsid w:val="00B55728"/>
    <w:rsid w:val="00B557C2"/>
    <w:rsid w:val="00B557E8"/>
    <w:rsid w:val="00B558CC"/>
    <w:rsid w:val="00B558D6"/>
    <w:rsid w:val="00B55907"/>
    <w:rsid w:val="00B5593B"/>
    <w:rsid w:val="00B5598B"/>
    <w:rsid w:val="00B5599E"/>
    <w:rsid w:val="00B559A1"/>
    <w:rsid w:val="00B559A4"/>
    <w:rsid w:val="00B55A1C"/>
    <w:rsid w:val="00B55AFD"/>
    <w:rsid w:val="00B55BC4"/>
    <w:rsid w:val="00B55CCA"/>
    <w:rsid w:val="00B55D2F"/>
    <w:rsid w:val="00B55D3F"/>
    <w:rsid w:val="00B55D7A"/>
    <w:rsid w:val="00B55EA1"/>
    <w:rsid w:val="00B55F2D"/>
    <w:rsid w:val="00B55F6B"/>
    <w:rsid w:val="00B56025"/>
    <w:rsid w:val="00B5604C"/>
    <w:rsid w:val="00B5613D"/>
    <w:rsid w:val="00B56164"/>
    <w:rsid w:val="00B561A6"/>
    <w:rsid w:val="00B563D8"/>
    <w:rsid w:val="00B563FA"/>
    <w:rsid w:val="00B56405"/>
    <w:rsid w:val="00B564B1"/>
    <w:rsid w:val="00B564F9"/>
    <w:rsid w:val="00B5650C"/>
    <w:rsid w:val="00B56531"/>
    <w:rsid w:val="00B5656F"/>
    <w:rsid w:val="00B566B2"/>
    <w:rsid w:val="00B566F9"/>
    <w:rsid w:val="00B56786"/>
    <w:rsid w:val="00B567A8"/>
    <w:rsid w:val="00B56838"/>
    <w:rsid w:val="00B56962"/>
    <w:rsid w:val="00B56A49"/>
    <w:rsid w:val="00B56ADF"/>
    <w:rsid w:val="00B56B29"/>
    <w:rsid w:val="00B56B98"/>
    <w:rsid w:val="00B56C4D"/>
    <w:rsid w:val="00B56D30"/>
    <w:rsid w:val="00B56D65"/>
    <w:rsid w:val="00B56EA2"/>
    <w:rsid w:val="00B56F38"/>
    <w:rsid w:val="00B56F57"/>
    <w:rsid w:val="00B56FCF"/>
    <w:rsid w:val="00B56FE8"/>
    <w:rsid w:val="00B57018"/>
    <w:rsid w:val="00B5711B"/>
    <w:rsid w:val="00B57219"/>
    <w:rsid w:val="00B5730C"/>
    <w:rsid w:val="00B573D6"/>
    <w:rsid w:val="00B57414"/>
    <w:rsid w:val="00B57497"/>
    <w:rsid w:val="00B574D0"/>
    <w:rsid w:val="00B574E4"/>
    <w:rsid w:val="00B574FB"/>
    <w:rsid w:val="00B5752C"/>
    <w:rsid w:val="00B575D9"/>
    <w:rsid w:val="00B5766C"/>
    <w:rsid w:val="00B578D2"/>
    <w:rsid w:val="00B579F1"/>
    <w:rsid w:val="00B579F9"/>
    <w:rsid w:val="00B57A4E"/>
    <w:rsid w:val="00B57B44"/>
    <w:rsid w:val="00B57B58"/>
    <w:rsid w:val="00B57BC3"/>
    <w:rsid w:val="00B57BD2"/>
    <w:rsid w:val="00B57C51"/>
    <w:rsid w:val="00B57C5D"/>
    <w:rsid w:val="00B57C7A"/>
    <w:rsid w:val="00B57C93"/>
    <w:rsid w:val="00B57DD1"/>
    <w:rsid w:val="00B57E10"/>
    <w:rsid w:val="00B57EBB"/>
    <w:rsid w:val="00B57F77"/>
    <w:rsid w:val="00B57F8D"/>
    <w:rsid w:val="00B57F99"/>
    <w:rsid w:val="00B60009"/>
    <w:rsid w:val="00B600F6"/>
    <w:rsid w:val="00B6018E"/>
    <w:rsid w:val="00B601DE"/>
    <w:rsid w:val="00B60254"/>
    <w:rsid w:val="00B60268"/>
    <w:rsid w:val="00B603B7"/>
    <w:rsid w:val="00B603E4"/>
    <w:rsid w:val="00B60423"/>
    <w:rsid w:val="00B604FC"/>
    <w:rsid w:val="00B60578"/>
    <w:rsid w:val="00B605FA"/>
    <w:rsid w:val="00B60634"/>
    <w:rsid w:val="00B60701"/>
    <w:rsid w:val="00B607DF"/>
    <w:rsid w:val="00B60801"/>
    <w:rsid w:val="00B60896"/>
    <w:rsid w:val="00B6097C"/>
    <w:rsid w:val="00B60A4E"/>
    <w:rsid w:val="00B60AB7"/>
    <w:rsid w:val="00B60AFC"/>
    <w:rsid w:val="00B60B00"/>
    <w:rsid w:val="00B60C92"/>
    <w:rsid w:val="00B60C96"/>
    <w:rsid w:val="00B60CEA"/>
    <w:rsid w:val="00B60CEC"/>
    <w:rsid w:val="00B60CF0"/>
    <w:rsid w:val="00B60D53"/>
    <w:rsid w:val="00B60D6F"/>
    <w:rsid w:val="00B60DAE"/>
    <w:rsid w:val="00B60E2D"/>
    <w:rsid w:val="00B60E37"/>
    <w:rsid w:val="00B60E4D"/>
    <w:rsid w:val="00B60E90"/>
    <w:rsid w:val="00B60EBE"/>
    <w:rsid w:val="00B60F5C"/>
    <w:rsid w:val="00B6100B"/>
    <w:rsid w:val="00B610A9"/>
    <w:rsid w:val="00B610ED"/>
    <w:rsid w:val="00B61108"/>
    <w:rsid w:val="00B611F8"/>
    <w:rsid w:val="00B6121E"/>
    <w:rsid w:val="00B612CC"/>
    <w:rsid w:val="00B61309"/>
    <w:rsid w:val="00B613BD"/>
    <w:rsid w:val="00B614D6"/>
    <w:rsid w:val="00B615FB"/>
    <w:rsid w:val="00B61671"/>
    <w:rsid w:val="00B616CD"/>
    <w:rsid w:val="00B617DE"/>
    <w:rsid w:val="00B6184D"/>
    <w:rsid w:val="00B6186B"/>
    <w:rsid w:val="00B618C0"/>
    <w:rsid w:val="00B619FB"/>
    <w:rsid w:val="00B61A29"/>
    <w:rsid w:val="00B61A4E"/>
    <w:rsid w:val="00B61B1F"/>
    <w:rsid w:val="00B61C52"/>
    <w:rsid w:val="00B61C54"/>
    <w:rsid w:val="00B61CA9"/>
    <w:rsid w:val="00B61CD6"/>
    <w:rsid w:val="00B61D24"/>
    <w:rsid w:val="00B61EC3"/>
    <w:rsid w:val="00B61ECD"/>
    <w:rsid w:val="00B61FFE"/>
    <w:rsid w:val="00B62013"/>
    <w:rsid w:val="00B62142"/>
    <w:rsid w:val="00B62178"/>
    <w:rsid w:val="00B621CA"/>
    <w:rsid w:val="00B6225A"/>
    <w:rsid w:val="00B622FC"/>
    <w:rsid w:val="00B6234F"/>
    <w:rsid w:val="00B62489"/>
    <w:rsid w:val="00B62491"/>
    <w:rsid w:val="00B624BE"/>
    <w:rsid w:val="00B62734"/>
    <w:rsid w:val="00B627D6"/>
    <w:rsid w:val="00B6283A"/>
    <w:rsid w:val="00B628C4"/>
    <w:rsid w:val="00B62A4B"/>
    <w:rsid w:val="00B62ADF"/>
    <w:rsid w:val="00B62B32"/>
    <w:rsid w:val="00B62B47"/>
    <w:rsid w:val="00B62BA3"/>
    <w:rsid w:val="00B62BC4"/>
    <w:rsid w:val="00B62BCE"/>
    <w:rsid w:val="00B62C55"/>
    <w:rsid w:val="00B62E78"/>
    <w:rsid w:val="00B62FB0"/>
    <w:rsid w:val="00B63190"/>
    <w:rsid w:val="00B63200"/>
    <w:rsid w:val="00B63311"/>
    <w:rsid w:val="00B63343"/>
    <w:rsid w:val="00B634AF"/>
    <w:rsid w:val="00B634FD"/>
    <w:rsid w:val="00B63650"/>
    <w:rsid w:val="00B6365E"/>
    <w:rsid w:val="00B63669"/>
    <w:rsid w:val="00B6386E"/>
    <w:rsid w:val="00B63878"/>
    <w:rsid w:val="00B63918"/>
    <w:rsid w:val="00B6391A"/>
    <w:rsid w:val="00B6392B"/>
    <w:rsid w:val="00B63A15"/>
    <w:rsid w:val="00B63A18"/>
    <w:rsid w:val="00B63BD5"/>
    <w:rsid w:val="00B63CCC"/>
    <w:rsid w:val="00B63D74"/>
    <w:rsid w:val="00B63DD0"/>
    <w:rsid w:val="00B63DD2"/>
    <w:rsid w:val="00B63E1E"/>
    <w:rsid w:val="00B63EC9"/>
    <w:rsid w:val="00B63F0E"/>
    <w:rsid w:val="00B63F3C"/>
    <w:rsid w:val="00B64183"/>
    <w:rsid w:val="00B641A3"/>
    <w:rsid w:val="00B642AF"/>
    <w:rsid w:val="00B643CE"/>
    <w:rsid w:val="00B643DB"/>
    <w:rsid w:val="00B643E0"/>
    <w:rsid w:val="00B643E9"/>
    <w:rsid w:val="00B64445"/>
    <w:rsid w:val="00B6445E"/>
    <w:rsid w:val="00B64527"/>
    <w:rsid w:val="00B645B7"/>
    <w:rsid w:val="00B6463B"/>
    <w:rsid w:val="00B646B4"/>
    <w:rsid w:val="00B6473B"/>
    <w:rsid w:val="00B647AF"/>
    <w:rsid w:val="00B647B0"/>
    <w:rsid w:val="00B648AE"/>
    <w:rsid w:val="00B648BB"/>
    <w:rsid w:val="00B649DC"/>
    <w:rsid w:val="00B649FC"/>
    <w:rsid w:val="00B64A38"/>
    <w:rsid w:val="00B64A8B"/>
    <w:rsid w:val="00B64AA1"/>
    <w:rsid w:val="00B64AFF"/>
    <w:rsid w:val="00B64B87"/>
    <w:rsid w:val="00B64BBD"/>
    <w:rsid w:val="00B64BE3"/>
    <w:rsid w:val="00B64C4D"/>
    <w:rsid w:val="00B64D0E"/>
    <w:rsid w:val="00B64D32"/>
    <w:rsid w:val="00B64E10"/>
    <w:rsid w:val="00B64E4E"/>
    <w:rsid w:val="00B64F80"/>
    <w:rsid w:val="00B64FC2"/>
    <w:rsid w:val="00B64FCD"/>
    <w:rsid w:val="00B65085"/>
    <w:rsid w:val="00B6517A"/>
    <w:rsid w:val="00B651B8"/>
    <w:rsid w:val="00B6524A"/>
    <w:rsid w:val="00B65267"/>
    <w:rsid w:val="00B65498"/>
    <w:rsid w:val="00B654BF"/>
    <w:rsid w:val="00B65579"/>
    <w:rsid w:val="00B656DE"/>
    <w:rsid w:val="00B656F1"/>
    <w:rsid w:val="00B6570F"/>
    <w:rsid w:val="00B65835"/>
    <w:rsid w:val="00B65883"/>
    <w:rsid w:val="00B6592A"/>
    <w:rsid w:val="00B65A54"/>
    <w:rsid w:val="00B65A5E"/>
    <w:rsid w:val="00B65B99"/>
    <w:rsid w:val="00B65C10"/>
    <w:rsid w:val="00B65C1A"/>
    <w:rsid w:val="00B65CD5"/>
    <w:rsid w:val="00B65CEE"/>
    <w:rsid w:val="00B65CFD"/>
    <w:rsid w:val="00B65CFE"/>
    <w:rsid w:val="00B65F9D"/>
    <w:rsid w:val="00B6606C"/>
    <w:rsid w:val="00B662AC"/>
    <w:rsid w:val="00B662EE"/>
    <w:rsid w:val="00B663E5"/>
    <w:rsid w:val="00B66456"/>
    <w:rsid w:val="00B66475"/>
    <w:rsid w:val="00B664CB"/>
    <w:rsid w:val="00B66583"/>
    <w:rsid w:val="00B66636"/>
    <w:rsid w:val="00B66670"/>
    <w:rsid w:val="00B6681C"/>
    <w:rsid w:val="00B668AB"/>
    <w:rsid w:val="00B668E0"/>
    <w:rsid w:val="00B66935"/>
    <w:rsid w:val="00B66999"/>
    <w:rsid w:val="00B6699F"/>
    <w:rsid w:val="00B669B0"/>
    <w:rsid w:val="00B66A5D"/>
    <w:rsid w:val="00B66AAC"/>
    <w:rsid w:val="00B66B67"/>
    <w:rsid w:val="00B66B6C"/>
    <w:rsid w:val="00B66B78"/>
    <w:rsid w:val="00B66C05"/>
    <w:rsid w:val="00B66C4B"/>
    <w:rsid w:val="00B66CFD"/>
    <w:rsid w:val="00B66D2A"/>
    <w:rsid w:val="00B66D3D"/>
    <w:rsid w:val="00B66DAC"/>
    <w:rsid w:val="00B66DE1"/>
    <w:rsid w:val="00B66EA6"/>
    <w:rsid w:val="00B66F28"/>
    <w:rsid w:val="00B66FD3"/>
    <w:rsid w:val="00B67012"/>
    <w:rsid w:val="00B67016"/>
    <w:rsid w:val="00B6721B"/>
    <w:rsid w:val="00B672F6"/>
    <w:rsid w:val="00B67302"/>
    <w:rsid w:val="00B6730A"/>
    <w:rsid w:val="00B673AA"/>
    <w:rsid w:val="00B6743F"/>
    <w:rsid w:val="00B67486"/>
    <w:rsid w:val="00B674EC"/>
    <w:rsid w:val="00B6750A"/>
    <w:rsid w:val="00B67549"/>
    <w:rsid w:val="00B67553"/>
    <w:rsid w:val="00B675A7"/>
    <w:rsid w:val="00B675C3"/>
    <w:rsid w:val="00B675EE"/>
    <w:rsid w:val="00B6762D"/>
    <w:rsid w:val="00B67669"/>
    <w:rsid w:val="00B6767C"/>
    <w:rsid w:val="00B676B6"/>
    <w:rsid w:val="00B67703"/>
    <w:rsid w:val="00B679EA"/>
    <w:rsid w:val="00B67A2C"/>
    <w:rsid w:val="00B67A3F"/>
    <w:rsid w:val="00B67B2D"/>
    <w:rsid w:val="00B67C09"/>
    <w:rsid w:val="00B67C12"/>
    <w:rsid w:val="00B67C6A"/>
    <w:rsid w:val="00B67CA2"/>
    <w:rsid w:val="00B67D6F"/>
    <w:rsid w:val="00B67D83"/>
    <w:rsid w:val="00B67DA9"/>
    <w:rsid w:val="00B67E5F"/>
    <w:rsid w:val="00B67FA3"/>
    <w:rsid w:val="00B67FDA"/>
    <w:rsid w:val="00B70030"/>
    <w:rsid w:val="00B700C9"/>
    <w:rsid w:val="00B7015E"/>
    <w:rsid w:val="00B70195"/>
    <w:rsid w:val="00B702A0"/>
    <w:rsid w:val="00B702CE"/>
    <w:rsid w:val="00B70361"/>
    <w:rsid w:val="00B704EC"/>
    <w:rsid w:val="00B704F6"/>
    <w:rsid w:val="00B70587"/>
    <w:rsid w:val="00B705E8"/>
    <w:rsid w:val="00B705F4"/>
    <w:rsid w:val="00B7060C"/>
    <w:rsid w:val="00B7067E"/>
    <w:rsid w:val="00B706E3"/>
    <w:rsid w:val="00B707F3"/>
    <w:rsid w:val="00B70915"/>
    <w:rsid w:val="00B70936"/>
    <w:rsid w:val="00B70B05"/>
    <w:rsid w:val="00B70B56"/>
    <w:rsid w:val="00B70BA4"/>
    <w:rsid w:val="00B70C71"/>
    <w:rsid w:val="00B70CC3"/>
    <w:rsid w:val="00B70DFB"/>
    <w:rsid w:val="00B70E0A"/>
    <w:rsid w:val="00B70EA2"/>
    <w:rsid w:val="00B70F0C"/>
    <w:rsid w:val="00B71036"/>
    <w:rsid w:val="00B7103C"/>
    <w:rsid w:val="00B71053"/>
    <w:rsid w:val="00B7108C"/>
    <w:rsid w:val="00B7108D"/>
    <w:rsid w:val="00B710C5"/>
    <w:rsid w:val="00B710D9"/>
    <w:rsid w:val="00B71147"/>
    <w:rsid w:val="00B711A1"/>
    <w:rsid w:val="00B71223"/>
    <w:rsid w:val="00B712E2"/>
    <w:rsid w:val="00B71383"/>
    <w:rsid w:val="00B7139D"/>
    <w:rsid w:val="00B71418"/>
    <w:rsid w:val="00B715F3"/>
    <w:rsid w:val="00B71721"/>
    <w:rsid w:val="00B7172D"/>
    <w:rsid w:val="00B71741"/>
    <w:rsid w:val="00B71763"/>
    <w:rsid w:val="00B71776"/>
    <w:rsid w:val="00B7178F"/>
    <w:rsid w:val="00B717E6"/>
    <w:rsid w:val="00B7188D"/>
    <w:rsid w:val="00B718A3"/>
    <w:rsid w:val="00B7199F"/>
    <w:rsid w:val="00B71B00"/>
    <w:rsid w:val="00B71BA3"/>
    <w:rsid w:val="00B71BB2"/>
    <w:rsid w:val="00B71CA7"/>
    <w:rsid w:val="00B71D2B"/>
    <w:rsid w:val="00B71DB4"/>
    <w:rsid w:val="00B71EA5"/>
    <w:rsid w:val="00B71F4E"/>
    <w:rsid w:val="00B71F66"/>
    <w:rsid w:val="00B71F95"/>
    <w:rsid w:val="00B71FA4"/>
    <w:rsid w:val="00B72043"/>
    <w:rsid w:val="00B7205A"/>
    <w:rsid w:val="00B72067"/>
    <w:rsid w:val="00B72240"/>
    <w:rsid w:val="00B7228A"/>
    <w:rsid w:val="00B72310"/>
    <w:rsid w:val="00B72359"/>
    <w:rsid w:val="00B72539"/>
    <w:rsid w:val="00B72579"/>
    <w:rsid w:val="00B72602"/>
    <w:rsid w:val="00B72639"/>
    <w:rsid w:val="00B726E7"/>
    <w:rsid w:val="00B72867"/>
    <w:rsid w:val="00B7288E"/>
    <w:rsid w:val="00B728BD"/>
    <w:rsid w:val="00B72998"/>
    <w:rsid w:val="00B72BFC"/>
    <w:rsid w:val="00B72C81"/>
    <w:rsid w:val="00B72D4F"/>
    <w:rsid w:val="00B72DED"/>
    <w:rsid w:val="00B7304C"/>
    <w:rsid w:val="00B73098"/>
    <w:rsid w:val="00B730E3"/>
    <w:rsid w:val="00B730EB"/>
    <w:rsid w:val="00B7311E"/>
    <w:rsid w:val="00B73143"/>
    <w:rsid w:val="00B7331B"/>
    <w:rsid w:val="00B733DD"/>
    <w:rsid w:val="00B733F4"/>
    <w:rsid w:val="00B7343D"/>
    <w:rsid w:val="00B73455"/>
    <w:rsid w:val="00B7346E"/>
    <w:rsid w:val="00B734AE"/>
    <w:rsid w:val="00B73557"/>
    <w:rsid w:val="00B735C5"/>
    <w:rsid w:val="00B73720"/>
    <w:rsid w:val="00B737AF"/>
    <w:rsid w:val="00B737EF"/>
    <w:rsid w:val="00B73960"/>
    <w:rsid w:val="00B73965"/>
    <w:rsid w:val="00B73A57"/>
    <w:rsid w:val="00B73AC9"/>
    <w:rsid w:val="00B73B74"/>
    <w:rsid w:val="00B73B9F"/>
    <w:rsid w:val="00B73BF9"/>
    <w:rsid w:val="00B73C98"/>
    <w:rsid w:val="00B73DA7"/>
    <w:rsid w:val="00B73DE5"/>
    <w:rsid w:val="00B73DF9"/>
    <w:rsid w:val="00B7402F"/>
    <w:rsid w:val="00B74032"/>
    <w:rsid w:val="00B74098"/>
    <w:rsid w:val="00B74184"/>
    <w:rsid w:val="00B74190"/>
    <w:rsid w:val="00B741ED"/>
    <w:rsid w:val="00B7421F"/>
    <w:rsid w:val="00B742A0"/>
    <w:rsid w:val="00B742AD"/>
    <w:rsid w:val="00B7437D"/>
    <w:rsid w:val="00B74492"/>
    <w:rsid w:val="00B745B9"/>
    <w:rsid w:val="00B746CD"/>
    <w:rsid w:val="00B746D5"/>
    <w:rsid w:val="00B74719"/>
    <w:rsid w:val="00B747EA"/>
    <w:rsid w:val="00B747EF"/>
    <w:rsid w:val="00B74839"/>
    <w:rsid w:val="00B7485C"/>
    <w:rsid w:val="00B74882"/>
    <w:rsid w:val="00B74906"/>
    <w:rsid w:val="00B74951"/>
    <w:rsid w:val="00B74A53"/>
    <w:rsid w:val="00B74A72"/>
    <w:rsid w:val="00B74AAD"/>
    <w:rsid w:val="00B74B2F"/>
    <w:rsid w:val="00B74B70"/>
    <w:rsid w:val="00B74BF4"/>
    <w:rsid w:val="00B74C1A"/>
    <w:rsid w:val="00B74C32"/>
    <w:rsid w:val="00B74C8F"/>
    <w:rsid w:val="00B74E36"/>
    <w:rsid w:val="00B74F47"/>
    <w:rsid w:val="00B74FCB"/>
    <w:rsid w:val="00B74FE7"/>
    <w:rsid w:val="00B750D3"/>
    <w:rsid w:val="00B75236"/>
    <w:rsid w:val="00B75368"/>
    <w:rsid w:val="00B7547E"/>
    <w:rsid w:val="00B754C2"/>
    <w:rsid w:val="00B75564"/>
    <w:rsid w:val="00B7557A"/>
    <w:rsid w:val="00B7577D"/>
    <w:rsid w:val="00B757AE"/>
    <w:rsid w:val="00B75832"/>
    <w:rsid w:val="00B75837"/>
    <w:rsid w:val="00B7585A"/>
    <w:rsid w:val="00B7585E"/>
    <w:rsid w:val="00B7589E"/>
    <w:rsid w:val="00B7591B"/>
    <w:rsid w:val="00B75AB8"/>
    <w:rsid w:val="00B75BB3"/>
    <w:rsid w:val="00B75CBB"/>
    <w:rsid w:val="00B75D10"/>
    <w:rsid w:val="00B75DF4"/>
    <w:rsid w:val="00B75F43"/>
    <w:rsid w:val="00B75F46"/>
    <w:rsid w:val="00B75F89"/>
    <w:rsid w:val="00B75FAA"/>
    <w:rsid w:val="00B75FEF"/>
    <w:rsid w:val="00B76099"/>
    <w:rsid w:val="00B760AE"/>
    <w:rsid w:val="00B760F8"/>
    <w:rsid w:val="00B76106"/>
    <w:rsid w:val="00B76295"/>
    <w:rsid w:val="00B762DE"/>
    <w:rsid w:val="00B763A9"/>
    <w:rsid w:val="00B763DE"/>
    <w:rsid w:val="00B76486"/>
    <w:rsid w:val="00B76552"/>
    <w:rsid w:val="00B765A1"/>
    <w:rsid w:val="00B765EF"/>
    <w:rsid w:val="00B76610"/>
    <w:rsid w:val="00B766B1"/>
    <w:rsid w:val="00B766B8"/>
    <w:rsid w:val="00B7683D"/>
    <w:rsid w:val="00B7695A"/>
    <w:rsid w:val="00B76A60"/>
    <w:rsid w:val="00B76A98"/>
    <w:rsid w:val="00B76AA1"/>
    <w:rsid w:val="00B76CBD"/>
    <w:rsid w:val="00B76DA5"/>
    <w:rsid w:val="00B76DAE"/>
    <w:rsid w:val="00B76DE6"/>
    <w:rsid w:val="00B76E0F"/>
    <w:rsid w:val="00B76E56"/>
    <w:rsid w:val="00B76E5F"/>
    <w:rsid w:val="00B76EEF"/>
    <w:rsid w:val="00B76EF3"/>
    <w:rsid w:val="00B76F2C"/>
    <w:rsid w:val="00B76F2E"/>
    <w:rsid w:val="00B76F47"/>
    <w:rsid w:val="00B76F6E"/>
    <w:rsid w:val="00B770FD"/>
    <w:rsid w:val="00B771D6"/>
    <w:rsid w:val="00B77237"/>
    <w:rsid w:val="00B77244"/>
    <w:rsid w:val="00B77448"/>
    <w:rsid w:val="00B7751A"/>
    <w:rsid w:val="00B7760C"/>
    <w:rsid w:val="00B77612"/>
    <w:rsid w:val="00B77727"/>
    <w:rsid w:val="00B77782"/>
    <w:rsid w:val="00B777B3"/>
    <w:rsid w:val="00B777C0"/>
    <w:rsid w:val="00B77948"/>
    <w:rsid w:val="00B77967"/>
    <w:rsid w:val="00B77B3D"/>
    <w:rsid w:val="00B77BF3"/>
    <w:rsid w:val="00B77CCD"/>
    <w:rsid w:val="00B77CE9"/>
    <w:rsid w:val="00B77D0D"/>
    <w:rsid w:val="00B77DD7"/>
    <w:rsid w:val="00B77E96"/>
    <w:rsid w:val="00B77EE7"/>
    <w:rsid w:val="00B77FDF"/>
    <w:rsid w:val="00B8002E"/>
    <w:rsid w:val="00B800CA"/>
    <w:rsid w:val="00B8014D"/>
    <w:rsid w:val="00B801D1"/>
    <w:rsid w:val="00B80211"/>
    <w:rsid w:val="00B802A7"/>
    <w:rsid w:val="00B80310"/>
    <w:rsid w:val="00B80388"/>
    <w:rsid w:val="00B803B1"/>
    <w:rsid w:val="00B80420"/>
    <w:rsid w:val="00B80426"/>
    <w:rsid w:val="00B80581"/>
    <w:rsid w:val="00B8059F"/>
    <w:rsid w:val="00B805A5"/>
    <w:rsid w:val="00B80611"/>
    <w:rsid w:val="00B80615"/>
    <w:rsid w:val="00B8066D"/>
    <w:rsid w:val="00B8068F"/>
    <w:rsid w:val="00B80755"/>
    <w:rsid w:val="00B8076A"/>
    <w:rsid w:val="00B80778"/>
    <w:rsid w:val="00B807BA"/>
    <w:rsid w:val="00B80863"/>
    <w:rsid w:val="00B80870"/>
    <w:rsid w:val="00B808B8"/>
    <w:rsid w:val="00B808DA"/>
    <w:rsid w:val="00B808EB"/>
    <w:rsid w:val="00B80B98"/>
    <w:rsid w:val="00B80C5C"/>
    <w:rsid w:val="00B80CB7"/>
    <w:rsid w:val="00B80D36"/>
    <w:rsid w:val="00B80E0D"/>
    <w:rsid w:val="00B80E64"/>
    <w:rsid w:val="00B80EAE"/>
    <w:rsid w:val="00B80ECF"/>
    <w:rsid w:val="00B80F0F"/>
    <w:rsid w:val="00B80FA6"/>
    <w:rsid w:val="00B81006"/>
    <w:rsid w:val="00B81058"/>
    <w:rsid w:val="00B810EE"/>
    <w:rsid w:val="00B810F7"/>
    <w:rsid w:val="00B81161"/>
    <w:rsid w:val="00B8117F"/>
    <w:rsid w:val="00B811B1"/>
    <w:rsid w:val="00B811E1"/>
    <w:rsid w:val="00B811E8"/>
    <w:rsid w:val="00B81203"/>
    <w:rsid w:val="00B81282"/>
    <w:rsid w:val="00B812D3"/>
    <w:rsid w:val="00B81400"/>
    <w:rsid w:val="00B81467"/>
    <w:rsid w:val="00B81499"/>
    <w:rsid w:val="00B814B8"/>
    <w:rsid w:val="00B815D7"/>
    <w:rsid w:val="00B81720"/>
    <w:rsid w:val="00B81834"/>
    <w:rsid w:val="00B818A8"/>
    <w:rsid w:val="00B81932"/>
    <w:rsid w:val="00B8198D"/>
    <w:rsid w:val="00B81A41"/>
    <w:rsid w:val="00B81B60"/>
    <w:rsid w:val="00B81BE0"/>
    <w:rsid w:val="00B81CCB"/>
    <w:rsid w:val="00B81D06"/>
    <w:rsid w:val="00B81D88"/>
    <w:rsid w:val="00B81D98"/>
    <w:rsid w:val="00B81F81"/>
    <w:rsid w:val="00B82081"/>
    <w:rsid w:val="00B8208B"/>
    <w:rsid w:val="00B820A8"/>
    <w:rsid w:val="00B820AE"/>
    <w:rsid w:val="00B820B7"/>
    <w:rsid w:val="00B82179"/>
    <w:rsid w:val="00B8226E"/>
    <w:rsid w:val="00B82285"/>
    <w:rsid w:val="00B82377"/>
    <w:rsid w:val="00B8246A"/>
    <w:rsid w:val="00B8248D"/>
    <w:rsid w:val="00B8252C"/>
    <w:rsid w:val="00B82544"/>
    <w:rsid w:val="00B82584"/>
    <w:rsid w:val="00B8263A"/>
    <w:rsid w:val="00B828FF"/>
    <w:rsid w:val="00B82926"/>
    <w:rsid w:val="00B829A1"/>
    <w:rsid w:val="00B82A21"/>
    <w:rsid w:val="00B82A3E"/>
    <w:rsid w:val="00B82A83"/>
    <w:rsid w:val="00B82A9D"/>
    <w:rsid w:val="00B82B12"/>
    <w:rsid w:val="00B82B6D"/>
    <w:rsid w:val="00B82BC2"/>
    <w:rsid w:val="00B82C41"/>
    <w:rsid w:val="00B82CAC"/>
    <w:rsid w:val="00B82CED"/>
    <w:rsid w:val="00B82EE3"/>
    <w:rsid w:val="00B82EF0"/>
    <w:rsid w:val="00B82F90"/>
    <w:rsid w:val="00B830E7"/>
    <w:rsid w:val="00B83103"/>
    <w:rsid w:val="00B83168"/>
    <w:rsid w:val="00B83172"/>
    <w:rsid w:val="00B83196"/>
    <w:rsid w:val="00B83297"/>
    <w:rsid w:val="00B833E0"/>
    <w:rsid w:val="00B83487"/>
    <w:rsid w:val="00B8348E"/>
    <w:rsid w:val="00B83558"/>
    <w:rsid w:val="00B83686"/>
    <w:rsid w:val="00B836FB"/>
    <w:rsid w:val="00B8372F"/>
    <w:rsid w:val="00B83738"/>
    <w:rsid w:val="00B8387B"/>
    <w:rsid w:val="00B83884"/>
    <w:rsid w:val="00B83903"/>
    <w:rsid w:val="00B839B2"/>
    <w:rsid w:val="00B839D1"/>
    <w:rsid w:val="00B839E1"/>
    <w:rsid w:val="00B83A0F"/>
    <w:rsid w:val="00B83A30"/>
    <w:rsid w:val="00B83A36"/>
    <w:rsid w:val="00B83A55"/>
    <w:rsid w:val="00B83AB2"/>
    <w:rsid w:val="00B83B26"/>
    <w:rsid w:val="00B83B4D"/>
    <w:rsid w:val="00B83B4E"/>
    <w:rsid w:val="00B83B84"/>
    <w:rsid w:val="00B83B90"/>
    <w:rsid w:val="00B83C24"/>
    <w:rsid w:val="00B83C31"/>
    <w:rsid w:val="00B83C5E"/>
    <w:rsid w:val="00B83CE4"/>
    <w:rsid w:val="00B83D25"/>
    <w:rsid w:val="00B83F7E"/>
    <w:rsid w:val="00B83FDF"/>
    <w:rsid w:val="00B84034"/>
    <w:rsid w:val="00B84126"/>
    <w:rsid w:val="00B842F4"/>
    <w:rsid w:val="00B844A7"/>
    <w:rsid w:val="00B84588"/>
    <w:rsid w:val="00B84594"/>
    <w:rsid w:val="00B847F9"/>
    <w:rsid w:val="00B8480C"/>
    <w:rsid w:val="00B84811"/>
    <w:rsid w:val="00B8484E"/>
    <w:rsid w:val="00B848D0"/>
    <w:rsid w:val="00B848D5"/>
    <w:rsid w:val="00B84929"/>
    <w:rsid w:val="00B84957"/>
    <w:rsid w:val="00B84A23"/>
    <w:rsid w:val="00B84A48"/>
    <w:rsid w:val="00B84ABF"/>
    <w:rsid w:val="00B84ADE"/>
    <w:rsid w:val="00B84AEA"/>
    <w:rsid w:val="00B84B71"/>
    <w:rsid w:val="00B84BF5"/>
    <w:rsid w:val="00B84D04"/>
    <w:rsid w:val="00B84E66"/>
    <w:rsid w:val="00B84E96"/>
    <w:rsid w:val="00B84F92"/>
    <w:rsid w:val="00B85050"/>
    <w:rsid w:val="00B85110"/>
    <w:rsid w:val="00B851CF"/>
    <w:rsid w:val="00B851F7"/>
    <w:rsid w:val="00B8524A"/>
    <w:rsid w:val="00B8527C"/>
    <w:rsid w:val="00B852A4"/>
    <w:rsid w:val="00B852D3"/>
    <w:rsid w:val="00B8540D"/>
    <w:rsid w:val="00B8541D"/>
    <w:rsid w:val="00B85438"/>
    <w:rsid w:val="00B85474"/>
    <w:rsid w:val="00B85495"/>
    <w:rsid w:val="00B854BE"/>
    <w:rsid w:val="00B85539"/>
    <w:rsid w:val="00B8553F"/>
    <w:rsid w:val="00B8554C"/>
    <w:rsid w:val="00B855A9"/>
    <w:rsid w:val="00B85609"/>
    <w:rsid w:val="00B8568D"/>
    <w:rsid w:val="00B859F0"/>
    <w:rsid w:val="00B85BD1"/>
    <w:rsid w:val="00B85BF3"/>
    <w:rsid w:val="00B85D64"/>
    <w:rsid w:val="00B85D90"/>
    <w:rsid w:val="00B85DE1"/>
    <w:rsid w:val="00B85E78"/>
    <w:rsid w:val="00B85FD1"/>
    <w:rsid w:val="00B86077"/>
    <w:rsid w:val="00B860EC"/>
    <w:rsid w:val="00B861C0"/>
    <w:rsid w:val="00B862C8"/>
    <w:rsid w:val="00B86312"/>
    <w:rsid w:val="00B863FC"/>
    <w:rsid w:val="00B8653B"/>
    <w:rsid w:val="00B865B8"/>
    <w:rsid w:val="00B865F0"/>
    <w:rsid w:val="00B865FA"/>
    <w:rsid w:val="00B866E0"/>
    <w:rsid w:val="00B86738"/>
    <w:rsid w:val="00B8673B"/>
    <w:rsid w:val="00B8685E"/>
    <w:rsid w:val="00B868B4"/>
    <w:rsid w:val="00B868C8"/>
    <w:rsid w:val="00B868E5"/>
    <w:rsid w:val="00B868E6"/>
    <w:rsid w:val="00B86910"/>
    <w:rsid w:val="00B8692F"/>
    <w:rsid w:val="00B8693E"/>
    <w:rsid w:val="00B869A7"/>
    <w:rsid w:val="00B86A8A"/>
    <w:rsid w:val="00B86A9F"/>
    <w:rsid w:val="00B86AE9"/>
    <w:rsid w:val="00B86B87"/>
    <w:rsid w:val="00B86CAE"/>
    <w:rsid w:val="00B86E63"/>
    <w:rsid w:val="00B86E71"/>
    <w:rsid w:val="00B86EDB"/>
    <w:rsid w:val="00B86FE5"/>
    <w:rsid w:val="00B87001"/>
    <w:rsid w:val="00B8702A"/>
    <w:rsid w:val="00B870A3"/>
    <w:rsid w:val="00B87101"/>
    <w:rsid w:val="00B8710B"/>
    <w:rsid w:val="00B87146"/>
    <w:rsid w:val="00B871DB"/>
    <w:rsid w:val="00B87367"/>
    <w:rsid w:val="00B87398"/>
    <w:rsid w:val="00B873A8"/>
    <w:rsid w:val="00B8745F"/>
    <w:rsid w:val="00B8751C"/>
    <w:rsid w:val="00B8759C"/>
    <w:rsid w:val="00B875CA"/>
    <w:rsid w:val="00B87627"/>
    <w:rsid w:val="00B87754"/>
    <w:rsid w:val="00B87756"/>
    <w:rsid w:val="00B877A8"/>
    <w:rsid w:val="00B877BF"/>
    <w:rsid w:val="00B87814"/>
    <w:rsid w:val="00B8783F"/>
    <w:rsid w:val="00B87865"/>
    <w:rsid w:val="00B878FA"/>
    <w:rsid w:val="00B8791A"/>
    <w:rsid w:val="00B87929"/>
    <w:rsid w:val="00B87AF7"/>
    <w:rsid w:val="00B87B21"/>
    <w:rsid w:val="00B87BDF"/>
    <w:rsid w:val="00B87C02"/>
    <w:rsid w:val="00B87C36"/>
    <w:rsid w:val="00B87C51"/>
    <w:rsid w:val="00B87CA0"/>
    <w:rsid w:val="00B87DC2"/>
    <w:rsid w:val="00B87FB2"/>
    <w:rsid w:val="00B87FB5"/>
    <w:rsid w:val="00B9003C"/>
    <w:rsid w:val="00B90044"/>
    <w:rsid w:val="00B90067"/>
    <w:rsid w:val="00B90183"/>
    <w:rsid w:val="00B90239"/>
    <w:rsid w:val="00B90247"/>
    <w:rsid w:val="00B90260"/>
    <w:rsid w:val="00B9029A"/>
    <w:rsid w:val="00B902B2"/>
    <w:rsid w:val="00B903AE"/>
    <w:rsid w:val="00B90466"/>
    <w:rsid w:val="00B90528"/>
    <w:rsid w:val="00B90552"/>
    <w:rsid w:val="00B90570"/>
    <w:rsid w:val="00B905B0"/>
    <w:rsid w:val="00B905B1"/>
    <w:rsid w:val="00B90692"/>
    <w:rsid w:val="00B906EB"/>
    <w:rsid w:val="00B90821"/>
    <w:rsid w:val="00B90822"/>
    <w:rsid w:val="00B908C0"/>
    <w:rsid w:val="00B908D7"/>
    <w:rsid w:val="00B9091D"/>
    <w:rsid w:val="00B90923"/>
    <w:rsid w:val="00B9093E"/>
    <w:rsid w:val="00B909D5"/>
    <w:rsid w:val="00B909E4"/>
    <w:rsid w:val="00B90AC7"/>
    <w:rsid w:val="00B90B99"/>
    <w:rsid w:val="00B90C58"/>
    <w:rsid w:val="00B90CF3"/>
    <w:rsid w:val="00B90D28"/>
    <w:rsid w:val="00B90D82"/>
    <w:rsid w:val="00B90F0E"/>
    <w:rsid w:val="00B90F22"/>
    <w:rsid w:val="00B90F29"/>
    <w:rsid w:val="00B90F6F"/>
    <w:rsid w:val="00B91036"/>
    <w:rsid w:val="00B91050"/>
    <w:rsid w:val="00B9116C"/>
    <w:rsid w:val="00B91174"/>
    <w:rsid w:val="00B912C0"/>
    <w:rsid w:val="00B91349"/>
    <w:rsid w:val="00B91384"/>
    <w:rsid w:val="00B91391"/>
    <w:rsid w:val="00B913FF"/>
    <w:rsid w:val="00B9141A"/>
    <w:rsid w:val="00B9141F"/>
    <w:rsid w:val="00B914DC"/>
    <w:rsid w:val="00B91666"/>
    <w:rsid w:val="00B9169A"/>
    <w:rsid w:val="00B916CB"/>
    <w:rsid w:val="00B91806"/>
    <w:rsid w:val="00B91851"/>
    <w:rsid w:val="00B91871"/>
    <w:rsid w:val="00B918C7"/>
    <w:rsid w:val="00B91909"/>
    <w:rsid w:val="00B91949"/>
    <w:rsid w:val="00B919D7"/>
    <w:rsid w:val="00B91A25"/>
    <w:rsid w:val="00B91A2E"/>
    <w:rsid w:val="00B91A76"/>
    <w:rsid w:val="00B91B54"/>
    <w:rsid w:val="00B91C71"/>
    <w:rsid w:val="00B91C77"/>
    <w:rsid w:val="00B91CB0"/>
    <w:rsid w:val="00B91CD5"/>
    <w:rsid w:val="00B91DA8"/>
    <w:rsid w:val="00B91DD9"/>
    <w:rsid w:val="00B91E0C"/>
    <w:rsid w:val="00B91E35"/>
    <w:rsid w:val="00B91EC8"/>
    <w:rsid w:val="00B91EEB"/>
    <w:rsid w:val="00B91F4E"/>
    <w:rsid w:val="00B91FEA"/>
    <w:rsid w:val="00B92108"/>
    <w:rsid w:val="00B9210D"/>
    <w:rsid w:val="00B9216D"/>
    <w:rsid w:val="00B92246"/>
    <w:rsid w:val="00B922E7"/>
    <w:rsid w:val="00B922F4"/>
    <w:rsid w:val="00B92364"/>
    <w:rsid w:val="00B92374"/>
    <w:rsid w:val="00B92398"/>
    <w:rsid w:val="00B92490"/>
    <w:rsid w:val="00B92525"/>
    <w:rsid w:val="00B925BF"/>
    <w:rsid w:val="00B92635"/>
    <w:rsid w:val="00B92692"/>
    <w:rsid w:val="00B92745"/>
    <w:rsid w:val="00B928E9"/>
    <w:rsid w:val="00B9295B"/>
    <w:rsid w:val="00B9297C"/>
    <w:rsid w:val="00B929B0"/>
    <w:rsid w:val="00B929B6"/>
    <w:rsid w:val="00B929C4"/>
    <w:rsid w:val="00B929F6"/>
    <w:rsid w:val="00B92A0D"/>
    <w:rsid w:val="00B92AB0"/>
    <w:rsid w:val="00B92AC9"/>
    <w:rsid w:val="00B92ACE"/>
    <w:rsid w:val="00B92B2D"/>
    <w:rsid w:val="00B92BB1"/>
    <w:rsid w:val="00B92BC7"/>
    <w:rsid w:val="00B92E04"/>
    <w:rsid w:val="00B92ED6"/>
    <w:rsid w:val="00B930C6"/>
    <w:rsid w:val="00B930CB"/>
    <w:rsid w:val="00B930F4"/>
    <w:rsid w:val="00B9312D"/>
    <w:rsid w:val="00B931B8"/>
    <w:rsid w:val="00B931BD"/>
    <w:rsid w:val="00B931DC"/>
    <w:rsid w:val="00B9326E"/>
    <w:rsid w:val="00B93275"/>
    <w:rsid w:val="00B93347"/>
    <w:rsid w:val="00B93389"/>
    <w:rsid w:val="00B9357B"/>
    <w:rsid w:val="00B936F5"/>
    <w:rsid w:val="00B93752"/>
    <w:rsid w:val="00B93912"/>
    <w:rsid w:val="00B939DF"/>
    <w:rsid w:val="00B93A0A"/>
    <w:rsid w:val="00B93B05"/>
    <w:rsid w:val="00B93B50"/>
    <w:rsid w:val="00B93B67"/>
    <w:rsid w:val="00B93BB9"/>
    <w:rsid w:val="00B93BCF"/>
    <w:rsid w:val="00B93C58"/>
    <w:rsid w:val="00B93D75"/>
    <w:rsid w:val="00B93DA1"/>
    <w:rsid w:val="00B93DE0"/>
    <w:rsid w:val="00B93DEB"/>
    <w:rsid w:val="00B93F0D"/>
    <w:rsid w:val="00B93F85"/>
    <w:rsid w:val="00B93FD0"/>
    <w:rsid w:val="00B94019"/>
    <w:rsid w:val="00B9405D"/>
    <w:rsid w:val="00B940AE"/>
    <w:rsid w:val="00B9421A"/>
    <w:rsid w:val="00B9430D"/>
    <w:rsid w:val="00B943E4"/>
    <w:rsid w:val="00B943EA"/>
    <w:rsid w:val="00B9444B"/>
    <w:rsid w:val="00B9460F"/>
    <w:rsid w:val="00B94680"/>
    <w:rsid w:val="00B94750"/>
    <w:rsid w:val="00B94753"/>
    <w:rsid w:val="00B9478A"/>
    <w:rsid w:val="00B947E9"/>
    <w:rsid w:val="00B94824"/>
    <w:rsid w:val="00B948A1"/>
    <w:rsid w:val="00B948E8"/>
    <w:rsid w:val="00B94908"/>
    <w:rsid w:val="00B94956"/>
    <w:rsid w:val="00B94994"/>
    <w:rsid w:val="00B94A39"/>
    <w:rsid w:val="00B94A8A"/>
    <w:rsid w:val="00B94B03"/>
    <w:rsid w:val="00B94B93"/>
    <w:rsid w:val="00B94BDE"/>
    <w:rsid w:val="00B94BEA"/>
    <w:rsid w:val="00B94D47"/>
    <w:rsid w:val="00B94D6D"/>
    <w:rsid w:val="00B94E31"/>
    <w:rsid w:val="00B94E50"/>
    <w:rsid w:val="00B94EAF"/>
    <w:rsid w:val="00B95044"/>
    <w:rsid w:val="00B950C9"/>
    <w:rsid w:val="00B95131"/>
    <w:rsid w:val="00B95197"/>
    <w:rsid w:val="00B951E4"/>
    <w:rsid w:val="00B95249"/>
    <w:rsid w:val="00B95265"/>
    <w:rsid w:val="00B952E0"/>
    <w:rsid w:val="00B9555B"/>
    <w:rsid w:val="00B9557D"/>
    <w:rsid w:val="00B955AF"/>
    <w:rsid w:val="00B956C4"/>
    <w:rsid w:val="00B957B1"/>
    <w:rsid w:val="00B957E2"/>
    <w:rsid w:val="00B95866"/>
    <w:rsid w:val="00B9597A"/>
    <w:rsid w:val="00B95A67"/>
    <w:rsid w:val="00B95B04"/>
    <w:rsid w:val="00B95B81"/>
    <w:rsid w:val="00B95C08"/>
    <w:rsid w:val="00B95C2C"/>
    <w:rsid w:val="00B95D2E"/>
    <w:rsid w:val="00B95DDC"/>
    <w:rsid w:val="00B95E07"/>
    <w:rsid w:val="00B95E63"/>
    <w:rsid w:val="00B96089"/>
    <w:rsid w:val="00B960A5"/>
    <w:rsid w:val="00B960EE"/>
    <w:rsid w:val="00B960FA"/>
    <w:rsid w:val="00B961D2"/>
    <w:rsid w:val="00B962CC"/>
    <w:rsid w:val="00B96322"/>
    <w:rsid w:val="00B963B3"/>
    <w:rsid w:val="00B963DA"/>
    <w:rsid w:val="00B963FF"/>
    <w:rsid w:val="00B96413"/>
    <w:rsid w:val="00B96477"/>
    <w:rsid w:val="00B9648D"/>
    <w:rsid w:val="00B965F3"/>
    <w:rsid w:val="00B96755"/>
    <w:rsid w:val="00B9676B"/>
    <w:rsid w:val="00B96840"/>
    <w:rsid w:val="00B968C0"/>
    <w:rsid w:val="00B96995"/>
    <w:rsid w:val="00B96A78"/>
    <w:rsid w:val="00B96B03"/>
    <w:rsid w:val="00B96B19"/>
    <w:rsid w:val="00B96C29"/>
    <w:rsid w:val="00B96E34"/>
    <w:rsid w:val="00B96E49"/>
    <w:rsid w:val="00B96EF3"/>
    <w:rsid w:val="00B96FFD"/>
    <w:rsid w:val="00B97107"/>
    <w:rsid w:val="00B97157"/>
    <w:rsid w:val="00B972CF"/>
    <w:rsid w:val="00B97320"/>
    <w:rsid w:val="00B97326"/>
    <w:rsid w:val="00B97358"/>
    <w:rsid w:val="00B9735C"/>
    <w:rsid w:val="00B97438"/>
    <w:rsid w:val="00B9755C"/>
    <w:rsid w:val="00B975E4"/>
    <w:rsid w:val="00B97608"/>
    <w:rsid w:val="00B9762C"/>
    <w:rsid w:val="00B976A9"/>
    <w:rsid w:val="00B97709"/>
    <w:rsid w:val="00B978BF"/>
    <w:rsid w:val="00B97A43"/>
    <w:rsid w:val="00B97BCD"/>
    <w:rsid w:val="00B97BDA"/>
    <w:rsid w:val="00B97C99"/>
    <w:rsid w:val="00B97DC7"/>
    <w:rsid w:val="00B97DFF"/>
    <w:rsid w:val="00B97E09"/>
    <w:rsid w:val="00B97EC8"/>
    <w:rsid w:val="00B97F91"/>
    <w:rsid w:val="00B97F98"/>
    <w:rsid w:val="00B97FBF"/>
    <w:rsid w:val="00BA0039"/>
    <w:rsid w:val="00BA00B2"/>
    <w:rsid w:val="00BA0227"/>
    <w:rsid w:val="00BA029E"/>
    <w:rsid w:val="00BA030A"/>
    <w:rsid w:val="00BA0311"/>
    <w:rsid w:val="00BA0371"/>
    <w:rsid w:val="00BA041C"/>
    <w:rsid w:val="00BA0594"/>
    <w:rsid w:val="00BA05AB"/>
    <w:rsid w:val="00BA05CA"/>
    <w:rsid w:val="00BA06CF"/>
    <w:rsid w:val="00BA06EE"/>
    <w:rsid w:val="00BA077C"/>
    <w:rsid w:val="00BA078B"/>
    <w:rsid w:val="00BA084A"/>
    <w:rsid w:val="00BA086E"/>
    <w:rsid w:val="00BA08BD"/>
    <w:rsid w:val="00BA0906"/>
    <w:rsid w:val="00BA0928"/>
    <w:rsid w:val="00BA0A23"/>
    <w:rsid w:val="00BA0A33"/>
    <w:rsid w:val="00BA0ACA"/>
    <w:rsid w:val="00BA0ACB"/>
    <w:rsid w:val="00BA0B45"/>
    <w:rsid w:val="00BA0B71"/>
    <w:rsid w:val="00BA0C21"/>
    <w:rsid w:val="00BA0D56"/>
    <w:rsid w:val="00BA0D9E"/>
    <w:rsid w:val="00BA0DA8"/>
    <w:rsid w:val="00BA0DC5"/>
    <w:rsid w:val="00BA0E4D"/>
    <w:rsid w:val="00BA0EA7"/>
    <w:rsid w:val="00BA0FE1"/>
    <w:rsid w:val="00BA10C2"/>
    <w:rsid w:val="00BA10F5"/>
    <w:rsid w:val="00BA1211"/>
    <w:rsid w:val="00BA123C"/>
    <w:rsid w:val="00BA12BB"/>
    <w:rsid w:val="00BA1301"/>
    <w:rsid w:val="00BA1362"/>
    <w:rsid w:val="00BA1391"/>
    <w:rsid w:val="00BA1412"/>
    <w:rsid w:val="00BA14B7"/>
    <w:rsid w:val="00BA1589"/>
    <w:rsid w:val="00BA15E4"/>
    <w:rsid w:val="00BA161F"/>
    <w:rsid w:val="00BA1687"/>
    <w:rsid w:val="00BA16E2"/>
    <w:rsid w:val="00BA1745"/>
    <w:rsid w:val="00BA17CB"/>
    <w:rsid w:val="00BA17E9"/>
    <w:rsid w:val="00BA18AB"/>
    <w:rsid w:val="00BA1A00"/>
    <w:rsid w:val="00BA1A31"/>
    <w:rsid w:val="00BA1A88"/>
    <w:rsid w:val="00BA1AD0"/>
    <w:rsid w:val="00BA1B42"/>
    <w:rsid w:val="00BA1B7D"/>
    <w:rsid w:val="00BA1B8E"/>
    <w:rsid w:val="00BA1BB1"/>
    <w:rsid w:val="00BA1C12"/>
    <w:rsid w:val="00BA1C2C"/>
    <w:rsid w:val="00BA1C45"/>
    <w:rsid w:val="00BA1CCA"/>
    <w:rsid w:val="00BA1CE0"/>
    <w:rsid w:val="00BA1CF4"/>
    <w:rsid w:val="00BA1CFC"/>
    <w:rsid w:val="00BA1E52"/>
    <w:rsid w:val="00BA1E8F"/>
    <w:rsid w:val="00BA1F1C"/>
    <w:rsid w:val="00BA1F5C"/>
    <w:rsid w:val="00BA20C4"/>
    <w:rsid w:val="00BA2105"/>
    <w:rsid w:val="00BA2185"/>
    <w:rsid w:val="00BA225A"/>
    <w:rsid w:val="00BA22AB"/>
    <w:rsid w:val="00BA22E5"/>
    <w:rsid w:val="00BA23D2"/>
    <w:rsid w:val="00BA23FA"/>
    <w:rsid w:val="00BA2415"/>
    <w:rsid w:val="00BA2497"/>
    <w:rsid w:val="00BA24B3"/>
    <w:rsid w:val="00BA24FC"/>
    <w:rsid w:val="00BA2521"/>
    <w:rsid w:val="00BA2605"/>
    <w:rsid w:val="00BA26DB"/>
    <w:rsid w:val="00BA274C"/>
    <w:rsid w:val="00BA28B5"/>
    <w:rsid w:val="00BA291D"/>
    <w:rsid w:val="00BA297F"/>
    <w:rsid w:val="00BA2A20"/>
    <w:rsid w:val="00BA2AEB"/>
    <w:rsid w:val="00BA2AF5"/>
    <w:rsid w:val="00BA2B07"/>
    <w:rsid w:val="00BA2B35"/>
    <w:rsid w:val="00BA2B5D"/>
    <w:rsid w:val="00BA2B63"/>
    <w:rsid w:val="00BA2B78"/>
    <w:rsid w:val="00BA2CA1"/>
    <w:rsid w:val="00BA2DCA"/>
    <w:rsid w:val="00BA2DDA"/>
    <w:rsid w:val="00BA2E07"/>
    <w:rsid w:val="00BA2E9D"/>
    <w:rsid w:val="00BA2EC2"/>
    <w:rsid w:val="00BA2EEB"/>
    <w:rsid w:val="00BA2F15"/>
    <w:rsid w:val="00BA2FAB"/>
    <w:rsid w:val="00BA3067"/>
    <w:rsid w:val="00BA30C0"/>
    <w:rsid w:val="00BA3237"/>
    <w:rsid w:val="00BA326A"/>
    <w:rsid w:val="00BA326B"/>
    <w:rsid w:val="00BA3270"/>
    <w:rsid w:val="00BA3315"/>
    <w:rsid w:val="00BA3410"/>
    <w:rsid w:val="00BA3488"/>
    <w:rsid w:val="00BA3661"/>
    <w:rsid w:val="00BA369D"/>
    <w:rsid w:val="00BA36BC"/>
    <w:rsid w:val="00BA373F"/>
    <w:rsid w:val="00BA377D"/>
    <w:rsid w:val="00BA38E2"/>
    <w:rsid w:val="00BA38F0"/>
    <w:rsid w:val="00BA3A3E"/>
    <w:rsid w:val="00BA3A55"/>
    <w:rsid w:val="00BA3A90"/>
    <w:rsid w:val="00BA3AC7"/>
    <w:rsid w:val="00BA3AE1"/>
    <w:rsid w:val="00BA3AE2"/>
    <w:rsid w:val="00BA3AE9"/>
    <w:rsid w:val="00BA3B2C"/>
    <w:rsid w:val="00BA3E3B"/>
    <w:rsid w:val="00BA3E4D"/>
    <w:rsid w:val="00BA3F84"/>
    <w:rsid w:val="00BA3FE0"/>
    <w:rsid w:val="00BA4033"/>
    <w:rsid w:val="00BA40A4"/>
    <w:rsid w:val="00BA4126"/>
    <w:rsid w:val="00BA413E"/>
    <w:rsid w:val="00BA4198"/>
    <w:rsid w:val="00BA41A2"/>
    <w:rsid w:val="00BA424E"/>
    <w:rsid w:val="00BA4288"/>
    <w:rsid w:val="00BA4313"/>
    <w:rsid w:val="00BA4448"/>
    <w:rsid w:val="00BA44AF"/>
    <w:rsid w:val="00BA451D"/>
    <w:rsid w:val="00BA45AB"/>
    <w:rsid w:val="00BA4604"/>
    <w:rsid w:val="00BA463F"/>
    <w:rsid w:val="00BA472C"/>
    <w:rsid w:val="00BA4746"/>
    <w:rsid w:val="00BA477A"/>
    <w:rsid w:val="00BA47FA"/>
    <w:rsid w:val="00BA4863"/>
    <w:rsid w:val="00BA487C"/>
    <w:rsid w:val="00BA48BD"/>
    <w:rsid w:val="00BA49DE"/>
    <w:rsid w:val="00BA4A07"/>
    <w:rsid w:val="00BA4A93"/>
    <w:rsid w:val="00BA4B18"/>
    <w:rsid w:val="00BA4B32"/>
    <w:rsid w:val="00BA4BF3"/>
    <w:rsid w:val="00BA4C01"/>
    <w:rsid w:val="00BA4C85"/>
    <w:rsid w:val="00BA4C86"/>
    <w:rsid w:val="00BA4CF8"/>
    <w:rsid w:val="00BA4E57"/>
    <w:rsid w:val="00BA4E77"/>
    <w:rsid w:val="00BA4F19"/>
    <w:rsid w:val="00BA4FEA"/>
    <w:rsid w:val="00BA5093"/>
    <w:rsid w:val="00BA50B8"/>
    <w:rsid w:val="00BA510C"/>
    <w:rsid w:val="00BA510F"/>
    <w:rsid w:val="00BA5142"/>
    <w:rsid w:val="00BA5260"/>
    <w:rsid w:val="00BA530A"/>
    <w:rsid w:val="00BA534D"/>
    <w:rsid w:val="00BA535A"/>
    <w:rsid w:val="00BA53C5"/>
    <w:rsid w:val="00BA5446"/>
    <w:rsid w:val="00BA5552"/>
    <w:rsid w:val="00BA5564"/>
    <w:rsid w:val="00BA55A8"/>
    <w:rsid w:val="00BA5609"/>
    <w:rsid w:val="00BA583B"/>
    <w:rsid w:val="00BA593B"/>
    <w:rsid w:val="00BA5989"/>
    <w:rsid w:val="00BA59BF"/>
    <w:rsid w:val="00BA59FD"/>
    <w:rsid w:val="00BA5A57"/>
    <w:rsid w:val="00BA5AA8"/>
    <w:rsid w:val="00BA5AD7"/>
    <w:rsid w:val="00BA5B42"/>
    <w:rsid w:val="00BA5BE1"/>
    <w:rsid w:val="00BA5C42"/>
    <w:rsid w:val="00BA5CCE"/>
    <w:rsid w:val="00BA5DBF"/>
    <w:rsid w:val="00BA5E23"/>
    <w:rsid w:val="00BA5F36"/>
    <w:rsid w:val="00BA5FCF"/>
    <w:rsid w:val="00BA5FFF"/>
    <w:rsid w:val="00BA6070"/>
    <w:rsid w:val="00BA6094"/>
    <w:rsid w:val="00BA616B"/>
    <w:rsid w:val="00BA6196"/>
    <w:rsid w:val="00BA622D"/>
    <w:rsid w:val="00BA62DD"/>
    <w:rsid w:val="00BA6454"/>
    <w:rsid w:val="00BA6572"/>
    <w:rsid w:val="00BA661F"/>
    <w:rsid w:val="00BA67E6"/>
    <w:rsid w:val="00BA68A8"/>
    <w:rsid w:val="00BA68D5"/>
    <w:rsid w:val="00BA6B00"/>
    <w:rsid w:val="00BA6B13"/>
    <w:rsid w:val="00BA6C00"/>
    <w:rsid w:val="00BA6CD9"/>
    <w:rsid w:val="00BA6D1A"/>
    <w:rsid w:val="00BA6DBC"/>
    <w:rsid w:val="00BA6E83"/>
    <w:rsid w:val="00BA6EA6"/>
    <w:rsid w:val="00BA6EA9"/>
    <w:rsid w:val="00BA6F7F"/>
    <w:rsid w:val="00BA6FB4"/>
    <w:rsid w:val="00BA70A1"/>
    <w:rsid w:val="00BA723F"/>
    <w:rsid w:val="00BA728A"/>
    <w:rsid w:val="00BA7413"/>
    <w:rsid w:val="00BA744A"/>
    <w:rsid w:val="00BA7484"/>
    <w:rsid w:val="00BA74D5"/>
    <w:rsid w:val="00BA7532"/>
    <w:rsid w:val="00BA7571"/>
    <w:rsid w:val="00BA75B9"/>
    <w:rsid w:val="00BA763E"/>
    <w:rsid w:val="00BA7693"/>
    <w:rsid w:val="00BA76FF"/>
    <w:rsid w:val="00BA7795"/>
    <w:rsid w:val="00BA77C2"/>
    <w:rsid w:val="00BA77D4"/>
    <w:rsid w:val="00BA7820"/>
    <w:rsid w:val="00BA783B"/>
    <w:rsid w:val="00BA7849"/>
    <w:rsid w:val="00BA78A4"/>
    <w:rsid w:val="00BA78FC"/>
    <w:rsid w:val="00BA7950"/>
    <w:rsid w:val="00BA79C4"/>
    <w:rsid w:val="00BA7A23"/>
    <w:rsid w:val="00BA7A48"/>
    <w:rsid w:val="00BA7A52"/>
    <w:rsid w:val="00BA7A65"/>
    <w:rsid w:val="00BA7AE6"/>
    <w:rsid w:val="00BA7AFA"/>
    <w:rsid w:val="00BA7B18"/>
    <w:rsid w:val="00BA7B59"/>
    <w:rsid w:val="00BA7C00"/>
    <w:rsid w:val="00BA7C59"/>
    <w:rsid w:val="00BA7CF2"/>
    <w:rsid w:val="00BA7D8E"/>
    <w:rsid w:val="00BA7DDF"/>
    <w:rsid w:val="00BA7E0F"/>
    <w:rsid w:val="00BA7E36"/>
    <w:rsid w:val="00BA7E77"/>
    <w:rsid w:val="00BA7EB6"/>
    <w:rsid w:val="00BA7F25"/>
    <w:rsid w:val="00BA7F40"/>
    <w:rsid w:val="00BA7F96"/>
    <w:rsid w:val="00BB0041"/>
    <w:rsid w:val="00BB004C"/>
    <w:rsid w:val="00BB0080"/>
    <w:rsid w:val="00BB00CF"/>
    <w:rsid w:val="00BB00EC"/>
    <w:rsid w:val="00BB01EC"/>
    <w:rsid w:val="00BB0244"/>
    <w:rsid w:val="00BB0247"/>
    <w:rsid w:val="00BB03FD"/>
    <w:rsid w:val="00BB04EC"/>
    <w:rsid w:val="00BB0692"/>
    <w:rsid w:val="00BB071C"/>
    <w:rsid w:val="00BB0721"/>
    <w:rsid w:val="00BB074C"/>
    <w:rsid w:val="00BB0846"/>
    <w:rsid w:val="00BB0923"/>
    <w:rsid w:val="00BB098F"/>
    <w:rsid w:val="00BB09A9"/>
    <w:rsid w:val="00BB0A95"/>
    <w:rsid w:val="00BB0AC4"/>
    <w:rsid w:val="00BB0ADF"/>
    <w:rsid w:val="00BB0B9A"/>
    <w:rsid w:val="00BB0C5F"/>
    <w:rsid w:val="00BB0C85"/>
    <w:rsid w:val="00BB0D00"/>
    <w:rsid w:val="00BB0D25"/>
    <w:rsid w:val="00BB0E3D"/>
    <w:rsid w:val="00BB0E9E"/>
    <w:rsid w:val="00BB0F36"/>
    <w:rsid w:val="00BB0F52"/>
    <w:rsid w:val="00BB0F73"/>
    <w:rsid w:val="00BB0F89"/>
    <w:rsid w:val="00BB102D"/>
    <w:rsid w:val="00BB10BA"/>
    <w:rsid w:val="00BB10F8"/>
    <w:rsid w:val="00BB1114"/>
    <w:rsid w:val="00BB11C6"/>
    <w:rsid w:val="00BB1263"/>
    <w:rsid w:val="00BB12D4"/>
    <w:rsid w:val="00BB130B"/>
    <w:rsid w:val="00BB1312"/>
    <w:rsid w:val="00BB1381"/>
    <w:rsid w:val="00BB13A5"/>
    <w:rsid w:val="00BB13BE"/>
    <w:rsid w:val="00BB1437"/>
    <w:rsid w:val="00BB1548"/>
    <w:rsid w:val="00BB15B8"/>
    <w:rsid w:val="00BB15BA"/>
    <w:rsid w:val="00BB1657"/>
    <w:rsid w:val="00BB1676"/>
    <w:rsid w:val="00BB16BB"/>
    <w:rsid w:val="00BB16C7"/>
    <w:rsid w:val="00BB1746"/>
    <w:rsid w:val="00BB176D"/>
    <w:rsid w:val="00BB1770"/>
    <w:rsid w:val="00BB178F"/>
    <w:rsid w:val="00BB17EB"/>
    <w:rsid w:val="00BB18B9"/>
    <w:rsid w:val="00BB190A"/>
    <w:rsid w:val="00BB19A0"/>
    <w:rsid w:val="00BB1A41"/>
    <w:rsid w:val="00BB1AA0"/>
    <w:rsid w:val="00BB1AF0"/>
    <w:rsid w:val="00BB1BD5"/>
    <w:rsid w:val="00BB1BF8"/>
    <w:rsid w:val="00BB1C32"/>
    <w:rsid w:val="00BB1C33"/>
    <w:rsid w:val="00BB1C3D"/>
    <w:rsid w:val="00BB1C40"/>
    <w:rsid w:val="00BB1CC3"/>
    <w:rsid w:val="00BB1D10"/>
    <w:rsid w:val="00BB1D82"/>
    <w:rsid w:val="00BB1DCC"/>
    <w:rsid w:val="00BB1DDF"/>
    <w:rsid w:val="00BB21B4"/>
    <w:rsid w:val="00BB21CD"/>
    <w:rsid w:val="00BB2200"/>
    <w:rsid w:val="00BB22AE"/>
    <w:rsid w:val="00BB2363"/>
    <w:rsid w:val="00BB237E"/>
    <w:rsid w:val="00BB2466"/>
    <w:rsid w:val="00BB24D2"/>
    <w:rsid w:val="00BB2524"/>
    <w:rsid w:val="00BB252A"/>
    <w:rsid w:val="00BB252E"/>
    <w:rsid w:val="00BB25BF"/>
    <w:rsid w:val="00BB25F0"/>
    <w:rsid w:val="00BB2839"/>
    <w:rsid w:val="00BB292A"/>
    <w:rsid w:val="00BB2939"/>
    <w:rsid w:val="00BB2957"/>
    <w:rsid w:val="00BB29ED"/>
    <w:rsid w:val="00BB2A31"/>
    <w:rsid w:val="00BB2A44"/>
    <w:rsid w:val="00BB2A96"/>
    <w:rsid w:val="00BB2AC9"/>
    <w:rsid w:val="00BB2B0A"/>
    <w:rsid w:val="00BB2BDC"/>
    <w:rsid w:val="00BB2C22"/>
    <w:rsid w:val="00BB2D19"/>
    <w:rsid w:val="00BB2D1B"/>
    <w:rsid w:val="00BB2D90"/>
    <w:rsid w:val="00BB2DA0"/>
    <w:rsid w:val="00BB2DD6"/>
    <w:rsid w:val="00BB2DE5"/>
    <w:rsid w:val="00BB2DE7"/>
    <w:rsid w:val="00BB2E6B"/>
    <w:rsid w:val="00BB2E91"/>
    <w:rsid w:val="00BB2F79"/>
    <w:rsid w:val="00BB30A0"/>
    <w:rsid w:val="00BB3119"/>
    <w:rsid w:val="00BB3228"/>
    <w:rsid w:val="00BB322E"/>
    <w:rsid w:val="00BB3238"/>
    <w:rsid w:val="00BB3247"/>
    <w:rsid w:val="00BB32BE"/>
    <w:rsid w:val="00BB32DB"/>
    <w:rsid w:val="00BB333A"/>
    <w:rsid w:val="00BB336B"/>
    <w:rsid w:val="00BB3386"/>
    <w:rsid w:val="00BB3411"/>
    <w:rsid w:val="00BB34BD"/>
    <w:rsid w:val="00BB34DC"/>
    <w:rsid w:val="00BB3652"/>
    <w:rsid w:val="00BB3657"/>
    <w:rsid w:val="00BB36FE"/>
    <w:rsid w:val="00BB374C"/>
    <w:rsid w:val="00BB3790"/>
    <w:rsid w:val="00BB3948"/>
    <w:rsid w:val="00BB3BAB"/>
    <w:rsid w:val="00BB3C58"/>
    <w:rsid w:val="00BB3CAC"/>
    <w:rsid w:val="00BB3CDC"/>
    <w:rsid w:val="00BB3CE3"/>
    <w:rsid w:val="00BB3CEF"/>
    <w:rsid w:val="00BB3D77"/>
    <w:rsid w:val="00BB3E83"/>
    <w:rsid w:val="00BB3FF7"/>
    <w:rsid w:val="00BB403B"/>
    <w:rsid w:val="00BB418C"/>
    <w:rsid w:val="00BB420D"/>
    <w:rsid w:val="00BB420E"/>
    <w:rsid w:val="00BB42A7"/>
    <w:rsid w:val="00BB42CE"/>
    <w:rsid w:val="00BB44AA"/>
    <w:rsid w:val="00BB44B8"/>
    <w:rsid w:val="00BB44C3"/>
    <w:rsid w:val="00BB457E"/>
    <w:rsid w:val="00BB46DB"/>
    <w:rsid w:val="00BB4747"/>
    <w:rsid w:val="00BB4764"/>
    <w:rsid w:val="00BB4773"/>
    <w:rsid w:val="00BB47C3"/>
    <w:rsid w:val="00BB48CF"/>
    <w:rsid w:val="00BB4929"/>
    <w:rsid w:val="00BB4950"/>
    <w:rsid w:val="00BB4A61"/>
    <w:rsid w:val="00BB4A6A"/>
    <w:rsid w:val="00BB4AB0"/>
    <w:rsid w:val="00BB4B65"/>
    <w:rsid w:val="00BB4D97"/>
    <w:rsid w:val="00BB4DA4"/>
    <w:rsid w:val="00BB4DE2"/>
    <w:rsid w:val="00BB4E54"/>
    <w:rsid w:val="00BB4ED7"/>
    <w:rsid w:val="00BB4F0E"/>
    <w:rsid w:val="00BB510F"/>
    <w:rsid w:val="00BB514E"/>
    <w:rsid w:val="00BB527A"/>
    <w:rsid w:val="00BB527F"/>
    <w:rsid w:val="00BB5291"/>
    <w:rsid w:val="00BB530A"/>
    <w:rsid w:val="00BB5324"/>
    <w:rsid w:val="00BB53A4"/>
    <w:rsid w:val="00BB53D9"/>
    <w:rsid w:val="00BB5404"/>
    <w:rsid w:val="00BB5421"/>
    <w:rsid w:val="00BB5464"/>
    <w:rsid w:val="00BB5485"/>
    <w:rsid w:val="00BB54A6"/>
    <w:rsid w:val="00BB5520"/>
    <w:rsid w:val="00BB5555"/>
    <w:rsid w:val="00BB55CE"/>
    <w:rsid w:val="00BB5620"/>
    <w:rsid w:val="00BB56AC"/>
    <w:rsid w:val="00BB56C3"/>
    <w:rsid w:val="00BB56D6"/>
    <w:rsid w:val="00BB5747"/>
    <w:rsid w:val="00BB5751"/>
    <w:rsid w:val="00BB5866"/>
    <w:rsid w:val="00BB587C"/>
    <w:rsid w:val="00BB58A8"/>
    <w:rsid w:val="00BB58F3"/>
    <w:rsid w:val="00BB5966"/>
    <w:rsid w:val="00BB5978"/>
    <w:rsid w:val="00BB5A92"/>
    <w:rsid w:val="00BB5C3C"/>
    <w:rsid w:val="00BB5CB2"/>
    <w:rsid w:val="00BB5CCE"/>
    <w:rsid w:val="00BB5CE7"/>
    <w:rsid w:val="00BB5D59"/>
    <w:rsid w:val="00BB5E00"/>
    <w:rsid w:val="00BB5E2F"/>
    <w:rsid w:val="00BB5F4B"/>
    <w:rsid w:val="00BB5F89"/>
    <w:rsid w:val="00BB5FB7"/>
    <w:rsid w:val="00BB6016"/>
    <w:rsid w:val="00BB60F7"/>
    <w:rsid w:val="00BB6246"/>
    <w:rsid w:val="00BB627F"/>
    <w:rsid w:val="00BB631F"/>
    <w:rsid w:val="00BB6336"/>
    <w:rsid w:val="00BB635E"/>
    <w:rsid w:val="00BB63F8"/>
    <w:rsid w:val="00BB6470"/>
    <w:rsid w:val="00BB66A0"/>
    <w:rsid w:val="00BB66B9"/>
    <w:rsid w:val="00BB66E2"/>
    <w:rsid w:val="00BB6761"/>
    <w:rsid w:val="00BB68DD"/>
    <w:rsid w:val="00BB6941"/>
    <w:rsid w:val="00BB695A"/>
    <w:rsid w:val="00BB6984"/>
    <w:rsid w:val="00BB6995"/>
    <w:rsid w:val="00BB699D"/>
    <w:rsid w:val="00BB6A08"/>
    <w:rsid w:val="00BB6AA8"/>
    <w:rsid w:val="00BB6AF1"/>
    <w:rsid w:val="00BB6B88"/>
    <w:rsid w:val="00BB6C0D"/>
    <w:rsid w:val="00BB6D1C"/>
    <w:rsid w:val="00BB6D63"/>
    <w:rsid w:val="00BB6E20"/>
    <w:rsid w:val="00BB6E2F"/>
    <w:rsid w:val="00BB6E58"/>
    <w:rsid w:val="00BB6E8C"/>
    <w:rsid w:val="00BB6E8F"/>
    <w:rsid w:val="00BB6EB1"/>
    <w:rsid w:val="00BB6FB0"/>
    <w:rsid w:val="00BB6FEB"/>
    <w:rsid w:val="00BB703A"/>
    <w:rsid w:val="00BB70E8"/>
    <w:rsid w:val="00BB72C5"/>
    <w:rsid w:val="00BB72E2"/>
    <w:rsid w:val="00BB72ED"/>
    <w:rsid w:val="00BB734F"/>
    <w:rsid w:val="00BB73EF"/>
    <w:rsid w:val="00BB7468"/>
    <w:rsid w:val="00BB74D4"/>
    <w:rsid w:val="00BB7508"/>
    <w:rsid w:val="00BB7524"/>
    <w:rsid w:val="00BB75C5"/>
    <w:rsid w:val="00BB7668"/>
    <w:rsid w:val="00BB76DF"/>
    <w:rsid w:val="00BB774D"/>
    <w:rsid w:val="00BB7822"/>
    <w:rsid w:val="00BB78F0"/>
    <w:rsid w:val="00BB7AA7"/>
    <w:rsid w:val="00BB7BB5"/>
    <w:rsid w:val="00BB7BCF"/>
    <w:rsid w:val="00BB7CC0"/>
    <w:rsid w:val="00BB7CF7"/>
    <w:rsid w:val="00BB7D1E"/>
    <w:rsid w:val="00BB7D42"/>
    <w:rsid w:val="00BB7DAB"/>
    <w:rsid w:val="00BB7DFE"/>
    <w:rsid w:val="00BB7E44"/>
    <w:rsid w:val="00BB7F0C"/>
    <w:rsid w:val="00BB7F0D"/>
    <w:rsid w:val="00BB7F60"/>
    <w:rsid w:val="00BB7FE4"/>
    <w:rsid w:val="00BC0016"/>
    <w:rsid w:val="00BC008A"/>
    <w:rsid w:val="00BC016C"/>
    <w:rsid w:val="00BC01A4"/>
    <w:rsid w:val="00BC01F4"/>
    <w:rsid w:val="00BC027E"/>
    <w:rsid w:val="00BC03CA"/>
    <w:rsid w:val="00BC041D"/>
    <w:rsid w:val="00BC0435"/>
    <w:rsid w:val="00BC058A"/>
    <w:rsid w:val="00BC0679"/>
    <w:rsid w:val="00BC06F1"/>
    <w:rsid w:val="00BC071B"/>
    <w:rsid w:val="00BC0726"/>
    <w:rsid w:val="00BC07B1"/>
    <w:rsid w:val="00BC0829"/>
    <w:rsid w:val="00BC0855"/>
    <w:rsid w:val="00BC095B"/>
    <w:rsid w:val="00BC095C"/>
    <w:rsid w:val="00BC09F8"/>
    <w:rsid w:val="00BC0AE6"/>
    <w:rsid w:val="00BC0B2A"/>
    <w:rsid w:val="00BC0B5D"/>
    <w:rsid w:val="00BC0B7C"/>
    <w:rsid w:val="00BC0BD9"/>
    <w:rsid w:val="00BC0C34"/>
    <w:rsid w:val="00BC0C90"/>
    <w:rsid w:val="00BC0E9A"/>
    <w:rsid w:val="00BC0EA1"/>
    <w:rsid w:val="00BC0F00"/>
    <w:rsid w:val="00BC0F97"/>
    <w:rsid w:val="00BC10B1"/>
    <w:rsid w:val="00BC10D0"/>
    <w:rsid w:val="00BC1168"/>
    <w:rsid w:val="00BC1203"/>
    <w:rsid w:val="00BC1211"/>
    <w:rsid w:val="00BC122C"/>
    <w:rsid w:val="00BC1284"/>
    <w:rsid w:val="00BC12A9"/>
    <w:rsid w:val="00BC12DB"/>
    <w:rsid w:val="00BC1365"/>
    <w:rsid w:val="00BC13CE"/>
    <w:rsid w:val="00BC13D3"/>
    <w:rsid w:val="00BC1524"/>
    <w:rsid w:val="00BC1539"/>
    <w:rsid w:val="00BC15E2"/>
    <w:rsid w:val="00BC15EA"/>
    <w:rsid w:val="00BC1660"/>
    <w:rsid w:val="00BC1699"/>
    <w:rsid w:val="00BC16EE"/>
    <w:rsid w:val="00BC1714"/>
    <w:rsid w:val="00BC183D"/>
    <w:rsid w:val="00BC185D"/>
    <w:rsid w:val="00BC1862"/>
    <w:rsid w:val="00BC1867"/>
    <w:rsid w:val="00BC18DE"/>
    <w:rsid w:val="00BC1A00"/>
    <w:rsid w:val="00BC1A7F"/>
    <w:rsid w:val="00BC1A83"/>
    <w:rsid w:val="00BC1AAC"/>
    <w:rsid w:val="00BC1D16"/>
    <w:rsid w:val="00BC1D32"/>
    <w:rsid w:val="00BC1E57"/>
    <w:rsid w:val="00BC1E5E"/>
    <w:rsid w:val="00BC1EA3"/>
    <w:rsid w:val="00BC1F5E"/>
    <w:rsid w:val="00BC1FAE"/>
    <w:rsid w:val="00BC1FC3"/>
    <w:rsid w:val="00BC1FE3"/>
    <w:rsid w:val="00BC200D"/>
    <w:rsid w:val="00BC200E"/>
    <w:rsid w:val="00BC206C"/>
    <w:rsid w:val="00BC2148"/>
    <w:rsid w:val="00BC21EA"/>
    <w:rsid w:val="00BC21FB"/>
    <w:rsid w:val="00BC22AF"/>
    <w:rsid w:val="00BC238C"/>
    <w:rsid w:val="00BC2535"/>
    <w:rsid w:val="00BC25FF"/>
    <w:rsid w:val="00BC262C"/>
    <w:rsid w:val="00BC2640"/>
    <w:rsid w:val="00BC2667"/>
    <w:rsid w:val="00BC2751"/>
    <w:rsid w:val="00BC276E"/>
    <w:rsid w:val="00BC2811"/>
    <w:rsid w:val="00BC2851"/>
    <w:rsid w:val="00BC29E3"/>
    <w:rsid w:val="00BC2B0C"/>
    <w:rsid w:val="00BC2B7C"/>
    <w:rsid w:val="00BC2B88"/>
    <w:rsid w:val="00BC2BDD"/>
    <w:rsid w:val="00BC2BE9"/>
    <w:rsid w:val="00BC2BFA"/>
    <w:rsid w:val="00BC2CA9"/>
    <w:rsid w:val="00BC2CB8"/>
    <w:rsid w:val="00BC2D56"/>
    <w:rsid w:val="00BC2DB4"/>
    <w:rsid w:val="00BC2E22"/>
    <w:rsid w:val="00BC2EDE"/>
    <w:rsid w:val="00BC2F79"/>
    <w:rsid w:val="00BC2FDB"/>
    <w:rsid w:val="00BC2FF9"/>
    <w:rsid w:val="00BC309A"/>
    <w:rsid w:val="00BC312A"/>
    <w:rsid w:val="00BC3155"/>
    <w:rsid w:val="00BC3194"/>
    <w:rsid w:val="00BC3292"/>
    <w:rsid w:val="00BC32C1"/>
    <w:rsid w:val="00BC3315"/>
    <w:rsid w:val="00BC3374"/>
    <w:rsid w:val="00BC3383"/>
    <w:rsid w:val="00BC33AE"/>
    <w:rsid w:val="00BC3400"/>
    <w:rsid w:val="00BC3461"/>
    <w:rsid w:val="00BC3475"/>
    <w:rsid w:val="00BC3477"/>
    <w:rsid w:val="00BC354B"/>
    <w:rsid w:val="00BC357B"/>
    <w:rsid w:val="00BC3593"/>
    <w:rsid w:val="00BC3635"/>
    <w:rsid w:val="00BC36F4"/>
    <w:rsid w:val="00BC3824"/>
    <w:rsid w:val="00BC3847"/>
    <w:rsid w:val="00BC3853"/>
    <w:rsid w:val="00BC3890"/>
    <w:rsid w:val="00BC392E"/>
    <w:rsid w:val="00BC3992"/>
    <w:rsid w:val="00BC39F2"/>
    <w:rsid w:val="00BC3ABF"/>
    <w:rsid w:val="00BC3C2D"/>
    <w:rsid w:val="00BC3CAE"/>
    <w:rsid w:val="00BC3CEC"/>
    <w:rsid w:val="00BC3D82"/>
    <w:rsid w:val="00BC3E04"/>
    <w:rsid w:val="00BC3E1E"/>
    <w:rsid w:val="00BC3E34"/>
    <w:rsid w:val="00BC3EA6"/>
    <w:rsid w:val="00BC3EAE"/>
    <w:rsid w:val="00BC3F0E"/>
    <w:rsid w:val="00BC4042"/>
    <w:rsid w:val="00BC40E0"/>
    <w:rsid w:val="00BC4157"/>
    <w:rsid w:val="00BC41B9"/>
    <w:rsid w:val="00BC41C0"/>
    <w:rsid w:val="00BC41C2"/>
    <w:rsid w:val="00BC4215"/>
    <w:rsid w:val="00BC43B1"/>
    <w:rsid w:val="00BC43FA"/>
    <w:rsid w:val="00BC4520"/>
    <w:rsid w:val="00BC4528"/>
    <w:rsid w:val="00BC45C5"/>
    <w:rsid w:val="00BC45C7"/>
    <w:rsid w:val="00BC465D"/>
    <w:rsid w:val="00BC4681"/>
    <w:rsid w:val="00BC468B"/>
    <w:rsid w:val="00BC46A2"/>
    <w:rsid w:val="00BC46E3"/>
    <w:rsid w:val="00BC46EA"/>
    <w:rsid w:val="00BC475D"/>
    <w:rsid w:val="00BC47F2"/>
    <w:rsid w:val="00BC484F"/>
    <w:rsid w:val="00BC490E"/>
    <w:rsid w:val="00BC4929"/>
    <w:rsid w:val="00BC49C9"/>
    <w:rsid w:val="00BC49EB"/>
    <w:rsid w:val="00BC4A39"/>
    <w:rsid w:val="00BC4BBD"/>
    <w:rsid w:val="00BC4CC5"/>
    <w:rsid w:val="00BC4DB7"/>
    <w:rsid w:val="00BC4E9C"/>
    <w:rsid w:val="00BC4F68"/>
    <w:rsid w:val="00BC4FBE"/>
    <w:rsid w:val="00BC5113"/>
    <w:rsid w:val="00BC53AA"/>
    <w:rsid w:val="00BC53E4"/>
    <w:rsid w:val="00BC5404"/>
    <w:rsid w:val="00BC54E6"/>
    <w:rsid w:val="00BC550B"/>
    <w:rsid w:val="00BC5539"/>
    <w:rsid w:val="00BC5582"/>
    <w:rsid w:val="00BC5744"/>
    <w:rsid w:val="00BC57E2"/>
    <w:rsid w:val="00BC57E3"/>
    <w:rsid w:val="00BC58EA"/>
    <w:rsid w:val="00BC592F"/>
    <w:rsid w:val="00BC5945"/>
    <w:rsid w:val="00BC594D"/>
    <w:rsid w:val="00BC596D"/>
    <w:rsid w:val="00BC599C"/>
    <w:rsid w:val="00BC5AAB"/>
    <w:rsid w:val="00BC5AF0"/>
    <w:rsid w:val="00BC5AFB"/>
    <w:rsid w:val="00BC5C74"/>
    <w:rsid w:val="00BC5CA9"/>
    <w:rsid w:val="00BC5CB7"/>
    <w:rsid w:val="00BC5D04"/>
    <w:rsid w:val="00BC5D08"/>
    <w:rsid w:val="00BC5D3A"/>
    <w:rsid w:val="00BC5D4A"/>
    <w:rsid w:val="00BC5E13"/>
    <w:rsid w:val="00BC5E79"/>
    <w:rsid w:val="00BC5F96"/>
    <w:rsid w:val="00BC5F9C"/>
    <w:rsid w:val="00BC5FF3"/>
    <w:rsid w:val="00BC606E"/>
    <w:rsid w:val="00BC60B3"/>
    <w:rsid w:val="00BC6142"/>
    <w:rsid w:val="00BC61D6"/>
    <w:rsid w:val="00BC61F4"/>
    <w:rsid w:val="00BC62A4"/>
    <w:rsid w:val="00BC64F1"/>
    <w:rsid w:val="00BC64F3"/>
    <w:rsid w:val="00BC652D"/>
    <w:rsid w:val="00BC6546"/>
    <w:rsid w:val="00BC654C"/>
    <w:rsid w:val="00BC655A"/>
    <w:rsid w:val="00BC6659"/>
    <w:rsid w:val="00BC6690"/>
    <w:rsid w:val="00BC66DB"/>
    <w:rsid w:val="00BC66F6"/>
    <w:rsid w:val="00BC6840"/>
    <w:rsid w:val="00BC68F1"/>
    <w:rsid w:val="00BC6AC1"/>
    <w:rsid w:val="00BC6ACC"/>
    <w:rsid w:val="00BC6B92"/>
    <w:rsid w:val="00BC6E0E"/>
    <w:rsid w:val="00BC6E3D"/>
    <w:rsid w:val="00BC6E9F"/>
    <w:rsid w:val="00BC6F72"/>
    <w:rsid w:val="00BC7009"/>
    <w:rsid w:val="00BC70CF"/>
    <w:rsid w:val="00BC7124"/>
    <w:rsid w:val="00BC7158"/>
    <w:rsid w:val="00BC7176"/>
    <w:rsid w:val="00BC72E3"/>
    <w:rsid w:val="00BC73B2"/>
    <w:rsid w:val="00BC7483"/>
    <w:rsid w:val="00BC7506"/>
    <w:rsid w:val="00BC753C"/>
    <w:rsid w:val="00BC7544"/>
    <w:rsid w:val="00BC7754"/>
    <w:rsid w:val="00BC7958"/>
    <w:rsid w:val="00BC79AA"/>
    <w:rsid w:val="00BC7B6D"/>
    <w:rsid w:val="00BC7B81"/>
    <w:rsid w:val="00BC7BCD"/>
    <w:rsid w:val="00BC7C47"/>
    <w:rsid w:val="00BC7C5E"/>
    <w:rsid w:val="00BC7CB1"/>
    <w:rsid w:val="00BC7D30"/>
    <w:rsid w:val="00BC7D7F"/>
    <w:rsid w:val="00BC7F22"/>
    <w:rsid w:val="00BC7F8A"/>
    <w:rsid w:val="00BC7FA4"/>
    <w:rsid w:val="00BC7FFA"/>
    <w:rsid w:val="00BD000F"/>
    <w:rsid w:val="00BD0044"/>
    <w:rsid w:val="00BD0058"/>
    <w:rsid w:val="00BD00C5"/>
    <w:rsid w:val="00BD018A"/>
    <w:rsid w:val="00BD01D9"/>
    <w:rsid w:val="00BD01FE"/>
    <w:rsid w:val="00BD02E1"/>
    <w:rsid w:val="00BD03C0"/>
    <w:rsid w:val="00BD0441"/>
    <w:rsid w:val="00BD058A"/>
    <w:rsid w:val="00BD05A7"/>
    <w:rsid w:val="00BD0613"/>
    <w:rsid w:val="00BD0646"/>
    <w:rsid w:val="00BD0691"/>
    <w:rsid w:val="00BD080E"/>
    <w:rsid w:val="00BD083F"/>
    <w:rsid w:val="00BD084B"/>
    <w:rsid w:val="00BD084D"/>
    <w:rsid w:val="00BD0860"/>
    <w:rsid w:val="00BD0A47"/>
    <w:rsid w:val="00BD0B18"/>
    <w:rsid w:val="00BD0B6E"/>
    <w:rsid w:val="00BD0B8D"/>
    <w:rsid w:val="00BD0BB3"/>
    <w:rsid w:val="00BD0D16"/>
    <w:rsid w:val="00BD0D74"/>
    <w:rsid w:val="00BD0D96"/>
    <w:rsid w:val="00BD0F19"/>
    <w:rsid w:val="00BD0F7B"/>
    <w:rsid w:val="00BD1009"/>
    <w:rsid w:val="00BD101E"/>
    <w:rsid w:val="00BD10AE"/>
    <w:rsid w:val="00BD10CC"/>
    <w:rsid w:val="00BD11F4"/>
    <w:rsid w:val="00BD126E"/>
    <w:rsid w:val="00BD1290"/>
    <w:rsid w:val="00BD12E2"/>
    <w:rsid w:val="00BD142B"/>
    <w:rsid w:val="00BD1497"/>
    <w:rsid w:val="00BD1515"/>
    <w:rsid w:val="00BD1658"/>
    <w:rsid w:val="00BD16AF"/>
    <w:rsid w:val="00BD1778"/>
    <w:rsid w:val="00BD17D0"/>
    <w:rsid w:val="00BD17DB"/>
    <w:rsid w:val="00BD1A01"/>
    <w:rsid w:val="00BD1A27"/>
    <w:rsid w:val="00BD1A5E"/>
    <w:rsid w:val="00BD1AB3"/>
    <w:rsid w:val="00BD1C42"/>
    <w:rsid w:val="00BD1C72"/>
    <w:rsid w:val="00BD1C75"/>
    <w:rsid w:val="00BD1CE7"/>
    <w:rsid w:val="00BD1D3B"/>
    <w:rsid w:val="00BD1D5E"/>
    <w:rsid w:val="00BD1DAD"/>
    <w:rsid w:val="00BD1E0D"/>
    <w:rsid w:val="00BD1F30"/>
    <w:rsid w:val="00BD1F54"/>
    <w:rsid w:val="00BD1F7A"/>
    <w:rsid w:val="00BD201A"/>
    <w:rsid w:val="00BD2088"/>
    <w:rsid w:val="00BD2090"/>
    <w:rsid w:val="00BD209F"/>
    <w:rsid w:val="00BD20AE"/>
    <w:rsid w:val="00BD20C2"/>
    <w:rsid w:val="00BD20CA"/>
    <w:rsid w:val="00BD21BC"/>
    <w:rsid w:val="00BD21F3"/>
    <w:rsid w:val="00BD2258"/>
    <w:rsid w:val="00BD2422"/>
    <w:rsid w:val="00BD256D"/>
    <w:rsid w:val="00BD25F1"/>
    <w:rsid w:val="00BD2653"/>
    <w:rsid w:val="00BD271B"/>
    <w:rsid w:val="00BD280E"/>
    <w:rsid w:val="00BD2999"/>
    <w:rsid w:val="00BD2A54"/>
    <w:rsid w:val="00BD2C06"/>
    <w:rsid w:val="00BD2C2C"/>
    <w:rsid w:val="00BD2C37"/>
    <w:rsid w:val="00BD2C4E"/>
    <w:rsid w:val="00BD2C71"/>
    <w:rsid w:val="00BD2D6C"/>
    <w:rsid w:val="00BD2DE7"/>
    <w:rsid w:val="00BD2DFA"/>
    <w:rsid w:val="00BD2E7F"/>
    <w:rsid w:val="00BD2F7D"/>
    <w:rsid w:val="00BD3050"/>
    <w:rsid w:val="00BD30A4"/>
    <w:rsid w:val="00BD314A"/>
    <w:rsid w:val="00BD318E"/>
    <w:rsid w:val="00BD31CF"/>
    <w:rsid w:val="00BD321C"/>
    <w:rsid w:val="00BD3280"/>
    <w:rsid w:val="00BD330E"/>
    <w:rsid w:val="00BD33D4"/>
    <w:rsid w:val="00BD33F4"/>
    <w:rsid w:val="00BD3427"/>
    <w:rsid w:val="00BD3519"/>
    <w:rsid w:val="00BD361B"/>
    <w:rsid w:val="00BD3628"/>
    <w:rsid w:val="00BD366E"/>
    <w:rsid w:val="00BD3676"/>
    <w:rsid w:val="00BD368F"/>
    <w:rsid w:val="00BD36A6"/>
    <w:rsid w:val="00BD36D5"/>
    <w:rsid w:val="00BD3870"/>
    <w:rsid w:val="00BD388D"/>
    <w:rsid w:val="00BD3926"/>
    <w:rsid w:val="00BD3958"/>
    <w:rsid w:val="00BD3982"/>
    <w:rsid w:val="00BD39B5"/>
    <w:rsid w:val="00BD39D0"/>
    <w:rsid w:val="00BD39ED"/>
    <w:rsid w:val="00BD39F2"/>
    <w:rsid w:val="00BD3A5C"/>
    <w:rsid w:val="00BD3AD4"/>
    <w:rsid w:val="00BD3AFE"/>
    <w:rsid w:val="00BD3B96"/>
    <w:rsid w:val="00BD3BFE"/>
    <w:rsid w:val="00BD3CEF"/>
    <w:rsid w:val="00BD3D2C"/>
    <w:rsid w:val="00BD3D6D"/>
    <w:rsid w:val="00BD3D9B"/>
    <w:rsid w:val="00BD3DD1"/>
    <w:rsid w:val="00BD3E3C"/>
    <w:rsid w:val="00BD3E42"/>
    <w:rsid w:val="00BD3F69"/>
    <w:rsid w:val="00BD3F6C"/>
    <w:rsid w:val="00BD3F8C"/>
    <w:rsid w:val="00BD3FE3"/>
    <w:rsid w:val="00BD40A3"/>
    <w:rsid w:val="00BD40DE"/>
    <w:rsid w:val="00BD4230"/>
    <w:rsid w:val="00BD424E"/>
    <w:rsid w:val="00BD42F2"/>
    <w:rsid w:val="00BD4301"/>
    <w:rsid w:val="00BD4308"/>
    <w:rsid w:val="00BD43A9"/>
    <w:rsid w:val="00BD4455"/>
    <w:rsid w:val="00BD448C"/>
    <w:rsid w:val="00BD44B2"/>
    <w:rsid w:val="00BD4500"/>
    <w:rsid w:val="00BD4535"/>
    <w:rsid w:val="00BD45A6"/>
    <w:rsid w:val="00BD4667"/>
    <w:rsid w:val="00BD4748"/>
    <w:rsid w:val="00BD4771"/>
    <w:rsid w:val="00BD47C9"/>
    <w:rsid w:val="00BD4813"/>
    <w:rsid w:val="00BD487C"/>
    <w:rsid w:val="00BD48AE"/>
    <w:rsid w:val="00BD490C"/>
    <w:rsid w:val="00BD492B"/>
    <w:rsid w:val="00BD494B"/>
    <w:rsid w:val="00BD4973"/>
    <w:rsid w:val="00BD4991"/>
    <w:rsid w:val="00BD49D3"/>
    <w:rsid w:val="00BD49DD"/>
    <w:rsid w:val="00BD4AB7"/>
    <w:rsid w:val="00BD4AF6"/>
    <w:rsid w:val="00BD4B42"/>
    <w:rsid w:val="00BD4B48"/>
    <w:rsid w:val="00BD4B98"/>
    <w:rsid w:val="00BD4C4A"/>
    <w:rsid w:val="00BD4D32"/>
    <w:rsid w:val="00BD4D49"/>
    <w:rsid w:val="00BD4D52"/>
    <w:rsid w:val="00BD4DF6"/>
    <w:rsid w:val="00BD4E24"/>
    <w:rsid w:val="00BD4E61"/>
    <w:rsid w:val="00BD4F1A"/>
    <w:rsid w:val="00BD4FB8"/>
    <w:rsid w:val="00BD4FBE"/>
    <w:rsid w:val="00BD5236"/>
    <w:rsid w:val="00BD5250"/>
    <w:rsid w:val="00BD52A1"/>
    <w:rsid w:val="00BD5315"/>
    <w:rsid w:val="00BD53A5"/>
    <w:rsid w:val="00BD5513"/>
    <w:rsid w:val="00BD5529"/>
    <w:rsid w:val="00BD5588"/>
    <w:rsid w:val="00BD55A4"/>
    <w:rsid w:val="00BD5671"/>
    <w:rsid w:val="00BD56EB"/>
    <w:rsid w:val="00BD570F"/>
    <w:rsid w:val="00BD57B2"/>
    <w:rsid w:val="00BD5892"/>
    <w:rsid w:val="00BD58B8"/>
    <w:rsid w:val="00BD58D9"/>
    <w:rsid w:val="00BD5940"/>
    <w:rsid w:val="00BD59A7"/>
    <w:rsid w:val="00BD59D7"/>
    <w:rsid w:val="00BD59DC"/>
    <w:rsid w:val="00BD5A02"/>
    <w:rsid w:val="00BD5BA3"/>
    <w:rsid w:val="00BD5BF4"/>
    <w:rsid w:val="00BD5C94"/>
    <w:rsid w:val="00BD5CCE"/>
    <w:rsid w:val="00BD5D0C"/>
    <w:rsid w:val="00BD5DB7"/>
    <w:rsid w:val="00BD5E03"/>
    <w:rsid w:val="00BD5E4A"/>
    <w:rsid w:val="00BD5F1F"/>
    <w:rsid w:val="00BD5F89"/>
    <w:rsid w:val="00BD60B0"/>
    <w:rsid w:val="00BD6125"/>
    <w:rsid w:val="00BD61DD"/>
    <w:rsid w:val="00BD620B"/>
    <w:rsid w:val="00BD6231"/>
    <w:rsid w:val="00BD6315"/>
    <w:rsid w:val="00BD63B6"/>
    <w:rsid w:val="00BD63EE"/>
    <w:rsid w:val="00BD640B"/>
    <w:rsid w:val="00BD6430"/>
    <w:rsid w:val="00BD64E5"/>
    <w:rsid w:val="00BD650C"/>
    <w:rsid w:val="00BD6555"/>
    <w:rsid w:val="00BD65C2"/>
    <w:rsid w:val="00BD661D"/>
    <w:rsid w:val="00BD6638"/>
    <w:rsid w:val="00BD6656"/>
    <w:rsid w:val="00BD67D0"/>
    <w:rsid w:val="00BD687E"/>
    <w:rsid w:val="00BD697C"/>
    <w:rsid w:val="00BD6A01"/>
    <w:rsid w:val="00BD6A1E"/>
    <w:rsid w:val="00BD6A71"/>
    <w:rsid w:val="00BD6AB3"/>
    <w:rsid w:val="00BD6B54"/>
    <w:rsid w:val="00BD6B57"/>
    <w:rsid w:val="00BD6B8C"/>
    <w:rsid w:val="00BD6C55"/>
    <w:rsid w:val="00BD6CB2"/>
    <w:rsid w:val="00BD6D91"/>
    <w:rsid w:val="00BD6E7D"/>
    <w:rsid w:val="00BD6EC1"/>
    <w:rsid w:val="00BD6F8E"/>
    <w:rsid w:val="00BD6FBC"/>
    <w:rsid w:val="00BD6FEC"/>
    <w:rsid w:val="00BD7018"/>
    <w:rsid w:val="00BD70D3"/>
    <w:rsid w:val="00BD70F7"/>
    <w:rsid w:val="00BD70FA"/>
    <w:rsid w:val="00BD714E"/>
    <w:rsid w:val="00BD72C4"/>
    <w:rsid w:val="00BD72CF"/>
    <w:rsid w:val="00BD72D0"/>
    <w:rsid w:val="00BD737B"/>
    <w:rsid w:val="00BD73A4"/>
    <w:rsid w:val="00BD7448"/>
    <w:rsid w:val="00BD7484"/>
    <w:rsid w:val="00BD748C"/>
    <w:rsid w:val="00BD7515"/>
    <w:rsid w:val="00BD75F2"/>
    <w:rsid w:val="00BD7632"/>
    <w:rsid w:val="00BD7716"/>
    <w:rsid w:val="00BD7905"/>
    <w:rsid w:val="00BD7946"/>
    <w:rsid w:val="00BD79F1"/>
    <w:rsid w:val="00BD7A30"/>
    <w:rsid w:val="00BD7A5C"/>
    <w:rsid w:val="00BD7A66"/>
    <w:rsid w:val="00BD7A99"/>
    <w:rsid w:val="00BD7AAD"/>
    <w:rsid w:val="00BD7BA6"/>
    <w:rsid w:val="00BD7BB4"/>
    <w:rsid w:val="00BD7BC1"/>
    <w:rsid w:val="00BD7BD3"/>
    <w:rsid w:val="00BD7C45"/>
    <w:rsid w:val="00BD7D73"/>
    <w:rsid w:val="00BD7DBE"/>
    <w:rsid w:val="00BD7F05"/>
    <w:rsid w:val="00BD7F1D"/>
    <w:rsid w:val="00BE0008"/>
    <w:rsid w:val="00BE006E"/>
    <w:rsid w:val="00BE0110"/>
    <w:rsid w:val="00BE01DA"/>
    <w:rsid w:val="00BE0227"/>
    <w:rsid w:val="00BE0277"/>
    <w:rsid w:val="00BE030F"/>
    <w:rsid w:val="00BE0400"/>
    <w:rsid w:val="00BE0447"/>
    <w:rsid w:val="00BE0483"/>
    <w:rsid w:val="00BE05C4"/>
    <w:rsid w:val="00BE05E6"/>
    <w:rsid w:val="00BE0700"/>
    <w:rsid w:val="00BE0705"/>
    <w:rsid w:val="00BE0883"/>
    <w:rsid w:val="00BE08D9"/>
    <w:rsid w:val="00BE08DD"/>
    <w:rsid w:val="00BE0917"/>
    <w:rsid w:val="00BE091D"/>
    <w:rsid w:val="00BE09C8"/>
    <w:rsid w:val="00BE09D3"/>
    <w:rsid w:val="00BE0A02"/>
    <w:rsid w:val="00BE0A08"/>
    <w:rsid w:val="00BE0A73"/>
    <w:rsid w:val="00BE0A79"/>
    <w:rsid w:val="00BE0AC2"/>
    <w:rsid w:val="00BE0B13"/>
    <w:rsid w:val="00BE0B63"/>
    <w:rsid w:val="00BE0B7E"/>
    <w:rsid w:val="00BE0C83"/>
    <w:rsid w:val="00BE0CBE"/>
    <w:rsid w:val="00BE0D19"/>
    <w:rsid w:val="00BE0DD9"/>
    <w:rsid w:val="00BE0E26"/>
    <w:rsid w:val="00BE0E3F"/>
    <w:rsid w:val="00BE0E62"/>
    <w:rsid w:val="00BE0EAA"/>
    <w:rsid w:val="00BE0F28"/>
    <w:rsid w:val="00BE0F39"/>
    <w:rsid w:val="00BE0FAB"/>
    <w:rsid w:val="00BE100F"/>
    <w:rsid w:val="00BE1092"/>
    <w:rsid w:val="00BE10A4"/>
    <w:rsid w:val="00BE1158"/>
    <w:rsid w:val="00BE118D"/>
    <w:rsid w:val="00BE1213"/>
    <w:rsid w:val="00BE125F"/>
    <w:rsid w:val="00BE130C"/>
    <w:rsid w:val="00BE1320"/>
    <w:rsid w:val="00BE137C"/>
    <w:rsid w:val="00BE1384"/>
    <w:rsid w:val="00BE144E"/>
    <w:rsid w:val="00BE14F8"/>
    <w:rsid w:val="00BE15D1"/>
    <w:rsid w:val="00BE15DB"/>
    <w:rsid w:val="00BE15DE"/>
    <w:rsid w:val="00BE161C"/>
    <w:rsid w:val="00BE16B4"/>
    <w:rsid w:val="00BE181D"/>
    <w:rsid w:val="00BE1830"/>
    <w:rsid w:val="00BE187E"/>
    <w:rsid w:val="00BE189C"/>
    <w:rsid w:val="00BE1990"/>
    <w:rsid w:val="00BE19A3"/>
    <w:rsid w:val="00BE19AE"/>
    <w:rsid w:val="00BE1AEF"/>
    <w:rsid w:val="00BE1AFD"/>
    <w:rsid w:val="00BE1B7D"/>
    <w:rsid w:val="00BE1BA6"/>
    <w:rsid w:val="00BE1C40"/>
    <w:rsid w:val="00BE1C4D"/>
    <w:rsid w:val="00BE1C6C"/>
    <w:rsid w:val="00BE1C77"/>
    <w:rsid w:val="00BE1CB3"/>
    <w:rsid w:val="00BE1D26"/>
    <w:rsid w:val="00BE1D74"/>
    <w:rsid w:val="00BE1EAA"/>
    <w:rsid w:val="00BE1F13"/>
    <w:rsid w:val="00BE20F4"/>
    <w:rsid w:val="00BE21B1"/>
    <w:rsid w:val="00BE22B9"/>
    <w:rsid w:val="00BE22BE"/>
    <w:rsid w:val="00BE22DE"/>
    <w:rsid w:val="00BE2318"/>
    <w:rsid w:val="00BE23CD"/>
    <w:rsid w:val="00BE23D4"/>
    <w:rsid w:val="00BE2483"/>
    <w:rsid w:val="00BE2552"/>
    <w:rsid w:val="00BE258D"/>
    <w:rsid w:val="00BE2611"/>
    <w:rsid w:val="00BE270D"/>
    <w:rsid w:val="00BE273E"/>
    <w:rsid w:val="00BE2755"/>
    <w:rsid w:val="00BE27A5"/>
    <w:rsid w:val="00BE27DA"/>
    <w:rsid w:val="00BE28C1"/>
    <w:rsid w:val="00BE28DD"/>
    <w:rsid w:val="00BE2920"/>
    <w:rsid w:val="00BE2946"/>
    <w:rsid w:val="00BE294B"/>
    <w:rsid w:val="00BE29B2"/>
    <w:rsid w:val="00BE29FC"/>
    <w:rsid w:val="00BE2A10"/>
    <w:rsid w:val="00BE2A25"/>
    <w:rsid w:val="00BE2A6A"/>
    <w:rsid w:val="00BE2AA6"/>
    <w:rsid w:val="00BE2B30"/>
    <w:rsid w:val="00BE2B86"/>
    <w:rsid w:val="00BE2C8D"/>
    <w:rsid w:val="00BE2F1F"/>
    <w:rsid w:val="00BE2F43"/>
    <w:rsid w:val="00BE2F49"/>
    <w:rsid w:val="00BE2F5D"/>
    <w:rsid w:val="00BE2FBC"/>
    <w:rsid w:val="00BE3021"/>
    <w:rsid w:val="00BE31AE"/>
    <w:rsid w:val="00BE31EF"/>
    <w:rsid w:val="00BE3263"/>
    <w:rsid w:val="00BE32FD"/>
    <w:rsid w:val="00BE3544"/>
    <w:rsid w:val="00BE3557"/>
    <w:rsid w:val="00BE35F9"/>
    <w:rsid w:val="00BE37DB"/>
    <w:rsid w:val="00BE3806"/>
    <w:rsid w:val="00BE38BD"/>
    <w:rsid w:val="00BE394D"/>
    <w:rsid w:val="00BE39F6"/>
    <w:rsid w:val="00BE3A49"/>
    <w:rsid w:val="00BE3BE5"/>
    <w:rsid w:val="00BE3CDE"/>
    <w:rsid w:val="00BE3D2E"/>
    <w:rsid w:val="00BE3D94"/>
    <w:rsid w:val="00BE3EAC"/>
    <w:rsid w:val="00BE3F1E"/>
    <w:rsid w:val="00BE3FE6"/>
    <w:rsid w:val="00BE4045"/>
    <w:rsid w:val="00BE4089"/>
    <w:rsid w:val="00BE408E"/>
    <w:rsid w:val="00BE4171"/>
    <w:rsid w:val="00BE41CD"/>
    <w:rsid w:val="00BE420D"/>
    <w:rsid w:val="00BE428E"/>
    <w:rsid w:val="00BE43FA"/>
    <w:rsid w:val="00BE44AD"/>
    <w:rsid w:val="00BE44EC"/>
    <w:rsid w:val="00BE454C"/>
    <w:rsid w:val="00BE45C0"/>
    <w:rsid w:val="00BE4637"/>
    <w:rsid w:val="00BE46D1"/>
    <w:rsid w:val="00BE4809"/>
    <w:rsid w:val="00BE48FF"/>
    <w:rsid w:val="00BE493A"/>
    <w:rsid w:val="00BE4B91"/>
    <w:rsid w:val="00BE4BB5"/>
    <w:rsid w:val="00BE4C83"/>
    <w:rsid w:val="00BE4C97"/>
    <w:rsid w:val="00BE4D55"/>
    <w:rsid w:val="00BE4E0F"/>
    <w:rsid w:val="00BE4EAF"/>
    <w:rsid w:val="00BE4F5E"/>
    <w:rsid w:val="00BE4FAC"/>
    <w:rsid w:val="00BE503D"/>
    <w:rsid w:val="00BE512B"/>
    <w:rsid w:val="00BE515D"/>
    <w:rsid w:val="00BE522E"/>
    <w:rsid w:val="00BE537D"/>
    <w:rsid w:val="00BE5516"/>
    <w:rsid w:val="00BE5663"/>
    <w:rsid w:val="00BE58BE"/>
    <w:rsid w:val="00BE5915"/>
    <w:rsid w:val="00BE5A87"/>
    <w:rsid w:val="00BE5C51"/>
    <w:rsid w:val="00BE5C9D"/>
    <w:rsid w:val="00BE5CD0"/>
    <w:rsid w:val="00BE5D27"/>
    <w:rsid w:val="00BE5D2C"/>
    <w:rsid w:val="00BE5D7D"/>
    <w:rsid w:val="00BE5DEE"/>
    <w:rsid w:val="00BE5E3D"/>
    <w:rsid w:val="00BE5F0D"/>
    <w:rsid w:val="00BE5F1B"/>
    <w:rsid w:val="00BE6070"/>
    <w:rsid w:val="00BE6077"/>
    <w:rsid w:val="00BE6161"/>
    <w:rsid w:val="00BE6359"/>
    <w:rsid w:val="00BE63A2"/>
    <w:rsid w:val="00BE63C3"/>
    <w:rsid w:val="00BE64CF"/>
    <w:rsid w:val="00BE64DD"/>
    <w:rsid w:val="00BE6520"/>
    <w:rsid w:val="00BE6535"/>
    <w:rsid w:val="00BE65A3"/>
    <w:rsid w:val="00BE6654"/>
    <w:rsid w:val="00BE66EA"/>
    <w:rsid w:val="00BE670A"/>
    <w:rsid w:val="00BE6737"/>
    <w:rsid w:val="00BE6803"/>
    <w:rsid w:val="00BE681C"/>
    <w:rsid w:val="00BE6839"/>
    <w:rsid w:val="00BE6853"/>
    <w:rsid w:val="00BE69BD"/>
    <w:rsid w:val="00BE69F9"/>
    <w:rsid w:val="00BE6B8D"/>
    <w:rsid w:val="00BE6BC8"/>
    <w:rsid w:val="00BE6E47"/>
    <w:rsid w:val="00BE6EA9"/>
    <w:rsid w:val="00BE6EF9"/>
    <w:rsid w:val="00BE6F09"/>
    <w:rsid w:val="00BE700B"/>
    <w:rsid w:val="00BE7014"/>
    <w:rsid w:val="00BE709F"/>
    <w:rsid w:val="00BE70D0"/>
    <w:rsid w:val="00BE7199"/>
    <w:rsid w:val="00BE71A4"/>
    <w:rsid w:val="00BE71BF"/>
    <w:rsid w:val="00BE71ED"/>
    <w:rsid w:val="00BE7252"/>
    <w:rsid w:val="00BE725E"/>
    <w:rsid w:val="00BE733D"/>
    <w:rsid w:val="00BE73B0"/>
    <w:rsid w:val="00BE746D"/>
    <w:rsid w:val="00BE75CC"/>
    <w:rsid w:val="00BE75D3"/>
    <w:rsid w:val="00BE7702"/>
    <w:rsid w:val="00BE771C"/>
    <w:rsid w:val="00BE7730"/>
    <w:rsid w:val="00BE77E7"/>
    <w:rsid w:val="00BE780B"/>
    <w:rsid w:val="00BE788B"/>
    <w:rsid w:val="00BE7920"/>
    <w:rsid w:val="00BE793D"/>
    <w:rsid w:val="00BE7940"/>
    <w:rsid w:val="00BE7A73"/>
    <w:rsid w:val="00BE7A80"/>
    <w:rsid w:val="00BE7A98"/>
    <w:rsid w:val="00BE7BA5"/>
    <w:rsid w:val="00BE7C54"/>
    <w:rsid w:val="00BE7DB8"/>
    <w:rsid w:val="00BE7DDC"/>
    <w:rsid w:val="00BE7E53"/>
    <w:rsid w:val="00BE7EA6"/>
    <w:rsid w:val="00BE7FB4"/>
    <w:rsid w:val="00BF0017"/>
    <w:rsid w:val="00BF00FA"/>
    <w:rsid w:val="00BF012C"/>
    <w:rsid w:val="00BF0142"/>
    <w:rsid w:val="00BF02C1"/>
    <w:rsid w:val="00BF03F5"/>
    <w:rsid w:val="00BF04DA"/>
    <w:rsid w:val="00BF0541"/>
    <w:rsid w:val="00BF05F5"/>
    <w:rsid w:val="00BF0741"/>
    <w:rsid w:val="00BF0749"/>
    <w:rsid w:val="00BF0848"/>
    <w:rsid w:val="00BF087A"/>
    <w:rsid w:val="00BF093F"/>
    <w:rsid w:val="00BF0A21"/>
    <w:rsid w:val="00BF0A82"/>
    <w:rsid w:val="00BF0E45"/>
    <w:rsid w:val="00BF0ED0"/>
    <w:rsid w:val="00BF0EE7"/>
    <w:rsid w:val="00BF0F5F"/>
    <w:rsid w:val="00BF0FF6"/>
    <w:rsid w:val="00BF0FFC"/>
    <w:rsid w:val="00BF10B2"/>
    <w:rsid w:val="00BF12A5"/>
    <w:rsid w:val="00BF12CE"/>
    <w:rsid w:val="00BF130C"/>
    <w:rsid w:val="00BF1482"/>
    <w:rsid w:val="00BF15B7"/>
    <w:rsid w:val="00BF1679"/>
    <w:rsid w:val="00BF1715"/>
    <w:rsid w:val="00BF17D5"/>
    <w:rsid w:val="00BF1946"/>
    <w:rsid w:val="00BF19DF"/>
    <w:rsid w:val="00BF19EB"/>
    <w:rsid w:val="00BF1A46"/>
    <w:rsid w:val="00BF1A74"/>
    <w:rsid w:val="00BF1A9A"/>
    <w:rsid w:val="00BF1BCD"/>
    <w:rsid w:val="00BF1C22"/>
    <w:rsid w:val="00BF1C4A"/>
    <w:rsid w:val="00BF1C51"/>
    <w:rsid w:val="00BF1CD8"/>
    <w:rsid w:val="00BF1D41"/>
    <w:rsid w:val="00BF1D56"/>
    <w:rsid w:val="00BF1D65"/>
    <w:rsid w:val="00BF1DD3"/>
    <w:rsid w:val="00BF1DE2"/>
    <w:rsid w:val="00BF1E4C"/>
    <w:rsid w:val="00BF1F09"/>
    <w:rsid w:val="00BF1FA6"/>
    <w:rsid w:val="00BF1FCF"/>
    <w:rsid w:val="00BF21BC"/>
    <w:rsid w:val="00BF2219"/>
    <w:rsid w:val="00BF22D3"/>
    <w:rsid w:val="00BF24B9"/>
    <w:rsid w:val="00BF24CE"/>
    <w:rsid w:val="00BF2550"/>
    <w:rsid w:val="00BF2571"/>
    <w:rsid w:val="00BF2578"/>
    <w:rsid w:val="00BF257E"/>
    <w:rsid w:val="00BF25A2"/>
    <w:rsid w:val="00BF25C5"/>
    <w:rsid w:val="00BF26DF"/>
    <w:rsid w:val="00BF2728"/>
    <w:rsid w:val="00BF27AA"/>
    <w:rsid w:val="00BF27E5"/>
    <w:rsid w:val="00BF28E8"/>
    <w:rsid w:val="00BF291A"/>
    <w:rsid w:val="00BF29F9"/>
    <w:rsid w:val="00BF2A3E"/>
    <w:rsid w:val="00BF2ABC"/>
    <w:rsid w:val="00BF2B3D"/>
    <w:rsid w:val="00BF2B97"/>
    <w:rsid w:val="00BF2BCE"/>
    <w:rsid w:val="00BF2BF2"/>
    <w:rsid w:val="00BF2C6C"/>
    <w:rsid w:val="00BF2CD1"/>
    <w:rsid w:val="00BF2CF6"/>
    <w:rsid w:val="00BF2DB7"/>
    <w:rsid w:val="00BF2DBD"/>
    <w:rsid w:val="00BF2E07"/>
    <w:rsid w:val="00BF2E1A"/>
    <w:rsid w:val="00BF2EE8"/>
    <w:rsid w:val="00BF2F75"/>
    <w:rsid w:val="00BF2FAE"/>
    <w:rsid w:val="00BF2FAF"/>
    <w:rsid w:val="00BF3000"/>
    <w:rsid w:val="00BF3059"/>
    <w:rsid w:val="00BF30B8"/>
    <w:rsid w:val="00BF3157"/>
    <w:rsid w:val="00BF3170"/>
    <w:rsid w:val="00BF31C2"/>
    <w:rsid w:val="00BF31DB"/>
    <w:rsid w:val="00BF31EB"/>
    <w:rsid w:val="00BF3255"/>
    <w:rsid w:val="00BF32D0"/>
    <w:rsid w:val="00BF3317"/>
    <w:rsid w:val="00BF33A7"/>
    <w:rsid w:val="00BF33B5"/>
    <w:rsid w:val="00BF33EB"/>
    <w:rsid w:val="00BF3429"/>
    <w:rsid w:val="00BF342F"/>
    <w:rsid w:val="00BF34F0"/>
    <w:rsid w:val="00BF356F"/>
    <w:rsid w:val="00BF35A2"/>
    <w:rsid w:val="00BF362E"/>
    <w:rsid w:val="00BF36E9"/>
    <w:rsid w:val="00BF3755"/>
    <w:rsid w:val="00BF37E4"/>
    <w:rsid w:val="00BF3810"/>
    <w:rsid w:val="00BF3899"/>
    <w:rsid w:val="00BF394C"/>
    <w:rsid w:val="00BF397B"/>
    <w:rsid w:val="00BF3A97"/>
    <w:rsid w:val="00BF3AD7"/>
    <w:rsid w:val="00BF3CC1"/>
    <w:rsid w:val="00BF3D05"/>
    <w:rsid w:val="00BF3D28"/>
    <w:rsid w:val="00BF3D50"/>
    <w:rsid w:val="00BF3ED9"/>
    <w:rsid w:val="00BF3EFE"/>
    <w:rsid w:val="00BF3F50"/>
    <w:rsid w:val="00BF3F5F"/>
    <w:rsid w:val="00BF3FDF"/>
    <w:rsid w:val="00BF403E"/>
    <w:rsid w:val="00BF406F"/>
    <w:rsid w:val="00BF40DA"/>
    <w:rsid w:val="00BF41B3"/>
    <w:rsid w:val="00BF421A"/>
    <w:rsid w:val="00BF4266"/>
    <w:rsid w:val="00BF4336"/>
    <w:rsid w:val="00BF438E"/>
    <w:rsid w:val="00BF43DA"/>
    <w:rsid w:val="00BF4413"/>
    <w:rsid w:val="00BF4500"/>
    <w:rsid w:val="00BF4558"/>
    <w:rsid w:val="00BF45A2"/>
    <w:rsid w:val="00BF45D2"/>
    <w:rsid w:val="00BF45E5"/>
    <w:rsid w:val="00BF4611"/>
    <w:rsid w:val="00BF463C"/>
    <w:rsid w:val="00BF465C"/>
    <w:rsid w:val="00BF46E9"/>
    <w:rsid w:val="00BF471B"/>
    <w:rsid w:val="00BF47AF"/>
    <w:rsid w:val="00BF47DC"/>
    <w:rsid w:val="00BF48A1"/>
    <w:rsid w:val="00BF48C5"/>
    <w:rsid w:val="00BF492F"/>
    <w:rsid w:val="00BF495B"/>
    <w:rsid w:val="00BF4A3C"/>
    <w:rsid w:val="00BF4A7A"/>
    <w:rsid w:val="00BF4CC5"/>
    <w:rsid w:val="00BF4D29"/>
    <w:rsid w:val="00BF4D5D"/>
    <w:rsid w:val="00BF4E6F"/>
    <w:rsid w:val="00BF4EAC"/>
    <w:rsid w:val="00BF4F5E"/>
    <w:rsid w:val="00BF4FAA"/>
    <w:rsid w:val="00BF5009"/>
    <w:rsid w:val="00BF520E"/>
    <w:rsid w:val="00BF5449"/>
    <w:rsid w:val="00BF54AE"/>
    <w:rsid w:val="00BF54C1"/>
    <w:rsid w:val="00BF551E"/>
    <w:rsid w:val="00BF55D9"/>
    <w:rsid w:val="00BF55F5"/>
    <w:rsid w:val="00BF565A"/>
    <w:rsid w:val="00BF5666"/>
    <w:rsid w:val="00BF5774"/>
    <w:rsid w:val="00BF577F"/>
    <w:rsid w:val="00BF57CD"/>
    <w:rsid w:val="00BF57DE"/>
    <w:rsid w:val="00BF58A4"/>
    <w:rsid w:val="00BF5934"/>
    <w:rsid w:val="00BF5939"/>
    <w:rsid w:val="00BF5C23"/>
    <w:rsid w:val="00BF5C45"/>
    <w:rsid w:val="00BF5D1F"/>
    <w:rsid w:val="00BF5D67"/>
    <w:rsid w:val="00BF5DB3"/>
    <w:rsid w:val="00BF5DB9"/>
    <w:rsid w:val="00BF5DC2"/>
    <w:rsid w:val="00BF5DF5"/>
    <w:rsid w:val="00BF5E06"/>
    <w:rsid w:val="00BF5E22"/>
    <w:rsid w:val="00BF5F75"/>
    <w:rsid w:val="00BF5F80"/>
    <w:rsid w:val="00BF5F8A"/>
    <w:rsid w:val="00BF5FE3"/>
    <w:rsid w:val="00BF6033"/>
    <w:rsid w:val="00BF60A5"/>
    <w:rsid w:val="00BF60AB"/>
    <w:rsid w:val="00BF61AB"/>
    <w:rsid w:val="00BF61B5"/>
    <w:rsid w:val="00BF6218"/>
    <w:rsid w:val="00BF6285"/>
    <w:rsid w:val="00BF6289"/>
    <w:rsid w:val="00BF62C2"/>
    <w:rsid w:val="00BF631A"/>
    <w:rsid w:val="00BF63C5"/>
    <w:rsid w:val="00BF6518"/>
    <w:rsid w:val="00BF65A1"/>
    <w:rsid w:val="00BF65A5"/>
    <w:rsid w:val="00BF65B9"/>
    <w:rsid w:val="00BF662B"/>
    <w:rsid w:val="00BF6660"/>
    <w:rsid w:val="00BF6718"/>
    <w:rsid w:val="00BF6817"/>
    <w:rsid w:val="00BF6858"/>
    <w:rsid w:val="00BF68E4"/>
    <w:rsid w:val="00BF68F3"/>
    <w:rsid w:val="00BF694C"/>
    <w:rsid w:val="00BF6974"/>
    <w:rsid w:val="00BF6990"/>
    <w:rsid w:val="00BF6A3F"/>
    <w:rsid w:val="00BF6AB4"/>
    <w:rsid w:val="00BF6B9C"/>
    <w:rsid w:val="00BF6BAB"/>
    <w:rsid w:val="00BF6C14"/>
    <w:rsid w:val="00BF6D42"/>
    <w:rsid w:val="00BF6E88"/>
    <w:rsid w:val="00BF715A"/>
    <w:rsid w:val="00BF715D"/>
    <w:rsid w:val="00BF716A"/>
    <w:rsid w:val="00BF7230"/>
    <w:rsid w:val="00BF7286"/>
    <w:rsid w:val="00BF737F"/>
    <w:rsid w:val="00BF7382"/>
    <w:rsid w:val="00BF73D0"/>
    <w:rsid w:val="00BF741E"/>
    <w:rsid w:val="00BF74E2"/>
    <w:rsid w:val="00BF757F"/>
    <w:rsid w:val="00BF75A1"/>
    <w:rsid w:val="00BF7615"/>
    <w:rsid w:val="00BF762D"/>
    <w:rsid w:val="00BF7645"/>
    <w:rsid w:val="00BF7654"/>
    <w:rsid w:val="00BF7698"/>
    <w:rsid w:val="00BF76C3"/>
    <w:rsid w:val="00BF76EB"/>
    <w:rsid w:val="00BF76ED"/>
    <w:rsid w:val="00BF78B4"/>
    <w:rsid w:val="00BF7933"/>
    <w:rsid w:val="00BF7953"/>
    <w:rsid w:val="00BF7A90"/>
    <w:rsid w:val="00BF7B0E"/>
    <w:rsid w:val="00BF7BCD"/>
    <w:rsid w:val="00BF7C3D"/>
    <w:rsid w:val="00BF7C44"/>
    <w:rsid w:val="00BF7CA4"/>
    <w:rsid w:val="00BF7D09"/>
    <w:rsid w:val="00BF7D2D"/>
    <w:rsid w:val="00BF7D43"/>
    <w:rsid w:val="00BF7F1F"/>
    <w:rsid w:val="00C00032"/>
    <w:rsid w:val="00C00285"/>
    <w:rsid w:val="00C002FB"/>
    <w:rsid w:val="00C00320"/>
    <w:rsid w:val="00C00367"/>
    <w:rsid w:val="00C0044D"/>
    <w:rsid w:val="00C00490"/>
    <w:rsid w:val="00C0057E"/>
    <w:rsid w:val="00C005A6"/>
    <w:rsid w:val="00C005D6"/>
    <w:rsid w:val="00C005EA"/>
    <w:rsid w:val="00C00619"/>
    <w:rsid w:val="00C00862"/>
    <w:rsid w:val="00C008C2"/>
    <w:rsid w:val="00C008E8"/>
    <w:rsid w:val="00C00927"/>
    <w:rsid w:val="00C00931"/>
    <w:rsid w:val="00C009F4"/>
    <w:rsid w:val="00C00A0C"/>
    <w:rsid w:val="00C00A7D"/>
    <w:rsid w:val="00C00ADA"/>
    <w:rsid w:val="00C00AFE"/>
    <w:rsid w:val="00C00B86"/>
    <w:rsid w:val="00C00BC6"/>
    <w:rsid w:val="00C00C17"/>
    <w:rsid w:val="00C00C48"/>
    <w:rsid w:val="00C00C59"/>
    <w:rsid w:val="00C00C6B"/>
    <w:rsid w:val="00C00C7E"/>
    <w:rsid w:val="00C00CD9"/>
    <w:rsid w:val="00C00D0E"/>
    <w:rsid w:val="00C00D94"/>
    <w:rsid w:val="00C00D95"/>
    <w:rsid w:val="00C00E2D"/>
    <w:rsid w:val="00C00E32"/>
    <w:rsid w:val="00C00EEA"/>
    <w:rsid w:val="00C010C7"/>
    <w:rsid w:val="00C01100"/>
    <w:rsid w:val="00C0127C"/>
    <w:rsid w:val="00C012B1"/>
    <w:rsid w:val="00C013C0"/>
    <w:rsid w:val="00C0145A"/>
    <w:rsid w:val="00C0150D"/>
    <w:rsid w:val="00C0156C"/>
    <w:rsid w:val="00C01586"/>
    <w:rsid w:val="00C01796"/>
    <w:rsid w:val="00C01818"/>
    <w:rsid w:val="00C01839"/>
    <w:rsid w:val="00C01902"/>
    <w:rsid w:val="00C01A89"/>
    <w:rsid w:val="00C01A8F"/>
    <w:rsid w:val="00C01AE3"/>
    <w:rsid w:val="00C01B62"/>
    <w:rsid w:val="00C01D3E"/>
    <w:rsid w:val="00C01E23"/>
    <w:rsid w:val="00C01E37"/>
    <w:rsid w:val="00C01E62"/>
    <w:rsid w:val="00C01F0F"/>
    <w:rsid w:val="00C01F3E"/>
    <w:rsid w:val="00C01F83"/>
    <w:rsid w:val="00C021B6"/>
    <w:rsid w:val="00C0221C"/>
    <w:rsid w:val="00C02268"/>
    <w:rsid w:val="00C02386"/>
    <w:rsid w:val="00C024EC"/>
    <w:rsid w:val="00C02594"/>
    <w:rsid w:val="00C025B7"/>
    <w:rsid w:val="00C02630"/>
    <w:rsid w:val="00C02686"/>
    <w:rsid w:val="00C02688"/>
    <w:rsid w:val="00C0268E"/>
    <w:rsid w:val="00C0272B"/>
    <w:rsid w:val="00C02A32"/>
    <w:rsid w:val="00C02A36"/>
    <w:rsid w:val="00C02A44"/>
    <w:rsid w:val="00C02A4B"/>
    <w:rsid w:val="00C02AF6"/>
    <w:rsid w:val="00C02AFA"/>
    <w:rsid w:val="00C02B35"/>
    <w:rsid w:val="00C02C66"/>
    <w:rsid w:val="00C02C94"/>
    <w:rsid w:val="00C02CEB"/>
    <w:rsid w:val="00C02D6D"/>
    <w:rsid w:val="00C02EDB"/>
    <w:rsid w:val="00C02EFC"/>
    <w:rsid w:val="00C02F06"/>
    <w:rsid w:val="00C03170"/>
    <w:rsid w:val="00C03173"/>
    <w:rsid w:val="00C0321A"/>
    <w:rsid w:val="00C03279"/>
    <w:rsid w:val="00C0330E"/>
    <w:rsid w:val="00C03409"/>
    <w:rsid w:val="00C0349C"/>
    <w:rsid w:val="00C03503"/>
    <w:rsid w:val="00C03513"/>
    <w:rsid w:val="00C03557"/>
    <w:rsid w:val="00C035E1"/>
    <w:rsid w:val="00C0360B"/>
    <w:rsid w:val="00C03627"/>
    <w:rsid w:val="00C03646"/>
    <w:rsid w:val="00C03653"/>
    <w:rsid w:val="00C037A6"/>
    <w:rsid w:val="00C03844"/>
    <w:rsid w:val="00C0385D"/>
    <w:rsid w:val="00C03995"/>
    <w:rsid w:val="00C03A57"/>
    <w:rsid w:val="00C03B07"/>
    <w:rsid w:val="00C03B25"/>
    <w:rsid w:val="00C03B5A"/>
    <w:rsid w:val="00C03B7A"/>
    <w:rsid w:val="00C03BE9"/>
    <w:rsid w:val="00C03C14"/>
    <w:rsid w:val="00C03C83"/>
    <w:rsid w:val="00C03CAB"/>
    <w:rsid w:val="00C03DDC"/>
    <w:rsid w:val="00C03E0D"/>
    <w:rsid w:val="00C03E8A"/>
    <w:rsid w:val="00C03EAF"/>
    <w:rsid w:val="00C03EF0"/>
    <w:rsid w:val="00C03F31"/>
    <w:rsid w:val="00C03F7D"/>
    <w:rsid w:val="00C03FDF"/>
    <w:rsid w:val="00C03FEB"/>
    <w:rsid w:val="00C04120"/>
    <w:rsid w:val="00C0413B"/>
    <w:rsid w:val="00C04143"/>
    <w:rsid w:val="00C041E1"/>
    <w:rsid w:val="00C04218"/>
    <w:rsid w:val="00C043CE"/>
    <w:rsid w:val="00C04471"/>
    <w:rsid w:val="00C0455F"/>
    <w:rsid w:val="00C04614"/>
    <w:rsid w:val="00C0461F"/>
    <w:rsid w:val="00C047C6"/>
    <w:rsid w:val="00C0486A"/>
    <w:rsid w:val="00C04A69"/>
    <w:rsid w:val="00C04A7A"/>
    <w:rsid w:val="00C04A87"/>
    <w:rsid w:val="00C04AC6"/>
    <w:rsid w:val="00C04B08"/>
    <w:rsid w:val="00C04B2C"/>
    <w:rsid w:val="00C04B98"/>
    <w:rsid w:val="00C04C32"/>
    <w:rsid w:val="00C04C50"/>
    <w:rsid w:val="00C04CB6"/>
    <w:rsid w:val="00C04D5B"/>
    <w:rsid w:val="00C04D87"/>
    <w:rsid w:val="00C04D9B"/>
    <w:rsid w:val="00C04DA4"/>
    <w:rsid w:val="00C04F08"/>
    <w:rsid w:val="00C04F78"/>
    <w:rsid w:val="00C050E4"/>
    <w:rsid w:val="00C0510C"/>
    <w:rsid w:val="00C05189"/>
    <w:rsid w:val="00C05195"/>
    <w:rsid w:val="00C05228"/>
    <w:rsid w:val="00C05262"/>
    <w:rsid w:val="00C052F3"/>
    <w:rsid w:val="00C0531F"/>
    <w:rsid w:val="00C053AE"/>
    <w:rsid w:val="00C0552A"/>
    <w:rsid w:val="00C055BF"/>
    <w:rsid w:val="00C05638"/>
    <w:rsid w:val="00C05644"/>
    <w:rsid w:val="00C0568E"/>
    <w:rsid w:val="00C057B9"/>
    <w:rsid w:val="00C0585B"/>
    <w:rsid w:val="00C05886"/>
    <w:rsid w:val="00C058CF"/>
    <w:rsid w:val="00C058D2"/>
    <w:rsid w:val="00C05949"/>
    <w:rsid w:val="00C0599B"/>
    <w:rsid w:val="00C059B6"/>
    <w:rsid w:val="00C05B11"/>
    <w:rsid w:val="00C05B29"/>
    <w:rsid w:val="00C05B9B"/>
    <w:rsid w:val="00C05C8C"/>
    <w:rsid w:val="00C05CF8"/>
    <w:rsid w:val="00C05D37"/>
    <w:rsid w:val="00C05E1C"/>
    <w:rsid w:val="00C05EF6"/>
    <w:rsid w:val="00C05F65"/>
    <w:rsid w:val="00C05F84"/>
    <w:rsid w:val="00C06031"/>
    <w:rsid w:val="00C06066"/>
    <w:rsid w:val="00C060A0"/>
    <w:rsid w:val="00C060D3"/>
    <w:rsid w:val="00C060E2"/>
    <w:rsid w:val="00C0615E"/>
    <w:rsid w:val="00C062D8"/>
    <w:rsid w:val="00C06383"/>
    <w:rsid w:val="00C063B9"/>
    <w:rsid w:val="00C0646D"/>
    <w:rsid w:val="00C064CC"/>
    <w:rsid w:val="00C0668F"/>
    <w:rsid w:val="00C066CC"/>
    <w:rsid w:val="00C066DE"/>
    <w:rsid w:val="00C066F0"/>
    <w:rsid w:val="00C06772"/>
    <w:rsid w:val="00C0680B"/>
    <w:rsid w:val="00C06818"/>
    <w:rsid w:val="00C0688B"/>
    <w:rsid w:val="00C068F7"/>
    <w:rsid w:val="00C06902"/>
    <w:rsid w:val="00C06A31"/>
    <w:rsid w:val="00C06A4B"/>
    <w:rsid w:val="00C06A51"/>
    <w:rsid w:val="00C06B37"/>
    <w:rsid w:val="00C06B3B"/>
    <w:rsid w:val="00C06B83"/>
    <w:rsid w:val="00C06BA1"/>
    <w:rsid w:val="00C06C01"/>
    <w:rsid w:val="00C06C36"/>
    <w:rsid w:val="00C06C7A"/>
    <w:rsid w:val="00C06D27"/>
    <w:rsid w:val="00C06D83"/>
    <w:rsid w:val="00C06ED3"/>
    <w:rsid w:val="00C06F2B"/>
    <w:rsid w:val="00C06F39"/>
    <w:rsid w:val="00C06F4B"/>
    <w:rsid w:val="00C07008"/>
    <w:rsid w:val="00C0701F"/>
    <w:rsid w:val="00C07025"/>
    <w:rsid w:val="00C0704B"/>
    <w:rsid w:val="00C070C0"/>
    <w:rsid w:val="00C070DD"/>
    <w:rsid w:val="00C070FD"/>
    <w:rsid w:val="00C07122"/>
    <w:rsid w:val="00C07144"/>
    <w:rsid w:val="00C0717F"/>
    <w:rsid w:val="00C0732A"/>
    <w:rsid w:val="00C0739C"/>
    <w:rsid w:val="00C073EB"/>
    <w:rsid w:val="00C073FC"/>
    <w:rsid w:val="00C0740C"/>
    <w:rsid w:val="00C07474"/>
    <w:rsid w:val="00C0748F"/>
    <w:rsid w:val="00C07577"/>
    <w:rsid w:val="00C075D8"/>
    <w:rsid w:val="00C07604"/>
    <w:rsid w:val="00C07642"/>
    <w:rsid w:val="00C0766B"/>
    <w:rsid w:val="00C078CF"/>
    <w:rsid w:val="00C07C0A"/>
    <w:rsid w:val="00C07C46"/>
    <w:rsid w:val="00C07CC8"/>
    <w:rsid w:val="00C07E29"/>
    <w:rsid w:val="00C07E81"/>
    <w:rsid w:val="00C07E9B"/>
    <w:rsid w:val="00C07FA2"/>
    <w:rsid w:val="00C07FA5"/>
    <w:rsid w:val="00C10010"/>
    <w:rsid w:val="00C1013E"/>
    <w:rsid w:val="00C102F3"/>
    <w:rsid w:val="00C10365"/>
    <w:rsid w:val="00C1047D"/>
    <w:rsid w:val="00C1054B"/>
    <w:rsid w:val="00C1057B"/>
    <w:rsid w:val="00C1057E"/>
    <w:rsid w:val="00C10585"/>
    <w:rsid w:val="00C1062D"/>
    <w:rsid w:val="00C10679"/>
    <w:rsid w:val="00C106AE"/>
    <w:rsid w:val="00C10751"/>
    <w:rsid w:val="00C107C7"/>
    <w:rsid w:val="00C1089A"/>
    <w:rsid w:val="00C108C8"/>
    <w:rsid w:val="00C109A9"/>
    <w:rsid w:val="00C109B5"/>
    <w:rsid w:val="00C109C7"/>
    <w:rsid w:val="00C10A0D"/>
    <w:rsid w:val="00C10A37"/>
    <w:rsid w:val="00C10A78"/>
    <w:rsid w:val="00C10BA2"/>
    <w:rsid w:val="00C10BCC"/>
    <w:rsid w:val="00C10D9F"/>
    <w:rsid w:val="00C10E15"/>
    <w:rsid w:val="00C10EBE"/>
    <w:rsid w:val="00C10F12"/>
    <w:rsid w:val="00C10F97"/>
    <w:rsid w:val="00C10FCA"/>
    <w:rsid w:val="00C11068"/>
    <w:rsid w:val="00C11109"/>
    <w:rsid w:val="00C11191"/>
    <w:rsid w:val="00C1124E"/>
    <w:rsid w:val="00C11284"/>
    <w:rsid w:val="00C11378"/>
    <w:rsid w:val="00C113AA"/>
    <w:rsid w:val="00C113DB"/>
    <w:rsid w:val="00C113EA"/>
    <w:rsid w:val="00C11476"/>
    <w:rsid w:val="00C114A6"/>
    <w:rsid w:val="00C11513"/>
    <w:rsid w:val="00C11580"/>
    <w:rsid w:val="00C1164D"/>
    <w:rsid w:val="00C116E3"/>
    <w:rsid w:val="00C11702"/>
    <w:rsid w:val="00C1179F"/>
    <w:rsid w:val="00C117FE"/>
    <w:rsid w:val="00C118E7"/>
    <w:rsid w:val="00C11971"/>
    <w:rsid w:val="00C11988"/>
    <w:rsid w:val="00C11A24"/>
    <w:rsid w:val="00C11A47"/>
    <w:rsid w:val="00C11A67"/>
    <w:rsid w:val="00C11CBA"/>
    <w:rsid w:val="00C11D58"/>
    <w:rsid w:val="00C11E84"/>
    <w:rsid w:val="00C11E9B"/>
    <w:rsid w:val="00C11EEA"/>
    <w:rsid w:val="00C11F5E"/>
    <w:rsid w:val="00C11F9C"/>
    <w:rsid w:val="00C120D0"/>
    <w:rsid w:val="00C121C9"/>
    <w:rsid w:val="00C12221"/>
    <w:rsid w:val="00C12280"/>
    <w:rsid w:val="00C12326"/>
    <w:rsid w:val="00C12341"/>
    <w:rsid w:val="00C123A1"/>
    <w:rsid w:val="00C124A1"/>
    <w:rsid w:val="00C12551"/>
    <w:rsid w:val="00C1255B"/>
    <w:rsid w:val="00C125BD"/>
    <w:rsid w:val="00C125C1"/>
    <w:rsid w:val="00C125F2"/>
    <w:rsid w:val="00C12617"/>
    <w:rsid w:val="00C1264C"/>
    <w:rsid w:val="00C126DA"/>
    <w:rsid w:val="00C1276E"/>
    <w:rsid w:val="00C127A2"/>
    <w:rsid w:val="00C1282F"/>
    <w:rsid w:val="00C12831"/>
    <w:rsid w:val="00C12874"/>
    <w:rsid w:val="00C12903"/>
    <w:rsid w:val="00C12981"/>
    <w:rsid w:val="00C12998"/>
    <w:rsid w:val="00C12A12"/>
    <w:rsid w:val="00C12BB3"/>
    <w:rsid w:val="00C12C30"/>
    <w:rsid w:val="00C12D88"/>
    <w:rsid w:val="00C12DA4"/>
    <w:rsid w:val="00C12DEF"/>
    <w:rsid w:val="00C12E65"/>
    <w:rsid w:val="00C12ED5"/>
    <w:rsid w:val="00C12F28"/>
    <w:rsid w:val="00C12FC1"/>
    <w:rsid w:val="00C12FEF"/>
    <w:rsid w:val="00C130AF"/>
    <w:rsid w:val="00C131A7"/>
    <w:rsid w:val="00C131E2"/>
    <w:rsid w:val="00C131FD"/>
    <w:rsid w:val="00C1320C"/>
    <w:rsid w:val="00C1321E"/>
    <w:rsid w:val="00C132D5"/>
    <w:rsid w:val="00C132E3"/>
    <w:rsid w:val="00C1334A"/>
    <w:rsid w:val="00C1336F"/>
    <w:rsid w:val="00C13374"/>
    <w:rsid w:val="00C13392"/>
    <w:rsid w:val="00C13438"/>
    <w:rsid w:val="00C1350F"/>
    <w:rsid w:val="00C135C6"/>
    <w:rsid w:val="00C1361E"/>
    <w:rsid w:val="00C13623"/>
    <w:rsid w:val="00C1380C"/>
    <w:rsid w:val="00C138FF"/>
    <w:rsid w:val="00C139CC"/>
    <w:rsid w:val="00C13A18"/>
    <w:rsid w:val="00C13AED"/>
    <w:rsid w:val="00C13C53"/>
    <w:rsid w:val="00C13C5C"/>
    <w:rsid w:val="00C13DE1"/>
    <w:rsid w:val="00C13F24"/>
    <w:rsid w:val="00C14059"/>
    <w:rsid w:val="00C140E5"/>
    <w:rsid w:val="00C140F0"/>
    <w:rsid w:val="00C140F8"/>
    <w:rsid w:val="00C1445C"/>
    <w:rsid w:val="00C144D5"/>
    <w:rsid w:val="00C145A4"/>
    <w:rsid w:val="00C14654"/>
    <w:rsid w:val="00C146CA"/>
    <w:rsid w:val="00C146EC"/>
    <w:rsid w:val="00C1497B"/>
    <w:rsid w:val="00C14A25"/>
    <w:rsid w:val="00C14A6A"/>
    <w:rsid w:val="00C14AAB"/>
    <w:rsid w:val="00C14B22"/>
    <w:rsid w:val="00C14B63"/>
    <w:rsid w:val="00C14BCB"/>
    <w:rsid w:val="00C14BF1"/>
    <w:rsid w:val="00C14C2A"/>
    <w:rsid w:val="00C14D0F"/>
    <w:rsid w:val="00C14D8B"/>
    <w:rsid w:val="00C14E94"/>
    <w:rsid w:val="00C14ED2"/>
    <w:rsid w:val="00C14F2A"/>
    <w:rsid w:val="00C14F5F"/>
    <w:rsid w:val="00C14FD9"/>
    <w:rsid w:val="00C14FE2"/>
    <w:rsid w:val="00C14FF7"/>
    <w:rsid w:val="00C15104"/>
    <w:rsid w:val="00C151C6"/>
    <w:rsid w:val="00C151CE"/>
    <w:rsid w:val="00C152A3"/>
    <w:rsid w:val="00C15476"/>
    <w:rsid w:val="00C154CD"/>
    <w:rsid w:val="00C1552A"/>
    <w:rsid w:val="00C155CA"/>
    <w:rsid w:val="00C155FD"/>
    <w:rsid w:val="00C156AA"/>
    <w:rsid w:val="00C156D2"/>
    <w:rsid w:val="00C156FC"/>
    <w:rsid w:val="00C1572E"/>
    <w:rsid w:val="00C1573D"/>
    <w:rsid w:val="00C15889"/>
    <w:rsid w:val="00C158CD"/>
    <w:rsid w:val="00C158D3"/>
    <w:rsid w:val="00C159C9"/>
    <w:rsid w:val="00C15A28"/>
    <w:rsid w:val="00C15A61"/>
    <w:rsid w:val="00C15AD6"/>
    <w:rsid w:val="00C15BF6"/>
    <w:rsid w:val="00C15C02"/>
    <w:rsid w:val="00C15C16"/>
    <w:rsid w:val="00C15D51"/>
    <w:rsid w:val="00C15E6B"/>
    <w:rsid w:val="00C15EEF"/>
    <w:rsid w:val="00C15F4A"/>
    <w:rsid w:val="00C15F59"/>
    <w:rsid w:val="00C15FE4"/>
    <w:rsid w:val="00C16044"/>
    <w:rsid w:val="00C16068"/>
    <w:rsid w:val="00C16080"/>
    <w:rsid w:val="00C160A1"/>
    <w:rsid w:val="00C1619E"/>
    <w:rsid w:val="00C1620F"/>
    <w:rsid w:val="00C162B3"/>
    <w:rsid w:val="00C164D5"/>
    <w:rsid w:val="00C164F4"/>
    <w:rsid w:val="00C16532"/>
    <w:rsid w:val="00C1658E"/>
    <w:rsid w:val="00C165B4"/>
    <w:rsid w:val="00C166FE"/>
    <w:rsid w:val="00C16769"/>
    <w:rsid w:val="00C167B1"/>
    <w:rsid w:val="00C167BC"/>
    <w:rsid w:val="00C16817"/>
    <w:rsid w:val="00C16877"/>
    <w:rsid w:val="00C168C8"/>
    <w:rsid w:val="00C168D0"/>
    <w:rsid w:val="00C168E4"/>
    <w:rsid w:val="00C16921"/>
    <w:rsid w:val="00C16933"/>
    <w:rsid w:val="00C169AC"/>
    <w:rsid w:val="00C169CA"/>
    <w:rsid w:val="00C16A40"/>
    <w:rsid w:val="00C16A44"/>
    <w:rsid w:val="00C16A5E"/>
    <w:rsid w:val="00C16A8A"/>
    <w:rsid w:val="00C16AAC"/>
    <w:rsid w:val="00C16AC5"/>
    <w:rsid w:val="00C16B9C"/>
    <w:rsid w:val="00C16BB3"/>
    <w:rsid w:val="00C16C54"/>
    <w:rsid w:val="00C16C68"/>
    <w:rsid w:val="00C16CBA"/>
    <w:rsid w:val="00C16D29"/>
    <w:rsid w:val="00C16D36"/>
    <w:rsid w:val="00C16D56"/>
    <w:rsid w:val="00C16D57"/>
    <w:rsid w:val="00C16D6A"/>
    <w:rsid w:val="00C16E00"/>
    <w:rsid w:val="00C16E11"/>
    <w:rsid w:val="00C16E2E"/>
    <w:rsid w:val="00C16E7C"/>
    <w:rsid w:val="00C16EBD"/>
    <w:rsid w:val="00C16F38"/>
    <w:rsid w:val="00C170E3"/>
    <w:rsid w:val="00C170EF"/>
    <w:rsid w:val="00C170F1"/>
    <w:rsid w:val="00C1711D"/>
    <w:rsid w:val="00C17145"/>
    <w:rsid w:val="00C171A7"/>
    <w:rsid w:val="00C171C0"/>
    <w:rsid w:val="00C17258"/>
    <w:rsid w:val="00C1725D"/>
    <w:rsid w:val="00C1728B"/>
    <w:rsid w:val="00C17295"/>
    <w:rsid w:val="00C172F7"/>
    <w:rsid w:val="00C1733F"/>
    <w:rsid w:val="00C17399"/>
    <w:rsid w:val="00C173AF"/>
    <w:rsid w:val="00C1751E"/>
    <w:rsid w:val="00C17533"/>
    <w:rsid w:val="00C17562"/>
    <w:rsid w:val="00C176D6"/>
    <w:rsid w:val="00C1770C"/>
    <w:rsid w:val="00C177BB"/>
    <w:rsid w:val="00C177E7"/>
    <w:rsid w:val="00C17828"/>
    <w:rsid w:val="00C17862"/>
    <w:rsid w:val="00C17911"/>
    <w:rsid w:val="00C17953"/>
    <w:rsid w:val="00C179E5"/>
    <w:rsid w:val="00C17A60"/>
    <w:rsid w:val="00C17B75"/>
    <w:rsid w:val="00C17C0A"/>
    <w:rsid w:val="00C17C3E"/>
    <w:rsid w:val="00C17D81"/>
    <w:rsid w:val="00C17D82"/>
    <w:rsid w:val="00C17EEA"/>
    <w:rsid w:val="00C17FE6"/>
    <w:rsid w:val="00C200E3"/>
    <w:rsid w:val="00C20155"/>
    <w:rsid w:val="00C2022F"/>
    <w:rsid w:val="00C204BD"/>
    <w:rsid w:val="00C204C3"/>
    <w:rsid w:val="00C204EC"/>
    <w:rsid w:val="00C20504"/>
    <w:rsid w:val="00C20570"/>
    <w:rsid w:val="00C206CE"/>
    <w:rsid w:val="00C20878"/>
    <w:rsid w:val="00C209CB"/>
    <w:rsid w:val="00C209E0"/>
    <w:rsid w:val="00C209F7"/>
    <w:rsid w:val="00C20A3C"/>
    <w:rsid w:val="00C20A51"/>
    <w:rsid w:val="00C20A68"/>
    <w:rsid w:val="00C20BA3"/>
    <w:rsid w:val="00C20C6D"/>
    <w:rsid w:val="00C20CA3"/>
    <w:rsid w:val="00C20D30"/>
    <w:rsid w:val="00C20D8E"/>
    <w:rsid w:val="00C20DC1"/>
    <w:rsid w:val="00C20DEB"/>
    <w:rsid w:val="00C20E0C"/>
    <w:rsid w:val="00C20E21"/>
    <w:rsid w:val="00C20E22"/>
    <w:rsid w:val="00C20E3A"/>
    <w:rsid w:val="00C20EEB"/>
    <w:rsid w:val="00C20F32"/>
    <w:rsid w:val="00C20F3D"/>
    <w:rsid w:val="00C2100B"/>
    <w:rsid w:val="00C2101D"/>
    <w:rsid w:val="00C21096"/>
    <w:rsid w:val="00C210EA"/>
    <w:rsid w:val="00C2126B"/>
    <w:rsid w:val="00C21286"/>
    <w:rsid w:val="00C212F4"/>
    <w:rsid w:val="00C212FA"/>
    <w:rsid w:val="00C2132C"/>
    <w:rsid w:val="00C213CE"/>
    <w:rsid w:val="00C21489"/>
    <w:rsid w:val="00C214FC"/>
    <w:rsid w:val="00C21574"/>
    <w:rsid w:val="00C21580"/>
    <w:rsid w:val="00C21618"/>
    <w:rsid w:val="00C21642"/>
    <w:rsid w:val="00C21684"/>
    <w:rsid w:val="00C216F6"/>
    <w:rsid w:val="00C217BB"/>
    <w:rsid w:val="00C2182F"/>
    <w:rsid w:val="00C21896"/>
    <w:rsid w:val="00C218C4"/>
    <w:rsid w:val="00C219EB"/>
    <w:rsid w:val="00C21A3D"/>
    <w:rsid w:val="00C21AAB"/>
    <w:rsid w:val="00C21AB9"/>
    <w:rsid w:val="00C21ABD"/>
    <w:rsid w:val="00C21B2E"/>
    <w:rsid w:val="00C21B59"/>
    <w:rsid w:val="00C21BCF"/>
    <w:rsid w:val="00C21C7F"/>
    <w:rsid w:val="00C21D01"/>
    <w:rsid w:val="00C21D27"/>
    <w:rsid w:val="00C21D4D"/>
    <w:rsid w:val="00C21DA8"/>
    <w:rsid w:val="00C21DEB"/>
    <w:rsid w:val="00C21E35"/>
    <w:rsid w:val="00C21EC6"/>
    <w:rsid w:val="00C21EF0"/>
    <w:rsid w:val="00C21FE1"/>
    <w:rsid w:val="00C22007"/>
    <w:rsid w:val="00C22040"/>
    <w:rsid w:val="00C22053"/>
    <w:rsid w:val="00C220FB"/>
    <w:rsid w:val="00C22171"/>
    <w:rsid w:val="00C22175"/>
    <w:rsid w:val="00C22204"/>
    <w:rsid w:val="00C2231F"/>
    <w:rsid w:val="00C22359"/>
    <w:rsid w:val="00C223B9"/>
    <w:rsid w:val="00C224CE"/>
    <w:rsid w:val="00C224CF"/>
    <w:rsid w:val="00C224D2"/>
    <w:rsid w:val="00C224FD"/>
    <w:rsid w:val="00C2253A"/>
    <w:rsid w:val="00C22550"/>
    <w:rsid w:val="00C2259F"/>
    <w:rsid w:val="00C22608"/>
    <w:rsid w:val="00C226A0"/>
    <w:rsid w:val="00C226C9"/>
    <w:rsid w:val="00C22717"/>
    <w:rsid w:val="00C227E2"/>
    <w:rsid w:val="00C2283F"/>
    <w:rsid w:val="00C22865"/>
    <w:rsid w:val="00C228F3"/>
    <w:rsid w:val="00C22907"/>
    <w:rsid w:val="00C2296A"/>
    <w:rsid w:val="00C22A80"/>
    <w:rsid w:val="00C22B0C"/>
    <w:rsid w:val="00C22B59"/>
    <w:rsid w:val="00C22CEF"/>
    <w:rsid w:val="00C22D26"/>
    <w:rsid w:val="00C22D46"/>
    <w:rsid w:val="00C22D65"/>
    <w:rsid w:val="00C22D93"/>
    <w:rsid w:val="00C22D97"/>
    <w:rsid w:val="00C22DD1"/>
    <w:rsid w:val="00C22EA3"/>
    <w:rsid w:val="00C22F3D"/>
    <w:rsid w:val="00C22F50"/>
    <w:rsid w:val="00C22F92"/>
    <w:rsid w:val="00C23014"/>
    <w:rsid w:val="00C230D7"/>
    <w:rsid w:val="00C23135"/>
    <w:rsid w:val="00C2317E"/>
    <w:rsid w:val="00C23182"/>
    <w:rsid w:val="00C23225"/>
    <w:rsid w:val="00C2329B"/>
    <w:rsid w:val="00C2331D"/>
    <w:rsid w:val="00C233D5"/>
    <w:rsid w:val="00C23490"/>
    <w:rsid w:val="00C2351C"/>
    <w:rsid w:val="00C23632"/>
    <w:rsid w:val="00C2368C"/>
    <w:rsid w:val="00C236FC"/>
    <w:rsid w:val="00C237CF"/>
    <w:rsid w:val="00C238FF"/>
    <w:rsid w:val="00C2396C"/>
    <w:rsid w:val="00C23A8F"/>
    <w:rsid w:val="00C23A9B"/>
    <w:rsid w:val="00C23AEA"/>
    <w:rsid w:val="00C23AFF"/>
    <w:rsid w:val="00C23B99"/>
    <w:rsid w:val="00C23C7E"/>
    <w:rsid w:val="00C23CC2"/>
    <w:rsid w:val="00C23D3B"/>
    <w:rsid w:val="00C23DD6"/>
    <w:rsid w:val="00C23E98"/>
    <w:rsid w:val="00C23ED5"/>
    <w:rsid w:val="00C23EED"/>
    <w:rsid w:val="00C23F3D"/>
    <w:rsid w:val="00C23F7A"/>
    <w:rsid w:val="00C23FC6"/>
    <w:rsid w:val="00C24038"/>
    <w:rsid w:val="00C24040"/>
    <w:rsid w:val="00C2410C"/>
    <w:rsid w:val="00C241F6"/>
    <w:rsid w:val="00C2424F"/>
    <w:rsid w:val="00C242CE"/>
    <w:rsid w:val="00C242DD"/>
    <w:rsid w:val="00C24345"/>
    <w:rsid w:val="00C2443D"/>
    <w:rsid w:val="00C24444"/>
    <w:rsid w:val="00C2445B"/>
    <w:rsid w:val="00C244AF"/>
    <w:rsid w:val="00C244B7"/>
    <w:rsid w:val="00C2460D"/>
    <w:rsid w:val="00C2462A"/>
    <w:rsid w:val="00C24664"/>
    <w:rsid w:val="00C246A0"/>
    <w:rsid w:val="00C246A5"/>
    <w:rsid w:val="00C24757"/>
    <w:rsid w:val="00C2476A"/>
    <w:rsid w:val="00C24772"/>
    <w:rsid w:val="00C247BD"/>
    <w:rsid w:val="00C247CE"/>
    <w:rsid w:val="00C24833"/>
    <w:rsid w:val="00C24861"/>
    <w:rsid w:val="00C248D8"/>
    <w:rsid w:val="00C248F5"/>
    <w:rsid w:val="00C249F1"/>
    <w:rsid w:val="00C24A58"/>
    <w:rsid w:val="00C24B26"/>
    <w:rsid w:val="00C24BB7"/>
    <w:rsid w:val="00C24C66"/>
    <w:rsid w:val="00C24DE9"/>
    <w:rsid w:val="00C24E3E"/>
    <w:rsid w:val="00C24E76"/>
    <w:rsid w:val="00C24ECF"/>
    <w:rsid w:val="00C24FF5"/>
    <w:rsid w:val="00C2501D"/>
    <w:rsid w:val="00C2511F"/>
    <w:rsid w:val="00C25146"/>
    <w:rsid w:val="00C252BE"/>
    <w:rsid w:val="00C252DE"/>
    <w:rsid w:val="00C2539B"/>
    <w:rsid w:val="00C253FF"/>
    <w:rsid w:val="00C254D6"/>
    <w:rsid w:val="00C254E8"/>
    <w:rsid w:val="00C25536"/>
    <w:rsid w:val="00C2560D"/>
    <w:rsid w:val="00C2565D"/>
    <w:rsid w:val="00C25678"/>
    <w:rsid w:val="00C256AF"/>
    <w:rsid w:val="00C25793"/>
    <w:rsid w:val="00C2579A"/>
    <w:rsid w:val="00C257CF"/>
    <w:rsid w:val="00C25980"/>
    <w:rsid w:val="00C25996"/>
    <w:rsid w:val="00C259A6"/>
    <w:rsid w:val="00C25A4C"/>
    <w:rsid w:val="00C25D7C"/>
    <w:rsid w:val="00C25E3B"/>
    <w:rsid w:val="00C25E51"/>
    <w:rsid w:val="00C25E68"/>
    <w:rsid w:val="00C25E94"/>
    <w:rsid w:val="00C25EB3"/>
    <w:rsid w:val="00C25F11"/>
    <w:rsid w:val="00C25F72"/>
    <w:rsid w:val="00C25FC0"/>
    <w:rsid w:val="00C2607B"/>
    <w:rsid w:val="00C26099"/>
    <w:rsid w:val="00C2611B"/>
    <w:rsid w:val="00C2617D"/>
    <w:rsid w:val="00C261DA"/>
    <w:rsid w:val="00C26230"/>
    <w:rsid w:val="00C2625F"/>
    <w:rsid w:val="00C26287"/>
    <w:rsid w:val="00C262C9"/>
    <w:rsid w:val="00C26322"/>
    <w:rsid w:val="00C263FD"/>
    <w:rsid w:val="00C26448"/>
    <w:rsid w:val="00C26464"/>
    <w:rsid w:val="00C264B9"/>
    <w:rsid w:val="00C264F4"/>
    <w:rsid w:val="00C2655A"/>
    <w:rsid w:val="00C26594"/>
    <w:rsid w:val="00C265AF"/>
    <w:rsid w:val="00C265E3"/>
    <w:rsid w:val="00C265FF"/>
    <w:rsid w:val="00C2661C"/>
    <w:rsid w:val="00C26622"/>
    <w:rsid w:val="00C26704"/>
    <w:rsid w:val="00C26705"/>
    <w:rsid w:val="00C26753"/>
    <w:rsid w:val="00C2678E"/>
    <w:rsid w:val="00C26796"/>
    <w:rsid w:val="00C2681A"/>
    <w:rsid w:val="00C26837"/>
    <w:rsid w:val="00C268C7"/>
    <w:rsid w:val="00C26936"/>
    <w:rsid w:val="00C26938"/>
    <w:rsid w:val="00C269CC"/>
    <w:rsid w:val="00C269E0"/>
    <w:rsid w:val="00C26A0A"/>
    <w:rsid w:val="00C26B17"/>
    <w:rsid w:val="00C26B2C"/>
    <w:rsid w:val="00C26B85"/>
    <w:rsid w:val="00C26B98"/>
    <w:rsid w:val="00C26BBB"/>
    <w:rsid w:val="00C26BDE"/>
    <w:rsid w:val="00C26C37"/>
    <w:rsid w:val="00C26CB7"/>
    <w:rsid w:val="00C26CC1"/>
    <w:rsid w:val="00C26CE5"/>
    <w:rsid w:val="00C26CE6"/>
    <w:rsid w:val="00C26D1C"/>
    <w:rsid w:val="00C26D28"/>
    <w:rsid w:val="00C26FBB"/>
    <w:rsid w:val="00C27093"/>
    <w:rsid w:val="00C270DA"/>
    <w:rsid w:val="00C270F0"/>
    <w:rsid w:val="00C27115"/>
    <w:rsid w:val="00C27117"/>
    <w:rsid w:val="00C271DA"/>
    <w:rsid w:val="00C272E3"/>
    <w:rsid w:val="00C272F1"/>
    <w:rsid w:val="00C272F3"/>
    <w:rsid w:val="00C273FF"/>
    <w:rsid w:val="00C2742D"/>
    <w:rsid w:val="00C2746C"/>
    <w:rsid w:val="00C27534"/>
    <w:rsid w:val="00C275BA"/>
    <w:rsid w:val="00C276FE"/>
    <w:rsid w:val="00C27780"/>
    <w:rsid w:val="00C27845"/>
    <w:rsid w:val="00C278FB"/>
    <w:rsid w:val="00C27901"/>
    <w:rsid w:val="00C27AA6"/>
    <w:rsid w:val="00C27C9C"/>
    <w:rsid w:val="00C27C9F"/>
    <w:rsid w:val="00C27CCE"/>
    <w:rsid w:val="00C27DA1"/>
    <w:rsid w:val="00C27DF9"/>
    <w:rsid w:val="00C27EBF"/>
    <w:rsid w:val="00C27F11"/>
    <w:rsid w:val="00C27F54"/>
    <w:rsid w:val="00C27F60"/>
    <w:rsid w:val="00C27F96"/>
    <w:rsid w:val="00C27FFE"/>
    <w:rsid w:val="00C3007D"/>
    <w:rsid w:val="00C300E5"/>
    <w:rsid w:val="00C30117"/>
    <w:rsid w:val="00C30142"/>
    <w:rsid w:val="00C30181"/>
    <w:rsid w:val="00C3021B"/>
    <w:rsid w:val="00C302DD"/>
    <w:rsid w:val="00C302E4"/>
    <w:rsid w:val="00C30321"/>
    <w:rsid w:val="00C3054A"/>
    <w:rsid w:val="00C30675"/>
    <w:rsid w:val="00C30682"/>
    <w:rsid w:val="00C3082B"/>
    <w:rsid w:val="00C30899"/>
    <w:rsid w:val="00C3089F"/>
    <w:rsid w:val="00C308CF"/>
    <w:rsid w:val="00C3099A"/>
    <w:rsid w:val="00C309F0"/>
    <w:rsid w:val="00C309F5"/>
    <w:rsid w:val="00C30ABD"/>
    <w:rsid w:val="00C30C9C"/>
    <w:rsid w:val="00C30D2B"/>
    <w:rsid w:val="00C30F70"/>
    <w:rsid w:val="00C30F95"/>
    <w:rsid w:val="00C31092"/>
    <w:rsid w:val="00C311F2"/>
    <w:rsid w:val="00C31209"/>
    <w:rsid w:val="00C31222"/>
    <w:rsid w:val="00C3125D"/>
    <w:rsid w:val="00C3128D"/>
    <w:rsid w:val="00C312B7"/>
    <w:rsid w:val="00C312E1"/>
    <w:rsid w:val="00C312E5"/>
    <w:rsid w:val="00C312F9"/>
    <w:rsid w:val="00C3133C"/>
    <w:rsid w:val="00C3141A"/>
    <w:rsid w:val="00C314C7"/>
    <w:rsid w:val="00C3150B"/>
    <w:rsid w:val="00C31552"/>
    <w:rsid w:val="00C3158F"/>
    <w:rsid w:val="00C315D4"/>
    <w:rsid w:val="00C315E3"/>
    <w:rsid w:val="00C3162D"/>
    <w:rsid w:val="00C31743"/>
    <w:rsid w:val="00C317F7"/>
    <w:rsid w:val="00C31848"/>
    <w:rsid w:val="00C31925"/>
    <w:rsid w:val="00C31994"/>
    <w:rsid w:val="00C319E5"/>
    <w:rsid w:val="00C31A84"/>
    <w:rsid w:val="00C31AF1"/>
    <w:rsid w:val="00C31AFB"/>
    <w:rsid w:val="00C31B83"/>
    <w:rsid w:val="00C31BC2"/>
    <w:rsid w:val="00C31C1F"/>
    <w:rsid w:val="00C31CAF"/>
    <w:rsid w:val="00C31D11"/>
    <w:rsid w:val="00C31DC2"/>
    <w:rsid w:val="00C31E39"/>
    <w:rsid w:val="00C31ED8"/>
    <w:rsid w:val="00C31F77"/>
    <w:rsid w:val="00C321DF"/>
    <w:rsid w:val="00C32431"/>
    <w:rsid w:val="00C32481"/>
    <w:rsid w:val="00C3257D"/>
    <w:rsid w:val="00C325E8"/>
    <w:rsid w:val="00C326D6"/>
    <w:rsid w:val="00C32725"/>
    <w:rsid w:val="00C3279B"/>
    <w:rsid w:val="00C327F4"/>
    <w:rsid w:val="00C32834"/>
    <w:rsid w:val="00C3287E"/>
    <w:rsid w:val="00C328C8"/>
    <w:rsid w:val="00C32924"/>
    <w:rsid w:val="00C32942"/>
    <w:rsid w:val="00C329A0"/>
    <w:rsid w:val="00C32A00"/>
    <w:rsid w:val="00C32A76"/>
    <w:rsid w:val="00C32B07"/>
    <w:rsid w:val="00C32B98"/>
    <w:rsid w:val="00C32C5C"/>
    <w:rsid w:val="00C32C87"/>
    <w:rsid w:val="00C32C88"/>
    <w:rsid w:val="00C32CAE"/>
    <w:rsid w:val="00C32EDA"/>
    <w:rsid w:val="00C32FB1"/>
    <w:rsid w:val="00C330B3"/>
    <w:rsid w:val="00C3311C"/>
    <w:rsid w:val="00C33153"/>
    <w:rsid w:val="00C331A9"/>
    <w:rsid w:val="00C33299"/>
    <w:rsid w:val="00C3331D"/>
    <w:rsid w:val="00C3333D"/>
    <w:rsid w:val="00C3337A"/>
    <w:rsid w:val="00C333ED"/>
    <w:rsid w:val="00C3349D"/>
    <w:rsid w:val="00C334E5"/>
    <w:rsid w:val="00C33597"/>
    <w:rsid w:val="00C335D9"/>
    <w:rsid w:val="00C33609"/>
    <w:rsid w:val="00C3373F"/>
    <w:rsid w:val="00C33769"/>
    <w:rsid w:val="00C338AA"/>
    <w:rsid w:val="00C33937"/>
    <w:rsid w:val="00C33938"/>
    <w:rsid w:val="00C339CC"/>
    <w:rsid w:val="00C33AD4"/>
    <w:rsid w:val="00C33B95"/>
    <w:rsid w:val="00C33BA7"/>
    <w:rsid w:val="00C33CA2"/>
    <w:rsid w:val="00C33CC6"/>
    <w:rsid w:val="00C33DBF"/>
    <w:rsid w:val="00C33E2B"/>
    <w:rsid w:val="00C33EA6"/>
    <w:rsid w:val="00C33F4C"/>
    <w:rsid w:val="00C33F5C"/>
    <w:rsid w:val="00C33F6A"/>
    <w:rsid w:val="00C34011"/>
    <w:rsid w:val="00C34038"/>
    <w:rsid w:val="00C34051"/>
    <w:rsid w:val="00C34096"/>
    <w:rsid w:val="00C3426D"/>
    <w:rsid w:val="00C34281"/>
    <w:rsid w:val="00C342C8"/>
    <w:rsid w:val="00C34352"/>
    <w:rsid w:val="00C34362"/>
    <w:rsid w:val="00C3437E"/>
    <w:rsid w:val="00C343F9"/>
    <w:rsid w:val="00C34405"/>
    <w:rsid w:val="00C344C9"/>
    <w:rsid w:val="00C344EA"/>
    <w:rsid w:val="00C3463C"/>
    <w:rsid w:val="00C34688"/>
    <w:rsid w:val="00C346F2"/>
    <w:rsid w:val="00C34725"/>
    <w:rsid w:val="00C348A8"/>
    <w:rsid w:val="00C348CB"/>
    <w:rsid w:val="00C349DF"/>
    <w:rsid w:val="00C34A84"/>
    <w:rsid w:val="00C34AFD"/>
    <w:rsid w:val="00C34B50"/>
    <w:rsid w:val="00C34BB2"/>
    <w:rsid w:val="00C34CF2"/>
    <w:rsid w:val="00C34DBF"/>
    <w:rsid w:val="00C34F0B"/>
    <w:rsid w:val="00C34F15"/>
    <w:rsid w:val="00C34F70"/>
    <w:rsid w:val="00C34F8D"/>
    <w:rsid w:val="00C350E9"/>
    <w:rsid w:val="00C351E1"/>
    <w:rsid w:val="00C351EA"/>
    <w:rsid w:val="00C352AA"/>
    <w:rsid w:val="00C3536B"/>
    <w:rsid w:val="00C353F9"/>
    <w:rsid w:val="00C35439"/>
    <w:rsid w:val="00C3557E"/>
    <w:rsid w:val="00C35587"/>
    <w:rsid w:val="00C35647"/>
    <w:rsid w:val="00C35689"/>
    <w:rsid w:val="00C35695"/>
    <w:rsid w:val="00C3575E"/>
    <w:rsid w:val="00C35770"/>
    <w:rsid w:val="00C3577F"/>
    <w:rsid w:val="00C35794"/>
    <w:rsid w:val="00C357A0"/>
    <w:rsid w:val="00C357FC"/>
    <w:rsid w:val="00C35A86"/>
    <w:rsid w:val="00C35AE9"/>
    <w:rsid w:val="00C35C05"/>
    <w:rsid w:val="00C35CAF"/>
    <w:rsid w:val="00C35D67"/>
    <w:rsid w:val="00C35DBA"/>
    <w:rsid w:val="00C35E05"/>
    <w:rsid w:val="00C35EBC"/>
    <w:rsid w:val="00C35FAC"/>
    <w:rsid w:val="00C35FEB"/>
    <w:rsid w:val="00C3603B"/>
    <w:rsid w:val="00C36096"/>
    <w:rsid w:val="00C360A3"/>
    <w:rsid w:val="00C361A9"/>
    <w:rsid w:val="00C361F8"/>
    <w:rsid w:val="00C3624A"/>
    <w:rsid w:val="00C36259"/>
    <w:rsid w:val="00C36291"/>
    <w:rsid w:val="00C36300"/>
    <w:rsid w:val="00C363AC"/>
    <w:rsid w:val="00C363FB"/>
    <w:rsid w:val="00C36442"/>
    <w:rsid w:val="00C36452"/>
    <w:rsid w:val="00C364B4"/>
    <w:rsid w:val="00C3654D"/>
    <w:rsid w:val="00C365BB"/>
    <w:rsid w:val="00C365D7"/>
    <w:rsid w:val="00C366E1"/>
    <w:rsid w:val="00C366E5"/>
    <w:rsid w:val="00C3671C"/>
    <w:rsid w:val="00C368F8"/>
    <w:rsid w:val="00C3699F"/>
    <w:rsid w:val="00C369C6"/>
    <w:rsid w:val="00C369CF"/>
    <w:rsid w:val="00C36A99"/>
    <w:rsid w:val="00C36ABC"/>
    <w:rsid w:val="00C36B2F"/>
    <w:rsid w:val="00C36C23"/>
    <w:rsid w:val="00C36CD7"/>
    <w:rsid w:val="00C36CDB"/>
    <w:rsid w:val="00C36CDE"/>
    <w:rsid w:val="00C36DBE"/>
    <w:rsid w:val="00C36E44"/>
    <w:rsid w:val="00C36E68"/>
    <w:rsid w:val="00C36E9A"/>
    <w:rsid w:val="00C36EF5"/>
    <w:rsid w:val="00C36F0B"/>
    <w:rsid w:val="00C36F12"/>
    <w:rsid w:val="00C36F6B"/>
    <w:rsid w:val="00C36F7B"/>
    <w:rsid w:val="00C36FFB"/>
    <w:rsid w:val="00C37154"/>
    <w:rsid w:val="00C37255"/>
    <w:rsid w:val="00C37291"/>
    <w:rsid w:val="00C372EB"/>
    <w:rsid w:val="00C37314"/>
    <w:rsid w:val="00C37495"/>
    <w:rsid w:val="00C37542"/>
    <w:rsid w:val="00C3756F"/>
    <w:rsid w:val="00C3767A"/>
    <w:rsid w:val="00C376B6"/>
    <w:rsid w:val="00C376C9"/>
    <w:rsid w:val="00C376CF"/>
    <w:rsid w:val="00C376DC"/>
    <w:rsid w:val="00C37785"/>
    <w:rsid w:val="00C3785F"/>
    <w:rsid w:val="00C378B9"/>
    <w:rsid w:val="00C378E0"/>
    <w:rsid w:val="00C3796F"/>
    <w:rsid w:val="00C379BB"/>
    <w:rsid w:val="00C379E8"/>
    <w:rsid w:val="00C379EF"/>
    <w:rsid w:val="00C37A9B"/>
    <w:rsid w:val="00C37B69"/>
    <w:rsid w:val="00C37B8B"/>
    <w:rsid w:val="00C37BB3"/>
    <w:rsid w:val="00C37BFD"/>
    <w:rsid w:val="00C37C0A"/>
    <w:rsid w:val="00C37C32"/>
    <w:rsid w:val="00C37C8C"/>
    <w:rsid w:val="00C37D35"/>
    <w:rsid w:val="00C37EA0"/>
    <w:rsid w:val="00C37EBB"/>
    <w:rsid w:val="00C37EBF"/>
    <w:rsid w:val="00C37F58"/>
    <w:rsid w:val="00C37FC3"/>
    <w:rsid w:val="00C37FE4"/>
    <w:rsid w:val="00C4000A"/>
    <w:rsid w:val="00C40077"/>
    <w:rsid w:val="00C40096"/>
    <w:rsid w:val="00C4014E"/>
    <w:rsid w:val="00C40168"/>
    <w:rsid w:val="00C4022C"/>
    <w:rsid w:val="00C40283"/>
    <w:rsid w:val="00C40359"/>
    <w:rsid w:val="00C403BD"/>
    <w:rsid w:val="00C403F0"/>
    <w:rsid w:val="00C40471"/>
    <w:rsid w:val="00C40658"/>
    <w:rsid w:val="00C40691"/>
    <w:rsid w:val="00C406FA"/>
    <w:rsid w:val="00C40783"/>
    <w:rsid w:val="00C4082C"/>
    <w:rsid w:val="00C40876"/>
    <w:rsid w:val="00C40896"/>
    <w:rsid w:val="00C409A0"/>
    <w:rsid w:val="00C409C5"/>
    <w:rsid w:val="00C40A44"/>
    <w:rsid w:val="00C40A52"/>
    <w:rsid w:val="00C40A90"/>
    <w:rsid w:val="00C40AC1"/>
    <w:rsid w:val="00C40B09"/>
    <w:rsid w:val="00C40C63"/>
    <w:rsid w:val="00C40C83"/>
    <w:rsid w:val="00C40DBD"/>
    <w:rsid w:val="00C40E0C"/>
    <w:rsid w:val="00C40F4F"/>
    <w:rsid w:val="00C40FE2"/>
    <w:rsid w:val="00C4109C"/>
    <w:rsid w:val="00C410F2"/>
    <w:rsid w:val="00C41118"/>
    <w:rsid w:val="00C4115E"/>
    <w:rsid w:val="00C4116A"/>
    <w:rsid w:val="00C41332"/>
    <w:rsid w:val="00C41345"/>
    <w:rsid w:val="00C413B9"/>
    <w:rsid w:val="00C41457"/>
    <w:rsid w:val="00C4147D"/>
    <w:rsid w:val="00C4149E"/>
    <w:rsid w:val="00C416F5"/>
    <w:rsid w:val="00C4177A"/>
    <w:rsid w:val="00C417F5"/>
    <w:rsid w:val="00C41811"/>
    <w:rsid w:val="00C41B4E"/>
    <w:rsid w:val="00C41C43"/>
    <w:rsid w:val="00C41C49"/>
    <w:rsid w:val="00C41C68"/>
    <w:rsid w:val="00C41CCD"/>
    <w:rsid w:val="00C41D00"/>
    <w:rsid w:val="00C41D88"/>
    <w:rsid w:val="00C41DE9"/>
    <w:rsid w:val="00C41E44"/>
    <w:rsid w:val="00C41E52"/>
    <w:rsid w:val="00C41EB5"/>
    <w:rsid w:val="00C41EE6"/>
    <w:rsid w:val="00C41F22"/>
    <w:rsid w:val="00C41F33"/>
    <w:rsid w:val="00C42041"/>
    <w:rsid w:val="00C42346"/>
    <w:rsid w:val="00C42498"/>
    <w:rsid w:val="00C424D5"/>
    <w:rsid w:val="00C424D6"/>
    <w:rsid w:val="00C4254E"/>
    <w:rsid w:val="00C42685"/>
    <w:rsid w:val="00C426A6"/>
    <w:rsid w:val="00C426CA"/>
    <w:rsid w:val="00C426EB"/>
    <w:rsid w:val="00C428D0"/>
    <w:rsid w:val="00C429E1"/>
    <w:rsid w:val="00C42A2F"/>
    <w:rsid w:val="00C42A9E"/>
    <w:rsid w:val="00C42B0C"/>
    <w:rsid w:val="00C42B29"/>
    <w:rsid w:val="00C42B82"/>
    <w:rsid w:val="00C42B92"/>
    <w:rsid w:val="00C42BD2"/>
    <w:rsid w:val="00C42C98"/>
    <w:rsid w:val="00C42CCC"/>
    <w:rsid w:val="00C42DDC"/>
    <w:rsid w:val="00C42E5B"/>
    <w:rsid w:val="00C42F2B"/>
    <w:rsid w:val="00C42FF1"/>
    <w:rsid w:val="00C42FFD"/>
    <w:rsid w:val="00C4306D"/>
    <w:rsid w:val="00C430B4"/>
    <w:rsid w:val="00C43164"/>
    <w:rsid w:val="00C43194"/>
    <w:rsid w:val="00C43216"/>
    <w:rsid w:val="00C43250"/>
    <w:rsid w:val="00C432D0"/>
    <w:rsid w:val="00C43348"/>
    <w:rsid w:val="00C43353"/>
    <w:rsid w:val="00C4338E"/>
    <w:rsid w:val="00C433DC"/>
    <w:rsid w:val="00C4340D"/>
    <w:rsid w:val="00C43470"/>
    <w:rsid w:val="00C43586"/>
    <w:rsid w:val="00C43651"/>
    <w:rsid w:val="00C4365E"/>
    <w:rsid w:val="00C43694"/>
    <w:rsid w:val="00C43774"/>
    <w:rsid w:val="00C437B0"/>
    <w:rsid w:val="00C4394C"/>
    <w:rsid w:val="00C43A91"/>
    <w:rsid w:val="00C43AD9"/>
    <w:rsid w:val="00C43CDE"/>
    <w:rsid w:val="00C43D63"/>
    <w:rsid w:val="00C43DC9"/>
    <w:rsid w:val="00C43EA8"/>
    <w:rsid w:val="00C43EFD"/>
    <w:rsid w:val="00C4413E"/>
    <w:rsid w:val="00C4422F"/>
    <w:rsid w:val="00C44264"/>
    <w:rsid w:val="00C4428B"/>
    <w:rsid w:val="00C442C6"/>
    <w:rsid w:val="00C442D2"/>
    <w:rsid w:val="00C442F6"/>
    <w:rsid w:val="00C44366"/>
    <w:rsid w:val="00C44525"/>
    <w:rsid w:val="00C44549"/>
    <w:rsid w:val="00C445D4"/>
    <w:rsid w:val="00C44601"/>
    <w:rsid w:val="00C446D2"/>
    <w:rsid w:val="00C446EA"/>
    <w:rsid w:val="00C4484F"/>
    <w:rsid w:val="00C448B5"/>
    <w:rsid w:val="00C448BA"/>
    <w:rsid w:val="00C44992"/>
    <w:rsid w:val="00C44A3E"/>
    <w:rsid w:val="00C44B13"/>
    <w:rsid w:val="00C44B20"/>
    <w:rsid w:val="00C44BCE"/>
    <w:rsid w:val="00C44D09"/>
    <w:rsid w:val="00C44D47"/>
    <w:rsid w:val="00C44ED4"/>
    <w:rsid w:val="00C44FA0"/>
    <w:rsid w:val="00C44FFE"/>
    <w:rsid w:val="00C450DA"/>
    <w:rsid w:val="00C450F6"/>
    <w:rsid w:val="00C450FE"/>
    <w:rsid w:val="00C450FF"/>
    <w:rsid w:val="00C45290"/>
    <w:rsid w:val="00C4529E"/>
    <w:rsid w:val="00C452E9"/>
    <w:rsid w:val="00C4534C"/>
    <w:rsid w:val="00C453A6"/>
    <w:rsid w:val="00C453CB"/>
    <w:rsid w:val="00C45427"/>
    <w:rsid w:val="00C454B8"/>
    <w:rsid w:val="00C45539"/>
    <w:rsid w:val="00C455AC"/>
    <w:rsid w:val="00C4562F"/>
    <w:rsid w:val="00C45764"/>
    <w:rsid w:val="00C459A9"/>
    <w:rsid w:val="00C45A07"/>
    <w:rsid w:val="00C45A85"/>
    <w:rsid w:val="00C45AA3"/>
    <w:rsid w:val="00C45AF8"/>
    <w:rsid w:val="00C45B63"/>
    <w:rsid w:val="00C45B6B"/>
    <w:rsid w:val="00C45BB2"/>
    <w:rsid w:val="00C45CB2"/>
    <w:rsid w:val="00C45DC7"/>
    <w:rsid w:val="00C45DC8"/>
    <w:rsid w:val="00C45DE0"/>
    <w:rsid w:val="00C45E03"/>
    <w:rsid w:val="00C45EE5"/>
    <w:rsid w:val="00C45EFA"/>
    <w:rsid w:val="00C45FCB"/>
    <w:rsid w:val="00C46071"/>
    <w:rsid w:val="00C46092"/>
    <w:rsid w:val="00C460E9"/>
    <w:rsid w:val="00C4614A"/>
    <w:rsid w:val="00C46187"/>
    <w:rsid w:val="00C461B1"/>
    <w:rsid w:val="00C461E0"/>
    <w:rsid w:val="00C46229"/>
    <w:rsid w:val="00C46348"/>
    <w:rsid w:val="00C4638B"/>
    <w:rsid w:val="00C4642F"/>
    <w:rsid w:val="00C464C4"/>
    <w:rsid w:val="00C46562"/>
    <w:rsid w:val="00C46641"/>
    <w:rsid w:val="00C46711"/>
    <w:rsid w:val="00C46721"/>
    <w:rsid w:val="00C46743"/>
    <w:rsid w:val="00C46841"/>
    <w:rsid w:val="00C468E8"/>
    <w:rsid w:val="00C46977"/>
    <w:rsid w:val="00C469A8"/>
    <w:rsid w:val="00C46A58"/>
    <w:rsid w:val="00C46A73"/>
    <w:rsid w:val="00C46B1C"/>
    <w:rsid w:val="00C46B1F"/>
    <w:rsid w:val="00C46B55"/>
    <w:rsid w:val="00C46C79"/>
    <w:rsid w:val="00C46DD0"/>
    <w:rsid w:val="00C46DFB"/>
    <w:rsid w:val="00C46E42"/>
    <w:rsid w:val="00C46E46"/>
    <w:rsid w:val="00C46EBD"/>
    <w:rsid w:val="00C46ECC"/>
    <w:rsid w:val="00C46F57"/>
    <w:rsid w:val="00C47057"/>
    <w:rsid w:val="00C470B2"/>
    <w:rsid w:val="00C4713D"/>
    <w:rsid w:val="00C471AD"/>
    <w:rsid w:val="00C47402"/>
    <w:rsid w:val="00C4740C"/>
    <w:rsid w:val="00C474E5"/>
    <w:rsid w:val="00C47552"/>
    <w:rsid w:val="00C47612"/>
    <w:rsid w:val="00C4775A"/>
    <w:rsid w:val="00C47777"/>
    <w:rsid w:val="00C4795D"/>
    <w:rsid w:val="00C47A7C"/>
    <w:rsid w:val="00C47A8F"/>
    <w:rsid w:val="00C47B6B"/>
    <w:rsid w:val="00C47BD6"/>
    <w:rsid w:val="00C47C24"/>
    <w:rsid w:val="00C47C83"/>
    <w:rsid w:val="00C47D1A"/>
    <w:rsid w:val="00C47DB8"/>
    <w:rsid w:val="00C47E8A"/>
    <w:rsid w:val="00C47F58"/>
    <w:rsid w:val="00C47F64"/>
    <w:rsid w:val="00C47FA3"/>
    <w:rsid w:val="00C50000"/>
    <w:rsid w:val="00C50113"/>
    <w:rsid w:val="00C50136"/>
    <w:rsid w:val="00C5015C"/>
    <w:rsid w:val="00C50192"/>
    <w:rsid w:val="00C5019C"/>
    <w:rsid w:val="00C501FC"/>
    <w:rsid w:val="00C50216"/>
    <w:rsid w:val="00C50350"/>
    <w:rsid w:val="00C503AB"/>
    <w:rsid w:val="00C503AF"/>
    <w:rsid w:val="00C504BB"/>
    <w:rsid w:val="00C5074B"/>
    <w:rsid w:val="00C50782"/>
    <w:rsid w:val="00C5083B"/>
    <w:rsid w:val="00C5088E"/>
    <w:rsid w:val="00C508B3"/>
    <w:rsid w:val="00C508D5"/>
    <w:rsid w:val="00C50942"/>
    <w:rsid w:val="00C50AF5"/>
    <w:rsid w:val="00C50B50"/>
    <w:rsid w:val="00C50C75"/>
    <w:rsid w:val="00C50F28"/>
    <w:rsid w:val="00C50F7F"/>
    <w:rsid w:val="00C51020"/>
    <w:rsid w:val="00C51032"/>
    <w:rsid w:val="00C5104B"/>
    <w:rsid w:val="00C5105B"/>
    <w:rsid w:val="00C51152"/>
    <w:rsid w:val="00C51163"/>
    <w:rsid w:val="00C511C6"/>
    <w:rsid w:val="00C511CD"/>
    <w:rsid w:val="00C5128F"/>
    <w:rsid w:val="00C513D8"/>
    <w:rsid w:val="00C514A7"/>
    <w:rsid w:val="00C514B7"/>
    <w:rsid w:val="00C5177E"/>
    <w:rsid w:val="00C517CA"/>
    <w:rsid w:val="00C51831"/>
    <w:rsid w:val="00C51854"/>
    <w:rsid w:val="00C51863"/>
    <w:rsid w:val="00C518F9"/>
    <w:rsid w:val="00C51936"/>
    <w:rsid w:val="00C5195E"/>
    <w:rsid w:val="00C51A09"/>
    <w:rsid w:val="00C51A3E"/>
    <w:rsid w:val="00C51AB8"/>
    <w:rsid w:val="00C51AE2"/>
    <w:rsid w:val="00C51B24"/>
    <w:rsid w:val="00C51B2B"/>
    <w:rsid w:val="00C51C1A"/>
    <w:rsid w:val="00C51C49"/>
    <w:rsid w:val="00C51CFF"/>
    <w:rsid w:val="00C51DB3"/>
    <w:rsid w:val="00C51EC7"/>
    <w:rsid w:val="00C51EF7"/>
    <w:rsid w:val="00C51F77"/>
    <w:rsid w:val="00C51FE3"/>
    <w:rsid w:val="00C52067"/>
    <w:rsid w:val="00C52093"/>
    <w:rsid w:val="00C520D2"/>
    <w:rsid w:val="00C520F0"/>
    <w:rsid w:val="00C52150"/>
    <w:rsid w:val="00C521D0"/>
    <w:rsid w:val="00C52361"/>
    <w:rsid w:val="00C52376"/>
    <w:rsid w:val="00C523B7"/>
    <w:rsid w:val="00C523C3"/>
    <w:rsid w:val="00C5244B"/>
    <w:rsid w:val="00C52569"/>
    <w:rsid w:val="00C525E1"/>
    <w:rsid w:val="00C525EB"/>
    <w:rsid w:val="00C52608"/>
    <w:rsid w:val="00C52609"/>
    <w:rsid w:val="00C5263B"/>
    <w:rsid w:val="00C52721"/>
    <w:rsid w:val="00C527E9"/>
    <w:rsid w:val="00C5294F"/>
    <w:rsid w:val="00C5297B"/>
    <w:rsid w:val="00C52A6B"/>
    <w:rsid w:val="00C52B10"/>
    <w:rsid w:val="00C52B19"/>
    <w:rsid w:val="00C52B3D"/>
    <w:rsid w:val="00C52BF3"/>
    <w:rsid w:val="00C52C64"/>
    <w:rsid w:val="00C52C83"/>
    <w:rsid w:val="00C52D30"/>
    <w:rsid w:val="00C52DB3"/>
    <w:rsid w:val="00C52DB7"/>
    <w:rsid w:val="00C52DC2"/>
    <w:rsid w:val="00C52DC5"/>
    <w:rsid w:val="00C52E5B"/>
    <w:rsid w:val="00C52F6C"/>
    <w:rsid w:val="00C52F86"/>
    <w:rsid w:val="00C52FA1"/>
    <w:rsid w:val="00C53091"/>
    <w:rsid w:val="00C5309F"/>
    <w:rsid w:val="00C530D9"/>
    <w:rsid w:val="00C5310C"/>
    <w:rsid w:val="00C532E5"/>
    <w:rsid w:val="00C5344E"/>
    <w:rsid w:val="00C53462"/>
    <w:rsid w:val="00C53518"/>
    <w:rsid w:val="00C535AC"/>
    <w:rsid w:val="00C535DF"/>
    <w:rsid w:val="00C536CF"/>
    <w:rsid w:val="00C53752"/>
    <w:rsid w:val="00C53783"/>
    <w:rsid w:val="00C53797"/>
    <w:rsid w:val="00C537AB"/>
    <w:rsid w:val="00C5381D"/>
    <w:rsid w:val="00C538D4"/>
    <w:rsid w:val="00C538E2"/>
    <w:rsid w:val="00C5397A"/>
    <w:rsid w:val="00C539ED"/>
    <w:rsid w:val="00C539F8"/>
    <w:rsid w:val="00C53A0E"/>
    <w:rsid w:val="00C53A27"/>
    <w:rsid w:val="00C53B48"/>
    <w:rsid w:val="00C53B77"/>
    <w:rsid w:val="00C53BE0"/>
    <w:rsid w:val="00C53C59"/>
    <w:rsid w:val="00C53D30"/>
    <w:rsid w:val="00C53D6C"/>
    <w:rsid w:val="00C53DDF"/>
    <w:rsid w:val="00C53E61"/>
    <w:rsid w:val="00C54025"/>
    <w:rsid w:val="00C5409C"/>
    <w:rsid w:val="00C5418E"/>
    <w:rsid w:val="00C541DD"/>
    <w:rsid w:val="00C54209"/>
    <w:rsid w:val="00C5423C"/>
    <w:rsid w:val="00C54249"/>
    <w:rsid w:val="00C5431E"/>
    <w:rsid w:val="00C54344"/>
    <w:rsid w:val="00C54354"/>
    <w:rsid w:val="00C54363"/>
    <w:rsid w:val="00C54383"/>
    <w:rsid w:val="00C5438D"/>
    <w:rsid w:val="00C5443F"/>
    <w:rsid w:val="00C54443"/>
    <w:rsid w:val="00C54499"/>
    <w:rsid w:val="00C5450E"/>
    <w:rsid w:val="00C5453E"/>
    <w:rsid w:val="00C54543"/>
    <w:rsid w:val="00C545CF"/>
    <w:rsid w:val="00C54603"/>
    <w:rsid w:val="00C54619"/>
    <w:rsid w:val="00C5472E"/>
    <w:rsid w:val="00C5474B"/>
    <w:rsid w:val="00C54883"/>
    <w:rsid w:val="00C548F3"/>
    <w:rsid w:val="00C549B6"/>
    <w:rsid w:val="00C549ED"/>
    <w:rsid w:val="00C54AC5"/>
    <w:rsid w:val="00C54B6C"/>
    <w:rsid w:val="00C54B90"/>
    <w:rsid w:val="00C54B9C"/>
    <w:rsid w:val="00C54BCE"/>
    <w:rsid w:val="00C54BE5"/>
    <w:rsid w:val="00C54BEE"/>
    <w:rsid w:val="00C54BF3"/>
    <w:rsid w:val="00C54C16"/>
    <w:rsid w:val="00C54C17"/>
    <w:rsid w:val="00C54C61"/>
    <w:rsid w:val="00C54CA3"/>
    <w:rsid w:val="00C54D20"/>
    <w:rsid w:val="00C54D64"/>
    <w:rsid w:val="00C54DEB"/>
    <w:rsid w:val="00C54DEC"/>
    <w:rsid w:val="00C54E44"/>
    <w:rsid w:val="00C54E94"/>
    <w:rsid w:val="00C54EC2"/>
    <w:rsid w:val="00C54EEA"/>
    <w:rsid w:val="00C54FAF"/>
    <w:rsid w:val="00C550B4"/>
    <w:rsid w:val="00C55118"/>
    <w:rsid w:val="00C5520A"/>
    <w:rsid w:val="00C55275"/>
    <w:rsid w:val="00C55308"/>
    <w:rsid w:val="00C55348"/>
    <w:rsid w:val="00C5536C"/>
    <w:rsid w:val="00C55378"/>
    <w:rsid w:val="00C553C0"/>
    <w:rsid w:val="00C553C6"/>
    <w:rsid w:val="00C553D9"/>
    <w:rsid w:val="00C553DE"/>
    <w:rsid w:val="00C5543C"/>
    <w:rsid w:val="00C5550D"/>
    <w:rsid w:val="00C5552D"/>
    <w:rsid w:val="00C5558B"/>
    <w:rsid w:val="00C556A9"/>
    <w:rsid w:val="00C556C7"/>
    <w:rsid w:val="00C556E0"/>
    <w:rsid w:val="00C5572D"/>
    <w:rsid w:val="00C55750"/>
    <w:rsid w:val="00C557D1"/>
    <w:rsid w:val="00C557D3"/>
    <w:rsid w:val="00C5583D"/>
    <w:rsid w:val="00C55857"/>
    <w:rsid w:val="00C558E3"/>
    <w:rsid w:val="00C558F3"/>
    <w:rsid w:val="00C55AA4"/>
    <w:rsid w:val="00C55B48"/>
    <w:rsid w:val="00C55BF7"/>
    <w:rsid w:val="00C55BFA"/>
    <w:rsid w:val="00C55C86"/>
    <w:rsid w:val="00C55CDA"/>
    <w:rsid w:val="00C55E36"/>
    <w:rsid w:val="00C55E4A"/>
    <w:rsid w:val="00C55E7A"/>
    <w:rsid w:val="00C55FB0"/>
    <w:rsid w:val="00C5603A"/>
    <w:rsid w:val="00C56135"/>
    <w:rsid w:val="00C562EA"/>
    <w:rsid w:val="00C56329"/>
    <w:rsid w:val="00C563B6"/>
    <w:rsid w:val="00C5643F"/>
    <w:rsid w:val="00C56560"/>
    <w:rsid w:val="00C56578"/>
    <w:rsid w:val="00C566B3"/>
    <w:rsid w:val="00C566F1"/>
    <w:rsid w:val="00C566F9"/>
    <w:rsid w:val="00C56746"/>
    <w:rsid w:val="00C567AA"/>
    <w:rsid w:val="00C56806"/>
    <w:rsid w:val="00C5682B"/>
    <w:rsid w:val="00C5683E"/>
    <w:rsid w:val="00C56BEF"/>
    <w:rsid w:val="00C56DB6"/>
    <w:rsid w:val="00C56E7E"/>
    <w:rsid w:val="00C5707B"/>
    <w:rsid w:val="00C5707F"/>
    <w:rsid w:val="00C570E1"/>
    <w:rsid w:val="00C5716A"/>
    <w:rsid w:val="00C5718B"/>
    <w:rsid w:val="00C571C8"/>
    <w:rsid w:val="00C57227"/>
    <w:rsid w:val="00C5723C"/>
    <w:rsid w:val="00C5727A"/>
    <w:rsid w:val="00C572CA"/>
    <w:rsid w:val="00C5733A"/>
    <w:rsid w:val="00C57362"/>
    <w:rsid w:val="00C573E8"/>
    <w:rsid w:val="00C57422"/>
    <w:rsid w:val="00C574D3"/>
    <w:rsid w:val="00C57549"/>
    <w:rsid w:val="00C57673"/>
    <w:rsid w:val="00C5769A"/>
    <w:rsid w:val="00C576B5"/>
    <w:rsid w:val="00C57709"/>
    <w:rsid w:val="00C57837"/>
    <w:rsid w:val="00C5796E"/>
    <w:rsid w:val="00C579BC"/>
    <w:rsid w:val="00C579FA"/>
    <w:rsid w:val="00C57A21"/>
    <w:rsid w:val="00C57A91"/>
    <w:rsid w:val="00C57AEE"/>
    <w:rsid w:val="00C57AFC"/>
    <w:rsid w:val="00C57B2B"/>
    <w:rsid w:val="00C57B30"/>
    <w:rsid w:val="00C57B6A"/>
    <w:rsid w:val="00C57BFB"/>
    <w:rsid w:val="00C57D15"/>
    <w:rsid w:val="00C57DB7"/>
    <w:rsid w:val="00C57E80"/>
    <w:rsid w:val="00C57F08"/>
    <w:rsid w:val="00C57F3F"/>
    <w:rsid w:val="00C57F88"/>
    <w:rsid w:val="00C60016"/>
    <w:rsid w:val="00C60029"/>
    <w:rsid w:val="00C600CA"/>
    <w:rsid w:val="00C600E7"/>
    <w:rsid w:val="00C600EA"/>
    <w:rsid w:val="00C600FF"/>
    <w:rsid w:val="00C60103"/>
    <w:rsid w:val="00C601D0"/>
    <w:rsid w:val="00C60225"/>
    <w:rsid w:val="00C602EA"/>
    <w:rsid w:val="00C603BE"/>
    <w:rsid w:val="00C604D4"/>
    <w:rsid w:val="00C604D6"/>
    <w:rsid w:val="00C60516"/>
    <w:rsid w:val="00C60548"/>
    <w:rsid w:val="00C6056D"/>
    <w:rsid w:val="00C606FA"/>
    <w:rsid w:val="00C60755"/>
    <w:rsid w:val="00C60761"/>
    <w:rsid w:val="00C60816"/>
    <w:rsid w:val="00C6088B"/>
    <w:rsid w:val="00C608B0"/>
    <w:rsid w:val="00C608D2"/>
    <w:rsid w:val="00C608E0"/>
    <w:rsid w:val="00C608FA"/>
    <w:rsid w:val="00C60AA6"/>
    <w:rsid w:val="00C60B23"/>
    <w:rsid w:val="00C60D74"/>
    <w:rsid w:val="00C61047"/>
    <w:rsid w:val="00C61055"/>
    <w:rsid w:val="00C61155"/>
    <w:rsid w:val="00C61307"/>
    <w:rsid w:val="00C61317"/>
    <w:rsid w:val="00C6131C"/>
    <w:rsid w:val="00C6133B"/>
    <w:rsid w:val="00C6136C"/>
    <w:rsid w:val="00C6140B"/>
    <w:rsid w:val="00C61412"/>
    <w:rsid w:val="00C61423"/>
    <w:rsid w:val="00C6145C"/>
    <w:rsid w:val="00C6150F"/>
    <w:rsid w:val="00C615DA"/>
    <w:rsid w:val="00C6166B"/>
    <w:rsid w:val="00C61708"/>
    <w:rsid w:val="00C6177E"/>
    <w:rsid w:val="00C61801"/>
    <w:rsid w:val="00C6191B"/>
    <w:rsid w:val="00C61952"/>
    <w:rsid w:val="00C61A01"/>
    <w:rsid w:val="00C61A63"/>
    <w:rsid w:val="00C61AE2"/>
    <w:rsid w:val="00C61AFE"/>
    <w:rsid w:val="00C61CB8"/>
    <w:rsid w:val="00C61CEA"/>
    <w:rsid w:val="00C61D32"/>
    <w:rsid w:val="00C61DC6"/>
    <w:rsid w:val="00C61E3B"/>
    <w:rsid w:val="00C61E59"/>
    <w:rsid w:val="00C61F2B"/>
    <w:rsid w:val="00C62020"/>
    <w:rsid w:val="00C620A0"/>
    <w:rsid w:val="00C620CD"/>
    <w:rsid w:val="00C62136"/>
    <w:rsid w:val="00C62210"/>
    <w:rsid w:val="00C6222B"/>
    <w:rsid w:val="00C62256"/>
    <w:rsid w:val="00C62292"/>
    <w:rsid w:val="00C62295"/>
    <w:rsid w:val="00C622C2"/>
    <w:rsid w:val="00C622C3"/>
    <w:rsid w:val="00C62316"/>
    <w:rsid w:val="00C62374"/>
    <w:rsid w:val="00C62375"/>
    <w:rsid w:val="00C623E7"/>
    <w:rsid w:val="00C62435"/>
    <w:rsid w:val="00C6256D"/>
    <w:rsid w:val="00C625C2"/>
    <w:rsid w:val="00C62767"/>
    <w:rsid w:val="00C627DF"/>
    <w:rsid w:val="00C62860"/>
    <w:rsid w:val="00C628AB"/>
    <w:rsid w:val="00C62ABC"/>
    <w:rsid w:val="00C62B8C"/>
    <w:rsid w:val="00C62BF9"/>
    <w:rsid w:val="00C62C10"/>
    <w:rsid w:val="00C62CE4"/>
    <w:rsid w:val="00C62D96"/>
    <w:rsid w:val="00C62E75"/>
    <w:rsid w:val="00C62F4E"/>
    <w:rsid w:val="00C62F7D"/>
    <w:rsid w:val="00C62F80"/>
    <w:rsid w:val="00C62FBC"/>
    <w:rsid w:val="00C63144"/>
    <w:rsid w:val="00C6317A"/>
    <w:rsid w:val="00C631F4"/>
    <w:rsid w:val="00C63366"/>
    <w:rsid w:val="00C6341A"/>
    <w:rsid w:val="00C63527"/>
    <w:rsid w:val="00C6363C"/>
    <w:rsid w:val="00C636AE"/>
    <w:rsid w:val="00C636DC"/>
    <w:rsid w:val="00C63774"/>
    <w:rsid w:val="00C6378A"/>
    <w:rsid w:val="00C637C0"/>
    <w:rsid w:val="00C637F8"/>
    <w:rsid w:val="00C63803"/>
    <w:rsid w:val="00C6384D"/>
    <w:rsid w:val="00C638E6"/>
    <w:rsid w:val="00C6393C"/>
    <w:rsid w:val="00C6394C"/>
    <w:rsid w:val="00C63986"/>
    <w:rsid w:val="00C63A65"/>
    <w:rsid w:val="00C63AD2"/>
    <w:rsid w:val="00C63B5C"/>
    <w:rsid w:val="00C63C6C"/>
    <w:rsid w:val="00C63D12"/>
    <w:rsid w:val="00C63E10"/>
    <w:rsid w:val="00C63F11"/>
    <w:rsid w:val="00C63F12"/>
    <w:rsid w:val="00C63FBD"/>
    <w:rsid w:val="00C640FE"/>
    <w:rsid w:val="00C6410A"/>
    <w:rsid w:val="00C64111"/>
    <w:rsid w:val="00C6414A"/>
    <w:rsid w:val="00C641CA"/>
    <w:rsid w:val="00C641D9"/>
    <w:rsid w:val="00C64223"/>
    <w:rsid w:val="00C6427F"/>
    <w:rsid w:val="00C64332"/>
    <w:rsid w:val="00C643F4"/>
    <w:rsid w:val="00C643F9"/>
    <w:rsid w:val="00C6444B"/>
    <w:rsid w:val="00C644F2"/>
    <w:rsid w:val="00C64598"/>
    <w:rsid w:val="00C64690"/>
    <w:rsid w:val="00C6485D"/>
    <w:rsid w:val="00C64875"/>
    <w:rsid w:val="00C64959"/>
    <w:rsid w:val="00C6498A"/>
    <w:rsid w:val="00C649AF"/>
    <w:rsid w:val="00C64A01"/>
    <w:rsid w:val="00C64A1E"/>
    <w:rsid w:val="00C64A73"/>
    <w:rsid w:val="00C64B18"/>
    <w:rsid w:val="00C64BB9"/>
    <w:rsid w:val="00C64BFF"/>
    <w:rsid w:val="00C64C88"/>
    <w:rsid w:val="00C64D38"/>
    <w:rsid w:val="00C64D5A"/>
    <w:rsid w:val="00C64E03"/>
    <w:rsid w:val="00C64F78"/>
    <w:rsid w:val="00C64FA0"/>
    <w:rsid w:val="00C6505A"/>
    <w:rsid w:val="00C651E5"/>
    <w:rsid w:val="00C65323"/>
    <w:rsid w:val="00C653FE"/>
    <w:rsid w:val="00C65547"/>
    <w:rsid w:val="00C6555E"/>
    <w:rsid w:val="00C655DE"/>
    <w:rsid w:val="00C6575C"/>
    <w:rsid w:val="00C657A2"/>
    <w:rsid w:val="00C657FA"/>
    <w:rsid w:val="00C65800"/>
    <w:rsid w:val="00C6586E"/>
    <w:rsid w:val="00C6595B"/>
    <w:rsid w:val="00C659AB"/>
    <w:rsid w:val="00C65A46"/>
    <w:rsid w:val="00C65B67"/>
    <w:rsid w:val="00C65C25"/>
    <w:rsid w:val="00C65C3E"/>
    <w:rsid w:val="00C65CA4"/>
    <w:rsid w:val="00C65D99"/>
    <w:rsid w:val="00C65DA6"/>
    <w:rsid w:val="00C65E72"/>
    <w:rsid w:val="00C65EB3"/>
    <w:rsid w:val="00C65ED5"/>
    <w:rsid w:val="00C65F4A"/>
    <w:rsid w:val="00C65F6D"/>
    <w:rsid w:val="00C65F95"/>
    <w:rsid w:val="00C66008"/>
    <w:rsid w:val="00C66033"/>
    <w:rsid w:val="00C66182"/>
    <w:rsid w:val="00C661D9"/>
    <w:rsid w:val="00C662C6"/>
    <w:rsid w:val="00C66380"/>
    <w:rsid w:val="00C6647D"/>
    <w:rsid w:val="00C6650D"/>
    <w:rsid w:val="00C666F4"/>
    <w:rsid w:val="00C66797"/>
    <w:rsid w:val="00C667F4"/>
    <w:rsid w:val="00C6685F"/>
    <w:rsid w:val="00C6686D"/>
    <w:rsid w:val="00C669A5"/>
    <w:rsid w:val="00C66A09"/>
    <w:rsid w:val="00C66ACB"/>
    <w:rsid w:val="00C66BE7"/>
    <w:rsid w:val="00C66BF9"/>
    <w:rsid w:val="00C66C42"/>
    <w:rsid w:val="00C66CC0"/>
    <w:rsid w:val="00C66DD5"/>
    <w:rsid w:val="00C66E37"/>
    <w:rsid w:val="00C66EFF"/>
    <w:rsid w:val="00C66FD1"/>
    <w:rsid w:val="00C67029"/>
    <w:rsid w:val="00C67081"/>
    <w:rsid w:val="00C67092"/>
    <w:rsid w:val="00C670C6"/>
    <w:rsid w:val="00C67110"/>
    <w:rsid w:val="00C67358"/>
    <w:rsid w:val="00C673C9"/>
    <w:rsid w:val="00C673DF"/>
    <w:rsid w:val="00C67405"/>
    <w:rsid w:val="00C675CF"/>
    <w:rsid w:val="00C6761C"/>
    <w:rsid w:val="00C676B4"/>
    <w:rsid w:val="00C676BB"/>
    <w:rsid w:val="00C676C7"/>
    <w:rsid w:val="00C67755"/>
    <w:rsid w:val="00C677AA"/>
    <w:rsid w:val="00C677CF"/>
    <w:rsid w:val="00C6780D"/>
    <w:rsid w:val="00C67A82"/>
    <w:rsid w:val="00C67C8E"/>
    <w:rsid w:val="00C67C92"/>
    <w:rsid w:val="00C67C9F"/>
    <w:rsid w:val="00C67D4F"/>
    <w:rsid w:val="00C67D5C"/>
    <w:rsid w:val="00C67DEF"/>
    <w:rsid w:val="00C67EFE"/>
    <w:rsid w:val="00C67F98"/>
    <w:rsid w:val="00C67FD7"/>
    <w:rsid w:val="00C70012"/>
    <w:rsid w:val="00C70068"/>
    <w:rsid w:val="00C700C3"/>
    <w:rsid w:val="00C700CF"/>
    <w:rsid w:val="00C70203"/>
    <w:rsid w:val="00C7021E"/>
    <w:rsid w:val="00C70257"/>
    <w:rsid w:val="00C702B6"/>
    <w:rsid w:val="00C70302"/>
    <w:rsid w:val="00C703C7"/>
    <w:rsid w:val="00C703CA"/>
    <w:rsid w:val="00C70455"/>
    <w:rsid w:val="00C7052A"/>
    <w:rsid w:val="00C70690"/>
    <w:rsid w:val="00C706EB"/>
    <w:rsid w:val="00C70707"/>
    <w:rsid w:val="00C7070E"/>
    <w:rsid w:val="00C70770"/>
    <w:rsid w:val="00C707DA"/>
    <w:rsid w:val="00C707F9"/>
    <w:rsid w:val="00C70849"/>
    <w:rsid w:val="00C708C0"/>
    <w:rsid w:val="00C7090A"/>
    <w:rsid w:val="00C70966"/>
    <w:rsid w:val="00C709F8"/>
    <w:rsid w:val="00C70A3C"/>
    <w:rsid w:val="00C70AAB"/>
    <w:rsid w:val="00C70B95"/>
    <w:rsid w:val="00C70CF3"/>
    <w:rsid w:val="00C70DDA"/>
    <w:rsid w:val="00C70F29"/>
    <w:rsid w:val="00C70FB3"/>
    <w:rsid w:val="00C70FDC"/>
    <w:rsid w:val="00C710AD"/>
    <w:rsid w:val="00C710E7"/>
    <w:rsid w:val="00C7115D"/>
    <w:rsid w:val="00C7118B"/>
    <w:rsid w:val="00C71293"/>
    <w:rsid w:val="00C712D2"/>
    <w:rsid w:val="00C71482"/>
    <w:rsid w:val="00C7165C"/>
    <w:rsid w:val="00C71661"/>
    <w:rsid w:val="00C716B2"/>
    <w:rsid w:val="00C716EB"/>
    <w:rsid w:val="00C716ED"/>
    <w:rsid w:val="00C717FA"/>
    <w:rsid w:val="00C7186E"/>
    <w:rsid w:val="00C718A7"/>
    <w:rsid w:val="00C718BE"/>
    <w:rsid w:val="00C71A10"/>
    <w:rsid w:val="00C71A11"/>
    <w:rsid w:val="00C71A5B"/>
    <w:rsid w:val="00C71B15"/>
    <w:rsid w:val="00C71B8B"/>
    <w:rsid w:val="00C71B8C"/>
    <w:rsid w:val="00C71BEA"/>
    <w:rsid w:val="00C71C28"/>
    <w:rsid w:val="00C71C4A"/>
    <w:rsid w:val="00C71CF7"/>
    <w:rsid w:val="00C71DC5"/>
    <w:rsid w:val="00C71EA3"/>
    <w:rsid w:val="00C71EBD"/>
    <w:rsid w:val="00C71ECA"/>
    <w:rsid w:val="00C71F02"/>
    <w:rsid w:val="00C71F4B"/>
    <w:rsid w:val="00C71FA8"/>
    <w:rsid w:val="00C72041"/>
    <w:rsid w:val="00C7208A"/>
    <w:rsid w:val="00C720A8"/>
    <w:rsid w:val="00C721B9"/>
    <w:rsid w:val="00C721D7"/>
    <w:rsid w:val="00C72231"/>
    <w:rsid w:val="00C72234"/>
    <w:rsid w:val="00C7233B"/>
    <w:rsid w:val="00C7236E"/>
    <w:rsid w:val="00C72370"/>
    <w:rsid w:val="00C72398"/>
    <w:rsid w:val="00C723E0"/>
    <w:rsid w:val="00C723F4"/>
    <w:rsid w:val="00C72455"/>
    <w:rsid w:val="00C72468"/>
    <w:rsid w:val="00C724AB"/>
    <w:rsid w:val="00C7255D"/>
    <w:rsid w:val="00C7260E"/>
    <w:rsid w:val="00C726B3"/>
    <w:rsid w:val="00C726E6"/>
    <w:rsid w:val="00C726E9"/>
    <w:rsid w:val="00C7275A"/>
    <w:rsid w:val="00C727E8"/>
    <w:rsid w:val="00C72842"/>
    <w:rsid w:val="00C72850"/>
    <w:rsid w:val="00C728EC"/>
    <w:rsid w:val="00C728F5"/>
    <w:rsid w:val="00C72998"/>
    <w:rsid w:val="00C72A73"/>
    <w:rsid w:val="00C72A8B"/>
    <w:rsid w:val="00C72AA5"/>
    <w:rsid w:val="00C72AD2"/>
    <w:rsid w:val="00C72AEF"/>
    <w:rsid w:val="00C72D3B"/>
    <w:rsid w:val="00C72D66"/>
    <w:rsid w:val="00C72DFC"/>
    <w:rsid w:val="00C72F15"/>
    <w:rsid w:val="00C72FFF"/>
    <w:rsid w:val="00C7301A"/>
    <w:rsid w:val="00C7305C"/>
    <w:rsid w:val="00C73086"/>
    <w:rsid w:val="00C73200"/>
    <w:rsid w:val="00C73251"/>
    <w:rsid w:val="00C73384"/>
    <w:rsid w:val="00C73449"/>
    <w:rsid w:val="00C73484"/>
    <w:rsid w:val="00C73586"/>
    <w:rsid w:val="00C7359D"/>
    <w:rsid w:val="00C735A2"/>
    <w:rsid w:val="00C735E6"/>
    <w:rsid w:val="00C73643"/>
    <w:rsid w:val="00C7366D"/>
    <w:rsid w:val="00C736B9"/>
    <w:rsid w:val="00C7385F"/>
    <w:rsid w:val="00C738E5"/>
    <w:rsid w:val="00C7395A"/>
    <w:rsid w:val="00C73963"/>
    <w:rsid w:val="00C73985"/>
    <w:rsid w:val="00C739C3"/>
    <w:rsid w:val="00C73A4A"/>
    <w:rsid w:val="00C73A51"/>
    <w:rsid w:val="00C73A7A"/>
    <w:rsid w:val="00C73A82"/>
    <w:rsid w:val="00C73AE7"/>
    <w:rsid w:val="00C73B49"/>
    <w:rsid w:val="00C73BC0"/>
    <w:rsid w:val="00C73D57"/>
    <w:rsid w:val="00C73D58"/>
    <w:rsid w:val="00C73DE3"/>
    <w:rsid w:val="00C73E18"/>
    <w:rsid w:val="00C73EBC"/>
    <w:rsid w:val="00C73F6C"/>
    <w:rsid w:val="00C73FDA"/>
    <w:rsid w:val="00C74088"/>
    <w:rsid w:val="00C740FF"/>
    <w:rsid w:val="00C7416E"/>
    <w:rsid w:val="00C7417D"/>
    <w:rsid w:val="00C741E3"/>
    <w:rsid w:val="00C741EB"/>
    <w:rsid w:val="00C74261"/>
    <w:rsid w:val="00C7439F"/>
    <w:rsid w:val="00C743F5"/>
    <w:rsid w:val="00C744EE"/>
    <w:rsid w:val="00C74559"/>
    <w:rsid w:val="00C74597"/>
    <w:rsid w:val="00C74624"/>
    <w:rsid w:val="00C74641"/>
    <w:rsid w:val="00C746A5"/>
    <w:rsid w:val="00C746C0"/>
    <w:rsid w:val="00C7473F"/>
    <w:rsid w:val="00C7475B"/>
    <w:rsid w:val="00C7482F"/>
    <w:rsid w:val="00C7487D"/>
    <w:rsid w:val="00C748B3"/>
    <w:rsid w:val="00C7494B"/>
    <w:rsid w:val="00C74951"/>
    <w:rsid w:val="00C749C7"/>
    <w:rsid w:val="00C74A03"/>
    <w:rsid w:val="00C74AF1"/>
    <w:rsid w:val="00C74BC9"/>
    <w:rsid w:val="00C74C28"/>
    <w:rsid w:val="00C74C40"/>
    <w:rsid w:val="00C74D1E"/>
    <w:rsid w:val="00C74D36"/>
    <w:rsid w:val="00C74DFF"/>
    <w:rsid w:val="00C74E11"/>
    <w:rsid w:val="00C74F27"/>
    <w:rsid w:val="00C74F48"/>
    <w:rsid w:val="00C74F93"/>
    <w:rsid w:val="00C75016"/>
    <w:rsid w:val="00C752E1"/>
    <w:rsid w:val="00C752E7"/>
    <w:rsid w:val="00C75359"/>
    <w:rsid w:val="00C7536F"/>
    <w:rsid w:val="00C7543B"/>
    <w:rsid w:val="00C75441"/>
    <w:rsid w:val="00C7544C"/>
    <w:rsid w:val="00C75595"/>
    <w:rsid w:val="00C755CD"/>
    <w:rsid w:val="00C755F2"/>
    <w:rsid w:val="00C756A2"/>
    <w:rsid w:val="00C757CE"/>
    <w:rsid w:val="00C75872"/>
    <w:rsid w:val="00C759D7"/>
    <w:rsid w:val="00C759DE"/>
    <w:rsid w:val="00C75A62"/>
    <w:rsid w:val="00C75A6E"/>
    <w:rsid w:val="00C75AE4"/>
    <w:rsid w:val="00C75B26"/>
    <w:rsid w:val="00C75B64"/>
    <w:rsid w:val="00C75B82"/>
    <w:rsid w:val="00C75B90"/>
    <w:rsid w:val="00C75B91"/>
    <w:rsid w:val="00C75C2D"/>
    <w:rsid w:val="00C75C7B"/>
    <w:rsid w:val="00C75D71"/>
    <w:rsid w:val="00C75E56"/>
    <w:rsid w:val="00C75E97"/>
    <w:rsid w:val="00C7607A"/>
    <w:rsid w:val="00C761DF"/>
    <w:rsid w:val="00C76232"/>
    <w:rsid w:val="00C762A8"/>
    <w:rsid w:val="00C762CF"/>
    <w:rsid w:val="00C763BA"/>
    <w:rsid w:val="00C763C2"/>
    <w:rsid w:val="00C765AE"/>
    <w:rsid w:val="00C765B7"/>
    <w:rsid w:val="00C765CA"/>
    <w:rsid w:val="00C76722"/>
    <w:rsid w:val="00C76797"/>
    <w:rsid w:val="00C768EF"/>
    <w:rsid w:val="00C76965"/>
    <w:rsid w:val="00C769F7"/>
    <w:rsid w:val="00C76A3A"/>
    <w:rsid w:val="00C76A57"/>
    <w:rsid w:val="00C76B3A"/>
    <w:rsid w:val="00C76B5E"/>
    <w:rsid w:val="00C76C3A"/>
    <w:rsid w:val="00C76DFF"/>
    <w:rsid w:val="00C76E06"/>
    <w:rsid w:val="00C76FF0"/>
    <w:rsid w:val="00C7706D"/>
    <w:rsid w:val="00C77234"/>
    <w:rsid w:val="00C77287"/>
    <w:rsid w:val="00C772C9"/>
    <w:rsid w:val="00C7734A"/>
    <w:rsid w:val="00C773C3"/>
    <w:rsid w:val="00C77405"/>
    <w:rsid w:val="00C774BE"/>
    <w:rsid w:val="00C7755F"/>
    <w:rsid w:val="00C775AA"/>
    <w:rsid w:val="00C775B4"/>
    <w:rsid w:val="00C77649"/>
    <w:rsid w:val="00C7784E"/>
    <w:rsid w:val="00C7796A"/>
    <w:rsid w:val="00C77980"/>
    <w:rsid w:val="00C77989"/>
    <w:rsid w:val="00C779C2"/>
    <w:rsid w:val="00C77A6E"/>
    <w:rsid w:val="00C77B7F"/>
    <w:rsid w:val="00C77C02"/>
    <w:rsid w:val="00C77C55"/>
    <w:rsid w:val="00C77C8E"/>
    <w:rsid w:val="00C77CA2"/>
    <w:rsid w:val="00C77CD5"/>
    <w:rsid w:val="00C77CEC"/>
    <w:rsid w:val="00C77CF3"/>
    <w:rsid w:val="00C77D1E"/>
    <w:rsid w:val="00C77E26"/>
    <w:rsid w:val="00C77E37"/>
    <w:rsid w:val="00C77E96"/>
    <w:rsid w:val="00C77F0D"/>
    <w:rsid w:val="00C77F80"/>
    <w:rsid w:val="00C77F9A"/>
    <w:rsid w:val="00C8002B"/>
    <w:rsid w:val="00C80085"/>
    <w:rsid w:val="00C800A6"/>
    <w:rsid w:val="00C80319"/>
    <w:rsid w:val="00C80382"/>
    <w:rsid w:val="00C8038F"/>
    <w:rsid w:val="00C80479"/>
    <w:rsid w:val="00C80592"/>
    <w:rsid w:val="00C806FA"/>
    <w:rsid w:val="00C80710"/>
    <w:rsid w:val="00C80749"/>
    <w:rsid w:val="00C807B8"/>
    <w:rsid w:val="00C80850"/>
    <w:rsid w:val="00C8091A"/>
    <w:rsid w:val="00C8097A"/>
    <w:rsid w:val="00C80A56"/>
    <w:rsid w:val="00C80A5C"/>
    <w:rsid w:val="00C80B7C"/>
    <w:rsid w:val="00C80C1E"/>
    <w:rsid w:val="00C80C52"/>
    <w:rsid w:val="00C80C80"/>
    <w:rsid w:val="00C80D83"/>
    <w:rsid w:val="00C80E05"/>
    <w:rsid w:val="00C80E07"/>
    <w:rsid w:val="00C80EB7"/>
    <w:rsid w:val="00C8100D"/>
    <w:rsid w:val="00C810B6"/>
    <w:rsid w:val="00C81119"/>
    <w:rsid w:val="00C811A4"/>
    <w:rsid w:val="00C812D7"/>
    <w:rsid w:val="00C813EE"/>
    <w:rsid w:val="00C8158C"/>
    <w:rsid w:val="00C81602"/>
    <w:rsid w:val="00C816E2"/>
    <w:rsid w:val="00C81719"/>
    <w:rsid w:val="00C817D1"/>
    <w:rsid w:val="00C819FE"/>
    <w:rsid w:val="00C81A4A"/>
    <w:rsid w:val="00C81A5C"/>
    <w:rsid w:val="00C81A61"/>
    <w:rsid w:val="00C81AE4"/>
    <w:rsid w:val="00C81B30"/>
    <w:rsid w:val="00C81B72"/>
    <w:rsid w:val="00C81C2A"/>
    <w:rsid w:val="00C81C3E"/>
    <w:rsid w:val="00C81E15"/>
    <w:rsid w:val="00C81E6E"/>
    <w:rsid w:val="00C81EE3"/>
    <w:rsid w:val="00C81F2D"/>
    <w:rsid w:val="00C81FE1"/>
    <w:rsid w:val="00C8205D"/>
    <w:rsid w:val="00C82210"/>
    <w:rsid w:val="00C82360"/>
    <w:rsid w:val="00C8243B"/>
    <w:rsid w:val="00C8244F"/>
    <w:rsid w:val="00C82594"/>
    <w:rsid w:val="00C825ED"/>
    <w:rsid w:val="00C82685"/>
    <w:rsid w:val="00C827C5"/>
    <w:rsid w:val="00C827CE"/>
    <w:rsid w:val="00C8287C"/>
    <w:rsid w:val="00C82890"/>
    <w:rsid w:val="00C828E8"/>
    <w:rsid w:val="00C82931"/>
    <w:rsid w:val="00C829A1"/>
    <w:rsid w:val="00C829B4"/>
    <w:rsid w:val="00C829E9"/>
    <w:rsid w:val="00C82A1E"/>
    <w:rsid w:val="00C82BF4"/>
    <w:rsid w:val="00C82C49"/>
    <w:rsid w:val="00C82D9A"/>
    <w:rsid w:val="00C82F3D"/>
    <w:rsid w:val="00C82F9B"/>
    <w:rsid w:val="00C82F9E"/>
    <w:rsid w:val="00C82FC1"/>
    <w:rsid w:val="00C8319B"/>
    <w:rsid w:val="00C8332B"/>
    <w:rsid w:val="00C8334E"/>
    <w:rsid w:val="00C8349A"/>
    <w:rsid w:val="00C8351B"/>
    <w:rsid w:val="00C83554"/>
    <w:rsid w:val="00C83567"/>
    <w:rsid w:val="00C83695"/>
    <w:rsid w:val="00C836B1"/>
    <w:rsid w:val="00C83757"/>
    <w:rsid w:val="00C8378D"/>
    <w:rsid w:val="00C83792"/>
    <w:rsid w:val="00C837FB"/>
    <w:rsid w:val="00C83842"/>
    <w:rsid w:val="00C83896"/>
    <w:rsid w:val="00C8389A"/>
    <w:rsid w:val="00C838E5"/>
    <w:rsid w:val="00C83989"/>
    <w:rsid w:val="00C839B0"/>
    <w:rsid w:val="00C839DE"/>
    <w:rsid w:val="00C83A38"/>
    <w:rsid w:val="00C83A6A"/>
    <w:rsid w:val="00C83A75"/>
    <w:rsid w:val="00C83A83"/>
    <w:rsid w:val="00C83B25"/>
    <w:rsid w:val="00C83B26"/>
    <w:rsid w:val="00C83B89"/>
    <w:rsid w:val="00C83BCB"/>
    <w:rsid w:val="00C83BF2"/>
    <w:rsid w:val="00C83D64"/>
    <w:rsid w:val="00C83DD0"/>
    <w:rsid w:val="00C83E09"/>
    <w:rsid w:val="00C83E22"/>
    <w:rsid w:val="00C83E4E"/>
    <w:rsid w:val="00C83EA4"/>
    <w:rsid w:val="00C83F6B"/>
    <w:rsid w:val="00C83F97"/>
    <w:rsid w:val="00C84022"/>
    <w:rsid w:val="00C840C6"/>
    <w:rsid w:val="00C841F4"/>
    <w:rsid w:val="00C842A8"/>
    <w:rsid w:val="00C842B3"/>
    <w:rsid w:val="00C842E9"/>
    <w:rsid w:val="00C843F9"/>
    <w:rsid w:val="00C8448A"/>
    <w:rsid w:val="00C84496"/>
    <w:rsid w:val="00C844A0"/>
    <w:rsid w:val="00C844A1"/>
    <w:rsid w:val="00C844F1"/>
    <w:rsid w:val="00C844F4"/>
    <w:rsid w:val="00C84740"/>
    <w:rsid w:val="00C84748"/>
    <w:rsid w:val="00C8490B"/>
    <w:rsid w:val="00C849A9"/>
    <w:rsid w:val="00C84AEE"/>
    <w:rsid w:val="00C84C11"/>
    <w:rsid w:val="00C84DB7"/>
    <w:rsid w:val="00C84E21"/>
    <w:rsid w:val="00C84E3F"/>
    <w:rsid w:val="00C84EB1"/>
    <w:rsid w:val="00C84EB6"/>
    <w:rsid w:val="00C84EDA"/>
    <w:rsid w:val="00C84F11"/>
    <w:rsid w:val="00C84F8C"/>
    <w:rsid w:val="00C8505C"/>
    <w:rsid w:val="00C850F0"/>
    <w:rsid w:val="00C85133"/>
    <w:rsid w:val="00C85140"/>
    <w:rsid w:val="00C85188"/>
    <w:rsid w:val="00C8519B"/>
    <w:rsid w:val="00C851B8"/>
    <w:rsid w:val="00C85201"/>
    <w:rsid w:val="00C85236"/>
    <w:rsid w:val="00C8527A"/>
    <w:rsid w:val="00C853E3"/>
    <w:rsid w:val="00C85494"/>
    <w:rsid w:val="00C8551F"/>
    <w:rsid w:val="00C855A4"/>
    <w:rsid w:val="00C8564A"/>
    <w:rsid w:val="00C85695"/>
    <w:rsid w:val="00C856A3"/>
    <w:rsid w:val="00C856A6"/>
    <w:rsid w:val="00C856D7"/>
    <w:rsid w:val="00C85735"/>
    <w:rsid w:val="00C85829"/>
    <w:rsid w:val="00C85864"/>
    <w:rsid w:val="00C858B4"/>
    <w:rsid w:val="00C859B6"/>
    <w:rsid w:val="00C85B33"/>
    <w:rsid w:val="00C85B4B"/>
    <w:rsid w:val="00C85C65"/>
    <w:rsid w:val="00C85C6C"/>
    <w:rsid w:val="00C85D98"/>
    <w:rsid w:val="00C85DDD"/>
    <w:rsid w:val="00C86003"/>
    <w:rsid w:val="00C860AE"/>
    <w:rsid w:val="00C860D8"/>
    <w:rsid w:val="00C861A1"/>
    <w:rsid w:val="00C861FD"/>
    <w:rsid w:val="00C862F3"/>
    <w:rsid w:val="00C8630C"/>
    <w:rsid w:val="00C86312"/>
    <w:rsid w:val="00C86313"/>
    <w:rsid w:val="00C8632D"/>
    <w:rsid w:val="00C863E2"/>
    <w:rsid w:val="00C863E9"/>
    <w:rsid w:val="00C8651F"/>
    <w:rsid w:val="00C8652B"/>
    <w:rsid w:val="00C8655D"/>
    <w:rsid w:val="00C8659F"/>
    <w:rsid w:val="00C86696"/>
    <w:rsid w:val="00C86951"/>
    <w:rsid w:val="00C86A2D"/>
    <w:rsid w:val="00C86B31"/>
    <w:rsid w:val="00C86B5A"/>
    <w:rsid w:val="00C86BBA"/>
    <w:rsid w:val="00C86BC8"/>
    <w:rsid w:val="00C86BDC"/>
    <w:rsid w:val="00C86C45"/>
    <w:rsid w:val="00C86C6F"/>
    <w:rsid w:val="00C86CD9"/>
    <w:rsid w:val="00C86D56"/>
    <w:rsid w:val="00C86E8B"/>
    <w:rsid w:val="00C8702D"/>
    <w:rsid w:val="00C8706A"/>
    <w:rsid w:val="00C87074"/>
    <w:rsid w:val="00C87083"/>
    <w:rsid w:val="00C872B8"/>
    <w:rsid w:val="00C872BF"/>
    <w:rsid w:val="00C872FF"/>
    <w:rsid w:val="00C87323"/>
    <w:rsid w:val="00C873B9"/>
    <w:rsid w:val="00C873C0"/>
    <w:rsid w:val="00C8742F"/>
    <w:rsid w:val="00C8743E"/>
    <w:rsid w:val="00C87463"/>
    <w:rsid w:val="00C874A4"/>
    <w:rsid w:val="00C8753E"/>
    <w:rsid w:val="00C8759C"/>
    <w:rsid w:val="00C876C5"/>
    <w:rsid w:val="00C87722"/>
    <w:rsid w:val="00C87803"/>
    <w:rsid w:val="00C8781C"/>
    <w:rsid w:val="00C87911"/>
    <w:rsid w:val="00C87928"/>
    <w:rsid w:val="00C879CE"/>
    <w:rsid w:val="00C879D8"/>
    <w:rsid w:val="00C87A00"/>
    <w:rsid w:val="00C87A3F"/>
    <w:rsid w:val="00C87A58"/>
    <w:rsid w:val="00C87B9C"/>
    <w:rsid w:val="00C87BAA"/>
    <w:rsid w:val="00C87C0B"/>
    <w:rsid w:val="00C87C40"/>
    <w:rsid w:val="00C87C85"/>
    <w:rsid w:val="00C87CDF"/>
    <w:rsid w:val="00C87CFF"/>
    <w:rsid w:val="00C87D07"/>
    <w:rsid w:val="00C87E0F"/>
    <w:rsid w:val="00C87E54"/>
    <w:rsid w:val="00C87E5A"/>
    <w:rsid w:val="00C87F42"/>
    <w:rsid w:val="00C900B7"/>
    <w:rsid w:val="00C900D2"/>
    <w:rsid w:val="00C9012B"/>
    <w:rsid w:val="00C901F6"/>
    <w:rsid w:val="00C901F8"/>
    <w:rsid w:val="00C9022C"/>
    <w:rsid w:val="00C902A1"/>
    <w:rsid w:val="00C90359"/>
    <w:rsid w:val="00C903B0"/>
    <w:rsid w:val="00C90462"/>
    <w:rsid w:val="00C904B4"/>
    <w:rsid w:val="00C904BC"/>
    <w:rsid w:val="00C904D1"/>
    <w:rsid w:val="00C904FC"/>
    <w:rsid w:val="00C905B6"/>
    <w:rsid w:val="00C905FA"/>
    <w:rsid w:val="00C9060F"/>
    <w:rsid w:val="00C90627"/>
    <w:rsid w:val="00C9062F"/>
    <w:rsid w:val="00C906C3"/>
    <w:rsid w:val="00C90730"/>
    <w:rsid w:val="00C9074A"/>
    <w:rsid w:val="00C90768"/>
    <w:rsid w:val="00C907E9"/>
    <w:rsid w:val="00C9083B"/>
    <w:rsid w:val="00C90878"/>
    <w:rsid w:val="00C90884"/>
    <w:rsid w:val="00C908EF"/>
    <w:rsid w:val="00C90A50"/>
    <w:rsid w:val="00C90AAF"/>
    <w:rsid w:val="00C90B65"/>
    <w:rsid w:val="00C90C01"/>
    <w:rsid w:val="00C90C4A"/>
    <w:rsid w:val="00C90CBB"/>
    <w:rsid w:val="00C90D23"/>
    <w:rsid w:val="00C90D7B"/>
    <w:rsid w:val="00C90E46"/>
    <w:rsid w:val="00C90EE6"/>
    <w:rsid w:val="00C90FF4"/>
    <w:rsid w:val="00C9104B"/>
    <w:rsid w:val="00C911BA"/>
    <w:rsid w:val="00C912D3"/>
    <w:rsid w:val="00C9135B"/>
    <w:rsid w:val="00C913B2"/>
    <w:rsid w:val="00C914BB"/>
    <w:rsid w:val="00C915C2"/>
    <w:rsid w:val="00C9162F"/>
    <w:rsid w:val="00C91686"/>
    <w:rsid w:val="00C9170F"/>
    <w:rsid w:val="00C91712"/>
    <w:rsid w:val="00C91740"/>
    <w:rsid w:val="00C91823"/>
    <w:rsid w:val="00C9189A"/>
    <w:rsid w:val="00C919EE"/>
    <w:rsid w:val="00C91B6A"/>
    <w:rsid w:val="00C91C0F"/>
    <w:rsid w:val="00C91C4B"/>
    <w:rsid w:val="00C91C98"/>
    <w:rsid w:val="00C91D3C"/>
    <w:rsid w:val="00C91D5A"/>
    <w:rsid w:val="00C91D67"/>
    <w:rsid w:val="00C91E03"/>
    <w:rsid w:val="00C91E0D"/>
    <w:rsid w:val="00C91E2B"/>
    <w:rsid w:val="00C91EF9"/>
    <w:rsid w:val="00C91F5A"/>
    <w:rsid w:val="00C91F9E"/>
    <w:rsid w:val="00C91FCD"/>
    <w:rsid w:val="00C920B1"/>
    <w:rsid w:val="00C92121"/>
    <w:rsid w:val="00C921C0"/>
    <w:rsid w:val="00C921CB"/>
    <w:rsid w:val="00C92387"/>
    <w:rsid w:val="00C923A9"/>
    <w:rsid w:val="00C9246A"/>
    <w:rsid w:val="00C9247D"/>
    <w:rsid w:val="00C925A2"/>
    <w:rsid w:val="00C925F0"/>
    <w:rsid w:val="00C92625"/>
    <w:rsid w:val="00C92704"/>
    <w:rsid w:val="00C927C1"/>
    <w:rsid w:val="00C92840"/>
    <w:rsid w:val="00C92882"/>
    <w:rsid w:val="00C92911"/>
    <w:rsid w:val="00C92A07"/>
    <w:rsid w:val="00C92AAA"/>
    <w:rsid w:val="00C92AD3"/>
    <w:rsid w:val="00C92B4E"/>
    <w:rsid w:val="00C92C6C"/>
    <w:rsid w:val="00C92D77"/>
    <w:rsid w:val="00C92E4A"/>
    <w:rsid w:val="00C92E93"/>
    <w:rsid w:val="00C92EB1"/>
    <w:rsid w:val="00C92ED2"/>
    <w:rsid w:val="00C92F08"/>
    <w:rsid w:val="00C93092"/>
    <w:rsid w:val="00C930AF"/>
    <w:rsid w:val="00C930D7"/>
    <w:rsid w:val="00C930F7"/>
    <w:rsid w:val="00C9337D"/>
    <w:rsid w:val="00C93390"/>
    <w:rsid w:val="00C9366D"/>
    <w:rsid w:val="00C93677"/>
    <w:rsid w:val="00C93682"/>
    <w:rsid w:val="00C936CB"/>
    <w:rsid w:val="00C936EE"/>
    <w:rsid w:val="00C93755"/>
    <w:rsid w:val="00C93841"/>
    <w:rsid w:val="00C938AA"/>
    <w:rsid w:val="00C939F7"/>
    <w:rsid w:val="00C93AA3"/>
    <w:rsid w:val="00C93B4F"/>
    <w:rsid w:val="00C93C28"/>
    <w:rsid w:val="00C93C82"/>
    <w:rsid w:val="00C93D59"/>
    <w:rsid w:val="00C93E7E"/>
    <w:rsid w:val="00C93EBA"/>
    <w:rsid w:val="00C93F53"/>
    <w:rsid w:val="00C93F8B"/>
    <w:rsid w:val="00C93FB9"/>
    <w:rsid w:val="00C93FFA"/>
    <w:rsid w:val="00C94051"/>
    <w:rsid w:val="00C94097"/>
    <w:rsid w:val="00C940A6"/>
    <w:rsid w:val="00C94116"/>
    <w:rsid w:val="00C94119"/>
    <w:rsid w:val="00C941B3"/>
    <w:rsid w:val="00C94224"/>
    <w:rsid w:val="00C942AA"/>
    <w:rsid w:val="00C943E5"/>
    <w:rsid w:val="00C94483"/>
    <w:rsid w:val="00C944FA"/>
    <w:rsid w:val="00C94581"/>
    <w:rsid w:val="00C94688"/>
    <w:rsid w:val="00C94692"/>
    <w:rsid w:val="00C946CD"/>
    <w:rsid w:val="00C946ED"/>
    <w:rsid w:val="00C947B8"/>
    <w:rsid w:val="00C94803"/>
    <w:rsid w:val="00C94815"/>
    <w:rsid w:val="00C948D5"/>
    <w:rsid w:val="00C948E0"/>
    <w:rsid w:val="00C94923"/>
    <w:rsid w:val="00C94B6F"/>
    <w:rsid w:val="00C94BB8"/>
    <w:rsid w:val="00C94C2C"/>
    <w:rsid w:val="00C94C90"/>
    <w:rsid w:val="00C94D50"/>
    <w:rsid w:val="00C94E17"/>
    <w:rsid w:val="00C94E2C"/>
    <w:rsid w:val="00C94E81"/>
    <w:rsid w:val="00C94F62"/>
    <w:rsid w:val="00C94F96"/>
    <w:rsid w:val="00C95011"/>
    <w:rsid w:val="00C950FC"/>
    <w:rsid w:val="00C952A8"/>
    <w:rsid w:val="00C953D0"/>
    <w:rsid w:val="00C95418"/>
    <w:rsid w:val="00C9542D"/>
    <w:rsid w:val="00C9544F"/>
    <w:rsid w:val="00C95561"/>
    <w:rsid w:val="00C955B5"/>
    <w:rsid w:val="00C955C0"/>
    <w:rsid w:val="00C955C6"/>
    <w:rsid w:val="00C955D2"/>
    <w:rsid w:val="00C95679"/>
    <w:rsid w:val="00C9570A"/>
    <w:rsid w:val="00C95785"/>
    <w:rsid w:val="00C95795"/>
    <w:rsid w:val="00C957AB"/>
    <w:rsid w:val="00C95857"/>
    <w:rsid w:val="00C959A0"/>
    <w:rsid w:val="00C95A92"/>
    <w:rsid w:val="00C95AB2"/>
    <w:rsid w:val="00C95DC4"/>
    <w:rsid w:val="00C95DF8"/>
    <w:rsid w:val="00C95E53"/>
    <w:rsid w:val="00C95E65"/>
    <w:rsid w:val="00C95E76"/>
    <w:rsid w:val="00C95EA6"/>
    <w:rsid w:val="00C95EBD"/>
    <w:rsid w:val="00C95F9A"/>
    <w:rsid w:val="00C96047"/>
    <w:rsid w:val="00C9605D"/>
    <w:rsid w:val="00C960BC"/>
    <w:rsid w:val="00C961A8"/>
    <w:rsid w:val="00C96228"/>
    <w:rsid w:val="00C962E9"/>
    <w:rsid w:val="00C96396"/>
    <w:rsid w:val="00C963BB"/>
    <w:rsid w:val="00C965FD"/>
    <w:rsid w:val="00C965FF"/>
    <w:rsid w:val="00C96656"/>
    <w:rsid w:val="00C966C3"/>
    <w:rsid w:val="00C967C9"/>
    <w:rsid w:val="00C96816"/>
    <w:rsid w:val="00C9681D"/>
    <w:rsid w:val="00C96926"/>
    <w:rsid w:val="00C96A61"/>
    <w:rsid w:val="00C96AC1"/>
    <w:rsid w:val="00C96AD9"/>
    <w:rsid w:val="00C96AE9"/>
    <w:rsid w:val="00C96C1B"/>
    <w:rsid w:val="00C96C71"/>
    <w:rsid w:val="00C96CE2"/>
    <w:rsid w:val="00C96D86"/>
    <w:rsid w:val="00C96E38"/>
    <w:rsid w:val="00C96E4F"/>
    <w:rsid w:val="00C96F34"/>
    <w:rsid w:val="00C96F6C"/>
    <w:rsid w:val="00C96FB3"/>
    <w:rsid w:val="00C96FBB"/>
    <w:rsid w:val="00C96FF5"/>
    <w:rsid w:val="00C9703D"/>
    <w:rsid w:val="00C9716B"/>
    <w:rsid w:val="00C9716F"/>
    <w:rsid w:val="00C9718F"/>
    <w:rsid w:val="00C971B3"/>
    <w:rsid w:val="00C971E7"/>
    <w:rsid w:val="00C97220"/>
    <w:rsid w:val="00C97245"/>
    <w:rsid w:val="00C9729B"/>
    <w:rsid w:val="00C97353"/>
    <w:rsid w:val="00C97368"/>
    <w:rsid w:val="00C973FE"/>
    <w:rsid w:val="00C97479"/>
    <w:rsid w:val="00C97493"/>
    <w:rsid w:val="00C9755F"/>
    <w:rsid w:val="00C9758F"/>
    <w:rsid w:val="00C975D1"/>
    <w:rsid w:val="00C97607"/>
    <w:rsid w:val="00C97647"/>
    <w:rsid w:val="00C97702"/>
    <w:rsid w:val="00C9775F"/>
    <w:rsid w:val="00C97796"/>
    <w:rsid w:val="00C977F7"/>
    <w:rsid w:val="00C97846"/>
    <w:rsid w:val="00C978ED"/>
    <w:rsid w:val="00C978FA"/>
    <w:rsid w:val="00C9790A"/>
    <w:rsid w:val="00C97966"/>
    <w:rsid w:val="00C97980"/>
    <w:rsid w:val="00C979E9"/>
    <w:rsid w:val="00C97ACC"/>
    <w:rsid w:val="00C97B38"/>
    <w:rsid w:val="00C97B65"/>
    <w:rsid w:val="00C97BA2"/>
    <w:rsid w:val="00C97C3A"/>
    <w:rsid w:val="00C97D29"/>
    <w:rsid w:val="00C97DB8"/>
    <w:rsid w:val="00C97F9C"/>
    <w:rsid w:val="00C97FB4"/>
    <w:rsid w:val="00CA006C"/>
    <w:rsid w:val="00CA01F4"/>
    <w:rsid w:val="00CA0241"/>
    <w:rsid w:val="00CA02F9"/>
    <w:rsid w:val="00CA03F0"/>
    <w:rsid w:val="00CA04F7"/>
    <w:rsid w:val="00CA0523"/>
    <w:rsid w:val="00CA0587"/>
    <w:rsid w:val="00CA05CE"/>
    <w:rsid w:val="00CA063A"/>
    <w:rsid w:val="00CA06E1"/>
    <w:rsid w:val="00CA06EC"/>
    <w:rsid w:val="00CA077A"/>
    <w:rsid w:val="00CA07C6"/>
    <w:rsid w:val="00CA09B7"/>
    <w:rsid w:val="00CA09FC"/>
    <w:rsid w:val="00CA0B0D"/>
    <w:rsid w:val="00CA0B38"/>
    <w:rsid w:val="00CA0C51"/>
    <w:rsid w:val="00CA0C73"/>
    <w:rsid w:val="00CA0CE0"/>
    <w:rsid w:val="00CA0D77"/>
    <w:rsid w:val="00CA0D86"/>
    <w:rsid w:val="00CA0DA2"/>
    <w:rsid w:val="00CA0E4C"/>
    <w:rsid w:val="00CA0EBB"/>
    <w:rsid w:val="00CA0EFE"/>
    <w:rsid w:val="00CA0F10"/>
    <w:rsid w:val="00CA11EF"/>
    <w:rsid w:val="00CA121F"/>
    <w:rsid w:val="00CA1268"/>
    <w:rsid w:val="00CA1526"/>
    <w:rsid w:val="00CA1602"/>
    <w:rsid w:val="00CA1626"/>
    <w:rsid w:val="00CA1646"/>
    <w:rsid w:val="00CA16FE"/>
    <w:rsid w:val="00CA173B"/>
    <w:rsid w:val="00CA17C5"/>
    <w:rsid w:val="00CA1912"/>
    <w:rsid w:val="00CA193C"/>
    <w:rsid w:val="00CA19AB"/>
    <w:rsid w:val="00CA19D8"/>
    <w:rsid w:val="00CA19FD"/>
    <w:rsid w:val="00CA1A11"/>
    <w:rsid w:val="00CA1ABE"/>
    <w:rsid w:val="00CA1ACB"/>
    <w:rsid w:val="00CA1BEA"/>
    <w:rsid w:val="00CA1C43"/>
    <w:rsid w:val="00CA1D40"/>
    <w:rsid w:val="00CA1E2D"/>
    <w:rsid w:val="00CA1E31"/>
    <w:rsid w:val="00CA1ED1"/>
    <w:rsid w:val="00CA1EDB"/>
    <w:rsid w:val="00CA1F1B"/>
    <w:rsid w:val="00CA1F2C"/>
    <w:rsid w:val="00CA1F71"/>
    <w:rsid w:val="00CA2066"/>
    <w:rsid w:val="00CA2068"/>
    <w:rsid w:val="00CA20DD"/>
    <w:rsid w:val="00CA21BA"/>
    <w:rsid w:val="00CA21C9"/>
    <w:rsid w:val="00CA21E2"/>
    <w:rsid w:val="00CA2209"/>
    <w:rsid w:val="00CA2233"/>
    <w:rsid w:val="00CA2341"/>
    <w:rsid w:val="00CA239B"/>
    <w:rsid w:val="00CA2452"/>
    <w:rsid w:val="00CA24AA"/>
    <w:rsid w:val="00CA25D4"/>
    <w:rsid w:val="00CA2723"/>
    <w:rsid w:val="00CA2738"/>
    <w:rsid w:val="00CA28AB"/>
    <w:rsid w:val="00CA28AC"/>
    <w:rsid w:val="00CA295F"/>
    <w:rsid w:val="00CA2A3E"/>
    <w:rsid w:val="00CA2C8B"/>
    <w:rsid w:val="00CA2CBE"/>
    <w:rsid w:val="00CA2D20"/>
    <w:rsid w:val="00CA2D27"/>
    <w:rsid w:val="00CA2D2F"/>
    <w:rsid w:val="00CA2E1A"/>
    <w:rsid w:val="00CA2F11"/>
    <w:rsid w:val="00CA2F24"/>
    <w:rsid w:val="00CA2F74"/>
    <w:rsid w:val="00CA3035"/>
    <w:rsid w:val="00CA3095"/>
    <w:rsid w:val="00CA311A"/>
    <w:rsid w:val="00CA3136"/>
    <w:rsid w:val="00CA316D"/>
    <w:rsid w:val="00CA3228"/>
    <w:rsid w:val="00CA3245"/>
    <w:rsid w:val="00CA329B"/>
    <w:rsid w:val="00CA32AF"/>
    <w:rsid w:val="00CA336D"/>
    <w:rsid w:val="00CA337B"/>
    <w:rsid w:val="00CA3381"/>
    <w:rsid w:val="00CA3567"/>
    <w:rsid w:val="00CA3581"/>
    <w:rsid w:val="00CA35BD"/>
    <w:rsid w:val="00CA35D9"/>
    <w:rsid w:val="00CA36E3"/>
    <w:rsid w:val="00CA3749"/>
    <w:rsid w:val="00CA374F"/>
    <w:rsid w:val="00CA375A"/>
    <w:rsid w:val="00CA3789"/>
    <w:rsid w:val="00CA3882"/>
    <w:rsid w:val="00CA3961"/>
    <w:rsid w:val="00CA39CF"/>
    <w:rsid w:val="00CA3AA6"/>
    <w:rsid w:val="00CA3BDF"/>
    <w:rsid w:val="00CA3BEA"/>
    <w:rsid w:val="00CA3C00"/>
    <w:rsid w:val="00CA3C6E"/>
    <w:rsid w:val="00CA3CC2"/>
    <w:rsid w:val="00CA3CC4"/>
    <w:rsid w:val="00CA3CD3"/>
    <w:rsid w:val="00CA3CE0"/>
    <w:rsid w:val="00CA3D1E"/>
    <w:rsid w:val="00CA3D2D"/>
    <w:rsid w:val="00CA3E0E"/>
    <w:rsid w:val="00CA3E8C"/>
    <w:rsid w:val="00CA3F55"/>
    <w:rsid w:val="00CA3F83"/>
    <w:rsid w:val="00CA3FB7"/>
    <w:rsid w:val="00CA3FF2"/>
    <w:rsid w:val="00CA4008"/>
    <w:rsid w:val="00CA40B9"/>
    <w:rsid w:val="00CA40DF"/>
    <w:rsid w:val="00CA42DB"/>
    <w:rsid w:val="00CA4340"/>
    <w:rsid w:val="00CA461A"/>
    <w:rsid w:val="00CA461E"/>
    <w:rsid w:val="00CA464A"/>
    <w:rsid w:val="00CA47C3"/>
    <w:rsid w:val="00CA47C9"/>
    <w:rsid w:val="00CA47D1"/>
    <w:rsid w:val="00CA47F0"/>
    <w:rsid w:val="00CA489E"/>
    <w:rsid w:val="00CA48C0"/>
    <w:rsid w:val="00CA48F2"/>
    <w:rsid w:val="00CA491A"/>
    <w:rsid w:val="00CA49B7"/>
    <w:rsid w:val="00CA49CD"/>
    <w:rsid w:val="00CA49F7"/>
    <w:rsid w:val="00CA4A2E"/>
    <w:rsid w:val="00CA4AE9"/>
    <w:rsid w:val="00CA4B65"/>
    <w:rsid w:val="00CA4C2A"/>
    <w:rsid w:val="00CA4D0C"/>
    <w:rsid w:val="00CA4D79"/>
    <w:rsid w:val="00CA4DBA"/>
    <w:rsid w:val="00CA4DE5"/>
    <w:rsid w:val="00CA4EE4"/>
    <w:rsid w:val="00CA4EF2"/>
    <w:rsid w:val="00CA4FFE"/>
    <w:rsid w:val="00CA5037"/>
    <w:rsid w:val="00CA50A2"/>
    <w:rsid w:val="00CA5174"/>
    <w:rsid w:val="00CA51AC"/>
    <w:rsid w:val="00CA520E"/>
    <w:rsid w:val="00CA52C3"/>
    <w:rsid w:val="00CA53C4"/>
    <w:rsid w:val="00CA53DF"/>
    <w:rsid w:val="00CA5508"/>
    <w:rsid w:val="00CA55F9"/>
    <w:rsid w:val="00CA5660"/>
    <w:rsid w:val="00CA5676"/>
    <w:rsid w:val="00CA5734"/>
    <w:rsid w:val="00CA579C"/>
    <w:rsid w:val="00CA5851"/>
    <w:rsid w:val="00CA58D0"/>
    <w:rsid w:val="00CA5A09"/>
    <w:rsid w:val="00CA5A9B"/>
    <w:rsid w:val="00CA5AD4"/>
    <w:rsid w:val="00CA5E3A"/>
    <w:rsid w:val="00CA5E84"/>
    <w:rsid w:val="00CA5E95"/>
    <w:rsid w:val="00CA5EA1"/>
    <w:rsid w:val="00CA5ECF"/>
    <w:rsid w:val="00CA5EEC"/>
    <w:rsid w:val="00CA5F00"/>
    <w:rsid w:val="00CA5FD7"/>
    <w:rsid w:val="00CA616B"/>
    <w:rsid w:val="00CA6179"/>
    <w:rsid w:val="00CA618C"/>
    <w:rsid w:val="00CA62DD"/>
    <w:rsid w:val="00CA6398"/>
    <w:rsid w:val="00CA640E"/>
    <w:rsid w:val="00CA6481"/>
    <w:rsid w:val="00CA648A"/>
    <w:rsid w:val="00CA6490"/>
    <w:rsid w:val="00CA652E"/>
    <w:rsid w:val="00CA6531"/>
    <w:rsid w:val="00CA6551"/>
    <w:rsid w:val="00CA656C"/>
    <w:rsid w:val="00CA65BE"/>
    <w:rsid w:val="00CA6611"/>
    <w:rsid w:val="00CA66A7"/>
    <w:rsid w:val="00CA688C"/>
    <w:rsid w:val="00CA69EB"/>
    <w:rsid w:val="00CA6ABD"/>
    <w:rsid w:val="00CA6AF4"/>
    <w:rsid w:val="00CA6B0C"/>
    <w:rsid w:val="00CA6BD7"/>
    <w:rsid w:val="00CA6BE1"/>
    <w:rsid w:val="00CA6C16"/>
    <w:rsid w:val="00CA6C7D"/>
    <w:rsid w:val="00CA6CBF"/>
    <w:rsid w:val="00CA6D54"/>
    <w:rsid w:val="00CA707E"/>
    <w:rsid w:val="00CA70C3"/>
    <w:rsid w:val="00CA70D9"/>
    <w:rsid w:val="00CA7139"/>
    <w:rsid w:val="00CA7241"/>
    <w:rsid w:val="00CA7316"/>
    <w:rsid w:val="00CA74C2"/>
    <w:rsid w:val="00CA74E8"/>
    <w:rsid w:val="00CA7582"/>
    <w:rsid w:val="00CA75AC"/>
    <w:rsid w:val="00CA7795"/>
    <w:rsid w:val="00CA7799"/>
    <w:rsid w:val="00CA77CD"/>
    <w:rsid w:val="00CA7834"/>
    <w:rsid w:val="00CA785C"/>
    <w:rsid w:val="00CA7865"/>
    <w:rsid w:val="00CA7930"/>
    <w:rsid w:val="00CA796B"/>
    <w:rsid w:val="00CA797A"/>
    <w:rsid w:val="00CA7A3F"/>
    <w:rsid w:val="00CA7A91"/>
    <w:rsid w:val="00CA7B47"/>
    <w:rsid w:val="00CA7BAB"/>
    <w:rsid w:val="00CA7C0D"/>
    <w:rsid w:val="00CA7CCC"/>
    <w:rsid w:val="00CA7DD0"/>
    <w:rsid w:val="00CA7DFB"/>
    <w:rsid w:val="00CA7F14"/>
    <w:rsid w:val="00CB00E8"/>
    <w:rsid w:val="00CB0193"/>
    <w:rsid w:val="00CB01BC"/>
    <w:rsid w:val="00CB0271"/>
    <w:rsid w:val="00CB028A"/>
    <w:rsid w:val="00CB0290"/>
    <w:rsid w:val="00CB03B8"/>
    <w:rsid w:val="00CB03BB"/>
    <w:rsid w:val="00CB049E"/>
    <w:rsid w:val="00CB05F4"/>
    <w:rsid w:val="00CB066F"/>
    <w:rsid w:val="00CB072A"/>
    <w:rsid w:val="00CB07B0"/>
    <w:rsid w:val="00CB0826"/>
    <w:rsid w:val="00CB0856"/>
    <w:rsid w:val="00CB08C1"/>
    <w:rsid w:val="00CB0929"/>
    <w:rsid w:val="00CB0951"/>
    <w:rsid w:val="00CB096B"/>
    <w:rsid w:val="00CB0A86"/>
    <w:rsid w:val="00CB0A97"/>
    <w:rsid w:val="00CB0A9C"/>
    <w:rsid w:val="00CB0ACF"/>
    <w:rsid w:val="00CB0B9C"/>
    <w:rsid w:val="00CB0BC4"/>
    <w:rsid w:val="00CB0C06"/>
    <w:rsid w:val="00CB0C9E"/>
    <w:rsid w:val="00CB0CAD"/>
    <w:rsid w:val="00CB0D12"/>
    <w:rsid w:val="00CB0D45"/>
    <w:rsid w:val="00CB0E25"/>
    <w:rsid w:val="00CB0F4A"/>
    <w:rsid w:val="00CB107B"/>
    <w:rsid w:val="00CB1152"/>
    <w:rsid w:val="00CB11B5"/>
    <w:rsid w:val="00CB11CB"/>
    <w:rsid w:val="00CB1218"/>
    <w:rsid w:val="00CB1249"/>
    <w:rsid w:val="00CB1251"/>
    <w:rsid w:val="00CB1371"/>
    <w:rsid w:val="00CB1398"/>
    <w:rsid w:val="00CB13B3"/>
    <w:rsid w:val="00CB13F8"/>
    <w:rsid w:val="00CB1467"/>
    <w:rsid w:val="00CB1629"/>
    <w:rsid w:val="00CB167C"/>
    <w:rsid w:val="00CB16B4"/>
    <w:rsid w:val="00CB1735"/>
    <w:rsid w:val="00CB18AD"/>
    <w:rsid w:val="00CB1910"/>
    <w:rsid w:val="00CB1BA3"/>
    <w:rsid w:val="00CB1C31"/>
    <w:rsid w:val="00CB1D34"/>
    <w:rsid w:val="00CB1E10"/>
    <w:rsid w:val="00CB1EDA"/>
    <w:rsid w:val="00CB1F30"/>
    <w:rsid w:val="00CB1F4E"/>
    <w:rsid w:val="00CB1FB0"/>
    <w:rsid w:val="00CB1FC2"/>
    <w:rsid w:val="00CB1FFD"/>
    <w:rsid w:val="00CB21BE"/>
    <w:rsid w:val="00CB21FB"/>
    <w:rsid w:val="00CB2253"/>
    <w:rsid w:val="00CB228B"/>
    <w:rsid w:val="00CB22EE"/>
    <w:rsid w:val="00CB234D"/>
    <w:rsid w:val="00CB2438"/>
    <w:rsid w:val="00CB2449"/>
    <w:rsid w:val="00CB245E"/>
    <w:rsid w:val="00CB2460"/>
    <w:rsid w:val="00CB2595"/>
    <w:rsid w:val="00CB25B6"/>
    <w:rsid w:val="00CB2654"/>
    <w:rsid w:val="00CB26C2"/>
    <w:rsid w:val="00CB28CE"/>
    <w:rsid w:val="00CB28DA"/>
    <w:rsid w:val="00CB2966"/>
    <w:rsid w:val="00CB2A25"/>
    <w:rsid w:val="00CB2A59"/>
    <w:rsid w:val="00CB2A5F"/>
    <w:rsid w:val="00CB2B4A"/>
    <w:rsid w:val="00CB2B7E"/>
    <w:rsid w:val="00CB2BCB"/>
    <w:rsid w:val="00CB2C0A"/>
    <w:rsid w:val="00CB2CB5"/>
    <w:rsid w:val="00CB2CDB"/>
    <w:rsid w:val="00CB2D0A"/>
    <w:rsid w:val="00CB2DAB"/>
    <w:rsid w:val="00CB2E03"/>
    <w:rsid w:val="00CB2EAE"/>
    <w:rsid w:val="00CB2F22"/>
    <w:rsid w:val="00CB301F"/>
    <w:rsid w:val="00CB308B"/>
    <w:rsid w:val="00CB30D4"/>
    <w:rsid w:val="00CB3115"/>
    <w:rsid w:val="00CB3121"/>
    <w:rsid w:val="00CB326C"/>
    <w:rsid w:val="00CB33B3"/>
    <w:rsid w:val="00CB344F"/>
    <w:rsid w:val="00CB34F8"/>
    <w:rsid w:val="00CB3513"/>
    <w:rsid w:val="00CB3556"/>
    <w:rsid w:val="00CB35CD"/>
    <w:rsid w:val="00CB35D2"/>
    <w:rsid w:val="00CB3664"/>
    <w:rsid w:val="00CB36DA"/>
    <w:rsid w:val="00CB37E7"/>
    <w:rsid w:val="00CB3815"/>
    <w:rsid w:val="00CB3894"/>
    <w:rsid w:val="00CB38B7"/>
    <w:rsid w:val="00CB3904"/>
    <w:rsid w:val="00CB395F"/>
    <w:rsid w:val="00CB39AE"/>
    <w:rsid w:val="00CB3A22"/>
    <w:rsid w:val="00CB3A41"/>
    <w:rsid w:val="00CB3ACB"/>
    <w:rsid w:val="00CB3B8D"/>
    <w:rsid w:val="00CB3BC6"/>
    <w:rsid w:val="00CB3BF6"/>
    <w:rsid w:val="00CB3BFC"/>
    <w:rsid w:val="00CB3CD8"/>
    <w:rsid w:val="00CB3CED"/>
    <w:rsid w:val="00CB3E00"/>
    <w:rsid w:val="00CB3E8C"/>
    <w:rsid w:val="00CB3EF7"/>
    <w:rsid w:val="00CB3EFC"/>
    <w:rsid w:val="00CB3EFD"/>
    <w:rsid w:val="00CB3EFF"/>
    <w:rsid w:val="00CB3F24"/>
    <w:rsid w:val="00CB3FEE"/>
    <w:rsid w:val="00CB3FF7"/>
    <w:rsid w:val="00CB4055"/>
    <w:rsid w:val="00CB406C"/>
    <w:rsid w:val="00CB41BB"/>
    <w:rsid w:val="00CB41E2"/>
    <w:rsid w:val="00CB4234"/>
    <w:rsid w:val="00CB442C"/>
    <w:rsid w:val="00CB4470"/>
    <w:rsid w:val="00CB46B5"/>
    <w:rsid w:val="00CB4763"/>
    <w:rsid w:val="00CB4775"/>
    <w:rsid w:val="00CB47EF"/>
    <w:rsid w:val="00CB47F6"/>
    <w:rsid w:val="00CB4836"/>
    <w:rsid w:val="00CB488B"/>
    <w:rsid w:val="00CB4909"/>
    <w:rsid w:val="00CB49E1"/>
    <w:rsid w:val="00CB4A01"/>
    <w:rsid w:val="00CB4A14"/>
    <w:rsid w:val="00CB4A59"/>
    <w:rsid w:val="00CB4B51"/>
    <w:rsid w:val="00CB4BE8"/>
    <w:rsid w:val="00CB4CEE"/>
    <w:rsid w:val="00CB4CF9"/>
    <w:rsid w:val="00CB4D25"/>
    <w:rsid w:val="00CB4D69"/>
    <w:rsid w:val="00CB4DAF"/>
    <w:rsid w:val="00CB4DE6"/>
    <w:rsid w:val="00CB4E9F"/>
    <w:rsid w:val="00CB4EAD"/>
    <w:rsid w:val="00CB4F9C"/>
    <w:rsid w:val="00CB5029"/>
    <w:rsid w:val="00CB5132"/>
    <w:rsid w:val="00CB5133"/>
    <w:rsid w:val="00CB5146"/>
    <w:rsid w:val="00CB51D0"/>
    <w:rsid w:val="00CB5224"/>
    <w:rsid w:val="00CB524D"/>
    <w:rsid w:val="00CB53EA"/>
    <w:rsid w:val="00CB5490"/>
    <w:rsid w:val="00CB54AA"/>
    <w:rsid w:val="00CB54BF"/>
    <w:rsid w:val="00CB54DB"/>
    <w:rsid w:val="00CB5577"/>
    <w:rsid w:val="00CB55BA"/>
    <w:rsid w:val="00CB55CB"/>
    <w:rsid w:val="00CB55FC"/>
    <w:rsid w:val="00CB5708"/>
    <w:rsid w:val="00CB5710"/>
    <w:rsid w:val="00CB5776"/>
    <w:rsid w:val="00CB58D3"/>
    <w:rsid w:val="00CB5930"/>
    <w:rsid w:val="00CB59B3"/>
    <w:rsid w:val="00CB59D7"/>
    <w:rsid w:val="00CB5A45"/>
    <w:rsid w:val="00CB5BD3"/>
    <w:rsid w:val="00CB5C80"/>
    <w:rsid w:val="00CB5C8F"/>
    <w:rsid w:val="00CB5CED"/>
    <w:rsid w:val="00CB5D77"/>
    <w:rsid w:val="00CB5D9C"/>
    <w:rsid w:val="00CB5DD9"/>
    <w:rsid w:val="00CB5DDA"/>
    <w:rsid w:val="00CB5DE9"/>
    <w:rsid w:val="00CB5E2B"/>
    <w:rsid w:val="00CB5E3E"/>
    <w:rsid w:val="00CB5E5B"/>
    <w:rsid w:val="00CB5E8A"/>
    <w:rsid w:val="00CB5E93"/>
    <w:rsid w:val="00CB5FC2"/>
    <w:rsid w:val="00CB5FCC"/>
    <w:rsid w:val="00CB6056"/>
    <w:rsid w:val="00CB6088"/>
    <w:rsid w:val="00CB60A8"/>
    <w:rsid w:val="00CB60DA"/>
    <w:rsid w:val="00CB615B"/>
    <w:rsid w:val="00CB6187"/>
    <w:rsid w:val="00CB61CF"/>
    <w:rsid w:val="00CB61D9"/>
    <w:rsid w:val="00CB62BF"/>
    <w:rsid w:val="00CB6370"/>
    <w:rsid w:val="00CB6592"/>
    <w:rsid w:val="00CB65C0"/>
    <w:rsid w:val="00CB662D"/>
    <w:rsid w:val="00CB664C"/>
    <w:rsid w:val="00CB66BA"/>
    <w:rsid w:val="00CB6731"/>
    <w:rsid w:val="00CB674E"/>
    <w:rsid w:val="00CB678B"/>
    <w:rsid w:val="00CB681B"/>
    <w:rsid w:val="00CB682B"/>
    <w:rsid w:val="00CB68BB"/>
    <w:rsid w:val="00CB6999"/>
    <w:rsid w:val="00CB69AE"/>
    <w:rsid w:val="00CB69E4"/>
    <w:rsid w:val="00CB6A5C"/>
    <w:rsid w:val="00CB6B5C"/>
    <w:rsid w:val="00CB6B6C"/>
    <w:rsid w:val="00CB6C3E"/>
    <w:rsid w:val="00CB6CD4"/>
    <w:rsid w:val="00CB6D17"/>
    <w:rsid w:val="00CB6E3B"/>
    <w:rsid w:val="00CB6EB4"/>
    <w:rsid w:val="00CB6ED4"/>
    <w:rsid w:val="00CB6ED9"/>
    <w:rsid w:val="00CB705D"/>
    <w:rsid w:val="00CB71C1"/>
    <w:rsid w:val="00CB7237"/>
    <w:rsid w:val="00CB723D"/>
    <w:rsid w:val="00CB7264"/>
    <w:rsid w:val="00CB7285"/>
    <w:rsid w:val="00CB7307"/>
    <w:rsid w:val="00CB7350"/>
    <w:rsid w:val="00CB73AE"/>
    <w:rsid w:val="00CB7461"/>
    <w:rsid w:val="00CB74DA"/>
    <w:rsid w:val="00CB761E"/>
    <w:rsid w:val="00CB7658"/>
    <w:rsid w:val="00CB7675"/>
    <w:rsid w:val="00CB769A"/>
    <w:rsid w:val="00CB76E1"/>
    <w:rsid w:val="00CB76F8"/>
    <w:rsid w:val="00CB780B"/>
    <w:rsid w:val="00CB78A6"/>
    <w:rsid w:val="00CB78B8"/>
    <w:rsid w:val="00CB7918"/>
    <w:rsid w:val="00CB7925"/>
    <w:rsid w:val="00CB7A2D"/>
    <w:rsid w:val="00CB7A87"/>
    <w:rsid w:val="00CB7B22"/>
    <w:rsid w:val="00CB7BA0"/>
    <w:rsid w:val="00CB7BDC"/>
    <w:rsid w:val="00CB7C6E"/>
    <w:rsid w:val="00CB7EDC"/>
    <w:rsid w:val="00CB7FB3"/>
    <w:rsid w:val="00CC003D"/>
    <w:rsid w:val="00CC00DA"/>
    <w:rsid w:val="00CC00F8"/>
    <w:rsid w:val="00CC0175"/>
    <w:rsid w:val="00CC0178"/>
    <w:rsid w:val="00CC018D"/>
    <w:rsid w:val="00CC0196"/>
    <w:rsid w:val="00CC01B5"/>
    <w:rsid w:val="00CC0204"/>
    <w:rsid w:val="00CC020A"/>
    <w:rsid w:val="00CC0249"/>
    <w:rsid w:val="00CC0510"/>
    <w:rsid w:val="00CC0546"/>
    <w:rsid w:val="00CC0562"/>
    <w:rsid w:val="00CC05BB"/>
    <w:rsid w:val="00CC0643"/>
    <w:rsid w:val="00CC0916"/>
    <w:rsid w:val="00CC0A06"/>
    <w:rsid w:val="00CC0A13"/>
    <w:rsid w:val="00CC0A94"/>
    <w:rsid w:val="00CC0BAC"/>
    <w:rsid w:val="00CC0BD8"/>
    <w:rsid w:val="00CC0BDA"/>
    <w:rsid w:val="00CC0C24"/>
    <w:rsid w:val="00CC0CDF"/>
    <w:rsid w:val="00CC0D92"/>
    <w:rsid w:val="00CC0E7D"/>
    <w:rsid w:val="00CC0EAC"/>
    <w:rsid w:val="00CC0F78"/>
    <w:rsid w:val="00CC1020"/>
    <w:rsid w:val="00CC105C"/>
    <w:rsid w:val="00CC1179"/>
    <w:rsid w:val="00CC119B"/>
    <w:rsid w:val="00CC11E4"/>
    <w:rsid w:val="00CC1211"/>
    <w:rsid w:val="00CC1315"/>
    <w:rsid w:val="00CC1357"/>
    <w:rsid w:val="00CC136E"/>
    <w:rsid w:val="00CC1394"/>
    <w:rsid w:val="00CC1398"/>
    <w:rsid w:val="00CC13D7"/>
    <w:rsid w:val="00CC1402"/>
    <w:rsid w:val="00CC1422"/>
    <w:rsid w:val="00CC1445"/>
    <w:rsid w:val="00CC14A2"/>
    <w:rsid w:val="00CC151E"/>
    <w:rsid w:val="00CC15E3"/>
    <w:rsid w:val="00CC1670"/>
    <w:rsid w:val="00CC175A"/>
    <w:rsid w:val="00CC177B"/>
    <w:rsid w:val="00CC18BC"/>
    <w:rsid w:val="00CC1977"/>
    <w:rsid w:val="00CC197B"/>
    <w:rsid w:val="00CC19AD"/>
    <w:rsid w:val="00CC1A31"/>
    <w:rsid w:val="00CC1AAA"/>
    <w:rsid w:val="00CC1AFD"/>
    <w:rsid w:val="00CC1B0A"/>
    <w:rsid w:val="00CC1B1B"/>
    <w:rsid w:val="00CC1B1F"/>
    <w:rsid w:val="00CC1BCC"/>
    <w:rsid w:val="00CC1C82"/>
    <w:rsid w:val="00CC1E05"/>
    <w:rsid w:val="00CC1E83"/>
    <w:rsid w:val="00CC1E98"/>
    <w:rsid w:val="00CC1ED5"/>
    <w:rsid w:val="00CC1F0C"/>
    <w:rsid w:val="00CC1F30"/>
    <w:rsid w:val="00CC2019"/>
    <w:rsid w:val="00CC20BA"/>
    <w:rsid w:val="00CC20C1"/>
    <w:rsid w:val="00CC215A"/>
    <w:rsid w:val="00CC21D6"/>
    <w:rsid w:val="00CC2273"/>
    <w:rsid w:val="00CC22AF"/>
    <w:rsid w:val="00CC2313"/>
    <w:rsid w:val="00CC2388"/>
    <w:rsid w:val="00CC23DF"/>
    <w:rsid w:val="00CC242F"/>
    <w:rsid w:val="00CC245A"/>
    <w:rsid w:val="00CC24BF"/>
    <w:rsid w:val="00CC252F"/>
    <w:rsid w:val="00CC25AE"/>
    <w:rsid w:val="00CC2616"/>
    <w:rsid w:val="00CC2717"/>
    <w:rsid w:val="00CC276B"/>
    <w:rsid w:val="00CC277D"/>
    <w:rsid w:val="00CC2827"/>
    <w:rsid w:val="00CC2835"/>
    <w:rsid w:val="00CC2892"/>
    <w:rsid w:val="00CC29F8"/>
    <w:rsid w:val="00CC2A9E"/>
    <w:rsid w:val="00CC2AC6"/>
    <w:rsid w:val="00CC2ADE"/>
    <w:rsid w:val="00CC2AEC"/>
    <w:rsid w:val="00CC2C2A"/>
    <w:rsid w:val="00CC2CBD"/>
    <w:rsid w:val="00CC2DB2"/>
    <w:rsid w:val="00CC2DE8"/>
    <w:rsid w:val="00CC2EEE"/>
    <w:rsid w:val="00CC2FAD"/>
    <w:rsid w:val="00CC3011"/>
    <w:rsid w:val="00CC30A0"/>
    <w:rsid w:val="00CC30BD"/>
    <w:rsid w:val="00CC317E"/>
    <w:rsid w:val="00CC3180"/>
    <w:rsid w:val="00CC31FD"/>
    <w:rsid w:val="00CC3299"/>
    <w:rsid w:val="00CC32BA"/>
    <w:rsid w:val="00CC3372"/>
    <w:rsid w:val="00CC3452"/>
    <w:rsid w:val="00CC354B"/>
    <w:rsid w:val="00CC35E4"/>
    <w:rsid w:val="00CC3622"/>
    <w:rsid w:val="00CC368F"/>
    <w:rsid w:val="00CC372B"/>
    <w:rsid w:val="00CC3777"/>
    <w:rsid w:val="00CC38E6"/>
    <w:rsid w:val="00CC39BF"/>
    <w:rsid w:val="00CC39C2"/>
    <w:rsid w:val="00CC3A37"/>
    <w:rsid w:val="00CC3A7F"/>
    <w:rsid w:val="00CC3AD1"/>
    <w:rsid w:val="00CC3AF5"/>
    <w:rsid w:val="00CC3B2B"/>
    <w:rsid w:val="00CC3BE6"/>
    <w:rsid w:val="00CC3BFF"/>
    <w:rsid w:val="00CC3C1D"/>
    <w:rsid w:val="00CC3C20"/>
    <w:rsid w:val="00CC3C33"/>
    <w:rsid w:val="00CC3CB9"/>
    <w:rsid w:val="00CC3D45"/>
    <w:rsid w:val="00CC3E19"/>
    <w:rsid w:val="00CC3F69"/>
    <w:rsid w:val="00CC3FBB"/>
    <w:rsid w:val="00CC3FC2"/>
    <w:rsid w:val="00CC4001"/>
    <w:rsid w:val="00CC406D"/>
    <w:rsid w:val="00CC407B"/>
    <w:rsid w:val="00CC4136"/>
    <w:rsid w:val="00CC4174"/>
    <w:rsid w:val="00CC425F"/>
    <w:rsid w:val="00CC427F"/>
    <w:rsid w:val="00CC4389"/>
    <w:rsid w:val="00CC442A"/>
    <w:rsid w:val="00CC4481"/>
    <w:rsid w:val="00CC44D2"/>
    <w:rsid w:val="00CC4509"/>
    <w:rsid w:val="00CC45A1"/>
    <w:rsid w:val="00CC47E0"/>
    <w:rsid w:val="00CC4815"/>
    <w:rsid w:val="00CC484B"/>
    <w:rsid w:val="00CC4A66"/>
    <w:rsid w:val="00CC4A78"/>
    <w:rsid w:val="00CC4B04"/>
    <w:rsid w:val="00CC4BB1"/>
    <w:rsid w:val="00CC4BCE"/>
    <w:rsid w:val="00CC4BE8"/>
    <w:rsid w:val="00CC4C74"/>
    <w:rsid w:val="00CC4E30"/>
    <w:rsid w:val="00CC4E3E"/>
    <w:rsid w:val="00CC4F6D"/>
    <w:rsid w:val="00CC4FAD"/>
    <w:rsid w:val="00CC4FC7"/>
    <w:rsid w:val="00CC5046"/>
    <w:rsid w:val="00CC50EF"/>
    <w:rsid w:val="00CC5273"/>
    <w:rsid w:val="00CC5295"/>
    <w:rsid w:val="00CC53A0"/>
    <w:rsid w:val="00CC5426"/>
    <w:rsid w:val="00CC5488"/>
    <w:rsid w:val="00CC5516"/>
    <w:rsid w:val="00CC56DB"/>
    <w:rsid w:val="00CC56EB"/>
    <w:rsid w:val="00CC57CC"/>
    <w:rsid w:val="00CC5819"/>
    <w:rsid w:val="00CC5847"/>
    <w:rsid w:val="00CC585B"/>
    <w:rsid w:val="00CC585E"/>
    <w:rsid w:val="00CC58C6"/>
    <w:rsid w:val="00CC5A20"/>
    <w:rsid w:val="00CC5A95"/>
    <w:rsid w:val="00CC5A9C"/>
    <w:rsid w:val="00CC5AC1"/>
    <w:rsid w:val="00CC5AE4"/>
    <w:rsid w:val="00CC5B68"/>
    <w:rsid w:val="00CC5C62"/>
    <w:rsid w:val="00CC5C7C"/>
    <w:rsid w:val="00CC5CA7"/>
    <w:rsid w:val="00CC5CC0"/>
    <w:rsid w:val="00CC5D60"/>
    <w:rsid w:val="00CC5DA4"/>
    <w:rsid w:val="00CC5E0B"/>
    <w:rsid w:val="00CC5E50"/>
    <w:rsid w:val="00CC5E7D"/>
    <w:rsid w:val="00CC5EC1"/>
    <w:rsid w:val="00CC5F94"/>
    <w:rsid w:val="00CC60A1"/>
    <w:rsid w:val="00CC615D"/>
    <w:rsid w:val="00CC61A1"/>
    <w:rsid w:val="00CC61B5"/>
    <w:rsid w:val="00CC61C8"/>
    <w:rsid w:val="00CC6222"/>
    <w:rsid w:val="00CC6337"/>
    <w:rsid w:val="00CC642A"/>
    <w:rsid w:val="00CC64A6"/>
    <w:rsid w:val="00CC64AD"/>
    <w:rsid w:val="00CC64EB"/>
    <w:rsid w:val="00CC651D"/>
    <w:rsid w:val="00CC655F"/>
    <w:rsid w:val="00CC65B9"/>
    <w:rsid w:val="00CC6670"/>
    <w:rsid w:val="00CC675B"/>
    <w:rsid w:val="00CC6982"/>
    <w:rsid w:val="00CC698E"/>
    <w:rsid w:val="00CC6AFB"/>
    <w:rsid w:val="00CC6AFE"/>
    <w:rsid w:val="00CC6B0F"/>
    <w:rsid w:val="00CC6B67"/>
    <w:rsid w:val="00CC6B6B"/>
    <w:rsid w:val="00CC6C19"/>
    <w:rsid w:val="00CC6C21"/>
    <w:rsid w:val="00CC6C3F"/>
    <w:rsid w:val="00CC6C57"/>
    <w:rsid w:val="00CC6DB5"/>
    <w:rsid w:val="00CC6DB8"/>
    <w:rsid w:val="00CC6E03"/>
    <w:rsid w:val="00CC6EA8"/>
    <w:rsid w:val="00CC6EB1"/>
    <w:rsid w:val="00CC6F31"/>
    <w:rsid w:val="00CC6FCC"/>
    <w:rsid w:val="00CC706E"/>
    <w:rsid w:val="00CC70D4"/>
    <w:rsid w:val="00CC7182"/>
    <w:rsid w:val="00CC719E"/>
    <w:rsid w:val="00CC71A7"/>
    <w:rsid w:val="00CC728F"/>
    <w:rsid w:val="00CC739F"/>
    <w:rsid w:val="00CC740C"/>
    <w:rsid w:val="00CC7452"/>
    <w:rsid w:val="00CC746A"/>
    <w:rsid w:val="00CC74A8"/>
    <w:rsid w:val="00CC74B0"/>
    <w:rsid w:val="00CC7515"/>
    <w:rsid w:val="00CC75B8"/>
    <w:rsid w:val="00CC75E4"/>
    <w:rsid w:val="00CC75E9"/>
    <w:rsid w:val="00CC7624"/>
    <w:rsid w:val="00CC7680"/>
    <w:rsid w:val="00CC77DA"/>
    <w:rsid w:val="00CC77F0"/>
    <w:rsid w:val="00CC7841"/>
    <w:rsid w:val="00CC7867"/>
    <w:rsid w:val="00CC78CF"/>
    <w:rsid w:val="00CC78F4"/>
    <w:rsid w:val="00CC78F9"/>
    <w:rsid w:val="00CC7AFF"/>
    <w:rsid w:val="00CC7BDE"/>
    <w:rsid w:val="00CC7C37"/>
    <w:rsid w:val="00CC7D6C"/>
    <w:rsid w:val="00CC7D74"/>
    <w:rsid w:val="00CC7D8A"/>
    <w:rsid w:val="00CC7E37"/>
    <w:rsid w:val="00CC7E48"/>
    <w:rsid w:val="00CC7E99"/>
    <w:rsid w:val="00CC7EA9"/>
    <w:rsid w:val="00CC7ED0"/>
    <w:rsid w:val="00CC7F38"/>
    <w:rsid w:val="00CD0183"/>
    <w:rsid w:val="00CD019C"/>
    <w:rsid w:val="00CD01C6"/>
    <w:rsid w:val="00CD026B"/>
    <w:rsid w:val="00CD0272"/>
    <w:rsid w:val="00CD029F"/>
    <w:rsid w:val="00CD02CD"/>
    <w:rsid w:val="00CD038E"/>
    <w:rsid w:val="00CD03A2"/>
    <w:rsid w:val="00CD03A3"/>
    <w:rsid w:val="00CD03FC"/>
    <w:rsid w:val="00CD050F"/>
    <w:rsid w:val="00CD0687"/>
    <w:rsid w:val="00CD06FF"/>
    <w:rsid w:val="00CD0746"/>
    <w:rsid w:val="00CD0779"/>
    <w:rsid w:val="00CD07A4"/>
    <w:rsid w:val="00CD07D3"/>
    <w:rsid w:val="00CD08BF"/>
    <w:rsid w:val="00CD0985"/>
    <w:rsid w:val="00CD0A7E"/>
    <w:rsid w:val="00CD0AC0"/>
    <w:rsid w:val="00CD0BD3"/>
    <w:rsid w:val="00CD0C53"/>
    <w:rsid w:val="00CD0D37"/>
    <w:rsid w:val="00CD0ECA"/>
    <w:rsid w:val="00CD0F25"/>
    <w:rsid w:val="00CD1020"/>
    <w:rsid w:val="00CD11B8"/>
    <w:rsid w:val="00CD1363"/>
    <w:rsid w:val="00CD136C"/>
    <w:rsid w:val="00CD142C"/>
    <w:rsid w:val="00CD14A5"/>
    <w:rsid w:val="00CD14D6"/>
    <w:rsid w:val="00CD15A9"/>
    <w:rsid w:val="00CD168E"/>
    <w:rsid w:val="00CD1693"/>
    <w:rsid w:val="00CD170B"/>
    <w:rsid w:val="00CD1850"/>
    <w:rsid w:val="00CD189B"/>
    <w:rsid w:val="00CD18FD"/>
    <w:rsid w:val="00CD193C"/>
    <w:rsid w:val="00CD193E"/>
    <w:rsid w:val="00CD1958"/>
    <w:rsid w:val="00CD1A4C"/>
    <w:rsid w:val="00CD1A8D"/>
    <w:rsid w:val="00CD1ABC"/>
    <w:rsid w:val="00CD1B98"/>
    <w:rsid w:val="00CD1BBA"/>
    <w:rsid w:val="00CD1D5B"/>
    <w:rsid w:val="00CD1D80"/>
    <w:rsid w:val="00CD1E2E"/>
    <w:rsid w:val="00CD1F40"/>
    <w:rsid w:val="00CD2038"/>
    <w:rsid w:val="00CD21D7"/>
    <w:rsid w:val="00CD22D3"/>
    <w:rsid w:val="00CD230E"/>
    <w:rsid w:val="00CD23A0"/>
    <w:rsid w:val="00CD23EE"/>
    <w:rsid w:val="00CD2404"/>
    <w:rsid w:val="00CD2496"/>
    <w:rsid w:val="00CD2558"/>
    <w:rsid w:val="00CD263F"/>
    <w:rsid w:val="00CD26DF"/>
    <w:rsid w:val="00CD26FB"/>
    <w:rsid w:val="00CD2763"/>
    <w:rsid w:val="00CD279A"/>
    <w:rsid w:val="00CD285C"/>
    <w:rsid w:val="00CD28B7"/>
    <w:rsid w:val="00CD28DC"/>
    <w:rsid w:val="00CD28F2"/>
    <w:rsid w:val="00CD2946"/>
    <w:rsid w:val="00CD2960"/>
    <w:rsid w:val="00CD299B"/>
    <w:rsid w:val="00CD29AB"/>
    <w:rsid w:val="00CD2A5A"/>
    <w:rsid w:val="00CD2AFE"/>
    <w:rsid w:val="00CD2B1F"/>
    <w:rsid w:val="00CD2BFE"/>
    <w:rsid w:val="00CD2DDD"/>
    <w:rsid w:val="00CD2E78"/>
    <w:rsid w:val="00CD30BA"/>
    <w:rsid w:val="00CD3118"/>
    <w:rsid w:val="00CD3184"/>
    <w:rsid w:val="00CD3257"/>
    <w:rsid w:val="00CD32A0"/>
    <w:rsid w:val="00CD32DC"/>
    <w:rsid w:val="00CD32EB"/>
    <w:rsid w:val="00CD3332"/>
    <w:rsid w:val="00CD3344"/>
    <w:rsid w:val="00CD33CB"/>
    <w:rsid w:val="00CD33EC"/>
    <w:rsid w:val="00CD33FF"/>
    <w:rsid w:val="00CD3477"/>
    <w:rsid w:val="00CD34BB"/>
    <w:rsid w:val="00CD34F2"/>
    <w:rsid w:val="00CD35C7"/>
    <w:rsid w:val="00CD372B"/>
    <w:rsid w:val="00CD3766"/>
    <w:rsid w:val="00CD3778"/>
    <w:rsid w:val="00CD3906"/>
    <w:rsid w:val="00CD391C"/>
    <w:rsid w:val="00CD3989"/>
    <w:rsid w:val="00CD39C4"/>
    <w:rsid w:val="00CD3A60"/>
    <w:rsid w:val="00CD3AAD"/>
    <w:rsid w:val="00CD3B3A"/>
    <w:rsid w:val="00CD3B80"/>
    <w:rsid w:val="00CD3BAB"/>
    <w:rsid w:val="00CD3BD5"/>
    <w:rsid w:val="00CD3BF7"/>
    <w:rsid w:val="00CD3BFA"/>
    <w:rsid w:val="00CD3C27"/>
    <w:rsid w:val="00CD3C9D"/>
    <w:rsid w:val="00CD4007"/>
    <w:rsid w:val="00CD40B0"/>
    <w:rsid w:val="00CD40E3"/>
    <w:rsid w:val="00CD40EE"/>
    <w:rsid w:val="00CD4152"/>
    <w:rsid w:val="00CD41E5"/>
    <w:rsid w:val="00CD4265"/>
    <w:rsid w:val="00CD432F"/>
    <w:rsid w:val="00CD4380"/>
    <w:rsid w:val="00CD43E0"/>
    <w:rsid w:val="00CD444A"/>
    <w:rsid w:val="00CD4503"/>
    <w:rsid w:val="00CD4580"/>
    <w:rsid w:val="00CD45DD"/>
    <w:rsid w:val="00CD460B"/>
    <w:rsid w:val="00CD4628"/>
    <w:rsid w:val="00CD4774"/>
    <w:rsid w:val="00CD484D"/>
    <w:rsid w:val="00CD485A"/>
    <w:rsid w:val="00CD488D"/>
    <w:rsid w:val="00CD4931"/>
    <w:rsid w:val="00CD4950"/>
    <w:rsid w:val="00CD498D"/>
    <w:rsid w:val="00CD499A"/>
    <w:rsid w:val="00CD49D5"/>
    <w:rsid w:val="00CD4A3C"/>
    <w:rsid w:val="00CD4A8C"/>
    <w:rsid w:val="00CD4AAC"/>
    <w:rsid w:val="00CD4AD4"/>
    <w:rsid w:val="00CD4B37"/>
    <w:rsid w:val="00CD4B4F"/>
    <w:rsid w:val="00CD4C29"/>
    <w:rsid w:val="00CD4C6F"/>
    <w:rsid w:val="00CD4D00"/>
    <w:rsid w:val="00CD4D77"/>
    <w:rsid w:val="00CD4DB8"/>
    <w:rsid w:val="00CD4EFD"/>
    <w:rsid w:val="00CD4F48"/>
    <w:rsid w:val="00CD4F79"/>
    <w:rsid w:val="00CD4F92"/>
    <w:rsid w:val="00CD4FF4"/>
    <w:rsid w:val="00CD5071"/>
    <w:rsid w:val="00CD5255"/>
    <w:rsid w:val="00CD52C0"/>
    <w:rsid w:val="00CD540F"/>
    <w:rsid w:val="00CD5477"/>
    <w:rsid w:val="00CD54B7"/>
    <w:rsid w:val="00CD54CB"/>
    <w:rsid w:val="00CD5512"/>
    <w:rsid w:val="00CD566F"/>
    <w:rsid w:val="00CD56B5"/>
    <w:rsid w:val="00CD56E6"/>
    <w:rsid w:val="00CD5752"/>
    <w:rsid w:val="00CD57D3"/>
    <w:rsid w:val="00CD5853"/>
    <w:rsid w:val="00CD5A01"/>
    <w:rsid w:val="00CD5B0F"/>
    <w:rsid w:val="00CD5B21"/>
    <w:rsid w:val="00CD5B22"/>
    <w:rsid w:val="00CD5BB3"/>
    <w:rsid w:val="00CD5BEA"/>
    <w:rsid w:val="00CD5C2A"/>
    <w:rsid w:val="00CD5C46"/>
    <w:rsid w:val="00CD5C65"/>
    <w:rsid w:val="00CD5CF5"/>
    <w:rsid w:val="00CD5E80"/>
    <w:rsid w:val="00CD5EB1"/>
    <w:rsid w:val="00CD5EF1"/>
    <w:rsid w:val="00CD60C0"/>
    <w:rsid w:val="00CD61A0"/>
    <w:rsid w:val="00CD61AD"/>
    <w:rsid w:val="00CD61E4"/>
    <w:rsid w:val="00CD624F"/>
    <w:rsid w:val="00CD62A1"/>
    <w:rsid w:val="00CD6308"/>
    <w:rsid w:val="00CD6365"/>
    <w:rsid w:val="00CD6380"/>
    <w:rsid w:val="00CD638E"/>
    <w:rsid w:val="00CD640C"/>
    <w:rsid w:val="00CD6447"/>
    <w:rsid w:val="00CD656B"/>
    <w:rsid w:val="00CD65B2"/>
    <w:rsid w:val="00CD664D"/>
    <w:rsid w:val="00CD68E0"/>
    <w:rsid w:val="00CD6958"/>
    <w:rsid w:val="00CD69A5"/>
    <w:rsid w:val="00CD6A0B"/>
    <w:rsid w:val="00CD6A15"/>
    <w:rsid w:val="00CD6CA3"/>
    <w:rsid w:val="00CD6CB2"/>
    <w:rsid w:val="00CD6DB5"/>
    <w:rsid w:val="00CD6F65"/>
    <w:rsid w:val="00CD7047"/>
    <w:rsid w:val="00CD707C"/>
    <w:rsid w:val="00CD70EA"/>
    <w:rsid w:val="00CD7219"/>
    <w:rsid w:val="00CD7245"/>
    <w:rsid w:val="00CD7303"/>
    <w:rsid w:val="00CD7386"/>
    <w:rsid w:val="00CD73EC"/>
    <w:rsid w:val="00CD749A"/>
    <w:rsid w:val="00CD7501"/>
    <w:rsid w:val="00CD752E"/>
    <w:rsid w:val="00CD75FC"/>
    <w:rsid w:val="00CD774F"/>
    <w:rsid w:val="00CD7853"/>
    <w:rsid w:val="00CD789E"/>
    <w:rsid w:val="00CD7A2A"/>
    <w:rsid w:val="00CD7AAB"/>
    <w:rsid w:val="00CD7AAE"/>
    <w:rsid w:val="00CD7AEB"/>
    <w:rsid w:val="00CD7B78"/>
    <w:rsid w:val="00CD7C05"/>
    <w:rsid w:val="00CD7C16"/>
    <w:rsid w:val="00CD7CAB"/>
    <w:rsid w:val="00CD7D33"/>
    <w:rsid w:val="00CD7DE9"/>
    <w:rsid w:val="00CE01F3"/>
    <w:rsid w:val="00CE01FE"/>
    <w:rsid w:val="00CE0287"/>
    <w:rsid w:val="00CE03D2"/>
    <w:rsid w:val="00CE03F0"/>
    <w:rsid w:val="00CE0486"/>
    <w:rsid w:val="00CE0542"/>
    <w:rsid w:val="00CE05F8"/>
    <w:rsid w:val="00CE0693"/>
    <w:rsid w:val="00CE06CA"/>
    <w:rsid w:val="00CE06E4"/>
    <w:rsid w:val="00CE06F5"/>
    <w:rsid w:val="00CE074F"/>
    <w:rsid w:val="00CE083E"/>
    <w:rsid w:val="00CE0842"/>
    <w:rsid w:val="00CE08F0"/>
    <w:rsid w:val="00CE097A"/>
    <w:rsid w:val="00CE0ABC"/>
    <w:rsid w:val="00CE0BD5"/>
    <w:rsid w:val="00CE0CDB"/>
    <w:rsid w:val="00CE0DA7"/>
    <w:rsid w:val="00CE0E04"/>
    <w:rsid w:val="00CE0E4D"/>
    <w:rsid w:val="00CE0F4B"/>
    <w:rsid w:val="00CE0FA6"/>
    <w:rsid w:val="00CE0FAA"/>
    <w:rsid w:val="00CE10C8"/>
    <w:rsid w:val="00CE110E"/>
    <w:rsid w:val="00CE11AA"/>
    <w:rsid w:val="00CE11D1"/>
    <w:rsid w:val="00CE1214"/>
    <w:rsid w:val="00CE1217"/>
    <w:rsid w:val="00CE126F"/>
    <w:rsid w:val="00CE12F8"/>
    <w:rsid w:val="00CE1370"/>
    <w:rsid w:val="00CE13A3"/>
    <w:rsid w:val="00CE143A"/>
    <w:rsid w:val="00CE150D"/>
    <w:rsid w:val="00CE152B"/>
    <w:rsid w:val="00CE1585"/>
    <w:rsid w:val="00CE1632"/>
    <w:rsid w:val="00CE168B"/>
    <w:rsid w:val="00CE16A0"/>
    <w:rsid w:val="00CE173E"/>
    <w:rsid w:val="00CE1745"/>
    <w:rsid w:val="00CE17E5"/>
    <w:rsid w:val="00CE1808"/>
    <w:rsid w:val="00CE180E"/>
    <w:rsid w:val="00CE18E3"/>
    <w:rsid w:val="00CE18E8"/>
    <w:rsid w:val="00CE1980"/>
    <w:rsid w:val="00CE19D8"/>
    <w:rsid w:val="00CE1A16"/>
    <w:rsid w:val="00CE1AA9"/>
    <w:rsid w:val="00CE1AED"/>
    <w:rsid w:val="00CE1B18"/>
    <w:rsid w:val="00CE1BE8"/>
    <w:rsid w:val="00CE1C30"/>
    <w:rsid w:val="00CE1CF9"/>
    <w:rsid w:val="00CE1D05"/>
    <w:rsid w:val="00CE1EAE"/>
    <w:rsid w:val="00CE1EE3"/>
    <w:rsid w:val="00CE1F10"/>
    <w:rsid w:val="00CE2008"/>
    <w:rsid w:val="00CE206F"/>
    <w:rsid w:val="00CE2167"/>
    <w:rsid w:val="00CE21E0"/>
    <w:rsid w:val="00CE21EC"/>
    <w:rsid w:val="00CE2259"/>
    <w:rsid w:val="00CE2344"/>
    <w:rsid w:val="00CE23C2"/>
    <w:rsid w:val="00CE2423"/>
    <w:rsid w:val="00CE2554"/>
    <w:rsid w:val="00CE2568"/>
    <w:rsid w:val="00CE25AE"/>
    <w:rsid w:val="00CE2604"/>
    <w:rsid w:val="00CE2629"/>
    <w:rsid w:val="00CE2705"/>
    <w:rsid w:val="00CE270F"/>
    <w:rsid w:val="00CE2795"/>
    <w:rsid w:val="00CE27C6"/>
    <w:rsid w:val="00CE27F6"/>
    <w:rsid w:val="00CE292D"/>
    <w:rsid w:val="00CE2941"/>
    <w:rsid w:val="00CE2981"/>
    <w:rsid w:val="00CE2A9A"/>
    <w:rsid w:val="00CE2AC9"/>
    <w:rsid w:val="00CE2B80"/>
    <w:rsid w:val="00CE2BBF"/>
    <w:rsid w:val="00CE2C6D"/>
    <w:rsid w:val="00CE2C97"/>
    <w:rsid w:val="00CE2CC0"/>
    <w:rsid w:val="00CE2D23"/>
    <w:rsid w:val="00CE2D76"/>
    <w:rsid w:val="00CE2E9C"/>
    <w:rsid w:val="00CE2EDD"/>
    <w:rsid w:val="00CE2F0B"/>
    <w:rsid w:val="00CE2FC3"/>
    <w:rsid w:val="00CE301E"/>
    <w:rsid w:val="00CE30EB"/>
    <w:rsid w:val="00CE3126"/>
    <w:rsid w:val="00CE3130"/>
    <w:rsid w:val="00CE31A7"/>
    <w:rsid w:val="00CE32F3"/>
    <w:rsid w:val="00CE3313"/>
    <w:rsid w:val="00CE3384"/>
    <w:rsid w:val="00CE340E"/>
    <w:rsid w:val="00CE348D"/>
    <w:rsid w:val="00CE34FF"/>
    <w:rsid w:val="00CE3600"/>
    <w:rsid w:val="00CE362D"/>
    <w:rsid w:val="00CE366F"/>
    <w:rsid w:val="00CE3698"/>
    <w:rsid w:val="00CE3812"/>
    <w:rsid w:val="00CE3895"/>
    <w:rsid w:val="00CE38AA"/>
    <w:rsid w:val="00CE38F3"/>
    <w:rsid w:val="00CE3947"/>
    <w:rsid w:val="00CE394D"/>
    <w:rsid w:val="00CE39E8"/>
    <w:rsid w:val="00CE3A46"/>
    <w:rsid w:val="00CE3AA9"/>
    <w:rsid w:val="00CE3B09"/>
    <w:rsid w:val="00CE3B7F"/>
    <w:rsid w:val="00CE3B9B"/>
    <w:rsid w:val="00CE3C86"/>
    <w:rsid w:val="00CE3D69"/>
    <w:rsid w:val="00CE3D92"/>
    <w:rsid w:val="00CE3DF1"/>
    <w:rsid w:val="00CE3EDC"/>
    <w:rsid w:val="00CE4009"/>
    <w:rsid w:val="00CE408C"/>
    <w:rsid w:val="00CE40A9"/>
    <w:rsid w:val="00CE40B6"/>
    <w:rsid w:val="00CE4170"/>
    <w:rsid w:val="00CE419E"/>
    <w:rsid w:val="00CE41C4"/>
    <w:rsid w:val="00CE429A"/>
    <w:rsid w:val="00CE429B"/>
    <w:rsid w:val="00CE4303"/>
    <w:rsid w:val="00CE43AD"/>
    <w:rsid w:val="00CE43B1"/>
    <w:rsid w:val="00CE446A"/>
    <w:rsid w:val="00CE449D"/>
    <w:rsid w:val="00CE453E"/>
    <w:rsid w:val="00CE4686"/>
    <w:rsid w:val="00CE47BE"/>
    <w:rsid w:val="00CE4835"/>
    <w:rsid w:val="00CE4BA4"/>
    <w:rsid w:val="00CE4BFC"/>
    <w:rsid w:val="00CE4C4A"/>
    <w:rsid w:val="00CE4CE3"/>
    <w:rsid w:val="00CE4CE7"/>
    <w:rsid w:val="00CE4E5B"/>
    <w:rsid w:val="00CE4ED3"/>
    <w:rsid w:val="00CE4F92"/>
    <w:rsid w:val="00CE5005"/>
    <w:rsid w:val="00CE509C"/>
    <w:rsid w:val="00CE50C8"/>
    <w:rsid w:val="00CE5275"/>
    <w:rsid w:val="00CE537B"/>
    <w:rsid w:val="00CE55D7"/>
    <w:rsid w:val="00CE56FB"/>
    <w:rsid w:val="00CE5782"/>
    <w:rsid w:val="00CE583D"/>
    <w:rsid w:val="00CE5919"/>
    <w:rsid w:val="00CE597D"/>
    <w:rsid w:val="00CE5A1E"/>
    <w:rsid w:val="00CE5A84"/>
    <w:rsid w:val="00CE5AC9"/>
    <w:rsid w:val="00CE5AD7"/>
    <w:rsid w:val="00CE5B8D"/>
    <w:rsid w:val="00CE5BC9"/>
    <w:rsid w:val="00CE5C27"/>
    <w:rsid w:val="00CE5D47"/>
    <w:rsid w:val="00CE5D70"/>
    <w:rsid w:val="00CE5DDD"/>
    <w:rsid w:val="00CE5E9A"/>
    <w:rsid w:val="00CE5F87"/>
    <w:rsid w:val="00CE610B"/>
    <w:rsid w:val="00CE620F"/>
    <w:rsid w:val="00CE6260"/>
    <w:rsid w:val="00CE635E"/>
    <w:rsid w:val="00CE6391"/>
    <w:rsid w:val="00CE63BD"/>
    <w:rsid w:val="00CE63C8"/>
    <w:rsid w:val="00CE653B"/>
    <w:rsid w:val="00CE65AD"/>
    <w:rsid w:val="00CE6734"/>
    <w:rsid w:val="00CE67FA"/>
    <w:rsid w:val="00CE68CA"/>
    <w:rsid w:val="00CE699C"/>
    <w:rsid w:val="00CE6A28"/>
    <w:rsid w:val="00CE6A7A"/>
    <w:rsid w:val="00CE6A94"/>
    <w:rsid w:val="00CE6ABE"/>
    <w:rsid w:val="00CE6B1A"/>
    <w:rsid w:val="00CE6BC4"/>
    <w:rsid w:val="00CE6CF2"/>
    <w:rsid w:val="00CE6D1B"/>
    <w:rsid w:val="00CE6DE7"/>
    <w:rsid w:val="00CE6E54"/>
    <w:rsid w:val="00CE6E74"/>
    <w:rsid w:val="00CE6E7E"/>
    <w:rsid w:val="00CE6E96"/>
    <w:rsid w:val="00CE7132"/>
    <w:rsid w:val="00CE717F"/>
    <w:rsid w:val="00CE719D"/>
    <w:rsid w:val="00CE7239"/>
    <w:rsid w:val="00CE72D5"/>
    <w:rsid w:val="00CE7332"/>
    <w:rsid w:val="00CE7358"/>
    <w:rsid w:val="00CE738D"/>
    <w:rsid w:val="00CE739D"/>
    <w:rsid w:val="00CE73F8"/>
    <w:rsid w:val="00CE7431"/>
    <w:rsid w:val="00CE754B"/>
    <w:rsid w:val="00CE757C"/>
    <w:rsid w:val="00CE75E7"/>
    <w:rsid w:val="00CE776F"/>
    <w:rsid w:val="00CE77EF"/>
    <w:rsid w:val="00CE77FF"/>
    <w:rsid w:val="00CE78FD"/>
    <w:rsid w:val="00CE7980"/>
    <w:rsid w:val="00CE7987"/>
    <w:rsid w:val="00CE7AA9"/>
    <w:rsid w:val="00CE7ABC"/>
    <w:rsid w:val="00CE7AEA"/>
    <w:rsid w:val="00CE7B4C"/>
    <w:rsid w:val="00CE7BE0"/>
    <w:rsid w:val="00CE7BFF"/>
    <w:rsid w:val="00CE7C4D"/>
    <w:rsid w:val="00CE7CD4"/>
    <w:rsid w:val="00CE7D21"/>
    <w:rsid w:val="00CE7E2F"/>
    <w:rsid w:val="00CE7E6E"/>
    <w:rsid w:val="00CE7EB1"/>
    <w:rsid w:val="00CE7F42"/>
    <w:rsid w:val="00CE7F4C"/>
    <w:rsid w:val="00CE7FC2"/>
    <w:rsid w:val="00CE7FCD"/>
    <w:rsid w:val="00CE7FE7"/>
    <w:rsid w:val="00CF009D"/>
    <w:rsid w:val="00CF00F2"/>
    <w:rsid w:val="00CF020B"/>
    <w:rsid w:val="00CF022E"/>
    <w:rsid w:val="00CF0419"/>
    <w:rsid w:val="00CF048C"/>
    <w:rsid w:val="00CF04BF"/>
    <w:rsid w:val="00CF052A"/>
    <w:rsid w:val="00CF0583"/>
    <w:rsid w:val="00CF05D4"/>
    <w:rsid w:val="00CF05F2"/>
    <w:rsid w:val="00CF0601"/>
    <w:rsid w:val="00CF0616"/>
    <w:rsid w:val="00CF0647"/>
    <w:rsid w:val="00CF064E"/>
    <w:rsid w:val="00CF0664"/>
    <w:rsid w:val="00CF077B"/>
    <w:rsid w:val="00CF080F"/>
    <w:rsid w:val="00CF0829"/>
    <w:rsid w:val="00CF0866"/>
    <w:rsid w:val="00CF08BB"/>
    <w:rsid w:val="00CF0926"/>
    <w:rsid w:val="00CF0953"/>
    <w:rsid w:val="00CF09CC"/>
    <w:rsid w:val="00CF0A20"/>
    <w:rsid w:val="00CF0A75"/>
    <w:rsid w:val="00CF0BB9"/>
    <w:rsid w:val="00CF0E4D"/>
    <w:rsid w:val="00CF0EE3"/>
    <w:rsid w:val="00CF0FA5"/>
    <w:rsid w:val="00CF1128"/>
    <w:rsid w:val="00CF123F"/>
    <w:rsid w:val="00CF127F"/>
    <w:rsid w:val="00CF128E"/>
    <w:rsid w:val="00CF12AC"/>
    <w:rsid w:val="00CF133F"/>
    <w:rsid w:val="00CF1346"/>
    <w:rsid w:val="00CF1372"/>
    <w:rsid w:val="00CF13F5"/>
    <w:rsid w:val="00CF1400"/>
    <w:rsid w:val="00CF15DB"/>
    <w:rsid w:val="00CF1758"/>
    <w:rsid w:val="00CF17A7"/>
    <w:rsid w:val="00CF17AC"/>
    <w:rsid w:val="00CF1880"/>
    <w:rsid w:val="00CF1928"/>
    <w:rsid w:val="00CF1964"/>
    <w:rsid w:val="00CF1976"/>
    <w:rsid w:val="00CF19CE"/>
    <w:rsid w:val="00CF1A97"/>
    <w:rsid w:val="00CF1AE5"/>
    <w:rsid w:val="00CF1B4A"/>
    <w:rsid w:val="00CF1C97"/>
    <w:rsid w:val="00CF1CD9"/>
    <w:rsid w:val="00CF1DA1"/>
    <w:rsid w:val="00CF1DBC"/>
    <w:rsid w:val="00CF1E2F"/>
    <w:rsid w:val="00CF1E50"/>
    <w:rsid w:val="00CF1EE6"/>
    <w:rsid w:val="00CF2168"/>
    <w:rsid w:val="00CF21A3"/>
    <w:rsid w:val="00CF21DD"/>
    <w:rsid w:val="00CF223F"/>
    <w:rsid w:val="00CF2252"/>
    <w:rsid w:val="00CF22E8"/>
    <w:rsid w:val="00CF23AF"/>
    <w:rsid w:val="00CF23DC"/>
    <w:rsid w:val="00CF2502"/>
    <w:rsid w:val="00CF251F"/>
    <w:rsid w:val="00CF253A"/>
    <w:rsid w:val="00CF2567"/>
    <w:rsid w:val="00CF2581"/>
    <w:rsid w:val="00CF259F"/>
    <w:rsid w:val="00CF26F2"/>
    <w:rsid w:val="00CF2805"/>
    <w:rsid w:val="00CF281C"/>
    <w:rsid w:val="00CF2902"/>
    <w:rsid w:val="00CF2938"/>
    <w:rsid w:val="00CF2944"/>
    <w:rsid w:val="00CF2953"/>
    <w:rsid w:val="00CF29B6"/>
    <w:rsid w:val="00CF2B42"/>
    <w:rsid w:val="00CF2B6F"/>
    <w:rsid w:val="00CF2CDC"/>
    <w:rsid w:val="00CF2D41"/>
    <w:rsid w:val="00CF2DE9"/>
    <w:rsid w:val="00CF2E25"/>
    <w:rsid w:val="00CF2EF1"/>
    <w:rsid w:val="00CF2F34"/>
    <w:rsid w:val="00CF2F75"/>
    <w:rsid w:val="00CF2FD2"/>
    <w:rsid w:val="00CF2FE5"/>
    <w:rsid w:val="00CF30A6"/>
    <w:rsid w:val="00CF312C"/>
    <w:rsid w:val="00CF3136"/>
    <w:rsid w:val="00CF3184"/>
    <w:rsid w:val="00CF318D"/>
    <w:rsid w:val="00CF31CE"/>
    <w:rsid w:val="00CF3221"/>
    <w:rsid w:val="00CF3345"/>
    <w:rsid w:val="00CF337F"/>
    <w:rsid w:val="00CF33C1"/>
    <w:rsid w:val="00CF33D5"/>
    <w:rsid w:val="00CF3425"/>
    <w:rsid w:val="00CF3435"/>
    <w:rsid w:val="00CF3453"/>
    <w:rsid w:val="00CF346D"/>
    <w:rsid w:val="00CF356A"/>
    <w:rsid w:val="00CF35B3"/>
    <w:rsid w:val="00CF3620"/>
    <w:rsid w:val="00CF37A4"/>
    <w:rsid w:val="00CF37D5"/>
    <w:rsid w:val="00CF3827"/>
    <w:rsid w:val="00CF3867"/>
    <w:rsid w:val="00CF387A"/>
    <w:rsid w:val="00CF38F4"/>
    <w:rsid w:val="00CF3A29"/>
    <w:rsid w:val="00CF3A9B"/>
    <w:rsid w:val="00CF3BA8"/>
    <w:rsid w:val="00CF3C4D"/>
    <w:rsid w:val="00CF3C7F"/>
    <w:rsid w:val="00CF3CF0"/>
    <w:rsid w:val="00CF3F44"/>
    <w:rsid w:val="00CF3F6E"/>
    <w:rsid w:val="00CF40F4"/>
    <w:rsid w:val="00CF4202"/>
    <w:rsid w:val="00CF426E"/>
    <w:rsid w:val="00CF42DC"/>
    <w:rsid w:val="00CF430C"/>
    <w:rsid w:val="00CF4392"/>
    <w:rsid w:val="00CF44E6"/>
    <w:rsid w:val="00CF4581"/>
    <w:rsid w:val="00CF45E9"/>
    <w:rsid w:val="00CF4694"/>
    <w:rsid w:val="00CF46F7"/>
    <w:rsid w:val="00CF4778"/>
    <w:rsid w:val="00CF478A"/>
    <w:rsid w:val="00CF4853"/>
    <w:rsid w:val="00CF48EA"/>
    <w:rsid w:val="00CF4982"/>
    <w:rsid w:val="00CF49FD"/>
    <w:rsid w:val="00CF4A87"/>
    <w:rsid w:val="00CF4AE0"/>
    <w:rsid w:val="00CF4BC5"/>
    <w:rsid w:val="00CF4CFA"/>
    <w:rsid w:val="00CF4D38"/>
    <w:rsid w:val="00CF4F07"/>
    <w:rsid w:val="00CF4F7D"/>
    <w:rsid w:val="00CF4FE0"/>
    <w:rsid w:val="00CF5030"/>
    <w:rsid w:val="00CF5077"/>
    <w:rsid w:val="00CF50B8"/>
    <w:rsid w:val="00CF50DF"/>
    <w:rsid w:val="00CF51A8"/>
    <w:rsid w:val="00CF51C8"/>
    <w:rsid w:val="00CF5327"/>
    <w:rsid w:val="00CF53F6"/>
    <w:rsid w:val="00CF543E"/>
    <w:rsid w:val="00CF544E"/>
    <w:rsid w:val="00CF5472"/>
    <w:rsid w:val="00CF5512"/>
    <w:rsid w:val="00CF551F"/>
    <w:rsid w:val="00CF5528"/>
    <w:rsid w:val="00CF5547"/>
    <w:rsid w:val="00CF556F"/>
    <w:rsid w:val="00CF5596"/>
    <w:rsid w:val="00CF56FB"/>
    <w:rsid w:val="00CF5713"/>
    <w:rsid w:val="00CF574F"/>
    <w:rsid w:val="00CF57DC"/>
    <w:rsid w:val="00CF5893"/>
    <w:rsid w:val="00CF58AA"/>
    <w:rsid w:val="00CF591C"/>
    <w:rsid w:val="00CF5B14"/>
    <w:rsid w:val="00CF5C23"/>
    <w:rsid w:val="00CF5CD9"/>
    <w:rsid w:val="00CF5D11"/>
    <w:rsid w:val="00CF5E82"/>
    <w:rsid w:val="00CF5EB3"/>
    <w:rsid w:val="00CF5EBC"/>
    <w:rsid w:val="00CF5F75"/>
    <w:rsid w:val="00CF6087"/>
    <w:rsid w:val="00CF609D"/>
    <w:rsid w:val="00CF6162"/>
    <w:rsid w:val="00CF62FD"/>
    <w:rsid w:val="00CF63E5"/>
    <w:rsid w:val="00CF63F6"/>
    <w:rsid w:val="00CF63F9"/>
    <w:rsid w:val="00CF6431"/>
    <w:rsid w:val="00CF658F"/>
    <w:rsid w:val="00CF6592"/>
    <w:rsid w:val="00CF65E1"/>
    <w:rsid w:val="00CF6624"/>
    <w:rsid w:val="00CF664F"/>
    <w:rsid w:val="00CF66A4"/>
    <w:rsid w:val="00CF6710"/>
    <w:rsid w:val="00CF67F6"/>
    <w:rsid w:val="00CF68C3"/>
    <w:rsid w:val="00CF6A32"/>
    <w:rsid w:val="00CF6A87"/>
    <w:rsid w:val="00CF6D8C"/>
    <w:rsid w:val="00CF6E07"/>
    <w:rsid w:val="00CF6E38"/>
    <w:rsid w:val="00CF6F60"/>
    <w:rsid w:val="00CF6F6C"/>
    <w:rsid w:val="00CF6F93"/>
    <w:rsid w:val="00CF7212"/>
    <w:rsid w:val="00CF72E5"/>
    <w:rsid w:val="00CF7376"/>
    <w:rsid w:val="00CF739D"/>
    <w:rsid w:val="00CF73F3"/>
    <w:rsid w:val="00CF74DE"/>
    <w:rsid w:val="00CF7519"/>
    <w:rsid w:val="00CF755C"/>
    <w:rsid w:val="00CF75D9"/>
    <w:rsid w:val="00CF75E5"/>
    <w:rsid w:val="00CF7660"/>
    <w:rsid w:val="00CF7678"/>
    <w:rsid w:val="00CF76E7"/>
    <w:rsid w:val="00CF76F1"/>
    <w:rsid w:val="00CF773C"/>
    <w:rsid w:val="00CF78B6"/>
    <w:rsid w:val="00CF78C5"/>
    <w:rsid w:val="00CF79E2"/>
    <w:rsid w:val="00CF7A01"/>
    <w:rsid w:val="00CF7A77"/>
    <w:rsid w:val="00CF7ED8"/>
    <w:rsid w:val="00D00009"/>
    <w:rsid w:val="00D00153"/>
    <w:rsid w:val="00D0018B"/>
    <w:rsid w:val="00D001C3"/>
    <w:rsid w:val="00D00223"/>
    <w:rsid w:val="00D0028D"/>
    <w:rsid w:val="00D002C8"/>
    <w:rsid w:val="00D002D8"/>
    <w:rsid w:val="00D00315"/>
    <w:rsid w:val="00D00319"/>
    <w:rsid w:val="00D004EF"/>
    <w:rsid w:val="00D006AC"/>
    <w:rsid w:val="00D006E9"/>
    <w:rsid w:val="00D00798"/>
    <w:rsid w:val="00D007C3"/>
    <w:rsid w:val="00D007CD"/>
    <w:rsid w:val="00D00882"/>
    <w:rsid w:val="00D00931"/>
    <w:rsid w:val="00D00A33"/>
    <w:rsid w:val="00D00A6D"/>
    <w:rsid w:val="00D00B7F"/>
    <w:rsid w:val="00D00C0D"/>
    <w:rsid w:val="00D00C84"/>
    <w:rsid w:val="00D00CCF"/>
    <w:rsid w:val="00D00CF5"/>
    <w:rsid w:val="00D00DCB"/>
    <w:rsid w:val="00D00DFF"/>
    <w:rsid w:val="00D00E20"/>
    <w:rsid w:val="00D00F1D"/>
    <w:rsid w:val="00D00F61"/>
    <w:rsid w:val="00D00F67"/>
    <w:rsid w:val="00D00F7F"/>
    <w:rsid w:val="00D00FCD"/>
    <w:rsid w:val="00D01066"/>
    <w:rsid w:val="00D010BE"/>
    <w:rsid w:val="00D01139"/>
    <w:rsid w:val="00D011B8"/>
    <w:rsid w:val="00D01258"/>
    <w:rsid w:val="00D0128E"/>
    <w:rsid w:val="00D01295"/>
    <w:rsid w:val="00D012A9"/>
    <w:rsid w:val="00D012F3"/>
    <w:rsid w:val="00D0135B"/>
    <w:rsid w:val="00D0146A"/>
    <w:rsid w:val="00D014CC"/>
    <w:rsid w:val="00D015A0"/>
    <w:rsid w:val="00D01684"/>
    <w:rsid w:val="00D01709"/>
    <w:rsid w:val="00D0172E"/>
    <w:rsid w:val="00D01793"/>
    <w:rsid w:val="00D017A0"/>
    <w:rsid w:val="00D0187F"/>
    <w:rsid w:val="00D018A3"/>
    <w:rsid w:val="00D019AE"/>
    <w:rsid w:val="00D01A7D"/>
    <w:rsid w:val="00D01BB9"/>
    <w:rsid w:val="00D01CC4"/>
    <w:rsid w:val="00D01CCF"/>
    <w:rsid w:val="00D01DDF"/>
    <w:rsid w:val="00D01E20"/>
    <w:rsid w:val="00D01E24"/>
    <w:rsid w:val="00D01E60"/>
    <w:rsid w:val="00D01F3B"/>
    <w:rsid w:val="00D021AA"/>
    <w:rsid w:val="00D02288"/>
    <w:rsid w:val="00D0231A"/>
    <w:rsid w:val="00D023A5"/>
    <w:rsid w:val="00D024AF"/>
    <w:rsid w:val="00D024E3"/>
    <w:rsid w:val="00D02546"/>
    <w:rsid w:val="00D025A0"/>
    <w:rsid w:val="00D025B8"/>
    <w:rsid w:val="00D02714"/>
    <w:rsid w:val="00D02754"/>
    <w:rsid w:val="00D02873"/>
    <w:rsid w:val="00D028AF"/>
    <w:rsid w:val="00D02932"/>
    <w:rsid w:val="00D029D4"/>
    <w:rsid w:val="00D02A99"/>
    <w:rsid w:val="00D02CBB"/>
    <w:rsid w:val="00D02CE9"/>
    <w:rsid w:val="00D02CEF"/>
    <w:rsid w:val="00D02D30"/>
    <w:rsid w:val="00D02EAA"/>
    <w:rsid w:val="00D02F01"/>
    <w:rsid w:val="00D02F1D"/>
    <w:rsid w:val="00D03059"/>
    <w:rsid w:val="00D030B9"/>
    <w:rsid w:val="00D03138"/>
    <w:rsid w:val="00D03196"/>
    <w:rsid w:val="00D031CE"/>
    <w:rsid w:val="00D03277"/>
    <w:rsid w:val="00D032DF"/>
    <w:rsid w:val="00D033C9"/>
    <w:rsid w:val="00D03401"/>
    <w:rsid w:val="00D0341C"/>
    <w:rsid w:val="00D034A6"/>
    <w:rsid w:val="00D034C7"/>
    <w:rsid w:val="00D034DF"/>
    <w:rsid w:val="00D03548"/>
    <w:rsid w:val="00D03615"/>
    <w:rsid w:val="00D03652"/>
    <w:rsid w:val="00D036B8"/>
    <w:rsid w:val="00D03715"/>
    <w:rsid w:val="00D037EA"/>
    <w:rsid w:val="00D03846"/>
    <w:rsid w:val="00D0386D"/>
    <w:rsid w:val="00D038E0"/>
    <w:rsid w:val="00D03938"/>
    <w:rsid w:val="00D0399C"/>
    <w:rsid w:val="00D03A24"/>
    <w:rsid w:val="00D03A4B"/>
    <w:rsid w:val="00D03A69"/>
    <w:rsid w:val="00D03AB6"/>
    <w:rsid w:val="00D03AD4"/>
    <w:rsid w:val="00D03B11"/>
    <w:rsid w:val="00D03B25"/>
    <w:rsid w:val="00D03B34"/>
    <w:rsid w:val="00D03B8C"/>
    <w:rsid w:val="00D03D13"/>
    <w:rsid w:val="00D03D34"/>
    <w:rsid w:val="00D03E61"/>
    <w:rsid w:val="00D03E63"/>
    <w:rsid w:val="00D03F3E"/>
    <w:rsid w:val="00D03F65"/>
    <w:rsid w:val="00D03FA4"/>
    <w:rsid w:val="00D03FAE"/>
    <w:rsid w:val="00D0425F"/>
    <w:rsid w:val="00D042F2"/>
    <w:rsid w:val="00D0433F"/>
    <w:rsid w:val="00D0434C"/>
    <w:rsid w:val="00D04360"/>
    <w:rsid w:val="00D04405"/>
    <w:rsid w:val="00D0444B"/>
    <w:rsid w:val="00D04551"/>
    <w:rsid w:val="00D045B2"/>
    <w:rsid w:val="00D0463D"/>
    <w:rsid w:val="00D0466C"/>
    <w:rsid w:val="00D04743"/>
    <w:rsid w:val="00D0474E"/>
    <w:rsid w:val="00D047A1"/>
    <w:rsid w:val="00D0482A"/>
    <w:rsid w:val="00D048AC"/>
    <w:rsid w:val="00D0491C"/>
    <w:rsid w:val="00D0495C"/>
    <w:rsid w:val="00D04B1D"/>
    <w:rsid w:val="00D04B3F"/>
    <w:rsid w:val="00D04B9A"/>
    <w:rsid w:val="00D04CE6"/>
    <w:rsid w:val="00D04DAB"/>
    <w:rsid w:val="00D04E81"/>
    <w:rsid w:val="00D04EF4"/>
    <w:rsid w:val="00D04FFA"/>
    <w:rsid w:val="00D05145"/>
    <w:rsid w:val="00D0514F"/>
    <w:rsid w:val="00D05175"/>
    <w:rsid w:val="00D051D7"/>
    <w:rsid w:val="00D05206"/>
    <w:rsid w:val="00D05237"/>
    <w:rsid w:val="00D0537A"/>
    <w:rsid w:val="00D0549F"/>
    <w:rsid w:val="00D0553E"/>
    <w:rsid w:val="00D05709"/>
    <w:rsid w:val="00D05736"/>
    <w:rsid w:val="00D05768"/>
    <w:rsid w:val="00D0577B"/>
    <w:rsid w:val="00D0578E"/>
    <w:rsid w:val="00D0596D"/>
    <w:rsid w:val="00D05BF3"/>
    <w:rsid w:val="00D05DC3"/>
    <w:rsid w:val="00D05DEC"/>
    <w:rsid w:val="00D05E3C"/>
    <w:rsid w:val="00D05E6E"/>
    <w:rsid w:val="00D05EFE"/>
    <w:rsid w:val="00D06023"/>
    <w:rsid w:val="00D0604E"/>
    <w:rsid w:val="00D0605D"/>
    <w:rsid w:val="00D060A7"/>
    <w:rsid w:val="00D061A0"/>
    <w:rsid w:val="00D061D1"/>
    <w:rsid w:val="00D06210"/>
    <w:rsid w:val="00D06255"/>
    <w:rsid w:val="00D063FD"/>
    <w:rsid w:val="00D06403"/>
    <w:rsid w:val="00D0641F"/>
    <w:rsid w:val="00D0645C"/>
    <w:rsid w:val="00D0660C"/>
    <w:rsid w:val="00D06648"/>
    <w:rsid w:val="00D06690"/>
    <w:rsid w:val="00D066B6"/>
    <w:rsid w:val="00D066F3"/>
    <w:rsid w:val="00D067C9"/>
    <w:rsid w:val="00D06919"/>
    <w:rsid w:val="00D0692E"/>
    <w:rsid w:val="00D06A24"/>
    <w:rsid w:val="00D06AB6"/>
    <w:rsid w:val="00D06B04"/>
    <w:rsid w:val="00D06BCC"/>
    <w:rsid w:val="00D06C1A"/>
    <w:rsid w:val="00D06CF0"/>
    <w:rsid w:val="00D06D0B"/>
    <w:rsid w:val="00D06D56"/>
    <w:rsid w:val="00D06D5C"/>
    <w:rsid w:val="00D06DCA"/>
    <w:rsid w:val="00D06FF0"/>
    <w:rsid w:val="00D07095"/>
    <w:rsid w:val="00D070C0"/>
    <w:rsid w:val="00D070D3"/>
    <w:rsid w:val="00D070E2"/>
    <w:rsid w:val="00D07120"/>
    <w:rsid w:val="00D0716A"/>
    <w:rsid w:val="00D07176"/>
    <w:rsid w:val="00D0719C"/>
    <w:rsid w:val="00D071E6"/>
    <w:rsid w:val="00D07225"/>
    <w:rsid w:val="00D07246"/>
    <w:rsid w:val="00D07327"/>
    <w:rsid w:val="00D073E8"/>
    <w:rsid w:val="00D0741C"/>
    <w:rsid w:val="00D07502"/>
    <w:rsid w:val="00D075CA"/>
    <w:rsid w:val="00D076CC"/>
    <w:rsid w:val="00D07774"/>
    <w:rsid w:val="00D07856"/>
    <w:rsid w:val="00D07871"/>
    <w:rsid w:val="00D0788C"/>
    <w:rsid w:val="00D07960"/>
    <w:rsid w:val="00D0799A"/>
    <w:rsid w:val="00D07CFD"/>
    <w:rsid w:val="00D07D4E"/>
    <w:rsid w:val="00D07E5B"/>
    <w:rsid w:val="00D07E76"/>
    <w:rsid w:val="00D07EBB"/>
    <w:rsid w:val="00D07F66"/>
    <w:rsid w:val="00D1013F"/>
    <w:rsid w:val="00D1015D"/>
    <w:rsid w:val="00D10293"/>
    <w:rsid w:val="00D102BB"/>
    <w:rsid w:val="00D10360"/>
    <w:rsid w:val="00D1051D"/>
    <w:rsid w:val="00D1065E"/>
    <w:rsid w:val="00D10755"/>
    <w:rsid w:val="00D10844"/>
    <w:rsid w:val="00D1093D"/>
    <w:rsid w:val="00D10973"/>
    <w:rsid w:val="00D109F4"/>
    <w:rsid w:val="00D10A46"/>
    <w:rsid w:val="00D10B6F"/>
    <w:rsid w:val="00D10BDC"/>
    <w:rsid w:val="00D10C03"/>
    <w:rsid w:val="00D10C05"/>
    <w:rsid w:val="00D10C13"/>
    <w:rsid w:val="00D10C8B"/>
    <w:rsid w:val="00D10C8C"/>
    <w:rsid w:val="00D10D5C"/>
    <w:rsid w:val="00D10D92"/>
    <w:rsid w:val="00D10E02"/>
    <w:rsid w:val="00D10E96"/>
    <w:rsid w:val="00D10ED1"/>
    <w:rsid w:val="00D10F9B"/>
    <w:rsid w:val="00D11016"/>
    <w:rsid w:val="00D1104E"/>
    <w:rsid w:val="00D110F9"/>
    <w:rsid w:val="00D1128F"/>
    <w:rsid w:val="00D112B2"/>
    <w:rsid w:val="00D1132E"/>
    <w:rsid w:val="00D11453"/>
    <w:rsid w:val="00D11637"/>
    <w:rsid w:val="00D11641"/>
    <w:rsid w:val="00D11789"/>
    <w:rsid w:val="00D11790"/>
    <w:rsid w:val="00D11820"/>
    <w:rsid w:val="00D1184A"/>
    <w:rsid w:val="00D11908"/>
    <w:rsid w:val="00D11998"/>
    <w:rsid w:val="00D119CF"/>
    <w:rsid w:val="00D119EE"/>
    <w:rsid w:val="00D11A12"/>
    <w:rsid w:val="00D11A49"/>
    <w:rsid w:val="00D11B10"/>
    <w:rsid w:val="00D11BA7"/>
    <w:rsid w:val="00D11BC3"/>
    <w:rsid w:val="00D11C48"/>
    <w:rsid w:val="00D11C8C"/>
    <w:rsid w:val="00D11CA9"/>
    <w:rsid w:val="00D11D63"/>
    <w:rsid w:val="00D11DCC"/>
    <w:rsid w:val="00D11E33"/>
    <w:rsid w:val="00D11F32"/>
    <w:rsid w:val="00D11FCA"/>
    <w:rsid w:val="00D11FD8"/>
    <w:rsid w:val="00D12012"/>
    <w:rsid w:val="00D1201C"/>
    <w:rsid w:val="00D12063"/>
    <w:rsid w:val="00D120D5"/>
    <w:rsid w:val="00D1211F"/>
    <w:rsid w:val="00D12159"/>
    <w:rsid w:val="00D121C5"/>
    <w:rsid w:val="00D121F9"/>
    <w:rsid w:val="00D1220C"/>
    <w:rsid w:val="00D123A9"/>
    <w:rsid w:val="00D1241F"/>
    <w:rsid w:val="00D1245F"/>
    <w:rsid w:val="00D1265C"/>
    <w:rsid w:val="00D126A8"/>
    <w:rsid w:val="00D126FC"/>
    <w:rsid w:val="00D12704"/>
    <w:rsid w:val="00D12732"/>
    <w:rsid w:val="00D127F4"/>
    <w:rsid w:val="00D12827"/>
    <w:rsid w:val="00D128C0"/>
    <w:rsid w:val="00D128E9"/>
    <w:rsid w:val="00D12990"/>
    <w:rsid w:val="00D12A05"/>
    <w:rsid w:val="00D12B86"/>
    <w:rsid w:val="00D12CB5"/>
    <w:rsid w:val="00D12CD9"/>
    <w:rsid w:val="00D12CEC"/>
    <w:rsid w:val="00D12D89"/>
    <w:rsid w:val="00D12D95"/>
    <w:rsid w:val="00D12DE5"/>
    <w:rsid w:val="00D12E2F"/>
    <w:rsid w:val="00D12E59"/>
    <w:rsid w:val="00D12EF9"/>
    <w:rsid w:val="00D130E1"/>
    <w:rsid w:val="00D131F2"/>
    <w:rsid w:val="00D13247"/>
    <w:rsid w:val="00D13269"/>
    <w:rsid w:val="00D13315"/>
    <w:rsid w:val="00D133C3"/>
    <w:rsid w:val="00D133F7"/>
    <w:rsid w:val="00D13483"/>
    <w:rsid w:val="00D134A1"/>
    <w:rsid w:val="00D134DB"/>
    <w:rsid w:val="00D13517"/>
    <w:rsid w:val="00D13569"/>
    <w:rsid w:val="00D13739"/>
    <w:rsid w:val="00D137B1"/>
    <w:rsid w:val="00D1380F"/>
    <w:rsid w:val="00D13868"/>
    <w:rsid w:val="00D138AC"/>
    <w:rsid w:val="00D13927"/>
    <w:rsid w:val="00D13A9D"/>
    <w:rsid w:val="00D13AF7"/>
    <w:rsid w:val="00D13BEA"/>
    <w:rsid w:val="00D13D48"/>
    <w:rsid w:val="00D13DA4"/>
    <w:rsid w:val="00D13E41"/>
    <w:rsid w:val="00D13ECC"/>
    <w:rsid w:val="00D13F94"/>
    <w:rsid w:val="00D14075"/>
    <w:rsid w:val="00D140AA"/>
    <w:rsid w:val="00D14128"/>
    <w:rsid w:val="00D1413A"/>
    <w:rsid w:val="00D1413D"/>
    <w:rsid w:val="00D141BB"/>
    <w:rsid w:val="00D141D2"/>
    <w:rsid w:val="00D14235"/>
    <w:rsid w:val="00D14269"/>
    <w:rsid w:val="00D1426F"/>
    <w:rsid w:val="00D1447E"/>
    <w:rsid w:val="00D144E9"/>
    <w:rsid w:val="00D14590"/>
    <w:rsid w:val="00D145B7"/>
    <w:rsid w:val="00D145FA"/>
    <w:rsid w:val="00D146B2"/>
    <w:rsid w:val="00D1470B"/>
    <w:rsid w:val="00D147BC"/>
    <w:rsid w:val="00D147D3"/>
    <w:rsid w:val="00D148B6"/>
    <w:rsid w:val="00D148C7"/>
    <w:rsid w:val="00D148CC"/>
    <w:rsid w:val="00D148F5"/>
    <w:rsid w:val="00D14919"/>
    <w:rsid w:val="00D149AB"/>
    <w:rsid w:val="00D149D3"/>
    <w:rsid w:val="00D14B49"/>
    <w:rsid w:val="00D14C34"/>
    <w:rsid w:val="00D14DDD"/>
    <w:rsid w:val="00D14DE2"/>
    <w:rsid w:val="00D14E6B"/>
    <w:rsid w:val="00D14EAA"/>
    <w:rsid w:val="00D14EDD"/>
    <w:rsid w:val="00D14F21"/>
    <w:rsid w:val="00D14FF5"/>
    <w:rsid w:val="00D150A0"/>
    <w:rsid w:val="00D15115"/>
    <w:rsid w:val="00D15177"/>
    <w:rsid w:val="00D151C0"/>
    <w:rsid w:val="00D15208"/>
    <w:rsid w:val="00D1525E"/>
    <w:rsid w:val="00D15286"/>
    <w:rsid w:val="00D152F0"/>
    <w:rsid w:val="00D15365"/>
    <w:rsid w:val="00D153DA"/>
    <w:rsid w:val="00D153DF"/>
    <w:rsid w:val="00D15415"/>
    <w:rsid w:val="00D1542D"/>
    <w:rsid w:val="00D1545C"/>
    <w:rsid w:val="00D15578"/>
    <w:rsid w:val="00D155A1"/>
    <w:rsid w:val="00D155A3"/>
    <w:rsid w:val="00D155AC"/>
    <w:rsid w:val="00D15757"/>
    <w:rsid w:val="00D1579D"/>
    <w:rsid w:val="00D157CB"/>
    <w:rsid w:val="00D15836"/>
    <w:rsid w:val="00D1594A"/>
    <w:rsid w:val="00D15977"/>
    <w:rsid w:val="00D159AA"/>
    <w:rsid w:val="00D15A70"/>
    <w:rsid w:val="00D15AA7"/>
    <w:rsid w:val="00D15AC3"/>
    <w:rsid w:val="00D15AE8"/>
    <w:rsid w:val="00D15B63"/>
    <w:rsid w:val="00D15BD9"/>
    <w:rsid w:val="00D15C04"/>
    <w:rsid w:val="00D15C1D"/>
    <w:rsid w:val="00D15CDC"/>
    <w:rsid w:val="00D15D4A"/>
    <w:rsid w:val="00D15D57"/>
    <w:rsid w:val="00D15DAB"/>
    <w:rsid w:val="00D15E81"/>
    <w:rsid w:val="00D15EA3"/>
    <w:rsid w:val="00D15F79"/>
    <w:rsid w:val="00D15F9C"/>
    <w:rsid w:val="00D1609B"/>
    <w:rsid w:val="00D160D6"/>
    <w:rsid w:val="00D160FC"/>
    <w:rsid w:val="00D1617B"/>
    <w:rsid w:val="00D1621B"/>
    <w:rsid w:val="00D16261"/>
    <w:rsid w:val="00D16291"/>
    <w:rsid w:val="00D162A0"/>
    <w:rsid w:val="00D162AF"/>
    <w:rsid w:val="00D163B7"/>
    <w:rsid w:val="00D16481"/>
    <w:rsid w:val="00D164B9"/>
    <w:rsid w:val="00D1652A"/>
    <w:rsid w:val="00D1679E"/>
    <w:rsid w:val="00D16865"/>
    <w:rsid w:val="00D168A5"/>
    <w:rsid w:val="00D168B0"/>
    <w:rsid w:val="00D1690F"/>
    <w:rsid w:val="00D1694E"/>
    <w:rsid w:val="00D16A5A"/>
    <w:rsid w:val="00D16A7A"/>
    <w:rsid w:val="00D16B23"/>
    <w:rsid w:val="00D16BE3"/>
    <w:rsid w:val="00D16CDF"/>
    <w:rsid w:val="00D16D8C"/>
    <w:rsid w:val="00D16DA2"/>
    <w:rsid w:val="00D16DB9"/>
    <w:rsid w:val="00D16DC0"/>
    <w:rsid w:val="00D16DE3"/>
    <w:rsid w:val="00D16E03"/>
    <w:rsid w:val="00D16E98"/>
    <w:rsid w:val="00D17075"/>
    <w:rsid w:val="00D17079"/>
    <w:rsid w:val="00D170B8"/>
    <w:rsid w:val="00D17272"/>
    <w:rsid w:val="00D17296"/>
    <w:rsid w:val="00D172E3"/>
    <w:rsid w:val="00D1734A"/>
    <w:rsid w:val="00D173E4"/>
    <w:rsid w:val="00D1745D"/>
    <w:rsid w:val="00D174A5"/>
    <w:rsid w:val="00D174AF"/>
    <w:rsid w:val="00D174C3"/>
    <w:rsid w:val="00D1753E"/>
    <w:rsid w:val="00D17754"/>
    <w:rsid w:val="00D17755"/>
    <w:rsid w:val="00D17761"/>
    <w:rsid w:val="00D17789"/>
    <w:rsid w:val="00D1778E"/>
    <w:rsid w:val="00D177E1"/>
    <w:rsid w:val="00D178AA"/>
    <w:rsid w:val="00D178C7"/>
    <w:rsid w:val="00D17921"/>
    <w:rsid w:val="00D17946"/>
    <w:rsid w:val="00D1795D"/>
    <w:rsid w:val="00D179D6"/>
    <w:rsid w:val="00D17A06"/>
    <w:rsid w:val="00D17AC6"/>
    <w:rsid w:val="00D17B19"/>
    <w:rsid w:val="00D17BB3"/>
    <w:rsid w:val="00D17D15"/>
    <w:rsid w:val="00D17DC1"/>
    <w:rsid w:val="00D17DE7"/>
    <w:rsid w:val="00D17E3C"/>
    <w:rsid w:val="00D17EF0"/>
    <w:rsid w:val="00D17FC3"/>
    <w:rsid w:val="00D200B2"/>
    <w:rsid w:val="00D200C8"/>
    <w:rsid w:val="00D2020D"/>
    <w:rsid w:val="00D20279"/>
    <w:rsid w:val="00D2027B"/>
    <w:rsid w:val="00D20446"/>
    <w:rsid w:val="00D204BD"/>
    <w:rsid w:val="00D204F8"/>
    <w:rsid w:val="00D20513"/>
    <w:rsid w:val="00D20563"/>
    <w:rsid w:val="00D205D4"/>
    <w:rsid w:val="00D20633"/>
    <w:rsid w:val="00D206B6"/>
    <w:rsid w:val="00D2093C"/>
    <w:rsid w:val="00D20A12"/>
    <w:rsid w:val="00D20A26"/>
    <w:rsid w:val="00D20A64"/>
    <w:rsid w:val="00D20A81"/>
    <w:rsid w:val="00D20ADB"/>
    <w:rsid w:val="00D20D53"/>
    <w:rsid w:val="00D20E39"/>
    <w:rsid w:val="00D20E3F"/>
    <w:rsid w:val="00D20E43"/>
    <w:rsid w:val="00D20E8A"/>
    <w:rsid w:val="00D20F46"/>
    <w:rsid w:val="00D20FFA"/>
    <w:rsid w:val="00D210BE"/>
    <w:rsid w:val="00D212CA"/>
    <w:rsid w:val="00D2130A"/>
    <w:rsid w:val="00D2135A"/>
    <w:rsid w:val="00D213A0"/>
    <w:rsid w:val="00D213BF"/>
    <w:rsid w:val="00D213D6"/>
    <w:rsid w:val="00D21434"/>
    <w:rsid w:val="00D21510"/>
    <w:rsid w:val="00D215E3"/>
    <w:rsid w:val="00D2162C"/>
    <w:rsid w:val="00D21674"/>
    <w:rsid w:val="00D216A2"/>
    <w:rsid w:val="00D21729"/>
    <w:rsid w:val="00D217DF"/>
    <w:rsid w:val="00D21824"/>
    <w:rsid w:val="00D21838"/>
    <w:rsid w:val="00D21880"/>
    <w:rsid w:val="00D21936"/>
    <w:rsid w:val="00D2196A"/>
    <w:rsid w:val="00D21A2F"/>
    <w:rsid w:val="00D21A64"/>
    <w:rsid w:val="00D21A98"/>
    <w:rsid w:val="00D21ACC"/>
    <w:rsid w:val="00D21B34"/>
    <w:rsid w:val="00D21BB0"/>
    <w:rsid w:val="00D21BDC"/>
    <w:rsid w:val="00D21C9B"/>
    <w:rsid w:val="00D21D33"/>
    <w:rsid w:val="00D21D3E"/>
    <w:rsid w:val="00D21D5A"/>
    <w:rsid w:val="00D21D64"/>
    <w:rsid w:val="00D21E60"/>
    <w:rsid w:val="00D21F95"/>
    <w:rsid w:val="00D21FB9"/>
    <w:rsid w:val="00D2200D"/>
    <w:rsid w:val="00D22015"/>
    <w:rsid w:val="00D22021"/>
    <w:rsid w:val="00D22041"/>
    <w:rsid w:val="00D22132"/>
    <w:rsid w:val="00D2215F"/>
    <w:rsid w:val="00D22236"/>
    <w:rsid w:val="00D22282"/>
    <w:rsid w:val="00D222B5"/>
    <w:rsid w:val="00D222D8"/>
    <w:rsid w:val="00D22305"/>
    <w:rsid w:val="00D223EA"/>
    <w:rsid w:val="00D2241C"/>
    <w:rsid w:val="00D22422"/>
    <w:rsid w:val="00D2245B"/>
    <w:rsid w:val="00D225B9"/>
    <w:rsid w:val="00D22603"/>
    <w:rsid w:val="00D22655"/>
    <w:rsid w:val="00D22676"/>
    <w:rsid w:val="00D226A6"/>
    <w:rsid w:val="00D22706"/>
    <w:rsid w:val="00D2275F"/>
    <w:rsid w:val="00D227BF"/>
    <w:rsid w:val="00D228AF"/>
    <w:rsid w:val="00D229B8"/>
    <w:rsid w:val="00D22A4D"/>
    <w:rsid w:val="00D22A53"/>
    <w:rsid w:val="00D22A57"/>
    <w:rsid w:val="00D22BF1"/>
    <w:rsid w:val="00D22C95"/>
    <w:rsid w:val="00D22CD5"/>
    <w:rsid w:val="00D22F6E"/>
    <w:rsid w:val="00D22F73"/>
    <w:rsid w:val="00D22F7E"/>
    <w:rsid w:val="00D22FB4"/>
    <w:rsid w:val="00D23015"/>
    <w:rsid w:val="00D23083"/>
    <w:rsid w:val="00D230A8"/>
    <w:rsid w:val="00D2310D"/>
    <w:rsid w:val="00D2319F"/>
    <w:rsid w:val="00D232A5"/>
    <w:rsid w:val="00D233EC"/>
    <w:rsid w:val="00D23418"/>
    <w:rsid w:val="00D234BE"/>
    <w:rsid w:val="00D235AC"/>
    <w:rsid w:val="00D23621"/>
    <w:rsid w:val="00D237E6"/>
    <w:rsid w:val="00D2383E"/>
    <w:rsid w:val="00D23888"/>
    <w:rsid w:val="00D2391E"/>
    <w:rsid w:val="00D239B7"/>
    <w:rsid w:val="00D23A93"/>
    <w:rsid w:val="00D23C74"/>
    <w:rsid w:val="00D23CE7"/>
    <w:rsid w:val="00D23CE9"/>
    <w:rsid w:val="00D23D36"/>
    <w:rsid w:val="00D23DC9"/>
    <w:rsid w:val="00D23E9E"/>
    <w:rsid w:val="00D23ED2"/>
    <w:rsid w:val="00D23F4F"/>
    <w:rsid w:val="00D2409D"/>
    <w:rsid w:val="00D24111"/>
    <w:rsid w:val="00D24178"/>
    <w:rsid w:val="00D24248"/>
    <w:rsid w:val="00D24306"/>
    <w:rsid w:val="00D2436D"/>
    <w:rsid w:val="00D2437B"/>
    <w:rsid w:val="00D24382"/>
    <w:rsid w:val="00D244BB"/>
    <w:rsid w:val="00D24554"/>
    <w:rsid w:val="00D24635"/>
    <w:rsid w:val="00D247D1"/>
    <w:rsid w:val="00D248DE"/>
    <w:rsid w:val="00D2497F"/>
    <w:rsid w:val="00D249F9"/>
    <w:rsid w:val="00D24A3B"/>
    <w:rsid w:val="00D24D77"/>
    <w:rsid w:val="00D24F94"/>
    <w:rsid w:val="00D24FBC"/>
    <w:rsid w:val="00D25068"/>
    <w:rsid w:val="00D25153"/>
    <w:rsid w:val="00D25236"/>
    <w:rsid w:val="00D252C6"/>
    <w:rsid w:val="00D252E9"/>
    <w:rsid w:val="00D25304"/>
    <w:rsid w:val="00D25396"/>
    <w:rsid w:val="00D25478"/>
    <w:rsid w:val="00D25638"/>
    <w:rsid w:val="00D2566C"/>
    <w:rsid w:val="00D2566E"/>
    <w:rsid w:val="00D25688"/>
    <w:rsid w:val="00D257D6"/>
    <w:rsid w:val="00D257F4"/>
    <w:rsid w:val="00D25826"/>
    <w:rsid w:val="00D258B1"/>
    <w:rsid w:val="00D25912"/>
    <w:rsid w:val="00D25B65"/>
    <w:rsid w:val="00D25BDB"/>
    <w:rsid w:val="00D25C21"/>
    <w:rsid w:val="00D25C3D"/>
    <w:rsid w:val="00D25CA3"/>
    <w:rsid w:val="00D25CCB"/>
    <w:rsid w:val="00D25CFB"/>
    <w:rsid w:val="00D25D58"/>
    <w:rsid w:val="00D25DDE"/>
    <w:rsid w:val="00D25E47"/>
    <w:rsid w:val="00D25F52"/>
    <w:rsid w:val="00D25F84"/>
    <w:rsid w:val="00D260D5"/>
    <w:rsid w:val="00D2610D"/>
    <w:rsid w:val="00D261A4"/>
    <w:rsid w:val="00D261E2"/>
    <w:rsid w:val="00D26256"/>
    <w:rsid w:val="00D262AC"/>
    <w:rsid w:val="00D262AD"/>
    <w:rsid w:val="00D262E1"/>
    <w:rsid w:val="00D2647A"/>
    <w:rsid w:val="00D26529"/>
    <w:rsid w:val="00D265CF"/>
    <w:rsid w:val="00D265DE"/>
    <w:rsid w:val="00D265E5"/>
    <w:rsid w:val="00D266A9"/>
    <w:rsid w:val="00D267EE"/>
    <w:rsid w:val="00D26901"/>
    <w:rsid w:val="00D26A2B"/>
    <w:rsid w:val="00D26A58"/>
    <w:rsid w:val="00D26AEC"/>
    <w:rsid w:val="00D26B45"/>
    <w:rsid w:val="00D26B99"/>
    <w:rsid w:val="00D26BA7"/>
    <w:rsid w:val="00D26CCC"/>
    <w:rsid w:val="00D26E24"/>
    <w:rsid w:val="00D26E38"/>
    <w:rsid w:val="00D26F17"/>
    <w:rsid w:val="00D26F18"/>
    <w:rsid w:val="00D2707C"/>
    <w:rsid w:val="00D271EF"/>
    <w:rsid w:val="00D271F8"/>
    <w:rsid w:val="00D2720A"/>
    <w:rsid w:val="00D27250"/>
    <w:rsid w:val="00D27293"/>
    <w:rsid w:val="00D272A2"/>
    <w:rsid w:val="00D274C9"/>
    <w:rsid w:val="00D27519"/>
    <w:rsid w:val="00D2756F"/>
    <w:rsid w:val="00D27573"/>
    <w:rsid w:val="00D27779"/>
    <w:rsid w:val="00D27841"/>
    <w:rsid w:val="00D2788A"/>
    <w:rsid w:val="00D278E2"/>
    <w:rsid w:val="00D27998"/>
    <w:rsid w:val="00D27A10"/>
    <w:rsid w:val="00D27A76"/>
    <w:rsid w:val="00D27A90"/>
    <w:rsid w:val="00D27ABC"/>
    <w:rsid w:val="00D27BDC"/>
    <w:rsid w:val="00D27CAB"/>
    <w:rsid w:val="00D27D54"/>
    <w:rsid w:val="00D27D64"/>
    <w:rsid w:val="00D27D8D"/>
    <w:rsid w:val="00D30033"/>
    <w:rsid w:val="00D300C1"/>
    <w:rsid w:val="00D300C5"/>
    <w:rsid w:val="00D301D4"/>
    <w:rsid w:val="00D30292"/>
    <w:rsid w:val="00D30296"/>
    <w:rsid w:val="00D302E6"/>
    <w:rsid w:val="00D30353"/>
    <w:rsid w:val="00D30374"/>
    <w:rsid w:val="00D3049F"/>
    <w:rsid w:val="00D304CB"/>
    <w:rsid w:val="00D30515"/>
    <w:rsid w:val="00D3057C"/>
    <w:rsid w:val="00D3063C"/>
    <w:rsid w:val="00D30659"/>
    <w:rsid w:val="00D30681"/>
    <w:rsid w:val="00D306ED"/>
    <w:rsid w:val="00D30774"/>
    <w:rsid w:val="00D307E0"/>
    <w:rsid w:val="00D307E9"/>
    <w:rsid w:val="00D3084F"/>
    <w:rsid w:val="00D308EF"/>
    <w:rsid w:val="00D30933"/>
    <w:rsid w:val="00D309F8"/>
    <w:rsid w:val="00D30B27"/>
    <w:rsid w:val="00D30C38"/>
    <w:rsid w:val="00D30CA6"/>
    <w:rsid w:val="00D30D04"/>
    <w:rsid w:val="00D30D1E"/>
    <w:rsid w:val="00D30FDD"/>
    <w:rsid w:val="00D30FFB"/>
    <w:rsid w:val="00D3109F"/>
    <w:rsid w:val="00D310F4"/>
    <w:rsid w:val="00D3116D"/>
    <w:rsid w:val="00D31260"/>
    <w:rsid w:val="00D31281"/>
    <w:rsid w:val="00D31283"/>
    <w:rsid w:val="00D31294"/>
    <w:rsid w:val="00D3129F"/>
    <w:rsid w:val="00D314E0"/>
    <w:rsid w:val="00D314E8"/>
    <w:rsid w:val="00D31659"/>
    <w:rsid w:val="00D31978"/>
    <w:rsid w:val="00D319ED"/>
    <w:rsid w:val="00D31A8C"/>
    <w:rsid w:val="00D31A8E"/>
    <w:rsid w:val="00D31AD5"/>
    <w:rsid w:val="00D31B45"/>
    <w:rsid w:val="00D31B62"/>
    <w:rsid w:val="00D31BE8"/>
    <w:rsid w:val="00D31C1A"/>
    <w:rsid w:val="00D31CA4"/>
    <w:rsid w:val="00D31CC4"/>
    <w:rsid w:val="00D31D51"/>
    <w:rsid w:val="00D31D72"/>
    <w:rsid w:val="00D31DBB"/>
    <w:rsid w:val="00D31DFB"/>
    <w:rsid w:val="00D31E4F"/>
    <w:rsid w:val="00D31E61"/>
    <w:rsid w:val="00D31EC7"/>
    <w:rsid w:val="00D31EF9"/>
    <w:rsid w:val="00D31F45"/>
    <w:rsid w:val="00D31FA7"/>
    <w:rsid w:val="00D3210A"/>
    <w:rsid w:val="00D3216D"/>
    <w:rsid w:val="00D32193"/>
    <w:rsid w:val="00D321EC"/>
    <w:rsid w:val="00D3221E"/>
    <w:rsid w:val="00D3233F"/>
    <w:rsid w:val="00D32394"/>
    <w:rsid w:val="00D323C6"/>
    <w:rsid w:val="00D3243A"/>
    <w:rsid w:val="00D3245C"/>
    <w:rsid w:val="00D324D1"/>
    <w:rsid w:val="00D3256C"/>
    <w:rsid w:val="00D3266E"/>
    <w:rsid w:val="00D3270C"/>
    <w:rsid w:val="00D3272A"/>
    <w:rsid w:val="00D3282A"/>
    <w:rsid w:val="00D329CA"/>
    <w:rsid w:val="00D32AB7"/>
    <w:rsid w:val="00D32B2A"/>
    <w:rsid w:val="00D32B5E"/>
    <w:rsid w:val="00D32BD1"/>
    <w:rsid w:val="00D32CE0"/>
    <w:rsid w:val="00D32D6D"/>
    <w:rsid w:val="00D32E24"/>
    <w:rsid w:val="00D32E7C"/>
    <w:rsid w:val="00D32ED4"/>
    <w:rsid w:val="00D32F0B"/>
    <w:rsid w:val="00D32F11"/>
    <w:rsid w:val="00D33004"/>
    <w:rsid w:val="00D33044"/>
    <w:rsid w:val="00D33087"/>
    <w:rsid w:val="00D330EB"/>
    <w:rsid w:val="00D330FF"/>
    <w:rsid w:val="00D3322A"/>
    <w:rsid w:val="00D3337F"/>
    <w:rsid w:val="00D3338D"/>
    <w:rsid w:val="00D33390"/>
    <w:rsid w:val="00D3343D"/>
    <w:rsid w:val="00D33458"/>
    <w:rsid w:val="00D3348E"/>
    <w:rsid w:val="00D335DF"/>
    <w:rsid w:val="00D33692"/>
    <w:rsid w:val="00D3369F"/>
    <w:rsid w:val="00D336DE"/>
    <w:rsid w:val="00D336F9"/>
    <w:rsid w:val="00D3374B"/>
    <w:rsid w:val="00D33795"/>
    <w:rsid w:val="00D337AD"/>
    <w:rsid w:val="00D33957"/>
    <w:rsid w:val="00D33984"/>
    <w:rsid w:val="00D339E8"/>
    <w:rsid w:val="00D33A92"/>
    <w:rsid w:val="00D33A9C"/>
    <w:rsid w:val="00D33AA6"/>
    <w:rsid w:val="00D33AD6"/>
    <w:rsid w:val="00D33B8E"/>
    <w:rsid w:val="00D33BCA"/>
    <w:rsid w:val="00D33CA6"/>
    <w:rsid w:val="00D33CC4"/>
    <w:rsid w:val="00D33D26"/>
    <w:rsid w:val="00D33D37"/>
    <w:rsid w:val="00D33DBC"/>
    <w:rsid w:val="00D33E35"/>
    <w:rsid w:val="00D33E94"/>
    <w:rsid w:val="00D34082"/>
    <w:rsid w:val="00D340EF"/>
    <w:rsid w:val="00D341A5"/>
    <w:rsid w:val="00D34213"/>
    <w:rsid w:val="00D34239"/>
    <w:rsid w:val="00D3427A"/>
    <w:rsid w:val="00D342A5"/>
    <w:rsid w:val="00D342B1"/>
    <w:rsid w:val="00D342C9"/>
    <w:rsid w:val="00D343EC"/>
    <w:rsid w:val="00D34478"/>
    <w:rsid w:val="00D344A3"/>
    <w:rsid w:val="00D344A9"/>
    <w:rsid w:val="00D344F3"/>
    <w:rsid w:val="00D344F5"/>
    <w:rsid w:val="00D34573"/>
    <w:rsid w:val="00D34588"/>
    <w:rsid w:val="00D34623"/>
    <w:rsid w:val="00D3467F"/>
    <w:rsid w:val="00D346A3"/>
    <w:rsid w:val="00D34738"/>
    <w:rsid w:val="00D3487E"/>
    <w:rsid w:val="00D348A1"/>
    <w:rsid w:val="00D348DA"/>
    <w:rsid w:val="00D34944"/>
    <w:rsid w:val="00D349AF"/>
    <w:rsid w:val="00D34A62"/>
    <w:rsid w:val="00D34B34"/>
    <w:rsid w:val="00D34BDB"/>
    <w:rsid w:val="00D34BDD"/>
    <w:rsid w:val="00D34C69"/>
    <w:rsid w:val="00D34CDA"/>
    <w:rsid w:val="00D34D3C"/>
    <w:rsid w:val="00D34D5A"/>
    <w:rsid w:val="00D34DB9"/>
    <w:rsid w:val="00D34E3B"/>
    <w:rsid w:val="00D34F3A"/>
    <w:rsid w:val="00D34F49"/>
    <w:rsid w:val="00D34F5E"/>
    <w:rsid w:val="00D34FA2"/>
    <w:rsid w:val="00D35060"/>
    <w:rsid w:val="00D35103"/>
    <w:rsid w:val="00D351DF"/>
    <w:rsid w:val="00D351E6"/>
    <w:rsid w:val="00D3521E"/>
    <w:rsid w:val="00D3524E"/>
    <w:rsid w:val="00D35251"/>
    <w:rsid w:val="00D3525A"/>
    <w:rsid w:val="00D352C2"/>
    <w:rsid w:val="00D35308"/>
    <w:rsid w:val="00D353B9"/>
    <w:rsid w:val="00D35433"/>
    <w:rsid w:val="00D35437"/>
    <w:rsid w:val="00D3543E"/>
    <w:rsid w:val="00D3554E"/>
    <w:rsid w:val="00D3560A"/>
    <w:rsid w:val="00D3561F"/>
    <w:rsid w:val="00D3564B"/>
    <w:rsid w:val="00D35654"/>
    <w:rsid w:val="00D3568B"/>
    <w:rsid w:val="00D35B11"/>
    <w:rsid w:val="00D35B2D"/>
    <w:rsid w:val="00D35B98"/>
    <w:rsid w:val="00D35BE0"/>
    <w:rsid w:val="00D35C7B"/>
    <w:rsid w:val="00D35D22"/>
    <w:rsid w:val="00D35D31"/>
    <w:rsid w:val="00D35DD1"/>
    <w:rsid w:val="00D35E16"/>
    <w:rsid w:val="00D35E67"/>
    <w:rsid w:val="00D35E9B"/>
    <w:rsid w:val="00D35EEA"/>
    <w:rsid w:val="00D35F52"/>
    <w:rsid w:val="00D3600B"/>
    <w:rsid w:val="00D36018"/>
    <w:rsid w:val="00D361D8"/>
    <w:rsid w:val="00D362AB"/>
    <w:rsid w:val="00D362E4"/>
    <w:rsid w:val="00D362E8"/>
    <w:rsid w:val="00D36358"/>
    <w:rsid w:val="00D363A0"/>
    <w:rsid w:val="00D363C5"/>
    <w:rsid w:val="00D363D1"/>
    <w:rsid w:val="00D3649A"/>
    <w:rsid w:val="00D364E5"/>
    <w:rsid w:val="00D36517"/>
    <w:rsid w:val="00D36746"/>
    <w:rsid w:val="00D367A5"/>
    <w:rsid w:val="00D367EE"/>
    <w:rsid w:val="00D368C5"/>
    <w:rsid w:val="00D368ED"/>
    <w:rsid w:val="00D36907"/>
    <w:rsid w:val="00D3691C"/>
    <w:rsid w:val="00D36952"/>
    <w:rsid w:val="00D36970"/>
    <w:rsid w:val="00D369C3"/>
    <w:rsid w:val="00D369E5"/>
    <w:rsid w:val="00D36ABB"/>
    <w:rsid w:val="00D36B33"/>
    <w:rsid w:val="00D36B91"/>
    <w:rsid w:val="00D36BAA"/>
    <w:rsid w:val="00D36BC4"/>
    <w:rsid w:val="00D36C2A"/>
    <w:rsid w:val="00D36C36"/>
    <w:rsid w:val="00D36CBE"/>
    <w:rsid w:val="00D36D9E"/>
    <w:rsid w:val="00D36DF6"/>
    <w:rsid w:val="00D36DFF"/>
    <w:rsid w:val="00D36E46"/>
    <w:rsid w:val="00D36E4B"/>
    <w:rsid w:val="00D36E6F"/>
    <w:rsid w:val="00D36F2A"/>
    <w:rsid w:val="00D36F7F"/>
    <w:rsid w:val="00D36FCF"/>
    <w:rsid w:val="00D36FF6"/>
    <w:rsid w:val="00D37007"/>
    <w:rsid w:val="00D37012"/>
    <w:rsid w:val="00D37025"/>
    <w:rsid w:val="00D37035"/>
    <w:rsid w:val="00D3705A"/>
    <w:rsid w:val="00D371BB"/>
    <w:rsid w:val="00D371C5"/>
    <w:rsid w:val="00D37210"/>
    <w:rsid w:val="00D3736B"/>
    <w:rsid w:val="00D373D3"/>
    <w:rsid w:val="00D374C6"/>
    <w:rsid w:val="00D3750E"/>
    <w:rsid w:val="00D375C4"/>
    <w:rsid w:val="00D375CB"/>
    <w:rsid w:val="00D375D8"/>
    <w:rsid w:val="00D3769D"/>
    <w:rsid w:val="00D37813"/>
    <w:rsid w:val="00D37865"/>
    <w:rsid w:val="00D378AF"/>
    <w:rsid w:val="00D379B9"/>
    <w:rsid w:val="00D37A26"/>
    <w:rsid w:val="00D37A8E"/>
    <w:rsid w:val="00D37AA4"/>
    <w:rsid w:val="00D37B2B"/>
    <w:rsid w:val="00D37B67"/>
    <w:rsid w:val="00D37C2C"/>
    <w:rsid w:val="00D37CDC"/>
    <w:rsid w:val="00D37D7C"/>
    <w:rsid w:val="00D37DC5"/>
    <w:rsid w:val="00D37EB9"/>
    <w:rsid w:val="00D37F22"/>
    <w:rsid w:val="00D37F2B"/>
    <w:rsid w:val="00D37F8C"/>
    <w:rsid w:val="00D37FEB"/>
    <w:rsid w:val="00D37FFE"/>
    <w:rsid w:val="00D40038"/>
    <w:rsid w:val="00D40114"/>
    <w:rsid w:val="00D4019F"/>
    <w:rsid w:val="00D401A4"/>
    <w:rsid w:val="00D4023E"/>
    <w:rsid w:val="00D40399"/>
    <w:rsid w:val="00D403B1"/>
    <w:rsid w:val="00D403C1"/>
    <w:rsid w:val="00D403DA"/>
    <w:rsid w:val="00D404DC"/>
    <w:rsid w:val="00D40555"/>
    <w:rsid w:val="00D4055E"/>
    <w:rsid w:val="00D40560"/>
    <w:rsid w:val="00D4065A"/>
    <w:rsid w:val="00D40674"/>
    <w:rsid w:val="00D407A1"/>
    <w:rsid w:val="00D40919"/>
    <w:rsid w:val="00D40967"/>
    <w:rsid w:val="00D40A8B"/>
    <w:rsid w:val="00D40B5D"/>
    <w:rsid w:val="00D40B85"/>
    <w:rsid w:val="00D40C16"/>
    <w:rsid w:val="00D40C6E"/>
    <w:rsid w:val="00D40CA1"/>
    <w:rsid w:val="00D40ED2"/>
    <w:rsid w:val="00D40F6E"/>
    <w:rsid w:val="00D41037"/>
    <w:rsid w:val="00D410CC"/>
    <w:rsid w:val="00D410F9"/>
    <w:rsid w:val="00D4112E"/>
    <w:rsid w:val="00D41132"/>
    <w:rsid w:val="00D4116F"/>
    <w:rsid w:val="00D41228"/>
    <w:rsid w:val="00D412EA"/>
    <w:rsid w:val="00D4139D"/>
    <w:rsid w:val="00D41427"/>
    <w:rsid w:val="00D414D7"/>
    <w:rsid w:val="00D4151A"/>
    <w:rsid w:val="00D41571"/>
    <w:rsid w:val="00D4158C"/>
    <w:rsid w:val="00D4159E"/>
    <w:rsid w:val="00D41614"/>
    <w:rsid w:val="00D41660"/>
    <w:rsid w:val="00D416C7"/>
    <w:rsid w:val="00D41721"/>
    <w:rsid w:val="00D41726"/>
    <w:rsid w:val="00D4174D"/>
    <w:rsid w:val="00D4175D"/>
    <w:rsid w:val="00D41879"/>
    <w:rsid w:val="00D41885"/>
    <w:rsid w:val="00D41889"/>
    <w:rsid w:val="00D419D1"/>
    <w:rsid w:val="00D419D6"/>
    <w:rsid w:val="00D41A35"/>
    <w:rsid w:val="00D41AD4"/>
    <w:rsid w:val="00D41AE5"/>
    <w:rsid w:val="00D41B34"/>
    <w:rsid w:val="00D41C37"/>
    <w:rsid w:val="00D41CA2"/>
    <w:rsid w:val="00D41CD4"/>
    <w:rsid w:val="00D41D01"/>
    <w:rsid w:val="00D41D7C"/>
    <w:rsid w:val="00D41E60"/>
    <w:rsid w:val="00D41E6A"/>
    <w:rsid w:val="00D41F29"/>
    <w:rsid w:val="00D41F5F"/>
    <w:rsid w:val="00D41FF3"/>
    <w:rsid w:val="00D4205F"/>
    <w:rsid w:val="00D42066"/>
    <w:rsid w:val="00D42293"/>
    <w:rsid w:val="00D422C8"/>
    <w:rsid w:val="00D42426"/>
    <w:rsid w:val="00D4243D"/>
    <w:rsid w:val="00D4244C"/>
    <w:rsid w:val="00D424BB"/>
    <w:rsid w:val="00D424BD"/>
    <w:rsid w:val="00D42502"/>
    <w:rsid w:val="00D425B5"/>
    <w:rsid w:val="00D4264F"/>
    <w:rsid w:val="00D4282D"/>
    <w:rsid w:val="00D42854"/>
    <w:rsid w:val="00D4287D"/>
    <w:rsid w:val="00D428F5"/>
    <w:rsid w:val="00D42931"/>
    <w:rsid w:val="00D42A3B"/>
    <w:rsid w:val="00D42A5C"/>
    <w:rsid w:val="00D42A95"/>
    <w:rsid w:val="00D42AC8"/>
    <w:rsid w:val="00D42B03"/>
    <w:rsid w:val="00D42B3E"/>
    <w:rsid w:val="00D42C91"/>
    <w:rsid w:val="00D42CB7"/>
    <w:rsid w:val="00D42D1B"/>
    <w:rsid w:val="00D42D90"/>
    <w:rsid w:val="00D42DF1"/>
    <w:rsid w:val="00D42EB9"/>
    <w:rsid w:val="00D42F3E"/>
    <w:rsid w:val="00D42F88"/>
    <w:rsid w:val="00D42F96"/>
    <w:rsid w:val="00D4309B"/>
    <w:rsid w:val="00D430CB"/>
    <w:rsid w:val="00D430D1"/>
    <w:rsid w:val="00D43104"/>
    <w:rsid w:val="00D43105"/>
    <w:rsid w:val="00D43274"/>
    <w:rsid w:val="00D4330B"/>
    <w:rsid w:val="00D4336E"/>
    <w:rsid w:val="00D43407"/>
    <w:rsid w:val="00D4356D"/>
    <w:rsid w:val="00D4359B"/>
    <w:rsid w:val="00D43651"/>
    <w:rsid w:val="00D43716"/>
    <w:rsid w:val="00D43756"/>
    <w:rsid w:val="00D4375D"/>
    <w:rsid w:val="00D43767"/>
    <w:rsid w:val="00D437C6"/>
    <w:rsid w:val="00D437CE"/>
    <w:rsid w:val="00D43825"/>
    <w:rsid w:val="00D4387F"/>
    <w:rsid w:val="00D438D2"/>
    <w:rsid w:val="00D4397E"/>
    <w:rsid w:val="00D43A52"/>
    <w:rsid w:val="00D43B0A"/>
    <w:rsid w:val="00D43B4D"/>
    <w:rsid w:val="00D43C8C"/>
    <w:rsid w:val="00D43C96"/>
    <w:rsid w:val="00D43CC6"/>
    <w:rsid w:val="00D43D7C"/>
    <w:rsid w:val="00D43D89"/>
    <w:rsid w:val="00D43DF9"/>
    <w:rsid w:val="00D43E0A"/>
    <w:rsid w:val="00D43F13"/>
    <w:rsid w:val="00D43F38"/>
    <w:rsid w:val="00D440AA"/>
    <w:rsid w:val="00D44117"/>
    <w:rsid w:val="00D4428F"/>
    <w:rsid w:val="00D442F4"/>
    <w:rsid w:val="00D44442"/>
    <w:rsid w:val="00D446FF"/>
    <w:rsid w:val="00D448B7"/>
    <w:rsid w:val="00D448D5"/>
    <w:rsid w:val="00D44921"/>
    <w:rsid w:val="00D44979"/>
    <w:rsid w:val="00D44A20"/>
    <w:rsid w:val="00D44A50"/>
    <w:rsid w:val="00D44A73"/>
    <w:rsid w:val="00D44AC7"/>
    <w:rsid w:val="00D44B7A"/>
    <w:rsid w:val="00D44B83"/>
    <w:rsid w:val="00D44C94"/>
    <w:rsid w:val="00D44E0A"/>
    <w:rsid w:val="00D44E16"/>
    <w:rsid w:val="00D44E44"/>
    <w:rsid w:val="00D44F52"/>
    <w:rsid w:val="00D450BF"/>
    <w:rsid w:val="00D450FB"/>
    <w:rsid w:val="00D45102"/>
    <w:rsid w:val="00D45134"/>
    <w:rsid w:val="00D452C9"/>
    <w:rsid w:val="00D452DC"/>
    <w:rsid w:val="00D453CC"/>
    <w:rsid w:val="00D453F0"/>
    <w:rsid w:val="00D45442"/>
    <w:rsid w:val="00D45462"/>
    <w:rsid w:val="00D4549D"/>
    <w:rsid w:val="00D45631"/>
    <w:rsid w:val="00D45664"/>
    <w:rsid w:val="00D45764"/>
    <w:rsid w:val="00D457CF"/>
    <w:rsid w:val="00D45885"/>
    <w:rsid w:val="00D45988"/>
    <w:rsid w:val="00D45B04"/>
    <w:rsid w:val="00D45B54"/>
    <w:rsid w:val="00D45DDA"/>
    <w:rsid w:val="00D45FC1"/>
    <w:rsid w:val="00D46030"/>
    <w:rsid w:val="00D461C6"/>
    <w:rsid w:val="00D46205"/>
    <w:rsid w:val="00D4623A"/>
    <w:rsid w:val="00D46253"/>
    <w:rsid w:val="00D4639E"/>
    <w:rsid w:val="00D4642F"/>
    <w:rsid w:val="00D46473"/>
    <w:rsid w:val="00D4648E"/>
    <w:rsid w:val="00D465BF"/>
    <w:rsid w:val="00D466AF"/>
    <w:rsid w:val="00D4672F"/>
    <w:rsid w:val="00D4681C"/>
    <w:rsid w:val="00D4682E"/>
    <w:rsid w:val="00D46994"/>
    <w:rsid w:val="00D46A1A"/>
    <w:rsid w:val="00D46A37"/>
    <w:rsid w:val="00D46B07"/>
    <w:rsid w:val="00D46BF2"/>
    <w:rsid w:val="00D46C53"/>
    <w:rsid w:val="00D46C86"/>
    <w:rsid w:val="00D46C9D"/>
    <w:rsid w:val="00D46CB6"/>
    <w:rsid w:val="00D46D05"/>
    <w:rsid w:val="00D46D1A"/>
    <w:rsid w:val="00D46DEB"/>
    <w:rsid w:val="00D46E17"/>
    <w:rsid w:val="00D46E24"/>
    <w:rsid w:val="00D46E96"/>
    <w:rsid w:val="00D46F57"/>
    <w:rsid w:val="00D46F6F"/>
    <w:rsid w:val="00D46F76"/>
    <w:rsid w:val="00D47083"/>
    <w:rsid w:val="00D47216"/>
    <w:rsid w:val="00D4724A"/>
    <w:rsid w:val="00D47266"/>
    <w:rsid w:val="00D47288"/>
    <w:rsid w:val="00D4737B"/>
    <w:rsid w:val="00D47464"/>
    <w:rsid w:val="00D47468"/>
    <w:rsid w:val="00D4746A"/>
    <w:rsid w:val="00D474CB"/>
    <w:rsid w:val="00D474FF"/>
    <w:rsid w:val="00D4762E"/>
    <w:rsid w:val="00D476E3"/>
    <w:rsid w:val="00D476FA"/>
    <w:rsid w:val="00D47735"/>
    <w:rsid w:val="00D477C9"/>
    <w:rsid w:val="00D47819"/>
    <w:rsid w:val="00D478AB"/>
    <w:rsid w:val="00D478ED"/>
    <w:rsid w:val="00D4794A"/>
    <w:rsid w:val="00D4796B"/>
    <w:rsid w:val="00D479BD"/>
    <w:rsid w:val="00D47A58"/>
    <w:rsid w:val="00D47A6C"/>
    <w:rsid w:val="00D47ACA"/>
    <w:rsid w:val="00D47AFD"/>
    <w:rsid w:val="00D47B2F"/>
    <w:rsid w:val="00D47B34"/>
    <w:rsid w:val="00D47B39"/>
    <w:rsid w:val="00D47BA5"/>
    <w:rsid w:val="00D47C73"/>
    <w:rsid w:val="00D47CB3"/>
    <w:rsid w:val="00D47CC3"/>
    <w:rsid w:val="00D47D6E"/>
    <w:rsid w:val="00D47DCB"/>
    <w:rsid w:val="00D47E18"/>
    <w:rsid w:val="00D47E41"/>
    <w:rsid w:val="00D47E83"/>
    <w:rsid w:val="00D47F02"/>
    <w:rsid w:val="00D47FD0"/>
    <w:rsid w:val="00D50218"/>
    <w:rsid w:val="00D5026D"/>
    <w:rsid w:val="00D5028B"/>
    <w:rsid w:val="00D502AA"/>
    <w:rsid w:val="00D5049A"/>
    <w:rsid w:val="00D50511"/>
    <w:rsid w:val="00D50561"/>
    <w:rsid w:val="00D5066F"/>
    <w:rsid w:val="00D506F5"/>
    <w:rsid w:val="00D507C8"/>
    <w:rsid w:val="00D509B1"/>
    <w:rsid w:val="00D509F7"/>
    <w:rsid w:val="00D50A23"/>
    <w:rsid w:val="00D50BD2"/>
    <w:rsid w:val="00D50C22"/>
    <w:rsid w:val="00D50C2D"/>
    <w:rsid w:val="00D50CE3"/>
    <w:rsid w:val="00D50DDB"/>
    <w:rsid w:val="00D50DEB"/>
    <w:rsid w:val="00D50E63"/>
    <w:rsid w:val="00D50E84"/>
    <w:rsid w:val="00D50EF4"/>
    <w:rsid w:val="00D50F6A"/>
    <w:rsid w:val="00D51167"/>
    <w:rsid w:val="00D51182"/>
    <w:rsid w:val="00D511D6"/>
    <w:rsid w:val="00D511DC"/>
    <w:rsid w:val="00D51239"/>
    <w:rsid w:val="00D5123C"/>
    <w:rsid w:val="00D51246"/>
    <w:rsid w:val="00D512CC"/>
    <w:rsid w:val="00D51347"/>
    <w:rsid w:val="00D51477"/>
    <w:rsid w:val="00D514CF"/>
    <w:rsid w:val="00D5150B"/>
    <w:rsid w:val="00D51538"/>
    <w:rsid w:val="00D515A9"/>
    <w:rsid w:val="00D515B5"/>
    <w:rsid w:val="00D515C7"/>
    <w:rsid w:val="00D515CA"/>
    <w:rsid w:val="00D515E4"/>
    <w:rsid w:val="00D51607"/>
    <w:rsid w:val="00D51633"/>
    <w:rsid w:val="00D51675"/>
    <w:rsid w:val="00D5167B"/>
    <w:rsid w:val="00D51688"/>
    <w:rsid w:val="00D51690"/>
    <w:rsid w:val="00D51691"/>
    <w:rsid w:val="00D5185E"/>
    <w:rsid w:val="00D519A0"/>
    <w:rsid w:val="00D519C4"/>
    <w:rsid w:val="00D519FB"/>
    <w:rsid w:val="00D51A82"/>
    <w:rsid w:val="00D51AB6"/>
    <w:rsid w:val="00D51B1F"/>
    <w:rsid w:val="00D51B23"/>
    <w:rsid w:val="00D51C2B"/>
    <w:rsid w:val="00D51C86"/>
    <w:rsid w:val="00D51CB5"/>
    <w:rsid w:val="00D51D6F"/>
    <w:rsid w:val="00D51E2B"/>
    <w:rsid w:val="00D51E5E"/>
    <w:rsid w:val="00D51EB4"/>
    <w:rsid w:val="00D51F53"/>
    <w:rsid w:val="00D51FAD"/>
    <w:rsid w:val="00D52012"/>
    <w:rsid w:val="00D52024"/>
    <w:rsid w:val="00D5209B"/>
    <w:rsid w:val="00D521F6"/>
    <w:rsid w:val="00D522C3"/>
    <w:rsid w:val="00D5232D"/>
    <w:rsid w:val="00D523D0"/>
    <w:rsid w:val="00D52421"/>
    <w:rsid w:val="00D524E6"/>
    <w:rsid w:val="00D5256A"/>
    <w:rsid w:val="00D52577"/>
    <w:rsid w:val="00D525A0"/>
    <w:rsid w:val="00D525D5"/>
    <w:rsid w:val="00D526F3"/>
    <w:rsid w:val="00D52779"/>
    <w:rsid w:val="00D52899"/>
    <w:rsid w:val="00D528EC"/>
    <w:rsid w:val="00D52921"/>
    <w:rsid w:val="00D52923"/>
    <w:rsid w:val="00D5296D"/>
    <w:rsid w:val="00D529C1"/>
    <w:rsid w:val="00D52A6C"/>
    <w:rsid w:val="00D52A93"/>
    <w:rsid w:val="00D52AD9"/>
    <w:rsid w:val="00D52B67"/>
    <w:rsid w:val="00D52C6F"/>
    <w:rsid w:val="00D52CF7"/>
    <w:rsid w:val="00D52D40"/>
    <w:rsid w:val="00D52D8D"/>
    <w:rsid w:val="00D52DC4"/>
    <w:rsid w:val="00D52DF2"/>
    <w:rsid w:val="00D52E14"/>
    <w:rsid w:val="00D52EC0"/>
    <w:rsid w:val="00D52F52"/>
    <w:rsid w:val="00D52FA0"/>
    <w:rsid w:val="00D5307D"/>
    <w:rsid w:val="00D53092"/>
    <w:rsid w:val="00D5310E"/>
    <w:rsid w:val="00D53202"/>
    <w:rsid w:val="00D53206"/>
    <w:rsid w:val="00D53249"/>
    <w:rsid w:val="00D532E6"/>
    <w:rsid w:val="00D5334E"/>
    <w:rsid w:val="00D53466"/>
    <w:rsid w:val="00D534CA"/>
    <w:rsid w:val="00D5352F"/>
    <w:rsid w:val="00D535D1"/>
    <w:rsid w:val="00D5361C"/>
    <w:rsid w:val="00D5363D"/>
    <w:rsid w:val="00D5369C"/>
    <w:rsid w:val="00D536D9"/>
    <w:rsid w:val="00D53738"/>
    <w:rsid w:val="00D53767"/>
    <w:rsid w:val="00D53968"/>
    <w:rsid w:val="00D539EC"/>
    <w:rsid w:val="00D53A1F"/>
    <w:rsid w:val="00D53A29"/>
    <w:rsid w:val="00D53BAE"/>
    <w:rsid w:val="00D53BDF"/>
    <w:rsid w:val="00D53E2B"/>
    <w:rsid w:val="00D53E95"/>
    <w:rsid w:val="00D53EAA"/>
    <w:rsid w:val="00D53EF2"/>
    <w:rsid w:val="00D53EF9"/>
    <w:rsid w:val="00D53F0F"/>
    <w:rsid w:val="00D53FBA"/>
    <w:rsid w:val="00D540B8"/>
    <w:rsid w:val="00D541A9"/>
    <w:rsid w:val="00D54228"/>
    <w:rsid w:val="00D54231"/>
    <w:rsid w:val="00D542D5"/>
    <w:rsid w:val="00D543EC"/>
    <w:rsid w:val="00D544F4"/>
    <w:rsid w:val="00D5455E"/>
    <w:rsid w:val="00D54575"/>
    <w:rsid w:val="00D54592"/>
    <w:rsid w:val="00D545A0"/>
    <w:rsid w:val="00D545CC"/>
    <w:rsid w:val="00D54630"/>
    <w:rsid w:val="00D546D4"/>
    <w:rsid w:val="00D546DF"/>
    <w:rsid w:val="00D54719"/>
    <w:rsid w:val="00D54731"/>
    <w:rsid w:val="00D5479F"/>
    <w:rsid w:val="00D547BE"/>
    <w:rsid w:val="00D547C7"/>
    <w:rsid w:val="00D548A8"/>
    <w:rsid w:val="00D5490C"/>
    <w:rsid w:val="00D54982"/>
    <w:rsid w:val="00D54A59"/>
    <w:rsid w:val="00D54ADF"/>
    <w:rsid w:val="00D54B7A"/>
    <w:rsid w:val="00D54B9D"/>
    <w:rsid w:val="00D54BC5"/>
    <w:rsid w:val="00D54C19"/>
    <w:rsid w:val="00D54C1A"/>
    <w:rsid w:val="00D54D39"/>
    <w:rsid w:val="00D54D53"/>
    <w:rsid w:val="00D54D90"/>
    <w:rsid w:val="00D54D98"/>
    <w:rsid w:val="00D54DAF"/>
    <w:rsid w:val="00D54DB9"/>
    <w:rsid w:val="00D54E1D"/>
    <w:rsid w:val="00D54E30"/>
    <w:rsid w:val="00D54E61"/>
    <w:rsid w:val="00D54E66"/>
    <w:rsid w:val="00D54E84"/>
    <w:rsid w:val="00D54EA3"/>
    <w:rsid w:val="00D54F2A"/>
    <w:rsid w:val="00D54F9E"/>
    <w:rsid w:val="00D55005"/>
    <w:rsid w:val="00D55017"/>
    <w:rsid w:val="00D5508D"/>
    <w:rsid w:val="00D550D4"/>
    <w:rsid w:val="00D5510D"/>
    <w:rsid w:val="00D55178"/>
    <w:rsid w:val="00D551C9"/>
    <w:rsid w:val="00D552CF"/>
    <w:rsid w:val="00D55308"/>
    <w:rsid w:val="00D55350"/>
    <w:rsid w:val="00D553F2"/>
    <w:rsid w:val="00D553F5"/>
    <w:rsid w:val="00D55421"/>
    <w:rsid w:val="00D554B7"/>
    <w:rsid w:val="00D554C6"/>
    <w:rsid w:val="00D55513"/>
    <w:rsid w:val="00D555AF"/>
    <w:rsid w:val="00D555F5"/>
    <w:rsid w:val="00D55626"/>
    <w:rsid w:val="00D55718"/>
    <w:rsid w:val="00D5575B"/>
    <w:rsid w:val="00D557B1"/>
    <w:rsid w:val="00D557F7"/>
    <w:rsid w:val="00D5598F"/>
    <w:rsid w:val="00D55AEB"/>
    <w:rsid w:val="00D55B30"/>
    <w:rsid w:val="00D55B7B"/>
    <w:rsid w:val="00D55BA2"/>
    <w:rsid w:val="00D55BC6"/>
    <w:rsid w:val="00D55BFC"/>
    <w:rsid w:val="00D55C31"/>
    <w:rsid w:val="00D55C8C"/>
    <w:rsid w:val="00D55CCE"/>
    <w:rsid w:val="00D55D3D"/>
    <w:rsid w:val="00D55F25"/>
    <w:rsid w:val="00D56105"/>
    <w:rsid w:val="00D561EE"/>
    <w:rsid w:val="00D56241"/>
    <w:rsid w:val="00D562AC"/>
    <w:rsid w:val="00D5639B"/>
    <w:rsid w:val="00D5647A"/>
    <w:rsid w:val="00D56555"/>
    <w:rsid w:val="00D565C9"/>
    <w:rsid w:val="00D565D5"/>
    <w:rsid w:val="00D565E0"/>
    <w:rsid w:val="00D565F9"/>
    <w:rsid w:val="00D565FC"/>
    <w:rsid w:val="00D56640"/>
    <w:rsid w:val="00D56713"/>
    <w:rsid w:val="00D56735"/>
    <w:rsid w:val="00D5673C"/>
    <w:rsid w:val="00D5675F"/>
    <w:rsid w:val="00D5679D"/>
    <w:rsid w:val="00D56984"/>
    <w:rsid w:val="00D569B2"/>
    <w:rsid w:val="00D569E2"/>
    <w:rsid w:val="00D569EA"/>
    <w:rsid w:val="00D56A0A"/>
    <w:rsid w:val="00D56A2F"/>
    <w:rsid w:val="00D56BBE"/>
    <w:rsid w:val="00D56C26"/>
    <w:rsid w:val="00D56C61"/>
    <w:rsid w:val="00D56C6D"/>
    <w:rsid w:val="00D56D2A"/>
    <w:rsid w:val="00D56E97"/>
    <w:rsid w:val="00D56EE2"/>
    <w:rsid w:val="00D56EE7"/>
    <w:rsid w:val="00D56EED"/>
    <w:rsid w:val="00D56F04"/>
    <w:rsid w:val="00D56F90"/>
    <w:rsid w:val="00D56FB3"/>
    <w:rsid w:val="00D56FCC"/>
    <w:rsid w:val="00D57025"/>
    <w:rsid w:val="00D57034"/>
    <w:rsid w:val="00D57079"/>
    <w:rsid w:val="00D57137"/>
    <w:rsid w:val="00D573BE"/>
    <w:rsid w:val="00D574FC"/>
    <w:rsid w:val="00D57518"/>
    <w:rsid w:val="00D575A8"/>
    <w:rsid w:val="00D57629"/>
    <w:rsid w:val="00D57696"/>
    <w:rsid w:val="00D576DF"/>
    <w:rsid w:val="00D5770E"/>
    <w:rsid w:val="00D57723"/>
    <w:rsid w:val="00D57866"/>
    <w:rsid w:val="00D57923"/>
    <w:rsid w:val="00D57937"/>
    <w:rsid w:val="00D57A37"/>
    <w:rsid w:val="00D57BD7"/>
    <w:rsid w:val="00D57CDE"/>
    <w:rsid w:val="00D57DAC"/>
    <w:rsid w:val="00D57E9E"/>
    <w:rsid w:val="00D57EC3"/>
    <w:rsid w:val="00D57EE7"/>
    <w:rsid w:val="00D57FD6"/>
    <w:rsid w:val="00D5C108"/>
    <w:rsid w:val="00D60006"/>
    <w:rsid w:val="00D600E1"/>
    <w:rsid w:val="00D60159"/>
    <w:rsid w:val="00D601F8"/>
    <w:rsid w:val="00D601FC"/>
    <w:rsid w:val="00D6028D"/>
    <w:rsid w:val="00D602BA"/>
    <w:rsid w:val="00D60316"/>
    <w:rsid w:val="00D6032E"/>
    <w:rsid w:val="00D603CD"/>
    <w:rsid w:val="00D603DB"/>
    <w:rsid w:val="00D603E7"/>
    <w:rsid w:val="00D60448"/>
    <w:rsid w:val="00D604A4"/>
    <w:rsid w:val="00D6050E"/>
    <w:rsid w:val="00D605F4"/>
    <w:rsid w:val="00D6064C"/>
    <w:rsid w:val="00D6064D"/>
    <w:rsid w:val="00D6065C"/>
    <w:rsid w:val="00D606C7"/>
    <w:rsid w:val="00D60717"/>
    <w:rsid w:val="00D60744"/>
    <w:rsid w:val="00D60763"/>
    <w:rsid w:val="00D607CC"/>
    <w:rsid w:val="00D607D2"/>
    <w:rsid w:val="00D607ED"/>
    <w:rsid w:val="00D60867"/>
    <w:rsid w:val="00D608B6"/>
    <w:rsid w:val="00D6092A"/>
    <w:rsid w:val="00D6097F"/>
    <w:rsid w:val="00D60992"/>
    <w:rsid w:val="00D60B94"/>
    <w:rsid w:val="00D60BC7"/>
    <w:rsid w:val="00D60C21"/>
    <w:rsid w:val="00D60DF1"/>
    <w:rsid w:val="00D60E1A"/>
    <w:rsid w:val="00D60E2A"/>
    <w:rsid w:val="00D60EC6"/>
    <w:rsid w:val="00D60EDF"/>
    <w:rsid w:val="00D60EFB"/>
    <w:rsid w:val="00D61157"/>
    <w:rsid w:val="00D611BC"/>
    <w:rsid w:val="00D611D0"/>
    <w:rsid w:val="00D611D6"/>
    <w:rsid w:val="00D612AB"/>
    <w:rsid w:val="00D61371"/>
    <w:rsid w:val="00D61379"/>
    <w:rsid w:val="00D61461"/>
    <w:rsid w:val="00D61478"/>
    <w:rsid w:val="00D614C5"/>
    <w:rsid w:val="00D6154A"/>
    <w:rsid w:val="00D615D5"/>
    <w:rsid w:val="00D61662"/>
    <w:rsid w:val="00D61671"/>
    <w:rsid w:val="00D61787"/>
    <w:rsid w:val="00D617FE"/>
    <w:rsid w:val="00D618D7"/>
    <w:rsid w:val="00D61907"/>
    <w:rsid w:val="00D619F7"/>
    <w:rsid w:val="00D61BF1"/>
    <w:rsid w:val="00D61BFC"/>
    <w:rsid w:val="00D61D3A"/>
    <w:rsid w:val="00D61DB9"/>
    <w:rsid w:val="00D61DF6"/>
    <w:rsid w:val="00D61E16"/>
    <w:rsid w:val="00D61EBB"/>
    <w:rsid w:val="00D61EE6"/>
    <w:rsid w:val="00D61F3D"/>
    <w:rsid w:val="00D62006"/>
    <w:rsid w:val="00D620A2"/>
    <w:rsid w:val="00D62122"/>
    <w:rsid w:val="00D6218B"/>
    <w:rsid w:val="00D621CB"/>
    <w:rsid w:val="00D6229C"/>
    <w:rsid w:val="00D622A6"/>
    <w:rsid w:val="00D62303"/>
    <w:rsid w:val="00D623FB"/>
    <w:rsid w:val="00D62475"/>
    <w:rsid w:val="00D6249C"/>
    <w:rsid w:val="00D6265B"/>
    <w:rsid w:val="00D627B6"/>
    <w:rsid w:val="00D627CD"/>
    <w:rsid w:val="00D6283E"/>
    <w:rsid w:val="00D6285B"/>
    <w:rsid w:val="00D628F8"/>
    <w:rsid w:val="00D62C5A"/>
    <w:rsid w:val="00D62C6D"/>
    <w:rsid w:val="00D62CAE"/>
    <w:rsid w:val="00D62D1F"/>
    <w:rsid w:val="00D62D5F"/>
    <w:rsid w:val="00D62E47"/>
    <w:rsid w:val="00D62F76"/>
    <w:rsid w:val="00D62F88"/>
    <w:rsid w:val="00D63011"/>
    <w:rsid w:val="00D6306E"/>
    <w:rsid w:val="00D63084"/>
    <w:rsid w:val="00D630A2"/>
    <w:rsid w:val="00D630F7"/>
    <w:rsid w:val="00D630FE"/>
    <w:rsid w:val="00D6317C"/>
    <w:rsid w:val="00D63199"/>
    <w:rsid w:val="00D631AC"/>
    <w:rsid w:val="00D63290"/>
    <w:rsid w:val="00D6335B"/>
    <w:rsid w:val="00D63402"/>
    <w:rsid w:val="00D63410"/>
    <w:rsid w:val="00D63413"/>
    <w:rsid w:val="00D634E1"/>
    <w:rsid w:val="00D6352C"/>
    <w:rsid w:val="00D6363C"/>
    <w:rsid w:val="00D6374C"/>
    <w:rsid w:val="00D6377A"/>
    <w:rsid w:val="00D637BA"/>
    <w:rsid w:val="00D638E5"/>
    <w:rsid w:val="00D638E6"/>
    <w:rsid w:val="00D639AC"/>
    <w:rsid w:val="00D639BC"/>
    <w:rsid w:val="00D639CB"/>
    <w:rsid w:val="00D63A05"/>
    <w:rsid w:val="00D63AFD"/>
    <w:rsid w:val="00D63B91"/>
    <w:rsid w:val="00D63D4C"/>
    <w:rsid w:val="00D63D80"/>
    <w:rsid w:val="00D63D8E"/>
    <w:rsid w:val="00D63E86"/>
    <w:rsid w:val="00D63F32"/>
    <w:rsid w:val="00D63F83"/>
    <w:rsid w:val="00D6401F"/>
    <w:rsid w:val="00D64025"/>
    <w:rsid w:val="00D6408F"/>
    <w:rsid w:val="00D64181"/>
    <w:rsid w:val="00D6420F"/>
    <w:rsid w:val="00D6429F"/>
    <w:rsid w:val="00D643CD"/>
    <w:rsid w:val="00D643DA"/>
    <w:rsid w:val="00D64524"/>
    <w:rsid w:val="00D64650"/>
    <w:rsid w:val="00D64674"/>
    <w:rsid w:val="00D64709"/>
    <w:rsid w:val="00D647CC"/>
    <w:rsid w:val="00D647FF"/>
    <w:rsid w:val="00D64886"/>
    <w:rsid w:val="00D648A0"/>
    <w:rsid w:val="00D648C1"/>
    <w:rsid w:val="00D649DB"/>
    <w:rsid w:val="00D64A40"/>
    <w:rsid w:val="00D64B45"/>
    <w:rsid w:val="00D64B5D"/>
    <w:rsid w:val="00D64BD0"/>
    <w:rsid w:val="00D64CF6"/>
    <w:rsid w:val="00D64D44"/>
    <w:rsid w:val="00D64E30"/>
    <w:rsid w:val="00D64EB6"/>
    <w:rsid w:val="00D64ED1"/>
    <w:rsid w:val="00D64F48"/>
    <w:rsid w:val="00D64F7B"/>
    <w:rsid w:val="00D65053"/>
    <w:rsid w:val="00D65148"/>
    <w:rsid w:val="00D6514F"/>
    <w:rsid w:val="00D65158"/>
    <w:rsid w:val="00D65253"/>
    <w:rsid w:val="00D652E1"/>
    <w:rsid w:val="00D653AC"/>
    <w:rsid w:val="00D653C0"/>
    <w:rsid w:val="00D65470"/>
    <w:rsid w:val="00D65491"/>
    <w:rsid w:val="00D654BB"/>
    <w:rsid w:val="00D65504"/>
    <w:rsid w:val="00D6554D"/>
    <w:rsid w:val="00D655D6"/>
    <w:rsid w:val="00D655DB"/>
    <w:rsid w:val="00D65609"/>
    <w:rsid w:val="00D6563F"/>
    <w:rsid w:val="00D65674"/>
    <w:rsid w:val="00D65682"/>
    <w:rsid w:val="00D656C9"/>
    <w:rsid w:val="00D656F8"/>
    <w:rsid w:val="00D65827"/>
    <w:rsid w:val="00D659EB"/>
    <w:rsid w:val="00D65A4E"/>
    <w:rsid w:val="00D65AA9"/>
    <w:rsid w:val="00D65ACA"/>
    <w:rsid w:val="00D65ADF"/>
    <w:rsid w:val="00D65AE6"/>
    <w:rsid w:val="00D65AE7"/>
    <w:rsid w:val="00D65B50"/>
    <w:rsid w:val="00D65BBB"/>
    <w:rsid w:val="00D65C36"/>
    <w:rsid w:val="00D65C8C"/>
    <w:rsid w:val="00D65C99"/>
    <w:rsid w:val="00D65FFC"/>
    <w:rsid w:val="00D6609C"/>
    <w:rsid w:val="00D6610F"/>
    <w:rsid w:val="00D66142"/>
    <w:rsid w:val="00D6614C"/>
    <w:rsid w:val="00D66181"/>
    <w:rsid w:val="00D662CE"/>
    <w:rsid w:val="00D662CF"/>
    <w:rsid w:val="00D66307"/>
    <w:rsid w:val="00D66311"/>
    <w:rsid w:val="00D663DF"/>
    <w:rsid w:val="00D66489"/>
    <w:rsid w:val="00D6652C"/>
    <w:rsid w:val="00D6658E"/>
    <w:rsid w:val="00D665BD"/>
    <w:rsid w:val="00D665FA"/>
    <w:rsid w:val="00D666CE"/>
    <w:rsid w:val="00D6673F"/>
    <w:rsid w:val="00D66752"/>
    <w:rsid w:val="00D6676E"/>
    <w:rsid w:val="00D6677F"/>
    <w:rsid w:val="00D667E3"/>
    <w:rsid w:val="00D6688C"/>
    <w:rsid w:val="00D668F1"/>
    <w:rsid w:val="00D66A30"/>
    <w:rsid w:val="00D66ABF"/>
    <w:rsid w:val="00D66B66"/>
    <w:rsid w:val="00D66B71"/>
    <w:rsid w:val="00D66BA9"/>
    <w:rsid w:val="00D66D6D"/>
    <w:rsid w:val="00D66E1B"/>
    <w:rsid w:val="00D66E81"/>
    <w:rsid w:val="00D66EAA"/>
    <w:rsid w:val="00D66EEF"/>
    <w:rsid w:val="00D66F20"/>
    <w:rsid w:val="00D66F67"/>
    <w:rsid w:val="00D66FE1"/>
    <w:rsid w:val="00D6712F"/>
    <w:rsid w:val="00D67195"/>
    <w:rsid w:val="00D671A0"/>
    <w:rsid w:val="00D672F9"/>
    <w:rsid w:val="00D6734D"/>
    <w:rsid w:val="00D67384"/>
    <w:rsid w:val="00D6738F"/>
    <w:rsid w:val="00D673EE"/>
    <w:rsid w:val="00D673F5"/>
    <w:rsid w:val="00D674D9"/>
    <w:rsid w:val="00D67541"/>
    <w:rsid w:val="00D67597"/>
    <w:rsid w:val="00D675CD"/>
    <w:rsid w:val="00D67646"/>
    <w:rsid w:val="00D6764D"/>
    <w:rsid w:val="00D67677"/>
    <w:rsid w:val="00D67734"/>
    <w:rsid w:val="00D67820"/>
    <w:rsid w:val="00D67824"/>
    <w:rsid w:val="00D6782F"/>
    <w:rsid w:val="00D678D5"/>
    <w:rsid w:val="00D6798D"/>
    <w:rsid w:val="00D67997"/>
    <w:rsid w:val="00D679B1"/>
    <w:rsid w:val="00D679DD"/>
    <w:rsid w:val="00D67B61"/>
    <w:rsid w:val="00D67BFB"/>
    <w:rsid w:val="00D67C2C"/>
    <w:rsid w:val="00D67C47"/>
    <w:rsid w:val="00D67C52"/>
    <w:rsid w:val="00D67C8F"/>
    <w:rsid w:val="00D67CAD"/>
    <w:rsid w:val="00D67D03"/>
    <w:rsid w:val="00D67D30"/>
    <w:rsid w:val="00D67FD2"/>
    <w:rsid w:val="00D6A6B3"/>
    <w:rsid w:val="00D70090"/>
    <w:rsid w:val="00D70095"/>
    <w:rsid w:val="00D7016B"/>
    <w:rsid w:val="00D701AE"/>
    <w:rsid w:val="00D70208"/>
    <w:rsid w:val="00D70267"/>
    <w:rsid w:val="00D7026D"/>
    <w:rsid w:val="00D70369"/>
    <w:rsid w:val="00D70377"/>
    <w:rsid w:val="00D7038C"/>
    <w:rsid w:val="00D705B8"/>
    <w:rsid w:val="00D706DB"/>
    <w:rsid w:val="00D70707"/>
    <w:rsid w:val="00D70754"/>
    <w:rsid w:val="00D709B5"/>
    <w:rsid w:val="00D709DD"/>
    <w:rsid w:val="00D70A9F"/>
    <w:rsid w:val="00D70B23"/>
    <w:rsid w:val="00D70B52"/>
    <w:rsid w:val="00D70BA0"/>
    <w:rsid w:val="00D70C2C"/>
    <w:rsid w:val="00D70D79"/>
    <w:rsid w:val="00D70E13"/>
    <w:rsid w:val="00D7105F"/>
    <w:rsid w:val="00D7115B"/>
    <w:rsid w:val="00D7116C"/>
    <w:rsid w:val="00D711C6"/>
    <w:rsid w:val="00D711F7"/>
    <w:rsid w:val="00D71237"/>
    <w:rsid w:val="00D7123D"/>
    <w:rsid w:val="00D7127E"/>
    <w:rsid w:val="00D7138D"/>
    <w:rsid w:val="00D71395"/>
    <w:rsid w:val="00D7142E"/>
    <w:rsid w:val="00D71481"/>
    <w:rsid w:val="00D714C4"/>
    <w:rsid w:val="00D71509"/>
    <w:rsid w:val="00D71591"/>
    <w:rsid w:val="00D715AD"/>
    <w:rsid w:val="00D7164C"/>
    <w:rsid w:val="00D71662"/>
    <w:rsid w:val="00D71735"/>
    <w:rsid w:val="00D7178A"/>
    <w:rsid w:val="00D717CD"/>
    <w:rsid w:val="00D71808"/>
    <w:rsid w:val="00D71829"/>
    <w:rsid w:val="00D71938"/>
    <w:rsid w:val="00D7196A"/>
    <w:rsid w:val="00D719AB"/>
    <w:rsid w:val="00D71A71"/>
    <w:rsid w:val="00D71AFC"/>
    <w:rsid w:val="00D71AFE"/>
    <w:rsid w:val="00D71B30"/>
    <w:rsid w:val="00D71B79"/>
    <w:rsid w:val="00D71CCC"/>
    <w:rsid w:val="00D71D0A"/>
    <w:rsid w:val="00D71D5C"/>
    <w:rsid w:val="00D71E34"/>
    <w:rsid w:val="00D71E66"/>
    <w:rsid w:val="00D71EAD"/>
    <w:rsid w:val="00D71F92"/>
    <w:rsid w:val="00D71FBE"/>
    <w:rsid w:val="00D720DC"/>
    <w:rsid w:val="00D72248"/>
    <w:rsid w:val="00D722CF"/>
    <w:rsid w:val="00D723A9"/>
    <w:rsid w:val="00D724CD"/>
    <w:rsid w:val="00D724EC"/>
    <w:rsid w:val="00D7254B"/>
    <w:rsid w:val="00D72580"/>
    <w:rsid w:val="00D72635"/>
    <w:rsid w:val="00D72795"/>
    <w:rsid w:val="00D72858"/>
    <w:rsid w:val="00D72899"/>
    <w:rsid w:val="00D729BD"/>
    <w:rsid w:val="00D72A44"/>
    <w:rsid w:val="00D72B0F"/>
    <w:rsid w:val="00D72B1B"/>
    <w:rsid w:val="00D72B71"/>
    <w:rsid w:val="00D72C9E"/>
    <w:rsid w:val="00D72CA5"/>
    <w:rsid w:val="00D72D39"/>
    <w:rsid w:val="00D72D53"/>
    <w:rsid w:val="00D72E2B"/>
    <w:rsid w:val="00D72ECF"/>
    <w:rsid w:val="00D72ED9"/>
    <w:rsid w:val="00D72EFE"/>
    <w:rsid w:val="00D72FD0"/>
    <w:rsid w:val="00D73045"/>
    <w:rsid w:val="00D73081"/>
    <w:rsid w:val="00D730D2"/>
    <w:rsid w:val="00D730F8"/>
    <w:rsid w:val="00D73159"/>
    <w:rsid w:val="00D731D7"/>
    <w:rsid w:val="00D731E9"/>
    <w:rsid w:val="00D73222"/>
    <w:rsid w:val="00D7326C"/>
    <w:rsid w:val="00D732E4"/>
    <w:rsid w:val="00D732F0"/>
    <w:rsid w:val="00D73302"/>
    <w:rsid w:val="00D7347D"/>
    <w:rsid w:val="00D7348F"/>
    <w:rsid w:val="00D7351C"/>
    <w:rsid w:val="00D73552"/>
    <w:rsid w:val="00D73598"/>
    <w:rsid w:val="00D735DF"/>
    <w:rsid w:val="00D735E2"/>
    <w:rsid w:val="00D736CB"/>
    <w:rsid w:val="00D737A0"/>
    <w:rsid w:val="00D737A6"/>
    <w:rsid w:val="00D737E9"/>
    <w:rsid w:val="00D73869"/>
    <w:rsid w:val="00D738FE"/>
    <w:rsid w:val="00D7398D"/>
    <w:rsid w:val="00D739AC"/>
    <w:rsid w:val="00D73B9D"/>
    <w:rsid w:val="00D73C1D"/>
    <w:rsid w:val="00D73D5A"/>
    <w:rsid w:val="00D73D6F"/>
    <w:rsid w:val="00D73ED3"/>
    <w:rsid w:val="00D73FDF"/>
    <w:rsid w:val="00D74194"/>
    <w:rsid w:val="00D741AF"/>
    <w:rsid w:val="00D74209"/>
    <w:rsid w:val="00D7426F"/>
    <w:rsid w:val="00D74368"/>
    <w:rsid w:val="00D74395"/>
    <w:rsid w:val="00D744AA"/>
    <w:rsid w:val="00D745FD"/>
    <w:rsid w:val="00D7465B"/>
    <w:rsid w:val="00D7465C"/>
    <w:rsid w:val="00D74707"/>
    <w:rsid w:val="00D74795"/>
    <w:rsid w:val="00D74797"/>
    <w:rsid w:val="00D7483E"/>
    <w:rsid w:val="00D748E9"/>
    <w:rsid w:val="00D74901"/>
    <w:rsid w:val="00D74980"/>
    <w:rsid w:val="00D74A5A"/>
    <w:rsid w:val="00D74B13"/>
    <w:rsid w:val="00D74B20"/>
    <w:rsid w:val="00D74BC3"/>
    <w:rsid w:val="00D74D0D"/>
    <w:rsid w:val="00D74D55"/>
    <w:rsid w:val="00D74D8D"/>
    <w:rsid w:val="00D74FC3"/>
    <w:rsid w:val="00D7508A"/>
    <w:rsid w:val="00D7508D"/>
    <w:rsid w:val="00D750A7"/>
    <w:rsid w:val="00D750D8"/>
    <w:rsid w:val="00D75138"/>
    <w:rsid w:val="00D75216"/>
    <w:rsid w:val="00D75242"/>
    <w:rsid w:val="00D7537F"/>
    <w:rsid w:val="00D753B5"/>
    <w:rsid w:val="00D753F4"/>
    <w:rsid w:val="00D7546C"/>
    <w:rsid w:val="00D75476"/>
    <w:rsid w:val="00D754F0"/>
    <w:rsid w:val="00D75553"/>
    <w:rsid w:val="00D755C0"/>
    <w:rsid w:val="00D756E0"/>
    <w:rsid w:val="00D75728"/>
    <w:rsid w:val="00D758D6"/>
    <w:rsid w:val="00D7593D"/>
    <w:rsid w:val="00D75A25"/>
    <w:rsid w:val="00D75A5F"/>
    <w:rsid w:val="00D75A64"/>
    <w:rsid w:val="00D75B15"/>
    <w:rsid w:val="00D75BA0"/>
    <w:rsid w:val="00D75BF4"/>
    <w:rsid w:val="00D75C25"/>
    <w:rsid w:val="00D75C55"/>
    <w:rsid w:val="00D75D47"/>
    <w:rsid w:val="00D75D50"/>
    <w:rsid w:val="00D75DFA"/>
    <w:rsid w:val="00D75DFF"/>
    <w:rsid w:val="00D75E62"/>
    <w:rsid w:val="00D75F03"/>
    <w:rsid w:val="00D75F63"/>
    <w:rsid w:val="00D75FB5"/>
    <w:rsid w:val="00D760C7"/>
    <w:rsid w:val="00D76108"/>
    <w:rsid w:val="00D7617A"/>
    <w:rsid w:val="00D7618A"/>
    <w:rsid w:val="00D76190"/>
    <w:rsid w:val="00D761D4"/>
    <w:rsid w:val="00D762BB"/>
    <w:rsid w:val="00D763E1"/>
    <w:rsid w:val="00D76475"/>
    <w:rsid w:val="00D7666E"/>
    <w:rsid w:val="00D76730"/>
    <w:rsid w:val="00D767BB"/>
    <w:rsid w:val="00D767FB"/>
    <w:rsid w:val="00D7681F"/>
    <w:rsid w:val="00D768B4"/>
    <w:rsid w:val="00D768C6"/>
    <w:rsid w:val="00D768DE"/>
    <w:rsid w:val="00D76951"/>
    <w:rsid w:val="00D769AB"/>
    <w:rsid w:val="00D769C4"/>
    <w:rsid w:val="00D76A0C"/>
    <w:rsid w:val="00D76A3A"/>
    <w:rsid w:val="00D76A51"/>
    <w:rsid w:val="00D76A52"/>
    <w:rsid w:val="00D76A75"/>
    <w:rsid w:val="00D76AEF"/>
    <w:rsid w:val="00D76B0C"/>
    <w:rsid w:val="00D76BAD"/>
    <w:rsid w:val="00D76BB7"/>
    <w:rsid w:val="00D76C14"/>
    <w:rsid w:val="00D76C17"/>
    <w:rsid w:val="00D76C9F"/>
    <w:rsid w:val="00D76CC2"/>
    <w:rsid w:val="00D76D02"/>
    <w:rsid w:val="00D76DE7"/>
    <w:rsid w:val="00D76E5D"/>
    <w:rsid w:val="00D76F28"/>
    <w:rsid w:val="00D76F75"/>
    <w:rsid w:val="00D77065"/>
    <w:rsid w:val="00D7709B"/>
    <w:rsid w:val="00D770C7"/>
    <w:rsid w:val="00D771C4"/>
    <w:rsid w:val="00D77390"/>
    <w:rsid w:val="00D773A1"/>
    <w:rsid w:val="00D773DA"/>
    <w:rsid w:val="00D77420"/>
    <w:rsid w:val="00D77431"/>
    <w:rsid w:val="00D774EE"/>
    <w:rsid w:val="00D776E4"/>
    <w:rsid w:val="00D778A7"/>
    <w:rsid w:val="00D77974"/>
    <w:rsid w:val="00D77976"/>
    <w:rsid w:val="00D779A9"/>
    <w:rsid w:val="00D779B6"/>
    <w:rsid w:val="00D779CB"/>
    <w:rsid w:val="00D77A78"/>
    <w:rsid w:val="00D77B04"/>
    <w:rsid w:val="00D77C49"/>
    <w:rsid w:val="00D77D0E"/>
    <w:rsid w:val="00D77D19"/>
    <w:rsid w:val="00D77DE4"/>
    <w:rsid w:val="00D77E5F"/>
    <w:rsid w:val="00D77EA3"/>
    <w:rsid w:val="00D77F1A"/>
    <w:rsid w:val="00D77F65"/>
    <w:rsid w:val="00D77F71"/>
    <w:rsid w:val="00D77FE2"/>
    <w:rsid w:val="00D8000B"/>
    <w:rsid w:val="00D80027"/>
    <w:rsid w:val="00D80052"/>
    <w:rsid w:val="00D80058"/>
    <w:rsid w:val="00D800B9"/>
    <w:rsid w:val="00D80216"/>
    <w:rsid w:val="00D80330"/>
    <w:rsid w:val="00D8034D"/>
    <w:rsid w:val="00D80367"/>
    <w:rsid w:val="00D80382"/>
    <w:rsid w:val="00D8043B"/>
    <w:rsid w:val="00D80527"/>
    <w:rsid w:val="00D8060C"/>
    <w:rsid w:val="00D806E0"/>
    <w:rsid w:val="00D80904"/>
    <w:rsid w:val="00D809D9"/>
    <w:rsid w:val="00D809E8"/>
    <w:rsid w:val="00D80A07"/>
    <w:rsid w:val="00D80A6C"/>
    <w:rsid w:val="00D80AA0"/>
    <w:rsid w:val="00D80AEF"/>
    <w:rsid w:val="00D80C05"/>
    <w:rsid w:val="00D80C16"/>
    <w:rsid w:val="00D80C98"/>
    <w:rsid w:val="00D80CA4"/>
    <w:rsid w:val="00D80CBE"/>
    <w:rsid w:val="00D80D1F"/>
    <w:rsid w:val="00D80D41"/>
    <w:rsid w:val="00D80D4F"/>
    <w:rsid w:val="00D80EF0"/>
    <w:rsid w:val="00D810FA"/>
    <w:rsid w:val="00D81113"/>
    <w:rsid w:val="00D81154"/>
    <w:rsid w:val="00D8123B"/>
    <w:rsid w:val="00D814D3"/>
    <w:rsid w:val="00D8161B"/>
    <w:rsid w:val="00D81622"/>
    <w:rsid w:val="00D81636"/>
    <w:rsid w:val="00D8163A"/>
    <w:rsid w:val="00D81811"/>
    <w:rsid w:val="00D8192B"/>
    <w:rsid w:val="00D81AB8"/>
    <w:rsid w:val="00D81ADE"/>
    <w:rsid w:val="00D81BA6"/>
    <w:rsid w:val="00D81C3F"/>
    <w:rsid w:val="00D81CBE"/>
    <w:rsid w:val="00D81DA4"/>
    <w:rsid w:val="00D81DEA"/>
    <w:rsid w:val="00D81EA0"/>
    <w:rsid w:val="00D81EAF"/>
    <w:rsid w:val="00D81F74"/>
    <w:rsid w:val="00D820C5"/>
    <w:rsid w:val="00D8219C"/>
    <w:rsid w:val="00D8223B"/>
    <w:rsid w:val="00D8246D"/>
    <w:rsid w:val="00D82491"/>
    <w:rsid w:val="00D824D5"/>
    <w:rsid w:val="00D8265B"/>
    <w:rsid w:val="00D82685"/>
    <w:rsid w:val="00D82694"/>
    <w:rsid w:val="00D827C3"/>
    <w:rsid w:val="00D82810"/>
    <w:rsid w:val="00D828A5"/>
    <w:rsid w:val="00D82965"/>
    <w:rsid w:val="00D82A57"/>
    <w:rsid w:val="00D82AA6"/>
    <w:rsid w:val="00D82AAD"/>
    <w:rsid w:val="00D82AB5"/>
    <w:rsid w:val="00D82B01"/>
    <w:rsid w:val="00D82CC0"/>
    <w:rsid w:val="00D82D07"/>
    <w:rsid w:val="00D82D2F"/>
    <w:rsid w:val="00D82D36"/>
    <w:rsid w:val="00D82D82"/>
    <w:rsid w:val="00D82F30"/>
    <w:rsid w:val="00D82F84"/>
    <w:rsid w:val="00D82FA6"/>
    <w:rsid w:val="00D82FC4"/>
    <w:rsid w:val="00D83022"/>
    <w:rsid w:val="00D83151"/>
    <w:rsid w:val="00D831AB"/>
    <w:rsid w:val="00D83200"/>
    <w:rsid w:val="00D83340"/>
    <w:rsid w:val="00D835AB"/>
    <w:rsid w:val="00D836BA"/>
    <w:rsid w:val="00D836BD"/>
    <w:rsid w:val="00D837A6"/>
    <w:rsid w:val="00D83822"/>
    <w:rsid w:val="00D8394B"/>
    <w:rsid w:val="00D83973"/>
    <w:rsid w:val="00D83A8E"/>
    <w:rsid w:val="00D83A92"/>
    <w:rsid w:val="00D83AA6"/>
    <w:rsid w:val="00D83AEC"/>
    <w:rsid w:val="00D83B2F"/>
    <w:rsid w:val="00D83B78"/>
    <w:rsid w:val="00D83BD7"/>
    <w:rsid w:val="00D83C48"/>
    <w:rsid w:val="00D83C77"/>
    <w:rsid w:val="00D83D5C"/>
    <w:rsid w:val="00D83DF9"/>
    <w:rsid w:val="00D83E0B"/>
    <w:rsid w:val="00D83E3C"/>
    <w:rsid w:val="00D83E62"/>
    <w:rsid w:val="00D83E66"/>
    <w:rsid w:val="00D83E8B"/>
    <w:rsid w:val="00D83EB4"/>
    <w:rsid w:val="00D83ECA"/>
    <w:rsid w:val="00D83ED8"/>
    <w:rsid w:val="00D83EE3"/>
    <w:rsid w:val="00D83FED"/>
    <w:rsid w:val="00D840B8"/>
    <w:rsid w:val="00D84102"/>
    <w:rsid w:val="00D84162"/>
    <w:rsid w:val="00D841CC"/>
    <w:rsid w:val="00D841E7"/>
    <w:rsid w:val="00D842D6"/>
    <w:rsid w:val="00D843A9"/>
    <w:rsid w:val="00D84569"/>
    <w:rsid w:val="00D8469B"/>
    <w:rsid w:val="00D846AA"/>
    <w:rsid w:val="00D846BE"/>
    <w:rsid w:val="00D8476E"/>
    <w:rsid w:val="00D8492D"/>
    <w:rsid w:val="00D849A6"/>
    <w:rsid w:val="00D849CD"/>
    <w:rsid w:val="00D849E5"/>
    <w:rsid w:val="00D84A82"/>
    <w:rsid w:val="00D84AD5"/>
    <w:rsid w:val="00D84B29"/>
    <w:rsid w:val="00D84B43"/>
    <w:rsid w:val="00D84C9A"/>
    <w:rsid w:val="00D84CC1"/>
    <w:rsid w:val="00D84CC9"/>
    <w:rsid w:val="00D84D18"/>
    <w:rsid w:val="00D84D2C"/>
    <w:rsid w:val="00D84D33"/>
    <w:rsid w:val="00D84D67"/>
    <w:rsid w:val="00D84E4A"/>
    <w:rsid w:val="00D84EAC"/>
    <w:rsid w:val="00D84EF2"/>
    <w:rsid w:val="00D84F00"/>
    <w:rsid w:val="00D84FEF"/>
    <w:rsid w:val="00D85018"/>
    <w:rsid w:val="00D850D3"/>
    <w:rsid w:val="00D85103"/>
    <w:rsid w:val="00D85134"/>
    <w:rsid w:val="00D85185"/>
    <w:rsid w:val="00D8519E"/>
    <w:rsid w:val="00D85262"/>
    <w:rsid w:val="00D852B6"/>
    <w:rsid w:val="00D85465"/>
    <w:rsid w:val="00D8556E"/>
    <w:rsid w:val="00D855A1"/>
    <w:rsid w:val="00D856C5"/>
    <w:rsid w:val="00D85843"/>
    <w:rsid w:val="00D8588D"/>
    <w:rsid w:val="00D858B8"/>
    <w:rsid w:val="00D858C4"/>
    <w:rsid w:val="00D8591B"/>
    <w:rsid w:val="00D8598C"/>
    <w:rsid w:val="00D859DF"/>
    <w:rsid w:val="00D85A3B"/>
    <w:rsid w:val="00D85A43"/>
    <w:rsid w:val="00D85AB4"/>
    <w:rsid w:val="00D85AE6"/>
    <w:rsid w:val="00D85BBE"/>
    <w:rsid w:val="00D85C60"/>
    <w:rsid w:val="00D85CF4"/>
    <w:rsid w:val="00D85D50"/>
    <w:rsid w:val="00D85E35"/>
    <w:rsid w:val="00D85F18"/>
    <w:rsid w:val="00D85F1F"/>
    <w:rsid w:val="00D8607F"/>
    <w:rsid w:val="00D86121"/>
    <w:rsid w:val="00D8613F"/>
    <w:rsid w:val="00D8628C"/>
    <w:rsid w:val="00D8634E"/>
    <w:rsid w:val="00D86360"/>
    <w:rsid w:val="00D863CD"/>
    <w:rsid w:val="00D865C5"/>
    <w:rsid w:val="00D865EB"/>
    <w:rsid w:val="00D86727"/>
    <w:rsid w:val="00D8677A"/>
    <w:rsid w:val="00D8679D"/>
    <w:rsid w:val="00D86848"/>
    <w:rsid w:val="00D8684C"/>
    <w:rsid w:val="00D86A03"/>
    <w:rsid w:val="00D86A62"/>
    <w:rsid w:val="00D86AAC"/>
    <w:rsid w:val="00D86B59"/>
    <w:rsid w:val="00D86B74"/>
    <w:rsid w:val="00D86C47"/>
    <w:rsid w:val="00D86C63"/>
    <w:rsid w:val="00D86CB4"/>
    <w:rsid w:val="00D86D10"/>
    <w:rsid w:val="00D86D19"/>
    <w:rsid w:val="00D86DB0"/>
    <w:rsid w:val="00D86E58"/>
    <w:rsid w:val="00D86EAE"/>
    <w:rsid w:val="00D86F02"/>
    <w:rsid w:val="00D86F6F"/>
    <w:rsid w:val="00D86FE7"/>
    <w:rsid w:val="00D87034"/>
    <w:rsid w:val="00D87159"/>
    <w:rsid w:val="00D871AF"/>
    <w:rsid w:val="00D871DD"/>
    <w:rsid w:val="00D87358"/>
    <w:rsid w:val="00D873B2"/>
    <w:rsid w:val="00D87429"/>
    <w:rsid w:val="00D87555"/>
    <w:rsid w:val="00D87573"/>
    <w:rsid w:val="00D87618"/>
    <w:rsid w:val="00D876D0"/>
    <w:rsid w:val="00D876E2"/>
    <w:rsid w:val="00D8792E"/>
    <w:rsid w:val="00D87ABA"/>
    <w:rsid w:val="00D87AC4"/>
    <w:rsid w:val="00D87B0E"/>
    <w:rsid w:val="00D87BA7"/>
    <w:rsid w:val="00D87BEE"/>
    <w:rsid w:val="00D87BF7"/>
    <w:rsid w:val="00D87C2E"/>
    <w:rsid w:val="00D87C3C"/>
    <w:rsid w:val="00D87C5B"/>
    <w:rsid w:val="00D87D4C"/>
    <w:rsid w:val="00D87E37"/>
    <w:rsid w:val="00D87E78"/>
    <w:rsid w:val="00D87E9B"/>
    <w:rsid w:val="00D9001B"/>
    <w:rsid w:val="00D9009D"/>
    <w:rsid w:val="00D90214"/>
    <w:rsid w:val="00D90258"/>
    <w:rsid w:val="00D90272"/>
    <w:rsid w:val="00D9027C"/>
    <w:rsid w:val="00D90309"/>
    <w:rsid w:val="00D903E8"/>
    <w:rsid w:val="00D9047A"/>
    <w:rsid w:val="00D90496"/>
    <w:rsid w:val="00D90588"/>
    <w:rsid w:val="00D905C6"/>
    <w:rsid w:val="00D90787"/>
    <w:rsid w:val="00D90836"/>
    <w:rsid w:val="00D90875"/>
    <w:rsid w:val="00D90907"/>
    <w:rsid w:val="00D90992"/>
    <w:rsid w:val="00D909E8"/>
    <w:rsid w:val="00D90A9C"/>
    <w:rsid w:val="00D90B4F"/>
    <w:rsid w:val="00D90DC9"/>
    <w:rsid w:val="00D90F34"/>
    <w:rsid w:val="00D91043"/>
    <w:rsid w:val="00D91051"/>
    <w:rsid w:val="00D911D7"/>
    <w:rsid w:val="00D91215"/>
    <w:rsid w:val="00D91378"/>
    <w:rsid w:val="00D91500"/>
    <w:rsid w:val="00D91552"/>
    <w:rsid w:val="00D9158E"/>
    <w:rsid w:val="00D916F7"/>
    <w:rsid w:val="00D91801"/>
    <w:rsid w:val="00D918B1"/>
    <w:rsid w:val="00D91B2C"/>
    <w:rsid w:val="00D91E31"/>
    <w:rsid w:val="00D91EE3"/>
    <w:rsid w:val="00D91F8F"/>
    <w:rsid w:val="00D91F91"/>
    <w:rsid w:val="00D91FFB"/>
    <w:rsid w:val="00D92037"/>
    <w:rsid w:val="00D9212C"/>
    <w:rsid w:val="00D921F2"/>
    <w:rsid w:val="00D9220D"/>
    <w:rsid w:val="00D92285"/>
    <w:rsid w:val="00D922AF"/>
    <w:rsid w:val="00D92363"/>
    <w:rsid w:val="00D92446"/>
    <w:rsid w:val="00D92486"/>
    <w:rsid w:val="00D924E1"/>
    <w:rsid w:val="00D92513"/>
    <w:rsid w:val="00D9253F"/>
    <w:rsid w:val="00D92674"/>
    <w:rsid w:val="00D9267E"/>
    <w:rsid w:val="00D9282C"/>
    <w:rsid w:val="00D92840"/>
    <w:rsid w:val="00D9288F"/>
    <w:rsid w:val="00D928B1"/>
    <w:rsid w:val="00D928F7"/>
    <w:rsid w:val="00D92907"/>
    <w:rsid w:val="00D929A1"/>
    <w:rsid w:val="00D92AA5"/>
    <w:rsid w:val="00D92BD8"/>
    <w:rsid w:val="00D92D8F"/>
    <w:rsid w:val="00D92D96"/>
    <w:rsid w:val="00D92EAA"/>
    <w:rsid w:val="00D92F06"/>
    <w:rsid w:val="00D92F0D"/>
    <w:rsid w:val="00D92FA2"/>
    <w:rsid w:val="00D93078"/>
    <w:rsid w:val="00D93089"/>
    <w:rsid w:val="00D93149"/>
    <w:rsid w:val="00D9331A"/>
    <w:rsid w:val="00D93417"/>
    <w:rsid w:val="00D934A4"/>
    <w:rsid w:val="00D934B7"/>
    <w:rsid w:val="00D93517"/>
    <w:rsid w:val="00D93518"/>
    <w:rsid w:val="00D935CB"/>
    <w:rsid w:val="00D935D8"/>
    <w:rsid w:val="00D9368D"/>
    <w:rsid w:val="00D936BB"/>
    <w:rsid w:val="00D936C4"/>
    <w:rsid w:val="00D93756"/>
    <w:rsid w:val="00D9399B"/>
    <w:rsid w:val="00D939B7"/>
    <w:rsid w:val="00D93A7B"/>
    <w:rsid w:val="00D93AD6"/>
    <w:rsid w:val="00D93BFC"/>
    <w:rsid w:val="00D93C57"/>
    <w:rsid w:val="00D93D27"/>
    <w:rsid w:val="00D93E20"/>
    <w:rsid w:val="00D93E59"/>
    <w:rsid w:val="00D93E5D"/>
    <w:rsid w:val="00D93F35"/>
    <w:rsid w:val="00D9406E"/>
    <w:rsid w:val="00D9409A"/>
    <w:rsid w:val="00D940BC"/>
    <w:rsid w:val="00D94221"/>
    <w:rsid w:val="00D9438A"/>
    <w:rsid w:val="00D943A0"/>
    <w:rsid w:val="00D9448E"/>
    <w:rsid w:val="00D94494"/>
    <w:rsid w:val="00D94503"/>
    <w:rsid w:val="00D9452A"/>
    <w:rsid w:val="00D94625"/>
    <w:rsid w:val="00D94657"/>
    <w:rsid w:val="00D946BD"/>
    <w:rsid w:val="00D94717"/>
    <w:rsid w:val="00D94763"/>
    <w:rsid w:val="00D94892"/>
    <w:rsid w:val="00D9489F"/>
    <w:rsid w:val="00D948D9"/>
    <w:rsid w:val="00D948F7"/>
    <w:rsid w:val="00D9491F"/>
    <w:rsid w:val="00D949C6"/>
    <w:rsid w:val="00D949F1"/>
    <w:rsid w:val="00D94AA9"/>
    <w:rsid w:val="00D94B95"/>
    <w:rsid w:val="00D94BE2"/>
    <w:rsid w:val="00D94C04"/>
    <w:rsid w:val="00D94C88"/>
    <w:rsid w:val="00D94C94"/>
    <w:rsid w:val="00D94C98"/>
    <w:rsid w:val="00D94D20"/>
    <w:rsid w:val="00D94D21"/>
    <w:rsid w:val="00D94D2D"/>
    <w:rsid w:val="00D94D4E"/>
    <w:rsid w:val="00D94D94"/>
    <w:rsid w:val="00D94DE1"/>
    <w:rsid w:val="00D94E42"/>
    <w:rsid w:val="00D94FD8"/>
    <w:rsid w:val="00D950A7"/>
    <w:rsid w:val="00D950B5"/>
    <w:rsid w:val="00D9519D"/>
    <w:rsid w:val="00D951CB"/>
    <w:rsid w:val="00D95233"/>
    <w:rsid w:val="00D95294"/>
    <w:rsid w:val="00D952EC"/>
    <w:rsid w:val="00D954DF"/>
    <w:rsid w:val="00D95577"/>
    <w:rsid w:val="00D955AE"/>
    <w:rsid w:val="00D9561D"/>
    <w:rsid w:val="00D958F2"/>
    <w:rsid w:val="00D95937"/>
    <w:rsid w:val="00D959BE"/>
    <w:rsid w:val="00D95A2E"/>
    <w:rsid w:val="00D95A6D"/>
    <w:rsid w:val="00D95B44"/>
    <w:rsid w:val="00D95B69"/>
    <w:rsid w:val="00D95BAB"/>
    <w:rsid w:val="00D95C24"/>
    <w:rsid w:val="00D95C52"/>
    <w:rsid w:val="00D95C86"/>
    <w:rsid w:val="00D95E40"/>
    <w:rsid w:val="00D95EA8"/>
    <w:rsid w:val="00D95EB3"/>
    <w:rsid w:val="00D95EE6"/>
    <w:rsid w:val="00D95FB1"/>
    <w:rsid w:val="00D95FC8"/>
    <w:rsid w:val="00D95FDF"/>
    <w:rsid w:val="00D96014"/>
    <w:rsid w:val="00D9610B"/>
    <w:rsid w:val="00D96127"/>
    <w:rsid w:val="00D9614B"/>
    <w:rsid w:val="00D96250"/>
    <w:rsid w:val="00D9627C"/>
    <w:rsid w:val="00D9627D"/>
    <w:rsid w:val="00D962CE"/>
    <w:rsid w:val="00D962DE"/>
    <w:rsid w:val="00D9635D"/>
    <w:rsid w:val="00D963C5"/>
    <w:rsid w:val="00D96443"/>
    <w:rsid w:val="00D9644A"/>
    <w:rsid w:val="00D965B8"/>
    <w:rsid w:val="00D965EA"/>
    <w:rsid w:val="00D9663D"/>
    <w:rsid w:val="00D9666C"/>
    <w:rsid w:val="00D9679E"/>
    <w:rsid w:val="00D968B8"/>
    <w:rsid w:val="00D968DE"/>
    <w:rsid w:val="00D96925"/>
    <w:rsid w:val="00D9696F"/>
    <w:rsid w:val="00D96B1E"/>
    <w:rsid w:val="00D96B31"/>
    <w:rsid w:val="00D96B6C"/>
    <w:rsid w:val="00D96D49"/>
    <w:rsid w:val="00D96D86"/>
    <w:rsid w:val="00D96DB1"/>
    <w:rsid w:val="00D96F4A"/>
    <w:rsid w:val="00D96F9A"/>
    <w:rsid w:val="00D97096"/>
    <w:rsid w:val="00D97114"/>
    <w:rsid w:val="00D97127"/>
    <w:rsid w:val="00D971B5"/>
    <w:rsid w:val="00D972AB"/>
    <w:rsid w:val="00D9744B"/>
    <w:rsid w:val="00D974BB"/>
    <w:rsid w:val="00D9754F"/>
    <w:rsid w:val="00D97568"/>
    <w:rsid w:val="00D9757D"/>
    <w:rsid w:val="00D97593"/>
    <w:rsid w:val="00D976DD"/>
    <w:rsid w:val="00D97759"/>
    <w:rsid w:val="00D977E8"/>
    <w:rsid w:val="00D9787F"/>
    <w:rsid w:val="00D97997"/>
    <w:rsid w:val="00D97ACE"/>
    <w:rsid w:val="00D97BC9"/>
    <w:rsid w:val="00D97C24"/>
    <w:rsid w:val="00D97CB5"/>
    <w:rsid w:val="00D97CB9"/>
    <w:rsid w:val="00D97D21"/>
    <w:rsid w:val="00D97D91"/>
    <w:rsid w:val="00D97FD4"/>
    <w:rsid w:val="00DA00AA"/>
    <w:rsid w:val="00DA036F"/>
    <w:rsid w:val="00DA0377"/>
    <w:rsid w:val="00DA04EA"/>
    <w:rsid w:val="00DA04FC"/>
    <w:rsid w:val="00DA0544"/>
    <w:rsid w:val="00DA0551"/>
    <w:rsid w:val="00DA055C"/>
    <w:rsid w:val="00DA063E"/>
    <w:rsid w:val="00DA0688"/>
    <w:rsid w:val="00DA0698"/>
    <w:rsid w:val="00DA06B4"/>
    <w:rsid w:val="00DA06ED"/>
    <w:rsid w:val="00DA07E6"/>
    <w:rsid w:val="00DA0831"/>
    <w:rsid w:val="00DA0874"/>
    <w:rsid w:val="00DA08FD"/>
    <w:rsid w:val="00DA0905"/>
    <w:rsid w:val="00DA093C"/>
    <w:rsid w:val="00DA094E"/>
    <w:rsid w:val="00DA096F"/>
    <w:rsid w:val="00DA09A2"/>
    <w:rsid w:val="00DA09A4"/>
    <w:rsid w:val="00DA0A4B"/>
    <w:rsid w:val="00DA0AF6"/>
    <w:rsid w:val="00DA0B34"/>
    <w:rsid w:val="00DA0B59"/>
    <w:rsid w:val="00DA0C2D"/>
    <w:rsid w:val="00DA0CD8"/>
    <w:rsid w:val="00DA0CFB"/>
    <w:rsid w:val="00DA0D2D"/>
    <w:rsid w:val="00DA0D3B"/>
    <w:rsid w:val="00DA0E47"/>
    <w:rsid w:val="00DA0EB9"/>
    <w:rsid w:val="00DA0EE4"/>
    <w:rsid w:val="00DA0EEF"/>
    <w:rsid w:val="00DA0F70"/>
    <w:rsid w:val="00DA10B0"/>
    <w:rsid w:val="00DA10E2"/>
    <w:rsid w:val="00DA13F2"/>
    <w:rsid w:val="00DA1416"/>
    <w:rsid w:val="00DA14C6"/>
    <w:rsid w:val="00DA1566"/>
    <w:rsid w:val="00DA1694"/>
    <w:rsid w:val="00DA16FE"/>
    <w:rsid w:val="00DA1736"/>
    <w:rsid w:val="00DA1767"/>
    <w:rsid w:val="00DA176F"/>
    <w:rsid w:val="00DA1891"/>
    <w:rsid w:val="00DA18CB"/>
    <w:rsid w:val="00DA1ACE"/>
    <w:rsid w:val="00DA1BAE"/>
    <w:rsid w:val="00DA1C37"/>
    <w:rsid w:val="00DA1C68"/>
    <w:rsid w:val="00DA1C8D"/>
    <w:rsid w:val="00DA1CD3"/>
    <w:rsid w:val="00DA1CD6"/>
    <w:rsid w:val="00DA1D48"/>
    <w:rsid w:val="00DA1D8B"/>
    <w:rsid w:val="00DA1DF8"/>
    <w:rsid w:val="00DA1E40"/>
    <w:rsid w:val="00DA1F06"/>
    <w:rsid w:val="00DA1F0C"/>
    <w:rsid w:val="00DA1F26"/>
    <w:rsid w:val="00DA1F91"/>
    <w:rsid w:val="00DA1FB0"/>
    <w:rsid w:val="00DA1FE5"/>
    <w:rsid w:val="00DA203D"/>
    <w:rsid w:val="00DA21FD"/>
    <w:rsid w:val="00DA2239"/>
    <w:rsid w:val="00DA226F"/>
    <w:rsid w:val="00DA230A"/>
    <w:rsid w:val="00DA2367"/>
    <w:rsid w:val="00DA2430"/>
    <w:rsid w:val="00DA244A"/>
    <w:rsid w:val="00DA25A7"/>
    <w:rsid w:val="00DA25D9"/>
    <w:rsid w:val="00DA2619"/>
    <w:rsid w:val="00DA276A"/>
    <w:rsid w:val="00DA279E"/>
    <w:rsid w:val="00DA27FA"/>
    <w:rsid w:val="00DA2890"/>
    <w:rsid w:val="00DA28CF"/>
    <w:rsid w:val="00DA28F4"/>
    <w:rsid w:val="00DA2954"/>
    <w:rsid w:val="00DA2957"/>
    <w:rsid w:val="00DA295B"/>
    <w:rsid w:val="00DA29C7"/>
    <w:rsid w:val="00DA29D8"/>
    <w:rsid w:val="00DA2A24"/>
    <w:rsid w:val="00DA2AC1"/>
    <w:rsid w:val="00DA2AFE"/>
    <w:rsid w:val="00DA2C76"/>
    <w:rsid w:val="00DA2CA6"/>
    <w:rsid w:val="00DA2CF8"/>
    <w:rsid w:val="00DA2D11"/>
    <w:rsid w:val="00DA2DA8"/>
    <w:rsid w:val="00DA2DCC"/>
    <w:rsid w:val="00DA2DF3"/>
    <w:rsid w:val="00DA2E62"/>
    <w:rsid w:val="00DA2EC7"/>
    <w:rsid w:val="00DA2FC1"/>
    <w:rsid w:val="00DA2FD6"/>
    <w:rsid w:val="00DA3083"/>
    <w:rsid w:val="00DA3107"/>
    <w:rsid w:val="00DA313D"/>
    <w:rsid w:val="00DA31B0"/>
    <w:rsid w:val="00DA3204"/>
    <w:rsid w:val="00DA3311"/>
    <w:rsid w:val="00DA3321"/>
    <w:rsid w:val="00DA33BF"/>
    <w:rsid w:val="00DA340E"/>
    <w:rsid w:val="00DA3577"/>
    <w:rsid w:val="00DA3596"/>
    <w:rsid w:val="00DA35EC"/>
    <w:rsid w:val="00DA36EF"/>
    <w:rsid w:val="00DA375B"/>
    <w:rsid w:val="00DA37AF"/>
    <w:rsid w:val="00DA38B9"/>
    <w:rsid w:val="00DA393F"/>
    <w:rsid w:val="00DA3960"/>
    <w:rsid w:val="00DA3A32"/>
    <w:rsid w:val="00DA3A56"/>
    <w:rsid w:val="00DA3A96"/>
    <w:rsid w:val="00DA3AA2"/>
    <w:rsid w:val="00DA3B8A"/>
    <w:rsid w:val="00DA3CD3"/>
    <w:rsid w:val="00DA3D4A"/>
    <w:rsid w:val="00DA3D52"/>
    <w:rsid w:val="00DA3D63"/>
    <w:rsid w:val="00DA3DAF"/>
    <w:rsid w:val="00DA3DC5"/>
    <w:rsid w:val="00DA3DE4"/>
    <w:rsid w:val="00DA3F1D"/>
    <w:rsid w:val="00DA3F44"/>
    <w:rsid w:val="00DA3FA0"/>
    <w:rsid w:val="00DA4113"/>
    <w:rsid w:val="00DA41DA"/>
    <w:rsid w:val="00DA41F1"/>
    <w:rsid w:val="00DA428C"/>
    <w:rsid w:val="00DA435B"/>
    <w:rsid w:val="00DA43CA"/>
    <w:rsid w:val="00DA44BF"/>
    <w:rsid w:val="00DA4503"/>
    <w:rsid w:val="00DA4532"/>
    <w:rsid w:val="00DA463C"/>
    <w:rsid w:val="00DA46D0"/>
    <w:rsid w:val="00DA473F"/>
    <w:rsid w:val="00DA475E"/>
    <w:rsid w:val="00DA47DB"/>
    <w:rsid w:val="00DA4852"/>
    <w:rsid w:val="00DA4897"/>
    <w:rsid w:val="00DA48BD"/>
    <w:rsid w:val="00DA48C9"/>
    <w:rsid w:val="00DA48D7"/>
    <w:rsid w:val="00DA4A04"/>
    <w:rsid w:val="00DA4A90"/>
    <w:rsid w:val="00DA4ACE"/>
    <w:rsid w:val="00DA4B17"/>
    <w:rsid w:val="00DA4C18"/>
    <w:rsid w:val="00DA4C88"/>
    <w:rsid w:val="00DA4E31"/>
    <w:rsid w:val="00DA4F68"/>
    <w:rsid w:val="00DA4FF1"/>
    <w:rsid w:val="00DA50E9"/>
    <w:rsid w:val="00DA5218"/>
    <w:rsid w:val="00DA5221"/>
    <w:rsid w:val="00DA5291"/>
    <w:rsid w:val="00DA52A4"/>
    <w:rsid w:val="00DA52CC"/>
    <w:rsid w:val="00DA52EE"/>
    <w:rsid w:val="00DA5367"/>
    <w:rsid w:val="00DA5400"/>
    <w:rsid w:val="00DA541C"/>
    <w:rsid w:val="00DA5453"/>
    <w:rsid w:val="00DA54CE"/>
    <w:rsid w:val="00DA54E4"/>
    <w:rsid w:val="00DA5548"/>
    <w:rsid w:val="00DA55AD"/>
    <w:rsid w:val="00DA5653"/>
    <w:rsid w:val="00DA56A3"/>
    <w:rsid w:val="00DA56AD"/>
    <w:rsid w:val="00DA56F7"/>
    <w:rsid w:val="00DA57F2"/>
    <w:rsid w:val="00DA57F4"/>
    <w:rsid w:val="00DA581E"/>
    <w:rsid w:val="00DA5835"/>
    <w:rsid w:val="00DA587C"/>
    <w:rsid w:val="00DA58D0"/>
    <w:rsid w:val="00DA58E7"/>
    <w:rsid w:val="00DA5950"/>
    <w:rsid w:val="00DA5951"/>
    <w:rsid w:val="00DA59CA"/>
    <w:rsid w:val="00DA59FE"/>
    <w:rsid w:val="00DA5ABC"/>
    <w:rsid w:val="00DA5B86"/>
    <w:rsid w:val="00DA5C4F"/>
    <w:rsid w:val="00DA5D63"/>
    <w:rsid w:val="00DA5D6F"/>
    <w:rsid w:val="00DA5DB1"/>
    <w:rsid w:val="00DA5DD2"/>
    <w:rsid w:val="00DA5DE2"/>
    <w:rsid w:val="00DA5E35"/>
    <w:rsid w:val="00DA5ED9"/>
    <w:rsid w:val="00DA5F08"/>
    <w:rsid w:val="00DA5F1D"/>
    <w:rsid w:val="00DA5F29"/>
    <w:rsid w:val="00DA5F8A"/>
    <w:rsid w:val="00DA600D"/>
    <w:rsid w:val="00DA603F"/>
    <w:rsid w:val="00DA619B"/>
    <w:rsid w:val="00DA61A5"/>
    <w:rsid w:val="00DA61D5"/>
    <w:rsid w:val="00DA620D"/>
    <w:rsid w:val="00DA6283"/>
    <w:rsid w:val="00DA629D"/>
    <w:rsid w:val="00DA62C0"/>
    <w:rsid w:val="00DA62CC"/>
    <w:rsid w:val="00DA6303"/>
    <w:rsid w:val="00DA6468"/>
    <w:rsid w:val="00DA652C"/>
    <w:rsid w:val="00DA6634"/>
    <w:rsid w:val="00DA6650"/>
    <w:rsid w:val="00DA66D7"/>
    <w:rsid w:val="00DA6757"/>
    <w:rsid w:val="00DA6794"/>
    <w:rsid w:val="00DA67CF"/>
    <w:rsid w:val="00DA6841"/>
    <w:rsid w:val="00DA6920"/>
    <w:rsid w:val="00DA6958"/>
    <w:rsid w:val="00DA697D"/>
    <w:rsid w:val="00DA69BB"/>
    <w:rsid w:val="00DA6BA3"/>
    <w:rsid w:val="00DA6BD7"/>
    <w:rsid w:val="00DA6C3F"/>
    <w:rsid w:val="00DA6C84"/>
    <w:rsid w:val="00DA6D38"/>
    <w:rsid w:val="00DA6D68"/>
    <w:rsid w:val="00DA6E2B"/>
    <w:rsid w:val="00DA6E4E"/>
    <w:rsid w:val="00DA6F13"/>
    <w:rsid w:val="00DA7087"/>
    <w:rsid w:val="00DA7104"/>
    <w:rsid w:val="00DA7171"/>
    <w:rsid w:val="00DA71E1"/>
    <w:rsid w:val="00DA7277"/>
    <w:rsid w:val="00DA736A"/>
    <w:rsid w:val="00DA7377"/>
    <w:rsid w:val="00DA738F"/>
    <w:rsid w:val="00DA73F1"/>
    <w:rsid w:val="00DA754E"/>
    <w:rsid w:val="00DA75FD"/>
    <w:rsid w:val="00DA7668"/>
    <w:rsid w:val="00DA7782"/>
    <w:rsid w:val="00DA77B8"/>
    <w:rsid w:val="00DA786B"/>
    <w:rsid w:val="00DA78EE"/>
    <w:rsid w:val="00DA7944"/>
    <w:rsid w:val="00DA79E5"/>
    <w:rsid w:val="00DA79F0"/>
    <w:rsid w:val="00DA7ABC"/>
    <w:rsid w:val="00DA7B75"/>
    <w:rsid w:val="00DA7BAD"/>
    <w:rsid w:val="00DA7BDC"/>
    <w:rsid w:val="00DA7BEC"/>
    <w:rsid w:val="00DA7C23"/>
    <w:rsid w:val="00DA7C43"/>
    <w:rsid w:val="00DA7CC2"/>
    <w:rsid w:val="00DA7D60"/>
    <w:rsid w:val="00DA7DDE"/>
    <w:rsid w:val="00DA7DDF"/>
    <w:rsid w:val="00DA7EEE"/>
    <w:rsid w:val="00DA7F23"/>
    <w:rsid w:val="00DA7F4B"/>
    <w:rsid w:val="00DA7F59"/>
    <w:rsid w:val="00DB0046"/>
    <w:rsid w:val="00DB01FF"/>
    <w:rsid w:val="00DB02C3"/>
    <w:rsid w:val="00DB02FA"/>
    <w:rsid w:val="00DB0309"/>
    <w:rsid w:val="00DB0335"/>
    <w:rsid w:val="00DB03D7"/>
    <w:rsid w:val="00DB04C4"/>
    <w:rsid w:val="00DB04E3"/>
    <w:rsid w:val="00DB052E"/>
    <w:rsid w:val="00DB057E"/>
    <w:rsid w:val="00DB05A4"/>
    <w:rsid w:val="00DB05AA"/>
    <w:rsid w:val="00DB062E"/>
    <w:rsid w:val="00DB0668"/>
    <w:rsid w:val="00DB083E"/>
    <w:rsid w:val="00DB0A2F"/>
    <w:rsid w:val="00DB0AEE"/>
    <w:rsid w:val="00DB0BBC"/>
    <w:rsid w:val="00DB0C06"/>
    <w:rsid w:val="00DB0C67"/>
    <w:rsid w:val="00DB0CEE"/>
    <w:rsid w:val="00DB0D57"/>
    <w:rsid w:val="00DB0D74"/>
    <w:rsid w:val="00DB0DF6"/>
    <w:rsid w:val="00DB0E30"/>
    <w:rsid w:val="00DB0ED3"/>
    <w:rsid w:val="00DB0F26"/>
    <w:rsid w:val="00DB0F2F"/>
    <w:rsid w:val="00DB0FEB"/>
    <w:rsid w:val="00DB1052"/>
    <w:rsid w:val="00DB1244"/>
    <w:rsid w:val="00DB124C"/>
    <w:rsid w:val="00DB127C"/>
    <w:rsid w:val="00DB1290"/>
    <w:rsid w:val="00DB1345"/>
    <w:rsid w:val="00DB1555"/>
    <w:rsid w:val="00DB157A"/>
    <w:rsid w:val="00DB1647"/>
    <w:rsid w:val="00DB17FD"/>
    <w:rsid w:val="00DB1849"/>
    <w:rsid w:val="00DB18F6"/>
    <w:rsid w:val="00DB19B5"/>
    <w:rsid w:val="00DB19E1"/>
    <w:rsid w:val="00DB19FB"/>
    <w:rsid w:val="00DB19FC"/>
    <w:rsid w:val="00DB1A75"/>
    <w:rsid w:val="00DB1A7C"/>
    <w:rsid w:val="00DB1AB9"/>
    <w:rsid w:val="00DB1ABD"/>
    <w:rsid w:val="00DB1B36"/>
    <w:rsid w:val="00DB1B6A"/>
    <w:rsid w:val="00DB1C79"/>
    <w:rsid w:val="00DB1CAE"/>
    <w:rsid w:val="00DB1DBB"/>
    <w:rsid w:val="00DB1DCB"/>
    <w:rsid w:val="00DB1E69"/>
    <w:rsid w:val="00DB1EE0"/>
    <w:rsid w:val="00DB1FCB"/>
    <w:rsid w:val="00DB2013"/>
    <w:rsid w:val="00DB2044"/>
    <w:rsid w:val="00DB209C"/>
    <w:rsid w:val="00DB20D3"/>
    <w:rsid w:val="00DB20FE"/>
    <w:rsid w:val="00DB22B0"/>
    <w:rsid w:val="00DB22E7"/>
    <w:rsid w:val="00DB2306"/>
    <w:rsid w:val="00DB2533"/>
    <w:rsid w:val="00DB25C2"/>
    <w:rsid w:val="00DB269E"/>
    <w:rsid w:val="00DB26D1"/>
    <w:rsid w:val="00DB272C"/>
    <w:rsid w:val="00DB2890"/>
    <w:rsid w:val="00DB28F6"/>
    <w:rsid w:val="00DB292F"/>
    <w:rsid w:val="00DB2981"/>
    <w:rsid w:val="00DB2A5A"/>
    <w:rsid w:val="00DB2A68"/>
    <w:rsid w:val="00DB2AA0"/>
    <w:rsid w:val="00DB2ACA"/>
    <w:rsid w:val="00DB2ACD"/>
    <w:rsid w:val="00DB2AE2"/>
    <w:rsid w:val="00DB2BAC"/>
    <w:rsid w:val="00DB2D71"/>
    <w:rsid w:val="00DB2F33"/>
    <w:rsid w:val="00DB2FB9"/>
    <w:rsid w:val="00DB315C"/>
    <w:rsid w:val="00DB318F"/>
    <w:rsid w:val="00DB31F2"/>
    <w:rsid w:val="00DB32E6"/>
    <w:rsid w:val="00DB3331"/>
    <w:rsid w:val="00DB34EB"/>
    <w:rsid w:val="00DB3517"/>
    <w:rsid w:val="00DB3683"/>
    <w:rsid w:val="00DB3689"/>
    <w:rsid w:val="00DB3695"/>
    <w:rsid w:val="00DB3737"/>
    <w:rsid w:val="00DB37A5"/>
    <w:rsid w:val="00DB3A49"/>
    <w:rsid w:val="00DB3A58"/>
    <w:rsid w:val="00DB3A63"/>
    <w:rsid w:val="00DB3A94"/>
    <w:rsid w:val="00DB3B2E"/>
    <w:rsid w:val="00DB3BD9"/>
    <w:rsid w:val="00DB3C4D"/>
    <w:rsid w:val="00DB3D53"/>
    <w:rsid w:val="00DB3D82"/>
    <w:rsid w:val="00DB3DE6"/>
    <w:rsid w:val="00DB3E45"/>
    <w:rsid w:val="00DB3E57"/>
    <w:rsid w:val="00DB3E5C"/>
    <w:rsid w:val="00DB3FB2"/>
    <w:rsid w:val="00DB3FFD"/>
    <w:rsid w:val="00DB4043"/>
    <w:rsid w:val="00DB4052"/>
    <w:rsid w:val="00DB40B5"/>
    <w:rsid w:val="00DB4112"/>
    <w:rsid w:val="00DB41D6"/>
    <w:rsid w:val="00DB42B1"/>
    <w:rsid w:val="00DB43AE"/>
    <w:rsid w:val="00DB43E6"/>
    <w:rsid w:val="00DB4458"/>
    <w:rsid w:val="00DB445F"/>
    <w:rsid w:val="00DB4463"/>
    <w:rsid w:val="00DB4561"/>
    <w:rsid w:val="00DB45E9"/>
    <w:rsid w:val="00DB4672"/>
    <w:rsid w:val="00DB4685"/>
    <w:rsid w:val="00DB46C3"/>
    <w:rsid w:val="00DB470F"/>
    <w:rsid w:val="00DB472E"/>
    <w:rsid w:val="00DB473E"/>
    <w:rsid w:val="00DB4765"/>
    <w:rsid w:val="00DB4797"/>
    <w:rsid w:val="00DB47C4"/>
    <w:rsid w:val="00DB4871"/>
    <w:rsid w:val="00DB4886"/>
    <w:rsid w:val="00DB49C0"/>
    <w:rsid w:val="00DB49F8"/>
    <w:rsid w:val="00DB4A0B"/>
    <w:rsid w:val="00DB4A8C"/>
    <w:rsid w:val="00DB4A9A"/>
    <w:rsid w:val="00DB4BDA"/>
    <w:rsid w:val="00DB4C0A"/>
    <w:rsid w:val="00DB4C95"/>
    <w:rsid w:val="00DB4CF0"/>
    <w:rsid w:val="00DB4D15"/>
    <w:rsid w:val="00DB4D30"/>
    <w:rsid w:val="00DB4DA1"/>
    <w:rsid w:val="00DB4DC1"/>
    <w:rsid w:val="00DB4E93"/>
    <w:rsid w:val="00DB4F4F"/>
    <w:rsid w:val="00DB5028"/>
    <w:rsid w:val="00DB5033"/>
    <w:rsid w:val="00DB512C"/>
    <w:rsid w:val="00DB51AE"/>
    <w:rsid w:val="00DB51C3"/>
    <w:rsid w:val="00DB522C"/>
    <w:rsid w:val="00DB5236"/>
    <w:rsid w:val="00DB527C"/>
    <w:rsid w:val="00DB53A2"/>
    <w:rsid w:val="00DB53E6"/>
    <w:rsid w:val="00DB5412"/>
    <w:rsid w:val="00DB5579"/>
    <w:rsid w:val="00DB559C"/>
    <w:rsid w:val="00DB5660"/>
    <w:rsid w:val="00DB5675"/>
    <w:rsid w:val="00DB56A6"/>
    <w:rsid w:val="00DB56B4"/>
    <w:rsid w:val="00DB5772"/>
    <w:rsid w:val="00DB58F8"/>
    <w:rsid w:val="00DB5902"/>
    <w:rsid w:val="00DB592C"/>
    <w:rsid w:val="00DB594E"/>
    <w:rsid w:val="00DB5A76"/>
    <w:rsid w:val="00DB5ACE"/>
    <w:rsid w:val="00DB5B09"/>
    <w:rsid w:val="00DB5BA0"/>
    <w:rsid w:val="00DB5BA8"/>
    <w:rsid w:val="00DB5CB3"/>
    <w:rsid w:val="00DB5CC9"/>
    <w:rsid w:val="00DB5D63"/>
    <w:rsid w:val="00DB5DC6"/>
    <w:rsid w:val="00DB5E8F"/>
    <w:rsid w:val="00DB5F69"/>
    <w:rsid w:val="00DB6105"/>
    <w:rsid w:val="00DB611B"/>
    <w:rsid w:val="00DB616B"/>
    <w:rsid w:val="00DB61D4"/>
    <w:rsid w:val="00DB6222"/>
    <w:rsid w:val="00DB628E"/>
    <w:rsid w:val="00DB6387"/>
    <w:rsid w:val="00DB63C6"/>
    <w:rsid w:val="00DB644C"/>
    <w:rsid w:val="00DB645C"/>
    <w:rsid w:val="00DB64A3"/>
    <w:rsid w:val="00DB6549"/>
    <w:rsid w:val="00DB65B6"/>
    <w:rsid w:val="00DB66B0"/>
    <w:rsid w:val="00DB676E"/>
    <w:rsid w:val="00DB6797"/>
    <w:rsid w:val="00DB67EE"/>
    <w:rsid w:val="00DB6961"/>
    <w:rsid w:val="00DB69DE"/>
    <w:rsid w:val="00DB6A73"/>
    <w:rsid w:val="00DB6AB2"/>
    <w:rsid w:val="00DB6ACF"/>
    <w:rsid w:val="00DB6B1B"/>
    <w:rsid w:val="00DB6B5C"/>
    <w:rsid w:val="00DB6BC5"/>
    <w:rsid w:val="00DB6BF7"/>
    <w:rsid w:val="00DB6C78"/>
    <w:rsid w:val="00DB6CEF"/>
    <w:rsid w:val="00DB6D00"/>
    <w:rsid w:val="00DB6D20"/>
    <w:rsid w:val="00DB6DFC"/>
    <w:rsid w:val="00DB6E99"/>
    <w:rsid w:val="00DB6EF6"/>
    <w:rsid w:val="00DB6F31"/>
    <w:rsid w:val="00DB6F5C"/>
    <w:rsid w:val="00DB6F66"/>
    <w:rsid w:val="00DB7038"/>
    <w:rsid w:val="00DB70EF"/>
    <w:rsid w:val="00DB7131"/>
    <w:rsid w:val="00DB71CC"/>
    <w:rsid w:val="00DB72A3"/>
    <w:rsid w:val="00DB72B1"/>
    <w:rsid w:val="00DB72CB"/>
    <w:rsid w:val="00DB72F4"/>
    <w:rsid w:val="00DB7388"/>
    <w:rsid w:val="00DB73A9"/>
    <w:rsid w:val="00DB7427"/>
    <w:rsid w:val="00DB751E"/>
    <w:rsid w:val="00DB7536"/>
    <w:rsid w:val="00DB759A"/>
    <w:rsid w:val="00DB75E6"/>
    <w:rsid w:val="00DB77B1"/>
    <w:rsid w:val="00DB7945"/>
    <w:rsid w:val="00DB79B8"/>
    <w:rsid w:val="00DB7A04"/>
    <w:rsid w:val="00DB7A06"/>
    <w:rsid w:val="00DB7B7C"/>
    <w:rsid w:val="00DB7B91"/>
    <w:rsid w:val="00DB7BA5"/>
    <w:rsid w:val="00DB7BBB"/>
    <w:rsid w:val="00DB7C10"/>
    <w:rsid w:val="00DB7C15"/>
    <w:rsid w:val="00DB7C1D"/>
    <w:rsid w:val="00DB7C74"/>
    <w:rsid w:val="00DB7E86"/>
    <w:rsid w:val="00DB7F20"/>
    <w:rsid w:val="00DB7FBA"/>
    <w:rsid w:val="00DC00A4"/>
    <w:rsid w:val="00DC00C4"/>
    <w:rsid w:val="00DC00DC"/>
    <w:rsid w:val="00DC0157"/>
    <w:rsid w:val="00DC017A"/>
    <w:rsid w:val="00DC01C3"/>
    <w:rsid w:val="00DC01C4"/>
    <w:rsid w:val="00DC0418"/>
    <w:rsid w:val="00DC04D8"/>
    <w:rsid w:val="00DC0583"/>
    <w:rsid w:val="00DC05D9"/>
    <w:rsid w:val="00DC07FB"/>
    <w:rsid w:val="00DC098D"/>
    <w:rsid w:val="00DC09AA"/>
    <w:rsid w:val="00DC0BFA"/>
    <w:rsid w:val="00DC0C10"/>
    <w:rsid w:val="00DC0C58"/>
    <w:rsid w:val="00DC0D43"/>
    <w:rsid w:val="00DC0D8F"/>
    <w:rsid w:val="00DC0D9C"/>
    <w:rsid w:val="00DC0DEE"/>
    <w:rsid w:val="00DC0F32"/>
    <w:rsid w:val="00DC101F"/>
    <w:rsid w:val="00DC106E"/>
    <w:rsid w:val="00DC1094"/>
    <w:rsid w:val="00DC10F0"/>
    <w:rsid w:val="00DC120D"/>
    <w:rsid w:val="00DC123D"/>
    <w:rsid w:val="00DC1286"/>
    <w:rsid w:val="00DC12F8"/>
    <w:rsid w:val="00DC1345"/>
    <w:rsid w:val="00DC1367"/>
    <w:rsid w:val="00DC14F5"/>
    <w:rsid w:val="00DC1583"/>
    <w:rsid w:val="00DC161E"/>
    <w:rsid w:val="00DC1670"/>
    <w:rsid w:val="00DC16EF"/>
    <w:rsid w:val="00DC1752"/>
    <w:rsid w:val="00DC1775"/>
    <w:rsid w:val="00DC17D2"/>
    <w:rsid w:val="00DC1973"/>
    <w:rsid w:val="00DC1A0A"/>
    <w:rsid w:val="00DC1A21"/>
    <w:rsid w:val="00DC1A44"/>
    <w:rsid w:val="00DC1A91"/>
    <w:rsid w:val="00DC1BA5"/>
    <w:rsid w:val="00DC1CA4"/>
    <w:rsid w:val="00DC1CED"/>
    <w:rsid w:val="00DC1DA9"/>
    <w:rsid w:val="00DC1E49"/>
    <w:rsid w:val="00DC1E8A"/>
    <w:rsid w:val="00DC1F0D"/>
    <w:rsid w:val="00DC1F5A"/>
    <w:rsid w:val="00DC1FC3"/>
    <w:rsid w:val="00DC1FF2"/>
    <w:rsid w:val="00DC1FF9"/>
    <w:rsid w:val="00DC2000"/>
    <w:rsid w:val="00DC2100"/>
    <w:rsid w:val="00DC2104"/>
    <w:rsid w:val="00DC2180"/>
    <w:rsid w:val="00DC21E7"/>
    <w:rsid w:val="00DC2257"/>
    <w:rsid w:val="00DC2311"/>
    <w:rsid w:val="00DC240A"/>
    <w:rsid w:val="00DC2428"/>
    <w:rsid w:val="00DC2547"/>
    <w:rsid w:val="00DC25E7"/>
    <w:rsid w:val="00DC2766"/>
    <w:rsid w:val="00DC286A"/>
    <w:rsid w:val="00DC28E6"/>
    <w:rsid w:val="00DC299E"/>
    <w:rsid w:val="00DC2A25"/>
    <w:rsid w:val="00DC2AD6"/>
    <w:rsid w:val="00DC2B95"/>
    <w:rsid w:val="00DC2BD9"/>
    <w:rsid w:val="00DC2BF6"/>
    <w:rsid w:val="00DC2BFA"/>
    <w:rsid w:val="00DC2C06"/>
    <w:rsid w:val="00DC2C29"/>
    <w:rsid w:val="00DC2C2F"/>
    <w:rsid w:val="00DC2C52"/>
    <w:rsid w:val="00DC2CA0"/>
    <w:rsid w:val="00DC2F7E"/>
    <w:rsid w:val="00DC2FC2"/>
    <w:rsid w:val="00DC3035"/>
    <w:rsid w:val="00DC3053"/>
    <w:rsid w:val="00DC3091"/>
    <w:rsid w:val="00DC3158"/>
    <w:rsid w:val="00DC32A1"/>
    <w:rsid w:val="00DC3347"/>
    <w:rsid w:val="00DC3390"/>
    <w:rsid w:val="00DC3505"/>
    <w:rsid w:val="00DC35F1"/>
    <w:rsid w:val="00DC364B"/>
    <w:rsid w:val="00DC367A"/>
    <w:rsid w:val="00DC36E9"/>
    <w:rsid w:val="00DC3762"/>
    <w:rsid w:val="00DC378C"/>
    <w:rsid w:val="00DC3807"/>
    <w:rsid w:val="00DC3809"/>
    <w:rsid w:val="00DC3815"/>
    <w:rsid w:val="00DC383E"/>
    <w:rsid w:val="00DC389D"/>
    <w:rsid w:val="00DC38CD"/>
    <w:rsid w:val="00DC3A62"/>
    <w:rsid w:val="00DC3ABB"/>
    <w:rsid w:val="00DC3AD0"/>
    <w:rsid w:val="00DC3B2D"/>
    <w:rsid w:val="00DC3BBC"/>
    <w:rsid w:val="00DC3C9E"/>
    <w:rsid w:val="00DC3CCF"/>
    <w:rsid w:val="00DC3E4C"/>
    <w:rsid w:val="00DC3F20"/>
    <w:rsid w:val="00DC3F29"/>
    <w:rsid w:val="00DC3F33"/>
    <w:rsid w:val="00DC3F9C"/>
    <w:rsid w:val="00DC41CD"/>
    <w:rsid w:val="00DC41CF"/>
    <w:rsid w:val="00DC43A5"/>
    <w:rsid w:val="00DC4536"/>
    <w:rsid w:val="00DC4716"/>
    <w:rsid w:val="00DC4736"/>
    <w:rsid w:val="00DC47C0"/>
    <w:rsid w:val="00DC48E9"/>
    <w:rsid w:val="00DC49A9"/>
    <w:rsid w:val="00DC4A87"/>
    <w:rsid w:val="00DC4ABA"/>
    <w:rsid w:val="00DC4AD6"/>
    <w:rsid w:val="00DC4B1E"/>
    <w:rsid w:val="00DC4B67"/>
    <w:rsid w:val="00DC4B73"/>
    <w:rsid w:val="00DC4B7C"/>
    <w:rsid w:val="00DC4B9C"/>
    <w:rsid w:val="00DC4D81"/>
    <w:rsid w:val="00DC4DD4"/>
    <w:rsid w:val="00DC4F4D"/>
    <w:rsid w:val="00DC4F95"/>
    <w:rsid w:val="00DC4FEB"/>
    <w:rsid w:val="00DC50AC"/>
    <w:rsid w:val="00DC517C"/>
    <w:rsid w:val="00DC51A7"/>
    <w:rsid w:val="00DC52F9"/>
    <w:rsid w:val="00DC532E"/>
    <w:rsid w:val="00DC5386"/>
    <w:rsid w:val="00DC53BA"/>
    <w:rsid w:val="00DC54B1"/>
    <w:rsid w:val="00DC5516"/>
    <w:rsid w:val="00DC5594"/>
    <w:rsid w:val="00DC55B8"/>
    <w:rsid w:val="00DC55BB"/>
    <w:rsid w:val="00DC55C0"/>
    <w:rsid w:val="00DC56C4"/>
    <w:rsid w:val="00DC56F6"/>
    <w:rsid w:val="00DC5799"/>
    <w:rsid w:val="00DC57E2"/>
    <w:rsid w:val="00DC583D"/>
    <w:rsid w:val="00DC5840"/>
    <w:rsid w:val="00DC58AD"/>
    <w:rsid w:val="00DC58D9"/>
    <w:rsid w:val="00DC593E"/>
    <w:rsid w:val="00DC599B"/>
    <w:rsid w:val="00DC5A00"/>
    <w:rsid w:val="00DC5A66"/>
    <w:rsid w:val="00DC5A68"/>
    <w:rsid w:val="00DC5B0D"/>
    <w:rsid w:val="00DC5C4F"/>
    <w:rsid w:val="00DC5CB0"/>
    <w:rsid w:val="00DC5E12"/>
    <w:rsid w:val="00DC5E74"/>
    <w:rsid w:val="00DC5FB3"/>
    <w:rsid w:val="00DC5FD7"/>
    <w:rsid w:val="00DC6062"/>
    <w:rsid w:val="00DC6094"/>
    <w:rsid w:val="00DC60DE"/>
    <w:rsid w:val="00DC6181"/>
    <w:rsid w:val="00DC61CF"/>
    <w:rsid w:val="00DC61FB"/>
    <w:rsid w:val="00DC621F"/>
    <w:rsid w:val="00DC6267"/>
    <w:rsid w:val="00DC62F3"/>
    <w:rsid w:val="00DC636A"/>
    <w:rsid w:val="00DC646D"/>
    <w:rsid w:val="00DC64E0"/>
    <w:rsid w:val="00DC64EC"/>
    <w:rsid w:val="00DC6569"/>
    <w:rsid w:val="00DC671B"/>
    <w:rsid w:val="00DC6841"/>
    <w:rsid w:val="00DC6857"/>
    <w:rsid w:val="00DC6893"/>
    <w:rsid w:val="00DC68B7"/>
    <w:rsid w:val="00DC691D"/>
    <w:rsid w:val="00DC6961"/>
    <w:rsid w:val="00DC69AF"/>
    <w:rsid w:val="00DC69BE"/>
    <w:rsid w:val="00DC69EB"/>
    <w:rsid w:val="00DC6ACA"/>
    <w:rsid w:val="00DC6C5E"/>
    <w:rsid w:val="00DC6D75"/>
    <w:rsid w:val="00DC6DB7"/>
    <w:rsid w:val="00DC6E42"/>
    <w:rsid w:val="00DC6EC5"/>
    <w:rsid w:val="00DC7056"/>
    <w:rsid w:val="00DC7128"/>
    <w:rsid w:val="00DC7140"/>
    <w:rsid w:val="00DC7207"/>
    <w:rsid w:val="00DC7305"/>
    <w:rsid w:val="00DC734A"/>
    <w:rsid w:val="00DC743B"/>
    <w:rsid w:val="00DC750A"/>
    <w:rsid w:val="00DC7542"/>
    <w:rsid w:val="00DC7585"/>
    <w:rsid w:val="00DC76A3"/>
    <w:rsid w:val="00DC775F"/>
    <w:rsid w:val="00DC7785"/>
    <w:rsid w:val="00DC77DC"/>
    <w:rsid w:val="00DC7812"/>
    <w:rsid w:val="00DC7A3B"/>
    <w:rsid w:val="00DC7A44"/>
    <w:rsid w:val="00DC7A98"/>
    <w:rsid w:val="00DC7ADF"/>
    <w:rsid w:val="00DC7AE6"/>
    <w:rsid w:val="00DC7B57"/>
    <w:rsid w:val="00DC7B96"/>
    <w:rsid w:val="00DC7BC0"/>
    <w:rsid w:val="00DC7BC2"/>
    <w:rsid w:val="00DC7BE7"/>
    <w:rsid w:val="00DC7C8E"/>
    <w:rsid w:val="00DC7CA0"/>
    <w:rsid w:val="00DC7E0F"/>
    <w:rsid w:val="00DC7FCA"/>
    <w:rsid w:val="00DD00DE"/>
    <w:rsid w:val="00DD00F6"/>
    <w:rsid w:val="00DD0135"/>
    <w:rsid w:val="00DD03FF"/>
    <w:rsid w:val="00DD0476"/>
    <w:rsid w:val="00DD04CC"/>
    <w:rsid w:val="00DD055E"/>
    <w:rsid w:val="00DD05CA"/>
    <w:rsid w:val="00DD0613"/>
    <w:rsid w:val="00DD0656"/>
    <w:rsid w:val="00DD0675"/>
    <w:rsid w:val="00DD0690"/>
    <w:rsid w:val="00DD077B"/>
    <w:rsid w:val="00DD089A"/>
    <w:rsid w:val="00DD08BF"/>
    <w:rsid w:val="00DD08C8"/>
    <w:rsid w:val="00DD0914"/>
    <w:rsid w:val="00DD0928"/>
    <w:rsid w:val="00DD0972"/>
    <w:rsid w:val="00DD0A2F"/>
    <w:rsid w:val="00DD0A31"/>
    <w:rsid w:val="00DD0B29"/>
    <w:rsid w:val="00DD0C7D"/>
    <w:rsid w:val="00DD0CA6"/>
    <w:rsid w:val="00DD0CEE"/>
    <w:rsid w:val="00DD0D78"/>
    <w:rsid w:val="00DD0D91"/>
    <w:rsid w:val="00DD0E98"/>
    <w:rsid w:val="00DD0EDD"/>
    <w:rsid w:val="00DD0EE1"/>
    <w:rsid w:val="00DD0F0D"/>
    <w:rsid w:val="00DD0F33"/>
    <w:rsid w:val="00DD0F93"/>
    <w:rsid w:val="00DD0FBA"/>
    <w:rsid w:val="00DD0FC7"/>
    <w:rsid w:val="00DD1003"/>
    <w:rsid w:val="00DD101E"/>
    <w:rsid w:val="00DD1124"/>
    <w:rsid w:val="00DD1130"/>
    <w:rsid w:val="00DD11AC"/>
    <w:rsid w:val="00DD1243"/>
    <w:rsid w:val="00DD12E3"/>
    <w:rsid w:val="00DD13D2"/>
    <w:rsid w:val="00DD148C"/>
    <w:rsid w:val="00DD14D2"/>
    <w:rsid w:val="00DD1626"/>
    <w:rsid w:val="00DD164D"/>
    <w:rsid w:val="00DD16B5"/>
    <w:rsid w:val="00DD16E9"/>
    <w:rsid w:val="00DD1754"/>
    <w:rsid w:val="00DD1760"/>
    <w:rsid w:val="00DD17AB"/>
    <w:rsid w:val="00DD17B1"/>
    <w:rsid w:val="00DD1817"/>
    <w:rsid w:val="00DD191A"/>
    <w:rsid w:val="00DD1983"/>
    <w:rsid w:val="00DD1A13"/>
    <w:rsid w:val="00DD1BAC"/>
    <w:rsid w:val="00DD1C03"/>
    <w:rsid w:val="00DD1CAF"/>
    <w:rsid w:val="00DD1DAE"/>
    <w:rsid w:val="00DD1F19"/>
    <w:rsid w:val="00DD1F39"/>
    <w:rsid w:val="00DD1F8E"/>
    <w:rsid w:val="00DD2212"/>
    <w:rsid w:val="00DD2275"/>
    <w:rsid w:val="00DD2278"/>
    <w:rsid w:val="00DD2330"/>
    <w:rsid w:val="00DD236C"/>
    <w:rsid w:val="00DD2371"/>
    <w:rsid w:val="00DD2464"/>
    <w:rsid w:val="00DD247E"/>
    <w:rsid w:val="00DD247F"/>
    <w:rsid w:val="00DD24B4"/>
    <w:rsid w:val="00DD25EA"/>
    <w:rsid w:val="00DD287F"/>
    <w:rsid w:val="00DD288A"/>
    <w:rsid w:val="00DD2A58"/>
    <w:rsid w:val="00DD2B58"/>
    <w:rsid w:val="00DD2B69"/>
    <w:rsid w:val="00DD2BD8"/>
    <w:rsid w:val="00DD2D05"/>
    <w:rsid w:val="00DD2E09"/>
    <w:rsid w:val="00DD2E0D"/>
    <w:rsid w:val="00DD2E17"/>
    <w:rsid w:val="00DD2E1A"/>
    <w:rsid w:val="00DD2E2F"/>
    <w:rsid w:val="00DD2EFC"/>
    <w:rsid w:val="00DD2F28"/>
    <w:rsid w:val="00DD2F6E"/>
    <w:rsid w:val="00DD303D"/>
    <w:rsid w:val="00DD305A"/>
    <w:rsid w:val="00DD306D"/>
    <w:rsid w:val="00DD307D"/>
    <w:rsid w:val="00DD320C"/>
    <w:rsid w:val="00DD3338"/>
    <w:rsid w:val="00DD33B1"/>
    <w:rsid w:val="00DD33E6"/>
    <w:rsid w:val="00DD3469"/>
    <w:rsid w:val="00DD34BF"/>
    <w:rsid w:val="00DD3530"/>
    <w:rsid w:val="00DD35CA"/>
    <w:rsid w:val="00DD35EB"/>
    <w:rsid w:val="00DD35F0"/>
    <w:rsid w:val="00DD35FA"/>
    <w:rsid w:val="00DD374E"/>
    <w:rsid w:val="00DD37B7"/>
    <w:rsid w:val="00DD37F0"/>
    <w:rsid w:val="00DD382F"/>
    <w:rsid w:val="00DD3852"/>
    <w:rsid w:val="00DD38AD"/>
    <w:rsid w:val="00DD3933"/>
    <w:rsid w:val="00DD3984"/>
    <w:rsid w:val="00DD398A"/>
    <w:rsid w:val="00DD3997"/>
    <w:rsid w:val="00DD39FD"/>
    <w:rsid w:val="00DD3A2C"/>
    <w:rsid w:val="00DD3A40"/>
    <w:rsid w:val="00DD3A87"/>
    <w:rsid w:val="00DD3CC3"/>
    <w:rsid w:val="00DD3D09"/>
    <w:rsid w:val="00DD3D40"/>
    <w:rsid w:val="00DD3DB5"/>
    <w:rsid w:val="00DD3E50"/>
    <w:rsid w:val="00DD3EF4"/>
    <w:rsid w:val="00DD3F2C"/>
    <w:rsid w:val="00DD3FB9"/>
    <w:rsid w:val="00DD4123"/>
    <w:rsid w:val="00DD41A9"/>
    <w:rsid w:val="00DD41E3"/>
    <w:rsid w:val="00DD42CA"/>
    <w:rsid w:val="00DD43C1"/>
    <w:rsid w:val="00DD459A"/>
    <w:rsid w:val="00DD45EA"/>
    <w:rsid w:val="00DD45EC"/>
    <w:rsid w:val="00DD4632"/>
    <w:rsid w:val="00DD4662"/>
    <w:rsid w:val="00DD47D6"/>
    <w:rsid w:val="00DD47DD"/>
    <w:rsid w:val="00DD485D"/>
    <w:rsid w:val="00DD49A5"/>
    <w:rsid w:val="00DD49E9"/>
    <w:rsid w:val="00DD4A5B"/>
    <w:rsid w:val="00DD4B1E"/>
    <w:rsid w:val="00DD4C9A"/>
    <w:rsid w:val="00DD4D7B"/>
    <w:rsid w:val="00DD4DC2"/>
    <w:rsid w:val="00DD4E4E"/>
    <w:rsid w:val="00DD4F9A"/>
    <w:rsid w:val="00DD502B"/>
    <w:rsid w:val="00DD50D5"/>
    <w:rsid w:val="00DD5145"/>
    <w:rsid w:val="00DD525E"/>
    <w:rsid w:val="00DD52E1"/>
    <w:rsid w:val="00DD5310"/>
    <w:rsid w:val="00DD536A"/>
    <w:rsid w:val="00DD5457"/>
    <w:rsid w:val="00DD54CD"/>
    <w:rsid w:val="00DD54FD"/>
    <w:rsid w:val="00DD553E"/>
    <w:rsid w:val="00DD55D2"/>
    <w:rsid w:val="00DD56BD"/>
    <w:rsid w:val="00DD56D6"/>
    <w:rsid w:val="00DD5733"/>
    <w:rsid w:val="00DD574A"/>
    <w:rsid w:val="00DD57E1"/>
    <w:rsid w:val="00DD583D"/>
    <w:rsid w:val="00DD58A4"/>
    <w:rsid w:val="00DD5924"/>
    <w:rsid w:val="00DD5972"/>
    <w:rsid w:val="00DD59A6"/>
    <w:rsid w:val="00DD59D8"/>
    <w:rsid w:val="00DD5A0A"/>
    <w:rsid w:val="00DD5A9A"/>
    <w:rsid w:val="00DD5AAA"/>
    <w:rsid w:val="00DD5BB2"/>
    <w:rsid w:val="00DD5C32"/>
    <w:rsid w:val="00DD5C45"/>
    <w:rsid w:val="00DD5CD3"/>
    <w:rsid w:val="00DD5D34"/>
    <w:rsid w:val="00DD5D68"/>
    <w:rsid w:val="00DD5DD9"/>
    <w:rsid w:val="00DD5E2F"/>
    <w:rsid w:val="00DD5F74"/>
    <w:rsid w:val="00DD5F78"/>
    <w:rsid w:val="00DD5FF1"/>
    <w:rsid w:val="00DD604A"/>
    <w:rsid w:val="00DD605B"/>
    <w:rsid w:val="00DD60BA"/>
    <w:rsid w:val="00DD617D"/>
    <w:rsid w:val="00DD61DE"/>
    <w:rsid w:val="00DD63AA"/>
    <w:rsid w:val="00DD647B"/>
    <w:rsid w:val="00DD64BE"/>
    <w:rsid w:val="00DD6533"/>
    <w:rsid w:val="00DD6540"/>
    <w:rsid w:val="00DD6551"/>
    <w:rsid w:val="00DD65B1"/>
    <w:rsid w:val="00DD6703"/>
    <w:rsid w:val="00DD6754"/>
    <w:rsid w:val="00DD678B"/>
    <w:rsid w:val="00DD697C"/>
    <w:rsid w:val="00DD6A05"/>
    <w:rsid w:val="00DD6AEC"/>
    <w:rsid w:val="00DD6B25"/>
    <w:rsid w:val="00DD6C3F"/>
    <w:rsid w:val="00DD6CC9"/>
    <w:rsid w:val="00DD6D78"/>
    <w:rsid w:val="00DD6EE4"/>
    <w:rsid w:val="00DD70D1"/>
    <w:rsid w:val="00DD7147"/>
    <w:rsid w:val="00DD7161"/>
    <w:rsid w:val="00DD73A1"/>
    <w:rsid w:val="00DD73D9"/>
    <w:rsid w:val="00DD751B"/>
    <w:rsid w:val="00DD7527"/>
    <w:rsid w:val="00DD75F5"/>
    <w:rsid w:val="00DD7612"/>
    <w:rsid w:val="00DD76F9"/>
    <w:rsid w:val="00DD7740"/>
    <w:rsid w:val="00DD779F"/>
    <w:rsid w:val="00DD7877"/>
    <w:rsid w:val="00DD7979"/>
    <w:rsid w:val="00DD79AD"/>
    <w:rsid w:val="00DD7A02"/>
    <w:rsid w:val="00DD7A22"/>
    <w:rsid w:val="00DD7AA0"/>
    <w:rsid w:val="00DD7B40"/>
    <w:rsid w:val="00DD7BE4"/>
    <w:rsid w:val="00DD7C6E"/>
    <w:rsid w:val="00DD7CAB"/>
    <w:rsid w:val="00DD7D61"/>
    <w:rsid w:val="00DD7DEF"/>
    <w:rsid w:val="00DD7ED4"/>
    <w:rsid w:val="00DD7F03"/>
    <w:rsid w:val="00DD7F15"/>
    <w:rsid w:val="00DD7F96"/>
    <w:rsid w:val="00DE01CB"/>
    <w:rsid w:val="00DE01D7"/>
    <w:rsid w:val="00DE02A7"/>
    <w:rsid w:val="00DE0433"/>
    <w:rsid w:val="00DE04BD"/>
    <w:rsid w:val="00DE051D"/>
    <w:rsid w:val="00DE079D"/>
    <w:rsid w:val="00DE07A8"/>
    <w:rsid w:val="00DE087C"/>
    <w:rsid w:val="00DE088D"/>
    <w:rsid w:val="00DE0A3E"/>
    <w:rsid w:val="00DE0A68"/>
    <w:rsid w:val="00DE0ACD"/>
    <w:rsid w:val="00DE0BC3"/>
    <w:rsid w:val="00DE0BCA"/>
    <w:rsid w:val="00DE0BD2"/>
    <w:rsid w:val="00DE0C25"/>
    <w:rsid w:val="00DE0E59"/>
    <w:rsid w:val="00DE0F92"/>
    <w:rsid w:val="00DE1100"/>
    <w:rsid w:val="00DE11D9"/>
    <w:rsid w:val="00DE11F5"/>
    <w:rsid w:val="00DE11F8"/>
    <w:rsid w:val="00DE13C7"/>
    <w:rsid w:val="00DE13D7"/>
    <w:rsid w:val="00DE14AD"/>
    <w:rsid w:val="00DE152E"/>
    <w:rsid w:val="00DE19B5"/>
    <w:rsid w:val="00DE19BD"/>
    <w:rsid w:val="00DE19EC"/>
    <w:rsid w:val="00DE1AA5"/>
    <w:rsid w:val="00DE1AF3"/>
    <w:rsid w:val="00DE1B09"/>
    <w:rsid w:val="00DE1BB8"/>
    <w:rsid w:val="00DE1D0A"/>
    <w:rsid w:val="00DE1D3A"/>
    <w:rsid w:val="00DE1DF8"/>
    <w:rsid w:val="00DE1E07"/>
    <w:rsid w:val="00DE1EAA"/>
    <w:rsid w:val="00DE1EB7"/>
    <w:rsid w:val="00DE1ECA"/>
    <w:rsid w:val="00DE1EFE"/>
    <w:rsid w:val="00DE1F20"/>
    <w:rsid w:val="00DE1F53"/>
    <w:rsid w:val="00DE1F63"/>
    <w:rsid w:val="00DE1FCF"/>
    <w:rsid w:val="00DE20AF"/>
    <w:rsid w:val="00DE210C"/>
    <w:rsid w:val="00DE21F2"/>
    <w:rsid w:val="00DE2248"/>
    <w:rsid w:val="00DE2342"/>
    <w:rsid w:val="00DE2368"/>
    <w:rsid w:val="00DE246F"/>
    <w:rsid w:val="00DE24E1"/>
    <w:rsid w:val="00DE24F4"/>
    <w:rsid w:val="00DE252C"/>
    <w:rsid w:val="00DE256E"/>
    <w:rsid w:val="00DE25A3"/>
    <w:rsid w:val="00DE25A7"/>
    <w:rsid w:val="00DE27E8"/>
    <w:rsid w:val="00DE281E"/>
    <w:rsid w:val="00DE2842"/>
    <w:rsid w:val="00DE2925"/>
    <w:rsid w:val="00DE29E9"/>
    <w:rsid w:val="00DE2A1D"/>
    <w:rsid w:val="00DE2A59"/>
    <w:rsid w:val="00DE2C4E"/>
    <w:rsid w:val="00DE2CD3"/>
    <w:rsid w:val="00DE2D49"/>
    <w:rsid w:val="00DE2D95"/>
    <w:rsid w:val="00DE2DC1"/>
    <w:rsid w:val="00DE2EB6"/>
    <w:rsid w:val="00DE2F4B"/>
    <w:rsid w:val="00DE2F9A"/>
    <w:rsid w:val="00DE3089"/>
    <w:rsid w:val="00DE30A8"/>
    <w:rsid w:val="00DE31EF"/>
    <w:rsid w:val="00DE325A"/>
    <w:rsid w:val="00DE32A5"/>
    <w:rsid w:val="00DE32B8"/>
    <w:rsid w:val="00DE32F5"/>
    <w:rsid w:val="00DE33D3"/>
    <w:rsid w:val="00DE341B"/>
    <w:rsid w:val="00DE342B"/>
    <w:rsid w:val="00DE34D8"/>
    <w:rsid w:val="00DE35D4"/>
    <w:rsid w:val="00DE35D5"/>
    <w:rsid w:val="00DE35EC"/>
    <w:rsid w:val="00DE3607"/>
    <w:rsid w:val="00DE364F"/>
    <w:rsid w:val="00DE374B"/>
    <w:rsid w:val="00DE375D"/>
    <w:rsid w:val="00DE37BA"/>
    <w:rsid w:val="00DE3824"/>
    <w:rsid w:val="00DE3854"/>
    <w:rsid w:val="00DE38D0"/>
    <w:rsid w:val="00DE3933"/>
    <w:rsid w:val="00DE3999"/>
    <w:rsid w:val="00DE3A4A"/>
    <w:rsid w:val="00DE3C21"/>
    <w:rsid w:val="00DE3C52"/>
    <w:rsid w:val="00DE3D00"/>
    <w:rsid w:val="00DE3DE4"/>
    <w:rsid w:val="00DE3E45"/>
    <w:rsid w:val="00DE3E6E"/>
    <w:rsid w:val="00DE3E90"/>
    <w:rsid w:val="00DE3EF1"/>
    <w:rsid w:val="00DE3F33"/>
    <w:rsid w:val="00DE4091"/>
    <w:rsid w:val="00DE40A0"/>
    <w:rsid w:val="00DE40E3"/>
    <w:rsid w:val="00DE40F2"/>
    <w:rsid w:val="00DE4133"/>
    <w:rsid w:val="00DE4178"/>
    <w:rsid w:val="00DE4351"/>
    <w:rsid w:val="00DE438F"/>
    <w:rsid w:val="00DE442E"/>
    <w:rsid w:val="00DE442F"/>
    <w:rsid w:val="00DE4524"/>
    <w:rsid w:val="00DE4619"/>
    <w:rsid w:val="00DE462A"/>
    <w:rsid w:val="00DE4630"/>
    <w:rsid w:val="00DE47B8"/>
    <w:rsid w:val="00DE47CB"/>
    <w:rsid w:val="00DE47E7"/>
    <w:rsid w:val="00DE4898"/>
    <w:rsid w:val="00DE4953"/>
    <w:rsid w:val="00DE4956"/>
    <w:rsid w:val="00DE49A2"/>
    <w:rsid w:val="00DE4A4A"/>
    <w:rsid w:val="00DE4A8B"/>
    <w:rsid w:val="00DE4A99"/>
    <w:rsid w:val="00DE4AC9"/>
    <w:rsid w:val="00DE4AEE"/>
    <w:rsid w:val="00DE4B2B"/>
    <w:rsid w:val="00DE4B7E"/>
    <w:rsid w:val="00DE4C4D"/>
    <w:rsid w:val="00DE4D56"/>
    <w:rsid w:val="00DE4DDB"/>
    <w:rsid w:val="00DE4F74"/>
    <w:rsid w:val="00DE4F7D"/>
    <w:rsid w:val="00DE5027"/>
    <w:rsid w:val="00DE50C1"/>
    <w:rsid w:val="00DE50DC"/>
    <w:rsid w:val="00DE5142"/>
    <w:rsid w:val="00DE51C9"/>
    <w:rsid w:val="00DE5335"/>
    <w:rsid w:val="00DE5346"/>
    <w:rsid w:val="00DE53F5"/>
    <w:rsid w:val="00DE5453"/>
    <w:rsid w:val="00DE55B6"/>
    <w:rsid w:val="00DE56AE"/>
    <w:rsid w:val="00DE58F1"/>
    <w:rsid w:val="00DE5915"/>
    <w:rsid w:val="00DE5918"/>
    <w:rsid w:val="00DE5952"/>
    <w:rsid w:val="00DE5995"/>
    <w:rsid w:val="00DE5A88"/>
    <w:rsid w:val="00DE5A9D"/>
    <w:rsid w:val="00DE5B49"/>
    <w:rsid w:val="00DE5BFE"/>
    <w:rsid w:val="00DE5D91"/>
    <w:rsid w:val="00DE5DF8"/>
    <w:rsid w:val="00DE5E07"/>
    <w:rsid w:val="00DE5E37"/>
    <w:rsid w:val="00DE5FB8"/>
    <w:rsid w:val="00DE5FF2"/>
    <w:rsid w:val="00DE6018"/>
    <w:rsid w:val="00DE601A"/>
    <w:rsid w:val="00DE607E"/>
    <w:rsid w:val="00DE6299"/>
    <w:rsid w:val="00DE634F"/>
    <w:rsid w:val="00DE6378"/>
    <w:rsid w:val="00DE63EC"/>
    <w:rsid w:val="00DE640A"/>
    <w:rsid w:val="00DE650D"/>
    <w:rsid w:val="00DE654F"/>
    <w:rsid w:val="00DE6557"/>
    <w:rsid w:val="00DE67EA"/>
    <w:rsid w:val="00DE6820"/>
    <w:rsid w:val="00DE682A"/>
    <w:rsid w:val="00DE6836"/>
    <w:rsid w:val="00DE6871"/>
    <w:rsid w:val="00DE68A6"/>
    <w:rsid w:val="00DE691E"/>
    <w:rsid w:val="00DE6979"/>
    <w:rsid w:val="00DE6A3F"/>
    <w:rsid w:val="00DE6B00"/>
    <w:rsid w:val="00DE6B52"/>
    <w:rsid w:val="00DE6B93"/>
    <w:rsid w:val="00DE6C5F"/>
    <w:rsid w:val="00DE6C7C"/>
    <w:rsid w:val="00DE6CB0"/>
    <w:rsid w:val="00DE6CED"/>
    <w:rsid w:val="00DE6CFE"/>
    <w:rsid w:val="00DE6DEB"/>
    <w:rsid w:val="00DE6E49"/>
    <w:rsid w:val="00DE6E50"/>
    <w:rsid w:val="00DE6E90"/>
    <w:rsid w:val="00DE6E96"/>
    <w:rsid w:val="00DE6EE7"/>
    <w:rsid w:val="00DE6F6B"/>
    <w:rsid w:val="00DE7002"/>
    <w:rsid w:val="00DE717E"/>
    <w:rsid w:val="00DE731B"/>
    <w:rsid w:val="00DE73DA"/>
    <w:rsid w:val="00DE7475"/>
    <w:rsid w:val="00DE74E2"/>
    <w:rsid w:val="00DE7506"/>
    <w:rsid w:val="00DE760A"/>
    <w:rsid w:val="00DE7613"/>
    <w:rsid w:val="00DE774E"/>
    <w:rsid w:val="00DE78AA"/>
    <w:rsid w:val="00DE78B7"/>
    <w:rsid w:val="00DE793A"/>
    <w:rsid w:val="00DE79CC"/>
    <w:rsid w:val="00DE7A93"/>
    <w:rsid w:val="00DE7B1A"/>
    <w:rsid w:val="00DE7B24"/>
    <w:rsid w:val="00DE7BA9"/>
    <w:rsid w:val="00DE7D2E"/>
    <w:rsid w:val="00DE7DFC"/>
    <w:rsid w:val="00DE7E0E"/>
    <w:rsid w:val="00DE7F70"/>
    <w:rsid w:val="00DF000D"/>
    <w:rsid w:val="00DF0094"/>
    <w:rsid w:val="00DF016F"/>
    <w:rsid w:val="00DF01C1"/>
    <w:rsid w:val="00DF020C"/>
    <w:rsid w:val="00DF0278"/>
    <w:rsid w:val="00DF02A2"/>
    <w:rsid w:val="00DF032B"/>
    <w:rsid w:val="00DF0356"/>
    <w:rsid w:val="00DF03CE"/>
    <w:rsid w:val="00DF0404"/>
    <w:rsid w:val="00DF040C"/>
    <w:rsid w:val="00DF0424"/>
    <w:rsid w:val="00DF0575"/>
    <w:rsid w:val="00DF05E7"/>
    <w:rsid w:val="00DF064A"/>
    <w:rsid w:val="00DF0676"/>
    <w:rsid w:val="00DF069F"/>
    <w:rsid w:val="00DF06C0"/>
    <w:rsid w:val="00DF07E8"/>
    <w:rsid w:val="00DF08BA"/>
    <w:rsid w:val="00DF08E1"/>
    <w:rsid w:val="00DF09C7"/>
    <w:rsid w:val="00DF09CE"/>
    <w:rsid w:val="00DF0A69"/>
    <w:rsid w:val="00DF0AF1"/>
    <w:rsid w:val="00DF0B30"/>
    <w:rsid w:val="00DF0B53"/>
    <w:rsid w:val="00DF0B86"/>
    <w:rsid w:val="00DF0B89"/>
    <w:rsid w:val="00DF0BD5"/>
    <w:rsid w:val="00DF0BF7"/>
    <w:rsid w:val="00DF0C25"/>
    <w:rsid w:val="00DF0CEC"/>
    <w:rsid w:val="00DF0D2B"/>
    <w:rsid w:val="00DF0D4C"/>
    <w:rsid w:val="00DF0D68"/>
    <w:rsid w:val="00DF0D9E"/>
    <w:rsid w:val="00DF0E5E"/>
    <w:rsid w:val="00DF0F68"/>
    <w:rsid w:val="00DF0F8F"/>
    <w:rsid w:val="00DF0FAF"/>
    <w:rsid w:val="00DF0FBB"/>
    <w:rsid w:val="00DF0FF3"/>
    <w:rsid w:val="00DF1016"/>
    <w:rsid w:val="00DF1110"/>
    <w:rsid w:val="00DF1136"/>
    <w:rsid w:val="00DF114C"/>
    <w:rsid w:val="00DF128C"/>
    <w:rsid w:val="00DF139B"/>
    <w:rsid w:val="00DF1418"/>
    <w:rsid w:val="00DF1541"/>
    <w:rsid w:val="00DF1605"/>
    <w:rsid w:val="00DF161D"/>
    <w:rsid w:val="00DF1654"/>
    <w:rsid w:val="00DF1732"/>
    <w:rsid w:val="00DF1756"/>
    <w:rsid w:val="00DF18A8"/>
    <w:rsid w:val="00DF1906"/>
    <w:rsid w:val="00DF196D"/>
    <w:rsid w:val="00DF1A5F"/>
    <w:rsid w:val="00DF1AC7"/>
    <w:rsid w:val="00DF1AE4"/>
    <w:rsid w:val="00DF1B74"/>
    <w:rsid w:val="00DF1BC2"/>
    <w:rsid w:val="00DF1CCC"/>
    <w:rsid w:val="00DF1CEF"/>
    <w:rsid w:val="00DF1D28"/>
    <w:rsid w:val="00DF1D2A"/>
    <w:rsid w:val="00DF1D67"/>
    <w:rsid w:val="00DF1F25"/>
    <w:rsid w:val="00DF1FE2"/>
    <w:rsid w:val="00DF1FFC"/>
    <w:rsid w:val="00DF202F"/>
    <w:rsid w:val="00DF20ED"/>
    <w:rsid w:val="00DF2184"/>
    <w:rsid w:val="00DF21A9"/>
    <w:rsid w:val="00DF21C6"/>
    <w:rsid w:val="00DF21CD"/>
    <w:rsid w:val="00DF225F"/>
    <w:rsid w:val="00DF22FA"/>
    <w:rsid w:val="00DF2330"/>
    <w:rsid w:val="00DF23B1"/>
    <w:rsid w:val="00DF23DF"/>
    <w:rsid w:val="00DF2406"/>
    <w:rsid w:val="00DF2423"/>
    <w:rsid w:val="00DF2440"/>
    <w:rsid w:val="00DF2613"/>
    <w:rsid w:val="00DF2636"/>
    <w:rsid w:val="00DF266D"/>
    <w:rsid w:val="00DF26C0"/>
    <w:rsid w:val="00DF2780"/>
    <w:rsid w:val="00DF27F7"/>
    <w:rsid w:val="00DF28CA"/>
    <w:rsid w:val="00DF290A"/>
    <w:rsid w:val="00DF290C"/>
    <w:rsid w:val="00DF2955"/>
    <w:rsid w:val="00DF2AB9"/>
    <w:rsid w:val="00DF2B07"/>
    <w:rsid w:val="00DF2B35"/>
    <w:rsid w:val="00DF2BCD"/>
    <w:rsid w:val="00DF2C7A"/>
    <w:rsid w:val="00DF2C9B"/>
    <w:rsid w:val="00DF2DFA"/>
    <w:rsid w:val="00DF2E02"/>
    <w:rsid w:val="00DF2E40"/>
    <w:rsid w:val="00DF2E4F"/>
    <w:rsid w:val="00DF2F0B"/>
    <w:rsid w:val="00DF2F3E"/>
    <w:rsid w:val="00DF2F6C"/>
    <w:rsid w:val="00DF2FA0"/>
    <w:rsid w:val="00DF300E"/>
    <w:rsid w:val="00DF303B"/>
    <w:rsid w:val="00DF3049"/>
    <w:rsid w:val="00DF30F5"/>
    <w:rsid w:val="00DF320E"/>
    <w:rsid w:val="00DF323C"/>
    <w:rsid w:val="00DF333D"/>
    <w:rsid w:val="00DF3360"/>
    <w:rsid w:val="00DF34E0"/>
    <w:rsid w:val="00DF355F"/>
    <w:rsid w:val="00DF356C"/>
    <w:rsid w:val="00DF356E"/>
    <w:rsid w:val="00DF357D"/>
    <w:rsid w:val="00DF3606"/>
    <w:rsid w:val="00DF3636"/>
    <w:rsid w:val="00DF36FB"/>
    <w:rsid w:val="00DF376B"/>
    <w:rsid w:val="00DF37E1"/>
    <w:rsid w:val="00DF380C"/>
    <w:rsid w:val="00DF382D"/>
    <w:rsid w:val="00DF38AD"/>
    <w:rsid w:val="00DF395D"/>
    <w:rsid w:val="00DF39C7"/>
    <w:rsid w:val="00DF39E3"/>
    <w:rsid w:val="00DF3A24"/>
    <w:rsid w:val="00DF3A70"/>
    <w:rsid w:val="00DF3AD5"/>
    <w:rsid w:val="00DF3AD7"/>
    <w:rsid w:val="00DF3B15"/>
    <w:rsid w:val="00DF3B84"/>
    <w:rsid w:val="00DF3BA5"/>
    <w:rsid w:val="00DF3BB1"/>
    <w:rsid w:val="00DF3BC9"/>
    <w:rsid w:val="00DF3CF8"/>
    <w:rsid w:val="00DF3D64"/>
    <w:rsid w:val="00DF3DD3"/>
    <w:rsid w:val="00DF3E65"/>
    <w:rsid w:val="00DF3EE7"/>
    <w:rsid w:val="00DF3F02"/>
    <w:rsid w:val="00DF3F39"/>
    <w:rsid w:val="00DF3FCD"/>
    <w:rsid w:val="00DF4100"/>
    <w:rsid w:val="00DF4135"/>
    <w:rsid w:val="00DF4231"/>
    <w:rsid w:val="00DF4267"/>
    <w:rsid w:val="00DF44BF"/>
    <w:rsid w:val="00DF44FD"/>
    <w:rsid w:val="00DF4589"/>
    <w:rsid w:val="00DF45CE"/>
    <w:rsid w:val="00DF461E"/>
    <w:rsid w:val="00DF4627"/>
    <w:rsid w:val="00DF4688"/>
    <w:rsid w:val="00DF4752"/>
    <w:rsid w:val="00DF4815"/>
    <w:rsid w:val="00DF4876"/>
    <w:rsid w:val="00DF48EE"/>
    <w:rsid w:val="00DF4930"/>
    <w:rsid w:val="00DF4965"/>
    <w:rsid w:val="00DF4997"/>
    <w:rsid w:val="00DF49B0"/>
    <w:rsid w:val="00DF49C1"/>
    <w:rsid w:val="00DF49C8"/>
    <w:rsid w:val="00DF4A2E"/>
    <w:rsid w:val="00DF4B87"/>
    <w:rsid w:val="00DF4B93"/>
    <w:rsid w:val="00DF4BDA"/>
    <w:rsid w:val="00DF4BFC"/>
    <w:rsid w:val="00DF4CCC"/>
    <w:rsid w:val="00DF4D24"/>
    <w:rsid w:val="00DF4D51"/>
    <w:rsid w:val="00DF4D9E"/>
    <w:rsid w:val="00DF4E61"/>
    <w:rsid w:val="00DF4E82"/>
    <w:rsid w:val="00DF4ECA"/>
    <w:rsid w:val="00DF4F3B"/>
    <w:rsid w:val="00DF4FA9"/>
    <w:rsid w:val="00DF4FB2"/>
    <w:rsid w:val="00DF508D"/>
    <w:rsid w:val="00DF517B"/>
    <w:rsid w:val="00DF520D"/>
    <w:rsid w:val="00DF5221"/>
    <w:rsid w:val="00DF5237"/>
    <w:rsid w:val="00DF52CD"/>
    <w:rsid w:val="00DF5375"/>
    <w:rsid w:val="00DF542A"/>
    <w:rsid w:val="00DF54AB"/>
    <w:rsid w:val="00DF54C4"/>
    <w:rsid w:val="00DF54F9"/>
    <w:rsid w:val="00DF5525"/>
    <w:rsid w:val="00DF5534"/>
    <w:rsid w:val="00DF55B9"/>
    <w:rsid w:val="00DF5655"/>
    <w:rsid w:val="00DF5665"/>
    <w:rsid w:val="00DF571C"/>
    <w:rsid w:val="00DF5721"/>
    <w:rsid w:val="00DF5786"/>
    <w:rsid w:val="00DF57B6"/>
    <w:rsid w:val="00DF584C"/>
    <w:rsid w:val="00DF5853"/>
    <w:rsid w:val="00DF5872"/>
    <w:rsid w:val="00DF5886"/>
    <w:rsid w:val="00DF58DC"/>
    <w:rsid w:val="00DF58F9"/>
    <w:rsid w:val="00DF5907"/>
    <w:rsid w:val="00DF590F"/>
    <w:rsid w:val="00DF5931"/>
    <w:rsid w:val="00DF5A11"/>
    <w:rsid w:val="00DF5AE2"/>
    <w:rsid w:val="00DF5B12"/>
    <w:rsid w:val="00DF5D69"/>
    <w:rsid w:val="00DF5DB2"/>
    <w:rsid w:val="00DF5DB6"/>
    <w:rsid w:val="00DF5DE2"/>
    <w:rsid w:val="00DF5DF9"/>
    <w:rsid w:val="00DF5EAD"/>
    <w:rsid w:val="00DF5EF1"/>
    <w:rsid w:val="00DF6047"/>
    <w:rsid w:val="00DF604B"/>
    <w:rsid w:val="00DF617D"/>
    <w:rsid w:val="00DF6198"/>
    <w:rsid w:val="00DF61CE"/>
    <w:rsid w:val="00DF629E"/>
    <w:rsid w:val="00DF6316"/>
    <w:rsid w:val="00DF6335"/>
    <w:rsid w:val="00DF6353"/>
    <w:rsid w:val="00DF6519"/>
    <w:rsid w:val="00DF6563"/>
    <w:rsid w:val="00DF67FD"/>
    <w:rsid w:val="00DF6852"/>
    <w:rsid w:val="00DF6907"/>
    <w:rsid w:val="00DF69F4"/>
    <w:rsid w:val="00DF6A90"/>
    <w:rsid w:val="00DF6AE7"/>
    <w:rsid w:val="00DF6B0D"/>
    <w:rsid w:val="00DF6B57"/>
    <w:rsid w:val="00DF6D33"/>
    <w:rsid w:val="00DF6DE3"/>
    <w:rsid w:val="00DF6DFB"/>
    <w:rsid w:val="00DF6E04"/>
    <w:rsid w:val="00DF6E9C"/>
    <w:rsid w:val="00DF6F4B"/>
    <w:rsid w:val="00DF6F56"/>
    <w:rsid w:val="00DF6FF3"/>
    <w:rsid w:val="00DF7001"/>
    <w:rsid w:val="00DF71AE"/>
    <w:rsid w:val="00DF71CF"/>
    <w:rsid w:val="00DF72C6"/>
    <w:rsid w:val="00DF731F"/>
    <w:rsid w:val="00DF736B"/>
    <w:rsid w:val="00DF7436"/>
    <w:rsid w:val="00DF7526"/>
    <w:rsid w:val="00DF764F"/>
    <w:rsid w:val="00DF7674"/>
    <w:rsid w:val="00DF76CF"/>
    <w:rsid w:val="00DF772D"/>
    <w:rsid w:val="00DF7732"/>
    <w:rsid w:val="00DF773B"/>
    <w:rsid w:val="00DF776A"/>
    <w:rsid w:val="00DF781C"/>
    <w:rsid w:val="00DF783D"/>
    <w:rsid w:val="00DF78AF"/>
    <w:rsid w:val="00DF78EA"/>
    <w:rsid w:val="00DF7930"/>
    <w:rsid w:val="00DF793C"/>
    <w:rsid w:val="00DF79AF"/>
    <w:rsid w:val="00DF7A07"/>
    <w:rsid w:val="00DF7A4A"/>
    <w:rsid w:val="00DF7B16"/>
    <w:rsid w:val="00DF7BE8"/>
    <w:rsid w:val="00DF7C5F"/>
    <w:rsid w:val="00DF7C90"/>
    <w:rsid w:val="00DF7D7A"/>
    <w:rsid w:val="00DF7D81"/>
    <w:rsid w:val="00DF7E9F"/>
    <w:rsid w:val="00DF7EBE"/>
    <w:rsid w:val="00DF7F0A"/>
    <w:rsid w:val="00DF7F2A"/>
    <w:rsid w:val="00DF7FBA"/>
    <w:rsid w:val="00E00003"/>
    <w:rsid w:val="00E0016E"/>
    <w:rsid w:val="00E002CB"/>
    <w:rsid w:val="00E00330"/>
    <w:rsid w:val="00E003A5"/>
    <w:rsid w:val="00E003C9"/>
    <w:rsid w:val="00E00475"/>
    <w:rsid w:val="00E00506"/>
    <w:rsid w:val="00E00595"/>
    <w:rsid w:val="00E005D1"/>
    <w:rsid w:val="00E0062D"/>
    <w:rsid w:val="00E00688"/>
    <w:rsid w:val="00E006CF"/>
    <w:rsid w:val="00E00742"/>
    <w:rsid w:val="00E007EE"/>
    <w:rsid w:val="00E00831"/>
    <w:rsid w:val="00E00868"/>
    <w:rsid w:val="00E008C5"/>
    <w:rsid w:val="00E008E1"/>
    <w:rsid w:val="00E00937"/>
    <w:rsid w:val="00E009F7"/>
    <w:rsid w:val="00E00A05"/>
    <w:rsid w:val="00E00A68"/>
    <w:rsid w:val="00E00BA4"/>
    <w:rsid w:val="00E00D74"/>
    <w:rsid w:val="00E00DC6"/>
    <w:rsid w:val="00E00F1D"/>
    <w:rsid w:val="00E00FCC"/>
    <w:rsid w:val="00E01007"/>
    <w:rsid w:val="00E010F6"/>
    <w:rsid w:val="00E011D5"/>
    <w:rsid w:val="00E01202"/>
    <w:rsid w:val="00E01214"/>
    <w:rsid w:val="00E012BB"/>
    <w:rsid w:val="00E01316"/>
    <w:rsid w:val="00E01419"/>
    <w:rsid w:val="00E01431"/>
    <w:rsid w:val="00E01442"/>
    <w:rsid w:val="00E015F5"/>
    <w:rsid w:val="00E0165C"/>
    <w:rsid w:val="00E01699"/>
    <w:rsid w:val="00E01744"/>
    <w:rsid w:val="00E017A6"/>
    <w:rsid w:val="00E017C5"/>
    <w:rsid w:val="00E01812"/>
    <w:rsid w:val="00E01863"/>
    <w:rsid w:val="00E01864"/>
    <w:rsid w:val="00E01960"/>
    <w:rsid w:val="00E019A0"/>
    <w:rsid w:val="00E019B2"/>
    <w:rsid w:val="00E019BB"/>
    <w:rsid w:val="00E01A09"/>
    <w:rsid w:val="00E01AA6"/>
    <w:rsid w:val="00E01B28"/>
    <w:rsid w:val="00E01B96"/>
    <w:rsid w:val="00E01CA0"/>
    <w:rsid w:val="00E01CBE"/>
    <w:rsid w:val="00E01DB4"/>
    <w:rsid w:val="00E01DF8"/>
    <w:rsid w:val="00E01EB6"/>
    <w:rsid w:val="00E01EE4"/>
    <w:rsid w:val="00E01F55"/>
    <w:rsid w:val="00E01FFF"/>
    <w:rsid w:val="00E02021"/>
    <w:rsid w:val="00E0205B"/>
    <w:rsid w:val="00E020F2"/>
    <w:rsid w:val="00E021A0"/>
    <w:rsid w:val="00E02241"/>
    <w:rsid w:val="00E022EF"/>
    <w:rsid w:val="00E0232C"/>
    <w:rsid w:val="00E0242E"/>
    <w:rsid w:val="00E02479"/>
    <w:rsid w:val="00E024D2"/>
    <w:rsid w:val="00E024D4"/>
    <w:rsid w:val="00E02573"/>
    <w:rsid w:val="00E02574"/>
    <w:rsid w:val="00E025C5"/>
    <w:rsid w:val="00E025CE"/>
    <w:rsid w:val="00E025F4"/>
    <w:rsid w:val="00E02651"/>
    <w:rsid w:val="00E026B3"/>
    <w:rsid w:val="00E026E9"/>
    <w:rsid w:val="00E02786"/>
    <w:rsid w:val="00E028DF"/>
    <w:rsid w:val="00E029EF"/>
    <w:rsid w:val="00E02B12"/>
    <w:rsid w:val="00E02B32"/>
    <w:rsid w:val="00E03024"/>
    <w:rsid w:val="00E030AF"/>
    <w:rsid w:val="00E03209"/>
    <w:rsid w:val="00E03211"/>
    <w:rsid w:val="00E03265"/>
    <w:rsid w:val="00E0326E"/>
    <w:rsid w:val="00E0332C"/>
    <w:rsid w:val="00E033A2"/>
    <w:rsid w:val="00E035FD"/>
    <w:rsid w:val="00E03731"/>
    <w:rsid w:val="00E03892"/>
    <w:rsid w:val="00E03911"/>
    <w:rsid w:val="00E0397B"/>
    <w:rsid w:val="00E03A55"/>
    <w:rsid w:val="00E03B4C"/>
    <w:rsid w:val="00E03B93"/>
    <w:rsid w:val="00E03C61"/>
    <w:rsid w:val="00E03C8D"/>
    <w:rsid w:val="00E03CAF"/>
    <w:rsid w:val="00E03CFE"/>
    <w:rsid w:val="00E03D05"/>
    <w:rsid w:val="00E03D53"/>
    <w:rsid w:val="00E03D77"/>
    <w:rsid w:val="00E03D97"/>
    <w:rsid w:val="00E03DA1"/>
    <w:rsid w:val="00E03DC0"/>
    <w:rsid w:val="00E03EB0"/>
    <w:rsid w:val="00E03EB5"/>
    <w:rsid w:val="00E03EF8"/>
    <w:rsid w:val="00E0405D"/>
    <w:rsid w:val="00E04193"/>
    <w:rsid w:val="00E042C0"/>
    <w:rsid w:val="00E0437F"/>
    <w:rsid w:val="00E04391"/>
    <w:rsid w:val="00E04419"/>
    <w:rsid w:val="00E0447E"/>
    <w:rsid w:val="00E0460E"/>
    <w:rsid w:val="00E0463A"/>
    <w:rsid w:val="00E046D6"/>
    <w:rsid w:val="00E047A3"/>
    <w:rsid w:val="00E047B3"/>
    <w:rsid w:val="00E047F2"/>
    <w:rsid w:val="00E0484E"/>
    <w:rsid w:val="00E04875"/>
    <w:rsid w:val="00E048CC"/>
    <w:rsid w:val="00E0494D"/>
    <w:rsid w:val="00E04976"/>
    <w:rsid w:val="00E04996"/>
    <w:rsid w:val="00E04AB6"/>
    <w:rsid w:val="00E04B3F"/>
    <w:rsid w:val="00E04CEF"/>
    <w:rsid w:val="00E04D5B"/>
    <w:rsid w:val="00E04E7B"/>
    <w:rsid w:val="00E04EDF"/>
    <w:rsid w:val="00E04F61"/>
    <w:rsid w:val="00E04F85"/>
    <w:rsid w:val="00E0506F"/>
    <w:rsid w:val="00E050A8"/>
    <w:rsid w:val="00E05193"/>
    <w:rsid w:val="00E051E1"/>
    <w:rsid w:val="00E051EC"/>
    <w:rsid w:val="00E05367"/>
    <w:rsid w:val="00E0538E"/>
    <w:rsid w:val="00E053CD"/>
    <w:rsid w:val="00E0545C"/>
    <w:rsid w:val="00E054D8"/>
    <w:rsid w:val="00E055CC"/>
    <w:rsid w:val="00E055D9"/>
    <w:rsid w:val="00E055FA"/>
    <w:rsid w:val="00E05601"/>
    <w:rsid w:val="00E05615"/>
    <w:rsid w:val="00E056CC"/>
    <w:rsid w:val="00E05890"/>
    <w:rsid w:val="00E0599B"/>
    <w:rsid w:val="00E059F1"/>
    <w:rsid w:val="00E05A43"/>
    <w:rsid w:val="00E05A72"/>
    <w:rsid w:val="00E05BB1"/>
    <w:rsid w:val="00E05BD1"/>
    <w:rsid w:val="00E05D44"/>
    <w:rsid w:val="00E05D96"/>
    <w:rsid w:val="00E05DB7"/>
    <w:rsid w:val="00E05EEB"/>
    <w:rsid w:val="00E06015"/>
    <w:rsid w:val="00E0604E"/>
    <w:rsid w:val="00E06072"/>
    <w:rsid w:val="00E061E6"/>
    <w:rsid w:val="00E06200"/>
    <w:rsid w:val="00E063E7"/>
    <w:rsid w:val="00E06520"/>
    <w:rsid w:val="00E065E7"/>
    <w:rsid w:val="00E0661F"/>
    <w:rsid w:val="00E0664F"/>
    <w:rsid w:val="00E06718"/>
    <w:rsid w:val="00E0674E"/>
    <w:rsid w:val="00E0677D"/>
    <w:rsid w:val="00E0680D"/>
    <w:rsid w:val="00E06851"/>
    <w:rsid w:val="00E0692B"/>
    <w:rsid w:val="00E069BE"/>
    <w:rsid w:val="00E069C2"/>
    <w:rsid w:val="00E069C6"/>
    <w:rsid w:val="00E06AD4"/>
    <w:rsid w:val="00E06AF9"/>
    <w:rsid w:val="00E06B10"/>
    <w:rsid w:val="00E06B38"/>
    <w:rsid w:val="00E06BB8"/>
    <w:rsid w:val="00E06C00"/>
    <w:rsid w:val="00E06C31"/>
    <w:rsid w:val="00E06C68"/>
    <w:rsid w:val="00E06CC1"/>
    <w:rsid w:val="00E06D06"/>
    <w:rsid w:val="00E06D37"/>
    <w:rsid w:val="00E06DAB"/>
    <w:rsid w:val="00E06EBD"/>
    <w:rsid w:val="00E06ECA"/>
    <w:rsid w:val="00E06EE6"/>
    <w:rsid w:val="00E06F84"/>
    <w:rsid w:val="00E06F85"/>
    <w:rsid w:val="00E06F93"/>
    <w:rsid w:val="00E07038"/>
    <w:rsid w:val="00E0706B"/>
    <w:rsid w:val="00E07117"/>
    <w:rsid w:val="00E071F1"/>
    <w:rsid w:val="00E07376"/>
    <w:rsid w:val="00E07459"/>
    <w:rsid w:val="00E07656"/>
    <w:rsid w:val="00E076EC"/>
    <w:rsid w:val="00E0775A"/>
    <w:rsid w:val="00E07797"/>
    <w:rsid w:val="00E077BB"/>
    <w:rsid w:val="00E07860"/>
    <w:rsid w:val="00E07878"/>
    <w:rsid w:val="00E078CF"/>
    <w:rsid w:val="00E078E2"/>
    <w:rsid w:val="00E07920"/>
    <w:rsid w:val="00E07980"/>
    <w:rsid w:val="00E079DF"/>
    <w:rsid w:val="00E079F6"/>
    <w:rsid w:val="00E07A98"/>
    <w:rsid w:val="00E07ABD"/>
    <w:rsid w:val="00E07B5E"/>
    <w:rsid w:val="00E07BF8"/>
    <w:rsid w:val="00E07C8A"/>
    <w:rsid w:val="00E07D74"/>
    <w:rsid w:val="00E07D8D"/>
    <w:rsid w:val="00E07E35"/>
    <w:rsid w:val="00E07E90"/>
    <w:rsid w:val="00E07F09"/>
    <w:rsid w:val="00E07F72"/>
    <w:rsid w:val="00E07F7A"/>
    <w:rsid w:val="00E07F93"/>
    <w:rsid w:val="00E10178"/>
    <w:rsid w:val="00E101A6"/>
    <w:rsid w:val="00E102B4"/>
    <w:rsid w:val="00E10437"/>
    <w:rsid w:val="00E1044C"/>
    <w:rsid w:val="00E10465"/>
    <w:rsid w:val="00E104DC"/>
    <w:rsid w:val="00E105ED"/>
    <w:rsid w:val="00E1060D"/>
    <w:rsid w:val="00E10617"/>
    <w:rsid w:val="00E10953"/>
    <w:rsid w:val="00E10963"/>
    <w:rsid w:val="00E1097C"/>
    <w:rsid w:val="00E109BF"/>
    <w:rsid w:val="00E109CF"/>
    <w:rsid w:val="00E109EC"/>
    <w:rsid w:val="00E10A18"/>
    <w:rsid w:val="00E10A43"/>
    <w:rsid w:val="00E10AC6"/>
    <w:rsid w:val="00E10BB8"/>
    <w:rsid w:val="00E10CBB"/>
    <w:rsid w:val="00E10DCB"/>
    <w:rsid w:val="00E10DF4"/>
    <w:rsid w:val="00E10E3B"/>
    <w:rsid w:val="00E10EA8"/>
    <w:rsid w:val="00E10EFB"/>
    <w:rsid w:val="00E1107A"/>
    <w:rsid w:val="00E1139F"/>
    <w:rsid w:val="00E1141E"/>
    <w:rsid w:val="00E11434"/>
    <w:rsid w:val="00E11453"/>
    <w:rsid w:val="00E11586"/>
    <w:rsid w:val="00E1166B"/>
    <w:rsid w:val="00E11674"/>
    <w:rsid w:val="00E11776"/>
    <w:rsid w:val="00E11834"/>
    <w:rsid w:val="00E118A5"/>
    <w:rsid w:val="00E118EE"/>
    <w:rsid w:val="00E11A9D"/>
    <w:rsid w:val="00E11BC7"/>
    <w:rsid w:val="00E11BD2"/>
    <w:rsid w:val="00E11BF6"/>
    <w:rsid w:val="00E11C7A"/>
    <w:rsid w:val="00E11D14"/>
    <w:rsid w:val="00E11E3A"/>
    <w:rsid w:val="00E11F46"/>
    <w:rsid w:val="00E11FD5"/>
    <w:rsid w:val="00E1208E"/>
    <w:rsid w:val="00E121C6"/>
    <w:rsid w:val="00E12200"/>
    <w:rsid w:val="00E123E7"/>
    <w:rsid w:val="00E1249C"/>
    <w:rsid w:val="00E124A3"/>
    <w:rsid w:val="00E1255C"/>
    <w:rsid w:val="00E1257E"/>
    <w:rsid w:val="00E125A7"/>
    <w:rsid w:val="00E12647"/>
    <w:rsid w:val="00E12698"/>
    <w:rsid w:val="00E127DF"/>
    <w:rsid w:val="00E127F1"/>
    <w:rsid w:val="00E127FB"/>
    <w:rsid w:val="00E128A8"/>
    <w:rsid w:val="00E12A2C"/>
    <w:rsid w:val="00E12A9E"/>
    <w:rsid w:val="00E12AD8"/>
    <w:rsid w:val="00E12B49"/>
    <w:rsid w:val="00E12C5F"/>
    <w:rsid w:val="00E12CE6"/>
    <w:rsid w:val="00E12D24"/>
    <w:rsid w:val="00E12D77"/>
    <w:rsid w:val="00E12E01"/>
    <w:rsid w:val="00E12E87"/>
    <w:rsid w:val="00E12EC3"/>
    <w:rsid w:val="00E12FA6"/>
    <w:rsid w:val="00E13014"/>
    <w:rsid w:val="00E130DD"/>
    <w:rsid w:val="00E13166"/>
    <w:rsid w:val="00E13216"/>
    <w:rsid w:val="00E1321B"/>
    <w:rsid w:val="00E133F0"/>
    <w:rsid w:val="00E13498"/>
    <w:rsid w:val="00E1356D"/>
    <w:rsid w:val="00E13669"/>
    <w:rsid w:val="00E136EB"/>
    <w:rsid w:val="00E1372D"/>
    <w:rsid w:val="00E13784"/>
    <w:rsid w:val="00E137D5"/>
    <w:rsid w:val="00E13876"/>
    <w:rsid w:val="00E138A0"/>
    <w:rsid w:val="00E13905"/>
    <w:rsid w:val="00E1392E"/>
    <w:rsid w:val="00E13A41"/>
    <w:rsid w:val="00E13A6A"/>
    <w:rsid w:val="00E13ACF"/>
    <w:rsid w:val="00E13B11"/>
    <w:rsid w:val="00E13BBE"/>
    <w:rsid w:val="00E13BC2"/>
    <w:rsid w:val="00E13BDD"/>
    <w:rsid w:val="00E13C88"/>
    <w:rsid w:val="00E13CD9"/>
    <w:rsid w:val="00E13DD2"/>
    <w:rsid w:val="00E13E23"/>
    <w:rsid w:val="00E13EBD"/>
    <w:rsid w:val="00E13EFE"/>
    <w:rsid w:val="00E14034"/>
    <w:rsid w:val="00E14069"/>
    <w:rsid w:val="00E140DE"/>
    <w:rsid w:val="00E14153"/>
    <w:rsid w:val="00E14165"/>
    <w:rsid w:val="00E1421C"/>
    <w:rsid w:val="00E14224"/>
    <w:rsid w:val="00E14274"/>
    <w:rsid w:val="00E142A3"/>
    <w:rsid w:val="00E1437D"/>
    <w:rsid w:val="00E143D3"/>
    <w:rsid w:val="00E144CC"/>
    <w:rsid w:val="00E1480E"/>
    <w:rsid w:val="00E1483B"/>
    <w:rsid w:val="00E148F4"/>
    <w:rsid w:val="00E149D1"/>
    <w:rsid w:val="00E14A41"/>
    <w:rsid w:val="00E14A81"/>
    <w:rsid w:val="00E14B10"/>
    <w:rsid w:val="00E14B43"/>
    <w:rsid w:val="00E14CF6"/>
    <w:rsid w:val="00E14E24"/>
    <w:rsid w:val="00E14E94"/>
    <w:rsid w:val="00E14F1E"/>
    <w:rsid w:val="00E14F8C"/>
    <w:rsid w:val="00E15002"/>
    <w:rsid w:val="00E15029"/>
    <w:rsid w:val="00E15041"/>
    <w:rsid w:val="00E1513F"/>
    <w:rsid w:val="00E15152"/>
    <w:rsid w:val="00E15225"/>
    <w:rsid w:val="00E15274"/>
    <w:rsid w:val="00E152CA"/>
    <w:rsid w:val="00E1531A"/>
    <w:rsid w:val="00E153EF"/>
    <w:rsid w:val="00E1547A"/>
    <w:rsid w:val="00E15491"/>
    <w:rsid w:val="00E154A6"/>
    <w:rsid w:val="00E154C5"/>
    <w:rsid w:val="00E154FA"/>
    <w:rsid w:val="00E1553A"/>
    <w:rsid w:val="00E1555F"/>
    <w:rsid w:val="00E15659"/>
    <w:rsid w:val="00E1565B"/>
    <w:rsid w:val="00E156B2"/>
    <w:rsid w:val="00E15751"/>
    <w:rsid w:val="00E15866"/>
    <w:rsid w:val="00E15994"/>
    <w:rsid w:val="00E159B1"/>
    <w:rsid w:val="00E15AF1"/>
    <w:rsid w:val="00E15D81"/>
    <w:rsid w:val="00E15E17"/>
    <w:rsid w:val="00E15E92"/>
    <w:rsid w:val="00E15EB4"/>
    <w:rsid w:val="00E15F4A"/>
    <w:rsid w:val="00E15F6C"/>
    <w:rsid w:val="00E15FFB"/>
    <w:rsid w:val="00E16014"/>
    <w:rsid w:val="00E16044"/>
    <w:rsid w:val="00E160E8"/>
    <w:rsid w:val="00E160FB"/>
    <w:rsid w:val="00E161E5"/>
    <w:rsid w:val="00E161EF"/>
    <w:rsid w:val="00E1632B"/>
    <w:rsid w:val="00E1638B"/>
    <w:rsid w:val="00E163B8"/>
    <w:rsid w:val="00E163DC"/>
    <w:rsid w:val="00E16476"/>
    <w:rsid w:val="00E16483"/>
    <w:rsid w:val="00E164D2"/>
    <w:rsid w:val="00E165B6"/>
    <w:rsid w:val="00E165BE"/>
    <w:rsid w:val="00E165FB"/>
    <w:rsid w:val="00E16668"/>
    <w:rsid w:val="00E16740"/>
    <w:rsid w:val="00E16747"/>
    <w:rsid w:val="00E1675E"/>
    <w:rsid w:val="00E169C8"/>
    <w:rsid w:val="00E169F6"/>
    <w:rsid w:val="00E16AC7"/>
    <w:rsid w:val="00E16AF7"/>
    <w:rsid w:val="00E16CAB"/>
    <w:rsid w:val="00E16D2F"/>
    <w:rsid w:val="00E16D97"/>
    <w:rsid w:val="00E16E4E"/>
    <w:rsid w:val="00E16F39"/>
    <w:rsid w:val="00E16FD6"/>
    <w:rsid w:val="00E16FEB"/>
    <w:rsid w:val="00E1705A"/>
    <w:rsid w:val="00E17093"/>
    <w:rsid w:val="00E170DF"/>
    <w:rsid w:val="00E1717A"/>
    <w:rsid w:val="00E171A0"/>
    <w:rsid w:val="00E171C2"/>
    <w:rsid w:val="00E172CE"/>
    <w:rsid w:val="00E172D0"/>
    <w:rsid w:val="00E173A6"/>
    <w:rsid w:val="00E1741E"/>
    <w:rsid w:val="00E17569"/>
    <w:rsid w:val="00E175F3"/>
    <w:rsid w:val="00E175F6"/>
    <w:rsid w:val="00E17604"/>
    <w:rsid w:val="00E176BE"/>
    <w:rsid w:val="00E176C1"/>
    <w:rsid w:val="00E176DC"/>
    <w:rsid w:val="00E17781"/>
    <w:rsid w:val="00E1779D"/>
    <w:rsid w:val="00E177BB"/>
    <w:rsid w:val="00E177F5"/>
    <w:rsid w:val="00E178E7"/>
    <w:rsid w:val="00E178E9"/>
    <w:rsid w:val="00E17A2E"/>
    <w:rsid w:val="00E17A39"/>
    <w:rsid w:val="00E17A6E"/>
    <w:rsid w:val="00E17A9A"/>
    <w:rsid w:val="00E17B02"/>
    <w:rsid w:val="00E17B0E"/>
    <w:rsid w:val="00E17B76"/>
    <w:rsid w:val="00E17CDC"/>
    <w:rsid w:val="00E17DD9"/>
    <w:rsid w:val="00E17DFC"/>
    <w:rsid w:val="00E17E87"/>
    <w:rsid w:val="00E17FA8"/>
    <w:rsid w:val="00E2003E"/>
    <w:rsid w:val="00E20124"/>
    <w:rsid w:val="00E20288"/>
    <w:rsid w:val="00E202B9"/>
    <w:rsid w:val="00E203C5"/>
    <w:rsid w:val="00E20432"/>
    <w:rsid w:val="00E20463"/>
    <w:rsid w:val="00E20483"/>
    <w:rsid w:val="00E20487"/>
    <w:rsid w:val="00E204A7"/>
    <w:rsid w:val="00E20511"/>
    <w:rsid w:val="00E20556"/>
    <w:rsid w:val="00E205B4"/>
    <w:rsid w:val="00E2063D"/>
    <w:rsid w:val="00E2073C"/>
    <w:rsid w:val="00E207BE"/>
    <w:rsid w:val="00E2081B"/>
    <w:rsid w:val="00E2081C"/>
    <w:rsid w:val="00E20870"/>
    <w:rsid w:val="00E208E6"/>
    <w:rsid w:val="00E20911"/>
    <w:rsid w:val="00E20A40"/>
    <w:rsid w:val="00E20ABB"/>
    <w:rsid w:val="00E20AE5"/>
    <w:rsid w:val="00E20AF5"/>
    <w:rsid w:val="00E20AF8"/>
    <w:rsid w:val="00E20B0A"/>
    <w:rsid w:val="00E20B8C"/>
    <w:rsid w:val="00E20C10"/>
    <w:rsid w:val="00E20C23"/>
    <w:rsid w:val="00E20CC8"/>
    <w:rsid w:val="00E20D93"/>
    <w:rsid w:val="00E20DBE"/>
    <w:rsid w:val="00E20DC6"/>
    <w:rsid w:val="00E20DF7"/>
    <w:rsid w:val="00E20E29"/>
    <w:rsid w:val="00E20E3E"/>
    <w:rsid w:val="00E20E88"/>
    <w:rsid w:val="00E20EA4"/>
    <w:rsid w:val="00E20EC5"/>
    <w:rsid w:val="00E210D4"/>
    <w:rsid w:val="00E211A5"/>
    <w:rsid w:val="00E211BA"/>
    <w:rsid w:val="00E21237"/>
    <w:rsid w:val="00E21346"/>
    <w:rsid w:val="00E213BE"/>
    <w:rsid w:val="00E2144A"/>
    <w:rsid w:val="00E2153F"/>
    <w:rsid w:val="00E21605"/>
    <w:rsid w:val="00E21636"/>
    <w:rsid w:val="00E2168B"/>
    <w:rsid w:val="00E21699"/>
    <w:rsid w:val="00E21707"/>
    <w:rsid w:val="00E217D1"/>
    <w:rsid w:val="00E217F8"/>
    <w:rsid w:val="00E2184B"/>
    <w:rsid w:val="00E218E6"/>
    <w:rsid w:val="00E21972"/>
    <w:rsid w:val="00E21A22"/>
    <w:rsid w:val="00E21BE9"/>
    <w:rsid w:val="00E21C96"/>
    <w:rsid w:val="00E21D0B"/>
    <w:rsid w:val="00E21D3F"/>
    <w:rsid w:val="00E21DD1"/>
    <w:rsid w:val="00E21ED0"/>
    <w:rsid w:val="00E21ED2"/>
    <w:rsid w:val="00E21F41"/>
    <w:rsid w:val="00E21FF7"/>
    <w:rsid w:val="00E2206E"/>
    <w:rsid w:val="00E22075"/>
    <w:rsid w:val="00E220E4"/>
    <w:rsid w:val="00E2233D"/>
    <w:rsid w:val="00E22354"/>
    <w:rsid w:val="00E22361"/>
    <w:rsid w:val="00E223AE"/>
    <w:rsid w:val="00E223E3"/>
    <w:rsid w:val="00E223F4"/>
    <w:rsid w:val="00E224CF"/>
    <w:rsid w:val="00E22528"/>
    <w:rsid w:val="00E2267E"/>
    <w:rsid w:val="00E226C8"/>
    <w:rsid w:val="00E226F5"/>
    <w:rsid w:val="00E227DB"/>
    <w:rsid w:val="00E22854"/>
    <w:rsid w:val="00E228FA"/>
    <w:rsid w:val="00E229A6"/>
    <w:rsid w:val="00E229EF"/>
    <w:rsid w:val="00E22A63"/>
    <w:rsid w:val="00E22B20"/>
    <w:rsid w:val="00E22C6E"/>
    <w:rsid w:val="00E22C93"/>
    <w:rsid w:val="00E22D92"/>
    <w:rsid w:val="00E22DD3"/>
    <w:rsid w:val="00E22E31"/>
    <w:rsid w:val="00E22E3B"/>
    <w:rsid w:val="00E22F12"/>
    <w:rsid w:val="00E22FF7"/>
    <w:rsid w:val="00E2305C"/>
    <w:rsid w:val="00E23199"/>
    <w:rsid w:val="00E232FF"/>
    <w:rsid w:val="00E23302"/>
    <w:rsid w:val="00E23376"/>
    <w:rsid w:val="00E233BD"/>
    <w:rsid w:val="00E234BA"/>
    <w:rsid w:val="00E2353E"/>
    <w:rsid w:val="00E2358B"/>
    <w:rsid w:val="00E235A4"/>
    <w:rsid w:val="00E235DA"/>
    <w:rsid w:val="00E235ED"/>
    <w:rsid w:val="00E2362B"/>
    <w:rsid w:val="00E23652"/>
    <w:rsid w:val="00E23662"/>
    <w:rsid w:val="00E2367A"/>
    <w:rsid w:val="00E23697"/>
    <w:rsid w:val="00E236D0"/>
    <w:rsid w:val="00E236DB"/>
    <w:rsid w:val="00E236E2"/>
    <w:rsid w:val="00E23756"/>
    <w:rsid w:val="00E2378B"/>
    <w:rsid w:val="00E237E5"/>
    <w:rsid w:val="00E2388A"/>
    <w:rsid w:val="00E238F2"/>
    <w:rsid w:val="00E238FC"/>
    <w:rsid w:val="00E23963"/>
    <w:rsid w:val="00E2398F"/>
    <w:rsid w:val="00E23A0B"/>
    <w:rsid w:val="00E23AF6"/>
    <w:rsid w:val="00E23BC7"/>
    <w:rsid w:val="00E23BD7"/>
    <w:rsid w:val="00E23C30"/>
    <w:rsid w:val="00E23E3F"/>
    <w:rsid w:val="00E23F00"/>
    <w:rsid w:val="00E23F14"/>
    <w:rsid w:val="00E2401F"/>
    <w:rsid w:val="00E240D1"/>
    <w:rsid w:val="00E241FF"/>
    <w:rsid w:val="00E2420A"/>
    <w:rsid w:val="00E24271"/>
    <w:rsid w:val="00E2428C"/>
    <w:rsid w:val="00E24295"/>
    <w:rsid w:val="00E2440A"/>
    <w:rsid w:val="00E24488"/>
    <w:rsid w:val="00E245C6"/>
    <w:rsid w:val="00E24784"/>
    <w:rsid w:val="00E247E4"/>
    <w:rsid w:val="00E24914"/>
    <w:rsid w:val="00E249C7"/>
    <w:rsid w:val="00E24A6C"/>
    <w:rsid w:val="00E24A93"/>
    <w:rsid w:val="00E24A9D"/>
    <w:rsid w:val="00E24B2C"/>
    <w:rsid w:val="00E24BEC"/>
    <w:rsid w:val="00E24C18"/>
    <w:rsid w:val="00E24D03"/>
    <w:rsid w:val="00E24D57"/>
    <w:rsid w:val="00E24DCD"/>
    <w:rsid w:val="00E24E0D"/>
    <w:rsid w:val="00E24EBA"/>
    <w:rsid w:val="00E24FBD"/>
    <w:rsid w:val="00E24FC8"/>
    <w:rsid w:val="00E2518E"/>
    <w:rsid w:val="00E251F5"/>
    <w:rsid w:val="00E25346"/>
    <w:rsid w:val="00E25347"/>
    <w:rsid w:val="00E253A4"/>
    <w:rsid w:val="00E253BF"/>
    <w:rsid w:val="00E254BB"/>
    <w:rsid w:val="00E25607"/>
    <w:rsid w:val="00E2569D"/>
    <w:rsid w:val="00E25725"/>
    <w:rsid w:val="00E25783"/>
    <w:rsid w:val="00E257F2"/>
    <w:rsid w:val="00E25859"/>
    <w:rsid w:val="00E25898"/>
    <w:rsid w:val="00E258CB"/>
    <w:rsid w:val="00E258FB"/>
    <w:rsid w:val="00E25A79"/>
    <w:rsid w:val="00E25B1A"/>
    <w:rsid w:val="00E25BCC"/>
    <w:rsid w:val="00E25BE6"/>
    <w:rsid w:val="00E25C71"/>
    <w:rsid w:val="00E25C7F"/>
    <w:rsid w:val="00E25C94"/>
    <w:rsid w:val="00E25CAC"/>
    <w:rsid w:val="00E25D68"/>
    <w:rsid w:val="00E25D8E"/>
    <w:rsid w:val="00E25EA9"/>
    <w:rsid w:val="00E25FDE"/>
    <w:rsid w:val="00E26060"/>
    <w:rsid w:val="00E260DE"/>
    <w:rsid w:val="00E2613D"/>
    <w:rsid w:val="00E26244"/>
    <w:rsid w:val="00E26256"/>
    <w:rsid w:val="00E262A3"/>
    <w:rsid w:val="00E2633F"/>
    <w:rsid w:val="00E26344"/>
    <w:rsid w:val="00E26359"/>
    <w:rsid w:val="00E2636B"/>
    <w:rsid w:val="00E264A3"/>
    <w:rsid w:val="00E265CA"/>
    <w:rsid w:val="00E26760"/>
    <w:rsid w:val="00E26763"/>
    <w:rsid w:val="00E267CF"/>
    <w:rsid w:val="00E267F6"/>
    <w:rsid w:val="00E26872"/>
    <w:rsid w:val="00E268B1"/>
    <w:rsid w:val="00E2692B"/>
    <w:rsid w:val="00E26954"/>
    <w:rsid w:val="00E26A02"/>
    <w:rsid w:val="00E26A19"/>
    <w:rsid w:val="00E26A25"/>
    <w:rsid w:val="00E26A55"/>
    <w:rsid w:val="00E26A56"/>
    <w:rsid w:val="00E26CB0"/>
    <w:rsid w:val="00E26D60"/>
    <w:rsid w:val="00E26D7D"/>
    <w:rsid w:val="00E26D92"/>
    <w:rsid w:val="00E26DC9"/>
    <w:rsid w:val="00E26E59"/>
    <w:rsid w:val="00E26E73"/>
    <w:rsid w:val="00E26F3F"/>
    <w:rsid w:val="00E26F5B"/>
    <w:rsid w:val="00E26F9D"/>
    <w:rsid w:val="00E27017"/>
    <w:rsid w:val="00E270A1"/>
    <w:rsid w:val="00E270FA"/>
    <w:rsid w:val="00E27141"/>
    <w:rsid w:val="00E271D5"/>
    <w:rsid w:val="00E27332"/>
    <w:rsid w:val="00E2734C"/>
    <w:rsid w:val="00E27350"/>
    <w:rsid w:val="00E27391"/>
    <w:rsid w:val="00E273B1"/>
    <w:rsid w:val="00E2748B"/>
    <w:rsid w:val="00E274DF"/>
    <w:rsid w:val="00E27582"/>
    <w:rsid w:val="00E2759F"/>
    <w:rsid w:val="00E275AC"/>
    <w:rsid w:val="00E275C7"/>
    <w:rsid w:val="00E275F3"/>
    <w:rsid w:val="00E27692"/>
    <w:rsid w:val="00E27794"/>
    <w:rsid w:val="00E277D1"/>
    <w:rsid w:val="00E278C5"/>
    <w:rsid w:val="00E27980"/>
    <w:rsid w:val="00E27AF2"/>
    <w:rsid w:val="00E27C38"/>
    <w:rsid w:val="00E27C43"/>
    <w:rsid w:val="00E27C53"/>
    <w:rsid w:val="00E27E08"/>
    <w:rsid w:val="00E27E09"/>
    <w:rsid w:val="00E27F8E"/>
    <w:rsid w:val="00E30057"/>
    <w:rsid w:val="00E300B1"/>
    <w:rsid w:val="00E3012D"/>
    <w:rsid w:val="00E30225"/>
    <w:rsid w:val="00E302E5"/>
    <w:rsid w:val="00E303D2"/>
    <w:rsid w:val="00E3045F"/>
    <w:rsid w:val="00E304A5"/>
    <w:rsid w:val="00E30560"/>
    <w:rsid w:val="00E306E1"/>
    <w:rsid w:val="00E3077F"/>
    <w:rsid w:val="00E307AB"/>
    <w:rsid w:val="00E307E4"/>
    <w:rsid w:val="00E30933"/>
    <w:rsid w:val="00E309FE"/>
    <w:rsid w:val="00E30A35"/>
    <w:rsid w:val="00E30A36"/>
    <w:rsid w:val="00E30B20"/>
    <w:rsid w:val="00E30BD9"/>
    <w:rsid w:val="00E30C1C"/>
    <w:rsid w:val="00E30C2C"/>
    <w:rsid w:val="00E30C38"/>
    <w:rsid w:val="00E30CBC"/>
    <w:rsid w:val="00E30D48"/>
    <w:rsid w:val="00E30D65"/>
    <w:rsid w:val="00E30FD0"/>
    <w:rsid w:val="00E30FFD"/>
    <w:rsid w:val="00E31078"/>
    <w:rsid w:val="00E3113B"/>
    <w:rsid w:val="00E312DC"/>
    <w:rsid w:val="00E31456"/>
    <w:rsid w:val="00E3148E"/>
    <w:rsid w:val="00E31564"/>
    <w:rsid w:val="00E31609"/>
    <w:rsid w:val="00E31625"/>
    <w:rsid w:val="00E31675"/>
    <w:rsid w:val="00E31681"/>
    <w:rsid w:val="00E316D9"/>
    <w:rsid w:val="00E316EB"/>
    <w:rsid w:val="00E3174B"/>
    <w:rsid w:val="00E31774"/>
    <w:rsid w:val="00E317D1"/>
    <w:rsid w:val="00E31855"/>
    <w:rsid w:val="00E318C4"/>
    <w:rsid w:val="00E3196F"/>
    <w:rsid w:val="00E31989"/>
    <w:rsid w:val="00E31A00"/>
    <w:rsid w:val="00E31A12"/>
    <w:rsid w:val="00E31B47"/>
    <w:rsid w:val="00E31B95"/>
    <w:rsid w:val="00E31BA3"/>
    <w:rsid w:val="00E31C42"/>
    <w:rsid w:val="00E31C71"/>
    <w:rsid w:val="00E31D92"/>
    <w:rsid w:val="00E31DF3"/>
    <w:rsid w:val="00E31E51"/>
    <w:rsid w:val="00E31E56"/>
    <w:rsid w:val="00E31E5C"/>
    <w:rsid w:val="00E32006"/>
    <w:rsid w:val="00E32048"/>
    <w:rsid w:val="00E3204D"/>
    <w:rsid w:val="00E32058"/>
    <w:rsid w:val="00E320BF"/>
    <w:rsid w:val="00E320C8"/>
    <w:rsid w:val="00E3213C"/>
    <w:rsid w:val="00E32162"/>
    <w:rsid w:val="00E32191"/>
    <w:rsid w:val="00E321EA"/>
    <w:rsid w:val="00E3221C"/>
    <w:rsid w:val="00E32357"/>
    <w:rsid w:val="00E323D1"/>
    <w:rsid w:val="00E32415"/>
    <w:rsid w:val="00E32473"/>
    <w:rsid w:val="00E32548"/>
    <w:rsid w:val="00E32652"/>
    <w:rsid w:val="00E326C3"/>
    <w:rsid w:val="00E326D7"/>
    <w:rsid w:val="00E32777"/>
    <w:rsid w:val="00E327DB"/>
    <w:rsid w:val="00E3287B"/>
    <w:rsid w:val="00E328CF"/>
    <w:rsid w:val="00E32926"/>
    <w:rsid w:val="00E32929"/>
    <w:rsid w:val="00E32953"/>
    <w:rsid w:val="00E32963"/>
    <w:rsid w:val="00E3299A"/>
    <w:rsid w:val="00E329BD"/>
    <w:rsid w:val="00E32A6F"/>
    <w:rsid w:val="00E32B42"/>
    <w:rsid w:val="00E32C26"/>
    <w:rsid w:val="00E32C3E"/>
    <w:rsid w:val="00E32CA9"/>
    <w:rsid w:val="00E32CAE"/>
    <w:rsid w:val="00E32CBC"/>
    <w:rsid w:val="00E32D08"/>
    <w:rsid w:val="00E32DE9"/>
    <w:rsid w:val="00E32F86"/>
    <w:rsid w:val="00E33079"/>
    <w:rsid w:val="00E3319B"/>
    <w:rsid w:val="00E3326F"/>
    <w:rsid w:val="00E332BF"/>
    <w:rsid w:val="00E332E3"/>
    <w:rsid w:val="00E333DD"/>
    <w:rsid w:val="00E33490"/>
    <w:rsid w:val="00E334A5"/>
    <w:rsid w:val="00E334E8"/>
    <w:rsid w:val="00E334F4"/>
    <w:rsid w:val="00E33717"/>
    <w:rsid w:val="00E33784"/>
    <w:rsid w:val="00E33790"/>
    <w:rsid w:val="00E33875"/>
    <w:rsid w:val="00E338F5"/>
    <w:rsid w:val="00E33952"/>
    <w:rsid w:val="00E3396B"/>
    <w:rsid w:val="00E339B7"/>
    <w:rsid w:val="00E33AA4"/>
    <w:rsid w:val="00E33B79"/>
    <w:rsid w:val="00E33BC1"/>
    <w:rsid w:val="00E33C4F"/>
    <w:rsid w:val="00E33CD8"/>
    <w:rsid w:val="00E33D73"/>
    <w:rsid w:val="00E33D95"/>
    <w:rsid w:val="00E33DF6"/>
    <w:rsid w:val="00E33EE0"/>
    <w:rsid w:val="00E34045"/>
    <w:rsid w:val="00E340E2"/>
    <w:rsid w:val="00E3412A"/>
    <w:rsid w:val="00E34148"/>
    <w:rsid w:val="00E3418B"/>
    <w:rsid w:val="00E341AA"/>
    <w:rsid w:val="00E3428B"/>
    <w:rsid w:val="00E34408"/>
    <w:rsid w:val="00E34511"/>
    <w:rsid w:val="00E3455C"/>
    <w:rsid w:val="00E345E6"/>
    <w:rsid w:val="00E34602"/>
    <w:rsid w:val="00E3460E"/>
    <w:rsid w:val="00E34649"/>
    <w:rsid w:val="00E3472D"/>
    <w:rsid w:val="00E3474B"/>
    <w:rsid w:val="00E347D6"/>
    <w:rsid w:val="00E347FA"/>
    <w:rsid w:val="00E34829"/>
    <w:rsid w:val="00E34876"/>
    <w:rsid w:val="00E3487C"/>
    <w:rsid w:val="00E348CA"/>
    <w:rsid w:val="00E34908"/>
    <w:rsid w:val="00E3490B"/>
    <w:rsid w:val="00E34965"/>
    <w:rsid w:val="00E34A46"/>
    <w:rsid w:val="00E34A4C"/>
    <w:rsid w:val="00E34AC2"/>
    <w:rsid w:val="00E34D69"/>
    <w:rsid w:val="00E35053"/>
    <w:rsid w:val="00E3510E"/>
    <w:rsid w:val="00E3513D"/>
    <w:rsid w:val="00E35192"/>
    <w:rsid w:val="00E35251"/>
    <w:rsid w:val="00E352CB"/>
    <w:rsid w:val="00E35577"/>
    <w:rsid w:val="00E3559A"/>
    <w:rsid w:val="00E355F1"/>
    <w:rsid w:val="00E35621"/>
    <w:rsid w:val="00E35650"/>
    <w:rsid w:val="00E356A3"/>
    <w:rsid w:val="00E356A6"/>
    <w:rsid w:val="00E3585D"/>
    <w:rsid w:val="00E3597C"/>
    <w:rsid w:val="00E35985"/>
    <w:rsid w:val="00E35992"/>
    <w:rsid w:val="00E359A8"/>
    <w:rsid w:val="00E35A57"/>
    <w:rsid w:val="00E35A92"/>
    <w:rsid w:val="00E35AA7"/>
    <w:rsid w:val="00E35BC6"/>
    <w:rsid w:val="00E35BF4"/>
    <w:rsid w:val="00E35BF9"/>
    <w:rsid w:val="00E35C54"/>
    <w:rsid w:val="00E35C74"/>
    <w:rsid w:val="00E35E76"/>
    <w:rsid w:val="00E35EC4"/>
    <w:rsid w:val="00E36151"/>
    <w:rsid w:val="00E36231"/>
    <w:rsid w:val="00E362B0"/>
    <w:rsid w:val="00E362C4"/>
    <w:rsid w:val="00E36351"/>
    <w:rsid w:val="00E36371"/>
    <w:rsid w:val="00E363B4"/>
    <w:rsid w:val="00E3652A"/>
    <w:rsid w:val="00E3655F"/>
    <w:rsid w:val="00E36666"/>
    <w:rsid w:val="00E366B4"/>
    <w:rsid w:val="00E366F2"/>
    <w:rsid w:val="00E3672F"/>
    <w:rsid w:val="00E36750"/>
    <w:rsid w:val="00E36780"/>
    <w:rsid w:val="00E3679E"/>
    <w:rsid w:val="00E367C1"/>
    <w:rsid w:val="00E367C2"/>
    <w:rsid w:val="00E36831"/>
    <w:rsid w:val="00E36833"/>
    <w:rsid w:val="00E36856"/>
    <w:rsid w:val="00E368EC"/>
    <w:rsid w:val="00E3697B"/>
    <w:rsid w:val="00E369C7"/>
    <w:rsid w:val="00E36A10"/>
    <w:rsid w:val="00E36A23"/>
    <w:rsid w:val="00E36A3F"/>
    <w:rsid w:val="00E36A54"/>
    <w:rsid w:val="00E36A90"/>
    <w:rsid w:val="00E36B38"/>
    <w:rsid w:val="00E36BFA"/>
    <w:rsid w:val="00E36C05"/>
    <w:rsid w:val="00E36DA8"/>
    <w:rsid w:val="00E36EC3"/>
    <w:rsid w:val="00E36F0D"/>
    <w:rsid w:val="00E36F55"/>
    <w:rsid w:val="00E371A7"/>
    <w:rsid w:val="00E371B0"/>
    <w:rsid w:val="00E371E0"/>
    <w:rsid w:val="00E37373"/>
    <w:rsid w:val="00E374BB"/>
    <w:rsid w:val="00E37596"/>
    <w:rsid w:val="00E37635"/>
    <w:rsid w:val="00E376BE"/>
    <w:rsid w:val="00E376CF"/>
    <w:rsid w:val="00E37791"/>
    <w:rsid w:val="00E37837"/>
    <w:rsid w:val="00E37885"/>
    <w:rsid w:val="00E378F6"/>
    <w:rsid w:val="00E37957"/>
    <w:rsid w:val="00E37AE0"/>
    <w:rsid w:val="00E37B18"/>
    <w:rsid w:val="00E37B3A"/>
    <w:rsid w:val="00E37BAF"/>
    <w:rsid w:val="00E37CBC"/>
    <w:rsid w:val="00E37D2B"/>
    <w:rsid w:val="00E37D5F"/>
    <w:rsid w:val="00E37D63"/>
    <w:rsid w:val="00E37DD5"/>
    <w:rsid w:val="00E37E35"/>
    <w:rsid w:val="00E37F5D"/>
    <w:rsid w:val="00E37F62"/>
    <w:rsid w:val="00E37FB0"/>
    <w:rsid w:val="00E37FDE"/>
    <w:rsid w:val="00E40053"/>
    <w:rsid w:val="00E400D5"/>
    <w:rsid w:val="00E4016F"/>
    <w:rsid w:val="00E40248"/>
    <w:rsid w:val="00E40258"/>
    <w:rsid w:val="00E402A0"/>
    <w:rsid w:val="00E40308"/>
    <w:rsid w:val="00E40325"/>
    <w:rsid w:val="00E4038D"/>
    <w:rsid w:val="00E40440"/>
    <w:rsid w:val="00E4047C"/>
    <w:rsid w:val="00E404C8"/>
    <w:rsid w:val="00E40507"/>
    <w:rsid w:val="00E40521"/>
    <w:rsid w:val="00E405C3"/>
    <w:rsid w:val="00E405F1"/>
    <w:rsid w:val="00E40692"/>
    <w:rsid w:val="00E406BD"/>
    <w:rsid w:val="00E406D8"/>
    <w:rsid w:val="00E4073F"/>
    <w:rsid w:val="00E40887"/>
    <w:rsid w:val="00E408BC"/>
    <w:rsid w:val="00E40A30"/>
    <w:rsid w:val="00E40A7F"/>
    <w:rsid w:val="00E40B60"/>
    <w:rsid w:val="00E40BC2"/>
    <w:rsid w:val="00E40FA3"/>
    <w:rsid w:val="00E40FC3"/>
    <w:rsid w:val="00E41039"/>
    <w:rsid w:val="00E41066"/>
    <w:rsid w:val="00E41204"/>
    <w:rsid w:val="00E41243"/>
    <w:rsid w:val="00E41340"/>
    <w:rsid w:val="00E41392"/>
    <w:rsid w:val="00E413C9"/>
    <w:rsid w:val="00E414DB"/>
    <w:rsid w:val="00E414FC"/>
    <w:rsid w:val="00E4151B"/>
    <w:rsid w:val="00E4157C"/>
    <w:rsid w:val="00E415EA"/>
    <w:rsid w:val="00E415EB"/>
    <w:rsid w:val="00E41747"/>
    <w:rsid w:val="00E4174A"/>
    <w:rsid w:val="00E41773"/>
    <w:rsid w:val="00E41924"/>
    <w:rsid w:val="00E4194E"/>
    <w:rsid w:val="00E4196D"/>
    <w:rsid w:val="00E419EF"/>
    <w:rsid w:val="00E41A0F"/>
    <w:rsid w:val="00E41A3B"/>
    <w:rsid w:val="00E41A7A"/>
    <w:rsid w:val="00E41B14"/>
    <w:rsid w:val="00E41BD5"/>
    <w:rsid w:val="00E41BE7"/>
    <w:rsid w:val="00E41C47"/>
    <w:rsid w:val="00E41D96"/>
    <w:rsid w:val="00E41DE1"/>
    <w:rsid w:val="00E41EA5"/>
    <w:rsid w:val="00E41EFD"/>
    <w:rsid w:val="00E41F82"/>
    <w:rsid w:val="00E42055"/>
    <w:rsid w:val="00E42098"/>
    <w:rsid w:val="00E4213B"/>
    <w:rsid w:val="00E42181"/>
    <w:rsid w:val="00E423DB"/>
    <w:rsid w:val="00E42415"/>
    <w:rsid w:val="00E4245A"/>
    <w:rsid w:val="00E424D5"/>
    <w:rsid w:val="00E424D8"/>
    <w:rsid w:val="00E424E2"/>
    <w:rsid w:val="00E424EB"/>
    <w:rsid w:val="00E424EF"/>
    <w:rsid w:val="00E42502"/>
    <w:rsid w:val="00E42548"/>
    <w:rsid w:val="00E42638"/>
    <w:rsid w:val="00E426A0"/>
    <w:rsid w:val="00E42801"/>
    <w:rsid w:val="00E4281C"/>
    <w:rsid w:val="00E42842"/>
    <w:rsid w:val="00E4290D"/>
    <w:rsid w:val="00E42A99"/>
    <w:rsid w:val="00E42AC0"/>
    <w:rsid w:val="00E42CC8"/>
    <w:rsid w:val="00E42DD4"/>
    <w:rsid w:val="00E42DFE"/>
    <w:rsid w:val="00E42E1E"/>
    <w:rsid w:val="00E42E3C"/>
    <w:rsid w:val="00E42E6C"/>
    <w:rsid w:val="00E43074"/>
    <w:rsid w:val="00E43098"/>
    <w:rsid w:val="00E4319E"/>
    <w:rsid w:val="00E431E3"/>
    <w:rsid w:val="00E4324B"/>
    <w:rsid w:val="00E43280"/>
    <w:rsid w:val="00E43318"/>
    <w:rsid w:val="00E4338E"/>
    <w:rsid w:val="00E4347B"/>
    <w:rsid w:val="00E434BE"/>
    <w:rsid w:val="00E4351E"/>
    <w:rsid w:val="00E435F6"/>
    <w:rsid w:val="00E43638"/>
    <w:rsid w:val="00E4365A"/>
    <w:rsid w:val="00E4366F"/>
    <w:rsid w:val="00E43688"/>
    <w:rsid w:val="00E43787"/>
    <w:rsid w:val="00E437D8"/>
    <w:rsid w:val="00E4389A"/>
    <w:rsid w:val="00E438AE"/>
    <w:rsid w:val="00E4399E"/>
    <w:rsid w:val="00E43ABA"/>
    <w:rsid w:val="00E43B44"/>
    <w:rsid w:val="00E43B57"/>
    <w:rsid w:val="00E43B9F"/>
    <w:rsid w:val="00E43C4B"/>
    <w:rsid w:val="00E43CF4"/>
    <w:rsid w:val="00E43D9B"/>
    <w:rsid w:val="00E43DDF"/>
    <w:rsid w:val="00E43F12"/>
    <w:rsid w:val="00E43F61"/>
    <w:rsid w:val="00E43FB8"/>
    <w:rsid w:val="00E43FDC"/>
    <w:rsid w:val="00E44044"/>
    <w:rsid w:val="00E4404A"/>
    <w:rsid w:val="00E440B8"/>
    <w:rsid w:val="00E44100"/>
    <w:rsid w:val="00E4413C"/>
    <w:rsid w:val="00E44164"/>
    <w:rsid w:val="00E44228"/>
    <w:rsid w:val="00E44247"/>
    <w:rsid w:val="00E44284"/>
    <w:rsid w:val="00E442CC"/>
    <w:rsid w:val="00E44381"/>
    <w:rsid w:val="00E44383"/>
    <w:rsid w:val="00E443D6"/>
    <w:rsid w:val="00E4445C"/>
    <w:rsid w:val="00E444D7"/>
    <w:rsid w:val="00E44534"/>
    <w:rsid w:val="00E4456E"/>
    <w:rsid w:val="00E44626"/>
    <w:rsid w:val="00E446C2"/>
    <w:rsid w:val="00E447E0"/>
    <w:rsid w:val="00E44824"/>
    <w:rsid w:val="00E4497D"/>
    <w:rsid w:val="00E44A44"/>
    <w:rsid w:val="00E44B3D"/>
    <w:rsid w:val="00E44BAF"/>
    <w:rsid w:val="00E44C89"/>
    <w:rsid w:val="00E44CC2"/>
    <w:rsid w:val="00E44CDD"/>
    <w:rsid w:val="00E44D40"/>
    <w:rsid w:val="00E44D6E"/>
    <w:rsid w:val="00E44DE2"/>
    <w:rsid w:val="00E44DEC"/>
    <w:rsid w:val="00E44EB7"/>
    <w:rsid w:val="00E44ED4"/>
    <w:rsid w:val="00E44F0F"/>
    <w:rsid w:val="00E44F54"/>
    <w:rsid w:val="00E44F8F"/>
    <w:rsid w:val="00E45068"/>
    <w:rsid w:val="00E45157"/>
    <w:rsid w:val="00E45162"/>
    <w:rsid w:val="00E45233"/>
    <w:rsid w:val="00E4528B"/>
    <w:rsid w:val="00E452D4"/>
    <w:rsid w:val="00E452D8"/>
    <w:rsid w:val="00E45380"/>
    <w:rsid w:val="00E453A2"/>
    <w:rsid w:val="00E453E7"/>
    <w:rsid w:val="00E454B4"/>
    <w:rsid w:val="00E45558"/>
    <w:rsid w:val="00E45644"/>
    <w:rsid w:val="00E456CA"/>
    <w:rsid w:val="00E4571C"/>
    <w:rsid w:val="00E457BF"/>
    <w:rsid w:val="00E457D4"/>
    <w:rsid w:val="00E457D5"/>
    <w:rsid w:val="00E45834"/>
    <w:rsid w:val="00E4594E"/>
    <w:rsid w:val="00E45972"/>
    <w:rsid w:val="00E459D4"/>
    <w:rsid w:val="00E459D9"/>
    <w:rsid w:val="00E45A68"/>
    <w:rsid w:val="00E45AF7"/>
    <w:rsid w:val="00E45B46"/>
    <w:rsid w:val="00E45B55"/>
    <w:rsid w:val="00E45BC5"/>
    <w:rsid w:val="00E45BF0"/>
    <w:rsid w:val="00E45CB6"/>
    <w:rsid w:val="00E45D72"/>
    <w:rsid w:val="00E45D96"/>
    <w:rsid w:val="00E45E03"/>
    <w:rsid w:val="00E45E30"/>
    <w:rsid w:val="00E45E5C"/>
    <w:rsid w:val="00E45E67"/>
    <w:rsid w:val="00E45E79"/>
    <w:rsid w:val="00E45ED8"/>
    <w:rsid w:val="00E45FB9"/>
    <w:rsid w:val="00E46078"/>
    <w:rsid w:val="00E46096"/>
    <w:rsid w:val="00E461C6"/>
    <w:rsid w:val="00E46203"/>
    <w:rsid w:val="00E46447"/>
    <w:rsid w:val="00E46545"/>
    <w:rsid w:val="00E46643"/>
    <w:rsid w:val="00E4667F"/>
    <w:rsid w:val="00E466A9"/>
    <w:rsid w:val="00E467E8"/>
    <w:rsid w:val="00E46855"/>
    <w:rsid w:val="00E46887"/>
    <w:rsid w:val="00E46899"/>
    <w:rsid w:val="00E46A02"/>
    <w:rsid w:val="00E46A2D"/>
    <w:rsid w:val="00E46ACE"/>
    <w:rsid w:val="00E46B78"/>
    <w:rsid w:val="00E46BE8"/>
    <w:rsid w:val="00E46E3A"/>
    <w:rsid w:val="00E46EAA"/>
    <w:rsid w:val="00E46F00"/>
    <w:rsid w:val="00E46F02"/>
    <w:rsid w:val="00E46F0F"/>
    <w:rsid w:val="00E46F72"/>
    <w:rsid w:val="00E46F84"/>
    <w:rsid w:val="00E46FC2"/>
    <w:rsid w:val="00E46FC9"/>
    <w:rsid w:val="00E47068"/>
    <w:rsid w:val="00E470E0"/>
    <w:rsid w:val="00E47130"/>
    <w:rsid w:val="00E47131"/>
    <w:rsid w:val="00E471D6"/>
    <w:rsid w:val="00E471D8"/>
    <w:rsid w:val="00E4730D"/>
    <w:rsid w:val="00E47315"/>
    <w:rsid w:val="00E47378"/>
    <w:rsid w:val="00E4737F"/>
    <w:rsid w:val="00E473A5"/>
    <w:rsid w:val="00E473F3"/>
    <w:rsid w:val="00E47496"/>
    <w:rsid w:val="00E47539"/>
    <w:rsid w:val="00E47569"/>
    <w:rsid w:val="00E47579"/>
    <w:rsid w:val="00E4764D"/>
    <w:rsid w:val="00E47801"/>
    <w:rsid w:val="00E4786D"/>
    <w:rsid w:val="00E479C1"/>
    <w:rsid w:val="00E479C8"/>
    <w:rsid w:val="00E47A63"/>
    <w:rsid w:val="00E47A8A"/>
    <w:rsid w:val="00E47AAC"/>
    <w:rsid w:val="00E47B68"/>
    <w:rsid w:val="00E47B7F"/>
    <w:rsid w:val="00E47BC3"/>
    <w:rsid w:val="00E47C4F"/>
    <w:rsid w:val="00E47C54"/>
    <w:rsid w:val="00E47C5B"/>
    <w:rsid w:val="00E47C72"/>
    <w:rsid w:val="00E47CC7"/>
    <w:rsid w:val="00E47DE2"/>
    <w:rsid w:val="00E47E58"/>
    <w:rsid w:val="00E47E90"/>
    <w:rsid w:val="00E47EA0"/>
    <w:rsid w:val="00E47EF9"/>
    <w:rsid w:val="00E47EFF"/>
    <w:rsid w:val="00E47FE0"/>
    <w:rsid w:val="00E47FE7"/>
    <w:rsid w:val="00E47FEA"/>
    <w:rsid w:val="00E50064"/>
    <w:rsid w:val="00E50120"/>
    <w:rsid w:val="00E50277"/>
    <w:rsid w:val="00E502B8"/>
    <w:rsid w:val="00E502C2"/>
    <w:rsid w:val="00E50303"/>
    <w:rsid w:val="00E50352"/>
    <w:rsid w:val="00E50489"/>
    <w:rsid w:val="00E504B7"/>
    <w:rsid w:val="00E5069D"/>
    <w:rsid w:val="00E506C2"/>
    <w:rsid w:val="00E5077A"/>
    <w:rsid w:val="00E5092E"/>
    <w:rsid w:val="00E509C9"/>
    <w:rsid w:val="00E50A02"/>
    <w:rsid w:val="00E50A57"/>
    <w:rsid w:val="00E50AD3"/>
    <w:rsid w:val="00E50B0C"/>
    <w:rsid w:val="00E50DF9"/>
    <w:rsid w:val="00E50E20"/>
    <w:rsid w:val="00E50E42"/>
    <w:rsid w:val="00E50F0C"/>
    <w:rsid w:val="00E50F93"/>
    <w:rsid w:val="00E51008"/>
    <w:rsid w:val="00E5103D"/>
    <w:rsid w:val="00E510B8"/>
    <w:rsid w:val="00E5118A"/>
    <w:rsid w:val="00E51353"/>
    <w:rsid w:val="00E513D1"/>
    <w:rsid w:val="00E513F5"/>
    <w:rsid w:val="00E51428"/>
    <w:rsid w:val="00E51449"/>
    <w:rsid w:val="00E51593"/>
    <w:rsid w:val="00E515E5"/>
    <w:rsid w:val="00E5176A"/>
    <w:rsid w:val="00E51772"/>
    <w:rsid w:val="00E5185A"/>
    <w:rsid w:val="00E51860"/>
    <w:rsid w:val="00E51865"/>
    <w:rsid w:val="00E51959"/>
    <w:rsid w:val="00E5198D"/>
    <w:rsid w:val="00E51A2B"/>
    <w:rsid w:val="00E51A31"/>
    <w:rsid w:val="00E51A36"/>
    <w:rsid w:val="00E51AB6"/>
    <w:rsid w:val="00E51ACF"/>
    <w:rsid w:val="00E51B5D"/>
    <w:rsid w:val="00E51B69"/>
    <w:rsid w:val="00E51B8C"/>
    <w:rsid w:val="00E51C91"/>
    <w:rsid w:val="00E51E29"/>
    <w:rsid w:val="00E51F75"/>
    <w:rsid w:val="00E5203F"/>
    <w:rsid w:val="00E520D0"/>
    <w:rsid w:val="00E52111"/>
    <w:rsid w:val="00E5212D"/>
    <w:rsid w:val="00E521AD"/>
    <w:rsid w:val="00E521CA"/>
    <w:rsid w:val="00E52234"/>
    <w:rsid w:val="00E52269"/>
    <w:rsid w:val="00E52293"/>
    <w:rsid w:val="00E52466"/>
    <w:rsid w:val="00E524B7"/>
    <w:rsid w:val="00E525E3"/>
    <w:rsid w:val="00E525F2"/>
    <w:rsid w:val="00E5275C"/>
    <w:rsid w:val="00E5278B"/>
    <w:rsid w:val="00E527F4"/>
    <w:rsid w:val="00E52A3B"/>
    <w:rsid w:val="00E52A92"/>
    <w:rsid w:val="00E52B44"/>
    <w:rsid w:val="00E52B95"/>
    <w:rsid w:val="00E52BC8"/>
    <w:rsid w:val="00E52C88"/>
    <w:rsid w:val="00E52CAD"/>
    <w:rsid w:val="00E52D47"/>
    <w:rsid w:val="00E52D80"/>
    <w:rsid w:val="00E52DF6"/>
    <w:rsid w:val="00E52E0A"/>
    <w:rsid w:val="00E52F5C"/>
    <w:rsid w:val="00E52FB0"/>
    <w:rsid w:val="00E530D7"/>
    <w:rsid w:val="00E53115"/>
    <w:rsid w:val="00E5312D"/>
    <w:rsid w:val="00E53186"/>
    <w:rsid w:val="00E5319C"/>
    <w:rsid w:val="00E531BF"/>
    <w:rsid w:val="00E531EF"/>
    <w:rsid w:val="00E53236"/>
    <w:rsid w:val="00E53451"/>
    <w:rsid w:val="00E53513"/>
    <w:rsid w:val="00E53519"/>
    <w:rsid w:val="00E5353D"/>
    <w:rsid w:val="00E53545"/>
    <w:rsid w:val="00E53598"/>
    <w:rsid w:val="00E53614"/>
    <w:rsid w:val="00E53666"/>
    <w:rsid w:val="00E53693"/>
    <w:rsid w:val="00E536F9"/>
    <w:rsid w:val="00E537AE"/>
    <w:rsid w:val="00E53829"/>
    <w:rsid w:val="00E5384F"/>
    <w:rsid w:val="00E53894"/>
    <w:rsid w:val="00E538F1"/>
    <w:rsid w:val="00E53985"/>
    <w:rsid w:val="00E53AB8"/>
    <w:rsid w:val="00E53C3E"/>
    <w:rsid w:val="00E53CB9"/>
    <w:rsid w:val="00E53D12"/>
    <w:rsid w:val="00E53DEA"/>
    <w:rsid w:val="00E53E50"/>
    <w:rsid w:val="00E53EA7"/>
    <w:rsid w:val="00E53EEB"/>
    <w:rsid w:val="00E53F05"/>
    <w:rsid w:val="00E5404D"/>
    <w:rsid w:val="00E54057"/>
    <w:rsid w:val="00E5406D"/>
    <w:rsid w:val="00E5409D"/>
    <w:rsid w:val="00E5416A"/>
    <w:rsid w:val="00E541C1"/>
    <w:rsid w:val="00E54224"/>
    <w:rsid w:val="00E5425F"/>
    <w:rsid w:val="00E542D6"/>
    <w:rsid w:val="00E542E7"/>
    <w:rsid w:val="00E54322"/>
    <w:rsid w:val="00E5443E"/>
    <w:rsid w:val="00E5446C"/>
    <w:rsid w:val="00E544FE"/>
    <w:rsid w:val="00E545A9"/>
    <w:rsid w:val="00E546E3"/>
    <w:rsid w:val="00E546EF"/>
    <w:rsid w:val="00E54832"/>
    <w:rsid w:val="00E548C8"/>
    <w:rsid w:val="00E54901"/>
    <w:rsid w:val="00E549C4"/>
    <w:rsid w:val="00E54B0B"/>
    <w:rsid w:val="00E54BD9"/>
    <w:rsid w:val="00E54C8E"/>
    <w:rsid w:val="00E54E14"/>
    <w:rsid w:val="00E54E97"/>
    <w:rsid w:val="00E54F88"/>
    <w:rsid w:val="00E5509E"/>
    <w:rsid w:val="00E550D5"/>
    <w:rsid w:val="00E550F6"/>
    <w:rsid w:val="00E55197"/>
    <w:rsid w:val="00E551AE"/>
    <w:rsid w:val="00E55303"/>
    <w:rsid w:val="00E554B5"/>
    <w:rsid w:val="00E554C7"/>
    <w:rsid w:val="00E554D8"/>
    <w:rsid w:val="00E55597"/>
    <w:rsid w:val="00E555D0"/>
    <w:rsid w:val="00E555D2"/>
    <w:rsid w:val="00E55706"/>
    <w:rsid w:val="00E55782"/>
    <w:rsid w:val="00E558D5"/>
    <w:rsid w:val="00E558EE"/>
    <w:rsid w:val="00E558FC"/>
    <w:rsid w:val="00E55B2F"/>
    <w:rsid w:val="00E55B5B"/>
    <w:rsid w:val="00E55B83"/>
    <w:rsid w:val="00E55BAB"/>
    <w:rsid w:val="00E55BB1"/>
    <w:rsid w:val="00E55C52"/>
    <w:rsid w:val="00E55CBB"/>
    <w:rsid w:val="00E55CD8"/>
    <w:rsid w:val="00E55D06"/>
    <w:rsid w:val="00E55D0A"/>
    <w:rsid w:val="00E55D60"/>
    <w:rsid w:val="00E55D64"/>
    <w:rsid w:val="00E55D77"/>
    <w:rsid w:val="00E55DA4"/>
    <w:rsid w:val="00E55DF5"/>
    <w:rsid w:val="00E55EC9"/>
    <w:rsid w:val="00E55EDF"/>
    <w:rsid w:val="00E55F32"/>
    <w:rsid w:val="00E55FFF"/>
    <w:rsid w:val="00E56060"/>
    <w:rsid w:val="00E560A1"/>
    <w:rsid w:val="00E560C2"/>
    <w:rsid w:val="00E560D3"/>
    <w:rsid w:val="00E56134"/>
    <w:rsid w:val="00E561F6"/>
    <w:rsid w:val="00E562D6"/>
    <w:rsid w:val="00E562E9"/>
    <w:rsid w:val="00E5635D"/>
    <w:rsid w:val="00E563B4"/>
    <w:rsid w:val="00E56460"/>
    <w:rsid w:val="00E5650D"/>
    <w:rsid w:val="00E56568"/>
    <w:rsid w:val="00E56572"/>
    <w:rsid w:val="00E5658B"/>
    <w:rsid w:val="00E5669F"/>
    <w:rsid w:val="00E567B7"/>
    <w:rsid w:val="00E568EB"/>
    <w:rsid w:val="00E56946"/>
    <w:rsid w:val="00E56959"/>
    <w:rsid w:val="00E56B09"/>
    <w:rsid w:val="00E56BFD"/>
    <w:rsid w:val="00E56C29"/>
    <w:rsid w:val="00E56C50"/>
    <w:rsid w:val="00E56C9D"/>
    <w:rsid w:val="00E56DA1"/>
    <w:rsid w:val="00E56DC6"/>
    <w:rsid w:val="00E56DDD"/>
    <w:rsid w:val="00E56E58"/>
    <w:rsid w:val="00E56EB9"/>
    <w:rsid w:val="00E56F41"/>
    <w:rsid w:val="00E57008"/>
    <w:rsid w:val="00E570B8"/>
    <w:rsid w:val="00E5716F"/>
    <w:rsid w:val="00E57197"/>
    <w:rsid w:val="00E57211"/>
    <w:rsid w:val="00E5721E"/>
    <w:rsid w:val="00E57235"/>
    <w:rsid w:val="00E572CE"/>
    <w:rsid w:val="00E57338"/>
    <w:rsid w:val="00E5736E"/>
    <w:rsid w:val="00E57409"/>
    <w:rsid w:val="00E5749D"/>
    <w:rsid w:val="00E575DD"/>
    <w:rsid w:val="00E57775"/>
    <w:rsid w:val="00E577A3"/>
    <w:rsid w:val="00E57804"/>
    <w:rsid w:val="00E5784F"/>
    <w:rsid w:val="00E57893"/>
    <w:rsid w:val="00E57896"/>
    <w:rsid w:val="00E578D5"/>
    <w:rsid w:val="00E5792B"/>
    <w:rsid w:val="00E57A3F"/>
    <w:rsid w:val="00E57B0C"/>
    <w:rsid w:val="00E57B43"/>
    <w:rsid w:val="00E57C01"/>
    <w:rsid w:val="00E57C6A"/>
    <w:rsid w:val="00E57C7F"/>
    <w:rsid w:val="00E57CA1"/>
    <w:rsid w:val="00E57D63"/>
    <w:rsid w:val="00E57E14"/>
    <w:rsid w:val="00E57E24"/>
    <w:rsid w:val="00E57E32"/>
    <w:rsid w:val="00E57E9B"/>
    <w:rsid w:val="00E57F19"/>
    <w:rsid w:val="00E57F5A"/>
    <w:rsid w:val="00E6002A"/>
    <w:rsid w:val="00E6014B"/>
    <w:rsid w:val="00E60247"/>
    <w:rsid w:val="00E6027E"/>
    <w:rsid w:val="00E60358"/>
    <w:rsid w:val="00E60402"/>
    <w:rsid w:val="00E60422"/>
    <w:rsid w:val="00E60533"/>
    <w:rsid w:val="00E60589"/>
    <w:rsid w:val="00E605FA"/>
    <w:rsid w:val="00E6060F"/>
    <w:rsid w:val="00E60616"/>
    <w:rsid w:val="00E60643"/>
    <w:rsid w:val="00E606AB"/>
    <w:rsid w:val="00E607F7"/>
    <w:rsid w:val="00E60884"/>
    <w:rsid w:val="00E60893"/>
    <w:rsid w:val="00E6092D"/>
    <w:rsid w:val="00E6096E"/>
    <w:rsid w:val="00E60989"/>
    <w:rsid w:val="00E60994"/>
    <w:rsid w:val="00E609AC"/>
    <w:rsid w:val="00E609D4"/>
    <w:rsid w:val="00E60AD0"/>
    <w:rsid w:val="00E60B3C"/>
    <w:rsid w:val="00E60B7E"/>
    <w:rsid w:val="00E60CAC"/>
    <w:rsid w:val="00E60CBA"/>
    <w:rsid w:val="00E60CC0"/>
    <w:rsid w:val="00E60D87"/>
    <w:rsid w:val="00E60D91"/>
    <w:rsid w:val="00E60E63"/>
    <w:rsid w:val="00E60E67"/>
    <w:rsid w:val="00E60EB5"/>
    <w:rsid w:val="00E61032"/>
    <w:rsid w:val="00E610A4"/>
    <w:rsid w:val="00E610D0"/>
    <w:rsid w:val="00E610FC"/>
    <w:rsid w:val="00E61104"/>
    <w:rsid w:val="00E6126B"/>
    <w:rsid w:val="00E61272"/>
    <w:rsid w:val="00E612E2"/>
    <w:rsid w:val="00E612E8"/>
    <w:rsid w:val="00E61340"/>
    <w:rsid w:val="00E61389"/>
    <w:rsid w:val="00E6138A"/>
    <w:rsid w:val="00E61495"/>
    <w:rsid w:val="00E614F3"/>
    <w:rsid w:val="00E61530"/>
    <w:rsid w:val="00E615DD"/>
    <w:rsid w:val="00E61692"/>
    <w:rsid w:val="00E6173D"/>
    <w:rsid w:val="00E6190F"/>
    <w:rsid w:val="00E61975"/>
    <w:rsid w:val="00E61A85"/>
    <w:rsid w:val="00E61B04"/>
    <w:rsid w:val="00E61B70"/>
    <w:rsid w:val="00E61B9C"/>
    <w:rsid w:val="00E61BAF"/>
    <w:rsid w:val="00E61C40"/>
    <w:rsid w:val="00E61C9F"/>
    <w:rsid w:val="00E61CA9"/>
    <w:rsid w:val="00E61D12"/>
    <w:rsid w:val="00E61D2A"/>
    <w:rsid w:val="00E61F56"/>
    <w:rsid w:val="00E61F9B"/>
    <w:rsid w:val="00E61FAB"/>
    <w:rsid w:val="00E62000"/>
    <w:rsid w:val="00E62011"/>
    <w:rsid w:val="00E6208C"/>
    <w:rsid w:val="00E621CD"/>
    <w:rsid w:val="00E6221F"/>
    <w:rsid w:val="00E62248"/>
    <w:rsid w:val="00E62277"/>
    <w:rsid w:val="00E62281"/>
    <w:rsid w:val="00E622C8"/>
    <w:rsid w:val="00E622D7"/>
    <w:rsid w:val="00E62429"/>
    <w:rsid w:val="00E62431"/>
    <w:rsid w:val="00E624AC"/>
    <w:rsid w:val="00E62582"/>
    <w:rsid w:val="00E625DA"/>
    <w:rsid w:val="00E626AD"/>
    <w:rsid w:val="00E627AB"/>
    <w:rsid w:val="00E6289A"/>
    <w:rsid w:val="00E62957"/>
    <w:rsid w:val="00E62A50"/>
    <w:rsid w:val="00E62A5C"/>
    <w:rsid w:val="00E62B31"/>
    <w:rsid w:val="00E62B6D"/>
    <w:rsid w:val="00E62BC3"/>
    <w:rsid w:val="00E62C05"/>
    <w:rsid w:val="00E62CC8"/>
    <w:rsid w:val="00E62D71"/>
    <w:rsid w:val="00E62D7C"/>
    <w:rsid w:val="00E62E6A"/>
    <w:rsid w:val="00E62E84"/>
    <w:rsid w:val="00E62EEF"/>
    <w:rsid w:val="00E62F4D"/>
    <w:rsid w:val="00E630A3"/>
    <w:rsid w:val="00E631A8"/>
    <w:rsid w:val="00E631EF"/>
    <w:rsid w:val="00E63209"/>
    <w:rsid w:val="00E63216"/>
    <w:rsid w:val="00E6325E"/>
    <w:rsid w:val="00E632F1"/>
    <w:rsid w:val="00E6333C"/>
    <w:rsid w:val="00E6334B"/>
    <w:rsid w:val="00E63392"/>
    <w:rsid w:val="00E633CE"/>
    <w:rsid w:val="00E633FE"/>
    <w:rsid w:val="00E635BD"/>
    <w:rsid w:val="00E635E0"/>
    <w:rsid w:val="00E63684"/>
    <w:rsid w:val="00E63689"/>
    <w:rsid w:val="00E636B8"/>
    <w:rsid w:val="00E636DE"/>
    <w:rsid w:val="00E637EE"/>
    <w:rsid w:val="00E6384A"/>
    <w:rsid w:val="00E6388C"/>
    <w:rsid w:val="00E639E2"/>
    <w:rsid w:val="00E63A88"/>
    <w:rsid w:val="00E63B18"/>
    <w:rsid w:val="00E63B7A"/>
    <w:rsid w:val="00E63C74"/>
    <w:rsid w:val="00E63D14"/>
    <w:rsid w:val="00E63DF3"/>
    <w:rsid w:val="00E63E0E"/>
    <w:rsid w:val="00E63E97"/>
    <w:rsid w:val="00E63EE4"/>
    <w:rsid w:val="00E63F36"/>
    <w:rsid w:val="00E63FBD"/>
    <w:rsid w:val="00E64044"/>
    <w:rsid w:val="00E64128"/>
    <w:rsid w:val="00E641C2"/>
    <w:rsid w:val="00E6430E"/>
    <w:rsid w:val="00E6430F"/>
    <w:rsid w:val="00E64478"/>
    <w:rsid w:val="00E64508"/>
    <w:rsid w:val="00E64533"/>
    <w:rsid w:val="00E645D7"/>
    <w:rsid w:val="00E6460C"/>
    <w:rsid w:val="00E6463A"/>
    <w:rsid w:val="00E64672"/>
    <w:rsid w:val="00E6468E"/>
    <w:rsid w:val="00E646AE"/>
    <w:rsid w:val="00E646C2"/>
    <w:rsid w:val="00E646CE"/>
    <w:rsid w:val="00E64827"/>
    <w:rsid w:val="00E64899"/>
    <w:rsid w:val="00E648C3"/>
    <w:rsid w:val="00E648D4"/>
    <w:rsid w:val="00E64B42"/>
    <w:rsid w:val="00E64BFA"/>
    <w:rsid w:val="00E64C1E"/>
    <w:rsid w:val="00E64C27"/>
    <w:rsid w:val="00E64CE8"/>
    <w:rsid w:val="00E64D1D"/>
    <w:rsid w:val="00E64D4F"/>
    <w:rsid w:val="00E64D59"/>
    <w:rsid w:val="00E64E86"/>
    <w:rsid w:val="00E64ED0"/>
    <w:rsid w:val="00E64EED"/>
    <w:rsid w:val="00E64F27"/>
    <w:rsid w:val="00E64FB3"/>
    <w:rsid w:val="00E65051"/>
    <w:rsid w:val="00E650F5"/>
    <w:rsid w:val="00E65151"/>
    <w:rsid w:val="00E6519A"/>
    <w:rsid w:val="00E651AE"/>
    <w:rsid w:val="00E6524A"/>
    <w:rsid w:val="00E65290"/>
    <w:rsid w:val="00E6537A"/>
    <w:rsid w:val="00E65395"/>
    <w:rsid w:val="00E653F4"/>
    <w:rsid w:val="00E6541D"/>
    <w:rsid w:val="00E6545F"/>
    <w:rsid w:val="00E65559"/>
    <w:rsid w:val="00E655B3"/>
    <w:rsid w:val="00E656F7"/>
    <w:rsid w:val="00E6577B"/>
    <w:rsid w:val="00E657ED"/>
    <w:rsid w:val="00E65892"/>
    <w:rsid w:val="00E658BE"/>
    <w:rsid w:val="00E65979"/>
    <w:rsid w:val="00E65988"/>
    <w:rsid w:val="00E659F7"/>
    <w:rsid w:val="00E65AAA"/>
    <w:rsid w:val="00E65AED"/>
    <w:rsid w:val="00E65B45"/>
    <w:rsid w:val="00E65B93"/>
    <w:rsid w:val="00E65B9D"/>
    <w:rsid w:val="00E65CED"/>
    <w:rsid w:val="00E65D2B"/>
    <w:rsid w:val="00E65DDF"/>
    <w:rsid w:val="00E65E50"/>
    <w:rsid w:val="00E65E89"/>
    <w:rsid w:val="00E65EE0"/>
    <w:rsid w:val="00E65F97"/>
    <w:rsid w:val="00E65FC3"/>
    <w:rsid w:val="00E65FDF"/>
    <w:rsid w:val="00E66067"/>
    <w:rsid w:val="00E6606B"/>
    <w:rsid w:val="00E660A7"/>
    <w:rsid w:val="00E661D1"/>
    <w:rsid w:val="00E661F5"/>
    <w:rsid w:val="00E66236"/>
    <w:rsid w:val="00E66253"/>
    <w:rsid w:val="00E662AB"/>
    <w:rsid w:val="00E66318"/>
    <w:rsid w:val="00E66331"/>
    <w:rsid w:val="00E66402"/>
    <w:rsid w:val="00E664BE"/>
    <w:rsid w:val="00E664F8"/>
    <w:rsid w:val="00E664FB"/>
    <w:rsid w:val="00E6653D"/>
    <w:rsid w:val="00E665F2"/>
    <w:rsid w:val="00E66669"/>
    <w:rsid w:val="00E6678A"/>
    <w:rsid w:val="00E667F3"/>
    <w:rsid w:val="00E668B2"/>
    <w:rsid w:val="00E66911"/>
    <w:rsid w:val="00E66A31"/>
    <w:rsid w:val="00E66AB1"/>
    <w:rsid w:val="00E66BDE"/>
    <w:rsid w:val="00E66C18"/>
    <w:rsid w:val="00E66C2C"/>
    <w:rsid w:val="00E66C79"/>
    <w:rsid w:val="00E66C93"/>
    <w:rsid w:val="00E66CAF"/>
    <w:rsid w:val="00E66CCA"/>
    <w:rsid w:val="00E66DFE"/>
    <w:rsid w:val="00E66F4D"/>
    <w:rsid w:val="00E66F7F"/>
    <w:rsid w:val="00E67057"/>
    <w:rsid w:val="00E670CF"/>
    <w:rsid w:val="00E670D6"/>
    <w:rsid w:val="00E6728A"/>
    <w:rsid w:val="00E672DA"/>
    <w:rsid w:val="00E673D7"/>
    <w:rsid w:val="00E67459"/>
    <w:rsid w:val="00E674A7"/>
    <w:rsid w:val="00E674E7"/>
    <w:rsid w:val="00E67647"/>
    <w:rsid w:val="00E676E5"/>
    <w:rsid w:val="00E6771B"/>
    <w:rsid w:val="00E67721"/>
    <w:rsid w:val="00E67744"/>
    <w:rsid w:val="00E6785F"/>
    <w:rsid w:val="00E679F1"/>
    <w:rsid w:val="00E67A3A"/>
    <w:rsid w:val="00E67A6F"/>
    <w:rsid w:val="00E67AB1"/>
    <w:rsid w:val="00E67AC4"/>
    <w:rsid w:val="00E67B2F"/>
    <w:rsid w:val="00E67CD9"/>
    <w:rsid w:val="00E67DF2"/>
    <w:rsid w:val="00E67E03"/>
    <w:rsid w:val="00E67E7A"/>
    <w:rsid w:val="00E67F7F"/>
    <w:rsid w:val="00E67F83"/>
    <w:rsid w:val="00E67FBE"/>
    <w:rsid w:val="00E67FF0"/>
    <w:rsid w:val="00E701A0"/>
    <w:rsid w:val="00E70245"/>
    <w:rsid w:val="00E70343"/>
    <w:rsid w:val="00E703B2"/>
    <w:rsid w:val="00E703B9"/>
    <w:rsid w:val="00E704CA"/>
    <w:rsid w:val="00E704CF"/>
    <w:rsid w:val="00E705B8"/>
    <w:rsid w:val="00E7061E"/>
    <w:rsid w:val="00E706AC"/>
    <w:rsid w:val="00E706D2"/>
    <w:rsid w:val="00E7080E"/>
    <w:rsid w:val="00E70835"/>
    <w:rsid w:val="00E7092C"/>
    <w:rsid w:val="00E709A8"/>
    <w:rsid w:val="00E70B27"/>
    <w:rsid w:val="00E70BE3"/>
    <w:rsid w:val="00E70CFE"/>
    <w:rsid w:val="00E70D31"/>
    <w:rsid w:val="00E70EEC"/>
    <w:rsid w:val="00E70F7C"/>
    <w:rsid w:val="00E71038"/>
    <w:rsid w:val="00E71045"/>
    <w:rsid w:val="00E71081"/>
    <w:rsid w:val="00E71096"/>
    <w:rsid w:val="00E7109E"/>
    <w:rsid w:val="00E710AF"/>
    <w:rsid w:val="00E710B9"/>
    <w:rsid w:val="00E71140"/>
    <w:rsid w:val="00E71171"/>
    <w:rsid w:val="00E71178"/>
    <w:rsid w:val="00E711B4"/>
    <w:rsid w:val="00E711FB"/>
    <w:rsid w:val="00E71246"/>
    <w:rsid w:val="00E713A2"/>
    <w:rsid w:val="00E713D9"/>
    <w:rsid w:val="00E714DE"/>
    <w:rsid w:val="00E71623"/>
    <w:rsid w:val="00E716BC"/>
    <w:rsid w:val="00E71711"/>
    <w:rsid w:val="00E71744"/>
    <w:rsid w:val="00E7185A"/>
    <w:rsid w:val="00E71930"/>
    <w:rsid w:val="00E719C5"/>
    <w:rsid w:val="00E71B67"/>
    <w:rsid w:val="00E71CD7"/>
    <w:rsid w:val="00E71D6C"/>
    <w:rsid w:val="00E71DA9"/>
    <w:rsid w:val="00E71E25"/>
    <w:rsid w:val="00E71EDC"/>
    <w:rsid w:val="00E71F38"/>
    <w:rsid w:val="00E71F82"/>
    <w:rsid w:val="00E71FA0"/>
    <w:rsid w:val="00E71FC5"/>
    <w:rsid w:val="00E72052"/>
    <w:rsid w:val="00E72182"/>
    <w:rsid w:val="00E721AB"/>
    <w:rsid w:val="00E72313"/>
    <w:rsid w:val="00E7232C"/>
    <w:rsid w:val="00E7235C"/>
    <w:rsid w:val="00E7235E"/>
    <w:rsid w:val="00E72453"/>
    <w:rsid w:val="00E72493"/>
    <w:rsid w:val="00E7251B"/>
    <w:rsid w:val="00E72544"/>
    <w:rsid w:val="00E7258B"/>
    <w:rsid w:val="00E7259F"/>
    <w:rsid w:val="00E725B7"/>
    <w:rsid w:val="00E726BD"/>
    <w:rsid w:val="00E72838"/>
    <w:rsid w:val="00E72873"/>
    <w:rsid w:val="00E72A10"/>
    <w:rsid w:val="00E72A1A"/>
    <w:rsid w:val="00E72ACE"/>
    <w:rsid w:val="00E72B49"/>
    <w:rsid w:val="00E72C87"/>
    <w:rsid w:val="00E72CE3"/>
    <w:rsid w:val="00E72CE5"/>
    <w:rsid w:val="00E72CF7"/>
    <w:rsid w:val="00E72E57"/>
    <w:rsid w:val="00E72F4C"/>
    <w:rsid w:val="00E72F6E"/>
    <w:rsid w:val="00E72F8E"/>
    <w:rsid w:val="00E72F9F"/>
    <w:rsid w:val="00E73011"/>
    <w:rsid w:val="00E73030"/>
    <w:rsid w:val="00E7307F"/>
    <w:rsid w:val="00E73083"/>
    <w:rsid w:val="00E73099"/>
    <w:rsid w:val="00E7314F"/>
    <w:rsid w:val="00E7316F"/>
    <w:rsid w:val="00E7317C"/>
    <w:rsid w:val="00E731B1"/>
    <w:rsid w:val="00E731B9"/>
    <w:rsid w:val="00E731D5"/>
    <w:rsid w:val="00E73246"/>
    <w:rsid w:val="00E73313"/>
    <w:rsid w:val="00E7331F"/>
    <w:rsid w:val="00E7338D"/>
    <w:rsid w:val="00E733A7"/>
    <w:rsid w:val="00E73405"/>
    <w:rsid w:val="00E73421"/>
    <w:rsid w:val="00E7348B"/>
    <w:rsid w:val="00E734CB"/>
    <w:rsid w:val="00E735A4"/>
    <w:rsid w:val="00E735FD"/>
    <w:rsid w:val="00E7364C"/>
    <w:rsid w:val="00E73675"/>
    <w:rsid w:val="00E736DA"/>
    <w:rsid w:val="00E73884"/>
    <w:rsid w:val="00E738AA"/>
    <w:rsid w:val="00E738D6"/>
    <w:rsid w:val="00E73B0E"/>
    <w:rsid w:val="00E73C17"/>
    <w:rsid w:val="00E73C66"/>
    <w:rsid w:val="00E73CB8"/>
    <w:rsid w:val="00E73D8F"/>
    <w:rsid w:val="00E73DD7"/>
    <w:rsid w:val="00E73E0B"/>
    <w:rsid w:val="00E73E53"/>
    <w:rsid w:val="00E73F6D"/>
    <w:rsid w:val="00E73FFE"/>
    <w:rsid w:val="00E7413F"/>
    <w:rsid w:val="00E74173"/>
    <w:rsid w:val="00E742E9"/>
    <w:rsid w:val="00E7435F"/>
    <w:rsid w:val="00E74374"/>
    <w:rsid w:val="00E743BF"/>
    <w:rsid w:val="00E7443C"/>
    <w:rsid w:val="00E74537"/>
    <w:rsid w:val="00E74541"/>
    <w:rsid w:val="00E745F0"/>
    <w:rsid w:val="00E74695"/>
    <w:rsid w:val="00E746E1"/>
    <w:rsid w:val="00E74716"/>
    <w:rsid w:val="00E7472F"/>
    <w:rsid w:val="00E74774"/>
    <w:rsid w:val="00E7477E"/>
    <w:rsid w:val="00E747AE"/>
    <w:rsid w:val="00E74854"/>
    <w:rsid w:val="00E74889"/>
    <w:rsid w:val="00E7488A"/>
    <w:rsid w:val="00E748CA"/>
    <w:rsid w:val="00E748D8"/>
    <w:rsid w:val="00E74927"/>
    <w:rsid w:val="00E749D3"/>
    <w:rsid w:val="00E74A1E"/>
    <w:rsid w:val="00E74ACE"/>
    <w:rsid w:val="00E74AEA"/>
    <w:rsid w:val="00E74AF2"/>
    <w:rsid w:val="00E74B66"/>
    <w:rsid w:val="00E74BEA"/>
    <w:rsid w:val="00E74C26"/>
    <w:rsid w:val="00E74C93"/>
    <w:rsid w:val="00E74DB2"/>
    <w:rsid w:val="00E74F90"/>
    <w:rsid w:val="00E750DF"/>
    <w:rsid w:val="00E75112"/>
    <w:rsid w:val="00E75190"/>
    <w:rsid w:val="00E75199"/>
    <w:rsid w:val="00E7521C"/>
    <w:rsid w:val="00E752A2"/>
    <w:rsid w:val="00E752C0"/>
    <w:rsid w:val="00E75366"/>
    <w:rsid w:val="00E75414"/>
    <w:rsid w:val="00E7546A"/>
    <w:rsid w:val="00E75711"/>
    <w:rsid w:val="00E75713"/>
    <w:rsid w:val="00E757BA"/>
    <w:rsid w:val="00E757BF"/>
    <w:rsid w:val="00E757C8"/>
    <w:rsid w:val="00E757D4"/>
    <w:rsid w:val="00E758ED"/>
    <w:rsid w:val="00E75906"/>
    <w:rsid w:val="00E75A56"/>
    <w:rsid w:val="00E75AAA"/>
    <w:rsid w:val="00E75AC5"/>
    <w:rsid w:val="00E75AF9"/>
    <w:rsid w:val="00E75B42"/>
    <w:rsid w:val="00E75BC1"/>
    <w:rsid w:val="00E75C35"/>
    <w:rsid w:val="00E75D1F"/>
    <w:rsid w:val="00E75D33"/>
    <w:rsid w:val="00E75E29"/>
    <w:rsid w:val="00E75E2B"/>
    <w:rsid w:val="00E75E82"/>
    <w:rsid w:val="00E75EDF"/>
    <w:rsid w:val="00E75F53"/>
    <w:rsid w:val="00E76013"/>
    <w:rsid w:val="00E76059"/>
    <w:rsid w:val="00E760A7"/>
    <w:rsid w:val="00E761AF"/>
    <w:rsid w:val="00E761F3"/>
    <w:rsid w:val="00E76291"/>
    <w:rsid w:val="00E76353"/>
    <w:rsid w:val="00E76387"/>
    <w:rsid w:val="00E763A4"/>
    <w:rsid w:val="00E763D2"/>
    <w:rsid w:val="00E76409"/>
    <w:rsid w:val="00E7642A"/>
    <w:rsid w:val="00E7645F"/>
    <w:rsid w:val="00E764DC"/>
    <w:rsid w:val="00E76581"/>
    <w:rsid w:val="00E767C5"/>
    <w:rsid w:val="00E76809"/>
    <w:rsid w:val="00E7682B"/>
    <w:rsid w:val="00E76858"/>
    <w:rsid w:val="00E76896"/>
    <w:rsid w:val="00E768E2"/>
    <w:rsid w:val="00E769FF"/>
    <w:rsid w:val="00E76A8A"/>
    <w:rsid w:val="00E76AC8"/>
    <w:rsid w:val="00E76AFF"/>
    <w:rsid w:val="00E76B40"/>
    <w:rsid w:val="00E76B7F"/>
    <w:rsid w:val="00E76B95"/>
    <w:rsid w:val="00E76BFE"/>
    <w:rsid w:val="00E76C2B"/>
    <w:rsid w:val="00E76C52"/>
    <w:rsid w:val="00E76C5B"/>
    <w:rsid w:val="00E76C9F"/>
    <w:rsid w:val="00E76E5E"/>
    <w:rsid w:val="00E76E9F"/>
    <w:rsid w:val="00E76EB0"/>
    <w:rsid w:val="00E76ED0"/>
    <w:rsid w:val="00E76F39"/>
    <w:rsid w:val="00E77019"/>
    <w:rsid w:val="00E7701E"/>
    <w:rsid w:val="00E7715E"/>
    <w:rsid w:val="00E77171"/>
    <w:rsid w:val="00E771A2"/>
    <w:rsid w:val="00E771E5"/>
    <w:rsid w:val="00E77410"/>
    <w:rsid w:val="00E77491"/>
    <w:rsid w:val="00E774C1"/>
    <w:rsid w:val="00E7755C"/>
    <w:rsid w:val="00E775F6"/>
    <w:rsid w:val="00E776AA"/>
    <w:rsid w:val="00E776DE"/>
    <w:rsid w:val="00E776E4"/>
    <w:rsid w:val="00E77723"/>
    <w:rsid w:val="00E77775"/>
    <w:rsid w:val="00E777CC"/>
    <w:rsid w:val="00E777DC"/>
    <w:rsid w:val="00E777F4"/>
    <w:rsid w:val="00E77825"/>
    <w:rsid w:val="00E77899"/>
    <w:rsid w:val="00E77943"/>
    <w:rsid w:val="00E77A0F"/>
    <w:rsid w:val="00E77BE5"/>
    <w:rsid w:val="00E77C2E"/>
    <w:rsid w:val="00E77C49"/>
    <w:rsid w:val="00E77C63"/>
    <w:rsid w:val="00E77CBD"/>
    <w:rsid w:val="00E77CBF"/>
    <w:rsid w:val="00E77CCB"/>
    <w:rsid w:val="00E77E09"/>
    <w:rsid w:val="00E77ED3"/>
    <w:rsid w:val="00E77FEC"/>
    <w:rsid w:val="00E79433"/>
    <w:rsid w:val="00E80110"/>
    <w:rsid w:val="00E80145"/>
    <w:rsid w:val="00E801AE"/>
    <w:rsid w:val="00E801B7"/>
    <w:rsid w:val="00E801CD"/>
    <w:rsid w:val="00E801E8"/>
    <w:rsid w:val="00E801F3"/>
    <w:rsid w:val="00E8027A"/>
    <w:rsid w:val="00E802CD"/>
    <w:rsid w:val="00E80302"/>
    <w:rsid w:val="00E8035B"/>
    <w:rsid w:val="00E80431"/>
    <w:rsid w:val="00E804A2"/>
    <w:rsid w:val="00E804A9"/>
    <w:rsid w:val="00E804E2"/>
    <w:rsid w:val="00E805EE"/>
    <w:rsid w:val="00E806A5"/>
    <w:rsid w:val="00E80725"/>
    <w:rsid w:val="00E8077F"/>
    <w:rsid w:val="00E807D9"/>
    <w:rsid w:val="00E80828"/>
    <w:rsid w:val="00E808C6"/>
    <w:rsid w:val="00E809C1"/>
    <w:rsid w:val="00E80A89"/>
    <w:rsid w:val="00E80B8F"/>
    <w:rsid w:val="00E80B93"/>
    <w:rsid w:val="00E80BA9"/>
    <w:rsid w:val="00E80BAF"/>
    <w:rsid w:val="00E80CA5"/>
    <w:rsid w:val="00E80CC3"/>
    <w:rsid w:val="00E80D3D"/>
    <w:rsid w:val="00E80D53"/>
    <w:rsid w:val="00E80E31"/>
    <w:rsid w:val="00E80F69"/>
    <w:rsid w:val="00E80F99"/>
    <w:rsid w:val="00E81002"/>
    <w:rsid w:val="00E810F2"/>
    <w:rsid w:val="00E8125C"/>
    <w:rsid w:val="00E812B6"/>
    <w:rsid w:val="00E81382"/>
    <w:rsid w:val="00E813C7"/>
    <w:rsid w:val="00E814D1"/>
    <w:rsid w:val="00E8153B"/>
    <w:rsid w:val="00E81554"/>
    <w:rsid w:val="00E8155C"/>
    <w:rsid w:val="00E815AC"/>
    <w:rsid w:val="00E8177C"/>
    <w:rsid w:val="00E81780"/>
    <w:rsid w:val="00E817E0"/>
    <w:rsid w:val="00E81862"/>
    <w:rsid w:val="00E81976"/>
    <w:rsid w:val="00E81997"/>
    <w:rsid w:val="00E819C7"/>
    <w:rsid w:val="00E81A56"/>
    <w:rsid w:val="00E81A92"/>
    <w:rsid w:val="00E81AF4"/>
    <w:rsid w:val="00E81B13"/>
    <w:rsid w:val="00E81B59"/>
    <w:rsid w:val="00E81B92"/>
    <w:rsid w:val="00E81C07"/>
    <w:rsid w:val="00E81C85"/>
    <w:rsid w:val="00E81D38"/>
    <w:rsid w:val="00E81DB9"/>
    <w:rsid w:val="00E81EF3"/>
    <w:rsid w:val="00E81F0B"/>
    <w:rsid w:val="00E81F5D"/>
    <w:rsid w:val="00E81F9F"/>
    <w:rsid w:val="00E81FF1"/>
    <w:rsid w:val="00E8200C"/>
    <w:rsid w:val="00E8216F"/>
    <w:rsid w:val="00E8220A"/>
    <w:rsid w:val="00E82287"/>
    <w:rsid w:val="00E8228B"/>
    <w:rsid w:val="00E8229D"/>
    <w:rsid w:val="00E8234C"/>
    <w:rsid w:val="00E823E4"/>
    <w:rsid w:val="00E82476"/>
    <w:rsid w:val="00E824A7"/>
    <w:rsid w:val="00E824D4"/>
    <w:rsid w:val="00E825E4"/>
    <w:rsid w:val="00E826A7"/>
    <w:rsid w:val="00E826ED"/>
    <w:rsid w:val="00E827A4"/>
    <w:rsid w:val="00E827C0"/>
    <w:rsid w:val="00E82830"/>
    <w:rsid w:val="00E8283A"/>
    <w:rsid w:val="00E82884"/>
    <w:rsid w:val="00E828A0"/>
    <w:rsid w:val="00E82A74"/>
    <w:rsid w:val="00E82AA7"/>
    <w:rsid w:val="00E82AFC"/>
    <w:rsid w:val="00E82B75"/>
    <w:rsid w:val="00E82B87"/>
    <w:rsid w:val="00E82BFC"/>
    <w:rsid w:val="00E82C60"/>
    <w:rsid w:val="00E82CDD"/>
    <w:rsid w:val="00E82D90"/>
    <w:rsid w:val="00E82DAD"/>
    <w:rsid w:val="00E82E8A"/>
    <w:rsid w:val="00E82F01"/>
    <w:rsid w:val="00E83019"/>
    <w:rsid w:val="00E83027"/>
    <w:rsid w:val="00E830BC"/>
    <w:rsid w:val="00E830C2"/>
    <w:rsid w:val="00E83206"/>
    <w:rsid w:val="00E83409"/>
    <w:rsid w:val="00E83458"/>
    <w:rsid w:val="00E835A1"/>
    <w:rsid w:val="00E83627"/>
    <w:rsid w:val="00E8369A"/>
    <w:rsid w:val="00E837FE"/>
    <w:rsid w:val="00E83837"/>
    <w:rsid w:val="00E83965"/>
    <w:rsid w:val="00E8396A"/>
    <w:rsid w:val="00E83B8C"/>
    <w:rsid w:val="00E83BAC"/>
    <w:rsid w:val="00E83C6E"/>
    <w:rsid w:val="00E83C85"/>
    <w:rsid w:val="00E83C9A"/>
    <w:rsid w:val="00E83D2F"/>
    <w:rsid w:val="00E83D9C"/>
    <w:rsid w:val="00E83E4D"/>
    <w:rsid w:val="00E83E79"/>
    <w:rsid w:val="00E83EBB"/>
    <w:rsid w:val="00E83EF6"/>
    <w:rsid w:val="00E83F68"/>
    <w:rsid w:val="00E83FFC"/>
    <w:rsid w:val="00E84108"/>
    <w:rsid w:val="00E8412F"/>
    <w:rsid w:val="00E8415F"/>
    <w:rsid w:val="00E84193"/>
    <w:rsid w:val="00E84225"/>
    <w:rsid w:val="00E84290"/>
    <w:rsid w:val="00E8429D"/>
    <w:rsid w:val="00E843B6"/>
    <w:rsid w:val="00E843BE"/>
    <w:rsid w:val="00E84454"/>
    <w:rsid w:val="00E845CD"/>
    <w:rsid w:val="00E8477A"/>
    <w:rsid w:val="00E84810"/>
    <w:rsid w:val="00E84869"/>
    <w:rsid w:val="00E84AB6"/>
    <w:rsid w:val="00E84B50"/>
    <w:rsid w:val="00E84C05"/>
    <w:rsid w:val="00E84CA5"/>
    <w:rsid w:val="00E84CE2"/>
    <w:rsid w:val="00E84D4B"/>
    <w:rsid w:val="00E84E93"/>
    <w:rsid w:val="00E84EB3"/>
    <w:rsid w:val="00E84F16"/>
    <w:rsid w:val="00E84F47"/>
    <w:rsid w:val="00E84FA3"/>
    <w:rsid w:val="00E84FB5"/>
    <w:rsid w:val="00E85069"/>
    <w:rsid w:val="00E85088"/>
    <w:rsid w:val="00E850E3"/>
    <w:rsid w:val="00E85124"/>
    <w:rsid w:val="00E851AD"/>
    <w:rsid w:val="00E851FE"/>
    <w:rsid w:val="00E85266"/>
    <w:rsid w:val="00E85339"/>
    <w:rsid w:val="00E8534E"/>
    <w:rsid w:val="00E85360"/>
    <w:rsid w:val="00E85437"/>
    <w:rsid w:val="00E85439"/>
    <w:rsid w:val="00E855A0"/>
    <w:rsid w:val="00E855F7"/>
    <w:rsid w:val="00E85693"/>
    <w:rsid w:val="00E856C9"/>
    <w:rsid w:val="00E85801"/>
    <w:rsid w:val="00E8581D"/>
    <w:rsid w:val="00E85834"/>
    <w:rsid w:val="00E85844"/>
    <w:rsid w:val="00E85897"/>
    <w:rsid w:val="00E85928"/>
    <w:rsid w:val="00E85B5E"/>
    <w:rsid w:val="00E85B72"/>
    <w:rsid w:val="00E85BBD"/>
    <w:rsid w:val="00E85BD4"/>
    <w:rsid w:val="00E85CEE"/>
    <w:rsid w:val="00E85D7D"/>
    <w:rsid w:val="00E85DA5"/>
    <w:rsid w:val="00E85DAF"/>
    <w:rsid w:val="00E85DB5"/>
    <w:rsid w:val="00E85DBD"/>
    <w:rsid w:val="00E85DF3"/>
    <w:rsid w:val="00E85E0C"/>
    <w:rsid w:val="00E85E15"/>
    <w:rsid w:val="00E85E6C"/>
    <w:rsid w:val="00E85EC5"/>
    <w:rsid w:val="00E85EE6"/>
    <w:rsid w:val="00E85FC6"/>
    <w:rsid w:val="00E860C1"/>
    <w:rsid w:val="00E860C5"/>
    <w:rsid w:val="00E86138"/>
    <w:rsid w:val="00E862D3"/>
    <w:rsid w:val="00E86308"/>
    <w:rsid w:val="00E86406"/>
    <w:rsid w:val="00E865BD"/>
    <w:rsid w:val="00E865F7"/>
    <w:rsid w:val="00E86619"/>
    <w:rsid w:val="00E8664D"/>
    <w:rsid w:val="00E866B6"/>
    <w:rsid w:val="00E8675E"/>
    <w:rsid w:val="00E8681A"/>
    <w:rsid w:val="00E86888"/>
    <w:rsid w:val="00E868ED"/>
    <w:rsid w:val="00E868EE"/>
    <w:rsid w:val="00E8695B"/>
    <w:rsid w:val="00E869A5"/>
    <w:rsid w:val="00E86A95"/>
    <w:rsid w:val="00E86B99"/>
    <w:rsid w:val="00E86BF4"/>
    <w:rsid w:val="00E86C3A"/>
    <w:rsid w:val="00E86DA6"/>
    <w:rsid w:val="00E86DC5"/>
    <w:rsid w:val="00E86EB7"/>
    <w:rsid w:val="00E870A7"/>
    <w:rsid w:val="00E870B0"/>
    <w:rsid w:val="00E870C1"/>
    <w:rsid w:val="00E871F5"/>
    <w:rsid w:val="00E87262"/>
    <w:rsid w:val="00E8727A"/>
    <w:rsid w:val="00E87398"/>
    <w:rsid w:val="00E873DF"/>
    <w:rsid w:val="00E8746A"/>
    <w:rsid w:val="00E8747E"/>
    <w:rsid w:val="00E874A1"/>
    <w:rsid w:val="00E8755F"/>
    <w:rsid w:val="00E87569"/>
    <w:rsid w:val="00E875C7"/>
    <w:rsid w:val="00E875F0"/>
    <w:rsid w:val="00E876ED"/>
    <w:rsid w:val="00E8775E"/>
    <w:rsid w:val="00E87784"/>
    <w:rsid w:val="00E877E1"/>
    <w:rsid w:val="00E877F1"/>
    <w:rsid w:val="00E8787A"/>
    <w:rsid w:val="00E87897"/>
    <w:rsid w:val="00E8793A"/>
    <w:rsid w:val="00E8795A"/>
    <w:rsid w:val="00E8796B"/>
    <w:rsid w:val="00E87A1B"/>
    <w:rsid w:val="00E87A94"/>
    <w:rsid w:val="00E87C45"/>
    <w:rsid w:val="00E87C71"/>
    <w:rsid w:val="00E87C9E"/>
    <w:rsid w:val="00E87CB6"/>
    <w:rsid w:val="00E87CE7"/>
    <w:rsid w:val="00E87CFB"/>
    <w:rsid w:val="00E87D07"/>
    <w:rsid w:val="00E87D6F"/>
    <w:rsid w:val="00E87DA0"/>
    <w:rsid w:val="00E87E39"/>
    <w:rsid w:val="00E87E4C"/>
    <w:rsid w:val="00E87F4A"/>
    <w:rsid w:val="00E90029"/>
    <w:rsid w:val="00E900BA"/>
    <w:rsid w:val="00E9016D"/>
    <w:rsid w:val="00E90312"/>
    <w:rsid w:val="00E90372"/>
    <w:rsid w:val="00E903E4"/>
    <w:rsid w:val="00E903F1"/>
    <w:rsid w:val="00E903F4"/>
    <w:rsid w:val="00E904A1"/>
    <w:rsid w:val="00E904DA"/>
    <w:rsid w:val="00E9059C"/>
    <w:rsid w:val="00E90614"/>
    <w:rsid w:val="00E906A0"/>
    <w:rsid w:val="00E906A8"/>
    <w:rsid w:val="00E906E2"/>
    <w:rsid w:val="00E90783"/>
    <w:rsid w:val="00E907A5"/>
    <w:rsid w:val="00E9099E"/>
    <w:rsid w:val="00E90A1A"/>
    <w:rsid w:val="00E90A1F"/>
    <w:rsid w:val="00E90A34"/>
    <w:rsid w:val="00E90A8C"/>
    <w:rsid w:val="00E90A9A"/>
    <w:rsid w:val="00E90BE5"/>
    <w:rsid w:val="00E90C56"/>
    <w:rsid w:val="00E90E32"/>
    <w:rsid w:val="00E90E54"/>
    <w:rsid w:val="00E90F84"/>
    <w:rsid w:val="00E91043"/>
    <w:rsid w:val="00E910D3"/>
    <w:rsid w:val="00E910D6"/>
    <w:rsid w:val="00E9115A"/>
    <w:rsid w:val="00E91213"/>
    <w:rsid w:val="00E91405"/>
    <w:rsid w:val="00E91471"/>
    <w:rsid w:val="00E91499"/>
    <w:rsid w:val="00E914A2"/>
    <w:rsid w:val="00E91574"/>
    <w:rsid w:val="00E91577"/>
    <w:rsid w:val="00E915BA"/>
    <w:rsid w:val="00E91621"/>
    <w:rsid w:val="00E91652"/>
    <w:rsid w:val="00E916FD"/>
    <w:rsid w:val="00E9174F"/>
    <w:rsid w:val="00E917DD"/>
    <w:rsid w:val="00E9181E"/>
    <w:rsid w:val="00E9186D"/>
    <w:rsid w:val="00E9192B"/>
    <w:rsid w:val="00E9195C"/>
    <w:rsid w:val="00E919B3"/>
    <w:rsid w:val="00E91B2C"/>
    <w:rsid w:val="00E91B4A"/>
    <w:rsid w:val="00E91C54"/>
    <w:rsid w:val="00E91D49"/>
    <w:rsid w:val="00E91DEE"/>
    <w:rsid w:val="00E91F51"/>
    <w:rsid w:val="00E91F86"/>
    <w:rsid w:val="00E91F94"/>
    <w:rsid w:val="00E920BE"/>
    <w:rsid w:val="00E920C7"/>
    <w:rsid w:val="00E920D7"/>
    <w:rsid w:val="00E920E3"/>
    <w:rsid w:val="00E920FB"/>
    <w:rsid w:val="00E92134"/>
    <w:rsid w:val="00E9215E"/>
    <w:rsid w:val="00E92180"/>
    <w:rsid w:val="00E9218D"/>
    <w:rsid w:val="00E922A8"/>
    <w:rsid w:val="00E92441"/>
    <w:rsid w:val="00E92528"/>
    <w:rsid w:val="00E92544"/>
    <w:rsid w:val="00E92546"/>
    <w:rsid w:val="00E92597"/>
    <w:rsid w:val="00E9261D"/>
    <w:rsid w:val="00E92666"/>
    <w:rsid w:val="00E9278F"/>
    <w:rsid w:val="00E927BB"/>
    <w:rsid w:val="00E9283E"/>
    <w:rsid w:val="00E928A7"/>
    <w:rsid w:val="00E92900"/>
    <w:rsid w:val="00E92944"/>
    <w:rsid w:val="00E9294E"/>
    <w:rsid w:val="00E92973"/>
    <w:rsid w:val="00E92A14"/>
    <w:rsid w:val="00E92A6A"/>
    <w:rsid w:val="00E92A8E"/>
    <w:rsid w:val="00E92BBB"/>
    <w:rsid w:val="00E92BCA"/>
    <w:rsid w:val="00E92C50"/>
    <w:rsid w:val="00E92CD6"/>
    <w:rsid w:val="00E92CF2"/>
    <w:rsid w:val="00E92D33"/>
    <w:rsid w:val="00E92D43"/>
    <w:rsid w:val="00E92D92"/>
    <w:rsid w:val="00E92DFB"/>
    <w:rsid w:val="00E92E8C"/>
    <w:rsid w:val="00E92ED5"/>
    <w:rsid w:val="00E92FB8"/>
    <w:rsid w:val="00E930B3"/>
    <w:rsid w:val="00E93173"/>
    <w:rsid w:val="00E931A1"/>
    <w:rsid w:val="00E931F5"/>
    <w:rsid w:val="00E9323D"/>
    <w:rsid w:val="00E93249"/>
    <w:rsid w:val="00E9325C"/>
    <w:rsid w:val="00E93324"/>
    <w:rsid w:val="00E93329"/>
    <w:rsid w:val="00E933E0"/>
    <w:rsid w:val="00E933EA"/>
    <w:rsid w:val="00E9347C"/>
    <w:rsid w:val="00E934BA"/>
    <w:rsid w:val="00E93515"/>
    <w:rsid w:val="00E9351F"/>
    <w:rsid w:val="00E9360D"/>
    <w:rsid w:val="00E936A6"/>
    <w:rsid w:val="00E936EB"/>
    <w:rsid w:val="00E93729"/>
    <w:rsid w:val="00E937B4"/>
    <w:rsid w:val="00E937C9"/>
    <w:rsid w:val="00E93835"/>
    <w:rsid w:val="00E93848"/>
    <w:rsid w:val="00E93875"/>
    <w:rsid w:val="00E938B5"/>
    <w:rsid w:val="00E938BB"/>
    <w:rsid w:val="00E93972"/>
    <w:rsid w:val="00E93A69"/>
    <w:rsid w:val="00E93C3E"/>
    <w:rsid w:val="00E93C8C"/>
    <w:rsid w:val="00E93CB8"/>
    <w:rsid w:val="00E93D84"/>
    <w:rsid w:val="00E93DAF"/>
    <w:rsid w:val="00E93DDC"/>
    <w:rsid w:val="00E93E63"/>
    <w:rsid w:val="00E93F70"/>
    <w:rsid w:val="00E93F7A"/>
    <w:rsid w:val="00E93F82"/>
    <w:rsid w:val="00E93F8B"/>
    <w:rsid w:val="00E93F9F"/>
    <w:rsid w:val="00E9401F"/>
    <w:rsid w:val="00E9404A"/>
    <w:rsid w:val="00E940FB"/>
    <w:rsid w:val="00E940FF"/>
    <w:rsid w:val="00E9417B"/>
    <w:rsid w:val="00E94205"/>
    <w:rsid w:val="00E94217"/>
    <w:rsid w:val="00E94343"/>
    <w:rsid w:val="00E9435C"/>
    <w:rsid w:val="00E943E7"/>
    <w:rsid w:val="00E94565"/>
    <w:rsid w:val="00E94629"/>
    <w:rsid w:val="00E94653"/>
    <w:rsid w:val="00E946F6"/>
    <w:rsid w:val="00E94770"/>
    <w:rsid w:val="00E9483A"/>
    <w:rsid w:val="00E94872"/>
    <w:rsid w:val="00E948A7"/>
    <w:rsid w:val="00E9490D"/>
    <w:rsid w:val="00E94A53"/>
    <w:rsid w:val="00E94A57"/>
    <w:rsid w:val="00E94B30"/>
    <w:rsid w:val="00E94B55"/>
    <w:rsid w:val="00E94BB5"/>
    <w:rsid w:val="00E94BEC"/>
    <w:rsid w:val="00E94CD6"/>
    <w:rsid w:val="00E94CFE"/>
    <w:rsid w:val="00E94D9A"/>
    <w:rsid w:val="00E94DD2"/>
    <w:rsid w:val="00E94DFD"/>
    <w:rsid w:val="00E94EA2"/>
    <w:rsid w:val="00E94EA3"/>
    <w:rsid w:val="00E94ECF"/>
    <w:rsid w:val="00E94FC9"/>
    <w:rsid w:val="00E94FD6"/>
    <w:rsid w:val="00E94FD7"/>
    <w:rsid w:val="00E94FDC"/>
    <w:rsid w:val="00E94FF9"/>
    <w:rsid w:val="00E9500F"/>
    <w:rsid w:val="00E9510A"/>
    <w:rsid w:val="00E95198"/>
    <w:rsid w:val="00E951B5"/>
    <w:rsid w:val="00E95253"/>
    <w:rsid w:val="00E95402"/>
    <w:rsid w:val="00E9541F"/>
    <w:rsid w:val="00E95458"/>
    <w:rsid w:val="00E9547A"/>
    <w:rsid w:val="00E955E4"/>
    <w:rsid w:val="00E956A5"/>
    <w:rsid w:val="00E95738"/>
    <w:rsid w:val="00E9585F"/>
    <w:rsid w:val="00E958D4"/>
    <w:rsid w:val="00E95AEC"/>
    <w:rsid w:val="00E95B27"/>
    <w:rsid w:val="00E95B5C"/>
    <w:rsid w:val="00E95BDE"/>
    <w:rsid w:val="00E95BE6"/>
    <w:rsid w:val="00E95CBF"/>
    <w:rsid w:val="00E95CFE"/>
    <w:rsid w:val="00E95D16"/>
    <w:rsid w:val="00E95D7E"/>
    <w:rsid w:val="00E95EAA"/>
    <w:rsid w:val="00E95F26"/>
    <w:rsid w:val="00E960DF"/>
    <w:rsid w:val="00E961C5"/>
    <w:rsid w:val="00E96210"/>
    <w:rsid w:val="00E9625B"/>
    <w:rsid w:val="00E96269"/>
    <w:rsid w:val="00E9639A"/>
    <w:rsid w:val="00E963FC"/>
    <w:rsid w:val="00E9641F"/>
    <w:rsid w:val="00E96421"/>
    <w:rsid w:val="00E9646F"/>
    <w:rsid w:val="00E9648E"/>
    <w:rsid w:val="00E965D4"/>
    <w:rsid w:val="00E96600"/>
    <w:rsid w:val="00E966E3"/>
    <w:rsid w:val="00E966FF"/>
    <w:rsid w:val="00E96714"/>
    <w:rsid w:val="00E9674A"/>
    <w:rsid w:val="00E96790"/>
    <w:rsid w:val="00E9680D"/>
    <w:rsid w:val="00E96857"/>
    <w:rsid w:val="00E96900"/>
    <w:rsid w:val="00E96A28"/>
    <w:rsid w:val="00E96A46"/>
    <w:rsid w:val="00E96A6E"/>
    <w:rsid w:val="00E96A8E"/>
    <w:rsid w:val="00E96A9E"/>
    <w:rsid w:val="00E96B29"/>
    <w:rsid w:val="00E96CFC"/>
    <w:rsid w:val="00E96D21"/>
    <w:rsid w:val="00E96D37"/>
    <w:rsid w:val="00E96D90"/>
    <w:rsid w:val="00E96DC6"/>
    <w:rsid w:val="00E96DEC"/>
    <w:rsid w:val="00E96EC1"/>
    <w:rsid w:val="00E96FCA"/>
    <w:rsid w:val="00E970B8"/>
    <w:rsid w:val="00E97152"/>
    <w:rsid w:val="00E97179"/>
    <w:rsid w:val="00E9720C"/>
    <w:rsid w:val="00E972A7"/>
    <w:rsid w:val="00E97306"/>
    <w:rsid w:val="00E97323"/>
    <w:rsid w:val="00E97349"/>
    <w:rsid w:val="00E973AA"/>
    <w:rsid w:val="00E973B7"/>
    <w:rsid w:val="00E97440"/>
    <w:rsid w:val="00E974EC"/>
    <w:rsid w:val="00E974FC"/>
    <w:rsid w:val="00E97561"/>
    <w:rsid w:val="00E9756B"/>
    <w:rsid w:val="00E975A2"/>
    <w:rsid w:val="00E97614"/>
    <w:rsid w:val="00E97699"/>
    <w:rsid w:val="00E976BB"/>
    <w:rsid w:val="00E97705"/>
    <w:rsid w:val="00E97737"/>
    <w:rsid w:val="00E97781"/>
    <w:rsid w:val="00E97831"/>
    <w:rsid w:val="00E97896"/>
    <w:rsid w:val="00E978A7"/>
    <w:rsid w:val="00E97973"/>
    <w:rsid w:val="00E979C3"/>
    <w:rsid w:val="00E97A69"/>
    <w:rsid w:val="00E97ADE"/>
    <w:rsid w:val="00E97C20"/>
    <w:rsid w:val="00E97CFF"/>
    <w:rsid w:val="00E97E37"/>
    <w:rsid w:val="00E97ECF"/>
    <w:rsid w:val="00E97ED1"/>
    <w:rsid w:val="00E97F4A"/>
    <w:rsid w:val="00E97F78"/>
    <w:rsid w:val="00E97F7C"/>
    <w:rsid w:val="00EA0085"/>
    <w:rsid w:val="00EA00A1"/>
    <w:rsid w:val="00EA013D"/>
    <w:rsid w:val="00EA01CD"/>
    <w:rsid w:val="00EA0310"/>
    <w:rsid w:val="00EA0381"/>
    <w:rsid w:val="00EA03AA"/>
    <w:rsid w:val="00EA04BA"/>
    <w:rsid w:val="00EA04C7"/>
    <w:rsid w:val="00EA0530"/>
    <w:rsid w:val="00EA0540"/>
    <w:rsid w:val="00EA0609"/>
    <w:rsid w:val="00EA0683"/>
    <w:rsid w:val="00EA06A3"/>
    <w:rsid w:val="00EA0712"/>
    <w:rsid w:val="00EA077B"/>
    <w:rsid w:val="00EA077C"/>
    <w:rsid w:val="00EA07A3"/>
    <w:rsid w:val="00EA084E"/>
    <w:rsid w:val="00EA0869"/>
    <w:rsid w:val="00EA089D"/>
    <w:rsid w:val="00EA08E1"/>
    <w:rsid w:val="00EA0900"/>
    <w:rsid w:val="00EA095B"/>
    <w:rsid w:val="00EA0970"/>
    <w:rsid w:val="00EA0992"/>
    <w:rsid w:val="00EA09EB"/>
    <w:rsid w:val="00EA0A45"/>
    <w:rsid w:val="00EA0B25"/>
    <w:rsid w:val="00EA0B5C"/>
    <w:rsid w:val="00EA0BDA"/>
    <w:rsid w:val="00EA0BED"/>
    <w:rsid w:val="00EA0C20"/>
    <w:rsid w:val="00EA0C9D"/>
    <w:rsid w:val="00EA0CB0"/>
    <w:rsid w:val="00EA0CFD"/>
    <w:rsid w:val="00EA0D9E"/>
    <w:rsid w:val="00EA0DE7"/>
    <w:rsid w:val="00EA0E3C"/>
    <w:rsid w:val="00EA0E99"/>
    <w:rsid w:val="00EA0EE8"/>
    <w:rsid w:val="00EA0F36"/>
    <w:rsid w:val="00EA0FE1"/>
    <w:rsid w:val="00EA100A"/>
    <w:rsid w:val="00EA10C8"/>
    <w:rsid w:val="00EA111E"/>
    <w:rsid w:val="00EA12A4"/>
    <w:rsid w:val="00EA1334"/>
    <w:rsid w:val="00EA1357"/>
    <w:rsid w:val="00EA13EF"/>
    <w:rsid w:val="00EA13F9"/>
    <w:rsid w:val="00EA1483"/>
    <w:rsid w:val="00EA14C0"/>
    <w:rsid w:val="00EA14EE"/>
    <w:rsid w:val="00EA1511"/>
    <w:rsid w:val="00EA1588"/>
    <w:rsid w:val="00EA15A1"/>
    <w:rsid w:val="00EA160E"/>
    <w:rsid w:val="00EA16A0"/>
    <w:rsid w:val="00EA16D2"/>
    <w:rsid w:val="00EA16F2"/>
    <w:rsid w:val="00EA172C"/>
    <w:rsid w:val="00EA17F7"/>
    <w:rsid w:val="00EA183F"/>
    <w:rsid w:val="00EA19D8"/>
    <w:rsid w:val="00EA1A4A"/>
    <w:rsid w:val="00EA1A4B"/>
    <w:rsid w:val="00EA1BF4"/>
    <w:rsid w:val="00EA1CF3"/>
    <w:rsid w:val="00EA1CF9"/>
    <w:rsid w:val="00EA1D12"/>
    <w:rsid w:val="00EA1D4B"/>
    <w:rsid w:val="00EA1D63"/>
    <w:rsid w:val="00EA1D9F"/>
    <w:rsid w:val="00EA1DF3"/>
    <w:rsid w:val="00EA2117"/>
    <w:rsid w:val="00EA2141"/>
    <w:rsid w:val="00EA2177"/>
    <w:rsid w:val="00EA2235"/>
    <w:rsid w:val="00EA2353"/>
    <w:rsid w:val="00EA2354"/>
    <w:rsid w:val="00EA2388"/>
    <w:rsid w:val="00EA252D"/>
    <w:rsid w:val="00EA252E"/>
    <w:rsid w:val="00EA25A9"/>
    <w:rsid w:val="00EA25B7"/>
    <w:rsid w:val="00EA26FC"/>
    <w:rsid w:val="00EA272D"/>
    <w:rsid w:val="00EA2760"/>
    <w:rsid w:val="00EA2783"/>
    <w:rsid w:val="00EA286B"/>
    <w:rsid w:val="00EA2A65"/>
    <w:rsid w:val="00EA2B19"/>
    <w:rsid w:val="00EA2BC6"/>
    <w:rsid w:val="00EA2C94"/>
    <w:rsid w:val="00EA2CB6"/>
    <w:rsid w:val="00EA2D09"/>
    <w:rsid w:val="00EA2F98"/>
    <w:rsid w:val="00EA2FA1"/>
    <w:rsid w:val="00EA309A"/>
    <w:rsid w:val="00EA31A5"/>
    <w:rsid w:val="00EA339C"/>
    <w:rsid w:val="00EA33A9"/>
    <w:rsid w:val="00EA33B8"/>
    <w:rsid w:val="00EA33DC"/>
    <w:rsid w:val="00EA344D"/>
    <w:rsid w:val="00EA3529"/>
    <w:rsid w:val="00EA3604"/>
    <w:rsid w:val="00EA3652"/>
    <w:rsid w:val="00EA36EC"/>
    <w:rsid w:val="00EA381C"/>
    <w:rsid w:val="00EA3892"/>
    <w:rsid w:val="00EA38AE"/>
    <w:rsid w:val="00EA3A36"/>
    <w:rsid w:val="00EA3AE6"/>
    <w:rsid w:val="00EA3B25"/>
    <w:rsid w:val="00EA3BE2"/>
    <w:rsid w:val="00EA3C71"/>
    <w:rsid w:val="00EA3CFB"/>
    <w:rsid w:val="00EA3D10"/>
    <w:rsid w:val="00EA3D16"/>
    <w:rsid w:val="00EA3D19"/>
    <w:rsid w:val="00EA3D64"/>
    <w:rsid w:val="00EA3E08"/>
    <w:rsid w:val="00EA3F11"/>
    <w:rsid w:val="00EA3F1C"/>
    <w:rsid w:val="00EA3F42"/>
    <w:rsid w:val="00EA3F8E"/>
    <w:rsid w:val="00EA3FA1"/>
    <w:rsid w:val="00EA4142"/>
    <w:rsid w:val="00EA4150"/>
    <w:rsid w:val="00EA420C"/>
    <w:rsid w:val="00EA4262"/>
    <w:rsid w:val="00EA4268"/>
    <w:rsid w:val="00EA42B8"/>
    <w:rsid w:val="00EA445A"/>
    <w:rsid w:val="00EA4481"/>
    <w:rsid w:val="00EA453F"/>
    <w:rsid w:val="00EA4719"/>
    <w:rsid w:val="00EA477D"/>
    <w:rsid w:val="00EA48D8"/>
    <w:rsid w:val="00EA4949"/>
    <w:rsid w:val="00EA495C"/>
    <w:rsid w:val="00EA49C9"/>
    <w:rsid w:val="00EA4ABC"/>
    <w:rsid w:val="00EA4B58"/>
    <w:rsid w:val="00EA4BBE"/>
    <w:rsid w:val="00EA4C5C"/>
    <w:rsid w:val="00EA4C60"/>
    <w:rsid w:val="00EA4D1A"/>
    <w:rsid w:val="00EA4D76"/>
    <w:rsid w:val="00EA4DB3"/>
    <w:rsid w:val="00EA4DE8"/>
    <w:rsid w:val="00EA4E1B"/>
    <w:rsid w:val="00EA4E28"/>
    <w:rsid w:val="00EA4ED0"/>
    <w:rsid w:val="00EA4F84"/>
    <w:rsid w:val="00EA4F96"/>
    <w:rsid w:val="00EA4FF2"/>
    <w:rsid w:val="00EA50A8"/>
    <w:rsid w:val="00EA50CF"/>
    <w:rsid w:val="00EA50D5"/>
    <w:rsid w:val="00EA5124"/>
    <w:rsid w:val="00EA5134"/>
    <w:rsid w:val="00EA513B"/>
    <w:rsid w:val="00EA519A"/>
    <w:rsid w:val="00EA51A0"/>
    <w:rsid w:val="00EA526A"/>
    <w:rsid w:val="00EA52A8"/>
    <w:rsid w:val="00EA5303"/>
    <w:rsid w:val="00EA5345"/>
    <w:rsid w:val="00EA5399"/>
    <w:rsid w:val="00EA5434"/>
    <w:rsid w:val="00EA546D"/>
    <w:rsid w:val="00EA55E4"/>
    <w:rsid w:val="00EA5641"/>
    <w:rsid w:val="00EA5643"/>
    <w:rsid w:val="00EA5701"/>
    <w:rsid w:val="00EA570C"/>
    <w:rsid w:val="00EA5716"/>
    <w:rsid w:val="00EA5727"/>
    <w:rsid w:val="00EA5929"/>
    <w:rsid w:val="00EA59A1"/>
    <w:rsid w:val="00EA59D2"/>
    <w:rsid w:val="00EA5A53"/>
    <w:rsid w:val="00EA5A7D"/>
    <w:rsid w:val="00EA5B3B"/>
    <w:rsid w:val="00EA5B95"/>
    <w:rsid w:val="00EA5CA0"/>
    <w:rsid w:val="00EA5CAB"/>
    <w:rsid w:val="00EA5D56"/>
    <w:rsid w:val="00EA5DDC"/>
    <w:rsid w:val="00EA5E09"/>
    <w:rsid w:val="00EA5E44"/>
    <w:rsid w:val="00EA5E45"/>
    <w:rsid w:val="00EA6107"/>
    <w:rsid w:val="00EA61EC"/>
    <w:rsid w:val="00EA622C"/>
    <w:rsid w:val="00EA6252"/>
    <w:rsid w:val="00EA6258"/>
    <w:rsid w:val="00EA6395"/>
    <w:rsid w:val="00EA63F2"/>
    <w:rsid w:val="00EA6406"/>
    <w:rsid w:val="00EA64F9"/>
    <w:rsid w:val="00EA6522"/>
    <w:rsid w:val="00EA6660"/>
    <w:rsid w:val="00EA66B6"/>
    <w:rsid w:val="00EA66C4"/>
    <w:rsid w:val="00EA66CE"/>
    <w:rsid w:val="00EA678D"/>
    <w:rsid w:val="00EA68FB"/>
    <w:rsid w:val="00EA6905"/>
    <w:rsid w:val="00EA6AB9"/>
    <w:rsid w:val="00EA6B08"/>
    <w:rsid w:val="00EA6BD7"/>
    <w:rsid w:val="00EA6CAA"/>
    <w:rsid w:val="00EA6D75"/>
    <w:rsid w:val="00EA6DB4"/>
    <w:rsid w:val="00EA6DFF"/>
    <w:rsid w:val="00EA6E4C"/>
    <w:rsid w:val="00EA702C"/>
    <w:rsid w:val="00EA703D"/>
    <w:rsid w:val="00EA70A5"/>
    <w:rsid w:val="00EA70A9"/>
    <w:rsid w:val="00EA7139"/>
    <w:rsid w:val="00EA716E"/>
    <w:rsid w:val="00EA7219"/>
    <w:rsid w:val="00EA724A"/>
    <w:rsid w:val="00EA7311"/>
    <w:rsid w:val="00EA7468"/>
    <w:rsid w:val="00EA74AB"/>
    <w:rsid w:val="00EA759B"/>
    <w:rsid w:val="00EA75F1"/>
    <w:rsid w:val="00EA7602"/>
    <w:rsid w:val="00EA7644"/>
    <w:rsid w:val="00EA7658"/>
    <w:rsid w:val="00EA7769"/>
    <w:rsid w:val="00EA796E"/>
    <w:rsid w:val="00EA798B"/>
    <w:rsid w:val="00EA79B6"/>
    <w:rsid w:val="00EA7B4F"/>
    <w:rsid w:val="00EA7B53"/>
    <w:rsid w:val="00EA7B6F"/>
    <w:rsid w:val="00EA7B73"/>
    <w:rsid w:val="00EA7C07"/>
    <w:rsid w:val="00EA7C12"/>
    <w:rsid w:val="00EA7C67"/>
    <w:rsid w:val="00EA7D96"/>
    <w:rsid w:val="00EA7E3D"/>
    <w:rsid w:val="00EA7EDC"/>
    <w:rsid w:val="00EA7F26"/>
    <w:rsid w:val="00EA7FDC"/>
    <w:rsid w:val="00EB0009"/>
    <w:rsid w:val="00EB003F"/>
    <w:rsid w:val="00EB0060"/>
    <w:rsid w:val="00EB0065"/>
    <w:rsid w:val="00EB0076"/>
    <w:rsid w:val="00EB0117"/>
    <w:rsid w:val="00EB016F"/>
    <w:rsid w:val="00EB0208"/>
    <w:rsid w:val="00EB02F6"/>
    <w:rsid w:val="00EB0368"/>
    <w:rsid w:val="00EB0449"/>
    <w:rsid w:val="00EB04ED"/>
    <w:rsid w:val="00EB0535"/>
    <w:rsid w:val="00EB06DE"/>
    <w:rsid w:val="00EB076C"/>
    <w:rsid w:val="00EB077E"/>
    <w:rsid w:val="00EB085F"/>
    <w:rsid w:val="00EB089F"/>
    <w:rsid w:val="00EB0AC9"/>
    <w:rsid w:val="00EB0AD2"/>
    <w:rsid w:val="00EB0AE0"/>
    <w:rsid w:val="00EB0B4D"/>
    <w:rsid w:val="00EB0CFC"/>
    <w:rsid w:val="00EB0ECF"/>
    <w:rsid w:val="00EB0FF0"/>
    <w:rsid w:val="00EB1004"/>
    <w:rsid w:val="00EB101C"/>
    <w:rsid w:val="00EB1083"/>
    <w:rsid w:val="00EB10AE"/>
    <w:rsid w:val="00EB10F4"/>
    <w:rsid w:val="00EB119C"/>
    <w:rsid w:val="00EB122A"/>
    <w:rsid w:val="00EB127C"/>
    <w:rsid w:val="00EB128E"/>
    <w:rsid w:val="00EB13C4"/>
    <w:rsid w:val="00EB13EC"/>
    <w:rsid w:val="00EB13F7"/>
    <w:rsid w:val="00EB151D"/>
    <w:rsid w:val="00EB15A3"/>
    <w:rsid w:val="00EB161B"/>
    <w:rsid w:val="00EB16D6"/>
    <w:rsid w:val="00EB16EC"/>
    <w:rsid w:val="00EB170B"/>
    <w:rsid w:val="00EB173C"/>
    <w:rsid w:val="00EB1756"/>
    <w:rsid w:val="00EB1959"/>
    <w:rsid w:val="00EB1AE8"/>
    <w:rsid w:val="00EB1B4B"/>
    <w:rsid w:val="00EB1C8B"/>
    <w:rsid w:val="00EB1D5C"/>
    <w:rsid w:val="00EB1D86"/>
    <w:rsid w:val="00EB1DED"/>
    <w:rsid w:val="00EB1E01"/>
    <w:rsid w:val="00EB1E5D"/>
    <w:rsid w:val="00EB1E98"/>
    <w:rsid w:val="00EB1EC7"/>
    <w:rsid w:val="00EB1F4F"/>
    <w:rsid w:val="00EB1F58"/>
    <w:rsid w:val="00EB1FAF"/>
    <w:rsid w:val="00EB1FC4"/>
    <w:rsid w:val="00EB1FC8"/>
    <w:rsid w:val="00EB20EC"/>
    <w:rsid w:val="00EB20EF"/>
    <w:rsid w:val="00EB2118"/>
    <w:rsid w:val="00EB2175"/>
    <w:rsid w:val="00EB21B6"/>
    <w:rsid w:val="00EB21C4"/>
    <w:rsid w:val="00EB2291"/>
    <w:rsid w:val="00EB22CC"/>
    <w:rsid w:val="00EB230A"/>
    <w:rsid w:val="00EB2337"/>
    <w:rsid w:val="00EB23F4"/>
    <w:rsid w:val="00EB2457"/>
    <w:rsid w:val="00EB2471"/>
    <w:rsid w:val="00EB2507"/>
    <w:rsid w:val="00EB25B1"/>
    <w:rsid w:val="00EB26BA"/>
    <w:rsid w:val="00EB277D"/>
    <w:rsid w:val="00EB27F2"/>
    <w:rsid w:val="00EB282F"/>
    <w:rsid w:val="00EB2851"/>
    <w:rsid w:val="00EB29AD"/>
    <w:rsid w:val="00EB2A52"/>
    <w:rsid w:val="00EB2A69"/>
    <w:rsid w:val="00EB2A6F"/>
    <w:rsid w:val="00EB2B92"/>
    <w:rsid w:val="00EB2BF4"/>
    <w:rsid w:val="00EB2C22"/>
    <w:rsid w:val="00EB2C34"/>
    <w:rsid w:val="00EB2C75"/>
    <w:rsid w:val="00EB2CE1"/>
    <w:rsid w:val="00EB2D02"/>
    <w:rsid w:val="00EB2E1D"/>
    <w:rsid w:val="00EB2E9A"/>
    <w:rsid w:val="00EB2EB4"/>
    <w:rsid w:val="00EB2EC9"/>
    <w:rsid w:val="00EB30EA"/>
    <w:rsid w:val="00EB318F"/>
    <w:rsid w:val="00EB319B"/>
    <w:rsid w:val="00EB31AE"/>
    <w:rsid w:val="00EB3396"/>
    <w:rsid w:val="00EB3491"/>
    <w:rsid w:val="00EB34AF"/>
    <w:rsid w:val="00EB34CF"/>
    <w:rsid w:val="00EB358D"/>
    <w:rsid w:val="00EB35CB"/>
    <w:rsid w:val="00EB3635"/>
    <w:rsid w:val="00EB3688"/>
    <w:rsid w:val="00EB36A9"/>
    <w:rsid w:val="00EB3718"/>
    <w:rsid w:val="00EB377A"/>
    <w:rsid w:val="00EB3790"/>
    <w:rsid w:val="00EB380D"/>
    <w:rsid w:val="00EB388C"/>
    <w:rsid w:val="00EB3936"/>
    <w:rsid w:val="00EB3996"/>
    <w:rsid w:val="00EB39C3"/>
    <w:rsid w:val="00EB3AD0"/>
    <w:rsid w:val="00EB3B27"/>
    <w:rsid w:val="00EB3B45"/>
    <w:rsid w:val="00EB3BA0"/>
    <w:rsid w:val="00EB3C89"/>
    <w:rsid w:val="00EB3D79"/>
    <w:rsid w:val="00EB3D9A"/>
    <w:rsid w:val="00EB3E63"/>
    <w:rsid w:val="00EB3EE9"/>
    <w:rsid w:val="00EB3F18"/>
    <w:rsid w:val="00EB3F72"/>
    <w:rsid w:val="00EB3F8A"/>
    <w:rsid w:val="00EB3FDE"/>
    <w:rsid w:val="00EB414E"/>
    <w:rsid w:val="00EB4165"/>
    <w:rsid w:val="00EB416A"/>
    <w:rsid w:val="00EB4192"/>
    <w:rsid w:val="00EB41C7"/>
    <w:rsid w:val="00EB4267"/>
    <w:rsid w:val="00EB42FA"/>
    <w:rsid w:val="00EB4436"/>
    <w:rsid w:val="00EB454B"/>
    <w:rsid w:val="00EB469E"/>
    <w:rsid w:val="00EB46E0"/>
    <w:rsid w:val="00EB47C5"/>
    <w:rsid w:val="00EB47F1"/>
    <w:rsid w:val="00EB47F8"/>
    <w:rsid w:val="00EB48AD"/>
    <w:rsid w:val="00EB48F2"/>
    <w:rsid w:val="00EB4991"/>
    <w:rsid w:val="00EB4999"/>
    <w:rsid w:val="00EB4A06"/>
    <w:rsid w:val="00EB4A8B"/>
    <w:rsid w:val="00EB4B68"/>
    <w:rsid w:val="00EB4B85"/>
    <w:rsid w:val="00EB4CD3"/>
    <w:rsid w:val="00EB4D49"/>
    <w:rsid w:val="00EB4D97"/>
    <w:rsid w:val="00EB4DA0"/>
    <w:rsid w:val="00EB4DBE"/>
    <w:rsid w:val="00EB4DFA"/>
    <w:rsid w:val="00EB4E22"/>
    <w:rsid w:val="00EB4EB1"/>
    <w:rsid w:val="00EB4EFD"/>
    <w:rsid w:val="00EB4F30"/>
    <w:rsid w:val="00EB4F3E"/>
    <w:rsid w:val="00EB4FE4"/>
    <w:rsid w:val="00EB501C"/>
    <w:rsid w:val="00EB50BC"/>
    <w:rsid w:val="00EB517F"/>
    <w:rsid w:val="00EB51FC"/>
    <w:rsid w:val="00EB52AC"/>
    <w:rsid w:val="00EB52E8"/>
    <w:rsid w:val="00EB5301"/>
    <w:rsid w:val="00EB538B"/>
    <w:rsid w:val="00EB53CE"/>
    <w:rsid w:val="00EB547A"/>
    <w:rsid w:val="00EB54F6"/>
    <w:rsid w:val="00EB5529"/>
    <w:rsid w:val="00EB55F5"/>
    <w:rsid w:val="00EB566A"/>
    <w:rsid w:val="00EB5816"/>
    <w:rsid w:val="00EB5834"/>
    <w:rsid w:val="00EB5850"/>
    <w:rsid w:val="00EB5A07"/>
    <w:rsid w:val="00EB5A18"/>
    <w:rsid w:val="00EB5A5C"/>
    <w:rsid w:val="00EB5BCC"/>
    <w:rsid w:val="00EB5BE5"/>
    <w:rsid w:val="00EB5C23"/>
    <w:rsid w:val="00EB5C72"/>
    <w:rsid w:val="00EB5C8A"/>
    <w:rsid w:val="00EB5D9E"/>
    <w:rsid w:val="00EB5DA1"/>
    <w:rsid w:val="00EB5DAD"/>
    <w:rsid w:val="00EB5E88"/>
    <w:rsid w:val="00EB5FFF"/>
    <w:rsid w:val="00EB615C"/>
    <w:rsid w:val="00EB627C"/>
    <w:rsid w:val="00EB6332"/>
    <w:rsid w:val="00EB6373"/>
    <w:rsid w:val="00EB64E5"/>
    <w:rsid w:val="00EB658E"/>
    <w:rsid w:val="00EB677C"/>
    <w:rsid w:val="00EB67BB"/>
    <w:rsid w:val="00EB67C4"/>
    <w:rsid w:val="00EB6899"/>
    <w:rsid w:val="00EB6AA6"/>
    <w:rsid w:val="00EB6AF5"/>
    <w:rsid w:val="00EB6B35"/>
    <w:rsid w:val="00EB6B6E"/>
    <w:rsid w:val="00EB6BCE"/>
    <w:rsid w:val="00EB6C13"/>
    <w:rsid w:val="00EB6C46"/>
    <w:rsid w:val="00EB6C78"/>
    <w:rsid w:val="00EB6CA7"/>
    <w:rsid w:val="00EB6D49"/>
    <w:rsid w:val="00EB6D5E"/>
    <w:rsid w:val="00EB6D6C"/>
    <w:rsid w:val="00EB6DDB"/>
    <w:rsid w:val="00EB6E3C"/>
    <w:rsid w:val="00EB6E98"/>
    <w:rsid w:val="00EB6EDB"/>
    <w:rsid w:val="00EB6F6A"/>
    <w:rsid w:val="00EB70D4"/>
    <w:rsid w:val="00EB7121"/>
    <w:rsid w:val="00EB719A"/>
    <w:rsid w:val="00EB7212"/>
    <w:rsid w:val="00EB7248"/>
    <w:rsid w:val="00EB72D7"/>
    <w:rsid w:val="00EB734D"/>
    <w:rsid w:val="00EB7352"/>
    <w:rsid w:val="00EB73B0"/>
    <w:rsid w:val="00EB73B4"/>
    <w:rsid w:val="00EB73BD"/>
    <w:rsid w:val="00EB7467"/>
    <w:rsid w:val="00EB7496"/>
    <w:rsid w:val="00EB74F2"/>
    <w:rsid w:val="00EB758C"/>
    <w:rsid w:val="00EB76CE"/>
    <w:rsid w:val="00EB770B"/>
    <w:rsid w:val="00EB7864"/>
    <w:rsid w:val="00EB78BF"/>
    <w:rsid w:val="00EB78E0"/>
    <w:rsid w:val="00EB78FB"/>
    <w:rsid w:val="00EB791C"/>
    <w:rsid w:val="00EB7965"/>
    <w:rsid w:val="00EB7A99"/>
    <w:rsid w:val="00EB7AEE"/>
    <w:rsid w:val="00EB7B42"/>
    <w:rsid w:val="00EB7BD2"/>
    <w:rsid w:val="00EB7C2D"/>
    <w:rsid w:val="00EB7C88"/>
    <w:rsid w:val="00EB7C9E"/>
    <w:rsid w:val="00EB7CBD"/>
    <w:rsid w:val="00EB7D04"/>
    <w:rsid w:val="00EB7DDA"/>
    <w:rsid w:val="00EB7E49"/>
    <w:rsid w:val="00EB7F71"/>
    <w:rsid w:val="00EC006C"/>
    <w:rsid w:val="00EC0097"/>
    <w:rsid w:val="00EC00AA"/>
    <w:rsid w:val="00EC01FC"/>
    <w:rsid w:val="00EC020B"/>
    <w:rsid w:val="00EC025D"/>
    <w:rsid w:val="00EC0288"/>
    <w:rsid w:val="00EC02E3"/>
    <w:rsid w:val="00EC03B7"/>
    <w:rsid w:val="00EC03CE"/>
    <w:rsid w:val="00EC0403"/>
    <w:rsid w:val="00EC0451"/>
    <w:rsid w:val="00EC04B3"/>
    <w:rsid w:val="00EC04F0"/>
    <w:rsid w:val="00EC051D"/>
    <w:rsid w:val="00EC0674"/>
    <w:rsid w:val="00EC067A"/>
    <w:rsid w:val="00EC06AA"/>
    <w:rsid w:val="00EC0750"/>
    <w:rsid w:val="00EC07AA"/>
    <w:rsid w:val="00EC07E3"/>
    <w:rsid w:val="00EC0916"/>
    <w:rsid w:val="00EC0971"/>
    <w:rsid w:val="00EC09FA"/>
    <w:rsid w:val="00EC0A2C"/>
    <w:rsid w:val="00EC0B82"/>
    <w:rsid w:val="00EC0B8E"/>
    <w:rsid w:val="00EC0CFA"/>
    <w:rsid w:val="00EC0EA5"/>
    <w:rsid w:val="00EC0F0C"/>
    <w:rsid w:val="00EC0F25"/>
    <w:rsid w:val="00EC1033"/>
    <w:rsid w:val="00EC1034"/>
    <w:rsid w:val="00EC10A1"/>
    <w:rsid w:val="00EC10EA"/>
    <w:rsid w:val="00EC1193"/>
    <w:rsid w:val="00EC11F2"/>
    <w:rsid w:val="00EC1234"/>
    <w:rsid w:val="00EC126D"/>
    <w:rsid w:val="00EC12BC"/>
    <w:rsid w:val="00EC1316"/>
    <w:rsid w:val="00EC139E"/>
    <w:rsid w:val="00EC1436"/>
    <w:rsid w:val="00EC1519"/>
    <w:rsid w:val="00EC15A0"/>
    <w:rsid w:val="00EC15F5"/>
    <w:rsid w:val="00EC1697"/>
    <w:rsid w:val="00EC1730"/>
    <w:rsid w:val="00EC1750"/>
    <w:rsid w:val="00EC1757"/>
    <w:rsid w:val="00EC1786"/>
    <w:rsid w:val="00EC1840"/>
    <w:rsid w:val="00EC1928"/>
    <w:rsid w:val="00EC1935"/>
    <w:rsid w:val="00EC19D1"/>
    <w:rsid w:val="00EC1AC6"/>
    <w:rsid w:val="00EC1AD3"/>
    <w:rsid w:val="00EC1BF3"/>
    <w:rsid w:val="00EC1C4A"/>
    <w:rsid w:val="00EC1C58"/>
    <w:rsid w:val="00EC1DDF"/>
    <w:rsid w:val="00EC1E84"/>
    <w:rsid w:val="00EC1F2B"/>
    <w:rsid w:val="00EC2090"/>
    <w:rsid w:val="00EC2096"/>
    <w:rsid w:val="00EC20BA"/>
    <w:rsid w:val="00EC21A9"/>
    <w:rsid w:val="00EC221F"/>
    <w:rsid w:val="00EC2265"/>
    <w:rsid w:val="00EC2466"/>
    <w:rsid w:val="00EC25A6"/>
    <w:rsid w:val="00EC278B"/>
    <w:rsid w:val="00EC285F"/>
    <w:rsid w:val="00EC28FD"/>
    <w:rsid w:val="00EC29CA"/>
    <w:rsid w:val="00EC2A57"/>
    <w:rsid w:val="00EC2A88"/>
    <w:rsid w:val="00EC2AFF"/>
    <w:rsid w:val="00EC2B6D"/>
    <w:rsid w:val="00EC2B75"/>
    <w:rsid w:val="00EC2BD0"/>
    <w:rsid w:val="00EC2BDB"/>
    <w:rsid w:val="00EC2D59"/>
    <w:rsid w:val="00EC2E7F"/>
    <w:rsid w:val="00EC2EEA"/>
    <w:rsid w:val="00EC3057"/>
    <w:rsid w:val="00EC30D8"/>
    <w:rsid w:val="00EC3107"/>
    <w:rsid w:val="00EC314A"/>
    <w:rsid w:val="00EC319F"/>
    <w:rsid w:val="00EC31BF"/>
    <w:rsid w:val="00EC3378"/>
    <w:rsid w:val="00EC3379"/>
    <w:rsid w:val="00EC33B5"/>
    <w:rsid w:val="00EC33D9"/>
    <w:rsid w:val="00EC3478"/>
    <w:rsid w:val="00EC358A"/>
    <w:rsid w:val="00EC3645"/>
    <w:rsid w:val="00EC366B"/>
    <w:rsid w:val="00EC373E"/>
    <w:rsid w:val="00EC3750"/>
    <w:rsid w:val="00EC38D0"/>
    <w:rsid w:val="00EC3A06"/>
    <w:rsid w:val="00EC3A55"/>
    <w:rsid w:val="00EC3AB5"/>
    <w:rsid w:val="00EC3B4D"/>
    <w:rsid w:val="00EC3B73"/>
    <w:rsid w:val="00EC3BD2"/>
    <w:rsid w:val="00EC3BE2"/>
    <w:rsid w:val="00EC3C9A"/>
    <w:rsid w:val="00EC3CC7"/>
    <w:rsid w:val="00EC3D41"/>
    <w:rsid w:val="00EC3E12"/>
    <w:rsid w:val="00EC3E89"/>
    <w:rsid w:val="00EC3F1B"/>
    <w:rsid w:val="00EC3F4D"/>
    <w:rsid w:val="00EC3FB4"/>
    <w:rsid w:val="00EC3FEF"/>
    <w:rsid w:val="00EC40CF"/>
    <w:rsid w:val="00EC4274"/>
    <w:rsid w:val="00EC428B"/>
    <w:rsid w:val="00EC434B"/>
    <w:rsid w:val="00EC4399"/>
    <w:rsid w:val="00EC43D5"/>
    <w:rsid w:val="00EC4536"/>
    <w:rsid w:val="00EC456E"/>
    <w:rsid w:val="00EC4574"/>
    <w:rsid w:val="00EC45ED"/>
    <w:rsid w:val="00EC45F1"/>
    <w:rsid w:val="00EC45F8"/>
    <w:rsid w:val="00EC461D"/>
    <w:rsid w:val="00EC477E"/>
    <w:rsid w:val="00EC480B"/>
    <w:rsid w:val="00EC48AC"/>
    <w:rsid w:val="00EC48BE"/>
    <w:rsid w:val="00EC48D1"/>
    <w:rsid w:val="00EC4A45"/>
    <w:rsid w:val="00EC4A53"/>
    <w:rsid w:val="00EC4A5A"/>
    <w:rsid w:val="00EC4C4B"/>
    <w:rsid w:val="00EC4CB8"/>
    <w:rsid w:val="00EC4DA3"/>
    <w:rsid w:val="00EC4DEE"/>
    <w:rsid w:val="00EC4E30"/>
    <w:rsid w:val="00EC4E3F"/>
    <w:rsid w:val="00EC4EF3"/>
    <w:rsid w:val="00EC4F33"/>
    <w:rsid w:val="00EC4F48"/>
    <w:rsid w:val="00EC5246"/>
    <w:rsid w:val="00EC524A"/>
    <w:rsid w:val="00EC52A7"/>
    <w:rsid w:val="00EC52B9"/>
    <w:rsid w:val="00EC53F9"/>
    <w:rsid w:val="00EC562A"/>
    <w:rsid w:val="00EC56E9"/>
    <w:rsid w:val="00EC5793"/>
    <w:rsid w:val="00EC5797"/>
    <w:rsid w:val="00EC5854"/>
    <w:rsid w:val="00EC5887"/>
    <w:rsid w:val="00EC58B7"/>
    <w:rsid w:val="00EC58F1"/>
    <w:rsid w:val="00EC5A94"/>
    <w:rsid w:val="00EC5B11"/>
    <w:rsid w:val="00EC5BFB"/>
    <w:rsid w:val="00EC5C19"/>
    <w:rsid w:val="00EC5D0F"/>
    <w:rsid w:val="00EC5D50"/>
    <w:rsid w:val="00EC5DB0"/>
    <w:rsid w:val="00EC5E45"/>
    <w:rsid w:val="00EC5E7D"/>
    <w:rsid w:val="00EC5EC8"/>
    <w:rsid w:val="00EC5F7C"/>
    <w:rsid w:val="00EC5FA6"/>
    <w:rsid w:val="00EC5FB3"/>
    <w:rsid w:val="00EC5FEB"/>
    <w:rsid w:val="00EC6038"/>
    <w:rsid w:val="00EC60C3"/>
    <w:rsid w:val="00EC6115"/>
    <w:rsid w:val="00EC61A2"/>
    <w:rsid w:val="00EC624E"/>
    <w:rsid w:val="00EC6293"/>
    <w:rsid w:val="00EC63FA"/>
    <w:rsid w:val="00EC6474"/>
    <w:rsid w:val="00EC64BB"/>
    <w:rsid w:val="00EC64CF"/>
    <w:rsid w:val="00EC654C"/>
    <w:rsid w:val="00EC65D6"/>
    <w:rsid w:val="00EC6605"/>
    <w:rsid w:val="00EC66BE"/>
    <w:rsid w:val="00EC66EA"/>
    <w:rsid w:val="00EC67D0"/>
    <w:rsid w:val="00EC6801"/>
    <w:rsid w:val="00EC682D"/>
    <w:rsid w:val="00EC6865"/>
    <w:rsid w:val="00EC6870"/>
    <w:rsid w:val="00EC6884"/>
    <w:rsid w:val="00EC69FC"/>
    <w:rsid w:val="00EC6A1F"/>
    <w:rsid w:val="00EC6A31"/>
    <w:rsid w:val="00EC6A35"/>
    <w:rsid w:val="00EC6A47"/>
    <w:rsid w:val="00EC6C0D"/>
    <w:rsid w:val="00EC6C57"/>
    <w:rsid w:val="00EC6EC3"/>
    <w:rsid w:val="00EC6ED3"/>
    <w:rsid w:val="00EC6EFB"/>
    <w:rsid w:val="00EC6F27"/>
    <w:rsid w:val="00EC6F74"/>
    <w:rsid w:val="00EC706B"/>
    <w:rsid w:val="00EC708C"/>
    <w:rsid w:val="00EC70C4"/>
    <w:rsid w:val="00EC716F"/>
    <w:rsid w:val="00EC7202"/>
    <w:rsid w:val="00EC72B3"/>
    <w:rsid w:val="00EC72B8"/>
    <w:rsid w:val="00EC7367"/>
    <w:rsid w:val="00EC736F"/>
    <w:rsid w:val="00EC73AF"/>
    <w:rsid w:val="00EC73CC"/>
    <w:rsid w:val="00EC7520"/>
    <w:rsid w:val="00EC7553"/>
    <w:rsid w:val="00EC75B6"/>
    <w:rsid w:val="00EC7675"/>
    <w:rsid w:val="00EC7690"/>
    <w:rsid w:val="00EC774C"/>
    <w:rsid w:val="00EC77B0"/>
    <w:rsid w:val="00EC77ED"/>
    <w:rsid w:val="00EC7813"/>
    <w:rsid w:val="00EC78B3"/>
    <w:rsid w:val="00EC78D5"/>
    <w:rsid w:val="00EC79B2"/>
    <w:rsid w:val="00EC7A53"/>
    <w:rsid w:val="00EC7A7A"/>
    <w:rsid w:val="00EC7AD2"/>
    <w:rsid w:val="00EC7C92"/>
    <w:rsid w:val="00EC7CF5"/>
    <w:rsid w:val="00EC7D0E"/>
    <w:rsid w:val="00EC7D95"/>
    <w:rsid w:val="00EC7E1E"/>
    <w:rsid w:val="00EC7E84"/>
    <w:rsid w:val="00EC7F01"/>
    <w:rsid w:val="00EC7F20"/>
    <w:rsid w:val="00EC7FF3"/>
    <w:rsid w:val="00ED0011"/>
    <w:rsid w:val="00ED0073"/>
    <w:rsid w:val="00ED0241"/>
    <w:rsid w:val="00ED0244"/>
    <w:rsid w:val="00ED02CA"/>
    <w:rsid w:val="00ED02F7"/>
    <w:rsid w:val="00ED033F"/>
    <w:rsid w:val="00ED034C"/>
    <w:rsid w:val="00ED0363"/>
    <w:rsid w:val="00ED0405"/>
    <w:rsid w:val="00ED044C"/>
    <w:rsid w:val="00ED04A9"/>
    <w:rsid w:val="00ED0595"/>
    <w:rsid w:val="00ED0637"/>
    <w:rsid w:val="00ED0661"/>
    <w:rsid w:val="00ED067F"/>
    <w:rsid w:val="00ED06B9"/>
    <w:rsid w:val="00ED077E"/>
    <w:rsid w:val="00ED07E2"/>
    <w:rsid w:val="00ED0800"/>
    <w:rsid w:val="00ED0818"/>
    <w:rsid w:val="00ED082A"/>
    <w:rsid w:val="00ED08AE"/>
    <w:rsid w:val="00ED091C"/>
    <w:rsid w:val="00ED096E"/>
    <w:rsid w:val="00ED09B4"/>
    <w:rsid w:val="00ED0A26"/>
    <w:rsid w:val="00ED0A85"/>
    <w:rsid w:val="00ED0B4D"/>
    <w:rsid w:val="00ED0BBA"/>
    <w:rsid w:val="00ED0BBB"/>
    <w:rsid w:val="00ED0BC4"/>
    <w:rsid w:val="00ED0C02"/>
    <w:rsid w:val="00ED0C0D"/>
    <w:rsid w:val="00ED0C76"/>
    <w:rsid w:val="00ED0D26"/>
    <w:rsid w:val="00ED0DDE"/>
    <w:rsid w:val="00ED0DEC"/>
    <w:rsid w:val="00ED0EB7"/>
    <w:rsid w:val="00ED0EC6"/>
    <w:rsid w:val="00ED0EDA"/>
    <w:rsid w:val="00ED0F3D"/>
    <w:rsid w:val="00ED1068"/>
    <w:rsid w:val="00ED11B2"/>
    <w:rsid w:val="00ED1271"/>
    <w:rsid w:val="00ED135A"/>
    <w:rsid w:val="00ED137D"/>
    <w:rsid w:val="00ED138B"/>
    <w:rsid w:val="00ED13CD"/>
    <w:rsid w:val="00ED141F"/>
    <w:rsid w:val="00ED144A"/>
    <w:rsid w:val="00ED1454"/>
    <w:rsid w:val="00ED14AA"/>
    <w:rsid w:val="00ED1539"/>
    <w:rsid w:val="00ED15B0"/>
    <w:rsid w:val="00ED1647"/>
    <w:rsid w:val="00ED1806"/>
    <w:rsid w:val="00ED1810"/>
    <w:rsid w:val="00ED1879"/>
    <w:rsid w:val="00ED18B3"/>
    <w:rsid w:val="00ED1A26"/>
    <w:rsid w:val="00ED1A96"/>
    <w:rsid w:val="00ED1B26"/>
    <w:rsid w:val="00ED1BE3"/>
    <w:rsid w:val="00ED1C67"/>
    <w:rsid w:val="00ED1F74"/>
    <w:rsid w:val="00ED1F86"/>
    <w:rsid w:val="00ED1FD2"/>
    <w:rsid w:val="00ED1FFE"/>
    <w:rsid w:val="00ED2070"/>
    <w:rsid w:val="00ED209B"/>
    <w:rsid w:val="00ED21C2"/>
    <w:rsid w:val="00ED239E"/>
    <w:rsid w:val="00ED241E"/>
    <w:rsid w:val="00ED249F"/>
    <w:rsid w:val="00ED25C3"/>
    <w:rsid w:val="00ED2617"/>
    <w:rsid w:val="00ED266E"/>
    <w:rsid w:val="00ED26F4"/>
    <w:rsid w:val="00ED2734"/>
    <w:rsid w:val="00ED2757"/>
    <w:rsid w:val="00ED2781"/>
    <w:rsid w:val="00ED2823"/>
    <w:rsid w:val="00ED285C"/>
    <w:rsid w:val="00ED287D"/>
    <w:rsid w:val="00ED296C"/>
    <w:rsid w:val="00ED2B2B"/>
    <w:rsid w:val="00ED2BEB"/>
    <w:rsid w:val="00ED2C1D"/>
    <w:rsid w:val="00ED2C5A"/>
    <w:rsid w:val="00ED2D2D"/>
    <w:rsid w:val="00ED2D57"/>
    <w:rsid w:val="00ED2E36"/>
    <w:rsid w:val="00ED2E67"/>
    <w:rsid w:val="00ED2E80"/>
    <w:rsid w:val="00ED2EA8"/>
    <w:rsid w:val="00ED2FCC"/>
    <w:rsid w:val="00ED2FF6"/>
    <w:rsid w:val="00ED306F"/>
    <w:rsid w:val="00ED30E4"/>
    <w:rsid w:val="00ED3150"/>
    <w:rsid w:val="00ED316A"/>
    <w:rsid w:val="00ED3192"/>
    <w:rsid w:val="00ED3205"/>
    <w:rsid w:val="00ED3259"/>
    <w:rsid w:val="00ED328D"/>
    <w:rsid w:val="00ED32BC"/>
    <w:rsid w:val="00ED344C"/>
    <w:rsid w:val="00ED34CE"/>
    <w:rsid w:val="00ED3517"/>
    <w:rsid w:val="00ED351C"/>
    <w:rsid w:val="00ED35C3"/>
    <w:rsid w:val="00ED366E"/>
    <w:rsid w:val="00ED36F9"/>
    <w:rsid w:val="00ED3778"/>
    <w:rsid w:val="00ED3789"/>
    <w:rsid w:val="00ED37D4"/>
    <w:rsid w:val="00ED3819"/>
    <w:rsid w:val="00ED381C"/>
    <w:rsid w:val="00ED3926"/>
    <w:rsid w:val="00ED3A38"/>
    <w:rsid w:val="00ED3B95"/>
    <w:rsid w:val="00ED3BB0"/>
    <w:rsid w:val="00ED3BBC"/>
    <w:rsid w:val="00ED3CD5"/>
    <w:rsid w:val="00ED3D15"/>
    <w:rsid w:val="00ED3D1A"/>
    <w:rsid w:val="00ED3D20"/>
    <w:rsid w:val="00ED3D43"/>
    <w:rsid w:val="00ED3E00"/>
    <w:rsid w:val="00ED3F23"/>
    <w:rsid w:val="00ED3F6B"/>
    <w:rsid w:val="00ED3FE7"/>
    <w:rsid w:val="00ED400C"/>
    <w:rsid w:val="00ED4071"/>
    <w:rsid w:val="00ED40AC"/>
    <w:rsid w:val="00ED40F7"/>
    <w:rsid w:val="00ED41D2"/>
    <w:rsid w:val="00ED4200"/>
    <w:rsid w:val="00ED423A"/>
    <w:rsid w:val="00ED4396"/>
    <w:rsid w:val="00ED43AC"/>
    <w:rsid w:val="00ED43E1"/>
    <w:rsid w:val="00ED449E"/>
    <w:rsid w:val="00ED44F2"/>
    <w:rsid w:val="00ED4537"/>
    <w:rsid w:val="00ED45AC"/>
    <w:rsid w:val="00ED4647"/>
    <w:rsid w:val="00ED46FE"/>
    <w:rsid w:val="00ED4725"/>
    <w:rsid w:val="00ED475C"/>
    <w:rsid w:val="00ED4794"/>
    <w:rsid w:val="00ED47A0"/>
    <w:rsid w:val="00ED47C7"/>
    <w:rsid w:val="00ED488B"/>
    <w:rsid w:val="00ED48AA"/>
    <w:rsid w:val="00ED4B3B"/>
    <w:rsid w:val="00ED4B5A"/>
    <w:rsid w:val="00ED4B8F"/>
    <w:rsid w:val="00ED4B9B"/>
    <w:rsid w:val="00ED4BE6"/>
    <w:rsid w:val="00ED4C45"/>
    <w:rsid w:val="00ED4CA2"/>
    <w:rsid w:val="00ED4D3E"/>
    <w:rsid w:val="00ED4D53"/>
    <w:rsid w:val="00ED4D56"/>
    <w:rsid w:val="00ED4DF9"/>
    <w:rsid w:val="00ED4EEE"/>
    <w:rsid w:val="00ED4FF6"/>
    <w:rsid w:val="00ED502B"/>
    <w:rsid w:val="00ED5039"/>
    <w:rsid w:val="00ED5062"/>
    <w:rsid w:val="00ED50DD"/>
    <w:rsid w:val="00ED5111"/>
    <w:rsid w:val="00ED5114"/>
    <w:rsid w:val="00ED5122"/>
    <w:rsid w:val="00ED5339"/>
    <w:rsid w:val="00ED536F"/>
    <w:rsid w:val="00ED5415"/>
    <w:rsid w:val="00ED5423"/>
    <w:rsid w:val="00ED544D"/>
    <w:rsid w:val="00ED554C"/>
    <w:rsid w:val="00ED55C0"/>
    <w:rsid w:val="00ED561A"/>
    <w:rsid w:val="00ED5658"/>
    <w:rsid w:val="00ED5880"/>
    <w:rsid w:val="00ED58CF"/>
    <w:rsid w:val="00ED59BE"/>
    <w:rsid w:val="00ED5A0E"/>
    <w:rsid w:val="00ED5A29"/>
    <w:rsid w:val="00ED5A62"/>
    <w:rsid w:val="00ED5B2B"/>
    <w:rsid w:val="00ED5B2D"/>
    <w:rsid w:val="00ED5C2C"/>
    <w:rsid w:val="00ED5CBD"/>
    <w:rsid w:val="00ED5D20"/>
    <w:rsid w:val="00ED5D6E"/>
    <w:rsid w:val="00ED5D95"/>
    <w:rsid w:val="00ED5DA5"/>
    <w:rsid w:val="00ED5E5C"/>
    <w:rsid w:val="00ED5E66"/>
    <w:rsid w:val="00ED5EBA"/>
    <w:rsid w:val="00ED5EF2"/>
    <w:rsid w:val="00ED5F4A"/>
    <w:rsid w:val="00ED5F56"/>
    <w:rsid w:val="00ED5FC0"/>
    <w:rsid w:val="00ED5FCB"/>
    <w:rsid w:val="00ED6047"/>
    <w:rsid w:val="00ED6064"/>
    <w:rsid w:val="00ED60F8"/>
    <w:rsid w:val="00ED60FF"/>
    <w:rsid w:val="00ED6153"/>
    <w:rsid w:val="00ED61BF"/>
    <w:rsid w:val="00ED621C"/>
    <w:rsid w:val="00ED629A"/>
    <w:rsid w:val="00ED62D3"/>
    <w:rsid w:val="00ED6478"/>
    <w:rsid w:val="00ED64C9"/>
    <w:rsid w:val="00ED64E8"/>
    <w:rsid w:val="00ED6510"/>
    <w:rsid w:val="00ED6576"/>
    <w:rsid w:val="00ED65A3"/>
    <w:rsid w:val="00ED65E2"/>
    <w:rsid w:val="00ED65EB"/>
    <w:rsid w:val="00ED66BB"/>
    <w:rsid w:val="00ED66C1"/>
    <w:rsid w:val="00ED66E0"/>
    <w:rsid w:val="00ED6709"/>
    <w:rsid w:val="00ED67E5"/>
    <w:rsid w:val="00ED6800"/>
    <w:rsid w:val="00ED683E"/>
    <w:rsid w:val="00ED6884"/>
    <w:rsid w:val="00ED691A"/>
    <w:rsid w:val="00ED6942"/>
    <w:rsid w:val="00ED6983"/>
    <w:rsid w:val="00ED6AAD"/>
    <w:rsid w:val="00ED6AB9"/>
    <w:rsid w:val="00ED6AF8"/>
    <w:rsid w:val="00ED6B69"/>
    <w:rsid w:val="00ED6BD9"/>
    <w:rsid w:val="00ED6C29"/>
    <w:rsid w:val="00ED6C71"/>
    <w:rsid w:val="00ED6C9A"/>
    <w:rsid w:val="00ED6CBA"/>
    <w:rsid w:val="00ED6D98"/>
    <w:rsid w:val="00ED6DD7"/>
    <w:rsid w:val="00ED6E85"/>
    <w:rsid w:val="00ED6F52"/>
    <w:rsid w:val="00ED70A0"/>
    <w:rsid w:val="00ED713C"/>
    <w:rsid w:val="00ED7191"/>
    <w:rsid w:val="00ED7206"/>
    <w:rsid w:val="00ED727E"/>
    <w:rsid w:val="00ED728F"/>
    <w:rsid w:val="00ED7291"/>
    <w:rsid w:val="00ED72D0"/>
    <w:rsid w:val="00ED72D4"/>
    <w:rsid w:val="00ED7389"/>
    <w:rsid w:val="00ED7464"/>
    <w:rsid w:val="00ED748D"/>
    <w:rsid w:val="00ED74F6"/>
    <w:rsid w:val="00ED75FB"/>
    <w:rsid w:val="00ED75FD"/>
    <w:rsid w:val="00ED770D"/>
    <w:rsid w:val="00ED774B"/>
    <w:rsid w:val="00ED7758"/>
    <w:rsid w:val="00ED7783"/>
    <w:rsid w:val="00ED77AB"/>
    <w:rsid w:val="00ED77C5"/>
    <w:rsid w:val="00ED7849"/>
    <w:rsid w:val="00ED78E1"/>
    <w:rsid w:val="00ED79DC"/>
    <w:rsid w:val="00ED7AF5"/>
    <w:rsid w:val="00ED7B3F"/>
    <w:rsid w:val="00ED7C1C"/>
    <w:rsid w:val="00ED7C23"/>
    <w:rsid w:val="00ED7C35"/>
    <w:rsid w:val="00ED7C68"/>
    <w:rsid w:val="00ED7CD8"/>
    <w:rsid w:val="00ED7CF1"/>
    <w:rsid w:val="00ED7DA6"/>
    <w:rsid w:val="00ED7E29"/>
    <w:rsid w:val="00ED7EE3"/>
    <w:rsid w:val="00ED7F56"/>
    <w:rsid w:val="00ED7FBF"/>
    <w:rsid w:val="00EE0062"/>
    <w:rsid w:val="00EE0131"/>
    <w:rsid w:val="00EE0323"/>
    <w:rsid w:val="00EE034B"/>
    <w:rsid w:val="00EE0403"/>
    <w:rsid w:val="00EE040A"/>
    <w:rsid w:val="00EE062F"/>
    <w:rsid w:val="00EE068E"/>
    <w:rsid w:val="00EE06CB"/>
    <w:rsid w:val="00EE06D1"/>
    <w:rsid w:val="00EE07CC"/>
    <w:rsid w:val="00EE07DF"/>
    <w:rsid w:val="00EE0869"/>
    <w:rsid w:val="00EE0924"/>
    <w:rsid w:val="00EE09DC"/>
    <w:rsid w:val="00EE0A21"/>
    <w:rsid w:val="00EE0A27"/>
    <w:rsid w:val="00EE0A62"/>
    <w:rsid w:val="00EE0AA7"/>
    <w:rsid w:val="00EE0B47"/>
    <w:rsid w:val="00EE0BB9"/>
    <w:rsid w:val="00EE0BC9"/>
    <w:rsid w:val="00EE0DC1"/>
    <w:rsid w:val="00EE0E32"/>
    <w:rsid w:val="00EE0F1A"/>
    <w:rsid w:val="00EE0F26"/>
    <w:rsid w:val="00EE0FD6"/>
    <w:rsid w:val="00EE1066"/>
    <w:rsid w:val="00EE1084"/>
    <w:rsid w:val="00EE1118"/>
    <w:rsid w:val="00EE123B"/>
    <w:rsid w:val="00EE1270"/>
    <w:rsid w:val="00EE12DB"/>
    <w:rsid w:val="00EE135A"/>
    <w:rsid w:val="00EE1382"/>
    <w:rsid w:val="00EE13B1"/>
    <w:rsid w:val="00EE1425"/>
    <w:rsid w:val="00EE1515"/>
    <w:rsid w:val="00EE1595"/>
    <w:rsid w:val="00EE15BE"/>
    <w:rsid w:val="00EE15FF"/>
    <w:rsid w:val="00EE160F"/>
    <w:rsid w:val="00EE167E"/>
    <w:rsid w:val="00EE1699"/>
    <w:rsid w:val="00EE1721"/>
    <w:rsid w:val="00EE17DB"/>
    <w:rsid w:val="00EE17DD"/>
    <w:rsid w:val="00EE1812"/>
    <w:rsid w:val="00EE1838"/>
    <w:rsid w:val="00EE1852"/>
    <w:rsid w:val="00EE1AA1"/>
    <w:rsid w:val="00EE1AE1"/>
    <w:rsid w:val="00EE1B2B"/>
    <w:rsid w:val="00EE1B4C"/>
    <w:rsid w:val="00EE1B98"/>
    <w:rsid w:val="00EE1BC5"/>
    <w:rsid w:val="00EE1C31"/>
    <w:rsid w:val="00EE1C40"/>
    <w:rsid w:val="00EE1C60"/>
    <w:rsid w:val="00EE1D70"/>
    <w:rsid w:val="00EE1DFE"/>
    <w:rsid w:val="00EE1E86"/>
    <w:rsid w:val="00EE1F0A"/>
    <w:rsid w:val="00EE1FA9"/>
    <w:rsid w:val="00EE20F0"/>
    <w:rsid w:val="00EE218D"/>
    <w:rsid w:val="00EE2197"/>
    <w:rsid w:val="00EE2198"/>
    <w:rsid w:val="00EE235A"/>
    <w:rsid w:val="00EE248D"/>
    <w:rsid w:val="00EE24C9"/>
    <w:rsid w:val="00EE254E"/>
    <w:rsid w:val="00EE258F"/>
    <w:rsid w:val="00EE25EB"/>
    <w:rsid w:val="00EE25F5"/>
    <w:rsid w:val="00EE269F"/>
    <w:rsid w:val="00EE26C8"/>
    <w:rsid w:val="00EE27DA"/>
    <w:rsid w:val="00EE27ED"/>
    <w:rsid w:val="00EE286A"/>
    <w:rsid w:val="00EE28CA"/>
    <w:rsid w:val="00EE28D3"/>
    <w:rsid w:val="00EE28DF"/>
    <w:rsid w:val="00EE2973"/>
    <w:rsid w:val="00EE299A"/>
    <w:rsid w:val="00EE29A9"/>
    <w:rsid w:val="00EE2A22"/>
    <w:rsid w:val="00EE2A24"/>
    <w:rsid w:val="00EE2A55"/>
    <w:rsid w:val="00EE2B17"/>
    <w:rsid w:val="00EE2B4E"/>
    <w:rsid w:val="00EE2C41"/>
    <w:rsid w:val="00EE2CAE"/>
    <w:rsid w:val="00EE2D5A"/>
    <w:rsid w:val="00EE2EF1"/>
    <w:rsid w:val="00EE2F46"/>
    <w:rsid w:val="00EE2FD4"/>
    <w:rsid w:val="00EE3025"/>
    <w:rsid w:val="00EE316D"/>
    <w:rsid w:val="00EE3197"/>
    <w:rsid w:val="00EE31F6"/>
    <w:rsid w:val="00EE3236"/>
    <w:rsid w:val="00EE32A9"/>
    <w:rsid w:val="00EE32CD"/>
    <w:rsid w:val="00EE32DD"/>
    <w:rsid w:val="00EE32F1"/>
    <w:rsid w:val="00EE34BA"/>
    <w:rsid w:val="00EE3500"/>
    <w:rsid w:val="00EE353B"/>
    <w:rsid w:val="00EE35B6"/>
    <w:rsid w:val="00EE35D9"/>
    <w:rsid w:val="00EE3606"/>
    <w:rsid w:val="00EE383D"/>
    <w:rsid w:val="00EE3888"/>
    <w:rsid w:val="00EE3ABA"/>
    <w:rsid w:val="00EE3AF9"/>
    <w:rsid w:val="00EE3B53"/>
    <w:rsid w:val="00EE3B59"/>
    <w:rsid w:val="00EE3B81"/>
    <w:rsid w:val="00EE3B8C"/>
    <w:rsid w:val="00EE3BA8"/>
    <w:rsid w:val="00EE3BAE"/>
    <w:rsid w:val="00EE3C44"/>
    <w:rsid w:val="00EE3CE6"/>
    <w:rsid w:val="00EE3D18"/>
    <w:rsid w:val="00EE3D19"/>
    <w:rsid w:val="00EE3D4A"/>
    <w:rsid w:val="00EE3D54"/>
    <w:rsid w:val="00EE3DF6"/>
    <w:rsid w:val="00EE3F26"/>
    <w:rsid w:val="00EE3F34"/>
    <w:rsid w:val="00EE3FEA"/>
    <w:rsid w:val="00EE40B3"/>
    <w:rsid w:val="00EE4131"/>
    <w:rsid w:val="00EE425C"/>
    <w:rsid w:val="00EE4344"/>
    <w:rsid w:val="00EE441D"/>
    <w:rsid w:val="00EE44BF"/>
    <w:rsid w:val="00EE44D3"/>
    <w:rsid w:val="00EE454E"/>
    <w:rsid w:val="00EE4589"/>
    <w:rsid w:val="00EE45B3"/>
    <w:rsid w:val="00EE4672"/>
    <w:rsid w:val="00EE46B1"/>
    <w:rsid w:val="00EE47AC"/>
    <w:rsid w:val="00EE47C7"/>
    <w:rsid w:val="00EE48CC"/>
    <w:rsid w:val="00EE4AE0"/>
    <w:rsid w:val="00EE4AEC"/>
    <w:rsid w:val="00EE4B7A"/>
    <w:rsid w:val="00EE4BCF"/>
    <w:rsid w:val="00EE4C2F"/>
    <w:rsid w:val="00EE4D27"/>
    <w:rsid w:val="00EE4DEA"/>
    <w:rsid w:val="00EE4E4B"/>
    <w:rsid w:val="00EE4F3B"/>
    <w:rsid w:val="00EE50BB"/>
    <w:rsid w:val="00EE515A"/>
    <w:rsid w:val="00EE522E"/>
    <w:rsid w:val="00EE5329"/>
    <w:rsid w:val="00EE534E"/>
    <w:rsid w:val="00EE53E4"/>
    <w:rsid w:val="00EE5548"/>
    <w:rsid w:val="00EE564A"/>
    <w:rsid w:val="00EE571D"/>
    <w:rsid w:val="00EE573F"/>
    <w:rsid w:val="00EE57A1"/>
    <w:rsid w:val="00EE5904"/>
    <w:rsid w:val="00EE5942"/>
    <w:rsid w:val="00EE5978"/>
    <w:rsid w:val="00EE59AD"/>
    <w:rsid w:val="00EE59EC"/>
    <w:rsid w:val="00EE5B0C"/>
    <w:rsid w:val="00EE5B4B"/>
    <w:rsid w:val="00EE5BA2"/>
    <w:rsid w:val="00EE5C51"/>
    <w:rsid w:val="00EE5CAB"/>
    <w:rsid w:val="00EE5CC6"/>
    <w:rsid w:val="00EE5CCD"/>
    <w:rsid w:val="00EE5CDF"/>
    <w:rsid w:val="00EE5D37"/>
    <w:rsid w:val="00EE5D5B"/>
    <w:rsid w:val="00EE5D70"/>
    <w:rsid w:val="00EE5DBC"/>
    <w:rsid w:val="00EE5EBD"/>
    <w:rsid w:val="00EE5F7B"/>
    <w:rsid w:val="00EE5FF8"/>
    <w:rsid w:val="00EE6024"/>
    <w:rsid w:val="00EE606A"/>
    <w:rsid w:val="00EE60B7"/>
    <w:rsid w:val="00EE6126"/>
    <w:rsid w:val="00EE613B"/>
    <w:rsid w:val="00EE6231"/>
    <w:rsid w:val="00EE626D"/>
    <w:rsid w:val="00EE6344"/>
    <w:rsid w:val="00EE6596"/>
    <w:rsid w:val="00EE659F"/>
    <w:rsid w:val="00EE6641"/>
    <w:rsid w:val="00EE6686"/>
    <w:rsid w:val="00EE6721"/>
    <w:rsid w:val="00EE6932"/>
    <w:rsid w:val="00EE6A71"/>
    <w:rsid w:val="00EE6AAE"/>
    <w:rsid w:val="00EE6AB0"/>
    <w:rsid w:val="00EE6B01"/>
    <w:rsid w:val="00EE6B65"/>
    <w:rsid w:val="00EE6B7F"/>
    <w:rsid w:val="00EE6BF2"/>
    <w:rsid w:val="00EE6C10"/>
    <w:rsid w:val="00EE6C3E"/>
    <w:rsid w:val="00EE6CB3"/>
    <w:rsid w:val="00EE6E6C"/>
    <w:rsid w:val="00EE6E83"/>
    <w:rsid w:val="00EE6F16"/>
    <w:rsid w:val="00EE6F73"/>
    <w:rsid w:val="00EE7006"/>
    <w:rsid w:val="00EE7102"/>
    <w:rsid w:val="00EE7280"/>
    <w:rsid w:val="00EE730A"/>
    <w:rsid w:val="00EE733B"/>
    <w:rsid w:val="00EE7418"/>
    <w:rsid w:val="00EE742A"/>
    <w:rsid w:val="00EE747A"/>
    <w:rsid w:val="00EE74F1"/>
    <w:rsid w:val="00EE7506"/>
    <w:rsid w:val="00EE76C2"/>
    <w:rsid w:val="00EE76CB"/>
    <w:rsid w:val="00EE777F"/>
    <w:rsid w:val="00EE77B3"/>
    <w:rsid w:val="00EE7801"/>
    <w:rsid w:val="00EE78C9"/>
    <w:rsid w:val="00EE78DC"/>
    <w:rsid w:val="00EE79DE"/>
    <w:rsid w:val="00EE7A4F"/>
    <w:rsid w:val="00EE7ADC"/>
    <w:rsid w:val="00EE7B6E"/>
    <w:rsid w:val="00EE7C6B"/>
    <w:rsid w:val="00EE7C73"/>
    <w:rsid w:val="00EE7CA3"/>
    <w:rsid w:val="00EE7CBD"/>
    <w:rsid w:val="00EE7DB7"/>
    <w:rsid w:val="00EE7DC1"/>
    <w:rsid w:val="00EE7DC6"/>
    <w:rsid w:val="00EE7E1D"/>
    <w:rsid w:val="00EE7EB8"/>
    <w:rsid w:val="00EE7F64"/>
    <w:rsid w:val="00EF0090"/>
    <w:rsid w:val="00EF00A0"/>
    <w:rsid w:val="00EF00C8"/>
    <w:rsid w:val="00EF00DF"/>
    <w:rsid w:val="00EF00E1"/>
    <w:rsid w:val="00EF00F0"/>
    <w:rsid w:val="00EF01AA"/>
    <w:rsid w:val="00EF023F"/>
    <w:rsid w:val="00EF024F"/>
    <w:rsid w:val="00EF0336"/>
    <w:rsid w:val="00EF039E"/>
    <w:rsid w:val="00EF0476"/>
    <w:rsid w:val="00EF04B2"/>
    <w:rsid w:val="00EF04B7"/>
    <w:rsid w:val="00EF04B8"/>
    <w:rsid w:val="00EF04C7"/>
    <w:rsid w:val="00EF04DB"/>
    <w:rsid w:val="00EF04DF"/>
    <w:rsid w:val="00EF051E"/>
    <w:rsid w:val="00EF0526"/>
    <w:rsid w:val="00EF05FB"/>
    <w:rsid w:val="00EF064E"/>
    <w:rsid w:val="00EF0770"/>
    <w:rsid w:val="00EF088F"/>
    <w:rsid w:val="00EF0895"/>
    <w:rsid w:val="00EF0A3F"/>
    <w:rsid w:val="00EF0AC1"/>
    <w:rsid w:val="00EF0B04"/>
    <w:rsid w:val="00EF0B18"/>
    <w:rsid w:val="00EF0CCF"/>
    <w:rsid w:val="00EF0E65"/>
    <w:rsid w:val="00EF0E70"/>
    <w:rsid w:val="00EF0E90"/>
    <w:rsid w:val="00EF0F1F"/>
    <w:rsid w:val="00EF0F54"/>
    <w:rsid w:val="00EF0FAC"/>
    <w:rsid w:val="00EF103B"/>
    <w:rsid w:val="00EF10F3"/>
    <w:rsid w:val="00EF11EC"/>
    <w:rsid w:val="00EF1214"/>
    <w:rsid w:val="00EF12C7"/>
    <w:rsid w:val="00EF1452"/>
    <w:rsid w:val="00EF15DF"/>
    <w:rsid w:val="00EF1612"/>
    <w:rsid w:val="00EF1633"/>
    <w:rsid w:val="00EF1659"/>
    <w:rsid w:val="00EF1660"/>
    <w:rsid w:val="00EF1701"/>
    <w:rsid w:val="00EF1711"/>
    <w:rsid w:val="00EF1730"/>
    <w:rsid w:val="00EF18F4"/>
    <w:rsid w:val="00EF18FC"/>
    <w:rsid w:val="00EF1AC0"/>
    <w:rsid w:val="00EF1B09"/>
    <w:rsid w:val="00EF1BA3"/>
    <w:rsid w:val="00EF1C4A"/>
    <w:rsid w:val="00EF1CCC"/>
    <w:rsid w:val="00EF1D8F"/>
    <w:rsid w:val="00EF1DA7"/>
    <w:rsid w:val="00EF1DCB"/>
    <w:rsid w:val="00EF1FB9"/>
    <w:rsid w:val="00EF1FC9"/>
    <w:rsid w:val="00EF20B5"/>
    <w:rsid w:val="00EF2119"/>
    <w:rsid w:val="00EF2140"/>
    <w:rsid w:val="00EF214A"/>
    <w:rsid w:val="00EF2261"/>
    <w:rsid w:val="00EF2469"/>
    <w:rsid w:val="00EF247E"/>
    <w:rsid w:val="00EF2715"/>
    <w:rsid w:val="00EF27BE"/>
    <w:rsid w:val="00EF2800"/>
    <w:rsid w:val="00EF2886"/>
    <w:rsid w:val="00EF2921"/>
    <w:rsid w:val="00EF29C5"/>
    <w:rsid w:val="00EF2A2A"/>
    <w:rsid w:val="00EF2A7F"/>
    <w:rsid w:val="00EF2C22"/>
    <w:rsid w:val="00EF2C9A"/>
    <w:rsid w:val="00EF2CF4"/>
    <w:rsid w:val="00EF2D2F"/>
    <w:rsid w:val="00EF2D3F"/>
    <w:rsid w:val="00EF2D50"/>
    <w:rsid w:val="00EF2DDA"/>
    <w:rsid w:val="00EF2EC1"/>
    <w:rsid w:val="00EF2F4A"/>
    <w:rsid w:val="00EF2F53"/>
    <w:rsid w:val="00EF3011"/>
    <w:rsid w:val="00EF3070"/>
    <w:rsid w:val="00EF30E7"/>
    <w:rsid w:val="00EF3115"/>
    <w:rsid w:val="00EF31CA"/>
    <w:rsid w:val="00EF31FD"/>
    <w:rsid w:val="00EF3213"/>
    <w:rsid w:val="00EF3233"/>
    <w:rsid w:val="00EF324E"/>
    <w:rsid w:val="00EF3264"/>
    <w:rsid w:val="00EF3378"/>
    <w:rsid w:val="00EF34F8"/>
    <w:rsid w:val="00EF3500"/>
    <w:rsid w:val="00EF351B"/>
    <w:rsid w:val="00EF352A"/>
    <w:rsid w:val="00EF3580"/>
    <w:rsid w:val="00EF35A4"/>
    <w:rsid w:val="00EF35DF"/>
    <w:rsid w:val="00EF361C"/>
    <w:rsid w:val="00EF3692"/>
    <w:rsid w:val="00EF3725"/>
    <w:rsid w:val="00EF3743"/>
    <w:rsid w:val="00EF3745"/>
    <w:rsid w:val="00EF380D"/>
    <w:rsid w:val="00EF3855"/>
    <w:rsid w:val="00EF3859"/>
    <w:rsid w:val="00EF386C"/>
    <w:rsid w:val="00EF3886"/>
    <w:rsid w:val="00EF3896"/>
    <w:rsid w:val="00EF393E"/>
    <w:rsid w:val="00EF3945"/>
    <w:rsid w:val="00EF39D4"/>
    <w:rsid w:val="00EF39D7"/>
    <w:rsid w:val="00EF3A51"/>
    <w:rsid w:val="00EF3AE0"/>
    <w:rsid w:val="00EF3B3D"/>
    <w:rsid w:val="00EF3D48"/>
    <w:rsid w:val="00EF3DF1"/>
    <w:rsid w:val="00EF3ED2"/>
    <w:rsid w:val="00EF4064"/>
    <w:rsid w:val="00EF4093"/>
    <w:rsid w:val="00EF40E6"/>
    <w:rsid w:val="00EF4100"/>
    <w:rsid w:val="00EF41ED"/>
    <w:rsid w:val="00EF421C"/>
    <w:rsid w:val="00EF4223"/>
    <w:rsid w:val="00EF42E0"/>
    <w:rsid w:val="00EF4372"/>
    <w:rsid w:val="00EF458E"/>
    <w:rsid w:val="00EF45A0"/>
    <w:rsid w:val="00EF45D1"/>
    <w:rsid w:val="00EF45EA"/>
    <w:rsid w:val="00EF462F"/>
    <w:rsid w:val="00EF464A"/>
    <w:rsid w:val="00EF46E1"/>
    <w:rsid w:val="00EF46EB"/>
    <w:rsid w:val="00EF4729"/>
    <w:rsid w:val="00EF4744"/>
    <w:rsid w:val="00EF4749"/>
    <w:rsid w:val="00EF4750"/>
    <w:rsid w:val="00EF47AB"/>
    <w:rsid w:val="00EF4852"/>
    <w:rsid w:val="00EF48BA"/>
    <w:rsid w:val="00EF499D"/>
    <w:rsid w:val="00EF49B6"/>
    <w:rsid w:val="00EF49D9"/>
    <w:rsid w:val="00EF4CC7"/>
    <w:rsid w:val="00EF4D91"/>
    <w:rsid w:val="00EF4DD3"/>
    <w:rsid w:val="00EF4E50"/>
    <w:rsid w:val="00EF4ED5"/>
    <w:rsid w:val="00EF4EF8"/>
    <w:rsid w:val="00EF4F85"/>
    <w:rsid w:val="00EF4FB5"/>
    <w:rsid w:val="00EF4FD8"/>
    <w:rsid w:val="00EF502C"/>
    <w:rsid w:val="00EF510F"/>
    <w:rsid w:val="00EF5116"/>
    <w:rsid w:val="00EF5124"/>
    <w:rsid w:val="00EF5163"/>
    <w:rsid w:val="00EF5195"/>
    <w:rsid w:val="00EF51FF"/>
    <w:rsid w:val="00EF5211"/>
    <w:rsid w:val="00EF52FE"/>
    <w:rsid w:val="00EF5334"/>
    <w:rsid w:val="00EF5418"/>
    <w:rsid w:val="00EF5442"/>
    <w:rsid w:val="00EF54F0"/>
    <w:rsid w:val="00EF5615"/>
    <w:rsid w:val="00EF562C"/>
    <w:rsid w:val="00EF5679"/>
    <w:rsid w:val="00EF57C5"/>
    <w:rsid w:val="00EF582A"/>
    <w:rsid w:val="00EF5925"/>
    <w:rsid w:val="00EF5977"/>
    <w:rsid w:val="00EF59AE"/>
    <w:rsid w:val="00EF5B51"/>
    <w:rsid w:val="00EF5B94"/>
    <w:rsid w:val="00EF5BA1"/>
    <w:rsid w:val="00EF5BCC"/>
    <w:rsid w:val="00EF5BCF"/>
    <w:rsid w:val="00EF5C74"/>
    <w:rsid w:val="00EF5D51"/>
    <w:rsid w:val="00EF5D6C"/>
    <w:rsid w:val="00EF5DBD"/>
    <w:rsid w:val="00EF5E7A"/>
    <w:rsid w:val="00EF5EF8"/>
    <w:rsid w:val="00EF5F1E"/>
    <w:rsid w:val="00EF5FE2"/>
    <w:rsid w:val="00EF5FF1"/>
    <w:rsid w:val="00EF6015"/>
    <w:rsid w:val="00EF60A6"/>
    <w:rsid w:val="00EF60D4"/>
    <w:rsid w:val="00EF611A"/>
    <w:rsid w:val="00EF618D"/>
    <w:rsid w:val="00EF61F8"/>
    <w:rsid w:val="00EF62CE"/>
    <w:rsid w:val="00EF635D"/>
    <w:rsid w:val="00EF6361"/>
    <w:rsid w:val="00EF63AD"/>
    <w:rsid w:val="00EF63D7"/>
    <w:rsid w:val="00EF6472"/>
    <w:rsid w:val="00EF648B"/>
    <w:rsid w:val="00EF649C"/>
    <w:rsid w:val="00EF6545"/>
    <w:rsid w:val="00EF662E"/>
    <w:rsid w:val="00EF6708"/>
    <w:rsid w:val="00EF6778"/>
    <w:rsid w:val="00EF6787"/>
    <w:rsid w:val="00EF67E0"/>
    <w:rsid w:val="00EF680C"/>
    <w:rsid w:val="00EF681B"/>
    <w:rsid w:val="00EF6881"/>
    <w:rsid w:val="00EF68B8"/>
    <w:rsid w:val="00EF6963"/>
    <w:rsid w:val="00EF69A4"/>
    <w:rsid w:val="00EF6A19"/>
    <w:rsid w:val="00EF6A3D"/>
    <w:rsid w:val="00EF6A44"/>
    <w:rsid w:val="00EF6AB5"/>
    <w:rsid w:val="00EF6AD1"/>
    <w:rsid w:val="00EF6AEE"/>
    <w:rsid w:val="00EF6B60"/>
    <w:rsid w:val="00EF6BE3"/>
    <w:rsid w:val="00EF6C95"/>
    <w:rsid w:val="00EF6CF8"/>
    <w:rsid w:val="00EF6E32"/>
    <w:rsid w:val="00EF6E9B"/>
    <w:rsid w:val="00EF6EDB"/>
    <w:rsid w:val="00EF6F0E"/>
    <w:rsid w:val="00EF6FC3"/>
    <w:rsid w:val="00EF6FF6"/>
    <w:rsid w:val="00EF70AE"/>
    <w:rsid w:val="00EF70D6"/>
    <w:rsid w:val="00EF70D7"/>
    <w:rsid w:val="00EF7167"/>
    <w:rsid w:val="00EF7195"/>
    <w:rsid w:val="00EF71EC"/>
    <w:rsid w:val="00EF720E"/>
    <w:rsid w:val="00EF721C"/>
    <w:rsid w:val="00EF7244"/>
    <w:rsid w:val="00EF7343"/>
    <w:rsid w:val="00EF7418"/>
    <w:rsid w:val="00EF749C"/>
    <w:rsid w:val="00EF751F"/>
    <w:rsid w:val="00EF7578"/>
    <w:rsid w:val="00EF75F8"/>
    <w:rsid w:val="00EF7617"/>
    <w:rsid w:val="00EF76C1"/>
    <w:rsid w:val="00EF7750"/>
    <w:rsid w:val="00EF77B2"/>
    <w:rsid w:val="00EF77BB"/>
    <w:rsid w:val="00EF77BD"/>
    <w:rsid w:val="00EF7886"/>
    <w:rsid w:val="00EF7896"/>
    <w:rsid w:val="00EF7928"/>
    <w:rsid w:val="00EF79DF"/>
    <w:rsid w:val="00EF7AA7"/>
    <w:rsid w:val="00EF7ADC"/>
    <w:rsid w:val="00EF7B27"/>
    <w:rsid w:val="00EF7B57"/>
    <w:rsid w:val="00EF7C6B"/>
    <w:rsid w:val="00EF7C70"/>
    <w:rsid w:val="00EF7E0A"/>
    <w:rsid w:val="00EF7E91"/>
    <w:rsid w:val="00EF7EA4"/>
    <w:rsid w:val="00EF7EEF"/>
    <w:rsid w:val="00F000A2"/>
    <w:rsid w:val="00F00197"/>
    <w:rsid w:val="00F0024B"/>
    <w:rsid w:val="00F0034A"/>
    <w:rsid w:val="00F003D1"/>
    <w:rsid w:val="00F003E0"/>
    <w:rsid w:val="00F00450"/>
    <w:rsid w:val="00F0046F"/>
    <w:rsid w:val="00F004D3"/>
    <w:rsid w:val="00F00539"/>
    <w:rsid w:val="00F00561"/>
    <w:rsid w:val="00F00571"/>
    <w:rsid w:val="00F005A5"/>
    <w:rsid w:val="00F00851"/>
    <w:rsid w:val="00F00915"/>
    <w:rsid w:val="00F00A64"/>
    <w:rsid w:val="00F00A6B"/>
    <w:rsid w:val="00F00AD7"/>
    <w:rsid w:val="00F00BC7"/>
    <w:rsid w:val="00F00C56"/>
    <w:rsid w:val="00F00C5B"/>
    <w:rsid w:val="00F00D67"/>
    <w:rsid w:val="00F00DB1"/>
    <w:rsid w:val="00F00DEC"/>
    <w:rsid w:val="00F00DF4"/>
    <w:rsid w:val="00F00E45"/>
    <w:rsid w:val="00F00E96"/>
    <w:rsid w:val="00F0115F"/>
    <w:rsid w:val="00F01184"/>
    <w:rsid w:val="00F0126C"/>
    <w:rsid w:val="00F01331"/>
    <w:rsid w:val="00F01338"/>
    <w:rsid w:val="00F013DA"/>
    <w:rsid w:val="00F0140A"/>
    <w:rsid w:val="00F0142E"/>
    <w:rsid w:val="00F0143F"/>
    <w:rsid w:val="00F0145B"/>
    <w:rsid w:val="00F01554"/>
    <w:rsid w:val="00F0155B"/>
    <w:rsid w:val="00F01576"/>
    <w:rsid w:val="00F0159F"/>
    <w:rsid w:val="00F015D7"/>
    <w:rsid w:val="00F01618"/>
    <w:rsid w:val="00F0161A"/>
    <w:rsid w:val="00F016A1"/>
    <w:rsid w:val="00F016DE"/>
    <w:rsid w:val="00F0172C"/>
    <w:rsid w:val="00F01735"/>
    <w:rsid w:val="00F01748"/>
    <w:rsid w:val="00F01767"/>
    <w:rsid w:val="00F0178C"/>
    <w:rsid w:val="00F0178D"/>
    <w:rsid w:val="00F017AD"/>
    <w:rsid w:val="00F017BE"/>
    <w:rsid w:val="00F017D1"/>
    <w:rsid w:val="00F01825"/>
    <w:rsid w:val="00F018A9"/>
    <w:rsid w:val="00F018D1"/>
    <w:rsid w:val="00F018DD"/>
    <w:rsid w:val="00F018F1"/>
    <w:rsid w:val="00F0192B"/>
    <w:rsid w:val="00F019B0"/>
    <w:rsid w:val="00F01A26"/>
    <w:rsid w:val="00F01AE0"/>
    <w:rsid w:val="00F01BA9"/>
    <w:rsid w:val="00F01C05"/>
    <w:rsid w:val="00F01C16"/>
    <w:rsid w:val="00F01E1E"/>
    <w:rsid w:val="00F01E75"/>
    <w:rsid w:val="00F01EC0"/>
    <w:rsid w:val="00F01F53"/>
    <w:rsid w:val="00F01FA1"/>
    <w:rsid w:val="00F01FA3"/>
    <w:rsid w:val="00F0200E"/>
    <w:rsid w:val="00F02012"/>
    <w:rsid w:val="00F02033"/>
    <w:rsid w:val="00F02036"/>
    <w:rsid w:val="00F02086"/>
    <w:rsid w:val="00F0209D"/>
    <w:rsid w:val="00F020D7"/>
    <w:rsid w:val="00F021F9"/>
    <w:rsid w:val="00F021FD"/>
    <w:rsid w:val="00F021FF"/>
    <w:rsid w:val="00F02210"/>
    <w:rsid w:val="00F02223"/>
    <w:rsid w:val="00F0223D"/>
    <w:rsid w:val="00F02248"/>
    <w:rsid w:val="00F0229A"/>
    <w:rsid w:val="00F022AD"/>
    <w:rsid w:val="00F022D2"/>
    <w:rsid w:val="00F0249F"/>
    <w:rsid w:val="00F02549"/>
    <w:rsid w:val="00F026B0"/>
    <w:rsid w:val="00F02740"/>
    <w:rsid w:val="00F02972"/>
    <w:rsid w:val="00F0299F"/>
    <w:rsid w:val="00F02A4B"/>
    <w:rsid w:val="00F02ADB"/>
    <w:rsid w:val="00F02B16"/>
    <w:rsid w:val="00F02B92"/>
    <w:rsid w:val="00F02BCF"/>
    <w:rsid w:val="00F02D1A"/>
    <w:rsid w:val="00F02D98"/>
    <w:rsid w:val="00F02E02"/>
    <w:rsid w:val="00F02E93"/>
    <w:rsid w:val="00F02EE1"/>
    <w:rsid w:val="00F02F3E"/>
    <w:rsid w:val="00F02F80"/>
    <w:rsid w:val="00F02FB4"/>
    <w:rsid w:val="00F02FBD"/>
    <w:rsid w:val="00F02FD9"/>
    <w:rsid w:val="00F03094"/>
    <w:rsid w:val="00F03159"/>
    <w:rsid w:val="00F0316B"/>
    <w:rsid w:val="00F0324E"/>
    <w:rsid w:val="00F03280"/>
    <w:rsid w:val="00F03283"/>
    <w:rsid w:val="00F032B0"/>
    <w:rsid w:val="00F03306"/>
    <w:rsid w:val="00F0330C"/>
    <w:rsid w:val="00F033B0"/>
    <w:rsid w:val="00F034B1"/>
    <w:rsid w:val="00F03585"/>
    <w:rsid w:val="00F035DC"/>
    <w:rsid w:val="00F037DD"/>
    <w:rsid w:val="00F03914"/>
    <w:rsid w:val="00F03956"/>
    <w:rsid w:val="00F039EF"/>
    <w:rsid w:val="00F039F3"/>
    <w:rsid w:val="00F03AD9"/>
    <w:rsid w:val="00F03B15"/>
    <w:rsid w:val="00F03B5B"/>
    <w:rsid w:val="00F03C4F"/>
    <w:rsid w:val="00F03CF7"/>
    <w:rsid w:val="00F03E00"/>
    <w:rsid w:val="00F03E21"/>
    <w:rsid w:val="00F03F6F"/>
    <w:rsid w:val="00F03FDD"/>
    <w:rsid w:val="00F04062"/>
    <w:rsid w:val="00F04118"/>
    <w:rsid w:val="00F04220"/>
    <w:rsid w:val="00F04240"/>
    <w:rsid w:val="00F04288"/>
    <w:rsid w:val="00F043F6"/>
    <w:rsid w:val="00F04532"/>
    <w:rsid w:val="00F0455D"/>
    <w:rsid w:val="00F04614"/>
    <w:rsid w:val="00F046FA"/>
    <w:rsid w:val="00F047B2"/>
    <w:rsid w:val="00F047BF"/>
    <w:rsid w:val="00F048B9"/>
    <w:rsid w:val="00F04913"/>
    <w:rsid w:val="00F04942"/>
    <w:rsid w:val="00F0497E"/>
    <w:rsid w:val="00F049A3"/>
    <w:rsid w:val="00F04A53"/>
    <w:rsid w:val="00F04A72"/>
    <w:rsid w:val="00F04AB1"/>
    <w:rsid w:val="00F04ADB"/>
    <w:rsid w:val="00F04B05"/>
    <w:rsid w:val="00F04BC7"/>
    <w:rsid w:val="00F04CB1"/>
    <w:rsid w:val="00F04DB4"/>
    <w:rsid w:val="00F04DF9"/>
    <w:rsid w:val="00F04E72"/>
    <w:rsid w:val="00F04ECF"/>
    <w:rsid w:val="00F04F0A"/>
    <w:rsid w:val="00F04F97"/>
    <w:rsid w:val="00F04FCF"/>
    <w:rsid w:val="00F04FF0"/>
    <w:rsid w:val="00F05002"/>
    <w:rsid w:val="00F05032"/>
    <w:rsid w:val="00F050C0"/>
    <w:rsid w:val="00F050CC"/>
    <w:rsid w:val="00F050F5"/>
    <w:rsid w:val="00F05216"/>
    <w:rsid w:val="00F0527A"/>
    <w:rsid w:val="00F0539A"/>
    <w:rsid w:val="00F054C1"/>
    <w:rsid w:val="00F05592"/>
    <w:rsid w:val="00F05601"/>
    <w:rsid w:val="00F0561E"/>
    <w:rsid w:val="00F056B2"/>
    <w:rsid w:val="00F056FE"/>
    <w:rsid w:val="00F0573C"/>
    <w:rsid w:val="00F05750"/>
    <w:rsid w:val="00F057D6"/>
    <w:rsid w:val="00F05879"/>
    <w:rsid w:val="00F058DC"/>
    <w:rsid w:val="00F0593F"/>
    <w:rsid w:val="00F0595C"/>
    <w:rsid w:val="00F0597B"/>
    <w:rsid w:val="00F059A0"/>
    <w:rsid w:val="00F05A3A"/>
    <w:rsid w:val="00F05B46"/>
    <w:rsid w:val="00F05B62"/>
    <w:rsid w:val="00F05BAE"/>
    <w:rsid w:val="00F05CFB"/>
    <w:rsid w:val="00F05D58"/>
    <w:rsid w:val="00F05E75"/>
    <w:rsid w:val="00F05F5D"/>
    <w:rsid w:val="00F05F85"/>
    <w:rsid w:val="00F05FBA"/>
    <w:rsid w:val="00F0612A"/>
    <w:rsid w:val="00F0614A"/>
    <w:rsid w:val="00F06185"/>
    <w:rsid w:val="00F061B0"/>
    <w:rsid w:val="00F061C0"/>
    <w:rsid w:val="00F0627F"/>
    <w:rsid w:val="00F062BD"/>
    <w:rsid w:val="00F06314"/>
    <w:rsid w:val="00F063A9"/>
    <w:rsid w:val="00F063D3"/>
    <w:rsid w:val="00F063FB"/>
    <w:rsid w:val="00F0653A"/>
    <w:rsid w:val="00F065AD"/>
    <w:rsid w:val="00F0660E"/>
    <w:rsid w:val="00F06769"/>
    <w:rsid w:val="00F0677A"/>
    <w:rsid w:val="00F0682C"/>
    <w:rsid w:val="00F0683B"/>
    <w:rsid w:val="00F068B9"/>
    <w:rsid w:val="00F0690F"/>
    <w:rsid w:val="00F06917"/>
    <w:rsid w:val="00F069EF"/>
    <w:rsid w:val="00F06A51"/>
    <w:rsid w:val="00F06AF3"/>
    <w:rsid w:val="00F06BE7"/>
    <w:rsid w:val="00F06C1B"/>
    <w:rsid w:val="00F06C95"/>
    <w:rsid w:val="00F06DEB"/>
    <w:rsid w:val="00F06E14"/>
    <w:rsid w:val="00F06E3E"/>
    <w:rsid w:val="00F06EE6"/>
    <w:rsid w:val="00F06FEE"/>
    <w:rsid w:val="00F06FF9"/>
    <w:rsid w:val="00F0706D"/>
    <w:rsid w:val="00F07078"/>
    <w:rsid w:val="00F070BE"/>
    <w:rsid w:val="00F070C6"/>
    <w:rsid w:val="00F0710C"/>
    <w:rsid w:val="00F071C8"/>
    <w:rsid w:val="00F071DB"/>
    <w:rsid w:val="00F0727D"/>
    <w:rsid w:val="00F072F8"/>
    <w:rsid w:val="00F07348"/>
    <w:rsid w:val="00F07475"/>
    <w:rsid w:val="00F075EB"/>
    <w:rsid w:val="00F076CB"/>
    <w:rsid w:val="00F076ED"/>
    <w:rsid w:val="00F076FB"/>
    <w:rsid w:val="00F077CC"/>
    <w:rsid w:val="00F07863"/>
    <w:rsid w:val="00F078AF"/>
    <w:rsid w:val="00F078D9"/>
    <w:rsid w:val="00F0790E"/>
    <w:rsid w:val="00F07928"/>
    <w:rsid w:val="00F079C2"/>
    <w:rsid w:val="00F07A27"/>
    <w:rsid w:val="00F07A37"/>
    <w:rsid w:val="00F07A41"/>
    <w:rsid w:val="00F07A52"/>
    <w:rsid w:val="00F07A64"/>
    <w:rsid w:val="00F07ACF"/>
    <w:rsid w:val="00F07AE2"/>
    <w:rsid w:val="00F07AEE"/>
    <w:rsid w:val="00F07C15"/>
    <w:rsid w:val="00F07C54"/>
    <w:rsid w:val="00F07C5D"/>
    <w:rsid w:val="00F07C71"/>
    <w:rsid w:val="00F07C8D"/>
    <w:rsid w:val="00F07D1E"/>
    <w:rsid w:val="00F07DF8"/>
    <w:rsid w:val="00F07E8C"/>
    <w:rsid w:val="00F07EA5"/>
    <w:rsid w:val="00F07EFD"/>
    <w:rsid w:val="00F07F0B"/>
    <w:rsid w:val="00F07F12"/>
    <w:rsid w:val="00F07F49"/>
    <w:rsid w:val="00F07F7F"/>
    <w:rsid w:val="00F07FA7"/>
    <w:rsid w:val="00F07FB8"/>
    <w:rsid w:val="00F10026"/>
    <w:rsid w:val="00F100BF"/>
    <w:rsid w:val="00F100E7"/>
    <w:rsid w:val="00F10142"/>
    <w:rsid w:val="00F1014E"/>
    <w:rsid w:val="00F10156"/>
    <w:rsid w:val="00F10165"/>
    <w:rsid w:val="00F1018B"/>
    <w:rsid w:val="00F10207"/>
    <w:rsid w:val="00F10260"/>
    <w:rsid w:val="00F102ED"/>
    <w:rsid w:val="00F103EC"/>
    <w:rsid w:val="00F10447"/>
    <w:rsid w:val="00F1045A"/>
    <w:rsid w:val="00F10474"/>
    <w:rsid w:val="00F104C7"/>
    <w:rsid w:val="00F104CA"/>
    <w:rsid w:val="00F10518"/>
    <w:rsid w:val="00F10530"/>
    <w:rsid w:val="00F105EE"/>
    <w:rsid w:val="00F10646"/>
    <w:rsid w:val="00F106D2"/>
    <w:rsid w:val="00F1085D"/>
    <w:rsid w:val="00F10880"/>
    <w:rsid w:val="00F108A1"/>
    <w:rsid w:val="00F108FB"/>
    <w:rsid w:val="00F109A3"/>
    <w:rsid w:val="00F109EA"/>
    <w:rsid w:val="00F109EC"/>
    <w:rsid w:val="00F10AB8"/>
    <w:rsid w:val="00F10C9D"/>
    <w:rsid w:val="00F10D1A"/>
    <w:rsid w:val="00F10D53"/>
    <w:rsid w:val="00F10D8C"/>
    <w:rsid w:val="00F10DB0"/>
    <w:rsid w:val="00F10DF5"/>
    <w:rsid w:val="00F10E04"/>
    <w:rsid w:val="00F10E18"/>
    <w:rsid w:val="00F10F11"/>
    <w:rsid w:val="00F10FA1"/>
    <w:rsid w:val="00F1109A"/>
    <w:rsid w:val="00F110A0"/>
    <w:rsid w:val="00F11100"/>
    <w:rsid w:val="00F1118E"/>
    <w:rsid w:val="00F11344"/>
    <w:rsid w:val="00F113BC"/>
    <w:rsid w:val="00F11410"/>
    <w:rsid w:val="00F1141B"/>
    <w:rsid w:val="00F11475"/>
    <w:rsid w:val="00F11494"/>
    <w:rsid w:val="00F11595"/>
    <w:rsid w:val="00F11613"/>
    <w:rsid w:val="00F1162A"/>
    <w:rsid w:val="00F11653"/>
    <w:rsid w:val="00F11690"/>
    <w:rsid w:val="00F116B1"/>
    <w:rsid w:val="00F117C3"/>
    <w:rsid w:val="00F11851"/>
    <w:rsid w:val="00F118A4"/>
    <w:rsid w:val="00F11945"/>
    <w:rsid w:val="00F119A8"/>
    <w:rsid w:val="00F11A0C"/>
    <w:rsid w:val="00F11B24"/>
    <w:rsid w:val="00F11B4B"/>
    <w:rsid w:val="00F11BAB"/>
    <w:rsid w:val="00F11BD1"/>
    <w:rsid w:val="00F11C4D"/>
    <w:rsid w:val="00F11C9C"/>
    <w:rsid w:val="00F11CAC"/>
    <w:rsid w:val="00F11CD6"/>
    <w:rsid w:val="00F11D39"/>
    <w:rsid w:val="00F11D75"/>
    <w:rsid w:val="00F11E2C"/>
    <w:rsid w:val="00F11E9A"/>
    <w:rsid w:val="00F11EE3"/>
    <w:rsid w:val="00F11F1C"/>
    <w:rsid w:val="00F1200E"/>
    <w:rsid w:val="00F1202E"/>
    <w:rsid w:val="00F120ED"/>
    <w:rsid w:val="00F12111"/>
    <w:rsid w:val="00F12114"/>
    <w:rsid w:val="00F1211C"/>
    <w:rsid w:val="00F1215B"/>
    <w:rsid w:val="00F1217C"/>
    <w:rsid w:val="00F121C6"/>
    <w:rsid w:val="00F121C7"/>
    <w:rsid w:val="00F122F8"/>
    <w:rsid w:val="00F12345"/>
    <w:rsid w:val="00F12348"/>
    <w:rsid w:val="00F12361"/>
    <w:rsid w:val="00F12532"/>
    <w:rsid w:val="00F125B2"/>
    <w:rsid w:val="00F12619"/>
    <w:rsid w:val="00F1265E"/>
    <w:rsid w:val="00F12685"/>
    <w:rsid w:val="00F126C9"/>
    <w:rsid w:val="00F12736"/>
    <w:rsid w:val="00F1282C"/>
    <w:rsid w:val="00F12876"/>
    <w:rsid w:val="00F12877"/>
    <w:rsid w:val="00F1287E"/>
    <w:rsid w:val="00F12911"/>
    <w:rsid w:val="00F1292F"/>
    <w:rsid w:val="00F1293F"/>
    <w:rsid w:val="00F1299C"/>
    <w:rsid w:val="00F129C9"/>
    <w:rsid w:val="00F129E9"/>
    <w:rsid w:val="00F12A1C"/>
    <w:rsid w:val="00F12AF6"/>
    <w:rsid w:val="00F12B99"/>
    <w:rsid w:val="00F12CF3"/>
    <w:rsid w:val="00F12D49"/>
    <w:rsid w:val="00F12D7F"/>
    <w:rsid w:val="00F12E5C"/>
    <w:rsid w:val="00F12FA8"/>
    <w:rsid w:val="00F12FDC"/>
    <w:rsid w:val="00F13053"/>
    <w:rsid w:val="00F13120"/>
    <w:rsid w:val="00F13176"/>
    <w:rsid w:val="00F1317C"/>
    <w:rsid w:val="00F131D3"/>
    <w:rsid w:val="00F131D4"/>
    <w:rsid w:val="00F132AB"/>
    <w:rsid w:val="00F132C8"/>
    <w:rsid w:val="00F134D6"/>
    <w:rsid w:val="00F1357A"/>
    <w:rsid w:val="00F13687"/>
    <w:rsid w:val="00F136A6"/>
    <w:rsid w:val="00F13830"/>
    <w:rsid w:val="00F1384A"/>
    <w:rsid w:val="00F1399C"/>
    <w:rsid w:val="00F139DD"/>
    <w:rsid w:val="00F13B62"/>
    <w:rsid w:val="00F13B75"/>
    <w:rsid w:val="00F13C56"/>
    <w:rsid w:val="00F13C57"/>
    <w:rsid w:val="00F13C76"/>
    <w:rsid w:val="00F13CC1"/>
    <w:rsid w:val="00F13D84"/>
    <w:rsid w:val="00F13D95"/>
    <w:rsid w:val="00F13DCC"/>
    <w:rsid w:val="00F13E9F"/>
    <w:rsid w:val="00F140F7"/>
    <w:rsid w:val="00F141AA"/>
    <w:rsid w:val="00F14268"/>
    <w:rsid w:val="00F1428B"/>
    <w:rsid w:val="00F14358"/>
    <w:rsid w:val="00F143E6"/>
    <w:rsid w:val="00F143E8"/>
    <w:rsid w:val="00F1446C"/>
    <w:rsid w:val="00F14526"/>
    <w:rsid w:val="00F145AE"/>
    <w:rsid w:val="00F14605"/>
    <w:rsid w:val="00F14679"/>
    <w:rsid w:val="00F1468B"/>
    <w:rsid w:val="00F14749"/>
    <w:rsid w:val="00F14790"/>
    <w:rsid w:val="00F14879"/>
    <w:rsid w:val="00F148AC"/>
    <w:rsid w:val="00F148C1"/>
    <w:rsid w:val="00F14927"/>
    <w:rsid w:val="00F14985"/>
    <w:rsid w:val="00F14989"/>
    <w:rsid w:val="00F149B9"/>
    <w:rsid w:val="00F149BE"/>
    <w:rsid w:val="00F149DC"/>
    <w:rsid w:val="00F14B0C"/>
    <w:rsid w:val="00F14C05"/>
    <w:rsid w:val="00F14C06"/>
    <w:rsid w:val="00F14C32"/>
    <w:rsid w:val="00F14D69"/>
    <w:rsid w:val="00F14D8E"/>
    <w:rsid w:val="00F14DF0"/>
    <w:rsid w:val="00F14E91"/>
    <w:rsid w:val="00F14ED0"/>
    <w:rsid w:val="00F14EFA"/>
    <w:rsid w:val="00F14FD2"/>
    <w:rsid w:val="00F15017"/>
    <w:rsid w:val="00F15155"/>
    <w:rsid w:val="00F151A1"/>
    <w:rsid w:val="00F1522D"/>
    <w:rsid w:val="00F1531D"/>
    <w:rsid w:val="00F1534D"/>
    <w:rsid w:val="00F1534F"/>
    <w:rsid w:val="00F155A3"/>
    <w:rsid w:val="00F15635"/>
    <w:rsid w:val="00F15703"/>
    <w:rsid w:val="00F15771"/>
    <w:rsid w:val="00F157A7"/>
    <w:rsid w:val="00F157B4"/>
    <w:rsid w:val="00F15897"/>
    <w:rsid w:val="00F158AA"/>
    <w:rsid w:val="00F158D9"/>
    <w:rsid w:val="00F15921"/>
    <w:rsid w:val="00F15969"/>
    <w:rsid w:val="00F15A22"/>
    <w:rsid w:val="00F15B15"/>
    <w:rsid w:val="00F15B53"/>
    <w:rsid w:val="00F15B63"/>
    <w:rsid w:val="00F15C72"/>
    <w:rsid w:val="00F15C80"/>
    <w:rsid w:val="00F15CD0"/>
    <w:rsid w:val="00F15CD4"/>
    <w:rsid w:val="00F15CF9"/>
    <w:rsid w:val="00F15D1E"/>
    <w:rsid w:val="00F15D42"/>
    <w:rsid w:val="00F15DBC"/>
    <w:rsid w:val="00F15E04"/>
    <w:rsid w:val="00F15E6C"/>
    <w:rsid w:val="00F16106"/>
    <w:rsid w:val="00F16117"/>
    <w:rsid w:val="00F16130"/>
    <w:rsid w:val="00F16135"/>
    <w:rsid w:val="00F1616F"/>
    <w:rsid w:val="00F161A7"/>
    <w:rsid w:val="00F1621D"/>
    <w:rsid w:val="00F16309"/>
    <w:rsid w:val="00F16337"/>
    <w:rsid w:val="00F164DE"/>
    <w:rsid w:val="00F1652C"/>
    <w:rsid w:val="00F1658A"/>
    <w:rsid w:val="00F1659B"/>
    <w:rsid w:val="00F165E7"/>
    <w:rsid w:val="00F166CB"/>
    <w:rsid w:val="00F166F1"/>
    <w:rsid w:val="00F1670E"/>
    <w:rsid w:val="00F1679D"/>
    <w:rsid w:val="00F168F6"/>
    <w:rsid w:val="00F1694F"/>
    <w:rsid w:val="00F16A96"/>
    <w:rsid w:val="00F16B70"/>
    <w:rsid w:val="00F16C95"/>
    <w:rsid w:val="00F16DA6"/>
    <w:rsid w:val="00F16DFE"/>
    <w:rsid w:val="00F16F28"/>
    <w:rsid w:val="00F16F45"/>
    <w:rsid w:val="00F16F56"/>
    <w:rsid w:val="00F16F99"/>
    <w:rsid w:val="00F16FEC"/>
    <w:rsid w:val="00F1702A"/>
    <w:rsid w:val="00F1716B"/>
    <w:rsid w:val="00F171FC"/>
    <w:rsid w:val="00F1726B"/>
    <w:rsid w:val="00F17288"/>
    <w:rsid w:val="00F172B9"/>
    <w:rsid w:val="00F172BD"/>
    <w:rsid w:val="00F172D9"/>
    <w:rsid w:val="00F172E7"/>
    <w:rsid w:val="00F172E9"/>
    <w:rsid w:val="00F1730F"/>
    <w:rsid w:val="00F1732D"/>
    <w:rsid w:val="00F17389"/>
    <w:rsid w:val="00F173E4"/>
    <w:rsid w:val="00F1745E"/>
    <w:rsid w:val="00F17483"/>
    <w:rsid w:val="00F174CF"/>
    <w:rsid w:val="00F17542"/>
    <w:rsid w:val="00F17579"/>
    <w:rsid w:val="00F175EA"/>
    <w:rsid w:val="00F177CF"/>
    <w:rsid w:val="00F178B3"/>
    <w:rsid w:val="00F178D8"/>
    <w:rsid w:val="00F17A48"/>
    <w:rsid w:val="00F17B0F"/>
    <w:rsid w:val="00F17B5B"/>
    <w:rsid w:val="00F17BC0"/>
    <w:rsid w:val="00F17BC9"/>
    <w:rsid w:val="00F17C2B"/>
    <w:rsid w:val="00F17DA3"/>
    <w:rsid w:val="00F17DCF"/>
    <w:rsid w:val="00F17DD0"/>
    <w:rsid w:val="00F17E64"/>
    <w:rsid w:val="00F17EFF"/>
    <w:rsid w:val="00F17F3B"/>
    <w:rsid w:val="00F17F63"/>
    <w:rsid w:val="00F17FF8"/>
    <w:rsid w:val="00F20198"/>
    <w:rsid w:val="00F201F2"/>
    <w:rsid w:val="00F20288"/>
    <w:rsid w:val="00F20303"/>
    <w:rsid w:val="00F2034B"/>
    <w:rsid w:val="00F203F1"/>
    <w:rsid w:val="00F204E4"/>
    <w:rsid w:val="00F20506"/>
    <w:rsid w:val="00F2057B"/>
    <w:rsid w:val="00F205C4"/>
    <w:rsid w:val="00F2069A"/>
    <w:rsid w:val="00F206B0"/>
    <w:rsid w:val="00F20843"/>
    <w:rsid w:val="00F2085E"/>
    <w:rsid w:val="00F208AA"/>
    <w:rsid w:val="00F2093B"/>
    <w:rsid w:val="00F20AA5"/>
    <w:rsid w:val="00F20B84"/>
    <w:rsid w:val="00F20B96"/>
    <w:rsid w:val="00F20B9D"/>
    <w:rsid w:val="00F20BC2"/>
    <w:rsid w:val="00F20BC5"/>
    <w:rsid w:val="00F20BF0"/>
    <w:rsid w:val="00F20C10"/>
    <w:rsid w:val="00F20D02"/>
    <w:rsid w:val="00F20DD5"/>
    <w:rsid w:val="00F20DEB"/>
    <w:rsid w:val="00F20E8F"/>
    <w:rsid w:val="00F20F07"/>
    <w:rsid w:val="00F20FFD"/>
    <w:rsid w:val="00F21017"/>
    <w:rsid w:val="00F21031"/>
    <w:rsid w:val="00F2108A"/>
    <w:rsid w:val="00F2115C"/>
    <w:rsid w:val="00F21282"/>
    <w:rsid w:val="00F21394"/>
    <w:rsid w:val="00F21450"/>
    <w:rsid w:val="00F214CF"/>
    <w:rsid w:val="00F2150C"/>
    <w:rsid w:val="00F21724"/>
    <w:rsid w:val="00F2172A"/>
    <w:rsid w:val="00F21736"/>
    <w:rsid w:val="00F2174E"/>
    <w:rsid w:val="00F21773"/>
    <w:rsid w:val="00F21797"/>
    <w:rsid w:val="00F2195D"/>
    <w:rsid w:val="00F219C4"/>
    <w:rsid w:val="00F21A12"/>
    <w:rsid w:val="00F21A3C"/>
    <w:rsid w:val="00F21AF2"/>
    <w:rsid w:val="00F21B78"/>
    <w:rsid w:val="00F21B8F"/>
    <w:rsid w:val="00F21C32"/>
    <w:rsid w:val="00F21CFA"/>
    <w:rsid w:val="00F21D02"/>
    <w:rsid w:val="00F21D06"/>
    <w:rsid w:val="00F21E80"/>
    <w:rsid w:val="00F21EB9"/>
    <w:rsid w:val="00F21EE5"/>
    <w:rsid w:val="00F21EEC"/>
    <w:rsid w:val="00F21F08"/>
    <w:rsid w:val="00F21F2D"/>
    <w:rsid w:val="00F21F54"/>
    <w:rsid w:val="00F21FBC"/>
    <w:rsid w:val="00F21FC8"/>
    <w:rsid w:val="00F22019"/>
    <w:rsid w:val="00F2224A"/>
    <w:rsid w:val="00F2226F"/>
    <w:rsid w:val="00F222E3"/>
    <w:rsid w:val="00F22339"/>
    <w:rsid w:val="00F22359"/>
    <w:rsid w:val="00F2237A"/>
    <w:rsid w:val="00F22399"/>
    <w:rsid w:val="00F223B7"/>
    <w:rsid w:val="00F2243A"/>
    <w:rsid w:val="00F2244B"/>
    <w:rsid w:val="00F22497"/>
    <w:rsid w:val="00F224CF"/>
    <w:rsid w:val="00F22529"/>
    <w:rsid w:val="00F22544"/>
    <w:rsid w:val="00F2258B"/>
    <w:rsid w:val="00F22722"/>
    <w:rsid w:val="00F227FB"/>
    <w:rsid w:val="00F22889"/>
    <w:rsid w:val="00F228D7"/>
    <w:rsid w:val="00F22930"/>
    <w:rsid w:val="00F2293A"/>
    <w:rsid w:val="00F2297A"/>
    <w:rsid w:val="00F22983"/>
    <w:rsid w:val="00F229E3"/>
    <w:rsid w:val="00F22A55"/>
    <w:rsid w:val="00F22A7D"/>
    <w:rsid w:val="00F22A8E"/>
    <w:rsid w:val="00F22AA9"/>
    <w:rsid w:val="00F22AF7"/>
    <w:rsid w:val="00F22C20"/>
    <w:rsid w:val="00F22C76"/>
    <w:rsid w:val="00F22CBB"/>
    <w:rsid w:val="00F22CD1"/>
    <w:rsid w:val="00F22DE1"/>
    <w:rsid w:val="00F22E89"/>
    <w:rsid w:val="00F22EC4"/>
    <w:rsid w:val="00F22EE4"/>
    <w:rsid w:val="00F22EEC"/>
    <w:rsid w:val="00F22F2D"/>
    <w:rsid w:val="00F22F5D"/>
    <w:rsid w:val="00F22F6C"/>
    <w:rsid w:val="00F2307C"/>
    <w:rsid w:val="00F23086"/>
    <w:rsid w:val="00F230D4"/>
    <w:rsid w:val="00F2311C"/>
    <w:rsid w:val="00F231FD"/>
    <w:rsid w:val="00F232FC"/>
    <w:rsid w:val="00F2331D"/>
    <w:rsid w:val="00F23355"/>
    <w:rsid w:val="00F2337C"/>
    <w:rsid w:val="00F23386"/>
    <w:rsid w:val="00F233C2"/>
    <w:rsid w:val="00F23413"/>
    <w:rsid w:val="00F2359A"/>
    <w:rsid w:val="00F2359B"/>
    <w:rsid w:val="00F23636"/>
    <w:rsid w:val="00F23657"/>
    <w:rsid w:val="00F23727"/>
    <w:rsid w:val="00F237D2"/>
    <w:rsid w:val="00F237EF"/>
    <w:rsid w:val="00F23888"/>
    <w:rsid w:val="00F2388D"/>
    <w:rsid w:val="00F23930"/>
    <w:rsid w:val="00F23A3C"/>
    <w:rsid w:val="00F23A8E"/>
    <w:rsid w:val="00F23AEB"/>
    <w:rsid w:val="00F23B10"/>
    <w:rsid w:val="00F23BB6"/>
    <w:rsid w:val="00F23BF2"/>
    <w:rsid w:val="00F23C62"/>
    <w:rsid w:val="00F23D06"/>
    <w:rsid w:val="00F23D3F"/>
    <w:rsid w:val="00F23EB8"/>
    <w:rsid w:val="00F24085"/>
    <w:rsid w:val="00F24128"/>
    <w:rsid w:val="00F24158"/>
    <w:rsid w:val="00F241D0"/>
    <w:rsid w:val="00F241E4"/>
    <w:rsid w:val="00F24226"/>
    <w:rsid w:val="00F24355"/>
    <w:rsid w:val="00F2438C"/>
    <w:rsid w:val="00F2457F"/>
    <w:rsid w:val="00F24601"/>
    <w:rsid w:val="00F2466B"/>
    <w:rsid w:val="00F24768"/>
    <w:rsid w:val="00F2483E"/>
    <w:rsid w:val="00F24878"/>
    <w:rsid w:val="00F2490E"/>
    <w:rsid w:val="00F24A26"/>
    <w:rsid w:val="00F24AAC"/>
    <w:rsid w:val="00F24AD3"/>
    <w:rsid w:val="00F24AFA"/>
    <w:rsid w:val="00F24BE9"/>
    <w:rsid w:val="00F24C5E"/>
    <w:rsid w:val="00F24DD8"/>
    <w:rsid w:val="00F24EEA"/>
    <w:rsid w:val="00F24F32"/>
    <w:rsid w:val="00F24FE8"/>
    <w:rsid w:val="00F2504C"/>
    <w:rsid w:val="00F25067"/>
    <w:rsid w:val="00F2510E"/>
    <w:rsid w:val="00F251FD"/>
    <w:rsid w:val="00F25255"/>
    <w:rsid w:val="00F252A1"/>
    <w:rsid w:val="00F252B8"/>
    <w:rsid w:val="00F252D0"/>
    <w:rsid w:val="00F25347"/>
    <w:rsid w:val="00F25360"/>
    <w:rsid w:val="00F25381"/>
    <w:rsid w:val="00F255AF"/>
    <w:rsid w:val="00F2561A"/>
    <w:rsid w:val="00F256DC"/>
    <w:rsid w:val="00F25788"/>
    <w:rsid w:val="00F257E3"/>
    <w:rsid w:val="00F257E8"/>
    <w:rsid w:val="00F25957"/>
    <w:rsid w:val="00F25986"/>
    <w:rsid w:val="00F259FE"/>
    <w:rsid w:val="00F25A85"/>
    <w:rsid w:val="00F25AB8"/>
    <w:rsid w:val="00F25ABC"/>
    <w:rsid w:val="00F25ADD"/>
    <w:rsid w:val="00F25AE4"/>
    <w:rsid w:val="00F25B52"/>
    <w:rsid w:val="00F25BAF"/>
    <w:rsid w:val="00F25C75"/>
    <w:rsid w:val="00F25D10"/>
    <w:rsid w:val="00F25D28"/>
    <w:rsid w:val="00F25D6F"/>
    <w:rsid w:val="00F25DAF"/>
    <w:rsid w:val="00F25DCE"/>
    <w:rsid w:val="00F25E22"/>
    <w:rsid w:val="00F25E45"/>
    <w:rsid w:val="00F25F9D"/>
    <w:rsid w:val="00F25FFE"/>
    <w:rsid w:val="00F2603A"/>
    <w:rsid w:val="00F2603D"/>
    <w:rsid w:val="00F26061"/>
    <w:rsid w:val="00F26065"/>
    <w:rsid w:val="00F260BD"/>
    <w:rsid w:val="00F260CF"/>
    <w:rsid w:val="00F26102"/>
    <w:rsid w:val="00F2621C"/>
    <w:rsid w:val="00F26249"/>
    <w:rsid w:val="00F262BF"/>
    <w:rsid w:val="00F262DF"/>
    <w:rsid w:val="00F2631F"/>
    <w:rsid w:val="00F26333"/>
    <w:rsid w:val="00F263DB"/>
    <w:rsid w:val="00F2642F"/>
    <w:rsid w:val="00F266C7"/>
    <w:rsid w:val="00F26716"/>
    <w:rsid w:val="00F26827"/>
    <w:rsid w:val="00F26846"/>
    <w:rsid w:val="00F26868"/>
    <w:rsid w:val="00F26892"/>
    <w:rsid w:val="00F268EB"/>
    <w:rsid w:val="00F26AAD"/>
    <w:rsid w:val="00F26AB7"/>
    <w:rsid w:val="00F26B0C"/>
    <w:rsid w:val="00F26B1C"/>
    <w:rsid w:val="00F26BC9"/>
    <w:rsid w:val="00F26BDD"/>
    <w:rsid w:val="00F26C02"/>
    <w:rsid w:val="00F26C16"/>
    <w:rsid w:val="00F26C29"/>
    <w:rsid w:val="00F26D0A"/>
    <w:rsid w:val="00F26D58"/>
    <w:rsid w:val="00F26DA8"/>
    <w:rsid w:val="00F26DF5"/>
    <w:rsid w:val="00F26DF7"/>
    <w:rsid w:val="00F26E37"/>
    <w:rsid w:val="00F26EB9"/>
    <w:rsid w:val="00F26F68"/>
    <w:rsid w:val="00F270B2"/>
    <w:rsid w:val="00F27139"/>
    <w:rsid w:val="00F27172"/>
    <w:rsid w:val="00F27279"/>
    <w:rsid w:val="00F272C4"/>
    <w:rsid w:val="00F272EE"/>
    <w:rsid w:val="00F27348"/>
    <w:rsid w:val="00F2743F"/>
    <w:rsid w:val="00F2745F"/>
    <w:rsid w:val="00F2746B"/>
    <w:rsid w:val="00F2748C"/>
    <w:rsid w:val="00F274E4"/>
    <w:rsid w:val="00F2752E"/>
    <w:rsid w:val="00F27604"/>
    <w:rsid w:val="00F2766F"/>
    <w:rsid w:val="00F276AD"/>
    <w:rsid w:val="00F27806"/>
    <w:rsid w:val="00F27842"/>
    <w:rsid w:val="00F2784F"/>
    <w:rsid w:val="00F278BA"/>
    <w:rsid w:val="00F27909"/>
    <w:rsid w:val="00F27918"/>
    <w:rsid w:val="00F27984"/>
    <w:rsid w:val="00F27ADA"/>
    <w:rsid w:val="00F27AEC"/>
    <w:rsid w:val="00F27CF6"/>
    <w:rsid w:val="00F27D06"/>
    <w:rsid w:val="00F27D4C"/>
    <w:rsid w:val="00F27D90"/>
    <w:rsid w:val="00F27DC9"/>
    <w:rsid w:val="00F27DE6"/>
    <w:rsid w:val="00F27E5C"/>
    <w:rsid w:val="00F27E60"/>
    <w:rsid w:val="00F27F8F"/>
    <w:rsid w:val="00F27F97"/>
    <w:rsid w:val="00F30007"/>
    <w:rsid w:val="00F30035"/>
    <w:rsid w:val="00F30044"/>
    <w:rsid w:val="00F3010E"/>
    <w:rsid w:val="00F30135"/>
    <w:rsid w:val="00F30181"/>
    <w:rsid w:val="00F30199"/>
    <w:rsid w:val="00F30269"/>
    <w:rsid w:val="00F302CA"/>
    <w:rsid w:val="00F302DB"/>
    <w:rsid w:val="00F303AE"/>
    <w:rsid w:val="00F303E0"/>
    <w:rsid w:val="00F30425"/>
    <w:rsid w:val="00F30465"/>
    <w:rsid w:val="00F304A3"/>
    <w:rsid w:val="00F305C6"/>
    <w:rsid w:val="00F305C7"/>
    <w:rsid w:val="00F305F3"/>
    <w:rsid w:val="00F306A7"/>
    <w:rsid w:val="00F306B4"/>
    <w:rsid w:val="00F306D2"/>
    <w:rsid w:val="00F30886"/>
    <w:rsid w:val="00F30AE6"/>
    <w:rsid w:val="00F30B19"/>
    <w:rsid w:val="00F30B42"/>
    <w:rsid w:val="00F30BCA"/>
    <w:rsid w:val="00F30C08"/>
    <w:rsid w:val="00F30C7F"/>
    <w:rsid w:val="00F30E0D"/>
    <w:rsid w:val="00F30E13"/>
    <w:rsid w:val="00F30E67"/>
    <w:rsid w:val="00F30F46"/>
    <w:rsid w:val="00F30F5F"/>
    <w:rsid w:val="00F311E0"/>
    <w:rsid w:val="00F31236"/>
    <w:rsid w:val="00F312E5"/>
    <w:rsid w:val="00F31361"/>
    <w:rsid w:val="00F31479"/>
    <w:rsid w:val="00F31491"/>
    <w:rsid w:val="00F314CE"/>
    <w:rsid w:val="00F314DB"/>
    <w:rsid w:val="00F31504"/>
    <w:rsid w:val="00F315B4"/>
    <w:rsid w:val="00F31644"/>
    <w:rsid w:val="00F31760"/>
    <w:rsid w:val="00F3176C"/>
    <w:rsid w:val="00F317F0"/>
    <w:rsid w:val="00F3180B"/>
    <w:rsid w:val="00F31861"/>
    <w:rsid w:val="00F3187B"/>
    <w:rsid w:val="00F3192E"/>
    <w:rsid w:val="00F3193A"/>
    <w:rsid w:val="00F31A08"/>
    <w:rsid w:val="00F31A63"/>
    <w:rsid w:val="00F31AD2"/>
    <w:rsid w:val="00F31BC4"/>
    <w:rsid w:val="00F31C43"/>
    <w:rsid w:val="00F31C5D"/>
    <w:rsid w:val="00F31D2C"/>
    <w:rsid w:val="00F31DB1"/>
    <w:rsid w:val="00F31FE2"/>
    <w:rsid w:val="00F32012"/>
    <w:rsid w:val="00F32038"/>
    <w:rsid w:val="00F320B6"/>
    <w:rsid w:val="00F320ED"/>
    <w:rsid w:val="00F3211C"/>
    <w:rsid w:val="00F32174"/>
    <w:rsid w:val="00F321C2"/>
    <w:rsid w:val="00F321FE"/>
    <w:rsid w:val="00F32207"/>
    <w:rsid w:val="00F3225B"/>
    <w:rsid w:val="00F322B0"/>
    <w:rsid w:val="00F322C3"/>
    <w:rsid w:val="00F322DF"/>
    <w:rsid w:val="00F3232A"/>
    <w:rsid w:val="00F32344"/>
    <w:rsid w:val="00F32347"/>
    <w:rsid w:val="00F323B7"/>
    <w:rsid w:val="00F325B3"/>
    <w:rsid w:val="00F325D8"/>
    <w:rsid w:val="00F32665"/>
    <w:rsid w:val="00F3266F"/>
    <w:rsid w:val="00F3272E"/>
    <w:rsid w:val="00F32755"/>
    <w:rsid w:val="00F327E4"/>
    <w:rsid w:val="00F32804"/>
    <w:rsid w:val="00F32805"/>
    <w:rsid w:val="00F32850"/>
    <w:rsid w:val="00F328A9"/>
    <w:rsid w:val="00F328CF"/>
    <w:rsid w:val="00F3294F"/>
    <w:rsid w:val="00F32A00"/>
    <w:rsid w:val="00F32A89"/>
    <w:rsid w:val="00F32AB0"/>
    <w:rsid w:val="00F32B28"/>
    <w:rsid w:val="00F32B4C"/>
    <w:rsid w:val="00F32C10"/>
    <w:rsid w:val="00F32C6B"/>
    <w:rsid w:val="00F32C7E"/>
    <w:rsid w:val="00F32C84"/>
    <w:rsid w:val="00F32D78"/>
    <w:rsid w:val="00F32D93"/>
    <w:rsid w:val="00F32E32"/>
    <w:rsid w:val="00F32E4D"/>
    <w:rsid w:val="00F32E71"/>
    <w:rsid w:val="00F32EAA"/>
    <w:rsid w:val="00F32EF3"/>
    <w:rsid w:val="00F32F2D"/>
    <w:rsid w:val="00F32F4D"/>
    <w:rsid w:val="00F33042"/>
    <w:rsid w:val="00F33180"/>
    <w:rsid w:val="00F3329F"/>
    <w:rsid w:val="00F332CE"/>
    <w:rsid w:val="00F3333E"/>
    <w:rsid w:val="00F333A4"/>
    <w:rsid w:val="00F3341D"/>
    <w:rsid w:val="00F33467"/>
    <w:rsid w:val="00F33533"/>
    <w:rsid w:val="00F3354C"/>
    <w:rsid w:val="00F3358F"/>
    <w:rsid w:val="00F3363C"/>
    <w:rsid w:val="00F3375F"/>
    <w:rsid w:val="00F337F1"/>
    <w:rsid w:val="00F337FD"/>
    <w:rsid w:val="00F33859"/>
    <w:rsid w:val="00F33929"/>
    <w:rsid w:val="00F3395B"/>
    <w:rsid w:val="00F339BB"/>
    <w:rsid w:val="00F33A1C"/>
    <w:rsid w:val="00F33B17"/>
    <w:rsid w:val="00F33B53"/>
    <w:rsid w:val="00F33B8C"/>
    <w:rsid w:val="00F33BCB"/>
    <w:rsid w:val="00F33BF2"/>
    <w:rsid w:val="00F33D1D"/>
    <w:rsid w:val="00F33D52"/>
    <w:rsid w:val="00F33EFE"/>
    <w:rsid w:val="00F33F27"/>
    <w:rsid w:val="00F3401C"/>
    <w:rsid w:val="00F34105"/>
    <w:rsid w:val="00F34107"/>
    <w:rsid w:val="00F341B2"/>
    <w:rsid w:val="00F341EF"/>
    <w:rsid w:val="00F34279"/>
    <w:rsid w:val="00F342A5"/>
    <w:rsid w:val="00F3436C"/>
    <w:rsid w:val="00F3439B"/>
    <w:rsid w:val="00F343AB"/>
    <w:rsid w:val="00F3442E"/>
    <w:rsid w:val="00F3452D"/>
    <w:rsid w:val="00F34579"/>
    <w:rsid w:val="00F3466E"/>
    <w:rsid w:val="00F34769"/>
    <w:rsid w:val="00F34838"/>
    <w:rsid w:val="00F348ED"/>
    <w:rsid w:val="00F3495E"/>
    <w:rsid w:val="00F349B0"/>
    <w:rsid w:val="00F349C1"/>
    <w:rsid w:val="00F34A15"/>
    <w:rsid w:val="00F34B8C"/>
    <w:rsid w:val="00F34BBE"/>
    <w:rsid w:val="00F34C68"/>
    <w:rsid w:val="00F34C98"/>
    <w:rsid w:val="00F34CB6"/>
    <w:rsid w:val="00F34CE5"/>
    <w:rsid w:val="00F34D90"/>
    <w:rsid w:val="00F34E96"/>
    <w:rsid w:val="00F34F85"/>
    <w:rsid w:val="00F34FA7"/>
    <w:rsid w:val="00F35037"/>
    <w:rsid w:val="00F351A3"/>
    <w:rsid w:val="00F351C8"/>
    <w:rsid w:val="00F35212"/>
    <w:rsid w:val="00F35223"/>
    <w:rsid w:val="00F35236"/>
    <w:rsid w:val="00F35367"/>
    <w:rsid w:val="00F353AF"/>
    <w:rsid w:val="00F353B9"/>
    <w:rsid w:val="00F3541A"/>
    <w:rsid w:val="00F35438"/>
    <w:rsid w:val="00F35445"/>
    <w:rsid w:val="00F35483"/>
    <w:rsid w:val="00F354A1"/>
    <w:rsid w:val="00F3562F"/>
    <w:rsid w:val="00F356B3"/>
    <w:rsid w:val="00F356DF"/>
    <w:rsid w:val="00F35853"/>
    <w:rsid w:val="00F359BF"/>
    <w:rsid w:val="00F35A71"/>
    <w:rsid w:val="00F35AC0"/>
    <w:rsid w:val="00F35AE9"/>
    <w:rsid w:val="00F35BBF"/>
    <w:rsid w:val="00F35C52"/>
    <w:rsid w:val="00F35C97"/>
    <w:rsid w:val="00F35E78"/>
    <w:rsid w:val="00F3607D"/>
    <w:rsid w:val="00F36142"/>
    <w:rsid w:val="00F36183"/>
    <w:rsid w:val="00F36214"/>
    <w:rsid w:val="00F36219"/>
    <w:rsid w:val="00F36235"/>
    <w:rsid w:val="00F3623F"/>
    <w:rsid w:val="00F36240"/>
    <w:rsid w:val="00F36293"/>
    <w:rsid w:val="00F3639B"/>
    <w:rsid w:val="00F363F1"/>
    <w:rsid w:val="00F36492"/>
    <w:rsid w:val="00F364C2"/>
    <w:rsid w:val="00F364DD"/>
    <w:rsid w:val="00F36567"/>
    <w:rsid w:val="00F36599"/>
    <w:rsid w:val="00F36632"/>
    <w:rsid w:val="00F36680"/>
    <w:rsid w:val="00F367E2"/>
    <w:rsid w:val="00F36876"/>
    <w:rsid w:val="00F36879"/>
    <w:rsid w:val="00F36892"/>
    <w:rsid w:val="00F3692A"/>
    <w:rsid w:val="00F3693F"/>
    <w:rsid w:val="00F369CF"/>
    <w:rsid w:val="00F369DC"/>
    <w:rsid w:val="00F36A30"/>
    <w:rsid w:val="00F36A43"/>
    <w:rsid w:val="00F36C6C"/>
    <w:rsid w:val="00F36DBA"/>
    <w:rsid w:val="00F36E2A"/>
    <w:rsid w:val="00F36E53"/>
    <w:rsid w:val="00F36EB2"/>
    <w:rsid w:val="00F36F03"/>
    <w:rsid w:val="00F36F47"/>
    <w:rsid w:val="00F36F67"/>
    <w:rsid w:val="00F36F73"/>
    <w:rsid w:val="00F3701B"/>
    <w:rsid w:val="00F37082"/>
    <w:rsid w:val="00F371D2"/>
    <w:rsid w:val="00F3728B"/>
    <w:rsid w:val="00F372A7"/>
    <w:rsid w:val="00F372F0"/>
    <w:rsid w:val="00F37340"/>
    <w:rsid w:val="00F37383"/>
    <w:rsid w:val="00F37454"/>
    <w:rsid w:val="00F37482"/>
    <w:rsid w:val="00F374EC"/>
    <w:rsid w:val="00F37639"/>
    <w:rsid w:val="00F37731"/>
    <w:rsid w:val="00F37789"/>
    <w:rsid w:val="00F377AC"/>
    <w:rsid w:val="00F377B8"/>
    <w:rsid w:val="00F37841"/>
    <w:rsid w:val="00F37892"/>
    <w:rsid w:val="00F378C6"/>
    <w:rsid w:val="00F3792C"/>
    <w:rsid w:val="00F3796E"/>
    <w:rsid w:val="00F379FA"/>
    <w:rsid w:val="00F37A87"/>
    <w:rsid w:val="00F37A88"/>
    <w:rsid w:val="00F37B8C"/>
    <w:rsid w:val="00F37BDC"/>
    <w:rsid w:val="00F37C41"/>
    <w:rsid w:val="00F37CE7"/>
    <w:rsid w:val="00F37D63"/>
    <w:rsid w:val="00F37D6E"/>
    <w:rsid w:val="00F37DD3"/>
    <w:rsid w:val="00F37E21"/>
    <w:rsid w:val="00F37E84"/>
    <w:rsid w:val="00F37EA2"/>
    <w:rsid w:val="00F37EB0"/>
    <w:rsid w:val="00F37EBB"/>
    <w:rsid w:val="00F37EF3"/>
    <w:rsid w:val="00F37EFD"/>
    <w:rsid w:val="00F37F33"/>
    <w:rsid w:val="00F37FBB"/>
    <w:rsid w:val="00F4006E"/>
    <w:rsid w:val="00F40113"/>
    <w:rsid w:val="00F40118"/>
    <w:rsid w:val="00F40129"/>
    <w:rsid w:val="00F40146"/>
    <w:rsid w:val="00F4018E"/>
    <w:rsid w:val="00F401C6"/>
    <w:rsid w:val="00F4042D"/>
    <w:rsid w:val="00F4046A"/>
    <w:rsid w:val="00F4047A"/>
    <w:rsid w:val="00F40493"/>
    <w:rsid w:val="00F404D8"/>
    <w:rsid w:val="00F4055B"/>
    <w:rsid w:val="00F40567"/>
    <w:rsid w:val="00F4057F"/>
    <w:rsid w:val="00F40613"/>
    <w:rsid w:val="00F406BC"/>
    <w:rsid w:val="00F40888"/>
    <w:rsid w:val="00F4089B"/>
    <w:rsid w:val="00F408E4"/>
    <w:rsid w:val="00F408F2"/>
    <w:rsid w:val="00F40936"/>
    <w:rsid w:val="00F40984"/>
    <w:rsid w:val="00F40A52"/>
    <w:rsid w:val="00F40A6E"/>
    <w:rsid w:val="00F40A88"/>
    <w:rsid w:val="00F40A8B"/>
    <w:rsid w:val="00F40C4B"/>
    <w:rsid w:val="00F40C56"/>
    <w:rsid w:val="00F40D0F"/>
    <w:rsid w:val="00F40D88"/>
    <w:rsid w:val="00F40DA9"/>
    <w:rsid w:val="00F40EB7"/>
    <w:rsid w:val="00F40EC3"/>
    <w:rsid w:val="00F40F02"/>
    <w:rsid w:val="00F41007"/>
    <w:rsid w:val="00F4101E"/>
    <w:rsid w:val="00F4104D"/>
    <w:rsid w:val="00F41129"/>
    <w:rsid w:val="00F41190"/>
    <w:rsid w:val="00F411F8"/>
    <w:rsid w:val="00F4127E"/>
    <w:rsid w:val="00F412A7"/>
    <w:rsid w:val="00F41305"/>
    <w:rsid w:val="00F413F5"/>
    <w:rsid w:val="00F41422"/>
    <w:rsid w:val="00F414F7"/>
    <w:rsid w:val="00F41542"/>
    <w:rsid w:val="00F41591"/>
    <w:rsid w:val="00F41657"/>
    <w:rsid w:val="00F4166F"/>
    <w:rsid w:val="00F41674"/>
    <w:rsid w:val="00F4167E"/>
    <w:rsid w:val="00F416B5"/>
    <w:rsid w:val="00F41710"/>
    <w:rsid w:val="00F417E3"/>
    <w:rsid w:val="00F41800"/>
    <w:rsid w:val="00F4191C"/>
    <w:rsid w:val="00F41A02"/>
    <w:rsid w:val="00F41AA2"/>
    <w:rsid w:val="00F41BA8"/>
    <w:rsid w:val="00F41BD7"/>
    <w:rsid w:val="00F41C78"/>
    <w:rsid w:val="00F41C97"/>
    <w:rsid w:val="00F41CE6"/>
    <w:rsid w:val="00F41D24"/>
    <w:rsid w:val="00F41D58"/>
    <w:rsid w:val="00F41D8E"/>
    <w:rsid w:val="00F41F35"/>
    <w:rsid w:val="00F41F4B"/>
    <w:rsid w:val="00F41F57"/>
    <w:rsid w:val="00F41F6E"/>
    <w:rsid w:val="00F41FE0"/>
    <w:rsid w:val="00F42081"/>
    <w:rsid w:val="00F420C0"/>
    <w:rsid w:val="00F4211D"/>
    <w:rsid w:val="00F421AE"/>
    <w:rsid w:val="00F421E6"/>
    <w:rsid w:val="00F422E5"/>
    <w:rsid w:val="00F422E6"/>
    <w:rsid w:val="00F42321"/>
    <w:rsid w:val="00F423BA"/>
    <w:rsid w:val="00F424C3"/>
    <w:rsid w:val="00F424C8"/>
    <w:rsid w:val="00F424DC"/>
    <w:rsid w:val="00F4253B"/>
    <w:rsid w:val="00F42546"/>
    <w:rsid w:val="00F42596"/>
    <w:rsid w:val="00F425D8"/>
    <w:rsid w:val="00F4260A"/>
    <w:rsid w:val="00F4268B"/>
    <w:rsid w:val="00F426BF"/>
    <w:rsid w:val="00F4272A"/>
    <w:rsid w:val="00F427F0"/>
    <w:rsid w:val="00F4280F"/>
    <w:rsid w:val="00F42811"/>
    <w:rsid w:val="00F4297D"/>
    <w:rsid w:val="00F42998"/>
    <w:rsid w:val="00F429D9"/>
    <w:rsid w:val="00F42A0C"/>
    <w:rsid w:val="00F42ACA"/>
    <w:rsid w:val="00F42CF3"/>
    <w:rsid w:val="00F42DDE"/>
    <w:rsid w:val="00F42E26"/>
    <w:rsid w:val="00F42E91"/>
    <w:rsid w:val="00F42EDE"/>
    <w:rsid w:val="00F42EFD"/>
    <w:rsid w:val="00F42F5F"/>
    <w:rsid w:val="00F43055"/>
    <w:rsid w:val="00F4308F"/>
    <w:rsid w:val="00F431DD"/>
    <w:rsid w:val="00F432BD"/>
    <w:rsid w:val="00F432FE"/>
    <w:rsid w:val="00F43516"/>
    <w:rsid w:val="00F4351D"/>
    <w:rsid w:val="00F435E9"/>
    <w:rsid w:val="00F43672"/>
    <w:rsid w:val="00F4367B"/>
    <w:rsid w:val="00F43725"/>
    <w:rsid w:val="00F43835"/>
    <w:rsid w:val="00F43866"/>
    <w:rsid w:val="00F4388E"/>
    <w:rsid w:val="00F438A7"/>
    <w:rsid w:val="00F43961"/>
    <w:rsid w:val="00F43990"/>
    <w:rsid w:val="00F439D6"/>
    <w:rsid w:val="00F43A50"/>
    <w:rsid w:val="00F43A56"/>
    <w:rsid w:val="00F43A93"/>
    <w:rsid w:val="00F43AAA"/>
    <w:rsid w:val="00F43B47"/>
    <w:rsid w:val="00F43B78"/>
    <w:rsid w:val="00F43BD6"/>
    <w:rsid w:val="00F43DD6"/>
    <w:rsid w:val="00F43E5C"/>
    <w:rsid w:val="00F43EC8"/>
    <w:rsid w:val="00F43FC6"/>
    <w:rsid w:val="00F43FD1"/>
    <w:rsid w:val="00F43FF4"/>
    <w:rsid w:val="00F44067"/>
    <w:rsid w:val="00F4419A"/>
    <w:rsid w:val="00F441CA"/>
    <w:rsid w:val="00F44280"/>
    <w:rsid w:val="00F442D7"/>
    <w:rsid w:val="00F443B7"/>
    <w:rsid w:val="00F444C4"/>
    <w:rsid w:val="00F444F2"/>
    <w:rsid w:val="00F44553"/>
    <w:rsid w:val="00F445C3"/>
    <w:rsid w:val="00F445DC"/>
    <w:rsid w:val="00F44686"/>
    <w:rsid w:val="00F4468E"/>
    <w:rsid w:val="00F446AF"/>
    <w:rsid w:val="00F446B4"/>
    <w:rsid w:val="00F447C0"/>
    <w:rsid w:val="00F447F5"/>
    <w:rsid w:val="00F4481A"/>
    <w:rsid w:val="00F44838"/>
    <w:rsid w:val="00F448A9"/>
    <w:rsid w:val="00F44914"/>
    <w:rsid w:val="00F4494C"/>
    <w:rsid w:val="00F44A6D"/>
    <w:rsid w:val="00F44DA5"/>
    <w:rsid w:val="00F44FEB"/>
    <w:rsid w:val="00F4500A"/>
    <w:rsid w:val="00F45040"/>
    <w:rsid w:val="00F4509F"/>
    <w:rsid w:val="00F450A4"/>
    <w:rsid w:val="00F450B5"/>
    <w:rsid w:val="00F451A0"/>
    <w:rsid w:val="00F4520B"/>
    <w:rsid w:val="00F452A8"/>
    <w:rsid w:val="00F452E8"/>
    <w:rsid w:val="00F453E8"/>
    <w:rsid w:val="00F45411"/>
    <w:rsid w:val="00F45440"/>
    <w:rsid w:val="00F4548A"/>
    <w:rsid w:val="00F4572F"/>
    <w:rsid w:val="00F45750"/>
    <w:rsid w:val="00F457FA"/>
    <w:rsid w:val="00F45808"/>
    <w:rsid w:val="00F45819"/>
    <w:rsid w:val="00F45853"/>
    <w:rsid w:val="00F459CD"/>
    <w:rsid w:val="00F45A0D"/>
    <w:rsid w:val="00F45A68"/>
    <w:rsid w:val="00F45B24"/>
    <w:rsid w:val="00F45B3C"/>
    <w:rsid w:val="00F45BCA"/>
    <w:rsid w:val="00F45C08"/>
    <w:rsid w:val="00F45C3A"/>
    <w:rsid w:val="00F45C42"/>
    <w:rsid w:val="00F45D02"/>
    <w:rsid w:val="00F45D43"/>
    <w:rsid w:val="00F46089"/>
    <w:rsid w:val="00F46112"/>
    <w:rsid w:val="00F46196"/>
    <w:rsid w:val="00F46197"/>
    <w:rsid w:val="00F4621A"/>
    <w:rsid w:val="00F4627A"/>
    <w:rsid w:val="00F462EC"/>
    <w:rsid w:val="00F463E3"/>
    <w:rsid w:val="00F463EE"/>
    <w:rsid w:val="00F4643E"/>
    <w:rsid w:val="00F464A7"/>
    <w:rsid w:val="00F46508"/>
    <w:rsid w:val="00F46511"/>
    <w:rsid w:val="00F46514"/>
    <w:rsid w:val="00F46563"/>
    <w:rsid w:val="00F465A1"/>
    <w:rsid w:val="00F465E3"/>
    <w:rsid w:val="00F4662E"/>
    <w:rsid w:val="00F46641"/>
    <w:rsid w:val="00F466FD"/>
    <w:rsid w:val="00F467A2"/>
    <w:rsid w:val="00F46808"/>
    <w:rsid w:val="00F4683C"/>
    <w:rsid w:val="00F46850"/>
    <w:rsid w:val="00F46995"/>
    <w:rsid w:val="00F46A6D"/>
    <w:rsid w:val="00F46A99"/>
    <w:rsid w:val="00F46B83"/>
    <w:rsid w:val="00F46C33"/>
    <w:rsid w:val="00F46CD2"/>
    <w:rsid w:val="00F46CD7"/>
    <w:rsid w:val="00F46D33"/>
    <w:rsid w:val="00F46D83"/>
    <w:rsid w:val="00F46E50"/>
    <w:rsid w:val="00F46FA1"/>
    <w:rsid w:val="00F46FAA"/>
    <w:rsid w:val="00F47085"/>
    <w:rsid w:val="00F470EC"/>
    <w:rsid w:val="00F47405"/>
    <w:rsid w:val="00F4749A"/>
    <w:rsid w:val="00F474A6"/>
    <w:rsid w:val="00F4754D"/>
    <w:rsid w:val="00F47598"/>
    <w:rsid w:val="00F475E3"/>
    <w:rsid w:val="00F476B8"/>
    <w:rsid w:val="00F477CE"/>
    <w:rsid w:val="00F477F5"/>
    <w:rsid w:val="00F4786D"/>
    <w:rsid w:val="00F478D4"/>
    <w:rsid w:val="00F478E4"/>
    <w:rsid w:val="00F47987"/>
    <w:rsid w:val="00F47A31"/>
    <w:rsid w:val="00F47A4A"/>
    <w:rsid w:val="00F47A61"/>
    <w:rsid w:val="00F47B09"/>
    <w:rsid w:val="00F47B52"/>
    <w:rsid w:val="00F47C0D"/>
    <w:rsid w:val="00F47D59"/>
    <w:rsid w:val="00F47D69"/>
    <w:rsid w:val="00F47E2D"/>
    <w:rsid w:val="00F47F60"/>
    <w:rsid w:val="00F4E099"/>
    <w:rsid w:val="00F50013"/>
    <w:rsid w:val="00F500D4"/>
    <w:rsid w:val="00F50108"/>
    <w:rsid w:val="00F50115"/>
    <w:rsid w:val="00F50227"/>
    <w:rsid w:val="00F503A0"/>
    <w:rsid w:val="00F503C1"/>
    <w:rsid w:val="00F503FC"/>
    <w:rsid w:val="00F50430"/>
    <w:rsid w:val="00F50488"/>
    <w:rsid w:val="00F5053D"/>
    <w:rsid w:val="00F505B4"/>
    <w:rsid w:val="00F50685"/>
    <w:rsid w:val="00F50707"/>
    <w:rsid w:val="00F50799"/>
    <w:rsid w:val="00F508CD"/>
    <w:rsid w:val="00F50912"/>
    <w:rsid w:val="00F50A20"/>
    <w:rsid w:val="00F50AF5"/>
    <w:rsid w:val="00F50B85"/>
    <w:rsid w:val="00F50BD2"/>
    <w:rsid w:val="00F50C42"/>
    <w:rsid w:val="00F50CEC"/>
    <w:rsid w:val="00F50D54"/>
    <w:rsid w:val="00F50DF8"/>
    <w:rsid w:val="00F50F55"/>
    <w:rsid w:val="00F50F69"/>
    <w:rsid w:val="00F50F76"/>
    <w:rsid w:val="00F50FA9"/>
    <w:rsid w:val="00F51095"/>
    <w:rsid w:val="00F51111"/>
    <w:rsid w:val="00F51154"/>
    <w:rsid w:val="00F5119C"/>
    <w:rsid w:val="00F511CC"/>
    <w:rsid w:val="00F51268"/>
    <w:rsid w:val="00F5126B"/>
    <w:rsid w:val="00F512A6"/>
    <w:rsid w:val="00F51330"/>
    <w:rsid w:val="00F51343"/>
    <w:rsid w:val="00F51374"/>
    <w:rsid w:val="00F513E5"/>
    <w:rsid w:val="00F51419"/>
    <w:rsid w:val="00F51444"/>
    <w:rsid w:val="00F514B3"/>
    <w:rsid w:val="00F514C0"/>
    <w:rsid w:val="00F514D9"/>
    <w:rsid w:val="00F515CF"/>
    <w:rsid w:val="00F515D2"/>
    <w:rsid w:val="00F51630"/>
    <w:rsid w:val="00F51654"/>
    <w:rsid w:val="00F5178A"/>
    <w:rsid w:val="00F5179B"/>
    <w:rsid w:val="00F5179D"/>
    <w:rsid w:val="00F51833"/>
    <w:rsid w:val="00F5184A"/>
    <w:rsid w:val="00F51902"/>
    <w:rsid w:val="00F51919"/>
    <w:rsid w:val="00F51945"/>
    <w:rsid w:val="00F5197A"/>
    <w:rsid w:val="00F51B50"/>
    <w:rsid w:val="00F51B6F"/>
    <w:rsid w:val="00F51BD2"/>
    <w:rsid w:val="00F51BF1"/>
    <w:rsid w:val="00F51CF1"/>
    <w:rsid w:val="00F51E6D"/>
    <w:rsid w:val="00F51EDF"/>
    <w:rsid w:val="00F51F08"/>
    <w:rsid w:val="00F51F5C"/>
    <w:rsid w:val="00F51F76"/>
    <w:rsid w:val="00F51FB0"/>
    <w:rsid w:val="00F51FE9"/>
    <w:rsid w:val="00F52058"/>
    <w:rsid w:val="00F520E1"/>
    <w:rsid w:val="00F520E6"/>
    <w:rsid w:val="00F5215A"/>
    <w:rsid w:val="00F521CA"/>
    <w:rsid w:val="00F52219"/>
    <w:rsid w:val="00F523D1"/>
    <w:rsid w:val="00F52418"/>
    <w:rsid w:val="00F524C2"/>
    <w:rsid w:val="00F52606"/>
    <w:rsid w:val="00F526C7"/>
    <w:rsid w:val="00F52797"/>
    <w:rsid w:val="00F5289B"/>
    <w:rsid w:val="00F528C0"/>
    <w:rsid w:val="00F52973"/>
    <w:rsid w:val="00F52993"/>
    <w:rsid w:val="00F529A1"/>
    <w:rsid w:val="00F52A1C"/>
    <w:rsid w:val="00F52A58"/>
    <w:rsid w:val="00F52A64"/>
    <w:rsid w:val="00F52A8F"/>
    <w:rsid w:val="00F52A9C"/>
    <w:rsid w:val="00F52AA5"/>
    <w:rsid w:val="00F52ACB"/>
    <w:rsid w:val="00F52B60"/>
    <w:rsid w:val="00F52B7E"/>
    <w:rsid w:val="00F52B8B"/>
    <w:rsid w:val="00F52C34"/>
    <w:rsid w:val="00F52C3F"/>
    <w:rsid w:val="00F52D6F"/>
    <w:rsid w:val="00F52D88"/>
    <w:rsid w:val="00F52DB2"/>
    <w:rsid w:val="00F52EB8"/>
    <w:rsid w:val="00F52F84"/>
    <w:rsid w:val="00F52FD4"/>
    <w:rsid w:val="00F5301E"/>
    <w:rsid w:val="00F5313A"/>
    <w:rsid w:val="00F531F9"/>
    <w:rsid w:val="00F532E0"/>
    <w:rsid w:val="00F534C7"/>
    <w:rsid w:val="00F53544"/>
    <w:rsid w:val="00F536E4"/>
    <w:rsid w:val="00F537EE"/>
    <w:rsid w:val="00F53801"/>
    <w:rsid w:val="00F53893"/>
    <w:rsid w:val="00F538D5"/>
    <w:rsid w:val="00F5391E"/>
    <w:rsid w:val="00F53931"/>
    <w:rsid w:val="00F53956"/>
    <w:rsid w:val="00F539F2"/>
    <w:rsid w:val="00F53A2E"/>
    <w:rsid w:val="00F53A45"/>
    <w:rsid w:val="00F53A72"/>
    <w:rsid w:val="00F53ACC"/>
    <w:rsid w:val="00F53AE6"/>
    <w:rsid w:val="00F53B87"/>
    <w:rsid w:val="00F53B8D"/>
    <w:rsid w:val="00F53C03"/>
    <w:rsid w:val="00F53CF7"/>
    <w:rsid w:val="00F53D37"/>
    <w:rsid w:val="00F53D38"/>
    <w:rsid w:val="00F53E42"/>
    <w:rsid w:val="00F53E93"/>
    <w:rsid w:val="00F53EFE"/>
    <w:rsid w:val="00F53EFF"/>
    <w:rsid w:val="00F53F4E"/>
    <w:rsid w:val="00F540CB"/>
    <w:rsid w:val="00F54156"/>
    <w:rsid w:val="00F541C1"/>
    <w:rsid w:val="00F541FE"/>
    <w:rsid w:val="00F5437E"/>
    <w:rsid w:val="00F54461"/>
    <w:rsid w:val="00F54503"/>
    <w:rsid w:val="00F54566"/>
    <w:rsid w:val="00F54575"/>
    <w:rsid w:val="00F54595"/>
    <w:rsid w:val="00F545FC"/>
    <w:rsid w:val="00F5462A"/>
    <w:rsid w:val="00F54710"/>
    <w:rsid w:val="00F5476F"/>
    <w:rsid w:val="00F54814"/>
    <w:rsid w:val="00F54837"/>
    <w:rsid w:val="00F54881"/>
    <w:rsid w:val="00F549A9"/>
    <w:rsid w:val="00F549FA"/>
    <w:rsid w:val="00F54A45"/>
    <w:rsid w:val="00F54A6C"/>
    <w:rsid w:val="00F54A7F"/>
    <w:rsid w:val="00F54B75"/>
    <w:rsid w:val="00F54BBA"/>
    <w:rsid w:val="00F54BBE"/>
    <w:rsid w:val="00F54BF7"/>
    <w:rsid w:val="00F54D42"/>
    <w:rsid w:val="00F54DBB"/>
    <w:rsid w:val="00F54DE0"/>
    <w:rsid w:val="00F54DE8"/>
    <w:rsid w:val="00F54E6F"/>
    <w:rsid w:val="00F54EED"/>
    <w:rsid w:val="00F54F6F"/>
    <w:rsid w:val="00F54F87"/>
    <w:rsid w:val="00F54FFB"/>
    <w:rsid w:val="00F55015"/>
    <w:rsid w:val="00F550B5"/>
    <w:rsid w:val="00F55169"/>
    <w:rsid w:val="00F5521D"/>
    <w:rsid w:val="00F5523A"/>
    <w:rsid w:val="00F55288"/>
    <w:rsid w:val="00F55382"/>
    <w:rsid w:val="00F55429"/>
    <w:rsid w:val="00F5542C"/>
    <w:rsid w:val="00F5548D"/>
    <w:rsid w:val="00F5563A"/>
    <w:rsid w:val="00F5569A"/>
    <w:rsid w:val="00F556DD"/>
    <w:rsid w:val="00F5571B"/>
    <w:rsid w:val="00F557CB"/>
    <w:rsid w:val="00F55854"/>
    <w:rsid w:val="00F558D5"/>
    <w:rsid w:val="00F5598E"/>
    <w:rsid w:val="00F559A6"/>
    <w:rsid w:val="00F559E0"/>
    <w:rsid w:val="00F55A0F"/>
    <w:rsid w:val="00F55A50"/>
    <w:rsid w:val="00F55A79"/>
    <w:rsid w:val="00F55AEC"/>
    <w:rsid w:val="00F55D20"/>
    <w:rsid w:val="00F55D78"/>
    <w:rsid w:val="00F55F08"/>
    <w:rsid w:val="00F55F4B"/>
    <w:rsid w:val="00F55F69"/>
    <w:rsid w:val="00F55FB3"/>
    <w:rsid w:val="00F560A0"/>
    <w:rsid w:val="00F560D2"/>
    <w:rsid w:val="00F5619A"/>
    <w:rsid w:val="00F5622D"/>
    <w:rsid w:val="00F563A9"/>
    <w:rsid w:val="00F56479"/>
    <w:rsid w:val="00F56542"/>
    <w:rsid w:val="00F56599"/>
    <w:rsid w:val="00F5659D"/>
    <w:rsid w:val="00F565F7"/>
    <w:rsid w:val="00F56602"/>
    <w:rsid w:val="00F56706"/>
    <w:rsid w:val="00F56723"/>
    <w:rsid w:val="00F56772"/>
    <w:rsid w:val="00F567E4"/>
    <w:rsid w:val="00F568AC"/>
    <w:rsid w:val="00F56904"/>
    <w:rsid w:val="00F5692C"/>
    <w:rsid w:val="00F569EC"/>
    <w:rsid w:val="00F56A83"/>
    <w:rsid w:val="00F56A9F"/>
    <w:rsid w:val="00F56B8D"/>
    <w:rsid w:val="00F56BAA"/>
    <w:rsid w:val="00F56C35"/>
    <w:rsid w:val="00F56CBB"/>
    <w:rsid w:val="00F56E0B"/>
    <w:rsid w:val="00F56E4D"/>
    <w:rsid w:val="00F56FFE"/>
    <w:rsid w:val="00F5703D"/>
    <w:rsid w:val="00F5704B"/>
    <w:rsid w:val="00F57117"/>
    <w:rsid w:val="00F5719E"/>
    <w:rsid w:val="00F571C0"/>
    <w:rsid w:val="00F572B7"/>
    <w:rsid w:val="00F57359"/>
    <w:rsid w:val="00F5737A"/>
    <w:rsid w:val="00F573B1"/>
    <w:rsid w:val="00F57458"/>
    <w:rsid w:val="00F5745F"/>
    <w:rsid w:val="00F57510"/>
    <w:rsid w:val="00F57541"/>
    <w:rsid w:val="00F57598"/>
    <w:rsid w:val="00F575B4"/>
    <w:rsid w:val="00F5760E"/>
    <w:rsid w:val="00F57619"/>
    <w:rsid w:val="00F576EF"/>
    <w:rsid w:val="00F578AD"/>
    <w:rsid w:val="00F578E8"/>
    <w:rsid w:val="00F578FC"/>
    <w:rsid w:val="00F579BF"/>
    <w:rsid w:val="00F57A39"/>
    <w:rsid w:val="00F57A7C"/>
    <w:rsid w:val="00F57A9C"/>
    <w:rsid w:val="00F57AB3"/>
    <w:rsid w:val="00F57C44"/>
    <w:rsid w:val="00F57CB4"/>
    <w:rsid w:val="00F57D49"/>
    <w:rsid w:val="00F57DDC"/>
    <w:rsid w:val="00F57DDF"/>
    <w:rsid w:val="00F57EC9"/>
    <w:rsid w:val="00F57ED0"/>
    <w:rsid w:val="00F57EE1"/>
    <w:rsid w:val="00F57EE3"/>
    <w:rsid w:val="00F57F7D"/>
    <w:rsid w:val="00F6016B"/>
    <w:rsid w:val="00F601A8"/>
    <w:rsid w:val="00F601B3"/>
    <w:rsid w:val="00F6021C"/>
    <w:rsid w:val="00F60255"/>
    <w:rsid w:val="00F602AE"/>
    <w:rsid w:val="00F60361"/>
    <w:rsid w:val="00F603D1"/>
    <w:rsid w:val="00F604CE"/>
    <w:rsid w:val="00F604F0"/>
    <w:rsid w:val="00F6055E"/>
    <w:rsid w:val="00F6064C"/>
    <w:rsid w:val="00F6066C"/>
    <w:rsid w:val="00F60783"/>
    <w:rsid w:val="00F607BB"/>
    <w:rsid w:val="00F607E6"/>
    <w:rsid w:val="00F6081A"/>
    <w:rsid w:val="00F60831"/>
    <w:rsid w:val="00F608A8"/>
    <w:rsid w:val="00F60916"/>
    <w:rsid w:val="00F60919"/>
    <w:rsid w:val="00F609A4"/>
    <w:rsid w:val="00F60A6D"/>
    <w:rsid w:val="00F60AEF"/>
    <w:rsid w:val="00F60B26"/>
    <w:rsid w:val="00F60B87"/>
    <w:rsid w:val="00F60BEA"/>
    <w:rsid w:val="00F60C18"/>
    <w:rsid w:val="00F60D5C"/>
    <w:rsid w:val="00F60D8D"/>
    <w:rsid w:val="00F60E31"/>
    <w:rsid w:val="00F60EA5"/>
    <w:rsid w:val="00F60EEF"/>
    <w:rsid w:val="00F60F5D"/>
    <w:rsid w:val="00F6100F"/>
    <w:rsid w:val="00F61092"/>
    <w:rsid w:val="00F610BF"/>
    <w:rsid w:val="00F610FE"/>
    <w:rsid w:val="00F61160"/>
    <w:rsid w:val="00F611CE"/>
    <w:rsid w:val="00F61204"/>
    <w:rsid w:val="00F61211"/>
    <w:rsid w:val="00F6142E"/>
    <w:rsid w:val="00F61434"/>
    <w:rsid w:val="00F614D8"/>
    <w:rsid w:val="00F61601"/>
    <w:rsid w:val="00F61628"/>
    <w:rsid w:val="00F6166C"/>
    <w:rsid w:val="00F616E3"/>
    <w:rsid w:val="00F616F8"/>
    <w:rsid w:val="00F61726"/>
    <w:rsid w:val="00F61734"/>
    <w:rsid w:val="00F61737"/>
    <w:rsid w:val="00F61749"/>
    <w:rsid w:val="00F617F6"/>
    <w:rsid w:val="00F619AC"/>
    <w:rsid w:val="00F619F2"/>
    <w:rsid w:val="00F61A18"/>
    <w:rsid w:val="00F61A3E"/>
    <w:rsid w:val="00F61A8D"/>
    <w:rsid w:val="00F61B41"/>
    <w:rsid w:val="00F61B44"/>
    <w:rsid w:val="00F61B4E"/>
    <w:rsid w:val="00F61BD2"/>
    <w:rsid w:val="00F61C11"/>
    <w:rsid w:val="00F61C8D"/>
    <w:rsid w:val="00F61CFE"/>
    <w:rsid w:val="00F61E2E"/>
    <w:rsid w:val="00F61E3D"/>
    <w:rsid w:val="00F61E7C"/>
    <w:rsid w:val="00F61FE9"/>
    <w:rsid w:val="00F6206B"/>
    <w:rsid w:val="00F622C4"/>
    <w:rsid w:val="00F62324"/>
    <w:rsid w:val="00F6244E"/>
    <w:rsid w:val="00F624C7"/>
    <w:rsid w:val="00F6263F"/>
    <w:rsid w:val="00F627B2"/>
    <w:rsid w:val="00F628A7"/>
    <w:rsid w:val="00F628CB"/>
    <w:rsid w:val="00F6291C"/>
    <w:rsid w:val="00F62984"/>
    <w:rsid w:val="00F629C9"/>
    <w:rsid w:val="00F62A09"/>
    <w:rsid w:val="00F62C1B"/>
    <w:rsid w:val="00F62C31"/>
    <w:rsid w:val="00F62CB2"/>
    <w:rsid w:val="00F62CCF"/>
    <w:rsid w:val="00F62CD2"/>
    <w:rsid w:val="00F62D6D"/>
    <w:rsid w:val="00F62E04"/>
    <w:rsid w:val="00F62F63"/>
    <w:rsid w:val="00F62F8E"/>
    <w:rsid w:val="00F62F96"/>
    <w:rsid w:val="00F62FF6"/>
    <w:rsid w:val="00F63086"/>
    <w:rsid w:val="00F630F2"/>
    <w:rsid w:val="00F6323A"/>
    <w:rsid w:val="00F63290"/>
    <w:rsid w:val="00F632FF"/>
    <w:rsid w:val="00F63389"/>
    <w:rsid w:val="00F633FE"/>
    <w:rsid w:val="00F6343B"/>
    <w:rsid w:val="00F63460"/>
    <w:rsid w:val="00F6349C"/>
    <w:rsid w:val="00F6356D"/>
    <w:rsid w:val="00F63575"/>
    <w:rsid w:val="00F635AA"/>
    <w:rsid w:val="00F635E7"/>
    <w:rsid w:val="00F63626"/>
    <w:rsid w:val="00F63692"/>
    <w:rsid w:val="00F63721"/>
    <w:rsid w:val="00F63774"/>
    <w:rsid w:val="00F63813"/>
    <w:rsid w:val="00F638F1"/>
    <w:rsid w:val="00F639AC"/>
    <w:rsid w:val="00F63B2A"/>
    <w:rsid w:val="00F63B63"/>
    <w:rsid w:val="00F63B74"/>
    <w:rsid w:val="00F63B88"/>
    <w:rsid w:val="00F63BE0"/>
    <w:rsid w:val="00F63BE8"/>
    <w:rsid w:val="00F63C12"/>
    <w:rsid w:val="00F63C36"/>
    <w:rsid w:val="00F63C65"/>
    <w:rsid w:val="00F63C67"/>
    <w:rsid w:val="00F63D98"/>
    <w:rsid w:val="00F63F19"/>
    <w:rsid w:val="00F63F35"/>
    <w:rsid w:val="00F6411B"/>
    <w:rsid w:val="00F64207"/>
    <w:rsid w:val="00F644BC"/>
    <w:rsid w:val="00F6456A"/>
    <w:rsid w:val="00F645A1"/>
    <w:rsid w:val="00F64605"/>
    <w:rsid w:val="00F64657"/>
    <w:rsid w:val="00F646A7"/>
    <w:rsid w:val="00F646AE"/>
    <w:rsid w:val="00F646B0"/>
    <w:rsid w:val="00F646BF"/>
    <w:rsid w:val="00F646CE"/>
    <w:rsid w:val="00F647E8"/>
    <w:rsid w:val="00F64841"/>
    <w:rsid w:val="00F648F0"/>
    <w:rsid w:val="00F648F9"/>
    <w:rsid w:val="00F6494C"/>
    <w:rsid w:val="00F649EC"/>
    <w:rsid w:val="00F64A8F"/>
    <w:rsid w:val="00F64B4C"/>
    <w:rsid w:val="00F64BED"/>
    <w:rsid w:val="00F64BFF"/>
    <w:rsid w:val="00F64C91"/>
    <w:rsid w:val="00F64CA0"/>
    <w:rsid w:val="00F64CAF"/>
    <w:rsid w:val="00F64D2D"/>
    <w:rsid w:val="00F64DA0"/>
    <w:rsid w:val="00F64DCA"/>
    <w:rsid w:val="00F64E7C"/>
    <w:rsid w:val="00F64F22"/>
    <w:rsid w:val="00F650E8"/>
    <w:rsid w:val="00F65173"/>
    <w:rsid w:val="00F652F7"/>
    <w:rsid w:val="00F65357"/>
    <w:rsid w:val="00F6536A"/>
    <w:rsid w:val="00F653B0"/>
    <w:rsid w:val="00F653E9"/>
    <w:rsid w:val="00F65408"/>
    <w:rsid w:val="00F654B7"/>
    <w:rsid w:val="00F6553C"/>
    <w:rsid w:val="00F6555A"/>
    <w:rsid w:val="00F655AE"/>
    <w:rsid w:val="00F65755"/>
    <w:rsid w:val="00F6576E"/>
    <w:rsid w:val="00F65799"/>
    <w:rsid w:val="00F657DC"/>
    <w:rsid w:val="00F65880"/>
    <w:rsid w:val="00F6588B"/>
    <w:rsid w:val="00F658D8"/>
    <w:rsid w:val="00F65963"/>
    <w:rsid w:val="00F6596D"/>
    <w:rsid w:val="00F65A3C"/>
    <w:rsid w:val="00F65B26"/>
    <w:rsid w:val="00F65C05"/>
    <w:rsid w:val="00F65C47"/>
    <w:rsid w:val="00F65C6B"/>
    <w:rsid w:val="00F65C89"/>
    <w:rsid w:val="00F65D7F"/>
    <w:rsid w:val="00F65DDF"/>
    <w:rsid w:val="00F6612F"/>
    <w:rsid w:val="00F66177"/>
    <w:rsid w:val="00F662D7"/>
    <w:rsid w:val="00F66335"/>
    <w:rsid w:val="00F6633C"/>
    <w:rsid w:val="00F6654E"/>
    <w:rsid w:val="00F6663C"/>
    <w:rsid w:val="00F667CA"/>
    <w:rsid w:val="00F66979"/>
    <w:rsid w:val="00F669DB"/>
    <w:rsid w:val="00F66A3B"/>
    <w:rsid w:val="00F66A4C"/>
    <w:rsid w:val="00F66B38"/>
    <w:rsid w:val="00F66C3B"/>
    <w:rsid w:val="00F66CE8"/>
    <w:rsid w:val="00F66DA9"/>
    <w:rsid w:val="00F66E2B"/>
    <w:rsid w:val="00F66F86"/>
    <w:rsid w:val="00F66FD8"/>
    <w:rsid w:val="00F66FE0"/>
    <w:rsid w:val="00F67141"/>
    <w:rsid w:val="00F6714D"/>
    <w:rsid w:val="00F671BB"/>
    <w:rsid w:val="00F67272"/>
    <w:rsid w:val="00F67292"/>
    <w:rsid w:val="00F672E2"/>
    <w:rsid w:val="00F672E9"/>
    <w:rsid w:val="00F672FF"/>
    <w:rsid w:val="00F6739C"/>
    <w:rsid w:val="00F67587"/>
    <w:rsid w:val="00F6762C"/>
    <w:rsid w:val="00F676C1"/>
    <w:rsid w:val="00F676F9"/>
    <w:rsid w:val="00F67787"/>
    <w:rsid w:val="00F67798"/>
    <w:rsid w:val="00F677C2"/>
    <w:rsid w:val="00F67838"/>
    <w:rsid w:val="00F6787E"/>
    <w:rsid w:val="00F678ED"/>
    <w:rsid w:val="00F67978"/>
    <w:rsid w:val="00F67AD7"/>
    <w:rsid w:val="00F67ADA"/>
    <w:rsid w:val="00F67BEF"/>
    <w:rsid w:val="00F67C28"/>
    <w:rsid w:val="00F67C37"/>
    <w:rsid w:val="00F67CEE"/>
    <w:rsid w:val="00F67D11"/>
    <w:rsid w:val="00F67D22"/>
    <w:rsid w:val="00F67DAA"/>
    <w:rsid w:val="00F67E49"/>
    <w:rsid w:val="00F67EDB"/>
    <w:rsid w:val="00F67EE5"/>
    <w:rsid w:val="00F67FF1"/>
    <w:rsid w:val="00F7004F"/>
    <w:rsid w:val="00F7006B"/>
    <w:rsid w:val="00F701E2"/>
    <w:rsid w:val="00F70220"/>
    <w:rsid w:val="00F7025B"/>
    <w:rsid w:val="00F7026D"/>
    <w:rsid w:val="00F702C4"/>
    <w:rsid w:val="00F702D4"/>
    <w:rsid w:val="00F702E1"/>
    <w:rsid w:val="00F70322"/>
    <w:rsid w:val="00F7038D"/>
    <w:rsid w:val="00F703F4"/>
    <w:rsid w:val="00F7047A"/>
    <w:rsid w:val="00F70481"/>
    <w:rsid w:val="00F704D8"/>
    <w:rsid w:val="00F70501"/>
    <w:rsid w:val="00F7050B"/>
    <w:rsid w:val="00F7056E"/>
    <w:rsid w:val="00F70583"/>
    <w:rsid w:val="00F70584"/>
    <w:rsid w:val="00F70617"/>
    <w:rsid w:val="00F706C7"/>
    <w:rsid w:val="00F70752"/>
    <w:rsid w:val="00F70789"/>
    <w:rsid w:val="00F7081E"/>
    <w:rsid w:val="00F7085E"/>
    <w:rsid w:val="00F70954"/>
    <w:rsid w:val="00F70ACD"/>
    <w:rsid w:val="00F70BD3"/>
    <w:rsid w:val="00F70BFC"/>
    <w:rsid w:val="00F70C8E"/>
    <w:rsid w:val="00F70DD8"/>
    <w:rsid w:val="00F70E29"/>
    <w:rsid w:val="00F70E85"/>
    <w:rsid w:val="00F70ECB"/>
    <w:rsid w:val="00F70EDE"/>
    <w:rsid w:val="00F70F9D"/>
    <w:rsid w:val="00F70FA5"/>
    <w:rsid w:val="00F7106E"/>
    <w:rsid w:val="00F7117C"/>
    <w:rsid w:val="00F7118A"/>
    <w:rsid w:val="00F712F7"/>
    <w:rsid w:val="00F71324"/>
    <w:rsid w:val="00F7139B"/>
    <w:rsid w:val="00F715D0"/>
    <w:rsid w:val="00F71603"/>
    <w:rsid w:val="00F716AF"/>
    <w:rsid w:val="00F71768"/>
    <w:rsid w:val="00F718DD"/>
    <w:rsid w:val="00F718E6"/>
    <w:rsid w:val="00F7193B"/>
    <w:rsid w:val="00F71957"/>
    <w:rsid w:val="00F719CB"/>
    <w:rsid w:val="00F719E2"/>
    <w:rsid w:val="00F71AAE"/>
    <w:rsid w:val="00F71B7F"/>
    <w:rsid w:val="00F71BC0"/>
    <w:rsid w:val="00F71C64"/>
    <w:rsid w:val="00F71CBF"/>
    <w:rsid w:val="00F71CFB"/>
    <w:rsid w:val="00F71D52"/>
    <w:rsid w:val="00F71D95"/>
    <w:rsid w:val="00F71E1B"/>
    <w:rsid w:val="00F7203B"/>
    <w:rsid w:val="00F720D9"/>
    <w:rsid w:val="00F72166"/>
    <w:rsid w:val="00F72229"/>
    <w:rsid w:val="00F7222B"/>
    <w:rsid w:val="00F7236E"/>
    <w:rsid w:val="00F723BA"/>
    <w:rsid w:val="00F72415"/>
    <w:rsid w:val="00F72587"/>
    <w:rsid w:val="00F725D5"/>
    <w:rsid w:val="00F72616"/>
    <w:rsid w:val="00F72635"/>
    <w:rsid w:val="00F7265B"/>
    <w:rsid w:val="00F726AB"/>
    <w:rsid w:val="00F726DE"/>
    <w:rsid w:val="00F72776"/>
    <w:rsid w:val="00F727CF"/>
    <w:rsid w:val="00F729A2"/>
    <w:rsid w:val="00F72AF5"/>
    <w:rsid w:val="00F72B26"/>
    <w:rsid w:val="00F72B61"/>
    <w:rsid w:val="00F72BC9"/>
    <w:rsid w:val="00F72CA4"/>
    <w:rsid w:val="00F72DDA"/>
    <w:rsid w:val="00F72F15"/>
    <w:rsid w:val="00F72FFC"/>
    <w:rsid w:val="00F730A4"/>
    <w:rsid w:val="00F73101"/>
    <w:rsid w:val="00F7310E"/>
    <w:rsid w:val="00F73137"/>
    <w:rsid w:val="00F7315F"/>
    <w:rsid w:val="00F7319C"/>
    <w:rsid w:val="00F7319F"/>
    <w:rsid w:val="00F73232"/>
    <w:rsid w:val="00F7323D"/>
    <w:rsid w:val="00F73406"/>
    <w:rsid w:val="00F73450"/>
    <w:rsid w:val="00F73462"/>
    <w:rsid w:val="00F73538"/>
    <w:rsid w:val="00F735AA"/>
    <w:rsid w:val="00F735B8"/>
    <w:rsid w:val="00F735E4"/>
    <w:rsid w:val="00F73666"/>
    <w:rsid w:val="00F736C9"/>
    <w:rsid w:val="00F7374B"/>
    <w:rsid w:val="00F73784"/>
    <w:rsid w:val="00F738A7"/>
    <w:rsid w:val="00F738FB"/>
    <w:rsid w:val="00F73A0A"/>
    <w:rsid w:val="00F73A54"/>
    <w:rsid w:val="00F73A82"/>
    <w:rsid w:val="00F73AE9"/>
    <w:rsid w:val="00F73BE3"/>
    <w:rsid w:val="00F73C4A"/>
    <w:rsid w:val="00F73CB5"/>
    <w:rsid w:val="00F73DF0"/>
    <w:rsid w:val="00F73E4A"/>
    <w:rsid w:val="00F73EBE"/>
    <w:rsid w:val="00F74006"/>
    <w:rsid w:val="00F74016"/>
    <w:rsid w:val="00F74030"/>
    <w:rsid w:val="00F74045"/>
    <w:rsid w:val="00F74051"/>
    <w:rsid w:val="00F740AE"/>
    <w:rsid w:val="00F7418C"/>
    <w:rsid w:val="00F74251"/>
    <w:rsid w:val="00F742C2"/>
    <w:rsid w:val="00F74312"/>
    <w:rsid w:val="00F74476"/>
    <w:rsid w:val="00F74489"/>
    <w:rsid w:val="00F7448A"/>
    <w:rsid w:val="00F744F3"/>
    <w:rsid w:val="00F7470A"/>
    <w:rsid w:val="00F74791"/>
    <w:rsid w:val="00F74860"/>
    <w:rsid w:val="00F74925"/>
    <w:rsid w:val="00F74939"/>
    <w:rsid w:val="00F74943"/>
    <w:rsid w:val="00F7494B"/>
    <w:rsid w:val="00F74A04"/>
    <w:rsid w:val="00F74A5D"/>
    <w:rsid w:val="00F74A73"/>
    <w:rsid w:val="00F74B30"/>
    <w:rsid w:val="00F74C49"/>
    <w:rsid w:val="00F74D27"/>
    <w:rsid w:val="00F74EB4"/>
    <w:rsid w:val="00F74F14"/>
    <w:rsid w:val="00F74F66"/>
    <w:rsid w:val="00F74FA7"/>
    <w:rsid w:val="00F74FAD"/>
    <w:rsid w:val="00F74FCF"/>
    <w:rsid w:val="00F74FF7"/>
    <w:rsid w:val="00F75083"/>
    <w:rsid w:val="00F7508B"/>
    <w:rsid w:val="00F750AF"/>
    <w:rsid w:val="00F75131"/>
    <w:rsid w:val="00F7522F"/>
    <w:rsid w:val="00F752BA"/>
    <w:rsid w:val="00F7532E"/>
    <w:rsid w:val="00F75377"/>
    <w:rsid w:val="00F7538A"/>
    <w:rsid w:val="00F75399"/>
    <w:rsid w:val="00F753FA"/>
    <w:rsid w:val="00F75412"/>
    <w:rsid w:val="00F75454"/>
    <w:rsid w:val="00F754B5"/>
    <w:rsid w:val="00F754F1"/>
    <w:rsid w:val="00F755F3"/>
    <w:rsid w:val="00F7563E"/>
    <w:rsid w:val="00F756E6"/>
    <w:rsid w:val="00F756E8"/>
    <w:rsid w:val="00F75714"/>
    <w:rsid w:val="00F7573A"/>
    <w:rsid w:val="00F75785"/>
    <w:rsid w:val="00F7590B"/>
    <w:rsid w:val="00F759D3"/>
    <w:rsid w:val="00F75A2A"/>
    <w:rsid w:val="00F75A86"/>
    <w:rsid w:val="00F75A8C"/>
    <w:rsid w:val="00F75AF8"/>
    <w:rsid w:val="00F75B48"/>
    <w:rsid w:val="00F75B87"/>
    <w:rsid w:val="00F75BCA"/>
    <w:rsid w:val="00F75BFA"/>
    <w:rsid w:val="00F75CF9"/>
    <w:rsid w:val="00F75D2A"/>
    <w:rsid w:val="00F75EE1"/>
    <w:rsid w:val="00F75F21"/>
    <w:rsid w:val="00F75F5D"/>
    <w:rsid w:val="00F75F97"/>
    <w:rsid w:val="00F75FA0"/>
    <w:rsid w:val="00F7609F"/>
    <w:rsid w:val="00F760F4"/>
    <w:rsid w:val="00F760FB"/>
    <w:rsid w:val="00F76344"/>
    <w:rsid w:val="00F76459"/>
    <w:rsid w:val="00F76538"/>
    <w:rsid w:val="00F76554"/>
    <w:rsid w:val="00F76645"/>
    <w:rsid w:val="00F76662"/>
    <w:rsid w:val="00F766AF"/>
    <w:rsid w:val="00F766C1"/>
    <w:rsid w:val="00F766E2"/>
    <w:rsid w:val="00F7675C"/>
    <w:rsid w:val="00F76831"/>
    <w:rsid w:val="00F768AB"/>
    <w:rsid w:val="00F768CA"/>
    <w:rsid w:val="00F76928"/>
    <w:rsid w:val="00F7697A"/>
    <w:rsid w:val="00F769B6"/>
    <w:rsid w:val="00F76A32"/>
    <w:rsid w:val="00F76A46"/>
    <w:rsid w:val="00F76B0E"/>
    <w:rsid w:val="00F76BC8"/>
    <w:rsid w:val="00F76C94"/>
    <w:rsid w:val="00F76CAF"/>
    <w:rsid w:val="00F76D1C"/>
    <w:rsid w:val="00F76D26"/>
    <w:rsid w:val="00F76D55"/>
    <w:rsid w:val="00F76D62"/>
    <w:rsid w:val="00F76D7A"/>
    <w:rsid w:val="00F76DE6"/>
    <w:rsid w:val="00F76E30"/>
    <w:rsid w:val="00F76E75"/>
    <w:rsid w:val="00F76EF8"/>
    <w:rsid w:val="00F770C4"/>
    <w:rsid w:val="00F770EF"/>
    <w:rsid w:val="00F771C9"/>
    <w:rsid w:val="00F7731F"/>
    <w:rsid w:val="00F77436"/>
    <w:rsid w:val="00F77437"/>
    <w:rsid w:val="00F77616"/>
    <w:rsid w:val="00F77620"/>
    <w:rsid w:val="00F77627"/>
    <w:rsid w:val="00F77632"/>
    <w:rsid w:val="00F77669"/>
    <w:rsid w:val="00F77732"/>
    <w:rsid w:val="00F77749"/>
    <w:rsid w:val="00F7779F"/>
    <w:rsid w:val="00F777E8"/>
    <w:rsid w:val="00F7787D"/>
    <w:rsid w:val="00F77903"/>
    <w:rsid w:val="00F7796D"/>
    <w:rsid w:val="00F7797E"/>
    <w:rsid w:val="00F779DE"/>
    <w:rsid w:val="00F77A69"/>
    <w:rsid w:val="00F77AFD"/>
    <w:rsid w:val="00F77B02"/>
    <w:rsid w:val="00F77BA1"/>
    <w:rsid w:val="00F77C10"/>
    <w:rsid w:val="00F77CFE"/>
    <w:rsid w:val="00F77DD8"/>
    <w:rsid w:val="00F77DEA"/>
    <w:rsid w:val="00F77E0D"/>
    <w:rsid w:val="00F77FA8"/>
    <w:rsid w:val="00F80013"/>
    <w:rsid w:val="00F8001F"/>
    <w:rsid w:val="00F8007F"/>
    <w:rsid w:val="00F80191"/>
    <w:rsid w:val="00F801D5"/>
    <w:rsid w:val="00F801EC"/>
    <w:rsid w:val="00F80205"/>
    <w:rsid w:val="00F80351"/>
    <w:rsid w:val="00F8048B"/>
    <w:rsid w:val="00F804D5"/>
    <w:rsid w:val="00F804DB"/>
    <w:rsid w:val="00F80589"/>
    <w:rsid w:val="00F8064D"/>
    <w:rsid w:val="00F806E6"/>
    <w:rsid w:val="00F8072D"/>
    <w:rsid w:val="00F80738"/>
    <w:rsid w:val="00F8087E"/>
    <w:rsid w:val="00F80998"/>
    <w:rsid w:val="00F80AE9"/>
    <w:rsid w:val="00F80B69"/>
    <w:rsid w:val="00F80BA6"/>
    <w:rsid w:val="00F80BF4"/>
    <w:rsid w:val="00F80D77"/>
    <w:rsid w:val="00F80DE4"/>
    <w:rsid w:val="00F80E64"/>
    <w:rsid w:val="00F80E6B"/>
    <w:rsid w:val="00F80F28"/>
    <w:rsid w:val="00F80FC2"/>
    <w:rsid w:val="00F81075"/>
    <w:rsid w:val="00F810AF"/>
    <w:rsid w:val="00F810BC"/>
    <w:rsid w:val="00F81104"/>
    <w:rsid w:val="00F81193"/>
    <w:rsid w:val="00F811F8"/>
    <w:rsid w:val="00F81281"/>
    <w:rsid w:val="00F813B7"/>
    <w:rsid w:val="00F813C8"/>
    <w:rsid w:val="00F81494"/>
    <w:rsid w:val="00F81592"/>
    <w:rsid w:val="00F815D8"/>
    <w:rsid w:val="00F81613"/>
    <w:rsid w:val="00F816E9"/>
    <w:rsid w:val="00F8172A"/>
    <w:rsid w:val="00F817E4"/>
    <w:rsid w:val="00F8190D"/>
    <w:rsid w:val="00F819A5"/>
    <w:rsid w:val="00F81A16"/>
    <w:rsid w:val="00F81A30"/>
    <w:rsid w:val="00F81B8F"/>
    <w:rsid w:val="00F81C0E"/>
    <w:rsid w:val="00F81C44"/>
    <w:rsid w:val="00F81C6F"/>
    <w:rsid w:val="00F81CA7"/>
    <w:rsid w:val="00F81E06"/>
    <w:rsid w:val="00F81E31"/>
    <w:rsid w:val="00F81E3E"/>
    <w:rsid w:val="00F81EA3"/>
    <w:rsid w:val="00F81F22"/>
    <w:rsid w:val="00F81F4E"/>
    <w:rsid w:val="00F81F99"/>
    <w:rsid w:val="00F81FAD"/>
    <w:rsid w:val="00F82040"/>
    <w:rsid w:val="00F82093"/>
    <w:rsid w:val="00F82109"/>
    <w:rsid w:val="00F821A1"/>
    <w:rsid w:val="00F821D7"/>
    <w:rsid w:val="00F82232"/>
    <w:rsid w:val="00F822D6"/>
    <w:rsid w:val="00F8232E"/>
    <w:rsid w:val="00F824A0"/>
    <w:rsid w:val="00F824B6"/>
    <w:rsid w:val="00F824CD"/>
    <w:rsid w:val="00F824DD"/>
    <w:rsid w:val="00F82513"/>
    <w:rsid w:val="00F82535"/>
    <w:rsid w:val="00F825D3"/>
    <w:rsid w:val="00F82700"/>
    <w:rsid w:val="00F827CB"/>
    <w:rsid w:val="00F828DF"/>
    <w:rsid w:val="00F82930"/>
    <w:rsid w:val="00F8299F"/>
    <w:rsid w:val="00F82AF4"/>
    <w:rsid w:val="00F82C1D"/>
    <w:rsid w:val="00F82C54"/>
    <w:rsid w:val="00F82D1D"/>
    <w:rsid w:val="00F82DAF"/>
    <w:rsid w:val="00F82DB1"/>
    <w:rsid w:val="00F82ED9"/>
    <w:rsid w:val="00F82F68"/>
    <w:rsid w:val="00F82FC6"/>
    <w:rsid w:val="00F82FCF"/>
    <w:rsid w:val="00F8303A"/>
    <w:rsid w:val="00F83221"/>
    <w:rsid w:val="00F83292"/>
    <w:rsid w:val="00F83295"/>
    <w:rsid w:val="00F832F3"/>
    <w:rsid w:val="00F8333D"/>
    <w:rsid w:val="00F83420"/>
    <w:rsid w:val="00F8345B"/>
    <w:rsid w:val="00F834E7"/>
    <w:rsid w:val="00F83585"/>
    <w:rsid w:val="00F83592"/>
    <w:rsid w:val="00F835F0"/>
    <w:rsid w:val="00F835FF"/>
    <w:rsid w:val="00F8372B"/>
    <w:rsid w:val="00F8390D"/>
    <w:rsid w:val="00F83921"/>
    <w:rsid w:val="00F83922"/>
    <w:rsid w:val="00F83929"/>
    <w:rsid w:val="00F83A72"/>
    <w:rsid w:val="00F83ADD"/>
    <w:rsid w:val="00F83C09"/>
    <w:rsid w:val="00F83C38"/>
    <w:rsid w:val="00F83CBE"/>
    <w:rsid w:val="00F83D59"/>
    <w:rsid w:val="00F83DA7"/>
    <w:rsid w:val="00F83ED1"/>
    <w:rsid w:val="00F83FA3"/>
    <w:rsid w:val="00F83FA5"/>
    <w:rsid w:val="00F83FCC"/>
    <w:rsid w:val="00F841A2"/>
    <w:rsid w:val="00F8426E"/>
    <w:rsid w:val="00F8427A"/>
    <w:rsid w:val="00F84306"/>
    <w:rsid w:val="00F84346"/>
    <w:rsid w:val="00F84352"/>
    <w:rsid w:val="00F84390"/>
    <w:rsid w:val="00F84448"/>
    <w:rsid w:val="00F84453"/>
    <w:rsid w:val="00F844CA"/>
    <w:rsid w:val="00F844E9"/>
    <w:rsid w:val="00F84525"/>
    <w:rsid w:val="00F84535"/>
    <w:rsid w:val="00F8454C"/>
    <w:rsid w:val="00F8456C"/>
    <w:rsid w:val="00F845AC"/>
    <w:rsid w:val="00F8460F"/>
    <w:rsid w:val="00F84646"/>
    <w:rsid w:val="00F8473E"/>
    <w:rsid w:val="00F847B0"/>
    <w:rsid w:val="00F848C4"/>
    <w:rsid w:val="00F84A01"/>
    <w:rsid w:val="00F84A07"/>
    <w:rsid w:val="00F84B12"/>
    <w:rsid w:val="00F84C68"/>
    <w:rsid w:val="00F84CB5"/>
    <w:rsid w:val="00F84D25"/>
    <w:rsid w:val="00F84D3A"/>
    <w:rsid w:val="00F84D3F"/>
    <w:rsid w:val="00F84D43"/>
    <w:rsid w:val="00F84EA3"/>
    <w:rsid w:val="00F84F81"/>
    <w:rsid w:val="00F8507B"/>
    <w:rsid w:val="00F850D0"/>
    <w:rsid w:val="00F850D1"/>
    <w:rsid w:val="00F85117"/>
    <w:rsid w:val="00F851B4"/>
    <w:rsid w:val="00F8526A"/>
    <w:rsid w:val="00F852BB"/>
    <w:rsid w:val="00F852D6"/>
    <w:rsid w:val="00F8533C"/>
    <w:rsid w:val="00F85356"/>
    <w:rsid w:val="00F85383"/>
    <w:rsid w:val="00F854D4"/>
    <w:rsid w:val="00F855A8"/>
    <w:rsid w:val="00F856AB"/>
    <w:rsid w:val="00F8570B"/>
    <w:rsid w:val="00F8579A"/>
    <w:rsid w:val="00F85841"/>
    <w:rsid w:val="00F8584C"/>
    <w:rsid w:val="00F858C7"/>
    <w:rsid w:val="00F85A0D"/>
    <w:rsid w:val="00F85A4E"/>
    <w:rsid w:val="00F85AB9"/>
    <w:rsid w:val="00F85AE5"/>
    <w:rsid w:val="00F85BFC"/>
    <w:rsid w:val="00F85C06"/>
    <w:rsid w:val="00F85DB2"/>
    <w:rsid w:val="00F85DD9"/>
    <w:rsid w:val="00F85DDA"/>
    <w:rsid w:val="00F85E5A"/>
    <w:rsid w:val="00F85E8C"/>
    <w:rsid w:val="00F85E9E"/>
    <w:rsid w:val="00F85EAC"/>
    <w:rsid w:val="00F85EE6"/>
    <w:rsid w:val="00F85F2D"/>
    <w:rsid w:val="00F85FF0"/>
    <w:rsid w:val="00F86067"/>
    <w:rsid w:val="00F861BF"/>
    <w:rsid w:val="00F86240"/>
    <w:rsid w:val="00F8625F"/>
    <w:rsid w:val="00F862D3"/>
    <w:rsid w:val="00F862F1"/>
    <w:rsid w:val="00F86381"/>
    <w:rsid w:val="00F863BB"/>
    <w:rsid w:val="00F8653E"/>
    <w:rsid w:val="00F8657F"/>
    <w:rsid w:val="00F86737"/>
    <w:rsid w:val="00F867C5"/>
    <w:rsid w:val="00F867FC"/>
    <w:rsid w:val="00F8680D"/>
    <w:rsid w:val="00F8694A"/>
    <w:rsid w:val="00F869C1"/>
    <w:rsid w:val="00F86A18"/>
    <w:rsid w:val="00F86B2E"/>
    <w:rsid w:val="00F86B3B"/>
    <w:rsid w:val="00F86C56"/>
    <w:rsid w:val="00F86C6D"/>
    <w:rsid w:val="00F86CBC"/>
    <w:rsid w:val="00F86D5B"/>
    <w:rsid w:val="00F86DFD"/>
    <w:rsid w:val="00F86EC3"/>
    <w:rsid w:val="00F86EF3"/>
    <w:rsid w:val="00F86FD4"/>
    <w:rsid w:val="00F87015"/>
    <w:rsid w:val="00F87026"/>
    <w:rsid w:val="00F8707A"/>
    <w:rsid w:val="00F87164"/>
    <w:rsid w:val="00F8718F"/>
    <w:rsid w:val="00F871D5"/>
    <w:rsid w:val="00F87277"/>
    <w:rsid w:val="00F872F9"/>
    <w:rsid w:val="00F8731B"/>
    <w:rsid w:val="00F873E8"/>
    <w:rsid w:val="00F874A9"/>
    <w:rsid w:val="00F874C1"/>
    <w:rsid w:val="00F875ED"/>
    <w:rsid w:val="00F8763E"/>
    <w:rsid w:val="00F876A7"/>
    <w:rsid w:val="00F87720"/>
    <w:rsid w:val="00F878ED"/>
    <w:rsid w:val="00F8791B"/>
    <w:rsid w:val="00F8797D"/>
    <w:rsid w:val="00F879FF"/>
    <w:rsid w:val="00F87A0C"/>
    <w:rsid w:val="00F87A7F"/>
    <w:rsid w:val="00F87AB7"/>
    <w:rsid w:val="00F87B40"/>
    <w:rsid w:val="00F87B65"/>
    <w:rsid w:val="00F87CEA"/>
    <w:rsid w:val="00F87D59"/>
    <w:rsid w:val="00F87F6D"/>
    <w:rsid w:val="00F900A7"/>
    <w:rsid w:val="00F9012F"/>
    <w:rsid w:val="00F9018B"/>
    <w:rsid w:val="00F902D0"/>
    <w:rsid w:val="00F90336"/>
    <w:rsid w:val="00F903A8"/>
    <w:rsid w:val="00F90423"/>
    <w:rsid w:val="00F90450"/>
    <w:rsid w:val="00F9051B"/>
    <w:rsid w:val="00F905A9"/>
    <w:rsid w:val="00F90636"/>
    <w:rsid w:val="00F9065C"/>
    <w:rsid w:val="00F906FE"/>
    <w:rsid w:val="00F907AE"/>
    <w:rsid w:val="00F907CC"/>
    <w:rsid w:val="00F90814"/>
    <w:rsid w:val="00F9084E"/>
    <w:rsid w:val="00F908DD"/>
    <w:rsid w:val="00F9092C"/>
    <w:rsid w:val="00F9095D"/>
    <w:rsid w:val="00F90973"/>
    <w:rsid w:val="00F90985"/>
    <w:rsid w:val="00F909D1"/>
    <w:rsid w:val="00F90A4E"/>
    <w:rsid w:val="00F90B38"/>
    <w:rsid w:val="00F90B69"/>
    <w:rsid w:val="00F90C7E"/>
    <w:rsid w:val="00F90CAC"/>
    <w:rsid w:val="00F90CF0"/>
    <w:rsid w:val="00F90D3E"/>
    <w:rsid w:val="00F90E04"/>
    <w:rsid w:val="00F90E0F"/>
    <w:rsid w:val="00F90E38"/>
    <w:rsid w:val="00F90F20"/>
    <w:rsid w:val="00F90F96"/>
    <w:rsid w:val="00F90F99"/>
    <w:rsid w:val="00F90FD0"/>
    <w:rsid w:val="00F9107A"/>
    <w:rsid w:val="00F911E9"/>
    <w:rsid w:val="00F9121E"/>
    <w:rsid w:val="00F91240"/>
    <w:rsid w:val="00F9127C"/>
    <w:rsid w:val="00F9134F"/>
    <w:rsid w:val="00F91371"/>
    <w:rsid w:val="00F913DE"/>
    <w:rsid w:val="00F914C5"/>
    <w:rsid w:val="00F91527"/>
    <w:rsid w:val="00F91554"/>
    <w:rsid w:val="00F91594"/>
    <w:rsid w:val="00F915C2"/>
    <w:rsid w:val="00F91622"/>
    <w:rsid w:val="00F91645"/>
    <w:rsid w:val="00F916A6"/>
    <w:rsid w:val="00F9170E"/>
    <w:rsid w:val="00F91722"/>
    <w:rsid w:val="00F91755"/>
    <w:rsid w:val="00F91764"/>
    <w:rsid w:val="00F917E0"/>
    <w:rsid w:val="00F91810"/>
    <w:rsid w:val="00F91835"/>
    <w:rsid w:val="00F91893"/>
    <w:rsid w:val="00F9189D"/>
    <w:rsid w:val="00F918F9"/>
    <w:rsid w:val="00F91940"/>
    <w:rsid w:val="00F91996"/>
    <w:rsid w:val="00F919FB"/>
    <w:rsid w:val="00F91A90"/>
    <w:rsid w:val="00F91B42"/>
    <w:rsid w:val="00F91B56"/>
    <w:rsid w:val="00F91CEE"/>
    <w:rsid w:val="00F91D30"/>
    <w:rsid w:val="00F91D8A"/>
    <w:rsid w:val="00F91EBB"/>
    <w:rsid w:val="00F91F6B"/>
    <w:rsid w:val="00F91FB4"/>
    <w:rsid w:val="00F9202C"/>
    <w:rsid w:val="00F921DD"/>
    <w:rsid w:val="00F921FC"/>
    <w:rsid w:val="00F9221F"/>
    <w:rsid w:val="00F922E3"/>
    <w:rsid w:val="00F923C5"/>
    <w:rsid w:val="00F923EB"/>
    <w:rsid w:val="00F9246A"/>
    <w:rsid w:val="00F92480"/>
    <w:rsid w:val="00F92489"/>
    <w:rsid w:val="00F9250E"/>
    <w:rsid w:val="00F92540"/>
    <w:rsid w:val="00F925DA"/>
    <w:rsid w:val="00F92618"/>
    <w:rsid w:val="00F92643"/>
    <w:rsid w:val="00F92724"/>
    <w:rsid w:val="00F92727"/>
    <w:rsid w:val="00F9274C"/>
    <w:rsid w:val="00F92796"/>
    <w:rsid w:val="00F927A2"/>
    <w:rsid w:val="00F927E1"/>
    <w:rsid w:val="00F928B6"/>
    <w:rsid w:val="00F928FD"/>
    <w:rsid w:val="00F92915"/>
    <w:rsid w:val="00F92935"/>
    <w:rsid w:val="00F92A10"/>
    <w:rsid w:val="00F92A46"/>
    <w:rsid w:val="00F92A4F"/>
    <w:rsid w:val="00F92B51"/>
    <w:rsid w:val="00F92B58"/>
    <w:rsid w:val="00F92B6A"/>
    <w:rsid w:val="00F92B7E"/>
    <w:rsid w:val="00F92B8E"/>
    <w:rsid w:val="00F92BA7"/>
    <w:rsid w:val="00F92C1E"/>
    <w:rsid w:val="00F92C9D"/>
    <w:rsid w:val="00F92D79"/>
    <w:rsid w:val="00F92D8C"/>
    <w:rsid w:val="00F92DA3"/>
    <w:rsid w:val="00F92E1D"/>
    <w:rsid w:val="00F92E6A"/>
    <w:rsid w:val="00F92F41"/>
    <w:rsid w:val="00F92FE6"/>
    <w:rsid w:val="00F930D7"/>
    <w:rsid w:val="00F93135"/>
    <w:rsid w:val="00F9315E"/>
    <w:rsid w:val="00F93161"/>
    <w:rsid w:val="00F9317B"/>
    <w:rsid w:val="00F9320F"/>
    <w:rsid w:val="00F93261"/>
    <w:rsid w:val="00F932F7"/>
    <w:rsid w:val="00F932FC"/>
    <w:rsid w:val="00F9337D"/>
    <w:rsid w:val="00F9340A"/>
    <w:rsid w:val="00F934B5"/>
    <w:rsid w:val="00F93587"/>
    <w:rsid w:val="00F93725"/>
    <w:rsid w:val="00F9383C"/>
    <w:rsid w:val="00F93864"/>
    <w:rsid w:val="00F93936"/>
    <w:rsid w:val="00F93975"/>
    <w:rsid w:val="00F93AEA"/>
    <w:rsid w:val="00F93BEB"/>
    <w:rsid w:val="00F93C23"/>
    <w:rsid w:val="00F93CD0"/>
    <w:rsid w:val="00F93D79"/>
    <w:rsid w:val="00F93DEE"/>
    <w:rsid w:val="00F93E73"/>
    <w:rsid w:val="00F93F5D"/>
    <w:rsid w:val="00F93FB0"/>
    <w:rsid w:val="00F94102"/>
    <w:rsid w:val="00F941DF"/>
    <w:rsid w:val="00F94238"/>
    <w:rsid w:val="00F942A4"/>
    <w:rsid w:val="00F94305"/>
    <w:rsid w:val="00F94323"/>
    <w:rsid w:val="00F943DE"/>
    <w:rsid w:val="00F94499"/>
    <w:rsid w:val="00F94587"/>
    <w:rsid w:val="00F9459D"/>
    <w:rsid w:val="00F945A5"/>
    <w:rsid w:val="00F94683"/>
    <w:rsid w:val="00F9468C"/>
    <w:rsid w:val="00F946F2"/>
    <w:rsid w:val="00F946F5"/>
    <w:rsid w:val="00F94832"/>
    <w:rsid w:val="00F948B3"/>
    <w:rsid w:val="00F94977"/>
    <w:rsid w:val="00F94A46"/>
    <w:rsid w:val="00F94A5A"/>
    <w:rsid w:val="00F94A80"/>
    <w:rsid w:val="00F94AAD"/>
    <w:rsid w:val="00F94BBD"/>
    <w:rsid w:val="00F94C8E"/>
    <w:rsid w:val="00F94D94"/>
    <w:rsid w:val="00F94E81"/>
    <w:rsid w:val="00F94ED5"/>
    <w:rsid w:val="00F9504F"/>
    <w:rsid w:val="00F95145"/>
    <w:rsid w:val="00F9515F"/>
    <w:rsid w:val="00F951AC"/>
    <w:rsid w:val="00F951AD"/>
    <w:rsid w:val="00F9520C"/>
    <w:rsid w:val="00F95306"/>
    <w:rsid w:val="00F953F4"/>
    <w:rsid w:val="00F95417"/>
    <w:rsid w:val="00F955B0"/>
    <w:rsid w:val="00F955E5"/>
    <w:rsid w:val="00F95600"/>
    <w:rsid w:val="00F956AE"/>
    <w:rsid w:val="00F95732"/>
    <w:rsid w:val="00F95790"/>
    <w:rsid w:val="00F95791"/>
    <w:rsid w:val="00F9584A"/>
    <w:rsid w:val="00F9584B"/>
    <w:rsid w:val="00F95855"/>
    <w:rsid w:val="00F9587E"/>
    <w:rsid w:val="00F958E9"/>
    <w:rsid w:val="00F95A74"/>
    <w:rsid w:val="00F95A81"/>
    <w:rsid w:val="00F95A9D"/>
    <w:rsid w:val="00F95B40"/>
    <w:rsid w:val="00F95C7D"/>
    <w:rsid w:val="00F95C87"/>
    <w:rsid w:val="00F95C8F"/>
    <w:rsid w:val="00F95CCC"/>
    <w:rsid w:val="00F95CF6"/>
    <w:rsid w:val="00F95E47"/>
    <w:rsid w:val="00F95E52"/>
    <w:rsid w:val="00F95EAF"/>
    <w:rsid w:val="00F95EFB"/>
    <w:rsid w:val="00F95F47"/>
    <w:rsid w:val="00F95F69"/>
    <w:rsid w:val="00F95FD9"/>
    <w:rsid w:val="00F96000"/>
    <w:rsid w:val="00F9613E"/>
    <w:rsid w:val="00F96144"/>
    <w:rsid w:val="00F96159"/>
    <w:rsid w:val="00F961C5"/>
    <w:rsid w:val="00F961D7"/>
    <w:rsid w:val="00F96330"/>
    <w:rsid w:val="00F963FC"/>
    <w:rsid w:val="00F96414"/>
    <w:rsid w:val="00F9647F"/>
    <w:rsid w:val="00F964D8"/>
    <w:rsid w:val="00F966CC"/>
    <w:rsid w:val="00F966E9"/>
    <w:rsid w:val="00F967A1"/>
    <w:rsid w:val="00F967C6"/>
    <w:rsid w:val="00F96946"/>
    <w:rsid w:val="00F9698A"/>
    <w:rsid w:val="00F969E1"/>
    <w:rsid w:val="00F96A1C"/>
    <w:rsid w:val="00F96A42"/>
    <w:rsid w:val="00F96A4A"/>
    <w:rsid w:val="00F96A95"/>
    <w:rsid w:val="00F96B9F"/>
    <w:rsid w:val="00F96CE1"/>
    <w:rsid w:val="00F96D1C"/>
    <w:rsid w:val="00F96DDA"/>
    <w:rsid w:val="00F96E72"/>
    <w:rsid w:val="00F96EF7"/>
    <w:rsid w:val="00F97095"/>
    <w:rsid w:val="00F97101"/>
    <w:rsid w:val="00F97194"/>
    <w:rsid w:val="00F97421"/>
    <w:rsid w:val="00F97429"/>
    <w:rsid w:val="00F9745A"/>
    <w:rsid w:val="00F97646"/>
    <w:rsid w:val="00F976C8"/>
    <w:rsid w:val="00F977B3"/>
    <w:rsid w:val="00F977BE"/>
    <w:rsid w:val="00F978EB"/>
    <w:rsid w:val="00F97A2F"/>
    <w:rsid w:val="00F97B3B"/>
    <w:rsid w:val="00F97BA7"/>
    <w:rsid w:val="00F97BAF"/>
    <w:rsid w:val="00F97D82"/>
    <w:rsid w:val="00F97DA5"/>
    <w:rsid w:val="00F97E05"/>
    <w:rsid w:val="00F97E1A"/>
    <w:rsid w:val="00F97E77"/>
    <w:rsid w:val="00F97EAE"/>
    <w:rsid w:val="00FA000C"/>
    <w:rsid w:val="00FA0050"/>
    <w:rsid w:val="00FA006D"/>
    <w:rsid w:val="00FA00D9"/>
    <w:rsid w:val="00FA0169"/>
    <w:rsid w:val="00FA0233"/>
    <w:rsid w:val="00FA0241"/>
    <w:rsid w:val="00FA02F0"/>
    <w:rsid w:val="00FA0389"/>
    <w:rsid w:val="00FA039B"/>
    <w:rsid w:val="00FA0464"/>
    <w:rsid w:val="00FA0521"/>
    <w:rsid w:val="00FA0530"/>
    <w:rsid w:val="00FA05E3"/>
    <w:rsid w:val="00FA063B"/>
    <w:rsid w:val="00FA064A"/>
    <w:rsid w:val="00FA072E"/>
    <w:rsid w:val="00FA0784"/>
    <w:rsid w:val="00FA07DB"/>
    <w:rsid w:val="00FA0828"/>
    <w:rsid w:val="00FA08FD"/>
    <w:rsid w:val="00FA0A09"/>
    <w:rsid w:val="00FA0A6C"/>
    <w:rsid w:val="00FA0AE4"/>
    <w:rsid w:val="00FA0B34"/>
    <w:rsid w:val="00FA0B9E"/>
    <w:rsid w:val="00FA0BA5"/>
    <w:rsid w:val="00FA0D4D"/>
    <w:rsid w:val="00FA0D79"/>
    <w:rsid w:val="00FA0F58"/>
    <w:rsid w:val="00FA1115"/>
    <w:rsid w:val="00FA11BE"/>
    <w:rsid w:val="00FA11CA"/>
    <w:rsid w:val="00FA11E3"/>
    <w:rsid w:val="00FA11FC"/>
    <w:rsid w:val="00FA1370"/>
    <w:rsid w:val="00FA140F"/>
    <w:rsid w:val="00FA1633"/>
    <w:rsid w:val="00FA169F"/>
    <w:rsid w:val="00FA16FD"/>
    <w:rsid w:val="00FA17E2"/>
    <w:rsid w:val="00FA1890"/>
    <w:rsid w:val="00FA1933"/>
    <w:rsid w:val="00FA195D"/>
    <w:rsid w:val="00FA19D3"/>
    <w:rsid w:val="00FA1A0A"/>
    <w:rsid w:val="00FA1ABD"/>
    <w:rsid w:val="00FA1AD3"/>
    <w:rsid w:val="00FA1AD4"/>
    <w:rsid w:val="00FA1AFB"/>
    <w:rsid w:val="00FA1C7F"/>
    <w:rsid w:val="00FA1CF6"/>
    <w:rsid w:val="00FA1D05"/>
    <w:rsid w:val="00FA1D1F"/>
    <w:rsid w:val="00FA1D6B"/>
    <w:rsid w:val="00FA1EC4"/>
    <w:rsid w:val="00FA1F53"/>
    <w:rsid w:val="00FA2004"/>
    <w:rsid w:val="00FA2028"/>
    <w:rsid w:val="00FA2046"/>
    <w:rsid w:val="00FA2110"/>
    <w:rsid w:val="00FA2118"/>
    <w:rsid w:val="00FA2283"/>
    <w:rsid w:val="00FA241F"/>
    <w:rsid w:val="00FA2452"/>
    <w:rsid w:val="00FA2496"/>
    <w:rsid w:val="00FA252A"/>
    <w:rsid w:val="00FA2569"/>
    <w:rsid w:val="00FA2664"/>
    <w:rsid w:val="00FA266F"/>
    <w:rsid w:val="00FA26F8"/>
    <w:rsid w:val="00FA26FC"/>
    <w:rsid w:val="00FA270C"/>
    <w:rsid w:val="00FA2920"/>
    <w:rsid w:val="00FA296B"/>
    <w:rsid w:val="00FA29D6"/>
    <w:rsid w:val="00FA2A23"/>
    <w:rsid w:val="00FA2A6A"/>
    <w:rsid w:val="00FA2A8D"/>
    <w:rsid w:val="00FA2C77"/>
    <w:rsid w:val="00FA2CDE"/>
    <w:rsid w:val="00FA2D89"/>
    <w:rsid w:val="00FA2E9E"/>
    <w:rsid w:val="00FA2EF3"/>
    <w:rsid w:val="00FA30D3"/>
    <w:rsid w:val="00FA329B"/>
    <w:rsid w:val="00FA33D5"/>
    <w:rsid w:val="00FA348E"/>
    <w:rsid w:val="00FA34A4"/>
    <w:rsid w:val="00FA35B9"/>
    <w:rsid w:val="00FA3692"/>
    <w:rsid w:val="00FA36C9"/>
    <w:rsid w:val="00FA36CA"/>
    <w:rsid w:val="00FA36EA"/>
    <w:rsid w:val="00FA36F3"/>
    <w:rsid w:val="00FA371E"/>
    <w:rsid w:val="00FA3805"/>
    <w:rsid w:val="00FA3904"/>
    <w:rsid w:val="00FA39C0"/>
    <w:rsid w:val="00FA3A25"/>
    <w:rsid w:val="00FA3A5E"/>
    <w:rsid w:val="00FA3A65"/>
    <w:rsid w:val="00FA3A84"/>
    <w:rsid w:val="00FA3B3F"/>
    <w:rsid w:val="00FA3BC7"/>
    <w:rsid w:val="00FA3BC8"/>
    <w:rsid w:val="00FA3BD0"/>
    <w:rsid w:val="00FA3C4D"/>
    <w:rsid w:val="00FA3D1A"/>
    <w:rsid w:val="00FA3D3C"/>
    <w:rsid w:val="00FA3D4D"/>
    <w:rsid w:val="00FA3D81"/>
    <w:rsid w:val="00FA3D87"/>
    <w:rsid w:val="00FA3DDA"/>
    <w:rsid w:val="00FA3DDC"/>
    <w:rsid w:val="00FA3E3C"/>
    <w:rsid w:val="00FA3E9A"/>
    <w:rsid w:val="00FA413F"/>
    <w:rsid w:val="00FA41CD"/>
    <w:rsid w:val="00FA41D1"/>
    <w:rsid w:val="00FA4294"/>
    <w:rsid w:val="00FA42BE"/>
    <w:rsid w:val="00FA433D"/>
    <w:rsid w:val="00FA43D5"/>
    <w:rsid w:val="00FA4431"/>
    <w:rsid w:val="00FA4465"/>
    <w:rsid w:val="00FA4577"/>
    <w:rsid w:val="00FA45AA"/>
    <w:rsid w:val="00FA45D2"/>
    <w:rsid w:val="00FA4628"/>
    <w:rsid w:val="00FA465C"/>
    <w:rsid w:val="00FA4719"/>
    <w:rsid w:val="00FA4769"/>
    <w:rsid w:val="00FA479A"/>
    <w:rsid w:val="00FA47CC"/>
    <w:rsid w:val="00FA483D"/>
    <w:rsid w:val="00FA484B"/>
    <w:rsid w:val="00FA4877"/>
    <w:rsid w:val="00FA48FA"/>
    <w:rsid w:val="00FA4904"/>
    <w:rsid w:val="00FA4920"/>
    <w:rsid w:val="00FA4929"/>
    <w:rsid w:val="00FA4A52"/>
    <w:rsid w:val="00FA4A56"/>
    <w:rsid w:val="00FA4C8C"/>
    <w:rsid w:val="00FA4D26"/>
    <w:rsid w:val="00FA4D54"/>
    <w:rsid w:val="00FA4D99"/>
    <w:rsid w:val="00FA4DA5"/>
    <w:rsid w:val="00FA4DE8"/>
    <w:rsid w:val="00FA505E"/>
    <w:rsid w:val="00FA50B2"/>
    <w:rsid w:val="00FA50DC"/>
    <w:rsid w:val="00FA51F9"/>
    <w:rsid w:val="00FA52B4"/>
    <w:rsid w:val="00FA5351"/>
    <w:rsid w:val="00FA545D"/>
    <w:rsid w:val="00FA5496"/>
    <w:rsid w:val="00FA54D2"/>
    <w:rsid w:val="00FA54EA"/>
    <w:rsid w:val="00FA55A9"/>
    <w:rsid w:val="00FA5841"/>
    <w:rsid w:val="00FA58A9"/>
    <w:rsid w:val="00FA58CD"/>
    <w:rsid w:val="00FA5954"/>
    <w:rsid w:val="00FA59C1"/>
    <w:rsid w:val="00FA5A58"/>
    <w:rsid w:val="00FA5A8C"/>
    <w:rsid w:val="00FA5ABA"/>
    <w:rsid w:val="00FA5AE8"/>
    <w:rsid w:val="00FA5B18"/>
    <w:rsid w:val="00FA5B19"/>
    <w:rsid w:val="00FA5B40"/>
    <w:rsid w:val="00FA5B44"/>
    <w:rsid w:val="00FA5B74"/>
    <w:rsid w:val="00FA5C41"/>
    <w:rsid w:val="00FA5C7A"/>
    <w:rsid w:val="00FA5D0E"/>
    <w:rsid w:val="00FA5D96"/>
    <w:rsid w:val="00FA5E9F"/>
    <w:rsid w:val="00FA5F04"/>
    <w:rsid w:val="00FA5F43"/>
    <w:rsid w:val="00FA5FF3"/>
    <w:rsid w:val="00FA60BD"/>
    <w:rsid w:val="00FA60EA"/>
    <w:rsid w:val="00FA6210"/>
    <w:rsid w:val="00FA6337"/>
    <w:rsid w:val="00FA63E2"/>
    <w:rsid w:val="00FA6501"/>
    <w:rsid w:val="00FA65DF"/>
    <w:rsid w:val="00FA6614"/>
    <w:rsid w:val="00FA6769"/>
    <w:rsid w:val="00FA6784"/>
    <w:rsid w:val="00FA6834"/>
    <w:rsid w:val="00FA6837"/>
    <w:rsid w:val="00FA6890"/>
    <w:rsid w:val="00FA69D4"/>
    <w:rsid w:val="00FA6AEE"/>
    <w:rsid w:val="00FA6B33"/>
    <w:rsid w:val="00FA6C0F"/>
    <w:rsid w:val="00FA6D57"/>
    <w:rsid w:val="00FA6D70"/>
    <w:rsid w:val="00FA6E21"/>
    <w:rsid w:val="00FA6F53"/>
    <w:rsid w:val="00FA700E"/>
    <w:rsid w:val="00FA7079"/>
    <w:rsid w:val="00FA70C5"/>
    <w:rsid w:val="00FA70D4"/>
    <w:rsid w:val="00FA70EC"/>
    <w:rsid w:val="00FA716C"/>
    <w:rsid w:val="00FA72C4"/>
    <w:rsid w:val="00FA7315"/>
    <w:rsid w:val="00FA7379"/>
    <w:rsid w:val="00FA73A5"/>
    <w:rsid w:val="00FA73C7"/>
    <w:rsid w:val="00FA73E6"/>
    <w:rsid w:val="00FA7427"/>
    <w:rsid w:val="00FA74A6"/>
    <w:rsid w:val="00FA75F3"/>
    <w:rsid w:val="00FA75FD"/>
    <w:rsid w:val="00FA76BA"/>
    <w:rsid w:val="00FA76F0"/>
    <w:rsid w:val="00FA7823"/>
    <w:rsid w:val="00FA79E0"/>
    <w:rsid w:val="00FA7A4E"/>
    <w:rsid w:val="00FA7ABD"/>
    <w:rsid w:val="00FA7B01"/>
    <w:rsid w:val="00FA7B9E"/>
    <w:rsid w:val="00FA7C55"/>
    <w:rsid w:val="00FA7DF9"/>
    <w:rsid w:val="00FA7E19"/>
    <w:rsid w:val="00FA7E76"/>
    <w:rsid w:val="00FA7E85"/>
    <w:rsid w:val="00FA7E99"/>
    <w:rsid w:val="00FA7EB6"/>
    <w:rsid w:val="00FA7F39"/>
    <w:rsid w:val="00FA7F76"/>
    <w:rsid w:val="00FA7F9A"/>
    <w:rsid w:val="00FA7FFE"/>
    <w:rsid w:val="00FB01A8"/>
    <w:rsid w:val="00FB02BE"/>
    <w:rsid w:val="00FB03E8"/>
    <w:rsid w:val="00FB0441"/>
    <w:rsid w:val="00FB047A"/>
    <w:rsid w:val="00FB068A"/>
    <w:rsid w:val="00FB069E"/>
    <w:rsid w:val="00FB06DB"/>
    <w:rsid w:val="00FB0718"/>
    <w:rsid w:val="00FB074F"/>
    <w:rsid w:val="00FB080B"/>
    <w:rsid w:val="00FB0818"/>
    <w:rsid w:val="00FB0859"/>
    <w:rsid w:val="00FB08FE"/>
    <w:rsid w:val="00FB0900"/>
    <w:rsid w:val="00FB09F4"/>
    <w:rsid w:val="00FB0A64"/>
    <w:rsid w:val="00FB0AAE"/>
    <w:rsid w:val="00FB0AC0"/>
    <w:rsid w:val="00FB0B0B"/>
    <w:rsid w:val="00FB0C19"/>
    <w:rsid w:val="00FB0C51"/>
    <w:rsid w:val="00FB0C52"/>
    <w:rsid w:val="00FB0D68"/>
    <w:rsid w:val="00FB0E45"/>
    <w:rsid w:val="00FB0E7F"/>
    <w:rsid w:val="00FB0E92"/>
    <w:rsid w:val="00FB0F85"/>
    <w:rsid w:val="00FB0F9C"/>
    <w:rsid w:val="00FB1056"/>
    <w:rsid w:val="00FB1057"/>
    <w:rsid w:val="00FB10D2"/>
    <w:rsid w:val="00FB112C"/>
    <w:rsid w:val="00FB1285"/>
    <w:rsid w:val="00FB12E4"/>
    <w:rsid w:val="00FB132B"/>
    <w:rsid w:val="00FB1337"/>
    <w:rsid w:val="00FB1339"/>
    <w:rsid w:val="00FB1430"/>
    <w:rsid w:val="00FB1442"/>
    <w:rsid w:val="00FB15E1"/>
    <w:rsid w:val="00FB1608"/>
    <w:rsid w:val="00FB160F"/>
    <w:rsid w:val="00FB1672"/>
    <w:rsid w:val="00FB16ED"/>
    <w:rsid w:val="00FB1767"/>
    <w:rsid w:val="00FB17A4"/>
    <w:rsid w:val="00FB17CC"/>
    <w:rsid w:val="00FB182D"/>
    <w:rsid w:val="00FB185F"/>
    <w:rsid w:val="00FB18AB"/>
    <w:rsid w:val="00FB1916"/>
    <w:rsid w:val="00FB1BD5"/>
    <w:rsid w:val="00FB1BDC"/>
    <w:rsid w:val="00FB1CEB"/>
    <w:rsid w:val="00FB1DC7"/>
    <w:rsid w:val="00FB1DCC"/>
    <w:rsid w:val="00FB1DDA"/>
    <w:rsid w:val="00FB1DE4"/>
    <w:rsid w:val="00FB1E10"/>
    <w:rsid w:val="00FB1FD7"/>
    <w:rsid w:val="00FB2067"/>
    <w:rsid w:val="00FB20A4"/>
    <w:rsid w:val="00FB215F"/>
    <w:rsid w:val="00FB219D"/>
    <w:rsid w:val="00FB21BF"/>
    <w:rsid w:val="00FB21FB"/>
    <w:rsid w:val="00FB22FC"/>
    <w:rsid w:val="00FB2311"/>
    <w:rsid w:val="00FB2329"/>
    <w:rsid w:val="00FB2378"/>
    <w:rsid w:val="00FB237F"/>
    <w:rsid w:val="00FB2524"/>
    <w:rsid w:val="00FB2553"/>
    <w:rsid w:val="00FB2588"/>
    <w:rsid w:val="00FB25DD"/>
    <w:rsid w:val="00FB2608"/>
    <w:rsid w:val="00FB2629"/>
    <w:rsid w:val="00FB2680"/>
    <w:rsid w:val="00FB2766"/>
    <w:rsid w:val="00FB2789"/>
    <w:rsid w:val="00FB2A07"/>
    <w:rsid w:val="00FB2A0F"/>
    <w:rsid w:val="00FB2B54"/>
    <w:rsid w:val="00FB2C42"/>
    <w:rsid w:val="00FB2DE5"/>
    <w:rsid w:val="00FB2E2A"/>
    <w:rsid w:val="00FB2E7D"/>
    <w:rsid w:val="00FB2F0C"/>
    <w:rsid w:val="00FB2F24"/>
    <w:rsid w:val="00FB2FE8"/>
    <w:rsid w:val="00FB3048"/>
    <w:rsid w:val="00FB3111"/>
    <w:rsid w:val="00FB31A5"/>
    <w:rsid w:val="00FB3298"/>
    <w:rsid w:val="00FB3379"/>
    <w:rsid w:val="00FB342E"/>
    <w:rsid w:val="00FB3443"/>
    <w:rsid w:val="00FB347E"/>
    <w:rsid w:val="00FB34C5"/>
    <w:rsid w:val="00FB35E6"/>
    <w:rsid w:val="00FB3628"/>
    <w:rsid w:val="00FB3639"/>
    <w:rsid w:val="00FB366B"/>
    <w:rsid w:val="00FB36BF"/>
    <w:rsid w:val="00FB370A"/>
    <w:rsid w:val="00FB372A"/>
    <w:rsid w:val="00FB3759"/>
    <w:rsid w:val="00FB37F1"/>
    <w:rsid w:val="00FB3802"/>
    <w:rsid w:val="00FB3819"/>
    <w:rsid w:val="00FB38B5"/>
    <w:rsid w:val="00FB393D"/>
    <w:rsid w:val="00FB3957"/>
    <w:rsid w:val="00FB3A41"/>
    <w:rsid w:val="00FB3B2E"/>
    <w:rsid w:val="00FB3C19"/>
    <w:rsid w:val="00FB3CEF"/>
    <w:rsid w:val="00FB3CFD"/>
    <w:rsid w:val="00FB3D53"/>
    <w:rsid w:val="00FB3DD1"/>
    <w:rsid w:val="00FB3DE4"/>
    <w:rsid w:val="00FB3E13"/>
    <w:rsid w:val="00FB3E5F"/>
    <w:rsid w:val="00FB3EDA"/>
    <w:rsid w:val="00FB3F81"/>
    <w:rsid w:val="00FB4003"/>
    <w:rsid w:val="00FB4087"/>
    <w:rsid w:val="00FB40A4"/>
    <w:rsid w:val="00FB40BE"/>
    <w:rsid w:val="00FB412F"/>
    <w:rsid w:val="00FB41A4"/>
    <w:rsid w:val="00FB4207"/>
    <w:rsid w:val="00FB4232"/>
    <w:rsid w:val="00FB42FB"/>
    <w:rsid w:val="00FB431C"/>
    <w:rsid w:val="00FB437D"/>
    <w:rsid w:val="00FB4437"/>
    <w:rsid w:val="00FB4602"/>
    <w:rsid w:val="00FB4629"/>
    <w:rsid w:val="00FB4695"/>
    <w:rsid w:val="00FB48F7"/>
    <w:rsid w:val="00FB4A70"/>
    <w:rsid w:val="00FB4CE0"/>
    <w:rsid w:val="00FB4D75"/>
    <w:rsid w:val="00FB4D8D"/>
    <w:rsid w:val="00FB4DCC"/>
    <w:rsid w:val="00FB4ED3"/>
    <w:rsid w:val="00FB4EF2"/>
    <w:rsid w:val="00FB4F1F"/>
    <w:rsid w:val="00FB4F2C"/>
    <w:rsid w:val="00FB4F65"/>
    <w:rsid w:val="00FB4F81"/>
    <w:rsid w:val="00FB4FEA"/>
    <w:rsid w:val="00FB50B3"/>
    <w:rsid w:val="00FB50D3"/>
    <w:rsid w:val="00FB51FB"/>
    <w:rsid w:val="00FB5230"/>
    <w:rsid w:val="00FB5237"/>
    <w:rsid w:val="00FB5258"/>
    <w:rsid w:val="00FB52A3"/>
    <w:rsid w:val="00FB52EC"/>
    <w:rsid w:val="00FB533B"/>
    <w:rsid w:val="00FB53AB"/>
    <w:rsid w:val="00FB53B3"/>
    <w:rsid w:val="00FB53E1"/>
    <w:rsid w:val="00FB5459"/>
    <w:rsid w:val="00FB5492"/>
    <w:rsid w:val="00FB561B"/>
    <w:rsid w:val="00FB5637"/>
    <w:rsid w:val="00FB56F0"/>
    <w:rsid w:val="00FB578E"/>
    <w:rsid w:val="00FB5813"/>
    <w:rsid w:val="00FB5859"/>
    <w:rsid w:val="00FB58A5"/>
    <w:rsid w:val="00FB5912"/>
    <w:rsid w:val="00FB5930"/>
    <w:rsid w:val="00FB5A91"/>
    <w:rsid w:val="00FB5B0F"/>
    <w:rsid w:val="00FB5B20"/>
    <w:rsid w:val="00FB5B6A"/>
    <w:rsid w:val="00FB5C09"/>
    <w:rsid w:val="00FB5C4B"/>
    <w:rsid w:val="00FB5CCB"/>
    <w:rsid w:val="00FB5D40"/>
    <w:rsid w:val="00FB5D99"/>
    <w:rsid w:val="00FB5E0D"/>
    <w:rsid w:val="00FB5E2B"/>
    <w:rsid w:val="00FB5EF6"/>
    <w:rsid w:val="00FB5F6F"/>
    <w:rsid w:val="00FB5FAC"/>
    <w:rsid w:val="00FB609A"/>
    <w:rsid w:val="00FB60B1"/>
    <w:rsid w:val="00FB6112"/>
    <w:rsid w:val="00FB612A"/>
    <w:rsid w:val="00FB6143"/>
    <w:rsid w:val="00FB6154"/>
    <w:rsid w:val="00FB6322"/>
    <w:rsid w:val="00FB639B"/>
    <w:rsid w:val="00FB64C4"/>
    <w:rsid w:val="00FB654E"/>
    <w:rsid w:val="00FB6635"/>
    <w:rsid w:val="00FB667A"/>
    <w:rsid w:val="00FB6733"/>
    <w:rsid w:val="00FB6778"/>
    <w:rsid w:val="00FB67EC"/>
    <w:rsid w:val="00FB67FC"/>
    <w:rsid w:val="00FB67FD"/>
    <w:rsid w:val="00FB6829"/>
    <w:rsid w:val="00FB6843"/>
    <w:rsid w:val="00FB68DE"/>
    <w:rsid w:val="00FB68F2"/>
    <w:rsid w:val="00FB6A0B"/>
    <w:rsid w:val="00FB6A43"/>
    <w:rsid w:val="00FB6AE4"/>
    <w:rsid w:val="00FB6AF8"/>
    <w:rsid w:val="00FB6B03"/>
    <w:rsid w:val="00FB6B6F"/>
    <w:rsid w:val="00FB6B88"/>
    <w:rsid w:val="00FB6CE1"/>
    <w:rsid w:val="00FB6D79"/>
    <w:rsid w:val="00FB6FD7"/>
    <w:rsid w:val="00FB7037"/>
    <w:rsid w:val="00FB713A"/>
    <w:rsid w:val="00FB72A3"/>
    <w:rsid w:val="00FB72AA"/>
    <w:rsid w:val="00FB733D"/>
    <w:rsid w:val="00FB7343"/>
    <w:rsid w:val="00FB7367"/>
    <w:rsid w:val="00FB73B4"/>
    <w:rsid w:val="00FB7404"/>
    <w:rsid w:val="00FB7496"/>
    <w:rsid w:val="00FB7514"/>
    <w:rsid w:val="00FB752F"/>
    <w:rsid w:val="00FB75EC"/>
    <w:rsid w:val="00FB760A"/>
    <w:rsid w:val="00FB7638"/>
    <w:rsid w:val="00FB7670"/>
    <w:rsid w:val="00FB76A4"/>
    <w:rsid w:val="00FB76A5"/>
    <w:rsid w:val="00FB76CF"/>
    <w:rsid w:val="00FB76EC"/>
    <w:rsid w:val="00FB7735"/>
    <w:rsid w:val="00FB779D"/>
    <w:rsid w:val="00FB77B2"/>
    <w:rsid w:val="00FB77DF"/>
    <w:rsid w:val="00FB7813"/>
    <w:rsid w:val="00FB7859"/>
    <w:rsid w:val="00FB792B"/>
    <w:rsid w:val="00FB79C6"/>
    <w:rsid w:val="00FB7A17"/>
    <w:rsid w:val="00FB7A22"/>
    <w:rsid w:val="00FB7C08"/>
    <w:rsid w:val="00FB7C66"/>
    <w:rsid w:val="00FB7CA3"/>
    <w:rsid w:val="00FB7D64"/>
    <w:rsid w:val="00FB7E12"/>
    <w:rsid w:val="00FB7E6A"/>
    <w:rsid w:val="00FB7E7B"/>
    <w:rsid w:val="00FB7EB7"/>
    <w:rsid w:val="00FB7F44"/>
    <w:rsid w:val="00FB7F70"/>
    <w:rsid w:val="00FC000F"/>
    <w:rsid w:val="00FC0087"/>
    <w:rsid w:val="00FC0103"/>
    <w:rsid w:val="00FC01A7"/>
    <w:rsid w:val="00FC01B7"/>
    <w:rsid w:val="00FC0223"/>
    <w:rsid w:val="00FC02AB"/>
    <w:rsid w:val="00FC0323"/>
    <w:rsid w:val="00FC0355"/>
    <w:rsid w:val="00FC03D5"/>
    <w:rsid w:val="00FC04D4"/>
    <w:rsid w:val="00FC0561"/>
    <w:rsid w:val="00FC05BC"/>
    <w:rsid w:val="00FC073E"/>
    <w:rsid w:val="00FC0809"/>
    <w:rsid w:val="00FC084E"/>
    <w:rsid w:val="00FC0950"/>
    <w:rsid w:val="00FC0B44"/>
    <w:rsid w:val="00FC0B49"/>
    <w:rsid w:val="00FC0BB2"/>
    <w:rsid w:val="00FC0BE2"/>
    <w:rsid w:val="00FC0CFC"/>
    <w:rsid w:val="00FC0D5C"/>
    <w:rsid w:val="00FC0D71"/>
    <w:rsid w:val="00FC0D9B"/>
    <w:rsid w:val="00FC0F66"/>
    <w:rsid w:val="00FC0F8D"/>
    <w:rsid w:val="00FC109B"/>
    <w:rsid w:val="00FC1120"/>
    <w:rsid w:val="00FC1219"/>
    <w:rsid w:val="00FC128B"/>
    <w:rsid w:val="00FC12AC"/>
    <w:rsid w:val="00FC12EF"/>
    <w:rsid w:val="00FC1408"/>
    <w:rsid w:val="00FC1464"/>
    <w:rsid w:val="00FC14AA"/>
    <w:rsid w:val="00FC14BC"/>
    <w:rsid w:val="00FC1544"/>
    <w:rsid w:val="00FC154D"/>
    <w:rsid w:val="00FC1590"/>
    <w:rsid w:val="00FC16E2"/>
    <w:rsid w:val="00FC170E"/>
    <w:rsid w:val="00FC17C9"/>
    <w:rsid w:val="00FC186C"/>
    <w:rsid w:val="00FC197A"/>
    <w:rsid w:val="00FC1983"/>
    <w:rsid w:val="00FC19A7"/>
    <w:rsid w:val="00FC1A9A"/>
    <w:rsid w:val="00FC1B8D"/>
    <w:rsid w:val="00FC1E86"/>
    <w:rsid w:val="00FC1F41"/>
    <w:rsid w:val="00FC1F53"/>
    <w:rsid w:val="00FC2040"/>
    <w:rsid w:val="00FC2152"/>
    <w:rsid w:val="00FC21AB"/>
    <w:rsid w:val="00FC228F"/>
    <w:rsid w:val="00FC24B9"/>
    <w:rsid w:val="00FC24C7"/>
    <w:rsid w:val="00FC2574"/>
    <w:rsid w:val="00FC2580"/>
    <w:rsid w:val="00FC2634"/>
    <w:rsid w:val="00FC2651"/>
    <w:rsid w:val="00FC2682"/>
    <w:rsid w:val="00FC2697"/>
    <w:rsid w:val="00FC26B6"/>
    <w:rsid w:val="00FC27AC"/>
    <w:rsid w:val="00FC27C7"/>
    <w:rsid w:val="00FC27D1"/>
    <w:rsid w:val="00FC2821"/>
    <w:rsid w:val="00FC2C9C"/>
    <w:rsid w:val="00FC2CCC"/>
    <w:rsid w:val="00FC2DFA"/>
    <w:rsid w:val="00FC2E48"/>
    <w:rsid w:val="00FC2F31"/>
    <w:rsid w:val="00FC2F3A"/>
    <w:rsid w:val="00FC2F98"/>
    <w:rsid w:val="00FC30FE"/>
    <w:rsid w:val="00FC3162"/>
    <w:rsid w:val="00FC316F"/>
    <w:rsid w:val="00FC31CF"/>
    <w:rsid w:val="00FC322E"/>
    <w:rsid w:val="00FC3282"/>
    <w:rsid w:val="00FC32D1"/>
    <w:rsid w:val="00FC32D3"/>
    <w:rsid w:val="00FC3332"/>
    <w:rsid w:val="00FC33CD"/>
    <w:rsid w:val="00FC3428"/>
    <w:rsid w:val="00FC3527"/>
    <w:rsid w:val="00FC353A"/>
    <w:rsid w:val="00FC368F"/>
    <w:rsid w:val="00FC369B"/>
    <w:rsid w:val="00FC370A"/>
    <w:rsid w:val="00FC379D"/>
    <w:rsid w:val="00FC3846"/>
    <w:rsid w:val="00FC38D0"/>
    <w:rsid w:val="00FC3903"/>
    <w:rsid w:val="00FC3992"/>
    <w:rsid w:val="00FC3AA1"/>
    <w:rsid w:val="00FC3AE2"/>
    <w:rsid w:val="00FC3B52"/>
    <w:rsid w:val="00FC3B64"/>
    <w:rsid w:val="00FC3B68"/>
    <w:rsid w:val="00FC3CD3"/>
    <w:rsid w:val="00FC3CD5"/>
    <w:rsid w:val="00FC3D5F"/>
    <w:rsid w:val="00FC3E6E"/>
    <w:rsid w:val="00FC3EAA"/>
    <w:rsid w:val="00FC40A9"/>
    <w:rsid w:val="00FC40D4"/>
    <w:rsid w:val="00FC415E"/>
    <w:rsid w:val="00FC41F1"/>
    <w:rsid w:val="00FC4258"/>
    <w:rsid w:val="00FC447F"/>
    <w:rsid w:val="00FC44B0"/>
    <w:rsid w:val="00FC450D"/>
    <w:rsid w:val="00FC458C"/>
    <w:rsid w:val="00FC45E5"/>
    <w:rsid w:val="00FC4618"/>
    <w:rsid w:val="00FC4674"/>
    <w:rsid w:val="00FC47A1"/>
    <w:rsid w:val="00FC48A9"/>
    <w:rsid w:val="00FC4989"/>
    <w:rsid w:val="00FC498A"/>
    <w:rsid w:val="00FC498C"/>
    <w:rsid w:val="00FC4A3A"/>
    <w:rsid w:val="00FC4AEC"/>
    <w:rsid w:val="00FC4AFE"/>
    <w:rsid w:val="00FC4B0E"/>
    <w:rsid w:val="00FC4B4F"/>
    <w:rsid w:val="00FC4BB6"/>
    <w:rsid w:val="00FC4C78"/>
    <w:rsid w:val="00FC4D40"/>
    <w:rsid w:val="00FC4E15"/>
    <w:rsid w:val="00FC4EEF"/>
    <w:rsid w:val="00FC4F12"/>
    <w:rsid w:val="00FC4F71"/>
    <w:rsid w:val="00FC500C"/>
    <w:rsid w:val="00FC5032"/>
    <w:rsid w:val="00FC50EF"/>
    <w:rsid w:val="00FC516F"/>
    <w:rsid w:val="00FC5190"/>
    <w:rsid w:val="00FC523E"/>
    <w:rsid w:val="00FC5348"/>
    <w:rsid w:val="00FC53D0"/>
    <w:rsid w:val="00FC5440"/>
    <w:rsid w:val="00FC54C5"/>
    <w:rsid w:val="00FC54F1"/>
    <w:rsid w:val="00FC5518"/>
    <w:rsid w:val="00FC5519"/>
    <w:rsid w:val="00FC5536"/>
    <w:rsid w:val="00FC55EF"/>
    <w:rsid w:val="00FC5620"/>
    <w:rsid w:val="00FC56EF"/>
    <w:rsid w:val="00FC570F"/>
    <w:rsid w:val="00FC5801"/>
    <w:rsid w:val="00FC5A6D"/>
    <w:rsid w:val="00FC5B14"/>
    <w:rsid w:val="00FC5B37"/>
    <w:rsid w:val="00FC5B4C"/>
    <w:rsid w:val="00FC5CFE"/>
    <w:rsid w:val="00FC5D90"/>
    <w:rsid w:val="00FC5FD4"/>
    <w:rsid w:val="00FC6009"/>
    <w:rsid w:val="00FC6089"/>
    <w:rsid w:val="00FC60E9"/>
    <w:rsid w:val="00FC614A"/>
    <w:rsid w:val="00FC617D"/>
    <w:rsid w:val="00FC61A7"/>
    <w:rsid w:val="00FC61FA"/>
    <w:rsid w:val="00FC6211"/>
    <w:rsid w:val="00FC6215"/>
    <w:rsid w:val="00FC623A"/>
    <w:rsid w:val="00FC6294"/>
    <w:rsid w:val="00FC632F"/>
    <w:rsid w:val="00FC63C2"/>
    <w:rsid w:val="00FC6523"/>
    <w:rsid w:val="00FC658C"/>
    <w:rsid w:val="00FC664D"/>
    <w:rsid w:val="00FC6769"/>
    <w:rsid w:val="00FC6790"/>
    <w:rsid w:val="00FC6855"/>
    <w:rsid w:val="00FC687D"/>
    <w:rsid w:val="00FC6897"/>
    <w:rsid w:val="00FC68B2"/>
    <w:rsid w:val="00FC68EE"/>
    <w:rsid w:val="00FC69FD"/>
    <w:rsid w:val="00FC6A1E"/>
    <w:rsid w:val="00FC6A29"/>
    <w:rsid w:val="00FC6A6E"/>
    <w:rsid w:val="00FC6B00"/>
    <w:rsid w:val="00FC6B02"/>
    <w:rsid w:val="00FC6B22"/>
    <w:rsid w:val="00FC6B64"/>
    <w:rsid w:val="00FC6B69"/>
    <w:rsid w:val="00FC6B6C"/>
    <w:rsid w:val="00FC6C66"/>
    <w:rsid w:val="00FC6C83"/>
    <w:rsid w:val="00FC6D7B"/>
    <w:rsid w:val="00FC6DBE"/>
    <w:rsid w:val="00FC6DE6"/>
    <w:rsid w:val="00FC6E2D"/>
    <w:rsid w:val="00FC6E73"/>
    <w:rsid w:val="00FC6F1F"/>
    <w:rsid w:val="00FC6F66"/>
    <w:rsid w:val="00FC6F86"/>
    <w:rsid w:val="00FC707A"/>
    <w:rsid w:val="00FC70C1"/>
    <w:rsid w:val="00FC71AF"/>
    <w:rsid w:val="00FC720E"/>
    <w:rsid w:val="00FC7247"/>
    <w:rsid w:val="00FC7331"/>
    <w:rsid w:val="00FC734C"/>
    <w:rsid w:val="00FC73BB"/>
    <w:rsid w:val="00FC74BD"/>
    <w:rsid w:val="00FC74C1"/>
    <w:rsid w:val="00FC7536"/>
    <w:rsid w:val="00FC75E2"/>
    <w:rsid w:val="00FC779B"/>
    <w:rsid w:val="00FC77A7"/>
    <w:rsid w:val="00FC7825"/>
    <w:rsid w:val="00FC78EC"/>
    <w:rsid w:val="00FC795E"/>
    <w:rsid w:val="00FC7976"/>
    <w:rsid w:val="00FC79BA"/>
    <w:rsid w:val="00FC79DA"/>
    <w:rsid w:val="00FC79F6"/>
    <w:rsid w:val="00FC7A0C"/>
    <w:rsid w:val="00FC7A26"/>
    <w:rsid w:val="00FC7A58"/>
    <w:rsid w:val="00FC7A5A"/>
    <w:rsid w:val="00FC7A6B"/>
    <w:rsid w:val="00FC7AB3"/>
    <w:rsid w:val="00FC7B2A"/>
    <w:rsid w:val="00FC7B6D"/>
    <w:rsid w:val="00FC7BAE"/>
    <w:rsid w:val="00FC7BC1"/>
    <w:rsid w:val="00FC7C07"/>
    <w:rsid w:val="00FC7C48"/>
    <w:rsid w:val="00FC7CD5"/>
    <w:rsid w:val="00FC7E21"/>
    <w:rsid w:val="00FC7F27"/>
    <w:rsid w:val="00FC7FDD"/>
    <w:rsid w:val="00FD00DF"/>
    <w:rsid w:val="00FD00EA"/>
    <w:rsid w:val="00FD0206"/>
    <w:rsid w:val="00FD0207"/>
    <w:rsid w:val="00FD0278"/>
    <w:rsid w:val="00FD027B"/>
    <w:rsid w:val="00FD03D0"/>
    <w:rsid w:val="00FD044D"/>
    <w:rsid w:val="00FD0503"/>
    <w:rsid w:val="00FD0529"/>
    <w:rsid w:val="00FD05E8"/>
    <w:rsid w:val="00FD0639"/>
    <w:rsid w:val="00FD063B"/>
    <w:rsid w:val="00FD0681"/>
    <w:rsid w:val="00FD06B7"/>
    <w:rsid w:val="00FD073F"/>
    <w:rsid w:val="00FD0862"/>
    <w:rsid w:val="00FD0863"/>
    <w:rsid w:val="00FD086B"/>
    <w:rsid w:val="00FD0889"/>
    <w:rsid w:val="00FD088A"/>
    <w:rsid w:val="00FD090F"/>
    <w:rsid w:val="00FD09B6"/>
    <w:rsid w:val="00FD0A0A"/>
    <w:rsid w:val="00FD0A55"/>
    <w:rsid w:val="00FD0A77"/>
    <w:rsid w:val="00FD0B07"/>
    <w:rsid w:val="00FD0B1D"/>
    <w:rsid w:val="00FD0B97"/>
    <w:rsid w:val="00FD0BCB"/>
    <w:rsid w:val="00FD0C2B"/>
    <w:rsid w:val="00FD0C75"/>
    <w:rsid w:val="00FD0D5C"/>
    <w:rsid w:val="00FD0D93"/>
    <w:rsid w:val="00FD0D9A"/>
    <w:rsid w:val="00FD0EAE"/>
    <w:rsid w:val="00FD0EB2"/>
    <w:rsid w:val="00FD0EC2"/>
    <w:rsid w:val="00FD102D"/>
    <w:rsid w:val="00FD11F4"/>
    <w:rsid w:val="00FD121B"/>
    <w:rsid w:val="00FD12C1"/>
    <w:rsid w:val="00FD12E4"/>
    <w:rsid w:val="00FD132E"/>
    <w:rsid w:val="00FD132F"/>
    <w:rsid w:val="00FD133A"/>
    <w:rsid w:val="00FD1435"/>
    <w:rsid w:val="00FD15D0"/>
    <w:rsid w:val="00FD1616"/>
    <w:rsid w:val="00FD163B"/>
    <w:rsid w:val="00FD1649"/>
    <w:rsid w:val="00FD1692"/>
    <w:rsid w:val="00FD1790"/>
    <w:rsid w:val="00FD1806"/>
    <w:rsid w:val="00FD18A1"/>
    <w:rsid w:val="00FD18C7"/>
    <w:rsid w:val="00FD1952"/>
    <w:rsid w:val="00FD19A3"/>
    <w:rsid w:val="00FD1A57"/>
    <w:rsid w:val="00FD1BDF"/>
    <w:rsid w:val="00FD1CDD"/>
    <w:rsid w:val="00FD1D92"/>
    <w:rsid w:val="00FD1DAA"/>
    <w:rsid w:val="00FD1E19"/>
    <w:rsid w:val="00FD1E90"/>
    <w:rsid w:val="00FD1F16"/>
    <w:rsid w:val="00FD1F63"/>
    <w:rsid w:val="00FD1FD8"/>
    <w:rsid w:val="00FD1FF5"/>
    <w:rsid w:val="00FD20A3"/>
    <w:rsid w:val="00FD212C"/>
    <w:rsid w:val="00FD21B1"/>
    <w:rsid w:val="00FD22EB"/>
    <w:rsid w:val="00FD2307"/>
    <w:rsid w:val="00FD2325"/>
    <w:rsid w:val="00FD234D"/>
    <w:rsid w:val="00FD23B2"/>
    <w:rsid w:val="00FD2420"/>
    <w:rsid w:val="00FD24D6"/>
    <w:rsid w:val="00FD2525"/>
    <w:rsid w:val="00FD2537"/>
    <w:rsid w:val="00FD2596"/>
    <w:rsid w:val="00FD25DA"/>
    <w:rsid w:val="00FD26E0"/>
    <w:rsid w:val="00FD26F8"/>
    <w:rsid w:val="00FD2724"/>
    <w:rsid w:val="00FD27D5"/>
    <w:rsid w:val="00FD280A"/>
    <w:rsid w:val="00FD2834"/>
    <w:rsid w:val="00FD2836"/>
    <w:rsid w:val="00FD2868"/>
    <w:rsid w:val="00FD28D4"/>
    <w:rsid w:val="00FD297E"/>
    <w:rsid w:val="00FD29B1"/>
    <w:rsid w:val="00FD2A86"/>
    <w:rsid w:val="00FD2AE3"/>
    <w:rsid w:val="00FD2B8F"/>
    <w:rsid w:val="00FD2BDF"/>
    <w:rsid w:val="00FD2BF9"/>
    <w:rsid w:val="00FD2C02"/>
    <w:rsid w:val="00FD2C04"/>
    <w:rsid w:val="00FD2C61"/>
    <w:rsid w:val="00FD2DD5"/>
    <w:rsid w:val="00FD2EDD"/>
    <w:rsid w:val="00FD2F4E"/>
    <w:rsid w:val="00FD3129"/>
    <w:rsid w:val="00FD31DC"/>
    <w:rsid w:val="00FD3406"/>
    <w:rsid w:val="00FD3441"/>
    <w:rsid w:val="00FD3445"/>
    <w:rsid w:val="00FD346F"/>
    <w:rsid w:val="00FD34C9"/>
    <w:rsid w:val="00FD358E"/>
    <w:rsid w:val="00FD35AE"/>
    <w:rsid w:val="00FD35B4"/>
    <w:rsid w:val="00FD35C2"/>
    <w:rsid w:val="00FD36D5"/>
    <w:rsid w:val="00FD3709"/>
    <w:rsid w:val="00FD380B"/>
    <w:rsid w:val="00FD386D"/>
    <w:rsid w:val="00FD3A5F"/>
    <w:rsid w:val="00FD3AAE"/>
    <w:rsid w:val="00FD3AB1"/>
    <w:rsid w:val="00FD3B70"/>
    <w:rsid w:val="00FD3C13"/>
    <w:rsid w:val="00FD3C50"/>
    <w:rsid w:val="00FD3C53"/>
    <w:rsid w:val="00FD3CCB"/>
    <w:rsid w:val="00FD3D47"/>
    <w:rsid w:val="00FD3D89"/>
    <w:rsid w:val="00FD3E50"/>
    <w:rsid w:val="00FD3E64"/>
    <w:rsid w:val="00FD3E6F"/>
    <w:rsid w:val="00FD3EA8"/>
    <w:rsid w:val="00FD3FE4"/>
    <w:rsid w:val="00FD406B"/>
    <w:rsid w:val="00FD4075"/>
    <w:rsid w:val="00FD40C8"/>
    <w:rsid w:val="00FD40D4"/>
    <w:rsid w:val="00FD4182"/>
    <w:rsid w:val="00FD41E1"/>
    <w:rsid w:val="00FD4229"/>
    <w:rsid w:val="00FD4234"/>
    <w:rsid w:val="00FD4236"/>
    <w:rsid w:val="00FD426C"/>
    <w:rsid w:val="00FD42DA"/>
    <w:rsid w:val="00FD4343"/>
    <w:rsid w:val="00FD436A"/>
    <w:rsid w:val="00FD447A"/>
    <w:rsid w:val="00FD44EB"/>
    <w:rsid w:val="00FD456C"/>
    <w:rsid w:val="00FD4576"/>
    <w:rsid w:val="00FD459A"/>
    <w:rsid w:val="00FD472E"/>
    <w:rsid w:val="00FD4735"/>
    <w:rsid w:val="00FD4856"/>
    <w:rsid w:val="00FD4876"/>
    <w:rsid w:val="00FD488E"/>
    <w:rsid w:val="00FD4912"/>
    <w:rsid w:val="00FD49A7"/>
    <w:rsid w:val="00FD49E7"/>
    <w:rsid w:val="00FD4A08"/>
    <w:rsid w:val="00FD4A1D"/>
    <w:rsid w:val="00FD4A3B"/>
    <w:rsid w:val="00FD4A89"/>
    <w:rsid w:val="00FD4ACA"/>
    <w:rsid w:val="00FD4AFF"/>
    <w:rsid w:val="00FD4B49"/>
    <w:rsid w:val="00FD4CDD"/>
    <w:rsid w:val="00FD4CF3"/>
    <w:rsid w:val="00FD4D93"/>
    <w:rsid w:val="00FD4DB1"/>
    <w:rsid w:val="00FD4E0E"/>
    <w:rsid w:val="00FD4E23"/>
    <w:rsid w:val="00FD4E53"/>
    <w:rsid w:val="00FD4EFB"/>
    <w:rsid w:val="00FD506C"/>
    <w:rsid w:val="00FD5121"/>
    <w:rsid w:val="00FD51E7"/>
    <w:rsid w:val="00FD51F9"/>
    <w:rsid w:val="00FD523A"/>
    <w:rsid w:val="00FD5273"/>
    <w:rsid w:val="00FD5280"/>
    <w:rsid w:val="00FD5333"/>
    <w:rsid w:val="00FD5369"/>
    <w:rsid w:val="00FD53D3"/>
    <w:rsid w:val="00FD54EC"/>
    <w:rsid w:val="00FD5565"/>
    <w:rsid w:val="00FD559E"/>
    <w:rsid w:val="00FD55B1"/>
    <w:rsid w:val="00FD563A"/>
    <w:rsid w:val="00FD578E"/>
    <w:rsid w:val="00FD5866"/>
    <w:rsid w:val="00FD591E"/>
    <w:rsid w:val="00FD593C"/>
    <w:rsid w:val="00FD599A"/>
    <w:rsid w:val="00FD5A55"/>
    <w:rsid w:val="00FD5B6E"/>
    <w:rsid w:val="00FD5CCA"/>
    <w:rsid w:val="00FD5D08"/>
    <w:rsid w:val="00FD5D80"/>
    <w:rsid w:val="00FD5D9D"/>
    <w:rsid w:val="00FD5DB7"/>
    <w:rsid w:val="00FD5DC9"/>
    <w:rsid w:val="00FD5E1D"/>
    <w:rsid w:val="00FD5FC8"/>
    <w:rsid w:val="00FD5FD0"/>
    <w:rsid w:val="00FD6026"/>
    <w:rsid w:val="00FD60BD"/>
    <w:rsid w:val="00FD61B8"/>
    <w:rsid w:val="00FD61D0"/>
    <w:rsid w:val="00FD620E"/>
    <w:rsid w:val="00FD6213"/>
    <w:rsid w:val="00FD6218"/>
    <w:rsid w:val="00FD6226"/>
    <w:rsid w:val="00FD6272"/>
    <w:rsid w:val="00FD63D1"/>
    <w:rsid w:val="00FD644E"/>
    <w:rsid w:val="00FD64F2"/>
    <w:rsid w:val="00FD64FC"/>
    <w:rsid w:val="00FD65A7"/>
    <w:rsid w:val="00FD65E0"/>
    <w:rsid w:val="00FD669B"/>
    <w:rsid w:val="00FD66CF"/>
    <w:rsid w:val="00FD66E3"/>
    <w:rsid w:val="00FD6732"/>
    <w:rsid w:val="00FD678C"/>
    <w:rsid w:val="00FD6814"/>
    <w:rsid w:val="00FD682F"/>
    <w:rsid w:val="00FD684C"/>
    <w:rsid w:val="00FD6910"/>
    <w:rsid w:val="00FD6A12"/>
    <w:rsid w:val="00FD6ADE"/>
    <w:rsid w:val="00FD6BAE"/>
    <w:rsid w:val="00FD6BC5"/>
    <w:rsid w:val="00FD6D4F"/>
    <w:rsid w:val="00FD6F4F"/>
    <w:rsid w:val="00FD6FB9"/>
    <w:rsid w:val="00FD705D"/>
    <w:rsid w:val="00FD7085"/>
    <w:rsid w:val="00FD70FD"/>
    <w:rsid w:val="00FD712A"/>
    <w:rsid w:val="00FD7154"/>
    <w:rsid w:val="00FD71A0"/>
    <w:rsid w:val="00FD71A5"/>
    <w:rsid w:val="00FD71E0"/>
    <w:rsid w:val="00FD72C7"/>
    <w:rsid w:val="00FD7414"/>
    <w:rsid w:val="00FD7499"/>
    <w:rsid w:val="00FD7559"/>
    <w:rsid w:val="00FD75B8"/>
    <w:rsid w:val="00FD7630"/>
    <w:rsid w:val="00FD7634"/>
    <w:rsid w:val="00FD7705"/>
    <w:rsid w:val="00FD77CE"/>
    <w:rsid w:val="00FD786F"/>
    <w:rsid w:val="00FD79A9"/>
    <w:rsid w:val="00FD7A5D"/>
    <w:rsid w:val="00FD7A96"/>
    <w:rsid w:val="00FD7AEF"/>
    <w:rsid w:val="00FD7C20"/>
    <w:rsid w:val="00FD7CB0"/>
    <w:rsid w:val="00FD7CE0"/>
    <w:rsid w:val="00FD7D07"/>
    <w:rsid w:val="00FD7D4B"/>
    <w:rsid w:val="00FD7F8B"/>
    <w:rsid w:val="00FD7FD1"/>
    <w:rsid w:val="00FD7FD4"/>
    <w:rsid w:val="00FD7FE4"/>
    <w:rsid w:val="00FD7FE5"/>
    <w:rsid w:val="00FE002F"/>
    <w:rsid w:val="00FE0098"/>
    <w:rsid w:val="00FE01FC"/>
    <w:rsid w:val="00FE0278"/>
    <w:rsid w:val="00FE02CD"/>
    <w:rsid w:val="00FE0336"/>
    <w:rsid w:val="00FE0347"/>
    <w:rsid w:val="00FE0577"/>
    <w:rsid w:val="00FE065D"/>
    <w:rsid w:val="00FE0728"/>
    <w:rsid w:val="00FE0731"/>
    <w:rsid w:val="00FE0861"/>
    <w:rsid w:val="00FE08F8"/>
    <w:rsid w:val="00FE08FB"/>
    <w:rsid w:val="00FE09E3"/>
    <w:rsid w:val="00FE09FA"/>
    <w:rsid w:val="00FE0A40"/>
    <w:rsid w:val="00FE0AEB"/>
    <w:rsid w:val="00FE0B36"/>
    <w:rsid w:val="00FE0B39"/>
    <w:rsid w:val="00FE0E7C"/>
    <w:rsid w:val="00FE0F56"/>
    <w:rsid w:val="00FE101C"/>
    <w:rsid w:val="00FE10D2"/>
    <w:rsid w:val="00FE123F"/>
    <w:rsid w:val="00FE12AD"/>
    <w:rsid w:val="00FE13AE"/>
    <w:rsid w:val="00FE13BA"/>
    <w:rsid w:val="00FE1476"/>
    <w:rsid w:val="00FE147C"/>
    <w:rsid w:val="00FE1515"/>
    <w:rsid w:val="00FE161F"/>
    <w:rsid w:val="00FE16D1"/>
    <w:rsid w:val="00FE16D4"/>
    <w:rsid w:val="00FE1728"/>
    <w:rsid w:val="00FE17B8"/>
    <w:rsid w:val="00FE1819"/>
    <w:rsid w:val="00FE1851"/>
    <w:rsid w:val="00FE187B"/>
    <w:rsid w:val="00FE18BD"/>
    <w:rsid w:val="00FE1927"/>
    <w:rsid w:val="00FE1971"/>
    <w:rsid w:val="00FE198C"/>
    <w:rsid w:val="00FE1998"/>
    <w:rsid w:val="00FE1A54"/>
    <w:rsid w:val="00FE1AC2"/>
    <w:rsid w:val="00FE1C15"/>
    <w:rsid w:val="00FE1C45"/>
    <w:rsid w:val="00FE1CEA"/>
    <w:rsid w:val="00FE1CF6"/>
    <w:rsid w:val="00FE1D6B"/>
    <w:rsid w:val="00FE1D84"/>
    <w:rsid w:val="00FE1D9D"/>
    <w:rsid w:val="00FE1DF6"/>
    <w:rsid w:val="00FE1E91"/>
    <w:rsid w:val="00FE1ED6"/>
    <w:rsid w:val="00FE1FFC"/>
    <w:rsid w:val="00FE2020"/>
    <w:rsid w:val="00FE2051"/>
    <w:rsid w:val="00FE215A"/>
    <w:rsid w:val="00FE21B2"/>
    <w:rsid w:val="00FE21DF"/>
    <w:rsid w:val="00FE229D"/>
    <w:rsid w:val="00FE22CC"/>
    <w:rsid w:val="00FE2689"/>
    <w:rsid w:val="00FE28E9"/>
    <w:rsid w:val="00FE290E"/>
    <w:rsid w:val="00FE2958"/>
    <w:rsid w:val="00FE2A60"/>
    <w:rsid w:val="00FE2A90"/>
    <w:rsid w:val="00FE2AF1"/>
    <w:rsid w:val="00FE2AF8"/>
    <w:rsid w:val="00FE2B0F"/>
    <w:rsid w:val="00FE2C2D"/>
    <w:rsid w:val="00FE2D24"/>
    <w:rsid w:val="00FE2DBF"/>
    <w:rsid w:val="00FE2E02"/>
    <w:rsid w:val="00FE2E43"/>
    <w:rsid w:val="00FE2ED6"/>
    <w:rsid w:val="00FE2EF4"/>
    <w:rsid w:val="00FE2F5B"/>
    <w:rsid w:val="00FE302A"/>
    <w:rsid w:val="00FE305B"/>
    <w:rsid w:val="00FE3128"/>
    <w:rsid w:val="00FE313D"/>
    <w:rsid w:val="00FE3173"/>
    <w:rsid w:val="00FE3247"/>
    <w:rsid w:val="00FE3393"/>
    <w:rsid w:val="00FE33B1"/>
    <w:rsid w:val="00FE33BD"/>
    <w:rsid w:val="00FE3499"/>
    <w:rsid w:val="00FE34B2"/>
    <w:rsid w:val="00FE3560"/>
    <w:rsid w:val="00FE3630"/>
    <w:rsid w:val="00FE3682"/>
    <w:rsid w:val="00FE3690"/>
    <w:rsid w:val="00FE3710"/>
    <w:rsid w:val="00FE3777"/>
    <w:rsid w:val="00FE3796"/>
    <w:rsid w:val="00FE37A1"/>
    <w:rsid w:val="00FE37B6"/>
    <w:rsid w:val="00FE37C6"/>
    <w:rsid w:val="00FE37E3"/>
    <w:rsid w:val="00FE38C2"/>
    <w:rsid w:val="00FE38D5"/>
    <w:rsid w:val="00FE3B4E"/>
    <w:rsid w:val="00FE3BB9"/>
    <w:rsid w:val="00FE3C5B"/>
    <w:rsid w:val="00FE3D5D"/>
    <w:rsid w:val="00FE3F13"/>
    <w:rsid w:val="00FE3F74"/>
    <w:rsid w:val="00FE40D4"/>
    <w:rsid w:val="00FE4218"/>
    <w:rsid w:val="00FE4282"/>
    <w:rsid w:val="00FE42AE"/>
    <w:rsid w:val="00FE42DF"/>
    <w:rsid w:val="00FE432E"/>
    <w:rsid w:val="00FE4427"/>
    <w:rsid w:val="00FE45C1"/>
    <w:rsid w:val="00FE45C9"/>
    <w:rsid w:val="00FE46B5"/>
    <w:rsid w:val="00FE46BF"/>
    <w:rsid w:val="00FE46DD"/>
    <w:rsid w:val="00FE479A"/>
    <w:rsid w:val="00FE47A0"/>
    <w:rsid w:val="00FE47AC"/>
    <w:rsid w:val="00FE48ED"/>
    <w:rsid w:val="00FE4968"/>
    <w:rsid w:val="00FE4A09"/>
    <w:rsid w:val="00FE4C1D"/>
    <w:rsid w:val="00FE4C35"/>
    <w:rsid w:val="00FE4C7C"/>
    <w:rsid w:val="00FE4D10"/>
    <w:rsid w:val="00FE4E91"/>
    <w:rsid w:val="00FE4EEC"/>
    <w:rsid w:val="00FE4F06"/>
    <w:rsid w:val="00FE4F4B"/>
    <w:rsid w:val="00FE5090"/>
    <w:rsid w:val="00FE50CE"/>
    <w:rsid w:val="00FE512B"/>
    <w:rsid w:val="00FE51FE"/>
    <w:rsid w:val="00FE52A7"/>
    <w:rsid w:val="00FE5309"/>
    <w:rsid w:val="00FE534C"/>
    <w:rsid w:val="00FE5355"/>
    <w:rsid w:val="00FE5488"/>
    <w:rsid w:val="00FE54DF"/>
    <w:rsid w:val="00FE5546"/>
    <w:rsid w:val="00FE559E"/>
    <w:rsid w:val="00FE55B1"/>
    <w:rsid w:val="00FE55FF"/>
    <w:rsid w:val="00FE566B"/>
    <w:rsid w:val="00FE5677"/>
    <w:rsid w:val="00FE574E"/>
    <w:rsid w:val="00FE57C9"/>
    <w:rsid w:val="00FE58DB"/>
    <w:rsid w:val="00FE5919"/>
    <w:rsid w:val="00FE5932"/>
    <w:rsid w:val="00FE596C"/>
    <w:rsid w:val="00FE59B8"/>
    <w:rsid w:val="00FE59D4"/>
    <w:rsid w:val="00FE5C1D"/>
    <w:rsid w:val="00FE5C7C"/>
    <w:rsid w:val="00FE5C85"/>
    <w:rsid w:val="00FE5D99"/>
    <w:rsid w:val="00FE5DC5"/>
    <w:rsid w:val="00FE5DFC"/>
    <w:rsid w:val="00FE5E87"/>
    <w:rsid w:val="00FE614F"/>
    <w:rsid w:val="00FE618D"/>
    <w:rsid w:val="00FE627B"/>
    <w:rsid w:val="00FE6397"/>
    <w:rsid w:val="00FE63CD"/>
    <w:rsid w:val="00FE63D2"/>
    <w:rsid w:val="00FE6414"/>
    <w:rsid w:val="00FE656A"/>
    <w:rsid w:val="00FE675C"/>
    <w:rsid w:val="00FE679C"/>
    <w:rsid w:val="00FE67CF"/>
    <w:rsid w:val="00FE6845"/>
    <w:rsid w:val="00FE68AD"/>
    <w:rsid w:val="00FE68D7"/>
    <w:rsid w:val="00FE68D9"/>
    <w:rsid w:val="00FE6982"/>
    <w:rsid w:val="00FE6A71"/>
    <w:rsid w:val="00FE6AC9"/>
    <w:rsid w:val="00FE6AD7"/>
    <w:rsid w:val="00FE6ADB"/>
    <w:rsid w:val="00FE6B4A"/>
    <w:rsid w:val="00FE6C8C"/>
    <w:rsid w:val="00FE6C9F"/>
    <w:rsid w:val="00FE6D62"/>
    <w:rsid w:val="00FE6D90"/>
    <w:rsid w:val="00FE6E70"/>
    <w:rsid w:val="00FE6EC3"/>
    <w:rsid w:val="00FE6F31"/>
    <w:rsid w:val="00FE6FE7"/>
    <w:rsid w:val="00FE6FFB"/>
    <w:rsid w:val="00FE71C6"/>
    <w:rsid w:val="00FE7228"/>
    <w:rsid w:val="00FE7278"/>
    <w:rsid w:val="00FE7322"/>
    <w:rsid w:val="00FE732D"/>
    <w:rsid w:val="00FE7407"/>
    <w:rsid w:val="00FE7449"/>
    <w:rsid w:val="00FE74B3"/>
    <w:rsid w:val="00FE74D0"/>
    <w:rsid w:val="00FE74F1"/>
    <w:rsid w:val="00FE7575"/>
    <w:rsid w:val="00FE75B8"/>
    <w:rsid w:val="00FE75C0"/>
    <w:rsid w:val="00FE7623"/>
    <w:rsid w:val="00FE7696"/>
    <w:rsid w:val="00FE77A1"/>
    <w:rsid w:val="00FE77BD"/>
    <w:rsid w:val="00FE785C"/>
    <w:rsid w:val="00FE7863"/>
    <w:rsid w:val="00FE791B"/>
    <w:rsid w:val="00FE7983"/>
    <w:rsid w:val="00FE7A36"/>
    <w:rsid w:val="00FE7A39"/>
    <w:rsid w:val="00FE7B4F"/>
    <w:rsid w:val="00FE7BD0"/>
    <w:rsid w:val="00FE7C2C"/>
    <w:rsid w:val="00FE7C3F"/>
    <w:rsid w:val="00FE7C6F"/>
    <w:rsid w:val="00FE7CDD"/>
    <w:rsid w:val="00FE7D42"/>
    <w:rsid w:val="00FE7D86"/>
    <w:rsid w:val="00FE7E7B"/>
    <w:rsid w:val="00FE7EAA"/>
    <w:rsid w:val="00FE7F7B"/>
    <w:rsid w:val="00FE7FBF"/>
    <w:rsid w:val="00FF003C"/>
    <w:rsid w:val="00FF0156"/>
    <w:rsid w:val="00FF0196"/>
    <w:rsid w:val="00FF01EF"/>
    <w:rsid w:val="00FF0252"/>
    <w:rsid w:val="00FF03EC"/>
    <w:rsid w:val="00FF0418"/>
    <w:rsid w:val="00FF0419"/>
    <w:rsid w:val="00FF04AC"/>
    <w:rsid w:val="00FF04B4"/>
    <w:rsid w:val="00FF05FF"/>
    <w:rsid w:val="00FF060E"/>
    <w:rsid w:val="00FF0743"/>
    <w:rsid w:val="00FF0752"/>
    <w:rsid w:val="00FF0785"/>
    <w:rsid w:val="00FF081C"/>
    <w:rsid w:val="00FF094E"/>
    <w:rsid w:val="00FF09EC"/>
    <w:rsid w:val="00FF0A5D"/>
    <w:rsid w:val="00FF0A71"/>
    <w:rsid w:val="00FF0AB2"/>
    <w:rsid w:val="00FF0ADF"/>
    <w:rsid w:val="00FF0BA5"/>
    <w:rsid w:val="00FF0C40"/>
    <w:rsid w:val="00FF0CEA"/>
    <w:rsid w:val="00FF0D1C"/>
    <w:rsid w:val="00FF0D7C"/>
    <w:rsid w:val="00FF0E43"/>
    <w:rsid w:val="00FF0ED2"/>
    <w:rsid w:val="00FF0F49"/>
    <w:rsid w:val="00FF0FFD"/>
    <w:rsid w:val="00FF10BC"/>
    <w:rsid w:val="00FF10E2"/>
    <w:rsid w:val="00FF10E8"/>
    <w:rsid w:val="00FF111F"/>
    <w:rsid w:val="00FF1154"/>
    <w:rsid w:val="00FF1159"/>
    <w:rsid w:val="00FF115E"/>
    <w:rsid w:val="00FF11A3"/>
    <w:rsid w:val="00FF11C0"/>
    <w:rsid w:val="00FF1202"/>
    <w:rsid w:val="00FF1276"/>
    <w:rsid w:val="00FF12E3"/>
    <w:rsid w:val="00FF1439"/>
    <w:rsid w:val="00FF1489"/>
    <w:rsid w:val="00FF14EA"/>
    <w:rsid w:val="00FF1507"/>
    <w:rsid w:val="00FF1515"/>
    <w:rsid w:val="00FF1541"/>
    <w:rsid w:val="00FF15F9"/>
    <w:rsid w:val="00FF1690"/>
    <w:rsid w:val="00FF17C8"/>
    <w:rsid w:val="00FF17EF"/>
    <w:rsid w:val="00FF18E7"/>
    <w:rsid w:val="00FF1A5B"/>
    <w:rsid w:val="00FF1C22"/>
    <w:rsid w:val="00FF1C3C"/>
    <w:rsid w:val="00FF1C52"/>
    <w:rsid w:val="00FF1C91"/>
    <w:rsid w:val="00FF1D2D"/>
    <w:rsid w:val="00FF1D84"/>
    <w:rsid w:val="00FF1DE9"/>
    <w:rsid w:val="00FF1E18"/>
    <w:rsid w:val="00FF1E3C"/>
    <w:rsid w:val="00FF1E5E"/>
    <w:rsid w:val="00FF1E7B"/>
    <w:rsid w:val="00FF1E85"/>
    <w:rsid w:val="00FF1FA0"/>
    <w:rsid w:val="00FF1FE3"/>
    <w:rsid w:val="00FF2083"/>
    <w:rsid w:val="00FF219D"/>
    <w:rsid w:val="00FF21AC"/>
    <w:rsid w:val="00FF21EB"/>
    <w:rsid w:val="00FF220E"/>
    <w:rsid w:val="00FF22EC"/>
    <w:rsid w:val="00FF2329"/>
    <w:rsid w:val="00FF2387"/>
    <w:rsid w:val="00FF24DC"/>
    <w:rsid w:val="00FF2607"/>
    <w:rsid w:val="00FF2619"/>
    <w:rsid w:val="00FF264E"/>
    <w:rsid w:val="00FF26B6"/>
    <w:rsid w:val="00FF28F0"/>
    <w:rsid w:val="00FF2975"/>
    <w:rsid w:val="00FF29D2"/>
    <w:rsid w:val="00FF29FE"/>
    <w:rsid w:val="00FF2AAC"/>
    <w:rsid w:val="00FF2C23"/>
    <w:rsid w:val="00FF2D85"/>
    <w:rsid w:val="00FF2DBA"/>
    <w:rsid w:val="00FF2E19"/>
    <w:rsid w:val="00FF2E4F"/>
    <w:rsid w:val="00FF2E97"/>
    <w:rsid w:val="00FF2F1F"/>
    <w:rsid w:val="00FF3001"/>
    <w:rsid w:val="00FF3024"/>
    <w:rsid w:val="00FF30FA"/>
    <w:rsid w:val="00FF3153"/>
    <w:rsid w:val="00FF31B8"/>
    <w:rsid w:val="00FF3204"/>
    <w:rsid w:val="00FF328B"/>
    <w:rsid w:val="00FF32AC"/>
    <w:rsid w:val="00FF3334"/>
    <w:rsid w:val="00FF335B"/>
    <w:rsid w:val="00FF3365"/>
    <w:rsid w:val="00FF3409"/>
    <w:rsid w:val="00FF3414"/>
    <w:rsid w:val="00FF3455"/>
    <w:rsid w:val="00FF34BA"/>
    <w:rsid w:val="00FF34CF"/>
    <w:rsid w:val="00FF34DE"/>
    <w:rsid w:val="00FF3595"/>
    <w:rsid w:val="00FF35D6"/>
    <w:rsid w:val="00FF37B8"/>
    <w:rsid w:val="00FF3929"/>
    <w:rsid w:val="00FF3952"/>
    <w:rsid w:val="00FF3A9F"/>
    <w:rsid w:val="00FF3B04"/>
    <w:rsid w:val="00FF3B23"/>
    <w:rsid w:val="00FF3B5A"/>
    <w:rsid w:val="00FF3B88"/>
    <w:rsid w:val="00FF3B8B"/>
    <w:rsid w:val="00FF3C0A"/>
    <w:rsid w:val="00FF3D35"/>
    <w:rsid w:val="00FF3F1E"/>
    <w:rsid w:val="00FF3F46"/>
    <w:rsid w:val="00FF3F63"/>
    <w:rsid w:val="00FF402F"/>
    <w:rsid w:val="00FF40E1"/>
    <w:rsid w:val="00FF418F"/>
    <w:rsid w:val="00FF43C6"/>
    <w:rsid w:val="00FF45DC"/>
    <w:rsid w:val="00FF461D"/>
    <w:rsid w:val="00FF4658"/>
    <w:rsid w:val="00FF4680"/>
    <w:rsid w:val="00FF468F"/>
    <w:rsid w:val="00FF46A2"/>
    <w:rsid w:val="00FF46B1"/>
    <w:rsid w:val="00FF481D"/>
    <w:rsid w:val="00FF48A7"/>
    <w:rsid w:val="00FF4922"/>
    <w:rsid w:val="00FF493F"/>
    <w:rsid w:val="00FF4A81"/>
    <w:rsid w:val="00FF4A85"/>
    <w:rsid w:val="00FF4B16"/>
    <w:rsid w:val="00FF4C19"/>
    <w:rsid w:val="00FF4CC9"/>
    <w:rsid w:val="00FF4CF1"/>
    <w:rsid w:val="00FF4D03"/>
    <w:rsid w:val="00FF4D07"/>
    <w:rsid w:val="00FF4D47"/>
    <w:rsid w:val="00FF4E6D"/>
    <w:rsid w:val="00FF4EF7"/>
    <w:rsid w:val="00FF4EFE"/>
    <w:rsid w:val="00FF5118"/>
    <w:rsid w:val="00FF5174"/>
    <w:rsid w:val="00FF5218"/>
    <w:rsid w:val="00FF528B"/>
    <w:rsid w:val="00FF5299"/>
    <w:rsid w:val="00FF530C"/>
    <w:rsid w:val="00FF538B"/>
    <w:rsid w:val="00FF53A6"/>
    <w:rsid w:val="00FF5526"/>
    <w:rsid w:val="00FF558B"/>
    <w:rsid w:val="00FF560A"/>
    <w:rsid w:val="00FF565B"/>
    <w:rsid w:val="00FF5736"/>
    <w:rsid w:val="00FF57A5"/>
    <w:rsid w:val="00FF58DE"/>
    <w:rsid w:val="00FF590A"/>
    <w:rsid w:val="00FF599B"/>
    <w:rsid w:val="00FF59F1"/>
    <w:rsid w:val="00FF5B10"/>
    <w:rsid w:val="00FF5B62"/>
    <w:rsid w:val="00FF5D0D"/>
    <w:rsid w:val="00FF5D12"/>
    <w:rsid w:val="00FF5D84"/>
    <w:rsid w:val="00FF5E5E"/>
    <w:rsid w:val="00FF5E76"/>
    <w:rsid w:val="00FF5E9F"/>
    <w:rsid w:val="00FF5F17"/>
    <w:rsid w:val="00FF5F1D"/>
    <w:rsid w:val="00FF5F37"/>
    <w:rsid w:val="00FF5F67"/>
    <w:rsid w:val="00FF5FC0"/>
    <w:rsid w:val="00FF6066"/>
    <w:rsid w:val="00FF6080"/>
    <w:rsid w:val="00FF60AD"/>
    <w:rsid w:val="00FF60BB"/>
    <w:rsid w:val="00FF60D6"/>
    <w:rsid w:val="00FF6106"/>
    <w:rsid w:val="00FF6174"/>
    <w:rsid w:val="00FF62ED"/>
    <w:rsid w:val="00FF63B6"/>
    <w:rsid w:val="00FF64D9"/>
    <w:rsid w:val="00FF65B5"/>
    <w:rsid w:val="00FF65E7"/>
    <w:rsid w:val="00FF662E"/>
    <w:rsid w:val="00FF679F"/>
    <w:rsid w:val="00FF67F3"/>
    <w:rsid w:val="00FF68A3"/>
    <w:rsid w:val="00FF6961"/>
    <w:rsid w:val="00FF6965"/>
    <w:rsid w:val="00FF697C"/>
    <w:rsid w:val="00FF6A1A"/>
    <w:rsid w:val="00FF6C0D"/>
    <w:rsid w:val="00FF6C69"/>
    <w:rsid w:val="00FF6CD7"/>
    <w:rsid w:val="00FF6CE3"/>
    <w:rsid w:val="00FF6D00"/>
    <w:rsid w:val="00FF6D65"/>
    <w:rsid w:val="00FF6D91"/>
    <w:rsid w:val="00FF6DE7"/>
    <w:rsid w:val="00FF6E2F"/>
    <w:rsid w:val="00FF6EDB"/>
    <w:rsid w:val="00FF6FBC"/>
    <w:rsid w:val="00FF6FD6"/>
    <w:rsid w:val="00FF7097"/>
    <w:rsid w:val="00FF70E4"/>
    <w:rsid w:val="00FF710A"/>
    <w:rsid w:val="00FF7368"/>
    <w:rsid w:val="00FF737C"/>
    <w:rsid w:val="00FF74F9"/>
    <w:rsid w:val="00FF7565"/>
    <w:rsid w:val="00FF759A"/>
    <w:rsid w:val="00FF7633"/>
    <w:rsid w:val="00FF7692"/>
    <w:rsid w:val="00FF76A5"/>
    <w:rsid w:val="00FF771D"/>
    <w:rsid w:val="00FF778A"/>
    <w:rsid w:val="00FF7843"/>
    <w:rsid w:val="00FF7883"/>
    <w:rsid w:val="00FF78EE"/>
    <w:rsid w:val="00FF792B"/>
    <w:rsid w:val="00FF793E"/>
    <w:rsid w:val="00FF794A"/>
    <w:rsid w:val="00FF7B63"/>
    <w:rsid w:val="00FF7B81"/>
    <w:rsid w:val="00FF7CC6"/>
    <w:rsid w:val="00FF7CF5"/>
    <w:rsid w:val="00FF7D89"/>
    <w:rsid w:val="00FF7E1C"/>
    <w:rsid w:val="00FF7F2E"/>
    <w:rsid w:val="00FF7FDA"/>
    <w:rsid w:val="00FF7FFE"/>
    <w:rsid w:val="0109AD6B"/>
    <w:rsid w:val="010C45EC"/>
    <w:rsid w:val="01148AC9"/>
    <w:rsid w:val="01203C9D"/>
    <w:rsid w:val="0123E489"/>
    <w:rsid w:val="014F4628"/>
    <w:rsid w:val="0158B71D"/>
    <w:rsid w:val="016C12FC"/>
    <w:rsid w:val="016CFB79"/>
    <w:rsid w:val="017511CA"/>
    <w:rsid w:val="017B640E"/>
    <w:rsid w:val="01857046"/>
    <w:rsid w:val="0185EFF1"/>
    <w:rsid w:val="018B8667"/>
    <w:rsid w:val="01992998"/>
    <w:rsid w:val="019E055F"/>
    <w:rsid w:val="01ADEDEA"/>
    <w:rsid w:val="01BA5301"/>
    <w:rsid w:val="01BDC55F"/>
    <w:rsid w:val="01EB0208"/>
    <w:rsid w:val="01F18DBD"/>
    <w:rsid w:val="01F7C870"/>
    <w:rsid w:val="0202D8D0"/>
    <w:rsid w:val="02038928"/>
    <w:rsid w:val="020A6A76"/>
    <w:rsid w:val="021EE2D2"/>
    <w:rsid w:val="022F84FB"/>
    <w:rsid w:val="02345D05"/>
    <w:rsid w:val="02356934"/>
    <w:rsid w:val="0244FCA3"/>
    <w:rsid w:val="02583D09"/>
    <w:rsid w:val="025E6745"/>
    <w:rsid w:val="02673132"/>
    <w:rsid w:val="02874A77"/>
    <w:rsid w:val="028B7A4D"/>
    <w:rsid w:val="02B5546D"/>
    <w:rsid w:val="02B6CA82"/>
    <w:rsid w:val="02C37905"/>
    <w:rsid w:val="02CA1717"/>
    <w:rsid w:val="02D04B65"/>
    <w:rsid w:val="02D73E45"/>
    <w:rsid w:val="02D7965E"/>
    <w:rsid w:val="02E6C79A"/>
    <w:rsid w:val="02EDAD88"/>
    <w:rsid w:val="02EF6D23"/>
    <w:rsid w:val="02F0E415"/>
    <w:rsid w:val="02F4B5A0"/>
    <w:rsid w:val="02F7AA7C"/>
    <w:rsid w:val="030A59AA"/>
    <w:rsid w:val="030DE34C"/>
    <w:rsid w:val="031834B1"/>
    <w:rsid w:val="031D5E1F"/>
    <w:rsid w:val="03415D03"/>
    <w:rsid w:val="03469513"/>
    <w:rsid w:val="03470363"/>
    <w:rsid w:val="037964EC"/>
    <w:rsid w:val="037B2F4F"/>
    <w:rsid w:val="03965A55"/>
    <w:rsid w:val="039F28C9"/>
    <w:rsid w:val="03A15B49"/>
    <w:rsid w:val="03BCAB71"/>
    <w:rsid w:val="03BFE356"/>
    <w:rsid w:val="03C5C36C"/>
    <w:rsid w:val="03CB2F41"/>
    <w:rsid w:val="03D4C23C"/>
    <w:rsid w:val="03E01984"/>
    <w:rsid w:val="03E48E74"/>
    <w:rsid w:val="03ED633F"/>
    <w:rsid w:val="03F0874A"/>
    <w:rsid w:val="03F8369B"/>
    <w:rsid w:val="040E0888"/>
    <w:rsid w:val="0425C46E"/>
    <w:rsid w:val="043AA0BE"/>
    <w:rsid w:val="043BD282"/>
    <w:rsid w:val="04411B9B"/>
    <w:rsid w:val="044A6B05"/>
    <w:rsid w:val="0457CD82"/>
    <w:rsid w:val="045C8152"/>
    <w:rsid w:val="0463A29C"/>
    <w:rsid w:val="046DC59D"/>
    <w:rsid w:val="047B7980"/>
    <w:rsid w:val="047FDF8D"/>
    <w:rsid w:val="04837175"/>
    <w:rsid w:val="049EC81E"/>
    <w:rsid w:val="04A4F63C"/>
    <w:rsid w:val="04A7A807"/>
    <w:rsid w:val="04A7C8FC"/>
    <w:rsid w:val="04AC983F"/>
    <w:rsid w:val="04B40B3E"/>
    <w:rsid w:val="04B50E27"/>
    <w:rsid w:val="04C5F85B"/>
    <w:rsid w:val="04C67337"/>
    <w:rsid w:val="04C92161"/>
    <w:rsid w:val="04CC71F0"/>
    <w:rsid w:val="04D7AC24"/>
    <w:rsid w:val="04F87C18"/>
    <w:rsid w:val="050B769F"/>
    <w:rsid w:val="0513B294"/>
    <w:rsid w:val="05154697"/>
    <w:rsid w:val="0523A258"/>
    <w:rsid w:val="052A9BBF"/>
    <w:rsid w:val="05409BD4"/>
    <w:rsid w:val="05449708"/>
    <w:rsid w:val="0544DB91"/>
    <w:rsid w:val="05469EF2"/>
    <w:rsid w:val="056A0E03"/>
    <w:rsid w:val="057C4956"/>
    <w:rsid w:val="0580DABA"/>
    <w:rsid w:val="05874A56"/>
    <w:rsid w:val="058DD993"/>
    <w:rsid w:val="05AF3E93"/>
    <w:rsid w:val="05B0A046"/>
    <w:rsid w:val="05B49402"/>
    <w:rsid w:val="05C15A0E"/>
    <w:rsid w:val="05CA87E7"/>
    <w:rsid w:val="05CB5F15"/>
    <w:rsid w:val="05CBA483"/>
    <w:rsid w:val="05CEA84C"/>
    <w:rsid w:val="05D387E7"/>
    <w:rsid w:val="05ED338B"/>
    <w:rsid w:val="06057DC1"/>
    <w:rsid w:val="0609BBEB"/>
    <w:rsid w:val="0615BE86"/>
    <w:rsid w:val="063227CE"/>
    <w:rsid w:val="0632C2BA"/>
    <w:rsid w:val="064EE74E"/>
    <w:rsid w:val="06507D02"/>
    <w:rsid w:val="06547959"/>
    <w:rsid w:val="0655881E"/>
    <w:rsid w:val="066AC8F8"/>
    <w:rsid w:val="067B5E0C"/>
    <w:rsid w:val="0682EF9E"/>
    <w:rsid w:val="06928F7A"/>
    <w:rsid w:val="0693B145"/>
    <w:rsid w:val="069D7327"/>
    <w:rsid w:val="06BDF51A"/>
    <w:rsid w:val="06DF4B0E"/>
    <w:rsid w:val="06E65F11"/>
    <w:rsid w:val="06E88B4B"/>
    <w:rsid w:val="06FCC307"/>
    <w:rsid w:val="06FD5F00"/>
    <w:rsid w:val="0706C85D"/>
    <w:rsid w:val="073C04CA"/>
    <w:rsid w:val="0749C0D1"/>
    <w:rsid w:val="07621C3B"/>
    <w:rsid w:val="0763E81B"/>
    <w:rsid w:val="076C4C58"/>
    <w:rsid w:val="076ECFEE"/>
    <w:rsid w:val="07840184"/>
    <w:rsid w:val="07918ADE"/>
    <w:rsid w:val="079C0DC1"/>
    <w:rsid w:val="07ADEE7C"/>
    <w:rsid w:val="07B1CADA"/>
    <w:rsid w:val="07B60E09"/>
    <w:rsid w:val="07B79E03"/>
    <w:rsid w:val="07C3A901"/>
    <w:rsid w:val="07CF4566"/>
    <w:rsid w:val="07DA2AA0"/>
    <w:rsid w:val="07DD871A"/>
    <w:rsid w:val="07DDC835"/>
    <w:rsid w:val="07DF5B5F"/>
    <w:rsid w:val="07E833AF"/>
    <w:rsid w:val="07F0F2C1"/>
    <w:rsid w:val="07F80635"/>
    <w:rsid w:val="080A7787"/>
    <w:rsid w:val="080D3E13"/>
    <w:rsid w:val="08152AF7"/>
    <w:rsid w:val="0817C1B0"/>
    <w:rsid w:val="08259751"/>
    <w:rsid w:val="082A1D46"/>
    <w:rsid w:val="083F021B"/>
    <w:rsid w:val="0847A42F"/>
    <w:rsid w:val="084945DC"/>
    <w:rsid w:val="0856912E"/>
    <w:rsid w:val="08586A00"/>
    <w:rsid w:val="085EE01A"/>
    <w:rsid w:val="0863F81D"/>
    <w:rsid w:val="08659883"/>
    <w:rsid w:val="0887EA03"/>
    <w:rsid w:val="088B4057"/>
    <w:rsid w:val="089C4037"/>
    <w:rsid w:val="08A02278"/>
    <w:rsid w:val="08AABAB0"/>
    <w:rsid w:val="08AFABA7"/>
    <w:rsid w:val="08CC3AC8"/>
    <w:rsid w:val="08CEA2A7"/>
    <w:rsid w:val="08D9C9D2"/>
    <w:rsid w:val="08DD7233"/>
    <w:rsid w:val="08EF7813"/>
    <w:rsid w:val="08FA59FD"/>
    <w:rsid w:val="09068BE6"/>
    <w:rsid w:val="09186FA5"/>
    <w:rsid w:val="09257A64"/>
    <w:rsid w:val="09304954"/>
    <w:rsid w:val="0945A7AA"/>
    <w:rsid w:val="09497868"/>
    <w:rsid w:val="09514AC3"/>
    <w:rsid w:val="09565B36"/>
    <w:rsid w:val="0960B981"/>
    <w:rsid w:val="096E0F2D"/>
    <w:rsid w:val="0993F3C5"/>
    <w:rsid w:val="0998C55D"/>
    <w:rsid w:val="099EE6C3"/>
    <w:rsid w:val="09A07569"/>
    <w:rsid w:val="09A83BC9"/>
    <w:rsid w:val="09B26353"/>
    <w:rsid w:val="09B33F60"/>
    <w:rsid w:val="09BA3DE2"/>
    <w:rsid w:val="09BE4BF2"/>
    <w:rsid w:val="09C9A347"/>
    <w:rsid w:val="09D4A1EB"/>
    <w:rsid w:val="09DF0489"/>
    <w:rsid w:val="09E685F6"/>
    <w:rsid w:val="09F3406A"/>
    <w:rsid w:val="09F6C2CA"/>
    <w:rsid w:val="09F7848F"/>
    <w:rsid w:val="0A08140D"/>
    <w:rsid w:val="0A0D261C"/>
    <w:rsid w:val="0A13A204"/>
    <w:rsid w:val="0A2A69C5"/>
    <w:rsid w:val="0A2B467B"/>
    <w:rsid w:val="0A2D14C4"/>
    <w:rsid w:val="0A311A1B"/>
    <w:rsid w:val="0A392908"/>
    <w:rsid w:val="0A3EFB1B"/>
    <w:rsid w:val="0A45B9F5"/>
    <w:rsid w:val="0A513ACC"/>
    <w:rsid w:val="0A5A79F3"/>
    <w:rsid w:val="0A5DC878"/>
    <w:rsid w:val="0A68648C"/>
    <w:rsid w:val="0A6C3469"/>
    <w:rsid w:val="0A6CE171"/>
    <w:rsid w:val="0A81C8F6"/>
    <w:rsid w:val="0A8C3170"/>
    <w:rsid w:val="0A97C657"/>
    <w:rsid w:val="0A9D7C06"/>
    <w:rsid w:val="0AA03284"/>
    <w:rsid w:val="0AA09850"/>
    <w:rsid w:val="0AB5D344"/>
    <w:rsid w:val="0ABCA3AF"/>
    <w:rsid w:val="0AC0EDD0"/>
    <w:rsid w:val="0AD298B3"/>
    <w:rsid w:val="0AD34DAD"/>
    <w:rsid w:val="0AF73C53"/>
    <w:rsid w:val="0B03F9EF"/>
    <w:rsid w:val="0B0B706D"/>
    <w:rsid w:val="0B1AAB66"/>
    <w:rsid w:val="0B1EC58D"/>
    <w:rsid w:val="0B2BCAFD"/>
    <w:rsid w:val="0B377D65"/>
    <w:rsid w:val="0B3D48CC"/>
    <w:rsid w:val="0B42483A"/>
    <w:rsid w:val="0B4E9D4E"/>
    <w:rsid w:val="0B57202F"/>
    <w:rsid w:val="0B594834"/>
    <w:rsid w:val="0B5A652D"/>
    <w:rsid w:val="0B61D74D"/>
    <w:rsid w:val="0B6A5C8A"/>
    <w:rsid w:val="0B6BAF8F"/>
    <w:rsid w:val="0B6BFCF9"/>
    <w:rsid w:val="0B711AF7"/>
    <w:rsid w:val="0B7F3C03"/>
    <w:rsid w:val="0B8C4783"/>
    <w:rsid w:val="0B913C07"/>
    <w:rsid w:val="0B95241E"/>
    <w:rsid w:val="0B967265"/>
    <w:rsid w:val="0BA23964"/>
    <w:rsid w:val="0BA70034"/>
    <w:rsid w:val="0BAE74EA"/>
    <w:rsid w:val="0BB95CB1"/>
    <w:rsid w:val="0BC7779F"/>
    <w:rsid w:val="0BCA2FF9"/>
    <w:rsid w:val="0BCAC8AB"/>
    <w:rsid w:val="0BF5D713"/>
    <w:rsid w:val="0C027EAC"/>
    <w:rsid w:val="0C05E08E"/>
    <w:rsid w:val="0C126D3E"/>
    <w:rsid w:val="0C17BF87"/>
    <w:rsid w:val="0C17FA5F"/>
    <w:rsid w:val="0C2AB7FC"/>
    <w:rsid w:val="0C319EF0"/>
    <w:rsid w:val="0C3DB3D9"/>
    <w:rsid w:val="0C3E7480"/>
    <w:rsid w:val="0C6CC083"/>
    <w:rsid w:val="0C71C72F"/>
    <w:rsid w:val="0C800EFA"/>
    <w:rsid w:val="0C906E5A"/>
    <w:rsid w:val="0C93C53E"/>
    <w:rsid w:val="0CA25D44"/>
    <w:rsid w:val="0CBA01F2"/>
    <w:rsid w:val="0CC1C7B0"/>
    <w:rsid w:val="0CC90277"/>
    <w:rsid w:val="0CCE0992"/>
    <w:rsid w:val="0CE5616E"/>
    <w:rsid w:val="0CE7B4F8"/>
    <w:rsid w:val="0CF096DC"/>
    <w:rsid w:val="0D032DAA"/>
    <w:rsid w:val="0D05A6F2"/>
    <w:rsid w:val="0D0BA335"/>
    <w:rsid w:val="0D109402"/>
    <w:rsid w:val="0D10C295"/>
    <w:rsid w:val="0D1315D4"/>
    <w:rsid w:val="0D138AC0"/>
    <w:rsid w:val="0D148838"/>
    <w:rsid w:val="0D269519"/>
    <w:rsid w:val="0D3E1C4C"/>
    <w:rsid w:val="0D4736F7"/>
    <w:rsid w:val="0D5EB63B"/>
    <w:rsid w:val="0D61E17C"/>
    <w:rsid w:val="0D649226"/>
    <w:rsid w:val="0D662ADC"/>
    <w:rsid w:val="0D886343"/>
    <w:rsid w:val="0D9027C4"/>
    <w:rsid w:val="0D9D1A8D"/>
    <w:rsid w:val="0DB4A4A0"/>
    <w:rsid w:val="0DB583E5"/>
    <w:rsid w:val="0DB5CA4A"/>
    <w:rsid w:val="0DC0A756"/>
    <w:rsid w:val="0DDA6D8F"/>
    <w:rsid w:val="0DDAA863"/>
    <w:rsid w:val="0DDF4F9F"/>
    <w:rsid w:val="0DEF1FFD"/>
    <w:rsid w:val="0DF50D76"/>
    <w:rsid w:val="0DFE0CBF"/>
    <w:rsid w:val="0E08F25A"/>
    <w:rsid w:val="0E19C5B0"/>
    <w:rsid w:val="0E36B219"/>
    <w:rsid w:val="0E422BB7"/>
    <w:rsid w:val="0E462067"/>
    <w:rsid w:val="0E61B6C5"/>
    <w:rsid w:val="0E8D45B0"/>
    <w:rsid w:val="0E9E9F7F"/>
    <w:rsid w:val="0EB2F3FB"/>
    <w:rsid w:val="0EC08156"/>
    <w:rsid w:val="0EC32389"/>
    <w:rsid w:val="0EC5F574"/>
    <w:rsid w:val="0ECD1E66"/>
    <w:rsid w:val="0ECED98F"/>
    <w:rsid w:val="0EF404C7"/>
    <w:rsid w:val="0EF61B00"/>
    <w:rsid w:val="0EFF320E"/>
    <w:rsid w:val="0F07C468"/>
    <w:rsid w:val="0F131646"/>
    <w:rsid w:val="0F17830A"/>
    <w:rsid w:val="0F1DC69C"/>
    <w:rsid w:val="0F2364A8"/>
    <w:rsid w:val="0F262342"/>
    <w:rsid w:val="0F29285C"/>
    <w:rsid w:val="0F2C17B6"/>
    <w:rsid w:val="0F2C23F1"/>
    <w:rsid w:val="0F38F01F"/>
    <w:rsid w:val="0F397C66"/>
    <w:rsid w:val="0F3E621D"/>
    <w:rsid w:val="0F3F8E50"/>
    <w:rsid w:val="0F3FAD97"/>
    <w:rsid w:val="0F420DCE"/>
    <w:rsid w:val="0F45E997"/>
    <w:rsid w:val="0F49CF3B"/>
    <w:rsid w:val="0F63139C"/>
    <w:rsid w:val="0F633CF4"/>
    <w:rsid w:val="0F7DE109"/>
    <w:rsid w:val="0F7E58D6"/>
    <w:rsid w:val="0F9B7C44"/>
    <w:rsid w:val="0F9BCDA8"/>
    <w:rsid w:val="0FA3CED4"/>
    <w:rsid w:val="0FB01BF4"/>
    <w:rsid w:val="0FB07CF7"/>
    <w:rsid w:val="0FC1E9FD"/>
    <w:rsid w:val="0FC5FC70"/>
    <w:rsid w:val="0FCAE840"/>
    <w:rsid w:val="0FD6C1C6"/>
    <w:rsid w:val="0FD91DFC"/>
    <w:rsid w:val="0FDD27A9"/>
    <w:rsid w:val="0FE12E7A"/>
    <w:rsid w:val="0FE8CB98"/>
    <w:rsid w:val="0FE95755"/>
    <w:rsid w:val="0FEAFE5F"/>
    <w:rsid w:val="0FFC88E9"/>
    <w:rsid w:val="0FFE8CBD"/>
    <w:rsid w:val="10029E82"/>
    <w:rsid w:val="1009EAF5"/>
    <w:rsid w:val="1013759D"/>
    <w:rsid w:val="10236429"/>
    <w:rsid w:val="1024D7C6"/>
    <w:rsid w:val="10288D31"/>
    <w:rsid w:val="10337BDC"/>
    <w:rsid w:val="103C0809"/>
    <w:rsid w:val="104FEAB1"/>
    <w:rsid w:val="10511CE0"/>
    <w:rsid w:val="105AD87C"/>
    <w:rsid w:val="106BE15C"/>
    <w:rsid w:val="106C4890"/>
    <w:rsid w:val="106F8A72"/>
    <w:rsid w:val="1076C7B7"/>
    <w:rsid w:val="1077A34C"/>
    <w:rsid w:val="109FB78B"/>
    <w:rsid w:val="10A1EB5C"/>
    <w:rsid w:val="10A721A5"/>
    <w:rsid w:val="10AA64B6"/>
    <w:rsid w:val="10BD05B0"/>
    <w:rsid w:val="10BDC951"/>
    <w:rsid w:val="10C2D194"/>
    <w:rsid w:val="10C874DF"/>
    <w:rsid w:val="10D6505C"/>
    <w:rsid w:val="10D70F8F"/>
    <w:rsid w:val="10E14533"/>
    <w:rsid w:val="10E7D167"/>
    <w:rsid w:val="10F2045D"/>
    <w:rsid w:val="10FB5F26"/>
    <w:rsid w:val="11020839"/>
    <w:rsid w:val="1105005B"/>
    <w:rsid w:val="1106A2D6"/>
    <w:rsid w:val="1109D50B"/>
    <w:rsid w:val="11191987"/>
    <w:rsid w:val="112625DB"/>
    <w:rsid w:val="112BC999"/>
    <w:rsid w:val="112D76D5"/>
    <w:rsid w:val="114427BD"/>
    <w:rsid w:val="114DC382"/>
    <w:rsid w:val="11567D32"/>
    <w:rsid w:val="11791555"/>
    <w:rsid w:val="1180252E"/>
    <w:rsid w:val="11863324"/>
    <w:rsid w:val="11910545"/>
    <w:rsid w:val="1197231D"/>
    <w:rsid w:val="11A86362"/>
    <w:rsid w:val="11AD2BEA"/>
    <w:rsid w:val="11B5FF63"/>
    <w:rsid w:val="11B86A0B"/>
    <w:rsid w:val="11B89844"/>
    <w:rsid w:val="11DB5BF2"/>
    <w:rsid w:val="11FD30C2"/>
    <w:rsid w:val="12000E06"/>
    <w:rsid w:val="1207962B"/>
    <w:rsid w:val="120B018C"/>
    <w:rsid w:val="120C477F"/>
    <w:rsid w:val="12204F17"/>
    <w:rsid w:val="1225C63A"/>
    <w:rsid w:val="1239800B"/>
    <w:rsid w:val="123EE115"/>
    <w:rsid w:val="1258005E"/>
    <w:rsid w:val="12602434"/>
    <w:rsid w:val="1265B472"/>
    <w:rsid w:val="126E6649"/>
    <w:rsid w:val="1280DEEF"/>
    <w:rsid w:val="128A8619"/>
    <w:rsid w:val="1293E447"/>
    <w:rsid w:val="1298D44C"/>
    <w:rsid w:val="129ADCBA"/>
    <w:rsid w:val="12AB4E5E"/>
    <w:rsid w:val="12B4622A"/>
    <w:rsid w:val="12D23999"/>
    <w:rsid w:val="12D41A22"/>
    <w:rsid w:val="12D6C449"/>
    <w:rsid w:val="12DE3932"/>
    <w:rsid w:val="12E6BE99"/>
    <w:rsid w:val="12ED02B3"/>
    <w:rsid w:val="12FC1D70"/>
    <w:rsid w:val="130B1038"/>
    <w:rsid w:val="1326EAF1"/>
    <w:rsid w:val="13303B2D"/>
    <w:rsid w:val="134294D0"/>
    <w:rsid w:val="134AAF55"/>
    <w:rsid w:val="1353960C"/>
    <w:rsid w:val="135A9CC5"/>
    <w:rsid w:val="136A7DBE"/>
    <w:rsid w:val="137014ED"/>
    <w:rsid w:val="1375CC5D"/>
    <w:rsid w:val="138A9C5C"/>
    <w:rsid w:val="13A41064"/>
    <w:rsid w:val="13B409FC"/>
    <w:rsid w:val="13D0E85A"/>
    <w:rsid w:val="13D4BA2C"/>
    <w:rsid w:val="13D7C1A4"/>
    <w:rsid w:val="13E246D8"/>
    <w:rsid w:val="13EF0A77"/>
    <w:rsid w:val="13F8A631"/>
    <w:rsid w:val="140F0244"/>
    <w:rsid w:val="141074B9"/>
    <w:rsid w:val="1412F5AE"/>
    <w:rsid w:val="141B81C8"/>
    <w:rsid w:val="142794FC"/>
    <w:rsid w:val="142B4BA7"/>
    <w:rsid w:val="1489980C"/>
    <w:rsid w:val="1492519D"/>
    <w:rsid w:val="1492CBFE"/>
    <w:rsid w:val="149840E0"/>
    <w:rsid w:val="149C4856"/>
    <w:rsid w:val="14B57BF3"/>
    <w:rsid w:val="14D22739"/>
    <w:rsid w:val="14D903E1"/>
    <w:rsid w:val="14E5187F"/>
    <w:rsid w:val="14E9AD7F"/>
    <w:rsid w:val="14FBAB31"/>
    <w:rsid w:val="1503D0F5"/>
    <w:rsid w:val="1504FD29"/>
    <w:rsid w:val="1509B782"/>
    <w:rsid w:val="15118D07"/>
    <w:rsid w:val="1515BAA8"/>
    <w:rsid w:val="15178F4A"/>
    <w:rsid w:val="15236A96"/>
    <w:rsid w:val="1529C61F"/>
    <w:rsid w:val="152A8E93"/>
    <w:rsid w:val="1531331E"/>
    <w:rsid w:val="1532672B"/>
    <w:rsid w:val="15480512"/>
    <w:rsid w:val="154FC33F"/>
    <w:rsid w:val="1561B155"/>
    <w:rsid w:val="15700E8E"/>
    <w:rsid w:val="157A8DE8"/>
    <w:rsid w:val="157CA5F8"/>
    <w:rsid w:val="15B52796"/>
    <w:rsid w:val="15B94A3C"/>
    <w:rsid w:val="15B9F20C"/>
    <w:rsid w:val="15BC866D"/>
    <w:rsid w:val="15BDB406"/>
    <w:rsid w:val="15D0BC89"/>
    <w:rsid w:val="15DEA7DE"/>
    <w:rsid w:val="15F25E5F"/>
    <w:rsid w:val="15F9ECD2"/>
    <w:rsid w:val="16023DCD"/>
    <w:rsid w:val="160E2E0D"/>
    <w:rsid w:val="1615A4B1"/>
    <w:rsid w:val="161BBD75"/>
    <w:rsid w:val="16376A21"/>
    <w:rsid w:val="164025CF"/>
    <w:rsid w:val="164FE83F"/>
    <w:rsid w:val="165EC903"/>
    <w:rsid w:val="165F51C8"/>
    <w:rsid w:val="166190DB"/>
    <w:rsid w:val="1680E6E4"/>
    <w:rsid w:val="16852546"/>
    <w:rsid w:val="1697634B"/>
    <w:rsid w:val="169781F6"/>
    <w:rsid w:val="169B7B2F"/>
    <w:rsid w:val="16AFDEAA"/>
    <w:rsid w:val="16B318E3"/>
    <w:rsid w:val="16B37273"/>
    <w:rsid w:val="16BC9CE3"/>
    <w:rsid w:val="16D61EAA"/>
    <w:rsid w:val="16DA635F"/>
    <w:rsid w:val="16E4C70B"/>
    <w:rsid w:val="16E8E6B9"/>
    <w:rsid w:val="16F2E85E"/>
    <w:rsid w:val="1709A347"/>
    <w:rsid w:val="170B5842"/>
    <w:rsid w:val="17130A96"/>
    <w:rsid w:val="1716DF70"/>
    <w:rsid w:val="1733D198"/>
    <w:rsid w:val="17387098"/>
    <w:rsid w:val="173B00B4"/>
    <w:rsid w:val="173BB5A4"/>
    <w:rsid w:val="174177CC"/>
    <w:rsid w:val="174BEA8B"/>
    <w:rsid w:val="17729946"/>
    <w:rsid w:val="17738862"/>
    <w:rsid w:val="177667AF"/>
    <w:rsid w:val="17793919"/>
    <w:rsid w:val="177C2738"/>
    <w:rsid w:val="177FD121"/>
    <w:rsid w:val="178E71BD"/>
    <w:rsid w:val="17984F1E"/>
    <w:rsid w:val="179E7566"/>
    <w:rsid w:val="17A0D32D"/>
    <w:rsid w:val="17A2270E"/>
    <w:rsid w:val="17AE8657"/>
    <w:rsid w:val="17B8B102"/>
    <w:rsid w:val="17BB2B78"/>
    <w:rsid w:val="17C8D5F4"/>
    <w:rsid w:val="17CF1E7E"/>
    <w:rsid w:val="17EFA430"/>
    <w:rsid w:val="181627E5"/>
    <w:rsid w:val="181F5ABF"/>
    <w:rsid w:val="18213149"/>
    <w:rsid w:val="182C6069"/>
    <w:rsid w:val="18335DEE"/>
    <w:rsid w:val="183954C2"/>
    <w:rsid w:val="1840D9DF"/>
    <w:rsid w:val="18411195"/>
    <w:rsid w:val="1842C552"/>
    <w:rsid w:val="1842F67B"/>
    <w:rsid w:val="18691DFC"/>
    <w:rsid w:val="186CB3A5"/>
    <w:rsid w:val="18708A1C"/>
    <w:rsid w:val="189DE433"/>
    <w:rsid w:val="18AAFF7C"/>
    <w:rsid w:val="18ADD19E"/>
    <w:rsid w:val="18C3AFA2"/>
    <w:rsid w:val="18C4A997"/>
    <w:rsid w:val="18C7C252"/>
    <w:rsid w:val="19023862"/>
    <w:rsid w:val="190B4EBD"/>
    <w:rsid w:val="1913D026"/>
    <w:rsid w:val="191578F1"/>
    <w:rsid w:val="191FE31E"/>
    <w:rsid w:val="19241F0B"/>
    <w:rsid w:val="192CEA75"/>
    <w:rsid w:val="19399FE3"/>
    <w:rsid w:val="19620D1D"/>
    <w:rsid w:val="19647ED5"/>
    <w:rsid w:val="198E2BCF"/>
    <w:rsid w:val="1990072F"/>
    <w:rsid w:val="199AF267"/>
    <w:rsid w:val="19A6C5D2"/>
    <w:rsid w:val="19A8A71E"/>
    <w:rsid w:val="19AC2FD3"/>
    <w:rsid w:val="19B65773"/>
    <w:rsid w:val="19B73737"/>
    <w:rsid w:val="19C094F7"/>
    <w:rsid w:val="19DD4D1E"/>
    <w:rsid w:val="19EEF1EA"/>
    <w:rsid w:val="19F595AF"/>
    <w:rsid w:val="19F6ED9B"/>
    <w:rsid w:val="19FA647E"/>
    <w:rsid w:val="19FFFDEC"/>
    <w:rsid w:val="1A038B32"/>
    <w:rsid w:val="1A0AB26A"/>
    <w:rsid w:val="1A299808"/>
    <w:rsid w:val="1A2D4097"/>
    <w:rsid w:val="1A2E81C5"/>
    <w:rsid w:val="1A5E4CB2"/>
    <w:rsid w:val="1A5E697D"/>
    <w:rsid w:val="1A6B30CE"/>
    <w:rsid w:val="1A8A7B42"/>
    <w:rsid w:val="1AAA04AB"/>
    <w:rsid w:val="1AB4ECC1"/>
    <w:rsid w:val="1AC36DD7"/>
    <w:rsid w:val="1AC49B54"/>
    <w:rsid w:val="1AC4C2B9"/>
    <w:rsid w:val="1ACB695C"/>
    <w:rsid w:val="1AD05C59"/>
    <w:rsid w:val="1AE02B5A"/>
    <w:rsid w:val="1AE36454"/>
    <w:rsid w:val="1AF232DD"/>
    <w:rsid w:val="1B135D36"/>
    <w:rsid w:val="1B1B5E27"/>
    <w:rsid w:val="1B2C1D96"/>
    <w:rsid w:val="1B328BFA"/>
    <w:rsid w:val="1B3E0D77"/>
    <w:rsid w:val="1B42421D"/>
    <w:rsid w:val="1B51A0C9"/>
    <w:rsid w:val="1B55AB78"/>
    <w:rsid w:val="1B564918"/>
    <w:rsid w:val="1B61DBBB"/>
    <w:rsid w:val="1B69A109"/>
    <w:rsid w:val="1B6B2B5B"/>
    <w:rsid w:val="1B7CDCD0"/>
    <w:rsid w:val="1B83D8CF"/>
    <w:rsid w:val="1B915328"/>
    <w:rsid w:val="1B95DFC8"/>
    <w:rsid w:val="1B978CB0"/>
    <w:rsid w:val="1B996F3E"/>
    <w:rsid w:val="1BA55A21"/>
    <w:rsid w:val="1BA7F567"/>
    <w:rsid w:val="1BB8DFCA"/>
    <w:rsid w:val="1BBD63AF"/>
    <w:rsid w:val="1BC3CFFF"/>
    <w:rsid w:val="1BCEE3AC"/>
    <w:rsid w:val="1BD6BFB9"/>
    <w:rsid w:val="1BE07EC5"/>
    <w:rsid w:val="1BE29E4D"/>
    <w:rsid w:val="1BE96042"/>
    <w:rsid w:val="1BE999E4"/>
    <w:rsid w:val="1BF21659"/>
    <w:rsid w:val="1BF42068"/>
    <w:rsid w:val="1BFDFE2A"/>
    <w:rsid w:val="1BFF58EC"/>
    <w:rsid w:val="1C011AE2"/>
    <w:rsid w:val="1C01E1E8"/>
    <w:rsid w:val="1C23499C"/>
    <w:rsid w:val="1C2B5DE3"/>
    <w:rsid w:val="1C3004F4"/>
    <w:rsid w:val="1C3ED5A0"/>
    <w:rsid w:val="1C471A9E"/>
    <w:rsid w:val="1C4D94CC"/>
    <w:rsid w:val="1C524B44"/>
    <w:rsid w:val="1C5EF0F0"/>
    <w:rsid w:val="1C700EC6"/>
    <w:rsid w:val="1C801FC5"/>
    <w:rsid w:val="1C92C9B8"/>
    <w:rsid w:val="1C960E43"/>
    <w:rsid w:val="1CAC6117"/>
    <w:rsid w:val="1CB2016F"/>
    <w:rsid w:val="1CF5BF8C"/>
    <w:rsid w:val="1D0020A6"/>
    <w:rsid w:val="1D01720B"/>
    <w:rsid w:val="1D08B43B"/>
    <w:rsid w:val="1D0B2796"/>
    <w:rsid w:val="1D139AFA"/>
    <w:rsid w:val="1D1C14AF"/>
    <w:rsid w:val="1D269509"/>
    <w:rsid w:val="1D33A9BC"/>
    <w:rsid w:val="1D3BDD7C"/>
    <w:rsid w:val="1D6FBF7C"/>
    <w:rsid w:val="1D75BB26"/>
    <w:rsid w:val="1D8281E2"/>
    <w:rsid w:val="1D836FC7"/>
    <w:rsid w:val="1D884F55"/>
    <w:rsid w:val="1D924BD8"/>
    <w:rsid w:val="1DA61332"/>
    <w:rsid w:val="1DB3E7B7"/>
    <w:rsid w:val="1DBD6C33"/>
    <w:rsid w:val="1DBEE50A"/>
    <w:rsid w:val="1DEAB5CC"/>
    <w:rsid w:val="1DF18B31"/>
    <w:rsid w:val="1DF54D05"/>
    <w:rsid w:val="1DF98602"/>
    <w:rsid w:val="1E18F9C4"/>
    <w:rsid w:val="1E264806"/>
    <w:rsid w:val="1E2E3296"/>
    <w:rsid w:val="1E36AE0B"/>
    <w:rsid w:val="1E37E0E4"/>
    <w:rsid w:val="1E3DCCFE"/>
    <w:rsid w:val="1E454129"/>
    <w:rsid w:val="1E47D78C"/>
    <w:rsid w:val="1E66EA2A"/>
    <w:rsid w:val="1E6D4D08"/>
    <w:rsid w:val="1E6E0FFC"/>
    <w:rsid w:val="1E72FC21"/>
    <w:rsid w:val="1E7C1017"/>
    <w:rsid w:val="1E7E92C1"/>
    <w:rsid w:val="1E8093B4"/>
    <w:rsid w:val="1E94892D"/>
    <w:rsid w:val="1E96D12A"/>
    <w:rsid w:val="1E99ACBA"/>
    <w:rsid w:val="1E9D0B32"/>
    <w:rsid w:val="1EA1A4B9"/>
    <w:rsid w:val="1EA3F35A"/>
    <w:rsid w:val="1EAAEE82"/>
    <w:rsid w:val="1EB275FA"/>
    <w:rsid w:val="1EB3664B"/>
    <w:rsid w:val="1EB4A368"/>
    <w:rsid w:val="1EB4C710"/>
    <w:rsid w:val="1EB995B5"/>
    <w:rsid w:val="1EBCA041"/>
    <w:rsid w:val="1EC0A9EB"/>
    <w:rsid w:val="1EC727D9"/>
    <w:rsid w:val="1ED90C00"/>
    <w:rsid w:val="1ED92023"/>
    <w:rsid w:val="1EE6E8B9"/>
    <w:rsid w:val="1EE9C0A5"/>
    <w:rsid w:val="1EF41EC1"/>
    <w:rsid w:val="1EF80D62"/>
    <w:rsid w:val="1F122A3A"/>
    <w:rsid w:val="1F3E2E84"/>
    <w:rsid w:val="1F3E782E"/>
    <w:rsid w:val="1F45939F"/>
    <w:rsid w:val="1F52D82A"/>
    <w:rsid w:val="1F658AF1"/>
    <w:rsid w:val="1F77EB5A"/>
    <w:rsid w:val="1F80DB9C"/>
    <w:rsid w:val="1F84F7A5"/>
    <w:rsid w:val="1F85BA45"/>
    <w:rsid w:val="1F8EC7D9"/>
    <w:rsid w:val="1F97413F"/>
    <w:rsid w:val="1F9AF568"/>
    <w:rsid w:val="1FAE544E"/>
    <w:rsid w:val="1FB92E27"/>
    <w:rsid w:val="1FB95966"/>
    <w:rsid w:val="1FBE4DFA"/>
    <w:rsid w:val="1FC49F9C"/>
    <w:rsid w:val="1FCE928A"/>
    <w:rsid w:val="1FE66780"/>
    <w:rsid w:val="1FEF044E"/>
    <w:rsid w:val="1FF3398A"/>
    <w:rsid w:val="1FF8F3EB"/>
    <w:rsid w:val="1FFDE00F"/>
    <w:rsid w:val="200578C9"/>
    <w:rsid w:val="2007AE49"/>
    <w:rsid w:val="200BA08E"/>
    <w:rsid w:val="200C6AB0"/>
    <w:rsid w:val="201A1715"/>
    <w:rsid w:val="202C10EC"/>
    <w:rsid w:val="2040EB17"/>
    <w:rsid w:val="20492941"/>
    <w:rsid w:val="204BD097"/>
    <w:rsid w:val="204DF2B2"/>
    <w:rsid w:val="205608D8"/>
    <w:rsid w:val="207567A2"/>
    <w:rsid w:val="207CB0F1"/>
    <w:rsid w:val="208203AC"/>
    <w:rsid w:val="208BCC34"/>
    <w:rsid w:val="208C7573"/>
    <w:rsid w:val="20913C0E"/>
    <w:rsid w:val="209B7698"/>
    <w:rsid w:val="209FEBD4"/>
    <w:rsid w:val="20A5B8DE"/>
    <w:rsid w:val="20E2E974"/>
    <w:rsid w:val="20E40221"/>
    <w:rsid w:val="20ED00F0"/>
    <w:rsid w:val="20F17670"/>
    <w:rsid w:val="20F7FB4F"/>
    <w:rsid w:val="210176AC"/>
    <w:rsid w:val="210D3055"/>
    <w:rsid w:val="21172CFD"/>
    <w:rsid w:val="2119732A"/>
    <w:rsid w:val="211D356E"/>
    <w:rsid w:val="21408FA9"/>
    <w:rsid w:val="214694F0"/>
    <w:rsid w:val="21555E29"/>
    <w:rsid w:val="215A78C7"/>
    <w:rsid w:val="216FF7E6"/>
    <w:rsid w:val="2171D4EB"/>
    <w:rsid w:val="21736F05"/>
    <w:rsid w:val="217A42E8"/>
    <w:rsid w:val="217E6F19"/>
    <w:rsid w:val="2181FB9A"/>
    <w:rsid w:val="2184AE04"/>
    <w:rsid w:val="219B8D16"/>
    <w:rsid w:val="21AB0D03"/>
    <w:rsid w:val="21AD7F3D"/>
    <w:rsid w:val="21AE4AA2"/>
    <w:rsid w:val="21B8BB8A"/>
    <w:rsid w:val="21C18B98"/>
    <w:rsid w:val="21CF0402"/>
    <w:rsid w:val="21F666BE"/>
    <w:rsid w:val="21FAC6A8"/>
    <w:rsid w:val="21FAC791"/>
    <w:rsid w:val="22061FB5"/>
    <w:rsid w:val="220AB64B"/>
    <w:rsid w:val="220F6A97"/>
    <w:rsid w:val="2211195A"/>
    <w:rsid w:val="2214DDC9"/>
    <w:rsid w:val="22178A45"/>
    <w:rsid w:val="221D5172"/>
    <w:rsid w:val="22241A56"/>
    <w:rsid w:val="22275517"/>
    <w:rsid w:val="222DBC76"/>
    <w:rsid w:val="224E3CB3"/>
    <w:rsid w:val="22510A78"/>
    <w:rsid w:val="225D4B5C"/>
    <w:rsid w:val="226510C0"/>
    <w:rsid w:val="2266559E"/>
    <w:rsid w:val="226D3F19"/>
    <w:rsid w:val="22722CBE"/>
    <w:rsid w:val="2280A3DB"/>
    <w:rsid w:val="228B5460"/>
    <w:rsid w:val="228B7F7B"/>
    <w:rsid w:val="229AA3F9"/>
    <w:rsid w:val="229E94ED"/>
    <w:rsid w:val="229ECDA7"/>
    <w:rsid w:val="22A57DB6"/>
    <w:rsid w:val="22B49DE2"/>
    <w:rsid w:val="22B63AF9"/>
    <w:rsid w:val="22BC80AF"/>
    <w:rsid w:val="22C68621"/>
    <w:rsid w:val="22D8B91E"/>
    <w:rsid w:val="22E0E682"/>
    <w:rsid w:val="22E912BF"/>
    <w:rsid w:val="22EAD85A"/>
    <w:rsid w:val="22EE6E4C"/>
    <w:rsid w:val="22F5E17B"/>
    <w:rsid w:val="2304328D"/>
    <w:rsid w:val="2304BF62"/>
    <w:rsid w:val="230E6A27"/>
    <w:rsid w:val="2314B9ED"/>
    <w:rsid w:val="231D7E0B"/>
    <w:rsid w:val="231E4DBC"/>
    <w:rsid w:val="23247E27"/>
    <w:rsid w:val="232F0A6D"/>
    <w:rsid w:val="23360F20"/>
    <w:rsid w:val="2352E4DC"/>
    <w:rsid w:val="235AB459"/>
    <w:rsid w:val="23646489"/>
    <w:rsid w:val="2365B536"/>
    <w:rsid w:val="236A4513"/>
    <w:rsid w:val="2374166F"/>
    <w:rsid w:val="237948AA"/>
    <w:rsid w:val="23821A0B"/>
    <w:rsid w:val="2397832C"/>
    <w:rsid w:val="2398CBAC"/>
    <w:rsid w:val="23AB33A5"/>
    <w:rsid w:val="23B94ABA"/>
    <w:rsid w:val="23CCF03C"/>
    <w:rsid w:val="23E7ABD2"/>
    <w:rsid w:val="23F1B9C6"/>
    <w:rsid w:val="23F66385"/>
    <w:rsid w:val="240B2342"/>
    <w:rsid w:val="240C8E0B"/>
    <w:rsid w:val="2416AAEE"/>
    <w:rsid w:val="2419CB28"/>
    <w:rsid w:val="241E08CF"/>
    <w:rsid w:val="242D7F6D"/>
    <w:rsid w:val="243FBF92"/>
    <w:rsid w:val="245768D3"/>
    <w:rsid w:val="24595F46"/>
    <w:rsid w:val="245ACA8E"/>
    <w:rsid w:val="2463BDBF"/>
    <w:rsid w:val="2465FAA1"/>
    <w:rsid w:val="246A32D5"/>
    <w:rsid w:val="247C4920"/>
    <w:rsid w:val="2483C3BD"/>
    <w:rsid w:val="2486020C"/>
    <w:rsid w:val="248B3164"/>
    <w:rsid w:val="24932642"/>
    <w:rsid w:val="2496064B"/>
    <w:rsid w:val="249D9C15"/>
    <w:rsid w:val="249E7A88"/>
    <w:rsid w:val="24AA189F"/>
    <w:rsid w:val="24BCA961"/>
    <w:rsid w:val="24BEC225"/>
    <w:rsid w:val="24C5FDA6"/>
    <w:rsid w:val="24E5739D"/>
    <w:rsid w:val="24EAAB48"/>
    <w:rsid w:val="24EE0182"/>
    <w:rsid w:val="24F9D853"/>
    <w:rsid w:val="25054E3A"/>
    <w:rsid w:val="2553C720"/>
    <w:rsid w:val="255834FE"/>
    <w:rsid w:val="25585796"/>
    <w:rsid w:val="2568812D"/>
    <w:rsid w:val="257134B5"/>
    <w:rsid w:val="2575871E"/>
    <w:rsid w:val="257B7B1F"/>
    <w:rsid w:val="257BC9B0"/>
    <w:rsid w:val="2585F282"/>
    <w:rsid w:val="25B374B3"/>
    <w:rsid w:val="25C70FCF"/>
    <w:rsid w:val="25D4CE99"/>
    <w:rsid w:val="25DEA9C5"/>
    <w:rsid w:val="260A2D9F"/>
    <w:rsid w:val="260B748E"/>
    <w:rsid w:val="263ADAC0"/>
    <w:rsid w:val="264E0CB8"/>
    <w:rsid w:val="26549EB4"/>
    <w:rsid w:val="2654A9F9"/>
    <w:rsid w:val="265C2BC6"/>
    <w:rsid w:val="266B8B3B"/>
    <w:rsid w:val="26730193"/>
    <w:rsid w:val="2673F818"/>
    <w:rsid w:val="2678B739"/>
    <w:rsid w:val="268091A4"/>
    <w:rsid w:val="2682B678"/>
    <w:rsid w:val="268EEBD0"/>
    <w:rsid w:val="26945545"/>
    <w:rsid w:val="269676A0"/>
    <w:rsid w:val="269A0193"/>
    <w:rsid w:val="269A30A4"/>
    <w:rsid w:val="269DA24F"/>
    <w:rsid w:val="26AACB23"/>
    <w:rsid w:val="26ADF0DB"/>
    <w:rsid w:val="26AE2CFB"/>
    <w:rsid w:val="26CEFFBD"/>
    <w:rsid w:val="26DA301B"/>
    <w:rsid w:val="26DDED59"/>
    <w:rsid w:val="26E08E98"/>
    <w:rsid w:val="26FAF3FE"/>
    <w:rsid w:val="26FBECAA"/>
    <w:rsid w:val="2724EFA0"/>
    <w:rsid w:val="27283CBB"/>
    <w:rsid w:val="2739D1F2"/>
    <w:rsid w:val="273BFBB4"/>
    <w:rsid w:val="273D5647"/>
    <w:rsid w:val="273E3BD5"/>
    <w:rsid w:val="27407680"/>
    <w:rsid w:val="274812D7"/>
    <w:rsid w:val="274B411E"/>
    <w:rsid w:val="2756161A"/>
    <w:rsid w:val="275C94EE"/>
    <w:rsid w:val="276D4B96"/>
    <w:rsid w:val="2773B1A6"/>
    <w:rsid w:val="2777FD3B"/>
    <w:rsid w:val="278A758E"/>
    <w:rsid w:val="278DAFBD"/>
    <w:rsid w:val="2791841A"/>
    <w:rsid w:val="27941342"/>
    <w:rsid w:val="279C45D4"/>
    <w:rsid w:val="27A1B279"/>
    <w:rsid w:val="27BBAD5F"/>
    <w:rsid w:val="27D067BC"/>
    <w:rsid w:val="27D4E485"/>
    <w:rsid w:val="27DE70BE"/>
    <w:rsid w:val="27DF800D"/>
    <w:rsid w:val="27E378F8"/>
    <w:rsid w:val="27E4D23E"/>
    <w:rsid w:val="27E88041"/>
    <w:rsid w:val="27EA1B4F"/>
    <w:rsid w:val="27EF0FB1"/>
    <w:rsid w:val="27FA8556"/>
    <w:rsid w:val="280B03CC"/>
    <w:rsid w:val="280B2169"/>
    <w:rsid w:val="281113E1"/>
    <w:rsid w:val="281C9629"/>
    <w:rsid w:val="281D575B"/>
    <w:rsid w:val="2824CEE4"/>
    <w:rsid w:val="28259A0A"/>
    <w:rsid w:val="282BF294"/>
    <w:rsid w:val="282CC016"/>
    <w:rsid w:val="285479DF"/>
    <w:rsid w:val="2854BDF2"/>
    <w:rsid w:val="28640336"/>
    <w:rsid w:val="286A8F68"/>
    <w:rsid w:val="2872B682"/>
    <w:rsid w:val="28822A71"/>
    <w:rsid w:val="28860771"/>
    <w:rsid w:val="288DF8B2"/>
    <w:rsid w:val="28A03107"/>
    <w:rsid w:val="28A0C2EA"/>
    <w:rsid w:val="28A40A23"/>
    <w:rsid w:val="28CBE706"/>
    <w:rsid w:val="28CCECE0"/>
    <w:rsid w:val="28D7820E"/>
    <w:rsid w:val="28E82FFF"/>
    <w:rsid w:val="28E92AE6"/>
    <w:rsid w:val="28F079E7"/>
    <w:rsid w:val="28FD2A6F"/>
    <w:rsid w:val="2901C4ED"/>
    <w:rsid w:val="290B56A9"/>
    <w:rsid w:val="291663B8"/>
    <w:rsid w:val="2916D330"/>
    <w:rsid w:val="292A07C6"/>
    <w:rsid w:val="292B06EC"/>
    <w:rsid w:val="2938C390"/>
    <w:rsid w:val="29521009"/>
    <w:rsid w:val="2975407C"/>
    <w:rsid w:val="297C120B"/>
    <w:rsid w:val="297F7ED3"/>
    <w:rsid w:val="2988E6E9"/>
    <w:rsid w:val="298F2E10"/>
    <w:rsid w:val="299C01E0"/>
    <w:rsid w:val="29B747E6"/>
    <w:rsid w:val="29CB67E0"/>
    <w:rsid w:val="29CD3B16"/>
    <w:rsid w:val="29D28912"/>
    <w:rsid w:val="29E8476C"/>
    <w:rsid w:val="29F8486E"/>
    <w:rsid w:val="2A01C2A5"/>
    <w:rsid w:val="2A01F46E"/>
    <w:rsid w:val="2A02107C"/>
    <w:rsid w:val="2A067AF0"/>
    <w:rsid w:val="2A309669"/>
    <w:rsid w:val="2A334823"/>
    <w:rsid w:val="2A3593C5"/>
    <w:rsid w:val="2A40B54D"/>
    <w:rsid w:val="2A40BE30"/>
    <w:rsid w:val="2A4B0AA2"/>
    <w:rsid w:val="2A58E5F2"/>
    <w:rsid w:val="2A65FD26"/>
    <w:rsid w:val="2A7528B1"/>
    <w:rsid w:val="2A7F72DD"/>
    <w:rsid w:val="2A83CA61"/>
    <w:rsid w:val="2A8A2B2E"/>
    <w:rsid w:val="2A9044BC"/>
    <w:rsid w:val="2A924002"/>
    <w:rsid w:val="2AA31B08"/>
    <w:rsid w:val="2AB2D531"/>
    <w:rsid w:val="2AB77A6A"/>
    <w:rsid w:val="2AC1FB92"/>
    <w:rsid w:val="2AC6883D"/>
    <w:rsid w:val="2AC6978F"/>
    <w:rsid w:val="2AC7ACD1"/>
    <w:rsid w:val="2ACB03E6"/>
    <w:rsid w:val="2ACF4A16"/>
    <w:rsid w:val="2AD2DD34"/>
    <w:rsid w:val="2AD788D5"/>
    <w:rsid w:val="2AD96A00"/>
    <w:rsid w:val="2AE54A4B"/>
    <w:rsid w:val="2AEC22C4"/>
    <w:rsid w:val="2AEE4531"/>
    <w:rsid w:val="2AF98113"/>
    <w:rsid w:val="2AF9F5F4"/>
    <w:rsid w:val="2B003B59"/>
    <w:rsid w:val="2B018853"/>
    <w:rsid w:val="2B01ADC6"/>
    <w:rsid w:val="2B05380C"/>
    <w:rsid w:val="2B06A907"/>
    <w:rsid w:val="2B0996F5"/>
    <w:rsid w:val="2B09BC2D"/>
    <w:rsid w:val="2B0F5454"/>
    <w:rsid w:val="2B141041"/>
    <w:rsid w:val="2B184056"/>
    <w:rsid w:val="2B1DEF93"/>
    <w:rsid w:val="2B220AA1"/>
    <w:rsid w:val="2B327EA2"/>
    <w:rsid w:val="2B335E1F"/>
    <w:rsid w:val="2B4AB967"/>
    <w:rsid w:val="2B52AE2A"/>
    <w:rsid w:val="2B52F10A"/>
    <w:rsid w:val="2B681C04"/>
    <w:rsid w:val="2B84F4F9"/>
    <w:rsid w:val="2B9C4B17"/>
    <w:rsid w:val="2BA78EA9"/>
    <w:rsid w:val="2BACE579"/>
    <w:rsid w:val="2BB15CD2"/>
    <w:rsid w:val="2BB28D75"/>
    <w:rsid w:val="2BC240D4"/>
    <w:rsid w:val="2BC38DA6"/>
    <w:rsid w:val="2BC59E83"/>
    <w:rsid w:val="2BC7B3EF"/>
    <w:rsid w:val="2BD6D1B5"/>
    <w:rsid w:val="2BD6ED8D"/>
    <w:rsid w:val="2BDCA0FD"/>
    <w:rsid w:val="2BDEB5A9"/>
    <w:rsid w:val="2BEBDB6F"/>
    <w:rsid w:val="2BFC1482"/>
    <w:rsid w:val="2BFDACDD"/>
    <w:rsid w:val="2C005600"/>
    <w:rsid w:val="2C224B4D"/>
    <w:rsid w:val="2C370628"/>
    <w:rsid w:val="2C5525B8"/>
    <w:rsid w:val="2C555889"/>
    <w:rsid w:val="2C5D2192"/>
    <w:rsid w:val="2C5F8FB3"/>
    <w:rsid w:val="2C786AE9"/>
    <w:rsid w:val="2C83363E"/>
    <w:rsid w:val="2C86BB0B"/>
    <w:rsid w:val="2C9664C2"/>
    <w:rsid w:val="2CB8A8AC"/>
    <w:rsid w:val="2CBD134F"/>
    <w:rsid w:val="2CBF19A6"/>
    <w:rsid w:val="2CC82EA9"/>
    <w:rsid w:val="2CD9B218"/>
    <w:rsid w:val="2CE0795E"/>
    <w:rsid w:val="2CE7D579"/>
    <w:rsid w:val="2CE98C1E"/>
    <w:rsid w:val="2CEE8C5F"/>
    <w:rsid w:val="2CF84B98"/>
    <w:rsid w:val="2D07ADEF"/>
    <w:rsid w:val="2D0B7336"/>
    <w:rsid w:val="2D0C7BEA"/>
    <w:rsid w:val="2D108334"/>
    <w:rsid w:val="2D130E26"/>
    <w:rsid w:val="2D154359"/>
    <w:rsid w:val="2D2D71C2"/>
    <w:rsid w:val="2D319133"/>
    <w:rsid w:val="2D515E2B"/>
    <w:rsid w:val="2D5238D2"/>
    <w:rsid w:val="2D5AEA96"/>
    <w:rsid w:val="2D5CDA2F"/>
    <w:rsid w:val="2D6BE3D4"/>
    <w:rsid w:val="2D6E7192"/>
    <w:rsid w:val="2D8E0C3D"/>
    <w:rsid w:val="2D9217AD"/>
    <w:rsid w:val="2D9A1915"/>
    <w:rsid w:val="2D9B18E9"/>
    <w:rsid w:val="2D9F1408"/>
    <w:rsid w:val="2DA758C5"/>
    <w:rsid w:val="2DAA1336"/>
    <w:rsid w:val="2DC55137"/>
    <w:rsid w:val="2DE16B36"/>
    <w:rsid w:val="2DF37BE5"/>
    <w:rsid w:val="2DFE7252"/>
    <w:rsid w:val="2E013EC2"/>
    <w:rsid w:val="2E1162A9"/>
    <w:rsid w:val="2E21EB5B"/>
    <w:rsid w:val="2E2AA201"/>
    <w:rsid w:val="2E300AD9"/>
    <w:rsid w:val="2E393FF3"/>
    <w:rsid w:val="2E4A49CB"/>
    <w:rsid w:val="2E52580F"/>
    <w:rsid w:val="2E5FFF09"/>
    <w:rsid w:val="2E650D0E"/>
    <w:rsid w:val="2E68B25E"/>
    <w:rsid w:val="2E75EDB1"/>
    <w:rsid w:val="2E7B0883"/>
    <w:rsid w:val="2E851390"/>
    <w:rsid w:val="2E97EB7E"/>
    <w:rsid w:val="2EA6A8DC"/>
    <w:rsid w:val="2EBB82C7"/>
    <w:rsid w:val="2EBCA251"/>
    <w:rsid w:val="2EBFB3AC"/>
    <w:rsid w:val="2ED00E84"/>
    <w:rsid w:val="2ED60999"/>
    <w:rsid w:val="2EDA358F"/>
    <w:rsid w:val="2EDEF0D6"/>
    <w:rsid w:val="2EE094F8"/>
    <w:rsid w:val="2EE12AD7"/>
    <w:rsid w:val="2EE98341"/>
    <w:rsid w:val="2EEB66CD"/>
    <w:rsid w:val="2F1A011B"/>
    <w:rsid w:val="2F1CE90C"/>
    <w:rsid w:val="2F2FDA56"/>
    <w:rsid w:val="2F44A563"/>
    <w:rsid w:val="2F510EB1"/>
    <w:rsid w:val="2F568696"/>
    <w:rsid w:val="2F5B0A9D"/>
    <w:rsid w:val="2F5B406B"/>
    <w:rsid w:val="2F666F81"/>
    <w:rsid w:val="2F673B28"/>
    <w:rsid w:val="2F6EAD6E"/>
    <w:rsid w:val="2F7261A9"/>
    <w:rsid w:val="2F833A81"/>
    <w:rsid w:val="2F89C488"/>
    <w:rsid w:val="2F8A309A"/>
    <w:rsid w:val="2F94C16A"/>
    <w:rsid w:val="2F95539D"/>
    <w:rsid w:val="2F9CF672"/>
    <w:rsid w:val="2FA3AEAD"/>
    <w:rsid w:val="2FA6A8FE"/>
    <w:rsid w:val="2FAE7104"/>
    <w:rsid w:val="2FB22837"/>
    <w:rsid w:val="2FB2D937"/>
    <w:rsid w:val="2FD9A9DD"/>
    <w:rsid w:val="2FDEAE45"/>
    <w:rsid w:val="2FE4A74A"/>
    <w:rsid w:val="2FF10047"/>
    <w:rsid w:val="2FFE4642"/>
    <w:rsid w:val="2FFEF32A"/>
    <w:rsid w:val="30078806"/>
    <w:rsid w:val="301114D8"/>
    <w:rsid w:val="30183367"/>
    <w:rsid w:val="30281BC8"/>
    <w:rsid w:val="3039F26F"/>
    <w:rsid w:val="3042E498"/>
    <w:rsid w:val="30486A5B"/>
    <w:rsid w:val="30499DF7"/>
    <w:rsid w:val="30648AA7"/>
    <w:rsid w:val="307BB109"/>
    <w:rsid w:val="3086795F"/>
    <w:rsid w:val="30A79F04"/>
    <w:rsid w:val="30A98443"/>
    <w:rsid w:val="30B43542"/>
    <w:rsid w:val="30C8EF26"/>
    <w:rsid w:val="30D35A70"/>
    <w:rsid w:val="30D844DA"/>
    <w:rsid w:val="30D9DF21"/>
    <w:rsid w:val="31080541"/>
    <w:rsid w:val="31099E46"/>
    <w:rsid w:val="31110FED"/>
    <w:rsid w:val="311B3E55"/>
    <w:rsid w:val="3122F9C2"/>
    <w:rsid w:val="3124EB7B"/>
    <w:rsid w:val="313041B6"/>
    <w:rsid w:val="313CDFF6"/>
    <w:rsid w:val="31434F1D"/>
    <w:rsid w:val="314417CA"/>
    <w:rsid w:val="3145DD43"/>
    <w:rsid w:val="314E8D3D"/>
    <w:rsid w:val="31526EBB"/>
    <w:rsid w:val="31684353"/>
    <w:rsid w:val="31812D39"/>
    <w:rsid w:val="31887BB5"/>
    <w:rsid w:val="3191A9E9"/>
    <w:rsid w:val="3195674F"/>
    <w:rsid w:val="3198616B"/>
    <w:rsid w:val="31986407"/>
    <w:rsid w:val="31AA8678"/>
    <w:rsid w:val="31AE1D1F"/>
    <w:rsid w:val="31BDBAF5"/>
    <w:rsid w:val="31C76E79"/>
    <w:rsid w:val="31CAA9DD"/>
    <w:rsid w:val="31DA32F2"/>
    <w:rsid w:val="31DF8B54"/>
    <w:rsid w:val="31E813EA"/>
    <w:rsid w:val="31F38F04"/>
    <w:rsid w:val="31FEA966"/>
    <w:rsid w:val="32017361"/>
    <w:rsid w:val="322EB81E"/>
    <w:rsid w:val="323A630C"/>
    <w:rsid w:val="3255798F"/>
    <w:rsid w:val="325CF4AE"/>
    <w:rsid w:val="3267563F"/>
    <w:rsid w:val="326F4BAA"/>
    <w:rsid w:val="3275194F"/>
    <w:rsid w:val="327B1480"/>
    <w:rsid w:val="3280CBB0"/>
    <w:rsid w:val="32989091"/>
    <w:rsid w:val="32A07CC4"/>
    <w:rsid w:val="32A08F39"/>
    <w:rsid w:val="32B7A711"/>
    <w:rsid w:val="32C1322A"/>
    <w:rsid w:val="32FCE575"/>
    <w:rsid w:val="32FF14BE"/>
    <w:rsid w:val="330C8A12"/>
    <w:rsid w:val="33161F52"/>
    <w:rsid w:val="33184630"/>
    <w:rsid w:val="331B0F11"/>
    <w:rsid w:val="333475F6"/>
    <w:rsid w:val="33529412"/>
    <w:rsid w:val="33546FBB"/>
    <w:rsid w:val="3355E259"/>
    <w:rsid w:val="335F266E"/>
    <w:rsid w:val="3360C6AF"/>
    <w:rsid w:val="336B04F9"/>
    <w:rsid w:val="336D93C0"/>
    <w:rsid w:val="33723CBF"/>
    <w:rsid w:val="3377F014"/>
    <w:rsid w:val="3381E554"/>
    <w:rsid w:val="3383EB83"/>
    <w:rsid w:val="338BCF85"/>
    <w:rsid w:val="33AABF3E"/>
    <w:rsid w:val="33BC8FBF"/>
    <w:rsid w:val="33C09454"/>
    <w:rsid w:val="33C7A924"/>
    <w:rsid w:val="33CD79E4"/>
    <w:rsid w:val="33DD6F73"/>
    <w:rsid w:val="33F30AFB"/>
    <w:rsid w:val="33F52825"/>
    <w:rsid w:val="33FCAB1C"/>
    <w:rsid w:val="33FEAE45"/>
    <w:rsid w:val="3400B0F3"/>
    <w:rsid w:val="34103BC1"/>
    <w:rsid w:val="3418B6E5"/>
    <w:rsid w:val="34289931"/>
    <w:rsid w:val="342ED761"/>
    <w:rsid w:val="3433F6D8"/>
    <w:rsid w:val="3438BB31"/>
    <w:rsid w:val="343ED548"/>
    <w:rsid w:val="344A0DAD"/>
    <w:rsid w:val="344E6B10"/>
    <w:rsid w:val="3458F541"/>
    <w:rsid w:val="345A5AB4"/>
    <w:rsid w:val="345FE528"/>
    <w:rsid w:val="346257C3"/>
    <w:rsid w:val="34648CB8"/>
    <w:rsid w:val="3473E0E6"/>
    <w:rsid w:val="3474B826"/>
    <w:rsid w:val="3478EC0A"/>
    <w:rsid w:val="347A9E7C"/>
    <w:rsid w:val="348749F7"/>
    <w:rsid w:val="34876988"/>
    <w:rsid w:val="34B4E969"/>
    <w:rsid w:val="34DDA3DE"/>
    <w:rsid w:val="34E8C41F"/>
    <w:rsid w:val="34EFCCAF"/>
    <w:rsid w:val="34F9C214"/>
    <w:rsid w:val="34FBF7CA"/>
    <w:rsid w:val="34FC4B7D"/>
    <w:rsid w:val="35060D77"/>
    <w:rsid w:val="351714A0"/>
    <w:rsid w:val="351AE107"/>
    <w:rsid w:val="352CCA6C"/>
    <w:rsid w:val="3532BE93"/>
    <w:rsid w:val="355D7CFC"/>
    <w:rsid w:val="356CA81F"/>
    <w:rsid w:val="3580EE68"/>
    <w:rsid w:val="35827D9B"/>
    <w:rsid w:val="35978094"/>
    <w:rsid w:val="3597C28F"/>
    <w:rsid w:val="3597FB23"/>
    <w:rsid w:val="35986CF6"/>
    <w:rsid w:val="35A0FF29"/>
    <w:rsid w:val="35ADB790"/>
    <w:rsid w:val="35B7EB58"/>
    <w:rsid w:val="35C97836"/>
    <w:rsid w:val="35CC4D67"/>
    <w:rsid w:val="35DC8645"/>
    <w:rsid w:val="35DD297A"/>
    <w:rsid w:val="35E29130"/>
    <w:rsid w:val="35E7CABA"/>
    <w:rsid w:val="35F31CDF"/>
    <w:rsid w:val="3603FDC7"/>
    <w:rsid w:val="36066066"/>
    <w:rsid w:val="360A1815"/>
    <w:rsid w:val="3610B080"/>
    <w:rsid w:val="36181F76"/>
    <w:rsid w:val="361AAF2C"/>
    <w:rsid w:val="36226584"/>
    <w:rsid w:val="36263C3D"/>
    <w:rsid w:val="362A1A4A"/>
    <w:rsid w:val="36567E8C"/>
    <w:rsid w:val="36720E66"/>
    <w:rsid w:val="3678B5F7"/>
    <w:rsid w:val="367DC4A0"/>
    <w:rsid w:val="36817689"/>
    <w:rsid w:val="36822472"/>
    <w:rsid w:val="369B6DF4"/>
    <w:rsid w:val="36A3302A"/>
    <w:rsid w:val="36A510EE"/>
    <w:rsid w:val="36B86770"/>
    <w:rsid w:val="36BB458B"/>
    <w:rsid w:val="36C95853"/>
    <w:rsid w:val="36E42E20"/>
    <w:rsid w:val="36F6E9A2"/>
    <w:rsid w:val="370311CE"/>
    <w:rsid w:val="3715EA9F"/>
    <w:rsid w:val="37278053"/>
    <w:rsid w:val="372FDAF9"/>
    <w:rsid w:val="3731B962"/>
    <w:rsid w:val="37337AD2"/>
    <w:rsid w:val="3736FB6E"/>
    <w:rsid w:val="37771FB8"/>
    <w:rsid w:val="378022C3"/>
    <w:rsid w:val="378C359E"/>
    <w:rsid w:val="37A3310F"/>
    <w:rsid w:val="37A8C837"/>
    <w:rsid w:val="37A8F563"/>
    <w:rsid w:val="37A94EFA"/>
    <w:rsid w:val="37AA92B4"/>
    <w:rsid w:val="37B90605"/>
    <w:rsid w:val="37BE1140"/>
    <w:rsid w:val="37C5BC0D"/>
    <w:rsid w:val="37C8B020"/>
    <w:rsid w:val="37CB29C7"/>
    <w:rsid w:val="37CB6E39"/>
    <w:rsid w:val="37CF6775"/>
    <w:rsid w:val="37D72757"/>
    <w:rsid w:val="37DAB7FD"/>
    <w:rsid w:val="37DAD501"/>
    <w:rsid w:val="37DCC47C"/>
    <w:rsid w:val="37E0E4B1"/>
    <w:rsid w:val="37E95F58"/>
    <w:rsid w:val="37EB1949"/>
    <w:rsid w:val="37FB0E1F"/>
    <w:rsid w:val="38059B4C"/>
    <w:rsid w:val="380E08AB"/>
    <w:rsid w:val="38113DDD"/>
    <w:rsid w:val="38149B2B"/>
    <w:rsid w:val="38190E2A"/>
    <w:rsid w:val="38193968"/>
    <w:rsid w:val="383022D1"/>
    <w:rsid w:val="3835D34E"/>
    <w:rsid w:val="3836BB26"/>
    <w:rsid w:val="383A4985"/>
    <w:rsid w:val="384BF25D"/>
    <w:rsid w:val="387A2E5B"/>
    <w:rsid w:val="38831438"/>
    <w:rsid w:val="388FC444"/>
    <w:rsid w:val="38935B1F"/>
    <w:rsid w:val="389F461D"/>
    <w:rsid w:val="38A8B881"/>
    <w:rsid w:val="38A9E8CF"/>
    <w:rsid w:val="38B2BEF2"/>
    <w:rsid w:val="38C40029"/>
    <w:rsid w:val="38C66984"/>
    <w:rsid w:val="38C8E02C"/>
    <w:rsid w:val="38D1D1BC"/>
    <w:rsid w:val="38DE63EE"/>
    <w:rsid w:val="38F40CC8"/>
    <w:rsid w:val="3900B0CD"/>
    <w:rsid w:val="3903E084"/>
    <w:rsid w:val="3910E636"/>
    <w:rsid w:val="392971F6"/>
    <w:rsid w:val="3934000C"/>
    <w:rsid w:val="393D2914"/>
    <w:rsid w:val="394ED138"/>
    <w:rsid w:val="39562A4F"/>
    <w:rsid w:val="39583454"/>
    <w:rsid w:val="395DE1B9"/>
    <w:rsid w:val="3974F705"/>
    <w:rsid w:val="3979390B"/>
    <w:rsid w:val="39A8CFF4"/>
    <w:rsid w:val="39B1575F"/>
    <w:rsid w:val="39BCC560"/>
    <w:rsid w:val="39CF687C"/>
    <w:rsid w:val="39D414B4"/>
    <w:rsid w:val="39D41A2A"/>
    <w:rsid w:val="3A00609F"/>
    <w:rsid w:val="3A0C7853"/>
    <w:rsid w:val="3A23C451"/>
    <w:rsid w:val="3A45C5BB"/>
    <w:rsid w:val="3A4A3494"/>
    <w:rsid w:val="3A4E3A62"/>
    <w:rsid w:val="3A5280A6"/>
    <w:rsid w:val="3A54EAB6"/>
    <w:rsid w:val="3A564378"/>
    <w:rsid w:val="3A59A5F4"/>
    <w:rsid w:val="3A71BE21"/>
    <w:rsid w:val="3A7452C6"/>
    <w:rsid w:val="3A8D307B"/>
    <w:rsid w:val="3A93A1D4"/>
    <w:rsid w:val="3A9C1F3A"/>
    <w:rsid w:val="3AA50160"/>
    <w:rsid w:val="3AA8FF68"/>
    <w:rsid w:val="3AAB4117"/>
    <w:rsid w:val="3AADBCE7"/>
    <w:rsid w:val="3AB37D98"/>
    <w:rsid w:val="3ACC0EE8"/>
    <w:rsid w:val="3ACDA917"/>
    <w:rsid w:val="3AD108F1"/>
    <w:rsid w:val="3AE7C360"/>
    <w:rsid w:val="3AEBEB3B"/>
    <w:rsid w:val="3AECEDA7"/>
    <w:rsid w:val="3AFA9A0E"/>
    <w:rsid w:val="3B064F2E"/>
    <w:rsid w:val="3B0BD3DB"/>
    <w:rsid w:val="3B124EDE"/>
    <w:rsid w:val="3B2570C1"/>
    <w:rsid w:val="3B311F00"/>
    <w:rsid w:val="3B3C2C48"/>
    <w:rsid w:val="3B435303"/>
    <w:rsid w:val="3B4D6B48"/>
    <w:rsid w:val="3B6508A9"/>
    <w:rsid w:val="3B66F37B"/>
    <w:rsid w:val="3B6E415E"/>
    <w:rsid w:val="3B7074CB"/>
    <w:rsid w:val="3B7F3A30"/>
    <w:rsid w:val="3B801CBC"/>
    <w:rsid w:val="3B890611"/>
    <w:rsid w:val="3B90E612"/>
    <w:rsid w:val="3B98B6ED"/>
    <w:rsid w:val="3B9C124F"/>
    <w:rsid w:val="3BA0C65F"/>
    <w:rsid w:val="3BB3EDD4"/>
    <w:rsid w:val="3BB3FEEE"/>
    <w:rsid w:val="3BB608A3"/>
    <w:rsid w:val="3BC6552E"/>
    <w:rsid w:val="3BD14FBD"/>
    <w:rsid w:val="3BD5EDE9"/>
    <w:rsid w:val="3BE7A405"/>
    <w:rsid w:val="3BF50028"/>
    <w:rsid w:val="3BF721D2"/>
    <w:rsid w:val="3BFA7E76"/>
    <w:rsid w:val="3BFCEF05"/>
    <w:rsid w:val="3C08BBA9"/>
    <w:rsid w:val="3C244E95"/>
    <w:rsid w:val="3C24ED37"/>
    <w:rsid w:val="3C294CA7"/>
    <w:rsid w:val="3C38901A"/>
    <w:rsid w:val="3C39A59A"/>
    <w:rsid w:val="3C3C4330"/>
    <w:rsid w:val="3C553FC6"/>
    <w:rsid w:val="3C597C20"/>
    <w:rsid w:val="3C5EDDA8"/>
    <w:rsid w:val="3C5FD9FF"/>
    <w:rsid w:val="3C625C2A"/>
    <w:rsid w:val="3C63D3A4"/>
    <w:rsid w:val="3C65035E"/>
    <w:rsid w:val="3C708C12"/>
    <w:rsid w:val="3C7AB2EA"/>
    <w:rsid w:val="3C918280"/>
    <w:rsid w:val="3CA21B9D"/>
    <w:rsid w:val="3CAFAB78"/>
    <w:rsid w:val="3CC1937F"/>
    <w:rsid w:val="3CCCF338"/>
    <w:rsid w:val="3CCE324D"/>
    <w:rsid w:val="3CEF6471"/>
    <w:rsid w:val="3CF6F9E9"/>
    <w:rsid w:val="3D1C8024"/>
    <w:rsid w:val="3D1EC385"/>
    <w:rsid w:val="3D2281FA"/>
    <w:rsid w:val="3D26BBAC"/>
    <w:rsid w:val="3D36B166"/>
    <w:rsid w:val="3D3DD8C0"/>
    <w:rsid w:val="3D4CC780"/>
    <w:rsid w:val="3D617125"/>
    <w:rsid w:val="3D68568F"/>
    <w:rsid w:val="3D834349"/>
    <w:rsid w:val="3D84CE2B"/>
    <w:rsid w:val="3D865D0F"/>
    <w:rsid w:val="3D8776EA"/>
    <w:rsid w:val="3D8BADFD"/>
    <w:rsid w:val="3D8EABE0"/>
    <w:rsid w:val="3D963B05"/>
    <w:rsid w:val="3DA30460"/>
    <w:rsid w:val="3DA76D18"/>
    <w:rsid w:val="3DAA1ACC"/>
    <w:rsid w:val="3DB16B8A"/>
    <w:rsid w:val="3DBCA197"/>
    <w:rsid w:val="3DC20AE3"/>
    <w:rsid w:val="3DCB4F81"/>
    <w:rsid w:val="3DD09E39"/>
    <w:rsid w:val="3DF4C4D1"/>
    <w:rsid w:val="3DFEF155"/>
    <w:rsid w:val="3E0635A8"/>
    <w:rsid w:val="3E079EE9"/>
    <w:rsid w:val="3E0CACC2"/>
    <w:rsid w:val="3E274E18"/>
    <w:rsid w:val="3E40A67E"/>
    <w:rsid w:val="3E536C64"/>
    <w:rsid w:val="3E5AE454"/>
    <w:rsid w:val="3E5F185D"/>
    <w:rsid w:val="3E68F293"/>
    <w:rsid w:val="3E9219BD"/>
    <w:rsid w:val="3E93110E"/>
    <w:rsid w:val="3E982024"/>
    <w:rsid w:val="3E9C3551"/>
    <w:rsid w:val="3EA40B7D"/>
    <w:rsid w:val="3ECAAEC3"/>
    <w:rsid w:val="3ED663C8"/>
    <w:rsid w:val="3ED822A1"/>
    <w:rsid w:val="3ED8A491"/>
    <w:rsid w:val="3EEB2A83"/>
    <w:rsid w:val="3EEC5CB2"/>
    <w:rsid w:val="3EEF0CF7"/>
    <w:rsid w:val="3EF09C01"/>
    <w:rsid w:val="3EF3A9BF"/>
    <w:rsid w:val="3EF4218A"/>
    <w:rsid w:val="3F0CAE57"/>
    <w:rsid w:val="3F225460"/>
    <w:rsid w:val="3F28601E"/>
    <w:rsid w:val="3F3AF247"/>
    <w:rsid w:val="3F3DB169"/>
    <w:rsid w:val="3F4E9C04"/>
    <w:rsid w:val="3F4FBB40"/>
    <w:rsid w:val="3F5CE584"/>
    <w:rsid w:val="3F633022"/>
    <w:rsid w:val="3F75D221"/>
    <w:rsid w:val="3F8A2452"/>
    <w:rsid w:val="3F9DE4DD"/>
    <w:rsid w:val="3FA5BCAF"/>
    <w:rsid w:val="3FAC0ACC"/>
    <w:rsid w:val="3FB6D6F6"/>
    <w:rsid w:val="3FBCAEC0"/>
    <w:rsid w:val="3FBD6287"/>
    <w:rsid w:val="3FC21D0B"/>
    <w:rsid w:val="3FD2F482"/>
    <w:rsid w:val="3FD39A3D"/>
    <w:rsid w:val="3FE6D82B"/>
    <w:rsid w:val="3FF4C8E7"/>
    <w:rsid w:val="400B67C2"/>
    <w:rsid w:val="401D3604"/>
    <w:rsid w:val="4035ED55"/>
    <w:rsid w:val="4044DCE5"/>
    <w:rsid w:val="404C5CAC"/>
    <w:rsid w:val="4051BCA5"/>
    <w:rsid w:val="4062A06B"/>
    <w:rsid w:val="406E03EE"/>
    <w:rsid w:val="40867220"/>
    <w:rsid w:val="408F34E3"/>
    <w:rsid w:val="409AADA5"/>
    <w:rsid w:val="409C5E2B"/>
    <w:rsid w:val="409DC63B"/>
    <w:rsid w:val="409EF041"/>
    <w:rsid w:val="40A3BE3A"/>
    <w:rsid w:val="40A60070"/>
    <w:rsid w:val="40AF0774"/>
    <w:rsid w:val="40B4F8A1"/>
    <w:rsid w:val="40B9AFFC"/>
    <w:rsid w:val="40CBBCF5"/>
    <w:rsid w:val="40DE6FF2"/>
    <w:rsid w:val="40E4220E"/>
    <w:rsid w:val="40E6214D"/>
    <w:rsid w:val="40F2C28D"/>
    <w:rsid w:val="40FAD58D"/>
    <w:rsid w:val="40FB4236"/>
    <w:rsid w:val="40FFA2C4"/>
    <w:rsid w:val="410936F0"/>
    <w:rsid w:val="411BF6C5"/>
    <w:rsid w:val="411DB887"/>
    <w:rsid w:val="4123396D"/>
    <w:rsid w:val="41373AFB"/>
    <w:rsid w:val="4139955A"/>
    <w:rsid w:val="4139CE53"/>
    <w:rsid w:val="413FD95C"/>
    <w:rsid w:val="415D1DED"/>
    <w:rsid w:val="415EF773"/>
    <w:rsid w:val="417756DA"/>
    <w:rsid w:val="417C3A7D"/>
    <w:rsid w:val="417DEEFE"/>
    <w:rsid w:val="4183F591"/>
    <w:rsid w:val="41894D52"/>
    <w:rsid w:val="418D999F"/>
    <w:rsid w:val="418EB497"/>
    <w:rsid w:val="41953FBA"/>
    <w:rsid w:val="4195B08F"/>
    <w:rsid w:val="419C421A"/>
    <w:rsid w:val="419CBA37"/>
    <w:rsid w:val="41A64C4A"/>
    <w:rsid w:val="41B75BD3"/>
    <w:rsid w:val="41BD1DBA"/>
    <w:rsid w:val="41C7A215"/>
    <w:rsid w:val="41F82D19"/>
    <w:rsid w:val="420AACAA"/>
    <w:rsid w:val="421EBE7E"/>
    <w:rsid w:val="422B5C40"/>
    <w:rsid w:val="422E0EE1"/>
    <w:rsid w:val="42361CE0"/>
    <w:rsid w:val="42380CA4"/>
    <w:rsid w:val="42462C97"/>
    <w:rsid w:val="42468358"/>
    <w:rsid w:val="425499AE"/>
    <w:rsid w:val="426601EA"/>
    <w:rsid w:val="42722C93"/>
    <w:rsid w:val="4275AFE4"/>
    <w:rsid w:val="427A2689"/>
    <w:rsid w:val="4281E605"/>
    <w:rsid w:val="4294E071"/>
    <w:rsid w:val="429EF877"/>
    <w:rsid w:val="429F1FA3"/>
    <w:rsid w:val="42A2EF2A"/>
    <w:rsid w:val="42B309E1"/>
    <w:rsid w:val="42B471F4"/>
    <w:rsid w:val="42B65AA3"/>
    <w:rsid w:val="42B78D31"/>
    <w:rsid w:val="42BAB4B1"/>
    <w:rsid w:val="42BC9018"/>
    <w:rsid w:val="42BDE3FF"/>
    <w:rsid w:val="42C88ED9"/>
    <w:rsid w:val="42CF47A0"/>
    <w:rsid w:val="42D050E8"/>
    <w:rsid w:val="42D282B2"/>
    <w:rsid w:val="42F615EE"/>
    <w:rsid w:val="42FFC09A"/>
    <w:rsid w:val="43053BAF"/>
    <w:rsid w:val="430A9D3E"/>
    <w:rsid w:val="430F5BAF"/>
    <w:rsid w:val="43114FD9"/>
    <w:rsid w:val="4317DBAE"/>
    <w:rsid w:val="431D5F67"/>
    <w:rsid w:val="432C1B43"/>
    <w:rsid w:val="432EDEA3"/>
    <w:rsid w:val="4330AB79"/>
    <w:rsid w:val="433614CF"/>
    <w:rsid w:val="43376D18"/>
    <w:rsid w:val="4338372D"/>
    <w:rsid w:val="43389A96"/>
    <w:rsid w:val="4339EFFD"/>
    <w:rsid w:val="434476CA"/>
    <w:rsid w:val="4362E530"/>
    <w:rsid w:val="4366E2CA"/>
    <w:rsid w:val="438FDFAF"/>
    <w:rsid w:val="43AD06CC"/>
    <w:rsid w:val="43C2FAD0"/>
    <w:rsid w:val="43C32B8E"/>
    <w:rsid w:val="43CDF7A8"/>
    <w:rsid w:val="43FA9219"/>
    <w:rsid w:val="44079C49"/>
    <w:rsid w:val="440A984C"/>
    <w:rsid w:val="440BEA7C"/>
    <w:rsid w:val="440FAE9F"/>
    <w:rsid w:val="441308EE"/>
    <w:rsid w:val="4419F51C"/>
    <w:rsid w:val="4426E338"/>
    <w:rsid w:val="4431840D"/>
    <w:rsid w:val="4436581C"/>
    <w:rsid w:val="443890DB"/>
    <w:rsid w:val="4449B078"/>
    <w:rsid w:val="444B7229"/>
    <w:rsid w:val="444CDF1C"/>
    <w:rsid w:val="4458C5AA"/>
    <w:rsid w:val="446D72BD"/>
    <w:rsid w:val="447BF151"/>
    <w:rsid w:val="447F2300"/>
    <w:rsid w:val="4481914B"/>
    <w:rsid w:val="449DD117"/>
    <w:rsid w:val="449F6C84"/>
    <w:rsid w:val="44C5033D"/>
    <w:rsid w:val="44CE6046"/>
    <w:rsid w:val="44DA2F02"/>
    <w:rsid w:val="44E0449F"/>
    <w:rsid w:val="44EB1831"/>
    <w:rsid w:val="44EED848"/>
    <w:rsid w:val="44F8E835"/>
    <w:rsid w:val="450AC5CF"/>
    <w:rsid w:val="45140089"/>
    <w:rsid w:val="45148690"/>
    <w:rsid w:val="4517B21C"/>
    <w:rsid w:val="452EA7E0"/>
    <w:rsid w:val="45412947"/>
    <w:rsid w:val="45420BF7"/>
    <w:rsid w:val="454DEDB9"/>
    <w:rsid w:val="454E8B83"/>
    <w:rsid w:val="45A3AD6D"/>
    <w:rsid w:val="45A632B9"/>
    <w:rsid w:val="45A78BA4"/>
    <w:rsid w:val="45AA181C"/>
    <w:rsid w:val="45B7642B"/>
    <w:rsid w:val="45BE946C"/>
    <w:rsid w:val="45D162C7"/>
    <w:rsid w:val="45D848F2"/>
    <w:rsid w:val="45E7E503"/>
    <w:rsid w:val="45EF5E81"/>
    <w:rsid w:val="45F3E9B2"/>
    <w:rsid w:val="4601CB96"/>
    <w:rsid w:val="460F0C9F"/>
    <w:rsid w:val="4622B73E"/>
    <w:rsid w:val="4633F66F"/>
    <w:rsid w:val="46341557"/>
    <w:rsid w:val="463EAB23"/>
    <w:rsid w:val="4642F00D"/>
    <w:rsid w:val="464B1DD2"/>
    <w:rsid w:val="466C402C"/>
    <w:rsid w:val="466CC5B9"/>
    <w:rsid w:val="466F07A9"/>
    <w:rsid w:val="4681C4E2"/>
    <w:rsid w:val="46856560"/>
    <w:rsid w:val="46A80C4A"/>
    <w:rsid w:val="46ACCB87"/>
    <w:rsid w:val="46B799A6"/>
    <w:rsid w:val="46B86961"/>
    <w:rsid w:val="46BAF40E"/>
    <w:rsid w:val="46C164AD"/>
    <w:rsid w:val="46C4B5A6"/>
    <w:rsid w:val="46CC29C9"/>
    <w:rsid w:val="46CF3686"/>
    <w:rsid w:val="46CF3F9C"/>
    <w:rsid w:val="46DE0B3F"/>
    <w:rsid w:val="46EA2693"/>
    <w:rsid w:val="46EE705A"/>
    <w:rsid w:val="46F5B4D8"/>
    <w:rsid w:val="46FC8FE7"/>
    <w:rsid w:val="46FFAAB6"/>
    <w:rsid w:val="473538CE"/>
    <w:rsid w:val="4750D5B0"/>
    <w:rsid w:val="475B8E79"/>
    <w:rsid w:val="475D0E10"/>
    <w:rsid w:val="477CBD94"/>
    <w:rsid w:val="478BF9BE"/>
    <w:rsid w:val="478D2CC0"/>
    <w:rsid w:val="4796AEE6"/>
    <w:rsid w:val="47A9BFBE"/>
    <w:rsid w:val="47B49BF7"/>
    <w:rsid w:val="47B92CB7"/>
    <w:rsid w:val="47BC880B"/>
    <w:rsid w:val="47D8B180"/>
    <w:rsid w:val="47DBD1E9"/>
    <w:rsid w:val="47DC8564"/>
    <w:rsid w:val="47E3C286"/>
    <w:rsid w:val="47F57DD9"/>
    <w:rsid w:val="47FE0321"/>
    <w:rsid w:val="47FE6E35"/>
    <w:rsid w:val="47FFC5A1"/>
    <w:rsid w:val="4808322B"/>
    <w:rsid w:val="480BE392"/>
    <w:rsid w:val="4812DE95"/>
    <w:rsid w:val="481987CC"/>
    <w:rsid w:val="481C30CC"/>
    <w:rsid w:val="4821278C"/>
    <w:rsid w:val="48259998"/>
    <w:rsid w:val="482FFEDA"/>
    <w:rsid w:val="4839A7B4"/>
    <w:rsid w:val="483B8003"/>
    <w:rsid w:val="486174FA"/>
    <w:rsid w:val="4861B2F8"/>
    <w:rsid w:val="48651903"/>
    <w:rsid w:val="4875A815"/>
    <w:rsid w:val="48781B16"/>
    <w:rsid w:val="488589E7"/>
    <w:rsid w:val="489AFA1F"/>
    <w:rsid w:val="489D5CBB"/>
    <w:rsid w:val="48BBE214"/>
    <w:rsid w:val="48CB5831"/>
    <w:rsid w:val="48D2AE85"/>
    <w:rsid w:val="48D8C3B6"/>
    <w:rsid w:val="48DA744E"/>
    <w:rsid w:val="48E08F33"/>
    <w:rsid w:val="48E49A7B"/>
    <w:rsid w:val="48E6EBE6"/>
    <w:rsid w:val="48ED969D"/>
    <w:rsid w:val="48F2F8C4"/>
    <w:rsid w:val="48F625BE"/>
    <w:rsid w:val="48FB7775"/>
    <w:rsid w:val="49056D7E"/>
    <w:rsid w:val="490892A7"/>
    <w:rsid w:val="49250CEB"/>
    <w:rsid w:val="492AEEAF"/>
    <w:rsid w:val="492E5E8A"/>
    <w:rsid w:val="494049C6"/>
    <w:rsid w:val="4948739F"/>
    <w:rsid w:val="49651CB6"/>
    <w:rsid w:val="496B7005"/>
    <w:rsid w:val="49740B74"/>
    <w:rsid w:val="4978D4C8"/>
    <w:rsid w:val="498355A5"/>
    <w:rsid w:val="4996BF3B"/>
    <w:rsid w:val="4999677E"/>
    <w:rsid w:val="499A2BA4"/>
    <w:rsid w:val="49AACA54"/>
    <w:rsid w:val="49ABB09B"/>
    <w:rsid w:val="49AEB224"/>
    <w:rsid w:val="49B573B8"/>
    <w:rsid w:val="49BB85F1"/>
    <w:rsid w:val="49BC4293"/>
    <w:rsid w:val="49C13DDC"/>
    <w:rsid w:val="49C6303C"/>
    <w:rsid w:val="49C6A3C4"/>
    <w:rsid w:val="49D38E34"/>
    <w:rsid w:val="49DD17CA"/>
    <w:rsid w:val="49F4A793"/>
    <w:rsid w:val="49F72C34"/>
    <w:rsid w:val="4A0408F8"/>
    <w:rsid w:val="4A1AA9E4"/>
    <w:rsid w:val="4A1D6D5B"/>
    <w:rsid w:val="4A2A8951"/>
    <w:rsid w:val="4A401FFF"/>
    <w:rsid w:val="4A42AB60"/>
    <w:rsid w:val="4A4B8DA6"/>
    <w:rsid w:val="4A4F605E"/>
    <w:rsid w:val="4A4F8F42"/>
    <w:rsid w:val="4A51D04F"/>
    <w:rsid w:val="4A60FC73"/>
    <w:rsid w:val="4A73E08A"/>
    <w:rsid w:val="4A7528C3"/>
    <w:rsid w:val="4A7A66A2"/>
    <w:rsid w:val="4A80FA99"/>
    <w:rsid w:val="4A932966"/>
    <w:rsid w:val="4A9591D7"/>
    <w:rsid w:val="4AA07F3A"/>
    <w:rsid w:val="4AA09F95"/>
    <w:rsid w:val="4AA31608"/>
    <w:rsid w:val="4AAF0163"/>
    <w:rsid w:val="4AAF05DD"/>
    <w:rsid w:val="4AB1DAAA"/>
    <w:rsid w:val="4AC03A58"/>
    <w:rsid w:val="4AC51B80"/>
    <w:rsid w:val="4AD1ABD9"/>
    <w:rsid w:val="4AD74E69"/>
    <w:rsid w:val="4AE2E46F"/>
    <w:rsid w:val="4AE9041C"/>
    <w:rsid w:val="4AF81000"/>
    <w:rsid w:val="4AFA99F0"/>
    <w:rsid w:val="4AFDEAF4"/>
    <w:rsid w:val="4B03882D"/>
    <w:rsid w:val="4B07A707"/>
    <w:rsid w:val="4B0EF33C"/>
    <w:rsid w:val="4B108EED"/>
    <w:rsid w:val="4B19D978"/>
    <w:rsid w:val="4B1CCA66"/>
    <w:rsid w:val="4B20F9FB"/>
    <w:rsid w:val="4B22D4DE"/>
    <w:rsid w:val="4B291B95"/>
    <w:rsid w:val="4B38179F"/>
    <w:rsid w:val="4B3EC6A2"/>
    <w:rsid w:val="4B461025"/>
    <w:rsid w:val="4B5630D3"/>
    <w:rsid w:val="4B56315D"/>
    <w:rsid w:val="4B56945C"/>
    <w:rsid w:val="4B5E7C2D"/>
    <w:rsid w:val="4B677F40"/>
    <w:rsid w:val="4B7B7175"/>
    <w:rsid w:val="4B81D3E6"/>
    <w:rsid w:val="4B84E3AB"/>
    <w:rsid w:val="4B8B9454"/>
    <w:rsid w:val="4BA00206"/>
    <w:rsid w:val="4BA0E3B1"/>
    <w:rsid w:val="4BA1653E"/>
    <w:rsid w:val="4BADA940"/>
    <w:rsid w:val="4BAEC583"/>
    <w:rsid w:val="4BB66A31"/>
    <w:rsid w:val="4BDF542B"/>
    <w:rsid w:val="4BEBD84A"/>
    <w:rsid w:val="4BEFC5B4"/>
    <w:rsid w:val="4BF6FAB7"/>
    <w:rsid w:val="4BF9991A"/>
    <w:rsid w:val="4BFC3BF7"/>
    <w:rsid w:val="4BFF5962"/>
    <w:rsid w:val="4C0412A9"/>
    <w:rsid w:val="4C14C8D3"/>
    <w:rsid w:val="4C16EC91"/>
    <w:rsid w:val="4C1F062D"/>
    <w:rsid w:val="4C3171FD"/>
    <w:rsid w:val="4C3B0CD8"/>
    <w:rsid w:val="4C3B8BAF"/>
    <w:rsid w:val="4C429DCB"/>
    <w:rsid w:val="4C43BCF1"/>
    <w:rsid w:val="4C654E97"/>
    <w:rsid w:val="4C714161"/>
    <w:rsid w:val="4C7BFD70"/>
    <w:rsid w:val="4C7FBFEB"/>
    <w:rsid w:val="4C85A0DF"/>
    <w:rsid w:val="4C9DB19D"/>
    <w:rsid w:val="4CB2EDE2"/>
    <w:rsid w:val="4CBF395A"/>
    <w:rsid w:val="4CBF7F09"/>
    <w:rsid w:val="4CDEA0DB"/>
    <w:rsid w:val="4CE49CC4"/>
    <w:rsid w:val="4CE578DB"/>
    <w:rsid w:val="4CF16F8A"/>
    <w:rsid w:val="4D05AE09"/>
    <w:rsid w:val="4D09AD23"/>
    <w:rsid w:val="4D1181DC"/>
    <w:rsid w:val="4D1BE3CA"/>
    <w:rsid w:val="4D25AD1C"/>
    <w:rsid w:val="4D293AD6"/>
    <w:rsid w:val="4D3EB9E2"/>
    <w:rsid w:val="4D41A862"/>
    <w:rsid w:val="4D4C77F7"/>
    <w:rsid w:val="4D4D420E"/>
    <w:rsid w:val="4D560028"/>
    <w:rsid w:val="4D686B0A"/>
    <w:rsid w:val="4D6E69AD"/>
    <w:rsid w:val="4D70C92D"/>
    <w:rsid w:val="4D83CAB3"/>
    <w:rsid w:val="4D89FE55"/>
    <w:rsid w:val="4D8D752F"/>
    <w:rsid w:val="4D8FC7A8"/>
    <w:rsid w:val="4D9198DC"/>
    <w:rsid w:val="4DA033B6"/>
    <w:rsid w:val="4DA4B252"/>
    <w:rsid w:val="4DAEBC25"/>
    <w:rsid w:val="4DAFF713"/>
    <w:rsid w:val="4DB30705"/>
    <w:rsid w:val="4DB58438"/>
    <w:rsid w:val="4DD65414"/>
    <w:rsid w:val="4DE066C9"/>
    <w:rsid w:val="4DFF1961"/>
    <w:rsid w:val="4E0C9BBF"/>
    <w:rsid w:val="4E11653A"/>
    <w:rsid w:val="4E19EBF3"/>
    <w:rsid w:val="4E1E198D"/>
    <w:rsid w:val="4E207F86"/>
    <w:rsid w:val="4E24404E"/>
    <w:rsid w:val="4E25D32A"/>
    <w:rsid w:val="4E2949CB"/>
    <w:rsid w:val="4E2A1589"/>
    <w:rsid w:val="4E2A98B5"/>
    <w:rsid w:val="4E3F8A6D"/>
    <w:rsid w:val="4E45CD96"/>
    <w:rsid w:val="4E670C22"/>
    <w:rsid w:val="4E6EE94E"/>
    <w:rsid w:val="4E74361F"/>
    <w:rsid w:val="4E75C10A"/>
    <w:rsid w:val="4E89906F"/>
    <w:rsid w:val="4E8D2A06"/>
    <w:rsid w:val="4E908703"/>
    <w:rsid w:val="4E968666"/>
    <w:rsid w:val="4EAB1B93"/>
    <w:rsid w:val="4EB6216F"/>
    <w:rsid w:val="4EC375D4"/>
    <w:rsid w:val="4EC3EC6D"/>
    <w:rsid w:val="4EC9CD84"/>
    <w:rsid w:val="4ED1586C"/>
    <w:rsid w:val="4ED4E89F"/>
    <w:rsid w:val="4ED95359"/>
    <w:rsid w:val="4EE9B8B6"/>
    <w:rsid w:val="4EF06D04"/>
    <w:rsid w:val="4EF4E3D9"/>
    <w:rsid w:val="4F0A5295"/>
    <w:rsid w:val="4F129786"/>
    <w:rsid w:val="4F1DD722"/>
    <w:rsid w:val="4F20847F"/>
    <w:rsid w:val="4F2530D9"/>
    <w:rsid w:val="4F3135C3"/>
    <w:rsid w:val="4F3172B1"/>
    <w:rsid w:val="4F39860A"/>
    <w:rsid w:val="4F4270AA"/>
    <w:rsid w:val="4F434BEC"/>
    <w:rsid w:val="4F975ED9"/>
    <w:rsid w:val="4FA0B51B"/>
    <w:rsid w:val="4FA20385"/>
    <w:rsid w:val="4FAAFB5A"/>
    <w:rsid w:val="4FAD4D73"/>
    <w:rsid w:val="4FB8CE3F"/>
    <w:rsid w:val="4FBA64CF"/>
    <w:rsid w:val="4FC2F350"/>
    <w:rsid w:val="4FCB6ED0"/>
    <w:rsid w:val="4FCCCA89"/>
    <w:rsid w:val="4FD6B292"/>
    <w:rsid w:val="4FD9D90B"/>
    <w:rsid w:val="4FDEA9A0"/>
    <w:rsid w:val="4FE914B9"/>
    <w:rsid w:val="4FEA72F3"/>
    <w:rsid w:val="4FF17D74"/>
    <w:rsid w:val="4FF1CE27"/>
    <w:rsid w:val="4FFA8AA5"/>
    <w:rsid w:val="501804CE"/>
    <w:rsid w:val="50187440"/>
    <w:rsid w:val="501BFEFE"/>
    <w:rsid w:val="5030DB6F"/>
    <w:rsid w:val="5035B01A"/>
    <w:rsid w:val="5037BC4C"/>
    <w:rsid w:val="504C7DA2"/>
    <w:rsid w:val="50594A91"/>
    <w:rsid w:val="50595769"/>
    <w:rsid w:val="505A366C"/>
    <w:rsid w:val="5061B64A"/>
    <w:rsid w:val="5072F0DD"/>
    <w:rsid w:val="507D80FA"/>
    <w:rsid w:val="508BD7B6"/>
    <w:rsid w:val="509A3D59"/>
    <w:rsid w:val="509BD6FD"/>
    <w:rsid w:val="509DDDEC"/>
    <w:rsid w:val="50AB12C6"/>
    <w:rsid w:val="50AD00E8"/>
    <w:rsid w:val="50C12AFA"/>
    <w:rsid w:val="50D7A24B"/>
    <w:rsid w:val="50E3E092"/>
    <w:rsid w:val="50EE3DAD"/>
    <w:rsid w:val="50F0ED3D"/>
    <w:rsid w:val="5102933E"/>
    <w:rsid w:val="5108FE76"/>
    <w:rsid w:val="511F26D5"/>
    <w:rsid w:val="5126BA9E"/>
    <w:rsid w:val="512C1CC4"/>
    <w:rsid w:val="51370EA4"/>
    <w:rsid w:val="514C3FC3"/>
    <w:rsid w:val="514DFB5D"/>
    <w:rsid w:val="517E05B2"/>
    <w:rsid w:val="518112A3"/>
    <w:rsid w:val="5188DF75"/>
    <w:rsid w:val="518DEE2A"/>
    <w:rsid w:val="51911C62"/>
    <w:rsid w:val="5195C740"/>
    <w:rsid w:val="51991DE8"/>
    <w:rsid w:val="519CDD80"/>
    <w:rsid w:val="51A0205C"/>
    <w:rsid w:val="51A8F8C0"/>
    <w:rsid w:val="51AC6D69"/>
    <w:rsid w:val="51B15665"/>
    <w:rsid w:val="51B5CBDB"/>
    <w:rsid w:val="51CB56F7"/>
    <w:rsid w:val="51D934DD"/>
    <w:rsid w:val="51EFF8EC"/>
    <w:rsid w:val="51F953A2"/>
    <w:rsid w:val="51FDC742"/>
    <w:rsid w:val="52036843"/>
    <w:rsid w:val="520545AE"/>
    <w:rsid w:val="5209989B"/>
    <w:rsid w:val="521EEC7B"/>
    <w:rsid w:val="52456E41"/>
    <w:rsid w:val="5250B8B2"/>
    <w:rsid w:val="52622282"/>
    <w:rsid w:val="5267A29F"/>
    <w:rsid w:val="52717000"/>
    <w:rsid w:val="52760B10"/>
    <w:rsid w:val="527680FD"/>
    <w:rsid w:val="5280EDE1"/>
    <w:rsid w:val="52853723"/>
    <w:rsid w:val="52893F58"/>
    <w:rsid w:val="528CF732"/>
    <w:rsid w:val="529167D5"/>
    <w:rsid w:val="52BD2CD4"/>
    <w:rsid w:val="52BEA41D"/>
    <w:rsid w:val="52C66522"/>
    <w:rsid w:val="52C9A04C"/>
    <w:rsid w:val="52CFF557"/>
    <w:rsid w:val="52D41B2C"/>
    <w:rsid w:val="52DFADA8"/>
    <w:rsid w:val="52E931EA"/>
    <w:rsid w:val="52EEF859"/>
    <w:rsid w:val="52F9DB83"/>
    <w:rsid w:val="52FDE205"/>
    <w:rsid w:val="53257EF3"/>
    <w:rsid w:val="53362018"/>
    <w:rsid w:val="533776C1"/>
    <w:rsid w:val="5343CD77"/>
    <w:rsid w:val="53444656"/>
    <w:rsid w:val="534BD8EA"/>
    <w:rsid w:val="5350CBB5"/>
    <w:rsid w:val="535D93B9"/>
    <w:rsid w:val="535EDA87"/>
    <w:rsid w:val="536763E2"/>
    <w:rsid w:val="5397297F"/>
    <w:rsid w:val="53AFFB4D"/>
    <w:rsid w:val="53B6B178"/>
    <w:rsid w:val="53B7D2DE"/>
    <w:rsid w:val="53BEFE6F"/>
    <w:rsid w:val="53BFAAAE"/>
    <w:rsid w:val="53C8EA74"/>
    <w:rsid w:val="53CCC6A5"/>
    <w:rsid w:val="53E7630A"/>
    <w:rsid w:val="53E88FD3"/>
    <w:rsid w:val="53EA46F6"/>
    <w:rsid w:val="53EC303E"/>
    <w:rsid w:val="53EC32AB"/>
    <w:rsid w:val="53F222E9"/>
    <w:rsid w:val="53F77DAC"/>
    <w:rsid w:val="53FEE303"/>
    <w:rsid w:val="541EF00C"/>
    <w:rsid w:val="54210E78"/>
    <w:rsid w:val="542E55B0"/>
    <w:rsid w:val="5438BDBC"/>
    <w:rsid w:val="543E03B5"/>
    <w:rsid w:val="543FFD4A"/>
    <w:rsid w:val="544B3CA4"/>
    <w:rsid w:val="546D5A9E"/>
    <w:rsid w:val="54757899"/>
    <w:rsid w:val="5483D067"/>
    <w:rsid w:val="5487D764"/>
    <w:rsid w:val="548A963A"/>
    <w:rsid w:val="548EA903"/>
    <w:rsid w:val="5497A2F3"/>
    <w:rsid w:val="549C0787"/>
    <w:rsid w:val="54AD0F16"/>
    <w:rsid w:val="54C4E0B9"/>
    <w:rsid w:val="54C9BE20"/>
    <w:rsid w:val="54CC78B0"/>
    <w:rsid w:val="54EED1E6"/>
    <w:rsid w:val="54F3C42E"/>
    <w:rsid w:val="54F5DA63"/>
    <w:rsid w:val="54FBB9CD"/>
    <w:rsid w:val="5501A073"/>
    <w:rsid w:val="550C2EC5"/>
    <w:rsid w:val="55200986"/>
    <w:rsid w:val="552244F9"/>
    <w:rsid w:val="553B0312"/>
    <w:rsid w:val="553F8CD4"/>
    <w:rsid w:val="5555653D"/>
    <w:rsid w:val="55596969"/>
    <w:rsid w:val="55644C06"/>
    <w:rsid w:val="557CC4C1"/>
    <w:rsid w:val="558D9266"/>
    <w:rsid w:val="558DE95E"/>
    <w:rsid w:val="559C1A3F"/>
    <w:rsid w:val="559FD05C"/>
    <w:rsid w:val="55C41364"/>
    <w:rsid w:val="55C58C08"/>
    <w:rsid w:val="55D5454A"/>
    <w:rsid w:val="55E6AFA6"/>
    <w:rsid w:val="55EB04A5"/>
    <w:rsid w:val="55FF8DE6"/>
    <w:rsid w:val="56114ED9"/>
    <w:rsid w:val="5612910D"/>
    <w:rsid w:val="5614DFE6"/>
    <w:rsid w:val="56156022"/>
    <w:rsid w:val="561C1472"/>
    <w:rsid w:val="561E4445"/>
    <w:rsid w:val="562A41DF"/>
    <w:rsid w:val="562E335F"/>
    <w:rsid w:val="563A542D"/>
    <w:rsid w:val="5649EA7D"/>
    <w:rsid w:val="5656A118"/>
    <w:rsid w:val="5665660A"/>
    <w:rsid w:val="568784BF"/>
    <w:rsid w:val="568D704A"/>
    <w:rsid w:val="56ABFD5B"/>
    <w:rsid w:val="56BA21A8"/>
    <w:rsid w:val="56BC30D6"/>
    <w:rsid w:val="56BC9326"/>
    <w:rsid w:val="56C61955"/>
    <w:rsid w:val="56CF603F"/>
    <w:rsid w:val="56D4131B"/>
    <w:rsid w:val="56E017E3"/>
    <w:rsid w:val="56E34E8F"/>
    <w:rsid w:val="56F223E2"/>
    <w:rsid w:val="5704EFD1"/>
    <w:rsid w:val="5708C09B"/>
    <w:rsid w:val="570A79A7"/>
    <w:rsid w:val="570F90FB"/>
    <w:rsid w:val="57194DAF"/>
    <w:rsid w:val="5729BD10"/>
    <w:rsid w:val="573477A2"/>
    <w:rsid w:val="5736689E"/>
    <w:rsid w:val="57378B2F"/>
    <w:rsid w:val="573A14F4"/>
    <w:rsid w:val="574A93D7"/>
    <w:rsid w:val="575AA4CC"/>
    <w:rsid w:val="575CFC81"/>
    <w:rsid w:val="576B234F"/>
    <w:rsid w:val="576FCBC5"/>
    <w:rsid w:val="57733E68"/>
    <w:rsid w:val="57770728"/>
    <w:rsid w:val="578772C8"/>
    <w:rsid w:val="5795C46D"/>
    <w:rsid w:val="5796C3CA"/>
    <w:rsid w:val="57A91598"/>
    <w:rsid w:val="57B0B7C6"/>
    <w:rsid w:val="57C18592"/>
    <w:rsid w:val="57C62C95"/>
    <w:rsid w:val="57D222F6"/>
    <w:rsid w:val="57DF73A0"/>
    <w:rsid w:val="57E50893"/>
    <w:rsid w:val="57E8B944"/>
    <w:rsid w:val="57ED5E2B"/>
    <w:rsid w:val="57EF2F44"/>
    <w:rsid w:val="57F0E8D3"/>
    <w:rsid w:val="57F41A57"/>
    <w:rsid w:val="57FFB6CA"/>
    <w:rsid w:val="581A1A39"/>
    <w:rsid w:val="58243267"/>
    <w:rsid w:val="582E30E9"/>
    <w:rsid w:val="5842C915"/>
    <w:rsid w:val="5853A860"/>
    <w:rsid w:val="588CAE18"/>
    <w:rsid w:val="5890E110"/>
    <w:rsid w:val="58AC324E"/>
    <w:rsid w:val="58C9A0FC"/>
    <w:rsid w:val="58D6C37F"/>
    <w:rsid w:val="58DBA5D0"/>
    <w:rsid w:val="58E89D57"/>
    <w:rsid w:val="58E98DFB"/>
    <w:rsid w:val="59119904"/>
    <w:rsid w:val="59196922"/>
    <w:rsid w:val="59267D58"/>
    <w:rsid w:val="592B312E"/>
    <w:rsid w:val="592CC7DB"/>
    <w:rsid w:val="593A5C8D"/>
    <w:rsid w:val="593BCB49"/>
    <w:rsid w:val="593CB161"/>
    <w:rsid w:val="5940C0E3"/>
    <w:rsid w:val="5954332D"/>
    <w:rsid w:val="595E962E"/>
    <w:rsid w:val="59651741"/>
    <w:rsid w:val="59868277"/>
    <w:rsid w:val="598C1BC7"/>
    <w:rsid w:val="59949A1A"/>
    <w:rsid w:val="59990A55"/>
    <w:rsid w:val="599C4795"/>
    <w:rsid w:val="599EB1F4"/>
    <w:rsid w:val="59A0AB77"/>
    <w:rsid w:val="59A2225D"/>
    <w:rsid w:val="59AC5CF5"/>
    <w:rsid w:val="59B89506"/>
    <w:rsid w:val="59BE1E9D"/>
    <w:rsid w:val="59C9EC79"/>
    <w:rsid w:val="59CC684D"/>
    <w:rsid w:val="59DCCD5E"/>
    <w:rsid w:val="59EA5048"/>
    <w:rsid w:val="59EB3D41"/>
    <w:rsid w:val="59EE5701"/>
    <w:rsid w:val="59FD1CDA"/>
    <w:rsid w:val="5A0038F6"/>
    <w:rsid w:val="5A04AC7E"/>
    <w:rsid w:val="5A0D5719"/>
    <w:rsid w:val="5A11D6A2"/>
    <w:rsid w:val="5A1708E7"/>
    <w:rsid w:val="5A1BFB03"/>
    <w:rsid w:val="5A4191FF"/>
    <w:rsid w:val="5A4F1B0C"/>
    <w:rsid w:val="5A535489"/>
    <w:rsid w:val="5A6E8845"/>
    <w:rsid w:val="5A7DD842"/>
    <w:rsid w:val="5A8F32C4"/>
    <w:rsid w:val="5A993C01"/>
    <w:rsid w:val="5AA55E13"/>
    <w:rsid w:val="5AB27BA1"/>
    <w:rsid w:val="5ABB9224"/>
    <w:rsid w:val="5ABFB146"/>
    <w:rsid w:val="5ACAB759"/>
    <w:rsid w:val="5ACBE541"/>
    <w:rsid w:val="5ACF61FC"/>
    <w:rsid w:val="5AD14EF8"/>
    <w:rsid w:val="5AD53F1E"/>
    <w:rsid w:val="5AD86980"/>
    <w:rsid w:val="5ADC65EB"/>
    <w:rsid w:val="5AE00C45"/>
    <w:rsid w:val="5AEE8DAB"/>
    <w:rsid w:val="5AFC703A"/>
    <w:rsid w:val="5B050378"/>
    <w:rsid w:val="5B069237"/>
    <w:rsid w:val="5B378658"/>
    <w:rsid w:val="5B3ABCB8"/>
    <w:rsid w:val="5B3AEE8F"/>
    <w:rsid w:val="5B4B63FD"/>
    <w:rsid w:val="5B614BC9"/>
    <w:rsid w:val="5B6A7067"/>
    <w:rsid w:val="5B6E4E60"/>
    <w:rsid w:val="5B7975B5"/>
    <w:rsid w:val="5B7F5586"/>
    <w:rsid w:val="5B828199"/>
    <w:rsid w:val="5B83FAE3"/>
    <w:rsid w:val="5B86883C"/>
    <w:rsid w:val="5B892695"/>
    <w:rsid w:val="5B964CB0"/>
    <w:rsid w:val="5B9748CF"/>
    <w:rsid w:val="5B98B850"/>
    <w:rsid w:val="5B9A1B56"/>
    <w:rsid w:val="5B9B1E20"/>
    <w:rsid w:val="5B9B39DE"/>
    <w:rsid w:val="5BA049C0"/>
    <w:rsid w:val="5BA1F2DF"/>
    <w:rsid w:val="5BA355CB"/>
    <w:rsid w:val="5BAB33B6"/>
    <w:rsid w:val="5BAC0958"/>
    <w:rsid w:val="5BC0B02B"/>
    <w:rsid w:val="5BC36B95"/>
    <w:rsid w:val="5BCB379F"/>
    <w:rsid w:val="5BF9CB7E"/>
    <w:rsid w:val="5C0911C6"/>
    <w:rsid w:val="5C18F9BC"/>
    <w:rsid w:val="5C2E1826"/>
    <w:rsid w:val="5C2E77D9"/>
    <w:rsid w:val="5C54C50A"/>
    <w:rsid w:val="5C5E0A41"/>
    <w:rsid w:val="5C5F0D5C"/>
    <w:rsid w:val="5C73E5C7"/>
    <w:rsid w:val="5C7957BF"/>
    <w:rsid w:val="5C7A9228"/>
    <w:rsid w:val="5C7C8889"/>
    <w:rsid w:val="5C8F2352"/>
    <w:rsid w:val="5C913838"/>
    <w:rsid w:val="5C94195F"/>
    <w:rsid w:val="5C97BA54"/>
    <w:rsid w:val="5CA58E2A"/>
    <w:rsid w:val="5CB2CF63"/>
    <w:rsid w:val="5CB625C5"/>
    <w:rsid w:val="5CBD1337"/>
    <w:rsid w:val="5CBD2EA1"/>
    <w:rsid w:val="5CC67C6B"/>
    <w:rsid w:val="5CE3B2CF"/>
    <w:rsid w:val="5CE946A7"/>
    <w:rsid w:val="5CF556D6"/>
    <w:rsid w:val="5D0AB9D5"/>
    <w:rsid w:val="5D0B764D"/>
    <w:rsid w:val="5D1AD21C"/>
    <w:rsid w:val="5D218BE0"/>
    <w:rsid w:val="5D25327C"/>
    <w:rsid w:val="5D29A244"/>
    <w:rsid w:val="5D33D398"/>
    <w:rsid w:val="5D3BF8F4"/>
    <w:rsid w:val="5D465F02"/>
    <w:rsid w:val="5D4E9041"/>
    <w:rsid w:val="5D4F6E0B"/>
    <w:rsid w:val="5D51FEBA"/>
    <w:rsid w:val="5D631AAD"/>
    <w:rsid w:val="5D70C8CF"/>
    <w:rsid w:val="5D884712"/>
    <w:rsid w:val="5D894895"/>
    <w:rsid w:val="5D8C0C01"/>
    <w:rsid w:val="5D998CBB"/>
    <w:rsid w:val="5DA33190"/>
    <w:rsid w:val="5DA71FE1"/>
    <w:rsid w:val="5DA7CD4C"/>
    <w:rsid w:val="5DB0E6CD"/>
    <w:rsid w:val="5DB44B96"/>
    <w:rsid w:val="5DCE4BF3"/>
    <w:rsid w:val="5DE8243A"/>
    <w:rsid w:val="5DFF7B8A"/>
    <w:rsid w:val="5E006810"/>
    <w:rsid w:val="5E10BE25"/>
    <w:rsid w:val="5E1909FE"/>
    <w:rsid w:val="5E1C3F99"/>
    <w:rsid w:val="5E284DBE"/>
    <w:rsid w:val="5E3025A8"/>
    <w:rsid w:val="5E320350"/>
    <w:rsid w:val="5E3FAF92"/>
    <w:rsid w:val="5E48012F"/>
    <w:rsid w:val="5E60BDEE"/>
    <w:rsid w:val="5E73353C"/>
    <w:rsid w:val="5E78A088"/>
    <w:rsid w:val="5E79E723"/>
    <w:rsid w:val="5E7B467B"/>
    <w:rsid w:val="5E811E72"/>
    <w:rsid w:val="5E8888B4"/>
    <w:rsid w:val="5E8F1409"/>
    <w:rsid w:val="5EADA2BA"/>
    <w:rsid w:val="5EB6ECB8"/>
    <w:rsid w:val="5EBA3ED0"/>
    <w:rsid w:val="5EC99048"/>
    <w:rsid w:val="5ED39846"/>
    <w:rsid w:val="5EDEB773"/>
    <w:rsid w:val="5EE08FA6"/>
    <w:rsid w:val="5EE4665F"/>
    <w:rsid w:val="5EF36109"/>
    <w:rsid w:val="5EFB5BC5"/>
    <w:rsid w:val="5F06661C"/>
    <w:rsid w:val="5F25312F"/>
    <w:rsid w:val="5F291869"/>
    <w:rsid w:val="5F2A57F5"/>
    <w:rsid w:val="5F3467D7"/>
    <w:rsid w:val="5F34B1F9"/>
    <w:rsid w:val="5F3A44DB"/>
    <w:rsid w:val="5F48CA62"/>
    <w:rsid w:val="5F545E0D"/>
    <w:rsid w:val="5F5B07E1"/>
    <w:rsid w:val="5F5B08BA"/>
    <w:rsid w:val="5F63A9BC"/>
    <w:rsid w:val="5F6446B7"/>
    <w:rsid w:val="5F942891"/>
    <w:rsid w:val="5FA6336F"/>
    <w:rsid w:val="5FAB1CD4"/>
    <w:rsid w:val="5FBDA488"/>
    <w:rsid w:val="5FC4D3C4"/>
    <w:rsid w:val="5FC9BA06"/>
    <w:rsid w:val="5FCFA666"/>
    <w:rsid w:val="5FD39F74"/>
    <w:rsid w:val="5FE7CDC5"/>
    <w:rsid w:val="5FFF20BC"/>
    <w:rsid w:val="60008C14"/>
    <w:rsid w:val="6007BE9A"/>
    <w:rsid w:val="60089DB6"/>
    <w:rsid w:val="600DE38B"/>
    <w:rsid w:val="600FC95F"/>
    <w:rsid w:val="6010051E"/>
    <w:rsid w:val="60145BC7"/>
    <w:rsid w:val="601814FC"/>
    <w:rsid w:val="6019FC6A"/>
    <w:rsid w:val="602637A5"/>
    <w:rsid w:val="602C9C44"/>
    <w:rsid w:val="60312E96"/>
    <w:rsid w:val="603BA2A5"/>
    <w:rsid w:val="603C725E"/>
    <w:rsid w:val="603F95EA"/>
    <w:rsid w:val="60452C7A"/>
    <w:rsid w:val="6052DC9A"/>
    <w:rsid w:val="6060C8B9"/>
    <w:rsid w:val="6062F6F0"/>
    <w:rsid w:val="60666000"/>
    <w:rsid w:val="607C676A"/>
    <w:rsid w:val="6080B35D"/>
    <w:rsid w:val="6082E499"/>
    <w:rsid w:val="608B802A"/>
    <w:rsid w:val="609E73C0"/>
    <w:rsid w:val="60A780E7"/>
    <w:rsid w:val="60B099DA"/>
    <w:rsid w:val="60C3536A"/>
    <w:rsid w:val="60CCCE21"/>
    <w:rsid w:val="60E14D7B"/>
    <w:rsid w:val="60EA7009"/>
    <w:rsid w:val="60F06062"/>
    <w:rsid w:val="60F6C58F"/>
    <w:rsid w:val="60F9FCFA"/>
    <w:rsid w:val="60FA40A6"/>
    <w:rsid w:val="61071370"/>
    <w:rsid w:val="611037E5"/>
    <w:rsid w:val="611A0D20"/>
    <w:rsid w:val="613802DF"/>
    <w:rsid w:val="613CB005"/>
    <w:rsid w:val="6156EC6E"/>
    <w:rsid w:val="6162085B"/>
    <w:rsid w:val="616FCD53"/>
    <w:rsid w:val="6191B6F2"/>
    <w:rsid w:val="61A1DC78"/>
    <w:rsid w:val="61B39F81"/>
    <w:rsid w:val="61B4933D"/>
    <w:rsid w:val="61B6EECE"/>
    <w:rsid w:val="61C18495"/>
    <w:rsid w:val="61D2C3F6"/>
    <w:rsid w:val="61D4B512"/>
    <w:rsid w:val="61D928AA"/>
    <w:rsid w:val="61DB2CC4"/>
    <w:rsid w:val="61DEBAB2"/>
    <w:rsid w:val="61F93406"/>
    <w:rsid w:val="61FF4BD2"/>
    <w:rsid w:val="620F30C0"/>
    <w:rsid w:val="621E8E21"/>
    <w:rsid w:val="621F273B"/>
    <w:rsid w:val="62273B46"/>
    <w:rsid w:val="62357503"/>
    <w:rsid w:val="62358C30"/>
    <w:rsid w:val="6246FF01"/>
    <w:rsid w:val="624DF75B"/>
    <w:rsid w:val="624F3F13"/>
    <w:rsid w:val="626A2C8A"/>
    <w:rsid w:val="626BBFD9"/>
    <w:rsid w:val="626E2F7D"/>
    <w:rsid w:val="6281829D"/>
    <w:rsid w:val="62984AFF"/>
    <w:rsid w:val="62987B15"/>
    <w:rsid w:val="62A3FBA4"/>
    <w:rsid w:val="62A8E9D0"/>
    <w:rsid w:val="62A92FC0"/>
    <w:rsid w:val="62BDEA06"/>
    <w:rsid w:val="62C13B51"/>
    <w:rsid w:val="62F0C373"/>
    <w:rsid w:val="62FA1F48"/>
    <w:rsid w:val="63069821"/>
    <w:rsid w:val="63205EAF"/>
    <w:rsid w:val="63211CA1"/>
    <w:rsid w:val="63419809"/>
    <w:rsid w:val="6342A1C6"/>
    <w:rsid w:val="634C049C"/>
    <w:rsid w:val="6359C4AC"/>
    <w:rsid w:val="63691021"/>
    <w:rsid w:val="6369404B"/>
    <w:rsid w:val="636BDF12"/>
    <w:rsid w:val="636FD25C"/>
    <w:rsid w:val="6373D975"/>
    <w:rsid w:val="6374A3A1"/>
    <w:rsid w:val="6374D2AB"/>
    <w:rsid w:val="63781D08"/>
    <w:rsid w:val="6385CE18"/>
    <w:rsid w:val="638BE59F"/>
    <w:rsid w:val="63A2D77E"/>
    <w:rsid w:val="63B464EF"/>
    <w:rsid w:val="63BC076E"/>
    <w:rsid w:val="63BEE423"/>
    <w:rsid w:val="63C07306"/>
    <w:rsid w:val="63DBB98E"/>
    <w:rsid w:val="63E3C97E"/>
    <w:rsid w:val="63E7F3A3"/>
    <w:rsid w:val="63EA7528"/>
    <w:rsid w:val="63EBE970"/>
    <w:rsid w:val="63EE9A61"/>
    <w:rsid w:val="63F1E198"/>
    <w:rsid w:val="63FD5AE4"/>
    <w:rsid w:val="64018413"/>
    <w:rsid w:val="6401C36E"/>
    <w:rsid w:val="64098F3C"/>
    <w:rsid w:val="642D830D"/>
    <w:rsid w:val="6432335A"/>
    <w:rsid w:val="6446D669"/>
    <w:rsid w:val="644B90C2"/>
    <w:rsid w:val="644EA4DD"/>
    <w:rsid w:val="6459C3E9"/>
    <w:rsid w:val="646B217F"/>
    <w:rsid w:val="646E1EBB"/>
    <w:rsid w:val="646FE4EA"/>
    <w:rsid w:val="6477403F"/>
    <w:rsid w:val="6477DA74"/>
    <w:rsid w:val="647C505A"/>
    <w:rsid w:val="648A5CA1"/>
    <w:rsid w:val="648ED8CD"/>
    <w:rsid w:val="64B88EF8"/>
    <w:rsid w:val="64BB9345"/>
    <w:rsid w:val="64CF6998"/>
    <w:rsid w:val="64DD8D15"/>
    <w:rsid w:val="64E68719"/>
    <w:rsid w:val="64EE01D4"/>
    <w:rsid w:val="64F60006"/>
    <w:rsid w:val="64F81769"/>
    <w:rsid w:val="64FB5F35"/>
    <w:rsid w:val="65087FBE"/>
    <w:rsid w:val="6508921E"/>
    <w:rsid w:val="651AC3B0"/>
    <w:rsid w:val="652A9D8C"/>
    <w:rsid w:val="65441579"/>
    <w:rsid w:val="6544D5BE"/>
    <w:rsid w:val="65542995"/>
    <w:rsid w:val="6560C279"/>
    <w:rsid w:val="6561AE23"/>
    <w:rsid w:val="656C7D29"/>
    <w:rsid w:val="658EEAB1"/>
    <w:rsid w:val="65913024"/>
    <w:rsid w:val="65A005D3"/>
    <w:rsid w:val="65A7B7DA"/>
    <w:rsid w:val="65B18D9B"/>
    <w:rsid w:val="65D4AA14"/>
    <w:rsid w:val="65D58ED1"/>
    <w:rsid w:val="65D892AC"/>
    <w:rsid w:val="65E00BE2"/>
    <w:rsid w:val="65E613BA"/>
    <w:rsid w:val="65EA3B13"/>
    <w:rsid w:val="65F604F4"/>
    <w:rsid w:val="65F76782"/>
    <w:rsid w:val="66024F0B"/>
    <w:rsid w:val="66027307"/>
    <w:rsid w:val="660928C7"/>
    <w:rsid w:val="6624E2EC"/>
    <w:rsid w:val="6629D786"/>
    <w:rsid w:val="66383D77"/>
    <w:rsid w:val="663D1E05"/>
    <w:rsid w:val="664ADD17"/>
    <w:rsid w:val="664B40EA"/>
    <w:rsid w:val="664C15A2"/>
    <w:rsid w:val="66552D1F"/>
    <w:rsid w:val="665A2479"/>
    <w:rsid w:val="666831DE"/>
    <w:rsid w:val="6679176F"/>
    <w:rsid w:val="66826EB5"/>
    <w:rsid w:val="6684A8C8"/>
    <w:rsid w:val="669C6C67"/>
    <w:rsid w:val="66AA3775"/>
    <w:rsid w:val="66C84E60"/>
    <w:rsid w:val="66C9AE01"/>
    <w:rsid w:val="66DFBCB9"/>
    <w:rsid w:val="66EFB480"/>
    <w:rsid w:val="66F604E8"/>
    <w:rsid w:val="66F675F8"/>
    <w:rsid w:val="6709230B"/>
    <w:rsid w:val="670F863D"/>
    <w:rsid w:val="67126E00"/>
    <w:rsid w:val="67155313"/>
    <w:rsid w:val="671C8AF4"/>
    <w:rsid w:val="673E2CD3"/>
    <w:rsid w:val="67443B61"/>
    <w:rsid w:val="6748EFC8"/>
    <w:rsid w:val="675ED843"/>
    <w:rsid w:val="6771FC10"/>
    <w:rsid w:val="6795744F"/>
    <w:rsid w:val="679FFC2E"/>
    <w:rsid w:val="67B51BAB"/>
    <w:rsid w:val="67CFD03A"/>
    <w:rsid w:val="67D2F25B"/>
    <w:rsid w:val="67D3E5B4"/>
    <w:rsid w:val="67F1D04C"/>
    <w:rsid w:val="67F4DD05"/>
    <w:rsid w:val="67F6B819"/>
    <w:rsid w:val="67F6D268"/>
    <w:rsid w:val="6801BF87"/>
    <w:rsid w:val="680D6F19"/>
    <w:rsid w:val="6816F50E"/>
    <w:rsid w:val="6817520A"/>
    <w:rsid w:val="681E9370"/>
    <w:rsid w:val="68275D14"/>
    <w:rsid w:val="6836EEF5"/>
    <w:rsid w:val="683D5DDC"/>
    <w:rsid w:val="6841269D"/>
    <w:rsid w:val="68577D56"/>
    <w:rsid w:val="685C71A4"/>
    <w:rsid w:val="685E4DEC"/>
    <w:rsid w:val="686451FA"/>
    <w:rsid w:val="6890776F"/>
    <w:rsid w:val="6896B70D"/>
    <w:rsid w:val="689E9E98"/>
    <w:rsid w:val="68A1C9C3"/>
    <w:rsid w:val="68A3546D"/>
    <w:rsid w:val="68BEE142"/>
    <w:rsid w:val="68BFFB39"/>
    <w:rsid w:val="68C36A12"/>
    <w:rsid w:val="68C6035F"/>
    <w:rsid w:val="68E5F309"/>
    <w:rsid w:val="68FA1561"/>
    <w:rsid w:val="68FCFDC2"/>
    <w:rsid w:val="6904C499"/>
    <w:rsid w:val="69116799"/>
    <w:rsid w:val="6915D682"/>
    <w:rsid w:val="6916A1EC"/>
    <w:rsid w:val="691C80A5"/>
    <w:rsid w:val="69233F5D"/>
    <w:rsid w:val="6935E6B6"/>
    <w:rsid w:val="693D5B91"/>
    <w:rsid w:val="694F2637"/>
    <w:rsid w:val="69554221"/>
    <w:rsid w:val="69583BDA"/>
    <w:rsid w:val="695876B2"/>
    <w:rsid w:val="6958A830"/>
    <w:rsid w:val="696E2680"/>
    <w:rsid w:val="69716DEC"/>
    <w:rsid w:val="6972F744"/>
    <w:rsid w:val="69802A72"/>
    <w:rsid w:val="6987C8ED"/>
    <w:rsid w:val="69965F24"/>
    <w:rsid w:val="69A34871"/>
    <w:rsid w:val="69A98FA2"/>
    <w:rsid w:val="69B71B27"/>
    <w:rsid w:val="69BB8131"/>
    <w:rsid w:val="69E0F153"/>
    <w:rsid w:val="69F27151"/>
    <w:rsid w:val="69F3BDAD"/>
    <w:rsid w:val="69F80A65"/>
    <w:rsid w:val="69FB48D8"/>
    <w:rsid w:val="6A01D05A"/>
    <w:rsid w:val="6A0320BB"/>
    <w:rsid w:val="6A242C38"/>
    <w:rsid w:val="6A2CE9F0"/>
    <w:rsid w:val="6A311C8F"/>
    <w:rsid w:val="6A31C654"/>
    <w:rsid w:val="6A376CD6"/>
    <w:rsid w:val="6A382A4E"/>
    <w:rsid w:val="6A40A636"/>
    <w:rsid w:val="6A4B1347"/>
    <w:rsid w:val="6A4FF655"/>
    <w:rsid w:val="6A67025D"/>
    <w:rsid w:val="6A75981F"/>
    <w:rsid w:val="6A7631B5"/>
    <w:rsid w:val="6A7806C1"/>
    <w:rsid w:val="6A7AABC5"/>
    <w:rsid w:val="6A7F40E3"/>
    <w:rsid w:val="6A867F1C"/>
    <w:rsid w:val="6A9B2A8C"/>
    <w:rsid w:val="6A9B832C"/>
    <w:rsid w:val="6AA3F164"/>
    <w:rsid w:val="6AA64EEC"/>
    <w:rsid w:val="6AC36801"/>
    <w:rsid w:val="6AD91D87"/>
    <w:rsid w:val="6AEF568B"/>
    <w:rsid w:val="6AF214EC"/>
    <w:rsid w:val="6B000B5B"/>
    <w:rsid w:val="6B17DD20"/>
    <w:rsid w:val="6B182E2C"/>
    <w:rsid w:val="6B23D44D"/>
    <w:rsid w:val="6B3CDE47"/>
    <w:rsid w:val="6B429CB5"/>
    <w:rsid w:val="6B48AF8F"/>
    <w:rsid w:val="6B609A4F"/>
    <w:rsid w:val="6B65A149"/>
    <w:rsid w:val="6B699249"/>
    <w:rsid w:val="6B6F55A6"/>
    <w:rsid w:val="6B7C1074"/>
    <w:rsid w:val="6B85E7B6"/>
    <w:rsid w:val="6BA0EEB3"/>
    <w:rsid w:val="6BA46AE3"/>
    <w:rsid w:val="6BB0B94A"/>
    <w:rsid w:val="6BB30A05"/>
    <w:rsid w:val="6BB31A8A"/>
    <w:rsid w:val="6BB4F7FA"/>
    <w:rsid w:val="6BB94E85"/>
    <w:rsid w:val="6BC4C56C"/>
    <w:rsid w:val="6BC603D2"/>
    <w:rsid w:val="6BCDDFF0"/>
    <w:rsid w:val="6BD37A6E"/>
    <w:rsid w:val="6BDEE744"/>
    <w:rsid w:val="6BE5D979"/>
    <w:rsid w:val="6BF4DEF3"/>
    <w:rsid w:val="6BF5126E"/>
    <w:rsid w:val="6BF8D9A0"/>
    <w:rsid w:val="6BFB2AAB"/>
    <w:rsid w:val="6BFC8143"/>
    <w:rsid w:val="6C045743"/>
    <w:rsid w:val="6C104256"/>
    <w:rsid w:val="6C1D72BA"/>
    <w:rsid w:val="6C401B90"/>
    <w:rsid w:val="6C422B3A"/>
    <w:rsid w:val="6C4F041F"/>
    <w:rsid w:val="6C5134C9"/>
    <w:rsid w:val="6C59654C"/>
    <w:rsid w:val="6C76A3EF"/>
    <w:rsid w:val="6C910F74"/>
    <w:rsid w:val="6C916D7B"/>
    <w:rsid w:val="6C95F904"/>
    <w:rsid w:val="6C97D25C"/>
    <w:rsid w:val="6CA1A18E"/>
    <w:rsid w:val="6CAC3DF3"/>
    <w:rsid w:val="6CB26A44"/>
    <w:rsid w:val="6CBB061E"/>
    <w:rsid w:val="6CC3F537"/>
    <w:rsid w:val="6CC6C0A4"/>
    <w:rsid w:val="6CCAFD34"/>
    <w:rsid w:val="6CD7028A"/>
    <w:rsid w:val="6CD81CC8"/>
    <w:rsid w:val="6CE28A0F"/>
    <w:rsid w:val="6CEF873E"/>
    <w:rsid w:val="6CF71B11"/>
    <w:rsid w:val="6CFCF53F"/>
    <w:rsid w:val="6D032A1D"/>
    <w:rsid w:val="6D0E3964"/>
    <w:rsid w:val="6D0FE809"/>
    <w:rsid w:val="6D149124"/>
    <w:rsid w:val="6D1BA938"/>
    <w:rsid w:val="6D1BF7FC"/>
    <w:rsid w:val="6D366ACA"/>
    <w:rsid w:val="6D3BD3E7"/>
    <w:rsid w:val="6D513F6D"/>
    <w:rsid w:val="6D5539CF"/>
    <w:rsid w:val="6D70CDEB"/>
    <w:rsid w:val="6D7CC9F0"/>
    <w:rsid w:val="6D7CEE35"/>
    <w:rsid w:val="6D821B43"/>
    <w:rsid w:val="6D92D8A0"/>
    <w:rsid w:val="6D95C909"/>
    <w:rsid w:val="6D97BE5A"/>
    <w:rsid w:val="6D9A9CA1"/>
    <w:rsid w:val="6D9DFA60"/>
    <w:rsid w:val="6D9E557D"/>
    <w:rsid w:val="6DA1C5A4"/>
    <w:rsid w:val="6DBB4683"/>
    <w:rsid w:val="6DCF3CA1"/>
    <w:rsid w:val="6DD138B8"/>
    <w:rsid w:val="6DD3A0BA"/>
    <w:rsid w:val="6DD4B37E"/>
    <w:rsid w:val="6DD929DB"/>
    <w:rsid w:val="6DE02AF2"/>
    <w:rsid w:val="6E040F84"/>
    <w:rsid w:val="6E0F88DC"/>
    <w:rsid w:val="6E1006BC"/>
    <w:rsid w:val="6E124889"/>
    <w:rsid w:val="6E1CD984"/>
    <w:rsid w:val="6E2021C0"/>
    <w:rsid w:val="6E219E41"/>
    <w:rsid w:val="6E23E855"/>
    <w:rsid w:val="6E2D4848"/>
    <w:rsid w:val="6E30A493"/>
    <w:rsid w:val="6E398ACE"/>
    <w:rsid w:val="6E3A212B"/>
    <w:rsid w:val="6E62FBD8"/>
    <w:rsid w:val="6E6B334A"/>
    <w:rsid w:val="6E7128B7"/>
    <w:rsid w:val="6E765F14"/>
    <w:rsid w:val="6E78FEDC"/>
    <w:rsid w:val="6E81689E"/>
    <w:rsid w:val="6E8A1893"/>
    <w:rsid w:val="6E905A81"/>
    <w:rsid w:val="6EADDCF6"/>
    <w:rsid w:val="6EB88D41"/>
    <w:rsid w:val="6EBA9E13"/>
    <w:rsid w:val="6EBC4811"/>
    <w:rsid w:val="6EC5E8C4"/>
    <w:rsid w:val="6ECE8C05"/>
    <w:rsid w:val="6ECEA880"/>
    <w:rsid w:val="6ED3AC78"/>
    <w:rsid w:val="6ED460C8"/>
    <w:rsid w:val="6ED86BD4"/>
    <w:rsid w:val="6EE8CAB1"/>
    <w:rsid w:val="6F132172"/>
    <w:rsid w:val="6F3058E7"/>
    <w:rsid w:val="6F387F6E"/>
    <w:rsid w:val="6F3B55B5"/>
    <w:rsid w:val="6F477857"/>
    <w:rsid w:val="6F49CB7F"/>
    <w:rsid w:val="6F4CAC48"/>
    <w:rsid w:val="6F54BA47"/>
    <w:rsid w:val="6F5B613B"/>
    <w:rsid w:val="6F6E1303"/>
    <w:rsid w:val="6F6FF8D7"/>
    <w:rsid w:val="6F716EE2"/>
    <w:rsid w:val="6F794A52"/>
    <w:rsid w:val="6F8861F5"/>
    <w:rsid w:val="6F9929E8"/>
    <w:rsid w:val="6F9C02CF"/>
    <w:rsid w:val="6F9DD703"/>
    <w:rsid w:val="6FAF3AE3"/>
    <w:rsid w:val="6FBB7644"/>
    <w:rsid w:val="6FE0CD0B"/>
    <w:rsid w:val="6FF3290D"/>
    <w:rsid w:val="700B4193"/>
    <w:rsid w:val="700D2512"/>
    <w:rsid w:val="70170AE1"/>
    <w:rsid w:val="701AE85B"/>
    <w:rsid w:val="702074FF"/>
    <w:rsid w:val="7028D148"/>
    <w:rsid w:val="702CE70C"/>
    <w:rsid w:val="70416F27"/>
    <w:rsid w:val="7053CAC5"/>
    <w:rsid w:val="70620C34"/>
    <w:rsid w:val="7074003E"/>
    <w:rsid w:val="70809FD7"/>
    <w:rsid w:val="70877E0C"/>
    <w:rsid w:val="70A2DAD0"/>
    <w:rsid w:val="70C13B57"/>
    <w:rsid w:val="70C5B4D4"/>
    <w:rsid w:val="70DB4BC6"/>
    <w:rsid w:val="70EA7684"/>
    <w:rsid w:val="70EE3C21"/>
    <w:rsid w:val="70F37FEE"/>
    <w:rsid w:val="7104026C"/>
    <w:rsid w:val="710999B4"/>
    <w:rsid w:val="7117043B"/>
    <w:rsid w:val="711A70E3"/>
    <w:rsid w:val="71294546"/>
    <w:rsid w:val="712D4193"/>
    <w:rsid w:val="7134C934"/>
    <w:rsid w:val="714FE9C7"/>
    <w:rsid w:val="71699646"/>
    <w:rsid w:val="716FDB52"/>
    <w:rsid w:val="716FDF19"/>
    <w:rsid w:val="7170FD47"/>
    <w:rsid w:val="7174F1B7"/>
    <w:rsid w:val="717B6002"/>
    <w:rsid w:val="717E169D"/>
    <w:rsid w:val="71808649"/>
    <w:rsid w:val="718723CA"/>
    <w:rsid w:val="71893C76"/>
    <w:rsid w:val="7189DCEE"/>
    <w:rsid w:val="718F05F4"/>
    <w:rsid w:val="7195F17A"/>
    <w:rsid w:val="71B42822"/>
    <w:rsid w:val="71B52817"/>
    <w:rsid w:val="71BE6630"/>
    <w:rsid w:val="71C7859C"/>
    <w:rsid w:val="71D0717B"/>
    <w:rsid w:val="71D10FA3"/>
    <w:rsid w:val="71EE94EB"/>
    <w:rsid w:val="71EEF08D"/>
    <w:rsid w:val="71FFF7CD"/>
    <w:rsid w:val="7201567A"/>
    <w:rsid w:val="7204DCF8"/>
    <w:rsid w:val="7206FFB5"/>
    <w:rsid w:val="720BDB4A"/>
    <w:rsid w:val="722D0F5C"/>
    <w:rsid w:val="72395F0C"/>
    <w:rsid w:val="7246BF1A"/>
    <w:rsid w:val="72498443"/>
    <w:rsid w:val="725528BE"/>
    <w:rsid w:val="725752B7"/>
    <w:rsid w:val="725A783C"/>
    <w:rsid w:val="725CFFC7"/>
    <w:rsid w:val="72646C2C"/>
    <w:rsid w:val="72698A52"/>
    <w:rsid w:val="72714067"/>
    <w:rsid w:val="727AD71C"/>
    <w:rsid w:val="72848F3F"/>
    <w:rsid w:val="7294B311"/>
    <w:rsid w:val="729763FE"/>
    <w:rsid w:val="72AFACB6"/>
    <w:rsid w:val="72BA4696"/>
    <w:rsid w:val="72CA195B"/>
    <w:rsid w:val="72DC4704"/>
    <w:rsid w:val="730101EF"/>
    <w:rsid w:val="7304916A"/>
    <w:rsid w:val="7342FA32"/>
    <w:rsid w:val="73509761"/>
    <w:rsid w:val="736D39EB"/>
    <w:rsid w:val="7381A1DC"/>
    <w:rsid w:val="7389941F"/>
    <w:rsid w:val="738B379E"/>
    <w:rsid w:val="7390923E"/>
    <w:rsid w:val="73A0CD0D"/>
    <w:rsid w:val="73ACEEDF"/>
    <w:rsid w:val="73B3519E"/>
    <w:rsid w:val="73B998C0"/>
    <w:rsid w:val="73C93BB2"/>
    <w:rsid w:val="73CF8DFE"/>
    <w:rsid w:val="73D0FE31"/>
    <w:rsid w:val="73DB6C76"/>
    <w:rsid w:val="74047390"/>
    <w:rsid w:val="7405D507"/>
    <w:rsid w:val="7405EFBA"/>
    <w:rsid w:val="742128D0"/>
    <w:rsid w:val="74269468"/>
    <w:rsid w:val="7429238C"/>
    <w:rsid w:val="742E7D75"/>
    <w:rsid w:val="743821F1"/>
    <w:rsid w:val="743C4D79"/>
    <w:rsid w:val="743EE33C"/>
    <w:rsid w:val="7441AE6F"/>
    <w:rsid w:val="744F0E15"/>
    <w:rsid w:val="745364B8"/>
    <w:rsid w:val="7459794C"/>
    <w:rsid w:val="745E49AA"/>
    <w:rsid w:val="746DAEE7"/>
    <w:rsid w:val="7481C1E9"/>
    <w:rsid w:val="748A2AE1"/>
    <w:rsid w:val="749235D3"/>
    <w:rsid w:val="74939BF5"/>
    <w:rsid w:val="74A1612D"/>
    <w:rsid w:val="74A8A1E7"/>
    <w:rsid w:val="74AEBD5A"/>
    <w:rsid w:val="74C04AFF"/>
    <w:rsid w:val="74C3D40B"/>
    <w:rsid w:val="74D0EA78"/>
    <w:rsid w:val="74E9EF13"/>
    <w:rsid w:val="74EA4A4B"/>
    <w:rsid w:val="74F2A3C1"/>
    <w:rsid w:val="74FC6D93"/>
    <w:rsid w:val="75058467"/>
    <w:rsid w:val="750AED28"/>
    <w:rsid w:val="750C5761"/>
    <w:rsid w:val="751247D2"/>
    <w:rsid w:val="75136937"/>
    <w:rsid w:val="751535B5"/>
    <w:rsid w:val="75153B56"/>
    <w:rsid w:val="7517948E"/>
    <w:rsid w:val="7525922A"/>
    <w:rsid w:val="752B8468"/>
    <w:rsid w:val="752F855E"/>
    <w:rsid w:val="754A17D6"/>
    <w:rsid w:val="7550CE09"/>
    <w:rsid w:val="7557033A"/>
    <w:rsid w:val="75720AC3"/>
    <w:rsid w:val="757C1A4B"/>
    <w:rsid w:val="757E3616"/>
    <w:rsid w:val="757EB7DF"/>
    <w:rsid w:val="7586857A"/>
    <w:rsid w:val="7588FBC9"/>
    <w:rsid w:val="758B2C3B"/>
    <w:rsid w:val="7591F5A8"/>
    <w:rsid w:val="75A20B3C"/>
    <w:rsid w:val="75A77EE6"/>
    <w:rsid w:val="75A80FCA"/>
    <w:rsid w:val="75C37534"/>
    <w:rsid w:val="75D5E9AA"/>
    <w:rsid w:val="75D8F4A1"/>
    <w:rsid w:val="75ED677E"/>
    <w:rsid w:val="75F9872C"/>
    <w:rsid w:val="75FBE5AB"/>
    <w:rsid w:val="76005E83"/>
    <w:rsid w:val="761295EC"/>
    <w:rsid w:val="761997AD"/>
    <w:rsid w:val="761B3FF4"/>
    <w:rsid w:val="764044BA"/>
    <w:rsid w:val="764E3D75"/>
    <w:rsid w:val="7655312A"/>
    <w:rsid w:val="76558576"/>
    <w:rsid w:val="765702D3"/>
    <w:rsid w:val="76578E23"/>
    <w:rsid w:val="76593B20"/>
    <w:rsid w:val="7660B798"/>
    <w:rsid w:val="7662F16B"/>
    <w:rsid w:val="767B6E21"/>
    <w:rsid w:val="76841DA7"/>
    <w:rsid w:val="768527EE"/>
    <w:rsid w:val="76853114"/>
    <w:rsid w:val="768C8553"/>
    <w:rsid w:val="7697F45E"/>
    <w:rsid w:val="769E0B00"/>
    <w:rsid w:val="76C5EDE8"/>
    <w:rsid w:val="76E380F3"/>
    <w:rsid w:val="76E76D84"/>
    <w:rsid w:val="76F30A18"/>
    <w:rsid w:val="77039369"/>
    <w:rsid w:val="770BE366"/>
    <w:rsid w:val="77244AD6"/>
    <w:rsid w:val="7725C058"/>
    <w:rsid w:val="773545AF"/>
    <w:rsid w:val="773A799C"/>
    <w:rsid w:val="773D608C"/>
    <w:rsid w:val="77437D3E"/>
    <w:rsid w:val="7749D758"/>
    <w:rsid w:val="774B8DE7"/>
    <w:rsid w:val="774D575C"/>
    <w:rsid w:val="775155FA"/>
    <w:rsid w:val="77764CEF"/>
    <w:rsid w:val="7778ECD8"/>
    <w:rsid w:val="777EB4FB"/>
    <w:rsid w:val="778E2A51"/>
    <w:rsid w:val="7791FAB1"/>
    <w:rsid w:val="77998209"/>
    <w:rsid w:val="77A3A63D"/>
    <w:rsid w:val="77A4FF73"/>
    <w:rsid w:val="77AE2DDD"/>
    <w:rsid w:val="77AEB9BF"/>
    <w:rsid w:val="77BA9044"/>
    <w:rsid w:val="77BE4A99"/>
    <w:rsid w:val="77C13C79"/>
    <w:rsid w:val="77CDD6A4"/>
    <w:rsid w:val="77DDA879"/>
    <w:rsid w:val="77E20199"/>
    <w:rsid w:val="77E4AF93"/>
    <w:rsid w:val="77EFCE4F"/>
    <w:rsid w:val="77F72C3B"/>
    <w:rsid w:val="77F98912"/>
    <w:rsid w:val="77FD547D"/>
    <w:rsid w:val="77FE9E19"/>
    <w:rsid w:val="77FFC4E0"/>
    <w:rsid w:val="780593C2"/>
    <w:rsid w:val="780E8CEE"/>
    <w:rsid w:val="7816F8A7"/>
    <w:rsid w:val="7822CA78"/>
    <w:rsid w:val="7825BD8D"/>
    <w:rsid w:val="7829FD0E"/>
    <w:rsid w:val="782A04EC"/>
    <w:rsid w:val="783D4B4D"/>
    <w:rsid w:val="78487968"/>
    <w:rsid w:val="78488C5F"/>
    <w:rsid w:val="785ACF07"/>
    <w:rsid w:val="785E0E24"/>
    <w:rsid w:val="785E53AF"/>
    <w:rsid w:val="7866CBFB"/>
    <w:rsid w:val="786ACB28"/>
    <w:rsid w:val="78723F4B"/>
    <w:rsid w:val="788257B6"/>
    <w:rsid w:val="788AB934"/>
    <w:rsid w:val="788F85A9"/>
    <w:rsid w:val="78937542"/>
    <w:rsid w:val="78A0C6F6"/>
    <w:rsid w:val="78C06A30"/>
    <w:rsid w:val="78C4424C"/>
    <w:rsid w:val="78C6528D"/>
    <w:rsid w:val="78C888E5"/>
    <w:rsid w:val="78C98BF8"/>
    <w:rsid w:val="78CF6C55"/>
    <w:rsid w:val="78D2493A"/>
    <w:rsid w:val="78E1A6D8"/>
    <w:rsid w:val="78E64722"/>
    <w:rsid w:val="79259A55"/>
    <w:rsid w:val="793AC164"/>
    <w:rsid w:val="793C8846"/>
    <w:rsid w:val="79533B9B"/>
    <w:rsid w:val="7954AD2E"/>
    <w:rsid w:val="795A45E7"/>
    <w:rsid w:val="797173E6"/>
    <w:rsid w:val="79769B41"/>
    <w:rsid w:val="79797893"/>
    <w:rsid w:val="797A0DB7"/>
    <w:rsid w:val="798637C1"/>
    <w:rsid w:val="79864125"/>
    <w:rsid w:val="79AC78C0"/>
    <w:rsid w:val="79B0353D"/>
    <w:rsid w:val="79B403E9"/>
    <w:rsid w:val="79B9F9CE"/>
    <w:rsid w:val="79CD6C8D"/>
    <w:rsid w:val="79D189AA"/>
    <w:rsid w:val="79D52A43"/>
    <w:rsid w:val="79DBF41D"/>
    <w:rsid w:val="79E4224A"/>
    <w:rsid w:val="79EDA136"/>
    <w:rsid w:val="7A0501B6"/>
    <w:rsid w:val="7A0FFB82"/>
    <w:rsid w:val="7A17870C"/>
    <w:rsid w:val="7A21561D"/>
    <w:rsid w:val="7A3343F5"/>
    <w:rsid w:val="7A3D7B5A"/>
    <w:rsid w:val="7A487DCD"/>
    <w:rsid w:val="7A58A84B"/>
    <w:rsid w:val="7A6652D8"/>
    <w:rsid w:val="7A726FCE"/>
    <w:rsid w:val="7A7D7A81"/>
    <w:rsid w:val="7A7E6912"/>
    <w:rsid w:val="7AA3E0D8"/>
    <w:rsid w:val="7AB1E3E7"/>
    <w:rsid w:val="7AB92589"/>
    <w:rsid w:val="7ABF14CF"/>
    <w:rsid w:val="7ABF7340"/>
    <w:rsid w:val="7ADF1104"/>
    <w:rsid w:val="7AFA714D"/>
    <w:rsid w:val="7AFC00C0"/>
    <w:rsid w:val="7AFC525A"/>
    <w:rsid w:val="7B1957E9"/>
    <w:rsid w:val="7B1B4D7B"/>
    <w:rsid w:val="7B230140"/>
    <w:rsid w:val="7B2C735A"/>
    <w:rsid w:val="7B2FAE6D"/>
    <w:rsid w:val="7B33A8C4"/>
    <w:rsid w:val="7B427783"/>
    <w:rsid w:val="7B483D34"/>
    <w:rsid w:val="7B9AEBC9"/>
    <w:rsid w:val="7B9B4428"/>
    <w:rsid w:val="7BA73853"/>
    <w:rsid w:val="7BAC02A7"/>
    <w:rsid w:val="7BCA9C7A"/>
    <w:rsid w:val="7BD53C16"/>
    <w:rsid w:val="7BE06E3C"/>
    <w:rsid w:val="7BE72F52"/>
    <w:rsid w:val="7BEC00D5"/>
    <w:rsid w:val="7BF675F2"/>
    <w:rsid w:val="7BFC4E8C"/>
    <w:rsid w:val="7C38C7FD"/>
    <w:rsid w:val="7C3E0DC7"/>
    <w:rsid w:val="7C441300"/>
    <w:rsid w:val="7C6B1AD5"/>
    <w:rsid w:val="7C715854"/>
    <w:rsid w:val="7C76E2FF"/>
    <w:rsid w:val="7C8EBC8E"/>
    <w:rsid w:val="7C9837A7"/>
    <w:rsid w:val="7CAE9043"/>
    <w:rsid w:val="7CAF4928"/>
    <w:rsid w:val="7CB031C5"/>
    <w:rsid w:val="7CB4CAFF"/>
    <w:rsid w:val="7CCF11FE"/>
    <w:rsid w:val="7CD2C4C5"/>
    <w:rsid w:val="7CD94E9E"/>
    <w:rsid w:val="7CF76240"/>
    <w:rsid w:val="7CFE00B9"/>
    <w:rsid w:val="7D1F628E"/>
    <w:rsid w:val="7D1FFE58"/>
    <w:rsid w:val="7D2ADB5E"/>
    <w:rsid w:val="7D2C1098"/>
    <w:rsid w:val="7D2C8985"/>
    <w:rsid w:val="7D2C9CF7"/>
    <w:rsid w:val="7D2F556E"/>
    <w:rsid w:val="7D2FA885"/>
    <w:rsid w:val="7D314443"/>
    <w:rsid w:val="7D38F009"/>
    <w:rsid w:val="7D3B2E76"/>
    <w:rsid w:val="7D3F1625"/>
    <w:rsid w:val="7D501F11"/>
    <w:rsid w:val="7D5662FD"/>
    <w:rsid w:val="7D5B08D7"/>
    <w:rsid w:val="7D6146C3"/>
    <w:rsid w:val="7D62A984"/>
    <w:rsid w:val="7D7A9DA8"/>
    <w:rsid w:val="7D93B1AF"/>
    <w:rsid w:val="7D9A8DB8"/>
    <w:rsid w:val="7DA68808"/>
    <w:rsid w:val="7DCF7A07"/>
    <w:rsid w:val="7DD69D09"/>
    <w:rsid w:val="7DD845E3"/>
    <w:rsid w:val="7DF2D02E"/>
    <w:rsid w:val="7E012599"/>
    <w:rsid w:val="7E037D8D"/>
    <w:rsid w:val="7E0D3061"/>
    <w:rsid w:val="7E11D281"/>
    <w:rsid w:val="7E25B59D"/>
    <w:rsid w:val="7E33F4A0"/>
    <w:rsid w:val="7E43146E"/>
    <w:rsid w:val="7E445D86"/>
    <w:rsid w:val="7E4CA06D"/>
    <w:rsid w:val="7E60FB49"/>
    <w:rsid w:val="7E6A9B07"/>
    <w:rsid w:val="7E8EEA83"/>
    <w:rsid w:val="7E930B44"/>
    <w:rsid w:val="7E9F5863"/>
    <w:rsid w:val="7EA8C7A5"/>
    <w:rsid w:val="7EB2E19A"/>
    <w:rsid w:val="7ECEDB28"/>
    <w:rsid w:val="7EDEB0D0"/>
    <w:rsid w:val="7EE32DAC"/>
    <w:rsid w:val="7EF4169D"/>
    <w:rsid w:val="7EF69BD2"/>
    <w:rsid w:val="7EFA0FC1"/>
    <w:rsid w:val="7F08A031"/>
    <w:rsid w:val="7F11604F"/>
    <w:rsid w:val="7F245C4F"/>
    <w:rsid w:val="7F2A7B87"/>
    <w:rsid w:val="7F37A7C5"/>
    <w:rsid w:val="7F3A5EAF"/>
    <w:rsid w:val="7F4F3DBA"/>
    <w:rsid w:val="7F4FC631"/>
    <w:rsid w:val="7F508E65"/>
    <w:rsid w:val="7F6D15FC"/>
    <w:rsid w:val="7F6EB58C"/>
    <w:rsid w:val="7F9471DB"/>
    <w:rsid w:val="7FA0AE1D"/>
    <w:rsid w:val="7FAC81BD"/>
    <w:rsid w:val="7FAEC1D1"/>
    <w:rsid w:val="7FC099F4"/>
    <w:rsid w:val="7FC93602"/>
    <w:rsid w:val="7FCD3A3E"/>
    <w:rsid w:val="7FF353B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27636A"/>
  <w15:chartTrackingRefBased/>
  <w15:docId w15:val="{A60CFC05-9096-48EE-8914-6346B3BDF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Yu Mincho Light"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2824CEE4"/>
    <w:pPr>
      <w:spacing w:after="200"/>
    </w:pPr>
    <w:rPr>
      <w:rFonts w:ascii="Cambria Math" w:eastAsia="Cambria Math" w:hAnsi="Cambria Math" w:cs="Times New Roman"/>
      <w:lang w:val="mn-MN"/>
    </w:rPr>
  </w:style>
  <w:style w:type="paragraph" w:styleId="Heading1">
    <w:name w:val="heading 1"/>
    <w:basedOn w:val="Normal"/>
    <w:next w:val="Normal"/>
    <w:link w:val="Heading1Char"/>
    <w:uiPriority w:val="9"/>
    <w:qFormat/>
    <w:rsid w:val="2824CEE4"/>
    <w:pPr>
      <w:keepNext/>
      <w:keepLines/>
      <w:spacing w:before="240" w:after="0"/>
      <w:outlineLvl w:val="0"/>
    </w:pPr>
    <w:rPr>
      <w:rFonts w:asciiTheme="majorBidi" w:eastAsiaTheme="majorEastAsia" w:hAnsiTheme="majorBidi" w:cstheme="majorBidi"/>
      <w:b/>
      <w:bCs/>
      <w:color w:val="721B00"/>
      <w:sz w:val="28"/>
      <w:szCs w:val="28"/>
    </w:rPr>
  </w:style>
  <w:style w:type="paragraph" w:styleId="Heading2">
    <w:name w:val="heading 2"/>
    <w:basedOn w:val="Normal"/>
    <w:next w:val="Normal"/>
    <w:link w:val="Heading2Char"/>
    <w:uiPriority w:val="9"/>
    <w:unhideWhenUsed/>
    <w:qFormat/>
    <w:rsid w:val="2824CEE4"/>
    <w:pPr>
      <w:keepNext/>
      <w:keepLines/>
      <w:spacing w:before="40" w:after="0"/>
      <w:outlineLvl w:val="1"/>
    </w:pPr>
    <w:rPr>
      <w:rFonts w:asciiTheme="majorBidi" w:eastAsiaTheme="majorEastAsia" w:hAnsiTheme="majorBidi" w:cstheme="majorBidi"/>
      <w:b/>
      <w:bCs/>
      <w:sz w:val="28"/>
      <w:szCs w:val="28"/>
    </w:rPr>
  </w:style>
  <w:style w:type="paragraph" w:styleId="Heading3">
    <w:name w:val="heading 3"/>
    <w:basedOn w:val="Normal"/>
    <w:next w:val="Normal"/>
    <w:link w:val="Heading3Char"/>
    <w:uiPriority w:val="9"/>
    <w:unhideWhenUsed/>
    <w:qFormat/>
    <w:rsid w:val="006F655B"/>
    <w:pPr>
      <w:keepNext/>
      <w:keepLines/>
      <w:spacing w:before="40" w:after="0"/>
      <w:outlineLvl w:val="2"/>
    </w:pPr>
    <w:rPr>
      <w:rFonts w:asciiTheme="majorBidi" w:eastAsiaTheme="majorEastAsia" w:hAnsiTheme="majorBidi" w:cstheme="majorBidi"/>
      <w:b/>
      <w:color w:val="721B00"/>
      <w:sz w:val="24"/>
      <w:szCs w:val="24"/>
    </w:rPr>
  </w:style>
  <w:style w:type="paragraph" w:styleId="Heading4">
    <w:name w:val="heading 4"/>
    <w:basedOn w:val="Normal"/>
    <w:next w:val="Normal"/>
    <w:link w:val="Heading4Char"/>
    <w:uiPriority w:val="9"/>
    <w:unhideWhenUsed/>
    <w:qFormat/>
    <w:rsid w:val="005D2132"/>
    <w:pPr>
      <w:keepNext/>
      <w:keepLines/>
      <w:spacing w:before="40" w:after="0"/>
      <w:outlineLvl w:val="3"/>
    </w:pPr>
    <w:rPr>
      <w:rFonts w:ascii="Times New Roman" w:eastAsiaTheme="majorEastAsia" w:hAnsi="Times New Roman" w:cstheme="majorBidi"/>
      <w:b/>
      <w:iCs/>
      <w:color w:val="000000" w:themeColor="text1"/>
      <w:sz w:val="24"/>
    </w:rPr>
  </w:style>
  <w:style w:type="paragraph" w:styleId="Heading9">
    <w:name w:val="heading 9"/>
    <w:basedOn w:val="Normal"/>
    <w:next w:val="Normal"/>
    <w:link w:val="Heading9Char"/>
    <w:uiPriority w:val="9"/>
    <w:semiHidden/>
    <w:unhideWhenUsed/>
    <w:qFormat/>
    <w:rsid w:val="2824CEE4"/>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
    <w:name w:val="Хүснэгт хүснэгт Char"/>
    <w:basedOn w:val="DefaultParagraphFont"/>
    <w:link w:val="a"/>
    <w:locked/>
    <w:rsid w:val="00B85BD1"/>
    <w:rPr>
      <w:rFonts w:ascii="Times New Roman" w:eastAsia="Times New Roman" w:hAnsi="Times New Roman" w:cs="Times New Roman"/>
      <w:sz w:val="20"/>
      <w:szCs w:val="20"/>
      <w:lang w:val="mn-MN" w:eastAsia="ja-JP"/>
    </w:rPr>
  </w:style>
  <w:style w:type="paragraph" w:customStyle="1" w:styleId="a">
    <w:name w:val="Хүснэгт хүснэгт"/>
    <w:basedOn w:val="Normal"/>
    <w:link w:val="Char"/>
    <w:qFormat/>
    <w:rsid w:val="2824CEE4"/>
    <w:pPr>
      <w:spacing w:after="120"/>
      <w:ind w:firstLine="720"/>
      <w:jc w:val="both"/>
    </w:pPr>
    <w:rPr>
      <w:rFonts w:ascii="Times New Roman" w:eastAsia="Times New Roman" w:hAnsi="Times New Roman"/>
      <w:sz w:val="20"/>
      <w:szCs w:val="20"/>
      <w:lang w:eastAsia="ja-JP"/>
    </w:rPr>
  </w:style>
  <w:style w:type="paragraph" w:styleId="Header">
    <w:name w:val="header"/>
    <w:basedOn w:val="Normal"/>
    <w:link w:val="HeaderChar"/>
    <w:uiPriority w:val="99"/>
    <w:unhideWhenUsed/>
    <w:rsid w:val="2824CEE4"/>
    <w:pPr>
      <w:tabs>
        <w:tab w:val="center" w:pos="4680"/>
        <w:tab w:val="right" w:pos="9360"/>
      </w:tabs>
      <w:spacing w:after="0"/>
    </w:pPr>
  </w:style>
  <w:style w:type="character" w:customStyle="1" w:styleId="HeaderChar">
    <w:name w:val="Header Char"/>
    <w:basedOn w:val="DefaultParagraphFont"/>
    <w:link w:val="Header"/>
    <w:uiPriority w:val="99"/>
    <w:rsid w:val="008E2F01"/>
    <w:rPr>
      <w:rFonts w:ascii="Cambria Math" w:eastAsia="Cambria Math" w:hAnsi="Cambria Math" w:cs="Times New Roman"/>
    </w:rPr>
  </w:style>
  <w:style w:type="paragraph" w:styleId="Footer">
    <w:name w:val="footer"/>
    <w:basedOn w:val="Normal"/>
    <w:link w:val="FooterChar"/>
    <w:uiPriority w:val="99"/>
    <w:unhideWhenUsed/>
    <w:rsid w:val="2824CEE4"/>
    <w:pPr>
      <w:tabs>
        <w:tab w:val="center" w:pos="4680"/>
        <w:tab w:val="right" w:pos="9360"/>
      </w:tabs>
      <w:spacing w:after="0"/>
    </w:pPr>
  </w:style>
  <w:style w:type="character" w:customStyle="1" w:styleId="FooterChar">
    <w:name w:val="Footer Char"/>
    <w:basedOn w:val="DefaultParagraphFont"/>
    <w:link w:val="Footer"/>
    <w:uiPriority w:val="99"/>
    <w:rsid w:val="008E2F01"/>
    <w:rPr>
      <w:rFonts w:ascii="Cambria Math" w:eastAsia="Cambria Math" w:hAnsi="Cambria Math" w:cs="Times New Roman"/>
    </w:rPr>
  </w:style>
  <w:style w:type="character" w:customStyle="1" w:styleId="Heading1Char">
    <w:name w:val="Heading 1 Char"/>
    <w:basedOn w:val="DefaultParagraphFont"/>
    <w:link w:val="Heading1"/>
    <w:uiPriority w:val="9"/>
    <w:rsid w:val="00A83B2E"/>
    <w:rPr>
      <w:rFonts w:asciiTheme="majorBidi" w:eastAsiaTheme="majorEastAsia" w:hAnsiTheme="majorBidi" w:cstheme="majorBidi"/>
      <w:b/>
      <w:bCs/>
      <w:color w:val="721B00"/>
      <w:sz w:val="28"/>
      <w:szCs w:val="28"/>
    </w:rPr>
  </w:style>
  <w:style w:type="character" w:customStyle="1" w:styleId="Heading2Char">
    <w:name w:val="Heading 2 Char"/>
    <w:basedOn w:val="DefaultParagraphFont"/>
    <w:link w:val="Heading2"/>
    <w:uiPriority w:val="9"/>
    <w:rsid w:val="00D025A0"/>
    <w:rPr>
      <w:rFonts w:asciiTheme="majorBidi" w:eastAsiaTheme="majorEastAsia" w:hAnsiTheme="majorBidi" w:cstheme="majorBidi"/>
      <w:b/>
      <w:bCs/>
      <w:sz w:val="28"/>
      <w:szCs w:val="28"/>
    </w:rPr>
  </w:style>
  <w:style w:type="paragraph" w:customStyle="1" w:styleId="Bulletpoint">
    <w:name w:val="Bulletpoint"/>
    <w:basedOn w:val="ListParagraph"/>
    <w:link w:val="BulletpointChar"/>
    <w:qFormat/>
    <w:rsid w:val="00984DBF"/>
    <w:pPr>
      <w:numPr>
        <w:numId w:val="1"/>
      </w:numPr>
      <w:spacing w:after="120" w:line="240" w:lineRule="auto"/>
      <w:contextualSpacing w:val="0"/>
      <w:jc w:val="both"/>
    </w:pPr>
    <w:rPr>
      <w:rFonts w:ascii="Times New Roman" w:eastAsia="Times New Roman" w:hAnsi="Times New Roman"/>
      <w:sz w:val="24"/>
    </w:rPr>
  </w:style>
  <w:style w:type="character" w:customStyle="1" w:styleId="BulletpointChar">
    <w:name w:val="Bulletpoint Char"/>
    <w:basedOn w:val="DefaultParagraphFont"/>
    <w:link w:val="Bulletpoint"/>
    <w:rsid w:val="00984DBF"/>
    <w:rPr>
      <w:rFonts w:ascii="Times New Roman" w:eastAsia="Times New Roman" w:hAnsi="Times New Roman" w:cs="Times New Roman"/>
      <w:sz w:val="24"/>
      <w:lang w:val="mn-MN"/>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列出段"/>
    <w:basedOn w:val="Normal"/>
    <w:link w:val="ListParagraphChar"/>
    <w:uiPriority w:val="34"/>
    <w:qFormat/>
    <w:rsid w:val="00984DBF"/>
    <w:pPr>
      <w:ind w:left="720"/>
      <w:contextualSpacing/>
    </w:pPr>
  </w:style>
  <w:style w:type="paragraph" w:styleId="Caption">
    <w:name w:val="caption"/>
    <w:aliases w:val="Хавсралт,Хавсралт №,Схем оруулах"/>
    <w:basedOn w:val="Normal"/>
    <w:link w:val="CaptionChar"/>
    <w:uiPriority w:val="35"/>
    <w:qFormat/>
    <w:rsid w:val="2824CEE4"/>
    <w:pPr>
      <w:spacing w:after="120"/>
      <w:ind w:firstLine="720"/>
      <w:jc w:val="both"/>
    </w:pPr>
    <w:rPr>
      <w:rFonts w:ascii="Times New Roman" w:eastAsia="Times New Roman" w:hAnsi="Times New Roman"/>
      <w:sz w:val="18"/>
      <w:szCs w:val="18"/>
      <w:lang w:eastAsia="ja-JP"/>
    </w:rPr>
  </w:style>
  <w:style w:type="paragraph" w:customStyle="1" w:styleId="a0">
    <w:name w:val="Хүснэгт"/>
    <w:aliases w:val="График"/>
    <w:basedOn w:val="Caption"/>
    <w:link w:val="Char0"/>
    <w:qFormat/>
    <w:rsid w:val="005D17D6"/>
    <w:pPr>
      <w:spacing w:after="0"/>
    </w:pPr>
    <w:rPr>
      <w:i/>
      <w:iCs/>
      <w:color w:val="876000"/>
      <w:szCs w:val="24"/>
      <w:lang w:eastAsia="en-US"/>
    </w:rPr>
  </w:style>
  <w:style w:type="paragraph" w:customStyle="1" w:styleId="a1">
    <w:name w:val="Зураг"/>
    <w:basedOn w:val="a0"/>
    <w:link w:val="Char1"/>
    <w:qFormat/>
    <w:rsid w:val="00455A76"/>
    <w:pPr>
      <w:jc w:val="left"/>
    </w:pPr>
  </w:style>
  <w:style w:type="character" w:customStyle="1" w:styleId="CaptionChar">
    <w:name w:val="Caption Char"/>
    <w:aliases w:val="Хавсралт Char,Хавсралт № Char,Схем оруулах Char"/>
    <w:basedOn w:val="DefaultParagraphFont"/>
    <w:link w:val="Caption"/>
    <w:uiPriority w:val="35"/>
    <w:rsid w:val="00291A6D"/>
    <w:rPr>
      <w:rFonts w:ascii="Times New Roman" w:eastAsia="Times New Roman" w:hAnsi="Times New Roman" w:cs="Times New Roman"/>
      <w:sz w:val="18"/>
      <w:szCs w:val="18"/>
      <w:lang w:val="mn-MN" w:eastAsia="ja-JP"/>
    </w:rPr>
  </w:style>
  <w:style w:type="character" w:customStyle="1" w:styleId="Char0">
    <w:name w:val="Хүснэгт Char"/>
    <w:aliases w:val="График Char"/>
    <w:basedOn w:val="CaptionChar"/>
    <w:link w:val="a0"/>
    <w:rsid w:val="00CB0A9C"/>
    <w:rPr>
      <w:rFonts w:ascii="Times New Roman" w:eastAsia="Times New Roman" w:hAnsi="Times New Roman" w:cs="Times New Roman"/>
      <w:i/>
      <w:iCs/>
      <w:color w:val="876000"/>
      <w:sz w:val="18"/>
      <w:szCs w:val="24"/>
      <w:lang w:val="mn-MN" w:eastAsia="ja-JP"/>
    </w:rPr>
  </w:style>
  <w:style w:type="paragraph" w:styleId="TOCHeading">
    <w:name w:val="TOC Heading"/>
    <w:basedOn w:val="Heading1"/>
    <w:next w:val="Normal"/>
    <w:uiPriority w:val="39"/>
    <w:unhideWhenUsed/>
    <w:qFormat/>
    <w:rsid w:val="00291A6D"/>
    <w:pPr>
      <w:outlineLvl w:val="9"/>
    </w:pPr>
  </w:style>
  <w:style w:type="character" w:customStyle="1" w:styleId="Char1">
    <w:name w:val="Зураг Char"/>
    <w:basedOn w:val="Char0"/>
    <w:link w:val="a1"/>
    <w:rsid w:val="00291A6D"/>
    <w:rPr>
      <w:rFonts w:ascii="Times New Roman" w:eastAsia="Times New Roman" w:hAnsi="Times New Roman" w:cs="Times New Roman"/>
      <w:i/>
      <w:iCs/>
      <w:color w:val="876000"/>
      <w:sz w:val="18"/>
      <w:szCs w:val="24"/>
      <w:lang w:val="mn-MN" w:eastAsia="ja-JP"/>
    </w:rPr>
  </w:style>
  <w:style w:type="paragraph" w:styleId="TOC1">
    <w:name w:val="toc 1"/>
    <w:basedOn w:val="Normal"/>
    <w:next w:val="Normal"/>
    <w:uiPriority w:val="39"/>
    <w:unhideWhenUsed/>
    <w:rsid w:val="2824CEE4"/>
    <w:pPr>
      <w:spacing w:after="100"/>
    </w:pPr>
  </w:style>
  <w:style w:type="paragraph" w:styleId="TOC2">
    <w:name w:val="toc 2"/>
    <w:basedOn w:val="Normal"/>
    <w:next w:val="Normal"/>
    <w:uiPriority w:val="39"/>
    <w:unhideWhenUsed/>
    <w:rsid w:val="2824CEE4"/>
    <w:pPr>
      <w:spacing w:after="100"/>
      <w:ind w:left="220"/>
    </w:pPr>
  </w:style>
  <w:style w:type="character" w:styleId="Hyperlink">
    <w:name w:val="Hyperlink"/>
    <w:basedOn w:val="DefaultParagraphFont"/>
    <w:uiPriority w:val="99"/>
    <w:unhideWhenUsed/>
    <w:rsid w:val="00291A6D"/>
    <w:rPr>
      <w:color w:val="0563C1" w:themeColor="hyperlink"/>
      <w:u w:val="single"/>
    </w:rPr>
  </w:style>
  <w:style w:type="paragraph" w:styleId="TableofFigures">
    <w:name w:val="table of figures"/>
    <w:basedOn w:val="Normal"/>
    <w:next w:val="Normal"/>
    <w:uiPriority w:val="99"/>
    <w:unhideWhenUsed/>
    <w:qFormat/>
    <w:rsid w:val="00A301B5"/>
    <w:pPr>
      <w:spacing w:after="0"/>
    </w:pPr>
  </w:style>
  <w:style w:type="character" w:customStyle="1" w:styleId="normaltextrun">
    <w:name w:val="normaltextrun"/>
    <w:basedOn w:val="DefaultParagraphFont"/>
    <w:rsid w:val="000F0212"/>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locked/>
    <w:rsid w:val="00726E32"/>
    <w:rPr>
      <w:rFonts w:ascii="Calibri" w:eastAsia="Calibri" w:hAnsi="Calibri" w:cs="Times New Roman"/>
    </w:rPr>
  </w:style>
  <w:style w:type="table" w:customStyle="1" w:styleId="TableGrid1">
    <w:name w:val="Table Grid1"/>
    <w:basedOn w:val="TableNormal"/>
    <w:next w:val="TableGrid"/>
    <w:uiPriority w:val="39"/>
    <w:rsid w:val="00773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qFormat/>
    <w:rsid w:val="00773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101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qFormat/>
    <w:rsid w:val="2824CEE4"/>
    <w:pPr>
      <w:spacing w:beforeAutospacing="1" w:afterAutospacing="1"/>
    </w:pPr>
    <w:rPr>
      <w:rFonts w:ascii="Times New Roman" w:eastAsia="Times New Roman" w:hAnsi="Times New Roman"/>
      <w:sz w:val="24"/>
      <w:szCs w:val="24"/>
    </w:rPr>
  </w:style>
  <w:style w:type="character" w:customStyle="1" w:styleId="NormalWebChar">
    <w:name w:val="Normal (Web) Char"/>
    <w:link w:val="NormalWeb"/>
    <w:uiPriority w:val="99"/>
    <w:locked/>
    <w:rsid w:val="002D415F"/>
    <w:rPr>
      <w:rFonts w:ascii="Times New Roman" w:eastAsia="Times New Roman" w:hAnsi="Times New Roman" w:cs="Times New Roman"/>
      <w:sz w:val="24"/>
      <w:szCs w:val="24"/>
    </w:rPr>
  </w:style>
  <w:style w:type="table" w:styleId="GridTable1Light">
    <w:name w:val="Grid Table 1 Light"/>
    <w:basedOn w:val="TableNormal"/>
    <w:uiPriority w:val="46"/>
    <w:rsid w:val="00312E2C"/>
    <w:pPr>
      <w:spacing w:after="0" w:line="240" w:lineRule="auto"/>
    </w:pPr>
    <w:rPr>
      <w:rFonts w:eastAsiaTheme="minorEastAsia"/>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AF08CD"/>
    <w:pPr>
      <w:spacing w:after="0" w:line="240" w:lineRule="auto"/>
    </w:pPr>
    <w:rPr>
      <w:rFonts w:ascii="Cambria Math" w:eastAsia="Cambria Math" w:hAnsi="Cambria Math" w:cs="Times New Roman"/>
    </w:rPr>
  </w:style>
  <w:style w:type="character" w:customStyle="1" w:styleId="Heading3Char">
    <w:name w:val="Heading 3 Char"/>
    <w:basedOn w:val="DefaultParagraphFont"/>
    <w:link w:val="Heading3"/>
    <w:uiPriority w:val="9"/>
    <w:rsid w:val="006F655B"/>
    <w:rPr>
      <w:rFonts w:asciiTheme="majorBidi" w:eastAsiaTheme="majorEastAsia" w:hAnsiTheme="majorBidi" w:cstheme="majorBidi"/>
      <w:b/>
      <w:color w:val="721B00"/>
      <w:sz w:val="24"/>
      <w:szCs w:val="24"/>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
    <w:basedOn w:val="Normal"/>
    <w:link w:val="FootnoteTextChar"/>
    <w:uiPriority w:val="99"/>
    <w:unhideWhenUsed/>
    <w:qFormat/>
    <w:rsid w:val="2824CEE4"/>
    <w:pPr>
      <w:spacing w:after="120"/>
      <w:ind w:firstLine="720"/>
      <w:jc w:val="both"/>
    </w:pPr>
    <w:rPr>
      <w:rFonts w:eastAsia="Times New Roman"/>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9D7307"/>
    <w:rPr>
      <w:rFonts w:ascii="Cambria Math" w:eastAsia="Times New Roman" w:hAnsi="Cambria Math" w:cs="Times New Roman"/>
      <w:sz w:val="20"/>
      <w:szCs w:val="20"/>
      <w:lang w:val="mn-MN"/>
    </w:rPr>
  </w:style>
  <w:style w:type="character" w:styleId="FootnoteReference">
    <w:name w:val="footnote reference"/>
    <w:basedOn w:val="DefaultParagraphFont"/>
    <w:uiPriority w:val="99"/>
    <w:unhideWhenUsed/>
    <w:rsid w:val="009D7307"/>
    <w:rPr>
      <w:vertAlign w:val="superscript"/>
    </w:rPr>
  </w:style>
  <w:style w:type="character" w:styleId="CommentReference">
    <w:name w:val="annotation reference"/>
    <w:basedOn w:val="DefaultParagraphFont"/>
    <w:uiPriority w:val="99"/>
    <w:semiHidden/>
    <w:unhideWhenUsed/>
    <w:rsid w:val="006F658C"/>
    <w:rPr>
      <w:sz w:val="16"/>
      <w:szCs w:val="16"/>
    </w:rPr>
  </w:style>
  <w:style w:type="paragraph" w:styleId="CommentText">
    <w:name w:val="annotation text"/>
    <w:basedOn w:val="Normal"/>
    <w:link w:val="CommentTextChar"/>
    <w:uiPriority w:val="99"/>
    <w:unhideWhenUsed/>
    <w:rsid w:val="2824CEE4"/>
    <w:rPr>
      <w:sz w:val="20"/>
      <w:szCs w:val="20"/>
    </w:rPr>
  </w:style>
  <w:style w:type="character" w:customStyle="1" w:styleId="CommentTextChar">
    <w:name w:val="Comment Text Char"/>
    <w:basedOn w:val="DefaultParagraphFont"/>
    <w:link w:val="CommentText"/>
    <w:uiPriority w:val="99"/>
    <w:rsid w:val="006F658C"/>
    <w:rPr>
      <w:rFonts w:ascii="Cambria Math" w:eastAsia="Cambria Math" w:hAnsi="Cambria Math" w:cs="Times New Roman"/>
      <w:sz w:val="20"/>
      <w:szCs w:val="20"/>
    </w:rPr>
  </w:style>
  <w:style w:type="paragraph" w:styleId="CommentSubject">
    <w:name w:val="annotation subject"/>
    <w:basedOn w:val="CommentText"/>
    <w:next w:val="CommentText"/>
    <w:link w:val="CommentSubjectChar"/>
    <w:uiPriority w:val="99"/>
    <w:semiHidden/>
    <w:unhideWhenUsed/>
    <w:rsid w:val="006F658C"/>
    <w:rPr>
      <w:b/>
      <w:bCs/>
    </w:rPr>
  </w:style>
  <w:style w:type="character" w:customStyle="1" w:styleId="CommentSubjectChar">
    <w:name w:val="Comment Subject Char"/>
    <w:basedOn w:val="CommentTextChar"/>
    <w:link w:val="CommentSubject"/>
    <w:uiPriority w:val="99"/>
    <w:semiHidden/>
    <w:rsid w:val="006F658C"/>
    <w:rPr>
      <w:rFonts w:ascii="Calibri" w:eastAsia="Calibri" w:hAnsi="Calibri" w:cs="Times New Roman"/>
      <w:b/>
      <w:bCs/>
      <w:sz w:val="20"/>
      <w:szCs w:val="20"/>
    </w:rPr>
  </w:style>
  <w:style w:type="character" w:styleId="Mention">
    <w:name w:val="Mention"/>
    <w:basedOn w:val="DefaultParagraphFont"/>
    <w:uiPriority w:val="99"/>
    <w:unhideWhenUsed/>
    <w:rsid w:val="006F658C"/>
    <w:rPr>
      <w:color w:val="2B579A"/>
      <w:shd w:val="clear" w:color="auto" w:fill="E1DFDD"/>
    </w:rPr>
  </w:style>
  <w:style w:type="paragraph" w:styleId="TOC3">
    <w:name w:val="toc 3"/>
    <w:basedOn w:val="Normal"/>
    <w:next w:val="Normal"/>
    <w:uiPriority w:val="39"/>
    <w:unhideWhenUsed/>
    <w:rsid w:val="2824CEE4"/>
    <w:pPr>
      <w:spacing w:after="100"/>
      <w:ind w:left="440"/>
    </w:pPr>
  </w:style>
  <w:style w:type="paragraph" w:customStyle="1" w:styleId="paragraph">
    <w:name w:val="paragraph"/>
    <w:basedOn w:val="Normal"/>
    <w:uiPriority w:val="99"/>
    <w:rsid w:val="2824CEE4"/>
    <w:pPr>
      <w:spacing w:beforeAutospacing="1" w:afterAutospacing="1"/>
    </w:pPr>
    <w:rPr>
      <w:rFonts w:ascii="Times New Roman" w:eastAsia="Times New Roman" w:hAnsi="Times New Roman"/>
      <w:sz w:val="24"/>
      <w:szCs w:val="24"/>
    </w:rPr>
  </w:style>
  <w:style w:type="character" w:customStyle="1" w:styleId="eop">
    <w:name w:val="eop"/>
    <w:basedOn w:val="DefaultParagraphFont"/>
    <w:rsid w:val="00FB76EC"/>
  </w:style>
  <w:style w:type="character" w:customStyle="1" w:styleId="Heading4Char">
    <w:name w:val="Heading 4 Char"/>
    <w:basedOn w:val="DefaultParagraphFont"/>
    <w:link w:val="Heading4"/>
    <w:uiPriority w:val="9"/>
    <w:rsid w:val="00DB7F20"/>
    <w:rPr>
      <w:rFonts w:ascii="Times New Roman" w:eastAsiaTheme="majorEastAsia" w:hAnsi="Times New Roman" w:cstheme="majorBidi"/>
      <w:b/>
      <w:iCs/>
      <w:color w:val="000000" w:themeColor="text1"/>
      <w:sz w:val="24"/>
    </w:rPr>
  </w:style>
  <w:style w:type="paragraph" w:styleId="NoSpacing">
    <w:name w:val="No Spacing"/>
    <w:uiPriority w:val="1"/>
    <w:qFormat/>
    <w:rsid w:val="00B5186C"/>
    <w:pPr>
      <w:spacing w:after="0" w:line="240" w:lineRule="auto"/>
    </w:pPr>
    <w:rPr>
      <w:rFonts w:ascii="Cambria Math" w:eastAsia="Cambria Math" w:hAnsi="Cambria Math" w:cs="Times New Roman"/>
    </w:rPr>
  </w:style>
  <w:style w:type="character" w:styleId="SubtleEmphasis">
    <w:name w:val="Subtle Emphasis"/>
    <w:basedOn w:val="DefaultParagraphFont"/>
    <w:uiPriority w:val="19"/>
    <w:qFormat/>
    <w:rsid w:val="00EC6474"/>
    <w:rPr>
      <w:i/>
      <w:iCs/>
      <w:color w:val="404040" w:themeColor="text1" w:themeTint="BF"/>
    </w:rPr>
  </w:style>
  <w:style w:type="character" w:customStyle="1" w:styleId="Heading9Char">
    <w:name w:val="Heading 9 Char"/>
    <w:basedOn w:val="DefaultParagraphFont"/>
    <w:link w:val="Heading9"/>
    <w:uiPriority w:val="9"/>
    <w:semiHidden/>
    <w:rsid w:val="00444C54"/>
    <w:rPr>
      <w:rFonts w:asciiTheme="majorHAnsi" w:eastAsiaTheme="majorEastAsia" w:hAnsiTheme="majorHAnsi" w:cstheme="majorBidi"/>
      <w:i/>
      <w:iCs/>
      <w:color w:val="272727"/>
      <w:sz w:val="21"/>
      <w:szCs w:val="21"/>
    </w:rPr>
  </w:style>
  <w:style w:type="table" w:customStyle="1" w:styleId="TableGrid3">
    <w:name w:val="Table Grid3"/>
    <w:basedOn w:val="TableNormal"/>
    <w:next w:val="TableGrid"/>
    <w:uiPriority w:val="59"/>
    <w:rsid w:val="00D33044"/>
    <w:pPr>
      <w:spacing w:after="0" w:line="240" w:lineRule="auto"/>
    </w:pPr>
    <w:rPr>
      <w:rFonts w:eastAsia="DengXi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5460">
      <w:bodyDiv w:val="1"/>
      <w:marLeft w:val="0"/>
      <w:marRight w:val="0"/>
      <w:marTop w:val="0"/>
      <w:marBottom w:val="0"/>
      <w:divBdr>
        <w:top w:val="none" w:sz="0" w:space="0" w:color="auto"/>
        <w:left w:val="none" w:sz="0" w:space="0" w:color="auto"/>
        <w:bottom w:val="none" w:sz="0" w:space="0" w:color="auto"/>
        <w:right w:val="none" w:sz="0" w:space="0" w:color="auto"/>
      </w:divBdr>
    </w:div>
    <w:div w:id="21442534">
      <w:bodyDiv w:val="1"/>
      <w:marLeft w:val="0"/>
      <w:marRight w:val="0"/>
      <w:marTop w:val="0"/>
      <w:marBottom w:val="0"/>
      <w:divBdr>
        <w:top w:val="none" w:sz="0" w:space="0" w:color="auto"/>
        <w:left w:val="none" w:sz="0" w:space="0" w:color="auto"/>
        <w:bottom w:val="none" w:sz="0" w:space="0" w:color="auto"/>
        <w:right w:val="none" w:sz="0" w:space="0" w:color="auto"/>
      </w:divBdr>
    </w:div>
    <w:div w:id="32972134">
      <w:bodyDiv w:val="1"/>
      <w:marLeft w:val="0"/>
      <w:marRight w:val="0"/>
      <w:marTop w:val="0"/>
      <w:marBottom w:val="0"/>
      <w:divBdr>
        <w:top w:val="none" w:sz="0" w:space="0" w:color="auto"/>
        <w:left w:val="none" w:sz="0" w:space="0" w:color="auto"/>
        <w:bottom w:val="none" w:sz="0" w:space="0" w:color="auto"/>
        <w:right w:val="none" w:sz="0" w:space="0" w:color="auto"/>
      </w:divBdr>
    </w:div>
    <w:div w:id="37244526">
      <w:bodyDiv w:val="1"/>
      <w:marLeft w:val="0"/>
      <w:marRight w:val="0"/>
      <w:marTop w:val="0"/>
      <w:marBottom w:val="0"/>
      <w:divBdr>
        <w:top w:val="none" w:sz="0" w:space="0" w:color="auto"/>
        <w:left w:val="none" w:sz="0" w:space="0" w:color="auto"/>
        <w:bottom w:val="none" w:sz="0" w:space="0" w:color="auto"/>
        <w:right w:val="none" w:sz="0" w:space="0" w:color="auto"/>
      </w:divBdr>
    </w:div>
    <w:div w:id="37749596">
      <w:bodyDiv w:val="1"/>
      <w:marLeft w:val="0"/>
      <w:marRight w:val="0"/>
      <w:marTop w:val="0"/>
      <w:marBottom w:val="0"/>
      <w:divBdr>
        <w:top w:val="none" w:sz="0" w:space="0" w:color="auto"/>
        <w:left w:val="none" w:sz="0" w:space="0" w:color="auto"/>
        <w:bottom w:val="none" w:sz="0" w:space="0" w:color="auto"/>
        <w:right w:val="none" w:sz="0" w:space="0" w:color="auto"/>
      </w:divBdr>
    </w:div>
    <w:div w:id="53890535">
      <w:bodyDiv w:val="1"/>
      <w:marLeft w:val="0"/>
      <w:marRight w:val="0"/>
      <w:marTop w:val="0"/>
      <w:marBottom w:val="0"/>
      <w:divBdr>
        <w:top w:val="none" w:sz="0" w:space="0" w:color="auto"/>
        <w:left w:val="none" w:sz="0" w:space="0" w:color="auto"/>
        <w:bottom w:val="none" w:sz="0" w:space="0" w:color="auto"/>
        <w:right w:val="none" w:sz="0" w:space="0" w:color="auto"/>
      </w:divBdr>
    </w:div>
    <w:div w:id="58095157">
      <w:bodyDiv w:val="1"/>
      <w:marLeft w:val="0"/>
      <w:marRight w:val="0"/>
      <w:marTop w:val="0"/>
      <w:marBottom w:val="0"/>
      <w:divBdr>
        <w:top w:val="none" w:sz="0" w:space="0" w:color="auto"/>
        <w:left w:val="none" w:sz="0" w:space="0" w:color="auto"/>
        <w:bottom w:val="none" w:sz="0" w:space="0" w:color="auto"/>
        <w:right w:val="none" w:sz="0" w:space="0" w:color="auto"/>
      </w:divBdr>
    </w:div>
    <w:div w:id="68314372">
      <w:bodyDiv w:val="1"/>
      <w:marLeft w:val="0"/>
      <w:marRight w:val="0"/>
      <w:marTop w:val="0"/>
      <w:marBottom w:val="0"/>
      <w:divBdr>
        <w:top w:val="none" w:sz="0" w:space="0" w:color="auto"/>
        <w:left w:val="none" w:sz="0" w:space="0" w:color="auto"/>
        <w:bottom w:val="none" w:sz="0" w:space="0" w:color="auto"/>
        <w:right w:val="none" w:sz="0" w:space="0" w:color="auto"/>
      </w:divBdr>
    </w:div>
    <w:div w:id="68427602">
      <w:bodyDiv w:val="1"/>
      <w:marLeft w:val="0"/>
      <w:marRight w:val="0"/>
      <w:marTop w:val="0"/>
      <w:marBottom w:val="0"/>
      <w:divBdr>
        <w:top w:val="none" w:sz="0" w:space="0" w:color="auto"/>
        <w:left w:val="none" w:sz="0" w:space="0" w:color="auto"/>
        <w:bottom w:val="none" w:sz="0" w:space="0" w:color="auto"/>
        <w:right w:val="none" w:sz="0" w:space="0" w:color="auto"/>
      </w:divBdr>
    </w:div>
    <w:div w:id="85002704">
      <w:bodyDiv w:val="1"/>
      <w:marLeft w:val="0"/>
      <w:marRight w:val="0"/>
      <w:marTop w:val="0"/>
      <w:marBottom w:val="0"/>
      <w:divBdr>
        <w:top w:val="none" w:sz="0" w:space="0" w:color="auto"/>
        <w:left w:val="none" w:sz="0" w:space="0" w:color="auto"/>
        <w:bottom w:val="none" w:sz="0" w:space="0" w:color="auto"/>
        <w:right w:val="none" w:sz="0" w:space="0" w:color="auto"/>
      </w:divBdr>
    </w:div>
    <w:div w:id="86466428">
      <w:bodyDiv w:val="1"/>
      <w:marLeft w:val="0"/>
      <w:marRight w:val="0"/>
      <w:marTop w:val="0"/>
      <w:marBottom w:val="0"/>
      <w:divBdr>
        <w:top w:val="none" w:sz="0" w:space="0" w:color="auto"/>
        <w:left w:val="none" w:sz="0" w:space="0" w:color="auto"/>
        <w:bottom w:val="none" w:sz="0" w:space="0" w:color="auto"/>
        <w:right w:val="none" w:sz="0" w:space="0" w:color="auto"/>
      </w:divBdr>
    </w:div>
    <w:div w:id="108743320">
      <w:bodyDiv w:val="1"/>
      <w:marLeft w:val="0"/>
      <w:marRight w:val="0"/>
      <w:marTop w:val="0"/>
      <w:marBottom w:val="0"/>
      <w:divBdr>
        <w:top w:val="none" w:sz="0" w:space="0" w:color="auto"/>
        <w:left w:val="none" w:sz="0" w:space="0" w:color="auto"/>
        <w:bottom w:val="none" w:sz="0" w:space="0" w:color="auto"/>
        <w:right w:val="none" w:sz="0" w:space="0" w:color="auto"/>
      </w:divBdr>
    </w:div>
    <w:div w:id="123669162">
      <w:bodyDiv w:val="1"/>
      <w:marLeft w:val="0"/>
      <w:marRight w:val="0"/>
      <w:marTop w:val="0"/>
      <w:marBottom w:val="0"/>
      <w:divBdr>
        <w:top w:val="none" w:sz="0" w:space="0" w:color="auto"/>
        <w:left w:val="none" w:sz="0" w:space="0" w:color="auto"/>
        <w:bottom w:val="none" w:sz="0" w:space="0" w:color="auto"/>
        <w:right w:val="none" w:sz="0" w:space="0" w:color="auto"/>
      </w:divBdr>
    </w:div>
    <w:div w:id="125196501">
      <w:bodyDiv w:val="1"/>
      <w:marLeft w:val="0"/>
      <w:marRight w:val="0"/>
      <w:marTop w:val="0"/>
      <w:marBottom w:val="0"/>
      <w:divBdr>
        <w:top w:val="none" w:sz="0" w:space="0" w:color="auto"/>
        <w:left w:val="none" w:sz="0" w:space="0" w:color="auto"/>
        <w:bottom w:val="none" w:sz="0" w:space="0" w:color="auto"/>
        <w:right w:val="none" w:sz="0" w:space="0" w:color="auto"/>
      </w:divBdr>
    </w:div>
    <w:div w:id="130220995">
      <w:bodyDiv w:val="1"/>
      <w:marLeft w:val="0"/>
      <w:marRight w:val="0"/>
      <w:marTop w:val="0"/>
      <w:marBottom w:val="0"/>
      <w:divBdr>
        <w:top w:val="none" w:sz="0" w:space="0" w:color="auto"/>
        <w:left w:val="none" w:sz="0" w:space="0" w:color="auto"/>
        <w:bottom w:val="none" w:sz="0" w:space="0" w:color="auto"/>
        <w:right w:val="none" w:sz="0" w:space="0" w:color="auto"/>
      </w:divBdr>
    </w:div>
    <w:div w:id="145244879">
      <w:bodyDiv w:val="1"/>
      <w:marLeft w:val="0"/>
      <w:marRight w:val="0"/>
      <w:marTop w:val="0"/>
      <w:marBottom w:val="0"/>
      <w:divBdr>
        <w:top w:val="none" w:sz="0" w:space="0" w:color="auto"/>
        <w:left w:val="none" w:sz="0" w:space="0" w:color="auto"/>
        <w:bottom w:val="none" w:sz="0" w:space="0" w:color="auto"/>
        <w:right w:val="none" w:sz="0" w:space="0" w:color="auto"/>
      </w:divBdr>
    </w:div>
    <w:div w:id="155465636">
      <w:bodyDiv w:val="1"/>
      <w:marLeft w:val="0"/>
      <w:marRight w:val="0"/>
      <w:marTop w:val="0"/>
      <w:marBottom w:val="0"/>
      <w:divBdr>
        <w:top w:val="none" w:sz="0" w:space="0" w:color="auto"/>
        <w:left w:val="none" w:sz="0" w:space="0" w:color="auto"/>
        <w:bottom w:val="none" w:sz="0" w:space="0" w:color="auto"/>
        <w:right w:val="none" w:sz="0" w:space="0" w:color="auto"/>
      </w:divBdr>
    </w:div>
    <w:div w:id="173157834">
      <w:bodyDiv w:val="1"/>
      <w:marLeft w:val="0"/>
      <w:marRight w:val="0"/>
      <w:marTop w:val="0"/>
      <w:marBottom w:val="0"/>
      <w:divBdr>
        <w:top w:val="none" w:sz="0" w:space="0" w:color="auto"/>
        <w:left w:val="none" w:sz="0" w:space="0" w:color="auto"/>
        <w:bottom w:val="none" w:sz="0" w:space="0" w:color="auto"/>
        <w:right w:val="none" w:sz="0" w:space="0" w:color="auto"/>
      </w:divBdr>
      <w:divsChild>
        <w:div w:id="448820608">
          <w:marLeft w:val="0"/>
          <w:marRight w:val="0"/>
          <w:marTop w:val="300"/>
          <w:marBottom w:val="0"/>
          <w:divBdr>
            <w:top w:val="none" w:sz="0" w:space="0" w:color="auto"/>
            <w:left w:val="none" w:sz="0" w:space="0" w:color="auto"/>
            <w:bottom w:val="none" w:sz="0" w:space="0" w:color="auto"/>
            <w:right w:val="none" w:sz="0" w:space="0" w:color="auto"/>
          </w:divBdr>
        </w:div>
      </w:divsChild>
    </w:div>
    <w:div w:id="181745480">
      <w:bodyDiv w:val="1"/>
      <w:marLeft w:val="0"/>
      <w:marRight w:val="0"/>
      <w:marTop w:val="0"/>
      <w:marBottom w:val="0"/>
      <w:divBdr>
        <w:top w:val="none" w:sz="0" w:space="0" w:color="auto"/>
        <w:left w:val="none" w:sz="0" w:space="0" w:color="auto"/>
        <w:bottom w:val="none" w:sz="0" w:space="0" w:color="auto"/>
        <w:right w:val="none" w:sz="0" w:space="0" w:color="auto"/>
      </w:divBdr>
    </w:div>
    <w:div w:id="193079200">
      <w:bodyDiv w:val="1"/>
      <w:marLeft w:val="0"/>
      <w:marRight w:val="0"/>
      <w:marTop w:val="0"/>
      <w:marBottom w:val="0"/>
      <w:divBdr>
        <w:top w:val="none" w:sz="0" w:space="0" w:color="auto"/>
        <w:left w:val="none" w:sz="0" w:space="0" w:color="auto"/>
        <w:bottom w:val="none" w:sz="0" w:space="0" w:color="auto"/>
        <w:right w:val="none" w:sz="0" w:space="0" w:color="auto"/>
      </w:divBdr>
    </w:div>
    <w:div w:id="193690140">
      <w:bodyDiv w:val="1"/>
      <w:marLeft w:val="0"/>
      <w:marRight w:val="0"/>
      <w:marTop w:val="0"/>
      <w:marBottom w:val="0"/>
      <w:divBdr>
        <w:top w:val="none" w:sz="0" w:space="0" w:color="auto"/>
        <w:left w:val="none" w:sz="0" w:space="0" w:color="auto"/>
        <w:bottom w:val="none" w:sz="0" w:space="0" w:color="auto"/>
        <w:right w:val="none" w:sz="0" w:space="0" w:color="auto"/>
      </w:divBdr>
    </w:div>
    <w:div w:id="197284923">
      <w:bodyDiv w:val="1"/>
      <w:marLeft w:val="0"/>
      <w:marRight w:val="0"/>
      <w:marTop w:val="0"/>
      <w:marBottom w:val="0"/>
      <w:divBdr>
        <w:top w:val="none" w:sz="0" w:space="0" w:color="auto"/>
        <w:left w:val="none" w:sz="0" w:space="0" w:color="auto"/>
        <w:bottom w:val="none" w:sz="0" w:space="0" w:color="auto"/>
        <w:right w:val="none" w:sz="0" w:space="0" w:color="auto"/>
      </w:divBdr>
    </w:div>
    <w:div w:id="202599383">
      <w:bodyDiv w:val="1"/>
      <w:marLeft w:val="0"/>
      <w:marRight w:val="0"/>
      <w:marTop w:val="0"/>
      <w:marBottom w:val="0"/>
      <w:divBdr>
        <w:top w:val="none" w:sz="0" w:space="0" w:color="auto"/>
        <w:left w:val="none" w:sz="0" w:space="0" w:color="auto"/>
        <w:bottom w:val="none" w:sz="0" w:space="0" w:color="auto"/>
        <w:right w:val="none" w:sz="0" w:space="0" w:color="auto"/>
      </w:divBdr>
    </w:div>
    <w:div w:id="249241645">
      <w:bodyDiv w:val="1"/>
      <w:marLeft w:val="0"/>
      <w:marRight w:val="0"/>
      <w:marTop w:val="0"/>
      <w:marBottom w:val="0"/>
      <w:divBdr>
        <w:top w:val="none" w:sz="0" w:space="0" w:color="auto"/>
        <w:left w:val="none" w:sz="0" w:space="0" w:color="auto"/>
        <w:bottom w:val="none" w:sz="0" w:space="0" w:color="auto"/>
        <w:right w:val="none" w:sz="0" w:space="0" w:color="auto"/>
      </w:divBdr>
    </w:div>
    <w:div w:id="256183120">
      <w:bodyDiv w:val="1"/>
      <w:marLeft w:val="0"/>
      <w:marRight w:val="0"/>
      <w:marTop w:val="0"/>
      <w:marBottom w:val="0"/>
      <w:divBdr>
        <w:top w:val="none" w:sz="0" w:space="0" w:color="auto"/>
        <w:left w:val="none" w:sz="0" w:space="0" w:color="auto"/>
        <w:bottom w:val="none" w:sz="0" w:space="0" w:color="auto"/>
        <w:right w:val="none" w:sz="0" w:space="0" w:color="auto"/>
      </w:divBdr>
    </w:div>
    <w:div w:id="260142364">
      <w:bodyDiv w:val="1"/>
      <w:marLeft w:val="0"/>
      <w:marRight w:val="0"/>
      <w:marTop w:val="0"/>
      <w:marBottom w:val="0"/>
      <w:divBdr>
        <w:top w:val="none" w:sz="0" w:space="0" w:color="auto"/>
        <w:left w:val="none" w:sz="0" w:space="0" w:color="auto"/>
        <w:bottom w:val="none" w:sz="0" w:space="0" w:color="auto"/>
        <w:right w:val="none" w:sz="0" w:space="0" w:color="auto"/>
      </w:divBdr>
    </w:div>
    <w:div w:id="264307488">
      <w:bodyDiv w:val="1"/>
      <w:marLeft w:val="0"/>
      <w:marRight w:val="0"/>
      <w:marTop w:val="0"/>
      <w:marBottom w:val="0"/>
      <w:divBdr>
        <w:top w:val="none" w:sz="0" w:space="0" w:color="auto"/>
        <w:left w:val="none" w:sz="0" w:space="0" w:color="auto"/>
        <w:bottom w:val="none" w:sz="0" w:space="0" w:color="auto"/>
        <w:right w:val="none" w:sz="0" w:space="0" w:color="auto"/>
      </w:divBdr>
    </w:div>
    <w:div w:id="264845710">
      <w:bodyDiv w:val="1"/>
      <w:marLeft w:val="0"/>
      <w:marRight w:val="0"/>
      <w:marTop w:val="0"/>
      <w:marBottom w:val="0"/>
      <w:divBdr>
        <w:top w:val="none" w:sz="0" w:space="0" w:color="auto"/>
        <w:left w:val="none" w:sz="0" w:space="0" w:color="auto"/>
        <w:bottom w:val="none" w:sz="0" w:space="0" w:color="auto"/>
        <w:right w:val="none" w:sz="0" w:space="0" w:color="auto"/>
      </w:divBdr>
    </w:div>
    <w:div w:id="268512115">
      <w:bodyDiv w:val="1"/>
      <w:marLeft w:val="0"/>
      <w:marRight w:val="0"/>
      <w:marTop w:val="0"/>
      <w:marBottom w:val="0"/>
      <w:divBdr>
        <w:top w:val="none" w:sz="0" w:space="0" w:color="auto"/>
        <w:left w:val="none" w:sz="0" w:space="0" w:color="auto"/>
        <w:bottom w:val="none" w:sz="0" w:space="0" w:color="auto"/>
        <w:right w:val="none" w:sz="0" w:space="0" w:color="auto"/>
      </w:divBdr>
    </w:div>
    <w:div w:id="268583428">
      <w:bodyDiv w:val="1"/>
      <w:marLeft w:val="0"/>
      <w:marRight w:val="0"/>
      <w:marTop w:val="0"/>
      <w:marBottom w:val="0"/>
      <w:divBdr>
        <w:top w:val="none" w:sz="0" w:space="0" w:color="auto"/>
        <w:left w:val="none" w:sz="0" w:space="0" w:color="auto"/>
        <w:bottom w:val="none" w:sz="0" w:space="0" w:color="auto"/>
        <w:right w:val="none" w:sz="0" w:space="0" w:color="auto"/>
      </w:divBdr>
    </w:div>
    <w:div w:id="270432963">
      <w:bodyDiv w:val="1"/>
      <w:marLeft w:val="0"/>
      <w:marRight w:val="0"/>
      <w:marTop w:val="0"/>
      <w:marBottom w:val="0"/>
      <w:divBdr>
        <w:top w:val="none" w:sz="0" w:space="0" w:color="auto"/>
        <w:left w:val="none" w:sz="0" w:space="0" w:color="auto"/>
        <w:bottom w:val="none" w:sz="0" w:space="0" w:color="auto"/>
        <w:right w:val="none" w:sz="0" w:space="0" w:color="auto"/>
      </w:divBdr>
    </w:div>
    <w:div w:id="270482204">
      <w:bodyDiv w:val="1"/>
      <w:marLeft w:val="0"/>
      <w:marRight w:val="0"/>
      <w:marTop w:val="0"/>
      <w:marBottom w:val="0"/>
      <w:divBdr>
        <w:top w:val="none" w:sz="0" w:space="0" w:color="auto"/>
        <w:left w:val="none" w:sz="0" w:space="0" w:color="auto"/>
        <w:bottom w:val="none" w:sz="0" w:space="0" w:color="auto"/>
        <w:right w:val="none" w:sz="0" w:space="0" w:color="auto"/>
      </w:divBdr>
    </w:div>
    <w:div w:id="271321271">
      <w:bodyDiv w:val="1"/>
      <w:marLeft w:val="0"/>
      <w:marRight w:val="0"/>
      <w:marTop w:val="0"/>
      <w:marBottom w:val="0"/>
      <w:divBdr>
        <w:top w:val="none" w:sz="0" w:space="0" w:color="auto"/>
        <w:left w:val="none" w:sz="0" w:space="0" w:color="auto"/>
        <w:bottom w:val="none" w:sz="0" w:space="0" w:color="auto"/>
        <w:right w:val="none" w:sz="0" w:space="0" w:color="auto"/>
      </w:divBdr>
    </w:div>
    <w:div w:id="276259949">
      <w:bodyDiv w:val="1"/>
      <w:marLeft w:val="0"/>
      <w:marRight w:val="0"/>
      <w:marTop w:val="0"/>
      <w:marBottom w:val="0"/>
      <w:divBdr>
        <w:top w:val="none" w:sz="0" w:space="0" w:color="auto"/>
        <w:left w:val="none" w:sz="0" w:space="0" w:color="auto"/>
        <w:bottom w:val="none" w:sz="0" w:space="0" w:color="auto"/>
        <w:right w:val="none" w:sz="0" w:space="0" w:color="auto"/>
      </w:divBdr>
    </w:div>
    <w:div w:id="283465119">
      <w:bodyDiv w:val="1"/>
      <w:marLeft w:val="0"/>
      <w:marRight w:val="0"/>
      <w:marTop w:val="0"/>
      <w:marBottom w:val="0"/>
      <w:divBdr>
        <w:top w:val="none" w:sz="0" w:space="0" w:color="auto"/>
        <w:left w:val="none" w:sz="0" w:space="0" w:color="auto"/>
        <w:bottom w:val="none" w:sz="0" w:space="0" w:color="auto"/>
        <w:right w:val="none" w:sz="0" w:space="0" w:color="auto"/>
      </w:divBdr>
    </w:div>
    <w:div w:id="286089026">
      <w:bodyDiv w:val="1"/>
      <w:marLeft w:val="0"/>
      <w:marRight w:val="0"/>
      <w:marTop w:val="0"/>
      <w:marBottom w:val="0"/>
      <w:divBdr>
        <w:top w:val="none" w:sz="0" w:space="0" w:color="auto"/>
        <w:left w:val="none" w:sz="0" w:space="0" w:color="auto"/>
        <w:bottom w:val="none" w:sz="0" w:space="0" w:color="auto"/>
        <w:right w:val="none" w:sz="0" w:space="0" w:color="auto"/>
      </w:divBdr>
    </w:div>
    <w:div w:id="288434699">
      <w:bodyDiv w:val="1"/>
      <w:marLeft w:val="0"/>
      <w:marRight w:val="0"/>
      <w:marTop w:val="0"/>
      <w:marBottom w:val="0"/>
      <w:divBdr>
        <w:top w:val="none" w:sz="0" w:space="0" w:color="auto"/>
        <w:left w:val="none" w:sz="0" w:space="0" w:color="auto"/>
        <w:bottom w:val="none" w:sz="0" w:space="0" w:color="auto"/>
        <w:right w:val="none" w:sz="0" w:space="0" w:color="auto"/>
      </w:divBdr>
    </w:div>
    <w:div w:id="309410973">
      <w:bodyDiv w:val="1"/>
      <w:marLeft w:val="0"/>
      <w:marRight w:val="0"/>
      <w:marTop w:val="0"/>
      <w:marBottom w:val="0"/>
      <w:divBdr>
        <w:top w:val="none" w:sz="0" w:space="0" w:color="auto"/>
        <w:left w:val="none" w:sz="0" w:space="0" w:color="auto"/>
        <w:bottom w:val="none" w:sz="0" w:space="0" w:color="auto"/>
        <w:right w:val="none" w:sz="0" w:space="0" w:color="auto"/>
      </w:divBdr>
    </w:div>
    <w:div w:id="325256220">
      <w:bodyDiv w:val="1"/>
      <w:marLeft w:val="0"/>
      <w:marRight w:val="0"/>
      <w:marTop w:val="0"/>
      <w:marBottom w:val="0"/>
      <w:divBdr>
        <w:top w:val="none" w:sz="0" w:space="0" w:color="auto"/>
        <w:left w:val="none" w:sz="0" w:space="0" w:color="auto"/>
        <w:bottom w:val="none" w:sz="0" w:space="0" w:color="auto"/>
        <w:right w:val="none" w:sz="0" w:space="0" w:color="auto"/>
      </w:divBdr>
    </w:div>
    <w:div w:id="340205065">
      <w:bodyDiv w:val="1"/>
      <w:marLeft w:val="0"/>
      <w:marRight w:val="0"/>
      <w:marTop w:val="0"/>
      <w:marBottom w:val="0"/>
      <w:divBdr>
        <w:top w:val="none" w:sz="0" w:space="0" w:color="auto"/>
        <w:left w:val="none" w:sz="0" w:space="0" w:color="auto"/>
        <w:bottom w:val="none" w:sz="0" w:space="0" w:color="auto"/>
        <w:right w:val="none" w:sz="0" w:space="0" w:color="auto"/>
      </w:divBdr>
    </w:div>
    <w:div w:id="358047807">
      <w:bodyDiv w:val="1"/>
      <w:marLeft w:val="0"/>
      <w:marRight w:val="0"/>
      <w:marTop w:val="0"/>
      <w:marBottom w:val="0"/>
      <w:divBdr>
        <w:top w:val="none" w:sz="0" w:space="0" w:color="auto"/>
        <w:left w:val="none" w:sz="0" w:space="0" w:color="auto"/>
        <w:bottom w:val="none" w:sz="0" w:space="0" w:color="auto"/>
        <w:right w:val="none" w:sz="0" w:space="0" w:color="auto"/>
      </w:divBdr>
    </w:div>
    <w:div w:id="367725070">
      <w:bodyDiv w:val="1"/>
      <w:marLeft w:val="0"/>
      <w:marRight w:val="0"/>
      <w:marTop w:val="0"/>
      <w:marBottom w:val="0"/>
      <w:divBdr>
        <w:top w:val="none" w:sz="0" w:space="0" w:color="auto"/>
        <w:left w:val="none" w:sz="0" w:space="0" w:color="auto"/>
        <w:bottom w:val="none" w:sz="0" w:space="0" w:color="auto"/>
        <w:right w:val="none" w:sz="0" w:space="0" w:color="auto"/>
      </w:divBdr>
    </w:div>
    <w:div w:id="403769780">
      <w:bodyDiv w:val="1"/>
      <w:marLeft w:val="0"/>
      <w:marRight w:val="0"/>
      <w:marTop w:val="0"/>
      <w:marBottom w:val="0"/>
      <w:divBdr>
        <w:top w:val="none" w:sz="0" w:space="0" w:color="auto"/>
        <w:left w:val="none" w:sz="0" w:space="0" w:color="auto"/>
        <w:bottom w:val="none" w:sz="0" w:space="0" w:color="auto"/>
        <w:right w:val="none" w:sz="0" w:space="0" w:color="auto"/>
      </w:divBdr>
    </w:div>
    <w:div w:id="405567152">
      <w:bodyDiv w:val="1"/>
      <w:marLeft w:val="0"/>
      <w:marRight w:val="0"/>
      <w:marTop w:val="0"/>
      <w:marBottom w:val="0"/>
      <w:divBdr>
        <w:top w:val="none" w:sz="0" w:space="0" w:color="auto"/>
        <w:left w:val="none" w:sz="0" w:space="0" w:color="auto"/>
        <w:bottom w:val="none" w:sz="0" w:space="0" w:color="auto"/>
        <w:right w:val="none" w:sz="0" w:space="0" w:color="auto"/>
      </w:divBdr>
    </w:div>
    <w:div w:id="406221637">
      <w:bodyDiv w:val="1"/>
      <w:marLeft w:val="0"/>
      <w:marRight w:val="0"/>
      <w:marTop w:val="0"/>
      <w:marBottom w:val="0"/>
      <w:divBdr>
        <w:top w:val="none" w:sz="0" w:space="0" w:color="auto"/>
        <w:left w:val="none" w:sz="0" w:space="0" w:color="auto"/>
        <w:bottom w:val="none" w:sz="0" w:space="0" w:color="auto"/>
        <w:right w:val="none" w:sz="0" w:space="0" w:color="auto"/>
      </w:divBdr>
    </w:div>
    <w:div w:id="406614580">
      <w:bodyDiv w:val="1"/>
      <w:marLeft w:val="0"/>
      <w:marRight w:val="0"/>
      <w:marTop w:val="0"/>
      <w:marBottom w:val="0"/>
      <w:divBdr>
        <w:top w:val="none" w:sz="0" w:space="0" w:color="auto"/>
        <w:left w:val="none" w:sz="0" w:space="0" w:color="auto"/>
        <w:bottom w:val="none" w:sz="0" w:space="0" w:color="auto"/>
        <w:right w:val="none" w:sz="0" w:space="0" w:color="auto"/>
      </w:divBdr>
    </w:div>
    <w:div w:id="407658001">
      <w:bodyDiv w:val="1"/>
      <w:marLeft w:val="0"/>
      <w:marRight w:val="0"/>
      <w:marTop w:val="0"/>
      <w:marBottom w:val="0"/>
      <w:divBdr>
        <w:top w:val="none" w:sz="0" w:space="0" w:color="auto"/>
        <w:left w:val="none" w:sz="0" w:space="0" w:color="auto"/>
        <w:bottom w:val="none" w:sz="0" w:space="0" w:color="auto"/>
        <w:right w:val="none" w:sz="0" w:space="0" w:color="auto"/>
      </w:divBdr>
    </w:div>
    <w:div w:id="416710374">
      <w:bodyDiv w:val="1"/>
      <w:marLeft w:val="0"/>
      <w:marRight w:val="0"/>
      <w:marTop w:val="0"/>
      <w:marBottom w:val="0"/>
      <w:divBdr>
        <w:top w:val="none" w:sz="0" w:space="0" w:color="auto"/>
        <w:left w:val="none" w:sz="0" w:space="0" w:color="auto"/>
        <w:bottom w:val="none" w:sz="0" w:space="0" w:color="auto"/>
        <w:right w:val="none" w:sz="0" w:space="0" w:color="auto"/>
      </w:divBdr>
    </w:div>
    <w:div w:id="428817641">
      <w:bodyDiv w:val="1"/>
      <w:marLeft w:val="0"/>
      <w:marRight w:val="0"/>
      <w:marTop w:val="0"/>
      <w:marBottom w:val="0"/>
      <w:divBdr>
        <w:top w:val="none" w:sz="0" w:space="0" w:color="auto"/>
        <w:left w:val="none" w:sz="0" w:space="0" w:color="auto"/>
        <w:bottom w:val="none" w:sz="0" w:space="0" w:color="auto"/>
        <w:right w:val="none" w:sz="0" w:space="0" w:color="auto"/>
      </w:divBdr>
    </w:div>
    <w:div w:id="440229117">
      <w:bodyDiv w:val="1"/>
      <w:marLeft w:val="0"/>
      <w:marRight w:val="0"/>
      <w:marTop w:val="0"/>
      <w:marBottom w:val="0"/>
      <w:divBdr>
        <w:top w:val="none" w:sz="0" w:space="0" w:color="auto"/>
        <w:left w:val="none" w:sz="0" w:space="0" w:color="auto"/>
        <w:bottom w:val="none" w:sz="0" w:space="0" w:color="auto"/>
        <w:right w:val="none" w:sz="0" w:space="0" w:color="auto"/>
      </w:divBdr>
    </w:div>
    <w:div w:id="440808904">
      <w:bodyDiv w:val="1"/>
      <w:marLeft w:val="0"/>
      <w:marRight w:val="0"/>
      <w:marTop w:val="0"/>
      <w:marBottom w:val="0"/>
      <w:divBdr>
        <w:top w:val="none" w:sz="0" w:space="0" w:color="auto"/>
        <w:left w:val="none" w:sz="0" w:space="0" w:color="auto"/>
        <w:bottom w:val="none" w:sz="0" w:space="0" w:color="auto"/>
        <w:right w:val="none" w:sz="0" w:space="0" w:color="auto"/>
      </w:divBdr>
    </w:div>
    <w:div w:id="453640579">
      <w:bodyDiv w:val="1"/>
      <w:marLeft w:val="0"/>
      <w:marRight w:val="0"/>
      <w:marTop w:val="0"/>
      <w:marBottom w:val="0"/>
      <w:divBdr>
        <w:top w:val="none" w:sz="0" w:space="0" w:color="auto"/>
        <w:left w:val="none" w:sz="0" w:space="0" w:color="auto"/>
        <w:bottom w:val="none" w:sz="0" w:space="0" w:color="auto"/>
        <w:right w:val="none" w:sz="0" w:space="0" w:color="auto"/>
      </w:divBdr>
    </w:div>
    <w:div w:id="463426357">
      <w:bodyDiv w:val="1"/>
      <w:marLeft w:val="0"/>
      <w:marRight w:val="0"/>
      <w:marTop w:val="0"/>
      <w:marBottom w:val="0"/>
      <w:divBdr>
        <w:top w:val="none" w:sz="0" w:space="0" w:color="auto"/>
        <w:left w:val="none" w:sz="0" w:space="0" w:color="auto"/>
        <w:bottom w:val="none" w:sz="0" w:space="0" w:color="auto"/>
        <w:right w:val="none" w:sz="0" w:space="0" w:color="auto"/>
      </w:divBdr>
    </w:div>
    <w:div w:id="493760027">
      <w:bodyDiv w:val="1"/>
      <w:marLeft w:val="0"/>
      <w:marRight w:val="0"/>
      <w:marTop w:val="0"/>
      <w:marBottom w:val="0"/>
      <w:divBdr>
        <w:top w:val="none" w:sz="0" w:space="0" w:color="auto"/>
        <w:left w:val="none" w:sz="0" w:space="0" w:color="auto"/>
        <w:bottom w:val="none" w:sz="0" w:space="0" w:color="auto"/>
        <w:right w:val="none" w:sz="0" w:space="0" w:color="auto"/>
      </w:divBdr>
    </w:div>
    <w:div w:id="494149803">
      <w:bodyDiv w:val="1"/>
      <w:marLeft w:val="0"/>
      <w:marRight w:val="0"/>
      <w:marTop w:val="0"/>
      <w:marBottom w:val="0"/>
      <w:divBdr>
        <w:top w:val="none" w:sz="0" w:space="0" w:color="auto"/>
        <w:left w:val="none" w:sz="0" w:space="0" w:color="auto"/>
        <w:bottom w:val="none" w:sz="0" w:space="0" w:color="auto"/>
        <w:right w:val="none" w:sz="0" w:space="0" w:color="auto"/>
      </w:divBdr>
    </w:div>
    <w:div w:id="498889848">
      <w:bodyDiv w:val="1"/>
      <w:marLeft w:val="0"/>
      <w:marRight w:val="0"/>
      <w:marTop w:val="0"/>
      <w:marBottom w:val="0"/>
      <w:divBdr>
        <w:top w:val="none" w:sz="0" w:space="0" w:color="auto"/>
        <w:left w:val="none" w:sz="0" w:space="0" w:color="auto"/>
        <w:bottom w:val="none" w:sz="0" w:space="0" w:color="auto"/>
        <w:right w:val="none" w:sz="0" w:space="0" w:color="auto"/>
      </w:divBdr>
    </w:div>
    <w:div w:id="499007618">
      <w:bodyDiv w:val="1"/>
      <w:marLeft w:val="0"/>
      <w:marRight w:val="0"/>
      <w:marTop w:val="0"/>
      <w:marBottom w:val="0"/>
      <w:divBdr>
        <w:top w:val="none" w:sz="0" w:space="0" w:color="auto"/>
        <w:left w:val="none" w:sz="0" w:space="0" w:color="auto"/>
        <w:bottom w:val="none" w:sz="0" w:space="0" w:color="auto"/>
        <w:right w:val="none" w:sz="0" w:space="0" w:color="auto"/>
      </w:divBdr>
    </w:div>
    <w:div w:id="511721089">
      <w:bodyDiv w:val="1"/>
      <w:marLeft w:val="0"/>
      <w:marRight w:val="0"/>
      <w:marTop w:val="0"/>
      <w:marBottom w:val="0"/>
      <w:divBdr>
        <w:top w:val="none" w:sz="0" w:space="0" w:color="auto"/>
        <w:left w:val="none" w:sz="0" w:space="0" w:color="auto"/>
        <w:bottom w:val="none" w:sz="0" w:space="0" w:color="auto"/>
        <w:right w:val="none" w:sz="0" w:space="0" w:color="auto"/>
      </w:divBdr>
    </w:div>
    <w:div w:id="513155600">
      <w:bodyDiv w:val="1"/>
      <w:marLeft w:val="0"/>
      <w:marRight w:val="0"/>
      <w:marTop w:val="0"/>
      <w:marBottom w:val="0"/>
      <w:divBdr>
        <w:top w:val="none" w:sz="0" w:space="0" w:color="auto"/>
        <w:left w:val="none" w:sz="0" w:space="0" w:color="auto"/>
        <w:bottom w:val="none" w:sz="0" w:space="0" w:color="auto"/>
        <w:right w:val="none" w:sz="0" w:space="0" w:color="auto"/>
      </w:divBdr>
    </w:div>
    <w:div w:id="520172155">
      <w:bodyDiv w:val="1"/>
      <w:marLeft w:val="0"/>
      <w:marRight w:val="0"/>
      <w:marTop w:val="0"/>
      <w:marBottom w:val="0"/>
      <w:divBdr>
        <w:top w:val="none" w:sz="0" w:space="0" w:color="auto"/>
        <w:left w:val="none" w:sz="0" w:space="0" w:color="auto"/>
        <w:bottom w:val="none" w:sz="0" w:space="0" w:color="auto"/>
        <w:right w:val="none" w:sz="0" w:space="0" w:color="auto"/>
      </w:divBdr>
    </w:div>
    <w:div w:id="533810174">
      <w:bodyDiv w:val="1"/>
      <w:marLeft w:val="0"/>
      <w:marRight w:val="0"/>
      <w:marTop w:val="0"/>
      <w:marBottom w:val="0"/>
      <w:divBdr>
        <w:top w:val="none" w:sz="0" w:space="0" w:color="auto"/>
        <w:left w:val="none" w:sz="0" w:space="0" w:color="auto"/>
        <w:bottom w:val="none" w:sz="0" w:space="0" w:color="auto"/>
        <w:right w:val="none" w:sz="0" w:space="0" w:color="auto"/>
      </w:divBdr>
    </w:div>
    <w:div w:id="571701790">
      <w:bodyDiv w:val="1"/>
      <w:marLeft w:val="0"/>
      <w:marRight w:val="0"/>
      <w:marTop w:val="0"/>
      <w:marBottom w:val="0"/>
      <w:divBdr>
        <w:top w:val="none" w:sz="0" w:space="0" w:color="auto"/>
        <w:left w:val="none" w:sz="0" w:space="0" w:color="auto"/>
        <w:bottom w:val="none" w:sz="0" w:space="0" w:color="auto"/>
        <w:right w:val="none" w:sz="0" w:space="0" w:color="auto"/>
      </w:divBdr>
    </w:div>
    <w:div w:id="586887376">
      <w:bodyDiv w:val="1"/>
      <w:marLeft w:val="0"/>
      <w:marRight w:val="0"/>
      <w:marTop w:val="0"/>
      <w:marBottom w:val="0"/>
      <w:divBdr>
        <w:top w:val="none" w:sz="0" w:space="0" w:color="auto"/>
        <w:left w:val="none" w:sz="0" w:space="0" w:color="auto"/>
        <w:bottom w:val="none" w:sz="0" w:space="0" w:color="auto"/>
        <w:right w:val="none" w:sz="0" w:space="0" w:color="auto"/>
      </w:divBdr>
    </w:div>
    <w:div w:id="604189710">
      <w:bodyDiv w:val="1"/>
      <w:marLeft w:val="0"/>
      <w:marRight w:val="0"/>
      <w:marTop w:val="0"/>
      <w:marBottom w:val="0"/>
      <w:divBdr>
        <w:top w:val="none" w:sz="0" w:space="0" w:color="auto"/>
        <w:left w:val="none" w:sz="0" w:space="0" w:color="auto"/>
        <w:bottom w:val="none" w:sz="0" w:space="0" w:color="auto"/>
        <w:right w:val="none" w:sz="0" w:space="0" w:color="auto"/>
      </w:divBdr>
    </w:div>
    <w:div w:id="622931092">
      <w:bodyDiv w:val="1"/>
      <w:marLeft w:val="0"/>
      <w:marRight w:val="0"/>
      <w:marTop w:val="0"/>
      <w:marBottom w:val="0"/>
      <w:divBdr>
        <w:top w:val="none" w:sz="0" w:space="0" w:color="auto"/>
        <w:left w:val="none" w:sz="0" w:space="0" w:color="auto"/>
        <w:bottom w:val="none" w:sz="0" w:space="0" w:color="auto"/>
        <w:right w:val="none" w:sz="0" w:space="0" w:color="auto"/>
      </w:divBdr>
    </w:div>
    <w:div w:id="650870501">
      <w:bodyDiv w:val="1"/>
      <w:marLeft w:val="0"/>
      <w:marRight w:val="0"/>
      <w:marTop w:val="0"/>
      <w:marBottom w:val="0"/>
      <w:divBdr>
        <w:top w:val="none" w:sz="0" w:space="0" w:color="auto"/>
        <w:left w:val="none" w:sz="0" w:space="0" w:color="auto"/>
        <w:bottom w:val="none" w:sz="0" w:space="0" w:color="auto"/>
        <w:right w:val="none" w:sz="0" w:space="0" w:color="auto"/>
      </w:divBdr>
    </w:div>
    <w:div w:id="670178266">
      <w:bodyDiv w:val="1"/>
      <w:marLeft w:val="0"/>
      <w:marRight w:val="0"/>
      <w:marTop w:val="0"/>
      <w:marBottom w:val="0"/>
      <w:divBdr>
        <w:top w:val="none" w:sz="0" w:space="0" w:color="auto"/>
        <w:left w:val="none" w:sz="0" w:space="0" w:color="auto"/>
        <w:bottom w:val="none" w:sz="0" w:space="0" w:color="auto"/>
        <w:right w:val="none" w:sz="0" w:space="0" w:color="auto"/>
      </w:divBdr>
    </w:div>
    <w:div w:id="673457239">
      <w:bodyDiv w:val="1"/>
      <w:marLeft w:val="0"/>
      <w:marRight w:val="0"/>
      <w:marTop w:val="0"/>
      <w:marBottom w:val="0"/>
      <w:divBdr>
        <w:top w:val="none" w:sz="0" w:space="0" w:color="auto"/>
        <w:left w:val="none" w:sz="0" w:space="0" w:color="auto"/>
        <w:bottom w:val="none" w:sz="0" w:space="0" w:color="auto"/>
        <w:right w:val="none" w:sz="0" w:space="0" w:color="auto"/>
      </w:divBdr>
    </w:div>
    <w:div w:id="720523244">
      <w:bodyDiv w:val="1"/>
      <w:marLeft w:val="0"/>
      <w:marRight w:val="0"/>
      <w:marTop w:val="0"/>
      <w:marBottom w:val="0"/>
      <w:divBdr>
        <w:top w:val="none" w:sz="0" w:space="0" w:color="auto"/>
        <w:left w:val="none" w:sz="0" w:space="0" w:color="auto"/>
        <w:bottom w:val="none" w:sz="0" w:space="0" w:color="auto"/>
        <w:right w:val="none" w:sz="0" w:space="0" w:color="auto"/>
      </w:divBdr>
    </w:div>
    <w:div w:id="728724207">
      <w:bodyDiv w:val="1"/>
      <w:marLeft w:val="0"/>
      <w:marRight w:val="0"/>
      <w:marTop w:val="0"/>
      <w:marBottom w:val="0"/>
      <w:divBdr>
        <w:top w:val="none" w:sz="0" w:space="0" w:color="auto"/>
        <w:left w:val="none" w:sz="0" w:space="0" w:color="auto"/>
        <w:bottom w:val="none" w:sz="0" w:space="0" w:color="auto"/>
        <w:right w:val="none" w:sz="0" w:space="0" w:color="auto"/>
      </w:divBdr>
    </w:div>
    <w:div w:id="731972665">
      <w:bodyDiv w:val="1"/>
      <w:marLeft w:val="0"/>
      <w:marRight w:val="0"/>
      <w:marTop w:val="0"/>
      <w:marBottom w:val="0"/>
      <w:divBdr>
        <w:top w:val="none" w:sz="0" w:space="0" w:color="auto"/>
        <w:left w:val="none" w:sz="0" w:space="0" w:color="auto"/>
        <w:bottom w:val="none" w:sz="0" w:space="0" w:color="auto"/>
        <w:right w:val="none" w:sz="0" w:space="0" w:color="auto"/>
      </w:divBdr>
    </w:div>
    <w:div w:id="735052140">
      <w:bodyDiv w:val="1"/>
      <w:marLeft w:val="0"/>
      <w:marRight w:val="0"/>
      <w:marTop w:val="0"/>
      <w:marBottom w:val="0"/>
      <w:divBdr>
        <w:top w:val="none" w:sz="0" w:space="0" w:color="auto"/>
        <w:left w:val="none" w:sz="0" w:space="0" w:color="auto"/>
        <w:bottom w:val="none" w:sz="0" w:space="0" w:color="auto"/>
        <w:right w:val="none" w:sz="0" w:space="0" w:color="auto"/>
      </w:divBdr>
    </w:div>
    <w:div w:id="741682208">
      <w:bodyDiv w:val="1"/>
      <w:marLeft w:val="0"/>
      <w:marRight w:val="0"/>
      <w:marTop w:val="0"/>
      <w:marBottom w:val="0"/>
      <w:divBdr>
        <w:top w:val="none" w:sz="0" w:space="0" w:color="auto"/>
        <w:left w:val="none" w:sz="0" w:space="0" w:color="auto"/>
        <w:bottom w:val="none" w:sz="0" w:space="0" w:color="auto"/>
        <w:right w:val="none" w:sz="0" w:space="0" w:color="auto"/>
      </w:divBdr>
    </w:div>
    <w:div w:id="766729077">
      <w:bodyDiv w:val="1"/>
      <w:marLeft w:val="0"/>
      <w:marRight w:val="0"/>
      <w:marTop w:val="0"/>
      <w:marBottom w:val="0"/>
      <w:divBdr>
        <w:top w:val="none" w:sz="0" w:space="0" w:color="auto"/>
        <w:left w:val="none" w:sz="0" w:space="0" w:color="auto"/>
        <w:bottom w:val="none" w:sz="0" w:space="0" w:color="auto"/>
        <w:right w:val="none" w:sz="0" w:space="0" w:color="auto"/>
      </w:divBdr>
    </w:div>
    <w:div w:id="789127302">
      <w:bodyDiv w:val="1"/>
      <w:marLeft w:val="0"/>
      <w:marRight w:val="0"/>
      <w:marTop w:val="0"/>
      <w:marBottom w:val="0"/>
      <w:divBdr>
        <w:top w:val="none" w:sz="0" w:space="0" w:color="auto"/>
        <w:left w:val="none" w:sz="0" w:space="0" w:color="auto"/>
        <w:bottom w:val="none" w:sz="0" w:space="0" w:color="auto"/>
        <w:right w:val="none" w:sz="0" w:space="0" w:color="auto"/>
      </w:divBdr>
    </w:div>
    <w:div w:id="819737611">
      <w:bodyDiv w:val="1"/>
      <w:marLeft w:val="0"/>
      <w:marRight w:val="0"/>
      <w:marTop w:val="0"/>
      <w:marBottom w:val="0"/>
      <w:divBdr>
        <w:top w:val="none" w:sz="0" w:space="0" w:color="auto"/>
        <w:left w:val="none" w:sz="0" w:space="0" w:color="auto"/>
        <w:bottom w:val="none" w:sz="0" w:space="0" w:color="auto"/>
        <w:right w:val="none" w:sz="0" w:space="0" w:color="auto"/>
      </w:divBdr>
    </w:div>
    <w:div w:id="831605362">
      <w:bodyDiv w:val="1"/>
      <w:marLeft w:val="0"/>
      <w:marRight w:val="0"/>
      <w:marTop w:val="0"/>
      <w:marBottom w:val="0"/>
      <w:divBdr>
        <w:top w:val="none" w:sz="0" w:space="0" w:color="auto"/>
        <w:left w:val="none" w:sz="0" w:space="0" w:color="auto"/>
        <w:bottom w:val="none" w:sz="0" w:space="0" w:color="auto"/>
        <w:right w:val="none" w:sz="0" w:space="0" w:color="auto"/>
      </w:divBdr>
    </w:div>
    <w:div w:id="836578000">
      <w:bodyDiv w:val="1"/>
      <w:marLeft w:val="0"/>
      <w:marRight w:val="0"/>
      <w:marTop w:val="0"/>
      <w:marBottom w:val="0"/>
      <w:divBdr>
        <w:top w:val="none" w:sz="0" w:space="0" w:color="auto"/>
        <w:left w:val="none" w:sz="0" w:space="0" w:color="auto"/>
        <w:bottom w:val="none" w:sz="0" w:space="0" w:color="auto"/>
        <w:right w:val="none" w:sz="0" w:space="0" w:color="auto"/>
      </w:divBdr>
    </w:div>
    <w:div w:id="843126038">
      <w:bodyDiv w:val="1"/>
      <w:marLeft w:val="0"/>
      <w:marRight w:val="0"/>
      <w:marTop w:val="0"/>
      <w:marBottom w:val="0"/>
      <w:divBdr>
        <w:top w:val="none" w:sz="0" w:space="0" w:color="auto"/>
        <w:left w:val="none" w:sz="0" w:space="0" w:color="auto"/>
        <w:bottom w:val="none" w:sz="0" w:space="0" w:color="auto"/>
        <w:right w:val="none" w:sz="0" w:space="0" w:color="auto"/>
      </w:divBdr>
    </w:div>
    <w:div w:id="846599103">
      <w:bodyDiv w:val="1"/>
      <w:marLeft w:val="0"/>
      <w:marRight w:val="0"/>
      <w:marTop w:val="0"/>
      <w:marBottom w:val="0"/>
      <w:divBdr>
        <w:top w:val="none" w:sz="0" w:space="0" w:color="auto"/>
        <w:left w:val="none" w:sz="0" w:space="0" w:color="auto"/>
        <w:bottom w:val="none" w:sz="0" w:space="0" w:color="auto"/>
        <w:right w:val="none" w:sz="0" w:space="0" w:color="auto"/>
      </w:divBdr>
    </w:div>
    <w:div w:id="865602540">
      <w:bodyDiv w:val="1"/>
      <w:marLeft w:val="0"/>
      <w:marRight w:val="0"/>
      <w:marTop w:val="0"/>
      <w:marBottom w:val="0"/>
      <w:divBdr>
        <w:top w:val="none" w:sz="0" w:space="0" w:color="auto"/>
        <w:left w:val="none" w:sz="0" w:space="0" w:color="auto"/>
        <w:bottom w:val="none" w:sz="0" w:space="0" w:color="auto"/>
        <w:right w:val="none" w:sz="0" w:space="0" w:color="auto"/>
      </w:divBdr>
      <w:divsChild>
        <w:div w:id="700984134">
          <w:marLeft w:val="0"/>
          <w:marRight w:val="0"/>
          <w:marTop w:val="0"/>
          <w:marBottom w:val="0"/>
          <w:divBdr>
            <w:top w:val="none" w:sz="0" w:space="0" w:color="auto"/>
            <w:left w:val="none" w:sz="0" w:space="0" w:color="auto"/>
            <w:bottom w:val="none" w:sz="0" w:space="0" w:color="auto"/>
            <w:right w:val="none" w:sz="0" w:space="0" w:color="auto"/>
          </w:divBdr>
        </w:div>
        <w:div w:id="1337919833">
          <w:marLeft w:val="0"/>
          <w:marRight w:val="0"/>
          <w:marTop w:val="0"/>
          <w:marBottom w:val="0"/>
          <w:divBdr>
            <w:top w:val="none" w:sz="0" w:space="0" w:color="auto"/>
            <w:left w:val="none" w:sz="0" w:space="0" w:color="auto"/>
            <w:bottom w:val="none" w:sz="0" w:space="0" w:color="auto"/>
            <w:right w:val="none" w:sz="0" w:space="0" w:color="auto"/>
          </w:divBdr>
        </w:div>
        <w:div w:id="2123717510">
          <w:marLeft w:val="0"/>
          <w:marRight w:val="0"/>
          <w:marTop w:val="0"/>
          <w:marBottom w:val="0"/>
          <w:divBdr>
            <w:top w:val="none" w:sz="0" w:space="0" w:color="auto"/>
            <w:left w:val="none" w:sz="0" w:space="0" w:color="auto"/>
            <w:bottom w:val="none" w:sz="0" w:space="0" w:color="auto"/>
            <w:right w:val="none" w:sz="0" w:space="0" w:color="auto"/>
          </w:divBdr>
        </w:div>
      </w:divsChild>
    </w:div>
    <w:div w:id="867136245">
      <w:bodyDiv w:val="1"/>
      <w:marLeft w:val="0"/>
      <w:marRight w:val="0"/>
      <w:marTop w:val="0"/>
      <w:marBottom w:val="0"/>
      <w:divBdr>
        <w:top w:val="none" w:sz="0" w:space="0" w:color="auto"/>
        <w:left w:val="none" w:sz="0" w:space="0" w:color="auto"/>
        <w:bottom w:val="none" w:sz="0" w:space="0" w:color="auto"/>
        <w:right w:val="none" w:sz="0" w:space="0" w:color="auto"/>
      </w:divBdr>
      <w:divsChild>
        <w:div w:id="47339677">
          <w:marLeft w:val="0"/>
          <w:marRight w:val="0"/>
          <w:marTop w:val="0"/>
          <w:marBottom w:val="0"/>
          <w:divBdr>
            <w:top w:val="none" w:sz="0" w:space="0" w:color="auto"/>
            <w:left w:val="none" w:sz="0" w:space="0" w:color="auto"/>
            <w:bottom w:val="none" w:sz="0" w:space="0" w:color="auto"/>
            <w:right w:val="none" w:sz="0" w:space="0" w:color="auto"/>
          </w:divBdr>
        </w:div>
        <w:div w:id="69889939">
          <w:marLeft w:val="0"/>
          <w:marRight w:val="0"/>
          <w:marTop w:val="0"/>
          <w:marBottom w:val="0"/>
          <w:divBdr>
            <w:top w:val="none" w:sz="0" w:space="0" w:color="auto"/>
            <w:left w:val="none" w:sz="0" w:space="0" w:color="auto"/>
            <w:bottom w:val="none" w:sz="0" w:space="0" w:color="auto"/>
            <w:right w:val="none" w:sz="0" w:space="0" w:color="auto"/>
          </w:divBdr>
        </w:div>
        <w:div w:id="87695944">
          <w:marLeft w:val="0"/>
          <w:marRight w:val="0"/>
          <w:marTop w:val="0"/>
          <w:marBottom w:val="0"/>
          <w:divBdr>
            <w:top w:val="none" w:sz="0" w:space="0" w:color="auto"/>
            <w:left w:val="none" w:sz="0" w:space="0" w:color="auto"/>
            <w:bottom w:val="none" w:sz="0" w:space="0" w:color="auto"/>
            <w:right w:val="none" w:sz="0" w:space="0" w:color="auto"/>
          </w:divBdr>
        </w:div>
        <w:div w:id="149567497">
          <w:marLeft w:val="0"/>
          <w:marRight w:val="0"/>
          <w:marTop w:val="0"/>
          <w:marBottom w:val="0"/>
          <w:divBdr>
            <w:top w:val="none" w:sz="0" w:space="0" w:color="auto"/>
            <w:left w:val="none" w:sz="0" w:space="0" w:color="auto"/>
            <w:bottom w:val="none" w:sz="0" w:space="0" w:color="auto"/>
            <w:right w:val="none" w:sz="0" w:space="0" w:color="auto"/>
          </w:divBdr>
        </w:div>
        <w:div w:id="188103956">
          <w:marLeft w:val="0"/>
          <w:marRight w:val="0"/>
          <w:marTop w:val="0"/>
          <w:marBottom w:val="0"/>
          <w:divBdr>
            <w:top w:val="none" w:sz="0" w:space="0" w:color="auto"/>
            <w:left w:val="none" w:sz="0" w:space="0" w:color="auto"/>
            <w:bottom w:val="none" w:sz="0" w:space="0" w:color="auto"/>
            <w:right w:val="none" w:sz="0" w:space="0" w:color="auto"/>
          </w:divBdr>
        </w:div>
        <w:div w:id="190336622">
          <w:marLeft w:val="0"/>
          <w:marRight w:val="0"/>
          <w:marTop w:val="0"/>
          <w:marBottom w:val="0"/>
          <w:divBdr>
            <w:top w:val="none" w:sz="0" w:space="0" w:color="auto"/>
            <w:left w:val="none" w:sz="0" w:space="0" w:color="auto"/>
            <w:bottom w:val="none" w:sz="0" w:space="0" w:color="auto"/>
            <w:right w:val="none" w:sz="0" w:space="0" w:color="auto"/>
          </w:divBdr>
        </w:div>
        <w:div w:id="268978072">
          <w:marLeft w:val="0"/>
          <w:marRight w:val="0"/>
          <w:marTop w:val="0"/>
          <w:marBottom w:val="0"/>
          <w:divBdr>
            <w:top w:val="none" w:sz="0" w:space="0" w:color="auto"/>
            <w:left w:val="none" w:sz="0" w:space="0" w:color="auto"/>
            <w:bottom w:val="none" w:sz="0" w:space="0" w:color="auto"/>
            <w:right w:val="none" w:sz="0" w:space="0" w:color="auto"/>
          </w:divBdr>
        </w:div>
        <w:div w:id="270170518">
          <w:marLeft w:val="0"/>
          <w:marRight w:val="0"/>
          <w:marTop w:val="0"/>
          <w:marBottom w:val="0"/>
          <w:divBdr>
            <w:top w:val="none" w:sz="0" w:space="0" w:color="auto"/>
            <w:left w:val="none" w:sz="0" w:space="0" w:color="auto"/>
            <w:bottom w:val="none" w:sz="0" w:space="0" w:color="auto"/>
            <w:right w:val="none" w:sz="0" w:space="0" w:color="auto"/>
          </w:divBdr>
        </w:div>
        <w:div w:id="314259525">
          <w:marLeft w:val="0"/>
          <w:marRight w:val="0"/>
          <w:marTop w:val="0"/>
          <w:marBottom w:val="0"/>
          <w:divBdr>
            <w:top w:val="none" w:sz="0" w:space="0" w:color="auto"/>
            <w:left w:val="none" w:sz="0" w:space="0" w:color="auto"/>
            <w:bottom w:val="none" w:sz="0" w:space="0" w:color="auto"/>
            <w:right w:val="none" w:sz="0" w:space="0" w:color="auto"/>
          </w:divBdr>
        </w:div>
        <w:div w:id="345405202">
          <w:marLeft w:val="0"/>
          <w:marRight w:val="0"/>
          <w:marTop w:val="0"/>
          <w:marBottom w:val="0"/>
          <w:divBdr>
            <w:top w:val="none" w:sz="0" w:space="0" w:color="auto"/>
            <w:left w:val="none" w:sz="0" w:space="0" w:color="auto"/>
            <w:bottom w:val="none" w:sz="0" w:space="0" w:color="auto"/>
            <w:right w:val="none" w:sz="0" w:space="0" w:color="auto"/>
          </w:divBdr>
        </w:div>
        <w:div w:id="436565089">
          <w:marLeft w:val="0"/>
          <w:marRight w:val="0"/>
          <w:marTop w:val="0"/>
          <w:marBottom w:val="0"/>
          <w:divBdr>
            <w:top w:val="none" w:sz="0" w:space="0" w:color="auto"/>
            <w:left w:val="none" w:sz="0" w:space="0" w:color="auto"/>
            <w:bottom w:val="none" w:sz="0" w:space="0" w:color="auto"/>
            <w:right w:val="none" w:sz="0" w:space="0" w:color="auto"/>
          </w:divBdr>
        </w:div>
        <w:div w:id="443770171">
          <w:marLeft w:val="0"/>
          <w:marRight w:val="0"/>
          <w:marTop w:val="0"/>
          <w:marBottom w:val="0"/>
          <w:divBdr>
            <w:top w:val="none" w:sz="0" w:space="0" w:color="auto"/>
            <w:left w:val="none" w:sz="0" w:space="0" w:color="auto"/>
            <w:bottom w:val="none" w:sz="0" w:space="0" w:color="auto"/>
            <w:right w:val="none" w:sz="0" w:space="0" w:color="auto"/>
          </w:divBdr>
        </w:div>
        <w:div w:id="503932208">
          <w:marLeft w:val="0"/>
          <w:marRight w:val="0"/>
          <w:marTop w:val="0"/>
          <w:marBottom w:val="0"/>
          <w:divBdr>
            <w:top w:val="none" w:sz="0" w:space="0" w:color="auto"/>
            <w:left w:val="none" w:sz="0" w:space="0" w:color="auto"/>
            <w:bottom w:val="none" w:sz="0" w:space="0" w:color="auto"/>
            <w:right w:val="none" w:sz="0" w:space="0" w:color="auto"/>
          </w:divBdr>
        </w:div>
        <w:div w:id="515653761">
          <w:marLeft w:val="0"/>
          <w:marRight w:val="0"/>
          <w:marTop w:val="0"/>
          <w:marBottom w:val="0"/>
          <w:divBdr>
            <w:top w:val="none" w:sz="0" w:space="0" w:color="auto"/>
            <w:left w:val="none" w:sz="0" w:space="0" w:color="auto"/>
            <w:bottom w:val="none" w:sz="0" w:space="0" w:color="auto"/>
            <w:right w:val="none" w:sz="0" w:space="0" w:color="auto"/>
          </w:divBdr>
        </w:div>
        <w:div w:id="516893401">
          <w:marLeft w:val="0"/>
          <w:marRight w:val="0"/>
          <w:marTop w:val="0"/>
          <w:marBottom w:val="0"/>
          <w:divBdr>
            <w:top w:val="none" w:sz="0" w:space="0" w:color="auto"/>
            <w:left w:val="none" w:sz="0" w:space="0" w:color="auto"/>
            <w:bottom w:val="none" w:sz="0" w:space="0" w:color="auto"/>
            <w:right w:val="none" w:sz="0" w:space="0" w:color="auto"/>
          </w:divBdr>
        </w:div>
        <w:div w:id="523248049">
          <w:marLeft w:val="0"/>
          <w:marRight w:val="0"/>
          <w:marTop w:val="0"/>
          <w:marBottom w:val="0"/>
          <w:divBdr>
            <w:top w:val="none" w:sz="0" w:space="0" w:color="auto"/>
            <w:left w:val="none" w:sz="0" w:space="0" w:color="auto"/>
            <w:bottom w:val="none" w:sz="0" w:space="0" w:color="auto"/>
            <w:right w:val="none" w:sz="0" w:space="0" w:color="auto"/>
          </w:divBdr>
        </w:div>
        <w:div w:id="530995243">
          <w:marLeft w:val="0"/>
          <w:marRight w:val="0"/>
          <w:marTop w:val="0"/>
          <w:marBottom w:val="0"/>
          <w:divBdr>
            <w:top w:val="none" w:sz="0" w:space="0" w:color="auto"/>
            <w:left w:val="none" w:sz="0" w:space="0" w:color="auto"/>
            <w:bottom w:val="none" w:sz="0" w:space="0" w:color="auto"/>
            <w:right w:val="none" w:sz="0" w:space="0" w:color="auto"/>
          </w:divBdr>
        </w:div>
        <w:div w:id="538319946">
          <w:marLeft w:val="0"/>
          <w:marRight w:val="0"/>
          <w:marTop w:val="0"/>
          <w:marBottom w:val="0"/>
          <w:divBdr>
            <w:top w:val="none" w:sz="0" w:space="0" w:color="auto"/>
            <w:left w:val="none" w:sz="0" w:space="0" w:color="auto"/>
            <w:bottom w:val="none" w:sz="0" w:space="0" w:color="auto"/>
            <w:right w:val="none" w:sz="0" w:space="0" w:color="auto"/>
          </w:divBdr>
        </w:div>
        <w:div w:id="565144398">
          <w:marLeft w:val="0"/>
          <w:marRight w:val="0"/>
          <w:marTop w:val="0"/>
          <w:marBottom w:val="0"/>
          <w:divBdr>
            <w:top w:val="none" w:sz="0" w:space="0" w:color="auto"/>
            <w:left w:val="none" w:sz="0" w:space="0" w:color="auto"/>
            <w:bottom w:val="none" w:sz="0" w:space="0" w:color="auto"/>
            <w:right w:val="none" w:sz="0" w:space="0" w:color="auto"/>
          </w:divBdr>
        </w:div>
        <w:div w:id="700058699">
          <w:marLeft w:val="0"/>
          <w:marRight w:val="0"/>
          <w:marTop w:val="0"/>
          <w:marBottom w:val="0"/>
          <w:divBdr>
            <w:top w:val="none" w:sz="0" w:space="0" w:color="auto"/>
            <w:left w:val="none" w:sz="0" w:space="0" w:color="auto"/>
            <w:bottom w:val="none" w:sz="0" w:space="0" w:color="auto"/>
            <w:right w:val="none" w:sz="0" w:space="0" w:color="auto"/>
          </w:divBdr>
        </w:div>
        <w:div w:id="705056805">
          <w:marLeft w:val="0"/>
          <w:marRight w:val="0"/>
          <w:marTop w:val="0"/>
          <w:marBottom w:val="0"/>
          <w:divBdr>
            <w:top w:val="none" w:sz="0" w:space="0" w:color="auto"/>
            <w:left w:val="none" w:sz="0" w:space="0" w:color="auto"/>
            <w:bottom w:val="none" w:sz="0" w:space="0" w:color="auto"/>
            <w:right w:val="none" w:sz="0" w:space="0" w:color="auto"/>
          </w:divBdr>
        </w:div>
        <w:div w:id="722873662">
          <w:marLeft w:val="0"/>
          <w:marRight w:val="0"/>
          <w:marTop w:val="0"/>
          <w:marBottom w:val="0"/>
          <w:divBdr>
            <w:top w:val="none" w:sz="0" w:space="0" w:color="auto"/>
            <w:left w:val="none" w:sz="0" w:space="0" w:color="auto"/>
            <w:bottom w:val="none" w:sz="0" w:space="0" w:color="auto"/>
            <w:right w:val="none" w:sz="0" w:space="0" w:color="auto"/>
          </w:divBdr>
        </w:div>
        <w:div w:id="750391662">
          <w:marLeft w:val="0"/>
          <w:marRight w:val="0"/>
          <w:marTop w:val="0"/>
          <w:marBottom w:val="0"/>
          <w:divBdr>
            <w:top w:val="none" w:sz="0" w:space="0" w:color="auto"/>
            <w:left w:val="none" w:sz="0" w:space="0" w:color="auto"/>
            <w:bottom w:val="none" w:sz="0" w:space="0" w:color="auto"/>
            <w:right w:val="none" w:sz="0" w:space="0" w:color="auto"/>
          </w:divBdr>
        </w:div>
        <w:div w:id="765079687">
          <w:marLeft w:val="0"/>
          <w:marRight w:val="0"/>
          <w:marTop w:val="0"/>
          <w:marBottom w:val="0"/>
          <w:divBdr>
            <w:top w:val="none" w:sz="0" w:space="0" w:color="auto"/>
            <w:left w:val="none" w:sz="0" w:space="0" w:color="auto"/>
            <w:bottom w:val="none" w:sz="0" w:space="0" w:color="auto"/>
            <w:right w:val="none" w:sz="0" w:space="0" w:color="auto"/>
          </w:divBdr>
        </w:div>
        <w:div w:id="776949364">
          <w:marLeft w:val="0"/>
          <w:marRight w:val="0"/>
          <w:marTop w:val="0"/>
          <w:marBottom w:val="0"/>
          <w:divBdr>
            <w:top w:val="none" w:sz="0" w:space="0" w:color="auto"/>
            <w:left w:val="none" w:sz="0" w:space="0" w:color="auto"/>
            <w:bottom w:val="none" w:sz="0" w:space="0" w:color="auto"/>
            <w:right w:val="none" w:sz="0" w:space="0" w:color="auto"/>
          </w:divBdr>
        </w:div>
        <w:div w:id="789402275">
          <w:marLeft w:val="0"/>
          <w:marRight w:val="0"/>
          <w:marTop w:val="0"/>
          <w:marBottom w:val="0"/>
          <w:divBdr>
            <w:top w:val="none" w:sz="0" w:space="0" w:color="auto"/>
            <w:left w:val="none" w:sz="0" w:space="0" w:color="auto"/>
            <w:bottom w:val="none" w:sz="0" w:space="0" w:color="auto"/>
            <w:right w:val="none" w:sz="0" w:space="0" w:color="auto"/>
          </w:divBdr>
        </w:div>
        <w:div w:id="807208876">
          <w:marLeft w:val="0"/>
          <w:marRight w:val="0"/>
          <w:marTop w:val="0"/>
          <w:marBottom w:val="0"/>
          <w:divBdr>
            <w:top w:val="none" w:sz="0" w:space="0" w:color="auto"/>
            <w:left w:val="none" w:sz="0" w:space="0" w:color="auto"/>
            <w:bottom w:val="none" w:sz="0" w:space="0" w:color="auto"/>
            <w:right w:val="none" w:sz="0" w:space="0" w:color="auto"/>
          </w:divBdr>
        </w:div>
        <w:div w:id="814109727">
          <w:marLeft w:val="0"/>
          <w:marRight w:val="0"/>
          <w:marTop w:val="0"/>
          <w:marBottom w:val="0"/>
          <w:divBdr>
            <w:top w:val="none" w:sz="0" w:space="0" w:color="auto"/>
            <w:left w:val="none" w:sz="0" w:space="0" w:color="auto"/>
            <w:bottom w:val="none" w:sz="0" w:space="0" w:color="auto"/>
            <w:right w:val="none" w:sz="0" w:space="0" w:color="auto"/>
          </w:divBdr>
        </w:div>
        <w:div w:id="830104132">
          <w:marLeft w:val="0"/>
          <w:marRight w:val="0"/>
          <w:marTop w:val="0"/>
          <w:marBottom w:val="0"/>
          <w:divBdr>
            <w:top w:val="none" w:sz="0" w:space="0" w:color="auto"/>
            <w:left w:val="none" w:sz="0" w:space="0" w:color="auto"/>
            <w:bottom w:val="none" w:sz="0" w:space="0" w:color="auto"/>
            <w:right w:val="none" w:sz="0" w:space="0" w:color="auto"/>
          </w:divBdr>
        </w:div>
        <w:div w:id="890774359">
          <w:marLeft w:val="0"/>
          <w:marRight w:val="0"/>
          <w:marTop w:val="0"/>
          <w:marBottom w:val="0"/>
          <w:divBdr>
            <w:top w:val="none" w:sz="0" w:space="0" w:color="auto"/>
            <w:left w:val="none" w:sz="0" w:space="0" w:color="auto"/>
            <w:bottom w:val="none" w:sz="0" w:space="0" w:color="auto"/>
            <w:right w:val="none" w:sz="0" w:space="0" w:color="auto"/>
          </w:divBdr>
        </w:div>
        <w:div w:id="908658519">
          <w:marLeft w:val="0"/>
          <w:marRight w:val="0"/>
          <w:marTop w:val="0"/>
          <w:marBottom w:val="0"/>
          <w:divBdr>
            <w:top w:val="none" w:sz="0" w:space="0" w:color="auto"/>
            <w:left w:val="none" w:sz="0" w:space="0" w:color="auto"/>
            <w:bottom w:val="none" w:sz="0" w:space="0" w:color="auto"/>
            <w:right w:val="none" w:sz="0" w:space="0" w:color="auto"/>
          </w:divBdr>
        </w:div>
        <w:div w:id="921642597">
          <w:marLeft w:val="0"/>
          <w:marRight w:val="0"/>
          <w:marTop w:val="0"/>
          <w:marBottom w:val="0"/>
          <w:divBdr>
            <w:top w:val="none" w:sz="0" w:space="0" w:color="auto"/>
            <w:left w:val="none" w:sz="0" w:space="0" w:color="auto"/>
            <w:bottom w:val="none" w:sz="0" w:space="0" w:color="auto"/>
            <w:right w:val="none" w:sz="0" w:space="0" w:color="auto"/>
          </w:divBdr>
        </w:div>
        <w:div w:id="949581401">
          <w:marLeft w:val="0"/>
          <w:marRight w:val="0"/>
          <w:marTop w:val="0"/>
          <w:marBottom w:val="0"/>
          <w:divBdr>
            <w:top w:val="none" w:sz="0" w:space="0" w:color="auto"/>
            <w:left w:val="none" w:sz="0" w:space="0" w:color="auto"/>
            <w:bottom w:val="none" w:sz="0" w:space="0" w:color="auto"/>
            <w:right w:val="none" w:sz="0" w:space="0" w:color="auto"/>
          </w:divBdr>
        </w:div>
        <w:div w:id="1029333146">
          <w:marLeft w:val="0"/>
          <w:marRight w:val="0"/>
          <w:marTop w:val="0"/>
          <w:marBottom w:val="0"/>
          <w:divBdr>
            <w:top w:val="none" w:sz="0" w:space="0" w:color="auto"/>
            <w:left w:val="none" w:sz="0" w:space="0" w:color="auto"/>
            <w:bottom w:val="none" w:sz="0" w:space="0" w:color="auto"/>
            <w:right w:val="none" w:sz="0" w:space="0" w:color="auto"/>
          </w:divBdr>
        </w:div>
        <w:div w:id="1040131814">
          <w:marLeft w:val="0"/>
          <w:marRight w:val="0"/>
          <w:marTop w:val="0"/>
          <w:marBottom w:val="0"/>
          <w:divBdr>
            <w:top w:val="none" w:sz="0" w:space="0" w:color="auto"/>
            <w:left w:val="none" w:sz="0" w:space="0" w:color="auto"/>
            <w:bottom w:val="none" w:sz="0" w:space="0" w:color="auto"/>
            <w:right w:val="none" w:sz="0" w:space="0" w:color="auto"/>
          </w:divBdr>
        </w:div>
        <w:div w:id="1045911094">
          <w:marLeft w:val="0"/>
          <w:marRight w:val="0"/>
          <w:marTop w:val="0"/>
          <w:marBottom w:val="0"/>
          <w:divBdr>
            <w:top w:val="none" w:sz="0" w:space="0" w:color="auto"/>
            <w:left w:val="none" w:sz="0" w:space="0" w:color="auto"/>
            <w:bottom w:val="none" w:sz="0" w:space="0" w:color="auto"/>
            <w:right w:val="none" w:sz="0" w:space="0" w:color="auto"/>
          </w:divBdr>
        </w:div>
        <w:div w:id="1052651969">
          <w:marLeft w:val="0"/>
          <w:marRight w:val="0"/>
          <w:marTop w:val="0"/>
          <w:marBottom w:val="0"/>
          <w:divBdr>
            <w:top w:val="none" w:sz="0" w:space="0" w:color="auto"/>
            <w:left w:val="none" w:sz="0" w:space="0" w:color="auto"/>
            <w:bottom w:val="none" w:sz="0" w:space="0" w:color="auto"/>
            <w:right w:val="none" w:sz="0" w:space="0" w:color="auto"/>
          </w:divBdr>
        </w:div>
        <w:div w:id="1059356220">
          <w:marLeft w:val="0"/>
          <w:marRight w:val="0"/>
          <w:marTop w:val="0"/>
          <w:marBottom w:val="0"/>
          <w:divBdr>
            <w:top w:val="none" w:sz="0" w:space="0" w:color="auto"/>
            <w:left w:val="none" w:sz="0" w:space="0" w:color="auto"/>
            <w:bottom w:val="none" w:sz="0" w:space="0" w:color="auto"/>
            <w:right w:val="none" w:sz="0" w:space="0" w:color="auto"/>
          </w:divBdr>
        </w:div>
        <w:div w:id="1107165718">
          <w:marLeft w:val="0"/>
          <w:marRight w:val="0"/>
          <w:marTop w:val="0"/>
          <w:marBottom w:val="0"/>
          <w:divBdr>
            <w:top w:val="none" w:sz="0" w:space="0" w:color="auto"/>
            <w:left w:val="none" w:sz="0" w:space="0" w:color="auto"/>
            <w:bottom w:val="none" w:sz="0" w:space="0" w:color="auto"/>
            <w:right w:val="none" w:sz="0" w:space="0" w:color="auto"/>
          </w:divBdr>
        </w:div>
        <w:div w:id="1108549009">
          <w:marLeft w:val="0"/>
          <w:marRight w:val="0"/>
          <w:marTop w:val="0"/>
          <w:marBottom w:val="0"/>
          <w:divBdr>
            <w:top w:val="none" w:sz="0" w:space="0" w:color="auto"/>
            <w:left w:val="none" w:sz="0" w:space="0" w:color="auto"/>
            <w:bottom w:val="none" w:sz="0" w:space="0" w:color="auto"/>
            <w:right w:val="none" w:sz="0" w:space="0" w:color="auto"/>
          </w:divBdr>
        </w:div>
        <w:div w:id="1123843219">
          <w:marLeft w:val="0"/>
          <w:marRight w:val="0"/>
          <w:marTop w:val="0"/>
          <w:marBottom w:val="0"/>
          <w:divBdr>
            <w:top w:val="none" w:sz="0" w:space="0" w:color="auto"/>
            <w:left w:val="none" w:sz="0" w:space="0" w:color="auto"/>
            <w:bottom w:val="none" w:sz="0" w:space="0" w:color="auto"/>
            <w:right w:val="none" w:sz="0" w:space="0" w:color="auto"/>
          </w:divBdr>
        </w:div>
        <w:div w:id="1181815228">
          <w:marLeft w:val="0"/>
          <w:marRight w:val="0"/>
          <w:marTop w:val="0"/>
          <w:marBottom w:val="0"/>
          <w:divBdr>
            <w:top w:val="none" w:sz="0" w:space="0" w:color="auto"/>
            <w:left w:val="none" w:sz="0" w:space="0" w:color="auto"/>
            <w:bottom w:val="none" w:sz="0" w:space="0" w:color="auto"/>
            <w:right w:val="none" w:sz="0" w:space="0" w:color="auto"/>
          </w:divBdr>
        </w:div>
        <w:div w:id="1185941402">
          <w:marLeft w:val="0"/>
          <w:marRight w:val="0"/>
          <w:marTop w:val="0"/>
          <w:marBottom w:val="0"/>
          <w:divBdr>
            <w:top w:val="none" w:sz="0" w:space="0" w:color="auto"/>
            <w:left w:val="none" w:sz="0" w:space="0" w:color="auto"/>
            <w:bottom w:val="none" w:sz="0" w:space="0" w:color="auto"/>
            <w:right w:val="none" w:sz="0" w:space="0" w:color="auto"/>
          </w:divBdr>
        </w:div>
        <w:div w:id="1188448599">
          <w:marLeft w:val="0"/>
          <w:marRight w:val="0"/>
          <w:marTop w:val="0"/>
          <w:marBottom w:val="0"/>
          <w:divBdr>
            <w:top w:val="none" w:sz="0" w:space="0" w:color="auto"/>
            <w:left w:val="none" w:sz="0" w:space="0" w:color="auto"/>
            <w:bottom w:val="none" w:sz="0" w:space="0" w:color="auto"/>
            <w:right w:val="none" w:sz="0" w:space="0" w:color="auto"/>
          </w:divBdr>
        </w:div>
        <w:div w:id="1194198401">
          <w:marLeft w:val="0"/>
          <w:marRight w:val="0"/>
          <w:marTop w:val="0"/>
          <w:marBottom w:val="0"/>
          <w:divBdr>
            <w:top w:val="none" w:sz="0" w:space="0" w:color="auto"/>
            <w:left w:val="none" w:sz="0" w:space="0" w:color="auto"/>
            <w:bottom w:val="none" w:sz="0" w:space="0" w:color="auto"/>
            <w:right w:val="none" w:sz="0" w:space="0" w:color="auto"/>
          </w:divBdr>
        </w:div>
        <w:div w:id="1197039529">
          <w:marLeft w:val="0"/>
          <w:marRight w:val="0"/>
          <w:marTop w:val="0"/>
          <w:marBottom w:val="0"/>
          <w:divBdr>
            <w:top w:val="none" w:sz="0" w:space="0" w:color="auto"/>
            <w:left w:val="none" w:sz="0" w:space="0" w:color="auto"/>
            <w:bottom w:val="none" w:sz="0" w:space="0" w:color="auto"/>
            <w:right w:val="none" w:sz="0" w:space="0" w:color="auto"/>
          </w:divBdr>
        </w:div>
        <w:div w:id="1198929000">
          <w:marLeft w:val="0"/>
          <w:marRight w:val="0"/>
          <w:marTop w:val="0"/>
          <w:marBottom w:val="0"/>
          <w:divBdr>
            <w:top w:val="none" w:sz="0" w:space="0" w:color="auto"/>
            <w:left w:val="none" w:sz="0" w:space="0" w:color="auto"/>
            <w:bottom w:val="none" w:sz="0" w:space="0" w:color="auto"/>
            <w:right w:val="none" w:sz="0" w:space="0" w:color="auto"/>
          </w:divBdr>
        </w:div>
        <w:div w:id="1257598852">
          <w:marLeft w:val="0"/>
          <w:marRight w:val="0"/>
          <w:marTop w:val="0"/>
          <w:marBottom w:val="0"/>
          <w:divBdr>
            <w:top w:val="none" w:sz="0" w:space="0" w:color="auto"/>
            <w:left w:val="none" w:sz="0" w:space="0" w:color="auto"/>
            <w:bottom w:val="none" w:sz="0" w:space="0" w:color="auto"/>
            <w:right w:val="none" w:sz="0" w:space="0" w:color="auto"/>
          </w:divBdr>
        </w:div>
        <w:div w:id="1261374703">
          <w:marLeft w:val="0"/>
          <w:marRight w:val="0"/>
          <w:marTop w:val="0"/>
          <w:marBottom w:val="0"/>
          <w:divBdr>
            <w:top w:val="none" w:sz="0" w:space="0" w:color="auto"/>
            <w:left w:val="none" w:sz="0" w:space="0" w:color="auto"/>
            <w:bottom w:val="none" w:sz="0" w:space="0" w:color="auto"/>
            <w:right w:val="none" w:sz="0" w:space="0" w:color="auto"/>
          </w:divBdr>
        </w:div>
        <w:div w:id="1302420671">
          <w:marLeft w:val="0"/>
          <w:marRight w:val="0"/>
          <w:marTop w:val="0"/>
          <w:marBottom w:val="0"/>
          <w:divBdr>
            <w:top w:val="none" w:sz="0" w:space="0" w:color="auto"/>
            <w:left w:val="none" w:sz="0" w:space="0" w:color="auto"/>
            <w:bottom w:val="none" w:sz="0" w:space="0" w:color="auto"/>
            <w:right w:val="none" w:sz="0" w:space="0" w:color="auto"/>
          </w:divBdr>
        </w:div>
        <w:div w:id="1355158865">
          <w:marLeft w:val="0"/>
          <w:marRight w:val="0"/>
          <w:marTop w:val="0"/>
          <w:marBottom w:val="0"/>
          <w:divBdr>
            <w:top w:val="none" w:sz="0" w:space="0" w:color="auto"/>
            <w:left w:val="none" w:sz="0" w:space="0" w:color="auto"/>
            <w:bottom w:val="none" w:sz="0" w:space="0" w:color="auto"/>
            <w:right w:val="none" w:sz="0" w:space="0" w:color="auto"/>
          </w:divBdr>
        </w:div>
        <w:div w:id="1356231051">
          <w:marLeft w:val="0"/>
          <w:marRight w:val="0"/>
          <w:marTop w:val="0"/>
          <w:marBottom w:val="0"/>
          <w:divBdr>
            <w:top w:val="none" w:sz="0" w:space="0" w:color="auto"/>
            <w:left w:val="none" w:sz="0" w:space="0" w:color="auto"/>
            <w:bottom w:val="none" w:sz="0" w:space="0" w:color="auto"/>
            <w:right w:val="none" w:sz="0" w:space="0" w:color="auto"/>
          </w:divBdr>
        </w:div>
        <w:div w:id="1363358160">
          <w:marLeft w:val="0"/>
          <w:marRight w:val="0"/>
          <w:marTop w:val="0"/>
          <w:marBottom w:val="0"/>
          <w:divBdr>
            <w:top w:val="none" w:sz="0" w:space="0" w:color="auto"/>
            <w:left w:val="none" w:sz="0" w:space="0" w:color="auto"/>
            <w:bottom w:val="none" w:sz="0" w:space="0" w:color="auto"/>
            <w:right w:val="none" w:sz="0" w:space="0" w:color="auto"/>
          </w:divBdr>
        </w:div>
        <w:div w:id="1417241417">
          <w:marLeft w:val="0"/>
          <w:marRight w:val="0"/>
          <w:marTop w:val="0"/>
          <w:marBottom w:val="0"/>
          <w:divBdr>
            <w:top w:val="none" w:sz="0" w:space="0" w:color="auto"/>
            <w:left w:val="none" w:sz="0" w:space="0" w:color="auto"/>
            <w:bottom w:val="none" w:sz="0" w:space="0" w:color="auto"/>
            <w:right w:val="none" w:sz="0" w:space="0" w:color="auto"/>
          </w:divBdr>
        </w:div>
        <w:div w:id="1421020409">
          <w:marLeft w:val="0"/>
          <w:marRight w:val="0"/>
          <w:marTop w:val="0"/>
          <w:marBottom w:val="0"/>
          <w:divBdr>
            <w:top w:val="none" w:sz="0" w:space="0" w:color="auto"/>
            <w:left w:val="none" w:sz="0" w:space="0" w:color="auto"/>
            <w:bottom w:val="none" w:sz="0" w:space="0" w:color="auto"/>
            <w:right w:val="none" w:sz="0" w:space="0" w:color="auto"/>
          </w:divBdr>
        </w:div>
        <w:div w:id="1466856077">
          <w:marLeft w:val="0"/>
          <w:marRight w:val="0"/>
          <w:marTop w:val="0"/>
          <w:marBottom w:val="0"/>
          <w:divBdr>
            <w:top w:val="none" w:sz="0" w:space="0" w:color="auto"/>
            <w:left w:val="none" w:sz="0" w:space="0" w:color="auto"/>
            <w:bottom w:val="none" w:sz="0" w:space="0" w:color="auto"/>
            <w:right w:val="none" w:sz="0" w:space="0" w:color="auto"/>
          </w:divBdr>
        </w:div>
        <w:div w:id="1476413799">
          <w:marLeft w:val="0"/>
          <w:marRight w:val="0"/>
          <w:marTop w:val="0"/>
          <w:marBottom w:val="0"/>
          <w:divBdr>
            <w:top w:val="none" w:sz="0" w:space="0" w:color="auto"/>
            <w:left w:val="none" w:sz="0" w:space="0" w:color="auto"/>
            <w:bottom w:val="none" w:sz="0" w:space="0" w:color="auto"/>
            <w:right w:val="none" w:sz="0" w:space="0" w:color="auto"/>
          </w:divBdr>
        </w:div>
        <w:div w:id="1495101924">
          <w:marLeft w:val="0"/>
          <w:marRight w:val="0"/>
          <w:marTop w:val="0"/>
          <w:marBottom w:val="0"/>
          <w:divBdr>
            <w:top w:val="none" w:sz="0" w:space="0" w:color="auto"/>
            <w:left w:val="none" w:sz="0" w:space="0" w:color="auto"/>
            <w:bottom w:val="none" w:sz="0" w:space="0" w:color="auto"/>
            <w:right w:val="none" w:sz="0" w:space="0" w:color="auto"/>
          </w:divBdr>
        </w:div>
        <w:div w:id="1532499170">
          <w:marLeft w:val="0"/>
          <w:marRight w:val="0"/>
          <w:marTop w:val="0"/>
          <w:marBottom w:val="0"/>
          <w:divBdr>
            <w:top w:val="none" w:sz="0" w:space="0" w:color="auto"/>
            <w:left w:val="none" w:sz="0" w:space="0" w:color="auto"/>
            <w:bottom w:val="none" w:sz="0" w:space="0" w:color="auto"/>
            <w:right w:val="none" w:sz="0" w:space="0" w:color="auto"/>
          </w:divBdr>
        </w:div>
        <w:div w:id="1601990254">
          <w:marLeft w:val="0"/>
          <w:marRight w:val="0"/>
          <w:marTop w:val="0"/>
          <w:marBottom w:val="0"/>
          <w:divBdr>
            <w:top w:val="none" w:sz="0" w:space="0" w:color="auto"/>
            <w:left w:val="none" w:sz="0" w:space="0" w:color="auto"/>
            <w:bottom w:val="none" w:sz="0" w:space="0" w:color="auto"/>
            <w:right w:val="none" w:sz="0" w:space="0" w:color="auto"/>
          </w:divBdr>
        </w:div>
        <w:div w:id="1652443510">
          <w:marLeft w:val="0"/>
          <w:marRight w:val="0"/>
          <w:marTop w:val="0"/>
          <w:marBottom w:val="0"/>
          <w:divBdr>
            <w:top w:val="none" w:sz="0" w:space="0" w:color="auto"/>
            <w:left w:val="none" w:sz="0" w:space="0" w:color="auto"/>
            <w:bottom w:val="none" w:sz="0" w:space="0" w:color="auto"/>
            <w:right w:val="none" w:sz="0" w:space="0" w:color="auto"/>
          </w:divBdr>
        </w:div>
        <w:div w:id="1682048798">
          <w:marLeft w:val="0"/>
          <w:marRight w:val="0"/>
          <w:marTop w:val="0"/>
          <w:marBottom w:val="0"/>
          <w:divBdr>
            <w:top w:val="none" w:sz="0" w:space="0" w:color="auto"/>
            <w:left w:val="none" w:sz="0" w:space="0" w:color="auto"/>
            <w:bottom w:val="none" w:sz="0" w:space="0" w:color="auto"/>
            <w:right w:val="none" w:sz="0" w:space="0" w:color="auto"/>
          </w:divBdr>
        </w:div>
        <w:div w:id="1719279592">
          <w:marLeft w:val="0"/>
          <w:marRight w:val="0"/>
          <w:marTop w:val="0"/>
          <w:marBottom w:val="0"/>
          <w:divBdr>
            <w:top w:val="none" w:sz="0" w:space="0" w:color="auto"/>
            <w:left w:val="none" w:sz="0" w:space="0" w:color="auto"/>
            <w:bottom w:val="none" w:sz="0" w:space="0" w:color="auto"/>
            <w:right w:val="none" w:sz="0" w:space="0" w:color="auto"/>
          </w:divBdr>
        </w:div>
        <w:div w:id="1732583692">
          <w:marLeft w:val="0"/>
          <w:marRight w:val="0"/>
          <w:marTop w:val="0"/>
          <w:marBottom w:val="0"/>
          <w:divBdr>
            <w:top w:val="none" w:sz="0" w:space="0" w:color="auto"/>
            <w:left w:val="none" w:sz="0" w:space="0" w:color="auto"/>
            <w:bottom w:val="none" w:sz="0" w:space="0" w:color="auto"/>
            <w:right w:val="none" w:sz="0" w:space="0" w:color="auto"/>
          </w:divBdr>
        </w:div>
        <w:div w:id="1738556280">
          <w:marLeft w:val="0"/>
          <w:marRight w:val="0"/>
          <w:marTop w:val="0"/>
          <w:marBottom w:val="0"/>
          <w:divBdr>
            <w:top w:val="none" w:sz="0" w:space="0" w:color="auto"/>
            <w:left w:val="none" w:sz="0" w:space="0" w:color="auto"/>
            <w:bottom w:val="none" w:sz="0" w:space="0" w:color="auto"/>
            <w:right w:val="none" w:sz="0" w:space="0" w:color="auto"/>
          </w:divBdr>
        </w:div>
        <w:div w:id="1786122606">
          <w:marLeft w:val="0"/>
          <w:marRight w:val="0"/>
          <w:marTop w:val="0"/>
          <w:marBottom w:val="0"/>
          <w:divBdr>
            <w:top w:val="none" w:sz="0" w:space="0" w:color="auto"/>
            <w:left w:val="none" w:sz="0" w:space="0" w:color="auto"/>
            <w:bottom w:val="none" w:sz="0" w:space="0" w:color="auto"/>
            <w:right w:val="none" w:sz="0" w:space="0" w:color="auto"/>
          </w:divBdr>
        </w:div>
        <w:div w:id="1836458521">
          <w:marLeft w:val="0"/>
          <w:marRight w:val="0"/>
          <w:marTop w:val="0"/>
          <w:marBottom w:val="0"/>
          <w:divBdr>
            <w:top w:val="none" w:sz="0" w:space="0" w:color="auto"/>
            <w:left w:val="none" w:sz="0" w:space="0" w:color="auto"/>
            <w:bottom w:val="none" w:sz="0" w:space="0" w:color="auto"/>
            <w:right w:val="none" w:sz="0" w:space="0" w:color="auto"/>
          </w:divBdr>
        </w:div>
        <w:div w:id="1839878231">
          <w:marLeft w:val="0"/>
          <w:marRight w:val="0"/>
          <w:marTop w:val="0"/>
          <w:marBottom w:val="0"/>
          <w:divBdr>
            <w:top w:val="none" w:sz="0" w:space="0" w:color="auto"/>
            <w:left w:val="none" w:sz="0" w:space="0" w:color="auto"/>
            <w:bottom w:val="none" w:sz="0" w:space="0" w:color="auto"/>
            <w:right w:val="none" w:sz="0" w:space="0" w:color="auto"/>
          </w:divBdr>
        </w:div>
        <w:div w:id="1941403608">
          <w:marLeft w:val="0"/>
          <w:marRight w:val="0"/>
          <w:marTop w:val="0"/>
          <w:marBottom w:val="0"/>
          <w:divBdr>
            <w:top w:val="none" w:sz="0" w:space="0" w:color="auto"/>
            <w:left w:val="none" w:sz="0" w:space="0" w:color="auto"/>
            <w:bottom w:val="none" w:sz="0" w:space="0" w:color="auto"/>
            <w:right w:val="none" w:sz="0" w:space="0" w:color="auto"/>
          </w:divBdr>
        </w:div>
        <w:div w:id="1998533508">
          <w:marLeft w:val="0"/>
          <w:marRight w:val="0"/>
          <w:marTop w:val="0"/>
          <w:marBottom w:val="0"/>
          <w:divBdr>
            <w:top w:val="none" w:sz="0" w:space="0" w:color="auto"/>
            <w:left w:val="none" w:sz="0" w:space="0" w:color="auto"/>
            <w:bottom w:val="none" w:sz="0" w:space="0" w:color="auto"/>
            <w:right w:val="none" w:sz="0" w:space="0" w:color="auto"/>
          </w:divBdr>
        </w:div>
        <w:div w:id="2061319230">
          <w:marLeft w:val="0"/>
          <w:marRight w:val="0"/>
          <w:marTop w:val="0"/>
          <w:marBottom w:val="0"/>
          <w:divBdr>
            <w:top w:val="none" w:sz="0" w:space="0" w:color="auto"/>
            <w:left w:val="none" w:sz="0" w:space="0" w:color="auto"/>
            <w:bottom w:val="none" w:sz="0" w:space="0" w:color="auto"/>
            <w:right w:val="none" w:sz="0" w:space="0" w:color="auto"/>
          </w:divBdr>
        </w:div>
        <w:div w:id="2081950418">
          <w:marLeft w:val="0"/>
          <w:marRight w:val="0"/>
          <w:marTop w:val="0"/>
          <w:marBottom w:val="0"/>
          <w:divBdr>
            <w:top w:val="none" w:sz="0" w:space="0" w:color="auto"/>
            <w:left w:val="none" w:sz="0" w:space="0" w:color="auto"/>
            <w:bottom w:val="none" w:sz="0" w:space="0" w:color="auto"/>
            <w:right w:val="none" w:sz="0" w:space="0" w:color="auto"/>
          </w:divBdr>
        </w:div>
        <w:div w:id="2109157553">
          <w:marLeft w:val="0"/>
          <w:marRight w:val="0"/>
          <w:marTop w:val="0"/>
          <w:marBottom w:val="0"/>
          <w:divBdr>
            <w:top w:val="none" w:sz="0" w:space="0" w:color="auto"/>
            <w:left w:val="none" w:sz="0" w:space="0" w:color="auto"/>
            <w:bottom w:val="none" w:sz="0" w:space="0" w:color="auto"/>
            <w:right w:val="none" w:sz="0" w:space="0" w:color="auto"/>
          </w:divBdr>
        </w:div>
        <w:div w:id="2123768036">
          <w:marLeft w:val="0"/>
          <w:marRight w:val="0"/>
          <w:marTop w:val="0"/>
          <w:marBottom w:val="0"/>
          <w:divBdr>
            <w:top w:val="none" w:sz="0" w:space="0" w:color="auto"/>
            <w:left w:val="none" w:sz="0" w:space="0" w:color="auto"/>
            <w:bottom w:val="none" w:sz="0" w:space="0" w:color="auto"/>
            <w:right w:val="none" w:sz="0" w:space="0" w:color="auto"/>
          </w:divBdr>
        </w:div>
      </w:divsChild>
    </w:div>
    <w:div w:id="881987108">
      <w:bodyDiv w:val="1"/>
      <w:marLeft w:val="0"/>
      <w:marRight w:val="0"/>
      <w:marTop w:val="0"/>
      <w:marBottom w:val="0"/>
      <w:divBdr>
        <w:top w:val="none" w:sz="0" w:space="0" w:color="auto"/>
        <w:left w:val="none" w:sz="0" w:space="0" w:color="auto"/>
        <w:bottom w:val="none" w:sz="0" w:space="0" w:color="auto"/>
        <w:right w:val="none" w:sz="0" w:space="0" w:color="auto"/>
      </w:divBdr>
    </w:div>
    <w:div w:id="903222802">
      <w:bodyDiv w:val="1"/>
      <w:marLeft w:val="0"/>
      <w:marRight w:val="0"/>
      <w:marTop w:val="0"/>
      <w:marBottom w:val="0"/>
      <w:divBdr>
        <w:top w:val="none" w:sz="0" w:space="0" w:color="auto"/>
        <w:left w:val="none" w:sz="0" w:space="0" w:color="auto"/>
        <w:bottom w:val="none" w:sz="0" w:space="0" w:color="auto"/>
        <w:right w:val="none" w:sz="0" w:space="0" w:color="auto"/>
      </w:divBdr>
    </w:div>
    <w:div w:id="903642777">
      <w:bodyDiv w:val="1"/>
      <w:marLeft w:val="0"/>
      <w:marRight w:val="0"/>
      <w:marTop w:val="0"/>
      <w:marBottom w:val="0"/>
      <w:divBdr>
        <w:top w:val="none" w:sz="0" w:space="0" w:color="auto"/>
        <w:left w:val="none" w:sz="0" w:space="0" w:color="auto"/>
        <w:bottom w:val="none" w:sz="0" w:space="0" w:color="auto"/>
        <w:right w:val="none" w:sz="0" w:space="0" w:color="auto"/>
      </w:divBdr>
    </w:div>
    <w:div w:id="905454681">
      <w:bodyDiv w:val="1"/>
      <w:marLeft w:val="0"/>
      <w:marRight w:val="0"/>
      <w:marTop w:val="0"/>
      <w:marBottom w:val="0"/>
      <w:divBdr>
        <w:top w:val="none" w:sz="0" w:space="0" w:color="auto"/>
        <w:left w:val="none" w:sz="0" w:space="0" w:color="auto"/>
        <w:bottom w:val="none" w:sz="0" w:space="0" w:color="auto"/>
        <w:right w:val="none" w:sz="0" w:space="0" w:color="auto"/>
      </w:divBdr>
    </w:div>
    <w:div w:id="909771183">
      <w:bodyDiv w:val="1"/>
      <w:marLeft w:val="0"/>
      <w:marRight w:val="0"/>
      <w:marTop w:val="0"/>
      <w:marBottom w:val="0"/>
      <w:divBdr>
        <w:top w:val="none" w:sz="0" w:space="0" w:color="auto"/>
        <w:left w:val="none" w:sz="0" w:space="0" w:color="auto"/>
        <w:bottom w:val="none" w:sz="0" w:space="0" w:color="auto"/>
        <w:right w:val="none" w:sz="0" w:space="0" w:color="auto"/>
      </w:divBdr>
    </w:div>
    <w:div w:id="911155939">
      <w:bodyDiv w:val="1"/>
      <w:marLeft w:val="0"/>
      <w:marRight w:val="0"/>
      <w:marTop w:val="0"/>
      <w:marBottom w:val="0"/>
      <w:divBdr>
        <w:top w:val="none" w:sz="0" w:space="0" w:color="auto"/>
        <w:left w:val="none" w:sz="0" w:space="0" w:color="auto"/>
        <w:bottom w:val="none" w:sz="0" w:space="0" w:color="auto"/>
        <w:right w:val="none" w:sz="0" w:space="0" w:color="auto"/>
      </w:divBdr>
    </w:div>
    <w:div w:id="929119210">
      <w:bodyDiv w:val="1"/>
      <w:marLeft w:val="0"/>
      <w:marRight w:val="0"/>
      <w:marTop w:val="0"/>
      <w:marBottom w:val="0"/>
      <w:divBdr>
        <w:top w:val="none" w:sz="0" w:space="0" w:color="auto"/>
        <w:left w:val="none" w:sz="0" w:space="0" w:color="auto"/>
        <w:bottom w:val="none" w:sz="0" w:space="0" w:color="auto"/>
        <w:right w:val="none" w:sz="0" w:space="0" w:color="auto"/>
      </w:divBdr>
    </w:div>
    <w:div w:id="934944328">
      <w:bodyDiv w:val="1"/>
      <w:marLeft w:val="0"/>
      <w:marRight w:val="0"/>
      <w:marTop w:val="0"/>
      <w:marBottom w:val="0"/>
      <w:divBdr>
        <w:top w:val="none" w:sz="0" w:space="0" w:color="auto"/>
        <w:left w:val="none" w:sz="0" w:space="0" w:color="auto"/>
        <w:bottom w:val="none" w:sz="0" w:space="0" w:color="auto"/>
        <w:right w:val="none" w:sz="0" w:space="0" w:color="auto"/>
      </w:divBdr>
    </w:div>
    <w:div w:id="939222433">
      <w:bodyDiv w:val="1"/>
      <w:marLeft w:val="0"/>
      <w:marRight w:val="0"/>
      <w:marTop w:val="0"/>
      <w:marBottom w:val="0"/>
      <w:divBdr>
        <w:top w:val="none" w:sz="0" w:space="0" w:color="auto"/>
        <w:left w:val="none" w:sz="0" w:space="0" w:color="auto"/>
        <w:bottom w:val="none" w:sz="0" w:space="0" w:color="auto"/>
        <w:right w:val="none" w:sz="0" w:space="0" w:color="auto"/>
      </w:divBdr>
    </w:div>
    <w:div w:id="943541807">
      <w:bodyDiv w:val="1"/>
      <w:marLeft w:val="0"/>
      <w:marRight w:val="0"/>
      <w:marTop w:val="0"/>
      <w:marBottom w:val="0"/>
      <w:divBdr>
        <w:top w:val="none" w:sz="0" w:space="0" w:color="auto"/>
        <w:left w:val="none" w:sz="0" w:space="0" w:color="auto"/>
        <w:bottom w:val="none" w:sz="0" w:space="0" w:color="auto"/>
        <w:right w:val="none" w:sz="0" w:space="0" w:color="auto"/>
      </w:divBdr>
    </w:div>
    <w:div w:id="957222626">
      <w:bodyDiv w:val="1"/>
      <w:marLeft w:val="0"/>
      <w:marRight w:val="0"/>
      <w:marTop w:val="0"/>
      <w:marBottom w:val="0"/>
      <w:divBdr>
        <w:top w:val="none" w:sz="0" w:space="0" w:color="auto"/>
        <w:left w:val="none" w:sz="0" w:space="0" w:color="auto"/>
        <w:bottom w:val="none" w:sz="0" w:space="0" w:color="auto"/>
        <w:right w:val="none" w:sz="0" w:space="0" w:color="auto"/>
      </w:divBdr>
    </w:div>
    <w:div w:id="959846679">
      <w:bodyDiv w:val="1"/>
      <w:marLeft w:val="0"/>
      <w:marRight w:val="0"/>
      <w:marTop w:val="0"/>
      <w:marBottom w:val="0"/>
      <w:divBdr>
        <w:top w:val="none" w:sz="0" w:space="0" w:color="auto"/>
        <w:left w:val="none" w:sz="0" w:space="0" w:color="auto"/>
        <w:bottom w:val="none" w:sz="0" w:space="0" w:color="auto"/>
        <w:right w:val="none" w:sz="0" w:space="0" w:color="auto"/>
      </w:divBdr>
    </w:div>
    <w:div w:id="979531353">
      <w:bodyDiv w:val="1"/>
      <w:marLeft w:val="0"/>
      <w:marRight w:val="0"/>
      <w:marTop w:val="0"/>
      <w:marBottom w:val="0"/>
      <w:divBdr>
        <w:top w:val="none" w:sz="0" w:space="0" w:color="auto"/>
        <w:left w:val="none" w:sz="0" w:space="0" w:color="auto"/>
        <w:bottom w:val="none" w:sz="0" w:space="0" w:color="auto"/>
        <w:right w:val="none" w:sz="0" w:space="0" w:color="auto"/>
      </w:divBdr>
    </w:div>
    <w:div w:id="985091674">
      <w:bodyDiv w:val="1"/>
      <w:marLeft w:val="0"/>
      <w:marRight w:val="0"/>
      <w:marTop w:val="0"/>
      <w:marBottom w:val="0"/>
      <w:divBdr>
        <w:top w:val="none" w:sz="0" w:space="0" w:color="auto"/>
        <w:left w:val="none" w:sz="0" w:space="0" w:color="auto"/>
        <w:bottom w:val="none" w:sz="0" w:space="0" w:color="auto"/>
        <w:right w:val="none" w:sz="0" w:space="0" w:color="auto"/>
      </w:divBdr>
    </w:div>
    <w:div w:id="996957807">
      <w:bodyDiv w:val="1"/>
      <w:marLeft w:val="0"/>
      <w:marRight w:val="0"/>
      <w:marTop w:val="0"/>
      <w:marBottom w:val="0"/>
      <w:divBdr>
        <w:top w:val="none" w:sz="0" w:space="0" w:color="auto"/>
        <w:left w:val="none" w:sz="0" w:space="0" w:color="auto"/>
        <w:bottom w:val="none" w:sz="0" w:space="0" w:color="auto"/>
        <w:right w:val="none" w:sz="0" w:space="0" w:color="auto"/>
      </w:divBdr>
    </w:div>
    <w:div w:id="999189235">
      <w:bodyDiv w:val="1"/>
      <w:marLeft w:val="0"/>
      <w:marRight w:val="0"/>
      <w:marTop w:val="0"/>
      <w:marBottom w:val="0"/>
      <w:divBdr>
        <w:top w:val="none" w:sz="0" w:space="0" w:color="auto"/>
        <w:left w:val="none" w:sz="0" w:space="0" w:color="auto"/>
        <w:bottom w:val="none" w:sz="0" w:space="0" w:color="auto"/>
        <w:right w:val="none" w:sz="0" w:space="0" w:color="auto"/>
      </w:divBdr>
    </w:div>
    <w:div w:id="999385795">
      <w:bodyDiv w:val="1"/>
      <w:marLeft w:val="0"/>
      <w:marRight w:val="0"/>
      <w:marTop w:val="0"/>
      <w:marBottom w:val="0"/>
      <w:divBdr>
        <w:top w:val="none" w:sz="0" w:space="0" w:color="auto"/>
        <w:left w:val="none" w:sz="0" w:space="0" w:color="auto"/>
        <w:bottom w:val="none" w:sz="0" w:space="0" w:color="auto"/>
        <w:right w:val="none" w:sz="0" w:space="0" w:color="auto"/>
      </w:divBdr>
    </w:div>
    <w:div w:id="1013799658">
      <w:bodyDiv w:val="1"/>
      <w:marLeft w:val="0"/>
      <w:marRight w:val="0"/>
      <w:marTop w:val="0"/>
      <w:marBottom w:val="0"/>
      <w:divBdr>
        <w:top w:val="none" w:sz="0" w:space="0" w:color="auto"/>
        <w:left w:val="none" w:sz="0" w:space="0" w:color="auto"/>
        <w:bottom w:val="none" w:sz="0" w:space="0" w:color="auto"/>
        <w:right w:val="none" w:sz="0" w:space="0" w:color="auto"/>
      </w:divBdr>
      <w:divsChild>
        <w:div w:id="943924172">
          <w:marLeft w:val="0"/>
          <w:marRight w:val="0"/>
          <w:marTop w:val="0"/>
          <w:marBottom w:val="0"/>
          <w:divBdr>
            <w:top w:val="none" w:sz="0" w:space="0" w:color="auto"/>
            <w:left w:val="none" w:sz="0" w:space="0" w:color="auto"/>
            <w:bottom w:val="none" w:sz="0" w:space="0" w:color="auto"/>
            <w:right w:val="none" w:sz="0" w:space="0" w:color="auto"/>
          </w:divBdr>
        </w:div>
        <w:div w:id="1748502627">
          <w:marLeft w:val="0"/>
          <w:marRight w:val="0"/>
          <w:marTop w:val="0"/>
          <w:marBottom w:val="0"/>
          <w:divBdr>
            <w:top w:val="none" w:sz="0" w:space="0" w:color="auto"/>
            <w:left w:val="none" w:sz="0" w:space="0" w:color="auto"/>
            <w:bottom w:val="none" w:sz="0" w:space="0" w:color="auto"/>
            <w:right w:val="none" w:sz="0" w:space="0" w:color="auto"/>
          </w:divBdr>
        </w:div>
      </w:divsChild>
    </w:div>
    <w:div w:id="1015040030">
      <w:bodyDiv w:val="1"/>
      <w:marLeft w:val="0"/>
      <w:marRight w:val="0"/>
      <w:marTop w:val="0"/>
      <w:marBottom w:val="0"/>
      <w:divBdr>
        <w:top w:val="none" w:sz="0" w:space="0" w:color="auto"/>
        <w:left w:val="none" w:sz="0" w:space="0" w:color="auto"/>
        <w:bottom w:val="none" w:sz="0" w:space="0" w:color="auto"/>
        <w:right w:val="none" w:sz="0" w:space="0" w:color="auto"/>
      </w:divBdr>
    </w:div>
    <w:div w:id="1018701652">
      <w:bodyDiv w:val="1"/>
      <w:marLeft w:val="0"/>
      <w:marRight w:val="0"/>
      <w:marTop w:val="0"/>
      <w:marBottom w:val="0"/>
      <w:divBdr>
        <w:top w:val="none" w:sz="0" w:space="0" w:color="auto"/>
        <w:left w:val="none" w:sz="0" w:space="0" w:color="auto"/>
        <w:bottom w:val="none" w:sz="0" w:space="0" w:color="auto"/>
        <w:right w:val="none" w:sz="0" w:space="0" w:color="auto"/>
      </w:divBdr>
    </w:div>
    <w:div w:id="1019350030">
      <w:bodyDiv w:val="1"/>
      <w:marLeft w:val="0"/>
      <w:marRight w:val="0"/>
      <w:marTop w:val="0"/>
      <w:marBottom w:val="0"/>
      <w:divBdr>
        <w:top w:val="none" w:sz="0" w:space="0" w:color="auto"/>
        <w:left w:val="none" w:sz="0" w:space="0" w:color="auto"/>
        <w:bottom w:val="none" w:sz="0" w:space="0" w:color="auto"/>
        <w:right w:val="none" w:sz="0" w:space="0" w:color="auto"/>
      </w:divBdr>
    </w:div>
    <w:div w:id="1059981960">
      <w:bodyDiv w:val="1"/>
      <w:marLeft w:val="0"/>
      <w:marRight w:val="0"/>
      <w:marTop w:val="0"/>
      <w:marBottom w:val="0"/>
      <w:divBdr>
        <w:top w:val="none" w:sz="0" w:space="0" w:color="auto"/>
        <w:left w:val="none" w:sz="0" w:space="0" w:color="auto"/>
        <w:bottom w:val="none" w:sz="0" w:space="0" w:color="auto"/>
        <w:right w:val="none" w:sz="0" w:space="0" w:color="auto"/>
      </w:divBdr>
    </w:div>
    <w:div w:id="1062483829">
      <w:bodyDiv w:val="1"/>
      <w:marLeft w:val="0"/>
      <w:marRight w:val="0"/>
      <w:marTop w:val="0"/>
      <w:marBottom w:val="0"/>
      <w:divBdr>
        <w:top w:val="none" w:sz="0" w:space="0" w:color="auto"/>
        <w:left w:val="none" w:sz="0" w:space="0" w:color="auto"/>
        <w:bottom w:val="none" w:sz="0" w:space="0" w:color="auto"/>
        <w:right w:val="none" w:sz="0" w:space="0" w:color="auto"/>
      </w:divBdr>
    </w:div>
    <w:div w:id="1080299122">
      <w:bodyDiv w:val="1"/>
      <w:marLeft w:val="0"/>
      <w:marRight w:val="0"/>
      <w:marTop w:val="0"/>
      <w:marBottom w:val="0"/>
      <w:divBdr>
        <w:top w:val="none" w:sz="0" w:space="0" w:color="auto"/>
        <w:left w:val="none" w:sz="0" w:space="0" w:color="auto"/>
        <w:bottom w:val="none" w:sz="0" w:space="0" w:color="auto"/>
        <w:right w:val="none" w:sz="0" w:space="0" w:color="auto"/>
      </w:divBdr>
    </w:div>
    <w:div w:id="1085763774">
      <w:bodyDiv w:val="1"/>
      <w:marLeft w:val="0"/>
      <w:marRight w:val="0"/>
      <w:marTop w:val="0"/>
      <w:marBottom w:val="0"/>
      <w:divBdr>
        <w:top w:val="none" w:sz="0" w:space="0" w:color="auto"/>
        <w:left w:val="none" w:sz="0" w:space="0" w:color="auto"/>
        <w:bottom w:val="none" w:sz="0" w:space="0" w:color="auto"/>
        <w:right w:val="none" w:sz="0" w:space="0" w:color="auto"/>
      </w:divBdr>
    </w:div>
    <w:div w:id="1093278372">
      <w:bodyDiv w:val="1"/>
      <w:marLeft w:val="0"/>
      <w:marRight w:val="0"/>
      <w:marTop w:val="0"/>
      <w:marBottom w:val="0"/>
      <w:divBdr>
        <w:top w:val="none" w:sz="0" w:space="0" w:color="auto"/>
        <w:left w:val="none" w:sz="0" w:space="0" w:color="auto"/>
        <w:bottom w:val="none" w:sz="0" w:space="0" w:color="auto"/>
        <w:right w:val="none" w:sz="0" w:space="0" w:color="auto"/>
      </w:divBdr>
    </w:div>
    <w:div w:id="1108349037">
      <w:bodyDiv w:val="1"/>
      <w:marLeft w:val="0"/>
      <w:marRight w:val="0"/>
      <w:marTop w:val="0"/>
      <w:marBottom w:val="0"/>
      <w:divBdr>
        <w:top w:val="none" w:sz="0" w:space="0" w:color="auto"/>
        <w:left w:val="none" w:sz="0" w:space="0" w:color="auto"/>
        <w:bottom w:val="none" w:sz="0" w:space="0" w:color="auto"/>
        <w:right w:val="none" w:sz="0" w:space="0" w:color="auto"/>
      </w:divBdr>
    </w:div>
    <w:div w:id="1114834701">
      <w:bodyDiv w:val="1"/>
      <w:marLeft w:val="0"/>
      <w:marRight w:val="0"/>
      <w:marTop w:val="0"/>
      <w:marBottom w:val="0"/>
      <w:divBdr>
        <w:top w:val="none" w:sz="0" w:space="0" w:color="auto"/>
        <w:left w:val="none" w:sz="0" w:space="0" w:color="auto"/>
        <w:bottom w:val="none" w:sz="0" w:space="0" w:color="auto"/>
        <w:right w:val="none" w:sz="0" w:space="0" w:color="auto"/>
      </w:divBdr>
    </w:div>
    <w:div w:id="1119644023">
      <w:bodyDiv w:val="1"/>
      <w:marLeft w:val="0"/>
      <w:marRight w:val="0"/>
      <w:marTop w:val="0"/>
      <w:marBottom w:val="0"/>
      <w:divBdr>
        <w:top w:val="none" w:sz="0" w:space="0" w:color="auto"/>
        <w:left w:val="none" w:sz="0" w:space="0" w:color="auto"/>
        <w:bottom w:val="none" w:sz="0" w:space="0" w:color="auto"/>
        <w:right w:val="none" w:sz="0" w:space="0" w:color="auto"/>
      </w:divBdr>
    </w:div>
    <w:div w:id="1179270197">
      <w:bodyDiv w:val="1"/>
      <w:marLeft w:val="0"/>
      <w:marRight w:val="0"/>
      <w:marTop w:val="0"/>
      <w:marBottom w:val="0"/>
      <w:divBdr>
        <w:top w:val="none" w:sz="0" w:space="0" w:color="auto"/>
        <w:left w:val="none" w:sz="0" w:space="0" w:color="auto"/>
        <w:bottom w:val="none" w:sz="0" w:space="0" w:color="auto"/>
        <w:right w:val="none" w:sz="0" w:space="0" w:color="auto"/>
      </w:divBdr>
    </w:div>
    <w:div w:id="1182937643">
      <w:bodyDiv w:val="1"/>
      <w:marLeft w:val="0"/>
      <w:marRight w:val="0"/>
      <w:marTop w:val="0"/>
      <w:marBottom w:val="0"/>
      <w:divBdr>
        <w:top w:val="none" w:sz="0" w:space="0" w:color="auto"/>
        <w:left w:val="none" w:sz="0" w:space="0" w:color="auto"/>
        <w:bottom w:val="none" w:sz="0" w:space="0" w:color="auto"/>
        <w:right w:val="none" w:sz="0" w:space="0" w:color="auto"/>
      </w:divBdr>
    </w:div>
    <w:div w:id="1206798211">
      <w:bodyDiv w:val="1"/>
      <w:marLeft w:val="0"/>
      <w:marRight w:val="0"/>
      <w:marTop w:val="0"/>
      <w:marBottom w:val="0"/>
      <w:divBdr>
        <w:top w:val="none" w:sz="0" w:space="0" w:color="auto"/>
        <w:left w:val="none" w:sz="0" w:space="0" w:color="auto"/>
        <w:bottom w:val="none" w:sz="0" w:space="0" w:color="auto"/>
        <w:right w:val="none" w:sz="0" w:space="0" w:color="auto"/>
      </w:divBdr>
    </w:div>
    <w:div w:id="1229609792">
      <w:bodyDiv w:val="1"/>
      <w:marLeft w:val="0"/>
      <w:marRight w:val="0"/>
      <w:marTop w:val="0"/>
      <w:marBottom w:val="0"/>
      <w:divBdr>
        <w:top w:val="none" w:sz="0" w:space="0" w:color="auto"/>
        <w:left w:val="none" w:sz="0" w:space="0" w:color="auto"/>
        <w:bottom w:val="none" w:sz="0" w:space="0" w:color="auto"/>
        <w:right w:val="none" w:sz="0" w:space="0" w:color="auto"/>
      </w:divBdr>
    </w:div>
    <w:div w:id="1232274930">
      <w:bodyDiv w:val="1"/>
      <w:marLeft w:val="0"/>
      <w:marRight w:val="0"/>
      <w:marTop w:val="0"/>
      <w:marBottom w:val="0"/>
      <w:divBdr>
        <w:top w:val="none" w:sz="0" w:space="0" w:color="auto"/>
        <w:left w:val="none" w:sz="0" w:space="0" w:color="auto"/>
        <w:bottom w:val="none" w:sz="0" w:space="0" w:color="auto"/>
        <w:right w:val="none" w:sz="0" w:space="0" w:color="auto"/>
      </w:divBdr>
    </w:div>
    <w:div w:id="1239903133">
      <w:bodyDiv w:val="1"/>
      <w:marLeft w:val="0"/>
      <w:marRight w:val="0"/>
      <w:marTop w:val="0"/>
      <w:marBottom w:val="0"/>
      <w:divBdr>
        <w:top w:val="none" w:sz="0" w:space="0" w:color="auto"/>
        <w:left w:val="none" w:sz="0" w:space="0" w:color="auto"/>
        <w:bottom w:val="none" w:sz="0" w:space="0" w:color="auto"/>
        <w:right w:val="none" w:sz="0" w:space="0" w:color="auto"/>
      </w:divBdr>
    </w:div>
    <w:div w:id="1241990424">
      <w:bodyDiv w:val="1"/>
      <w:marLeft w:val="0"/>
      <w:marRight w:val="0"/>
      <w:marTop w:val="0"/>
      <w:marBottom w:val="0"/>
      <w:divBdr>
        <w:top w:val="none" w:sz="0" w:space="0" w:color="auto"/>
        <w:left w:val="none" w:sz="0" w:space="0" w:color="auto"/>
        <w:bottom w:val="none" w:sz="0" w:space="0" w:color="auto"/>
        <w:right w:val="none" w:sz="0" w:space="0" w:color="auto"/>
      </w:divBdr>
    </w:div>
    <w:div w:id="1242643572">
      <w:bodyDiv w:val="1"/>
      <w:marLeft w:val="0"/>
      <w:marRight w:val="0"/>
      <w:marTop w:val="0"/>
      <w:marBottom w:val="0"/>
      <w:divBdr>
        <w:top w:val="none" w:sz="0" w:space="0" w:color="auto"/>
        <w:left w:val="none" w:sz="0" w:space="0" w:color="auto"/>
        <w:bottom w:val="none" w:sz="0" w:space="0" w:color="auto"/>
        <w:right w:val="none" w:sz="0" w:space="0" w:color="auto"/>
      </w:divBdr>
    </w:div>
    <w:div w:id="1243684643">
      <w:bodyDiv w:val="1"/>
      <w:marLeft w:val="0"/>
      <w:marRight w:val="0"/>
      <w:marTop w:val="0"/>
      <w:marBottom w:val="0"/>
      <w:divBdr>
        <w:top w:val="none" w:sz="0" w:space="0" w:color="auto"/>
        <w:left w:val="none" w:sz="0" w:space="0" w:color="auto"/>
        <w:bottom w:val="none" w:sz="0" w:space="0" w:color="auto"/>
        <w:right w:val="none" w:sz="0" w:space="0" w:color="auto"/>
      </w:divBdr>
    </w:div>
    <w:div w:id="1246692488">
      <w:bodyDiv w:val="1"/>
      <w:marLeft w:val="0"/>
      <w:marRight w:val="0"/>
      <w:marTop w:val="0"/>
      <w:marBottom w:val="0"/>
      <w:divBdr>
        <w:top w:val="none" w:sz="0" w:space="0" w:color="auto"/>
        <w:left w:val="none" w:sz="0" w:space="0" w:color="auto"/>
        <w:bottom w:val="none" w:sz="0" w:space="0" w:color="auto"/>
        <w:right w:val="none" w:sz="0" w:space="0" w:color="auto"/>
      </w:divBdr>
    </w:div>
    <w:div w:id="1251310518">
      <w:bodyDiv w:val="1"/>
      <w:marLeft w:val="0"/>
      <w:marRight w:val="0"/>
      <w:marTop w:val="0"/>
      <w:marBottom w:val="0"/>
      <w:divBdr>
        <w:top w:val="none" w:sz="0" w:space="0" w:color="auto"/>
        <w:left w:val="none" w:sz="0" w:space="0" w:color="auto"/>
        <w:bottom w:val="none" w:sz="0" w:space="0" w:color="auto"/>
        <w:right w:val="none" w:sz="0" w:space="0" w:color="auto"/>
      </w:divBdr>
    </w:div>
    <w:div w:id="1260872365">
      <w:bodyDiv w:val="1"/>
      <w:marLeft w:val="0"/>
      <w:marRight w:val="0"/>
      <w:marTop w:val="0"/>
      <w:marBottom w:val="0"/>
      <w:divBdr>
        <w:top w:val="none" w:sz="0" w:space="0" w:color="auto"/>
        <w:left w:val="none" w:sz="0" w:space="0" w:color="auto"/>
        <w:bottom w:val="none" w:sz="0" w:space="0" w:color="auto"/>
        <w:right w:val="none" w:sz="0" w:space="0" w:color="auto"/>
      </w:divBdr>
    </w:div>
    <w:div w:id="1264800515">
      <w:bodyDiv w:val="1"/>
      <w:marLeft w:val="0"/>
      <w:marRight w:val="0"/>
      <w:marTop w:val="0"/>
      <w:marBottom w:val="0"/>
      <w:divBdr>
        <w:top w:val="none" w:sz="0" w:space="0" w:color="auto"/>
        <w:left w:val="none" w:sz="0" w:space="0" w:color="auto"/>
        <w:bottom w:val="none" w:sz="0" w:space="0" w:color="auto"/>
        <w:right w:val="none" w:sz="0" w:space="0" w:color="auto"/>
      </w:divBdr>
    </w:div>
    <w:div w:id="1287157123">
      <w:bodyDiv w:val="1"/>
      <w:marLeft w:val="0"/>
      <w:marRight w:val="0"/>
      <w:marTop w:val="0"/>
      <w:marBottom w:val="0"/>
      <w:divBdr>
        <w:top w:val="none" w:sz="0" w:space="0" w:color="auto"/>
        <w:left w:val="none" w:sz="0" w:space="0" w:color="auto"/>
        <w:bottom w:val="none" w:sz="0" w:space="0" w:color="auto"/>
        <w:right w:val="none" w:sz="0" w:space="0" w:color="auto"/>
      </w:divBdr>
    </w:div>
    <w:div w:id="1304313019">
      <w:bodyDiv w:val="1"/>
      <w:marLeft w:val="0"/>
      <w:marRight w:val="0"/>
      <w:marTop w:val="0"/>
      <w:marBottom w:val="0"/>
      <w:divBdr>
        <w:top w:val="none" w:sz="0" w:space="0" w:color="auto"/>
        <w:left w:val="none" w:sz="0" w:space="0" w:color="auto"/>
        <w:bottom w:val="none" w:sz="0" w:space="0" w:color="auto"/>
        <w:right w:val="none" w:sz="0" w:space="0" w:color="auto"/>
      </w:divBdr>
    </w:div>
    <w:div w:id="1318998483">
      <w:bodyDiv w:val="1"/>
      <w:marLeft w:val="0"/>
      <w:marRight w:val="0"/>
      <w:marTop w:val="0"/>
      <w:marBottom w:val="0"/>
      <w:divBdr>
        <w:top w:val="none" w:sz="0" w:space="0" w:color="auto"/>
        <w:left w:val="none" w:sz="0" w:space="0" w:color="auto"/>
        <w:bottom w:val="none" w:sz="0" w:space="0" w:color="auto"/>
        <w:right w:val="none" w:sz="0" w:space="0" w:color="auto"/>
      </w:divBdr>
    </w:div>
    <w:div w:id="1334262822">
      <w:bodyDiv w:val="1"/>
      <w:marLeft w:val="0"/>
      <w:marRight w:val="0"/>
      <w:marTop w:val="0"/>
      <w:marBottom w:val="0"/>
      <w:divBdr>
        <w:top w:val="none" w:sz="0" w:space="0" w:color="auto"/>
        <w:left w:val="none" w:sz="0" w:space="0" w:color="auto"/>
        <w:bottom w:val="none" w:sz="0" w:space="0" w:color="auto"/>
        <w:right w:val="none" w:sz="0" w:space="0" w:color="auto"/>
      </w:divBdr>
    </w:div>
    <w:div w:id="1338731483">
      <w:bodyDiv w:val="1"/>
      <w:marLeft w:val="0"/>
      <w:marRight w:val="0"/>
      <w:marTop w:val="0"/>
      <w:marBottom w:val="0"/>
      <w:divBdr>
        <w:top w:val="none" w:sz="0" w:space="0" w:color="auto"/>
        <w:left w:val="none" w:sz="0" w:space="0" w:color="auto"/>
        <w:bottom w:val="none" w:sz="0" w:space="0" w:color="auto"/>
        <w:right w:val="none" w:sz="0" w:space="0" w:color="auto"/>
      </w:divBdr>
    </w:div>
    <w:div w:id="1349602170">
      <w:bodyDiv w:val="1"/>
      <w:marLeft w:val="0"/>
      <w:marRight w:val="0"/>
      <w:marTop w:val="0"/>
      <w:marBottom w:val="0"/>
      <w:divBdr>
        <w:top w:val="none" w:sz="0" w:space="0" w:color="auto"/>
        <w:left w:val="none" w:sz="0" w:space="0" w:color="auto"/>
        <w:bottom w:val="none" w:sz="0" w:space="0" w:color="auto"/>
        <w:right w:val="none" w:sz="0" w:space="0" w:color="auto"/>
      </w:divBdr>
    </w:div>
    <w:div w:id="1367411068">
      <w:bodyDiv w:val="1"/>
      <w:marLeft w:val="0"/>
      <w:marRight w:val="0"/>
      <w:marTop w:val="0"/>
      <w:marBottom w:val="0"/>
      <w:divBdr>
        <w:top w:val="none" w:sz="0" w:space="0" w:color="auto"/>
        <w:left w:val="none" w:sz="0" w:space="0" w:color="auto"/>
        <w:bottom w:val="none" w:sz="0" w:space="0" w:color="auto"/>
        <w:right w:val="none" w:sz="0" w:space="0" w:color="auto"/>
      </w:divBdr>
    </w:div>
    <w:div w:id="1397044679">
      <w:bodyDiv w:val="1"/>
      <w:marLeft w:val="0"/>
      <w:marRight w:val="0"/>
      <w:marTop w:val="0"/>
      <w:marBottom w:val="0"/>
      <w:divBdr>
        <w:top w:val="none" w:sz="0" w:space="0" w:color="auto"/>
        <w:left w:val="none" w:sz="0" w:space="0" w:color="auto"/>
        <w:bottom w:val="none" w:sz="0" w:space="0" w:color="auto"/>
        <w:right w:val="none" w:sz="0" w:space="0" w:color="auto"/>
      </w:divBdr>
    </w:div>
    <w:div w:id="1398623943">
      <w:bodyDiv w:val="1"/>
      <w:marLeft w:val="0"/>
      <w:marRight w:val="0"/>
      <w:marTop w:val="0"/>
      <w:marBottom w:val="0"/>
      <w:divBdr>
        <w:top w:val="none" w:sz="0" w:space="0" w:color="auto"/>
        <w:left w:val="none" w:sz="0" w:space="0" w:color="auto"/>
        <w:bottom w:val="none" w:sz="0" w:space="0" w:color="auto"/>
        <w:right w:val="none" w:sz="0" w:space="0" w:color="auto"/>
      </w:divBdr>
    </w:div>
    <w:div w:id="1407191730">
      <w:bodyDiv w:val="1"/>
      <w:marLeft w:val="0"/>
      <w:marRight w:val="0"/>
      <w:marTop w:val="0"/>
      <w:marBottom w:val="0"/>
      <w:divBdr>
        <w:top w:val="none" w:sz="0" w:space="0" w:color="auto"/>
        <w:left w:val="none" w:sz="0" w:space="0" w:color="auto"/>
        <w:bottom w:val="none" w:sz="0" w:space="0" w:color="auto"/>
        <w:right w:val="none" w:sz="0" w:space="0" w:color="auto"/>
      </w:divBdr>
    </w:div>
    <w:div w:id="1413962888">
      <w:bodyDiv w:val="1"/>
      <w:marLeft w:val="0"/>
      <w:marRight w:val="0"/>
      <w:marTop w:val="0"/>
      <w:marBottom w:val="0"/>
      <w:divBdr>
        <w:top w:val="none" w:sz="0" w:space="0" w:color="auto"/>
        <w:left w:val="none" w:sz="0" w:space="0" w:color="auto"/>
        <w:bottom w:val="none" w:sz="0" w:space="0" w:color="auto"/>
        <w:right w:val="none" w:sz="0" w:space="0" w:color="auto"/>
      </w:divBdr>
    </w:div>
    <w:div w:id="1431583118">
      <w:bodyDiv w:val="1"/>
      <w:marLeft w:val="0"/>
      <w:marRight w:val="0"/>
      <w:marTop w:val="0"/>
      <w:marBottom w:val="0"/>
      <w:divBdr>
        <w:top w:val="none" w:sz="0" w:space="0" w:color="auto"/>
        <w:left w:val="none" w:sz="0" w:space="0" w:color="auto"/>
        <w:bottom w:val="none" w:sz="0" w:space="0" w:color="auto"/>
        <w:right w:val="none" w:sz="0" w:space="0" w:color="auto"/>
      </w:divBdr>
    </w:div>
    <w:div w:id="1433741245">
      <w:bodyDiv w:val="1"/>
      <w:marLeft w:val="0"/>
      <w:marRight w:val="0"/>
      <w:marTop w:val="0"/>
      <w:marBottom w:val="0"/>
      <w:divBdr>
        <w:top w:val="none" w:sz="0" w:space="0" w:color="auto"/>
        <w:left w:val="none" w:sz="0" w:space="0" w:color="auto"/>
        <w:bottom w:val="none" w:sz="0" w:space="0" w:color="auto"/>
        <w:right w:val="none" w:sz="0" w:space="0" w:color="auto"/>
      </w:divBdr>
    </w:div>
    <w:div w:id="1451125747">
      <w:bodyDiv w:val="1"/>
      <w:marLeft w:val="0"/>
      <w:marRight w:val="0"/>
      <w:marTop w:val="0"/>
      <w:marBottom w:val="0"/>
      <w:divBdr>
        <w:top w:val="none" w:sz="0" w:space="0" w:color="auto"/>
        <w:left w:val="none" w:sz="0" w:space="0" w:color="auto"/>
        <w:bottom w:val="none" w:sz="0" w:space="0" w:color="auto"/>
        <w:right w:val="none" w:sz="0" w:space="0" w:color="auto"/>
      </w:divBdr>
    </w:div>
    <w:div w:id="1459059708">
      <w:bodyDiv w:val="1"/>
      <w:marLeft w:val="0"/>
      <w:marRight w:val="0"/>
      <w:marTop w:val="0"/>
      <w:marBottom w:val="0"/>
      <w:divBdr>
        <w:top w:val="none" w:sz="0" w:space="0" w:color="auto"/>
        <w:left w:val="none" w:sz="0" w:space="0" w:color="auto"/>
        <w:bottom w:val="none" w:sz="0" w:space="0" w:color="auto"/>
        <w:right w:val="none" w:sz="0" w:space="0" w:color="auto"/>
      </w:divBdr>
    </w:div>
    <w:div w:id="1463499101">
      <w:bodyDiv w:val="1"/>
      <w:marLeft w:val="0"/>
      <w:marRight w:val="0"/>
      <w:marTop w:val="0"/>
      <w:marBottom w:val="0"/>
      <w:divBdr>
        <w:top w:val="none" w:sz="0" w:space="0" w:color="auto"/>
        <w:left w:val="none" w:sz="0" w:space="0" w:color="auto"/>
        <w:bottom w:val="none" w:sz="0" w:space="0" w:color="auto"/>
        <w:right w:val="none" w:sz="0" w:space="0" w:color="auto"/>
      </w:divBdr>
    </w:div>
    <w:div w:id="1464539207">
      <w:bodyDiv w:val="1"/>
      <w:marLeft w:val="0"/>
      <w:marRight w:val="0"/>
      <w:marTop w:val="0"/>
      <w:marBottom w:val="0"/>
      <w:divBdr>
        <w:top w:val="none" w:sz="0" w:space="0" w:color="auto"/>
        <w:left w:val="none" w:sz="0" w:space="0" w:color="auto"/>
        <w:bottom w:val="none" w:sz="0" w:space="0" w:color="auto"/>
        <w:right w:val="none" w:sz="0" w:space="0" w:color="auto"/>
      </w:divBdr>
    </w:div>
    <w:div w:id="1479345163">
      <w:bodyDiv w:val="1"/>
      <w:marLeft w:val="0"/>
      <w:marRight w:val="0"/>
      <w:marTop w:val="0"/>
      <w:marBottom w:val="0"/>
      <w:divBdr>
        <w:top w:val="none" w:sz="0" w:space="0" w:color="auto"/>
        <w:left w:val="none" w:sz="0" w:space="0" w:color="auto"/>
        <w:bottom w:val="none" w:sz="0" w:space="0" w:color="auto"/>
        <w:right w:val="none" w:sz="0" w:space="0" w:color="auto"/>
      </w:divBdr>
      <w:divsChild>
        <w:div w:id="711225377">
          <w:marLeft w:val="0"/>
          <w:marRight w:val="0"/>
          <w:marTop w:val="0"/>
          <w:marBottom w:val="0"/>
          <w:divBdr>
            <w:top w:val="none" w:sz="0" w:space="0" w:color="auto"/>
            <w:left w:val="none" w:sz="0" w:space="0" w:color="auto"/>
            <w:bottom w:val="none" w:sz="0" w:space="0" w:color="auto"/>
            <w:right w:val="none" w:sz="0" w:space="0" w:color="auto"/>
          </w:divBdr>
        </w:div>
        <w:div w:id="718671821">
          <w:marLeft w:val="0"/>
          <w:marRight w:val="0"/>
          <w:marTop w:val="0"/>
          <w:marBottom w:val="0"/>
          <w:divBdr>
            <w:top w:val="none" w:sz="0" w:space="0" w:color="auto"/>
            <w:left w:val="none" w:sz="0" w:space="0" w:color="auto"/>
            <w:bottom w:val="none" w:sz="0" w:space="0" w:color="auto"/>
            <w:right w:val="none" w:sz="0" w:space="0" w:color="auto"/>
          </w:divBdr>
        </w:div>
        <w:div w:id="1882008403">
          <w:marLeft w:val="0"/>
          <w:marRight w:val="0"/>
          <w:marTop w:val="0"/>
          <w:marBottom w:val="0"/>
          <w:divBdr>
            <w:top w:val="none" w:sz="0" w:space="0" w:color="auto"/>
            <w:left w:val="none" w:sz="0" w:space="0" w:color="auto"/>
            <w:bottom w:val="none" w:sz="0" w:space="0" w:color="auto"/>
            <w:right w:val="none" w:sz="0" w:space="0" w:color="auto"/>
          </w:divBdr>
        </w:div>
      </w:divsChild>
    </w:div>
    <w:div w:id="1479612952">
      <w:bodyDiv w:val="1"/>
      <w:marLeft w:val="0"/>
      <w:marRight w:val="0"/>
      <w:marTop w:val="0"/>
      <w:marBottom w:val="0"/>
      <w:divBdr>
        <w:top w:val="none" w:sz="0" w:space="0" w:color="auto"/>
        <w:left w:val="none" w:sz="0" w:space="0" w:color="auto"/>
        <w:bottom w:val="none" w:sz="0" w:space="0" w:color="auto"/>
        <w:right w:val="none" w:sz="0" w:space="0" w:color="auto"/>
      </w:divBdr>
    </w:div>
    <w:div w:id="1487547342">
      <w:bodyDiv w:val="1"/>
      <w:marLeft w:val="0"/>
      <w:marRight w:val="0"/>
      <w:marTop w:val="0"/>
      <w:marBottom w:val="0"/>
      <w:divBdr>
        <w:top w:val="none" w:sz="0" w:space="0" w:color="auto"/>
        <w:left w:val="none" w:sz="0" w:space="0" w:color="auto"/>
        <w:bottom w:val="none" w:sz="0" w:space="0" w:color="auto"/>
        <w:right w:val="none" w:sz="0" w:space="0" w:color="auto"/>
      </w:divBdr>
    </w:div>
    <w:div w:id="1499227623">
      <w:bodyDiv w:val="1"/>
      <w:marLeft w:val="0"/>
      <w:marRight w:val="0"/>
      <w:marTop w:val="0"/>
      <w:marBottom w:val="0"/>
      <w:divBdr>
        <w:top w:val="none" w:sz="0" w:space="0" w:color="auto"/>
        <w:left w:val="none" w:sz="0" w:space="0" w:color="auto"/>
        <w:bottom w:val="none" w:sz="0" w:space="0" w:color="auto"/>
        <w:right w:val="none" w:sz="0" w:space="0" w:color="auto"/>
      </w:divBdr>
    </w:div>
    <w:div w:id="1504319227">
      <w:bodyDiv w:val="1"/>
      <w:marLeft w:val="0"/>
      <w:marRight w:val="0"/>
      <w:marTop w:val="0"/>
      <w:marBottom w:val="0"/>
      <w:divBdr>
        <w:top w:val="none" w:sz="0" w:space="0" w:color="auto"/>
        <w:left w:val="none" w:sz="0" w:space="0" w:color="auto"/>
        <w:bottom w:val="none" w:sz="0" w:space="0" w:color="auto"/>
        <w:right w:val="none" w:sz="0" w:space="0" w:color="auto"/>
      </w:divBdr>
    </w:div>
    <w:div w:id="1508518147">
      <w:bodyDiv w:val="1"/>
      <w:marLeft w:val="0"/>
      <w:marRight w:val="0"/>
      <w:marTop w:val="0"/>
      <w:marBottom w:val="0"/>
      <w:divBdr>
        <w:top w:val="none" w:sz="0" w:space="0" w:color="auto"/>
        <w:left w:val="none" w:sz="0" w:space="0" w:color="auto"/>
        <w:bottom w:val="none" w:sz="0" w:space="0" w:color="auto"/>
        <w:right w:val="none" w:sz="0" w:space="0" w:color="auto"/>
      </w:divBdr>
    </w:div>
    <w:div w:id="1519003017">
      <w:bodyDiv w:val="1"/>
      <w:marLeft w:val="0"/>
      <w:marRight w:val="0"/>
      <w:marTop w:val="0"/>
      <w:marBottom w:val="0"/>
      <w:divBdr>
        <w:top w:val="none" w:sz="0" w:space="0" w:color="auto"/>
        <w:left w:val="none" w:sz="0" w:space="0" w:color="auto"/>
        <w:bottom w:val="none" w:sz="0" w:space="0" w:color="auto"/>
        <w:right w:val="none" w:sz="0" w:space="0" w:color="auto"/>
      </w:divBdr>
    </w:div>
    <w:div w:id="1532910584">
      <w:bodyDiv w:val="1"/>
      <w:marLeft w:val="0"/>
      <w:marRight w:val="0"/>
      <w:marTop w:val="0"/>
      <w:marBottom w:val="0"/>
      <w:divBdr>
        <w:top w:val="none" w:sz="0" w:space="0" w:color="auto"/>
        <w:left w:val="none" w:sz="0" w:space="0" w:color="auto"/>
        <w:bottom w:val="none" w:sz="0" w:space="0" w:color="auto"/>
        <w:right w:val="none" w:sz="0" w:space="0" w:color="auto"/>
      </w:divBdr>
    </w:div>
    <w:div w:id="1536043967">
      <w:bodyDiv w:val="1"/>
      <w:marLeft w:val="0"/>
      <w:marRight w:val="0"/>
      <w:marTop w:val="0"/>
      <w:marBottom w:val="0"/>
      <w:divBdr>
        <w:top w:val="none" w:sz="0" w:space="0" w:color="auto"/>
        <w:left w:val="none" w:sz="0" w:space="0" w:color="auto"/>
        <w:bottom w:val="none" w:sz="0" w:space="0" w:color="auto"/>
        <w:right w:val="none" w:sz="0" w:space="0" w:color="auto"/>
      </w:divBdr>
    </w:div>
    <w:div w:id="1539275249">
      <w:bodyDiv w:val="1"/>
      <w:marLeft w:val="0"/>
      <w:marRight w:val="0"/>
      <w:marTop w:val="0"/>
      <w:marBottom w:val="0"/>
      <w:divBdr>
        <w:top w:val="none" w:sz="0" w:space="0" w:color="auto"/>
        <w:left w:val="none" w:sz="0" w:space="0" w:color="auto"/>
        <w:bottom w:val="none" w:sz="0" w:space="0" w:color="auto"/>
        <w:right w:val="none" w:sz="0" w:space="0" w:color="auto"/>
      </w:divBdr>
    </w:div>
    <w:div w:id="1554847960">
      <w:bodyDiv w:val="1"/>
      <w:marLeft w:val="0"/>
      <w:marRight w:val="0"/>
      <w:marTop w:val="0"/>
      <w:marBottom w:val="0"/>
      <w:divBdr>
        <w:top w:val="none" w:sz="0" w:space="0" w:color="auto"/>
        <w:left w:val="none" w:sz="0" w:space="0" w:color="auto"/>
        <w:bottom w:val="none" w:sz="0" w:space="0" w:color="auto"/>
        <w:right w:val="none" w:sz="0" w:space="0" w:color="auto"/>
      </w:divBdr>
    </w:div>
    <w:div w:id="1558786144">
      <w:bodyDiv w:val="1"/>
      <w:marLeft w:val="0"/>
      <w:marRight w:val="0"/>
      <w:marTop w:val="0"/>
      <w:marBottom w:val="0"/>
      <w:divBdr>
        <w:top w:val="none" w:sz="0" w:space="0" w:color="auto"/>
        <w:left w:val="none" w:sz="0" w:space="0" w:color="auto"/>
        <w:bottom w:val="none" w:sz="0" w:space="0" w:color="auto"/>
        <w:right w:val="none" w:sz="0" w:space="0" w:color="auto"/>
      </w:divBdr>
    </w:div>
    <w:div w:id="1569613659">
      <w:bodyDiv w:val="1"/>
      <w:marLeft w:val="0"/>
      <w:marRight w:val="0"/>
      <w:marTop w:val="0"/>
      <w:marBottom w:val="0"/>
      <w:divBdr>
        <w:top w:val="none" w:sz="0" w:space="0" w:color="auto"/>
        <w:left w:val="none" w:sz="0" w:space="0" w:color="auto"/>
        <w:bottom w:val="none" w:sz="0" w:space="0" w:color="auto"/>
        <w:right w:val="none" w:sz="0" w:space="0" w:color="auto"/>
      </w:divBdr>
    </w:div>
    <w:div w:id="1600792995">
      <w:bodyDiv w:val="1"/>
      <w:marLeft w:val="0"/>
      <w:marRight w:val="0"/>
      <w:marTop w:val="0"/>
      <w:marBottom w:val="0"/>
      <w:divBdr>
        <w:top w:val="none" w:sz="0" w:space="0" w:color="auto"/>
        <w:left w:val="none" w:sz="0" w:space="0" w:color="auto"/>
        <w:bottom w:val="none" w:sz="0" w:space="0" w:color="auto"/>
        <w:right w:val="none" w:sz="0" w:space="0" w:color="auto"/>
      </w:divBdr>
    </w:div>
    <w:div w:id="1602832907">
      <w:bodyDiv w:val="1"/>
      <w:marLeft w:val="0"/>
      <w:marRight w:val="0"/>
      <w:marTop w:val="0"/>
      <w:marBottom w:val="0"/>
      <w:divBdr>
        <w:top w:val="none" w:sz="0" w:space="0" w:color="auto"/>
        <w:left w:val="none" w:sz="0" w:space="0" w:color="auto"/>
        <w:bottom w:val="none" w:sz="0" w:space="0" w:color="auto"/>
        <w:right w:val="none" w:sz="0" w:space="0" w:color="auto"/>
      </w:divBdr>
    </w:div>
    <w:div w:id="1612934987">
      <w:bodyDiv w:val="1"/>
      <w:marLeft w:val="0"/>
      <w:marRight w:val="0"/>
      <w:marTop w:val="0"/>
      <w:marBottom w:val="0"/>
      <w:divBdr>
        <w:top w:val="none" w:sz="0" w:space="0" w:color="auto"/>
        <w:left w:val="none" w:sz="0" w:space="0" w:color="auto"/>
        <w:bottom w:val="none" w:sz="0" w:space="0" w:color="auto"/>
        <w:right w:val="none" w:sz="0" w:space="0" w:color="auto"/>
      </w:divBdr>
    </w:div>
    <w:div w:id="1619218642">
      <w:bodyDiv w:val="1"/>
      <w:marLeft w:val="0"/>
      <w:marRight w:val="0"/>
      <w:marTop w:val="0"/>
      <w:marBottom w:val="0"/>
      <w:divBdr>
        <w:top w:val="none" w:sz="0" w:space="0" w:color="auto"/>
        <w:left w:val="none" w:sz="0" w:space="0" w:color="auto"/>
        <w:bottom w:val="none" w:sz="0" w:space="0" w:color="auto"/>
        <w:right w:val="none" w:sz="0" w:space="0" w:color="auto"/>
      </w:divBdr>
    </w:div>
    <w:div w:id="1650208984">
      <w:bodyDiv w:val="1"/>
      <w:marLeft w:val="0"/>
      <w:marRight w:val="0"/>
      <w:marTop w:val="0"/>
      <w:marBottom w:val="0"/>
      <w:divBdr>
        <w:top w:val="none" w:sz="0" w:space="0" w:color="auto"/>
        <w:left w:val="none" w:sz="0" w:space="0" w:color="auto"/>
        <w:bottom w:val="none" w:sz="0" w:space="0" w:color="auto"/>
        <w:right w:val="none" w:sz="0" w:space="0" w:color="auto"/>
      </w:divBdr>
    </w:div>
    <w:div w:id="1666854056">
      <w:bodyDiv w:val="1"/>
      <w:marLeft w:val="0"/>
      <w:marRight w:val="0"/>
      <w:marTop w:val="0"/>
      <w:marBottom w:val="0"/>
      <w:divBdr>
        <w:top w:val="none" w:sz="0" w:space="0" w:color="auto"/>
        <w:left w:val="none" w:sz="0" w:space="0" w:color="auto"/>
        <w:bottom w:val="none" w:sz="0" w:space="0" w:color="auto"/>
        <w:right w:val="none" w:sz="0" w:space="0" w:color="auto"/>
      </w:divBdr>
    </w:div>
    <w:div w:id="1667199552">
      <w:bodyDiv w:val="1"/>
      <w:marLeft w:val="0"/>
      <w:marRight w:val="0"/>
      <w:marTop w:val="0"/>
      <w:marBottom w:val="0"/>
      <w:divBdr>
        <w:top w:val="none" w:sz="0" w:space="0" w:color="auto"/>
        <w:left w:val="none" w:sz="0" w:space="0" w:color="auto"/>
        <w:bottom w:val="none" w:sz="0" w:space="0" w:color="auto"/>
        <w:right w:val="none" w:sz="0" w:space="0" w:color="auto"/>
      </w:divBdr>
    </w:div>
    <w:div w:id="1691032687">
      <w:bodyDiv w:val="1"/>
      <w:marLeft w:val="0"/>
      <w:marRight w:val="0"/>
      <w:marTop w:val="0"/>
      <w:marBottom w:val="0"/>
      <w:divBdr>
        <w:top w:val="none" w:sz="0" w:space="0" w:color="auto"/>
        <w:left w:val="none" w:sz="0" w:space="0" w:color="auto"/>
        <w:bottom w:val="none" w:sz="0" w:space="0" w:color="auto"/>
        <w:right w:val="none" w:sz="0" w:space="0" w:color="auto"/>
      </w:divBdr>
    </w:div>
    <w:div w:id="1691833238">
      <w:bodyDiv w:val="1"/>
      <w:marLeft w:val="0"/>
      <w:marRight w:val="0"/>
      <w:marTop w:val="0"/>
      <w:marBottom w:val="0"/>
      <w:divBdr>
        <w:top w:val="none" w:sz="0" w:space="0" w:color="auto"/>
        <w:left w:val="none" w:sz="0" w:space="0" w:color="auto"/>
        <w:bottom w:val="none" w:sz="0" w:space="0" w:color="auto"/>
        <w:right w:val="none" w:sz="0" w:space="0" w:color="auto"/>
      </w:divBdr>
    </w:div>
    <w:div w:id="1701515551">
      <w:bodyDiv w:val="1"/>
      <w:marLeft w:val="0"/>
      <w:marRight w:val="0"/>
      <w:marTop w:val="0"/>
      <w:marBottom w:val="0"/>
      <w:divBdr>
        <w:top w:val="none" w:sz="0" w:space="0" w:color="auto"/>
        <w:left w:val="none" w:sz="0" w:space="0" w:color="auto"/>
        <w:bottom w:val="none" w:sz="0" w:space="0" w:color="auto"/>
        <w:right w:val="none" w:sz="0" w:space="0" w:color="auto"/>
      </w:divBdr>
    </w:div>
    <w:div w:id="1732390364">
      <w:bodyDiv w:val="1"/>
      <w:marLeft w:val="0"/>
      <w:marRight w:val="0"/>
      <w:marTop w:val="0"/>
      <w:marBottom w:val="0"/>
      <w:divBdr>
        <w:top w:val="none" w:sz="0" w:space="0" w:color="auto"/>
        <w:left w:val="none" w:sz="0" w:space="0" w:color="auto"/>
        <w:bottom w:val="none" w:sz="0" w:space="0" w:color="auto"/>
        <w:right w:val="none" w:sz="0" w:space="0" w:color="auto"/>
      </w:divBdr>
    </w:div>
    <w:div w:id="1737705492">
      <w:bodyDiv w:val="1"/>
      <w:marLeft w:val="0"/>
      <w:marRight w:val="0"/>
      <w:marTop w:val="0"/>
      <w:marBottom w:val="0"/>
      <w:divBdr>
        <w:top w:val="none" w:sz="0" w:space="0" w:color="auto"/>
        <w:left w:val="none" w:sz="0" w:space="0" w:color="auto"/>
        <w:bottom w:val="none" w:sz="0" w:space="0" w:color="auto"/>
        <w:right w:val="none" w:sz="0" w:space="0" w:color="auto"/>
      </w:divBdr>
    </w:div>
    <w:div w:id="1738939330">
      <w:bodyDiv w:val="1"/>
      <w:marLeft w:val="0"/>
      <w:marRight w:val="0"/>
      <w:marTop w:val="0"/>
      <w:marBottom w:val="0"/>
      <w:divBdr>
        <w:top w:val="none" w:sz="0" w:space="0" w:color="auto"/>
        <w:left w:val="none" w:sz="0" w:space="0" w:color="auto"/>
        <w:bottom w:val="none" w:sz="0" w:space="0" w:color="auto"/>
        <w:right w:val="none" w:sz="0" w:space="0" w:color="auto"/>
      </w:divBdr>
    </w:div>
    <w:div w:id="1744257333">
      <w:bodyDiv w:val="1"/>
      <w:marLeft w:val="0"/>
      <w:marRight w:val="0"/>
      <w:marTop w:val="0"/>
      <w:marBottom w:val="0"/>
      <w:divBdr>
        <w:top w:val="none" w:sz="0" w:space="0" w:color="auto"/>
        <w:left w:val="none" w:sz="0" w:space="0" w:color="auto"/>
        <w:bottom w:val="none" w:sz="0" w:space="0" w:color="auto"/>
        <w:right w:val="none" w:sz="0" w:space="0" w:color="auto"/>
      </w:divBdr>
    </w:div>
    <w:div w:id="1748645600">
      <w:bodyDiv w:val="1"/>
      <w:marLeft w:val="0"/>
      <w:marRight w:val="0"/>
      <w:marTop w:val="0"/>
      <w:marBottom w:val="0"/>
      <w:divBdr>
        <w:top w:val="none" w:sz="0" w:space="0" w:color="auto"/>
        <w:left w:val="none" w:sz="0" w:space="0" w:color="auto"/>
        <w:bottom w:val="none" w:sz="0" w:space="0" w:color="auto"/>
        <w:right w:val="none" w:sz="0" w:space="0" w:color="auto"/>
      </w:divBdr>
    </w:div>
    <w:div w:id="1784301400">
      <w:bodyDiv w:val="1"/>
      <w:marLeft w:val="0"/>
      <w:marRight w:val="0"/>
      <w:marTop w:val="0"/>
      <w:marBottom w:val="0"/>
      <w:divBdr>
        <w:top w:val="none" w:sz="0" w:space="0" w:color="auto"/>
        <w:left w:val="none" w:sz="0" w:space="0" w:color="auto"/>
        <w:bottom w:val="none" w:sz="0" w:space="0" w:color="auto"/>
        <w:right w:val="none" w:sz="0" w:space="0" w:color="auto"/>
      </w:divBdr>
    </w:div>
    <w:div w:id="1806116883">
      <w:bodyDiv w:val="1"/>
      <w:marLeft w:val="0"/>
      <w:marRight w:val="0"/>
      <w:marTop w:val="0"/>
      <w:marBottom w:val="0"/>
      <w:divBdr>
        <w:top w:val="none" w:sz="0" w:space="0" w:color="auto"/>
        <w:left w:val="none" w:sz="0" w:space="0" w:color="auto"/>
        <w:bottom w:val="none" w:sz="0" w:space="0" w:color="auto"/>
        <w:right w:val="none" w:sz="0" w:space="0" w:color="auto"/>
      </w:divBdr>
    </w:div>
    <w:div w:id="1806970464">
      <w:bodyDiv w:val="1"/>
      <w:marLeft w:val="0"/>
      <w:marRight w:val="0"/>
      <w:marTop w:val="0"/>
      <w:marBottom w:val="0"/>
      <w:divBdr>
        <w:top w:val="none" w:sz="0" w:space="0" w:color="auto"/>
        <w:left w:val="none" w:sz="0" w:space="0" w:color="auto"/>
        <w:bottom w:val="none" w:sz="0" w:space="0" w:color="auto"/>
        <w:right w:val="none" w:sz="0" w:space="0" w:color="auto"/>
      </w:divBdr>
    </w:div>
    <w:div w:id="1811903642">
      <w:bodyDiv w:val="1"/>
      <w:marLeft w:val="0"/>
      <w:marRight w:val="0"/>
      <w:marTop w:val="0"/>
      <w:marBottom w:val="0"/>
      <w:divBdr>
        <w:top w:val="none" w:sz="0" w:space="0" w:color="auto"/>
        <w:left w:val="none" w:sz="0" w:space="0" w:color="auto"/>
        <w:bottom w:val="none" w:sz="0" w:space="0" w:color="auto"/>
        <w:right w:val="none" w:sz="0" w:space="0" w:color="auto"/>
      </w:divBdr>
      <w:divsChild>
        <w:div w:id="288778114">
          <w:marLeft w:val="446"/>
          <w:marRight w:val="0"/>
          <w:marTop w:val="0"/>
          <w:marBottom w:val="0"/>
          <w:divBdr>
            <w:top w:val="none" w:sz="0" w:space="0" w:color="auto"/>
            <w:left w:val="none" w:sz="0" w:space="0" w:color="auto"/>
            <w:bottom w:val="none" w:sz="0" w:space="0" w:color="auto"/>
            <w:right w:val="none" w:sz="0" w:space="0" w:color="auto"/>
          </w:divBdr>
        </w:div>
        <w:div w:id="701902804">
          <w:marLeft w:val="446"/>
          <w:marRight w:val="0"/>
          <w:marTop w:val="0"/>
          <w:marBottom w:val="0"/>
          <w:divBdr>
            <w:top w:val="none" w:sz="0" w:space="0" w:color="auto"/>
            <w:left w:val="none" w:sz="0" w:space="0" w:color="auto"/>
            <w:bottom w:val="none" w:sz="0" w:space="0" w:color="auto"/>
            <w:right w:val="none" w:sz="0" w:space="0" w:color="auto"/>
          </w:divBdr>
        </w:div>
        <w:div w:id="752822999">
          <w:marLeft w:val="446"/>
          <w:marRight w:val="0"/>
          <w:marTop w:val="0"/>
          <w:marBottom w:val="0"/>
          <w:divBdr>
            <w:top w:val="none" w:sz="0" w:space="0" w:color="auto"/>
            <w:left w:val="none" w:sz="0" w:space="0" w:color="auto"/>
            <w:bottom w:val="none" w:sz="0" w:space="0" w:color="auto"/>
            <w:right w:val="none" w:sz="0" w:space="0" w:color="auto"/>
          </w:divBdr>
        </w:div>
        <w:div w:id="1221789718">
          <w:marLeft w:val="446"/>
          <w:marRight w:val="0"/>
          <w:marTop w:val="0"/>
          <w:marBottom w:val="0"/>
          <w:divBdr>
            <w:top w:val="none" w:sz="0" w:space="0" w:color="auto"/>
            <w:left w:val="none" w:sz="0" w:space="0" w:color="auto"/>
            <w:bottom w:val="none" w:sz="0" w:space="0" w:color="auto"/>
            <w:right w:val="none" w:sz="0" w:space="0" w:color="auto"/>
          </w:divBdr>
        </w:div>
        <w:div w:id="1778712852">
          <w:marLeft w:val="446"/>
          <w:marRight w:val="0"/>
          <w:marTop w:val="0"/>
          <w:marBottom w:val="0"/>
          <w:divBdr>
            <w:top w:val="none" w:sz="0" w:space="0" w:color="auto"/>
            <w:left w:val="none" w:sz="0" w:space="0" w:color="auto"/>
            <w:bottom w:val="none" w:sz="0" w:space="0" w:color="auto"/>
            <w:right w:val="none" w:sz="0" w:space="0" w:color="auto"/>
          </w:divBdr>
        </w:div>
      </w:divsChild>
    </w:div>
    <w:div w:id="1818255997">
      <w:bodyDiv w:val="1"/>
      <w:marLeft w:val="0"/>
      <w:marRight w:val="0"/>
      <w:marTop w:val="0"/>
      <w:marBottom w:val="0"/>
      <w:divBdr>
        <w:top w:val="none" w:sz="0" w:space="0" w:color="auto"/>
        <w:left w:val="none" w:sz="0" w:space="0" w:color="auto"/>
        <w:bottom w:val="none" w:sz="0" w:space="0" w:color="auto"/>
        <w:right w:val="none" w:sz="0" w:space="0" w:color="auto"/>
      </w:divBdr>
    </w:div>
    <w:div w:id="1826706315">
      <w:bodyDiv w:val="1"/>
      <w:marLeft w:val="0"/>
      <w:marRight w:val="0"/>
      <w:marTop w:val="0"/>
      <w:marBottom w:val="0"/>
      <w:divBdr>
        <w:top w:val="none" w:sz="0" w:space="0" w:color="auto"/>
        <w:left w:val="none" w:sz="0" w:space="0" w:color="auto"/>
        <w:bottom w:val="none" w:sz="0" w:space="0" w:color="auto"/>
        <w:right w:val="none" w:sz="0" w:space="0" w:color="auto"/>
      </w:divBdr>
    </w:div>
    <w:div w:id="1830559024">
      <w:bodyDiv w:val="1"/>
      <w:marLeft w:val="0"/>
      <w:marRight w:val="0"/>
      <w:marTop w:val="0"/>
      <w:marBottom w:val="0"/>
      <w:divBdr>
        <w:top w:val="none" w:sz="0" w:space="0" w:color="auto"/>
        <w:left w:val="none" w:sz="0" w:space="0" w:color="auto"/>
        <w:bottom w:val="none" w:sz="0" w:space="0" w:color="auto"/>
        <w:right w:val="none" w:sz="0" w:space="0" w:color="auto"/>
      </w:divBdr>
    </w:div>
    <w:div w:id="1840461653">
      <w:bodyDiv w:val="1"/>
      <w:marLeft w:val="0"/>
      <w:marRight w:val="0"/>
      <w:marTop w:val="0"/>
      <w:marBottom w:val="0"/>
      <w:divBdr>
        <w:top w:val="none" w:sz="0" w:space="0" w:color="auto"/>
        <w:left w:val="none" w:sz="0" w:space="0" w:color="auto"/>
        <w:bottom w:val="none" w:sz="0" w:space="0" w:color="auto"/>
        <w:right w:val="none" w:sz="0" w:space="0" w:color="auto"/>
      </w:divBdr>
    </w:div>
    <w:div w:id="1841457617">
      <w:bodyDiv w:val="1"/>
      <w:marLeft w:val="0"/>
      <w:marRight w:val="0"/>
      <w:marTop w:val="0"/>
      <w:marBottom w:val="0"/>
      <w:divBdr>
        <w:top w:val="none" w:sz="0" w:space="0" w:color="auto"/>
        <w:left w:val="none" w:sz="0" w:space="0" w:color="auto"/>
        <w:bottom w:val="none" w:sz="0" w:space="0" w:color="auto"/>
        <w:right w:val="none" w:sz="0" w:space="0" w:color="auto"/>
      </w:divBdr>
    </w:div>
    <w:div w:id="1853835960">
      <w:bodyDiv w:val="1"/>
      <w:marLeft w:val="0"/>
      <w:marRight w:val="0"/>
      <w:marTop w:val="0"/>
      <w:marBottom w:val="0"/>
      <w:divBdr>
        <w:top w:val="none" w:sz="0" w:space="0" w:color="auto"/>
        <w:left w:val="none" w:sz="0" w:space="0" w:color="auto"/>
        <w:bottom w:val="none" w:sz="0" w:space="0" w:color="auto"/>
        <w:right w:val="none" w:sz="0" w:space="0" w:color="auto"/>
      </w:divBdr>
    </w:div>
    <w:div w:id="1856459176">
      <w:bodyDiv w:val="1"/>
      <w:marLeft w:val="0"/>
      <w:marRight w:val="0"/>
      <w:marTop w:val="0"/>
      <w:marBottom w:val="0"/>
      <w:divBdr>
        <w:top w:val="none" w:sz="0" w:space="0" w:color="auto"/>
        <w:left w:val="none" w:sz="0" w:space="0" w:color="auto"/>
        <w:bottom w:val="none" w:sz="0" w:space="0" w:color="auto"/>
        <w:right w:val="none" w:sz="0" w:space="0" w:color="auto"/>
      </w:divBdr>
    </w:div>
    <w:div w:id="1864049961">
      <w:bodyDiv w:val="1"/>
      <w:marLeft w:val="0"/>
      <w:marRight w:val="0"/>
      <w:marTop w:val="0"/>
      <w:marBottom w:val="0"/>
      <w:divBdr>
        <w:top w:val="none" w:sz="0" w:space="0" w:color="auto"/>
        <w:left w:val="none" w:sz="0" w:space="0" w:color="auto"/>
        <w:bottom w:val="none" w:sz="0" w:space="0" w:color="auto"/>
        <w:right w:val="none" w:sz="0" w:space="0" w:color="auto"/>
      </w:divBdr>
    </w:div>
    <w:div w:id="1866170063">
      <w:bodyDiv w:val="1"/>
      <w:marLeft w:val="0"/>
      <w:marRight w:val="0"/>
      <w:marTop w:val="0"/>
      <w:marBottom w:val="0"/>
      <w:divBdr>
        <w:top w:val="none" w:sz="0" w:space="0" w:color="auto"/>
        <w:left w:val="none" w:sz="0" w:space="0" w:color="auto"/>
        <w:bottom w:val="none" w:sz="0" w:space="0" w:color="auto"/>
        <w:right w:val="none" w:sz="0" w:space="0" w:color="auto"/>
      </w:divBdr>
      <w:divsChild>
        <w:div w:id="1437868951">
          <w:marLeft w:val="360"/>
          <w:marRight w:val="0"/>
          <w:marTop w:val="80"/>
          <w:marBottom w:val="0"/>
          <w:divBdr>
            <w:top w:val="none" w:sz="0" w:space="0" w:color="auto"/>
            <w:left w:val="none" w:sz="0" w:space="0" w:color="auto"/>
            <w:bottom w:val="none" w:sz="0" w:space="0" w:color="auto"/>
            <w:right w:val="none" w:sz="0" w:space="0" w:color="auto"/>
          </w:divBdr>
        </w:div>
      </w:divsChild>
    </w:div>
    <w:div w:id="1886524941">
      <w:bodyDiv w:val="1"/>
      <w:marLeft w:val="0"/>
      <w:marRight w:val="0"/>
      <w:marTop w:val="0"/>
      <w:marBottom w:val="0"/>
      <w:divBdr>
        <w:top w:val="none" w:sz="0" w:space="0" w:color="auto"/>
        <w:left w:val="none" w:sz="0" w:space="0" w:color="auto"/>
        <w:bottom w:val="none" w:sz="0" w:space="0" w:color="auto"/>
        <w:right w:val="none" w:sz="0" w:space="0" w:color="auto"/>
      </w:divBdr>
    </w:div>
    <w:div w:id="1904945414">
      <w:bodyDiv w:val="1"/>
      <w:marLeft w:val="0"/>
      <w:marRight w:val="0"/>
      <w:marTop w:val="0"/>
      <w:marBottom w:val="0"/>
      <w:divBdr>
        <w:top w:val="none" w:sz="0" w:space="0" w:color="auto"/>
        <w:left w:val="none" w:sz="0" w:space="0" w:color="auto"/>
        <w:bottom w:val="none" w:sz="0" w:space="0" w:color="auto"/>
        <w:right w:val="none" w:sz="0" w:space="0" w:color="auto"/>
      </w:divBdr>
      <w:divsChild>
        <w:div w:id="208106954">
          <w:marLeft w:val="446"/>
          <w:marRight w:val="0"/>
          <w:marTop w:val="0"/>
          <w:marBottom w:val="0"/>
          <w:divBdr>
            <w:top w:val="none" w:sz="0" w:space="0" w:color="auto"/>
            <w:left w:val="none" w:sz="0" w:space="0" w:color="auto"/>
            <w:bottom w:val="none" w:sz="0" w:space="0" w:color="auto"/>
            <w:right w:val="none" w:sz="0" w:space="0" w:color="auto"/>
          </w:divBdr>
        </w:div>
      </w:divsChild>
    </w:div>
    <w:div w:id="1908413774">
      <w:bodyDiv w:val="1"/>
      <w:marLeft w:val="0"/>
      <w:marRight w:val="0"/>
      <w:marTop w:val="0"/>
      <w:marBottom w:val="0"/>
      <w:divBdr>
        <w:top w:val="none" w:sz="0" w:space="0" w:color="auto"/>
        <w:left w:val="none" w:sz="0" w:space="0" w:color="auto"/>
        <w:bottom w:val="none" w:sz="0" w:space="0" w:color="auto"/>
        <w:right w:val="none" w:sz="0" w:space="0" w:color="auto"/>
      </w:divBdr>
    </w:div>
    <w:div w:id="1911772488">
      <w:bodyDiv w:val="1"/>
      <w:marLeft w:val="0"/>
      <w:marRight w:val="0"/>
      <w:marTop w:val="0"/>
      <w:marBottom w:val="0"/>
      <w:divBdr>
        <w:top w:val="none" w:sz="0" w:space="0" w:color="auto"/>
        <w:left w:val="none" w:sz="0" w:space="0" w:color="auto"/>
        <w:bottom w:val="none" w:sz="0" w:space="0" w:color="auto"/>
        <w:right w:val="none" w:sz="0" w:space="0" w:color="auto"/>
      </w:divBdr>
    </w:div>
    <w:div w:id="1917861385">
      <w:bodyDiv w:val="1"/>
      <w:marLeft w:val="0"/>
      <w:marRight w:val="0"/>
      <w:marTop w:val="0"/>
      <w:marBottom w:val="0"/>
      <w:divBdr>
        <w:top w:val="none" w:sz="0" w:space="0" w:color="auto"/>
        <w:left w:val="none" w:sz="0" w:space="0" w:color="auto"/>
        <w:bottom w:val="none" w:sz="0" w:space="0" w:color="auto"/>
        <w:right w:val="none" w:sz="0" w:space="0" w:color="auto"/>
      </w:divBdr>
    </w:div>
    <w:div w:id="1918006642">
      <w:bodyDiv w:val="1"/>
      <w:marLeft w:val="0"/>
      <w:marRight w:val="0"/>
      <w:marTop w:val="0"/>
      <w:marBottom w:val="0"/>
      <w:divBdr>
        <w:top w:val="none" w:sz="0" w:space="0" w:color="auto"/>
        <w:left w:val="none" w:sz="0" w:space="0" w:color="auto"/>
        <w:bottom w:val="none" w:sz="0" w:space="0" w:color="auto"/>
        <w:right w:val="none" w:sz="0" w:space="0" w:color="auto"/>
      </w:divBdr>
    </w:div>
    <w:div w:id="1928610343">
      <w:bodyDiv w:val="1"/>
      <w:marLeft w:val="0"/>
      <w:marRight w:val="0"/>
      <w:marTop w:val="0"/>
      <w:marBottom w:val="0"/>
      <w:divBdr>
        <w:top w:val="none" w:sz="0" w:space="0" w:color="auto"/>
        <w:left w:val="none" w:sz="0" w:space="0" w:color="auto"/>
        <w:bottom w:val="none" w:sz="0" w:space="0" w:color="auto"/>
        <w:right w:val="none" w:sz="0" w:space="0" w:color="auto"/>
      </w:divBdr>
    </w:div>
    <w:div w:id="1934895680">
      <w:bodyDiv w:val="1"/>
      <w:marLeft w:val="0"/>
      <w:marRight w:val="0"/>
      <w:marTop w:val="0"/>
      <w:marBottom w:val="0"/>
      <w:divBdr>
        <w:top w:val="none" w:sz="0" w:space="0" w:color="auto"/>
        <w:left w:val="none" w:sz="0" w:space="0" w:color="auto"/>
        <w:bottom w:val="none" w:sz="0" w:space="0" w:color="auto"/>
        <w:right w:val="none" w:sz="0" w:space="0" w:color="auto"/>
      </w:divBdr>
    </w:div>
    <w:div w:id="1943296537">
      <w:bodyDiv w:val="1"/>
      <w:marLeft w:val="0"/>
      <w:marRight w:val="0"/>
      <w:marTop w:val="0"/>
      <w:marBottom w:val="0"/>
      <w:divBdr>
        <w:top w:val="none" w:sz="0" w:space="0" w:color="auto"/>
        <w:left w:val="none" w:sz="0" w:space="0" w:color="auto"/>
        <w:bottom w:val="none" w:sz="0" w:space="0" w:color="auto"/>
        <w:right w:val="none" w:sz="0" w:space="0" w:color="auto"/>
      </w:divBdr>
    </w:div>
    <w:div w:id="1955285706">
      <w:bodyDiv w:val="1"/>
      <w:marLeft w:val="0"/>
      <w:marRight w:val="0"/>
      <w:marTop w:val="0"/>
      <w:marBottom w:val="0"/>
      <w:divBdr>
        <w:top w:val="none" w:sz="0" w:space="0" w:color="auto"/>
        <w:left w:val="none" w:sz="0" w:space="0" w:color="auto"/>
        <w:bottom w:val="none" w:sz="0" w:space="0" w:color="auto"/>
        <w:right w:val="none" w:sz="0" w:space="0" w:color="auto"/>
      </w:divBdr>
      <w:divsChild>
        <w:div w:id="11343594">
          <w:marLeft w:val="0"/>
          <w:marRight w:val="0"/>
          <w:marTop w:val="0"/>
          <w:marBottom w:val="0"/>
          <w:divBdr>
            <w:top w:val="none" w:sz="0" w:space="0" w:color="auto"/>
            <w:left w:val="none" w:sz="0" w:space="0" w:color="auto"/>
            <w:bottom w:val="none" w:sz="0" w:space="0" w:color="auto"/>
            <w:right w:val="none" w:sz="0" w:space="0" w:color="auto"/>
          </w:divBdr>
        </w:div>
        <w:div w:id="46614377">
          <w:marLeft w:val="0"/>
          <w:marRight w:val="0"/>
          <w:marTop w:val="0"/>
          <w:marBottom w:val="0"/>
          <w:divBdr>
            <w:top w:val="none" w:sz="0" w:space="0" w:color="auto"/>
            <w:left w:val="none" w:sz="0" w:space="0" w:color="auto"/>
            <w:bottom w:val="none" w:sz="0" w:space="0" w:color="auto"/>
            <w:right w:val="none" w:sz="0" w:space="0" w:color="auto"/>
          </w:divBdr>
        </w:div>
        <w:div w:id="55512452">
          <w:marLeft w:val="0"/>
          <w:marRight w:val="0"/>
          <w:marTop w:val="0"/>
          <w:marBottom w:val="0"/>
          <w:divBdr>
            <w:top w:val="none" w:sz="0" w:space="0" w:color="auto"/>
            <w:left w:val="none" w:sz="0" w:space="0" w:color="auto"/>
            <w:bottom w:val="none" w:sz="0" w:space="0" w:color="auto"/>
            <w:right w:val="none" w:sz="0" w:space="0" w:color="auto"/>
          </w:divBdr>
        </w:div>
        <w:div w:id="63648723">
          <w:marLeft w:val="0"/>
          <w:marRight w:val="0"/>
          <w:marTop w:val="0"/>
          <w:marBottom w:val="0"/>
          <w:divBdr>
            <w:top w:val="none" w:sz="0" w:space="0" w:color="auto"/>
            <w:left w:val="none" w:sz="0" w:space="0" w:color="auto"/>
            <w:bottom w:val="none" w:sz="0" w:space="0" w:color="auto"/>
            <w:right w:val="none" w:sz="0" w:space="0" w:color="auto"/>
          </w:divBdr>
        </w:div>
        <w:div w:id="110173959">
          <w:marLeft w:val="0"/>
          <w:marRight w:val="0"/>
          <w:marTop w:val="0"/>
          <w:marBottom w:val="0"/>
          <w:divBdr>
            <w:top w:val="none" w:sz="0" w:space="0" w:color="auto"/>
            <w:left w:val="none" w:sz="0" w:space="0" w:color="auto"/>
            <w:bottom w:val="none" w:sz="0" w:space="0" w:color="auto"/>
            <w:right w:val="none" w:sz="0" w:space="0" w:color="auto"/>
          </w:divBdr>
        </w:div>
        <w:div w:id="114519817">
          <w:marLeft w:val="0"/>
          <w:marRight w:val="0"/>
          <w:marTop w:val="0"/>
          <w:marBottom w:val="0"/>
          <w:divBdr>
            <w:top w:val="none" w:sz="0" w:space="0" w:color="auto"/>
            <w:left w:val="none" w:sz="0" w:space="0" w:color="auto"/>
            <w:bottom w:val="none" w:sz="0" w:space="0" w:color="auto"/>
            <w:right w:val="none" w:sz="0" w:space="0" w:color="auto"/>
          </w:divBdr>
        </w:div>
        <w:div w:id="165900468">
          <w:marLeft w:val="0"/>
          <w:marRight w:val="0"/>
          <w:marTop w:val="0"/>
          <w:marBottom w:val="0"/>
          <w:divBdr>
            <w:top w:val="none" w:sz="0" w:space="0" w:color="auto"/>
            <w:left w:val="none" w:sz="0" w:space="0" w:color="auto"/>
            <w:bottom w:val="none" w:sz="0" w:space="0" w:color="auto"/>
            <w:right w:val="none" w:sz="0" w:space="0" w:color="auto"/>
          </w:divBdr>
        </w:div>
        <w:div w:id="172108981">
          <w:marLeft w:val="0"/>
          <w:marRight w:val="0"/>
          <w:marTop w:val="0"/>
          <w:marBottom w:val="0"/>
          <w:divBdr>
            <w:top w:val="none" w:sz="0" w:space="0" w:color="auto"/>
            <w:left w:val="none" w:sz="0" w:space="0" w:color="auto"/>
            <w:bottom w:val="none" w:sz="0" w:space="0" w:color="auto"/>
            <w:right w:val="none" w:sz="0" w:space="0" w:color="auto"/>
          </w:divBdr>
        </w:div>
        <w:div w:id="177621296">
          <w:marLeft w:val="0"/>
          <w:marRight w:val="0"/>
          <w:marTop w:val="0"/>
          <w:marBottom w:val="0"/>
          <w:divBdr>
            <w:top w:val="none" w:sz="0" w:space="0" w:color="auto"/>
            <w:left w:val="none" w:sz="0" w:space="0" w:color="auto"/>
            <w:bottom w:val="none" w:sz="0" w:space="0" w:color="auto"/>
            <w:right w:val="none" w:sz="0" w:space="0" w:color="auto"/>
          </w:divBdr>
        </w:div>
        <w:div w:id="187110612">
          <w:marLeft w:val="0"/>
          <w:marRight w:val="0"/>
          <w:marTop w:val="0"/>
          <w:marBottom w:val="0"/>
          <w:divBdr>
            <w:top w:val="none" w:sz="0" w:space="0" w:color="auto"/>
            <w:left w:val="none" w:sz="0" w:space="0" w:color="auto"/>
            <w:bottom w:val="none" w:sz="0" w:space="0" w:color="auto"/>
            <w:right w:val="none" w:sz="0" w:space="0" w:color="auto"/>
          </w:divBdr>
        </w:div>
        <w:div w:id="211427053">
          <w:marLeft w:val="0"/>
          <w:marRight w:val="0"/>
          <w:marTop w:val="0"/>
          <w:marBottom w:val="0"/>
          <w:divBdr>
            <w:top w:val="none" w:sz="0" w:space="0" w:color="auto"/>
            <w:left w:val="none" w:sz="0" w:space="0" w:color="auto"/>
            <w:bottom w:val="none" w:sz="0" w:space="0" w:color="auto"/>
            <w:right w:val="none" w:sz="0" w:space="0" w:color="auto"/>
          </w:divBdr>
        </w:div>
        <w:div w:id="234824383">
          <w:marLeft w:val="0"/>
          <w:marRight w:val="0"/>
          <w:marTop w:val="0"/>
          <w:marBottom w:val="0"/>
          <w:divBdr>
            <w:top w:val="none" w:sz="0" w:space="0" w:color="auto"/>
            <w:left w:val="none" w:sz="0" w:space="0" w:color="auto"/>
            <w:bottom w:val="none" w:sz="0" w:space="0" w:color="auto"/>
            <w:right w:val="none" w:sz="0" w:space="0" w:color="auto"/>
          </w:divBdr>
        </w:div>
        <w:div w:id="236550780">
          <w:marLeft w:val="0"/>
          <w:marRight w:val="0"/>
          <w:marTop w:val="0"/>
          <w:marBottom w:val="0"/>
          <w:divBdr>
            <w:top w:val="none" w:sz="0" w:space="0" w:color="auto"/>
            <w:left w:val="none" w:sz="0" w:space="0" w:color="auto"/>
            <w:bottom w:val="none" w:sz="0" w:space="0" w:color="auto"/>
            <w:right w:val="none" w:sz="0" w:space="0" w:color="auto"/>
          </w:divBdr>
        </w:div>
        <w:div w:id="308293494">
          <w:marLeft w:val="0"/>
          <w:marRight w:val="0"/>
          <w:marTop w:val="0"/>
          <w:marBottom w:val="0"/>
          <w:divBdr>
            <w:top w:val="none" w:sz="0" w:space="0" w:color="auto"/>
            <w:left w:val="none" w:sz="0" w:space="0" w:color="auto"/>
            <w:bottom w:val="none" w:sz="0" w:space="0" w:color="auto"/>
            <w:right w:val="none" w:sz="0" w:space="0" w:color="auto"/>
          </w:divBdr>
        </w:div>
        <w:div w:id="379283069">
          <w:marLeft w:val="0"/>
          <w:marRight w:val="0"/>
          <w:marTop w:val="0"/>
          <w:marBottom w:val="0"/>
          <w:divBdr>
            <w:top w:val="none" w:sz="0" w:space="0" w:color="auto"/>
            <w:left w:val="none" w:sz="0" w:space="0" w:color="auto"/>
            <w:bottom w:val="none" w:sz="0" w:space="0" w:color="auto"/>
            <w:right w:val="none" w:sz="0" w:space="0" w:color="auto"/>
          </w:divBdr>
        </w:div>
        <w:div w:id="392629849">
          <w:marLeft w:val="0"/>
          <w:marRight w:val="0"/>
          <w:marTop w:val="0"/>
          <w:marBottom w:val="0"/>
          <w:divBdr>
            <w:top w:val="none" w:sz="0" w:space="0" w:color="auto"/>
            <w:left w:val="none" w:sz="0" w:space="0" w:color="auto"/>
            <w:bottom w:val="none" w:sz="0" w:space="0" w:color="auto"/>
            <w:right w:val="none" w:sz="0" w:space="0" w:color="auto"/>
          </w:divBdr>
        </w:div>
        <w:div w:id="398596518">
          <w:marLeft w:val="0"/>
          <w:marRight w:val="0"/>
          <w:marTop w:val="0"/>
          <w:marBottom w:val="0"/>
          <w:divBdr>
            <w:top w:val="none" w:sz="0" w:space="0" w:color="auto"/>
            <w:left w:val="none" w:sz="0" w:space="0" w:color="auto"/>
            <w:bottom w:val="none" w:sz="0" w:space="0" w:color="auto"/>
            <w:right w:val="none" w:sz="0" w:space="0" w:color="auto"/>
          </w:divBdr>
        </w:div>
        <w:div w:id="456680098">
          <w:marLeft w:val="0"/>
          <w:marRight w:val="0"/>
          <w:marTop w:val="0"/>
          <w:marBottom w:val="0"/>
          <w:divBdr>
            <w:top w:val="none" w:sz="0" w:space="0" w:color="auto"/>
            <w:left w:val="none" w:sz="0" w:space="0" w:color="auto"/>
            <w:bottom w:val="none" w:sz="0" w:space="0" w:color="auto"/>
            <w:right w:val="none" w:sz="0" w:space="0" w:color="auto"/>
          </w:divBdr>
        </w:div>
        <w:div w:id="467169597">
          <w:marLeft w:val="0"/>
          <w:marRight w:val="0"/>
          <w:marTop w:val="0"/>
          <w:marBottom w:val="0"/>
          <w:divBdr>
            <w:top w:val="none" w:sz="0" w:space="0" w:color="auto"/>
            <w:left w:val="none" w:sz="0" w:space="0" w:color="auto"/>
            <w:bottom w:val="none" w:sz="0" w:space="0" w:color="auto"/>
            <w:right w:val="none" w:sz="0" w:space="0" w:color="auto"/>
          </w:divBdr>
        </w:div>
        <w:div w:id="517699502">
          <w:marLeft w:val="0"/>
          <w:marRight w:val="0"/>
          <w:marTop w:val="0"/>
          <w:marBottom w:val="0"/>
          <w:divBdr>
            <w:top w:val="none" w:sz="0" w:space="0" w:color="auto"/>
            <w:left w:val="none" w:sz="0" w:space="0" w:color="auto"/>
            <w:bottom w:val="none" w:sz="0" w:space="0" w:color="auto"/>
            <w:right w:val="none" w:sz="0" w:space="0" w:color="auto"/>
          </w:divBdr>
        </w:div>
        <w:div w:id="546799313">
          <w:marLeft w:val="0"/>
          <w:marRight w:val="0"/>
          <w:marTop w:val="0"/>
          <w:marBottom w:val="0"/>
          <w:divBdr>
            <w:top w:val="none" w:sz="0" w:space="0" w:color="auto"/>
            <w:left w:val="none" w:sz="0" w:space="0" w:color="auto"/>
            <w:bottom w:val="none" w:sz="0" w:space="0" w:color="auto"/>
            <w:right w:val="none" w:sz="0" w:space="0" w:color="auto"/>
          </w:divBdr>
        </w:div>
        <w:div w:id="579290778">
          <w:marLeft w:val="0"/>
          <w:marRight w:val="0"/>
          <w:marTop w:val="0"/>
          <w:marBottom w:val="0"/>
          <w:divBdr>
            <w:top w:val="none" w:sz="0" w:space="0" w:color="auto"/>
            <w:left w:val="none" w:sz="0" w:space="0" w:color="auto"/>
            <w:bottom w:val="none" w:sz="0" w:space="0" w:color="auto"/>
            <w:right w:val="none" w:sz="0" w:space="0" w:color="auto"/>
          </w:divBdr>
        </w:div>
        <w:div w:id="641276692">
          <w:marLeft w:val="0"/>
          <w:marRight w:val="0"/>
          <w:marTop w:val="0"/>
          <w:marBottom w:val="0"/>
          <w:divBdr>
            <w:top w:val="none" w:sz="0" w:space="0" w:color="auto"/>
            <w:left w:val="none" w:sz="0" w:space="0" w:color="auto"/>
            <w:bottom w:val="none" w:sz="0" w:space="0" w:color="auto"/>
            <w:right w:val="none" w:sz="0" w:space="0" w:color="auto"/>
          </w:divBdr>
        </w:div>
        <w:div w:id="651759837">
          <w:marLeft w:val="0"/>
          <w:marRight w:val="0"/>
          <w:marTop w:val="0"/>
          <w:marBottom w:val="0"/>
          <w:divBdr>
            <w:top w:val="none" w:sz="0" w:space="0" w:color="auto"/>
            <w:left w:val="none" w:sz="0" w:space="0" w:color="auto"/>
            <w:bottom w:val="none" w:sz="0" w:space="0" w:color="auto"/>
            <w:right w:val="none" w:sz="0" w:space="0" w:color="auto"/>
          </w:divBdr>
        </w:div>
        <w:div w:id="666401446">
          <w:marLeft w:val="0"/>
          <w:marRight w:val="0"/>
          <w:marTop w:val="0"/>
          <w:marBottom w:val="0"/>
          <w:divBdr>
            <w:top w:val="none" w:sz="0" w:space="0" w:color="auto"/>
            <w:left w:val="none" w:sz="0" w:space="0" w:color="auto"/>
            <w:bottom w:val="none" w:sz="0" w:space="0" w:color="auto"/>
            <w:right w:val="none" w:sz="0" w:space="0" w:color="auto"/>
          </w:divBdr>
        </w:div>
        <w:div w:id="683750417">
          <w:marLeft w:val="0"/>
          <w:marRight w:val="0"/>
          <w:marTop w:val="0"/>
          <w:marBottom w:val="0"/>
          <w:divBdr>
            <w:top w:val="none" w:sz="0" w:space="0" w:color="auto"/>
            <w:left w:val="none" w:sz="0" w:space="0" w:color="auto"/>
            <w:bottom w:val="none" w:sz="0" w:space="0" w:color="auto"/>
            <w:right w:val="none" w:sz="0" w:space="0" w:color="auto"/>
          </w:divBdr>
        </w:div>
        <w:div w:id="719595006">
          <w:marLeft w:val="0"/>
          <w:marRight w:val="0"/>
          <w:marTop w:val="0"/>
          <w:marBottom w:val="0"/>
          <w:divBdr>
            <w:top w:val="none" w:sz="0" w:space="0" w:color="auto"/>
            <w:left w:val="none" w:sz="0" w:space="0" w:color="auto"/>
            <w:bottom w:val="none" w:sz="0" w:space="0" w:color="auto"/>
            <w:right w:val="none" w:sz="0" w:space="0" w:color="auto"/>
          </w:divBdr>
        </w:div>
        <w:div w:id="721439585">
          <w:marLeft w:val="0"/>
          <w:marRight w:val="0"/>
          <w:marTop w:val="0"/>
          <w:marBottom w:val="0"/>
          <w:divBdr>
            <w:top w:val="none" w:sz="0" w:space="0" w:color="auto"/>
            <w:left w:val="none" w:sz="0" w:space="0" w:color="auto"/>
            <w:bottom w:val="none" w:sz="0" w:space="0" w:color="auto"/>
            <w:right w:val="none" w:sz="0" w:space="0" w:color="auto"/>
          </w:divBdr>
        </w:div>
        <w:div w:id="733816688">
          <w:marLeft w:val="0"/>
          <w:marRight w:val="0"/>
          <w:marTop w:val="0"/>
          <w:marBottom w:val="0"/>
          <w:divBdr>
            <w:top w:val="none" w:sz="0" w:space="0" w:color="auto"/>
            <w:left w:val="none" w:sz="0" w:space="0" w:color="auto"/>
            <w:bottom w:val="none" w:sz="0" w:space="0" w:color="auto"/>
            <w:right w:val="none" w:sz="0" w:space="0" w:color="auto"/>
          </w:divBdr>
        </w:div>
        <w:div w:id="740522360">
          <w:marLeft w:val="0"/>
          <w:marRight w:val="0"/>
          <w:marTop w:val="0"/>
          <w:marBottom w:val="0"/>
          <w:divBdr>
            <w:top w:val="none" w:sz="0" w:space="0" w:color="auto"/>
            <w:left w:val="none" w:sz="0" w:space="0" w:color="auto"/>
            <w:bottom w:val="none" w:sz="0" w:space="0" w:color="auto"/>
            <w:right w:val="none" w:sz="0" w:space="0" w:color="auto"/>
          </w:divBdr>
        </w:div>
        <w:div w:id="777022055">
          <w:marLeft w:val="0"/>
          <w:marRight w:val="0"/>
          <w:marTop w:val="0"/>
          <w:marBottom w:val="0"/>
          <w:divBdr>
            <w:top w:val="none" w:sz="0" w:space="0" w:color="auto"/>
            <w:left w:val="none" w:sz="0" w:space="0" w:color="auto"/>
            <w:bottom w:val="none" w:sz="0" w:space="0" w:color="auto"/>
            <w:right w:val="none" w:sz="0" w:space="0" w:color="auto"/>
          </w:divBdr>
        </w:div>
        <w:div w:id="785275532">
          <w:marLeft w:val="0"/>
          <w:marRight w:val="0"/>
          <w:marTop w:val="0"/>
          <w:marBottom w:val="0"/>
          <w:divBdr>
            <w:top w:val="none" w:sz="0" w:space="0" w:color="auto"/>
            <w:left w:val="none" w:sz="0" w:space="0" w:color="auto"/>
            <w:bottom w:val="none" w:sz="0" w:space="0" w:color="auto"/>
            <w:right w:val="none" w:sz="0" w:space="0" w:color="auto"/>
          </w:divBdr>
        </w:div>
        <w:div w:id="870608765">
          <w:marLeft w:val="0"/>
          <w:marRight w:val="0"/>
          <w:marTop w:val="0"/>
          <w:marBottom w:val="0"/>
          <w:divBdr>
            <w:top w:val="none" w:sz="0" w:space="0" w:color="auto"/>
            <w:left w:val="none" w:sz="0" w:space="0" w:color="auto"/>
            <w:bottom w:val="none" w:sz="0" w:space="0" w:color="auto"/>
            <w:right w:val="none" w:sz="0" w:space="0" w:color="auto"/>
          </w:divBdr>
        </w:div>
        <w:div w:id="874999403">
          <w:marLeft w:val="0"/>
          <w:marRight w:val="0"/>
          <w:marTop w:val="0"/>
          <w:marBottom w:val="0"/>
          <w:divBdr>
            <w:top w:val="none" w:sz="0" w:space="0" w:color="auto"/>
            <w:left w:val="none" w:sz="0" w:space="0" w:color="auto"/>
            <w:bottom w:val="none" w:sz="0" w:space="0" w:color="auto"/>
            <w:right w:val="none" w:sz="0" w:space="0" w:color="auto"/>
          </w:divBdr>
        </w:div>
        <w:div w:id="895317141">
          <w:marLeft w:val="0"/>
          <w:marRight w:val="0"/>
          <w:marTop w:val="0"/>
          <w:marBottom w:val="0"/>
          <w:divBdr>
            <w:top w:val="none" w:sz="0" w:space="0" w:color="auto"/>
            <w:left w:val="none" w:sz="0" w:space="0" w:color="auto"/>
            <w:bottom w:val="none" w:sz="0" w:space="0" w:color="auto"/>
            <w:right w:val="none" w:sz="0" w:space="0" w:color="auto"/>
          </w:divBdr>
        </w:div>
        <w:div w:id="925500233">
          <w:marLeft w:val="0"/>
          <w:marRight w:val="0"/>
          <w:marTop w:val="0"/>
          <w:marBottom w:val="0"/>
          <w:divBdr>
            <w:top w:val="none" w:sz="0" w:space="0" w:color="auto"/>
            <w:left w:val="none" w:sz="0" w:space="0" w:color="auto"/>
            <w:bottom w:val="none" w:sz="0" w:space="0" w:color="auto"/>
            <w:right w:val="none" w:sz="0" w:space="0" w:color="auto"/>
          </w:divBdr>
        </w:div>
        <w:div w:id="949580204">
          <w:marLeft w:val="0"/>
          <w:marRight w:val="0"/>
          <w:marTop w:val="0"/>
          <w:marBottom w:val="0"/>
          <w:divBdr>
            <w:top w:val="none" w:sz="0" w:space="0" w:color="auto"/>
            <w:left w:val="none" w:sz="0" w:space="0" w:color="auto"/>
            <w:bottom w:val="none" w:sz="0" w:space="0" w:color="auto"/>
            <w:right w:val="none" w:sz="0" w:space="0" w:color="auto"/>
          </w:divBdr>
        </w:div>
        <w:div w:id="956988743">
          <w:marLeft w:val="0"/>
          <w:marRight w:val="0"/>
          <w:marTop w:val="0"/>
          <w:marBottom w:val="0"/>
          <w:divBdr>
            <w:top w:val="none" w:sz="0" w:space="0" w:color="auto"/>
            <w:left w:val="none" w:sz="0" w:space="0" w:color="auto"/>
            <w:bottom w:val="none" w:sz="0" w:space="0" w:color="auto"/>
            <w:right w:val="none" w:sz="0" w:space="0" w:color="auto"/>
          </w:divBdr>
        </w:div>
        <w:div w:id="1034620295">
          <w:marLeft w:val="0"/>
          <w:marRight w:val="0"/>
          <w:marTop w:val="0"/>
          <w:marBottom w:val="0"/>
          <w:divBdr>
            <w:top w:val="none" w:sz="0" w:space="0" w:color="auto"/>
            <w:left w:val="none" w:sz="0" w:space="0" w:color="auto"/>
            <w:bottom w:val="none" w:sz="0" w:space="0" w:color="auto"/>
            <w:right w:val="none" w:sz="0" w:space="0" w:color="auto"/>
          </w:divBdr>
        </w:div>
        <w:div w:id="1060251831">
          <w:marLeft w:val="0"/>
          <w:marRight w:val="0"/>
          <w:marTop w:val="0"/>
          <w:marBottom w:val="0"/>
          <w:divBdr>
            <w:top w:val="none" w:sz="0" w:space="0" w:color="auto"/>
            <w:left w:val="none" w:sz="0" w:space="0" w:color="auto"/>
            <w:bottom w:val="none" w:sz="0" w:space="0" w:color="auto"/>
            <w:right w:val="none" w:sz="0" w:space="0" w:color="auto"/>
          </w:divBdr>
        </w:div>
        <w:div w:id="1081217284">
          <w:marLeft w:val="0"/>
          <w:marRight w:val="0"/>
          <w:marTop w:val="0"/>
          <w:marBottom w:val="0"/>
          <w:divBdr>
            <w:top w:val="none" w:sz="0" w:space="0" w:color="auto"/>
            <w:left w:val="none" w:sz="0" w:space="0" w:color="auto"/>
            <w:bottom w:val="none" w:sz="0" w:space="0" w:color="auto"/>
            <w:right w:val="none" w:sz="0" w:space="0" w:color="auto"/>
          </w:divBdr>
        </w:div>
        <w:div w:id="1185556705">
          <w:marLeft w:val="0"/>
          <w:marRight w:val="0"/>
          <w:marTop w:val="0"/>
          <w:marBottom w:val="0"/>
          <w:divBdr>
            <w:top w:val="none" w:sz="0" w:space="0" w:color="auto"/>
            <w:left w:val="none" w:sz="0" w:space="0" w:color="auto"/>
            <w:bottom w:val="none" w:sz="0" w:space="0" w:color="auto"/>
            <w:right w:val="none" w:sz="0" w:space="0" w:color="auto"/>
          </w:divBdr>
        </w:div>
        <w:div w:id="1206673990">
          <w:marLeft w:val="0"/>
          <w:marRight w:val="0"/>
          <w:marTop w:val="0"/>
          <w:marBottom w:val="0"/>
          <w:divBdr>
            <w:top w:val="none" w:sz="0" w:space="0" w:color="auto"/>
            <w:left w:val="none" w:sz="0" w:space="0" w:color="auto"/>
            <w:bottom w:val="none" w:sz="0" w:space="0" w:color="auto"/>
            <w:right w:val="none" w:sz="0" w:space="0" w:color="auto"/>
          </w:divBdr>
        </w:div>
        <w:div w:id="1209956755">
          <w:marLeft w:val="0"/>
          <w:marRight w:val="0"/>
          <w:marTop w:val="0"/>
          <w:marBottom w:val="0"/>
          <w:divBdr>
            <w:top w:val="none" w:sz="0" w:space="0" w:color="auto"/>
            <w:left w:val="none" w:sz="0" w:space="0" w:color="auto"/>
            <w:bottom w:val="none" w:sz="0" w:space="0" w:color="auto"/>
            <w:right w:val="none" w:sz="0" w:space="0" w:color="auto"/>
          </w:divBdr>
        </w:div>
        <w:div w:id="1279678225">
          <w:marLeft w:val="0"/>
          <w:marRight w:val="0"/>
          <w:marTop w:val="0"/>
          <w:marBottom w:val="0"/>
          <w:divBdr>
            <w:top w:val="none" w:sz="0" w:space="0" w:color="auto"/>
            <w:left w:val="none" w:sz="0" w:space="0" w:color="auto"/>
            <w:bottom w:val="none" w:sz="0" w:space="0" w:color="auto"/>
            <w:right w:val="none" w:sz="0" w:space="0" w:color="auto"/>
          </w:divBdr>
        </w:div>
        <w:div w:id="1357733694">
          <w:marLeft w:val="0"/>
          <w:marRight w:val="0"/>
          <w:marTop w:val="0"/>
          <w:marBottom w:val="0"/>
          <w:divBdr>
            <w:top w:val="none" w:sz="0" w:space="0" w:color="auto"/>
            <w:left w:val="none" w:sz="0" w:space="0" w:color="auto"/>
            <w:bottom w:val="none" w:sz="0" w:space="0" w:color="auto"/>
            <w:right w:val="none" w:sz="0" w:space="0" w:color="auto"/>
          </w:divBdr>
        </w:div>
        <w:div w:id="1398434725">
          <w:marLeft w:val="0"/>
          <w:marRight w:val="0"/>
          <w:marTop w:val="0"/>
          <w:marBottom w:val="0"/>
          <w:divBdr>
            <w:top w:val="none" w:sz="0" w:space="0" w:color="auto"/>
            <w:left w:val="none" w:sz="0" w:space="0" w:color="auto"/>
            <w:bottom w:val="none" w:sz="0" w:space="0" w:color="auto"/>
            <w:right w:val="none" w:sz="0" w:space="0" w:color="auto"/>
          </w:divBdr>
        </w:div>
        <w:div w:id="1459496714">
          <w:marLeft w:val="0"/>
          <w:marRight w:val="0"/>
          <w:marTop w:val="0"/>
          <w:marBottom w:val="0"/>
          <w:divBdr>
            <w:top w:val="none" w:sz="0" w:space="0" w:color="auto"/>
            <w:left w:val="none" w:sz="0" w:space="0" w:color="auto"/>
            <w:bottom w:val="none" w:sz="0" w:space="0" w:color="auto"/>
            <w:right w:val="none" w:sz="0" w:space="0" w:color="auto"/>
          </w:divBdr>
        </w:div>
        <w:div w:id="1479491741">
          <w:marLeft w:val="0"/>
          <w:marRight w:val="0"/>
          <w:marTop w:val="0"/>
          <w:marBottom w:val="0"/>
          <w:divBdr>
            <w:top w:val="none" w:sz="0" w:space="0" w:color="auto"/>
            <w:left w:val="none" w:sz="0" w:space="0" w:color="auto"/>
            <w:bottom w:val="none" w:sz="0" w:space="0" w:color="auto"/>
            <w:right w:val="none" w:sz="0" w:space="0" w:color="auto"/>
          </w:divBdr>
        </w:div>
        <w:div w:id="1481456560">
          <w:marLeft w:val="0"/>
          <w:marRight w:val="0"/>
          <w:marTop w:val="0"/>
          <w:marBottom w:val="0"/>
          <w:divBdr>
            <w:top w:val="none" w:sz="0" w:space="0" w:color="auto"/>
            <w:left w:val="none" w:sz="0" w:space="0" w:color="auto"/>
            <w:bottom w:val="none" w:sz="0" w:space="0" w:color="auto"/>
            <w:right w:val="none" w:sz="0" w:space="0" w:color="auto"/>
          </w:divBdr>
        </w:div>
        <w:div w:id="1484815906">
          <w:marLeft w:val="0"/>
          <w:marRight w:val="0"/>
          <w:marTop w:val="0"/>
          <w:marBottom w:val="0"/>
          <w:divBdr>
            <w:top w:val="none" w:sz="0" w:space="0" w:color="auto"/>
            <w:left w:val="none" w:sz="0" w:space="0" w:color="auto"/>
            <w:bottom w:val="none" w:sz="0" w:space="0" w:color="auto"/>
            <w:right w:val="none" w:sz="0" w:space="0" w:color="auto"/>
          </w:divBdr>
        </w:div>
        <w:div w:id="1489860477">
          <w:marLeft w:val="0"/>
          <w:marRight w:val="0"/>
          <w:marTop w:val="0"/>
          <w:marBottom w:val="0"/>
          <w:divBdr>
            <w:top w:val="none" w:sz="0" w:space="0" w:color="auto"/>
            <w:left w:val="none" w:sz="0" w:space="0" w:color="auto"/>
            <w:bottom w:val="none" w:sz="0" w:space="0" w:color="auto"/>
            <w:right w:val="none" w:sz="0" w:space="0" w:color="auto"/>
          </w:divBdr>
        </w:div>
        <w:div w:id="1509249976">
          <w:marLeft w:val="0"/>
          <w:marRight w:val="0"/>
          <w:marTop w:val="0"/>
          <w:marBottom w:val="0"/>
          <w:divBdr>
            <w:top w:val="none" w:sz="0" w:space="0" w:color="auto"/>
            <w:left w:val="none" w:sz="0" w:space="0" w:color="auto"/>
            <w:bottom w:val="none" w:sz="0" w:space="0" w:color="auto"/>
            <w:right w:val="none" w:sz="0" w:space="0" w:color="auto"/>
          </w:divBdr>
        </w:div>
        <w:div w:id="1548567397">
          <w:marLeft w:val="0"/>
          <w:marRight w:val="0"/>
          <w:marTop w:val="0"/>
          <w:marBottom w:val="0"/>
          <w:divBdr>
            <w:top w:val="none" w:sz="0" w:space="0" w:color="auto"/>
            <w:left w:val="none" w:sz="0" w:space="0" w:color="auto"/>
            <w:bottom w:val="none" w:sz="0" w:space="0" w:color="auto"/>
            <w:right w:val="none" w:sz="0" w:space="0" w:color="auto"/>
          </w:divBdr>
        </w:div>
        <w:div w:id="1561668433">
          <w:marLeft w:val="0"/>
          <w:marRight w:val="0"/>
          <w:marTop w:val="0"/>
          <w:marBottom w:val="0"/>
          <w:divBdr>
            <w:top w:val="none" w:sz="0" w:space="0" w:color="auto"/>
            <w:left w:val="none" w:sz="0" w:space="0" w:color="auto"/>
            <w:bottom w:val="none" w:sz="0" w:space="0" w:color="auto"/>
            <w:right w:val="none" w:sz="0" w:space="0" w:color="auto"/>
          </w:divBdr>
        </w:div>
        <w:div w:id="1581138965">
          <w:marLeft w:val="0"/>
          <w:marRight w:val="0"/>
          <w:marTop w:val="0"/>
          <w:marBottom w:val="0"/>
          <w:divBdr>
            <w:top w:val="none" w:sz="0" w:space="0" w:color="auto"/>
            <w:left w:val="none" w:sz="0" w:space="0" w:color="auto"/>
            <w:bottom w:val="none" w:sz="0" w:space="0" w:color="auto"/>
            <w:right w:val="none" w:sz="0" w:space="0" w:color="auto"/>
          </w:divBdr>
        </w:div>
        <w:div w:id="1593468481">
          <w:marLeft w:val="0"/>
          <w:marRight w:val="0"/>
          <w:marTop w:val="0"/>
          <w:marBottom w:val="0"/>
          <w:divBdr>
            <w:top w:val="none" w:sz="0" w:space="0" w:color="auto"/>
            <w:left w:val="none" w:sz="0" w:space="0" w:color="auto"/>
            <w:bottom w:val="none" w:sz="0" w:space="0" w:color="auto"/>
            <w:right w:val="none" w:sz="0" w:space="0" w:color="auto"/>
          </w:divBdr>
        </w:div>
        <w:div w:id="1600915907">
          <w:marLeft w:val="0"/>
          <w:marRight w:val="0"/>
          <w:marTop w:val="0"/>
          <w:marBottom w:val="0"/>
          <w:divBdr>
            <w:top w:val="none" w:sz="0" w:space="0" w:color="auto"/>
            <w:left w:val="none" w:sz="0" w:space="0" w:color="auto"/>
            <w:bottom w:val="none" w:sz="0" w:space="0" w:color="auto"/>
            <w:right w:val="none" w:sz="0" w:space="0" w:color="auto"/>
          </w:divBdr>
        </w:div>
        <w:div w:id="1632708356">
          <w:marLeft w:val="0"/>
          <w:marRight w:val="0"/>
          <w:marTop w:val="0"/>
          <w:marBottom w:val="0"/>
          <w:divBdr>
            <w:top w:val="none" w:sz="0" w:space="0" w:color="auto"/>
            <w:left w:val="none" w:sz="0" w:space="0" w:color="auto"/>
            <w:bottom w:val="none" w:sz="0" w:space="0" w:color="auto"/>
            <w:right w:val="none" w:sz="0" w:space="0" w:color="auto"/>
          </w:divBdr>
        </w:div>
        <w:div w:id="1683971912">
          <w:marLeft w:val="0"/>
          <w:marRight w:val="0"/>
          <w:marTop w:val="0"/>
          <w:marBottom w:val="0"/>
          <w:divBdr>
            <w:top w:val="none" w:sz="0" w:space="0" w:color="auto"/>
            <w:left w:val="none" w:sz="0" w:space="0" w:color="auto"/>
            <w:bottom w:val="none" w:sz="0" w:space="0" w:color="auto"/>
            <w:right w:val="none" w:sz="0" w:space="0" w:color="auto"/>
          </w:divBdr>
        </w:div>
        <w:div w:id="1686438655">
          <w:marLeft w:val="0"/>
          <w:marRight w:val="0"/>
          <w:marTop w:val="0"/>
          <w:marBottom w:val="0"/>
          <w:divBdr>
            <w:top w:val="none" w:sz="0" w:space="0" w:color="auto"/>
            <w:left w:val="none" w:sz="0" w:space="0" w:color="auto"/>
            <w:bottom w:val="none" w:sz="0" w:space="0" w:color="auto"/>
            <w:right w:val="none" w:sz="0" w:space="0" w:color="auto"/>
          </w:divBdr>
        </w:div>
        <w:div w:id="1724794594">
          <w:marLeft w:val="0"/>
          <w:marRight w:val="0"/>
          <w:marTop w:val="0"/>
          <w:marBottom w:val="0"/>
          <w:divBdr>
            <w:top w:val="none" w:sz="0" w:space="0" w:color="auto"/>
            <w:left w:val="none" w:sz="0" w:space="0" w:color="auto"/>
            <w:bottom w:val="none" w:sz="0" w:space="0" w:color="auto"/>
            <w:right w:val="none" w:sz="0" w:space="0" w:color="auto"/>
          </w:divBdr>
        </w:div>
        <w:div w:id="1729649102">
          <w:marLeft w:val="0"/>
          <w:marRight w:val="0"/>
          <w:marTop w:val="0"/>
          <w:marBottom w:val="0"/>
          <w:divBdr>
            <w:top w:val="none" w:sz="0" w:space="0" w:color="auto"/>
            <w:left w:val="none" w:sz="0" w:space="0" w:color="auto"/>
            <w:bottom w:val="none" w:sz="0" w:space="0" w:color="auto"/>
            <w:right w:val="none" w:sz="0" w:space="0" w:color="auto"/>
          </w:divBdr>
        </w:div>
        <w:div w:id="1759328102">
          <w:marLeft w:val="0"/>
          <w:marRight w:val="0"/>
          <w:marTop w:val="0"/>
          <w:marBottom w:val="0"/>
          <w:divBdr>
            <w:top w:val="none" w:sz="0" w:space="0" w:color="auto"/>
            <w:left w:val="none" w:sz="0" w:space="0" w:color="auto"/>
            <w:bottom w:val="none" w:sz="0" w:space="0" w:color="auto"/>
            <w:right w:val="none" w:sz="0" w:space="0" w:color="auto"/>
          </w:divBdr>
        </w:div>
        <w:div w:id="1792043283">
          <w:marLeft w:val="0"/>
          <w:marRight w:val="0"/>
          <w:marTop w:val="0"/>
          <w:marBottom w:val="0"/>
          <w:divBdr>
            <w:top w:val="none" w:sz="0" w:space="0" w:color="auto"/>
            <w:left w:val="none" w:sz="0" w:space="0" w:color="auto"/>
            <w:bottom w:val="none" w:sz="0" w:space="0" w:color="auto"/>
            <w:right w:val="none" w:sz="0" w:space="0" w:color="auto"/>
          </w:divBdr>
        </w:div>
        <w:div w:id="1836216906">
          <w:marLeft w:val="0"/>
          <w:marRight w:val="0"/>
          <w:marTop w:val="0"/>
          <w:marBottom w:val="0"/>
          <w:divBdr>
            <w:top w:val="none" w:sz="0" w:space="0" w:color="auto"/>
            <w:left w:val="none" w:sz="0" w:space="0" w:color="auto"/>
            <w:bottom w:val="none" w:sz="0" w:space="0" w:color="auto"/>
            <w:right w:val="none" w:sz="0" w:space="0" w:color="auto"/>
          </w:divBdr>
        </w:div>
        <w:div w:id="1871450953">
          <w:marLeft w:val="0"/>
          <w:marRight w:val="0"/>
          <w:marTop w:val="0"/>
          <w:marBottom w:val="0"/>
          <w:divBdr>
            <w:top w:val="none" w:sz="0" w:space="0" w:color="auto"/>
            <w:left w:val="none" w:sz="0" w:space="0" w:color="auto"/>
            <w:bottom w:val="none" w:sz="0" w:space="0" w:color="auto"/>
            <w:right w:val="none" w:sz="0" w:space="0" w:color="auto"/>
          </w:divBdr>
        </w:div>
        <w:div w:id="1894727892">
          <w:marLeft w:val="0"/>
          <w:marRight w:val="0"/>
          <w:marTop w:val="0"/>
          <w:marBottom w:val="0"/>
          <w:divBdr>
            <w:top w:val="none" w:sz="0" w:space="0" w:color="auto"/>
            <w:left w:val="none" w:sz="0" w:space="0" w:color="auto"/>
            <w:bottom w:val="none" w:sz="0" w:space="0" w:color="auto"/>
            <w:right w:val="none" w:sz="0" w:space="0" w:color="auto"/>
          </w:divBdr>
        </w:div>
        <w:div w:id="1912350231">
          <w:marLeft w:val="0"/>
          <w:marRight w:val="0"/>
          <w:marTop w:val="0"/>
          <w:marBottom w:val="0"/>
          <w:divBdr>
            <w:top w:val="none" w:sz="0" w:space="0" w:color="auto"/>
            <w:left w:val="none" w:sz="0" w:space="0" w:color="auto"/>
            <w:bottom w:val="none" w:sz="0" w:space="0" w:color="auto"/>
            <w:right w:val="none" w:sz="0" w:space="0" w:color="auto"/>
          </w:divBdr>
        </w:div>
        <w:div w:id="1952466551">
          <w:marLeft w:val="0"/>
          <w:marRight w:val="0"/>
          <w:marTop w:val="0"/>
          <w:marBottom w:val="0"/>
          <w:divBdr>
            <w:top w:val="none" w:sz="0" w:space="0" w:color="auto"/>
            <w:left w:val="none" w:sz="0" w:space="0" w:color="auto"/>
            <w:bottom w:val="none" w:sz="0" w:space="0" w:color="auto"/>
            <w:right w:val="none" w:sz="0" w:space="0" w:color="auto"/>
          </w:divBdr>
        </w:div>
        <w:div w:id="1954167443">
          <w:marLeft w:val="0"/>
          <w:marRight w:val="0"/>
          <w:marTop w:val="0"/>
          <w:marBottom w:val="0"/>
          <w:divBdr>
            <w:top w:val="none" w:sz="0" w:space="0" w:color="auto"/>
            <w:left w:val="none" w:sz="0" w:space="0" w:color="auto"/>
            <w:bottom w:val="none" w:sz="0" w:space="0" w:color="auto"/>
            <w:right w:val="none" w:sz="0" w:space="0" w:color="auto"/>
          </w:divBdr>
        </w:div>
        <w:div w:id="2062746594">
          <w:marLeft w:val="0"/>
          <w:marRight w:val="0"/>
          <w:marTop w:val="0"/>
          <w:marBottom w:val="0"/>
          <w:divBdr>
            <w:top w:val="none" w:sz="0" w:space="0" w:color="auto"/>
            <w:left w:val="none" w:sz="0" w:space="0" w:color="auto"/>
            <w:bottom w:val="none" w:sz="0" w:space="0" w:color="auto"/>
            <w:right w:val="none" w:sz="0" w:space="0" w:color="auto"/>
          </w:divBdr>
        </w:div>
        <w:div w:id="2078477220">
          <w:marLeft w:val="0"/>
          <w:marRight w:val="0"/>
          <w:marTop w:val="0"/>
          <w:marBottom w:val="0"/>
          <w:divBdr>
            <w:top w:val="none" w:sz="0" w:space="0" w:color="auto"/>
            <w:left w:val="none" w:sz="0" w:space="0" w:color="auto"/>
            <w:bottom w:val="none" w:sz="0" w:space="0" w:color="auto"/>
            <w:right w:val="none" w:sz="0" w:space="0" w:color="auto"/>
          </w:divBdr>
        </w:div>
        <w:div w:id="2089425285">
          <w:marLeft w:val="0"/>
          <w:marRight w:val="0"/>
          <w:marTop w:val="0"/>
          <w:marBottom w:val="0"/>
          <w:divBdr>
            <w:top w:val="none" w:sz="0" w:space="0" w:color="auto"/>
            <w:left w:val="none" w:sz="0" w:space="0" w:color="auto"/>
            <w:bottom w:val="none" w:sz="0" w:space="0" w:color="auto"/>
            <w:right w:val="none" w:sz="0" w:space="0" w:color="auto"/>
          </w:divBdr>
        </w:div>
      </w:divsChild>
    </w:div>
    <w:div w:id="1960723370">
      <w:bodyDiv w:val="1"/>
      <w:marLeft w:val="0"/>
      <w:marRight w:val="0"/>
      <w:marTop w:val="0"/>
      <w:marBottom w:val="0"/>
      <w:divBdr>
        <w:top w:val="none" w:sz="0" w:space="0" w:color="auto"/>
        <w:left w:val="none" w:sz="0" w:space="0" w:color="auto"/>
        <w:bottom w:val="none" w:sz="0" w:space="0" w:color="auto"/>
        <w:right w:val="none" w:sz="0" w:space="0" w:color="auto"/>
      </w:divBdr>
    </w:div>
    <w:div w:id="1963655371">
      <w:bodyDiv w:val="1"/>
      <w:marLeft w:val="0"/>
      <w:marRight w:val="0"/>
      <w:marTop w:val="0"/>
      <w:marBottom w:val="0"/>
      <w:divBdr>
        <w:top w:val="none" w:sz="0" w:space="0" w:color="auto"/>
        <w:left w:val="none" w:sz="0" w:space="0" w:color="auto"/>
        <w:bottom w:val="none" w:sz="0" w:space="0" w:color="auto"/>
        <w:right w:val="none" w:sz="0" w:space="0" w:color="auto"/>
      </w:divBdr>
    </w:div>
    <w:div w:id="1992827367">
      <w:bodyDiv w:val="1"/>
      <w:marLeft w:val="0"/>
      <w:marRight w:val="0"/>
      <w:marTop w:val="0"/>
      <w:marBottom w:val="0"/>
      <w:divBdr>
        <w:top w:val="none" w:sz="0" w:space="0" w:color="auto"/>
        <w:left w:val="none" w:sz="0" w:space="0" w:color="auto"/>
        <w:bottom w:val="none" w:sz="0" w:space="0" w:color="auto"/>
        <w:right w:val="none" w:sz="0" w:space="0" w:color="auto"/>
      </w:divBdr>
    </w:div>
    <w:div w:id="2028406210">
      <w:bodyDiv w:val="1"/>
      <w:marLeft w:val="0"/>
      <w:marRight w:val="0"/>
      <w:marTop w:val="0"/>
      <w:marBottom w:val="0"/>
      <w:divBdr>
        <w:top w:val="none" w:sz="0" w:space="0" w:color="auto"/>
        <w:left w:val="none" w:sz="0" w:space="0" w:color="auto"/>
        <w:bottom w:val="none" w:sz="0" w:space="0" w:color="auto"/>
        <w:right w:val="none" w:sz="0" w:space="0" w:color="auto"/>
      </w:divBdr>
    </w:div>
    <w:div w:id="2034573214">
      <w:bodyDiv w:val="1"/>
      <w:marLeft w:val="0"/>
      <w:marRight w:val="0"/>
      <w:marTop w:val="0"/>
      <w:marBottom w:val="0"/>
      <w:divBdr>
        <w:top w:val="none" w:sz="0" w:space="0" w:color="auto"/>
        <w:left w:val="none" w:sz="0" w:space="0" w:color="auto"/>
        <w:bottom w:val="none" w:sz="0" w:space="0" w:color="auto"/>
        <w:right w:val="none" w:sz="0" w:space="0" w:color="auto"/>
      </w:divBdr>
    </w:div>
    <w:div w:id="2050183107">
      <w:bodyDiv w:val="1"/>
      <w:marLeft w:val="0"/>
      <w:marRight w:val="0"/>
      <w:marTop w:val="0"/>
      <w:marBottom w:val="0"/>
      <w:divBdr>
        <w:top w:val="none" w:sz="0" w:space="0" w:color="auto"/>
        <w:left w:val="none" w:sz="0" w:space="0" w:color="auto"/>
        <w:bottom w:val="none" w:sz="0" w:space="0" w:color="auto"/>
        <w:right w:val="none" w:sz="0" w:space="0" w:color="auto"/>
      </w:divBdr>
    </w:div>
    <w:div w:id="2055543123">
      <w:bodyDiv w:val="1"/>
      <w:marLeft w:val="0"/>
      <w:marRight w:val="0"/>
      <w:marTop w:val="0"/>
      <w:marBottom w:val="0"/>
      <w:divBdr>
        <w:top w:val="none" w:sz="0" w:space="0" w:color="auto"/>
        <w:left w:val="none" w:sz="0" w:space="0" w:color="auto"/>
        <w:bottom w:val="none" w:sz="0" w:space="0" w:color="auto"/>
        <w:right w:val="none" w:sz="0" w:space="0" w:color="auto"/>
      </w:divBdr>
    </w:div>
    <w:div w:id="2064213621">
      <w:bodyDiv w:val="1"/>
      <w:marLeft w:val="0"/>
      <w:marRight w:val="0"/>
      <w:marTop w:val="0"/>
      <w:marBottom w:val="0"/>
      <w:divBdr>
        <w:top w:val="none" w:sz="0" w:space="0" w:color="auto"/>
        <w:left w:val="none" w:sz="0" w:space="0" w:color="auto"/>
        <w:bottom w:val="none" w:sz="0" w:space="0" w:color="auto"/>
        <w:right w:val="none" w:sz="0" w:space="0" w:color="auto"/>
      </w:divBdr>
    </w:div>
    <w:div w:id="2071730731">
      <w:bodyDiv w:val="1"/>
      <w:marLeft w:val="0"/>
      <w:marRight w:val="0"/>
      <w:marTop w:val="0"/>
      <w:marBottom w:val="0"/>
      <w:divBdr>
        <w:top w:val="none" w:sz="0" w:space="0" w:color="auto"/>
        <w:left w:val="none" w:sz="0" w:space="0" w:color="auto"/>
        <w:bottom w:val="none" w:sz="0" w:space="0" w:color="auto"/>
        <w:right w:val="none" w:sz="0" w:space="0" w:color="auto"/>
      </w:divBdr>
    </w:div>
    <w:div w:id="2077894966">
      <w:bodyDiv w:val="1"/>
      <w:marLeft w:val="0"/>
      <w:marRight w:val="0"/>
      <w:marTop w:val="0"/>
      <w:marBottom w:val="0"/>
      <w:divBdr>
        <w:top w:val="none" w:sz="0" w:space="0" w:color="auto"/>
        <w:left w:val="none" w:sz="0" w:space="0" w:color="auto"/>
        <w:bottom w:val="none" w:sz="0" w:space="0" w:color="auto"/>
        <w:right w:val="none" w:sz="0" w:space="0" w:color="auto"/>
      </w:divBdr>
    </w:div>
    <w:div w:id="2083090808">
      <w:bodyDiv w:val="1"/>
      <w:marLeft w:val="0"/>
      <w:marRight w:val="0"/>
      <w:marTop w:val="0"/>
      <w:marBottom w:val="0"/>
      <w:divBdr>
        <w:top w:val="none" w:sz="0" w:space="0" w:color="auto"/>
        <w:left w:val="none" w:sz="0" w:space="0" w:color="auto"/>
        <w:bottom w:val="none" w:sz="0" w:space="0" w:color="auto"/>
        <w:right w:val="none" w:sz="0" w:space="0" w:color="auto"/>
      </w:divBdr>
    </w:div>
    <w:div w:id="2109765160">
      <w:bodyDiv w:val="1"/>
      <w:marLeft w:val="0"/>
      <w:marRight w:val="0"/>
      <w:marTop w:val="0"/>
      <w:marBottom w:val="0"/>
      <w:divBdr>
        <w:top w:val="none" w:sz="0" w:space="0" w:color="auto"/>
        <w:left w:val="none" w:sz="0" w:space="0" w:color="auto"/>
        <w:bottom w:val="none" w:sz="0" w:space="0" w:color="auto"/>
        <w:right w:val="none" w:sz="0" w:space="0" w:color="auto"/>
      </w:divBdr>
    </w:div>
    <w:div w:id="2112238588">
      <w:bodyDiv w:val="1"/>
      <w:marLeft w:val="0"/>
      <w:marRight w:val="0"/>
      <w:marTop w:val="0"/>
      <w:marBottom w:val="0"/>
      <w:divBdr>
        <w:top w:val="none" w:sz="0" w:space="0" w:color="auto"/>
        <w:left w:val="none" w:sz="0" w:space="0" w:color="auto"/>
        <w:bottom w:val="none" w:sz="0" w:space="0" w:color="auto"/>
        <w:right w:val="none" w:sz="0" w:space="0" w:color="auto"/>
      </w:divBdr>
    </w:div>
    <w:div w:id="2120908787">
      <w:bodyDiv w:val="1"/>
      <w:marLeft w:val="0"/>
      <w:marRight w:val="0"/>
      <w:marTop w:val="0"/>
      <w:marBottom w:val="0"/>
      <w:divBdr>
        <w:top w:val="none" w:sz="0" w:space="0" w:color="auto"/>
        <w:left w:val="none" w:sz="0" w:space="0" w:color="auto"/>
        <w:bottom w:val="none" w:sz="0" w:space="0" w:color="auto"/>
        <w:right w:val="none" w:sz="0" w:space="0" w:color="auto"/>
      </w:divBdr>
    </w:div>
    <w:div w:id="2129004751">
      <w:bodyDiv w:val="1"/>
      <w:marLeft w:val="0"/>
      <w:marRight w:val="0"/>
      <w:marTop w:val="0"/>
      <w:marBottom w:val="0"/>
      <w:divBdr>
        <w:top w:val="none" w:sz="0" w:space="0" w:color="auto"/>
        <w:left w:val="none" w:sz="0" w:space="0" w:color="auto"/>
        <w:bottom w:val="none" w:sz="0" w:space="0" w:color="auto"/>
        <w:right w:val="none" w:sz="0" w:space="0" w:color="auto"/>
      </w:divBdr>
    </w:div>
    <w:div w:id="2145660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chart" Target="charts/chart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chart" Target="charts/chart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hart" Target="charts/chart1.xm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svg"/><Relationship Id="rId20" Type="http://schemas.openxmlformats.org/officeDocument/2006/relationships/image" Target="media/image4.png"/><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7.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chart" Target="charts/chart6.xm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chart" Target="charts/chart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hart" Target="charts/chart5.xml"/><Relationship Id="rId27" Type="http://schemas.openxmlformats.org/officeDocument/2006/relationships/chart" Target="charts/chart8.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lkhamkhuu_b\Downloads\GEP-June-2025-Chapter1-Fig1-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khamkhuu_b\Downloads\GEP-June-2025-Chapter1-Fig1-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GEP-June-2025-Table-1-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mofgovmn-my.sharepoint.com/personal/munkh-erdene_d_mof_gov_mn/Documents/&#1053;&#1199;&#1199;&#1088;&#1089;%20exl%20last.xlsb.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7.xml"/><Relationship Id="rId1" Type="http://schemas.microsoft.com/office/2011/relationships/chartStyle" Target="style7.xml"/><Relationship Id="rId5" Type="http://schemas.openxmlformats.org/officeDocument/2006/relationships/oleObject" Target="NULL" TargetMode="External"/><Relationship Id="rId4" Type="http://schemas.openxmlformats.org/officeDocument/2006/relationships/image" Target="../media/image5.png"/></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2110721012109188E-2"/>
          <c:y val="0.24146609686195736"/>
          <c:w val="0.94733369347499774"/>
          <c:h val="0.5672210291895331"/>
        </c:manualLayout>
      </c:layout>
      <c:barChart>
        <c:barDir val="col"/>
        <c:grouping val="clustered"/>
        <c:varyColors val="0"/>
        <c:ser>
          <c:idx val="0"/>
          <c:order val="0"/>
          <c:tx>
            <c:strRef>
              <c:f>'1.5.A'!$L$87</c:f>
              <c:strCache>
                <c:ptCount val="1"/>
                <c:pt idx="0">
                  <c:v>2025.01 сар</c:v>
                </c:pt>
              </c:strCache>
            </c:strRef>
          </c:tx>
          <c:spPr>
            <a:noFill/>
            <a:ln>
              <a:solidFill>
                <a:schemeClr val="accent2">
                  <a:lumMod val="50000"/>
                </a:schemeClr>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'1.5.A'!$K$88:$K$91</c:f>
              <c:strCache>
                <c:ptCount val="4"/>
                <c:pt idx="0">
                  <c:v>Дэлхий</c:v>
                </c:pt>
                <c:pt idx="1">
                  <c:v>АНУ</c:v>
                </c:pt>
                <c:pt idx="2">
                  <c:v>БНХАУ</c:v>
                </c:pt>
                <c:pt idx="3">
                  <c:v>Монгол</c:v>
                </c:pt>
              </c:strCache>
            </c:strRef>
          </c:cat>
          <c:val>
            <c:numRef>
              <c:f>'1.5.A'!$L$88:$L$91</c:f>
              <c:numCache>
                <c:formatCode>General</c:formatCode>
                <c:ptCount val="4"/>
                <c:pt idx="0">
                  <c:v>2.7</c:v>
                </c:pt>
                <c:pt idx="1">
                  <c:v>1.7</c:v>
                </c:pt>
                <c:pt idx="2">
                  <c:v>4.5</c:v>
                </c:pt>
                <c:pt idx="3">
                  <c:v>6.5</c:v>
                </c:pt>
              </c:numCache>
            </c:numRef>
          </c:val>
          <c:extLst>
            <c:ext xmlns:c16="http://schemas.microsoft.com/office/drawing/2014/chart" uri="{C3380CC4-5D6E-409C-BE32-E72D297353CC}">
              <c16:uniqueId val="{00000000-8530-4AEC-9D96-1EFAA0BCEC6D}"/>
            </c:ext>
          </c:extLst>
        </c:ser>
        <c:ser>
          <c:idx val="1"/>
          <c:order val="1"/>
          <c:tx>
            <c:strRef>
              <c:f>'1.5.A'!$M$87</c:f>
              <c:strCache>
                <c:ptCount val="1"/>
                <c:pt idx="0">
                  <c:v>2025.06 сар</c:v>
                </c:pt>
              </c:strCache>
            </c:strRef>
          </c:tx>
          <c:spPr>
            <a:solidFill>
              <a:schemeClr val="accent2">
                <a:lumMod val="40000"/>
                <a:lumOff val="60000"/>
              </a:schemeClr>
            </a:solidFill>
            <a:ln>
              <a:noFill/>
            </a:ln>
            <a:effectLst/>
          </c:spPr>
          <c:invertIfNegative val="0"/>
          <c:dLbls>
            <c:dLbl>
              <c:idx val="0"/>
              <c:layout>
                <c:manualLayout>
                  <c:x val="0"/>
                  <c:y val="4.443908221149775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7B8-4216-BF54-8480297F83B5}"/>
                </c:ext>
              </c:extLst>
            </c:dLbl>
            <c:dLbl>
              <c:idx val="2"/>
              <c:layout>
                <c:manualLayout>
                  <c:x val="4.5977011494252873E-3"/>
                  <c:y val="3.71010075353479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7B8-4216-BF54-8480297F83B5}"/>
                </c:ext>
              </c:extLst>
            </c:dLbl>
            <c:dLbl>
              <c:idx val="3"/>
              <c:layout>
                <c:manualLayout>
                  <c:x val="0"/>
                  <c:y val="3.596816526966382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7B8-4216-BF54-8480297F83B5}"/>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'1.5.A'!$K$88:$K$91</c:f>
              <c:strCache>
                <c:ptCount val="4"/>
                <c:pt idx="0">
                  <c:v>Дэлхий</c:v>
                </c:pt>
                <c:pt idx="1">
                  <c:v>АНУ</c:v>
                </c:pt>
                <c:pt idx="2">
                  <c:v>БНХАУ</c:v>
                </c:pt>
                <c:pt idx="3">
                  <c:v>Монгол</c:v>
                </c:pt>
              </c:strCache>
            </c:strRef>
          </c:cat>
          <c:val>
            <c:numRef>
              <c:f>'1.5.A'!$M$88:$M$91</c:f>
              <c:numCache>
                <c:formatCode>General</c:formatCode>
                <c:ptCount val="4"/>
                <c:pt idx="0">
                  <c:v>2.2999999999999998</c:v>
                </c:pt>
                <c:pt idx="1">
                  <c:v>1.2</c:v>
                </c:pt>
                <c:pt idx="2">
                  <c:v>4.5</c:v>
                </c:pt>
                <c:pt idx="3">
                  <c:v>6.3</c:v>
                </c:pt>
              </c:numCache>
            </c:numRef>
          </c:val>
          <c:extLst>
            <c:ext xmlns:c16="http://schemas.microsoft.com/office/drawing/2014/chart" uri="{C3380CC4-5D6E-409C-BE32-E72D297353CC}">
              <c16:uniqueId val="{00000001-8530-4AEC-9D96-1EFAA0BCEC6D}"/>
            </c:ext>
          </c:extLst>
        </c:ser>
        <c:dLbls>
          <c:showLegendKey val="0"/>
          <c:showVal val="0"/>
          <c:showCatName val="0"/>
          <c:showSerName val="0"/>
          <c:showPercent val="0"/>
          <c:showBubbleSize val="0"/>
        </c:dLbls>
        <c:gapWidth val="80"/>
        <c:axId val="1206688000"/>
        <c:axId val="1206669280"/>
      </c:barChart>
      <c:catAx>
        <c:axId val="1206688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206669280"/>
        <c:crosses val="autoZero"/>
        <c:auto val="1"/>
        <c:lblAlgn val="ctr"/>
        <c:lblOffset val="100"/>
        <c:noMultiLvlLbl val="0"/>
      </c:catAx>
      <c:valAx>
        <c:axId val="1206669280"/>
        <c:scaling>
          <c:orientation val="minMax"/>
        </c:scaling>
        <c:delete val="1"/>
        <c:axPos val="l"/>
        <c:numFmt formatCode="General" sourceLinked="1"/>
        <c:majorTickMark val="none"/>
        <c:minorTickMark val="none"/>
        <c:tickLblPos val="nextTo"/>
        <c:crossAx val="1206688000"/>
        <c:crosses val="autoZero"/>
        <c:crossBetween val="between"/>
      </c:valAx>
      <c:spPr>
        <a:noFill/>
        <a:ln>
          <a:noFill/>
        </a:ln>
        <a:effectLst/>
      </c:spPr>
    </c:plotArea>
    <c:legend>
      <c:legendPos val="b"/>
      <c:layout>
        <c:manualLayout>
          <c:xMode val="edge"/>
          <c:yMode val="edge"/>
          <c:x val="0.43674715660542435"/>
          <c:y val="4.687445319335079E-2"/>
          <c:w val="0.49847262649881857"/>
          <c:h val="0.110037917867773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706036745406826E-2"/>
          <c:y val="0.15249913037978685"/>
          <c:w val="0.86618508863866417"/>
          <c:h val="0.60807892989279955"/>
        </c:manualLayout>
      </c:layout>
      <c:barChart>
        <c:barDir val="col"/>
        <c:grouping val="clustered"/>
        <c:varyColors val="0"/>
        <c:ser>
          <c:idx val="0"/>
          <c:order val="0"/>
          <c:tx>
            <c:strRef>
              <c:f>'1.5.A'!$J$72</c:f>
              <c:strCache>
                <c:ptCount val="1"/>
                <c:pt idx="0">
                  <c:v>Инфляц, %</c:v>
                </c:pt>
              </c:strCache>
            </c:strRef>
          </c:tx>
          <c:spPr>
            <a:solidFill>
              <a:schemeClr val="accent2">
                <a:lumMod val="40000"/>
                <a:lumOff val="60000"/>
              </a:schemeClr>
            </a:solidFill>
            <a:ln>
              <a:noFill/>
            </a:ln>
            <a:effectLst/>
          </c:spPr>
          <c:invertIfNegative val="0"/>
          <c:cat>
            <c:numRef>
              <c:f>'1.5.A'!$K$70:$Q$70</c:f>
              <c:numCache>
                <c:formatCode>General</c:formatCode>
                <c:ptCount val="7"/>
                <c:pt idx="0">
                  <c:v>2019</c:v>
                </c:pt>
                <c:pt idx="1">
                  <c:v>2020</c:v>
                </c:pt>
                <c:pt idx="2">
                  <c:v>2021</c:v>
                </c:pt>
                <c:pt idx="3">
                  <c:v>2022</c:v>
                </c:pt>
                <c:pt idx="4">
                  <c:v>2023</c:v>
                </c:pt>
                <c:pt idx="5">
                  <c:v>2024</c:v>
                </c:pt>
                <c:pt idx="6">
                  <c:v>2025</c:v>
                </c:pt>
              </c:numCache>
            </c:numRef>
          </c:cat>
          <c:val>
            <c:numRef>
              <c:f>'1.5.A'!$K$72:$Q$72</c:f>
              <c:numCache>
                <c:formatCode>_(* #,##0.0_);_(* \(#,##0.0\);_(* "-"??_);_(@_)</c:formatCode>
                <c:ptCount val="7"/>
                <c:pt idx="0">
                  <c:v>1.8129999999999999</c:v>
                </c:pt>
                <c:pt idx="1">
                  <c:v>1.2529999999999999</c:v>
                </c:pt>
                <c:pt idx="2">
                  <c:v>4.6790000000000003</c:v>
                </c:pt>
                <c:pt idx="3">
                  <c:v>7.9930000000000003</c:v>
                </c:pt>
                <c:pt idx="4">
                  <c:v>4.1280000000000001</c:v>
                </c:pt>
                <c:pt idx="5">
                  <c:v>2.952</c:v>
                </c:pt>
                <c:pt idx="6">
                  <c:v>2.988</c:v>
                </c:pt>
              </c:numCache>
            </c:numRef>
          </c:val>
          <c:extLst>
            <c:ext xmlns:c16="http://schemas.microsoft.com/office/drawing/2014/chart" uri="{C3380CC4-5D6E-409C-BE32-E72D297353CC}">
              <c16:uniqueId val="{00000000-1572-4A5D-A550-9E18D2754CD1}"/>
            </c:ext>
          </c:extLst>
        </c:ser>
        <c:dLbls>
          <c:showLegendKey val="0"/>
          <c:showVal val="0"/>
          <c:showCatName val="0"/>
          <c:showSerName val="0"/>
          <c:showPercent val="0"/>
          <c:showBubbleSize val="0"/>
        </c:dLbls>
        <c:gapWidth val="80"/>
        <c:axId val="1206688000"/>
        <c:axId val="1206669280"/>
      </c:barChart>
      <c:lineChart>
        <c:grouping val="standard"/>
        <c:varyColors val="0"/>
        <c:ser>
          <c:idx val="1"/>
          <c:order val="1"/>
          <c:tx>
            <c:strRef>
              <c:f>'1.5.A'!$J$73</c:f>
              <c:strCache>
                <c:ptCount val="1"/>
                <c:pt idx="0">
                  <c:v>Бодлогын хүү, %</c:v>
                </c:pt>
              </c:strCache>
            </c:strRef>
          </c:tx>
          <c:spPr>
            <a:ln w="12700" cap="rnd">
              <a:solidFill>
                <a:schemeClr val="accent2">
                  <a:lumMod val="50000"/>
                </a:schemeClr>
              </a:solidFill>
              <a:round/>
            </a:ln>
            <a:effectLst/>
          </c:spPr>
          <c:marker>
            <c:symbol val="none"/>
          </c:marker>
          <c:cat>
            <c:multiLvlStrRef>
              <c:f>'1.5.A'!$K$70:$Q$71</c:f>
              <c:multiLvlStrCache>
                <c:ptCount val="7"/>
                <c:lvl>
                  <c:pt idx="0">
                    <c:v> 1.8 </c:v>
                  </c:pt>
                  <c:pt idx="1">
                    <c:v> 1.3 </c:v>
                  </c:pt>
                  <c:pt idx="2">
                    <c:v> 4.7 </c:v>
                  </c:pt>
                  <c:pt idx="3">
                    <c:v> 8.0 </c:v>
                  </c:pt>
                  <c:pt idx="4">
                    <c:v> 4.1 </c:v>
                  </c:pt>
                  <c:pt idx="5">
                    <c:v> 3.0 </c:v>
                  </c:pt>
                  <c:pt idx="6">
                    <c:v> 1.9 </c:v>
                  </c:pt>
                </c:lvl>
                <c:lvl>
                  <c:pt idx="0">
                    <c:v>2019</c:v>
                  </c:pt>
                  <c:pt idx="1">
                    <c:v>2020</c:v>
                  </c:pt>
                  <c:pt idx="2">
                    <c:v>2021</c:v>
                  </c:pt>
                  <c:pt idx="3">
                    <c:v>2022</c:v>
                  </c:pt>
                  <c:pt idx="4">
                    <c:v>2023</c:v>
                  </c:pt>
                  <c:pt idx="5">
                    <c:v>2024</c:v>
                  </c:pt>
                  <c:pt idx="6">
                    <c:v>2025</c:v>
                  </c:pt>
                </c:lvl>
              </c:multiLvlStrCache>
            </c:multiLvlStrRef>
          </c:cat>
          <c:val>
            <c:numRef>
              <c:f>'1.5.A'!$K$73:$Q$73</c:f>
              <c:numCache>
                <c:formatCode>_(* #,##0.0_);_(* \(#,##0.0\);_(* "-"??_);_(@_)</c:formatCode>
                <c:ptCount val="7"/>
                <c:pt idx="0">
                  <c:v>1.75</c:v>
                </c:pt>
                <c:pt idx="1">
                  <c:v>0.25</c:v>
                </c:pt>
                <c:pt idx="2">
                  <c:v>0.25</c:v>
                </c:pt>
                <c:pt idx="3">
                  <c:v>4.5</c:v>
                </c:pt>
                <c:pt idx="4">
                  <c:v>5.5</c:v>
                </c:pt>
                <c:pt idx="5">
                  <c:v>4.5</c:v>
                </c:pt>
                <c:pt idx="6">
                  <c:v>4</c:v>
                </c:pt>
              </c:numCache>
            </c:numRef>
          </c:val>
          <c:smooth val="0"/>
          <c:extLst>
            <c:ext xmlns:c16="http://schemas.microsoft.com/office/drawing/2014/chart" uri="{C3380CC4-5D6E-409C-BE32-E72D297353CC}">
              <c16:uniqueId val="{00000001-1572-4A5D-A550-9E18D2754CD1}"/>
            </c:ext>
          </c:extLst>
        </c:ser>
        <c:dLbls>
          <c:showLegendKey val="0"/>
          <c:showVal val="0"/>
          <c:showCatName val="0"/>
          <c:showSerName val="0"/>
          <c:showPercent val="0"/>
          <c:showBubbleSize val="0"/>
        </c:dLbls>
        <c:marker val="1"/>
        <c:smooth val="0"/>
        <c:axId val="1206688000"/>
        <c:axId val="1206669280"/>
      </c:lineChart>
      <c:catAx>
        <c:axId val="1206688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206669280"/>
        <c:crosses val="autoZero"/>
        <c:auto val="1"/>
        <c:lblAlgn val="ctr"/>
        <c:lblOffset val="100"/>
        <c:noMultiLvlLbl val="0"/>
      </c:catAx>
      <c:valAx>
        <c:axId val="1206669280"/>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206688000"/>
        <c:crosses val="autoZero"/>
        <c:crossBetween val="between"/>
      </c:valAx>
      <c:spPr>
        <a:noFill/>
        <a:ln>
          <a:noFill/>
        </a:ln>
        <a:effectLst/>
      </c:spPr>
    </c:plotArea>
    <c:legend>
      <c:legendPos val="b"/>
      <c:layout>
        <c:manualLayout>
          <c:xMode val="edge"/>
          <c:yMode val="edge"/>
          <c:x val="0.51410766905670535"/>
          <c:y val="5.2376586488332787E-2"/>
          <c:w val="0.48589216450332789"/>
          <c:h val="0.1920077159029820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4766110037350304E-2"/>
          <c:y val="0.12799865823946893"/>
          <c:w val="0.98644493242312037"/>
          <c:h val="0.59842872779915968"/>
        </c:manualLayout>
      </c:layout>
      <c:barChart>
        <c:barDir val="col"/>
        <c:grouping val="clustered"/>
        <c:varyColors val="0"/>
        <c:ser>
          <c:idx val="0"/>
          <c:order val="0"/>
          <c:tx>
            <c:strRef>
              <c:f>'Table 1.1'!$V$38</c:f>
              <c:strCache>
                <c:ptCount val="1"/>
                <c:pt idx="0">
                  <c:v>2024 оны ХБГ</c:v>
                </c:pt>
              </c:strCache>
            </c:strRef>
          </c:tx>
          <c:spPr>
            <a:noFill/>
            <a:ln w="12700">
              <a:solidFill>
                <a:srgbClr val="721B00"/>
              </a:solid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 1.1'!$P$39:$T$42</c:f>
              <c:strCache>
                <c:ptCount val="4"/>
                <c:pt idx="0">
                  <c:v>Зүүн Ази ба Номхон далайн орнууд</c:v>
                </c:pt>
                <c:pt idx="1">
                  <c:v>Европ ба Төв Азийн орнууд</c:v>
                </c:pt>
                <c:pt idx="2">
                  <c:v>Латин Америк ба Карибын орнууд</c:v>
                </c:pt>
                <c:pt idx="3">
                  <c:v>Өмнөд Ази</c:v>
                </c:pt>
              </c:strCache>
            </c:strRef>
          </c:cat>
          <c:val>
            <c:numRef>
              <c:f>'Table 1.1'!$V$39:$V$42</c:f>
              <c:numCache>
                <c:formatCode>0.0</c:formatCode>
                <c:ptCount val="4"/>
                <c:pt idx="0">
                  <c:v>5</c:v>
                </c:pt>
                <c:pt idx="1">
                  <c:v>3.6</c:v>
                </c:pt>
                <c:pt idx="2">
                  <c:v>2.2999999999999998</c:v>
                </c:pt>
                <c:pt idx="3">
                  <c:v>6</c:v>
                </c:pt>
              </c:numCache>
            </c:numRef>
          </c:val>
          <c:extLst>
            <c:ext xmlns:c16="http://schemas.microsoft.com/office/drawing/2014/chart" uri="{C3380CC4-5D6E-409C-BE32-E72D297353CC}">
              <c16:uniqueId val="{00000000-FE8E-401A-97F1-914F1D2E085C}"/>
            </c:ext>
          </c:extLst>
        </c:ser>
        <c:ser>
          <c:idx val="1"/>
          <c:order val="1"/>
          <c:tx>
            <c:strRef>
              <c:f>'Table 1.1'!$W$38</c:f>
              <c:strCache>
                <c:ptCount val="1"/>
                <c:pt idx="0">
                  <c:v>2025 оны төлөв байдал</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 1.1'!$P$39:$T$42</c:f>
              <c:strCache>
                <c:ptCount val="4"/>
                <c:pt idx="0">
                  <c:v>Зүүн Ази ба Номхон далайн орнууд</c:v>
                </c:pt>
                <c:pt idx="1">
                  <c:v>Европ ба Төв Азийн орнууд</c:v>
                </c:pt>
                <c:pt idx="2">
                  <c:v>Латин Америк ба Карибын орнууд</c:v>
                </c:pt>
                <c:pt idx="3">
                  <c:v>Өмнөд Ази</c:v>
                </c:pt>
              </c:strCache>
            </c:strRef>
          </c:cat>
          <c:val>
            <c:numRef>
              <c:f>'Table 1.1'!$W$39:$W$42</c:f>
              <c:numCache>
                <c:formatCode>General</c:formatCode>
                <c:ptCount val="4"/>
                <c:pt idx="0">
                  <c:v>4.5</c:v>
                </c:pt>
                <c:pt idx="1">
                  <c:v>2.4</c:v>
                </c:pt>
                <c:pt idx="2">
                  <c:v>2.2999999999999998</c:v>
                </c:pt>
                <c:pt idx="3">
                  <c:v>5.8</c:v>
                </c:pt>
              </c:numCache>
            </c:numRef>
          </c:val>
          <c:extLst>
            <c:ext xmlns:c16="http://schemas.microsoft.com/office/drawing/2014/chart" uri="{C3380CC4-5D6E-409C-BE32-E72D297353CC}">
              <c16:uniqueId val="{00000001-FE8E-401A-97F1-914F1D2E085C}"/>
            </c:ext>
          </c:extLst>
        </c:ser>
        <c:dLbls>
          <c:showLegendKey val="0"/>
          <c:showVal val="1"/>
          <c:showCatName val="0"/>
          <c:showSerName val="0"/>
          <c:showPercent val="0"/>
          <c:showBubbleSize val="0"/>
        </c:dLbls>
        <c:gapWidth val="80"/>
        <c:axId val="558172976"/>
        <c:axId val="558169136"/>
      </c:barChart>
      <c:catAx>
        <c:axId val="558172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58169136"/>
        <c:crosses val="autoZero"/>
        <c:auto val="1"/>
        <c:lblAlgn val="ctr"/>
        <c:lblOffset val="100"/>
        <c:noMultiLvlLbl val="0"/>
      </c:catAx>
      <c:valAx>
        <c:axId val="558169136"/>
        <c:scaling>
          <c:orientation val="minMax"/>
        </c:scaling>
        <c:delete val="1"/>
        <c:axPos val="l"/>
        <c:numFmt formatCode="0.0" sourceLinked="1"/>
        <c:majorTickMark val="none"/>
        <c:minorTickMark val="none"/>
        <c:tickLblPos val="nextTo"/>
        <c:crossAx val="558172976"/>
        <c:crosses val="autoZero"/>
        <c:crossBetween val="between"/>
      </c:valAx>
      <c:spPr>
        <a:noFill/>
        <a:ln>
          <a:noFill/>
        </a:ln>
        <a:effectLst/>
      </c:spPr>
    </c:plotArea>
    <c:legend>
      <c:legendPos val="b"/>
      <c:layout>
        <c:manualLayout>
          <c:xMode val="edge"/>
          <c:yMode val="edge"/>
          <c:x val="8.5264285289275862E-2"/>
          <c:y val="6.9853936419382555E-3"/>
          <c:w val="0.8798488664987405"/>
          <c:h val="0.1335228275837717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12700" cap="rnd">
              <a:solidFill>
                <a:schemeClr val="accent1"/>
              </a:solidFill>
              <a:round/>
            </a:ln>
            <a:effectLst/>
          </c:spPr>
          <c:marker>
            <c:symbol val="none"/>
          </c:marker>
          <c:dPt>
            <c:idx val="8"/>
            <c:marker>
              <c:symbol val="circle"/>
              <c:size val="5"/>
              <c:spPr>
                <a:solidFill>
                  <a:schemeClr val="accent1"/>
                </a:solidFill>
                <a:ln w="12700">
                  <a:solidFill>
                    <a:srgbClr val="C00000"/>
                  </a:solidFill>
                </a:ln>
                <a:effectLst/>
              </c:spPr>
            </c:marker>
            <c:bubble3D val="0"/>
            <c:extLst>
              <c:ext xmlns:c16="http://schemas.microsoft.com/office/drawing/2014/chart" uri="{C3380CC4-5D6E-409C-BE32-E72D297353CC}">
                <c16:uniqueId val="{00000000-3AAB-4234-A71A-955D9DC399FB}"/>
              </c:ext>
            </c:extLst>
          </c:dPt>
          <c:dPt>
            <c:idx val="11"/>
            <c:marker>
              <c:symbol val="circle"/>
              <c:size val="5"/>
              <c:spPr>
                <a:solidFill>
                  <a:schemeClr val="accent1"/>
                </a:solidFill>
                <a:ln w="12700">
                  <a:solidFill>
                    <a:srgbClr val="C00000"/>
                  </a:solidFill>
                </a:ln>
                <a:effectLst/>
              </c:spPr>
            </c:marker>
            <c:bubble3D val="0"/>
            <c:extLst>
              <c:ext xmlns:c16="http://schemas.microsoft.com/office/drawing/2014/chart" uri="{C3380CC4-5D6E-409C-BE32-E72D297353CC}">
                <c16:uniqueId val="{00000001-3AAB-4234-A71A-955D9DC399FB}"/>
              </c:ext>
            </c:extLst>
          </c:dPt>
          <c:dPt>
            <c:idx val="26"/>
            <c:marker>
              <c:symbol val="circle"/>
              <c:size val="5"/>
              <c:spPr>
                <a:solidFill>
                  <a:schemeClr val="accent1"/>
                </a:solidFill>
                <a:ln w="12700">
                  <a:solidFill>
                    <a:srgbClr val="C00000"/>
                  </a:solidFill>
                </a:ln>
                <a:effectLst/>
              </c:spPr>
            </c:marker>
            <c:bubble3D val="0"/>
            <c:extLst>
              <c:ext xmlns:c16="http://schemas.microsoft.com/office/drawing/2014/chart" uri="{C3380CC4-5D6E-409C-BE32-E72D297353CC}">
                <c16:uniqueId val="{00000002-3AAB-4234-A71A-955D9DC399FB}"/>
              </c:ext>
            </c:extLst>
          </c:dPt>
          <c:dPt>
            <c:idx val="30"/>
            <c:marker>
              <c:symbol val="circle"/>
              <c:size val="5"/>
              <c:spPr>
                <a:solidFill>
                  <a:schemeClr val="accent1"/>
                </a:solidFill>
                <a:ln w="12700">
                  <a:solidFill>
                    <a:srgbClr val="C00000"/>
                  </a:solidFill>
                </a:ln>
                <a:effectLst/>
              </c:spPr>
            </c:marker>
            <c:bubble3D val="0"/>
            <c:extLst>
              <c:ext xmlns:c16="http://schemas.microsoft.com/office/drawing/2014/chart" uri="{C3380CC4-5D6E-409C-BE32-E72D297353CC}">
                <c16:uniqueId val="{00000003-3AAB-4234-A71A-955D9DC399FB}"/>
              </c:ext>
            </c:extLst>
          </c:dPt>
          <c:dLbls>
            <c:dLbl>
              <c:idx val="8"/>
              <c:layout>
                <c:manualLayout>
                  <c:x val="-5.9608965188364331E-2"/>
                  <c:y val="4.0935672514619777E-2"/>
                </c:manualLayout>
              </c:layout>
              <c:tx>
                <c:rich>
                  <a:bodyPr rot="0" spcFirstLastPara="1" vertOverflow="clip" horzOverflow="clip" vert="horz" wrap="square" lIns="36576" tIns="18288" rIns="36576" bIns="18288"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B4C64717-CA80-46C3-86A6-AC5F7B28EB01}" type="CATEGORYNAME">
                      <a:rPr lang="en-US"/>
                      <a:pPr>
                        <a:defRPr/>
                      </a:pPr>
                      <a:t>[CATEGORY NAME]</a:t>
                    </a:fld>
                    <a:r>
                      <a:rPr lang="en-US"/>
                      <a:t>, </a:t>
                    </a:r>
                    <a:fld id="{441701CE-F1C7-4311-AC64-E43EC4C85277}" type="VALUE">
                      <a:rPr lang="en-US"/>
                      <a:pPr>
                        <a:defRPr/>
                      </a:pPr>
                      <a:t>[VALUE]</a:t>
                    </a:fld>
                    <a:endParaRPr lang="en-US"/>
                  </a:p>
                </c:rich>
              </c:tx>
              <c:spPr>
                <a:noFill/>
                <a:ln>
                  <a:noFill/>
                </a:ln>
                <a:effectLst/>
              </c:spPr>
              <c:txPr>
                <a:bodyPr rot="0" spcFirstLastPara="1" vertOverflow="clip" horzOverflow="clip" vert="horz" wrap="square" lIns="36576" tIns="18288" rIns="36576" bIns="18288"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 xmlns:c16="http://schemas.microsoft.com/office/drawing/2014/chart" uri="{C3380CC4-5D6E-409C-BE32-E72D297353CC}">
                  <c16:uniqueId val="{00000000-3AAB-4234-A71A-955D9DC399FB}"/>
                </c:ext>
              </c:extLst>
            </c:dLbl>
            <c:dLbl>
              <c:idx val="11"/>
              <c:layout>
                <c:manualLayout>
                  <c:x val="-6.1993323795898905E-2"/>
                  <c:y val="-4.6783625730994149E-2"/>
                </c:manualLayout>
              </c:layout>
              <c:tx>
                <c:rich>
                  <a:bodyPr rot="0" spcFirstLastPara="1" vertOverflow="clip" horzOverflow="clip" vert="horz" wrap="square" lIns="36576" tIns="18288" rIns="36576" bIns="18288"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30ADF29F-F725-46B5-B7A6-934481BE7613}" type="CATEGORYNAME">
                      <a:rPr lang="en-US"/>
                      <a:pPr>
                        <a:defRPr/>
                      </a:pPr>
                      <a:t>[CATEGORY NAME]</a:t>
                    </a:fld>
                    <a:r>
                      <a:rPr lang="en-US"/>
                      <a:t>, </a:t>
                    </a:r>
                    <a:fld id="{DD4E3EC1-CD2A-4639-9973-484E55A2A706}" type="VALUE">
                      <a:rPr lang="en-US"/>
                      <a:pPr>
                        <a:defRPr/>
                      </a:pPr>
                      <a:t>[VALUE]</a:t>
                    </a:fld>
                    <a:endParaRPr lang="en-US"/>
                  </a:p>
                </c:rich>
              </c:tx>
              <c:spPr>
                <a:noFill/>
                <a:ln>
                  <a:noFill/>
                </a:ln>
                <a:effectLst/>
              </c:spPr>
              <c:txPr>
                <a:bodyPr rot="0" spcFirstLastPara="1" vertOverflow="clip" horzOverflow="clip" vert="horz" wrap="square" lIns="36576" tIns="18288" rIns="36576" bIns="18288"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 xmlns:c16="http://schemas.microsoft.com/office/drawing/2014/chart" uri="{C3380CC4-5D6E-409C-BE32-E72D297353CC}">
                  <c16:uniqueId val="{00000001-3AAB-4234-A71A-955D9DC399FB}"/>
                </c:ext>
              </c:extLst>
            </c:dLbl>
            <c:dLbl>
              <c:idx val="26"/>
              <c:layout>
                <c:manualLayout>
                  <c:x val="-6.437768240343357E-2"/>
                  <c:y val="4.0935672514619881E-2"/>
                </c:manualLayout>
              </c:layout>
              <c:tx>
                <c:rich>
                  <a:bodyPr rot="0" spcFirstLastPara="1" vertOverflow="clip" horzOverflow="clip" vert="horz" wrap="square" lIns="36576" tIns="18288" rIns="36576" bIns="18288"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C0D03EFB-C380-427C-8BCC-4CDE2D08179B}" type="CATEGORYNAME">
                      <a:rPr lang="en-US"/>
                      <a:pPr>
                        <a:defRPr/>
                      </a:pPr>
                      <a:t>[CATEGORY NAME]</a:t>
                    </a:fld>
                    <a:r>
                      <a:rPr lang="en-US"/>
                      <a:t>, </a:t>
                    </a:r>
                    <a:fld id="{FFE03F33-AD9B-428F-951A-5027AEA34B0D}" type="VALUE">
                      <a:rPr lang="en-US"/>
                      <a:pPr>
                        <a:defRPr/>
                      </a:pPr>
                      <a:t>[VALUE]</a:t>
                    </a:fld>
                    <a:endParaRPr lang="en-US"/>
                  </a:p>
                </c:rich>
              </c:tx>
              <c:spPr>
                <a:noFill/>
                <a:ln>
                  <a:noFill/>
                </a:ln>
                <a:effectLst/>
              </c:spPr>
              <c:txPr>
                <a:bodyPr rot="0" spcFirstLastPara="1" vertOverflow="clip" horzOverflow="clip" vert="horz" wrap="square" lIns="36576" tIns="18288" rIns="36576" bIns="18288"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 xmlns:c16="http://schemas.microsoft.com/office/drawing/2014/chart" uri="{C3380CC4-5D6E-409C-BE32-E72D297353CC}">
                  <c16:uniqueId val="{00000002-3AAB-4234-A71A-955D9DC399FB}"/>
                </c:ext>
              </c:extLst>
            </c:dLbl>
            <c:dLbl>
              <c:idx val="30"/>
              <c:layout>
                <c:manualLayout>
                  <c:x val="-6.1993323795898905E-2"/>
                  <c:y val="-5.8479532163742687E-2"/>
                </c:manualLayout>
              </c:layout>
              <c:tx>
                <c:rich>
                  <a:bodyPr rot="0" spcFirstLastPara="1" vertOverflow="clip" horzOverflow="clip" vert="horz" wrap="square" lIns="36576" tIns="18288" rIns="36576" bIns="18288"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A0C8210A-B96F-43C9-92AD-B95B017C82D8}" type="CATEGORYNAME">
                      <a:rPr lang="en-US"/>
                      <a:pPr>
                        <a:defRPr/>
                      </a:pPr>
                      <a:t>[CATEGORY NAME]</a:t>
                    </a:fld>
                    <a:r>
                      <a:rPr lang="en-US"/>
                      <a:t>, </a:t>
                    </a:r>
                    <a:fld id="{4BFB8AC7-9098-4402-A70C-6D9473CB91EC}" type="VALUE">
                      <a:rPr lang="en-US"/>
                      <a:pPr>
                        <a:defRPr/>
                      </a:pPr>
                      <a:t>[VALUE]</a:t>
                    </a:fld>
                    <a:endParaRPr lang="en-US"/>
                  </a:p>
                </c:rich>
              </c:tx>
              <c:spPr>
                <a:noFill/>
                <a:ln>
                  <a:noFill/>
                </a:ln>
                <a:effectLst/>
              </c:spPr>
              <c:txPr>
                <a:bodyPr rot="0" spcFirstLastPara="1" vertOverflow="clip" horzOverflow="clip" vert="horz" wrap="square" lIns="36576" tIns="18288" rIns="36576" bIns="18288"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 xmlns:c16="http://schemas.microsoft.com/office/drawing/2014/chart" uri="{C3380CC4-5D6E-409C-BE32-E72D297353CC}">
                  <c16:uniqueId val="{00000003-3AAB-4234-A71A-955D9DC399FB}"/>
                </c:ext>
              </c:extLst>
            </c:dLbl>
            <c:dLbl>
              <c:idx val="46"/>
              <c:layout>
                <c:manualLayout>
                  <c:x val="-3.2455251033534971E-2"/>
                  <c:y val="3.1705185500461155E-2"/>
                </c:manualLayout>
              </c:layout>
              <c:tx>
                <c:rich>
                  <a:bodyPr rot="0" spcFirstLastPara="1" vertOverflow="clip" horzOverflow="clip" vert="horz" wrap="square" lIns="36576" tIns="18288" rIns="36576" bIns="18288"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CBB1C4A0-A92A-4127-8784-40693123C0DF}" type="CATEGORYNAME">
                      <a:rPr lang="en-US"/>
                      <a:pPr>
                        <a:defRPr/>
                      </a:pPr>
                      <a:t>[CATEGORY NAME]</a:t>
                    </a:fld>
                    <a:r>
                      <a:rPr lang="en-US"/>
                      <a:t>, </a:t>
                    </a:r>
                    <a:fld id="{29F889ED-CD41-47FA-AFB1-372E52898B87}" type="VALUE">
                      <a:rPr lang="en-US"/>
                      <a:pPr>
                        <a:defRPr/>
                      </a:pPr>
                      <a:t>[VALUE]</a:t>
                    </a:fld>
                    <a:endParaRPr lang="en-US"/>
                  </a:p>
                </c:rich>
              </c:tx>
              <c:spPr>
                <a:noFill/>
                <a:ln>
                  <a:noFill/>
                </a:ln>
                <a:effectLst/>
              </c:spPr>
              <c:txPr>
                <a:bodyPr rot="0" spcFirstLastPara="1" vertOverflow="clip" horzOverflow="clip" vert="horz" wrap="square" lIns="36576" tIns="18288" rIns="36576" bIns="18288"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15011095716039788"/>
                      <c:h val="0.14419746711988868"/>
                    </c:manualLayout>
                  </c15:layout>
                  <c15:dlblFieldTable/>
                  <c15:showDataLabelsRange val="0"/>
                </c:ext>
                <c:ext xmlns:c16="http://schemas.microsoft.com/office/drawing/2014/chart" uri="{C3380CC4-5D6E-409C-BE32-E72D297353CC}">
                  <c16:uniqueId val="{00000004-3AAB-4234-A71A-955D9DC399FB}"/>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multiLvlStrRef>
              <c:f>'Коксжих нүүрсний үнэ ГМ боомт'!$M$14:$N$60</c:f>
              <c:multiLvlStrCache>
                <c:ptCount val="47"/>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pt idx="23">
                    <c:v>4</c:v>
                  </c:pt>
                  <c:pt idx="24">
                    <c:v>1</c:v>
                  </c:pt>
                  <c:pt idx="25">
                    <c:v>2</c:v>
                  </c:pt>
                  <c:pt idx="26">
                    <c:v>3</c:v>
                  </c:pt>
                  <c:pt idx="27">
                    <c:v>4</c:v>
                  </c:pt>
                  <c:pt idx="28">
                    <c:v>1</c:v>
                  </c:pt>
                  <c:pt idx="29">
                    <c:v>2</c:v>
                  </c:pt>
                  <c:pt idx="30">
                    <c:v>3</c:v>
                  </c:pt>
                  <c:pt idx="31">
                    <c:v>4</c:v>
                  </c:pt>
                  <c:pt idx="32">
                    <c:v>1</c:v>
                  </c:pt>
                  <c:pt idx="33">
                    <c:v>2</c:v>
                  </c:pt>
                  <c:pt idx="34">
                    <c:v>3</c:v>
                  </c:pt>
                  <c:pt idx="35">
                    <c:v>4</c:v>
                  </c:pt>
                  <c:pt idx="36">
                    <c:v>1</c:v>
                  </c:pt>
                  <c:pt idx="37">
                    <c:v>2</c:v>
                  </c:pt>
                  <c:pt idx="38">
                    <c:v>3</c:v>
                  </c:pt>
                  <c:pt idx="39">
                    <c:v>4</c:v>
                  </c:pt>
                  <c:pt idx="40">
                    <c:v>1</c:v>
                  </c:pt>
                  <c:pt idx="41">
                    <c:v>2</c:v>
                  </c:pt>
                  <c:pt idx="42">
                    <c:v>3</c:v>
                  </c:pt>
                  <c:pt idx="43">
                    <c:v>4</c:v>
                  </c:pt>
                  <c:pt idx="44">
                    <c:v>1</c:v>
                  </c:pt>
                  <c:pt idx="45">
                    <c:v>2</c:v>
                  </c:pt>
                  <c:pt idx="46">
                    <c:v>6.13</c:v>
                  </c:pt>
                </c:lvl>
                <c:lvl>
                  <c:pt idx="0">
                    <c:v>2014</c:v>
                  </c:pt>
                  <c:pt idx="4">
                    <c:v>2015</c:v>
                  </c:pt>
                  <c:pt idx="8">
                    <c:v>2016</c:v>
                  </c:pt>
                  <c:pt idx="12">
                    <c:v>2017</c:v>
                  </c:pt>
                  <c:pt idx="16">
                    <c:v>2018</c:v>
                  </c:pt>
                  <c:pt idx="20">
                    <c:v>2019</c:v>
                  </c:pt>
                  <c:pt idx="24">
                    <c:v>2020</c:v>
                  </c:pt>
                  <c:pt idx="28">
                    <c:v>2021</c:v>
                  </c:pt>
                  <c:pt idx="32">
                    <c:v>2022</c:v>
                  </c:pt>
                  <c:pt idx="36">
                    <c:v>2023</c:v>
                  </c:pt>
                  <c:pt idx="40">
                    <c:v>2024</c:v>
                  </c:pt>
                  <c:pt idx="44">
                    <c:v>2025</c:v>
                  </c:pt>
                </c:lvl>
              </c:multiLvlStrCache>
            </c:multiLvlStrRef>
          </c:cat>
          <c:val>
            <c:numRef>
              <c:f>'Коксжих нүүрсний үнэ ГМ боомт'!$O$14:$O$60</c:f>
              <c:numCache>
                <c:formatCode>_(* #,##0_);_(* \(#,##0\);_(* "-"??_);_(@_)</c:formatCode>
                <c:ptCount val="47"/>
                <c:pt idx="0">
                  <c:v>451.6</c:v>
                </c:pt>
                <c:pt idx="1">
                  <c:v>439.3</c:v>
                </c:pt>
                <c:pt idx="2">
                  <c:v>470.6</c:v>
                </c:pt>
                <c:pt idx="3">
                  <c:v>604.70000000000005</c:v>
                </c:pt>
                <c:pt idx="4">
                  <c:v>450</c:v>
                </c:pt>
                <c:pt idx="5">
                  <c:v>408.8</c:v>
                </c:pt>
                <c:pt idx="6">
                  <c:v>370</c:v>
                </c:pt>
                <c:pt idx="7">
                  <c:v>369.4</c:v>
                </c:pt>
                <c:pt idx="8">
                  <c:v>335</c:v>
                </c:pt>
                <c:pt idx="9">
                  <c:v>361.3</c:v>
                </c:pt>
                <c:pt idx="10">
                  <c:v>449.2</c:v>
                </c:pt>
                <c:pt idx="11">
                  <c:v>987.7</c:v>
                </c:pt>
                <c:pt idx="12">
                  <c:v>926.2</c:v>
                </c:pt>
                <c:pt idx="13">
                  <c:v>904.1</c:v>
                </c:pt>
                <c:pt idx="14">
                  <c:v>917.4</c:v>
                </c:pt>
                <c:pt idx="15">
                  <c:v>958.1</c:v>
                </c:pt>
                <c:pt idx="16">
                  <c:v>1050</c:v>
                </c:pt>
                <c:pt idx="17">
                  <c:v>958.4</c:v>
                </c:pt>
                <c:pt idx="18">
                  <c:v>976.06060606060601</c:v>
                </c:pt>
                <c:pt idx="19">
                  <c:v>1001.1475409836065</c:v>
                </c:pt>
                <c:pt idx="20">
                  <c:v>1024.9910873440285</c:v>
                </c:pt>
                <c:pt idx="21">
                  <c:v>1017.6555023923444</c:v>
                </c:pt>
                <c:pt idx="22">
                  <c:v>985.35824079302347</c:v>
                </c:pt>
                <c:pt idx="23">
                  <c:v>879.14938862307281</c:v>
                </c:pt>
                <c:pt idx="24">
                  <c:v>888</c:v>
                </c:pt>
                <c:pt idx="25">
                  <c:v>866.26414521151366</c:v>
                </c:pt>
                <c:pt idx="26">
                  <c:v>830.79365079365073</c:v>
                </c:pt>
                <c:pt idx="27">
                  <c:v>883.01247771836006</c:v>
                </c:pt>
                <c:pt idx="28">
                  <c:v>1111.3586523125996</c:v>
                </c:pt>
                <c:pt idx="29">
                  <c:v>1372.4761904761906</c:v>
                </c:pt>
                <c:pt idx="30">
                  <c:v>2191.7460317460318</c:v>
                </c:pt>
                <c:pt idx="31">
                  <c:v>2130.2317821067822</c:v>
                </c:pt>
                <c:pt idx="32">
                  <c:v>2117.8939393939395</c:v>
                </c:pt>
                <c:pt idx="33">
                  <c:v>2200.2280701754385</c:v>
                </c:pt>
                <c:pt idx="34">
                  <c:v>1599.409090909091</c:v>
                </c:pt>
                <c:pt idx="35">
                  <c:v>1620.065359477124</c:v>
                </c:pt>
                <c:pt idx="36">
                  <c:v>1577.8063139131252</c:v>
                </c:pt>
                <c:pt idx="37">
                  <c:v>1212.6190476190477</c:v>
                </c:pt>
                <c:pt idx="38">
                  <c:v>1328.4054520358868</c:v>
                </c:pt>
                <c:pt idx="39">
                  <c:v>1630.5790992633099</c:v>
                </c:pt>
                <c:pt idx="40">
                  <c:v>1487.3857623857623</c:v>
                </c:pt>
                <c:pt idx="41">
                  <c:v>1326.8733427772329</c:v>
                </c:pt>
                <c:pt idx="42">
                  <c:v>1219.6363008971705</c:v>
                </c:pt>
                <c:pt idx="43">
                  <c:v>1089.2460317460318</c:v>
                </c:pt>
                <c:pt idx="44" formatCode="0">
                  <c:v>892.53550543024232</c:v>
                </c:pt>
                <c:pt idx="45" formatCode="0">
                  <c:v>782.72222222222217</c:v>
                </c:pt>
                <c:pt idx="46" formatCode="0">
                  <c:v>705</c:v>
                </c:pt>
              </c:numCache>
            </c:numRef>
          </c:val>
          <c:smooth val="1"/>
          <c:extLst>
            <c:ext xmlns:c16="http://schemas.microsoft.com/office/drawing/2014/chart" uri="{C3380CC4-5D6E-409C-BE32-E72D297353CC}">
              <c16:uniqueId val="{00000005-3AAB-4234-A71A-955D9DC399FB}"/>
            </c:ext>
          </c:extLst>
        </c:ser>
        <c:dLbls>
          <c:showLegendKey val="0"/>
          <c:showVal val="0"/>
          <c:showCatName val="0"/>
          <c:showSerName val="0"/>
          <c:showPercent val="0"/>
          <c:showBubbleSize val="0"/>
        </c:dLbls>
        <c:smooth val="0"/>
        <c:axId val="1392232815"/>
        <c:axId val="1392231375"/>
      </c:lineChart>
      <c:catAx>
        <c:axId val="13922328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92231375"/>
        <c:crosses val="autoZero"/>
        <c:auto val="1"/>
        <c:lblAlgn val="ctr"/>
        <c:lblOffset val="100"/>
        <c:noMultiLvlLbl val="0"/>
      </c:catAx>
      <c:valAx>
        <c:axId val="1392231375"/>
        <c:scaling>
          <c:orientation val="minMax"/>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92232815"/>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7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375179724554576E-2"/>
          <c:y val="0.10114942528735632"/>
          <c:w val="0.87855748186305926"/>
          <c:h val="0.64564032944157845"/>
        </c:manualLayout>
      </c:layout>
      <c:barChart>
        <c:barDir val="col"/>
        <c:grouping val="clustered"/>
        <c:varyColors val="0"/>
        <c:ser>
          <c:idx val="0"/>
          <c:order val="0"/>
          <c:spPr>
            <a:solidFill>
              <a:srgbClr val="002060"/>
            </a:solidFill>
            <a:ln>
              <a:noFill/>
            </a:ln>
            <a:effectLst/>
          </c:spPr>
          <c:invertIfNegative val="0"/>
          <c:dPt>
            <c:idx val="4"/>
            <c:invertIfNegative val="0"/>
            <c:bubble3D val="0"/>
            <c:spPr>
              <a:noFill/>
              <a:ln w="15875">
                <a:solidFill>
                  <a:srgbClr val="002060"/>
                </a:solidFill>
                <a:prstDash val="sysDash"/>
              </a:ln>
              <a:effectLst/>
            </c:spPr>
            <c:extLst>
              <c:ext xmlns:c16="http://schemas.microsoft.com/office/drawing/2014/chart" uri="{C3380CC4-5D6E-409C-BE32-E72D297353CC}">
                <c16:uniqueId val="{00000001-E1DB-4BD7-8351-06853C74610B}"/>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Roboto Condensed" panose="02000000000000000000" pitchFamily="2" charset="0"/>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Sheet1!$E$8:$E$12</c:f>
              <c:strCache>
                <c:ptCount val="5"/>
                <c:pt idx="0">
                  <c:v>2021</c:v>
                </c:pt>
                <c:pt idx="1">
                  <c:v>2022</c:v>
                </c:pt>
                <c:pt idx="2">
                  <c:v>2023</c:v>
                </c:pt>
                <c:pt idx="3">
                  <c:v>2024</c:v>
                </c:pt>
                <c:pt idx="4">
                  <c:v>2025 төс</c:v>
                </c:pt>
              </c:strCache>
            </c:strRef>
          </c:cat>
          <c:val>
            <c:numRef>
              <c:f>Sheet1!$F$8:$F$12</c:f>
              <c:numCache>
                <c:formatCode>_(* #,##0_);_(* \(#,##0\);_(* "-"??_);_(@_)</c:formatCode>
                <c:ptCount val="5"/>
                <c:pt idx="0">
                  <c:v>1033</c:v>
                </c:pt>
                <c:pt idx="1">
                  <c:v>1013</c:v>
                </c:pt>
                <c:pt idx="2">
                  <c:v>1019</c:v>
                </c:pt>
                <c:pt idx="3">
                  <c:v>1005</c:v>
                </c:pt>
                <c:pt idx="4">
                  <c:v>964.8</c:v>
                </c:pt>
              </c:numCache>
            </c:numRef>
          </c:val>
          <c:extLst>
            <c:ext xmlns:c16="http://schemas.microsoft.com/office/drawing/2014/chart" uri="{C3380CC4-5D6E-409C-BE32-E72D297353CC}">
              <c16:uniqueId val="{00000002-E1DB-4BD7-8351-06853C74610B}"/>
            </c:ext>
          </c:extLst>
        </c:ser>
        <c:dLbls>
          <c:showLegendKey val="0"/>
          <c:showVal val="0"/>
          <c:showCatName val="0"/>
          <c:showSerName val="0"/>
          <c:showPercent val="0"/>
          <c:showBubbleSize val="0"/>
        </c:dLbls>
        <c:gapWidth val="138"/>
        <c:overlap val="-27"/>
        <c:axId val="1141678447"/>
        <c:axId val="1141678927"/>
      </c:barChart>
      <c:catAx>
        <c:axId val="11416784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Roboto Condensed" panose="02000000000000000000" pitchFamily="2" charset="0"/>
                <a:cs typeface="Times New Roman" panose="02020603050405020304" pitchFamily="18" charset="0"/>
              </a:defRPr>
            </a:pPr>
            <a:endParaRPr lang="en-US"/>
          </a:p>
        </c:txPr>
        <c:crossAx val="1141678927"/>
        <c:crosses val="autoZero"/>
        <c:auto val="1"/>
        <c:lblAlgn val="ctr"/>
        <c:lblOffset val="100"/>
        <c:noMultiLvlLbl val="0"/>
      </c:catAx>
      <c:valAx>
        <c:axId val="1141678927"/>
        <c:scaling>
          <c:orientation val="minMax"/>
          <c:min val="400"/>
        </c:scaling>
        <c:delete val="1"/>
        <c:axPos val="l"/>
        <c:numFmt formatCode="_(* #,##0_);_(* \(#,##0\);_(* &quot;-&quot;??_);_(@_)" sourceLinked="1"/>
        <c:majorTickMark val="out"/>
        <c:minorTickMark val="none"/>
        <c:tickLblPos val="nextTo"/>
        <c:crossAx val="11416784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ysClr val="windowText" lastClr="000000"/>
          </a:solidFill>
          <a:latin typeface="Times New Roman" panose="02020603050405020304" pitchFamily="18" charset="0"/>
          <a:ea typeface="Roboto Condensed" panose="02000000000000000000" pitchFamily="2"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574761042570221E-2"/>
          <c:y val="0.10114942528735632"/>
          <c:w val="0.89060170954566509"/>
          <c:h val="0.64564032944157845"/>
        </c:manualLayout>
      </c:layout>
      <c:barChart>
        <c:barDir val="col"/>
        <c:grouping val="clustered"/>
        <c:varyColors val="0"/>
        <c:ser>
          <c:idx val="0"/>
          <c:order val="0"/>
          <c:spPr>
            <a:solidFill>
              <a:srgbClr val="C00000"/>
            </a:solidFill>
            <a:ln>
              <a:noFill/>
            </a:ln>
            <a:effectLst/>
          </c:spPr>
          <c:invertIfNegative val="0"/>
          <c:dPt>
            <c:idx val="0"/>
            <c:invertIfNegative val="0"/>
            <c:bubble3D val="0"/>
            <c:spPr>
              <a:solidFill>
                <a:srgbClr val="C00000"/>
              </a:solidFill>
              <a:ln>
                <a:noFill/>
              </a:ln>
              <a:effectLst/>
            </c:spPr>
            <c:extLst>
              <c:ext xmlns:c16="http://schemas.microsoft.com/office/drawing/2014/chart" uri="{C3380CC4-5D6E-409C-BE32-E72D297353CC}">
                <c16:uniqueId val="{00000001-6479-4017-859E-BA4860FC49CC}"/>
              </c:ext>
            </c:extLst>
          </c:dPt>
          <c:dPt>
            <c:idx val="1"/>
            <c:invertIfNegative val="0"/>
            <c:bubble3D val="0"/>
            <c:spPr>
              <a:solidFill>
                <a:srgbClr val="C00000"/>
              </a:solidFill>
              <a:ln>
                <a:noFill/>
              </a:ln>
              <a:effectLst/>
            </c:spPr>
            <c:extLst>
              <c:ext xmlns:c16="http://schemas.microsoft.com/office/drawing/2014/chart" uri="{C3380CC4-5D6E-409C-BE32-E72D297353CC}">
                <c16:uniqueId val="{00000003-6479-4017-859E-BA4860FC49CC}"/>
              </c:ext>
            </c:extLst>
          </c:dPt>
          <c:dPt>
            <c:idx val="2"/>
            <c:invertIfNegative val="0"/>
            <c:bubble3D val="0"/>
            <c:spPr>
              <a:solidFill>
                <a:srgbClr val="C00000"/>
              </a:solidFill>
              <a:ln>
                <a:noFill/>
              </a:ln>
              <a:effectLst/>
            </c:spPr>
            <c:extLst>
              <c:ext xmlns:c16="http://schemas.microsoft.com/office/drawing/2014/chart" uri="{C3380CC4-5D6E-409C-BE32-E72D297353CC}">
                <c16:uniqueId val="{00000005-6479-4017-859E-BA4860FC49CC}"/>
              </c:ext>
            </c:extLst>
          </c:dPt>
          <c:dPt>
            <c:idx val="3"/>
            <c:invertIfNegative val="0"/>
            <c:bubble3D val="0"/>
            <c:spPr>
              <a:solidFill>
                <a:srgbClr val="C00000"/>
              </a:solidFill>
              <a:ln>
                <a:noFill/>
              </a:ln>
              <a:effectLst/>
            </c:spPr>
            <c:extLst>
              <c:ext xmlns:c16="http://schemas.microsoft.com/office/drawing/2014/chart" uri="{C3380CC4-5D6E-409C-BE32-E72D297353CC}">
                <c16:uniqueId val="{00000007-6479-4017-859E-BA4860FC49CC}"/>
              </c:ext>
            </c:extLst>
          </c:dPt>
          <c:dPt>
            <c:idx val="4"/>
            <c:invertIfNegative val="0"/>
            <c:bubble3D val="0"/>
            <c:spPr>
              <a:noFill/>
              <a:ln w="15875">
                <a:solidFill>
                  <a:srgbClr val="002060"/>
                </a:solidFill>
                <a:prstDash val="sysDash"/>
              </a:ln>
              <a:effectLst/>
            </c:spPr>
            <c:extLst>
              <c:ext xmlns:c16="http://schemas.microsoft.com/office/drawing/2014/chart" uri="{C3380CC4-5D6E-409C-BE32-E72D297353CC}">
                <c16:uniqueId val="{00000009-6479-4017-859E-BA4860FC49CC}"/>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Roboto Condensed" panose="02000000000000000000" pitchFamily="2" charset="0"/>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Sheet1!$E$16:$E$20</c:f>
              <c:strCache>
                <c:ptCount val="5"/>
                <c:pt idx="0">
                  <c:v>2021</c:v>
                </c:pt>
                <c:pt idx="1">
                  <c:v>2022</c:v>
                </c:pt>
                <c:pt idx="2">
                  <c:v>2023</c:v>
                </c:pt>
                <c:pt idx="3">
                  <c:v>2024</c:v>
                </c:pt>
                <c:pt idx="4">
                  <c:v>2025 төс</c:v>
                </c:pt>
              </c:strCache>
            </c:strRef>
          </c:cat>
          <c:val>
            <c:numRef>
              <c:f>Sheet1!$F$16:$F$20</c:f>
              <c:numCache>
                <c:formatCode>_(* #,##0_);_(* \(#,##0\);_(* "-"??_);_(@_)</c:formatCode>
                <c:ptCount val="5"/>
                <c:pt idx="0">
                  <c:v>67</c:v>
                </c:pt>
                <c:pt idx="1">
                  <c:v>66</c:v>
                </c:pt>
                <c:pt idx="2">
                  <c:v>92</c:v>
                </c:pt>
                <c:pt idx="3">
                  <c:v>111</c:v>
                </c:pt>
                <c:pt idx="4">
                  <c:v>114</c:v>
                </c:pt>
              </c:numCache>
            </c:numRef>
          </c:val>
          <c:extLst>
            <c:ext xmlns:c16="http://schemas.microsoft.com/office/drawing/2014/chart" uri="{C3380CC4-5D6E-409C-BE32-E72D297353CC}">
              <c16:uniqueId val="{0000000A-6479-4017-859E-BA4860FC49CC}"/>
            </c:ext>
          </c:extLst>
        </c:ser>
        <c:dLbls>
          <c:showLegendKey val="0"/>
          <c:showVal val="0"/>
          <c:showCatName val="0"/>
          <c:showSerName val="0"/>
          <c:showPercent val="0"/>
          <c:showBubbleSize val="0"/>
        </c:dLbls>
        <c:gapWidth val="109"/>
        <c:overlap val="-27"/>
        <c:axId val="1141511487"/>
        <c:axId val="1141508607"/>
      </c:barChart>
      <c:catAx>
        <c:axId val="11415114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Roboto Condensed" panose="02000000000000000000" pitchFamily="2" charset="0"/>
                <a:cs typeface="Times New Roman" panose="02020603050405020304" pitchFamily="18" charset="0"/>
              </a:defRPr>
            </a:pPr>
            <a:endParaRPr lang="en-US"/>
          </a:p>
        </c:txPr>
        <c:crossAx val="1141508607"/>
        <c:crosses val="autoZero"/>
        <c:auto val="1"/>
        <c:lblAlgn val="ctr"/>
        <c:lblOffset val="100"/>
        <c:noMultiLvlLbl val="0"/>
      </c:catAx>
      <c:valAx>
        <c:axId val="1141508607"/>
        <c:scaling>
          <c:orientation val="minMax"/>
        </c:scaling>
        <c:delete val="1"/>
        <c:axPos val="l"/>
        <c:numFmt formatCode="_(* #,##0_);_(* \(#,##0\);_(* &quot;-&quot;??_);_(@_)" sourceLinked="1"/>
        <c:majorTickMark val="out"/>
        <c:minorTickMark val="none"/>
        <c:tickLblPos val="nextTo"/>
        <c:crossAx val="114151148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ysClr val="windowText" lastClr="000000"/>
          </a:solidFill>
          <a:latin typeface="Times New Roman" panose="02020603050405020304" pitchFamily="18" charset="0"/>
          <a:ea typeface="Roboto Condensed" panose="02000000000000000000" pitchFamily="2"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433159508969388"/>
          <c:y val="0.2298932384341637"/>
          <c:w val="0.89415453205335638"/>
          <c:h val="0.60663110007725163"/>
        </c:manualLayout>
      </c:layout>
      <c:barChart>
        <c:barDir val="col"/>
        <c:grouping val="stacked"/>
        <c:varyColors val="0"/>
        <c:ser>
          <c:idx val="0"/>
          <c:order val="0"/>
          <c:tx>
            <c:strRef>
              <c:f>Тооцоо_ДНБ!$C$58</c:f>
              <c:strCache>
                <c:ptCount val="1"/>
                <c:pt idx="0">
                  <c:v>Өрхийн хэрэглээ</c:v>
                </c:pt>
              </c:strCache>
            </c:strRef>
          </c:tx>
          <c:spPr>
            <a:solidFill>
              <a:srgbClr val="ADB9CA"/>
            </a:solidFill>
            <a:ln>
              <a:noFill/>
            </a:ln>
            <a:effectLst/>
          </c:spPr>
          <c:invertIfNegative val="0"/>
          <c:cat>
            <c:multiLvlStrRef>
              <c:f>Тооцоо_HH!$CJ$1:$CZ$2</c:f>
              <c:multiLvlStrCache>
                <c:ptCount val="17"/>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lvl>
                <c:lvl>
                  <c:pt idx="0">
                    <c:v>2021</c:v>
                  </c:pt>
                  <c:pt idx="4">
                    <c:v>2022</c:v>
                  </c:pt>
                  <c:pt idx="8">
                    <c:v>2023</c:v>
                  </c:pt>
                  <c:pt idx="12">
                    <c:v>2024</c:v>
                  </c:pt>
                  <c:pt idx="16">
                    <c:v>2025</c:v>
                  </c:pt>
                </c:lvl>
              </c:multiLvlStrCache>
            </c:multiLvlStrRef>
          </c:cat>
          <c:val>
            <c:numRef>
              <c:f>Тооцоо_ДНБ!$CM$58:$DC$58</c:f>
              <c:numCache>
                <c:formatCode>0.00</c:formatCode>
                <c:ptCount val="17"/>
                <c:pt idx="0">
                  <c:v>-10.604709883018931</c:v>
                </c:pt>
                <c:pt idx="1">
                  <c:v>-7.147664483863803</c:v>
                </c:pt>
                <c:pt idx="2">
                  <c:v>-6.1496962790978147</c:v>
                </c:pt>
                <c:pt idx="3">
                  <c:v>-3.9902568341395472</c:v>
                </c:pt>
                <c:pt idx="4">
                  <c:v>6.5186691235942433</c:v>
                </c:pt>
                <c:pt idx="5">
                  <c:v>4.9548454375190838</c:v>
                </c:pt>
                <c:pt idx="6">
                  <c:v>5.1014678490144147</c:v>
                </c:pt>
                <c:pt idx="7">
                  <c:v>5.0916914621442153</c:v>
                </c:pt>
                <c:pt idx="8">
                  <c:v>2.0470100098816331</c:v>
                </c:pt>
                <c:pt idx="9">
                  <c:v>4.6627216729655458</c:v>
                </c:pt>
                <c:pt idx="10">
                  <c:v>6.3410738387123295</c:v>
                </c:pt>
                <c:pt idx="11">
                  <c:v>6.3408258000784405</c:v>
                </c:pt>
                <c:pt idx="12">
                  <c:v>12.687130005209507</c:v>
                </c:pt>
                <c:pt idx="13">
                  <c:v>12.106393211953174</c:v>
                </c:pt>
                <c:pt idx="14">
                  <c:v>9.9551109275901126</c:v>
                </c:pt>
                <c:pt idx="15">
                  <c:v>8.5880937855313118</c:v>
                </c:pt>
                <c:pt idx="16">
                  <c:v>9.6402924045589327</c:v>
                </c:pt>
              </c:numCache>
            </c:numRef>
          </c:val>
          <c:extLst>
            <c:ext xmlns:c16="http://schemas.microsoft.com/office/drawing/2014/chart" uri="{C3380CC4-5D6E-409C-BE32-E72D297353CC}">
              <c16:uniqueId val="{00000000-1E98-441B-B350-DB2529BD8224}"/>
            </c:ext>
          </c:extLst>
        </c:ser>
        <c:ser>
          <c:idx val="1"/>
          <c:order val="1"/>
          <c:tx>
            <c:strRef>
              <c:f>Тооцоо_ДНБ!$C$61</c:f>
              <c:strCache>
                <c:ptCount val="1"/>
                <c:pt idx="0">
                  <c:v>Төрийн хэрэглээ</c:v>
                </c:pt>
              </c:strCache>
            </c:strRef>
          </c:tx>
          <c:spPr>
            <a:solidFill>
              <a:schemeClr val="tx2">
                <a:lumMod val="75000"/>
              </a:schemeClr>
            </a:solidFill>
            <a:ln>
              <a:noFill/>
            </a:ln>
            <a:effectLst/>
          </c:spPr>
          <c:invertIfNegative val="0"/>
          <c:cat>
            <c:multiLvlStrRef>
              <c:f>Тооцоо_HH!$CJ$1:$CZ$2</c:f>
              <c:multiLvlStrCache>
                <c:ptCount val="17"/>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lvl>
                <c:lvl>
                  <c:pt idx="0">
                    <c:v>2021</c:v>
                  </c:pt>
                  <c:pt idx="4">
                    <c:v>2022</c:v>
                  </c:pt>
                  <c:pt idx="8">
                    <c:v>2023</c:v>
                  </c:pt>
                  <c:pt idx="12">
                    <c:v>2024</c:v>
                  </c:pt>
                  <c:pt idx="16">
                    <c:v>2025</c:v>
                  </c:pt>
                </c:lvl>
              </c:multiLvlStrCache>
            </c:multiLvlStrRef>
          </c:cat>
          <c:val>
            <c:numRef>
              <c:f>Тооцоо_ДНБ!$CM$61:$DC$61</c:f>
              <c:numCache>
                <c:formatCode>0.00</c:formatCode>
                <c:ptCount val="17"/>
                <c:pt idx="0">
                  <c:v>-2.2169190885399734</c:v>
                </c:pt>
                <c:pt idx="1">
                  <c:v>-1.5092015308080609</c:v>
                </c:pt>
                <c:pt idx="2">
                  <c:v>-1.4323737893748991</c:v>
                </c:pt>
                <c:pt idx="3">
                  <c:v>1.68966979875807</c:v>
                </c:pt>
                <c:pt idx="4">
                  <c:v>0.85695592723164582</c:v>
                </c:pt>
                <c:pt idx="5">
                  <c:v>1.1331773713205475</c:v>
                </c:pt>
                <c:pt idx="6">
                  <c:v>0.90204454653072474</c:v>
                </c:pt>
                <c:pt idx="7">
                  <c:v>1.369195329695178</c:v>
                </c:pt>
                <c:pt idx="8">
                  <c:v>2.0210876977409189</c:v>
                </c:pt>
                <c:pt idx="9">
                  <c:v>3.0785732031759885</c:v>
                </c:pt>
                <c:pt idx="10">
                  <c:v>3.3280363837700651</c:v>
                </c:pt>
                <c:pt idx="11">
                  <c:v>0.65422979671935533</c:v>
                </c:pt>
                <c:pt idx="12">
                  <c:v>6.2300972856894417</c:v>
                </c:pt>
                <c:pt idx="13">
                  <c:v>5.9697937204507481</c:v>
                </c:pt>
                <c:pt idx="14">
                  <c:v>4.0620331570604034</c:v>
                </c:pt>
                <c:pt idx="15">
                  <c:v>3.5587162567237858</c:v>
                </c:pt>
                <c:pt idx="16">
                  <c:v>-1.2348744967210663</c:v>
                </c:pt>
              </c:numCache>
            </c:numRef>
          </c:val>
          <c:extLst>
            <c:ext xmlns:c16="http://schemas.microsoft.com/office/drawing/2014/chart" uri="{C3380CC4-5D6E-409C-BE32-E72D297353CC}">
              <c16:uniqueId val="{00000001-1E98-441B-B350-DB2529BD8224}"/>
            </c:ext>
          </c:extLst>
        </c:ser>
        <c:ser>
          <c:idx val="2"/>
          <c:order val="2"/>
          <c:tx>
            <c:strRef>
              <c:f>Тооцоо_ДНБ!$B$65</c:f>
              <c:strCache>
                <c:ptCount val="1"/>
                <c:pt idx="0">
                  <c:v>Цэвэр экспорт</c:v>
                </c:pt>
              </c:strCache>
            </c:strRef>
          </c:tx>
          <c:spPr>
            <a:solidFill>
              <a:srgbClr val="721B00">
                <a:alpha val="80000"/>
              </a:srgbClr>
            </a:solidFill>
            <a:ln>
              <a:noFill/>
            </a:ln>
            <a:effectLst/>
          </c:spPr>
          <c:invertIfNegative val="0"/>
          <c:cat>
            <c:multiLvlStrRef>
              <c:f>Тооцоо_HH!$CJ$1:$CZ$2</c:f>
              <c:multiLvlStrCache>
                <c:ptCount val="17"/>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lvl>
                <c:lvl>
                  <c:pt idx="0">
                    <c:v>2021</c:v>
                  </c:pt>
                  <c:pt idx="4">
                    <c:v>2022</c:v>
                  </c:pt>
                  <c:pt idx="8">
                    <c:v>2023</c:v>
                  </c:pt>
                  <c:pt idx="12">
                    <c:v>2024</c:v>
                  </c:pt>
                  <c:pt idx="16">
                    <c:v>2025</c:v>
                  </c:pt>
                </c:lvl>
              </c:multiLvlStrCache>
            </c:multiLvlStrRef>
          </c:cat>
          <c:val>
            <c:numRef>
              <c:f>Тооцоо_ДНБ!$CM$65:$DC$65</c:f>
              <c:numCache>
                <c:formatCode>0.00</c:formatCode>
                <c:ptCount val="17"/>
                <c:pt idx="0">
                  <c:v>19.452333362530364</c:v>
                </c:pt>
                <c:pt idx="1">
                  <c:v>2.3411045569345026</c:v>
                </c:pt>
                <c:pt idx="2">
                  <c:v>-9.9013905359941266</c:v>
                </c:pt>
                <c:pt idx="3">
                  <c:v>-15.970741632343355</c:v>
                </c:pt>
                <c:pt idx="4">
                  <c:v>-20.032015631226617</c:v>
                </c:pt>
                <c:pt idx="5">
                  <c:v>-20.536680217163266</c:v>
                </c:pt>
                <c:pt idx="6">
                  <c:v>-7.4951590814892413</c:v>
                </c:pt>
                <c:pt idx="7">
                  <c:v>-6.4034666736163874</c:v>
                </c:pt>
                <c:pt idx="8">
                  <c:v>10.387937199926665</c:v>
                </c:pt>
                <c:pt idx="9">
                  <c:v>13.389196635828297</c:v>
                </c:pt>
                <c:pt idx="10">
                  <c:v>8.7679374443534606</c:v>
                </c:pt>
                <c:pt idx="11">
                  <c:v>1.7950111484988454</c:v>
                </c:pt>
                <c:pt idx="12">
                  <c:v>-24.499382047447437</c:v>
                </c:pt>
                <c:pt idx="13">
                  <c:v>-21.942701876198715</c:v>
                </c:pt>
                <c:pt idx="14">
                  <c:v>-20.824577591028103</c:v>
                </c:pt>
                <c:pt idx="15">
                  <c:v>-16.367810272605603</c:v>
                </c:pt>
                <c:pt idx="16">
                  <c:v>-14.941037233811963</c:v>
                </c:pt>
              </c:numCache>
            </c:numRef>
          </c:val>
          <c:extLst>
            <c:ext xmlns:c16="http://schemas.microsoft.com/office/drawing/2014/chart" uri="{C3380CC4-5D6E-409C-BE32-E72D297353CC}">
              <c16:uniqueId val="{00000002-1E98-441B-B350-DB2529BD8224}"/>
            </c:ext>
          </c:extLst>
        </c:ser>
        <c:ser>
          <c:idx val="3"/>
          <c:order val="3"/>
          <c:tx>
            <c:strRef>
              <c:f>Тооцоо_ДНБ!$C$63</c:f>
              <c:strCache>
                <c:ptCount val="1"/>
                <c:pt idx="0">
                  <c:v>Үндсэн хөрөнгийн хуримтлал</c:v>
                </c:pt>
              </c:strCache>
            </c:strRef>
          </c:tx>
          <c:spPr>
            <a:solidFill>
              <a:srgbClr val="FFC000">
                <a:lumMod val="75000"/>
                <a:alpha val="67843"/>
              </a:srgbClr>
            </a:solidFill>
            <a:ln>
              <a:noFill/>
            </a:ln>
            <a:effectLst/>
          </c:spPr>
          <c:invertIfNegative val="0"/>
          <c:cat>
            <c:multiLvlStrRef>
              <c:f>Тооцоо_HH!$CJ$1:$CZ$2</c:f>
              <c:multiLvlStrCache>
                <c:ptCount val="17"/>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lvl>
                <c:lvl>
                  <c:pt idx="0">
                    <c:v>2021</c:v>
                  </c:pt>
                  <c:pt idx="4">
                    <c:v>2022</c:v>
                  </c:pt>
                  <c:pt idx="8">
                    <c:v>2023</c:v>
                  </c:pt>
                  <c:pt idx="12">
                    <c:v>2024</c:v>
                  </c:pt>
                  <c:pt idx="16">
                    <c:v>2025</c:v>
                  </c:pt>
                </c:lvl>
              </c:multiLvlStrCache>
            </c:multiLvlStrRef>
          </c:cat>
          <c:val>
            <c:numRef>
              <c:f>Тооцоо_ДНБ!$CM$63:$DC$63</c:f>
              <c:numCache>
                <c:formatCode>0.00</c:formatCode>
                <c:ptCount val="17"/>
                <c:pt idx="0">
                  <c:v>3.2758112327466309</c:v>
                </c:pt>
                <c:pt idx="1">
                  <c:v>3.2369338083344474</c:v>
                </c:pt>
                <c:pt idx="2">
                  <c:v>0.7872424145612148</c:v>
                </c:pt>
                <c:pt idx="3">
                  <c:v>4.5510826496091203</c:v>
                </c:pt>
                <c:pt idx="4">
                  <c:v>0.48544569221892808</c:v>
                </c:pt>
                <c:pt idx="5">
                  <c:v>3.739079686735399</c:v>
                </c:pt>
                <c:pt idx="6">
                  <c:v>4.0621617024443122</c:v>
                </c:pt>
                <c:pt idx="7">
                  <c:v>3.9419735703418293</c:v>
                </c:pt>
                <c:pt idx="8">
                  <c:v>3.9854412340046776</c:v>
                </c:pt>
                <c:pt idx="9">
                  <c:v>2.1543753730326105</c:v>
                </c:pt>
                <c:pt idx="10">
                  <c:v>2.1896361918861813</c:v>
                </c:pt>
                <c:pt idx="11">
                  <c:v>1.7121145277150691</c:v>
                </c:pt>
                <c:pt idx="12">
                  <c:v>6.1132060423626111</c:v>
                </c:pt>
                <c:pt idx="13">
                  <c:v>0.20512037632463689</c:v>
                </c:pt>
                <c:pt idx="14">
                  <c:v>2.2592167428040142</c:v>
                </c:pt>
                <c:pt idx="15">
                  <c:v>6.2296045514074487</c:v>
                </c:pt>
                <c:pt idx="16">
                  <c:v>9.9027368779528988</c:v>
                </c:pt>
              </c:numCache>
            </c:numRef>
          </c:val>
          <c:extLst>
            <c:ext xmlns:c16="http://schemas.microsoft.com/office/drawing/2014/chart" uri="{C3380CC4-5D6E-409C-BE32-E72D297353CC}">
              <c16:uniqueId val="{00000003-1E98-441B-B350-DB2529BD8224}"/>
            </c:ext>
          </c:extLst>
        </c:ser>
        <c:ser>
          <c:idx val="5"/>
          <c:order val="5"/>
          <c:tx>
            <c:strRef>
              <c:f>Тооцоо_ДНБ!$C$64</c:f>
              <c:strCache>
                <c:ptCount val="1"/>
                <c:pt idx="0">
                  <c:v>Материаллаг эргэлтийн хөрөнгө</c:v>
                </c:pt>
              </c:strCache>
            </c:strRef>
          </c:tx>
          <c:spPr>
            <a:solidFill>
              <a:srgbClr val="D1D1D1"/>
            </a:solidFill>
            <a:ln>
              <a:noFill/>
            </a:ln>
            <a:effectLst/>
          </c:spPr>
          <c:invertIfNegative val="0"/>
          <c:cat>
            <c:multiLvlStrRef>
              <c:f>Тооцоо_HH!$CJ$1:$CZ$2</c:f>
              <c:multiLvlStrCache>
                <c:ptCount val="17"/>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lvl>
                <c:lvl>
                  <c:pt idx="0">
                    <c:v>2021</c:v>
                  </c:pt>
                  <c:pt idx="4">
                    <c:v>2022</c:v>
                  </c:pt>
                  <c:pt idx="8">
                    <c:v>2023</c:v>
                  </c:pt>
                  <c:pt idx="12">
                    <c:v>2024</c:v>
                  </c:pt>
                  <c:pt idx="16">
                    <c:v>2025</c:v>
                  </c:pt>
                </c:lvl>
              </c:multiLvlStrCache>
            </c:multiLvlStrRef>
          </c:cat>
          <c:val>
            <c:numRef>
              <c:f>Тооцоо_ДНБ!$CM$64:$DC$64</c:f>
              <c:numCache>
                <c:formatCode>0.00</c:formatCode>
                <c:ptCount val="17"/>
                <c:pt idx="0">
                  <c:v>5.1982876065146595</c:v>
                </c:pt>
                <c:pt idx="1">
                  <c:v>9.2559139513030146</c:v>
                </c:pt>
                <c:pt idx="2">
                  <c:v>20.096218317754623</c:v>
                </c:pt>
                <c:pt idx="3">
                  <c:v>15.342907981491779</c:v>
                </c:pt>
                <c:pt idx="4">
                  <c:v>9.7204268114887533</c:v>
                </c:pt>
                <c:pt idx="5">
                  <c:v>10.548857571287833</c:v>
                </c:pt>
                <c:pt idx="6">
                  <c:v>-9.1020149979285682E-3</c:v>
                </c:pt>
                <c:pt idx="7">
                  <c:v>0.95476364955529791</c:v>
                </c:pt>
                <c:pt idx="8">
                  <c:v>-10.556532107588753</c:v>
                </c:pt>
                <c:pt idx="9">
                  <c:v>-17.015923551757307</c:v>
                </c:pt>
                <c:pt idx="10">
                  <c:v>-13.399554183429485</c:v>
                </c:pt>
                <c:pt idx="11">
                  <c:v>-3.2952336975582903</c:v>
                </c:pt>
                <c:pt idx="12">
                  <c:v>7.4299963226421237</c:v>
                </c:pt>
                <c:pt idx="13">
                  <c:v>9.4100879167406521</c:v>
                </c:pt>
                <c:pt idx="14">
                  <c:v>9.4420581682264366</c:v>
                </c:pt>
                <c:pt idx="15">
                  <c:v>3.0371432579822484</c:v>
                </c:pt>
                <c:pt idx="16">
                  <c:v>-0.93593474613302763</c:v>
                </c:pt>
              </c:numCache>
            </c:numRef>
          </c:val>
          <c:extLst>
            <c:ext xmlns:c16="http://schemas.microsoft.com/office/drawing/2014/chart" uri="{C3380CC4-5D6E-409C-BE32-E72D297353CC}">
              <c16:uniqueId val="{00000004-1E98-441B-B350-DB2529BD8224}"/>
            </c:ext>
          </c:extLst>
        </c:ser>
        <c:dLbls>
          <c:showLegendKey val="0"/>
          <c:showVal val="0"/>
          <c:showCatName val="0"/>
          <c:showSerName val="0"/>
          <c:showPercent val="0"/>
          <c:showBubbleSize val="0"/>
        </c:dLbls>
        <c:gapWidth val="36"/>
        <c:overlap val="100"/>
        <c:axId val="2023500016"/>
        <c:axId val="2023500496"/>
      </c:barChart>
      <c:lineChart>
        <c:grouping val="standard"/>
        <c:varyColors val="0"/>
        <c:ser>
          <c:idx val="4"/>
          <c:order val="4"/>
          <c:tx>
            <c:strRef>
              <c:f>Тооцоо_ДНБ!$A$56</c:f>
              <c:strCache>
                <c:ptCount val="1"/>
                <c:pt idx="0">
                  <c:v>ДНБ</c:v>
                </c:pt>
              </c:strCache>
            </c:strRef>
          </c:tx>
          <c:spPr>
            <a:ln w="12700" cap="rnd">
              <a:solidFill>
                <a:srgbClr val="275161"/>
              </a:solidFill>
              <a:round/>
            </a:ln>
            <a:effectLst/>
          </c:spPr>
          <c:marker>
            <c:symbol val="none"/>
          </c:marker>
          <c:cat>
            <c:multiLvlStrRef>
              <c:f>Тооцоо_HH!$CA$1:$CS$2</c:f>
              <c:multiLvlStrCache>
                <c:ptCount val="19"/>
                <c:lvl>
                  <c:pt idx="0">
                    <c:v>IV</c:v>
                  </c:pt>
                  <c:pt idx="1">
                    <c:v>I</c:v>
                  </c:pt>
                  <c:pt idx="2">
                    <c:v>II</c:v>
                  </c:pt>
                  <c:pt idx="3">
                    <c:v>III</c:v>
                  </c:pt>
                  <c:pt idx="4">
                    <c:v>IV</c:v>
                  </c:pt>
                  <c:pt idx="5">
                    <c:v>I</c:v>
                  </c:pt>
                  <c:pt idx="6">
                    <c:v>II</c:v>
                  </c:pt>
                  <c:pt idx="7">
                    <c:v>III</c:v>
                  </c:pt>
                  <c:pt idx="8">
                    <c:v>IV</c:v>
                  </c:pt>
                  <c:pt idx="9">
                    <c:v>I</c:v>
                  </c:pt>
                  <c:pt idx="10">
                    <c:v>II</c:v>
                  </c:pt>
                  <c:pt idx="11">
                    <c:v>III</c:v>
                  </c:pt>
                  <c:pt idx="12">
                    <c:v>IV</c:v>
                  </c:pt>
                  <c:pt idx="13">
                    <c:v>I</c:v>
                  </c:pt>
                  <c:pt idx="14">
                    <c:v>II</c:v>
                  </c:pt>
                  <c:pt idx="15">
                    <c:v>III</c:v>
                  </c:pt>
                  <c:pt idx="16">
                    <c:v>IV</c:v>
                  </c:pt>
                  <c:pt idx="17">
                    <c:v>I</c:v>
                  </c:pt>
                  <c:pt idx="18">
                    <c:v>II</c:v>
                  </c:pt>
                </c:lvl>
                <c:lvl>
                  <c:pt idx="1">
                    <c:v>2019</c:v>
                  </c:pt>
                  <c:pt idx="5">
                    <c:v>2020</c:v>
                  </c:pt>
                  <c:pt idx="9">
                    <c:v>2021</c:v>
                  </c:pt>
                  <c:pt idx="13">
                    <c:v>2022</c:v>
                  </c:pt>
                  <c:pt idx="17">
                    <c:v>2023</c:v>
                  </c:pt>
                </c:lvl>
              </c:multiLvlStrCache>
            </c:multiLvlStrRef>
          </c:cat>
          <c:val>
            <c:numRef>
              <c:f>Тооцоо_ДНБ!$CM$56:$DC$56</c:f>
              <c:numCache>
                <c:formatCode>0.00</c:formatCode>
                <c:ptCount val="17"/>
                <c:pt idx="0">
                  <c:v>15.104803230232733</c:v>
                </c:pt>
                <c:pt idx="1">
                  <c:v>6.1770863019001032</c:v>
                </c:pt>
                <c:pt idx="2">
                  <c:v>3.4000001278490011</c:v>
                </c:pt>
                <c:pt idx="3">
                  <c:v>1.6226619633760597</c:v>
                </c:pt>
                <c:pt idx="4">
                  <c:v>-2.4505180766930423</c:v>
                </c:pt>
                <c:pt idx="5">
                  <c:v>-0.16072015030039744</c:v>
                </c:pt>
                <c:pt idx="6">
                  <c:v>2.5614130015022774</c:v>
                </c:pt>
                <c:pt idx="7" formatCode="0.0">
                  <c:v>4.9541573381201465</c:v>
                </c:pt>
                <c:pt idx="8" formatCode="0.0">
                  <c:v>7.8849440339651355</c:v>
                </c:pt>
                <c:pt idx="9" formatCode="0.0">
                  <c:v>6.2689433332451028</c:v>
                </c:pt>
                <c:pt idx="10" formatCode="0.0">
                  <c:v>7.227129675292554</c:v>
                </c:pt>
                <c:pt idx="11" formatCode="0.0">
                  <c:v>7.2069475754534373</c:v>
                </c:pt>
                <c:pt idx="12" formatCode="0.0">
                  <c:v>7.9610476084562398</c:v>
                </c:pt>
                <c:pt idx="13" formatCode="0.0">
                  <c:v>5.7486933492704839</c:v>
                </c:pt>
                <c:pt idx="14" formatCode="0.0">
                  <c:v>4.8938414046528322</c:v>
                </c:pt>
                <c:pt idx="15" formatCode="0.0">
                  <c:v>5.0457475790391726</c:v>
                </c:pt>
                <c:pt idx="16" formatCode="0.0">
                  <c:v>2.4311828058457552</c:v>
                </c:pt>
              </c:numCache>
            </c:numRef>
          </c:val>
          <c:smooth val="1"/>
          <c:extLst>
            <c:ext xmlns:c16="http://schemas.microsoft.com/office/drawing/2014/chart" uri="{C3380CC4-5D6E-409C-BE32-E72D297353CC}">
              <c16:uniqueId val="{00000005-1E98-441B-B350-DB2529BD8224}"/>
            </c:ext>
          </c:extLst>
        </c:ser>
        <c:dLbls>
          <c:showLegendKey val="0"/>
          <c:showVal val="0"/>
          <c:showCatName val="0"/>
          <c:showSerName val="0"/>
          <c:showPercent val="0"/>
          <c:showBubbleSize val="0"/>
        </c:dLbls>
        <c:marker val="1"/>
        <c:smooth val="0"/>
        <c:axId val="2023500016"/>
        <c:axId val="2023500496"/>
      </c:lineChart>
      <c:catAx>
        <c:axId val="2023500016"/>
        <c:scaling>
          <c:orientation val="minMax"/>
        </c:scaling>
        <c:delete val="0"/>
        <c:axPos val="b"/>
        <c:majorGridlines>
          <c:spPr>
            <a:ln w="3175" cap="flat" cmpd="sng" algn="ctr">
              <a:solidFill>
                <a:schemeClr val="bg1"/>
              </a:solidFill>
              <a:round/>
            </a:ln>
            <a:effectLst/>
          </c:spPr>
        </c:majorGridlines>
        <c:numFmt formatCode="General" sourceLinked="1"/>
        <c:majorTickMark val="none"/>
        <c:minorTickMark val="none"/>
        <c:tickLblPos val="low"/>
        <c:spPr>
          <a:noFill/>
          <a:ln w="3175" cap="flat" cmpd="sng" algn="ctr">
            <a:solidFill>
              <a:schemeClr val="bg1">
                <a:lumMod val="85000"/>
              </a:schemeClr>
            </a:solidFill>
            <a:round/>
          </a:ln>
          <a:effectLst/>
        </c:spPr>
        <c:txPr>
          <a:bodyPr rot="-60000000" spcFirstLastPara="1" vertOverflow="ellipsis" vert="horz" wrap="square" anchor="ctr" anchorCtr="1"/>
          <a:lstStyle/>
          <a:p>
            <a:pPr>
              <a:defRPr sz="700" b="0" i="0" u="none" strike="noStrike" kern="1200" baseline="0">
                <a:solidFill>
                  <a:srgbClr val="65594B"/>
                </a:solidFill>
                <a:latin typeface="Times New Roman" panose="02020603050405020304" pitchFamily="18" charset="0"/>
                <a:ea typeface="+mn-ea"/>
                <a:cs typeface="Times New Roman" panose="02020603050405020304" pitchFamily="18" charset="0"/>
              </a:defRPr>
            </a:pPr>
            <a:endParaRPr lang="en-US"/>
          </a:p>
        </c:txPr>
        <c:crossAx val="2023500496"/>
        <c:crosses val="autoZero"/>
        <c:auto val="1"/>
        <c:lblAlgn val="ctr"/>
        <c:lblOffset val="100"/>
        <c:tickMarkSkip val="1"/>
        <c:noMultiLvlLbl val="0"/>
      </c:catAx>
      <c:valAx>
        <c:axId val="2023500496"/>
        <c:scaling>
          <c:orientation val="minMax"/>
          <c:max val="40"/>
          <c:min val="-3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65594B"/>
                </a:solidFill>
                <a:latin typeface="Times New Roman" panose="02020603050405020304" pitchFamily="18" charset="0"/>
                <a:ea typeface="+mn-ea"/>
                <a:cs typeface="Times New Roman" panose="02020603050405020304" pitchFamily="18" charset="0"/>
              </a:defRPr>
            </a:pPr>
            <a:endParaRPr lang="en-US"/>
          </a:p>
        </c:txPr>
        <c:crossAx val="2023500016"/>
        <c:crosses val="autoZero"/>
        <c:crossBetween val="between"/>
        <c:majorUnit val="10"/>
        <c:minorUnit val="5"/>
      </c:valAx>
      <c:spPr>
        <a:blipFill dpi="0" rotWithShape="1">
          <a:blip xmlns:r="http://schemas.openxmlformats.org/officeDocument/2006/relationships" r:embed="rId4"/>
          <a:srcRect/>
          <a:stretch>
            <a:fillRect l="95000"/>
          </a:stretch>
        </a:blipFill>
        <a:ln>
          <a:noFill/>
        </a:ln>
        <a:effectLst/>
      </c:spPr>
    </c:plotArea>
    <c:legend>
      <c:legendPos val="t"/>
      <c:layout>
        <c:manualLayout>
          <c:xMode val="edge"/>
          <c:yMode val="edge"/>
          <c:x val="7.10114490585112E-2"/>
          <c:y val="2.5156319122103886E-2"/>
          <c:w val="0.83280949643275937"/>
          <c:h val="0.25554940054603725"/>
        </c:manualLayout>
      </c:layout>
      <c:overlay val="0"/>
      <c:spPr>
        <a:noFill/>
        <a:ln>
          <a:noFill/>
        </a:ln>
        <a:effectLst/>
      </c:spPr>
      <c:txPr>
        <a:bodyPr rot="0" spcFirstLastPara="1" vertOverflow="ellipsis" vert="horz" wrap="square" anchor="ctr" anchorCtr="1"/>
        <a:lstStyle/>
        <a:p>
          <a:pPr>
            <a:defRPr sz="700" b="0" i="0" u="none" strike="noStrike" kern="1200" baseline="0">
              <a:solidFill>
                <a:srgbClr val="65594B"/>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rgbClr val="65594B"/>
          </a:solidFill>
          <a:latin typeface="Times New Roman" panose="02020603050405020304" pitchFamily="18" charset="0"/>
          <a:cs typeface="Times New Roman" panose="02020603050405020304" pitchFamily="18" charset="0"/>
        </a:defRPr>
      </a:pPr>
      <a:endParaRPr lang="en-US"/>
    </a:p>
  </c:txPr>
  <c:externalData r:id="rId5">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0455759568180673E-2"/>
          <c:y val="0"/>
          <c:w val="0.9626121682428691"/>
          <c:h val="0.81100214568393425"/>
        </c:manualLayout>
      </c:layout>
      <c:barChart>
        <c:barDir val="col"/>
        <c:grouping val="clustered"/>
        <c:varyColors val="0"/>
        <c:ser>
          <c:idx val="0"/>
          <c:order val="0"/>
          <c:tx>
            <c:strRef>
              <c:f>Sheet1!$B$1</c:f>
              <c:strCache>
                <c:ptCount val="1"/>
                <c:pt idx="0">
                  <c:v> Батлагдсан санхүүжилт </c:v>
                </c:pt>
              </c:strCache>
            </c:strRef>
          </c:tx>
          <c:spPr>
            <a:solidFill>
              <a:srgbClr val="FFC000">
                <a:lumMod val="75000"/>
              </a:srgbClr>
            </a:solidFill>
            <a:ln w="25400" cap="flat" cmpd="sng" algn="ctr">
              <a:solidFill>
                <a:srgbClr val="FFC000">
                  <a:lumMod val="75000"/>
                </a:srgbClr>
              </a:solidFill>
              <a:miter lim="800000"/>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rgbClr val="A46D36"/>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2020</c:v>
                </c:pt>
                <c:pt idx="1">
                  <c:v>2021</c:v>
                </c:pt>
                <c:pt idx="2">
                  <c:v>2022</c:v>
                </c:pt>
                <c:pt idx="3">
                  <c:v>2023</c:v>
                </c:pt>
                <c:pt idx="4">
                  <c:v>2024</c:v>
                </c:pt>
                <c:pt idx="5">
                  <c:v>2025</c:v>
                </c:pt>
              </c:numCache>
            </c:numRef>
          </c:cat>
          <c:val>
            <c:numRef>
              <c:f>Sheet1!$B$2:$B$7</c:f>
              <c:numCache>
                <c:formatCode>_(* #,##0.0_);_(* \(#,##0.0\);_(* "-"??_);_(@_)</c:formatCode>
                <c:ptCount val="6"/>
                <c:pt idx="0">
                  <c:v>1654.3</c:v>
                </c:pt>
                <c:pt idx="1">
                  <c:v>1685.2</c:v>
                </c:pt>
                <c:pt idx="2">
                  <c:v>1697.4</c:v>
                </c:pt>
                <c:pt idx="3">
                  <c:v>2965.6</c:v>
                </c:pt>
                <c:pt idx="4">
                  <c:v>3853.6</c:v>
                </c:pt>
                <c:pt idx="5">
                  <c:v>3231.2</c:v>
                </c:pt>
              </c:numCache>
            </c:numRef>
          </c:val>
          <c:extLst>
            <c:ext xmlns:c16="http://schemas.microsoft.com/office/drawing/2014/chart" uri="{C3380CC4-5D6E-409C-BE32-E72D297353CC}">
              <c16:uniqueId val="{00000000-5183-480F-B182-31895CC214F3}"/>
            </c:ext>
          </c:extLst>
        </c:ser>
        <c:ser>
          <c:idx val="1"/>
          <c:order val="1"/>
          <c:tx>
            <c:strRef>
              <c:f>Sheet1!$C$1</c:f>
              <c:strCache>
                <c:ptCount val="1"/>
                <c:pt idx="0">
                  <c:v> Гарсан санхүүжилт </c:v>
                </c:pt>
              </c:strCache>
            </c:strRef>
          </c:tx>
          <c:spPr>
            <a:solidFill>
              <a:srgbClr val="721B00"/>
            </a:solidFill>
            <a:ln w="25400" cap="flat" cmpd="sng" algn="ctr">
              <a:solidFill>
                <a:srgbClr val="721B00"/>
              </a:solidFill>
              <a:miter lim="800000"/>
            </a:ln>
            <a:effectLst/>
          </c:spPr>
          <c:invertIfNegative val="0"/>
          <c:dLbls>
            <c:dLbl>
              <c:idx val="3"/>
              <c:layout>
                <c:manualLayout>
                  <c:x val="1.2899896800825515E-2"/>
                  <c:y val="4.015334687627110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183-480F-B182-31895CC214F3}"/>
                </c:ext>
              </c:extLst>
            </c:dLbl>
            <c:dLbl>
              <c:idx val="5"/>
              <c:layout>
                <c:manualLayout>
                  <c:x val="1.0749348775453589E-3"/>
                  <c:y val="-2.1497666298500016E-3"/>
                </c:manualLayout>
              </c:layout>
              <c:tx>
                <c:rich>
                  <a:bodyPr/>
                  <a:lstStyle/>
                  <a:p>
                    <a:r>
                      <a:rPr lang="en-US"/>
                      <a:t>353.6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5183-480F-B182-31895CC214F3}"/>
                </c:ext>
              </c:extLst>
            </c:dLbl>
            <c:spPr>
              <a:noFill/>
              <a:ln>
                <a:noFill/>
              </a:ln>
              <a:effectLst/>
            </c:spPr>
            <c:txPr>
              <a:bodyPr rot="0" spcFirstLastPara="1" vertOverflow="ellipsis" vert="horz" wrap="square" anchor="ctr" anchorCtr="1"/>
              <a:lstStyle/>
              <a:p>
                <a:pPr>
                  <a:defRPr sz="800" b="1" i="0" u="none" strike="noStrike" kern="1200" baseline="0">
                    <a:solidFill>
                      <a:srgbClr val="721B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2020</c:v>
                </c:pt>
                <c:pt idx="1">
                  <c:v>2021</c:v>
                </c:pt>
                <c:pt idx="2">
                  <c:v>2022</c:v>
                </c:pt>
                <c:pt idx="3">
                  <c:v>2023</c:v>
                </c:pt>
                <c:pt idx="4">
                  <c:v>2024</c:v>
                </c:pt>
                <c:pt idx="5">
                  <c:v>2025</c:v>
                </c:pt>
              </c:numCache>
            </c:numRef>
          </c:cat>
          <c:val>
            <c:numRef>
              <c:f>Sheet1!$C$2:$C$7</c:f>
              <c:numCache>
                <c:formatCode>_(* #,##0.0_);_(* \(#,##0.0\);_(* "-"??_);_(@_)</c:formatCode>
                <c:ptCount val="6"/>
                <c:pt idx="0">
                  <c:v>1414.6</c:v>
                </c:pt>
                <c:pt idx="1">
                  <c:v>1577.8</c:v>
                </c:pt>
                <c:pt idx="2">
                  <c:v>1539.7</c:v>
                </c:pt>
                <c:pt idx="3">
                  <c:v>2857.4</c:v>
                </c:pt>
                <c:pt idx="4">
                  <c:v>3093.5005999999998</c:v>
                </c:pt>
                <c:pt idx="5">
                  <c:v>353.6</c:v>
                </c:pt>
              </c:numCache>
            </c:numRef>
          </c:val>
          <c:extLst>
            <c:ext xmlns:c16="http://schemas.microsoft.com/office/drawing/2014/chart" uri="{C3380CC4-5D6E-409C-BE32-E72D297353CC}">
              <c16:uniqueId val="{00000003-5183-480F-B182-31895CC214F3}"/>
            </c:ext>
          </c:extLst>
        </c:ser>
        <c:ser>
          <c:idx val="2"/>
          <c:order val="2"/>
          <c:tx>
            <c:strRef>
              <c:f>Sheet1!$D$1</c:f>
              <c:strCache>
                <c:ptCount val="1"/>
                <c:pt idx="0">
                  <c:v> Тодотгол </c:v>
                </c:pt>
              </c:strCache>
            </c:strRef>
          </c:tx>
          <c:spPr>
            <a:solidFill>
              <a:srgbClr val="0070C0">
                <a:alpha val="30000"/>
              </a:srgbClr>
            </a:solidFill>
            <a:ln w="25400" cap="flat" cmpd="sng" algn="ctr">
              <a:solidFill>
                <a:srgbClr val="F0E3D2">
                  <a:lumMod val="50000"/>
                </a:srgbClr>
              </a:solidFill>
              <a:miter lim="800000"/>
            </a:ln>
            <a:effectLst/>
          </c:spPr>
          <c:invertIfNegative val="0"/>
          <c:dPt>
            <c:idx val="5"/>
            <c:invertIfNegative val="0"/>
            <c:bubble3D val="0"/>
            <c:spPr>
              <a:solidFill>
                <a:srgbClr val="FFC000">
                  <a:lumMod val="75000"/>
                  <a:alpha val="30000"/>
                </a:srgbClr>
              </a:solidFill>
              <a:ln w="25400" cap="flat" cmpd="sng" algn="ctr">
                <a:solidFill>
                  <a:srgbClr val="F0E3D2">
                    <a:lumMod val="50000"/>
                  </a:srgbClr>
                </a:solidFill>
                <a:miter lim="800000"/>
              </a:ln>
              <a:effectLst/>
            </c:spPr>
            <c:extLst>
              <c:ext xmlns:c16="http://schemas.microsoft.com/office/drawing/2014/chart" uri="{C3380CC4-5D6E-409C-BE32-E72D297353CC}">
                <c16:uniqueId val="{00000000-2D5E-4958-A5C0-52A2093F6245}"/>
              </c:ext>
            </c:extLst>
          </c:dPt>
          <c:dLbls>
            <c:dLbl>
              <c:idx val="5"/>
              <c:spPr>
                <a:noFill/>
                <a:ln>
                  <a:noFill/>
                </a:ln>
                <a:effectLst/>
              </c:spPr>
              <c:txPr>
                <a:bodyPr rot="0" spcFirstLastPara="1" vertOverflow="ellipsis" vert="horz" wrap="square" anchor="ctr" anchorCtr="1"/>
                <a:lstStyle/>
                <a:p>
                  <a:pPr>
                    <a:defRPr sz="1400" b="1" i="0" u="none" strike="noStrike" kern="1200" baseline="0">
                      <a:solidFill>
                        <a:srgbClr val="721B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0-2D5E-4958-A5C0-52A2093F6245}"/>
                </c:ext>
              </c:extLst>
            </c:dLbl>
            <c:spPr>
              <a:noFill/>
              <a:ln>
                <a:noFill/>
              </a:ln>
              <a:effectLst/>
            </c:spPr>
            <c:txPr>
              <a:bodyPr rot="0" spcFirstLastPara="1" vertOverflow="ellipsis" vert="horz" wrap="square" anchor="ctr" anchorCtr="1"/>
              <a:lstStyle/>
              <a:p>
                <a:pPr>
                  <a:defRPr sz="1100" b="1" i="0" u="none" strike="noStrike" kern="1200" baseline="0">
                    <a:solidFill>
                      <a:srgbClr val="721B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2020</c:v>
                </c:pt>
                <c:pt idx="1">
                  <c:v>2021</c:v>
                </c:pt>
                <c:pt idx="2">
                  <c:v>2022</c:v>
                </c:pt>
                <c:pt idx="3">
                  <c:v>2023</c:v>
                </c:pt>
                <c:pt idx="4">
                  <c:v>2024</c:v>
                </c:pt>
                <c:pt idx="5">
                  <c:v>2025</c:v>
                </c:pt>
              </c:numCache>
            </c:numRef>
          </c:cat>
          <c:val>
            <c:numRef>
              <c:f>Sheet1!$D$2:$D$7</c:f>
              <c:numCache>
                <c:formatCode>General</c:formatCode>
                <c:ptCount val="6"/>
                <c:pt idx="5" formatCode="_(* #,##0.0_);_(* \(#,##0.0\);_(* &quot;-&quot;??_);_(@_)">
                  <c:v>2982.6131999999998</c:v>
                </c:pt>
              </c:numCache>
            </c:numRef>
          </c:val>
          <c:extLst>
            <c:ext xmlns:c16="http://schemas.microsoft.com/office/drawing/2014/chart" uri="{C3380CC4-5D6E-409C-BE32-E72D297353CC}">
              <c16:uniqueId val="{00000004-5183-480F-B182-31895CC214F3}"/>
            </c:ext>
          </c:extLst>
        </c:ser>
        <c:dLbls>
          <c:dLblPos val="outEnd"/>
          <c:showLegendKey val="0"/>
          <c:showVal val="1"/>
          <c:showCatName val="0"/>
          <c:showSerName val="0"/>
          <c:showPercent val="0"/>
          <c:showBubbleSize val="0"/>
        </c:dLbls>
        <c:gapWidth val="100"/>
        <c:overlap val="-50"/>
        <c:axId val="1151585184"/>
        <c:axId val="1023494672"/>
      </c:barChart>
      <c:catAx>
        <c:axId val="1151585184"/>
        <c:scaling>
          <c:orientation val="minMax"/>
        </c:scaling>
        <c:delete val="0"/>
        <c:axPos val="b"/>
        <c:numFmt formatCode="General" sourceLinked="1"/>
        <c:majorTickMark val="none"/>
        <c:minorTickMark val="none"/>
        <c:tickLblPos val="nextTo"/>
        <c:spPr>
          <a:noFill/>
          <a:ln w="19050">
            <a:solidFill>
              <a:srgbClr val="E8E8E8">
                <a:lumMod val="25000"/>
              </a:srgbClr>
            </a:solidFill>
          </a:ln>
          <a:effectLst/>
        </c:spPr>
        <c:txPr>
          <a:bodyPr rot="-60000000" spcFirstLastPara="1" vertOverflow="ellipsis" vert="horz" wrap="square" anchor="ctr" anchorCtr="1"/>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crossAx val="1023494672"/>
        <c:crosses val="autoZero"/>
        <c:auto val="1"/>
        <c:lblAlgn val="ctr"/>
        <c:lblOffset val="100"/>
        <c:noMultiLvlLbl val="0"/>
      </c:catAx>
      <c:valAx>
        <c:axId val="1023494672"/>
        <c:scaling>
          <c:orientation val="minMax"/>
        </c:scaling>
        <c:delete val="1"/>
        <c:axPos val="l"/>
        <c:numFmt formatCode="_(* #,##0.0_);_(* \(#,##0.0\);_(* &quot;-&quot;??_);_(@_)" sourceLinked="1"/>
        <c:majorTickMark val="none"/>
        <c:minorTickMark val="none"/>
        <c:tickLblPos val="nextTo"/>
        <c:crossAx val="1151585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1">
  <cs:axisTitle>
    <cs:lnRef idx="0"/>
    <cs:fillRef idx="0"/>
    <cs:effectRef idx="0"/>
    <cs:fontRef idx="minor">
      <a:schemeClr val="tx1">
        <a:lumMod val="50000"/>
        <a:lumOff val="50000"/>
      </a:schemeClr>
    </cs:fontRef>
    <cs:defRPr sz="1197" kern="1200"/>
  </cs:axisTitle>
  <cs:categoryAxis>
    <cs:lnRef idx="0"/>
    <cs:fillRef idx="0"/>
    <cs:effectRef idx="0"/>
    <cs:fontRef idx="minor">
      <a:schemeClr val="tx1">
        <a:lumMod val="50000"/>
        <a:lumOff val="50000"/>
      </a:schemeClr>
    </cs:fontRef>
    <cs:defRPr sz="1197"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65000"/>
        <a:lumOff val="35000"/>
      </a:schemeClr>
    </cs:fontRef>
    <cs:defRPr sz="1197" kern="1200"/>
  </cs:dataLabel>
  <cs:dataLabelCallout>
    <cs:lnRef idx="0"/>
    <cs:fillRef idx="0"/>
    <cs:effectRef idx="0"/>
    <cs:fontRef idx="minor">
      <a:schemeClr val="bg1"/>
    </cs:fontRef>
    <cs:spPr>
      <a:solidFill>
        <a:schemeClr val="tx1">
          <a:lumMod val="35000"/>
          <a:lumOff val="65000"/>
        </a:schemeClr>
      </a:solidFill>
    </cs:spPr>
    <cs:defRPr sz="1197"/>
    <cs:bodyPr rot="0" spcFirstLastPara="1" vertOverflow="clip" horzOverflow="clip" vert="horz" wrap="square" lIns="36576" tIns="18288" rIns="36576" bIns="18288" anchor="ctr" anchorCtr="1">
      <a:spAutoFit/>
    </cs:bodyPr>
  </cs:dataLabelCallout>
  <cs:dataPoint>
    <cs:lnRef idx="0">
      <cs:styleClr val="auto"/>
    </cs:lnRef>
    <cs:fillRef idx="0"/>
    <cs:effectRef idx="0"/>
    <cs:fontRef idx="minor">
      <a:schemeClr val="dk1"/>
    </cs:fontRef>
    <cs:spPr>
      <a:noFill/>
      <a:ln w="25400" cap="flat" cmpd="sng" algn="ctr">
        <a:solidFill>
          <a:schemeClr val="phClr"/>
        </a:solidFill>
        <a:miter lim="800000"/>
      </a:ln>
    </cs:spPr>
  </cs:dataPoint>
  <cs:dataPoint3D>
    <cs:lnRef idx="0">
      <cs:styleClr val="auto"/>
    </cs:lnRef>
    <cs:fillRef idx="0">
      <cs:styleClr val="auto"/>
    </cs:fillRef>
    <cs:effectRef idx="0"/>
    <cs:fontRef idx="minor">
      <a:schemeClr val="dk1"/>
    </cs:fontRef>
    <cs:spPr>
      <a:ln w="19050" cap="flat" cmpd="sng" algn="ctr">
        <a:solidFill>
          <a:schemeClr val="phClr"/>
        </a:solidFill>
        <a:miter lim="800000"/>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ln w="19050" cap="rnd">
        <a:solidFill>
          <a:schemeClr val="phClr"/>
        </a:solidFill>
        <a:round/>
      </a:ln>
    </cs:spPr>
  </cs:dataPointMarker>
  <cs:dataPointMarkerLayout symbol="circle" size="6"/>
  <cs:dataPointWireframe>
    <cs:lnRef idx="0">
      <cs:styleClr val="auto"/>
    </cs:lnRef>
    <cs:fillRef idx="1"/>
    <cs:effectRef idx="0"/>
    <cs:fontRef idx="minor">
      <a:schemeClr val="tx1"/>
    </cs:fontRef>
    <cs:spPr>
      <a:ln w="9525">
        <a:solidFill>
          <a:schemeClr val="phClr"/>
        </a:solidFill>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cap="flat" cmpd="sng" algn="ctr">
        <a:solidFill>
          <a:schemeClr val="tx1">
            <a:lumMod val="50000"/>
            <a:lumOff val="50000"/>
          </a:schemeClr>
        </a:solidFill>
        <a:round/>
      </a:ln>
    </cs:spPr>
  </cs:downBar>
  <cs:dropLine>
    <cs:lnRef idx="0"/>
    <cs:fillRef idx="0"/>
    <cs:effectRef idx="0"/>
    <cs:fontRef idx="minor">
      <a:schemeClr val="dk1"/>
    </cs:fontRef>
    <cs:spPr>
      <a:ln w="9525" cap="flat" cmpd="sng" algn="ctr">
        <a:solidFill>
          <a:schemeClr val="tx1">
            <a:lumMod val="35000"/>
            <a:lumOff val="65000"/>
          </a:schemeClr>
        </a:solidFill>
        <a:round/>
      </a:ln>
    </cs:spPr>
  </cs:dropLine>
  <cs:errorBar>
    <cs:lnRef idx="0"/>
    <cs:fillRef idx="0"/>
    <cs:effectRef idx="0"/>
    <cs:fontRef idx="minor">
      <a:schemeClr val="dk1"/>
    </cs:fontRef>
    <cs:spPr>
      <a:ln w="9525" cap="flat" cmpd="sng" algn="ctr">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ln>
    </cs:spPr>
  </cs:gridlineMajor>
  <cs:gridlineMinor>
    <cs:lnRef idx="0"/>
    <cs:fillRef idx="0"/>
    <cs:effectRef idx="0"/>
    <cs:fontRef idx="minor">
      <a:schemeClr val="dk1"/>
    </cs:fontRef>
    <cs:spPr>
      <a:ln w="9525">
        <a:solidFill>
          <a:schemeClr val="tx1">
            <a:lumMod val="5000"/>
            <a:lumOff val="95000"/>
          </a:schemeClr>
        </a:solidFill>
      </a:ln>
    </cs:spPr>
  </cs:gridlineMinor>
  <cs:hiLoLine>
    <cs:lnRef idx="0"/>
    <cs:fillRef idx="0"/>
    <cs:effectRef idx="0"/>
    <cs:fontRef idx="minor">
      <a:schemeClr val="dk1"/>
    </cs:fontRef>
    <cs:spPr>
      <a:ln w="9525" cap="flat" cmpd="sng" algn="ctr">
        <a:solidFill>
          <a:schemeClr val="tx1">
            <a:lumMod val="35000"/>
            <a:lumOff val="65000"/>
          </a:schemeClr>
        </a:solidFill>
        <a:round/>
      </a:ln>
    </cs:spPr>
  </cs:hiLoLine>
  <cs:leaderLine>
    <cs:lnRef idx="0"/>
    <cs:fillRef idx="0"/>
    <cs:effectRef idx="0"/>
    <cs:fontRef idx="minor">
      <a:schemeClr val="dk1"/>
    </cs:fontRef>
    <cs:spPr>
      <a:ln w="9525" cap="flat" cmpd="sng" algn="ctr">
        <a:solidFill>
          <a:schemeClr val="tx1">
            <a:lumMod val="35000"/>
            <a:lumOff val="65000"/>
          </a:schemeClr>
        </a:solidFill>
        <a:round/>
      </a:ln>
    </cs:spPr>
  </cs:leaderLine>
  <cs:legend>
    <cs:lnRef idx="0"/>
    <cs:fillRef idx="0"/>
    <cs:effectRef idx="0"/>
    <cs:fontRef idx="minor">
      <a:schemeClr val="tx1">
        <a:lumMod val="50000"/>
        <a:lumOff val="50000"/>
      </a:schemeClr>
    </cs:fontRef>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1197" kern="1200"/>
  </cs:seriesAxis>
  <cs:seriesLine>
    <cs:lnRef idx="0"/>
    <cs:fillRef idx="0"/>
    <cs:effectRef idx="0"/>
    <cs:fontRef idx="minor">
      <a:schemeClr val="dk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2200" b="0" kern="1200" cap="none" spc="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50000"/>
        <a:lumOff val="50000"/>
      </a:schemeClr>
    </cs:fontRef>
    <cs:defRPr sz="1197" kern="1200"/>
  </cs:trendlineLabel>
  <cs:upBar>
    <cs:lnRef idx="0"/>
    <cs:fillRef idx="0"/>
    <cs:effectRef idx="0"/>
    <cs:fontRef idx="minor">
      <a:schemeClr val="dk1"/>
    </cs:fontRef>
    <cs:spPr>
      <a:solidFill>
        <a:schemeClr val="lt1"/>
      </a:solidFill>
      <a:ln w="9525" cap="flat" cmpd="sng" algn="ctr">
        <a:solidFill>
          <a:schemeClr val="tx1">
            <a:lumMod val="50000"/>
            <a:lumOff val="50000"/>
          </a:schemeClr>
        </a:solidFill>
        <a:round/>
      </a:ln>
    </cs:spPr>
  </cs:upBar>
  <cs:valueAxis>
    <cs:lnRef idx="0"/>
    <cs:fillRef idx="0"/>
    <cs:effectRef idx="0"/>
    <cs:fontRef idx="minor">
      <a:schemeClr val="tx1">
        <a:lumMod val="50000"/>
        <a:lumOff val="50000"/>
      </a:schemeClr>
    </cs:fontRef>
    <cs:defRPr sz="1197"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Theme">
    <a:majorFont>
      <a:latin typeface="Aptos Display"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0B000402020202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7EB113FFAF864CBD7FCE29CD010CC3" ma:contentTypeVersion="3" ma:contentTypeDescription="Create a new document." ma:contentTypeScope="" ma:versionID="dd8cdbca194b09b3a521a50d039f4de7">
  <xsd:schema xmlns:xsd="http://www.w3.org/2001/XMLSchema" xmlns:xs="http://www.w3.org/2001/XMLSchema" xmlns:p="http://schemas.microsoft.com/office/2006/metadata/properties" xmlns:ns2="a8f60bf1-b748-4353-b3b9-7e6cf4eb858c" targetNamespace="http://schemas.microsoft.com/office/2006/metadata/properties" ma:root="true" ma:fieldsID="1495f771dd844e0ead75ff2d5759ac92" ns2:_="">
    <xsd:import namespace="a8f60bf1-b748-4353-b3b9-7e6cf4eb858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60bf1-b748-4353-b3b9-7e6cf4eb85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b:Source>
    <b:Tag>Placeholder1</b:Tag>
    <b:SourceType>InternetSite</b:SourceType>
    <b:Guid>{817732BF-4C4A-44B5-BFF6-21D213630446}</b:Guid>
    <b:Title>Үндэсний Статистикийн Хороо</b:Title>
    <b:Year>2025</b:Year>
    <b:Author>
      <b:Author>
        <b:Corporate>ҮСХ</b:Corporate>
      </b:Author>
    </b:Author>
    <b:InternetSiteTitle>Статистикийн мэдээллийн нэгдсэн сан</b:InternetSiteTitle>
    <b:Month>03</b:Month>
    <b:Day>11</b:Day>
    <b:URL>https://1212.mn/mn</b:URL>
    <b:RefOrder>1</b:RefOrder>
  </b:Source>
  <b:Source>
    <b:Tag>Хуу25</b:Tag>
    <b:SourceType>InternetSite</b:SourceType>
    <b:Guid>{3C244A09-6102-46E3-95C6-35FC0FF86E07}</b:Guid>
    <b:Title>Эрх зүйн мэдээллийн нэгдсэн систем</b:Title>
    <b:Year>2025</b:Year>
    <b:Author>
      <b:Author>
        <b:Corporate>Хууль зүйн үндэсний хүрээлэн</b:Corporate>
      </b:Author>
    </b:Author>
    <b:InternetSiteTitle>Эрх зүйн мэдээллийн нэгдсэн систем</b:InternetSiteTitle>
    <b:Month>03</b:Month>
    <b:Day>12</b:Day>
    <b:URL>https://legalinfo.mn/mn/detail?lawId=16759636332741</b:URL>
    <b:RefOrder>2</b:RefOrder>
  </b:Source>
  <b:Source>
    <b:Tag>ҮСХ24</b:Tag>
    <b:SourceType>Report</b:SourceType>
    <b:Guid>{0D5459CD-D383-48E0-B084-3DDD78F3080A}</b:Guid>
    <b:Author>
      <b:Author>
        <b:Corporate>ҮСХ</b:Corporate>
      </b:Author>
    </b:Author>
    <b:Title>Монгол Улсын нийгэм, эдийн засгийн байдал 2025,I</b:Title>
    <b:Year>2025</b:Year>
    <b:Publisher>ҮСХ</b:Publisher>
    <b:City>Улаанбаатар</b:City>
    <b:RefOrder>3</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C5ED01-6350-4E68-8330-F422DFCC39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f60bf1-b748-4353-b3b9-7e6cf4eb8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E9FA1D-9FD4-46A9-9F01-71CE2395097F}">
  <ds:schemaRefs>
    <ds:schemaRef ds:uri="http://schemas.openxmlformats.org/officeDocument/2006/bibliography"/>
  </ds:schemaRefs>
</ds:datastoreItem>
</file>

<file path=customXml/itemProps3.xml><?xml version="1.0" encoding="utf-8"?>
<ds:datastoreItem xmlns:ds="http://schemas.openxmlformats.org/officeDocument/2006/customXml" ds:itemID="{FA48A23A-2051-47E1-BDCB-7E7B665E6A2B}">
  <ds:schemaRefs>
    <ds:schemaRef ds:uri="http://www.w3.org/XML/1998/namespace"/>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http://purl.org/dc/terms/"/>
    <ds:schemaRef ds:uri="a8f60bf1-b748-4353-b3b9-7e6cf4eb858c"/>
    <ds:schemaRef ds:uri="http://purl.org/dc/dcmitype/"/>
  </ds:schemaRefs>
</ds:datastoreItem>
</file>

<file path=customXml/itemProps4.xml><?xml version="1.0" encoding="utf-8"?>
<ds:datastoreItem xmlns:ds="http://schemas.openxmlformats.org/officeDocument/2006/customXml" ds:itemID="{EDD72A8E-D318-46C8-92C6-8B1F2CD0B4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14096</Words>
  <Characters>80349</Characters>
  <Application>Microsoft Office Word</Application>
  <DocSecurity>0</DocSecurity>
  <Lines>669</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94257</CharactersWithSpaces>
  <SharedDoc>false</SharedDoc>
  <HLinks>
    <vt:vector size="360" baseType="variant">
      <vt:variant>
        <vt:i4>1441845</vt:i4>
      </vt:variant>
      <vt:variant>
        <vt:i4>362</vt:i4>
      </vt:variant>
      <vt:variant>
        <vt:i4>0</vt:i4>
      </vt:variant>
      <vt:variant>
        <vt:i4>5</vt:i4>
      </vt:variant>
      <vt:variant>
        <vt:lpwstr/>
      </vt:variant>
      <vt:variant>
        <vt:lpwstr>_Toc201766001</vt:lpwstr>
      </vt:variant>
      <vt:variant>
        <vt:i4>1441845</vt:i4>
      </vt:variant>
      <vt:variant>
        <vt:i4>356</vt:i4>
      </vt:variant>
      <vt:variant>
        <vt:i4>0</vt:i4>
      </vt:variant>
      <vt:variant>
        <vt:i4>5</vt:i4>
      </vt:variant>
      <vt:variant>
        <vt:lpwstr/>
      </vt:variant>
      <vt:variant>
        <vt:lpwstr>_Toc201766000</vt:lpwstr>
      </vt:variant>
      <vt:variant>
        <vt:i4>1835068</vt:i4>
      </vt:variant>
      <vt:variant>
        <vt:i4>350</vt:i4>
      </vt:variant>
      <vt:variant>
        <vt:i4>0</vt:i4>
      </vt:variant>
      <vt:variant>
        <vt:i4>5</vt:i4>
      </vt:variant>
      <vt:variant>
        <vt:lpwstr/>
      </vt:variant>
      <vt:variant>
        <vt:lpwstr>_Toc201765999</vt:lpwstr>
      </vt:variant>
      <vt:variant>
        <vt:i4>1835068</vt:i4>
      </vt:variant>
      <vt:variant>
        <vt:i4>344</vt:i4>
      </vt:variant>
      <vt:variant>
        <vt:i4>0</vt:i4>
      </vt:variant>
      <vt:variant>
        <vt:i4>5</vt:i4>
      </vt:variant>
      <vt:variant>
        <vt:lpwstr/>
      </vt:variant>
      <vt:variant>
        <vt:lpwstr>_Toc201765998</vt:lpwstr>
      </vt:variant>
      <vt:variant>
        <vt:i4>1835068</vt:i4>
      </vt:variant>
      <vt:variant>
        <vt:i4>338</vt:i4>
      </vt:variant>
      <vt:variant>
        <vt:i4>0</vt:i4>
      </vt:variant>
      <vt:variant>
        <vt:i4>5</vt:i4>
      </vt:variant>
      <vt:variant>
        <vt:lpwstr/>
      </vt:variant>
      <vt:variant>
        <vt:lpwstr>_Toc201765997</vt:lpwstr>
      </vt:variant>
      <vt:variant>
        <vt:i4>1835068</vt:i4>
      </vt:variant>
      <vt:variant>
        <vt:i4>332</vt:i4>
      </vt:variant>
      <vt:variant>
        <vt:i4>0</vt:i4>
      </vt:variant>
      <vt:variant>
        <vt:i4>5</vt:i4>
      </vt:variant>
      <vt:variant>
        <vt:lpwstr/>
      </vt:variant>
      <vt:variant>
        <vt:lpwstr>_Toc201765996</vt:lpwstr>
      </vt:variant>
      <vt:variant>
        <vt:i4>1835068</vt:i4>
      </vt:variant>
      <vt:variant>
        <vt:i4>326</vt:i4>
      </vt:variant>
      <vt:variant>
        <vt:i4>0</vt:i4>
      </vt:variant>
      <vt:variant>
        <vt:i4>5</vt:i4>
      </vt:variant>
      <vt:variant>
        <vt:lpwstr/>
      </vt:variant>
      <vt:variant>
        <vt:lpwstr>_Toc201765995</vt:lpwstr>
      </vt:variant>
      <vt:variant>
        <vt:i4>1835068</vt:i4>
      </vt:variant>
      <vt:variant>
        <vt:i4>320</vt:i4>
      </vt:variant>
      <vt:variant>
        <vt:i4>0</vt:i4>
      </vt:variant>
      <vt:variant>
        <vt:i4>5</vt:i4>
      </vt:variant>
      <vt:variant>
        <vt:lpwstr/>
      </vt:variant>
      <vt:variant>
        <vt:lpwstr>_Toc201765994</vt:lpwstr>
      </vt:variant>
      <vt:variant>
        <vt:i4>1835068</vt:i4>
      </vt:variant>
      <vt:variant>
        <vt:i4>314</vt:i4>
      </vt:variant>
      <vt:variant>
        <vt:i4>0</vt:i4>
      </vt:variant>
      <vt:variant>
        <vt:i4>5</vt:i4>
      </vt:variant>
      <vt:variant>
        <vt:lpwstr/>
      </vt:variant>
      <vt:variant>
        <vt:lpwstr>_Toc201765993</vt:lpwstr>
      </vt:variant>
      <vt:variant>
        <vt:i4>1835068</vt:i4>
      </vt:variant>
      <vt:variant>
        <vt:i4>308</vt:i4>
      </vt:variant>
      <vt:variant>
        <vt:i4>0</vt:i4>
      </vt:variant>
      <vt:variant>
        <vt:i4>5</vt:i4>
      </vt:variant>
      <vt:variant>
        <vt:lpwstr/>
      </vt:variant>
      <vt:variant>
        <vt:lpwstr>_Toc201765992</vt:lpwstr>
      </vt:variant>
      <vt:variant>
        <vt:i4>1835068</vt:i4>
      </vt:variant>
      <vt:variant>
        <vt:i4>302</vt:i4>
      </vt:variant>
      <vt:variant>
        <vt:i4>0</vt:i4>
      </vt:variant>
      <vt:variant>
        <vt:i4>5</vt:i4>
      </vt:variant>
      <vt:variant>
        <vt:lpwstr/>
      </vt:variant>
      <vt:variant>
        <vt:lpwstr>_Toc201765991</vt:lpwstr>
      </vt:variant>
      <vt:variant>
        <vt:i4>1835068</vt:i4>
      </vt:variant>
      <vt:variant>
        <vt:i4>296</vt:i4>
      </vt:variant>
      <vt:variant>
        <vt:i4>0</vt:i4>
      </vt:variant>
      <vt:variant>
        <vt:i4>5</vt:i4>
      </vt:variant>
      <vt:variant>
        <vt:lpwstr/>
      </vt:variant>
      <vt:variant>
        <vt:lpwstr>_Toc201765990</vt:lpwstr>
      </vt:variant>
      <vt:variant>
        <vt:i4>1900604</vt:i4>
      </vt:variant>
      <vt:variant>
        <vt:i4>290</vt:i4>
      </vt:variant>
      <vt:variant>
        <vt:i4>0</vt:i4>
      </vt:variant>
      <vt:variant>
        <vt:i4>5</vt:i4>
      </vt:variant>
      <vt:variant>
        <vt:lpwstr/>
      </vt:variant>
      <vt:variant>
        <vt:lpwstr>_Toc201765989</vt:lpwstr>
      </vt:variant>
      <vt:variant>
        <vt:i4>1900604</vt:i4>
      </vt:variant>
      <vt:variant>
        <vt:i4>284</vt:i4>
      </vt:variant>
      <vt:variant>
        <vt:i4>0</vt:i4>
      </vt:variant>
      <vt:variant>
        <vt:i4>5</vt:i4>
      </vt:variant>
      <vt:variant>
        <vt:lpwstr/>
      </vt:variant>
      <vt:variant>
        <vt:lpwstr>_Toc201765988</vt:lpwstr>
      </vt:variant>
      <vt:variant>
        <vt:i4>1900604</vt:i4>
      </vt:variant>
      <vt:variant>
        <vt:i4>278</vt:i4>
      </vt:variant>
      <vt:variant>
        <vt:i4>0</vt:i4>
      </vt:variant>
      <vt:variant>
        <vt:i4>5</vt:i4>
      </vt:variant>
      <vt:variant>
        <vt:lpwstr/>
      </vt:variant>
      <vt:variant>
        <vt:lpwstr>_Toc201765987</vt:lpwstr>
      </vt:variant>
      <vt:variant>
        <vt:i4>1900604</vt:i4>
      </vt:variant>
      <vt:variant>
        <vt:i4>272</vt:i4>
      </vt:variant>
      <vt:variant>
        <vt:i4>0</vt:i4>
      </vt:variant>
      <vt:variant>
        <vt:i4>5</vt:i4>
      </vt:variant>
      <vt:variant>
        <vt:lpwstr/>
      </vt:variant>
      <vt:variant>
        <vt:lpwstr>_Toc201765986</vt:lpwstr>
      </vt:variant>
      <vt:variant>
        <vt:i4>1900604</vt:i4>
      </vt:variant>
      <vt:variant>
        <vt:i4>266</vt:i4>
      </vt:variant>
      <vt:variant>
        <vt:i4>0</vt:i4>
      </vt:variant>
      <vt:variant>
        <vt:i4>5</vt:i4>
      </vt:variant>
      <vt:variant>
        <vt:lpwstr/>
      </vt:variant>
      <vt:variant>
        <vt:lpwstr>_Toc201765985</vt:lpwstr>
      </vt:variant>
      <vt:variant>
        <vt:i4>1900604</vt:i4>
      </vt:variant>
      <vt:variant>
        <vt:i4>260</vt:i4>
      </vt:variant>
      <vt:variant>
        <vt:i4>0</vt:i4>
      </vt:variant>
      <vt:variant>
        <vt:i4>5</vt:i4>
      </vt:variant>
      <vt:variant>
        <vt:lpwstr/>
      </vt:variant>
      <vt:variant>
        <vt:lpwstr>_Toc201765984</vt:lpwstr>
      </vt:variant>
      <vt:variant>
        <vt:i4>1900604</vt:i4>
      </vt:variant>
      <vt:variant>
        <vt:i4>254</vt:i4>
      </vt:variant>
      <vt:variant>
        <vt:i4>0</vt:i4>
      </vt:variant>
      <vt:variant>
        <vt:i4>5</vt:i4>
      </vt:variant>
      <vt:variant>
        <vt:lpwstr/>
      </vt:variant>
      <vt:variant>
        <vt:lpwstr>_Toc201765983</vt:lpwstr>
      </vt:variant>
      <vt:variant>
        <vt:i4>1900604</vt:i4>
      </vt:variant>
      <vt:variant>
        <vt:i4>248</vt:i4>
      </vt:variant>
      <vt:variant>
        <vt:i4>0</vt:i4>
      </vt:variant>
      <vt:variant>
        <vt:i4>5</vt:i4>
      </vt:variant>
      <vt:variant>
        <vt:lpwstr/>
      </vt:variant>
      <vt:variant>
        <vt:lpwstr>_Toc201765982</vt:lpwstr>
      </vt:variant>
      <vt:variant>
        <vt:i4>1900604</vt:i4>
      </vt:variant>
      <vt:variant>
        <vt:i4>242</vt:i4>
      </vt:variant>
      <vt:variant>
        <vt:i4>0</vt:i4>
      </vt:variant>
      <vt:variant>
        <vt:i4>5</vt:i4>
      </vt:variant>
      <vt:variant>
        <vt:lpwstr/>
      </vt:variant>
      <vt:variant>
        <vt:lpwstr>_Toc201765981</vt:lpwstr>
      </vt:variant>
      <vt:variant>
        <vt:i4>1900604</vt:i4>
      </vt:variant>
      <vt:variant>
        <vt:i4>236</vt:i4>
      </vt:variant>
      <vt:variant>
        <vt:i4>0</vt:i4>
      </vt:variant>
      <vt:variant>
        <vt:i4>5</vt:i4>
      </vt:variant>
      <vt:variant>
        <vt:lpwstr/>
      </vt:variant>
      <vt:variant>
        <vt:lpwstr>_Toc201765980</vt:lpwstr>
      </vt:variant>
      <vt:variant>
        <vt:i4>1179708</vt:i4>
      </vt:variant>
      <vt:variant>
        <vt:i4>230</vt:i4>
      </vt:variant>
      <vt:variant>
        <vt:i4>0</vt:i4>
      </vt:variant>
      <vt:variant>
        <vt:i4>5</vt:i4>
      </vt:variant>
      <vt:variant>
        <vt:lpwstr/>
      </vt:variant>
      <vt:variant>
        <vt:lpwstr>_Toc201765979</vt:lpwstr>
      </vt:variant>
      <vt:variant>
        <vt:i4>1179708</vt:i4>
      </vt:variant>
      <vt:variant>
        <vt:i4>224</vt:i4>
      </vt:variant>
      <vt:variant>
        <vt:i4>0</vt:i4>
      </vt:variant>
      <vt:variant>
        <vt:i4>5</vt:i4>
      </vt:variant>
      <vt:variant>
        <vt:lpwstr/>
      </vt:variant>
      <vt:variant>
        <vt:lpwstr>_Toc201765978</vt:lpwstr>
      </vt:variant>
      <vt:variant>
        <vt:i4>1179708</vt:i4>
      </vt:variant>
      <vt:variant>
        <vt:i4>218</vt:i4>
      </vt:variant>
      <vt:variant>
        <vt:i4>0</vt:i4>
      </vt:variant>
      <vt:variant>
        <vt:i4>5</vt:i4>
      </vt:variant>
      <vt:variant>
        <vt:lpwstr/>
      </vt:variant>
      <vt:variant>
        <vt:lpwstr>_Toc201765977</vt:lpwstr>
      </vt:variant>
      <vt:variant>
        <vt:i4>1179708</vt:i4>
      </vt:variant>
      <vt:variant>
        <vt:i4>212</vt:i4>
      </vt:variant>
      <vt:variant>
        <vt:i4>0</vt:i4>
      </vt:variant>
      <vt:variant>
        <vt:i4>5</vt:i4>
      </vt:variant>
      <vt:variant>
        <vt:lpwstr/>
      </vt:variant>
      <vt:variant>
        <vt:lpwstr>_Toc201765976</vt:lpwstr>
      </vt:variant>
      <vt:variant>
        <vt:i4>1179708</vt:i4>
      </vt:variant>
      <vt:variant>
        <vt:i4>206</vt:i4>
      </vt:variant>
      <vt:variant>
        <vt:i4>0</vt:i4>
      </vt:variant>
      <vt:variant>
        <vt:i4>5</vt:i4>
      </vt:variant>
      <vt:variant>
        <vt:lpwstr/>
      </vt:variant>
      <vt:variant>
        <vt:lpwstr>_Toc201765975</vt:lpwstr>
      </vt:variant>
      <vt:variant>
        <vt:i4>1179708</vt:i4>
      </vt:variant>
      <vt:variant>
        <vt:i4>200</vt:i4>
      </vt:variant>
      <vt:variant>
        <vt:i4>0</vt:i4>
      </vt:variant>
      <vt:variant>
        <vt:i4>5</vt:i4>
      </vt:variant>
      <vt:variant>
        <vt:lpwstr/>
      </vt:variant>
      <vt:variant>
        <vt:lpwstr>_Toc201765974</vt:lpwstr>
      </vt:variant>
      <vt:variant>
        <vt:i4>1310771</vt:i4>
      </vt:variant>
      <vt:variant>
        <vt:i4>188</vt:i4>
      </vt:variant>
      <vt:variant>
        <vt:i4>0</vt:i4>
      </vt:variant>
      <vt:variant>
        <vt:i4>5</vt:i4>
      </vt:variant>
      <vt:variant>
        <vt:lpwstr/>
      </vt:variant>
      <vt:variant>
        <vt:lpwstr>_Toc201766629</vt:lpwstr>
      </vt:variant>
      <vt:variant>
        <vt:i4>1310771</vt:i4>
      </vt:variant>
      <vt:variant>
        <vt:i4>182</vt:i4>
      </vt:variant>
      <vt:variant>
        <vt:i4>0</vt:i4>
      </vt:variant>
      <vt:variant>
        <vt:i4>5</vt:i4>
      </vt:variant>
      <vt:variant>
        <vt:lpwstr/>
      </vt:variant>
      <vt:variant>
        <vt:lpwstr>_Toc201766628</vt:lpwstr>
      </vt:variant>
      <vt:variant>
        <vt:i4>1310771</vt:i4>
      </vt:variant>
      <vt:variant>
        <vt:i4>176</vt:i4>
      </vt:variant>
      <vt:variant>
        <vt:i4>0</vt:i4>
      </vt:variant>
      <vt:variant>
        <vt:i4>5</vt:i4>
      </vt:variant>
      <vt:variant>
        <vt:lpwstr/>
      </vt:variant>
      <vt:variant>
        <vt:lpwstr>_Toc201766626</vt:lpwstr>
      </vt:variant>
      <vt:variant>
        <vt:i4>1310771</vt:i4>
      </vt:variant>
      <vt:variant>
        <vt:i4>170</vt:i4>
      </vt:variant>
      <vt:variant>
        <vt:i4>0</vt:i4>
      </vt:variant>
      <vt:variant>
        <vt:i4>5</vt:i4>
      </vt:variant>
      <vt:variant>
        <vt:lpwstr/>
      </vt:variant>
      <vt:variant>
        <vt:lpwstr>_Toc201766625</vt:lpwstr>
      </vt:variant>
      <vt:variant>
        <vt:i4>1310771</vt:i4>
      </vt:variant>
      <vt:variant>
        <vt:i4>164</vt:i4>
      </vt:variant>
      <vt:variant>
        <vt:i4>0</vt:i4>
      </vt:variant>
      <vt:variant>
        <vt:i4>5</vt:i4>
      </vt:variant>
      <vt:variant>
        <vt:lpwstr/>
      </vt:variant>
      <vt:variant>
        <vt:lpwstr>_Toc201766624</vt:lpwstr>
      </vt:variant>
      <vt:variant>
        <vt:i4>1310771</vt:i4>
      </vt:variant>
      <vt:variant>
        <vt:i4>158</vt:i4>
      </vt:variant>
      <vt:variant>
        <vt:i4>0</vt:i4>
      </vt:variant>
      <vt:variant>
        <vt:i4>5</vt:i4>
      </vt:variant>
      <vt:variant>
        <vt:lpwstr/>
      </vt:variant>
      <vt:variant>
        <vt:lpwstr>_Toc201766623</vt:lpwstr>
      </vt:variant>
      <vt:variant>
        <vt:i4>1310771</vt:i4>
      </vt:variant>
      <vt:variant>
        <vt:i4>152</vt:i4>
      </vt:variant>
      <vt:variant>
        <vt:i4>0</vt:i4>
      </vt:variant>
      <vt:variant>
        <vt:i4>5</vt:i4>
      </vt:variant>
      <vt:variant>
        <vt:lpwstr/>
      </vt:variant>
      <vt:variant>
        <vt:lpwstr>_Toc201766622</vt:lpwstr>
      </vt:variant>
      <vt:variant>
        <vt:i4>1507379</vt:i4>
      </vt:variant>
      <vt:variant>
        <vt:i4>146</vt:i4>
      </vt:variant>
      <vt:variant>
        <vt:i4>0</vt:i4>
      </vt:variant>
      <vt:variant>
        <vt:i4>5</vt:i4>
      </vt:variant>
      <vt:variant>
        <vt:lpwstr/>
      </vt:variant>
      <vt:variant>
        <vt:lpwstr>_Toc201766617</vt:lpwstr>
      </vt:variant>
      <vt:variant>
        <vt:i4>1507379</vt:i4>
      </vt:variant>
      <vt:variant>
        <vt:i4>140</vt:i4>
      </vt:variant>
      <vt:variant>
        <vt:i4>0</vt:i4>
      </vt:variant>
      <vt:variant>
        <vt:i4>5</vt:i4>
      </vt:variant>
      <vt:variant>
        <vt:lpwstr/>
      </vt:variant>
      <vt:variant>
        <vt:lpwstr>_Toc201766616</vt:lpwstr>
      </vt:variant>
      <vt:variant>
        <vt:i4>1507379</vt:i4>
      </vt:variant>
      <vt:variant>
        <vt:i4>134</vt:i4>
      </vt:variant>
      <vt:variant>
        <vt:i4>0</vt:i4>
      </vt:variant>
      <vt:variant>
        <vt:i4>5</vt:i4>
      </vt:variant>
      <vt:variant>
        <vt:lpwstr/>
      </vt:variant>
      <vt:variant>
        <vt:lpwstr>_Toc201766615</vt:lpwstr>
      </vt:variant>
      <vt:variant>
        <vt:i4>1507379</vt:i4>
      </vt:variant>
      <vt:variant>
        <vt:i4>128</vt:i4>
      </vt:variant>
      <vt:variant>
        <vt:i4>0</vt:i4>
      </vt:variant>
      <vt:variant>
        <vt:i4>5</vt:i4>
      </vt:variant>
      <vt:variant>
        <vt:lpwstr/>
      </vt:variant>
      <vt:variant>
        <vt:lpwstr>_Toc201766614</vt:lpwstr>
      </vt:variant>
      <vt:variant>
        <vt:i4>1507379</vt:i4>
      </vt:variant>
      <vt:variant>
        <vt:i4>122</vt:i4>
      </vt:variant>
      <vt:variant>
        <vt:i4>0</vt:i4>
      </vt:variant>
      <vt:variant>
        <vt:i4>5</vt:i4>
      </vt:variant>
      <vt:variant>
        <vt:lpwstr/>
      </vt:variant>
      <vt:variant>
        <vt:lpwstr>_Toc201766613</vt:lpwstr>
      </vt:variant>
      <vt:variant>
        <vt:i4>1507379</vt:i4>
      </vt:variant>
      <vt:variant>
        <vt:i4>116</vt:i4>
      </vt:variant>
      <vt:variant>
        <vt:i4>0</vt:i4>
      </vt:variant>
      <vt:variant>
        <vt:i4>5</vt:i4>
      </vt:variant>
      <vt:variant>
        <vt:lpwstr/>
      </vt:variant>
      <vt:variant>
        <vt:lpwstr>_Toc201766612</vt:lpwstr>
      </vt:variant>
      <vt:variant>
        <vt:i4>1507379</vt:i4>
      </vt:variant>
      <vt:variant>
        <vt:i4>110</vt:i4>
      </vt:variant>
      <vt:variant>
        <vt:i4>0</vt:i4>
      </vt:variant>
      <vt:variant>
        <vt:i4>5</vt:i4>
      </vt:variant>
      <vt:variant>
        <vt:lpwstr/>
      </vt:variant>
      <vt:variant>
        <vt:lpwstr>_Toc201766611</vt:lpwstr>
      </vt:variant>
      <vt:variant>
        <vt:i4>1507379</vt:i4>
      </vt:variant>
      <vt:variant>
        <vt:i4>104</vt:i4>
      </vt:variant>
      <vt:variant>
        <vt:i4>0</vt:i4>
      </vt:variant>
      <vt:variant>
        <vt:i4>5</vt:i4>
      </vt:variant>
      <vt:variant>
        <vt:lpwstr/>
      </vt:variant>
      <vt:variant>
        <vt:lpwstr>_Toc201766610</vt:lpwstr>
      </vt:variant>
      <vt:variant>
        <vt:i4>1441843</vt:i4>
      </vt:variant>
      <vt:variant>
        <vt:i4>98</vt:i4>
      </vt:variant>
      <vt:variant>
        <vt:i4>0</vt:i4>
      </vt:variant>
      <vt:variant>
        <vt:i4>5</vt:i4>
      </vt:variant>
      <vt:variant>
        <vt:lpwstr/>
      </vt:variant>
      <vt:variant>
        <vt:lpwstr>_Toc201766609</vt:lpwstr>
      </vt:variant>
      <vt:variant>
        <vt:i4>1441843</vt:i4>
      </vt:variant>
      <vt:variant>
        <vt:i4>92</vt:i4>
      </vt:variant>
      <vt:variant>
        <vt:i4>0</vt:i4>
      </vt:variant>
      <vt:variant>
        <vt:i4>5</vt:i4>
      </vt:variant>
      <vt:variant>
        <vt:lpwstr/>
      </vt:variant>
      <vt:variant>
        <vt:lpwstr>_Toc201766608</vt:lpwstr>
      </vt:variant>
      <vt:variant>
        <vt:i4>1441843</vt:i4>
      </vt:variant>
      <vt:variant>
        <vt:i4>86</vt:i4>
      </vt:variant>
      <vt:variant>
        <vt:i4>0</vt:i4>
      </vt:variant>
      <vt:variant>
        <vt:i4>5</vt:i4>
      </vt:variant>
      <vt:variant>
        <vt:lpwstr/>
      </vt:variant>
      <vt:variant>
        <vt:lpwstr>_Toc201766605</vt:lpwstr>
      </vt:variant>
      <vt:variant>
        <vt:i4>1441843</vt:i4>
      </vt:variant>
      <vt:variant>
        <vt:i4>80</vt:i4>
      </vt:variant>
      <vt:variant>
        <vt:i4>0</vt:i4>
      </vt:variant>
      <vt:variant>
        <vt:i4>5</vt:i4>
      </vt:variant>
      <vt:variant>
        <vt:lpwstr/>
      </vt:variant>
      <vt:variant>
        <vt:lpwstr>_Toc201766604</vt:lpwstr>
      </vt:variant>
      <vt:variant>
        <vt:i4>1441843</vt:i4>
      </vt:variant>
      <vt:variant>
        <vt:i4>74</vt:i4>
      </vt:variant>
      <vt:variant>
        <vt:i4>0</vt:i4>
      </vt:variant>
      <vt:variant>
        <vt:i4>5</vt:i4>
      </vt:variant>
      <vt:variant>
        <vt:lpwstr/>
      </vt:variant>
      <vt:variant>
        <vt:lpwstr>_Toc201766603</vt:lpwstr>
      </vt:variant>
      <vt:variant>
        <vt:i4>1441843</vt:i4>
      </vt:variant>
      <vt:variant>
        <vt:i4>68</vt:i4>
      </vt:variant>
      <vt:variant>
        <vt:i4>0</vt:i4>
      </vt:variant>
      <vt:variant>
        <vt:i4>5</vt:i4>
      </vt:variant>
      <vt:variant>
        <vt:lpwstr/>
      </vt:variant>
      <vt:variant>
        <vt:lpwstr>_Toc201766601</vt:lpwstr>
      </vt:variant>
      <vt:variant>
        <vt:i4>1441843</vt:i4>
      </vt:variant>
      <vt:variant>
        <vt:i4>62</vt:i4>
      </vt:variant>
      <vt:variant>
        <vt:i4>0</vt:i4>
      </vt:variant>
      <vt:variant>
        <vt:i4>5</vt:i4>
      </vt:variant>
      <vt:variant>
        <vt:lpwstr/>
      </vt:variant>
      <vt:variant>
        <vt:lpwstr>_Toc201766600</vt:lpwstr>
      </vt:variant>
      <vt:variant>
        <vt:i4>2031664</vt:i4>
      </vt:variant>
      <vt:variant>
        <vt:i4>56</vt:i4>
      </vt:variant>
      <vt:variant>
        <vt:i4>0</vt:i4>
      </vt:variant>
      <vt:variant>
        <vt:i4>5</vt:i4>
      </vt:variant>
      <vt:variant>
        <vt:lpwstr/>
      </vt:variant>
      <vt:variant>
        <vt:lpwstr>_Toc201766599</vt:lpwstr>
      </vt:variant>
      <vt:variant>
        <vt:i4>2031664</vt:i4>
      </vt:variant>
      <vt:variant>
        <vt:i4>50</vt:i4>
      </vt:variant>
      <vt:variant>
        <vt:i4>0</vt:i4>
      </vt:variant>
      <vt:variant>
        <vt:i4>5</vt:i4>
      </vt:variant>
      <vt:variant>
        <vt:lpwstr/>
      </vt:variant>
      <vt:variant>
        <vt:lpwstr>_Toc201766598</vt:lpwstr>
      </vt:variant>
      <vt:variant>
        <vt:i4>2031664</vt:i4>
      </vt:variant>
      <vt:variant>
        <vt:i4>44</vt:i4>
      </vt:variant>
      <vt:variant>
        <vt:i4>0</vt:i4>
      </vt:variant>
      <vt:variant>
        <vt:i4>5</vt:i4>
      </vt:variant>
      <vt:variant>
        <vt:lpwstr/>
      </vt:variant>
      <vt:variant>
        <vt:lpwstr>_Toc201766597</vt:lpwstr>
      </vt:variant>
      <vt:variant>
        <vt:i4>2031664</vt:i4>
      </vt:variant>
      <vt:variant>
        <vt:i4>38</vt:i4>
      </vt:variant>
      <vt:variant>
        <vt:i4>0</vt:i4>
      </vt:variant>
      <vt:variant>
        <vt:i4>5</vt:i4>
      </vt:variant>
      <vt:variant>
        <vt:lpwstr/>
      </vt:variant>
      <vt:variant>
        <vt:lpwstr>_Toc201766596</vt:lpwstr>
      </vt:variant>
      <vt:variant>
        <vt:i4>1966128</vt:i4>
      </vt:variant>
      <vt:variant>
        <vt:i4>32</vt:i4>
      </vt:variant>
      <vt:variant>
        <vt:i4>0</vt:i4>
      </vt:variant>
      <vt:variant>
        <vt:i4>5</vt:i4>
      </vt:variant>
      <vt:variant>
        <vt:lpwstr/>
      </vt:variant>
      <vt:variant>
        <vt:lpwstr>_Toc201766589</vt:lpwstr>
      </vt:variant>
      <vt:variant>
        <vt:i4>1966128</vt:i4>
      </vt:variant>
      <vt:variant>
        <vt:i4>26</vt:i4>
      </vt:variant>
      <vt:variant>
        <vt:i4>0</vt:i4>
      </vt:variant>
      <vt:variant>
        <vt:i4>5</vt:i4>
      </vt:variant>
      <vt:variant>
        <vt:lpwstr/>
      </vt:variant>
      <vt:variant>
        <vt:lpwstr>_Toc201766588</vt:lpwstr>
      </vt:variant>
      <vt:variant>
        <vt:i4>1966128</vt:i4>
      </vt:variant>
      <vt:variant>
        <vt:i4>20</vt:i4>
      </vt:variant>
      <vt:variant>
        <vt:i4>0</vt:i4>
      </vt:variant>
      <vt:variant>
        <vt:i4>5</vt:i4>
      </vt:variant>
      <vt:variant>
        <vt:lpwstr/>
      </vt:variant>
      <vt:variant>
        <vt:lpwstr>_Toc201766587</vt:lpwstr>
      </vt:variant>
      <vt:variant>
        <vt:i4>1966128</vt:i4>
      </vt:variant>
      <vt:variant>
        <vt:i4>14</vt:i4>
      </vt:variant>
      <vt:variant>
        <vt:i4>0</vt:i4>
      </vt:variant>
      <vt:variant>
        <vt:i4>5</vt:i4>
      </vt:variant>
      <vt:variant>
        <vt:lpwstr/>
      </vt:variant>
      <vt:variant>
        <vt:lpwstr>_Toc201766586</vt:lpwstr>
      </vt:variant>
      <vt:variant>
        <vt:i4>1966128</vt:i4>
      </vt:variant>
      <vt:variant>
        <vt:i4>8</vt:i4>
      </vt:variant>
      <vt:variant>
        <vt:i4>0</vt:i4>
      </vt:variant>
      <vt:variant>
        <vt:i4>5</vt:i4>
      </vt:variant>
      <vt:variant>
        <vt:lpwstr/>
      </vt:variant>
      <vt:variant>
        <vt:lpwstr>_Toc201766585</vt:lpwstr>
      </vt:variant>
      <vt:variant>
        <vt:i4>1966128</vt:i4>
      </vt:variant>
      <vt:variant>
        <vt:i4>2</vt:i4>
      </vt:variant>
      <vt:variant>
        <vt:i4>0</vt:i4>
      </vt:variant>
      <vt:variant>
        <vt:i4>5</vt:i4>
      </vt:variant>
      <vt:variant>
        <vt:lpwstr/>
      </vt:variant>
      <vt:variant>
        <vt:lpwstr>_Toc201766584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Солонго Гаваа</dc:creator>
  <cp:keywords/>
  <dc:description/>
  <cp:lastModifiedBy>Энхманлай Пүрэвжав</cp:lastModifiedBy>
  <cp:revision>2</cp:revision>
  <cp:lastPrinted>2025-06-25T06:36:00Z</cp:lastPrinted>
  <dcterms:created xsi:type="dcterms:W3CDTF">2025-06-25T10:04:00Z</dcterms:created>
  <dcterms:modified xsi:type="dcterms:W3CDTF">2025-06-25T10:04:00Z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0x0101004D7EB113FFAF864CBD7FCE29CD010CC3</vt:lpwstr>
  </property>
  <property fmtid="{D5CDD505-2E9C-101B-9397-08002B2CF9AE}" pid="3" name="Order">
    <vt:r8>22400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GrammarlyDocumentId">
    <vt:lpwstr>7fca8ae55f370310595fd145f7ad4c77a6247cc03db9b6131679fdc92a964939</vt:lpwstr>
  </property>
</Properties>
</file>