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6730E" w14:textId="66598B0F" w:rsidR="00B85BD1" w:rsidRPr="00C94E2C" w:rsidRDefault="00B85BD1" w:rsidP="006333B1">
      <w:pPr>
        <w:spacing w:after="0"/>
        <w:ind w:left="630" w:right="-90"/>
        <w:jc w:val="center"/>
      </w:pPr>
      <w:r w:rsidRPr="00C94E2C">
        <w:rPr>
          <w:rFonts w:ascii="Times New Roman" w:hAnsi="Times New Roman"/>
          <w:color w:val="721B00"/>
        </w:rPr>
        <w:t>МОНГОЛ УЛСЫН ЗАСГИЙН ГАЗАР</w:t>
      </w:r>
    </w:p>
    <w:p w14:paraId="7E6AA4CD" w14:textId="77777777" w:rsidR="004B3AB4" w:rsidRPr="00F85E5A" w:rsidRDefault="004B3AB4" w:rsidP="004B3AB4">
      <w:pPr>
        <w:pStyle w:val="a"/>
        <w:spacing w:after="0" w:line="276" w:lineRule="auto"/>
        <w:jc w:val="center"/>
        <w:rPr>
          <w:color w:val="721B00"/>
        </w:rPr>
      </w:pPr>
    </w:p>
    <w:p w14:paraId="2A53E397" w14:textId="77777777" w:rsidR="004B3AB4" w:rsidRPr="00F85E5A" w:rsidRDefault="004B3AB4" w:rsidP="004B3AB4">
      <w:pPr>
        <w:pStyle w:val="a"/>
        <w:spacing w:after="0" w:line="276" w:lineRule="auto"/>
        <w:jc w:val="center"/>
        <w:rPr>
          <w:color w:val="721B00"/>
        </w:rPr>
      </w:pPr>
    </w:p>
    <w:p w14:paraId="40D4DFC5" w14:textId="77777777" w:rsidR="004B3AB4" w:rsidRPr="00F85E5A" w:rsidRDefault="004B3AB4" w:rsidP="004B3AB4">
      <w:pPr>
        <w:pStyle w:val="a"/>
        <w:spacing w:after="0" w:line="276" w:lineRule="auto"/>
        <w:jc w:val="center"/>
        <w:rPr>
          <w:color w:val="721B00"/>
        </w:rPr>
      </w:pPr>
    </w:p>
    <w:p w14:paraId="2CCF2394" w14:textId="044B71BC" w:rsidR="004B3AB4" w:rsidRPr="00F85E5A" w:rsidRDefault="004B3AB4" w:rsidP="00805BC4">
      <w:pPr>
        <w:pStyle w:val="a"/>
        <w:spacing w:after="0" w:line="276" w:lineRule="auto"/>
        <w:ind w:firstLine="0"/>
        <w:jc w:val="center"/>
        <w:rPr>
          <w:b/>
          <w:color w:val="721B00"/>
        </w:rPr>
      </w:pPr>
    </w:p>
    <w:p w14:paraId="3148A71F" w14:textId="2DA6D8F7" w:rsidR="00B85BD1" w:rsidRPr="00C94E2C" w:rsidRDefault="00B85BD1" w:rsidP="004B3AB4">
      <w:pPr>
        <w:spacing w:after="0"/>
        <w:ind w:left="630"/>
        <w:jc w:val="center"/>
        <w:rPr>
          <w:rFonts w:ascii="Times New Roman" w:hAnsi="Times New Roman"/>
          <w:b/>
          <w:sz w:val="20"/>
          <w:szCs w:val="20"/>
        </w:rPr>
      </w:pPr>
    </w:p>
    <w:p w14:paraId="4B400B3B" w14:textId="65EB3B61" w:rsidR="00B85BD1" w:rsidRPr="00C94E2C" w:rsidRDefault="00AF24CD" w:rsidP="004B3AB4">
      <w:pPr>
        <w:spacing w:after="0"/>
        <w:ind w:left="630"/>
        <w:jc w:val="center"/>
        <w:rPr>
          <w:rFonts w:ascii="Times New Roman" w:hAnsi="Times New Roman"/>
          <w:b/>
          <w:sz w:val="20"/>
          <w:szCs w:val="20"/>
        </w:rPr>
      </w:pPr>
      <w:r w:rsidRPr="00C94E2C">
        <w:drawing>
          <wp:anchor distT="0" distB="0" distL="114300" distR="114300" simplePos="0" relativeHeight="251658249" behindDoc="0" locked="0" layoutInCell="1" allowOverlap="1" wp14:anchorId="7EDDAE0D" wp14:editId="0FB0C378">
            <wp:simplePos x="0" y="0"/>
            <wp:positionH relativeFrom="column">
              <wp:posOffset>2380890</wp:posOffset>
            </wp:positionH>
            <wp:positionV relativeFrom="paragraph">
              <wp:posOffset>28383</wp:posOffset>
            </wp:positionV>
            <wp:extent cx="1466850" cy="1514475"/>
            <wp:effectExtent l="0" t="0" r="0" b="9525"/>
            <wp:wrapSquare wrapText="bothSides"/>
            <wp:docPr id="1" name="Picture 1" descr="A logo with a horse and a steering wh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horse and a steering wheel&#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514475"/>
                    </a:xfrm>
                    <a:prstGeom prst="rect">
                      <a:avLst/>
                    </a:prstGeom>
                    <a:noFill/>
                    <a:ln>
                      <a:noFill/>
                    </a:ln>
                  </pic:spPr>
                </pic:pic>
              </a:graphicData>
            </a:graphic>
          </wp:anchor>
        </w:drawing>
      </w:r>
    </w:p>
    <w:p w14:paraId="72FBAE66" w14:textId="4B9DE5C2" w:rsidR="00B85BD1" w:rsidRPr="00C94E2C" w:rsidRDefault="00B85BD1" w:rsidP="004B3AB4">
      <w:pPr>
        <w:spacing w:after="0"/>
        <w:ind w:left="630"/>
        <w:jc w:val="center"/>
        <w:rPr>
          <w:rFonts w:ascii="Times New Roman" w:hAnsi="Times New Roman"/>
          <w:b/>
          <w:sz w:val="20"/>
          <w:szCs w:val="20"/>
        </w:rPr>
      </w:pPr>
    </w:p>
    <w:p w14:paraId="3C5E6256" w14:textId="6B69DA2F" w:rsidR="00B85BD1" w:rsidRPr="00C94E2C" w:rsidRDefault="00B85BD1" w:rsidP="004B3AB4">
      <w:pPr>
        <w:spacing w:after="0"/>
        <w:ind w:left="630"/>
        <w:jc w:val="center"/>
        <w:rPr>
          <w:rFonts w:ascii="Times New Roman" w:hAnsi="Times New Roman"/>
          <w:b/>
          <w:sz w:val="50"/>
          <w:szCs w:val="50"/>
        </w:rPr>
      </w:pPr>
    </w:p>
    <w:p w14:paraId="0BEF4AA6" w14:textId="092F3EFC" w:rsidR="00B85BD1" w:rsidRPr="00C94E2C" w:rsidRDefault="00B85BD1" w:rsidP="004B3AB4">
      <w:pPr>
        <w:spacing w:after="0"/>
        <w:ind w:left="630"/>
        <w:jc w:val="center"/>
        <w:rPr>
          <w:rFonts w:ascii="Times New Roman" w:hAnsi="Times New Roman"/>
          <w:b/>
          <w:sz w:val="50"/>
          <w:szCs w:val="50"/>
        </w:rPr>
      </w:pPr>
    </w:p>
    <w:p w14:paraId="7743943A" w14:textId="77777777" w:rsidR="001C341F" w:rsidRPr="00C94E2C" w:rsidRDefault="001C341F" w:rsidP="004B3AB4">
      <w:pPr>
        <w:spacing w:after="0"/>
        <w:ind w:left="630"/>
        <w:jc w:val="center"/>
        <w:rPr>
          <w:rFonts w:ascii="Times New Roman" w:hAnsi="Times New Roman"/>
          <w:b/>
          <w:sz w:val="50"/>
          <w:szCs w:val="50"/>
        </w:rPr>
      </w:pPr>
    </w:p>
    <w:p w14:paraId="796EDCB8" w14:textId="1E9D5A54" w:rsidR="00531544" w:rsidRPr="00C94E2C" w:rsidRDefault="00931A29" w:rsidP="00931A29">
      <w:pPr>
        <w:tabs>
          <w:tab w:val="left" w:pos="7055"/>
        </w:tabs>
        <w:spacing w:after="0"/>
        <w:ind w:left="630"/>
        <w:rPr>
          <w:rFonts w:ascii="Times New Roman" w:hAnsi="Times New Roman"/>
          <w:b/>
          <w:sz w:val="50"/>
          <w:szCs w:val="50"/>
        </w:rPr>
      </w:pPr>
      <w:r w:rsidRPr="00C94E2C">
        <w:rPr>
          <w:rFonts w:ascii="Times New Roman" w:hAnsi="Times New Roman"/>
          <w:b/>
          <w:sz w:val="50"/>
          <w:szCs w:val="50"/>
        </w:rPr>
        <w:tab/>
      </w:r>
    </w:p>
    <w:p w14:paraId="050D8491" w14:textId="77777777" w:rsidR="000211E4" w:rsidRPr="00C94E2C" w:rsidRDefault="000211E4" w:rsidP="004B3AB4">
      <w:pPr>
        <w:spacing w:after="0"/>
        <w:ind w:left="630"/>
        <w:jc w:val="center"/>
        <w:rPr>
          <w:rFonts w:ascii="Times New Roman" w:hAnsi="Times New Roman"/>
          <w:b/>
          <w:sz w:val="50"/>
          <w:szCs w:val="50"/>
        </w:rPr>
      </w:pPr>
    </w:p>
    <w:p w14:paraId="480CC383" w14:textId="7EF120A3" w:rsidR="00B85BD1" w:rsidRPr="00C94E2C" w:rsidRDefault="00B85BD1" w:rsidP="004B3AB4">
      <w:pPr>
        <w:spacing w:after="0"/>
        <w:ind w:left="630" w:right="378"/>
        <w:jc w:val="center"/>
        <w:rPr>
          <w:rFonts w:ascii="Times New Roman" w:hAnsi="Times New Roman"/>
          <w:b/>
          <w:color w:val="721B00"/>
          <w:sz w:val="38"/>
          <w:szCs w:val="38"/>
        </w:rPr>
      </w:pPr>
      <w:bookmarkStart w:id="0" w:name="_Toc493541641"/>
      <w:bookmarkStart w:id="1" w:name="_Toc493585891"/>
      <w:r w:rsidRPr="00C94E2C">
        <w:rPr>
          <w:rFonts w:ascii="Times New Roman" w:hAnsi="Times New Roman"/>
          <w:b/>
          <w:color w:val="721B00"/>
          <w:sz w:val="38"/>
          <w:szCs w:val="38"/>
        </w:rPr>
        <w:t>МОНГОЛ УЛСЫН 202</w:t>
      </w:r>
      <w:r w:rsidR="00557B10" w:rsidRPr="00C94E2C">
        <w:rPr>
          <w:rFonts w:ascii="Times New Roman" w:hAnsi="Times New Roman"/>
          <w:b/>
          <w:color w:val="721B00"/>
          <w:sz w:val="38"/>
          <w:szCs w:val="38"/>
        </w:rPr>
        <w:t>5</w:t>
      </w:r>
      <w:r w:rsidRPr="00C94E2C">
        <w:rPr>
          <w:rFonts w:ascii="Times New Roman" w:hAnsi="Times New Roman"/>
          <w:b/>
          <w:color w:val="721B00"/>
          <w:sz w:val="38"/>
          <w:szCs w:val="38"/>
        </w:rPr>
        <w:t xml:space="preserve"> ОНЫ ТӨСВИЙН ТУХАЙ ХУУЛЬД ӨӨРЧЛӨЛТ ОРУУЛАХ ТУХАЙ</w:t>
      </w:r>
      <w:bookmarkEnd w:id="0"/>
      <w:bookmarkEnd w:id="1"/>
      <w:r w:rsidR="0000018A" w:rsidRPr="00C94E2C">
        <w:rPr>
          <w:rFonts w:ascii="Times New Roman" w:hAnsi="Times New Roman"/>
          <w:b/>
          <w:color w:val="721B00"/>
          <w:sz w:val="38"/>
          <w:szCs w:val="38"/>
        </w:rPr>
        <w:t xml:space="preserve"> ХУУЛИЙН ТӨСЛИЙН ТАНИЛЦУУЛГА</w:t>
      </w:r>
    </w:p>
    <w:p w14:paraId="0677B793" w14:textId="77777777" w:rsidR="00B85BD1" w:rsidRPr="00C94E2C" w:rsidRDefault="00B85BD1" w:rsidP="00931A29">
      <w:pPr>
        <w:spacing w:after="0"/>
        <w:ind w:left="630" w:right="-90"/>
        <w:jc w:val="center"/>
        <w:rPr>
          <w:rFonts w:ascii="Times New Roman" w:hAnsi="Times New Roman"/>
          <w:color w:val="721B00"/>
        </w:rPr>
      </w:pPr>
    </w:p>
    <w:p w14:paraId="1FBAF0CE" w14:textId="77777777" w:rsidR="00E37B18" w:rsidRPr="00C94E2C" w:rsidRDefault="00E37B18" w:rsidP="00931A29">
      <w:pPr>
        <w:spacing w:after="0"/>
        <w:ind w:left="630" w:right="-90"/>
        <w:jc w:val="center"/>
        <w:rPr>
          <w:rFonts w:ascii="Times New Roman" w:hAnsi="Times New Roman"/>
          <w:color w:val="721B00"/>
        </w:rPr>
      </w:pPr>
    </w:p>
    <w:p w14:paraId="72B11924" w14:textId="77777777" w:rsidR="00E37B18" w:rsidRPr="00C94E2C" w:rsidRDefault="00E37B18" w:rsidP="00931A29">
      <w:pPr>
        <w:spacing w:after="0"/>
        <w:ind w:left="630" w:right="-90"/>
        <w:jc w:val="center"/>
        <w:rPr>
          <w:rFonts w:ascii="Times New Roman" w:hAnsi="Times New Roman"/>
          <w:color w:val="721B00"/>
        </w:rPr>
      </w:pPr>
    </w:p>
    <w:p w14:paraId="1C26D1DC" w14:textId="77777777" w:rsidR="00931A29" w:rsidRPr="00C94E2C" w:rsidRDefault="00931A29" w:rsidP="00931A29">
      <w:pPr>
        <w:spacing w:after="0"/>
        <w:ind w:left="630" w:right="-90"/>
        <w:jc w:val="center"/>
        <w:rPr>
          <w:rFonts w:ascii="Times New Roman" w:hAnsi="Times New Roman"/>
          <w:color w:val="721B00"/>
        </w:rPr>
      </w:pPr>
    </w:p>
    <w:p w14:paraId="740D3086" w14:textId="77777777" w:rsidR="00931A29" w:rsidRPr="00C94E2C" w:rsidRDefault="00931A29" w:rsidP="00931A29">
      <w:pPr>
        <w:spacing w:after="0"/>
        <w:ind w:left="630" w:right="-90"/>
        <w:jc w:val="center"/>
        <w:rPr>
          <w:rFonts w:ascii="Times New Roman" w:hAnsi="Times New Roman"/>
          <w:color w:val="721B00"/>
        </w:rPr>
      </w:pPr>
    </w:p>
    <w:p w14:paraId="0AE43931" w14:textId="77777777" w:rsidR="00931A29" w:rsidRPr="00C94E2C" w:rsidRDefault="00931A29" w:rsidP="00931A29">
      <w:pPr>
        <w:spacing w:after="0"/>
        <w:ind w:left="630" w:right="-90"/>
        <w:jc w:val="center"/>
        <w:rPr>
          <w:rFonts w:ascii="Times New Roman" w:hAnsi="Times New Roman"/>
          <w:color w:val="721B00"/>
        </w:rPr>
      </w:pPr>
    </w:p>
    <w:p w14:paraId="7FC8389F" w14:textId="77777777" w:rsidR="00931A29" w:rsidRPr="00C94E2C" w:rsidRDefault="00931A29" w:rsidP="00931A29">
      <w:pPr>
        <w:spacing w:after="0"/>
        <w:ind w:left="630" w:right="-90"/>
        <w:jc w:val="center"/>
        <w:rPr>
          <w:rFonts w:ascii="Times New Roman" w:hAnsi="Times New Roman"/>
          <w:color w:val="721B00"/>
        </w:rPr>
      </w:pPr>
    </w:p>
    <w:p w14:paraId="5CA43226" w14:textId="77777777" w:rsidR="00931A29" w:rsidRPr="00C94E2C" w:rsidRDefault="00931A29" w:rsidP="00931A29">
      <w:pPr>
        <w:spacing w:after="0"/>
        <w:ind w:left="630" w:right="-90"/>
        <w:jc w:val="center"/>
        <w:rPr>
          <w:rFonts w:ascii="Times New Roman" w:hAnsi="Times New Roman"/>
          <w:color w:val="721B00"/>
        </w:rPr>
      </w:pPr>
    </w:p>
    <w:p w14:paraId="76B51CF6" w14:textId="77777777" w:rsidR="00931A29" w:rsidRPr="00C94E2C" w:rsidRDefault="00931A29" w:rsidP="00931A29">
      <w:pPr>
        <w:spacing w:after="0"/>
        <w:ind w:left="630" w:right="-90"/>
        <w:jc w:val="center"/>
        <w:rPr>
          <w:rFonts w:ascii="Times New Roman" w:hAnsi="Times New Roman"/>
          <w:color w:val="721B00"/>
        </w:rPr>
      </w:pPr>
    </w:p>
    <w:p w14:paraId="30DE9882" w14:textId="77777777" w:rsidR="00931A29" w:rsidRPr="00C94E2C" w:rsidRDefault="00931A29" w:rsidP="00931A29">
      <w:pPr>
        <w:spacing w:after="0"/>
        <w:ind w:left="630" w:right="-90"/>
        <w:jc w:val="center"/>
        <w:rPr>
          <w:rFonts w:ascii="Times New Roman" w:hAnsi="Times New Roman"/>
          <w:color w:val="721B00"/>
        </w:rPr>
      </w:pPr>
    </w:p>
    <w:p w14:paraId="5EC5BE38" w14:textId="77777777" w:rsidR="00931A29" w:rsidRPr="00C94E2C" w:rsidRDefault="00931A29" w:rsidP="00931A29">
      <w:pPr>
        <w:spacing w:after="0"/>
        <w:ind w:left="630" w:right="-90"/>
        <w:jc w:val="center"/>
        <w:rPr>
          <w:rFonts w:ascii="Times New Roman" w:hAnsi="Times New Roman"/>
          <w:color w:val="721B00"/>
        </w:rPr>
      </w:pPr>
    </w:p>
    <w:p w14:paraId="422B6960" w14:textId="77777777" w:rsidR="00931A29" w:rsidRPr="00C94E2C" w:rsidRDefault="00931A29" w:rsidP="00931A29">
      <w:pPr>
        <w:spacing w:after="0"/>
        <w:ind w:left="630" w:right="-90"/>
        <w:jc w:val="center"/>
        <w:rPr>
          <w:rFonts w:ascii="Times New Roman" w:hAnsi="Times New Roman"/>
          <w:color w:val="721B00"/>
        </w:rPr>
      </w:pPr>
    </w:p>
    <w:p w14:paraId="313E4C9D" w14:textId="77777777" w:rsidR="0099304C" w:rsidRPr="00C94E2C" w:rsidRDefault="0099304C" w:rsidP="00931A29">
      <w:pPr>
        <w:spacing w:after="0"/>
        <w:ind w:left="630" w:right="-90"/>
        <w:jc w:val="center"/>
        <w:rPr>
          <w:rFonts w:ascii="Times New Roman" w:hAnsi="Times New Roman"/>
          <w:color w:val="721B00"/>
        </w:rPr>
      </w:pPr>
    </w:p>
    <w:p w14:paraId="37100D0D" w14:textId="77777777" w:rsidR="0099304C" w:rsidRPr="00C94E2C" w:rsidRDefault="0099304C" w:rsidP="00931A29">
      <w:pPr>
        <w:spacing w:after="0"/>
        <w:ind w:left="630" w:right="-90"/>
        <w:jc w:val="center"/>
        <w:rPr>
          <w:rFonts w:ascii="Times New Roman" w:hAnsi="Times New Roman"/>
          <w:color w:val="721B00"/>
        </w:rPr>
      </w:pPr>
    </w:p>
    <w:p w14:paraId="69797CEE" w14:textId="77777777" w:rsidR="0099304C" w:rsidRPr="00C94E2C" w:rsidRDefault="0099304C" w:rsidP="00931A29">
      <w:pPr>
        <w:spacing w:after="0"/>
        <w:ind w:left="630" w:right="-90"/>
        <w:jc w:val="center"/>
        <w:rPr>
          <w:rFonts w:ascii="Times New Roman" w:hAnsi="Times New Roman"/>
          <w:color w:val="721B00"/>
        </w:rPr>
      </w:pPr>
    </w:p>
    <w:p w14:paraId="3996EE16" w14:textId="77777777" w:rsidR="0099304C" w:rsidRPr="00C94E2C" w:rsidRDefault="0099304C" w:rsidP="00931A29">
      <w:pPr>
        <w:spacing w:after="0"/>
        <w:ind w:left="630" w:right="-90"/>
        <w:jc w:val="center"/>
        <w:rPr>
          <w:rFonts w:ascii="Times New Roman" w:hAnsi="Times New Roman"/>
          <w:color w:val="721B00"/>
        </w:rPr>
      </w:pPr>
    </w:p>
    <w:p w14:paraId="0BF0155E" w14:textId="77777777" w:rsidR="0099304C" w:rsidRPr="00C94E2C" w:rsidRDefault="0099304C" w:rsidP="00931A29">
      <w:pPr>
        <w:spacing w:after="0"/>
        <w:ind w:left="630" w:right="-90"/>
        <w:jc w:val="center"/>
        <w:rPr>
          <w:rFonts w:ascii="Times New Roman" w:hAnsi="Times New Roman"/>
          <w:color w:val="721B00"/>
        </w:rPr>
      </w:pPr>
    </w:p>
    <w:p w14:paraId="55C92413" w14:textId="77777777" w:rsidR="00931A29" w:rsidRPr="00C94E2C" w:rsidRDefault="00931A29" w:rsidP="00931A29">
      <w:pPr>
        <w:spacing w:after="0"/>
        <w:ind w:left="630" w:right="-90"/>
        <w:jc w:val="center"/>
        <w:rPr>
          <w:rFonts w:ascii="Times New Roman" w:hAnsi="Times New Roman"/>
          <w:color w:val="721B00"/>
        </w:rPr>
      </w:pPr>
    </w:p>
    <w:p w14:paraId="7D177E2E" w14:textId="77777777" w:rsidR="00931A29" w:rsidRPr="00C94E2C" w:rsidRDefault="00931A29" w:rsidP="00931A29">
      <w:pPr>
        <w:spacing w:after="0"/>
        <w:ind w:left="630" w:right="-90"/>
        <w:jc w:val="center"/>
        <w:rPr>
          <w:rFonts w:ascii="Times New Roman" w:hAnsi="Times New Roman"/>
          <w:color w:val="721B00"/>
        </w:rPr>
      </w:pPr>
    </w:p>
    <w:p w14:paraId="7688C706" w14:textId="77777777" w:rsidR="00931A29" w:rsidRPr="00C94E2C" w:rsidRDefault="00931A29" w:rsidP="00931A29">
      <w:pPr>
        <w:spacing w:after="0"/>
        <w:ind w:left="630" w:right="-90"/>
        <w:jc w:val="center"/>
        <w:rPr>
          <w:rFonts w:ascii="Times New Roman" w:hAnsi="Times New Roman"/>
          <w:color w:val="721B00"/>
        </w:rPr>
      </w:pPr>
    </w:p>
    <w:p w14:paraId="05A0E2A9" w14:textId="77777777" w:rsidR="00931A29" w:rsidRPr="00C94E2C" w:rsidRDefault="00931A29" w:rsidP="00931A29">
      <w:pPr>
        <w:spacing w:after="0"/>
        <w:ind w:left="630" w:right="-90"/>
        <w:jc w:val="center"/>
        <w:rPr>
          <w:rFonts w:ascii="Times New Roman" w:hAnsi="Times New Roman"/>
          <w:color w:val="721B00"/>
        </w:rPr>
      </w:pPr>
    </w:p>
    <w:p w14:paraId="6AA0F89E" w14:textId="77777777" w:rsidR="00931A29" w:rsidRPr="00C94E2C" w:rsidRDefault="00931A29" w:rsidP="00931A29">
      <w:pPr>
        <w:spacing w:after="0"/>
        <w:ind w:left="630" w:right="-90"/>
        <w:jc w:val="center"/>
        <w:rPr>
          <w:rFonts w:ascii="Times New Roman" w:hAnsi="Times New Roman"/>
          <w:color w:val="721B00"/>
        </w:rPr>
      </w:pPr>
    </w:p>
    <w:p w14:paraId="23A3E473" w14:textId="77777777" w:rsidR="00B83487" w:rsidRPr="00C94E2C" w:rsidRDefault="00B83487" w:rsidP="00931A29">
      <w:pPr>
        <w:spacing w:after="0"/>
        <w:ind w:left="630" w:right="-90"/>
        <w:jc w:val="center"/>
        <w:rPr>
          <w:rFonts w:ascii="Times New Roman" w:hAnsi="Times New Roman"/>
          <w:color w:val="721B00"/>
        </w:rPr>
      </w:pPr>
    </w:p>
    <w:p w14:paraId="368BCBEF" w14:textId="01849A26" w:rsidR="00931A29" w:rsidRPr="00C94E2C" w:rsidRDefault="00931A29" w:rsidP="00341A05">
      <w:pPr>
        <w:spacing w:after="0"/>
        <w:ind w:right="-90"/>
        <w:jc w:val="center"/>
        <w:rPr>
          <w:rFonts w:ascii="Times New Roman" w:hAnsi="Times New Roman"/>
          <w:color w:val="721B00"/>
        </w:rPr>
      </w:pPr>
      <w:r w:rsidRPr="00C94E2C">
        <w:rPr>
          <w:rFonts w:ascii="Times New Roman" w:hAnsi="Times New Roman"/>
          <w:color w:val="721B00"/>
        </w:rPr>
        <w:t>УЛААНБААТАР ХОТ</w:t>
      </w:r>
    </w:p>
    <w:p w14:paraId="3F74EF62" w14:textId="4298920B" w:rsidR="00931A29" w:rsidRPr="00C94E2C" w:rsidRDefault="00931A29" w:rsidP="00B83487">
      <w:pPr>
        <w:pStyle w:val="Footer"/>
        <w:jc w:val="center"/>
      </w:pPr>
      <w:r w:rsidRPr="00C94E2C">
        <w:rPr>
          <w:rFonts w:ascii="Times New Roman" w:hAnsi="Times New Roman"/>
          <w:color w:val="721B00"/>
        </w:rPr>
        <w:t>202</w:t>
      </w:r>
      <w:r w:rsidR="00557B10" w:rsidRPr="00C94E2C">
        <w:rPr>
          <w:rFonts w:ascii="Times New Roman" w:hAnsi="Times New Roman"/>
          <w:color w:val="721B00"/>
        </w:rPr>
        <w:t>5</w:t>
      </w:r>
      <w:r w:rsidRPr="00C94E2C">
        <w:rPr>
          <w:rFonts w:ascii="Times New Roman" w:hAnsi="Times New Roman"/>
          <w:color w:val="721B00"/>
        </w:rPr>
        <w:t xml:space="preserve"> он</w:t>
      </w:r>
      <w:r w:rsidR="004B3AB4" w:rsidRPr="51B15665">
        <w:rPr>
          <w:rFonts w:ascii="Times New Roman" w:hAnsi="Times New Roman"/>
          <w:color w:val="721B00"/>
          <w:sz w:val="20"/>
          <w:szCs w:val="20"/>
        </w:rPr>
        <w:br w:type="page"/>
      </w:r>
    </w:p>
    <w:p w14:paraId="25161616" w14:textId="04104EBC" w:rsidR="004B3AB4" w:rsidRPr="00C94E2C" w:rsidRDefault="004B3AB4" w:rsidP="00805BC4">
      <w:pPr>
        <w:spacing w:after="0"/>
        <w:rPr>
          <w:rFonts w:ascii="Times New Roman" w:hAnsi="Times New Roman"/>
          <w:color w:val="721B00"/>
          <w:sz w:val="20"/>
          <w:szCs w:val="20"/>
        </w:rPr>
      </w:pPr>
    </w:p>
    <w:sdt>
      <w:sdtPr>
        <w:rPr>
          <w:rFonts w:ascii="Times New Roman" w:eastAsia="Calibri" w:hAnsi="Times New Roman" w:cs="Times New Roman"/>
          <w:b w:val="0"/>
          <w:bCs w:val="0"/>
          <w:color w:val="auto"/>
          <w:sz w:val="22"/>
          <w:szCs w:val="22"/>
        </w:rPr>
        <w:id w:val="-1858956771"/>
        <w:docPartObj>
          <w:docPartGallery w:val="Table of Contents"/>
          <w:docPartUnique/>
        </w:docPartObj>
      </w:sdtPr>
      <w:sdtEndPr>
        <w:rPr>
          <w:rFonts w:eastAsia="Cambria Math"/>
        </w:rPr>
      </w:sdtEndPr>
      <w:sdtContent>
        <w:p w14:paraId="4A87E75B" w14:textId="77777777" w:rsidR="00DA0C2D" w:rsidRPr="00C209F7" w:rsidRDefault="00DA0C2D" w:rsidP="00C209F7">
          <w:pPr>
            <w:pStyle w:val="TOCHeading"/>
            <w:spacing w:before="0" w:line="240" w:lineRule="auto"/>
            <w:ind w:left="284"/>
            <w:rPr>
              <w:rFonts w:ascii="Times New Roman" w:hAnsi="Times New Roman" w:cs="Times New Roman"/>
              <w:sz w:val="24"/>
              <w:szCs w:val="24"/>
            </w:rPr>
          </w:pPr>
          <w:r w:rsidRPr="00C209F7">
            <w:rPr>
              <w:rFonts w:ascii="Times New Roman" w:hAnsi="Times New Roman" w:cs="Times New Roman"/>
              <w:sz w:val="24"/>
              <w:szCs w:val="24"/>
            </w:rPr>
            <w:t>АГУУЛГА</w:t>
          </w:r>
        </w:p>
        <w:p w14:paraId="71D9C5D8" w14:textId="5AC35983" w:rsidR="00DA0C2D" w:rsidRPr="00C209F7" w:rsidRDefault="00DA0C2D" w:rsidP="00C209F7">
          <w:pPr>
            <w:pStyle w:val="TOC1"/>
            <w:tabs>
              <w:tab w:val="right" w:leader="dot" w:pos="9016"/>
            </w:tabs>
            <w:spacing w:after="0" w:line="240" w:lineRule="auto"/>
            <w:ind w:left="284"/>
            <w:jc w:val="both"/>
            <w:rPr>
              <w:rFonts w:ascii="Times New Roman" w:hAnsi="Times New Roman"/>
            </w:rPr>
          </w:pPr>
        </w:p>
        <w:p w14:paraId="4CB1681D" w14:textId="744CD007" w:rsidR="00C209F7" w:rsidRPr="00C209F7" w:rsidRDefault="00291A6D" w:rsidP="00C209F7">
          <w:pPr>
            <w:pStyle w:val="TOC1"/>
            <w:tabs>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r w:rsidRPr="00C209F7">
            <w:rPr>
              <w:rFonts w:ascii="Times New Roman" w:hAnsi="Times New Roman"/>
              <w:sz w:val="20"/>
              <w:szCs w:val="20"/>
            </w:rPr>
            <w:fldChar w:fldCharType="begin"/>
          </w:r>
          <w:r w:rsidRPr="00C209F7">
            <w:rPr>
              <w:rFonts w:ascii="Times New Roman" w:hAnsi="Times New Roman"/>
              <w:sz w:val="24"/>
              <w:szCs w:val="24"/>
            </w:rPr>
            <w:instrText xml:space="preserve"> TOC \o "1-3" \h \z \u </w:instrText>
          </w:r>
          <w:r w:rsidRPr="00C209F7">
            <w:rPr>
              <w:rFonts w:ascii="Times New Roman" w:hAnsi="Times New Roman"/>
              <w:sz w:val="20"/>
              <w:szCs w:val="20"/>
            </w:rPr>
            <w:fldChar w:fldCharType="separate"/>
          </w:r>
          <w:hyperlink w:anchor="_Toc201766584" w:history="1">
            <w:r w:rsidR="00C209F7" w:rsidRPr="00C209F7">
              <w:rPr>
                <w:rStyle w:val="Hyperlink"/>
                <w:rFonts w:ascii="Times New Roman" w:hAnsi="Times New Roman"/>
                <w:noProof/>
              </w:rPr>
              <w:t>БҮЛЭГ 1.  ЭДИЙН ЗАСАГ, ТӨСӨВ, САНХҮҮГИЙН НӨХЦӨЛ БАЙДАЛ</w:t>
            </w:r>
            <w:r w:rsidR="00C209F7" w:rsidRPr="00C209F7">
              <w:rPr>
                <w:rFonts w:ascii="Times New Roman" w:hAnsi="Times New Roman"/>
                <w:noProof/>
                <w:webHidden/>
              </w:rPr>
              <w:tab/>
            </w:r>
            <w:r w:rsidR="00C209F7" w:rsidRPr="00C209F7">
              <w:rPr>
                <w:rFonts w:ascii="Times New Roman" w:hAnsi="Times New Roman"/>
                <w:noProof/>
                <w:webHidden/>
              </w:rPr>
              <w:fldChar w:fldCharType="begin"/>
            </w:r>
            <w:r w:rsidR="00C209F7" w:rsidRPr="00C209F7">
              <w:rPr>
                <w:rFonts w:ascii="Times New Roman" w:hAnsi="Times New Roman"/>
                <w:noProof/>
                <w:webHidden/>
              </w:rPr>
              <w:instrText xml:space="preserve"> PAGEREF _Toc201766584 \h </w:instrText>
            </w:r>
            <w:r w:rsidR="00C209F7" w:rsidRPr="00C209F7">
              <w:rPr>
                <w:rFonts w:ascii="Times New Roman" w:hAnsi="Times New Roman"/>
                <w:noProof/>
                <w:webHidden/>
              </w:rPr>
            </w:r>
            <w:r w:rsidR="00C209F7" w:rsidRPr="00C209F7">
              <w:rPr>
                <w:rFonts w:ascii="Times New Roman" w:hAnsi="Times New Roman"/>
                <w:noProof/>
                <w:webHidden/>
              </w:rPr>
              <w:fldChar w:fldCharType="separate"/>
            </w:r>
            <w:r w:rsidR="00E15F6C">
              <w:rPr>
                <w:rFonts w:ascii="Times New Roman" w:hAnsi="Times New Roman"/>
                <w:noProof/>
                <w:webHidden/>
              </w:rPr>
              <w:t>3</w:t>
            </w:r>
            <w:r w:rsidR="00C209F7" w:rsidRPr="00C209F7">
              <w:rPr>
                <w:rFonts w:ascii="Times New Roman" w:hAnsi="Times New Roman"/>
                <w:noProof/>
                <w:webHidden/>
              </w:rPr>
              <w:fldChar w:fldCharType="end"/>
            </w:r>
          </w:hyperlink>
        </w:p>
        <w:p w14:paraId="4CF3F13C" w14:textId="19F8394B"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585" w:history="1">
            <w:r w:rsidRPr="00C209F7">
              <w:rPr>
                <w:rStyle w:val="Hyperlink"/>
                <w:rFonts w:ascii="Times New Roman" w:hAnsi="Times New Roman"/>
                <w:noProof/>
              </w:rPr>
              <w:t>1.1.</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Дэлхийн эдийн засгийн нөхцөл байдал</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_Toc201766585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3</w:t>
            </w:r>
            <w:r w:rsidRPr="00C209F7">
              <w:rPr>
                <w:rFonts w:ascii="Times New Roman" w:hAnsi="Times New Roman"/>
                <w:noProof/>
                <w:webHidden/>
              </w:rPr>
              <w:fldChar w:fldCharType="end"/>
            </w:r>
          </w:hyperlink>
        </w:p>
        <w:p w14:paraId="457A5653" w14:textId="2EE18B75"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586" w:history="1">
            <w:r w:rsidRPr="00C209F7">
              <w:rPr>
                <w:rStyle w:val="Hyperlink"/>
                <w:rFonts w:ascii="Times New Roman" w:hAnsi="Times New Roman"/>
                <w:noProof/>
              </w:rPr>
              <w:t>1.2.</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Монгол Улсын макро эдийн засгийн нөхцөл байдал</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_Toc201766586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6</w:t>
            </w:r>
            <w:r w:rsidRPr="00C209F7">
              <w:rPr>
                <w:rFonts w:ascii="Times New Roman" w:hAnsi="Times New Roman"/>
                <w:noProof/>
                <w:webHidden/>
              </w:rPr>
              <w:fldChar w:fldCharType="end"/>
            </w:r>
          </w:hyperlink>
        </w:p>
        <w:p w14:paraId="014E8B98" w14:textId="7BA1C9F6"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587" w:history="1">
            <w:r w:rsidRPr="00C209F7">
              <w:rPr>
                <w:rStyle w:val="Hyperlink"/>
                <w:rFonts w:ascii="Times New Roman" w:hAnsi="Times New Roman"/>
                <w:noProof/>
              </w:rPr>
              <w:t>1.3.</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Монгол Улсын эдийн засгийн 2025 оны хүлээгдэж буй гүйцэтгэл</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_Toc201766587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12</w:t>
            </w:r>
            <w:r w:rsidRPr="00C209F7">
              <w:rPr>
                <w:rFonts w:ascii="Times New Roman" w:hAnsi="Times New Roman"/>
                <w:noProof/>
                <w:webHidden/>
              </w:rPr>
              <w:fldChar w:fldCharType="end"/>
            </w:r>
          </w:hyperlink>
        </w:p>
        <w:p w14:paraId="3D4DE6BD" w14:textId="5D546E8A"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588" w:history="1">
            <w:r w:rsidRPr="00C209F7">
              <w:rPr>
                <w:rStyle w:val="Hyperlink"/>
                <w:rFonts w:ascii="Times New Roman" w:hAnsi="Times New Roman"/>
                <w:noProof/>
              </w:rPr>
              <w:t>1.4.</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eastAsia="Times New Roman" w:hAnsi="Times New Roman"/>
                <w:noProof/>
              </w:rPr>
              <w:t>Түүхий эдийн зах зээлийн хандлага</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_Toc201766588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13</w:t>
            </w:r>
            <w:r w:rsidRPr="00C209F7">
              <w:rPr>
                <w:rFonts w:ascii="Times New Roman" w:hAnsi="Times New Roman"/>
                <w:noProof/>
                <w:webHidden/>
              </w:rPr>
              <w:fldChar w:fldCharType="end"/>
            </w:r>
          </w:hyperlink>
        </w:p>
        <w:p w14:paraId="7099B40E" w14:textId="23377999"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589" w:history="1">
            <w:r w:rsidRPr="00C209F7">
              <w:rPr>
                <w:rStyle w:val="Hyperlink"/>
                <w:rFonts w:ascii="Times New Roman" w:eastAsia="Times New Roman" w:hAnsi="Times New Roman"/>
                <w:noProof/>
              </w:rPr>
              <w:t>1.5.</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eastAsia="Times New Roman" w:hAnsi="Times New Roman"/>
                <w:noProof/>
              </w:rPr>
              <w:t>Монгол Улсын төсөв, санхүүгийн өнөөгийн нөхцөл байдал</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_Toc201766589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14</w:t>
            </w:r>
            <w:r w:rsidRPr="00C209F7">
              <w:rPr>
                <w:rFonts w:ascii="Times New Roman" w:hAnsi="Times New Roman"/>
                <w:noProof/>
                <w:webHidden/>
              </w:rPr>
              <w:fldChar w:fldCharType="end"/>
            </w:r>
          </w:hyperlink>
        </w:p>
        <w:p w14:paraId="539D68C2" w14:textId="27A63720" w:rsidR="00C209F7" w:rsidRPr="00C209F7" w:rsidRDefault="00C209F7" w:rsidP="00C209F7">
          <w:pPr>
            <w:pStyle w:val="TOC3"/>
            <w:tabs>
              <w:tab w:val="left" w:pos="120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596" w:history="1">
            <w:r w:rsidRPr="00C209F7">
              <w:rPr>
                <w:rStyle w:val="Hyperlink"/>
                <w:rFonts w:ascii="Times New Roman" w:hAnsi="Times New Roman"/>
                <w:noProof/>
              </w:rPr>
              <w:t>1.5.1.</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Төсвийн орлого</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_Toc201766596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14</w:t>
            </w:r>
            <w:r w:rsidRPr="00C209F7">
              <w:rPr>
                <w:rFonts w:ascii="Times New Roman" w:hAnsi="Times New Roman"/>
                <w:noProof/>
                <w:webHidden/>
              </w:rPr>
              <w:fldChar w:fldCharType="end"/>
            </w:r>
          </w:hyperlink>
        </w:p>
        <w:p w14:paraId="58C8B510" w14:textId="6D1C89B0" w:rsidR="00C209F7" w:rsidRPr="00C209F7" w:rsidRDefault="00C209F7" w:rsidP="00C209F7">
          <w:pPr>
            <w:pStyle w:val="TOC3"/>
            <w:tabs>
              <w:tab w:val="left" w:pos="120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597" w:history="1">
            <w:r w:rsidRPr="00C209F7">
              <w:rPr>
                <w:rStyle w:val="Hyperlink"/>
                <w:rFonts w:ascii="Times New Roman" w:hAnsi="Times New Roman"/>
                <w:noProof/>
              </w:rPr>
              <w:t>1.5.2.</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Төсвийн урсгал зарлага</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_Toc201766597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15</w:t>
            </w:r>
            <w:r w:rsidRPr="00C209F7">
              <w:rPr>
                <w:rFonts w:ascii="Times New Roman" w:hAnsi="Times New Roman"/>
                <w:noProof/>
                <w:webHidden/>
              </w:rPr>
              <w:fldChar w:fldCharType="end"/>
            </w:r>
          </w:hyperlink>
        </w:p>
        <w:p w14:paraId="26D717CE" w14:textId="43830F61" w:rsidR="00C209F7" w:rsidRPr="00C209F7" w:rsidRDefault="00C209F7" w:rsidP="00C209F7">
          <w:pPr>
            <w:pStyle w:val="TOC3"/>
            <w:tabs>
              <w:tab w:val="left" w:pos="120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598" w:history="1">
            <w:r w:rsidRPr="00C209F7">
              <w:rPr>
                <w:rStyle w:val="Hyperlink"/>
                <w:rFonts w:ascii="Times New Roman" w:hAnsi="Times New Roman"/>
                <w:noProof/>
              </w:rPr>
              <w:t>1.5.3.</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Улсын төсвийн хөрөнгө оруулалтаар хэрэгжүүлж байгаа төсөл, арга хэмжээний гүйцэтгэл, явц</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_Toc201766598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15</w:t>
            </w:r>
            <w:r w:rsidRPr="00C209F7">
              <w:rPr>
                <w:rFonts w:ascii="Times New Roman" w:hAnsi="Times New Roman"/>
                <w:noProof/>
                <w:webHidden/>
              </w:rPr>
              <w:fldChar w:fldCharType="end"/>
            </w:r>
          </w:hyperlink>
        </w:p>
        <w:p w14:paraId="24B91061" w14:textId="7B917935" w:rsidR="00C209F7" w:rsidRPr="00C209F7" w:rsidRDefault="00C209F7" w:rsidP="00C209F7">
          <w:pPr>
            <w:pStyle w:val="TOC3"/>
            <w:tabs>
              <w:tab w:val="left" w:pos="120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599" w:history="1">
            <w:r w:rsidRPr="00C209F7">
              <w:rPr>
                <w:rStyle w:val="Hyperlink"/>
                <w:rFonts w:ascii="Times New Roman" w:hAnsi="Times New Roman"/>
                <w:noProof/>
              </w:rPr>
              <w:t>1.5.4.</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Засгийн газрын гадаад зээл, тусламж</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_Toc201766599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18</w:t>
            </w:r>
            <w:r w:rsidRPr="00C209F7">
              <w:rPr>
                <w:rFonts w:ascii="Times New Roman" w:hAnsi="Times New Roman"/>
                <w:noProof/>
                <w:webHidden/>
              </w:rPr>
              <w:fldChar w:fldCharType="end"/>
            </w:r>
          </w:hyperlink>
        </w:p>
        <w:p w14:paraId="6AB62B35" w14:textId="3FB6AC21" w:rsidR="00C209F7" w:rsidRPr="00C209F7" w:rsidRDefault="00C209F7" w:rsidP="00C209F7">
          <w:pPr>
            <w:pStyle w:val="TOC3"/>
            <w:tabs>
              <w:tab w:val="left" w:pos="120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00" w:history="1">
            <w:r w:rsidRPr="00C209F7">
              <w:rPr>
                <w:rStyle w:val="Hyperlink"/>
                <w:rFonts w:ascii="Times New Roman" w:hAnsi="Times New Roman"/>
                <w:noProof/>
              </w:rPr>
              <w:t>1.5.5.</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Засгийн газрын өр</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_Toc201766600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19</w:t>
            </w:r>
            <w:r w:rsidRPr="00C209F7">
              <w:rPr>
                <w:rFonts w:ascii="Times New Roman" w:hAnsi="Times New Roman"/>
                <w:noProof/>
                <w:webHidden/>
              </w:rPr>
              <w:fldChar w:fldCharType="end"/>
            </w:r>
          </w:hyperlink>
        </w:p>
        <w:p w14:paraId="69A48584" w14:textId="4E7027B1" w:rsidR="00C209F7" w:rsidRPr="00C209F7" w:rsidRDefault="00C209F7" w:rsidP="00C209F7">
          <w:pPr>
            <w:pStyle w:val="TOC1"/>
            <w:tabs>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01" w:history="1">
            <w:r w:rsidRPr="00C209F7">
              <w:rPr>
                <w:rStyle w:val="Hyperlink"/>
                <w:rFonts w:ascii="Times New Roman" w:hAnsi="Times New Roman"/>
                <w:noProof/>
              </w:rPr>
              <w:t>БҮЛЭГ 2. ТӨСВИЙН ТОДОТГОЛ ХИЙХ ШААРДЛАГА, ҮНДЭСЛЭЛ</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_Toc201766601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22</w:t>
            </w:r>
            <w:r w:rsidRPr="00C209F7">
              <w:rPr>
                <w:rFonts w:ascii="Times New Roman" w:hAnsi="Times New Roman"/>
                <w:noProof/>
                <w:webHidden/>
              </w:rPr>
              <w:fldChar w:fldCharType="end"/>
            </w:r>
          </w:hyperlink>
        </w:p>
        <w:p w14:paraId="67A2FD0E" w14:textId="4EC13B7F"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03" w:history="1">
            <w:r w:rsidRPr="00C209F7">
              <w:rPr>
                <w:rStyle w:val="Hyperlink"/>
                <w:rFonts w:ascii="Times New Roman" w:hAnsi="Times New Roman"/>
                <w:noProof/>
              </w:rPr>
              <w:t>2.1.</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Урьдчилан тооцох боломжгүй нөхцөл байдлын улмаас орлого буурах, зарлага нэмэгдэж, нэгдсэн төсвийн алдагдал дотоодын нийт бүтээгдэхүүний гурван хувиар нэмэгдэх</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_Toc201766603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22</w:t>
            </w:r>
            <w:r w:rsidRPr="00C209F7">
              <w:rPr>
                <w:rFonts w:ascii="Times New Roman" w:hAnsi="Times New Roman"/>
                <w:noProof/>
                <w:webHidden/>
              </w:rPr>
              <w:fldChar w:fldCharType="end"/>
            </w:r>
          </w:hyperlink>
        </w:p>
        <w:p w14:paraId="72D2F5B3" w14:textId="357EAC77"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04" w:history="1">
            <w:r w:rsidRPr="00C209F7">
              <w:rPr>
                <w:rStyle w:val="Hyperlink"/>
                <w:rFonts w:ascii="Times New Roman" w:hAnsi="Times New Roman"/>
                <w:noProof/>
              </w:rPr>
              <w:t>2.2.</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Төсвийн ерөнхийлөн захирагч хооронд төсвийн зохицуулалт хийх</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_Toc201766604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22</w:t>
            </w:r>
            <w:r w:rsidRPr="00C209F7">
              <w:rPr>
                <w:rFonts w:ascii="Times New Roman" w:hAnsi="Times New Roman"/>
                <w:noProof/>
                <w:webHidden/>
              </w:rPr>
              <w:fldChar w:fldCharType="end"/>
            </w:r>
          </w:hyperlink>
        </w:p>
        <w:p w14:paraId="2228B849" w14:textId="5C9D4357" w:rsidR="00C209F7" w:rsidRPr="00C209F7" w:rsidRDefault="00C209F7" w:rsidP="00C209F7">
          <w:pPr>
            <w:pStyle w:val="TOC1"/>
            <w:tabs>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05" w:history="1">
            <w:r w:rsidRPr="00C209F7">
              <w:rPr>
                <w:rStyle w:val="Hyperlink"/>
                <w:rFonts w:ascii="Times New Roman" w:hAnsi="Times New Roman"/>
                <w:noProof/>
              </w:rPr>
              <w:t>БҮЛЭГ 3. ТӨСВИЙН ТОДОТГОЛЫН ТӨСӨЛ</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_Toc201766605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24</w:t>
            </w:r>
            <w:r w:rsidRPr="00C209F7">
              <w:rPr>
                <w:rFonts w:ascii="Times New Roman" w:hAnsi="Times New Roman"/>
                <w:noProof/>
                <w:webHidden/>
              </w:rPr>
              <w:fldChar w:fldCharType="end"/>
            </w:r>
          </w:hyperlink>
        </w:p>
        <w:p w14:paraId="0F327D7F" w14:textId="1AB4D2C0"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08" w:history="1">
            <w:r w:rsidRPr="00C209F7">
              <w:rPr>
                <w:rStyle w:val="Hyperlink"/>
                <w:rFonts w:ascii="Times New Roman" w:hAnsi="Times New Roman"/>
                <w:noProof/>
              </w:rPr>
              <w:t>3.1.</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Төсвийн орлого</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_Toc201766608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24</w:t>
            </w:r>
            <w:r w:rsidRPr="00C209F7">
              <w:rPr>
                <w:rFonts w:ascii="Times New Roman" w:hAnsi="Times New Roman"/>
                <w:noProof/>
                <w:webHidden/>
              </w:rPr>
              <w:fldChar w:fldCharType="end"/>
            </w:r>
          </w:hyperlink>
        </w:p>
        <w:p w14:paraId="1F0534B9" w14:textId="4A49C9C3"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09" w:history="1">
            <w:r w:rsidRPr="00C209F7">
              <w:rPr>
                <w:rStyle w:val="Hyperlink"/>
                <w:rFonts w:ascii="Times New Roman" w:hAnsi="Times New Roman"/>
                <w:noProof/>
              </w:rPr>
              <w:t>3.2.</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Төсвийн урсгал зарлага</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_Toc201766609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26</w:t>
            </w:r>
            <w:r w:rsidRPr="00C209F7">
              <w:rPr>
                <w:rFonts w:ascii="Times New Roman" w:hAnsi="Times New Roman"/>
                <w:noProof/>
                <w:webHidden/>
              </w:rPr>
              <w:fldChar w:fldCharType="end"/>
            </w:r>
          </w:hyperlink>
        </w:p>
        <w:p w14:paraId="25C470E7" w14:textId="7D3596F5"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10" w:history="1">
            <w:r w:rsidRPr="00C209F7">
              <w:rPr>
                <w:rStyle w:val="Hyperlink"/>
                <w:rFonts w:ascii="Times New Roman" w:hAnsi="Times New Roman"/>
                <w:noProof/>
              </w:rPr>
              <w:t>3.3.</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Орон нутгийн төсөв</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_Toc201766610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31</w:t>
            </w:r>
            <w:r w:rsidRPr="00C209F7">
              <w:rPr>
                <w:rFonts w:ascii="Times New Roman" w:hAnsi="Times New Roman"/>
                <w:noProof/>
                <w:webHidden/>
              </w:rPr>
              <w:fldChar w:fldCharType="end"/>
            </w:r>
          </w:hyperlink>
        </w:p>
        <w:p w14:paraId="7C2C23A2" w14:textId="23AF4024"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11" w:history="1">
            <w:r w:rsidRPr="00C209F7">
              <w:rPr>
                <w:rStyle w:val="Hyperlink"/>
                <w:rFonts w:ascii="Times New Roman" w:hAnsi="Times New Roman"/>
                <w:noProof/>
              </w:rPr>
              <w:t>3.4.</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Улсын төсвийн хөрөнгө оруулалт, гадаад зээл тусламжийн ашиглалт:</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_Toc201766611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34</w:t>
            </w:r>
            <w:r w:rsidRPr="00C209F7">
              <w:rPr>
                <w:rFonts w:ascii="Times New Roman" w:hAnsi="Times New Roman"/>
                <w:noProof/>
                <w:webHidden/>
              </w:rPr>
              <w:fldChar w:fldCharType="end"/>
            </w:r>
          </w:hyperlink>
        </w:p>
        <w:p w14:paraId="445FF643" w14:textId="4AEC856A" w:rsidR="00C209F7" w:rsidRPr="00C209F7" w:rsidRDefault="00C209F7" w:rsidP="00C209F7">
          <w:pPr>
            <w:pStyle w:val="TOC3"/>
            <w:tabs>
              <w:tab w:val="left" w:pos="120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12" w:history="1">
            <w:r w:rsidRPr="00C209F7">
              <w:rPr>
                <w:rStyle w:val="Hyperlink"/>
                <w:rFonts w:ascii="Times New Roman" w:hAnsi="Times New Roman"/>
                <w:noProof/>
              </w:rPr>
              <w:t>3.4.1.</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Улсын төсвийн хөрөнгө оруулалт</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_Toc201766612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34</w:t>
            </w:r>
            <w:r w:rsidRPr="00C209F7">
              <w:rPr>
                <w:rFonts w:ascii="Times New Roman" w:hAnsi="Times New Roman"/>
                <w:noProof/>
                <w:webHidden/>
              </w:rPr>
              <w:fldChar w:fldCharType="end"/>
            </w:r>
          </w:hyperlink>
        </w:p>
        <w:p w14:paraId="30773E49" w14:textId="68A21B1C" w:rsidR="00C209F7" w:rsidRPr="00C209F7" w:rsidRDefault="00C209F7" w:rsidP="00C209F7">
          <w:pPr>
            <w:pStyle w:val="TOC3"/>
            <w:tabs>
              <w:tab w:val="left" w:pos="120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13" w:history="1">
            <w:r w:rsidRPr="00C209F7">
              <w:rPr>
                <w:rStyle w:val="Hyperlink"/>
                <w:rFonts w:ascii="Times New Roman" w:hAnsi="Times New Roman"/>
                <w:noProof/>
              </w:rPr>
              <w:t>3.4.2.</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Засгийн газрын гадаад зээл, тусламж</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_Toc201766613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36</w:t>
            </w:r>
            <w:r w:rsidRPr="00C209F7">
              <w:rPr>
                <w:rFonts w:ascii="Times New Roman" w:hAnsi="Times New Roman"/>
                <w:noProof/>
                <w:webHidden/>
              </w:rPr>
              <w:fldChar w:fldCharType="end"/>
            </w:r>
          </w:hyperlink>
        </w:p>
        <w:p w14:paraId="699D371B" w14:textId="7533B19E" w:rsidR="00C209F7" w:rsidRPr="00C209F7" w:rsidRDefault="00C209F7" w:rsidP="00C209F7">
          <w:pPr>
            <w:pStyle w:val="TOC3"/>
            <w:tabs>
              <w:tab w:val="left" w:pos="120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14" w:history="1">
            <w:r w:rsidRPr="00C209F7">
              <w:rPr>
                <w:rStyle w:val="Hyperlink"/>
                <w:rFonts w:ascii="Times New Roman" w:hAnsi="Times New Roman"/>
                <w:noProof/>
              </w:rPr>
              <w:t>3.4.3.</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Төр, хувийн хэвшлийн түншлэлийн тухай хуулийн хэрэгжилт</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_Toc201766614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38</w:t>
            </w:r>
            <w:r w:rsidRPr="00C209F7">
              <w:rPr>
                <w:rFonts w:ascii="Times New Roman" w:hAnsi="Times New Roman"/>
                <w:noProof/>
                <w:webHidden/>
              </w:rPr>
              <w:fldChar w:fldCharType="end"/>
            </w:r>
          </w:hyperlink>
        </w:p>
        <w:p w14:paraId="4F57F6AD" w14:textId="25459044"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15" w:history="1">
            <w:r w:rsidRPr="00C209F7">
              <w:rPr>
                <w:rStyle w:val="Hyperlink"/>
                <w:rFonts w:ascii="Times New Roman" w:hAnsi="Times New Roman"/>
                <w:noProof/>
              </w:rPr>
              <w:t>3.5.</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Болзошгүй өр төлбөр</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_Toc201766615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39</w:t>
            </w:r>
            <w:r w:rsidRPr="00C209F7">
              <w:rPr>
                <w:rFonts w:ascii="Times New Roman" w:hAnsi="Times New Roman"/>
                <w:noProof/>
                <w:webHidden/>
              </w:rPr>
              <w:fldChar w:fldCharType="end"/>
            </w:r>
          </w:hyperlink>
        </w:p>
        <w:p w14:paraId="7C9F2BF4" w14:textId="6A8053F9"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16" w:history="1">
            <w:r w:rsidRPr="00C209F7">
              <w:rPr>
                <w:rStyle w:val="Hyperlink"/>
                <w:rFonts w:ascii="Times New Roman" w:hAnsi="Times New Roman"/>
                <w:noProof/>
              </w:rPr>
              <w:t>3.6.</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Төсвийн гүйцэтгэлд нөлөөлж болзошгүй эрсдэлийн тойм</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_Toc201766616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39</w:t>
            </w:r>
            <w:r w:rsidRPr="00C209F7">
              <w:rPr>
                <w:rFonts w:ascii="Times New Roman" w:hAnsi="Times New Roman"/>
                <w:noProof/>
                <w:webHidden/>
              </w:rPr>
              <w:fldChar w:fldCharType="end"/>
            </w:r>
          </w:hyperlink>
        </w:p>
        <w:p w14:paraId="01661912" w14:textId="38141C97" w:rsidR="00C209F7" w:rsidRPr="00C209F7" w:rsidRDefault="00C209F7" w:rsidP="00C209F7">
          <w:pPr>
            <w:pStyle w:val="TOC1"/>
            <w:tabs>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17" w:history="1">
            <w:r w:rsidRPr="00C209F7">
              <w:rPr>
                <w:rStyle w:val="Hyperlink"/>
                <w:rFonts w:ascii="Times New Roman" w:hAnsi="Times New Roman"/>
                <w:noProof/>
              </w:rPr>
              <w:t>БҮЛЭГ 4. НЭГДСЭН ТӨСВИЙН ҮЗҮҮЛЭЛТҮҮД</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_Toc201766617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42</w:t>
            </w:r>
            <w:r w:rsidRPr="00C209F7">
              <w:rPr>
                <w:rFonts w:ascii="Times New Roman" w:hAnsi="Times New Roman"/>
                <w:noProof/>
                <w:webHidden/>
              </w:rPr>
              <w:fldChar w:fldCharType="end"/>
            </w:r>
          </w:hyperlink>
        </w:p>
        <w:p w14:paraId="44DC6A88" w14:textId="011DFB03"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22" w:history="1">
            <w:r w:rsidRPr="00C209F7">
              <w:rPr>
                <w:rStyle w:val="Hyperlink"/>
                <w:rFonts w:ascii="Times New Roman" w:hAnsi="Times New Roman"/>
                <w:noProof/>
              </w:rPr>
              <w:t>4.1.</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Төсвийн үр дүнгийн үзүүлэлтүүд</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_Toc201766622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42</w:t>
            </w:r>
            <w:r w:rsidRPr="00C209F7">
              <w:rPr>
                <w:rFonts w:ascii="Times New Roman" w:hAnsi="Times New Roman"/>
                <w:noProof/>
                <w:webHidden/>
              </w:rPr>
              <w:fldChar w:fldCharType="end"/>
            </w:r>
          </w:hyperlink>
        </w:p>
        <w:p w14:paraId="56EFB694" w14:textId="28108840"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23" w:history="1">
            <w:r w:rsidRPr="00C209F7">
              <w:rPr>
                <w:rStyle w:val="Hyperlink"/>
                <w:rFonts w:ascii="Times New Roman" w:hAnsi="Times New Roman"/>
                <w:noProof/>
              </w:rPr>
              <w:t>4.2.</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Төсвийн тусгай шаардлага</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_Toc201766623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42</w:t>
            </w:r>
            <w:r w:rsidRPr="00C209F7">
              <w:rPr>
                <w:rFonts w:ascii="Times New Roman" w:hAnsi="Times New Roman"/>
                <w:noProof/>
                <w:webHidden/>
              </w:rPr>
              <w:fldChar w:fldCharType="end"/>
            </w:r>
          </w:hyperlink>
        </w:p>
        <w:p w14:paraId="453C2288" w14:textId="6643B157"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24" w:history="1">
            <w:r w:rsidRPr="00C209F7">
              <w:rPr>
                <w:rStyle w:val="Hyperlink"/>
                <w:rFonts w:ascii="Times New Roman" w:hAnsi="Times New Roman"/>
                <w:noProof/>
              </w:rPr>
              <w:t>4.3.</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Төсвийн тогтворжуулалтын сан болон Ирээдүйн өв сангийн үлдэгдэл</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_Toc201766624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43</w:t>
            </w:r>
            <w:r w:rsidRPr="00C209F7">
              <w:rPr>
                <w:rFonts w:ascii="Times New Roman" w:hAnsi="Times New Roman"/>
                <w:noProof/>
                <w:webHidden/>
              </w:rPr>
              <w:fldChar w:fldCharType="end"/>
            </w:r>
          </w:hyperlink>
        </w:p>
        <w:p w14:paraId="2F05A249" w14:textId="20188AEE"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25" w:history="1">
            <w:r w:rsidRPr="00C209F7">
              <w:rPr>
                <w:rStyle w:val="Hyperlink"/>
                <w:rFonts w:ascii="Times New Roman" w:hAnsi="Times New Roman"/>
                <w:noProof/>
              </w:rPr>
              <w:t>4.4.</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Төсвийн алдагдлыг санхүүжүүлэх эх үүсвэр</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_Toc201766625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43</w:t>
            </w:r>
            <w:r w:rsidRPr="00C209F7">
              <w:rPr>
                <w:rFonts w:ascii="Times New Roman" w:hAnsi="Times New Roman"/>
                <w:noProof/>
                <w:webHidden/>
              </w:rPr>
              <w:fldChar w:fldCharType="end"/>
            </w:r>
          </w:hyperlink>
        </w:p>
        <w:p w14:paraId="062F8D0F" w14:textId="75D5B0E2" w:rsidR="00C209F7" w:rsidRPr="00C209F7" w:rsidRDefault="00C209F7" w:rsidP="00C209F7">
          <w:pPr>
            <w:pStyle w:val="TOC1"/>
            <w:tabs>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26" w:history="1">
            <w:r w:rsidRPr="00C209F7">
              <w:rPr>
                <w:rStyle w:val="Hyperlink"/>
                <w:rFonts w:ascii="Times New Roman" w:hAnsi="Times New Roman"/>
                <w:noProof/>
              </w:rPr>
              <w:t>БҮЛЭГ 5. ТӨСВИЙН ТОДОТГОЛЫН ТӨСЛИЙН ХАВСРАЛТ</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_Toc201766626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44</w:t>
            </w:r>
            <w:r w:rsidRPr="00C209F7">
              <w:rPr>
                <w:rFonts w:ascii="Times New Roman" w:hAnsi="Times New Roman"/>
                <w:noProof/>
                <w:webHidden/>
              </w:rPr>
              <w:fldChar w:fldCharType="end"/>
            </w:r>
          </w:hyperlink>
        </w:p>
        <w:p w14:paraId="69433750" w14:textId="07D017D4"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28" w:history="1">
            <w:r w:rsidRPr="00C209F7">
              <w:rPr>
                <w:rStyle w:val="Hyperlink"/>
                <w:rFonts w:ascii="Times New Roman" w:hAnsi="Times New Roman"/>
                <w:noProof/>
              </w:rPr>
              <w:t>5.1.</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Монгол Улсын 2025 оны төсвийн тухай хуульд өөрчлөлт оруулах тухай хуулийн төслийн тайлбар</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_Toc201766628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44</w:t>
            </w:r>
            <w:r w:rsidRPr="00C209F7">
              <w:rPr>
                <w:rFonts w:ascii="Times New Roman" w:hAnsi="Times New Roman"/>
                <w:noProof/>
                <w:webHidden/>
              </w:rPr>
              <w:fldChar w:fldCharType="end"/>
            </w:r>
          </w:hyperlink>
        </w:p>
        <w:p w14:paraId="52ADE11C" w14:textId="00323D6D" w:rsidR="00C209F7" w:rsidRPr="00C209F7" w:rsidRDefault="00C209F7" w:rsidP="00C209F7">
          <w:pPr>
            <w:pStyle w:val="TOC2"/>
            <w:tabs>
              <w:tab w:val="left" w:pos="960"/>
              <w:tab w:val="right" w:leader="dot" w:pos="9016"/>
            </w:tabs>
            <w:spacing w:line="240" w:lineRule="auto"/>
            <w:rPr>
              <w:rFonts w:ascii="Times New Roman" w:eastAsiaTheme="minorEastAsia" w:hAnsi="Times New Roman"/>
              <w:noProof/>
              <w:kern w:val="2"/>
              <w:sz w:val="24"/>
              <w:szCs w:val="24"/>
              <w:lang w:val="en-US" w:eastAsia="ko-KR"/>
              <w14:ligatures w14:val="standardContextual"/>
            </w:rPr>
          </w:pPr>
          <w:hyperlink w:anchor="_Toc201766629" w:history="1">
            <w:r w:rsidRPr="00C209F7">
              <w:rPr>
                <w:rStyle w:val="Hyperlink"/>
                <w:rFonts w:ascii="Times New Roman" w:hAnsi="Times New Roman"/>
                <w:noProof/>
              </w:rPr>
              <w:t>5.2.</w:t>
            </w:r>
            <w:r w:rsidRPr="00C209F7">
              <w:rPr>
                <w:rFonts w:ascii="Times New Roman" w:eastAsiaTheme="minorEastAsia" w:hAnsi="Times New Roman"/>
                <w:noProof/>
                <w:kern w:val="2"/>
                <w:sz w:val="24"/>
                <w:szCs w:val="24"/>
                <w:lang w:val="en-US" w:eastAsia="ko-KR"/>
                <w14:ligatures w14:val="standardContextual"/>
              </w:rPr>
              <w:tab/>
            </w:r>
            <w:r w:rsidRPr="00C209F7">
              <w:rPr>
                <w:rStyle w:val="Hyperlink"/>
                <w:rFonts w:ascii="Times New Roman" w:hAnsi="Times New Roman"/>
                <w:noProof/>
              </w:rPr>
              <w:t>Монгол Улсын 2025 оны төсвийн тухай хуульд өөрчлөлт оруулах тухай хуулийн төсөлтэй холбогдуулан шийдвэрлүүлэх хууль тогтоомжийн жагсаалт</w:t>
            </w:r>
            <w:r w:rsidRPr="00C209F7">
              <w:rPr>
                <w:rFonts w:ascii="Times New Roman" w:hAnsi="Times New Roman"/>
                <w:noProof/>
                <w:webHidden/>
              </w:rPr>
              <w:tab/>
            </w:r>
            <w:r w:rsidRPr="00C209F7">
              <w:rPr>
                <w:rFonts w:ascii="Times New Roman" w:hAnsi="Times New Roman"/>
                <w:noProof/>
                <w:webHidden/>
              </w:rPr>
              <w:fldChar w:fldCharType="begin"/>
            </w:r>
            <w:r w:rsidRPr="00C209F7">
              <w:rPr>
                <w:rFonts w:ascii="Times New Roman" w:hAnsi="Times New Roman"/>
                <w:noProof/>
                <w:webHidden/>
              </w:rPr>
              <w:instrText xml:space="preserve"> PAGEREF _Toc201766629 \h </w:instrText>
            </w:r>
            <w:r w:rsidRPr="00C209F7">
              <w:rPr>
                <w:rFonts w:ascii="Times New Roman" w:hAnsi="Times New Roman"/>
                <w:noProof/>
                <w:webHidden/>
              </w:rPr>
            </w:r>
            <w:r w:rsidRPr="00C209F7">
              <w:rPr>
                <w:rFonts w:ascii="Times New Roman" w:hAnsi="Times New Roman"/>
                <w:noProof/>
                <w:webHidden/>
              </w:rPr>
              <w:fldChar w:fldCharType="separate"/>
            </w:r>
            <w:r w:rsidR="00E15F6C">
              <w:rPr>
                <w:rFonts w:ascii="Times New Roman" w:hAnsi="Times New Roman"/>
                <w:noProof/>
                <w:webHidden/>
              </w:rPr>
              <w:t>45</w:t>
            </w:r>
            <w:r w:rsidRPr="00C209F7">
              <w:rPr>
                <w:rFonts w:ascii="Times New Roman" w:hAnsi="Times New Roman"/>
                <w:noProof/>
                <w:webHidden/>
              </w:rPr>
              <w:fldChar w:fldCharType="end"/>
            </w:r>
          </w:hyperlink>
        </w:p>
        <w:p w14:paraId="62246357" w14:textId="73A1E255" w:rsidR="00291A6D" w:rsidRPr="00C94E2C" w:rsidRDefault="00291A6D" w:rsidP="00C209F7">
          <w:pPr>
            <w:spacing w:after="0" w:line="240" w:lineRule="auto"/>
            <w:ind w:left="284"/>
            <w:rPr>
              <w:rFonts w:ascii="Times New Roman" w:hAnsi="Times New Roman"/>
            </w:rPr>
          </w:pPr>
          <w:r w:rsidRPr="00C209F7">
            <w:rPr>
              <w:rFonts w:ascii="Times New Roman" w:hAnsi="Times New Roman"/>
              <w:b/>
              <w:sz w:val="20"/>
              <w:szCs w:val="20"/>
            </w:rPr>
            <w:fldChar w:fldCharType="end"/>
          </w:r>
        </w:p>
      </w:sdtContent>
    </w:sdt>
    <w:p w14:paraId="3FCB5BDA" w14:textId="125B2CCB" w:rsidR="006A26FF" w:rsidRPr="00C94E2C" w:rsidRDefault="005D17D6" w:rsidP="00E419EF">
      <w:pPr>
        <w:spacing w:after="0" w:line="240" w:lineRule="auto"/>
        <w:ind w:left="284"/>
        <w:rPr>
          <w:rFonts w:ascii="Times New Roman" w:hAnsi="Times New Roman"/>
          <w:sz w:val="16"/>
          <w:szCs w:val="16"/>
        </w:rPr>
      </w:pPr>
      <w:r w:rsidRPr="00C94E2C">
        <w:rPr>
          <w:rFonts w:ascii="Times New Roman" w:hAnsi="Times New Roman"/>
          <w:b/>
          <w:i/>
          <w:color w:val="721B00"/>
        </w:rPr>
        <w:fldChar w:fldCharType="begin"/>
      </w:r>
      <w:r w:rsidRPr="00C94E2C">
        <w:rPr>
          <w:rFonts w:ascii="Times New Roman" w:hAnsi="Times New Roman"/>
          <w:b/>
          <w:i/>
          <w:color w:val="721B00"/>
        </w:rPr>
        <w:instrText xml:space="preserve"> TOC \c "Зураг" </w:instrText>
      </w:r>
      <w:r w:rsidRPr="00C94E2C">
        <w:rPr>
          <w:rFonts w:ascii="Times New Roman" w:hAnsi="Times New Roman"/>
          <w:b/>
          <w:i/>
          <w:color w:val="721B00"/>
        </w:rPr>
        <w:fldChar w:fldCharType="separate"/>
      </w:r>
    </w:p>
    <w:p w14:paraId="6E04A3FC" w14:textId="546DA707" w:rsidR="001B5BAC" w:rsidRPr="00C94E2C" w:rsidRDefault="00F63B2A" w:rsidP="00066F89">
      <w:pPr>
        <w:spacing w:after="0"/>
        <w:ind w:left="567"/>
        <w:rPr>
          <w:rFonts w:ascii="Times New Roman" w:hAnsi="Times New Roman"/>
          <w:b/>
          <w:color w:val="721B00"/>
          <w:sz w:val="26"/>
          <w:szCs w:val="26"/>
        </w:rPr>
      </w:pPr>
      <w:r w:rsidRPr="00C94E2C">
        <w:rPr>
          <w:rFonts w:ascii="Times New Roman" w:hAnsi="Times New Roman"/>
          <w:b/>
          <w:color w:val="721B00"/>
          <w:sz w:val="26"/>
          <w:szCs w:val="26"/>
        </w:rPr>
        <w:br w:type="page"/>
      </w:r>
      <w:r w:rsidR="005D17D6" w:rsidRPr="00C94E2C">
        <w:rPr>
          <w:rFonts w:ascii="Times New Roman" w:hAnsi="Times New Roman"/>
          <w:b/>
          <w:i/>
          <w:color w:val="721B00"/>
        </w:rPr>
        <w:lastRenderedPageBreak/>
        <w:fldChar w:fldCharType="end"/>
      </w:r>
      <w:r w:rsidR="00495333" w:rsidRPr="00C94E2C">
        <w:rPr>
          <w:rFonts w:ascii="Times New Roman" w:hAnsi="Times New Roman"/>
          <w:b/>
          <w:color w:val="721B00"/>
          <w:sz w:val="26"/>
          <w:szCs w:val="26"/>
        </w:rPr>
        <w:t>ХҮСНЭГТ</w:t>
      </w:r>
    </w:p>
    <w:p w14:paraId="7A791966" w14:textId="77777777" w:rsidR="003E418F" w:rsidRPr="00C94E2C" w:rsidRDefault="003E418F" w:rsidP="00066F89">
      <w:pPr>
        <w:spacing w:after="0"/>
        <w:ind w:left="567"/>
        <w:rPr>
          <w:rFonts w:ascii="Times New Roman" w:hAnsi="Times New Roman"/>
          <w:b/>
          <w:color w:val="721B00"/>
        </w:rPr>
      </w:pPr>
    </w:p>
    <w:p w14:paraId="332EB8D4" w14:textId="5277F499" w:rsidR="00E958D4" w:rsidRPr="00412DD5" w:rsidRDefault="00DB5033"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r w:rsidRPr="00412DD5">
        <w:rPr>
          <w:rFonts w:ascii="Times New Roman" w:hAnsi="Times New Roman"/>
          <w:b/>
          <w:bCs/>
          <w:color w:val="721B00"/>
        </w:rPr>
        <w:fldChar w:fldCharType="begin"/>
      </w:r>
      <w:r w:rsidRPr="00412DD5">
        <w:rPr>
          <w:rFonts w:ascii="Times New Roman" w:hAnsi="Times New Roman"/>
          <w:b/>
          <w:bCs/>
          <w:color w:val="721B00"/>
        </w:rPr>
        <w:instrText xml:space="preserve"> TOC \h \z \c "Хүснэгт" </w:instrText>
      </w:r>
      <w:r w:rsidRPr="00412DD5">
        <w:rPr>
          <w:rFonts w:ascii="Times New Roman" w:hAnsi="Times New Roman"/>
          <w:b/>
          <w:bCs/>
          <w:color w:val="721B00"/>
        </w:rPr>
        <w:fldChar w:fldCharType="separate"/>
      </w:r>
      <w:hyperlink w:anchor="_Toc201765974" w:history="1">
        <w:r w:rsidR="00E958D4" w:rsidRPr="00412DD5">
          <w:rPr>
            <w:rStyle w:val="Hyperlink"/>
            <w:rFonts w:ascii="Times New Roman" w:eastAsia="SimSun" w:hAnsi="Times New Roman"/>
            <w:noProof/>
          </w:rPr>
          <w:t xml:space="preserve">Хүснэгт 1. </w:t>
        </w:r>
        <w:r w:rsidR="00E958D4" w:rsidRPr="00412DD5">
          <w:rPr>
            <w:rStyle w:val="Hyperlink"/>
            <w:rFonts w:ascii="Times New Roman" w:hAnsi="Times New Roman"/>
            <w:noProof/>
          </w:rPr>
          <w:t>БНХАУ-ын эдийн засгийн өсөлт (хувь)</w:t>
        </w:r>
        <w:r w:rsidR="00E958D4" w:rsidRPr="00412DD5">
          <w:rPr>
            <w:rFonts w:ascii="Times New Roman" w:hAnsi="Times New Roman"/>
            <w:noProof/>
            <w:webHidden/>
          </w:rPr>
          <w:tab/>
        </w:r>
        <w:r w:rsidR="00E958D4" w:rsidRPr="00412DD5">
          <w:rPr>
            <w:rFonts w:ascii="Times New Roman" w:hAnsi="Times New Roman"/>
            <w:noProof/>
            <w:webHidden/>
          </w:rPr>
          <w:fldChar w:fldCharType="begin"/>
        </w:r>
        <w:r w:rsidR="00E958D4" w:rsidRPr="00412DD5">
          <w:rPr>
            <w:rFonts w:ascii="Times New Roman" w:hAnsi="Times New Roman"/>
            <w:noProof/>
            <w:webHidden/>
          </w:rPr>
          <w:instrText xml:space="preserve"> PAGEREF _Toc201765974 \h </w:instrText>
        </w:r>
        <w:r w:rsidR="00E958D4" w:rsidRPr="00412DD5">
          <w:rPr>
            <w:rFonts w:ascii="Times New Roman" w:hAnsi="Times New Roman"/>
            <w:noProof/>
            <w:webHidden/>
          </w:rPr>
        </w:r>
        <w:r w:rsidR="00E958D4" w:rsidRPr="00412DD5">
          <w:rPr>
            <w:rFonts w:ascii="Times New Roman" w:hAnsi="Times New Roman"/>
            <w:noProof/>
            <w:webHidden/>
          </w:rPr>
          <w:fldChar w:fldCharType="separate"/>
        </w:r>
        <w:r w:rsidR="00E15F6C">
          <w:rPr>
            <w:rFonts w:ascii="Times New Roman" w:hAnsi="Times New Roman"/>
            <w:noProof/>
            <w:webHidden/>
          </w:rPr>
          <w:t>5</w:t>
        </w:r>
        <w:r w:rsidR="00E958D4" w:rsidRPr="00412DD5">
          <w:rPr>
            <w:rFonts w:ascii="Times New Roman" w:hAnsi="Times New Roman"/>
            <w:noProof/>
            <w:webHidden/>
          </w:rPr>
          <w:fldChar w:fldCharType="end"/>
        </w:r>
      </w:hyperlink>
    </w:p>
    <w:p w14:paraId="22756DCA" w14:textId="2140E82F"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75" w:history="1">
        <w:r w:rsidRPr="00412DD5">
          <w:rPr>
            <w:rStyle w:val="Hyperlink"/>
            <w:rFonts w:ascii="Times New Roman" w:eastAsia="SimSun" w:hAnsi="Times New Roman"/>
            <w:noProof/>
          </w:rPr>
          <w:t xml:space="preserve">Хүснэгт 2. </w:t>
        </w:r>
        <w:r w:rsidRPr="00412DD5">
          <w:rPr>
            <w:rStyle w:val="Hyperlink"/>
            <w:rFonts w:ascii="Times New Roman" w:hAnsi="Times New Roman"/>
            <w:noProof/>
          </w:rPr>
          <w:t>БНХАУ-ын экспорт, худалдааны түнш орнуудаар, эхний 5 сар</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_Toc201765975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5</w:t>
        </w:r>
        <w:r w:rsidRPr="00412DD5">
          <w:rPr>
            <w:rFonts w:ascii="Times New Roman" w:hAnsi="Times New Roman"/>
            <w:noProof/>
            <w:webHidden/>
          </w:rPr>
          <w:fldChar w:fldCharType="end"/>
        </w:r>
      </w:hyperlink>
    </w:p>
    <w:p w14:paraId="0E01B0E2" w14:textId="03B6A7BD"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76" w:history="1">
        <w:r w:rsidRPr="00412DD5">
          <w:rPr>
            <w:rStyle w:val="Hyperlink"/>
            <w:rFonts w:ascii="Times New Roman" w:eastAsia="SimSun" w:hAnsi="Times New Roman"/>
            <w:noProof/>
          </w:rPr>
          <w:t>Хүснэгт 3. ДНБ-ий өсөлтийн бүтэц, салбаруудаар (хувь)</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_Toc201765976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10</w:t>
        </w:r>
        <w:r w:rsidRPr="00412DD5">
          <w:rPr>
            <w:rFonts w:ascii="Times New Roman" w:hAnsi="Times New Roman"/>
            <w:noProof/>
            <w:webHidden/>
          </w:rPr>
          <w:fldChar w:fldCharType="end"/>
        </w:r>
      </w:hyperlink>
    </w:p>
    <w:p w14:paraId="71EB810D" w14:textId="69BCFDF9"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77" w:history="1">
        <w:r w:rsidRPr="00412DD5">
          <w:rPr>
            <w:rStyle w:val="Hyperlink"/>
            <w:rFonts w:ascii="Times New Roman" w:eastAsia="SimSun" w:hAnsi="Times New Roman"/>
            <w:noProof/>
          </w:rPr>
          <w:t>Хүснэгт 4</w:t>
        </w:r>
        <w:r w:rsidRPr="00412DD5">
          <w:rPr>
            <w:rStyle w:val="Hyperlink"/>
            <w:rFonts w:ascii="Times New Roman" w:eastAsia="SimSun" w:hAnsi="Times New Roman"/>
            <w:noProof/>
            <w:lang w:eastAsia="ja-JP"/>
          </w:rPr>
          <w:t xml:space="preserve">. </w:t>
        </w:r>
        <w:r w:rsidRPr="00412DD5">
          <w:rPr>
            <w:rStyle w:val="Hyperlink"/>
            <w:rFonts w:ascii="Times New Roman" w:eastAsia="SimSun" w:hAnsi="Times New Roman"/>
            <w:noProof/>
          </w:rPr>
          <w:t>Макро эдийн засгийн үзүүлэлтүүдийн 2024 оны гүйцэтгэл, 2025 оны төсөвт батлагдсан дүн,  2025 оны хүлээгдэж буй гүйцэтгэл</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_Toc201765977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12</w:t>
        </w:r>
        <w:r w:rsidRPr="00412DD5">
          <w:rPr>
            <w:rFonts w:ascii="Times New Roman" w:hAnsi="Times New Roman"/>
            <w:noProof/>
            <w:webHidden/>
          </w:rPr>
          <w:fldChar w:fldCharType="end"/>
        </w:r>
      </w:hyperlink>
    </w:p>
    <w:p w14:paraId="72C2BD57" w14:textId="43CF1630"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78" w:history="1">
        <w:r w:rsidRPr="00412DD5">
          <w:rPr>
            <w:rStyle w:val="Hyperlink"/>
            <w:rFonts w:ascii="Times New Roman" w:eastAsia="SimSun" w:hAnsi="Times New Roman"/>
            <w:noProof/>
          </w:rPr>
          <w:t>Хүснэгт 5</w:t>
        </w:r>
        <w:r w:rsidRPr="00412DD5">
          <w:rPr>
            <w:rStyle w:val="Hyperlink"/>
            <w:rFonts w:ascii="Times New Roman" w:hAnsi="Times New Roman"/>
            <w:noProof/>
          </w:rPr>
          <w:t>. Зэсийн баяжмалын экспортын биет хэмжээ, орлого</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_Toc201765978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13</w:t>
        </w:r>
        <w:r w:rsidRPr="00412DD5">
          <w:rPr>
            <w:rFonts w:ascii="Times New Roman" w:hAnsi="Times New Roman"/>
            <w:noProof/>
            <w:webHidden/>
          </w:rPr>
          <w:fldChar w:fldCharType="end"/>
        </w:r>
      </w:hyperlink>
    </w:p>
    <w:p w14:paraId="33E6A8EB" w14:textId="747EC9FB"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79" w:history="1">
        <w:r w:rsidRPr="00412DD5">
          <w:rPr>
            <w:rStyle w:val="Hyperlink"/>
            <w:rFonts w:ascii="Times New Roman" w:eastAsia="SimSun" w:hAnsi="Times New Roman"/>
            <w:noProof/>
          </w:rPr>
          <w:t>Хүснэгт 6</w:t>
        </w:r>
        <w:r w:rsidRPr="00412DD5">
          <w:rPr>
            <w:rStyle w:val="Hyperlink"/>
            <w:rFonts w:ascii="Times New Roman" w:hAnsi="Times New Roman"/>
            <w:noProof/>
          </w:rPr>
          <w:t>.  Алтны экспортын биет хэмжээ, орлого</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_Toc201765979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13</w:t>
        </w:r>
        <w:r w:rsidRPr="00412DD5">
          <w:rPr>
            <w:rFonts w:ascii="Times New Roman" w:hAnsi="Times New Roman"/>
            <w:noProof/>
            <w:webHidden/>
          </w:rPr>
          <w:fldChar w:fldCharType="end"/>
        </w:r>
      </w:hyperlink>
    </w:p>
    <w:p w14:paraId="32EB1205" w14:textId="0811097A"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80" w:history="1">
        <w:r w:rsidRPr="00412DD5">
          <w:rPr>
            <w:rStyle w:val="Hyperlink"/>
            <w:rFonts w:ascii="Times New Roman" w:eastAsia="SimSun" w:hAnsi="Times New Roman"/>
            <w:noProof/>
          </w:rPr>
          <w:t>Хүснэгт 7</w:t>
        </w:r>
        <w:r w:rsidRPr="00412DD5">
          <w:rPr>
            <w:rStyle w:val="Hyperlink"/>
            <w:rFonts w:ascii="Times New Roman" w:hAnsi="Times New Roman"/>
            <w:noProof/>
          </w:rPr>
          <w:t>. Төмрийн хүдрийн экспортын биет хэмжээ, орлого</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_Toc201765980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13</w:t>
        </w:r>
        <w:r w:rsidRPr="00412DD5">
          <w:rPr>
            <w:rFonts w:ascii="Times New Roman" w:hAnsi="Times New Roman"/>
            <w:noProof/>
            <w:webHidden/>
          </w:rPr>
          <w:fldChar w:fldCharType="end"/>
        </w:r>
      </w:hyperlink>
    </w:p>
    <w:p w14:paraId="7F1F0AB3" w14:textId="2C7D5D43"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81" w:history="1">
        <w:r w:rsidRPr="00412DD5">
          <w:rPr>
            <w:rStyle w:val="Hyperlink"/>
            <w:rFonts w:ascii="Times New Roman" w:eastAsia="SimSun" w:hAnsi="Times New Roman"/>
            <w:noProof/>
          </w:rPr>
          <w:t>Хүснэгт 8</w:t>
        </w:r>
        <w:r w:rsidRPr="00412DD5">
          <w:rPr>
            <w:rStyle w:val="Hyperlink"/>
            <w:rFonts w:ascii="Times New Roman" w:hAnsi="Times New Roman"/>
            <w:noProof/>
          </w:rPr>
          <w:t>.  Газрын тосны экспортын биет хэмжээ, орлого</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_Toc201765981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14</w:t>
        </w:r>
        <w:r w:rsidRPr="00412DD5">
          <w:rPr>
            <w:rFonts w:ascii="Times New Roman" w:hAnsi="Times New Roman"/>
            <w:noProof/>
            <w:webHidden/>
          </w:rPr>
          <w:fldChar w:fldCharType="end"/>
        </w:r>
      </w:hyperlink>
    </w:p>
    <w:p w14:paraId="64EA80C4" w14:textId="327127A4"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82" w:history="1">
        <w:r w:rsidRPr="00412DD5">
          <w:rPr>
            <w:rStyle w:val="Hyperlink"/>
            <w:rFonts w:ascii="Times New Roman" w:eastAsia="SimSun" w:hAnsi="Times New Roman"/>
            <w:noProof/>
          </w:rPr>
          <w:t>Хүснэгт 9. 2025 оны эхний 5 сарын нэгдсэн төсвийн орлогын гүйцэтгэл (тэрбум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_Toc201765982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15</w:t>
        </w:r>
        <w:r w:rsidRPr="00412DD5">
          <w:rPr>
            <w:rFonts w:ascii="Times New Roman" w:hAnsi="Times New Roman"/>
            <w:noProof/>
            <w:webHidden/>
          </w:rPr>
          <w:fldChar w:fldCharType="end"/>
        </w:r>
      </w:hyperlink>
    </w:p>
    <w:p w14:paraId="135AD644" w14:textId="41E5454C"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83" w:history="1">
        <w:r w:rsidRPr="00412DD5">
          <w:rPr>
            <w:rStyle w:val="Hyperlink"/>
            <w:rFonts w:ascii="Times New Roman" w:eastAsia="SimSun" w:hAnsi="Times New Roman"/>
            <w:noProof/>
          </w:rPr>
          <w:t>Хүснэгт 10. 2025 оны эхний 5 сарын нэгдсэн төсвийн зарлагын гүйцэтгэл (тэрбум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_Toc201765983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15</w:t>
        </w:r>
        <w:r w:rsidRPr="00412DD5">
          <w:rPr>
            <w:rFonts w:ascii="Times New Roman" w:hAnsi="Times New Roman"/>
            <w:noProof/>
            <w:webHidden/>
          </w:rPr>
          <w:fldChar w:fldCharType="end"/>
        </w:r>
      </w:hyperlink>
    </w:p>
    <w:p w14:paraId="1EDABA3C" w14:textId="056D604B"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84" w:history="1">
        <w:r w:rsidRPr="00412DD5">
          <w:rPr>
            <w:rStyle w:val="Hyperlink"/>
            <w:rFonts w:ascii="Times New Roman" w:eastAsia="Arial" w:hAnsi="Times New Roman"/>
            <w:noProof/>
          </w:rPr>
          <w:t xml:space="preserve">Хүснэгт </w:t>
        </w:r>
        <w:r w:rsidRPr="00412DD5">
          <w:rPr>
            <w:rStyle w:val="Hyperlink"/>
            <w:rFonts w:ascii="Times New Roman" w:eastAsia="SimSun" w:hAnsi="Times New Roman"/>
            <w:noProof/>
          </w:rPr>
          <w:t>11</w:t>
        </w:r>
        <w:r w:rsidRPr="00412DD5">
          <w:rPr>
            <w:rStyle w:val="Hyperlink"/>
            <w:rFonts w:ascii="Times New Roman" w:eastAsia="Arial" w:hAnsi="Times New Roman"/>
            <w:noProof/>
          </w:rPr>
          <w:t>. Санхүүжилтийн гүйцэтгэл, төслийн ангиллаар</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_Toc201765984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16</w:t>
        </w:r>
        <w:r w:rsidRPr="00412DD5">
          <w:rPr>
            <w:rFonts w:ascii="Times New Roman" w:hAnsi="Times New Roman"/>
            <w:noProof/>
            <w:webHidden/>
          </w:rPr>
          <w:fldChar w:fldCharType="end"/>
        </w:r>
      </w:hyperlink>
    </w:p>
    <w:p w14:paraId="482746DE" w14:textId="22E7BEA2"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85" w:history="1">
        <w:r w:rsidRPr="00412DD5">
          <w:rPr>
            <w:rStyle w:val="Hyperlink"/>
            <w:rFonts w:ascii="Times New Roman" w:eastAsia="Arial" w:hAnsi="Times New Roman"/>
            <w:noProof/>
          </w:rPr>
          <w:t xml:space="preserve">Хүснэгт </w:t>
        </w:r>
        <w:r w:rsidRPr="00412DD5">
          <w:rPr>
            <w:rStyle w:val="Hyperlink"/>
            <w:rFonts w:ascii="Times New Roman" w:hAnsi="Times New Roman"/>
            <w:noProof/>
          </w:rPr>
          <w:t>12</w:t>
        </w:r>
        <w:r w:rsidRPr="00412DD5">
          <w:rPr>
            <w:rStyle w:val="Hyperlink"/>
            <w:rFonts w:ascii="Times New Roman" w:eastAsia="Arial" w:hAnsi="Times New Roman"/>
            <w:noProof/>
          </w:rPr>
          <w:t>. Санхүүжилтийн гүйцэтгэл, төсвийн ерөнхийлөн захирагчаар</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_Toc201765985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16</w:t>
        </w:r>
        <w:r w:rsidRPr="00412DD5">
          <w:rPr>
            <w:rFonts w:ascii="Times New Roman" w:hAnsi="Times New Roman"/>
            <w:noProof/>
            <w:webHidden/>
          </w:rPr>
          <w:fldChar w:fldCharType="end"/>
        </w:r>
      </w:hyperlink>
    </w:p>
    <w:p w14:paraId="25D69FE5" w14:textId="3676C156"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86" w:history="1">
        <w:r w:rsidRPr="00412DD5">
          <w:rPr>
            <w:rStyle w:val="Hyperlink"/>
            <w:rFonts w:ascii="Times New Roman" w:eastAsia="SimSun" w:hAnsi="Times New Roman"/>
            <w:noProof/>
          </w:rPr>
          <w:t>Хүснэгт 13. Засгийн газрын гадаад зээл, тусламжийн ашиглалт (тэрбум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_Toc201765986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18</w:t>
        </w:r>
        <w:r w:rsidRPr="00412DD5">
          <w:rPr>
            <w:rFonts w:ascii="Times New Roman" w:hAnsi="Times New Roman"/>
            <w:noProof/>
            <w:webHidden/>
          </w:rPr>
          <w:fldChar w:fldCharType="end"/>
        </w:r>
      </w:hyperlink>
    </w:p>
    <w:p w14:paraId="35C0E796" w14:textId="302477FD"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87" w:history="1">
        <w:r w:rsidRPr="00412DD5">
          <w:rPr>
            <w:rStyle w:val="Hyperlink"/>
            <w:rFonts w:ascii="Times New Roman" w:eastAsia="SimSun" w:hAnsi="Times New Roman"/>
            <w:noProof/>
          </w:rPr>
          <w:t>Хүснэгт 14. Гадаад зээл, тусламжийн төсөл хөтөлбөр, хөгжлийн түншээр (тэрбум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_Toc201765987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18</w:t>
        </w:r>
        <w:r w:rsidRPr="00412DD5">
          <w:rPr>
            <w:rFonts w:ascii="Times New Roman" w:hAnsi="Times New Roman"/>
            <w:noProof/>
            <w:webHidden/>
          </w:rPr>
          <w:fldChar w:fldCharType="end"/>
        </w:r>
      </w:hyperlink>
    </w:p>
    <w:p w14:paraId="448145B3" w14:textId="05B2CCD1"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88" w:history="1">
        <w:r w:rsidRPr="00412DD5">
          <w:rPr>
            <w:rStyle w:val="Hyperlink"/>
            <w:rFonts w:ascii="Times New Roman" w:eastAsia="SimSun" w:hAnsi="Times New Roman"/>
            <w:noProof/>
          </w:rPr>
          <w:t>Хүснэгт 15.</w:t>
        </w:r>
        <w:r w:rsidRPr="00412DD5">
          <w:rPr>
            <w:rStyle w:val="Hyperlink"/>
            <w:rFonts w:ascii="Times New Roman" w:hAnsi="Times New Roman"/>
            <w:noProof/>
          </w:rPr>
          <w:t xml:space="preserve"> Засгийн газрын өрийн бүтэц (тэрбум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_Toc201765988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20</w:t>
        </w:r>
        <w:r w:rsidRPr="00412DD5">
          <w:rPr>
            <w:rFonts w:ascii="Times New Roman" w:hAnsi="Times New Roman"/>
            <w:noProof/>
            <w:webHidden/>
          </w:rPr>
          <w:fldChar w:fldCharType="end"/>
        </w:r>
      </w:hyperlink>
    </w:p>
    <w:p w14:paraId="2E5BC68F" w14:textId="2F860437"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89" w:history="1">
        <w:r w:rsidRPr="00412DD5">
          <w:rPr>
            <w:rStyle w:val="Hyperlink"/>
            <w:rFonts w:ascii="Times New Roman" w:eastAsia="SimSun" w:hAnsi="Times New Roman"/>
            <w:noProof/>
          </w:rPr>
          <w:t>Хүснэгт 16. 2025 оны нэгдсэн төсвийн орлогын хүлээгдэж буй гүйцэтгэл (тэрбум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_Toc201765989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25</w:t>
        </w:r>
        <w:r w:rsidRPr="00412DD5">
          <w:rPr>
            <w:rFonts w:ascii="Times New Roman" w:hAnsi="Times New Roman"/>
            <w:noProof/>
            <w:webHidden/>
          </w:rPr>
          <w:fldChar w:fldCharType="end"/>
        </w:r>
      </w:hyperlink>
    </w:p>
    <w:p w14:paraId="11DD3052" w14:textId="4FF9CE22"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90" w:history="1">
        <w:r w:rsidRPr="00412DD5">
          <w:rPr>
            <w:rStyle w:val="Hyperlink"/>
            <w:rFonts w:ascii="Times New Roman" w:eastAsia="SimSun" w:hAnsi="Times New Roman"/>
            <w:noProof/>
          </w:rPr>
          <w:t>Хүснэгт 17.</w:t>
        </w:r>
        <w:r w:rsidRPr="00412DD5">
          <w:rPr>
            <w:rStyle w:val="Hyperlink"/>
            <w:rFonts w:ascii="Times New Roman" w:hAnsi="Times New Roman"/>
            <w:noProof/>
          </w:rPr>
          <w:t xml:space="preserve"> Татварын зарлагын хэмжээ (тэрбум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_Toc201765990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26</w:t>
        </w:r>
        <w:r w:rsidRPr="00412DD5">
          <w:rPr>
            <w:rFonts w:ascii="Times New Roman" w:hAnsi="Times New Roman"/>
            <w:noProof/>
            <w:webHidden/>
          </w:rPr>
          <w:fldChar w:fldCharType="end"/>
        </w:r>
      </w:hyperlink>
    </w:p>
    <w:p w14:paraId="6D93817E" w14:textId="06617E98"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91" w:history="1">
        <w:r w:rsidRPr="00412DD5">
          <w:rPr>
            <w:rStyle w:val="Hyperlink"/>
            <w:rFonts w:ascii="Times New Roman" w:eastAsia="SimSun" w:hAnsi="Times New Roman"/>
            <w:noProof/>
          </w:rPr>
          <w:t xml:space="preserve">Хүснэгт 18. </w:t>
        </w:r>
        <w:r w:rsidRPr="00412DD5">
          <w:rPr>
            <w:rStyle w:val="Hyperlink"/>
            <w:rFonts w:ascii="Times New Roman" w:hAnsi="Times New Roman"/>
            <w:noProof/>
          </w:rPr>
          <w:t>Орон нутгийн төсөв, сая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_Toc201765991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32</w:t>
        </w:r>
        <w:r w:rsidRPr="00412DD5">
          <w:rPr>
            <w:rFonts w:ascii="Times New Roman" w:hAnsi="Times New Roman"/>
            <w:noProof/>
            <w:webHidden/>
          </w:rPr>
          <w:fldChar w:fldCharType="end"/>
        </w:r>
      </w:hyperlink>
    </w:p>
    <w:p w14:paraId="4EDBB875" w14:textId="3B792A29"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92" w:history="1">
        <w:r w:rsidRPr="00412DD5">
          <w:rPr>
            <w:rStyle w:val="Hyperlink"/>
            <w:rFonts w:ascii="Times New Roman" w:eastAsia="SimSun" w:hAnsi="Times New Roman"/>
            <w:noProof/>
          </w:rPr>
          <w:t xml:space="preserve">Хүснэгт 19. </w:t>
        </w:r>
        <w:r w:rsidRPr="00412DD5">
          <w:rPr>
            <w:rStyle w:val="Hyperlink"/>
            <w:rFonts w:ascii="Times New Roman" w:hAnsi="Times New Roman"/>
            <w:noProof/>
          </w:rPr>
          <w:t>Орон нутгийн хөгжлийн сан, сая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_Toc201765992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33</w:t>
        </w:r>
        <w:r w:rsidRPr="00412DD5">
          <w:rPr>
            <w:rFonts w:ascii="Times New Roman" w:hAnsi="Times New Roman"/>
            <w:noProof/>
            <w:webHidden/>
          </w:rPr>
          <w:fldChar w:fldCharType="end"/>
        </w:r>
      </w:hyperlink>
    </w:p>
    <w:p w14:paraId="5E4039BE" w14:textId="403A6EB5"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93" w:history="1">
        <w:r w:rsidRPr="00412DD5">
          <w:rPr>
            <w:rStyle w:val="Hyperlink"/>
            <w:rFonts w:ascii="Times New Roman" w:eastAsia="SimSun" w:hAnsi="Times New Roman"/>
            <w:noProof/>
          </w:rPr>
          <w:t>Хүснэгт 20.</w:t>
        </w:r>
        <w:r w:rsidRPr="00412DD5">
          <w:rPr>
            <w:rStyle w:val="Hyperlink"/>
            <w:rFonts w:ascii="Times New Roman" w:eastAsia="Arial" w:hAnsi="Times New Roman"/>
            <w:noProof/>
          </w:rPr>
          <w:t xml:space="preserve"> Улсын төсвийн хөрөнгө оруулалт, салбараар</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_Toc201765993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35</w:t>
        </w:r>
        <w:r w:rsidRPr="00412DD5">
          <w:rPr>
            <w:rFonts w:ascii="Times New Roman" w:hAnsi="Times New Roman"/>
            <w:noProof/>
            <w:webHidden/>
          </w:rPr>
          <w:fldChar w:fldCharType="end"/>
        </w:r>
      </w:hyperlink>
    </w:p>
    <w:p w14:paraId="60F414AC" w14:textId="0C815734"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94" w:history="1">
        <w:r w:rsidRPr="00412DD5">
          <w:rPr>
            <w:rStyle w:val="Hyperlink"/>
            <w:rFonts w:ascii="Times New Roman" w:eastAsia="SimSun" w:hAnsi="Times New Roman"/>
            <w:noProof/>
          </w:rPr>
          <w:t>Хүснэгт 21. Засгийн газрын гадаад зээл, тусламжийн хөрөнгийн ашиглалт (тэрбум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_Toc201765994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36</w:t>
        </w:r>
        <w:r w:rsidRPr="00412DD5">
          <w:rPr>
            <w:rFonts w:ascii="Times New Roman" w:hAnsi="Times New Roman"/>
            <w:noProof/>
            <w:webHidden/>
          </w:rPr>
          <w:fldChar w:fldCharType="end"/>
        </w:r>
      </w:hyperlink>
    </w:p>
    <w:p w14:paraId="0ECA04D8" w14:textId="32E3CA03"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95" w:history="1">
        <w:r w:rsidRPr="00412DD5">
          <w:rPr>
            <w:rStyle w:val="Hyperlink"/>
            <w:rFonts w:ascii="Times New Roman" w:eastAsia="SimSun" w:hAnsi="Times New Roman"/>
            <w:noProof/>
          </w:rPr>
          <w:t>Хүснэгт 22. Гадаад зээл, тусламжийн төсөл хөтөлбөр, хөгжлийн түншээр (тэрбум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_Toc201765995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36</w:t>
        </w:r>
        <w:r w:rsidRPr="00412DD5">
          <w:rPr>
            <w:rFonts w:ascii="Times New Roman" w:hAnsi="Times New Roman"/>
            <w:noProof/>
            <w:webHidden/>
          </w:rPr>
          <w:fldChar w:fldCharType="end"/>
        </w:r>
      </w:hyperlink>
    </w:p>
    <w:p w14:paraId="77289DB2" w14:textId="3EF835C1"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96" w:history="1">
        <w:r w:rsidRPr="00412DD5">
          <w:rPr>
            <w:rStyle w:val="Hyperlink"/>
            <w:rFonts w:ascii="Times New Roman" w:eastAsia="SimSun" w:hAnsi="Times New Roman"/>
            <w:noProof/>
          </w:rPr>
          <w:t>Хүснэгт 23. Засгийн газрын гадаад зээлийн хөрөнгийн ашиглалт, төслөөр (тэрбум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_Toc201765996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37</w:t>
        </w:r>
        <w:r w:rsidRPr="00412DD5">
          <w:rPr>
            <w:rFonts w:ascii="Times New Roman" w:hAnsi="Times New Roman"/>
            <w:noProof/>
            <w:webHidden/>
          </w:rPr>
          <w:fldChar w:fldCharType="end"/>
        </w:r>
      </w:hyperlink>
    </w:p>
    <w:p w14:paraId="6C369D96" w14:textId="6798D092"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97" w:history="1">
        <w:r w:rsidRPr="00412DD5">
          <w:rPr>
            <w:rStyle w:val="Hyperlink"/>
            <w:rFonts w:ascii="Times New Roman" w:eastAsia="SimSun" w:hAnsi="Times New Roman"/>
            <w:noProof/>
          </w:rPr>
          <w:t>Хүснэгт 24. Засгийн газрын гадаад тусламжийн ашиглалт, төсөл, арга хэмжээгээр (тэрбум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_Toc201765997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37</w:t>
        </w:r>
        <w:r w:rsidRPr="00412DD5">
          <w:rPr>
            <w:rFonts w:ascii="Times New Roman" w:hAnsi="Times New Roman"/>
            <w:noProof/>
            <w:webHidden/>
          </w:rPr>
          <w:fldChar w:fldCharType="end"/>
        </w:r>
      </w:hyperlink>
    </w:p>
    <w:p w14:paraId="0648814D" w14:textId="781E5DF5"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98" w:history="1">
        <w:r w:rsidRPr="00412DD5">
          <w:rPr>
            <w:rStyle w:val="Hyperlink"/>
            <w:rFonts w:ascii="Times New Roman" w:eastAsia="SimSun" w:hAnsi="Times New Roman"/>
            <w:noProof/>
          </w:rPr>
          <w:t>Хүснэгт 25.</w:t>
        </w:r>
        <w:r w:rsidRPr="00412DD5">
          <w:rPr>
            <w:rStyle w:val="Hyperlink"/>
            <w:rFonts w:ascii="Times New Roman" w:hAnsi="Times New Roman"/>
            <w:noProof/>
          </w:rPr>
          <w:t xml:space="preserve"> Нэгдсэн төсвийн үзүүлэлт (тэрбум төгрөг)</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_Toc201765998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42</w:t>
        </w:r>
        <w:r w:rsidRPr="00412DD5">
          <w:rPr>
            <w:rFonts w:ascii="Times New Roman" w:hAnsi="Times New Roman"/>
            <w:noProof/>
            <w:webHidden/>
          </w:rPr>
          <w:fldChar w:fldCharType="end"/>
        </w:r>
      </w:hyperlink>
    </w:p>
    <w:p w14:paraId="2695198D" w14:textId="79C5CEE5"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5999" w:history="1">
        <w:r w:rsidRPr="00412DD5">
          <w:rPr>
            <w:rStyle w:val="Hyperlink"/>
            <w:rFonts w:ascii="Times New Roman" w:eastAsia="SimSun" w:hAnsi="Times New Roman"/>
            <w:noProof/>
          </w:rPr>
          <w:t>Хүснэгт 26.</w:t>
        </w:r>
        <w:r w:rsidRPr="00412DD5">
          <w:rPr>
            <w:rStyle w:val="Hyperlink"/>
            <w:rFonts w:ascii="Times New Roman" w:hAnsi="Times New Roman"/>
            <w:noProof/>
          </w:rPr>
          <w:t xml:space="preserve"> </w:t>
        </w:r>
        <w:r w:rsidRPr="00412DD5">
          <w:rPr>
            <w:rStyle w:val="Hyperlink"/>
            <w:rFonts w:ascii="Times New Roman" w:eastAsia="SimSun" w:hAnsi="Times New Roman"/>
            <w:noProof/>
          </w:rPr>
          <w:t>Нэгдсэн төсвийн суурь тэнцлийн ДНБ-д эзлэх хувь</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_Toc201765999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42</w:t>
        </w:r>
        <w:r w:rsidRPr="00412DD5">
          <w:rPr>
            <w:rFonts w:ascii="Times New Roman" w:hAnsi="Times New Roman"/>
            <w:noProof/>
            <w:webHidden/>
          </w:rPr>
          <w:fldChar w:fldCharType="end"/>
        </w:r>
      </w:hyperlink>
    </w:p>
    <w:p w14:paraId="41020100" w14:textId="5904BC05"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6000" w:history="1">
        <w:r w:rsidRPr="00412DD5">
          <w:rPr>
            <w:rStyle w:val="Hyperlink"/>
            <w:rFonts w:ascii="Times New Roman" w:eastAsia="SimSun" w:hAnsi="Times New Roman"/>
            <w:noProof/>
          </w:rPr>
          <w:t>Хүснэгт 27.</w:t>
        </w:r>
        <w:r w:rsidRPr="00412DD5">
          <w:rPr>
            <w:rStyle w:val="Hyperlink"/>
            <w:rFonts w:ascii="Times New Roman" w:hAnsi="Times New Roman"/>
            <w:noProof/>
          </w:rPr>
          <w:t xml:space="preserve"> </w:t>
        </w:r>
        <w:r w:rsidRPr="00412DD5">
          <w:rPr>
            <w:rStyle w:val="Hyperlink"/>
            <w:rFonts w:ascii="Times New Roman" w:eastAsia="SimSun" w:hAnsi="Times New Roman"/>
            <w:noProof/>
          </w:rPr>
          <w:t>Нэгдсэн төсвийн урсгал зарлагын ДНБ-д эзлэх хувь</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_Toc201766000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43</w:t>
        </w:r>
        <w:r w:rsidRPr="00412DD5">
          <w:rPr>
            <w:rFonts w:ascii="Times New Roman" w:hAnsi="Times New Roman"/>
            <w:noProof/>
            <w:webHidden/>
          </w:rPr>
          <w:fldChar w:fldCharType="end"/>
        </w:r>
      </w:hyperlink>
    </w:p>
    <w:p w14:paraId="04ED417C" w14:textId="1DE831D5" w:rsidR="00E958D4" w:rsidRPr="00412DD5" w:rsidRDefault="00E958D4" w:rsidP="00412DD5">
      <w:pPr>
        <w:pStyle w:val="TableofFigures"/>
        <w:tabs>
          <w:tab w:val="right" w:leader="dot" w:pos="9016"/>
        </w:tabs>
        <w:spacing w:line="276" w:lineRule="auto"/>
        <w:rPr>
          <w:rFonts w:ascii="Times New Roman" w:eastAsiaTheme="minorEastAsia" w:hAnsi="Times New Roman"/>
          <w:noProof/>
          <w:kern w:val="2"/>
          <w:sz w:val="24"/>
          <w:szCs w:val="24"/>
          <w:lang w:val="en-US" w:eastAsia="ko-KR"/>
          <w14:ligatures w14:val="standardContextual"/>
        </w:rPr>
      </w:pPr>
      <w:hyperlink w:anchor="_Toc201766001" w:history="1">
        <w:r w:rsidRPr="00412DD5">
          <w:rPr>
            <w:rStyle w:val="Hyperlink"/>
            <w:rFonts w:ascii="Times New Roman" w:eastAsia="SimSun" w:hAnsi="Times New Roman"/>
            <w:noProof/>
          </w:rPr>
          <w:t>Хүснэгт 28.</w:t>
        </w:r>
        <w:r w:rsidRPr="00412DD5">
          <w:rPr>
            <w:rStyle w:val="Hyperlink"/>
            <w:rFonts w:ascii="Times New Roman" w:hAnsi="Times New Roman"/>
            <w:noProof/>
          </w:rPr>
          <w:t xml:space="preserve"> </w:t>
        </w:r>
        <w:r w:rsidRPr="00412DD5">
          <w:rPr>
            <w:rStyle w:val="Hyperlink"/>
            <w:rFonts w:ascii="Times New Roman" w:eastAsia="SimSun" w:hAnsi="Times New Roman"/>
            <w:noProof/>
          </w:rPr>
          <w:t>Засгийн газрын өрийн төсөөлөл, нэрлэсэн дүнгээр (ДНБ-д эзлэх хувь)</w:t>
        </w:r>
        <w:r w:rsidRPr="00412DD5">
          <w:rPr>
            <w:rFonts w:ascii="Times New Roman" w:hAnsi="Times New Roman"/>
            <w:noProof/>
            <w:webHidden/>
          </w:rPr>
          <w:tab/>
        </w:r>
        <w:r w:rsidRPr="00412DD5">
          <w:rPr>
            <w:rFonts w:ascii="Times New Roman" w:hAnsi="Times New Roman"/>
            <w:noProof/>
            <w:webHidden/>
          </w:rPr>
          <w:fldChar w:fldCharType="begin"/>
        </w:r>
        <w:r w:rsidRPr="00412DD5">
          <w:rPr>
            <w:rFonts w:ascii="Times New Roman" w:hAnsi="Times New Roman"/>
            <w:noProof/>
            <w:webHidden/>
          </w:rPr>
          <w:instrText xml:space="preserve"> PAGEREF _Toc201766001 \h </w:instrText>
        </w:r>
        <w:r w:rsidRPr="00412DD5">
          <w:rPr>
            <w:rFonts w:ascii="Times New Roman" w:hAnsi="Times New Roman"/>
            <w:noProof/>
            <w:webHidden/>
          </w:rPr>
        </w:r>
        <w:r w:rsidRPr="00412DD5">
          <w:rPr>
            <w:rFonts w:ascii="Times New Roman" w:hAnsi="Times New Roman"/>
            <w:noProof/>
            <w:webHidden/>
          </w:rPr>
          <w:fldChar w:fldCharType="separate"/>
        </w:r>
        <w:r w:rsidR="00E15F6C">
          <w:rPr>
            <w:rFonts w:ascii="Times New Roman" w:hAnsi="Times New Roman"/>
            <w:noProof/>
            <w:webHidden/>
          </w:rPr>
          <w:t>43</w:t>
        </w:r>
        <w:r w:rsidRPr="00412DD5">
          <w:rPr>
            <w:rFonts w:ascii="Times New Roman" w:hAnsi="Times New Roman"/>
            <w:noProof/>
            <w:webHidden/>
          </w:rPr>
          <w:fldChar w:fldCharType="end"/>
        </w:r>
      </w:hyperlink>
    </w:p>
    <w:p w14:paraId="0B8C7588" w14:textId="1CF5D56A" w:rsidR="00DE11F5" w:rsidRPr="00412DD5" w:rsidRDefault="00DB5033" w:rsidP="00412DD5">
      <w:pPr>
        <w:pStyle w:val="TableofFigures"/>
        <w:tabs>
          <w:tab w:val="right" w:leader="dot" w:pos="9016"/>
        </w:tabs>
        <w:spacing w:line="276" w:lineRule="auto"/>
        <w:ind w:left="567"/>
        <w:rPr>
          <w:rFonts w:ascii="Times New Roman" w:hAnsi="Times New Roman"/>
          <w:sz w:val="20"/>
          <w:szCs w:val="20"/>
        </w:rPr>
      </w:pPr>
      <w:r w:rsidRPr="00412DD5">
        <w:rPr>
          <w:rFonts w:ascii="Times New Roman" w:hAnsi="Times New Roman"/>
          <w:b/>
          <w:color w:val="721B00"/>
        </w:rPr>
        <w:fldChar w:fldCharType="end"/>
      </w:r>
    </w:p>
    <w:p w14:paraId="1F02DE57" w14:textId="6FE915C4" w:rsidR="00DE11F5" w:rsidRPr="00412DD5" w:rsidRDefault="00DE11F5" w:rsidP="008F7048">
      <w:pPr>
        <w:spacing w:after="0"/>
        <w:ind w:left="567"/>
        <w:rPr>
          <w:rFonts w:ascii="Times New Roman" w:hAnsi="Times New Roman"/>
          <w:b/>
          <w:color w:val="721B00"/>
          <w:sz w:val="26"/>
          <w:szCs w:val="26"/>
        </w:rPr>
      </w:pPr>
      <w:r w:rsidRPr="00412DD5">
        <w:rPr>
          <w:rFonts w:ascii="Times New Roman" w:hAnsi="Times New Roman"/>
          <w:b/>
          <w:color w:val="721B00"/>
          <w:sz w:val="26"/>
          <w:szCs w:val="26"/>
        </w:rPr>
        <w:t>ЗУРАГ</w:t>
      </w:r>
    </w:p>
    <w:p w14:paraId="22094BFC" w14:textId="77777777" w:rsidR="003E418F" w:rsidRPr="00C94E2C" w:rsidRDefault="003E418F" w:rsidP="008F7048">
      <w:pPr>
        <w:spacing w:after="0"/>
        <w:ind w:left="567"/>
        <w:rPr>
          <w:sz w:val="20"/>
          <w:szCs w:val="20"/>
        </w:rPr>
      </w:pPr>
    </w:p>
    <w:p w14:paraId="077CFF11" w14:textId="115256B9" w:rsidR="00E4399E" w:rsidRPr="00E4399E" w:rsidRDefault="00ED5A62">
      <w:pPr>
        <w:pStyle w:val="TableofFigures"/>
        <w:tabs>
          <w:tab w:val="right" w:leader="dot" w:pos="9016"/>
        </w:tabs>
        <w:rPr>
          <w:rFonts w:ascii="Times New Roman" w:eastAsiaTheme="minorEastAsia" w:hAnsi="Times New Roman"/>
          <w:noProof/>
          <w:kern w:val="2"/>
          <w:sz w:val="24"/>
          <w:szCs w:val="24"/>
          <w:lang w:eastAsia="ko-KR"/>
          <w14:ligatures w14:val="standardContextual"/>
        </w:rPr>
      </w:pPr>
      <w:r w:rsidRPr="00E4399E">
        <w:rPr>
          <w:rFonts w:ascii="Times New Roman" w:hAnsi="Times New Roman"/>
          <w:b/>
          <w:bCs/>
          <w:i/>
          <w:iCs/>
          <w:color w:val="721B00"/>
        </w:rPr>
        <w:fldChar w:fldCharType="begin"/>
      </w:r>
      <w:r w:rsidRPr="00E4399E">
        <w:rPr>
          <w:rFonts w:ascii="Times New Roman" w:hAnsi="Times New Roman"/>
          <w:b/>
          <w:bCs/>
          <w:i/>
          <w:iCs/>
          <w:color w:val="721B00"/>
          <w:sz w:val="24"/>
          <w:szCs w:val="24"/>
        </w:rPr>
        <w:instrText xml:space="preserve"> TOC \c "Зураг" </w:instrText>
      </w:r>
      <w:r w:rsidRPr="00E4399E">
        <w:rPr>
          <w:rFonts w:ascii="Times New Roman" w:hAnsi="Times New Roman"/>
          <w:b/>
          <w:bCs/>
          <w:i/>
          <w:iCs/>
          <w:color w:val="721B00"/>
        </w:rPr>
        <w:fldChar w:fldCharType="separate"/>
      </w:r>
      <w:r w:rsidR="00E4399E" w:rsidRPr="00E4399E">
        <w:rPr>
          <w:rFonts w:ascii="Times New Roman" w:hAnsi="Times New Roman"/>
          <w:noProof/>
        </w:rPr>
        <w:t>Зураг 1. 2025 оны эдийн засгийн өсөлтийн төсөөлөл (хувь)</w:t>
      </w:r>
      <w:r w:rsidR="00E4399E" w:rsidRPr="00E4399E">
        <w:rPr>
          <w:rFonts w:ascii="Times New Roman" w:hAnsi="Times New Roman"/>
          <w:noProof/>
        </w:rPr>
        <w:tab/>
      </w:r>
      <w:r w:rsidR="00E4399E" w:rsidRPr="00E4399E">
        <w:rPr>
          <w:rFonts w:ascii="Times New Roman" w:hAnsi="Times New Roman"/>
          <w:noProof/>
        </w:rPr>
        <w:fldChar w:fldCharType="begin"/>
      </w:r>
      <w:r w:rsidR="00E4399E" w:rsidRPr="00E4399E">
        <w:rPr>
          <w:rFonts w:ascii="Times New Roman" w:hAnsi="Times New Roman"/>
          <w:noProof/>
        </w:rPr>
        <w:instrText xml:space="preserve"> PAGEREF _Toc201766080 \h </w:instrText>
      </w:r>
      <w:r w:rsidR="00E4399E" w:rsidRPr="00E4399E">
        <w:rPr>
          <w:rFonts w:ascii="Times New Roman" w:hAnsi="Times New Roman"/>
          <w:noProof/>
        </w:rPr>
      </w:r>
      <w:r w:rsidR="00E4399E" w:rsidRPr="00E4399E">
        <w:rPr>
          <w:rFonts w:ascii="Times New Roman" w:hAnsi="Times New Roman"/>
          <w:noProof/>
        </w:rPr>
        <w:fldChar w:fldCharType="separate"/>
      </w:r>
      <w:r w:rsidR="00E15F6C">
        <w:rPr>
          <w:rFonts w:ascii="Times New Roman" w:hAnsi="Times New Roman"/>
          <w:noProof/>
        </w:rPr>
        <w:t>5</w:t>
      </w:r>
      <w:r w:rsidR="00E4399E" w:rsidRPr="00E4399E">
        <w:rPr>
          <w:rFonts w:ascii="Times New Roman" w:hAnsi="Times New Roman"/>
          <w:noProof/>
        </w:rPr>
        <w:fldChar w:fldCharType="end"/>
      </w:r>
    </w:p>
    <w:p w14:paraId="6151D131" w14:textId="087A30CC" w:rsidR="00E4399E" w:rsidRPr="00E4399E" w:rsidRDefault="00E4399E">
      <w:pPr>
        <w:pStyle w:val="TableofFigures"/>
        <w:tabs>
          <w:tab w:val="right" w:leader="dot" w:pos="9016"/>
        </w:tabs>
        <w:rPr>
          <w:rFonts w:ascii="Times New Roman" w:eastAsiaTheme="minorEastAsia" w:hAnsi="Times New Roman"/>
          <w:noProof/>
          <w:kern w:val="2"/>
          <w:sz w:val="24"/>
          <w:szCs w:val="24"/>
          <w:lang w:eastAsia="ko-KR"/>
          <w14:ligatures w14:val="standardContextual"/>
        </w:rPr>
      </w:pPr>
      <w:r w:rsidRPr="00E4399E">
        <w:rPr>
          <w:rFonts w:ascii="Times New Roman" w:hAnsi="Times New Roman"/>
          <w:noProof/>
        </w:rPr>
        <w:t>Зураг 2. АНУ-ын инфляц ба бодлогын хүү (хувь)</w:t>
      </w:r>
      <w:r w:rsidRPr="00E4399E">
        <w:rPr>
          <w:rFonts w:ascii="Times New Roman" w:hAnsi="Times New Roman"/>
          <w:noProof/>
        </w:rPr>
        <w:tab/>
      </w:r>
      <w:r w:rsidRPr="00E4399E">
        <w:rPr>
          <w:rFonts w:ascii="Times New Roman" w:hAnsi="Times New Roman"/>
          <w:noProof/>
        </w:rPr>
        <w:fldChar w:fldCharType="begin"/>
      </w:r>
      <w:r w:rsidRPr="00E4399E">
        <w:rPr>
          <w:rFonts w:ascii="Times New Roman" w:hAnsi="Times New Roman"/>
          <w:noProof/>
        </w:rPr>
        <w:instrText xml:space="preserve"> PAGEREF _Toc201766081 \h </w:instrText>
      </w:r>
      <w:r w:rsidRPr="00E4399E">
        <w:rPr>
          <w:rFonts w:ascii="Times New Roman" w:hAnsi="Times New Roman"/>
          <w:noProof/>
        </w:rPr>
      </w:r>
      <w:r w:rsidRPr="00E4399E">
        <w:rPr>
          <w:rFonts w:ascii="Times New Roman" w:hAnsi="Times New Roman"/>
          <w:noProof/>
        </w:rPr>
        <w:fldChar w:fldCharType="separate"/>
      </w:r>
      <w:r w:rsidR="00E15F6C">
        <w:rPr>
          <w:rFonts w:ascii="Times New Roman" w:hAnsi="Times New Roman"/>
          <w:noProof/>
        </w:rPr>
        <w:t>6</w:t>
      </w:r>
      <w:r w:rsidRPr="00E4399E">
        <w:rPr>
          <w:rFonts w:ascii="Times New Roman" w:hAnsi="Times New Roman"/>
          <w:noProof/>
        </w:rPr>
        <w:fldChar w:fldCharType="end"/>
      </w:r>
    </w:p>
    <w:p w14:paraId="1AD3307A" w14:textId="158435A1" w:rsidR="00E4399E" w:rsidRPr="00E4399E" w:rsidRDefault="00E4399E">
      <w:pPr>
        <w:pStyle w:val="TableofFigures"/>
        <w:tabs>
          <w:tab w:val="right" w:leader="dot" w:pos="9016"/>
        </w:tabs>
        <w:rPr>
          <w:rFonts w:ascii="Times New Roman" w:eastAsiaTheme="minorEastAsia" w:hAnsi="Times New Roman"/>
          <w:noProof/>
          <w:kern w:val="2"/>
          <w:sz w:val="24"/>
          <w:szCs w:val="24"/>
          <w:lang w:eastAsia="ko-KR"/>
          <w14:ligatures w14:val="standardContextual"/>
        </w:rPr>
      </w:pPr>
      <w:r w:rsidRPr="00E4399E">
        <w:rPr>
          <w:rFonts w:ascii="Times New Roman" w:hAnsi="Times New Roman"/>
          <w:noProof/>
        </w:rPr>
        <w:t>Зураг 3. Хөгжиж буй орнуудын эдийн засгийн өсөлт (хувь)</w:t>
      </w:r>
      <w:r w:rsidRPr="00E4399E">
        <w:rPr>
          <w:rFonts w:ascii="Times New Roman" w:hAnsi="Times New Roman"/>
          <w:noProof/>
        </w:rPr>
        <w:tab/>
      </w:r>
      <w:r w:rsidRPr="00E4399E">
        <w:rPr>
          <w:rFonts w:ascii="Times New Roman" w:hAnsi="Times New Roman"/>
          <w:noProof/>
        </w:rPr>
        <w:fldChar w:fldCharType="begin"/>
      </w:r>
      <w:r w:rsidRPr="00E4399E">
        <w:rPr>
          <w:rFonts w:ascii="Times New Roman" w:hAnsi="Times New Roman"/>
          <w:noProof/>
        </w:rPr>
        <w:instrText xml:space="preserve"> PAGEREF _Toc201766082 \h </w:instrText>
      </w:r>
      <w:r w:rsidRPr="00E4399E">
        <w:rPr>
          <w:rFonts w:ascii="Times New Roman" w:hAnsi="Times New Roman"/>
          <w:noProof/>
        </w:rPr>
      </w:r>
      <w:r w:rsidRPr="00E4399E">
        <w:rPr>
          <w:rFonts w:ascii="Times New Roman" w:hAnsi="Times New Roman"/>
          <w:noProof/>
        </w:rPr>
        <w:fldChar w:fldCharType="separate"/>
      </w:r>
      <w:r w:rsidR="00E15F6C">
        <w:rPr>
          <w:rFonts w:ascii="Times New Roman" w:hAnsi="Times New Roman"/>
          <w:noProof/>
        </w:rPr>
        <w:t>6</w:t>
      </w:r>
      <w:r w:rsidRPr="00E4399E">
        <w:rPr>
          <w:rFonts w:ascii="Times New Roman" w:hAnsi="Times New Roman"/>
          <w:noProof/>
        </w:rPr>
        <w:fldChar w:fldCharType="end"/>
      </w:r>
    </w:p>
    <w:p w14:paraId="32F76C79" w14:textId="7C56FC6E" w:rsidR="00E4399E" w:rsidRPr="00E4399E" w:rsidRDefault="00E4399E">
      <w:pPr>
        <w:pStyle w:val="TableofFigures"/>
        <w:tabs>
          <w:tab w:val="right" w:leader="dot" w:pos="9016"/>
        </w:tabs>
        <w:rPr>
          <w:rFonts w:ascii="Times New Roman" w:eastAsiaTheme="minorEastAsia" w:hAnsi="Times New Roman"/>
          <w:noProof/>
          <w:kern w:val="2"/>
          <w:sz w:val="24"/>
          <w:szCs w:val="24"/>
          <w:lang w:eastAsia="ko-KR"/>
          <w14:ligatures w14:val="standardContextual"/>
        </w:rPr>
      </w:pPr>
      <w:r w:rsidRPr="00E4399E">
        <w:rPr>
          <w:rFonts w:ascii="Times New Roman" w:hAnsi="Times New Roman"/>
          <w:noProof/>
        </w:rPr>
        <w:t>Зураг 4. Ганцмод боомтын коксжих нүүрсний үнэ болон нүүрсний биет хэмжээний харьцуулалт</w:t>
      </w:r>
      <w:r w:rsidRPr="00E4399E">
        <w:rPr>
          <w:rFonts w:ascii="Times New Roman" w:hAnsi="Times New Roman"/>
          <w:noProof/>
        </w:rPr>
        <w:tab/>
      </w:r>
      <w:r w:rsidRPr="00E4399E">
        <w:rPr>
          <w:rFonts w:ascii="Times New Roman" w:hAnsi="Times New Roman"/>
          <w:noProof/>
        </w:rPr>
        <w:fldChar w:fldCharType="begin"/>
      </w:r>
      <w:r w:rsidRPr="00E4399E">
        <w:rPr>
          <w:rFonts w:ascii="Times New Roman" w:hAnsi="Times New Roman"/>
          <w:noProof/>
        </w:rPr>
        <w:instrText xml:space="preserve"> PAGEREF _Toc201766083 \h </w:instrText>
      </w:r>
      <w:r w:rsidRPr="00E4399E">
        <w:rPr>
          <w:rFonts w:ascii="Times New Roman" w:hAnsi="Times New Roman"/>
          <w:noProof/>
        </w:rPr>
      </w:r>
      <w:r w:rsidRPr="00E4399E">
        <w:rPr>
          <w:rFonts w:ascii="Times New Roman" w:hAnsi="Times New Roman"/>
          <w:noProof/>
        </w:rPr>
        <w:fldChar w:fldCharType="separate"/>
      </w:r>
      <w:r w:rsidR="00E15F6C">
        <w:rPr>
          <w:rFonts w:ascii="Times New Roman" w:hAnsi="Times New Roman"/>
          <w:noProof/>
        </w:rPr>
        <w:t>7</w:t>
      </w:r>
      <w:r w:rsidRPr="00E4399E">
        <w:rPr>
          <w:rFonts w:ascii="Times New Roman" w:hAnsi="Times New Roman"/>
          <w:noProof/>
        </w:rPr>
        <w:fldChar w:fldCharType="end"/>
      </w:r>
    </w:p>
    <w:p w14:paraId="5909219E" w14:textId="311BC9EC" w:rsidR="00E4399E" w:rsidRPr="00E4399E" w:rsidRDefault="00E4399E">
      <w:pPr>
        <w:pStyle w:val="TableofFigures"/>
        <w:tabs>
          <w:tab w:val="right" w:leader="dot" w:pos="9016"/>
        </w:tabs>
        <w:rPr>
          <w:rFonts w:ascii="Times New Roman" w:eastAsiaTheme="minorEastAsia" w:hAnsi="Times New Roman"/>
          <w:noProof/>
          <w:kern w:val="2"/>
          <w:sz w:val="24"/>
          <w:szCs w:val="24"/>
          <w:lang w:eastAsia="ko-KR"/>
          <w14:ligatures w14:val="standardContextual"/>
        </w:rPr>
      </w:pPr>
      <w:r w:rsidRPr="00E4399E">
        <w:rPr>
          <w:rFonts w:ascii="Times New Roman" w:hAnsi="Times New Roman"/>
          <w:noProof/>
        </w:rPr>
        <w:t>Зураг 5. Ганцмод боомтын түүхий коксжих нүүрсний улирлын үнэ 2014-2025 он (юань)</w:t>
      </w:r>
      <w:r w:rsidRPr="00E4399E">
        <w:rPr>
          <w:rFonts w:ascii="Times New Roman" w:hAnsi="Times New Roman"/>
          <w:noProof/>
        </w:rPr>
        <w:tab/>
      </w:r>
      <w:r w:rsidRPr="00E4399E">
        <w:rPr>
          <w:rFonts w:ascii="Times New Roman" w:hAnsi="Times New Roman"/>
          <w:noProof/>
        </w:rPr>
        <w:fldChar w:fldCharType="begin"/>
      </w:r>
      <w:r w:rsidRPr="00E4399E">
        <w:rPr>
          <w:rFonts w:ascii="Times New Roman" w:hAnsi="Times New Roman"/>
          <w:noProof/>
        </w:rPr>
        <w:instrText xml:space="preserve"> PAGEREF _Toc201766084 \h </w:instrText>
      </w:r>
      <w:r w:rsidRPr="00E4399E">
        <w:rPr>
          <w:rFonts w:ascii="Times New Roman" w:hAnsi="Times New Roman"/>
          <w:noProof/>
        </w:rPr>
      </w:r>
      <w:r w:rsidRPr="00E4399E">
        <w:rPr>
          <w:rFonts w:ascii="Times New Roman" w:hAnsi="Times New Roman"/>
          <w:noProof/>
        </w:rPr>
        <w:fldChar w:fldCharType="separate"/>
      </w:r>
      <w:r w:rsidR="00E15F6C">
        <w:rPr>
          <w:rFonts w:ascii="Times New Roman" w:hAnsi="Times New Roman"/>
          <w:noProof/>
        </w:rPr>
        <w:t>8</w:t>
      </w:r>
      <w:r w:rsidRPr="00E4399E">
        <w:rPr>
          <w:rFonts w:ascii="Times New Roman" w:hAnsi="Times New Roman"/>
          <w:noProof/>
        </w:rPr>
        <w:fldChar w:fldCharType="end"/>
      </w:r>
    </w:p>
    <w:p w14:paraId="4E5B8510" w14:textId="28B9B69C" w:rsidR="00E4399E" w:rsidRPr="00E4399E" w:rsidRDefault="00E4399E">
      <w:pPr>
        <w:pStyle w:val="TableofFigures"/>
        <w:tabs>
          <w:tab w:val="right" w:leader="dot" w:pos="9016"/>
        </w:tabs>
        <w:rPr>
          <w:rFonts w:ascii="Times New Roman" w:eastAsiaTheme="minorEastAsia" w:hAnsi="Times New Roman"/>
          <w:noProof/>
          <w:kern w:val="2"/>
          <w:sz w:val="24"/>
          <w:szCs w:val="24"/>
          <w:lang w:eastAsia="ko-KR"/>
          <w14:ligatures w14:val="standardContextual"/>
        </w:rPr>
      </w:pPr>
      <w:r w:rsidRPr="00E4399E">
        <w:rPr>
          <w:rFonts w:ascii="Times New Roman" w:hAnsi="Times New Roman"/>
          <w:noProof/>
        </w:rPr>
        <w:t>Зураг 6. БНХАУ-ын гангийн үйлдвэрлэл (сая тонн)</w:t>
      </w:r>
      <w:r w:rsidRPr="00E4399E">
        <w:rPr>
          <w:rFonts w:ascii="Times New Roman" w:hAnsi="Times New Roman"/>
          <w:noProof/>
        </w:rPr>
        <w:tab/>
      </w:r>
      <w:r w:rsidRPr="00E4399E">
        <w:rPr>
          <w:rFonts w:ascii="Times New Roman" w:hAnsi="Times New Roman"/>
          <w:noProof/>
        </w:rPr>
        <w:fldChar w:fldCharType="begin"/>
      </w:r>
      <w:r w:rsidRPr="00E4399E">
        <w:rPr>
          <w:rFonts w:ascii="Times New Roman" w:hAnsi="Times New Roman"/>
          <w:noProof/>
        </w:rPr>
        <w:instrText xml:space="preserve"> PAGEREF _Toc201766085 \h </w:instrText>
      </w:r>
      <w:r w:rsidRPr="00E4399E">
        <w:rPr>
          <w:rFonts w:ascii="Times New Roman" w:hAnsi="Times New Roman"/>
          <w:noProof/>
        </w:rPr>
      </w:r>
      <w:r w:rsidRPr="00E4399E">
        <w:rPr>
          <w:rFonts w:ascii="Times New Roman" w:hAnsi="Times New Roman"/>
          <w:noProof/>
        </w:rPr>
        <w:fldChar w:fldCharType="separate"/>
      </w:r>
      <w:r w:rsidR="00E15F6C">
        <w:rPr>
          <w:rFonts w:ascii="Times New Roman" w:hAnsi="Times New Roman"/>
          <w:noProof/>
        </w:rPr>
        <w:t>9</w:t>
      </w:r>
      <w:r w:rsidRPr="00E4399E">
        <w:rPr>
          <w:rFonts w:ascii="Times New Roman" w:hAnsi="Times New Roman"/>
          <w:noProof/>
        </w:rPr>
        <w:fldChar w:fldCharType="end"/>
      </w:r>
    </w:p>
    <w:p w14:paraId="280C8869" w14:textId="321444D0" w:rsidR="00E4399E" w:rsidRPr="00E4399E" w:rsidRDefault="00E4399E">
      <w:pPr>
        <w:pStyle w:val="TableofFigures"/>
        <w:tabs>
          <w:tab w:val="right" w:leader="dot" w:pos="9016"/>
        </w:tabs>
        <w:rPr>
          <w:rFonts w:ascii="Times New Roman" w:eastAsiaTheme="minorEastAsia" w:hAnsi="Times New Roman"/>
          <w:noProof/>
          <w:kern w:val="2"/>
          <w:sz w:val="24"/>
          <w:szCs w:val="24"/>
          <w:lang w:val="ru-RU" w:eastAsia="ko-KR"/>
          <w14:ligatures w14:val="standardContextual"/>
        </w:rPr>
      </w:pPr>
      <w:r w:rsidRPr="00E4399E">
        <w:rPr>
          <w:rFonts w:ascii="Times New Roman" w:hAnsi="Times New Roman"/>
          <w:noProof/>
        </w:rPr>
        <w:t>Зураг 7. БНХАУ-ын гангийн экспорт (сая тонн)</w:t>
      </w:r>
      <w:r w:rsidRPr="00E4399E">
        <w:rPr>
          <w:rFonts w:ascii="Times New Roman" w:hAnsi="Times New Roman"/>
          <w:noProof/>
        </w:rPr>
        <w:tab/>
      </w:r>
      <w:r w:rsidRPr="00E4399E">
        <w:rPr>
          <w:rFonts w:ascii="Times New Roman" w:hAnsi="Times New Roman"/>
          <w:noProof/>
        </w:rPr>
        <w:fldChar w:fldCharType="begin"/>
      </w:r>
      <w:r w:rsidRPr="00E4399E">
        <w:rPr>
          <w:rFonts w:ascii="Times New Roman" w:hAnsi="Times New Roman"/>
          <w:noProof/>
        </w:rPr>
        <w:instrText xml:space="preserve"> PAGEREF _Toc201766086 \h </w:instrText>
      </w:r>
      <w:r w:rsidRPr="00E4399E">
        <w:rPr>
          <w:rFonts w:ascii="Times New Roman" w:hAnsi="Times New Roman"/>
          <w:noProof/>
        </w:rPr>
      </w:r>
      <w:r w:rsidRPr="00E4399E">
        <w:rPr>
          <w:rFonts w:ascii="Times New Roman" w:hAnsi="Times New Roman"/>
          <w:noProof/>
        </w:rPr>
        <w:fldChar w:fldCharType="separate"/>
      </w:r>
      <w:r w:rsidR="00E15F6C">
        <w:rPr>
          <w:rFonts w:ascii="Times New Roman" w:hAnsi="Times New Roman"/>
          <w:noProof/>
        </w:rPr>
        <w:t>9</w:t>
      </w:r>
      <w:r w:rsidRPr="00E4399E">
        <w:rPr>
          <w:rFonts w:ascii="Times New Roman" w:hAnsi="Times New Roman"/>
          <w:noProof/>
        </w:rPr>
        <w:fldChar w:fldCharType="end"/>
      </w:r>
    </w:p>
    <w:p w14:paraId="03D9F692" w14:textId="05C4C3CD" w:rsidR="00E4399E" w:rsidRPr="00E4399E" w:rsidRDefault="00E4399E">
      <w:pPr>
        <w:pStyle w:val="TableofFigures"/>
        <w:tabs>
          <w:tab w:val="right" w:leader="dot" w:pos="9016"/>
        </w:tabs>
        <w:rPr>
          <w:rFonts w:ascii="Times New Roman" w:eastAsiaTheme="minorEastAsia" w:hAnsi="Times New Roman"/>
          <w:noProof/>
          <w:kern w:val="2"/>
          <w:sz w:val="24"/>
          <w:szCs w:val="24"/>
          <w:lang w:val="ru-RU" w:eastAsia="ko-KR"/>
          <w14:ligatures w14:val="standardContextual"/>
        </w:rPr>
      </w:pPr>
      <w:r w:rsidRPr="00E4399E">
        <w:rPr>
          <w:rFonts w:ascii="Times New Roman" w:eastAsia="SimSun" w:hAnsi="Times New Roman"/>
          <w:noProof/>
        </w:rPr>
        <w:t xml:space="preserve">Зураг 8. ДНБ-ий өсөлтийн бүтэц, эрэлт талаас </w:t>
      </w:r>
      <w:r w:rsidRPr="00E4399E">
        <w:rPr>
          <w:rFonts w:ascii="Times New Roman" w:eastAsia="Yu Mincho" w:hAnsi="Times New Roman"/>
          <w:noProof/>
          <w:lang w:eastAsia="ja-JP"/>
        </w:rPr>
        <w:t>(хувь)</w:t>
      </w:r>
      <w:r w:rsidRPr="00E4399E">
        <w:rPr>
          <w:rFonts w:ascii="Times New Roman" w:hAnsi="Times New Roman"/>
          <w:noProof/>
        </w:rPr>
        <w:tab/>
      </w:r>
      <w:r w:rsidRPr="00E4399E">
        <w:rPr>
          <w:rFonts w:ascii="Times New Roman" w:hAnsi="Times New Roman"/>
          <w:noProof/>
        </w:rPr>
        <w:fldChar w:fldCharType="begin"/>
      </w:r>
      <w:r w:rsidRPr="00E4399E">
        <w:rPr>
          <w:rFonts w:ascii="Times New Roman" w:hAnsi="Times New Roman"/>
          <w:noProof/>
        </w:rPr>
        <w:instrText xml:space="preserve"> PAGEREF _Toc201766087 \h </w:instrText>
      </w:r>
      <w:r w:rsidRPr="00E4399E">
        <w:rPr>
          <w:rFonts w:ascii="Times New Roman" w:hAnsi="Times New Roman"/>
          <w:noProof/>
        </w:rPr>
      </w:r>
      <w:r w:rsidRPr="00E4399E">
        <w:rPr>
          <w:rFonts w:ascii="Times New Roman" w:hAnsi="Times New Roman"/>
          <w:noProof/>
        </w:rPr>
        <w:fldChar w:fldCharType="separate"/>
      </w:r>
      <w:r w:rsidR="00E15F6C">
        <w:rPr>
          <w:rFonts w:ascii="Times New Roman" w:hAnsi="Times New Roman"/>
          <w:noProof/>
        </w:rPr>
        <w:t>10</w:t>
      </w:r>
      <w:r w:rsidRPr="00E4399E">
        <w:rPr>
          <w:rFonts w:ascii="Times New Roman" w:hAnsi="Times New Roman"/>
          <w:noProof/>
        </w:rPr>
        <w:fldChar w:fldCharType="end"/>
      </w:r>
    </w:p>
    <w:p w14:paraId="5BD4EB05" w14:textId="36751D1F" w:rsidR="00E4399E" w:rsidRPr="00E4399E" w:rsidRDefault="00E4399E">
      <w:pPr>
        <w:pStyle w:val="TableofFigures"/>
        <w:tabs>
          <w:tab w:val="right" w:leader="dot" w:pos="9016"/>
        </w:tabs>
        <w:rPr>
          <w:rFonts w:ascii="Times New Roman" w:eastAsiaTheme="minorEastAsia" w:hAnsi="Times New Roman"/>
          <w:noProof/>
          <w:kern w:val="2"/>
          <w:sz w:val="24"/>
          <w:szCs w:val="24"/>
          <w:lang w:val="ru-RU" w:eastAsia="ko-KR"/>
          <w14:ligatures w14:val="standardContextual"/>
        </w:rPr>
      </w:pPr>
      <w:r w:rsidRPr="00E4399E">
        <w:rPr>
          <w:rFonts w:ascii="Times New Roman" w:eastAsia="Arial" w:hAnsi="Times New Roman"/>
          <w:noProof/>
        </w:rPr>
        <w:t xml:space="preserve">Зураг </w:t>
      </w:r>
      <w:r w:rsidRPr="00E4399E">
        <w:rPr>
          <w:rFonts w:ascii="Times New Roman" w:hAnsi="Times New Roman"/>
          <w:noProof/>
        </w:rPr>
        <w:t>9</w:t>
      </w:r>
      <w:r w:rsidRPr="00E4399E">
        <w:rPr>
          <w:rFonts w:ascii="Times New Roman" w:eastAsia="Arial" w:hAnsi="Times New Roman"/>
          <w:noProof/>
        </w:rPr>
        <w:t>. Улсын төсвийн хөрөнгө оруулалт, 2020-2025 он (тэрбум төгрөг)</w:t>
      </w:r>
      <w:r w:rsidRPr="00E4399E">
        <w:rPr>
          <w:rFonts w:ascii="Times New Roman" w:hAnsi="Times New Roman"/>
          <w:noProof/>
        </w:rPr>
        <w:tab/>
      </w:r>
      <w:r w:rsidRPr="00E4399E">
        <w:rPr>
          <w:rFonts w:ascii="Times New Roman" w:hAnsi="Times New Roman"/>
          <w:noProof/>
        </w:rPr>
        <w:fldChar w:fldCharType="begin"/>
      </w:r>
      <w:r w:rsidRPr="00E4399E">
        <w:rPr>
          <w:rFonts w:ascii="Times New Roman" w:hAnsi="Times New Roman"/>
          <w:noProof/>
        </w:rPr>
        <w:instrText xml:space="preserve"> PAGEREF _Toc201766088 \h </w:instrText>
      </w:r>
      <w:r w:rsidRPr="00E4399E">
        <w:rPr>
          <w:rFonts w:ascii="Times New Roman" w:hAnsi="Times New Roman"/>
          <w:noProof/>
        </w:rPr>
      </w:r>
      <w:r w:rsidRPr="00E4399E">
        <w:rPr>
          <w:rFonts w:ascii="Times New Roman" w:hAnsi="Times New Roman"/>
          <w:noProof/>
        </w:rPr>
        <w:fldChar w:fldCharType="separate"/>
      </w:r>
      <w:r w:rsidR="00E15F6C">
        <w:rPr>
          <w:rFonts w:ascii="Times New Roman" w:hAnsi="Times New Roman"/>
          <w:noProof/>
        </w:rPr>
        <w:t>35</w:t>
      </w:r>
      <w:r w:rsidRPr="00E4399E">
        <w:rPr>
          <w:rFonts w:ascii="Times New Roman" w:hAnsi="Times New Roman"/>
          <w:noProof/>
        </w:rPr>
        <w:fldChar w:fldCharType="end"/>
      </w:r>
    </w:p>
    <w:p w14:paraId="51ED31B4" w14:textId="12491090" w:rsidR="0089157A" w:rsidRPr="00E4399E" w:rsidRDefault="00ED5A62" w:rsidP="002A78B0">
      <w:pPr>
        <w:spacing w:after="0"/>
        <w:ind w:left="567"/>
        <w:rPr>
          <w:rFonts w:ascii="Times New Roman" w:hAnsi="Times New Roman"/>
          <w:b/>
          <w:i/>
          <w:color w:val="721B00"/>
          <w:highlight w:val="yellow"/>
        </w:rPr>
      </w:pPr>
      <w:r w:rsidRPr="00E4399E">
        <w:rPr>
          <w:rFonts w:ascii="Times New Roman" w:hAnsi="Times New Roman"/>
          <w:b/>
          <w:i/>
          <w:color w:val="721B00"/>
        </w:rPr>
        <w:fldChar w:fldCharType="end"/>
      </w:r>
    </w:p>
    <w:p w14:paraId="7F0B4332" w14:textId="4ECAFC51" w:rsidR="00277654" w:rsidRPr="00C94E2C" w:rsidRDefault="00117C31" w:rsidP="2824CEE4">
      <w:pPr>
        <w:spacing w:after="160"/>
        <w:rPr>
          <w:rFonts w:ascii="Times New Roman" w:hAnsi="Times New Roman"/>
          <w:b/>
          <w:color w:val="721B00"/>
          <w:sz w:val="16"/>
          <w:szCs w:val="16"/>
          <w:highlight w:val="yellow"/>
        </w:rPr>
      </w:pPr>
      <w:r w:rsidRPr="00C94E2C">
        <w:rPr>
          <w:rFonts w:ascii="Times New Roman" w:hAnsi="Times New Roman"/>
          <w:b/>
          <w:color w:val="721B00"/>
          <w:sz w:val="16"/>
          <w:szCs w:val="16"/>
          <w:highlight w:val="yellow"/>
        </w:rPr>
        <w:br w:type="page"/>
      </w:r>
    </w:p>
    <w:p w14:paraId="0F5AF2A7" w14:textId="77777777" w:rsidR="00FF2E4F" w:rsidRPr="00C94E2C" w:rsidRDefault="00FF2E4F" w:rsidP="00A77212">
      <w:pPr>
        <w:spacing w:after="0"/>
        <w:ind w:left="567" w:firstLine="567"/>
        <w:jc w:val="both"/>
        <w:rPr>
          <w:rFonts w:ascii="Times New Roman" w:hAnsi="Times New Roman"/>
          <w:b/>
          <w:color w:val="721B00"/>
          <w:sz w:val="16"/>
          <w:szCs w:val="16"/>
          <w:highlight w:val="yellow"/>
        </w:rPr>
        <w:sectPr w:rsidR="00FF2E4F" w:rsidRPr="00C94E2C" w:rsidSect="003150CF">
          <w:footerReference w:type="default" r:id="rId12"/>
          <w:headerReference w:type="first" r:id="rId13"/>
          <w:footerReference w:type="first" r:id="rId14"/>
          <w:pgSz w:w="11906" w:h="16838" w:code="9"/>
          <w:pgMar w:top="1440" w:right="1440" w:bottom="1440" w:left="1440" w:header="720" w:footer="720" w:gutter="0"/>
          <w:pgNumType w:start="0"/>
          <w:cols w:space="720"/>
          <w:titlePg/>
          <w:docGrid w:linePitch="360"/>
        </w:sectPr>
      </w:pPr>
    </w:p>
    <w:p w14:paraId="325EDD9D" w14:textId="2BE3CDD6" w:rsidR="00B25864" w:rsidRPr="00883CCD" w:rsidRDefault="00F063D3" w:rsidP="0089157A">
      <w:pPr>
        <w:pStyle w:val="Heading1"/>
        <w:ind w:left="567"/>
        <w:rPr>
          <w:sz w:val="26"/>
          <w:szCs w:val="30"/>
        </w:rPr>
      </w:pPr>
      <w:bookmarkStart w:id="2" w:name="_Toc201766584"/>
      <w:r w:rsidRPr="00883CCD">
        <w:rPr>
          <w:sz w:val="26"/>
          <w:szCs w:val="30"/>
        </w:rPr>
        <w:lastRenderedPageBreak/>
        <w:t>БҮЛЭГ</w:t>
      </w:r>
      <w:r w:rsidR="0038056E" w:rsidRPr="00883CCD">
        <w:rPr>
          <w:sz w:val="26"/>
          <w:szCs w:val="30"/>
        </w:rPr>
        <w:t xml:space="preserve"> 1.</w:t>
      </w:r>
      <w:r w:rsidR="00A50AC1" w:rsidRPr="00883CCD">
        <w:rPr>
          <w:sz w:val="26"/>
          <w:szCs w:val="30"/>
        </w:rPr>
        <w:t xml:space="preserve">  ЭДИЙН ЗАС</w:t>
      </w:r>
      <w:r w:rsidR="005A586C" w:rsidRPr="00883CCD">
        <w:rPr>
          <w:sz w:val="26"/>
          <w:szCs w:val="30"/>
        </w:rPr>
        <w:t>АГ,</w:t>
      </w:r>
      <w:r w:rsidR="00A50AC1" w:rsidRPr="00883CCD">
        <w:rPr>
          <w:sz w:val="26"/>
          <w:szCs w:val="30"/>
        </w:rPr>
        <w:t xml:space="preserve"> ТӨСӨВ, САНХҮҮГИЙН НӨХЦӨЛ БАЙДАЛ</w:t>
      </w:r>
      <w:bookmarkEnd w:id="2"/>
    </w:p>
    <w:p w14:paraId="7B3D1563" w14:textId="77777777" w:rsidR="00A96D75" w:rsidRPr="00C94E2C" w:rsidRDefault="00A96D75" w:rsidP="004B3AB4">
      <w:pPr>
        <w:spacing w:after="0"/>
        <w:rPr>
          <w:rFonts w:ascii="Times New Roman" w:hAnsi="Times New Roman"/>
          <w:sz w:val="20"/>
          <w:szCs w:val="20"/>
          <w:highlight w:val="yellow"/>
        </w:rPr>
      </w:pPr>
    </w:p>
    <w:p w14:paraId="609D0F5F" w14:textId="426DD1B6" w:rsidR="00667C12" w:rsidRPr="00C94E2C" w:rsidRDefault="005521E1" w:rsidP="00667C12">
      <w:pPr>
        <w:pStyle w:val="Heading2"/>
        <w:numPr>
          <w:ilvl w:val="1"/>
          <w:numId w:val="3"/>
        </w:numPr>
        <w:spacing w:before="0"/>
        <w:ind w:left="1080" w:hanging="540"/>
        <w:rPr>
          <w:rFonts w:ascii="Times New Roman" w:hAnsi="Times New Roman" w:cs="Times New Roman"/>
          <w:sz w:val="26"/>
          <w:szCs w:val="26"/>
        </w:rPr>
      </w:pPr>
      <w:bookmarkStart w:id="3" w:name="_Toc173134650"/>
      <w:bookmarkStart w:id="4" w:name="_Toc173870575"/>
      <w:bookmarkStart w:id="5" w:name="_Toc201766585"/>
      <w:r w:rsidRPr="00C94E2C">
        <w:rPr>
          <w:rFonts w:ascii="Times New Roman" w:hAnsi="Times New Roman" w:cs="Times New Roman"/>
          <w:sz w:val="26"/>
          <w:szCs w:val="26"/>
        </w:rPr>
        <w:t>Дэлхийн э</w:t>
      </w:r>
      <w:r w:rsidR="00D52DF2" w:rsidRPr="00C94E2C">
        <w:rPr>
          <w:rFonts w:ascii="Times New Roman" w:hAnsi="Times New Roman" w:cs="Times New Roman"/>
          <w:sz w:val="26"/>
          <w:szCs w:val="26"/>
        </w:rPr>
        <w:t>д</w:t>
      </w:r>
      <w:r w:rsidR="00667C12" w:rsidRPr="00C94E2C">
        <w:rPr>
          <w:rFonts w:ascii="Times New Roman" w:hAnsi="Times New Roman" w:cs="Times New Roman"/>
          <w:sz w:val="26"/>
          <w:szCs w:val="26"/>
        </w:rPr>
        <w:t>ийн засгийн нөхцөл байдал</w:t>
      </w:r>
      <w:bookmarkEnd w:id="3"/>
      <w:bookmarkEnd w:id="4"/>
      <w:bookmarkEnd w:id="5"/>
    </w:p>
    <w:p w14:paraId="45ECEA47" w14:textId="77777777" w:rsidR="008D43E0" w:rsidRPr="00C94E2C" w:rsidRDefault="008D43E0" w:rsidP="00B53466">
      <w:pPr>
        <w:spacing w:after="0"/>
        <w:ind w:left="567" w:firstLine="567"/>
        <w:jc w:val="both"/>
        <w:rPr>
          <w:rFonts w:ascii="Times New Roman" w:eastAsia="Times New Roman" w:hAnsi="Times New Roman"/>
          <w:b/>
          <w:i/>
          <w:highlight w:val="yellow"/>
        </w:rPr>
      </w:pPr>
    </w:p>
    <w:p w14:paraId="0E6242FA" w14:textId="3237BC79" w:rsidR="004A5858" w:rsidRPr="00C94E2C" w:rsidRDefault="004A5858" w:rsidP="003A3960">
      <w:pPr>
        <w:spacing w:after="0" w:line="276" w:lineRule="auto"/>
        <w:ind w:left="539"/>
        <w:jc w:val="both"/>
        <w:rPr>
          <w:rFonts w:ascii="Times New Roman" w:hAnsi="Times New Roman"/>
          <w:b/>
          <w:color w:val="721B00"/>
          <w:sz w:val="24"/>
          <w:szCs w:val="24"/>
        </w:rPr>
      </w:pPr>
      <w:r w:rsidRPr="00C94E2C">
        <w:rPr>
          <w:rFonts w:ascii="Times New Roman" w:hAnsi="Times New Roman"/>
          <w:b/>
          <w:color w:val="721B00"/>
          <w:sz w:val="24"/>
          <w:szCs w:val="24"/>
        </w:rPr>
        <w:t xml:space="preserve">Олон улсад тоглоомын дүрэм өөрчлөгдөж, гео-эдийн засгийн хуваагдал эрчимжлээ. </w:t>
      </w:r>
    </w:p>
    <w:p w14:paraId="30B4425A" w14:textId="67F7FEA1" w:rsidR="004A5858" w:rsidRPr="00C94E2C" w:rsidRDefault="004A5858" w:rsidP="00060FB5">
      <w:pPr>
        <w:spacing w:after="0" w:line="276" w:lineRule="auto"/>
        <w:ind w:left="540"/>
        <w:jc w:val="both"/>
        <w:rPr>
          <w:rFonts w:ascii="Times New Roman" w:hAnsi="Times New Roman"/>
          <w:sz w:val="24"/>
          <w:szCs w:val="24"/>
        </w:rPr>
      </w:pPr>
      <w:r w:rsidRPr="00C94E2C">
        <w:rPr>
          <w:rFonts w:ascii="Times New Roman" w:hAnsi="Times New Roman"/>
          <w:sz w:val="24"/>
          <w:szCs w:val="24"/>
        </w:rPr>
        <w:t xml:space="preserve">Дэлхийн томоохон гүрнүүдийн стратегийн өрсөлдөөн гүнзгийрч, улс төр, геополитик, эдийн засгийн бүтэц өөрчлөгдөхийн хэрээр олон улс дахь хүчний тэнцвэр шинэчлэгдэж байна. Тодруулбал, АНУ-ын Ерөнхийлөгч </w:t>
      </w:r>
      <w:proofErr w:type="spellStart"/>
      <w:r w:rsidRPr="00C94E2C">
        <w:rPr>
          <w:rFonts w:ascii="Times New Roman" w:hAnsi="Times New Roman"/>
          <w:sz w:val="24"/>
          <w:szCs w:val="24"/>
        </w:rPr>
        <w:t>Дональд</w:t>
      </w:r>
      <w:proofErr w:type="spellEnd"/>
      <w:r w:rsidRPr="00C94E2C">
        <w:rPr>
          <w:rFonts w:ascii="Times New Roman" w:hAnsi="Times New Roman"/>
          <w:sz w:val="24"/>
          <w:szCs w:val="24"/>
        </w:rPr>
        <w:t xml:space="preserve"> </w:t>
      </w:r>
      <w:proofErr w:type="spellStart"/>
      <w:r w:rsidRPr="00C94E2C">
        <w:rPr>
          <w:rFonts w:ascii="Times New Roman" w:hAnsi="Times New Roman"/>
          <w:sz w:val="24"/>
          <w:szCs w:val="24"/>
        </w:rPr>
        <w:t>Трампын</w:t>
      </w:r>
      <w:proofErr w:type="spellEnd"/>
      <w:r w:rsidRPr="00C94E2C">
        <w:rPr>
          <w:rFonts w:ascii="Times New Roman" w:hAnsi="Times New Roman"/>
          <w:sz w:val="24"/>
          <w:szCs w:val="24"/>
        </w:rPr>
        <w:t xml:space="preserve"> “America First” уриатай стратегийн бодлого нь дэлхийн улс, орнуудын дипломат харилцаа, чөлөөт зах зээлийн зарчим, үндэсний аюулгүй байдалд нөлөөлж болохуйц, олон улсын хамтын ажиллагааны тогтолцоонд эргэлтийн цэгийг бий болголоо. Энэхүү нөхцөл байдал нь дэлхийн нийлүүлэлтийн сүлжээ, хөрөнгө санхүүгийн урсгалыг өөрчилж, стратегийн голлох салбаруудад бүс нутгийн төвлөрөл, бодлогын түншлэл давамгайлах хандлагыг нэмэгдүүлж гео-эдийн засгийн хуваагдлыг гүнзгийрүүллээ.</w:t>
      </w:r>
      <w:r w:rsidRPr="51B15665">
        <w:rPr>
          <w:rStyle w:val="FootnoteReference"/>
          <w:rFonts w:ascii="Times New Roman" w:hAnsi="Times New Roman"/>
          <w:sz w:val="24"/>
          <w:szCs w:val="24"/>
        </w:rPr>
        <w:footnoteReference w:id="2"/>
      </w:r>
      <w:r w:rsidRPr="00C94E2C">
        <w:rPr>
          <w:rFonts w:ascii="Times New Roman" w:hAnsi="Times New Roman"/>
          <w:sz w:val="24"/>
          <w:szCs w:val="24"/>
        </w:rPr>
        <w:t xml:space="preserve"> Ингэснээр, улс орнуудад уламжлалт чөлөөт худалдааны тогтолцоо өөрчлөгдөж, урт хугацаанд өндөр ач холбогдолтой, найдвартай түншүүдтэй хамтрах хандлага нэмэгдэж байна. </w:t>
      </w:r>
    </w:p>
    <w:p w14:paraId="65E0889A" w14:textId="1C3E078C" w:rsidR="0063516C" w:rsidRPr="00C94E2C" w:rsidRDefault="0063516C" w:rsidP="00FB431C">
      <w:pPr>
        <w:spacing w:before="240" w:after="0"/>
        <w:ind w:left="540"/>
        <w:jc w:val="both"/>
        <w:rPr>
          <w:rFonts w:ascii="Times New Roman" w:hAnsi="Times New Roman"/>
          <w:b/>
          <w:color w:val="721B00"/>
          <w:sz w:val="24"/>
          <w:szCs w:val="24"/>
        </w:rPr>
      </w:pPr>
      <w:r w:rsidRPr="00C94E2C">
        <w:rPr>
          <w:rFonts w:ascii="Times New Roman" w:hAnsi="Times New Roman"/>
          <w:b/>
          <w:color w:val="721B00"/>
          <w:sz w:val="24"/>
          <w:szCs w:val="24"/>
        </w:rPr>
        <w:t xml:space="preserve">АНУ-ын шинэ тарифын бодлогууд нь үйлдвэрлэлийн салбаруудад сөргөөр нөлөөлж </w:t>
      </w:r>
      <w:r w:rsidR="00C60B23" w:rsidRPr="00C94E2C">
        <w:rPr>
          <w:rFonts w:ascii="Times New Roman" w:hAnsi="Times New Roman"/>
          <w:b/>
          <w:color w:val="721B00"/>
          <w:sz w:val="24"/>
          <w:szCs w:val="24"/>
        </w:rPr>
        <w:t>байна</w:t>
      </w:r>
      <w:r w:rsidRPr="00C94E2C">
        <w:rPr>
          <w:rFonts w:ascii="Times New Roman" w:hAnsi="Times New Roman"/>
          <w:b/>
          <w:color w:val="721B00"/>
          <w:sz w:val="24"/>
          <w:szCs w:val="24"/>
        </w:rPr>
        <w:t>.</w:t>
      </w:r>
    </w:p>
    <w:p w14:paraId="0B151846" w14:textId="141F80AA" w:rsidR="00EF680C" w:rsidRPr="00C94E2C" w:rsidRDefault="0063516C" w:rsidP="003F59D5">
      <w:pPr>
        <w:spacing w:after="0" w:line="276" w:lineRule="auto"/>
        <w:ind w:left="540"/>
        <w:jc w:val="both"/>
        <w:rPr>
          <w:rFonts w:ascii="Times New Roman" w:hAnsi="Times New Roman"/>
          <w:sz w:val="24"/>
          <w:szCs w:val="24"/>
        </w:rPr>
      </w:pPr>
      <w:r w:rsidRPr="00C94E2C">
        <w:rPr>
          <w:rFonts w:ascii="Times New Roman" w:hAnsi="Times New Roman"/>
          <w:sz w:val="24"/>
          <w:szCs w:val="24"/>
        </w:rPr>
        <w:t xml:space="preserve">АНУ-ын Ерөнхийлөгч </w:t>
      </w:r>
      <w:proofErr w:type="spellStart"/>
      <w:r w:rsidRPr="00C94E2C">
        <w:rPr>
          <w:rFonts w:ascii="Times New Roman" w:hAnsi="Times New Roman"/>
          <w:sz w:val="24"/>
          <w:szCs w:val="24"/>
        </w:rPr>
        <w:t>Дональд</w:t>
      </w:r>
      <w:proofErr w:type="spellEnd"/>
      <w:r w:rsidRPr="00C94E2C">
        <w:rPr>
          <w:rFonts w:ascii="Times New Roman" w:hAnsi="Times New Roman"/>
          <w:sz w:val="24"/>
          <w:szCs w:val="24"/>
        </w:rPr>
        <w:t xml:space="preserve"> </w:t>
      </w:r>
      <w:proofErr w:type="spellStart"/>
      <w:r w:rsidRPr="00C94E2C">
        <w:rPr>
          <w:rFonts w:ascii="Times New Roman" w:hAnsi="Times New Roman"/>
          <w:sz w:val="24"/>
          <w:szCs w:val="24"/>
        </w:rPr>
        <w:t>Трамп</w:t>
      </w:r>
      <w:proofErr w:type="spellEnd"/>
      <w:r w:rsidRPr="00C94E2C">
        <w:rPr>
          <w:rFonts w:ascii="Times New Roman" w:hAnsi="Times New Roman"/>
          <w:sz w:val="24"/>
          <w:szCs w:val="24"/>
        </w:rPr>
        <w:t xml:space="preserve"> дэлхийн 180 орчим улсад импортын суурь тариф, 60 орчим улсад харилцан тарифын шинэ бодлогуудыг хэрэгжүүлсэн нь худалдааны дайны цар хүрээг богино хугацаанд эрчимтэй тэлсэн. Түүнчлэн, бүх улсаас импортолж буй автомашин болон хагас дамжуулагчид 25 хувийн, ган, хөнгөн цагаанд 50 хувийн тарифыг тус тус ногдуулсан нь томоохон үйлдвэрлэгчдэд хүнд цохилт боллоо. Тухайлбал, АНУ-ын Ford, General Motors зэрэг үйлдвэрлэгчдийн зардал өсөж, борлуулалт буурсан бол автомашины эд </w:t>
      </w:r>
      <w:r w:rsidR="003F59D5" w:rsidRPr="00C94E2C">
        <w:rPr>
          <w:rFonts w:ascii="Times New Roman" w:hAnsi="Times New Roman"/>
          <w:sz w:val="24"/>
          <w:szCs w:val="24"/>
        </w:rPr>
        <w:t>ангийн</w:t>
      </w:r>
      <w:r w:rsidRPr="00C94E2C">
        <w:rPr>
          <w:rFonts w:ascii="Times New Roman" w:hAnsi="Times New Roman"/>
          <w:sz w:val="24"/>
          <w:szCs w:val="24"/>
        </w:rPr>
        <w:t xml:space="preserve"> нийлүүлэлтийн сүлжээнд хүндрэл үүсэж эхэллээ.</w:t>
      </w:r>
      <w:r w:rsidRPr="51B15665">
        <w:rPr>
          <w:rStyle w:val="FootnoteReference"/>
          <w:rFonts w:ascii="Times New Roman" w:hAnsi="Times New Roman"/>
          <w:sz w:val="24"/>
          <w:szCs w:val="24"/>
        </w:rPr>
        <w:footnoteReference w:id="3"/>
      </w:r>
      <w:r w:rsidRPr="00C94E2C">
        <w:rPr>
          <w:rFonts w:ascii="Times New Roman" w:hAnsi="Times New Roman"/>
          <w:b/>
          <w:sz w:val="24"/>
          <w:szCs w:val="24"/>
        </w:rPr>
        <w:t xml:space="preserve"> </w:t>
      </w:r>
      <w:r w:rsidRPr="00C94E2C">
        <w:rPr>
          <w:rFonts w:ascii="Times New Roman" w:hAnsi="Times New Roman"/>
          <w:sz w:val="24"/>
          <w:szCs w:val="24"/>
        </w:rPr>
        <w:t>Ийнхүү үйлдвэрлэлийн салбарууд эрсдэлд орж байгаагаас үүдэн АНУ-</w:t>
      </w:r>
      <w:proofErr w:type="spellStart"/>
      <w:r w:rsidRPr="00C94E2C">
        <w:rPr>
          <w:rFonts w:ascii="Times New Roman" w:hAnsi="Times New Roman"/>
          <w:sz w:val="24"/>
          <w:szCs w:val="24"/>
        </w:rPr>
        <w:t>БНХАУ</w:t>
      </w:r>
      <w:proofErr w:type="spellEnd"/>
      <w:r w:rsidRPr="00C94E2C">
        <w:rPr>
          <w:rFonts w:ascii="Times New Roman" w:hAnsi="Times New Roman"/>
          <w:sz w:val="24"/>
          <w:szCs w:val="24"/>
        </w:rPr>
        <w:t>-ын хоёр дах</w:t>
      </w:r>
      <w:r w:rsidR="004968DC" w:rsidRPr="00C94E2C">
        <w:rPr>
          <w:rFonts w:ascii="Times New Roman" w:hAnsi="Times New Roman"/>
          <w:sz w:val="24"/>
          <w:szCs w:val="24"/>
        </w:rPr>
        <w:t>ь</w:t>
      </w:r>
      <w:r w:rsidRPr="00C94E2C">
        <w:rPr>
          <w:rFonts w:ascii="Times New Roman" w:hAnsi="Times New Roman"/>
          <w:sz w:val="24"/>
          <w:szCs w:val="24"/>
        </w:rPr>
        <w:t xml:space="preserve"> удаагийн худалдааны хэлэлцээрийн хүрээнд БНХАУ-аас АНУ руу чиглэсэн газрын ховор элементийн экспортын хязгаарлалтыг зогсоох тохиролцоонд хүрч хагас дамжуулагч болон өндөр технологийн үйлдвэрлэлийн тасалдлаас сэргийлэх нөхцөлийг бүрдүүл</w:t>
      </w:r>
      <w:r w:rsidR="001228BC" w:rsidRPr="00C94E2C">
        <w:rPr>
          <w:rFonts w:ascii="Times New Roman" w:hAnsi="Times New Roman"/>
          <w:sz w:val="24"/>
          <w:szCs w:val="24"/>
        </w:rPr>
        <w:t>л</w:t>
      </w:r>
      <w:r w:rsidRPr="00C94E2C">
        <w:rPr>
          <w:rFonts w:ascii="Times New Roman" w:hAnsi="Times New Roman"/>
          <w:sz w:val="24"/>
          <w:szCs w:val="24"/>
        </w:rPr>
        <w:t>ээ</w:t>
      </w:r>
      <w:r w:rsidR="003F59D5" w:rsidRPr="00C94E2C">
        <w:rPr>
          <w:rFonts w:ascii="Times New Roman" w:hAnsi="Times New Roman"/>
          <w:sz w:val="24"/>
          <w:szCs w:val="24"/>
        </w:rPr>
        <w:t>.</w:t>
      </w:r>
      <w:r w:rsidRPr="51B15665">
        <w:rPr>
          <w:rStyle w:val="FootnoteReference"/>
          <w:rFonts w:ascii="Times New Roman" w:hAnsi="Times New Roman"/>
          <w:sz w:val="24"/>
          <w:szCs w:val="24"/>
        </w:rPr>
        <w:footnoteReference w:id="4"/>
      </w:r>
    </w:p>
    <w:p w14:paraId="4350F44B" w14:textId="77777777" w:rsidR="00EF680C" w:rsidRPr="00C94E2C" w:rsidRDefault="00EF680C" w:rsidP="00C13AED">
      <w:pPr>
        <w:spacing w:after="0"/>
        <w:ind w:left="567" w:firstLine="567"/>
        <w:jc w:val="both"/>
        <w:rPr>
          <w:rFonts w:ascii="Times New Roman" w:eastAsia="Times New Roman" w:hAnsi="Times New Roman"/>
          <w:sz w:val="24"/>
          <w:szCs w:val="24"/>
          <w:highlight w:val="yellow"/>
        </w:rPr>
      </w:pPr>
    </w:p>
    <w:p w14:paraId="13B8CA4C" w14:textId="77777777" w:rsidR="00EF680C" w:rsidRPr="00C94E2C" w:rsidRDefault="00EF680C" w:rsidP="00113F78">
      <w:pPr>
        <w:spacing w:after="0"/>
        <w:jc w:val="both"/>
        <w:rPr>
          <w:rFonts w:ascii="Times New Roman" w:eastAsia="Times New Roman" w:hAnsi="Times New Roman"/>
          <w:b/>
          <w:sz w:val="24"/>
          <w:szCs w:val="24"/>
        </w:rPr>
      </w:pPr>
    </w:p>
    <w:p w14:paraId="293EA6F4" w14:textId="1604A39B" w:rsidR="00605E1E" w:rsidRPr="00C94E2C" w:rsidRDefault="007467C5" w:rsidP="0042599F">
      <w:pPr>
        <w:ind w:firstLine="540"/>
        <w:jc w:val="both"/>
        <w:rPr>
          <w:rFonts w:ascii="Times New Roman" w:eastAsia="Times New Roman" w:hAnsi="Times New Roman"/>
          <w:b/>
          <w:color w:val="833C0B" w:themeColor="accent2" w:themeShade="80"/>
          <w:sz w:val="24"/>
          <w:szCs w:val="24"/>
        </w:rPr>
      </w:pPr>
      <w:r w:rsidRPr="00C94E2C">
        <w:rPr>
          <w:rFonts w:ascii="Times New Roman" w:eastAsia="Times New Roman" w:hAnsi="Times New Roman"/>
          <w:color w:val="721B00"/>
        </w:rPr>
        <w:lastRenderedPageBreak/>
        <mc:AlternateContent>
          <mc:Choice Requires="wps">
            <w:drawing>
              <wp:anchor distT="45720" distB="45720" distL="114300" distR="114300" simplePos="0" relativeHeight="251606528" behindDoc="0" locked="0" layoutInCell="1" allowOverlap="1" wp14:anchorId="5EDB1142" wp14:editId="2F790DF5">
                <wp:simplePos x="0" y="0"/>
                <wp:positionH relativeFrom="column">
                  <wp:posOffset>327804</wp:posOffset>
                </wp:positionH>
                <wp:positionV relativeFrom="paragraph">
                  <wp:posOffset>312</wp:posOffset>
                </wp:positionV>
                <wp:extent cx="5353050" cy="5295900"/>
                <wp:effectExtent l="0" t="0" r="19050" b="19050"/>
                <wp:wrapSquare wrapText="bothSides"/>
                <wp:docPr id="2086869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5295900"/>
                        </a:xfrm>
                        <a:prstGeom prst="rect">
                          <a:avLst/>
                        </a:prstGeom>
                        <a:solidFill>
                          <a:schemeClr val="accent2">
                            <a:lumMod val="20000"/>
                            <a:lumOff val="80000"/>
                            <a:alpha val="30000"/>
                          </a:schemeClr>
                        </a:solidFill>
                        <a:ln w="9525">
                          <a:solidFill>
                            <a:schemeClr val="accent2">
                              <a:lumMod val="50000"/>
                            </a:schemeClr>
                          </a:solidFill>
                          <a:miter lim="800000"/>
                          <a:headEnd/>
                          <a:tailEnd/>
                        </a:ln>
                      </wps:spPr>
                      <wps:txbx>
                        <w:txbxContent>
                          <w:p w14:paraId="4E8D2971" w14:textId="77777777" w:rsidR="007467C5" w:rsidRPr="00F85E5A" w:rsidRDefault="007467C5" w:rsidP="007467C5">
                            <w:pPr>
                              <w:jc w:val="both"/>
                              <w:rPr>
                                <w:rFonts w:ascii="Times New Roman" w:hAnsi="Times New Roman"/>
                                <w:b/>
                                <w:bCs/>
                                <w:i/>
                                <w:iCs/>
                                <w:color w:val="FFFFFF" w:themeColor="background1"/>
                                <w:sz w:val="20"/>
                                <w:szCs w:val="20"/>
                              </w:rPr>
                            </w:pPr>
                            <w:r w:rsidRPr="00F85E5A">
                              <w:rPr>
                                <w:rFonts w:ascii="Times New Roman" w:hAnsi="Times New Roman"/>
                                <w:b/>
                                <w:i/>
                                <w:color w:val="FFFFFF" w:themeColor="background1"/>
                                <w:sz w:val="20"/>
                                <w:szCs w:val="20"/>
                                <w:highlight w:val="darkRed"/>
                              </w:rPr>
                              <w:t xml:space="preserve">ШИГТГЭЭ 1: </w:t>
                            </w:r>
                            <w:r w:rsidRPr="00F85E5A">
                              <w:rPr>
                                <w:rStyle w:val="normaltextrun"/>
                                <w:rFonts w:ascii="Times New Roman" w:eastAsia="Segoe UI" w:hAnsi="Times New Roman"/>
                                <w:b/>
                                <w:i/>
                                <w:color w:val="FFFFFF" w:themeColor="background1"/>
                                <w:sz w:val="20"/>
                                <w:szCs w:val="20"/>
                                <w:highlight w:val="darkRed"/>
                              </w:rPr>
                              <w:t>АНУ-ЫН ХАРИЛЦАН ТАРИФЫН БОДЛОГО</w:t>
                            </w:r>
                          </w:p>
                          <w:p w14:paraId="187BB490" w14:textId="77777777" w:rsidR="007467C5" w:rsidRPr="00F85E5A" w:rsidRDefault="007467C5" w:rsidP="007467C5">
                            <w:pPr>
                              <w:jc w:val="both"/>
                              <w:rPr>
                                <w:rFonts w:ascii="Times New Roman" w:hAnsi="Times New Roman"/>
                                <w:i/>
                                <w:sz w:val="20"/>
                                <w:szCs w:val="20"/>
                              </w:rPr>
                            </w:pPr>
                            <w:r w:rsidRPr="00F85E5A">
                              <w:rPr>
                                <w:rFonts w:ascii="Times New Roman" w:hAnsi="Times New Roman"/>
                                <w:i/>
                                <w:sz w:val="20"/>
                                <w:szCs w:val="20"/>
                              </w:rPr>
                              <w:t xml:space="preserve">АНУ нь Мексик, Канад, Вьетнам, </w:t>
                            </w:r>
                            <w:proofErr w:type="spellStart"/>
                            <w:r w:rsidRPr="00F85E5A">
                              <w:rPr>
                                <w:rFonts w:ascii="Times New Roman" w:hAnsi="Times New Roman"/>
                                <w:i/>
                                <w:sz w:val="20"/>
                                <w:szCs w:val="20"/>
                              </w:rPr>
                              <w:t>Тайвань</w:t>
                            </w:r>
                            <w:proofErr w:type="spellEnd"/>
                            <w:r w:rsidRPr="00F85E5A">
                              <w:rPr>
                                <w:rFonts w:ascii="Times New Roman" w:hAnsi="Times New Roman"/>
                                <w:i/>
                                <w:sz w:val="20"/>
                                <w:szCs w:val="20"/>
                              </w:rPr>
                              <w:t xml:space="preserve"> зэрэг гол худалдааны түнш орнуудын нийт экспортын 27–76 хувийг дангаараа бүрдүүлдэг. Цаашлаад, АНУ руу хийж буй экспортыг бараа бүтээгдэхүүнээр нь задалж үзвэл, Мексик улсын 80 гаруй хувийг автомашин, электроникийн бүтээгдэхүүн, Канад улсын 75 орчим хувийг эрчим хүч, хүнд машин механизм бүрдүүлж байна. Харин Вьетнам улсын 30 гаруй хувийг хувцас, электроникийн бүтээгдэхүүн, </w:t>
                            </w:r>
                            <w:proofErr w:type="spellStart"/>
                            <w:r w:rsidRPr="00F85E5A">
                              <w:rPr>
                                <w:rFonts w:ascii="Times New Roman" w:hAnsi="Times New Roman"/>
                                <w:i/>
                                <w:sz w:val="20"/>
                                <w:szCs w:val="20"/>
                              </w:rPr>
                              <w:t>Тайвань</w:t>
                            </w:r>
                            <w:proofErr w:type="spellEnd"/>
                            <w:r w:rsidRPr="00F85E5A">
                              <w:rPr>
                                <w:rFonts w:ascii="Times New Roman" w:hAnsi="Times New Roman"/>
                                <w:i/>
                                <w:sz w:val="20"/>
                                <w:szCs w:val="20"/>
                              </w:rPr>
                              <w:t xml:space="preserve"> улсын 30 хувийг хагас дамжуулагч тус тус эзэлсэн байна. </w:t>
                            </w:r>
                          </w:p>
                          <w:p w14:paraId="5CCAA9FD" w14:textId="77777777" w:rsidR="007467C5" w:rsidRPr="00F85E5A" w:rsidRDefault="007467C5" w:rsidP="007467C5">
                            <w:pPr>
                              <w:jc w:val="both"/>
                              <w:rPr>
                                <w:rFonts w:ascii="Times New Roman" w:hAnsi="Times New Roman"/>
                                <w:i/>
                                <w:sz w:val="20"/>
                                <w:szCs w:val="20"/>
                              </w:rPr>
                            </w:pPr>
                            <w:r w:rsidRPr="00F85E5A">
                              <w:rPr>
                                <w:rFonts w:ascii="Times New Roman" w:hAnsi="Times New Roman"/>
                                <w:i/>
                                <w:sz w:val="20"/>
                                <w:szCs w:val="20"/>
                              </w:rPr>
                              <w:t>Иймд, тарифын бодлогын нөлөө нь дээрх улсуудын голлох бараа, бүтээгдэхүүний экспортыг бууруулж, үйлдвэрлэлийг багасгаж, эдийн засгийн өсөлтийг богино хугацаанд удаашруулах эрсдэлтэй байна.</w:t>
                            </w:r>
                          </w:p>
                          <w:p w14:paraId="65E83928" w14:textId="77777777" w:rsidR="007467C5" w:rsidRPr="00F85E5A" w:rsidRDefault="007467C5" w:rsidP="007467C5">
                            <w:pPr>
                              <w:jc w:val="right"/>
                              <w:rPr>
                                <w:rFonts w:ascii="Times New Roman" w:hAnsi="Times New Roman"/>
                                <w:i/>
                                <w:sz w:val="18"/>
                                <w:szCs w:val="18"/>
                              </w:rPr>
                            </w:pPr>
                            <w:r w:rsidRPr="00F85E5A">
                              <w:drawing>
                                <wp:inline distT="0" distB="0" distL="0" distR="0" wp14:anchorId="18E5A31A" wp14:editId="3CAEE1AE">
                                  <wp:extent cx="5278120" cy="2969260"/>
                                  <wp:effectExtent l="0" t="0" r="0" b="2540"/>
                                  <wp:docPr id="5819778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2815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278120" cy="2969260"/>
                                          </a:xfrm>
                                          <a:prstGeom prst="rect">
                                            <a:avLst/>
                                          </a:prstGeom>
                                        </pic:spPr>
                                      </pic:pic>
                                    </a:graphicData>
                                  </a:graphic>
                                </wp:inline>
                              </w:drawing>
                            </w:r>
                            <w:r w:rsidRPr="00F85E5A">
                              <w:rPr>
                                <w:rFonts w:ascii="Times New Roman" w:hAnsi="Times New Roman"/>
                                <w:i/>
                                <w:sz w:val="20"/>
                                <w:szCs w:val="20"/>
                              </w:rPr>
                              <w:t xml:space="preserve">  </w:t>
                            </w:r>
                            <w:r w:rsidRPr="00F85E5A">
                              <w:rPr>
                                <w:rFonts w:ascii="Times New Roman" w:hAnsi="Times New Roman"/>
                                <w:b/>
                                <w:i/>
                                <w:sz w:val="16"/>
                                <w:szCs w:val="16"/>
                              </w:rPr>
                              <w:t>Эх сурвалж:</w:t>
                            </w:r>
                            <w:r w:rsidRPr="00F85E5A">
                              <w:rPr>
                                <w:rFonts w:ascii="Times New Roman" w:hAnsi="Times New Roman"/>
                                <w:i/>
                                <w:sz w:val="16"/>
                                <w:szCs w:val="16"/>
                              </w:rPr>
                              <w:t xml:space="preserve"> OEC.World, Улсуудын гаалийн ерөнхий газар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B1142" id="_x0000_t202" coordsize="21600,21600" o:spt="202" path="m,l,21600r21600,l21600,xe">
                <v:stroke joinstyle="miter"/>
                <v:path gradientshapeok="t" o:connecttype="rect"/>
              </v:shapetype>
              <v:shape id="Text Box 2" o:spid="_x0000_s1026" type="#_x0000_t202" style="position:absolute;left:0;text-align:left;margin-left:25.8pt;margin-top:0;width:421.5pt;height:417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" fillcolor="#fbe4d5 [661]" strokecolor="#823b0b [1605]">
                <v:fill opacity="19789f"/>
                <v:textbox>
                  <w:txbxContent>
                    <w:p w14:paraId="4E8D2971" w14:textId="77777777" w:rsidR="007467C5" w:rsidRPr="00F85E5A" w:rsidRDefault="007467C5" w:rsidP="007467C5">
                      <w:pPr>
                        <w:jc w:val="both"/>
                        <w:rPr>
                          <w:rFonts w:ascii="Times New Roman" w:hAnsi="Times New Roman"/>
                          <w:b/>
                          <w:bCs/>
                          <w:i/>
                          <w:iCs/>
                          <w:color w:val="FFFFFF" w:themeColor="background1"/>
                          <w:sz w:val="20"/>
                          <w:szCs w:val="20"/>
                        </w:rPr>
                      </w:pPr>
                      <w:r w:rsidRPr="00F85E5A">
                        <w:rPr>
                          <w:rFonts w:ascii="Times New Roman" w:hAnsi="Times New Roman"/>
                          <w:b/>
                          <w:i/>
                          <w:color w:val="FFFFFF" w:themeColor="background1"/>
                          <w:sz w:val="20"/>
                          <w:szCs w:val="20"/>
                          <w:highlight w:val="darkRed"/>
                        </w:rPr>
                        <w:t xml:space="preserve">ШИГТГЭЭ 1: </w:t>
                      </w:r>
                      <w:r w:rsidRPr="00F85E5A">
                        <w:rPr>
                          <w:rStyle w:val="normaltextrun"/>
                          <w:rFonts w:ascii="Times New Roman" w:eastAsia="Segoe UI" w:hAnsi="Times New Roman"/>
                          <w:b/>
                          <w:i/>
                          <w:color w:val="FFFFFF" w:themeColor="background1"/>
                          <w:sz w:val="20"/>
                          <w:szCs w:val="20"/>
                          <w:highlight w:val="darkRed"/>
                        </w:rPr>
                        <w:t>АНУ-ЫН ХАРИЛЦАН ТАРИФЫН БОДЛОГО</w:t>
                      </w:r>
                    </w:p>
                    <w:p w14:paraId="187BB490" w14:textId="77777777" w:rsidR="007467C5" w:rsidRPr="00F85E5A" w:rsidRDefault="007467C5" w:rsidP="007467C5">
                      <w:pPr>
                        <w:jc w:val="both"/>
                        <w:rPr>
                          <w:rFonts w:ascii="Times New Roman" w:hAnsi="Times New Roman"/>
                          <w:i/>
                          <w:sz w:val="20"/>
                          <w:szCs w:val="20"/>
                        </w:rPr>
                      </w:pPr>
                      <w:r w:rsidRPr="00F85E5A">
                        <w:rPr>
                          <w:rFonts w:ascii="Times New Roman" w:hAnsi="Times New Roman"/>
                          <w:i/>
                          <w:sz w:val="20"/>
                          <w:szCs w:val="20"/>
                        </w:rPr>
                        <w:t xml:space="preserve">АНУ нь Мексик, Канад, Вьетнам, </w:t>
                      </w:r>
                      <w:proofErr w:type="spellStart"/>
                      <w:r w:rsidRPr="00F85E5A">
                        <w:rPr>
                          <w:rFonts w:ascii="Times New Roman" w:hAnsi="Times New Roman"/>
                          <w:i/>
                          <w:sz w:val="20"/>
                          <w:szCs w:val="20"/>
                        </w:rPr>
                        <w:t>Тайвань</w:t>
                      </w:r>
                      <w:proofErr w:type="spellEnd"/>
                      <w:r w:rsidRPr="00F85E5A">
                        <w:rPr>
                          <w:rFonts w:ascii="Times New Roman" w:hAnsi="Times New Roman"/>
                          <w:i/>
                          <w:sz w:val="20"/>
                          <w:szCs w:val="20"/>
                        </w:rPr>
                        <w:t xml:space="preserve"> зэрэг гол худалдааны түнш орнуудын нийт экспортын 27–76 хувийг дангаараа бүрдүүлдэг. Цаашлаад, АНУ руу хийж буй экспортыг бараа бүтээгдэхүүнээр нь задалж үзвэл, Мексик улсын 80 гаруй хувийг автомашин, электроникийн бүтээгдэхүүн, Канад улсын 75 орчим хувийг эрчим хүч, хүнд машин механизм бүрдүүлж байна. Харин Вьетнам улсын 30 гаруй хувийг хувцас, электроникийн бүтээгдэхүүн, </w:t>
                      </w:r>
                      <w:proofErr w:type="spellStart"/>
                      <w:r w:rsidRPr="00F85E5A">
                        <w:rPr>
                          <w:rFonts w:ascii="Times New Roman" w:hAnsi="Times New Roman"/>
                          <w:i/>
                          <w:sz w:val="20"/>
                          <w:szCs w:val="20"/>
                        </w:rPr>
                        <w:t>Тайвань</w:t>
                      </w:r>
                      <w:proofErr w:type="spellEnd"/>
                      <w:r w:rsidRPr="00F85E5A">
                        <w:rPr>
                          <w:rFonts w:ascii="Times New Roman" w:hAnsi="Times New Roman"/>
                          <w:i/>
                          <w:sz w:val="20"/>
                          <w:szCs w:val="20"/>
                        </w:rPr>
                        <w:t xml:space="preserve"> улсын 30 хувийг хагас дамжуулагч тус тус эзэлсэн байна. </w:t>
                      </w:r>
                    </w:p>
                    <w:p w14:paraId="5CCAA9FD" w14:textId="77777777" w:rsidR="007467C5" w:rsidRPr="00F85E5A" w:rsidRDefault="007467C5" w:rsidP="007467C5">
                      <w:pPr>
                        <w:jc w:val="both"/>
                        <w:rPr>
                          <w:rFonts w:ascii="Times New Roman" w:hAnsi="Times New Roman"/>
                          <w:i/>
                          <w:sz w:val="20"/>
                          <w:szCs w:val="20"/>
                        </w:rPr>
                      </w:pPr>
                      <w:r w:rsidRPr="00F85E5A">
                        <w:rPr>
                          <w:rFonts w:ascii="Times New Roman" w:hAnsi="Times New Roman"/>
                          <w:i/>
                          <w:sz w:val="20"/>
                          <w:szCs w:val="20"/>
                        </w:rPr>
                        <w:t>Иймд, тарифын бодлогын нөлөө нь дээрх улсуудын голлох бараа, бүтээгдэхүүний экспортыг бууруулж, үйлдвэрлэлийг багасгаж, эдийн засгийн өсөлтийг богино хугацаанд удаашруулах эрсдэлтэй байна.</w:t>
                      </w:r>
                    </w:p>
                    <w:p w14:paraId="65E83928" w14:textId="77777777" w:rsidR="007467C5" w:rsidRPr="00F85E5A" w:rsidRDefault="007467C5" w:rsidP="007467C5">
                      <w:pPr>
                        <w:jc w:val="right"/>
                        <w:rPr>
                          <w:rFonts w:ascii="Times New Roman" w:hAnsi="Times New Roman"/>
                          <w:i/>
                          <w:sz w:val="18"/>
                          <w:szCs w:val="18"/>
                        </w:rPr>
                      </w:pPr>
                      <w:r w:rsidRPr="00F85E5A">
                        <w:drawing>
                          <wp:inline distT="0" distB="0" distL="0" distR="0" wp14:anchorId="18E5A31A" wp14:editId="3CAEE1AE">
                            <wp:extent cx="5278120" cy="2969260"/>
                            <wp:effectExtent l="0" t="0" r="0" b="2540"/>
                            <wp:docPr id="5819778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2815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278120" cy="2969260"/>
                                    </a:xfrm>
                                    <a:prstGeom prst="rect">
                                      <a:avLst/>
                                    </a:prstGeom>
                                  </pic:spPr>
                                </pic:pic>
                              </a:graphicData>
                            </a:graphic>
                          </wp:inline>
                        </w:drawing>
                      </w:r>
                      <w:r w:rsidRPr="00F85E5A">
                        <w:rPr>
                          <w:rFonts w:ascii="Times New Roman" w:hAnsi="Times New Roman"/>
                          <w:i/>
                          <w:sz w:val="20"/>
                          <w:szCs w:val="20"/>
                        </w:rPr>
                        <w:t xml:space="preserve">  </w:t>
                      </w:r>
                      <w:r w:rsidRPr="00F85E5A">
                        <w:rPr>
                          <w:rFonts w:ascii="Times New Roman" w:hAnsi="Times New Roman"/>
                          <w:b/>
                          <w:i/>
                          <w:sz w:val="16"/>
                          <w:szCs w:val="16"/>
                        </w:rPr>
                        <w:t>Эх сурвалж:</w:t>
                      </w:r>
                      <w:r w:rsidRPr="00F85E5A">
                        <w:rPr>
                          <w:rFonts w:ascii="Times New Roman" w:hAnsi="Times New Roman"/>
                          <w:i/>
                          <w:sz w:val="16"/>
                          <w:szCs w:val="16"/>
                        </w:rPr>
                        <w:t xml:space="preserve"> OEC.World, Улсуудын гаалийн ерөнхий газар</w:t>
                      </w:r>
                    </w:p>
                  </w:txbxContent>
                </v:textbox>
                <w10:wrap type="square"/>
              </v:shape>
            </w:pict>
          </mc:Fallback>
        </mc:AlternateContent>
      </w:r>
      <w:r w:rsidR="00605E1E" w:rsidRPr="62987B15">
        <w:rPr>
          <w:rFonts w:ascii="Times New Roman" w:eastAsia="Times New Roman" w:hAnsi="Times New Roman"/>
          <w:b/>
          <w:color w:val="721B00"/>
          <w:sz w:val="24"/>
          <w:szCs w:val="24"/>
        </w:rPr>
        <w:t>БНХАУ экспортын өсөлт</w:t>
      </w:r>
      <w:r w:rsidR="00043EBD" w:rsidRPr="62987B15">
        <w:rPr>
          <w:rFonts w:ascii="Times New Roman" w:eastAsia="Times New Roman" w:hAnsi="Times New Roman"/>
          <w:b/>
          <w:color w:val="721B00"/>
          <w:sz w:val="24"/>
          <w:szCs w:val="24"/>
        </w:rPr>
        <w:t>өө</w:t>
      </w:r>
      <w:r w:rsidR="00605E1E" w:rsidRPr="62987B15">
        <w:rPr>
          <w:rFonts w:ascii="Times New Roman" w:eastAsia="Times New Roman" w:hAnsi="Times New Roman"/>
          <w:b/>
          <w:color w:val="721B00"/>
          <w:sz w:val="24"/>
          <w:szCs w:val="24"/>
        </w:rPr>
        <w:t xml:space="preserve"> тогтвортой түвшинд хадгалсаар байна</w:t>
      </w:r>
      <w:r w:rsidR="00EE5CDF" w:rsidRPr="62987B15">
        <w:rPr>
          <w:rFonts w:ascii="Times New Roman" w:eastAsia="Times New Roman" w:hAnsi="Times New Roman"/>
          <w:b/>
          <w:color w:val="721B00"/>
          <w:sz w:val="24"/>
          <w:szCs w:val="24"/>
        </w:rPr>
        <w:t>.</w:t>
      </w:r>
      <w:r w:rsidR="00605E1E" w:rsidRPr="62987B15">
        <w:rPr>
          <w:rFonts w:ascii="Times New Roman" w:eastAsia="Times New Roman" w:hAnsi="Times New Roman"/>
          <w:b/>
          <w:sz w:val="28"/>
          <w:szCs w:val="28"/>
        </w:rPr>
        <w:t xml:space="preserve"> </w:t>
      </w:r>
    </w:p>
    <w:p w14:paraId="6993499A" w14:textId="66453FC6" w:rsidR="00290E21" w:rsidRPr="00290E21" w:rsidRDefault="009E5A83" w:rsidP="006A0272">
      <w:pPr>
        <w:spacing w:after="0" w:line="276" w:lineRule="auto"/>
        <w:ind w:left="567"/>
        <w:jc w:val="both"/>
        <w:rPr>
          <w:rFonts w:ascii="Times New Roman" w:eastAsia="Times New Roman" w:hAnsi="Times New Roman"/>
          <w:sz w:val="24"/>
          <w:szCs w:val="24"/>
        </w:rPr>
      </w:pPr>
      <w:r w:rsidRPr="00C94E2C">
        <w:rPr>
          <w:rFonts w:ascii="Times New Roman" w:eastAsia="Times New Roman" w:hAnsi="Times New Roman"/>
          <w:sz w:val="24"/>
          <w:szCs w:val="24"/>
        </w:rPr>
        <w:t>БНХАУ</w:t>
      </w:r>
      <w:r w:rsidRPr="00EC0451">
        <w:rPr>
          <w:rFonts w:ascii="Times New Roman" w:eastAsia="Times New Roman" w:hAnsi="Times New Roman"/>
          <w:sz w:val="24"/>
          <w:szCs w:val="24"/>
        </w:rPr>
        <w:t>-</w:t>
      </w:r>
      <w:r w:rsidRPr="00C94E2C">
        <w:rPr>
          <w:rFonts w:ascii="Times New Roman" w:eastAsia="Times New Roman" w:hAnsi="Times New Roman"/>
          <w:sz w:val="24"/>
          <w:szCs w:val="24"/>
        </w:rPr>
        <w:t>ын</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эдийн</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засаг</w:t>
      </w:r>
      <w:r w:rsidRPr="00EC0451">
        <w:rPr>
          <w:rFonts w:ascii="Times New Roman" w:eastAsia="Times New Roman" w:hAnsi="Times New Roman"/>
          <w:sz w:val="24"/>
          <w:szCs w:val="24"/>
        </w:rPr>
        <w:t xml:space="preserve"> 2025 </w:t>
      </w:r>
      <w:r w:rsidRPr="00C94E2C">
        <w:rPr>
          <w:rFonts w:ascii="Times New Roman" w:eastAsia="Times New Roman" w:hAnsi="Times New Roman"/>
          <w:sz w:val="24"/>
          <w:szCs w:val="24"/>
        </w:rPr>
        <w:t>оны</w:t>
      </w:r>
      <w:r w:rsidRPr="00EC0451">
        <w:rPr>
          <w:rFonts w:ascii="Times New Roman" w:eastAsia="Times New Roman" w:hAnsi="Times New Roman"/>
          <w:sz w:val="24"/>
          <w:szCs w:val="24"/>
        </w:rPr>
        <w:t xml:space="preserve"> 1 </w:t>
      </w:r>
      <w:r w:rsidRPr="00C94E2C">
        <w:rPr>
          <w:rFonts w:ascii="Times New Roman" w:eastAsia="Times New Roman" w:hAnsi="Times New Roman"/>
          <w:sz w:val="24"/>
          <w:szCs w:val="24"/>
        </w:rPr>
        <w:t>дүгээр</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улиралд</w:t>
      </w:r>
      <w:r w:rsidRPr="00EC0451">
        <w:rPr>
          <w:rFonts w:ascii="Times New Roman" w:eastAsia="Times New Roman" w:hAnsi="Times New Roman"/>
          <w:sz w:val="24"/>
          <w:szCs w:val="24"/>
        </w:rPr>
        <w:t xml:space="preserve"> 5.4 </w:t>
      </w:r>
      <w:r w:rsidRPr="00C94E2C">
        <w:rPr>
          <w:rFonts w:ascii="Times New Roman" w:eastAsia="Times New Roman" w:hAnsi="Times New Roman"/>
          <w:sz w:val="24"/>
          <w:szCs w:val="24"/>
        </w:rPr>
        <w:t>хувиар</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өссөн</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бөгөөд</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аж</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үйлдвэрийн</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салбарын</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өсөлт</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өндөр</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хэвээр</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байгаа</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нь</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өсөлтөд</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эергээр</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нөлөөлөв</w:t>
      </w:r>
      <w:r w:rsidRPr="00EC0451">
        <w:rPr>
          <w:rFonts w:ascii="Times New Roman" w:eastAsia="Times New Roman" w:hAnsi="Times New Roman"/>
          <w:sz w:val="24"/>
          <w:szCs w:val="24"/>
        </w:rPr>
        <w:t xml:space="preserve">. </w:t>
      </w:r>
      <w:r w:rsidRPr="00C94E2C">
        <w:rPr>
          <w:rFonts w:ascii="Times New Roman" w:eastAsia="Times New Roman" w:hAnsi="Times New Roman"/>
          <w:sz w:val="24"/>
          <w:szCs w:val="24"/>
        </w:rPr>
        <w:t>Мөн энэ оны эхний таван сарын байдлаар АНУ-руу чиглэсэн экспорт 10.0 хувиар буурсан ч, Тайланд, Индонез зэрэг Азийн улсууд руу хийсэн экспорт 17-20 хувиар</w:t>
      </w:r>
      <w:r w:rsidRPr="00C94E2C">
        <w:rPr>
          <w:rStyle w:val="FootnoteReference"/>
          <w:rFonts w:ascii="Times New Roman" w:eastAsia="Times New Roman" w:hAnsi="Times New Roman"/>
          <w:sz w:val="24"/>
          <w:szCs w:val="24"/>
        </w:rPr>
        <w:footnoteReference w:id="5"/>
      </w:r>
      <w:r w:rsidRPr="00C94E2C">
        <w:rPr>
          <w:rFonts w:ascii="Times New Roman" w:eastAsia="Times New Roman" w:hAnsi="Times New Roman"/>
          <w:sz w:val="24"/>
          <w:szCs w:val="24"/>
        </w:rPr>
        <w:t xml:space="preserve"> өссөн нь нийт экспорт 6.0 хувиар өсөхөд эергээр нөлөөллөө. </w:t>
      </w:r>
      <w:r w:rsidR="00692C96" w:rsidRPr="00C94E2C">
        <w:rPr>
          <w:rFonts w:ascii="Times New Roman" w:eastAsia="Times New Roman" w:hAnsi="Times New Roman"/>
          <w:sz w:val="24"/>
          <w:szCs w:val="24"/>
        </w:rPr>
        <w:t xml:space="preserve">Тус улсын Засгийн газраас энэ оны эдийн засгийн өсөлтийг 5 хувьд хүргэх зорилт тавьж, үлдэх хугацаанд тарифаас </w:t>
      </w:r>
      <w:r w:rsidR="00692C96" w:rsidRPr="009023D6">
        <w:rPr>
          <w:rFonts w:ascii="Times New Roman" w:eastAsia="Times New Roman" w:hAnsi="Times New Roman"/>
          <w:sz w:val="24"/>
          <w:szCs w:val="24"/>
        </w:rPr>
        <w:t>үүсэх</w:t>
      </w:r>
      <w:r w:rsidR="00692C96" w:rsidRPr="00C94E2C">
        <w:rPr>
          <w:rFonts w:ascii="Times New Roman" w:eastAsia="Times New Roman" w:hAnsi="Times New Roman"/>
          <w:sz w:val="24"/>
          <w:szCs w:val="24"/>
        </w:rPr>
        <w:t xml:space="preserve"> эрсдэлээс урьдчилан сэргийлэх</w:t>
      </w:r>
      <w:r w:rsidR="00894C4C">
        <w:rPr>
          <w:rFonts w:ascii="Times New Roman" w:eastAsia="Times New Roman" w:hAnsi="Times New Roman"/>
          <w:sz w:val="24"/>
          <w:szCs w:val="24"/>
        </w:rPr>
        <w:t xml:space="preserve"> зорилгоор</w:t>
      </w:r>
      <w:r w:rsidR="00692C96" w:rsidRPr="00C94E2C">
        <w:rPr>
          <w:rFonts w:ascii="Times New Roman" w:eastAsia="Times New Roman" w:hAnsi="Times New Roman"/>
          <w:sz w:val="24"/>
          <w:szCs w:val="24"/>
        </w:rPr>
        <w:t xml:space="preserve"> </w:t>
      </w:r>
      <w:r w:rsidR="0024733D">
        <w:rPr>
          <w:rFonts w:ascii="Times New Roman" w:eastAsia="Times New Roman" w:hAnsi="Times New Roman"/>
          <w:sz w:val="24"/>
          <w:szCs w:val="24"/>
        </w:rPr>
        <w:t xml:space="preserve">БНХАУ-ын </w:t>
      </w:r>
      <w:r w:rsidR="0088064F">
        <w:rPr>
          <w:rFonts w:ascii="Times New Roman" w:eastAsia="Times New Roman" w:hAnsi="Times New Roman"/>
          <w:sz w:val="24"/>
          <w:szCs w:val="24"/>
        </w:rPr>
        <w:t>дотоодын хэрэглээг нэмэгдүүл</w:t>
      </w:r>
      <w:r w:rsidR="004F1153">
        <w:rPr>
          <w:rFonts w:ascii="Times New Roman" w:eastAsia="Times New Roman" w:hAnsi="Times New Roman"/>
          <w:sz w:val="24"/>
          <w:szCs w:val="24"/>
        </w:rPr>
        <w:t>эх</w:t>
      </w:r>
      <w:r w:rsidR="00894C4C">
        <w:rPr>
          <w:rFonts w:ascii="Times New Roman" w:eastAsia="Times New Roman" w:hAnsi="Times New Roman"/>
          <w:sz w:val="24"/>
          <w:szCs w:val="24"/>
        </w:rPr>
        <w:t>,</w:t>
      </w:r>
      <w:r w:rsidR="00692C96" w:rsidRPr="009023D6">
        <w:rPr>
          <w:rFonts w:ascii="Times New Roman" w:eastAsia="Times New Roman" w:hAnsi="Times New Roman"/>
          <w:sz w:val="24"/>
          <w:szCs w:val="24"/>
        </w:rPr>
        <w:t xml:space="preserve"> </w:t>
      </w:r>
      <w:r w:rsidR="00412E29" w:rsidRPr="00290E21">
        <w:rPr>
          <w:rFonts w:ascii="Times New Roman" w:eastAsia="Times New Roman" w:hAnsi="Times New Roman"/>
          <w:sz w:val="24"/>
          <w:szCs w:val="24"/>
        </w:rPr>
        <w:t>цалин, тэтгэвэр тэтгэмжийг өсгөх, бараа бүтээгдэхүүн худалдан авахад татаас олгох зэрэг арга хэмжээг хэрэгжүүлж</w:t>
      </w:r>
      <w:r w:rsidR="009A1D62">
        <w:rPr>
          <w:rFonts w:ascii="Times New Roman" w:eastAsia="Times New Roman" w:hAnsi="Times New Roman"/>
          <w:sz w:val="24"/>
          <w:szCs w:val="24"/>
        </w:rPr>
        <w:t xml:space="preserve"> байна. </w:t>
      </w:r>
      <w:r w:rsidR="0011554F">
        <w:rPr>
          <w:rFonts w:ascii="Times New Roman" w:eastAsia="Times New Roman" w:hAnsi="Times New Roman"/>
          <w:sz w:val="24"/>
          <w:szCs w:val="24"/>
        </w:rPr>
        <w:t>Энэ хүрээнд</w:t>
      </w:r>
      <w:r w:rsidR="00412E29" w:rsidRPr="00C94E2C">
        <w:rPr>
          <w:rFonts w:ascii="Times New Roman" w:eastAsia="Times New Roman" w:hAnsi="Times New Roman"/>
          <w:sz w:val="24"/>
          <w:szCs w:val="24"/>
        </w:rPr>
        <w:t xml:space="preserve"> </w:t>
      </w:r>
      <w:r w:rsidR="00692C96" w:rsidRPr="00C94E2C">
        <w:rPr>
          <w:rFonts w:ascii="Times New Roman" w:eastAsia="Times New Roman" w:hAnsi="Times New Roman"/>
          <w:sz w:val="24"/>
          <w:szCs w:val="24"/>
        </w:rPr>
        <w:t xml:space="preserve">цахилгаан машин, </w:t>
      </w:r>
      <w:proofErr w:type="spellStart"/>
      <w:r w:rsidR="00692C96" w:rsidRPr="00C94E2C">
        <w:rPr>
          <w:rFonts w:ascii="Times New Roman" w:eastAsia="Times New Roman" w:hAnsi="Times New Roman"/>
          <w:sz w:val="24"/>
          <w:szCs w:val="24"/>
        </w:rPr>
        <w:t>баттерэй</w:t>
      </w:r>
      <w:proofErr w:type="spellEnd"/>
      <w:r w:rsidR="00692C96" w:rsidRPr="00C94E2C">
        <w:rPr>
          <w:rFonts w:ascii="Times New Roman" w:eastAsia="Times New Roman" w:hAnsi="Times New Roman"/>
          <w:sz w:val="24"/>
          <w:szCs w:val="24"/>
        </w:rPr>
        <w:t>, зэрэг дэвшилтэт технологийн үйлдвэрлэлийг нэмэгдүүлэх замаар аж үйлдвэрийн салбарын өсөлтийг тогтвортой түвшинд хадгалах зорилт дэвшүүлжээ.</w:t>
      </w:r>
      <w:r w:rsidR="00290E21">
        <w:rPr>
          <w:rFonts w:ascii="Times New Roman" w:eastAsia="Times New Roman" w:hAnsi="Times New Roman"/>
          <w:sz w:val="24"/>
          <w:szCs w:val="24"/>
        </w:rPr>
        <w:t xml:space="preserve"> </w:t>
      </w:r>
    </w:p>
    <w:p w14:paraId="6E4364C2" w14:textId="77777777" w:rsidR="00A94761" w:rsidRPr="00C94E2C" w:rsidRDefault="00A94761" w:rsidP="00767A83">
      <w:pPr>
        <w:jc w:val="both"/>
        <w:rPr>
          <w:rFonts w:ascii="Times New Roman" w:eastAsia="Times New Roman" w:hAnsi="Times New Roman"/>
          <w:sz w:val="24"/>
          <w:szCs w:val="24"/>
        </w:rPr>
      </w:pPr>
    </w:p>
    <w:tbl>
      <w:tblPr>
        <w:tblStyle w:val="TableGrid"/>
        <w:tblW w:w="8497"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4233"/>
      </w:tblGrid>
      <w:tr w:rsidR="00AB57D3" w:rsidRPr="00C94E2C" w14:paraId="10416F9B" w14:textId="77777777" w:rsidTr="00FD2420">
        <w:tc>
          <w:tcPr>
            <w:tcW w:w="4271" w:type="dxa"/>
          </w:tcPr>
          <w:p w14:paraId="70D05E60" w14:textId="1B585994" w:rsidR="00AB57D3" w:rsidRPr="00F85E5A" w:rsidRDefault="00192D3A" w:rsidP="00FD2420">
            <w:pPr>
              <w:pStyle w:val="a0"/>
              <w:spacing w:line="276" w:lineRule="auto"/>
              <w:ind w:firstLine="0"/>
              <w:jc w:val="left"/>
              <w:rPr>
                <w:rFonts w:eastAsia="SimSun"/>
                <w:i w:val="0"/>
              </w:rPr>
            </w:pPr>
            <w:bookmarkStart w:id="6" w:name="_Toc201765974"/>
            <w:r w:rsidRPr="00F85E5A">
              <w:rPr>
                <w:rFonts w:eastAsia="SimSun"/>
                <w:i w:val="0"/>
                <w:szCs w:val="26"/>
              </w:rPr>
              <w:lastRenderedPageBreak/>
              <w:t xml:space="preserve">Хүснэгт </w:t>
            </w:r>
            <w:r w:rsidRPr="00F85E5A">
              <w:rPr>
                <w:rFonts w:eastAsia="SimSun"/>
                <w:i w:val="0"/>
                <w:szCs w:val="26"/>
              </w:rPr>
              <w:fldChar w:fldCharType="begin"/>
            </w:r>
            <w:r w:rsidRPr="00F85E5A">
              <w:rPr>
                <w:rFonts w:eastAsia="SimSun"/>
              </w:rPr>
              <w:instrText xml:space="preserve"> SEQ Хүснэгт \* ARABIC </w:instrText>
            </w:r>
            <w:r w:rsidRPr="00F85E5A">
              <w:rPr>
                <w:rFonts w:eastAsia="SimSun"/>
                <w:i w:val="0"/>
                <w:szCs w:val="26"/>
              </w:rPr>
              <w:fldChar w:fldCharType="separate"/>
            </w:r>
            <w:r w:rsidR="00E15F6C">
              <w:rPr>
                <w:rFonts w:eastAsia="SimSun"/>
                <w:noProof/>
              </w:rPr>
              <w:t>1</w:t>
            </w:r>
            <w:r w:rsidRPr="00F85E5A">
              <w:rPr>
                <w:rFonts w:eastAsia="SimSun"/>
                <w:i w:val="0"/>
                <w:szCs w:val="26"/>
              </w:rPr>
              <w:fldChar w:fldCharType="end"/>
            </w:r>
            <w:r w:rsidRPr="00F85E5A">
              <w:rPr>
                <w:rFonts w:eastAsia="SimSun"/>
                <w:i w:val="0"/>
                <w:szCs w:val="26"/>
              </w:rPr>
              <w:t xml:space="preserve">. </w:t>
            </w:r>
            <w:r w:rsidR="00D77D0E" w:rsidRPr="00F85E5A">
              <w:rPr>
                <w:szCs w:val="18"/>
              </w:rPr>
              <w:t xml:space="preserve">БНХАУ-ын эдийн засгийн өсөлт </w:t>
            </w:r>
            <w:r w:rsidR="00231128" w:rsidRPr="00F85E5A">
              <w:rPr>
                <w:szCs w:val="18"/>
              </w:rPr>
              <w:t>(</w:t>
            </w:r>
            <w:r w:rsidR="00C35647" w:rsidRPr="00F85E5A">
              <w:rPr>
                <w:szCs w:val="18"/>
              </w:rPr>
              <w:t>хувь</w:t>
            </w:r>
            <w:r w:rsidR="00231128" w:rsidRPr="00F85E5A">
              <w:rPr>
                <w:szCs w:val="18"/>
              </w:rPr>
              <w:t>)</w:t>
            </w:r>
            <w:bookmarkEnd w:id="6"/>
          </w:p>
        </w:tc>
        <w:tc>
          <w:tcPr>
            <w:tcW w:w="4226" w:type="dxa"/>
            <w:vAlign w:val="center"/>
          </w:tcPr>
          <w:p w14:paraId="04C18CC1" w14:textId="0070AB61" w:rsidR="00AB57D3" w:rsidRPr="00F85E5A" w:rsidRDefault="00D77D0E" w:rsidP="00D77D0E">
            <w:pPr>
              <w:pStyle w:val="a0"/>
              <w:spacing w:line="276" w:lineRule="auto"/>
              <w:ind w:firstLine="0"/>
              <w:rPr>
                <w:rFonts w:eastAsia="SimSun"/>
                <w:i w:val="0"/>
              </w:rPr>
            </w:pPr>
            <w:bookmarkStart w:id="7" w:name="_Toc201765975"/>
            <w:r w:rsidRPr="00F85E5A">
              <w:rPr>
                <w:rFonts w:eastAsia="SimSun"/>
                <w:i w:val="0"/>
                <w:szCs w:val="26"/>
              </w:rPr>
              <w:t xml:space="preserve">Хүснэгт </w:t>
            </w:r>
            <w:r w:rsidRPr="00F85E5A">
              <w:rPr>
                <w:rFonts w:eastAsia="SimSun"/>
                <w:i w:val="0"/>
                <w:szCs w:val="26"/>
              </w:rPr>
              <w:fldChar w:fldCharType="begin"/>
            </w:r>
            <w:r w:rsidRPr="00F85E5A">
              <w:rPr>
                <w:rFonts w:eastAsia="SimSun"/>
              </w:rPr>
              <w:instrText xml:space="preserve"> SEQ Хүснэгт \* ARABIC </w:instrText>
            </w:r>
            <w:r w:rsidRPr="00F85E5A">
              <w:rPr>
                <w:rFonts w:eastAsia="SimSun"/>
                <w:i w:val="0"/>
                <w:szCs w:val="26"/>
              </w:rPr>
              <w:fldChar w:fldCharType="separate"/>
            </w:r>
            <w:r w:rsidR="00E15F6C">
              <w:rPr>
                <w:rFonts w:eastAsia="SimSun"/>
                <w:noProof/>
              </w:rPr>
              <w:t>2</w:t>
            </w:r>
            <w:r w:rsidRPr="00F85E5A">
              <w:rPr>
                <w:rFonts w:eastAsia="SimSun"/>
                <w:i w:val="0"/>
                <w:szCs w:val="26"/>
              </w:rPr>
              <w:fldChar w:fldCharType="end"/>
            </w:r>
            <w:r w:rsidRPr="00F85E5A">
              <w:rPr>
                <w:rFonts w:eastAsia="SimSun"/>
                <w:i w:val="0"/>
                <w:szCs w:val="26"/>
              </w:rPr>
              <w:t xml:space="preserve">. </w:t>
            </w:r>
            <w:r w:rsidRPr="00F85E5A">
              <w:rPr>
                <w:szCs w:val="18"/>
              </w:rPr>
              <w:t>БНХАУ-ын экспорт, худалдааны түнш орнуудаар, эхний 5 сар</w:t>
            </w:r>
            <w:bookmarkEnd w:id="7"/>
          </w:p>
        </w:tc>
      </w:tr>
      <w:tr w:rsidR="00AB57D3" w:rsidRPr="00C94E2C" w14:paraId="4B3E8F91" w14:textId="77777777">
        <w:trPr>
          <w:trHeight w:val="2481"/>
        </w:trPr>
        <w:tc>
          <w:tcPr>
            <w:tcW w:w="4271" w:type="dxa"/>
          </w:tcPr>
          <w:tbl>
            <w:tblPr>
              <w:tblpPr w:leftFromText="180" w:rightFromText="180" w:vertAnchor="text" w:horzAnchor="margin" w:tblpX="-95" w:tblpY="27"/>
              <w:tblOverlap w:val="never"/>
              <w:tblW w:w="404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7"/>
              <w:gridCol w:w="1077"/>
              <w:gridCol w:w="841"/>
            </w:tblGrid>
            <w:tr w:rsidR="00AB57D3" w:rsidRPr="00C94E2C" w14:paraId="005D5AF1" w14:textId="77777777" w:rsidTr="0008541E">
              <w:trPr>
                <w:trHeight w:val="530"/>
              </w:trPr>
              <w:tc>
                <w:tcPr>
                  <w:tcW w:w="2136" w:type="dxa"/>
                  <w:shd w:val="clear" w:color="auto" w:fill="721B00"/>
                  <w:vAlign w:val="center"/>
                  <w:hideMark/>
                </w:tcPr>
                <w:p w14:paraId="39633638" w14:textId="1DB2C837" w:rsidR="00AB57D3" w:rsidRPr="00C94E2C" w:rsidRDefault="00AB57D3">
                  <w:pPr>
                    <w:spacing w:after="0" w:line="240" w:lineRule="auto"/>
                    <w:rPr>
                      <w:rFonts w:ascii="Times New Roman" w:eastAsia="Times New Roman" w:hAnsi="Times New Roman"/>
                      <w:color w:val="FFFFFF" w:themeColor="background1"/>
                      <w:sz w:val="18"/>
                      <w:szCs w:val="18"/>
                      <w:lang w:eastAsia="ko-KR"/>
                    </w:rPr>
                  </w:pPr>
                  <w:r w:rsidRPr="00C94E2C">
                    <w:rPr>
                      <w:rFonts w:ascii="Times New Roman" w:eastAsia="Times New Roman" w:hAnsi="Times New Roman"/>
                      <w:color w:val="FFFFFF" w:themeColor="background1"/>
                      <w:sz w:val="18"/>
                      <w:szCs w:val="18"/>
                    </w:rPr>
                    <w:t>Салбарууд</w:t>
                  </w:r>
                </w:p>
              </w:tc>
              <w:tc>
                <w:tcPr>
                  <w:tcW w:w="1079" w:type="dxa"/>
                  <w:shd w:val="clear" w:color="auto" w:fill="721B00"/>
                  <w:vAlign w:val="center"/>
                  <w:hideMark/>
                </w:tcPr>
                <w:p w14:paraId="2E23E2ED" w14:textId="77777777" w:rsidR="00AB57D3" w:rsidRPr="00C94E2C" w:rsidRDefault="00AB57D3">
                  <w:pPr>
                    <w:spacing w:after="0" w:line="240" w:lineRule="auto"/>
                    <w:rPr>
                      <w:rFonts w:ascii="Times New Roman" w:eastAsia="Times New Roman" w:hAnsi="Times New Roman"/>
                      <w:color w:val="002060"/>
                      <w:sz w:val="18"/>
                      <w:szCs w:val="18"/>
                      <w:lang w:eastAsia="ko-KR"/>
                    </w:rPr>
                  </w:pPr>
                  <w:r w:rsidRPr="00C94E2C">
                    <w:rPr>
                      <w:rFonts w:ascii="Times New Roman" w:eastAsia="Times New Roman" w:hAnsi="Times New Roman"/>
                      <w:color w:val="FFFFFF" w:themeColor="background1"/>
                      <w:sz w:val="18"/>
                      <w:szCs w:val="18"/>
                    </w:rPr>
                    <w:t>2024.Q1</w:t>
                  </w:r>
                </w:p>
              </w:tc>
              <w:tc>
                <w:tcPr>
                  <w:tcW w:w="830" w:type="dxa"/>
                  <w:shd w:val="clear" w:color="auto" w:fill="721B00"/>
                  <w:vAlign w:val="center"/>
                  <w:hideMark/>
                </w:tcPr>
                <w:p w14:paraId="31C57D1C" w14:textId="77777777" w:rsidR="00AB57D3" w:rsidRPr="00C94E2C" w:rsidRDefault="00AB57D3">
                  <w:pPr>
                    <w:spacing w:after="0" w:line="240" w:lineRule="auto"/>
                    <w:rPr>
                      <w:rFonts w:ascii="Times New Roman" w:eastAsia="Times New Roman" w:hAnsi="Times New Roman"/>
                      <w:color w:val="FFFFFF" w:themeColor="background1"/>
                      <w:sz w:val="18"/>
                      <w:szCs w:val="18"/>
                      <w:lang w:eastAsia="ko-KR"/>
                    </w:rPr>
                  </w:pPr>
                  <w:r w:rsidRPr="00C94E2C">
                    <w:rPr>
                      <w:rFonts w:ascii="Times New Roman" w:eastAsia="Times New Roman" w:hAnsi="Times New Roman"/>
                      <w:color w:val="FFFFFF" w:themeColor="background1"/>
                      <w:sz w:val="18"/>
                      <w:szCs w:val="18"/>
                    </w:rPr>
                    <w:t>2025.Q1</w:t>
                  </w:r>
                </w:p>
              </w:tc>
            </w:tr>
            <w:tr w:rsidR="00AB57D3" w:rsidRPr="00C94E2C" w14:paraId="701775F0" w14:textId="77777777">
              <w:trPr>
                <w:trHeight w:val="305"/>
              </w:trPr>
              <w:tc>
                <w:tcPr>
                  <w:tcW w:w="2136" w:type="dxa"/>
                  <w:shd w:val="clear" w:color="auto" w:fill="auto"/>
                  <w:vAlign w:val="center"/>
                  <w:hideMark/>
                </w:tcPr>
                <w:p w14:paraId="187672C5" w14:textId="50C4C6C2" w:rsidR="00AB57D3" w:rsidRPr="00C94E2C" w:rsidRDefault="00AB57D3">
                  <w:pPr>
                    <w:spacing w:after="0" w:line="240" w:lineRule="auto"/>
                    <w:rPr>
                      <w:rFonts w:ascii="Times New Roman" w:eastAsia="Times New Roman" w:hAnsi="Times New Roman"/>
                      <w:sz w:val="16"/>
                      <w:szCs w:val="16"/>
                      <w:lang w:eastAsia="ko-KR"/>
                    </w:rPr>
                  </w:pPr>
                  <w:r w:rsidRPr="00C94E2C">
                    <w:rPr>
                      <w:rFonts w:ascii="Times New Roman" w:eastAsia="Times New Roman" w:hAnsi="Times New Roman"/>
                      <w:sz w:val="16"/>
                      <w:szCs w:val="16"/>
                    </w:rPr>
                    <w:t xml:space="preserve">Эдийн засгийн өсөлт, % </w:t>
                  </w:r>
                </w:p>
              </w:tc>
              <w:tc>
                <w:tcPr>
                  <w:tcW w:w="1079" w:type="dxa"/>
                  <w:shd w:val="clear" w:color="auto" w:fill="auto"/>
                  <w:vAlign w:val="center"/>
                  <w:hideMark/>
                </w:tcPr>
                <w:p w14:paraId="131DB148" w14:textId="77777777" w:rsidR="00AB57D3" w:rsidRPr="00C94E2C" w:rsidRDefault="00AB57D3">
                  <w:pPr>
                    <w:spacing w:after="0" w:line="240" w:lineRule="auto"/>
                    <w:rPr>
                      <w:rFonts w:ascii="Times New Roman" w:eastAsia="Times New Roman" w:hAnsi="Times New Roman"/>
                      <w:sz w:val="18"/>
                      <w:szCs w:val="18"/>
                      <w:lang w:eastAsia="ko-KR"/>
                    </w:rPr>
                  </w:pPr>
                  <w:r w:rsidRPr="00C94E2C">
                    <w:rPr>
                      <w:rFonts w:ascii="Times New Roman" w:eastAsia="Times New Roman" w:hAnsi="Times New Roman"/>
                      <w:sz w:val="18"/>
                      <w:szCs w:val="18"/>
                    </w:rPr>
                    <w:t>5.3</w:t>
                  </w:r>
                </w:p>
              </w:tc>
              <w:tc>
                <w:tcPr>
                  <w:tcW w:w="830" w:type="dxa"/>
                  <w:shd w:val="clear" w:color="auto" w:fill="auto"/>
                  <w:vAlign w:val="center"/>
                  <w:hideMark/>
                </w:tcPr>
                <w:p w14:paraId="7526E476" w14:textId="77777777" w:rsidR="00AB57D3" w:rsidRPr="00C94E2C" w:rsidRDefault="00AB57D3">
                  <w:pPr>
                    <w:spacing w:after="0" w:line="240" w:lineRule="auto"/>
                    <w:rPr>
                      <w:rFonts w:ascii="Times New Roman" w:eastAsia="Times New Roman" w:hAnsi="Times New Roman"/>
                      <w:sz w:val="18"/>
                      <w:szCs w:val="18"/>
                      <w:lang w:eastAsia="ko-KR"/>
                    </w:rPr>
                  </w:pPr>
                  <w:r w:rsidRPr="00C94E2C">
                    <w:rPr>
                      <w:rFonts w:ascii="Times New Roman" w:eastAsia="Times New Roman" w:hAnsi="Times New Roman"/>
                      <w:sz w:val="18"/>
                      <w:szCs w:val="18"/>
                    </w:rPr>
                    <w:t>5.4</w:t>
                  </w:r>
                </w:p>
              </w:tc>
            </w:tr>
            <w:tr w:rsidR="00AB57D3" w:rsidRPr="00C94E2C" w14:paraId="7D4CED1E" w14:textId="77777777">
              <w:trPr>
                <w:trHeight w:val="262"/>
              </w:trPr>
              <w:tc>
                <w:tcPr>
                  <w:tcW w:w="2136" w:type="dxa"/>
                  <w:shd w:val="clear" w:color="auto" w:fill="auto"/>
                  <w:vAlign w:val="center"/>
                  <w:hideMark/>
                </w:tcPr>
                <w:p w14:paraId="4F1459F8" w14:textId="03C742AC" w:rsidR="00AB57D3" w:rsidRPr="00C94E2C" w:rsidRDefault="00AB57D3">
                  <w:pPr>
                    <w:spacing w:after="0" w:line="240" w:lineRule="auto"/>
                    <w:rPr>
                      <w:rFonts w:ascii="Times New Roman" w:eastAsia="Times New Roman" w:hAnsi="Times New Roman"/>
                      <w:sz w:val="16"/>
                      <w:szCs w:val="16"/>
                      <w:lang w:eastAsia="ko-KR"/>
                    </w:rPr>
                  </w:pPr>
                  <w:r w:rsidRPr="00C94E2C">
                    <w:rPr>
                      <w:rFonts w:ascii="Times New Roman" w:eastAsia="Times New Roman" w:hAnsi="Times New Roman"/>
                      <w:sz w:val="16"/>
                      <w:szCs w:val="16"/>
                    </w:rPr>
                    <w:t xml:space="preserve">Хөдөө аж ахуй </w:t>
                  </w:r>
                </w:p>
              </w:tc>
              <w:tc>
                <w:tcPr>
                  <w:tcW w:w="1079" w:type="dxa"/>
                  <w:shd w:val="clear" w:color="auto" w:fill="auto"/>
                  <w:vAlign w:val="center"/>
                  <w:hideMark/>
                </w:tcPr>
                <w:p w14:paraId="5ACC5A94" w14:textId="77777777" w:rsidR="00AB57D3" w:rsidRPr="00C94E2C" w:rsidRDefault="00AB57D3">
                  <w:pPr>
                    <w:spacing w:after="0" w:line="240" w:lineRule="auto"/>
                    <w:rPr>
                      <w:rFonts w:ascii="Times New Roman" w:eastAsia="Times New Roman" w:hAnsi="Times New Roman"/>
                      <w:sz w:val="18"/>
                      <w:szCs w:val="18"/>
                      <w:lang w:eastAsia="ko-KR"/>
                    </w:rPr>
                  </w:pPr>
                  <w:r w:rsidRPr="00C94E2C">
                    <w:rPr>
                      <w:rFonts w:ascii="Times New Roman" w:eastAsia="Times New Roman" w:hAnsi="Times New Roman"/>
                      <w:sz w:val="18"/>
                      <w:szCs w:val="18"/>
                    </w:rPr>
                    <w:t>0.2</w:t>
                  </w:r>
                </w:p>
              </w:tc>
              <w:tc>
                <w:tcPr>
                  <w:tcW w:w="830" w:type="dxa"/>
                  <w:shd w:val="clear" w:color="auto" w:fill="auto"/>
                  <w:vAlign w:val="center"/>
                  <w:hideMark/>
                </w:tcPr>
                <w:p w14:paraId="6CBBD7A6" w14:textId="77777777" w:rsidR="00AB57D3" w:rsidRPr="00C94E2C" w:rsidRDefault="00AB57D3">
                  <w:pPr>
                    <w:spacing w:after="0" w:line="240" w:lineRule="auto"/>
                    <w:rPr>
                      <w:rFonts w:ascii="Times New Roman" w:eastAsia="Times New Roman" w:hAnsi="Times New Roman"/>
                      <w:sz w:val="18"/>
                      <w:szCs w:val="18"/>
                      <w:lang w:eastAsia="ko-KR"/>
                    </w:rPr>
                  </w:pPr>
                  <w:r w:rsidRPr="00C94E2C">
                    <w:rPr>
                      <w:rFonts w:ascii="Times New Roman" w:eastAsia="Times New Roman" w:hAnsi="Times New Roman"/>
                      <w:sz w:val="18"/>
                      <w:szCs w:val="18"/>
                    </w:rPr>
                    <w:t>0.1</w:t>
                  </w:r>
                </w:p>
              </w:tc>
            </w:tr>
            <w:tr w:rsidR="00AB57D3" w:rsidRPr="00C94E2C" w14:paraId="3F902514" w14:textId="77777777">
              <w:trPr>
                <w:trHeight w:val="262"/>
              </w:trPr>
              <w:tc>
                <w:tcPr>
                  <w:tcW w:w="2136" w:type="dxa"/>
                  <w:shd w:val="clear" w:color="auto" w:fill="auto"/>
                  <w:vAlign w:val="center"/>
                  <w:hideMark/>
                </w:tcPr>
                <w:p w14:paraId="0B3194CF" w14:textId="5377EA5A" w:rsidR="00AB57D3" w:rsidRPr="00C94E2C" w:rsidRDefault="00AB57D3">
                  <w:pPr>
                    <w:spacing w:after="0" w:line="240" w:lineRule="auto"/>
                    <w:rPr>
                      <w:rFonts w:ascii="Times New Roman" w:eastAsia="Times New Roman" w:hAnsi="Times New Roman"/>
                      <w:sz w:val="16"/>
                      <w:szCs w:val="16"/>
                      <w:lang w:eastAsia="ko-KR"/>
                    </w:rPr>
                  </w:pPr>
                  <w:r w:rsidRPr="00C94E2C">
                    <w:rPr>
                      <w:rFonts w:ascii="Times New Roman" w:eastAsia="Times New Roman" w:hAnsi="Times New Roman"/>
                      <w:sz w:val="16"/>
                      <w:szCs w:val="16"/>
                    </w:rPr>
                    <w:t xml:space="preserve">Аж үйлдвэр </w:t>
                  </w:r>
                </w:p>
              </w:tc>
              <w:tc>
                <w:tcPr>
                  <w:tcW w:w="1079" w:type="dxa"/>
                  <w:shd w:val="clear" w:color="auto" w:fill="auto"/>
                  <w:vAlign w:val="center"/>
                  <w:hideMark/>
                </w:tcPr>
                <w:p w14:paraId="082674E3" w14:textId="77777777" w:rsidR="00AB57D3" w:rsidRPr="00C94E2C" w:rsidRDefault="00AB57D3">
                  <w:pPr>
                    <w:spacing w:after="0" w:line="240" w:lineRule="auto"/>
                    <w:rPr>
                      <w:rFonts w:ascii="Times New Roman" w:eastAsia="Times New Roman" w:hAnsi="Times New Roman"/>
                      <w:b/>
                      <w:sz w:val="18"/>
                      <w:szCs w:val="18"/>
                      <w:lang w:eastAsia="ko-KR"/>
                    </w:rPr>
                  </w:pPr>
                  <w:r w:rsidRPr="00C94E2C">
                    <w:rPr>
                      <w:rFonts w:ascii="Times New Roman" w:eastAsia="Times New Roman" w:hAnsi="Times New Roman"/>
                      <w:b/>
                      <w:sz w:val="18"/>
                      <w:szCs w:val="18"/>
                    </w:rPr>
                    <w:t>1.4</w:t>
                  </w:r>
                </w:p>
              </w:tc>
              <w:tc>
                <w:tcPr>
                  <w:tcW w:w="830" w:type="dxa"/>
                  <w:shd w:val="clear" w:color="auto" w:fill="auto"/>
                  <w:vAlign w:val="center"/>
                  <w:hideMark/>
                </w:tcPr>
                <w:p w14:paraId="465ED7F8" w14:textId="77777777" w:rsidR="00AB57D3" w:rsidRPr="00C94E2C" w:rsidRDefault="00AB57D3">
                  <w:pPr>
                    <w:spacing w:after="0" w:line="240" w:lineRule="auto"/>
                    <w:rPr>
                      <w:rFonts w:ascii="Times New Roman" w:eastAsia="Times New Roman" w:hAnsi="Times New Roman"/>
                      <w:b/>
                      <w:sz w:val="18"/>
                      <w:szCs w:val="18"/>
                      <w:lang w:eastAsia="ko-KR"/>
                    </w:rPr>
                  </w:pPr>
                  <w:r w:rsidRPr="00C94E2C">
                    <w:rPr>
                      <w:rFonts w:ascii="Times New Roman" w:eastAsia="Times New Roman" w:hAnsi="Times New Roman"/>
                      <w:b/>
                      <w:sz w:val="18"/>
                      <w:szCs w:val="18"/>
                    </w:rPr>
                    <w:t>1.5</w:t>
                  </w:r>
                </w:p>
              </w:tc>
            </w:tr>
            <w:tr w:rsidR="00AB57D3" w:rsidRPr="00C94E2C" w14:paraId="5E54B513" w14:textId="77777777">
              <w:trPr>
                <w:trHeight w:val="252"/>
              </w:trPr>
              <w:tc>
                <w:tcPr>
                  <w:tcW w:w="2136" w:type="dxa"/>
                  <w:shd w:val="clear" w:color="auto" w:fill="F2F2F2" w:themeFill="background1" w:themeFillShade="F2"/>
                  <w:vAlign w:val="center"/>
                  <w:hideMark/>
                </w:tcPr>
                <w:p w14:paraId="17EB3DE5" w14:textId="1607C8FB" w:rsidR="00AB57D3" w:rsidRPr="00C94E2C" w:rsidRDefault="00AB57D3">
                  <w:pPr>
                    <w:spacing w:after="0" w:line="240" w:lineRule="auto"/>
                    <w:rPr>
                      <w:rFonts w:ascii="Times New Roman" w:eastAsia="Times New Roman" w:hAnsi="Times New Roman"/>
                      <w:i/>
                      <w:sz w:val="16"/>
                      <w:szCs w:val="16"/>
                      <w:lang w:eastAsia="ko-KR"/>
                    </w:rPr>
                  </w:pPr>
                  <w:r w:rsidRPr="00C94E2C">
                    <w:rPr>
                      <w:rFonts w:ascii="Times New Roman" w:eastAsia="Times New Roman" w:hAnsi="Times New Roman"/>
                      <w:i/>
                      <w:sz w:val="16"/>
                      <w:szCs w:val="16"/>
                    </w:rPr>
                    <w:t xml:space="preserve">    Цахилгаан машин</w:t>
                  </w:r>
                </w:p>
              </w:tc>
              <w:tc>
                <w:tcPr>
                  <w:tcW w:w="1079" w:type="dxa"/>
                  <w:shd w:val="clear" w:color="auto" w:fill="F2F2F2" w:themeFill="background1" w:themeFillShade="F2"/>
                  <w:vAlign w:val="center"/>
                  <w:hideMark/>
                </w:tcPr>
                <w:p w14:paraId="36B23490" w14:textId="77777777" w:rsidR="00AB57D3" w:rsidRPr="00C94E2C" w:rsidRDefault="00AB57D3">
                  <w:pPr>
                    <w:spacing w:after="0" w:line="240" w:lineRule="auto"/>
                    <w:rPr>
                      <w:rFonts w:ascii="Times New Roman" w:eastAsia="Times New Roman" w:hAnsi="Times New Roman"/>
                      <w:i/>
                      <w:sz w:val="16"/>
                      <w:szCs w:val="16"/>
                      <w:lang w:eastAsia="ko-KR"/>
                    </w:rPr>
                  </w:pPr>
                  <w:r w:rsidRPr="00C94E2C">
                    <w:rPr>
                      <w:rFonts w:ascii="Times New Roman" w:eastAsia="Times New Roman" w:hAnsi="Times New Roman"/>
                      <w:i/>
                      <w:sz w:val="16"/>
                      <w:szCs w:val="16"/>
                    </w:rPr>
                    <w:t>0.3</w:t>
                  </w:r>
                </w:p>
              </w:tc>
              <w:tc>
                <w:tcPr>
                  <w:tcW w:w="830" w:type="dxa"/>
                  <w:shd w:val="clear" w:color="auto" w:fill="F2F2F2" w:themeFill="background1" w:themeFillShade="F2"/>
                  <w:vAlign w:val="center"/>
                  <w:hideMark/>
                </w:tcPr>
                <w:p w14:paraId="6D973EE4" w14:textId="77777777" w:rsidR="00AB57D3" w:rsidRPr="00C94E2C" w:rsidRDefault="00AB57D3">
                  <w:pPr>
                    <w:spacing w:after="0" w:line="240" w:lineRule="auto"/>
                    <w:rPr>
                      <w:rFonts w:ascii="Times New Roman" w:eastAsia="Times New Roman" w:hAnsi="Times New Roman"/>
                      <w:i/>
                      <w:sz w:val="16"/>
                      <w:szCs w:val="16"/>
                      <w:lang w:eastAsia="ko-KR"/>
                    </w:rPr>
                  </w:pPr>
                  <w:r w:rsidRPr="00C94E2C">
                    <w:rPr>
                      <w:rFonts w:ascii="Times New Roman" w:eastAsia="Times New Roman" w:hAnsi="Times New Roman"/>
                      <w:i/>
                      <w:sz w:val="16"/>
                      <w:szCs w:val="16"/>
                    </w:rPr>
                    <w:t>0.4</w:t>
                  </w:r>
                </w:p>
              </w:tc>
            </w:tr>
            <w:tr w:rsidR="00AB57D3" w:rsidRPr="00C94E2C" w14:paraId="04ECCC70" w14:textId="77777777">
              <w:trPr>
                <w:trHeight w:val="252"/>
              </w:trPr>
              <w:tc>
                <w:tcPr>
                  <w:tcW w:w="2136" w:type="dxa"/>
                  <w:shd w:val="clear" w:color="auto" w:fill="F2F2F2" w:themeFill="background1" w:themeFillShade="F2"/>
                  <w:vAlign w:val="center"/>
                  <w:hideMark/>
                </w:tcPr>
                <w:p w14:paraId="72B38AAB" w14:textId="30017E54" w:rsidR="00AB57D3" w:rsidRPr="00C94E2C" w:rsidRDefault="00AB57D3">
                  <w:pPr>
                    <w:spacing w:after="0" w:line="240" w:lineRule="auto"/>
                    <w:rPr>
                      <w:rFonts w:ascii="Times New Roman" w:eastAsia="Times New Roman" w:hAnsi="Times New Roman"/>
                      <w:i/>
                      <w:sz w:val="16"/>
                      <w:szCs w:val="16"/>
                      <w:lang w:eastAsia="ko-KR"/>
                    </w:rPr>
                  </w:pPr>
                  <w:r w:rsidRPr="00C94E2C">
                    <w:rPr>
                      <w:rFonts w:ascii="Times New Roman" w:eastAsia="Times New Roman" w:hAnsi="Times New Roman"/>
                      <w:i/>
                      <w:sz w:val="16"/>
                      <w:szCs w:val="16"/>
                    </w:rPr>
                    <w:t xml:space="preserve">    Техник технологи</w:t>
                  </w:r>
                </w:p>
              </w:tc>
              <w:tc>
                <w:tcPr>
                  <w:tcW w:w="1079" w:type="dxa"/>
                  <w:shd w:val="clear" w:color="auto" w:fill="F2F2F2" w:themeFill="background1" w:themeFillShade="F2"/>
                  <w:vAlign w:val="center"/>
                  <w:hideMark/>
                </w:tcPr>
                <w:p w14:paraId="6CDBAA1F" w14:textId="77777777" w:rsidR="00AB57D3" w:rsidRPr="00C94E2C" w:rsidRDefault="00AB57D3">
                  <w:pPr>
                    <w:spacing w:after="0" w:line="240" w:lineRule="auto"/>
                    <w:rPr>
                      <w:rFonts w:ascii="Times New Roman" w:eastAsia="Times New Roman" w:hAnsi="Times New Roman"/>
                      <w:i/>
                      <w:sz w:val="16"/>
                      <w:szCs w:val="16"/>
                      <w:lang w:eastAsia="ko-KR"/>
                    </w:rPr>
                  </w:pPr>
                  <w:r w:rsidRPr="00C94E2C">
                    <w:rPr>
                      <w:rFonts w:ascii="Times New Roman" w:eastAsia="Times New Roman" w:hAnsi="Times New Roman"/>
                      <w:i/>
                      <w:sz w:val="16"/>
                      <w:szCs w:val="16"/>
                    </w:rPr>
                    <w:t>0.2</w:t>
                  </w:r>
                </w:p>
              </w:tc>
              <w:tc>
                <w:tcPr>
                  <w:tcW w:w="830" w:type="dxa"/>
                  <w:shd w:val="clear" w:color="auto" w:fill="F2F2F2" w:themeFill="background1" w:themeFillShade="F2"/>
                  <w:vAlign w:val="center"/>
                  <w:hideMark/>
                </w:tcPr>
                <w:p w14:paraId="421A4599" w14:textId="77777777" w:rsidR="00AB57D3" w:rsidRPr="00C94E2C" w:rsidRDefault="00AB57D3">
                  <w:pPr>
                    <w:spacing w:after="0" w:line="240" w:lineRule="auto"/>
                    <w:rPr>
                      <w:rFonts w:ascii="Times New Roman" w:eastAsia="Times New Roman" w:hAnsi="Times New Roman"/>
                      <w:i/>
                      <w:sz w:val="16"/>
                      <w:szCs w:val="16"/>
                      <w:lang w:eastAsia="ko-KR"/>
                    </w:rPr>
                  </w:pPr>
                  <w:r w:rsidRPr="00C94E2C">
                    <w:rPr>
                      <w:rFonts w:ascii="Times New Roman" w:eastAsia="Times New Roman" w:hAnsi="Times New Roman"/>
                      <w:i/>
                      <w:sz w:val="16"/>
                      <w:szCs w:val="16"/>
                    </w:rPr>
                    <w:t>0.3</w:t>
                  </w:r>
                </w:p>
              </w:tc>
            </w:tr>
            <w:tr w:rsidR="00AB57D3" w:rsidRPr="00C94E2C" w14:paraId="2FBDD7D5" w14:textId="77777777">
              <w:trPr>
                <w:trHeight w:val="305"/>
              </w:trPr>
              <w:tc>
                <w:tcPr>
                  <w:tcW w:w="2136" w:type="dxa"/>
                  <w:shd w:val="clear" w:color="auto" w:fill="auto"/>
                  <w:vAlign w:val="center"/>
                  <w:hideMark/>
                </w:tcPr>
                <w:p w14:paraId="0B6B8D9A" w14:textId="5B2BEA05" w:rsidR="00AB57D3" w:rsidRPr="00C94E2C" w:rsidRDefault="00AB57D3">
                  <w:pPr>
                    <w:spacing w:after="0" w:line="240" w:lineRule="auto"/>
                    <w:rPr>
                      <w:rFonts w:ascii="Times New Roman" w:eastAsia="Times New Roman" w:hAnsi="Times New Roman"/>
                      <w:sz w:val="16"/>
                      <w:szCs w:val="16"/>
                      <w:lang w:eastAsia="ko-KR"/>
                    </w:rPr>
                  </w:pPr>
                  <w:r w:rsidRPr="51B15665">
                    <w:rPr>
                      <w:rFonts w:ascii="Times New Roman" w:eastAsia="Times New Roman" w:hAnsi="Times New Roman"/>
                      <w:sz w:val="16"/>
                      <w:szCs w:val="16"/>
                    </w:rPr>
                    <w:t xml:space="preserve">Үл хөдлөх хөрөнгө </w:t>
                  </w:r>
                </w:p>
              </w:tc>
              <w:tc>
                <w:tcPr>
                  <w:tcW w:w="1079" w:type="dxa"/>
                  <w:shd w:val="clear" w:color="auto" w:fill="auto"/>
                  <w:vAlign w:val="center"/>
                  <w:hideMark/>
                </w:tcPr>
                <w:p w14:paraId="3824072A" w14:textId="77777777" w:rsidR="00AB57D3" w:rsidRPr="00C94E2C" w:rsidRDefault="00AB57D3">
                  <w:pPr>
                    <w:spacing w:after="0" w:line="240" w:lineRule="auto"/>
                    <w:rPr>
                      <w:rFonts w:ascii="Times New Roman" w:eastAsia="Times New Roman" w:hAnsi="Times New Roman"/>
                      <w:sz w:val="18"/>
                      <w:szCs w:val="18"/>
                      <w:lang w:eastAsia="ko-KR"/>
                    </w:rPr>
                  </w:pPr>
                  <w:r w:rsidRPr="00C94E2C">
                    <w:rPr>
                      <w:rFonts w:ascii="Times New Roman" w:eastAsia="Times New Roman" w:hAnsi="Times New Roman"/>
                      <w:sz w:val="18"/>
                      <w:szCs w:val="18"/>
                    </w:rPr>
                    <w:t>-0.8</w:t>
                  </w:r>
                </w:p>
              </w:tc>
              <w:tc>
                <w:tcPr>
                  <w:tcW w:w="830" w:type="dxa"/>
                  <w:shd w:val="clear" w:color="auto" w:fill="auto"/>
                  <w:vAlign w:val="center"/>
                  <w:hideMark/>
                </w:tcPr>
                <w:p w14:paraId="5933B544" w14:textId="77777777" w:rsidR="00AB57D3" w:rsidRPr="00C94E2C" w:rsidRDefault="00AB57D3">
                  <w:pPr>
                    <w:spacing w:after="0" w:line="240" w:lineRule="auto"/>
                    <w:rPr>
                      <w:rFonts w:ascii="Times New Roman" w:eastAsia="Times New Roman" w:hAnsi="Times New Roman"/>
                      <w:sz w:val="18"/>
                      <w:szCs w:val="18"/>
                      <w:lang w:eastAsia="ko-KR"/>
                    </w:rPr>
                  </w:pPr>
                  <w:r w:rsidRPr="00C94E2C">
                    <w:rPr>
                      <w:rFonts w:ascii="Times New Roman" w:eastAsia="Times New Roman" w:hAnsi="Times New Roman"/>
                      <w:sz w:val="18"/>
                      <w:szCs w:val="18"/>
                    </w:rPr>
                    <w:t>0.1</w:t>
                  </w:r>
                </w:p>
              </w:tc>
            </w:tr>
            <w:tr w:rsidR="00AB57D3" w:rsidRPr="00C94E2C" w14:paraId="751660B1" w14:textId="77777777">
              <w:trPr>
                <w:trHeight w:val="262"/>
              </w:trPr>
              <w:tc>
                <w:tcPr>
                  <w:tcW w:w="2136" w:type="dxa"/>
                  <w:shd w:val="clear" w:color="auto" w:fill="auto"/>
                  <w:vAlign w:val="center"/>
                  <w:hideMark/>
                </w:tcPr>
                <w:p w14:paraId="210DCFF6" w14:textId="77777777" w:rsidR="00AB57D3" w:rsidRPr="00C94E2C" w:rsidRDefault="00AB57D3">
                  <w:pPr>
                    <w:spacing w:after="0" w:line="240" w:lineRule="auto"/>
                    <w:rPr>
                      <w:rFonts w:ascii="Times New Roman" w:eastAsia="Times New Roman" w:hAnsi="Times New Roman"/>
                      <w:sz w:val="16"/>
                      <w:szCs w:val="16"/>
                      <w:lang w:eastAsia="ko-KR"/>
                    </w:rPr>
                  </w:pPr>
                  <w:r w:rsidRPr="51B15665">
                    <w:rPr>
                      <w:rFonts w:ascii="Times New Roman" w:eastAsia="Times New Roman" w:hAnsi="Times New Roman"/>
                      <w:sz w:val="16"/>
                      <w:szCs w:val="16"/>
                    </w:rPr>
                    <w:t>Үйлчилгээ</w:t>
                  </w:r>
                </w:p>
              </w:tc>
              <w:tc>
                <w:tcPr>
                  <w:tcW w:w="1079" w:type="dxa"/>
                  <w:shd w:val="clear" w:color="auto" w:fill="auto"/>
                  <w:vAlign w:val="center"/>
                  <w:hideMark/>
                </w:tcPr>
                <w:p w14:paraId="29EFD215" w14:textId="77777777" w:rsidR="00AB57D3" w:rsidRPr="00C94E2C" w:rsidRDefault="00AB57D3">
                  <w:pPr>
                    <w:spacing w:after="0" w:line="240" w:lineRule="auto"/>
                    <w:rPr>
                      <w:rFonts w:ascii="Times New Roman" w:eastAsia="Times New Roman" w:hAnsi="Times New Roman"/>
                      <w:b/>
                      <w:sz w:val="18"/>
                      <w:szCs w:val="18"/>
                      <w:lang w:eastAsia="ko-KR"/>
                    </w:rPr>
                  </w:pPr>
                  <w:r w:rsidRPr="00C94E2C">
                    <w:rPr>
                      <w:rFonts w:ascii="Times New Roman" w:eastAsia="Times New Roman" w:hAnsi="Times New Roman"/>
                      <w:b/>
                      <w:sz w:val="18"/>
                      <w:szCs w:val="18"/>
                    </w:rPr>
                    <w:t>3.1</w:t>
                  </w:r>
                </w:p>
              </w:tc>
              <w:tc>
                <w:tcPr>
                  <w:tcW w:w="830" w:type="dxa"/>
                  <w:shd w:val="clear" w:color="auto" w:fill="auto"/>
                  <w:vAlign w:val="center"/>
                  <w:hideMark/>
                </w:tcPr>
                <w:p w14:paraId="705B2E91" w14:textId="77777777" w:rsidR="00AB57D3" w:rsidRPr="00C94E2C" w:rsidRDefault="00AB57D3">
                  <w:pPr>
                    <w:spacing w:after="0" w:line="240" w:lineRule="auto"/>
                    <w:rPr>
                      <w:rFonts w:ascii="Times New Roman" w:eastAsia="Times New Roman" w:hAnsi="Times New Roman"/>
                      <w:b/>
                      <w:sz w:val="18"/>
                      <w:szCs w:val="18"/>
                      <w:lang w:eastAsia="ko-KR"/>
                    </w:rPr>
                  </w:pPr>
                  <w:r w:rsidRPr="00C94E2C">
                    <w:rPr>
                      <w:rFonts w:ascii="Times New Roman" w:eastAsia="Times New Roman" w:hAnsi="Times New Roman"/>
                      <w:b/>
                      <w:sz w:val="18"/>
                      <w:szCs w:val="18"/>
                    </w:rPr>
                    <w:t>2.6</w:t>
                  </w:r>
                </w:p>
              </w:tc>
            </w:tr>
            <w:tr w:rsidR="00AB57D3" w:rsidRPr="00C94E2C" w14:paraId="3D90DFA7" w14:textId="77777777">
              <w:trPr>
                <w:trHeight w:val="262"/>
              </w:trPr>
              <w:tc>
                <w:tcPr>
                  <w:tcW w:w="2136" w:type="dxa"/>
                  <w:shd w:val="clear" w:color="auto" w:fill="auto"/>
                  <w:vAlign w:val="center"/>
                  <w:hideMark/>
                </w:tcPr>
                <w:p w14:paraId="7688556B" w14:textId="77777777" w:rsidR="00AB57D3" w:rsidRPr="00C94E2C" w:rsidRDefault="00AB57D3">
                  <w:pPr>
                    <w:spacing w:after="0" w:line="240" w:lineRule="auto"/>
                    <w:rPr>
                      <w:rFonts w:ascii="Times New Roman" w:eastAsia="Times New Roman" w:hAnsi="Times New Roman"/>
                      <w:sz w:val="16"/>
                      <w:szCs w:val="16"/>
                      <w:lang w:eastAsia="ko-KR"/>
                    </w:rPr>
                  </w:pPr>
                  <w:r w:rsidRPr="51B15665">
                    <w:rPr>
                      <w:rFonts w:ascii="Times New Roman" w:eastAsia="Times New Roman" w:hAnsi="Times New Roman"/>
                      <w:sz w:val="16"/>
                      <w:szCs w:val="16"/>
                    </w:rPr>
                    <w:t xml:space="preserve">Бусад </w:t>
                  </w:r>
                </w:p>
              </w:tc>
              <w:tc>
                <w:tcPr>
                  <w:tcW w:w="1079" w:type="dxa"/>
                  <w:shd w:val="clear" w:color="auto" w:fill="auto"/>
                  <w:vAlign w:val="center"/>
                  <w:hideMark/>
                </w:tcPr>
                <w:p w14:paraId="6741D218" w14:textId="77777777" w:rsidR="00AB57D3" w:rsidRPr="00C94E2C" w:rsidRDefault="00AB57D3">
                  <w:pPr>
                    <w:spacing w:after="0" w:line="240" w:lineRule="auto"/>
                    <w:rPr>
                      <w:rFonts w:ascii="Times New Roman" w:eastAsia="Times New Roman" w:hAnsi="Times New Roman"/>
                      <w:sz w:val="18"/>
                      <w:szCs w:val="18"/>
                      <w:lang w:eastAsia="ko-KR"/>
                    </w:rPr>
                  </w:pPr>
                  <w:r w:rsidRPr="00C94E2C">
                    <w:rPr>
                      <w:rFonts w:ascii="Times New Roman" w:eastAsia="Times New Roman" w:hAnsi="Times New Roman"/>
                      <w:sz w:val="18"/>
                      <w:szCs w:val="18"/>
                    </w:rPr>
                    <w:t>1.3</w:t>
                  </w:r>
                </w:p>
              </w:tc>
              <w:tc>
                <w:tcPr>
                  <w:tcW w:w="830" w:type="dxa"/>
                  <w:shd w:val="clear" w:color="auto" w:fill="auto"/>
                  <w:vAlign w:val="center"/>
                  <w:hideMark/>
                </w:tcPr>
                <w:p w14:paraId="6325D608" w14:textId="77777777" w:rsidR="00AB57D3" w:rsidRPr="00C94E2C" w:rsidRDefault="00AB57D3">
                  <w:pPr>
                    <w:spacing w:after="0" w:line="240" w:lineRule="auto"/>
                    <w:rPr>
                      <w:rFonts w:ascii="Times New Roman" w:eastAsia="Times New Roman" w:hAnsi="Times New Roman"/>
                      <w:sz w:val="18"/>
                      <w:szCs w:val="18"/>
                      <w:lang w:eastAsia="ko-KR"/>
                    </w:rPr>
                  </w:pPr>
                  <w:r w:rsidRPr="00C94E2C">
                    <w:rPr>
                      <w:rFonts w:ascii="Times New Roman" w:eastAsia="Times New Roman" w:hAnsi="Times New Roman"/>
                      <w:sz w:val="18"/>
                      <w:szCs w:val="18"/>
                    </w:rPr>
                    <w:t>1.1</w:t>
                  </w:r>
                </w:p>
              </w:tc>
            </w:tr>
          </w:tbl>
          <w:p w14:paraId="79E0CEF9" w14:textId="77777777" w:rsidR="00AB57D3" w:rsidRPr="00C94E2C" w:rsidRDefault="00AB57D3">
            <w:pPr>
              <w:spacing w:before="240"/>
              <w:jc w:val="both"/>
              <w:rPr>
                <w:rFonts w:ascii="Times New Roman" w:eastAsia="Times New Roman" w:hAnsi="Times New Roman"/>
              </w:rPr>
            </w:pPr>
          </w:p>
        </w:tc>
        <w:tc>
          <w:tcPr>
            <w:tcW w:w="4226" w:type="dxa"/>
          </w:tcPr>
          <w:tbl>
            <w:tblPr>
              <w:tblpPr w:leftFromText="180" w:rightFromText="180" w:vertAnchor="text" w:horzAnchor="margin" w:tblpY="50"/>
              <w:tblOverlap w:val="never"/>
              <w:tblW w:w="400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3"/>
              <w:gridCol w:w="1313"/>
              <w:gridCol w:w="1241"/>
            </w:tblGrid>
            <w:tr w:rsidR="00AB57D3" w:rsidRPr="00C94E2C" w14:paraId="6590D6B9" w14:textId="77777777" w:rsidTr="0008541E">
              <w:trPr>
                <w:trHeight w:val="543"/>
              </w:trPr>
              <w:tc>
                <w:tcPr>
                  <w:tcW w:w="1453" w:type="dxa"/>
                  <w:shd w:val="clear" w:color="auto" w:fill="721B00"/>
                  <w:vAlign w:val="center"/>
                  <w:hideMark/>
                </w:tcPr>
                <w:p w14:paraId="40712756" w14:textId="1ED25DF2" w:rsidR="00AB57D3" w:rsidRPr="00C94E2C" w:rsidRDefault="00AB57D3">
                  <w:pPr>
                    <w:spacing w:after="0" w:line="240" w:lineRule="auto"/>
                    <w:rPr>
                      <w:rFonts w:ascii="Times New Roman" w:eastAsia="Times New Roman" w:hAnsi="Times New Roman"/>
                      <w:color w:val="FFFFFF" w:themeColor="background1"/>
                      <w:sz w:val="18"/>
                      <w:szCs w:val="18"/>
                      <w:lang w:eastAsia="ko-KR"/>
                    </w:rPr>
                  </w:pPr>
                  <w:r w:rsidRPr="00C94E2C">
                    <w:rPr>
                      <w:rFonts w:ascii="Times New Roman" w:eastAsia="Times New Roman" w:hAnsi="Times New Roman"/>
                      <w:color w:val="FFFFFF" w:themeColor="background1"/>
                      <w:sz w:val="18"/>
                      <w:szCs w:val="18"/>
                    </w:rPr>
                    <w:t>Улс</w:t>
                  </w:r>
                </w:p>
              </w:tc>
              <w:tc>
                <w:tcPr>
                  <w:tcW w:w="1313" w:type="dxa"/>
                  <w:shd w:val="clear" w:color="auto" w:fill="721B00"/>
                  <w:hideMark/>
                </w:tcPr>
                <w:p w14:paraId="4FFED1E7" w14:textId="4E3C9DD3" w:rsidR="00AB57D3" w:rsidRPr="00C94E2C" w:rsidRDefault="00AB57D3">
                  <w:pPr>
                    <w:spacing w:after="0" w:line="240" w:lineRule="auto"/>
                    <w:jc w:val="center"/>
                    <w:rPr>
                      <w:rFonts w:ascii="Times New Roman" w:eastAsia="Times New Roman" w:hAnsi="Times New Roman"/>
                      <w:color w:val="FFFFFF" w:themeColor="background1"/>
                      <w:sz w:val="18"/>
                      <w:szCs w:val="18"/>
                      <w:lang w:eastAsia="ko-KR"/>
                    </w:rPr>
                  </w:pPr>
                  <w:r w:rsidRPr="00C94E2C">
                    <w:rPr>
                      <w:rFonts w:ascii="Times New Roman" w:eastAsia="Times New Roman" w:hAnsi="Times New Roman"/>
                      <w:color w:val="FFFFFF" w:themeColor="background1"/>
                      <w:sz w:val="18"/>
                      <w:szCs w:val="18"/>
                    </w:rPr>
                    <w:t>Экспортын дүн, тэрбум.$</w:t>
                  </w:r>
                </w:p>
              </w:tc>
              <w:tc>
                <w:tcPr>
                  <w:tcW w:w="1241" w:type="dxa"/>
                  <w:shd w:val="clear" w:color="auto" w:fill="721B00"/>
                  <w:hideMark/>
                </w:tcPr>
                <w:p w14:paraId="7DC76594" w14:textId="2D43902F" w:rsidR="00AB57D3" w:rsidRPr="00C94E2C" w:rsidRDefault="00AB57D3">
                  <w:pPr>
                    <w:spacing w:after="0" w:line="240" w:lineRule="auto"/>
                    <w:jc w:val="center"/>
                    <w:rPr>
                      <w:rFonts w:ascii="Times New Roman" w:eastAsia="Times New Roman" w:hAnsi="Times New Roman"/>
                      <w:color w:val="FFFFFF" w:themeColor="background1"/>
                      <w:sz w:val="18"/>
                      <w:szCs w:val="18"/>
                      <w:lang w:eastAsia="ko-KR"/>
                    </w:rPr>
                  </w:pPr>
                  <w:r w:rsidRPr="00C94E2C">
                    <w:rPr>
                      <w:rFonts w:ascii="Times New Roman" w:eastAsia="Times New Roman" w:hAnsi="Times New Roman"/>
                      <w:color w:val="FFFFFF" w:themeColor="background1"/>
                      <w:sz w:val="18"/>
                      <w:szCs w:val="18"/>
                    </w:rPr>
                    <w:t>Жилийн өөрчлөлт, %</w:t>
                  </w:r>
                </w:p>
              </w:tc>
            </w:tr>
            <w:tr w:rsidR="00AB57D3" w:rsidRPr="00C94E2C" w14:paraId="1A7FF03F" w14:textId="77777777">
              <w:trPr>
                <w:trHeight w:val="311"/>
              </w:trPr>
              <w:tc>
                <w:tcPr>
                  <w:tcW w:w="1453" w:type="dxa"/>
                  <w:shd w:val="clear" w:color="auto" w:fill="F2F2F2" w:themeFill="background1" w:themeFillShade="F2"/>
                  <w:hideMark/>
                </w:tcPr>
                <w:p w14:paraId="008A7012" w14:textId="6CFD079D" w:rsidR="00AB57D3" w:rsidRPr="00C94E2C" w:rsidRDefault="00AB57D3">
                  <w:pPr>
                    <w:spacing w:after="0" w:line="240" w:lineRule="auto"/>
                    <w:rPr>
                      <w:rFonts w:ascii="Times New Roman" w:eastAsia="Times New Roman" w:hAnsi="Times New Roman"/>
                      <w:sz w:val="16"/>
                      <w:szCs w:val="16"/>
                      <w:lang w:eastAsia="ko-KR"/>
                    </w:rPr>
                  </w:pPr>
                  <w:r w:rsidRPr="00C94E2C">
                    <w:rPr>
                      <w:rFonts w:ascii="Times New Roman" w:eastAsia="Times New Roman" w:hAnsi="Times New Roman"/>
                      <w:sz w:val="16"/>
                      <w:szCs w:val="16"/>
                    </w:rPr>
                    <w:t>Тайланд</w:t>
                  </w:r>
                </w:p>
              </w:tc>
              <w:tc>
                <w:tcPr>
                  <w:tcW w:w="1313" w:type="dxa"/>
                  <w:shd w:val="clear" w:color="auto" w:fill="F2F2F2" w:themeFill="background1" w:themeFillShade="F2"/>
                  <w:hideMark/>
                </w:tcPr>
                <w:p w14:paraId="59FA157D" w14:textId="77777777" w:rsidR="00AB57D3" w:rsidRPr="00C94E2C" w:rsidRDefault="00AB57D3">
                  <w:pPr>
                    <w:spacing w:after="0" w:line="240" w:lineRule="auto"/>
                    <w:jc w:val="center"/>
                    <w:rPr>
                      <w:rFonts w:ascii="Times New Roman" w:eastAsia="Times New Roman" w:hAnsi="Times New Roman"/>
                      <w:sz w:val="18"/>
                      <w:szCs w:val="18"/>
                      <w:lang w:eastAsia="ko-KR"/>
                    </w:rPr>
                  </w:pPr>
                  <w:r w:rsidRPr="00C94E2C">
                    <w:rPr>
                      <w:rFonts w:ascii="Times New Roman" w:eastAsia="Times New Roman" w:hAnsi="Times New Roman"/>
                      <w:sz w:val="18"/>
                      <w:szCs w:val="18"/>
                    </w:rPr>
                    <w:t xml:space="preserve">41.7 </w:t>
                  </w:r>
                </w:p>
              </w:tc>
              <w:tc>
                <w:tcPr>
                  <w:tcW w:w="1241" w:type="dxa"/>
                  <w:shd w:val="clear" w:color="auto" w:fill="F2F2F2" w:themeFill="background1" w:themeFillShade="F2"/>
                  <w:hideMark/>
                </w:tcPr>
                <w:p w14:paraId="6A174A07" w14:textId="77777777" w:rsidR="00AB57D3" w:rsidRPr="00C94E2C" w:rsidRDefault="00AB57D3">
                  <w:pPr>
                    <w:spacing w:after="0" w:line="240" w:lineRule="auto"/>
                    <w:jc w:val="center"/>
                    <w:rPr>
                      <w:rFonts w:ascii="Times New Roman" w:eastAsia="Times New Roman" w:hAnsi="Times New Roman"/>
                      <w:b/>
                      <w:color w:val="721B00"/>
                      <w:sz w:val="18"/>
                      <w:szCs w:val="18"/>
                      <w:lang w:eastAsia="ko-KR"/>
                    </w:rPr>
                  </w:pPr>
                  <w:r w:rsidRPr="00C94E2C">
                    <w:rPr>
                      <w:rFonts w:ascii="Times New Roman" w:eastAsia="Times New Roman" w:hAnsi="Times New Roman"/>
                      <w:b/>
                      <w:color w:val="721B00"/>
                      <w:sz w:val="18"/>
                      <w:szCs w:val="18"/>
                    </w:rPr>
                    <w:t>+20.9</w:t>
                  </w:r>
                </w:p>
              </w:tc>
            </w:tr>
            <w:tr w:rsidR="00AB57D3" w:rsidRPr="00C94E2C" w14:paraId="5FC5E502" w14:textId="77777777">
              <w:trPr>
                <w:trHeight w:val="266"/>
              </w:trPr>
              <w:tc>
                <w:tcPr>
                  <w:tcW w:w="1453" w:type="dxa"/>
                  <w:shd w:val="clear" w:color="auto" w:fill="F2F2F2" w:themeFill="background1" w:themeFillShade="F2"/>
                  <w:hideMark/>
                </w:tcPr>
                <w:p w14:paraId="39306479" w14:textId="19B289E9" w:rsidR="00AB57D3" w:rsidRPr="00C94E2C" w:rsidRDefault="00AB57D3">
                  <w:pPr>
                    <w:spacing w:after="0" w:line="240" w:lineRule="auto"/>
                    <w:rPr>
                      <w:rFonts w:ascii="Times New Roman" w:eastAsia="Times New Roman" w:hAnsi="Times New Roman"/>
                      <w:sz w:val="16"/>
                      <w:szCs w:val="16"/>
                      <w:lang w:eastAsia="ko-KR"/>
                    </w:rPr>
                  </w:pPr>
                  <w:r w:rsidRPr="00C94E2C">
                    <w:rPr>
                      <w:rFonts w:ascii="Times New Roman" w:eastAsia="Times New Roman" w:hAnsi="Times New Roman"/>
                      <w:sz w:val="16"/>
                      <w:szCs w:val="16"/>
                    </w:rPr>
                    <w:t>Өмнөд Африк</w:t>
                  </w:r>
                </w:p>
              </w:tc>
              <w:tc>
                <w:tcPr>
                  <w:tcW w:w="1313" w:type="dxa"/>
                  <w:shd w:val="clear" w:color="auto" w:fill="F2F2F2" w:themeFill="background1" w:themeFillShade="F2"/>
                  <w:hideMark/>
                </w:tcPr>
                <w:p w14:paraId="108B49A8" w14:textId="77777777" w:rsidR="00AB57D3" w:rsidRPr="00C94E2C" w:rsidRDefault="00AB57D3">
                  <w:pPr>
                    <w:spacing w:after="0" w:line="240" w:lineRule="auto"/>
                    <w:jc w:val="center"/>
                    <w:rPr>
                      <w:rFonts w:ascii="Times New Roman" w:eastAsia="Times New Roman" w:hAnsi="Times New Roman"/>
                      <w:sz w:val="18"/>
                      <w:szCs w:val="18"/>
                      <w:lang w:eastAsia="ko-KR"/>
                    </w:rPr>
                  </w:pPr>
                  <w:r w:rsidRPr="00C94E2C">
                    <w:rPr>
                      <w:rFonts w:ascii="Times New Roman" w:eastAsia="Times New Roman" w:hAnsi="Times New Roman"/>
                      <w:sz w:val="18"/>
                      <w:szCs w:val="18"/>
                    </w:rPr>
                    <w:t xml:space="preserve">83.5 </w:t>
                  </w:r>
                </w:p>
              </w:tc>
              <w:tc>
                <w:tcPr>
                  <w:tcW w:w="1241" w:type="dxa"/>
                  <w:shd w:val="clear" w:color="auto" w:fill="F2F2F2" w:themeFill="background1" w:themeFillShade="F2"/>
                  <w:hideMark/>
                </w:tcPr>
                <w:p w14:paraId="4A956163" w14:textId="77777777" w:rsidR="00AB57D3" w:rsidRPr="00C94E2C" w:rsidRDefault="00AB57D3">
                  <w:pPr>
                    <w:spacing w:after="0" w:line="240" w:lineRule="auto"/>
                    <w:jc w:val="center"/>
                    <w:rPr>
                      <w:rFonts w:ascii="Times New Roman" w:eastAsia="Times New Roman" w:hAnsi="Times New Roman"/>
                      <w:b/>
                      <w:color w:val="721B00"/>
                      <w:sz w:val="18"/>
                      <w:szCs w:val="18"/>
                      <w:lang w:eastAsia="ko-KR"/>
                    </w:rPr>
                  </w:pPr>
                  <w:r w:rsidRPr="00C94E2C">
                    <w:rPr>
                      <w:rFonts w:ascii="Times New Roman" w:eastAsia="Times New Roman" w:hAnsi="Times New Roman"/>
                      <w:b/>
                      <w:color w:val="721B00"/>
                      <w:sz w:val="18"/>
                      <w:szCs w:val="18"/>
                    </w:rPr>
                    <w:t>+18.9</w:t>
                  </w:r>
                </w:p>
              </w:tc>
            </w:tr>
            <w:tr w:rsidR="00AB57D3" w:rsidRPr="00C94E2C" w14:paraId="129A0681" w14:textId="77777777">
              <w:trPr>
                <w:trHeight w:val="266"/>
              </w:trPr>
              <w:tc>
                <w:tcPr>
                  <w:tcW w:w="1453" w:type="dxa"/>
                  <w:shd w:val="clear" w:color="auto" w:fill="F2F2F2" w:themeFill="background1" w:themeFillShade="F2"/>
                  <w:hideMark/>
                </w:tcPr>
                <w:p w14:paraId="45EF79F5" w14:textId="3DEF3297" w:rsidR="00AB57D3" w:rsidRPr="00C94E2C" w:rsidRDefault="00AB57D3">
                  <w:pPr>
                    <w:spacing w:after="0" w:line="240" w:lineRule="auto"/>
                    <w:rPr>
                      <w:rFonts w:ascii="Times New Roman" w:eastAsia="Times New Roman" w:hAnsi="Times New Roman"/>
                      <w:sz w:val="16"/>
                      <w:szCs w:val="16"/>
                      <w:lang w:eastAsia="ko-KR"/>
                    </w:rPr>
                  </w:pPr>
                  <w:r w:rsidRPr="00C94E2C">
                    <w:rPr>
                      <w:rFonts w:ascii="Times New Roman" w:eastAsia="Times New Roman" w:hAnsi="Times New Roman"/>
                      <w:sz w:val="16"/>
                      <w:szCs w:val="16"/>
                    </w:rPr>
                    <w:t>Вьетнам</w:t>
                  </w:r>
                </w:p>
              </w:tc>
              <w:tc>
                <w:tcPr>
                  <w:tcW w:w="1313" w:type="dxa"/>
                  <w:shd w:val="clear" w:color="auto" w:fill="F2F2F2" w:themeFill="background1" w:themeFillShade="F2"/>
                  <w:hideMark/>
                </w:tcPr>
                <w:p w14:paraId="0F268BFE" w14:textId="77777777" w:rsidR="00AB57D3" w:rsidRPr="00C94E2C" w:rsidRDefault="00AB57D3">
                  <w:pPr>
                    <w:spacing w:after="0" w:line="240" w:lineRule="auto"/>
                    <w:jc w:val="center"/>
                    <w:rPr>
                      <w:rFonts w:ascii="Times New Roman" w:eastAsia="Times New Roman" w:hAnsi="Times New Roman"/>
                      <w:sz w:val="18"/>
                      <w:szCs w:val="18"/>
                      <w:lang w:eastAsia="ko-KR"/>
                    </w:rPr>
                  </w:pPr>
                  <w:r w:rsidRPr="00C94E2C">
                    <w:rPr>
                      <w:rFonts w:ascii="Times New Roman" w:eastAsia="Times New Roman" w:hAnsi="Times New Roman"/>
                      <w:sz w:val="18"/>
                      <w:szCs w:val="18"/>
                    </w:rPr>
                    <w:t xml:space="preserve">76.9 </w:t>
                  </w:r>
                </w:p>
              </w:tc>
              <w:tc>
                <w:tcPr>
                  <w:tcW w:w="1241" w:type="dxa"/>
                  <w:shd w:val="clear" w:color="auto" w:fill="F2F2F2" w:themeFill="background1" w:themeFillShade="F2"/>
                  <w:hideMark/>
                </w:tcPr>
                <w:p w14:paraId="54D53689" w14:textId="77777777" w:rsidR="00AB57D3" w:rsidRPr="00C94E2C" w:rsidRDefault="00AB57D3">
                  <w:pPr>
                    <w:spacing w:after="0" w:line="240" w:lineRule="auto"/>
                    <w:jc w:val="center"/>
                    <w:rPr>
                      <w:rFonts w:ascii="Times New Roman" w:eastAsia="Times New Roman" w:hAnsi="Times New Roman"/>
                      <w:b/>
                      <w:color w:val="721B00"/>
                      <w:sz w:val="18"/>
                      <w:szCs w:val="18"/>
                      <w:lang w:eastAsia="ko-KR"/>
                    </w:rPr>
                  </w:pPr>
                  <w:r w:rsidRPr="00C94E2C">
                    <w:rPr>
                      <w:rFonts w:ascii="Times New Roman" w:eastAsia="Times New Roman" w:hAnsi="Times New Roman"/>
                      <w:b/>
                      <w:color w:val="721B00"/>
                      <w:sz w:val="18"/>
                      <w:szCs w:val="18"/>
                    </w:rPr>
                    <w:t>+18.8</w:t>
                  </w:r>
                </w:p>
              </w:tc>
            </w:tr>
            <w:tr w:rsidR="00AB57D3" w:rsidRPr="00C94E2C" w14:paraId="09332702" w14:textId="77777777">
              <w:trPr>
                <w:trHeight w:val="255"/>
              </w:trPr>
              <w:tc>
                <w:tcPr>
                  <w:tcW w:w="1453" w:type="dxa"/>
                  <w:shd w:val="clear" w:color="auto" w:fill="F2F2F2" w:themeFill="background1" w:themeFillShade="F2"/>
                  <w:hideMark/>
                </w:tcPr>
                <w:p w14:paraId="39F84972" w14:textId="6782F76F" w:rsidR="00AB57D3" w:rsidRPr="00C94E2C" w:rsidRDefault="00AB57D3">
                  <w:pPr>
                    <w:spacing w:after="0" w:line="240" w:lineRule="auto"/>
                    <w:rPr>
                      <w:rFonts w:ascii="Times New Roman" w:eastAsia="Times New Roman" w:hAnsi="Times New Roman"/>
                      <w:sz w:val="16"/>
                      <w:szCs w:val="16"/>
                      <w:lang w:eastAsia="ko-KR"/>
                    </w:rPr>
                  </w:pPr>
                  <w:r w:rsidRPr="00C94E2C">
                    <w:rPr>
                      <w:rFonts w:ascii="Times New Roman" w:eastAsia="Times New Roman" w:hAnsi="Times New Roman"/>
                      <w:sz w:val="16"/>
                      <w:szCs w:val="16"/>
                    </w:rPr>
                    <w:t>Индонез</w:t>
                  </w:r>
                </w:p>
              </w:tc>
              <w:tc>
                <w:tcPr>
                  <w:tcW w:w="1313" w:type="dxa"/>
                  <w:shd w:val="clear" w:color="auto" w:fill="F2F2F2" w:themeFill="background1" w:themeFillShade="F2"/>
                  <w:hideMark/>
                </w:tcPr>
                <w:p w14:paraId="0526784E" w14:textId="77777777" w:rsidR="00AB57D3" w:rsidRPr="00C94E2C" w:rsidRDefault="00AB57D3">
                  <w:pPr>
                    <w:spacing w:after="0" w:line="240" w:lineRule="auto"/>
                    <w:jc w:val="center"/>
                    <w:rPr>
                      <w:rFonts w:ascii="Times New Roman" w:eastAsia="Times New Roman" w:hAnsi="Times New Roman"/>
                      <w:sz w:val="18"/>
                      <w:szCs w:val="18"/>
                      <w:lang w:eastAsia="ko-KR"/>
                    </w:rPr>
                  </w:pPr>
                  <w:r w:rsidRPr="00C94E2C">
                    <w:rPr>
                      <w:rFonts w:ascii="Times New Roman" w:eastAsia="Times New Roman" w:hAnsi="Times New Roman"/>
                      <w:sz w:val="18"/>
                      <w:szCs w:val="18"/>
                    </w:rPr>
                    <w:t xml:space="preserve">33.5 </w:t>
                  </w:r>
                </w:p>
              </w:tc>
              <w:tc>
                <w:tcPr>
                  <w:tcW w:w="1241" w:type="dxa"/>
                  <w:shd w:val="clear" w:color="auto" w:fill="F2F2F2" w:themeFill="background1" w:themeFillShade="F2"/>
                  <w:hideMark/>
                </w:tcPr>
                <w:p w14:paraId="2FE1EC4E" w14:textId="77777777" w:rsidR="00AB57D3" w:rsidRPr="00C94E2C" w:rsidRDefault="00AB57D3">
                  <w:pPr>
                    <w:spacing w:after="0" w:line="240" w:lineRule="auto"/>
                    <w:jc w:val="center"/>
                    <w:rPr>
                      <w:rFonts w:ascii="Times New Roman" w:eastAsia="Times New Roman" w:hAnsi="Times New Roman"/>
                      <w:b/>
                      <w:color w:val="721B00"/>
                      <w:sz w:val="18"/>
                      <w:szCs w:val="18"/>
                      <w:lang w:eastAsia="ko-KR"/>
                    </w:rPr>
                  </w:pPr>
                  <w:r w:rsidRPr="00C94E2C">
                    <w:rPr>
                      <w:rFonts w:ascii="Times New Roman" w:eastAsia="Times New Roman" w:hAnsi="Times New Roman"/>
                      <w:b/>
                      <w:color w:val="721B00"/>
                      <w:sz w:val="18"/>
                      <w:szCs w:val="18"/>
                    </w:rPr>
                    <w:t>+16.8</w:t>
                  </w:r>
                </w:p>
              </w:tc>
            </w:tr>
            <w:tr w:rsidR="00AB57D3" w:rsidRPr="00C94E2C" w14:paraId="132EBAF0" w14:textId="77777777">
              <w:trPr>
                <w:trHeight w:val="255"/>
              </w:trPr>
              <w:tc>
                <w:tcPr>
                  <w:tcW w:w="1453" w:type="dxa"/>
                  <w:shd w:val="clear" w:color="auto" w:fill="F2F2F2" w:themeFill="background1" w:themeFillShade="F2"/>
                  <w:hideMark/>
                </w:tcPr>
                <w:p w14:paraId="0A6C33D3" w14:textId="77FC6C97" w:rsidR="00AB57D3" w:rsidRPr="00C94E2C" w:rsidRDefault="00AB57D3">
                  <w:pPr>
                    <w:spacing w:after="0" w:line="240" w:lineRule="auto"/>
                    <w:rPr>
                      <w:rFonts w:ascii="Times New Roman" w:eastAsia="Times New Roman" w:hAnsi="Times New Roman"/>
                      <w:sz w:val="16"/>
                      <w:szCs w:val="16"/>
                      <w:lang w:eastAsia="ko-KR"/>
                    </w:rPr>
                  </w:pPr>
                  <w:r w:rsidRPr="00C94E2C">
                    <w:rPr>
                      <w:rFonts w:ascii="Times New Roman" w:eastAsia="Times New Roman" w:hAnsi="Times New Roman"/>
                      <w:sz w:val="16"/>
                      <w:szCs w:val="16"/>
                    </w:rPr>
                    <w:t xml:space="preserve">Энэтхэг </w:t>
                  </w:r>
                </w:p>
              </w:tc>
              <w:tc>
                <w:tcPr>
                  <w:tcW w:w="1313" w:type="dxa"/>
                  <w:shd w:val="clear" w:color="auto" w:fill="F2F2F2" w:themeFill="background1" w:themeFillShade="F2"/>
                  <w:hideMark/>
                </w:tcPr>
                <w:p w14:paraId="740CCCB0" w14:textId="77777777" w:rsidR="00AB57D3" w:rsidRPr="00C94E2C" w:rsidRDefault="00AB57D3">
                  <w:pPr>
                    <w:spacing w:after="0" w:line="240" w:lineRule="auto"/>
                    <w:jc w:val="center"/>
                    <w:rPr>
                      <w:rFonts w:ascii="Times New Roman" w:eastAsia="Times New Roman" w:hAnsi="Times New Roman"/>
                      <w:sz w:val="18"/>
                      <w:szCs w:val="18"/>
                      <w:lang w:eastAsia="ko-KR"/>
                    </w:rPr>
                  </w:pPr>
                  <w:r w:rsidRPr="00C94E2C">
                    <w:rPr>
                      <w:rFonts w:ascii="Times New Roman" w:eastAsia="Times New Roman" w:hAnsi="Times New Roman"/>
                      <w:sz w:val="18"/>
                      <w:szCs w:val="18"/>
                    </w:rPr>
                    <w:t xml:space="preserve">54.1 </w:t>
                  </w:r>
                </w:p>
              </w:tc>
              <w:tc>
                <w:tcPr>
                  <w:tcW w:w="1241" w:type="dxa"/>
                  <w:shd w:val="clear" w:color="auto" w:fill="F2F2F2" w:themeFill="background1" w:themeFillShade="F2"/>
                  <w:hideMark/>
                </w:tcPr>
                <w:p w14:paraId="2A156E21" w14:textId="77777777" w:rsidR="00AB57D3" w:rsidRPr="00C94E2C" w:rsidRDefault="00AB57D3">
                  <w:pPr>
                    <w:spacing w:after="0" w:line="240" w:lineRule="auto"/>
                    <w:jc w:val="center"/>
                    <w:rPr>
                      <w:rFonts w:ascii="Times New Roman" w:eastAsia="Times New Roman" w:hAnsi="Times New Roman"/>
                      <w:b/>
                      <w:color w:val="721B00"/>
                      <w:sz w:val="18"/>
                      <w:szCs w:val="18"/>
                      <w:lang w:eastAsia="ko-KR"/>
                    </w:rPr>
                  </w:pPr>
                  <w:r w:rsidRPr="00C94E2C">
                    <w:rPr>
                      <w:rFonts w:ascii="Times New Roman" w:eastAsia="Times New Roman" w:hAnsi="Times New Roman"/>
                      <w:b/>
                      <w:color w:val="721B00"/>
                      <w:sz w:val="18"/>
                      <w:szCs w:val="18"/>
                    </w:rPr>
                    <w:t>+15.1</w:t>
                  </w:r>
                </w:p>
              </w:tc>
            </w:tr>
            <w:tr w:rsidR="00AB57D3" w:rsidRPr="00C94E2C" w14:paraId="3C2F89D3" w14:textId="77777777">
              <w:trPr>
                <w:trHeight w:val="311"/>
              </w:trPr>
              <w:tc>
                <w:tcPr>
                  <w:tcW w:w="1453" w:type="dxa"/>
                  <w:shd w:val="clear" w:color="auto" w:fill="F2F2F2" w:themeFill="background1" w:themeFillShade="F2"/>
                  <w:hideMark/>
                </w:tcPr>
                <w:p w14:paraId="02C63F97" w14:textId="7B7DD205" w:rsidR="00AB57D3" w:rsidRPr="00C94E2C" w:rsidRDefault="00AB57D3">
                  <w:pPr>
                    <w:spacing w:after="0" w:line="240" w:lineRule="auto"/>
                    <w:rPr>
                      <w:rFonts w:ascii="Times New Roman" w:eastAsia="Times New Roman" w:hAnsi="Times New Roman"/>
                      <w:sz w:val="16"/>
                      <w:szCs w:val="16"/>
                      <w:lang w:eastAsia="ko-KR"/>
                    </w:rPr>
                  </w:pPr>
                  <w:r w:rsidRPr="00C94E2C">
                    <w:rPr>
                      <w:rFonts w:ascii="Times New Roman" w:eastAsia="Times New Roman" w:hAnsi="Times New Roman"/>
                      <w:sz w:val="16"/>
                      <w:szCs w:val="16"/>
                    </w:rPr>
                    <w:t>Латин Америк</w:t>
                  </w:r>
                </w:p>
              </w:tc>
              <w:tc>
                <w:tcPr>
                  <w:tcW w:w="1313" w:type="dxa"/>
                  <w:shd w:val="clear" w:color="auto" w:fill="F2F2F2" w:themeFill="background1" w:themeFillShade="F2"/>
                  <w:hideMark/>
                </w:tcPr>
                <w:p w14:paraId="0A823264" w14:textId="77777777" w:rsidR="00AB57D3" w:rsidRPr="00C94E2C" w:rsidRDefault="00AB57D3">
                  <w:pPr>
                    <w:spacing w:after="0" w:line="240" w:lineRule="auto"/>
                    <w:jc w:val="center"/>
                    <w:rPr>
                      <w:rFonts w:ascii="Times New Roman" w:eastAsia="Times New Roman" w:hAnsi="Times New Roman"/>
                      <w:sz w:val="18"/>
                      <w:szCs w:val="18"/>
                      <w:lang w:eastAsia="ko-KR"/>
                    </w:rPr>
                  </w:pPr>
                  <w:r w:rsidRPr="00C94E2C">
                    <w:rPr>
                      <w:rFonts w:ascii="Times New Roman" w:eastAsia="Times New Roman" w:hAnsi="Times New Roman"/>
                      <w:sz w:val="18"/>
                      <w:szCs w:val="18"/>
                    </w:rPr>
                    <w:t xml:space="preserve">116.5 </w:t>
                  </w:r>
                </w:p>
              </w:tc>
              <w:tc>
                <w:tcPr>
                  <w:tcW w:w="1241" w:type="dxa"/>
                  <w:shd w:val="clear" w:color="auto" w:fill="F2F2F2" w:themeFill="background1" w:themeFillShade="F2"/>
                  <w:hideMark/>
                </w:tcPr>
                <w:p w14:paraId="3FD3D217" w14:textId="77777777" w:rsidR="00AB57D3" w:rsidRPr="00C94E2C" w:rsidRDefault="00AB57D3">
                  <w:pPr>
                    <w:spacing w:after="0" w:line="240" w:lineRule="auto"/>
                    <w:jc w:val="center"/>
                    <w:rPr>
                      <w:rFonts w:ascii="Times New Roman" w:eastAsia="Times New Roman" w:hAnsi="Times New Roman"/>
                      <w:b/>
                      <w:color w:val="721B00"/>
                      <w:sz w:val="18"/>
                      <w:szCs w:val="18"/>
                      <w:lang w:eastAsia="ko-KR"/>
                    </w:rPr>
                  </w:pPr>
                  <w:r w:rsidRPr="00C94E2C">
                    <w:rPr>
                      <w:rFonts w:ascii="Times New Roman" w:eastAsia="Times New Roman" w:hAnsi="Times New Roman"/>
                      <w:b/>
                      <w:color w:val="721B00"/>
                      <w:sz w:val="18"/>
                      <w:szCs w:val="18"/>
                    </w:rPr>
                    <w:t>+9.4</w:t>
                  </w:r>
                </w:p>
              </w:tc>
            </w:tr>
            <w:tr w:rsidR="00AB57D3" w:rsidRPr="00C94E2C" w14:paraId="602082A3" w14:textId="77777777">
              <w:trPr>
                <w:trHeight w:val="266"/>
              </w:trPr>
              <w:tc>
                <w:tcPr>
                  <w:tcW w:w="1453" w:type="dxa"/>
                  <w:shd w:val="clear" w:color="auto" w:fill="auto"/>
                  <w:hideMark/>
                </w:tcPr>
                <w:p w14:paraId="06C7272B" w14:textId="77777777" w:rsidR="00AB57D3" w:rsidRPr="00C94E2C" w:rsidRDefault="00AB57D3">
                  <w:pPr>
                    <w:spacing w:after="0" w:line="240" w:lineRule="auto"/>
                    <w:rPr>
                      <w:rFonts w:ascii="Times New Roman" w:eastAsia="Times New Roman" w:hAnsi="Times New Roman"/>
                      <w:sz w:val="16"/>
                      <w:szCs w:val="16"/>
                      <w:lang w:eastAsia="ko-KR"/>
                    </w:rPr>
                  </w:pPr>
                  <w:r w:rsidRPr="00C94E2C">
                    <w:rPr>
                      <w:rFonts w:ascii="Times New Roman" w:eastAsia="Times New Roman" w:hAnsi="Times New Roman"/>
                      <w:sz w:val="16"/>
                      <w:szCs w:val="16"/>
                    </w:rPr>
                    <w:t>ОХУ</w:t>
                  </w:r>
                </w:p>
              </w:tc>
              <w:tc>
                <w:tcPr>
                  <w:tcW w:w="1313" w:type="dxa"/>
                  <w:shd w:val="clear" w:color="auto" w:fill="auto"/>
                  <w:hideMark/>
                </w:tcPr>
                <w:p w14:paraId="213642FD" w14:textId="77777777" w:rsidR="00AB57D3" w:rsidRPr="00C94E2C" w:rsidRDefault="00AB57D3">
                  <w:pPr>
                    <w:spacing w:after="0" w:line="240" w:lineRule="auto"/>
                    <w:jc w:val="center"/>
                    <w:rPr>
                      <w:rFonts w:ascii="Times New Roman" w:eastAsia="Times New Roman" w:hAnsi="Times New Roman"/>
                      <w:sz w:val="18"/>
                      <w:szCs w:val="18"/>
                      <w:lang w:eastAsia="ko-KR"/>
                    </w:rPr>
                  </w:pPr>
                  <w:r w:rsidRPr="00C94E2C">
                    <w:rPr>
                      <w:rFonts w:ascii="Times New Roman" w:eastAsia="Times New Roman" w:hAnsi="Times New Roman"/>
                      <w:sz w:val="18"/>
                      <w:szCs w:val="18"/>
                    </w:rPr>
                    <w:t xml:space="preserve">38.9 </w:t>
                  </w:r>
                </w:p>
              </w:tc>
              <w:tc>
                <w:tcPr>
                  <w:tcW w:w="1241" w:type="dxa"/>
                  <w:shd w:val="clear" w:color="auto" w:fill="auto"/>
                  <w:hideMark/>
                </w:tcPr>
                <w:p w14:paraId="39B49763" w14:textId="77777777" w:rsidR="00AB57D3" w:rsidRPr="00C94E2C" w:rsidRDefault="00AB57D3">
                  <w:pPr>
                    <w:spacing w:after="0" w:line="240" w:lineRule="auto"/>
                    <w:jc w:val="center"/>
                    <w:rPr>
                      <w:rFonts w:ascii="Times New Roman" w:eastAsia="Times New Roman" w:hAnsi="Times New Roman"/>
                      <w:sz w:val="18"/>
                      <w:szCs w:val="18"/>
                      <w:lang w:eastAsia="ko-KR"/>
                    </w:rPr>
                  </w:pPr>
                  <w:r w:rsidRPr="00C94E2C">
                    <w:rPr>
                      <w:rFonts w:ascii="Times New Roman" w:eastAsia="Times New Roman" w:hAnsi="Times New Roman"/>
                      <w:sz w:val="18"/>
                      <w:szCs w:val="18"/>
                    </w:rPr>
                    <w:t>-6.6</w:t>
                  </w:r>
                </w:p>
              </w:tc>
            </w:tr>
            <w:tr w:rsidR="00AB57D3" w:rsidRPr="00C94E2C" w14:paraId="7102CFBB" w14:textId="77777777">
              <w:trPr>
                <w:trHeight w:val="75"/>
              </w:trPr>
              <w:tc>
                <w:tcPr>
                  <w:tcW w:w="1453" w:type="dxa"/>
                  <w:shd w:val="clear" w:color="auto" w:fill="auto"/>
                </w:tcPr>
                <w:p w14:paraId="5A40809A" w14:textId="77777777" w:rsidR="00AB57D3" w:rsidRPr="00C94E2C" w:rsidRDefault="00AB57D3">
                  <w:pPr>
                    <w:spacing w:after="0" w:line="240" w:lineRule="auto"/>
                    <w:rPr>
                      <w:rFonts w:ascii="Times New Roman" w:eastAsia="Times New Roman" w:hAnsi="Times New Roman"/>
                      <w:sz w:val="16"/>
                      <w:szCs w:val="16"/>
                      <w:lang w:eastAsia="ko-KR"/>
                    </w:rPr>
                  </w:pPr>
                  <w:r w:rsidRPr="00C94E2C">
                    <w:rPr>
                      <w:rFonts w:ascii="Times New Roman" w:eastAsia="Times New Roman" w:hAnsi="Times New Roman"/>
                      <w:sz w:val="16"/>
                      <w:szCs w:val="16"/>
                    </w:rPr>
                    <w:t>АНУ</w:t>
                  </w:r>
                </w:p>
              </w:tc>
              <w:tc>
                <w:tcPr>
                  <w:tcW w:w="1313" w:type="dxa"/>
                  <w:shd w:val="clear" w:color="auto" w:fill="auto"/>
                </w:tcPr>
                <w:p w14:paraId="77928888" w14:textId="77777777" w:rsidR="00AB57D3" w:rsidRPr="00C94E2C" w:rsidRDefault="00AB57D3">
                  <w:pPr>
                    <w:spacing w:after="0" w:line="240" w:lineRule="auto"/>
                    <w:jc w:val="center"/>
                    <w:rPr>
                      <w:rFonts w:ascii="Times New Roman" w:eastAsia="Times New Roman" w:hAnsi="Times New Roman"/>
                      <w:sz w:val="18"/>
                      <w:szCs w:val="18"/>
                      <w:lang w:eastAsia="ko-KR"/>
                    </w:rPr>
                  </w:pPr>
                  <w:r w:rsidRPr="00C94E2C">
                    <w:rPr>
                      <w:rFonts w:ascii="Times New Roman" w:eastAsia="Times New Roman" w:hAnsi="Times New Roman"/>
                      <w:sz w:val="18"/>
                      <w:szCs w:val="18"/>
                    </w:rPr>
                    <w:t>177.4</w:t>
                  </w:r>
                </w:p>
              </w:tc>
              <w:tc>
                <w:tcPr>
                  <w:tcW w:w="1241" w:type="dxa"/>
                  <w:shd w:val="clear" w:color="auto" w:fill="auto"/>
                </w:tcPr>
                <w:p w14:paraId="4B8CBB86" w14:textId="77777777" w:rsidR="00AB57D3" w:rsidRPr="00C94E2C" w:rsidRDefault="00AB57D3">
                  <w:pPr>
                    <w:spacing w:after="0" w:line="240" w:lineRule="auto"/>
                    <w:jc w:val="center"/>
                    <w:rPr>
                      <w:rFonts w:ascii="Times New Roman" w:eastAsia="Times New Roman" w:hAnsi="Times New Roman"/>
                      <w:sz w:val="18"/>
                      <w:szCs w:val="18"/>
                      <w:lang w:eastAsia="ko-KR"/>
                    </w:rPr>
                  </w:pPr>
                  <w:r w:rsidRPr="00C94E2C">
                    <w:rPr>
                      <w:rFonts w:ascii="Times New Roman" w:eastAsia="Times New Roman" w:hAnsi="Times New Roman"/>
                      <w:sz w:val="18"/>
                      <w:szCs w:val="18"/>
                    </w:rPr>
                    <w:t>-10.0</w:t>
                  </w:r>
                </w:p>
              </w:tc>
            </w:tr>
          </w:tbl>
          <w:p w14:paraId="13E820CA" w14:textId="77777777" w:rsidR="00AB57D3" w:rsidRPr="00C94E2C" w:rsidRDefault="00AB57D3">
            <w:pPr>
              <w:spacing w:before="240"/>
              <w:jc w:val="both"/>
              <w:rPr>
                <w:rFonts w:ascii="Times New Roman" w:eastAsia="Times New Roman" w:hAnsi="Times New Roman"/>
              </w:rPr>
            </w:pPr>
          </w:p>
        </w:tc>
      </w:tr>
    </w:tbl>
    <w:p w14:paraId="3A1691A1" w14:textId="77777777" w:rsidR="009E5A83" w:rsidRPr="00C94E2C" w:rsidRDefault="009E5A83" w:rsidP="009E5A83">
      <w:pPr>
        <w:ind w:left="873" w:right="100"/>
        <w:jc w:val="right"/>
        <w:rPr>
          <w:rFonts w:ascii="Times New Roman" w:eastAsia="Times New Roman" w:hAnsi="Times New Roman"/>
          <w:sz w:val="16"/>
          <w:szCs w:val="16"/>
        </w:rPr>
      </w:pPr>
      <w:r w:rsidRPr="00C94E2C">
        <w:rPr>
          <w:rFonts w:ascii="Times New Roman" w:eastAsia="Times New Roman" w:hAnsi="Times New Roman"/>
          <w:b/>
          <w:i/>
          <w:sz w:val="16"/>
          <w:szCs w:val="16"/>
        </w:rPr>
        <w:t>Эх сурвалж:</w:t>
      </w:r>
      <w:r w:rsidRPr="00C94E2C">
        <w:rPr>
          <w:rFonts w:ascii="Times New Roman" w:eastAsia="Times New Roman" w:hAnsi="Times New Roman"/>
          <w:sz w:val="16"/>
          <w:szCs w:val="16"/>
        </w:rPr>
        <w:t xml:space="preserve"> БНХАУ-ын Үндэсний статистикийн хороо, 2025 оны 1 улирлын тайлан</w:t>
      </w:r>
    </w:p>
    <w:p w14:paraId="6A2F3EC0" w14:textId="21E1AA29" w:rsidR="00E81862" w:rsidRPr="00C94E2C" w:rsidRDefault="00E81862" w:rsidP="00743D4B">
      <w:pPr>
        <w:spacing w:after="0" w:line="276" w:lineRule="auto"/>
        <w:ind w:left="567"/>
        <w:jc w:val="both"/>
        <w:rPr>
          <w:rFonts w:ascii="Times New Roman" w:hAnsi="Times New Roman"/>
          <w:b/>
          <w:color w:val="721B00"/>
          <w:sz w:val="24"/>
          <w:szCs w:val="24"/>
        </w:rPr>
      </w:pPr>
      <w:r w:rsidRPr="00C94E2C">
        <w:rPr>
          <w:rFonts w:ascii="Times New Roman" w:hAnsi="Times New Roman"/>
          <w:b/>
          <w:color w:val="721B00"/>
          <w:sz w:val="24"/>
          <w:szCs w:val="24"/>
        </w:rPr>
        <w:t xml:space="preserve">БНХАУ бүс нутгийн хөрөнгө оруулалтыг нэмэгдүүлэх замаар экспортын орон зайг нөхөх бодлого баримталж байна. </w:t>
      </w:r>
    </w:p>
    <w:p w14:paraId="05920EF9" w14:textId="36ADAD09" w:rsidR="00610509" w:rsidRPr="00C94E2C" w:rsidRDefault="00610509" w:rsidP="00610509">
      <w:pPr>
        <w:spacing w:after="0" w:line="276" w:lineRule="auto"/>
        <w:ind w:left="567"/>
        <w:jc w:val="both"/>
        <w:rPr>
          <w:rFonts w:ascii="Times New Roman" w:eastAsia="Times New Roman" w:hAnsi="Times New Roman"/>
          <w:sz w:val="24"/>
          <w:szCs w:val="24"/>
        </w:rPr>
      </w:pPr>
      <w:r w:rsidRPr="00C94E2C">
        <w:rPr>
          <w:rFonts w:ascii="Times New Roman" w:eastAsia="Times New Roman" w:hAnsi="Times New Roman"/>
          <w:sz w:val="24"/>
          <w:szCs w:val="24"/>
        </w:rPr>
        <w:t>Худалдааны дайны нөлөөгөөр АНУ руу хийх экспорт саарснаар, БНХАУ-ын эдийн засгийн өсөлт 0.6</w:t>
      </w:r>
      <w:r w:rsidR="001467C5">
        <w:rPr>
          <w:rFonts w:ascii="Times New Roman" w:eastAsia="Times New Roman" w:hAnsi="Times New Roman"/>
          <w:sz w:val="24"/>
          <w:szCs w:val="24"/>
        </w:rPr>
        <w:t xml:space="preserve">-аас </w:t>
      </w:r>
      <w:r w:rsidRPr="00C94E2C">
        <w:rPr>
          <w:rFonts w:ascii="Times New Roman" w:eastAsia="Times New Roman" w:hAnsi="Times New Roman"/>
          <w:sz w:val="24"/>
          <w:szCs w:val="24"/>
        </w:rPr>
        <w:t>1.5 хувиар</w:t>
      </w:r>
      <w:r w:rsidRPr="00C94E2C">
        <w:rPr>
          <w:rStyle w:val="FootnoteReference"/>
          <w:rFonts w:ascii="Times New Roman" w:eastAsia="Times New Roman" w:hAnsi="Times New Roman"/>
          <w:sz w:val="24"/>
          <w:szCs w:val="24"/>
        </w:rPr>
        <w:footnoteReference w:id="6"/>
      </w:r>
      <w:r w:rsidRPr="00C94E2C">
        <w:rPr>
          <w:rFonts w:ascii="Times New Roman" w:eastAsia="Times New Roman" w:hAnsi="Times New Roman"/>
          <w:sz w:val="24"/>
          <w:szCs w:val="24"/>
        </w:rPr>
        <w:t xml:space="preserve"> буурч, үйлдвэрлэл, үйлчилгээний салбарын 7.0 сая орчим</w:t>
      </w:r>
      <w:r w:rsidRPr="00C94E2C">
        <w:rPr>
          <w:rStyle w:val="FootnoteReference"/>
          <w:rFonts w:ascii="Times New Roman" w:eastAsia="Times New Roman" w:hAnsi="Times New Roman"/>
          <w:sz w:val="24"/>
          <w:szCs w:val="24"/>
        </w:rPr>
        <w:footnoteReference w:id="7"/>
      </w:r>
      <w:r w:rsidRPr="00C94E2C">
        <w:rPr>
          <w:rFonts w:ascii="Times New Roman" w:eastAsia="Times New Roman" w:hAnsi="Times New Roman"/>
          <w:sz w:val="24"/>
          <w:szCs w:val="24"/>
        </w:rPr>
        <w:t xml:space="preserve"> ажлын байр цомхотголд орох эрсдэлтэй гэж “Goldman Sachs”-ийн шинжээчид үзэж байна. Үндэсний хөгжил, шинэтгэлийн хорооноос эдгээр эрсдэлийг даван туулахын тулд энэ онд Зүүн өмнөд Азийн улс орнуудын хөрөнгө оруулалтыг өмнөх оноос 8-10 хувиар, Африк, Латин Америкийн улс орнууд руу чиглэсэн хөрөнгө оруулалтыг 15 хувиар, Төв Азийн</w:t>
      </w:r>
      <w:r w:rsidRPr="00C94E2C">
        <w:rPr>
          <w:rStyle w:val="FootnoteReference"/>
          <w:rFonts w:ascii="Times New Roman" w:eastAsia="Times New Roman" w:hAnsi="Times New Roman"/>
          <w:sz w:val="24"/>
          <w:szCs w:val="24"/>
        </w:rPr>
        <w:footnoteReference w:id="8"/>
      </w:r>
      <w:r w:rsidRPr="00C94E2C">
        <w:rPr>
          <w:rFonts w:ascii="Times New Roman" w:eastAsia="Times New Roman" w:hAnsi="Times New Roman"/>
          <w:sz w:val="24"/>
          <w:szCs w:val="24"/>
        </w:rPr>
        <w:t xml:space="preserve"> бүс нутгийн орнуудын хөрөнгө оруулалтыг 6-8 хувиар тус тус нэмэгдүүлэхээр зарлажээ. Энэ нь цаашид Зүүн өмнөд Ази, Латин Америк, Төв Азийн улсуудыг найдвартай худалдааны түншээр сонгон, олон талт хамтын ажиллагааг нэмэгдүүлэх зорилго бүхий шийдвэр байсан гэж олон улсын байгууллагын шинжээчид дүгнэжээ.</w:t>
      </w:r>
    </w:p>
    <w:p w14:paraId="6285EAC8" w14:textId="435B0537" w:rsidR="00363084" w:rsidRPr="00C94E2C" w:rsidRDefault="00E4399E" w:rsidP="00743D4B">
      <w:pPr>
        <w:spacing w:before="240" w:line="276" w:lineRule="auto"/>
        <w:ind w:left="567"/>
        <w:jc w:val="both"/>
        <w:rPr>
          <w:rFonts w:ascii="Times New Roman" w:eastAsia="Times New Roman" w:hAnsi="Times New Roman"/>
          <w:sz w:val="24"/>
          <w:szCs w:val="24"/>
        </w:rPr>
      </w:pPr>
      <w:r w:rsidRPr="00C94E2C">
        <w:rPr>
          <w:color w:val="721B00"/>
          <w:sz w:val="24"/>
          <w:szCs w:val="24"/>
        </w:rPr>
        <mc:AlternateContent>
          <mc:Choice Requires="wps">
            <w:drawing>
              <wp:anchor distT="0" distB="0" distL="114300" distR="114300" simplePos="0" relativeHeight="251613696" behindDoc="0" locked="0" layoutInCell="1" allowOverlap="1" wp14:anchorId="5E85510F" wp14:editId="47BC1A3B">
                <wp:simplePos x="0" y="0"/>
                <wp:positionH relativeFrom="margin">
                  <wp:posOffset>2863155</wp:posOffset>
                </wp:positionH>
                <wp:positionV relativeFrom="page">
                  <wp:posOffset>6418269</wp:posOffset>
                </wp:positionV>
                <wp:extent cx="3001645" cy="232410"/>
                <wp:effectExtent l="0" t="0" r="8255" b="0"/>
                <wp:wrapSquare wrapText="bothSides"/>
                <wp:docPr id="1508378011" name="Text Box 1"/>
                <wp:cNvGraphicFramePr/>
                <a:graphic xmlns:a="http://schemas.openxmlformats.org/drawingml/2006/main">
                  <a:graphicData uri="http://schemas.microsoft.com/office/word/2010/wordprocessingShape">
                    <wps:wsp>
                      <wps:cNvSpPr txBox="1"/>
                      <wps:spPr>
                        <a:xfrm>
                          <a:off x="0" y="0"/>
                          <a:ext cx="3001645" cy="232410"/>
                        </a:xfrm>
                        <a:prstGeom prst="rect">
                          <a:avLst/>
                        </a:prstGeom>
                        <a:solidFill>
                          <a:prstClr val="white"/>
                        </a:solidFill>
                        <a:ln>
                          <a:noFill/>
                        </a:ln>
                      </wps:spPr>
                      <wps:txbx>
                        <w:txbxContent>
                          <w:p w14:paraId="35625179" w14:textId="20AEAD73" w:rsidR="00231FE7" w:rsidRPr="00F85E5A" w:rsidRDefault="00C549ED" w:rsidP="00C549ED">
                            <w:pPr>
                              <w:pStyle w:val="a1"/>
                              <w:ind w:firstLine="0"/>
                            </w:pPr>
                            <w:bookmarkStart w:id="8" w:name="_Toc201766080"/>
                            <w:r w:rsidRPr="00F85E5A">
                              <w:t xml:space="preserve">Зураг </w:t>
                            </w:r>
                            <w:r w:rsidR="003E5CE3" w:rsidRPr="00F85E5A">
                              <w:fldChar w:fldCharType="begin"/>
                            </w:r>
                            <w:r w:rsidR="003E5CE3" w:rsidRPr="00F85E5A">
                              <w:instrText xml:space="preserve"> SEQ Зураг \* ARABIC </w:instrText>
                            </w:r>
                            <w:r w:rsidR="003E5CE3" w:rsidRPr="00F85E5A">
                              <w:fldChar w:fldCharType="separate"/>
                            </w:r>
                            <w:r w:rsidR="00E15F6C">
                              <w:rPr>
                                <w:noProof/>
                              </w:rPr>
                              <w:t>1</w:t>
                            </w:r>
                            <w:r w:rsidR="003E5CE3" w:rsidRPr="00F85E5A">
                              <w:fldChar w:fldCharType="end"/>
                            </w:r>
                            <w:r w:rsidRPr="00F85E5A">
                              <w:t>. 2025 оны эдийн засгийн өсөлтийн төсөөлөл</w:t>
                            </w:r>
                            <w:r w:rsidR="00D54D98" w:rsidRPr="00F85E5A">
                              <w:t xml:space="preserve"> (хувь)</w:t>
                            </w:r>
                            <w:bookmarkEnd w:id="8"/>
                            <w:r w:rsidRPr="00F85E5A">
                              <w:t xml:space="preserve"> </w:t>
                            </w:r>
                          </w:p>
                          <w:p w14:paraId="17DC5A56" w14:textId="77777777" w:rsidR="00231FE7" w:rsidRPr="00F85E5A" w:rsidRDefault="00231FE7" w:rsidP="00C549ED">
                            <w:pPr>
                              <w:pStyle w:val="a1"/>
                              <w:ind w:firstLine="0"/>
                            </w:pPr>
                          </w:p>
                          <w:p w14:paraId="7B8264BD" w14:textId="77777777" w:rsidR="00231FE7" w:rsidRPr="00F85E5A" w:rsidRDefault="00231FE7" w:rsidP="00C549ED">
                            <w:pPr>
                              <w:pStyle w:val="a1"/>
                              <w:ind w:firstLine="0"/>
                            </w:pPr>
                          </w:p>
                          <w:p w14:paraId="545F9C26" w14:textId="77777777" w:rsidR="0056399F" w:rsidRPr="00F85E5A" w:rsidRDefault="0056399F" w:rsidP="00C549ED">
                            <w:pPr>
                              <w:pStyle w:val="a1"/>
                              <w:ind w:firstLine="0"/>
                              <w:rPr>
                                <w:color w:val="auto"/>
                              </w:rPr>
                            </w:pPr>
                          </w:p>
                          <w:p w14:paraId="72F63073" w14:textId="77777777" w:rsidR="00C549ED" w:rsidRPr="00F85E5A" w:rsidRDefault="00C549ED" w:rsidP="00C549ED">
                            <w:pPr>
                              <w:pStyle w:val="a1"/>
                              <w:ind w:firstLine="0"/>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510F" id="Text Box 1" o:spid="_x0000_s1027" type="#_x0000_t202" style="position:absolute;left:0;text-align:left;margin-left:225.45pt;margin-top:505.4pt;width:236.35pt;height:18.3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" stroked="f">
                <v:textbox inset="0,0,0,0">
                  <w:txbxContent>
                    <w:p w14:paraId="35625179" w14:textId="20AEAD73" w:rsidR="00231FE7" w:rsidRPr="00F85E5A" w:rsidRDefault="00C549ED" w:rsidP="00C549ED">
                      <w:pPr>
                        <w:pStyle w:val="a1"/>
                        <w:ind w:firstLine="0"/>
                      </w:pPr>
                      <w:bookmarkStart w:id="9" w:name="_Toc201766080"/>
                      <w:r w:rsidRPr="00F85E5A">
                        <w:t xml:space="preserve">Зураг </w:t>
                      </w:r>
                      <w:r w:rsidR="003E5CE3" w:rsidRPr="00F85E5A">
                        <w:fldChar w:fldCharType="begin"/>
                      </w:r>
                      <w:r w:rsidR="003E5CE3" w:rsidRPr="00F85E5A">
                        <w:instrText xml:space="preserve"> SEQ Зураг \* ARABIC </w:instrText>
                      </w:r>
                      <w:r w:rsidR="003E5CE3" w:rsidRPr="00F85E5A">
                        <w:fldChar w:fldCharType="separate"/>
                      </w:r>
                      <w:r w:rsidR="00E15F6C">
                        <w:rPr>
                          <w:noProof/>
                        </w:rPr>
                        <w:t>1</w:t>
                      </w:r>
                      <w:r w:rsidR="003E5CE3" w:rsidRPr="00F85E5A">
                        <w:fldChar w:fldCharType="end"/>
                      </w:r>
                      <w:r w:rsidRPr="00F85E5A">
                        <w:t>. 2025 оны эдийн засгийн өсөлтийн төсөөлөл</w:t>
                      </w:r>
                      <w:r w:rsidR="00D54D98" w:rsidRPr="00F85E5A">
                        <w:t xml:space="preserve"> (хувь)</w:t>
                      </w:r>
                      <w:bookmarkEnd w:id="9"/>
                      <w:r w:rsidRPr="00F85E5A">
                        <w:t xml:space="preserve"> </w:t>
                      </w:r>
                    </w:p>
                    <w:p w14:paraId="17DC5A56" w14:textId="77777777" w:rsidR="00231FE7" w:rsidRPr="00F85E5A" w:rsidRDefault="00231FE7" w:rsidP="00C549ED">
                      <w:pPr>
                        <w:pStyle w:val="a1"/>
                        <w:ind w:firstLine="0"/>
                      </w:pPr>
                    </w:p>
                    <w:p w14:paraId="7B8264BD" w14:textId="77777777" w:rsidR="00231FE7" w:rsidRPr="00F85E5A" w:rsidRDefault="00231FE7" w:rsidP="00C549ED">
                      <w:pPr>
                        <w:pStyle w:val="a1"/>
                        <w:ind w:firstLine="0"/>
                      </w:pPr>
                    </w:p>
                    <w:p w14:paraId="545F9C26" w14:textId="77777777" w:rsidR="0056399F" w:rsidRPr="00F85E5A" w:rsidRDefault="0056399F" w:rsidP="00C549ED">
                      <w:pPr>
                        <w:pStyle w:val="a1"/>
                        <w:ind w:firstLine="0"/>
                        <w:rPr>
                          <w:color w:val="auto"/>
                        </w:rPr>
                      </w:pPr>
                    </w:p>
                    <w:p w14:paraId="72F63073" w14:textId="77777777" w:rsidR="00C549ED" w:rsidRPr="00F85E5A" w:rsidRDefault="00C549ED" w:rsidP="00C549ED">
                      <w:pPr>
                        <w:pStyle w:val="a1"/>
                        <w:ind w:firstLine="0"/>
                        <w:rPr>
                          <w:color w:val="auto"/>
                        </w:rPr>
                      </w:pPr>
                    </w:p>
                  </w:txbxContent>
                </v:textbox>
                <w10:wrap type="square" anchorx="margin" anchory="page"/>
              </v:shape>
            </w:pict>
          </mc:Fallback>
        </mc:AlternateContent>
      </w:r>
      <w:r w:rsidR="00300546" w:rsidRPr="00C94E2C">
        <w:rPr>
          <w:color w:val="721B00"/>
        </w:rPr>
        <mc:AlternateContent>
          <mc:Choice Requires="wps">
            <w:drawing>
              <wp:anchor distT="0" distB="0" distL="114300" distR="114300" simplePos="0" relativeHeight="251620864" behindDoc="0" locked="0" layoutInCell="1" allowOverlap="1" wp14:anchorId="468CD3D2" wp14:editId="79EF8FC8">
                <wp:simplePos x="0" y="0"/>
                <wp:positionH relativeFrom="column">
                  <wp:posOffset>2941320</wp:posOffset>
                </wp:positionH>
                <wp:positionV relativeFrom="paragraph">
                  <wp:posOffset>2054656</wp:posOffset>
                </wp:positionV>
                <wp:extent cx="2698115" cy="224155"/>
                <wp:effectExtent l="0" t="0" r="0" b="4445"/>
                <wp:wrapSquare wrapText="bothSides"/>
                <wp:docPr id="958733460" name="Text Box 2"/>
                <wp:cNvGraphicFramePr/>
                <a:graphic xmlns:a="http://schemas.openxmlformats.org/drawingml/2006/main">
                  <a:graphicData uri="http://schemas.microsoft.com/office/word/2010/wordprocessingShape">
                    <wps:wsp>
                      <wps:cNvSpPr txBox="1"/>
                      <wps:spPr>
                        <a:xfrm>
                          <a:off x="0" y="0"/>
                          <a:ext cx="2698115" cy="224155"/>
                        </a:xfrm>
                        <a:prstGeom prst="rect">
                          <a:avLst/>
                        </a:prstGeom>
                        <a:noFill/>
                        <a:ln w="6350">
                          <a:noFill/>
                        </a:ln>
                      </wps:spPr>
                      <wps:txbx>
                        <w:txbxContent>
                          <w:p w14:paraId="447ABE52" w14:textId="77777777" w:rsidR="00C549ED" w:rsidRPr="004344DA" w:rsidRDefault="00C549ED" w:rsidP="00C549ED">
                            <w:pPr>
                              <w:jc w:val="right"/>
                              <w:rPr>
                                <w:rFonts w:ascii="Times New Roman" w:hAnsi="Times New Roman"/>
                                <w:sz w:val="16"/>
                                <w:szCs w:val="16"/>
                              </w:rPr>
                            </w:pPr>
                            <w:r w:rsidRPr="004344DA">
                              <w:rPr>
                                <w:rFonts w:ascii="Times New Roman" w:hAnsi="Times New Roman"/>
                                <w:b/>
                                <w:i/>
                                <w:sz w:val="16"/>
                                <w:szCs w:val="16"/>
                              </w:rPr>
                              <w:t>Эх сурвалж:</w:t>
                            </w:r>
                            <w:r w:rsidRPr="004344DA">
                              <w:rPr>
                                <w:rFonts w:ascii="Times New Roman" w:hAnsi="Times New Roman"/>
                                <w:sz w:val="16"/>
                                <w:szCs w:val="16"/>
                              </w:rPr>
                              <w:t xml:space="preserve"> Дэлхийн банкны тайлан /2025 он 06 сар/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D3D2" id="_x0000_s1028" type="#_x0000_t202" style="position:absolute;left:0;text-align:left;margin-left:231.6pt;margin-top:161.8pt;width:212.45pt;height:17.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" filled="f" stroked="f" strokeweight=".5pt">
                <v:textbox>
                  <w:txbxContent>
                    <w:p w14:paraId="447ABE52" w14:textId="77777777" w:rsidR="00C549ED" w:rsidRPr="004344DA" w:rsidRDefault="00C549ED" w:rsidP="00C549ED">
                      <w:pPr>
                        <w:jc w:val="right"/>
                        <w:rPr>
                          <w:rFonts w:ascii="Times New Roman" w:hAnsi="Times New Roman"/>
                          <w:sz w:val="16"/>
                          <w:szCs w:val="16"/>
                        </w:rPr>
                      </w:pPr>
                      <w:r w:rsidRPr="004344DA">
                        <w:rPr>
                          <w:rFonts w:ascii="Times New Roman" w:hAnsi="Times New Roman"/>
                          <w:b/>
                          <w:i/>
                          <w:sz w:val="16"/>
                          <w:szCs w:val="16"/>
                        </w:rPr>
                        <w:t>Эх сурвалж:</w:t>
                      </w:r>
                      <w:r w:rsidRPr="004344DA">
                        <w:rPr>
                          <w:rFonts w:ascii="Times New Roman" w:hAnsi="Times New Roman"/>
                          <w:sz w:val="16"/>
                          <w:szCs w:val="16"/>
                        </w:rPr>
                        <w:t xml:space="preserve"> Дэлхийн банкны тайлан /2025 он 06 сар/</w:t>
                      </w:r>
                    </w:p>
                  </w:txbxContent>
                </v:textbox>
                <w10:wrap type="square"/>
              </v:shape>
            </w:pict>
          </mc:Fallback>
        </mc:AlternateContent>
      </w:r>
      <w:r w:rsidR="00C549ED" w:rsidRPr="00C94E2C">
        <w:rPr>
          <w:color w:val="721B00"/>
        </w:rPr>
        <w:drawing>
          <wp:anchor distT="0" distB="0" distL="114300" distR="114300" simplePos="0" relativeHeight="251661824" behindDoc="0" locked="0" layoutInCell="1" allowOverlap="1" wp14:anchorId="58906E92" wp14:editId="6F4A7C4D">
            <wp:simplePos x="0" y="0"/>
            <wp:positionH relativeFrom="column">
              <wp:posOffset>2924175</wp:posOffset>
            </wp:positionH>
            <wp:positionV relativeFrom="paragraph">
              <wp:posOffset>806450</wp:posOffset>
            </wp:positionV>
            <wp:extent cx="2762250" cy="1181100"/>
            <wp:effectExtent l="0" t="0" r="0" b="0"/>
            <wp:wrapSquare wrapText="bothSides"/>
            <wp:docPr id="1604827831" name="Chart 1">
              <a:extLst xmlns:a="http://schemas.openxmlformats.org/drawingml/2006/main">
                <a:ext uri="{FF2B5EF4-FFF2-40B4-BE49-F238E27FC236}">
                  <a16:creationId xmlns:a16="http://schemas.microsoft.com/office/drawing/2014/main" id="{44260323-363A-40BF-A691-0F0A097B7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363084" w:rsidRPr="00C94E2C">
        <w:rPr>
          <w:rFonts w:ascii="Times New Roman" w:hAnsi="Times New Roman"/>
          <w:b/>
          <w:color w:val="721B00"/>
          <w:sz w:val="24"/>
          <w:szCs w:val="24"/>
        </w:rPr>
        <w:t>Дэлхийн эдийн засгийн төлөв байдал удааширч байна.</w:t>
      </w:r>
      <w:r w:rsidR="00363084" w:rsidRPr="00C94E2C">
        <w:rPr>
          <w:rFonts w:ascii="Times New Roman" w:eastAsia="Times New Roman" w:hAnsi="Times New Roman"/>
          <w:color w:val="721B00"/>
          <w:sz w:val="24"/>
          <w:szCs w:val="24"/>
        </w:rPr>
        <w:t xml:space="preserve"> </w:t>
      </w:r>
      <w:r w:rsidR="00363084" w:rsidRPr="00C94E2C">
        <w:rPr>
          <w:rFonts w:ascii="Times New Roman" w:hAnsi="Times New Roman"/>
          <w:sz w:val="24"/>
          <w:szCs w:val="24"/>
        </w:rPr>
        <w:t>Дэлхий нийтийг хамарсан тодорхой бус байдал</w:t>
      </w:r>
      <w:r w:rsidR="00E316EB" w:rsidRPr="00C94E2C">
        <w:rPr>
          <w:rFonts w:ascii="Times New Roman" w:hAnsi="Times New Roman"/>
          <w:sz w:val="24"/>
          <w:szCs w:val="24"/>
        </w:rPr>
        <w:t xml:space="preserve"> гүнзгийрч, худалдааны дайн, зэвсэгт мөргөлдөөний</w:t>
      </w:r>
      <w:r w:rsidR="00363084" w:rsidRPr="00C94E2C">
        <w:rPr>
          <w:rFonts w:ascii="Times New Roman" w:hAnsi="Times New Roman"/>
          <w:sz w:val="24"/>
          <w:szCs w:val="24"/>
        </w:rPr>
        <w:t xml:space="preserve"> нөхцөл байдал </w:t>
      </w:r>
      <w:r w:rsidR="00E316EB" w:rsidRPr="00C94E2C">
        <w:rPr>
          <w:rFonts w:ascii="Times New Roman" w:hAnsi="Times New Roman"/>
          <w:sz w:val="24"/>
          <w:szCs w:val="24"/>
        </w:rPr>
        <w:t>хурцадсанаар</w:t>
      </w:r>
      <w:r w:rsidR="00363084" w:rsidRPr="00C94E2C">
        <w:rPr>
          <w:rFonts w:ascii="Times New Roman" w:hAnsi="Times New Roman"/>
          <w:sz w:val="24"/>
          <w:szCs w:val="24"/>
        </w:rPr>
        <w:t xml:space="preserve"> олон улсын байгууллагууд дэлхийн эдийн засгийн төлөв байдлыг бууруулж эхэллээ. Тухайлбал, Дэлхийн банк 2025 </w:t>
      </w:r>
      <w:r w:rsidR="00E316EB" w:rsidRPr="00C94E2C">
        <w:rPr>
          <w:rFonts w:ascii="Times New Roman" w:hAnsi="Times New Roman"/>
          <w:sz w:val="24"/>
          <w:szCs w:val="24"/>
        </w:rPr>
        <w:t>оны</w:t>
      </w:r>
      <w:r w:rsidR="00363084" w:rsidRPr="00C94E2C">
        <w:rPr>
          <w:rFonts w:ascii="Times New Roman" w:hAnsi="Times New Roman"/>
          <w:sz w:val="24"/>
          <w:szCs w:val="24"/>
        </w:rPr>
        <w:t xml:space="preserve"> дэлхийн эдийн </w:t>
      </w:r>
      <w:r w:rsidR="00E316EB" w:rsidRPr="00C94E2C">
        <w:rPr>
          <w:rFonts w:ascii="Times New Roman" w:hAnsi="Times New Roman"/>
          <w:sz w:val="24"/>
          <w:szCs w:val="24"/>
        </w:rPr>
        <w:t xml:space="preserve">засгийн төлөв байдлыг өмнөх төсөөллөөс 0.4 нэгж </w:t>
      </w:r>
      <w:r w:rsidR="00363084" w:rsidRPr="00C94E2C">
        <w:rPr>
          <w:rFonts w:ascii="Times New Roman" w:hAnsi="Times New Roman"/>
          <w:sz w:val="24"/>
          <w:szCs w:val="24"/>
        </w:rPr>
        <w:t xml:space="preserve">хувиар </w:t>
      </w:r>
      <w:r w:rsidR="00E316EB" w:rsidRPr="00C94E2C">
        <w:rPr>
          <w:rFonts w:ascii="Times New Roman" w:hAnsi="Times New Roman"/>
          <w:sz w:val="24"/>
          <w:szCs w:val="24"/>
        </w:rPr>
        <w:t>бууруулж</w:t>
      </w:r>
      <w:r w:rsidR="00363084" w:rsidRPr="00C94E2C">
        <w:rPr>
          <w:rFonts w:ascii="Times New Roman" w:hAnsi="Times New Roman"/>
          <w:sz w:val="24"/>
          <w:szCs w:val="24"/>
        </w:rPr>
        <w:t xml:space="preserve"> 2.3 </w:t>
      </w:r>
      <w:r w:rsidR="00E316EB" w:rsidRPr="00C94E2C">
        <w:rPr>
          <w:rFonts w:ascii="Times New Roman" w:hAnsi="Times New Roman"/>
          <w:sz w:val="24"/>
          <w:szCs w:val="24"/>
        </w:rPr>
        <w:t>хувьд хүргэлээ. Энэ</w:t>
      </w:r>
      <w:r w:rsidR="00363084" w:rsidRPr="00C94E2C">
        <w:rPr>
          <w:rFonts w:ascii="Times New Roman" w:hAnsi="Times New Roman"/>
          <w:sz w:val="24"/>
          <w:szCs w:val="24"/>
        </w:rPr>
        <w:t xml:space="preserve"> нь 2008 оны санхүүгийн хямралаас</w:t>
      </w:r>
      <w:r w:rsidR="00CD026B" w:rsidRPr="00C94E2C">
        <w:rPr>
          <w:rFonts w:ascii="Times New Roman" w:hAnsi="Times New Roman"/>
          <w:sz w:val="24"/>
          <w:szCs w:val="24"/>
        </w:rPr>
        <w:t xml:space="preserve"> хойших</w:t>
      </w:r>
      <w:r w:rsidR="00363084" w:rsidRPr="00C94E2C">
        <w:rPr>
          <w:rFonts w:ascii="Times New Roman" w:hAnsi="Times New Roman"/>
          <w:sz w:val="24"/>
          <w:szCs w:val="24"/>
        </w:rPr>
        <w:t xml:space="preserve"> </w:t>
      </w:r>
      <w:r w:rsidR="004149AE" w:rsidRPr="00C94E2C">
        <w:rPr>
          <w:rFonts w:ascii="Times New Roman" w:hAnsi="Times New Roman"/>
          <w:sz w:val="24"/>
          <w:szCs w:val="24"/>
        </w:rPr>
        <w:lastRenderedPageBreak/>
        <w:t>(</w:t>
      </w:r>
      <w:proofErr w:type="spellStart"/>
      <w:r w:rsidR="004149AE" w:rsidRPr="00C94E2C">
        <w:rPr>
          <w:rFonts w:ascii="Times New Roman" w:hAnsi="Times New Roman"/>
          <w:sz w:val="24"/>
          <w:szCs w:val="24"/>
        </w:rPr>
        <w:t>КОВИД</w:t>
      </w:r>
      <w:proofErr w:type="spellEnd"/>
      <w:r w:rsidR="004149AE" w:rsidRPr="00C94E2C">
        <w:rPr>
          <w:rFonts w:ascii="Times New Roman" w:hAnsi="Times New Roman"/>
          <w:sz w:val="24"/>
          <w:szCs w:val="24"/>
        </w:rPr>
        <w:t xml:space="preserve"> цар тахлын үеийг тооцохгүйгээр)</w:t>
      </w:r>
      <w:r w:rsidR="00363084" w:rsidRPr="00C94E2C">
        <w:rPr>
          <w:rFonts w:ascii="Times New Roman" w:hAnsi="Times New Roman"/>
          <w:sz w:val="24"/>
          <w:szCs w:val="24"/>
        </w:rPr>
        <w:t xml:space="preserve"> хамгийн сул түвшин байж болзошгүй </w:t>
      </w:r>
      <w:r w:rsidR="006F69DE" w:rsidRPr="00C94E2C">
        <w:rPr>
          <w:rFonts w:ascii="Times New Roman" w:hAnsi="Times New Roman"/>
          <w:sz w:val="24"/>
          <w:szCs w:val="24"/>
        </w:rPr>
        <w:t>байна</w:t>
      </w:r>
      <w:r w:rsidR="00363084" w:rsidRPr="00C94E2C">
        <w:rPr>
          <w:rFonts w:ascii="Times New Roman" w:hAnsi="Times New Roman"/>
          <w:sz w:val="24"/>
          <w:szCs w:val="24"/>
        </w:rPr>
        <w:t>.</w:t>
      </w:r>
      <w:r w:rsidR="00363084" w:rsidRPr="00C94E2C">
        <w:rPr>
          <w:rStyle w:val="FootnoteReference"/>
          <w:rFonts w:ascii="Times New Roman" w:hAnsi="Times New Roman"/>
          <w:sz w:val="24"/>
          <w:szCs w:val="24"/>
        </w:rPr>
        <w:footnoteReference w:id="9"/>
      </w:r>
    </w:p>
    <w:p w14:paraId="32250102" w14:textId="012EF825" w:rsidR="00FE7D42" w:rsidRPr="00C94E2C" w:rsidRDefault="00D0482A" w:rsidP="008B677A">
      <w:pPr>
        <w:spacing w:before="240"/>
        <w:ind w:left="540"/>
        <w:jc w:val="both"/>
        <w:rPr>
          <w:rFonts w:ascii="Times New Roman" w:hAnsi="Times New Roman"/>
          <w:sz w:val="24"/>
          <w:szCs w:val="24"/>
        </w:rPr>
      </w:pPr>
      <w:r w:rsidRPr="00C94E2C">
        <w:rPr>
          <w:sz w:val="24"/>
          <w:szCs w:val="24"/>
        </w:rPr>
        <mc:AlternateContent>
          <mc:Choice Requires="wps">
            <w:drawing>
              <wp:anchor distT="0" distB="0" distL="114300" distR="114300" simplePos="0" relativeHeight="251636224" behindDoc="0" locked="0" layoutInCell="1" allowOverlap="1" wp14:anchorId="1873503B" wp14:editId="1AD9AF11">
                <wp:simplePos x="0" y="0"/>
                <wp:positionH relativeFrom="column">
                  <wp:posOffset>2924175</wp:posOffset>
                </wp:positionH>
                <wp:positionV relativeFrom="paragraph">
                  <wp:posOffset>1441450</wp:posOffset>
                </wp:positionV>
                <wp:extent cx="2571750" cy="267335"/>
                <wp:effectExtent l="0" t="0" r="0" b="0"/>
                <wp:wrapSquare wrapText="bothSides"/>
                <wp:docPr id="122050127" name="Text Box 2"/>
                <wp:cNvGraphicFramePr/>
                <a:graphic xmlns:a="http://schemas.openxmlformats.org/drawingml/2006/main">
                  <a:graphicData uri="http://schemas.microsoft.com/office/word/2010/wordprocessingShape">
                    <wps:wsp>
                      <wps:cNvSpPr txBox="1"/>
                      <wps:spPr>
                        <a:xfrm>
                          <a:off x="0" y="0"/>
                          <a:ext cx="2571750" cy="267335"/>
                        </a:xfrm>
                        <a:prstGeom prst="rect">
                          <a:avLst/>
                        </a:prstGeom>
                        <a:noFill/>
                        <a:ln w="6350">
                          <a:noFill/>
                        </a:ln>
                      </wps:spPr>
                      <wps:txbx>
                        <w:txbxContent>
                          <w:p w14:paraId="6BC1969E" w14:textId="77777777" w:rsidR="00D0482A" w:rsidRPr="004344DA" w:rsidRDefault="00D0482A" w:rsidP="00D0482A">
                            <w:pPr>
                              <w:jc w:val="right"/>
                              <w:rPr>
                                <w:rFonts w:ascii="Times New Roman" w:hAnsi="Times New Roman"/>
                                <w:sz w:val="16"/>
                                <w:szCs w:val="16"/>
                              </w:rPr>
                            </w:pPr>
                            <w:r w:rsidRPr="004344DA">
                              <w:rPr>
                                <w:rFonts w:ascii="Times New Roman" w:hAnsi="Times New Roman"/>
                                <w:b/>
                                <w:i/>
                                <w:sz w:val="16"/>
                                <w:szCs w:val="16"/>
                              </w:rPr>
                              <w:t>Эх сурвалж:</w:t>
                            </w:r>
                            <w:r w:rsidRPr="004344DA">
                              <w:rPr>
                                <w:rFonts w:ascii="Times New Roman" w:hAnsi="Times New Roman"/>
                                <w:sz w:val="16"/>
                                <w:szCs w:val="16"/>
                              </w:rPr>
                              <w:t xml:space="preserve"> ОУВС-гийн тайлан /2025 он 4 сар/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3503B" id="_x0000_s1029" type="#_x0000_t202" style="position:absolute;left:0;text-align:left;margin-left:230.25pt;margin-top:113.5pt;width:202.5pt;height:21.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93uGQIAADM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" filled="f" stroked="f" strokeweight=".5pt">
                <v:textbox>
                  <w:txbxContent>
                    <w:p w14:paraId="6BC1969E" w14:textId="77777777" w:rsidR="00D0482A" w:rsidRPr="004344DA" w:rsidRDefault="00D0482A" w:rsidP="00D0482A">
                      <w:pPr>
                        <w:jc w:val="right"/>
                        <w:rPr>
                          <w:rFonts w:ascii="Times New Roman" w:hAnsi="Times New Roman"/>
                          <w:sz w:val="16"/>
                          <w:szCs w:val="16"/>
                        </w:rPr>
                      </w:pPr>
                      <w:r w:rsidRPr="004344DA">
                        <w:rPr>
                          <w:rFonts w:ascii="Times New Roman" w:hAnsi="Times New Roman"/>
                          <w:b/>
                          <w:i/>
                          <w:sz w:val="16"/>
                          <w:szCs w:val="16"/>
                        </w:rPr>
                        <w:t>Эх сурвалж:</w:t>
                      </w:r>
                      <w:r w:rsidRPr="004344DA">
                        <w:rPr>
                          <w:rFonts w:ascii="Times New Roman" w:hAnsi="Times New Roman"/>
                          <w:sz w:val="16"/>
                          <w:szCs w:val="16"/>
                        </w:rPr>
                        <w:t xml:space="preserve"> ОУВС-гийн тайлан /2025 он 4 сар/</w:t>
                      </w:r>
                    </w:p>
                  </w:txbxContent>
                </v:textbox>
                <w10:wrap type="square"/>
              </v:shape>
            </w:pict>
          </mc:Fallback>
        </mc:AlternateContent>
      </w:r>
      <w:r w:rsidRPr="00C94E2C">
        <w:rPr>
          <w:sz w:val="24"/>
          <w:szCs w:val="24"/>
        </w:rPr>
        <mc:AlternateContent>
          <mc:Choice Requires="wps">
            <w:drawing>
              <wp:anchor distT="0" distB="0" distL="114300" distR="114300" simplePos="0" relativeHeight="251646464" behindDoc="0" locked="0" layoutInCell="1" allowOverlap="1" wp14:anchorId="2C1DEB87" wp14:editId="12E17768">
                <wp:simplePos x="0" y="0"/>
                <wp:positionH relativeFrom="column">
                  <wp:posOffset>5038090</wp:posOffset>
                </wp:positionH>
                <wp:positionV relativeFrom="paragraph">
                  <wp:posOffset>1445895</wp:posOffset>
                </wp:positionV>
                <wp:extent cx="664210" cy="247650"/>
                <wp:effectExtent l="0" t="0" r="0" b="0"/>
                <wp:wrapSquare wrapText="bothSides"/>
                <wp:docPr id="1210655605" name="Text Box 2"/>
                <wp:cNvGraphicFramePr/>
                <a:graphic xmlns:a="http://schemas.openxmlformats.org/drawingml/2006/main">
                  <a:graphicData uri="http://schemas.microsoft.com/office/word/2010/wordprocessingShape">
                    <wps:wsp>
                      <wps:cNvSpPr txBox="1"/>
                      <wps:spPr>
                        <a:xfrm>
                          <a:off x="0" y="0"/>
                          <a:ext cx="664210" cy="247650"/>
                        </a:xfrm>
                        <a:prstGeom prst="rect">
                          <a:avLst/>
                        </a:prstGeom>
                        <a:noFill/>
                        <a:ln w="6350">
                          <a:noFill/>
                        </a:ln>
                      </wps:spPr>
                      <wps:txbx>
                        <w:txbxContent>
                          <w:p w14:paraId="7CBC1797" w14:textId="77777777" w:rsidR="00D0482A" w:rsidRPr="00F85E5A" w:rsidRDefault="00D0482A" w:rsidP="00D0482A">
                            <w:pPr>
                              <w:jc w:val="right"/>
                              <w:rPr>
                                <w:rFonts w:ascii="Times New Roman" w:hAnsi="Times New Roman"/>
                                <w:bCs/>
                                <w:iCs/>
                                <w:sz w:val="16"/>
                                <w:szCs w:val="16"/>
                              </w:rPr>
                            </w:pPr>
                            <w:r w:rsidRPr="00F85E5A">
                              <w:rPr>
                                <w:rFonts w:ascii="Times New Roman" w:hAnsi="Times New Roman"/>
                                <w:bCs/>
                                <w:iCs/>
                                <w:sz w:val="16"/>
                                <w:szCs w:val="16"/>
                              </w:rPr>
                              <w:t>Төсөөлөл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DEB87" id="_x0000_s1030" type="#_x0000_t202" style="position:absolute;left:0;text-align:left;margin-left:396.7pt;margin-top:113.85pt;width:52.3pt;height:1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" filled="f" stroked="f" strokeweight=".5pt">
                <v:textbox>
                  <w:txbxContent>
                    <w:p w14:paraId="7CBC1797" w14:textId="77777777" w:rsidR="00D0482A" w:rsidRPr="00F85E5A" w:rsidRDefault="00D0482A" w:rsidP="00D0482A">
                      <w:pPr>
                        <w:jc w:val="right"/>
                        <w:rPr>
                          <w:rFonts w:ascii="Times New Roman" w:hAnsi="Times New Roman"/>
                          <w:bCs/>
                          <w:iCs/>
                          <w:sz w:val="16"/>
                          <w:szCs w:val="16"/>
                        </w:rPr>
                      </w:pPr>
                      <w:r w:rsidRPr="00F85E5A">
                        <w:rPr>
                          <w:rFonts w:ascii="Times New Roman" w:hAnsi="Times New Roman"/>
                          <w:bCs/>
                          <w:iCs/>
                          <w:sz w:val="16"/>
                          <w:szCs w:val="16"/>
                        </w:rPr>
                        <w:t>Төсөөлөл</w:t>
                      </w:r>
                    </w:p>
                  </w:txbxContent>
                </v:textbox>
                <w10:wrap type="square"/>
              </v:shape>
            </w:pict>
          </mc:Fallback>
        </mc:AlternateContent>
      </w:r>
      <w:r w:rsidRPr="00C94E2C">
        <w:rPr>
          <w:sz w:val="24"/>
          <w:szCs w:val="24"/>
        </w:rPr>
        <mc:AlternateContent>
          <mc:Choice Requires="wps">
            <w:drawing>
              <wp:anchor distT="0" distB="0" distL="114300" distR="114300" simplePos="0" relativeHeight="251625984" behindDoc="0" locked="0" layoutInCell="1" allowOverlap="1" wp14:anchorId="6EAE90B1" wp14:editId="39F1D42E">
                <wp:simplePos x="0" y="0"/>
                <wp:positionH relativeFrom="column">
                  <wp:posOffset>3128645</wp:posOffset>
                </wp:positionH>
                <wp:positionV relativeFrom="paragraph">
                  <wp:posOffset>1647190</wp:posOffset>
                </wp:positionV>
                <wp:extent cx="2550160" cy="247650"/>
                <wp:effectExtent l="0" t="0" r="0" b="0"/>
                <wp:wrapSquare wrapText="bothSides"/>
                <wp:docPr id="903727133" name="Text Box 2"/>
                <wp:cNvGraphicFramePr/>
                <a:graphic xmlns:a="http://schemas.openxmlformats.org/drawingml/2006/main">
                  <a:graphicData uri="http://schemas.microsoft.com/office/word/2010/wordprocessingShape">
                    <wps:wsp>
                      <wps:cNvSpPr txBox="1"/>
                      <wps:spPr>
                        <a:xfrm>
                          <a:off x="0" y="0"/>
                          <a:ext cx="2550160" cy="247650"/>
                        </a:xfrm>
                        <a:prstGeom prst="rect">
                          <a:avLst/>
                        </a:prstGeom>
                        <a:noFill/>
                        <a:ln w="6350">
                          <a:noFill/>
                        </a:ln>
                      </wps:spPr>
                      <wps:txbx>
                        <w:txbxContent>
                          <w:p w14:paraId="56E20725" w14:textId="77777777" w:rsidR="00D0482A" w:rsidRPr="004344DA" w:rsidRDefault="00D0482A" w:rsidP="00D0482A">
                            <w:pPr>
                              <w:jc w:val="right"/>
                              <w:rPr>
                                <w:rFonts w:ascii="Times New Roman" w:hAnsi="Times New Roman"/>
                                <w:sz w:val="16"/>
                                <w:szCs w:val="16"/>
                              </w:rPr>
                            </w:pPr>
                            <w:r w:rsidRPr="004344DA">
                              <w:rPr>
                                <w:rFonts w:ascii="Times New Roman" w:hAnsi="Times New Roman"/>
                                <w:b/>
                                <w:i/>
                                <w:sz w:val="16"/>
                                <w:szCs w:val="16"/>
                              </w:rPr>
                              <w:t>Эх сурвалж:</w:t>
                            </w:r>
                            <w:r w:rsidRPr="004344DA">
                              <w:rPr>
                                <w:rFonts w:ascii="Times New Roman" w:hAnsi="Times New Roman"/>
                                <w:sz w:val="16"/>
                                <w:szCs w:val="16"/>
                              </w:rPr>
                              <w:t xml:space="preserve"> ОУВС-ийн тайлан /2025 он 04 сар/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E90B1" id="_x0000_s1031" type="#_x0000_t202" style="position:absolute;left:0;text-align:left;margin-left:246.35pt;margin-top:129.7pt;width:200.8pt;height:1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" filled="f" stroked="f" strokeweight=".5pt">
                <v:textbox>
                  <w:txbxContent>
                    <w:p w14:paraId="56E20725" w14:textId="77777777" w:rsidR="00D0482A" w:rsidRPr="004344DA" w:rsidRDefault="00D0482A" w:rsidP="00D0482A">
                      <w:pPr>
                        <w:jc w:val="right"/>
                        <w:rPr>
                          <w:rFonts w:ascii="Times New Roman" w:hAnsi="Times New Roman"/>
                          <w:sz w:val="16"/>
                          <w:szCs w:val="16"/>
                        </w:rPr>
                      </w:pPr>
                      <w:r w:rsidRPr="004344DA">
                        <w:rPr>
                          <w:rFonts w:ascii="Times New Roman" w:hAnsi="Times New Roman"/>
                          <w:b/>
                          <w:i/>
                          <w:sz w:val="16"/>
                          <w:szCs w:val="16"/>
                        </w:rPr>
                        <w:t>Эх сурвалж:</w:t>
                      </w:r>
                      <w:r w:rsidRPr="004344DA">
                        <w:rPr>
                          <w:rFonts w:ascii="Times New Roman" w:hAnsi="Times New Roman"/>
                          <w:sz w:val="16"/>
                          <w:szCs w:val="16"/>
                        </w:rPr>
                        <w:t xml:space="preserve"> ОУВС-ийн тайлан /2025 он 04 сар/</w:t>
                      </w:r>
                    </w:p>
                  </w:txbxContent>
                </v:textbox>
                <w10:wrap type="square"/>
              </v:shape>
            </w:pict>
          </mc:Fallback>
        </mc:AlternateContent>
      </w:r>
      <w:r w:rsidRPr="00C94E2C">
        <w:rPr>
          <w:sz w:val="24"/>
          <w:szCs w:val="24"/>
        </w:rPr>
        <w:drawing>
          <wp:anchor distT="0" distB="0" distL="114300" distR="114300" simplePos="0" relativeHeight="251641344" behindDoc="0" locked="0" layoutInCell="1" allowOverlap="1" wp14:anchorId="0D65C88C" wp14:editId="14CB628D">
            <wp:simplePos x="0" y="0"/>
            <wp:positionH relativeFrom="column">
              <wp:posOffset>2924175</wp:posOffset>
            </wp:positionH>
            <wp:positionV relativeFrom="paragraph">
              <wp:posOffset>231775</wp:posOffset>
            </wp:positionV>
            <wp:extent cx="2760345" cy="1409700"/>
            <wp:effectExtent l="0" t="0" r="1905" b="0"/>
            <wp:wrapSquare wrapText="bothSides"/>
            <wp:docPr id="1787580341" name="Chart 1">
              <a:extLst xmlns:a="http://schemas.openxmlformats.org/drawingml/2006/main">
                <a:ext uri="{FF2B5EF4-FFF2-40B4-BE49-F238E27FC236}">
                  <a16:creationId xmlns:a16="http://schemas.microsoft.com/office/drawing/2014/main" id="{D746FB36-B7A4-BE82-632F-86E0820AA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C94E2C">
        <w:rPr>
          <w:sz w:val="24"/>
          <w:szCs w:val="24"/>
        </w:rPr>
        <mc:AlternateContent>
          <mc:Choice Requires="wps">
            <w:drawing>
              <wp:anchor distT="0" distB="0" distL="114300" distR="114300" simplePos="0" relativeHeight="251631104" behindDoc="0" locked="0" layoutInCell="1" allowOverlap="1" wp14:anchorId="59907DD5" wp14:editId="17384094">
                <wp:simplePos x="0" y="0"/>
                <wp:positionH relativeFrom="column">
                  <wp:posOffset>2935605</wp:posOffset>
                </wp:positionH>
                <wp:positionV relativeFrom="paragraph">
                  <wp:posOffset>70485</wp:posOffset>
                </wp:positionV>
                <wp:extent cx="2790825" cy="161925"/>
                <wp:effectExtent l="0" t="0" r="9525" b="9525"/>
                <wp:wrapSquare wrapText="bothSides"/>
                <wp:docPr id="1593669072" name="Text Box 1"/>
                <wp:cNvGraphicFramePr/>
                <a:graphic xmlns:a="http://schemas.openxmlformats.org/drawingml/2006/main">
                  <a:graphicData uri="http://schemas.microsoft.com/office/word/2010/wordprocessingShape">
                    <wps:wsp>
                      <wps:cNvSpPr txBox="1"/>
                      <wps:spPr>
                        <a:xfrm>
                          <a:off x="0" y="0"/>
                          <a:ext cx="2790825" cy="161925"/>
                        </a:xfrm>
                        <a:prstGeom prst="rect">
                          <a:avLst/>
                        </a:prstGeom>
                        <a:solidFill>
                          <a:prstClr val="white"/>
                        </a:solidFill>
                        <a:ln>
                          <a:noFill/>
                        </a:ln>
                      </wps:spPr>
                      <wps:txbx>
                        <w:txbxContent>
                          <w:p w14:paraId="38390A0E" w14:textId="77C81B0B" w:rsidR="00D0482A" w:rsidRPr="00F85E5A" w:rsidRDefault="00D0482A" w:rsidP="00D0482A">
                            <w:pPr>
                              <w:pStyle w:val="a1"/>
                            </w:pPr>
                            <w:bookmarkStart w:id="10" w:name="_Toc201766081"/>
                            <w:r w:rsidRPr="00F85E5A">
                              <w:t xml:space="preserve">Зураг </w:t>
                            </w:r>
                            <w:r w:rsidR="00BE270D" w:rsidRPr="00F85E5A">
                              <w:fldChar w:fldCharType="begin"/>
                            </w:r>
                            <w:r w:rsidR="00BE270D" w:rsidRPr="00F85E5A">
                              <w:instrText xml:space="preserve"> SEQ Зураг \* ARABIC </w:instrText>
                            </w:r>
                            <w:r w:rsidR="00BE270D" w:rsidRPr="00F85E5A">
                              <w:fldChar w:fldCharType="separate"/>
                            </w:r>
                            <w:r w:rsidR="00E15F6C">
                              <w:rPr>
                                <w:noProof/>
                              </w:rPr>
                              <w:t>2</w:t>
                            </w:r>
                            <w:r w:rsidR="00BE270D" w:rsidRPr="00F85E5A">
                              <w:fldChar w:fldCharType="end"/>
                            </w:r>
                            <w:r w:rsidRPr="00F85E5A">
                              <w:t>. АНУ-ын инфляц ба бодлогын хүү</w:t>
                            </w:r>
                            <w:r w:rsidR="00D54D98" w:rsidRPr="00F85E5A">
                              <w:t xml:space="preserve"> (хувь)</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07DD5" id="_x0000_s1032" type="#_x0000_t202" style="position:absolute;left:0;text-align:left;margin-left:231.15pt;margin-top:5.55pt;width:219.75pt;height:12.7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" stroked="f">
                <v:textbox inset="0,0,0,0">
                  <w:txbxContent>
                    <w:p w14:paraId="38390A0E" w14:textId="77C81B0B" w:rsidR="00D0482A" w:rsidRPr="00F85E5A" w:rsidRDefault="00D0482A" w:rsidP="00D0482A">
                      <w:pPr>
                        <w:pStyle w:val="a1"/>
                      </w:pPr>
                      <w:bookmarkStart w:id="11" w:name="_Toc201766081"/>
                      <w:r w:rsidRPr="00F85E5A">
                        <w:t xml:space="preserve">Зураг </w:t>
                      </w:r>
                      <w:r w:rsidR="00BE270D" w:rsidRPr="00F85E5A">
                        <w:fldChar w:fldCharType="begin"/>
                      </w:r>
                      <w:r w:rsidR="00BE270D" w:rsidRPr="00F85E5A">
                        <w:instrText xml:space="preserve"> SEQ Зураг \* ARABIC </w:instrText>
                      </w:r>
                      <w:r w:rsidR="00BE270D" w:rsidRPr="00F85E5A">
                        <w:fldChar w:fldCharType="separate"/>
                      </w:r>
                      <w:r w:rsidR="00E15F6C">
                        <w:rPr>
                          <w:noProof/>
                        </w:rPr>
                        <w:t>2</w:t>
                      </w:r>
                      <w:r w:rsidR="00BE270D" w:rsidRPr="00F85E5A">
                        <w:fldChar w:fldCharType="end"/>
                      </w:r>
                      <w:r w:rsidRPr="00F85E5A">
                        <w:t>. АНУ-ын инфляц ба бодлогын хүү</w:t>
                      </w:r>
                      <w:r w:rsidR="00D54D98" w:rsidRPr="00F85E5A">
                        <w:t xml:space="preserve"> (хувь)</w:t>
                      </w:r>
                      <w:bookmarkEnd w:id="11"/>
                    </w:p>
                  </w:txbxContent>
                </v:textbox>
                <w10:wrap type="square"/>
              </v:shape>
            </w:pict>
          </mc:Fallback>
        </mc:AlternateContent>
      </w:r>
      <w:r w:rsidR="00363084" w:rsidRPr="00C94E2C">
        <w:rPr>
          <w:rFonts w:ascii="Times New Roman" w:hAnsi="Times New Roman"/>
          <w:sz w:val="24"/>
          <w:szCs w:val="24"/>
        </w:rPr>
        <w:t xml:space="preserve">Түүнчлэн, импортын тариф өссөнөөр улс, орнуудын инфляцын дарамт эргэн нэмэгдэж, Төв банкнууд бодлогын хүүгээ өндөр түвшинд хадгалах төлөвтэй байна. Тухайлбал, АНУ-ын Холбооны Нөөцийн Сан сүүлийн 6 сарын хугацаанд бодлогын хүүг 4.5 хувьд өндөр хэвээр хадгаллаа.  </w:t>
      </w:r>
    </w:p>
    <w:p w14:paraId="25A6D8FD" w14:textId="62248651" w:rsidR="00363084" w:rsidRPr="00C94E2C" w:rsidRDefault="006C5AFD" w:rsidP="00363084">
      <w:pPr>
        <w:spacing w:before="240" w:after="0"/>
        <w:ind w:left="540"/>
        <w:jc w:val="both"/>
        <w:rPr>
          <w:rFonts w:ascii="Times New Roman" w:hAnsi="Times New Roman"/>
          <w:b/>
          <w:color w:val="721B00"/>
          <w:sz w:val="24"/>
          <w:szCs w:val="24"/>
        </w:rPr>
      </w:pPr>
      <w:r w:rsidRPr="00C94E2C">
        <w:rPr>
          <w:sz w:val="24"/>
          <w:szCs w:val="24"/>
        </w:rPr>
        <mc:AlternateContent>
          <mc:Choice Requires="wps">
            <w:drawing>
              <wp:anchor distT="0" distB="0" distL="114300" distR="114300" simplePos="0" relativeHeight="251672064" behindDoc="0" locked="0" layoutInCell="1" allowOverlap="1" wp14:anchorId="47D732EB" wp14:editId="6529214F">
                <wp:simplePos x="0" y="0"/>
                <wp:positionH relativeFrom="column">
                  <wp:posOffset>3010535</wp:posOffset>
                </wp:positionH>
                <wp:positionV relativeFrom="paragraph">
                  <wp:posOffset>289560</wp:posOffset>
                </wp:positionV>
                <wp:extent cx="2790825" cy="316865"/>
                <wp:effectExtent l="0" t="0" r="9525" b="6985"/>
                <wp:wrapSquare wrapText="bothSides"/>
                <wp:docPr id="1501469247" name="Text Box 1"/>
                <wp:cNvGraphicFramePr/>
                <a:graphic xmlns:a="http://schemas.openxmlformats.org/drawingml/2006/main">
                  <a:graphicData uri="http://schemas.microsoft.com/office/word/2010/wordprocessingShape">
                    <wps:wsp>
                      <wps:cNvSpPr txBox="1"/>
                      <wps:spPr>
                        <a:xfrm>
                          <a:off x="0" y="0"/>
                          <a:ext cx="2790825" cy="316865"/>
                        </a:xfrm>
                        <a:prstGeom prst="rect">
                          <a:avLst/>
                        </a:prstGeom>
                        <a:solidFill>
                          <a:prstClr val="white"/>
                        </a:solidFill>
                        <a:ln>
                          <a:noFill/>
                        </a:ln>
                      </wps:spPr>
                      <wps:txbx>
                        <w:txbxContent>
                          <w:p w14:paraId="28731620" w14:textId="278C6937" w:rsidR="00E7232C" w:rsidRPr="00783C74" w:rsidRDefault="002F706C" w:rsidP="006C5AFD">
                            <w:pPr>
                              <w:pStyle w:val="a1"/>
                              <w:jc w:val="right"/>
                            </w:pPr>
                            <w:bookmarkStart w:id="12" w:name="_Toc201766082"/>
                            <w:r w:rsidRPr="00F85E5A">
                              <w:t xml:space="preserve">Зураг </w:t>
                            </w:r>
                            <w:r w:rsidRPr="00F85E5A">
                              <w:fldChar w:fldCharType="begin"/>
                            </w:r>
                            <w:r w:rsidRPr="00F85E5A">
                              <w:instrText xml:space="preserve"> SEQ Зураг \* ARABIC </w:instrText>
                            </w:r>
                            <w:r w:rsidRPr="00F85E5A">
                              <w:fldChar w:fldCharType="separate"/>
                            </w:r>
                            <w:r w:rsidR="00E15F6C">
                              <w:rPr>
                                <w:noProof/>
                              </w:rPr>
                              <w:t>3</w:t>
                            </w:r>
                            <w:r w:rsidRPr="00F85E5A">
                              <w:fldChar w:fldCharType="end"/>
                            </w:r>
                            <w:r w:rsidRPr="00F85E5A">
                              <w:t>.</w:t>
                            </w:r>
                            <w:r w:rsidR="00E7232C" w:rsidRPr="00783C74">
                              <w:t xml:space="preserve"> Х</w:t>
                            </w:r>
                            <w:r w:rsidR="006C5AFD">
                              <w:t>өгжиж буй орнуудын</w:t>
                            </w:r>
                            <w:r w:rsidR="00E7232C" w:rsidRPr="00783C74">
                              <w:t xml:space="preserve"> эдийн засгийн өсөлт </w:t>
                            </w:r>
                            <w:r w:rsidR="00783C74" w:rsidRPr="00783C74">
                              <w:t>(хувь)</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732EB" id="_x0000_s1033" type="#_x0000_t202" style="position:absolute;left:0;text-align:left;margin-left:237.05pt;margin-top:22.8pt;width:219.75pt;height:24.9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" stroked="f">
                <v:textbox inset="0,0,0,0">
                  <w:txbxContent>
                    <w:p w14:paraId="28731620" w14:textId="278C6937" w:rsidR="00E7232C" w:rsidRPr="00783C74" w:rsidRDefault="002F706C" w:rsidP="006C5AFD">
                      <w:pPr>
                        <w:pStyle w:val="a1"/>
                        <w:jc w:val="right"/>
                      </w:pPr>
                      <w:bookmarkStart w:id="13" w:name="_Toc201766082"/>
                      <w:r w:rsidRPr="00F85E5A">
                        <w:t xml:space="preserve">Зураг </w:t>
                      </w:r>
                      <w:r w:rsidRPr="00F85E5A">
                        <w:fldChar w:fldCharType="begin"/>
                      </w:r>
                      <w:r w:rsidRPr="00F85E5A">
                        <w:instrText xml:space="preserve"> SEQ Зураг \* ARABIC </w:instrText>
                      </w:r>
                      <w:r w:rsidRPr="00F85E5A">
                        <w:fldChar w:fldCharType="separate"/>
                      </w:r>
                      <w:r w:rsidR="00E15F6C">
                        <w:rPr>
                          <w:noProof/>
                        </w:rPr>
                        <w:t>3</w:t>
                      </w:r>
                      <w:r w:rsidRPr="00F85E5A">
                        <w:fldChar w:fldCharType="end"/>
                      </w:r>
                      <w:r w:rsidRPr="00F85E5A">
                        <w:t>.</w:t>
                      </w:r>
                      <w:r w:rsidR="00E7232C" w:rsidRPr="00783C74">
                        <w:t xml:space="preserve"> Х</w:t>
                      </w:r>
                      <w:r w:rsidR="006C5AFD">
                        <w:t>өгжиж буй орнуудын</w:t>
                      </w:r>
                      <w:r w:rsidR="00E7232C" w:rsidRPr="00783C74">
                        <w:t xml:space="preserve"> эдийн засгийн өсөлт </w:t>
                      </w:r>
                      <w:r w:rsidR="00783C74" w:rsidRPr="00783C74">
                        <w:t>(хувь)</w:t>
                      </w:r>
                      <w:bookmarkEnd w:id="13"/>
                    </w:p>
                  </w:txbxContent>
                </v:textbox>
                <w10:wrap type="square"/>
              </v:shape>
            </w:pict>
          </mc:Fallback>
        </mc:AlternateContent>
      </w:r>
      <w:r w:rsidR="00363084" w:rsidRPr="00C94E2C">
        <w:rPr>
          <w:rFonts w:ascii="Times New Roman" w:hAnsi="Times New Roman"/>
          <w:b/>
          <w:color w:val="721B00"/>
          <w:sz w:val="24"/>
          <w:szCs w:val="24"/>
        </w:rPr>
        <w:t xml:space="preserve">Хөгжиж буй орнуудын эдийн засаг саарах хүлээлттэй байна.  </w:t>
      </w:r>
    </w:p>
    <w:p w14:paraId="0933849E" w14:textId="2E41B036" w:rsidR="00D0482A" w:rsidRPr="00C94E2C" w:rsidRDefault="00E7232C" w:rsidP="00E7232C">
      <w:pPr>
        <w:spacing w:after="0" w:line="276" w:lineRule="auto"/>
        <w:ind w:left="540"/>
        <w:jc w:val="both"/>
        <w:rPr>
          <w:rFonts w:ascii="Times New Roman" w:hAnsi="Times New Roman"/>
        </w:rPr>
      </w:pPr>
      <w:r w:rsidRPr="00C94E2C">
        <w:rPr>
          <w:sz w:val="24"/>
          <w:szCs w:val="24"/>
        </w:rPr>
        <mc:AlternateContent>
          <mc:Choice Requires="wps">
            <w:drawing>
              <wp:anchor distT="0" distB="0" distL="114300" distR="114300" simplePos="0" relativeHeight="251666944" behindDoc="0" locked="0" layoutInCell="1" allowOverlap="1" wp14:anchorId="4A1C2990" wp14:editId="3573472A">
                <wp:simplePos x="0" y="0"/>
                <wp:positionH relativeFrom="column">
                  <wp:posOffset>3018155</wp:posOffset>
                </wp:positionH>
                <wp:positionV relativeFrom="paragraph">
                  <wp:posOffset>1777669</wp:posOffset>
                </wp:positionV>
                <wp:extent cx="2717800" cy="224155"/>
                <wp:effectExtent l="0" t="0" r="0" b="4445"/>
                <wp:wrapSquare wrapText="bothSides"/>
                <wp:docPr id="534137394" name="Text Box 2"/>
                <wp:cNvGraphicFramePr/>
                <a:graphic xmlns:a="http://schemas.openxmlformats.org/drawingml/2006/main">
                  <a:graphicData uri="http://schemas.microsoft.com/office/word/2010/wordprocessingShape">
                    <wps:wsp>
                      <wps:cNvSpPr txBox="1"/>
                      <wps:spPr>
                        <a:xfrm>
                          <a:off x="0" y="0"/>
                          <a:ext cx="2717800" cy="224155"/>
                        </a:xfrm>
                        <a:prstGeom prst="rect">
                          <a:avLst/>
                        </a:prstGeom>
                        <a:noFill/>
                        <a:ln w="6350">
                          <a:noFill/>
                        </a:ln>
                      </wps:spPr>
                      <wps:txbx>
                        <w:txbxContent>
                          <w:p w14:paraId="09C268F9" w14:textId="77777777" w:rsidR="00E7232C" w:rsidRPr="004344DA" w:rsidRDefault="00E7232C" w:rsidP="00E7232C">
                            <w:pPr>
                              <w:jc w:val="right"/>
                              <w:rPr>
                                <w:rFonts w:ascii="Times New Roman" w:hAnsi="Times New Roman"/>
                                <w:sz w:val="16"/>
                                <w:szCs w:val="16"/>
                              </w:rPr>
                            </w:pPr>
                            <w:r w:rsidRPr="004344DA">
                              <w:rPr>
                                <w:rFonts w:ascii="Times New Roman" w:hAnsi="Times New Roman"/>
                                <w:b/>
                                <w:i/>
                                <w:sz w:val="16"/>
                                <w:szCs w:val="16"/>
                              </w:rPr>
                              <w:t>Эх сурвалж:</w:t>
                            </w:r>
                            <w:r w:rsidRPr="004344DA">
                              <w:rPr>
                                <w:rFonts w:ascii="Times New Roman" w:hAnsi="Times New Roman"/>
                                <w:sz w:val="16"/>
                                <w:szCs w:val="16"/>
                              </w:rPr>
                              <w:t xml:space="preserve"> Дэлхийн банкны тайлан /2025 он 06 сар/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C2990" id="_x0000_s1034" type="#_x0000_t202" style="position:absolute;left:0;text-align:left;margin-left:237.65pt;margin-top:139.95pt;width:214pt;height:1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" filled="f" stroked="f" strokeweight=".5pt">
                <v:textbox>
                  <w:txbxContent>
                    <w:p w14:paraId="09C268F9" w14:textId="77777777" w:rsidR="00E7232C" w:rsidRPr="004344DA" w:rsidRDefault="00E7232C" w:rsidP="00E7232C">
                      <w:pPr>
                        <w:jc w:val="right"/>
                        <w:rPr>
                          <w:rFonts w:ascii="Times New Roman" w:hAnsi="Times New Roman"/>
                          <w:sz w:val="16"/>
                          <w:szCs w:val="16"/>
                        </w:rPr>
                      </w:pPr>
                      <w:r w:rsidRPr="004344DA">
                        <w:rPr>
                          <w:rFonts w:ascii="Times New Roman" w:hAnsi="Times New Roman"/>
                          <w:b/>
                          <w:i/>
                          <w:sz w:val="16"/>
                          <w:szCs w:val="16"/>
                        </w:rPr>
                        <w:t>Эх сурвалж:</w:t>
                      </w:r>
                      <w:r w:rsidRPr="004344DA">
                        <w:rPr>
                          <w:rFonts w:ascii="Times New Roman" w:hAnsi="Times New Roman"/>
                          <w:sz w:val="16"/>
                          <w:szCs w:val="16"/>
                        </w:rPr>
                        <w:t xml:space="preserve"> Дэлхийн банкны тайлан /2025 он 06 сар/</w:t>
                      </w:r>
                    </w:p>
                  </w:txbxContent>
                </v:textbox>
                <w10:wrap type="square"/>
              </v:shape>
            </w:pict>
          </mc:Fallback>
        </mc:AlternateContent>
      </w:r>
      <w:r w:rsidRPr="00C94E2C">
        <w:rPr>
          <w:rFonts w:ascii="Times New Roman" w:hAnsi="Times New Roman"/>
          <w:sz w:val="24"/>
          <w:szCs w:val="24"/>
        </w:rPr>
        <w:drawing>
          <wp:anchor distT="0" distB="0" distL="114300" distR="114300" simplePos="0" relativeHeight="251718144" behindDoc="0" locked="0" layoutInCell="1" allowOverlap="1" wp14:anchorId="227DE589" wp14:editId="308B5D68">
            <wp:simplePos x="0" y="0"/>
            <wp:positionH relativeFrom="margin">
              <wp:posOffset>3009900</wp:posOffset>
            </wp:positionH>
            <wp:positionV relativeFrom="page">
              <wp:posOffset>3963974</wp:posOffset>
            </wp:positionV>
            <wp:extent cx="2720975" cy="1466850"/>
            <wp:effectExtent l="0" t="0" r="3175" b="0"/>
            <wp:wrapSquare wrapText="bothSides"/>
            <wp:docPr id="75111689" name="Chart 1">
              <a:extLst xmlns:a="http://schemas.openxmlformats.org/drawingml/2006/main">
                <a:ext uri="{FF2B5EF4-FFF2-40B4-BE49-F238E27FC236}">
                  <a16:creationId xmlns:a16="http://schemas.microsoft.com/office/drawing/2014/main" id="{7E46E785-8275-642E-CD56-40BD585E4C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363084" w:rsidRPr="00C94E2C">
        <w:rPr>
          <w:rFonts w:ascii="Times New Roman" w:hAnsi="Times New Roman"/>
          <w:sz w:val="24"/>
          <w:szCs w:val="24"/>
        </w:rPr>
        <w:t xml:space="preserve">Худалдааны дайн болон хөгжингүй орнуудын бодлогын тодорхой бус байдлаас үүдэн хөгжиж буй орнуудын эдийн засаг 2025 онд өмнөх оноос 0.4 нэгж хувиар буурч 3.8 хувиар өсөх төлөвтэй байна. Түүнчлэн, 2025 онд Европ, Төв Азийн бүс нутгийн өсөлт хамгийн өндрөөр буюу 1.2 хувиар </w:t>
      </w:r>
      <w:r w:rsidRPr="00C94E2C">
        <w:rPr>
          <w:rFonts w:ascii="Times New Roman" w:hAnsi="Times New Roman"/>
          <w:sz w:val="24"/>
          <w:szCs w:val="24"/>
        </w:rPr>
        <w:t>саарах хүлээл</w:t>
      </w:r>
      <w:r w:rsidR="00324C49" w:rsidRPr="00C94E2C">
        <w:rPr>
          <w:rFonts w:ascii="Times New Roman" w:hAnsi="Times New Roman"/>
          <w:sz w:val="24"/>
          <w:szCs w:val="24"/>
        </w:rPr>
        <w:t>т</w:t>
      </w:r>
      <w:r w:rsidRPr="00C94E2C">
        <w:rPr>
          <w:rFonts w:ascii="Times New Roman" w:hAnsi="Times New Roman"/>
          <w:sz w:val="24"/>
          <w:szCs w:val="24"/>
        </w:rPr>
        <w:t>тэй</w:t>
      </w:r>
      <w:r w:rsidR="00363084" w:rsidRPr="00C94E2C">
        <w:rPr>
          <w:rFonts w:ascii="Times New Roman" w:hAnsi="Times New Roman"/>
          <w:sz w:val="24"/>
          <w:szCs w:val="24"/>
        </w:rPr>
        <w:t xml:space="preserve"> байна.  Цаашлаад, дээр дурдсан дэлхийн эдийн засгийн </w:t>
      </w:r>
      <w:r w:rsidRPr="00C94E2C">
        <w:rPr>
          <w:rFonts w:ascii="Times New Roman" w:hAnsi="Times New Roman"/>
          <w:sz w:val="24"/>
          <w:szCs w:val="24"/>
        </w:rPr>
        <w:t>эрсдэлүүдийн нөлөөгөөр</w:t>
      </w:r>
      <w:r w:rsidR="00363084" w:rsidRPr="00C94E2C">
        <w:rPr>
          <w:rFonts w:ascii="Times New Roman" w:hAnsi="Times New Roman"/>
          <w:sz w:val="24"/>
          <w:szCs w:val="24"/>
        </w:rPr>
        <w:t xml:space="preserve"> хөгжингүй </w:t>
      </w:r>
      <w:r w:rsidRPr="00C94E2C">
        <w:rPr>
          <w:rFonts w:ascii="Times New Roman" w:hAnsi="Times New Roman"/>
          <w:sz w:val="24"/>
          <w:szCs w:val="24"/>
        </w:rPr>
        <w:t>орнууд бодлогын хүүг</w:t>
      </w:r>
      <w:r w:rsidR="00363084" w:rsidRPr="00C94E2C">
        <w:rPr>
          <w:rFonts w:ascii="Times New Roman" w:hAnsi="Times New Roman"/>
          <w:sz w:val="24"/>
          <w:szCs w:val="24"/>
        </w:rPr>
        <w:t xml:space="preserve"> өндөр </w:t>
      </w:r>
      <w:r w:rsidRPr="00C94E2C">
        <w:rPr>
          <w:rFonts w:ascii="Times New Roman" w:hAnsi="Times New Roman"/>
          <w:sz w:val="24"/>
          <w:szCs w:val="24"/>
        </w:rPr>
        <w:t>түвшинд хадгалахаар байгаа нь</w:t>
      </w:r>
      <w:r w:rsidR="00363084" w:rsidRPr="00C94E2C">
        <w:rPr>
          <w:rFonts w:ascii="Times New Roman" w:hAnsi="Times New Roman"/>
          <w:sz w:val="24"/>
          <w:szCs w:val="24"/>
        </w:rPr>
        <w:t xml:space="preserve"> хөгжиж буй орнуудад валютын ханш суларч, санхүүжилтийн өртөг </w:t>
      </w:r>
      <w:r w:rsidRPr="00C94E2C">
        <w:rPr>
          <w:rFonts w:ascii="Times New Roman" w:hAnsi="Times New Roman"/>
          <w:sz w:val="24"/>
          <w:szCs w:val="24"/>
        </w:rPr>
        <w:t>нэмэгдэн</w:t>
      </w:r>
      <w:r w:rsidR="00363084" w:rsidRPr="00C94E2C">
        <w:rPr>
          <w:rFonts w:ascii="Times New Roman" w:hAnsi="Times New Roman"/>
          <w:sz w:val="24"/>
          <w:szCs w:val="24"/>
        </w:rPr>
        <w:t xml:space="preserve"> олон улсын зах зээлээс хөрөнгө татахад </w:t>
      </w:r>
      <w:r w:rsidRPr="00C94E2C">
        <w:rPr>
          <w:rFonts w:ascii="Times New Roman" w:hAnsi="Times New Roman"/>
          <w:sz w:val="24"/>
          <w:szCs w:val="24"/>
        </w:rPr>
        <w:t>хүндрэл үүсгэж болзошгүй</w:t>
      </w:r>
      <w:r w:rsidR="00363084" w:rsidRPr="00C94E2C">
        <w:rPr>
          <w:rFonts w:ascii="Times New Roman" w:hAnsi="Times New Roman"/>
          <w:sz w:val="24"/>
          <w:szCs w:val="24"/>
        </w:rPr>
        <w:t>.</w:t>
      </w:r>
      <w:r w:rsidR="004807C9" w:rsidRPr="00C94E2C">
        <w:rPr>
          <w:rStyle w:val="FootnoteReference"/>
          <w:rFonts w:ascii="Times New Roman" w:hAnsi="Times New Roman"/>
          <w:sz w:val="24"/>
          <w:szCs w:val="24"/>
        </w:rPr>
        <w:footnoteReference w:id="10"/>
      </w:r>
    </w:p>
    <w:p w14:paraId="7F8F20FE" w14:textId="77777777" w:rsidR="00E7232C" w:rsidRPr="00C94E2C" w:rsidRDefault="00E7232C" w:rsidP="00E7232C">
      <w:pPr>
        <w:spacing w:after="0" w:line="276" w:lineRule="auto"/>
        <w:ind w:left="540"/>
        <w:jc w:val="both"/>
        <w:rPr>
          <w:rFonts w:ascii="Times New Roman" w:hAnsi="Times New Roman"/>
        </w:rPr>
      </w:pPr>
    </w:p>
    <w:p w14:paraId="4AAEE328" w14:textId="2098F9D1" w:rsidR="000659A6" w:rsidRPr="00C94E2C" w:rsidRDefault="000659A6" w:rsidP="000659A6">
      <w:pPr>
        <w:pStyle w:val="Heading2"/>
        <w:numPr>
          <w:ilvl w:val="1"/>
          <w:numId w:val="3"/>
        </w:numPr>
        <w:spacing w:before="0" w:line="276" w:lineRule="auto"/>
        <w:ind w:left="1080" w:hanging="540"/>
        <w:rPr>
          <w:rFonts w:ascii="Times New Roman" w:hAnsi="Times New Roman" w:cs="Times New Roman"/>
          <w:sz w:val="26"/>
          <w:szCs w:val="26"/>
        </w:rPr>
      </w:pPr>
      <w:bookmarkStart w:id="14" w:name="_Toc201766586"/>
      <w:r w:rsidRPr="3A9C1F3A">
        <w:rPr>
          <w:rFonts w:ascii="Times New Roman" w:hAnsi="Times New Roman" w:cs="Times New Roman"/>
          <w:sz w:val="26"/>
          <w:szCs w:val="26"/>
        </w:rPr>
        <w:t>Монгол Улсын макро эдийн засгийн нөхцөл байдал</w:t>
      </w:r>
      <w:bookmarkEnd w:id="14"/>
    </w:p>
    <w:p w14:paraId="2ED55F1F" w14:textId="24C17B74" w:rsidR="000659A6" w:rsidRPr="00C94E2C" w:rsidRDefault="000659A6" w:rsidP="00E7232C">
      <w:pPr>
        <w:spacing w:after="0" w:line="276" w:lineRule="auto"/>
        <w:ind w:left="540"/>
        <w:jc w:val="both"/>
        <w:rPr>
          <w:rFonts w:ascii="Times New Roman" w:hAnsi="Times New Roman"/>
        </w:rPr>
      </w:pPr>
    </w:p>
    <w:p w14:paraId="7D863BEC" w14:textId="09B63745" w:rsidR="002A160D" w:rsidRPr="00883CCD" w:rsidRDefault="002A160D" w:rsidP="002A160D">
      <w:pPr>
        <w:spacing w:after="0"/>
        <w:ind w:left="567"/>
        <w:jc w:val="both"/>
        <w:rPr>
          <w:rFonts w:ascii="Times New Roman" w:hAnsi="Times New Roman"/>
          <w:b/>
          <w:color w:val="721B00"/>
          <w:sz w:val="24"/>
          <w:szCs w:val="24"/>
        </w:rPr>
      </w:pPr>
      <w:r w:rsidRPr="00C94E2C">
        <w:rPr>
          <w:rFonts w:ascii="Times New Roman" w:hAnsi="Times New Roman"/>
          <w:b/>
          <w:color w:val="833C0B" w:themeColor="accent2" w:themeShade="80"/>
          <w:sz w:val="24"/>
          <w:szCs w:val="24"/>
        </w:rPr>
        <w:t>Нүүрсний үнэ олон жилийн дунджаас доогуур түвшинд хүр</w:t>
      </w:r>
      <w:r w:rsidR="00630206" w:rsidRPr="00C94E2C">
        <w:rPr>
          <w:rFonts w:ascii="Times New Roman" w:hAnsi="Times New Roman"/>
          <w:b/>
          <w:color w:val="833C0B" w:themeColor="accent2" w:themeShade="80"/>
          <w:sz w:val="24"/>
          <w:szCs w:val="24"/>
        </w:rPr>
        <w:t>лээ</w:t>
      </w:r>
      <w:r w:rsidRPr="00C94E2C">
        <w:rPr>
          <w:rFonts w:ascii="Times New Roman" w:hAnsi="Times New Roman"/>
          <w:b/>
          <w:color w:val="833C0B" w:themeColor="accent2" w:themeShade="80"/>
          <w:sz w:val="24"/>
          <w:szCs w:val="24"/>
        </w:rPr>
        <w:t>.</w:t>
      </w:r>
      <w:r w:rsidRPr="00883CCD">
        <w:rPr>
          <w:rFonts w:ascii="Times New Roman" w:hAnsi="Times New Roman"/>
          <w:b/>
          <w:color w:val="721B00"/>
          <w:sz w:val="24"/>
          <w:szCs w:val="24"/>
        </w:rPr>
        <w:t xml:space="preserve"> </w:t>
      </w:r>
    </w:p>
    <w:p w14:paraId="56F4878B" w14:textId="144712D7" w:rsidR="000F3E0C" w:rsidRPr="00C94E2C" w:rsidRDefault="006316EA" w:rsidP="002566CE">
      <w:pPr>
        <w:spacing w:after="0" w:line="276" w:lineRule="auto"/>
        <w:ind w:left="567"/>
        <w:jc w:val="both"/>
        <w:rPr>
          <w:rFonts w:ascii="Times New Roman" w:eastAsia="Times New Roman" w:hAnsi="Times New Roman"/>
          <w:sz w:val="24"/>
          <w:szCs w:val="24"/>
        </w:rPr>
      </w:pPr>
      <w:r w:rsidRPr="00C94E2C">
        <w:rPr>
          <w:rFonts w:ascii="Times New Roman" w:eastAsia="SimSun" w:hAnsi="Times New Roman"/>
          <w:sz w:val="24"/>
          <w:szCs w:val="24"/>
        </w:rPr>
        <w:t xml:space="preserve">Манай Улсын экспортын гол гарц болох </w:t>
      </w:r>
      <w:r w:rsidR="422E0EE1" w:rsidRPr="00C94E2C">
        <w:rPr>
          <w:rFonts w:ascii="Times New Roman" w:eastAsia="SimSun" w:hAnsi="Times New Roman"/>
          <w:sz w:val="24"/>
          <w:szCs w:val="24"/>
        </w:rPr>
        <w:t xml:space="preserve">БНХАУ-ын </w:t>
      </w:r>
      <w:proofErr w:type="spellStart"/>
      <w:r w:rsidR="422E0EE1" w:rsidRPr="00C94E2C">
        <w:rPr>
          <w:rFonts w:ascii="Times New Roman" w:eastAsia="SimSun" w:hAnsi="Times New Roman"/>
          <w:sz w:val="24"/>
          <w:szCs w:val="24"/>
        </w:rPr>
        <w:t>Ганцмод</w:t>
      </w:r>
      <w:proofErr w:type="spellEnd"/>
      <w:r w:rsidR="422E0EE1" w:rsidRPr="00C94E2C">
        <w:rPr>
          <w:rFonts w:ascii="Times New Roman" w:eastAsia="SimSun" w:hAnsi="Times New Roman"/>
          <w:sz w:val="24"/>
          <w:szCs w:val="24"/>
        </w:rPr>
        <w:t xml:space="preserve"> боомт дээрх коксжих нүүрсний үнэ </w:t>
      </w:r>
      <w:r w:rsidR="52717000" w:rsidRPr="00C94E2C">
        <w:rPr>
          <w:rFonts w:ascii="Times New Roman" w:eastAsia="SimSun" w:hAnsi="Times New Roman"/>
          <w:sz w:val="24"/>
          <w:szCs w:val="24"/>
        </w:rPr>
        <w:t>2024 оны сүүлээс эхлэн аажмаар буурч, 2025 оны 5</w:t>
      </w:r>
      <w:r w:rsidR="422E0EE1" w:rsidRPr="00C94E2C">
        <w:rPr>
          <w:rFonts w:ascii="Times New Roman" w:eastAsia="SimSun" w:hAnsi="Times New Roman"/>
          <w:sz w:val="24"/>
          <w:szCs w:val="24"/>
        </w:rPr>
        <w:t xml:space="preserve"> сарын дунд үеэс </w:t>
      </w:r>
      <w:r w:rsidR="00182853">
        <w:rPr>
          <w:rFonts w:ascii="Times New Roman" w:eastAsia="SimSun" w:hAnsi="Times New Roman"/>
          <w:sz w:val="24"/>
          <w:szCs w:val="24"/>
        </w:rPr>
        <w:t>эрчимтэй унаж эхэлсэн</w:t>
      </w:r>
      <w:r w:rsidR="00A20F9A" w:rsidRPr="00C94E2C">
        <w:rPr>
          <w:rFonts w:ascii="Times New Roman" w:eastAsia="SimSun" w:hAnsi="Times New Roman"/>
          <w:sz w:val="24"/>
          <w:szCs w:val="24"/>
        </w:rPr>
        <w:t>. Ү</w:t>
      </w:r>
      <w:r w:rsidR="00225F26" w:rsidRPr="00C94E2C">
        <w:rPr>
          <w:rFonts w:ascii="Times New Roman" w:eastAsia="SimSun" w:hAnsi="Times New Roman"/>
          <w:sz w:val="24"/>
          <w:szCs w:val="24"/>
        </w:rPr>
        <w:t>нийн уналтын нөлөөгөөр</w:t>
      </w:r>
      <w:r w:rsidR="422E0EE1" w:rsidRPr="00C94E2C">
        <w:rPr>
          <w:rFonts w:ascii="Times New Roman" w:eastAsia="SimSun" w:hAnsi="Times New Roman"/>
          <w:sz w:val="24"/>
          <w:szCs w:val="24"/>
        </w:rPr>
        <w:t xml:space="preserve"> нийт экспорт </w:t>
      </w:r>
      <w:r w:rsidR="00C523C3" w:rsidRPr="00C94E2C">
        <w:rPr>
          <w:rFonts w:ascii="Times New Roman" w:eastAsia="SimSun" w:hAnsi="Times New Roman"/>
          <w:sz w:val="24"/>
          <w:szCs w:val="24"/>
        </w:rPr>
        <w:t>5</w:t>
      </w:r>
      <w:r w:rsidR="00B41025" w:rsidRPr="00C94E2C">
        <w:rPr>
          <w:rFonts w:ascii="Times New Roman" w:eastAsia="SimSun" w:hAnsi="Times New Roman"/>
          <w:sz w:val="24"/>
          <w:szCs w:val="24"/>
        </w:rPr>
        <w:t>.</w:t>
      </w:r>
      <w:r w:rsidR="422E0EE1" w:rsidRPr="00C94E2C">
        <w:rPr>
          <w:rFonts w:ascii="Times New Roman" w:eastAsia="SimSun" w:hAnsi="Times New Roman"/>
          <w:sz w:val="24"/>
          <w:szCs w:val="24"/>
        </w:rPr>
        <w:t xml:space="preserve">4 тэрбум ам.долларт хүрч өмнөх оны мөн үеэс 14.7 хувиар буурлаа. Үүнд нүүрсний экспортын орлого өмнөх оны мөн үеэс 1.6 тэрбум ам.доллароор буюу 40.8 хувиар буурсан нь голлон нөлөөлсөн. Нэг талаас экспортыг эрчимжүүлэх Засгийн газрын хүчин чармайлтын үр дүнд нүүрсний биет хэмжээ эхний 5 сард 31.8 сая тоннд хүрч өмнөх оны түвшинд хадгалагдаж байгаа ч үнийн бууралтаас шалтгаалан </w:t>
      </w:r>
      <w:r w:rsidR="002566CE">
        <w:rPr>
          <w:rFonts w:ascii="Times New Roman" w:eastAsia="SimSun" w:hAnsi="Times New Roman"/>
          <w:sz w:val="24"/>
          <w:szCs w:val="24"/>
        </w:rPr>
        <w:t xml:space="preserve">экспортын </w:t>
      </w:r>
      <w:r w:rsidR="422E0EE1" w:rsidRPr="00C94E2C">
        <w:rPr>
          <w:rFonts w:ascii="Times New Roman" w:eastAsia="SimSun" w:hAnsi="Times New Roman"/>
          <w:sz w:val="24"/>
          <w:szCs w:val="24"/>
        </w:rPr>
        <w:t>орлого буурч байна</w:t>
      </w:r>
      <w:r w:rsidR="52717000" w:rsidRPr="00C94E2C">
        <w:rPr>
          <w:rFonts w:ascii="Times New Roman" w:eastAsia="SimSun" w:hAnsi="Times New Roman"/>
          <w:sz w:val="24"/>
          <w:szCs w:val="24"/>
        </w:rPr>
        <w:t xml:space="preserve">.  </w:t>
      </w:r>
    </w:p>
    <w:p w14:paraId="419A1951" w14:textId="43F5E995" w:rsidR="00AB57D3" w:rsidRPr="00F85E5A" w:rsidRDefault="00194F39" w:rsidP="00194F39">
      <w:pPr>
        <w:pStyle w:val="a1"/>
      </w:pPr>
      <w:bookmarkStart w:id="15" w:name="_Toc201766083"/>
      <w:r w:rsidRPr="00F85E5A">
        <w:rPr>
          <w:i w:val="0"/>
        </w:rPr>
        <w:lastRenderedPageBreak/>
        <w:t xml:space="preserve">Зураг </w:t>
      </w:r>
      <w:r w:rsidRPr="00F85E5A">
        <w:rPr>
          <w:i w:val="0"/>
        </w:rPr>
        <w:fldChar w:fldCharType="begin"/>
      </w:r>
      <w:r w:rsidRPr="00F85E5A">
        <w:rPr>
          <w:i w:val="0"/>
        </w:rPr>
        <w:instrText xml:space="preserve"> SEQ Зураг \* ARABIC </w:instrText>
      </w:r>
      <w:r w:rsidRPr="00F85E5A">
        <w:rPr>
          <w:i w:val="0"/>
        </w:rPr>
        <w:fldChar w:fldCharType="separate"/>
      </w:r>
      <w:r w:rsidR="00E15F6C">
        <w:rPr>
          <w:i w:val="0"/>
          <w:noProof/>
        </w:rPr>
        <w:t>4</w:t>
      </w:r>
      <w:r w:rsidRPr="00F85E5A">
        <w:rPr>
          <w:i w:val="0"/>
        </w:rPr>
        <w:fldChar w:fldCharType="end"/>
      </w:r>
      <w:r w:rsidRPr="00F85E5A">
        <w:t>.</w:t>
      </w:r>
      <w:r w:rsidR="00AB57D3" w:rsidRPr="00F85E5A">
        <w:rPr>
          <w:rStyle w:val="Char1"/>
          <w:i/>
          <w:lang w:eastAsia="en-US"/>
        </w:rPr>
        <w:t xml:space="preserve"> </w:t>
      </w:r>
      <w:proofErr w:type="spellStart"/>
      <w:r w:rsidR="00AB57D3" w:rsidRPr="00F85E5A">
        <w:rPr>
          <w:rStyle w:val="Char1"/>
          <w:i/>
          <w:lang w:eastAsia="en-US"/>
        </w:rPr>
        <w:t>Ганцмод</w:t>
      </w:r>
      <w:proofErr w:type="spellEnd"/>
      <w:r w:rsidR="00AB57D3" w:rsidRPr="00F85E5A">
        <w:rPr>
          <w:rStyle w:val="Char1"/>
          <w:i/>
          <w:lang w:eastAsia="en-US"/>
        </w:rPr>
        <w:t xml:space="preserve"> боомтын коксжих нүүрсний үнэ болон нүүрсний биет хэмжээний харьцуулалт</w:t>
      </w:r>
      <w:bookmarkEnd w:id="15"/>
    </w:p>
    <w:p w14:paraId="7EFC467B" w14:textId="77777777" w:rsidR="008F7F85" w:rsidRPr="00F85E5A" w:rsidRDefault="008F7F85" w:rsidP="00194F39">
      <w:pPr>
        <w:pStyle w:val="a1"/>
      </w:pPr>
    </w:p>
    <w:p w14:paraId="387A225F" w14:textId="02546846" w:rsidR="00432B08" w:rsidRPr="00F85E5A" w:rsidRDefault="008545CC" w:rsidP="00194F39">
      <w:pPr>
        <w:pStyle w:val="a1"/>
      </w:pPr>
      <w:r w:rsidRPr="00F85E5A">
        <w:drawing>
          <wp:inline distT="0" distB="0" distL="0" distR="0" wp14:anchorId="569F2AFB" wp14:editId="3340C6E3">
            <wp:extent cx="5276113" cy="4848225"/>
            <wp:effectExtent l="0" t="0" r="1270" b="0"/>
            <wp:docPr id="1248035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35264" name=""/>
                    <pic:cNvPicPr/>
                  </pic:nvPicPr>
                  <pic:blipFill>
                    <a:blip r:embed="rId20"/>
                    <a:stretch>
                      <a:fillRect/>
                    </a:stretch>
                  </pic:blipFill>
                  <pic:spPr>
                    <a:xfrm>
                      <a:off x="0" y="0"/>
                      <a:ext cx="5277835" cy="4849808"/>
                    </a:xfrm>
                    <a:prstGeom prst="rect">
                      <a:avLst/>
                    </a:prstGeom>
                  </pic:spPr>
                </pic:pic>
              </a:graphicData>
            </a:graphic>
          </wp:inline>
        </w:drawing>
      </w:r>
    </w:p>
    <w:p w14:paraId="4FCA12CA" w14:textId="293AE61C" w:rsidR="00165919" w:rsidRPr="00C94E2C" w:rsidRDefault="00165919" w:rsidP="004A5512">
      <w:pPr>
        <w:spacing w:after="0"/>
        <w:ind w:firstLine="567"/>
        <w:jc w:val="center"/>
        <w:rPr>
          <w:rFonts w:ascii="Times New Roman" w:eastAsia="Times New Roman" w:hAnsi="Times New Roman"/>
          <w:sz w:val="24"/>
          <w:szCs w:val="24"/>
        </w:rPr>
      </w:pPr>
    </w:p>
    <w:p w14:paraId="3D84314E" w14:textId="23848644" w:rsidR="0034733F" w:rsidRPr="00C94E2C" w:rsidRDefault="0059179A" w:rsidP="0034733F">
      <w:pPr>
        <w:spacing w:after="0" w:line="276" w:lineRule="auto"/>
        <w:ind w:left="567"/>
        <w:jc w:val="both"/>
        <w:rPr>
          <w:rFonts w:ascii="Times New Roman" w:hAnsi="Times New Roman"/>
          <w:sz w:val="24"/>
          <w:szCs w:val="24"/>
        </w:rPr>
      </w:pPr>
      <w:r w:rsidRPr="00C94E2C">
        <w:rPr>
          <w:rFonts w:ascii="Times New Roman" w:hAnsi="Times New Roman"/>
          <w:sz w:val="24"/>
          <w:szCs w:val="24"/>
        </w:rPr>
        <w:t xml:space="preserve">2025 оны 5 сард </w:t>
      </w:r>
      <w:proofErr w:type="spellStart"/>
      <w:r w:rsidRPr="00C94E2C">
        <w:rPr>
          <w:rFonts w:ascii="Times New Roman" w:hAnsi="Times New Roman"/>
          <w:sz w:val="24"/>
          <w:szCs w:val="24"/>
        </w:rPr>
        <w:t>Ганцмод</w:t>
      </w:r>
      <w:proofErr w:type="spellEnd"/>
      <w:r w:rsidRPr="00C94E2C">
        <w:rPr>
          <w:rFonts w:ascii="Times New Roman" w:hAnsi="Times New Roman"/>
          <w:sz w:val="24"/>
          <w:szCs w:val="24"/>
        </w:rPr>
        <w:t xml:space="preserve"> боомт дээрх түүхий коксжих нүүрсний дундаж үнэ 802 юаньд хүрч, өмнөх оноос 40.8 хувиар буурсан байна. Энэ оны 1 сараас эхлэн БНХАУ-ын дотоодын олборлолт сэргэж, үйлдвэрлэл эрчимжиж, Цагаан сарын өмнө гангийн үйлдвэрүүд худалдан авалтаа танаснаар нийлүүлэлт эрэлтээс давж 2 дугаар сарын сүүлээр үнэ 5 орчим хувиар буурсан. Харин </w:t>
      </w:r>
      <w:r w:rsidR="005C1FED">
        <w:rPr>
          <w:rFonts w:ascii="Times New Roman" w:hAnsi="Times New Roman"/>
          <w:sz w:val="24"/>
          <w:szCs w:val="24"/>
        </w:rPr>
        <w:t xml:space="preserve">энэ оны </w:t>
      </w:r>
      <w:r w:rsidRPr="00C94E2C">
        <w:rPr>
          <w:rFonts w:ascii="Times New Roman" w:hAnsi="Times New Roman"/>
          <w:sz w:val="24"/>
          <w:szCs w:val="24"/>
        </w:rPr>
        <w:t>3</w:t>
      </w:r>
      <w:r w:rsidR="005C1FED">
        <w:rPr>
          <w:rFonts w:ascii="Times New Roman" w:hAnsi="Times New Roman"/>
          <w:sz w:val="24"/>
          <w:szCs w:val="24"/>
        </w:rPr>
        <w:t xml:space="preserve"> дугаар</w:t>
      </w:r>
      <w:r w:rsidRPr="00C94E2C">
        <w:rPr>
          <w:rFonts w:ascii="Times New Roman" w:hAnsi="Times New Roman"/>
          <w:sz w:val="24"/>
          <w:szCs w:val="24"/>
        </w:rPr>
        <w:t xml:space="preserve"> сард гангийн үйлдвэрлэл нэмэгдэж, зах зээл түр хугацаанд тогтворжсон ч уг сэргэлт удаан үргэлжлээгүй ба 5 сарын дунд үе хүртэл үнэ алгуур буурсаар 8</w:t>
      </w:r>
      <w:r w:rsidR="001312D3" w:rsidRPr="00C94E2C">
        <w:rPr>
          <w:rFonts w:ascii="Times New Roman" w:hAnsi="Times New Roman"/>
          <w:sz w:val="24"/>
          <w:szCs w:val="24"/>
        </w:rPr>
        <w:t>3</w:t>
      </w:r>
      <w:r w:rsidRPr="00C94E2C">
        <w:rPr>
          <w:rFonts w:ascii="Times New Roman" w:hAnsi="Times New Roman"/>
          <w:sz w:val="24"/>
          <w:szCs w:val="24"/>
        </w:rPr>
        <w:t xml:space="preserve">5 юаньд хүрсэн. Харин 5 сарын дунд үеэс 6 сарын эхэн хүртэл коксжих нүүрсний үнэ ойролцоогоор 120 юаниар огцом буурсан үзүүлэлттэй байна. </w:t>
      </w:r>
    </w:p>
    <w:p w14:paraId="7EDE6C80" w14:textId="77777777" w:rsidR="00D4642F" w:rsidRPr="00C94E2C" w:rsidRDefault="00D4642F" w:rsidP="0034733F">
      <w:pPr>
        <w:spacing w:after="0" w:line="276" w:lineRule="auto"/>
        <w:ind w:left="567"/>
        <w:jc w:val="both"/>
        <w:rPr>
          <w:rFonts w:ascii="Times New Roman" w:hAnsi="Times New Roman"/>
          <w:sz w:val="24"/>
          <w:szCs w:val="24"/>
        </w:rPr>
      </w:pPr>
    </w:p>
    <w:p w14:paraId="136452E8" w14:textId="4613717E" w:rsidR="0034733F" w:rsidRPr="00C94E2C" w:rsidRDefault="0034733F" w:rsidP="0034733F">
      <w:pPr>
        <w:spacing w:after="0" w:line="276" w:lineRule="auto"/>
        <w:ind w:left="567"/>
        <w:jc w:val="both"/>
        <w:rPr>
          <w:rFonts w:ascii="Times New Roman" w:hAnsi="Times New Roman"/>
          <w:sz w:val="24"/>
          <w:szCs w:val="24"/>
        </w:rPr>
      </w:pPr>
      <w:r w:rsidRPr="00C94E2C">
        <w:rPr>
          <w:rFonts w:ascii="Times New Roman" w:hAnsi="Times New Roman"/>
          <w:sz w:val="24"/>
          <w:szCs w:val="24"/>
        </w:rPr>
        <w:t>Нөгөө талаас, олон улсын зах зээлд ч үнэ буурсан хандлага давамгайлж байна. Сингапурын бирж дээрх Австралийн сайн чанарын коксжих нүүрсний дундаж үнэ 2025 оны эхний 5  сарын байдлаар 186 ам.долларт хүрч, өмнөх оноос 23.3 хувиар буурсан бол олон улсын шинжээчдийн таамаглалаар жилийн дундаж үнэ 175 ам.долларт хүрч буурахаар байна.</w:t>
      </w:r>
    </w:p>
    <w:p w14:paraId="3C5BAAE3" w14:textId="1346A3DD" w:rsidR="00824F70" w:rsidRPr="00C94E2C" w:rsidRDefault="0034733F" w:rsidP="00FA0B9E">
      <w:pPr>
        <w:spacing w:after="0" w:line="276" w:lineRule="auto"/>
        <w:ind w:left="567"/>
        <w:jc w:val="both"/>
        <w:rPr>
          <w:rFonts w:ascii="Times New Roman" w:hAnsi="Times New Roman"/>
          <w:color w:val="000000" w:themeColor="text1"/>
          <w:sz w:val="24"/>
          <w:szCs w:val="24"/>
        </w:rPr>
      </w:pPr>
      <w:r w:rsidRPr="00C94E2C">
        <w:rPr>
          <w:rFonts w:ascii="Times New Roman" w:hAnsi="Times New Roman"/>
          <w:sz w:val="24"/>
          <w:szCs w:val="24"/>
        </w:rPr>
        <w:t>Монгол Улсын хувьд нүүрсний экспортын дундаж үнэ 2025 онд 70 ам.доллар орчим байх төлөвтэй байгаа нь дэлхийн зах зээл дээрх үн</w:t>
      </w:r>
      <w:r w:rsidR="00EF39D4" w:rsidRPr="00C94E2C">
        <w:rPr>
          <w:rFonts w:ascii="Times New Roman" w:hAnsi="Times New Roman"/>
          <w:sz w:val="24"/>
          <w:szCs w:val="24"/>
        </w:rPr>
        <w:t>ийн</w:t>
      </w:r>
      <w:r w:rsidRPr="00C94E2C">
        <w:rPr>
          <w:rFonts w:ascii="Times New Roman" w:hAnsi="Times New Roman"/>
          <w:sz w:val="24"/>
          <w:szCs w:val="24"/>
        </w:rPr>
        <w:t xml:space="preserve"> бууралт болон </w:t>
      </w:r>
      <w:r w:rsidRPr="00C94E2C">
        <w:rPr>
          <w:rFonts w:ascii="Times New Roman" w:hAnsi="Times New Roman"/>
          <w:sz w:val="24"/>
          <w:szCs w:val="24"/>
        </w:rPr>
        <w:lastRenderedPageBreak/>
        <w:t>БНХАУ-ын дотоодын нийлүүлэлт</w:t>
      </w:r>
      <w:r w:rsidR="00FA0B9E">
        <w:rPr>
          <w:rFonts w:ascii="Times New Roman" w:hAnsi="Times New Roman"/>
          <w:sz w:val="24"/>
          <w:szCs w:val="24"/>
        </w:rPr>
        <w:t xml:space="preserve"> нэмэгдэж, манай улсын нүүрсний экспортын бүтэц өөрчлөгдөн коксжих нүүрсний биет хэмжээ буурсантай</w:t>
      </w:r>
      <w:r w:rsidRPr="00C94E2C">
        <w:rPr>
          <w:rFonts w:ascii="Times New Roman" w:hAnsi="Times New Roman"/>
          <w:sz w:val="24"/>
          <w:szCs w:val="24"/>
        </w:rPr>
        <w:t xml:space="preserve"> холбоотой юм</w:t>
      </w:r>
      <w:r w:rsidR="0059179A" w:rsidRPr="00C94E2C">
        <w:rPr>
          <w:rFonts w:ascii="Times New Roman" w:hAnsi="Times New Roman"/>
          <w:color w:val="000000" w:themeColor="text1"/>
          <w:sz w:val="24"/>
          <w:szCs w:val="24"/>
        </w:rPr>
        <w:t xml:space="preserve">. </w:t>
      </w:r>
    </w:p>
    <w:p w14:paraId="53ED0045" w14:textId="4C7E17D1" w:rsidR="00824F70" w:rsidRPr="00C94E2C" w:rsidRDefault="00F16DFE" w:rsidP="007F7DBE">
      <w:pPr>
        <w:spacing w:after="0"/>
        <w:jc w:val="both"/>
        <w:rPr>
          <w:rFonts w:ascii="Times New Roman" w:hAnsi="Times New Roman"/>
          <w:color w:val="000000" w:themeColor="text1"/>
          <w:sz w:val="24"/>
          <w:szCs w:val="24"/>
        </w:rPr>
      </w:pPr>
      <w:r w:rsidRPr="00F85E5A">
        <w:rPr>
          <w:rFonts w:ascii="Times New Roman" w:eastAsia="Times New Roman" w:hAnsi="Times New Roman"/>
          <w:color w:val="000000" w:themeColor="text1"/>
        </w:rPr>
        <mc:AlternateContent>
          <mc:Choice Requires="wps">
            <w:drawing>
              <wp:anchor distT="45720" distB="45720" distL="114300" distR="114300" simplePos="0" relativeHeight="251601408" behindDoc="0" locked="0" layoutInCell="1" allowOverlap="1" wp14:anchorId="60CE5C5C" wp14:editId="079CB9A9">
                <wp:simplePos x="0" y="0"/>
                <wp:positionH relativeFrom="margin">
                  <wp:posOffset>373711</wp:posOffset>
                </wp:positionH>
                <wp:positionV relativeFrom="paragraph">
                  <wp:posOffset>94559</wp:posOffset>
                </wp:positionV>
                <wp:extent cx="5362575" cy="8348869"/>
                <wp:effectExtent l="0" t="0" r="28575" b="14605"/>
                <wp:wrapSquare wrapText="bothSides"/>
                <wp:docPr id="1342648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8348869"/>
                        </a:xfrm>
                        <a:prstGeom prst="rect">
                          <a:avLst/>
                        </a:prstGeom>
                        <a:solidFill>
                          <a:schemeClr val="accent2">
                            <a:lumMod val="20000"/>
                            <a:lumOff val="80000"/>
                            <a:alpha val="30000"/>
                          </a:schemeClr>
                        </a:solidFill>
                        <a:ln w="9525">
                          <a:solidFill>
                            <a:schemeClr val="accent2">
                              <a:lumMod val="50000"/>
                            </a:schemeClr>
                          </a:solidFill>
                          <a:miter lim="800000"/>
                          <a:headEnd/>
                          <a:tailEnd/>
                        </a:ln>
                      </wps:spPr>
                      <wps:txbx>
                        <w:txbxContent>
                          <w:p w14:paraId="7FFB477E" w14:textId="77777777" w:rsidR="001041C8" w:rsidRPr="00F85E5A" w:rsidRDefault="001041C8" w:rsidP="001041C8">
                            <w:pPr>
                              <w:spacing w:after="0"/>
                              <w:jc w:val="both"/>
                              <w:rPr>
                                <w:rFonts w:ascii="Times New Roman" w:hAnsi="Times New Roman"/>
                                <w:b/>
                                <w:i/>
                                <w:color w:val="FFFFFF" w:themeColor="background1"/>
                                <w:sz w:val="20"/>
                                <w:szCs w:val="20"/>
                              </w:rPr>
                            </w:pPr>
                            <w:r w:rsidRPr="00F52A9D">
                              <w:rPr>
                                <w:rFonts w:ascii="Times New Roman" w:hAnsi="Times New Roman"/>
                                <w:b/>
                                <w:i/>
                                <w:color w:val="FFFFFF" w:themeColor="background1"/>
                                <w:sz w:val="20"/>
                                <w:szCs w:val="20"/>
                                <w:highlight w:val="darkRed"/>
                              </w:rPr>
                              <w:t xml:space="preserve">ШИГТГЭЭ 2: БНХАУ-ЫН КОКСЖИХ НҮҮРСНИЙ ҮНИЙН УРТ ХУГАЦААНЫ ЧИГ </w:t>
                            </w:r>
                            <w:r w:rsidRPr="00F85E5A">
                              <w:rPr>
                                <w:rFonts w:ascii="Times New Roman" w:hAnsi="Times New Roman"/>
                                <w:b/>
                                <w:i/>
                                <w:color w:val="FFFFFF" w:themeColor="background1"/>
                                <w:sz w:val="20"/>
                                <w:szCs w:val="20"/>
                                <w:highlight w:val="darkRed"/>
                              </w:rPr>
                              <w:t xml:space="preserve">ХАНДЛАГА  </w:t>
                            </w:r>
                          </w:p>
                          <w:p w14:paraId="65F2B837" w14:textId="77777777" w:rsidR="001041C8" w:rsidRPr="00F85E5A" w:rsidRDefault="001041C8" w:rsidP="00A41651">
                            <w:pPr>
                              <w:spacing w:after="0" w:line="276" w:lineRule="auto"/>
                              <w:ind w:firstLine="720"/>
                              <w:jc w:val="both"/>
                              <w:rPr>
                                <w:rFonts w:ascii="Times New Roman" w:hAnsi="Times New Roman"/>
                                <w:color w:val="000000" w:themeColor="text1"/>
                              </w:rPr>
                            </w:pPr>
                            <w:r w:rsidRPr="00F85E5A">
                              <w:rPr>
                                <w:rFonts w:ascii="Times New Roman" w:hAnsi="Times New Roman"/>
                                <w:color w:val="000000" w:themeColor="text1"/>
                              </w:rPr>
                              <w:t xml:space="preserve">Сүүлийн 10 жилд БНХАУ-ын коксжих нүүрсний зах зээлд огцом өсөлт, бууралтын </w:t>
                            </w:r>
                            <w:r w:rsidR="001E0F68" w:rsidRPr="00F85E5A">
                              <w:rPr>
                                <w:rFonts w:ascii="Times New Roman" w:hAnsi="Times New Roman"/>
                                <w:color w:val="000000" w:themeColor="text1"/>
                              </w:rPr>
                              <w:t xml:space="preserve">хэд хэдэн </w:t>
                            </w:r>
                            <w:r w:rsidRPr="00F85E5A">
                              <w:rPr>
                                <w:rFonts w:ascii="Times New Roman" w:hAnsi="Times New Roman"/>
                                <w:color w:val="000000" w:themeColor="text1"/>
                              </w:rPr>
                              <w:t xml:space="preserve">үе ажиглагдсан. Коксжих нүүрсний дотоодын зах зээлийн оргил үе 2011 онд тохиож, үнэ тонн тутамд 900 юаньд хүрсэн бол 2014–2016 оны хооронд нүүрсний үнэ тасралтгүй буурснаар 2016 оны II улиралд </w:t>
                            </w:r>
                            <w:r w:rsidRPr="00F85E5A">
                              <w:rPr>
                                <w:rFonts w:ascii="Times New Roman" w:hAnsi="Times New Roman"/>
                                <w:b/>
                                <w:color w:val="000000" w:themeColor="text1"/>
                              </w:rPr>
                              <w:t>335 юаньд хүрч</w:t>
                            </w:r>
                            <w:r w:rsidRPr="00F85E5A">
                              <w:rPr>
                                <w:rFonts w:ascii="Times New Roman" w:hAnsi="Times New Roman"/>
                                <w:color w:val="000000" w:themeColor="text1"/>
                              </w:rPr>
                              <w:t xml:space="preserve">, сүүлийн 10 жилийн хамгийн доод түвшиндээ хүрчээ. Үүнд дэлхийн зах зээлд нүүрсний эрэлт суларч, олон шинэ уурхай нээгдсэнээс нүүрсний хэт их нийлүүлэлт үүсэж зах зээлд илүүдэл бий болсон нь голлон нөлөөлсөн. </w:t>
                            </w:r>
                          </w:p>
                          <w:p w14:paraId="2B91F12B" w14:textId="77777777" w:rsidR="00E127FB" w:rsidRDefault="001041C8" w:rsidP="00A41651">
                            <w:pPr>
                              <w:spacing w:after="0" w:line="276" w:lineRule="auto"/>
                              <w:ind w:firstLine="720"/>
                              <w:jc w:val="both"/>
                              <w:rPr>
                                <w:rFonts w:ascii="Times New Roman" w:hAnsi="Times New Roman"/>
                                <w:color w:val="000000" w:themeColor="text1"/>
                              </w:rPr>
                            </w:pPr>
                            <w:r w:rsidRPr="00F85E5A">
                              <w:rPr>
                                <w:rFonts w:ascii="Times New Roman" w:hAnsi="Times New Roman"/>
                                <w:color w:val="000000" w:themeColor="text1"/>
                              </w:rPr>
                              <w:t xml:space="preserve">Улмаар БНХАУ-ын Засгийн газраас 2015 онд бодлогын зохицуулалт хийж, импортын хязгаарлалт тогтоон зарим төрлийн нүүрсэнд </w:t>
                            </w:r>
                            <w:r w:rsidRPr="00F85E5A">
                              <w:rPr>
                                <w:rFonts w:ascii="Times New Roman" w:hAnsi="Times New Roman"/>
                                <w:b/>
                                <w:color w:val="000000" w:themeColor="text1"/>
                              </w:rPr>
                              <w:t>3 хувийн татвар ногдуулж</w:t>
                            </w:r>
                            <w:r w:rsidRPr="00F85E5A">
                              <w:rPr>
                                <w:rFonts w:ascii="Times New Roman" w:hAnsi="Times New Roman"/>
                                <w:color w:val="000000" w:themeColor="text1"/>
                              </w:rPr>
                              <w:t>, АМНАТ-ийн тогтолцоог шинэчилсэн. Түүнчлэн 2016 онд “НИЙЛҮҮЛЭЛТИЙН ШИНЭЧЛЭЛ”-ийн хүрээнд нүүрсний уурхайн ажиллах өдрийг 330-аас 276 болгож хязгаарласнаар нийлүүлэлт огцом буурчээ. Ингэснээр 2016 оны 07 дугаар сараас коксжих нүүрсний үнэ эргэн өсөж, 11 дүгээр сар гэхэд үнэ тонн тутамд 988 юаньд хүрч, 2011 оноос хойших дээд түвшинд хүрсэн байна.</w:t>
                            </w:r>
                            <w:r w:rsidR="00A41296">
                              <w:rPr>
                                <w:rFonts w:ascii="Times New Roman" w:hAnsi="Times New Roman"/>
                                <w:color w:val="000000" w:themeColor="text1"/>
                              </w:rPr>
                              <w:t xml:space="preserve"> </w:t>
                            </w:r>
                          </w:p>
                          <w:p w14:paraId="18DDDAA3" w14:textId="77777777" w:rsidR="001041C8" w:rsidRPr="0012528F" w:rsidRDefault="00BD0D16" w:rsidP="00A41651">
                            <w:pPr>
                              <w:spacing w:after="0" w:line="276" w:lineRule="auto"/>
                              <w:ind w:firstLine="720"/>
                              <w:jc w:val="both"/>
                              <w:rPr>
                                <w:rFonts w:ascii="Times New Roman" w:hAnsi="Times New Roman"/>
                                <w:color w:val="000000" w:themeColor="text1"/>
                              </w:rPr>
                            </w:pPr>
                            <w:r w:rsidRPr="00BD0D16">
                              <w:rPr>
                                <w:rFonts w:ascii="Times New Roman" w:hAnsi="Times New Roman"/>
                                <w:color w:val="000000" w:themeColor="text1"/>
                              </w:rPr>
                              <w:t>Үнийн өсөлт цаашид ч үргэлжилж,</w:t>
                            </w:r>
                            <w:r w:rsidR="00427CC5">
                              <w:rPr>
                                <w:rFonts w:ascii="Times New Roman" w:hAnsi="Times New Roman"/>
                                <w:color w:val="000000" w:themeColor="text1"/>
                              </w:rPr>
                              <w:t xml:space="preserve"> </w:t>
                            </w:r>
                            <w:r w:rsidR="00A41296" w:rsidRPr="00A41296">
                              <w:rPr>
                                <w:rFonts w:ascii="Times New Roman" w:hAnsi="Times New Roman"/>
                                <w:color w:val="000000" w:themeColor="text1"/>
                              </w:rPr>
                              <w:t>2021 оны 3 дугаар сард</w:t>
                            </w:r>
                            <w:r w:rsidR="00184543">
                              <w:rPr>
                                <w:rFonts w:ascii="Times New Roman" w:hAnsi="Times New Roman"/>
                                <w:color w:val="000000" w:themeColor="text1"/>
                              </w:rPr>
                              <w:t xml:space="preserve"> </w:t>
                            </w:r>
                            <w:r w:rsidR="00A41296" w:rsidRPr="00A41296">
                              <w:rPr>
                                <w:rFonts w:ascii="Times New Roman" w:hAnsi="Times New Roman"/>
                                <w:color w:val="000000" w:themeColor="text1"/>
                              </w:rPr>
                              <w:t xml:space="preserve">түүхий коксжих нүүрсний үнэ тонн тутамд 2,192 юаньд хүрч, түүхэн дээд түвшинд хүрсэн. Үнийн огцом өсөлтөд Австрали болон </w:t>
                            </w:r>
                            <w:r w:rsidR="00201309">
                              <w:rPr>
                                <w:rFonts w:ascii="Times New Roman" w:hAnsi="Times New Roman"/>
                                <w:color w:val="000000" w:themeColor="text1"/>
                              </w:rPr>
                              <w:t>БНХАУ-ын</w:t>
                            </w:r>
                            <w:r w:rsidR="00A41296" w:rsidRPr="00A41296">
                              <w:rPr>
                                <w:rFonts w:ascii="Times New Roman" w:hAnsi="Times New Roman"/>
                                <w:color w:val="000000" w:themeColor="text1"/>
                              </w:rPr>
                              <w:t xml:space="preserve"> хооронд үүссэн худалдааны зөрчлөөс улбаалсан импортын хязгаарлалт, мөн БНХАУ-ын дотоодын нийлүүлэлтийн хомсдол зэрэг нийлүүлэлтийн шалтгаант хүчин зүйлс голлон нөлөөл</w:t>
                            </w:r>
                            <w:r w:rsidR="00201309">
                              <w:rPr>
                                <w:rFonts w:ascii="Times New Roman" w:hAnsi="Times New Roman"/>
                                <w:color w:val="000000" w:themeColor="text1"/>
                              </w:rPr>
                              <w:t>жээ</w:t>
                            </w:r>
                            <w:r w:rsidR="00A41296" w:rsidRPr="00A41296">
                              <w:rPr>
                                <w:rFonts w:ascii="Times New Roman" w:hAnsi="Times New Roman"/>
                                <w:color w:val="000000" w:themeColor="text1"/>
                              </w:rPr>
                              <w:t>.</w:t>
                            </w:r>
                            <w:r w:rsidR="00FA1D05">
                              <w:rPr>
                                <w:rFonts w:ascii="Times New Roman" w:hAnsi="Times New Roman"/>
                                <w:color w:val="000000" w:themeColor="text1"/>
                              </w:rPr>
                              <w:t xml:space="preserve"> </w:t>
                            </w:r>
                            <w:r w:rsidR="00201309">
                              <w:rPr>
                                <w:rFonts w:ascii="Times New Roman" w:hAnsi="Times New Roman"/>
                                <w:color w:val="000000" w:themeColor="text1"/>
                              </w:rPr>
                              <w:t>Түүнчлэн</w:t>
                            </w:r>
                            <w:r w:rsidR="00A41296" w:rsidRPr="00A41296">
                              <w:rPr>
                                <w:rFonts w:ascii="Times New Roman" w:hAnsi="Times New Roman"/>
                                <w:color w:val="000000" w:themeColor="text1"/>
                              </w:rPr>
                              <w:t xml:space="preserve"> 2022 оны эхээр О</w:t>
                            </w:r>
                            <w:r w:rsidR="00601A47">
                              <w:rPr>
                                <w:rFonts w:ascii="Times New Roman" w:hAnsi="Times New Roman"/>
                                <w:color w:val="000000" w:themeColor="text1"/>
                              </w:rPr>
                              <w:t>ХУ</w:t>
                            </w:r>
                            <w:r w:rsidR="00A41296" w:rsidRPr="00A41296">
                              <w:rPr>
                                <w:rFonts w:ascii="Times New Roman" w:hAnsi="Times New Roman"/>
                                <w:color w:val="000000" w:themeColor="text1"/>
                              </w:rPr>
                              <w:t xml:space="preserve">-Украины </w:t>
                            </w:r>
                            <w:r w:rsidR="00900DCC" w:rsidRPr="00900DCC">
                              <w:rPr>
                                <w:rFonts w:ascii="Times New Roman" w:hAnsi="Times New Roman"/>
                                <w:color w:val="000000" w:themeColor="text1"/>
                              </w:rPr>
                              <w:t>зөрчил хурцадсанаар дэлхийн эрчим хүчний зах зээлд нийлүүлэлтийн эрсдэл нэмэгдэж, түүхий эдийн үнэд тогтворгүй байдал бий болсон нь нүүрсний зах зээлийн үнийн өсөлтийг дэмж</w:t>
                            </w:r>
                            <w:r w:rsidR="0012528F">
                              <w:rPr>
                                <w:rFonts w:ascii="Times New Roman" w:hAnsi="Times New Roman"/>
                                <w:color w:val="000000" w:themeColor="text1"/>
                              </w:rPr>
                              <w:t xml:space="preserve">иж, </w:t>
                            </w:r>
                            <w:r w:rsidR="0012528F" w:rsidRPr="0012528F">
                              <w:rPr>
                                <w:rFonts w:ascii="Times New Roman" w:hAnsi="Times New Roman"/>
                                <w:color w:val="000000" w:themeColor="text1"/>
                              </w:rPr>
                              <w:t>зах зээлийн хэлбэлзлийг улам бүр нэмэгдүүлсэн байна.</w:t>
                            </w:r>
                          </w:p>
                          <w:p w14:paraId="121954CB" w14:textId="77777777" w:rsidR="00201309" w:rsidRPr="00F85E5A" w:rsidRDefault="00201309" w:rsidP="00A41651">
                            <w:pPr>
                              <w:spacing w:after="0" w:line="276" w:lineRule="auto"/>
                              <w:ind w:firstLine="720"/>
                              <w:jc w:val="both"/>
                              <w:rPr>
                                <w:rFonts w:ascii="Times New Roman" w:hAnsi="Times New Roman"/>
                                <w:color w:val="000000" w:themeColor="text1"/>
                              </w:rPr>
                            </w:pPr>
                          </w:p>
                          <w:p w14:paraId="70D69E59" w14:textId="2C0E3C67" w:rsidR="001041C8" w:rsidRPr="0001331E" w:rsidRDefault="001E49AC" w:rsidP="00E24488">
                            <w:pPr>
                              <w:pStyle w:val="a1"/>
                              <w:jc w:val="right"/>
                              <w:rPr>
                                <w:b/>
                                <w:sz w:val="20"/>
                                <w:szCs w:val="20"/>
                              </w:rPr>
                            </w:pPr>
                            <w:bookmarkStart w:id="16" w:name="_Toc201766084"/>
                            <w:r w:rsidRPr="0001331E">
                              <w:rPr>
                                <w:i w:val="0"/>
                              </w:rPr>
                              <w:t xml:space="preserve">Зураг </w:t>
                            </w:r>
                            <w:r w:rsidR="00E24488" w:rsidRPr="0001331E">
                              <w:rPr>
                                <w:i w:val="0"/>
                              </w:rPr>
                              <w:fldChar w:fldCharType="begin"/>
                            </w:r>
                            <w:r w:rsidR="00E24488">
                              <w:instrText xml:space="preserve"> SEQ Зураг \* ARABIC </w:instrText>
                            </w:r>
                            <w:r w:rsidR="00E24488" w:rsidRPr="0001331E">
                              <w:rPr>
                                <w:i w:val="0"/>
                              </w:rPr>
                              <w:fldChar w:fldCharType="separate"/>
                            </w:r>
                            <w:r w:rsidR="00E15F6C">
                              <w:rPr>
                                <w:noProof/>
                              </w:rPr>
                              <w:t>5</w:t>
                            </w:r>
                            <w:r w:rsidR="00E24488" w:rsidRPr="0001331E">
                              <w:rPr>
                                <w:i w:val="0"/>
                              </w:rPr>
                              <w:fldChar w:fldCharType="end"/>
                            </w:r>
                            <w:r w:rsidR="00E24488" w:rsidRPr="0001331E">
                              <w:t>.</w:t>
                            </w:r>
                            <w:r w:rsidR="001041C8" w:rsidRPr="0001331E">
                              <w:t xml:space="preserve"> </w:t>
                            </w:r>
                            <w:proofErr w:type="spellStart"/>
                            <w:r w:rsidR="001041C8" w:rsidRPr="0001331E">
                              <w:t>Ганцмод</w:t>
                            </w:r>
                            <w:proofErr w:type="spellEnd"/>
                            <w:r w:rsidR="001041C8" w:rsidRPr="0001331E">
                              <w:t xml:space="preserve"> боомтын түүхий коксжих нүүрсний улирлын үнэ 2014-2025 он </w:t>
                            </w:r>
                            <w:r w:rsidR="00D54D98" w:rsidRPr="00D54D98">
                              <w:t>(</w:t>
                            </w:r>
                            <w:r w:rsidR="001041C8" w:rsidRPr="0001331E">
                              <w:rPr>
                                <w:sz w:val="20"/>
                                <w:szCs w:val="20"/>
                              </w:rPr>
                              <w:t>юань</w:t>
                            </w:r>
                            <w:r w:rsidR="00D54D98">
                              <w:rPr>
                                <w:sz w:val="20"/>
                                <w:szCs w:val="20"/>
                              </w:rPr>
                              <w:t>)</w:t>
                            </w:r>
                            <w:bookmarkEnd w:id="16"/>
                          </w:p>
                          <w:p w14:paraId="7485BBC8" w14:textId="77777777" w:rsidR="001041C8" w:rsidRPr="00F85E5A" w:rsidRDefault="001041C8" w:rsidP="001041C8">
                            <w:pPr>
                              <w:spacing w:after="0"/>
                              <w:jc w:val="both"/>
                              <w:rPr>
                                <w:rFonts w:ascii="Times New Roman" w:hAnsi="Times New Roman"/>
                                <w:i/>
                                <w:sz w:val="20"/>
                                <w:szCs w:val="20"/>
                              </w:rPr>
                            </w:pPr>
                            <w:r w:rsidRPr="00F85E5A">
                              <w:drawing>
                                <wp:inline distT="0" distB="0" distL="0" distR="0" wp14:anchorId="2529A8A4" wp14:editId="68953679">
                                  <wp:extent cx="5326380" cy="1762699"/>
                                  <wp:effectExtent l="0" t="0" r="0" b="0"/>
                                  <wp:docPr id="1129360454" name="Chart 1">
                                    <a:extLst xmlns:a="http://schemas.openxmlformats.org/drawingml/2006/main">
                                      <a:ext uri="{FF2B5EF4-FFF2-40B4-BE49-F238E27FC236}">
                                        <a16:creationId xmlns:a16="http://schemas.microsoft.com/office/drawing/2014/main" id="{DD0CC5C7-DDC0-1FB2-CD93-06BDA1D64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81E6CF" w14:textId="77777777" w:rsidR="004B728E" w:rsidRPr="00F85E5A" w:rsidRDefault="001041C8" w:rsidP="008E2EA5">
                            <w:pPr>
                              <w:spacing w:after="0"/>
                              <w:jc w:val="right"/>
                              <w:rPr>
                                <w:rFonts w:ascii="Times New Roman" w:hAnsi="Times New Roman"/>
                                <w:i/>
                                <w:sz w:val="16"/>
                                <w:szCs w:val="16"/>
                              </w:rPr>
                            </w:pPr>
                            <w:r w:rsidRPr="00F85E5A">
                              <w:rPr>
                                <w:rFonts w:ascii="Times New Roman" w:hAnsi="Times New Roman"/>
                                <w:i/>
                                <w:sz w:val="16"/>
                                <w:szCs w:val="16"/>
                              </w:rPr>
                              <w:t>Эх сурвалж: Sxcoal</w:t>
                            </w:r>
                          </w:p>
                          <w:p w14:paraId="1780767B" w14:textId="77777777" w:rsidR="001041C8" w:rsidRPr="00F85E5A" w:rsidRDefault="001041C8" w:rsidP="001041C8">
                            <w:pPr>
                              <w:spacing w:after="0"/>
                              <w:jc w:val="both"/>
                              <w:rPr>
                                <w:rFonts w:ascii="Times New Roman" w:hAnsi="Times New Roman"/>
                                <w:color w:val="000000" w:themeColor="text1"/>
                              </w:rPr>
                            </w:pPr>
                            <w:r w:rsidRPr="00F85E5A">
                              <w:rPr>
                                <w:rFonts w:ascii="Times New Roman" w:hAnsi="Times New Roman"/>
                                <w:color w:val="000000" w:themeColor="text1"/>
                              </w:rPr>
                              <w:t xml:space="preserve">2025 онд  БНХАУ-ын Засгийн газар хүлэмжийн хийн ялгарлыг бууруулах, гангийн илүүдлийг танах зорилтын хүрээнд түүхий гангийн нийт үйлдвэрлэлийг хязгаарлах бодлогыг баримталж байна. Мөн Sxcoal-ийн мэдээлснээр 2025 оны 3 дугаар сард болсон БНХАУ-ын Коксжих нүүрсний холбоо болон Гангийн үйлдвэрлэлийн холбооны уулзалтаар нүүрсний үйлдвэрлэгчдэд олборлолтын хэмжээг бууруулах зөвлөмж гаргасан. Иймд 2025 оны сүүлээр нийлүүлэлтийн илүүдэл харьцангуй буурч, коксжих нүүрсний үнийн бууралт тогтворжиж, цаашлаад бага зэрэг өсөх хүлээлттэй байна гэж “Mysteel” дүгнэсэн байна. </w:t>
                            </w:r>
                          </w:p>
                          <w:p w14:paraId="364E1A03" w14:textId="77777777" w:rsidR="001041C8" w:rsidRPr="00F85E5A" w:rsidRDefault="001041C8" w:rsidP="001041C8">
                            <w:pPr>
                              <w:jc w:val="both"/>
                              <w:rPr>
                                <w:rFonts w:ascii="Times New Roman" w:hAnsi="Times New Roman"/>
                                <w:color w:val="000000" w:themeColor="text1"/>
                                <w:sz w:val="20"/>
                                <w:szCs w:val="20"/>
                              </w:rPr>
                            </w:pPr>
                          </w:p>
                          <w:p w14:paraId="6D48A9F2" w14:textId="77777777" w:rsidR="001041C8" w:rsidRPr="00F85E5A" w:rsidRDefault="001041C8" w:rsidP="001041C8"/>
                          <w:p w14:paraId="17ACA659" w14:textId="77777777" w:rsidR="001041C8" w:rsidRPr="00F85E5A" w:rsidRDefault="001041C8" w:rsidP="001041C8"/>
                          <w:p w14:paraId="55765A81" w14:textId="77777777" w:rsidR="001041C8" w:rsidRPr="00F85E5A" w:rsidRDefault="001041C8" w:rsidP="001041C8"/>
                          <w:p w14:paraId="387AED37" w14:textId="77777777" w:rsidR="001041C8" w:rsidRPr="00F85E5A" w:rsidRDefault="001041C8" w:rsidP="001041C8"/>
                          <w:p w14:paraId="5EEB3577" w14:textId="77777777" w:rsidR="001041C8" w:rsidRPr="00F85E5A" w:rsidRDefault="001041C8" w:rsidP="001041C8">
                            <w:r w:rsidRPr="00F85E5A">
                              <w:t>Үйлдвэрлэгчдэд олборлолтын хэмжээ болон нийлүүлэлтийг өөрсдийн түвшинд сайн дураар танах зөвлөмж гаргасан</w:t>
                            </w:r>
                          </w:p>
                          <w:p w14:paraId="006EF1F2" w14:textId="77777777" w:rsidR="001041C8" w:rsidRPr="00F85E5A" w:rsidRDefault="001041C8" w:rsidP="00104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E5C5C" id="_x0000_s1035" type="#_x0000_t202" style="position:absolute;left:0;text-align:left;margin-left:29.45pt;margin-top:7.45pt;width:422.25pt;height:657.4pt;z-index:25160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" fillcolor="#fbe4d5 [661]" strokecolor="#823b0b [1605]">
                <v:fill opacity="19789f"/>
                <v:textbox>
                  <w:txbxContent>
                    <w:p w14:paraId="7FFB477E" w14:textId="77777777" w:rsidR="001041C8" w:rsidRPr="00F85E5A" w:rsidRDefault="001041C8" w:rsidP="001041C8">
                      <w:pPr>
                        <w:spacing w:after="0"/>
                        <w:jc w:val="both"/>
                        <w:rPr>
                          <w:rFonts w:ascii="Times New Roman" w:hAnsi="Times New Roman"/>
                          <w:b/>
                          <w:i/>
                          <w:color w:val="FFFFFF" w:themeColor="background1"/>
                          <w:sz w:val="20"/>
                          <w:szCs w:val="20"/>
                        </w:rPr>
                      </w:pPr>
                      <w:r w:rsidRPr="00F52A9D">
                        <w:rPr>
                          <w:rFonts w:ascii="Times New Roman" w:hAnsi="Times New Roman"/>
                          <w:b/>
                          <w:i/>
                          <w:color w:val="FFFFFF" w:themeColor="background1"/>
                          <w:sz w:val="20"/>
                          <w:szCs w:val="20"/>
                          <w:highlight w:val="darkRed"/>
                        </w:rPr>
                        <w:t xml:space="preserve">ШИГТГЭЭ 2: БНХАУ-ЫН КОКСЖИХ НҮҮРСНИЙ ҮНИЙН УРТ ХУГАЦААНЫ ЧИГ </w:t>
                      </w:r>
                      <w:r w:rsidRPr="00F85E5A">
                        <w:rPr>
                          <w:rFonts w:ascii="Times New Roman" w:hAnsi="Times New Roman"/>
                          <w:b/>
                          <w:i/>
                          <w:color w:val="FFFFFF" w:themeColor="background1"/>
                          <w:sz w:val="20"/>
                          <w:szCs w:val="20"/>
                          <w:highlight w:val="darkRed"/>
                        </w:rPr>
                        <w:t xml:space="preserve">ХАНДЛАГА  </w:t>
                      </w:r>
                    </w:p>
                    <w:p w14:paraId="65F2B837" w14:textId="77777777" w:rsidR="001041C8" w:rsidRPr="00F85E5A" w:rsidRDefault="001041C8" w:rsidP="00A41651">
                      <w:pPr>
                        <w:spacing w:after="0" w:line="276" w:lineRule="auto"/>
                        <w:ind w:firstLine="720"/>
                        <w:jc w:val="both"/>
                        <w:rPr>
                          <w:rFonts w:ascii="Times New Roman" w:hAnsi="Times New Roman"/>
                          <w:color w:val="000000" w:themeColor="text1"/>
                        </w:rPr>
                      </w:pPr>
                      <w:r w:rsidRPr="00F85E5A">
                        <w:rPr>
                          <w:rFonts w:ascii="Times New Roman" w:hAnsi="Times New Roman"/>
                          <w:color w:val="000000" w:themeColor="text1"/>
                        </w:rPr>
                        <w:t xml:space="preserve">Сүүлийн 10 жилд БНХАУ-ын коксжих нүүрсний зах зээлд огцом өсөлт, бууралтын </w:t>
                      </w:r>
                      <w:r w:rsidR="001E0F68" w:rsidRPr="00F85E5A">
                        <w:rPr>
                          <w:rFonts w:ascii="Times New Roman" w:hAnsi="Times New Roman"/>
                          <w:color w:val="000000" w:themeColor="text1"/>
                        </w:rPr>
                        <w:t xml:space="preserve">хэд хэдэн </w:t>
                      </w:r>
                      <w:r w:rsidRPr="00F85E5A">
                        <w:rPr>
                          <w:rFonts w:ascii="Times New Roman" w:hAnsi="Times New Roman"/>
                          <w:color w:val="000000" w:themeColor="text1"/>
                        </w:rPr>
                        <w:t xml:space="preserve">үе ажиглагдсан. Коксжих нүүрсний дотоодын зах зээлийн оргил үе 2011 онд тохиож, үнэ тонн тутамд 900 юаньд хүрсэн бол 2014–2016 оны хооронд нүүрсний үнэ тасралтгүй буурснаар 2016 оны II улиралд </w:t>
                      </w:r>
                      <w:r w:rsidRPr="00F85E5A">
                        <w:rPr>
                          <w:rFonts w:ascii="Times New Roman" w:hAnsi="Times New Roman"/>
                          <w:b/>
                          <w:color w:val="000000" w:themeColor="text1"/>
                        </w:rPr>
                        <w:t>335 юаньд хүрч</w:t>
                      </w:r>
                      <w:r w:rsidRPr="00F85E5A">
                        <w:rPr>
                          <w:rFonts w:ascii="Times New Roman" w:hAnsi="Times New Roman"/>
                          <w:color w:val="000000" w:themeColor="text1"/>
                        </w:rPr>
                        <w:t xml:space="preserve">, сүүлийн 10 жилийн хамгийн доод түвшиндээ хүрчээ. Үүнд дэлхийн зах зээлд нүүрсний эрэлт суларч, олон шинэ уурхай нээгдсэнээс нүүрсний хэт их нийлүүлэлт үүсэж зах зээлд илүүдэл бий болсон нь голлон нөлөөлсөн. </w:t>
                      </w:r>
                    </w:p>
                    <w:p w14:paraId="2B91F12B" w14:textId="77777777" w:rsidR="00E127FB" w:rsidRDefault="001041C8" w:rsidP="00A41651">
                      <w:pPr>
                        <w:spacing w:after="0" w:line="276" w:lineRule="auto"/>
                        <w:ind w:firstLine="720"/>
                        <w:jc w:val="both"/>
                        <w:rPr>
                          <w:rFonts w:ascii="Times New Roman" w:hAnsi="Times New Roman"/>
                          <w:color w:val="000000" w:themeColor="text1"/>
                        </w:rPr>
                      </w:pPr>
                      <w:r w:rsidRPr="00F85E5A">
                        <w:rPr>
                          <w:rFonts w:ascii="Times New Roman" w:hAnsi="Times New Roman"/>
                          <w:color w:val="000000" w:themeColor="text1"/>
                        </w:rPr>
                        <w:t xml:space="preserve">Улмаар БНХАУ-ын Засгийн газраас 2015 онд бодлогын зохицуулалт хийж, импортын хязгаарлалт тогтоон зарим төрлийн нүүрсэнд </w:t>
                      </w:r>
                      <w:r w:rsidRPr="00F85E5A">
                        <w:rPr>
                          <w:rFonts w:ascii="Times New Roman" w:hAnsi="Times New Roman"/>
                          <w:b/>
                          <w:color w:val="000000" w:themeColor="text1"/>
                        </w:rPr>
                        <w:t>3 хувийн татвар ногдуулж</w:t>
                      </w:r>
                      <w:r w:rsidRPr="00F85E5A">
                        <w:rPr>
                          <w:rFonts w:ascii="Times New Roman" w:hAnsi="Times New Roman"/>
                          <w:color w:val="000000" w:themeColor="text1"/>
                        </w:rPr>
                        <w:t>, АМНАТ-ийн тогтолцоог шинэчилсэн. Түүнчлэн 2016 онд “НИЙЛҮҮЛЭЛТИЙН ШИНЭЧЛЭЛ”-ийн хүрээнд нүүрсний уурхайн ажиллах өдрийг 330-аас 276 болгож хязгаарласнаар нийлүүлэлт огцом буурчээ. Ингэснээр 2016 оны 07 дугаар сараас коксжих нүүрсний үнэ эргэн өсөж, 11 дүгээр сар гэхэд үнэ тонн тутамд 988 юаньд хүрч, 2011 оноос хойших дээд түвшинд хүрсэн байна.</w:t>
                      </w:r>
                      <w:r w:rsidR="00A41296">
                        <w:rPr>
                          <w:rFonts w:ascii="Times New Roman" w:hAnsi="Times New Roman"/>
                          <w:color w:val="000000" w:themeColor="text1"/>
                        </w:rPr>
                        <w:t xml:space="preserve"> </w:t>
                      </w:r>
                    </w:p>
                    <w:p w14:paraId="18DDDAA3" w14:textId="77777777" w:rsidR="001041C8" w:rsidRPr="0012528F" w:rsidRDefault="00BD0D16" w:rsidP="00A41651">
                      <w:pPr>
                        <w:spacing w:after="0" w:line="276" w:lineRule="auto"/>
                        <w:ind w:firstLine="720"/>
                        <w:jc w:val="both"/>
                        <w:rPr>
                          <w:rFonts w:ascii="Times New Roman" w:hAnsi="Times New Roman"/>
                          <w:color w:val="000000" w:themeColor="text1"/>
                        </w:rPr>
                      </w:pPr>
                      <w:r w:rsidRPr="00BD0D16">
                        <w:rPr>
                          <w:rFonts w:ascii="Times New Roman" w:hAnsi="Times New Roman"/>
                          <w:color w:val="000000" w:themeColor="text1"/>
                        </w:rPr>
                        <w:t>Үнийн өсөлт цаашид ч үргэлжилж,</w:t>
                      </w:r>
                      <w:r w:rsidR="00427CC5">
                        <w:rPr>
                          <w:rFonts w:ascii="Times New Roman" w:hAnsi="Times New Roman"/>
                          <w:color w:val="000000" w:themeColor="text1"/>
                        </w:rPr>
                        <w:t xml:space="preserve"> </w:t>
                      </w:r>
                      <w:r w:rsidR="00A41296" w:rsidRPr="00A41296">
                        <w:rPr>
                          <w:rFonts w:ascii="Times New Roman" w:hAnsi="Times New Roman"/>
                          <w:color w:val="000000" w:themeColor="text1"/>
                        </w:rPr>
                        <w:t>2021 оны 3 дугаар сард</w:t>
                      </w:r>
                      <w:r w:rsidR="00184543">
                        <w:rPr>
                          <w:rFonts w:ascii="Times New Roman" w:hAnsi="Times New Roman"/>
                          <w:color w:val="000000" w:themeColor="text1"/>
                        </w:rPr>
                        <w:t xml:space="preserve"> </w:t>
                      </w:r>
                      <w:r w:rsidR="00A41296" w:rsidRPr="00A41296">
                        <w:rPr>
                          <w:rFonts w:ascii="Times New Roman" w:hAnsi="Times New Roman"/>
                          <w:color w:val="000000" w:themeColor="text1"/>
                        </w:rPr>
                        <w:t xml:space="preserve">түүхий коксжих нүүрсний үнэ тонн тутамд 2,192 юаньд хүрч, түүхэн дээд түвшинд хүрсэн. Үнийн огцом өсөлтөд Австрали болон </w:t>
                      </w:r>
                      <w:r w:rsidR="00201309">
                        <w:rPr>
                          <w:rFonts w:ascii="Times New Roman" w:hAnsi="Times New Roman"/>
                          <w:color w:val="000000" w:themeColor="text1"/>
                        </w:rPr>
                        <w:t>БНХАУ-ын</w:t>
                      </w:r>
                      <w:r w:rsidR="00A41296" w:rsidRPr="00A41296">
                        <w:rPr>
                          <w:rFonts w:ascii="Times New Roman" w:hAnsi="Times New Roman"/>
                          <w:color w:val="000000" w:themeColor="text1"/>
                        </w:rPr>
                        <w:t xml:space="preserve"> хооронд үүссэн худалдааны зөрчлөөс улбаалсан импортын хязгаарлалт, мөн БНХАУ-ын дотоодын нийлүүлэлтийн хомсдол зэрэг нийлүүлэлтийн шалтгаант хүчин зүйлс голлон нөлөөл</w:t>
                      </w:r>
                      <w:r w:rsidR="00201309">
                        <w:rPr>
                          <w:rFonts w:ascii="Times New Roman" w:hAnsi="Times New Roman"/>
                          <w:color w:val="000000" w:themeColor="text1"/>
                        </w:rPr>
                        <w:t>жээ</w:t>
                      </w:r>
                      <w:r w:rsidR="00A41296" w:rsidRPr="00A41296">
                        <w:rPr>
                          <w:rFonts w:ascii="Times New Roman" w:hAnsi="Times New Roman"/>
                          <w:color w:val="000000" w:themeColor="text1"/>
                        </w:rPr>
                        <w:t>.</w:t>
                      </w:r>
                      <w:r w:rsidR="00FA1D05">
                        <w:rPr>
                          <w:rFonts w:ascii="Times New Roman" w:hAnsi="Times New Roman"/>
                          <w:color w:val="000000" w:themeColor="text1"/>
                        </w:rPr>
                        <w:t xml:space="preserve"> </w:t>
                      </w:r>
                      <w:r w:rsidR="00201309">
                        <w:rPr>
                          <w:rFonts w:ascii="Times New Roman" w:hAnsi="Times New Roman"/>
                          <w:color w:val="000000" w:themeColor="text1"/>
                        </w:rPr>
                        <w:t>Түүнчлэн</w:t>
                      </w:r>
                      <w:r w:rsidR="00A41296" w:rsidRPr="00A41296">
                        <w:rPr>
                          <w:rFonts w:ascii="Times New Roman" w:hAnsi="Times New Roman"/>
                          <w:color w:val="000000" w:themeColor="text1"/>
                        </w:rPr>
                        <w:t xml:space="preserve"> 2022 оны эхээр О</w:t>
                      </w:r>
                      <w:r w:rsidR="00601A47">
                        <w:rPr>
                          <w:rFonts w:ascii="Times New Roman" w:hAnsi="Times New Roman"/>
                          <w:color w:val="000000" w:themeColor="text1"/>
                        </w:rPr>
                        <w:t>ХУ</w:t>
                      </w:r>
                      <w:r w:rsidR="00A41296" w:rsidRPr="00A41296">
                        <w:rPr>
                          <w:rFonts w:ascii="Times New Roman" w:hAnsi="Times New Roman"/>
                          <w:color w:val="000000" w:themeColor="text1"/>
                        </w:rPr>
                        <w:t xml:space="preserve">-Украины </w:t>
                      </w:r>
                      <w:r w:rsidR="00900DCC" w:rsidRPr="00900DCC">
                        <w:rPr>
                          <w:rFonts w:ascii="Times New Roman" w:hAnsi="Times New Roman"/>
                          <w:color w:val="000000" w:themeColor="text1"/>
                        </w:rPr>
                        <w:t>зөрчил хурцадсанаар дэлхийн эрчим хүчний зах зээлд нийлүүлэлтийн эрсдэл нэмэгдэж, түүхий эдийн үнэд тогтворгүй байдал бий болсон нь нүүрсний зах зээлийн үнийн өсөлтийг дэмж</w:t>
                      </w:r>
                      <w:r w:rsidR="0012528F">
                        <w:rPr>
                          <w:rFonts w:ascii="Times New Roman" w:hAnsi="Times New Roman"/>
                          <w:color w:val="000000" w:themeColor="text1"/>
                        </w:rPr>
                        <w:t xml:space="preserve">иж, </w:t>
                      </w:r>
                      <w:r w:rsidR="0012528F" w:rsidRPr="0012528F">
                        <w:rPr>
                          <w:rFonts w:ascii="Times New Roman" w:hAnsi="Times New Roman"/>
                          <w:color w:val="000000" w:themeColor="text1"/>
                        </w:rPr>
                        <w:t>зах зээлийн хэлбэлзлийг улам бүр нэмэгдүүлсэн байна.</w:t>
                      </w:r>
                    </w:p>
                    <w:p w14:paraId="121954CB" w14:textId="77777777" w:rsidR="00201309" w:rsidRPr="00F85E5A" w:rsidRDefault="00201309" w:rsidP="00A41651">
                      <w:pPr>
                        <w:spacing w:after="0" w:line="276" w:lineRule="auto"/>
                        <w:ind w:firstLine="720"/>
                        <w:jc w:val="both"/>
                        <w:rPr>
                          <w:rFonts w:ascii="Times New Roman" w:hAnsi="Times New Roman"/>
                          <w:color w:val="000000" w:themeColor="text1"/>
                        </w:rPr>
                      </w:pPr>
                    </w:p>
                    <w:p w14:paraId="70D69E59" w14:textId="2C0E3C67" w:rsidR="001041C8" w:rsidRPr="0001331E" w:rsidRDefault="001E49AC" w:rsidP="00E24488">
                      <w:pPr>
                        <w:pStyle w:val="a1"/>
                        <w:jc w:val="right"/>
                        <w:rPr>
                          <w:b/>
                          <w:sz w:val="20"/>
                          <w:szCs w:val="20"/>
                        </w:rPr>
                      </w:pPr>
                      <w:bookmarkStart w:id="17" w:name="_Toc201766084"/>
                      <w:r w:rsidRPr="0001331E">
                        <w:rPr>
                          <w:i w:val="0"/>
                        </w:rPr>
                        <w:t xml:space="preserve">Зураг </w:t>
                      </w:r>
                      <w:r w:rsidR="00E24488" w:rsidRPr="0001331E">
                        <w:rPr>
                          <w:i w:val="0"/>
                        </w:rPr>
                        <w:fldChar w:fldCharType="begin"/>
                      </w:r>
                      <w:r w:rsidR="00E24488">
                        <w:instrText xml:space="preserve"> SEQ Зураг \* ARABIC </w:instrText>
                      </w:r>
                      <w:r w:rsidR="00E24488" w:rsidRPr="0001331E">
                        <w:rPr>
                          <w:i w:val="0"/>
                        </w:rPr>
                        <w:fldChar w:fldCharType="separate"/>
                      </w:r>
                      <w:r w:rsidR="00E15F6C">
                        <w:rPr>
                          <w:noProof/>
                        </w:rPr>
                        <w:t>5</w:t>
                      </w:r>
                      <w:r w:rsidR="00E24488" w:rsidRPr="0001331E">
                        <w:rPr>
                          <w:i w:val="0"/>
                        </w:rPr>
                        <w:fldChar w:fldCharType="end"/>
                      </w:r>
                      <w:r w:rsidR="00E24488" w:rsidRPr="0001331E">
                        <w:t>.</w:t>
                      </w:r>
                      <w:r w:rsidR="001041C8" w:rsidRPr="0001331E">
                        <w:t xml:space="preserve"> </w:t>
                      </w:r>
                      <w:proofErr w:type="spellStart"/>
                      <w:r w:rsidR="001041C8" w:rsidRPr="0001331E">
                        <w:t>Ганцмод</w:t>
                      </w:r>
                      <w:proofErr w:type="spellEnd"/>
                      <w:r w:rsidR="001041C8" w:rsidRPr="0001331E">
                        <w:t xml:space="preserve"> боомтын түүхий коксжих нүүрсний улирлын үнэ 2014-2025 он </w:t>
                      </w:r>
                      <w:r w:rsidR="00D54D98" w:rsidRPr="00D54D98">
                        <w:t>(</w:t>
                      </w:r>
                      <w:r w:rsidR="001041C8" w:rsidRPr="0001331E">
                        <w:rPr>
                          <w:sz w:val="20"/>
                          <w:szCs w:val="20"/>
                        </w:rPr>
                        <w:t>юань</w:t>
                      </w:r>
                      <w:r w:rsidR="00D54D98">
                        <w:rPr>
                          <w:sz w:val="20"/>
                          <w:szCs w:val="20"/>
                        </w:rPr>
                        <w:t>)</w:t>
                      </w:r>
                      <w:bookmarkEnd w:id="17"/>
                    </w:p>
                    <w:p w14:paraId="7485BBC8" w14:textId="77777777" w:rsidR="001041C8" w:rsidRPr="00F85E5A" w:rsidRDefault="001041C8" w:rsidP="001041C8">
                      <w:pPr>
                        <w:spacing w:after="0"/>
                        <w:jc w:val="both"/>
                        <w:rPr>
                          <w:rFonts w:ascii="Times New Roman" w:hAnsi="Times New Roman"/>
                          <w:i/>
                          <w:sz w:val="20"/>
                          <w:szCs w:val="20"/>
                        </w:rPr>
                      </w:pPr>
                      <w:r w:rsidRPr="00F85E5A">
                        <w:drawing>
                          <wp:inline distT="0" distB="0" distL="0" distR="0" wp14:anchorId="2529A8A4" wp14:editId="68953679">
                            <wp:extent cx="5326380" cy="1762699"/>
                            <wp:effectExtent l="0" t="0" r="0" b="0"/>
                            <wp:docPr id="1129360454" name="Chart 1">
                              <a:extLst xmlns:a="http://schemas.openxmlformats.org/drawingml/2006/main">
                                <a:ext uri="{FF2B5EF4-FFF2-40B4-BE49-F238E27FC236}">
                                  <a16:creationId xmlns:a16="http://schemas.microsoft.com/office/drawing/2014/main" id="{DD0CC5C7-DDC0-1FB2-CD93-06BDA1D64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81E6CF" w14:textId="77777777" w:rsidR="004B728E" w:rsidRPr="00F85E5A" w:rsidRDefault="001041C8" w:rsidP="008E2EA5">
                      <w:pPr>
                        <w:spacing w:after="0"/>
                        <w:jc w:val="right"/>
                        <w:rPr>
                          <w:rFonts w:ascii="Times New Roman" w:hAnsi="Times New Roman"/>
                          <w:i/>
                          <w:sz w:val="16"/>
                          <w:szCs w:val="16"/>
                        </w:rPr>
                      </w:pPr>
                      <w:r w:rsidRPr="00F85E5A">
                        <w:rPr>
                          <w:rFonts w:ascii="Times New Roman" w:hAnsi="Times New Roman"/>
                          <w:i/>
                          <w:sz w:val="16"/>
                          <w:szCs w:val="16"/>
                        </w:rPr>
                        <w:t>Эх сурвалж: Sxcoal</w:t>
                      </w:r>
                    </w:p>
                    <w:p w14:paraId="1780767B" w14:textId="77777777" w:rsidR="001041C8" w:rsidRPr="00F85E5A" w:rsidRDefault="001041C8" w:rsidP="001041C8">
                      <w:pPr>
                        <w:spacing w:after="0"/>
                        <w:jc w:val="both"/>
                        <w:rPr>
                          <w:rFonts w:ascii="Times New Roman" w:hAnsi="Times New Roman"/>
                          <w:color w:val="000000" w:themeColor="text1"/>
                        </w:rPr>
                      </w:pPr>
                      <w:r w:rsidRPr="00F85E5A">
                        <w:rPr>
                          <w:rFonts w:ascii="Times New Roman" w:hAnsi="Times New Roman"/>
                          <w:color w:val="000000" w:themeColor="text1"/>
                        </w:rPr>
                        <w:t xml:space="preserve">2025 онд  БНХАУ-ын Засгийн газар хүлэмжийн хийн ялгарлыг бууруулах, гангийн илүүдлийг танах зорилтын хүрээнд түүхий гангийн нийт үйлдвэрлэлийг хязгаарлах бодлогыг баримталж байна. Мөн Sxcoal-ийн мэдээлснээр 2025 оны 3 дугаар сард болсон БНХАУ-ын Коксжих нүүрсний холбоо болон Гангийн үйлдвэрлэлийн холбооны уулзалтаар нүүрсний үйлдвэрлэгчдэд олборлолтын хэмжээг бууруулах зөвлөмж гаргасан. Иймд 2025 оны сүүлээр нийлүүлэлтийн илүүдэл харьцангуй буурч, коксжих нүүрсний үнийн бууралт тогтворжиж, цаашлаад бага зэрэг өсөх хүлээлттэй байна гэж “Mysteel” дүгнэсэн байна. </w:t>
                      </w:r>
                    </w:p>
                    <w:p w14:paraId="364E1A03" w14:textId="77777777" w:rsidR="001041C8" w:rsidRPr="00F85E5A" w:rsidRDefault="001041C8" w:rsidP="001041C8">
                      <w:pPr>
                        <w:jc w:val="both"/>
                        <w:rPr>
                          <w:rFonts w:ascii="Times New Roman" w:hAnsi="Times New Roman"/>
                          <w:color w:val="000000" w:themeColor="text1"/>
                          <w:sz w:val="20"/>
                          <w:szCs w:val="20"/>
                        </w:rPr>
                      </w:pPr>
                    </w:p>
                    <w:p w14:paraId="6D48A9F2" w14:textId="77777777" w:rsidR="001041C8" w:rsidRPr="00F85E5A" w:rsidRDefault="001041C8" w:rsidP="001041C8"/>
                    <w:p w14:paraId="17ACA659" w14:textId="77777777" w:rsidR="001041C8" w:rsidRPr="00F85E5A" w:rsidRDefault="001041C8" w:rsidP="001041C8"/>
                    <w:p w14:paraId="55765A81" w14:textId="77777777" w:rsidR="001041C8" w:rsidRPr="00F85E5A" w:rsidRDefault="001041C8" w:rsidP="001041C8"/>
                    <w:p w14:paraId="387AED37" w14:textId="77777777" w:rsidR="001041C8" w:rsidRPr="00F85E5A" w:rsidRDefault="001041C8" w:rsidP="001041C8"/>
                    <w:p w14:paraId="5EEB3577" w14:textId="77777777" w:rsidR="001041C8" w:rsidRPr="00F85E5A" w:rsidRDefault="001041C8" w:rsidP="001041C8">
                      <w:r w:rsidRPr="00F85E5A">
                        <w:t>Үйлдвэрлэгчдэд олборлолтын хэмжээ болон нийлүүлэлтийг өөрсдийн түвшинд сайн дураар танах зөвлөмж гаргасан</w:t>
                      </w:r>
                    </w:p>
                    <w:p w14:paraId="006EF1F2" w14:textId="77777777" w:rsidR="001041C8" w:rsidRPr="00F85E5A" w:rsidRDefault="001041C8" w:rsidP="001041C8"/>
                  </w:txbxContent>
                </v:textbox>
                <w10:wrap type="square" anchorx="margin"/>
              </v:shape>
            </w:pict>
          </mc:Fallback>
        </mc:AlternateContent>
      </w:r>
    </w:p>
    <w:p w14:paraId="2F3B572C" w14:textId="03EA3EF6" w:rsidR="004D4DB9" w:rsidRPr="00C94E2C" w:rsidRDefault="00571E21" w:rsidP="003C42F9">
      <w:pPr>
        <w:spacing w:after="0"/>
        <w:jc w:val="both"/>
        <w:rPr>
          <w:rFonts w:ascii="Times New Roman" w:hAnsi="Times New Roman"/>
          <w:color w:val="000000" w:themeColor="text1"/>
          <w:sz w:val="24"/>
          <w:szCs w:val="24"/>
        </w:rPr>
      </w:pPr>
      <w:r w:rsidRPr="00F85E5A">
        <w:rPr>
          <w:rFonts w:ascii="Times New Roman" w:eastAsia="Times New Roman" w:hAnsi="Times New Roman"/>
          <w:color w:val="000000" w:themeColor="text1"/>
        </w:rPr>
        <mc:AlternateContent>
          <mc:Choice Requires="wps">
            <w:drawing>
              <wp:anchor distT="0" distB="0" distL="114300" distR="114300" simplePos="0" relativeHeight="251651584" behindDoc="0" locked="0" layoutInCell="1" allowOverlap="1" wp14:anchorId="55B16B37" wp14:editId="5DC37C1D">
                <wp:simplePos x="0" y="0"/>
                <wp:positionH relativeFrom="column">
                  <wp:posOffset>871220</wp:posOffset>
                </wp:positionH>
                <wp:positionV relativeFrom="paragraph">
                  <wp:posOffset>5674056</wp:posOffset>
                </wp:positionV>
                <wp:extent cx="4707802" cy="117695"/>
                <wp:effectExtent l="0" t="0" r="17145" b="15875"/>
                <wp:wrapNone/>
                <wp:docPr id="181454926" name="Rectangle 23"/>
                <wp:cNvGraphicFramePr/>
                <a:graphic xmlns:a="http://schemas.openxmlformats.org/drawingml/2006/main">
                  <a:graphicData uri="http://schemas.microsoft.com/office/word/2010/wordprocessingShape">
                    <wps:wsp>
                      <wps:cNvSpPr/>
                      <wps:spPr>
                        <a:xfrm>
                          <a:off x="0" y="0"/>
                          <a:ext cx="4707802" cy="117695"/>
                        </a:xfrm>
                        <a:prstGeom prst="rect">
                          <a:avLst/>
                        </a:prstGeom>
                        <a:solidFill>
                          <a:srgbClr val="C00000">
                            <a:alpha val="18000"/>
                          </a:srgbClr>
                        </a:solidFill>
                        <a:ln>
                          <a:solidFill>
                            <a:srgbClr val="C0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F7196" id="Rectangle 23" o:spid="_x0000_s1026" style="position:absolute;margin-left:68.6pt;margin-top:446.8pt;width:370.7pt;height:9.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" fillcolor="#c00000" strokecolor="#c00000" strokeweight="1pt">
                <v:fill opacity="11822f"/>
                <v:stroke dashstyle="1 1"/>
              </v:rect>
            </w:pict>
          </mc:Fallback>
        </mc:AlternateContent>
      </w:r>
    </w:p>
    <w:p w14:paraId="49DCA24D" w14:textId="10C2E86E" w:rsidR="00441767" w:rsidRPr="00C94E2C" w:rsidRDefault="00E16476" w:rsidP="00A21D90">
      <w:pPr>
        <w:spacing w:after="0" w:line="276" w:lineRule="auto"/>
        <w:ind w:left="567"/>
        <w:jc w:val="both"/>
        <w:rPr>
          <w:rFonts w:ascii="Times New Roman" w:hAnsi="Times New Roman"/>
          <w:color w:val="833C0B" w:themeColor="accent2" w:themeShade="80"/>
          <w:sz w:val="24"/>
          <w:szCs w:val="24"/>
        </w:rPr>
      </w:pPr>
      <w:r w:rsidRPr="00C94E2C">
        <w:rPr>
          <w:rFonts w:ascii="Times New Roman" w:hAnsi="Times New Roman"/>
          <w:b/>
          <w:color w:val="721B00"/>
          <w:sz w:val="24"/>
          <w:szCs w:val="24"/>
        </w:rPr>
        <w:lastRenderedPageBreak/>
        <w:t xml:space="preserve">Нүүрсний экспортын биет </w:t>
      </w:r>
      <w:r w:rsidR="00441767" w:rsidRPr="00C94E2C">
        <w:rPr>
          <w:rFonts w:ascii="Times New Roman" w:hAnsi="Times New Roman"/>
          <w:b/>
          <w:color w:val="721B00"/>
          <w:sz w:val="24"/>
          <w:szCs w:val="24"/>
        </w:rPr>
        <w:t>хэмжээ</w:t>
      </w:r>
      <w:r w:rsidR="00EF39D4" w:rsidRPr="00C94E2C">
        <w:rPr>
          <w:rFonts w:ascii="Times New Roman" w:hAnsi="Times New Roman"/>
          <w:b/>
          <w:color w:val="721B00"/>
          <w:sz w:val="24"/>
          <w:szCs w:val="24"/>
        </w:rPr>
        <w:t>г</w:t>
      </w:r>
      <w:r w:rsidRPr="00C94E2C">
        <w:rPr>
          <w:rFonts w:ascii="Times New Roman" w:hAnsi="Times New Roman"/>
          <w:b/>
          <w:color w:val="721B00"/>
          <w:sz w:val="24"/>
          <w:szCs w:val="24"/>
        </w:rPr>
        <w:t xml:space="preserve"> төлөвлөсөн хэмжээнд </w:t>
      </w:r>
      <w:r w:rsidR="00441767" w:rsidRPr="00C94E2C">
        <w:rPr>
          <w:rFonts w:ascii="Times New Roman" w:hAnsi="Times New Roman"/>
          <w:b/>
          <w:color w:val="721B00"/>
          <w:sz w:val="24"/>
          <w:szCs w:val="24"/>
        </w:rPr>
        <w:t>хүр</w:t>
      </w:r>
      <w:r w:rsidR="003C42F9" w:rsidRPr="00C94E2C">
        <w:rPr>
          <w:rFonts w:ascii="Times New Roman" w:hAnsi="Times New Roman"/>
          <w:b/>
          <w:color w:val="721B00"/>
          <w:sz w:val="24"/>
          <w:szCs w:val="24"/>
        </w:rPr>
        <w:t>гэхийг зорьж</w:t>
      </w:r>
      <w:r w:rsidRPr="00C94E2C">
        <w:rPr>
          <w:rFonts w:ascii="Times New Roman" w:hAnsi="Times New Roman"/>
          <w:b/>
          <w:color w:val="721B00"/>
          <w:sz w:val="24"/>
          <w:szCs w:val="24"/>
        </w:rPr>
        <w:t xml:space="preserve"> байна.</w:t>
      </w:r>
      <w:r w:rsidRPr="00C94E2C">
        <w:rPr>
          <w:rFonts w:ascii="Times New Roman" w:hAnsi="Times New Roman"/>
          <w:color w:val="833C0B" w:themeColor="accent2" w:themeShade="80"/>
          <w:sz w:val="24"/>
          <w:szCs w:val="24"/>
        </w:rPr>
        <w:t xml:space="preserve"> </w:t>
      </w:r>
    </w:p>
    <w:p w14:paraId="38AFDD4F" w14:textId="6F99ADF7" w:rsidR="0051677B" w:rsidRPr="00C94E2C" w:rsidRDefault="00AB1430" w:rsidP="00A21D90">
      <w:pPr>
        <w:spacing w:after="0" w:line="276" w:lineRule="auto"/>
        <w:ind w:left="567"/>
        <w:jc w:val="both"/>
        <w:rPr>
          <w:rFonts w:ascii="Times New Roman" w:hAnsi="Times New Roman"/>
          <w:sz w:val="24"/>
          <w:szCs w:val="24"/>
        </w:rPr>
      </w:pPr>
      <w:r w:rsidRPr="00C94E2C">
        <w:rPr>
          <w:rFonts w:ascii="Times New Roman" w:eastAsia="MS Mincho" w:hAnsi="Times New Roman"/>
          <w:sz w:val="24"/>
          <w:szCs w:val="24"/>
        </w:rPr>
        <w:t xml:space="preserve">Монгол Улсын Ерөнхий сайдын 2025 оны 3 сарын 13-ны өдрийн 45 дугаар захирамжаар “Уул уурхайн бүтээгдэхүүний экспортыг эрчимжүүлэх, гадаад валютын улсын нөөцийг нэмэгдүүлэх” Ажлын хэсгийг байгуулсан. Ажлын хэсэг нийт 4 Засгийн газрын тогтоол, 6 Засгийн газрын хуралдааны тэмдэглэл батлуулж, тус хүрээнд </w:t>
      </w:r>
      <w:proofErr w:type="spellStart"/>
      <w:r w:rsidRPr="00C94E2C">
        <w:rPr>
          <w:rFonts w:ascii="Times New Roman" w:hAnsi="Times New Roman"/>
          <w:color w:val="000000" w:themeColor="text1"/>
          <w:sz w:val="24"/>
          <w:szCs w:val="24"/>
        </w:rPr>
        <w:t>Гашуунсухайт</w:t>
      </w:r>
      <w:proofErr w:type="spellEnd"/>
      <w:r w:rsidRPr="00C94E2C">
        <w:rPr>
          <w:rFonts w:ascii="Times New Roman" w:hAnsi="Times New Roman"/>
          <w:color w:val="000000" w:themeColor="text1"/>
          <w:sz w:val="24"/>
          <w:szCs w:val="24"/>
        </w:rPr>
        <w:t>–</w:t>
      </w:r>
      <w:proofErr w:type="spellStart"/>
      <w:r w:rsidRPr="00C94E2C">
        <w:rPr>
          <w:rFonts w:ascii="Times New Roman" w:hAnsi="Times New Roman"/>
          <w:color w:val="000000" w:themeColor="text1"/>
          <w:sz w:val="24"/>
          <w:szCs w:val="24"/>
        </w:rPr>
        <w:t>Ганцмод</w:t>
      </w:r>
      <w:proofErr w:type="spellEnd"/>
      <w:r w:rsidRPr="00C94E2C">
        <w:rPr>
          <w:rFonts w:ascii="Times New Roman" w:hAnsi="Times New Roman"/>
          <w:color w:val="000000" w:themeColor="text1"/>
          <w:sz w:val="24"/>
          <w:szCs w:val="24"/>
        </w:rPr>
        <w:t xml:space="preserve"> боомтын төмөр </w:t>
      </w:r>
      <w:r w:rsidR="00441767" w:rsidRPr="00C94E2C">
        <w:rPr>
          <w:rFonts w:ascii="Times New Roman" w:hAnsi="Times New Roman"/>
          <w:color w:val="000000" w:themeColor="text1"/>
          <w:sz w:val="24"/>
          <w:szCs w:val="24"/>
        </w:rPr>
        <w:t>зам холболтын гэрээг байгуулж</w:t>
      </w:r>
      <w:r w:rsidRPr="00C94E2C">
        <w:rPr>
          <w:rFonts w:ascii="Times New Roman" w:hAnsi="Times New Roman"/>
          <w:color w:val="000000" w:themeColor="text1"/>
          <w:sz w:val="24"/>
          <w:szCs w:val="24"/>
        </w:rPr>
        <w:t xml:space="preserve">, Ханги-Мандал, </w:t>
      </w:r>
      <w:proofErr w:type="spellStart"/>
      <w:r w:rsidRPr="00C94E2C">
        <w:rPr>
          <w:rFonts w:ascii="Times New Roman" w:hAnsi="Times New Roman"/>
          <w:color w:val="000000" w:themeColor="text1"/>
          <w:sz w:val="24"/>
          <w:szCs w:val="24"/>
        </w:rPr>
        <w:t>Шивээхүрэн</w:t>
      </w:r>
      <w:proofErr w:type="spellEnd"/>
      <w:r w:rsidRPr="00C94E2C">
        <w:rPr>
          <w:rFonts w:ascii="Times New Roman" w:hAnsi="Times New Roman"/>
          <w:color w:val="000000" w:themeColor="text1"/>
          <w:sz w:val="24"/>
          <w:szCs w:val="24"/>
        </w:rPr>
        <w:t xml:space="preserve">-Сэхээ боомтуудын хил холболтыг </w:t>
      </w:r>
      <w:r w:rsidR="00441767" w:rsidRPr="00C94E2C">
        <w:rPr>
          <w:rFonts w:ascii="Times New Roman" w:hAnsi="Times New Roman"/>
          <w:color w:val="000000" w:themeColor="text1"/>
          <w:sz w:val="24"/>
          <w:szCs w:val="24"/>
        </w:rPr>
        <w:t>эрчимжүүлэхээр шийдвэрлэлээ.</w:t>
      </w:r>
      <w:r w:rsidRPr="00C94E2C">
        <w:rPr>
          <w:rFonts w:ascii="Times New Roman" w:hAnsi="Times New Roman"/>
          <w:color w:val="000000" w:themeColor="text1"/>
          <w:sz w:val="24"/>
          <w:szCs w:val="24"/>
        </w:rPr>
        <w:t xml:space="preserve"> </w:t>
      </w:r>
      <w:r w:rsidRPr="00C94E2C">
        <w:rPr>
          <w:rFonts w:ascii="Times New Roman" w:eastAsia="MS Mincho" w:hAnsi="Times New Roman"/>
          <w:sz w:val="24"/>
          <w:szCs w:val="24"/>
        </w:rPr>
        <w:t xml:space="preserve">Цаашилбал, төмөр замын тарифыг 40-50 хувиар бууруулж, </w:t>
      </w:r>
      <w:r w:rsidR="00441767" w:rsidRPr="00C94E2C">
        <w:rPr>
          <w:rFonts w:ascii="Times New Roman" w:hAnsi="Times New Roman"/>
          <w:sz w:val="24"/>
          <w:szCs w:val="24"/>
        </w:rPr>
        <w:t xml:space="preserve">“Уул уурхайн </w:t>
      </w:r>
      <w:r w:rsidR="00244BF2" w:rsidRPr="00C94E2C">
        <w:rPr>
          <w:rFonts w:ascii="Times New Roman" w:hAnsi="Times New Roman"/>
          <w:sz w:val="24"/>
          <w:szCs w:val="24"/>
        </w:rPr>
        <w:t xml:space="preserve">биржийн арилжааны журам”, “Уул уурхайн </w:t>
      </w:r>
      <w:r w:rsidR="00441767" w:rsidRPr="00C94E2C">
        <w:rPr>
          <w:rFonts w:ascii="Times New Roman" w:hAnsi="Times New Roman"/>
          <w:sz w:val="24"/>
          <w:szCs w:val="24"/>
        </w:rPr>
        <w:t xml:space="preserve">бүтээгдэхүүний биржийн </w:t>
      </w:r>
      <w:r w:rsidR="00244BF2" w:rsidRPr="00C94E2C">
        <w:rPr>
          <w:rFonts w:ascii="Times New Roman" w:hAnsi="Times New Roman"/>
          <w:sz w:val="24"/>
          <w:szCs w:val="24"/>
        </w:rPr>
        <w:t xml:space="preserve">арилжааны төлбөр тооцооны журам”, “Нүүрсний </w:t>
      </w:r>
      <w:proofErr w:type="spellStart"/>
      <w:r w:rsidR="00244BF2" w:rsidRPr="00C94E2C">
        <w:rPr>
          <w:rFonts w:ascii="Times New Roman" w:hAnsi="Times New Roman"/>
          <w:sz w:val="24"/>
          <w:szCs w:val="24"/>
        </w:rPr>
        <w:t>форвард</w:t>
      </w:r>
      <w:proofErr w:type="spellEnd"/>
      <w:r w:rsidR="00244BF2" w:rsidRPr="00C94E2C">
        <w:rPr>
          <w:rFonts w:ascii="Times New Roman" w:hAnsi="Times New Roman"/>
          <w:sz w:val="24"/>
          <w:szCs w:val="24"/>
        </w:rPr>
        <w:t xml:space="preserve"> гэрээг дахин арилжаалах журам”-ыг</w:t>
      </w:r>
      <w:r w:rsidR="00441767" w:rsidRPr="00C94E2C">
        <w:rPr>
          <w:rFonts w:ascii="Times New Roman" w:hAnsi="Times New Roman"/>
          <w:sz w:val="24"/>
          <w:szCs w:val="24"/>
        </w:rPr>
        <w:t xml:space="preserve"> шинэчилснээр биржийн арилжаа сэргэх нөхц</w:t>
      </w:r>
      <w:r w:rsidR="00F178B3" w:rsidRPr="00C94E2C">
        <w:rPr>
          <w:rFonts w:ascii="Times New Roman" w:hAnsi="Times New Roman"/>
          <w:sz w:val="24"/>
          <w:szCs w:val="24"/>
        </w:rPr>
        <w:t>ө</w:t>
      </w:r>
      <w:r w:rsidR="00441767" w:rsidRPr="00C94E2C">
        <w:rPr>
          <w:rFonts w:ascii="Times New Roman" w:hAnsi="Times New Roman"/>
          <w:sz w:val="24"/>
          <w:szCs w:val="24"/>
        </w:rPr>
        <w:t>лийг бүрдүүллээ. Ү</w:t>
      </w:r>
      <w:r w:rsidR="00EA3B25" w:rsidRPr="00C94E2C">
        <w:rPr>
          <w:rFonts w:ascii="Times New Roman" w:hAnsi="Times New Roman"/>
          <w:sz w:val="24"/>
          <w:szCs w:val="24"/>
        </w:rPr>
        <w:t>лдэх хугацаанд шинэ Засгийн газраас нүүрсний экспорт</w:t>
      </w:r>
      <w:r w:rsidR="005E72DA" w:rsidRPr="00C94E2C">
        <w:rPr>
          <w:rFonts w:ascii="Times New Roman" w:hAnsi="Times New Roman"/>
          <w:sz w:val="24"/>
          <w:szCs w:val="24"/>
        </w:rPr>
        <w:t>ын биет хэмжээг бууруулахгүй байхад</w:t>
      </w:r>
      <w:r w:rsidR="00EA3B25" w:rsidRPr="00C94E2C">
        <w:rPr>
          <w:rFonts w:ascii="Times New Roman" w:hAnsi="Times New Roman"/>
          <w:sz w:val="24"/>
          <w:szCs w:val="24"/>
        </w:rPr>
        <w:t xml:space="preserve"> анхаарч </w:t>
      </w:r>
      <w:r w:rsidR="0032527D" w:rsidRPr="00C94E2C">
        <w:rPr>
          <w:rFonts w:ascii="Times New Roman" w:hAnsi="Times New Roman"/>
          <w:sz w:val="24"/>
          <w:szCs w:val="24"/>
        </w:rPr>
        <w:t xml:space="preserve">өмнөх оны түвшинд буюу </w:t>
      </w:r>
      <w:r w:rsidR="00EA3B25" w:rsidRPr="00C94E2C">
        <w:rPr>
          <w:rFonts w:ascii="Times New Roman" w:hAnsi="Times New Roman"/>
          <w:sz w:val="24"/>
          <w:szCs w:val="24"/>
        </w:rPr>
        <w:t>85 сая тонн-д хүргэхийг зорьж байна</w:t>
      </w:r>
      <w:r w:rsidR="000D3944" w:rsidRPr="00C94E2C">
        <w:rPr>
          <w:rFonts w:ascii="Times New Roman" w:hAnsi="Times New Roman"/>
          <w:sz w:val="24"/>
          <w:szCs w:val="24"/>
        </w:rPr>
        <w:t xml:space="preserve">. </w:t>
      </w:r>
    </w:p>
    <w:p w14:paraId="54A926FD" w14:textId="6EF36D9C" w:rsidR="00D5639B" w:rsidRPr="00C94E2C" w:rsidRDefault="004D4DB9" w:rsidP="00D5639B">
      <w:pPr>
        <w:spacing w:after="0"/>
        <w:jc w:val="both"/>
        <w:rPr>
          <w:rFonts w:ascii="Times New Roman" w:hAnsi="Times New Roman"/>
          <w:b/>
          <w:i/>
          <w:color w:val="FFFFFF" w:themeColor="background1"/>
          <w:sz w:val="21"/>
          <w:szCs w:val="21"/>
        </w:rPr>
      </w:pPr>
      <w:r w:rsidRPr="00C94E2C">
        <w:rPr>
          <w:rFonts w:ascii="Times New Roman" w:eastAsia="Times New Roman" w:hAnsi="Times New Roman"/>
        </w:rPr>
        <mc:AlternateContent>
          <mc:Choice Requires="wps">
            <w:drawing>
              <wp:anchor distT="45720" distB="45720" distL="114300" distR="114300" simplePos="0" relativeHeight="251656704" behindDoc="0" locked="0" layoutInCell="1" allowOverlap="1" wp14:anchorId="0230A782" wp14:editId="2CEE239E">
                <wp:simplePos x="0" y="0"/>
                <wp:positionH relativeFrom="margin">
                  <wp:posOffset>373380</wp:posOffset>
                </wp:positionH>
                <wp:positionV relativeFrom="paragraph">
                  <wp:posOffset>111125</wp:posOffset>
                </wp:positionV>
                <wp:extent cx="5414010" cy="3251835"/>
                <wp:effectExtent l="0" t="0" r="15240" b="24765"/>
                <wp:wrapSquare wrapText="bothSides"/>
                <wp:docPr id="506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3251835"/>
                        </a:xfrm>
                        <a:prstGeom prst="rect">
                          <a:avLst/>
                        </a:prstGeom>
                        <a:solidFill>
                          <a:schemeClr val="accent2">
                            <a:lumMod val="20000"/>
                            <a:lumOff val="80000"/>
                            <a:alpha val="30000"/>
                          </a:schemeClr>
                        </a:solidFill>
                        <a:ln w="9525">
                          <a:solidFill>
                            <a:schemeClr val="accent2">
                              <a:lumMod val="50000"/>
                            </a:schemeClr>
                          </a:solidFill>
                          <a:miter lim="800000"/>
                          <a:headEnd/>
                          <a:tailEnd/>
                        </a:ln>
                      </wps:spPr>
                      <wps:txbx>
                        <w:txbxContent>
                          <w:p w14:paraId="00ECE06F" w14:textId="77777777" w:rsidR="00E50489" w:rsidRPr="00F85E5A" w:rsidRDefault="00E50489" w:rsidP="00E50489">
                            <w:pPr>
                              <w:spacing w:after="0"/>
                              <w:jc w:val="both"/>
                              <w:rPr>
                                <w:rFonts w:ascii="Times New Roman" w:hAnsi="Times New Roman"/>
                                <w:b/>
                                <w:i/>
                                <w:color w:val="FFFFFF" w:themeColor="background1"/>
                                <w:sz w:val="20"/>
                                <w:szCs w:val="20"/>
                                <w:highlight w:val="darkRed"/>
                              </w:rPr>
                            </w:pPr>
                            <w:r w:rsidRPr="00F85E5A">
                              <w:rPr>
                                <w:rFonts w:ascii="Times New Roman" w:hAnsi="Times New Roman"/>
                                <w:b/>
                                <w:i/>
                                <w:color w:val="FFFFFF" w:themeColor="background1"/>
                                <w:sz w:val="20"/>
                                <w:szCs w:val="20"/>
                                <w:highlight w:val="darkRed"/>
                              </w:rPr>
                              <w:t>ШИГТГЭЭ 3: БНХАУ-ЫН ГАНГИЙН ЗАХ ЗЭЭЛИЙН ТӨЛӨВ БАЙДАЛ</w:t>
                            </w:r>
                          </w:p>
                          <w:p w14:paraId="272383CE" w14:textId="77777777" w:rsidR="007F7DBE" w:rsidRPr="00F85E5A" w:rsidRDefault="007F7DBE" w:rsidP="00E50489">
                            <w:pPr>
                              <w:spacing w:after="0"/>
                              <w:jc w:val="both"/>
                              <w:rPr>
                                <w:rFonts w:ascii="Times New Roman" w:hAnsi="Times New Roman"/>
                                <w:b/>
                                <w:i/>
                                <w:color w:val="FFFFFF" w:themeColor="background1"/>
                                <w:sz w:val="20"/>
                                <w:szCs w:val="20"/>
                                <w:highlight w:val="darkRed"/>
                              </w:rPr>
                            </w:pPr>
                          </w:p>
                          <w:p w14:paraId="1A6AB368" w14:textId="0759B03E" w:rsidR="00E50489" w:rsidRPr="00F85E5A" w:rsidRDefault="00E50489" w:rsidP="00E50489">
                            <w:pPr>
                              <w:spacing w:after="0"/>
                              <w:jc w:val="both"/>
                              <w:rPr>
                                <w:rFonts w:ascii="Times New Roman" w:hAnsi="Times New Roman"/>
                              </w:rPr>
                            </w:pPr>
                            <w:r w:rsidRPr="00F85E5A">
                              <w:rPr>
                                <w:rFonts w:ascii="Times New Roman" w:hAnsi="Times New Roman"/>
                              </w:rPr>
                              <w:t>2025 оны эхний 4 сарын байдлаар БНХАУ-ын түүхий гангийн үйлдвэрлэл 346 сая тонн болж өмнөх он</w:t>
                            </w:r>
                            <w:r w:rsidR="0014560F" w:rsidRPr="00F85E5A">
                              <w:rPr>
                                <w:rFonts w:ascii="Times New Roman" w:hAnsi="Times New Roman"/>
                              </w:rPr>
                              <w:t>ы мөн үеэс</w:t>
                            </w:r>
                            <w:r w:rsidRPr="00F85E5A">
                              <w:rPr>
                                <w:rFonts w:ascii="Times New Roman" w:hAnsi="Times New Roman"/>
                              </w:rPr>
                              <w:t xml:space="preserve"> 1.2 хувиар, эхний 5 сард гангийн экспорт 48.5 сая тоннд хүрч </w:t>
                            </w:r>
                            <w:r w:rsidR="00683FC3" w:rsidRPr="00F85E5A">
                              <w:rPr>
                                <w:rFonts w:ascii="Times New Roman" w:hAnsi="Times New Roman"/>
                              </w:rPr>
                              <w:t xml:space="preserve">өмнөх </w:t>
                            </w:r>
                            <w:r w:rsidR="0014560F" w:rsidRPr="00F85E5A">
                              <w:rPr>
                                <w:rFonts w:ascii="Times New Roman" w:hAnsi="Times New Roman"/>
                              </w:rPr>
                              <w:t>оны мөн үеэс</w:t>
                            </w:r>
                            <w:r w:rsidR="00683FC3" w:rsidRPr="00F85E5A">
                              <w:rPr>
                                <w:rFonts w:ascii="Times New Roman" w:hAnsi="Times New Roman"/>
                              </w:rPr>
                              <w:t xml:space="preserve"> </w:t>
                            </w:r>
                            <w:r w:rsidRPr="00F85E5A">
                              <w:rPr>
                                <w:rFonts w:ascii="Times New Roman" w:hAnsi="Times New Roman"/>
                              </w:rPr>
                              <w:t>8.9 хувиар тус тус өслөө. Эхний 4</w:t>
                            </w:r>
                            <w:r w:rsidR="0082463C">
                              <w:rPr>
                                <w:rFonts w:ascii="Times New Roman" w:hAnsi="Times New Roman"/>
                              </w:rPr>
                              <w:t xml:space="preserve"> д</w:t>
                            </w:r>
                            <w:r w:rsidR="00DA4503">
                              <w:rPr>
                                <w:rFonts w:ascii="Times New Roman" w:hAnsi="Times New Roman"/>
                              </w:rPr>
                              <w:t>үгээ</w:t>
                            </w:r>
                            <w:r w:rsidR="0082463C">
                              <w:rPr>
                                <w:rFonts w:ascii="Times New Roman" w:hAnsi="Times New Roman"/>
                              </w:rPr>
                              <w:t>р</w:t>
                            </w:r>
                            <w:r w:rsidRPr="00F85E5A">
                              <w:rPr>
                                <w:rFonts w:ascii="Times New Roman" w:hAnsi="Times New Roman"/>
                              </w:rPr>
                              <w:t xml:space="preserve"> сарын гүйцэтгэлээс үзэхэд 2025 онд БНХАУ-ын гангийн үйлдвэрлэл, экспорт өмнөх оны түвшинд байх төлөвтэй байна гэж БНХАУ-ын ган үйлдвэрлэгчдийн холбоо “Mysteel” үзэж байна.</w:t>
                            </w:r>
                          </w:p>
                          <w:p w14:paraId="522D3FF2" w14:textId="77777777" w:rsidR="001442B6" w:rsidRPr="00F85E5A" w:rsidRDefault="001442B6" w:rsidP="00E50489">
                            <w:pPr>
                              <w:spacing w:after="0"/>
                              <w:jc w:val="both"/>
                              <w:rPr>
                                <w:rFonts w:ascii="Times New Roman" w:hAnsi="Times New Roman"/>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4150"/>
                            </w:tblGrid>
                            <w:tr w:rsidR="00E50489" w:rsidRPr="00F85E5A" w14:paraId="44712644" w14:textId="77777777" w:rsidTr="001F7252">
                              <w:trPr>
                                <w:trHeight w:val="170"/>
                              </w:trPr>
                              <w:tc>
                                <w:tcPr>
                                  <w:tcW w:w="4305" w:type="dxa"/>
                                </w:tcPr>
                                <w:p w14:paraId="0A714F4A" w14:textId="2A237EC7" w:rsidR="00E50489" w:rsidRPr="00F85E5A" w:rsidRDefault="00E50489" w:rsidP="00E50489">
                                  <w:pPr>
                                    <w:pStyle w:val="a1"/>
                                    <w:ind w:firstLine="33"/>
                                    <w:jc w:val="right"/>
                                    <w:rPr>
                                      <w:b/>
                                      <w:sz w:val="20"/>
                                      <w:szCs w:val="20"/>
                                    </w:rPr>
                                  </w:pPr>
                                  <w:bookmarkStart w:id="18" w:name="_Toc201766085"/>
                                  <w:r w:rsidRPr="00F85E5A">
                                    <w:rPr>
                                      <w:i w:val="0"/>
                                    </w:rPr>
                                    <w:t xml:space="preserve">Зураг </w:t>
                                  </w:r>
                                  <w:r w:rsidR="00BE270D" w:rsidRPr="00F85E5A">
                                    <w:rPr>
                                      <w:i w:val="0"/>
                                    </w:rPr>
                                    <w:fldChar w:fldCharType="begin"/>
                                  </w:r>
                                  <w:r w:rsidR="00BE270D" w:rsidRPr="00F85E5A">
                                    <w:rPr>
                                      <w:i w:val="0"/>
                                    </w:rPr>
                                    <w:instrText xml:space="preserve"> SEQ Зураг \* ARABIC </w:instrText>
                                  </w:r>
                                  <w:r w:rsidR="00BE270D" w:rsidRPr="00F85E5A">
                                    <w:rPr>
                                      <w:i w:val="0"/>
                                    </w:rPr>
                                    <w:fldChar w:fldCharType="separate"/>
                                  </w:r>
                                  <w:r w:rsidR="00E15F6C">
                                    <w:rPr>
                                      <w:i w:val="0"/>
                                      <w:noProof/>
                                    </w:rPr>
                                    <w:t>6</w:t>
                                  </w:r>
                                  <w:r w:rsidR="00BE270D" w:rsidRPr="00F85E5A">
                                    <w:rPr>
                                      <w:i w:val="0"/>
                                    </w:rPr>
                                    <w:fldChar w:fldCharType="end"/>
                                  </w:r>
                                  <w:r w:rsidRPr="00F85E5A">
                                    <w:t xml:space="preserve">. БНХАУ-ын гангийн үйлдвэрлэл </w:t>
                                  </w:r>
                                  <w:r w:rsidR="00D54D98" w:rsidRPr="00F85E5A">
                                    <w:t>(</w:t>
                                  </w:r>
                                  <w:r w:rsidRPr="00F85E5A">
                                    <w:t>сая тонн</w:t>
                                  </w:r>
                                  <w:r w:rsidR="00D54D98" w:rsidRPr="00F85E5A">
                                    <w:t>)</w:t>
                                  </w:r>
                                  <w:bookmarkEnd w:id="18"/>
                                </w:p>
                              </w:tc>
                              <w:tc>
                                <w:tcPr>
                                  <w:tcW w:w="4150" w:type="dxa"/>
                                </w:tcPr>
                                <w:p w14:paraId="37FB72D5" w14:textId="4DDC0635" w:rsidR="00E50489" w:rsidRPr="00F85E5A" w:rsidRDefault="00E50489" w:rsidP="00E50489">
                                  <w:pPr>
                                    <w:pStyle w:val="a1"/>
                                    <w:ind w:firstLine="0"/>
                                    <w:rPr>
                                      <w:b/>
                                      <w:sz w:val="20"/>
                                      <w:szCs w:val="20"/>
                                    </w:rPr>
                                  </w:pPr>
                                  <w:bookmarkStart w:id="19" w:name="_Toc201766086"/>
                                  <w:r w:rsidRPr="00F85E5A">
                                    <w:rPr>
                                      <w:i w:val="0"/>
                                    </w:rPr>
                                    <w:t xml:space="preserve">Зураг </w:t>
                                  </w:r>
                                  <w:r w:rsidR="00BE270D" w:rsidRPr="00F85E5A">
                                    <w:rPr>
                                      <w:i w:val="0"/>
                                    </w:rPr>
                                    <w:fldChar w:fldCharType="begin"/>
                                  </w:r>
                                  <w:r w:rsidR="00BE270D" w:rsidRPr="00F85E5A">
                                    <w:rPr>
                                      <w:i w:val="0"/>
                                    </w:rPr>
                                    <w:instrText xml:space="preserve"> SEQ Зураг \* ARABIC </w:instrText>
                                  </w:r>
                                  <w:r w:rsidR="00BE270D" w:rsidRPr="00F85E5A">
                                    <w:rPr>
                                      <w:i w:val="0"/>
                                    </w:rPr>
                                    <w:fldChar w:fldCharType="separate"/>
                                  </w:r>
                                  <w:r w:rsidR="00E15F6C">
                                    <w:rPr>
                                      <w:i w:val="0"/>
                                      <w:noProof/>
                                    </w:rPr>
                                    <w:t>7</w:t>
                                  </w:r>
                                  <w:r w:rsidR="00BE270D" w:rsidRPr="00F85E5A">
                                    <w:rPr>
                                      <w:i w:val="0"/>
                                    </w:rPr>
                                    <w:fldChar w:fldCharType="end"/>
                                  </w:r>
                                  <w:r w:rsidRPr="00F85E5A">
                                    <w:t xml:space="preserve">. БНХАУ-ын гангийн экспорт </w:t>
                                  </w:r>
                                  <w:r w:rsidR="00D54D98" w:rsidRPr="00F85E5A">
                                    <w:t>(</w:t>
                                  </w:r>
                                  <w:r w:rsidRPr="00F85E5A">
                                    <w:t>сая тонн</w:t>
                                  </w:r>
                                  <w:r w:rsidR="00D54D98" w:rsidRPr="00F85E5A">
                                    <w:t>)</w:t>
                                  </w:r>
                                  <w:bookmarkEnd w:id="19"/>
                                </w:p>
                              </w:tc>
                            </w:tr>
                            <w:tr w:rsidR="00E50489" w:rsidRPr="00F85E5A" w14:paraId="232C4285" w14:textId="77777777" w:rsidTr="001F7252">
                              <w:trPr>
                                <w:trHeight w:val="2015"/>
                              </w:trPr>
                              <w:tc>
                                <w:tcPr>
                                  <w:tcW w:w="4305" w:type="dxa"/>
                                </w:tcPr>
                                <w:p w14:paraId="43D5C86F" w14:textId="77777777" w:rsidR="00E50489" w:rsidRPr="00F85E5A" w:rsidRDefault="00E50489" w:rsidP="00D5639B">
                                  <w:pPr>
                                    <w:spacing w:after="0"/>
                                    <w:jc w:val="both"/>
                                    <w:rPr>
                                      <w:rFonts w:ascii="Times New Roman" w:hAnsi="Times New Roman"/>
                                      <w:i/>
                                      <w:sz w:val="20"/>
                                      <w:szCs w:val="20"/>
                                    </w:rPr>
                                  </w:pPr>
                                  <w:r w:rsidRPr="00F85E5A">
                                    <w:rPr>
                                      <w:rFonts w:ascii="Times New Roman" w:hAnsi="Times New Roman"/>
                                      <w:b/>
                                      <w:i/>
                                      <w:sz w:val="20"/>
                                      <w:szCs w:val="20"/>
                                    </w:rPr>
                                    <w:drawing>
                                      <wp:inline distT="0" distB="0" distL="0" distR="0" wp14:anchorId="5C79BE4F" wp14:editId="4586C90C">
                                        <wp:extent cx="2583815" cy="1381125"/>
                                        <wp:effectExtent l="0" t="0" r="0" b="0"/>
                                        <wp:docPr id="1205926457" name="Chart 1">
                                          <a:extLst xmlns:a="http://schemas.openxmlformats.org/drawingml/2006/main">
                                            <a:ext uri="{FF2B5EF4-FFF2-40B4-BE49-F238E27FC236}">
                                              <a16:creationId xmlns:a16="http://schemas.microsoft.com/office/drawing/2014/main" id="{56EFFEBE-06E5-7086-E98F-6E549A555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150" w:type="dxa"/>
                                </w:tcPr>
                                <w:p w14:paraId="7B7719F8" w14:textId="77777777" w:rsidR="00E50489" w:rsidRPr="00F85E5A" w:rsidRDefault="00E50489" w:rsidP="00D5639B">
                                  <w:pPr>
                                    <w:spacing w:after="0"/>
                                    <w:jc w:val="both"/>
                                    <w:rPr>
                                      <w:rFonts w:ascii="Times New Roman" w:hAnsi="Times New Roman"/>
                                      <w:b/>
                                      <w:i/>
                                      <w:sz w:val="20"/>
                                      <w:szCs w:val="20"/>
                                    </w:rPr>
                                  </w:pPr>
                                  <w:r w:rsidRPr="00F85E5A">
                                    <w:rPr>
                                      <w:rFonts w:ascii="Times New Roman" w:hAnsi="Times New Roman"/>
                                      <w:b/>
                                      <w:i/>
                                      <w:sz w:val="20"/>
                                      <w:szCs w:val="20"/>
                                    </w:rPr>
                                    <w:drawing>
                                      <wp:inline distT="0" distB="0" distL="0" distR="0" wp14:anchorId="5EDB9DDC" wp14:editId="2A43EC39">
                                        <wp:extent cx="2374900" cy="1381125"/>
                                        <wp:effectExtent l="0" t="0" r="0" b="0"/>
                                        <wp:docPr id="1295761095" name="Chart 1">
                                          <a:extLst xmlns:a="http://schemas.openxmlformats.org/drawingml/2006/main">
                                            <a:ext uri="{FF2B5EF4-FFF2-40B4-BE49-F238E27FC236}">
                                              <a16:creationId xmlns:a16="http://schemas.microsoft.com/office/drawing/2014/main" id="{EF1F45F1-87EB-D909-9BF2-B4BF10127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E50489" w:rsidRPr="00F85E5A" w14:paraId="59DAE496" w14:textId="77777777" w:rsidTr="001F7252">
                              <w:trPr>
                                <w:trHeight w:val="85"/>
                              </w:trPr>
                              <w:tc>
                                <w:tcPr>
                                  <w:tcW w:w="8455" w:type="dxa"/>
                                  <w:gridSpan w:val="2"/>
                                </w:tcPr>
                                <w:p w14:paraId="7400B2DE" w14:textId="77777777" w:rsidR="00E50489" w:rsidRPr="00F85E5A" w:rsidRDefault="00E50489" w:rsidP="001F7252">
                                  <w:pPr>
                                    <w:jc w:val="right"/>
                                    <w:rPr>
                                      <w:rFonts w:ascii="Times New Roman" w:hAnsi="Times New Roman"/>
                                      <w:bCs/>
                                      <w:i/>
                                      <w:sz w:val="20"/>
                                      <w:szCs w:val="20"/>
                                    </w:rPr>
                                  </w:pPr>
                                  <w:r w:rsidRPr="00F85E5A">
                                    <w:rPr>
                                      <w:rFonts w:ascii="Times New Roman" w:hAnsi="Times New Roman"/>
                                      <w:i/>
                                      <w:sz w:val="16"/>
                                      <w:szCs w:val="16"/>
                                    </w:rPr>
                                    <w:t>Эх сурвалж: Sxcoal, Mysteel</w:t>
                                  </w:r>
                                </w:p>
                              </w:tc>
                            </w:tr>
                          </w:tbl>
                          <w:p w14:paraId="3D8024BC" w14:textId="77777777" w:rsidR="00E50489" w:rsidRPr="00F85E5A" w:rsidRDefault="00E50489" w:rsidP="00E50489">
                            <w:pPr>
                              <w:spacing w:after="0"/>
                            </w:pPr>
                          </w:p>
                          <w:p w14:paraId="780E1CC1" w14:textId="77777777" w:rsidR="00E50489" w:rsidRPr="00F85E5A" w:rsidRDefault="00E50489" w:rsidP="00E5048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0A782" id="_x0000_s1036" type="#_x0000_t202" style="position:absolute;left:0;text-align:left;margin-left:29.4pt;margin-top:8.75pt;width:426.3pt;height:256.0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" fillcolor="#fbe4d5 [661]" strokecolor="#823b0b [1605]">
                <v:fill opacity="19789f"/>
                <v:textbox>
                  <w:txbxContent>
                    <w:p w14:paraId="00ECE06F" w14:textId="77777777" w:rsidR="00E50489" w:rsidRPr="00F85E5A" w:rsidRDefault="00E50489" w:rsidP="00E50489">
                      <w:pPr>
                        <w:spacing w:after="0"/>
                        <w:jc w:val="both"/>
                        <w:rPr>
                          <w:rFonts w:ascii="Times New Roman" w:hAnsi="Times New Roman"/>
                          <w:b/>
                          <w:i/>
                          <w:color w:val="FFFFFF" w:themeColor="background1"/>
                          <w:sz w:val="20"/>
                          <w:szCs w:val="20"/>
                          <w:highlight w:val="darkRed"/>
                        </w:rPr>
                      </w:pPr>
                      <w:r w:rsidRPr="00F85E5A">
                        <w:rPr>
                          <w:rFonts w:ascii="Times New Roman" w:hAnsi="Times New Roman"/>
                          <w:b/>
                          <w:i/>
                          <w:color w:val="FFFFFF" w:themeColor="background1"/>
                          <w:sz w:val="20"/>
                          <w:szCs w:val="20"/>
                          <w:highlight w:val="darkRed"/>
                        </w:rPr>
                        <w:t>ШИГТГЭЭ 3: БНХАУ-ЫН ГАНГИЙН ЗАХ ЗЭЭЛИЙН ТӨЛӨВ БАЙДАЛ</w:t>
                      </w:r>
                    </w:p>
                    <w:p w14:paraId="272383CE" w14:textId="77777777" w:rsidR="007F7DBE" w:rsidRPr="00F85E5A" w:rsidRDefault="007F7DBE" w:rsidP="00E50489">
                      <w:pPr>
                        <w:spacing w:after="0"/>
                        <w:jc w:val="both"/>
                        <w:rPr>
                          <w:rFonts w:ascii="Times New Roman" w:hAnsi="Times New Roman"/>
                          <w:b/>
                          <w:i/>
                          <w:color w:val="FFFFFF" w:themeColor="background1"/>
                          <w:sz w:val="20"/>
                          <w:szCs w:val="20"/>
                          <w:highlight w:val="darkRed"/>
                        </w:rPr>
                      </w:pPr>
                    </w:p>
                    <w:p w14:paraId="1A6AB368" w14:textId="0759B03E" w:rsidR="00E50489" w:rsidRPr="00F85E5A" w:rsidRDefault="00E50489" w:rsidP="00E50489">
                      <w:pPr>
                        <w:spacing w:after="0"/>
                        <w:jc w:val="both"/>
                        <w:rPr>
                          <w:rFonts w:ascii="Times New Roman" w:hAnsi="Times New Roman"/>
                        </w:rPr>
                      </w:pPr>
                      <w:r w:rsidRPr="00F85E5A">
                        <w:rPr>
                          <w:rFonts w:ascii="Times New Roman" w:hAnsi="Times New Roman"/>
                        </w:rPr>
                        <w:t>2025 оны эхний 4 сарын байдлаар БНХАУ-ын түүхий гангийн үйлдвэрлэл 346 сая тонн болж өмнөх он</w:t>
                      </w:r>
                      <w:r w:rsidR="0014560F" w:rsidRPr="00F85E5A">
                        <w:rPr>
                          <w:rFonts w:ascii="Times New Roman" w:hAnsi="Times New Roman"/>
                        </w:rPr>
                        <w:t>ы мөн үеэс</w:t>
                      </w:r>
                      <w:r w:rsidRPr="00F85E5A">
                        <w:rPr>
                          <w:rFonts w:ascii="Times New Roman" w:hAnsi="Times New Roman"/>
                        </w:rPr>
                        <w:t xml:space="preserve"> 1.2 хувиар, эхний 5 сард гангийн экспорт 48.5 сая тоннд хүрч </w:t>
                      </w:r>
                      <w:r w:rsidR="00683FC3" w:rsidRPr="00F85E5A">
                        <w:rPr>
                          <w:rFonts w:ascii="Times New Roman" w:hAnsi="Times New Roman"/>
                        </w:rPr>
                        <w:t xml:space="preserve">өмнөх </w:t>
                      </w:r>
                      <w:r w:rsidR="0014560F" w:rsidRPr="00F85E5A">
                        <w:rPr>
                          <w:rFonts w:ascii="Times New Roman" w:hAnsi="Times New Roman"/>
                        </w:rPr>
                        <w:t>оны мөн үеэс</w:t>
                      </w:r>
                      <w:r w:rsidR="00683FC3" w:rsidRPr="00F85E5A">
                        <w:rPr>
                          <w:rFonts w:ascii="Times New Roman" w:hAnsi="Times New Roman"/>
                        </w:rPr>
                        <w:t xml:space="preserve"> </w:t>
                      </w:r>
                      <w:r w:rsidRPr="00F85E5A">
                        <w:rPr>
                          <w:rFonts w:ascii="Times New Roman" w:hAnsi="Times New Roman"/>
                        </w:rPr>
                        <w:t>8.9 хувиар тус тус өслөө. Эхний 4</w:t>
                      </w:r>
                      <w:r w:rsidR="0082463C">
                        <w:rPr>
                          <w:rFonts w:ascii="Times New Roman" w:hAnsi="Times New Roman"/>
                        </w:rPr>
                        <w:t xml:space="preserve"> д</w:t>
                      </w:r>
                      <w:r w:rsidR="00DA4503">
                        <w:rPr>
                          <w:rFonts w:ascii="Times New Roman" w:hAnsi="Times New Roman"/>
                        </w:rPr>
                        <w:t>үгээ</w:t>
                      </w:r>
                      <w:r w:rsidR="0082463C">
                        <w:rPr>
                          <w:rFonts w:ascii="Times New Roman" w:hAnsi="Times New Roman"/>
                        </w:rPr>
                        <w:t>р</w:t>
                      </w:r>
                      <w:r w:rsidRPr="00F85E5A">
                        <w:rPr>
                          <w:rFonts w:ascii="Times New Roman" w:hAnsi="Times New Roman"/>
                        </w:rPr>
                        <w:t xml:space="preserve"> сарын гүйцэтгэлээс үзэхэд 2025 онд БНХАУ-ын гангийн үйлдвэрлэл, экспорт өмнөх оны түвшинд байх төлөвтэй байна гэж БНХАУ-ын ган үйлдвэрлэгчдийн холбоо “Mysteel” үзэж байна.</w:t>
                      </w:r>
                    </w:p>
                    <w:p w14:paraId="522D3FF2" w14:textId="77777777" w:rsidR="001442B6" w:rsidRPr="00F85E5A" w:rsidRDefault="001442B6" w:rsidP="00E50489">
                      <w:pPr>
                        <w:spacing w:after="0"/>
                        <w:jc w:val="both"/>
                        <w:rPr>
                          <w:rFonts w:ascii="Times New Roman" w:hAnsi="Times New Roman"/>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4150"/>
                      </w:tblGrid>
                      <w:tr w:rsidR="00E50489" w:rsidRPr="00F85E5A" w14:paraId="44712644" w14:textId="77777777" w:rsidTr="001F7252">
                        <w:trPr>
                          <w:trHeight w:val="170"/>
                        </w:trPr>
                        <w:tc>
                          <w:tcPr>
                            <w:tcW w:w="4305" w:type="dxa"/>
                          </w:tcPr>
                          <w:p w14:paraId="0A714F4A" w14:textId="2A237EC7" w:rsidR="00E50489" w:rsidRPr="00F85E5A" w:rsidRDefault="00E50489" w:rsidP="00E50489">
                            <w:pPr>
                              <w:pStyle w:val="a1"/>
                              <w:ind w:firstLine="33"/>
                              <w:jc w:val="right"/>
                              <w:rPr>
                                <w:b/>
                                <w:sz w:val="20"/>
                                <w:szCs w:val="20"/>
                              </w:rPr>
                            </w:pPr>
                            <w:bookmarkStart w:id="20" w:name="_Toc201766085"/>
                            <w:r w:rsidRPr="00F85E5A">
                              <w:rPr>
                                <w:i w:val="0"/>
                              </w:rPr>
                              <w:t xml:space="preserve">Зураг </w:t>
                            </w:r>
                            <w:r w:rsidR="00BE270D" w:rsidRPr="00F85E5A">
                              <w:rPr>
                                <w:i w:val="0"/>
                              </w:rPr>
                              <w:fldChar w:fldCharType="begin"/>
                            </w:r>
                            <w:r w:rsidR="00BE270D" w:rsidRPr="00F85E5A">
                              <w:rPr>
                                <w:i w:val="0"/>
                              </w:rPr>
                              <w:instrText xml:space="preserve"> SEQ Зураг \* ARABIC </w:instrText>
                            </w:r>
                            <w:r w:rsidR="00BE270D" w:rsidRPr="00F85E5A">
                              <w:rPr>
                                <w:i w:val="0"/>
                              </w:rPr>
                              <w:fldChar w:fldCharType="separate"/>
                            </w:r>
                            <w:r w:rsidR="00E15F6C">
                              <w:rPr>
                                <w:i w:val="0"/>
                                <w:noProof/>
                              </w:rPr>
                              <w:t>6</w:t>
                            </w:r>
                            <w:r w:rsidR="00BE270D" w:rsidRPr="00F85E5A">
                              <w:rPr>
                                <w:i w:val="0"/>
                              </w:rPr>
                              <w:fldChar w:fldCharType="end"/>
                            </w:r>
                            <w:r w:rsidRPr="00F85E5A">
                              <w:t xml:space="preserve">. БНХАУ-ын гангийн үйлдвэрлэл </w:t>
                            </w:r>
                            <w:r w:rsidR="00D54D98" w:rsidRPr="00F85E5A">
                              <w:t>(</w:t>
                            </w:r>
                            <w:r w:rsidRPr="00F85E5A">
                              <w:t>сая тонн</w:t>
                            </w:r>
                            <w:r w:rsidR="00D54D98" w:rsidRPr="00F85E5A">
                              <w:t>)</w:t>
                            </w:r>
                            <w:bookmarkEnd w:id="20"/>
                          </w:p>
                        </w:tc>
                        <w:tc>
                          <w:tcPr>
                            <w:tcW w:w="4150" w:type="dxa"/>
                          </w:tcPr>
                          <w:p w14:paraId="37FB72D5" w14:textId="4DDC0635" w:rsidR="00E50489" w:rsidRPr="00F85E5A" w:rsidRDefault="00E50489" w:rsidP="00E50489">
                            <w:pPr>
                              <w:pStyle w:val="a1"/>
                              <w:ind w:firstLine="0"/>
                              <w:rPr>
                                <w:b/>
                                <w:sz w:val="20"/>
                                <w:szCs w:val="20"/>
                              </w:rPr>
                            </w:pPr>
                            <w:bookmarkStart w:id="21" w:name="_Toc201766086"/>
                            <w:r w:rsidRPr="00F85E5A">
                              <w:rPr>
                                <w:i w:val="0"/>
                              </w:rPr>
                              <w:t xml:space="preserve">Зураг </w:t>
                            </w:r>
                            <w:r w:rsidR="00BE270D" w:rsidRPr="00F85E5A">
                              <w:rPr>
                                <w:i w:val="0"/>
                              </w:rPr>
                              <w:fldChar w:fldCharType="begin"/>
                            </w:r>
                            <w:r w:rsidR="00BE270D" w:rsidRPr="00F85E5A">
                              <w:rPr>
                                <w:i w:val="0"/>
                              </w:rPr>
                              <w:instrText xml:space="preserve"> SEQ Зураг \* ARABIC </w:instrText>
                            </w:r>
                            <w:r w:rsidR="00BE270D" w:rsidRPr="00F85E5A">
                              <w:rPr>
                                <w:i w:val="0"/>
                              </w:rPr>
                              <w:fldChar w:fldCharType="separate"/>
                            </w:r>
                            <w:r w:rsidR="00E15F6C">
                              <w:rPr>
                                <w:i w:val="0"/>
                                <w:noProof/>
                              </w:rPr>
                              <w:t>7</w:t>
                            </w:r>
                            <w:r w:rsidR="00BE270D" w:rsidRPr="00F85E5A">
                              <w:rPr>
                                <w:i w:val="0"/>
                              </w:rPr>
                              <w:fldChar w:fldCharType="end"/>
                            </w:r>
                            <w:r w:rsidRPr="00F85E5A">
                              <w:t xml:space="preserve">. БНХАУ-ын гангийн экспорт </w:t>
                            </w:r>
                            <w:r w:rsidR="00D54D98" w:rsidRPr="00F85E5A">
                              <w:t>(</w:t>
                            </w:r>
                            <w:r w:rsidRPr="00F85E5A">
                              <w:t>сая тонн</w:t>
                            </w:r>
                            <w:r w:rsidR="00D54D98" w:rsidRPr="00F85E5A">
                              <w:t>)</w:t>
                            </w:r>
                            <w:bookmarkEnd w:id="21"/>
                          </w:p>
                        </w:tc>
                      </w:tr>
                      <w:tr w:rsidR="00E50489" w:rsidRPr="00F85E5A" w14:paraId="232C4285" w14:textId="77777777" w:rsidTr="001F7252">
                        <w:trPr>
                          <w:trHeight w:val="2015"/>
                        </w:trPr>
                        <w:tc>
                          <w:tcPr>
                            <w:tcW w:w="4305" w:type="dxa"/>
                          </w:tcPr>
                          <w:p w14:paraId="43D5C86F" w14:textId="77777777" w:rsidR="00E50489" w:rsidRPr="00F85E5A" w:rsidRDefault="00E50489" w:rsidP="00D5639B">
                            <w:pPr>
                              <w:spacing w:after="0"/>
                              <w:jc w:val="both"/>
                              <w:rPr>
                                <w:rFonts w:ascii="Times New Roman" w:hAnsi="Times New Roman"/>
                                <w:i/>
                                <w:sz w:val="20"/>
                                <w:szCs w:val="20"/>
                              </w:rPr>
                            </w:pPr>
                            <w:r w:rsidRPr="00F85E5A">
                              <w:rPr>
                                <w:rFonts w:ascii="Times New Roman" w:hAnsi="Times New Roman"/>
                                <w:b/>
                                <w:i/>
                                <w:sz w:val="20"/>
                                <w:szCs w:val="20"/>
                              </w:rPr>
                              <w:drawing>
                                <wp:inline distT="0" distB="0" distL="0" distR="0" wp14:anchorId="5C79BE4F" wp14:editId="4586C90C">
                                  <wp:extent cx="2583815" cy="1381125"/>
                                  <wp:effectExtent l="0" t="0" r="0" b="0"/>
                                  <wp:docPr id="1205926457" name="Chart 1">
                                    <a:extLst xmlns:a="http://schemas.openxmlformats.org/drawingml/2006/main">
                                      <a:ext uri="{FF2B5EF4-FFF2-40B4-BE49-F238E27FC236}">
                                        <a16:creationId xmlns:a16="http://schemas.microsoft.com/office/drawing/2014/main" id="{56EFFEBE-06E5-7086-E98F-6E549A555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150" w:type="dxa"/>
                          </w:tcPr>
                          <w:p w14:paraId="7B7719F8" w14:textId="77777777" w:rsidR="00E50489" w:rsidRPr="00F85E5A" w:rsidRDefault="00E50489" w:rsidP="00D5639B">
                            <w:pPr>
                              <w:spacing w:after="0"/>
                              <w:jc w:val="both"/>
                              <w:rPr>
                                <w:rFonts w:ascii="Times New Roman" w:hAnsi="Times New Roman"/>
                                <w:b/>
                                <w:i/>
                                <w:sz w:val="20"/>
                                <w:szCs w:val="20"/>
                              </w:rPr>
                            </w:pPr>
                            <w:r w:rsidRPr="00F85E5A">
                              <w:rPr>
                                <w:rFonts w:ascii="Times New Roman" w:hAnsi="Times New Roman"/>
                                <w:b/>
                                <w:i/>
                                <w:sz w:val="20"/>
                                <w:szCs w:val="20"/>
                              </w:rPr>
                              <w:drawing>
                                <wp:inline distT="0" distB="0" distL="0" distR="0" wp14:anchorId="5EDB9DDC" wp14:editId="2A43EC39">
                                  <wp:extent cx="2374900" cy="1381125"/>
                                  <wp:effectExtent l="0" t="0" r="0" b="0"/>
                                  <wp:docPr id="1295761095" name="Chart 1">
                                    <a:extLst xmlns:a="http://schemas.openxmlformats.org/drawingml/2006/main">
                                      <a:ext uri="{FF2B5EF4-FFF2-40B4-BE49-F238E27FC236}">
                                        <a16:creationId xmlns:a16="http://schemas.microsoft.com/office/drawing/2014/main" id="{EF1F45F1-87EB-D909-9BF2-B4BF10127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E50489" w:rsidRPr="00F85E5A" w14:paraId="59DAE496" w14:textId="77777777" w:rsidTr="001F7252">
                        <w:trPr>
                          <w:trHeight w:val="85"/>
                        </w:trPr>
                        <w:tc>
                          <w:tcPr>
                            <w:tcW w:w="8455" w:type="dxa"/>
                            <w:gridSpan w:val="2"/>
                          </w:tcPr>
                          <w:p w14:paraId="7400B2DE" w14:textId="77777777" w:rsidR="00E50489" w:rsidRPr="00F85E5A" w:rsidRDefault="00E50489" w:rsidP="001F7252">
                            <w:pPr>
                              <w:jc w:val="right"/>
                              <w:rPr>
                                <w:rFonts w:ascii="Times New Roman" w:hAnsi="Times New Roman"/>
                                <w:bCs/>
                                <w:i/>
                                <w:sz w:val="20"/>
                                <w:szCs w:val="20"/>
                              </w:rPr>
                            </w:pPr>
                            <w:r w:rsidRPr="00F85E5A">
                              <w:rPr>
                                <w:rFonts w:ascii="Times New Roman" w:hAnsi="Times New Roman"/>
                                <w:i/>
                                <w:sz w:val="16"/>
                                <w:szCs w:val="16"/>
                              </w:rPr>
                              <w:t>Эх сурвалж: Sxcoal, Mysteel</w:t>
                            </w:r>
                          </w:p>
                        </w:tc>
                      </w:tr>
                    </w:tbl>
                    <w:p w14:paraId="3D8024BC" w14:textId="77777777" w:rsidR="00E50489" w:rsidRPr="00F85E5A" w:rsidRDefault="00E50489" w:rsidP="00E50489">
                      <w:pPr>
                        <w:spacing w:after="0"/>
                      </w:pPr>
                    </w:p>
                    <w:p w14:paraId="780E1CC1" w14:textId="77777777" w:rsidR="00E50489" w:rsidRPr="00F85E5A" w:rsidRDefault="00E50489" w:rsidP="00E50489">
                      <w:pPr>
                        <w:spacing w:after="0"/>
                      </w:pPr>
                    </w:p>
                  </w:txbxContent>
                </v:textbox>
                <w10:wrap type="square" anchorx="margin"/>
              </v:shape>
            </w:pict>
          </mc:Fallback>
        </mc:AlternateContent>
      </w:r>
    </w:p>
    <w:p w14:paraId="0CD35383" w14:textId="77777777" w:rsidR="00CF0A75" w:rsidRPr="00C94E2C" w:rsidRDefault="00CF0A75" w:rsidP="007F7DBE">
      <w:pPr>
        <w:spacing w:after="0"/>
        <w:jc w:val="both"/>
        <w:rPr>
          <w:rFonts w:ascii="Times New Roman" w:eastAsia="Times New Roman" w:hAnsi="Times New Roman"/>
          <w:b/>
          <w:color w:val="993300"/>
          <w:sz w:val="24"/>
          <w:szCs w:val="24"/>
        </w:rPr>
      </w:pPr>
    </w:p>
    <w:p w14:paraId="7797816C" w14:textId="0D306D89" w:rsidR="00F53F4E" w:rsidRPr="00C94E2C" w:rsidRDefault="00F53F4E" w:rsidP="004412F6">
      <w:pPr>
        <w:spacing w:after="0" w:line="276" w:lineRule="auto"/>
        <w:jc w:val="both"/>
        <w:rPr>
          <w:rFonts w:ascii="Times New Roman" w:eastAsia="Times New Roman" w:hAnsi="Times New Roman"/>
          <w:b/>
          <w:color w:val="993300"/>
          <w:sz w:val="24"/>
          <w:szCs w:val="24"/>
        </w:rPr>
      </w:pPr>
    </w:p>
    <w:p w14:paraId="699835A5" w14:textId="21498D54" w:rsidR="00486685" w:rsidRPr="00C94E2C" w:rsidRDefault="00653C09" w:rsidP="00486685">
      <w:pPr>
        <w:spacing w:before="240" w:after="0" w:line="276" w:lineRule="auto"/>
        <w:ind w:left="561"/>
        <w:jc w:val="both"/>
        <w:rPr>
          <w:rFonts w:ascii="Times New Roman" w:hAnsi="Times New Roman"/>
          <w:b/>
          <w:color w:val="721B00"/>
          <w:sz w:val="24"/>
          <w:szCs w:val="24"/>
        </w:rPr>
      </w:pPr>
      <w:r w:rsidRPr="00C94E2C">
        <w:rPr>
          <w:rFonts w:ascii="Times New Roman" w:hAnsi="Times New Roman"/>
          <w:b/>
          <w:color w:val="721B00"/>
          <w:sz w:val="24"/>
          <w:szCs w:val="24"/>
        </w:rPr>
        <w:t>Эдийн засгийн нөхцөл байдал удаашр</w:t>
      </w:r>
      <w:r w:rsidR="00630206" w:rsidRPr="00C94E2C">
        <w:rPr>
          <w:rFonts w:ascii="Times New Roman" w:hAnsi="Times New Roman"/>
          <w:b/>
          <w:color w:val="721B00"/>
          <w:sz w:val="24"/>
          <w:szCs w:val="24"/>
        </w:rPr>
        <w:t>алтай</w:t>
      </w:r>
      <w:r w:rsidRPr="00C94E2C">
        <w:rPr>
          <w:rFonts w:ascii="Times New Roman" w:hAnsi="Times New Roman"/>
          <w:b/>
          <w:color w:val="721B00"/>
          <w:sz w:val="24"/>
          <w:szCs w:val="24"/>
        </w:rPr>
        <w:t xml:space="preserve"> байна.</w:t>
      </w:r>
    </w:p>
    <w:p w14:paraId="78C8D434" w14:textId="6E4BD94C" w:rsidR="004412F6" w:rsidRPr="00C94E2C" w:rsidRDefault="00101146" w:rsidP="00E5784F">
      <w:pPr>
        <w:spacing w:after="0" w:line="276" w:lineRule="auto"/>
        <w:ind w:left="561"/>
        <w:jc w:val="both"/>
        <w:rPr>
          <w:rFonts w:ascii="Times New Roman" w:hAnsi="Times New Roman"/>
          <w:sz w:val="24"/>
          <w:szCs w:val="24"/>
        </w:rPr>
      </w:pPr>
      <w:r w:rsidRPr="00C94E2C">
        <w:rPr>
          <w:rFonts w:ascii="Times New Roman" w:hAnsi="Times New Roman"/>
          <w:b/>
          <w:sz w:val="24"/>
          <w:szCs w:val="24"/>
        </w:rPr>
        <w:t>Дотоодын нийт бүтээгдэхүүн:</w:t>
      </w:r>
      <w:r w:rsidRPr="00C94E2C">
        <w:rPr>
          <w:rFonts w:ascii="Times New Roman" w:hAnsi="Times New Roman"/>
          <w:color w:val="721B00"/>
          <w:sz w:val="24"/>
          <w:szCs w:val="24"/>
        </w:rPr>
        <w:t xml:space="preserve"> </w:t>
      </w:r>
      <w:r w:rsidRPr="00C94E2C">
        <w:rPr>
          <w:rFonts w:ascii="Times New Roman" w:hAnsi="Times New Roman"/>
          <w:sz w:val="24"/>
          <w:szCs w:val="24"/>
        </w:rPr>
        <w:t xml:space="preserve">Нэрлэсэн дотоодын нийт бүтээгдэхүүн </w:t>
      </w:r>
      <w:r w:rsidRPr="00C94E2C">
        <w:rPr>
          <w:rFonts w:ascii="Times New Roman" w:hAnsi="Times New Roman" w:hint="eastAsia"/>
          <w:sz w:val="24"/>
          <w:szCs w:val="24"/>
        </w:rPr>
        <w:t>(</w:t>
      </w:r>
      <w:r w:rsidRPr="00C94E2C">
        <w:rPr>
          <w:rFonts w:ascii="Times New Roman" w:hAnsi="Times New Roman"/>
          <w:sz w:val="24"/>
          <w:szCs w:val="24"/>
        </w:rPr>
        <w:t>ДНБ</w:t>
      </w:r>
      <w:r w:rsidRPr="00C94E2C">
        <w:rPr>
          <w:rFonts w:ascii="Times New Roman" w:hAnsi="Times New Roman" w:hint="eastAsia"/>
          <w:sz w:val="24"/>
          <w:szCs w:val="24"/>
        </w:rPr>
        <w:t>)</w:t>
      </w:r>
      <w:r w:rsidRPr="00C94E2C">
        <w:rPr>
          <w:rFonts w:ascii="Times New Roman" w:hAnsi="Times New Roman"/>
          <w:sz w:val="24"/>
          <w:szCs w:val="24"/>
        </w:rPr>
        <w:t xml:space="preserve"> 2025 оны эхний улирлын байдлаар 19.0 их наяд төгрөгт хүрч, өмнөх оны мөн үеэс 15.2 хувиар</w:t>
      </w:r>
      <w:r w:rsidR="008657FD">
        <w:rPr>
          <w:rFonts w:ascii="Times New Roman" w:hAnsi="Times New Roman"/>
          <w:sz w:val="24"/>
          <w:szCs w:val="24"/>
        </w:rPr>
        <w:t>,</w:t>
      </w:r>
      <w:r w:rsidRPr="00C94E2C">
        <w:rPr>
          <w:rFonts w:ascii="Times New Roman" w:hAnsi="Times New Roman"/>
          <w:sz w:val="24"/>
          <w:szCs w:val="24"/>
        </w:rPr>
        <w:t xml:space="preserve"> 2015 оны зэрэгцүүлэх үнээр тооцсон бодит ДНБ 6.2 их наяд төгрөг болж, өмнөх оны мөн үеэс 2.4 хувиар тус тус өслөө. Эдийн засгийн өсөлтөд тээвэр, худалдаа, барилга, цэвэр татвараас бусад салбарууд эерэг хувь нэмэр орууллаа.</w:t>
      </w:r>
    </w:p>
    <w:p w14:paraId="5410F7A1" w14:textId="77777777" w:rsidR="007F7DBE" w:rsidRPr="00C94E2C" w:rsidRDefault="007F7DBE" w:rsidP="00E5784F">
      <w:pPr>
        <w:spacing w:after="0" w:line="276" w:lineRule="auto"/>
        <w:ind w:left="561"/>
        <w:jc w:val="both"/>
        <w:rPr>
          <w:rFonts w:ascii="Times New Roman" w:hAnsi="Times New Roman"/>
          <w:sz w:val="24"/>
          <w:szCs w:val="24"/>
        </w:rPr>
      </w:pPr>
    </w:p>
    <w:p w14:paraId="16602EFF" w14:textId="41305FD8" w:rsidR="00101146" w:rsidRPr="00C94E2C" w:rsidRDefault="007F7DBE" w:rsidP="00AE4B0E">
      <w:pPr>
        <w:spacing w:after="0" w:line="276" w:lineRule="auto"/>
        <w:ind w:left="567"/>
        <w:jc w:val="both"/>
        <w:rPr>
          <w:rFonts w:ascii="Times New Roman" w:hAnsi="Times New Roman"/>
          <w:sz w:val="24"/>
          <w:szCs w:val="24"/>
        </w:rPr>
      </w:pPr>
      <w:r w:rsidRPr="00C94E2C">
        <w:rPr>
          <w:rFonts w:ascii="Times New Roman" w:eastAsia="Yu Mincho" w:hAnsi="Times New Roman"/>
          <w:sz w:val="24"/>
          <w:szCs w:val="24"/>
        </w:rPr>
        <w:t xml:space="preserve">Үйлчилгээ болон хөдөө аж ахуйн салбарын сэргэлт эдийн засгийн өсөлтийг дэмжиж байгаа бол уул уурхайн салбарын өсөлт удааширч, тээвэр, худалдаа, барилга, цэвэр татвар зэрэг салбарууд агшиж, өсөлтийг сааруулав. </w:t>
      </w:r>
      <w:r w:rsidR="00101146" w:rsidRPr="00C94E2C">
        <w:rPr>
          <w:rFonts w:ascii="Times New Roman" w:hAnsi="Times New Roman"/>
          <w:sz w:val="24"/>
          <w:szCs w:val="24"/>
        </w:rPr>
        <w:t xml:space="preserve"> </w:t>
      </w:r>
    </w:p>
    <w:tbl>
      <w:tblPr>
        <w:tblW w:w="8789" w:type="dxa"/>
        <w:jc w:val="right"/>
        <w:tblLayout w:type="fixed"/>
        <w:tblLook w:val="04A0" w:firstRow="1" w:lastRow="0" w:firstColumn="1" w:lastColumn="0" w:noHBand="0" w:noVBand="1"/>
      </w:tblPr>
      <w:tblGrid>
        <w:gridCol w:w="4354"/>
        <w:gridCol w:w="4435"/>
      </w:tblGrid>
      <w:tr w:rsidR="007A7A30" w:rsidRPr="00C94E2C" w14:paraId="1D0833BD" w14:textId="77777777" w:rsidTr="00D10293">
        <w:trPr>
          <w:jc w:val="right"/>
        </w:trPr>
        <w:tc>
          <w:tcPr>
            <w:tcW w:w="4354" w:type="dxa"/>
            <w:tcBorders>
              <w:top w:val="single" w:sz="4" w:space="0" w:color="000000" w:themeColor="text1"/>
              <w:bottom w:val="single" w:sz="4" w:space="0" w:color="000000" w:themeColor="text1"/>
              <w:right w:val="single" w:sz="4" w:space="0" w:color="FFFFFF" w:themeColor="background1"/>
            </w:tcBorders>
          </w:tcPr>
          <w:p w14:paraId="45A16B74" w14:textId="36808E50" w:rsidR="007A7A30" w:rsidRPr="00F85E5A" w:rsidRDefault="007A7A30" w:rsidP="009425BE">
            <w:pPr>
              <w:pStyle w:val="a0"/>
              <w:ind w:firstLine="0"/>
              <w:jc w:val="right"/>
              <w:rPr>
                <w:rFonts w:eastAsia="Yu Mincho"/>
                <w:lang w:eastAsia="ja-JP"/>
              </w:rPr>
            </w:pPr>
            <w:bookmarkStart w:id="22" w:name="_Toc173139255"/>
            <w:bookmarkStart w:id="23" w:name="_Toc174110136"/>
            <w:bookmarkStart w:id="24" w:name="_Toc200957123"/>
            <w:bookmarkStart w:id="25" w:name="_Toc201765976"/>
            <w:r w:rsidRPr="00F85E5A">
              <w:rPr>
                <w:rFonts w:eastAsia="SimSun"/>
              </w:rPr>
              <w:lastRenderedPageBreak/>
              <w:softHyphen/>
            </w:r>
            <w:r w:rsidRPr="00F85E5A">
              <w:rPr>
                <w:rFonts w:eastAsia="SimSun"/>
              </w:rPr>
              <w:softHyphen/>
            </w:r>
            <w:r w:rsidRPr="00F85E5A">
              <w:rPr>
                <w:rFonts w:eastAsia="SimSun"/>
              </w:rPr>
              <w:softHyphen/>
            </w:r>
            <w:r w:rsidRPr="00F85E5A">
              <w:rPr>
                <w:rFonts w:eastAsia="SimSun"/>
              </w:rPr>
              <w:softHyphen/>
              <w:t xml:space="preserve">Хүснэгт </w:t>
            </w:r>
            <w:r w:rsidRPr="00F85E5A">
              <w:rPr>
                <w:rFonts w:eastAsia="SimSun"/>
              </w:rPr>
              <w:fldChar w:fldCharType="begin"/>
            </w:r>
            <w:r w:rsidRPr="00F85E5A">
              <w:rPr>
                <w:rFonts w:eastAsia="SimSun"/>
              </w:rPr>
              <w:instrText xml:space="preserve"> SEQ Хүснэгт \* ARABIC </w:instrText>
            </w:r>
            <w:r w:rsidRPr="00F85E5A">
              <w:rPr>
                <w:rFonts w:eastAsia="SimSun"/>
              </w:rPr>
              <w:fldChar w:fldCharType="separate"/>
            </w:r>
            <w:r w:rsidR="00E15F6C">
              <w:rPr>
                <w:rFonts w:eastAsia="SimSun"/>
                <w:noProof/>
              </w:rPr>
              <w:t>3</w:t>
            </w:r>
            <w:r w:rsidRPr="00F85E5A">
              <w:rPr>
                <w:rFonts w:eastAsia="SimSun"/>
              </w:rPr>
              <w:fldChar w:fldCharType="end"/>
            </w:r>
            <w:r w:rsidRPr="00F85E5A">
              <w:rPr>
                <w:rFonts w:eastAsia="SimSun"/>
              </w:rPr>
              <w:t xml:space="preserve">. </w:t>
            </w:r>
            <w:bookmarkEnd w:id="22"/>
            <w:bookmarkEnd w:id="23"/>
            <w:r w:rsidRPr="00F85E5A">
              <w:rPr>
                <w:rFonts w:eastAsia="SimSun"/>
              </w:rPr>
              <w:t xml:space="preserve">ДНБ-ий өсөлтийн бүтэц, салбаруудаар </w:t>
            </w:r>
            <w:r w:rsidRPr="00F85E5A">
              <w:rPr>
                <w:rFonts w:eastAsia="SimSun"/>
                <w:color w:val="404040"/>
              </w:rPr>
              <w:t>(</w:t>
            </w:r>
            <w:r w:rsidRPr="00F85E5A">
              <w:rPr>
                <w:rFonts w:eastAsia="SimSun"/>
              </w:rPr>
              <w:t>хувь)</w:t>
            </w:r>
            <w:bookmarkEnd w:id="24"/>
            <w:bookmarkEnd w:id="25"/>
          </w:p>
        </w:tc>
        <w:tc>
          <w:tcPr>
            <w:tcW w:w="4435" w:type="dxa"/>
            <w:tcBorders>
              <w:top w:val="single" w:sz="4" w:space="0" w:color="000000" w:themeColor="text1"/>
              <w:left w:val="single" w:sz="4" w:space="0" w:color="FFFFFF" w:themeColor="background1"/>
              <w:bottom w:val="single" w:sz="4" w:space="0" w:color="000000" w:themeColor="text1"/>
            </w:tcBorders>
          </w:tcPr>
          <w:p w14:paraId="5CA4100A" w14:textId="6E3224CE" w:rsidR="007A7A30" w:rsidRPr="00F85E5A" w:rsidRDefault="007A7A30" w:rsidP="009425BE">
            <w:pPr>
              <w:pStyle w:val="a1"/>
              <w:ind w:firstLine="0"/>
              <w:jc w:val="right"/>
              <w:rPr>
                <w:rFonts w:eastAsia="Yu Mincho"/>
                <w:lang w:eastAsia="ja-JP"/>
              </w:rPr>
            </w:pPr>
            <w:bookmarkStart w:id="26" w:name="_Toc173139241"/>
            <w:bookmarkStart w:id="27" w:name="_Toc174110110"/>
            <w:bookmarkStart w:id="28" w:name="_Toc174112842"/>
            <w:bookmarkStart w:id="29" w:name="_Toc200977456"/>
            <w:bookmarkStart w:id="30" w:name="_Toc201766087"/>
            <w:r w:rsidRPr="00F85E5A">
              <w:rPr>
                <w:rFonts w:eastAsia="SimSun"/>
              </w:rPr>
              <w:t xml:space="preserve">Зураг </w:t>
            </w:r>
            <w:r w:rsidRPr="00F85E5A">
              <w:rPr>
                <w:rFonts w:eastAsia="SimSun"/>
              </w:rPr>
              <w:fldChar w:fldCharType="begin"/>
            </w:r>
            <w:r w:rsidRPr="00F85E5A">
              <w:rPr>
                <w:rFonts w:eastAsia="SimSun"/>
              </w:rPr>
              <w:instrText xml:space="preserve"> SEQ Зураг \* ARABIC </w:instrText>
            </w:r>
            <w:r w:rsidRPr="00F85E5A">
              <w:rPr>
                <w:rFonts w:eastAsia="SimSun"/>
              </w:rPr>
              <w:fldChar w:fldCharType="separate"/>
            </w:r>
            <w:r w:rsidR="00E15F6C">
              <w:rPr>
                <w:rFonts w:eastAsia="SimSun"/>
                <w:noProof/>
              </w:rPr>
              <w:t>8</w:t>
            </w:r>
            <w:r w:rsidRPr="00F85E5A">
              <w:rPr>
                <w:rFonts w:eastAsia="SimSun"/>
              </w:rPr>
              <w:fldChar w:fldCharType="end"/>
            </w:r>
            <w:r w:rsidRPr="00F85E5A">
              <w:rPr>
                <w:rFonts w:eastAsia="SimSun"/>
              </w:rPr>
              <w:t xml:space="preserve">. ДНБ-ий өсөлтийн бүтэц, эрэлт талаас </w:t>
            </w:r>
            <w:r w:rsidRPr="00F85E5A">
              <w:rPr>
                <w:rFonts w:eastAsia="Yu Mincho"/>
                <w:lang w:eastAsia="ja-JP"/>
              </w:rPr>
              <w:t>(хувь)</w:t>
            </w:r>
            <w:bookmarkEnd w:id="26"/>
            <w:bookmarkEnd w:id="27"/>
            <w:bookmarkEnd w:id="28"/>
            <w:bookmarkEnd w:id="29"/>
            <w:bookmarkEnd w:id="30"/>
          </w:p>
        </w:tc>
      </w:tr>
      <w:tr w:rsidR="007A7A30" w:rsidRPr="00C94E2C" w14:paraId="3E510E67" w14:textId="77777777" w:rsidTr="005131B4">
        <w:trPr>
          <w:trHeight w:val="3357"/>
          <w:jc w:val="right"/>
        </w:trPr>
        <w:tc>
          <w:tcPr>
            <w:tcW w:w="4354" w:type="dxa"/>
            <w:tcBorders>
              <w:top w:val="single" w:sz="4" w:space="0" w:color="000000" w:themeColor="text1"/>
              <w:right w:val="single" w:sz="4" w:space="0" w:color="FFFFFF" w:themeColor="background1"/>
            </w:tcBorders>
          </w:tcPr>
          <w:p w14:paraId="5EB5A6E9" w14:textId="77777777" w:rsidR="007A7A30" w:rsidRPr="00C94E2C" w:rsidRDefault="007A7A30" w:rsidP="00B54C82">
            <w:pPr>
              <w:autoSpaceDE w:val="0"/>
              <w:autoSpaceDN w:val="0"/>
              <w:adjustRightInd w:val="0"/>
              <w:spacing w:after="0" w:line="240" w:lineRule="auto"/>
              <w:jc w:val="right"/>
              <w:rPr>
                <w:rFonts w:ascii="Times New Roman" w:eastAsia="SimSun" w:hAnsi="Times New Roman"/>
                <w:i/>
                <w:color w:val="000000"/>
                <w:sz w:val="16"/>
                <w:szCs w:val="16"/>
              </w:rPr>
            </w:pPr>
          </w:p>
          <w:tbl>
            <w:tblPr>
              <w:tblW w:w="4229" w:type="dxa"/>
              <w:tblInd w:w="61" w:type="dxa"/>
              <w:tblLayout w:type="fixed"/>
              <w:tblLook w:val="04A0" w:firstRow="1" w:lastRow="0" w:firstColumn="1" w:lastColumn="0" w:noHBand="0" w:noVBand="1"/>
            </w:tblPr>
            <w:tblGrid>
              <w:gridCol w:w="1349"/>
              <w:gridCol w:w="549"/>
              <w:gridCol w:w="553"/>
              <w:gridCol w:w="549"/>
              <w:gridCol w:w="561"/>
              <w:gridCol w:w="668"/>
            </w:tblGrid>
            <w:tr w:rsidR="00B42087" w:rsidRPr="009023D6" w14:paraId="3593C332" w14:textId="77777777" w:rsidTr="6CAC3DF3">
              <w:trPr>
                <w:trHeight w:val="267"/>
              </w:trPr>
              <w:tc>
                <w:tcPr>
                  <w:tcW w:w="1349" w:type="dxa"/>
                  <w:tcBorders>
                    <w:bottom w:val="single" w:sz="4" w:space="0" w:color="000000" w:themeColor="text1"/>
                  </w:tcBorders>
                  <w:shd w:val="clear" w:color="auto" w:fill="auto"/>
                  <w:vAlign w:val="center"/>
                  <w:hideMark/>
                </w:tcPr>
                <w:p w14:paraId="79D11CE5" w14:textId="084EBBE1" w:rsidR="007A7A30" w:rsidRPr="00C94E2C" w:rsidRDefault="007A7A30" w:rsidP="004412F6">
                  <w:pPr>
                    <w:tabs>
                      <w:tab w:val="right" w:leader="dot" w:pos="9354"/>
                    </w:tabs>
                    <w:spacing w:after="0" w:line="360" w:lineRule="auto"/>
                    <w:jc w:val="center"/>
                    <w:rPr>
                      <w:rFonts w:ascii="Times New Roman" w:eastAsia="Times New Roman" w:hAnsi="Times New Roman"/>
                      <w:b/>
                      <w:color w:val="000000"/>
                      <w:sz w:val="14"/>
                      <w:szCs w:val="14"/>
                    </w:rPr>
                  </w:pPr>
                  <w:r w:rsidRPr="00883CCD">
                    <w:rPr>
                      <w:rFonts w:ascii="Times New Roman" w:eastAsia="Times New Roman" w:hAnsi="Times New Roman"/>
                      <w:b/>
                      <w:color w:val="000000"/>
                      <w:sz w:val="14"/>
                      <w:szCs w:val="14"/>
                    </w:rPr>
                    <w:t>Салбар</w:t>
                  </w:r>
                </w:p>
              </w:tc>
              <w:tc>
                <w:tcPr>
                  <w:tcW w:w="549" w:type="dxa"/>
                  <w:tcBorders>
                    <w:bottom w:val="single" w:sz="4" w:space="0" w:color="000000" w:themeColor="text1"/>
                  </w:tcBorders>
                  <w:shd w:val="clear" w:color="auto" w:fill="auto"/>
                  <w:vAlign w:val="center"/>
                  <w:hideMark/>
                </w:tcPr>
                <w:p w14:paraId="664E7EBE" w14:textId="77777777" w:rsidR="007A7A30" w:rsidRPr="00C94E2C" w:rsidRDefault="007A7A30" w:rsidP="004412F6">
                  <w:pPr>
                    <w:tabs>
                      <w:tab w:val="right" w:leader="dot" w:pos="9354"/>
                    </w:tabs>
                    <w:spacing w:after="0" w:line="360" w:lineRule="auto"/>
                    <w:jc w:val="center"/>
                    <w:rPr>
                      <w:rFonts w:ascii="Times New Roman" w:eastAsia="Times New Roman" w:hAnsi="Times New Roman"/>
                      <w:b/>
                      <w:color w:val="000000"/>
                      <w:sz w:val="14"/>
                      <w:szCs w:val="14"/>
                    </w:rPr>
                  </w:pPr>
                  <w:r w:rsidRPr="00C94E2C">
                    <w:rPr>
                      <w:rFonts w:ascii="Times New Roman" w:eastAsia="Times New Roman" w:hAnsi="Times New Roman"/>
                      <w:b/>
                      <w:color w:val="000000"/>
                      <w:sz w:val="14"/>
                      <w:szCs w:val="14"/>
                    </w:rPr>
                    <w:t>2021</w:t>
                  </w:r>
                </w:p>
              </w:tc>
              <w:tc>
                <w:tcPr>
                  <w:tcW w:w="553" w:type="dxa"/>
                  <w:tcBorders>
                    <w:bottom w:val="single" w:sz="4" w:space="0" w:color="000000" w:themeColor="text1"/>
                  </w:tcBorders>
                  <w:shd w:val="clear" w:color="auto" w:fill="auto"/>
                  <w:vAlign w:val="center"/>
                  <w:hideMark/>
                </w:tcPr>
                <w:p w14:paraId="6C611B1C" w14:textId="77777777" w:rsidR="007A7A30" w:rsidRPr="00C94E2C" w:rsidRDefault="007A7A30" w:rsidP="004412F6">
                  <w:pPr>
                    <w:tabs>
                      <w:tab w:val="right" w:leader="dot" w:pos="9354"/>
                    </w:tabs>
                    <w:spacing w:after="0" w:line="360" w:lineRule="auto"/>
                    <w:jc w:val="center"/>
                    <w:rPr>
                      <w:rFonts w:ascii="Times New Roman" w:eastAsia="Times New Roman" w:hAnsi="Times New Roman"/>
                      <w:b/>
                      <w:color w:val="000000"/>
                      <w:sz w:val="14"/>
                      <w:szCs w:val="14"/>
                    </w:rPr>
                  </w:pPr>
                  <w:r w:rsidRPr="00C94E2C">
                    <w:rPr>
                      <w:rFonts w:ascii="Times New Roman" w:eastAsia="Times New Roman" w:hAnsi="Times New Roman"/>
                      <w:b/>
                      <w:color w:val="000000"/>
                      <w:sz w:val="14"/>
                      <w:szCs w:val="14"/>
                    </w:rPr>
                    <w:t>2022</w:t>
                  </w:r>
                </w:p>
              </w:tc>
              <w:tc>
                <w:tcPr>
                  <w:tcW w:w="549" w:type="dxa"/>
                  <w:tcBorders>
                    <w:bottom w:val="single" w:sz="4" w:space="0" w:color="000000" w:themeColor="text1"/>
                  </w:tcBorders>
                  <w:shd w:val="clear" w:color="auto" w:fill="auto"/>
                  <w:vAlign w:val="center"/>
                  <w:hideMark/>
                </w:tcPr>
                <w:p w14:paraId="6459E413" w14:textId="77777777" w:rsidR="007A7A30" w:rsidRPr="00C94E2C" w:rsidRDefault="007A7A30" w:rsidP="004412F6">
                  <w:pPr>
                    <w:tabs>
                      <w:tab w:val="right" w:leader="dot" w:pos="9354"/>
                    </w:tabs>
                    <w:spacing w:after="0" w:line="360" w:lineRule="auto"/>
                    <w:jc w:val="center"/>
                    <w:rPr>
                      <w:rFonts w:ascii="Times New Roman" w:eastAsia="Times New Roman" w:hAnsi="Times New Roman"/>
                      <w:b/>
                      <w:color w:val="000000"/>
                      <w:sz w:val="14"/>
                      <w:szCs w:val="14"/>
                    </w:rPr>
                  </w:pPr>
                  <w:r w:rsidRPr="00C94E2C">
                    <w:rPr>
                      <w:rFonts w:ascii="Times New Roman" w:eastAsia="Times New Roman" w:hAnsi="Times New Roman"/>
                      <w:b/>
                      <w:color w:val="000000"/>
                      <w:sz w:val="14"/>
                      <w:szCs w:val="14"/>
                    </w:rPr>
                    <w:t>2023</w:t>
                  </w:r>
                </w:p>
              </w:tc>
              <w:tc>
                <w:tcPr>
                  <w:tcW w:w="561" w:type="dxa"/>
                  <w:tcBorders>
                    <w:bottom w:val="single" w:sz="4" w:space="0" w:color="000000" w:themeColor="text1"/>
                  </w:tcBorders>
                  <w:vAlign w:val="center"/>
                </w:tcPr>
                <w:p w14:paraId="678FA41C" w14:textId="77777777" w:rsidR="007A7A30" w:rsidRPr="00C94E2C" w:rsidRDefault="007A7A30" w:rsidP="004412F6">
                  <w:pPr>
                    <w:tabs>
                      <w:tab w:val="right" w:leader="dot" w:pos="9354"/>
                    </w:tabs>
                    <w:spacing w:after="0" w:line="360" w:lineRule="auto"/>
                    <w:jc w:val="center"/>
                    <w:rPr>
                      <w:rFonts w:ascii="Times New Roman" w:eastAsia="Times New Roman" w:hAnsi="Times New Roman"/>
                      <w:b/>
                      <w:color w:val="000000"/>
                      <w:sz w:val="14"/>
                      <w:szCs w:val="14"/>
                    </w:rPr>
                  </w:pPr>
                  <w:r w:rsidRPr="00C94E2C">
                    <w:rPr>
                      <w:rFonts w:ascii="Times New Roman" w:eastAsia="Times New Roman" w:hAnsi="Times New Roman"/>
                      <w:b/>
                      <w:color w:val="000000"/>
                      <w:sz w:val="14"/>
                      <w:szCs w:val="14"/>
                    </w:rPr>
                    <w:t>2024</w:t>
                  </w:r>
                </w:p>
              </w:tc>
              <w:tc>
                <w:tcPr>
                  <w:tcW w:w="668" w:type="dxa"/>
                  <w:tcBorders>
                    <w:bottom w:val="single" w:sz="4" w:space="0" w:color="000000" w:themeColor="text1"/>
                  </w:tcBorders>
                  <w:vAlign w:val="center"/>
                </w:tcPr>
                <w:p w14:paraId="0C97C601" w14:textId="77777777" w:rsidR="007A7A30" w:rsidRPr="00C94E2C" w:rsidRDefault="007A7A30" w:rsidP="004412F6">
                  <w:pPr>
                    <w:tabs>
                      <w:tab w:val="right" w:leader="dot" w:pos="9354"/>
                    </w:tabs>
                    <w:spacing w:after="0" w:line="360" w:lineRule="auto"/>
                    <w:jc w:val="center"/>
                    <w:rPr>
                      <w:rFonts w:ascii="Times New Roman" w:eastAsia="Times New Roman" w:hAnsi="Times New Roman"/>
                      <w:b/>
                      <w:color w:val="000000"/>
                      <w:sz w:val="14"/>
                      <w:szCs w:val="14"/>
                    </w:rPr>
                  </w:pPr>
                  <w:r w:rsidRPr="00C94E2C">
                    <w:rPr>
                      <w:rFonts w:ascii="Times New Roman" w:eastAsia="Times New Roman" w:hAnsi="Times New Roman"/>
                      <w:b/>
                      <w:color w:val="000000"/>
                      <w:sz w:val="14"/>
                      <w:szCs w:val="14"/>
                    </w:rPr>
                    <w:t>2025.I</w:t>
                  </w:r>
                </w:p>
              </w:tc>
            </w:tr>
            <w:tr w:rsidR="00B42087" w:rsidRPr="009023D6" w14:paraId="77D455E1" w14:textId="77777777" w:rsidTr="6CAC3DF3">
              <w:trPr>
                <w:trHeight w:val="29"/>
              </w:trPr>
              <w:tc>
                <w:tcPr>
                  <w:tcW w:w="1349" w:type="dxa"/>
                  <w:tcBorders>
                    <w:top w:val="single" w:sz="4" w:space="0" w:color="000000" w:themeColor="text1"/>
                    <w:bottom w:val="single" w:sz="4" w:space="0" w:color="auto"/>
                  </w:tcBorders>
                  <w:shd w:val="clear" w:color="auto" w:fill="auto"/>
                  <w:vAlign w:val="center"/>
                  <w:hideMark/>
                </w:tcPr>
                <w:p w14:paraId="00B41CCD" w14:textId="77777777" w:rsidR="007A7A30" w:rsidRPr="00C94E2C" w:rsidRDefault="007A7A30" w:rsidP="004412F6">
                  <w:pPr>
                    <w:tabs>
                      <w:tab w:val="right" w:leader="dot" w:pos="9354"/>
                    </w:tabs>
                    <w:spacing w:after="0" w:line="360" w:lineRule="auto"/>
                    <w:rPr>
                      <w:rFonts w:ascii="Times New Roman" w:eastAsia="Times New Roman" w:hAnsi="Times New Roman"/>
                      <w:b/>
                      <w:color w:val="000000"/>
                      <w:sz w:val="14"/>
                      <w:szCs w:val="14"/>
                    </w:rPr>
                  </w:pPr>
                  <w:r w:rsidRPr="00C94E2C">
                    <w:rPr>
                      <w:rFonts w:ascii="Times New Roman" w:eastAsia="Times New Roman" w:hAnsi="Times New Roman"/>
                      <w:b/>
                      <w:color w:val="000000"/>
                      <w:sz w:val="14"/>
                      <w:szCs w:val="14"/>
                    </w:rPr>
                    <w:t>ДНБ</w:t>
                  </w:r>
                </w:p>
              </w:tc>
              <w:tc>
                <w:tcPr>
                  <w:tcW w:w="549" w:type="dxa"/>
                  <w:tcBorders>
                    <w:top w:val="single" w:sz="4" w:space="0" w:color="000000" w:themeColor="text1"/>
                    <w:bottom w:val="single" w:sz="4" w:space="0" w:color="auto"/>
                  </w:tcBorders>
                  <w:shd w:val="clear" w:color="auto" w:fill="auto"/>
                  <w:vAlign w:val="center"/>
                  <w:hideMark/>
                </w:tcPr>
                <w:p w14:paraId="18C18A77" w14:textId="77777777" w:rsidR="007A7A30" w:rsidRPr="00C94E2C" w:rsidRDefault="007A7A30" w:rsidP="004412F6">
                  <w:pPr>
                    <w:tabs>
                      <w:tab w:val="right" w:leader="dot" w:pos="9354"/>
                    </w:tabs>
                    <w:spacing w:after="0" w:line="360" w:lineRule="auto"/>
                    <w:jc w:val="right"/>
                    <w:rPr>
                      <w:rFonts w:ascii="Times New Roman" w:eastAsia="Times New Roman" w:hAnsi="Times New Roman"/>
                      <w:b/>
                      <w:color w:val="000000"/>
                      <w:sz w:val="14"/>
                      <w:szCs w:val="14"/>
                    </w:rPr>
                  </w:pPr>
                  <w:r w:rsidRPr="00C94E2C">
                    <w:rPr>
                      <w:rFonts w:ascii="Times New Roman" w:eastAsia="Times New Roman" w:hAnsi="Times New Roman"/>
                      <w:b/>
                      <w:color w:val="000000"/>
                      <w:sz w:val="14"/>
                      <w:szCs w:val="14"/>
                    </w:rPr>
                    <w:t>1.6</w:t>
                  </w:r>
                </w:p>
              </w:tc>
              <w:tc>
                <w:tcPr>
                  <w:tcW w:w="553" w:type="dxa"/>
                  <w:tcBorders>
                    <w:top w:val="single" w:sz="4" w:space="0" w:color="000000" w:themeColor="text1"/>
                    <w:bottom w:val="single" w:sz="4" w:space="0" w:color="auto"/>
                  </w:tcBorders>
                  <w:shd w:val="clear" w:color="auto" w:fill="auto"/>
                  <w:vAlign w:val="center"/>
                  <w:hideMark/>
                </w:tcPr>
                <w:p w14:paraId="53E9AE3A" w14:textId="77777777" w:rsidR="007A7A30" w:rsidRPr="00C94E2C" w:rsidRDefault="007A7A30" w:rsidP="004412F6">
                  <w:pPr>
                    <w:tabs>
                      <w:tab w:val="right" w:leader="dot" w:pos="9354"/>
                    </w:tabs>
                    <w:spacing w:after="0" w:line="360" w:lineRule="auto"/>
                    <w:jc w:val="right"/>
                    <w:rPr>
                      <w:rFonts w:ascii="Times New Roman" w:eastAsia="Times New Roman" w:hAnsi="Times New Roman"/>
                      <w:b/>
                      <w:color w:val="000000"/>
                      <w:sz w:val="14"/>
                      <w:szCs w:val="14"/>
                    </w:rPr>
                  </w:pPr>
                  <w:r w:rsidRPr="00C94E2C">
                    <w:rPr>
                      <w:rFonts w:ascii="Times New Roman" w:eastAsia="Times New Roman" w:hAnsi="Times New Roman"/>
                      <w:b/>
                      <w:color w:val="000000"/>
                      <w:sz w:val="14"/>
                      <w:szCs w:val="14"/>
                    </w:rPr>
                    <w:t>5.0</w:t>
                  </w:r>
                </w:p>
              </w:tc>
              <w:tc>
                <w:tcPr>
                  <w:tcW w:w="549" w:type="dxa"/>
                  <w:tcBorders>
                    <w:top w:val="single" w:sz="4" w:space="0" w:color="000000" w:themeColor="text1"/>
                    <w:bottom w:val="single" w:sz="4" w:space="0" w:color="auto"/>
                  </w:tcBorders>
                  <w:shd w:val="clear" w:color="auto" w:fill="auto"/>
                  <w:vAlign w:val="center"/>
                </w:tcPr>
                <w:p w14:paraId="46CDD8D9" w14:textId="77777777" w:rsidR="007A7A30" w:rsidRPr="00C94E2C" w:rsidRDefault="007A7A30" w:rsidP="004412F6">
                  <w:pPr>
                    <w:tabs>
                      <w:tab w:val="right" w:leader="dot" w:pos="9354"/>
                    </w:tabs>
                    <w:spacing w:after="0" w:line="360" w:lineRule="auto"/>
                    <w:jc w:val="right"/>
                    <w:rPr>
                      <w:rFonts w:ascii="Times New Roman" w:eastAsia="Times New Roman" w:hAnsi="Times New Roman"/>
                      <w:b/>
                      <w:color w:val="000000"/>
                      <w:sz w:val="14"/>
                      <w:szCs w:val="14"/>
                    </w:rPr>
                  </w:pPr>
                  <w:r w:rsidRPr="00C94E2C">
                    <w:rPr>
                      <w:rFonts w:ascii="Times New Roman" w:eastAsia="Times New Roman" w:hAnsi="Times New Roman"/>
                      <w:b/>
                      <w:color w:val="000000"/>
                      <w:sz w:val="14"/>
                      <w:szCs w:val="14"/>
                    </w:rPr>
                    <w:t>7.4</w:t>
                  </w:r>
                </w:p>
              </w:tc>
              <w:tc>
                <w:tcPr>
                  <w:tcW w:w="561" w:type="dxa"/>
                  <w:tcBorders>
                    <w:top w:val="single" w:sz="4" w:space="0" w:color="000000" w:themeColor="text1"/>
                    <w:bottom w:val="single" w:sz="4" w:space="0" w:color="auto"/>
                  </w:tcBorders>
                  <w:vAlign w:val="center"/>
                </w:tcPr>
                <w:p w14:paraId="6204E308" w14:textId="77777777" w:rsidR="007A7A30" w:rsidRPr="00C94E2C" w:rsidRDefault="007A7A30" w:rsidP="004412F6">
                  <w:pPr>
                    <w:tabs>
                      <w:tab w:val="right" w:leader="dot" w:pos="9354"/>
                    </w:tabs>
                    <w:spacing w:after="0" w:line="360" w:lineRule="auto"/>
                    <w:jc w:val="right"/>
                    <w:rPr>
                      <w:rFonts w:ascii="Times New Roman" w:eastAsia="Times New Roman" w:hAnsi="Times New Roman"/>
                      <w:b/>
                      <w:color w:val="000000"/>
                      <w:sz w:val="14"/>
                      <w:szCs w:val="14"/>
                    </w:rPr>
                  </w:pPr>
                  <w:r w:rsidRPr="00C94E2C">
                    <w:rPr>
                      <w:rFonts w:ascii="Times New Roman" w:eastAsia="Times New Roman" w:hAnsi="Times New Roman"/>
                      <w:b/>
                      <w:color w:val="000000"/>
                      <w:sz w:val="14"/>
                      <w:szCs w:val="14"/>
                    </w:rPr>
                    <w:t>4.9</w:t>
                  </w:r>
                </w:p>
              </w:tc>
              <w:tc>
                <w:tcPr>
                  <w:tcW w:w="668" w:type="dxa"/>
                  <w:tcBorders>
                    <w:top w:val="single" w:sz="4" w:space="0" w:color="000000" w:themeColor="text1"/>
                    <w:bottom w:val="single" w:sz="4" w:space="0" w:color="auto"/>
                  </w:tcBorders>
                  <w:vAlign w:val="center"/>
                </w:tcPr>
                <w:p w14:paraId="7086A0D1" w14:textId="77777777" w:rsidR="007A7A30" w:rsidRPr="00C94E2C" w:rsidRDefault="007A7A30" w:rsidP="004412F6">
                  <w:pPr>
                    <w:tabs>
                      <w:tab w:val="right" w:leader="dot" w:pos="9354"/>
                    </w:tabs>
                    <w:spacing w:after="0" w:line="360" w:lineRule="auto"/>
                    <w:jc w:val="right"/>
                    <w:rPr>
                      <w:rFonts w:ascii="Times New Roman" w:eastAsia="Times New Roman" w:hAnsi="Times New Roman"/>
                      <w:b/>
                      <w:color w:val="000000"/>
                      <w:sz w:val="14"/>
                      <w:szCs w:val="14"/>
                    </w:rPr>
                  </w:pPr>
                  <w:r w:rsidRPr="00C94E2C">
                    <w:rPr>
                      <w:rFonts w:ascii="Times New Roman" w:eastAsia="Times New Roman" w:hAnsi="Times New Roman"/>
                      <w:b/>
                      <w:color w:val="000000"/>
                      <w:sz w:val="14"/>
                      <w:szCs w:val="14"/>
                    </w:rPr>
                    <w:t>2.4</w:t>
                  </w:r>
                </w:p>
              </w:tc>
            </w:tr>
            <w:tr w:rsidR="00B42087" w:rsidRPr="009023D6" w14:paraId="4B8FD451" w14:textId="77777777" w:rsidTr="000D7BBE">
              <w:trPr>
                <w:trHeight w:val="29"/>
              </w:trPr>
              <w:tc>
                <w:tcPr>
                  <w:tcW w:w="1349" w:type="dxa"/>
                  <w:tcBorders>
                    <w:top w:val="single" w:sz="4" w:space="0" w:color="auto"/>
                  </w:tcBorders>
                  <w:shd w:val="clear" w:color="auto" w:fill="auto"/>
                  <w:vAlign w:val="center"/>
                  <w:hideMark/>
                </w:tcPr>
                <w:p w14:paraId="27EF7E91" w14:textId="77777777" w:rsidR="007A7A30" w:rsidRPr="00C94E2C" w:rsidRDefault="007A7A30" w:rsidP="004412F6">
                  <w:pPr>
                    <w:tabs>
                      <w:tab w:val="right" w:leader="dot" w:pos="9354"/>
                    </w:tabs>
                    <w:spacing w:after="0" w:line="360" w:lineRule="auto"/>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ХАА</w:t>
                  </w:r>
                </w:p>
              </w:tc>
              <w:tc>
                <w:tcPr>
                  <w:tcW w:w="549" w:type="dxa"/>
                  <w:tcBorders>
                    <w:top w:val="single" w:sz="4" w:space="0" w:color="auto"/>
                  </w:tcBorders>
                  <w:shd w:val="clear" w:color="auto" w:fill="auto"/>
                  <w:vAlign w:val="center"/>
                  <w:hideMark/>
                </w:tcPr>
                <w:p w14:paraId="29D754D2"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-0.8</w:t>
                  </w:r>
                </w:p>
              </w:tc>
              <w:tc>
                <w:tcPr>
                  <w:tcW w:w="553" w:type="dxa"/>
                  <w:tcBorders>
                    <w:top w:val="single" w:sz="4" w:space="0" w:color="auto"/>
                  </w:tcBorders>
                  <w:shd w:val="clear" w:color="auto" w:fill="auto"/>
                  <w:vAlign w:val="center"/>
                  <w:hideMark/>
                </w:tcPr>
                <w:p w14:paraId="44DDD574"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1.7</w:t>
                  </w:r>
                </w:p>
              </w:tc>
              <w:tc>
                <w:tcPr>
                  <w:tcW w:w="549" w:type="dxa"/>
                  <w:tcBorders>
                    <w:top w:val="single" w:sz="4" w:space="0" w:color="auto"/>
                  </w:tcBorders>
                  <w:shd w:val="clear" w:color="auto" w:fill="auto"/>
                  <w:vAlign w:val="center"/>
                </w:tcPr>
                <w:p w14:paraId="0D52A2D4"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-1.3</w:t>
                  </w:r>
                </w:p>
              </w:tc>
              <w:tc>
                <w:tcPr>
                  <w:tcW w:w="561" w:type="dxa"/>
                  <w:tcBorders>
                    <w:top w:val="single" w:sz="4" w:space="0" w:color="auto"/>
                  </w:tcBorders>
                  <w:vAlign w:val="center"/>
                </w:tcPr>
                <w:p w14:paraId="363D50C5"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-3.6</w:t>
                  </w:r>
                </w:p>
              </w:tc>
              <w:tc>
                <w:tcPr>
                  <w:tcW w:w="668" w:type="dxa"/>
                  <w:tcBorders>
                    <w:top w:val="single" w:sz="4" w:space="0" w:color="auto"/>
                  </w:tcBorders>
                  <w:vAlign w:val="center"/>
                </w:tcPr>
                <w:p w14:paraId="6950606B"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1.0</w:t>
                  </w:r>
                </w:p>
              </w:tc>
            </w:tr>
            <w:tr w:rsidR="00B42087" w:rsidRPr="009023D6" w14:paraId="5237ED22" w14:textId="77777777" w:rsidTr="000D7BBE">
              <w:trPr>
                <w:trHeight w:val="29"/>
              </w:trPr>
              <w:tc>
                <w:tcPr>
                  <w:tcW w:w="1349" w:type="dxa"/>
                  <w:shd w:val="clear" w:color="auto" w:fill="auto"/>
                  <w:vAlign w:val="center"/>
                  <w:hideMark/>
                </w:tcPr>
                <w:p w14:paraId="67D11365" w14:textId="081FC3BE" w:rsidR="007A7A30" w:rsidRPr="00C94E2C" w:rsidRDefault="007A7A30" w:rsidP="004412F6">
                  <w:pPr>
                    <w:tabs>
                      <w:tab w:val="right" w:leader="dot" w:pos="9354"/>
                    </w:tabs>
                    <w:spacing w:after="0" w:line="360" w:lineRule="auto"/>
                    <w:rPr>
                      <w:rFonts w:ascii="Times New Roman" w:eastAsia="Times New Roman" w:hAnsi="Times New Roman"/>
                      <w:color w:val="000000"/>
                      <w:sz w:val="14"/>
                      <w:szCs w:val="14"/>
                    </w:rPr>
                  </w:pPr>
                  <w:r w:rsidRPr="00883CCD">
                    <w:rPr>
                      <w:rFonts w:ascii="Times New Roman" w:eastAsia="Times New Roman" w:hAnsi="Times New Roman"/>
                      <w:color w:val="000000"/>
                      <w:sz w:val="14"/>
                      <w:szCs w:val="14"/>
                    </w:rPr>
                    <w:t>Үйлдвэрлэл</w:t>
                  </w:r>
                </w:p>
              </w:tc>
              <w:tc>
                <w:tcPr>
                  <w:tcW w:w="549" w:type="dxa"/>
                  <w:shd w:val="clear" w:color="auto" w:fill="auto"/>
                  <w:vAlign w:val="center"/>
                  <w:hideMark/>
                </w:tcPr>
                <w:p w14:paraId="5AE20014"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-0.6</w:t>
                  </w:r>
                </w:p>
              </w:tc>
              <w:tc>
                <w:tcPr>
                  <w:tcW w:w="553" w:type="dxa"/>
                  <w:shd w:val="clear" w:color="auto" w:fill="auto"/>
                  <w:vAlign w:val="center"/>
                  <w:hideMark/>
                </w:tcPr>
                <w:p w14:paraId="2B29D8CE"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-1.2</w:t>
                  </w:r>
                </w:p>
              </w:tc>
              <w:tc>
                <w:tcPr>
                  <w:tcW w:w="549" w:type="dxa"/>
                  <w:shd w:val="clear" w:color="auto" w:fill="auto"/>
                  <w:vAlign w:val="center"/>
                </w:tcPr>
                <w:p w14:paraId="7F6F32FF"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3.2</w:t>
                  </w:r>
                </w:p>
              </w:tc>
              <w:tc>
                <w:tcPr>
                  <w:tcW w:w="561" w:type="dxa"/>
                  <w:vAlign w:val="center"/>
                </w:tcPr>
                <w:p w14:paraId="68044A82"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1.7</w:t>
                  </w:r>
                </w:p>
              </w:tc>
              <w:tc>
                <w:tcPr>
                  <w:tcW w:w="668" w:type="dxa"/>
                  <w:vAlign w:val="center"/>
                </w:tcPr>
                <w:p w14:paraId="07AB5065"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0.6</w:t>
                  </w:r>
                </w:p>
              </w:tc>
            </w:tr>
            <w:tr w:rsidR="00B42087" w:rsidRPr="009023D6" w14:paraId="15BF25C9" w14:textId="77777777" w:rsidTr="000D7BBE">
              <w:trPr>
                <w:trHeight w:val="29"/>
              </w:trPr>
              <w:tc>
                <w:tcPr>
                  <w:tcW w:w="1349" w:type="dxa"/>
                  <w:shd w:val="clear" w:color="auto" w:fill="auto"/>
                  <w:vAlign w:val="center"/>
                  <w:hideMark/>
                </w:tcPr>
                <w:p w14:paraId="46912544" w14:textId="5E0AF5A1" w:rsidR="007A7A30" w:rsidRPr="00C94E2C" w:rsidRDefault="007A7A30" w:rsidP="004412F6">
                  <w:pPr>
                    <w:spacing w:after="0" w:line="360" w:lineRule="auto"/>
                    <w:ind w:firstLineChars="100" w:firstLine="140"/>
                    <w:rPr>
                      <w:rFonts w:ascii="Times New Roman" w:eastAsia="Times New Roman" w:hAnsi="Times New Roman"/>
                      <w:color w:val="000000"/>
                      <w:sz w:val="14"/>
                      <w:szCs w:val="14"/>
                    </w:rPr>
                  </w:pPr>
                  <w:r w:rsidRPr="00883CCD">
                    <w:rPr>
                      <w:rFonts w:ascii="Times New Roman" w:eastAsia="Times New Roman" w:hAnsi="Times New Roman"/>
                      <w:color w:val="000000"/>
                      <w:sz w:val="14"/>
                      <w:szCs w:val="14"/>
                    </w:rPr>
                    <w:t>Уул уурхай</w:t>
                  </w:r>
                </w:p>
              </w:tc>
              <w:tc>
                <w:tcPr>
                  <w:tcW w:w="549" w:type="dxa"/>
                  <w:shd w:val="clear" w:color="auto" w:fill="auto"/>
                  <w:vAlign w:val="center"/>
                  <w:hideMark/>
                </w:tcPr>
                <w:p w14:paraId="494F7B78"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0.1</w:t>
                  </w:r>
                </w:p>
              </w:tc>
              <w:tc>
                <w:tcPr>
                  <w:tcW w:w="553" w:type="dxa"/>
                  <w:shd w:val="clear" w:color="auto" w:fill="auto"/>
                  <w:vAlign w:val="center"/>
                  <w:hideMark/>
                </w:tcPr>
                <w:p w14:paraId="0940754D"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-2.1</w:t>
                  </w:r>
                </w:p>
              </w:tc>
              <w:tc>
                <w:tcPr>
                  <w:tcW w:w="549" w:type="dxa"/>
                  <w:shd w:val="clear" w:color="auto" w:fill="auto"/>
                  <w:vAlign w:val="center"/>
                </w:tcPr>
                <w:p w14:paraId="08E0C220"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2.6</w:t>
                  </w:r>
                </w:p>
              </w:tc>
              <w:tc>
                <w:tcPr>
                  <w:tcW w:w="561" w:type="dxa"/>
                  <w:vAlign w:val="center"/>
                </w:tcPr>
                <w:p w14:paraId="3183ED1D"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1.4</w:t>
                  </w:r>
                </w:p>
              </w:tc>
              <w:tc>
                <w:tcPr>
                  <w:tcW w:w="668" w:type="dxa"/>
                  <w:vAlign w:val="center"/>
                </w:tcPr>
                <w:p w14:paraId="2D2C40D0"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0.1</w:t>
                  </w:r>
                </w:p>
              </w:tc>
            </w:tr>
            <w:tr w:rsidR="00B42087" w:rsidRPr="009023D6" w14:paraId="1FB49A62" w14:textId="77777777" w:rsidTr="000D7BBE">
              <w:trPr>
                <w:trHeight w:val="29"/>
              </w:trPr>
              <w:tc>
                <w:tcPr>
                  <w:tcW w:w="1349" w:type="dxa"/>
                  <w:shd w:val="clear" w:color="auto" w:fill="auto"/>
                  <w:vAlign w:val="center"/>
                  <w:hideMark/>
                </w:tcPr>
                <w:p w14:paraId="611948AA" w14:textId="138C4219" w:rsidR="007A7A30" w:rsidRPr="00C94E2C" w:rsidRDefault="007A7A30" w:rsidP="004412F6">
                  <w:pPr>
                    <w:spacing w:after="0" w:line="360" w:lineRule="auto"/>
                    <w:ind w:firstLineChars="100" w:firstLine="140"/>
                    <w:rPr>
                      <w:rFonts w:ascii="Times New Roman" w:eastAsia="Times New Roman" w:hAnsi="Times New Roman"/>
                      <w:color w:val="000000"/>
                      <w:sz w:val="14"/>
                      <w:szCs w:val="14"/>
                    </w:rPr>
                  </w:pPr>
                  <w:r w:rsidRPr="00883CCD">
                    <w:rPr>
                      <w:rFonts w:ascii="Times New Roman" w:eastAsia="Times New Roman" w:hAnsi="Times New Roman"/>
                      <w:color w:val="000000"/>
                      <w:sz w:val="14"/>
                      <w:szCs w:val="14"/>
                    </w:rPr>
                    <w:t xml:space="preserve">Боловсруулах </w:t>
                  </w:r>
                </w:p>
              </w:tc>
              <w:tc>
                <w:tcPr>
                  <w:tcW w:w="549" w:type="dxa"/>
                  <w:shd w:val="clear" w:color="auto" w:fill="auto"/>
                  <w:vAlign w:val="center"/>
                  <w:hideMark/>
                </w:tcPr>
                <w:p w14:paraId="220587E3"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-0.1</w:t>
                  </w:r>
                </w:p>
              </w:tc>
              <w:tc>
                <w:tcPr>
                  <w:tcW w:w="553" w:type="dxa"/>
                  <w:shd w:val="clear" w:color="auto" w:fill="auto"/>
                  <w:vAlign w:val="center"/>
                  <w:hideMark/>
                </w:tcPr>
                <w:p w14:paraId="493AD90B"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0.5</w:t>
                  </w:r>
                </w:p>
              </w:tc>
              <w:tc>
                <w:tcPr>
                  <w:tcW w:w="549" w:type="dxa"/>
                  <w:shd w:val="clear" w:color="auto" w:fill="auto"/>
                  <w:vAlign w:val="center"/>
                </w:tcPr>
                <w:p w14:paraId="71A56312"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0.4</w:t>
                  </w:r>
                </w:p>
              </w:tc>
              <w:tc>
                <w:tcPr>
                  <w:tcW w:w="561" w:type="dxa"/>
                  <w:vAlign w:val="center"/>
                </w:tcPr>
                <w:p w14:paraId="70D68ED7"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-0.1</w:t>
                  </w:r>
                </w:p>
              </w:tc>
              <w:tc>
                <w:tcPr>
                  <w:tcW w:w="668" w:type="dxa"/>
                  <w:vAlign w:val="center"/>
                </w:tcPr>
                <w:p w14:paraId="7232BE1F"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0.2</w:t>
                  </w:r>
                </w:p>
              </w:tc>
            </w:tr>
            <w:tr w:rsidR="00B42087" w:rsidRPr="009023D6" w14:paraId="2F978C0E" w14:textId="77777777" w:rsidTr="000D7BBE">
              <w:trPr>
                <w:trHeight w:val="29"/>
              </w:trPr>
              <w:tc>
                <w:tcPr>
                  <w:tcW w:w="1349" w:type="dxa"/>
                  <w:shd w:val="clear" w:color="auto" w:fill="auto"/>
                  <w:vAlign w:val="center"/>
                  <w:hideMark/>
                </w:tcPr>
                <w:p w14:paraId="6E936376" w14:textId="6E4DE0F6" w:rsidR="007A7A30" w:rsidRPr="00C94E2C" w:rsidRDefault="007A7A30" w:rsidP="004412F6">
                  <w:pPr>
                    <w:spacing w:after="0" w:line="360" w:lineRule="auto"/>
                    <w:ind w:firstLineChars="100" w:firstLine="140"/>
                    <w:rPr>
                      <w:rFonts w:ascii="Times New Roman" w:eastAsia="Times New Roman" w:hAnsi="Times New Roman"/>
                      <w:color w:val="000000"/>
                      <w:sz w:val="14"/>
                      <w:szCs w:val="14"/>
                    </w:rPr>
                  </w:pPr>
                  <w:r w:rsidRPr="00883CCD">
                    <w:rPr>
                      <w:rFonts w:ascii="Times New Roman" w:eastAsia="Times New Roman" w:hAnsi="Times New Roman"/>
                      <w:color w:val="000000"/>
                      <w:sz w:val="14"/>
                      <w:szCs w:val="14"/>
                    </w:rPr>
                    <w:t>Цахилгаан, ус</w:t>
                  </w:r>
                </w:p>
              </w:tc>
              <w:tc>
                <w:tcPr>
                  <w:tcW w:w="549" w:type="dxa"/>
                  <w:shd w:val="clear" w:color="auto" w:fill="auto"/>
                  <w:vAlign w:val="center"/>
                  <w:hideMark/>
                </w:tcPr>
                <w:p w14:paraId="275B991C"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0.2</w:t>
                  </w:r>
                </w:p>
              </w:tc>
              <w:tc>
                <w:tcPr>
                  <w:tcW w:w="553" w:type="dxa"/>
                  <w:shd w:val="clear" w:color="auto" w:fill="auto"/>
                  <w:vAlign w:val="center"/>
                  <w:hideMark/>
                </w:tcPr>
                <w:p w14:paraId="000D88BD"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0.1</w:t>
                  </w:r>
                </w:p>
              </w:tc>
              <w:tc>
                <w:tcPr>
                  <w:tcW w:w="549" w:type="dxa"/>
                  <w:shd w:val="clear" w:color="auto" w:fill="auto"/>
                  <w:vAlign w:val="center"/>
                </w:tcPr>
                <w:p w14:paraId="22436BAA"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0.1</w:t>
                  </w:r>
                </w:p>
              </w:tc>
              <w:tc>
                <w:tcPr>
                  <w:tcW w:w="561" w:type="dxa"/>
                  <w:vAlign w:val="center"/>
                </w:tcPr>
                <w:p w14:paraId="0F862AA9"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0.1</w:t>
                  </w:r>
                </w:p>
              </w:tc>
              <w:tc>
                <w:tcPr>
                  <w:tcW w:w="668" w:type="dxa"/>
                  <w:vAlign w:val="center"/>
                </w:tcPr>
                <w:p w14:paraId="291F449A"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0.2</w:t>
                  </w:r>
                </w:p>
              </w:tc>
            </w:tr>
            <w:tr w:rsidR="00B42087" w:rsidRPr="009023D6" w14:paraId="1A0B9632" w14:textId="77777777" w:rsidTr="000D7BBE">
              <w:trPr>
                <w:trHeight w:val="29"/>
              </w:trPr>
              <w:tc>
                <w:tcPr>
                  <w:tcW w:w="1349" w:type="dxa"/>
                  <w:shd w:val="clear" w:color="auto" w:fill="auto"/>
                  <w:vAlign w:val="center"/>
                  <w:hideMark/>
                </w:tcPr>
                <w:p w14:paraId="63E4D332" w14:textId="2F0F3F1C" w:rsidR="007A7A30" w:rsidRPr="00C94E2C" w:rsidRDefault="007A7A30" w:rsidP="004412F6">
                  <w:pPr>
                    <w:spacing w:after="0" w:line="360" w:lineRule="auto"/>
                    <w:ind w:firstLineChars="100" w:firstLine="140"/>
                    <w:rPr>
                      <w:rFonts w:ascii="Times New Roman" w:eastAsia="Times New Roman" w:hAnsi="Times New Roman"/>
                      <w:color w:val="000000"/>
                      <w:sz w:val="14"/>
                      <w:szCs w:val="14"/>
                    </w:rPr>
                  </w:pPr>
                  <w:r w:rsidRPr="00883CCD">
                    <w:rPr>
                      <w:rFonts w:ascii="Times New Roman" w:eastAsia="Times New Roman" w:hAnsi="Times New Roman"/>
                      <w:color w:val="000000"/>
                      <w:sz w:val="14"/>
                      <w:szCs w:val="14"/>
                    </w:rPr>
                    <w:t>Барилга</w:t>
                  </w:r>
                </w:p>
              </w:tc>
              <w:tc>
                <w:tcPr>
                  <w:tcW w:w="549" w:type="dxa"/>
                  <w:shd w:val="clear" w:color="auto" w:fill="auto"/>
                  <w:vAlign w:val="center"/>
                  <w:hideMark/>
                </w:tcPr>
                <w:p w14:paraId="5C870466"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-0.9</w:t>
                  </w:r>
                </w:p>
              </w:tc>
              <w:tc>
                <w:tcPr>
                  <w:tcW w:w="553" w:type="dxa"/>
                  <w:shd w:val="clear" w:color="auto" w:fill="auto"/>
                  <w:vAlign w:val="center"/>
                  <w:hideMark/>
                </w:tcPr>
                <w:p w14:paraId="42C091B9"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0.2</w:t>
                  </w:r>
                </w:p>
              </w:tc>
              <w:tc>
                <w:tcPr>
                  <w:tcW w:w="549" w:type="dxa"/>
                  <w:shd w:val="clear" w:color="auto" w:fill="auto"/>
                  <w:vAlign w:val="center"/>
                </w:tcPr>
                <w:p w14:paraId="70A349C9"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0.1</w:t>
                  </w:r>
                </w:p>
              </w:tc>
              <w:tc>
                <w:tcPr>
                  <w:tcW w:w="561" w:type="dxa"/>
                  <w:vAlign w:val="center"/>
                </w:tcPr>
                <w:p w14:paraId="43528D38"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0.3</w:t>
                  </w:r>
                </w:p>
              </w:tc>
              <w:tc>
                <w:tcPr>
                  <w:tcW w:w="668" w:type="dxa"/>
                  <w:vAlign w:val="center"/>
                </w:tcPr>
                <w:p w14:paraId="51007815"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-0.0</w:t>
                  </w:r>
                </w:p>
              </w:tc>
            </w:tr>
            <w:tr w:rsidR="00B42087" w:rsidRPr="009023D6" w14:paraId="0897268F" w14:textId="77777777" w:rsidTr="000D7BBE">
              <w:trPr>
                <w:trHeight w:val="29"/>
              </w:trPr>
              <w:tc>
                <w:tcPr>
                  <w:tcW w:w="1349" w:type="dxa"/>
                  <w:shd w:val="clear" w:color="auto" w:fill="auto"/>
                  <w:vAlign w:val="center"/>
                  <w:hideMark/>
                </w:tcPr>
                <w:p w14:paraId="498DCA77" w14:textId="47D6B34A" w:rsidR="007A7A30" w:rsidRPr="00C94E2C" w:rsidRDefault="007A7A30" w:rsidP="004412F6">
                  <w:pPr>
                    <w:tabs>
                      <w:tab w:val="right" w:leader="dot" w:pos="9354"/>
                    </w:tabs>
                    <w:spacing w:after="0" w:line="360" w:lineRule="auto"/>
                    <w:rPr>
                      <w:rFonts w:ascii="Times New Roman" w:eastAsia="Times New Roman" w:hAnsi="Times New Roman"/>
                      <w:color w:val="000000"/>
                      <w:sz w:val="14"/>
                      <w:szCs w:val="14"/>
                    </w:rPr>
                  </w:pPr>
                  <w:r w:rsidRPr="00883CCD">
                    <w:rPr>
                      <w:rFonts w:ascii="Times New Roman" w:eastAsia="Times New Roman" w:hAnsi="Times New Roman"/>
                      <w:color w:val="000000"/>
                      <w:sz w:val="14"/>
                      <w:szCs w:val="14"/>
                    </w:rPr>
                    <w:t>Үйлчилгээ</w:t>
                  </w:r>
                </w:p>
              </w:tc>
              <w:tc>
                <w:tcPr>
                  <w:tcW w:w="549" w:type="dxa"/>
                  <w:shd w:val="clear" w:color="auto" w:fill="auto"/>
                  <w:vAlign w:val="center"/>
                  <w:hideMark/>
                </w:tcPr>
                <w:p w14:paraId="5F9D09F3"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1.8</w:t>
                  </w:r>
                </w:p>
              </w:tc>
              <w:tc>
                <w:tcPr>
                  <w:tcW w:w="553" w:type="dxa"/>
                  <w:shd w:val="clear" w:color="auto" w:fill="auto"/>
                  <w:vAlign w:val="center"/>
                  <w:hideMark/>
                </w:tcPr>
                <w:p w14:paraId="26939D80"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3.2</w:t>
                  </w:r>
                </w:p>
              </w:tc>
              <w:tc>
                <w:tcPr>
                  <w:tcW w:w="549" w:type="dxa"/>
                  <w:shd w:val="clear" w:color="auto" w:fill="auto"/>
                  <w:vAlign w:val="center"/>
                </w:tcPr>
                <w:p w14:paraId="080DF266"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4.7</w:t>
                  </w:r>
                </w:p>
              </w:tc>
              <w:tc>
                <w:tcPr>
                  <w:tcW w:w="561" w:type="dxa"/>
                  <w:vAlign w:val="center"/>
                </w:tcPr>
                <w:p w14:paraId="1A18DDB1"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4.8</w:t>
                  </w:r>
                </w:p>
              </w:tc>
              <w:tc>
                <w:tcPr>
                  <w:tcW w:w="668" w:type="dxa"/>
                  <w:vAlign w:val="center"/>
                </w:tcPr>
                <w:p w14:paraId="46FD9057"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1.2</w:t>
                  </w:r>
                </w:p>
              </w:tc>
            </w:tr>
            <w:tr w:rsidR="00B42087" w:rsidRPr="009023D6" w14:paraId="43AF64FC" w14:textId="77777777" w:rsidTr="000D7BBE">
              <w:trPr>
                <w:trHeight w:val="29"/>
              </w:trPr>
              <w:tc>
                <w:tcPr>
                  <w:tcW w:w="1349" w:type="dxa"/>
                  <w:shd w:val="clear" w:color="auto" w:fill="auto"/>
                  <w:vAlign w:val="center"/>
                  <w:hideMark/>
                </w:tcPr>
                <w:p w14:paraId="29AF0455" w14:textId="1ABE09C8" w:rsidR="007A7A30" w:rsidRPr="00C94E2C" w:rsidRDefault="007A7A30" w:rsidP="004412F6">
                  <w:pPr>
                    <w:spacing w:after="0" w:line="360" w:lineRule="auto"/>
                    <w:ind w:firstLineChars="100" w:firstLine="140"/>
                    <w:rPr>
                      <w:rFonts w:ascii="Times New Roman" w:eastAsia="Times New Roman" w:hAnsi="Times New Roman"/>
                      <w:color w:val="000000"/>
                      <w:sz w:val="14"/>
                      <w:szCs w:val="14"/>
                    </w:rPr>
                  </w:pPr>
                  <w:r w:rsidRPr="00883CCD">
                    <w:rPr>
                      <w:rFonts w:ascii="Times New Roman" w:eastAsia="Times New Roman" w:hAnsi="Times New Roman"/>
                      <w:color w:val="000000"/>
                      <w:sz w:val="14"/>
                      <w:szCs w:val="14"/>
                    </w:rPr>
                    <w:t>Худалдаа</w:t>
                  </w:r>
                </w:p>
              </w:tc>
              <w:tc>
                <w:tcPr>
                  <w:tcW w:w="549" w:type="dxa"/>
                  <w:shd w:val="clear" w:color="auto" w:fill="auto"/>
                  <w:vAlign w:val="center"/>
                  <w:hideMark/>
                </w:tcPr>
                <w:p w14:paraId="3A45F630"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0.6</w:t>
                  </w:r>
                </w:p>
              </w:tc>
              <w:tc>
                <w:tcPr>
                  <w:tcW w:w="553" w:type="dxa"/>
                  <w:shd w:val="clear" w:color="auto" w:fill="auto"/>
                  <w:vAlign w:val="center"/>
                  <w:hideMark/>
                </w:tcPr>
                <w:p w14:paraId="290269F4"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1.1</w:t>
                  </w:r>
                </w:p>
              </w:tc>
              <w:tc>
                <w:tcPr>
                  <w:tcW w:w="549" w:type="dxa"/>
                  <w:shd w:val="clear" w:color="auto" w:fill="auto"/>
                  <w:vAlign w:val="center"/>
                </w:tcPr>
                <w:p w14:paraId="5CA7794D"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0.8</w:t>
                  </w:r>
                </w:p>
              </w:tc>
              <w:tc>
                <w:tcPr>
                  <w:tcW w:w="561" w:type="dxa"/>
                  <w:vAlign w:val="center"/>
                </w:tcPr>
                <w:p w14:paraId="1FE559A3"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0.7</w:t>
                  </w:r>
                </w:p>
              </w:tc>
              <w:tc>
                <w:tcPr>
                  <w:tcW w:w="668" w:type="dxa"/>
                  <w:vAlign w:val="center"/>
                </w:tcPr>
                <w:p w14:paraId="3CAC93D0"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-0.6</w:t>
                  </w:r>
                </w:p>
              </w:tc>
            </w:tr>
            <w:tr w:rsidR="00B42087" w:rsidRPr="009023D6" w14:paraId="3537FB78" w14:textId="77777777" w:rsidTr="000D7BBE">
              <w:trPr>
                <w:trHeight w:val="29"/>
              </w:trPr>
              <w:tc>
                <w:tcPr>
                  <w:tcW w:w="1349" w:type="dxa"/>
                  <w:shd w:val="clear" w:color="auto" w:fill="auto"/>
                  <w:vAlign w:val="center"/>
                  <w:hideMark/>
                </w:tcPr>
                <w:p w14:paraId="3AC1E9E5" w14:textId="6495426F" w:rsidR="007A7A30" w:rsidRPr="00C94E2C" w:rsidRDefault="007A7A30" w:rsidP="004412F6">
                  <w:pPr>
                    <w:spacing w:after="0" w:line="360" w:lineRule="auto"/>
                    <w:ind w:firstLineChars="100" w:firstLine="140"/>
                    <w:rPr>
                      <w:rFonts w:ascii="Times New Roman" w:eastAsia="Times New Roman" w:hAnsi="Times New Roman"/>
                      <w:color w:val="000000"/>
                      <w:sz w:val="14"/>
                      <w:szCs w:val="14"/>
                    </w:rPr>
                  </w:pPr>
                  <w:r w:rsidRPr="00883CCD">
                    <w:rPr>
                      <w:rFonts w:ascii="Times New Roman" w:eastAsia="Times New Roman" w:hAnsi="Times New Roman"/>
                      <w:color w:val="000000"/>
                      <w:sz w:val="14"/>
                      <w:szCs w:val="14"/>
                    </w:rPr>
                    <w:t xml:space="preserve">Тээвэр </w:t>
                  </w:r>
                </w:p>
              </w:tc>
              <w:tc>
                <w:tcPr>
                  <w:tcW w:w="549" w:type="dxa"/>
                  <w:shd w:val="clear" w:color="auto" w:fill="auto"/>
                  <w:vAlign w:val="center"/>
                  <w:hideMark/>
                </w:tcPr>
                <w:p w14:paraId="3C36C192"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-0.3</w:t>
                  </w:r>
                </w:p>
              </w:tc>
              <w:tc>
                <w:tcPr>
                  <w:tcW w:w="553" w:type="dxa"/>
                  <w:shd w:val="clear" w:color="auto" w:fill="auto"/>
                  <w:vAlign w:val="center"/>
                  <w:hideMark/>
                </w:tcPr>
                <w:p w14:paraId="1BACCD8A"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0.4</w:t>
                  </w:r>
                </w:p>
              </w:tc>
              <w:tc>
                <w:tcPr>
                  <w:tcW w:w="549" w:type="dxa"/>
                  <w:shd w:val="clear" w:color="auto" w:fill="auto"/>
                  <w:vAlign w:val="center"/>
                </w:tcPr>
                <w:p w14:paraId="4F55F642"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1.8</w:t>
                  </w:r>
                </w:p>
              </w:tc>
              <w:tc>
                <w:tcPr>
                  <w:tcW w:w="561" w:type="dxa"/>
                  <w:vAlign w:val="center"/>
                </w:tcPr>
                <w:p w14:paraId="2FD514A0"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1.3</w:t>
                  </w:r>
                </w:p>
              </w:tc>
              <w:tc>
                <w:tcPr>
                  <w:tcW w:w="668" w:type="dxa"/>
                  <w:vAlign w:val="center"/>
                </w:tcPr>
                <w:p w14:paraId="1C84FF04"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-1.2</w:t>
                  </w:r>
                </w:p>
              </w:tc>
            </w:tr>
            <w:tr w:rsidR="00B42087" w:rsidRPr="009023D6" w14:paraId="2545BDFB" w14:textId="77777777" w:rsidTr="000D7BBE">
              <w:trPr>
                <w:trHeight w:val="29"/>
              </w:trPr>
              <w:tc>
                <w:tcPr>
                  <w:tcW w:w="1349" w:type="dxa"/>
                  <w:shd w:val="clear" w:color="auto" w:fill="auto"/>
                  <w:vAlign w:val="center"/>
                  <w:hideMark/>
                </w:tcPr>
                <w:p w14:paraId="3FB6FB38" w14:textId="565C0313" w:rsidR="007A7A30" w:rsidRPr="00C94E2C" w:rsidRDefault="007A7A30" w:rsidP="004412F6">
                  <w:pPr>
                    <w:spacing w:after="0" w:line="360" w:lineRule="auto"/>
                    <w:ind w:firstLineChars="100" w:firstLine="140"/>
                    <w:rPr>
                      <w:rFonts w:ascii="Times New Roman" w:eastAsia="Times New Roman" w:hAnsi="Times New Roman"/>
                      <w:color w:val="000000"/>
                      <w:sz w:val="14"/>
                      <w:szCs w:val="14"/>
                    </w:rPr>
                  </w:pPr>
                  <w:r w:rsidRPr="00883CCD">
                    <w:rPr>
                      <w:rFonts w:ascii="Times New Roman" w:eastAsia="Times New Roman" w:hAnsi="Times New Roman"/>
                      <w:color w:val="000000"/>
                      <w:sz w:val="14"/>
                      <w:szCs w:val="14"/>
                    </w:rPr>
                    <w:t>Бусад</w:t>
                  </w:r>
                </w:p>
              </w:tc>
              <w:tc>
                <w:tcPr>
                  <w:tcW w:w="549" w:type="dxa"/>
                  <w:shd w:val="clear" w:color="auto" w:fill="auto"/>
                  <w:vAlign w:val="center"/>
                  <w:hideMark/>
                </w:tcPr>
                <w:p w14:paraId="69D057E7"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1.5</w:t>
                  </w:r>
                </w:p>
              </w:tc>
              <w:tc>
                <w:tcPr>
                  <w:tcW w:w="553" w:type="dxa"/>
                  <w:shd w:val="clear" w:color="auto" w:fill="auto"/>
                  <w:vAlign w:val="center"/>
                  <w:hideMark/>
                </w:tcPr>
                <w:p w14:paraId="78C91A79"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1.7</w:t>
                  </w:r>
                </w:p>
              </w:tc>
              <w:tc>
                <w:tcPr>
                  <w:tcW w:w="549" w:type="dxa"/>
                  <w:shd w:val="clear" w:color="auto" w:fill="auto"/>
                  <w:vAlign w:val="center"/>
                </w:tcPr>
                <w:p w14:paraId="560980D4"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2.1</w:t>
                  </w:r>
                </w:p>
              </w:tc>
              <w:tc>
                <w:tcPr>
                  <w:tcW w:w="561" w:type="dxa"/>
                  <w:vAlign w:val="center"/>
                </w:tcPr>
                <w:p w14:paraId="45A01C02"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2.7</w:t>
                  </w:r>
                </w:p>
              </w:tc>
              <w:tc>
                <w:tcPr>
                  <w:tcW w:w="668" w:type="dxa"/>
                  <w:vAlign w:val="center"/>
                </w:tcPr>
                <w:p w14:paraId="2A5F4E25"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3.0</w:t>
                  </w:r>
                </w:p>
              </w:tc>
            </w:tr>
            <w:tr w:rsidR="00B42087" w:rsidRPr="009023D6" w14:paraId="2E48EAEA" w14:textId="77777777" w:rsidTr="000D7BBE">
              <w:trPr>
                <w:trHeight w:val="29"/>
              </w:trPr>
              <w:tc>
                <w:tcPr>
                  <w:tcW w:w="1349" w:type="dxa"/>
                  <w:tcBorders>
                    <w:bottom w:val="single" w:sz="4" w:space="0" w:color="auto"/>
                  </w:tcBorders>
                  <w:shd w:val="clear" w:color="auto" w:fill="auto"/>
                  <w:vAlign w:val="center"/>
                  <w:hideMark/>
                </w:tcPr>
                <w:p w14:paraId="7F96062B" w14:textId="4D8C1E3D" w:rsidR="007A7A30" w:rsidRPr="00C94E2C" w:rsidRDefault="007A7A30" w:rsidP="004412F6">
                  <w:pPr>
                    <w:tabs>
                      <w:tab w:val="right" w:leader="dot" w:pos="9354"/>
                    </w:tabs>
                    <w:spacing w:after="0" w:line="360" w:lineRule="auto"/>
                    <w:rPr>
                      <w:rFonts w:ascii="Times New Roman" w:eastAsia="Times New Roman" w:hAnsi="Times New Roman"/>
                      <w:color w:val="000000"/>
                      <w:sz w:val="14"/>
                      <w:szCs w:val="14"/>
                    </w:rPr>
                  </w:pPr>
                  <w:r w:rsidRPr="00883CCD">
                    <w:rPr>
                      <w:rFonts w:ascii="Times New Roman" w:eastAsia="Times New Roman" w:hAnsi="Times New Roman"/>
                      <w:color w:val="000000"/>
                      <w:sz w:val="14"/>
                      <w:szCs w:val="14"/>
                    </w:rPr>
                    <w:t xml:space="preserve">Цэвэр татвар </w:t>
                  </w:r>
                </w:p>
              </w:tc>
              <w:tc>
                <w:tcPr>
                  <w:tcW w:w="549" w:type="dxa"/>
                  <w:tcBorders>
                    <w:bottom w:val="single" w:sz="4" w:space="0" w:color="auto"/>
                  </w:tcBorders>
                  <w:shd w:val="clear" w:color="auto" w:fill="auto"/>
                  <w:vAlign w:val="center"/>
                  <w:hideMark/>
                </w:tcPr>
                <w:p w14:paraId="3977A478"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1.3</w:t>
                  </w:r>
                </w:p>
              </w:tc>
              <w:tc>
                <w:tcPr>
                  <w:tcW w:w="553" w:type="dxa"/>
                  <w:tcBorders>
                    <w:bottom w:val="single" w:sz="4" w:space="0" w:color="auto"/>
                  </w:tcBorders>
                  <w:shd w:val="clear" w:color="auto" w:fill="auto"/>
                  <w:vAlign w:val="center"/>
                  <w:hideMark/>
                </w:tcPr>
                <w:p w14:paraId="3DED6B62"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1.4</w:t>
                  </w:r>
                </w:p>
              </w:tc>
              <w:tc>
                <w:tcPr>
                  <w:tcW w:w="549" w:type="dxa"/>
                  <w:tcBorders>
                    <w:bottom w:val="single" w:sz="4" w:space="0" w:color="auto"/>
                  </w:tcBorders>
                  <w:shd w:val="clear" w:color="auto" w:fill="auto"/>
                  <w:vAlign w:val="center"/>
                </w:tcPr>
                <w:p w14:paraId="583D55A2"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0.8</w:t>
                  </w:r>
                </w:p>
              </w:tc>
              <w:tc>
                <w:tcPr>
                  <w:tcW w:w="561" w:type="dxa"/>
                  <w:tcBorders>
                    <w:bottom w:val="single" w:sz="4" w:space="0" w:color="auto"/>
                  </w:tcBorders>
                  <w:vAlign w:val="center"/>
                </w:tcPr>
                <w:p w14:paraId="440B092F"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2.0</w:t>
                  </w:r>
                </w:p>
              </w:tc>
              <w:tc>
                <w:tcPr>
                  <w:tcW w:w="668" w:type="dxa"/>
                  <w:tcBorders>
                    <w:bottom w:val="single" w:sz="4" w:space="0" w:color="auto"/>
                  </w:tcBorders>
                  <w:vAlign w:val="center"/>
                </w:tcPr>
                <w:p w14:paraId="766C2809" w14:textId="77777777" w:rsidR="007A7A30" w:rsidRPr="00C94E2C" w:rsidRDefault="007A7A30" w:rsidP="004412F6">
                  <w:pPr>
                    <w:tabs>
                      <w:tab w:val="right" w:leader="dot" w:pos="9354"/>
                    </w:tabs>
                    <w:spacing w:after="0" w:line="360" w:lineRule="auto"/>
                    <w:jc w:val="right"/>
                    <w:rPr>
                      <w:rFonts w:ascii="Times New Roman" w:eastAsia="Times New Roman" w:hAnsi="Times New Roman"/>
                      <w:color w:val="000000"/>
                      <w:sz w:val="14"/>
                      <w:szCs w:val="14"/>
                    </w:rPr>
                  </w:pPr>
                  <w:r w:rsidRPr="00C94E2C">
                    <w:rPr>
                      <w:rFonts w:ascii="Times New Roman" w:eastAsia="Times New Roman" w:hAnsi="Times New Roman"/>
                      <w:color w:val="000000"/>
                      <w:sz w:val="14"/>
                      <w:szCs w:val="14"/>
                    </w:rPr>
                    <w:t>-0.4</w:t>
                  </w:r>
                </w:p>
              </w:tc>
            </w:tr>
          </w:tbl>
          <w:p w14:paraId="3E68E069" w14:textId="77777777" w:rsidR="007A7A30" w:rsidRPr="00C94E2C" w:rsidRDefault="007A7A30" w:rsidP="00B54C82">
            <w:pPr>
              <w:autoSpaceDE w:val="0"/>
              <w:autoSpaceDN w:val="0"/>
              <w:adjustRightInd w:val="0"/>
              <w:spacing w:after="0" w:line="240" w:lineRule="auto"/>
              <w:jc w:val="right"/>
              <w:rPr>
                <w:rFonts w:ascii="Times New Roman" w:eastAsia="SimSun" w:hAnsi="Times New Roman"/>
                <w:i/>
                <w:sz w:val="16"/>
                <w:szCs w:val="16"/>
              </w:rPr>
            </w:pPr>
          </w:p>
        </w:tc>
        <w:tc>
          <w:tcPr>
            <w:tcW w:w="4435" w:type="dxa"/>
            <w:tcBorders>
              <w:top w:val="single" w:sz="4" w:space="0" w:color="000000" w:themeColor="text1"/>
              <w:left w:val="single" w:sz="4" w:space="0" w:color="FFFFFF" w:themeColor="background1"/>
            </w:tcBorders>
            <w:vAlign w:val="bottom"/>
          </w:tcPr>
          <w:p w14:paraId="5875E7F9" w14:textId="77777777" w:rsidR="007A7A30" w:rsidRPr="00C94E2C" w:rsidRDefault="007A7A30" w:rsidP="00B54C82">
            <w:pPr>
              <w:keepNext/>
              <w:autoSpaceDE w:val="0"/>
              <w:autoSpaceDN w:val="0"/>
              <w:adjustRightInd w:val="0"/>
              <w:spacing w:after="0" w:line="240" w:lineRule="auto"/>
              <w:jc w:val="right"/>
              <w:rPr>
                <w:rFonts w:ascii="Times New Roman" w:eastAsia="SimSun" w:hAnsi="Times New Roman"/>
                <w:i/>
                <w:color w:val="000000"/>
                <w:sz w:val="16"/>
                <w:szCs w:val="16"/>
              </w:rPr>
            </w:pPr>
            <w:r w:rsidRPr="00C94E2C">
              <w:rPr>
                <w:rFonts w:ascii="Times New Roman" w:eastAsia="Yu Mincho" w:hAnsi="Times New Roman"/>
              </w:rPr>
              <w:drawing>
                <wp:inline distT="0" distB="0" distL="0" distR="0" wp14:anchorId="2DCADFCC" wp14:editId="0011E967">
                  <wp:extent cx="2535555" cy="2257425"/>
                  <wp:effectExtent l="0" t="0" r="0" b="0"/>
                  <wp:docPr id="707691824" name="Chart 1">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C94E2C">
              <w:rPr>
                <w:rFonts w:ascii="Times New Roman" w:eastAsia="Yu Mincho" w:hAnsi="Times New Roman"/>
                <w:i/>
              </w:rPr>
              <w:t xml:space="preserve"> </w:t>
            </w:r>
          </w:p>
        </w:tc>
      </w:tr>
      <w:tr w:rsidR="007A7A30" w:rsidRPr="00C94E2C" w14:paraId="549D336E" w14:textId="77777777" w:rsidTr="005131B4">
        <w:trPr>
          <w:trHeight w:val="74"/>
          <w:jc w:val="right"/>
        </w:trPr>
        <w:tc>
          <w:tcPr>
            <w:tcW w:w="4354" w:type="dxa"/>
            <w:tcBorders>
              <w:bottom w:val="single" w:sz="8" w:space="0" w:color="auto"/>
            </w:tcBorders>
          </w:tcPr>
          <w:p w14:paraId="46A2622E" w14:textId="72A805C2" w:rsidR="007A7A30" w:rsidRPr="00C94E2C" w:rsidRDefault="007A7A30" w:rsidP="00B54C82">
            <w:pPr>
              <w:autoSpaceDE w:val="0"/>
              <w:autoSpaceDN w:val="0"/>
              <w:adjustRightInd w:val="0"/>
              <w:spacing w:after="0" w:line="240" w:lineRule="auto"/>
              <w:jc w:val="right"/>
              <w:rPr>
                <w:rFonts w:ascii="Times New Roman" w:eastAsia="SimSun" w:hAnsi="Times New Roman"/>
                <w:i/>
                <w:color w:val="000000"/>
                <w:sz w:val="16"/>
                <w:szCs w:val="16"/>
              </w:rPr>
            </w:pPr>
            <w:r w:rsidRPr="00883CCD">
              <w:rPr>
                <w:rFonts w:ascii="Times New Roman" w:eastAsia="SimSun" w:hAnsi="Times New Roman"/>
                <w:i/>
                <w:color w:val="000000"/>
                <w:sz w:val="16"/>
                <w:szCs w:val="16"/>
              </w:rPr>
              <w:t>Эх сурвалж: Үндэсний статистикийн хороо</w:t>
            </w:r>
          </w:p>
        </w:tc>
        <w:tc>
          <w:tcPr>
            <w:tcW w:w="4435" w:type="dxa"/>
            <w:tcBorders>
              <w:bottom w:val="single" w:sz="8" w:space="0" w:color="auto"/>
            </w:tcBorders>
            <w:vAlign w:val="bottom"/>
          </w:tcPr>
          <w:p w14:paraId="5E9D539A" w14:textId="25CC865E" w:rsidR="007A7A30" w:rsidRPr="00C94E2C" w:rsidRDefault="007A7A30" w:rsidP="00B54C82">
            <w:pPr>
              <w:keepNext/>
              <w:autoSpaceDE w:val="0"/>
              <w:autoSpaceDN w:val="0"/>
              <w:adjustRightInd w:val="0"/>
              <w:spacing w:after="0" w:line="240" w:lineRule="auto"/>
              <w:jc w:val="right"/>
              <w:rPr>
                <w:rFonts w:ascii="Times New Roman" w:eastAsia="Yu Mincho" w:hAnsi="Times New Roman"/>
              </w:rPr>
            </w:pPr>
            <w:r w:rsidRPr="00883CCD">
              <w:rPr>
                <w:rFonts w:ascii="Times New Roman" w:eastAsia="SimSun" w:hAnsi="Times New Roman"/>
                <w:i/>
                <w:color w:val="000000"/>
                <w:sz w:val="16"/>
                <w:szCs w:val="16"/>
              </w:rPr>
              <w:t>Эх сурвалж: Үндэсний статистикийн хороо</w:t>
            </w:r>
          </w:p>
        </w:tc>
      </w:tr>
    </w:tbl>
    <w:p w14:paraId="766EF131" w14:textId="77777777" w:rsidR="003D40C3" w:rsidRPr="00C94E2C" w:rsidRDefault="003D40C3" w:rsidP="00B54C82">
      <w:pPr>
        <w:spacing w:after="0" w:line="240" w:lineRule="auto"/>
        <w:ind w:left="567"/>
        <w:jc w:val="both"/>
        <w:rPr>
          <w:rFonts w:ascii="Times New Roman" w:eastAsia="Times New Roman" w:hAnsi="Times New Roman"/>
          <w:b/>
          <w:color w:val="993300"/>
          <w:sz w:val="24"/>
          <w:szCs w:val="24"/>
        </w:rPr>
      </w:pPr>
    </w:p>
    <w:p w14:paraId="49E74C3F" w14:textId="77777777" w:rsidR="00AD060B" w:rsidRDefault="00123B2C" w:rsidP="004412F6">
      <w:pPr>
        <w:spacing w:after="0" w:line="276" w:lineRule="auto"/>
        <w:ind w:left="567"/>
        <w:jc w:val="both"/>
        <w:rPr>
          <w:rFonts w:ascii="Times New Roman" w:eastAsia="Yu Mincho" w:hAnsi="Times New Roman"/>
          <w:sz w:val="24"/>
          <w:szCs w:val="24"/>
        </w:rPr>
      </w:pPr>
      <w:r w:rsidRPr="00C94E2C">
        <w:rPr>
          <w:rFonts w:ascii="Times New Roman" w:eastAsia="Yu Mincho" w:hAnsi="Times New Roman"/>
          <w:sz w:val="24"/>
          <w:szCs w:val="24"/>
        </w:rPr>
        <w:t xml:space="preserve">Уул уурхайн салбарын өсөлт зэсийн баяжмалаас бусад уул уурхайн бүтээгдэхүүний үйлдвэрлэл буурснаар 0.8 хувьд хязгаарлагдлаа. Нүүрс олборлолт 20.4 сая тоннд хүрч, өмнөх оны мөн үеэс 9 хувиар буурсны зэрэгцээ төмрийн хүдэр, баяжмал үйлдвэрлэл 1.4 сая тоннд хүрч, өмнөх оны мөн үеэс 4 хувиар буурлаа. </w:t>
      </w:r>
    </w:p>
    <w:p w14:paraId="40784DC9" w14:textId="77777777" w:rsidR="00AD060B" w:rsidRDefault="00AD060B" w:rsidP="004412F6">
      <w:pPr>
        <w:spacing w:after="0" w:line="276" w:lineRule="auto"/>
        <w:ind w:left="567"/>
        <w:jc w:val="both"/>
        <w:rPr>
          <w:rFonts w:ascii="Times New Roman" w:eastAsia="Yu Mincho" w:hAnsi="Times New Roman"/>
          <w:sz w:val="24"/>
          <w:szCs w:val="24"/>
        </w:rPr>
      </w:pPr>
    </w:p>
    <w:p w14:paraId="39F3589B" w14:textId="77777777" w:rsidR="00AD060B" w:rsidRDefault="00123B2C" w:rsidP="004412F6">
      <w:pPr>
        <w:spacing w:after="0" w:line="276" w:lineRule="auto"/>
        <w:ind w:left="567"/>
        <w:jc w:val="both"/>
        <w:rPr>
          <w:rFonts w:ascii="Times New Roman" w:eastAsia="Yu Mincho" w:hAnsi="Times New Roman"/>
          <w:sz w:val="24"/>
          <w:szCs w:val="24"/>
        </w:rPr>
      </w:pPr>
      <w:r w:rsidRPr="00C94E2C">
        <w:rPr>
          <w:rFonts w:ascii="Times New Roman" w:eastAsia="Yu Mincho" w:hAnsi="Times New Roman"/>
          <w:sz w:val="24"/>
          <w:szCs w:val="24"/>
        </w:rPr>
        <w:t xml:space="preserve">Түүнчлэн, 2025 оны эхний улиралд газрын тос олборлолт 1 сая тонн, алтны олборлолт 1.8 тоннд хүрч буурсан байна. Харин Оюу толгойн зэсийн баяжмалын үйлдвэрлэл нэмэгдсэнээр нийт зэсийн баяжмал үйлдвэрлэл 2025 оны эхний улиралд 29 хувиар өсөж 448 мянган тоннд хүрч, уул уурхайн салбарын өсөлтийг дэмжлээ. Уул уурхайн бус салбар 2025 оны эхний улиралд 2.3 хувиар өсөж, өсөлтийн эрчим өмнөх оны мөн үеэс удаашрав. Уул уурхайн бус салбарын өсөлт саарахад тээврийн салбарын уналт голлон нөлөөлөв. Тээврийн салбар 2025 оны эхний улиралд 21.6 хувиар агшиж, эдийн засгийн өсөлтийг 1.2 нэгж хувиар сааруулав. Тээврийн орлогын бууралтад тээсэн ачаа тээврийн хэмжээ өмнөх оны мөн үеийн түвшнээс 1 хувиар  буурснаас гадна, тээврийн өртөг буурсан нь нөлөөллөө. </w:t>
      </w:r>
    </w:p>
    <w:p w14:paraId="238F6F92" w14:textId="77777777" w:rsidR="00AD060B" w:rsidRDefault="00AD060B" w:rsidP="004412F6">
      <w:pPr>
        <w:spacing w:after="0" w:line="276" w:lineRule="auto"/>
        <w:ind w:left="567"/>
        <w:jc w:val="both"/>
        <w:rPr>
          <w:rFonts w:ascii="Times New Roman" w:eastAsia="Yu Mincho" w:hAnsi="Times New Roman"/>
          <w:sz w:val="24"/>
          <w:szCs w:val="24"/>
        </w:rPr>
      </w:pPr>
    </w:p>
    <w:p w14:paraId="6844B7D1" w14:textId="479B155D" w:rsidR="00123B2C" w:rsidRPr="00C94E2C" w:rsidRDefault="00123B2C" w:rsidP="004412F6">
      <w:pPr>
        <w:spacing w:after="0" w:line="276" w:lineRule="auto"/>
        <w:ind w:left="567"/>
        <w:jc w:val="both"/>
        <w:rPr>
          <w:rFonts w:ascii="Times New Roman" w:eastAsia="Yu Mincho" w:hAnsi="Times New Roman"/>
          <w:sz w:val="24"/>
          <w:szCs w:val="24"/>
        </w:rPr>
      </w:pPr>
      <w:r w:rsidRPr="00C94E2C">
        <w:rPr>
          <w:rFonts w:ascii="Times New Roman" w:eastAsia="Yu Mincho" w:hAnsi="Times New Roman"/>
          <w:sz w:val="24"/>
          <w:szCs w:val="24"/>
        </w:rPr>
        <w:t>Мөн бөөний болон жижиглэн худалдааны салбар 2025 оны эхний улиралд 5.8 хувиар агшиж, бүтээгдэхүүний цэвэр татвар бодит дүнгээр 2.3 хувиар буурлаа. Харин хаваржилт тогтуун байж, мал төллөлт, бойжилт хэвийн үргэлжилсний үр дүнд бойжсон төлийн тоо толгой 4.6 саяд хүрч (төл бойжилт 98.7 хувь) өмнөх оноос 1.3 сая толгой малаар нэмэгдэн, том малын зүй бус хорогдол 83.8 мянга болж, өмнөх оны мөн үеэс 6.2 сая толгой малаар буурсны голлох нөлөөгөөр хөдөө аж ахуйн салбар 36 хувиар өсөж, эдийн засгийн өсөлтийг дэмжлээ.</w:t>
      </w:r>
    </w:p>
    <w:p w14:paraId="319EF2B4" w14:textId="77777777" w:rsidR="009871A0" w:rsidRPr="00C94E2C" w:rsidRDefault="009871A0" w:rsidP="004412F6">
      <w:pPr>
        <w:spacing w:after="0" w:line="276" w:lineRule="auto"/>
        <w:ind w:left="567"/>
        <w:jc w:val="both"/>
        <w:rPr>
          <w:rFonts w:ascii="Times New Roman" w:eastAsia="Yu Mincho" w:hAnsi="Times New Roman"/>
          <w:sz w:val="24"/>
          <w:szCs w:val="24"/>
        </w:rPr>
      </w:pPr>
    </w:p>
    <w:p w14:paraId="2F4CAD96" w14:textId="59AC4466" w:rsidR="00123B2C" w:rsidRPr="00C94E2C" w:rsidRDefault="00123B2C" w:rsidP="004412F6">
      <w:pPr>
        <w:spacing w:after="0" w:line="276" w:lineRule="auto"/>
        <w:ind w:left="567"/>
        <w:jc w:val="both"/>
        <w:rPr>
          <w:rFonts w:ascii="Times New Roman" w:eastAsia="Yu Mincho" w:hAnsi="Times New Roman"/>
          <w:sz w:val="24"/>
          <w:szCs w:val="24"/>
          <w:lang w:eastAsia="ja-JP"/>
        </w:rPr>
      </w:pPr>
      <w:r w:rsidRPr="00C94E2C">
        <w:rPr>
          <w:rFonts w:ascii="Times New Roman" w:eastAsia="Yu Mincho" w:hAnsi="Times New Roman"/>
          <w:sz w:val="24"/>
          <w:szCs w:val="24"/>
        </w:rPr>
        <w:t>Эрэлт талаас хөрөнгө оруулалт болон өрхийн хэрэглээ тэлж, эдийн засгийн өсөлтийг дэмжсэн бол барааны экспорт болон төрийн хэрэглээ буурсан нь эдийн засгийн өсөлтийг саарууллаа</w:t>
      </w:r>
      <w:r w:rsidRPr="00C94E2C">
        <w:rPr>
          <w:rFonts w:ascii="Times New Roman" w:eastAsia="Yu Mincho" w:hAnsi="Times New Roman"/>
          <w:sz w:val="24"/>
          <w:szCs w:val="24"/>
          <w:lang w:eastAsia="ja-JP"/>
        </w:rPr>
        <w:t xml:space="preserve">. Үндсэн хөрөнгийн хуримтлал 30.4 хувиар өсөхөд малын зүй бус хорогдол буурч, биологийн өсөж үрждэг хөрөнгийн нөөц өмнөх оны </w:t>
      </w:r>
      <w:r w:rsidRPr="00C94E2C">
        <w:rPr>
          <w:rFonts w:ascii="Times New Roman" w:eastAsia="Yu Mincho" w:hAnsi="Times New Roman"/>
          <w:sz w:val="24"/>
          <w:szCs w:val="24"/>
          <w:lang w:eastAsia="ja-JP"/>
        </w:rPr>
        <w:lastRenderedPageBreak/>
        <w:t>мөн үеэс өссөн нь голлон нөлөөлсөн байна. Өрхийн хэрэглээ өмнөх оны мөн үеэс 11.9 хувиар тэлж, эдийн засгийн өсөлтийн 9.6 нэгж хувийг бүрдүүлсэн байна. Харин нүүрс, алт, газрын тос зэрэг экспортын голлох бүтээгдэхүүнүүдийн экспорт буурснаар барааны экспортын орлого 23.6 хувиар агшиж, цэвэр экспорт эдийн засгийн бодит өсөлтийг 14.9 нэгж хувиар саарууллаа.</w:t>
      </w:r>
    </w:p>
    <w:p w14:paraId="70A5A6EE" w14:textId="77777777" w:rsidR="00BC0855" w:rsidRPr="00C94E2C" w:rsidRDefault="00BC0855" w:rsidP="004412F6">
      <w:pPr>
        <w:spacing w:after="0" w:line="276" w:lineRule="auto"/>
        <w:ind w:left="567"/>
        <w:jc w:val="both"/>
        <w:rPr>
          <w:rFonts w:ascii="Times New Roman" w:eastAsia="Yu Mincho" w:hAnsi="Times New Roman"/>
          <w:sz w:val="24"/>
          <w:szCs w:val="24"/>
          <w:lang w:eastAsia="ja-JP"/>
        </w:rPr>
      </w:pPr>
    </w:p>
    <w:p w14:paraId="0365D4D2" w14:textId="756A4B32" w:rsidR="00123B2C" w:rsidRPr="00C94E2C" w:rsidRDefault="00123B2C" w:rsidP="004412F6">
      <w:pPr>
        <w:spacing w:after="0" w:line="276" w:lineRule="auto"/>
        <w:ind w:left="567"/>
        <w:jc w:val="both"/>
        <w:rPr>
          <w:rFonts w:ascii="Times New Roman" w:eastAsia="MS Mincho" w:hAnsi="Times New Roman"/>
          <w:sz w:val="24"/>
          <w:szCs w:val="24"/>
          <w:lang w:eastAsia="ja-JP"/>
        </w:rPr>
      </w:pPr>
      <w:r w:rsidRPr="3A9C1F3A">
        <w:rPr>
          <w:rFonts w:ascii="Times New Roman" w:eastAsia="SimSun" w:hAnsi="Times New Roman"/>
          <w:b/>
          <w:sz w:val="24"/>
          <w:szCs w:val="24"/>
        </w:rPr>
        <w:t>Инфляц:</w:t>
      </w:r>
      <w:r w:rsidRPr="3A9C1F3A">
        <w:rPr>
          <w:rFonts w:ascii="Times New Roman" w:eastAsia="SimSun" w:hAnsi="Times New Roman"/>
          <w:i/>
          <w:sz w:val="24"/>
          <w:szCs w:val="24"/>
        </w:rPr>
        <w:t xml:space="preserve"> </w:t>
      </w:r>
      <w:r w:rsidRPr="3A9C1F3A">
        <w:rPr>
          <w:rFonts w:ascii="Times New Roman" w:eastAsia="SimSun" w:hAnsi="Times New Roman"/>
          <w:sz w:val="24"/>
          <w:szCs w:val="24"/>
        </w:rPr>
        <w:t>Инфляц 2025 оны 5 дугаар сард 8.3 хувьд хүрч, өмнөх оны мөн үеэс 3.2 нэгж хувиар өсөж, өмнөх сараас 0.</w:t>
      </w:r>
      <w:r w:rsidR="00522ACF" w:rsidRPr="3A9C1F3A">
        <w:rPr>
          <w:rFonts w:ascii="Times New Roman" w:eastAsia="SimSun" w:hAnsi="Times New Roman"/>
          <w:sz w:val="24"/>
          <w:szCs w:val="24"/>
        </w:rPr>
        <w:t>3</w:t>
      </w:r>
      <w:r w:rsidRPr="3A9C1F3A">
        <w:rPr>
          <w:rFonts w:ascii="Times New Roman" w:eastAsia="SimSun" w:hAnsi="Times New Roman"/>
          <w:sz w:val="24"/>
          <w:szCs w:val="24"/>
        </w:rPr>
        <w:t xml:space="preserve"> нэгж хувиар буурлаа. Инфляц өмнөх оны мөн үеэс өсөхөд цахилгааны төлбөр, орон сууцны түрээс, машин болон нийтийн тээврийн үйлчилгээ, хувцасны бүлгийн үнийн өсөлт нөлөөлсөн байна. Харин өмнөх сараас 0.</w:t>
      </w:r>
      <w:r w:rsidR="00522ACF" w:rsidRPr="3A9C1F3A">
        <w:rPr>
          <w:rFonts w:ascii="Times New Roman" w:eastAsia="SimSun" w:hAnsi="Times New Roman"/>
          <w:sz w:val="24"/>
          <w:szCs w:val="24"/>
        </w:rPr>
        <w:t>3</w:t>
      </w:r>
      <w:r w:rsidRPr="3A9C1F3A">
        <w:rPr>
          <w:rFonts w:ascii="Times New Roman" w:eastAsia="SimSun" w:hAnsi="Times New Roman"/>
          <w:sz w:val="24"/>
          <w:szCs w:val="24"/>
        </w:rPr>
        <w:t xml:space="preserve"> нэгж хувиар буурахад хүнсний барааны үнийн өсөлт саарсан нь  голлон нөлөөлжээ.</w:t>
      </w:r>
      <w:r w:rsidRPr="3A9C1F3A">
        <w:rPr>
          <w:rFonts w:ascii="Times New Roman" w:eastAsia="MS Mincho" w:hAnsi="Times New Roman" w:hint="eastAsia"/>
          <w:sz w:val="24"/>
          <w:szCs w:val="24"/>
          <w:lang w:eastAsia="ja-JP"/>
        </w:rPr>
        <w:t xml:space="preserve"> </w:t>
      </w:r>
    </w:p>
    <w:p w14:paraId="2BF3B3E7" w14:textId="77777777" w:rsidR="00BC0855" w:rsidRPr="00C94E2C" w:rsidRDefault="00BC0855" w:rsidP="004412F6">
      <w:pPr>
        <w:spacing w:after="0" w:line="276" w:lineRule="auto"/>
        <w:ind w:left="567"/>
        <w:jc w:val="both"/>
        <w:rPr>
          <w:rFonts w:ascii="Times New Roman" w:eastAsia="Times New Roman" w:hAnsi="Times New Roman"/>
          <w:b/>
          <w:color w:val="721B00"/>
          <w:sz w:val="24"/>
          <w:szCs w:val="24"/>
        </w:rPr>
      </w:pPr>
    </w:p>
    <w:p w14:paraId="27AA7007" w14:textId="2B6B38E6" w:rsidR="00E66402" w:rsidRDefault="00C25E51" w:rsidP="00E66402">
      <w:pPr>
        <w:spacing w:after="0" w:line="276" w:lineRule="auto"/>
        <w:ind w:left="567"/>
        <w:jc w:val="both"/>
        <w:rPr>
          <w:rFonts w:ascii="Times New Roman" w:eastAsia="Yu Mincho" w:hAnsi="Times New Roman"/>
          <w:sz w:val="24"/>
          <w:szCs w:val="24"/>
        </w:rPr>
      </w:pPr>
      <w:r w:rsidRPr="00C94E2C">
        <w:rPr>
          <w:rFonts w:ascii="Times New Roman" w:eastAsia="Times New Roman" w:hAnsi="Times New Roman"/>
          <w:b/>
          <w:sz w:val="24"/>
          <w:szCs w:val="24"/>
        </w:rPr>
        <w:t>Импорт</w:t>
      </w:r>
      <w:r w:rsidR="00123B2C" w:rsidRPr="00C94E2C">
        <w:rPr>
          <w:rFonts w:ascii="Times New Roman" w:eastAsia="Times New Roman" w:hAnsi="Times New Roman"/>
          <w:b/>
          <w:sz w:val="24"/>
          <w:szCs w:val="24"/>
        </w:rPr>
        <w:t>:</w:t>
      </w:r>
      <w:r w:rsidR="00123B2C" w:rsidRPr="00C94E2C">
        <w:rPr>
          <w:rFonts w:ascii="Times New Roman" w:eastAsia="Times New Roman" w:hAnsi="Times New Roman"/>
          <w:sz w:val="24"/>
          <w:szCs w:val="24"/>
        </w:rPr>
        <w:t xml:space="preserve"> </w:t>
      </w:r>
      <w:r w:rsidR="00E66402" w:rsidRPr="00E66402">
        <w:rPr>
          <w:rFonts w:ascii="Times New Roman" w:eastAsia="Yu Mincho" w:hAnsi="Times New Roman"/>
          <w:sz w:val="24"/>
          <w:szCs w:val="24"/>
        </w:rPr>
        <w:t xml:space="preserve">Гадаад худалдааны нийт бараа эргэлт 2025 оны эхний 5 сард 10.0 тэрбум ам.долларт хүрч, худалдааны тэнцэл 884 сая ам.долларын ашигтай гарлаа. Экспорт 2025 оны эхний 5 сард 5.4 тэрбум ам.долларт хүрч, өмнөх оны мөн үеэс 14.5 хувиар буурлаа. Нүүрсний экспортын орлого 41 хувиар буурч, нийт экспортын өсөлтөд сөрөг нөлөө үзүүллээ. </w:t>
      </w:r>
    </w:p>
    <w:p w14:paraId="06EAEF9C" w14:textId="77777777" w:rsidR="00E66402" w:rsidRPr="00E66402" w:rsidRDefault="00E66402" w:rsidP="00E66402">
      <w:pPr>
        <w:spacing w:after="0" w:line="276" w:lineRule="auto"/>
        <w:ind w:left="567"/>
        <w:jc w:val="both"/>
        <w:rPr>
          <w:rFonts w:ascii="Times New Roman" w:eastAsia="Yu Mincho" w:hAnsi="Times New Roman"/>
          <w:sz w:val="24"/>
          <w:szCs w:val="24"/>
        </w:rPr>
      </w:pPr>
    </w:p>
    <w:p w14:paraId="50987D48" w14:textId="77777777" w:rsidR="00E66402" w:rsidRDefault="00E66402" w:rsidP="00E66402">
      <w:pPr>
        <w:spacing w:after="0" w:line="276" w:lineRule="auto"/>
        <w:ind w:left="567"/>
        <w:jc w:val="both"/>
        <w:rPr>
          <w:rFonts w:ascii="Times New Roman" w:eastAsia="Yu Mincho" w:hAnsi="Times New Roman"/>
          <w:sz w:val="24"/>
          <w:szCs w:val="24"/>
        </w:rPr>
      </w:pPr>
      <w:r w:rsidRPr="00E66402">
        <w:rPr>
          <w:rFonts w:ascii="Times New Roman" w:eastAsia="Yu Mincho" w:hAnsi="Times New Roman"/>
          <w:sz w:val="24"/>
          <w:szCs w:val="24"/>
        </w:rPr>
        <w:t xml:space="preserve">Үүнд нүүрсний экспортын биет хэмжээ 2025 оны эхний 5 сард 31.8 сая тоннд хүрч, өмнөх оны мөн үетэй харьцуулахад 2.3 хувиар нүүрсний хилийн үнэ өмнөх оны мөн үеэс 39 хувиар тус тус буурсан нь нөлөөллөө. </w:t>
      </w:r>
    </w:p>
    <w:p w14:paraId="0DD9FF9B" w14:textId="77777777" w:rsidR="00E66402" w:rsidRPr="00E66402" w:rsidRDefault="00E66402" w:rsidP="00E66402">
      <w:pPr>
        <w:spacing w:after="0" w:line="276" w:lineRule="auto"/>
        <w:ind w:left="567"/>
        <w:jc w:val="both"/>
        <w:rPr>
          <w:rFonts w:ascii="Times New Roman" w:eastAsia="Yu Mincho" w:hAnsi="Times New Roman"/>
          <w:sz w:val="24"/>
          <w:szCs w:val="24"/>
        </w:rPr>
      </w:pPr>
    </w:p>
    <w:p w14:paraId="050B0A9A" w14:textId="77777777" w:rsidR="00E66402" w:rsidRDefault="00E66402" w:rsidP="00E66402">
      <w:pPr>
        <w:spacing w:after="0" w:line="276" w:lineRule="auto"/>
        <w:ind w:left="567"/>
        <w:jc w:val="both"/>
        <w:rPr>
          <w:rFonts w:ascii="Times New Roman" w:eastAsia="Yu Mincho" w:hAnsi="Times New Roman"/>
          <w:sz w:val="24"/>
          <w:szCs w:val="24"/>
        </w:rPr>
      </w:pPr>
      <w:r w:rsidRPr="00E66402">
        <w:rPr>
          <w:rFonts w:ascii="Times New Roman" w:eastAsia="Yu Mincho" w:hAnsi="Times New Roman"/>
          <w:sz w:val="24"/>
          <w:szCs w:val="24"/>
        </w:rPr>
        <w:t xml:space="preserve">Оюу толгойн далд уурхайн олборлолтын үйл ажиллагаа тогтворжиж, гадаад эрэлт өндөр түвшинд хадгалагдсаны үр дүнд 2025 оны эхний 5 сарын байдлаар зэсийн баяжмалын экспорт 852 мянган тоннд хүрч, өмнөх оны мөн үеэс 32 хувиар өссөн байна. Мөн төмрийн хүдрийн экспорт 3.1 сая тоннд хүрч, өмнөх оны мөн үеэс 5 хувиар өслөө. </w:t>
      </w:r>
    </w:p>
    <w:p w14:paraId="06BA8FB3" w14:textId="77777777" w:rsidR="00E66402" w:rsidRPr="00E66402" w:rsidRDefault="00E66402" w:rsidP="00E66402">
      <w:pPr>
        <w:spacing w:after="0" w:line="276" w:lineRule="auto"/>
        <w:ind w:left="567"/>
        <w:jc w:val="both"/>
        <w:rPr>
          <w:rFonts w:ascii="Times New Roman" w:eastAsia="Yu Mincho" w:hAnsi="Times New Roman"/>
          <w:sz w:val="24"/>
          <w:szCs w:val="24"/>
        </w:rPr>
      </w:pPr>
    </w:p>
    <w:p w14:paraId="13A26873" w14:textId="77777777" w:rsidR="00E66402" w:rsidRPr="00E66402" w:rsidRDefault="00E66402" w:rsidP="00E66402">
      <w:pPr>
        <w:spacing w:after="0" w:line="276" w:lineRule="auto"/>
        <w:ind w:left="567"/>
        <w:jc w:val="both"/>
        <w:rPr>
          <w:rFonts w:ascii="Times New Roman" w:eastAsia="Yu Mincho" w:hAnsi="Times New Roman"/>
          <w:sz w:val="24"/>
          <w:szCs w:val="24"/>
        </w:rPr>
      </w:pPr>
      <w:r w:rsidRPr="00E66402">
        <w:rPr>
          <w:rFonts w:ascii="Times New Roman" w:eastAsia="Yu Mincho" w:hAnsi="Times New Roman"/>
          <w:sz w:val="24"/>
          <w:szCs w:val="24"/>
        </w:rPr>
        <w:t xml:space="preserve">Нийт импорт 2025 оны эхний 5 сард 4.5 тэрбум ам.долларт хүрч, жилийн өсөлтийн хурд 3 хувьд хүрч саарлаа. Хэрэглээний бүтээгдэхүүний импорт өмнөх оны мөн үеэс 18 хувиар өссөн бол аж үйлдвэрийн орцын импорт 10 хувиар, хөрөнгө оруулалтын бүтээгдэхүүний импорт 2 хувиар тус тус буурсан байна. Хэрэглээний бүтээгдэхүүний импортын өсөлтөд суудлын автомашин болон хүнсний бүтээгдэхүүний импорт голлох нөлөөг үзүүллээ. Тухайлбал, суудлын машины импорт 561 сая ам.долларт хүрч өмнөх оны мөн үеэс 46 хувиар өссөн бол хүнсний импорт өмнөх оны мөн үеэс 13 хувиар өссөн байна. Харин барилгын материалын импорт 2025 оны эхний 5 сарын байдлаар 515 сая ам.долларт хүрч өмнөх оны мөн үеэс 14.0 хувиар өссөн байна. </w:t>
      </w:r>
    </w:p>
    <w:p w14:paraId="0646ECF0" w14:textId="77777777" w:rsidR="00BC0855" w:rsidRDefault="00BC0855" w:rsidP="00365C2E">
      <w:pPr>
        <w:spacing w:after="0" w:line="276" w:lineRule="auto"/>
        <w:jc w:val="both"/>
        <w:rPr>
          <w:rFonts w:ascii="Times New Roman" w:eastAsia="Yu Mincho" w:hAnsi="Times New Roman"/>
          <w:sz w:val="24"/>
          <w:szCs w:val="24"/>
        </w:rPr>
      </w:pPr>
    </w:p>
    <w:p w14:paraId="016996E5" w14:textId="77777777" w:rsidR="00E4399E" w:rsidRDefault="00E4399E" w:rsidP="00365C2E">
      <w:pPr>
        <w:spacing w:after="0" w:line="276" w:lineRule="auto"/>
        <w:jc w:val="both"/>
        <w:rPr>
          <w:rFonts w:ascii="Times New Roman" w:eastAsia="Yu Mincho" w:hAnsi="Times New Roman"/>
          <w:sz w:val="24"/>
          <w:szCs w:val="24"/>
        </w:rPr>
      </w:pPr>
    </w:p>
    <w:p w14:paraId="6F77ABCB" w14:textId="77777777" w:rsidR="00E4399E" w:rsidRPr="00C94E2C" w:rsidRDefault="00E4399E" w:rsidP="00365C2E">
      <w:pPr>
        <w:spacing w:after="0" w:line="276" w:lineRule="auto"/>
        <w:jc w:val="both"/>
        <w:rPr>
          <w:rFonts w:ascii="Times New Roman" w:eastAsia="Yu Mincho" w:hAnsi="Times New Roman"/>
          <w:sz w:val="24"/>
          <w:szCs w:val="24"/>
        </w:rPr>
      </w:pPr>
    </w:p>
    <w:p w14:paraId="40CDFB15" w14:textId="470BC896" w:rsidR="00E069BE" w:rsidRPr="00C94E2C" w:rsidRDefault="00E069BE" w:rsidP="00EE2B17">
      <w:pPr>
        <w:pStyle w:val="Heading2"/>
        <w:numPr>
          <w:ilvl w:val="1"/>
          <w:numId w:val="3"/>
        </w:numPr>
        <w:spacing w:before="0" w:line="276" w:lineRule="auto"/>
        <w:ind w:left="1080" w:hanging="540"/>
        <w:rPr>
          <w:rFonts w:ascii="Times New Roman" w:hAnsi="Times New Roman" w:cs="Times New Roman"/>
          <w:sz w:val="26"/>
          <w:szCs w:val="26"/>
        </w:rPr>
      </w:pPr>
      <w:bookmarkStart w:id="31" w:name="_Toc201766587"/>
      <w:r w:rsidRPr="3A9C1F3A">
        <w:rPr>
          <w:rFonts w:ascii="Times New Roman" w:hAnsi="Times New Roman" w:cs="Times New Roman"/>
          <w:sz w:val="26"/>
          <w:szCs w:val="26"/>
        </w:rPr>
        <w:lastRenderedPageBreak/>
        <w:t xml:space="preserve">Монгол Улсын эдийн засгийн </w:t>
      </w:r>
      <w:r w:rsidR="00333C71" w:rsidRPr="3A9C1F3A">
        <w:rPr>
          <w:rFonts w:ascii="Times New Roman" w:hAnsi="Times New Roman" w:cs="Times New Roman"/>
          <w:sz w:val="26"/>
          <w:szCs w:val="26"/>
        </w:rPr>
        <w:t>2025 оны хүлээгдэж буй гүйцэтгэл</w:t>
      </w:r>
      <w:bookmarkEnd w:id="31"/>
    </w:p>
    <w:p w14:paraId="7E438018" w14:textId="0BEC1179" w:rsidR="001F11AC" w:rsidRPr="00C94E2C" w:rsidRDefault="006035EB" w:rsidP="00E90F84">
      <w:pPr>
        <w:spacing w:before="240" w:after="120" w:line="276" w:lineRule="auto"/>
        <w:ind w:left="547"/>
        <w:jc w:val="both"/>
        <w:rPr>
          <w:rFonts w:ascii="Times New Roman" w:hAnsi="Times New Roman"/>
          <w:b/>
          <w:color w:val="721B00"/>
          <w:sz w:val="24"/>
          <w:szCs w:val="24"/>
        </w:rPr>
      </w:pPr>
      <w:r w:rsidRPr="00C94E2C">
        <w:rPr>
          <w:rFonts w:ascii="Times New Roman" w:hAnsi="Times New Roman"/>
          <w:b/>
          <w:color w:val="721B00"/>
          <w:sz w:val="24"/>
          <w:szCs w:val="24"/>
        </w:rPr>
        <w:t>Эдийн зас</w:t>
      </w:r>
      <w:r w:rsidR="0089446F" w:rsidRPr="00C94E2C">
        <w:rPr>
          <w:rFonts w:ascii="Times New Roman" w:hAnsi="Times New Roman"/>
          <w:b/>
          <w:color w:val="721B00"/>
          <w:sz w:val="24"/>
          <w:szCs w:val="24"/>
        </w:rPr>
        <w:t xml:space="preserve">гийн </w:t>
      </w:r>
      <w:r w:rsidR="00E90F84" w:rsidRPr="00C94E2C">
        <w:rPr>
          <w:rFonts w:ascii="Times New Roman" w:hAnsi="Times New Roman"/>
          <w:b/>
          <w:color w:val="721B00"/>
          <w:sz w:val="24"/>
          <w:szCs w:val="24"/>
        </w:rPr>
        <w:t>үзүүлэлтүүд</w:t>
      </w:r>
      <w:r w:rsidR="0089446F" w:rsidRPr="00C94E2C">
        <w:rPr>
          <w:rFonts w:ascii="Times New Roman" w:hAnsi="Times New Roman"/>
          <w:b/>
          <w:color w:val="721B00"/>
          <w:sz w:val="24"/>
          <w:szCs w:val="24"/>
        </w:rPr>
        <w:t xml:space="preserve"> батлагдсан хэмжээнээс буурахаар байна</w:t>
      </w:r>
      <w:r w:rsidR="000E03B5" w:rsidRPr="00C94E2C">
        <w:rPr>
          <w:rFonts w:ascii="Times New Roman" w:hAnsi="Times New Roman"/>
          <w:b/>
          <w:color w:val="721B00"/>
          <w:sz w:val="24"/>
          <w:szCs w:val="24"/>
        </w:rPr>
        <w:t>.</w:t>
      </w:r>
    </w:p>
    <w:p w14:paraId="2C57DDEC" w14:textId="7D1B833C" w:rsidR="00EE2B17" w:rsidRPr="00C94E2C" w:rsidRDefault="00EE2B17" w:rsidP="00EE2B17">
      <w:pPr>
        <w:spacing w:after="0" w:line="276" w:lineRule="auto"/>
        <w:ind w:left="567"/>
        <w:jc w:val="both"/>
        <w:rPr>
          <w:rFonts w:ascii="Times New Roman" w:eastAsia="Yu Mincho" w:hAnsi="Times New Roman"/>
          <w:sz w:val="24"/>
          <w:szCs w:val="24"/>
          <w:lang w:eastAsia="ja-JP"/>
        </w:rPr>
      </w:pPr>
      <w:r w:rsidRPr="3A9C1F3A">
        <w:rPr>
          <w:rFonts w:ascii="Times New Roman" w:hAnsi="Times New Roman"/>
          <w:b/>
          <w:sz w:val="24"/>
          <w:szCs w:val="24"/>
        </w:rPr>
        <w:t>Дотоодын нийт бүтээгдэхүүн:</w:t>
      </w:r>
      <w:r w:rsidRPr="3A9C1F3A">
        <w:rPr>
          <w:rFonts w:ascii="Times New Roman" w:hAnsi="Times New Roman"/>
          <w:b/>
          <w:color w:val="721B00"/>
          <w:sz w:val="24"/>
          <w:szCs w:val="24"/>
        </w:rPr>
        <w:t xml:space="preserve"> </w:t>
      </w:r>
      <w:r w:rsidRPr="3A9C1F3A">
        <w:rPr>
          <w:rFonts w:ascii="Times New Roman" w:eastAsia="Yu Mincho" w:hAnsi="Times New Roman"/>
          <w:sz w:val="24"/>
          <w:szCs w:val="24"/>
        </w:rPr>
        <w:t xml:space="preserve">Эдийн засгийн өсөлт 2025 оны эцэст </w:t>
      </w:r>
      <w:r w:rsidR="00E922A8" w:rsidRPr="3A9C1F3A">
        <w:rPr>
          <w:rFonts w:ascii="Times New Roman" w:eastAsia="Yu Mincho" w:hAnsi="Times New Roman"/>
          <w:sz w:val="24"/>
          <w:szCs w:val="24"/>
        </w:rPr>
        <w:t>6.0</w:t>
      </w:r>
      <w:r w:rsidRPr="3A9C1F3A">
        <w:rPr>
          <w:rFonts w:ascii="Times New Roman" w:eastAsia="Yu Mincho" w:hAnsi="Times New Roman"/>
          <w:sz w:val="24"/>
          <w:szCs w:val="24"/>
        </w:rPr>
        <w:t xml:space="preserve"> хувь байхаар төсөөлж байна. Салбаруудаар авч үзвэл, байгаль цаг уурын таатай байдлын нөлөөгөөр төл бойжилт өндөр, том малын зүй бус хорогдол бага байж, хөдөө аж ахуйн салбар эдийн засгийн өсөлтийг голлон тэтгэх төлөвтэй байна. Мөн Оюутолгойн гүний уурхайн олборлолтын нөлөөгөөр баяжмал дахь зэс болон алтны агуулга нэмэгдэж, уул уурхайн салбарын үйлдвэрлэл нэмэгдэхээр хүлээж байна. Түүнчлэн, хөдөө аж ахуй болон уул уурхайн салбарын үйл ажиллагааны идэвхжилийн нөлөөгөөр боловсруулах салбарын өсөлт эдийн засгийн өсөлтөд эерэг нөлөө үзүүлэх төлөвтэй байна.</w:t>
      </w:r>
    </w:p>
    <w:p w14:paraId="11FDEE0F" w14:textId="77777777" w:rsidR="006F12F9" w:rsidRPr="00C94E2C" w:rsidRDefault="006F12F9" w:rsidP="00424852">
      <w:pPr>
        <w:spacing w:after="0" w:line="276" w:lineRule="auto"/>
        <w:jc w:val="both"/>
        <w:rPr>
          <w:rFonts w:ascii="Times New Roman" w:eastAsia="SimSun" w:hAnsi="Times New Roman"/>
          <w:b/>
          <w:color w:val="000000" w:themeColor="text1"/>
          <w:sz w:val="24"/>
          <w:szCs w:val="24"/>
        </w:rPr>
      </w:pPr>
    </w:p>
    <w:p w14:paraId="5E1EDDF3" w14:textId="4AD31289" w:rsidR="006F12F9" w:rsidRPr="00C94E2C" w:rsidRDefault="006F12F9" w:rsidP="00EE2B17">
      <w:pPr>
        <w:spacing w:after="0" w:line="276" w:lineRule="auto"/>
        <w:ind w:left="567"/>
        <w:jc w:val="both"/>
        <w:rPr>
          <w:rFonts w:ascii="Times New Roman" w:eastAsia="SimSun" w:hAnsi="Times New Roman"/>
          <w:color w:val="000000"/>
          <w:sz w:val="24"/>
          <w:szCs w:val="24"/>
        </w:rPr>
      </w:pPr>
      <w:r w:rsidRPr="00C94E2C">
        <w:rPr>
          <w:rFonts w:ascii="Times New Roman" w:hAnsi="Times New Roman"/>
          <w:b/>
          <w:sz w:val="24"/>
          <w:szCs w:val="24"/>
        </w:rPr>
        <w:t>Инфляц</w:t>
      </w:r>
      <w:r w:rsidR="003F7F13" w:rsidRPr="00C94E2C">
        <w:rPr>
          <w:rFonts w:ascii="Times New Roman" w:hAnsi="Times New Roman"/>
          <w:b/>
          <w:sz w:val="24"/>
          <w:szCs w:val="24"/>
        </w:rPr>
        <w:t>:</w:t>
      </w:r>
      <w:r w:rsidR="003F7F13" w:rsidRPr="00C94E2C">
        <w:rPr>
          <w:rFonts w:ascii="Times New Roman" w:eastAsia="SimSun" w:hAnsi="Times New Roman"/>
          <w:b/>
          <w:sz w:val="24"/>
          <w:szCs w:val="24"/>
        </w:rPr>
        <w:t xml:space="preserve"> </w:t>
      </w:r>
      <w:r w:rsidRPr="00883CCD">
        <w:rPr>
          <w:rFonts w:ascii="Times New Roman" w:eastAsia="SimSun" w:hAnsi="Times New Roman"/>
          <w:color w:val="000000"/>
          <w:sz w:val="24"/>
          <w:szCs w:val="24"/>
        </w:rPr>
        <w:t>Инфляц 2025 онд дунджаар 9.5 хувь орчимд байхаар тооцож байна. Жил дараалсан хөдөө аж ахуйн салбарын агшилтаас үүдэлтэйгээр махны нийлүүлэлт буурч, махны үнэ улирлын хандлагаасаа өндрөөр өсөх, цахилгааны тарифын нэмэгдлийн нөлөөгөөр дотоодын бараа, үйлчилгээний инфляц өсөх төлөвтэй байна. Цаашид геополитикийн тогтворгүй байдал, уур амьсгалын өөрчлөлт, тээвэр логистикийн саатлаас үүдэн импортын инфляц нэмэгдэх эрсдэлүүд хэвээр байна.</w:t>
      </w:r>
    </w:p>
    <w:p w14:paraId="2BA7BF58" w14:textId="77777777" w:rsidR="00EE2B17" w:rsidRPr="00C94E2C" w:rsidRDefault="00EE2B17" w:rsidP="00EE2B17">
      <w:pPr>
        <w:spacing w:after="0" w:line="276" w:lineRule="auto"/>
        <w:ind w:left="567"/>
        <w:jc w:val="both"/>
        <w:rPr>
          <w:rFonts w:ascii="Times New Roman" w:eastAsia="SimSun" w:hAnsi="Times New Roman"/>
          <w:color w:val="000000"/>
          <w:sz w:val="24"/>
          <w:szCs w:val="24"/>
        </w:rPr>
      </w:pPr>
    </w:p>
    <w:p w14:paraId="59D94F99" w14:textId="3D29C890" w:rsidR="006F12F9" w:rsidRPr="00C94E2C" w:rsidRDefault="006F12F9" w:rsidP="00EE2B17">
      <w:pPr>
        <w:spacing w:after="0" w:line="276" w:lineRule="auto"/>
        <w:ind w:left="567"/>
        <w:jc w:val="both"/>
        <w:rPr>
          <w:rFonts w:ascii="Times New Roman" w:eastAsia="SimSun" w:hAnsi="Times New Roman"/>
          <w:sz w:val="24"/>
          <w:szCs w:val="24"/>
        </w:rPr>
      </w:pPr>
      <w:r w:rsidRPr="00C94E2C">
        <w:rPr>
          <w:rFonts w:ascii="Times New Roman" w:hAnsi="Times New Roman"/>
          <w:b/>
          <w:sz w:val="24"/>
          <w:szCs w:val="24"/>
        </w:rPr>
        <w:t>Гадаад худалдаа:</w:t>
      </w:r>
      <w:r w:rsidRPr="00C94E2C">
        <w:rPr>
          <w:rFonts w:ascii="Times New Roman" w:eastAsia="Times New Roman" w:hAnsi="Times New Roman"/>
          <w:color w:val="000000" w:themeColor="text1"/>
          <w:sz w:val="24"/>
          <w:szCs w:val="24"/>
        </w:rPr>
        <w:t xml:space="preserve"> </w:t>
      </w:r>
      <w:r w:rsidRPr="00C94E2C">
        <w:rPr>
          <w:rFonts w:ascii="Times New Roman" w:eastAsia="SimSun" w:hAnsi="Times New Roman"/>
          <w:sz w:val="24"/>
          <w:szCs w:val="24"/>
        </w:rPr>
        <w:t xml:space="preserve">Нийт гадаад худалдааны бараа эргэлт 2025 оны эцэст 28.3 тэрбум ам.долларт хүрч, худалдааны тэнцэл 3.3 тэрбум ам.долларын ашигтай гарахаар байна. Нийт экспорт 2025 онд 15.8 тэрбум ам.доллар, нийт импорт 12.5 тэрбум ам.долларт хүрэхээр тооцоолж байна. </w:t>
      </w:r>
    </w:p>
    <w:p w14:paraId="45FD132A" w14:textId="45FCF278" w:rsidR="006F12F9" w:rsidRPr="00C94E2C" w:rsidRDefault="006F12F9" w:rsidP="00EE2B17">
      <w:pPr>
        <w:tabs>
          <w:tab w:val="right" w:leader="dot" w:pos="9354"/>
        </w:tabs>
        <w:spacing w:after="0" w:line="276" w:lineRule="auto"/>
        <w:ind w:left="567"/>
        <w:jc w:val="both"/>
        <w:rPr>
          <w:rFonts w:ascii="Times New Roman" w:eastAsia="SimSun" w:hAnsi="Times New Roman"/>
          <w:sz w:val="24"/>
          <w:szCs w:val="24"/>
        </w:rPr>
      </w:pPr>
    </w:p>
    <w:p w14:paraId="4FBAE366" w14:textId="37111D24" w:rsidR="00D62C5A" w:rsidRPr="00C94E2C" w:rsidRDefault="002B5724" w:rsidP="00AE6E34">
      <w:pPr>
        <w:spacing w:line="276" w:lineRule="auto"/>
        <w:ind w:firstLine="567"/>
        <w:rPr>
          <w:rFonts w:ascii="Times New Roman" w:eastAsia="Times New Roman" w:hAnsi="Times New Roman"/>
          <w:b/>
          <w:sz w:val="24"/>
          <w:szCs w:val="24"/>
        </w:rPr>
      </w:pPr>
      <w:r w:rsidRPr="00C94E2C">
        <w:rPr>
          <w:rFonts w:ascii="Times New Roman" w:eastAsia="Times New Roman" w:hAnsi="Times New Roman"/>
          <w:b/>
          <w:sz w:val="24"/>
          <w:szCs w:val="24"/>
        </w:rPr>
        <w:t>2025 оны макро эдийн засгийн үзүүлэлтүүдийн хүлээгдэж буй гүйцэтгэл</w:t>
      </w:r>
    </w:p>
    <w:p w14:paraId="7E18CDF0" w14:textId="1FE10278" w:rsidR="00B74906" w:rsidRPr="00F85E5A" w:rsidRDefault="00BE6BC8" w:rsidP="00162792">
      <w:pPr>
        <w:pStyle w:val="a0"/>
        <w:ind w:left="720" w:right="360" w:firstLine="0"/>
        <w:jc w:val="right"/>
        <w:rPr>
          <w:rFonts w:eastAsia="SimSun"/>
        </w:rPr>
      </w:pPr>
      <w:bookmarkStart w:id="32" w:name="_Toc201612033"/>
      <w:bookmarkStart w:id="33" w:name="_Toc201765977"/>
      <w:r w:rsidRPr="00F85E5A">
        <w:rPr>
          <w:rFonts w:eastAsia="SimSun"/>
        </w:rPr>
        <w:t xml:space="preserve">Хүснэгт </w:t>
      </w:r>
      <w:r w:rsidRPr="00F85E5A">
        <w:rPr>
          <w:rFonts w:eastAsia="SimSun"/>
        </w:rPr>
        <w:fldChar w:fldCharType="begin"/>
      </w:r>
      <w:r w:rsidRPr="00F85E5A">
        <w:rPr>
          <w:rFonts w:eastAsia="SimSun"/>
        </w:rPr>
        <w:instrText xml:space="preserve"> SEQ Хүснэгт \* ARABIC </w:instrText>
      </w:r>
      <w:r w:rsidRPr="00F85E5A">
        <w:rPr>
          <w:rFonts w:eastAsia="SimSun"/>
        </w:rPr>
        <w:fldChar w:fldCharType="separate"/>
      </w:r>
      <w:r w:rsidR="00E15F6C">
        <w:rPr>
          <w:rFonts w:eastAsia="SimSun"/>
          <w:noProof/>
        </w:rPr>
        <w:t>4</w:t>
      </w:r>
      <w:r w:rsidRPr="00F85E5A">
        <w:rPr>
          <w:rFonts w:eastAsia="SimSun"/>
        </w:rPr>
        <w:fldChar w:fldCharType="end"/>
      </w:r>
      <w:r w:rsidRPr="00F85E5A">
        <w:rPr>
          <w:rStyle w:val="Char0"/>
          <w:rFonts w:eastAsia="SimSun"/>
          <w:i/>
        </w:rPr>
        <w:t xml:space="preserve">. </w:t>
      </w:r>
      <w:r w:rsidR="00926E58" w:rsidRPr="00F85E5A">
        <w:rPr>
          <w:rFonts w:eastAsia="SimSun"/>
        </w:rPr>
        <w:t xml:space="preserve">Макро эдийн засгийн үзүүлэлтүүдийн </w:t>
      </w:r>
      <w:r w:rsidR="007810E4" w:rsidRPr="00F85E5A">
        <w:rPr>
          <w:rFonts w:eastAsia="SimSun"/>
        </w:rPr>
        <w:t>2024</w:t>
      </w:r>
      <w:r w:rsidR="00926E58" w:rsidRPr="00F85E5A">
        <w:rPr>
          <w:rFonts w:eastAsia="SimSun"/>
        </w:rPr>
        <w:t xml:space="preserve"> оны гүйцэтгэл</w:t>
      </w:r>
      <w:r w:rsidR="00FD7CE0" w:rsidRPr="00F85E5A">
        <w:rPr>
          <w:rFonts w:eastAsia="SimSun"/>
        </w:rPr>
        <w:t>, 2025 оны төсөвт батлагдсан дүн</w:t>
      </w:r>
      <w:r w:rsidR="00A54619" w:rsidRPr="00F85E5A">
        <w:rPr>
          <w:rFonts w:eastAsia="SimSun"/>
        </w:rPr>
        <w:t xml:space="preserve">, </w:t>
      </w:r>
      <w:r w:rsidR="007810E4" w:rsidRPr="00F85E5A">
        <w:rPr>
          <w:rFonts w:eastAsia="SimSun"/>
        </w:rPr>
        <w:t xml:space="preserve"> </w:t>
      </w:r>
      <w:r w:rsidR="00926E58" w:rsidRPr="00F85E5A">
        <w:rPr>
          <w:rFonts w:eastAsia="SimSun"/>
        </w:rPr>
        <w:t>2025 оны хүлээгдэж буй гүйцэтгэл</w:t>
      </w:r>
      <w:bookmarkEnd w:id="32"/>
      <w:bookmarkEnd w:id="33"/>
    </w:p>
    <w:tbl>
      <w:tblPr>
        <w:tblStyle w:val="TableGrid1"/>
        <w:tblW w:w="8412" w:type="dxa"/>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1799"/>
        <w:gridCol w:w="1091"/>
        <w:gridCol w:w="996"/>
        <w:gridCol w:w="996"/>
      </w:tblGrid>
      <w:tr w:rsidR="00214BAF" w:rsidRPr="00C94E2C" w14:paraId="33E2F6A9" w14:textId="77777777" w:rsidTr="00A27D6F">
        <w:trPr>
          <w:trHeight w:val="283"/>
        </w:trPr>
        <w:tc>
          <w:tcPr>
            <w:tcW w:w="3530" w:type="dxa"/>
            <w:shd w:val="clear" w:color="auto" w:fill="721B00"/>
            <w:noWrap/>
            <w:vAlign w:val="center"/>
            <w:hideMark/>
          </w:tcPr>
          <w:p w14:paraId="767F7169" w14:textId="7AFA98C9" w:rsidR="00214BAF" w:rsidRPr="00C94E2C" w:rsidRDefault="00214BAF" w:rsidP="00B26E5A">
            <w:pPr>
              <w:spacing w:after="0" w:line="259" w:lineRule="auto"/>
              <w:ind w:firstLine="720"/>
              <w:jc w:val="center"/>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Үзүүлэлт</w:t>
            </w:r>
          </w:p>
        </w:tc>
        <w:tc>
          <w:tcPr>
            <w:tcW w:w="1799" w:type="dxa"/>
            <w:shd w:val="clear" w:color="auto" w:fill="721B00"/>
            <w:noWrap/>
            <w:vAlign w:val="center"/>
            <w:hideMark/>
          </w:tcPr>
          <w:p w14:paraId="122EADB4" w14:textId="1C987206" w:rsidR="00214BAF" w:rsidRPr="00C94E2C" w:rsidRDefault="00214BAF" w:rsidP="00926E58">
            <w:pPr>
              <w:spacing w:after="0" w:line="259" w:lineRule="auto"/>
              <w:jc w:val="center"/>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Хэмжих нэгж</w:t>
            </w:r>
          </w:p>
        </w:tc>
        <w:tc>
          <w:tcPr>
            <w:tcW w:w="1091" w:type="dxa"/>
            <w:shd w:val="clear" w:color="auto" w:fill="721B00"/>
            <w:noWrap/>
            <w:vAlign w:val="center"/>
            <w:hideMark/>
          </w:tcPr>
          <w:p w14:paraId="23CA7CE1" w14:textId="39E6DC8E" w:rsidR="00214BAF" w:rsidRPr="00C94E2C" w:rsidRDefault="00214BAF" w:rsidP="00926E58">
            <w:pPr>
              <w:spacing w:after="0" w:line="259" w:lineRule="auto"/>
              <w:jc w:val="center"/>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2024</w:t>
            </w:r>
            <w:r w:rsidR="005C6FA2" w:rsidRPr="00C94E2C">
              <w:rPr>
                <w:rFonts w:ascii="Times New Roman" w:eastAsia="Times New Roman" w:hAnsi="Times New Roman"/>
                <w:b/>
                <w:color w:val="FFFFFF" w:themeColor="background1"/>
                <w:sz w:val="18"/>
                <w:szCs w:val="18"/>
              </w:rPr>
              <w:t xml:space="preserve"> гүйц.</w:t>
            </w:r>
          </w:p>
        </w:tc>
        <w:tc>
          <w:tcPr>
            <w:tcW w:w="996" w:type="dxa"/>
            <w:shd w:val="clear" w:color="auto" w:fill="721B00"/>
            <w:noWrap/>
            <w:vAlign w:val="center"/>
            <w:hideMark/>
          </w:tcPr>
          <w:p w14:paraId="2A2576D7" w14:textId="77777777" w:rsidR="00214BAF" w:rsidRPr="00C94E2C" w:rsidRDefault="00214BAF" w:rsidP="00926E58">
            <w:pPr>
              <w:spacing w:after="0" w:line="259" w:lineRule="auto"/>
              <w:jc w:val="center"/>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2025 БАТ</w:t>
            </w:r>
          </w:p>
        </w:tc>
        <w:tc>
          <w:tcPr>
            <w:tcW w:w="996" w:type="dxa"/>
            <w:shd w:val="clear" w:color="auto" w:fill="721B00"/>
            <w:vAlign w:val="center"/>
            <w:hideMark/>
          </w:tcPr>
          <w:p w14:paraId="7A4CEB4C" w14:textId="7B8EF646" w:rsidR="00214BAF" w:rsidRPr="00C94E2C" w:rsidRDefault="00214BAF" w:rsidP="00926E58">
            <w:pPr>
              <w:spacing w:after="0" w:line="259" w:lineRule="auto"/>
              <w:jc w:val="center"/>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 xml:space="preserve">2025 </w:t>
            </w:r>
            <w:proofErr w:type="spellStart"/>
            <w:r w:rsidRPr="00C94E2C">
              <w:rPr>
                <w:rFonts w:ascii="Times New Roman" w:eastAsia="Times New Roman" w:hAnsi="Times New Roman"/>
                <w:b/>
                <w:color w:val="FFFFFF" w:themeColor="background1"/>
                <w:sz w:val="18"/>
                <w:szCs w:val="18"/>
              </w:rPr>
              <w:t>ХБГ</w:t>
            </w:r>
            <w:proofErr w:type="spellEnd"/>
          </w:p>
        </w:tc>
      </w:tr>
      <w:tr w:rsidR="00214BAF" w:rsidRPr="00C94E2C" w14:paraId="0A32B8BA" w14:textId="77777777" w:rsidTr="00A27D6F">
        <w:trPr>
          <w:trHeight w:val="283"/>
        </w:trPr>
        <w:tc>
          <w:tcPr>
            <w:tcW w:w="3530" w:type="dxa"/>
            <w:noWrap/>
            <w:hideMark/>
          </w:tcPr>
          <w:p w14:paraId="251D8ED5" w14:textId="23C5C3B6" w:rsidR="00214BAF" w:rsidRPr="00C94E2C" w:rsidRDefault="00214BAF" w:rsidP="00214BAF">
            <w:pPr>
              <w:spacing w:after="0"/>
              <w:rPr>
                <w:rFonts w:ascii="Times New Roman" w:eastAsia="Times New Roman" w:hAnsi="Times New Roman"/>
                <w:b/>
                <w:sz w:val="18"/>
                <w:szCs w:val="18"/>
              </w:rPr>
            </w:pPr>
            <w:r w:rsidRPr="00C94E2C">
              <w:rPr>
                <w:rFonts w:ascii="Times New Roman" w:eastAsia="Times New Roman" w:hAnsi="Times New Roman"/>
                <w:b/>
                <w:sz w:val="18"/>
                <w:szCs w:val="18"/>
              </w:rPr>
              <w:t>Эдийн засгийн өсөлт, хувь</w:t>
            </w:r>
          </w:p>
        </w:tc>
        <w:tc>
          <w:tcPr>
            <w:tcW w:w="1799" w:type="dxa"/>
            <w:noWrap/>
            <w:hideMark/>
          </w:tcPr>
          <w:p w14:paraId="79FD4842" w14:textId="3B5DE278" w:rsidR="00214BAF" w:rsidRPr="00C94E2C" w:rsidRDefault="001A3BD4" w:rsidP="001A3BD4">
            <w:pPr>
              <w:spacing w:after="0"/>
              <w:jc w:val="center"/>
              <w:rPr>
                <w:rFonts w:ascii="Times New Roman" w:eastAsia="Times New Roman" w:hAnsi="Times New Roman"/>
                <w:b/>
                <w:sz w:val="18"/>
                <w:szCs w:val="18"/>
              </w:rPr>
            </w:pPr>
            <w:r w:rsidRPr="00C94E2C">
              <w:rPr>
                <w:rFonts w:ascii="Times New Roman" w:eastAsia="Times New Roman" w:hAnsi="Times New Roman"/>
                <w:b/>
                <w:sz w:val="18"/>
                <w:szCs w:val="18"/>
              </w:rPr>
              <w:t>х</w:t>
            </w:r>
            <w:r w:rsidR="00922CF3" w:rsidRPr="00C94E2C">
              <w:rPr>
                <w:rFonts w:ascii="Times New Roman" w:eastAsia="Times New Roman" w:hAnsi="Times New Roman"/>
                <w:b/>
                <w:sz w:val="18"/>
                <w:szCs w:val="18"/>
              </w:rPr>
              <w:t>ув</w:t>
            </w:r>
            <w:r w:rsidRPr="00C94E2C">
              <w:rPr>
                <w:rFonts w:ascii="Times New Roman" w:eastAsia="Times New Roman" w:hAnsi="Times New Roman"/>
                <w:b/>
                <w:sz w:val="18"/>
                <w:szCs w:val="18"/>
              </w:rPr>
              <w:t>ь</w:t>
            </w:r>
          </w:p>
        </w:tc>
        <w:tc>
          <w:tcPr>
            <w:tcW w:w="1091" w:type="dxa"/>
            <w:noWrap/>
            <w:vAlign w:val="center"/>
            <w:hideMark/>
          </w:tcPr>
          <w:p w14:paraId="04CA05BD" w14:textId="2AABA9D9" w:rsidR="00214BAF" w:rsidRPr="00C94E2C" w:rsidRDefault="00922CF3" w:rsidP="00741316">
            <w:pPr>
              <w:spacing w:after="0"/>
              <w:jc w:val="center"/>
              <w:rPr>
                <w:rFonts w:ascii="Times New Roman" w:eastAsia="Times New Roman" w:hAnsi="Times New Roman"/>
                <w:b/>
                <w:sz w:val="18"/>
                <w:szCs w:val="18"/>
              </w:rPr>
            </w:pPr>
            <w:r w:rsidRPr="00C94E2C">
              <w:rPr>
                <w:rFonts w:ascii="Times New Roman" w:eastAsia="Times New Roman" w:hAnsi="Times New Roman"/>
                <w:b/>
                <w:sz w:val="18"/>
                <w:szCs w:val="18"/>
              </w:rPr>
              <w:t>4.9</w:t>
            </w:r>
          </w:p>
        </w:tc>
        <w:tc>
          <w:tcPr>
            <w:tcW w:w="996" w:type="dxa"/>
            <w:noWrap/>
            <w:vAlign w:val="center"/>
            <w:hideMark/>
          </w:tcPr>
          <w:p w14:paraId="554ADD94" w14:textId="0753CF7E" w:rsidR="00214BAF" w:rsidRPr="00C94E2C" w:rsidRDefault="00922CF3" w:rsidP="00741316">
            <w:pPr>
              <w:spacing w:after="0"/>
              <w:jc w:val="center"/>
              <w:rPr>
                <w:rFonts w:ascii="Times New Roman" w:eastAsia="Times New Roman" w:hAnsi="Times New Roman"/>
                <w:b/>
                <w:sz w:val="18"/>
                <w:szCs w:val="18"/>
              </w:rPr>
            </w:pPr>
            <w:r w:rsidRPr="00C94E2C">
              <w:rPr>
                <w:rFonts w:ascii="Times New Roman" w:eastAsia="Times New Roman" w:hAnsi="Times New Roman"/>
                <w:b/>
                <w:sz w:val="18"/>
                <w:szCs w:val="18"/>
              </w:rPr>
              <w:t>8.0</w:t>
            </w:r>
          </w:p>
        </w:tc>
        <w:tc>
          <w:tcPr>
            <w:tcW w:w="996" w:type="dxa"/>
            <w:noWrap/>
            <w:vAlign w:val="center"/>
            <w:hideMark/>
          </w:tcPr>
          <w:p w14:paraId="34236044" w14:textId="6C8FF458" w:rsidR="00214BAF" w:rsidRPr="00883CCD" w:rsidRDefault="00E922A8" w:rsidP="00741316">
            <w:pPr>
              <w:spacing w:after="0"/>
              <w:jc w:val="center"/>
              <w:rPr>
                <w:rFonts w:ascii="Times New Roman" w:eastAsia="Times New Roman" w:hAnsi="Times New Roman"/>
                <w:b/>
                <w:sz w:val="18"/>
                <w:szCs w:val="18"/>
              </w:rPr>
            </w:pPr>
            <w:r>
              <w:rPr>
                <w:rFonts w:ascii="Times New Roman" w:eastAsia="Times New Roman" w:hAnsi="Times New Roman"/>
                <w:b/>
                <w:sz w:val="18"/>
                <w:szCs w:val="18"/>
              </w:rPr>
              <w:t>6</w:t>
            </w:r>
            <w:r w:rsidR="00922CF3" w:rsidRPr="00423437">
              <w:rPr>
                <w:rFonts w:ascii="Times New Roman" w:eastAsia="Times New Roman" w:hAnsi="Times New Roman"/>
                <w:b/>
                <w:sz w:val="18"/>
                <w:szCs w:val="18"/>
              </w:rPr>
              <w:t>.</w:t>
            </w:r>
            <w:r>
              <w:rPr>
                <w:rFonts w:ascii="Times New Roman" w:eastAsia="Times New Roman" w:hAnsi="Times New Roman"/>
                <w:b/>
                <w:sz w:val="18"/>
                <w:szCs w:val="18"/>
              </w:rPr>
              <w:t>0</w:t>
            </w:r>
          </w:p>
        </w:tc>
      </w:tr>
      <w:tr w:rsidR="00214BAF" w:rsidRPr="00C94E2C" w14:paraId="687AA79F" w14:textId="77777777" w:rsidTr="00A27D6F">
        <w:trPr>
          <w:trHeight w:val="283"/>
        </w:trPr>
        <w:tc>
          <w:tcPr>
            <w:tcW w:w="3530" w:type="dxa"/>
            <w:noWrap/>
            <w:hideMark/>
          </w:tcPr>
          <w:p w14:paraId="38E8B34A" w14:textId="52A84D57" w:rsidR="00214BAF" w:rsidRPr="00C94E2C" w:rsidRDefault="00214BAF" w:rsidP="00214BAF">
            <w:pPr>
              <w:spacing w:after="0"/>
              <w:rPr>
                <w:rFonts w:ascii="Times New Roman" w:eastAsia="Times New Roman" w:hAnsi="Times New Roman"/>
                <w:b/>
                <w:sz w:val="18"/>
                <w:szCs w:val="18"/>
              </w:rPr>
            </w:pPr>
            <w:r w:rsidRPr="00C94E2C">
              <w:rPr>
                <w:rFonts w:ascii="Times New Roman" w:eastAsia="Times New Roman" w:hAnsi="Times New Roman"/>
                <w:b/>
                <w:sz w:val="18"/>
                <w:szCs w:val="18"/>
              </w:rPr>
              <w:t>Инфляц /жилийн дундаж/</w:t>
            </w:r>
          </w:p>
        </w:tc>
        <w:tc>
          <w:tcPr>
            <w:tcW w:w="1799" w:type="dxa"/>
            <w:noWrap/>
            <w:hideMark/>
          </w:tcPr>
          <w:p w14:paraId="5232EDD5" w14:textId="52F37982" w:rsidR="00214BAF" w:rsidRPr="00C94E2C" w:rsidRDefault="00922CF3" w:rsidP="001A3BD4">
            <w:pPr>
              <w:spacing w:after="0"/>
              <w:jc w:val="center"/>
              <w:rPr>
                <w:rFonts w:ascii="Times New Roman" w:eastAsia="Times New Roman" w:hAnsi="Times New Roman"/>
                <w:b/>
                <w:sz w:val="18"/>
                <w:szCs w:val="18"/>
              </w:rPr>
            </w:pPr>
            <w:r w:rsidRPr="00C94E2C">
              <w:rPr>
                <w:rFonts w:ascii="Times New Roman" w:eastAsia="Times New Roman" w:hAnsi="Times New Roman"/>
                <w:b/>
                <w:sz w:val="18"/>
                <w:szCs w:val="18"/>
              </w:rPr>
              <w:t>хув</w:t>
            </w:r>
            <w:r w:rsidR="001A3BD4" w:rsidRPr="00C94E2C">
              <w:rPr>
                <w:rFonts w:ascii="Times New Roman" w:eastAsia="Times New Roman" w:hAnsi="Times New Roman"/>
                <w:b/>
                <w:sz w:val="18"/>
                <w:szCs w:val="18"/>
              </w:rPr>
              <w:t>ь</w:t>
            </w:r>
          </w:p>
        </w:tc>
        <w:tc>
          <w:tcPr>
            <w:tcW w:w="1091" w:type="dxa"/>
            <w:noWrap/>
            <w:vAlign w:val="center"/>
            <w:hideMark/>
          </w:tcPr>
          <w:p w14:paraId="06DAD6F4" w14:textId="446B8A1E" w:rsidR="00214BAF" w:rsidRPr="00C94E2C" w:rsidRDefault="00922CF3" w:rsidP="00741316">
            <w:pPr>
              <w:spacing w:after="0"/>
              <w:jc w:val="center"/>
              <w:rPr>
                <w:rFonts w:ascii="Times New Roman" w:eastAsia="Times New Roman" w:hAnsi="Times New Roman"/>
                <w:b/>
                <w:sz w:val="18"/>
                <w:szCs w:val="18"/>
              </w:rPr>
            </w:pPr>
            <w:r w:rsidRPr="00C94E2C">
              <w:rPr>
                <w:rFonts w:ascii="Times New Roman" w:eastAsia="Times New Roman" w:hAnsi="Times New Roman"/>
                <w:b/>
                <w:sz w:val="18"/>
                <w:szCs w:val="18"/>
              </w:rPr>
              <w:t>6.8</w:t>
            </w:r>
          </w:p>
        </w:tc>
        <w:tc>
          <w:tcPr>
            <w:tcW w:w="996" w:type="dxa"/>
            <w:noWrap/>
            <w:vAlign w:val="center"/>
            <w:hideMark/>
          </w:tcPr>
          <w:p w14:paraId="14750890" w14:textId="18C8BFF6" w:rsidR="00214BAF" w:rsidRPr="00C94E2C" w:rsidRDefault="00922CF3" w:rsidP="00741316">
            <w:pPr>
              <w:spacing w:after="0"/>
              <w:jc w:val="center"/>
              <w:rPr>
                <w:rFonts w:ascii="Times New Roman" w:eastAsia="Times New Roman" w:hAnsi="Times New Roman"/>
                <w:b/>
                <w:sz w:val="18"/>
                <w:szCs w:val="18"/>
              </w:rPr>
            </w:pPr>
            <w:r w:rsidRPr="00C94E2C">
              <w:rPr>
                <w:rFonts w:ascii="Times New Roman" w:eastAsia="Times New Roman" w:hAnsi="Times New Roman"/>
                <w:b/>
                <w:sz w:val="18"/>
                <w:szCs w:val="18"/>
              </w:rPr>
              <w:t>7.2</w:t>
            </w:r>
          </w:p>
        </w:tc>
        <w:tc>
          <w:tcPr>
            <w:tcW w:w="996" w:type="dxa"/>
            <w:noWrap/>
            <w:vAlign w:val="center"/>
            <w:hideMark/>
          </w:tcPr>
          <w:p w14:paraId="68D63F72" w14:textId="05855C3F" w:rsidR="00214BAF" w:rsidRPr="00C94E2C" w:rsidRDefault="00922CF3" w:rsidP="00741316">
            <w:pPr>
              <w:spacing w:after="0"/>
              <w:jc w:val="center"/>
              <w:rPr>
                <w:rFonts w:ascii="Times New Roman" w:eastAsia="Times New Roman" w:hAnsi="Times New Roman"/>
                <w:b/>
                <w:sz w:val="18"/>
                <w:szCs w:val="18"/>
              </w:rPr>
            </w:pPr>
            <w:r w:rsidRPr="00C94E2C">
              <w:rPr>
                <w:rFonts w:ascii="Times New Roman" w:eastAsia="Times New Roman" w:hAnsi="Times New Roman"/>
                <w:b/>
                <w:sz w:val="18"/>
                <w:szCs w:val="18"/>
              </w:rPr>
              <w:t>9.5</w:t>
            </w:r>
          </w:p>
        </w:tc>
      </w:tr>
      <w:tr w:rsidR="00214BAF" w:rsidRPr="00C94E2C" w14:paraId="26DD09FB" w14:textId="77777777" w:rsidTr="00A27D6F">
        <w:trPr>
          <w:trHeight w:val="283"/>
        </w:trPr>
        <w:tc>
          <w:tcPr>
            <w:tcW w:w="3530" w:type="dxa"/>
            <w:noWrap/>
            <w:hideMark/>
          </w:tcPr>
          <w:p w14:paraId="447D7513" w14:textId="3D152D0C" w:rsidR="00214BAF" w:rsidRPr="00C94E2C" w:rsidRDefault="00CF430C" w:rsidP="00214BAF">
            <w:pPr>
              <w:spacing w:after="0"/>
              <w:rPr>
                <w:rFonts w:ascii="Times New Roman" w:eastAsia="Times New Roman" w:hAnsi="Times New Roman"/>
                <w:b/>
                <w:color w:val="000000"/>
                <w:sz w:val="18"/>
                <w:szCs w:val="18"/>
              </w:rPr>
            </w:pPr>
            <w:r w:rsidRPr="00C94E2C">
              <w:rPr>
                <w:rFonts w:ascii="Times New Roman" w:eastAsia="Times New Roman" w:hAnsi="Times New Roman"/>
                <w:b/>
                <w:color w:val="000000" w:themeColor="text1"/>
                <w:sz w:val="18"/>
                <w:szCs w:val="18"/>
              </w:rPr>
              <w:t>Гадаад худалдааны</w:t>
            </w:r>
            <w:r w:rsidR="00922CF3" w:rsidRPr="00C94E2C">
              <w:rPr>
                <w:rFonts w:ascii="Times New Roman" w:eastAsia="Times New Roman" w:hAnsi="Times New Roman"/>
                <w:b/>
                <w:color w:val="000000" w:themeColor="text1"/>
                <w:sz w:val="18"/>
                <w:szCs w:val="18"/>
              </w:rPr>
              <w:t xml:space="preserve"> эргэлт</w:t>
            </w:r>
          </w:p>
        </w:tc>
        <w:tc>
          <w:tcPr>
            <w:tcW w:w="1799" w:type="dxa"/>
            <w:noWrap/>
            <w:hideMark/>
          </w:tcPr>
          <w:p w14:paraId="1C012C7A" w14:textId="792230A6" w:rsidR="00214BAF" w:rsidRPr="00C94E2C" w:rsidRDefault="00214BAF" w:rsidP="00214BAF">
            <w:pPr>
              <w:spacing w:after="0"/>
              <w:jc w:val="center"/>
              <w:rPr>
                <w:rFonts w:ascii="Times New Roman" w:eastAsia="Times New Roman" w:hAnsi="Times New Roman"/>
                <w:b/>
                <w:sz w:val="18"/>
                <w:szCs w:val="18"/>
              </w:rPr>
            </w:pPr>
            <w:r w:rsidRPr="00C94E2C">
              <w:rPr>
                <w:rFonts w:ascii="Times New Roman" w:eastAsia="Times New Roman" w:hAnsi="Times New Roman"/>
                <w:b/>
                <w:sz w:val="18"/>
                <w:szCs w:val="18"/>
              </w:rPr>
              <w:t>сая ам.доллар</w:t>
            </w:r>
          </w:p>
        </w:tc>
        <w:tc>
          <w:tcPr>
            <w:tcW w:w="1091" w:type="dxa"/>
            <w:noWrap/>
            <w:vAlign w:val="center"/>
            <w:hideMark/>
          </w:tcPr>
          <w:p w14:paraId="7413FE3D" w14:textId="77777777" w:rsidR="00214BAF" w:rsidRPr="00C94E2C" w:rsidRDefault="00214BAF" w:rsidP="00741316">
            <w:pPr>
              <w:spacing w:after="0"/>
              <w:jc w:val="center"/>
              <w:rPr>
                <w:rFonts w:ascii="Times New Roman" w:eastAsia="Times New Roman" w:hAnsi="Times New Roman"/>
                <w:b/>
                <w:sz w:val="18"/>
                <w:szCs w:val="18"/>
              </w:rPr>
            </w:pPr>
            <w:r w:rsidRPr="00C94E2C">
              <w:rPr>
                <w:rFonts w:ascii="Times New Roman" w:eastAsia="Times New Roman" w:hAnsi="Times New Roman"/>
                <w:b/>
                <w:sz w:val="18"/>
                <w:szCs w:val="18"/>
              </w:rPr>
              <w:t>27,395</w:t>
            </w:r>
          </w:p>
        </w:tc>
        <w:tc>
          <w:tcPr>
            <w:tcW w:w="996" w:type="dxa"/>
            <w:noWrap/>
            <w:vAlign w:val="center"/>
            <w:hideMark/>
          </w:tcPr>
          <w:p w14:paraId="3E0D53A9" w14:textId="77777777" w:rsidR="00214BAF" w:rsidRPr="00C94E2C" w:rsidRDefault="00214BAF" w:rsidP="00741316">
            <w:pPr>
              <w:spacing w:after="0"/>
              <w:jc w:val="center"/>
              <w:rPr>
                <w:rFonts w:ascii="Times New Roman" w:eastAsia="Times New Roman" w:hAnsi="Times New Roman"/>
                <w:b/>
                <w:sz w:val="18"/>
                <w:szCs w:val="18"/>
              </w:rPr>
            </w:pPr>
            <w:r w:rsidRPr="00C94E2C">
              <w:rPr>
                <w:rFonts w:ascii="Times New Roman" w:eastAsia="Times New Roman" w:hAnsi="Times New Roman"/>
                <w:b/>
                <w:sz w:val="18"/>
                <w:szCs w:val="18"/>
              </w:rPr>
              <w:t>32,480</w:t>
            </w:r>
          </w:p>
        </w:tc>
        <w:tc>
          <w:tcPr>
            <w:tcW w:w="996" w:type="dxa"/>
            <w:noWrap/>
            <w:vAlign w:val="center"/>
            <w:hideMark/>
          </w:tcPr>
          <w:p w14:paraId="204F4AA5" w14:textId="77777777" w:rsidR="00214BAF" w:rsidRPr="00C94E2C" w:rsidRDefault="00214BAF" w:rsidP="00741316">
            <w:pPr>
              <w:spacing w:after="0"/>
              <w:jc w:val="center"/>
              <w:rPr>
                <w:rFonts w:ascii="Times New Roman" w:eastAsia="Times New Roman" w:hAnsi="Times New Roman"/>
                <w:b/>
                <w:sz w:val="18"/>
                <w:szCs w:val="18"/>
              </w:rPr>
            </w:pPr>
            <w:r w:rsidRPr="00C94E2C">
              <w:rPr>
                <w:rFonts w:ascii="Times New Roman" w:eastAsia="Times New Roman" w:hAnsi="Times New Roman"/>
                <w:b/>
                <w:sz w:val="18"/>
                <w:szCs w:val="18"/>
              </w:rPr>
              <w:t>28,320</w:t>
            </w:r>
          </w:p>
        </w:tc>
      </w:tr>
      <w:tr w:rsidR="00214BAF" w:rsidRPr="00C94E2C" w14:paraId="488BD91F" w14:textId="77777777" w:rsidTr="00A27D6F">
        <w:trPr>
          <w:trHeight w:val="283"/>
        </w:trPr>
        <w:tc>
          <w:tcPr>
            <w:tcW w:w="3530" w:type="dxa"/>
            <w:noWrap/>
            <w:hideMark/>
          </w:tcPr>
          <w:p w14:paraId="08D4A6D2" w14:textId="31ADAF81" w:rsidR="00214BAF" w:rsidRPr="00C94E2C" w:rsidRDefault="00203DCD" w:rsidP="00214BAF">
            <w:pPr>
              <w:spacing w:after="0"/>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Ни</w:t>
            </w:r>
            <w:r w:rsidR="00922CF3" w:rsidRPr="00C94E2C">
              <w:rPr>
                <w:rFonts w:ascii="Times New Roman" w:eastAsia="Times New Roman" w:hAnsi="Times New Roman"/>
                <w:color w:val="000000" w:themeColor="text1"/>
                <w:sz w:val="18"/>
                <w:szCs w:val="18"/>
              </w:rPr>
              <w:t>йт</w:t>
            </w:r>
            <w:r w:rsidR="00214BAF" w:rsidRPr="00C94E2C">
              <w:rPr>
                <w:rFonts w:ascii="Times New Roman" w:eastAsia="Times New Roman" w:hAnsi="Times New Roman"/>
                <w:color w:val="000000" w:themeColor="text1"/>
                <w:sz w:val="18"/>
                <w:szCs w:val="18"/>
              </w:rPr>
              <w:t xml:space="preserve"> экспорт</w:t>
            </w:r>
          </w:p>
        </w:tc>
        <w:tc>
          <w:tcPr>
            <w:tcW w:w="1799" w:type="dxa"/>
            <w:noWrap/>
            <w:hideMark/>
          </w:tcPr>
          <w:p w14:paraId="61108873" w14:textId="291C431A" w:rsidR="00214BAF" w:rsidRPr="00C94E2C" w:rsidRDefault="00214BAF" w:rsidP="00214BAF">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сая ам.доллар</w:t>
            </w:r>
          </w:p>
        </w:tc>
        <w:tc>
          <w:tcPr>
            <w:tcW w:w="1091" w:type="dxa"/>
            <w:noWrap/>
            <w:vAlign w:val="center"/>
            <w:hideMark/>
          </w:tcPr>
          <w:p w14:paraId="524F8C87" w14:textId="77777777" w:rsidR="00214BAF" w:rsidRPr="00C94E2C" w:rsidRDefault="00214BAF" w:rsidP="00741316">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15,783</w:t>
            </w:r>
          </w:p>
        </w:tc>
        <w:tc>
          <w:tcPr>
            <w:tcW w:w="996" w:type="dxa"/>
            <w:noWrap/>
            <w:vAlign w:val="center"/>
            <w:hideMark/>
          </w:tcPr>
          <w:p w14:paraId="50CEEE55" w14:textId="77777777" w:rsidR="00214BAF" w:rsidRPr="00C94E2C" w:rsidRDefault="00214BAF" w:rsidP="00741316">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18,880</w:t>
            </w:r>
          </w:p>
        </w:tc>
        <w:tc>
          <w:tcPr>
            <w:tcW w:w="996" w:type="dxa"/>
            <w:noWrap/>
            <w:vAlign w:val="center"/>
            <w:hideMark/>
          </w:tcPr>
          <w:p w14:paraId="2D9A242C" w14:textId="77777777" w:rsidR="00214BAF" w:rsidRPr="00C94E2C" w:rsidRDefault="00214BAF" w:rsidP="00741316">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15,820</w:t>
            </w:r>
          </w:p>
        </w:tc>
      </w:tr>
      <w:tr w:rsidR="00214BAF" w:rsidRPr="00C94E2C" w14:paraId="4F88E253" w14:textId="77777777" w:rsidTr="00A27D6F">
        <w:trPr>
          <w:trHeight w:val="283"/>
        </w:trPr>
        <w:tc>
          <w:tcPr>
            <w:tcW w:w="3530" w:type="dxa"/>
            <w:noWrap/>
            <w:hideMark/>
          </w:tcPr>
          <w:p w14:paraId="38154AA9" w14:textId="658EAC44" w:rsidR="00214BAF" w:rsidRPr="00C94E2C" w:rsidRDefault="00214BAF" w:rsidP="00214BAF">
            <w:pPr>
              <w:spacing w:after="0"/>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 xml:space="preserve">Нийт импорт </w:t>
            </w:r>
          </w:p>
        </w:tc>
        <w:tc>
          <w:tcPr>
            <w:tcW w:w="1799" w:type="dxa"/>
            <w:noWrap/>
            <w:hideMark/>
          </w:tcPr>
          <w:p w14:paraId="23DE0B6A" w14:textId="45356E1C" w:rsidR="00214BAF" w:rsidRPr="00C94E2C" w:rsidRDefault="00214BAF" w:rsidP="00214BAF">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сая ам.доллар</w:t>
            </w:r>
          </w:p>
        </w:tc>
        <w:tc>
          <w:tcPr>
            <w:tcW w:w="1091" w:type="dxa"/>
            <w:noWrap/>
            <w:vAlign w:val="center"/>
            <w:hideMark/>
          </w:tcPr>
          <w:p w14:paraId="1868A911" w14:textId="77777777" w:rsidR="00214BAF" w:rsidRPr="00C94E2C" w:rsidRDefault="00214BAF" w:rsidP="00741316">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11,612</w:t>
            </w:r>
          </w:p>
        </w:tc>
        <w:tc>
          <w:tcPr>
            <w:tcW w:w="996" w:type="dxa"/>
            <w:noWrap/>
            <w:vAlign w:val="center"/>
            <w:hideMark/>
          </w:tcPr>
          <w:p w14:paraId="022AB690" w14:textId="77777777" w:rsidR="00214BAF" w:rsidRPr="00C94E2C" w:rsidRDefault="00214BAF" w:rsidP="00741316">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13,600</w:t>
            </w:r>
          </w:p>
        </w:tc>
        <w:tc>
          <w:tcPr>
            <w:tcW w:w="996" w:type="dxa"/>
            <w:noWrap/>
            <w:vAlign w:val="center"/>
            <w:hideMark/>
          </w:tcPr>
          <w:p w14:paraId="3BAA6D6E" w14:textId="77777777" w:rsidR="00214BAF" w:rsidRPr="00C94E2C" w:rsidRDefault="00214BAF" w:rsidP="00741316">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12,500</w:t>
            </w:r>
          </w:p>
        </w:tc>
      </w:tr>
      <w:tr w:rsidR="00214BAF" w:rsidRPr="00C94E2C" w14:paraId="7B4FD031" w14:textId="77777777" w:rsidTr="00A27D6F">
        <w:trPr>
          <w:trHeight w:val="283"/>
        </w:trPr>
        <w:tc>
          <w:tcPr>
            <w:tcW w:w="3530" w:type="dxa"/>
            <w:tcBorders>
              <w:bottom w:val="double" w:sz="4" w:space="0" w:color="721B00"/>
            </w:tcBorders>
            <w:noWrap/>
            <w:hideMark/>
          </w:tcPr>
          <w:p w14:paraId="515F7586" w14:textId="285F32F8" w:rsidR="00214BAF" w:rsidRPr="00C94E2C" w:rsidRDefault="00CF430C" w:rsidP="00214BAF">
            <w:pPr>
              <w:spacing w:after="0"/>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Гадаад худалдааны т</w:t>
            </w:r>
            <w:r w:rsidR="00922CF3" w:rsidRPr="00C94E2C">
              <w:rPr>
                <w:rFonts w:ascii="Times New Roman" w:eastAsia="Times New Roman" w:hAnsi="Times New Roman"/>
                <w:color w:val="000000" w:themeColor="text1"/>
                <w:sz w:val="18"/>
                <w:szCs w:val="18"/>
              </w:rPr>
              <w:t>энцэл</w:t>
            </w:r>
          </w:p>
        </w:tc>
        <w:tc>
          <w:tcPr>
            <w:tcW w:w="1799" w:type="dxa"/>
            <w:tcBorders>
              <w:bottom w:val="double" w:sz="4" w:space="0" w:color="721B00"/>
            </w:tcBorders>
            <w:noWrap/>
            <w:hideMark/>
          </w:tcPr>
          <w:p w14:paraId="562C7AAF" w14:textId="0BBF7129" w:rsidR="00214BAF" w:rsidRPr="00C94E2C" w:rsidRDefault="00214BAF" w:rsidP="00214BAF">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сая ам.доллар</w:t>
            </w:r>
          </w:p>
        </w:tc>
        <w:tc>
          <w:tcPr>
            <w:tcW w:w="1091" w:type="dxa"/>
            <w:tcBorders>
              <w:bottom w:val="double" w:sz="4" w:space="0" w:color="721B00"/>
            </w:tcBorders>
            <w:noWrap/>
            <w:vAlign w:val="center"/>
            <w:hideMark/>
          </w:tcPr>
          <w:p w14:paraId="036B5FB9" w14:textId="77777777" w:rsidR="00214BAF" w:rsidRPr="00C94E2C" w:rsidRDefault="00214BAF" w:rsidP="00741316">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4,171</w:t>
            </w:r>
          </w:p>
        </w:tc>
        <w:tc>
          <w:tcPr>
            <w:tcW w:w="996" w:type="dxa"/>
            <w:tcBorders>
              <w:bottom w:val="double" w:sz="4" w:space="0" w:color="721B00"/>
            </w:tcBorders>
            <w:noWrap/>
            <w:vAlign w:val="center"/>
            <w:hideMark/>
          </w:tcPr>
          <w:p w14:paraId="4943EF02" w14:textId="77777777" w:rsidR="00214BAF" w:rsidRPr="00C94E2C" w:rsidRDefault="00214BAF" w:rsidP="00741316">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5,280</w:t>
            </w:r>
          </w:p>
        </w:tc>
        <w:tc>
          <w:tcPr>
            <w:tcW w:w="996" w:type="dxa"/>
            <w:tcBorders>
              <w:bottom w:val="double" w:sz="4" w:space="0" w:color="721B00"/>
            </w:tcBorders>
            <w:noWrap/>
            <w:vAlign w:val="center"/>
            <w:hideMark/>
          </w:tcPr>
          <w:p w14:paraId="4E34FF69" w14:textId="77777777" w:rsidR="00214BAF" w:rsidRPr="00C94E2C" w:rsidRDefault="00214BAF" w:rsidP="00741316">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3,320</w:t>
            </w:r>
          </w:p>
        </w:tc>
      </w:tr>
    </w:tbl>
    <w:p w14:paraId="0F61C557" w14:textId="77777777" w:rsidR="00214BAF" w:rsidRDefault="00214BAF" w:rsidP="00860A54">
      <w:pPr>
        <w:spacing w:after="0" w:line="276" w:lineRule="auto"/>
        <w:jc w:val="both"/>
        <w:rPr>
          <w:rFonts w:ascii="Times New Roman" w:eastAsia="Times New Roman" w:hAnsi="Times New Roman"/>
          <w:sz w:val="24"/>
          <w:szCs w:val="24"/>
        </w:rPr>
      </w:pPr>
    </w:p>
    <w:p w14:paraId="421355DB" w14:textId="77777777" w:rsidR="00E4399E" w:rsidRDefault="00E4399E" w:rsidP="00860A54">
      <w:pPr>
        <w:spacing w:after="0" w:line="276" w:lineRule="auto"/>
        <w:jc w:val="both"/>
        <w:rPr>
          <w:rFonts w:ascii="Times New Roman" w:eastAsia="Times New Roman" w:hAnsi="Times New Roman"/>
          <w:sz w:val="24"/>
          <w:szCs w:val="24"/>
        </w:rPr>
      </w:pPr>
    </w:p>
    <w:p w14:paraId="41470D1B" w14:textId="77777777" w:rsidR="00E4399E" w:rsidRDefault="00E4399E" w:rsidP="00860A54">
      <w:pPr>
        <w:spacing w:after="0" w:line="276" w:lineRule="auto"/>
        <w:jc w:val="both"/>
        <w:rPr>
          <w:rFonts w:ascii="Times New Roman" w:eastAsia="Times New Roman" w:hAnsi="Times New Roman"/>
          <w:sz w:val="24"/>
          <w:szCs w:val="24"/>
        </w:rPr>
      </w:pPr>
    </w:p>
    <w:p w14:paraId="7EF4894A" w14:textId="77777777" w:rsidR="00E4399E" w:rsidRDefault="00E4399E" w:rsidP="00860A54">
      <w:pPr>
        <w:spacing w:after="0" w:line="276" w:lineRule="auto"/>
        <w:jc w:val="both"/>
        <w:rPr>
          <w:rFonts w:ascii="Times New Roman" w:eastAsia="Times New Roman" w:hAnsi="Times New Roman"/>
          <w:sz w:val="24"/>
          <w:szCs w:val="24"/>
        </w:rPr>
      </w:pPr>
    </w:p>
    <w:p w14:paraId="62F1FB30" w14:textId="77777777" w:rsidR="00E4399E" w:rsidRDefault="00E4399E" w:rsidP="00860A54">
      <w:pPr>
        <w:spacing w:after="0" w:line="276" w:lineRule="auto"/>
        <w:jc w:val="both"/>
        <w:rPr>
          <w:rFonts w:ascii="Times New Roman" w:eastAsia="Times New Roman" w:hAnsi="Times New Roman"/>
          <w:sz w:val="24"/>
          <w:szCs w:val="24"/>
        </w:rPr>
      </w:pPr>
    </w:p>
    <w:p w14:paraId="63BEEA81" w14:textId="77777777" w:rsidR="00E4399E" w:rsidRDefault="00E4399E" w:rsidP="00860A54">
      <w:pPr>
        <w:spacing w:after="0" w:line="276" w:lineRule="auto"/>
        <w:jc w:val="both"/>
        <w:rPr>
          <w:rFonts w:ascii="Times New Roman" w:eastAsia="Times New Roman" w:hAnsi="Times New Roman"/>
          <w:sz w:val="24"/>
          <w:szCs w:val="24"/>
        </w:rPr>
      </w:pPr>
    </w:p>
    <w:p w14:paraId="77E45EF8" w14:textId="77777777" w:rsidR="00E4399E" w:rsidRDefault="00E4399E" w:rsidP="00860A54">
      <w:pPr>
        <w:spacing w:after="0" w:line="276" w:lineRule="auto"/>
        <w:jc w:val="both"/>
        <w:rPr>
          <w:rFonts w:ascii="Times New Roman" w:eastAsia="Times New Roman" w:hAnsi="Times New Roman"/>
          <w:sz w:val="24"/>
          <w:szCs w:val="24"/>
        </w:rPr>
      </w:pPr>
    </w:p>
    <w:p w14:paraId="313BFD86" w14:textId="77777777" w:rsidR="00E4399E" w:rsidRPr="00C94E2C" w:rsidRDefault="00E4399E" w:rsidP="00860A54">
      <w:pPr>
        <w:spacing w:after="0" w:line="276" w:lineRule="auto"/>
        <w:jc w:val="both"/>
        <w:rPr>
          <w:rFonts w:ascii="Times New Roman" w:eastAsia="Times New Roman" w:hAnsi="Times New Roman"/>
          <w:sz w:val="24"/>
          <w:szCs w:val="24"/>
        </w:rPr>
      </w:pPr>
    </w:p>
    <w:p w14:paraId="15BE46EB" w14:textId="64974B5C" w:rsidR="00333C71" w:rsidRPr="00C94E2C" w:rsidRDefault="00270135" w:rsidP="00333C71">
      <w:pPr>
        <w:pStyle w:val="Heading2"/>
        <w:numPr>
          <w:ilvl w:val="1"/>
          <w:numId w:val="3"/>
        </w:numPr>
        <w:spacing w:before="0"/>
        <w:ind w:left="1080" w:hanging="540"/>
        <w:rPr>
          <w:rFonts w:ascii="Times New Roman" w:hAnsi="Times New Roman" w:cs="Times New Roman"/>
          <w:sz w:val="26"/>
          <w:szCs w:val="26"/>
        </w:rPr>
      </w:pPr>
      <w:bookmarkStart w:id="34" w:name="_Toc201766588"/>
      <w:r w:rsidRPr="00C94E2C">
        <w:rPr>
          <w:rFonts w:ascii="Times New Roman" w:eastAsia="Times New Roman" w:hAnsi="Times New Roman"/>
          <w:sz w:val="24"/>
          <w:szCs w:val="24"/>
        </w:rPr>
        <w:lastRenderedPageBreak/>
        <w:t>Түүхий эдийн зах зээлийн хандлага</w:t>
      </w:r>
      <w:bookmarkEnd w:id="34"/>
    </w:p>
    <w:p w14:paraId="2F806D29" w14:textId="77777777" w:rsidR="00DB1647" w:rsidRPr="00C94E2C" w:rsidRDefault="00DB1647" w:rsidP="00DB1647">
      <w:pPr>
        <w:spacing w:after="0" w:line="276" w:lineRule="auto"/>
        <w:ind w:left="561"/>
        <w:jc w:val="both"/>
        <w:rPr>
          <w:rFonts w:ascii="Times New Roman" w:eastAsia="Times New Roman" w:hAnsi="Times New Roman"/>
          <w:b/>
          <w:sz w:val="24"/>
          <w:szCs w:val="24"/>
        </w:rPr>
      </w:pPr>
    </w:p>
    <w:p w14:paraId="1880A807" w14:textId="75DC3346" w:rsidR="00541C92" w:rsidRPr="00C94E2C" w:rsidRDefault="00203DC5" w:rsidP="00541C92">
      <w:pPr>
        <w:spacing w:after="0"/>
        <w:ind w:left="567"/>
        <w:jc w:val="both"/>
        <w:rPr>
          <w:rFonts w:ascii="Times New Roman" w:eastAsia="Times New Roman" w:hAnsi="Times New Roman"/>
          <w:sz w:val="24"/>
          <w:szCs w:val="24"/>
        </w:rPr>
      </w:pPr>
      <w:r>
        <w:rPr>
          <w:rFonts w:ascii="Times New Roman" w:eastAsia="Times New Roman" w:hAnsi="Times New Roman"/>
          <w:b/>
          <w:color w:val="993300"/>
          <w:sz w:val="24"/>
          <w:szCs w:val="24"/>
        </w:rPr>
        <w:t>Нүүрснээс б</w:t>
      </w:r>
      <w:r w:rsidR="00541C92" w:rsidRPr="00C94E2C">
        <w:rPr>
          <w:rFonts w:ascii="Times New Roman" w:eastAsia="Times New Roman" w:hAnsi="Times New Roman"/>
          <w:b/>
          <w:color w:val="993300"/>
          <w:sz w:val="24"/>
          <w:szCs w:val="24"/>
        </w:rPr>
        <w:t>усад голлох түүхий эдийн үнэ харьцангуй тогтвортой байна.</w:t>
      </w:r>
    </w:p>
    <w:p w14:paraId="2C18685B" w14:textId="1E062165" w:rsidR="00E32415" w:rsidRPr="00C94E2C" w:rsidRDefault="00E32415" w:rsidP="00541C92">
      <w:pPr>
        <w:spacing w:after="0"/>
        <w:ind w:left="567"/>
        <w:jc w:val="both"/>
        <w:rPr>
          <w:rFonts w:ascii="Times New Roman" w:eastAsia="Times New Roman" w:hAnsi="Times New Roman"/>
          <w:sz w:val="24"/>
          <w:szCs w:val="24"/>
        </w:rPr>
      </w:pPr>
    </w:p>
    <w:tbl>
      <w:tblPr>
        <w:tblpPr w:leftFromText="180" w:rightFromText="180" w:vertAnchor="text" w:horzAnchor="margin" w:tblpXSpec="right" w:tblpY="615"/>
        <w:tblW w:w="4758" w:type="dxa"/>
        <w:tblLook w:val="04A0" w:firstRow="1" w:lastRow="0" w:firstColumn="1" w:lastColumn="0" w:noHBand="0" w:noVBand="1"/>
      </w:tblPr>
      <w:tblGrid>
        <w:gridCol w:w="1203"/>
        <w:gridCol w:w="871"/>
        <w:gridCol w:w="847"/>
        <w:gridCol w:w="801"/>
        <w:gridCol w:w="1081"/>
      </w:tblGrid>
      <w:tr w:rsidR="00541C92" w:rsidRPr="00C94E2C" w14:paraId="4FC8F71A" w14:textId="77777777">
        <w:trPr>
          <w:trHeight w:val="240"/>
        </w:trPr>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AD7C2" w14:textId="77777777" w:rsidR="00541C92" w:rsidRPr="00C94E2C" w:rsidRDefault="00541C92">
            <w:pPr>
              <w:spacing w:after="0" w:line="240" w:lineRule="auto"/>
              <w:jc w:val="center"/>
              <w:rPr>
                <w:rFonts w:ascii="Times New Roman" w:eastAsia="Times New Roman" w:hAnsi="Times New Roman"/>
                <w:color w:val="000000"/>
                <w:sz w:val="18"/>
                <w:szCs w:val="18"/>
              </w:rPr>
            </w:pP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14:paraId="0CF3DE55" w14:textId="48115ECA" w:rsidR="00541C92" w:rsidRPr="00C94E2C" w:rsidRDefault="00541C92">
            <w:pPr>
              <w:spacing w:after="0" w:line="240" w:lineRule="auto"/>
              <w:jc w:val="center"/>
              <w:rPr>
                <w:rFonts w:ascii="Times New Roman" w:eastAsia="Times New Roman" w:hAnsi="Times New Roman"/>
                <w:b/>
                <w:color w:val="000000"/>
                <w:sz w:val="18"/>
                <w:szCs w:val="18"/>
              </w:rPr>
            </w:pPr>
            <w:r w:rsidRPr="00C94E2C">
              <w:rPr>
                <w:rFonts w:ascii="Times New Roman" w:eastAsia="Times New Roman" w:hAnsi="Times New Roman"/>
                <w:b/>
                <w:color w:val="000000" w:themeColor="text1"/>
                <w:sz w:val="18"/>
                <w:szCs w:val="18"/>
              </w:rPr>
              <w:t>Хэмжих нэгж</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14CFD648" w14:textId="3093FCFE" w:rsidR="00541C92" w:rsidRPr="00C94E2C" w:rsidRDefault="00541C92" w:rsidP="00E56060">
            <w:pPr>
              <w:spacing w:after="0" w:line="240" w:lineRule="auto"/>
              <w:jc w:val="center"/>
              <w:rPr>
                <w:rFonts w:ascii="Times New Roman" w:eastAsia="Times New Roman" w:hAnsi="Times New Roman"/>
                <w:b/>
                <w:color w:val="000000"/>
                <w:sz w:val="18"/>
                <w:szCs w:val="18"/>
              </w:rPr>
            </w:pPr>
            <w:r w:rsidRPr="00C94E2C">
              <w:rPr>
                <w:rFonts w:ascii="Times New Roman" w:eastAsia="Times New Roman" w:hAnsi="Times New Roman"/>
                <w:b/>
                <w:color w:val="000000" w:themeColor="text1"/>
                <w:sz w:val="18"/>
                <w:szCs w:val="18"/>
              </w:rPr>
              <w:t>2024.</w:t>
            </w:r>
            <w:r w:rsidR="00E56060">
              <w:rPr>
                <w:rFonts w:ascii="Times New Roman" w:eastAsia="Times New Roman" w:hAnsi="Times New Roman"/>
                <w:b/>
                <w:color w:val="000000" w:themeColor="text1"/>
                <w:sz w:val="18"/>
                <w:szCs w:val="18"/>
              </w:rPr>
              <w:t>05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6373C6FD" w14:textId="5BD59961" w:rsidR="00541C92" w:rsidRPr="00C94E2C" w:rsidRDefault="00541C92" w:rsidP="00E56060">
            <w:pPr>
              <w:spacing w:after="0" w:line="240" w:lineRule="auto"/>
              <w:jc w:val="center"/>
              <w:rPr>
                <w:rFonts w:ascii="Times New Roman" w:eastAsia="Times New Roman" w:hAnsi="Times New Roman"/>
                <w:b/>
                <w:color w:val="000000"/>
                <w:sz w:val="18"/>
                <w:szCs w:val="18"/>
              </w:rPr>
            </w:pPr>
            <w:r w:rsidRPr="00C94E2C">
              <w:rPr>
                <w:rFonts w:ascii="Times New Roman" w:eastAsia="Times New Roman" w:hAnsi="Times New Roman"/>
                <w:b/>
                <w:color w:val="000000" w:themeColor="text1"/>
                <w:sz w:val="18"/>
                <w:szCs w:val="18"/>
              </w:rPr>
              <w:t>2025.</w:t>
            </w:r>
            <w:r w:rsidR="00E56060">
              <w:rPr>
                <w:rFonts w:ascii="Times New Roman" w:eastAsia="Times New Roman" w:hAnsi="Times New Roman"/>
                <w:b/>
                <w:color w:val="000000" w:themeColor="text1"/>
                <w:sz w:val="18"/>
                <w:szCs w:val="18"/>
              </w:rPr>
              <w:t>05</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6BA5B977" w14:textId="525532C8" w:rsidR="00541C92" w:rsidRPr="00C94E2C" w:rsidRDefault="00541C92">
            <w:pPr>
              <w:spacing w:after="0" w:line="240" w:lineRule="auto"/>
              <w:jc w:val="center"/>
              <w:rPr>
                <w:rFonts w:ascii="Times New Roman" w:eastAsia="Times New Roman" w:hAnsi="Times New Roman"/>
                <w:b/>
                <w:i/>
                <w:color w:val="000000"/>
                <w:sz w:val="18"/>
                <w:szCs w:val="18"/>
              </w:rPr>
            </w:pPr>
            <w:r w:rsidRPr="00C94E2C">
              <w:rPr>
                <w:rFonts w:ascii="Times New Roman" w:eastAsia="Times New Roman" w:hAnsi="Times New Roman"/>
                <w:b/>
                <w:i/>
                <w:color w:val="000000" w:themeColor="text1"/>
                <w:sz w:val="18"/>
                <w:szCs w:val="18"/>
              </w:rPr>
              <w:t>Өөрчлөлт, %</w:t>
            </w:r>
          </w:p>
        </w:tc>
      </w:tr>
      <w:tr w:rsidR="00541C92" w:rsidRPr="00C94E2C" w14:paraId="21A98016" w14:textId="77777777" w:rsidTr="00250B18">
        <w:trPr>
          <w:trHeight w:val="20"/>
        </w:trPr>
        <w:tc>
          <w:tcPr>
            <w:tcW w:w="1203" w:type="dxa"/>
            <w:tcBorders>
              <w:top w:val="nil"/>
              <w:left w:val="single" w:sz="4" w:space="0" w:color="auto"/>
              <w:bottom w:val="single" w:sz="4" w:space="0" w:color="auto"/>
              <w:right w:val="single" w:sz="4" w:space="0" w:color="auto"/>
            </w:tcBorders>
            <w:shd w:val="clear" w:color="auto" w:fill="auto"/>
            <w:noWrap/>
            <w:vAlign w:val="center"/>
            <w:hideMark/>
          </w:tcPr>
          <w:p w14:paraId="436EC381" w14:textId="030EA6A3" w:rsidR="00541C92" w:rsidRPr="00C94E2C" w:rsidRDefault="00541C92">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Экспортын биет хэмжээ</w:t>
            </w:r>
          </w:p>
        </w:tc>
        <w:tc>
          <w:tcPr>
            <w:tcW w:w="871" w:type="dxa"/>
            <w:tcBorders>
              <w:top w:val="nil"/>
              <w:left w:val="nil"/>
              <w:bottom w:val="single" w:sz="4" w:space="0" w:color="auto"/>
              <w:right w:val="single" w:sz="4" w:space="0" w:color="auto"/>
            </w:tcBorders>
            <w:shd w:val="clear" w:color="auto" w:fill="auto"/>
            <w:noWrap/>
            <w:vAlign w:val="center"/>
            <w:hideMark/>
          </w:tcPr>
          <w:p w14:paraId="0B4F1165" w14:textId="7E5BF475" w:rsidR="00541C92" w:rsidRPr="00C94E2C" w:rsidRDefault="00541C92">
            <w:pPr>
              <w:spacing w:after="0" w:line="240" w:lineRule="auto"/>
              <w:jc w:val="center"/>
              <w:rPr>
                <w:rFonts w:ascii="Times New Roman" w:eastAsia="Times New Roman" w:hAnsi="Times New Roman"/>
                <w:color w:val="000000"/>
                <w:sz w:val="18"/>
                <w:szCs w:val="18"/>
              </w:rPr>
            </w:pPr>
            <w:proofErr w:type="spellStart"/>
            <w:r w:rsidRPr="00C94E2C">
              <w:rPr>
                <w:rFonts w:ascii="Times New Roman" w:eastAsia="Times New Roman" w:hAnsi="Times New Roman"/>
                <w:color w:val="000000" w:themeColor="text1"/>
                <w:sz w:val="18"/>
                <w:szCs w:val="18"/>
              </w:rPr>
              <w:t>мян</w:t>
            </w:r>
            <w:proofErr w:type="spellEnd"/>
            <w:r w:rsidRPr="00C94E2C">
              <w:rPr>
                <w:rFonts w:ascii="Times New Roman" w:eastAsia="Times New Roman" w:hAnsi="Times New Roman"/>
                <w:color w:val="000000" w:themeColor="text1"/>
                <w:sz w:val="18"/>
                <w:szCs w:val="18"/>
              </w:rPr>
              <w:t>.</w:t>
            </w:r>
            <w:proofErr w:type="spellStart"/>
            <w:r w:rsidRPr="00C94E2C">
              <w:rPr>
                <w:rFonts w:ascii="Times New Roman" w:eastAsia="Times New Roman" w:hAnsi="Times New Roman"/>
                <w:color w:val="000000" w:themeColor="text1"/>
                <w:sz w:val="18"/>
                <w:szCs w:val="18"/>
              </w:rPr>
              <w:t>тн</w:t>
            </w:r>
            <w:proofErr w:type="spellEnd"/>
          </w:p>
        </w:tc>
        <w:tc>
          <w:tcPr>
            <w:tcW w:w="847" w:type="dxa"/>
            <w:tcBorders>
              <w:top w:val="nil"/>
              <w:left w:val="nil"/>
              <w:bottom w:val="single" w:sz="4" w:space="0" w:color="auto"/>
              <w:right w:val="single" w:sz="4" w:space="0" w:color="auto"/>
            </w:tcBorders>
            <w:shd w:val="clear" w:color="auto" w:fill="auto"/>
            <w:noWrap/>
            <w:vAlign w:val="center"/>
            <w:hideMark/>
          </w:tcPr>
          <w:p w14:paraId="735B07E3" w14:textId="77777777" w:rsidR="00541C92" w:rsidRPr="00C94E2C" w:rsidRDefault="00541C92">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643.1</w:t>
            </w:r>
          </w:p>
        </w:tc>
        <w:tc>
          <w:tcPr>
            <w:tcW w:w="756" w:type="dxa"/>
            <w:tcBorders>
              <w:top w:val="nil"/>
              <w:left w:val="nil"/>
              <w:bottom w:val="single" w:sz="4" w:space="0" w:color="auto"/>
              <w:right w:val="single" w:sz="4" w:space="0" w:color="auto"/>
            </w:tcBorders>
            <w:shd w:val="clear" w:color="auto" w:fill="auto"/>
            <w:noWrap/>
            <w:vAlign w:val="center"/>
            <w:hideMark/>
          </w:tcPr>
          <w:p w14:paraId="064A7226" w14:textId="77777777" w:rsidR="00541C92" w:rsidRPr="00C94E2C" w:rsidRDefault="00541C92">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852.1</w:t>
            </w:r>
          </w:p>
        </w:tc>
        <w:tc>
          <w:tcPr>
            <w:tcW w:w="1081" w:type="dxa"/>
            <w:tcBorders>
              <w:top w:val="nil"/>
              <w:left w:val="nil"/>
              <w:bottom w:val="single" w:sz="4" w:space="0" w:color="auto"/>
              <w:right w:val="single" w:sz="4" w:space="0" w:color="auto"/>
            </w:tcBorders>
            <w:shd w:val="clear" w:color="auto" w:fill="auto"/>
            <w:noWrap/>
            <w:vAlign w:val="center"/>
            <w:hideMark/>
          </w:tcPr>
          <w:p w14:paraId="7109D7D2" w14:textId="61BA8C4E" w:rsidR="00541C92" w:rsidRPr="00C94E2C" w:rsidRDefault="00541C92">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+32</w:t>
            </w:r>
            <w:r w:rsidR="006F7A08" w:rsidRPr="00C94E2C">
              <w:rPr>
                <w:rFonts w:ascii="Times New Roman" w:eastAsia="Times New Roman" w:hAnsi="Times New Roman"/>
                <w:color w:val="000000" w:themeColor="text1"/>
                <w:sz w:val="18"/>
                <w:szCs w:val="18"/>
              </w:rPr>
              <w:t>.5</w:t>
            </w:r>
            <w:r w:rsidRPr="00C94E2C">
              <w:rPr>
                <w:rFonts w:ascii="Times New Roman" w:eastAsia="Times New Roman" w:hAnsi="Times New Roman"/>
                <w:color w:val="000000" w:themeColor="text1"/>
                <w:sz w:val="18"/>
                <w:szCs w:val="18"/>
              </w:rPr>
              <w:t>%</w:t>
            </w:r>
          </w:p>
        </w:tc>
      </w:tr>
      <w:tr w:rsidR="00541C92" w:rsidRPr="00C94E2C" w14:paraId="464907F4" w14:textId="77777777" w:rsidTr="00250B18">
        <w:trPr>
          <w:trHeight w:val="20"/>
        </w:trPr>
        <w:tc>
          <w:tcPr>
            <w:tcW w:w="1203"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7EA39BF0" w14:textId="1D44236F" w:rsidR="00541C92" w:rsidRPr="00C94E2C" w:rsidRDefault="00541C92">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Экспортын орлого</w:t>
            </w:r>
          </w:p>
        </w:tc>
        <w:tc>
          <w:tcPr>
            <w:tcW w:w="871" w:type="dxa"/>
            <w:tcBorders>
              <w:top w:val="nil"/>
              <w:left w:val="nil"/>
              <w:bottom w:val="single" w:sz="4" w:space="0" w:color="auto"/>
              <w:right w:val="single" w:sz="4" w:space="0" w:color="auto"/>
            </w:tcBorders>
            <w:shd w:val="clear" w:color="auto" w:fill="FBE4D5" w:themeFill="accent2" w:themeFillTint="33"/>
            <w:noWrap/>
            <w:vAlign w:val="center"/>
            <w:hideMark/>
          </w:tcPr>
          <w:p w14:paraId="65A23F1F" w14:textId="228F7947" w:rsidR="00541C92" w:rsidRPr="00C94E2C" w:rsidRDefault="004017B9">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сая</w:t>
            </w:r>
            <w:r w:rsidR="00541C92" w:rsidRPr="00C94E2C">
              <w:rPr>
                <w:rFonts w:ascii="Times New Roman" w:eastAsia="Times New Roman" w:hAnsi="Times New Roman"/>
                <w:color w:val="000000" w:themeColor="text1"/>
                <w:sz w:val="18"/>
                <w:szCs w:val="18"/>
              </w:rPr>
              <w:t>. $</w:t>
            </w:r>
          </w:p>
        </w:tc>
        <w:tc>
          <w:tcPr>
            <w:tcW w:w="847" w:type="dxa"/>
            <w:tcBorders>
              <w:top w:val="nil"/>
              <w:left w:val="nil"/>
              <w:bottom w:val="single" w:sz="4" w:space="0" w:color="auto"/>
              <w:right w:val="single" w:sz="4" w:space="0" w:color="auto"/>
            </w:tcBorders>
            <w:shd w:val="clear" w:color="auto" w:fill="FBE4D5" w:themeFill="accent2" w:themeFillTint="33"/>
            <w:noWrap/>
            <w:vAlign w:val="center"/>
            <w:hideMark/>
          </w:tcPr>
          <w:p w14:paraId="1C5C68B2" w14:textId="6CD1C5E6" w:rsidR="00541C92" w:rsidRPr="00C94E2C" w:rsidRDefault="000C792A">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1,151.0</w:t>
            </w:r>
          </w:p>
        </w:tc>
        <w:tc>
          <w:tcPr>
            <w:tcW w:w="756" w:type="dxa"/>
            <w:tcBorders>
              <w:top w:val="nil"/>
              <w:left w:val="nil"/>
              <w:bottom w:val="single" w:sz="4" w:space="0" w:color="auto"/>
              <w:right w:val="single" w:sz="4" w:space="0" w:color="auto"/>
            </w:tcBorders>
            <w:shd w:val="clear" w:color="auto" w:fill="FBE4D5" w:themeFill="accent2" w:themeFillTint="33"/>
            <w:noWrap/>
            <w:vAlign w:val="center"/>
            <w:hideMark/>
          </w:tcPr>
          <w:p w14:paraId="202945BD" w14:textId="24F188CB" w:rsidR="00541C92" w:rsidRPr="00C94E2C" w:rsidRDefault="00541C92">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1.</w:t>
            </w:r>
            <w:r w:rsidR="000C792A" w:rsidRPr="00C94E2C">
              <w:rPr>
                <w:rFonts w:ascii="Times New Roman" w:eastAsia="Times New Roman" w:hAnsi="Times New Roman"/>
                <w:color w:val="000000" w:themeColor="text1"/>
                <w:sz w:val="18"/>
                <w:szCs w:val="18"/>
              </w:rPr>
              <w:t>852.8</w:t>
            </w:r>
          </w:p>
        </w:tc>
        <w:tc>
          <w:tcPr>
            <w:tcW w:w="1081" w:type="dxa"/>
            <w:tcBorders>
              <w:top w:val="nil"/>
              <w:left w:val="nil"/>
              <w:bottom w:val="single" w:sz="4" w:space="0" w:color="auto"/>
              <w:right w:val="single" w:sz="4" w:space="0" w:color="auto"/>
            </w:tcBorders>
            <w:shd w:val="clear" w:color="auto" w:fill="FBE4D5" w:themeFill="accent2" w:themeFillTint="33"/>
            <w:noWrap/>
            <w:vAlign w:val="center"/>
            <w:hideMark/>
          </w:tcPr>
          <w:p w14:paraId="6A652BAA" w14:textId="55D9662E" w:rsidR="00541C92" w:rsidRPr="00C94E2C" w:rsidRDefault="00541C92">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+61</w:t>
            </w:r>
            <w:r w:rsidR="006F7A08" w:rsidRPr="00C94E2C">
              <w:rPr>
                <w:rFonts w:ascii="Times New Roman" w:eastAsia="Times New Roman" w:hAnsi="Times New Roman"/>
                <w:color w:val="000000" w:themeColor="text1"/>
                <w:sz w:val="18"/>
                <w:szCs w:val="18"/>
              </w:rPr>
              <w:t>.0</w:t>
            </w:r>
            <w:r w:rsidRPr="00C94E2C">
              <w:rPr>
                <w:rFonts w:ascii="Times New Roman" w:eastAsia="Times New Roman" w:hAnsi="Times New Roman"/>
                <w:color w:val="000000" w:themeColor="text1"/>
                <w:sz w:val="18"/>
                <w:szCs w:val="18"/>
              </w:rPr>
              <w:t>%</w:t>
            </w:r>
          </w:p>
        </w:tc>
      </w:tr>
    </w:tbl>
    <w:p w14:paraId="7AC2E465" w14:textId="172CB816" w:rsidR="00541C92" w:rsidRPr="00C94E2C" w:rsidRDefault="00250B18" w:rsidP="00541C92">
      <w:pPr>
        <w:spacing w:after="0"/>
        <w:ind w:left="567"/>
        <w:jc w:val="both"/>
        <w:rPr>
          <w:rFonts w:ascii="Times New Roman" w:eastAsia="Times New Roman" w:hAnsi="Times New Roman"/>
          <w:sz w:val="24"/>
          <w:szCs w:val="24"/>
        </w:rPr>
      </w:pPr>
      <w:r w:rsidRPr="00C94E2C">
        <w:rPr>
          <w:rFonts w:ascii="Times New Roman" w:eastAsia="Times New Roman" w:hAnsi="Times New Roman"/>
          <w:b/>
          <w:sz w:val="24"/>
          <w:szCs w:val="24"/>
        </w:rPr>
        <mc:AlternateContent>
          <mc:Choice Requires="wps">
            <w:drawing>
              <wp:anchor distT="0" distB="0" distL="114300" distR="114300" simplePos="0" relativeHeight="251677184" behindDoc="0" locked="0" layoutInCell="1" allowOverlap="1" wp14:anchorId="6AECCC31" wp14:editId="1844C5CE">
                <wp:simplePos x="0" y="0"/>
                <wp:positionH relativeFrom="margin">
                  <wp:posOffset>2696210</wp:posOffset>
                </wp:positionH>
                <wp:positionV relativeFrom="paragraph">
                  <wp:posOffset>1238581</wp:posOffset>
                </wp:positionV>
                <wp:extent cx="3029585" cy="127000"/>
                <wp:effectExtent l="0" t="0" r="0" b="6350"/>
                <wp:wrapSquare wrapText="bothSides"/>
                <wp:docPr id="640450851" name="Text Box 1"/>
                <wp:cNvGraphicFramePr/>
                <a:graphic xmlns:a="http://schemas.openxmlformats.org/drawingml/2006/main">
                  <a:graphicData uri="http://schemas.microsoft.com/office/word/2010/wordprocessingShape">
                    <wps:wsp>
                      <wps:cNvSpPr txBox="1"/>
                      <wps:spPr>
                        <a:xfrm>
                          <a:off x="0" y="0"/>
                          <a:ext cx="3029585" cy="127000"/>
                        </a:xfrm>
                        <a:prstGeom prst="rect">
                          <a:avLst/>
                        </a:prstGeom>
                        <a:solidFill>
                          <a:prstClr val="white"/>
                        </a:solidFill>
                        <a:ln>
                          <a:noFill/>
                        </a:ln>
                      </wps:spPr>
                      <wps:txbx>
                        <w:txbxContent>
                          <w:p w14:paraId="7D269F4D" w14:textId="32BCC959" w:rsidR="00541C92" w:rsidRPr="00F85E5A" w:rsidRDefault="00541C92" w:rsidP="00541C92">
                            <w:pPr>
                              <w:jc w:val="right"/>
                              <w:rPr>
                                <w:rFonts w:ascii="Times New Roman" w:hAnsi="Times New Roman"/>
                                <w:i/>
                                <w:sz w:val="18"/>
                                <w:szCs w:val="18"/>
                              </w:rPr>
                            </w:pPr>
                            <w:r w:rsidRPr="00F85E5A">
                              <w:rPr>
                                <w:rFonts w:ascii="Times New Roman" w:hAnsi="Times New Roman"/>
                                <w:i/>
                                <w:sz w:val="18"/>
                                <w:szCs w:val="18"/>
                              </w:rPr>
                              <w:t xml:space="preserve">Эх сурвалж:Bloomberg, </w:t>
                            </w:r>
                            <w:proofErr w:type="spellStart"/>
                            <w:r w:rsidRPr="00F85E5A">
                              <w:rPr>
                                <w:rFonts w:ascii="Times New Roman" w:hAnsi="Times New Roman"/>
                                <w:i/>
                                <w:sz w:val="18"/>
                                <w:szCs w:val="18"/>
                              </w:rPr>
                              <w:t>ҮСХ</w:t>
                            </w:r>
                            <w:proofErr w:type="spellEnd"/>
                            <w:r w:rsidRPr="00F85E5A">
                              <w:rPr>
                                <w:rFonts w:ascii="Times New Roman" w:hAnsi="Times New Roman"/>
                                <w:i/>
                                <w:sz w:val="18"/>
                                <w:szCs w:val="18"/>
                              </w:rPr>
                              <w:t xml:space="preserve"> </w:t>
                            </w:r>
                          </w:p>
                          <w:p w14:paraId="4DBA37D2" w14:textId="77777777" w:rsidR="00541C92" w:rsidRPr="00F85E5A" w:rsidRDefault="00541C92" w:rsidP="00541C92">
                            <w:pPr>
                              <w:rPr>
                                <w:rFonts w:eastAsia="Calibri"/>
                              </w:rPr>
                            </w:pPr>
                          </w:p>
                          <w:p w14:paraId="7BFC4E06" w14:textId="77777777" w:rsidR="00541C92" w:rsidRPr="00F85E5A" w:rsidRDefault="00541C92" w:rsidP="00541C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CCC31" id="_x0000_s1037" type="#_x0000_t202" style="position:absolute;left:0;text-align:left;margin-left:212.3pt;margin-top:97.55pt;width:238.55pt;height:10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" stroked="f">
                <v:textbox inset="0,0,0,0">
                  <w:txbxContent>
                    <w:p w14:paraId="7D269F4D" w14:textId="32BCC959" w:rsidR="00541C92" w:rsidRPr="00F85E5A" w:rsidRDefault="00541C92" w:rsidP="00541C92">
                      <w:pPr>
                        <w:jc w:val="right"/>
                        <w:rPr>
                          <w:rFonts w:ascii="Times New Roman" w:hAnsi="Times New Roman"/>
                          <w:i/>
                          <w:sz w:val="18"/>
                          <w:szCs w:val="18"/>
                        </w:rPr>
                      </w:pPr>
                      <w:r w:rsidRPr="00F85E5A">
                        <w:rPr>
                          <w:rFonts w:ascii="Times New Roman" w:hAnsi="Times New Roman"/>
                          <w:i/>
                          <w:sz w:val="18"/>
                          <w:szCs w:val="18"/>
                        </w:rPr>
                        <w:t xml:space="preserve">Эх сурвалж:Bloomberg, </w:t>
                      </w:r>
                      <w:proofErr w:type="spellStart"/>
                      <w:r w:rsidRPr="00F85E5A">
                        <w:rPr>
                          <w:rFonts w:ascii="Times New Roman" w:hAnsi="Times New Roman"/>
                          <w:i/>
                          <w:sz w:val="18"/>
                          <w:szCs w:val="18"/>
                        </w:rPr>
                        <w:t>ҮСХ</w:t>
                      </w:r>
                      <w:proofErr w:type="spellEnd"/>
                      <w:r w:rsidRPr="00F85E5A">
                        <w:rPr>
                          <w:rFonts w:ascii="Times New Roman" w:hAnsi="Times New Roman"/>
                          <w:i/>
                          <w:sz w:val="18"/>
                          <w:szCs w:val="18"/>
                        </w:rPr>
                        <w:t xml:space="preserve"> </w:t>
                      </w:r>
                    </w:p>
                    <w:p w14:paraId="4DBA37D2" w14:textId="77777777" w:rsidR="00541C92" w:rsidRPr="00F85E5A" w:rsidRDefault="00541C92" w:rsidP="00541C92">
                      <w:pPr>
                        <w:rPr>
                          <w:rFonts w:eastAsia="Calibri"/>
                        </w:rPr>
                      </w:pPr>
                    </w:p>
                    <w:p w14:paraId="7BFC4E06" w14:textId="77777777" w:rsidR="00541C92" w:rsidRPr="00F85E5A" w:rsidRDefault="00541C92" w:rsidP="00541C92"/>
                  </w:txbxContent>
                </v:textbox>
                <w10:wrap type="square" anchorx="margin"/>
              </v:shape>
            </w:pict>
          </mc:Fallback>
        </mc:AlternateContent>
      </w:r>
      <w:r w:rsidR="00E32415" w:rsidRPr="00C94E2C">
        <w:rPr>
          <w:rFonts w:ascii="Times New Roman" w:eastAsia="Times New Roman" w:hAnsi="Times New Roman"/>
          <w:b/>
          <w:sz w:val="24"/>
          <w:szCs w:val="24"/>
        </w:rPr>
        <mc:AlternateContent>
          <mc:Choice Requires="wps">
            <w:drawing>
              <wp:anchor distT="0" distB="0" distL="114300" distR="114300" simplePos="0" relativeHeight="251692544" behindDoc="0" locked="0" layoutInCell="1" allowOverlap="1" wp14:anchorId="7A1C2993" wp14:editId="6BBEE682">
                <wp:simplePos x="0" y="0"/>
                <wp:positionH relativeFrom="margin">
                  <wp:posOffset>2700020</wp:posOffset>
                </wp:positionH>
                <wp:positionV relativeFrom="paragraph">
                  <wp:posOffset>44781</wp:posOffset>
                </wp:positionV>
                <wp:extent cx="3034665" cy="290830"/>
                <wp:effectExtent l="0" t="0" r="0" b="0"/>
                <wp:wrapSquare wrapText="bothSides"/>
                <wp:docPr id="394615383" name="Text Box 1"/>
                <wp:cNvGraphicFramePr/>
                <a:graphic xmlns:a="http://schemas.openxmlformats.org/drawingml/2006/main">
                  <a:graphicData uri="http://schemas.microsoft.com/office/word/2010/wordprocessingShape">
                    <wps:wsp>
                      <wps:cNvSpPr txBox="1"/>
                      <wps:spPr>
                        <a:xfrm>
                          <a:off x="0" y="0"/>
                          <a:ext cx="3034665" cy="290830"/>
                        </a:xfrm>
                        <a:prstGeom prst="rect">
                          <a:avLst/>
                        </a:prstGeom>
                        <a:solidFill>
                          <a:prstClr val="white"/>
                        </a:solidFill>
                        <a:ln>
                          <a:noFill/>
                        </a:ln>
                      </wps:spPr>
                      <wps:txbx>
                        <w:txbxContent>
                          <w:p w14:paraId="77126614" w14:textId="63A8BFF1" w:rsidR="00541C92" w:rsidRPr="00F85E5A" w:rsidRDefault="00541C92" w:rsidP="00541C92">
                            <w:pPr>
                              <w:pStyle w:val="a0"/>
                              <w:ind w:firstLine="0"/>
                              <w:jc w:val="right"/>
                            </w:pPr>
                            <w:bookmarkStart w:id="35" w:name="_Toc201765978"/>
                            <w:r w:rsidRPr="00F85E5A">
                              <w:rPr>
                                <w:rFonts w:eastAsia="SimSun"/>
                                <w:szCs w:val="26"/>
                              </w:rPr>
                              <w:t xml:space="preserve">Хүснэгт </w:t>
                            </w:r>
                            <w:r w:rsidRPr="00F85E5A">
                              <w:rPr>
                                <w:rFonts w:eastAsia="SimSun"/>
                                <w:szCs w:val="26"/>
                              </w:rPr>
                              <w:fldChar w:fldCharType="begin"/>
                            </w:r>
                            <w:r w:rsidRPr="00F85E5A">
                              <w:rPr>
                                <w:rFonts w:eastAsia="SimSun"/>
                              </w:rPr>
                              <w:instrText xml:space="preserve"> SEQ Хүснэгт \* ARABIC </w:instrText>
                            </w:r>
                            <w:r w:rsidRPr="00F85E5A">
                              <w:rPr>
                                <w:rFonts w:eastAsia="SimSun"/>
                                <w:szCs w:val="26"/>
                              </w:rPr>
                              <w:fldChar w:fldCharType="separate"/>
                            </w:r>
                            <w:r w:rsidR="00E15F6C">
                              <w:rPr>
                                <w:rFonts w:eastAsia="SimSun"/>
                                <w:noProof/>
                              </w:rPr>
                              <w:t>5</w:t>
                            </w:r>
                            <w:r w:rsidRPr="00F85E5A">
                              <w:rPr>
                                <w:rFonts w:eastAsia="SimSun"/>
                                <w:szCs w:val="26"/>
                              </w:rPr>
                              <w:fldChar w:fldCharType="end"/>
                            </w:r>
                            <w:r w:rsidRPr="00F85E5A">
                              <w:t xml:space="preserve">. Зэсийн </w:t>
                            </w:r>
                            <w:r w:rsidR="00EE3B59" w:rsidRPr="00F85E5A">
                              <w:t>баяжмалын</w:t>
                            </w:r>
                            <w:r w:rsidRPr="00F85E5A">
                              <w:t xml:space="preserve"> экспортын биет хэмжээ, орлого</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C2993" id="_x0000_s1038" type="#_x0000_t202" style="position:absolute;left:0;text-align:left;margin-left:212.6pt;margin-top:3.55pt;width:238.95pt;height:22.9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" stroked="f">
                <v:textbox inset="0,0,0,0">
                  <w:txbxContent>
                    <w:p w14:paraId="77126614" w14:textId="63A8BFF1" w:rsidR="00541C92" w:rsidRPr="00F85E5A" w:rsidRDefault="00541C92" w:rsidP="00541C92">
                      <w:pPr>
                        <w:pStyle w:val="a0"/>
                        <w:ind w:firstLine="0"/>
                        <w:jc w:val="right"/>
                      </w:pPr>
                      <w:bookmarkStart w:id="36" w:name="_Toc201765978"/>
                      <w:r w:rsidRPr="00F85E5A">
                        <w:rPr>
                          <w:rFonts w:eastAsia="SimSun"/>
                          <w:szCs w:val="26"/>
                        </w:rPr>
                        <w:t xml:space="preserve">Хүснэгт </w:t>
                      </w:r>
                      <w:r w:rsidRPr="00F85E5A">
                        <w:rPr>
                          <w:rFonts w:eastAsia="SimSun"/>
                          <w:szCs w:val="26"/>
                        </w:rPr>
                        <w:fldChar w:fldCharType="begin"/>
                      </w:r>
                      <w:r w:rsidRPr="00F85E5A">
                        <w:rPr>
                          <w:rFonts w:eastAsia="SimSun"/>
                        </w:rPr>
                        <w:instrText xml:space="preserve"> SEQ Хүснэгт \* ARABIC </w:instrText>
                      </w:r>
                      <w:r w:rsidRPr="00F85E5A">
                        <w:rPr>
                          <w:rFonts w:eastAsia="SimSun"/>
                          <w:szCs w:val="26"/>
                        </w:rPr>
                        <w:fldChar w:fldCharType="separate"/>
                      </w:r>
                      <w:r w:rsidR="00E15F6C">
                        <w:rPr>
                          <w:rFonts w:eastAsia="SimSun"/>
                          <w:noProof/>
                        </w:rPr>
                        <w:t>5</w:t>
                      </w:r>
                      <w:r w:rsidRPr="00F85E5A">
                        <w:rPr>
                          <w:rFonts w:eastAsia="SimSun"/>
                          <w:szCs w:val="26"/>
                        </w:rPr>
                        <w:fldChar w:fldCharType="end"/>
                      </w:r>
                      <w:r w:rsidRPr="00F85E5A">
                        <w:t xml:space="preserve">. Зэсийн </w:t>
                      </w:r>
                      <w:r w:rsidR="00EE3B59" w:rsidRPr="00F85E5A">
                        <w:t>баяжмалын</w:t>
                      </w:r>
                      <w:r w:rsidRPr="00F85E5A">
                        <w:t xml:space="preserve"> экспортын биет хэмжээ, орлого</w:t>
                      </w:r>
                      <w:bookmarkEnd w:id="36"/>
                    </w:p>
                  </w:txbxContent>
                </v:textbox>
                <w10:wrap type="square" anchorx="margin"/>
              </v:shape>
            </w:pict>
          </mc:Fallback>
        </mc:AlternateContent>
      </w:r>
      <w:r w:rsidR="00541C92" w:rsidRPr="62987B15">
        <w:rPr>
          <w:rFonts w:ascii="Times New Roman" w:eastAsia="Times New Roman" w:hAnsi="Times New Roman"/>
          <w:b/>
          <w:sz w:val="24"/>
          <w:szCs w:val="24"/>
        </w:rPr>
        <w:t>Зэс:</w:t>
      </w:r>
      <w:r w:rsidR="00541C92" w:rsidRPr="51B15665">
        <w:rPr>
          <w:rFonts w:ascii="Times New Roman" w:eastAsia="Times New Roman" w:hAnsi="Times New Roman"/>
          <w:sz w:val="24"/>
          <w:szCs w:val="24"/>
        </w:rPr>
        <w:t xml:space="preserve"> </w:t>
      </w:r>
      <w:r w:rsidR="00D53738" w:rsidRPr="51B15665">
        <w:rPr>
          <w:rFonts w:ascii="Times New Roman" w:eastAsia="Times New Roman" w:hAnsi="Times New Roman"/>
          <w:sz w:val="24"/>
          <w:szCs w:val="24"/>
        </w:rPr>
        <w:t xml:space="preserve">Лондоны металлын бирж дээрх цэвэр зэсийн дундаж үнэ 2025 оны эхний 5 сарын байдлаар 9,340 ам.доллар болж, өмнөх оноос 2.1 хувиар өссөн байна. АНУ-ын тарифын бодлоготой холбоотойгоор томоохон үйлдвэрүүд зэсийн нөөцөө нэмэгдүүлж эхэлсэн нь оны эхэнд үнэ өсөхөд нөлөөлсөн хэдий ч 4 дүгээр сар гараад тарифын бодлого хэрэгжиж эхэлснээр зэсийн үнэ сүүлийн 3 сарын доод түвшинд хүрч буураад байна. Олон улсын шинжээчдийн таамаглалаар зэсийн дундаж үнэ 2025 онд 9,200 ам.доллар байхаар байна. </w:t>
      </w:r>
      <w:r w:rsidR="00B14A5B" w:rsidRPr="51B15665">
        <w:rPr>
          <w:rFonts w:ascii="Times New Roman" w:eastAsia="SimSun" w:hAnsi="Times New Roman"/>
          <w:sz w:val="24"/>
          <w:szCs w:val="24"/>
        </w:rPr>
        <w:t xml:space="preserve">Оюу толгойн гүний уурхайн нөлөөгөөр зэсийн баяжмал дахь цэвэр зэс, алтны агуулга нэмэгдэж зэсийн баяжмалын экспорт </w:t>
      </w:r>
      <w:r w:rsidR="00E01863" w:rsidRPr="51B15665">
        <w:rPr>
          <w:rFonts w:ascii="Times New Roman" w:eastAsia="SimSun" w:hAnsi="Times New Roman"/>
          <w:sz w:val="24"/>
          <w:szCs w:val="24"/>
        </w:rPr>
        <w:t xml:space="preserve">энэ онд </w:t>
      </w:r>
      <w:r w:rsidR="00B14A5B" w:rsidRPr="51B15665">
        <w:rPr>
          <w:rFonts w:ascii="Times New Roman" w:eastAsia="SimSun" w:hAnsi="Times New Roman"/>
          <w:sz w:val="24"/>
          <w:szCs w:val="24"/>
        </w:rPr>
        <w:t>2,030 мянган тоннд</w:t>
      </w:r>
      <w:r w:rsidR="00B14A5B" w:rsidRPr="51B15665">
        <w:rPr>
          <w:rFonts w:ascii="Times New Roman" w:eastAsia="Times New Roman" w:hAnsi="Times New Roman"/>
          <w:sz w:val="24"/>
          <w:szCs w:val="24"/>
        </w:rPr>
        <w:t xml:space="preserve"> </w:t>
      </w:r>
      <w:r w:rsidR="00D53738" w:rsidRPr="51B15665">
        <w:rPr>
          <w:rFonts w:ascii="Times New Roman" w:eastAsia="Times New Roman" w:hAnsi="Times New Roman"/>
          <w:sz w:val="24"/>
          <w:szCs w:val="24"/>
        </w:rPr>
        <w:t>хүрэхээр байна</w:t>
      </w:r>
      <w:r w:rsidR="00541C92" w:rsidRPr="51B15665">
        <w:rPr>
          <w:rFonts w:ascii="Times New Roman" w:eastAsia="Times New Roman" w:hAnsi="Times New Roman"/>
          <w:sz w:val="24"/>
          <w:szCs w:val="24"/>
        </w:rPr>
        <w:t xml:space="preserve">. </w:t>
      </w:r>
    </w:p>
    <w:p w14:paraId="21C0DED8" w14:textId="77777777" w:rsidR="00541C92" w:rsidRPr="00C94E2C" w:rsidRDefault="00541C92" w:rsidP="00541C92">
      <w:pPr>
        <w:spacing w:after="0"/>
        <w:ind w:firstLine="567"/>
        <w:jc w:val="both"/>
        <w:rPr>
          <w:rFonts w:ascii="Times New Roman" w:eastAsia="Times New Roman" w:hAnsi="Times New Roman"/>
          <w:b/>
          <w:sz w:val="24"/>
          <w:szCs w:val="24"/>
        </w:rPr>
      </w:pPr>
    </w:p>
    <w:tbl>
      <w:tblPr>
        <w:tblpPr w:leftFromText="180" w:rightFromText="180" w:vertAnchor="text" w:horzAnchor="margin" w:tblpXSpec="right" w:tblpY="536"/>
        <w:tblW w:w="4746" w:type="dxa"/>
        <w:tblLook w:val="04A0" w:firstRow="1" w:lastRow="0" w:firstColumn="1" w:lastColumn="0" w:noHBand="0" w:noVBand="1"/>
      </w:tblPr>
      <w:tblGrid>
        <w:gridCol w:w="1170"/>
        <w:gridCol w:w="990"/>
        <w:gridCol w:w="801"/>
        <w:gridCol w:w="801"/>
        <w:gridCol w:w="1074"/>
      </w:tblGrid>
      <w:tr w:rsidR="00E56060" w:rsidRPr="00C94E2C" w14:paraId="3EE4B6D6" w14:textId="77777777" w:rsidTr="002157EB">
        <w:trPr>
          <w:trHeight w:val="2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78F88" w14:textId="77777777" w:rsidR="00E56060" w:rsidRPr="00C94E2C" w:rsidRDefault="00E56060" w:rsidP="00E56060">
            <w:pPr>
              <w:spacing w:after="0" w:line="240" w:lineRule="auto"/>
              <w:jc w:val="center"/>
              <w:rPr>
                <w:rFonts w:ascii="Times New Roman" w:eastAsia="Times New Roman" w:hAnsi="Times New Roman"/>
                <w:color w:val="000000"/>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C3A2B8C" w14:textId="04EAC09B" w:rsidR="00E56060" w:rsidRPr="00C94E2C" w:rsidRDefault="00E56060" w:rsidP="00E56060">
            <w:pPr>
              <w:spacing w:after="0" w:line="240" w:lineRule="auto"/>
              <w:jc w:val="center"/>
              <w:rPr>
                <w:rFonts w:ascii="Times New Roman" w:eastAsia="Times New Roman" w:hAnsi="Times New Roman"/>
                <w:b/>
                <w:color w:val="000000"/>
                <w:sz w:val="18"/>
                <w:szCs w:val="18"/>
              </w:rPr>
            </w:pPr>
            <w:r w:rsidRPr="62987B15">
              <w:rPr>
                <w:rFonts w:ascii="Times New Roman" w:eastAsia="Times New Roman" w:hAnsi="Times New Roman"/>
                <w:b/>
                <w:color w:val="000000" w:themeColor="text1"/>
                <w:sz w:val="18"/>
                <w:szCs w:val="18"/>
              </w:rPr>
              <w:t>Хэмжих нэгж</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DC17B46" w14:textId="069FA5EE" w:rsidR="00E56060" w:rsidRPr="00C94E2C" w:rsidRDefault="00E56060" w:rsidP="00E56060">
            <w:pPr>
              <w:spacing w:after="0" w:line="240" w:lineRule="auto"/>
              <w:jc w:val="center"/>
              <w:rPr>
                <w:rFonts w:ascii="Times New Roman" w:eastAsia="Times New Roman" w:hAnsi="Times New Roman"/>
                <w:b/>
                <w:color w:val="000000"/>
                <w:sz w:val="18"/>
                <w:szCs w:val="18"/>
              </w:rPr>
            </w:pPr>
            <w:r w:rsidRPr="00C94E2C">
              <w:rPr>
                <w:rFonts w:ascii="Times New Roman" w:eastAsia="Times New Roman" w:hAnsi="Times New Roman"/>
                <w:b/>
                <w:color w:val="000000" w:themeColor="text1"/>
                <w:sz w:val="18"/>
                <w:szCs w:val="18"/>
              </w:rPr>
              <w:t>2024.</w:t>
            </w:r>
            <w:r>
              <w:rPr>
                <w:rFonts w:ascii="Times New Roman" w:eastAsia="Times New Roman" w:hAnsi="Times New Roman"/>
                <w:b/>
                <w:color w:val="000000" w:themeColor="text1"/>
                <w:sz w:val="18"/>
                <w:szCs w:val="18"/>
              </w:rPr>
              <w:t>05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5311FDA" w14:textId="5504DB7F" w:rsidR="00E56060" w:rsidRPr="00C94E2C" w:rsidRDefault="00E56060" w:rsidP="00E56060">
            <w:pPr>
              <w:spacing w:after="0" w:line="240" w:lineRule="auto"/>
              <w:jc w:val="center"/>
              <w:rPr>
                <w:rFonts w:ascii="Times New Roman" w:eastAsia="Times New Roman" w:hAnsi="Times New Roman"/>
                <w:b/>
                <w:color w:val="000000"/>
                <w:sz w:val="18"/>
                <w:szCs w:val="18"/>
              </w:rPr>
            </w:pPr>
            <w:r w:rsidRPr="00C94E2C">
              <w:rPr>
                <w:rFonts w:ascii="Times New Roman" w:eastAsia="Times New Roman" w:hAnsi="Times New Roman"/>
                <w:b/>
                <w:color w:val="000000" w:themeColor="text1"/>
                <w:sz w:val="18"/>
                <w:szCs w:val="18"/>
              </w:rPr>
              <w:t>2025.</w:t>
            </w:r>
            <w:r>
              <w:rPr>
                <w:rFonts w:ascii="Times New Roman" w:eastAsia="Times New Roman" w:hAnsi="Times New Roman"/>
                <w:b/>
                <w:color w:val="000000" w:themeColor="text1"/>
                <w:sz w:val="18"/>
                <w:szCs w:val="18"/>
              </w:rPr>
              <w:t>05</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189FA0B3" w14:textId="552E8716" w:rsidR="00E56060" w:rsidRPr="00C94E2C" w:rsidRDefault="00E56060" w:rsidP="00E56060">
            <w:pPr>
              <w:spacing w:after="0" w:line="240" w:lineRule="auto"/>
              <w:jc w:val="center"/>
              <w:rPr>
                <w:rFonts w:ascii="Times New Roman" w:eastAsia="Times New Roman" w:hAnsi="Times New Roman"/>
                <w:b/>
                <w:color w:val="000000"/>
                <w:sz w:val="18"/>
                <w:szCs w:val="18"/>
              </w:rPr>
            </w:pPr>
            <w:r w:rsidRPr="00C94E2C">
              <w:rPr>
                <w:rFonts w:ascii="Times New Roman" w:eastAsia="Times New Roman" w:hAnsi="Times New Roman"/>
                <w:b/>
                <w:color w:val="000000" w:themeColor="text1"/>
                <w:sz w:val="18"/>
                <w:szCs w:val="18"/>
              </w:rPr>
              <w:t>Өөрчлөлт, %</w:t>
            </w:r>
          </w:p>
        </w:tc>
      </w:tr>
      <w:tr w:rsidR="002157EB" w:rsidRPr="00C94E2C" w14:paraId="3420BC84" w14:textId="77777777" w:rsidTr="002157EB">
        <w:trPr>
          <w:trHeight w:val="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7471857" w14:textId="6F6EA60A" w:rsidR="002157EB" w:rsidRPr="00C94E2C" w:rsidRDefault="002157EB" w:rsidP="002157EB">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Экспортын биет хэмжээ</w:t>
            </w:r>
          </w:p>
        </w:tc>
        <w:tc>
          <w:tcPr>
            <w:tcW w:w="990" w:type="dxa"/>
            <w:tcBorders>
              <w:top w:val="nil"/>
              <w:left w:val="nil"/>
              <w:bottom w:val="single" w:sz="4" w:space="0" w:color="auto"/>
              <w:right w:val="single" w:sz="4" w:space="0" w:color="auto"/>
            </w:tcBorders>
            <w:shd w:val="clear" w:color="auto" w:fill="auto"/>
            <w:noWrap/>
            <w:vAlign w:val="center"/>
            <w:hideMark/>
          </w:tcPr>
          <w:p w14:paraId="2D7DB153" w14:textId="517A63AC" w:rsidR="002157EB" w:rsidRPr="00C94E2C" w:rsidRDefault="002157EB" w:rsidP="002157EB">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тонн</w:t>
            </w:r>
          </w:p>
        </w:tc>
        <w:tc>
          <w:tcPr>
            <w:tcW w:w="756" w:type="dxa"/>
            <w:tcBorders>
              <w:top w:val="nil"/>
              <w:left w:val="nil"/>
              <w:bottom w:val="single" w:sz="4" w:space="0" w:color="auto"/>
              <w:right w:val="single" w:sz="4" w:space="0" w:color="auto"/>
            </w:tcBorders>
            <w:shd w:val="clear" w:color="auto" w:fill="auto"/>
            <w:noWrap/>
            <w:vAlign w:val="center"/>
            <w:hideMark/>
          </w:tcPr>
          <w:p w14:paraId="4A089053" w14:textId="77777777" w:rsidR="002157EB" w:rsidRPr="00C94E2C" w:rsidRDefault="002157EB" w:rsidP="002157EB">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4.7</w:t>
            </w:r>
          </w:p>
        </w:tc>
        <w:tc>
          <w:tcPr>
            <w:tcW w:w="756" w:type="dxa"/>
            <w:tcBorders>
              <w:top w:val="nil"/>
              <w:left w:val="nil"/>
              <w:bottom w:val="single" w:sz="4" w:space="0" w:color="auto"/>
              <w:right w:val="single" w:sz="4" w:space="0" w:color="auto"/>
            </w:tcBorders>
            <w:shd w:val="clear" w:color="auto" w:fill="auto"/>
            <w:noWrap/>
            <w:vAlign w:val="center"/>
            <w:hideMark/>
          </w:tcPr>
          <w:p w14:paraId="45958B75" w14:textId="77777777" w:rsidR="002157EB" w:rsidRPr="00C94E2C" w:rsidRDefault="002157EB" w:rsidP="002157EB">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3.4</w:t>
            </w:r>
          </w:p>
        </w:tc>
        <w:tc>
          <w:tcPr>
            <w:tcW w:w="1074" w:type="dxa"/>
            <w:tcBorders>
              <w:top w:val="nil"/>
              <w:left w:val="nil"/>
              <w:bottom w:val="single" w:sz="4" w:space="0" w:color="auto"/>
              <w:right w:val="single" w:sz="4" w:space="0" w:color="auto"/>
            </w:tcBorders>
            <w:shd w:val="clear" w:color="auto" w:fill="auto"/>
            <w:noWrap/>
            <w:vAlign w:val="center"/>
            <w:hideMark/>
          </w:tcPr>
          <w:p w14:paraId="1513D00A" w14:textId="2C8B911E" w:rsidR="002157EB" w:rsidRPr="00C94E2C" w:rsidRDefault="002157EB" w:rsidP="002157EB">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-2</w:t>
            </w:r>
            <w:r w:rsidR="00550FA3" w:rsidRPr="00C94E2C">
              <w:rPr>
                <w:rFonts w:ascii="Times New Roman" w:eastAsia="Times New Roman" w:hAnsi="Times New Roman"/>
                <w:color w:val="000000" w:themeColor="text1"/>
                <w:sz w:val="18"/>
                <w:szCs w:val="18"/>
              </w:rPr>
              <w:t>7.8</w:t>
            </w:r>
            <w:r w:rsidRPr="00C94E2C">
              <w:rPr>
                <w:rFonts w:ascii="Times New Roman" w:eastAsia="Times New Roman" w:hAnsi="Times New Roman"/>
                <w:color w:val="000000" w:themeColor="text1"/>
                <w:sz w:val="18"/>
                <w:szCs w:val="18"/>
              </w:rPr>
              <w:t>%</w:t>
            </w:r>
          </w:p>
        </w:tc>
      </w:tr>
      <w:tr w:rsidR="002157EB" w:rsidRPr="00C94E2C" w14:paraId="3FF9A842" w14:textId="77777777" w:rsidTr="002157EB">
        <w:trPr>
          <w:trHeight w:val="20"/>
        </w:trPr>
        <w:tc>
          <w:tcPr>
            <w:tcW w:w="1170"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66ECE639" w14:textId="78BC9645" w:rsidR="002157EB" w:rsidRPr="00C94E2C" w:rsidRDefault="002157EB" w:rsidP="002157EB">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Экспортын орлого</w:t>
            </w:r>
          </w:p>
        </w:tc>
        <w:tc>
          <w:tcPr>
            <w:tcW w:w="990" w:type="dxa"/>
            <w:tcBorders>
              <w:top w:val="nil"/>
              <w:left w:val="nil"/>
              <w:bottom w:val="single" w:sz="4" w:space="0" w:color="auto"/>
              <w:right w:val="single" w:sz="4" w:space="0" w:color="auto"/>
            </w:tcBorders>
            <w:shd w:val="clear" w:color="auto" w:fill="FBE4D5" w:themeFill="accent2" w:themeFillTint="33"/>
            <w:noWrap/>
            <w:vAlign w:val="center"/>
            <w:hideMark/>
          </w:tcPr>
          <w:p w14:paraId="2949037B" w14:textId="5E649B79" w:rsidR="002157EB" w:rsidRPr="00C94E2C" w:rsidRDefault="002157EB" w:rsidP="002157EB">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сая $</w:t>
            </w:r>
          </w:p>
        </w:tc>
        <w:tc>
          <w:tcPr>
            <w:tcW w:w="756" w:type="dxa"/>
            <w:tcBorders>
              <w:top w:val="nil"/>
              <w:left w:val="nil"/>
              <w:bottom w:val="single" w:sz="4" w:space="0" w:color="auto"/>
              <w:right w:val="single" w:sz="4" w:space="0" w:color="auto"/>
            </w:tcBorders>
            <w:shd w:val="clear" w:color="auto" w:fill="FBE4D5" w:themeFill="accent2" w:themeFillTint="33"/>
            <w:noWrap/>
            <w:vAlign w:val="center"/>
            <w:hideMark/>
          </w:tcPr>
          <w:p w14:paraId="7117594D" w14:textId="77777777" w:rsidR="002157EB" w:rsidRPr="00C94E2C" w:rsidRDefault="002157EB" w:rsidP="002157EB">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332.6</w:t>
            </w:r>
          </w:p>
        </w:tc>
        <w:tc>
          <w:tcPr>
            <w:tcW w:w="756" w:type="dxa"/>
            <w:tcBorders>
              <w:top w:val="nil"/>
              <w:left w:val="nil"/>
              <w:bottom w:val="single" w:sz="4" w:space="0" w:color="auto"/>
              <w:right w:val="single" w:sz="4" w:space="0" w:color="auto"/>
            </w:tcBorders>
            <w:shd w:val="clear" w:color="auto" w:fill="FBE4D5" w:themeFill="accent2" w:themeFillTint="33"/>
            <w:noWrap/>
            <w:vAlign w:val="center"/>
            <w:hideMark/>
          </w:tcPr>
          <w:p w14:paraId="27C9D416" w14:textId="77777777" w:rsidR="002157EB" w:rsidRPr="00C94E2C" w:rsidRDefault="002157EB" w:rsidP="002157EB">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330.6</w:t>
            </w:r>
          </w:p>
        </w:tc>
        <w:tc>
          <w:tcPr>
            <w:tcW w:w="1074" w:type="dxa"/>
            <w:tcBorders>
              <w:top w:val="nil"/>
              <w:left w:val="nil"/>
              <w:bottom w:val="single" w:sz="4" w:space="0" w:color="auto"/>
              <w:right w:val="single" w:sz="4" w:space="0" w:color="auto"/>
            </w:tcBorders>
            <w:shd w:val="clear" w:color="auto" w:fill="FBE4D5" w:themeFill="accent2" w:themeFillTint="33"/>
            <w:noWrap/>
            <w:vAlign w:val="center"/>
            <w:hideMark/>
          </w:tcPr>
          <w:p w14:paraId="04DA263D" w14:textId="5DBC1F57" w:rsidR="002157EB" w:rsidRPr="00C94E2C" w:rsidRDefault="002157EB" w:rsidP="002157EB">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w:t>
            </w:r>
            <w:r w:rsidR="00AF3594" w:rsidRPr="00C94E2C">
              <w:rPr>
                <w:rFonts w:ascii="Times New Roman" w:eastAsia="Times New Roman" w:hAnsi="Times New Roman"/>
                <w:color w:val="000000" w:themeColor="text1"/>
                <w:sz w:val="18"/>
                <w:szCs w:val="18"/>
              </w:rPr>
              <w:t>0.6</w:t>
            </w:r>
            <w:r w:rsidRPr="00C94E2C">
              <w:rPr>
                <w:rFonts w:ascii="Times New Roman" w:eastAsia="Times New Roman" w:hAnsi="Times New Roman"/>
                <w:color w:val="000000" w:themeColor="text1"/>
                <w:sz w:val="18"/>
                <w:szCs w:val="18"/>
              </w:rPr>
              <w:t>%</w:t>
            </w:r>
          </w:p>
        </w:tc>
      </w:tr>
    </w:tbl>
    <w:p w14:paraId="12E467FC" w14:textId="11A2F610" w:rsidR="00407296" w:rsidRPr="00C94E2C" w:rsidRDefault="000011F8" w:rsidP="00407296">
      <w:pPr>
        <w:spacing w:after="0"/>
        <w:ind w:left="567"/>
        <w:jc w:val="both"/>
        <w:rPr>
          <w:rFonts w:ascii="Times New Roman" w:eastAsia="Times New Roman" w:hAnsi="Times New Roman"/>
          <w:sz w:val="24"/>
          <w:szCs w:val="24"/>
        </w:rPr>
      </w:pPr>
      <w:r w:rsidRPr="009023D6">
        <w:rPr>
          <w:rFonts w:ascii="Times New Roman" w:hAnsi="Times New Roman"/>
          <w:b/>
        </w:rPr>
        <mc:AlternateContent>
          <mc:Choice Requires="wps">
            <w:drawing>
              <wp:anchor distT="0" distB="0" distL="114300" distR="114300" simplePos="0" relativeHeight="251682304" behindDoc="0" locked="0" layoutInCell="1" allowOverlap="1" wp14:anchorId="6EC7562D" wp14:editId="41E7494A">
                <wp:simplePos x="0" y="0"/>
                <wp:positionH relativeFrom="margin">
                  <wp:posOffset>2700655</wp:posOffset>
                </wp:positionH>
                <wp:positionV relativeFrom="paragraph">
                  <wp:posOffset>59055</wp:posOffset>
                </wp:positionV>
                <wp:extent cx="3034665" cy="267970"/>
                <wp:effectExtent l="0" t="0" r="0" b="0"/>
                <wp:wrapSquare wrapText="bothSides"/>
                <wp:docPr id="391367508" name="Text Box 1"/>
                <wp:cNvGraphicFramePr/>
                <a:graphic xmlns:a="http://schemas.openxmlformats.org/drawingml/2006/main">
                  <a:graphicData uri="http://schemas.microsoft.com/office/word/2010/wordprocessingShape">
                    <wps:wsp>
                      <wps:cNvSpPr txBox="1"/>
                      <wps:spPr>
                        <a:xfrm>
                          <a:off x="0" y="0"/>
                          <a:ext cx="3034665" cy="267970"/>
                        </a:xfrm>
                        <a:prstGeom prst="rect">
                          <a:avLst/>
                        </a:prstGeom>
                        <a:solidFill>
                          <a:prstClr val="white"/>
                        </a:solidFill>
                        <a:ln>
                          <a:noFill/>
                        </a:ln>
                      </wps:spPr>
                      <wps:txbx>
                        <w:txbxContent>
                          <w:p w14:paraId="3A0288BC" w14:textId="654BEF09" w:rsidR="00541C92" w:rsidRPr="00E958D4" w:rsidRDefault="00541C92" w:rsidP="00E958D4">
                            <w:pPr>
                              <w:pStyle w:val="a0"/>
                            </w:pPr>
                            <w:bookmarkStart w:id="37" w:name="_Toc201765979"/>
                            <w:r w:rsidRPr="00F85E5A">
                              <w:rPr>
                                <w:rFonts w:eastAsia="SimSun"/>
                                <w:szCs w:val="26"/>
                              </w:rPr>
                              <w:t xml:space="preserve">Хүснэгт </w:t>
                            </w:r>
                            <w:r w:rsidRPr="00F85E5A">
                              <w:rPr>
                                <w:rFonts w:eastAsia="SimSun"/>
                                <w:szCs w:val="26"/>
                              </w:rPr>
                              <w:fldChar w:fldCharType="begin"/>
                            </w:r>
                            <w:r w:rsidRPr="00E958D4">
                              <w:rPr>
                                <w:rFonts w:eastAsia="SimSun"/>
                              </w:rPr>
                              <w:instrText xml:space="preserve"> SEQ Хүснэгт \* ARABIC </w:instrText>
                            </w:r>
                            <w:r w:rsidRPr="00F85E5A">
                              <w:rPr>
                                <w:rFonts w:eastAsia="SimSun"/>
                                <w:szCs w:val="26"/>
                              </w:rPr>
                              <w:fldChar w:fldCharType="separate"/>
                            </w:r>
                            <w:r w:rsidR="00E15F6C">
                              <w:rPr>
                                <w:rFonts w:eastAsia="SimSun"/>
                                <w:noProof/>
                              </w:rPr>
                              <w:t>6</w:t>
                            </w:r>
                            <w:r w:rsidRPr="00F85E5A">
                              <w:rPr>
                                <w:rFonts w:eastAsia="SimSun"/>
                                <w:szCs w:val="26"/>
                              </w:rPr>
                              <w:fldChar w:fldCharType="end"/>
                            </w:r>
                            <w:r w:rsidRPr="00E958D4">
                              <w:t>.  Алтны экспортын биет хэмжээ, орлого</w:t>
                            </w:r>
                            <w:bookmarkEnd w:id="37"/>
                          </w:p>
                          <w:p w14:paraId="0E4458DC" w14:textId="77777777" w:rsidR="00541C92" w:rsidRPr="00F85E5A" w:rsidRDefault="00541C92" w:rsidP="00541C92"/>
                          <w:p w14:paraId="6F11AB1D" w14:textId="77777777" w:rsidR="00541C92" w:rsidRPr="00F85E5A" w:rsidRDefault="00541C92" w:rsidP="00541C92"/>
                          <w:p w14:paraId="13DE6469" w14:textId="77777777" w:rsidR="00541C92" w:rsidRPr="00F85E5A" w:rsidRDefault="00541C92" w:rsidP="00541C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7562D" id="_x0000_s1039" type="#_x0000_t202" style="position:absolute;left:0;text-align:left;margin-left:212.65pt;margin-top:4.65pt;width:238.95pt;height:21.1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" stroked="f">
                <v:textbox inset="0,0,0,0">
                  <w:txbxContent>
                    <w:p w14:paraId="3A0288BC" w14:textId="654BEF09" w:rsidR="00541C92" w:rsidRPr="00E958D4" w:rsidRDefault="00541C92" w:rsidP="00E958D4">
                      <w:pPr>
                        <w:pStyle w:val="a0"/>
                      </w:pPr>
                      <w:bookmarkStart w:id="38" w:name="_Toc201765979"/>
                      <w:r w:rsidRPr="00F85E5A">
                        <w:rPr>
                          <w:rFonts w:eastAsia="SimSun"/>
                          <w:szCs w:val="26"/>
                        </w:rPr>
                        <w:t xml:space="preserve">Хүснэгт </w:t>
                      </w:r>
                      <w:r w:rsidRPr="00F85E5A">
                        <w:rPr>
                          <w:rFonts w:eastAsia="SimSun"/>
                          <w:szCs w:val="26"/>
                        </w:rPr>
                        <w:fldChar w:fldCharType="begin"/>
                      </w:r>
                      <w:r w:rsidRPr="00E958D4">
                        <w:rPr>
                          <w:rFonts w:eastAsia="SimSun"/>
                        </w:rPr>
                        <w:instrText xml:space="preserve"> SEQ Хүснэгт \* ARABIC </w:instrText>
                      </w:r>
                      <w:r w:rsidRPr="00F85E5A">
                        <w:rPr>
                          <w:rFonts w:eastAsia="SimSun"/>
                          <w:szCs w:val="26"/>
                        </w:rPr>
                        <w:fldChar w:fldCharType="separate"/>
                      </w:r>
                      <w:r w:rsidR="00E15F6C">
                        <w:rPr>
                          <w:rFonts w:eastAsia="SimSun"/>
                          <w:noProof/>
                        </w:rPr>
                        <w:t>6</w:t>
                      </w:r>
                      <w:r w:rsidRPr="00F85E5A">
                        <w:rPr>
                          <w:rFonts w:eastAsia="SimSun"/>
                          <w:szCs w:val="26"/>
                        </w:rPr>
                        <w:fldChar w:fldCharType="end"/>
                      </w:r>
                      <w:r w:rsidRPr="00E958D4">
                        <w:t>.  Алтны экспортын биет хэмжээ, орлого</w:t>
                      </w:r>
                      <w:bookmarkEnd w:id="38"/>
                    </w:p>
                    <w:p w14:paraId="0E4458DC" w14:textId="77777777" w:rsidR="00541C92" w:rsidRPr="00F85E5A" w:rsidRDefault="00541C92" w:rsidP="00541C92"/>
                    <w:p w14:paraId="6F11AB1D" w14:textId="77777777" w:rsidR="00541C92" w:rsidRPr="00F85E5A" w:rsidRDefault="00541C92" w:rsidP="00541C92"/>
                    <w:p w14:paraId="13DE6469" w14:textId="77777777" w:rsidR="00541C92" w:rsidRPr="00F85E5A" w:rsidRDefault="00541C92" w:rsidP="00541C92"/>
                  </w:txbxContent>
                </v:textbox>
                <w10:wrap type="square" anchorx="margin"/>
              </v:shape>
            </w:pict>
          </mc:Fallback>
        </mc:AlternateContent>
      </w:r>
      <w:r w:rsidRPr="00C94E2C">
        <w:rPr>
          <w:rFonts w:ascii="Times New Roman" w:eastAsia="Times New Roman" w:hAnsi="Times New Roman"/>
          <w:b/>
          <w:sz w:val="24"/>
          <w:szCs w:val="24"/>
        </w:rPr>
        <mc:AlternateContent>
          <mc:Choice Requires="wps">
            <w:drawing>
              <wp:anchor distT="0" distB="0" distL="114300" distR="114300" simplePos="0" relativeHeight="251702784" behindDoc="0" locked="0" layoutInCell="1" allowOverlap="1" wp14:anchorId="0E74D9DA" wp14:editId="300D2D35">
                <wp:simplePos x="0" y="0"/>
                <wp:positionH relativeFrom="margin">
                  <wp:align>right</wp:align>
                </wp:positionH>
                <wp:positionV relativeFrom="paragraph">
                  <wp:posOffset>1163403</wp:posOffset>
                </wp:positionV>
                <wp:extent cx="3029585" cy="127000"/>
                <wp:effectExtent l="0" t="0" r="0" b="6350"/>
                <wp:wrapSquare wrapText="bothSides"/>
                <wp:docPr id="793546291" name="Text Box 1"/>
                <wp:cNvGraphicFramePr/>
                <a:graphic xmlns:a="http://schemas.openxmlformats.org/drawingml/2006/main">
                  <a:graphicData uri="http://schemas.microsoft.com/office/word/2010/wordprocessingShape">
                    <wps:wsp>
                      <wps:cNvSpPr txBox="1"/>
                      <wps:spPr>
                        <a:xfrm>
                          <a:off x="0" y="0"/>
                          <a:ext cx="3029585" cy="127000"/>
                        </a:xfrm>
                        <a:prstGeom prst="rect">
                          <a:avLst/>
                        </a:prstGeom>
                        <a:solidFill>
                          <a:prstClr val="white"/>
                        </a:solidFill>
                        <a:ln>
                          <a:noFill/>
                        </a:ln>
                      </wps:spPr>
                      <wps:txbx>
                        <w:txbxContent>
                          <w:p w14:paraId="18DA49F2" w14:textId="0F8537DF" w:rsidR="000011F8" w:rsidRPr="00F85E5A" w:rsidRDefault="000011F8" w:rsidP="000011F8">
                            <w:pPr>
                              <w:jc w:val="right"/>
                              <w:rPr>
                                <w:rFonts w:ascii="Times New Roman" w:hAnsi="Times New Roman"/>
                                <w:i/>
                                <w:sz w:val="18"/>
                                <w:szCs w:val="18"/>
                              </w:rPr>
                            </w:pPr>
                            <w:r w:rsidRPr="00F85E5A">
                              <w:rPr>
                                <w:rFonts w:ascii="Times New Roman" w:hAnsi="Times New Roman"/>
                                <w:i/>
                                <w:sz w:val="18"/>
                                <w:szCs w:val="18"/>
                              </w:rPr>
                              <w:t xml:space="preserve">Эх сурвалж:Bloomberg, </w:t>
                            </w:r>
                            <w:proofErr w:type="spellStart"/>
                            <w:r w:rsidRPr="00F85E5A">
                              <w:rPr>
                                <w:rFonts w:ascii="Times New Roman" w:hAnsi="Times New Roman"/>
                                <w:i/>
                                <w:sz w:val="18"/>
                                <w:szCs w:val="18"/>
                              </w:rPr>
                              <w:t>ҮСХ</w:t>
                            </w:r>
                            <w:proofErr w:type="spellEnd"/>
                            <w:r w:rsidRPr="00F85E5A">
                              <w:rPr>
                                <w:rFonts w:ascii="Times New Roman" w:hAnsi="Times New Roman"/>
                                <w:i/>
                                <w:sz w:val="18"/>
                                <w:szCs w:val="18"/>
                              </w:rPr>
                              <w:t xml:space="preserve"> </w:t>
                            </w:r>
                          </w:p>
                          <w:p w14:paraId="09539A11" w14:textId="77777777" w:rsidR="000011F8" w:rsidRPr="00F85E5A" w:rsidRDefault="000011F8" w:rsidP="000011F8">
                            <w:pPr>
                              <w:rPr>
                                <w:rFonts w:eastAsia="Calibri"/>
                              </w:rPr>
                            </w:pPr>
                          </w:p>
                          <w:p w14:paraId="674A26C9" w14:textId="77777777" w:rsidR="000011F8" w:rsidRPr="00F85E5A" w:rsidRDefault="000011F8" w:rsidP="000011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4D9DA" id="_x0000_s1040" type="#_x0000_t202" style="position:absolute;left:0;text-align:left;margin-left:187.35pt;margin-top:91.6pt;width:238.55pt;height:10pt;z-index:25170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" stroked="f">
                <v:textbox inset="0,0,0,0">
                  <w:txbxContent>
                    <w:p w14:paraId="18DA49F2" w14:textId="0F8537DF" w:rsidR="000011F8" w:rsidRPr="00F85E5A" w:rsidRDefault="000011F8" w:rsidP="000011F8">
                      <w:pPr>
                        <w:jc w:val="right"/>
                        <w:rPr>
                          <w:rFonts w:ascii="Times New Roman" w:hAnsi="Times New Roman"/>
                          <w:i/>
                          <w:sz w:val="18"/>
                          <w:szCs w:val="18"/>
                        </w:rPr>
                      </w:pPr>
                      <w:r w:rsidRPr="00F85E5A">
                        <w:rPr>
                          <w:rFonts w:ascii="Times New Roman" w:hAnsi="Times New Roman"/>
                          <w:i/>
                          <w:sz w:val="18"/>
                          <w:szCs w:val="18"/>
                        </w:rPr>
                        <w:t xml:space="preserve">Эх сурвалж:Bloomberg, </w:t>
                      </w:r>
                      <w:proofErr w:type="spellStart"/>
                      <w:r w:rsidRPr="00F85E5A">
                        <w:rPr>
                          <w:rFonts w:ascii="Times New Roman" w:hAnsi="Times New Roman"/>
                          <w:i/>
                          <w:sz w:val="18"/>
                          <w:szCs w:val="18"/>
                        </w:rPr>
                        <w:t>ҮСХ</w:t>
                      </w:r>
                      <w:proofErr w:type="spellEnd"/>
                      <w:r w:rsidRPr="00F85E5A">
                        <w:rPr>
                          <w:rFonts w:ascii="Times New Roman" w:hAnsi="Times New Roman"/>
                          <w:i/>
                          <w:sz w:val="18"/>
                          <w:szCs w:val="18"/>
                        </w:rPr>
                        <w:t xml:space="preserve"> </w:t>
                      </w:r>
                    </w:p>
                    <w:p w14:paraId="09539A11" w14:textId="77777777" w:rsidR="000011F8" w:rsidRPr="00F85E5A" w:rsidRDefault="000011F8" w:rsidP="000011F8">
                      <w:pPr>
                        <w:rPr>
                          <w:rFonts w:eastAsia="Calibri"/>
                        </w:rPr>
                      </w:pPr>
                    </w:p>
                    <w:p w14:paraId="674A26C9" w14:textId="77777777" w:rsidR="000011F8" w:rsidRPr="00F85E5A" w:rsidRDefault="000011F8" w:rsidP="000011F8"/>
                  </w:txbxContent>
                </v:textbox>
                <w10:wrap type="square" anchorx="margin"/>
              </v:shape>
            </w:pict>
          </mc:Fallback>
        </mc:AlternateContent>
      </w:r>
      <w:r w:rsidR="00541C92" w:rsidRPr="00C94E2C">
        <w:rPr>
          <w:rFonts w:ascii="Times New Roman" w:eastAsia="Times New Roman" w:hAnsi="Times New Roman"/>
          <w:b/>
          <w:sz w:val="24"/>
          <w:szCs w:val="24"/>
        </w:rPr>
        <w:t>Алт:</w:t>
      </w:r>
      <w:r w:rsidR="00541C92" w:rsidRPr="00C94E2C">
        <w:rPr>
          <w:rFonts w:ascii="Times New Roman" w:eastAsia="Times New Roman" w:hAnsi="Times New Roman"/>
          <w:sz w:val="24"/>
          <w:szCs w:val="24"/>
        </w:rPr>
        <w:t xml:space="preserve"> </w:t>
      </w:r>
      <w:r w:rsidR="00407296" w:rsidRPr="00C94E2C">
        <w:rPr>
          <w:rFonts w:ascii="Times New Roman" w:eastAsia="Times New Roman" w:hAnsi="Times New Roman"/>
          <w:sz w:val="24"/>
          <w:szCs w:val="24"/>
        </w:rPr>
        <w:t xml:space="preserve">Лондоны металлын бирж дээрх алтны дундаж үнэ 2025 оны эхний 5 сарын байдлаар 3,021 ам.доллар болж, өмнөх оноос 26.5 хувиар өссөн байна. Олон улсын шинжээчдийн таамаглалаар алтны дундаж үнэ 2025 онд 2,900 ам.долларт хүрэхээр байна. </w:t>
      </w:r>
    </w:p>
    <w:p w14:paraId="7F31CA86" w14:textId="17DAC29F" w:rsidR="00541C92" w:rsidRPr="00C94E2C" w:rsidRDefault="00407296" w:rsidP="00541C92">
      <w:pPr>
        <w:spacing w:after="0"/>
        <w:ind w:left="567"/>
        <w:jc w:val="both"/>
        <w:rPr>
          <w:rFonts w:ascii="Times New Roman" w:eastAsia="Times New Roman" w:hAnsi="Times New Roman"/>
          <w:sz w:val="24"/>
          <w:szCs w:val="24"/>
        </w:rPr>
      </w:pPr>
      <w:r w:rsidRPr="00C94E2C">
        <w:rPr>
          <w:rFonts w:ascii="Times New Roman" w:eastAsia="Times New Roman" w:hAnsi="Times New Roman"/>
          <w:sz w:val="24"/>
          <w:szCs w:val="24"/>
        </w:rPr>
        <w:t>Монгол улсын Засгийн газраас алтны экспортыг нэмэгдүүлэх зорилгоор “Алт-3” аяныг хэрэгжүүлж, 2025 онд нийт 16.5 тонн алт экспортлохоор төлөвлөж байна</w:t>
      </w:r>
      <w:r w:rsidR="005A379D" w:rsidRPr="00C94E2C">
        <w:rPr>
          <w:rFonts w:ascii="Times New Roman" w:eastAsia="Times New Roman" w:hAnsi="Times New Roman"/>
          <w:sz w:val="24"/>
          <w:szCs w:val="24"/>
        </w:rPr>
        <w:t xml:space="preserve">. </w:t>
      </w:r>
    </w:p>
    <w:p w14:paraId="0B382EBC" w14:textId="77777777" w:rsidR="00541C92" w:rsidRPr="00C94E2C" w:rsidRDefault="00541C92" w:rsidP="00541C92">
      <w:pPr>
        <w:spacing w:after="0"/>
        <w:jc w:val="both"/>
        <w:rPr>
          <w:rFonts w:ascii="Times New Roman" w:eastAsia="Times New Roman" w:hAnsi="Times New Roman"/>
          <w:sz w:val="24"/>
          <w:szCs w:val="24"/>
        </w:rPr>
      </w:pPr>
    </w:p>
    <w:p w14:paraId="0565A97C" w14:textId="318680DC" w:rsidR="00541C92" w:rsidRPr="00C94E2C" w:rsidRDefault="00541C92" w:rsidP="00541C92">
      <w:pPr>
        <w:framePr w:hSpace="180" w:wrap="around" w:vAnchor="text" w:hAnchor="margin" w:xAlign="right" w:y="880"/>
        <w:spacing w:after="0" w:line="240" w:lineRule="auto"/>
        <w:jc w:val="center"/>
        <w:rPr>
          <w:rFonts w:ascii="Times New Roman" w:eastAsia="Times New Roman" w:hAnsi="Times New Roman"/>
          <w:color w:val="000000"/>
          <w:sz w:val="18"/>
          <w:szCs w:val="18"/>
        </w:rPr>
      </w:pPr>
    </w:p>
    <w:tbl>
      <w:tblPr>
        <w:tblpPr w:leftFromText="180" w:rightFromText="180" w:vertAnchor="text" w:horzAnchor="margin" w:tblpXSpec="right" w:tblpY="635"/>
        <w:tblW w:w="4742" w:type="dxa"/>
        <w:tblLook w:val="04A0" w:firstRow="1" w:lastRow="0" w:firstColumn="1" w:lastColumn="0" w:noHBand="0" w:noVBand="1"/>
      </w:tblPr>
      <w:tblGrid>
        <w:gridCol w:w="1180"/>
        <w:gridCol w:w="871"/>
        <w:gridCol w:w="854"/>
        <w:gridCol w:w="801"/>
        <w:gridCol w:w="1081"/>
      </w:tblGrid>
      <w:tr w:rsidR="00E56060" w:rsidRPr="00C94E2C" w14:paraId="0159CDA1" w14:textId="77777777" w:rsidTr="000E5F20">
        <w:trPr>
          <w:trHeight w:val="2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4EB29" w14:textId="77777777" w:rsidR="00E56060" w:rsidRPr="00C94E2C" w:rsidRDefault="00E56060" w:rsidP="00E56060">
            <w:pPr>
              <w:spacing w:after="0" w:line="240" w:lineRule="auto"/>
              <w:jc w:val="center"/>
              <w:rPr>
                <w:rFonts w:ascii="Times New Roman" w:eastAsia="Times New Roman" w:hAnsi="Times New Roman"/>
                <w:color w:val="000000"/>
                <w:sz w:val="18"/>
                <w:szCs w:val="18"/>
              </w:rPr>
            </w:pP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14:paraId="282E4D40" w14:textId="2C7BCFA7" w:rsidR="00E56060" w:rsidRPr="00C94E2C" w:rsidRDefault="00E56060" w:rsidP="00E56060">
            <w:pPr>
              <w:spacing w:after="0" w:line="240" w:lineRule="auto"/>
              <w:jc w:val="center"/>
              <w:rPr>
                <w:rFonts w:ascii="Times New Roman" w:eastAsia="Times New Roman" w:hAnsi="Times New Roman"/>
                <w:b/>
                <w:color w:val="000000"/>
                <w:sz w:val="18"/>
                <w:szCs w:val="18"/>
              </w:rPr>
            </w:pPr>
            <w:r w:rsidRPr="00C94E2C">
              <w:rPr>
                <w:rFonts w:ascii="Times New Roman" w:eastAsia="Times New Roman" w:hAnsi="Times New Roman"/>
                <w:b/>
                <w:color w:val="000000" w:themeColor="text1"/>
                <w:sz w:val="18"/>
                <w:szCs w:val="18"/>
              </w:rPr>
              <w:t>Хэмжих нэгж</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7430F189" w14:textId="70E7A903" w:rsidR="00E56060" w:rsidRPr="00C94E2C" w:rsidRDefault="00E56060" w:rsidP="00E56060">
            <w:pPr>
              <w:spacing w:after="0" w:line="240" w:lineRule="auto"/>
              <w:jc w:val="center"/>
              <w:rPr>
                <w:rFonts w:ascii="Times New Roman" w:eastAsia="Times New Roman" w:hAnsi="Times New Roman"/>
                <w:b/>
                <w:color w:val="000000"/>
                <w:sz w:val="18"/>
                <w:szCs w:val="18"/>
              </w:rPr>
            </w:pPr>
            <w:r w:rsidRPr="00C94E2C">
              <w:rPr>
                <w:rFonts w:ascii="Times New Roman" w:eastAsia="Times New Roman" w:hAnsi="Times New Roman"/>
                <w:b/>
                <w:color w:val="000000" w:themeColor="text1"/>
                <w:sz w:val="18"/>
                <w:szCs w:val="18"/>
              </w:rPr>
              <w:t>2024.</w:t>
            </w:r>
            <w:r>
              <w:rPr>
                <w:rFonts w:ascii="Times New Roman" w:eastAsia="Times New Roman" w:hAnsi="Times New Roman"/>
                <w:b/>
                <w:color w:val="000000" w:themeColor="text1"/>
                <w:sz w:val="18"/>
                <w:szCs w:val="18"/>
              </w:rPr>
              <w:t>05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92C6401" w14:textId="2F2EEF9A" w:rsidR="00E56060" w:rsidRPr="00C94E2C" w:rsidRDefault="00E56060" w:rsidP="00E56060">
            <w:pPr>
              <w:spacing w:after="0" w:line="240" w:lineRule="auto"/>
              <w:jc w:val="center"/>
              <w:rPr>
                <w:rFonts w:ascii="Times New Roman" w:eastAsia="Times New Roman" w:hAnsi="Times New Roman"/>
                <w:b/>
                <w:color w:val="000000"/>
                <w:sz w:val="18"/>
                <w:szCs w:val="18"/>
              </w:rPr>
            </w:pPr>
            <w:r w:rsidRPr="00C94E2C">
              <w:rPr>
                <w:rFonts w:ascii="Times New Roman" w:eastAsia="Times New Roman" w:hAnsi="Times New Roman"/>
                <w:b/>
                <w:color w:val="000000" w:themeColor="text1"/>
                <w:sz w:val="18"/>
                <w:szCs w:val="18"/>
              </w:rPr>
              <w:t>2025.</w:t>
            </w:r>
            <w:r>
              <w:rPr>
                <w:rFonts w:ascii="Times New Roman" w:eastAsia="Times New Roman" w:hAnsi="Times New Roman"/>
                <w:b/>
                <w:color w:val="000000" w:themeColor="text1"/>
                <w:sz w:val="18"/>
                <w:szCs w:val="18"/>
              </w:rPr>
              <w:t>05</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57054CA2" w14:textId="0AB93A96" w:rsidR="00E56060" w:rsidRPr="00C94E2C" w:rsidRDefault="00E56060" w:rsidP="00E56060">
            <w:pPr>
              <w:spacing w:after="0" w:line="240" w:lineRule="auto"/>
              <w:jc w:val="center"/>
              <w:rPr>
                <w:rFonts w:ascii="Times New Roman" w:eastAsia="Times New Roman" w:hAnsi="Times New Roman"/>
                <w:b/>
                <w:i/>
                <w:color w:val="000000"/>
                <w:sz w:val="18"/>
                <w:szCs w:val="18"/>
              </w:rPr>
            </w:pPr>
            <w:r w:rsidRPr="00C94E2C">
              <w:rPr>
                <w:rFonts w:ascii="Times New Roman" w:eastAsia="Times New Roman" w:hAnsi="Times New Roman"/>
                <w:b/>
                <w:i/>
                <w:color w:val="000000" w:themeColor="text1"/>
                <w:sz w:val="18"/>
                <w:szCs w:val="18"/>
              </w:rPr>
              <w:t>Өөрчлөлт, %</w:t>
            </w:r>
          </w:p>
        </w:tc>
      </w:tr>
      <w:tr w:rsidR="000E5F20" w:rsidRPr="00C94E2C" w14:paraId="726177DD" w14:textId="77777777" w:rsidTr="000E5F20">
        <w:trPr>
          <w:trHeight w:val="2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D3246BE" w14:textId="5BEC22B6" w:rsidR="000E5F20" w:rsidRPr="00C94E2C" w:rsidRDefault="000E5F20" w:rsidP="000E5F20">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Экспортын биет хэмжээ</w:t>
            </w:r>
          </w:p>
        </w:tc>
        <w:tc>
          <w:tcPr>
            <w:tcW w:w="871" w:type="dxa"/>
            <w:tcBorders>
              <w:top w:val="nil"/>
              <w:left w:val="nil"/>
              <w:bottom w:val="single" w:sz="4" w:space="0" w:color="auto"/>
              <w:right w:val="single" w:sz="4" w:space="0" w:color="auto"/>
            </w:tcBorders>
            <w:shd w:val="clear" w:color="auto" w:fill="auto"/>
            <w:noWrap/>
            <w:vAlign w:val="center"/>
            <w:hideMark/>
          </w:tcPr>
          <w:p w14:paraId="3CD0DC23" w14:textId="76F6ADAD" w:rsidR="000E5F20" w:rsidRPr="00C94E2C" w:rsidRDefault="000E5F20" w:rsidP="000E5F20">
            <w:pPr>
              <w:spacing w:after="0" w:line="240" w:lineRule="auto"/>
              <w:jc w:val="center"/>
              <w:rPr>
                <w:rFonts w:ascii="Times New Roman" w:eastAsia="Times New Roman" w:hAnsi="Times New Roman"/>
                <w:color w:val="000000"/>
                <w:sz w:val="18"/>
                <w:szCs w:val="18"/>
              </w:rPr>
            </w:pPr>
            <w:proofErr w:type="spellStart"/>
            <w:r w:rsidRPr="00C94E2C">
              <w:rPr>
                <w:rFonts w:ascii="Times New Roman" w:eastAsia="Times New Roman" w:hAnsi="Times New Roman"/>
                <w:color w:val="000000" w:themeColor="text1"/>
                <w:sz w:val="18"/>
                <w:szCs w:val="18"/>
              </w:rPr>
              <w:t>мян</w:t>
            </w:r>
            <w:proofErr w:type="spellEnd"/>
            <w:r w:rsidRPr="00C94E2C">
              <w:rPr>
                <w:rFonts w:ascii="Times New Roman" w:eastAsia="Times New Roman" w:hAnsi="Times New Roman"/>
                <w:color w:val="000000" w:themeColor="text1"/>
                <w:sz w:val="18"/>
                <w:szCs w:val="18"/>
              </w:rPr>
              <w:t>.</w:t>
            </w:r>
            <w:proofErr w:type="spellStart"/>
            <w:r w:rsidRPr="00C94E2C">
              <w:rPr>
                <w:rFonts w:ascii="Times New Roman" w:eastAsia="Times New Roman" w:hAnsi="Times New Roman"/>
                <w:color w:val="000000" w:themeColor="text1"/>
                <w:sz w:val="18"/>
                <w:szCs w:val="18"/>
              </w:rPr>
              <w:t>тн</w:t>
            </w:r>
            <w:proofErr w:type="spellEnd"/>
          </w:p>
        </w:tc>
        <w:tc>
          <w:tcPr>
            <w:tcW w:w="854" w:type="dxa"/>
            <w:tcBorders>
              <w:top w:val="nil"/>
              <w:left w:val="nil"/>
              <w:bottom w:val="single" w:sz="4" w:space="0" w:color="auto"/>
              <w:right w:val="single" w:sz="4" w:space="0" w:color="auto"/>
            </w:tcBorders>
            <w:shd w:val="clear" w:color="auto" w:fill="auto"/>
            <w:noWrap/>
            <w:vAlign w:val="center"/>
            <w:hideMark/>
          </w:tcPr>
          <w:p w14:paraId="339A0C7F" w14:textId="751340DB" w:rsidR="000E5F20" w:rsidRPr="00C94E2C" w:rsidRDefault="000E5F20" w:rsidP="000E5F20">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2,958.</w:t>
            </w:r>
            <w:r w:rsidR="00C67F98" w:rsidRPr="00C94E2C">
              <w:rPr>
                <w:rFonts w:ascii="Times New Roman" w:eastAsia="Times New Roman" w:hAnsi="Times New Roman"/>
                <w:color w:val="000000" w:themeColor="text1"/>
                <w:sz w:val="18"/>
                <w:szCs w:val="18"/>
              </w:rPr>
              <w:t>5</w:t>
            </w:r>
          </w:p>
        </w:tc>
        <w:tc>
          <w:tcPr>
            <w:tcW w:w="756" w:type="dxa"/>
            <w:tcBorders>
              <w:top w:val="nil"/>
              <w:left w:val="nil"/>
              <w:bottom w:val="single" w:sz="4" w:space="0" w:color="auto"/>
              <w:right w:val="single" w:sz="4" w:space="0" w:color="auto"/>
            </w:tcBorders>
            <w:shd w:val="clear" w:color="auto" w:fill="auto"/>
            <w:noWrap/>
            <w:vAlign w:val="center"/>
            <w:hideMark/>
          </w:tcPr>
          <w:p w14:paraId="37DE3F8D" w14:textId="77777777" w:rsidR="000E5F20" w:rsidRPr="00C94E2C" w:rsidRDefault="000E5F20" w:rsidP="000E5F20">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3,107.3</w:t>
            </w:r>
          </w:p>
        </w:tc>
        <w:tc>
          <w:tcPr>
            <w:tcW w:w="1081" w:type="dxa"/>
            <w:tcBorders>
              <w:top w:val="nil"/>
              <w:left w:val="nil"/>
              <w:bottom w:val="single" w:sz="4" w:space="0" w:color="auto"/>
              <w:right w:val="single" w:sz="4" w:space="0" w:color="auto"/>
            </w:tcBorders>
            <w:shd w:val="clear" w:color="auto" w:fill="auto"/>
            <w:noWrap/>
            <w:vAlign w:val="center"/>
            <w:hideMark/>
          </w:tcPr>
          <w:p w14:paraId="6438CEC6" w14:textId="2D534F00" w:rsidR="000E5F20" w:rsidRPr="00C94E2C" w:rsidRDefault="00FE7BD0" w:rsidP="000E5F20">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w:t>
            </w:r>
            <w:r w:rsidR="000E5F20" w:rsidRPr="00C94E2C">
              <w:rPr>
                <w:rFonts w:ascii="Times New Roman" w:eastAsia="Times New Roman" w:hAnsi="Times New Roman"/>
                <w:color w:val="000000" w:themeColor="text1"/>
                <w:sz w:val="18"/>
                <w:szCs w:val="18"/>
              </w:rPr>
              <w:t>5</w:t>
            </w:r>
            <w:r w:rsidRPr="00C94E2C">
              <w:rPr>
                <w:rFonts w:ascii="Times New Roman" w:eastAsia="Times New Roman" w:hAnsi="Times New Roman"/>
                <w:color w:val="000000" w:themeColor="text1"/>
                <w:sz w:val="18"/>
                <w:szCs w:val="18"/>
              </w:rPr>
              <w:t>.0</w:t>
            </w:r>
            <w:r w:rsidR="000E5F20" w:rsidRPr="00C94E2C">
              <w:rPr>
                <w:rFonts w:ascii="Times New Roman" w:eastAsia="Times New Roman" w:hAnsi="Times New Roman"/>
                <w:color w:val="000000" w:themeColor="text1"/>
                <w:sz w:val="18"/>
                <w:szCs w:val="18"/>
              </w:rPr>
              <w:t>%</w:t>
            </w:r>
          </w:p>
        </w:tc>
      </w:tr>
      <w:tr w:rsidR="000E5F20" w:rsidRPr="00C94E2C" w14:paraId="6D445FC6" w14:textId="77777777" w:rsidTr="000E5F20">
        <w:trPr>
          <w:trHeight w:val="20"/>
        </w:trPr>
        <w:tc>
          <w:tcPr>
            <w:tcW w:w="118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04055BE" w14:textId="65664C40" w:rsidR="000E5F20" w:rsidRPr="00C94E2C" w:rsidRDefault="000E5F20" w:rsidP="000E5F20">
            <w:pPr>
              <w:spacing w:after="0" w:line="240" w:lineRule="auto"/>
              <w:jc w:val="center"/>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Экспортын орлого</w:t>
            </w:r>
          </w:p>
        </w:tc>
        <w:tc>
          <w:tcPr>
            <w:tcW w:w="871"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5F26289F" w14:textId="130D8002" w:rsidR="000E5F20" w:rsidRPr="00C94E2C" w:rsidRDefault="000E5F20" w:rsidP="000E5F20">
            <w:pPr>
              <w:spacing w:after="0" w:line="240" w:lineRule="auto"/>
              <w:jc w:val="center"/>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сая $</w:t>
            </w:r>
          </w:p>
        </w:tc>
        <w:tc>
          <w:tcPr>
            <w:tcW w:w="854"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55F14A5B" w14:textId="77777777" w:rsidR="000E5F20" w:rsidRPr="00C94E2C" w:rsidRDefault="000E5F20" w:rsidP="000E5F20">
            <w:pPr>
              <w:spacing w:after="0" w:line="240" w:lineRule="auto"/>
              <w:jc w:val="center"/>
              <w:rPr>
                <w:rFonts w:ascii="Times New Roman" w:eastAsia="Times New Roman" w:hAnsi="Times New Roman"/>
                <w:color w:val="000000" w:themeColor="text1"/>
                <w:sz w:val="18"/>
                <w:szCs w:val="18"/>
              </w:rPr>
            </w:pPr>
            <w:r w:rsidRPr="00C94E2C">
              <w:rPr>
                <w:rFonts w:ascii="Times New Roman" w:eastAsia="Times New Roman" w:hAnsi="Times New Roman"/>
                <w:color w:val="000000"/>
                <w:sz w:val="18"/>
                <w:szCs w:val="18"/>
              </w:rPr>
              <w:t>237.4</w:t>
            </w:r>
          </w:p>
        </w:tc>
        <w:tc>
          <w:tcPr>
            <w:tcW w:w="756"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24BE62CC" w14:textId="77777777" w:rsidR="000E5F20" w:rsidRPr="00C94E2C" w:rsidRDefault="000E5F20" w:rsidP="000E5F20">
            <w:pPr>
              <w:spacing w:after="0" w:line="240" w:lineRule="auto"/>
              <w:jc w:val="center"/>
              <w:rPr>
                <w:rFonts w:ascii="Times New Roman" w:eastAsia="Times New Roman" w:hAnsi="Times New Roman"/>
                <w:color w:val="000000" w:themeColor="text1"/>
                <w:sz w:val="18"/>
                <w:szCs w:val="18"/>
              </w:rPr>
            </w:pPr>
            <w:r w:rsidRPr="00C94E2C">
              <w:rPr>
                <w:rFonts w:ascii="Times New Roman" w:eastAsia="Times New Roman" w:hAnsi="Times New Roman"/>
                <w:color w:val="000000"/>
                <w:sz w:val="18"/>
                <w:szCs w:val="18"/>
              </w:rPr>
              <w:t>221.1</w:t>
            </w:r>
          </w:p>
        </w:tc>
        <w:tc>
          <w:tcPr>
            <w:tcW w:w="1081"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36E0E881" w14:textId="540AC29E" w:rsidR="000E5F20" w:rsidRPr="00C94E2C" w:rsidRDefault="000E5F20" w:rsidP="000E5F20">
            <w:pPr>
              <w:spacing w:after="0" w:line="240" w:lineRule="auto"/>
              <w:jc w:val="center"/>
              <w:rPr>
                <w:rFonts w:ascii="Times New Roman" w:eastAsia="Times New Roman" w:hAnsi="Times New Roman"/>
                <w:color w:val="000000" w:themeColor="text1"/>
                <w:sz w:val="18"/>
                <w:szCs w:val="18"/>
              </w:rPr>
            </w:pPr>
            <w:r w:rsidRPr="00C94E2C">
              <w:rPr>
                <w:rFonts w:ascii="Times New Roman" w:eastAsia="Times New Roman" w:hAnsi="Times New Roman"/>
                <w:color w:val="000000"/>
                <w:sz w:val="18"/>
                <w:szCs w:val="18"/>
              </w:rPr>
              <w:t>-</w:t>
            </w:r>
            <w:r w:rsidR="00FE7BD0" w:rsidRPr="00C94E2C">
              <w:rPr>
                <w:rFonts w:ascii="Times New Roman" w:eastAsia="Times New Roman" w:hAnsi="Times New Roman"/>
                <w:color w:val="000000"/>
                <w:sz w:val="18"/>
                <w:szCs w:val="18"/>
              </w:rPr>
              <w:t>6.8</w:t>
            </w:r>
            <w:r w:rsidRPr="00C94E2C">
              <w:rPr>
                <w:rFonts w:ascii="Times New Roman" w:eastAsia="Times New Roman" w:hAnsi="Times New Roman"/>
                <w:color w:val="000000"/>
                <w:sz w:val="18"/>
                <w:szCs w:val="18"/>
              </w:rPr>
              <w:t>%</w:t>
            </w:r>
          </w:p>
        </w:tc>
      </w:tr>
    </w:tbl>
    <w:p w14:paraId="3EBD166F" w14:textId="4CFEC026" w:rsidR="00541C92" w:rsidRPr="00C94E2C" w:rsidRDefault="000011F8" w:rsidP="00D12CEC">
      <w:pPr>
        <w:spacing w:after="0"/>
        <w:ind w:left="567"/>
        <w:jc w:val="both"/>
        <w:rPr>
          <w:rFonts w:ascii="Times New Roman" w:eastAsia="Times New Roman" w:hAnsi="Times New Roman"/>
          <w:sz w:val="24"/>
          <w:szCs w:val="24"/>
        </w:rPr>
      </w:pPr>
      <w:r w:rsidRPr="00C94E2C">
        <w:rPr>
          <w:rFonts w:ascii="Times New Roman" w:hAnsi="Times New Roman"/>
          <w:b/>
        </w:rPr>
        <mc:AlternateContent>
          <mc:Choice Requires="wps">
            <w:drawing>
              <wp:anchor distT="0" distB="0" distL="114300" distR="114300" simplePos="0" relativeHeight="251687424" behindDoc="0" locked="0" layoutInCell="1" allowOverlap="1" wp14:anchorId="11B8BA32" wp14:editId="5595999A">
                <wp:simplePos x="0" y="0"/>
                <wp:positionH relativeFrom="margin">
                  <wp:posOffset>2679065</wp:posOffset>
                </wp:positionH>
                <wp:positionV relativeFrom="paragraph">
                  <wp:posOffset>60960</wp:posOffset>
                </wp:positionV>
                <wp:extent cx="3029585" cy="290830"/>
                <wp:effectExtent l="0" t="0" r="0" b="0"/>
                <wp:wrapSquare wrapText="bothSides"/>
                <wp:docPr id="778298389" name="Text Box 1"/>
                <wp:cNvGraphicFramePr/>
                <a:graphic xmlns:a="http://schemas.openxmlformats.org/drawingml/2006/main">
                  <a:graphicData uri="http://schemas.microsoft.com/office/word/2010/wordprocessingShape">
                    <wps:wsp>
                      <wps:cNvSpPr txBox="1"/>
                      <wps:spPr>
                        <a:xfrm>
                          <a:off x="0" y="0"/>
                          <a:ext cx="3029585" cy="290830"/>
                        </a:xfrm>
                        <a:prstGeom prst="rect">
                          <a:avLst/>
                        </a:prstGeom>
                        <a:solidFill>
                          <a:prstClr val="white"/>
                        </a:solidFill>
                        <a:ln>
                          <a:noFill/>
                        </a:ln>
                      </wps:spPr>
                      <wps:txbx>
                        <w:txbxContent>
                          <w:p w14:paraId="26080A36" w14:textId="4C953D8A" w:rsidR="00541C92" w:rsidRPr="00F85E5A" w:rsidRDefault="00F56B8D" w:rsidP="00541C92">
                            <w:pPr>
                              <w:pStyle w:val="a0"/>
                              <w:ind w:firstLine="0"/>
                              <w:jc w:val="right"/>
                            </w:pPr>
                            <w:bookmarkStart w:id="39" w:name="_Toc201765980"/>
                            <w:r w:rsidRPr="00F85E5A">
                              <w:rPr>
                                <w:rFonts w:eastAsia="SimSun"/>
                                <w:szCs w:val="26"/>
                              </w:rPr>
                              <w:t xml:space="preserve">Хүснэгт </w:t>
                            </w:r>
                            <w:r w:rsidRPr="00F85E5A">
                              <w:rPr>
                                <w:rFonts w:eastAsia="SimSun"/>
                                <w:szCs w:val="26"/>
                              </w:rPr>
                              <w:fldChar w:fldCharType="begin"/>
                            </w:r>
                            <w:r w:rsidRPr="00F85E5A">
                              <w:rPr>
                                <w:rFonts w:eastAsia="SimSun"/>
                              </w:rPr>
                              <w:instrText xml:space="preserve"> SEQ Хүснэгт \* ARABIC </w:instrText>
                            </w:r>
                            <w:r w:rsidRPr="00F85E5A">
                              <w:rPr>
                                <w:rFonts w:eastAsia="SimSun"/>
                                <w:szCs w:val="26"/>
                              </w:rPr>
                              <w:fldChar w:fldCharType="separate"/>
                            </w:r>
                            <w:r w:rsidR="00E15F6C">
                              <w:rPr>
                                <w:rFonts w:eastAsia="SimSun"/>
                                <w:noProof/>
                              </w:rPr>
                              <w:t>7</w:t>
                            </w:r>
                            <w:r w:rsidRPr="00F85E5A">
                              <w:rPr>
                                <w:rFonts w:eastAsia="SimSun"/>
                                <w:szCs w:val="26"/>
                              </w:rPr>
                              <w:fldChar w:fldCharType="end"/>
                            </w:r>
                            <w:r w:rsidR="00541C92" w:rsidRPr="00F85E5A">
                              <w:t>. Төмрийн хүдрийн экспортын биет хэмжээ</w:t>
                            </w:r>
                            <w:r w:rsidR="00144D9D" w:rsidRPr="00F85E5A">
                              <w:t>, орлого</w:t>
                            </w:r>
                            <w:bookmarkEnd w:id="39"/>
                          </w:p>
                          <w:p w14:paraId="1D7C7BB5" w14:textId="77777777" w:rsidR="00541C92" w:rsidRPr="00F85E5A" w:rsidRDefault="00541C92" w:rsidP="00541C92"/>
                          <w:p w14:paraId="4BA28A2C" w14:textId="77777777" w:rsidR="00541C92" w:rsidRPr="00F85E5A" w:rsidRDefault="00541C92" w:rsidP="00541C92"/>
                          <w:p w14:paraId="359B9566" w14:textId="77777777" w:rsidR="00541C92" w:rsidRPr="00F85E5A" w:rsidRDefault="00541C92" w:rsidP="00541C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8BA32" id="_x0000_s1041" type="#_x0000_t202" style="position:absolute;left:0;text-align:left;margin-left:210.95pt;margin-top:4.8pt;width:238.55pt;height:22.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" stroked="f">
                <v:textbox inset="0,0,0,0">
                  <w:txbxContent>
                    <w:p w14:paraId="26080A36" w14:textId="4C953D8A" w:rsidR="00541C92" w:rsidRPr="00F85E5A" w:rsidRDefault="00F56B8D" w:rsidP="00541C92">
                      <w:pPr>
                        <w:pStyle w:val="a0"/>
                        <w:ind w:firstLine="0"/>
                        <w:jc w:val="right"/>
                      </w:pPr>
                      <w:bookmarkStart w:id="40" w:name="_Toc201765980"/>
                      <w:r w:rsidRPr="00F85E5A">
                        <w:rPr>
                          <w:rFonts w:eastAsia="SimSun"/>
                          <w:szCs w:val="26"/>
                        </w:rPr>
                        <w:t xml:space="preserve">Хүснэгт </w:t>
                      </w:r>
                      <w:r w:rsidRPr="00F85E5A">
                        <w:rPr>
                          <w:rFonts w:eastAsia="SimSun"/>
                          <w:szCs w:val="26"/>
                        </w:rPr>
                        <w:fldChar w:fldCharType="begin"/>
                      </w:r>
                      <w:r w:rsidRPr="00F85E5A">
                        <w:rPr>
                          <w:rFonts w:eastAsia="SimSun"/>
                        </w:rPr>
                        <w:instrText xml:space="preserve"> SEQ Хүснэгт \* ARABIC </w:instrText>
                      </w:r>
                      <w:r w:rsidRPr="00F85E5A">
                        <w:rPr>
                          <w:rFonts w:eastAsia="SimSun"/>
                          <w:szCs w:val="26"/>
                        </w:rPr>
                        <w:fldChar w:fldCharType="separate"/>
                      </w:r>
                      <w:r w:rsidR="00E15F6C">
                        <w:rPr>
                          <w:rFonts w:eastAsia="SimSun"/>
                          <w:noProof/>
                        </w:rPr>
                        <w:t>7</w:t>
                      </w:r>
                      <w:r w:rsidRPr="00F85E5A">
                        <w:rPr>
                          <w:rFonts w:eastAsia="SimSun"/>
                          <w:szCs w:val="26"/>
                        </w:rPr>
                        <w:fldChar w:fldCharType="end"/>
                      </w:r>
                      <w:r w:rsidR="00541C92" w:rsidRPr="00F85E5A">
                        <w:t>. Төмрийн хүдрийн экспортын биет хэмжээ</w:t>
                      </w:r>
                      <w:r w:rsidR="00144D9D" w:rsidRPr="00F85E5A">
                        <w:t>, орлого</w:t>
                      </w:r>
                      <w:bookmarkEnd w:id="40"/>
                    </w:p>
                    <w:p w14:paraId="1D7C7BB5" w14:textId="77777777" w:rsidR="00541C92" w:rsidRPr="00F85E5A" w:rsidRDefault="00541C92" w:rsidP="00541C92"/>
                    <w:p w14:paraId="4BA28A2C" w14:textId="77777777" w:rsidR="00541C92" w:rsidRPr="00F85E5A" w:rsidRDefault="00541C92" w:rsidP="00541C92"/>
                    <w:p w14:paraId="359B9566" w14:textId="77777777" w:rsidR="00541C92" w:rsidRPr="00F85E5A" w:rsidRDefault="00541C92" w:rsidP="00541C92"/>
                  </w:txbxContent>
                </v:textbox>
                <w10:wrap type="square" anchorx="margin"/>
              </v:shape>
            </w:pict>
          </mc:Fallback>
        </mc:AlternateContent>
      </w:r>
      <w:r w:rsidR="00D12CEC" w:rsidRPr="00C94E2C">
        <w:rPr>
          <w:rFonts w:ascii="Times New Roman" w:eastAsia="Times New Roman" w:hAnsi="Times New Roman"/>
          <w:b/>
          <w:sz w:val="24"/>
          <w:szCs w:val="24"/>
        </w:rPr>
        <mc:AlternateContent>
          <mc:Choice Requires="wps">
            <w:drawing>
              <wp:anchor distT="0" distB="0" distL="114300" distR="114300" simplePos="0" relativeHeight="251707904" behindDoc="0" locked="0" layoutInCell="1" allowOverlap="1" wp14:anchorId="0592946C" wp14:editId="5536A883">
                <wp:simplePos x="0" y="0"/>
                <wp:positionH relativeFrom="margin">
                  <wp:align>right</wp:align>
                </wp:positionH>
                <wp:positionV relativeFrom="paragraph">
                  <wp:posOffset>1228421</wp:posOffset>
                </wp:positionV>
                <wp:extent cx="3029585" cy="180340"/>
                <wp:effectExtent l="0" t="0" r="18415" b="10160"/>
                <wp:wrapSquare wrapText="bothSides"/>
                <wp:docPr id="612029616" name="Text Box 1"/>
                <wp:cNvGraphicFramePr/>
                <a:graphic xmlns:a="http://schemas.openxmlformats.org/drawingml/2006/main">
                  <a:graphicData uri="http://schemas.microsoft.com/office/word/2010/wordprocessingShape">
                    <wps:wsp>
                      <wps:cNvSpPr txBox="1"/>
                      <wps:spPr>
                        <a:xfrm>
                          <a:off x="0" y="0"/>
                          <a:ext cx="3029585" cy="180340"/>
                        </a:xfrm>
                        <a:prstGeom prst="rect">
                          <a:avLst/>
                        </a:prstGeom>
                        <a:noFill/>
                        <a:ln>
                          <a:noFill/>
                        </a:ln>
                      </wps:spPr>
                      <wps:txbx>
                        <w:txbxContent>
                          <w:p w14:paraId="013FABAD" w14:textId="77777777" w:rsidR="00541C92" w:rsidRPr="00F85E5A" w:rsidRDefault="00541C92" w:rsidP="00541C92">
                            <w:pPr>
                              <w:jc w:val="right"/>
                              <w:rPr>
                                <w:rFonts w:ascii="Times New Roman" w:hAnsi="Times New Roman"/>
                                <w:i/>
                                <w:sz w:val="18"/>
                                <w:szCs w:val="18"/>
                              </w:rPr>
                            </w:pPr>
                            <w:r w:rsidRPr="00F85E5A">
                              <w:rPr>
                                <w:rFonts w:ascii="Times New Roman" w:hAnsi="Times New Roman"/>
                                <w:i/>
                                <w:sz w:val="18"/>
                                <w:szCs w:val="18"/>
                              </w:rPr>
                              <w:t xml:space="preserve">Эх сурвалж: </w:t>
                            </w:r>
                            <w:r w:rsidR="00EE3B59" w:rsidRPr="00F85E5A">
                              <w:rPr>
                                <w:rFonts w:ascii="Times New Roman" w:hAnsi="Times New Roman"/>
                                <w:i/>
                                <w:sz w:val="18"/>
                                <w:szCs w:val="18"/>
                              </w:rPr>
                              <w:t xml:space="preserve">Bloomberg, </w:t>
                            </w:r>
                            <w:proofErr w:type="spellStart"/>
                            <w:r w:rsidRPr="00F85E5A">
                              <w:rPr>
                                <w:rFonts w:ascii="Times New Roman" w:hAnsi="Times New Roman"/>
                                <w:i/>
                                <w:sz w:val="18"/>
                                <w:szCs w:val="18"/>
                              </w:rPr>
                              <w:t>ҮСХ</w:t>
                            </w:r>
                            <w:proofErr w:type="spellEnd"/>
                            <w:r w:rsidRPr="00F85E5A">
                              <w:rPr>
                                <w:rFonts w:ascii="Times New Roman" w:hAnsi="Times New Roman"/>
                                <w:i/>
                                <w:sz w:val="18"/>
                                <w:szCs w:val="18"/>
                              </w:rPr>
                              <w:t xml:space="preserve"> </w:t>
                            </w:r>
                          </w:p>
                          <w:p w14:paraId="02A9CACB" w14:textId="77777777" w:rsidR="00541C92" w:rsidRPr="00F85E5A" w:rsidRDefault="00541C92" w:rsidP="00541C92">
                            <w:pPr>
                              <w:rPr>
                                <w:rFonts w:eastAsia="Calibri"/>
                              </w:rPr>
                            </w:pPr>
                          </w:p>
                          <w:p w14:paraId="46D5710A" w14:textId="77777777" w:rsidR="00541C92" w:rsidRPr="00F85E5A" w:rsidRDefault="00541C92" w:rsidP="00541C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946C" id="_x0000_s1042" type="#_x0000_t202" style="position:absolute;left:0;text-align:left;margin-left:187.35pt;margin-top:96.75pt;width:238.55pt;height:14.2pt;z-index:25170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" filled="f" stroked="f">
                <v:textbox inset="0,0,0,0">
                  <w:txbxContent>
                    <w:p w14:paraId="013FABAD" w14:textId="77777777" w:rsidR="00541C92" w:rsidRPr="00F85E5A" w:rsidRDefault="00541C92" w:rsidP="00541C92">
                      <w:pPr>
                        <w:jc w:val="right"/>
                        <w:rPr>
                          <w:rFonts w:ascii="Times New Roman" w:hAnsi="Times New Roman"/>
                          <w:i/>
                          <w:sz w:val="18"/>
                          <w:szCs w:val="18"/>
                        </w:rPr>
                      </w:pPr>
                      <w:r w:rsidRPr="00F85E5A">
                        <w:rPr>
                          <w:rFonts w:ascii="Times New Roman" w:hAnsi="Times New Roman"/>
                          <w:i/>
                          <w:sz w:val="18"/>
                          <w:szCs w:val="18"/>
                        </w:rPr>
                        <w:t xml:space="preserve">Эх сурвалж: </w:t>
                      </w:r>
                      <w:r w:rsidR="00EE3B59" w:rsidRPr="00F85E5A">
                        <w:rPr>
                          <w:rFonts w:ascii="Times New Roman" w:hAnsi="Times New Roman"/>
                          <w:i/>
                          <w:sz w:val="18"/>
                          <w:szCs w:val="18"/>
                        </w:rPr>
                        <w:t xml:space="preserve">Bloomberg, </w:t>
                      </w:r>
                      <w:proofErr w:type="spellStart"/>
                      <w:r w:rsidRPr="00F85E5A">
                        <w:rPr>
                          <w:rFonts w:ascii="Times New Roman" w:hAnsi="Times New Roman"/>
                          <w:i/>
                          <w:sz w:val="18"/>
                          <w:szCs w:val="18"/>
                        </w:rPr>
                        <w:t>ҮСХ</w:t>
                      </w:r>
                      <w:proofErr w:type="spellEnd"/>
                      <w:r w:rsidRPr="00F85E5A">
                        <w:rPr>
                          <w:rFonts w:ascii="Times New Roman" w:hAnsi="Times New Roman"/>
                          <w:i/>
                          <w:sz w:val="18"/>
                          <w:szCs w:val="18"/>
                        </w:rPr>
                        <w:t xml:space="preserve"> </w:t>
                      </w:r>
                    </w:p>
                    <w:p w14:paraId="02A9CACB" w14:textId="77777777" w:rsidR="00541C92" w:rsidRPr="00F85E5A" w:rsidRDefault="00541C92" w:rsidP="00541C92">
                      <w:pPr>
                        <w:rPr>
                          <w:rFonts w:eastAsia="Calibri"/>
                        </w:rPr>
                      </w:pPr>
                    </w:p>
                    <w:p w14:paraId="46D5710A" w14:textId="77777777" w:rsidR="00541C92" w:rsidRPr="00F85E5A" w:rsidRDefault="00541C92" w:rsidP="00541C92"/>
                  </w:txbxContent>
                </v:textbox>
                <w10:wrap type="square" anchorx="margin"/>
              </v:shape>
            </w:pict>
          </mc:Fallback>
        </mc:AlternateContent>
      </w:r>
      <w:r w:rsidR="00541C92" w:rsidRPr="00C94E2C">
        <w:rPr>
          <w:rFonts w:ascii="Times New Roman" w:eastAsia="Times New Roman" w:hAnsi="Times New Roman"/>
          <w:b/>
          <w:sz w:val="24"/>
          <w:szCs w:val="24"/>
        </w:rPr>
        <w:t>Төмрийн хүдэр:</w:t>
      </w:r>
      <w:r w:rsidR="00541C92" w:rsidRPr="00C94E2C">
        <w:rPr>
          <w:rFonts w:ascii="Times New Roman" w:eastAsia="Times New Roman" w:hAnsi="Times New Roman"/>
          <w:sz w:val="24"/>
          <w:szCs w:val="24"/>
        </w:rPr>
        <w:t xml:space="preserve"> </w:t>
      </w:r>
      <w:r w:rsidR="000E5F20" w:rsidRPr="00C94E2C">
        <w:rPr>
          <w:rFonts w:ascii="Times New Roman" w:eastAsia="Times New Roman" w:hAnsi="Times New Roman"/>
          <w:sz w:val="24"/>
          <w:szCs w:val="24"/>
        </w:rPr>
        <w:t>Төмрийн хүдрийн (62 хувийн агууламжтай) үнэ 2025 оны эхний 5 сарын байдлаар 101 ам.доллар болж, өмнөх оноос 7.9 хувиар буурлаа. Олон улсын шинжээчдийн таамаглалаар төмрийн хүдрийн дундаж үнэ 2025 онд 95 ам.долларт хүрэхээр байна. Монгол Улсын төмрийн хүдрийн экспортын дундаж үнэ 2025 онд 72 ам.доллар байхаар тооцоолж байгаа бол экспортын биет хэмжээ 2025 оны эцэст 8</w:t>
      </w:r>
      <w:r w:rsidR="00924B22" w:rsidRPr="00C94E2C">
        <w:rPr>
          <w:rFonts w:ascii="Times New Roman" w:eastAsia="Times New Roman" w:hAnsi="Times New Roman"/>
          <w:sz w:val="24"/>
          <w:szCs w:val="24"/>
        </w:rPr>
        <w:t>,110</w:t>
      </w:r>
      <w:r w:rsidR="000E5F20" w:rsidRPr="00C94E2C">
        <w:rPr>
          <w:rFonts w:ascii="Times New Roman" w:eastAsia="Times New Roman" w:hAnsi="Times New Roman"/>
          <w:sz w:val="24"/>
          <w:szCs w:val="24"/>
        </w:rPr>
        <w:t xml:space="preserve"> </w:t>
      </w:r>
      <w:r w:rsidR="00924B22" w:rsidRPr="00C94E2C">
        <w:rPr>
          <w:rFonts w:ascii="Times New Roman" w:eastAsia="Times New Roman" w:hAnsi="Times New Roman"/>
          <w:sz w:val="24"/>
          <w:szCs w:val="24"/>
        </w:rPr>
        <w:t>мянга</w:t>
      </w:r>
      <w:r w:rsidR="00714222" w:rsidRPr="00C94E2C">
        <w:rPr>
          <w:rFonts w:ascii="Times New Roman" w:eastAsia="Times New Roman" w:hAnsi="Times New Roman"/>
          <w:sz w:val="24"/>
          <w:szCs w:val="24"/>
        </w:rPr>
        <w:t>н</w:t>
      </w:r>
      <w:r w:rsidR="000E5F20" w:rsidRPr="00C94E2C">
        <w:rPr>
          <w:rFonts w:ascii="Times New Roman" w:eastAsia="Times New Roman" w:hAnsi="Times New Roman"/>
          <w:sz w:val="24"/>
          <w:szCs w:val="24"/>
        </w:rPr>
        <w:t xml:space="preserve"> тоннд хүрэхээр байна.</w:t>
      </w:r>
      <w:r w:rsidR="00541C92" w:rsidRPr="00C94E2C">
        <w:rPr>
          <w:rFonts w:ascii="Times New Roman" w:eastAsia="Times New Roman" w:hAnsi="Times New Roman"/>
          <w:sz w:val="24"/>
          <w:szCs w:val="24"/>
        </w:rPr>
        <w:t xml:space="preserve"> </w:t>
      </w:r>
    </w:p>
    <w:p w14:paraId="0FC25474" w14:textId="77777777" w:rsidR="007D6EAC" w:rsidRDefault="007D6EAC" w:rsidP="007D6EAC">
      <w:pPr>
        <w:spacing w:after="0" w:line="276" w:lineRule="auto"/>
        <w:ind w:left="561"/>
        <w:jc w:val="both"/>
        <w:rPr>
          <w:rFonts w:ascii="Times New Roman" w:eastAsia="Times New Roman" w:hAnsi="Times New Roman"/>
          <w:b/>
          <w:sz w:val="24"/>
          <w:szCs w:val="24"/>
        </w:rPr>
      </w:pPr>
    </w:p>
    <w:p w14:paraId="0CB5AB3E" w14:textId="77777777" w:rsidR="005131B4" w:rsidRDefault="005131B4" w:rsidP="007D6EAC">
      <w:pPr>
        <w:spacing w:after="0" w:line="276" w:lineRule="auto"/>
        <w:ind w:left="561"/>
        <w:jc w:val="both"/>
        <w:rPr>
          <w:rFonts w:ascii="Times New Roman" w:eastAsia="Times New Roman" w:hAnsi="Times New Roman"/>
          <w:b/>
          <w:sz w:val="24"/>
          <w:szCs w:val="24"/>
        </w:rPr>
      </w:pPr>
    </w:p>
    <w:p w14:paraId="72164976" w14:textId="77777777" w:rsidR="005131B4" w:rsidRPr="00C94E2C" w:rsidRDefault="005131B4" w:rsidP="007D6EAC">
      <w:pPr>
        <w:spacing w:after="0" w:line="276" w:lineRule="auto"/>
        <w:ind w:left="561"/>
        <w:jc w:val="both"/>
        <w:rPr>
          <w:rFonts w:ascii="Times New Roman" w:eastAsia="Times New Roman" w:hAnsi="Times New Roman"/>
          <w:b/>
          <w:sz w:val="24"/>
          <w:szCs w:val="24"/>
        </w:rPr>
      </w:pPr>
    </w:p>
    <w:tbl>
      <w:tblPr>
        <w:tblpPr w:leftFromText="180" w:rightFromText="180" w:vertAnchor="text" w:horzAnchor="margin" w:tblpXSpec="right" w:tblpY="411"/>
        <w:tblW w:w="4777" w:type="dxa"/>
        <w:tblLook w:val="04A0" w:firstRow="1" w:lastRow="0" w:firstColumn="1" w:lastColumn="0" w:noHBand="0" w:noVBand="1"/>
      </w:tblPr>
      <w:tblGrid>
        <w:gridCol w:w="1180"/>
        <w:gridCol w:w="906"/>
        <w:gridCol w:w="854"/>
        <w:gridCol w:w="801"/>
        <w:gridCol w:w="1081"/>
      </w:tblGrid>
      <w:tr w:rsidR="00E56060" w:rsidRPr="00C94E2C" w14:paraId="7C3DA636" w14:textId="77777777" w:rsidTr="000011F8">
        <w:trPr>
          <w:trHeight w:val="2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B7410" w14:textId="77777777" w:rsidR="00E56060" w:rsidRPr="00C94E2C" w:rsidRDefault="00E56060" w:rsidP="00E56060">
            <w:pPr>
              <w:spacing w:after="0" w:line="240" w:lineRule="auto"/>
              <w:jc w:val="center"/>
              <w:rPr>
                <w:rFonts w:ascii="Times New Roman" w:eastAsia="Times New Roman" w:hAnsi="Times New Roman"/>
                <w:color w:val="000000"/>
                <w:sz w:val="18"/>
                <w:szCs w:val="18"/>
              </w:rPr>
            </w:pP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14:paraId="2D907C3B" w14:textId="4910E697" w:rsidR="00E56060" w:rsidRPr="00C94E2C" w:rsidRDefault="00E56060" w:rsidP="00E56060">
            <w:pPr>
              <w:spacing w:after="0" w:line="240" w:lineRule="auto"/>
              <w:jc w:val="center"/>
              <w:rPr>
                <w:rFonts w:ascii="Times New Roman" w:eastAsia="Times New Roman" w:hAnsi="Times New Roman"/>
                <w:b/>
                <w:color w:val="000000"/>
                <w:sz w:val="18"/>
                <w:szCs w:val="18"/>
              </w:rPr>
            </w:pPr>
            <w:r w:rsidRPr="00C94E2C">
              <w:rPr>
                <w:rFonts w:ascii="Times New Roman" w:eastAsia="Times New Roman" w:hAnsi="Times New Roman"/>
                <w:b/>
                <w:color w:val="000000" w:themeColor="text1"/>
                <w:sz w:val="18"/>
                <w:szCs w:val="18"/>
              </w:rPr>
              <w:t>Хэмжих нэгж</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1C95C223" w14:textId="3E786E1E" w:rsidR="00E56060" w:rsidRPr="00C94E2C" w:rsidRDefault="00E56060" w:rsidP="00E56060">
            <w:pPr>
              <w:spacing w:after="0" w:line="240" w:lineRule="auto"/>
              <w:jc w:val="center"/>
              <w:rPr>
                <w:rFonts w:ascii="Times New Roman" w:eastAsia="Times New Roman" w:hAnsi="Times New Roman"/>
                <w:b/>
                <w:color w:val="000000"/>
                <w:sz w:val="18"/>
                <w:szCs w:val="18"/>
              </w:rPr>
            </w:pPr>
            <w:r w:rsidRPr="00C94E2C">
              <w:rPr>
                <w:rFonts w:ascii="Times New Roman" w:eastAsia="Times New Roman" w:hAnsi="Times New Roman"/>
                <w:b/>
                <w:color w:val="000000" w:themeColor="text1"/>
                <w:sz w:val="18"/>
                <w:szCs w:val="18"/>
              </w:rPr>
              <w:t>2024.</w:t>
            </w:r>
            <w:r>
              <w:rPr>
                <w:rFonts w:ascii="Times New Roman" w:eastAsia="Times New Roman" w:hAnsi="Times New Roman"/>
                <w:b/>
                <w:color w:val="000000" w:themeColor="text1"/>
                <w:sz w:val="18"/>
                <w:szCs w:val="18"/>
              </w:rPr>
              <w:t>05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9C1CC11" w14:textId="0D726181" w:rsidR="00E56060" w:rsidRPr="00C94E2C" w:rsidRDefault="00E56060" w:rsidP="00E56060">
            <w:pPr>
              <w:spacing w:after="0" w:line="240" w:lineRule="auto"/>
              <w:jc w:val="center"/>
              <w:rPr>
                <w:rFonts w:ascii="Times New Roman" w:eastAsia="Times New Roman" w:hAnsi="Times New Roman"/>
                <w:b/>
                <w:color w:val="000000"/>
                <w:sz w:val="18"/>
                <w:szCs w:val="18"/>
              </w:rPr>
            </w:pPr>
            <w:r w:rsidRPr="00C94E2C">
              <w:rPr>
                <w:rFonts w:ascii="Times New Roman" w:eastAsia="Times New Roman" w:hAnsi="Times New Roman"/>
                <w:b/>
                <w:color w:val="000000" w:themeColor="text1"/>
                <w:sz w:val="18"/>
                <w:szCs w:val="18"/>
              </w:rPr>
              <w:t>2025.</w:t>
            </w:r>
            <w:r>
              <w:rPr>
                <w:rFonts w:ascii="Times New Roman" w:eastAsia="Times New Roman" w:hAnsi="Times New Roman"/>
                <w:b/>
                <w:color w:val="000000" w:themeColor="text1"/>
                <w:sz w:val="18"/>
                <w:szCs w:val="18"/>
              </w:rPr>
              <w:t>05</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7ABE93EB" w14:textId="7701012C" w:rsidR="00E56060" w:rsidRPr="00C94E2C" w:rsidRDefault="00E56060" w:rsidP="00E56060">
            <w:pPr>
              <w:spacing w:after="0" w:line="240" w:lineRule="auto"/>
              <w:jc w:val="center"/>
              <w:rPr>
                <w:rFonts w:ascii="Times New Roman" w:eastAsia="Times New Roman" w:hAnsi="Times New Roman"/>
                <w:b/>
                <w:i/>
                <w:color w:val="000000"/>
                <w:sz w:val="18"/>
                <w:szCs w:val="18"/>
              </w:rPr>
            </w:pPr>
            <w:r w:rsidRPr="00C94E2C">
              <w:rPr>
                <w:rFonts w:ascii="Times New Roman" w:eastAsia="Times New Roman" w:hAnsi="Times New Roman"/>
                <w:b/>
                <w:i/>
                <w:color w:val="000000" w:themeColor="text1"/>
                <w:sz w:val="18"/>
                <w:szCs w:val="18"/>
              </w:rPr>
              <w:t>Өөрчлөлт, %</w:t>
            </w:r>
          </w:p>
        </w:tc>
      </w:tr>
      <w:tr w:rsidR="00C51032" w:rsidRPr="00C94E2C" w14:paraId="3E599EA2" w14:textId="77777777" w:rsidTr="000011F8">
        <w:trPr>
          <w:trHeight w:val="2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41E71F5" w14:textId="03E86723" w:rsidR="00C51032" w:rsidRPr="00C94E2C" w:rsidRDefault="00C51032" w:rsidP="00C51032">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themeColor="text1"/>
                <w:sz w:val="18"/>
                <w:szCs w:val="18"/>
              </w:rPr>
              <w:t>Экспортын биет хэмжээ</w:t>
            </w:r>
          </w:p>
        </w:tc>
        <w:tc>
          <w:tcPr>
            <w:tcW w:w="906" w:type="dxa"/>
            <w:tcBorders>
              <w:top w:val="nil"/>
              <w:left w:val="nil"/>
              <w:bottom w:val="single" w:sz="4" w:space="0" w:color="auto"/>
              <w:right w:val="single" w:sz="4" w:space="0" w:color="auto"/>
            </w:tcBorders>
            <w:shd w:val="clear" w:color="auto" w:fill="auto"/>
            <w:noWrap/>
            <w:vAlign w:val="center"/>
            <w:hideMark/>
          </w:tcPr>
          <w:p w14:paraId="7F06A615" w14:textId="35DF07CE" w:rsidR="00C51032" w:rsidRPr="00C94E2C" w:rsidRDefault="00C51032" w:rsidP="00C51032">
            <w:pPr>
              <w:spacing w:after="0" w:line="240" w:lineRule="auto"/>
              <w:jc w:val="center"/>
              <w:rPr>
                <w:rFonts w:ascii="Times New Roman" w:eastAsia="Times New Roman" w:hAnsi="Times New Roman"/>
                <w:color w:val="000000"/>
                <w:sz w:val="18"/>
                <w:szCs w:val="18"/>
              </w:rPr>
            </w:pPr>
            <w:proofErr w:type="spellStart"/>
            <w:r w:rsidRPr="00C94E2C">
              <w:rPr>
                <w:rFonts w:ascii="Times New Roman" w:eastAsia="Times New Roman" w:hAnsi="Times New Roman"/>
                <w:color w:val="000000" w:themeColor="text1"/>
                <w:sz w:val="18"/>
                <w:szCs w:val="18"/>
              </w:rPr>
              <w:t>мян</w:t>
            </w:r>
            <w:proofErr w:type="spellEnd"/>
            <w:r w:rsidRPr="00C94E2C">
              <w:rPr>
                <w:rFonts w:ascii="Times New Roman" w:eastAsia="Times New Roman" w:hAnsi="Times New Roman"/>
                <w:color w:val="000000" w:themeColor="text1"/>
                <w:sz w:val="18"/>
                <w:szCs w:val="18"/>
              </w:rPr>
              <w:t>.</w:t>
            </w:r>
            <w:proofErr w:type="spellStart"/>
            <w:r w:rsidRPr="00C94E2C">
              <w:rPr>
                <w:rFonts w:ascii="Times New Roman" w:eastAsia="Times New Roman" w:hAnsi="Times New Roman"/>
                <w:color w:val="000000" w:themeColor="text1"/>
                <w:sz w:val="18"/>
                <w:szCs w:val="18"/>
              </w:rPr>
              <w:t>барр</w:t>
            </w:r>
            <w:proofErr w:type="spellEnd"/>
          </w:p>
        </w:tc>
        <w:tc>
          <w:tcPr>
            <w:tcW w:w="854" w:type="dxa"/>
            <w:tcBorders>
              <w:top w:val="nil"/>
              <w:left w:val="nil"/>
              <w:bottom w:val="single" w:sz="4" w:space="0" w:color="auto"/>
              <w:right w:val="single" w:sz="4" w:space="0" w:color="auto"/>
            </w:tcBorders>
            <w:shd w:val="clear" w:color="auto" w:fill="auto"/>
            <w:noWrap/>
            <w:vAlign w:val="center"/>
          </w:tcPr>
          <w:p w14:paraId="3D1E6AEA" w14:textId="77777777" w:rsidR="00C51032" w:rsidRPr="00C94E2C" w:rsidRDefault="00C51032" w:rsidP="00C51032">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sz w:val="18"/>
                <w:szCs w:val="18"/>
              </w:rPr>
              <w:t>1,756.0</w:t>
            </w:r>
          </w:p>
        </w:tc>
        <w:tc>
          <w:tcPr>
            <w:tcW w:w="756" w:type="dxa"/>
            <w:tcBorders>
              <w:top w:val="nil"/>
              <w:left w:val="nil"/>
              <w:bottom w:val="single" w:sz="4" w:space="0" w:color="auto"/>
              <w:right w:val="single" w:sz="4" w:space="0" w:color="auto"/>
            </w:tcBorders>
            <w:shd w:val="clear" w:color="auto" w:fill="auto"/>
            <w:noWrap/>
            <w:vAlign w:val="center"/>
          </w:tcPr>
          <w:p w14:paraId="52F87371" w14:textId="77777777" w:rsidR="00C51032" w:rsidRPr="00C94E2C" w:rsidRDefault="00C51032" w:rsidP="00C51032">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sz w:val="18"/>
                <w:szCs w:val="18"/>
              </w:rPr>
              <w:t>1,464.0</w:t>
            </w:r>
          </w:p>
        </w:tc>
        <w:tc>
          <w:tcPr>
            <w:tcW w:w="1081" w:type="dxa"/>
            <w:tcBorders>
              <w:top w:val="nil"/>
              <w:left w:val="nil"/>
              <w:bottom w:val="single" w:sz="4" w:space="0" w:color="auto"/>
              <w:right w:val="single" w:sz="4" w:space="0" w:color="auto"/>
            </w:tcBorders>
            <w:shd w:val="clear" w:color="auto" w:fill="auto"/>
            <w:noWrap/>
            <w:vAlign w:val="center"/>
          </w:tcPr>
          <w:p w14:paraId="20718720" w14:textId="77777777" w:rsidR="00C51032" w:rsidRPr="00C94E2C" w:rsidRDefault="00C51032" w:rsidP="00C51032">
            <w:pPr>
              <w:spacing w:after="0" w:line="240" w:lineRule="auto"/>
              <w:jc w:val="center"/>
              <w:rPr>
                <w:rFonts w:ascii="Times New Roman" w:eastAsia="Times New Roman" w:hAnsi="Times New Roman"/>
                <w:color w:val="000000"/>
                <w:sz w:val="18"/>
                <w:szCs w:val="18"/>
              </w:rPr>
            </w:pPr>
            <w:r w:rsidRPr="00C94E2C">
              <w:rPr>
                <w:rFonts w:ascii="Times New Roman" w:eastAsia="Times New Roman" w:hAnsi="Times New Roman"/>
                <w:color w:val="000000"/>
                <w:sz w:val="18"/>
                <w:szCs w:val="18"/>
              </w:rPr>
              <w:t>-16.6%</w:t>
            </w:r>
          </w:p>
        </w:tc>
      </w:tr>
      <w:tr w:rsidR="00C51032" w:rsidRPr="00C94E2C" w14:paraId="130B22E4" w14:textId="77777777" w:rsidTr="000011F8">
        <w:trPr>
          <w:trHeight w:val="20"/>
        </w:trPr>
        <w:tc>
          <w:tcPr>
            <w:tcW w:w="118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F2775AF" w14:textId="7EEC64D2" w:rsidR="00C51032" w:rsidRPr="00C94E2C" w:rsidRDefault="00C51032" w:rsidP="00C51032">
            <w:pPr>
              <w:spacing w:after="0" w:line="240" w:lineRule="auto"/>
              <w:jc w:val="center"/>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Экспортын орлого</w:t>
            </w:r>
          </w:p>
        </w:tc>
        <w:tc>
          <w:tcPr>
            <w:tcW w:w="906"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77DA8354" w14:textId="30E69760" w:rsidR="00C51032" w:rsidRPr="00C94E2C" w:rsidRDefault="00C51032" w:rsidP="00C51032">
            <w:pPr>
              <w:spacing w:after="0" w:line="240" w:lineRule="auto"/>
              <w:jc w:val="center"/>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сая $</w:t>
            </w:r>
          </w:p>
        </w:tc>
        <w:tc>
          <w:tcPr>
            <w:tcW w:w="854"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14ED15AB" w14:textId="77777777" w:rsidR="00C51032" w:rsidRPr="00C94E2C" w:rsidRDefault="00C51032" w:rsidP="00C51032">
            <w:pPr>
              <w:spacing w:after="0" w:line="240" w:lineRule="auto"/>
              <w:jc w:val="center"/>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141.1</w:t>
            </w:r>
          </w:p>
        </w:tc>
        <w:tc>
          <w:tcPr>
            <w:tcW w:w="756"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6665072D" w14:textId="77777777" w:rsidR="00C51032" w:rsidRPr="00C94E2C" w:rsidRDefault="00C51032" w:rsidP="00C51032">
            <w:pPr>
              <w:spacing w:after="0" w:line="240" w:lineRule="auto"/>
              <w:jc w:val="center"/>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110.0</w:t>
            </w:r>
          </w:p>
        </w:tc>
        <w:tc>
          <w:tcPr>
            <w:tcW w:w="1081"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4CD1432E" w14:textId="77777777" w:rsidR="00C51032" w:rsidRPr="00C94E2C" w:rsidRDefault="00C51032" w:rsidP="00C51032">
            <w:pPr>
              <w:spacing w:after="0" w:line="240" w:lineRule="auto"/>
              <w:jc w:val="center"/>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-22.0%</w:t>
            </w:r>
          </w:p>
        </w:tc>
      </w:tr>
    </w:tbl>
    <w:p w14:paraId="524D6766" w14:textId="602A079B" w:rsidR="00541C92" w:rsidRPr="00C94E2C" w:rsidRDefault="000011F8" w:rsidP="00DB1647">
      <w:pPr>
        <w:spacing w:after="0" w:line="276" w:lineRule="auto"/>
        <w:ind w:left="561"/>
        <w:jc w:val="both"/>
        <w:rPr>
          <w:rFonts w:ascii="Times New Roman" w:eastAsia="Times New Roman" w:hAnsi="Times New Roman"/>
          <w:sz w:val="24"/>
          <w:szCs w:val="24"/>
        </w:rPr>
      </w:pPr>
      <w:r w:rsidRPr="00C94E2C">
        <w:rPr>
          <w:rFonts w:ascii="Times New Roman" w:eastAsia="Times New Roman" w:hAnsi="Times New Roman"/>
          <w:b/>
          <w:sz w:val="24"/>
          <w:szCs w:val="24"/>
        </w:rPr>
        <mc:AlternateContent>
          <mc:Choice Requires="wps">
            <w:drawing>
              <wp:anchor distT="0" distB="0" distL="114300" distR="114300" simplePos="0" relativeHeight="251697664" behindDoc="0" locked="0" layoutInCell="1" allowOverlap="1" wp14:anchorId="59475AD3" wp14:editId="1BEBAA7D">
                <wp:simplePos x="0" y="0"/>
                <wp:positionH relativeFrom="margin">
                  <wp:align>right</wp:align>
                </wp:positionH>
                <wp:positionV relativeFrom="paragraph">
                  <wp:posOffset>1111692</wp:posOffset>
                </wp:positionV>
                <wp:extent cx="3010535" cy="152400"/>
                <wp:effectExtent l="0" t="0" r="0" b="0"/>
                <wp:wrapSquare wrapText="bothSides"/>
                <wp:docPr id="2049173172" name="Text Box 1"/>
                <wp:cNvGraphicFramePr/>
                <a:graphic xmlns:a="http://schemas.openxmlformats.org/drawingml/2006/main">
                  <a:graphicData uri="http://schemas.microsoft.com/office/word/2010/wordprocessingShape">
                    <wps:wsp>
                      <wps:cNvSpPr txBox="1"/>
                      <wps:spPr>
                        <a:xfrm>
                          <a:off x="0" y="0"/>
                          <a:ext cx="3010535" cy="152400"/>
                        </a:xfrm>
                        <a:prstGeom prst="rect">
                          <a:avLst/>
                        </a:prstGeom>
                        <a:solidFill>
                          <a:prstClr val="white"/>
                        </a:solidFill>
                        <a:ln>
                          <a:noFill/>
                        </a:ln>
                      </wps:spPr>
                      <wps:txbx>
                        <w:txbxContent>
                          <w:p w14:paraId="55BEC0C6" w14:textId="6767AC7C" w:rsidR="007D6EAC" w:rsidRPr="00F85E5A" w:rsidRDefault="007D6EAC" w:rsidP="007D6EAC">
                            <w:pPr>
                              <w:jc w:val="right"/>
                              <w:rPr>
                                <w:rFonts w:ascii="Times New Roman" w:hAnsi="Times New Roman"/>
                                <w:i/>
                                <w:sz w:val="18"/>
                                <w:szCs w:val="18"/>
                              </w:rPr>
                            </w:pPr>
                            <w:r w:rsidRPr="00F85E5A">
                              <w:rPr>
                                <w:rFonts w:ascii="Times New Roman" w:hAnsi="Times New Roman"/>
                                <w:i/>
                                <w:sz w:val="18"/>
                                <w:szCs w:val="18"/>
                              </w:rPr>
                              <w:t>Эх сурвалж:</w:t>
                            </w:r>
                            <w:r w:rsidR="00EE3B59" w:rsidRPr="00F85E5A">
                              <w:rPr>
                                <w:rFonts w:ascii="Times New Roman" w:hAnsi="Times New Roman"/>
                                <w:i/>
                                <w:sz w:val="18"/>
                                <w:szCs w:val="18"/>
                              </w:rPr>
                              <w:t xml:space="preserve"> Bloomberg, </w:t>
                            </w:r>
                            <w:proofErr w:type="spellStart"/>
                            <w:r w:rsidRPr="00F85E5A">
                              <w:rPr>
                                <w:rFonts w:ascii="Times New Roman" w:hAnsi="Times New Roman"/>
                                <w:i/>
                                <w:sz w:val="18"/>
                                <w:szCs w:val="18"/>
                              </w:rPr>
                              <w:t>ҮСХ</w:t>
                            </w:r>
                            <w:proofErr w:type="spellEnd"/>
                            <w:r w:rsidRPr="00F85E5A">
                              <w:rPr>
                                <w:rFonts w:ascii="Times New Roman" w:hAnsi="Times New Roman"/>
                                <w:i/>
                                <w:sz w:val="18"/>
                                <w:szCs w:val="18"/>
                              </w:rPr>
                              <w:t xml:space="preserve"> </w:t>
                            </w:r>
                          </w:p>
                          <w:p w14:paraId="11F6415A" w14:textId="77777777" w:rsidR="007D6EAC" w:rsidRPr="00F85E5A" w:rsidRDefault="007D6EAC" w:rsidP="007D6EAC">
                            <w:pPr>
                              <w:rPr>
                                <w:rFonts w:eastAsia="Calibri"/>
                              </w:rPr>
                            </w:pPr>
                          </w:p>
                          <w:p w14:paraId="2F35CFDF" w14:textId="77777777" w:rsidR="007D6EAC" w:rsidRPr="00F85E5A" w:rsidRDefault="007D6EAC" w:rsidP="007D6EA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75AD3" id="_x0000_s1043" type="#_x0000_t202" style="position:absolute;left:0;text-align:left;margin-left:185.85pt;margin-top:87.55pt;width:237.05pt;height:12pt;z-index:25169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" stroked="f">
                <v:textbox inset="0,0,0,0">
                  <w:txbxContent>
                    <w:p w14:paraId="55BEC0C6" w14:textId="6767AC7C" w:rsidR="007D6EAC" w:rsidRPr="00F85E5A" w:rsidRDefault="007D6EAC" w:rsidP="007D6EAC">
                      <w:pPr>
                        <w:jc w:val="right"/>
                        <w:rPr>
                          <w:rFonts w:ascii="Times New Roman" w:hAnsi="Times New Roman"/>
                          <w:i/>
                          <w:sz w:val="18"/>
                          <w:szCs w:val="18"/>
                        </w:rPr>
                      </w:pPr>
                      <w:r w:rsidRPr="00F85E5A">
                        <w:rPr>
                          <w:rFonts w:ascii="Times New Roman" w:hAnsi="Times New Roman"/>
                          <w:i/>
                          <w:sz w:val="18"/>
                          <w:szCs w:val="18"/>
                        </w:rPr>
                        <w:t>Эх сурвалж:</w:t>
                      </w:r>
                      <w:r w:rsidR="00EE3B59" w:rsidRPr="00F85E5A">
                        <w:rPr>
                          <w:rFonts w:ascii="Times New Roman" w:hAnsi="Times New Roman"/>
                          <w:i/>
                          <w:sz w:val="18"/>
                          <w:szCs w:val="18"/>
                        </w:rPr>
                        <w:t xml:space="preserve"> Bloomberg, </w:t>
                      </w:r>
                      <w:proofErr w:type="spellStart"/>
                      <w:r w:rsidRPr="00F85E5A">
                        <w:rPr>
                          <w:rFonts w:ascii="Times New Roman" w:hAnsi="Times New Roman"/>
                          <w:i/>
                          <w:sz w:val="18"/>
                          <w:szCs w:val="18"/>
                        </w:rPr>
                        <w:t>ҮСХ</w:t>
                      </w:r>
                      <w:proofErr w:type="spellEnd"/>
                      <w:r w:rsidRPr="00F85E5A">
                        <w:rPr>
                          <w:rFonts w:ascii="Times New Roman" w:hAnsi="Times New Roman"/>
                          <w:i/>
                          <w:sz w:val="18"/>
                          <w:szCs w:val="18"/>
                        </w:rPr>
                        <w:t xml:space="preserve"> </w:t>
                      </w:r>
                    </w:p>
                    <w:p w14:paraId="11F6415A" w14:textId="77777777" w:rsidR="007D6EAC" w:rsidRPr="00F85E5A" w:rsidRDefault="007D6EAC" w:rsidP="007D6EAC">
                      <w:pPr>
                        <w:rPr>
                          <w:rFonts w:eastAsia="Calibri"/>
                        </w:rPr>
                      </w:pPr>
                    </w:p>
                    <w:p w14:paraId="2F35CFDF" w14:textId="77777777" w:rsidR="007D6EAC" w:rsidRPr="00F85E5A" w:rsidRDefault="007D6EAC" w:rsidP="007D6EAC"/>
                  </w:txbxContent>
                </v:textbox>
                <w10:wrap type="square" anchorx="margin"/>
              </v:shape>
            </w:pict>
          </mc:Fallback>
        </mc:AlternateContent>
      </w:r>
      <w:r w:rsidRPr="00C94E2C">
        <w:rPr>
          <w:rFonts w:ascii="Times New Roman" w:hAnsi="Times New Roman"/>
          <w:b/>
        </w:rPr>
        <mc:AlternateContent>
          <mc:Choice Requires="wps">
            <w:drawing>
              <wp:anchor distT="0" distB="0" distL="114300" distR="114300" simplePos="0" relativeHeight="251713024" behindDoc="0" locked="0" layoutInCell="1" allowOverlap="1" wp14:anchorId="6C7970CA" wp14:editId="5F9F731E">
                <wp:simplePos x="0" y="0"/>
                <wp:positionH relativeFrom="margin">
                  <wp:posOffset>2710815</wp:posOffset>
                </wp:positionH>
                <wp:positionV relativeFrom="paragraph">
                  <wp:posOffset>68580</wp:posOffset>
                </wp:positionV>
                <wp:extent cx="2981960" cy="190500"/>
                <wp:effectExtent l="0" t="0" r="8890" b="0"/>
                <wp:wrapSquare wrapText="bothSides"/>
                <wp:docPr id="742287270" name="Text Box 1"/>
                <wp:cNvGraphicFramePr/>
                <a:graphic xmlns:a="http://schemas.openxmlformats.org/drawingml/2006/main">
                  <a:graphicData uri="http://schemas.microsoft.com/office/word/2010/wordprocessingShape">
                    <wps:wsp>
                      <wps:cNvSpPr txBox="1"/>
                      <wps:spPr>
                        <a:xfrm>
                          <a:off x="0" y="0"/>
                          <a:ext cx="2981960" cy="190500"/>
                        </a:xfrm>
                        <a:prstGeom prst="rect">
                          <a:avLst/>
                        </a:prstGeom>
                        <a:solidFill>
                          <a:prstClr val="white"/>
                        </a:solidFill>
                        <a:ln>
                          <a:noFill/>
                        </a:ln>
                      </wps:spPr>
                      <wps:txbx>
                        <w:txbxContent>
                          <w:p w14:paraId="61369928" w14:textId="3A3E6B8B" w:rsidR="000011F8" w:rsidRPr="00F85E5A" w:rsidRDefault="00F56B8D" w:rsidP="000011F8">
                            <w:pPr>
                              <w:pStyle w:val="a0"/>
                              <w:ind w:firstLine="0"/>
                              <w:jc w:val="right"/>
                            </w:pPr>
                            <w:bookmarkStart w:id="41" w:name="_Toc201765981"/>
                            <w:r w:rsidRPr="00F85E5A">
                              <w:rPr>
                                <w:rFonts w:eastAsia="SimSun"/>
                                <w:szCs w:val="26"/>
                              </w:rPr>
                              <w:t xml:space="preserve">Хүснэгт </w:t>
                            </w:r>
                            <w:r w:rsidRPr="00F85E5A">
                              <w:rPr>
                                <w:rFonts w:eastAsia="SimSun"/>
                                <w:szCs w:val="26"/>
                              </w:rPr>
                              <w:fldChar w:fldCharType="begin"/>
                            </w:r>
                            <w:r w:rsidRPr="00F85E5A">
                              <w:rPr>
                                <w:rFonts w:eastAsia="SimSun"/>
                              </w:rPr>
                              <w:instrText xml:space="preserve"> SEQ Хүснэгт \* ARABIC </w:instrText>
                            </w:r>
                            <w:r w:rsidRPr="00F85E5A">
                              <w:rPr>
                                <w:rFonts w:eastAsia="SimSun"/>
                                <w:szCs w:val="26"/>
                              </w:rPr>
                              <w:fldChar w:fldCharType="separate"/>
                            </w:r>
                            <w:r w:rsidR="00E15F6C">
                              <w:rPr>
                                <w:rFonts w:eastAsia="SimSun"/>
                                <w:noProof/>
                              </w:rPr>
                              <w:t>8</w:t>
                            </w:r>
                            <w:r w:rsidRPr="00F85E5A">
                              <w:rPr>
                                <w:rFonts w:eastAsia="SimSun"/>
                                <w:szCs w:val="26"/>
                              </w:rPr>
                              <w:fldChar w:fldCharType="end"/>
                            </w:r>
                            <w:r w:rsidR="000011F8" w:rsidRPr="00F85E5A">
                              <w:t>.  Газрын тосны экспортын биет хэмжээ, орлого</w:t>
                            </w:r>
                            <w:bookmarkEnd w:id="41"/>
                          </w:p>
                          <w:p w14:paraId="069E6E7F" w14:textId="77777777" w:rsidR="000011F8" w:rsidRPr="00F85E5A" w:rsidRDefault="000011F8" w:rsidP="000011F8"/>
                          <w:p w14:paraId="0701C53F" w14:textId="77777777" w:rsidR="000011F8" w:rsidRPr="00F85E5A" w:rsidRDefault="000011F8" w:rsidP="000011F8"/>
                          <w:p w14:paraId="69F8C3D2" w14:textId="77777777" w:rsidR="000011F8" w:rsidRPr="00F85E5A" w:rsidRDefault="000011F8" w:rsidP="000011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970CA" id="_x0000_s1044" type="#_x0000_t202" style="position:absolute;left:0;text-align:left;margin-left:213.45pt;margin-top:5.4pt;width:234.8pt;height:1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" stroked="f">
                <v:textbox inset="0,0,0,0">
                  <w:txbxContent>
                    <w:p w14:paraId="61369928" w14:textId="3A3E6B8B" w:rsidR="000011F8" w:rsidRPr="00F85E5A" w:rsidRDefault="00F56B8D" w:rsidP="000011F8">
                      <w:pPr>
                        <w:pStyle w:val="a0"/>
                        <w:ind w:firstLine="0"/>
                        <w:jc w:val="right"/>
                      </w:pPr>
                      <w:bookmarkStart w:id="42" w:name="_Toc201765981"/>
                      <w:r w:rsidRPr="00F85E5A">
                        <w:rPr>
                          <w:rFonts w:eastAsia="SimSun"/>
                          <w:szCs w:val="26"/>
                        </w:rPr>
                        <w:t xml:space="preserve">Хүснэгт </w:t>
                      </w:r>
                      <w:r w:rsidRPr="00F85E5A">
                        <w:rPr>
                          <w:rFonts w:eastAsia="SimSun"/>
                          <w:szCs w:val="26"/>
                        </w:rPr>
                        <w:fldChar w:fldCharType="begin"/>
                      </w:r>
                      <w:r w:rsidRPr="00F85E5A">
                        <w:rPr>
                          <w:rFonts w:eastAsia="SimSun"/>
                        </w:rPr>
                        <w:instrText xml:space="preserve"> SEQ Хүснэгт \* ARABIC </w:instrText>
                      </w:r>
                      <w:r w:rsidRPr="00F85E5A">
                        <w:rPr>
                          <w:rFonts w:eastAsia="SimSun"/>
                          <w:szCs w:val="26"/>
                        </w:rPr>
                        <w:fldChar w:fldCharType="separate"/>
                      </w:r>
                      <w:r w:rsidR="00E15F6C">
                        <w:rPr>
                          <w:rFonts w:eastAsia="SimSun"/>
                          <w:noProof/>
                        </w:rPr>
                        <w:t>8</w:t>
                      </w:r>
                      <w:r w:rsidRPr="00F85E5A">
                        <w:rPr>
                          <w:rFonts w:eastAsia="SimSun"/>
                          <w:szCs w:val="26"/>
                        </w:rPr>
                        <w:fldChar w:fldCharType="end"/>
                      </w:r>
                      <w:r w:rsidR="000011F8" w:rsidRPr="00F85E5A">
                        <w:t>.  Газрын тосны экспортын биет хэмжээ, орлого</w:t>
                      </w:r>
                      <w:bookmarkEnd w:id="42"/>
                    </w:p>
                    <w:p w14:paraId="069E6E7F" w14:textId="77777777" w:rsidR="000011F8" w:rsidRPr="00F85E5A" w:rsidRDefault="000011F8" w:rsidP="000011F8"/>
                    <w:p w14:paraId="0701C53F" w14:textId="77777777" w:rsidR="000011F8" w:rsidRPr="00F85E5A" w:rsidRDefault="000011F8" w:rsidP="000011F8"/>
                    <w:p w14:paraId="69F8C3D2" w14:textId="77777777" w:rsidR="000011F8" w:rsidRPr="00F85E5A" w:rsidRDefault="000011F8" w:rsidP="000011F8"/>
                  </w:txbxContent>
                </v:textbox>
                <w10:wrap type="square" anchorx="margin"/>
              </v:shape>
            </w:pict>
          </mc:Fallback>
        </mc:AlternateContent>
      </w:r>
      <w:r w:rsidR="007D6EAC" w:rsidRPr="00C94E2C">
        <w:rPr>
          <w:rFonts w:ascii="Times New Roman" w:eastAsia="Times New Roman" w:hAnsi="Times New Roman"/>
          <w:b/>
          <w:sz w:val="24"/>
          <w:szCs w:val="24"/>
        </w:rPr>
        <w:t>Газрын тос:</w:t>
      </w:r>
      <w:r w:rsidR="007D6EAC" w:rsidRPr="00C94E2C">
        <w:rPr>
          <w:rFonts w:ascii="Times New Roman" w:eastAsia="Times New Roman" w:hAnsi="Times New Roman"/>
          <w:color w:val="721B00"/>
          <w:sz w:val="24"/>
          <w:szCs w:val="24"/>
        </w:rPr>
        <w:t xml:space="preserve"> </w:t>
      </w:r>
      <w:proofErr w:type="spellStart"/>
      <w:r w:rsidR="007D6EAC" w:rsidRPr="00C94E2C">
        <w:rPr>
          <w:rFonts w:ascii="Times New Roman" w:eastAsia="Times New Roman" w:hAnsi="Times New Roman"/>
          <w:sz w:val="24"/>
          <w:szCs w:val="24"/>
        </w:rPr>
        <w:t>Брент</w:t>
      </w:r>
      <w:proofErr w:type="spellEnd"/>
      <w:r w:rsidR="007D6EAC" w:rsidRPr="00C94E2C">
        <w:rPr>
          <w:rFonts w:ascii="Times New Roman" w:eastAsia="Times New Roman" w:hAnsi="Times New Roman"/>
          <w:sz w:val="24"/>
          <w:szCs w:val="24"/>
        </w:rPr>
        <w:t xml:space="preserve"> төрлийн газрын тосны дундаж үнэ 2025 оны эхний 5 сарын байдлаар 69 ам.доллар болж, өмнөх оны </w:t>
      </w:r>
      <w:r w:rsidR="003B5CAD" w:rsidRPr="00C94E2C">
        <w:rPr>
          <w:rFonts w:ascii="Times New Roman" w:eastAsia="Times New Roman" w:hAnsi="Times New Roman"/>
          <w:sz w:val="24"/>
          <w:szCs w:val="24"/>
        </w:rPr>
        <w:t>эцсээс</w:t>
      </w:r>
      <w:r w:rsidR="007D6EAC" w:rsidRPr="00C94E2C">
        <w:rPr>
          <w:rFonts w:ascii="Times New Roman" w:eastAsia="Times New Roman" w:hAnsi="Times New Roman"/>
          <w:sz w:val="24"/>
          <w:szCs w:val="24"/>
        </w:rPr>
        <w:t xml:space="preserve"> </w:t>
      </w:r>
      <w:r w:rsidR="003B5CAD" w:rsidRPr="00C94E2C">
        <w:rPr>
          <w:rFonts w:ascii="Times New Roman" w:eastAsia="Times New Roman" w:hAnsi="Times New Roman"/>
          <w:sz w:val="24"/>
          <w:szCs w:val="24"/>
        </w:rPr>
        <w:t>7.</w:t>
      </w:r>
      <w:r w:rsidR="007D6EAC" w:rsidRPr="00C94E2C">
        <w:rPr>
          <w:rFonts w:ascii="Times New Roman" w:eastAsia="Times New Roman" w:hAnsi="Times New Roman"/>
          <w:sz w:val="24"/>
          <w:szCs w:val="24"/>
        </w:rPr>
        <w:t xml:space="preserve">9 хувиар буурлаа. Олон улсын шинжээчдийн таамаглалаар </w:t>
      </w:r>
      <w:proofErr w:type="spellStart"/>
      <w:r w:rsidR="007D6EAC" w:rsidRPr="00C94E2C">
        <w:rPr>
          <w:rFonts w:ascii="Times New Roman" w:eastAsia="Times New Roman" w:hAnsi="Times New Roman"/>
          <w:sz w:val="24"/>
          <w:szCs w:val="24"/>
        </w:rPr>
        <w:t>Брент</w:t>
      </w:r>
      <w:proofErr w:type="spellEnd"/>
      <w:r w:rsidR="007D6EAC" w:rsidRPr="00C94E2C">
        <w:rPr>
          <w:rFonts w:ascii="Times New Roman" w:eastAsia="Times New Roman" w:hAnsi="Times New Roman"/>
          <w:sz w:val="24"/>
          <w:szCs w:val="24"/>
        </w:rPr>
        <w:t xml:space="preserve"> төрлийн газрын тосны дундаж үнэ 2025 онд 75</w:t>
      </w:r>
      <w:r w:rsidR="007D6EAC" w:rsidRPr="00C94E2C">
        <w:rPr>
          <w:rFonts w:ascii="Times New Roman" w:eastAsia="Times New Roman" w:hAnsi="Times New Roman" w:hint="eastAsia"/>
          <w:sz w:val="24"/>
          <w:szCs w:val="24"/>
        </w:rPr>
        <w:t xml:space="preserve"> </w:t>
      </w:r>
      <w:r w:rsidR="007D6EAC" w:rsidRPr="00C94E2C">
        <w:rPr>
          <w:rFonts w:ascii="Times New Roman" w:eastAsia="Times New Roman" w:hAnsi="Times New Roman"/>
          <w:sz w:val="24"/>
          <w:szCs w:val="24"/>
        </w:rPr>
        <w:t>ам.долларт хүрэхээр байна. Монгол Улсын газрын тосны экспортын дундаж үнэ 2025 онд 75 ам.доллар</w:t>
      </w:r>
      <w:r w:rsidR="007D6EAC" w:rsidRPr="00C94E2C">
        <w:rPr>
          <w:rFonts w:ascii="Times New Roman" w:eastAsia="Times New Roman" w:hAnsi="Times New Roman" w:hint="eastAsia"/>
          <w:sz w:val="24"/>
          <w:szCs w:val="24"/>
        </w:rPr>
        <w:t xml:space="preserve"> </w:t>
      </w:r>
      <w:r w:rsidR="007D6EAC" w:rsidRPr="00C94E2C">
        <w:rPr>
          <w:rFonts w:ascii="Times New Roman" w:eastAsia="Times New Roman" w:hAnsi="Times New Roman"/>
          <w:sz w:val="24"/>
          <w:szCs w:val="24"/>
        </w:rPr>
        <w:t>байхаар тооцоолж байгаа бол газрын тосны экспортын биет хэмжээ 3</w:t>
      </w:r>
      <w:r w:rsidR="00924B22" w:rsidRPr="00C94E2C">
        <w:rPr>
          <w:rFonts w:ascii="Times New Roman" w:eastAsia="Times New Roman" w:hAnsi="Times New Roman"/>
          <w:sz w:val="24"/>
          <w:szCs w:val="24"/>
        </w:rPr>
        <w:t>,875</w:t>
      </w:r>
      <w:r w:rsidR="007D6EAC" w:rsidRPr="00C94E2C">
        <w:rPr>
          <w:rFonts w:ascii="Times New Roman" w:eastAsia="Times New Roman" w:hAnsi="Times New Roman"/>
          <w:sz w:val="24"/>
          <w:szCs w:val="24"/>
        </w:rPr>
        <w:t xml:space="preserve"> </w:t>
      </w:r>
      <w:r w:rsidR="00924B22" w:rsidRPr="00C94E2C">
        <w:rPr>
          <w:rFonts w:ascii="Times New Roman" w:eastAsia="Times New Roman" w:hAnsi="Times New Roman"/>
          <w:sz w:val="24"/>
          <w:szCs w:val="24"/>
        </w:rPr>
        <w:t>мянган</w:t>
      </w:r>
      <w:r w:rsidR="007D6EAC" w:rsidRPr="00C94E2C">
        <w:rPr>
          <w:rFonts w:ascii="Times New Roman" w:eastAsia="Times New Roman" w:hAnsi="Times New Roman"/>
          <w:sz w:val="24"/>
          <w:szCs w:val="24"/>
        </w:rPr>
        <w:t xml:space="preserve"> баррельд хүрэхээр байна.</w:t>
      </w:r>
    </w:p>
    <w:p w14:paraId="3378D99A" w14:textId="77777777" w:rsidR="0014366D" w:rsidRPr="00C94E2C" w:rsidRDefault="0014366D" w:rsidP="00860A54">
      <w:pPr>
        <w:spacing w:after="0" w:line="276" w:lineRule="auto"/>
        <w:jc w:val="both"/>
        <w:rPr>
          <w:rFonts w:ascii="Times New Roman" w:eastAsia="Times New Roman" w:hAnsi="Times New Roman"/>
          <w:sz w:val="24"/>
          <w:szCs w:val="24"/>
        </w:rPr>
      </w:pPr>
    </w:p>
    <w:p w14:paraId="5E0513E7" w14:textId="16B64BD4" w:rsidR="001D3413" w:rsidRPr="00C94E2C" w:rsidRDefault="006749FD" w:rsidP="00CE68CA">
      <w:pPr>
        <w:pStyle w:val="Heading2"/>
        <w:numPr>
          <w:ilvl w:val="1"/>
          <w:numId w:val="3"/>
        </w:numPr>
        <w:spacing w:before="0"/>
        <w:ind w:left="1080" w:hanging="540"/>
        <w:rPr>
          <w:rFonts w:ascii="Times New Roman" w:eastAsia="Times New Roman" w:hAnsi="Times New Roman"/>
          <w:sz w:val="24"/>
          <w:szCs w:val="24"/>
        </w:rPr>
      </w:pPr>
      <w:bookmarkStart w:id="43" w:name="_Toc173134659"/>
      <w:bookmarkStart w:id="44" w:name="_Toc173870584"/>
      <w:bookmarkStart w:id="45" w:name="_Toc201766589"/>
      <w:r w:rsidRPr="00C94E2C">
        <w:rPr>
          <w:rFonts w:ascii="Times New Roman" w:eastAsia="Times New Roman" w:hAnsi="Times New Roman"/>
          <w:sz w:val="24"/>
          <w:szCs w:val="24"/>
        </w:rPr>
        <w:t>Монгол Улсын т</w:t>
      </w:r>
      <w:r w:rsidR="004F3308" w:rsidRPr="00C94E2C">
        <w:rPr>
          <w:rFonts w:ascii="Times New Roman" w:eastAsia="Times New Roman" w:hAnsi="Times New Roman"/>
          <w:sz w:val="24"/>
          <w:szCs w:val="24"/>
        </w:rPr>
        <w:t xml:space="preserve">өсөв, санхүүгийн </w:t>
      </w:r>
      <w:r w:rsidRPr="00C94E2C">
        <w:rPr>
          <w:rFonts w:ascii="Times New Roman" w:eastAsia="Times New Roman" w:hAnsi="Times New Roman"/>
          <w:sz w:val="24"/>
          <w:szCs w:val="24"/>
        </w:rPr>
        <w:t>өнөөгийн нөхцөл байдал</w:t>
      </w:r>
      <w:bookmarkEnd w:id="45"/>
    </w:p>
    <w:p w14:paraId="0BA1EFBD" w14:textId="77777777" w:rsidR="00E931A1" w:rsidRPr="00C94E2C" w:rsidRDefault="00E931A1" w:rsidP="00B0025D">
      <w:pPr>
        <w:spacing w:after="0"/>
        <w:ind w:left="567" w:firstLine="567"/>
        <w:jc w:val="both"/>
      </w:pPr>
    </w:p>
    <w:p w14:paraId="725038B9" w14:textId="77777777" w:rsidR="00DB1647" w:rsidRPr="00C94E2C" w:rsidRDefault="00DB1647" w:rsidP="00DB1647">
      <w:pPr>
        <w:pStyle w:val="ListParagraph"/>
        <w:keepNext/>
        <w:keepLines/>
        <w:numPr>
          <w:ilvl w:val="0"/>
          <w:numId w:val="12"/>
        </w:numPr>
        <w:spacing w:after="0"/>
        <w:contextualSpacing w:val="0"/>
        <w:jc w:val="both"/>
        <w:outlineLvl w:val="2"/>
        <w:rPr>
          <w:rFonts w:ascii="Times New Roman" w:eastAsiaTheme="majorEastAsia" w:hAnsi="Times New Roman"/>
          <w:b/>
          <w:vanish/>
          <w:color w:val="721B00"/>
          <w:sz w:val="24"/>
          <w:szCs w:val="24"/>
        </w:rPr>
      </w:pPr>
      <w:bookmarkStart w:id="46" w:name="_Toc201738190"/>
      <w:bookmarkStart w:id="47" w:name="_Toc201766590"/>
      <w:bookmarkEnd w:id="46"/>
      <w:bookmarkEnd w:id="47"/>
    </w:p>
    <w:p w14:paraId="4375E023" w14:textId="77777777" w:rsidR="00DB1647" w:rsidRPr="00C94E2C" w:rsidRDefault="00DB1647" w:rsidP="00DB1647">
      <w:pPr>
        <w:pStyle w:val="ListParagraph"/>
        <w:keepNext/>
        <w:keepLines/>
        <w:numPr>
          <w:ilvl w:val="1"/>
          <w:numId w:val="12"/>
        </w:numPr>
        <w:spacing w:after="0"/>
        <w:contextualSpacing w:val="0"/>
        <w:jc w:val="both"/>
        <w:outlineLvl w:val="2"/>
        <w:rPr>
          <w:rFonts w:ascii="Times New Roman" w:eastAsiaTheme="majorEastAsia" w:hAnsi="Times New Roman"/>
          <w:b/>
          <w:vanish/>
          <w:color w:val="721B00"/>
          <w:sz w:val="24"/>
          <w:szCs w:val="24"/>
        </w:rPr>
      </w:pPr>
      <w:bookmarkStart w:id="48" w:name="_Toc201738191"/>
      <w:bookmarkStart w:id="49" w:name="_Toc201766591"/>
      <w:bookmarkEnd w:id="48"/>
      <w:bookmarkEnd w:id="49"/>
    </w:p>
    <w:p w14:paraId="3ECFCA25" w14:textId="77777777" w:rsidR="00DB1647" w:rsidRPr="00C94E2C" w:rsidRDefault="00DB1647" w:rsidP="00DB1647">
      <w:pPr>
        <w:pStyle w:val="ListParagraph"/>
        <w:keepNext/>
        <w:keepLines/>
        <w:numPr>
          <w:ilvl w:val="1"/>
          <w:numId w:val="12"/>
        </w:numPr>
        <w:spacing w:after="0"/>
        <w:contextualSpacing w:val="0"/>
        <w:jc w:val="both"/>
        <w:outlineLvl w:val="2"/>
        <w:rPr>
          <w:rFonts w:ascii="Times New Roman" w:eastAsiaTheme="majorEastAsia" w:hAnsi="Times New Roman"/>
          <w:b/>
          <w:vanish/>
          <w:color w:val="721B00"/>
          <w:sz w:val="24"/>
          <w:szCs w:val="24"/>
        </w:rPr>
      </w:pPr>
      <w:bookmarkStart w:id="50" w:name="_Toc201738192"/>
      <w:bookmarkStart w:id="51" w:name="_Toc201766592"/>
      <w:bookmarkEnd w:id="50"/>
      <w:bookmarkEnd w:id="51"/>
    </w:p>
    <w:p w14:paraId="1B81C187" w14:textId="77777777" w:rsidR="00DB1647" w:rsidRPr="00C94E2C" w:rsidRDefault="00DB1647" w:rsidP="00DB1647">
      <w:pPr>
        <w:pStyle w:val="ListParagraph"/>
        <w:keepNext/>
        <w:keepLines/>
        <w:numPr>
          <w:ilvl w:val="1"/>
          <w:numId w:val="12"/>
        </w:numPr>
        <w:spacing w:after="0"/>
        <w:contextualSpacing w:val="0"/>
        <w:jc w:val="both"/>
        <w:outlineLvl w:val="2"/>
        <w:rPr>
          <w:rFonts w:ascii="Times New Roman" w:eastAsiaTheme="majorEastAsia" w:hAnsi="Times New Roman"/>
          <w:b/>
          <w:vanish/>
          <w:color w:val="721B00"/>
          <w:sz w:val="24"/>
          <w:szCs w:val="24"/>
        </w:rPr>
      </w:pPr>
      <w:bookmarkStart w:id="52" w:name="_Toc201738193"/>
      <w:bookmarkStart w:id="53" w:name="_Toc201766593"/>
      <w:bookmarkEnd w:id="52"/>
      <w:bookmarkEnd w:id="53"/>
    </w:p>
    <w:p w14:paraId="40243852" w14:textId="77777777" w:rsidR="00DB1647" w:rsidRPr="00C94E2C" w:rsidRDefault="00DB1647" w:rsidP="00DB1647">
      <w:pPr>
        <w:pStyle w:val="ListParagraph"/>
        <w:keepNext/>
        <w:keepLines/>
        <w:numPr>
          <w:ilvl w:val="1"/>
          <w:numId w:val="12"/>
        </w:numPr>
        <w:spacing w:after="0"/>
        <w:contextualSpacing w:val="0"/>
        <w:jc w:val="both"/>
        <w:outlineLvl w:val="2"/>
        <w:rPr>
          <w:rFonts w:ascii="Times New Roman" w:eastAsiaTheme="majorEastAsia" w:hAnsi="Times New Roman"/>
          <w:b/>
          <w:vanish/>
          <w:color w:val="721B00"/>
          <w:sz w:val="24"/>
          <w:szCs w:val="24"/>
        </w:rPr>
      </w:pPr>
      <w:bookmarkStart w:id="54" w:name="_Toc201738194"/>
      <w:bookmarkStart w:id="55" w:name="_Toc201766594"/>
      <w:bookmarkEnd w:id="54"/>
      <w:bookmarkEnd w:id="55"/>
    </w:p>
    <w:p w14:paraId="0F8009D4" w14:textId="77777777" w:rsidR="00DB1647" w:rsidRPr="00C94E2C" w:rsidRDefault="00DB1647" w:rsidP="00DB1647">
      <w:pPr>
        <w:pStyle w:val="ListParagraph"/>
        <w:keepNext/>
        <w:keepLines/>
        <w:numPr>
          <w:ilvl w:val="1"/>
          <w:numId w:val="12"/>
        </w:numPr>
        <w:spacing w:after="0"/>
        <w:contextualSpacing w:val="0"/>
        <w:jc w:val="both"/>
        <w:outlineLvl w:val="2"/>
        <w:rPr>
          <w:rFonts w:ascii="Times New Roman" w:eastAsiaTheme="majorEastAsia" w:hAnsi="Times New Roman"/>
          <w:b/>
          <w:vanish/>
          <w:color w:val="721B00"/>
          <w:sz w:val="24"/>
          <w:szCs w:val="24"/>
        </w:rPr>
      </w:pPr>
      <w:bookmarkStart w:id="56" w:name="_Toc201738195"/>
      <w:bookmarkStart w:id="57" w:name="_Toc201766595"/>
      <w:bookmarkEnd w:id="56"/>
      <w:bookmarkEnd w:id="57"/>
    </w:p>
    <w:p w14:paraId="527C6CA5" w14:textId="659A9C76" w:rsidR="00061F7A" w:rsidRPr="00C94E2C" w:rsidRDefault="00B274D8" w:rsidP="00DB1647">
      <w:pPr>
        <w:pStyle w:val="Heading3"/>
        <w:numPr>
          <w:ilvl w:val="2"/>
          <w:numId w:val="12"/>
        </w:numPr>
        <w:spacing w:before="0"/>
        <w:jc w:val="both"/>
        <w:rPr>
          <w:rFonts w:ascii="Times New Roman" w:hAnsi="Times New Roman" w:cs="Times New Roman"/>
        </w:rPr>
      </w:pPr>
      <w:bookmarkStart w:id="58" w:name="_Toc201766596"/>
      <w:r w:rsidRPr="51B15665">
        <w:rPr>
          <w:rFonts w:ascii="Times New Roman" w:hAnsi="Times New Roman" w:cs="Times New Roman"/>
        </w:rPr>
        <w:t>Т</w:t>
      </w:r>
      <w:r w:rsidR="00061F7A" w:rsidRPr="51B15665">
        <w:rPr>
          <w:rFonts w:ascii="Times New Roman" w:hAnsi="Times New Roman" w:cs="Times New Roman"/>
        </w:rPr>
        <w:t>өсвийн орлог</w:t>
      </w:r>
      <w:bookmarkEnd w:id="43"/>
      <w:bookmarkEnd w:id="44"/>
      <w:r w:rsidR="006D5EFF">
        <w:rPr>
          <w:rFonts w:ascii="Times New Roman" w:hAnsi="Times New Roman" w:cs="Times New Roman"/>
        </w:rPr>
        <w:t>о</w:t>
      </w:r>
      <w:bookmarkEnd w:id="58"/>
    </w:p>
    <w:p w14:paraId="024B6D6A" w14:textId="77777777" w:rsidR="00D47E18" w:rsidRPr="00F85E5A" w:rsidRDefault="00D47E18" w:rsidP="00805BC4">
      <w:pPr>
        <w:pStyle w:val="Bulletpoint"/>
        <w:numPr>
          <w:ilvl w:val="0"/>
          <w:numId w:val="0"/>
        </w:numPr>
        <w:tabs>
          <w:tab w:val="left" w:pos="360"/>
        </w:tabs>
        <w:spacing w:after="0" w:line="276" w:lineRule="auto"/>
        <w:ind w:left="567" w:firstLine="567"/>
        <w:rPr>
          <w:rStyle w:val="normaltextrun"/>
          <w:rFonts w:eastAsiaTheme="majorEastAsia"/>
          <w:sz w:val="22"/>
          <w:highlight w:val="yellow"/>
        </w:rPr>
      </w:pPr>
    </w:p>
    <w:p w14:paraId="0FF76291" w14:textId="0B693569" w:rsidR="000558EA" w:rsidRPr="00344C52" w:rsidRDefault="000558EA" w:rsidP="00493EF5">
      <w:pPr>
        <w:spacing w:after="0" w:line="276" w:lineRule="auto"/>
        <w:ind w:left="567" w:firstLine="567"/>
        <w:jc w:val="both"/>
        <w:rPr>
          <w:rFonts w:ascii="Times New Roman" w:eastAsia="Times New Roman" w:hAnsi="Times New Roman"/>
          <w:sz w:val="24"/>
          <w:szCs w:val="24"/>
        </w:rPr>
      </w:pPr>
      <w:r w:rsidRPr="00344C52">
        <w:rPr>
          <w:rFonts w:ascii="Times New Roman" w:eastAsia="Times New Roman" w:hAnsi="Times New Roman"/>
          <w:sz w:val="24"/>
          <w:szCs w:val="24"/>
        </w:rPr>
        <w:t>Олон улсын геополитикийн нөхцөл байдал, худалдаа, эдийн засагт тулгарч буй тодорхойгүй нөхцөл байдлаас шалтгаалж, дэлхийн улс орнуудын эдийн засгийн өсөлт 2025 онд буурах хандлага</w:t>
      </w:r>
      <w:r w:rsidR="00925E7E" w:rsidRPr="00344C52">
        <w:rPr>
          <w:rFonts w:ascii="Times New Roman" w:eastAsia="Times New Roman" w:hAnsi="Times New Roman"/>
          <w:sz w:val="24"/>
          <w:szCs w:val="24"/>
        </w:rPr>
        <w:t>тай</w:t>
      </w:r>
      <w:r w:rsidRPr="00344C52">
        <w:rPr>
          <w:rFonts w:ascii="Times New Roman" w:eastAsia="Times New Roman" w:hAnsi="Times New Roman"/>
          <w:sz w:val="24"/>
          <w:szCs w:val="24"/>
        </w:rPr>
        <w:t xml:space="preserve"> байна. Түүхий эдийн хэрэглээгээр тэргүүлэгч, БНХАУ-д үл хөдлөх хөрөнгийн зах зээлийн нөхцөл байдлаас гангийн хэрэглээ бу</w:t>
      </w:r>
      <w:r w:rsidR="00A016A2" w:rsidRPr="00344C52">
        <w:rPr>
          <w:rFonts w:ascii="Times New Roman" w:eastAsia="Times New Roman" w:hAnsi="Times New Roman"/>
          <w:sz w:val="24"/>
          <w:szCs w:val="24"/>
        </w:rPr>
        <w:t>урах эрсдэлтэй</w:t>
      </w:r>
      <w:r w:rsidRPr="00344C52">
        <w:rPr>
          <w:rFonts w:ascii="Times New Roman" w:eastAsia="Times New Roman" w:hAnsi="Times New Roman"/>
          <w:sz w:val="24"/>
          <w:szCs w:val="24"/>
        </w:rPr>
        <w:t xml:space="preserve"> бай</w:t>
      </w:r>
      <w:r w:rsidR="00925E7E" w:rsidRPr="00344C52">
        <w:rPr>
          <w:rFonts w:ascii="Times New Roman" w:eastAsia="Times New Roman" w:hAnsi="Times New Roman"/>
          <w:sz w:val="24"/>
          <w:szCs w:val="24"/>
        </w:rPr>
        <w:t>гаа болно</w:t>
      </w:r>
      <w:r w:rsidRPr="00344C52">
        <w:rPr>
          <w:rFonts w:ascii="Times New Roman" w:eastAsia="Times New Roman" w:hAnsi="Times New Roman"/>
          <w:sz w:val="24"/>
          <w:szCs w:val="24"/>
        </w:rPr>
        <w:t>. Улмаар, манай улсын экспортын гол нэр төрлийн бүтээгдэхүүн болох нүүрсний үн</w:t>
      </w:r>
      <w:r w:rsidR="00EC0CFA" w:rsidRPr="00344C52">
        <w:rPr>
          <w:rFonts w:ascii="Times New Roman" w:eastAsia="Times New Roman" w:hAnsi="Times New Roman"/>
          <w:sz w:val="24"/>
          <w:szCs w:val="24"/>
        </w:rPr>
        <w:t>э</w:t>
      </w:r>
      <w:r w:rsidRPr="00344C52">
        <w:rPr>
          <w:rFonts w:ascii="Times New Roman" w:eastAsia="Times New Roman" w:hAnsi="Times New Roman"/>
          <w:sz w:val="24"/>
          <w:szCs w:val="24"/>
        </w:rPr>
        <w:t xml:space="preserve"> буур</w:t>
      </w:r>
      <w:r w:rsidR="00146625" w:rsidRPr="00344C52">
        <w:rPr>
          <w:rFonts w:ascii="Times New Roman" w:eastAsia="Times New Roman" w:hAnsi="Times New Roman"/>
          <w:sz w:val="24"/>
          <w:szCs w:val="24"/>
        </w:rPr>
        <w:t>сан</w:t>
      </w:r>
      <w:r w:rsidR="00C8351B" w:rsidRPr="00344C52">
        <w:rPr>
          <w:rFonts w:ascii="Times New Roman" w:eastAsia="Times New Roman" w:hAnsi="Times New Roman"/>
          <w:sz w:val="24"/>
          <w:szCs w:val="24"/>
        </w:rPr>
        <w:t xml:space="preserve"> нь</w:t>
      </w:r>
      <w:r w:rsidRPr="00344C52">
        <w:rPr>
          <w:rFonts w:ascii="Times New Roman" w:eastAsia="Times New Roman" w:hAnsi="Times New Roman"/>
          <w:sz w:val="24"/>
          <w:szCs w:val="24"/>
        </w:rPr>
        <w:t xml:space="preserve"> төсвийн орлого бүрдүүлэлтэд сөр</w:t>
      </w:r>
      <w:r w:rsidR="00F71603" w:rsidRPr="00344C52">
        <w:rPr>
          <w:rFonts w:ascii="Times New Roman" w:eastAsia="Times New Roman" w:hAnsi="Times New Roman"/>
          <w:sz w:val="24"/>
          <w:szCs w:val="24"/>
        </w:rPr>
        <w:t>өг</w:t>
      </w:r>
      <w:r w:rsidRPr="00344C52">
        <w:rPr>
          <w:rFonts w:ascii="Times New Roman" w:eastAsia="Times New Roman" w:hAnsi="Times New Roman"/>
          <w:sz w:val="24"/>
          <w:szCs w:val="24"/>
        </w:rPr>
        <w:t xml:space="preserve"> нөлөө</w:t>
      </w:r>
      <w:r w:rsidR="00A016A2" w:rsidRPr="00344C52">
        <w:rPr>
          <w:rFonts w:ascii="Times New Roman" w:eastAsia="Times New Roman" w:hAnsi="Times New Roman"/>
          <w:sz w:val="24"/>
          <w:szCs w:val="24"/>
        </w:rPr>
        <w:t xml:space="preserve"> үзүүл</w:t>
      </w:r>
      <w:r w:rsidR="00C3577F" w:rsidRPr="00344C52">
        <w:rPr>
          <w:rFonts w:ascii="Times New Roman" w:eastAsia="Times New Roman" w:hAnsi="Times New Roman"/>
          <w:sz w:val="24"/>
          <w:szCs w:val="24"/>
        </w:rPr>
        <w:t>ж</w:t>
      </w:r>
      <w:r w:rsidRPr="00344C52">
        <w:rPr>
          <w:rFonts w:ascii="Times New Roman" w:eastAsia="Times New Roman" w:hAnsi="Times New Roman"/>
          <w:sz w:val="24"/>
          <w:szCs w:val="24"/>
        </w:rPr>
        <w:t xml:space="preserve"> байна.</w:t>
      </w:r>
    </w:p>
    <w:p w14:paraId="509D2F4E" w14:textId="77777777" w:rsidR="00DD604A" w:rsidRPr="00344C52" w:rsidRDefault="00DD604A" w:rsidP="00493EF5">
      <w:pPr>
        <w:spacing w:after="0" w:line="276" w:lineRule="auto"/>
        <w:ind w:left="567" w:firstLine="567"/>
        <w:jc w:val="both"/>
        <w:rPr>
          <w:rFonts w:ascii="Times New Roman" w:eastAsia="Times New Roman" w:hAnsi="Times New Roman"/>
          <w:sz w:val="24"/>
          <w:szCs w:val="24"/>
        </w:rPr>
      </w:pPr>
    </w:p>
    <w:p w14:paraId="208D0F32" w14:textId="6B068010" w:rsidR="000558EA" w:rsidRPr="00C94E2C" w:rsidRDefault="000558EA" w:rsidP="00493EF5">
      <w:pPr>
        <w:spacing w:after="0" w:line="276" w:lineRule="auto"/>
        <w:ind w:left="567" w:firstLine="567"/>
        <w:jc w:val="both"/>
        <w:rPr>
          <w:rFonts w:ascii="Times New Roman" w:eastAsia="Times New Roman" w:hAnsi="Times New Roman"/>
          <w:sz w:val="24"/>
          <w:szCs w:val="24"/>
        </w:rPr>
      </w:pPr>
      <w:r w:rsidRPr="004778CF">
        <w:rPr>
          <w:rFonts w:ascii="Times New Roman" w:eastAsia="Times New Roman" w:hAnsi="Times New Roman"/>
          <w:sz w:val="24"/>
          <w:szCs w:val="24"/>
        </w:rPr>
        <w:t>Экспортод гарч буй нүүрсний дундаж үнэ 2025 оны эхний 5 сарын байдлаар тонн тутамд 71.9 ам.доллар</w:t>
      </w:r>
      <w:r w:rsidR="004A1147" w:rsidRPr="004778CF">
        <w:rPr>
          <w:rFonts w:ascii="Times New Roman" w:eastAsia="Times New Roman" w:hAnsi="Times New Roman"/>
          <w:sz w:val="24"/>
          <w:szCs w:val="24"/>
        </w:rPr>
        <w:t xml:space="preserve"> байгаа</w:t>
      </w:r>
      <w:r w:rsidRPr="004778CF">
        <w:rPr>
          <w:rFonts w:ascii="Times New Roman" w:eastAsia="Times New Roman" w:hAnsi="Times New Roman"/>
          <w:sz w:val="24"/>
          <w:szCs w:val="24"/>
        </w:rPr>
        <w:t xml:space="preserve"> бөгөөд энэ нь өмнөх оны мөн үеэс </w:t>
      </w:r>
      <w:r w:rsidR="00342367" w:rsidRPr="004778CF">
        <w:rPr>
          <w:rFonts w:ascii="Times New Roman" w:eastAsia="Times New Roman" w:hAnsi="Times New Roman"/>
          <w:sz w:val="24"/>
          <w:szCs w:val="24"/>
        </w:rPr>
        <w:t>40 орчим</w:t>
      </w:r>
      <w:r w:rsidRPr="004778CF">
        <w:rPr>
          <w:rFonts w:ascii="Times New Roman" w:eastAsia="Times New Roman" w:hAnsi="Times New Roman"/>
          <w:sz w:val="24"/>
          <w:szCs w:val="24"/>
        </w:rPr>
        <w:t xml:space="preserve"> хувиар буюу 46.6 ам.доллароор буурсан. </w:t>
      </w:r>
      <w:r w:rsidRPr="51B15665">
        <w:rPr>
          <w:rFonts w:ascii="Times New Roman" w:eastAsia="Times New Roman" w:hAnsi="Times New Roman"/>
          <w:sz w:val="24"/>
          <w:szCs w:val="24"/>
        </w:rPr>
        <w:t>Нүүрсний үнэ буурснаас шалтгаалж манай улсын экспорт 2025 оны эхний 5 сарын байдлаар 5,424.6 сая ам.долларт хүрч, өмнөх оны мөн үеэс 15 хувиар буюу 932.9 сая ам.доллароор буураад бай</w:t>
      </w:r>
      <w:r w:rsidR="005E1D38" w:rsidRPr="51B15665">
        <w:rPr>
          <w:rFonts w:ascii="Times New Roman" w:eastAsia="Times New Roman" w:hAnsi="Times New Roman"/>
          <w:sz w:val="24"/>
          <w:szCs w:val="24"/>
        </w:rPr>
        <w:t>гаа болно</w:t>
      </w:r>
      <w:r w:rsidRPr="51B15665">
        <w:rPr>
          <w:rFonts w:ascii="Times New Roman" w:eastAsia="Times New Roman" w:hAnsi="Times New Roman"/>
          <w:sz w:val="24"/>
          <w:szCs w:val="24"/>
        </w:rPr>
        <w:t>.</w:t>
      </w:r>
    </w:p>
    <w:p w14:paraId="00994D62" w14:textId="77777777" w:rsidR="00DD604A" w:rsidRPr="00C94E2C" w:rsidRDefault="00DD604A" w:rsidP="00493EF5">
      <w:pPr>
        <w:spacing w:after="0" w:line="276" w:lineRule="auto"/>
        <w:ind w:left="567" w:firstLine="567"/>
        <w:jc w:val="both"/>
        <w:rPr>
          <w:rFonts w:ascii="Times New Roman" w:eastAsia="Times New Roman" w:hAnsi="Times New Roman"/>
          <w:sz w:val="24"/>
          <w:szCs w:val="24"/>
        </w:rPr>
      </w:pPr>
    </w:p>
    <w:p w14:paraId="5E8CC5AE" w14:textId="5409B4E9" w:rsidR="000558EA" w:rsidRPr="00C94E2C" w:rsidRDefault="000558EA" w:rsidP="005650A8">
      <w:pPr>
        <w:spacing w:after="0" w:line="276" w:lineRule="auto"/>
        <w:ind w:left="567" w:firstLine="567"/>
        <w:jc w:val="both"/>
        <w:rPr>
          <w:rFonts w:ascii="Times New Roman" w:eastAsia="Times New Roman" w:hAnsi="Times New Roman"/>
          <w:sz w:val="24"/>
          <w:szCs w:val="24"/>
        </w:rPr>
      </w:pPr>
      <w:r w:rsidRPr="51B15665">
        <w:rPr>
          <w:rFonts w:ascii="Times New Roman" w:eastAsia="Times New Roman" w:hAnsi="Times New Roman"/>
          <w:sz w:val="24"/>
          <w:szCs w:val="24"/>
        </w:rPr>
        <w:t xml:space="preserve">Ийнхүү экспорт буурч байгаатай зэрэгцэн, манай улсын эдийн засгийн </w:t>
      </w:r>
      <w:r w:rsidR="006F7A33" w:rsidRPr="51B15665">
        <w:rPr>
          <w:rFonts w:ascii="Times New Roman" w:eastAsia="Times New Roman" w:hAnsi="Times New Roman"/>
          <w:sz w:val="24"/>
          <w:szCs w:val="24"/>
        </w:rPr>
        <w:t>идэвхжил удааширч</w:t>
      </w:r>
      <w:r w:rsidRPr="51B15665">
        <w:rPr>
          <w:rFonts w:ascii="Times New Roman" w:eastAsia="Times New Roman" w:hAnsi="Times New Roman"/>
          <w:sz w:val="24"/>
          <w:szCs w:val="24"/>
        </w:rPr>
        <w:t xml:space="preserve"> байна. </w:t>
      </w:r>
      <w:r w:rsidR="00CE5B8D" w:rsidRPr="51B15665">
        <w:rPr>
          <w:rFonts w:ascii="Times New Roman" w:eastAsia="Times New Roman" w:hAnsi="Times New Roman"/>
          <w:sz w:val="24"/>
          <w:szCs w:val="24"/>
        </w:rPr>
        <w:t>Тодруулбал, э</w:t>
      </w:r>
      <w:r w:rsidRPr="51B15665">
        <w:rPr>
          <w:rFonts w:ascii="Times New Roman" w:eastAsia="Times New Roman" w:hAnsi="Times New Roman"/>
          <w:sz w:val="24"/>
          <w:szCs w:val="24"/>
        </w:rPr>
        <w:t>нэ 2025 оны 1 дүгээр улирлын байдлаар эдийн засгийн өсөлт 2.4 хувьд хүрч, өмнөх оны мөн үеэс 5.5 нэгж хувиар буур</w:t>
      </w:r>
      <w:r w:rsidR="005E1D38" w:rsidRPr="51B15665">
        <w:rPr>
          <w:rFonts w:ascii="Times New Roman" w:eastAsia="Times New Roman" w:hAnsi="Times New Roman"/>
          <w:sz w:val="24"/>
          <w:szCs w:val="24"/>
        </w:rPr>
        <w:t>чээ</w:t>
      </w:r>
      <w:r w:rsidRPr="51B15665">
        <w:rPr>
          <w:rFonts w:ascii="Times New Roman" w:eastAsia="Times New Roman" w:hAnsi="Times New Roman"/>
          <w:sz w:val="24"/>
          <w:szCs w:val="24"/>
        </w:rPr>
        <w:t>.</w:t>
      </w:r>
    </w:p>
    <w:p w14:paraId="1FC2A7BB" w14:textId="77777777" w:rsidR="00DD604A" w:rsidRPr="00C94E2C" w:rsidRDefault="00DD604A" w:rsidP="00493EF5">
      <w:pPr>
        <w:spacing w:after="0" w:line="276" w:lineRule="auto"/>
        <w:ind w:left="567" w:firstLine="567"/>
        <w:jc w:val="both"/>
        <w:rPr>
          <w:rFonts w:ascii="Times New Roman" w:eastAsia="Times New Roman" w:hAnsi="Times New Roman"/>
          <w:sz w:val="24"/>
          <w:szCs w:val="24"/>
        </w:rPr>
      </w:pPr>
    </w:p>
    <w:p w14:paraId="0B187D48" w14:textId="7F633EBC" w:rsidR="00904EE4" w:rsidRPr="00C94E2C" w:rsidRDefault="000558EA" w:rsidP="00493EF5">
      <w:pPr>
        <w:spacing w:after="0" w:line="276" w:lineRule="auto"/>
        <w:ind w:left="567" w:firstLine="567"/>
        <w:jc w:val="both"/>
        <w:rPr>
          <w:rFonts w:ascii="Times New Roman" w:eastAsia="Times New Roman" w:hAnsi="Times New Roman"/>
          <w:sz w:val="24"/>
          <w:szCs w:val="24"/>
        </w:rPr>
      </w:pPr>
      <w:r w:rsidRPr="51B15665">
        <w:rPr>
          <w:rFonts w:ascii="Times New Roman" w:eastAsia="Times New Roman" w:hAnsi="Times New Roman"/>
          <w:sz w:val="24"/>
          <w:szCs w:val="24"/>
        </w:rPr>
        <w:t>Дээр дурдсан нөхцөл байдлаас үүдэн Монгол Улсын нэгдсэн төсвийн нийт орлого 2025 оны эхний 5 сарын байдлаар 11,381.6 тэрбум төгрөгт хүрч, өмнөх оны мөн үеэс 10.6 хувиар буюу 1,348.1 тэрбум төгрөгөөр буурч, төлөвлөгөөний биелэлт 89.9 хувь буюу 1,283.7 тэрбум төгрөгөөр тасарсан байна.</w:t>
      </w:r>
    </w:p>
    <w:p w14:paraId="35B71617" w14:textId="77777777" w:rsidR="002C07C1" w:rsidRDefault="002C07C1" w:rsidP="00DD604A">
      <w:pPr>
        <w:spacing w:after="0"/>
        <w:ind w:left="567" w:firstLine="567"/>
        <w:jc w:val="both"/>
        <w:rPr>
          <w:rFonts w:ascii="Times New Roman" w:eastAsia="Times New Roman" w:hAnsi="Times New Roman"/>
          <w:sz w:val="24"/>
          <w:szCs w:val="24"/>
        </w:rPr>
      </w:pPr>
    </w:p>
    <w:p w14:paraId="1E6B4B79" w14:textId="77777777" w:rsidR="005131B4" w:rsidRDefault="005131B4" w:rsidP="00DD604A">
      <w:pPr>
        <w:spacing w:after="0"/>
        <w:ind w:left="567" w:firstLine="567"/>
        <w:jc w:val="both"/>
        <w:rPr>
          <w:rFonts w:ascii="Times New Roman" w:eastAsia="Times New Roman" w:hAnsi="Times New Roman"/>
          <w:sz w:val="24"/>
          <w:szCs w:val="24"/>
        </w:rPr>
      </w:pPr>
    </w:p>
    <w:p w14:paraId="160A5DD2" w14:textId="77777777" w:rsidR="005131B4" w:rsidRDefault="005131B4" w:rsidP="00DD604A">
      <w:pPr>
        <w:spacing w:after="0"/>
        <w:ind w:left="567" w:firstLine="567"/>
        <w:jc w:val="both"/>
        <w:rPr>
          <w:rFonts w:ascii="Times New Roman" w:eastAsia="Times New Roman" w:hAnsi="Times New Roman"/>
          <w:sz w:val="24"/>
          <w:szCs w:val="24"/>
        </w:rPr>
      </w:pPr>
    </w:p>
    <w:p w14:paraId="2E377023" w14:textId="77777777" w:rsidR="005131B4" w:rsidRDefault="005131B4" w:rsidP="00DD604A">
      <w:pPr>
        <w:spacing w:after="0"/>
        <w:ind w:left="567" w:firstLine="567"/>
        <w:jc w:val="both"/>
        <w:rPr>
          <w:rFonts w:ascii="Times New Roman" w:eastAsia="Times New Roman" w:hAnsi="Times New Roman"/>
          <w:sz w:val="24"/>
          <w:szCs w:val="24"/>
        </w:rPr>
      </w:pPr>
    </w:p>
    <w:p w14:paraId="5E7D891D" w14:textId="77777777" w:rsidR="005131B4" w:rsidRPr="00C94E2C" w:rsidRDefault="005131B4" w:rsidP="00DD604A">
      <w:pPr>
        <w:spacing w:after="0"/>
        <w:ind w:left="567" w:firstLine="567"/>
        <w:jc w:val="both"/>
        <w:rPr>
          <w:rFonts w:ascii="Times New Roman" w:eastAsia="Times New Roman" w:hAnsi="Times New Roman"/>
          <w:sz w:val="24"/>
          <w:szCs w:val="24"/>
        </w:rPr>
      </w:pPr>
    </w:p>
    <w:p w14:paraId="458ADEFD" w14:textId="4BE2691E" w:rsidR="00904EE4" w:rsidRPr="00F85E5A" w:rsidRDefault="00A21A18" w:rsidP="00A21A18">
      <w:pPr>
        <w:pStyle w:val="a0"/>
        <w:jc w:val="right"/>
        <w:rPr>
          <w:rFonts w:eastAsia="SimSun"/>
        </w:rPr>
      </w:pPr>
      <w:bookmarkStart w:id="59" w:name="_Toc201765982"/>
      <w:r w:rsidRPr="00F85E5A">
        <w:rPr>
          <w:rFonts w:eastAsia="SimSun"/>
        </w:rPr>
        <w:lastRenderedPageBreak/>
        <w:t xml:space="preserve">Хүснэгт </w:t>
      </w:r>
      <w:r w:rsidRPr="00F85E5A">
        <w:rPr>
          <w:rFonts w:eastAsia="SimSun"/>
        </w:rPr>
        <w:fldChar w:fldCharType="begin"/>
      </w:r>
      <w:r w:rsidRPr="00F85E5A">
        <w:rPr>
          <w:rFonts w:eastAsia="SimSun"/>
        </w:rPr>
        <w:instrText xml:space="preserve"> SEQ Хүснэгт \* ARABIC </w:instrText>
      </w:r>
      <w:r w:rsidRPr="00F85E5A">
        <w:rPr>
          <w:rFonts w:eastAsia="SimSun"/>
        </w:rPr>
        <w:fldChar w:fldCharType="separate"/>
      </w:r>
      <w:r w:rsidR="00E15F6C">
        <w:rPr>
          <w:rFonts w:eastAsia="SimSun"/>
          <w:noProof/>
        </w:rPr>
        <w:t>9</w:t>
      </w:r>
      <w:r w:rsidRPr="00F85E5A">
        <w:rPr>
          <w:rFonts w:eastAsia="SimSun"/>
        </w:rPr>
        <w:fldChar w:fldCharType="end"/>
      </w:r>
      <w:r w:rsidRPr="00F85E5A">
        <w:rPr>
          <w:rFonts w:eastAsia="SimSun"/>
        </w:rPr>
        <w:t xml:space="preserve">. </w:t>
      </w:r>
      <w:r w:rsidR="00904EE4" w:rsidRPr="00F85E5A">
        <w:rPr>
          <w:rFonts w:eastAsia="SimSun"/>
        </w:rPr>
        <w:t>202</w:t>
      </w:r>
      <w:r w:rsidR="00C25678" w:rsidRPr="00F85E5A">
        <w:rPr>
          <w:rFonts w:eastAsia="SimSun"/>
        </w:rPr>
        <w:t>5</w:t>
      </w:r>
      <w:r w:rsidR="00904EE4" w:rsidRPr="00F85E5A">
        <w:rPr>
          <w:rFonts w:eastAsia="SimSun"/>
        </w:rPr>
        <w:t xml:space="preserve"> оны эхний </w:t>
      </w:r>
      <w:r w:rsidR="00C25678" w:rsidRPr="00F85E5A">
        <w:rPr>
          <w:rFonts w:eastAsia="SimSun"/>
        </w:rPr>
        <w:t>5</w:t>
      </w:r>
      <w:r w:rsidR="00904EE4" w:rsidRPr="00F85E5A">
        <w:rPr>
          <w:rFonts w:eastAsia="SimSun"/>
        </w:rPr>
        <w:t xml:space="preserve"> сарын нэгдсэн төсвийн орлогын гүйцэтгэл (тэрбум төгрөг)</w:t>
      </w:r>
      <w:bookmarkEnd w:id="59"/>
    </w:p>
    <w:tbl>
      <w:tblPr>
        <w:tblW w:w="4711" w:type="pct"/>
        <w:tblInd w:w="567" w:type="dxa"/>
        <w:tblBorders>
          <w:bottom w:val="double" w:sz="4" w:space="0" w:color="721B00"/>
        </w:tblBorders>
        <w:tblLook w:val="04A0" w:firstRow="1" w:lastRow="0" w:firstColumn="1" w:lastColumn="0" w:noHBand="0" w:noVBand="1"/>
      </w:tblPr>
      <w:tblGrid>
        <w:gridCol w:w="3309"/>
        <w:gridCol w:w="1826"/>
        <w:gridCol w:w="1828"/>
        <w:gridCol w:w="1541"/>
      </w:tblGrid>
      <w:tr w:rsidR="00A30ED8" w:rsidRPr="00C94E2C" w14:paraId="7273EFB1" w14:textId="77777777" w:rsidTr="00B04F7F">
        <w:trPr>
          <w:trHeight w:val="450"/>
        </w:trPr>
        <w:tc>
          <w:tcPr>
            <w:tcW w:w="1994" w:type="pct"/>
            <w:shd w:val="clear" w:color="auto" w:fill="721B00"/>
            <w:noWrap/>
            <w:vAlign w:val="center"/>
            <w:hideMark/>
          </w:tcPr>
          <w:p w14:paraId="61D1D555" w14:textId="77777777" w:rsidR="00A30ED8" w:rsidRPr="00C94E2C" w:rsidRDefault="00A30ED8" w:rsidP="00B04F7F">
            <w:pPr>
              <w:spacing w:after="0"/>
              <w:ind w:firstLine="720"/>
              <w:jc w:val="center"/>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ҮЗҮҮЛЭЛТ</w:t>
            </w:r>
          </w:p>
        </w:tc>
        <w:tc>
          <w:tcPr>
            <w:tcW w:w="1122" w:type="pct"/>
            <w:shd w:val="clear" w:color="auto" w:fill="721B00"/>
            <w:vAlign w:val="center"/>
            <w:hideMark/>
          </w:tcPr>
          <w:p w14:paraId="49F2050E" w14:textId="77777777" w:rsidR="00A30ED8" w:rsidRPr="00C94E2C" w:rsidRDefault="00A30ED8" w:rsidP="00B04F7F">
            <w:pPr>
              <w:spacing w:after="0"/>
              <w:ind w:firstLine="720"/>
              <w:jc w:val="right"/>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 xml:space="preserve">2024.05 </w:t>
            </w:r>
          </w:p>
          <w:p w14:paraId="64B8C87E" w14:textId="77777777" w:rsidR="00A30ED8" w:rsidRPr="00C94E2C" w:rsidRDefault="00A30ED8" w:rsidP="00B04F7F">
            <w:pPr>
              <w:spacing w:after="0"/>
              <w:ind w:firstLine="720"/>
              <w:jc w:val="right"/>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ГҮЙЦ</w:t>
            </w:r>
          </w:p>
        </w:tc>
        <w:tc>
          <w:tcPr>
            <w:tcW w:w="1123" w:type="pct"/>
            <w:shd w:val="clear" w:color="auto" w:fill="721B00"/>
            <w:vAlign w:val="center"/>
            <w:hideMark/>
          </w:tcPr>
          <w:p w14:paraId="1FF084E2" w14:textId="77777777" w:rsidR="00A30ED8" w:rsidRPr="00C94E2C" w:rsidRDefault="00A30ED8" w:rsidP="00B04F7F">
            <w:pPr>
              <w:spacing w:after="0"/>
              <w:ind w:firstLine="720"/>
              <w:jc w:val="right"/>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2025.05</w:t>
            </w:r>
          </w:p>
          <w:p w14:paraId="69269649" w14:textId="77777777" w:rsidR="00A30ED8" w:rsidRPr="00C94E2C" w:rsidRDefault="00A30ED8" w:rsidP="00B04F7F">
            <w:pPr>
              <w:spacing w:after="0"/>
              <w:ind w:firstLine="720"/>
              <w:jc w:val="right"/>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 xml:space="preserve"> ГҮЙЦ</w:t>
            </w:r>
          </w:p>
        </w:tc>
        <w:tc>
          <w:tcPr>
            <w:tcW w:w="762" w:type="pct"/>
            <w:shd w:val="clear" w:color="auto" w:fill="721B00"/>
            <w:vAlign w:val="center"/>
            <w:hideMark/>
          </w:tcPr>
          <w:p w14:paraId="0860539A" w14:textId="77777777" w:rsidR="00A30ED8" w:rsidRPr="00C94E2C" w:rsidRDefault="00A30ED8" w:rsidP="00B04F7F">
            <w:pPr>
              <w:spacing w:after="0"/>
              <w:ind w:firstLine="720"/>
              <w:jc w:val="right"/>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ЗӨРҮҮ</w:t>
            </w:r>
          </w:p>
        </w:tc>
      </w:tr>
      <w:tr w:rsidR="00A30ED8" w:rsidRPr="00C94E2C" w14:paraId="4145C0AD" w14:textId="77777777" w:rsidTr="002F6F4E">
        <w:trPr>
          <w:trHeight w:val="283"/>
        </w:trPr>
        <w:tc>
          <w:tcPr>
            <w:tcW w:w="1994" w:type="pct"/>
            <w:shd w:val="clear" w:color="auto" w:fill="auto"/>
            <w:noWrap/>
            <w:vAlign w:val="center"/>
            <w:hideMark/>
          </w:tcPr>
          <w:p w14:paraId="64BF54B5" w14:textId="6CC98186" w:rsidR="00A30ED8" w:rsidRPr="00C94E2C" w:rsidRDefault="00A30ED8" w:rsidP="00B04F7F">
            <w:pPr>
              <w:spacing w:after="0"/>
              <w:ind w:firstLine="347"/>
              <w:jc w:val="both"/>
              <w:rPr>
                <w:rFonts w:ascii="Times New Roman" w:eastAsia="Times New Roman" w:hAnsi="Times New Roman"/>
                <w:b/>
                <w:color w:val="000000" w:themeColor="text1"/>
                <w:sz w:val="18"/>
                <w:szCs w:val="18"/>
              </w:rPr>
            </w:pPr>
            <w:r w:rsidRPr="00C94E2C">
              <w:rPr>
                <w:rFonts w:ascii="Times New Roman" w:eastAsia="Times New Roman" w:hAnsi="Times New Roman"/>
                <w:b/>
                <w:color w:val="000000" w:themeColor="text1"/>
                <w:sz w:val="18"/>
                <w:szCs w:val="18"/>
              </w:rPr>
              <w:t>Нийт орлого</w:t>
            </w:r>
          </w:p>
        </w:tc>
        <w:tc>
          <w:tcPr>
            <w:tcW w:w="1122" w:type="pct"/>
            <w:shd w:val="clear" w:color="auto" w:fill="auto"/>
            <w:vAlign w:val="center"/>
          </w:tcPr>
          <w:p w14:paraId="1B2183E4" w14:textId="77777777" w:rsidR="00A30ED8" w:rsidRPr="00C94E2C" w:rsidRDefault="00A30ED8" w:rsidP="00B04F7F">
            <w:pPr>
              <w:spacing w:after="0"/>
              <w:ind w:firstLine="720"/>
              <w:jc w:val="right"/>
              <w:rPr>
                <w:rFonts w:ascii="Times New Roman" w:eastAsia="Times New Roman" w:hAnsi="Times New Roman"/>
                <w:b/>
                <w:color w:val="000000" w:themeColor="text1"/>
                <w:sz w:val="18"/>
                <w:szCs w:val="18"/>
              </w:rPr>
            </w:pPr>
            <w:r w:rsidRPr="00C94E2C">
              <w:rPr>
                <w:rFonts w:ascii="Times New Roman" w:eastAsia="Times New Roman" w:hAnsi="Times New Roman"/>
                <w:b/>
                <w:color w:val="000000" w:themeColor="text1"/>
                <w:sz w:val="18"/>
                <w:szCs w:val="18"/>
              </w:rPr>
              <w:t>12,729.7</w:t>
            </w:r>
          </w:p>
        </w:tc>
        <w:tc>
          <w:tcPr>
            <w:tcW w:w="1123" w:type="pct"/>
            <w:shd w:val="clear" w:color="auto" w:fill="auto"/>
            <w:vAlign w:val="center"/>
          </w:tcPr>
          <w:p w14:paraId="6FCD7706" w14:textId="77777777" w:rsidR="00A30ED8" w:rsidRPr="00C94E2C" w:rsidRDefault="00A30ED8" w:rsidP="00B04F7F">
            <w:pPr>
              <w:spacing w:after="0"/>
              <w:ind w:firstLine="720"/>
              <w:jc w:val="right"/>
              <w:rPr>
                <w:rFonts w:ascii="Times New Roman" w:eastAsia="Times New Roman" w:hAnsi="Times New Roman"/>
                <w:b/>
                <w:color w:val="000000" w:themeColor="text1"/>
                <w:sz w:val="18"/>
                <w:szCs w:val="18"/>
              </w:rPr>
            </w:pPr>
            <w:r w:rsidRPr="00C94E2C">
              <w:rPr>
                <w:rFonts w:ascii="Times New Roman" w:eastAsia="Times New Roman" w:hAnsi="Times New Roman"/>
                <w:b/>
                <w:color w:val="000000" w:themeColor="text1"/>
                <w:sz w:val="18"/>
                <w:szCs w:val="18"/>
              </w:rPr>
              <w:t>11,381.6</w:t>
            </w:r>
          </w:p>
        </w:tc>
        <w:tc>
          <w:tcPr>
            <w:tcW w:w="762" w:type="pct"/>
            <w:shd w:val="clear" w:color="auto" w:fill="auto"/>
            <w:vAlign w:val="center"/>
          </w:tcPr>
          <w:p w14:paraId="385C2009" w14:textId="310B71EE" w:rsidR="00A30ED8" w:rsidRPr="00C94E2C" w:rsidRDefault="00CA2F24" w:rsidP="00B04F7F">
            <w:pPr>
              <w:spacing w:after="0"/>
              <w:ind w:firstLine="720"/>
              <w:jc w:val="right"/>
              <w:rPr>
                <w:rFonts w:ascii="Times New Roman" w:eastAsia="Times New Roman" w:hAnsi="Times New Roman"/>
                <w:b/>
                <w:color w:val="000000" w:themeColor="text1"/>
                <w:sz w:val="18"/>
                <w:szCs w:val="18"/>
              </w:rPr>
            </w:pPr>
            <w:r w:rsidRPr="00C94E2C">
              <w:rPr>
                <w:rFonts w:ascii="Times New Roman" w:eastAsia="Times New Roman" w:hAnsi="Times New Roman"/>
                <w:b/>
                <w:color w:val="000000" w:themeColor="text1"/>
                <w:sz w:val="18"/>
                <w:szCs w:val="18"/>
              </w:rPr>
              <w:t>-1,348.1</w:t>
            </w:r>
          </w:p>
        </w:tc>
      </w:tr>
      <w:tr w:rsidR="00A30ED8" w:rsidRPr="00C94E2C" w14:paraId="18CCAAF2" w14:textId="77777777" w:rsidTr="002F6F4E">
        <w:trPr>
          <w:trHeight w:val="283"/>
        </w:trPr>
        <w:tc>
          <w:tcPr>
            <w:tcW w:w="1994" w:type="pct"/>
            <w:shd w:val="clear" w:color="auto" w:fill="FFFFFF" w:themeFill="background1"/>
            <w:noWrap/>
            <w:vAlign w:val="center"/>
            <w:hideMark/>
          </w:tcPr>
          <w:p w14:paraId="2BFD8AA9" w14:textId="61567894" w:rsidR="00A30ED8" w:rsidRPr="00C94E2C" w:rsidRDefault="00A30ED8" w:rsidP="00B04F7F">
            <w:pPr>
              <w:spacing w:after="0"/>
              <w:ind w:firstLine="720"/>
              <w:jc w:val="both"/>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Тогтворжуулалтын сан</w:t>
            </w:r>
          </w:p>
        </w:tc>
        <w:tc>
          <w:tcPr>
            <w:tcW w:w="1122" w:type="pct"/>
            <w:shd w:val="clear" w:color="auto" w:fill="FFFFFF" w:themeFill="background1"/>
            <w:vAlign w:val="center"/>
          </w:tcPr>
          <w:p w14:paraId="38BD38C1" w14:textId="77777777" w:rsidR="00A30ED8" w:rsidRPr="00C94E2C" w:rsidRDefault="00A30ED8" w:rsidP="00B04F7F">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192.9</w:t>
            </w:r>
          </w:p>
        </w:tc>
        <w:tc>
          <w:tcPr>
            <w:tcW w:w="1123" w:type="pct"/>
            <w:shd w:val="clear" w:color="auto" w:fill="FFFFFF" w:themeFill="background1"/>
            <w:vAlign w:val="center"/>
          </w:tcPr>
          <w:p w14:paraId="4E372944" w14:textId="77777777" w:rsidR="00A30ED8" w:rsidRPr="00C94E2C" w:rsidRDefault="00A30ED8" w:rsidP="00B04F7F">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186.2</w:t>
            </w:r>
          </w:p>
        </w:tc>
        <w:tc>
          <w:tcPr>
            <w:tcW w:w="762" w:type="pct"/>
            <w:shd w:val="clear" w:color="auto" w:fill="FFFFFF" w:themeFill="background1"/>
            <w:vAlign w:val="center"/>
          </w:tcPr>
          <w:p w14:paraId="3536F7C9" w14:textId="789DA9A4" w:rsidR="00A30ED8" w:rsidRPr="00C94E2C" w:rsidRDefault="00781899" w:rsidP="00B04F7F">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-6.7</w:t>
            </w:r>
          </w:p>
        </w:tc>
      </w:tr>
      <w:tr w:rsidR="00AA5BC9" w:rsidRPr="00C94E2C" w14:paraId="2C28DF19" w14:textId="77777777" w:rsidTr="002F6F4E">
        <w:trPr>
          <w:trHeight w:val="283"/>
        </w:trPr>
        <w:tc>
          <w:tcPr>
            <w:tcW w:w="1994" w:type="pct"/>
            <w:shd w:val="clear" w:color="auto" w:fill="FFFFFF" w:themeFill="background1"/>
            <w:noWrap/>
            <w:vAlign w:val="center"/>
          </w:tcPr>
          <w:p w14:paraId="7C2213B4" w14:textId="25F64BAE" w:rsidR="00AA5BC9" w:rsidRPr="00C94E2C" w:rsidRDefault="00AA5BC9" w:rsidP="00B04F7F">
            <w:pPr>
              <w:spacing w:after="0"/>
              <w:ind w:firstLine="720"/>
              <w:jc w:val="both"/>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Үндэсний баялгийн сан</w:t>
            </w:r>
          </w:p>
        </w:tc>
        <w:tc>
          <w:tcPr>
            <w:tcW w:w="1122" w:type="pct"/>
            <w:shd w:val="clear" w:color="auto" w:fill="FFFFFF" w:themeFill="background1"/>
            <w:vAlign w:val="center"/>
          </w:tcPr>
          <w:p w14:paraId="425AD14F" w14:textId="4B434B94" w:rsidR="00AA5BC9" w:rsidRPr="00C94E2C" w:rsidRDefault="000F05A2" w:rsidP="00B04F7F">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464.8</w:t>
            </w:r>
          </w:p>
        </w:tc>
        <w:tc>
          <w:tcPr>
            <w:tcW w:w="1123" w:type="pct"/>
            <w:shd w:val="clear" w:color="auto" w:fill="FFFFFF" w:themeFill="background1"/>
            <w:vAlign w:val="center"/>
          </w:tcPr>
          <w:p w14:paraId="311C9359" w14:textId="3223C3A2" w:rsidR="00AA5BC9" w:rsidRPr="00C94E2C" w:rsidRDefault="00381E10" w:rsidP="00B04F7F">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483.</w:t>
            </w:r>
            <w:r w:rsidR="4062A06B" w:rsidRPr="00C94E2C">
              <w:rPr>
                <w:rFonts w:ascii="Times New Roman" w:eastAsia="Times New Roman" w:hAnsi="Times New Roman"/>
                <w:color w:val="000000" w:themeColor="text1"/>
                <w:sz w:val="18"/>
                <w:szCs w:val="18"/>
              </w:rPr>
              <w:t>8</w:t>
            </w:r>
          </w:p>
        </w:tc>
        <w:tc>
          <w:tcPr>
            <w:tcW w:w="762" w:type="pct"/>
            <w:shd w:val="clear" w:color="auto" w:fill="FFFFFF" w:themeFill="background1"/>
            <w:vAlign w:val="center"/>
          </w:tcPr>
          <w:p w14:paraId="304D9A65" w14:textId="3066D2CC" w:rsidR="00AA5BC9" w:rsidRPr="00C94E2C" w:rsidRDefault="00003FD5" w:rsidP="00B04F7F">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1</w:t>
            </w:r>
            <w:r w:rsidR="00827C5C" w:rsidRPr="00C94E2C">
              <w:rPr>
                <w:rFonts w:ascii="Times New Roman" w:eastAsia="Times New Roman" w:hAnsi="Times New Roman"/>
                <w:color w:val="000000" w:themeColor="text1"/>
                <w:sz w:val="18"/>
                <w:szCs w:val="18"/>
              </w:rPr>
              <w:t>9</w:t>
            </w:r>
            <w:r w:rsidRPr="00C94E2C">
              <w:rPr>
                <w:rFonts w:ascii="Times New Roman" w:eastAsia="Times New Roman" w:hAnsi="Times New Roman"/>
                <w:color w:val="000000" w:themeColor="text1"/>
                <w:sz w:val="18"/>
                <w:szCs w:val="18"/>
              </w:rPr>
              <w:t>.</w:t>
            </w:r>
            <w:r w:rsidR="00827C5C" w:rsidRPr="00C94E2C">
              <w:rPr>
                <w:rFonts w:ascii="Times New Roman" w:eastAsia="Times New Roman" w:hAnsi="Times New Roman"/>
                <w:color w:val="000000" w:themeColor="text1"/>
                <w:sz w:val="18"/>
                <w:szCs w:val="18"/>
              </w:rPr>
              <w:t>0</w:t>
            </w:r>
          </w:p>
        </w:tc>
      </w:tr>
      <w:tr w:rsidR="00A30ED8" w:rsidRPr="00C94E2C" w14:paraId="777FC197" w14:textId="77777777" w:rsidTr="002F6F4E">
        <w:trPr>
          <w:trHeight w:val="283"/>
        </w:trPr>
        <w:tc>
          <w:tcPr>
            <w:tcW w:w="1994" w:type="pct"/>
            <w:shd w:val="clear" w:color="auto" w:fill="FFFFFF" w:themeFill="background1"/>
            <w:noWrap/>
            <w:vAlign w:val="center"/>
            <w:hideMark/>
          </w:tcPr>
          <w:p w14:paraId="7EC6BFFB" w14:textId="126202B9" w:rsidR="00A30ED8" w:rsidRPr="00C94E2C" w:rsidRDefault="00A30ED8" w:rsidP="00B04F7F">
            <w:pPr>
              <w:spacing w:after="0"/>
              <w:ind w:firstLine="347"/>
              <w:jc w:val="both"/>
              <w:rPr>
                <w:rFonts w:ascii="Times New Roman" w:eastAsia="Times New Roman" w:hAnsi="Times New Roman"/>
                <w:b/>
                <w:color w:val="000000" w:themeColor="text1"/>
                <w:sz w:val="18"/>
                <w:szCs w:val="18"/>
              </w:rPr>
            </w:pPr>
            <w:r w:rsidRPr="00C94E2C">
              <w:rPr>
                <w:rFonts w:ascii="Times New Roman" w:eastAsia="Times New Roman" w:hAnsi="Times New Roman"/>
                <w:b/>
                <w:color w:val="000000" w:themeColor="text1"/>
                <w:sz w:val="18"/>
                <w:szCs w:val="18"/>
              </w:rPr>
              <w:t>Тэнцвэржүүлсэн орлого</w:t>
            </w:r>
          </w:p>
        </w:tc>
        <w:tc>
          <w:tcPr>
            <w:tcW w:w="1122" w:type="pct"/>
            <w:shd w:val="clear" w:color="auto" w:fill="FFFFFF" w:themeFill="background1"/>
            <w:vAlign w:val="center"/>
          </w:tcPr>
          <w:p w14:paraId="29BFF79F" w14:textId="77777777" w:rsidR="00A30ED8" w:rsidRPr="00C94E2C" w:rsidRDefault="00A30ED8" w:rsidP="00B04F7F">
            <w:pPr>
              <w:spacing w:after="0"/>
              <w:ind w:firstLine="720"/>
              <w:jc w:val="right"/>
              <w:rPr>
                <w:rFonts w:ascii="Times New Roman" w:eastAsia="Times New Roman" w:hAnsi="Times New Roman"/>
                <w:b/>
                <w:color w:val="000000" w:themeColor="text1"/>
                <w:sz w:val="18"/>
                <w:szCs w:val="18"/>
              </w:rPr>
            </w:pPr>
            <w:r w:rsidRPr="00C94E2C">
              <w:rPr>
                <w:rFonts w:ascii="Times New Roman" w:eastAsia="Times New Roman" w:hAnsi="Times New Roman"/>
                <w:b/>
                <w:color w:val="000000" w:themeColor="text1"/>
                <w:sz w:val="18"/>
                <w:szCs w:val="18"/>
              </w:rPr>
              <w:t>12,072.0</w:t>
            </w:r>
          </w:p>
        </w:tc>
        <w:tc>
          <w:tcPr>
            <w:tcW w:w="1123" w:type="pct"/>
            <w:shd w:val="clear" w:color="auto" w:fill="FFFFFF" w:themeFill="background1"/>
            <w:vAlign w:val="center"/>
          </w:tcPr>
          <w:p w14:paraId="448B56EB" w14:textId="77777777" w:rsidR="00A30ED8" w:rsidRPr="00C94E2C" w:rsidRDefault="00A30ED8" w:rsidP="00B04F7F">
            <w:pPr>
              <w:spacing w:after="0"/>
              <w:ind w:firstLine="720"/>
              <w:jc w:val="right"/>
              <w:rPr>
                <w:rFonts w:ascii="Times New Roman" w:eastAsia="Times New Roman" w:hAnsi="Times New Roman"/>
                <w:b/>
                <w:color w:val="000000" w:themeColor="text1"/>
                <w:sz w:val="18"/>
                <w:szCs w:val="18"/>
              </w:rPr>
            </w:pPr>
            <w:r w:rsidRPr="00C94E2C">
              <w:rPr>
                <w:rFonts w:ascii="Times New Roman" w:eastAsia="Times New Roman" w:hAnsi="Times New Roman"/>
                <w:b/>
                <w:color w:val="000000" w:themeColor="text1"/>
                <w:sz w:val="18"/>
                <w:szCs w:val="18"/>
              </w:rPr>
              <w:t>10,711.6</w:t>
            </w:r>
          </w:p>
        </w:tc>
        <w:tc>
          <w:tcPr>
            <w:tcW w:w="762" w:type="pct"/>
            <w:shd w:val="clear" w:color="auto" w:fill="FFFFFF" w:themeFill="background1"/>
            <w:vAlign w:val="center"/>
          </w:tcPr>
          <w:p w14:paraId="30924C24" w14:textId="580BB427" w:rsidR="00A30ED8" w:rsidRPr="00C94E2C" w:rsidRDefault="005B50DC" w:rsidP="00B04F7F">
            <w:pPr>
              <w:spacing w:after="0"/>
              <w:ind w:firstLine="720"/>
              <w:jc w:val="right"/>
              <w:rPr>
                <w:rFonts w:ascii="Times New Roman" w:eastAsia="Times New Roman" w:hAnsi="Times New Roman"/>
                <w:b/>
                <w:color w:val="000000" w:themeColor="text1"/>
                <w:sz w:val="18"/>
                <w:szCs w:val="18"/>
              </w:rPr>
            </w:pPr>
            <w:r w:rsidRPr="00C94E2C">
              <w:rPr>
                <w:rFonts w:ascii="Times New Roman" w:eastAsia="Times New Roman" w:hAnsi="Times New Roman"/>
                <w:b/>
                <w:color w:val="000000" w:themeColor="text1"/>
                <w:sz w:val="18"/>
                <w:szCs w:val="18"/>
              </w:rPr>
              <w:t>-1,360.4</w:t>
            </w:r>
          </w:p>
        </w:tc>
      </w:tr>
      <w:tr w:rsidR="00A30ED8" w:rsidRPr="00C94E2C" w14:paraId="317A4814" w14:textId="77777777" w:rsidTr="002F6F4E">
        <w:trPr>
          <w:trHeight w:val="283"/>
        </w:trPr>
        <w:tc>
          <w:tcPr>
            <w:tcW w:w="1994" w:type="pct"/>
            <w:shd w:val="clear" w:color="auto" w:fill="FFFFFF" w:themeFill="background1"/>
            <w:noWrap/>
            <w:vAlign w:val="center"/>
          </w:tcPr>
          <w:p w14:paraId="7B32A6C0" w14:textId="1E24C06B" w:rsidR="00A30ED8" w:rsidRPr="00C94E2C" w:rsidRDefault="00A30ED8" w:rsidP="00B04F7F">
            <w:pPr>
              <w:spacing w:after="0"/>
              <w:ind w:firstLine="720"/>
              <w:jc w:val="both"/>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Татварын орлого</w:t>
            </w:r>
          </w:p>
        </w:tc>
        <w:tc>
          <w:tcPr>
            <w:tcW w:w="1122" w:type="pct"/>
            <w:shd w:val="clear" w:color="auto" w:fill="FFFFFF" w:themeFill="background1"/>
            <w:vAlign w:val="center"/>
          </w:tcPr>
          <w:p w14:paraId="61341F57" w14:textId="77777777" w:rsidR="00A30ED8" w:rsidRPr="00C94E2C" w:rsidRDefault="00A30ED8" w:rsidP="00B04F7F">
            <w:pPr>
              <w:spacing w:after="0"/>
              <w:ind w:firstLine="720"/>
              <w:jc w:val="right"/>
              <w:rPr>
                <w:rFonts w:ascii="Times New Roman" w:hAnsi="Times New Roman"/>
                <w:color w:val="000000" w:themeColor="text1"/>
                <w:sz w:val="18"/>
                <w:szCs w:val="18"/>
              </w:rPr>
            </w:pPr>
            <w:r w:rsidRPr="00C94E2C">
              <w:rPr>
                <w:rFonts w:ascii="Times New Roman" w:hAnsi="Times New Roman"/>
                <w:color w:val="000000" w:themeColor="text1"/>
                <w:sz w:val="18"/>
                <w:szCs w:val="18"/>
              </w:rPr>
              <w:t>11,318.1</w:t>
            </w:r>
          </w:p>
        </w:tc>
        <w:tc>
          <w:tcPr>
            <w:tcW w:w="1123" w:type="pct"/>
            <w:shd w:val="clear" w:color="auto" w:fill="FFFFFF" w:themeFill="background1"/>
            <w:vAlign w:val="center"/>
          </w:tcPr>
          <w:p w14:paraId="27A335BB" w14:textId="77777777" w:rsidR="00A30ED8" w:rsidRPr="00C94E2C" w:rsidRDefault="00A30ED8" w:rsidP="00B04F7F">
            <w:pPr>
              <w:spacing w:after="0"/>
              <w:ind w:firstLine="720"/>
              <w:jc w:val="right"/>
              <w:rPr>
                <w:rFonts w:ascii="Times New Roman" w:hAnsi="Times New Roman"/>
                <w:color w:val="000000" w:themeColor="text1"/>
                <w:sz w:val="18"/>
                <w:szCs w:val="18"/>
              </w:rPr>
            </w:pPr>
            <w:r w:rsidRPr="00C94E2C">
              <w:rPr>
                <w:rFonts w:ascii="Times New Roman" w:hAnsi="Times New Roman"/>
                <w:color w:val="000000" w:themeColor="text1"/>
                <w:sz w:val="18"/>
                <w:szCs w:val="18"/>
              </w:rPr>
              <w:t>10,035.4</w:t>
            </w:r>
          </w:p>
        </w:tc>
        <w:tc>
          <w:tcPr>
            <w:tcW w:w="762" w:type="pct"/>
            <w:shd w:val="clear" w:color="auto" w:fill="FFFFFF" w:themeFill="background1"/>
            <w:vAlign w:val="center"/>
          </w:tcPr>
          <w:p w14:paraId="3B511AB4" w14:textId="01C6814A" w:rsidR="00A30ED8" w:rsidRPr="00C94E2C" w:rsidRDefault="003135C3" w:rsidP="00B04F7F">
            <w:pPr>
              <w:spacing w:after="0"/>
              <w:ind w:firstLine="720"/>
              <w:jc w:val="right"/>
              <w:rPr>
                <w:rFonts w:ascii="Times New Roman" w:hAnsi="Times New Roman"/>
                <w:color w:val="000000" w:themeColor="text1"/>
                <w:sz w:val="18"/>
                <w:szCs w:val="18"/>
              </w:rPr>
            </w:pPr>
            <w:r w:rsidRPr="00C94E2C">
              <w:rPr>
                <w:rFonts w:ascii="Times New Roman" w:hAnsi="Times New Roman"/>
                <w:color w:val="000000" w:themeColor="text1"/>
                <w:sz w:val="18"/>
                <w:szCs w:val="18"/>
              </w:rPr>
              <w:t>-1,282.7</w:t>
            </w:r>
          </w:p>
        </w:tc>
      </w:tr>
      <w:tr w:rsidR="00A30ED8" w:rsidRPr="00C94E2C" w14:paraId="3EAD4F12" w14:textId="77777777" w:rsidTr="002F6F4E">
        <w:trPr>
          <w:trHeight w:val="283"/>
        </w:trPr>
        <w:tc>
          <w:tcPr>
            <w:tcW w:w="1994" w:type="pct"/>
            <w:shd w:val="clear" w:color="auto" w:fill="FFFFFF" w:themeFill="background1"/>
            <w:noWrap/>
            <w:vAlign w:val="center"/>
          </w:tcPr>
          <w:p w14:paraId="3B2BF531" w14:textId="55E0CE5A" w:rsidR="00A30ED8" w:rsidRPr="00C94E2C" w:rsidRDefault="00A30ED8" w:rsidP="00B04F7F">
            <w:pPr>
              <w:spacing w:after="0"/>
              <w:ind w:firstLine="720"/>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Татварын бус орлого</w:t>
            </w:r>
          </w:p>
        </w:tc>
        <w:tc>
          <w:tcPr>
            <w:tcW w:w="1122" w:type="pct"/>
            <w:shd w:val="clear" w:color="auto" w:fill="FFFFFF" w:themeFill="background1"/>
            <w:vAlign w:val="center"/>
          </w:tcPr>
          <w:p w14:paraId="206A2F0C" w14:textId="77777777" w:rsidR="00A30ED8" w:rsidRPr="00C94E2C" w:rsidRDefault="00A30ED8" w:rsidP="00B04F7F">
            <w:pPr>
              <w:spacing w:after="0"/>
              <w:ind w:firstLine="720"/>
              <w:jc w:val="right"/>
              <w:rPr>
                <w:rFonts w:ascii="Times New Roman" w:hAnsi="Times New Roman"/>
                <w:color w:val="000000" w:themeColor="text1"/>
                <w:sz w:val="18"/>
                <w:szCs w:val="18"/>
              </w:rPr>
            </w:pPr>
            <w:r w:rsidRPr="00C94E2C">
              <w:rPr>
                <w:rFonts w:ascii="Times New Roman" w:hAnsi="Times New Roman"/>
                <w:color w:val="000000" w:themeColor="text1"/>
                <w:sz w:val="18"/>
                <w:szCs w:val="18"/>
              </w:rPr>
              <w:t>753.9</w:t>
            </w:r>
          </w:p>
        </w:tc>
        <w:tc>
          <w:tcPr>
            <w:tcW w:w="1123" w:type="pct"/>
            <w:shd w:val="clear" w:color="auto" w:fill="FFFFFF" w:themeFill="background1"/>
            <w:vAlign w:val="center"/>
          </w:tcPr>
          <w:p w14:paraId="249B9576" w14:textId="77777777" w:rsidR="00A30ED8" w:rsidRPr="00C94E2C" w:rsidRDefault="00A30ED8" w:rsidP="00B04F7F">
            <w:pPr>
              <w:spacing w:after="0"/>
              <w:ind w:firstLine="720"/>
              <w:jc w:val="right"/>
              <w:rPr>
                <w:rFonts w:ascii="Times New Roman" w:hAnsi="Times New Roman"/>
                <w:color w:val="000000" w:themeColor="text1"/>
                <w:sz w:val="18"/>
                <w:szCs w:val="18"/>
              </w:rPr>
            </w:pPr>
            <w:r w:rsidRPr="00C94E2C">
              <w:rPr>
                <w:rFonts w:ascii="Times New Roman" w:hAnsi="Times New Roman"/>
                <w:color w:val="000000" w:themeColor="text1"/>
                <w:sz w:val="18"/>
                <w:szCs w:val="18"/>
              </w:rPr>
              <w:t>676.2</w:t>
            </w:r>
          </w:p>
        </w:tc>
        <w:tc>
          <w:tcPr>
            <w:tcW w:w="762" w:type="pct"/>
            <w:shd w:val="clear" w:color="auto" w:fill="FFFFFF" w:themeFill="background1"/>
            <w:vAlign w:val="center"/>
          </w:tcPr>
          <w:p w14:paraId="7FC188E2" w14:textId="6BD3FC91" w:rsidR="00A30ED8" w:rsidRPr="00C94E2C" w:rsidRDefault="00A25238" w:rsidP="00B04F7F">
            <w:pPr>
              <w:spacing w:after="0"/>
              <w:ind w:firstLine="720"/>
              <w:jc w:val="right"/>
              <w:rPr>
                <w:rFonts w:ascii="Times New Roman" w:hAnsi="Times New Roman"/>
                <w:color w:val="000000" w:themeColor="text1"/>
                <w:sz w:val="18"/>
                <w:szCs w:val="18"/>
              </w:rPr>
            </w:pPr>
            <w:r w:rsidRPr="00C94E2C">
              <w:rPr>
                <w:rFonts w:ascii="Times New Roman" w:hAnsi="Times New Roman"/>
                <w:color w:val="000000" w:themeColor="text1"/>
                <w:sz w:val="18"/>
                <w:szCs w:val="18"/>
              </w:rPr>
              <w:t>-77.7</w:t>
            </w:r>
          </w:p>
        </w:tc>
      </w:tr>
    </w:tbl>
    <w:p w14:paraId="183E7272" w14:textId="77777777" w:rsidR="00FC5536" w:rsidRPr="00F85E5A" w:rsidRDefault="00FC5536" w:rsidP="00FA4D26">
      <w:pPr>
        <w:pStyle w:val="Bulletpoint"/>
        <w:numPr>
          <w:ilvl w:val="0"/>
          <w:numId w:val="0"/>
        </w:numPr>
        <w:spacing w:after="0" w:line="276" w:lineRule="auto"/>
        <w:rPr>
          <w:rStyle w:val="normaltextrun"/>
          <w:rFonts w:eastAsiaTheme="majorEastAsia"/>
          <w:szCs w:val="24"/>
          <w:highlight w:val="yellow"/>
        </w:rPr>
      </w:pPr>
    </w:p>
    <w:p w14:paraId="7B47FA4B" w14:textId="6CB61067" w:rsidR="0034686D" w:rsidRPr="00C94E2C" w:rsidRDefault="0034686D" w:rsidP="00333C71">
      <w:pPr>
        <w:pStyle w:val="Heading3"/>
        <w:numPr>
          <w:ilvl w:val="2"/>
          <w:numId w:val="12"/>
        </w:numPr>
        <w:spacing w:before="0"/>
        <w:ind w:left="1080" w:hanging="540"/>
        <w:jc w:val="both"/>
        <w:rPr>
          <w:rFonts w:ascii="Times New Roman" w:hAnsi="Times New Roman" w:cs="Times New Roman"/>
        </w:rPr>
      </w:pPr>
      <w:bookmarkStart w:id="60" w:name="_Toc173134664"/>
      <w:bookmarkStart w:id="61" w:name="_Toc173870588"/>
      <w:bookmarkStart w:id="62" w:name="_Toc201766597"/>
      <w:r w:rsidRPr="00C94E2C">
        <w:rPr>
          <w:rFonts w:ascii="Times New Roman" w:hAnsi="Times New Roman" w:cs="Times New Roman"/>
        </w:rPr>
        <w:t>Төсвийн урсгал зарлаг</w:t>
      </w:r>
      <w:bookmarkEnd w:id="60"/>
      <w:bookmarkEnd w:id="61"/>
      <w:r w:rsidR="006D5EFF">
        <w:rPr>
          <w:rFonts w:ascii="Times New Roman" w:hAnsi="Times New Roman" w:cs="Times New Roman"/>
        </w:rPr>
        <w:t>а</w:t>
      </w:r>
      <w:bookmarkEnd w:id="62"/>
    </w:p>
    <w:p w14:paraId="135A10CD" w14:textId="77777777" w:rsidR="0034686D" w:rsidRPr="00C94E2C" w:rsidRDefault="0034686D" w:rsidP="00FB1672">
      <w:pPr>
        <w:spacing w:after="0"/>
      </w:pPr>
    </w:p>
    <w:p w14:paraId="232D64C5" w14:textId="26ACE138" w:rsidR="00B93F0D" w:rsidRPr="00C94E2C" w:rsidRDefault="00C620CD" w:rsidP="0034686D">
      <w:pPr>
        <w:spacing w:after="0"/>
        <w:ind w:left="540" w:firstLine="594"/>
        <w:jc w:val="both"/>
        <w:rPr>
          <w:rFonts w:ascii="Times New Roman" w:hAnsi="Times New Roman"/>
          <w:sz w:val="24"/>
          <w:szCs w:val="24"/>
        </w:rPr>
      </w:pPr>
      <w:r w:rsidRPr="00C94E2C">
        <w:rPr>
          <w:rFonts w:ascii="Times New Roman" w:hAnsi="Times New Roman"/>
          <w:color w:val="000000" w:themeColor="text1"/>
          <w:sz w:val="24"/>
          <w:szCs w:val="24"/>
        </w:rPr>
        <w:t>Нэгдсэн төсвийн</w:t>
      </w:r>
      <w:r w:rsidR="0034686D" w:rsidRPr="00C94E2C">
        <w:rPr>
          <w:rFonts w:ascii="Times New Roman" w:hAnsi="Times New Roman"/>
          <w:color w:val="000000" w:themeColor="text1"/>
          <w:sz w:val="24"/>
          <w:szCs w:val="24"/>
        </w:rPr>
        <w:t xml:space="preserve"> урсгал зардал 202</w:t>
      </w:r>
      <w:r w:rsidR="00375E66" w:rsidRPr="00C94E2C">
        <w:rPr>
          <w:rFonts w:ascii="Times New Roman" w:hAnsi="Times New Roman"/>
          <w:color w:val="000000" w:themeColor="text1"/>
          <w:sz w:val="24"/>
          <w:szCs w:val="24"/>
        </w:rPr>
        <w:t>5</w:t>
      </w:r>
      <w:r w:rsidR="0034686D" w:rsidRPr="00C94E2C">
        <w:rPr>
          <w:rFonts w:ascii="Times New Roman" w:hAnsi="Times New Roman"/>
          <w:color w:val="000000" w:themeColor="text1"/>
          <w:sz w:val="24"/>
          <w:szCs w:val="24"/>
        </w:rPr>
        <w:t xml:space="preserve"> он</w:t>
      </w:r>
      <w:r w:rsidR="00375E66" w:rsidRPr="00C94E2C">
        <w:rPr>
          <w:rFonts w:ascii="Times New Roman" w:hAnsi="Times New Roman"/>
          <w:color w:val="000000" w:themeColor="text1"/>
          <w:sz w:val="24"/>
          <w:szCs w:val="24"/>
        </w:rPr>
        <w:t>ы 05 дугаар сарын байдлаар</w:t>
      </w:r>
      <w:r w:rsidR="00B93F0D" w:rsidRPr="00C94E2C">
        <w:rPr>
          <w:rFonts w:ascii="Times New Roman" w:hAnsi="Times New Roman"/>
          <w:color w:val="000000" w:themeColor="text1"/>
          <w:sz w:val="24"/>
          <w:szCs w:val="24"/>
        </w:rPr>
        <w:t xml:space="preserve"> </w:t>
      </w:r>
      <w:r w:rsidRPr="00C94E2C">
        <w:rPr>
          <w:rFonts w:ascii="Times New Roman" w:hAnsi="Times New Roman"/>
          <w:color w:val="000000" w:themeColor="text1"/>
          <w:sz w:val="24"/>
          <w:szCs w:val="24"/>
        </w:rPr>
        <w:t>9,8</w:t>
      </w:r>
      <w:r w:rsidR="00111513" w:rsidRPr="00C94E2C">
        <w:rPr>
          <w:rFonts w:ascii="Times New Roman" w:hAnsi="Times New Roman"/>
          <w:color w:val="000000" w:themeColor="text1"/>
          <w:sz w:val="24"/>
          <w:szCs w:val="24"/>
        </w:rPr>
        <w:t>77.7 тэрбум</w:t>
      </w:r>
      <w:r w:rsidR="00474D20" w:rsidRPr="00C94E2C">
        <w:rPr>
          <w:rFonts w:ascii="Times New Roman" w:hAnsi="Times New Roman"/>
          <w:color w:val="000000" w:themeColor="text1"/>
          <w:sz w:val="24"/>
          <w:szCs w:val="24"/>
        </w:rPr>
        <w:t xml:space="preserve"> </w:t>
      </w:r>
      <w:r w:rsidR="004A7C26" w:rsidRPr="00C94E2C">
        <w:rPr>
          <w:rFonts w:ascii="Times New Roman" w:hAnsi="Times New Roman"/>
          <w:color w:val="000000" w:themeColor="text1"/>
          <w:sz w:val="24"/>
          <w:szCs w:val="24"/>
        </w:rPr>
        <w:t>төгрөгийн гүйцэтгэл</w:t>
      </w:r>
      <w:r w:rsidR="00D25153" w:rsidRPr="00C94E2C">
        <w:rPr>
          <w:rFonts w:ascii="Times New Roman" w:hAnsi="Times New Roman"/>
          <w:color w:val="000000" w:themeColor="text1"/>
          <w:sz w:val="24"/>
          <w:szCs w:val="24"/>
        </w:rPr>
        <w:t xml:space="preserve">тэй гарсан </w:t>
      </w:r>
      <w:r w:rsidR="0043718A" w:rsidRPr="00C94E2C">
        <w:rPr>
          <w:rFonts w:ascii="Times New Roman" w:hAnsi="Times New Roman"/>
          <w:color w:val="000000" w:themeColor="text1"/>
          <w:sz w:val="24"/>
          <w:szCs w:val="24"/>
        </w:rPr>
        <w:t xml:space="preserve">нь өмнөх оны мөн үеэс </w:t>
      </w:r>
      <w:r w:rsidR="00703BF8" w:rsidRPr="00C94E2C">
        <w:rPr>
          <w:rFonts w:ascii="Times New Roman" w:hAnsi="Times New Roman"/>
          <w:color w:val="000000" w:themeColor="text1"/>
          <w:sz w:val="24"/>
          <w:szCs w:val="24"/>
        </w:rPr>
        <w:t xml:space="preserve">1,509.6 тэрбум төгрөгөөр буюу </w:t>
      </w:r>
      <w:r w:rsidR="00875159" w:rsidRPr="00C94E2C">
        <w:rPr>
          <w:rFonts w:ascii="Times New Roman" w:hAnsi="Times New Roman"/>
          <w:color w:val="000000" w:themeColor="text1"/>
          <w:sz w:val="24"/>
          <w:szCs w:val="24"/>
        </w:rPr>
        <w:t xml:space="preserve">18 хувиар өссөн байна. </w:t>
      </w:r>
      <w:r w:rsidR="00C716ED" w:rsidRPr="00C94E2C">
        <w:rPr>
          <w:rFonts w:ascii="Times New Roman" w:hAnsi="Times New Roman"/>
          <w:color w:val="000000" w:themeColor="text1"/>
          <w:sz w:val="24"/>
          <w:szCs w:val="24"/>
        </w:rPr>
        <w:t xml:space="preserve">Үүнд </w:t>
      </w:r>
      <w:r w:rsidR="00C350E9" w:rsidRPr="00C94E2C">
        <w:rPr>
          <w:rFonts w:ascii="Times New Roman" w:hAnsi="Times New Roman"/>
          <w:sz w:val="24"/>
          <w:szCs w:val="24"/>
        </w:rPr>
        <w:t xml:space="preserve">2024 оны </w:t>
      </w:r>
      <w:r w:rsidR="00D1690F">
        <w:rPr>
          <w:rFonts w:ascii="Times New Roman" w:hAnsi="Times New Roman"/>
          <w:sz w:val="24"/>
          <w:szCs w:val="24"/>
        </w:rPr>
        <w:t>04 дүгээр сарын</w:t>
      </w:r>
      <w:r w:rsidR="00C350E9" w:rsidRPr="00C94E2C">
        <w:rPr>
          <w:rFonts w:ascii="Times New Roman" w:hAnsi="Times New Roman"/>
          <w:sz w:val="24"/>
          <w:szCs w:val="24"/>
        </w:rPr>
        <w:t xml:space="preserve"> </w:t>
      </w:r>
      <w:r w:rsidR="00402525">
        <w:rPr>
          <w:rFonts w:ascii="Times New Roman" w:hAnsi="Times New Roman"/>
          <w:sz w:val="24"/>
          <w:szCs w:val="24"/>
        </w:rPr>
        <w:t xml:space="preserve">01-ний өдрөөс </w:t>
      </w:r>
      <w:r w:rsidR="00EF1FC9" w:rsidRPr="00C94E2C">
        <w:rPr>
          <w:rFonts w:ascii="Times New Roman" w:hAnsi="Times New Roman"/>
          <w:sz w:val="24"/>
          <w:szCs w:val="24"/>
        </w:rPr>
        <w:t xml:space="preserve">төрийн </w:t>
      </w:r>
      <w:r w:rsidR="00126176">
        <w:rPr>
          <w:rFonts w:ascii="Times New Roman" w:hAnsi="Times New Roman"/>
          <w:sz w:val="24"/>
          <w:szCs w:val="24"/>
        </w:rPr>
        <w:t xml:space="preserve">үйлчилгээний </w:t>
      </w:r>
      <w:r w:rsidR="00EF1FC9" w:rsidRPr="00A07CA0">
        <w:rPr>
          <w:rFonts w:ascii="Times New Roman" w:hAnsi="Times New Roman"/>
          <w:sz w:val="24"/>
          <w:szCs w:val="24"/>
        </w:rPr>
        <w:t xml:space="preserve">албан хаагчдын цалинг </w:t>
      </w:r>
      <w:r w:rsidR="00127DA2" w:rsidRPr="00A07CA0">
        <w:rPr>
          <w:rFonts w:ascii="Times New Roman" w:hAnsi="Times New Roman"/>
          <w:sz w:val="24"/>
          <w:szCs w:val="24"/>
        </w:rPr>
        <w:t xml:space="preserve">20 хувиар, </w:t>
      </w:r>
      <w:r w:rsidR="00126176">
        <w:rPr>
          <w:rFonts w:ascii="Times New Roman" w:hAnsi="Times New Roman"/>
          <w:sz w:val="24"/>
          <w:szCs w:val="24"/>
        </w:rPr>
        <w:t xml:space="preserve">бусад төрийн </w:t>
      </w:r>
      <w:r w:rsidR="00EF1FC9" w:rsidRPr="00C94E2C">
        <w:rPr>
          <w:rFonts w:ascii="Times New Roman" w:hAnsi="Times New Roman"/>
          <w:sz w:val="24"/>
          <w:szCs w:val="24"/>
        </w:rPr>
        <w:t xml:space="preserve">албан хаагчдын цалинг </w:t>
      </w:r>
      <w:r w:rsidR="00127DA2" w:rsidRPr="00C94E2C">
        <w:rPr>
          <w:rFonts w:ascii="Times New Roman" w:hAnsi="Times New Roman"/>
          <w:sz w:val="24"/>
          <w:szCs w:val="24"/>
        </w:rPr>
        <w:t>10</w:t>
      </w:r>
      <w:r w:rsidR="00127DA2" w:rsidRPr="00C94E2C">
        <w:rPr>
          <w:rFonts w:ascii="Times New Roman" w:hAnsi="Times New Roman"/>
          <w:sz w:val="24"/>
          <w:szCs w:val="24"/>
        </w:rPr>
        <w:t xml:space="preserve"> хувиар, нийгмийн даатгалын </w:t>
      </w:r>
      <w:r w:rsidR="00292EED">
        <w:rPr>
          <w:rFonts w:ascii="Times New Roman" w:hAnsi="Times New Roman"/>
          <w:sz w:val="24"/>
          <w:szCs w:val="24"/>
        </w:rPr>
        <w:t>сангаас олгох</w:t>
      </w:r>
      <w:r w:rsidR="00127DA2" w:rsidRPr="00C94E2C">
        <w:rPr>
          <w:rFonts w:ascii="Times New Roman" w:hAnsi="Times New Roman"/>
          <w:sz w:val="24"/>
          <w:szCs w:val="24"/>
        </w:rPr>
        <w:t xml:space="preserve"> </w:t>
      </w:r>
      <w:r w:rsidR="00127DA2" w:rsidRPr="00C94E2C">
        <w:rPr>
          <w:rFonts w:ascii="Times New Roman" w:hAnsi="Times New Roman"/>
          <w:sz w:val="24"/>
          <w:szCs w:val="24"/>
        </w:rPr>
        <w:t xml:space="preserve">тэтгэврийг </w:t>
      </w:r>
      <w:r w:rsidR="00AA575F" w:rsidRPr="00C94E2C">
        <w:rPr>
          <w:rFonts w:ascii="Times New Roman" w:hAnsi="Times New Roman"/>
          <w:sz w:val="24"/>
          <w:szCs w:val="24"/>
        </w:rPr>
        <w:t>100.0 мянган төгрөгөөр</w:t>
      </w:r>
      <w:r w:rsidR="001F7BE4" w:rsidRPr="00C94E2C">
        <w:rPr>
          <w:rFonts w:ascii="Times New Roman" w:hAnsi="Times New Roman"/>
          <w:sz w:val="24"/>
          <w:szCs w:val="24"/>
        </w:rPr>
        <w:t>,</w:t>
      </w:r>
      <w:r w:rsidR="001F7BE4" w:rsidRPr="00C94E2C">
        <w:rPr>
          <w:rFonts w:ascii="Times New Roman" w:hAnsi="Times New Roman"/>
          <w:sz w:val="24"/>
          <w:szCs w:val="24"/>
        </w:rPr>
        <w:t xml:space="preserve"> </w:t>
      </w:r>
      <w:r w:rsidR="00126109" w:rsidRPr="00C94E2C">
        <w:rPr>
          <w:rFonts w:ascii="Times New Roman" w:hAnsi="Times New Roman"/>
          <w:sz w:val="24"/>
          <w:szCs w:val="24"/>
        </w:rPr>
        <w:t xml:space="preserve">2025 оны 01 дүгээр сарын 01-ний өдрөөс </w:t>
      </w:r>
      <w:r w:rsidR="00584159" w:rsidRPr="00C94E2C">
        <w:rPr>
          <w:rFonts w:ascii="Times New Roman" w:hAnsi="Times New Roman"/>
          <w:sz w:val="24"/>
          <w:szCs w:val="24"/>
        </w:rPr>
        <w:t xml:space="preserve">төрийн албан </w:t>
      </w:r>
      <w:r w:rsidR="00584159" w:rsidRPr="00A07CA0">
        <w:rPr>
          <w:rFonts w:ascii="Times New Roman" w:hAnsi="Times New Roman"/>
          <w:sz w:val="24"/>
          <w:szCs w:val="24"/>
        </w:rPr>
        <w:t>хаагч</w:t>
      </w:r>
      <w:r w:rsidR="00406DEE">
        <w:rPr>
          <w:rFonts w:ascii="Times New Roman" w:hAnsi="Times New Roman"/>
          <w:sz w:val="24"/>
          <w:szCs w:val="24"/>
        </w:rPr>
        <w:t>ды</w:t>
      </w:r>
      <w:r w:rsidR="00584159" w:rsidRPr="00A07CA0">
        <w:rPr>
          <w:rFonts w:ascii="Times New Roman" w:hAnsi="Times New Roman"/>
          <w:sz w:val="24"/>
          <w:szCs w:val="24"/>
        </w:rPr>
        <w:t>н</w:t>
      </w:r>
      <w:r w:rsidR="00584159" w:rsidRPr="00C94E2C">
        <w:rPr>
          <w:rFonts w:ascii="Times New Roman" w:hAnsi="Times New Roman"/>
          <w:sz w:val="24"/>
          <w:szCs w:val="24"/>
        </w:rPr>
        <w:t xml:space="preserve"> цалин, нийгмийн даатгал</w:t>
      </w:r>
      <w:r w:rsidR="003A60E5" w:rsidRPr="00C94E2C">
        <w:rPr>
          <w:rFonts w:ascii="Times New Roman" w:hAnsi="Times New Roman"/>
          <w:sz w:val="24"/>
          <w:szCs w:val="24"/>
        </w:rPr>
        <w:t>, халамжийн</w:t>
      </w:r>
      <w:r w:rsidR="00584159" w:rsidRPr="00C94E2C">
        <w:rPr>
          <w:rFonts w:ascii="Times New Roman" w:hAnsi="Times New Roman"/>
          <w:sz w:val="24"/>
          <w:szCs w:val="24"/>
        </w:rPr>
        <w:t xml:space="preserve"> </w:t>
      </w:r>
      <w:r w:rsidR="00584159" w:rsidRPr="00A07CA0">
        <w:rPr>
          <w:rFonts w:ascii="Times New Roman" w:hAnsi="Times New Roman"/>
          <w:sz w:val="24"/>
          <w:szCs w:val="24"/>
        </w:rPr>
        <w:t>тэтгэв</w:t>
      </w:r>
      <w:r w:rsidR="00416318">
        <w:rPr>
          <w:rFonts w:ascii="Times New Roman" w:hAnsi="Times New Roman"/>
          <w:sz w:val="24"/>
          <w:szCs w:val="24"/>
        </w:rPr>
        <w:t>эр, тэтгэмжийг</w:t>
      </w:r>
      <w:r w:rsidR="000377CB" w:rsidRPr="00C94E2C">
        <w:rPr>
          <w:rFonts w:ascii="Times New Roman" w:hAnsi="Times New Roman"/>
          <w:sz w:val="24"/>
          <w:szCs w:val="24"/>
        </w:rPr>
        <w:t xml:space="preserve"> </w:t>
      </w:r>
      <w:r w:rsidR="006370CA" w:rsidRPr="00C94E2C">
        <w:rPr>
          <w:rFonts w:ascii="Times New Roman" w:hAnsi="Times New Roman"/>
          <w:sz w:val="24"/>
          <w:szCs w:val="24"/>
        </w:rPr>
        <w:t xml:space="preserve">6 хувиар </w:t>
      </w:r>
      <w:r w:rsidR="00416318">
        <w:rPr>
          <w:rFonts w:ascii="Times New Roman" w:hAnsi="Times New Roman"/>
          <w:sz w:val="24"/>
          <w:szCs w:val="24"/>
        </w:rPr>
        <w:t xml:space="preserve">тус тус </w:t>
      </w:r>
      <w:r w:rsidR="006370CA" w:rsidRPr="00C94E2C">
        <w:rPr>
          <w:rFonts w:ascii="Times New Roman" w:hAnsi="Times New Roman"/>
          <w:sz w:val="24"/>
          <w:szCs w:val="24"/>
        </w:rPr>
        <w:t>нэмэгдүүл</w:t>
      </w:r>
      <w:r w:rsidR="0087432F" w:rsidRPr="00C94E2C">
        <w:rPr>
          <w:rFonts w:ascii="Times New Roman" w:hAnsi="Times New Roman"/>
          <w:sz w:val="24"/>
          <w:szCs w:val="24"/>
        </w:rPr>
        <w:t xml:space="preserve">сэн </w:t>
      </w:r>
      <w:r w:rsidR="009E15AC" w:rsidRPr="00C94E2C">
        <w:rPr>
          <w:rFonts w:ascii="Times New Roman" w:hAnsi="Times New Roman"/>
          <w:sz w:val="24"/>
          <w:szCs w:val="24"/>
        </w:rPr>
        <w:t>нь голлон нөлөөл</w:t>
      </w:r>
      <w:r w:rsidR="0068069E" w:rsidRPr="00C94E2C">
        <w:rPr>
          <w:rFonts w:ascii="Times New Roman" w:hAnsi="Times New Roman"/>
          <w:sz w:val="24"/>
          <w:szCs w:val="24"/>
        </w:rPr>
        <w:t xml:space="preserve">жээ. </w:t>
      </w:r>
    </w:p>
    <w:p w14:paraId="69289E88" w14:textId="77777777" w:rsidR="00FB1672" w:rsidRPr="00C94E2C" w:rsidRDefault="00FB1672" w:rsidP="0034686D">
      <w:pPr>
        <w:spacing w:after="0"/>
        <w:ind w:left="540" w:firstLine="594"/>
        <w:jc w:val="both"/>
        <w:rPr>
          <w:rFonts w:ascii="Times New Roman" w:hAnsi="Times New Roman"/>
          <w:color w:val="000000" w:themeColor="text1"/>
          <w:sz w:val="24"/>
          <w:szCs w:val="24"/>
          <w:lang w:eastAsia="ja-JP"/>
        </w:rPr>
      </w:pPr>
    </w:p>
    <w:p w14:paraId="793A37CF" w14:textId="75CDA7D0" w:rsidR="00103A07" w:rsidRPr="00C94E2C" w:rsidRDefault="00BC3C2D" w:rsidP="0034686D">
      <w:pPr>
        <w:spacing w:after="0"/>
        <w:ind w:left="540" w:firstLine="594"/>
        <w:jc w:val="both"/>
        <w:rPr>
          <w:rFonts w:ascii="Times New Roman" w:hAnsi="Times New Roman"/>
          <w:sz w:val="24"/>
          <w:szCs w:val="24"/>
        </w:rPr>
      </w:pPr>
      <w:r w:rsidRPr="00C94E2C">
        <w:rPr>
          <w:rFonts w:ascii="Times New Roman" w:hAnsi="Times New Roman"/>
          <w:sz w:val="24"/>
          <w:szCs w:val="24"/>
        </w:rPr>
        <w:t>Нэгдсэн төсвийн цалин хөлсний з</w:t>
      </w:r>
      <w:r w:rsidR="00E66C2C" w:rsidRPr="00C94E2C">
        <w:rPr>
          <w:rFonts w:ascii="Times New Roman" w:hAnsi="Times New Roman"/>
          <w:sz w:val="24"/>
          <w:szCs w:val="24"/>
        </w:rPr>
        <w:t>ардал өнгөрсөн оны мөн үеэс 607.2 тэрбум төгрөг</w:t>
      </w:r>
      <w:r w:rsidR="00125AA8" w:rsidRPr="00C94E2C">
        <w:rPr>
          <w:rFonts w:ascii="Times New Roman" w:hAnsi="Times New Roman"/>
          <w:sz w:val="24"/>
          <w:szCs w:val="24"/>
        </w:rPr>
        <w:t xml:space="preserve"> буюу 30.0 хувь</w:t>
      </w:r>
      <w:r w:rsidR="00E66C2C" w:rsidRPr="00C94E2C">
        <w:rPr>
          <w:rFonts w:ascii="Times New Roman" w:hAnsi="Times New Roman"/>
          <w:sz w:val="24"/>
          <w:szCs w:val="24"/>
        </w:rPr>
        <w:t xml:space="preserve">, </w:t>
      </w:r>
      <w:r w:rsidR="00F9189D" w:rsidRPr="00C94E2C">
        <w:rPr>
          <w:rFonts w:ascii="Times New Roman" w:hAnsi="Times New Roman"/>
          <w:sz w:val="24"/>
          <w:szCs w:val="24"/>
        </w:rPr>
        <w:t>нийгмийн даатгал, халамжийн тэтгэвэр, тэтгэмжийн зардал 496.0 тэрбум төгрөг</w:t>
      </w:r>
      <w:r w:rsidR="00125AA8" w:rsidRPr="00C94E2C">
        <w:rPr>
          <w:rFonts w:ascii="Times New Roman" w:hAnsi="Times New Roman"/>
          <w:sz w:val="24"/>
          <w:szCs w:val="24"/>
        </w:rPr>
        <w:t xml:space="preserve"> буюу </w:t>
      </w:r>
      <w:r w:rsidR="00CB49E1" w:rsidRPr="00C94E2C">
        <w:rPr>
          <w:rFonts w:ascii="Times New Roman" w:hAnsi="Times New Roman"/>
          <w:sz w:val="24"/>
          <w:szCs w:val="24"/>
        </w:rPr>
        <w:t>16.8 хувиар</w:t>
      </w:r>
      <w:r w:rsidR="00F9189D" w:rsidRPr="00C94E2C">
        <w:rPr>
          <w:rFonts w:ascii="Times New Roman" w:hAnsi="Times New Roman"/>
          <w:sz w:val="24"/>
          <w:szCs w:val="24"/>
        </w:rPr>
        <w:t xml:space="preserve">, </w:t>
      </w:r>
      <w:r w:rsidR="00B22B80" w:rsidRPr="00C94E2C">
        <w:rPr>
          <w:rFonts w:ascii="Times New Roman" w:hAnsi="Times New Roman"/>
          <w:sz w:val="24"/>
          <w:szCs w:val="24"/>
        </w:rPr>
        <w:t xml:space="preserve">засгийн газрын урсгал шилжүүлгийн зардал </w:t>
      </w:r>
      <w:r w:rsidR="00F15CF9" w:rsidRPr="00C94E2C">
        <w:rPr>
          <w:rFonts w:ascii="Times New Roman" w:hAnsi="Times New Roman"/>
          <w:sz w:val="24"/>
          <w:szCs w:val="24"/>
        </w:rPr>
        <w:t xml:space="preserve">242.0 </w:t>
      </w:r>
      <w:r w:rsidR="00C40283" w:rsidRPr="00C94E2C">
        <w:rPr>
          <w:rFonts w:ascii="Times New Roman" w:hAnsi="Times New Roman"/>
          <w:sz w:val="24"/>
          <w:szCs w:val="24"/>
        </w:rPr>
        <w:t>тэрбум төгрөгөөр</w:t>
      </w:r>
      <w:r w:rsidR="00923016" w:rsidRPr="00C94E2C">
        <w:rPr>
          <w:rFonts w:ascii="Times New Roman" w:hAnsi="Times New Roman"/>
          <w:sz w:val="24"/>
          <w:szCs w:val="24"/>
        </w:rPr>
        <w:t xml:space="preserve"> буюу </w:t>
      </w:r>
      <w:r w:rsidR="00FD49E7" w:rsidRPr="00C94E2C">
        <w:rPr>
          <w:rFonts w:ascii="Times New Roman" w:hAnsi="Times New Roman"/>
          <w:sz w:val="24"/>
          <w:szCs w:val="24"/>
        </w:rPr>
        <w:t>24.3 хувиар</w:t>
      </w:r>
      <w:r w:rsidR="00C53D30" w:rsidRPr="00C94E2C">
        <w:rPr>
          <w:rFonts w:ascii="Times New Roman" w:hAnsi="Times New Roman"/>
          <w:sz w:val="24"/>
          <w:szCs w:val="24"/>
        </w:rPr>
        <w:t xml:space="preserve">, </w:t>
      </w:r>
      <w:proofErr w:type="spellStart"/>
      <w:r w:rsidR="00C53D30" w:rsidRPr="00C94E2C">
        <w:rPr>
          <w:rFonts w:ascii="Times New Roman" w:hAnsi="Times New Roman"/>
          <w:sz w:val="24"/>
          <w:szCs w:val="24"/>
        </w:rPr>
        <w:t>татаасын</w:t>
      </w:r>
      <w:proofErr w:type="spellEnd"/>
      <w:r w:rsidR="00C53D30" w:rsidRPr="00C94E2C">
        <w:rPr>
          <w:rFonts w:ascii="Times New Roman" w:hAnsi="Times New Roman"/>
          <w:sz w:val="24"/>
          <w:szCs w:val="24"/>
        </w:rPr>
        <w:t xml:space="preserve"> зардал 109.8 тэрбум төгрөг</w:t>
      </w:r>
      <w:r w:rsidR="005E41AD" w:rsidRPr="00C94E2C">
        <w:rPr>
          <w:rFonts w:ascii="Times New Roman" w:hAnsi="Times New Roman"/>
          <w:sz w:val="24"/>
          <w:szCs w:val="24"/>
        </w:rPr>
        <w:t xml:space="preserve"> буюу 41.9 хувиар</w:t>
      </w:r>
      <w:r w:rsidR="00C53D30" w:rsidRPr="00C94E2C">
        <w:rPr>
          <w:rFonts w:ascii="Times New Roman" w:hAnsi="Times New Roman"/>
          <w:sz w:val="24"/>
          <w:szCs w:val="24"/>
        </w:rPr>
        <w:t xml:space="preserve"> тус тус нэмэгдсэн байна.</w:t>
      </w:r>
    </w:p>
    <w:p w14:paraId="4A2F2194" w14:textId="77777777" w:rsidR="00D43A52" w:rsidRPr="00C94E2C" w:rsidRDefault="00D43A52" w:rsidP="0034686D">
      <w:pPr>
        <w:spacing w:after="0"/>
        <w:ind w:left="540" w:firstLine="594"/>
        <w:jc w:val="both"/>
        <w:rPr>
          <w:rFonts w:ascii="Times New Roman" w:hAnsi="Times New Roman"/>
          <w:color w:val="000000" w:themeColor="text1"/>
          <w:sz w:val="24"/>
          <w:szCs w:val="24"/>
          <w:highlight w:val="yellow"/>
          <w:lang w:eastAsia="ja-JP"/>
        </w:rPr>
      </w:pPr>
    </w:p>
    <w:p w14:paraId="345D3AC3" w14:textId="64C0DF20" w:rsidR="00EA7602" w:rsidRPr="00F85E5A" w:rsidRDefault="00EA7602" w:rsidP="00433E13">
      <w:pPr>
        <w:pStyle w:val="a0"/>
        <w:jc w:val="right"/>
        <w:rPr>
          <w:rFonts w:eastAsia="SimSun"/>
        </w:rPr>
      </w:pPr>
      <w:bookmarkStart w:id="63" w:name="_Toc201765983"/>
      <w:r w:rsidRPr="00F85E5A">
        <w:rPr>
          <w:rFonts w:eastAsia="SimSun"/>
          <w:szCs w:val="26"/>
        </w:rPr>
        <w:t xml:space="preserve">Хүснэгт </w:t>
      </w:r>
      <w:r w:rsidR="00731C0A" w:rsidRPr="00F85E5A">
        <w:rPr>
          <w:rFonts w:eastAsia="SimSun"/>
          <w:szCs w:val="26"/>
        </w:rPr>
        <w:fldChar w:fldCharType="begin"/>
      </w:r>
      <w:r w:rsidR="00731C0A" w:rsidRPr="00F85E5A">
        <w:rPr>
          <w:rFonts w:eastAsia="SimSun"/>
        </w:rPr>
        <w:instrText xml:space="preserve"> SEQ Хүснэгт \* ARABIC </w:instrText>
      </w:r>
      <w:r w:rsidR="00731C0A" w:rsidRPr="00F85E5A">
        <w:rPr>
          <w:rFonts w:eastAsia="SimSun"/>
          <w:szCs w:val="26"/>
        </w:rPr>
        <w:fldChar w:fldCharType="separate"/>
      </w:r>
      <w:r w:rsidR="00E15F6C">
        <w:rPr>
          <w:rFonts w:eastAsia="SimSun"/>
          <w:noProof/>
        </w:rPr>
        <w:t>10</w:t>
      </w:r>
      <w:r w:rsidR="00731C0A" w:rsidRPr="00F85E5A">
        <w:rPr>
          <w:rFonts w:eastAsia="SimSun"/>
          <w:szCs w:val="26"/>
        </w:rPr>
        <w:fldChar w:fldCharType="end"/>
      </w:r>
      <w:r w:rsidR="0006617A" w:rsidRPr="00F85E5A">
        <w:rPr>
          <w:rFonts w:eastAsia="SimSun"/>
          <w:szCs w:val="26"/>
        </w:rPr>
        <w:t>.</w:t>
      </w:r>
      <w:r w:rsidRPr="00F85E5A">
        <w:rPr>
          <w:rFonts w:eastAsia="SimSun"/>
        </w:rPr>
        <w:t xml:space="preserve"> 2025 оны эхний 5 сарын нэгдсэн төсвийн </w:t>
      </w:r>
      <w:r w:rsidR="00805995" w:rsidRPr="00F85E5A">
        <w:rPr>
          <w:rFonts w:eastAsia="SimSun"/>
        </w:rPr>
        <w:t>зарлаг</w:t>
      </w:r>
      <w:r w:rsidRPr="00F85E5A">
        <w:rPr>
          <w:rFonts w:eastAsia="SimSun"/>
        </w:rPr>
        <w:t>ын гүйцэтгэл (тэрбум төгрөг)</w:t>
      </w:r>
      <w:bookmarkEnd w:id="63"/>
    </w:p>
    <w:tbl>
      <w:tblPr>
        <w:tblW w:w="4711" w:type="pct"/>
        <w:tblInd w:w="567" w:type="dxa"/>
        <w:tblBorders>
          <w:bottom w:val="double" w:sz="4" w:space="0" w:color="721B00"/>
        </w:tblBorders>
        <w:tblLook w:val="04A0" w:firstRow="1" w:lastRow="0" w:firstColumn="1" w:lastColumn="0" w:noHBand="0" w:noVBand="1"/>
      </w:tblPr>
      <w:tblGrid>
        <w:gridCol w:w="3512"/>
        <w:gridCol w:w="1724"/>
        <w:gridCol w:w="1727"/>
        <w:gridCol w:w="1541"/>
      </w:tblGrid>
      <w:tr w:rsidR="00103A07" w:rsidRPr="00C94E2C" w14:paraId="5EDC2068" w14:textId="77777777">
        <w:trPr>
          <w:trHeight w:val="450"/>
        </w:trPr>
        <w:tc>
          <w:tcPr>
            <w:tcW w:w="1994" w:type="pct"/>
            <w:shd w:val="clear" w:color="auto" w:fill="721B00"/>
            <w:noWrap/>
            <w:vAlign w:val="center"/>
            <w:hideMark/>
          </w:tcPr>
          <w:p w14:paraId="7227A6B9" w14:textId="77777777" w:rsidR="00103A07" w:rsidRPr="00C94E2C" w:rsidRDefault="00103A07">
            <w:pPr>
              <w:spacing w:after="0"/>
              <w:ind w:firstLine="720"/>
              <w:jc w:val="center"/>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ҮЗҮҮЛЭЛТ</w:t>
            </w:r>
          </w:p>
        </w:tc>
        <w:tc>
          <w:tcPr>
            <w:tcW w:w="1122" w:type="pct"/>
            <w:shd w:val="clear" w:color="auto" w:fill="721B00"/>
            <w:vAlign w:val="center"/>
            <w:hideMark/>
          </w:tcPr>
          <w:p w14:paraId="763407B5" w14:textId="77777777" w:rsidR="00103A07" w:rsidRPr="00C94E2C" w:rsidRDefault="00103A07">
            <w:pPr>
              <w:spacing w:after="0"/>
              <w:ind w:firstLine="720"/>
              <w:jc w:val="right"/>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 xml:space="preserve">2024.05 </w:t>
            </w:r>
          </w:p>
          <w:p w14:paraId="45189860" w14:textId="77777777" w:rsidR="00103A07" w:rsidRPr="00C94E2C" w:rsidRDefault="00103A07">
            <w:pPr>
              <w:spacing w:after="0"/>
              <w:ind w:firstLine="720"/>
              <w:jc w:val="right"/>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ГҮЙЦ</w:t>
            </w:r>
          </w:p>
        </w:tc>
        <w:tc>
          <w:tcPr>
            <w:tcW w:w="1123" w:type="pct"/>
            <w:shd w:val="clear" w:color="auto" w:fill="721B00"/>
            <w:vAlign w:val="center"/>
            <w:hideMark/>
          </w:tcPr>
          <w:p w14:paraId="5B9A6AD2" w14:textId="77777777" w:rsidR="00103A07" w:rsidRPr="00C94E2C" w:rsidRDefault="00103A07">
            <w:pPr>
              <w:spacing w:after="0"/>
              <w:ind w:firstLine="720"/>
              <w:jc w:val="right"/>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2025.05</w:t>
            </w:r>
          </w:p>
          <w:p w14:paraId="4E00F339" w14:textId="77777777" w:rsidR="00103A07" w:rsidRPr="00C94E2C" w:rsidRDefault="00103A07">
            <w:pPr>
              <w:spacing w:after="0"/>
              <w:ind w:firstLine="720"/>
              <w:jc w:val="right"/>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 xml:space="preserve"> ГҮЙЦ</w:t>
            </w:r>
          </w:p>
        </w:tc>
        <w:tc>
          <w:tcPr>
            <w:tcW w:w="762" w:type="pct"/>
            <w:shd w:val="clear" w:color="auto" w:fill="721B00"/>
            <w:vAlign w:val="center"/>
            <w:hideMark/>
          </w:tcPr>
          <w:p w14:paraId="157FB1FE" w14:textId="77777777" w:rsidR="00103A07" w:rsidRPr="00C94E2C" w:rsidRDefault="00103A07">
            <w:pPr>
              <w:spacing w:after="0"/>
              <w:ind w:firstLine="720"/>
              <w:jc w:val="right"/>
              <w:rPr>
                <w:rFonts w:ascii="Times New Roman" w:eastAsia="Times New Roman" w:hAnsi="Times New Roman"/>
                <w:b/>
                <w:color w:val="FFFFFF" w:themeColor="background1"/>
                <w:sz w:val="18"/>
                <w:szCs w:val="18"/>
              </w:rPr>
            </w:pPr>
            <w:r w:rsidRPr="00C94E2C">
              <w:rPr>
                <w:rFonts w:ascii="Times New Roman" w:eastAsia="Times New Roman" w:hAnsi="Times New Roman"/>
                <w:b/>
                <w:color w:val="FFFFFF" w:themeColor="background1"/>
                <w:sz w:val="18"/>
                <w:szCs w:val="18"/>
              </w:rPr>
              <w:t>ЗӨРҮҮ</w:t>
            </w:r>
          </w:p>
        </w:tc>
      </w:tr>
      <w:tr w:rsidR="00103A07" w:rsidRPr="00C94E2C" w14:paraId="09611634" w14:textId="77777777" w:rsidTr="00803A05">
        <w:trPr>
          <w:trHeight w:val="283"/>
        </w:trPr>
        <w:tc>
          <w:tcPr>
            <w:tcW w:w="1994" w:type="pct"/>
            <w:shd w:val="clear" w:color="auto" w:fill="auto"/>
            <w:noWrap/>
            <w:vAlign w:val="center"/>
            <w:hideMark/>
          </w:tcPr>
          <w:p w14:paraId="3DD42C65" w14:textId="59224CCE" w:rsidR="00103A07" w:rsidRPr="00C94E2C" w:rsidRDefault="00103A07">
            <w:pPr>
              <w:spacing w:after="0"/>
              <w:ind w:firstLine="347"/>
              <w:jc w:val="both"/>
              <w:rPr>
                <w:rFonts w:ascii="Times New Roman" w:eastAsia="Times New Roman" w:hAnsi="Times New Roman"/>
                <w:b/>
                <w:color w:val="000000" w:themeColor="text1"/>
                <w:sz w:val="18"/>
                <w:szCs w:val="18"/>
              </w:rPr>
            </w:pPr>
            <w:r w:rsidRPr="00C94E2C">
              <w:rPr>
                <w:rFonts w:ascii="Times New Roman" w:eastAsia="Times New Roman" w:hAnsi="Times New Roman"/>
                <w:b/>
                <w:color w:val="000000" w:themeColor="text1"/>
                <w:sz w:val="18"/>
                <w:szCs w:val="18"/>
              </w:rPr>
              <w:t>Нийт урсгал зарлага</w:t>
            </w:r>
          </w:p>
        </w:tc>
        <w:tc>
          <w:tcPr>
            <w:tcW w:w="1122" w:type="pct"/>
            <w:shd w:val="clear" w:color="auto" w:fill="auto"/>
            <w:vAlign w:val="center"/>
          </w:tcPr>
          <w:p w14:paraId="0FB7E6C7" w14:textId="40812801" w:rsidR="00103A07" w:rsidRPr="00C94E2C" w:rsidRDefault="002754C1">
            <w:pPr>
              <w:spacing w:after="0"/>
              <w:ind w:firstLine="720"/>
              <w:jc w:val="right"/>
              <w:rPr>
                <w:rFonts w:ascii="Times New Roman" w:eastAsia="Times New Roman" w:hAnsi="Times New Roman"/>
                <w:b/>
                <w:color w:val="000000" w:themeColor="text1"/>
                <w:sz w:val="18"/>
                <w:szCs w:val="18"/>
              </w:rPr>
            </w:pPr>
            <w:r w:rsidRPr="00C94E2C">
              <w:rPr>
                <w:rFonts w:ascii="Times New Roman" w:eastAsia="Times New Roman" w:hAnsi="Times New Roman"/>
                <w:b/>
                <w:color w:val="000000" w:themeColor="text1"/>
                <w:sz w:val="18"/>
                <w:szCs w:val="18"/>
              </w:rPr>
              <w:t>8</w:t>
            </w:r>
            <w:r w:rsidR="00103A07" w:rsidRPr="00C94E2C">
              <w:rPr>
                <w:rFonts w:ascii="Times New Roman" w:eastAsia="Times New Roman" w:hAnsi="Times New Roman"/>
                <w:b/>
                <w:color w:val="000000" w:themeColor="text1"/>
                <w:sz w:val="18"/>
                <w:szCs w:val="18"/>
              </w:rPr>
              <w:t>,</w:t>
            </w:r>
            <w:r w:rsidRPr="00C94E2C">
              <w:rPr>
                <w:rFonts w:ascii="Times New Roman" w:eastAsia="Times New Roman" w:hAnsi="Times New Roman"/>
                <w:b/>
                <w:color w:val="000000" w:themeColor="text1"/>
                <w:sz w:val="18"/>
                <w:szCs w:val="18"/>
              </w:rPr>
              <w:t>368</w:t>
            </w:r>
            <w:r w:rsidR="00103A07" w:rsidRPr="00C94E2C">
              <w:rPr>
                <w:rFonts w:ascii="Times New Roman" w:eastAsia="Times New Roman" w:hAnsi="Times New Roman"/>
                <w:b/>
                <w:color w:val="000000" w:themeColor="text1"/>
                <w:sz w:val="18"/>
                <w:szCs w:val="18"/>
              </w:rPr>
              <w:t>.</w:t>
            </w:r>
            <w:r w:rsidRPr="00C94E2C">
              <w:rPr>
                <w:rFonts w:ascii="Times New Roman" w:eastAsia="Times New Roman" w:hAnsi="Times New Roman"/>
                <w:b/>
                <w:color w:val="000000" w:themeColor="text1"/>
                <w:sz w:val="18"/>
                <w:szCs w:val="18"/>
              </w:rPr>
              <w:t>1</w:t>
            </w:r>
          </w:p>
        </w:tc>
        <w:tc>
          <w:tcPr>
            <w:tcW w:w="1123" w:type="pct"/>
            <w:shd w:val="clear" w:color="auto" w:fill="auto"/>
            <w:vAlign w:val="center"/>
          </w:tcPr>
          <w:p w14:paraId="1D1D09BB" w14:textId="362E3F8C" w:rsidR="00103A07" w:rsidRPr="00C94E2C" w:rsidRDefault="001B3F4A">
            <w:pPr>
              <w:spacing w:after="0"/>
              <w:ind w:firstLine="720"/>
              <w:jc w:val="right"/>
              <w:rPr>
                <w:rFonts w:ascii="Times New Roman" w:eastAsia="Times New Roman" w:hAnsi="Times New Roman"/>
                <w:b/>
                <w:color w:val="000000" w:themeColor="text1"/>
                <w:sz w:val="18"/>
                <w:szCs w:val="18"/>
              </w:rPr>
            </w:pPr>
            <w:r w:rsidRPr="00C94E2C">
              <w:rPr>
                <w:rFonts w:ascii="Times New Roman" w:eastAsia="Times New Roman" w:hAnsi="Times New Roman"/>
                <w:b/>
                <w:color w:val="000000" w:themeColor="text1"/>
                <w:sz w:val="18"/>
                <w:szCs w:val="18"/>
              </w:rPr>
              <w:t>9</w:t>
            </w:r>
            <w:r w:rsidR="00103A07" w:rsidRPr="00C94E2C">
              <w:rPr>
                <w:rFonts w:ascii="Times New Roman" w:eastAsia="Times New Roman" w:hAnsi="Times New Roman"/>
                <w:b/>
                <w:color w:val="000000" w:themeColor="text1"/>
                <w:sz w:val="18"/>
                <w:szCs w:val="18"/>
              </w:rPr>
              <w:t>,</w:t>
            </w:r>
            <w:r w:rsidRPr="00C94E2C">
              <w:rPr>
                <w:rFonts w:ascii="Times New Roman" w:eastAsia="Times New Roman" w:hAnsi="Times New Roman"/>
                <w:b/>
                <w:color w:val="000000" w:themeColor="text1"/>
                <w:sz w:val="18"/>
                <w:szCs w:val="18"/>
              </w:rPr>
              <w:t>877</w:t>
            </w:r>
            <w:r w:rsidR="00103A07" w:rsidRPr="00C94E2C">
              <w:rPr>
                <w:rFonts w:ascii="Times New Roman" w:eastAsia="Times New Roman" w:hAnsi="Times New Roman"/>
                <w:b/>
                <w:color w:val="000000" w:themeColor="text1"/>
                <w:sz w:val="18"/>
                <w:szCs w:val="18"/>
              </w:rPr>
              <w:t>.</w:t>
            </w:r>
            <w:r w:rsidRPr="00C94E2C">
              <w:rPr>
                <w:rFonts w:ascii="Times New Roman" w:eastAsia="Times New Roman" w:hAnsi="Times New Roman"/>
                <w:b/>
                <w:color w:val="000000" w:themeColor="text1"/>
                <w:sz w:val="18"/>
                <w:szCs w:val="18"/>
              </w:rPr>
              <w:t>7</w:t>
            </w:r>
          </w:p>
        </w:tc>
        <w:tc>
          <w:tcPr>
            <w:tcW w:w="762" w:type="pct"/>
            <w:shd w:val="clear" w:color="auto" w:fill="auto"/>
            <w:vAlign w:val="center"/>
          </w:tcPr>
          <w:p w14:paraId="7E0B0F90" w14:textId="6953E079" w:rsidR="00103A07" w:rsidRPr="00C94E2C" w:rsidRDefault="00103A07">
            <w:pPr>
              <w:spacing w:after="0"/>
              <w:ind w:firstLine="720"/>
              <w:jc w:val="right"/>
              <w:rPr>
                <w:rFonts w:ascii="Times New Roman" w:eastAsia="Times New Roman" w:hAnsi="Times New Roman"/>
                <w:b/>
                <w:color w:val="000000" w:themeColor="text1"/>
                <w:sz w:val="18"/>
                <w:szCs w:val="18"/>
              </w:rPr>
            </w:pPr>
            <w:r w:rsidRPr="00C94E2C">
              <w:rPr>
                <w:rFonts w:ascii="Times New Roman" w:eastAsia="Times New Roman" w:hAnsi="Times New Roman"/>
                <w:b/>
                <w:color w:val="000000" w:themeColor="text1"/>
                <w:sz w:val="18"/>
                <w:szCs w:val="18"/>
              </w:rPr>
              <w:t>1,</w:t>
            </w:r>
            <w:r w:rsidR="001B3F4A" w:rsidRPr="00C94E2C">
              <w:rPr>
                <w:rFonts w:ascii="Times New Roman" w:eastAsia="Times New Roman" w:hAnsi="Times New Roman"/>
                <w:b/>
                <w:color w:val="000000" w:themeColor="text1"/>
                <w:sz w:val="18"/>
                <w:szCs w:val="18"/>
              </w:rPr>
              <w:t>509</w:t>
            </w:r>
            <w:r w:rsidRPr="00C94E2C">
              <w:rPr>
                <w:rFonts w:ascii="Times New Roman" w:eastAsia="Times New Roman" w:hAnsi="Times New Roman"/>
                <w:b/>
                <w:color w:val="000000" w:themeColor="text1"/>
                <w:sz w:val="18"/>
                <w:szCs w:val="18"/>
              </w:rPr>
              <w:t>.</w:t>
            </w:r>
            <w:r w:rsidR="001B3F4A" w:rsidRPr="00C94E2C">
              <w:rPr>
                <w:rFonts w:ascii="Times New Roman" w:eastAsia="Times New Roman" w:hAnsi="Times New Roman"/>
                <w:b/>
                <w:color w:val="000000" w:themeColor="text1"/>
                <w:sz w:val="18"/>
                <w:szCs w:val="18"/>
              </w:rPr>
              <w:t>6</w:t>
            </w:r>
          </w:p>
        </w:tc>
      </w:tr>
      <w:tr w:rsidR="00103A07" w:rsidRPr="00C94E2C" w14:paraId="3EE89EE4" w14:textId="77777777" w:rsidTr="00803A05">
        <w:trPr>
          <w:trHeight w:val="283"/>
        </w:trPr>
        <w:tc>
          <w:tcPr>
            <w:tcW w:w="1994" w:type="pct"/>
            <w:shd w:val="clear" w:color="auto" w:fill="FFFFFF" w:themeFill="background1"/>
            <w:noWrap/>
            <w:vAlign w:val="center"/>
            <w:hideMark/>
          </w:tcPr>
          <w:p w14:paraId="6C9D8B5A" w14:textId="3D5760C2" w:rsidR="00103A07" w:rsidRPr="00C94E2C" w:rsidRDefault="008563B9">
            <w:pPr>
              <w:spacing w:after="0"/>
              <w:ind w:firstLine="720"/>
              <w:jc w:val="both"/>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Бараа, ажил үйлчилгээний зардал</w:t>
            </w:r>
          </w:p>
        </w:tc>
        <w:tc>
          <w:tcPr>
            <w:tcW w:w="1122" w:type="pct"/>
            <w:shd w:val="clear" w:color="auto" w:fill="FFFFFF" w:themeFill="background1"/>
            <w:vAlign w:val="center"/>
          </w:tcPr>
          <w:p w14:paraId="72F7D9F4" w14:textId="6716A81D" w:rsidR="00103A07" w:rsidRPr="00C94E2C" w:rsidRDefault="00EB2EB4">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3,</w:t>
            </w:r>
            <w:r w:rsidR="007C66B1" w:rsidRPr="00C94E2C">
              <w:rPr>
                <w:rFonts w:ascii="Times New Roman" w:eastAsia="Times New Roman" w:hAnsi="Times New Roman"/>
                <w:color w:val="000000" w:themeColor="text1"/>
                <w:sz w:val="18"/>
                <w:szCs w:val="18"/>
              </w:rPr>
              <w:t>354</w:t>
            </w:r>
            <w:r w:rsidR="00103A07" w:rsidRPr="00C94E2C">
              <w:rPr>
                <w:rFonts w:ascii="Times New Roman" w:eastAsia="Times New Roman" w:hAnsi="Times New Roman"/>
                <w:color w:val="000000" w:themeColor="text1"/>
                <w:sz w:val="18"/>
                <w:szCs w:val="18"/>
              </w:rPr>
              <w:t>.</w:t>
            </w:r>
            <w:r w:rsidR="007C66B1" w:rsidRPr="00C94E2C">
              <w:rPr>
                <w:rFonts w:ascii="Times New Roman" w:eastAsia="Times New Roman" w:hAnsi="Times New Roman"/>
                <w:color w:val="000000" w:themeColor="text1"/>
                <w:sz w:val="18"/>
                <w:szCs w:val="18"/>
              </w:rPr>
              <w:t>1</w:t>
            </w:r>
          </w:p>
        </w:tc>
        <w:tc>
          <w:tcPr>
            <w:tcW w:w="1123" w:type="pct"/>
            <w:shd w:val="clear" w:color="auto" w:fill="FFFFFF" w:themeFill="background1"/>
            <w:vAlign w:val="center"/>
          </w:tcPr>
          <w:p w14:paraId="297152F6" w14:textId="59E1760B" w:rsidR="00103A07" w:rsidRPr="00C94E2C" w:rsidRDefault="001A5E3B">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4</w:t>
            </w:r>
            <w:r w:rsidR="00C862F3" w:rsidRPr="00C94E2C">
              <w:rPr>
                <w:rFonts w:ascii="Times New Roman" w:eastAsia="Times New Roman" w:hAnsi="Times New Roman"/>
                <w:color w:val="000000" w:themeColor="text1"/>
                <w:sz w:val="18"/>
                <w:szCs w:val="18"/>
              </w:rPr>
              <w:t>,034.3</w:t>
            </w:r>
          </w:p>
        </w:tc>
        <w:tc>
          <w:tcPr>
            <w:tcW w:w="762" w:type="pct"/>
            <w:shd w:val="clear" w:color="auto" w:fill="FFFFFF" w:themeFill="background1"/>
            <w:vAlign w:val="center"/>
          </w:tcPr>
          <w:p w14:paraId="7B8881CD" w14:textId="11B71740" w:rsidR="00103A07" w:rsidRPr="00C94E2C" w:rsidRDefault="00103A07">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6</w:t>
            </w:r>
            <w:r w:rsidR="00AE38D1" w:rsidRPr="00C94E2C">
              <w:rPr>
                <w:rFonts w:ascii="Times New Roman" w:eastAsia="Times New Roman" w:hAnsi="Times New Roman"/>
                <w:color w:val="000000" w:themeColor="text1"/>
                <w:sz w:val="18"/>
                <w:szCs w:val="18"/>
              </w:rPr>
              <w:t>80</w:t>
            </w:r>
            <w:r w:rsidRPr="00C94E2C">
              <w:rPr>
                <w:rFonts w:ascii="Times New Roman" w:eastAsia="Times New Roman" w:hAnsi="Times New Roman"/>
                <w:color w:val="000000" w:themeColor="text1"/>
                <w:sz w:val="18"/>
                <w:szCs w:val="18"/>
              </w:rPr>
              <w:t>.</w:t>
            </w:r>
            <w:r w:rsidR="00AE38D1" w:rsidRPr="00C94E2C">
              <w:rPr>
                <w:rFonts w:ascii="Times New Roman" w:eastAsia="Times New Roman" w:hAnsi="Times New Roman"/>
                <w:color w:val="000000" w:themeColor="text1"/>
                <w:sz w:val="18"/>
                <w:szCs w:val="18"/>
              </w:rPr>
              <w:t>2</w:t>
            </w:r>
          </w:p>
        </w:tc>
      </w:tr>
      <w:tr w:rsidR="00103A07" w:rsidRPr="00C94E2C" w14:paraId="44231A0C" w14:textId="77777777" w:rsidTr="00803A05">
        <w:trPr>
          <w:trHeight w:val="283"/>
        </w:trPr>
        <w:tc>
          <w:tcPr>
            <w:tcW w:w="1994" w:type="pct"/>
            <w:shd w:val="clear" w:color="auto" w:fill="FFFFFF" w:themeFill="background1"/>
            <w:noWrap/>
            <w:vAlign w:val="center"/>
          </w:tcPr>
          <w:p w14:paraId="7D246FC2" w14:textId="2682BB5C" w:rsidR="00103A07" w:rsidRPr="00C94E2C" w:rsidRDefault="00103A07">
            <w:pPr>
              <w:spacing w:after="0"/>
              <w:ind w:firstLine="720"/>
              <w:jc w:val="both"/>
              <w:rPr>
                <w:rFonts w:ascii="Times New Roman" w:eastAsia="Times New Roman" w:hAnsi="Times New Roman"/>
                <w:i/>
                <w:color w:val="000000" w:themeColor="text1"/>
                <w:sz w:val="18"/>
                <w:szCs w:val="18"/>
              </w:rPr>
            </w:pPr>
            <w:r w:rsidRPr="00C94E2C">
              <w:rPr>
                <w:rFonts w:ascii="Times New Roman" w:eastAsia="Times New Roman" w:hAnsi="Times New Roman"/>
                <w:color w:val="000000" w:themeColor="text1"/>
                <w:sz w:val="18"/>
                <w:szCs w:val="18"/>
              </w:rPr>
              <w:t xml:space="preserve"> </w:t>
            </w:r>
            <w:r w:rsidR="008563B9" w:rsidRPr="00C94E2C">
              <w:rPr>
                <w:rFonts w:ascii="Times New Roman" w:eastAsia="Times New Roman" w:hAnsi="Times New Roman"/>
                <w:color w:val="000000" w:themeColor="text1"/>
                <w:sz w:val="18"/>
                <w:szCs w:val="18"/>
              </w:rPr>
              <w:t xml:space="preserve">       </w:t>
            </w:r>
            <w:r w:rsidR="008563B9" w:rsidRPr="00C94E2C">
              <w:rPr>
                <w:rFonts w:ascii="Times New Roman" w:eastAsia="Times New Roman" w:hAnsi="Times New Roman"/>
                <w:i/>
                <w:color w:val="000000" w:themeColor="text1"/>
                <w:sz w:val="18"/>
                <w:szCs w:val="18"/>
              </w:rPr>
              <w:t>Үүн</w:t>
            </w:r>
            <w:r w:rsidR="004D2D35" w:rsidRPr="00C94E2C">
              <w:rPr>
                <w:rFonts w:ascii="Times New Roman" w:eastAsia="Times New Roman" w:hAnsi="Times New Roman"/>
                <w:i/>
                <w:color w:val="000000" w:themeColor="text1"/>
                <w:sz w:val="18"/>
                <w:szCs w:val="18"/>
              </w:rPr>
              <w:t>ээс Цалин хөлс</w:t>
            </w:r>
          </w:p>
        </w:tc>
        <w:tc>
          <w:tcPr>
            <w:tcW w:w="1122" w:type="pct"/>
            <w:shd w:val="clear" w:color="auto" w:fill="FFFFFF" w:themeFill="background1"/>
            <w:vAlign w:val="center"/>
          </w:tcPr>
          <w:p w14:paraId="79E06AFF" w14:textId="3182D7E9" w:rsidR="00103A07" w:rsidRPr="00C94E2C" w:rsidRDefault="007C66B1">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2,023.9</w:t>
            </w:r>
          </w:p>
        </w:tc>
        <w:tc>
          <w:tcPr>
            <w:tcW w:w="1123" w:type="pct"/>
            <w:shd w:val="clear" w:color="auto" w:fill="FFFFFF" w:themeFill="background1"/>
            <w:vAlign w:val="center"/>
          </w:tcPr>
          <w:p w14:paraId="3175ACDA" w14:textId="05AC8052" w:rsidR="00103A07" w:rsidRPr="00C94E2C" w:rsidRDefault="00C862F3">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2,631.1</w:t>
            </w:r>
          </w:p>
        </w:tc>
        <w:tc>
          <w:tcPr>
            <w:tcW w:w="762" w:type="pct"/>
            <w:shd w:val="clear" w:color="auto" w:fill="FFFFFF" w:themeFill="background1"/>
            <w:vAlign w:val="center"/>
          </w:tcPr>
          <w:p w14:paraId="0A74F68C" w14:textId="63B5FDC2" w:rsidR="00103A07" w:rsidRPr="00C94E2C" w:rsidRDefault="00AE38D1">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607</w:t>
            </w:r>
            <w:r w:rsidR="00103A07" w:rsidRPr="00C94E2C">
              <w:rPr>
                <w:rFonts w:ascii="Times New Roman" w:eastAsia="Times New Roman" w:hAnsi="Times New Roman"/>
                <w:color w:val="000000" w:themeColor="text1"/>
                <w:sz w:val="18"/>
                <w:szCs w:val="18"/>
              </w:rPr>
              <w:t>.</w:t>
            </w:r>
            <w:r w:rsidRPr="00C94E2C">
              <w:rPr>
                <w:rFonts w:ascii="Times New Roman" w:eastAsia="Times New Roman" w:hAnsi="Times New Roman"/>
                <w:color w:val="000000" w:themeColor="text1"/>
                <w:sz w:val="18"/>
                <w:szCs w:val="18"/>
              </w:rPr>
              <w:t>2</w:t>
            </w:r>
          </w:p>
        </w:tc>
      </w:tr>
      <w:tr w:rsidR="00103A07" w:rsidRPr="00C94E2C" w14:paraId="286E3C5F" w14:textId="77777777" w:rsidTr="00803A05">
        <w:trPr>
          <w:trHeight w:val="283"/>
        </w:trPr>
        <w:tc>
          <w:tcPr>
            <w:tcW w:w="1994" w:type="pct"/>
            <w:shd w:val="clear" w:color="auto" w:fill="FFFFFF" w:themeFill="background1"/>
            <w:noWrap/>
            <w:vAlign w:val="center"/>
            <w:hideMark/>
          </w:tcPr>
          <w:p w14:paraId="11AB1940" w14:textId="0A9272D8" w:rsidR="00103A07" w:rsidRPr="00C94E2C" w:rsidRDefault="002754C1">
            <w:pPr>
              <w:spacing w:after="0"/>
              <w:ind w:firstLine="347"/>
              <w:jc w:val="both"/>
              <w:rPr>
                <w:rFonts w:ascii="Times New Roman" w:eastAsia="Times New Roman" w:hAnsi="Times New Roman"/>
                <w:color w:val="000000" w:themeColor="text1"/>
                <w:sz w:val="18"/>
                <w:szCs w:val="18"/>
              </w:rPr>
            </w:pPr>
            <w:r w:rsidRPr="00C94E2C">
              <w:rPr>
                <w:rFonts w:ascii="Times New Roman" w:eastAsia="Times New Roman" w:hAnsi="Times New Roman"/>
                <w:b/>
                <w:color w:val="000000" w:themeColor="text1"/>
                <w:sz w:val="18"/>
                <w:szCs w:val="18"/>
              </w:rPr>
              <w:t xml:space="preserve">        </w:t>
            </w:r>
            <w:r w:rsidRPr="00C94E2C">
              <w:rPr>
                <w:rFonts w:ascii="Times New Roman" w:eastAsia="Times New Roman" w:hAnsi="Times New Roman"/>
                <w:color w:val="000000" w:themeColor="text1"/>
                <w:sz w:val="18"/>
                <w:szCs w:val="18"/>
              </w:rPr>
              <w:t>Хүү</w:t>
            </w:r>
          </w:p>
        </w:tc>
        <w:tc>
          <w:tcPr>
            <w:tcW w:w="1122" w:type="pct"/>
            <w:shd w:val="clear" w:color="auto" w:fill="FFFFFF" w:themeFill="background1"/>
            <w:vAlign w:val="center"/>
          </w:tcPr>
          <w:p w14:paraId="6BF46C63" w14:textId="3F49E891" w:rsidR="00103A07" w:rsidRPr="00C94E2C" w:rsidRDefault="007C66B1">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524.9</w:t>
            </w:r>
          </w:p>
        </w:tc>
        <w:tc>
          <w:tcPr>
            <w:tcW w:w="1123" w:type="pct"/>
            <w:shd w:val="clear" w:color="auto" w:fill="FFFFFF" w:themeFill="background1"/>
            <w:vAlign w:val="center"/>
          </w:tcPr>
          <w:p w14:paraId="1AEEFE64" w14:textId="7EF600C2" w:rsidR="00103A07" w:rsidRPr="00C94E2C" w:rsidRDefault="00C862F3">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517.5</w:t>
            </w:r>
          </w:p>
        </w:tc>
        <w:tc>
          <w:tcPr>
            <w:tcW w:w="762" w:type="pct"/>
            <w:shd w:val="clear" w:color="auto" w:fill="FFFFFF" w:themeFill="background1"/>
            <w:vAlign w:val="center"/>
          </w:tcPr>
          <w:p w14:paraId="5DA1EF82" w14:textId="2D764A12" w:rsidR="00103A07" w:rsidRPr="00C94E2C" w:rsidRDefault="00103A07">
            <w:pPr>
              <w:spacing w:after="0"/>
              <w:ind w:firstLine="720"/>
              <w:jc w:val="right"/>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w:t>
            </w:r>
            <w:r w:rsidR="00AE38D1" w:rsidRPr="00C94E2C">
              <w:rPr>
                <w:rFonts w:ascii="Times New Roman" w:eastAsia="Times New Roman" w:hAnsi="Times New Roman"/>
                <w:color w:val="000000" w:themeColor="text1"/>
                <w:sz w:val="18"/>
                <w:szCs w:val="18"/>
              </w:rPr>
              <w:t>7</w:t>
            </w:r>
            <w:r w:rsidRPr="00C94E2C">
              <w:rPr>
                <w:rFonts w:ascii="Times New Roman" w:eastAsia="Times New Roman" w:hAnsi="Times New Roman"/>
                <w:color w:val="000000" w:themeColor="text1"/>
                <w:sz w:val="18"/>
                <w:szCs w:val="18"/>
              </w:rPr>
              <w:t>.4</w:t>
            </w:r>
          </w:p>
        </w:tc>
      </w:tr>
      <w:tr w:rsidR="00103A07" w:rsidRPr="00C94E2C" w14:paraId="61925C89" w14:textId="77777777" w:rsidTr="00803A05">
        <w:trPr>
          <w:trHeight w:val="283"/>
        </w:trPr>
        <w:tc>
          <w:tcPr>
            <w:tcW w:w="1994" w:type="pct"/>
            <w:shd w:val="clear" w:color="auto" w:fill="FFFFFF" w:themeFill="background1"/>
            <w:noWrap/>
            <w:vAlign w:val="center"/>
          </w:tcPr>
          <w:p w14:paraId="280EE2CD" w14:textId="1A8DD3B0" w:rsidR="00103A07" w:rsidRPr="00C94E2C" w:rsidRDefault="00103A07">
            <w:pPr>
              <w:spacing w:after="0"/>
              <w:ind w:firstLine="720"/>
              <w:jc w:val="both"/>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Тат</w:t>
            </w:r>
            <w:r w:rsidR="002754C1" w:rsidRPr="00C94E2C">
              <w:rPr>
                <w:rFonts w:ascii="Times New Roman" w:eastAsia="Times New Roman" w:hAnsi="Times New Roman"/>
                <w:color w:val="000000" w:themeColor="text1"/>
                <w:sz w:val="18"/>
                <w:szCs w:val="18"/>
              </w:rPr>
              <w:t>аас</w:t>
            </w:r>
          </w:p>
        </w:tc>
        <w:tc>
          <w:tcPr>
            <w:tcW w:w="1122" w:type="pct"/>
            <w:shd w:val="clear" w:color="auto" w:fill="FFFFFF" w:themeFill="background1"/>
            <w:vAlign w:val="center"/>
          </w:tcPr>
          <w:p w14:paraId="5E1FA797" w14:textId="742F5D32" w:rsidR="00103A07" w:rsidRPr="00C94E2C" w:rsidRDefault="00D741AF">
            <w:pPr>
              <w:spacing w:after="0"/>
              <w:ind w:firstLine="720"/>
              <w:jc w:val="right"/>
              <w:rPr>
                <w:rFonts w:ascii="Times New Roman" w:hAnsi="Times New Roman"/>
                <w:color w:val="000000" w:themeColor="text1"/>
                <w:sz w:val="18"/>
                <w:szCs w:val="18"/>
              </w:rPr>
            </w:pPr>
            <w:r w:rsidRPr="00C94E2C">
              <w:rPr>
                <w:rFonts w:ascii="Times New Roman" w:hAnsi="Times New Roman"/>
                <w:color w:val="000000" w:themeColor="text1"/>
                <w:sz w:val="18"/>
                <w:szCs w:val="18"/>
              </w:rPr>
              <w:t>261.8</w:t>
            </w:r>
          </w:p>
        </w:tc>
        <w:tc>
          <w:tcPr>
            <w:tcW w:w="1123" w:type="pct"/>
            <w:shd w:val="clear" w:color="auto" w:fill="FFFFFF" w:themeFill="background1"/>
            <w:vAlign w:val="center"/>
          </w:tcPr>
          <w:p w14:paraId="7F6D32E1" w14:textId="679EF254" w:rsidR="00103A07" w:rsidRPr="00C94E2C" w:rsidRDefault="00C862F3">
            <w:pPr>
              <w:spacing w:after="0"/>
              <w:ind w:firstLine="720"/>
              <w:jc w:val="right"/>
              <w:rPr>
                <w:rFonts w:ascii="Times New Roman" w:hAnsi="Times New Roman"/>
                <w:color w:val="000000" w:themeColor="text1"/>
                <w:sz w:val="18"/>
                <w:szCs w:val="18"/>
              </w:rPr>
            </w:pPr>
            <w:r w:rsidRPr="00C94E2C">
              <w:rPr>
                <w:rFonts w:ascii="Times New Roman" w:hAnsi="Times New Roman"/>
                <w:color w:val="000000" w:themeColor="text1"/>
                <w:sz w:val="18"/>
                <w:szCs w:val="18"/>
              </w:rPr>
              <w:t>371.6</w:t>
            </w:r>
          </w:p>
        </w:tc>
        <w:tc>
          <w:tcPr>
            <w:tcW w:w="762" w:type="pct"/>
            <w:shd w:val="clear" w:color="auto" w:fill="FFFFFF" w:themeFill="background1"/>
            <w:vAlign w:val="center"/>
          </w:tcPr>
          <w:p w14:paraId="1B45D894" w14:textId="32A7B9A7" w:rsidR="00103A07" w:rsidRPr="00C94E2C" w:rsidRDefault="001A5E3B">
            <w:pPr>
              <w:spacing w:after="0"/>
              <w:ind w:firstLine="720"/>
              <w:jc w:val="right"/>
              <w:rPr>
                <w:rFonts w:ascii="Times New Roman" w:hAnsi="Times New Roman"/>
                <w:color w:val="000000" w:themeColor="text1"/>
                <w:sz w:val="18"/>
                <w:szCs w:val="18"/>
              </w:rPr>
            </w:pPr>
            <w:r w:rsidRPr="00C94E2C">
              <w:rPr>
                <w:rFonts w:ascii="Times New Roman" w:hAnsi="Times New Roman"/>
                <w:color w:val="000000" w:themeColor="text1"/>
                <w:sz w:val="18"/>
                <w:szCs w:val="18"/>
              </w:rPr>
              <w:t>109.8</w:t>
            </w:r>
          </w:p>
        </w:tc>
      </w:tr>
      <w:tr w:rsidR="00103A07" w:rsidRPr="00C94E2C" w14:paraId="03199B4A" w14:textId="77777777" w:rsidTr="00803A05">
        <w:trPr>
          <w:trHeight w:val="283"/>
        </w:trPr>
        <w:tc>
          <w:tcPr>
            <w:tcW w:w="1994" w:type="pct"/>
            <w:shd w:val="clear" w:color="auto" w:fill="FFFFFF" w:themeFill="background1"/>
            <w:noWrap/>
            <w:vAlign w:val="center"/>
          </w:tcPr>
          <w:p w14:paraId="46F4EB81" w14:textId="77B4175B" w:rsidR="00103A07" w:rsidRPr="00C94E2C" w:rsidRDefault="002754C1">
            <w:pPr>
              <w:spacing w:after="0"/>
              <w:ind w:firstLine="720"/>
              <w:rPr>
                <w:rFonts w:ascii="Times New Roman" w:eastAsia="Times New Roman" w:hAnsi="Times New Roman"/>
                <w:color w:val="000000" w:themeColor="text1"/>
                <w:sz w:val="18"/>
                <w:szCs w:val="18"/>
              </w:rPr>
            </w:pPr>
            <w:r w:rsidRPr="00C94E2C">
              <w:rPr>
                <w:rFonts w:ascii="Times New Roman" w:eastAsia="Times New Roman" w:hAnsi="Times New Roman"/>
                <w:color w:val="000000" w:themeColor="text1"/>
                <w:sz w:val="18"/>
                <w:szCs w:val="18"/>
              </w:rPr>
              <w:t>Урсгал шилжүүлэг</w:t>
            </w:r>
          </w:p>
        </w:tc>
        <w:tc>
          <w:tcPr>
            <w:tcW w:w="1122" w:type="pct"/>
            <w:shd w:val="clear" w:color="auto" w:fill="FFFFFF" w:themeFill="background1"/>
            <w:vAlign w:val="center"/>
          </w:tcPr>
          <w:p w14:paraId="3CFB97BE" w14:textId="080FF71C" w:rsidR="00103A07" w:rsidRPr="00C94E2C" w:rsidRDefault="00EA7602">
            <w:pPr>
              <w:spacing w:after="0"/>
              <w:ind w:firstLine="720"/>
              <w:jc w:val="right"/>
              <w:rPr>
                <w:rFonts w:ascii="Times New Roman" w:hAnsi="Times New Roman"/>
                <w:color w:val="000000" w:themeColor="text1"/>
                <w:sz w:val="18"/>
                <w:szCs w:val="18"/>
              </w:rPr>
            </w:pPr>
            <w:r w:rsidRPr="00C94E2C">
              <w:rPr>
                <w:rFonts w:ascii="Times New Roman" w:hAnsi="Times New Roman"/>
                <w:color w:val="000000" w:themeColor="text1"/>
                <w:sz w:val="18"/>
                <w:szCs w:val="18"/>
              </w:rPr>
              <w:t>4,227.3</w:t>
            </w:r>
          </w:p>
        </w:tc>
        <w:tc>
          <w:tcPr>
            <w:tcW w:w="1123" w:type="pct"/>
            <w:shd w:val="clear" w:color="auto" w:fill="FFFFFF" w:themeFill="background1"/>
            <w:vAlign w:val="center"/>
          </w:tcPr>
          <w:p w14:paraId="1AF932BC" w14:textId="5A201906" w:rsidR="00103A07" w:rsidRPr="00C94E2C" w:rsidRDefault="00C862F3">
            <w:pPr>
              <w:spacing w:after="0"/>
              <w:ind w:firstLine="720"/>
              <w:jc w:val="right"/>
              <w:rPr>
                <w:rFonts w:ascii="Times New Roman" w:hAnsi="Times New Roman"/>
                <w:color w:val="000000" w:themeColor="text1"/>
                <w:sz w:val="18"/>
                <w:szCs w:val="18"/>
              </w:rPr>
            </w:pPr>
            <w:r w:rsidRPr="00C94E2C">
              <w:rPr>
                <w:rFonts w:ascii="Times New Roman" w:hAnsi="Times New Roman"/>
                <w:color w:val="000000" w:themeColor="text1"/>
                <w:sz w:val="18"/>
                <w:szCs w:val="18"/>
              </w:rPr>
              <w:t>4,</w:t>
            </w:r>
            <w:r w:rsidR="00EB2EB4" w:rsidRPr="00C94E2C">
              <w:rPr>
                <w:rFonts w:ascii="Times New Roman" w:hAnsi="Times New Roman"/>
                <w:color w:val="000000" w:themeColor="text1"/>
                <w:sz w:val="18"/>
                <w:szCs w:val="18"/>
              </w:rPr>
              <w:t>954.4</w:t>
            </w:r>
          </w:p>
        </w:tc>
        <w:tc>
          <w:tcPr>
            <w:tcW w:w="762" w:type="pct"/>
            <w:shd w:val="clear" w:color="auto" w:fill="FFFFFF" w:themeFill="background1"/>
            <w:vAlign w:val="center"/>
          </w:tcPr>
          <w:p w14:paraId="651C208D" w14:textId="1544360B" w:rsidR="00103A07" w:rsidRPr="00C94E2C" w:rsidRDefault="001A5E3B">
            <w:pPr>
              <w:spacing w:after="0"/>
              <w:ind w:firstLine="720"/>
              <w:jc w:val="right"/>
              <w:rPr>
                <w:rFonts w:ascii="Times New Roman" w:hAnsi="Times New Roman"/>
                <w:color w:val="000000" w:themeColor="text1"/>
                <w:sz w:val="18"/>
                <w:szCs w:val="18"/>
              </w:rPr>
            </w:pPr>
            <w:r w:rsidRPr="00C94E2C">
              <w:rPr>
                <w:rFonts w:ascii="Times New Roman" w:hAnsi="Times New Roman"/>
                <w:color w:val="000000" w:themeColor="text1"/>
                <w:sz w:val="18"/>
                <w:szCs w:val="18"/>
              </w:rPr>
              <w:t>727.1</w:t>
            </w:r>
          </w:p>
        </w:tc>
      </w:tr>
    </w:tbl>
    <w:p w14:paraId="013E3646" w14:textId="77777777" w:rsidR="00C9758F" w:rsidRPr="00C94E2C" w:rsidRDefault="00C9758F" w:rsidP="00FA479A">
      <w:pPr>
        <w:spacing w:after="0"/>
        <w:jc w:val="both"/>
        <w:rPr>
          <w:rFonts w:ascii="Times New Roman" w:hAnsi="Times New Roman"/>
          <w:color w:val="000000" w:themeColor="text1"/>
          <w:sz w:val="24"/>
          <w:szCs w:val="24"/>
          <w:highlight w:val="yellow"/>
          <w:lang w:eastAsia="ja-JP"/>
        </w:rPr>
      </w:pPr>
    </w:p>
    <w:p w14:paraId="46CCFA89" w14:textId="003BAE76" w:rsidR="00187003" w:rsidRPr="00C94E2C" w:rsidRDefault="00C511C6" w:rsidP="00333C71">
      <w:pPr>
        <w:pStyle w:val="Heading3"/>
        <w:numPr>
          <w:ilvl w:val="2"/>
          <w:numId w:val="12"/>
        </w:numPr>
        <w:spacing w:before="0"/>
        <w:ind w:left="1080" w:hanging="540"/>
        <w:jc w:val="both"/>
        <w:rPr>
          <w:rFonts w:ascii="Times New Roman" w:hAnsi="Times New Roman" w:cs="Times New Roman"/>
        </w:rPr>
      </w:pPr>
      <w:bookmarkStart w:id="64" w:name="_Toc201766598"/>
      <w:r w:rsidRPr="00C94E2C">
        <w:rPr>
          <w:rFonts w:ascii="Times New Roman" w:hAnsi="Times New Roman" w:cs="Times New Roman"/>
        </w:rPr>
        <w:t>Улсын төсвийн хөрөнгө оруулалтаар хэрэгжүүлж байгаа төсөл, арга хэмжээний гүйцэтгэл</w:t>
      </w:r>
      <w:r w:rsidR="49DD17CA" w:rsidRPr="00C94E2C">
        <w:rPr>
          <w:rFonts w:ascii="Times New Roman" w:hAnsi="Times New Roman" w:cs="Times New Roman"/>
        </w:rPr>
        <w:t>,</w:t>
      </w:r>
      <w:r w:rsidRPr="00C94E2C">
        <w:rPr>
          <w:rFonts w:ascii="Times New Roman" w:hAnsi="Times New Roman" w:cs="Times New Roman"/>
        </w:rPr>
        <w:t xml:space="preserve"> яв</w:t>
      </w:r>
      <w:r w:rsidR="001A6671">
        <w:rPr>
          <w:rFonts w:ascii="Times New Roman" w:hAnsi="Times New Roman" w:cs="Times New Roman"/>
        </w:rPr>
        <w:t>ц</w:t>
      </w:r>
      <w:bookmarkEnd w:id="64"/>
    </w:p>
    <w:p w14:paraId="105B109C" w14:textId="77777777" w:rsidR="0034686D" w:rsidRPr="00C94E2C" w:rsidRDefault="0034686D" w:rsidP="00FA479A">
      <w:pPr>
        <w:spacing w:after="0" w:line="257" w:lineRule="auto"/>
        <w:ind w:left="544" w:firstLine="720"/>
        <w:jc w:val="both"/>
        <w:rPr>
          <w:rFonts w:ascii="Times New Roman" w:hAnsi="Times New Roman"/>
          <w:sz w:val="24"/>
          <w:szCs w:val="24"/>
        </w:rPr>
      </w:pPr>
    </w:p>
    <w:p w14:paraId="5C519DB5" w14:textId="2767492E" w:rsidR="002C3ACD" w:rsidRPr="00C94E2C" w:rsidRDefault="002C3ACD" w:rsidP="00F930D7">
      <w:pPr>
        <w:spacing w:line="257" w:lineRule="auto"/>
        <w:ind w:left="547" w:firstLine="720"/>
        <w:jc w:val="both"/>
        <w:rPr>
          <w:rFonts w:ascii="Times New Roman" w:eastAsia="Times New Roman" w:hAnsi="Times New Roman"/>
          <w:sz w:val="24"/>
          <w:szCs w:val="24"/>
        </w:rPr>
      </w:pPr>
      <w:r w:rsidRPr="00C94E2C">
        <w:rPr>
          <w:rFonts w:ascii="Times New Roman" w:hAnsi="Times New Roman"/>
          <w:sz w:val="24"/>
          <w:szCs w:val="24"/>
        </w:rPr>
        <w:t>Улсын төсвийн хөрөнгө оруулалтаар 2018-202</w:t>
      </w:r>
      <w:r w:rsidR="002A16E3" w:rsidRPr="00C94E2C">
        <w:rPr>
          <w:rFonts w:ascii="Times New Roman" w:hAnsi="Times New Roman"/>
          <w:sz w:val="24"/>
          <w:szCs w:val="24"/>
        </w:rPr>
        <w:t>5</w:t>
      </w:r>
      <w:r w:rsidRPr="00C94E2C">
        <w:rPr>
          <w:rFonts w:ascii="Times New Roman" w:hAnsi="Times New Roman"/>
          <w:sz w:val="24"/>
          <w:szCs w:val="24"/>
        </w:rPr>
        <w:t xml:space="preserve"> онд 1</w:t>
      </w:r>
      <w:r w:rsidR="009F2D03" w:rsidRPr="00C94E2C">
        <w:rPr>
          <w:rFonts w:ascii="Times New Roman" w:hAnsi="Times New Roman"/>
          <w:sz w:val="24"/>
          <w:szCs w:val="24"/>
        </w:rPr>
        <w:t>7</w:t>
      </w:r>
      <w:r w:rsidRPr="00C94E2C">
        <w:rPr>
          <w:rFonts w:ascii="Times New Roman" w:hAnsi="Times New Roman"/>
          <w:sz w:val="24"/>
          <w:szCs w:val="24"/>
        </w:rPr>
        <w:t xml:space="preserve">.6 </w:t>
      </w:r>
      <w:r w:rsidR="0094264A" w:rsidRPr="00C94E2C">
        <w:rPr>
          <w:rFonts w:ascii="Times New Roman" w:hAnsi="Times New Roman"/>
          <w:sz w:val="24"/>
          <w:szCs w:val="24"/>
        </w:rPr>
        <w:t xml:space="preserve">их </w:t>
      </w:r>
      <w:r w:rsidRPr="00C94E2C">
        <w:rPr>
          <w:rFonts w:ascii="Times New Roman" w:hAnsi="Times New Roman"/>
          <w:sz w:val="24"/>
          <w:szCs w:val="24"/>
        </w:rPr>
        <w:t>наяд төгрөгийн санхүүжилт батлагдаж, 2018-202</w:t>
      </w:r>
      <w:r w:rsidR="009F2D03" w:rsidRPr="00C94E2C">
        <w:rPr>
          <w:rFonts w:ascii="Times New Roman" w:hAnsi="Times New Roman"/>
          <w:sz w:val="24"/>
          <w:szCs w:val="24"/>
        </w:rPr>
        <w:t>4</w:t>
      </w:r>
      <w:r w:rsidRPr="00C94E2C">
        <w:rPr>
          <w:rFonts w:ascii="Times New Roman" w:hAnsi="Times New Roman"/>
          <w:sz w:val="24"/>
          <w:szCs w:val="24"/>
        </w:rPr>
        <w:t xml:space="preserve"> онд </w:t>
      </w:r>
      <w:r w:rsidR="008A2BCF" w:rsidRPr="00C94E2C">
        <w:rPr>
          <w:rFonts w:ascii="Times New Roman" w:hAnsi="Times New Roman"/>
          <w:sz w:val="24"/>
          <w:szCs w:val="24"/>
        </w:rPr>
        <w:t>12</w:t>
      </w:r>
      <w:r w:rsidRPr="00C94E2C">
        <w:rPr>
          <w:rFonts w:ascii="Times New Roman" w:hAnsi="Times New Roman"/>
          <w:sz w:val="24"/>
          <w:szCs w:val="24"/>
        </w:rPr>
        <w:t>.</w:t>
      </w:r>
      <w:r w:rsidR="008A2BCF" w:rsidRPr="00C94E2C">
        <w:rPr>
          <w:rFonts w:ascii="Times New Roman" w:hAnsi="Times New Roman"/>
          <w:sz w:val="24"/>
          <w:szCs w:val="24"/>
        </w:rPr>
        <w:t>7</w:t>
      </w:r>
      <w:r w:rsidRPr="00C94E2C">
        <w:rPr>
          <w:rFonts w:ascii="Times New Roman" w:hAnsi="Times New Roman"/>
          <w:sz w:val="24"/>
          <w:szCs w:val="24"/>
        </w:rPr>
        <w:t xml:space="preserve"> </w:t>
      </w:r>
      <w:r w:rsidR="0094264A" w:rsidRPr="00C94E2C">
        <w:rPr>
          <w:rFonts w:ascii="Times New Roman" w:hAnsi="Times New Roman"/>
          <w:sz w:val="24"/>
          <w:szCs w:val="24"/>
        </w:rPr>
        <w:t xml:space="preserve">их </w:t>
      </w:r>
      <w:r w:rsidRPr="00C94E2C">
        <w:rPr>
          <w:rFonts w:ascii="Times New Roman" w:hAnsi="Times New Roman"/>
          <w:sz w:val="24"/>
          <w:szCs w:val="24"/>
        </w:rPr>
        <w:t>наяд төгрөгийн санхүүжилт хийгдсэн бол 202</w:t>
      </w:r>
      <w:r w:rsidR="008A2BCF" w:rsidRPr="00C94E2C">
        <w:rPr>
          <w:rFonts w:ascii="Times New Roman" w:hAnsi="Times New Roman"/>
          <w:sz w:val="24"/>
          <w:szCs w:val="24"/>
        </w:rPr>
        <w:t>5</w:t>
      </w:r>
      <w:r w:rsidRPr="00C94E2C">
        <w:rPr>
          <w:rFonts w:ascii="Times New Roman" w:hAnsi="Times New Roman"/>
          <w:sz w:val="24"/>
          <w:szCs w:val="24"/>
        </w:rPr>
        <w:t xml:space="preserve"> </w:t>
      </w:r>
      <w:r w:rsidR="00542388" w:rsidRPr="00C94E2C">
        <w:rPr>
          <w:rFonts w:ascii="Times New Roman" w:eastAsia="Times New Roman" w:hAnsi="Times New Roman"/>
          <w:sz w:val="24"/>
          <w:szCs w:val="24"/>
        </w:rPr>
        <w:t>оны хувьд өмнөх онуудад эхлүүлсэн төслүүдээ дуусгах, бүсчилсэн хөгжлийг дэмжих томоохон дэд бүтций</w:t>
      </w:r>
      <w:r w:rsidR="00AC4385" w:rsidRPr="00C94E2C">
        <w:rPr>
          <w:rFonts w:ascii="Times New Roman" w:eastAsia="Times New Roman" w:hAnsi="Times New Roman"/>
          <w:sz w:val="24"/>
          <w:szCs w:val="24"/>
        </w:rPr>
        <w:t>н</w:t>
      </w:r>
      <w:r w:rsidR="00542388" w:rsidRPr="00C94E2C">
        <w:rPr>
          <w:rFonts w:ascii="Times New Roman" w:eastAsia="Times New Roman" w:hAnsi="Times New Roman"/>
          <w:sz w:val="24"/>
          <w:szCs w:val="24"/>
        </w:rPr>
        <w:t xml:space="preserve"> төслүүдийг хэрэгжүүлэх бодлогыг баримталсан</w:t>
      </w:r>
      <w:r w:rsidRPr="00C94E2C">
        <w:rPr>
          <w:rFonts w:ascii="Times New Roman" w:eastAsia="Times New Roman" w:hAnsi="Times New Roman"/>
          <w:sz w:val="24"/>
          <w:szCs w:val="24"/>
        </w:rPr>
        <w:t>.</w:t>
      </w:r>
    </w:p>
    <w:p w14:paraId="1CDDFB21" w14:textId="511A5C15" w:rsidR="00B865F0" w:rsidRPr="00C94E2C" w:rsidRDefault="00B3109D" w:rsidP="009404CE">
      <w:pPr>
        <w:spacing w:after="0"/>
        <w:ind w:left="547" w:firstLine="720"/>
        <w:jc w:val="both"/>
        <w:rPr>
          <w:rFonts w:ascii="Times New Roman" w:hAnsi="Times New Roman"/>
          <w:sz w:val="24"/>
          <w:szCs w:val="24"/>
        </w:rPr>
      </w:pPr>
      <w:r w:rsidRPr="00C94E2C">
        <w:rPr>
          <w:rFonts w:ascii="Times New Roman" w:hAnsi="Times New Roman"/>
          <w:sz w:val="24"/>
          <w:szCs w:val="24"/>
        </w:rPr>
        <w:t>Тухайлбал,</w:t>
      </w:r>
      <w:r w:rsidR="002C3ACD" w:rsidRPr="00C94E2C">
        <w:rPr>
          <w:rFonts w:ascii="Times New Roman" w:hAnsi="Times New Roman"/>
          <w:sz w:val="24"/>
          <w:szCs w:val="24"/>
        </w:rPr>
        <w:t xml:space="preserve"> улсын төсвийн хөрөнгө оруулалтаар </w:t>
      </w:r>
      <w:r w:rsidR="00AC4385" w:rsidRPr="00C94E2C">
        <w:rPr>
          <w:rFonts w:ascii="Times New Roman" w:hAnsi="Times New Roman"/>
          <w:sz w:val="24"/>
          <w:szCs w:val="24"/>
        </w:rPr>
        <w:t xml:space="preserve">2025 онд </w:t>
      </w:r>
      <w:r w:rsidR="002C3ACD" w:rsidRPr="00C94E2C">
        <w:rPr>
          <w:rFonts w:ascii="Times New Roman" w:hAnsi="Times New Roman"/>
          <w:sz w:val="24"/>
          <w:szCs w:val="24"/>
        </w:rPr>
        <w:t xml:space="preserve">хэрэгжүүлэхээр </w:t>
      </w:r>
      <w:r w:rsidR="001F0385" w:rsidRPr="00C94E2C">
        <w:rPr>
          <w:rFonts w:ascii="Times New Roman" w:hAnsi="Times New Roman"/>
          <w:sz w:val="24"/>
          <w:szCs w:val="24"/>
        </w:rPr>
        <w:t>621</w:t>
      </w:r>
      <w:r w:rsidR="002C3ACD" w:rsidRPr="00C94E2C">
        <w:rPr>
          <w:rFonts w:ascii="Times New Roman" w:hAnsi="Times New Roman"/>
          <w:sz w:val="24"/>
          <w:szCs w:val="24"/>
        </w:rPr>
        <w:t xml:space="preserve"> төсөл, арга хэмжээний санхүүжилтэд 3,</w:t>
      </w:r>
      <w:r w:rsidR="00FF6C69" w:rsidRPr="00C94E2C">
        <w:rPr>
          <w:rFonts w:ascii="Times New Roman" w:hAnsi="Times New Roman"/>
          <w:sz w:val="24"/>
          <w:szCs w:val="24"/>
        </w:rPr>
        <w:t>124</w:t>
      </w:r>
      <w:r w:rsidR="002C3ACD" w:rsidRPr="00C94E2C">
        <w:rPr>
          <w:rFonts w:ascii="Times New Roman" w:hAnsi="Times New Roman"/>
          <w:sz w:val="24"/>
          <w:szCs w:val="24"/>
        </w:rPr>
        <w:t>.</w:t>
      </w:r>
      <w:r w:rsidR="00FF6C69" w:rsidRPr="00C94E2C">
        <w:rPr>
          <w:rFonts w:ascii="Times New Roman" w:hAnsi="Times New Roman"/>
          <w:sz w:val="24"/>
          <w:szCs w:val="24"/>
        </w:rPr>
        <w:t>1</w:t>
      </w:r>
      <w:r w:rsidR="002C3ACD" w:rsidRPr="00C94E2C">
        <w:rPr>
          <w:rFonts w:ascii="Times New Roman" w:hAnsi="Times New Roman"/>
          <w:sz w:val="24"/>
          <w:szCs w:val="24"/>
        </w:rPr>
        <w:t xml:space="preserve"> тэрбум төгрөг, концессын “Барих-шилжүүлэх” төрлөөр гэрээ байгуулсан төслийн эргэн төлөлтөд </w:t>
      </w:r>
      <w:r w:rsidR="00FF6C69" w:rsidRPr="00C94E2C">
        <w:rPr>
          <w:rFonts w:ascii="Times New Roman" w:hAnsi="Times New Roman"/>
          <w:sz w:val="24"/>
          <w:szCs w:val="24"/>
        </w:rPr>
        <w:t>2</w:t>
      </w:r>
      <w:r w:rsidR="002C3ACD" w:rsidRPr="00C94E2C">
        <w:rPr>
          <w:rFonts w:ascii="Times New Roman" w:hAnsi="Times New Roman"/>
          <w:sz w:val="24"/>
          <w:szCs w:val="24"/>
        </w:rPr>
        <w:t xml:space="preserve"> төсөл, арга </w:t>
      </w:r>
      <w:r w:rsidR="002C3ACD" w:rsidRPr="00C94E2C">
        <w:rPr>
          <w:rFonts w:ascii="Times New Roman" w:hAnsi="Times New Roman"/>
          <w:sz w:val="24"/>
          <w:szCs w:val="24"/>
        </w:rPr>
        <w:lastRenderedPageBreak/>
        <w:t xml:space="preserve">хэмжээнд </w:t>
      </w:r>
      <w:r w:rsidR="001A0A12" w:rsidRPr="00C94E2C">
        <w:rPr>
          <w:rFonts w:ascii="Times New Roman" w:hAnsi="Times New Roman"/>
          <w:sz w:val="24"/>
          <w:szCs w:val="24"/>
        </w:rPr>
        <w:t>107</w:t>
      </w:r>
      <w:r w:rsidR="002C3ACD" w:rsidRPr="00C94E2C">
        <w:rPr>
          <w:rFonts w:ascii="Times New Roman" w:hAnsi="Times New Roman"/>
          <w:sz w:val="24"/>
          <w:szCs w:val="24"/>
        </w:rPr>
        <w:t>.</w:t>
      </w:r>
      <w:r w:rsidR="001A0A12" w:rsidRPr="00C94E2C">
        <w:rPr>
          <w:rFonts w:ascii="Times New Roman" w:hAnsi="Times New Roman"/>
          <w:sz w:val="24"/>
          <w:szCs w:val="24"/>
        </w:rPr>
        <w:t>1</w:t>
      </w:r>
      <w:r w:rsidR="002C3ACD" w:rsidRPr="00C94E2C">
        <w:rPr>
          <w:rFonts w:ascii="Times New Roman" w:hAnsi="Times New Roman"/>
          <w:sz w:val="24"/>
          <w:szCs w:val="24"/>
        </w:rPr>
        <w:t xml:space="preserve"> тэрбум төгрөг</w:t>
      </w:r>
      <w:r w:rsidR="00AC4385" w:rsidRPr="00C94E2C">
        <w:rPr>
          <w:rFonts w:ascii="Times New Roman" w:hAnsi="Times New Roman"/>
          <w:sz w:val="24"/>
          <w:szCs w:val="24"/>
        </w:rPr>
        <w:t xml:space="preserve"> тус тус батлагдсан</w:t>
      </w:r>
      <w:r w:rsidR="0010161E" w:rsidRPr="00C94E2C">
        <w:rPr>
          <w:rFonts w:ascii="Times New Roman" w:hAnsi="Times New Roman"/>
          <w:sz w:val="24"/>
          <w:szCs w:val="24"/>
        </w:rPr>
        <w:t xml:space="preserve"> бөгөөд</w:t>
      </w:r>
      <w:r w:rsidR="00625763" w:rsidRPr="00C94E2C">
        <w:rPr>
          <w:rFonts w:ascii="Times New Roman" w:hAnsi="Times New Roman"/>
          <w:sz w:val="24"/>
          <w:szCs w:val="24"/>
        </w:rPr>
        <w:t xml:space="preserve"> үүнээс</w:t>
      </w:r>
      <w:r w:rsidR="004755CE" w:rsidRPr="00C94E2C">
        <w:rPr>
          <w:rFonts w:ascii="Times New Roman" w:hAnsi="Times New Roman"/>
          <w:sz w:val="24"/>
          <w:szCs w:val="24"/>
        </w:rPr>
        <w:t xml:space="preserve"> 29.4 хувь</w:t>
      </w:r>
      <w:r w:rsidR="002C3ACD" w:rsidRPr="00C94E2C">
        <w:rPr>
          <w:rFonts w:ascii="Times New Roman" w:hAnsi="Times New Roman"/>
          <w:sz w:val="24"/>
          <w:szCs w:val="24"/>
        </w:rPr>
        <w:t xml:space="preserve"> буюу </w:t>
      </w:r>
      <w:r w:rsidR="004755CE" w:rsidRPr="00C94E2C">
        <w:rPr>
          <w:rFonts w:ascii="Times New Roman" w:hAnsi="Times New Roman"/>
          <w:sz w:val="24"/>
          <w:szCs w:val="24"/>
        </w:rPr>
        <w:t xml:space="preserve">951.2 </w:t>
      </w:r>
      <w:r w:rsidR="002C3ACD" w:rsidRPr="00C94E2C">
        <w:rPr>
          <w:rFonts w:ascii="Times New Roman" w:hAnsi="Times New Roman"/>
          <w:sz w:val="24"/>
          <w:szCs w:val="24"/>
        </w:rPr>
        <w:t xml:space="preserve">тэрбум </w:t>
      </w:r>
      <w:r w:rsidR="004755CE" w:rsidRPr="00C94E2C">
        <w:rPr>
          <w:rFonts w:ascii="Times New Roman" w:hAnsi="Times New Roman"/>
          <w:sz w:val="24"/>
          <w:szCs w:val="24"/>
        </w:rPr>
        <w:t>төгрөгийг зам тээврийн</w:t>
      </w:r>
      <w:r w:rsidR="00B865F0" w:rsidRPr="00C94E2C">
        <w:rPr>
          <w:rFonts w:ascii="Times New Roman" w:hAnsi="Times New Roman"/>
          <w:sz w:val="24"/>
          <w:szCs w:val="24"/>
        </w:rPr>
        <w:t xml:space="preserve"> салбарт</w:t>
      </w:r>
      <w:r w:rsidR="004755CE" w:rsidRPr="00C94E2C">
        <w:rPr>
          <w:rFonts w:ascii="Times New Roman" w:hAnsi="Times New Roman"/>
          <w:sz w:val="24"/>
          <w:szCs w:val="24"/>
        </w:rPr>
        <w:t>, 6.1 хувь буюу 196.2 тэрбум төгрөгийг</w:t>
      </w:r>
      <w:r w:rsidR="00B865F0" w:rsidRPr="00C94E2C">
        <w:rPr>
          <w:rFonts w:ascii="Times New Roman" w:hAnsi="Times New Roman"/>
          <w:sz w:val="24"/>
          <w:szCs w:val="24"/>
        </w:rPr>
        <w:t xml:space="preserve"> эрчим </w:t>
      </w:r>
      <w:r w:rsidR="004755CE" w:rsidRPr="00C94E2C">
        <w:rPr>
          <w:rFonts w:ascii="Times New Roman" w:hAnsi="Times New Roman"/>
          <w:sz w:val="24"/>
          <w:szCs w:val="24"/>
        </w:rPr>
        <w:t xml:space="preserve">хүчний </w:t>
      </w:r>
      <w:r w:rsidR="00B865F0" w:rsidRPr="00C94E2C">
        <w:rPr>
          <w:rFonts w:ascii="Times New Roman" w:hAnsi="Times New Roman"/>
          <w:sz w:val="24"/>
          <w:szCs w:val="24"/>
        </w:rPr>
        <w:t>салбарт</w:t>
      </w:r>
      <w:r w:rsidR="004755CE" w:rsidRPr="00C94E2C">
        <w:rPr>
          <w:rFonts w:ascii="Times New Roman" w:hAnsi="Times New Roman"/>
          <w:sz w:val="24"/>
          <w:szCs w:val="24"/>
        </w:rPr>
        <w:t xml:space="preserve">, 11.0 хувь буюу 354.1 тэрбум төгрөгийг инженерийн дэд бүтцийн чиглэлээр, </w:t>
      </w:r>
      <w:r w:rsidR="00155AD3" w:rsidRPr="00C94E2C">
        <w:rPr>
          <w:rFonts w:ascii="Times New Roman" w:hAnsi="Times New Roman"/>
          <w:sz w:val="24"/>
          <w:szCs w:val="24"/>
        </w:rPr>
        <w:t>15.0 хувь буюу 472.</w:t>
      </w:r>
      <w:r w:rsidR="00E21346" w:rsidRPr="00C94E2C">
        <w:rPr>
          <w:rFonts w:ascii="Times New Roman" w:hAnsi="Times New Roman"/>
          <w:sz w:val="24"/>
          <w:szCs w:val="24"/>
        </w:rPr>
        <w:t>7 тэрбум төгрөгийг боловсролын салбарт,</w:t>
      </w:r>
      <w:r w:rsidR="004755CE" w:rsidRPr="00C94E2C">
        <w:rPr>
          <w:rFonts w:ascii="Times New Roman" w:hAnsi="Times New Roman"/>
          <w:sz w:val="24"/>
          <w:szCs w:val="24"/>
        </w:rPr>
        <w:t xml:space="preserve"> үлдсэн </w:t>
      </w:r>
      <w:r w:rsidR="00E77410" w:rsidRPr="00C94E2C">
        <w:rPr>
          <w:rFonts w:ascii="Times New Roman" w:hAnsi="Times New Roman"/>
          <w:sz w:val="24"/>
          <w:szCs w:val="24"/>
        </w:rPr>
        <w:t>санхүүжилтийг</w:t>
      </w:r>
      <w:r w:rsidR="004755CE" w:rsidRPr="00C94E2C">
        <w:rPr>
          <w:rFonts w:ascii="Times New Roman" w:hAnsi="Times New Roman"/>
          <w:sz w:val="24"/>
          <w:szCs w:val="24"/>
        </w:rPr>
        <w:t xml:space="preserve"> бусад салбарт хэрэгжүүлэхээр </w:t>
      </w:r>
      <w:r w:rsidR="00E814D1" w:rsidRPr="00C94E2C">
        <w:rPr>
          <w:rFonts w:ascii="Times New Roman" w:hAnsi="Times New Roman"/>
          <w:sz w:val="24"/>
          <w:szCs w:val="24"/>
        </w:rPr>
        <w:t>батлагдсан</w:t>
      </w:r>
      <w:r w:rsidR="004755CE" w:rsidRPr="00C94E2C">
        <w:rPr>
          <w:rFonts w:ascii="Times New Roman" w:hAnsi="Times New Roman"/>
          <w:sz w:val="24"/>
          <w:szCs w:val="24"/>
        </w:rPr>
        <w:t>.</w:t>
      </w:r>
    </w:p>
    <w:p w14:paraId="3C9A8B58" w14:textId="77777777" w:rsidR="00FB1672" w:rsidRPr="00C94E2C" w:rsidRDefault="00FB1672" w:rsidP="009404CE">
      <w:pPr>
        <w:spacing w:after="0"/>
        <w:ind w:left="547" w:firstLine="720"/>
        <w:jc w:val="both"/>
        <w:rPr>
          <w:rFonts w:ascii="Times New Roman" w:hAnsi="Times New Roman"/>
          <w:sz w:val="24"/>
          <w:szCs w:val="24"/>
          <w:highlight w:val="yellow"/>
        </w:rPr>
      </w:pPr>
    </w:p>
    <w:p w14:paraId="5DA36DD1" w14:textId="588D154A" w:rsidR="00884AF1" w:rsidRPr="00C94E2C" w:rsidRDefault="00B3109D" w:rsidP="009404CE">
      <w:pPr>
        <w:spacing w:after="0"/>
        <w:ind w:left="547" w:firstLine="720"/>
        <w:jc w:val="both"/>
        <w:rPr>
          <w:rFonts w:ascii="Times New Roman" w:hAnsi="Times New Roman"/>
          <w:sz w:val="24"/>
          <w:szCs w:val="24"/>
        </w:rPr>
      </w:pPr>
      <w:r w:rsidRPr="00C94E2C">
        <w:rPr>
          <w:rFonts w:ascii="Times New Roman" w:eastAsia="Times New Roman" w:hAnsi="Times New Roman"/>
          <w:sz w:val="24"/>
          <w:szCs w:val="24"/>
        </w:rPr>
        <w:t>Харин</w:t>
      </w:r>
      <w:r w:rsidR="00884AF1" w:rsidRPr="00C94E2C">
        <w:rPr>
          <w:rFonts w:ascii="Times New Roman" w:eastAsia="Times New Roman" w:hAnsi="Times New Roman"/>
          <w:sz w:val="24"/>
          <w:szCs w:val="24"/>
        </w:rPr>
        <w:t xml:space="preserve"> 2025 он</w:t>
      </w:r>
      <w:r w:rsidR="00805B55" w:rsidRPr="00C94E2C">
        <w:rPr>
          <w:rFonts w:ascii="Times New Roman" w:eastAsia="Times New Roman" w:hAnsi="Times New Roman"/>
          <w:sz w:val="24"/>
          <w:szCs w:val="24"/>
        </w:rPr>
        <w:t>д батлагдсан санхүүжилтээс</w:t>
      </w:r>
      <w:r w:rsidR="00884AF1" w:rsidRPr="00C94E2C">
        <w:rPr>
          <w:rFonts w:ascii="Times New Roman" w:eastAsia="Times New Roman" w:hAnsi="Times New Roman"/>
          <w:sz w:val="24"/>
          <w:szCs w:val="24"/>
        </w:rPr>
        <w:t xml:space="preserve"> 61% нь өмнөх онуудаас үргэлжлэн хэрэгжиж буй төслүүд бол 36% нь шинээр хэрэгжүүлэх төслүүд </w:t>
      </w:r>
      <w:r w:rsidR="00043EBE">
        <w:rPr>
          <w:rFonts w:ascii="Times New Roman" w:eastAsia="Times New Roman" w:hAnsi="Times New Roman"/>
          <w:sz w:val="24"/>
          <w:szCs w:val="24"/>
        </w:rPr>
        <w:t>байсан. С</w:t>
      </w:r>
      <w:r w:rsidR="00884AF1" w:rsidRPr="00C94E2C">
        <w:rPr>
          <w:rFonts w:ascii="Times New Roman" w:eastAsia="Times New Roman" w:hAnsi="Times New Roman"/>
          <w:sz w:val="24"/>
          <w:szCs w:val="24"/>
        </w:rPr>
        <w:t xml:space="preserve">анхүүжилтийн гүйцэтгэлийн хувьд </w:t>
      </w:r>
      <w:r w:rsidR="009404CE" w:rsidRPr="00C94E2C">
        <w:rPr>
          <w:rFonts w:ascii="Times New Roman" w:hAnsi="Times New Roman"/>
          <w:sz w:val="24"/>
          <w:szCs w:val="24"/>
        </w:rPr>
        <w:t>2025</w:t>
      </w:r>
      <w:r w:rsidR="00E77825" w:rsidRPr="00C94E2C">
        <w:rPr>
          <w:rFonts w:ascii="Times New Roman" w:hAnsi="Times New Roman"/>
          <w:sz w:val="24"/>
          <w:szCs w:val="24"/>
        </w:rPr>
        <w:t xml:space="preserve"> оны </w:t>
      </w:r>
      <w:r w:rsidR="009404CE" w:rsidRPr="00C94E2C">
        <w:rPr>
          <w:rFonts w:ascii="Times New Roman" w:hAnsi="Times New Roman"/>
          <w:sz w:val="24"/>
          <w:szCs w:val="24"/>
        </w:rPr>
        <w:t>06</w:t>
      </w:r>
      <w:r w:rsidR="00E77825" w:rsidRPr="00C94E2C">
        <w:rPr>
          <w:rFonts w:ascii="Times New Roman" w:hAnsi="Times New Roman"/>
          <w:sz w:val="24"/>
          <w:szCs w:val="24"/>
        </w:rPr>
        <w:t xml:space="preserve"> дугаар сарын </w:t>
      </w:r>
      <w:r w:rsidR="00C96047" w:rsidRPr="00C94E2C">
        <w:rPr>
          <w:rFonts w:ascii="Times New Roman" w:hAnsi="Times New Roman"/>
          <w:sz w:val="24"/>
          <w:szCs w:val="24"/>
        </w:rPr>
        <w:t>2</w:t>
      </w:r>
      <w:r w:rsidR="00B83884" w:rsidRPr="00C94E2C">
        <w:rPr>
          <w:rFonts w:ascii="Times New Roman" w:hAnsi="Times New Roman"/>
          <w:sz w:val="24"/>
          <w:szCs w:val="24"/>
        </w:rPr>
        <w:t>4</w:t>
      </w:r>
      <w:r w:rsidR="009404CE" w:rsidRPr="00C94E2C">
        <w:rPr>
          <w:rFonts w:ascii="Times New Roman" w:hAnsi="Times New Roman"/>
          <w:sz w:val="24"/>
          <w:szCs w:val="24"/>
        </w:rPr>
        <w:t>-н</w:t>
      </w:r>
      <w:r w:rsidR="00B83884" w:rsidRPr="00C94E2C">
        <w:rPr>
          <w:rFonts w:ascii="Times New Roman" w:hAnsi="Times New Roman"/>
          <w:sz w:val="24"/>
          <w:szCs w:val="24"/>
        </w:rPr>
        <w:t>ий</w:t>
      </w:r>
      <w:r w:rsidR="009404CE" w:rsidRPr="00C94E2C">
        <w:rPr>
          <w:rFonts w:ascii="Times New Roman" w:hAnsi="Times New Roman"/>
          <w:sz w:val="24"/>
          <w:szCs w:val="24"/>
        </w:rPr>
        <w:t xml:space="preserve"> өдрийн байдлаар 3</w:t>
      </w:r>
      <w:r w:rsidR="00C96047" w:rsidRPr="00C94E2C">
        <w:rPr>
          <w:rFonts w:ascii="Times New Roman" w:hAnsi="Times New Roman"/>
          <w:sz w:val="24"/>
          <w:szCs w:val="24"/>
        </w:rPr>
        <w:t>95</w:t>
      </w:r>
      <w:r w:rsidR="009404CE" w:rsidRPr="00C94E2C">
        <w:rPr>
          <w:rFonts w:ascii="Times New Roman" w:hAnsi="Times New Roman"/>
          <w:sz w:val="24"/>
          <w:szCs w:val="24"/>
        </w:rPr>
        <w:t>.</w:t>
      </w:r>
      <w:r w:rsidR="00C96047" w:rsidRPr="00C94E2C">
        <w:rPr>
          <w:rFonts w:ascii="Times New Roman" w:hAnsi="Times New Roman"/>
          <w:sz w:val="24"/>
          <w:szCs w:val="24"/>
        </w:rPr>
        <w:t>5</w:t>
      </w:r>
      <w:r w:rsidR="009404CE" w:rsidRPr="00C94E2C">
        <w:rPr>
          <w:rFonts w:ascii="Times New Roman" w:hAnsi="Times New Roman"/>
          <w:sz w:val="24"/>
          <w:szCs w:val="24"/>
        </w:rPr>
        <w:t xml:space="preserve"> тэрбум төгрөгийн санхүүжилтийг олгож гүйцэтгэл 1</w:t>
      </w:r>
      <w:r w:rsidR="00C96047" w:rsidRPr="00C94E2C">
        <w:rPr>
          <w:rFonts w:ascii="Times New Roman" w:hAnsi="Times New Roman"/>
          <w:sz w:val="24"/>
          <w:szCs w:val="24"/>
        </w:rPr>
        <w:t>2</w:t>
      </w:r>
      <w:r w:rsidR="009404CE" w:rsidRPr="00C94E2C">
        <w:rPr>
          <w:rFonts w:ascii="Times New Roman" w:hAnsi="Times New Roman"/>
          <w:sz w:val="24"/>
          <w:szCs w:val="24"/>
        </w:rPr>
        <w:t>%-тай</w:t>
      </w:r>
      <w:r w:rsidR="00884AF1" w:rsidRPr="00C94E2C">
        <w:rPr>
          <w:rFonts w:ascii="Times New Roman" w:hAnsi="Times New Roman"/>
          <w:sz w:val="24"/>
          <w:szCs w:val="24"/>
        </w:rPr>
        <w:t xml:space="preserve"> байна.</w:t>
      </w:r>
    </w:p>
    <w:p w14:paraId="58F84B92" w14:textId="77777777" w:rsidR="00FB1672" w:rsidRPr="00C94E2C" w:rsidRDefault="00FB1672" w:rsidP="009404CE">
      <w:pPr>
        <w:spacing w:after="0"/>
        <w:ind w:left="547" w:firstLine="720"/>
        <w:jc w:val="both"/>
        <w:rPr>
          <w:rFonts w:ascii="Times New Roman" w:hAnsi="Times New Roman"/>
          <w:sz w:val="24"/>
          <w:szCs w:val="24"/>
        </w:rPr>
      </w:pPr>
    </w:p>
    <w:p w14:paraId="61B8C9C9" w14:textId="554F08E1" w:rsidR="00884AF1" w:rsidRPr="00F85E5A" w:rsidRDefault="00107B5E" w:rsidP="00D54D98">
      <w:pPr>
        <w:pStyle w:val="a0"/>
        <w:jc w:val="right"/>
        <w:rPr>
          <w:rFonts w:eastAsia="Arial"/>
        </w:rPr>
      </w:pPr>
      <w:bookmarkStart w:id="65" w:name="_Toc201765984"/>
      <w:r w:rsidRPr="00F85E5A">
        <w:rPr>
          <w:rFonts w:eastAsia="Arial"/>
        </w:rPr>
        <w:t xml:space="preserve">Хүснэгт </w:t>
      </w:r>
      <w:r w:rsidRPr="00F85E5A">
        <w:rPr>
          <w:rFonts w:eastAsia="SimSun"/>
          <w:szCs w:val="26"/>
        </w:rPr>
        <w:fldChar w:fldCharType="begin"/>
      </w:r>
      <w:r w:rsidRPr="00F85E5A">
        <w:rPr>
          <w:rFonts w:eastAsia="SimSun"/>
        </w:rPr>
        <w:instrText xml:space="preserve"> SEQ Хүснэгт \* ARABIC </w:instrText>
      </w:r>
      <w:r w:rsidRPr="00F85E5A">
        <w:rPr>
          <w:rFonts w:eastAsia="SimSun"/>
          <w:szCs w:val="26"/>
        </w:rPr>
        <w:fldChar w:fldCharType="separate"/>
      </w:r>
      <w:r w:rsidR="00E15F6C">
        <w:rPr>
          <w:rFonts w:eastAsia="SimSun"/>
          <w:noProof/>
        </w:rPr>
        <w:t>11</w:t>
      </w:r>
      <w:r w:rsidRPr="00F85E5A">
        <w:rPr>
          <w:rFonts w:eastAsia="SimSun"/>
          <w:szCs w:val="26"/>
        </w:rPr>
        <w:fldChar w:fldCharType="end"/>
      </w:r>
      <w:r w:rsidR="00884AF1" w:rsidRPr="00F85E5A">
        <w:rPr>
          <w:rFonts w:eastAsia="Arial"/>
        </w:rPr>
        <w:t>. Санхүүжилтийн гүйцэтгэл, төслийн ангиллаар</w:t>
      </w:r>
      <w:bookmarkEnd w:id="65"/>
    </w:p>
    <w:tbl>
      <w:tblPr>
        <w:tblStyle w:val="TableGrid1"/>
        <w:tblW w:w="845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161"/>
        <w:gridCol w:w="1454"/>
        <w:gridCol w:w="1365"/>
        <w:gridCol w:w="1040"/>
        <w:gridCol w:w="1166"/>
      </w:tblGrid>
      <w:tr w:rsidR="00806F43" w:rsidRPr="00C94E2C" w14:paraId="5D51E70A" w14:textId="77777777" w:rsidTr="00723F62">
        <w:trPr>
          <w:trHeight w:val="438"/>
          <w:jc w:val="right"/>
        </w:trPr>
        <w:tc>
          <w:tcPr>
            <w:tcW w:w="2268" w:type="dxa"/>
            <w:vMerge w:val="restart"/>
            <w:shd w:val="clear" w:color="auto" w:fill="721B00"/>
            <w:vAlign w:val="center"/>
            <w:hideMark/>
          </w:tcPr>
          <w:p w14:paraId="092207AE" w14:textId="77777777" w:rsidR="00884AF1" w:rsidRPr="00C94E2C" w:rsidRDefault="00884AF1">
            <w:pPr>
              <w:spacing w:line="257" w:lineRule="auto"/>
              <w:contextualSpacing/>
              <w:jc w:val="center"/>
              <w:rPr>
                <w:rFonts w:ascii="Times New Roman" w:eastAsia="Arial" w:hAnsi="Times New Roman"/>
                <w:b/>
                <w:sz w:val="18"/>
                <w:szCs w:val="18"/>
              </w:rPr>
            </w:pPr>
            <w:r w:rsidRPr="00C94E2C">
              <w:rPr>
                <w:rFonts w:ascii="Times New Roman" w:eastAsia="Arial" w:hAnsi="Times New Roman"/>
                <w:b/>
                <w:sz w:val="18"/>
                <w:szCs w:val="18"/>
              </w:rPr>
              <w:t>АНГИЛАЛ</w:t>
            </w:r>
          </w:p>
        </w:tc>
        <w:tc>
          <w:tcPr>
            <w:tcW w:w="1105" w:type="dxa"/>
            <w:vMerge w:val="restart"/>
            <w:shd w:val="clear" w:color="auto" w:fill="721B00"/>
            <w:vAlign w:val="center"/>
            <w:hideMark/>
          </w:tcPr>
          <w:p w14:paraId="798D41A6" w14:textId="77777777" w:rsidR="00884AF1" w:rsidRPr="00C94E2C" w:rsidRDefault="00884AF1">
            <w:pPr>
              <w:spacing w:line="257" w:lineRule="auto"/>
              <w:contextualSpacing/>
              <w:jc w:val="center"/>
              <w:rPr>
                <w:rFonts w:ascii="Times New Roman" w:eastAsia="Arial" w:hAnsi="Times New Roman"/>
                <w:b/>
                <w:sz w:val="18"/>
                <w:szCs w:val="18"/>
              </w:rPr>
            </w:pPr>
            <w:r w:rsidRPr="00C94E2C">
              <w:rPr>
                <w:rFonts w:ascii="Times New Roman" w:eastAsia="Arial" w:hAnsi="Times New Roman"/>
                <w:b/>
                <w:sz w:val="18"/>
                <w:szCs w:val="18"/>
              </w:rPr>
              <w:t>ТӨСЛИЙН ТОО</w:t>
            </w:r>
          </w:p>
        </w:tc>
        <w:tc>
          <w:tcPr>
            <w:tcW w:w="1319" w:type="dxa"/>
            <w:vMerge w:val="restart"/>
            <w:shd w:val="clear" w:color="auto" w:fill="721B00"/>
            <w:vAlign w:val="center"/>
            <w:hideMark/>
          </w:tcPr>
          <w:p w14:paraId="3B1C7A49" w14:textId="77777777" w:rsidR="00884AF1" w:rsidRPr="00C94E2C" w:rsidRDefault="00884AF1">
            <w:pPr>
              <w:spacing w:line="257" w:lineRule="auto"/>
              <w:contextualSpacing/>
              <w:jc w:val="center"/>
              <w:rPr>
                <w:rFonts w:ascii="Times New Roman" w:eastAsia="Arial" w:hAnsi="Times New Roman"/>
                <w:b/>
                <w:sz w:val="18"/>
                <w:szCs w:val="18"/>
              </w:rPr>
            </w:pPr>
            <w:r w:rsidRPr="00C94E2C">
              <w:rPr>
                <w:rFonts w:ascii="Times New Roman" w:eastAsia="Arial" w:hAnsi="Times New Roman"/>
                <w:b/>
                <w:sz w:val="18"/>
                <w:szCs w:val="18"/>
              </w:rPr>
              <w:t>2025 ОНД САНХҮҮЖИХ ДҮН</w:t>
            </w:r>
          </w:p>
        </w:tc>
        <w:tc>
          <w:tcPr>
            <w:tcW w:w="1425" w:type="dxa"/>
            <w:vMerge w:val="restart"/>
            <w:shd w:val="clear" w:color="auto" w:fill="721B00"/>
            <w:vAlign w:val="center"/>
            <w:hideMark/>
          </w:tcPr>
          <w:p w14:paraId="4E8C1B75" w14:textId="13D66935" w:rsidR="00884AF1" w:rsidRPr="00C94E2C" w:rsidRDefault="00884AF1">
            <w:pPr>
              <w:spacing w:line="257" w:lineRule="auto"/>
              <w:contextualSpacing/>
              <w:jc w:val="center"/>
              <w:rPr>
                <w:rFonts w:ascii="Times New Roman" w:eastAsia="Arial" w:hAnsi="Times New Roman"/>
                <w:b/>
                <w:sz w:val="18"/>
                <w:szCs w:val="18"/>
              </w:rPr>
            </w:pPr>
            <w:r w:rsidRPr="00C94E2C">
              <w:rPr>
                <w:rFonts w:ascii="Times New Roman" w:eastAsia="Arial" w:hAnsi="Times New Roman"/>
                <w:b/>
                <w:sz w:val="18"/>
                <w:szCs w:val="18"/>
              </w:rPr>
              <w:t>САНХҮҮЖ</w:t>
            </w:r>
            <w:r w:rsidR="00A2348F" w:rsidRPr="00C94E2C">
              <w:rPr>
                <w:rFonts w:ascii="Times New Roman" w:eastAsia="Arial" w:hAnsi="Times New Roman"/>
                <w:b/>
                <w:sz w:val="18"/>
                <w:szCs w:val="18"/>
              </w:rPr>
              <w:t>-</w:t>
            </w:r>
            <w:r w:rsidRPr="00C94E2C">
              <w:rPr>
                <w:rFonts w:ascii="Times New Roman" w:eastAsia="Arial" w:hAnsi="Times New Roman"/>
                <w:b/>
                <w:sz w:val="18"/>
                <w:szCs w:val="18"/>
              </w:rPr>
              <w:t>СЭН</w:t>
            </w:r>
          </w:p>
        </w:tc>
        <w:tc>
          <w:tcPr>
            <w:tcW w:w="1109" w:type="dxa"/>
            <w:vMerge w:val="restart"/>
            <w:shd w:val="clear" w:color="auto" w:fill="721B00"/>
            <w:vAlign w:val="center"/>
            <w:hideMark/>
          </w:tcPr>
          <w:p w14:paraId="700648A5" w14:textId="238ECEE7" w:rsidR="00884AF1" w:rsidRPr="00C94E2C" w:rsidRDefault="00884AF1">
            <w:pPr>
              <w:spacing w:line="257" w:lineRule="auto"/>
              <w:contextualSpacing/>
              <w:jc w:val="center"/>
              <w:rPr>
                <w:rFonts w:ascii="Times New Roman" w:eastAsia="Arial" w:hAnsi="Times New Roman"/>
                <w:b/>
                <w:sz w:val="18"/>
                <w:szCs w:val="18"/>
              </w:rPr>
            </w:pPr>
            <w:r w:rsidRPr="00C94E2C">
              <w:rPr>
                <w:rFonts w:ascii="Times New Roman" w:eastAsia="Arial" w:hAnsi="Times New Roman"/>
                <w:b/>
                <w:sz w:val="18"/>
                <w:szCs w:val="18"/>
              </w:rPr>
              <w:t>ҮЛДЭГ</w:t>
            </w:r>
            <w:r w:rsidR="00A2348F" w:rsidRPr="00C94E2C">
              <w:rPr>
                <w:rFonts w:ascii="Times New Roman" w:eastAsia="Arial" w:hAnsi="Times New Roman"/>
                <w:b/>
                <w:sz w:val="18"/>
                <w:szCs w:val="18"/>
              </w:rPr>
              <w:t>-</w:t>
            </w:r>
            <w:r w:rsidRPr="00C94E2C">
              <w:rPr>
                <w:rFonts w:ascii="Times New Roman" w:eastAsia="Arial" w:hAnsi="Times New Roman"/>
                <w:b/>
                <w:sz w:val="18"/>
                <w:szCs w:val="18"/>
              </w:rPr>
              <w:t>ДЭЛ</w:t>
            </w:r>
          </w:p>
        </w:tc>
        <w:tc>
          <w:tcPr>
            <w:tcW w:w="1228" w:type="dxa"/>
            <w:vMerge w:val="restart"/>
            <w:shd w:val="clear" w:color="auto" w:fill="721B00"/>
            <w:vAlign w:val="center"/>
            <w:hideMark/>
          </w:tcPr>
          <w:p w14:paraId="3C1DC66C" w14:textId="38A433AF" w:rsidR="00884AF1" w:rsidRPr="00C94E2C" w:rsidRDefault="00884AF1">
            <w:pPr>
              <w:spacing w:line="257" w:lineRule="auto"/>
              <w:contextualSpacing/>
              <w:jc w:val="center"/>
              <w:rPr>
                <w:rFonts w:ascii="Times New Roman" w:eastAsia="Arial" w:hAnsi="Times New Roman"/>
                <w:b/>
                <w:sz w:val="18"/>
                <w:szCs w:val="18"/>
              </w:rPr>
            </w:pPr>
            <w:r w:rsidRPr="00C94E2C">
              <w:rPr>
                <w:rFonts w:ascii="Times New Roman" w:eastAsia="Arial" w:hAnsi="Times New Roman"/>
                <w:b/>
                <w:sz w:val="18"/>
                <w:szCs w:val="18"/>
              </w:rPr>
              <w:t>ГҮЙЦЭТ</w:t>
            </w:r>
            <w:r w:rsidR="00A2348F" w:rsidRPr="00C94E2C">
              <w:rPr>
                <w:rFonts w:ascii="Times New Roman" w:eastAsia="Arial" w:hAnsi="Times New Roman"/>
                <w:b/>
                <w:sz w:val="18"/>
                <w:szCs w:val="18"/>
              </w:rPr>
              <w:t>-</w:t>
            </w:r>
            <w:r w:rsidRPr="00C94E2C">
              <w:rPr>
                <w:rFonts w:ascii="Times New Roman" w:eastAsia="Arial" w:hAnsi="Times New Roman"/>
                <w:b/>
                <w:sz w:val="18"/>
                <w:szCs w:val="18"/>
              </w:rPr>
              <w:t>ГЭЛ</w:t>
            </w:r>
          </w:p>
        </w:tc>
      </w:tr>
      <w:tr w:rsidR="00884AF1" w:rsidRPr="00C94E2C" w14:paraId="10970B2F" w14:textId="77777777" w:rsidTr="00723F62">
        <w:trPr>
          <w:trHeight w:val="438"/>
          <w:jc w:val="right"/>
        </w:trPr>
        <w:tc>
          <w:tcPr>
            <w:tcW w:w="2268" w:type="dxa"/>
            <w:vMerge/>
            <w:hideMark/>
          </w:tcPr>
          <w:p w14:paraId="2A194140" w14:textId="77777777" w:rsidR="00884AF1" w:rsidRPr="00C94E2C" w:rsidRDefault="00884AF1">
            <w:pPr>
              <w:spacing w:line="257" w:lineRule="auto"/>
              <w:contextualSpacing/>
              <w:jc w:val="center"/>
              <w:rPr>
                <w:rFonts w:ascii="Times New Roman" w:eastAsia="Arial" w:hAnsi="Times New Roman"/>
                <w:b/>
                <w:sz w:val="18"/>
                <w:szCs w:val="18"/>
              </w:rPr>
            </w:pPr>
          </w:p>
        </w:tc>
        <w:tc>
          <w:tcPr>
            <w:tcW w:w="1105" w:type="dxa"/>
            <w:vMerge/>
            <w:hideMark/>
          </w:tcPr>
          <w:p w14:paraId="25E90D31" w14:textId="77777777" w:rsidR="00884AF1" w:rsidRPr="00C94E2C" w:rsidRDefault="00884AF1">
            <w:pPr>
              <w:spacing w:line="257" w:lineRule="auto"/>
              <w:contextualSpacing/>
              <w:jc w:val="center"/>
              <w:rPr>
                <w:rFonts w:ascii="Times New Roman" w:eastAsia="Arial" w:hAnsi="Times New Roman"/>
                <w:b/>
                <w:sz w:val="18"/>
                <w:szCs w:val="18"/>
              </w:rPr>
            </w:pPr>
          </w:p>
        </w:tc>
        <w:tc>
          <w:tcPr>
            <w:tcW w:w="1319" w:type="dxa"/>
            <w:vMerge/>
            <w:hideMark/>
          </w:tcPr>
          <w:p w14:paraId="78ABDB93" w14:textId="77777777" w:rsidR="00884AF1" w:rsidRPr="00C94E2C" w:rsidRDefault="00884AF1">
            <w:pPr>
              <w:spacing w:line="257" w:lineRule="auto"/>
              <w:contextualSpacing/>
              <w:jc w:val="center"/>
              <w:rPr>
                <w:rFonts w:ascii="Times New Roman" w:eastAsia="Arial" w:hAnsi="Times New Roman"/>
                <w:b/>
                <w:sz w:val="18"/>
                <w:szCs w:val="18"/>
              </w:rPr>
            </w:pPr>
          </w:p>
        </w:tc>
        <w:tc>
          <w:tcPr>
            <w:tcW w:w="1425" w:type="dxa"/>
            <w:vMerge/>
            <w:hideMark/>
          </w:tcPr>
          <w:p w14:paraId="7413A13E" w14:textId="77777777" w:rsidR="00884AF1" w:rsidRPr="00C94E2C" w:rsidRDefault="00884AF1">
            <w:pPr>
              <w:spacing w:line="257" w:lineRule="auto"/>
              <w:contextualSpacing/>
              <w:jc w:val="center"/>
              <w:rPr>
                <w:rFonts w:ascii="Times New Roman" w:eastAsia="Arial" w:hAnsi="Times New Roman"/>
                <w:b/>
                <w:sz w:val="18"/>
                <w:szCs w:val="18"/>
              </w:rPr>
            </w:pPr>
          </w:p>
        </w:tc>
        <w:tc>
          <w:tcPr>
            <w:tcW w:w="1109" w:type="dxa"/>
            <w:vMerge/>
            <w:hideMark/>
          </w:tcPr>
          <w:p w14:paraId="301DB7B1" w14:textId="77777777" w:rsidR="00884AF1" w:rsidRPr="00C94E2C" w:rsidRDefault="00884AF1">
            <w:pPr>
              <w:spacing w:line="257" w:lineRule="auto"/>
              <w:contextualSpacing/>
              <w:jc w:val="center"/>
              <w:rPr>
                <w:rFonts w:ascii="Times New Roman" w:eastAsia="Arial" w:hAnsi="Times New Roman"/>
                <w:b/>
                <w:sz w:val="18"/>
                <w:szCs w:val="18"/>
              </w:rPr>
            </w:pPr>
          </w:p>
        </w:tc>
        <w:tc>
          <w:tcPr>
            <w:tcW w:w="1228" w:type="dxa"/>
            <w:vMerge/>
            <w:hideMark/>
          </w:tcPr>
          <w:p w14:paraId="7F1CD7FD" w14:textId="77777777" w:rsidR="00884AF1" w:rsidRPr="00C94E2C" w:rsidRDefault="00884AF1">
            <w:pPr>
              <w:spacing w:line="257" w:lineRule="auto"/>
              <w:contextualSpacing/>
              <w:jc w:val="center"/>
              <w:rPr>
                <w:rFonts w:ascii="Times New Roman" w:eastAsia="Arial" w:hAnsi="Times New Roman"/>
                <w:b/>
                <w:sz w:val="18"/>
                <w:szCs w:val="18"/>
              </w:rPr>
            </w:pPr>
          </w:p>
        </w:tc>
      </w:tr>
      <w:tr w:rsidR="001D5373" w:rsidRPr="00C94E2C" w14:paraId="4460226D" w14:textId="77777777" w:rsidTr="00A2348F">
        <w:trPr>
          <w:trHeight w:val="283"/>
          <w:jc w:val="right"/>
        </w:trPr>
        <w:tc>
          <w:tcPr>
            <w:tcW w:w="2268" w:type="dxa"/>
            <w:noWrap/>
            <w:vAlign w:val="center"/>
            <w:hideMark/>
          </w:tcPr>
          <w:p w14:paraId="0D94D0BC" w14:textId="00ACF818" w:rsidR="00884AF1" w:rsidRPr="00C94E2C" w:rsidRDefault="0063728A">
            <w:pPr>
              <w:spacing w:line="257" w:lineRule="auto"/>
              <w:contextualSpacing/>
              <w:rPr>
                <w:rFonts w:ascii="Times New Roman" w:eastAsia="Arial" w:hAnsi="Times New Roman"/>
                <w:sz w:val="18"/>
                <w:szCs w:val="18"/>
              </w:rPr>
            </w:pPr>
            <w:r w:rsidRPr="00C94E2C">
              <w:rPr>
                <w:rFonts w:ascii="Times New Roman" w:eastAsia="Arial" w:hAnsi="Times New Roman"/>
                <w:sz w:val="18"/>
                <w:szCs w:val="18"/>
              </w:rPr>
              <w:t>Үргэлжлүүлэн хэрэгжүүлэх</w:t>
            </w:r>
          </w:p>
        </w:tc>
        <w:tc>
          <w:tcPr>
            <w:tcW w:w="1105" w:type="dxa"/>
            <w:vAlign w:val="center"/>
            <w:hideMark/>
          </w:tcPr>
          <w:p w14:paraId="21187ACA" w14:textId="77777777" w:rsidR="00884AF1" w:rsidRPr="00C94E2C" w:rsidRDefault="00884AF1">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511</w:t>
            </w:r>
          </w:p>
        </w:tc>
        <w:tc>
          <w:tcPr>
            <w:tcW w:w="1319" w:type="dxa"/>
            <w:vAlign w:val="center"/>
            <w:hideMark/>
          </w:tcPr>
          <w:p w14:paraId="432B5D97" w14:textId="77777777" w:rsidR="00884AF1" w:rsidRPr="00C94E2C" w:rsidRDefault="00884AF1">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1,964.4</w:t>
            </w:r>
          </w:p>
        </w:tc>
        <w:tc>
          <w:tcPr>
            <w:tcW w:w="1425" w:type="dxa"/>
            <w:vAlign w:val="center"/>
            <w:hideMark/>
          </w:tcPr>
          <w:p w14:paraId="71B24B42" w14:textId="2E2FCC72" w:rsidR="00884AF1" w:rsidRPr="00C94E2C" w:rsidRDefault="00622B53">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342.8</w:t>
            </w:r>
          </w:p>
        </w:tc>
        <w:tc>
          <w:tcPr>
            <w:tcW w:w="1109" w:type="dxa"/>
            <w:vAlign w:val="center"/>
            <w:hideMark/>
          </w:tcPr>
          <w:p w14:paraId="5FFE2846" w14:textId="418E0ED8" w:rsidR="00884AF1" w:rsidRPr="00C94E2C" w:rsidRDefault="00884AF1">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1,</w:t>
            </w:r>
            <w:r w:rsidR="00AD406F" w:rsidRPr="00C94E2C">
              <w:rPr>
                <w:rFonts w:ascii="Times New Roman" w:eastAsia="Arial" w:hAnsi="Times New Roman"/>
                <w:sz w:val="18"/>
                <w:szCs w:val="18"/>
              </w:rPr>
              <w:t>6</w:t>
            </w:r>
            <w:r w:rsidR="00622B53" w:rsidRPr="00C94E2C">
              <w:rPr>
                <w:rFonts w:ascii="Times New Roman" w:eastAsia="Arial" w:hAnsi="Times New Roman"/>
                <w:sz w:val="18"/>
                <w:szCs w:val="18"/>
              </w:rPr>
              <w:t>21</w:t>
            </w:r>
            <w:r w:rsidR="00AD406F" w:rsidRPr="00C94E2C">
              <w:rPr>
                <w:rFonts w:ascii="Times New Roman" w:eastAsia="Arial" w:hAnsi="Times New Roman"/>
                <w:sz w:val="18"/>
                <w:szCs w:val="18"/>
              </w:rPr>
              <w:t>.</w:t>
            </w:r>
            <w:r w:rsidR="00622B53" w:rsidRPr="00C94E2C">
              <w:rPr>
                <w:rFonts w:ascii="Times New Roman" w:eastAsia="Arial" w:hAnsi="Times New Roman"/>
                <w:sz w:val="18"/>
                <w:szCs w:val="18"/>
              </w:rPr>
              <w:t>6</w:t>
            </w:r>
          </w:p>
        </w:tc>
        <w:tc>
          <w:tcPr>
            <w:tcW w:w="1228" w:type="dxa"/>
            <w:vAlign w:val="center"/>
            <w:hideMark/>
          </w:tcPr>
          <w:p w14:paraId="345BE4AA" w14:textId="7931C7D2" w:rsidR="00884AF1" w:rsidRPr="00C94E2C" w:rsidRDefault="00B72067">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1</w:t>
            </w:r>
            <w:r w:rsidR="00622B53" w:rsidRPr="00C94E2C">
              <w:rPr>
                <w:rFonts w:ascii="Times New Roman" w:eastAsia="Arial" w:hAnsi="Times New Roman"/>
                <w:sz w:val="18"/>
                <w:szCs w:val="18"/>
              </w:rPr>
              <w:t>7</w:t>
            </w:r>
            <w:r w:rsidR="00DD247F" w:rsidRPr="00C94E2C">
              <w:rPr>
                <w:rFonts w:ascii="Times New Roman" w:eastAsia="Arial" w:hAnsi="Times New Roman"/>
                <w:sz w:val="18"/>
                <w:szCs w:val="18"/>
              </w:rPr>
              <w:t>%</w:t>
            </w:r>
          </w:p>
        </w:tc>
      </w:tr>
      <w:tr w:rsidR="001D5373" w:rsidRPr="00C94E2C" w14:paraId="3454E822" w14:textId="77777777" w:rsidTr="00A2348F">
        <w:trPr>
          <w:trHeight w:val="283"/>
          <w:jc w:val="right"/>
        </w:trPr>
        <w:tc>
          <w:tcPr>
            <w:tcW w:w="2268" w:type="dxa"/>
            <w:noWrap/>
            <w:vAlign w:val="center"/>
            <w:hideMark/>
          </w:tcPr>
          <w:p w14:paraId="3715932E" w14:textId="57C87E33" w:rsidR="00884AF1" w:rsidRPr="00C94E2C" w:rsidRDefault="0063728A">
            <w:pPr>
              <w:spacing w:line="257" w:lineRule="auto"/>
              <w:contextualSpacing/>
              <w:rPr>
                <w:rFonts w:ascii="Times New Roman" w:eastAsia="Arial" w:hAnsi="Times New Roman"/>
                <w:sz w:val="18"/>
                <w:szCs w:val="18"/>
              </w:rPr>
            </w:pPr>
            <w:r w:rsidRPr="51B15665">
              <w:rPr>
                <w:rFonts w:ascii="Times New Roman" w:eastAsia="Arial" w:hAnsi="Times New Roman"/>
                <w:sz w:val="18"/>
                <w:szCs w:val="18"/>
              </w:rPr>
              <w:t>Шинээр хэрэгжүүлэх</w:t>
            </w:r>
          </w:p>
        </w:tc>
        <w:tc>
          <w:tcPr>
            <w:tcW w:w="1105" w:type="dxa"/>
            <w:vAlign w:val="center"/>
            <w:hideMark/>
          </w:tcPr>
          <w:p w14:paraId="51BC0E8C" w14:textId="77777777" w:rsidR="00884AF1" w:rsidRPr="00C94E2C" w:rsidRDefault="00884AF1">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110</w:t>
            </w:r>
          </w:p>
        </w:tc>
        <w:tc>
          <w:tcPr>
            <w:tcW w:w="1319" w:type="dxa"/>
            <w:vAlign w:val="center"/>
            <w:hideMark/>
          </w:tcPr>
          <w:p w14:paraId="3686EB99" w14:textId="77777777" w:rsidR="00884AF1" w:rsidRPr="00C94E2C" w:rsidRDefault="00884AF1">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1,159.7</w:t>
            </w:r>
          </w:p>
        </w:tc>
        <w:tc>
          <w:tcPr>
            <w:tcW w:w="1425" w:type="dxa"/>
            <w:vAlign w:val="center"/>
            <w:hideMark/>
          </w:tcPr>
          <w:p w14:paraId="71092525" w14:textId="2676FB17" w:rsidR="00884AF1" w:rsidRPr="00C94E2C" w:rsidRDefault="008B65DF">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4</w:t>
            </w:r>
            <w:r w:rsidR="00B97FBF" w:rsidRPr="00C94E2C">
              <w:rPr>
                <w:rFonts w:ascii="Times New Roman" w:eastAsia="Arial" w:hAnsi="Times New Roman"/>
                <w:sz w:val="18"/>
                <w:szCs w:val="18"/>
              </w:rPr>
              <w:t>1</w:t>
            </w:r>
            <w:r w:rsidRPr="00C94E2C">
              <w:rPr>
                <w:rFonts w:ascii="Times New Roman" w:eastAsia="Arial" w:hAnsi="Times New Roman"/>
                <w:sz w:val="18"/>
                <w:szCs w:val="18"/>
              </w:rPr>
              <w:t>.</w:t>
            </w:r>
            <w:r w:rsidR="00622B53" w:rsidRPr="00C94E2C">
              <w:rPr>
                <w:rFonts w:ascii="Times New Roman" w:eastAsia="Arial" w:hAnsi="Times New Roman"/>
                <w:sz w:val="18"/>
                <w:szCs w:val="18"/>
              </w:rPr>
              <w:t>8</w:t>
            </w:r>
          </w:p>
        </w:tc>
        <w:tc>
          <w:tcPr>
            <w:tcW w:w="1109" w:type="dxa"/>
            <w:vAlign w:val="center"/>
            <w:hideMark/>
          </w:tcPr>
          <w:p w14:paraId="06E2F11C" w14:textId="13591A74" w:rsidR="00884AF1" w:rsidRPr="00C94E2C" w:rsidRDefault="00884AF1">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1,</w:t>
            </w:r>
            <w:r w:rsidR="00AD406F" w:rsidRPr="00C94E2C">
              <w:rPr>
                <w:rFonts w:ascii="Times New Roman" w:eastAsia="Arial" w:hAnsi="Times New Roman"/>
                <w:sz w:val="18"/>
                <w:szCs w:val="18"/>
              </w:rPr>
              <w:t>11</w:t>
            </w:r>
            <w:r w:rsidR="00622B53" w:rsidRPr="00C94E2C">
              <w:rPr>
                <w:rFonts w:ascii="Times New Roman" w:eastAsia="Arial" w:hAnsi="Times New Roman"/>
                <w:sz w:val="18"/>
                <w:szCs w:val="18"/>
              </w:rPr>
              <w:t>7</w:t>
            </w:r>
            <w:r w:rsidR="00AD406F" w:rsidRPr="00C94E2C">
              <w:rPr>
                <w:rFonts w:ascii="Times New Roman" w:eastAsia="Arial" w:hAnsi="Times New Roman"/>
                <w:sz w:val="18"/>
                <w:szCs w:val="18"/>
              </w:rPr>
              <w:t>.</w:t>
            </w:r>
            <w:r w:rsidR="00622B53" w:rsidRPr="00C94E2C">
              <w:rPr>
                <w:rFonts w:ascii="Times New Roman" w:eastAsia="Arial" w:hAnsi="Times New Roman"/>
                <w:sz w:val="18"/>
                <w:szCs w:val="18"/>
              </w:rPr>
              <w:t>9</w:t>
            </w:r>
          </w:p>
        </w:tc>
        <w:tc>
          <w:tcPr>
            <w:tcW w:w="1228" w:type="dxa"/>
            <w:vAlign w:val="center"/>
            <w:hideMark/>
          </w:tcPr>
          <w:p w14:paraId="4B486B9B" w14:textId="0C54DCFB" w:rsidR="00884AF1" w:rsidRPr="00C94E2C" w:rsidRDefault="008B65DF">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4</w:t>
            </w:r>
            <w:r w:rsidR="00884AF1" w:rsidRPr="00C94E2C">
              <w:rPr>
                <w:rFonts w:ascii="Times New Roman" w:eastAsia="Arial" w:hAnsi="Times New Roman"/>
                <w:sz w:val="18"/>
                <w:szCs w:val="18"/>
              </w:rPr>
              <w:t>%</w:t>
            </w:r>
          </w:p>
        </w:tc>
      </w:tr>
      <w:tr w:rsidR="007E277D" w:rsidRPr="00C94E2C" w14:paraId="6E3CDE07" w14:textId="77777777" w:rsidTr="00A2348F">
        <w:trPr>
          <w:trHeight w:val="283"/>
          <w:jc w:val="right"/>
        </w:trPr>
        <w:tc>
          <w:tcPr>
            <w:tcW w:w="2268" w:type="dxa"/>
            <w:noWrap/>
            <w:vAlign w:val="center"/>
            <w:hideMark/>
          </w:tcPr>
          <w:p w14:paraId="385A3D7D" w14:textId="71758C5B" w:rsidR="00884AF1" w:rsidRPr="00C94E2C" w:rsidRDefault="0063728A">
            <w:pPr>
              <w:spacing w:line="257" w:lineRule="auto"/>
              <w:contextualSpacing/>
              <w:rPr>
                <w:rFonts w:ascii="Times New Roman" w:eastAsia="Arial" w:hAnsi="Times New Roman"/>
                <w:sz w:val="18"/>
                <w:szCs w:val="18"/>
              </w:rPr>
            </w:pPr>
            <w:r w:rsidRPr="51B15665">
              <w:rPr>
                <w:rFonts w:ascii="Times New Roman" w:eastAsia="Arial" w:hAnsi="Times New Roman"/>
                <w:sz w:val="18"/>
                <w:szCs w:val="18"/>
              </w:rPr>
              <w:t>Концесс</w:t>
            </w:r>
          </w:p>
        </w:tc>
        <w:tc>
          <w:tcPr>
            <w:tcW w:w="1105" w:type="dxa"/>
            <w:vAlign w:val="center"/>
            <w:hideMark/>
          </w:tcPr>
          <w:p w14:paraId="78F5B5C7" w14:textId="77777777" w:rsidR="00884AF1" w:rsidRPr="00C94E2C" w:rsidRDefault="00884AF1">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2</w:t>
            </w:r>
          </w:p>
        </w:tc>
        <w:tc>
          <w:tcPr>
            <w:tcW w:w="1319" w:type="dxa"/>
            <w:vAlign w:val="center"/>
            <w:hideMark/>
          </w:tcPr>
          <w:p w14:paraId="054B9D8A" w14:textId="77777777" w:rsidR="00884AF1" w:rsidRPr="00C94E2C" w:rsidRDefault="00884AF1">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107.1</w:t>
            </w:r>
          </w:p>
        </w:tc>
        <w:tc>
          <w:tcPr>
            <w:tcW w:w="1425" w:type="dxa"/>
            <w:vAlign w:val="center"/>
            <w:hideMark/>
          </w:tcPr>
          <w:p w14:paraId="40E76F8E" w14:textId="2B4F942D" w:rsidR="00884AF1" w:rsidRPr="00C94E2C" w:rsidRDefault="00884AF1">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11.0</w:t>
            </w:r>
          </w:p>
        </w:tc>
        <w:tc>
          <w:tcPr>
            <w:tcW w:w="1109" w:type="dxa"/>
            <w:vAlign w:val="center"/>
            <w:hideMark/>
          </w:tcPr>
          <w:p w14:paraId="09AF6BD0" w14:textId="0650BCD2" w:rsidR="00884AF1" w:rsidRPr="00C94E2C" w:rsidRDefault="00884AF1">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96.1</w:t>
            </w:r>
          </w:p>
        </w:tc>
        <w:tc>
          <w:tcPr>
            <w:tcW w:w="1228" w:type="dxa"/>
            <w:vAlign w:val="center"/>
            <w:hideMark/>
          </w:tcPr>
          <w:p w14:paraId="29C7BA25" w14:textId="6BCD42E9" w:rsidR="00884AF1" w:rsidRPr="00C94E2C" w:rsidRDefault="00884AF1">
            <w:pPr>
              <w:spacing w:line="257" w:lineRule="auto"/>
              <w:contextualSpacing/>
              <w:jc w:val="center"/>
              <w:rPr>
                <w:rFonts w:ascii="Times New Roman" w:eastAsia="Arial" w:hAnsi="Times New Roman"/>
                <w:sz w:val="18"/>
                <w:szCs w:val="18"/>
              </w:rPr>
            </w:pPr>
            <w:r w:rsidRPr="00C94E2C">
              <w:rPr>
                <w:rFonts w:ascii="Times New Roman" w:eastAsia="Arial" w:hAnsi="Times New Roman"/>
                <w:sz w:val="18"/>
                <w:szCs w:val="18"/>
              </w:rPr>
              <w:t>10%</w:t>
            </w:r>
          </w:p>
        </w:tc>
      </w:tr>
      <w:tr w:rsidR="00362232" w:rsidRPr="00C94E2C" w14:paraId="4849B806" w14:textId="77777777" w:rsidTr="00A2348F">
        <w:trPr>
          <w:trHeight w:val="283"/>
          <w:jc w:val="right"/>
        </w:trPr>
        <w:tc>
          <w:tcPr>
            <w:tcW w:w="2268" w:type="dxa"/>
            <w:tcBorders>
              <w:bottom w:val="double" w:sz="4" w:space="0" w:color="721B00"/>
            </w:tcBorders>
            <w:vAlign w:val="center"/>
            <w:hideMark/>
          </w:tcPr>
          <w:p w14:paraId="301EA26A" w14:textId="0B36F013" w:rsidR="00884AF1" w:rsidRPr="00C94E2C" w:rsidRDefault="00884AF1">
            <w:pPr>
              <w:spacing w:line="257" w:lineRule="auto"/>
              <w:contextualSpacing/>
              <w:jc w:val="center"/>
              <w:rPr>
                <w:rFonts w:ascii="Times New Roman" w:eastAsia="Arial" w:hAnsi="Times New Roman"/>
                <w:b/>
                <w:sz w:val="18"/>
                <w:szCs w:val="18"/>
              </w:rPr>
            </w:pPr>
            <w:r w:rsidRPr="00C94E2C">
              <w:rPr>
                <w:rFonts w:ascii="Times New Roman" w:eastAsia="Arial" w:hAnsi="Times New Roman"/>
                <w:b/>
                <w:sz w:val="18"/>
                <w:szCs w:val="18"/>
              </w:rPr>
              <w:t>Нийт дүн</w:t>
            </w:r>
          </w:p>
        </w:tc>
        <w:tc>
          <w:tcPr>
            <w:tcW w:w="1105" w:type="dxa"/>
            <w:tcBorders>
              <w:bottom w:val="double" w:sz="4" w:space="0" w:color="721B00"/>
            </w:tcBorders>
            <w:vAlign w:val="center"/>
            <w:hideMark/>
          </w:tcPr>
          <w:p w14:paraId="22497754" w14:textId="77777777" w:rsidR="00884AF1" w:rsidRPr="00C94E2C" w:rsidRDefault="00884AF1">
            <w:pPr>
              <w:spacing w:line="257" w:lineRule="auto"/>
              <w:contextualSpacing/>
              <w:jc w:val="center"/>
              <w:rPr>
                <w:rFonts w:ascii="Times New Roman" w:eastAsia="Arial" w:hAnsi="Times New Roman"/>
                <w:b/>
                <w:sz w:val="18"/>
                <w:szCs w:val="18"/>
              </w:rPr>
            </w:pPr>
            <w:r w:rsidRPr="00C94E2C">
              <w:rPr>
                <w:rFonts w:ascii="Times New Roman" w:eastAsia="Arial" w:hAnsi="Times New Roman"/>
                <w:b/>
                <w:sz w:val="18"/>
                <w:szCs w:val="18"/>
              </w:rPr>
              <w:t>623</w:t>
            </w:r>
          </w:p>
        </w:tc>
        <w:tc>
          <w:tcPr>
            <w:tcW w:w="1319" w:type="dxa"/>
            <w:tcBorders>
              <w:bottom w:val="double" w:sz="4" w:space="0" w:color="721B00"/>
            </w:tcBorders>
            <w:vAlign w:val="center"/>
            <w:hideMark/>
          </w:tcPr>
          <w:p w14:paraId="77739B8B" w14:textId="77777777" w:rsidR="00884AF1" w:rsidRPr="00C94E2C" w:rsidRDefault="00884AF1">
            <w:pPr>
              <w:spacing w:line="257" w:lineRule="auto"/>
              <w:contextualSpacing/>
              <w:jc w:val="center"/>
              <w:rPr>
                <w:rFonts w:ascii="Times New Roman" w:eastAsia="Arial" w:hAnsi="Times New Roman"/>
                <w:b/>
                <w:sz w:val="18"/>
                <w:szCs w:val="18"/>
              </w:rPr>
            </w:pPr>
            <w:r w:rsidRPr="00C94E2C">
              <w:rPr>
                <w:rFonts w:ascii="Times New Roman" w:eastAsia="Arial" w:hAnsi="Times New Roman"/>
                <w:b/>
                <w:sz w:val="18"/>
                <w:szCs w:val="18"/>
              </w:rPr>
              <w:t>3,231.2</w:t>
            </w:r>
          </w:p>
        </w:tc>
        <w:tc>
          <w:tcPr>
            <w:tcW w:w="1425" w:type="dxa"/>
            <w:tcBorders>
              <w:bottom w:val="double" w:sz="4" w:space="0" w:color="721B00"/>
            </w:tcBorders>
            <w:vAlign w:val="center"/>
            <w:hideMark/>
          </w:tcPr>
          <w:p w14:paraId="29230F05" w14:textId="346379AC" w:rsidR="00884AF1" w:rsidRPr="00C94E2C" w:rsidRDefault="008B65DF">
            <w:pPr>
              <w:spacing w:line="257" w:lineRule="auto"/>
              <w:contextualSpacing/>
              <w:jc w:val="center"/>
              <w:rPr>
                <w:rFonts w:ascii="Times New Roman" w:eastAsia="Arial" w:hAnsi="Times New Roman"/>
                <w:b/>
                <w:sz w:val="18"/>
                <w:szCs w:val="18"/>
              </w:rPr>
            </w:pPr>
            <w:r w:rsidRPr="00C94E2C">
              <w:rPr>
                <w:rFonts w:ascii="Times New Roman" w:eastAsia="Arial" w:hAnsi="Times New Roman"/>
                <w:b/>
                <w:sz w:val="18"/>
                <w:szCs w:val="18"/>
              </w:rPr>
              <w:t>3</w:t>
            </w:r>
            <w:r w:rsidR="00622B53" w:rsidRPr="00C94E2C">
              <w:rPr>
                <w:rFonts w:ascii="Times New Roman" w:eastAsia="Arial" w:hAnsi="Times New Roman"/>
                <w:b/>
                <w:sz w:val="18"/>
                <w:szCs w:val="18"/>
              </w:rPr>
              <w:t>95</w:t>
            </w:r>
            <w:r w:rsidRPr="00C94E2C">
              <w:rPr>
                <w:rFonts w:ascii="Times New Roman" w:eastAsia="Arial" w:hAnsi="Times New Roman"/>
                <w:b/>
                <w:sz w:val="18"/>
                <w:szCs w:val="18"/>
              </w:rPr>
              <w:t>.</w:t>
            </w:r>
            <w:r w:rsidR="00622B53" w:rsidRPr="00C94E2C">
              <w:rPr>
                <w:rFonts w:ascii="Times New Roman" w:eastAsia="Arial" w:hAnsi="Times New Roman"/>
                <w:b/>
                <w:sz w:val="18"/>
                <w:szCs w:val="18"/>
              </w:rPr>
              <w:t>5</w:t>
            </w:r>
          </w:p>
        </w:tc>
        <w:tc>
          <w:tcPr>
            <w:tcW w:w="1109" w:type="dxa"/>
            <w:tcBorders>
              <w:bottom w:val="double" w:sz="4" w:space="0" w:color="721B00"/>
            </w:tcBorders>
            <w:vAlign w:val="center"/>
            <w:hideMark/>
          </w:tcPr>
          <w:p w14:paraId="4103FF78" w14:textId="00CCA82F" w:rsidR="00884AF1" w:rsidRPr="00C94E2C" w:rsidRDefault="00884AF1">
            <w:pPr>
              <w:spacing w:line="257" w:lineRule="auto"/>
              <w:contextualSpacing/>
              <w:jc w:val="center"/>
              <w:rPr>
                <w:rFonts w:ascii="Times New Roman" w:eastAsia="Arial" w:hAnsi="Times New Roman"/>
                <w:b/>
                <w:sz w:val="18"/>
                <w:szCs w:val="18"/>
              </w:rPr>
            </w:pPr>
            <w:r w:rsidRPr="00C94E2C">
              <w:rPr>
                <w:rFonts w:ascii="Times New Roman" w:eastAsia="Arial" w:hAnsi="Times New Roman"/>
                <w:b/>
                <w:sz w:val="18"/>
                <w:szCs w:val="18"/>
              </w:rPr>
              <w:t>2,</w:t>
            </w:r>
            <w:r w:rsidR="00AD406F" w:rsidRPr="00C94E2C">
              <w:rPr>
                <w:rFonts w:ascii="Times New Roman" w:eastAsia="Arial" w:hAnsi="Times New Roman"/>
                <w:b/>
                <w:sz w:val="18"/>
                <w:szCs w:val="18"/>
              </w:rPr>
              <w:t>8</w:t>
            </w:r>
            <w:r w:rsidR="00622B53" w:rsidRPr="00C94E2C">
              <w:rPr>
                <w:rFonts w:ascii="Times New Roman" w:eastAsia="Arial" w:hAnsi="Times New Roman"/>
                <w:b/>
                <w:sz w:val="18"/>
                <w:szCs w:val="18"/>
              </w:rPr>
              <w:t>35</w:t>
            </w:r>
            <w:r w:rsidR="00AD406F" w:rsidRPr="00C94E2C">
              <w:rPr>
                <w:rFonts w:ascii="Times New Roman" w:eastAsia="Arial" w:hAnsi="Times New Roman"/>
                <w:b/>
                <w:sz w:val="18"/>
                <w:szCs w:val="18"/>
              </w:rPr>
              <w:t>.</w:t>
            </w:r>
            <w:r w:rsidR="00622B53" w:rsidRPr="00C94E2C">
              <w:rPr>
                <w:rFonts w:ascii="Times New Roman" w:eastAsia="Arial" w:hAnsi="Times New Roman"/>
                <w:b/>
                <w:sz w:val="18"/>
                <w:szCs w:val="18"/>
              </w:rPr>
              <w:t>7</w:t>
            </w:r>
          </w:p>
        </w:tc>
        <w:tc>
          <w:tcPr>
            <w:tcW w:w="1228" w:type="dxa"/>
            <w:tcBorders>
              <w:bottom w:val="double" w:sz="4" w:space="0" w:color="721B00"/>
            </w:tcBorders>
            <w:vAlign w:val="center"/>
            <w:hideMark/>
          </w:tcPr>
          <w:p w14:paraId="516C7177" w14:textId="762B9508" w:rsidR="00884AF1" w:rsidRPr="00C94E2C" w:rsidRDefault="008B65DF">
            <w:pPr>
              <w:spacing w:line="257" w:lineRule="auto"/>
              <w:contextualSpacing/>
              <w:jc w:val="center"/>
              <w:rPr>
                <w:rFonts w:ascii="Times New Roman" w:eastAsia="Arial" w:hAnsi="Times New Roman"/>
                <w:b/>
                <w:sz w:val="18"/>
                <w:szCs w:val="18"/>
              </w:rPr>
            </w:pPr>
            <w:r w:rsidRPr="00C94E2C">
              <w:rPr>
                <w:rFonts w:ascii="Times New Roman" w:eastAsia="Arial" w:hAnsi="Times New Roman"/>
                <w:b/>
                <w:sz w:val="18"/>
                <w:szCs w:val="18"/>
              </w:rPr>
              <w:t>1</w:t>
            </w:r>
            <w:r w:rsidR="00622B53" w:rsidRPr="00C94E2C">
              <w:rPr>
                <w:rFonts w:ascii="Times New Roman" w:eastAsia="Arial" w:hAnsi="Times New Roman"/>
                <w:b/>
                <w:sz w:val="18"/>
                <w:szCs w:val="18"/>
              </w:rPr>
              <w:t>2</w:t>
            </w:r>
            <w:r w:rsidRPr="00C94E2C">
              <w:rPr>
                <w:rFonts w:ascii="Times New Roman" w:eastAsia="Arial" w:hAnsi="Times New Roman"/>
                <w:b/>
                <w:sz w:val="18"/>
                <w:szCs w:val="18"/>
              </w:rPr>
              <w:t>%</w:t>
            </w:r>
          </w:p>
        </w:tc>
      </w:tr>
    </w:tbl>
    <w:p w14:paraId="4F259732" w14:textId="77777777" w:rsidR="00884AF1" w:rsidRPr="00C94E2C" w:rsidRDefault="00884AF1" w:rsidP="00884AF1">
      <w:pPr>
        <w:spacing w:after="0"/>
        <w:ind w:left="567" w:firstLine="567"/>
        <w:jc w:val="both"/>
        <w:rPr>
          <w:rFonts w:ascii="Times New Roman" w:eastAsia="Times New Roman" w:hAnsi="Times New Roman"/>
          <w:sz w:val="24"/>
          <w:szCs w:val="24"/>
        </w:rPr>
      </w:pPr>
    </w:p>
    <w:p w14:paraId="70262AE9" w14:textId="42D2A452" w:rsidR="00884AF1" w:rsidRPr="00C94E2C" w:rsidRDefault="00D86121" w:rsidP="003E7BAB">
      <w:pPr>
        <w:spacing w:after="0" w:line="276"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Ө</w:t>
      </w:r>
      <w:r w:rsidR="00884AF1" w:rsidRPr="51B15665">
        <w:rPr>
          <w:rFonts w:ascii="Times New Roman" w:eastAsia="Times New Roman" w:hAnsi="Times New Roman"/>
          <w:sz w:val="24"/>
          <w:szCs w:val="24"/>
        </w:rPr>
        <w:t xml:space="preserve">мнөх онуудад эхлүүлсэн 2025 онд үргэлжлэн хэрэгжиж буй төслүүдийн хувьд санхүүжилтийн гүйцэтгэл </w:t>
      </w:r>
      <w:r w:rsidR="00652354" w:rsidRPr="51B15665">
        <w:rPr>
          <w:rFonts w:ascii="Times New Roman" w:eastAsia="Times New Roman" w:hAnsi="Times New Roman"/>
          <w:sz w:val="24"/>
          <w:szCs w:val="24"/>
        </w:rPr>
        <w:t>1</w:t>
      </w:r>
      <w:r w:rsidR="00622B53" w:rsidRPr="51B15665">
        <w:rPr>
          <w:rFonts w:ascii="Times New Roman" w:eastAsia="Times New Roman" w:hAnsi="Times New Roman"/>
          <w:sz w:val="24"/>
          <w:szCs w:val="24"/>
        </w:rPr>
        <w:t>7</w:t>
      </w:r>
      <w:r w:rsidR="00884AF1" w:rsidRPr="51B15665">
        <w:rPr>
          <w:rFonts w:ascii="Times New Roman" w:eastAsia="Times New Roman" w:hAnsi="Times New Roman"/>
          <w:sz w:val="24"/>
          <w:szCs w:val="24"/>
        </w:rPr>
        <w:t>.</w:t>
      </w:r>
      <w:r w:rsidR="00B23EA8" w:rsidRPr="51B15665">
        <w:rPr>
          <w:rFonts w:ascii="Times New Roman" w:eastAsia="Times New Roman" w:hAnsi="Times New Roman"/>
          <w:sz w:val="24"/>
          <w:szCs w:val="24"/>
        </w:rPr>
        <w:t>0</w:t>
      </w:r>
      <w:r w:rsidR="00884AF1" w:rsidRPr="51B15665">
        <w:rPr>
          <w:rFonts w:ascii="Times New Roman" w:eastAsia="Times New Roman" w:hAnsi="Times New Roman"/>
          <w:sz w:val="24"/>
          <w:szCs w:val="24"/>
        </w:rPr>
        <w:t xml:space="preserve">% буюу </w:t>
      </w:r>
      <w:r w:rsidR="007C67E7" w:rsidRPr="51B15665">
        <w:rPr>
          <w:rFonts w:ascii="Times New Roman" w:eastAsia="Times New Roman" w:hAnsi="Times New Roman"/>
          <w:sz w:val="24"/>
          <w:szCs w:val="24"/>
        </w:rPr>
        <w:t>3</w:t>
      </w:r>
      <w:r w:rsidR="00622B53" w:rsidRPr="51B15665">
        <w:rPr>
          <w:rFonts w:ascii="Times New Roman" w:eastAsia="Times New Roman" w:hAnsi="Times New Roman"/>
          <w:sz w:val="24"/>
          <w:szCs w:val="24"/>
        </w:rPr>
        <w:t>42</w:t>
      </w:r>
      <w:r w:rsidR="00884AF1" w:rsidRPr="51B15665">
        <w:rPr>
          <w:rFonts w:ascii="Times New Roman" w:eastAsia="Times New Roman" w:hAnsi="Times New Roman"/>
          <w:sz w:val="24"/>
          <w:szCs w:val="24"/>
        </w:rPr>
        <w:t>.</w:t>
      </w:r>
      <w:r w:rsidR="00622B53" w:rsidRPr="51B15665">
        <w:rPr>
          <w:rFonts w:ascii="Times New Roman" w:eastAsia="Times New Roman" w:hAnsi="Times New Roman"/>
          <w:sz w:val="24"/>
          <w:szCs w:val="24"/>
        </w:rPr>
        <w:t>8</w:t>
      </w:r>
      <w:r w:rsidR="00884AF1" w:rsidRPr="51B15665">
        <w:rPr>
          <w:rFonts w:ascii="Times New Roman" w:eastAsia="Times New Roman" w:hAnsi="Times New Roman"/>
          <w:sz w:val="24"/>
          <w:szCs w:val="24"/>
        </w:rPr>
        <w:t xml:space="preserve"> тэрбум төгрөг</w:t>
      </w:r>
      <w:r w:rsidR="00975CF0" w:rsidRPr="51B15665">
        <w:rPr>
          <w:rFonts w:ascii="Times New Roman" w:eastAsia="Times New Roman" w:hAnsi="Times New Roman"/>
          <w:sz w:val="24"/>
          <w:szCs w:val="24"/>
        </w:rPr>
        <w:t>,</w:t>
      </w:r>
      <w:r w:rsidR="00884AF1" w:rsidRPr="51B15665">
        <w:rPr>
          <w:rFonts w:ascii="Times New Roman" w:eastAsia="Times New Roman" w:hAnsi="Times New Roman"/>
          <w:sz w:val="24"/>
          <w:szCs w:val="24"/>
        </w:rPr>
        <w:t xml:space="preserve"> шинээр хэрэгжиж байгаа төслүүдийн санхүүжилтийн гүйцэтгэл </w:t>
      </w:r>
      <w:r w:rsidR="00181A7B" w:rsidRPr="51B15665">
        <w:rPr>
          <w:rFonts w:ascii="Times New Roman" w:eastAsia="Times New Roman" w:hAnsi="Times New Roman"/>
          <w:sz w:val="24"/>
          <w:szCs w:val="24"/>
        </w:rPr>
        <w:t>4</w:t>
      </w:r>
      <w:r w:rsidR="00884AF1" w:rsidRPr="51B15665">
        <w:rPr>
          <w:rFonts w:ascii="Times New Roman" w:eastAsia="Times New Roman" w:hAnsi="Times New Roman"/>
          <w:sz w:val="24"/>
          <w:szCs w:val="24"/>
        </w:rPr>
        <w:t>.</w:t>
      </w:r>
      <w:r w:rsidR="00181A7B" w:rsidRPr="51B15665">
        <w:rPr>
          <w:rFonts w:ascii="Times New Roman" w:eastAsia="Times New Roman" w:hAnsi="Times New Roman"/>
          <w:sz w:val="24"/>
          <w:szCs w:val="24"/>
        </w:rPr>
        <w:t>0</w:t>
      </w:r>
      <w:r w:rsidR="00884AF1" w:rsidRPr="51B15665">
        <w:rPr>
          <w:rFonts w:ascii="Times New Roman" w:eastAsia="Times New Roman" w:hAnsi="Times New Roman"/>
          <w:sz w:val="24"/>
          <w:szCs w:val="24"/>
        </w:rPr>
        <w:t xml:space="preserve">% буюу </w:t>
      </w:r>
      <w:r w:rsidR="009E3128" w:rsidRPr="51B15665">
        <w:rPr>
          <w:rFonts w:ascii="Times New Roman" w:eastAsia="Times New Roman" w:hAnsi="Times New Roman"/>
          <w:sz w:val="24"/>
          <w:szCs w:val="24"/>
        </w:rPr>
        <w:t>4</w:t>
      </w:r>
      <w:r w:rsidR="00181A7B" w:rsidRPr="51B15665">
        <w:rPr>
          <w:rFonts w:ascii="Times New Roman" w:eastAsia="Times New Roman" w:hAnsi="Times New Roman"/>
          <w:sz w:val="24"/>
          <w:szCs w:val="24"/>
        </w:rPr>
        <w:t>1</w:t>
      </w:r>
      <w:r w:rsidR="00884AF1" w:rsidRPr="51B15665">
        <w:rPr>
          <w:rFonts w:ascii="Times New Roman" w:eastAsia="Times New Roman" w:hAnsi="Times New Roman"/>
          <w:sz w:val="24"/>
          <w:szCs w:val="24"/>
        </w:rPr>
        <w:t>.</w:t>
      </w:r>
      <w:r w:rsidR="00C26099" w:rsidRPr="51B15665">
        <w:rPr>
          <w:rFonts w:ascii="Times New Roman" w:eastAsia="Times New Roman" w:hAnsi="Times New Roman"/>
          <w:sz w:val="24"/>
          <w:szCs w:val="24"/>
        </w:rPr>
        <w:t>8</w:t>
      </w:r>
      <w:r w:rsidR="00884AF1" w:rsidRPr="51B15665">
        <w:rPr>
          <w:rFonts w:ascii="Times New Roman" w:eastAsia="Times New Roman" w:hAnsi="Times New Roman"/>
          <w:sz w:val="24"/>
          <w:szCs w:val="24"/>
        </w:rPr>
        <w:t xml:space="preserve"> тэрбум төгрөгийн санхүүжилтийг олго</w:t>
      </w:r>
      <w:r w:rsidR="00975CF0" w:rsidRPr="51B15665">
        <w:rPr>
          <w:rFonts w:ascii="Times New Roman" w:eastAsia="Times New Roman" w:hAnsi="Times New Roman"/>
          <w:sz w:val="24"/>
          <w:szCs w:val="24"/>
        </w:rPr>
        <w:t>сон бол</w:t>
      </w:r>
      <w:r w:rsidR="00884AF1" w:rsidRPr="51B15665">
        <w:rPr>
          <w:rFonts w:ascii="Times New Roman" w:eastAsia="Times New Roman" w:hAnsi="Times New Roman"/>
          <w:sz w:val="24"/>
          <w:szCs w:val="24"/>
        </w:rPr>
        <w:t xml:space="preserve"> </w:t>
      </w:r>
      <w:r w:rsidR="00FD51F9" w:rsidRPr="51B15665">
        <w:rPr>
          <w:rFonts w:ascii="Times New Roman" w:eastAsia="Times New Roman" w:hAnsi="Times New Roman"/>
          <w:sz w:val="24"/>
          <w:szCs w:val="24"/>
        </w:rPr>
        <w:t xml:space="preserve">концессын эргэн төлөлтөд </w:t>
      </w:r>
      <w:r w:rsidR="00A23F8E" w:rsidRPr="51B15665">
        <w:rPr>
          <w:rFonts w:ascii="Times New Roman" w:eastAsia="Times New Roman" w:hAnsi="Times New Roman"/>
          <w:sz w:val="24"/>
          <w:szCs w:val="24"/>
        </w:rPr>
        <w:t>10.0% буюу</w:t>
      </w:r>
      <w:r w:rsidR="00FD51F9" w:rsidRPr="51B15665">
        <w:rPr>
          <w:rFonts w:ascii="Times New Roman" w:eastAsia="Times New Roman" w:hAnsi="Times New Roman"/>
          <w:sz w:val="24"/>
          <w:szCs w:val="24"/>
        </w:rPr>
        <w:t xml:space="preserve"> 11.0 тэрбум төгрөгийг </w:t>
      </w:r>
      <w:r w:rsidR="00941BE5" w:rsidRPr="51B15665">
        <w:rPr>
          <w:rFonts w:ascii="Times New Roman" w:eastAsia="Times New Roman" w:hAnsi="Times New Roman"/>
          <w:sz w:val="24"/>
          <w:szCs w:val="24"/>
        </w:rPr>
        <w:t xml:space="preserve">тус тус </w:t>
      </w:r>
      <w:r w:rsidR="00884AF1" w:rsidRPr="51B15665">
        <w:rPr>
          <w:rFonts w:ascii="Times New Roman" w:eastAsia="Times New Roman" w:hAnsi="Times New Roman"/>
          <w:sz w:val="24"/>
          <w:szCs w:val="24"/>
        </w:rPr>
        <w:t>олгоод байна.</w:t>
      </w:r>
    </w:p>
    <w:p w14:paraId="08710296" w14:textId="2638A135" w:rsidR="0012184F" w:rsidRPr="00C94E2C" w:rsidRDefault="0012184F" w:rsidP="003E7BAB">
      <w:pPr>
        <w:spacing w:after="0" w:line="276" w:lineRule="auto"/>
        <w:ind w:left="567" w:firstLine="567"/>
        <w:jc w:val="both"/>
        <w:rPr>
          <w:rFonts w:ascii="Times New Roman" w:eastAsia="Times New Roman" w:hAnsi="Times New Roman"/>
          <w:sz w:val="24"/>
          <w:szCs w:val="24"/>
        </w:rPr>
      </w:pPr>
    </w:p>
    <w:p w14:paraId="0F489BAC" w14:textId="1C8492A4" w:rsidR="00C40A90" w:rsidRPr="00B07DFD" w:rsidRDefault="00884AF1" w:rsidP="00B07DFD">
      <w:pPr>
        <w:pStyle w:val="a0"/>
        <w:jc w:val="right"/>
        <w:rPr>
          <w:rFonts w:eastAsia="Arial"/>
        </w:rPr>
      </w:pPr>
      <w:bookmarkStart w:id="66" w:name="_Toc201765985"/>
      <w:r w:rsidRPr="00F85E5A">
        <w:rPr>
          <w:rFonts w:eastAsia="Arial"/>
        </w:rPr>
        <w:t xml:space="preserve">Хүснэгт </w:t>
      </w:r>
      <w:r w:rsidR="00AB307A" w:rsidRPr="00F85E5A">
        <w:rPr>
          <w:sz w:val="16"/>
          <w:szCs w:val="16"/>
        </w:rPr>
        <w:fldChar w:fldCharType="begin"/>
      </w:r>
      <w:r w:rsidR="00AB307A" w:rsidRPr="00F85E5A">
        <w:instrText xml:space="preserve"> SEQ Хүснэгт \* ARABIC </w:instrText>
      </w:r>
      <w:r w:rsidR="00AB307A" w:rsidRPr="00F85E5A">
        <w:rPr>
          <w:sz w:val="16"/>
          <w:szCs w:val="16"/>
        </w:rPr>
        <w:fldChar w:fldCharType="separate"/>
      </w:r>
      <w:r w:rsidR="00E15F6C">
        <w:rPr>
          <w:noProof/>
        </w:rPr>
        <w:t>12</w:t>
      </w:r>
      <w:r w:rsidR="00AB307A" w:rsidRPr="00F85E5A">
        <w:rPr>
          <w:sz w:val="16"/>
          <w:szCs w:val="16"/>
        </w:rPr>
        <w:fldChar w:fldCharType="end"/>
      </w:r>
      <w:r w:rsidRPr="00F85E5A">
        <w:rPr>
          <w:rFonts w:eastAsia="Arial"/>
        </w:rPr>
        <w:t xml:space="preserve">. Санхүүжилтийн гүйцэтгэл, </w:t>
      </w:r>
      <w:r w:rsidR="004B08C9">
        <w:rPr>
          <w:rFonts w:eastAsia="Arial"/>
        </w:rPr>
        <w:t>төсвийн ерөнхийлөн захирагчаар</w:t>
      </w:r>
      <w:bookmarkEnd w:id="66"/>
    </w:p>
    <w:tbl>
      <w:tblPr>
        <w:tblW w:w="4726" w:type="pct"/>
        <w:jc w:val="right"/>
        <w:tblBorders>
          <w:top w:val="single" w:sz="2" w:space="0" w:color="721B00"/>
          <w:left w:val="single" w:sz="2" w:space="0" w:color="721B00"/>
          <w:bottom w:val="single" w:sz="2" w:space="0" w:color="721B00"/>
          <w:right w:val="single" w:sz="2" w:space="0" w:color="721B00"/>
          <w:insideH w:val="single" w:sz="2" w:space="0" w:color="721B00"/>
          <w:insideV w:val="single" w:sz="2" w:space="0" w:color="721B00"/>
        </w:tblBorders>
        <w:tblLook w:val="04A0" w:firstRow="1" w:lastRow="0" w:firstColumn="1" w:lastColumn="0" w:noHBand="0" w:noVBand="1"/>
      </w:tblPr>
      <w:tblGrid>
        <w:gridCol w:w="2644"/>
        <w:gridCol w:w="1161"/>
        <w:gridCol w:w="987"/>
        <w:gridCol w:w="1066"/>
        <w:gridCol w:w="1049"/>
        <w:gridCol w:w="718"/>
        <w:gridCol w:w="901"/>
      </w:tblGrid>
      <w:tr w:rsidR="00806F43" w:rsidRPr="00C94E2C" w14:paraId="11E026F2" w14:textId="77777777" w:rsidTr="006F189D">
        <w:trPr>
          <w:trHeight w:val="438"/>
          <w:jc w:val="right"/>
        </w:trPr>
        <w:tc>
          <w:tcPr>
            <w:tcW w:w="1551" w:type="pct"/>
            <w:vMerge w:val="restart"/>
            <w:shd w:val="clear" w:color="auto" w:fill="721B00"/>
            <w:vAlign w:val="center"/>
            <w:hideMark/>
          </w:tcPr>
          <w:p w14:paraId="2484A99F" w14:textId="77777777" w:rsidR="00884AF1" w:rsidRPr="00C94E2C" w:rsidRDefault="00884AF1">
            <w:pPr>
              <w:spacing w:after="0" w:line="240" w:lineRule="auto"/>
              <w:contextualSpacing/>
              <w:jc w:val="center"/>
              <w:rPr>
                <w:rFonts w:ascii="Times New Roman" w:eastAsia="Times New Roman" w:hAnsi="Times New Roman"/>
                <w:b/>
                <w:color w:val="FFFFFF"/>
                <w:sz w:val="18"/>
                <w:szCs w:val="18"/>
              </w:rPr>
            </w:pPr>
            <w:r w:rsidRPr="00C94E2C">
              <w:rPr>
                <w:rFonts w:ascii="Times New Roman" w:eastAsia="Times New Roman" w:hAnsi="Times New Roman"/>
                <w:b/>
                <w:color w:val="FFFFFF" w:themeColor="background1"/>
                <w:sz w:val="18"/>
                <w:szCs w:val="18"/>
              </w:rPr>
              <w:t>ТӨСВИЙН ЕРӨНХИЙЛӨН ЗАХИРАГЧ</w:t>
            </w:r>
          </w:p>
        </w:tc>
        <w:tc>
          <w:tcPr>
            <w:tcW w:w="681" w:type="pct"/>
            <w:vMerge w:val="restart"/>
            <w:shd w:val="clear" w:color="auto" w:fill="721B00"/>
            <w:vAlign w:val="center"/>
            <w:hideMark/>
          </w:tcPr>
          <w:p w14:paraId="106BEC78" w14:textId="77777777" w:rsidR="00884AF1" w:rsidRPr="00C94E2C" w:rsidRDefault="00884AF1">
            <w:pPr>
              <w:spacing w:after="0" w:line="240" w:lineRule="auto"/>
              <w:contextualSpacing/>
              <w:jc w:val="center"/>
              <w:rPr>
                <w:rFonts w:ascii="Times New Roman" w:eastAsia="Times New Roman" w:hAnsi="Times New Roman"/>
                <w:b/>
                <w:color w:val="FFFFFF"/>
                <w:sz w:val="18"/>
                <w:szCs w:val="18"/>
              </w:rPr>
            </w:pPr>
            <w:r w:rsidRPr="00C94E2C">
              <w:rPr>
                <w:rFonts w:ascii="Times New Roman" w:eastAsia="Times New Roman" w:hAnsi="Times New Roman"/>
                <w:b/>
                <w:color w:val="FFFFFF" w:themeColor="background1"/>
                <w:sz w:val="18"/>
                <w:szCs w:val="18"/>
              </w:rPr>
              <w:t>ТӨСЛИЙН ТОО</w:t>
            </w:r>
          </w:p>
        </w:tc>
        <w:tc>
          <w:tcPr>
            <w:tcW w:w="579" w:type="pct"/>
            <w:vMerge w:val="restart"/>
            <w:shd w:val="clear" w:color="auto" w:fill="721B00"/>
            <w:vAlign w:val="center"/>
            <w:hideMark/>
          </w:tcPr>
          <w:p w14:paraId="175B6873" w14:textId="77777777" w:rsidR="00884AF1" w:rsidRPr="00C94E2C" w:rsidRDefault="00884AF1">
            <w:pPr>
              <w:spacing w:after="0" w:line="240" w:lineRule="auto"/>
              <w:contextualSpacing/>
              <w:jc w:val="center"/>
              <w:rPr>
                <w:rFonts w:ascii="Times New Roman" w:eastAsia="Times New Roman" w:hAnsi="Times New Roman"/>
                <w:b/>
                <w:color w:val="FFFFFF"/>
                <w:sz w:val="18"/>
                <w:szCs w:val="18"/>
              </w:rPr>
            </w:pPr>
            <w:r w:rsidRPr="00C94E2C">
              <w:rPr>
                <w:rFonts w:ascii="Times New Roman" w:eastAsia="Times New Roman" w:hAnsi="Times New Roman"/>
                <w:b/>
                <w:color w:val="FFFFFF" w:themeColor="background1"/>
                <w:sz w:val="18"/>
                <w:szCs w:val="18"/>
              </w:rPr>
              <w:t>ТӨСӨВТ ӨРТӨГ</w:t>
            </w:r>
          </w:p>
        </w:tc>
        <w:tc>
          <w:tcPr>
            <w:tcW w:w="625" w:type="pct"/>
            <w:vMerge w:val="restart"/>
            <w:shd w:val="clear" w:color="auto" w:fill="721B00"/>
            <w:vAlign w:val="center"/>
            <w:hideMark/>
          </w:tcPr>
          <w:p w14:paraId="28C2C7BD" w14:textId="1FE42914" w:rsidR="00884AF1" w:rsidRPr="00C94E2C" w:rsidRDefault="00884AF1">
            <w:pPr>
              <w:spacing w:after="0" w:line="240" w:lineRule="auto"/>
              <w:contextualSpacing/>
              <w:jc w:val="center"/>
              <w:rPr>
                <w:rFonts w:ascii="Times New Roman" w:eastAsia="Times New Roman" w:hAnsi="Times New Roman"/>
                <w:b/>
                <w:color w:val="FFFFFF"/>
                <w:sz w:val="18"/>
                <w:szCs w:val="18"/>
              </w:rPr>
            </w:pPr>
            <w:r w:rsidRPr="00C94E2C">
              <w:rPr>
                <w:rFonts w:ascii="Times New Roman" w:eastAsia="Times New Roman" w:hAnsi="Times New Roman"/>
                <w:b/>
                <w:color w:val="FFFFFF" w:themeColor="background1"/>
                <w:sz w:val="18"/>
                <w:szCs w:val="18"/>
              </w:rPr>
              <w:t>САНХҮҮ</w:t>
            </w:r>
            <w:r w:rsidR="0075037C" w:rsidRPr="00C94E2C">
              <w:rPr>
                <w:rFonts w:ascii="Times New Roman" w:eastAsia="Times New Roman" w:hAnsi="Times New Roman"/>
                <w:b/>
                <w:color w:val="FFFFFF" w:themeColor="background1"/>
                <w:sz w:val="18"/>
                <w:szCs w:val="18"/>
              </w:rPr>
              <w:t>-</w:t>
            </w:r>
            <w:proofErr w:type="spellStart"/>
            <w:r w:rsidRPr="00C94E2C">
              <w:rPr>
                <w:rFonts w:ascii="Times New Roman" w:eastAsia="Times New Roman" w:hAnsi="Times New Roman"/>
                <w:b/>
                <w:color w:val="FFFFFF" w:themeColor="background1"/>
                <w:sz w:val="18"/>
                <w:szCs w:val="18"/>
              </w:rPr>
              <w:t>ЖИХ</w:t>
            </w:r>
            <w:proofErr w:type="spellEnd"/>
            <w:r w:rsidRPr="00C94E2C">
              <w:rPr>
                <w:rFonts w:ascii="Times New Roman" w:eastAsia="Times New Roman" w:hAnsi="Times New Roman"/>
                <w:b/>
                <w:color w:val="FFFFFF" w:themeColor="background1"/>
                <w:sz w:val="18"/>
                <w:szCs w:val="18"/>
              </w:rPr>
              <w:t xml:space="preserve"> ДҮН</w:t>
            </w:r>
          </w:p>
        </w:tc>
        <w:tc>
          <w:tcPr>
            <w:tcW w:w="615" w:type="pct"/>
            <w:vMerge w:val="restart"/>
            <w:shd w:val="clear" w:color="auto" w:fill="721B00"/>
            <w:vAlign w:val="center"/>
            <w:hideMark/>
          </w:tcPr>
          <w:p w14:paraId="53756DD5" w14:textId="39F03877" w:rsidR="00884AF1" w:rsidRPr="00C94E2C" w:rsidRDefault="00884AF1">
            <w:pPr>
              <w:spacing w:after="0" w:line="240" w:lineRule="auto"/>
              <w:contextualSpacing/>
              <w:jc w:val="center"/>
              <w:rPr>
                <w:rFonts w:ascii="Times New Roman" w:eastAsia="Times New Roman" w:hAnsi="Times New Roman"/>
                <w:b/>
                <w:color w:val="FFFFFF"/>
                <w:sz w:val="18"/>
                <w:szCs w:val="18"/>
              </w:rPr>
            </w:pPr>
            <w:r w:rsidRPr="00C94E2C">
              <w:rPr>
                <w:rFonts w:ascii="Times New Roman" w:eastAsia="Times New Roman" w:hAnsi="Times New Roman"/>
                <w:b/>
                <w:color w:val="FFFFFF" w:themeColor="background1"/>
                <w:sz w:val="18"/>
                <w:szCs w:val="18"/>
              </w:rPr>
              <w:t>ГҮЙЦЭТ</w:t>
            </w:r>
            <w:r w:rsidR="0075037C" w:rsidRPr="00C94E2C">
              <w:rPr>
                <w:rFonts w:ascii="Times New Roman" w:eastAsia="Times New Roman" w:hAnsi="Times New Roman"/>
                <w:b/>
                <w:color w:val="FFFFFF" w:themeColor="background1"/>
                <w:sz w:val="18"/>
                <w:szCs w:val="18"/>
              </w:rPr>
              <w:t>-</w:t>
            </w:r>
            <w:r w:rsidRPr="00C94E2C">
              <w:rPr>
                <w:rFonts w:ascii="Times New Roman" w:eastAsia="Times New Roman" w:hAnsi="Times New Roman"/>
                <w:b/>
                <w:color w:val="FFFFFF" w:themeColor="background1"/>
                <w:sz w:val="18"/>
                <w:szCs w:val="18"/>
              </w:rPr>
              <w:t>ГЭЛ</w:t>
            </w:r>
          </w:p>
        </w:tc>
        <w:tc>
          <w:tcPr>
            <w:tcW w:w="421" w:type="pct"/>
            <w:vMerge w:val="restart"/>
            <w:shd w:val="clear" w:color="auto" w:fill="721B00"/>
            <w:vAlign w:val="center"/>
            <w:hideMark/>
          </w:tcPr>
          <w:p w14:paraId="5B036BDB" w14:textId="77777777" w:rsidR="00884AF1" w:rsidRPr="00C94E2C" w:rsidRDefault="00884AF1">
            <w:pPr>
              <w:spacing w:after="0" w:line="240" w:lineRule="auto"/>
              <w:contextualSpacing/>
              <w:jc w:val="center"/>
              <w:rPr>
                <w:rFonts w:ascii="Times New Roman" w:eastAsia="Times New Roman" w:hAnsi="Times New Roman"/>
                <w:b/>
                <w:color w:val="FFFFFF"/>
                <w:sz w:val="18"/>
                <w:szCs w:val="18"/>
              </w:rPr>
            </w:pPr>
            <w:r w:rsidRPr="00C94E2C">
              <w:rPr>
                <w:rFonts w:ascii="Times New Roman" w:eastAsia="Times New Roman" w:hAnsi="Times New Roman"/>
                <w:b/>
                <w:color w:val="FFFFFF" w:themeColor="background1"/>
                <w:sz w:val="18"/>
                <w:szCs w:val="18"/>
              </w:rPr>
              <w:t>ХУВЬ</w:t>
            </w:r>
          </w:p>
        </w:tc>
        <w:tc>
          <w:tcPr>
            <w:tcW w:w="528" w:type="pct"/>
            <w:vMerge w:val="restart"/>
            <w:shd w:val="clear" w:color="auto" w:fill="721B00"/>
            <w:vAlign w:val="center"/>
            <w:hideMark/>
          </w:tcPr>
          <w:p w14:paraId="2D4D847B" w14:textId="4FB2F815" w:rsidR="00884AF1" w:rsidRPr="00C94E2C" w:rsidRDefault="00884AF1">
            <w:pPr>
              <w:spacing w:after="0" w:line="240" w:lineRule="auto"/>
              <w:contextualSpacing/>
              <w:jc w:val="center"/>
              <w:rPr>
                <w:rFonts w:ascii="Times New Roman" w:eastAsia="Times New Roman" w:hAnsi="Times New Roman"/>
                <w:b/>
                <w:color w:val="FFFFFF"/>
                <w:sz w:val="18"/>
                <w:szCs w:val="18"/>
              </w:rPr>
            </w:pPr>
            <w:r w:rsidRPr="00C94E2C">
              <w:rPr>
                <w:rFonts w:ascii="Times New Roman" w:eastAsia="Times New Roman" w:hAnsi="Times New Roman"/>
                <w:b/>
                <w:color w:val="FFFFFF" w:themeColor="background1"/>
                <w:sz w:val="18"/>
                <w:szCs w:val="18"/>
              </w:rPr>
              <w:t>ҮЛДЭГ</w:t>
            </w:r>
            <w:r w:rsidR="0075037C" w:rsidRPr="00C94E2C">
              <w:rPr>
                <w:rFonts w:ascii="Times New Roman" w:eastAsia="Times New Roman" w:hAnsi="Times New Roman"/>
                <w:b/>
                <w:color w:val="FFFFFF" w:themeColor="background1"/>
                <w:sz w:val="18"/>
                <w:szCs w:val="18"/>
              </w:rPr>
              <w:t>-</w:t>
            </w:r>
            <w:r w:rsidRPr="00C94E2C">
              <w:rPr>
                <w:rFonts w:ascii="Times New Roman" w:eastAsia="Times New Roman" w:hAnsi="Times New Roman"/>
                <w:b/>
                <w:color w:val="FFFFFF" w:themeColor="background1"/>
                <w:sz w:val="18"/>
                <w:szCs w:val="18"/>
              </w:rPr>
              <w:t>ДЭЛ</w:t>
            </w:r>
          </w:p>
        </w:tc>
      </w:tr>
      <w:tr w:rsidR="00806F43" w:rsidRPr="00C94E2C" w14:paraId="3B355EEC" w14:textId="77777777" w:rsidTr="006F189D">
        <w:trPr>
          <w:trHeight w:val="438"/>
          <w:jc w:val="right"/>
        </w:trPr>
        <w:tc>
          <w:tcPr>
            <w:tcW w:w="1551" w:type="pct"/>
            <w:vMerge/>
            <w:vAlign w:val="center"/>
            <w:hideMark/>
          </w:tcPr>
          <w:p w14:paraId="5F42D799" w14:textId="77777777" w:rsidR="00884AF1" w:rsidRPr="00C94E2C" w:rsidRDefault="00884AF1">
            <w:pPr>
              <w:spacing w:after="0" w:line="240" w:lineRule="auto"/>
              <w:contextualSpacing/>
              <w:jc w:val="center"/>
              <w:rPr>
                <w:rFonts w:ascii="Times New Roman" w:eastAsia="Times New Roman" w:hAnsi="Times New Roman"/>
                <w:b/>
                <w:color w:val="FFFFFF"/>
                <w:sz w:val="18"/>
                <w:szCs w:val="18"/>
              </w:rPr>
            </w:pPr>
          </w:p>
        </w:tc>
        <w:tc>
          <w:tcPr>
            <w:tcW w:w="681" w:type="pct"/>
            <w:vMerge/>
            <w:vAlign w:val="center"/>
            <w:hideMark/>
          </w:tcPr>
          <w:p w14:paraId="2255DF93" w14:textId="77777777" w:rsidR="00884AF1" w:rsidRPr="00C94E2C" w:rsidRDefault="00884AF1">
            <w:pPr>
              <w:spacing w:after="0" w:line="240" w:lineRule="auto"/>
              <w:contextualSpacing/>
              <w:jc w:val="center"/>
              <w:rPr>
                <w:rFonts w:ascii="Times New Roman" w:eastAsia="Times New Roman" w:hAnsi="Times New Roman"/>
                <w:b/>
                <w:color w:val="FFFFFF"/>
                <w:sz w:val="18"/>
                <w:szCs w:val="18"/>
              </w:rPr>
            </w:pPr>
          </w:p>
        </w:tc>
        <w:tc>
          <w:tcPr>
            <w:tcW w:w="579" w:type="pct"/>
            <w:vMerge/>
            <w:vAlign w:val="center"/>
            <w:hideMark/>
          </w:tcPr>
          <w:p w14:paraId="536EDFD2" w14:textId="77777777" w:rsidR="00884AF1" w:rsidRPr="00C94E2C" w:rsidRDefault="00884AF1">
            <w:pPr>
              <w:spacing w:after="0" w:line="240" w:lineRule="auto"/>
              <w:contextualSpacing/>
              <w:jc w:val="center"/>
              <w:rPr>
                <w:rFonts w:ascii="Times New Roman" w:eastAsia="Times New Roman" w:hAnsi="Times New Roman"/>
                <w:b/>
                <w:color w:val="FFFFFF"/>
                <w:sz w:val="18"/>
                <w:szCs w:val="18"/>
              </w:rPr>
            </w:pPr>
          </w:p>
        </w:tc>
        <w:tc>
          <w:tcPr>
            <w:tcW w:w="625" w:type="pct"/>
            <w:vMerge/>
            <w:vAlign w:val="center"/>
            <w:hideMark/>
          </w:tcPr>
          <w:p w14:paraId="5F8D57D3" w14:textId="77777777" w:rsidR="00884AF1" w:rsidRPr="00C94E2C" w:rsidRDefault="00884AF1">
            <w:pPr>
              <w:spacing w:after="0" w:line="240" w:lineRule="auto"/>
              <w:contextualSpacing/>
              <w:jc w:val="center"/>
              <w:rPr>
                <w:rFonts w:ascii="Times New Roman" w:eastAsia="Times New Roman" w:hAnsi="Times New Roman"/>
                <w:b/>
                <w:color w:val="FFFFFF"/>
                <w:sz w:val="18"/>
                <w:szCs w:val="18"/>
              </w:rPr>
            </w:pPr>
          </w:p>
        </w:tc>
        <w:tc>
          <w:tcPr>
            <w:tcW w:w="615" w:type="pct"/>
            <w:vMerge/>
            <w:vAlign w:val="center"/>
            <w:hideMark/>
          </w:tcPr>
          <w:p w14:paraId="4C6F2001" w14:textId="77777777" w:rsidR="00884AF1" w:rsidRPr="00C94E2C" w:rsidRDefault="00884AF1">
            <w:pPr>
              <w:spacing w:after="0" w:line="240" w:lineRule="auto"/>
              <w:contextualSpacing/>
              <w:jc w:val="center"/>
              <w:rPr>
                <w:rFonts w:ascii="Times New Roman" w:eastAsia="Times New Roman" w:hAnsi="Times New Roman"/>
                <w:b/>
                <w:color w:val="FFFFFF"/>
                <w:sz w:val="18"/>
                <w:szCs w:val="18"/>
              </w:rPr>
            </w:pPr>
          </w:p>
        </w:tc>
        <w:tc>
          <w:tcPr>
            <w:tcW w:w="421" w:type="pct"/>
            <w:vMerge/>
            <w:vAlign w:val="center"/>
            <w:hideMark/>
          </w:tcPr>
          <w:p w14:paraId="5E2BA4D9" w14:textId="77777777" w:rsidR="00884AF1" w:rsidRPr="00C94E2C" w:rsidRDefault="00884AF1">
            <w:pPr>
              <w:spacing w:after="0" w:line="240" w:lineRule="auto"/>
              <w:contextualSpacing/>
              <w:jc w:val="center"/>
              <w:rPr>
                <w:rFonts w:ascii="Times New Roman" w:eastAsia="Times New Roman" w:hAnsi="Times New Roman"/>
                <w:b/>
                <w:color w:val="FFFFFF"/>
                <w:sz w:val="18"/>
                <w:szCs w:val="18"/>
              </w:rPr>
            </w:pPr>
          </w:p>
        </w:tc>
        <w:tc>
          <w:tcPr>
            <w:tcW w:w="528" w:type="pct"/>
            <w:vMerge/>
            <w:vAlign w:val="center"/>
            <w:hideMark/>
          </w:tcPr>
          <w:p w14:paraId="4B5FF48B" w14:textId="77777777" w:rsidR="00884AF1" w:rsidRPr="00C94E2C" w:rsidRDefault="00884AF1">
            <w:pPr>
              <w:spacing w:after="0" w:line="240" w:lineRule="auto"/>
              <w:contextualSpacing/>
              <w:jc w:val="center"/>
              <w:rPr>
                <w:rFonts w:ascii="Times New Roman" w:eastAsia="Times New Roman" w:hAnsi="Times New Roman"/>
                <w:b/>
                <w:color w:val="FFFFFF"/>
                <w:sz w:val="18"/>
                <w:szCs w:val="18"/>
              </w:rPr>
            </w:pPr>
          </w:p>
        </w:tc>
      </w:tr>
      <w:tr w:rsidR="0094532A" w:rsidRPr="00C94E2C" w14:paraId="2EE8EA8C" w14:textId="77777777" w:rsidTr="006F189D">
        <w:tblPrEx>
          <w:tblCellMar>
            <w:left w:w="0" w:type="dxa"/>
            <w:right w:w="0" w:type="dxa"/>
          </w:tblCellMar>
        </w:tblPrEx>
        <w:trPr>
          <w:trHeight w:val="63"/>
          <w:jc w:val="right"/>
        </w:trPr>
        <w:tc>
          <w:tcPr>
            <w:tcW w:w="1551" w:type="pct"/>
            <w:shd w:val="clear" w:color="auto" w:fill="auto"/>
            <w:vAlign w:val="center"/>
            <w:hideMark/>
          </w:tcPr>
          <w:p w14:paraId="09876931" w14:textId="113DCA62" w:rsidR="00884AF1" w:rsidRPr="00C94E2C" w:rsidRDefault="00884AF1"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МОНГОЛ УЛСЫН ЕРӨНХИЙЛӨГЧ</w:t>
            </w:r>
          </w:p>
        </w:tc>
        <w:tc>
          <w:tcPr>
            <w:tcW w:w="681" w:type="pct"/>
            <w:shd w:val="clear" w:color="auto" w:fill="auto"/>
            <w:vAlign w:val="center"/>
            <w:hideMark/>
          </w:tcPr>
          <w:p w14:paraId="2ADB2E08" w14:textId="65E0F954" w:rsidR="00884AF1" w:rsidRPr="00C94E2C" w:rsidRDefault="00884AF1">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2</w:t>
            </w:r>
          </w:p>
        </w:tc>
        <w:tc>
          <w:tcPr>
            <w:tcW w:w="579" w:type="pct"/>
            <w:shd w:val="clear" w:color="auto" w:fill="auto"/>
            <w:vAlign w:val="center"/>
            <w:hideMark/>
          </w:tcPr>
          <w:p w14:paraId="3581A958" w14:textId="4E543250"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1.0</w:t>
            </w:r>
          </w:p>
        </w:tc>
        <w:tc>
          <w:tcPr>
            <w:tcW w:w="625" w:type="pct"/>
            <w:shd w:val="clear" w:color="auto" w:fill="auto"/>
            <w:vAlign w:val="center"/>
            <w:hideMark/>
          </w:tcPr>
          <w:p w14:paraId="4A4A76E6" w14:textId="1D684847"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1.0</w:t>
            </w:r>
          </w:p>
        </w:tc>
        <w:tc>
          <w:tcPr>
            <w:tcW w:w="615" w:type="pct"/>
            <w:shd w:val="clear" w:color="auto" w:fill="auto"/>
            <w:vAlign w:val="center"/>
            <w:hideMark/>
          </w:tcPr>
          <w:p w14:paraId="25C03EE8" w14:textId="376CF5C1"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w:t>
            </w:r>
          </w:p>
        </w:tc>
        <w:tc>
          <w:tcPr>
            <w:tcW w:w="421" w:type="pct"/>
            <w:shd w:val="clear" w:color="auto" w:fill="F8696B"/>
            <w:vAlign w:val="center"/>
            <w:hideMark/>
          </w:tcPr>
          <w:p w14:paraId="5B3A0C97" w14:textId="51C1C0EB"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p>
        </w:tc>
        <w:tc>
          <w:tcPr>
            <w:tcW w:w="528" w:type="pct"/>
            <w:shd w:val="clear" w:color="auto" w:fill="auto"/>
            <w:vAlign w:val="center"/>
            <w:hideMark/>
          </w:tcPr>
          <w:p w14:paraId="5D01F38A" w14:textId="6B76E26A"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1.0</w:t>
            </w:r>
          </w:p>
        </w:tc>
      </w:tr>
      <w:tr w:rsidR="0094532A" w:rsidRPr="00C94E2C" w14:paraId="7E325C9F" w14:textId="77777777" w:rsidTr="006F189D">
        <w:tblPrEx>
          <w:tblCellMar>
            <w:left w:w="0" w:type="dxa"/>
            <w:right w:w="0" w:type="dxa"/>
          </w:tblCellMar>
        </w:tblPrEx>
        <w:trPr>
          <w:trHeight w:val="63"/>
          <w:jc w:val="right"/>
        </w:trPr>
        <w:tc>
          <w:tcPr>
            <w:tcW w:w="1551" w:type="pct"/>
            <w:shd w:val="clear" w:color="auto" w:fill="auto"/>
            <w:vAlign w:val="center"/>
            <w:hideMark/>
          </w:tcPr>
          <w:p w14:paraId="387AC88A" w14:textId="61ABCF38" w:rsidR="00884AF1" w:rsidRPr="00C94E2C" w:rsidRDefault="00884AF1"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МОНГОЛ УЛСЫН ИХ ХУРЛЫН ДАРГА</w:t>
            </w:r>
          </w:p>
        </w:tc>
        <w:tc>
          <w:tcPr>
            <w:tcW w:w="681" w:type="pct"/>
            <w:shd w:val="clear" w:color="auto" w:fill="auto"/>
            <w:vAlign w:val="center"/>
            <w:hideMark/>
          </w:tcPr>
          <w:p w14:paraId="596C1B24" w14:textId="16EDADBE" w:rsidR="00884AF1" w:rsidRPr="00C94E2C" w:rsidRDefault="00884AF1">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w:t>
            </w:r>
          </w:p>
        </w:tc>
        <w:tc>
          <w:tcPr>
            <w:tcW w:w="579" w:type="pct"/>
            <w:shd w:val="clear" w:color="auto" w:fill="auto"/>
            <w:vAlign w:val="center"/>
            <w:hideMark/>
          </w:tcPr>
          <w:p w14:paraId="235A1915" w14:textId="018BE20F"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8.6</w:t>
            </w:r>
          </w:p>
        </w:tc>
        <w:tc>
          <w:tcPr>
            <w:tcW w:w="625" w:type="pct"/>
            <w:shd w:val="clear" w:color="auto" w:fill="auto"/>
            <w:vAlign w:val="center"/>
            <w:hideMark/>
          </w:tcPr>
          <w:p w14:paraId="52810EC6" w14:textId="404D27E3"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8.6</w:t>
            </w:r>
          </w:p>
        </w:tc>
        <w:tc>
          <w:tcPr>
            <w:tcW w:w="615" w:type="pct"/>
            <w:shd w:val="clear" w:color="auto" w:fill="auto"/>
            <w:vAlign w:val="center"/>
            <w:hideMark/>
          </w:tcPr>
          <w:p w14:paraId="3C209B18" w14:textId="7EE0D51C"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w:t>
            </w:r>
            <w:r w:rsidR="00CA3245" w:rsidRPr="00C94E2C">
              <w:rPr>
                <w:rFonts w:ascii="Times New Roman" w:hAnsi="Times New Roman"/>
                <w:sz w:val="18"/>
                <w:szCs w:val="18"/>
              </w:rPr>
              <w:t>9</w:t>
            </w:r>
          </w:p>
        </w:tc>
        <w:tc>
          <w:tcPr>
            <w:tcW w:w="421" w:type="pct"/>
            <w:shd w:val="clear" w:color="auto" w:fill="E7E583"/>
            <w:vAlign w:val="center"/>
            <w:hideMark/>
          </w:tcPr>
          <w:p w14:paraId="49EAC767" w14:textId="3619D742"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34</w:t>
            </w:r>
            <w:r w:rsidR="00884AF1" w:rsidRPr="00C94E2C">
              <w:rPr>
                <w:rFonts w:ascii="Times New Roman" w:hAnsi="Times New Roman"/>
                <w:sz w:val="18"/>
                <w:szCs w:val="18"/>
              </w:rPr>
              <w:t>%</w:t>
            </w:r>
          </w:p>
        </w:tc>
        <w:tc>
          <w:tcPr>
            <w:tcW w:w="528" w:type="pct"/>
            <w:shd w:val="clear" w:color="auto" w:fill="auto"/>
            <w:vAlign w:val="center"/>
            <w:hideMark/>
          </w:tcPr>
          <w:p w14:paraId="4EF09288" w14:textId="09DDD6EC"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5.6</w:t>
            </w:r>
          </w:p>
        </w:tc>
      </w:tr>
      <w:tr w:rsidR="0094532A" w:rsidRPr="00C94E2C" w14:paraId="5B7C1965" w14:textId="77777777" w:rsidTr="006F189D">
        <w:tblPrEx>
          <w:tblCellMar>
            <w:left w:w="0" w:type="dxa"/>
            <w:right w:w="0" w:type="dxa"/>
          </w:tblCellMar>
        </w:tblPrEx>
        <w:trPr>
          <w:trHeight w:val="63"/>
          <w:jc w:val="right"/>
        </w:trPr>
        <w:tc>
          <w:tcPr>
            <w:tcW w:w="1551" w:type="pct"/>
            <w:shd w:val="clear" w:color="auto" w:fill="auto"/>
            <w:vAlign w:val="center"/>
            <w:hideMark/>
          </w:tcPr>
          <w:p w14:paraId="6D182B35" w14:textId="31632054" w:rsidR="00884AF1" w:rsidRPr="00C94E2C" w:rsidRDefault="00884AF1"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МОНГОЛ УЛСЫН ЕРӨНХИЙ САЙД</w:t>
            </w:r>
          </w:p>
        </w:tc>
        <w:tc>
          <w:tcPr>
            <w:tcW w:w="681" w:type="pct"/>
            <w:shd w:val="clear" w:color="auto" w:fill="auto"/>
            <w:vAlign w:val="center"/>
            <w:hideMark/>
          </w:tcPr>
          <w:p w14:paraId="533E7C60" w14:textId="10077DC0" w:rsidR="00884AF1" w:rsidRPr="00C94E2C" w:rsidRDefault="00884AF1">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w:t>
            </w:r>
          </w:p>
        </w:tc>
        <w:tc>
          <w:tcPr>
            <w:tcW w:w="579" w:type="pct"/>
            <w:shd w:val="clear" w:color="auto" w:fill="auto"/>
            <w:vAlign w:val="center"/>
            <w:hideMark/>
          </w:tcPr>
          <w:p w14:paraId="1F364CEA" w14:textId="4D02CA63"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1.5</w:t>
            </w:r>
          </w:p>
        </w:tc>
        <w:tc>
          <w:tcPr>
            <w:tcW w:w="625" w:type="pct"/>
            <w:shd w:val="clear" w:color="auto" w:fill="auto"/>
            <w:vAlign w:val="center"/>
            <w:hideMark/>
          </w:tcPr>
          <w:p w14:paraId="01315EEA" w14:textId="4AC9518E"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1.5</w:t>
            </w:r>
          </w:p>
        </w:tc>
        <w:tc>
          <w:tcPr>
            <w:tcW w:w="615" w:type="pct"/>
            <w:shd w:val="clear" w:color="auto" w:fill="auto"/>
            <w:vAlign w:val="center"/>
            <w:hideMark/>
          </w:tcPr>
          <w:p w14:paraId="5E12E96F" w14:textId="4D35D511"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w:t>
            </w:r>
          </w:p>
        </w:tc>
        <w:tc>
          <w:tcPr>
            <w:tcW w:w="421" w:type="pct"/>
            <w:shd w:val="clear" w:color="auto" w:fill="F8696B"/>
            <w:vAlign w:val="center"/>
            <w:hideMark/>
          </w:tcPr>
          <w:p w14:paraId="16922A89" w14:textId="101A302D"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p>
        </w:tc>
        <w:tc>
          <w:tcPr>
            <w:tcW w:w="528" w:type="pct"/>
            <w:shd w:val="clear" w:color="auto" w:fill="auto"/>
            <w:vAlign w:val="center"/>
            <w:hideMark/>
          </w:tcPr>
          <w:p w14:paraId="0076753B" w14:textId="7FE4866B"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1.5</w:t>
            </w:r>
          </w:p>
        </w:tc>
      </w:tr>
      <w:tr w:rsidR="0094532A" w:rsidRPr="00C94E2C" w14:paraId="2CD44534" w14:textId="77777777" w:rsidTr="006F189D">
        <w:tblPrEx>
          <w:tblCellMar>
            <w:left w:w="0" w:type="dxa"/>
            <w:right w:w="0" w:type="dxa"/>
          </w:tblCellMar>
        </w:tblPrEx>
        <w:trPr>
          <w:trHeight w:val="102"/>
          <w:jc w:val="right"/>
        </w:trPr>
        <w:tc>
          <w:tcPr>
            <w:tcW w:w="1551" w:type="pct"/>
            <w:shd w:val="clear" w:color="auto" w:fill="auto"/>
            <w:vAlign w:val="center"/>
            <w:hideMark/>
          </w:tcPr>
          <w:p w14:paraId="42E7240A" w14:textId="58EA547D"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МОНГОЛ УЛСЫН ТЭРГҮҮН ШАДАР САЙД БӨГӨӨД ЭДИЙН ЗАСАГ, ХӨГЖЛИЙН САЙД</w:t>
            </w:r>
          </w:p>
        </w:tc>
        <w:tc>
          <w:tcPr>
            <w:tcW w:w="681" w:type="pct"/>
            <w:shd w:val="clear" w:color="auto" w:fill="auto"/>
            <w:vAlign w:val="center"/>
            <w:hideMark/>
          </w:tcPr>
          <w:p w14:paraId="385E6B99" w14:textId="24D259B6"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4</w:t>
            </w:r>
          </w:p>
        </w:tc>
        <w:tc>
          <w:tcPr>
            <w:tcW w:w="579" w:type="pct"/>
            <w:shd w:val="clear" w:color="auto" w:fill="auto"/>
            <w:vAlign w:val="center"/>
            <w:hideMark/>
          </w:tcPr>
          <w:p w14:paraId="1952AFDD" w14:textId="5C8FC534"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189.8</w:t>
            </w:r>
          </w:p>
        </w:tc>
        <w:tc>
          <w:tcPr>
            <w:tcW w:w="625" w:type="pct"/>
            <w:shd w:val="clear" w:color="auto" w:fill="auto"/>
            <w:vAlign w:val="center"/>
            <w:hideMark/>
          </w:tcPr>
          <w:p w14:paraId="14317E9D" w14:textId="50867F42"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51.4</w:t>
            </w:r>
          </w:p>
        </w:tc>
        <w:tc>
          <w:tcPr>
            <w:tcW w:w="615" w:type="pct"/>
            <w:shd w:val="clear" w:color="auto" w:fill="auto"/>
            <w:vAlign w:val="center"/>
            <w:hideMark/>
          </w:tcPr>
          <w:p w14:paraId="49D311E5" w14:textId="69091174"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6.</w:t>
            </w:r>
            <w:r w:rsidR="00CA3245" w:rsidRPr="00C94E2C">
              <w:rPr>
                <w:rFonts w:ascii="Times New Roman" w:hAnsi="Times New Roman"/>
                <w:sz w:val="18"/>
                <w:szCs w:val="18"/>
              </w:rPr>
              <w:t>2</w:t>
            </w:r>
          </w:p>
        </w:tc>
        <w:tc>
          <w:tcPr>
            <w:tcW w:w="421" w:type="pct"/>
            <w:shd w:val="clear" w:color="auto" w:fill="F0E784"/>
            <w:vAlign w:val="center"/>
            <w:hideMark/>
          </w:tcPr>
          <w:p w14:paraId="41625542" w14:textId="5758453F"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12</w:t>
            </w:r>
            <w:r w:rsidR="00D06D5C" w:rsidRPr="00C94E2C">
              <w:rPr>
                <w:rFonts w:ascii="Times New Roman" w:hAnsi="Times New Roman"/>
                <w:sz w:val="18"/>
                <w:szCs w:val="18"/>
              </w:rPr>
              <w:t>%</w:t>
            </w:r>
          </w:p>
        </w:tc>
        <w:tc>
          <w:tcPr>
            <w:tcW w:w="528" w:type="pct"/>
            <w:shd w:val="clear" w:color="auto" w:fill="auto"/>
            <w:vAlign w:val="center"/>
            <w:hideMark/>
          </w:tcPr>
          <w:p w14:paraId="746DA15C" w14:textId="2F5515ED"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45</w:t>
            </w:r>
            <w:r w:rsidR="00884AF1" w:rsidRPr="00C94E2C">
              <w:rPr>
                <w:rFonts w:ascii="Times New Roman" w:hAnsi="Times New Roman"/>
                <w:color w:val="000000"/>
                <w:sz w:val="18"/>
                <w:szCs w:val="18"/>
              </w:rPr>
              <w:t>.</w:t>
            </w:r>
            <w:r w:rsidR="006F189D" w:rsidRPr="00C94E2C">
              <w:rPr>
                <w:rFonts w:ascii="Times New Roman" w:hAnsi="Times New Roman"/>
                <w:color w:val="000000"/>
                <w:sz w:val="18"/>
                <w:szCs w:val="18"/>
              </w:rPr>
              <w:t>3</w:t>
            </w:r>
          </w:p>
        </w:tc>
      </w:tr>
      <w:tr w:rsidR="0094532A" w:rsidRPr="00C94E2C" w14:paraId="59DD37E4" w14:textId="77777777" w:rsidTr="006F189D">
        <w:tblPrEx>
          <w:tblCellMar>
            <w:left w:w="0" w:type="dxa"/>
            <w:right w:w="0" w:type="dxa"/>
          </w:tblCellMar>
        </w:tblPrEx>
        <w:trPr>
          <w:trHeight w:val="63"/>
          <w:jc w:val="right"/>
        </w:trPr>
        <w:tc>
          <w:tcPr>
            <w:tcW w:w="1551" w:type="pct"/>
            <w:shd w:val="clear" w:color="auto" w:fill="auto"/>
            <w:vAlign w:val="center"/>
            <w:hideMark/>
          </w:tcPr>
          <w:p w14:paraId="666F9C41" w14:textId="49C354CC"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МОНГОЛ УЛСЫН ШАДАР САЙД</w:t>
            </w:r>
          </w:p>
        </w:tc>
        <w:tc>
          <w:tcPr>
            <w:tcW w:w="681" w:type="pct"/>
            <w:shd w:val="clear" w:color="auto" w:fill="auto"/>
            <w:vAlign w:val="center"/>
            <w:hideMark/>
          </w:tcPr>
          <w:p w14:paraId="62CA4493" w14:textId="398194B2"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7</w:t>
            </w:r>
          </w:p>
        </w:tc>
        <w:tc>
          <w:tcPr>
            <w:tcW w:w="579" w:type="pct"/>
            <w:shd w:val="clear" w:color="auto" w:fill="auto"/>
            <w:vAlign w:val="center"/>
            <w:hideMark/>
          </w:tcPr>
          <w:p w14:paraId="04B5A8E0" w14:textId="3B9AAFAD"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57.2</w:t>
            </w:r>
          </w:p>
        </w:tc>
        <w:tc>
          <w:tcPr>
            <w:tcW w:w="625" w:type="pct"/>
            <w:shd w:val="clear" w:color="auto" w:fill="auto"/>
            <w:vAlign w:val="center"/>
            <w:hideMark/>
          </w:tcPr>
          <w:p w14:paraId="481C5B50" w14:textId="478A262A"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42.5</w:t>
            </w:r>
          </w:p>
        </w:tc>
        <w:tc>
          <w:tcPr>
            <w:tcW w:w="615" w:type="pct"/>
            <w:shd w:val="clear" w:color="auto" w:fill="auto"/>
            <w:vAlign w:val="center"/>
            <w:hideMark/>
          </w:tcPr>
          <w:p w14:paraId="02E7DFE9" w14:textId="4CA65F51"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r w:rsidR="00CA3245" w:rsidRPr="00C94E2C">
              <w:rPr>
                <w:rFonts w:ascii="Times New Roman" w:hAnsi="Times New Roman"/>
                <w:sz w:val="18"/>
                <w:szCs w:val="18"/>
              </w:rPr>
              <w:t>9</w:t>
            </w:r>
          </w:p>
        </w:tc>
        <w:tc>
          <w:tcPr>
            <w:tcW w:w="421" w:type="pct"/>
            <w:shd w:val="clear" w:color="auto" w:fill="66BF7C"/>
            <w:vAlign w:val="center"/>
            <w:hideMark/>
          </w:tcPr>
          <w:p w14:paraId="1485AAF0" w14:textId="24D53801"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w:t>
            </w:r>
          </w:p>
        </w:tc>
        <w:tc>
          <w:tcPr>
            <w:tcW w:w="528" w:type="pct"/>
            <w:shd w:val="clear" w:color="auto" w:fill="auto"/>
            <w:vAlign w:val="center"/>
            <w:hideMark/>
          </w:tcPr>
          <w:p w14:paraId="66FB82FE" w14:textId="1F9E77C6"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41.6</w:t>
            </w:r>
          </w:p>
        </w:tc>
      </w:tr>
      <w:tr w:rsidR="0094532A" w:rsidRPr="00C94E2C" w14:paraId="3978ED4A" w14:textId="77777777" w:rsidTr="006F189D">
        <w:tblPrEx>
          <w:tblCellMar>
            <w:left w:w="0" w:type="dxa"/>
            <w:right w:w="0" w:type="dxa"/>
          </w:tblCellMar>
        </w:tblPrEx>
        <w:trPr>
          <w:trHeight w:val="63"/>
          <w:jc w:val="right"/>
        </w:trPr>
        <w:tc>
          <w:tcPr>
            <w:tcW w:w="1551" w:type="pct"/>
            <w:shd w:val="clear" w:color="auto" w:fill="auto"/>
            <w:vAlign w:val="center"/>
            <w:hideMark/>
          </w:tcPr>
          <w:p w14:paraId="16B61C11" w14:textId="14D1C560"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МОНГОЛ УЛСЫН САЙД, ЗАСГИЙН ГАЗРЫН ХЭРЭГ ЭРХЛЭХ ГАЗРЫН ДАРГА</w:t>
            </w:r>
          </w:p>
        </w:tc>
        <w:tc>
          <w:tcPr>
            <w:tcW w:w="681" w:type="pct"/>
            <w:shd w:val="clear" w:color="auto" w:fill="auto"/>
            <w:vAlign w:val="center"/>
            <w:hideMark/>
          </w:tcPr>
          <w:p w14:paraId="635F83C7" w14:textId="2C73ACB2"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17</w:t>
            </w:r>
          </w:p>
        </w:tc>
        <w:tc>
          <w:tcPr>
            <w:tcW w:w="579" w:type="pct"/>
            <w:shd w:val="clear" w:color="auto" w:fill="auto"/>
            <w:vAlign w:val="center"/>
            <w:hideMark/>
          </w:tcPr>
          <w:p w14:paraId="624F4DB2" w14:textId="5F73C759"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62.0</w:t>
            </w:r>
          </w:p>
        </w:tc>
        <w:tc>
          <w:tcPr>
            <w:tcW w:w="625" w:type="pct"/>
            <w:shd w:val="clear" w:color="auto" w:fill="auto"/>
            <w:vAlign w:val="center"/>
            <w:hideMark/>
          </w:tcPr>
          <w:p w14:paraId="17648ECB" w14:textId="3B3E5C05"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24</w:t>
            </w:r>
            <w:r w:rsidR="00884AF1" w:rsidRPr="00C94E2C">
              <w:rPr>
                <w:rFonts w:ascii="Times New Roman" w:hAnsi="Times New Roman"/>
                <w:sz w:val="18"/>
                <w:szCs w:val="18"/>
              </w:rPr>
              <w:t>.2</w:t>
            </w:r>
          </w:p>
        </w:tc>
        <w:tc>
          <w:tcPr>
            <w:tcW w:w="615" w:type="pct"/>
            <w:shd w:val="clear" w:color="auto" w:fill="auto"/>
            <w:vAlign w:val="center"/>
            <w:hideMark/>
          </w:tcPr>
          <w:p w14:paraId="07C6AF28" w14:textId="0F006569"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4.</w:t>
            </w:r>
            <w:r w:rsidR="00CA3245" w:rsidRPr="00C94E2C">
              <w:rPr>
                <w:rFonts w:ascii="Times New Roman" w:hAnsi="Times New Roman"/>
                <w:sz w:val="18"/>
                <w:szCs w:val="18"/>
              </w:rPr>
              <w:t>1</w:t>
            </w:r>
          </w:p>
        </w:tc>
        <w:tc>
          <w:tcPr>
            <w:tcW w:w="421" w:type="pct"/>
            <w:shd w:val="clear" w:color="auto" w:fill="FFEB84"/>
            <w:vAlign w:val="center"/>
            <w:hideMark/>
          </w:tcPr>
          <w:p w14:paraId="6C3A47DA" w14:textId="54310806"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17%</w:t>
            </w:r>
          </w:p>
        </w:tc>
        <w:tc>
          <w:tcPr>
            <w:tcW w:w="528" w:type="pct"/>
            <w:shd w:val="clear" w:color="auto" w:fill="auto"/>
            <w:vAlign w:val="center"/>
            <w:hideMark/>
          </w:tcPr>
          <w:p w14:paraId="12E36A7D" w14:textId="067E812D"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20.1</w:t>
            </w:r>
          </w:p>
        </w:tc>
      </w:tr>
      <w:tr w:rsidR="0094532A" w:rsidRPr="00C94E2C" w14:paraId="4FB0F43B" w14:textId="77777777" w:rsidTr="006F189D">
        <w:tblPrEx>
          <w:tblCellMar>
            <w:left w:w="0" w:type="dxa"/>
            <w:right w:w="0" w:type="dxa"/>
          </w:tblCellMar>
        </w:tblPrEx>
        <w:trPr>
          <w:trHeight w:val="63"/>
          <w:jc w:val="right"/>
        </w:trPr>
        <w:tc>
          <w:tcPr>
            <w:tcW w:w="1551" w:type="pct"/>
            <w:shd w:val="clear" w:color="auto" w:fill="auto"/>
            <w:vAlign w:val="center"/>
            <w:hideMark/>
          </w:tcPr>
          <w:p w14:paraId="6F340C57" w14:textId="2FBB067D"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МОНГОЛ УЛСЫН САЙД, ХЯНАЛТ ҮНЭЛГЭЭНИЙ ҮНДЭСНИЙ ХОРООНЫ ДАРГА</w:t>
            </w:r>
          </w:p>
        </w:tc>
        <w:tc>
          <w:tcPr>
            <w:tcW w:w="681" w:type="pct"/>
            <w:shd w:val="clear" w:color="auto" w:fill="auto"/>
            <w:vAlign w:val="center"/>
            <w:hideMark/>
          </w:tcPr>
          <w:p w14:paraId="3ACA6B5A" w14:textId="2AA03AB2"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w:t>
            </w:r>
          </w:p>
        </w:tc>
        <w:tc>
          <w:tcPr>
            <w:tcW w:w="579" w:type="pct"/>
            <w:shd w:val="clear" w:color="auto" w:fill="auto"/>
            <w:vAlign w:val="center"/>
            <w:hideMark/>
          </w:tcPr>
          <w:p w14:paraId="02853E61" w14:textId="11144C05"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2.4</w:t>
            </w:r>
          </w:p>
        </w:tc>
        <w:tc>
          <w:tcPr>
            <w:tcW w:w="625" w:type="pct"/>
            <w:shd w:val="clear" w:color="auto" w:fill="auto"/>
            <w:vAlign w:val="center"/>
            <w:hideMark/>
          </w:tcPr>
          <w:p w14:paraId="4CB6CB2E" w14:textId="0574D4CE"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w:t>
            </w:r>
            <w:r w:rsidR="00884AF1" w:rsidRPr="00C94E2C">
              <w:rPr>
                <w:rFonts w:ascii="Times New Roman" w:hAnsi="Times New Roman"/>
                <w:sz w:val="18"/>
                <w:szCs w:val="18"/>
              </w:rPr>
              <w:t>.4</w:t>
            </w:r>
          </w:p>
        </w:tc>
        <w:tc>
          <w:tcPr>
            <w:tcW w:w="615" w:type="pct"/>
            <w:shd w:val="clear" w:color="auto" w:fill="auto"/>
            <w:vAlign w:val="center"/>
            <w:hideMark/>
          </w:tcPr>
          <w:p w14:paraId="1B9D898B" w14:textId="24F46277"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w:t>
            </w:r>
          </w:p>
        </w:tc>
        <w:tc>
          <w:tcPr>
            <w:tcW w:w="421" w:type="pct"/>
            <w:shd w:val="clear" w:color="auto" w:fill="D6E082"/>
            <w:vAlign w:val="center"/>
            <w:hideMark/>
          </w:tcPr>
          <w:p w14:paraId="05B25E36" w14:textId="4FB06880"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p>
        </w:tc>
        <w:tc>
          <w:tcPr>
            <w:tcW w:w="528" w:type="pct"/>
            <w:shd w:val="clear" w:color="auto" w:fill="auto"/>
            <w:vAlign w:val="center"/>
            <w:hideMark/>
          </w:tcPr>
          <w:p w14:paraId="26D4E063" w14:textId="0BE3C8D8"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2.4</w:t>
            </w:r>
          </w:p>
        </w:tc>
      </w:tr>
      <w:tr w:rsidR="0094532A" w:rsidRPr="00C94E2C" w14:paraId="5CCF2F60" w14:textId="77777777" w:rsidTr="006F189D">
        <w:tblPrEx>
          <w:tblCellMar>
            <w:left w:w="0" w:type="dxa"/>
            <w:right w:w="0" w:type="dxa"/>
          </w:tblCellMar>
        </w:tblPrEx>
        <w:trPr>
          <w:trHeight w:val="63"/>
          <w:jc w:val="right"/>
        </w:trPr>
        <w:tc>
          <w:tcPr>
            <w:tcW w:w="1551" w:type="pct"/>
            <w:shd w:val="clear" w:color="auto" w:fill="auto"/>
            <w:vAlign w:val="center"/>
            <w:hideMark/>
          </w:tcPr>
          <w:p w14:paraId="52965319" w14:textId="4E2C7575"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 xml:space="preserve">МОНГОЛ УЛСЫН САЙД, 20 МИНУТЫН ХОТ </w:t>
            </w:r>
            <w:r w:rsidRPr="00C94E2C">
              <w:rPr>
                <w:rFonts w:ascii="Times New Roman" w:hAnsi="Times New Roman"/>
                <w:sz w:val="18"/>
                <w:szCs w:val="18"/>
              </w:rPr>
              <w:lastRenderedPageBreak/>
              <w:t>ҮНДЭСНИЙ ХОРООНЫ ДАРГА</w:t>
            </w:r>
          </w:p>
        </w:tc>
        <w:tc>
          <w:tcPr>
            <w:tcW w:w="681" w:type="pct"/>
            <w:shd w:val="clear" w:color="auto" w:fill="auto"/>
            <w:vAlign w:val="center"/>
            <w:hideMark/>
          </w:tcPr>
          <w:p w14:paraId="6BFED3DA" w14:textId="77686815"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lastRenderedPageBreak/>
              <w:t>3</w:t>
            </w:r>
          </w:p>
        </w:tc>
        <w:tc>
          <w:tcPr>
            <w:tcW w:w="579" w:type="pct"/>
            <w:shd w:val="clear" w:color="auto" w:fill="auto"/>
            <w:vAlign w:val="center"/>
            <w:hideMark/>
          </w:tcPr>
          <w:p w14:paraId="2A123002" w14:textId="62AA9530"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48.2</w:t>
            </w:r>
          </w:p>
        </w:tc>
        <w:tc>
          <w:tcPr>
            <w:tcW w:w="625" w:type="pct"/>
            <w:shd w:val="clear" w:color="auto" w:fill="auto"/>
            <w:vAlign w:val="center"/>
            <w:hideMark/>
          </w:tcPr>
          <w:p w14:paraId="16C88017" w14:textId="02863CB4"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15.7</w:t>
            </w:r>
          </w:p>
        </w:tc>
        <w:tc>
          <w:tcPr>
            <w:tcW w:w="615" w:type="pct"/>
            <w:shd w:val="clear" w:color="auto" w:fill="auto"/>
            <w:vAlign w:val="center"/>
            <w:hideMark/>
          </w:tcPr>
          <w:p w14:paraId="24E6B126" w14:textId="36BC63B8"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w:t>
            </w:r>
          </w:p>
        </w:tc>
        <w:tc>
          <w:tcPr>
            <w:tcW w:w="421" w:type="pct"/>
            <w:shd w:val="clear" w:color="auto" w:fill="F0E784"/>
            <w:vAlign w:val="center"/>
            <w:hideMark/>
          </w:tcPr>
          <w:p w14:paraId="4126BA86" w14:textId="19654B10"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p>
        </w:tc>
        <w:tc>
          <w:tcPr>
            <w:tcW w:w="528" w:type="pct"/>
            <w:shd w:val="clear" w:color="auto" w:fill="auto"/>
            <w:vAlign w:val="center"/>
            <w:hideMark/>
          </w:tcPr>
          <w:p w14:paraId="05CE779B" w14:textId="639D10BB"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15.7</w:t>
            </w:r>
          </w:p>
        </w:tc>
      </w:tr>
      <w:tr w:rsidR="0094532A" w:rsidRPr="00C94E2C" w14:paraId="7B8D010A" w14:textId="77777777" w:rsidTr="006F189D">
        <w:tblPrEx>
          <w:tblCellMar>
            <w:left w:w="0" w:type="dxa"/>
            <w:right w:w="0" w:type="dxa"/>
          </w:tblCellMar>
        </w:tblPrEx>
        <w:trPr>
          <w:trHeight w:val="63"/>
          <w:jc w:val="right"/>
        </w:trPr>
        <w:tc>
          <w:tcPr>
            <w:tcW w:w="1551" w:type="pct"/>
            <w:shd w:val="clear" w:color="auto" w:fill="auto"/>
            <w:vAlign w:val="center"/>
            <w:hideMark/>
          </w:tcPr>
          <w:p w14:paraId="13596D50" w14:textId="572E8237"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МОНГОЛ УЛСЫН САЙД, БООМТЫН СЭРГЭЛТИЙН ҮНДЭСНИЙ ХОРООНЫ ДАРГА</w:t>
            </w:r>
          </w:p>
        </w:tc>
        <w:tc>
          <w:tcPr>
            <w:tcW w:w="681" w:type="pct"/>
            <w:shd w:val="clear" w:color="auto" w:fill="auto"/>
            <w:vAlign w:val="center"/>
            <w:hideMark/>
          </w:tcPr>
          <w:p w14:paraId="68C35E11" w14:textId="5AA997DD" w:rsidR="00884AF1" w:rsidRPr="00C94E2C" w:rsidRDefault="00884AF1">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3</w:t>
            </w:r>
          </w:p>
        </w:tc>
        <w:tc>
          <w:tcPr>
            <w:tcW w:w="579" w:type="pct"/>
            <w:shd w:val="clear" w:color="auto" w:fill="auto"/>
            <w:vAlign w:val="center"/>
            <w:hideMark/>
          </w:tcPr>
          <w:p w14:paraId="29FCA15F" w14:textId="25618F0D"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8.1</w:t>
            </w:r>
          </w:p>
        </w:tc>
        <w:tc>
          <w:tcPr>
            <w:tcW w:w="625" w:type="pct"/>
            <w:shd w:val="clear" w:color="auto" w:fill="auto"/>
            <w:vAlign w:val="center"/>
            <w:hideMark/>
          </w:tcPr>
          <w:p w14:paraId="5BC78244" w14:textId="313C1CE7"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8.1</w:t>
            </w:r>
          </w:p>
        </w:tc>
        <w:tc>
          <w:tcPr>
            <w:tcW w:w="615" w:type="pct"/>
            <w:shd w:val="clear" w:color="auto" w:fill="auto"/>
            <w:vAlign w:val="center"/>
            <w:hideMark/>
          </w:tcPr>
          <w:p w14:paraId="0FDD52DB" w14:textId="713E3A2F"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w:t>
            </w:r>
          </w:p>
        </w:tc>
        <w:tc>
          <w:tcPr>
            <w:tcW w:w="421" w:type="pct"/>
            <w:shd w:val="clear" w:color="auto" w:fill="F8696B"/>
            <w:vAlign w:val="center"/>
            <w:hideMark/>
          </w:tcPr>
          <w:p w14:paraId="38C06178" w14:textId="08A71CFD"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p>
        </w:tc>
        <w:tc>
          <w:tcPr>
            <w:tcW w:w="528" w:type="pct"/>
            <w:shd w:val="clear" w:color="auto" w:fill="auto"/>
            <w:vAlign w:val="center"/>
            <w:hideMark/>
          </w:tcPr>
          <w:p w14:paraId="4767FE21" w14:textId="0A5BCDCE"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8.1</w:t>
            </w:r>
          </w:p>
        </w:tc>
      </w:tr>
      <w:tr w:rsidR="0094532A" w:rsidRPr="00C94E2C" w14:paraId="7B69629F" w14:textId="77777777" w:rsidTr="006F189D">
        <w:tblPrEx>
          <w:tblCellMar>
            <w:left w:w="0" w:type="dxa"/>
            <w:right w:w="0" w:type="dxa"/>
          </w:tblCellMar>
        </w:tblPrEx>
        <w:trPr>
          <w:trHeight w:val="63"/>
          <w:jc w:val="right"/>
        </w:trPr>
        <w:tc>
          <w:tcPr>
            <w:tcW w:w="1551" w:type="pct"/>
            <w:shd w:val="clear" w:color="auto" w:fill="auto"/>
            <w:vAlign w:val="center"/>
            <w:hideMark/>
          </w:tcPr>
          <w:p w14:paraId="6B6DE0A7" w14:textId="1DB7DA39"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ГАДААД ХАРИЛЦААНЫ САЙД</w:t>
            </w:r>
          </w:p>
        </w:tc>
        <w:tc>
          <w:tcPr>
            <w:tcW w:w="681" w:type="pct"/>
            <w:shd w:val="clear" w:color="auto" w:fill="auto"/>
            <w:vAlign w:val="center"/>
            <w:hideMark/>
          </w:tcPr>
          <w:p w14:paraId="715068F7" w14:textId="52B870D0"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2</w:t>
            </w:r>
          </w:p>
        </w:tc>
        <w:tc>
          <w:tcPr>
            <w:tcW w:w="579" w:type="pct"/>
            <w:shd w:val="clear" w:color="auto" w:fill="auto"/>
            <w:vAlign w:val="center"/>
            <w:hideMark/>
          </w:tcPr>
          <w:p w14:paraId="34D7C723" w14:textId="4C2597D2"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11.3</w:t>
            </w:r>
          </w:p>
        </w:tc>
        <w:tc>
          <w:tcPr>
            <w:tcW w:w="625" w:type="pct"/>
            <w:shd w:val="clear" w:color="auto" w:fill="auto"/>
            <w:vAlign w:val="center"/>
            <w:hideMark/>
          </w:tcPr>
          <w:p w14:paraId="54FF69D9" w14:textId="43728459"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11.3</w:t>
            </w:r>
          </w:p>
        </w:tc>
        <w:tc>
          <w:tcPr>
            <w:tcW w:w="615" w:type="pct"/>
            <w:shd w:val="clear" w:color="auto" w:fill="auto"/>
            <w:vAlign w:val="center"/>
            <w:hideMark/>
          </w:tcPr>
          <w:p w14:paraId="658C8564" w14:textId="63F3E0C6"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8.</w:t>
            </w:r>
            <w:r w:rsidR="00CA3245" w:rsidRPr="00C94E2C">
              <w:rPr>
                <w:rFonts w:ascii="Times New Roman" w:hAnsi="Times New Roman"/>
                <w:sz w:val="18"/>
                <w:szCs w:val="18"/>
              </w:rPr>
              <w:t>1</w:t>
            </w:r>
          </w:p>
        </w:tc>
        <w:tc>
          <w:tcPr>
            <w:tcW w:w="421" w:type="pct"/>
            <w:shd w:val="clear" w:color="auto" w:fill="F8696B"/>
            <w:vAlign w:val="center"/>
            <w:hideMark/>
          </w:tcPr>
          <w:p w14:paraId="5AE64C2E" w14:textId="2C41BFF8"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72%</w:t>
            </w:r>
          </w:p>
        </w:tc>
        <w:tc>
          <w:tcPr>
            <w:tcW w:w="528" w:type="pct"/>
            <w:shd w:val="clear" w:color="auto" w:fill="auto"/>
            <w:vAlign w:val="center"/>
            <w:hideMark/>
          </w:tcPr>
          <w:p w14:paraId="50056E68" w14:textId="5D971AF7"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3.1</w:t>
            </w:r>
          </w:p>
        </w:tc>
      </w:tr>
      <w:tr w:rsidR="0094532A" w:rsidRPr="00C94E2C" w14:paraId="35FE6DD1" w14:textId="77777777" w:rsidTr="006F189D">
        <w:tblPrEx>
          <w:tblCellMar>
            <w:left w:w="0" w:type="dxa"/>
            <w:right w:w="0" w:type="dxa"/>
          </w:tblCellMar>
        </w:tblPrEx>
        <w:trPr>
          <w:trHeight w:val="63"/>
          <w:jc w:val="right"/>
        </w:trPr>
        <w:tc>
          <w:tcPr>
            <w:tcW w:w="1551" w:type="pct"/>
            <w:shd w:val="clear" w:color="auto" w:fill="auto"/>
            <w:vAlign w:val="center"/>
            <w:hideMark/>
          </w:tcPr>
          <w:p w14:paraId="14F95B9C" w14:textId="6F9ACF56"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САНГИЙН САЙД</w:t>
            </w:r>
          </w:p>
        </w:tc>
        <w:tc>
          <w:tcPr>
            <w:tcW w:w="681" w:type="pct"/>
            <w:shd w:val="clear" w:color="auto" w:fill="auto"/>
            <w:vAlign w:val="center"/>
            <w:hideMark/>
          </w:tcPr>
          <w:p w14:paraId="3D3C2E3D" w14:textId="24B14687"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7</w:t>
            </w:r>
          </w:p>
        </w:tc>
        <w:tc>
          <w:tcPr>
            <w:tcW w:w="579" w:type="pct"/>
            <w:shd w:val="clear" w:color="auto" w:fill="auto"/>
            <w:vAlign w:val="center"/>
            <w:hideMark/>
          </w:tcPr>
          <w:p w14:paraId="48C6A756" w14:textId="54FA0DA8"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141.3</w:t>
            </w:r>
          </w:p>
        </w:tc>
        <w:tc>
          <w:tcPr>
            <w:tcW w:w="625" w:type="pct"/>
            <w:shd w:val="clear" w:color="auto" w:fill="auto"/>
            <w:vAlign w:val="center"/>
            <w:hideMark/>
          </w:tcPr>
          <w:p w14:paraId="080E6B88" w14:textId="23DB1F2B"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126.2</w:t>
            </w:r>
          </w:p>
        </w:tc>
        <w:tc>
          <w:tcPr>
            <w:tcW w:w="615" w:type="pct"/>
            <w:shd w:val="clear" w:color="auto" w:fill="auto"/>
            <w:vAlign w:val="center"/>
            <w:hideMark/>
          </w:tcPr>
          <w:p w14:paraId="2C3FF95A" w14:textId="7490D60F"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5.</w:t>
            </w:r>
            <w:r w:rsidR="00CA3245" w:rsidRPr="00C94E2C">
              <w:rPr>
                <w:rFonts w:ascii="Times New Roman" w:hAnsi="Times New Roman"/>
                <w:sz w:val="18"/>
                <w:szCs w:val="18"/>
              </w:rPr>
              <w:t>3</w:t>
            </w:r>
          </w:p>
        </w:tc>
        <w:tc>
          <w:tcPr>
            <w:tcW w:w="421" w:type="pct"/>
            <w:shd w:val="clear" w:color="auto" w:fill="89C97E"/>
            <w:vAlign w:val="center"/>
            <w:hideMark/>
          </w:tcPr>
          <w:p w14:paraId="2D4DCD56" w14:textId="172923E9"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4%</w:t>
            </w:r>
          </w:p>
        </w:tc>
        <w:tc>
          <w:tcPr>
            <w:tcW w:w="528" w:type="pct"/>
            <w:shd w:val="clear" w:color="auto" w:fill="auto"/>
            <w:vAlign w:val="center"/>
            <w:hideMark/>
          </w:tcPr>
          <w:p w14:paraId="1CCB1557" w14:textId="10C26615"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121.0</w:t>
            </w:r>
          </w:p>
        </w:tc>
      </w:tr>
      <w:tr w:rsidR="0094532A" w:rsidRPr="00C94E2C" w14:paraId="074D6C16" w14:textId="77777777" w:rsidTr="006F189D">
        <w:tblPrEx>
          <w:tblCellMar>
            <w:left w:w="0" w:type="dxa"/>
            <w:right w:w="0" w:type="dxa"/>
          </w:tblCellMar>
        </w:tblPrEx>
        <w:trPr>
          <w:trHeight w:val="63"/>
          <w:jc w:val="right"/>
        </w:trPr>
        <w:tc>
          <w:tcPr>
            <w:tcW w:w="1551" w:type="pct"/>
            <w:shd w:val="clear" w:color="auto" w:fill="auto"/>
            <w:vAlign w:val="center"/>
            <w:hideMark/>
          </w:tcPr>
          <w:p w14:paraId="7CC7C224" w14:textId="286D3680"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ХУУЛЬ ЗҮЙ, ДОТООД ХЭРГИЙН САЙД</w:t>
            </w:r>
          </w:p>
        </w:tc>
        <w:tc>
          <w:tcPr>
            <w:tcW w:w="681" w:type="pct"/>
            <w:shd w:val="clear" w:color="auto" w:fill="auto"/>
            <w:vAlign w:val="center"/>
            <w:hideMark/>
          </w:tcPr>
          <w:p w14:paraId="166FC967" w14:textId="5D95FFC7"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18</w:t>
            </w:r>
          </w:p>
        </w:tc>
        <w:tc>
          <w:tcPr>
            <w:tcW w:w="579" w:type="pct"/>
            <w:shd w:val="clear" w:color="auto" w:fill="auto"/>
            <w:vAlign w:val="center"/>
            <w:hideMark/>
          </w:tcPr>
          <w:p w14:paraId="598E44AA" w14:textId="14266F65"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148.3</w:t>
            </w:r>
          </w:p>
        </w:tc>
        <w:tc>
          <w:tcPr>
            <w:tcW w:w="625" w:type="pct"/>
            <w:shd w:val="clear" w:color="auto" w:fill="auto"/>
            <w:vAlign w:val="center"/>
            <w:hideMark/>
          </w:tcPr>
          <w:p w14:paraId="41ED1C34" w14:textId="19EE9E78"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108.6</w:t>
            </w:r>
          </w:p>
        </w:tc>
        <w:tc>
          <w:tcPr>
            <w:tcW w:w="615" w:type="pct"/>
            <w:shd w:val="clear" w:color="auto" w:fill="auto"/>
            <w:vAlign w:val="center"/>
            <w:hideMark/>
          </w:tcPr>
          <w:p w14:paraId="405FC6B1" w14:textId="4CC62F32"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4.</w:t>
            </w:r>
            <w:r w:rsidR="00CA3245" w:rsidRPr="00C94E2C">
              <w:rPr>
                <w:rFonts w:ascii="Times New Roman" w:hAnsi="Times New Roman"/>
                <w:sz w:val="18"/>
                <w:szCs w:val="18"/>
              </w:rPr>
              <w:t>2</w:t>
            </w:r>
          </w:p>
        </w:tc>
        <w:tc>
          <w:tcPr>
            <w:tcW w:w="421" w:type="pct"/>
            <w:shd w:val="clear" w:color="auto" w:fill="F8696B"/>
            <w:vAlign w:val="center"/>
            <w:hideMark/>
          </w:tcPr>
          <w:p w14:paraId="355638F0" w14:textId="0A009F66"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4</w:t>
            </w:r>
            <w:r w:rsidR="00884AF1" w:rsidRPr="00C94E2C">
              <w:rPr>
                <w:rFonts w:ascii="Times New Roman" w:hAnsi="Times New Roman"/>
                <w:sz w:val="18"/>
                <w:szCs w:val="18"/>
              </w:rPr>
              <w:t>%</w:t>
            </w:r>
          </w:p>
        </w:tc>
        <w:tc>
          <w:tcPr>
            <w:tcW w:w="528" w:type="pct"/>
            <w:shd w:val="clear" w:color="auto" w:fill="auto"/>
            <w:vAlign w:val="center"/>
            <w:hideMark/>
          </w:tcPr>
          <w:p w14:paraId="47D31159" w14:textId="09F8D051" w:rsidR="00884AF1" w:rsidRPr="00C94E2C" w:rsidRDefault="00982DD7">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104.</w:t>
            </w:r>
            <w:r w:rsidR="006F189D" w:rsidRPr="00C94E2C">
              <w:rPr>
                <w:rFonts w:ascii="Times New Roman" w:hAnsi="Times New Roman"/>
                <w:color w:val="000000"/>
                <w:sz w:val="18"/>
                <w:szCs w:val="18"/>
              </w:rPr>
              <w:t>3</w:t>
            </w:r>
          </w:p>
        </w:tc>
      </w:tr>
      <w:tr w:rsidR="0094532A" w:rsidRPr="00C94E2C" w14:paraId="74D21EDC" w14:textId="77777777" w:rsidTr="006F189D">
        <w:tblPrEx>
          <w:tblCellMar>
            <w:left w:w="0" w:type="dxa"/>
            <w:right w:w="0" w:type="dxa"/>
          </w:tblCellMar>
        </w:tblPrEx>
        <w:trPr>
          <w:trHeight w:val="122"/>
          <w:jc w:val="right"/>
        </w:trPr>
        <w:tc>
          <w:tcPr>
            <w:tcW w:w="1551" w:type="pct"/>
            <w:shd w:val="clear" w:color="auto" w:fill="auto"/>
            <w:vAlign w:val="center"/>
            <w:hideMark/>
          </w:tcPr>
          <w:p w14:paraId="403838EC" w14:textId="6BC6457B"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АЖ ҮЙЛДВЭР, ЭРДЭС БАЯЛГИЙН САЙД</w:t>
            </w:r>
          </w:p>
        </w:tc>
        <w:tc>
          <w:tcPr>
            <w:tcW w:w="681" w:type="pct"/>
            <w:shd w:val="clear" w:color="auto" w:fill="auto"/>
            <w:vAlign w:val="center"/>
            <w:hideMark/>
          </w:tcPr>
          <w:p w14:paraId="47EC80AA" w14:textId="1AB33767" w:rsidR="00884AF1" w:rsidRPr="00C94E2C" w:rsidRDefault="00884AF1">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w:t>
            </w:r>
          </w:p>
        </w:tc>
        <w:tc>
          <w:tcPr>
            <w:tcW w:w="579" w:type="pct"/>
            <w:shd w:val="clear" w:color="auto" w:fill="auto"/>
            <w:vAlign w:val="center"/>
            <w:hideMark/>
          </w:tcPr>
          <w:p w14:paraId="5710C5CF" w14:textId="0A9192FC"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w:t>
            </w:r>
            <w:r w:rsidR="00884AF1" w:rsidRPr="00C94E2C">
              <w:rPr>
                <w:rFonts w:ascii="Times New Roman" w:hAnsi="Times New Roman"/>
                <w:sz w:val="18"/>
                <w:szCs w:val="18"/>
              </w:rPr>
              <w:t>.0</w:t>
            </w:r>
          </w:p>
        </w:tc>
        <w:tc>
          <w:tcPr>
            <w:tcW w:w="625" w:type="pct"/>
            <w:shd w:val="clear" w:color="auto" w:fill="auto"/>
            <w:vAlign w:val="center"/>
            <w:hideMark/>
          </w:tcPr>
          <w:p w14:paraId="39817E0D" w14:textId="2BFA822C"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w:t>
            </w:r>
            <w:r w:rsidR="00884AF1" w:rsidRPr="00C94E2C">
              <w:rPr>
                <w:rFonts w:ascii="Times New Roman" w:hAnsi="Times New Roman"/>
                <w:sz w:val="18"/>
                <w:szCs w:val="18"/>
              </w:rPr>
              <w:t>.0</w:t>
            </w:r>
          </w:p>
        </w:tc>
        <w:tc>
          <w:tcPr>
            <w:tcW w:w="615" w:type="pct"/>
            <w:shd w:val="clear" w:color="auto" w:fill="auto"/>
            <w:vAlign w:val="center"/>
            <w:hideMark/>
          </w:tcPr>
          <w:p w14:paraId="37CD891F" w14:textId="4BFA2BD5"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w:t>
            </w:r>
          </w:p>
        </w:tc>
        <w:tc>
          <w:tcPr>
            <w:tcW w:w="421" w:type="pct"/>
            <w:shd w:val="clear" w:color="auto" w:fill="F8696B"/>
            <w:vAlign w:val="center"/>
            <w:hideMark/>
          </w:tcPr>
          <w:p w14:paraId="63124047" w14:textId="713A8B43"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p>
        </w:tc>
        <w:tc>
          <w:tcPr>
            <w:tcW w:w="528" w:type="pct"/>
            <w:shd w:val="clear" w:color="auto" w:fill="auto"/>
            <w:vAlign w:val="center"/>
            <w:hideMark/>
          </w:tcPr>
          <w:p w14:paraId="4E38D1B6" w14:textId="0E42E433"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1</w:t>
            </w:r>
            <w:r w:rsidR="00884AF1" w:rsidRPr="00C94E2C">
              <w:rPr>
                <w:rFonts w:ascii="Times New Roman" w:hAnsi="Times New Roman"/>
                <w:color w:val="000000"/>
                <w:sz w:val="18"/>
                <w:szCs w:val="18"/>
              </w:rPr>
              <w:t>.0</w:t>
            </w:r>
          </w:p>
        </w:tc>
      </w:tr>
      <w:tr w:rsidR="0094532A" w:rsidRPr="00C94E2C" w14:paraId="0A5C3C8C" w14:textId="77777777" w:rsidTr="006F189D">
        <w:tblPrEx>
          <w:tblCellMar>
            <w:left w:w="0" w:type="dxa"/>
            <w:right w:w="0" w:type="dxa"/>
          </w:tblCellMar>
        </w:tblPrEx>
        <w:trPr>
          <w:trHeight w:val="128"/>
          <w:jc w:val="right"/>
        </w:trPr>
        <w:tc>
          <w:tcPr>
            <w:tcW w:w="1551" w:type="pct"/>
            <w:shd w:val="clear" w:color="auto" w:fill="auto"/>
            <w:vAlign w:val="center"/>
            <w:hideMark/>
          </w:tcPr>
          <w:p w14:paraId="3BF6E5C4" w14:textId="23F4313C"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БАТЛАН ХАМГААЛАХЫН САЙД</w:t>
            </w:r>
          </w:p>
        </w:tc>
        <w:tc>
          <w:tcPr>
            <w:tcW w:w="681" w:type="pct"/>
            <w:shd w:val="clear" w:color="auto" w:fill="auto"/>
            <w:vAlign w:val="center"/>
            <w:hideMark/>
          </w:tcPr>
          <w:p w14:paraId="09D9762F" w14:textId="3F259292"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4</w:t>
            </w:r>
          </w:p>
        </w:tc>
        <w:tc>
          <w:tcPr>
            <w:tcW w:w="579" w:type="pct"/>
            <w:shd w:val="clear" w:color="auto" w:fill="auto"/>
            <w:vAlign w:val="center"/>
            <w:hideMark/>
          </w:tcPr>
          <w:p w14:paraId="7697A4B7" w14:textId="283D09D2"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115.0</w:t>
            </w:r>
          </w:p>
        </w:tc>
        <w:tc>
          <w:tcPr>
            <w:tcW w:w="625" w:type="pct"/>
            <w:shd w:val="clear" w:color="auto" w:fill="auto"/>
            <w:vAlign w:val="center"/>
            <w:hideMark/>
          </w:tcPr>
          <w:p w14:paraId="3296F0CD" w14:textId="6A0B9FA3"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75.4</w:t>
            </w:r>
          </w:p>
        </w:tc>
        <w:tc>
          <w:tcPr>
            <w:tcW w:w="615" w:type="pct"/>
            <w:shd w:val="clear" w:color="auto" w:fill="auto"/>
            <w:vAlign w:val="center"/>
            <w:hideMark/>
          </w:tcPr>
          <w:p w14:paraId="63A0A6BC" w14:textId="72440F4D" w:rsidR="00884AF1" w:rsidRPr="00C94E2C" w:rsidRDefault="00982DD7">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17.</w:t>
            </w:r>
            <w:r w:rsidR="00CA3245" w:rsidRPr="00C94E2C">
              <w:rPr>
                <w:rFonts w:ascii="Times New Roman" w:hAnsi="Times New Roman"/>
                <w:sz w:val="18"/>
                <w:szCs w:val="18"/>
              </w:rPr>
              <w:t>0</w:t>
            </w:r>
          </w:p>
        </w:tc>
        <w:tc>
          <w:tcPr>
            <w:tcW w:w="421" w:type="pct"/>
            <w:shd w:val="clear" w:color="auto" w:fill="F8696B"/>
            <w:vAlign w:val="center"/>
            <w:hideMark/>
          </w:tcPr>
          <w:p w14:paraId="25297854" w14:textId="458B9316"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23</w:t>
            </w:r>
            <w:r w:rsidR="00884AF1" w:rsidRPr="00C94E2C">
              <w:rPr>
                <w:rFonts w:ascii="Times New Roman" w:hAnsi="Times New Roman"/>
                <w:sz w:val="18"/>
                <w:szCs w:val="18"/>
              </w:rPr>
              <w:t>%</w:t>
            </w:r>
          </w:p>
        </w:tc>
        <w:tc>
          <w:tcPr>
            <w:tcW w:w="528" w:type="pct"/>
            <w:shd w:val="clear" w:color="auto" w:fill="auto"/>
            <w:vAlign w:val="center"/>
            <w:hideMark/>
          </w:tcPr>
          <w:p w14:paraId="42F9F5EC" w14:textId="7861C2A9"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58.</w:t>
            </w:r>
            <w:r w:rsidR="00982DD7" w:rsidRPr="00C94E2C">
              <w:rPr>
                <w:rFonts w:ascii="Times New Roman" w:hAnsi="Times New Roman"/>
                <w:color w:val="000000"/>
                <w:sz w:val="18"/>
                <w:szCs w:val="18"/>
              </w:rPr>
              <w:t>4</w:t>
            </w:r>
          </w:p>
        </w:tc>
      </w:tr>
      <w:tr w:rsidR="0094532A" w:rsidRPr="00C94E2C" w14:paraId="4BC0AB66" w14:textId="77777777" w:rsidTr="006F189D">
        <w:tblPrEx>
          <w:tblCellMar>
            <w:left w:w="0" w:type="dxa"/>
            <w:right w:w="0" w:type="dxa"/>
          </w:tblCellMar>
        </w:tblPrEx>
        <w:trPr>
          <w:trHeight w:val="63"/>
          <w:jc w:val="right"/>
        </w:trPr>
        <w:tc>
          <w:tcPr>
            <w:tcW w:w="1551" w:type="pct"/>
            <w:shd w:val="clear" w:color="auto" w:fill="auto"/>
            <w:vAlign w:val="center"/>
            <w:hideMark/>
          </w:tcPr>
          <w:p w14:paraId="0F8B8A39" w14:textId="1EAAB67B"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БАЙГАЛЬ ОРЧИН, УУР АМЬСГАЛЫН ӨӨРЧЛӨЛТИЙН САЙД</w:t>
            </w:r>
          </w:p>
        </w:tc>
        <w:tc>
          <w:tcPr>
            <w:tcW w:w="681" w:type="pct"/>
            <w:shd w:val="clear" w:color="auto" w:fill="auto"/>
            <w:vAlign w:val="center"/>
            <w:hideMark/>
          </w:tcPr>
          <w:p w14:paraId="77426B7E" w14:textId="7D9B369F"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12</w:t>
            </w:r>
          </w:p>
        </w:tc>
        <w:tc>
          <w:tcPr>
            <w:tcW w:w="579" w:type="pct"/>
            <w:shd w:val="clear" w:color="auto" w:fill="auto"/>
            <w:vAlign w:val="center"/>
            <w:hideMark/>
          </w:tcPr>
          <w:p w14:paraId="4A22C938" w14:textId="45C882B9"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89.0</w:t>
            </w:r>
          </w:p>
        </w:tc>
        <w:tc>
          <w:tcPr>
            <w:tcW w:w="625" w:type="pct"/>
            <w:shd w:val="clear" w:color="auto" w:fill="auto"/>
            <w:vAlign w:val="center"/>
            <w:hideMark/>
          </w:tcPr>
          <w:p w14:paraId="338E3A58" w14:textId="4D540A8F"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80.8</w:t>
            </w:r>
          </w:p>
        </w:tc>
        <w:tc>
          <w:tcPr>
            <w:tcW w:w="615" w:type="pct"/>
            <w:shd w:val="clear" w:color="auto" w:fill="auto"/>
            <w:vAlign w:val="center"/>
            <w:hideMark/>
          </w:tcPr>
          <w:p w14:paraId="72610301" w14:textId="3AC96977"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w:t>
            </w:r>
            <w:r w:rsidR="00CA3245" w:rsidRPr="00C94E2C">
              <w:rPr>
                <w:rFonts w:ascii="Times New Roman" w:hAnsi="Times New Roman"/>
                <w:sz w:val="18"/>
                <w:szCs w:val="18"/>
              </w:rPr>
              <w:t>2</w:t>
            </w:r>
          </w:p>
        </w:tc>
        <w:tc>
          <w:tcPr>
            <w:tcW w:w="421" w:type="pct"/>
            <w:shd w:val="clear" w:color="auto" w:fill="FCBC7A"/>
            <w:vAlign w:val="center"/>
            <w:hideMark/>
          </w:tcPr>
          <w:p w14:paraId="0EBD30AE" w14:textId="1050F64C"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w:t>
            </w:r>
            <w:r w:rsidR="00884AF1" w:rsidRPr="00C94E2C">
              <w:rPr>
                <w:rFonts w:ascii="Times New Roman" w:hAnsi="Times New Roman"/>
                <w:sz w:val="18"/>
                <w:szCs w:val="18"/>
              </w:rPr>
              <w:t>%</w:t>
            </w:r>
          </w:p>
        </w:tc>
        <w:tc>
          <w:tcPr>
            <w:tcW w:w="528" w:type="pct"/>
            <w:shd w:val="clear" w:color="auto" w:fill="auto"/>
            <w:vAlign w:val="center"/>
            <w:hideMark/>
          </w:tcPr>
          <w:p w14:paraId="0B014BAC" w14:textId="4D5697BF"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79.</w:t>
            </w:r>
            <w:r w:rsidR="006F189D" w:rsidRPr="00C94E2C">
              <w:rPr>
                <w:rFonts w:ascii="Times New Roman" w:hAnsi="Times New Roman"/>
                <w:color w:val="000000"/>
                <w:sz w:val="18"/>
                <w:szCs w:val="18"/>
              </w:rPr>
              <w:t>6</w:t>
            </w:r>
          </w:p>
        </w:tc>
      </w:tr>
      <w:tr w:rsidR="0094532A" w:rsidRPr="00C94E2C" w14:paraId="6F53D8E0" w14:textId="77777777" w:rsidTr="006F189D">
        <w:tblPrEx>
          <w:tblCellMar>
            <w:left w:w="0" w:type="dxa"/>
            <w:right w:w="0" w:type="dxa"/>
          </w:tblCellMar>
        </w:tblPrEx>
        <w:trPr>
          <w:trHeight w:val="102"/>
          <w:jc w:val="right"/>
        </w:trPr>
        <w:tc>
          <w:tcPr>
            <w:tcW w:w="1551" w:type="pct"/>
            <w:shd w:val="clear" w:color="auto" w:fill="auto"/>
            <w:vAlign w:val="center"/>
            <w:hideMark/>
          </w:tcPr>
          <w:p w14:paraId="397C3E73" w14:textId="2DA629CC"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БОЛОВСРОЛЫН САЙД</w:t>
            </w:r>
          </w:p>
        </w:tc>
        <w:tc>
          <w:tcPr>
            <w:tcW w:w="681" w:type="pct"/>
            <w:shd w:val="clear" w:color="auto" w:fill="auto"/>
            <w:vAlign w:val="center"/>
            <w:hideMark/>
          </w:tcPr>
          <w:p w14:paraId="6E7485CF" w14:textId="047DA402"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190</w:t>
            </w:r>
          </w:p>
        </w:tc>
        <w:tc>
          <w:tcPr>
            <w:tcW w:w="579" w:type="pct"/>
            <w:shd w:val="clear" w:color="auto" w:fill="auto"/>
            <w:vAlign w:val="center"/>
            <w:hideMark/>
          </w:tcPr>
          <w:p w14:paraId="073E53B5" w14:textId="083293E0"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1,330.6</w:t>
            </w:r>
          </w:p>
        </w:tc>
        <w:tc>
          <w:tcPr>
            <w:tcW w:w="625" w:type="pct"/>
            <w:shd w:val="clear" w:color="auto" w:fill="auto"/>
            <w:vAlign w:val="center"/>
            <w:hideMark/>
          </w:tcPr>
          <w:p w14:paraId="7D1E03D1" w14:textId="4E0B47F3"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472</w:t>
            </w:r>
            <w:r w:rsidR="00884AF1" w:rsidRPr="00C94E2C">
              <w:rPr>
                <w:rFonts w:ascii="Times New Roman" w:hAnsi="Times New Roman"/>
                <w:sz w:val="18"/>
                <w:szCs w:val="18"/>
              </w:rPr>
              <w:t>.7</w:t>
            </w:r>
          </w:p>
        </w:tc>
        <w:tc>
          <w:tcPr>
            <w:tcW w:w="615" w:type="pct"/>
            <w:shd w:val="clear" w:color="auto" w:fill="auto"/>
            <w:vAlign w:val="center"/>
            <w:hideMark/>
          </w:tcPr>
          <w:p w14:paraId="03856A8E" w14:textId="31149389"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83.</w:t>
            </w:r>
            <w:r w:rsidR="00CA3245" w:rsidRPr="00C94E2C">
              <w:rPr>
                <w:rFonts w:ascii="Times New Roman" w:hAnsi="Times New Roman"/>
                <w:sz w:val="18"/>
                <w:szCs w:val="18"/>
              </w:rPr>
              <w:t>0</w:t>
            </w:r>
          </w:p>
        </w:tc>
        <w:tc>
          <w:tcPr>
            <w:tcW w:w="421" w:type="pct"/>
            <w:shd w:val="clear" w:color="auto" w:fill="F8696B"/>
            <w:vAlign w:val="center"/>
            <w:hideMark/>
          </w:tcPr>
          <w:p w14:paraId="3055865B" w14:textId="2CFDD30E"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18</w:t>
            </w:r>
            <w:r w:rsidR="00D06D5C" w:rsidRPr="00C94E2C">
              <w:rPr>
                <w:rFonts w:ascii="Times New Roman" w:hAnsi="Times New Roman"/>
                <w:sz w:val="18"/>
                <w:szCs w:val="18"/>
              </w:rPr>
              <w:t>%</w:t>
            </w:r>
          </w:p>
        </w:tc>
        <w:tc>
          <w:tcPr>
            <w:tcW w:w="528" w:type="pct"/>
            <w:shd w:val="clear" w:color="auto" w:fill="auto"/>
            <w:vAlign w:val="center"/>
            <w:hideMark/>
          </w:tcPr>
          <w:p w14:paraId="5C101072" w14:textId="471F28BC"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389.6</w:t>
            </w:r>
          </w:p>
        </w:tc>
      </w:tr>
      <w:tr w:rsidR="0094532A" w:rsidRPr="00C94E2C" w14:paraId="4C2F2611" w14:textId="77777777" w:rsidTr="006F189D">
        <w:tblPrEx>
          <w:tblCellMar>
            <w:left w:w="0" w:type="dxa"/>
            <w:right w:w="0" w:type="dxa"/>
          </w:tblCellMar>
        </w:tblPrEx>
        <w:trPr>
          <w:trHeight w:val="63"/>
          <w:jc w:val="right"/>
        </w:trPr>
        <w:tc>
          <w:tcPr>
            <w:tcW w:w="1551" w:type="pct"/>
            <w:shd w:val="clear" w:color="auto" w:fill="auto"/>
            <w:vAlign w:val="center"/>
            <w:hideMark/>
          </w:tcPr>
          <w:p w14:paraId="7EB4060D" w14:textId="004C30D4"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ГЭР БҮЛ, ХӨДӨЛМӨР, НИЙГМИЙН ХАМГААЛЛЫН САЙД</w:t>
            </w:r>
          </w:p>
        </w:tc>
        <w:tc>
          <w:tcPr>
            <w:tcW w:w="681" w:type="pct"/>
            <w:shd w:val="clear" w:color="auto" w:fill="auto"/>
            <w:vAlign w:val="center"/>
            <w:hideMark/>
          </w:tcPr>
          <w:p w14:paraId="5B592A84" w14:textId="60C8EAE4"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24</w:t>
            </w:r>
          </w:p>
        </w:tc>
        <w:tc>
          <w:tcPr>
            <w:tcW w:w="579" w:type="pct"/>
            <w:shd w:val="clear" w:color="auto" w:fill="auto"/>
            <w:vAlign w:val="center"/>
            <w:hideMark/>
          </w:tcPr>
          <w:p w14:paraId="06C0E54B" w14:textId="493F9285"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140</w:t>
            </w:r>
            <w:r w:rsidR="00884AF1" w:rsidRPr="00C94E2C">
              <w:rPr>
                <w:rFonts w:ascii="Times New Roman" w:hAnsi="Times New Roman"/>
                <w:sz w:val="18"/>
                <w:szCs w:val="18"/>
              </w:rPr>
              <w:t>.4</w:t>
            </w:r>
          </w:p>
        </w:tc>
        <w:tc>
          <w:tcPr>
            <w:tcW w:w="625" w:type="pct"/>
            <w:shd w:val="clear" w:color="auto" w:fill="auto"/>
            <w:vAlign w:val="center"/>
            <w:hideMark/>
          </w:tcPr>
          <w:p w14:paraId="312931D5" w14:textId="363C193A"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52.2</w:t>
            </w:r>
          </w:p>
        </w:tc>
        <w:tc>
          <w:tcPr>
            <w:tcW w:w="615" w:type="pct"/>
            <w:shd w:val="clear" w:color="auto" w:fill="auto"/>
            <w:vAlign w:val="center"/>
            <w:hideMark/>
          </w:tcPr>
          <w:p w14:paraId="14698C14" w14:textId="51337C06"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9.</w:t>
            </w:r>
            <w:r w:rsidR="00CA3245" w:rsidRPr="00C94E2C">
              <w:rPr>
                <w:rFonts w:ascii="Times New Roman" w:hAnsi="Times New Roman"/>
                <w:sz w:val="18"/>
                <w:szCs w:val="18"/>
              </w:rPr>
              <w:t>7</w:t>
            </w:r>
          </w:p>
        </w:tc>
        <w:tc>
          <w:tcPr>
            <w:tcW w:w="421" w:type="pct"/>
            <w:shd w:val="clear" w:color="auto" w:fill="F8696B"/>
            <w:vAlign w:val="center"/>
            <w:hideMark/>
          </w:tcPr>
          <w:p w14:paraId="302F8A9F" w14:textId="0BA9C240"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19</w:t>
            </w:r>
            <w:r w:rsidR="00982DD7" w:rsidRPr="00C94E2C">
              <w:rPr>
                <w:rFonts w:ascii="Times New Roman" w:hAnsi="Times New Roman"/>
                <w:sz w:val="18"/>
                <w:szCs w:val="18"/>
              </w:rPr>
              <w:t>%</w:t>
            </w:r>
          </w:p>
        </w:tc>
        <w:tc>
          <w:tcPr>
            <w:tcW w:w="528" w:type="pct"/>
            <w:shd w:val="clear" w:color="auto" w:fill="auto"/>
            <w:vAlign w:val="center"/>
            <w:hideMark/>
          </w:tcPr>
          <w:p w14:paraId="2AE5C7CF" w14:textId="19778876"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42.5</w:t>
            </w:r>
          </w:p>
        </w:tc>
      </w:tr>
      <w:tr w:rsidR="0094532A" w:rsidRPr="00C94E2C" w14:paraId="6B6B116D" w14:textId="77777777" w:rsidTr="006F189D">
        <w:tblPrEx>
          <w:tblCellMar>
            <w:left w:w="0" w:type="dxa"/>
            <w:right w:w="0" w:type="dxa"/>
          </w:tblCellMar>
        </w:tblPrEx>
        <w:trPr>
          <w:trHeight w:val="102"/>
          <w:jc w:val="right"/>
        </w:trPr>
        <w:tc>
          <w:tcPr>
            <w:tcW w:w="1551" w:type="pct"/>
            <w:shd w:val="clear" w:color="auto" w:fill="auto"/>
            <w:vAlign w:val="center"/>
            <w:hideMark/>
          </w:tcPr>
          <w:p w14:paraId="47D43A29" w14:textId="3D11AE7A"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ЗАМ, ТЭЭВРИЙН САЙД</w:t>
            </w:r>
          </w:p>
        </w:tc>
        <w:tc>
          <w:tcPr>
            <w:tcW w:w="681" w:type="pct"/>
            <w:shd w:val="clear" w:color="auto" w:fill="auto"/>
            <w:vAlign w:val="center"/>
            <w:hideMark/>
          </w:tcPr>
          <w:p w14:paraId="33C80485" w14:textId="639E32E8"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97</w:t>
            </w:r>
          </w:p>
        </w:tc>
        <w:tc>
          <w:tcPr>
            <w:tcW w:w="579" w:type="pct"/>
            <w:shd w:val="clear" w:color="auto" w:fill="auto"/>
            <w:vAlign w:val="center"/>
            <w:hideMark/>
          </w:tcPr>
          <w:p w14:paraId="1B62430D" w14:textId="682D0214"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3,670.3</w:t>
            </w:r>
          </w:p>
        </w:tc>
        <w:tc>
          <w:tcPr>
            <w:tcW w:w="625" w:type="pct"/>
            <w:shd w:val="clear" w:color="auto" w:fill="auto"/>
            <w:vAlign w:val="center"/>
            <w:hideMark/>
          </w:tcPr>
          <w:p w14:paraId="23B3104F" w14:textId="4E495F70"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951.2</w:t>
            </w:r>
          </w:p>
        </w:tc>
        <w:tc>
          <w:tcPr>
            <w:tcW w:w="615" w:type="pct"/>
            <w:shd w:val="clear" w:color="auto" w:fill="auto"/>
            <w:vAlign w:val="center"/>
            <w:hideMark/>
          </w:tcPr>
          <w:p w14:paraId="27855E39" w14:textId="43BDD3E2"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78.</w:t>
            </w:r>
            <w:r w:rsidR="00CA3245" w:rsidRPr="00C94E2C">
              <w:rPr>
                <w:rFonts w:ascii="Times New Roman" w:hAnsi="Times New Roman"/>
                <w:sz w:val="18"/>
                <w:szCs w:val="18"/>
              </w:rPr>
              <w:t>1</w:t>
            </w:r>
          </w:p>
        </w:tc>
        <w:tc>
          <w:tcPr>
            <w:tcW w:w="421" w:type="pct"/>
            <w:shd w:val="clear" w:color="auto" w:fill="FA9373"/>
            <w:vAlign w:val="center"/>
            <w:hideMark/>
          </w:tcPr>
          <w:p w14:paraId="427C7B09" w14:textId="05F02045"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8</w:t>
            </w:r>
            <w:r w:rsidR="00884AF1" w:rsidRPr="00C94E2C">
              <w:rPr>
                <w:rFonts w:ascii="Times New Roman" w:hAnsi="Times New Roman"/>
                <w:sz w:val="18"/>
                <w:szCs w:val="18"/>
              </w:rPr>
              <w:t>%</w:t>
            </w:r>
          </w:p>
        </w:tc>
        <w:tc>
          <w:tcPr>
            <w:tcW w:w="528" w:type="pct"/>
            <w:shd w:val="clear" w:color="auto" w:fill="auto"/>
            <w:vAlign w:val="center"/>
            <w:hideMark/>
          </w:tcPr>
          <w:p w14:paraId="3C88E94D" w14:textId="327D8EF8"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873.1</w:t>
            </w:r>
          </w:p>
        </w:tc>
      </w:tr>
      <w:tr w:rsidR="0094532A" w:rsidRPr="00C94E2C" w14:paraId="78EACA23" w14:textId="77777777" w:rsidTr="006F189D">
        <w:tblPrEx>
          <w:tblCellMar>
            <w:left w:w="0" w:type="dxa"/>
            <w:right w:w="0" w:type="dxa"/>
          </w:tblCellMar>
        </w:tblPrEx>
        <w:trPr>
          <w:trHeight w:val="63"/>
          <w:jc w:val="right"/>
        </w:trPr>
        <w:tc>
          <w:tcPr>
            <w:tcW w:w="1551" w:type="pct"/>
            <w:shd w:val="clear" w:color="auto" w:fill="auto"/>
            <w:vAlign w:val="center"/>
            <w:hideMark/>
          </w:tcPr>
          <w:p w14:paraId="0588765E" w14:textId="029AB8E3"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СОЁЛ, СПОРТ, АЯЛАЛ ЖУУЛЧЛАЛ, ЗАЛУУЧУУДЫН САЙД</w:t>
            </w:r>
          </w:p>
        </w:tc>
        <w:tc>
          <w:tcPr>
            <w:tcW w:w="681" w:type="pct"/>
            <w:shd w:val="clear" w:color="auto" w:fill="auto"/>
            <w:vAlign w:val="center"/>
            <w:hideMark/>
          </w:tcPr>
          <w:p w14:paraId="5F3199B0" w14:textId="7627936C"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50</w:t>
            </w:r>
          </w:p>
        </w:tc>
        <w:tc>
          <w:tcPr>
            <w:tcW w:w="579" w:type="pct"/>
            <w:shd w:val="clear" w:color="auto" w:fill="auto"/>
            <w:vAlign w:val="center"/>
            <w:hideMark/>
          </w:tcPr>
          <w:p w14:paraId="0CE1CEDB" w14:textId="796A3BD2"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456.5</w:t>
            </w:r>
          </w:p>
        </w:tc>
        <w:tc>
          <w:tcPr>
            <w:tcW w:w="625" w:type="pct"/>
            <w:shd w:val="clear" w:color="auto" w:fill="auto"/>
            <w:vAlign w:val="center"/>
            <w:hideMark/>
          </w:tcPr>
          <w:p w14:paraId="4DC959D6" w14:textId="5B6A9A61"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145.2</w:t>
            </w:r>
          </w:p>
        </w:tc>
        <w:tc>
          <w:tcPr>
            <w:tcW w:w="615" w:type="pct"/>
            <w:shd w:val="clear" w:color="auto" w:fill="auto"/>
            <w:vAlign w:val="center"/>
            <w:hideMark/>
          </w:tcPr>
          <w:p w14:paraId="40883C03" w14:textId="2A8727D9"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47.</w:t>
            </w:r>
            <w:r w:rsidR="00CA3245" w:rsidRPr="00C94E2C">
              <w:rPr>
                <w:rFonts w:ascii="Times New Roman" w:hAnsi="Times New Roman"/>
                <w:sz w:val="18"/>
                <w:szCs w:val="18"/>
              </w:rPr>
              <w:t>5</w:t>
            </w:r>
          </w:p>
        </w:tc>
        <w:tc>
          <w:tcPr>
            <w:tcW w:w="421" w:type="pct"/>
            <w:shd w:val="clear" w:color="auto" w:fill="FDD780"/>
            <w:vAlign w:val="center"/>
            <w:hideMark/>
          </w:tcPr>
          <w:p w14:paraId="45730DB1" w14:textId="42F50E51"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33</w:t>
            </w:r>
            <w:r w:rsidR="00D06D5C" w:rsidRPr="00C94E2C">
              <w:rPr>
                <w:rFonts w:ascii="Times New Roman" w:hAnsi="Times New Roman"/>
                <w:sz w:val="18"/>
                <w:szCs w:val="18"/>
              </w:rPr>
              <w:t>%</w:t>
            </w:r>
          </w:p>
        </w:tc>
        <w:tc>
          <w:tcPr>
            <w:tcW w:w="528" w:type="pct"/>
            <w:shd w:val="clear" w:color="auto" w:fill="auto"/>
            <w:vAlign w:val="center"/>
            <w:hideMark/>
          </w:tcPr>
          <w:p w14:paraId="69E10788" w14:textId="4617AB8E"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97.7</w:t>
            </w:r>
          </w:p>
        </w:tc>
      </w:tr>
      <w:tr w:rsidR="0094532A" w:rsidRPr="00C94E2C" w14:paraId="06E5C7FF" w14:textId="77777777" w:rsidTr="006F189D">
        <w:tblPrEx>
          <w:tblCellMar>
            <w:left w:w="0" w:type="dxa"/>
            <w:right w:w="0" w:type="dxa"/>
          </w:tblCellMar>
        </w:tblPrEx>
        <w:trPr>
          <w:trHeight w:val="102"/>
          <w:jc w:val="right"/>
        </w:trPr>
        <w:tc>
          <w:tcPr>
            <w:tcW w:w="1551" w:type="pct"/>
            <w:shd w:val="clear" w:color="auto" w:fill="auto"/>
            <w:vAlign w:val="center"/>
            <w:hideMark/>
          </w:tcPr>
          <w:p w14:paraId="6259A9D5" w14:textId="2CD8BE4B" w:rsidR="00884AF1" w:rsidRPr="00C94E2C" w:rsidRDefault="00884AF1"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 xml:space="preserve">ХОТ БАЙГУУЛАЛТ, БАРИЛГА, ОРОН </w:t>
            </w:r>
            <w:proofErr w:type="spellStart"/>
            <w:r w:rsidRPr="00C94E2C">
              <w:rPr>
                <w:rFonts w:ascii="Times New Roman" w:hAnsi="Times New Roman"/>
                <w:sz w:val="18"/>
                <w:szCs w:val="18"/>
              </w:rPr>
              <w:t>СУУЦЖУУЛАЛТЫН</w:t>
            </w:r>
            <w:proofErr w:type="spellEnd"/>
            <w:r w:rsidRPr="00C94E2C">
              <w:rPr>
                <w:rFonts w:ascii="Times New Roman" w:hAnsi="Times New Roman"/>
                <w:sz w:val="18"/>
                <w:szCs w:val="18"/>
              </w:rPr>
              <w:t xml:space="preserve"> САЙД</w:t>
            </w:r>
          </w:p>
        </w:tc>
        <w:tc>
          <w:tcPr>
            <w:tcW w:w="681" w:type="pct"/>
            <w:shd w:val="clear" w:color="auto" w:fill="auto"/>
            <w:vAlign w:val="center"/>
            <w:hideMark/>
          </w:tcPr>
          <w:p w14:paraId="24D539CE" w14:textId="027CC8DE" w:rsidR="00884AF1" w:rsidRPr="00C94E2C" w:rsidRDefault="00884AF1">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54</w:t>
            </w:r>
          </w:p>
        </w:tc>
        <w:tc>
          <w:tcPr>
            <w:tcW w:w="579" w:type="pct"/>
            <w:shd w:val="clear" w:color="auto" w:fill="auto"/>
            <w:vAlign w:val="center"/>
            <w:hideMark/>
          </w:tcPr>
          <w:p w14:paraId="23175D1E" w14:textId="60CCAD6A"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1,137.2</w:t>
            </w:r>
          </w:p>
        </w:tc>
        <w:tc>
          <w:tcPr>
            <w:tcW w:w="625" w:type="pct"/>
            <w:shd w:val="clear" w:color="auto" w:fill="auto"/>
            <w:vAlign w:val="center"/>
            <w:hideMark/>
          </w:tcPr>
          <w:p w14:paraId="525C141A" w14:textId="6C09B906"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354.1</w:t>
            </w:r>
          </w:p>
        </w:tc>
        <w:tc>
          <w:tcPr>
            <w:tcW w:w="615" w:type="pct"/>
            <w:shd w:val="clear" w:color="auto" w:fill="auto"/>
            <w:vAlign w:val="center"/>
            <w:hideMark/>
          </w:tcPr>
          <w:p w14:paraId="317BF8DF" w14:textId="785F411B"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38.</w:t>
            </w:r>
            <w:r w:rsidR="00CA3245" w:rsidRPr="00C94E2C">
              <w:rPr>
                <w:rFonts w:ascii="Times New Roman" w:hAnsi="Times New Roman"/>
                <w:sz w:val="18"/>
                <w:szCs w:val="18"/>
              </w:rPr>
              <w:t>4</w:t>
            </w:r>
          </w:p>
        </w:tc>
        <w:tc>
          <w:tcPr>
            <w:tcW w:w="421" w:type="pct"/>
            <w:shd w:val="clear" w:color="auto" w:fill="F3E884"/>
            <w:vAlign w:val="center"/>
            <w:hideMark/>
          </w:tcPr>
          <w:p w14:paraId="7C074B2A" w14:textId="462BCF21"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11</w:t>
            </w:r>
            <w:r w:rsidR="00884AF1" w:rsidRPr="00C94E2C">
              <w:rPr>
                <w:rFonts w:ascii="Times New Roman" w:hAnsi="Times New Roman"/>
                <w:sz w:val="18"/>
                <w:szCs w:val="18"/>
              </w:rPr>
              <w:t>%</w:t>
            </w:r>
          </w:p>
        </w:tc>
        <w:tc>
          <w:tcPr>
            <w:tcW w:w="528" w:type="pct"/>
            <w:shd w:val="clear" w:color="auto" w:fill="auto"/>
            <w:vAlign w:val="center"/>
            <w:hideMark/>
          </w:tcPr>
          <w:p w14:paraId="3EDB8763" w14:textId="686D7FA0"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315.7</w:t>
            </w:r>
          </w:p>
        </w:tc>
      </w:tr>
      <w:tr w:rsidR="0094532A" w:rsidRPr="00C94E2C" w14:paraId="3D9F17DC" w14:textId="77777777" w:rsidTr="006F189D">
        <w:tblPrEx>
          <w:tblCellMar>
            <w:left w:w="0" w:type="dxa"/>
            <w:right w:w="0" w:type="dxa"/>
          </w:tblCellMar>
        </w:tblPrEx>
        <w:trPr>
          <w:trHeight w:val="63"/>
          <w:jc w:val="right"/>
        </w:trPr>
        <w:tc>
          <w:tcPr>
            <w:tcW w:w="1551" w:type="pct"/>
            <w:shd w:val="clear" w:color="auto" w:fill="auto"/>
            <w:vAlign w:val="center"/>
            <w:hideMark/>
          </w:tcPr>
          <w:p w14:paraId="38362BBF" w14:textId="4A68B4D7"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ХҮНС, ХӨДӨӨ АЖ АХУЙ, ХӨНГӨН ҮЙЛДВЭРИЙН САЙД</w:t>
            </w:r>
          </w:p>
        </w:tc>
        <w:tc>
          <w:tcPr>
            <w:tcW w:w="681" w:type="pct"/>
            <w:shd w:val="clear" w:color="auto" w:fill="auto"/>
            <w:vAlign w:val="center"/>
            <w:hideMark/>
          </w:tcPr>
          <w:p w14:paraId="11391B60" w14:textId="2DF95011"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17</w:t>
            </w:r>
          </w:p>
        </w:tc>
        <w:tc>
          <w:tcPr>
            <w:tcW w:w="579" w:type="pct"/>
            <w:shd w:val="clear" w:color="auto" w:fill="auto"/>
            <w:vAlign w:val="center"/>
            <w:hideMark/>
          </w:tcPr>
          <w:p w14:paraId="56DBF54F" w14:textId="61C5F779"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143.7</w:t>
            </w:r>
          </w:p>
        </w:tc>
        <w:tc>
          <w:tcPr>
            <w:tcW w:w="625" w:type="pct"/>
            <w:shd w:val="clear" w:color="auto" w:fill="auto"/>
            <w:vAlign w:val="center"/>
            <w:hideMark/>
          </w:tcPr>
          <w:p w14:paraId="4F5EC3D2" w14:textId="46C59BC2"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58.6</w:t>
            </w:r>
          </w:p>
        </w:tc>
        <w:tc>
          <w:tcPr>
            <w:tcW w:w="615" w:type="pct"/>
            <w:shd w:val="clear" w:color="auto" w:fill="auto"/>
            <w:vAlign w:val="center"/>
            <w:hideMark/>
          </w:tcPr>
          <w:p w14:paraId="018B2D41" w14:textId="4BF333AA" w:rsidR="00884AF1" w:rsidRPr="00C94E2C" w:rsidRDefault="00982DD7">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8.</w:t>
            </w:r>
            <w:r w:rsidR="00CA3245" w:rsidRPr="00C94E2C">
              <w:rPr>
                <w:rFonts w:ascii="Times New Roman" w:hAnsi="Times New Roman"/>
                <w:sz w:val="18"/>
                <w:szCs w:val="18"/>
              </w:rPr>
              <w:t>8</w:t>
            </w:r>
          </w:p>
        </w:tc>
        <w:tc>
          <w:tcPr>
            <w:tcW w:w="421" w:type="pct"/>
            <w:shd w:val="clear" w:color="auto" w:fill="E7E483"/>
            <w:vAlign w:val="center"/>
            <w:hideMark/>
          </w:tcPr>
          <w:p w14:paraId="5353C18C" w14:textId="5E8CD856"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15</w:t>
            </w:r>
            <w:r w:rsidR="00D06D5C" w:rsidRPr="00C94E2C">
              <w:rPr>
                <w:rFonts w:ascii="Times New Roman" w:hAnsi="Times New Roman"/>
                <w:sz w:val="18"/>
                <w:szCs w:val="18"/>
              </w:rPr>
              <w:t>%</w:t>
            </w:r>
          </w:p>
        </w:tc>
        <w:tc>
          <w:tcPr>
            <w:tcW w:w="528" w:type="pct"/>
            <w:shd w:val="clear" w:color="auto" w:fill="auto"/>
            <w:vAlign w:val="center"/>
            <w:hideMark/>
          </w:tcPr>
          <w:p w14:paraId="4F34F4C5" w14:textId="507DCED3" w:rsidR="00884AF1" w:rsidRPr="00C94E2C" w:rsidRDefault="00982DD7">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49.8</w:t>
            </w:r>
          </w:p>
        </w:tc>
      </w:tr>
      <w:tr w:rsidR="0094532A" w:rsidRPr="00C94E2C" w14:paraId="1C24B7A4" w14:textId="77777777" w:rsidTr="006F189D">
        <w:tblPrEx>
          <w:tblCellMar>
            <w:left w:w="0" w:type="dxa"/>
            <w:right w:w="0" w:type="dxa"/>
          </w:tblCellMar>
        </w:tblPrEx>
        <w:trPr>
          <w:trHeight w:val="63"/>
          <w:jc w:val="right"/>
        </w:trPr>
        <w:tc>
          <w:tcPr>
            <w:tcW w:w="1551" w:type="pct"/>
            <w:shd w:val="clear" w:color="auto" w:fill="auto"/>
            <w:vAlign w:val="center"/>
            <w:hideMark/>
          </w:tcPr>
          <w:p w14:paraId="1B633B26" w14:textId="044F7938"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ЦАХИМ ХӨГЖИЛ, ИННОВАЦ, ХАРИЛЦАА ХОЛБООНЫ САЙД</w:t>
            </w:r>
          </w:p>
        </w:tc>
        <w:tc>
          <w:tcPr>
            <w:tcW w:w="681" w:type="pct"/>
            <w:shd w:val="clear" w:color="auto" w:fill="auto"/>
            <w:vAlign w:val="center"/>
            <w:hideMark/>
          </w:tcPr>
          <w:p w14:paraId="48E0EDAE" w14:textId="67C433ED"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7</w:t>
            </w:r>
          </w:p>
        </w:tc>
        <w:tc>
          <w:tcPr>
            <w:tcW w:w="579" w:type="pct"/>
            <w:shd w:val="clear" w:color="auto" w:fill="auto"/>
            <w:vAlign w:val="center"/>
            <w:hideMark/>
          </w:tcPr>
          <w:p w14:paraId="780B13FC" w14:textId="40F9FDD1"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49.6</w:t>
            </w:r>
          </w:p>
        </w:tc>
        <w:tc>
          <w:tcPr>
            <w:tcW w:w="625" w:type="pct"/>
            <w:shd w:val="clear" w:color="auto" w:fill="auto"/>
            <w:vAlign w:val="center"/>
            <w:hideMark/>
          </w:tcPr>
          <w:p w14:paraId="5C0A9A57" w14:textId="5C7AF979"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35.7</w:t>
            </w:r>
          </w:p>
        </w:tc>
        <w:tc>
          <w:tcPr>
            <w:tcW w:w="615" w:type="pct"/>
            <w:shd w:val="clear" w:color="auto" w:fill="auto"/>
            <w:vAlign w:val="center"/>
            <w:hideMark/>
          </w:tcPr>
          <w:p w14:paraId="1DCFD5BF" w14:textId="3E4D1A0C"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w:t>
            </w:r>
          </w:p>
        </w:tc>
        <w:tc>
          <w:tcPr>
            <w:tcW w:w="421" w:type="pct"/>
            <w:shd w:val="clear" w:color="auto" w:fill="F8E984"/>
            <w:vAlign w:val="center"/>
            <w:hideMark/>
          </w:tcPr>
          <w:p w14:paraId="4947C791" w14:textId="0CAE8C1E"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r w:rsidR="00884AF1" w:rsidRPr="00C94E2C">
              <w:rPr>
                <w:rFonts w:ascii="Times New Roman" w:hAnsi="Times New Roman"/>
                <w:sz w:val="18"/>
                <w:szCs w:val="18"/>
              </w:rPr>
              <w:t>%</w:t>
            </w:r>
          </w:p>
        </w:tc>
        <w:tc>
          <w:tcPr>
            <w:tcW w:w="528" w:type="pct"/>
            <w:shd w:val="clear" w:color="auto" w:fill="auto"/>
            <w:vAlign w:val="center"/>
            <w:hideMark/>
          </w:tcPr>
          <w:p w14:paraId="61BFF4F1" w14:textId="568D07CE"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35.7</w:t>
            </w:r>
          </w:p>
        </w:tc>
      </w:tr>
      <w:tr w:rsidR="0094532A" w:rsidRPr="00C94E2C" w14:paraId="06C507D7" w14:textId="77777777" w:rsidTr="006F189D">
        <w:tblPrEx>
          <w:tblCellMar>
            <w:left w:w="0" w:type="dxa"/>
            <w:right w:w="0" w:type="dxa"/>
          </w:tblCellMar>
        </w:tblPrEx>
        <w:trPr>
          <w:trHeight w:val="63"/>
          <w:jc w:val="right"/>
        </w:trPr>
        <w:tc>
          <w:tcPr>
            <w:tcW w:w="1551" w:type="pct"/>
            <w:shd w:val="clear" w:color="auto" w:fill="auto"/>
            <w:vAlign w:val="center"/>
            <w:hideMark/>
          </w:tcPr>
          <w:p w14:paraId="47A5CC3E" w14:textId="50463D49"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ЭРЧИМ ХҮЧНИЙ САЙД</w:t>
            </w:r>
          </w:p>
        </w:tc>
        <w:tc>
          <w:tcPr>
            <w:tcW w:w="681" w:type="pct"/>
            <w:shd w:val="clear" w:color="auto" w:fill="auto"/>
            <w:vAlign w:val="center"/>
            <w:hideMark/>
          </w:tcPr>
          <w:p w14:paraId="3E99532B" w14:textId="5F5FE84D"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38</w:t>
            </w:r>
          </w:p>
        </w:tc>
        <w:tc>
          <w:tcPr>
            <w:tcW w:w="579" w:type="pct"/>
            <w:shd w:val="clear" w:color="auto" w:fill="auto"/>
            <w:vAlign w:val="center"/>
            <w:hideMark/>
          </w:tcPr>
          <w:p w14:paraId="1B188100" w14:textId="44B98473"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653.1</w:t>
            </w:r>
          </w:p>
        </w:tc>
        <w:tc>
          <w:tcPr>
            <w:tcW w:w="625" w:type="pct"/>
            <w:shd w:val="clear" w:color="auto" w:fill="auto"/>
            <w:vAlign w:val="center"/>
            <w:hideMark/>
          </w:tcPr>
          <w:p w14:paraId="16199174" w14:textId="5338D07C"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196.2</w:t>
            </w:r>
          </w:p>
        </w:tc>
        <w:tc>
          <w:tcPr>
            <w:tcW w:w="615" w:type="pct"/>
            <w:shd w:val="clear" w:color="auto" w:fill="auto"/>
            <w:vAlign w:val="center"/>
            <w:hideMark/>
          </w:tcPr>
          <w:p w14:paraId="6DEDC84F" w14:textId="54AEEB77"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27.</w:t>
            </w:r>
            <w:r w:rsidR="00CA3245" w:rsidRPr="00C94E2C">
              <w:rPr>
                <w:rFonts w:ascii="Times New Roman" w:hAnsi="Times New Roman"/>
                <w:sz w:val="18"/>
                <w:szCs w:val="18"/>
              </w:rPr>
              <w:t>1</w:t>
            </w:r>
          </w:p>
        </w:tc>
        <w:tc>
          <w:tcPr>
            <w:tcW w:w="421" w:type="pct"/>
            <w:shd w:val="clear" w:color="auto" w:fill="F8696B"/>
            <w:vAlign w:val="center"/>
            <w:hideMark/>
          </w:tcPr>
          <w:p w14:paraId="562A6F3E" w14:textId="6EF1E341"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14</w:t>
            </w:r>
            <w:r w:rsidR="00982DD7" w:rsidRPr="00C94E2C">
              <w:rPr>
                <w:rFonts w:ascii="Times New Roman" w:hAnsi="Times New Roman"/>
                <w:sz w:val="18"/>
                <w:szCs w:val="18"/>
              </w:rPr>
              <w:t>%</w:t>
            </w:r>
          </w:p>
        </w:tc>
        <w:tc>
          <w:tcPr>
            <w:tcW w:w="528" w:type="pct"/>
            <w:shd w:val="clear" w:color="auto" w:fill="auto"/>
            <w:vAlign w:val="center"/>
            <w:hideMark/>
          </w:tcPr>
          <w:p w14:paraId="34FA70C5" w14:textId="576F8D16"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169.1</w:t>
            </w:r>
          </w:p>
        </w:tc>
      </w:tr>
      <w:tr w:rsidR="0094532A" w:rsidRPr="00C94E2C" w14:paraId="4B7A8B40" w14:textId="77777777" w:rsidTr="006F189D">
        <w:tblPrEx>
          <w:tblCellMar>
            <w:left w:w="0" w:type="dxa"/>
            <w:right w:w="0" w:type="dxa"/>
          </w:tblCellMar>
        </w:tblPrEx>
        <w:trPr>
          <w:trHeight w:val="102"/>
          <w:jc w:val="right"/>
        </w:trPr>
        <w:tc>
          <w:tcPr>
            <w:tcW w:w="1551" w:type="pct"/>
            <w:shd w:val="clear" w:color="auto" w:fill="auto"/>
            <w:vAlign w:val="center"/>
            <w:hideMark/>
          </w:tcPr>
          <w:p w14:paraId="4FCA8784" w14:textId="6BFE19E4"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ЭРҮҮЛ МЭНДИЙН САЙД</w:t>
            </w:r>
          </w:p>
        </w:tc>
        <w:tc>
          <w:tcPr>
            <w:tcW w:w="681" w:type="pct"/>
            <w:shd w:val="clear" w:color="auto" w:fill="auto"/>
            <w:vAlign w:val="center"/>
            <w:hideMark/>
          </w:tcPr>
          <w:p w14:paraId="27BDA693" w14:textId="0064BFE3"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39</w:t>
            </w:r>
          </w:p>
        </w:tc>
        <w:tc>
          <w:tcPr>
            <w:tcW w:w="579" w:type="pct"/>
            <w:shd w:val="clear" w:color="auto" w:fill="auto"/>
            <w:vAlign w:val="center"/>
            <w:hideMark/>
          </w:tcPr>
          <w:p w14:paraId="31AC2427" w14:textId="773EE0BF"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433.6</w:t>
            </w:r>
          </w:p>
        </w:tc>
        <w:tc>
          <w:tcPr>
            <w:tcW w:w="625" w:type="pct"/>
            <w:shd w:val="clear" w:color="auto" w:fill="auto"/>
            <w:vAlign w:val="center"/>
            <w:hideMark/>
          </w:tcPr>
          <w:p w14:paraId="33F3C256" w14:textId="50E52942"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193.1</w:t>
            </w:r>
          </w:p>
        </w:tc>
        <w:tc>
          <w:tcPr>
            <w:tcW w:w="615" w:type="pct"/>
            <w:shd w:val="clear" w:color="auto" w:fill="auto"/>
            <w:vAlign w:val="center"/>
            <w:hideMark/>
          </w:tcPr>
          <w:p w14:paraId="297332BD" w14:textId="781EA48E"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23.</w:t>
            </w:r>
            <w:r w:rsidR="00CA3245" w:rsidRPr="00C94E2C">
              <w:rPr>
                <w:rFonts w:ascii="Times New Roman" w:hAnsi="Times New Roman"/>
                <w:sz w:val="18"/>
                <w:szCs w:val="18"/>
              </w:rPr>
              <w:t>9</w:t>
            </w:r>
          </w:p>
        </w:tc>
        <w:tc>
          <w:tcPr>
            <w:tcW w:w="421" w:type="pct"/>
            <w:shd w:val="clear" w:color="auto" w:fill="ECE683"/>
            <w:vAlign w:val="center"/>
            <w:hideMark/>
          </w:tcPr>
          <w:p w14:paraId="436E39CD" w14:textId="43BF70B6"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12</w:t>
            </w:r>
            <w:r w:rsidR="00982DD7" w:rsidRPr="00C94E2C">
              <w:rPr>
                <w:rFonts w:ascii="Times New Roman" w:hAnsi="Times New Roman"/>
                <w:sz w:val="18"/>
                <w:szCs w:val="18"/>
              </w:rPr>
              <w:t>%</w:t>
            </w:r>
          </w:p>
        </w:tc>
        <w:tc>
          <w:tcPr>
            <w:tcW w:w="528" w:type="pct"/>
            <w:shd w:val="clear" w:color="auto" w:fill="auto"/>
            <w:vAlign w:val="center"/>
            <w:hideMark/>
          </w:tcPr>
          <w:p w14:paraId="76AC4FB3" w14:textId="4A6AF874" w:rsidR="00884AF1" w:rsidRPr="00C94E2C" w:rsidRDefault="006F189D">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169.2</w:t>
            </w:r>
          </w:p>
        </w:tc>
      </w:tr>
      <w:tr w:rsidR="0094532A" w:rsidRPr="00C94E2C" w14:paraId="0D533593" w14:textId="77777777" w:rsidTr="006F189D">
        <w:tblPrEx>
          <w:tblCellMar>
            <w:left w:w="0" w:type="dxa"/>
            <w:right w:w="0" w:type="dxa"/>
          </w:tblCellMar>
        </w:tblPrEx>
        <w:trPr>
          <w:trHeight w:val="63"/>
          <w:jc w:val="right"/>
        </w:trPr>
        <w:tc>
          <w:tcPr>
            <w:tcW w:w="1551" w:type="pct"/>
            <w:shd w:val="clear" w:color="auto" w:fill="auto"/>
            <w:vAlign w:val="center"/>
            <w:hideMark/>
          </w:tcPr>
          <w:p w14:paraId="373CEE97" w14:textId="5B65DC39"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АВЛИГАТАЙ ТЭМЦЭХ ГАЗРЫН ДАРГА</w:t>
            </w:r>
          </w:p>
        </w:tc>
        <w:tc>
          <w:tcPr>
            <w:tcW w:w="681" w:type="pct"/>
            <w:shd w:val="clear" w:color="auto" w:fill="auto"/>
            <w:vAlign w:val="center"/>
            <w:hideMark/>
          </w:tcPr>
          <w:p w14:paraId="3799F69D" w14:textId="38AF01D6"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2</w:t>
            </w:r>
          </w:p>
        </w:tc>
        <w:tc>
          <w:tcPr>
            <w:tcW w:w="579" w:type="pct"/>
            <w:shd w:val="clear" w:color="auto" w:fill="auto"/>
            <w:vAlign w:val="center"/>
            <w:hideMark/>
          </w:tcPr>
          <w:p w14:paraId="2896C41F" w14:textId="7ADBCE11"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2.4</w:t>
            </w:r>
          </w:p>
        </w:tc>
        <w:tc>
          <w:tcPr>
            <w:tcW w:w="625" w:type="pct"/>
            <w:shd w:val="clear" w:color="auto" w:fill="auto"/>
            <w:vAlign w:val="center"/>
            <w:hideMark/>
          </w:tcPr>
          <w:p w14:paraId="3AEE9FFF" w14:textId="2C178D4D"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2.4</w:t>
            </w:r>
          </w:p>
        </w:tc>
        <w:tc>
          <w:tcPr>
            <w:tcW w:w="615" w:type="pct"/>
            <w:shd w:val="clear" w:color="auto" w:fill="auto"/>
            <w:vAlign w:val="center"/>
            <w:hideMark/>
          </w:tcPr>
          <w:p w14:paraId="6F7CBF18" w14:textId="55E481CE"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r w:rsidR="00CA3245" w:rsidRPr="00C94E2C">
              <w:rPr>
                <w:rFonts w:ascii="Times New Roman" w:hAnsi="Times New Roman"/>
                <w:sz w:val="18"/>
                <w:szCs w:val="18"/>
              </w:rPr>
              <w:t>7</w:t>
            </w:r>
          </w:p>
        </w:tc>
        <w:tc>
          <w:tcPr>
            <w:tcW w:w="421" w:type="pct"/>
            <w:shd w:val="clear" w:color="auto" w:fill="EEE683"/>
            <w:vAlign w:val="center"/>
            <w:hideMark/>
          </w:tcPr>
          <w:p w14:paraId="1FBBE42C" w14:textId="370DEF34"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30%</w:t>
            </w:r>
          </w:p>
        </w:tc>
        <w:tc>
          <w:tcPr>
            <w:tcW w:w="528" w:type="pct"/>
            <w:shd w:val="clear" w:color="auto" w:fill="auto"/>
            <w:vAlign w:val="center"/>
            <w:hideMark/>
          </w:tcPr>
          <w:p w14:paraId="062D278E" w14:textId="5924F9C3"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1.6</w:t>
            </w:r>
          </w:p>
        </w:tc>
      </w:tr>
      <w:tr w:rsidR="0094532A" w:rsidRPr="00C94E2C" w14:paraId="562104A3" w14:textId="77777777" w:rsidTr="006F189D">
        <w:tblPrEx>
          <w:tblCellMar>
            <w:left w:w="0" w:type="dxa"/>
            <w:right w:w="0" w:type="dxa"/>
          </w:tblCellMar>
        </w:tblPrEx>
        <w:trPr>
          <w:trHeight w:val="102"/>
          <w:jc w:val="right"/>
        </w:trPr>
        <w:tc>
          <w:tcPr>
            <w:tcW w:w="1551" w:type="pct"/>
            <w:shd w:val="clear" w:color="auto" w:fill="auto"/>
            <w:vAlign w:val="center"/>
            <w:hideMark/>
          </w:tcPr>
          <w:p w14:paraId="4C3B0AB7" w14:textId="0BFDD7B1"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УЛСЫН ДЭЭД ШҮҮХИЙН ЕРӨНХИЙ ШҮҮГЧ</w:t>
            </w:r>
          </w:p>
        </w:tc>
        <w:tc>
          <w:tcPr>
            <w:tcW w:w="681" w:type="pct"/>
            <w:shd w:val="clear" w:color="auto" w:fill="auto"/>
            <w:vAlign w:val="center"/>
            <w:hideMark/>
          </w:tcPr>
          <w:p w14:paraId="1016DECF" w14:textId="0550CED3"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3</w:t>
            </w:r>
          </w:p>
        </w:tc>
        <w:tc>
          <w:tcPr>
            <w:tcW w:w="579" w:type="pct"/>
            <w:shd w:val="clear" w:color="auto" w:fill="auto"/>
            <w:vAlign w:val="center"/>
            <w:hideMark/>
          </w:tcPr>
          <w:p w14:paraId="586E53E2" w14:textId="4BA6F0F9"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6.5</w:t>
            </w:r>
          </w:p>
        </w:tc>
        <w:tc>
          <w:tcPr>
            <w:tcW w:w="625" w:type="pct"/>
            <w:shd w:val="clear" w:color="auto" w:fill="auto"/>
            <w:vAlign w:val="center"/>
            <w:hideMark/>
          </w:tcPr>
          <w:p w14:paraId="1B94F725" w14:textId="25A19255"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4.6</w:t>
            </w:r>
          </w:p>
        </w:tc>
        <w:tc>
          <w:tcPr>
            <w:tcW w:w="615" w:type="pct"/>
            <w:shd w:val="clear" w:color="auto" w:fill="auto"/>
            <w:vAlign w:val="center"/>
            <w:hideMark/>
          </w:tcPr>
          <w:p w14:paraId="3CDA0B73" w14:textId="7FFC1FEE"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w:t>
            </w:r>
          </w:p>
        </w:tc>
        <w:tc>
          <w:tcPr>
            <w:tcW w:w="421" w:type="pct"/>
            <w:shd w:val="clear" w:color="auto" w:fill="E1E383"/>
            <w:vAlign w:val="center"/>
            <w:hideMark/>
          </w:tcPr>
          <w:p w14:paraId="13F61FC9" w14:textId="0231E9E9"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p>
        </w:tc>
        <w:tc>
          <w:tcPr>
            <w:tcW w:w="528" w:type="pct"/>
            <w:shd w:val="clear" w:color="auto" w:fill="auto"/>
            <w:vAlign w:val="center"/>
            <w:hideMark/>
          </w:tcPr>
          <w:p w14:paraId="642E0FCD" w14:textId="7488B448"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4.6</w:t>
            </w:r>
          </w:p>
        </w:tc>
      </w:tr>
      <w:tr w:rsidR="0094532A" w:rsidRPr="00C94E2C" w14:paraId="29775EED" w14:textId="77777777" w:rsidTr="006F189D">
        <w:tblPrEx>
          <w:tblCellMar>
            <w:left w:w="0" w:type="dxa"/>
            <w:right w:w="0" w:type="dxa"/>
          </w:tblCellMar>
        </w:tblPrEx>
        <w:trPr>
          <w:trHeight w:val="102"/>
          <w:jc w:val="right"/>
        </w:trPr>
        <w:tc>
          <w:tcPr>
            <w:tcW w:w="1551" w:type="pct"/>
            <w:shd w:val="clear" w:color="auto" w:fill="auto"/>
            <w:vAlign w:val="center"/>
            <w:hideMark/>
          </w:tcPr>
          <w:p w14:paraId="4BBBC0E6" w14:textId="68BE7C67"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ШҮҮХИЙН ЕРӨНХИЙ ЗӨВЛӨЛИЙН ДАРГА</w:t>
            </w:r>
          </w:p>
        </w:tc>
        <w:tc>
          <w:tcPr>
            <w:tcW w:w="681" w:type="pct"/>
            <w:shd w:val="clear" w:color="auto" w:fill="auto"/>
            <w:vAlign w:val="center"/>
            <w:hideMark/>
          </w:tcPr>
          <w:p w14:paraId="7CE40FAB" w14:textId="0EE921A1"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7</w:t>
            </w:r>
          </w:p>
        </w:tc>
        <w:tc>
          <w:tcPr>
            <w:tcW w:w="579" w:type="pct"/>
            <w:shd w:val="clear" w:color="auto" w:fill="auto"/>
            <w:vAlign w:val="center"/>
            <w:hideMark/>
          </w:tcPr>
          <w:p w14:paraId="543A0456" w14:textId="2EC9E113"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144.1</w:t>
            </w:r>
          </w:p>
        </w:tc>
        <w:tc>
          <w:tcPr>
            <w:tcW w:w="625" w:type="pct"/>
            <w:shd w:val="clear" w:color="auto" w:fill="auto"/>
            <w:vAlign w:val="center"/>
            <w:hideMark/>
          </w:tcPr>
          <w:p w14:paraId="50C542C3" w14:textId="69FEC82B"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63.0</w:t>
            </w:r>
          </w:p>
        </w:tc>
        <w:tc>
          <w:tcPr>
            <w:tcW w:w="615" w:type="pct"/>
            <w:shd w:val="clear" w:color="auto" w:fill="auto"/>
            <w:vAlign w:val="center"/>
            <w:hideMark/>
          </w:tcPr>
          <w:p w14:paraId="3A9F25C8" w14:textId="5CEC79E3"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w:t>
            </w:r>
          </w:p>
        </w:tc>
        <w:tc>
          <w:tcPr>
            <w:tcW w:w="421" w:type="pct"/>
            <w:shd w:val="clear" w:color="auto" w:fill="E3E383"/>
            <w:vAlign w:val="center"/>
            <w:hideMark/>
          </w:tcPr>
          <w:p w14:paraId="06793590" w14:textId="67EC50B5"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p>
        </w:tc>
        <w:tc>
          <w:tcPr>
            <w:tcW w:w="528" w:type="pct"/>
            <w:shd w:val="clear" w:color="auto" w:fill="auto"/>
            <w:vAlign w:val="center"/>
            <w:hideMark/>
          </w:tcPr>
          <w:p w14:paraId="730888DC" w14:textId="427AA45A"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63.0</w:t>
            </w:r>
          </w:p>
        </w:tc>
      </w:tr>
      <w:tr w:rsidR="0094532A" w:rsidRPr="00C94E2C" w14:paraId="523B6013" w14:textId="77777777" w:rsidTr="006F189D">
        <w:tblPrEx>
          <w:tblCellMar>
            <w:left w:w="0" w:type="dxa"/>
            <w:right w:w="0" w:type="dxa"/>
          </w:tblCellMar>
        </w:tblPrEx>
        <w:trPr>
          <w:trHeight w:val="102"/>
          <w:jc w:val="right"/>
        </w:trPr>
        <w:tc>
          <w:tcPr>
            <w:tcW w:w="1551" w:type="pct"/>
            <w:shd w:val="clear" w:color="auto" w:fill="auto"/>
            <w:vAlign w:val="center"/>
            <w:hideMark/>
          </w:tcPr>
          <w:p w14:paraId="63817F70" w14:textId="1302645A"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УЛСЫН ЕРӨНХИЙ ПРОКУРОР</w:t>
            </w:r>
          </w:p>
        </w:tc>
        <w:tc>
          <w:tcPr>
            <w:tcW w:w="681" w:type="pct"/>
            <w:shd w:val="clear" w:color="auto" w:fill="auto"/>
            <w:vAlign w:val="center"/>
            <w:hideMark/>
          </w:tcPr>
          <w:p w14:paraId="7A02E79E" w14:textId="24515350"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5</w:t>
            </w:r>
          </w:p>
        </w:tc>
        <w:tc>
          <w:tcPr>
            <w:tcW w:w="579" w:type="pct"/>
            <w:shd w:val="clear" w:color="auto" w:fill="auto"/>
            <w:vAlign w:val="center"/>
            <w:hideMark/>
          </w:tcPr>
          <w:p w14:paraId="5C7C82DF" w14:textId="768D5329"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73.2</w:t>
            </w:r>
          </w:p>
        </w:tc>
        <w:tc>
          <w:tcPr>
            <w:tcW w:w="625" w:type="pct"/>
            <w:shd w:val="clear" w:color="auto" w:fill="auto"/>
            <w:vAlign w:val="center"/>
            <w:hideMark/>
          </w:tcPr>
          <w:p w14:paraId="2FB58333" w14:textId="216CA512"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29.8</w:t>
            </w:r>
          </w:p>
        </w:tc>
        <w:tc>
          <w:tcPr>
            <w:tcW w:w="615" w:type="pct"/>
            <w:shd w:val="clear" w:color="auto" w:fill="auto"/>
            <w:vAlign w:val="center"/>
            <w:hideMark/>
          </w:tcPr>
          <w:p w14:paraId="6176FB5D" w14:textId="0C86BD97"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16.</w:t>
            </w:r>
            <w:r w:rsidR="00CA3245" w:rsidRPr="00C94E2C">
              <w:rPr>
                <w:rFonts w:ascii="Times New Roman" w:hAnsi="Times New Roman"/>
                <w:sz w:val="18"/>
                <w:szCs w:val="18"/>
              </w:rPr>
              <w:t>9</w:t>
            </w:r>
          </w:p>
        </w:tc>
        <w:tc>
          <w:tcPr>
            <w:tcW w:w="421" w:type="pct"/>
            <w:shd w:val="clear" w:color="auto" w:fill="EEE784"/>
            <w:vAlign w:val="center"/>
            <w:hideMark/>
          </w:tcPr>
          <w:p w14:paraId="2C9615B3" w14:textId="7FE70999" w:rsidR="00884AF1" w:rsidRPr="00C94E2C" w:rsidRDefault="00982DD7">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57%</w:t>
            </w:r>
          </w:p>
        </w:tc>
        <w:tc>
          <w:tcPr>
            <w:tcW w:w="528" w:type="pct"/>
            <w:shd w:val="clear" w:color="auto" w:fill="auto"/>
            <w:vAlign w:val="center"/>
            <w:hideMark/>
          </w:tcPr>
          <w:p w14:paraId="14CB319F" w14:textId="122749E8"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12.9</w:t>
            </w:r>
          </w:p>
        </w:tc>
      </w:tr>
      <w:tr w:rsidR="0094532A" w:rsidRPr="00C94E2C" w14:paraId="69FBEAB7" w14:textId="77777777" w:rsidTr="006F189D">
        <w:tblPrEx>
          <w:tblCellMar>
            <w:left w:w="0" w:type="dxa"/>
            <w:right w:w="0" w:type="dxa"/>
          </w:tblCellMar>
        </w:tblPrEx>
        <w:trPr>
          <w:trHeight w:val="102"/>
          <w:jc w:val="right"/>
        </w:trPr>
        <w:tc>
          <w:tcPr>
            <w:tcW w:w="1551" w:type="pct"/>
            <w:shd w:val="clear" w:color="auto" w:fill="auto"/>
            <w:vAlign w:val="center"/>
            <w:hideMark/>
          </w:tcPr>
          <w:p w14:paraId="4AE1A566" w14:textId="056E1CF8"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МОНГОЛ УЛСЫН ЕРӨНХИЙ АУДИТОР</w:t>
            </w:r>
          </w:p>
        </w:tc>
        <w:tc>
          <w:tcPr>
            <w:tcW w:w="681" w:type="pct"/>
            <w:shd w:val="clear" w:color="auto" w:fill="auto"/>
            <w:vAlign w:val="center"/>
            <w:hideMark/>
          </w:tcPr>
          <w:p w14:paraId="4D93147E" w14:textId="53DDA6D7"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w:t>
            </w:r>
          </w:p>
        </w:tc>
        <w:tc>
          <w:tcPr>
            <w:tcW w:w="579" w:type="pct"/>
            <w:shd w:val="clear" w:color="auto" w:fill="auto"/>
            <w:vAlign w:val="center"/>
            <w:hideMark/>
          </w:tcPr>
          <w:p w14:paraId="1E8608D5" w14:textId="432249DE"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1.2</w:t>
            </w:r>
          </w:p>
        </w:tc>
        <w:tc>
          <w:tcPr>
            <w:tcW w:w="625" w:type="pct"/>
            <w:shd w:val="clear" w:color="auto" w:fill="auto"/>
            <w:vAlign w:val="center"/>
            <w:hideMark/>
          </w:tcPr>
          <w:p w14:paraId="170D8BCE" w14:textId="513E7768"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1.2</w:t>
            </w:r>
          </w:p>
        </w:tc>
        <w:tc>
          <w:tcPr>
            <w:tcW w:w="615" w:type="pct"/>
            <w:shd w:val="clear" w:color="auto" w:fill="auto"/>
            <w:vAlign w:val="center"/>
            <w:hideMark/>
          </w:tcPr>
          <w:p w14:paraId="7DB908B1" w14:textId="607FC8E9"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w:t>
            </w:r>
          </w:p>
        </w:tc>
        <w:tc>
          <w:tcPr>
            <w:tcW w:w="421" w:type="pct"/>
            <w:shd w:val="clear" w:color="auto" w:fill="F8696B"/>
            <w:vAlign w:val="center"/>
            <w:hideMark/>
          </w:tcPr>
          <w:p w14:paraId="3E8F6A9B" w14:textId="1BCCC2E6"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p>
        </w:tc>
        <w:tc>
          <w:tcPr>
            <w:tcW w:w="528" w:type="pct"/>
            <w:shd w:val="clear" w:color="auto" w:fill="auto"/>
            <w:vAlign w:val="center"/>
            <w:hideMark/>
          </w:tcPr>
          <w:p w14:paraId="1EF9A356" w14:textId="6936B88E"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1.2</w:t>
            </w:r>
          </w:p>
        </w:tc>
      </w:tr>
      <w:tr w:rsidR="0094532A" w:rsidRPr="00C94E2C" w14:paraId="25034FC0" w14:textId="77777777" w:rsidTr="006F189D">
        <w:tblPrEx>
          <w:tblCellMar>
            <w:left w:w="0" w:type="dxa"/>
            <w:right w:w="0" w:type="dxa"/>
          </w:tblCellMar>
        </w:tblPrEx>
        <w:trPr>
          <w:trHeight w:val="63"/>
          <w:jc w:val="right"/>
        </w:trPr>
        <w:tc>
          <w:tcPr>
            <w:tcW w:w="1551" w:type="pct"/>
            <w:shd w:val="clear" w:color="auto" w:fill="auto"/>
            <w:vAlign w:val="center"/>
            <w:hideMark/>
          </w:tcPr>
          <w:p w14:paraId="00684B78" w14:textId="6DE2E010"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САНХҮҮГИЙН ЗОХИЦУУЛАХ</w:t>
            </w:r>
            <w:r w:rsidR="00884AF1" w:rsidRPr="00C94E2C">
              <w:rPr>
                <w:rFonts w:ascii="Times New Roman" w:hAnsi="Times New Roman"/>
                <w:sz w:val="18"/>
                <w:szCs w:val="18"/>
              </w:rPr>
              <w:t xml:space="preserve"> ХОРООНЫ ДАРГА</w:t>
            </w:r>
          </w:p>
        </w:tc>
        <w:tc>
          <w:tcPr>
            <w:tcW w:w="681" w:type="pct"/>
            <w:shd w:val="clear" w:color="auto" w:fill="auto"/>
            <w:vAlign w:val="center"/>
            <w:hideMark/>
          </w:tcPr>
          <w:p w14:paraId="3C23FE08" w14:textId="1EB02030" w:rsidR="00884AF1" w:rsidRPr="00C94E2C" w:rsidRDefault="00884AF1">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w:t>
            </w:r>
          </w:p>
        </w:tc>
        <w:tc>
          <w:tcPr>
            <w:tcW w:w="579" w:type="pct"/>
            <w:shd w:val="clear" w:color="auto" w:fill="auto"/>
            <w:vAlign w:val="center"/>
            <w:hideMark/>
          </w:tcPr>
          <w:p w14:paraId="4BD53EAA" w14:textId="56C95C1F"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0.3</w:t>
            </w:r>
          </w:p>
        </w:tc>
        <w:tc>
          <w:tcPr>
            <w:tcW w:w="625" w:type="pct"/>
            <w:shd w:val="clear" w:color="auto" w:fill="auto"/>
            <w:vAlign w:val="center"/>
            <w:hideMark/>
          </w:tcPr>
          <w:p w14:paraId="4ED1EC1B" w14:textId="7E61670A"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0.3</w:t>
            </w:r>
          </w:p>
        </w:tc>
        <w:tc>
          <w:tcPr>
            <w:tcW w:w="615" w:type="pct"/>
            <w:shd w:val="clear" w:color="auto" w:fill="auto"/>
            <w:vAlign w:val="center"/>
            <w:hideMark/>
          </w:tcPr>
          <w:p w14:paraId="665B944F" w14:textId="12292CFE"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w:t>
            </w:r>
          </w:p>
        </w:tc>
        <w:tc>
          <w:tcPr>
            <w:tcW w:w="421" w:type="pct"/>
            <w:shd w:val="clear" w:color="auto" w:fill="63BE7B"/>
            <w:vAlign w:val="center"/>
            <w:hideMark/>
          </w:tcPr>
          <w:p w14:paraId="625585FF" w14:textId="0244ADCE"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p>
        </w:tc>
        <w:tc>
          <w:tcPr>
            <w:tcW w:w="528" w:type="pct"/>
            <w:shd w:val="clear" w:color="auto" w:fill="auto"/>
            <w:vAlign w:val="center"/>
            <w:hideMark/>
          </w:tcPr>
          <w:p w14:paraId="060265AD" w14:textId="03AC1FC9"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0.</w:t>
            </w:r>
            <w:r w:rsidR="00D06D5C" w:rsidRPr="00C94E2C">
              <w:rPr>
                <w:rFonts w:ascii="Times New Roman" w:hAnsi="Times New Roman"/>
                <w:color w:val="000000"/>
                <w:sz w:val="18"/>
                <w:szCs w:val="18"/>
              </w:rPr>
              <w:t>3</w:t>
            </w:r>
          </w:p>
        </w:tc>
      </w:tr>
      <w:tr w:rsidR="0094532A" w:rsidRPr="00C94E2C" w14:paraId="54FB17DE" w14:textId="77777777" w:rsidTr="006F189D">
        <w:tblPrEx>
          <w:tblCellMar>
            <w:left w:w="0" w:type="dxa"/>
            <w:right w:w="0" w:type="dxa"/>
          </w:tblCellMar>
        </w:tblPrEx>
        <w:trPr>
          <w:trHeight w:val="102"/>
          <w:jc w:val="right"/>
        </w:trPr>
        <w:tc>
          <w:tcPr>
            <w:tcW w:w="1551" w:type="pct"/>
            <w:shd w:val="clear" w:color="auto" w:fill="auto"/>
            <w:vAlign w:val="center"/>
            <w:hideMark/>
          </w:tcPr>
          <w:p w14:paraId="0B17518B" w14:textId="5AC04369"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ШҮҮХИЙН САХИЛГЫН ХОРООНЫ ДАРГА</w:t>
            </w:r>
          </w:p>
        </w:tc>
        <w:tc>
          <w:tcPr>
            <w:tcW w:w="681" w:type="pct"/>
            <w:shd w:val="clear" w:color="auto" w:fill="auto"/>
            <w:vAlign w:val="center"/>
            <w:hideMark/>
          </w:tcPr>
          <w:p w14:paraId="189FFE57" w14:textId="66851E85"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w:t>
            </w:r>
          </w:p>
        </w:tc>
        <w:tc>
          <w:tcPr>
            <w:tcW w:w="579" w:type="pct"/>
            <w:shd w:val="clear" w:color="auto" w:fill="auto"/>
            <w:vAlign w:val="center"/>
            <w:hideMark/>
          </w:tcPr>
          <w:p w14:paraId="4CED15F6" w14:textId="6A12841E"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0.3</w:t>
            </w:r>
          </w:p>
        </w:tc>
        <w:tc>
          <w:tcPr>
            <w:tcW w:w="625" w:type="pct"/>
            <w:shd w:val="clear" w:color="auto" w:fill="auto"/>
            <w:vAlign w:val="center"/>
            <w:hideMark/>
          </w:tcPr>
          <w:p w14:paraId="3E706DB6" w14:textId="77B11038"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0.3</w:t>
            </w:r>
          </w:p>
        </w:tc>
        <w:tc>
          <w:tcPr>
            <w:tcW w:w="615" w:type="pct"/>
            <w:shd w:val="clear" w:color="auto" w:fill="auto"/>
            <w:vAlign w:val="center"/>
            <w:hideMark/>
          </w:tcPr>
          <w:p w14:paraId="7A2DB5CE" w14:textId="4DDA7734"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r w:rsidR="00CA3245" w:rsidRPr="00C94E2C">
              <w:rPr>
                <w:rFonts w:ascii="Times New Roman" w:hAnsi="Times New Roman"/>
                <w:sz w:val="18"/>
                <w:szCs w:val="18"/>
              </w:rPr>
              <w:t>2</w:t>
            </w:r>
          </w:p>
        </w:tc>
        <w:tc>
          <w:tcPr>
            <w:tcW w:w="421" w:type="pct"/>
            <w:shd w:val="clear" w:color="auto" w:fill="F8696B"/>
            <w:vAlign w:val="center"/>
            <w:hideMark/>
          </w:tcPr>
          <w:p w14:paraId="46A4A61B" w14:textId="7AF8052A"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73%</w:t>
            </w:r>
          </w:p>
        </w:tc>
        <w:tc>
          <w:tcPr>
            <w:tcW w:w="528" w:type="pct"/>
            <w:shd w:val="clear" w:color="auto" w:fill="auto"/>
            <w:vAlign w:val="center"/>
            <w:hideMark/>
          </w:tcPr>
          <w:p w14:paraId="358546D5" w14:textId="14FA6F11"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0</w:t>
            </w:r>
            <w:r w:rsidR="00884AF1" w:rsidRPr="00C94E2C">
              <w:rPr>
                <w:rFonts w:ascii="Times New Roman" w:hAnsi="Times New Roman"/>
                <w:color w:val="000000"/>
                <w:sz w:val="18"/>
                <w:szCs w:val="18"/>
              </w:rPr>
              <w:t>.1</w:t>
            </w:r>
          </w:p>
        </w:tc>
      </w:tr>
      <w:tr w:rsidR="0094532A" w:rsidRPr="00C94E2C" w14:paraId="2D419670" w14:textId="77777777" w:rsidTr="006F189D">
        <w:tblPrEx>
          <w:tblCellMar>
            <w:left w:w="0" w:type="dxa"/>
            <w:right w:w="0" w:type="dxa"/>
          </w:tblCellMar>
        </w:tblPrEx>
        <w:trPr>
          <w:trHeight w:val="102"/>
          <w:jc w:val="right"/>
        </w:trPr>
        <w:tc>
          <w:tcPr>
            <w:tcW w:w="1551" w:type="pct"/>
            <w:shd w:val="clear" w:color="auto" w:fill="auto"/>
            <w:vAlign w:val="center"/>
            <w:hideMark/>
          </w:tcPr>
          <w:p w14:paraId="3FCF8C38" w14:textId="0B44F106"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ХҮНИЙ ЭРХИЙН ҮНДЭСНИЙ КОМИССЫН ДАРГА</w:t>
            </w:r>
          </w:p>
        </w:tc>
        <w:tc>
          <w:tcPr>
            <w:tcW w:w="681" w:type="pct"/>
            <w:shd w:val="clear" w:color="auto" w:fill="auto"/>
            <w:vAlign w:val="center"/>
            <w:hideMark/>
          </w:tcPr>
          <w:p w14:paraId="184321C1" w14:textId="0475AEB4" w:rsidR="00884AF1" w:rsidRPr="00C94E2C" w:rsidRDefault="00D06D5C">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w:t>
            </w:r>
          </w:p>
        </w:tc>
        <w:tc>
          <w:tcPr>
            <w:tcW w:w="579" w:type="pct"/>
            <w:shd w:val="clear" w:color="auto" w:fill="auto"/>
            <w:vAlign w:val="center"/>
            <w:hideMark/>
          </w:tcPr>
          <w:p w14:paraId="6272A1AF" w14:textId="62ABEAAC"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2.7</w:t>
            </w:r>
          </w:p>
        </w:tc>
        <w:tc>
          <w:tcPr>
            <w:tcW w:w="625" w:type="pct"/>
            <w:shd w:val="clear" w:color="auto" w:fill="auto"/>
            <w:vAlign w:val="center"/>
            <w:hideMark/>
          </w:tcPr>
          <w:p w14:paraId="62B195BB" w14:textId="3083E5F8"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w:t>
            </w:r>
            <w:r w:rsidR="00884AF1" w:rsidRPr="00C94E2C">
              <w:rPr>
                <w:rFonts w:ascii="Times New Roman" w:hAnsi="Times New Roman"/>
                <w:sz w:val="18"/>
                <w:szCs w:val="18"/>
              </w:rPr>
              <w:t>.7</w:t>
            </w:r>
          </w:p>
        </w:tc>
        <w:tc>
          <w:tcPr>
            <w:tcW w:w="615" w:type="pct"/>
            <w:shd w:val="clear" w:color="auto" w:fill="auto"/>
            <w:vAlign w:val="center"/>
            <w:hideMark/>
          </w:tcPr>
          <w:p w14:paraId="51CA1AFF" w14:textId="3A7C115C"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w:t>
            </w:r>
          </w:p>
        </w:tc>
        <w:tc>
          <w:tcPr>
            <w:tcW w:w="421" w:type="pct"/>
            <w:shd w:val="clear" w:color="auto" w:fill="F8696B"/>
            <w:vAlign w:val="center"/>
            <w:hideMark/>
          </w:tcPr>
          <w:p w14:paraId="517A9056" w14:textId="7A1881B2"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p>
        </w:tc>
        <w:tc>
          <w:tcPr>
            <w:tcW w:w="528" w:type="pct"/>
            <w:shd w:val="clear" w:color="auto" w:fill="auto"/>
            <w:vAlign w:val="center"/>
            <w:hideMark/>
          </w:tcPr>
          <w:p w14:paraId="66001C11" w14:textId="1AFDAB3D"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2</w:t>
            </w:r>
            <w:r w:rsidR="00884AF1" w:rsidRPr="00C94E2C">
              <w:rPr>
                <w:rFonts w:ascii="Times New Roman" w:hAnsi="Times New Roman"/>
                <w:color w:val="000000"/>
                <w:sz w:val="18"/>
                <w:szCs w:val="18"/>
              </w:rPr>
              <w:t>.7</w:t>
            </w:r>
          </w:p>
        </w:tc>
      </w:tr>
      <w:tr w:rsidR="0094532A" w:rsidRPr="00C94E2C" w14:paraId="1447EF04" w14:textId="77777777" w:rsidTr="006F189D">
        <w:tblPrEx>
          <w:tblCellMar>
            <w:left w:w="0" w:type="dxa"/>
            <w:right w:w="0" w:type="dxa"/>
          </w:tblCellMar>
        </w:tblPrEx>
        <w:trPr>
          <w:trHeight w:val="102"/>
          <w:jc w:val="right"/>
        </w:trPr>
        <w:tc>
          <w:tcPr>
            <w:tcW w:w="1551" w:type="pct"/>
            <w:shd w:val="clear" w:color="auto" w:fill="auto"/>
            <w:vAlign w:val="center"/>
            <w:hideMark/>
          </w:tcPr>
          <w:p w14:paraId="48350D7F" w14:textId="1FE746F6" w:rsidR="00884AF1" w:rsidRPr="00C94E2C" w:rsidRDefault="00D06D5C" w:rsidP="00D67C47">
            <w:pPr>
              <w:spacing w:after="0" w:line="240" w:lineRule="auto"/>
              <w:ind w:left="142" w:right="93"/>
              <w:contextualSpacing/>
              <w:rPr>
                <w:rFonts w:ascii="Times New Roman" w:eastAsia="Times New Roman" w:hAnsi="Times New Roman"/>
                <w:sz w:val="18"/>
                <w:szCs w:val="18"/>
              </w:rPr>
            </w:pPr>
            <w:r w:rsidRPr="00C94E2C">
              <w:rPr>
                <w:rFonts w:ascii="Times New Roman" w:hAnsi="Times New Roman"/>
                <w:sz w:val="18"/>
                <w:szCs w:val="18"/>
              </w:rPr>
              <w:t>ҮНДЭСНИЙ СТАТИСТИКИЙН ХОРООНЫ ДАРГА</w:t>
            </w:r>
          </w:p>
        </w:tc>
        <w:tc>
          <w:tcPr>
            <w:tcW w:w="681" w:type="pct"/>
            <w:shd w:val="clear" w:color="auto" w:fill="auto"/>
            <w:vAlign w:val="center"/>
            <w:hideMark/>
          </w:tcPr>
          <w:p w14:paraId="36538D91" w14:textId="5EBE0006" w:rsidR="00884AF1" w:rsidRPr="00C94E2C" w:rsidRDefault="00884AF1">
            <w:pPr>
              <w:spacing w:after="0" w:line="240" w:lineRule="auto"/>
              <w:contextualSpacing/>
              <w:jc w:val="center"/>
              <w:rPr>
                <w:rFonts w:ascii="Times New Roman" w:eastAsia="Times New Roman" w:hAnsi="Times New Roman"/>
                <w:color w:val="000000"/>
                <w:sz w:val="18"/>
                <w:szCs w:val="18"/>
              </w:rPr>
            </w:pPr>
            <w:r w:rsidRPr="00C94E2C">
              <w:rPr>
                <w:rFonts w:ascii="Times New Roman" w:hAnsi="Times New Roman"/>
                <w:sz w:val="18"/>
                <w:szCs w:val="18"/>
              </w:rPr>
              <w:t>1</w:t>
            </w:r>
          </w:p>
        </w:tc>
        <w:tc>
          <w:tcPr>
            <w:tcW w:w="579" w:type="pct"/>
            <w:shd w:val="clear" w:color="auto" w:fill="auto"/>
            <w:vAlign w:val="center"/>
            <w:hideMark/>
          </w:tcPr>
          <w:p w14:paraId="3E6AB1A4" w14:textId="3F628620"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w:t>
            </w:r>
            <w:r w:rsidR="00D06D5C" w:rsidRPr="00C94E2C">
              <w:rPr>
                <w:rFonts w:ascii="Times New Roman" w:hAnsi="Times New Roman"/>
                <w:sz w:val="18"/>
                <w:szCs w:val="18"/>
              </w:rPr>
              <w:t>0</w:t>
            </w:r>
          </w:p>
        </w:tc>
        <w:tc>
          <w:tcPr>
            <w:tcW w:w="625" w:type="pct"/>
            <w:shd w:val="clear" w:color="auto" w:fill="auto"/>
            <w:vAlign w:val="center"/>
            <w:hideMark/>
          </w:tcPr>
          <w:p w14:paraId="1E2DC2BD" w14:textId="0AC78879"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2.</w:t>
            </w:r>
            <w:r w:rsidR="00D06D5C" w:rsidRPr="00C94E2C">
              <w:rPr>
                <w:rFonts w:ascii="Times New Roman" w:hAnsi="Times New Roman"/>
                <w:sz w:val="18"/>
                <w:szCs w:val="18"/>
              </w:rPr>
              <w:t>0</w:t>
            </w:r>
          </w:p>
        </w:tc>
        <w:tc>
          <w:tcPr>
            <w:tcW w:w="615" w:type="pct"/>
            <w:shd w:val="clear" w:color="auto" w:fill="auto"/>
            <w:vAlign w:val="center"/>
            <w:hideMark/>
          </w:tcPr>
          <w:p w14:paraId="5C947E30" w14:textId="49BDFD71" w:rsidR="00884AF1" w:rsidRPr="00C94E2C" w:rsidRDefault="00D06D5C">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w:t>
            </w:r>
          </w:p>
        </w:tc>
        <w:tc>
          <w:tcPr>
            <w:tcW w:w="421" w:type="pct"/>
            <w:shd w:val="clear" w:color="auto" w:fill="F8696B"/>
            <w:vAlign w:val="center"/>
            <w:hideMark/>
          </w:tcPr>
          <w:p w14:paraId="47B9D3C0" w14:textId="1EC8D70B"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sz w:val="18"/>
                <w:szCs w:val="18"/>
              </w:rPr>
              <w:t>0%</w:t>
            </w:r>
          </w:p>
        </w:tc>
        <w:tc>
          <w:tcPr>
            <w:tcW w:w="528" w:type="pct"/>
            <w:shd w:val="clear" w:color="auto" w:fill="auto"/>
            <w:vAlign w:val="center"/>
            <w:hideMark/>
          </w:tcPr>
          <w:p w14:paraId="3EFD3E33" w14:textId="4C5D983E" w:rsidR="00884AF1" w:rsidRPr="00C94E2C" w:rsidRDefault="00884AF1">
            <w:pPr>
              <w:spacing w:after="0" w:line="240" w:lineRule="auto"/>
              <w:contextualSpacing/>
              <w:jc w:val="center"/>
              <w:rPr>
                <w:rFonts w:ascii="Times New Roman" w:eastAsia="Times New Roman" w:hAnsi="Times New Roman"/>
                <w:sz w:val="18"/>
                <w:szCs w:val="18"/>
              </w:rPr>
            </w:pPr>
            <w:r w:rsidRPr="00C94E2C">
              <w:rPr>
                <w:rFonts w:ascii="Times New Roman" w:hAnsi="Times New Roman"/>
                <w:color w:val="000000"/>
                <w:sz w:val="18"/>
                <w:szCs w:val="18"/>
              </w:rPr>
              <w:t>2.</w:t>
            </w:r>
            <w:r w:rsidR="00D06D5C" w:rsidRPr="00C94E2C">
              <w:rPr>
                <w:rFonts w:ascii="Times New Roman" w:hAnsi="Times New Roman"/>
                <w:color w:val="000000"/>
                <w:sz w:val="18"/>
                <w:szCs w:val="18"/>
              </w:rPr>
              <w:t>0</w:t>
            </w:r>
          </w:p>
        </w:tc>
      </w:tr>
      <w:tr w:rsidR="00ED3517" w:rsidRPr="00C94E2C" w14:paraId="3A46FF29" w14:textId="77777777" w:rsidTr="006F189D">
        <w:tblPrEx>
          <w:tblCellMar>
            <w:left w:w="0" w:type="dxa"/>
            <w:right w:w="0" w:type="dxa"/>
          </w:tblCellMar>
        </w:tblPrEx>
        <w:trPr>
          <w:trHeight w:val="63"/>
          <w:jc w:val="right"/>
        </w:trPr>
        <w:tc>
          <w:tcPr>
            <w:tcW w:w="1551" w:type="pct"/>
            <w:shd w:val="clear" w:color="auto" w:fill="auto"/>
            <w:vAlign w:val="center"/>
            <w:hideMark/>
          </w:tcPr>
          <w:p w14:paraId="26A920AE" w14:textId="68DD51ED" w:rsidR="00884AF1" w:rsidRPr="00C94E2C" w:rsidRDefault="00884AF1" w:rsidP="00D67C47">
            <w:pPr>
              <w:spacing w:after="0" w:line="240" w:lineRule="auto"/>
              <w:ind w:left="142" w:right="93"/>
              <w:contextualSpacing/>
              <w:rPr>
                <w:rFonts w:ascii="Times New Roman" w:eastAsia="Times New Roman" w:hAnsi="Times New Roman"/>
                <w:b/>
                <w:color w:val="000000"/>
                <w:sz w:val="18"/>
                <w:szCs w:val="18"/>
              </w:rPr>
            </w:pPr>
            <w:r w:rsidRPr="00C94E2C">
              <w:rPr>
                <w:rFonts w:ascii="Times New Roman" w:hAnsi="Times New Roman"/>
                <w:b/>
                <w:sz w:val="18"/>
                <w:szCs w:val="18"/>
              </w:rPr>
              <w:t>УЛСЫН ТӨСВИЙН ДҮН</w:t>
            </w:r>
          </w:p>
        </w:tc>
        <w:tc>
          <w:tcPr>
            <w:tcW w:w="681" w:type="pct"/>
            <w:shd w:val="clear" w:color="auto" w:fill="auto"/>
            <w:vAlign w:val="center"/>
            <w:hideMark/>
          </w:tcPr>
          <w:p w14:paraId="41577DD7" w14:textId="560209C0" w:rsidR="00884AF1" w:rsidRPr="00C94E2C" w:rsidRDefault="00884AF1">
            <w:pPr>
              <w:spacing w:after="0" w:line="240" w:lineRule="auto"/>
              <w:contextualSpacing/>
              <w:jc w:val="center"/>
              <w:rPr>
                <w:rFonts w:ascii="Times New Roman" w:eastAsia="Times New Roman" w:hAnsi="Times New Roman"/>
                <w:b/>
                <w:color w:val="000000"/>
                <w:sz w:val="18"/>
                <w:szCs w:val="18"/>
              </w:rPr>
            </w:pPr>
            <w:r w:rsidRPr="00C94E2C">
              <w:rPr>
                <w:rFonts w:ascii="Times New Roman" w:hAnsi="Times New Roman"/>
                <w:b/>
                <w:sz w:val="18"/>
                <w:szCs w:val="18"/>
              </w:rPr>
              <w:t>621</w:t>
            </w:r>
          </w:p>
        </w:tc>
        <w:tc>
          <w:tcPr>
            <w:tcW w:w="579" w:type="pct"/>
            <w:shd w:val="clear" w:color="auto" w:fill="auto"/>
            <w:vAlign w:val="center"/>
            <w:hideMark/>
          </w:tcPr>
          <w:p w14:paraId="548377A6" w14:textId="338B1DF0" w:rsidR="00884AF1" w:rsidRPr="00C94E2C" w:rsidRDefault="00884AF1">
            <w:pPr>
              <w:spacing w:after="0" w:line="240" w:lineRule="auto"/>
              <w:contextualSpacing/>
              <w:jc w:val="center"/>
              <w:rPr>
                <w:rFonts w:ascii="Times New Roman" w:eastAsia="Times New Roman" w:hAnsi="Times New Roman"/>
                <w:b/>
                <w:color w:val="000000"/>
                <w:sz w:val="18"/>
                <w:szCs w:val="18"/>
              </w:rPr>
            </w:pPr>
            <w:r w:rsidRPr="00C94E2C">
              <w:rPr>
                <w:rFonts w:ascii="Times New Roman" w:hAnsi="Times New Roman"/>
                <w:b/>
                <w:sz w:val="18"/>
                <w:szCs w:val="18"/>
              </w:rPr>
              <w:t>9,132.2</w:t>
            </w:r>
          </w:p>
        </w:tc>
        <w:tc>
          <w:tcPr>
            <w:tcW w:w="625" w:type="pct"/>
            <w:shd w:val="clear" w:color="auto" w:fill="auto"/>
            <w:vAlign w:val="center"/>
            <w:hideMark/>
          </w:tcPr>
          <w:p w14:paraId="5291ED47" w14:textId="0B0249C1" w:rsidR="00884AF1" w:rsidRPr="00C94E2C" w:rsidRDefault="00884AF1">
            <w:pPr>
              <w:spacing w:after="0" w:line="240" w:lineRule="auto"/>
              <w:contextualSpacing/>
              <w:jc w:val="center"/>
              <w:rPr>
                <w:rFonts w:ascii="Times New Roman" w:eastAsia="Times New Roman" w:hAnsi="Times New Roman"/>
                <w:b/>
                <w:color w:val="000000"/>
                <w:sz w:val="18"/>
                <w:szCs w:val="18"/>
              </w:rPr>
            </w:pPr>
            <w:r w:rsidRPr="00C94E2C">
              <w:rPr>
                <w:rFonts w:ascii="Times New Roman" w:hAnsi="Times New Roman"/>
                <w:b/>
                <w:sz w:val="18"/>
                <w:szCs w:val="18"/>
              </w:rPr>
              <w:t>3,124.1</w:t>
            </w:r>
          </w:p>
        </w:tc>
        <w:tc>
          <w:tcPr>
            <w:tcW w:w="615" w:type="pct"/>
            <w:shd w:val="clear" w:color="auto" w:fill="auto"/>
            <w:vAlign w:val="center"/>
            <w:hideMark/>
          </w:tcPr>
          <w:p w14:paraId="43488BB1" w14:textId="735D3D9E" w:rsidR="00884AF1" w:rsidRPr="00C94E2C" w:rsidRDefault="006F189D">
            <w:pPr>
              <w:spacing w:after="0" w:line="240" w:lineRule="auto"/>
              <w:contextualSpacing/>
              <w:jc w:val="center"/>
              <w:rPr>
                <w:rFonts w:ascii="Times New Roman" w:eastAsia="Times New Roman" w:hAnsi="Times New Roman"/>
                <w:b/>
                <w:color w:val="000000"/>
                <w:sz w:val="18"/>
                <w:szCs w:val="18"/>
              </w:rPr>
            </w:pPr>
            <w:r w:rsidRPr="00883CCD">
              <w:rPr>
                <w:rFonts w:ascii="Times New Roman" w:hAnsi="Times New Roman"/>
                <w:b/>
                <w:sz w:val="18"/>
                <w:szCs w:val="18"/>
              </w:rPr>
              <w:t>384.</w:t>
            </w:r>
            <w:r w:rsidR="00CA3245" w:rsidRPr="00883CCD">
              <w:rPr>
                <w:rFonts w:ascii="Times New Roman" w:hAnsi="Times New Roman"/>
                <w:b/>
                <w:sz w:val="18"/>
                <w:szCs w:val="18"/>
              </w:rPr>
              <w:t>5</w:t>
            </w:r>
          </w:p>
        </w:tc>
        <w:tc>
          <w:tcPr>
            <w:tcW w:w="421" w:type="pct"/>
            <w:shd w:val="clear" w:color="auto" w:fill="DAF2D0"/>
            <w:vAlign w:val="center"/>
            <w:hideMark/>
          </w:tcPr>
          <w:p w14:paraId="5123E967" w14:textId="59B18805" w:rsidR="00884AF1" w:rsidRPr="00C94E2C" w:rsidRDefault="006F189D">
            <w:pPr>
              <w:spacing w:after="0" w:line="240" w:lineRule="auto"/>
              <w:contextualSpacing/>
              <w:jc w:val="center"/>
              <w:rPr>
                <w:rFonts w:ascii="Times New Roman" w:eastAsia="Times New Roman" w:hAnsi="Times New Roman"/>
                <w:b/>
                <w:sz w:val="18"/>
                <w:szCs w:val="18"/>
              </w:rPr>
            </w:pPr>
            <w:r w:rsidRPr="00F85E5A">
              <w:rPr>
                <w:rFonts w:ascii="Times New Roman" w:hAnsi="Times New Roman"/>
                <w:b/>
                <w:sz w:val="18"/>
                <w:szCs w:val="18"/>
              </w:rPr>
              <w:t>12</w:t>
            </w:r>
            <w:r w:rsidR="00982DD7" w:rsidRPr="00C94E2C">
              <w:rPr>
                <w:rFonts w:ascii="Times New Roman" w:hAnsi="Times New Roman"/>
                <w:b/>
                <w:sz w:val="18"/>
                <w:szCs w:val="18"/>
              </w:rPr>
              <w:t>%</w:t>
            </w:r>
          </w:p>
        </w:tc>
        <w:tc>
          <w:tcPr>
            <w:tcW w:w="528" w:type="pct"/>
            <w:shd w:val="clear" w:color="auto" w:fill="auto"/>
            <w:vAlign w:val="center"/>
            <w:hideMark/>
          </w:tcPr>
          <w:p w14:paraId="69BE0808" w14:textId="115998EA" w:rsidR="00884AF1" w:rsidRPr="00C94E2C" w:rsidRDefault="00D06D5C">
            <w:pPr>
              <w:spacing w:after="0" w:line="240" w:lineRule="auto"/>
              <w:contextualSpacing/>
              <w:jc w:val="center"/>
              <w:rPr>
                <w:rFonts w:ascii="Times New Roman" w:eastAsia="Times New Roman" w:hAnsi="Times New Roman"/>
                <w:b/>
                <w:color w:val="000000"/>
                <w:sz w:val="18"/>
                <w:szCs w:val="18"/>
              </w:rPr>
            </w:pPr>
            <w:r w:rsidRPr="00C94E2C">
              <w:rPr>
                <w:rFonts w:ascii="Times New Roman" w:hAnsi="Times New Roman"/>
                <w:b/>
                <w:color w:val="000000"/>
                <w:sz w:val="18"/>
                <w:szCs w:val="18"/>
              </w:rPr>
              <w:t>2,</w:t>
            </w:r>
            <w:r w:rsidR="006F189D" w:rsidRPr="00F85E5A">
              <w:rPr>
                <w:rFonts w:ascii="Times New Roman" w:hAnsi="Times New Roman"/>
                <w:b/>
                <w:color w:val="000000"/>
                <w:sz w:val="18"/>
                <w:szCs w:val="18"/>
              </w:rPr>
              <w:t>739</w:t>
            </w:r>
            <w:r w:rsidR="00982DD7" w:rsidRPr="00C94E2C">
              <w:rPr>
                <w:rFonts w:ascii="Times New Roman" w:hAnsi="Times New Roman"/>
                <w:b/>
                <w:color w:val="000000"/>
                <w:sz w:val="18"/>
                <w:szCs w:val="18"/>
              </w:rPr>
              <w:t>.5</w:t>
            </w:r>
          </w:p>
        </w:tc>
      </w:tr>
      <w:tr w:rsidR="0094532A" w:rsidRPr="00C94E2C" w14:paraId="65039E71" w14:textId="77777777" w:rsidTr="006F189D">
        <w:tblPrEx>
          <w:tblCellMar>
            <w:left w:w="0" w:type="dxa"/>
            <w:right w:w="0" w:type="dxa"/>
          </w:tblCellMar>
        </w:tblPrEx>
        <w:trPr>
          <w:trHeight w:val="63"/>
          <w:jc w:val="right"/>
        </w:trPr>
        <w:tc>
          <w:tcPr>
            <w:tcW w:w="1551" w:type="pct"/>
            <w:tcBorders>
              <w:bottom w:val="single" w:sz="2" w:space="0" w:color="721B00"/>
            </w:tcBorders>
            <w:shd w:val="clear" w:color="auto" w:fill="auto"/>
            <w:vAlign w:val="center"/>
            <w:hideMark/>
          </w:tcPr>
          <w:p w14:paraId="50B7A315" w14:textId="2D538B7E" w:rsidR="00884AF1" w:rsidRPr="00C94E2C" w:rsidRDefault="00884AF1" w:rsidP="00D67C47">
            <w:pPr>
              <w:spacing w:after="0" w:line="240" w:lineRule="auto"/>
              <w:ind w:left="142" w:right="93"/>
              <w:contextualSpacing/>
              <w:rPr>
                <w:rFonts w:ascii="Times New Roman" w:eastAsia="Times New Roman" w:hAnsi="Times New Roman"/>
                <w:b/>
                <w:color w:val="000000"/>
                <w:sz w:val="18"/>
                <w:szCs w:val="18"/>
              </w:rPr>
            </w:pPr>
            <w:r w:rsidRPr="00C94E2C">
              <w:rPr>
                <w:rFonts w:ascii="Times New Roman" w:hAnsi="Times New Roman"/>
                <w:b/>
                <w:sz w:val="18"/>
                <w:szCs w:val="18"/>
              </w:rPr>
              <w:t>КОНЦЕСС</w:t>
            </w:r>
          </w:p>
        </w:tc>
        <w:tc>
          <w:tcPr>
            <w:tcW w:w="681" w:type="pct"/>
            <w:tcBorders>
              <w:bottom w:val="single" w:sz="2" w:space="0" w:color="721B00"/>
            </w:tcBorders>
            <w:shd w:val="clear" w:color="auto" w:fill="auto"/>
            <w:vAlign w:val="center"/>
            <w:hideMark/>
          </w:tcPr>
          <w:p w14:paraId="2FF838A4" w14:textId="2459AE12" w:rsidR="00884AF1" w:rsidRPr="00C94E2C" w:rsidRDefault="00884AF1">
            <w:pPr>
              <w:spacing w:after="0" w:line="240" w:lineRule="auto"/>
              <w:contextualSpacing/>
              <w:jc w:val="center"/>
              <w:rPr>
                <w:rFonts w:ascii="Times New Roman" w:eastAsia="Times New Roman" w:hAnsi="Times New Roman"/>
                <w:b/>
                <w:color w:val="000000"/>
                <w:sz w:val="18"/>
                <w:szCs w:val="18"/>
              </w:rPr>
            </w:pPr>
            <w:r w:rsidRPr="00C94E2C">
              <w:rPr>
                <w:rFonts w:ascii="Times New Roman" w:hAnsi="Times New Roman"/>
                <w:b/>
                <w:sz w:val="18"/>
                <w:szCs w:val="18"/>
              </w:rPr>
              <w:t>2</w:t>
            </w:r>
          </w:p>
        </w:tc>
        <w:tc>
          <w:tcPr>
            <w:tcW w:w="579" w:type="pct"/>
            <w:tcBorders>
              <w:bottom w:val="single" w:sz="2" w:space="0" w:color="721B00"/>
            </w:tcBorders>
            <w:shd w:val="clear" w:color="auto" w:fill="auto"/>
            <w:vAlign w:val="center"/>
            <w:hideMark/>
          </w:tcPr>
          <w:p w14:paraId="60A1C783" w14:textId="45D6896F" w:rsidR="00884AF1" w:rsidRPr="00C94E2C" w:rsidRDefault="00884AF1">
            <w:pPr>
              <w:spacing w:after="0" w:line="240" w:lineRule="auto"/>
              <w:contextualSpacing/>
              <w:jc w:val="center"/>
              <w:rPr>
                <w:rFonts w:ascii="Times New Roman" w:eastAsia="Times New Roman" w:hAnsi="Times New Roman"/>
                <w:b/>
                <w:sz w:val="18"/>
                <w:szCs w:val="18"/>
              </w:rPr>
            </w:pPr>
            <w:r w:rsidRPr="00C94E2C">
              <w:rPr>
                <w:rFonts w:ascii="Times New Roman" w:hAnsi="Times New Roman"/>
                <w:b/>
                <w:sz w:val="18"/>
                <w:szCs w:val="18"/>
              </w:rPr>
              <w:t>298.4</w:t>
            </w:r>
          </w:p>
        </w:tc>
        <w:tc>
          <w:tcPr>
            <w:tcW w:w="625" w:type="pct"/>
            <w:tcBorders>
              <w:bottom w:val="single" w:sz="2" w:space="0" w:color="721B00"/>
            </w:tcBorders>
            <w:shd w:val="clear" w:color="auto" w:fill="auto"/>
            <w:vAlign w:val="center"/>
            <w:hideMark/>
          </w:tcPr>
          <w:p w14:paraId="396FE7EC" w14:textId="45013758" w:rsidR="00884AF1" w:rsidRPr="00C94E2C" w:rsidRDefault="00884AF1">
            <w:pPr>
              <w:spacing w:after="0" w:line="240" w:lineRule="auto"/>
              <w:contextualSpacing/>
              <w:jc w:val="center"/>
              <w:rPr>
                <w:rFonts w:ascii="Times New Roman" w:eastAsia="Times New Roman" w:hAnsi="Times New Roman"/>
                <w:b/>
                <w:sz w:val="18"/>
                <w:szCs w:val="18"/>
              </w:rPr>
            </w:pPr>
            <w:r w:rsidRPr="00C94E2C">
              <w:rPr>
                <w:rFonts w:ascii="Times New Roman" w:hAnsi="Times New Roman"/>
                <w:b/>
                <w:sz w:val="18"/>
                <w:szCs w:val="18"/>
              </w:rPr>
              <w:t>107.1</w:t>
            </w:r>
          </w:p>
        </w:tc>
        <w:tc>
          <w:tcPr>
            <w:tcW w:w="615" w:type="pct"/>
            <w:tcBorders>
              <w:bottom w:val="single" w:sz="2" w:space="0" w:color="721B00"/>
            </w:tcBorders>
            <w:shd w:val="clear" w:color="auto" w:fill="auto"/>
            <w:vAlign w:val="center"/>
            <w:hideMark/>
          </w:tcPr>
          <w:p w14:paraId="152121D4" w14:textId="55BECB23" w:rsidR="00884AF1" w:rsidRPr="00C94E2C" w:rsidRDefault="00CA3245">
            <w:pPr>
              <w:spacing w:after="0" w:line="240" w:lineRule="auto"/>
              <w:contextualSpacing/>
              <w:jc w:val="center"/>
              <w:rPr>
                <w:rFonts w:ascii="Times New Roman" w:eastAsia="Times New Roman" w:hAnsi="Times New Roman"/>
                <w:b/>
                <w:sz w:val="18"/>
                <w:szCs w:val="18"/>
              </w:rPr>
            </w:pPr>
            <w:r w:rsidRPr="00883CCD">
              <w:rPr>
                <w:rFonts w:ascii="Times New Roman" w:hAnsi="Times New Roman"/>
                <w:b/>
                <w:sz w:val="18"/>
                <w:szCs w:val="18"/>
              </w:rPr>
              <w:t>11.0</w:t>
            </w:r>
          </w:p>
        </w:tc>
        <w:tc>
          <w:tcPr>
            <w:tcW w:w="421" w:type="pct"/>
            <w:tcBorders>
              <w:bottom w:val="single" w:sz="2" w:space="0" w:color="721B00"/>
            </w:tcBorders>
            <w:shd w:val="clear" w:color="auto" w:fill="F0E784"/>
            <w:vAlign w:val="center"/>
            <w:hideMark/>
          </w:tcPr>
          <w:p w14:paraId="331B745E" w14:textId="2DB1AE5A" w:rsidR="00884AF1" w:rsidRPr="00C94E2C" w:rsidRDefault="00884AF1">
            <w:pPr>
              <w:spacing w:after="0" w:line="240" w:lineRule="auto"/>
              <w:contextualSpacing/>
              <w:jc w:val="center"/>
              <w:rPr>
                <w:rFonts w:ascii="Times New Roman" w:eastAsia="Times New Roman" w:hAnsi="Times New Roman"/>
                <w:b/>
                <w:sz w:val="18"/>
                <w:szCs w:val="18"/>
              </w:rPr>
            </w:pPr>
            <w:r w:rsidRPr="00C94E2C">
              <w:rPr>
                <w:rFonts w:ascii="Times New Roman" w:hAnsi="Times New Roman"/>
                <w:b/>
                <w:sz w:val="18"/>
                <w:szCs w:val="18"/>
              </w:rPr>
              <w:t>10%</w:t>
            </w:r>
          </w:p>
        </w:tc>
        <w:tc>
          <w:tcPr>
            <w:tcW w:w="528" w:type="pct"/>
            <w:tcBorders>
              <w:bottom w:val="single" w:sz="2" w:space="0" w:color="721B00"/>
            </w:tcBorders>
            <w:shd w:val="clear" w:color="auto" w:fill="auto"/>
            <w:vAlign w:val="center"/>
            <w:hideMark/>
          </w:tcPr>
          <w:p w14:paraId="3F4C1663" w14:textId="23A35B18" w:rsidR="00884AF1" w:rsidRPr="00C94E2C" w:rsidRDefault="00884AF1">
            <w:pPr>
              <w:spacing w:after="0" w:line="240" w:lineRule="auto"/>
              <w:contextualSpacing/>
              <w:jc w:val="center"/>
              <w:rPr>
                <w:rFonts w:ascii="Times New Roman" w:eastAsia="Times New Roman" w:hAnsi="Times New Roman"/>
                <w:b/>
                <w:sz w:val="18"/>
                <w:szCs w:val="18"/>
              </w:rPr>
            </w:pPr>
            <w:r w:rsidRPr="00C94E2C">
              <w:rPr>
                <w:rFonts w:ascii="Times New Roman" w:hAnsi="Times New Roman"/>
                <w:b/>
                <w:color w:val="000000"/>
                <w:sz w:val="18"/>
                <w:szCs w:val="18"/>
              </w:rPr>
              <w:t>96.1</w:t>
            </w:r>
          </w:p>
        </w:tc>
      </w:tr>
      <w:tr w:rsidR="00ED3517" w:rsidRPr="00C94E2C" w14:paraId="72D37EE7" w14:textId="77777777" w:rsidTr="006F189D">
        <w:tblPrEx>
          <w:tblCellMar>
            <w:left w:w="0" w:type="dxa"/>
            <w:right w:w="0" w:type="dxa"/>
          </w:tblCellMar>
        </w:tblPrEx>
        <w:trPr>
          <w:trHeight w:val="63"/>
          <w:jc w:val="right"/>
        </w:trPr>
        <w:tc>
          <w:tcPr>
            <w:tcW w:w="1551" w:type="pct"/>
            <w:tcBorders>
              <w:bottom w:val="double" w:sz="4" w:space="0" w:color="721B00"/>
            </w:tcBorders>
            <w:shd w:val="clear" w:color="auto" w:fill="auto"/>
            <w:vAlign w:val="center"/>
            <w:hideMark/>
          </w:tcPr>
          <w:p w14:paraId="56E24405" w14:textId="1F993A94" w:rsidR="00884AF1" w:rsidRPr="00C94E2C" w:rsidRDefault="00884AF1" w:rsidP="00D67C47">
            <w:pPr>
              <w:spacing w:after="0" w:line="240" w:lineRule="auto"/>
              <w:ind w:left="142" w:right="93"/>
              <w:contextualSpacing/>
              <w:rPr>
                <w:rFonts w:ascii="Times New Roman" w:eastAsia="Times New Roman" w:hAnsi="Times New Roman"/>
                <w:b/>
                <w:color w:val="000000"/>
                <w:sz w:val="18"/>
                <w:szCs w:val="18"/>
              </w:rPr>
            </w:pPr>
            <w:r w:rsidRPr="00C94E2C">
              <w:rPr>
                <w:rFonts w:ascii="Times New Roman" w:hAnsi="Times New Roman"/>
                <w:b/>
                <w:sz w:val="18"/>
                <w:szCs w:val="18"/>
              </w:rPr>
              <w:t>НИЙТ</w:t>
            </w:r>
          </w:p>
        </w:tc>
        <w:tc>
          <w:tcPr>
            <w:tcW w:w="681" w:type="pct"/>
            <w:tcBorders>
              <w:bottom w:val="double" w:sz="4" w:space="0" w:color="721B00"/>
            </w:tcBorders>
            <w:shd w:val="clear" w:color="auto" w:fill="auto"/>
            <w:vAlign w:val="center"/>
            <w:hideMark/>
          </w:tcPr>
          <w:p w14:paraId="41584E08" w14:textId="5E1C6B95" w:rsidR="00884AF1" w:rsidRPr="00C94E2C" w:rsidRDefault="00884AF1">
            <w:pPr>
              <w:spacing w:after="0" w:line="240" w:lineRule="auto"/>
              <w:contextualSpacing/>
              <w:jc w:val="center"/>
              <w:rPr>
                <w:rFonts w:ascii="Times New Roman" w:eastAsia="Times New Roman" w:hAnsi="Times New Roman"/>
                <w:b/>
                <w:color w:val="000000"/>
                <w:sz w:val="18"/>
                <w:szCs w:val="18"/>
              </w:rPr>
            </w:pPr>
            <w:r w:rsidRPr="00C94E2C">
              <w:rPr>
                <w:rFonts w:ascii="Times New Roman" w:hAnsi="Times New Roman"/>
                <w:b/>
                <w:sz w:val="18"/>
                <w:szCs w:val="18"/>
              </w:rPr>
              <w:t>623</w:t>
            </w:r>
          </w:p>
        </w:tc>
        <w:tc>
          <w:tcPr>
            <w:tcW w:w="579" w:type="pct"/>
            <w:tcBorders>
              <w:bottom w:val="double" w:sz="4" w:space="0" w:color="721B00"/>
            </w:tcBorders>
            <w:shd w:val="clear" w:color="auto" w:fill="auto"/>
            <w:vAlign w:val="center"/>
            <w:hideMark/>
          </w:tcPr>
          <w:p w14:paraId="73B6570E" w14:textId="57B073B4" w:rsidR="00884AF1" w:rsidRPr="00C94E2C" w:rsidRDefault="00884AF1">
            <w:pPr>
              <w:spacing w:after="0" w:line="240" w:lineRule="auto"/>
              <w:contextualSpacing/>
              <w:jc w:val="center"/>
              <w:rPr>
                <w:rFonts w:ascii="Times New Roman" w:eastAsia="Times New Roman" w:hAnsi="Times New Roman"/>
                <w:b/>
                <w:color w:val="000000"/>
                <w:sz w:val="18"/>
                <w:szCs w:val="18"/>
              </w:rPr>
            </w:pPr>
            <w:r w:rsidRPr="00C94E2C">
              <w:rPr>
                <w:rFonts w:ascii="Times New Roman" w:hAnsi="Times New Roman"/>
                <w:b/>
                <w:sz w:val="18"/>
                <w:szCs w:val="18"/>
              </w:rPr>
              <w:t>9,430.5</w:t>
            </w:r>
          </w:p>
        </w:tc>
        <w:tc>
          <w:tcPr>
            <w:tcW w:w="625" w:type="pct"/>
            <w:tcBorders>
              <w:bottom w:val="double" w:sz="4" w:space="0" w:color="721B00"/>
            </w:tcBorders>
            <w:shd w:val="clear" w:color="auto" w:fill="auto"/>
            <w:vAlign w:val="center"/>
            <w:hideMark/>
          </w:tcPr>
          <w:p w14:paraId="35369F3C" w14:textId="509AD536" w:rsidR="00884AF1" w:rsidRPr="00C94E2C" w:rsidRDefault="00884AF1">
            <w:pPr>
              <w:spacing w:after="0" w:line="240" w:lineRule="auto"/>
              <w:contextualSpacing/>
              <w:jc w:val="center"/>
              <w:rPr>
                <w:rFonts w:ascii="Times New Roman" w:eastAsia="Times New Roman" w:hAnsi="Times New Roman"/>
                <w:b/>
                <w:color w:val="000000"/>
                <w:sz w:val="18"/>
                <w:szCs w:val="18"/>
              </w:rPr>
            </w:pPr>
            <w:r w:rsidRPr="00C94E2C">
              <w:rPr>
                <w:rFonts w:ascii="Times New Roman" w:hAnsi="Times New Roman"/>
                <w:b/>
                <w:sz w:val="18"/>
                <w:szCs w:val="18"/>
              </w:rPr>
              <w:t>3,231.2</w:t>
            </w:r>
          </w:p>
        </w:tc>
        <w:tc>
          <w:tcPr>
            <w:tcW w:w="615" w:type="pct"/>
            <w:tcBorders>
              <w:bottom w:val="double" w:sz="4" w:space="0" w:color="721B00"/>
            </w:tcBorders>
            <w:shd w:val="clear" w:color="auto" w:fill="auto"/>
            <w:vAlign w:val="center"/>
            <w:hideMark/>
          </w:tcPr>
          <w:p w14:paraId="0B87910C" w14:textId="46ABB4D5" w:rsidR="00884AF1" w:rsidRPr="00C94E2C" w:rsidRDefault="006F189D">
            <w:pPr>
              <w:spacing w:after="0" w:line="240" w:lineRule="auto"/>
              <w:contextualSpacing/>
              <w:jc w:val="center"/>
              <w:rPr>
                <w:rFonts w:ascii="Times New Roman" w:eastAsia="Times New Roman" w:hAnsi="Times New Roman"/>
                <w:b/>
                <w:color w:val="000000"/>
                <w:sz w:val="18"/>
                <w:szCs w:val="18"/>
              </w:rPr>
            </w:pPr>
            <w:r w:rsidRPr="00883CCD">
              <w:rPr>
                <w:rFonts w:ascii="Times New Roman" w:hAnsi="Times New Roman"/>
                <w:b/>
                <w:sz w:val="18"/>
                <w:szCs w:val="18"/>
              </w:rPr>
              <w:t>395.</w:t>
            </w:r>
            <w:r w:rsidR="00CA3245" w:rsidRPr="00883CCD">
              <w:rPr>
                <w:rFonts w:ascii="Times New Roman" w:hAnsi="Times New Roman"/>
                <w:b/>
                <w:sz w:val="18"/>
                <w:szCs w:val="18"/>
              </w:rPr>
              <w:t>5</w:t>
            </w:r>
          </w:p>
        </w:tc>
        <w:tc>
          <w:tcPr>
            <w:tcW w:w="421" w:type="pct"/>
            <w:tcBorders>
              <w:bottom w:val="double" w:sz="4" w:space="0" w:color="721B00"/>
            </w:tcBorders>
            <w:shd w:val="clear" w:color="auto" w:fill="DAF2D0"/>
            <w:vAlign w:val="center"/>
            <w:hideMark/>
          </w:tcPr>
          <w:p w14:paraId="6AD44170" w14:textId="5EA1970A" w:rsidR="00884AF1" w:rsidRPr="00C94E2C" w:rsidRDefault="006F189D">
            <w:pPr>
              <w:spacing w:after="0" w:line="240" w:lineRule="auto"/>
              <w:contextualSpacing/>
              <w:jc w:val="center"/>
              <w:rPr>
                <w:rFonts w:ascii="Times New Roman" w:eastAsia="Times New Roman" w:hAnsi="Times New Roman"/>
                <w:b/>
                <w:sz w:val="18"/>
                <w:szCs w:val="18"/>
              </w:rPr>
            </w:pPr>
            <w:r w:rsidRPr="00F85E5A">
              <w:rPr>
                <w:rFonts w:ascii="Times New Roman" w:hAnsi="Times New Roman"/>
                <w:b/>
                <w:color w:val="000000"/>
                <w:sz w:val="18"/>
                <w:szCs w:val="18"/>
              </w:rPr>
              <w:t>12</w:t>
            </w:r>
            <w:r w:rsidR="00982DD7" w:rsidRPr="00C94E2C">
              <w:rPr>
                <w:rFonts w:ascii="Times New Roman" w:hAnsi="Times New Roman"/>
                <w:b/>
                <w:color w:val="000000"/>
                <w:sz w:val="18"/>
                <w:szCs w:val="18"/>
              </w:rPr>
              <w:t>%</w:t>
            </w:r>
          </w:p>
        </w:tc>
        <w:tc>
          <w:tcPr>
            <w:tcW w:w="528" w:type="pct"/>
            <w:tcBorders>
              <w:bottom w:val="double" w:sz="4" w:space="0" w:color="721B00"/>
            </w:tcBorders>
            <w:shd w:val="clear" w:color="auto" w:fill="auto"/>
            <w:vAlign w:val="center"/>
            <w:hideMark/>
          </w:tcPr>
          <w:p w14:paraId="6BDF5BD9" w14:textId="2BECB6F8" w:rsidR="00884AF1" w:rsidRPr="00C94E2C" w:rsidRDefault="00D06D5C">
            <w:pPr>
              <w:spacing w:after="0" w:line="240" w:lineRule="auto"/>
              <w:contextualSpacing/>
              <w:jc w:val="center"/>
              <w:rPr>
                <w:rFonts w:ascii="Times New Roman" w:eastAsia="Times New Roman" w:hAnsi="Times New Roman"/>
                <w:b/>
                <w:color w:val="000000"/>
                <w:sz w:val="18"/>
                <w:szCs w:val="18"/>
              </w:rPr>
            </w:pPr>
            <w:r w:rsidRPr="00C94E2C">
              <w:rPr>
                <w:rFonts w:ascii="Times New Roman" w:hAnsi="Times New Roman"/>
                <w:b/>
                <w:color w:val="000000"/>
                <w:sz w:val="18"/>
                <w:szCs w:val="18"/>
              </w:rPr>
              <w:t>2,</w:t>
            </w:r>
            <w:r w:rsidR="006F189D" w:rsidRPr="00F85E5A">
              <w:rPr>
                <w:rFonts w:ascii="Times New Roman" w:hAnsi="Times New Roman"/>
                <w:b/>
                <w:color w:val="000000"/>
                <w:sz w:val="18"/>
                <w:szCs w:val="18"/>
              </w:rPr>
              <w:t>835.7</w:t>
            </w:r>
          </w:p>
        </w:tc>
      </w:tr>
    </w:tbl>
    <w:p w14:paraId="12417C1D" w14:textId="77777777" w:rsidR="005131B4" w:rsidRDefault="005131B4" w:rsidP="00D60E1A">
      <w:pPr>
        <w:spacing w:before="240" w:line="257" w:lineRule="auto"/>
        <w:ind w:left="414" w:firstLine="720"/>
        <w:jc w:val="both"/>
        <w:rPr>
          <w:rFonts w:ascii="Times New Roman" w:eastAsia="Arial" w:hAnsi="Times New Roman"/>
          <w:b/>
          <w:sz w:val="24"/>
          <w:szCs w:val="24"/>
        </w:rPr>
      </w:pPr>
    </w:p>
    <w:p w14:paraId="2AD1B331" w14:textId="77777777" w:rsidR="005131B4" w:rsidRDefault="005131B4" w:rsidP="00D60E1A">
      <w:pPr>
        <w:spacing w:before="240" w:line="257" w:lineRule="auto"/>
        <w:ind w:left="414" w:firstLine="720"/>
        <w:jc w:val="both"/>
        <w:rPr>
          <w:rFonts w:ascii="Times New Roman" w:eastAsia="Arial" w:hAnsi="Times New Roman"/>
          <w:b/>
          <w:sz w:val="24"/>
          <w:szCs w:val="24"/>
        </w:rPr>
      </w:pPr>
    </w:p>
    <w:p w14:paraId="5867A7B8" w14:textId="25D73275" w:rsidR="00884AF1" w:rsidRPr="00C94E2C" w:rsidRDefault="00884AF1" w:rsidP="00D60E1A">
      <w:pPr>
        <w:spacing w:before="240" w:line="257" w:lineRule="auto"/>
        <w:ind w:left="414" w:firstLine="720"/>
        <w:jc w:val="both"/>
        <w:rPr>
          <w:rFonts w:ascii="Times New Roman" w:eastAsia="Arial" w:hAnsi="Times New Roman"/>
          <w:b/>
          <w:sz w:val="24"/>
          <w:szCs w:val="24"/>
        </w:rPr>
      </w:pPr>
      <w:r w:rsidRPr="00C94E2C">
        <w:rPr>
          <w:rFonts w:ascii="Times New Roman" w:eastAsia="Arial" w:hAnsi="Times New Roman"/>
          <w:b/>
          <w:sz w:val="24"/>
          <w:szCs w:val="24"/>
        </w:rPr>
        <w:lastRenderedPageBreak/>
        <w:t>Худалдан авах ажиллагааны явц:</w:t>
      </w:r>
    </w:p>
    <w:p w14:paraId="1B9A185C" w14:textId="67D3E6C8" w:rsidR="00884AF1" w:rsidRPr="00C94E2C" w:rsidRDefault="00884AF1" w:rsidP="00884AF1">
      <w:pPr>
        <w:spacing w:line="257" w:lineRule="auto"/>
        <w:ind w:left="567" w:firstLine="567"/>
        <w:jc w:val="both"/>
        <w:rPr>
          <w:rFonts w:ascii="Times New Roman" w:eastAsia="Arial" w:hAnsi="Times New Roman"/>
          <w:sz w:val="24"/>
          <w:szCs w:val="24"/>
        </w:rPr>
      </w:pPr>
      <w:r w:rsidRPr="00C94E2C">
        <w:rPr>
          <w:rFonts w:ascii="Times New Roman" w:eastAsia="Arial" w:hAnsi="Times New Roman"/>
          <w:sz w:val="24"/>
          <w:szCs w:val="24"/>
        </w:rPr>
        <w:t xml:space="preserve">Улсын төсвийн хөрөнгө оруулалтаар 2025 онд шинээр хэрэгжүүлэх нийт 110 төсөл, арга хэмжээ батлагдсан, үүний 68 төсөл нь их засвар, тоног төхөөрөмж, </w:t>
      </w:r>
      <w:proofErr w:type="spellStart"/>
      <w:r w:rsidRPr="00C94E2C">
        <w:rPr>
          <w:rFonts w:ascii="Times New Roman" w:eastAsia="Arial" w:hAnsi="Times New Roman"/>
          <w:sz w:val="24"/>
          <w:szCs w:val="24"/>
        </w:rPr>
        <w:t>ТЭЗҮ</w:t>
      </w:r>
      <w:proofErr w:type="spellEnd"/>
      <w:r w:rsidRPr="00C94E2C">
        <w:rPr>
          <w:rFonts w:ascii="Times New Roman" w:eastAsia="Arial" w:hAnsi="Times New Roman"/>
          <w:sz w:val="24"/>
          <w:szCs w:val="24"/>
        </w:rPr>
        <w:t>, зураг төсвийн ангилалд батлагдсан төслүүд бол 42 нь барилга байгууламж, дэд бүтцийн ангиллын төслүүд б</w:t>
      </w:r>
      <w:r w:rsidR="008E6084" w:rsidRPr="00C94E2C">
        <w:rPr>
          <w:rFonts w:ascii="Times New Roman" w:eastAsia="Arial" w:hAnsi="Times New Roman"/>
          <w:sz w:val="24"/>
          <w:szCs w:val="24"/>
        </w:rPr>
        <w:t>айна</w:t>
      </w:r>
      <w:r w:rsidRPr="00C94E2C">
        <w:rPr>
          <w:rFonts w:ascii="Times New Roman" w:eastAsia="Arial" w:hAnsi="Times New Roman"/>
          <w:sz w:val="24"/>
          <w:szCs w:val="24"/>
        </w:rPr>
        <w:t>.</w:t>
      </w:r>
    </w:p>
    <w:p w14:paraId="01A54516" w14:textId="75FA4BA0" w:rsidR="00884AF1" w:rsidRPr="00C94E2C" w:rsidRDefault="00884AF1" w:rsidP="00884AF1">
      <w:pPr>
        <w:spacing w:line="257" w:lineRule="auto"/>
        <w:ind w:left="567" w:firstLine="567"/>
        <w:jc w:val="both"/>
        <w:rPr>
          <w:rFonts w:ascii="Times New Roman" w:eastAsia="Arial" w:hAnsi="Times New Roman"/>
          <w:sz w:val="24"/>
          <w:szCs w:val="24"/>
        </w:rPr>
      </w:pPr>
      <w:r w:rsidRPr="00C94E2C">
        <w:rPr>
          <w:rFonts w:ascii="Times New Roman" w:eastAsia="Arial" w:hAnsi="Times New Roman"/>
          <w:sz w:val="24"/>
          <w:szCs w:val="24"/>
        </w:rPr>
        <w:t>Засгийн газрын 2024 оны 12 дугаар сарын 25-ны өдрийн 233 дугаар тогтоолоор шинээр хэрэгжүүлэх хөрөнгө оруулалтын 79% буюу 87 төслийн худалдан авах ажиллагааг зохион байгуулах эрхийг Төрийн худалдан авах ажиллагааны газарт, үлдсэн 21% буюу 23 төслийн худалдан авах ажиллагааг төсвийн ерөнхийлөн захирагч зохион байгуулсан байна.</w:t>
      </w:r>
    </w:p>
    <w:p w14:paraId="50E55907" w14:textId="64EA6B6B" w:rsidR="00913A25" w:rsidRPr="00C94E2C" w:rsidRDefault="00913A25" w:rsidP="00CC38E6">
      <w:pPr>
        <w:spacing w:after="0" w:line="276" w:lineRule="auto"/>
        <w:ind w:left="567" w:firstLine="567"/>
        <w:jc w:val="both"/>
        <w:rPr>
          <w:rFonts w:ascii="Times New Roman" w:eastAsia="Arial" w:hAnsi="Times New Roman"/>
          <w:sz w:val="24"/>
          <w:szCs w:val="24"/>
        </w:rPr>
      </w:pPr>
      <w:r w:rsidRPr="00C94E2C">
        <w:rPr>
          <w:rFonts w:ascii="Times New Roman" w:eastAsia="Arial" w:hAnsi="Times New Roman"/>
          <w:sz w:val="24"/>
          <w:szCs w:val="24"/>
        </w:rPr>
        <w:t>Мөн эдгээр</w:t>
      </w:r>
      <w:r w:rsidR="00364006" w:rsidRPr="00C94E2C">
        <w:rPr>
          <w:rFonts w:ascii="Times New Roman" w:eastAsia="Arial" w:hAnsi="Times New Roman"/>
          <w:sz w:val="24"/>
          <w:szCs w:val="24"/>
        </w:rPr>
        <w:t xml:space="preserve"> шинээр эхэлж буй</w:t>
      </w:r>
      <w:r w:rsidR="00253BA1" w:rsidRPr="00C94E2C">
        <w:rPr>
          <w:rFonts w:ascii="Times New Roman" w:eastAsia="Arial" w:hAnsi="Times New Roman"/>
          <w:sz w:val="24"/>
          <w:szCs w:val="24"/>
        </w:rPr>
        <w:t xml:space="preserve"> 110</w:t>
      </w:r>
      <w:r w:rsidRPr="00C94E2C">
        <w:rPr>
          <w:rFonts w:ascii="Times New Roman" w:eastAsia="Arial" w:hAnsi="Times New Roman"/>
          <w:sz w:val="24"/>
          <w:szCs w:val="24"/>
        </w:rPr>
        <w:t xml:space="preserve"> төслүүдийн 60 төсөл нь 6</w:t>
      </w:r>
      <w:r w:rsidR="00325517" w:rsidRPr="00C94E2C">
        <w:rPr>
          <w:rFonts w:ascii="Times New Roman" w:eastAsia="Arial" w:hAnsi="Times New Roman"/>
          <w:sz w:val="24"/>
          <w:szCs w:val="24"/>
        </w:rPr>
        <w:t>8</w:t>
      </w:r>
      <w:r w:rsidR="009A1B54" w:rsidRPr="00C94E2C">
        <w:rPr>
          <w:rFonts w:ascii="Times New Roman" w:eastAsia="Arial" w:hAnsi="Times New Roman"/>
          <w:sz w:val="24"/>
          <w:szCs w:val="24"/>
        </w:rPr>
        <w:t>6</w:t>
      </w:r>
      <w:r w:rsidRPr="00C94E2C">
        <w:rPr>
          <w:rFonts w:ascii="Times New Roman" w:eastAsia="Arial" w:hAnsi="Times New Roman"/>
          <w:sz w:val="24"/>
          <w:szCs w:val="24"/>
        </w:rPr>
        <w:t xml:space="preserve"> дэд төсөл болсон </w:t>
      </w:r>
      <w:r w:rsidR="00C12C30" w:rsidRPr="00C94E2C">
        <w:rPr>
          <w:rFonts w:ascii="Times New Roman" w:eastAsia="Arial" w:hAnsi="Times New Roman"/>
          <w:sz w:val="24"/>
          <w:szCs w:val="24"/>
        </w:rPr>
        <w:t>бол 50 төсөл нь дангаар хэрэгжүүлэхээр байна</w:t>
      </w:r>
      <w:r w:rsidRPr="00C94E2C">
        <w:rPr>
          <w:rFonts w:ascii="Times New Roman" w:eastAsia="Arial" w:hAnsi="Times New Roman"/>
          <w:sz w:val="24"/>
          <w:szCs w:val="24"/>
        </w:rPr>
        <w:t xml:space="preserve">. </w:t>
      </w:r>
      <w:r w:rsidR="00365E3F" w:rsidRPr="00C94E2C">
        <w:rPr>
          <w:rFonts w:ascii="Times New Roman" w:eastAsia="Arial" w:hAnsi="Times New Roman"/>
          <w:sz w:val="24"/>
          <w:szCs w:val="24"/>
        </w:rPr>
        <w:t>Түү</w:t>
      </w:r>
      <w:r w:rsidR="00944579" w:rsidRPr="00C94E2C">
        <w:rPr>
          <w:rFonts w:ascii="Times New Roman" w:eastAsia="Arial" w:hAnsi="Times New Roman"/>
          <w:sz w:val="24"/>
          <w:szCs w:val="24"/>
        </w:rPr>
        <w:t>нчлэн</w:t>
      </w:r>
      <w:r w:rsidR="00D7123D" w:rsidRPr="00C94E2C">
        <w:rPr>
          <w:rFonts w:ascii="Times New Roman" w:eastAsia="Arial" w:hAnsi="Times New Roman"/>
          <w:sz w:val="24"/>
          <w:szCs w:val="24"/>
        </w:rPr>
        <w:t xml:space="preserve"> </w:t>
      </w:r>
      <w:r w:rsidR="00D3467F" w:rsidRPr="00C94E2C">
        <w:rPr>
          <w:rFonts w:ascii="Times New Roman" w:eastAsia="Arial" w:hAnsi="Times New Roman"/>
          <w:sz w:val="24"/>
          <w:szCs w:val="24"/>
        </w:rPr>
        <w:t>Төрийн хэмнэлтийн тухай хуулийн</w:t>
      </w:r>
      <w:r w:rsidR="00B80E64">
        <w:rPr>
          <w:rFonts w:ascii="Times New Roman" w:eastAsia="Arial" w:hAnsi="Times New Roman"/>
          <w:sz w:val="24"/>
          <w:szCs w:val="24"/>
        </w:rPr>
        <w:t xml:space="preserve"> 13 дугаар зүйлийн</w:t>
      </w:r>
      <w:r w:rsidR="00D3467F" w:rsidRPr="00C94E2C">
        <w:rPr>
          <w:rFonts w:ascii="Times New Roman" w:eastAsia="Arial" w:hAnsi="Times New Roman"/>
          <w:sz w:val="24"/>
          <w:szCs w:val="24"/>
        </w:rPr>
        <w:t xml:space="preserve"> 13.1.</w:t>
      </w:r>
      <w:r w:rsidR="009F152E" w:rsidRPr="00C94E2C">
        <w:rPr>
          <w:rFonts w:ascii="Times New Roman" w:eastAsia="Arial" w:hAnsi="Times New Roman"/>
          <w:sz w:val="24"/>
          <w:szCs w:val="24"/>
        </w:rPr>
        <w:t>1</w:t>
      </w:r>
      <w:r w:rsidR="00655496" w:rsidRPr="00C94E2C">
        <w:rPr>
          <w:rFonts w:ascii="Times New Roman" w:eastAsia="Arial" w:hAnsi="Times New Roman"/>
          <w:sz w:val="24"/>
          <w:szCs w:val="24"/>
        </w:rPr>
        <w:t xml:space="preserve"> дэх хэсэгт </w:t>
      </w:r>
      <w:r w:rsidR="00EB16D6" w:rsidRPr="00C94E2C">
        <w:rPr>
          <w:rFonts w:ascii="Times New Roman" w:eastAsia="Arial" w:hAnsi="Times New Roman"/>
          <w:sz w:val="24"/>
          <w:szCs w:val="24"/>
        </w:rPr>
        <w:t>худалдан авах ажиллагааг жил бүрийн 05 дугаар сарын 31-ний өдрийн дотор бүрэн дуусгах</w:t>
      </w:r>
      <w:r w:rsidR="00C42685" w:rsidRPr="00C94E2C">
        <w:rPr>
          <w:rFonts w:ascii="Times New Roman" w:eastAsia="Arial" w:hAnsi="Times New Roman"/>
          <w:sz w:val="24"/>
          <w:szCs w:val="24"/>
        </w:rPr>
        <w:t xml:space="preserve">аар зохицуулсны дагуу </w:t>
      </w:r>
      <w:r w:rsidR="000F140B" w:rsidRPr="00C94E2C">
        <w:rPr>
          <w:rFonts w:ascii="Times New Roman" w:eastAsia="Arial" w:hAnsi="Times New Roman"/>
          <w:sz w:val="24"/>
          <w:szCs w:val="24"/>
        </w:rPr>
        <w:t xml:space="preserve">нийт </w:t>
      </w:r>
      <w:r w:rsidR="00C01818" w:rsidRPr="00C94E2C">
        <w:rPr>
          <w:rFonts w:ascii="Times New Roman" w:eastAsia="Arial" w:hAnsi="Times New Roman"/>
          <w:sz w:val="24"/>
          <w:szCs w:val="24"/>
        </w:rPr>
        <w:t xml:space="preserve">шинээр хэрэгжүүлэхээр </w:t>
      </w:r>
      <w:r w:rsidR="000F140B" w:rsidRPr="00C94E2C">
        <w:rPr>
          <w:rFonts w:ascii="Times New Roman" w:eastAsia="Arial" w:hAnsi="Times New Roman"/>
          <w:sz w:val="24"/>
          <w:szCs w:val="24"/>
        </w:rPr>
        <w:t xml:space="preserve">батлагдсан төслийн </w:t>
      </w:r>
      <w:r w:rsidR="00C01818" w:rsidRPr="00C94E2C">
        <w:rPr>
          <w:rFonts w:ascii="Times New Roman" w:eastAsia="Arial" w:hAnsi="Times New Roman"/>
          <w:sz w:val="24"/>
          <w:szCs w:val="24"/>
        </w:rPr>
        <w:t>76.7</w:t>
      </w:r>
      <w:r w:rsidR="000322CF" w:rsidRPr="00C94E2C">
        <w:rPr>
          <w:rFonts w:ascii="Times New Roman" w:eastAsia="Arial" w:hAnsi="Times New Roman"/>
          <w:sz w:val="24"/>
          <w:szCs w:val="24"/>
        </w:rPr>
        <w:t xml:space="preserve"> хувь нь гэрээ байгуул</w:t>
      </w:r>
      <w:r w:rsidR="00BE2755" w:rsidRPr="00C94E2C">
        <w:rPr>
          <w:rFonts w:ascii="Times New Roman" w:eastAsia="Arial" w:hAnsi="Times New Roman"/>
          <w:sz w:val="24"/>
          <w:szCs w:val="24"/>
        </w:rPr>
        <w:t xml:space="preserve">сан </w:t>
      </w:r>
      <w:r w:rsidR="00F84D43" w:rsidRPr="00C94E2C">
        <w:rPr>
          <w:rFonts w:ascii="Times New Roman" w:eastAsia="Arial" w:hAnsi="Times New Roman"/>
          <w:sz w:val="24"/>
          <w:szCs w:val="24"/>
        </w:rPr>
        <w:t>байна.</w:t>
      </w:r>
      <w:r w:rsidR="00FD6ADE" w:rsidRPr="00C94E2C">
        <w:rPr>
          <w:rFonts w:ascii="Times New Roman" w:eastAsia="Arial" w:hAnsi="Times New Roman"/>
          <w:sz w:val="24"/>
          <w:szCs w:val="24"/>
        </w:rPr>
        <w:t xml:space="preserve"> </w:t>
      </w:r>
    </w:p>
    <w:p w14:paraId="6742DE4C" w14:textId="77777777" w:rsidR="00F14FD2" w:rsidRPr="00C94E2C" w:rsidRDefault="00F14FD2" w:rsidP="00CC38E6">
      <w:pPr>
        <w:spacing w:after="0" w:line="276" w:lineRule="auto"/>
        <w:jc w:val="both"/>
        <w:rPr>
          <w:rFonts w:ascii="Times New Roman" w:hAnsi="Times New Roman"/>
          <w:highlight w:val="yellow"/>
        </w:rPr>
      </w:pPr>
    </w:p>
    <w:p w14:paraId="7F776E51" w14:textId="6310C321" w:rsidR="00F14FD2" w:rsidRPr="00883CCD" w:rsidRDefault="00F14FD2" w:rsidP="00CC38E6">
      <w:pPr>
        <w:pStyle w:val="Heading3"/>
        <w:numPr>
          <w:ilvl w:val="2"/>
          <w:numId w:val="12"/>
        </w:numPr>
        <w:spacing w:before="0" w:line="276" w:lineRule="auto"/>
        <w:ind w:left="1080" w:hanging="540"/>
        <w:jc w:val="both"/>
        <w:rPr>
          <w:rFonts w:ascii="Times New Roman" w:hAnsi="Times New Roman" w:cs="Times New Roman"/>
          <w:color w:val="000000" w:themeColor="text1"/>
          <w:sz w:val="26"/>
        </w:rPr>
      </w:pPr>
      <w:bookmarkStart w:id="67" w:name="_Toc173134688"/>
      <w:bookmarkStart w:id="68" w:name="_Toc173870614"/>
      <w:bookmarkStart w:id="69" w:name="_Toc201766599"/>
      <w:r w:rsidRPr="00C94E2C">
        <w:rPr>
          <w:rFonts w:ascii="Times New Roman" w:hAnsi="Times New Roman" w:cs="Times New Roman"/>
        </w:rPr>
        <w:t>Засгийн газрын гадаад зээл, тусламж</w:t>
      </w:r>
      <w:bookmarkEnd w:id="67"/>
      <w:bookmarkEnd w:id="68"/>
      <w:bookmarkEnd w:id="69"/>
    </w:p>
    <w:p w14:paraId="232938DE" w14:textId="32D0ACC9" w:rsidR="00F14FD2" w:rsidRPr="00C94E2C" w:rsidRDefault="00F14FD2" w:rsidP="002C3ACD">
      <w:pPr>
        <w:spacing w:after="0"/>
        <w:ind w:left="567" w:firstLine="567"/>
        <w:jc w:val="both"/>
        <w:rPr>
          <w:rFonts w:ascii="Times New Roman" w:hAnsi="Times New Roman"/>
        </w:rPr>
      </w:pPr>
    </w:p>
    <w:p w14:paraId="2C322C7C" w14:textId="7ADE203A" w:rsidR="00C74BC9" w:rsidRPr="00C94E2C" w:rsidRDefault="00C0646D" w:rsidP="00BA7C00">
      <w:pPr>
        <w:spacing w:after="0" w:line="276" w:lineRule="auto"/>
        <w:ind w:left="567" w:firstLine="567"/>
        <w:jc w:val="both"/>
        <w:rPr>
          <w:rFonts w:ascii="Times New Roman" w:hAnsi="Times New Roman"/>
          <w:sz w:val="24"/>
          <w:szCs w:val="24"/>
        </w:rPr>
      </w:pPr>
      <w:r w:rsidRPr="00C94E2C">
        <w:rPr>
          <w:rFonts w:ascii="Times New Roman" w:hAnsi="Times New Roman"/>
          <w:sz w:val="24"/>
          <w:szCs w:val="24"/>
        </w:rPr>
        <w:t>Монгол Улсын 202</w:t>
      </w:r>
      <w:r w:rsidR="00166E99" w:rsidRPr="00C94E2C">
        <w:rPr>
          <w:rFonts w:ascii="Times New Roman" w:hAnsi="Times New Roman"/>
          <w:sz w:val="24"/>
          <w:szCs w:val="24"/>
        </w:rPr>
        <w:t>5</w:t>
      </w:r>
      <w:r w:rsidRPr="00C94E2C">
        <w:rPr>
          <w:rFonts w:ascii="Times New Roman" w:hAnsi="Times New Roman"/>
          <w:sz w:val="24"/>
          <w:szCs w:val="24"/>
        </w:rPr>
        <w:t xml:space="preserve"> оны төсөвт нийт 1,</w:t>
      </w:r>
      <w:r w:rsidR="008F6090" w:rsidRPr="00C94E2C">
        <w:rPr>
          <w:rFonts w:ascii="Times New Roman" w:hAnsi="Times New Roman"/>
          <w:sz w:val="24"/>
          <w:szCs w:val="24"/>
        </w:rPr>
        <w:t>959</w:t>
      </w:r>
      <w:r w:rsidRPr="00C94E2C">
        <w:rPr>
          <w:rFonts w:ascii="Times New Roman" w:hAnsi="Times New Roman"/>
          <w:sz w:val="24"/>
          <w:szCs w:val="24"/>
        </w:rPr>
        <w:t>.</w:t>
      </w:r>
      <w:r w:rsidR="008F6090" w:rsidRPr="00C94E2C">
        <w:rPr>
          <w:rFonts w:ascii="Times New Roman" w:hAnsi="Times New Roman"/>
          <w:sz w:val="24"/>
          <w:szCs w:val="24"/>
        </w:rPr>
        <w:t>4</w:t>
      </w:r>
      <w:r w:rsidRPr="00C94E2C">
        <w:rPr>
          <w:rFonts w:ascii="Times New Roman" w:hAnsi="Times New Roman"/>
          <w:sz w:val="24"/>
          <w:szCs w:val="24"/>
        </w:rPr>
        <w:t xml:space="preserve"> тэрбум төгрөгийн гадаад зээл, тусламжийн төслийн санхүүжилтийг авч ашиглахаар төлөвлөгдсөнөөс 202</w:t>
      </w:r>
      <w:r w:rsidR="008F6090" w:rsidRPr="00C94E2C">
        <w:rPr>
          <w:rFonts w:ascii="Times New Roman" w:hAnsi="Times New Roman"/>
          <w:sz w:val="24"/>
          <w:szCs w:val="24"/>
        </w:rPr>
        <w:t>5</w:t>
      </w:r>
      <w:r w:rsidRPr="00C94E2C">
        <w:rPr>
          <w:rFonts w:ascii="Times New Roman" w:hAnsi="Times New Roman"/>
          <w:sz w:val="24"/>
          <w:szCs w:val="24"/>
        </w:rPr>
        <w:t xml:space="preserve"> оны </w:t>
      </w:r>
      <w:r w:rsidR="00E43DDF" w:rsidRPr="00C94E2C">
        <w:rPr>
          <w:rFonts w:ascii="Times New Roman" w:hAnsi="Times New Roman"/>
          <w:sz w:val="24"/>
          <w:szCs w:val="24"/>
        </w:rPr>
        <w:t>0</w:t>
      </w:r>
      <w:r w:rsidR="008F6090" w:rsidRPr="00C94E2C">
        <w:rPr>
          <w:rFonts w:ascii="Times New Roman" w:hAnsi="Times New Roman"/>
          <w:sz w:val="24"/>
          <w:szCs w:val="24"/>
        </w:rPr>
        <w:t>6</w:t>
      </w:r>
      <w:r w:rsidRPr="00C94E2C">
        <w:rPr>
          <w:rFonts w:ascii="Times New Roman" w:hAnsi="Times New Roman"/>
          <w:sz w:val="24"/>
          <w:szCs w:val="24"/>
        </w:rPr>
        <w:t xml:space="preserve"> дугаар сарын </w:t>
      </w:r>
      <w:r w:rsidR="008A1D59" w:rsidRPr="00C94E2C">
        <w:rPr>
          <w:rFonts w:ascii="Times New Roman" w:hAnsi="Times New Roman"/>
          <w:sz w:val="24"/>
          <w:szCs w:val="24"/>
        </w:rPr>
        <w:t>24</w:t>
      </w:r>
      <w:r w:rsidR="0038616A" w:rsidRPr="00C94E2C">
        <w:rPr>
          <w:rFonts w:ascii="Times New Roman" w:hAnsi="Times New Roman"/>
          <w:sz w:val="24"/>
          <w:szCs w:val="24"/>
        </w:rPr>
        <w:t>-н</w:t>
      </w:r>
      <w:r w:rsidR="00632332" w:rsidRPr="00C94E2C">
        <w:rPr>
          <w:rFonts w:ascii="Times New Roman" w:hAnsi="Times New Roman"/>
          <w:sz w:val="24"/>
          <w:szCs w:val="24"/>
        </w:rPr>
        <w:t>ий</w:t>
      </w:r>
      <w:r w:rsidR="0038616A" w:rsidRPr="00C94E2C">
        <w:rPr>
          <w:rFonts w:ascii="Times New Roman" w:hAnsi="Times New Roman"/>
          <w:sz w:val="24"/>
          <w:szCs w:val="24"/>
        </w:rPr>
        <w:t xml:space="preserve"> өдрийн</w:t>
      </w:r>
      <w:r w:rsidRPr="00C94E2C">
        <w:rPr>
          <w:rFonts w:ascii="Times New Roman" w:hAnsi="Times New Roman"/>
          <w:sz w:val="24"/>
          <w:szCs w:val="24"/>
        </w:rPr>
        <w:t xml:space="preserve"> байдлаар Засгийн газрын гадаад төслийн зээл</w:t>
      </w:r>
      <w:r w:rsidR="0002241C">
        <w:rPr>
          <w:rFonts w:ascii="Times New Roman" w:hAnsi="Times New Roman"/>
          <w:sz w:val="24"/>
          <w:szCs w:val="24"/>
        </w:rPr>
        <w:t>ийн ашиглалт</w:t>
      </w:r>
      <w:r w:rsidRPr="00C94E2C">
        <w:rPr>
          <w:rFonts w:ascii="Times New Roman" w:hAnsi="Times New Roman"/>
          <w:sz w:val="24"/>
          <w:szCs w:val="24"/>
        </w:rPr>
        <w:t xml:space="preserve"> </w:t>
      </w:r>
      <w:r w:rsidR="00776EC6" w:rsidRPr="00C94E2C">
        <w:rPr>
          <w:rFonts w:ascii="Times New Roman" w:hAnsi="Times New Roman"/>
          <w:sz w:val="24"/>
          <w:szCs w:val="24"/>
        </w:rPr>
        <w:t>6</w:t>
      </w:r>
      <w:r w:rsidR="008A1D59" w:rsidRPr="00C94E2C">
        <w:rPr>
          <w:rFonts w:ascii="Times New Roman" w:hAnsi="Times New Roman"/>
          <w:sz w:val="24"/>
          <w:szCs w:val="24"/>
        </w:rPr>
        <w:t>72</w:t>
      </w:r>
      <w:r w:rsidR="00776EC6" w:rsidRPr="00C94E2C">
        <w:rPr>
          <w:rFonts w:ascii="Times New Roman" w:hAnsi="Times New Roman"/>
          <w:sz w:val="24"/>
          <w:szCs w:val="24"/>
        </w:rPr>
        <w:t>.</w:t>
      </w:r>
      <w:r w:rsidR="008A1D59" w:rsidRPr="00C94E2C">
        <w:rPr>
          <w:rFonts w:ascii="Times New Roman" w:hAnsi="Times New Roman"/>
          <w:sz w:val="24"/>
          <w:szCs w:val="24"/>
        </w:rPr>
        <w:t>3</w:t>
      </w:r>
      <w:r w:rsidRPr="00C94E2C">
        <w:rPr>
          <w:rFonts w:ascii="Times New Roman" w:hAnsi="Times New Roman"/>
          <w:sz w:val="24"/>
          <w:szCs w:val="24"/>
        </w:rPr>
        <w:t xml:space="preserve"> тэрбум төгрөг буюу </w:t>
      </w:r>
      <w:r w:rsidR="00B94BEA" w:rsidRPr="00C94E2C">
        <w:rPr>
          <w:rFonts w:ascii="Times New Roman" w:hAnsi="Times New Roman"/>
          <w:sz w:val="24"/>
          <w:szCs w:val="24"/>
        </w:rPr>
        <w:t>4</w:t>
      </w:r>
      <w:r w:rsidR="008A1D59" w:rsidRPr="00C94E2C">
        <w:rPr>
          <w:rFonts w:ascii="Times New Roman" w:hAnsi="Times New Roman"/>
          <w:sz w:val="24"/>
          <w:szCs w:val="24"/>
        </w:rPr>
        <w:t>4</w:t>
      </w:r>
      <w:r w:rsidRPr="00C94E2C">
        <w:rPr>
          <w:rFonts w:ascii="Times New Roman" w:hAnsi="Times New Roman"/>
          <w:sz w:val="24"/>
          <w:szCs w:val="24"/>
        </w:rPr>
        <w:t xml:space="preserve"> хувийн гүйцэтгэлтэй, тусламж </w:t>
      </w:r>
      <w:r w:rsidR="00652BFD" w:rsidRPr="00C94E2C">
        <w:rPr>
          <w:rFonts w:ascii="Times New Roman" w:hAnsi="Times New Roman"/>
          <w:sz w:val="24"/>
          <w:szCs w:val="24"/>
        </w:rPr>
        <w:t>9</w:t>
      </w:r>
      <w:r w:rsidR="00776EC6" w:rsidRPr="00C94E2C">
        <w:rPr>
          <w:rFonts w:ascii="Times New Roman" w:hAnsi="Times New Roman"/>
          <w:sz w:val="24"/>
          <w:szCs w:val="24"/>
        </w:rPr>
        <w:t>5</w:t>
      </w:r>
      <w:r w:rsidR="00652BFD" w:rsidRPr="00C94E2C">
        <w:rPr>
          <w:rFonts w:ascii="Times New Roman" w:hAnsi="Times New Roman"/>
          <w:sz w:val="24"/>
          <w:szCs w:val="24"/>
        </w:rPr>
        <w:t>.</w:t>
      </w:r>
      <w:r w:rsidR="008A1D59" w:rsidRPr="00C94E2C">
        <w:rPr>
          <w:rFonts w:ascii="Times New Roman" w:hAnsi="Times New Roman"/>
          <w:sz w:val="24"/>
          <w:szCs w:val="24"/>
        </w:rPr>
        <w:t>5</w:t>
      </w:r>
      <w:r w:rsidRPr="00C94E2C">
        <w:rPr>
          <w:rFonts w:ascii="Times New Roman" w:hAnsi="Times New Roman"/>
          <w:sz w:val="24"/>
          <w:szCs w:val="24"/>
        </w:rPr>
        <w:t xml:space="preserve"> тэрбум төгрөг буюу </w:t>
      </w:r>
      <w:r w:rsidR="00652BFD" w:rsidRPr="00C94E2C">
        <w:rPr>
          <w:rFonts w:ascii="Times New Roman" w:hAnsi="Times New Roman"/>
          <w:sz w:val="24"/>
          <w:szCs w:val="24"/>
        </w:rPr>
        <w:t>2</w:t>
      </w:r>
      <w:r w:rsidR="00776EC6" w:rsidRPr="00C94E2C">
        <w:rPr>
          <w:rFonts w:ascii="Times New Roman" w:hAnsi="Times New Roman"/>
          <w:sz w:val="24"/>
          <w:szCs w:val="24"/>
        </w:rPr>
        <w:t>3</w:t>
      </w:r>
      <w:r w:rsidRPr="00C94E2C">
        <w:rPr>
          <w:rFonts w:ascii="Times New Roman" w:hAnsi="Times New Roman"/>
          <w:sz w:val="24"/>
          <w:szCs w:val="24"/>
        </w:rPr>
        <w:t xml:space="preserve"> хувийн гүйцэтгэл, нийт гүйцэтгэл </w:t>
      </w:r>
      <w:r w:rsidR="00B94BEA" w:rsidRPr="00C94E2C">
        <w:rPr>
          <w:rFonts w:ascii="Times New Roman" w:hAnsi="Times New Roman"/>
          <w:sz w:val="24"/>
          <w:szCs w:val="24"/>
        </w:rPr>
        <w:t>7</w:t>
      </w:r>
      <w:r w:rsidR="008A1D59" w:rsidRPr="00C94E2C">
        <w:rPr>
          <w:rFonts w:ascii="Times New Roman" w:hAnsi="Times New Roman"/>
          <w:sz w:val="24"/>
          <w:szCs w:val="24"/>
        </w:rPr>
        <w:t>67</w:t>
      </w:r>
      <w:r w:rsidR="00776EC6" w:rsidRPr="00C94E2C">
        <w:rPr>
          <w:rFonts w:ascii="Times New Roman" w:hAnsi="Times New Roman"/>
          <w:sz w:val="24"/>
          <w:szCs w:val="24"/>
        </w:rPr>
        <w:t>.</w:t>
      </w:r>
      <w:r w:rsidR="008A1D59" w:rsidRPr="00C94E2C">
        <w:rPr>
          <w:rFonts w:ascii="Times New Roman" w:hAnsi="Times New Roman"/>
          <w:sz w:val="24"/>
          <w:szCs w:val="24"/>
        </w:rPr>
        <w:t>8</w:t>
      </w:r>
      <w:r w:rsidRPr="00C94E2C">
        <w:rPr>
          <w:rFonts w:ascii="Times New Roman" w:hAnsi="Times New Roman"/>
          <w:sz w:val="24"/>
          <w:szCs w:val="24"/>
        </w:rPr>
        <w:t xml:space="preserve"> тэрбум төгрөг буюу </w:t>
      </w:r>
      <w:r w:rsidR="00776EC6" w:rsidRPr="00C94E2C">
        <w:rPr>
          <w:rFonts w:ascii="Times New Roman" w:hAnsi="Times New Roman"/>
          <w:sz w:val="24"/>
          <w:szCs w:val="24"/>
        </w:rPr>
        <w:t>3</w:t>
      </w:r>
      <w:r w:rsidR="008A1D59" w:rsidRPr="00C94E2C">
        <w:rPr>
          <w:rFonts w:ascii="Times New Roman" w:hAnsi="Times New Roman"/>
          <w:sz w:val="24"/>
          <w:szCs w:val="24"/>
        </w:rPr>
        <w:t>9</w:t>
      </w:r>
      <w:r w:rsidRPr="00C94E2C">
        <w:rPr>
          <w:rFonts w:ascii="Times New Roman" w:hAnsi="Times New Roman"/>
          <w:sz w:val="24"/>
          <w:szCs w:val="24"/>
        </w:rPr>
        <w:t xml:space="preserve"> хувийн гүйцэтгэлтэй байна</w:t>
      </w:r>
      <w:r w:rsidR="00C74BC9" w:rsidRPr="00C94E2C">
        <w:rPr>
          <w:rFonts w:ascii="Times New Roman" w:hAnsi="Times New Roman"/>
          <w:sz w:val="24"/>
          <w:szCs w:val="24"/>
        </w:rPr>
        <w:t>.</w:t>
      </w:r>
    </w:p>
    <w:p w14:paraId="6D6E2253" w14:textId="77777777" w:rsidR="00941E74" w:rsidRPr="00C94E2C" w:rsidRDefault="00941E74" w:rsidP="00805BC4">
      <w:pPr>
        <w:spacing w:after="0"/>
        <w:ind w:left="567" w:firstLine="567"/>
        <w:jc w:val="both"/>
        <w:rPr>
          <w:rFonts w:ascii="Times New Roman" w:hAnsi="Times New Roman"/>
          <w:sz w:val="24"/>
          <w:szCs w:val="24"/>
        </w:rPr>
      </w:pPr>
    </w:p>
    <w:p w14:paraId="30DCECAC" w14:textId="3A502E77" w:rsidR="00C0646D" w:rsidRPr="00F85E5A" w:rsidRDefault="00C0646D" w:rsidP="00FE6845">
      <w:pPr>
        <w:pStyle w:val="a0"/>
        <w:jc w:val="right"/>
        <w:rPr>
          <w:rFonts w:eastAsia="SimSun"/>
        </w:rPr>
      </w:pPr>
      <w:bookmarkStart w:id="70" w:name="_Toc173169152"/>
      <w:bookmarkStart w:id="71" w:name="_Toc201765986"/>
      <w:r w:rsidRPr="00F85E5A">
        <w:rPr>
          <w:rFonts w:eastAsia="SimSun"/>
        </w:rPr>
        <w:t xml:space="preserve">Хүснэгт </w:t>
      </w:r>
      <w:r w:rsidRPr="00F85E5A">
        <w:rPr>
          <w:rFonts w:eastAsia="SimSun"/>
        </w:rPr>
        <w:fldChar w:fldCharType="begin"/>
      </w:r>
      <w:r w:rsidRPr="00F85E5A">
        <w:rPr>
          <w:rFonts w:eastAsia="SimSun"/>
          <w:sz w:val="20"/>
          <w:szCs w:val="28"/>
        </w:rPr>
        <w:instrText xml:space="preserve"> SEQ Хүснэгт \* ARABIC </w:instrText>
      </w:r>
      <w:r w:rsidRPr="00F85E5A">
        <w:rPr>
          <w:rFonts w:eastAsia="SimSun"/>
        </w:rPr>
        <w:fldChar w:fldCharType="separate"/>
      </w:r>
      <w:r w:rsidR="00E15F6C">
        <w:rPr>
          <w:rFonts w:eastAsia="SimSun"/>
          <w:noProof/>
          <w:sz w:val="20"/>
          <w:szCs w:val="28"/>
        </w:rPr>
        <w:t>13</w:t>
      </w:r>
      <w:r w:rsidRPr="00F85E5A">
        <w:rPr>
          <w:rFonts w:eastAsia="SimSun"/>
        </w:rPr>
        <w:fldChar w:fldCharType="end"/>
      </w:r>
      <w:r w:rsidRPr="00F85E5A">
        <w:rPr>
          <w:rFonts w:eastAsia="SimSun"/>
        </w:rPr>
        <w:t xml:space="preserve">. Засгийн газрын гадаад зээл, тусламжийн </w:t>
      </w:r>
      <w:r w:rsidR="00A6652D" w:rsidRPr="00F85E5A">
        <w:rPr>
          <w:rFonts w:eastAsia="SimSun"/>
        </w:rPr>
        <w:t>ашиглалт</w:t>
      </w:r>
      <w:r w:rsidR="007864C3" w:rsidRPr="00F85E5A">
        <w:rPr>
          <w:rFonts w:eastAsia="SimSun"/>
        </w:rPr>
        <w:t xml:space="preserve"> </w:t>
      </w:r>
      <w:r w:rsidRPr="00F85E5A">
        <w:rPr>
          <w:rFonts w:eastAsia="SimSun"/>
        </w:rPr>
        <w:t>(тэрбум төгрөг)</w:t>
      </w:r>
      <w:bookmarkEnd w:id="70"/>
      <w:bookmarkEnd w:id="71"/>
    </w:p>
    <w:tbl>
      <w:tblPr>
        <w:tblW w:w="8522" w:type="dxa"/>
        <w:jc w:val="right"/>
        <w:tblLook w:val="04A0" w:firstRow="1" w:lastRow="0" w:firstColumn="1" w:lastColumn="0" w:noHBand="0" w:noVBand="1"/>
      </w:tblPr>
      <w:tblGrid>
        <w:gridCol w:w="2080"/>
        <w:gridCol w:w="1232"/>
        <w:gridCol w:w="1324"/>
        <w:gridCol w:w="1435"/>
        <w:gridCol w:w="1216"/>
        <w:gridCol w:w="1235"/>
      </w:tblGrid>
      <w:tr w:rsidR="008A1D59" w:rsidRPr="00C94E2C" w14:paraId="36793AC7" w14:textId="77777777" w:rsidTr="006B02A5">
        <w:trPr>
          <w:trHeight w:val="283"/>
          <w:jc w:val="right"/>
        </w:trPr>
        <w:tc>
          <w:tcPr>
            <w:tcW w:w="2080" w:type="dxa"/>
            <w:shd w:val="clear" w:color="auto" w:fill="721B00"/>
            <w:vAlign w:val="center"/>
            <w:hideMark/>
          </w:tcPr>
          <w:p w14:paraId="42C77ABD" w14:textId="0F39B1B5" w:rsidR="008A1D59" w:rsidRPr="00C94E2C" w:rsidRDefault="008A1D59" w:rsidP="006B02A5">
            <w:pPr>
              <w:spacing w:after="0"/>
              <w:jc w:val="center"/>
              <w:rPr>
                <w:rFonts w:ascii="Times New Roman" w:eastAsia="Times New Roman" w:hAnsi="Times New Roman"/>
                <w:b/>
                <w:color w:val="FFFFFF" w:themeColor="background1"/>
                <w:sz w:val="18"/>
                <w:szCs w:val="18"/>
                <w:lang w:eastAsia="ko-KR"/>
              </w:rPr>
            </w:pPr>
            <w:r w:rsidRPr="00F85E5A">
              <w:rPr>
                <w:rFonts w:ascii="Times New Roman" w:eastAsia="Times New Roman" w:hAnsi="Times New Roman"/>
                <w:b/>
                <w:color w:val="FFFFFF" w:themeColor="background1"/>
                <w:sz w:val="18"/>
                <w:szCs w:val="18"/>
              </w:rPr>
              <w:t>Ангилал</w:t>
            </w:r>
          </w:p>
        </w:tc>
        <w:tc>
          <w:tcPr>
            <w:tcW w:w="1232" w:type="dxa"/>
            <w:shd w:val="clear" w:color="auto" w:fill="721B00"/>
            <w:vAlign w:val="center"/>
            <w:hideMark/>
          </w:tcPr>
          <w:p w14:paraId="79BC6F10" w14:textId="098EF9EE" w:rsidR="008A1D59" w:rsidRPr="00C94E2C" w:rsidRDefault="008A1D59" w:rsidP="006B02A5">
            <w:pPr>
              <w:spacing w:after="0"/>
              <w:jc w:val="center"/>
              <w:rPr>
                <w:rFonts w:ascii="Times New Roman" w:eastAsia="Times New Roman" w:hAnsi="Times New Roman"/>
                <w:b/>
                <w:color w:val="FFFFFF" w:themeColor="background1"/>
                <w:sz w:val="18"/>
                <w:szCs w:val="18"/>
                <w:lang w:eastAsia="ko-KR"/>
              </w:rPr>
            </w:pPr>
            <w:r w:rsidRPr="00F85E5A">
              <w:rPr>
                <w:rFonts w:ascii="Times New Roman" w:eastAsia="Times New Roman" w:hAnsi="Times New Roman"/>
                <w:b/>
                <w:color w:val="FFFFFF" w:themeColor="background1"/>
                <w:sz w:val="18"/>
                <w:szCs w:val="18"/>
              </w:rPr>
              <w:t>Төслийн тоо</w:t>
            </w:r>
          </w:p>
        </w:tc>
        <w:tc>
          <w:tcPr>
            <w:tcW w:w="1324" w:type="dxa"/>
            <w:shd w:val="clear" w:color="auto" w:fill="721B00"/>
            <w:vAlign w:val="center"/>
            <w:hideMark/>
          </w:tcPr>
          <w:p w14:paraId="4CFDA0D0" w14:textId="361723E7" w:rsidR="008A1D59" w:rsidRPr="00C94E2C" w:rsidRDefault="008A1D59" w:rsidP="006B02A5">
            <w:pPr>
              <w:spacing w:after="0"/>
              <w:jc w:val="center"/>
              <w:rPr>
                <w:rFonts w:ascii="Times New Roman" w:eastAsia="Times New Roman" w:hAnsi="Times New Roman"/>
                <w:b/>
                <w:color w:val="FFFFFF" w:themeColor="background1"/>
                <w:sz w:val="18"/>
                <w:szCs w:val="18"/>
                <w:lang w:eastAsia="ko-KR"/>
              </w:rPr>
            </w:pPr>
            <w:r w:rsidRPr="00F85E5A">
              <w:rPr>
                <w:rFonts w:ascii="Times New Roman" w:eastAsia="Times New Roman" w:hAnsi="Times New Roman"/>
                <w:b/>
                <w:color w:val="FFFFFF" w:themeColor="background1"/>
                <w:sz w:val="18"/>
                <w:szCs w:val="18"/>
              </w:rPr>
              <w:t xml:space="preserve">2025 оны батлагдсан төсөв </w:t>
            </w:r>
          </w:p>
        </w:tc>
        <w:tc>
          <w:tcPr>
            <w:tcW w:w="1435" w:type="dxa"/>
            <w:shd w:val="clear" w:color="auto" w:fill="721B00"/>
            <w:vAlign w:val="center"/>
            <w:hideMark/>
          </w:tcPr>
          <w:p w14:paraId="390F29E6" w14:textId="6B219EA8" w:rsidR="008A1D59" w:rsidRPr="00C94E2C" w:rsidRDefault="008A1D59" w:rsidP="006B02A5">
            <w:pPr>
              <w:spacing w:after="0"/>
              <w:jc w:val="center"/>
              <w:rPr>
                <w:rFonts w:ascii="Times New Roman" w:eastAsia="Times New Roman" w:hAnsi="Times New Roman"/>
                <w:b/>
                <w:color w:val="FFFFFF" w:themeColor="background1"/>
                <w:sz w:val="18"/>
                <w:szCs w:val="18"/>
                <w:lang w:eastAsia="ko-KR"/>
              </w:rPr>
            </w:pPr>
            <w:r w:rsidRPr="00F85E5A">
              <w:rPr>
                <w:rFonts w:ascii="Times New Roman" w:eastAsia="Times New Roman" w:hAnsi="Times New Roman"/>
                <w:b/>
                <w:color w:val="FFFFFF" w:themeColor="background1"/>
                <w:sz w:val="18"/>
                <w:szCs w:val="18"/>
                <w:lang w:eastAsia="ko-KR"/>
              </w:rPr>
              <w:t>Ашиглалт /2025.06.19/</w:t>
            </w:r>
          </w:p>
        </w:tc>
        <w:tc>
          <w:tcPr>
            <w:tcW w:w="1216" w:type="dxa"/>
            <w:shd w:val="clear" w:color="auto" w:fill="721B00"/>
            <w:vAlign w:val="center"/>
            <w:hideMark/>
          </w:tcPr>
          <w:p w14:paraId="15C72A55" w14:textId="2C4AFB08" w:rsidR="008A1D59" w:rsidRPr="00C94E2C" w:rsidRDefault="008A1D59" w:rsidP="006B02A5">
            <w:pPr>
              <w:spacing w:after="0"/>
              <w:jc w:val="center"/>
              <w:rPr>
                <w:rFonts w:ascii="Times New Roman" w:eastAsia="Times New Roman" w:hAnsi="Times New Roman"/>
                <w:b/>
                <w:color w:val="FFFFFF" w:themeColor="background1"/>
                <w:sz w:val="18"/>
                <w:szCs w:val="18"/>
                <w:lang w:eastAsia="ko-KR"/>
              </w:rPr>
            </w:pPr>
            <w:r w:rsidRPr="00C94E2C">
              <w:rPr>
                <w:rFonts w:ascii="Times New Roman" w:eastAsia="Times New Roman" w:hAnsi="Times New Roman"/>
                <w:b/>
                <w:color w:val="FFFFFF" w:themeColor="background1"/>
                <w:sz w:val="18"/>
                <w:szCs w:val="18"/>
              </w:rPr>
              <w:t>Хувь</w:t>
            </w:r>
          </w:p>
        </w:tc>
        <w:tc>
          <w:tcPr>
            <w:tcW w:w="1235" w:type="dxa"/>
            <w:shd w:val="clear" w:color="auto" w:fill="721B00"/>
            <w:vAlign w:val="center"/>
            <w:hideMark/>
          </w:tcPr>
          <w:p w14:paraId="14AFC730" w14:textId="62403743" w:rsidR="008A1D59" w:rsidRPr="00C94E2C" w:rsidRDefault="008A1D59" w:rsidP="006B02A5">
            <w:pPr>
              <w:spacing w:after="0"/>
              <w:jc w:val="center"/>
              <w:rPr>
                <w:rFonts w:ascii="Times New Roman" w:eastAsia="Times New Roman" w:hAnsi="Times New Roman"/>
                <w:b/>
                <w:color w:val="FFFFFF" w:themeColor="background1"/>
                <w:sz w:val="18"/>
                <w:szCs w:val="18"/>
                <w:lang w:eastAsia="ko-KR"/>
              </w:rPr>
            </w:pPr>
            <w:r w:rsidRPr="00C94E2C">
              <w:rPr>
                <w:rFonts w:ascii="Times New Roman" w:eastAsia="Times New Roman" w:hAnsi="Times New Roman"/>
                <w:b/>
                <w:color w:val="FFFFFF" w:themeColor="background1"/>
                <w:sz w:val="18"/>
                <w:szCs w:val="18"/>
              </w:rPr>
              <w:t>Үлдэгдэл</w:t>
            </w:r>
          </w:p>
        </w:tc>
      </w:tr>
      <w:tr w:rsidR="008A1D59" w:rsidRPr="00C94E2C" w14:paraId="2A8E2353" w14:textId="77777777" w:rsidTr="006B02A5">
        <w:trPr>
          <w:trHeight w:val="283"/>
          <w:jc w:val="right"/>
        </w:trPr>
        <w:tc>
          <w:tcPr>
            <w:tcW w:w="2080" w:type="dxa"/>
            <w:shd w:val="clear" w:color="auto" w:fill="auto"/>
            <w:vAlign w:val="center"/>
            <w:hideMark/>
          </w:tcPr>
          <w:p w14:paraId="63D0C2ED" w14:textId="58F9EADD" w:rsidR="008A1D59" w:rsidRPr="00C94E2C" w:rsidRDefault="008A1D59" w:rsidP="006B02A5">
            <w:pPr>
              <w:spacing w:after="0"/>
              <w:jc w:val="both"/>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Гадаад зээл</w:t>
            </w:r>
          </w:p>
        </w:tc>
        <w:tc>
          <w:tcPr>
            <w:tcW w:w="1232" w:type="dxa"/>
            <w:shd w:val="clear" w:color="auto" w:fill="auto"/>
            <w:vAlign w:val="center"/>
            <w:hideMark/>
          </w:tcPr>
          <w:p w14:paraId="5AD2E7BF" w14:textId="77777777" w:rsidR="008A1D59" w:rsidRPr="00C94E2C" w:rsidRDefault="008A1D59" w:rsidP="006B02A5">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89</w:t>
            </w:r>
          </w:p>
        </w:tc>
        <w:tc>
          <w:tcPr>
            <w:tcW w:w="1324" w:type="dxa"/>
            <w:shd w:val="clear" w:color="auto" w:fill="auto"/>
            <w:vAlign w:val="center"/>
            <w:hideMark/>
          </w:tcPr>
          <w:p w14:paraId="68116892" w14:textId="77777777" w:rsidR="008A1D59" w:rsidRPr="00C94E2C" w:rsidRDefault="008A1D59" w:rsidP="006B02A5">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 xml:space="preserve">       1,542.4 </w:t>
            </w:r>
          </w:p>
        </w:tc>
        <w:tc>
          <w:tcPr>
            <w:tcW w:w="1435" w:type="dxa"/>
            <w:shd w:val="clear" w:color="auto" w:fill="auto"/>
            <w:vAlign w:val="center"/>
            <w:hideMark/>
          </w:tcPr>
          <w:p w14:paraId="7EE58F3D" w14:textId="77777777" w:rsidR="008A1D59" w:rsidRPr="00C94E2C" w:rsidRDefault="008A1D59" w:rsidP="006B02A5">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lang w:eastAsia="ko-KR"/>
              </w:rPr>
              <w:t xml:space="preserve">          672.3 </w:t>
            </w:r>
          </w:p>
        </w:tc>
        <w:tc>
          <w:tcPr>
            <w:tcW w:w="1216" w:type="dxa"/>
            <w:shd w:val="clear" w:color="auto" w:fill="auto"/>
            <w:vAlign w:val="center"/>
            <w:hideMark/>
          </w:tcPr>
          <w:p w14:paraId="47B50E12" w14:textId="77777777" w:rsidR="008A1D59" w:rsidRPr="00C94E2C" w:rsidRDefault="008A1D59" w:rsidP="006B02A5">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lang w:eastAsia="ko-KR"/>
              </w:rPr>
              <w:t>44%</w:t>
            </w:r>
          </w:p>
        </w:tc>
        <w:tc>
          <w:tcPr>
            <w:tcW w:w="1235" w:type="dxa"/>
            <w:shd w:val="clear" w:color="auto" w:fill="auto"/>
            <w:vAlign w:val="center"/>
            <w:hideMark/>
          </w:tcPr>
          <w:p w14:paraId="07E9AC92" w14:textId="77777777" w:rsidR="008A1D59" w:rsidRPr="00C94E2C" w:rsidRDefault="008A1D59" w:rsidP="006B02A5">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870.1</w:t>
            </w:r>
          </w:p>
        </w:tc>
      </w:tr>
      <w:tr w:rsidR="008A1D59" w:rsidRPr="00C94E2C" w14:paraId="2D0ECFEF" w14:textId="77777777" w:rsidTr="006B02A5">
        <w:trPr>
          <w:trHeight w:val="283"/>
          <w:jc w:val="right"/>
        </w:trPr>
        <w:tc>
          <w:tcPr>
            <w:tcW w:w="2080" w:type="dxa"/>
            <w:shd w:val="clear" w:color="auto" w:fill="auto"/>
            <w:vAlign w:val="center"/>
            <w:hideMark/>
          </w:tcPr>
          <w:p w14:paraId="29EDE92A" w14:textId="3580F60C" w:rsidR="008A1D59" w:rsidRPr="00C94E2C" w:rsidRDefault="008A1D59" w:rsidP="006B02A5">
            <w:pPr>
              <w:spacing w:after="0"/>
              <w:jc w:val="both"/>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Гадаад тусламж</w:t>
            </w:r>
          </w:p>
        </w:tc>
        <w:tc>
          <w:tcPr>
            <w:tcW w:w="1232" w:type="dxa"/>
            <w:shd w:val="clear" w:color="auto" w:fill="auto"/>
            <w:vAlign w:val="center"/>
            <w:hideMark/>
          </w:tcPr>
          <w:p w14:paraId="2716CB13" w14:textId="77777777" w:rsidR="008A1D59" w:rsidRPr="00C94E2C" w:rsidRDefault="008A1D59" w:rsidP="006B02A5">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27</w:t>
            </w:r>
          </w:p>
        </w:tc>
        <w:tc>
          <w:tcPr>
            <w:tcW w:w="1324" w:type="dxa"/>
            <w:shd w:val="clear" w:color="auto" w:fill="auto"/>
            <w:vAlign w:val="center"/>
            <w:hideMark/>
          </w:tcPr>
          <w:p w14:paraId="30795113" w14:textId="77777777" w:rsidR="008A1D59" w:rsidRPr="00C94E2C" w:rsidRDefault="008A1D59" w:rsidP="006B02A5">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 xml:space="preserve">          417.0 </w:t>
            </w:r>
          </w:p>
        </w:tc>
        <w:tc>
          <w:tcPr>
            <w:tcW w:w="1435" w:type="dxa"/>
            <w:shd w:val="clear" w:color="auto" w:fill="auto"/>
            <w:vAlign w:val="center"/>
            <w:hideMark/>
          </w:tcPr>
          <w:p w14:paraId="39281015" w14:textId="77777777" w:rsidR="008A1D59" w:rsidRPr="00C94E2C" w:rsidRDefault="008A1D59" w:rsidP="006B02A5">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 xml:space="preserve">             95.5 </w:t>
            </w:r>
          </w:p>
        </w:tc>
        <w:tc>
          <w:tcPr>
            <w:tcW w:w="1216" w:type="dxa"/>
            <w:shd w:val="clear" w:color="auto" w:fill="auto"/>
            <w:vAlign w:val="center"/>
            <w:hideMark/>
          </w:tcPr>
          <w:p w14:paraId="50FDC8B9" w14:textId="77777777" w:rsidR="008A1D59" w:rsidRPr="00C94E2C" w:rsidRDefault="008A1D59" w:rsidP="006B02A5">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23%</w:t>
            </w:r>
          </w:p>
        </w:tc>
        <w:tc>
          <w:tcPr>
            <w:tcW w:w="1235" w:type="dxa"/>
            <w:shd w:val="clear" w:color="auto" w:fill="auto"/>
            <w:vAlign w:val="center"/>
            <w:hideMark/>
          </w:tcPr>
          <w:p w14:paraId="330A4BE8" w14:textId="77777777" w:rsidR="008A1D59" w:rsidRPr="00C94E2C" w:rsidRDefault="008A1D59" w:rsidP="006B02A5">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321.5</w:t>
            </w:r>
          </w:p>
        </w:tc>
      </w:tr>
      <w:tr w:rsidR="008A1D59" w:rsidRPr="00C94E2C" w14:paraId="0E23BF3A" w14:textId="77777777" w:rsidTr="006B02A5">
        <w:trPr>
          <w:trHeight w:val="283"/>
          <w:jc w:val="right"/>
        </w:trPr>
        <w:tc>
          <w:tcPr>
            <w:tcW w:w="2080" w:type="dxa"/>
            <w:tcBorders>
              <w:bottom w:val="double" w:sz="4" w:space="0" w:color="721B00"/>
            </w:tcBorders>
            <w:shd w:val="clear" w:color="auto" w:fill="auto"/>
            <w:vAlign w:val="center"/>
            <w:hideMark/>
          </w:tcPr>
          <w:p w14:paraId="2C4BD6B2" w14:textId="77777777" w:rsidR="008A1D59" w:rsidRPr="00C94E2C" w:rsidRDefault="008A1D59" w:rsidP="006B02A5">
            <w:pPr>
              <w:spacing w:after="0"/>
              <w:jc w:val="center"/>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НИЙТ</w:t>
            </w:r>
          </w:p>
        </w:tc>
        <w:tc>
          <w:tcPr>
            <w:tcW w:w="1232" w:type="dxa"/>
            <w:tcBorders>
              <w:bottom w:val="double" w:sz="4" w:space="0" w:color="721B00"/>
            </w:tcBorders>
            <w:shd w:val="clear" w:color="auto" w:fill="auto"/>
            <w:vAlign w:val="center"/>
            <w:hideMark/>
          </w:tcPr>
          <w:p w14:paraId="74784074" w14:textId="77777777" w:rsidR="008A1D59" w:rsidRPr="00C94E2C" w:rsidRDefault="008A1D59" w:rsidP="006B02A5">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116</w:t>
            </w:r>
          </w:p>
        </w:tc>
        <w:tc>
          <w:tcPr>
            <w:tcW w:w="1324" w:type="dxa"/>
            <w:tcBorders>
              <w:bottom w:val="double" w:sz="4" w:space="0" w:color="721B00"/>
            </w:tcBorders>
            <w:shd w:val="clear" w:color="auto" w:fill="auto"/>
            <w:vAlign w:val="center"/>
            <w:hideMark/>
          </w:tcPr>
          <w:p w14:paraId="444DA185" w14:textId="77777777" w:rsidR="008A1D59" w:rsidRPr="00C94E2C" w:rsidRDefault="008A1D59" w:rsidP="006B02A5">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1,959.4</w:t>
            </w:r>
          </w:p>
        </w:tc>
        <w:tc>
          <w:tcPr>
            <w:tcW w:w="1435" w:type="dxa"/>
            <w:tcBorders>
              <w:bottom w:val="double" w:sz="4" w:space="0" w:color="721B00"/>
            </w:tcBorders>
            <w:shd w:val="clear" w:color="auto" w:fill="auto"/>
            <w:vAlign w:val="center"/>
            <w:hideMark/>
          </w:tcPr>
          <w:p w14:paraId="713A3D0F" w14:textId="77777777" w:rsidR="008A1D59" w:rsidRPr="00C94E2C" w:rsidRDefault="008A1D59" w:rsidP="006B02A5">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lang w:eastAsia="ko-KR"/>
              </w:rPr>
              <w:t xml:space="preserve">767.8 </w:t>
            </w:r>
          </w:p>
        </w:tc>
        <w:tc>
          <w:tcPr>
            <w:tcW w:w="1216" w:type="dxa"/>
            <w:tcBorders>
              <w:bottom w:val="double" w:sz="4" w:space="0" w:color="721B00"/>
            </w:tcBorders>
            <w:shd w:val="clear" w:color="auto" w:fill="auto"/>
            <w:vAlign w:val="center"/>
            <w:hideMark/>
          </w:tcPr>
          <w:p w14:paraId="62456F2B" w14:textId="77777777" w:rsidR="008A1D59" w:rsidRPr="00C94E2C" w:rsidRDefault="008A1D59" w:rsidP="006B02A5">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39%</w:t>
            </w:r>
          </w:p>
        </w:tc>
        <w:tc>
          <w:tcPr>
            <w:tcW w:w="1235" w:type="dxa"/>
            <w:tcBorders>
              <w:bottom w:val="double" w:sz="4" w:space="0" w:color="721B00"/>
            </w:tcBorders>
            <w:shd w:val="clear" w:color="auto" w:fill="auto"/>
            <w:vAlign w:val="center"/>
            <w:hideMark/>
          </w:tcPr>
          <w:p w14:paraId="1CC6B53E" w14:textId="77777777" w:rsidR="008A1D59" w:rsidRPr="00C94E2C" w:rsidRDefault="008A1D59" w:rsidP="006B02A5">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1,191.6</w:t>
            </w:r>
          </w:p>
        </w:tc>
      </w:tr>
    </w:tbl>
    <w:p w14:paraId="4C025ECE" w14:textId="77777777" w:rsidR="00C0646D" w:rsidRPr="00C94E2C" w:rsidRDefault="00C0646D" w:rsidP="008A1D59">
      <w:pPr>
        <w:spacing w:after="0"/>
        <w:rPr>
          <w:rFonts w:ascii="Times New Roman" w:hAnsi="Times New Roman"/>
          <w:i/>
        </w:rPr>
      </w:pPr>
    </w:p>
    <w:p w14:paraId="11FBE798" w14:textId="0B52C854" w:rsidR="00C0646D" w:rsidRPr="00C94E2C" w:rsidRDefault="00C0646D" w:rsidP="00C0646D">
      <w:pPr>
        <w:spacing w:after="0"/>
        <w:ind w:left="567" w:firstLine="567"/>
        <w:jc w:val="both"/>
        <w:rPr>
          <w:rFonts w:ascii="Times New Roman" w:hAnsi="Times New Roman"/>
          <w:sz w:val="24"/>
          <w:szCs w:val="24"/>
        </w:rPr>
      </w:pPr>
      <w:r w:rsidRPr="00C94E2C">
        <w:rPr>
          <w:rFonts w:ascii="Times New Roman" w:hAnsi="Times New Roman"/>
          <w:sz w:val="24"/>
          <w:szCs w:val="24"/>
        </w:rPr>
        <w:t>Гадаад зээл, тусламжийн төслийн санхүүжилтийг нийт 19 хөгжлийн түнш орон, олон улсын байгууллагаас хүлээн авч, төсөл хөтөлбөрүүдийг хэрэгжүүлж байна. Үүнд:</w:t>
      </w:r>
    </w:p>
    <w:p w14:paraId="07F07522" w14:textId="77777777" w:rsidR="00C0646D" w:rsidRPr="00C94E2C" w:rsidRDefault="00C0646D" w:rsidP="00C0646D">
      <w:pPr>
        <w:spacing w:after="0"/>
        <w:ind w:left="567" w:firstLine="567"/>
        <w:jc w:val="right"/>
        <w:rPr>
          <w:rFonts w:ascii="Times New Roman" w:hAnsi="Times New Roman"/>
          <w:i/>
        </w:rPr>
      </w:pPr>
    </w:p>
    <w:p w14:paraId="2ECA54B2" w14:textId="5E4AC234" w:rsidR="00C0646D" w:rsidRPr="00F85E5A" w:rsidRDefault="00C0646D" w:rsidP="00FE6845">
      <w:pPr>
        <w:pStyle w:val="a0"/>
        <w:jc w:val="right"/>
        <w:rPr>
          <w:rFonts w:eastAsia="SimSun"/>
        </w:rPr>
      </w:pPr>
      <w:bookmarkStart w:id="72" w:name="_Toc173169153"/>
      <w:bookmarkStart w:id="73" w:name="_Toc201765987"/>
      <w:r w:rsidRPr="00F85E5A">
        <w:rPr>
          <w:rFonts w:eastAsia="SimSun"/>
        </w:rPr>
        <w:t xml:space="preserve">Хүснэгт </w:t>
      </w:r>
      <w:r w:rsidRPr="00F85E5A">
        <w:rPr>
          <w:rFonts w:eastAsia="SimSun"/>
        </w:rPr>
        <w:fldChar w:fldCharType="begin"/>
      </w:r>
      <w:r w:rsidRPr="00F85E5A">
        <w:rPr>
          <w:rFonts w:eastAsia="SimSun"/>
          <w:sz w:val="20"/>
          <w:szCs w:val="28"/>
        </w:rPr>
        <w:instrText xml:space="preserve"> SEQ Хүснэгт \* ARABIC </w:instrText>
      </w:r>
      <w:r w:rsidRPr="00F85E5A">
        <w:rPr>
          <w:rFonts w:eastAsia="SimSun"/>
        </w:rPr>
        <w:fldChar w:fldCharType="separate"/>
      </w:r>
      <w:r w:rsidR="00E15F6C">
        <w:rPr>
          <w:rFonts w:eastAsia="SimSun"/>
          <w:noProof/>
          <w:sz w:val="20"/>
          <w:szCs w:val="28"/>
        </w:rPr>
        <w:t>14</w:t>
      </w:r>
      <w:r w:rsidRPr="00F85E5A">
        <w:rPr>
          <w:rFonts w:eastAsia="SimSun"/>
        </w:rPr>
        <w:fldChar w:fldCharType="end"/>
      </w:r>
      <w:r w:rsidRPr="00F85E5A">
        <w:rPr>
          <w:rFonts w:eastAsia="SimSun"/>
        </w:rPr>
        <w:t>. Гадаад зээл, тусламжийн төсөл хөтөлбөр, хөгжлийн түншээр (тэрбум төгрөг)</w:t>
      </w:r>
      <w:bookmarkEnd w:id="72"/>
      <w:bookmarkEnd w:id="73"/>
    </w:p>
    <w:tbl>
      <w:tblPr>
        <w:tblW w:w="8501" w:type="dxa"/>
        <w:jc w:val="right"/>
        <w:shd w:val="clear" w:color="auto" w:fill="FFFFFF" w:themeFill="background1"/>
        <w:tblCellMar>
          <w:left w:w="0" w:type="dxa"/>
          <w:right w:w="0" w:type="dxa"/>
        </w:tblCellMar>
        <w:tblLook w:val="0600" w:firstRow="0" w:lastRow="0" w:firstColumn="0" w:lastColumn="0" w:noHBand="1" w:noVBand="1"/>
      </w:tblPr>
      <w:tblGrid>
        <w:gridCol w:w="360"/>
        <w:gridCol w:w="3261"/>
        <w:gridCol w:w="992"/>
        <w:gridCol w:w="1296"/>
        <w:gridCol w:w="1296"/>
        <w:gridCol w:w="1296"/>
      </w:tblGrid>
      <w:tr w:rsidR="008A1D59" w:rsidRPr="00C94E2C" w14:paraId="01FEDCED" w14:textId="77777777" w:rsidTr="006B02A5">
        <w:trPr>
          <w:trHeight w:val="822"/>
          <w:jc w:val="right"/>
        </w:trPr>
        <w:tc>
          <w:tcPr>
            <w:tcW w:w="360" w:type="dxa"/>
            <w:shd w:val="clear" w:color="auto" w:fill="721B00"/>
            <w:tcMar>
              <w:top w:w="15" w:type="dxa"/>
              <w:left w:w="15" w:type="dxa"/>
              <w:bottom w:w="0" w:type="dxa"/>
              <w:right w:w="15" w:type="dxa"/>
            </w:tcMar>
            <w:vAlign w:val="center"/>
            <w:hideMark/>
          </w:tcPr>
          <w:p w14:paraId="16237260" w14:textId="77777777" w:rsidR="008A1D59" w:rsidRPr="00C94E2C" w:rsidRDefault="008A1D59" w:rsidP="006B02A5">
            <w:pPr>
              <w:spacing w:after="0"/>
              <w:jc w:val="center"/>
              <w:rPr>
                <w:rFonts w:ascii="Times New Roman" w:hAnsi="Times New Roman"/>
                <w:b/>
                <w:sz w:val="18"/>
                <w:szCs w:val="18"/>
              </w:rPr>
            </w:pPr>
            <w:r w:rsidRPr="00C94E2C">
              <w:rPr>
                <w:rFonts w:ascii="Times New Roman" w:hAnsi="Times New Roman"/>
                <w:b/>
                <w:sz w:val="18"/>
                <w:szCs w:val="18"/>
              </w:rPr>
              <w:t>Д/д</w:t>
            </w:r>
          </w:p>
        </w:tc>
        <w:tc>
          <w:tcPr>
            <w:tcW w:w="3261" w:type="dxa"/>
            <w:shd w:val="clear" w:color="auto" w:fill="721B00"/>
            <w:tcMar>
              <w:top w:w="15" w:type="dxa"/>
              <w:left w:w="15" w:type="dxa"/>
              <w:bottom w:w="0" w:type="dxa"/>
              <w:right w:w="15" w:type="dxa"/>
            </w:tcMar>
            <w:vAlign w:val="center"/>
            <w:hideMark/>
          </w:tcPr>
          <w:p w14:paraId="68E79960" w14:textId="270F7EF2" w:rsidR="008A1D59" w:rsidRPr="00C94E2C" w:rsidRDefault="008A1D59" w:rsidP="006B02A5">
            <w:pPr>
              <w:spacing w:after="0"/>
              <w:jc w:val="center"/>
              <w:rPr>
                <w:rFonts w:ascii="Times New Roman" w:hAnsi="Times New Roman"/>
                <w:b/>
                <w:sz w:val="18"/>
                <w:szCs w:val="18"/>
              </w:rPr>
            </w:pPr>
            <w:r w:rsidRPr="00C94E2C">
              <w:rPr>
                <w:rFonts w:ascii="Times New Roman" w:hAnsi="Times New Roman"/>
                <w:b/>
                <w:sz w:val="18"/>
                <w:szCs w:val="18"/>
              </w:rPr>
              <w:t>Хөгжлийн түнш</w:t>
            </w:r>
          </w:p>
        </w:tc>
        <w:tc>
          <w:tcPr>
            <w:tcW w:w="992" w:type="dxa"/>
            <w:shd w:val="clear" w:color="auto" w:fill="721B00"/>
            <w:tcMar>
              <w:top w:w="15" w:type="dxa"/>
              <w:left w:w="15" w:type="dxa"/>
              <w:bottom w:w="0" w:type="dxa"/>
              <w:right w:w="15" w:type="dxa"/>
            </w:tcMar>
            <w:vAlign w:val="center"/>
            <w:hideMark/>
          </w:tcPr>
          <w:p w14:paraId="17F3E32D" w14:textId="0942C439" w:rsidR="008A1D59" w:rsidRPr="00C94E2C" w:rsidRDefault="008A1D59" w:rsidP="006B02A5">
            <w:pPr>
              <w:spacing w:after="0"/>
              <w:jc w:val="center"/>
              <w:rPr>
                <w:rFonts w:ascii="Times New Roman" w:hAnsi="Times New Roman"/>
                <w:sz w:val="18"/>
                <w:szCs w:val="18"/>
              </w:rPr>
            </w:pPr>
            <w:r w:rsidRPr="00C94E2C">
              <w:rPr>
                <w:rFonts w:ascii="Times New Roman" w:hAnsi="Times New Roman"/>
                <w:b/>
                <w:sz w:val="18"/>
                <w:szCs w:val="18"/>
              </w:rPr>
              <w:t>Төслийн тоо</w:t>
            </w:r>
          </w:p>
        </w:tc>
        <w:tc>
          <w:tcPr>
            <w:tcW w:w="1296" w:type="dxa"/>
            <w:shd w:val="clear" w:color="auto" w:fill="721B00"/>
            <w:tcMar>
              <w:top w:w="15" w:type="dxa"/>
              <w:left w:w="15" w:type="dxa"/>
              <w:bottom w:w="0" w:type="dxa"/>
              <w:right w:w="15" w:type="dxa"/>
            </w:tcMar>
            <w:vAlign w:val="center"/>
            <w:hideMark/>
          </w:tcPr>
          <w:p w14:paraId="025EED06" w14:textId="11E21EF8" w:rsidR="008A1D59" w:rsidRPr="00C94E2C" w:rsidRDefault="008A1D59" w:rsidP="006B02A5">
            <w:pPr>
              <w:spacing w:after="0"/>
              <w:jc w:val="center"/>
              <w:rPr>
                <w:rFonts w:ascii="Times New Roman" w:hAnsi="Times New Roman"/>
                <w:b/>
                <w:sz w:val="18"/>
                <w:szCs w:val="18"/>
              </w:rPr>
            </w:pPr>
            <w:r w:rsidRPr="00C94E2C">
              <w:rPr>
                <w:rFonts w:ascii="Times New Roman" w:hAnsi="Times New Roman"/>
                <w:b/>
                <w:sz w:val="18"/>
                <w:szCs w:val="18"/>
              </w:rPr>
              <w:t>2025 онд батлагдсан ашиглалт</w:t>
            </w:r>
          </w:p>
        </w:tc>
        <w:tc>
          <w:tcPr>
            <w:tcW w:w="1296" w:type="dxa"/>
            <w:shd w:val="clear" w:color="auto" w:fill="721B00"/>
            <w:tcMar>
              <w:top w:w="15" w:type="dxa"/>
              <w:left w:w="15" w:type="dxa"/>
              <w:bottom w:w="0" w:type="dxa"/>
              <w:right w:w="15" w:type="dxa"/>
            </w:tcMar>
            <w:vAlign w:val="center"/>
            <w:hideMark/>
          </w:tcPr>
          <w:p w14:paraId="0EB7B116" w14:textId="1203FC59" w:rsidR="008A1D59" w:rsidRPr="00C94E2C" w:rsidRDefault="008A1D59" w:rsidP="006B02A5">
            <w:pPr>
              <w:spacing w:after="0"/>
              <w:jc w:val="center"/>
              <w:rPr>
                <w:rFonts w:ascii="Times New Roman" w:hAnsi="Times New Roman"/>
                <w:b/>
                <w:sz w:val="18"/>
                <w:szCs w:val="18"/>
              </w:rPr>
            </w:pPr>
            <w:r w:rsidRPr="00C94E2C">
              <w:rPr>
                <w:rFonts w:ascii="Times New Roman" w:hAnsi="Times New Roman"/>
                <w:b/>
                <w:sz w:val="18"/>
                <w:szCs w:val="18"/>
              </w:rPr>
              <w:t>2025 оны санхүүжилтэд эзлэх хувь</w:t>
            </w:r>
          </w:p>
        </w:tc>
        <w:tc>
          <w:tcPr>
            <w:tcW w:w="1296" w:type="dxa"/>
            <w:shd w:val="clear" w:color="auto" w:fill="721B00"/>
            <w:tcMar>
              <w:top w:w="15" w:type="dxa"/>
              <w:left w:w="15" w:type="dxa"/>
              <w:bottom w:w="0" w:type="dxa"/>
              <w:right w:w="15" w:type="dxa"/>
            </w:tcMar>
            <w:vAlign w:val="center"/>
            <w:hideMark/>
          </w:tcPr>
          <w:p w14:paraId="38114B6C" w14:textId="5D3961DF" w:rsidR="008A1D59" w:rsidRPr="00C94E2C" w:rsidRDefault="008A1D59" w:rsidP="006B02A5">
            <w:pPr>
              <w:spacing w:after="0"/>
              <w:jc w:val="center"/>
              <w:rPr>
                <w:rFonts w:ascii="Times New Roman" w:hAnsi="Times New Roman"/>
                <w:b/>
                <w:sz w:val="18"/>
                <w:szCs w:val="18"/>
              </w:rPr>
            </w:pPr>
            <w:r w:rsidRPr="00C94E2C">
              <w:rPr>
                <w:rFonts w:ascii="Times New Roman" w:hAnsi="Times New Roman"/>
                <w:b/>
                <w:sz w:val="18"/>
                <w:szCs w:val="18"/>
              </w:rPr>
              <w:t>Ашиглалт</w:t>
            </w:r>
          </w:p>
          <w:p w14:paraId="0A874215"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b/>
                <w:sz w:val="18"/>
                <w:szCs w:val="18"/>
              </w:rPr>
              <w:t>/2025.06.24/</w:t>
            </w:r>
          </w:p>
        </w:tc>
      </w:tr>
      <w:tr w:rsidR="008A1D59" w:rsidRPr="00C94E2C" w14:paraId="69FD374F"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296E138A"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1</w:t>
            </w:r>
          </w:p>
        </w:tc>
        <w:tc>
          <w:tcPr>
            <w:tcW w:w="3261" w:type="dxa"/>
            <w:shd w:val="clear" w:color="auto" w:fill="FFFFFF" w:themeFill="background1"/>
            <w:tcMar>
              <w:top w:w="15" w:type="dxa"/>
              <w:left w:w="15" w:type="dxa"/>
              <w:bottom w:w="0" w:type="dxa"/>
              <w:right w:w="15" w:type="dxa"/>
            </w:tcMar>
            <w:vAlign w:val="center"/>
            <w:hideMark/>
          </w:tcPr>
          <w:p w14:paraId="7EF06BC0" w14:textId="26035B36"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Бүгд Найрамдах Хятад Ард Улс</w:t>
            </w:r>
          </w:p>
        </w:tc>
        <w:tc>
          <w:tcPr>
            <w:tcW w:w="992" w:type="dxa"/>
            <w:shd w:val="clear" w:color="auto" w:fill="FFFFFF" w:themeFill="background1"/>
            <w:tcMar>
              <w:top w:w="15" w:type="dxa"/>
              <w:left w:w="15" w:type="dxa"/>
              <w:bottom w:w="0" w:type="dxa"/>
              <w:right w:w="15" w:type="dxa"/>
            </w:tcMar>
            <w:vAlign w:val="center"/>
            <w:hideMark/>
          </w:tcPr>
          <w:p w14:paraId="686294B1"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9</w:t>
            </w:r>
          </w:p>
        </w:tc>
        <w:tc>
          <w:tcPr>
            <w:tcW w:w="1296" w:type="dxa"/>
            <w:shd w:val="clear" w:color="auto" w:fill="FFFFFF" w:themeFill="background1"/>
            <w:tcMar>
              <w:top w:w="14" w:type="dxa"/>
              <w:left w:w="15" w:type="dxa"/>
              <w:bottom w:w="0" w:type="dxa"/>
              <w:right w:w="72" w:type="dxa"/>
            </w:tcMar>
            <w:vAlign w:val="center"/>
            <w:hideMark/>
          </w:tcPr>
          <w:p w14:paraId="28EF3287"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431.6</w:t>
            </w:r>
          </w:p>
        </w:tc>
        <w:tc>
          <w:tcPr>
            <w:tcW w:w="1296" w:type="dxa"/>
            <w:shd w:val="clear" w:color="auto" w:fill="FFFFFF" w:themeFill="background1"/>
            <w:tcMar>
              <w:top w:w="14" w:type="dxa"/>
              <w:left w:w="15" w:type="dxa"/>
              <w:bottom w:w="0" w:type="dxa"/>
              <w:right w:w="72" w:type="dxa"/>
            </w:tcMar>
            <w:vAlign w:val="center"/>
            <w:hideMark/>
          </w:tcPr>
          <w:p w14:paraId="7B7231EB"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22%</w:t>
            </w:r>
          </w:p>
        </w:tc>
        <w:tc>
          <w:tcPr>
            <w:tcW w:w="1296" w:type="dxa"/>
            <w:shd w:val="clear" w:color="auto" w:fill="FFFFFF" w:themeFill="background1"/>
            <w:tcMar>
              <w:top w:w="14" w:type="dxa"/>
              <w:left w:w="15" w:type="dxa"/>
              <w:bottom w:w="0" w:type="dxa"/>
              <w:right w:w="72" w:type="dxa"/>
            </w:tcMar>
            <w:vAlign w:val="center"/>
            <w:hideMark/>
          </w:tcPr>
          <w:p w14:paraId="66F1EC25"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294.3</w:t>
            </w:r>
          </w:p>
        </w:tc>
      </w:tr>
      <w:tr w:rsidR="008A1D59" w:rsidRPr="00C94E2C" w14:paraId="08F9B7C8"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323FB2CF"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2</w:t>
            </w:r>
          </w:p>
        </w:tc>
        <w:tc>
          <w:tcPr>
            <w:tcW w:w="3261" w:type="dxa"/>
            <w:shd w:val="clear" w:color="auto" w:fill="FFFFFF" w:themeFill="background1"/>
            <w:tcMar>
              <w:top w:w="15" w:type="dxa"/>
              <w:left w:w="15" w:type="dxa"/>
              <w:bottom w:w="0" w:type="dxa"/>
              <w:right w:w="15" w:type="dxa"/>
            </w:tcMar>
            <w:vAlign w:val="center"/>
            <w:hideMark/>
          </w:tcPr>
          <w:p w14:paraId="50BB7242" w14:textId="3FBD7A31"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Бүгд Найрамдах Энэтхэг Улс</w:t>
            </w:r>
          </w:p>
        </w:tc>
        <w:tc>
          <w:tcPr>
            <w:tcW w:w="992" w:type="dxa"/>
            <w:shd w:val="clear" w:color="auto" w:fill="FFFFFF" w:themeFill="background1"/>
            <w:tcMar>
              <w:top w:w="15" w:type="dxa"/>
              <w:left w:w="15" w:type="dxa"/>
              <w:bottom w:w="0" w:type="dxa"/>
              <w:right w:w="15" w:type="dxa"/>
            </w:tcMar>
            <w:vAlign w:val="center"/>
            <w:hideMark/>
          </w:tcPr>
          <w:p w14:paraId="421B3D9F"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2A17C8F7"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357.2</w:t>
            </w:r>
          </w:p>
        </w:tc>
        <w:tc>
          <w:tcPr>
            <w:tcW w:w="1296" w:type="dxa"/>
            <w:shd w:val="clear" w:color="auto" w:fill="FFFFFF" w:themeFill="background1"/>
            <w:tcMar>
              <w:top w:w="14" w:type="dxa"/>
              <w:left w:w="15" w:type="dxa"/>
              <w:bottom w:w="0" w:type="dxa"/>
              <w:right w:w="72" w:type="dxa"/>
            </w:tcMar>
            <w:vAlign w:val="center"/>
            <w:hideMark/>
          </w:tcPr>
          <w:p w14:paraId="6D857B27"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18%</w:t>
            </w:r>
          </w:p>
        </w:tc>
        <w:tc>
          <w:tcPr>
            <w:tcW w:w="1296" w:type="dxa"/>
            <w:shd w:val="clear" w:color="auto" w:fill="FFFFFF" w:themeFill="background1"/>
            <w:tcMar>
              <w:top w:w="14" w:type="dxa"/>
              <w:left w:w="15" w:type="dxa"/>
              <w:bottom w:w="0" w:type="dxa"/>
              <w:right w:w="72" w:type="dxa"/>
            </w:tcMar>
            <w:vAlign w:val="center"/>
            <w:hideMark/>
          </w:tcPr>
          <w:p w14:paraId="34D275B0"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119.9</w:t>
            </w:r>
          </w:p>
        </w:tc>
      </w:tr>
      <w:tr w:rsidR="008A1D59" w:rsidRPr="00C94E2C" w14:paraId="35BDBB2D"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6F0C3B23"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3</w:t>
            </w:r>
          </w:p>
        </w:tc>
        <w:tc>
          <w:tcPr>
            <w:tcW w:w="3261" w:type="dxa"/>
            <w:shd w:val="clear" w:color="auto" w:fill="FFFFFF" w:themeFill="background1"/>
            <w:tcMar>
              <w:top w:w="15" w:type="dxa"/>
              <w:left w:w="15" w:type="dxa"/>
              <w:bottom w:w="0" w:type="dxa"/>
              <w:right w:w="15" w:type="dxa"/>
            </w:tcMar>
            <w:vAlign w:val="center"/>
            <w:hideMark/>
          </w:tcPr>
          <w:p w14:paraId="4345927E" w14:textId="3AF3B0BB"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Азийн хөгжлийн банк</w:t>
            </w:r>
          </w:p>
        </w:tc>
        <w:tc>
          <w:tcPr>
            <w:tcW w:w="992" w:type="dxa"/>
            <w:shd w:val="clear" w:color="auto" w:fill="FFFFFF" w:themeFill="background1"/>
            <w:tcMar>
              <w:top w:w="15" w:type="dxa"/>
              <w:left w:w="15" w:type="dxa"/>
              <w:bottom w:w="0" w:type="dxa"/>
              <w:right w:w="15" w:type="dxa"/>
            </w:tcMar>
            <w:vAlign w:val="center"/>
            <w:hideMark/>
          </w:tcPr>
          <w:p w14:paraId="5F11D173"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50</w:t>
            </w:r>
          </w:p>
        </w:tc>
        <w:tc>
          <w:tcPr>
            <w:tcW w:w="1296" w:type="dxa"/>
            <w:shd w:val="clear" w:color="auto" w:fill="FFFFFF" w:themeFill="background1"/>
            <w:tcMar>
              <w:top w:w="14" w:type="dxa"/>
              <w:left w:w="15" w:type="dxa"/>
              <w:bottom w:w="0" w:type="dxa"/>
              <w:right w:w="72" w:type="dxa"/>
            </w:tcMar>
            <w:vAlign w:val="center"/>
            <w:hideMark/>
          </w:tcPr>
          <w:p w14:paraId="499D1546"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343.1</w:t>
            </w:r>
          </w:p>
        </w:tc>
        <w:tc>
          <w:tcPr>
            <w:tcW w:w="1296" w:type="dxa"/>
            <w:shd w:val="clear" w:color="auto" w:fill="FFFFFF" w:themeFill="background1"/>
            <w:tcMar>
              <w:top w:w="14" w:type="dxa"/>
              <w:left w:w="15" w:type="dxa"/>
              <w:bottom w:w="0" w:type="dxa"/>
              <w:right w:w="72" w:type="dxa"/>
            </w:tcMar>
            <w:vAlign w:val="center"/>
            <w:hideMark/>
          </w:tcPr>
          <w:p w14:paraId="2A45F8DF"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18%</w:t>
            </w:r>
          </w:p>
        </w:tc>
        <w:tc>
          <w:tcPr>
            <w:tcW w:w="1296" w:type="dxa"/>
            <w:shd w:val="clear" w:color="auto" w:fill="FFFFFF" w:themeFill="background1"/>
            <w:tcMar>
              <w:top w:w="14" w:type="dxa"/>
              <w:left w:w="15" w:type="dxa"/>
              <w:bottom w:w="0" w:type="dxa"/>
              <w:right w:w="72" w:type="dxa"/>
            </w:tcMar>
            <w:vAlign w:val="center"/>
            <w:hideMark/>
          </w:tcPr>
          <w:p w14:paraId="59693FB4"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94.8</w:t>
            </w:r>
          </w:p>
        </w:tc>
      </w:tr>
      <w:tr w:rsidR="008A1D59" w:rsidRPr="00C94E2C" w14:paraId="3846EA3F"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4AC27E92"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lastRenderedPageBreak/>
              <w:t>4</w:t>
            </w:r>
          </w:p>
        </w:tc>
        <w:tc>
          <w:tcPr>
            <w:tcW w:w="3261" w:type="dxa"/>
            <w:shd w:val="clear" w:color="auto" w:fill="FFFFFF" w:themeFill="background1"/>
            <w:tcMar>
              <w:top w:w="15" w:type="dxa"/>
              <w:left w:w="15" w:type="dxa"/>
              <w:bottom w:w="0" w:type="dxa"/>
              <w:right w:w="15" w:type="dxa"/>
            </w:tcMar>
            <w:vAlign w:val="center"/>
            <w:hideMark/>
          </w:tcPr>
          <w:p w14:paraId="227E7CFC" w14:textId="6680A4EB"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Бүгд Найрамдах Солонгос Улс</w:t>
            </w:r>
          </w:p>
        </w:tc>
        <w:tc>
          <w:tcPr>
            <w:tcW w:w="992" w:type="dxa"/>
            <w:shd w:val="clear" w:color="auto" w:fill="FFFFFF" w:themeFill="background1"/>
            <w:tcMar>
              <w:top w:w="15" w:type="dxa"/>
              <w:left w:w="15" w:type="dxa"/>
              <w:bottom w:w="0" w:type="dxa"/>
              <w:right w:w="15" w:type="dxa"/>
            </w:tcMar>
            <w:vAlign w:val="center"/>
            <w:hideMark/>
          </w:tcPr>
          <w:p w14:paraId="698D9022"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7</w:t>
            </w:r>
          </w:p>
        </w:tc>
        <w:tc>
          <w:tcPr>
            <w:tcW w:w="1296" w:type="dxa"/>
            <w:shd w:val="clear" w:color="auto" w:fill="FFFFFF" w:themeFill="background1"/>
            <w:tcMar>
              <w:top w:w="14" w:type="dxa"/>
              <w:left w:w="15" w:type="dxa"/>
              <w:bottom w:w="0" w:type="dxa"/>
              <w:right w:w="72" w:type="dxa"/>
            </w:tcMar>
            <w:vAlign w:val="center"/>
            <w:hideMark/>
          </w:tcPr>
          <w:p w14:paraId="76DF5837"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202.7</w:t>
            </w:r>
          </w:p>
        </w:tc>
        <w:tc>
          <w:tcPr>
            <w:tcW w:w="1296" w:type="dxa"/>
            <w:shd w:val="clear" w:color="auto" w:fill="FFFFFF" w:themeFill="background1"/>
            <w:tcMar>
              <w:top w:w="14" w:type="dxa"/>
              <w:left w:w="15" w:type="dxa"/>
              <w:bottom w:w="0" w:type="dxa"/>
              <w:right w:w="72" w:type="dxa"/>
            </w:tcMar>
            <w:vAlign w:val="center"/>
            <w:hideMark/>
          </w:tcPr>
          <w:p w14:paraId="71483D73"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10%</w:t>
            </w:r>
          </w:p>
        </w:tc>
        <w:tc>
          <w:tcPr>
            <w:tcW w:w="1296" w:type="dxa"/>
            <w:shd w:val="clear" w:color="auto" w:fill="FFFFFF" w:themeFill="background1"/>
            <w:tcMar>
              <w:top w:w="14" w:type="dxa"/>
              <w:left w:w="15" w:type="dxa"/>
              <w:bottom w:w="0" w:type="dxa"/>
              <w:right w:w="72" w:type="dxa"/>
            </w:tcMar>
            <w:vAlign w:val="center"/>
            <w:hideMark/>
          </w:tcPr>
          <w:p w14:paraId="7B6A4E33"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69.5</w:t>
            </w:r>
          </w:p>
        </w:tc>
      </w:tr>
      <w:tr w:rsidR="008A1D59" w:rsidRPr="00C94E2C" w14:paraId="293E98D2"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13954623"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5</w:t>
            </w:r>
          </w:p>
        </w:tc>
        <w:tc>
          <w:tcPr>
            <w:tcW w:w="3261" w:type="dxa"/>
            <w:shd w:val="clear" w:color="auto" w:fill="FFFFFF" w:themeFill="background1"/>
            <w:tcMar>
              <w:top w:w="15" w:type="dxa"/>
              <w:left w:w="15" w:type="dxa"/>
              <w:bottom w:w="0" w:type="dxa"/>
              <w:right w:w="15" w:type="dxa"/>
            </w:tcMar>
            <w:vAlign w:val="center"/>
            <w:hideMark/>
          </w:tcPr>
          <w:p w14:paraId="60B0589F" w14:textId="2BC82747"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Америкийн Нэгдсэн Улс</w:t>
            </w:r>
          </w:p>
        </w:tc>
        <w:tc>
          <w:tcPr>
            <w:tcW w:w="992" w:type="dxa"/>
            <w:shd w:val="clear" w:color="auto" w:fill="FFFFFF" w:themeFill="background1"/>
            <w:tcMar>
              <w:top w:w="15" w:type="dxa"/>
              <w:left w:w="15" w:type="dxa"/>
              <w:bottom w:w="0" w:type="dxa"/>
              <w:right w:w="15" w:type="dxa"/>
            </w:tcMar>
            <w:vAlign w:val="center"/>
            <w:hideMark/>
          </w:tcPr>
          <w:p w14:paraId="6844B688"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2F1B7964"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201.0</w:t>
            </w:r>
          </w:p>
        </w:tc>
        <w:tc>
          <w:tcPr>
            <w:tcW w:w="1296" w:type="dxa"/>
            <w:shd w:val="clear" w:color="auto" w:fill="FFFFFF" w:themeFill="background1"/>
            <w:tcMar>
              <w:top w:w="14" w:type="dxa"/>
              <w:left w:w="15" w:type="dxa"/>
              <w:bottom w:w="0" w:type="dxa"/>
              <w:right w:w="72" w:type="dxa"/>
            </w:tcMar>
            <w:vAlign w:val="center"/>
            <w:hideMark/>
          </w:tcPr>
          <w:p w14:paraId="4C0CC014"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10%</w:t>
            </w:r>
          </w:p>
        </w:tc>
        <w:tc>
          <w:tcPr>
            <w:tcW w:w="1296" w:type="dxa"/>
            <w:shd w:val="clear" w:color="auto" w:fill="FFFFFF" w:themeFill="background1"/>
            <w:tcMar>
              <w:top w:w="14" w:type="dxa"/>
              <w:left w:w="15" w:type="dxa"/>
              <w:bottom w:w="0" w:type="dxa"/>
              <w:right w:w="72" w:type="dxa"/>
            </w:tcMar>
            <w:vAlign w:val="center"/>
            <w:hideMark/>
          </w:tcPr>
          <w:p w14:paraId="2031956F"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55.3</w:t>
            </w:r>
          </w:p>
        </w:tc>
      </w:tr>
      <w:tr w:rsidR="008A1D59" w:rsidRPr="00C94E2C" w14:paraId="5C05DA4F"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61796D6E"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6</w:t>
            </w:r>
          </w:p>
        </w:tc>
        <w:tc>
          <w:tcPr>
            <w:tcW w:w="3261" w:type="dxa"/>
            <w:shd w:val="clear" w:color="auto" w:fill="FFFFFF" w:themeFill="background1"/>
            <w:tcMar>
              <w:top w:w="15" w:type="dxa"/>
              <w:left w:w="15" w:type="dxa"/>
              <w:bottom w:w="0" w:type="dxa"/>
              <w:right w:w="15" w:type="dxa"/>
            </w:tcMar>
            <w:vAlign w:val="center"/>
            <w:hideMark/>
          </w:tcPr>
          <w:p w14:paraId="0A67F732" w14:textId="2746A3D3"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Дэлхийн банк</w:t>
            </w:r>
          </w:p>
        </w:tc>
        <w:tc>
          <w:tcPr>
            <w:tcW w:w="992" w:type="dxa"/>
            <w:shd w:val="clear" w:color="auto" w:fill="FFFFFF" w:themeFill="background1"/>
            <w:tcMar>
              <w:top w:w="15" w:type="dxa"/>
              <w:left w:w="15" w:type="dxa"/>
              <w:bottom w:w="0" w:type="dxa"/>
              <w:right w:w="15" w:type="dxa"/>
            </w:tcMar>
            <w:vAlign w:val="center"/>
            <w:hideMark/>
          </w:tcPr>
          <w:p w14:paraId="5182F1A9"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12</w:t>
            </w:r>
          </w:p>
        </w:tc>
        <w:tc>
          <w:tcPr>
            <w:tcW w:w="1296" w:type="dxa"/>
            <w:shd w:val="clear" w:color="auto" w:fill="FFFFFF" w:themeFill="background1"/>
            <w:tcMar>
              <w:top w:w="14" w:type="dxa"/>
              <w:left w:w="15" w:type="dxa"/>
              <w:bottom w:w="0" w:type="dxa"/>
              <w:right w:w="72" w:type="dxa"/>
            </w:tcMar>
            <w:vAlign w:val="center"/>
            <w:hideMark/>
          </w:tcPr>
          <w:p w14:paraId="277DB896"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130.3</w:t>
            </w:r>
          </w:p>
        </w:tc>
        <w:tc>
          <w:tcPr>
            <w:tcW w:w="1296" w:type="dxa"/>
            <w:shd w:val="clear" w:color="auto" w:fill="FFFFFF" w:themeFill="background1"/>
            <w:tcMar>
              <w:top w:w="14" w:type="dxa"/>
              <w:left w:w="15" w:type="dxa"/>
              <w:bottom w:w="0" w:type="dxa"/>
              <w:right w:w="72" w:type="dxa"/>
            </w:tcMar>
            <w:vAlign w:val="center"/>
            <w:hideMark/>
          </w:tcPr>
          <w:p w14:paraId="1D1F2451"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7%</w:t>
            </w:r>
          </w:p>
        </w:tc>
        <w:tc>
          <w:tcPr>
            <w:tcW w:w="1296" w:type="dxa"/>
            <w:shd w:val="clear" w:color="auto" w:fill="FFFFFF" w:themeFill="background1"/>
            <w:tcMar>
              <w:top w:w="14" w:type="dxa"/>
              <w:left w:w="15" w:type="dxa"/>
              <w:bottom w:w="0" w:type="dxa"/>
              <w:right w:w="72" w:type="dxa"/>
            </w:tcMar>
            <w:vAlign w:val="center"/>
            <w:hideMark/>
          </w:tcPr>
          <w:p w14:paraId="4EC0F863"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48.8</w:t>
            </w:r>
          </w:p>
        </w:tc>
      </w:tr>
      <w:tr w:rsidR="008A1D59" w:rsidRPr="00C94E2C" w14:paraId="0031FB51"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6794FB90"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7</w:t>
            </w:r>
          </w:p>
        </w:tc>
        <w:tc>
          <w:tcPr>
            <w:tcW w:w="3261" w:type="dxa"/>
            <w:shd w:val="clear" w:color="auto" w:fill="FFFFFF" w:themeFill="background1"/>
            <w:tcMar>
              <w:top w:w="15" w:type="dxa"/>
              <w:left w:w="15" w:type="dxa"/>
              <w:bottom w:w="0" w:type="dxa"/>
              <w:right w:w="15" w:type="dxa"/>
            </w:tcMar>
            <w:vAlign w:val="center"/>
            <w:hideMark/>
          </w:tcPr>
          <w:p w14:paraId="5983AE9C" w14:textId="6E600334"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Европын Сэргээн Босголт, Хөгжлийн банк</w:t>
            </w:r>
          </w:p>
        </w:tc>
        <w:tc>
          <w:tcPr>
            <w:tcW w:w="992" w:type="dxa"/>
            <w:shd w:val="clear" w:color="auto" w:fill="FFFFFF" w:themeFill="background1"/>
            <w:tcMar>
              <w:top w:w="15" w:type="dxa"/>
              <w:left w:w="15" w:type="dxa"/>
              <w:bottom w:w="0" w:type="dxa"/>
              <w:right w:w="15" w:type="dxa"/>
            </w:tcMar>
            <w:vAlign w:val="center"/>
            <w:hideMark/>
          </w:tcPr>
          <w:p w14:paraId="2BCE74B5"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13</w:t>
            </w:r>
          </w:p>
        </w:tc>
        <w:tc>
          <w:tcPr>
            <w:tcW w:w="1296" w:type="dxa"/>
            <w:shd w:val="clear" w:color="auto" w:fill="FFFFFF" w:themeFill="background1"/>
            <w:tcMar>
              <w:top w:w="14" w:type="dxa"/>
              <w:left w:w="15" w:type="dxa"/>
              <w:bottom w:w="0" w:type="dxa"/>
              <w:right w:w="72" w:type="dxa"/>
            </w:tcMar>
            <w:vAlign w:val="center"/>
            <w:hideMark/>
          </w:tcPr>
          <w:p w14:paraId="2A601C05"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126.1</w:t>
            </w:r>
          </w:p>
        </w:tc>
        <w:tc>
          <w:tcPr>
            <w:tcW w:w="1296" w:type="dxa"/>
            <w:shd w:val="clear" w:color="auto" w:fill="FFFFFF" w:themeFill="background1"/>
            <w:tcMar>
              <w:top w:w="14" w:type="dxa"/>
              <w:left w:w="15" w:type="dxa"/>
              <w:bottom w:w="0" w:type="dxa"/>
              <w:right w:w="72" w:type="dxa"/>
            </w:tcMar>
            <w:vAlign w:val="center"/>
            <w:hideMark/>
          </w:tcPr>
          <w:p w14:paraId="441FC49B"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6%</w:t>
            </w:r>
          </w:p>
        </w:tc>
        <w:tc>
          <w:tcPr>
            <w:tcW w:w="1296" w:type="dxa"/>
            <w:shd w:val="clear" w:color="auto" w:fill="FFFFFF" w:themeFill="background1"/>
            <w:tcMar>
              <w:top w:w="14" w:type="dxa"/>
              <w:left w:w="15" w:type="dxa"/>
              <w:bottom w:w="0" w:type="dxa"/>
              <w:right w:w="72" w:type="dxa"/>
            </w:tcMar>
            <w:vAlign w:val="center"/>
            <w:hideMark/>
          </w:tcPr>
          <w:p w14:paraId="11C65184"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19.1</w:t>
            </w:r>
          </w:p>
        </w:tc>
      </w:tr>
      <w:tr w:rsidR="008A1D59" w:rsidRPr="00C94E2C" w14:paraId="58491E62"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1882F50C"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8</w:t>
            </w:r>
          </w:p>
        </w:tc>
        <w:tc>
          <w:tcPr>
            <w:tcW w:w="3261" w:type="dxa"/>
            <w:shd w:val="clear" w:color="auto" w:fill="FFFFFF" w:themeFill="background1"/>
            <w:tcMar>
              <w:top w:w="15" w:type="dxa"/>
              <w:left w:w="15" w:type="dxa"/>
              <w:bottom w:w="0" w:type="dxa"/>
              <w:right w:w="15" w:type="dxa"/>
            </w:tcMar>
            <w:vAlign w:val="center"/>
            <w:hideMark/>
          </w:tcPr>
          <w:p w14:paraId="72FF7DB0" w14:textId="793B1809"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Холбооны Бүгд Найрамдах Герман Улс</w:t>
            </w:r>
          </w:p>
        </w:tc>
        <w:tc>
          <w:tcPr>
            <w:tcW w:w="992" w:type="dxa"/>
            <w:shd w:val="clear" w:color="auto" w:fill="FFFFFF" w:themeFill="background1"/>
            <w:tcMar>
              <w:top w:w="15" w:type="dxa"/>
              <w:left w:w="15" w:type="dxa"/>
              <w:bottom w:w="0" w:type="dxa"/>
              <w:right w:w="15" w:type="dxa"/>
            </w:tcMar>
            <w:vAlign w:val="center"/>
            <w:hideMark/>
          </w:tcPr>
          <w:p w14:paraId="4E85B736"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4</w:t>
            </w:r>
          </w:p>
        </w:tc>
        <w:tc>
          <w:tcPr>
            <w:tcW w:w="1296" w:type="dxa"/>
            <w:shd w:val="clear" w:color="auto" w:fill="FFFFFF" w:themeFill="background1"/>
            <w:tcMar>
              <w:top w:w="14" w:type="dxa"/>
              <w:left w:w="15" w:type="dxa"/>
              <w:bottom w:w="0" w:type="dxa"/>
              <w:right w:w="72" w:type="dxa"/>
            </w:tcMar>
            <w:vAlign w:val="center"/>
            <w:hideMark/>
          </w:tcPr>
          <w:p w14:paraId="7AD282C8"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46.1</w:t>
            </w:r>
          </w:p>
        </w:tc>
        <w:tc>
          <w:tcPr>
            <w:tcW w:w="1296" w:type="dxa"/>
            <w:shd w:val="clear" w:color="auto" w:fill="FFFFFF" w:themeFill="background1"/>
            <w:tcMar>
              <w:top w:w="14" w:type="dxa"/>
              <w:left w:w="15" w:type="dxa"/>
              <w:bottom w:w="0" w:type="dxa"/>
              <w:right w:w="72" w:type="dxa"/>
            </w:tcMar>
            <w:vAlign w:val="center"/>
            <w:hideMark/>
          </w:tcPr>
          <w:p w14:paraId="78F02FA2"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31605928"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4.1</w:t>
            </w:r>
          </w:p>
        </w:tc>
      </w:tr>
      <w:tr w:rsidR="008A1D59" w:rsidRPr="00C94E2C" w14:paraId="70E9EACA"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081F810D"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9</w:t>
            </w:r>
          </w:p>
        </w:tc>
        <w:tc>
          <w:tcPr>
            <w:tcW w:w="3261" w:type="dxa"/>
            <w:shd w:val="clear" w:color="auto" w:fill="FFFFFF" w:themeFill="background1"/>
            <w:tcMar>
              <w:top w:w="15" w:type="dxa"/>
              <w:left w:w="15" w:type="dxa"/>
              <w:bottom w:w="0" w:type="dxa"/>
              <w:right w:w="15" w:type="dxa"/>
            </w:tcMar>
            <w:vAlign w:val="center"/>
            <w:hideMark/>
          </w:tcPr>
          <w:p w14:paraId="3BA69555" w14:textId="6BBBFF13"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Бүгд Найрамдах Франц Улс</w:t>
            </w:r>
          </w:p>
        </w:tc>
        <w:tc>
          <w:tcPr>
            <w:tcW w:w="992" w:type="dxa"/>
            <w:shd w:val="clear" w:color="auto" w:fill="FFFFFF" w:themeFill="background1"/>
            <w:tcMar>
              <w:top w:w="15" w:type="dxa"/>
              <w:left w:w="15" w:type="dxa"/>
              <w:bottom w:w="0" w:type="dxa"/>
              <w:right w:w="15" w:type="dxa"/>
            </w:tcMar>
            <w:vAlign w:val="center"/>
            <w:hideMark/>
          </w:tcPr>
          <w:p w14:paraId="00BBADE8"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3</w:t>
            </w:r>
          </w:p>
        </w:tc>
        <w:tc>
          <w:tcPr>
            <w:tcW w:w="1296" w:type="dxa"/>
            <w:shd w:val="clear" w:color="auto" w:fill="FFFFFF" w:themeFill="background1"/>
            <w:tcMar>
              <w:top w:w="14" w:type="dxa"/>
              <w:left w:w="15" w:type="dxa"/>
              <w:bottom w:w="0" w:type="dxa"/>
              <w:right w:w="72" w:type="dxa"/>
            </w:tcMar>
            <w:vAlign w:val="center"/>
            <w:hideMark/>
          </w:tcPr>
          <w:p w14:paraId="3B0B5075"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44.0</w:t>
            </w:r>
          </w:p>
        </w:tc>
        <w:tc>
          <w:tcPr>
            <w:tcW w:w="1296" w:type="dxa"/>
            <w:shd w:val="clear" w:color="auto" w:fill="FFFFFF" w:themeFill="background1"/>
            <w:tcMar>
              <w:top w:w="14" w:type="dxa"/>
              <w:left w:w="15" w:type="dxa"/>
              <w:bottom w:w="0" w:type="dxa"/>
              <w:right w:w="72" w:type="dxa"/>
            </w:tcMar>
            <w:vAlign w:val="center"/>
            <w:hideMark/>
          </w:tcPr>
          <w:p w14:paraId="3C1A74AB"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5DFA9318"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33.1</w:t>
            </w:r>
          </w:p>
        </w:tc>
      </w:tr>
      <w:tr w:rsidR="008A1D59" w:rsidRPr="00C94E2C" w14:paraId="65D78373"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58E136E0"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10</w:t>
            </w:r>
          </w:p>
        </w:tc>
        <w:tc>
          <w:tcPr>
            <w:tcW w:w="3261" w:type="dxa"/>
            <w:shd w:val="clear" w:color="auto" w:fill="FFFFFF" w:themeFill="background1"/>
            <w:tcMar>
              <w:top w:w="15" w:type="dxa"/>
              <w:left w:w="15" w:type="dxa"/>
              <w:bottom w:w="0" w:type="dxa"/>
              <w:right w:w="15" w:type="dxa"/>
            </w:tcMar>
            <w:vAlign w:val="center"/>
            <w:hideMark/>
          </w:tcPr>
          <w:p w14:paraId="53031401" w14:textId="3B4BD98A"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Бүгд Найрамдах Польш Улс</w:t>
            </w:r>
          </w:p>
        </w:tc>
        <w:tc>
          <w:tcPr>
            <w:tcW w:w="992" w:type="dxa"/>
            <w:shd w:val="clear" w:color="auto" w:fill="FFFFFF" w:themeFill="background1"/>
            <w:tcMar>
              <w:top w:w="15" w:type="dxa"/>
              <w:left w:w="15" w:type="dxa"/>
              <w:bottom w:w="0" w:type="dxa"/>
              <w:right w:w="15" w:type="dxa"/>
            </w:tcMar>
            <w:vAlign w:val="center"/>
            <w:hideMark/>
          </w:tcPr>
          <w:p w14:paraId="38234208"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3BA8F450"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21.0</w:t>
            </w:r>
          </w:p>
        </w:tc>
        <w:tc>
          <w:tcPr>
            <w:tcW w:w="1296" w:type="dxa"/>
            <w:shd w:val="clear" w:color="auto" w:fill="FFFFFF" w:themeFill="background1"/>
            <w:tcMar>
              <w:top w:w="14" w:type="dxa"/>
              <w:left w:w="15" w:type="dxa"/>
              <w:bottom w:w="0" w:type="dxa"/>
              <w:right w:w="72" w:type="dxa"/>
            </w:tcMar>
            <w:vAlign w:val="center"/>
            <w:hideMark/>
          </w:tcPr>
          <w:p w14:paraId="5BB17EDF"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435D1ABC"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4.5</w:t>
            </w:r>
          </w:p>
        </w:tc>
      </w:tr>
      <w:tr w:rsidR="008A1D59" w:rsidRPr="00C94E2C" w14:paraId="256ED4AB"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17DAB4DC"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11</w:t>
            </w:r>
          </w:p>
        </w:tc>
        <w:tc>
          <w:tcPr>
            <w:tcW w:w="3261" w:type="dxa"/>
            <w:shd w:val="clear" w:color="auto" w:fill="FFFFFF" w:themeFill="background1"/>
            <w:tcMar>
              <w:top w:w="15" w:type="dxa"/>
              <w:left w:w="15" w:type="dxa"/>
              <w:bottom w:w="0" w:type="dxa"/>
              <w:right w:w="15" w:type="dxa"/>
            </w:tcMar>
            <w:vAlign w:val="center"/>
            <w:hideMark/>
          </w:tcPr>
          <w:p w14:paraId="3C592CD8" w14:textId="274C4DE8"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Япон Улс</w:t>
            </w:r>
          </w:p>
        </w:tc>
        <w:tc>
          <w:tcPr>
            <w:tcW w:w="992" w:type="dxa"/>
            <w:shd w:val="clear" w:color="auto" w:fill="FFFFFF" w:themeFill="background1"/>
            <w:tcMar>
              <w:top w:w="15" w:type="dxa"/>
              <w:left w:w="15" w:type="dxa"/>
              <w:bottom w:w="0" w:type="dxa"/>
              <w:right w:w="15" w:type="dxa"/>
            </w:tcMar>
            <w:vAlign w:val="center"/>
            <w:hideMark/>
          </w:tcPr>
          <w:p w14:paraId="441A3AE7"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3D5280FE"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16.4</w:t>
            </w:r>
          </w:p>
        </w:tc>
        <w:tc>
          <w:tcPr>
            <w:tcW w:w="1296" w:type="dxa"/>
            <w:shd w:val="clear" w:color="auto" w:fill="FFFFFF" w:themeFill="background1"/>
            <w:tcMar>
              <w:top w:w="14" w:type="dxa"/>
              <w:left w:w="15" w:type="dxa"/>
              <w:bottom w:w="0" w:type="dxa"/>
              <w:right w:w="72" w:type="dxa"/>
            </w:tcMar>
            <w:vAlign w:val="center"/>
            <w:hideMark/>
          </w:tcPr>
          <w:p w14:paraId="212B5848"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16E68AFD"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8.6</w:t>
            </w:r>
          </w:p>
        </w:tc>
      </w:tr>
      <w:tr w:rsidR="008A1D59" w:rsidRPr="00C94E2C" w14:paraId="6AFF036D"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27E165E9"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12</w:t>
            </w:r>
          </w:p>
        </w:tc>
        <w:tc>
          <w:tcPr>
            <w:tcW w:w="3261" w:type="dxa"/>
            <w:shd w:val="clear" w:color="auto" w:fill="FFFFFF" w:themeFill="background1"/>
            <w:tcMar>
              <w:top w:w="15" w:type="dxa"/>
              <w:left w:w="15" w:type="dxa"/>
              <w:bottom w:w="0" w:type="dxa"/>
              <w:right w:w="15" w:type="dxa"/>
            </w:tcMar>
            <w:vAlign w:val="center"/>
            <w:hideMark/>
          </w:tcPr>
          <w:p w14:paraId="0D0F618E" w14:textId="6233A41A"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Бүгд Найрамдах Австри Улс</w:t>
            </w:r>
          </w:p>
        </w:tc>
        <w:tc>
          <w:tcPr>
            <w:tcW w:w="992" w:type="dxa"/>
            <w:shd w:val="clear" w:color="auto" w:fill="FFFFFF" w:themeFill="background1"/>
            <w:tcMar>
              <w:top w:w="15" w:type="dxa"/>
              <w:left w:w="15" w:type="dxa"/>
              <w:bottom w:w="0" w:type="dxa"/>
              <w:right w:w="15" w:type="dxa"/>
            </w:tcMar>
            <w:vAlign w:val="center"/>
            <w:hideMark/>
          </w:tcPr>
          <w:p w14:paraId="221E4A1F"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7F0E5050"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15.7</w:t>
            </w:r>
          </w:p>
        </w:tc>
        <w:tc>
          <w:tcPr>
            <w:tcW w:w="1296" w:type="dxa"/>
            <w:shd w:val="clear" w:color="auto" w:fill="FFFFFF" w:themeFill="background1"/>
            <w:tcMar>
              <w:top w:w="14" w:type="dxa"/>
              <w:left w:w="15" w:type="dxa"/>
              <w:bottom w:w="0" w:type="dxa"/>
              <w:right w:w="72" w:type="dxa"/>
            </w:tcMar>
            <w:vAlign w:val="center"/>
            <w:hideMark/>
          </w:tcPr>
          <w:p w14:paraId="632C1116"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2C9854EE"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9.7</w:t>
            </w:r>
          </w:p>
        </w:tc>
      </w:tr>
      <w:tr w:rsidR="008A1D59" w:rsidRPr="00C94E2C" w14:paraId="0956F9A1"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54336C0D"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13</w:t>
            </w:r>
          </w:p>
        </w:tc>
        <w:tc>
          <w:tcPr>
            <w:tcW w:w="3261" w:type="dxa"/>
            <w:shd w:val="clear" w:color="auto" w:fill="FFFFFF" w:themeFill="background1"/>
            <w:tcMar>
              <w:top w:w="15" w:type="dxa"/>
              <w:left w:w="15" w:type="dxa"/>
              <w:bottom w:w="0" w:type="dxa"/>
              <w:right w:w="15" w:type="dxa"/>
            </w:tcMar>
            <w:vAlign w:val="center"/>
            <w:hideMark/>
          </w:tcPr>
          <w:p w14:paraId="53C50783" w14:textId="307D4F31"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Боловсролын Дэлхийн Түншлэл</w:t>
            </w:r>
          </w:p>
        </w:tc>
        <w:tc>
          <w:tcPr>
            <w:tcW w:w="992" w:type="dxa"/>
            <w:shd w:val="clear" w:color="auto" w:fill="FFFFFF" w:themeFill="background1"/>
            <w:tcMar>
              <w:top w:w="15" w:type="dxa"/>
              <w:left w:w="15" w:type="dxa"/>
              <w:bottom w:w="0" w:type="dxa"/>
              <w:right w:w="15" w:type="dxa"/>
            </w:tcMar>
            <w:vAlign w:val="center"/>
            <w:hideMark/>
          </w:tcPr>
          <w:p w14:paraId="48BE0FCB"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3E70CB78"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8.7</w:t>
            </w:r>
          </w:p>
        </w:tc>
        <w:tc>
          <w:tcPr>
            <w:tcW w:w="1296" w:type="dxa"/>
            <w:shd w:val="clear" w:color="auto" w:fill="FFFFFF" w:themeFill="background1"/>
            <w:tcMar>
              <w:top w:w="14" w:type="dxa"/>
              <w:left w:w="15" w:type="dxa"/>
              <w:bottom w:w="0" w:type="dxa"/>
              <w:right w:w="72" w:type="dxa"/>
            </w:tcMar>
            <w:vAlign w:val="center"/>
            <w:hideMark/>
          </w:tcPr>
          <w:p w14:paraId="083A8394"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47D67518"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2.1</w:t>
            </w:r>
          </w:p>
        </w:tc>
      </w:tr>
      <w:tr w:rsidR="008A1D59" w:rsidRPr="00C94E2C" w14:paraId="61B3DFC7"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68B35C25"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14</w:t>
            </w:r>
          </w:p>
        </w:tc>
        <w:tc>
          <w:tcPr>
            <w:tcW w:w="3261" w:type="dxa"/>
            <w:shd w:val="clear" w:color="auto" w:fill="FFFFFF" w:themeFill="background1"/>
            <w:tcMar>
              <w:top w:w="15" w:type="dxa"/>
              <w:left w:w="15" w:type="dxa"/>
              <w:bottom w:w="0" w:type="dxa"/>
              <w:right w:w="15" w:type="dxa"/>
            </w:tcMar>
            <w:vAlign w:val="center"/>
            <w:hideMark/>
          </w:tcPr>
          <w:p w14:paraId="43E2DC4C" w14:textId="65FBEFEB"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Европын Хөрөнгө Оруулалтын банк</w:t>
            </w:r>
          </w:p>
        </w:tc>
        <w:tc>
          <w:tcPr>
            <w:tcW w:w="992" w:type="dxa"/>
            <w:shd w:val="clear" w:color="auto" w:fill="FFFFFF" w:themeFill="background1"/>
            <w:tcMar>
              <w:top w:w="15" w:type="dxa"/>
              <w:left w:w="15" w:type="dxa"/>
              <w:bottom w:w="0" w:type="dxa"/>
              <w:right w:w="15" w:type="dxa"/>
            </w:tcMar>
            <w:vAlign w:val="center"/>
            <w:hideMark/>
          </w:tcPr>
          <w:p w14:paraId="712A15D1"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7693D454"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8.2</w:t>
            </w:r>
          </w:p>
        </w:tc>
        <w:tc>
          <w:tcPr>
            <w:tcW w:w="1296" w:type="dxa"/>
            <w:shd w:val="clear" w:color="auto" w:fill="FFFFFF" w:themeFill="background1"/>
            <w:tcMar>
              <w:top w:w="14" w:type="dxa"/>
              <w:left w:w="15" w:type="dxa"/>
              <w:bottom w:w="0" w:type="dxa"/>
              <w:right w:w="72" w:type="dxa"/>
            </w:tcMar>
            <w:vAlign w:val="center"/>
            <w:hideMark/>
          </w:tcPr>
          <w:p w14:paraId="20459FD1"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2A10CDCC"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2.6</w:t>
            </w:r>
          </w:p>
        </w:tc>
      </w:tr>
      <w:tr w:rsidR="008A1D59" w:rsidRPr="00C94E2C" w14:paraId="672C2A6D"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4C9CB8DF"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15</w:t>
            </w:r>
          </w:p>
        </w:tc>
        <w:tc>
          <w:tcPr>
            <w:tcW w:w="3261" w:type="dxa"/>
            <w:shd w:val="clear" w:color="auto" w:fill="FFFFFF" w:themeFill="background1"/>
            <w:tcMar>
              <w:top w:w="15" w:type="dxa"/>
              <w:left w:w="15" w:type="dxa"/>
              <w:bottom w:w="0" w:type="dxa"/>
              <w:right w:w="15" w:type="dxa"/>
            </w:tcMar>
            <w:vAlign w:val="center"/>
            <w:hideMark/>
          </w:tcPr>
          <w:p w14:paraId="336D2C36" w14:textId="722C0AF8" w:rsidR="008A1D59" w:rsidRPr="00C94E2C" w:rsidRDefault="008A1D59" w:rsidP="006B02A5">
            <w:pPr>
              <w:spacing w:after="0"/>
              <w:ind w:left="75"/>
              <w:rPr>
                <w:rFonts w:ascii="Times New Roman" w:hAnsi="Times New Roman"/>
                <w:color w:val="000000"/>
                <w:sz w:val="18"/>
                <w:szCs w:val="18"/>
              </w:rPr>
            </w:pPr>
            <w:proofErr w:type="spellStart"/>
            <w:r w:rsidRPr="00C94E2C">
              <w:rPr>
                <w:rFonts w:ascii="Times New Roman" w:hAnsi="Times New Roman"/>
                <w:color w:val="000000" w:themeColor="text1"/>
                <w:sz w:val="18"/>
                <w:szCs w:val="18"/>
              </w:rPr>
              <w:t>Люксембүргийн</w:t>
            </w:r>
            <w:proofErr w:type="spellEnd"/>
            <w:r w:rsidRPr="00C94E2C">
              <w:rPr>
                <w:rFonts w:ascii="Times New Roman" w:hAnsi="Times New Roman"/>
                <w:color w:val="000000" w:themeColor="text1"/>
                <w:sz w:val="18"/>
                <w:szCs w:val="18"/>
              </w:rPr>
              <w:t xml:space="preserve"> Их Гүнт Улс</w:t>
            </w:r>
          </w:p>
        </w:tc>
        <w:tc>
          <w:tcPr>
            <w:tcW w:w="992" w:type="dxa"/>
            <w:shd w:val="clear" w:color="auto" w:fill="FFFFFF" w:themeFill="background1"/>
            <w:tcMar>
              <w:top w:w="15" w:type="dxa"/>
              <w:left w:w="15" w:type="dxa"/>
              <w:bottom w:w="0" w:type="dxa"/>
              <w:right w:w="15" w:type="dxa"/>
            </w:tcMar>
            <w:vAlign w:val="center"/>
            <w:hideMark/>
          </w:tcPr>
          <w:p w14:paraId="7E45EE5A"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5BD5F19F"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4.5</w:t>
            </w:r>
          </w:p>
        </w:tc>
        <w:tc>
          <w:tcPr>
            <w:tcW w:w="1296" w:type="dxa"/>
            <w:shd w:val="clear" w:color="auto" w:fill="FFFFFF" w:themeFill="background1"/>
            <w:tcMar>
              <w:top w:w="14" w:type="dxa"/>
              <w:left w:w="15" w:type="dxa"/>
              <w:bottom w:w="0" w:type="dxa"/>
              <w:right w:w="72" w:type="dxa"/>
            </w:tcMar>
            <w:vAlign w:val="center"/>
            <w:hideMark/>
          </w:tcPr>
          <w:p w14:paraId="39A35593"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4A16C90F"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r>
      <w:tr w:rsidR="008A1D59" w:rsidRPr="00C94E2C" w14:paraId="6CD2ED17"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2464799B"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16</w:t>
            </w:r>
          </w:p>
        </w:tc>
        <w:tc>
          <w:tcPr>
            <w:tcW w:w="3261" w:type="dxa"/>
            <w:shd w:val="clear" w:color="auto" w:fill="FFFFFF" w:themeFill="background1"/>
            <w:tcMar>
              <w:top w:w="15" w:type="dxa"/>
              <w:left w:w="15" w:type="dxa"/>
              <w:bottom w:w="0" w:type="dxa"/>
              <w:right w:w="15" w:type="dxa"/>
            </w:tcMar>
            <w:vAlign w:val="center"/>
            <w:hideMark/>
          </w:tcPr>
          <w:p w14:paraId="3D99F943" w14:textId="1A98B1FE"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Кувейт</w:t>
            </w:r>
          </w:p>
        </w:tc>
        <w:tc>
          <w:tcPr>
            <w:tcW w:w="992" w:type="dxa"/>
            <w:shd w:val="clear" w:color="auto" w:fill="FFFFFF" w:themeFill="background1"/>
            <w:tcMar>
              <w:top w:w="15" w:type="dxa"/>
              <w:left w:w="15" w:type="dxa"/>
              <w:bottom w:w="0" w:type="dxa"/>
              <w:right w:w="15" w:type="dxa"/>
            </w:tcMar>
            <w:vAlign w:val="center"/>
            <w:hideMark/>
          </w:tcPr>
          <w:p w14:paraId="56FC63E4"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2B9118E4"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2.8</w:t>
            </w:r>
          </w:p>
        </w:tc>
        <w:tc>
          <w:tcPr>
            <w:tcW w:w="1296" w:type="dxa"/>
            <w:shd w:val="clear" w:color="auto" w:fill="FFFFFF" w:themeFill="background1"/>
            <w:tcMar>
              <w:top w:w="14" w:type="dxa"/>
              <w:left w:w="15" w:type="dxa"/>
              <w:bottom w:w="0" w:type="dxa"/>
              <w:right w:w="72" w:type="dxa"/>
            </w:tcMar>
            <w:vAlign w:val="center"/>
            <w:hideMark/>
          </w:tcPr>
          <w:p w14:paraId="7874AE5A"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2F51B67F"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1.0</w:t>
            </w:r>
          </w:p>
        </w:tc>
      </w:tr>
      <w:tr w:rsidR="008A1D59" w:rsidRPr="00C94E2C" w14:paraId="1F3C777A"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72DE8C14"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17</w:t>
            </w:r>
          </w:p>
        </w:tc>
        <w:tc>
          <w:tcPr>
            <w:tcW w:w="3261" w:type="dxa"/>
            <w:shd w:val="clear" w:color="auto" w:fill="FFFFFF" w:themeFill="background1"/>
            <w:tcMar>
              <w:top w:w="15" w:type="dxa"/>
              <w:left w:w="15" w:type="dxa"/>
              <w:bottom w:w="0" w:type="dxa"/>
              <w:right w:w="15" w:type="dxa"/>
            </w:tcMar>
            <w:vAlign w:val="center"/>
            <w:hideMark/>
          </w:tcPr>
          <w:p w14:paraId="5EB0DDDD" w14:textId="643B1FD8"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Оросын Холбооны Улс</w:t>
            </w:r>
          </w:p>
        </w:tc>
        <w:tc>
          <w:tcPr>
            <w:tcW w:w="992" w:type="dxa"/>
            <w:shd w:val="clear" w:color="auto" w:fill="FFFFFF" w:themeFill="background1"/>
            <w:tcMar>
              <w:top w:w="15" w:type="dxa"/>
              <w:left w:w="15" w:type="dxa"/>
              <w:bottom w:w="0" w:type="dxa"/>
              <w:right w:w="15" w:type="dxa"/>
            </w:tcMar>
            <w:vAlign w:val="center"/>
            <w:hideMark/>
          </w:tcPr>
          <w:p w14:paraId="423C5834"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20109277"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c>
          <w:tcPr>
            <w:tcW w:w="1296" w:type="dxa"/>
            <w:shd w:val="clear" w:color="auto" w:fill="FFFFFF" w:themeFill="background1"/>
            <w:tcMar>
              <w:top w:w="14" w:type="dxa"/>
              <w:left w:w="15" w:type="dxa"/>
              <w:bottom w:w="0" w:type="dxa"/>
              <w:right w:w="72" w:type="dxa"/>
            </w:tcMar>
            <w:vAlign w:val="center"/>
            <w:hideMark/>
          </w:tcPr>
          <w:p w14:paraId="36CFB553"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596BFFAD"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r>
      <w:tr w:rsidR="008A1D59" w:rsidRPr="00C94E2C" w14:paraId="4ED8467F"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6DC03ED0"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18</w:t>
            </w:r>
          </w:p>
        </w:tc>
        <w:tc>
          <w:tcPr>
            <w:tcW w:w="3261" w:type="dxa"/>
            <w:shd w:val="clear" w:color="auto" w:fill="FFFFFF" w:themeFill="background1"/>
            <w:tcMar>
              <w:top w:w="15" w:type="dxa"/>
              <w:left w:w="15" w:type="dxa"/>
              <w:bottom w:w="0" w:type="dxa"/>
              <w:right w:w="15" w:type="dxa"/>
            </w:tcMar>
            <w:vAlign w:val="center"/>
            <w:hideMark/>
          </w:tcPr>
          <w:p w14:paraId="033693F3" w14:textId="6B069743" w:rsidR="008A1D59" w:rsidRPr="00C94E2C" w:rsidRDefault="008A1D59" w:rsidP="006B02A5">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Унгар Улс</w:t>
            </w:r>
          </w:p>
        </w:tc>
        <w:tc>
          <w:tcPr>
            <w:tcW w:w="992" w:type="dxa"/>
            <w:shd w:val="clear" w:color="auto" w:fill="FFFFFF" w:themeFill="background1"/>
            <w:tcMar>
              <w:top w:w="15" w:type="dxa"/>
              <w:left w:w="15" w:type="dxa"/>
              <w:bottom w:w="0" w:type="dxa"/>
              <w:right w:w="15" w:type="dxa"/>
            </w:tcMar>
            <w:vAlign w:val="center"/>
            <w:hideMark/>
          </w:tcPr>
          <w:p w14:paraId="5FD6716C"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tcPr>
          <w:p w14:paraId="40CA1327"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c>
          <w:tcPr>
            <w:tcW w:w="1296" w:type="dxa"/>
            <w:shd w:val="clear" w:color="auto" w:fill="FFFFFF" w:themeFill="background1"/>
            <w:tcMar>
              <w:top w:w="14" w:type="dxa"/>
              <w:left w:w="15" w:type="dxa"/>
              <w:bottom w:w="0" w:type="dxa"/>
              <w:right w:w="72" w:type="dxa"/>
            </w:tcMar>
            <w:vAlign w:val="center"/>
            <w:hideMark/>
          </w:tcPr>
          <w:p w14:paraId="234DA49F"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74B13F5A"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r>
      <w:tr w:rsidR="008A1D59" w:rsidRPr="00C94E2C" w14:paraId="7DD2589E" w14:textId="77777777" w:rsidTr="006B02A5">
        <w:trPr>
          <w:trHeight w:val="283"/>
          <w:jc w:val="right"/>
        </w:trPr>
        <w:tc>
          <w:tcPr>
            <w:tcW w:w="360" w:type="dxa"/>
            <w:shd w:val="clear" w:color="auto" w:fill="FFFFFF" w:themeFill="background1"/>
            <w:tcMar>
              <w:top w:w="15" w:type="dxa"/>
              <w:left w:w="15" w:type="dxa"/>
              <w:bottom w:w="0" w:type="dxa"/>
              <w:right w:w="15" w:type="dxa"/>
            </w:tcMar>
            <w:vAlign w:val="center"/>
            <w:hideMark/>
          </w:tcPr>
          <w:p w14:paraId="5A155811" w14:textId="77777777" w:rsidR="008A1D59" w:rsidRPr="00C94E2C" w:rsidRDefault="008A1D59" w:rsidP="006B02A5">
            <w:pPr>
              <w:spacing w:after="0"/>
              <w:jc w:val="right"/>
              <w:rPr>
                <w:rFonts w:ascii="Times New Roman" w:hAnsi="Times New Roman"/>
                <w:sz w:val="18"/>
                <w:szCs w:val="18"/>
              </w:rPr>
            </w:pPr>
            <w:r w:rsidRPr="00C94E2C">
              <w:rPr>
                <w:rFonts w:ascii="Times New Roman" w:hAnsi="Times New Roman"/>
                <w:sz w:val="18"/>
                <w:szCs w:val="18"/>
              </w:rPr>
              <w:t>19</w:t>
            </w:r>
          </w:p>
        </w:tc>
        <w:tc>
          <w:tcPr>
            <w:tcW w:w="3261" w:type="dxa"/>
            <w:shd w:val="clear" w:color="auto" w:fill="FFFFFF" w:themeFill="background1"/>
            <w:tcMar>
              <w:top w:w="15" w:type="dxa"/>
              <w:left w:w="15" w:type="dxa"/>
              <w:bottom w:w="0" w:type="dxa"/>
              <w:right w:w="15" w:type="dxa"/>
            </w:tcMar>
            <w:vAlign w:val="center"/>
            <w:hideMark/>
          </w:tcPr>
          <w:p w14:paraId="7FE06D85" w14:textId="77777777" w:rsidR="008A1D59" w:rsidRPr="00C94E2C" w:rsidRDefault="008A1D59" w:rsidP="006B02A5">
            <w:pPr>
              <w:spacing w:after="0"/>
              <w:ind w:left="75"/>
              <w:rPr>
                <w:rFonts w:ascii="Times New Roman" w:hAnsi="Times New Roman"/>
                <w:sz w:val="18"/>
                <w:szCs w:val="18"/>
              </w:rPr>
            </w:pPr>
            <w:proofErr w:type="spellStart"/>
            <w:r w:rsidRPr="00C94E2C">
              <w:rPr>
                <w:rFonts w:ascii="Times New Roman" w:hAnsi="Times New Roman"/>
                <w:color w:val="000000" w:themeColor="text1"/>
                <w:sz w:val="18"/>
                <w:szCs w:val="18"/>
              </w:rPr>
              <w:t>ХААХОУС</w:t>
            </w:r>
            <w:proofErr w:type="spellEnd"/>
          </w:p>
        </w:tc>
        <w:tc>
          <w:tcPr>
            <w:tcW w:w="992" w:type="dxa"/>
            <w:shd w:val="clear" w:color="auto" w:fill="FFFFFF" w:themeFill="background1"/>
            <w:tcMar>
              <w:top w:w="15" w:type="dxa"/>
              <w:left w:w="15" w:type="dxa"/>
              <w:bottom w:w="0" w:type="dxa"/>
              <w:right w:w="15" w:type="dxa"/>
            </w:tcMar>
            <w:vAlign w:val="center"/>
            <w:hideMark/>
          </w:tcPr>
          <w:p w14:paraId="5FD6965A" w14:textId="77777777" w:rsidR="008A1D59" w:rsidRPr="00C94E2C" w:rsidRDefault="008A1D59" w:rsidP="006B02A5">
            <w:pPr>
              <w:spacing w:after="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4652F175"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c>
          <w:tcPr>
            <w:tcW w:w="1296" w:type="dxa"/>
            <w:shd w:val="clear" w:color="auto" w:fill="FFFFFF" w:themeFill="background1"/>
            <w:tcMar>
              <w:top w:w="14" w:type="dxa"/>
              <w:left w:w="15" w:type="dxa"/>
              <w:bottom w:w="0" w:type="dxa"/>
              <w:right w:w="72" w:type="dxa"/>
            </w:tcMar>
            <w:vAlign w:val="center"/>
            <w:hideMark/>
          </w:tcPr>
          <w:p w14:paraId="7705EB85" w14:textId="77777777" w:rsidR="008A1D59" w:rsidRPr="00C94E2C" w:rsidRDefault="008A1D59" w:rsidP="006B02A5">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39293B3D" w14:textId="77777777" w:rsidR="008A1D59" w:rsidRPr="00C94E2C" w:rsidRDefault="008A1D59" w:rsidP="006B02A5">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r>
      <w:tr w:rsidR="008A1D59" w:rsidRPr="00C94E2C" w14:paraId="6BFAE922" w14:textId="77777777" w:rsidTr="006B02A5">
        <w:trPr>
          <w:trHeight w:val="283"/>
          <w:jc w:val="right"/>
        </w:trPr>
        <w:tc>
          <w:tcPr>
            <w:tcW w:w="360" w:type="dxa"/>
            <w:tcBorders>
              <w:bottom w:val="double" w:sz="4" w:space="0" w:color="721B00"/>
            </w:tcBorders>
            <w:shd w:val="clear" w:color="auto" w:fill="FFFFFF" w:themeFill="background1"/>
            <w:tcMar>
              <w:top w:w="15" w:type="dxa"/>
              <w:left w:w="15" w:type="dxa"/>
              <w:bottom w:w="0" w:type="dxa"/>
              <w:right w:w="15" w:type="dxa"/>
            </w:tcMar>
            <w:vAlign w:val="center"/>
            <w:hideMark/>
          </w:tcPr>
          <w:p w14:paraId="099E8DDA" w14:textId="77777777" w:rsidR="008A1D59" w:rsidRPr="00C94E2C" w:rsidRDefault="008A1D59" w:rsidP="006B02A5">
            <w:pPr>
              <w:spacing w:after="0"/>
              <w:jc w:val="center"/>
              <w:rPr>
                <w:rFonts w:ascii="Times New Roman" w:hAnsi="Times New Roman"/>
                <w:sz w:val="18"/>
                <w:szCs w:val="18"/>
              </w:rPr>
            </w:pPr>
          </w:p>
        </w:tc>
        <w:tc>
          <w:tcPr>
            <w:tcW w:w="3261" w:type="dxa"/>
            <w:tcBorders>
              <w:bottom w:val="double" w:sz="4" w:space="0" w:color="721B00"/>
            </w:tcBorders>
            <w:shd w:val="clear" w:color="auto" w:fill="FFFFFF" w:themeFill="background1"/>
            <w:tcMar>
              <w:top w:w="15" w:type="dxa"/>
              <w:left w:w="15" w:type="dxa"/>
              <w:bottom w:w="0" w:type="dxa"/>
              <w:right w:w="15" w:type="dxa"/>
            </w:tcMar>
            <w:vAlign w:val="center"/>
            <w:hideMark/>
          </w:tcPr>
          <w:p w14:paraId="22B49FC4" w14:textId="77777777" w:rsidR="008A1D59" w:rsidRPr="00C94E2C" w:rsidRDefault="008A1D59" w:rsidP="006B02A5">
            <w:pPr>
              <w:spacing w:after="0"/>
              <w:jc w:val="center"/>
              <w:rPr>
                <w:rFonts w:ascii="Times New Roman" w:hAnsi="Times New Roman"/>
                <w:b/>
                <w:sz w:val="18"/>
                <w:szCs w:val="18"/>
              </w:rPr>
            </w:pPr>
            <w:r w:rsidRPr="00C94E2C">
              <w:rPr>
                <w:rFonts w:ascii="Times New Roman" w:hAnsi="Times New Roman"/>
                <w:b/>
                <w:sz w:val="18"/>
                <w:szCs w:val="18"/>
              </w:rPr>
              <w:t>НИЙТ</w:t>
            </w:r>
          </w:p>
        </w:tc>
        <w:tc>
          <w:tcPr>
            <w:tcW w:w="992" w:type="dxa"/>
            <w:tcBorders>
              <w:bottom w:val="double" w:sz="4" w:space="0" w:color="721B00"/>
            </w:tcBorders>
            <w:shd w:val="clear" w:color="auto" w:fill="FFFFFF" w:themeFill="background1"/>
            <w:tcMar>
              <w:top w:w="15" w:type="dxa"/>
              <w:left w:w="15" w:type="dxa"/>
              <w:bottom w:w="0" w:type="dxa"/>
              <w:right w:w="15" w:type="dxa"/>
            </w:tcMar>
            <w:vAlign w:val="center"/>
            <w:hideMark/>
          </w:tcPr>
          <w:p w14:paraId="0661E531" w14:textId="77777777" w:rsidR="008A1D59" w:rsidRPr="00C94E2C" w:rsidRDefault="008A1D59" w:rsidP="006B02A5">
            <w:pPr>
              <w:spacing w:after="0"/>
              <w:jc w:val="center"/>
              <w:rPr>
                <w:rFonts w:ascii="Times New Roman" w:hAnsi="Times New Roman"/>
                <w:b/>
                <w:sz w:val="18"/>
                <w:szCs w:val="18"/>
              </w:rPr>
            </w:pPr>
            <w:r w:rsidRPr="00C94E2C">
              <w:rPr>
                <w:rFonts w:ascii="Times New Roman" w:hAnsi="Times New Roman"/>
                <w:b/>
                <w:sz w:val="18"/>
                <w:szCs w:val="18"/>
              </w:rPr>
              <w:t>116</w:t>
            </w:r>
          </w:p>
        </w:tc>
        <w:tc>
          <w:tcPr>
            <w:tcW w:w="1296" w:type="dxa"/>
            <w:tcBorders>
              <w:bottom w:val="double" w:sz="4" w:space="0" w:color="721B00"/>
            </w:tcBorders>
            <w:shd w:val="clear" w:color="auto" w:fill="FFFFFF" w:themeFill="background1"/>
            <w:tcMar>
              <w:top w:w="14" w:type="dxa"/>
              <w:left w:w="15" w:type="dxa"/>
              <w:bottom w:w="0" w:type="dxa"/>
              <w:right w:w="144" w:type="dxa"/>
            </w:tcMar>
            <w:vAlign w:val="center"/>
            <w:hideMark/>
          </w:tcPr>
          <w:p w14:paraId="74A24B1C" w14:textId="77777777" w:rsidR="008A1D59" w:rsidRPr="00C94E2C" w:rsidRDefault="008A1D59" w:rsidP="006B02A5">
            <w:pPr>
              <w:tabs>
                <w:tab w:val="left" w:pos="855"/>
              </w:tabs>
              <w:spacing w:after="0"/>
              <w:ind w:right="270"/>
              <w:jc w:val="right"/>
              <w:rPr>
                <w:rFonts w:ascii="Times New Roman" w:hAnsi="Times New Roman"/>
                <w:b/>
                <w:sz w:val="18"/>
                <w:szCs w:val="18"/>
              </w:rPr>
            </w:pPr>
            <w:r w:rsidRPr="00C94E2C">
              <w:rPr>
                <w:rFonts w:ascii="Times New Roman" w:hAnsi="Times New Roman"/>
                <w:b/>
                <w:sz w:val="18"/>
                <w:szCs w:val="18"/>
              </w:rPr>
              <w:t>1,959.4</w:t>
            </w:r>
          </w:p>
        </w:tc>
        <w:tc>
          <w:tcPr>
            <w:tcW w:w="1296" w:type="dxa"/>
            <w:tcBorders>
              <w:bottom w:val="double" w:sz="4" w:space="0" w:color="721B00"/>
            </w:tcBorders>
            <w:shd w:val="clear" w:color="auto" w:fill="FFFFFF" w:themeFill="background1"/>
            <w:tcMar>
              <w:top w:w="14" w:type="dxa"/>
              <w:left w:w="15" w:type="dxa"/>
              <w:bottom w:w="0" w:type="dxa"/>
              <w:right w:w="144" w:type="dxa"/>
            </w:tcMar>
            <w:vAlign w:val="center"/>
            <w:hideMark/>
          </w:tcPr>
          <w:p w14:paraId="112867DD" w14:textId="77777777" w:rsidR="008A1D59" w:rsidRPr="00C94E2C" w:rsidRDefault="008A1D59" w:rsidP="006B02A5">
            <w:pPr>
              <w:spacing w:after="0"/>
              <w:jc w:val="center"/>
              <w:rPr>
                <w:rFonts w:ascii="Times New Roman" w:hAnsi="Times New Roman"/>
                <w:b/>
                <w:sz w:val="18"/>
                <w:szCs w:val="18"/>
              </w:rPr>
            </w:pPr>
          </w:p>
        </w:tc>
        <w:tc>
          <w:tcPr>
            <w:tcW w:w="1296" w:type="dxa"/>
            <w:tcBorders>
              <w:bottom w:val="double" w:sz="4" w:space="0" w:color="721B00"/>
            </w:tcBorders>
            <w:shd w:val="clear" w:color="auto" w:fill="FFFFFF" w:themeFill="background1"/>
            <w:tcMar>
              <w:top w:w="14" w:type="dxa"/>
              <w:left w:w="15" w:type="dxa"/>
              <w:bottom w:w="0" w:type="dxa"/>
              <w:right w:w="72" w:type="dxa"/>
            </w:tcMar>
            <w:vAlign w:val="center"/>
            <w:hideMark/>
          </w:tcPr>
          <w:p w14:paraId="562531F8" w14:textId="77777777" w:rsidR="008A1D59" w:rsidRPr="00C94E2C" w:rsidRDefault="008A1D59" w:rsidP="006B02A5">
            <w:pPr>
              <w:spacing w:after="0"/>
              <w:ind w:right="330"/>
              <w:jc w:val="right"/>
              <w:rPr>
                <w:rFonts w:ascii="Times New Roman" w:hAnsi="Times New Roman"/>
                <w:b/>
                <w:sz w:val="18"/>
                <w:szCs w:val="18"/>
              </w:rPr>
            </w:pPr>
            <w:r w:rsidRPr="005319DF">
              <w:rPr>
                <w:rFonts w:ascii="Times New Roman" w:hAnsi="Times New Roman"/>
                <w:b/>
                <w:sz w:val="18"/>
                <w:szCs w:val="18"/>
              </w:rPr>
              <w:t>767.8</w:t>
            </w:r>
          </w:p>
        </w:tc>
      </w:tr>
    </w:tbl>
    <w:p w14:paraId="3AF17867" w14:textId="6204F988" w:rsidR="008A1D59" w:rsidRPr="00F85E5A" w:rsidRDefault="008A1D59" w:rsidP="00FE6845">
      <w:pPr>
        <w:pStyle w:val="a0"/>
        <w:jc w:val="right"/>
        <w:rPr>
          <w:rFonts w:eastAsia="SimSun"/>
        </w:rPr>
      </w:pPr>
    </w:p>
    <w:p w14:paraId="5D37BC3D" w14:textId="77777777" w:rsidR="006D5EFF" w:rsidRPr="0017494E" w:rsidRDefault="00517CB7" w:rsidP="00BA7C00">
      <w:pPr>
        <w:spacing w:after="0" w:line="276" w:lineRule="auto"/>
        <w:ind w:left="540" w:firstLine="720"/>
        <w:jc w:val="both"/>
        <w:rPr>
          <w:rFonts w:ascii="Times New Roman" w:hAnsi="Times New Roman"/>
          <w:sz w:val="24"/>
          <w:szCs w:val="24"/>
        </w:rPr>
      </w:pPr>
      <w:r w:rsidRPr="0017494E">
        <w:rPr>
          <w:rFonts w:ascii="Times New Roman" w:hAnsi="Times New Roman"/>
          <w:sz w:val="24"/>
          <w:szCs w:val="24"/>
        </w:rPr>
        <w:t xml:space="preserve">Гадаадын зээл, тусламжаар хэрэгжих төсөл, хөтөлбөр нь нийгэм, эдийн засгийн ач холбогдол өндөртэй томоохон бүтээн байгуулалтад чиглэж байгаа бөгөөд 2025 онд авч ашиглах нийт зээл, тусламжийн 64 хувийг 4 том хөгжлийн түнш байгууллага, улс орнууд бүрдүүлж байна. </w:t>
      </w:r>
    </w:p>
    <w:p w14:paraId="5118CA7D" w14:textId="77777777" w:rsidR="006D5EFF" w:rsidRPr="0017494E" w:rsidRDefault="006D5EFF" w:rsidP="00BA7C00">
      <w:pPr>
        <w:spacing w:after="0" w:line="276" w:lineRule="auto"/>
        <w:ind w:left="540" w:firstLine="720"/>
        <w:jc w:val="both"/>
        <w:rPr>
          <w:rFonts w:ascii="Times New Roman" w:hAnsi="Times New Roman"/>
          <w:sz w:val="24"/>
          <w:szCs w:val="24"/>
        </w:rPr>
      </w:pPr>
    </w:p>
    <w:p w14:paraId="05529E31" w14:textId="3E3D4F52" w:rsidR="00517CB7" w:rsidRPr="00C94E2C" w:rsidRDefault="00517CB7" w:rsidP="00BA7C00">
      <w:pPr>
        <w:spacing w:after="0" w:line="276" w:lineRule="auto"/>
        <w:ind w:left="540" w:firstLine="720"/>
        <w:jc w:val="both"/>
        <w:rPr>
          <w:rFonts w:ascii="Times New Roman" w:hAnsi="Times New Roman"/>
          <w:sz w:val="24"/>
          <w:szCs w:val="24"/>
        </w:rPr>
      </w:pPr>
      <w:r w:rsidRPr="00C94E2C">
        <w:rPr>
          <w:rFonts w:ascii="Times New Roman" w:hAnsi="Times New Roman"/>
          <w:sz w:val="24"/>
          <w:szCs w:val="24"/>
        </w:rPr>
        <w:t xml:space="preserve">Бүгд Найрамдах Хятад Ард Улсын зээл, тусламж 22 хувьд хүрч, энэ хүрээнд </w:t>
      </w:r>
      <w:proofErr w:type="spellStart"/>
      <w:r w:rsidRPr="00C94E2C">
        <w:rPr>
          <w:rFonts w:ascii="Times New Roman" w:hAnsi="Times New Roman"/>
          <w:sz w:val="24"/>
          <w:szCs w:val="24"/>
        </w:rPr>
        <w:t>Эрдэнэбүрэнгийн</w:t>
      </w:r>
      <w:proofErr w:type="spellEnd"/>
      <w:r w:rsidRPr="00C94E2C">
        <w:rPr>
          <w:rFonts w:ascii="Times New Roman" w:hAnsi="Times New Roman"/>
          <w:sz w:val="24"/>
          <w:szCs w:val="24"/>
        </w:rPr>
        <w:t xml:space="preserve"> усан цахилгаан станц барих төсөл, Улаанбаатар хотын Төв цэвэрлэх байгууламжийг шинээр барих төсөл хэрэгжиж байгаа бол 18 хувь нь болох Бүгд Найрамдах Энэтхэг Улсын зээлээр Газрын тосны үйлдвэр барих төслийг хэрэгжүүлэхээр төлөвлөөд байна. Үүнээс гадна, олон улсын хөгжлийн гол түнш байгууллагууд болох Азийн хөгжлийн банк болон Дэлхийн банкны санхүүжилт өмнөх жилүүдийн адил өндөр түвшинд хадгалагдаж байгаа бөгөөд тус тус 18 болон 7 хувийг эзэлж байна.</w:t>
      </w:r>
    </w:p>
    <w:p w14:paraId="5E3DB24F" w14:textId="77777777" w:rsidR="00F14FD2" w:rsidRPr="00C94E2C" w:rsidRDefault="00F14FD2" w:rsidP="002C3ACD">
      <w:pPr>
        <w:spacing w:after="0"/>
        <w:ind w:left="567" w:firstLine="567"/>
        <w:jc w:val="both"/>
        <w:rPr>
          <w:rFonts w:ascii="Times New Roman" w:hAnsi="Times New Roman"/>
          <w:highlight w:val="yellow"/>
        </w:rPr>
      </w:pPr>
    </w:p>
    <w:p w14:paraId="30D796D9" w14:textId="2473354E" w:rsidR="00D34623" w:rsidRPr="00C94E2C" w:rsidRDefault="003E0FFC" w:rsidP="00333C71">
      <w:pPr>
        <w:pStyle w:val="Heading3"/>
        <w:numPr>
          <w:ilvl w:val="2"/>
          <w:numId w:val="12"/>
        </w:numPr>
        <w:spacing w:before="0"/>
        <w:ind w:left="1080" w:hanging="540"/>
        <w:jc w:val="both"/>
        <w:rPr>
          <w:rFonts w:ascii="Times New Roman" w:hAnsi="Times New Roman" w:cs="Times New Roman"/>
        </w:rPr>
      </w:pPr>
      <w:bookmarkStart w:id="74" w:name="_Toc201766600"/>
      <w:r w:rsidRPr="00C94E2C">
        <w:rPr>
          <w:rFonts w:ascii="Times New Roman" w:hAnsi="Times New Roman" w:cs="Times New Roman"/>
        </w:rPr>
        <w:t xml:space="preserve">Засгийн газрын </w:t>
      </w:r>
      <w:r w:rsidR="002A43B6" w:rsidRPr="00C94E2C">
        <w:rPr>
          <w:rFonts w:ascii="Times New Roman" w:hAnsi="Times New Roman" w:cs="Times New Roman"/>
        </w:rPr>
        <w:t>өр</w:t>
      </w:r>
      <w:bookmarkEnd w:id="74"/>
    </w:p>
    <w:p w14:paraId="77A45A4C" w14:textId="77777777" w:rsidR="00C74BC9" w:rsidRPr="00F85E5A" w:rsidRDefault="00C74BC9" w:rsidP="00805BC4">
      <w:pPr>
        <w:pStyle w:val="a1"/>
        <w:tabs>
          <w:tab w:val="left" w:pos="709"/>
          <w:tab w:val="left" w:pos="851"/>
          <w:tab w:val="num" w:pos="993"/>
        </w:tabs>
        <w:spacing w:line="276" w:lineRule="auto"/>
        <w:ind w:left="426" w:firstLine="708"/>
        <w:jc w:val="both"/>
        <w:rPr>
          <w:i w:val="0"/>
          <w:color w:val="auto"/>
          <w:sz w:val="22"/>
          <w:szCs w:val="22"/>
          <w:highlight w:val="yellow"/>
        </w:rPr>
      </w:pPr>
    </w:p>
    <w:p w14:paraId="5990D0F7" w14:textId="71D9DE31" w:rsidR="00601865" w:rsidRPr="00F85E5A" w:rsidRDefault="00601865" w:rsidP="00601865">
      <w:pPr>
        <w:pStyle w:val="a1"/>
        <w:tabs>
          <w:tab w:val="left" w:pos="709"/>
          <w:tab w:val="left" w:pos="851"/>
          <w:tab w:val="num" w:pos="993"/>
        </w:tabs>
        <w:spacing w:line="276" w:lineRule="auto"/>
        <w:ind w:left="567" w:firstLine="567"/>
        <w:jc w:val="both"/>
        <w:rPr>
          <w:i w:val="0"/>
          <w:color w:val="auto"/>
          <w:sz w:val="24"/>
        </w:rPr>
      </w:pPr>
      <w:r w:rsidRPr="00F85E5A">
        <w:rPr>
          <w:i w:val="0"/>
          <w:color w:val="auto"/>
          <w:sz w:val="24"/>
        </w:rPr>
        <w:t>Засгийн газрын өрийн үлдэгдэл 2024 оны жилийн эцсийн байдлаар 33.4 их наяд төгрөг буюу ДНБ-ий 41.8 хувьтай</w:t>
      </w:r>
      <w:r w:rsidR="005779BE" w:rsidRPr="00F85E5A">
        <w:rPr>
          <w:i w:val="0"/>
          <w:color w:val="auto"/>
          <w:sz w:val="24"/>
        </w:rPr>
        <w:t xml:space="preserve"> тэнцэж байсан бол</w:t>
      </w:r>
      <w:r w:rsidRPr="00F85E5A">
        <w:rPr>
          <w:i w:val="0"/>
          <w:color w:val="auto"/>
          <w:sz w:val="24"/>
        </w:rPr>
        <w:t xml:space="preserve"> 2025 оны 1 дүгээр улирлын байдлаар 34.6 их наяд төгрөг буюу </w:t>
      </w:r>
      <w:r w:rsidR="005779BE" w:rsidRPr="00F85E5A">
        <w:rPr>
          <w:i w:val="0"/>
          <w:color w:val="auto"/>
          <w:sz w:val="24"/>
        </w:rPr>
        <w:t xml:space="preserve">хүлээгдэж буй </w:t>
      </w:r>
      <w:r w:rsidRPr="00F85E5A">
        <w:rPr>
          <w:i w:val="0"/>
          <w:color w:val="auto"/>
          <w:sz w:val="24"/>
        </w:rPr>
        <w:t>ДНБ-ий 3</w:t>
      </w:r>
      <w:r w:rsidR="001402E0" w:rsidRPr="00F85E5A">
        <w:rPr>
          <w:i w:val="0"/>
          <w:color w:val="auto"/>
          <w:sz w:val="24"/>
        </w:rPr>
        <w:t>8.5</w:t>
      </w:r>
      <w:r w:rsidRPr="00F85E5A">
        <w:rPr>
          <w:i w:val="0"/>
          <w:color w:val="auto"/>
          <w:sz w:val="24"/>
        </w:rPr>
        <w:t xml:space="preserve"> хувьтай тэнцэж байна.</w:t>
      </w:r>
    </w:p>
    <w:p w14:paraId="23AD7C42" w14:textId="77777777" w:rsidR="00601865" w:rsidRDefault="00601865" w:rsidP="00601865">
      <w:pPr>
        <w:pStyle w:val="a1"/>
        <w:tabs>
          <w:tab w:val="left" w:pos="709"/>
          <w:tab w:val="left" w:pos="851"/>
          <w:tab w:val="num" w:pos="993"/>
        </w:tabs>
        <w:spacing w:line="276" w:lineRule="auto"/>
        <w:ind w:left="567" w:firstLine="567"/>
        <w:jc w:val="both"/>
        <w:rPr>
          <w:i w:val="0"/>
          <w:color w:val="auto"/>
          <w:sz w:val="22"/>
          <w:szCs w:val="22"/>
        </w:rPr>
      </w:pPr>
    </w:p>
    <w:p w14:paraId="6DC73AA9" w14:textId="77777777" w:rsidR="005131B4" w:rsidRDefault="005131B4" w:rsidP="00601865">
      <w:pPr>
        <w:pStyle w:val="a1"/>
        <w:tabs>
          <w:tab w:val="left" w:pos="709"/>
          <w:tab w:val="left" w:pos="851"/>
          <w:tab w:val="num" w:pos="993"/>
        </w:tabs>
        <w:spacing w:line="276" w:lineRule="auto"/>
        <w:ind w:left="567" w:firstLine="567"/>
        <w:jc w:val="both"/>
        <w:rPr>
          <w:i w:val="0"/>
          <w:color w:val="auto"/>
          <w:sz w:val="22"/>
          <w:szCs w:val="22"/>
        </w:rPr>
      </w:pPr>
    </w:p>
    <w:p w14:paraId="0DB1238E" w14:textId="77777777" w:rsidR="005131B4" w:rsidRDefault="005131B4" w:rsidP="00601865">
      <w:pPr>
        <w:pStyle w:val="a1"/>
        <w:tabs>
          <w:tab w:val="left" w:pos="709"/>
          <w:tab w:val="left" w:pos="851"/>
          <w:tab w:val="num" w:pos="993"/>
        </w:tabs>
        <w:spacing w:line="276" w:lineRule="auto"/>
        <w:ind w:left="567" w:firstLine="567"/>
        <w:jc w:val="both"/>
        <w:rPr>
          <w:i w:val="0"/>
          <w:color w:val="auto"/>
          <w:sz w:val="22"/>
          <w:szCs w:val="22"/>
        </w:rPr>
      </w:pPr>
    </w:p>
    <w:p w14:paraId="28F8FA6E" w14:textId="77777777" w:rsidR="005131B4" w:rsidRDefault="005131B4" w:rsidP="00601865">
      <w:pPr>
        <w:pStyle w:val="a1"/>
        <w:tabs>
          <w:tab w:val="left" w:pos="709"/>
          <w:tab w:val="left" w:pos="851"/>
          <w:tab w:val="num" w:pos="993"/>
        </w:tabs>
        <w:spacing w:line="276" w:lineRule="auto"/>
        <w:ind w:left="567" w:firstLine="567"/>
        <w:jc w:val="both"/>
        <w:rPr>
          <w:i w:val="0"/>
          <w:color w:val="auto"/>
          <w:sz w:val="22"/>
          <w:szCs w:val="22"/>
        </w:rPr>
      </w:pPr>
    </w:p>
    <w:p w14:paraId="4EE4D326" w14:textId="77777777" w:rsidR="005131B4" w:rsidRDefault="005131B4" w:rsidP="00601865">
      <w:pPr>
        <w:pStyle w:val="a1"/>
        <w:tabs>
          <w:tab w:val="left" w:pos="709"/>
          <w:tab w:val="left" w:pos="851"/>
          <w:tab w:val="num" w:pos="993"/>
        </w:tabs>
        <w:spacing w:line="276" w:lineRule="auto"/>
        <w:ind w:left="567" w:firstLine="567"/>
        <w:jc w:val="both"/>
        <w:rPr>
          <w:i w:val="0"/>
          <w:color w:val="auto"/>
          <w:sz w:val="22"/>
          <w:szCs w:val="22"/>
        </w:rPr>
      </w:pPr>
    </w:p>
    <w:p w14:paraId="7F763B4D" w14:textId="77777777" w:rsidR="005131B4" w:rsidRDefault="005131B4" w:rsidP="00601865">
      <w:pPr>
        <w:pStyle w:val="a1"/>
        <w:tabs>
          <w:tab w:val="left" w:pos="709"/>
          <w:tab w:val="left" w:pos="851"/>
          <w:tab w:val="num" w:pos="993"/>
        </w:tabs>
        <w:spacing w:line="276" w:lineRule="auto"/>
        <w:ind w:left="567" w:firstLine="567"/>
        <w:jc w:val="both"/>
        <w:rPr>
          <w:i w:val="0"/>
          <w:color w:val="auto"/>
          <w:sz w:val="22"/>
          <w:szCs w:val="22"/>
        </w:rPr>
      </w:pPr>
    </w:p>
    <w:p w14:paraId="783957F9" w14:textId="77777777" w:rsidR="005131B4" w:rsidRPr="00F85E5A" w:rsidRDefault="005131B4" w:rsidP="00601865">
      <w:pPr>
        <w:pStyle w:val="a1"/>
        <w:tabs>
          <w:tab w:val="left" w:pos="709"/>
          <w:tab w:val="left" w:pos="851"/>
          <w:tab w:val="num" w:pos="993"/>
        </w:tabs>
        <w:spacing w:line="276" w:lineRule="auto"/>
        <w:ind w:left="567" w:firstLine="567"/>
        <w:jc w:val="both"/>
        <w:rPr>
          <w:i w:val="0"/>
          <w:color w:val="auto"/>
          <w:sz w:val="22"/>
          <w:szCs w:val="22"/>
        </w:rPr>
      </w:pPr>
    </w:p>
    <w:p w14:paraId="5184B25D" w14:textId="2C6031BA" w:rsidR="00601865" w:rsidRPr="00765E2F" w:rsidRDefault="00601865" w:rsidP="00765E2F">
      <w:pPr>
        <w:pStyle w:val="a0"/>
        <w:jc w:val="right"/>
        <w:rPr>
          <w:rFonts w:eastAsiaTheme="minorEastAsia"/>
        </w:rPr>
      </w:pPr>
      <w:r w:rsidRPr="00765E2F">
        <w:lastRenderedPageBreak/>
        <w:t xml:space="preserve">         </w:t>
      </w:r>
      <w:bookmarkStart w:id="75" w:name="_Toc173169155"/>
      <w:bookmarkStart w:id="76" w:name="_Toc201765988"/>
      <w:r w:rsidR="00765E2F" w:rsidRPr="00765E2F">
        <w:rPr>
          <w:rFonts w:eastAsia="SimSun"/>
        </w:rPr>
        <w:t xml:space="preserve">Хүснэгт </w:t>
      </w:r>
      <w:r w:rsidR="00765E2F" w:rsidRPr="00765E2F">
        <w:rPr>
          <w:rFonts w:eastAsia="SimSun"/>
        </w:rPr>
        <w:fldChar w:fldCharType="begin"/>
      </w:r>
      <w:r w:rsidR="00765E2F" w:rsidRPr="009023D6">
        <w:rPr>
          <w:rFonts w:eastAsia="SimSun"/>
        </w:rPr>
        <w:instrText xml:space="preserve"> SEQ Хүснэгт \* ARABIC </w:instrText>
      </w:r>
      <w:r w:rsidR="00765E2F" w:rsidRPr="00765E2F">
        <w:rPr>
          <w:rFonts w:eastAsia="SimSun"/>
        </w:rPr>
        <w:fldChar w:fldCharType="separate"/>
      </w:r>
      <w:r w:rsidR="00E15F6C">
        <w:rPr>
          <w:rFonts w:eastAsia="SimSun"/>
          <w:noProof/>
        </w:rPr>
        <w:t>15</w:t>
      </w:r>
      <w:r w:rsidR="00765E2F" w:rsidRPr="00765E2F">
        <w:rPr>
          <w:rFonts w:eastAsia="SimSun"/>
        </w:rPr>
        <w:fldChar w:fldCharType="end"/>
      </w:r>
      <w:r w:rsidR="00765E2F" w:rsidRPr="00765E2F">
        <w:rPr>
          <w:rFonts w:eastAsia="SimSun"/>
        </w:rPr>
        <w:t>.</w:t>
      </w:r>
      <w:r w:rsidRPr="00765E2F">
        <w:t xml:space="preserve"> Засгийн газрын өрийн бүтэц (тэрбум төгрөг)</w:t>
      </w:r>
      <w:bookmarkEnd w:id="75"/>
      <w:bookmarkEnd w:id="76"/>
    </w:p>
    <w:tbl>
      <w:tblPr>
        <w:tblStyle w:val="TableGrid"/>
        <w:tblW w:w="8559"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231"/>
        <w:gridCol w:w="1664"/>
        <w:gridCol w:w="1664"/>
      </w:tblGrid>
      <w:tr w:rsidR="00601865" w:rsidRPr="00C94E2C" w14:paraId="3AE8D6D5" w14:textId="77777777" w:rsidTr="000D3B80">
        <w:trPr>
          <w:trHeight w:val="283"/>
        </w:trPr>
        <w:tc>
          <w:tcPr>
            <w:tcW w:w="5231" w:type="dxa"/>
            <w:shd w:val="clear" w:color="auto" w:fill="721B00"/>
            <w:vAlign w:val="center"/>
          </w:tcPr>
          <w:p w14:paraId="6ABB7113" w14:textId="77777777" w:rsidR="00601865" w:rsidRPr="00C94E2C" w:rsidRDefault="00601865" w:rsidP="00117C31">
            <w:pPr>
              <w:spacing w:after="0"/>
              <w:jc w:val="center"/>
              <w:rPr>
                <w:rFonts w:ascii="Times New Roman" w:hAnsi="Times New Roman"/>
                <w:b/>
                <w:sz w:val="18"/>
                <w:szCs w:val="18"/>
              </w:rPr>
            </w:pPr>
            <w:r w:rsidRPr="00C94E2C">
              <w:rPr>
                <w:rFonts w:ascii="Times New Roman" w:hAnsi="Times New Roman"/>
                <w:b/>
                <w:sz w:val="18"/>
                <w:szCs w:val="18"/>
              </w:rPr>
              <w:t>ӨРИЙН БҮТЭЦ, ӨРИЙН ХЭРЭГСЭЛ</w:t>
            </w:r>
          </w:p>
        </w:tc>
        <w:tc>
          <w:tcPr>
            <w:tcW w:w="1664" w:type="dxa"/>
            <w:shd w:val="clear" w:color="auto" w:fill="721B00"/>
            <w:vAlign w:val="center"/>
          </w:tcPr>
          <w:p w14:paraId="33EDD732" w14:textId="77777777" w:rsidR="00601865" w:rsidRPr="00C94E2C" w:rsidRDefault="00601865" w:rsidP="00117C31">
            <w:pPr>
              <w:spacing w:after="0"/>
              <w:jc w:val="center"/>
              <w:rPr>
                <w:rFonts w:ascii="Times New Roman" w:hAnsi="Times New Roman"/>
                <w:b/>
                <w:sz w:val="18"/>
                <w:szCs w:val="18"/>
              </w:rPr>
            </w:pPr>
            <w:r w:rsidRPr="00C94E2C">
              <w:rPr>
                <w:rFonts w:ascii="Times New Roman" w:hAnsi="Times New Roman"/>
                <w:b/>
                <w:sz w:val="18"/>
                <w:szCs w:val="18"/>
              </w:rPr>
              <w:t>2024</w:t>
            </w:r>
          </w:p>
        </w:tc>
        <w:tc>
          <w:tcPr>
            <w:tcW w:w="1664" w:type="dxa"/>
            <w:shd w:val="clear" w:color="auto" w:fill="721B00"/>
          </w:tcPr>
          <w:p w14:paraId="46656537" w14:textId="77777777" w:rsidR="00601865" w:rsidRPr="00C94E2C" w:rsidRDefault="00601865" w:rsidP="00117C31">
            <w:pPr>
              <w:spacing w:after="0"/>
              <w:jc w:val="center"/>
              <w:rPr>
                <w:rFonts w:ascii="Times New Roman" w:hAnsi="Times New Roman"/>
                <w:b/>
                <w:sz w:val="18"/>
                <w:szCs w:val="18"/>
              </w:rPr>
            </w:pPr>
            <w:r w:rsidRPr="00C94E2C">
              <w:rPr>
                <w:rFonts w:ascii="Times New Roman" w:hAnsi="Times New Roman"/>
                <w:b/>
                <w:sz w:val="18"/>
                <w:szCs w:val="18"/>
              </w:rPr>
              <w:t>2025.I</w:t>
            </w:r>
          </w:p>
        </w:tc>
      </w:tr>
      <w:tr w:rsidR="00601865" w:rsidRPr="00C94E2C" w14:paraId="6BEA1238" w14:textId="77777777" w:rsidTr="000D3B80">
        <w:trPr>
          <w:trHeight w:val="283"/>
        </w:trPr>
        <w:tc>
          <w:tcPr>
            <w:tcW w:w="5231" w:type="dxa"/>
            <w:shd w:val="clear" w:color="auto" w:fill="F2F2F2" w:themeFill="background1" w:themeFillShade="F2"/>
          </w:tcPr>
          <w:p w14:paraId="118679C8" w14:textId="417B385E" w:rsidR="00601865" w:rsidRPr="00C94E2C" w:rsidRDefault="00601865" w:rsidP="00117C31">
            <w:pPr>
              <w:spacing w:after="0"/>
              <w:rPr>
                <w:rFonts w:ascii="Times New Roman" w:eastAsia="Times New Roman" w:hAnsi="Times New Roman"/>
                <w:b/>
                <w:sz w:val="18"/>
                <w:szCs w:val="18"/>
              </w:rPr>
            </w:pPr>
            <w:r w:rsidRPr="00C94E2C">
              <w:rPr>
                <w:rFonts w:ascii="Times New Roman" w:eastAsia="Times New Roman" w:hAnsi="Times New Roman"/>
                <w:b/>
                <w:sz w:val="18"/>
                <w:szCs w:val="18"/>
              </w:rPr>
              <w:t>1. Засгийн газрын өр</w:t>
            </w:r>
          </w:p>
        </w:tc>
        <w:tc>
          <w:tcPr>
            <w:tcW w:w="1664" w:type="dxa"/>
            <w:shd w:val="clear" w:color="auto" w:fill="F2F2F2" w:themeFill="background1" w:themeFillShade="F2"/>
            <w:vAlign w:val="center"/>
          </w:tcPr>
          <w:p w14:paraId="6EFA9D4F" w14:textId="77777777" w:rsidR="00601865" w:rsidRPr="00C94E2C" w:rsidRDefault="00601865" w:rsidP="00117C31">
            <w:pPr>
              <w:spacing w:after="0"/>
              <w:jc w:val="right"/>
              <w:rPr>
                <w:rFonts w:ascii="Times New Roman" w:eastAsia="Times New Roman" w:hAnsi="Times New Roman"/>
                <w:b/>
                <w:sz w:val="18"/>
                <w:szCs w:val="18"/>
              </w:rPr>
            </w:pPr>
            <w:r w:rsidRPr="00C94E2C">
              <w:rPr>
                <w:rFonts w:ascii="Times New Roman" w:eastAsia="Times New Roman" w:hAnsi="Times New Roman"/>
                <w:b/>
                <w:sz w:val="18"/>
                <w:szCs w:val="18"/>
              </w:rPr>
              <w:t>30,697.1</w:t>
            </w:r>
          </w:p>
        </w:tc>
        <w:tc>
          <w:tcPr>
            <w:tcW w:w="1664" w:type="dxa"/>
            <w:shd w:val="clear" w:color="auto" w:fill="F2F2F2" w:themeFill="background1" w:themeFillShade="F2"/>
            <w:vAlign w:val="center"/>
          </w:tcPr>
          <w:p w14:paraId="1F71CD9F" w14:textId="77777777" w:rsidR="00601865" w:rsidRPr="00C94E2C" w:rsidRDefault="00601865" w:rsidP="00117C31">
            <w:pPr>
              <w:spacing w:after="0"/>
              <w:jc w:val="right"/>
              <w:rPr>
                <w:rFonts w:ascii="Times New Roman" w:eastAsia="Times New Roman" w:hAnsi="Times New Roman"/>
                <w:b/>
                <w:sz w:val="18"/>
                <w:szCs w:val="18"/>
              </w:rPr>
            </w:pPr>
            <w:r w:rsidRPr="00C94E2C">
              <w:rPr>
                <w:rFonts w:ascii="Times New Roman" w:eastAsia="Times New Roman" w:hAnsi="Times New Roman"/>
                <w:b/>
                <w:sz w:val="18"/>
                <w:szCs w:val="18"/>
              </w:rPr>
              <w:t>31,817.7</w:t>
            </w:r>
          </w:p>
        </w:tc>
      </w:tr>
      <w:tr w:rsidR="00601865" w:rsidRPr="00C94E2C" w14:paraId="51EDC7D7" w14:textId="77777777" w:rsidTr="000D3B80">
        <w:trPr>
          <w:trHeight w:val="283"/>
        </w:trPr>
        <w:tc>
          <w:tcPr>
            <w:tcW w:w="5231" w:type="dxa"/>
            <w:shd w:val="clear" w:color="auto" w:fill="FFFFFF" w:themeFill="background1"/>
          </w:tcPr>
          <w:p w14:paraId="0DC9D6CC" w14:textId="5E8CAE9B" w:rsidR="00601865" w:rsidRPr="00C94E2C" w:rsidRDefault="00601865" w:rsidP="00117C31">
            <w:pPr>
              <w:spacing w:after="0"/>
              <w:rPr>
                <w:rFonts w:ascii="Times New Roman" w:hAnsi="Times New Roman"/>
                <w:b/>
                <w:sz w:val="18"/>
                <w:szCs w:val="18"/>
              </w:rPr>
            </w:pPr>
            <w:r w:rsidRPr="00C94E2C">
              <w:rPr>
                <w:rFonts w:ascii="Times New Roman" w:eastAsia="Times New Roman" w:hAnsi="Times New Roman"/>
                <w:b/>
                <w:sz w:val="18"/>
                <w:szCs w:val="18"/>
              </w:rPr>
              <w:t>1.1 Дотоод өр</w:t>
            </w:r>
          </w:p>
        </w:tc>
        <w:tc>
          <w:tcPr>
            <w:tcW w:w="1664" w:type="dxa"/>
            <w:shd w:val="clear" w:color="auto" w:fill="FFFFFF" w:themeFill="background1"/>
            <w:vAlign w:val="center"/>
          </w:tcPr>
          <w:p w14:paraId="13420BAE" w14:textId="77777777" w:rsidR="00601865" w:rsidRPr="00C94E2C" w:rsidRDefault="00601865" w:rsidP="00117C31">
            <w:pPr>
              <w:spacing w:after="0"/>
              <w:jc w:val="right"/>
              <w:rPr>
                <w:rFonts w:ascii="Times New Roman" w:hAnsi="Times New Roman"/>
                <w:b/>
                <w:sz w:val="18"/>
                <w:szCs w:val="18"/>
              </w:rPr>
            </w:pPr>
            <w:r w:rsidRPr="00C94E2C">
              <w:rPr>
                <w:rFonts w:ascii="Times New Roman" w:hAnsi="Times New Roman"/>
                <w:b/>
                <w:sz w:val="18"/>
                <w:szCs w:val="18"/>
              </w:rPr>
              <w:t>400.5</w:t>
            </w:r>
          </w:p>
        </w:tc>
        <w:tc>
          <w:tcPr>
            <w:tcW w:w="1664" w:type="dxa"/>
            <w:shd w:val="clear" w:color="auto" w:fill="FFFFFF" w:themeFill="background1"/>
          </w:tcPr>
          <w:p w14:paraId="67C6D532" w14:textId="77777777" w:rsidR="00601865" w:rsidRPr="00C94E2C" w:rsidRDefault="00601865" w:rsidP="00117C31">
            <w:pPr>
              <w:spacing w:after="0"/>
              <w:jc w:val="right"/>
              <w:rPr>
                <w:rFonts w:ascii="Times New Roman" w:hAnsi="Times New Roman"/>
                <w:b/>
                <w:sz w:val="18"/>
                <w:szCs w:val="18"/>
              </w:rPr>
            </w:pPr>
            <w:r w:rsidRPr="00C94E2C">
              <w:rPr>
                <w:rFonts w:ascii="Times New Roman" w:hAnsi="Times New Roman"/>
                <w:b/>
                <w:sz w:val="18"/>
                <w:szCs w:val="18"/>
              </w:rPr>
              <w:t>406.9</w:t>
            </w:r>
          </w:p>
        </w:tc>
      </w:tr>
      <w:tr w:rsidR="00601865" w:rsidRPr="00C94E2C" w14:paraId="01DE5295" w14:textId="77777777" w:rsidTr="000D3B80">
        <w:trPr>
          <w:trHeight w:val="283"/>
        </w:trPr>
        <w:tc>
          <w:tcPr>
            <w:tcW w:w="5231" w:type="dxa"/>
            <w:shd w:val="clear" w:color="auto" w:fill="FFFFFF" w:themeFill="background1"/>
          </w:tcPr>
          <w:p w14:paraId="2A18536E" w14:textId="408250F6" w:rsidR="00601865" w:rsidRPr="00C94E2C" w:rsidRDefault="00601865" w:rsidP="00117C31">
            <w:pPr>
              <w:spacing w:after="0"/>
              <w:rPr>
                <w:rFonts w:ascii="Times New Roman" w:hAnsi="Times New Roman"/>
                <w:sz w:val="18"/>
                <w:szCs w:val="18"/>
              </w:rPr>
            </w:pPr>
            <w:r w:rsidRPr="00C94E2C">
              <w:rPr>
                <w:rFonts w:ascii="Times New Roman" w:eastAsia="Times New Roman" w:hAnsi="Times New Roman"/>
                <w:sz w:val="18"/>
                <w:szCs w:val="18"/>
              </w:rPr>
              <w:t xml:space="preserve">    1.1.1 Үнэт цаас</w:t>
            </w:r>
          </w:p>
        </w:tc>
        <w:tc>
          <w:tcPr>
            <w:tcW w:w="1664" w:type="dxa"/>
            <w:shd w:val="clear" w:color="auto" w:fill="FFFFFF" w:themeFill="background1"/>
            <w:vAlign w:val="center"/>
          </w:tcPr>
          <w:p w14:paraId="02457204" w14:textId="77777777" w:rsidR="00601865" w:rsidRPr="00C94E2C" w:rsidRDefault="00601865" w:rsidP="00117C31">
            <w:pPr>
              <w:spacing w:after="0"/>
              <w:jc w:val="right"/>
              <w:rPr>
                <w:rFonts w:ascii="Times New Roman" w:hAnsi="Times New Roman"/>
                <w:sz w:val="18"/>
                <w:szCs w:val="18"/>
              </w:rPr>
            </w:pPr>
            <w:r w:rsidRPr="00C94E2C">
              <w:rPr>
                <w:rFonts w:ascii="Times New Roman" w:hAnsi="Times New Roman"/>
                <w:sz w:val="18"/>
                <w:szCs w:val="18"/>
              </w:rPr>
              <w:t>400.5</w:t>
            </w:r>
          </w:p>
        </w:tc>
        <w:tc>
          <w:tcPr>
            <w:tcW w:w="1664" w:type="dxa"/>
            <w:shd w:val="clear" w:color="auto" w:fill="FFFFFF" w:themeFill="background1"/>
          </w:tcPr>
          <w:p w14:paraId="3D33A8C5" w14:textId="77777777" w:rsidR="00601865" w:rsidRPr="00C94E2C" w:rsidRDefault="00601865" w:rsidP="00117C31">
            <w:pPr>
              <w:spacing w:after="0"/>
              <w:jc w:val="right"/>
              <w:rPr>
                <w:rFonts w:ascii="Times New Roman" w:hAnsi="Times New Roman"/>
                <w:b/>
                <w:sz w:val="18"/>
                <w:szCs w:val="18"/>
              </w:rPr>
            </w:pPr>
            <w:r w:rsidRPr="00C94E2C">
              <w:rPr>
                <w:rFonts w:ascii="Times New Roman" w:hAnsi="Times New Roman"/>
                <w:sz w:val="18"/>
                <w:szCs w:val="18"/>
              </w:rPr>
              <w:t>406.9</w:t>
            </w:r>
          </w:p>
        </w:tc>
      </w:tr>
      <w:tr w:rsidR="00601865" w:rsidRPr="00C94E2C" w14:paraId="48CE5892" w14:textId="77777777" w:rsidTr="000D3B80">
        <w:trPr>
          <w:trHeight w:val="283"/>
        </w:trPr>
        <w:tc>
          <w:tcPr>
            <w:tcW w:w="5231" w:type="dxa"/>
            <w:shd w:val="clear" w:color="auto" w:fill="FFFFFF" w:themeFill="background1"/>
          </w:tcPr>
          <w:p w14:paraId="4912CD69" w14:textId="6B227450" w:rsidR="00601865" w:rsidRPr="00C94E2C" w:rsidRDefault="00601865" w:rsidP="00117C31">
            <w:pPr>
              <w:spacing w:after="0"/>
              <w:rPr>
                <w:rFonts w:ascii="Times New Roman" w:hAnsi="Times New Roman"/>
                <w:b/>
                <w:sz w:val="18"/>
                <w:szCs w:val="18"/>
              </w:rPr>
            </w:pPr>
            <w:r w:rsidRPr="00C94E2C">
              <w:rPr>
                <w:rFonts w:ascii="Times New Roman" w:eastAsia="Times New Roman" w:hAnsi="Times New Roman"/>
                <w:b/>
                <w:sz w:val="18"/>
                <w:szCs w:val="18"/>
              </w:rPr>
              <w:t>1.2 Гадаад өр</w:t>
            </w:r>
          </w:p>
        </w:tc>
        <w:tc>
          <w:tcPr>
            <w:tcW w:w="1664" w:type="dxa"/>
            <w:shd w:val="clear" w:color="auto" w:fill="FFFFFF" w:themeFill="background1"/>
            <w:vAlign w:val="center"/>
          </w:tcPr>
          <w:p w14:paraId="715F0039" w14:textId="77777777" w:rsidR="00601865" w:rsidRPr="00C94E2C" w:rsidRDefault="00601865" w:rsidP="00117C31">
            <w:pPr>
              <w:spacing w:after="0"/>
              <w:jc w:val="right"/>
              <w:rPr>
                <w:rFonts w:ascii="Times New Roman" w:hAnsi="Times New Roman"/>
                <w:b/>
                <w:sz w:val="18"/>
                <w:szCs w:val="18"/>
              </w:rPr>
            </w:pPr>
            <w:r w:rsidRPr="00C94E2C">
              <w:rPr>
                <w:rFonts w:ascii="Times New Roman" w:hAnsi="Times New Roman"/>
                <w:b/>
                <w:sz w:val="18"/>
                <w:szCs w:val="18"/>
              </w:rPr>
              <w:t>30,296.7</w:t>
            </w:r>
          </w:p>
        </w:tc>
        <w:tc>
          <w:tcPr>
            <w:tcW w:w="1664" w:type="dxa"/>
            <w:shd w:val="clear" w:color="auto" w:fill="FFFFFF" w:themeFill="background1"/>
          </w:tcPr>
          <w:p w14:paraId="64987BB2" w14:textId="77777777" w:rsidR="00601865" w:rsidRPr="00C94E2C" w:rsidRDefault="00601865" w:rsidP="00117C31">
            <w:pPr>
              <w:spacing w:after="0"/>
              <w:jc w:val="right"/>
              <w:rPr>
                <w:rFonts w:ascii="Times New Roman" w:hAnsi="Times New Roman"/>
                <w:b/>
                <w:sz w:val="18"/>
                <w:szCs w:val="18"/>
              </w:rPr>
            </w:pPr>
            <w:r w:rsidRPr="00C94E2C">
              <w:rPr>
                <w:rFonts w:ascii="Times New Roman" w:hAnsi="Times New Roman"/>
                <w:b/>
                <w:sz w:val="18"/>
                <w:szCs w:val="18"/>
              </w:rPr>
              <w:t>31,410.8</w:t>
            </w:r>
          </w:p>
        </w:tc>
      </w:tr>
      <w:tr w:rsidR="00601865" w:rsidRPr="00C94E2C" w14:paraId="2EDE9CB5" w14:textId="77777777" w:rsidTr="000D3B80">
        <w:trPr>
          <w:trHeight w:val="283"/>
        </w:trPr>
        <w:tc>
          <w:tcPr>
            <w:tcW w:w="5231" w:type="dxa"/>
            <w:shd w:val="clear" w:color="auto" w:fill="FFFFFF" w:themeFill="background1"/>
          </w:tcPr>
          <w:p w14:paraId="2F28AB03" w14:textId="461B8661" w:rsidR="00601865" w:rsidRPr="00C94E2C" w:rsidRDefault="00601865" w:rsidP="00117C31">
            <w:pPr>
              <w:spacing w:after="0"/>
              <w:rPr>
                <w:rFonts w:ascii="Times New Roman" w:hAnsi="Times New Roman"/>
                <w:sz w:val="18"/>
                <w:szCs w:val="18"/>
              </w:rPr>
            </w:pPr>
            <w:r w:rsidRPr="00C94E2C">
              <w:rPr>
                <w:rFonts w:ascii="Times New Roman" w:eastAsia="Times New Roman" w:hAnsi="Times New Roman"/>
                <w:sz w:val="18"/>
                <w:szCs w:val="18"/>
              </w:rPr>
              <w:t xml:space="preserve">    1.2.1 Үнэт цаас</w:t>
            </w:r>
          </w:p>
        </w:tc>
        <w:tc>
          <w:tcPr>
            <w:tcW w:w="1664" w:type="dxa"/>
            <w:shd w:val="clear" w:color="auto" w:fill="FFFFFF" w:themeFill="background1"/>
            <w:vAlign w:val="center"/>
          </w:tcPr>
          <w:p w14:paraId="463560FD" w14:textId="77777777" w:rsidR="00601865" w:rsidRPr="00C94E2C" w:rsidRDefault="00601865" w:rsidP="00117C31">
            <w:pPr>
              <w:spacing w:after="0"/>
              <w:jc w:val="right"/>
              <w:rPr>
                <w:rFonts w:ascii="Times New Roman" w:hAnsi="Times New Roman"/>
                <w:sz w:val="18"/>
                <w:szCs w:val="18"/>
              </w:rPr>
            </w:pPr>
            <w:r w:rsidRPr="00C94E2C">
              <w:rPr>
                <w:rFonts w:ascii="Times New Roman" w:hAnsi="Times New Roman"/>
                <w:sz w:val="18"/>
                <w:szCs w:val="18"/>
              </w:rPr>
              <w:t>8,655.0</w:t>
            </w:r>
          </w:p>
        </w:tc>
        <w:tc>
          <w:tcPr>
            <w:tcW w:w="1664" w:type="dxa"/>
            <w:shd w:val="clear" w:color="auto" w:fill="FFFFFF" w:themeFill="background1"/>
          </w:tcPr>
          <w:p w14:paraId="08D6AE05" w14:textId="77777777" w:rsidR="00601865" w:rsidRPr="00C94E2C" w:rsidRDefault="00601865" w:rsidP="00117C31">
            <w:pPr>
              <w:spacing w:after="0"/>
              <w:jc w:val="right"/>
              <w:rPr>
                <w:rFonts w:ascii="Times New Roman" w:hAnsi="Times New Roman"/>
                <w:sz w:val="18"/>
                <w:szCs w:val="18"/>
              </w:rPr>
            </w:pPr>
            <w:r w:rsidRPr="00C94E2C">
              <w:rPr>
                <w:rFonts w:ascii="Times New Roman" w:hAnsi="Times New Roman"/>
                <w:sz w:val="18"/>
                <w:szCs w:val="18"/>
              </w:rPr>
              <w:t>8,737.7</w:t>
            </w:r>
          </w:p>
        </w:tc>
      </w:tr>
      <w:tr w:rsidR="00601865" w:rsidRPr="00C94E2C" w14:paraId="778C5BEF" w14:textId="77777777" w:rsidTr="000D3B80">
        <w:trPr>
          <w:trHeight w:val="283"/>
        </w:trPr>
        <w:tc>
          <w:tcPr>
            <w:tcW w:w="5231" w:type="dxa"/>
            <w:shd w:val="clear" w:color="auto" w:fill="FFFFFF" w:themeFill="background1"/>
          </w:tcPr>
          <w:p w14:paraId="2D2E89A5" w14:textId="24F2D596" w:rsidR="00601865" w:rsidRPr="00C94E2C" w:rsidRDefault="00601865" w:rsidP="00117C31">
            <w:pPr>
              <w:spacing w:after="0"/>
              <w:rPr>
                <w:rFonts w:ascii="Times New Roman" w:hAnsi="Times New Roman"/>
                <w:sz w:val="18"/>
                <w:szCs w:val="18"/>
              </w:rPr>
            </w:pPr>
            <w:r w:rsidRPr="00C94E2C">
              <w:rPr>
                <w:rFonts w:ascii="Times New Roman" w:eastAsia="Times New Roman" w:hAnsi="Times New Roman"/>
                <w:sz w:val="18"/>
                <w:szCs w:val="18"/>
              </w:rPr>
              <w:t xml:space="preserve">    1.2.2 Зээл</w:t>
            </w:r>
          </w:p>
        </w:tc>
        <w:tc>
          <w:tcPr>
            <w:tcW w:w="1664" w:type="dxa"/>
            <w:shd w:val="clear" w:color="auto" w:fill="FFFFFF" w:themeFill="background1"/>
            <w:vAlign w:val="center"/>
          </w:tcPr>
          <w:p w14:paraId="6D635A20" w14:textId="77777777" w:rsidR="00601865" w:rsidRPr="00C94E2C" w:rsidRDefault="00601865" w:rsidP="00117C31">
            <w:pPr>
              <w:spacing w:after="0"/>
              <w:jc w:val="right"/>
              <w:rPr>
                <w:rFonts w:ascii="Times New Roman" w:hAnsi="Times New Roman"/>
                <w:sz w:val="18"/>
                <w:szCs w:val="18"/>
              </w:rPr>
            </w:pPr>
            <w:r w:rsidRPr="00C94E2C">
              <w:rPr>
                <w:rFonts w:ascii="Times New Roman" w:hAnsi="Times New Roman"/>
                <w:sz w:val="18"/>
                <w:szCs w:val="18"/>
              </w:rPr>
              <w:t>21,641.6</w:t>
            </w:r>
          </w:p>
        </w:tc>
        <w:tc>
          <w:tcPr>
            <w:tcW w:w="1664" w:type="dxa"/>
            <w:shd w:val="clear" w:color="auto" w:fill="FFFFFF" w:themeFill="background1"/>
          </w:tcPr>
          <w:p w14:paraId="17858001" w14:textId="77777777" w:rsidR="00601865" w:rsidRPr="00C94E2C" w:rsidRDefault="00601865" w:rsidP="00117C31">
            <w:pPr>
              <w:spacing w:after="0"/>
              <w:jc w:val="right"/>
              <w:rPr>
                <w:rFonts w:ascii="Times New Roman" w:hAnsi="Times New Roman"/>
                <w:sz w:val="18"/>
                <w:szCs w:val="18"/>
              </w:rPr>
            </w:pPr>
            <w:r w:rsidRPr="00C94E2C">
              <w:rPr>
                <w:rFonts w:ascii="Times New Roman" w:hAnsi="Times New Roman"/>
                <w:sz w:val="18"/>
                <w:szCs w:val="18"/>
              </w:rPr>
              <w:t>22,673.2</w:t>
            </w:r>
          </w:p>
        </w:tc>
      </w:tr>
      <w:tr w:rsidR="00601865" w:rsidRPr="00C94E2C" w14:paraId="16938A57" w14:textId="77777777" w:rsidTr="000D3B80">
        <w:trPr>
          <w:trHeight w:val="283"/>
        </w:trPr>
        <w:tc>
          <w:tcPr>
            <w:tcW w:w="5231" w:type="dxa"/>
            <w:shd w:val="clear" w:color="auto" w:fill="F2F2F2" w:themeFill="background1" w:themeFillShade="F2"/>
          </w:tcPr>
          <w:p w14:paraId="5EAFDB28" w14:textId="71119A0D" w:rsidR="00601865" w:rsidRPr="00C94E2C" w:rsidRDefault="00601865" w:rsidP="00117C31">
            <w:pPr>
              <w:spacing w:after="0"/>
              <w:rPr>
                <w:rFonts w:ascii="Times New Roman" w:eastAsia="Times New Roman" w:hAnsi="Times New Roman"/>
                <w:b/>
                <w:sz w:val="18"/>
                <w:szCs w:val="18"/>
              </w:rPr>
            </w:pPr>
            <w:r w:rsidRPr="00C94E2C">
              <w:rPr>
                <w:rFonts w:ascii="Times New Roman" w:eastAsia="Times New Roman" w:hAnsi="Times New Roman"/>
                <w:b/>
                <w:sz w:val="18"/>
                <w:szCs w:val="18"/>
              </w:rPr>
              <w:t>2. Орон нутгийн өр</w:t>
            </w:r>
          </w:p>
        </w:tc>
        <w:tc>
          <w:tcPr>
            <w:tcW w:w="1664" w:type="dxa"/>
            <w:shd w:val="clear" w:color="auto" w:fill="F2F2F2" w:themeFill="background1" w:themeFillShade="F2"/>
            <w:vAlign w:val="center"/>
          </w:tcPr>
          <w:p w14:paraId="1B7766C6" w14:textId="77777777" w:rsidR="00601865" w:rsidRPr="00C94E2C" w:rsidRDefault="00601865" w:rsidP="00117C31">
            <w:pPr>
              <w:spacing w:after="0"/>
              <w:jc w:val="right"/>
              <w:rPr>
                <w:rFonts w:ascii="Times New Roman" w:eastAsia="Times New Roman" w:hAnsi="Times New Roman"/>
                <w:b/>
                <w:sz w:val="18"/>
                <w:szCs w:val="18"/>
              </w:rPr>
            </w:pPr>
            <w:r w:rsidRPr="00C94E2C">
              <w:rPr>
                <w:rFonts w:ascii="Times New Roman" w:eastAsia="Times New Roman" w:hAnsi="Times New Roman"/>
                <w:b/>
                <w:sz w:val="18"/>
                <w:szCs w:val="18"/>
              </w:rPr>
              <w:t>2,524.7</w:t>
            </w:r>
          </w:p>
        </w:tc>
        <w:tc>
          <w:tcPr>
            <w:tcW w:w="1664" w:type="dxa"/>
            <w:shd w:val="clear" w:color="auto" w:fill="F2F2F2" w:themeFill="background1" w:themeFillShade="F2"/>
          </w:tcPr>
          <w:p w14:paraId="4EAE7A38" w14:textId="77777777" w:rsidR="00601865" w:rsidRPr="00C94E2C" w:rsidRDefault="00601865" w:rsidP="00117C31">
            <w:pPr>
              <w:spacing w:after="0"/>
              <w:jc w:val="right"/>
              <w:rPr>
                <w:rFonts w:ascii="Times New Roman" w:eastAsia="Times New Roman" w:hAnsi="Times New Roman"/>
                <w:b/>
                <w:sz w:val="18"/>
                <w:szCs w:val="18"/>
              </w:rPr>
            </w:pPr>
            <w:r w:rsidRPr="00C94E2C">
              <w:rPr>
                <w:rFonts w:ascii="Times New Roman" w:eastAsia="Times New Roman" w:hAnsi="Times New Roman"/>
                <w:b/>
                <w:sz w:val="18"/>
                <w:szCs w:val="18"/>
              </w:rPr>
              <w:t>2,613.9</w:t>
            </w:r>
          </w:p>
        </w:tc>
      </w:tr>
      <w:tr w:rsidR="00601865" w:rsidRPr="00C94E2C" w14:paraId="6E2E4F49" w14:textId="77777777" w:rsidTr="000D3B80">
        <w:trPr>
          <w:trHeight w:val="283"/>
        </w:trPr>
        <w:tc>
          <w:tcPr>
            <w:tcW w:w="5231" w:type="dxa"/>
            <w:shd w:val="clear" w:color="auto" w:fill="FFFFFF" w:themeFill="background1"/>
          </w:tcPr>
          <w:p w14:paraId="352EF6D6" w14:textId="3936E60E" w:rsidR="00601865" w:rsidRPr="00C94E2C" w:rsidRDefault="00601865" w:rsidP="00117C31">
            <w:pPr>
              <w:spacing w:after="0"/>
              <w:rPr>
                <w:rFonts w:ascii="Times New Roman" w:eastAsia="Times New Roman" w:hAnsi="Times New Roman"/>
                <w:b/>
                <w:sz w:val="18"/>
                <w:szCs w:val="18"/>
              </w:rPr>
            </w:pPr>
            <w:r w:rsidRPr="00C94E2C">
              <w:rPr>
                <w:rFonts w:ascii="Times New Roman" w:eastAsia="Times New Roman" w:hAnsi="Times New Roman"/>
                <w:b/>
                <w:sz w:val="18"/>
                <w:szCs w:val="18"/>
              </w:rPr>
              <w:t>2.1 Дотоод өр</w:t>
            </w:r>
          </w:p>
        </w:tc>
        <w:tc>
          <w:tcPr>
            <w:tcW w:w="1664" w:type="dxa"/>
            <w:shd w:val="clear" w:color="auto" w:fill="FFFFFF" w:themeFill="background1"/>
            <w:vAlign w:val="center"/>
          </w:tcPr>
          <w:p w14:paraId="65C0314D" w14:textId="77777777" w:rsidR="00601865" w:rsidRPr="00C94E2C" w:rsidRDefault="00601865" w:rsidP="00117C31">
            <w:pPr>
              <w:spacing w:after="0"/>
              <w:jc w:val="right"/>
              <w:rPr>
                <w:rFonts w:ascii="Times New Roman" w:eastAsia="Times New Roman" w:hAnsi="Times New Roman"/>
                <w:b/>
                <w:sz w:val="18"/>
                <w:szCs w:val="18"/>
              </w:rPr>
            </w:pPr>
            <w:r w:rsidRPr="00C94E2C">
              <w:rPr>
                <w:rFonts w:ascii="Times New Roman" w:eastAsia="Times New Roman" w:hAnsi="Times New Roman"/>
                <w:b/>
                <w:sz w:val="18"/>
                <w:szCs w:val="18"/>
              </w:rPr>
              <w:t>799.9</w:t>
            </w:r>
          </w:p>
        </w:tc>
        <w:tc>
          <w:tcPr>
            <w:tcW w:w="1664" w:type="dxa"/>
            <w:shd w:val="clear" w:color="auto" w:fill="FFFFFF" w:themeFill="background1"/>
          </w:tcPr>
          <w:p w14:paraId="193054B4" w14:textId="77777777" w:rsidR="00601865" w:rsidRPr="00C94E2C" w:rsidRDefault="00601865" w:rsidP="00117C31">
            <w:pPr>
              <w:spacing w:after="0"/>
              <w:jc w:val="right"/>
              <w:rPr>
                <w:rFonts w:ascii="Times New Roman" w:eastAsia="Times New Roman" w:hAnsi="Times New Roman"/>
                <w:b/>
                <w:sz w:val="18"/>
                <w:szCs w:val="18"/>
              </w:rPr>
            </w:pPr>
            <w:r w:rsidRPr="00C94E2C">
              <w:rPr>
                <w:rFonts w:ascii="Times New Roman" w:eastAsia="Times New Roman" w:hAnsi="Times New Roman"/>
                <w:b/>
                <w:sz w:val="18"/>
                <w:szCs w:val="18"/>
              </w:rPr>
              <w:t>822.1</w:t>
            </w:r>
          </w:p>
        </w:tc>
      </w:tr>
      <w:tr w:rsidR="00601865" w:rsidRPr="00C94E2C" w14:paraId="07892142" w14:textId="77777777" w:rsidTr="000D3B80">
        <w:trPr>
          <w:trHeight w:val="283"/>
        </w:trPr>
        <w:tc>
          <w:tcPr>
            <w:tcW w:w="5231" w:type="dxa"/>
            <w:shd w:val="clear" w:color="auto" w:fill="FFFFFF" w:themeFill="background1"/>
          </w:tcPr>
          <w:p w14:paraId="01A491D1" w14:textId="60C033DD" w:rsidR="00601865" w:rsidRPr="00C94E2C" w:rsidRDefault="00601865" w:rsidP="00117C31">
            <w:pPr>
              <w:spacing w:after="0"/>
              <w:ind w:left="255"/>
              <w:rPr>
                <w:rFonts w:ascii="Times New Roman" w:eastAsia="Times New Roman" w:hAnsi="Times New Roman"/>
                <w:b/>
                <w:sz w:val="18"/>
                <w:szCs w:val="18"/>
              </w:rPr>
            </w:pPr>
            <w:r w:rsidRPr="00C94E2C">
              <w:rPr>
                <w:rFonts w:ascii="Times New Roman" w:eastAsia="Times New Roman" w:hAnsi="Times New Roman"/>
                <w:sz w:val="18"/>
                <w:szCs w:val="18"/>
              </w:rPr>
              <w:t>2.1.1 Үнэт цаас</w:t>
            </w:r>
          </w:p>
        </w:tc>
        <w:tc>
          <w:tcPr>
            <w:tcW w:w="1664" w:type="dxa"/>
            <w:shd w:val="clear" w:color="auto" w:fill="FFFFFF" w:themeFill="background1"/>
            <w:vAlign w:val="center"/>
          </w:tcPr>
          <w:p w14:paraId="217AC0CA" w14:textId="77777777" w:rsidR="00601865" w:rsidRPr="00C94E2C" w:rsidRDefault="00601865" w:rsidP="00117C31">
            <w:pPr>
              <w:spacing w:after="0"/>
              <w:jc w:val="right"/>
              <w:rPr>
                <w:rFonts w:ascii="Times New Roman" w:eastAsia="Times New Roman" w:hAnsi="Times New Roman"/>
                <w:sz w:val="18"/>
                <w:szCs w:val="18"/>
              </w:rPr>
            </w:pPr>
            <w:r w:rsidRPr="00C94E2C">
              <w:rPr>
                <w:rFonts w:ascii="Times New Roman" w:eastAsia="Times New Roman" w:hAnsi="Times New Roman"/>
                <w:sz w:val="18"/>
                <w:szCs w:val="18"/>
              </w:rPr>
              <w:t>799.9</w:t>
            </w:r>
          </w:p>
        </w:tc>
        <w:tc>
          <w:tcPr>
            <w:tcW w:w="1664" w:type="dxa"/>
            <w:shd w:val="clear" w:color="auto" w:fill="FFFFFF" w:themeFill="background1"/>
          </w:tcPr>
          <w:p w14:paraId="7D42D242" w14:textId="77777777" w:rsidR="00601865" w:rsidRPr="00C94E2C" w:rsidRDefault="00601865" w:rsidP="00117C31">
            <w:pPr>
              <w:spacing w:after="0"/>
              <w:jc w:val="right"/>
              <w:rPr>
                <w:rFonts w:ascii="Times New Roman" w:eastAsia="Times New Roman" w:hAnsi="Times New Roman"/>
                <w:sz w:val="18"/>
                <w:szCs w:val="18"/>
              </w:rPr>
            </w:pPr>
            <w:r w:rsidRPr="00C94E2C">
              <w:rPr>
                <w:rFonts w:ascii="Times New Roman" w:eastAsia="Times New Roman" w:hAnsi="Times New Roman"/>
                <w:sz w:val="18"/>
                <w:szCs w:val="18"/>
              </w:rPr>
              <w:t>822.1</w:t>
            </w:r>
          </w:p>
        </w:tc>
      </w:tr>
      <w:tr w:rsidR="00601865" w:rsidRPr="00C94E2C" w14:paraId="7338DD67" w14:textId="77777777" w:rsidTr="000D3B80">
        <w:trPr>
          <w:trHeight w:val="283"/>
        </w:trPr>
        <w:tc>
          <w:tcPr>
            <w:tcW w:w="5231" w:type="dxa"/>
            <w:shd w:val="clear" w:color="auto" w:fill="FFFFFF" w:themeFill="background1"/>
          </w:tcPr>
          <w:p w14:paraId="32CD92CE" w14:textId="03719632" w:rsidR="00601865" w:rsidRPr="00C94E2C" w:rsidRDefault="00601865" w:rsidP="00117C31">
            <w:pPr>
              <w:spacing w:after="0"/>
              <w:rPr>
                <w:rFonts w:ascii="Times New Roman" w:eastAsia="Times New Roman" w:hAnsi="Times New Roman"/>
                <w:b/>
                <w:sz w:val="18"/>
                <w:szCs w:val="18"/>
              </w:rPr>
            </w:pPr>
            <w:r w:rsidRPr="00C94E2C">
              <w:rPr>
                <w:rFonts w:ascii="Times New Roman" w:eastAsia="Times New Roman" w:hAnsi="Times New Roman"/>
                <w:b/>
                <w:sz w:val="18"/>
                <w:szCs w:val="18"/>
              </w:rPr>
              <w:t>2.2 Гадаад өр</w:t>
            </w:r>
          </w:p>
        </w:tc>
        <w:tc>
          <w:tcPr>
            <w:tcW w:w="1664" w:type="dxa"/>
            <w:shd w:val="clear" w:color="auto" w:fill="FFFFFF" w:themeFill="background1"/>
            <w:vAlign w:val="center"/>
          </w:tcPr>
          <w:p w14:paraId="1385BAA9" w14:textId="77777777" w:rsidR="00601865" w:rsidRPr="00C94E2C" w:rsidRDefault="00601865" w:rsidP="00117C31">
            <w:pPr>
              <w:spacing w:after="0"/>
              <w:jc w:val="right"/>
              <w:rPr>
                <w:rFonts w:ascii="Times New Roman" w:eastAsia="Times New Roman" w:hAnsi="Times New Roman"/>
                <w:b/>
                <w:sz w:val="18"/>
                <w:szCs w:val="18"/>
              </w:rPr>
            </w:pPr>
            <w:r w:rsidRPr="00C94E2C">
              <w:rPr>
                <w:rFonts w:ascii="Times New Roman" w:eastAsia="Times New Roman" w:hAnsi="Times New Roman"/>
                <w:b/>
                <w:sz w:val="18"/>
                <w:szCs w:val="18"/>
              </w:rPr>
              <w:t>1,724.9</w:t>
            </w:r>
          </w:p>
        </w:tc>
        <w:tc>
          <w:tcPr>
            <w:tcW w:w="1664" w:type="dxa"/>
            <w:shd w:val="clear" w:color="auto" w:fill="FFFFFF" w:themeFill="background1"/>
          </w:tcPr>
          <w:p w14:paraId="0C56A65C" w14:textId="77777777" w:rsidR="00601865" w:rsidRPr="00C94E2C" w:rsidRDefault="00601865" w:rsidP="00117C31">
            <w:pPr>
              <w:spacing w:after="0"/>
              <w:jc w:val="right"/>
              <w:rPr>
                <w:rFonts w:ascii="Times New Roman" w:eastAsia="Times New Roman" w:hAnsi="Times New Roman"/>
                <w:b/>
                <w:sz w:val="18"/>
                <w:szCs w:val="18"/>
              </w:rPr>
            </w:pPr>
            <w:r w:rsidRPr="00C94E2C">
              <w:rPr>
                <w:rFonts w:ascii="Times New Roman" w:eastAsia="Times New Roman" w:hAnsi="Times New Roman"/>
                <w:b/>
                <w:sz w:val="18"/>
                <w:szCs w:val="18"/>
              </w:rPr>
              <w:t>1,791.8</w:t>
            </w:r>
          </w:p>
        </w:tc>
      </w:tr>
      <w:tr w:rsidR="00601865" w:rsidRPr="00C94E2C" w14:paraId="3E8AB481" w14:textId="77777777" w:rsidTr="000D3B80">
        <w:trPr>
          <w:trHeight w:val="283"/>
        </w:trPr>
        <w:tc>
          <w:tcPr>
            <w:tcW w:w="5231" w:type="dxa"/>
            <w:shd w:val="clear" w:color="auto" w:fill="FFFFFF" w:themeFill="background1"/>
          </w:tcPr>
          <w:p w14:paraId="6792AB48" w14:textId="469D60FB" w:rsidR="00601865" w:rsidRPr="00C94E2C" w:rsidRDefault="00601865" w:rsidP="00117C31">
            <w:pPr>
              <w:spacing w:after="0"/>
              <w:ind w:left="255"/>
              <w:rPr>
                <w:rFonts w:ascii="Times New Roman" w:eastAsia="Times New Roman" w:hAnsi="Times New Roman"/>
                <w:b/>
                <w:sz w:val="18"/>
                <w:szCs w:val="18"/>
              </w:rPr>
            </w:pPr>
            <w:r w:rsidRPr="00C94E2C">
              <w:rPr>
                <w:rFonts w:ascii="Times New Roman" w:eastAsia="Times New Roman" w:hAnsi="Times New Roman"/>
                <w:sz w:val="18"/>
                <w:szCs w:val="18"/>
              </w:rPr>
              <w:t>2.2.1 Үнэт цаас</w:t>
            </w:r>
          </w:p>
        </w:tc>
        <w:tc>
          <w:tcPr>
            <w:tcW w:w="1664" w:type="dxa"/>
            <w:shd w:val="clear" w:color="auto" w:fill="FFFFFF" w:themeFill="background1"/>
            <w:vAlign w:val="center"/>
          </w:tcPr>
          <w:p w14:paraId="00C1D488" w14:textId="77777777" w:rsidR="00601865" w:rsidRPr="00C94E2C" w:rsidRDefault="00601865" w:rsidP="00117C31">
            <w:pPr>
              <w:spacing w:after="0"/>
              <w:jc w:val="right"/>
              <w:rPr>
                <w:rFonts w:ascii="Times New Roman" w:eastAsia="Times New Roman" w:hAnsi="Times New Roman"/>
                <w:sz w:val="18"/>
                <w:szCs w:val="18"/>
              </w:rPr>
            </w:pPr>
            <w:r w:rsidRPr="00C94E2C">
              <w:rPr>
                <w:rFonts w:ascii="Times New Roman" w:eastAsia="Times New Roman" w:hAnsi="Times New Roman"/>
                <w:sz w:val="18"/>
                <w:szCs w:val="18"/>
              </w:rPr>
              <w:t>1,724.9</w:t>
            </w:r>
          </w:p>
        </w:tc>
        <w:tc>
          <w:tcPr>
            <w:tcW w:w="1664" w:type="dxa"/>
            <w:shd w:val="clear" w:color="auto" w:fill="FFFFFF" w:themeFill="background1"/>
          </w:tcPr>
          <w:p w14:paraId="2703240C" w14:textId="77777777" w:rsidR="00601865" w:rsidRPr="00C94E2C" w:rsidRDefault="00601865" w:rsidP="00117C31">
            <w:pPr>
              <w:spacing w:after="0"/>
              <w:jc w:val="right"/>
              <w:rPr>
                <w:rFonts w:ascii="Times New Roman" w:eastAsia="Times New Roman" w:hAnsi="Times New Roman"/>
                <w:sz w:val="18"/>
                <w:szCs w:val="18"/>
              </w:rPr>
            </w:pPr>
            <w:r w:rsidRPr="00C94E2C">
              <w:rPr>
                <w:rFonts w:ascii="Times New Roman" w:eastAsia="Times New Roman" w:hAnsi="Times New Roman"/>
                <w:sz w:val="18"/>
                <w:szCs w:val="18"/>
              </w:rPr>
              <w:t>1,791.8</w:t>
            </w:r>
          </w:p>
        </w:tc>
      </w:tr>
      <w:tr w:rsidR="00601865" w:rsidRPr="00C94E2C" w14:paraId="33BFC979" w14:textId="77777777" w:rsidTr="000D3B80">
        <w:trPr>
          <w:trHeight w:val="283"/>
        </w:trPr>
        <w:tc>
          <w:tcPr>
            <w:tcW w:w="5231" w:type="dxa"/>
            <w:shd w:val="clear" w:color="auto" w:fill="F2F2F2" w:themeFill="background1" w:themeFillShade="F2"/>
          </w:tcPr>
          <w:p w14:paraId="6A3B9D87" w14:textId="220900D1" w:rsidR="00601865" w:rsidRPr="00C94E2C" w:rsidRDefault="00601865" w:rsidP="00117C31">
            <w:pPr>
              <w:spacing w:after="0"/>
              <w:rPr>
                <w:rFonts w:ascii="Times New Roman" w:hAnsi="Times New Roman"/>
                <w:b/>
                <w:sz w:val="18"/>
                <w:szCs w:val="18"/>
              </w:rPr>
            </w:pPr>
            <w:r w:rsidRPr="00C94E2C">
              <w:rPr>
                <w:rFonts w:ascii="Times New Roman" w:eastAsia="Times New Roman" w:hAnsi="Times New Roman"/>
                <w:b/>
                <w:sz w:val="18"/>
                <w:szCs w:val="18"/>
              </w:rPr>
              <w:t>3. Засгийн газрын өрийн баталгаа</w:t>
            </w:r>
          </w:p>
        </w:tc>
        <w:tc>
          <w:tcPr>
            <w:tcW w:w="1664" w:type="dxa"/>
            <w:shd w:val="clear" w:color="auto" w:fill="F2F2F2" w:themeFill="background1" w:themeFillShade="F2"/>
            <w:vAlign w:val="center"/>
          </w:tcPr>
          <w:p w14:paraId="0C173257" w14:textId="77777777" w:rsidR="00601865" w:rsidRPr="00C94E2C" w:rsidRDefault="00601865" w:rsidP="00117C31">
            <w:pPr>
              <w:spacing w:after="0"/>
              <w:jc w:val="right"/>
              <w:rPr>
                <w:rFonts w:ascii="Times New Roman" w:hAnsi="Times New Roman"/>
                <w:b/>
                <w:sz w:val="18"/>
                <w:szCs w:val="18"/>
              </w:rPr>
            </w:pPr>
            <w:r w:rsidRPr="00C94E2C">
              <w:rPr>
                <w:rFonts w:ascii="Times New Roman" w:hAnsi="Times New Roman"/>
                <w:b/>
                <w:sz w:val="18"/>
                <w:szCs w:val="18"/>
              </w:rPr>
              <w:t>178.0</w:t>
            </w:r>
          </w:p>
        </w:tc>
        <w:tc>
          <w:tcPr>
            <w:tcW w:w="1664" w:type="dxa"/>
            <w:shd w:val="clear" w:color="auto" w:fill="F2F2F2" w:themeFill="background1" w:themeFillShade="F2"/>
          </w:tcPr>
          <w:p w14:paraId="70F2F577" w14:textId="77777777" w:rsidR="00601865" w:rsidRPr="00C94E2C" w:rsidRDefault="00601865" w:rsidP="00117C31">
            <w:pPr>
              <w:spacing w:after="0"/>
              <w:jc w:val="right"/>
              <w:rPr>
                <w:rFonts w:ascii="Times New Roman" w:hAnsi="Times New Roman"/>
                <w:b/>
                <w:sz w:val="18"/>
                <w:szCs w:val="18"/>
              </w:rPr>
            </w:pPr>
            <w:r w:rsidRPr="00C94E2C">
              <w:rPr>
                <w:rFonts w:ascii="Times New Roman" w:hAnsi="Times New Roman"/>
                <w:b/>
                <w:sz w:val="18"/>
                <w:szCs w:val="18"/>
              </w:rPr>
              <w:t>184.8</w:t>
            </w:r>
          </w:p>
        </w:tc>
      </w:tr>
      <w:tr w:rsidR="00601865" w:rsidRPr="00C94E2C" w14:paraId="08801DE4" w14:textId="77777777" w:rsidTr="000D3B80">
        <w:trPr>
          <w:trHeight w:val="283"/>
        </w:trPr>
        <w:tc>
          <w:tcPr>
            <w:tcW w:w="5231" w:type="dxa"/>
            <w:shd w:val="clear" w:color="auto" w:fill="FFFFFF" w:themeFill="background1"/>
          </w:tcPr>
          <w:p w14:paraId="5FA0E885" w14:textId="72409646" w:rsidR="00601865" w:rsidRPr="00C94E2C" w:rsidRDefault="00601865" w:rsidP="00117C31">
            <w:pPr>
              <w:spacing w:after="0"/>
              <w:rPr>
                <w:rFonts w:ascii="Times New Roman" w:hAnsi="Times New Roman"/>
                <w:sz w:val="18"/>
                <w:szCs w:val="18"/>
              </w:rPr>
            </w:pPr>
            <w:r w:rsidRPr="00C94E2C">
              <w:rPr>
                <w:rFonts w:ascii="Times New Roman" w:eastAsia="Times New Roman" w:hAnsi="Times New Roman"/>
                <w:b/>
                <w:sz w:val="18"/>
                <w:szCs w:val="18"/>
              </w:rPr>
              <w:t xml:space="preserve">    </w:t>
            </w:r>
            <w:r w:rsidRPr="00C94E2C">
              <w:rPr>
                <w:rFonts w:ascii="Times New Roman" w:eastAsia="Times New Roman" w:hAnsi="Times New Roman"/>
                <w:sz w:val="18"/>
                <w:szCs w:val="18"/>
              </w:rPr>
              <w:t>3.1. Засгийн газрын өрийн баталгаа</w:t>
            </w:r>
          </w:p>
        </w:tc>
        <w:tc>
          <w:tcPr>
            <w:tcW w:w="1664" w:type="dxa"/>
            <w:shd w:val="clear" w:color="auto" w:fill="FFFFFF" w:themeFill="background1"/>
            <w:vAlign w:val="center"/>
          </w:tcPr>
          <w:p w14:paraId="3B050DAF" w14:textId="77777777" w:rsidR="00601865" w:rsidRPr="00C94E2C" w:rsidRDefault="00601865" w:rsidP="00117C31">
            <w:pPr>
              <w:spacing w:after="0"/>
              <w:jc w:val="right"/>
              <w:rPr>
                <w:rFonts w:ascii="Times New Roman" w:hAnsi="Times New Roman"/>
                <w:sz w:val="18"/>
                <w:szCs w:val="18"/>
              </w:rPr>
            </w:pPr>
            <w:r w:rsidRPr="00C94E2C">
              <w:rPr>
                <w:rFonts w:ascii="Times New Roman" w:hAnsi="Times New Roman"/>
                <w:sz w:val="18"/>
                <w:szCs w:val="18"/>
              </w:rPr>
              <w:t>178.0</w:t>
            </w:r>
          </w:p>
        </w:tc>
        <w:tc>
          <w:tcPr>
            <w:tcW w:w="1664" w:type="dxa"/>
            <w:shd w:val="clear" w:color="auto" w:fill="FFFFFF" w:themeFill="background1"/>
          </w:tcPr>
          <w:p w14:paraId="4BEAC478" w14:textId="77777777" w:rsidR="00601865" w:rsidRPr="00C94E2C" w:rsidRDefault="00601865" w:rsidP="00117C31">
            <w:pPr>
              <w:spacing w:after="0"/>
              <w:jc w:val="right"/>
              <w:rPr>
                <w:rFonts w:ascii="Times New Roman" w:hAnsi="Times New Roman"/>
                <w:sz w:val="18"/>
                <w:szCs w:val="18"/>
              </w:rPr>
            </w:pPr>
            <w:r w:rsidRPr="00C94E2C">
              <w:rPr>
                <w:rFonts w:ascii="Times New Roman" w:hAnsi="Times New Roman"/>
                <w:sz w:val="18"/>
                <w:szCs w:val="18"/>
              </w:rPr>
              <w:t>184.8</w:t>
            </w:r>
          </w:p>
        </w:tc>
      </w:tr>
      <w:tr w:rsidR="00601865" w:rsidRPr="00C94E2C" w14:paraId="738D570D" w14:textId="77777777" w:rsidTr="000D3B80">
        <w:trPr>
          <w:trHeight w:val="283"/>
        </w:trPr>
        <w:tc>
          <w:tcPr>
            <w:tcW w:w="5231" w:type="dxa"/>
            <w:shd w:val="clear" w:color="auto" w:fill="F2F2F2" w:themeFill="background1" w:themeFillShade="F2"/>
          </w:tcPr>
          <w:p w14:paraId="360775B1" w14:textId="77777777" w:rsidR="00601865" w:rsidRPr="00C94E2C" w:rsidRDefault="00601865" w:rsidP="00117C31">
            <w:pPr>
              <w:spacing w:after="0"/>
              <w:rPr>
                <w:rFonts w:ascii="Times New Roman" w:hAnsi="Times New Roman"/>
                <w:b/>
                <w:sz w:val="18"/>
                <w:szCs w:val="18"/>
              </w:rPr>
            </w:pPr>
            <w:r w:rsidRPr="00C94E2C">
              <w:rPr>
                <w:rFonts w:ascii="Times New Roman" w:eastAsia="Times New Roman" w:hAnsi="Times New Roman"/>
                <w:b/>
                <w:sz w:val="18"/>
                <w:szCs w:val="18"/>
              </w:rPr>
              <w:t>ЗАСГИЙН ГАЗРЫН НИЙТ ӨР (1+2+3)</w:t>
            </w:r>
          </w:p>
        </w:tc>
        <w:tc>
          <w:tcPr>
            <w:tcW w:w="1664" w:type="dxa"/>
            <w:shd w:val="clear" w:color="auto" w:fill="F2F2F2" w:themeFill="background1" w:themeFillShade="F2"/>
            <w:vAlign w:val="center"/>
          </w:tcPr>
          <w:p w14:paraId="573AD42D" w14:textId="77777777" w:rsidR="00601865" w:rsidRPr="00C94E2C" w:rsidRDefault="00601865" w:rsidP="00117C31">
            <w:pPr>
              <w:spacing w:after="0"/>
              <w:jc w:val="right"/>
              <w:rPr>
                <w:rFonts w:ascii="Times New Roman" w:hAnsi="Times New Roman"/>
                <w:b/>
                <w:sz w:val="18"/>
                <w:szCs w:val="18"/>
              </w:rPr>
            </w:pPr>
            <w:r w:rsidRPr="00C94E2C">
              <w:rPr>
                <w:rFonts w:ascii="Times New Roman" w:hAnsi="Times New Roman"/>
                <w:b/>
                <w:sz w:val="18"/>
                <w:szCs w:val="18"/>
              </w:rPr>
              <w:t>33,399.9</w:t>
            </w:r>
          </w:p>
        </w:tc>
        <w:tc>
          <w:tcPr>
            <w:tcW w:w="1664" w:type="dxa"/>
            <w:shd w:val="clear" w:color="auto" w:fill="F2F2F2" w:themeFill="background1" w:themeFillShade="F2"/>
          </w:tcPr>
          <w:p w14:paraId="06EAAA21" w14:textId="77777777" w:rsidR="00601865" w:rsidRPr="00C94E2C" w:rsidRDefault="00601865" w:rsidP="00117C31">
            <w:pPr>
              <w:spacing w:after="0"/>
              <w:jc w:val="right"/>
              <w:rPr>
                <w:rFonts w:ascii="Times New Roman" w:hAnsi="Times New Roman"/>
                <w:b/>
                <w:sz w:val="18"/>
                <w:szCs w:val="18"/>
              </w:rPr>
            </w:pPr>
            <w:r w:rsidRPr="00C94E2C">
              <w:rPr>
                <w:rFonts w:ascii="Times New Roman" w:hAnsi="Times New Roman"/>
                <w:b/>
                <w:sz w:val="18"/>
                <w:szCs w:val="18"/>
              </w:rPr>
              <w:t>34,616.3</w:t>
            </w:r>
          </w:p>
        </w:tc>
      </w:tr>
      <w:tr w:rsidR="00601865" w:rsidRPr="00C94E2C" w14:paraId="7074D3EE" w14:textId="77777777" w:rsidTr="007A55B0">
        <w:trPr>
          <w:trHeight w:val="283"/>
        </w:trPr>
        <w:tc>
          <w:tcPr>
            <w:tcW w:w="5231" w:type="dxa"/>
            <w:shd w:val="clear" w:color="auto" w:fill="FFFFFF" w:themeFill="background1"/>
          </w:tcPr>
          <w:p w14:paraId="10518E3A" w14:textId="700968F0" w:rsidR="00601865" w:rsidRPr="00C94E2C" w:rsidDel="006A7BCB" w:rsidRDefault="00601865" w:rsidP="00117C31">
            <w:pPr>
              <w:spacing w:after="0"/>
              <w:rPr>
                <w:rFonts w:ascii="Times New Roman" w:eastAsia="Times New Roman" w:hAnsi="Times New Roman"/>
                <w:i/>
                <w:color w:val="3B3838" w:themeColor="background2" w:themeShade="40"/>
                <w:sz w:val="18"/>
                <w:szCs w:val="18"/>
              </w:rPr>
            </w:pPr>
            <w:r w:rsidRPr="00C94E2C">
              <w:rPr>
                <w:rFonts w:ascii="Times New Roman" w:eastAsia="Times New Roman" w:hAnsi="Times New Roman"/>
                <w:i/>
                <w:color w:val="3B3838" w:themeColor="background2" w:themeShade="40"/>
                <w:sz w:val="18"/>
                <w:szCs w:val="18"/>
              </w:rPr>
              <w:t>Төсвийн тогтвортой байдлын тухай хуулиар тогтоосон өрийн хязгаар**</w:t>
            </w:r>
          </w:p>
        </w:tc>
        <w:tc>
          <w:tcPr>
            <w:tcW w:w="1664" w:type="dxa"/>
            <w:shd w:val="clear" w:color="auto" w:fill="FFFFFF" w:themeFill="background1"/>
            <w:vAlign w:val="center"/>
          </w:tcPr>
          <w:p w14:paraId="23CA0E54" w14:textId="77777777" w:rsidR="00601865" w:rsidRPr="00C94E2C" w:rsidRDefault="00601865" w:rsidP="00117C31">
            <w:pPr>
              <w:spacing w:after="0"/>
              <w:jc w:val="right"/>
              <w:rPr>
                <w:rFonts w:ascii="Times New Roman" w:hAnsi="Times New Roman"/>
                <w:b/>
                <w:sz w:val="18"/>
                <w:szCs w:val="18"/>
              </w:rPr>
            </w:pPr>
            <w:r w:rsidRPr="00C94E2C">
              <w:rPr>
                <w:rFonts w:ascii="Times New Roman" w:hAnsi="Times New Roman"/>
                <w:b/>
                <w:sz w:val="18"/>
                <w:szCs w:val="18"/>
              </w:rPr>
              <w:t>60.0%</w:t>
            </w:r>
          </w:p>
        </w:tc>
        <w:tc>
          <w:tcPr>
            <w:tcW w:w="1664" w:type="dxa"/>
            <w:shd w:val="clear" w:color="auto" w:fill="FFFFFF" w:themeFill="background1"/>
            <w:vAlign w:val="center"/>
          </w:tcPr>
          <w:p w14:paraId="19947C64" w14:textId="77777777" w:rsidR="00601865" w:rsidRPr="00C94E2C" w:rsidRDefault="00601865" w:rsidP="00117C31">
            <w:pPr>
              <w:spacing w:after="0"/>
              <w:jc w:val="right"/>
              <w:rPr>
                <w:rFonts w:ascii="Times New Roman" w:hAnsi="Times New Roman"/>
                <w:b/>
                <w:sz w:val="18"/>
                <w:szCs w:val="18"/>
              </w:rPr>
            </w:pPr>
            <w:r w:rsidRPr="00C94E2C">
              <w:rPr>
                <w:rFonts w:ascii="Times New Roman" w:hAnsi="Times New Roman"/>
                <w:b/>
                <w:sz w:val="18"/>
                <w:szCs w:val="18"/>
              </w:rPr>
              <w:t>60.0%</w:t>
            </w:r>
          </w:p>
        </w:tc>
      </w:tr>
      <w:tr w:rsidR="00601865" w:rsidRPr="00C94E2C" w14:paraId="6E4068B1" w14:textId="77777777" w:rsidTr="007A55B0">
        <w:trPr>
          <w:trHeight w:val="283"/>
        </w:trPr>
        <w:tc>
          <w:tcPr>
            <w:tcW w:w="5231" w:type="dxa"/>
            <w:tcBorders>
              <w:bottom w:val="double" w:sz="4" w:space="0" w:color="721B00"/>
            </w:tcBorders>
            <w:shd w:val="clear" w:color="auto" w:fill="FFFFFF" w:themeFill="background1"/>
          </w:tcPr>
          <w:p w14:paraId="4CF335DD" w14:textId="0056494A" w:rsidR="00601865" w:rsidRPr="00C94E2C" w:rsidDel="006A7BCB" w:rsidRDefault="00601865" w:rsidP="00117C31">
            <w:pPr>
              <w:spacing w:after="0"/>
              <w:rPr>
                <w:rFonts w:ascii="Times New Roman" w:eastAsia="Times New Roman" w:hAnsi="Times New Roman"/>
                <w:i/>
                <w:color w:val="3B3838" w:themeColor="background2" w:themeShade="40"/>
                <w:sz w:val="18"/>
                <w:szCs w:val="18"/>
              </w:rPr>
            </w:pPr>
            <w:r w:rsidRPr="00C94E2C">
              <w:rPr>
                <w:rFonts w:ascii="Times New Roman" w:eastAsia="Times New Roman" w:hAnsi="Times New Roman"/>
                <w:i/>
                <w:color w:val="3B3838" w:themeColor="background2" w:themeShade="40"/>
                <w:sz w:val="18"/>
                <w:szCs w:val="18"/>
              </w:rPr>
              <w:t>Засгийн газрын өр / ДНБ</w:t>
            </w:r>
          </w:p>
        </w:tc>
        <w:tc>
          <w:tcPr>
            <w:tcW w:w="1664" w:type="dxa"/>
            <w:tcBorders>
              <w:bottom w:val="double" w:sz="4" w:space="0" w:color="721B00"/>
            </w:tcBorders>
            <w:shd w:val="clear" w:color="auto" w:fill="FFFFFF" w:themeFill="background1"/>
            <w:vAlign w:val="center"/>
          </w:tcPr>
          <w:p w14:paraId="29664869" w14:textId="77777777" w:rsidR="00601865" w:rsidRPr="00C94E2C" w:rsidRDefault="00601865" w:rsidP="00117C31">
            <w:pPr>
              <w:spacing w:after="0"/>
              <w:jc w:val="right"/>
              <w:rPr>
                <w:rFonts w:ascii="Times New Roman" w:hAnsi="Times New Roman"/>
                <w:b/>
                <w:sz w:val="18"/>
                <w:szCs w:val="18"/>
              </w:rPr>
            </w:pPr>
            <w:r w:rsidRPr="00C94E2C">
              <w:rPr>
                <w:rFonts w:ascii="Times New Roman" w:hAnsi="Times New Roman"/>
                <w:b/>
                <w:sz w:val="18"/>
                <w:szCs w:val="18"/>
              </w:rPr>
              <w:t>41.8%</w:t>
            </w:r>
          </w:p>
        </w:tc>
        <w:tc>
          <w:tcPr>
            <w:tcW w:w="1664" w:type="dxa"/>
            <w:tcBorders>
              <w:bottom w:val="double" w:sz="4" w:space="0" w:color="721B00"/>
            </w:tcBorders>
            <w:shd w:val="clear" w:color="auto" w:fill="FFFFFF" w:themeFill="background1"/>
          </w:tcPr>
          <w:p w14:paraId="53F4B7EA" w14:textId="59060ADC" w:rsidR="00601865" w:rsidRPr="00C94E2C" w:rsidRDefault="00601865" w:rsidP="00117C31">
            <w:pPr>
              <w:spacing w:after="0"/>
              <w:jc w:val="right"/>
              <w:rPr>
                <w:rFonts w:ascii="Times New Roman" w:hAnsi="Times New Roman"/>
                <w:b/>
                <w:sz w:val="18"/>
                <w:szCs w:val="18"/>
              </w:rPr>
            </w:pPr>
            <w:r w:rsidRPr="00C94E2C">
              <w:rPr>
                <w:rFonts w:ascii="Times New Roman" w:hAnsi="Times New Roman"/>
                <w:b/>
                <w:sz w:val="18"/>
                <w:szCs w:val="18"/>
              </w:rPr>
              <w:t>3</w:t>
            </w:r>
            <w:r w:rsidR="001402E0" w:rsidRPr="00C94E2C">
              <w:rPr>
                <w:rFonts w:ascii="Times New Roman" w:hAnsi="Times New Roman"/>
                <w:b/>
                <w:sz w:val="18"/>
                <w:szCs w:val="18"/>
              </w:rPr>
              <w:t>8.5</w:t>
            </w:r>
            <w:r w:rsidRPr="00C94E2C">
              <w:rPr>
                <w:rFonts w:ascii="Times New Roman" w:hAnsi="Times New Roman"/>
                <w:b/>
                <w:sz w:val="18"/>
                <w:szCs w:val="18"/>
              </w:rPr>
              <w:t>%</w:t>
            </w:r>
            <w:r w:rsidR="002E0409" w:rsidRPr="00C94E2C">
              <w:rPr>
                <w:rFonts w:ascii="Times New Roman" w:hAnsi="Times New Roman"/>
                <w:b/>
                <w:sz w:val="18"/>
                <w:szCs w:val="18"/>
              </w:rPr>
              <w:t>*</w:t>
            </w:r>
          </w:p>
        </w:tc>
      </w:tr>
    </w:tbl>
    <w:p w14:paraId="37FD4297" w14:textId="6CBB38EC" w:rsidR="00601865" w:rsidRPr="004D120F" w:rsidRDefault="002E0409" w:rsidP="00601865">
      <w:pPr>
        <w:pStyle w:val="a1"/>
        <w:tabs>
          <w:tab w:val="left" w:pos="709"/>
          <w:tab w:val="left" w:pos="851"/>
          <w:tab w:val="num" w:pos="993"/>
        </w:tabs>
        <w:spacing w:line="276" w:lineRule="auto"/>
        <w:ind w:left="426" w:firstLine="708"/>
        <w:jc w:val="both"/>
        <w:rPr>
          <w:iCs w:val="0"/>
          <w:color w:val="auto"/>
          <w:sz w:val="22"/>
          <w:szCs w:val="22"/>
        </w:rPr>
      </w:pPr>
      <w:r w:rsidRPr="00F85E5A">
        <w:rPr>
          <w:i w:val="0"/>
          <w:color w:val="auto"/>
          <w:sz w:val="24"/>
        </w:rPr>
        <w:t>*</w:t>
      </w:r>
      <w:r w:rsidR="00F90E38" w:rsidRPr="00F85E5A">
        <w:rPr>
          <w:iCs w:val="0"/>
          <w:color w:val="auto"/>
          <w:sz w:val="24"/>
        </w:rPr>
        <w:t>-</w:t>
      </w:r>
      <w:proofErr w:type="spellStart"/>
      <w:r w:rsidR="00F90E38" w:rsidRPr="00F85E5A">
        <w:rPr>
          <w:iCs w:val="0"/>
          <w:color w:val="auto"/>
          <w:sz w:val="22"/>
          <w:szCs w:val="22"/>
        </w:rPr>
        <w:t>ДНБ</w:t>
      </w:r>
      <w:proofErr w:type="spellEnd"/>
      <w:r w:rsidR="00F90E38" w:rsidRPr="00F85E5A">
        <w:rPr>
          <w:iCs w:val="0"/>
          <w:color w:val="auto"/>
          <w:sz w:val="22"/>
          <w:szCs w:val="22"/>
        </w:rPr>
        <w:t>-ий</w:t>
      </w:r>
      <w:r w:rsidRPr="004D120F">
        <w:rPr>
          <w:iCs w:val="0"/>
          <w:color w:val="auto"/>
          <w:sz w:val="22"/>
          <w:szCs w:val="22"/>
        </w:rPr>
        <w:t xml:space="preserve"> </w:t>
      </w:r>
      <w:r w:rsidR="00DC0F32" w:rsidRPr="00DC0F32">
        <w:rPr>
          <w:iCs w:val="0"/>
          <w:color w:val="auto"/>
          <w:sz w:val="22"/>
          <w:szCs w:val="22"/>
        </w:rPr>
        <w:t>хүл</w:t>
      </w:r>
      <w:r w:rsidR="00DC0F32">
        <w:rPr>
          <w:iCs w:val="0"/>
          <w:color w:val="auto"/>
          <w:sz w:val="22"/>
          <w:szCs w:val="22"/>
        </w:rPr>
        <w:t xml:space="preserve">ээгдэж буй </w:t>
      </w:r>
      <w:r w:rsidR="00F90E38" w:rsidRPr="00F85E5A">
        <w:rPr>
          <w:iCs w:val="0"/>
          <w:color w:val="auto"/>
          <w:sz w:val="22"/>
          <w:szCs w:val="22"/>
        </w:rPr>
        <w:t>гүйцэтгэл</w:t>
      </w:r>
      <w:r w:rsidR="00DC0F32" w:rsidRPr="00F85E5A">
        <w:rPr>
          <w:iCs w:val="0"/>
          <w:color w:val="auto"/>
          <w:sz w:val="22"/>
          <w:szCs w:val="22"/>
        </w:rPr>
        <w:t>д</w:t>
      </w:r>
      <w:r w:rsidR="00DC0F32">
        <w:rPr>
          <w:iCs w:val="0"/>
          <w:color w:val="auto"/>
          <w:sz w:val="22"/>
          <w:szCs w:val="22"/>
        </w:rPr>
        <w:t xml:space="preserve"> харьцуулс</w:t>
      </w:r>
      <w:r w:rsidR="00DC691D">
        <w:rPr>
          <w:iCs w:val="0"/>
          <w:color w:val="auto"/>
          <w:sz w:val="22"/>
          <w:szCs w:val="22"/>
        </w:rPr>
        <w:t xml:space="preserve">наар. </w:t>
      </w:r>
    </w:p>
    <w:p w14:paraId="546FBF0A" w14:textId="77777777" w:rsidR="00FE6845" w:rsidRPr="00F85E5A" w:rsidRDefault="00FE6845" w:rsidP="00601865">
      <w:pPr>
        <w:pStyle w:val="a1"/>
        <w:tabs>
          <w:tab w:val="left" w:pos="709"/>
          <w:tab w:val="left" w:pos="851"/>
          <w:tab w:val="num" w:pos="993"/>
        </w:tabs>
        <w:spacing w:line="276" w:lineRule="auto"/>
        <w:ind w:left="426" w:firstLine="708"/>
        <w:jc w:val="both"/>
        <w:rPr>
          <w:i w:val="0"/>
          <w:color w:val="auto"/>
          <w:sz w:val="24"/>
        </w:rPr>
      </w:pPr>
    </w:p>
    <w:p w14:paraId="09F0711A" w14:textId="46BD2FC1" w:rsidR="00601865" w:rsidRPr="00F85E5A" w:rsidRDefault="00601865" w:rsidP="00BD000F">
      <w:pPr>
        <w:pStyle w:val="a1"/>
        <w:tabs>
          <w:tab w:val="left" w:pos="709"/>
          <w:tab w:val="left" w:pos="851"/>
          <w:tab w:val="num" w:pos="993"/>
        </w:tabs>
        <w:spacing w:line="276" w:lineRule="auto"/>
        <w:ind w:left="567" w:firstLine="567"/>
        <w:jc w:val="both"/>
        <w:rPr>
          <w:i w:val="0"/>
          <w:color w:val="auto"/>
          <w:sz w:val="24"/>
        </w:rPr>
      </w:pPr>
      <w:r w:rsidRPr="00F85E5A">
        <w:rPr>
          <w:i w:val="0"/>
          <w:color w:val="auto"/>
          <w:sz w:val="24"/>
        </w:rPr>
        <w:t>Засгийн газрын зүгээс олон улсын хөрөнгө оруулагчидтай тогтмол мэдээлэл солилцож</w:t>
      </w:r>
      <w:r w:rsidR="004D0AF1" w:rsidRPr="00F85E5A">
        <w:rPr>
          <w:i w:val="0"/>
          <w:color w:val="auto"/>
          <w:sz w:val="24"/>
        </w:rPr>
        <w:t>,</w:t>
      </w:r>
      <w:r w:rsidRPr="00F85E5A">
        <w:rPr>
          <w:i w:val="0"/>
          <w:color w:val="auto"/>
          <w:sz w:val="24"/>
        </w:rPr>
        <w:t xml:space="preserve"> олон улсын санхүүгийн зах зээлийн нөхцөл байдлыг сайтар судалсны үндсэн дээр 2025 оны 02 дугаар сарын 05-ны өдөр 500 сая ам.долларын хэмжээтэй, 6.625 хувийн хүүтэй, 5 жилийн хугацаатай </w:t>
      </w:r>
      <w:r w:rsidR="000C3CF1" w:rsidRPr="00F85E5A">
        <w:rPr>
          <w:i w:val="0"/>
          <w:color w:val="auto"/>
          <w:sz w:val="24"/>
        </w:rPr>
        <w:t>“</w:t>
      </w:r>
      <w:proofErr w:type="spellStart"/>
      <w:r w:rsidR="000C3CF1" w:rsidRPr="00F85E5A">
        <w:rPr>
          <w:i w:val="0"/>
          <w:color w:val="auto"/>
          <w:sz w:val="24"/>
        </w:rPr>
        <w:t>Сенчири</w:t>
      </w:r>
      <w:proofErr w:type="spellEnd"/>
      <w:r w:rsidR="000C3CF1" w:rsidRPr="00F85E5A">
        <w:rPr>
          <w:i w:val="0"/>
          <w:color w:val="auto"/>
          <w:sz w:val="24"/>
        </w:rPr>
        <w:t xml:space="preserve">-4”  </w:t>
      </w:r>
      <w:r w:rsidRPr="00F85E5A">
        <w:rPr>
          <w:i w:val="0"/>
          <w:color w:val="auto"/>
          <w:sz w:val="24"/>
        </w:rPr>
        <w:t xml:space="preserve">үнэт цаасыг олон улсын зах зээлд </w:t>
      </w:r>
      <w:r w:rsidR="000C3CF1" w:rsidRPr="00F85E5A">
        <w:rPr>
          <w:i w:val="0"/>
          <w:color w:val="auto"/>
          <w:sz w:val="24"/>
        </w:rPr>
        <w:t xml:space="preserve">арилжаалж </w:t>
      </w:r>
      <w:r w:rsidRPr="00F85E5A">
        <w:rPr>
          <w:i w:val="0"/>
          <w:color w:val="auto"/>
          <w:sz w:val="24"/>
        </w:rPr>
        <w:t>2026 он</w:t>
      </w:r>
      <w:r w:rsidR="000C3CF1" w:rsidRPr="00F85E5A">
        <w:rPr>
          <w:i w:val="0"/>
          <w:color w:val="auto"/>
          <w:sz w:val="24"/>
        </w:rPr>
        <w:t>д</w:t>
      </w:r>
      <w:r w:rsidRPr="00F85E5A">
        <w:rPr>
          <w:i w:val="0"/>
          <w:color w:val="auto"/>
          <w:sz w:val="24"/>
        </w:rPr>
        <w:t xml:space="preserve"> төлөгдөх нөхцөлтэй “</w:t>
      </w:r>
      <w:proofErr w:type="spellStart"/>
      <w:r w:rsidRPr="00F85E5A">
        <w:rPr>
          <w:i w:val="0"/>
          <w:color w:val="auto"/>
          <w:sz w:val="24"/>
        </w:rPr>
        <w:t>Номад</w:t>
      </w:r>
      <w:proofErr w:type="spellEnd"/>
      <w:r w:rsidRPr="00F85E5A">
        <w:rPr>
          <w:i w:val="0"/>
          <w:color w:val="auto"/>
          <w:sz w:val="24"/>
        </w:rPr>
        <w:t>” бондын төлбөрөөс 391.7 сая ам.долларыг, 2028 онд төлөгдөх нөхцөлтэй “</w:t>
      </w:r>
      <w:proofErr w:type="spellStart"/>
      <w:r w:rsidRPr="00F85E5A">
        <w:rPr>
          <w:i w:val="0"/>
          <w:color w:val="auto"/>
          <w:sz w:val="24"/>
        </w:rPr>
        <w:t>Сенчири</w:t>
      </w:r>
      <w:proofErr w:type="spellEnd"/>
      <w:r w:rsidRPr="00F85E5A">
        <w:rPr>
          <w:i w:val="0"/>
          <w:color w:val="auto"/>
          <w:sz w:val="24"/>
        </w:rPr>
        <w:t xml:space="preserve">-2” бондын төлбөрөөс 108.3 сая ам.долларыг </w:t>
      </w:r>
      <w:r w:rsidR="007052C4" w:rsidRPr="00F85E5A">
        <w:rPr>
          <w:i w:val="0"/>
          <w:color w:val="auto"/>
          <w:sz w:val="24"/>
        </w:rPr>
        <w:t>тус тус</w:t>
      </w:r>
      <w:r w:rsidRPr="00F85E5A">
        <w:rPr>
          <w:i w:val="0"/>
          <w:color w:val="auto"/>
          <w:sz w:val="24"/>
        </w:rPr>
        <w:t xml:space="preserve"> өрийн зохицуулалт хийх замаар төлж барагдуулсан. Ингэснээр 2026 он</w:t>
      </w:r>
      <w:r w:rsidR="007052C4" w:rsidRPr="00F85E5A">
        <w:rPr>
          <w:i w:val="0"/>
          <w:color w:val="auto"/>
          <w:sz w:val="24"/>
        </w:rPr>
        <w:t>д төлөгдөх “</w:t>
      </w:r>
      <w:proofErr w:type="spellStart"/>
      <w:r w:rsidR="007052C4" w:rsidRPr="00F85E5A">
        <w:rPr>
          <w:i w:val="0"/>
          <w:color w:val="auto"/>
          <w:sz w:val="24"/>
        </w:rPr>
        <w:t>Номад</w:t>
      </w:r>
      <w:proofErr w:type="spellEnd"/>
      <w:r w:rsidR="007052C4" w:rsidRPr="00F85E5A">
        <w:rPr>
          <w:i w:val="0"/>
          <w:color w:val="auto"/>
          <w:sz w:val="24"/>
        </w:rPr>
        <w:t>” бондын</w:t>
      </w:r>
      <w:r w:rsidRPr="00F85E5A">
        <w:rPr>
          <w:i w:val="0"/>
          <w:color w:val="auto"/>
          <w:sz w:val="24"/>
        </w:rPr>
        <w:t xml:space="preserve"> үлдэгдэл 174.3 сая ам.доллар </w:t>
      </w:r>
      <w:r w:rsidR="00957E04" w:rsidRPr="00F85E5A">
        <w:rPr>
          <w:i w:val="0"/>
          <w:color w:val="auto"/>
          <w:sz w:val="24"/>
        </w:rPr>
        <w:t>болж</w:t>
      </w:r>
      <w:r w:rsidRPr="00F85E5A">
        <w:rPr>
          <w:i w:val="0"/>
          <w:color w:val="auto"/>
          <w:sz w:val="24"/>
        </w:rPr>
        <w:t xml:space="preserve"> </w:t>
      </w:r>
      <w:r w:rsidR="00241D7D" w:rsidRPr="00F85E5A">
        <w:rPr>
          <w:i w:val="0"/>
          <w:color w:val="auto"/>
          <w:sz w:val="24"/>
        </w:rPr>
        <w:t>2027 оныг хүртэл</w:t>
      </w:r>
      <w:r w:rsidRPr="00F85E5A">
        <w:rPr>
          <w:i w:val="0"/>
          <w:color w:val="auto"/>
          <w:sz w:val="24"/>
        </w:rPr>
        <w:t xml:space="preserve"> томоохон </w:t>
      </w:r>
      <w:r w:rsidR="00B8568D" w:rsidRPr="00F85E5A">
        <w:rPr>
          <w:i w:val="0"/>
          <w:color w:val="auto"/>
          <w:sz w:val="24"/>
        </w:rPr>
        <w:t xml:space="preserve">гадаад бондын </w:t>
      </w:r>
      <w:r w:rsidRPr="00F85E5A">
        <w:rPr>
          <w:i w:val="0"/>
          <w:color w:val="auto"/>
          <w:sz w:val="24"/>
        </w:rPr>
        <w:t>төлбөр</w:t>
      </w:r>
      <w:r w:rsidR="00241D7D" w:rsidRPr="00F85E5A">
        <w:rPr>
          <w:i w:val="0"/>
          <w:color w:val="auto"/>
          <w:sz w:val="24"/>
        </w:rPr>
        <w:t>үүдийг шийдвэрлээд байна</w:t>
      </w:r>
      <w:r w:rsidRPr="00F85E5A">
        <w:rPr>
          <w:i w:val="0"/>
          <w:color w:val="auto"/>
          <w:sz w:val="24"/>
        </w:rPr>
        <w:t xml:space="preserve">. </w:t>
      </w:r>
    </w:p>
    <w:p w14:paraId="682FA88B" w14:textId="77777777" w:rsidR="00601865" w:rsidRPr="00F85E5A" w:rsidRDefault="00601865" w:rsidP="00BD000F">
      <w:pPr>
        <w:pStyle w:val="a1"/>
        <w:tabs>
          <w:tab w:val="left" w:pos="709"/>
          <w:tab w:val="left" w:pos="851"/>
          <w:tab w:val="num" w:pos="993"/>
        </w:tabs>
        <w:spacing w:line="276" w:lineRule="auto"/>
        <w:ind w:left="567" w:firstLine="567"/>
        <w:jc w:val="both"/>
        <w:rPr>
          <w:i w:val="0"/>
          <w:color w:val="auto"/>
          <w:sz w:val="24"/>
        </w:rPr>
      </w:pPr>
    </w:p>
    <w:p w14:paraId="0761BBE2" w14:textId="4A1B8B86" w:rsidR="00601865" w:rsidRPr="00F85E5A" w:rsidRDefault="00957E04" w:rsidP="00BD000F">
      <w:pPr>
        <w:pStyle w:val="a1"/>
        <w:tabs>
          <w:tab w:val="left" w:pos="709"/>
          <w:tab w:val="left" w:pos="851"/>
          <w:tab w:val="num" w:pos="993"/>
        </w:tabs>
        <w:spacing w:line="276" w:lineRule="auto"/>
        <w:ind w:left="567" w:firstLine="567"/>
        <w:jc w:val="both"/>
        <w:rPr>
          <w:i w:val="0"/>
          <w:color w:val="auto"/>
          <w:sz w:val="24"/>
        </w:rPr>
      </w:pPr>
      <w:r w:rsidRPr="00F85E5A">
        <w:rPr>
          <w:i w:val="0"/>
          <w:color w:val="auto"/>
          <w:sz w:val="24"/>
        </w:rPr>
        <w:t xml:space="preserve">Засгийн газраас өрийн зохицуулалтын арга хэмжээ авч хэрэгжүүлснээр </w:t>
      </w:r>
      <w:r w:rsidR="00601865" w:rsidRPr="00F85E5A">
        <w:rPr>
          <w:i w:val="0"/>
          <w:color w:val="auto"/>
          <w:sz w:val="24"/>
        </w:rPr>
        <w:t>Монгол Улсын 2025 оны төсвийн тухай хуульд туссан хүүгийн төлбөр 4.1 тэрбум төгрөг</w:t>
      </w:r>
      <w:r w:rsidR="00B379B5" w:rsidRPr="00F85E5A">
        <w:rPr>
          <w:i w:val="0"/>
          <w:color w:val="auto"/>
          <w:sz w:val="24"/>
        </w:rPr>
        <w:t xml:space="preserve">өөр хэмнэгдэж байгаа </w:t>
      </w:r>
      <w:r w:rsidR="00601865" w:rsidRPr="00F85E5A">
        <w:rPr>
          <w:i w:val="0"/>
          <w:color w:val="auto"/>
          <w:sz w:val="24"/>
        </w:rPr>
        <w:t>бөгөөд</w:t>
      </w:r>
      <w:r w:rsidR="00394C4C" w:rsidRPr="00F85E5A">
        <w:rPr>
          <w:i w:val="0"/>
          <w:color w:val="auto"/>
          <w:sz w:val="24"/>
        </w:rPr>
        <w:t xml:space="preserve"> </w:t>
      </w:r>
      <w:proofErr w:type="spellStart"/>
      <w:r w:rsidR="00601865" w:rsidRPr="00F85E5A">
        <w:rPr>
          <w:i w:val="0"/>
          <w:color w:val="auto"/>
          <w:sz w:val="24"/>
        </w:rPr>
        <w:t>НЗДТГ</w:t>
      </w:r>
      <w:proofErr w:type="spellEnd"/>
      <w:r w:rsidR="00601865" w:rsidRPr="00F85E5A">
        <w:rPr>
          <w:i w:val="0"/>
          <w:color w:val="auto"/>
          <w:sz w:val="24"/>
        </w:rPr>
        <w:t>-аас 2024 оны 12 дугаар сарын 26-ны өдөр дотоодын зах зээлд гаргасан 298.3 тэрбум төгрөгийн үнэт цаас</w:t>
      </w:r>
      <w:r w:rsidR="00AC2FCB" w:rsidRPr="00F85E5A">
        <w:rPr>
          <w:i w:val="0"/>
          <w:color w:val="auto"/>
          <w:sz w:val="24"/>
        </w:rPr>
        <w:t xml:space="preserve">ны </w:t>
      </w:r>
      <w:r w:rsidR="00B01079" w:rsidRPr="00F85E5A">
        <w:rPr>
          <w:i w:val="0"/>
          <w:color w:val="auto"/>
          <w:sz w:val="24"/>
        </w:rPr>
        <w:t>2025 онд төлөгдөх дүн</w:t>
      </w:r>
      <w:r w:rsidR="00AC2FCB" w:rsidRPr="00F85E5A">
        <w:rPr>
          <w:i w:val="0"/>
          <w:color w:val="auto"/>
          <w:sz w:val="24"/>
        </w:rPr>
        <w:t xml:space="preserve"> болон ханшийн өсөлтөөс</w:t>
      </w:r>
      <w:r w:rsidR="00601865" w:rsidRPr="00F85E5A">
        <w:rPr>
          <w:i w:val="0"/>
          <w:color w:val="auto"/>
          <w:sz w:val="24"/>
        </w:rPr>
        <w:t xml:space="preserve"> </w:t>
      </w:r>
      <w:r w:rsidR="00AC2FCB" w:rsidRPr="00F85E5A">
        <w:rPr>
          <w:i w:val="0"/>
          <w:color w:val="auto"/>
          <w:sz w:val="24"/>
        </w:rPr>
        <w:t>шалтгаал</w:t>
      </w:r>
      <w:r w:rsidR="00976A68" w:rsidRPr="00F85E5A">
        <w:rPr>
          <w:i w:val="0"/>
          <w:color w:val="auto"/>
          <w:sz w:val="24"/>
        </w:rPr>
        <w:t>ан Засгийн газрын өрийн үндсэн төлбөр 32.0 тэрбум төгрөгөөр нэмэгдэж</w:t>
      </w:r>
      <w:r w:rsidR="00601865" w:rsidRPr="00F85E5A">
        <w:rPr>
          <w:i w:val="0"/>
          <w:color w:val="auto"/>
          <w:sz w:val="24"/>
        </w:rPr>
        <w:t xml:space="preserve"> байна.</w:t>
      </w:r>
    </w:p>
    <w:p w14:paraId="4B718958" w14:textId="77777777" w:rsidR="00601865" w:rsidRPr="00F85E5A" w:rsidRDefault="00601865" w:rsidP="00BD000F">
      <w:pPr>
        <w:pStyle w:val="a1"/>
        <w:tabs>
          <w:tab w:val="left" w:pos="709"/>
          <w:tab w:val="left" w:pos="851"/>
          <w:tab w:val="num" w:pos="993"/>
        </w:tabs>
        <w:spacing w:line="276" w:lineRule="auto"/>
        <w:ind w:left="567" w:firstLine="567"/>
        <w:jc w:val="both"/>
        <w:rPr>
          <w:i w:val="0"/>
          <w:color w:val="auto"/>
          <w:sz w:val="24"/>
        </w:rPr>
      </w:pPr>
    </w:p>
    <w:p w14:paraId="5DAED04E" w14:textId="1B6A2D8D" w:rsidR="00601865" w:rsidRPr="00F85E5A" w:rsidRDefault="00601865" w:rsidP="00BD000F">
      <w:pPr>
        <w:pStyle w:val="a1"/>
        <w:tabs>
          <w:tab w:val="left" w:pos="709"/>
          <w:tab w:val="left" w:pos="851"/>
          <w:tab w:val="num" w:pos="993"/>
        </w:tabs>
        <w:spacing w:line="276" w:lineRule="auto"/>
        <w:ind w:left="567" w:firstLine="567"/>
        <w:jc w:val="both"/>
        <w:rPr>
          <w:i w:val="0"/>
          <w:color w:val="auto"/>
          <w:sz w:val="24"/>
        </w:rPr>
      </w:pPr>
      <w:r w:rsidRPr="00F85E5A">
        <w:rPr>
          <w:i w:val="0"/>
          <w:color w:val="auto"/>
          <w:sz w:val="24"/>
        </w:rPr>
        <w:t xml:space="preserve">Өрийн удирдлагын тухай хуулийн 14 </w:t>
      </w:r>
      <w:r w:rsidR="002E0409" w:rsidRPr="00F85E5A">
        <w:rPr>
          <w:i w:val="0"/>
          <w:color w:val="auto"/>
          <w:sz w:val="24"/>
        </w:rPr>
        <w:t>дүгээр</w:t>
      </w:r>
      <w:r w:rsidR="002E0409" w:rsidRPr="00F85E5A" w:rsidDel="00CB6AA8">
        <w:rPr>
          <w:i w:val="0"/>
          <w:color w:val="auto"/>
          <w:sz w:val="24"/>
        </w:rPr>
        <w:t xml:space="preserve"> </w:t>
      </w:r>
      <w:r w:rsidRPr="00F85E5A">
        <w:rPr>
          <w:i w:val="0"/>
          <w:color w:val="auto"/>
          <w:sz w:val="24"/>
        </w:rPr>
        <w:t xml:space="preserve">зүйлийн 14.2 дахь хэсэгт </w:t>
      </w:r>
      <w:r w:rsidR="002E0409" w:rsidRPr="00F85E5A">
        <w:rPr>
          <w:i w:val="0"/>
          <w:color w:val="auto"/>
          <w:sz w:val="24"/>
        </w:rPr>
        <w:t>Санхүү, төсвийн асуудал эрхэлсэн төрийн захиргааны төв байгууллага нь Засгийн газрын өрийн удирдлагын дунд хугацааны стратегийн баримт бич</w:t>
      </w:r>
      <w:r w:rsidR="004D19FC" w:rsidRPr="00F85E5A">
        <w:rPr>
          <w:i w:val="0"/>
          <w:color w:val="auto"/>
          <w:sz w:val="24"/>
        </w:rPr>
        <w:t>г</w:t>
      </w:r>
      <w:r w:rsidR="002E0409" w:rsidRPr="00F85E5A">
        <w:rPr>
          <w:i w:val="0"/>
          <w:color w:val="auto"/>
          <w:sz w:val="24"/>
        </w:rPr>
        <w:t xml:space="preserve">ийг боловсруулж, гурван жилд нэг удаа </w:t>
      </w:r>
      <w:r w:rsidR="00BC7C47" w:rsidRPr="00F85E5A">
        <w:rPr>
          <w:i w:val="0"/>
          <w:color w:val="auto"/>
          <w:sz w:val="24"/>
        </w:rPr>
        <w:t>Улсын Их Хурлаар</w:t>
      </w:r>
      <w:r w:rsidR="002E0409" w:rsidRPr="00F85E5A">
        <w:rPr>
          <w:i w:val="0"/>
          <w:color w:val="auto"/>
          <w:sz w:val="24"/>
        </w:rPr>
        <w:t xml:space="preserve"> батлуулахаар заасан</w:t>
      </w:r>
      <w:r w:rsidR="002E0409" w:rsidRPr="00F85E5A">
        <w:rPr>
          <w:rFonts w:ascii="Arial" w:hAnsi="Arial" w:cs="Arial"/>
          <w:color w:val="000000" w:themeColor="text1"/>
          <w:sz w:val="24"/>
        </w:rPr>
        <w:t>.</w:t>
      </w:r>
      <w:r w:rsidRPr="00F85E5A">
        <w:rPr>
          <w:rFonts w:ascii="Arial" w:hAnsi="Arial" w:cs="Arial"/>
          <w:color w:val="000000" w:themeColor="text1"/>
          <w:sz w:val="24"/>
        </w:rPr>
        <w:t xml:space="preserve"> </w:t>
      </w:r>
      <w:r w:rsidR="00DC691D" w:rsidRPr="00F85E5A">
        <w:rPr>
          <w:i w:val="0"/>
          <w:color w:val="auto"/>
          <w:sz w:val="24"/>
        </w:rPr>
        <w:t>Үүний дагуу</w:t>
      </w:r>
      <w:r w:rsidR="008F7177" w:rsidRPr="00F85E5A">
        <w:rPr>
          <w:i w:val="0"/>
          <w:color w:val="auto"/>
          <w:sz w:val="24"/>
        </w:rPr>
        <w:t xml:space="preserve"> </w:t>
      </w:r>
      <w:r w:rsidR="00A71F03" w:rsidRPr="00F85E5A">
        <w:rPr>
          <w:i w:val="0"/>
          <w:color w:val="auto"/>
          <w:sz w:val="24"/>
        </w:rPr>
        <w:t xml:space="preserve">2015 оноос хойш </w:t>
      </w:r>
      <w:r w:rsidR="008B3C5F" w:rsidRPr="00F85E5A">
        <w:rPr>
          <w:i w:val="0"/>
          <w:color w:val="auto"/>
          <w:sz w:val="24"/>
        </w:rPr>
        <w:t>нийт</w:t>
      </w:r>
      <w:r w:rsidR="00A71F03" w:rsidRPr="00F85E5A">
        <w:rPr>
          <w:i w:val="0"/>
          <w:color w:val="auto"/>
          <w:sz w:val="24"/>
        </w:rPr>
        <w:t xml:space="preserve"> </w:t>
      </w:r>
      <w:r w:rsidR="00DD0EE1" w:rsidRPr="00F85E5A">
        <w:rPr>
          <w:i w:val="0"/>
          <w:color w:val="auto"/>
          <w:sz w:val="24"/>
        </w:rPr>
        <w:t xml:space="preserve">3 удаагийн </w:t>
      </w:r>
      <w:r w:rsidR="0029792F" w:rsidRPr="00F85E5A">
        <w:rPr>
          <w:i w:val="0"/>
          <w:color w:val="auto"/>
          <w:sz w:val="24"/>
        </w:rPr>
        <w:t>ө</w:t>
      </w:r>
      <w:r w:rsidR="00A71F03" w:rsidRPr="00F85E5A">
        <w:rPr>
          <w:i w:val="0"/>
          <w:color w:val="auto"/>
          <w:sz w:val="24"/>
        </w:rPr>
        <w:t xml:space="preserve">рийн удирдлагын дунд хугацааны стратегийн баримт бичгийг </w:t>
      </w:r>
      <w:r w:rsidR="006622E5" w:rsidRPr="00F85E5A">
        <w:rPr>
          <w:i w:val="0"/>
          <w:color w:val="auto"/>
          <w:sz w:val="24"/>
        </w:rPr>
        <w:t xml:space="preserve">батлан, </w:t>
      </w:r>
      <w:r w:rsidR="00DD0EE1" w:rsidRPr="00F85E5A">
        <w:rPr>
          <w:i w:val="0"/>
          <w:color w:val="auto"/>
          <w:sz w:val="24"/>
        </w:rPr>
        <w:t>хэрэгжүүл</w:t>
      </w:r>
      <w:r w:rsidR="00EA089D" w:rsidRPr="00F85E5A">
        <w:rPr>
          <w:i w:val="0"/>
          <w:color w:val="auto"/>
          <w:sz w:val="24"/>
        </w:rPr>
        <w:t>сэн бөгөөд</w:t>
      </w:r>
      <w:r w:rsidR="00A31F9B" w:rsidRPr="00F85E5A">
        <w:rPr>
          <w:i w:val="0"/>
          <w:color w:val="auto"/>
          <w:sz w:val="24"/>
        </w:rPr>
        <w:t xml:space="preserve"> </w:t>
      </w:r>
      <w:r w:rsidR="008B3C5F" w:rsidRPr="00F85E5A">
        <w:rPr>
          <w:i w:val="0"/>
          <w:color w:val="auto"/>
          <w:sz w:val="24"/>
        </w:rPr>
        <w:t>4 дэх удаагийн буюу</w:t>
      </w:r>
      <w:r w:rsidRPr="00F85E5A">
        <w:rPr>
          <w:i w:val="0"/>
          <w:color w:val="auto"/>
          <w:sz w:val="24"/>
        </w:rPr>
        <w:t xml:space="preserve"> Засгийн газрын өрийн </w:t>
      </w:r>
      <w:r w:rsidRPr="00F85E5A">
        <w:rPr>
          <w:i w:val="0"/>
          <w:color w:val="auto"/>
          <w:sz w:val="24"/>
        </w:rPr>
        <w:lastRenderedPageBreak/>
        <w:t>удирдлагын 2026-2028 оны стратегийн баримт бичгийг Улсын Их Хурлын 2025 оны 05 дугаар сарын 30-ны өдрийн 49 дүгээр тогтоолоор бат</w:t>
      </w:r>
      <w:r w:rsidR="008F7177" w:rsidRPr="00F85E5A">
        <w:rPr>
          <w:i w:val="0"/>
          <w:color w:val="auto"/>
          <w:sz w:val="24"/>
        </w:rPr>
        <w:t xml:space="preserve">лаад байна. </w:t>
      </w:r>
    </w:p>
    <w:p w14:paraId="167A2A4A" w14:textId="77777777" w:rsidR="00601865" w:rsidRPr="00F85E5A" w:rsidRDefault="00601865" w:rsidP="00BD000F">
      <w:pPr>
        <w:pStyle w:val="a1"/>
        <w:tabs>
          <w:tab w:val="left" w:pos="709"/>
          <w:tab w:val="left" w:pos="851"/>
          <w:tab w:val="num" w:pos="993"/>
        </w:tabs>
        <w:spacing w:line="276" w:lineRule="auto"/>
        <w:ind w:left="567" w:firstLine="567"/>
        <w:jc w:val="both"/>
        <w:rPr>
          <w:i w:val="0"/>
          <w:color w:val="auto"/>
          <w:sz w:val="24"/>
        </w:rPr>
      </w:pPr>
    </w:p>
    <w:p w14:paraId="1F314213" w14:textId="77777777" w:rsidR="00601865" w:rsidRPr="00F85E5A" w:rsidRDefault="00601865" w:rsidP="00BD000F">
      <w:pPr>
        <w:pStyle w:val="a1"/>
        <w:tabs>
          <w:tab w:val="left" w:pos="709"/>
          <w:tab w:val="left" w:pos="851"/>
          <w:tab w:val="num" w:pos="993"/>
        </w:tabs>
        <w:spacing w:line="276" w:lineRule="auto"/>
        <w:ind w:left="567" w:firstLine="567"/>
        <w:jc w:val="both"/>
        <w:rPr>
          <w:i w:val="0"/>
          <w:color w:val="auto"/>
          <w:sz w:val="24"/>
        </w:rPr>
      </w:pPr>
      <w:r w:rsidRPr="00F85E5A">
        <w:rPr>
          <w:i w:val="0"/>
          <w:color w:val="auto"/>
          <w:sz w:val="24"/>
        </w:rPr>
        <w:t>Засгийн газрын өрийн удирдлагын 2026-2028 оны стратегийн баримт бичгийн хүрээнд дунд хугацаанд дараах зорилтуудыг тусгасан. Үүнд:</w:t>
      </w:r>
    </w:p>
    <w:p w14:paraId="3FC0A8C5" w14:textId="77777777" w:rsidR="00601865" w:rsidRPr="00F85E5A" w:rsidRDefault="00601865" w:rsidP="00BD000F">
      <w:pPr>
        <w:pStyle w:val="a1"/>
        <w:tabs>
          <w:tab w:val="left" w:pos="709"/>
          <w:tab w:val="left" w:pos="851"/>
          <w:tab w:val="num" w:pos="993"/>
        </w:tabs>
        <w:spacing w:line="276" w:lineRule="auto"/>
        <w:ind w:left="567" w:firstLine="567"/>
        <w:jc w:val="both"/>
        <w:rPr>
          <w:szCs w:val="26"/>
        </w:rPr>
      </w:pPr>
    </w:p>
    <w:p w14:paraId="5D176D8C" w14:textId="77777777" w:rsidR="00601865" w:rsidRPr="00385E6D" w:rsidRDefault="00601865" w:rsidP="00333C71">
      <w:pPr>
        <w:pStyle w:val="a1"/>
        <w:numPr>
          <w:ilvl w:val="3"/>
          <w:numId w:val="12"/>
        </w:numPr>
        <w:tabs>
          <w:tab w:val="left" w:pos="709"/>
          <w:tab w:val="left" w:pos="851"/>
        </w:tabs>
        <w:spacing w:line="276" w:lineRule="auto"/>
        <w:ind w:left="567" w:firstLine="567"/>
        <w:jc w:val="both"/>
        <w:rPr>
          <w:i w:val="0"/>
          <w:iCs w:val="0"/>
          <w:color w:val="auto"/>
          <w:sz w:val="36"/>
          <w:szCs w:val="36"/>
        </w:rPr>
      </w:pPr>
      <w:r w:rsidRPr="00385E6D">
        <w:rPr>
          <w:rFonts w:eastAsiaTheme="majorEastAsia"/>
          <w:i w:val="0"/>
          <w:iCs w:val="0"/>
          <w:color w:val="000000" w:themeColor="text1"/>
          <w:sz w:val="24"/>
          <w:szCs w:val="36"/>
        </w:rPr>
        <w:t>Хөгжлийн бодлогын баримт бичигт тусгагдсан, эдийн засгийн бодит өгөөжтэй, тэргүүлэх ач холбогдол бүхий төсөл, хөтөлбөрүүдийг тэргүүн ээлжид хэрэгжүүлэх бодлогыг баримтална.</w:t>
      </w:r>
    </w:p>
    <w:p w14:paraId="66D287D9" w14:textId="77777777" w:rsidR="00601865" w:rsidRPr="00385E6D" w:rsidRDefault="00601865" w:rsidP="00333C71">
      <w:pPr>
        <w:pStyle w:val="a1"/>
        <w:numPr>
          <w:ilvl w:val="3"/>
          <w:numId w:val="12"/>
        </w:numPr>
        <w:tabs>
          <w:tab w:val="left" w:pos="709"/>
          <w:tab w:val="left" w:pos="851"/>
        </w:tabs>
        <w:spacing w:line="276" w:lineRule="auto"/>
        <w:ind w:left="567" w:firstLine="567"/>
        <w:jc w:val="both"/>
        <w:rPr>
          <w:i w:val="0"/>
          <w:iCs w:val="0"/>
          <w:color w:val="auto"/>
          <w:sz w:val="36"/>
          <w:szCs w:val="36"/>
        </w:rPr>
      </w:pPr>
      <w:r w:rsidRPr="00385E6D">
        <w:rPr>
          <w:rFonts w:eastAsiaTheme="majorEastAsia"/>
          <w:i w:val="0"/>
          <w:iCs w:val="0"/>
          <w:color w:val="000000" w:themeColor="text1"/>
          <w:sz w:val="24"/>
          <w:szCs w:val="36"/>
        </w:rPr>
        <w:t>Засгийн газрын өрийн оновчтой удирдлагыг хэрэгжүүлж, дунд болон урт хугацааны тогтвортой байдлыг хангах зорилгоор өрийн зохицуулалтын арга хэмжээг авч хэрэгжүүлнэ.</w:t>
      </w:r>
    </w:p>
    <w:p w14:paraId="35B27091" w14:textId="77777777" w:rsidR="00601865" w:rsidRPr="00385E6D" w:rsidRDefault="00601865" w:rsidP="00333C71">
      <w:pPr>
        <w:pStyle w:val="a1"/>
        <w:numPr>
          <w:ilvl w:val="3"/>
          <w:numId w:val="12"/>
        </w:numPr>
        <w:tabs>
          <w:tab w:val="left" w:pos="709"/>
          <w:tab w:val="left" w:pos="851"/>
        </w:tabs>
        <w:spacing w:line="276" w:lineRule="auto"/>
        <w:ind w:left="567" w:firstLine="567"/>
        <w:jc w:val="both"/>
        <w:rPr>
          <w:i w:val="0"/>
          <w:iCs w:val="0"/>
          <w:color w:val="auto"/>
          <w:sz w:val="36"/>
          <w:szCs w:val="36"/>
        </w:rPr>
      </w:pPr>
      <w:r w:rsidRPr="00385E6D">
        <w:rPr>
          <w:rFonts w:eastAsiaTheme="majorEastAsia"/>
          <w:i w:val="0"/>
          <w:iCs w:val="0"/>
          <w:color w:val="000000" w:themeColor="text1"/>
          <w:sz w:val="24"/>
          <w:szCs w:val="36"/>
        </w:rPr>
        <w:t>Болзошгүй өр төлбөрийн эрсдэлийн удирдлагыг оновчтой хэрэгжүүлэх зорилгоор аймаг, нийслэлийн үнэт цаас болон Засгийн газрын өрийн баталгааны үлдэгдлийг хязгаарлана.</w:t>
      </w:r>
    </w:p>
    <w:p w14:paraId="19953143" w14:textId="77777777" w:rsidR="00601865" w:rsidRPr="00385E6D" w:rsidRDefault="00601865" w:rsidP="00333C71">
      <w:pPr>
        <w:pStyle w:val="a1"/>
        <w:numPr>
          <w:ilvl w:val="3"/>
          <w:numId w:val="12"/>
        </w:numPr>
        <w:tabs>
          <w:tab w:val="left" w:pos="709"/>
          <w:tab w:val="left" w:pos="851"/>
        </w:tabs>
        <w:spacing w:line="276" w:lineRule="auto"/>
        <w:ind w:left="567" w:firstLine="567"/>
        <w:jc w:val="both"/>
        <w:rPr>
          <w:i w:val="0"/>
          <w:iCs w:val="0"/>
          <w:color w:val="auto"/>
          <w:sz w:val="36"/>
          <w:szCs w:val="36"/>
        </w:rPr>
      </w:pPr>
      <w:r w:rsidRPr="00385E6D">
        <w:rPr>
          <w:rFonts w:eastAsiaTheme="majorEastAsia"/>
          <w:i w:val="0"/>
          <w:iCs w:val="0"/>
          <w:color w:val="000000" w:themeColor="text1"/>
          <w:sz w:val="24"/>
          <w:szCs w:val="36"/>
        </w:rPr>
        <w:t>Засгийн газрын гадаад, дотоод үнэт цаасны арилжааг тогтмолжуулан зах зээлийн суурь хүүг тогтоох замаар аж ахуйн нэгжүүдийн санхүүгийн зах зээлээс хөрөнгө оруулалт татах боломжийг нэмэгдүүлж, хөрөнгө оруулагчдын бааз суурийг тэлнэ.</w:t>
      </w:r>
    </w:p>
    <w:p w14:paraId="2992E7ED" w14:textId="77777777" w:rsidR="00601865" w:rsidRPr="00F85E5A" w:rsidRDefault="00601865" w:rsidP="00BD000F">
      <w:pPr>
        <w:pStyle w:val="a1"/>
        <w:tabs>
          <w:tab w:val="left" w:pos="709"/>
          <w:tab w:val="left" w:pos="851"/>
        </w:tabs>
        <w:spacing w:line="276" w:lineRule="auto"/>
        <w:ind w:left="567" w:firstLine="567"/>
        <w:jc w:val="both"/>
        <w:rPr>
          <w:i w:val="0"/>
          <w:color w:val="auto"/>
          <w:sz w:val="24"/>
        </w:rPr>
      </w:pPr>
    </w:p>
    <w:p w14:paraId="1D687E9E" w14:textId="7E7A5B54" w:rsidR="00601865" w:rsidRPr="00F85E5A" w:rsidRDefault="00601865" w:rsidP="00BD000F">
      <w:pPr>
        <w:pStyle w:val="a1"/>
        <w:tabs>
          <w:tab w:val="left" w:pos="709"/>
          <w:tab w:val="left" w:pos="851"/>
          <w:tab w:val="num" w:pos="993"/>
        </w:tabs>
        <w:spacing w:line="276" w:lineRule="auto"/>
        <w:ind w:left="567" w:firstLine="567"/>
        <w:jc w:val="both"/>
        <w:rPr>
          <w:i w:val="0"/>
          <w:color w:val="auto"/>
          <w:sz w:val="24"/>
        </w:rPr>
        <w:sectPr w:rsidR="00601865" w:rsidRPr="00F85E5A" w:rsidSect="00601865">
          <w:headerReference w:type="default" r:id="rId25"/>
          <w:headerReference w:type="first" r:id="rId26"/>
          <w:type w:val="continuous"/>
          <w:pgSz w:w="11906" w:h="16838" w:code="9"/>
          <w:pgMar w:top="1440" w:right="1440" w:bottom="1440" w:left="1440" w:header="720" w:footer="720" w:gutter="0"/>
          <w:cols w:space="720"/>
          <w:docGrid w:linePitch="360"/>
        </w:sectPr>
      </w:pPr>
      <w:r w:rsidRPr="00F85E5A">
        <w:rPr>
          <w:i w:val="0"/>
          <w:color w:val="auto"/>
          <w:sz w:val="24"/>
        </w:rPr>
        <w:t xml:space="preserve">Засгийн газрын өрийн нэрлэсэн илэрхийлэгдсэн үлдэгдлийн ДНБ-д эзлэх хэмжээ 2025 оны жилийн эцсийн хүлээгдэж буй гүйцэтгэлээр </w:t>
      </w:r>
      <w:r w:rsidR="004F114C" w:rsidRPr="00F85E5A">
        <w:rPr>
          <w:i w:val="0"/>
          <w:color w:val="auto"/>
          <w:sz w:val="24"/>
        </w:rPr>
        <w:t>44.5</w:t>
      </w:r>
      <w:r w:rsidRPr="00F85E5A">
        <w:rPr>
          <w:i w:val="0"/>
          <w:color w:val="auto"/>
          <w:sz w:val="24"/>
        </w:rPr>
        <w:t xml:space="preserve"> хувьтай </w:t>
      </w:r>
      <w:r w:rsidR="002F65BC" w:rsidRPr="00F85E5A">
        <w:rPr>
          <w:i w:val="0"/>
          <w:color w:val="auto"/>
          <w:sz w:val="24"/>
        </w:rPr>
        <w:t>тэнцэ</w:t>
      </w:r>
      <w:r w:rsidR="005F7E56" w:rsidRPr="00F85E5A">
        <w:rPr>
          <w:i w:val="0"/>
          <w:color w:val="auto"/>
          <w:sz w:val="24"/>
        </w:rPr>
        <w:t>хээр</w:t>
      </w:r>
      <w:r w:rsidRPr="00F85E5A">
        <w:rPr>
          <w:i w:val="0"/>
          <w:color w:val="auto"/>
          <w:sz w:val="24"/>
        </w:rPr>
        <w:t xml:space="preserve"> байгаа </w:t>
      </w:r>
      <w:r w:rsidR="000169C4" w:rsidRPr="00F85E5A">
        <w:rPr>
          <w:i w:val="0"/>
          <w:color w:val="auto"/>
          <w:sz w:val="24"/>
        </w:rPr>
        <w:t>нь Төсвийн тогтвортой байдлын тухай хуульд заасан шаардлагыг хангахаар</w:t>
      </w:r>
      <w:r w:rsidRPr="00F85E5A">
        <w:rPr>
          <w:i w:val="0"/>
          <w:color w:val="auto"/>
          <w:sz w:val="24"/>
        </w:rPr>
        <w:t xml:space="preserve"> байна.</w:t>
      </w:r>
      <w:r w:rsidR="00012243" w:rsidRPr="00F85E5A">
        <w:rPr>
          <w:i w:val="0"/>
          <w:color w:val="auto"/>
          <w:sz w:val="24"/>
        </w:rPr>
        <w:t xml:space="preserve"> </w:t>
      </w:r>
    </w:p>
    <w:p w14:paraId="0DB4CB90" w14:textId="47D147EA" w:rsidR="00C4529E" w:rsidRPr="00C94E2C" w:rsidRDefault="008978B8" w:rsidP="00B351BA">
      <w:pPr>
        <w:pStyle w:val="Heading1"/>
        <w:spacing w:before="0"/>
        <w:ind w:left="540"/>
        <w:rPr>
          <w:sz w:val="26"/>
          <w:szCs w:val="30"/>
        </w:rPr>
      </w:pPr>
      <w:bookmarkStart w:id="77" w:name="_Toc201766601"/>
      <w:r w:rsidRPr="00C94E2C">
        <w:rPr>
          <w:sz w:val="26"/>
          <w:szCs w:val="30"/>
        </w:rPr>
        <w:lastRenderedPageBreak/>
        <w:t xml:space="preserve">БҮЛЭГ 2. </w:t>
      </w:r>
      <w:r w:rsidR="002C2767" w:rsidRPr="00C94E2C">
        <w:rPr>
          <w:sz w:val="26"/>
          <w:szCs w:val="30"/>
        </w:rPr>
        <w:t>ТӨСВИЙН ТОДОТГОЛ ХИЙХ ШААРДЛАГА, ҮНДЭСЛЭЛ</w:t>
      </w:r>
      <w:bookmarkEnd w:id="77"/>
    </w:p>
    <w:p w14:paraId="3AB8B2C4" w14:textId="77777777" w:rsidR="001B7FA3" w:rsidRDefault="001B7FA3" w:rsidP="001B7FA3">
      <w:pPr>
        <w:pStyle w:val="Bulletpoint"/>
        <w:numPr>
          <w:ilvl w:val="0"/>
          <w:numId w:val="0"/>
        </w:numPr>
        <w:tabs>
          <w:tab w:val="left" w:pos="270"/>
        </w:tabs>
        <w:spacing w:after="0" w:line="276" w:lineRule="auto"/>
        <w:ind w:left="567" w:firstLine="567"/>
        <w:rPr>
          <w:rFonts w:eastAsiaTheme="minorEastAsia"/>
          <w:lang w:eastAsia="zh-CN"/>
        </w:rPr>
      </w:pPr>
    </w:p>
    <w:p w14:paraId="7D3B851F" w14:textId="585EF65A" w:rsidR="001B7FA3" w:rsidRPr="001B7FA3" w:rsidRDefault="001B7FA3" w:rsidP="001B7FA3">
      <w:pPr>
        <w:pStyle w:val="Bulletpoint"/>
        <w:numPr>
          <w:ilvl w:val="0"/>
          <w:numId w:val="0"/>
        </w:numPr>
        <w:tabs>
          <w:tab w:val="left" w:pos="270"/>
        </w:tabs>
        <w:spacing w:after="0" w:line="276" w:lineRule="auto"/>
        <w:ind w:left="567" w:firstLine="567"/>
        <w:rPr>
          <w:rFonts w:eastAsiaTheme="minorEastAsia"/>
          <w:lang w:eastAsia="zh-CN"/>
        </w:rPr>
      </w:pPr>
      <w:r w:rsidRPr="001B7FA3">
        <w:rPr>
          <w:rFonts w:eastAsiaTheme="minorEastAsia"/>
          <w:lang w:eastAsia="zh-CN"/>
        </w:rPr>
        <w:t>Засгийн газрын бүрэлдэхүүний тухай хуульд өөрчлөлт оруулж Ерөнхий сайд, 19 Засгийн газрын гишүүдтэйгээр танхимаа бүрдүүлсэн болон геополитикийн хурцадмал байдал гүнзгийрч, гадаад орчны сорилт нь манай улсын эдийн засагт хүндрэлт</w:t>
      </w:r>
      <w:r w:rsidR="00103176">
        <w:rPr>
          <w:rFonts w:eastAsiaTheme="minorEastAsia"/>
          <w:lang w:eastAsia="zh-CN"/>
        </w:rPr>
        <w:t>эй</w:t>
      </w:r>
      <w:r w:rsidRPr="001B7FA3">
        <w:rPr>
          <w:rFonts w:eastAsiaTheme="minorEastAsia"/>
          <w:lang w:eastAsia="zh-CN"/>
        </w:rPr>
        <w:t xml:space="preserve"> нөхцөл байдал бий болгохоор байгааг харгалзан Төсвийн тухай хуулийн 34 дүгээр зүйлийн 34.1.2, 34.1.4 дэх заалтын дагуу Монгол Улсын 2025 оны төсвийн тодотголын төслийг боловсрууллаа. </w:t>
      </w:r>
    </w:p>
    <w:p w14:paraId="542A901D" w14:textId="77777777" w:rsidR="000D63B6" w:rsidRPr="0053003F" w:rsidRDefault="000D63B6" w:rsidP="009B60A5">
      <w:pPr>
        <w:pStyle w:val="paragraph"/>
        <w:spacing w:beforeAutospacing="0" w:after="0" w:afterAutospacing="0" w:line="276" w:lineRule="auto"/>
        <w:jc w:val="both"/>
        <w:textAlignment w:val="baseline"/>
        <w:rPr>
          <w:rStyle w:val="normaltextrun"/>
          <w:sz w:val="22"/>
          <w:szCs w:val="22"/>
          <w:highlight w:val="yellow"/>
        </w:rPr>
      </w:pPr>
    </w:p>
    <w:p w14:paraId="14997F79" w14:textId="77777777" w:rsidR="00894E86" w:rsidRPr="00C94E2C" w:rsidRDefault="00894E86" w:rsidP="009B60A5">
      <w:pPr>
        <w:pStyle w:val="ListParagraph"/>
        <w:keepNext/>
        <w:keepLines/>
        <w:numPr>
          <w:ilvl w:val="0"/>
          <w:numId w:val="3"/>
        </w:numPr>
        <w:spacing w:after="0" w:line="276" w:lineRule="auto"/>
        <w:contextualSpacing w:val="0"/>
        <w:jc w:val="both"/>
        <w:outlineLvl w:val="1"/>
        <w:rPr>
          <w:rFonts w:ascii="Times New Roman" w:eastAsiaTheme="majorEastAsia" w:hAnsi="Times New Roman"/>
          <w:b/>
          <w:vanish/>
          <w:sz w:val="26"/>
          <w:szCs w:val="28"/>
        </w:rPr>
      </w:pPr>
      <w:bookmarkStart w:id="78" w:name="_Toc174354677"/>
      <w:bookmarkStart w:id="79" w:name="_Toc201738202"/>
      <w:bookmarkStart w:id="80" w:name="_Toc201766602"/>
      <w:bookmarkEnd w:id="79"/>
      <w:bookmarkEnd w:id="80"/>
    </w:p>
    <w:p w14:paraId="5CD80D35" w14:textId="5EEA2C54" w:rsidR="00575D7B" w:rsidRPr="00883CCD" w:rsidRDefault="001A6D7A" w:rsidP="009B60A5">
      <w:pPr>
        <w:pStyle w:val="Heading2"/>
        <w:numPr>
          <w:ilvl w:val="1"/>
          <w:numId w:val="3"/>
        </w:numPr>
        <w:spacing w:before="0" w:line="276" w:lineRule="auto"/>
        <w:ind w:left="972"/>
        <w:jc w:val="both"/>
        <w:rPr>
          <w:rFonts w:ascii="Times New Roman" w:hAnsi="Times New Roman" w:cs="Times New Roman"/>
          <w:sz w:val="26"/>
        </w:rPr>
      </w:pPr>
      <w:bookmarkStart w:id="81" w:name="_Toc201766603"/>
      <w:bookmarkEnd w:id="78"/>
      <w:r w:rsidRPr="51B15665">
        <w:rPr>
          <w:rFonts w:ascii="Times New Roman" w:hAnsi="Times New Roman" w:cs="Times New Roman"/>
          <w:sz w:val="26"/>
          <w:szCs w:val="26"/>
        </w:rPr>
        <w:t xml:space="preserve">Урьдчилан тооцох боломжгүй нөхцөл байдлын улмаас орлого </w:t>
      </w:r>
      <w:r w:rsidR="00D32ED4" w:rsidRPr="51B15665">
        <w:rPr>
          <w:rFonts w:ascii="Times New Roman" w:hAnsi="Times New Roman" w:cs="Times New Roman"/>
          <w:sz w:val="26"/>
          <w:szCs w:val="26"/>
        </w:rPr>
        <w:t>буурах, зарлага нэмэгдэж, нэгдсэн төсвийн алдагдал дотоодын нийт бүтээгдэхүүний гурван хувиар нэмэгдэх</w:t>
      </w:r>
      <w:bookmarkEnd w:id="81"/>
    </w:p>
    <w:p w14:paraId="677F8823" w14:textId="77777777" w:rsidR="00575D7B" w:rsidRPr="00C94E2C" w:rsidRDefault="00575D7B" w:rsidP="009B60A5">
      <w:pPr>
        <w:pStyle w:val="paragraph"/>
        <w:spacing w:beforeAutospacing="0" w:after="0" w:afterAutospacing="0" w:line="276" w:lineRule="auto"/>
        <w:ind w:left="567" w:firstLine="567"/>
        <w:jc w:val="both"/>
        <w:textAlignment w:val="baseline"/>
        <w:rPr>
          <w:rStyle w:val="normaltextrun"/>
          <w:rFonts w:asciiTheme="majorBidi" w:hAnsiTheme="majorBidi" w:cstheme="majorBidi"/>
          <w:sz w:val="22"/>
          <w:szCs w:val="22"/>
        </w:rPr>
      </w:pPr>
    </w:p>
    <w:p w14:paraId="051ACEAC" w14:textId="065FE3C0" w:rsidR="00B95B04" w:rsidRPr="00F85E5A" w:rsidRDefault="00B95B04" w:rsidP="009B60A5">
      <w:pPr>
        <w:pStyle w:val="Bulletpoint"/>
        <w:numPr>
          <w:ilvl w:val="0"/>
          <w:numId w:val="0"/>
        </w:numPr>
        <w:tabs>
          <w:tab w:val="left" w:pos="270"/>
        </w:tabs>
        <w:spacing w:after="0" w:line="276" w:lineRule="auto"/>
        <w:ind w:left="567" w:firstLine="567"/>
        <w:rPr>
          <w:rFonts w:eastAsiaTheme="minorEastAsia"/>
          <w:lang w:eastAsia="zh-CN"/>
        </w:rPr>
      </w:pPr>
      <w:r w:rsidRPr="00F85E5A">
        <w:rPr>
          <w:rFonts w:eastAsiaTheme="minorEastAsia"/>
          <w:lang w:eastAsia="zh-CN"/>
        </w:rPr>
        <w:t>Дэлхийн томоохон гүрнүүдийн стратегийн өрсөлдөөн гүнзгийрч, худалдаа, тарифын дайн нүүрлэсэн нэн эгзэгтэй цаг хугацаатай давхцан Ойрх дорнод, Зүүн Азийн бүс нутгийн орнуудын зэвсэгт мөргөлдөөн, Оросын Холбооны Улс болон Украины дайны нөхцөл байдал ширүүсэж гадаад орчны тодорхой бус байдал ойрын жилүүдэд ч үргэлж</w:t>
      </w:r>
      <w:r w:rsidR="008F0BCF">
        <w:rPr>
          <w:rFonts w:eastAsiaTheme="minorEastAsia"/>
          <w:lang w:eastAsia="zh-CN"/>
        </w:rPr>
        <w:t>илж болзошгүй</w:t>
      </w:r>
      <w:r w:rsidRPr="00F85E5A">
        <w:rPr>
          <w:rFonts w:eastAsiaTheme="minorEastAsia"/>
          <w:lang w:eastAsia="zh-CN"/>
        </w:rPr>
        <w:t xml:space="preserve"> байна. </w:t>
      </w:r>
    </w:p>
    <w:p w14:paraId="70774C36" w14:textId="77777777" w:rsidR="00B95B04" w:rsidRPr="00F85E5A" w:rsidRDefault="00B95B04" w:rsidP="009B60A5">
      <w:pPr>
        <w:pStyle w:val="Bulletpoint"/>
        <w:numPr>
          <w:ilvl w:val="0"/>
          <w:numId w:val="0"/>
        </w:numPr>
        <w:tabs>
          <w:tab w:val="left" w:pos="270"/>
        </w:tabs>
        <w:spacing w:after="0" w:line="276" w:lineRule="auto"/>
        <w:ind w:left="567" w:firstLine="567"/>
        <w:rPr>
          <w:rFonts w:eastAsiaTheme="minorEastAsia"/>
          <w:lang w:eastAsia="zh-CN"/>
        </w:rPr>
      </w:pPr>
    </w:p>
    <w:p w14:paraId="2BB3A882" w14:textId="7364E1AC" w:rsidR="00B95B04" w:rsidRPr="00F85E5A" w:rsidRDefault="00B95B04" w:rsidP="009B60A5">
      <w:pPr>
        <w:pStyle w:val="Bulletpoint"/>
        <w:numPr>
          <w:ilvl w:val="0"/>
          <w:numId w:val="0"/>
        </w:numPr>
        <w:tabs>
          <w:tab w:val="left" w:pos="270"/>
        </w:tabs>
        <w:spacing w:after="0" w:line="276" w:lineRule="auto"/>
        <w:ind w:left="567" w:firstLine="567"/>
        <w:rPr>
          <w:rFonts w:eastAsiaTheme="minorEastAsia"/>
          <w:lang w:eastAsia="zh-CN"/>
        </w:rPr>
      </w:pPr>
      <w:r w:rsidRPr="00F85E5A">
        <w:rPr>
          <w:rFonts w:eastAsiaTheme="minorEastAsia"/>
          <w:lang w:eastAsia="zh-CN"/>
        </w:rPr>
        <w:t>Олон улсын геополитикийн энэхүү нөхцөл байдал, худалдаа, эдийн засгийн  тодорхойгүй байдлаас хамаарч 2025 онд дэлхийн эдийн засгийн өсөлт удааширч, мөн түүхий эдийн томоохон хэрэглэгч Бүгд Найрамдах Хятад Ард Улсад үл хөдлөх хөрөнгийн зах зээлийн хүндрэлээс шалтгаалан тус улсын эдийн засгийн өсөлт болон гангийн эрэлт буурч байгаа нь манай улсын экспортын гол бүтээгдэхүүн болох нүүрсний үнэд нөлөөлж байна. Тухайлбал 2025 оны эхний таван сарын байдлаар манай улсын нүүрсний экспортын дундаж үнэ тонн тутамд 71.9 ам.доллар болж, өмнөх оны мөн үеэс 46.6 ам.доллароор буюу 39.0 хувиар буурсан нь 2025 оны төсөвт төвлөрүүлэхээр тооцсон орлогын хэмжээ 3</w:t>
      </w:r>
      <w:r w:rsidRPr="00F85E5A">
        <w:rPr>
          <w:rFonts w:eastAsiaTheme="minorEastAsia"/>
        </w:rPr>
        <w:t>.3 их наяд</w:t>
      </w:r>
      <w:r w:rsidRPr="00F85E5A">
        <w:rPr>
          <w:rFonts w:eastAsiaTheme="minorEastAsia"/>
          <w:lang w:eastAsia="zh-CN"/>
        </w:rPr>
        <w:t xml:space="preserve"> төгрөгөөр багасахад хүрээд байна. </w:t>
      </w:r>
    </w:p>
    <w:p w14:paraId="2654447E" w14:textId="77777777" w:rsidR="00B95B04" w:rsidRPr="00F85E5A" w:rsidRDefault="00B95B04" w:rsidP="009B60A5">
      <w:pPr>
        <w:pStyle w:val="Bulletpoint"/>
        <w:numPr>
          <w:ilvl w:val="0"/>
          <w:numId w:val="0"/>
        </w:numPr>
        <w:tabs>
          <w:tab w:val="left" w:pos="270"/>
        </w:tabs>
        <w:spacing w:after="0" w:line="276" w:lineRule="auto"/>
        <w:ind w:left="567" w:firstLine="567"/>
        <w:rPr>
          <w:rFonts w:eastAsiaTheme="minorEastAsia"/>
          <w:lang w:eastAsia="zh-CN"/>
        </w:rPr>
      </w:pPr>
    </w:p>
    <w:p w14:paraId="09D45145" w14:textId="2E135432" w:rsidR="00B95B04" w:rsidRPr="00F85E5A" w:rsidRDefault="00B95B04" w:rsidP="009B60A5">
      <w:pPr>
        <w:pStyle w:val="Bulletpoint"/>
        <w:numPr>
          <w:ilvl w:val="0"/>
          <w:numId w:val="0"/>
        </w:numPr>
        <w:tabs>
          <w:tab w:val="left" w:pos="270"/>
        </w:tabs>
        <w:spacing w:after="0" w:line="276" w:lineRule="auto"/>
        <w:ind w:left="567" w:firstLine="567"/>
        <w:rPr>
          <w:rFonts w:eastAsiaTheme="minorEastAsia"/>
          <w:lang w:eastAsia="zh-CN"/>
        </w:rPr>
      </w:pPr>
      <w:r w:rsidRPr="00F85E5A">
        <w:rPr>
          <w:rFonts w:eastAsiaTheme="minorEastAsia"/>
          <w:lang w:eastAsia="zh-CN"/>
        </w:rPr>
        <w:t>Иймд төрийн чиг үүргийг оновчтой зохион байгуулж, цомхон, чадварлаг бүтцээр төрийн үйлчилгээг үр ашигтай хүргэх чиглэлээр цогц арга хэмжээ авч хэрэгжүүлэх, тухайлбал, чиг үүргийн давхардлыг арилгаж ажлын ачааллыг нягтруулах, төрийн албан хаагчдын мэдлэг, ур чадварыг шалган баталгаажуулах, төрийн зарим чиг үүргийг хувийн хэвшилд шилжүүлэх, төрийн өмчит хуулийн этгээдийн бүтэц, зохион байгуулалтад шинэчлэл хийх, төрийн үйлчилгээг цахим хэлбэрт шилжүүлж хүнд суртал, шат дамжлагыг бууруулах зэргээр төрийн зардлыг бууруулахад чиглэсэн бодлогын арга хэмжээг төсвийн тодотголын хүрээнд авч үзэх шаардлагатай байна.</w:t>
      </w:r>
    </w:p>
    <w:p w14:paraId="44752265" w14:textId="77777777" w:rsidR="00575D7B" w:rsidRPr="00F85E5A" w:rsidRDefault="00575D7B" w:rsidP="009B60A5">
      <w:pPr>
        <w:pStyle w:val="Bulletpoint"/>
        <w:numPr>
          <w:ilvl w:val="0"/>
          <w:numId w:val="0"/>
        </w:numPr>
        <w:tabs>
          <w:tab w:val="left" w:pos="270"/>
        </w:tabs>
        <w:spacing w:after="0" w:line="276" w:lineRule="auto"/>
        <w:ind w:left="567" w:firstLine="567"/>
        <w:rPr>
          <w:rFonts w:eastAsiaTheme="minorEastAsia"/>
          <w:lang w:eastAsia="zh-CN"/>
        </w:rPr>
      </w:pPr>
    </w:p>
    <w:p w14:paraId="557FDF12" w14:textId="096A2CD8" w:rsidR="007F5E26" w:rsidRPr="00C94E2C" w:rsidRDefault="007F5E26" w:rsidP="009B60A5">
      <w:pPr>
        <w:pStyle w:val="Heading2"/>
        <w:numPr>
          <w:ilvl w:val="1"/>
          <w:numId w:val="3"/>
        </w:numPr>
        <w:spacing w:before="0" w:line="276" w:lineRule="auto"/>
        <w:ind w:left="972"/>
        <w:jc w:val="both"/>
        <w:rPr>
          <w:rFonts w:ascii="Times New Roman" w:hAnsi="Times New Roman" w:cs="Times New Roman"/>
          <w:sz w:val="26"/>
          <w:szCs w:val="26"/>
        </w:rPr>
      </w:pPr>
      <w:bookmarkStart w:id="82" w:name="_Toc201766604"/>
      <w:r w:rsidRPr="51B15665">
        <w:rPr>
          <w:rFonts w:ascii="Times New Roman" w:hAnsi="Times New Roman" w:cs="Times New Roman"/>
          <w:sz w:val="26"/>
          <w:szCs w:val="26"/>
        </w:rPr>
        <w:t xml:space="preserve">Төсвийн ерөнхийлөн захирагч хооронд </w:t>
      </w:r>
      <w:r w:rsidR="00744B29" w:rsidRPr="51B15665">
        <w:rPr>
          <w:rFonts w:ascii="Times New Roman" w:hAnsi="Times New Roman" w:cs="Times New Roman"/>
          <w:sz w:val="26"/>
          <w:szCs w:val="26"/>
        </w:rPr>
        <w:t xml:space="preserve">төсвийн </w:t>
      </w:r>
      <w:r w:rsidRPr="51B15665">
        <w:rPr>
          <w:rFonts w:ascii="Times New Roman" w:hAnsi="Times New Roman" w:cs="Times New Roman"/>
          <w:sz w:val="26"/>
          <w:szCs w:val="26"/>
        </w:rPr>
        <w:t>зохицуулалт хийх</w:t>
      </w:r>
      <w:bookmarkEnd w:id="82"/>
    </w:p>
    <w:p w14:paraId="428DD061" w14:textId="77777777" w:rsidR="007F5E26" w:rsidRPr="00C94E2C" w:rsidRDefault="007F5E26" w:rsidP="009B60A5">
      <w:pPr>
        <w:pStyle w:val="paragraph"/>
        <w:spacing w:beforeAutospacing="0" w:after="0" w:afterAutospacing="0" w:line="276" w:lineRule="auto"/>
        <w:jc w:val="both"/>
        <w:textAlignment w:val="baseline"/>
        <w:rPr>
          <w:rStyle w:val="normaltextrun"/>
          <w:sz w:val="22"/>
          <w:szCs w:val="22"/>
          <w:highlight w:val="yellow"/>
        </w:rPr>
      </w:pPr>
    </w:p>
    <w:p w14:paraId="481504AE" w14:textId="77777777" w:rsidR="004A0FA3" w:rsidRDefault="00A202BD" w:rsidP="009B60A5">
      <w:pPr>
        <w:pStyle w:val="Bulletpoint"/>
        <w:numPr>
          <w:ilvl w:val="0"/>
          <w:numId w:val="0"/>
        </w:numPr>
        <w:tabs>
          <w:tab w:val="left" w:pos="270"/>
        </w:tabs>
        <w:spacing w:after="0" w:line="276" w:lineRule="auto"/>
        <w:ind w:left="567" w:firstLine="567"/>
        <w:rPr>
          <w:rFonts w:eastAsiaTheme="minorEastAsia"/>
          <w:lang w:eastAsia="zh-CN"/>
        </w:rPr>
      </w:pPr>
      <w:r w:rsidRPr="00F85E5A">
        <w:rPr>
          <w:rFonts w:eastAsiaTheme="minorEastAsia"/>
          <w:lang w:eastAsia="zh-CN"/>
        </w:rPr>
        <w:t xml:space="preserve">Монгол Улсын Үндсэн хуулийн Гучин есдүгээр зүйлийн 3 дахь хэсэг, Монгол Улсын Засгийн газрын тухай хуулийн 23 дугаар зүйлийн 1 дэх хэсгийн 1 </w:t>
      </w:r>
      <w:r w:rsidRPr="00F85E5A">
        <w:rPr>
          <w:rFonts w:eastAsiaTheme="minorEastAsia"/>
          <w:lang w:eastAsia="zh-CN"/>
        </w:rPr>
        <w:lastRenderedPageBreak/>
        <w:t>дэх заалтад “Монгол Улсын Ерөнхий сайд Засгийн газрын бүтэц, бүрэлдэхүүн, түүнд өөрчлөлт оруулах тухай хуулийн төслийг Ерөнхийлөгчтэй зөвшилцөн Улсын Их Хуралд өргөн мэдүүлнэ” гэж заасны дагуу Засгийн газрын бүрэлдэхүүний тухай хуульд өөрчлөлт оруулах тухай хуулийн төслийг өргөн мэдүүлж, Монгол Улсын Их Хурлын чуулганы нэгдсэн хуралдаанаар хэлэлцэн баталсан.</w:t>
      </w:r>
    </w:p>
    <w:p w14:paraId="383276A3" w14:textId="77777777" w:rsidR="00956CDA" w:rsidRDefault="00956CDA" w:rsidP="009B60A5">
      <w:pPr>
        <w:pStyle w:val="Bulletpoint"/>
        <w:numPr>
          <w:ilvl w:val="0"/>
          <w:numId w:val="0"/>
        </w:numPr>
        <w:tabs>
          <w:tab w:val="left" w:pos="270"/>
        </w:tabs>
        <w:spacing w:after="0" w:line="276" w:lineRule="auto"/>
        <w:ind w:left="567" w:firstLine="567"/>
        <w:rPr>
          <w:rFonts w:eastAsiaTheme="minorEastAsia"/>
          <w:lang w:eastAsia="zh-CN"/>
        </w:rPr>
      </w:pPr>
    </w:p>
    <w:p w14:paraId="07881C72" w14:textId="02FE2F40" w:rsidR="00A202BD" w:rsidRPr="00F85E5A" w:rsidRDefault="00A202BD" w:rsidP="009B60A5">
      <w:pPr>
        <w:pStyle w:val="Bulletpoint"/>
        <w:numPr>
          <w:ilvl w:val="0"/>
          <w:numId w:val="0"/>
        </w:numPr>
        <w:tabs>
          <w:tab w:val="left" w:pos="270"/>
        </w:tabs>
        <w:spacing w:after="0" w:line="276" w:lineRule="auto"/>
        <w:ind w:left="567" w:firstLine="567"/>
        <w:rPr>
          <w:rFonts w:eastAsiaTheme="minorEastAsia"/>
          <w:lang w:eastAsia="zh-CN"/>
        </w:rPr>
      </w:pPr>
      <w:r w:rsidRPr="00F85E5A">
        <w:rPr>
          <w:rFonts w:eastAsiaTheme="minorEastAsia"/>
          <w:lang w:eastAsia="zh-CN"/>
        </w:rPr>
        <w:t xml:space="preserve">Тус хуулиар Монгол Улсын сайд, Хяналт, үнэлгээний Үндэсний хорооны дарга, Монгол Улсын сайд, Боомтын сэргэлтийн Үндэсний хорооны дарга, Монгол Улсын сайд, 20 минутын хот Үндэсний хорооны даргатай холбоотой хэсгийг тус тус хүчингүй болгосон. Үүнтэй холбогдуулан Засгийн газрын тухай хуульд заасан зарим чиг үүрэг төсвийн ерөнхийлөн захирагч хооронд шилжиж байгаа тул төсвийн ерөнхийлөн захирагч хооронд төсвийн зохицуулалт хийх шаардлагыг бий болгож байна. </w:t>
      </w:r>
    </w:p>
    <w:p w14:paraId="7921BE34" w14:textId="3660CC4D" w:rsidR="00EF6778" w:rsidRPr="00C94E2C" w:rsidRDefault="00EF6778" w:rsidP="009B60A5">
      <w:pPr>
        <w:spacing w:after="0" w:line="276" w:lineRule="auto"/>
        <w:rPr>
          <w:rStyle w:val="normaltextrun"/>
          <w:highlight w:val="yellow"/>
        </w:rPr>
      </w:pPr>
      <w:r w:rsidRPr="00C94E2C">
        <w:rPr>
          <w:rStyle w:val="normaltextrun"/>
          <w:highlight w:val="yellow"/>
        </w:rPr>
        <w:br w:type="page"/>
      </w:r>
    </w:p>
    <w:p w14:paraId="20BABCED" w14:textId="3341EDDF" w:rsidR="002C7072" w:rsidRPr="00C94E2C" w:rsidRDefault="002C2767" w:rsidP="002C2767">
      <w:pPr>
        <w:pStyle w:val="Heading1"/>
        <w:spacing w:before="0"/>
        <w:ind w:left="540"/>
        <w:jc w:val="both"/>
        <w:rPr>
          <w:rFonts w:ascii="Times New Roman" w:hAnsi="Times New Roman"/>
          <w:sz w:val="22"/>
          <w:szCs w:val="22"/>
        </w:rPr>
      </w:pPr>
      <w:bookmarkStart w:id="83" w:name="_Toc201766605"/>
      <w:r w:rsidRPr="00C94E2C">
        <w:rPr>
          <w:sz w:val="26"/>
          <w:szCs w:val="26"/>
        </w:rPr>
        <w:lastRenderedPageBreak/>
        <w:t xml:space="preserve">БҮЛЭГ 3. </w:t>
      </w:r>
      <w:r w:rsidR="00C15AD6" w:rsidRPr="00C94E2C">
        <w:rPr>
          <w:sz w:val="26"/>
          <w:szCs w:val="26"/>
        </w:rPr>
        <w:t>ТӨСВИЙН ТОДОТГОЛЫН ТӨСӨЛ</w:t>
      </w:r>
      <w:bookmarkEnd w:id="83"/>
    </w:p>
    <w:p w14:paraId="5A875EBA" w14:textId="77777777" w:rsidR="006B7A64" w:rsidRPr="00C94E2C" w:rsidRDefault="006B7A64" w:rsidP="00805BC4">
      <w:pPr>
        <w:spacing w:after="0"/>
        <w:ind w:left="540"/>
        <w:rPr>
          <w:rFonts w:ascii="Times New Roman" w:hAnsi="Times New Roman"/>
          <w:b/>
          <w:sz w:val="20"/>
          <w:szCs w:val="20"/>
        </w:rPr>
      </w:pPr>
    </w:p>
    <w:p w14:paraId="4682D529" w14:textId="77777777" w:rsidR="00280B44" w:rsidRPr="00C94E2C" w:rsidRDefault="00280B44" w:rsidP="00333C71">
      <w:pPr>
        <w:pStyle w:val="ListParagraph"/>
        <w:keepNext/>
        <w:keepLines/>
        <w:numPr>
          <w:ilvl w:val="0"/>
          <w:numId w:val="12"/>
        </w:numPr>
        <w:spacing w:after="0"/>
        <w:contextualSpacing w:val="0"/>
        <w:jc w:val="both"/>
        <w:outlineLvl w:val="1"/>
        <w:rPr>
          <w:rFonts w:ascii="Times New Roman" w:eastAsiaTheme="majorEastAsia" w:hAnsi="Times New Roman"/>
          <w:b/>
          <w:vanish/>
          <w:sz w:val="26"/>
          <w:szCs w:val="26"/>
        </w:rPr>
      </w:pPr>
      <w:bookmarkStart w:id="84" w:name="_Toc174344416"/>
      <w:bookmarkStart w:id="85" w:name="_Toc174347634"/>
      <w:bookmarkStart w:id="86" w:name="_Toc174350198"/>
      <w:bookmarkStart w:id="87" w:name="_Toc174353215"/>
      <w:bookmarkStart w:id="88" w:name="_Toc174353856"/>
      <w:bookmarkStart w:id="89" w:name="_Toc174354679"/>
      <w:bookmarkStart w:id="90" w:name="_Toc200739078"/>
      <w:bookmarkStart w:id="91" w:name="_Toc200806698"/>
      <w:bookmarkStart w:id="92" w:name="_Toc200988745"/>
      <w:bookmarkStart w:id="93" w:name="_Toc201076861"/>
      <w:bookmarkStart w:id="94" w:name="_Toc201139901"/>
      <w:bookmarkStart w:id="95" w:name="_Toc201271375"/>
      <w:bookmarkStart w:id="96" w:name="_Toc201738206"/>
      <w:bookmarkStart w:id="97" w:name="_Toc201766606"/>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1F285EB7" w14:textId="77777777" w:rsidR="00280B44" w:rsidRPr="00C94E2C" w:rsidRDefault="00280B44" w:rsidP="00333C71">
      <w:pPr>
        <w:pStyle w:val="ListParagraph"/>
        <w:keepNext/>
        <w:keepLines/>
        <w:numPr>
          <w:ilvl w:val="0"/>
          <w:numId w:val="12"/>
        </w:numPr>
        <w:spacing w:after="0"/>
        <w:contextualSpacing w:val="0"/>
        <w:jc w:val="both"/>
        <w:outlineLvl w:val="1"/>
        <w:rPr>
          <w:rFonts w:ascii="Times New Roman" w:eastAsiaTheme="majorEastAsia" w:hAnsi="Times New Roman"/>
          <w:b/>
          <w:vanish/>
          <w:sz w:val="26"/>
          <w:szCs w:val="26"/>
        </w:rPr>
      </w:pPr>
      <w:bookmarkStart w:id="98" w:name="_Toc200739079"/>
      <w:bookmarkStart w:id="99" w:name="_Toc200806699"/>
      <w:bookmarkStart w:id="100" w:name="_Toc200988746"/>
      <w:bookmarkStart w:id="101" w:name="_Toc201076862"/>
      <w:bookmarkStart w:id="102" w:name="_Toc201139902"/>
      <w:bookmarkStart w:id="103" w:name="_Toc201271376"/>
      <w:bookmarkStart w:id="104" w:name="_Toc201738207"/>
      <w:bookmarkStart w:id="105" w:name="_Toc201766607"/>
      <w:bookmarkEnd w:id="98"/>
      <w:bookmarkEnd w:id="99"/>
      <w:bookmarkEnd w:id="100"/>
      <w:bookmarkEnd w:id="101"/>
      <w:bookmarkEnd w:id="102"/>
      <w:bookmarkEnd w:id="103"/>
      <w:bookmarkEnd w:id="104"/>
      <w:bookmarkEnd w:id="105"/>
    </w:p>
    <w:p w14:paraId="0E00B1FC" w14:textId="76026B73" w:rsidR="000A330C" w:rsidRPr="00C94E2C" w:rsidRDefault="00815AB6" w:rsidP="00333C71">
      <w:pPr>
        <w:pStyle w:val="Heading2"/>
        <w:numPr>
          <w:ilvl w:val="1"/>
          <w:numId w:val="12"/>
        </w:numPr>
        <w:spacing w:before="0"/>
        <w:ind w:left="972"/>
        <w:jc w:val="both"/>
        <w:rPr>
          <w:rFonts w:ascii="Times New Roman" w:hAnsi="Times New Roman" w:cs="Times New Roman"/>
          <w:sz w:val="26"/>
          <w:szCs w:val="26"/>
        </w:rPr>
      </w:pPr>
      <w:bookmarkStart w:id="106" w:name="_Toc201766608"/>
      <w:r w:rsidRPr="51B15665">
        <w:rPr>
          <w:rFonts w:ascii="Times New Roman" w:hAnsi="Times New Roman" w:cs="Times New Roman"/>
          <w:sz w:val="26"/>
          <w:szCs w:val="26"/>
        </w:rPr>
        <w:t>Төсвийн орлого</w:t>
      </w:r>
      <w:bookmarkEnd w:id="106"/>
    </w:p>
    <w:p w14:paraId="6FA7F5C0" w14:textId="77777777" w:rsidR="00A53FDA" w:rsidRPr="00C94E2C" w:rsidRDefault="00A53FDA" w:rsidP="00A53FDA">
      <w:pPr>
        <w:spacing w:after="0"/>
        <w:ind w:left="540"/>
        <w:jc w:val="both"/>
        <w:rPr>
          <w:rFonts w:ascii="Times New Roman" w:hAnsi="Times New Roman"/>
          <w:sz w:val="24"/>
          <w:szCs w:val="24"/>
        </w:rPr>
      </w:pPr>
    </w:p>
    <w:p w14:paraId="55ECD8D1" w14:textId="77777777" w:rsidR="009E50BF" w:rsidRDefault="00A53FDA" w:rsidP="00BB5324">
      <w:pPr>
        <w:spacing w:after="0"/>
        <w:ind w:left="540" w:firstLine="594"/>
        <w:jc w:val="both"/>
        <w:rPr>
          <w:rFonts w:ascii="Times New Roman" w:hAnsi="Times New Roman"/>
          <w:sz w:val="24"/>
          <w:szCs w:val="24"/>
        </w:rPr>
      </w:pPr>
      <w:r w:rsidRPr="00C94E2C">
        <w:rPr>
          <w:rFonts w:ascii="Times New Roman" w:hAnsi="Times New Roman"/>
          <w:sz w:val="24"/>
          <w:szCs w:val="24"/>
        </w:rPr>
        <w:t xml:space="preserve">Монгол Улсын эдийн засгийн одоогийн нөхцөл байдал, нүүрсний үнийн бууралт, нэгдсэн төсвийн орлогын эхний 5 сарын гүйцэтгэлд үндэслэн энэ оны төсвийн орлогын төсөөллийг шинэчлэн тооцлоо. </w:t>
      </w:r>
    </w:p>
    <w:p w14:paraId="03A660A3" w14:textId="77777777" w:rsidR="009E50BF" w:rsidRDefault="009E50BF" w:rsidP="00BB5324">
      <w:pPr>
        <w:spacing w:after="0"/>
        <w:ind w:left="540" w:firstLine="594"/>
        <w:jc w:val="both"/>
        <w:rPr>
          <w:rFonts w:ascii="Times New Roman" w:hAnsi="Times New Roman"/>
          <w:sz w:val="24"/>
          <w:szCs w:val="24"/>
        </w:rPr>
      </w:pPr>
    </w:p>
    <w:p w14:paraId="6134C49F" w14:textId="54521B05" w:rsidR="009E50BF" w:rsidRDefault="009E50BF" w:rsidP="00BB5324">
      <w:pPr>
        <w:spacing w:after="0"/>
        <w:ind w:left="540" w:firstLine="594"/>
        <w:jc w:val="both"/>
        <w:rPr>
          <w:rFonts w:ascii="Times New Roman" w:hAnsi="Times New Roman"/>
          <w:sz w:val="24"/>
          <w:szCs w:val="24"/>
        </w:rPr>
      </w:pPr>
      <w:r>
        <w:rPr>
          <w:rFonts w:ascii="Times New Roman" w:hAnsi="Times New Roman"/>
          <w:sz w:val="24"/>
          <w:szCs w:val="24"/>
        </w:rPr>
        <w:t xml:space="preserve">Төсвийн орлогын </w:t>
      </w:r>
      <w:r w:rsidR="00DD3A87">
        <w:rPr>
          <w:rFonts w:ascii="Times New Roman" w:hAnsi="Times New Roman"/>
          <w:sz w:val="24"/>
          <w:szCs w:val="24"/>
        </w:rPr>
        <w:t xml:space="preserve">тооцооллыг шинэчлэн боловсруулахад дараах </w:t>
      </w:r>
      <w:r w:rsidR="00DD3A87">
        <w:rPr>
          <w:rFonts w:ascii="Times New Roman" w:hAnsi="Times New Roman"/>
          <w:sz w:val="24"/>
          <w:szCs w:val="24"/>
        </w:rPr>
        <w:t>зарчмыг</w:t>
      </w:r>
      <w:r w:rsidR="00DD3A87">
        <w:rPr>
          <w:rFonts w:ascii="Times New Roman" w:hAnsi="Times New Roman"/>
          <w:sz w:val="24"/>
          <w:szCs w:val="24"/>
        </w:rPr>
        <w:t xml:space="preserve"> баримтлав</w:t>
      </w:r>
      <w:r w:rsidR="00B60EBE">
        <w:rPr>
          <w:rFonts w:ascii="Times New Roman" w:hAnsi="Times New Roman"/>
          <w:sz w:val="24"/>
          <w:szCs w:val="24"/>
        </w:rPr>
        <w:t>:</w:t>
      </w:r>
    </w:p>
    <w:p w14:paraId="1B4289D7" w14:textId="54E0BFDC" w:rsidR="001E2BD9" w:rsidRPr="001E2BD9" w:rsidRDefault="00B60EBE" w:rsidP="00726271">
      <w:pPr>
        <w:pStyle w:val="ListParagraph"/>
        <w:numPr>
          <w:ilvl w:val="0"/>
          <w:numId w:val="21"/>
        </w:numPr>
        <w:spacing w:after="0" w:line="276" w:lineRule="auto"/>
        <w:jc w:val="both"/>
        <w:rPr>
          <w:rFonts w:ascii="Times New Roman" w:hAnsi="Times New Roman"/>
          <w:sz w:val="24"/>
          <w:szCs w:val="24"/>
        </w:rPr>
      </w:pPr>
      <w:r>
        <w:rPr>
          <w:rFonts w:ascii="Times New Roman" w:hAnsi="Times New Roman"/>
          <w:sz w:val="24"/>
          <w:szCs w:val="24"/>
        </w:rPr>
        <w:t>Монгол Улсын 2025 оны төсвийн хүрээний мэдэгдэл, 2026-2027 оны төсвийн төсөөллийн тухай хуул</w:t>
      </w:r>
      <w:r w:rsidR="00A32994">
        <w:rPr>
          <w:rFonts w:ascii="Times New Roman" w:hAnsi="Times New Roman"/>
          <w:sz w:val="24"/>
          <w:szCs w:val="24"/>
        </w:rPr>
        <w:t xml:space="preserve">ьтай </w:t>
      </w:r>
      <w:r w:rsidR="00A32994">
        <w:rPr>
          <w:rFonts w:ascii="Times New Roman" w:hAnsi="Times New Roman"/>
          <w:sz w:val="24"/>
          <w:szCs w:val="24"/>
        </w:rPr>
        <w:t>уялдуул</w:t>
      </w:r>
      <w:r w:rsidR="00BB6E20">
        <w:rPr>
          <w:rFonts w:ascii="Times New Roman" w:hAnsi="Times New Roman"/>
          <w:sz w:val="24"/>
          <w:szCs w:val="24"/>
        </w:rPr>
        <w:t>ав</w:t>
      </w:r>
      <w:r w:rsidR="00F36219">
        <w:rPr>
          <w:rFonts w:ascii="Times New Roman" w:hAnsi="Times New Roman"/>
          <w:sz w:val="24"/>
          <w:szCs w:val="24"/>
        </w:rPr>
        <w:t>.</w:t>
      </w:r>
      <w:r w:rsidR="0084766F">
        <w:rPr>
          <w:rFonts w:ascii="Times New Roman" w:hAnsi="Times New Roman"/>
          <w:sz w:val="24"/>
          <w:szCs w:val="24"/>
        </w:rPr>
        <w:t xml:space="preserve"> </w:t>
      </w:r>
      <w:r w:rsidR="001E2BD9">
        <w:rPr>
          <w:rFonts w:ascii="Times New Roman" w:hAnsi="Times New Roman"/>
          <w:sz w:val="24"/>
          <w:szCs w:val="24"/>
        </w:rPr>
        <w:t>Макро эдийн засгийн үндсэн үзүүлэлтүүд</w:t>
      </w:r>
      <w:r w:rsidR="00B7751A">
        <w:rPr>
          <w:rFonts w:ascii="Times New Roman" w:hAnsi="Times New Roman"/>
          <w:sz w:val="24"/>
          <w:szCs w:val="24"/>
        </w:rPr>
        <w:t>, экспортын гол нэр төрлийн бүтээгдэхүүн</w:t>
      </w:r>
      <w:r w:rsidR="00FB1430">
        <w:rPr>
          <w:rFonts w:ascii="Times New Roman" w:hAnsi="Times New Roman"/>
          <w:sz w:val="24"/>
          <w:szCs w:val="24"/>
        </w:rPr>
        <w:t>, түүний дотор нүүрс, зэсийн</w:t>
      </w:r>
      <w:r w:rsidR="00B7751A">
        <w:rPr>
          <w:rFonts w:ascii="Times New Roman" w:hAnsi="Times New Roman"/>
          <w:sz w:val="24"/>
          <w:szCs w:val="24"/>
        </w:rPr>
        <w:t xml:space="preserve"> </w:t>
      </w:r>
      <w:r w:rsidR="00B7751A">
        <w:rPr>
          <w:rFonts w:ascii="Times New Roman" w:hAnsi="Times New Roman"/>
          <w:sz w:val="24"/>
          <w:szCs w:val="24"/>
        </w:rPr>
        <w:t>үнэ, тоо хэмжээний</w:t>
      </w:r>
      <w:r w:rsidR="00B7751A">
        <w:rPr>
          <w:rFonts w:ascii="Times New Roman" w:hAnsi="Times New Roman"/>
          <w:sz w:val="24"/>
          <w:szCs w:val="24"/>
        </w:rPr>
        <w:t xml:space="preserve"> </w:t>
      </w:r>
      <w:r w:rsidR="00874F08">
        <w:rPr>
          <w:rFonts w:ascii="Times New Roman" w:hAnsi="Times New Roman"/>
          <w:sz w:val="24"/>
          <w:szCs w:val="24"/>
        </w:rPr>
        <w:t>төсөөллийг шинэчилж,</w:t>
      </w:r>
      <w:r w:rsidR="00A75268">
        <w:rPr>
          <w:rFonts w:ascii="Times New Roman" w:hAnsi="Times New Roman"/>
          <w:sz w:val="24"/>
          <w:szCs w:val="24"/>
        </w:rPr>
        <w:t xml:space="preserve"> </w:t>
      </w:r>
      <w:r w:rsidR="00A75268">
        <w:rPr>
          <w:rFonts w:ascii="Times New Roman" w:hAnsi="Times New Roman"/>
          <w:sz w:val="24"/>
          <w:szCs w:val="24"/>
        </w:rPr>
        <w:t>төсвийн орлогын тооцоололд тусгав.</w:t>
      </w:r>
      <w:r w:rsidR="00874F08">
        <w:rPr>
          <w:rFonts w:ascii="Times New Roman" w:hAnsi="Times New Roman"/>
          <w:sz w:val="24"/>
          <w:szCs w:val="24"/>
        </w:rPr>
        <w:t xml:space="preserve"> </w:t>
      </w:r>
    </w:p>
    <w:p w14:paraId="7BA9C9D4" w14:textId="2025664B" w:rsidR="009F4A5E" w:rsidRPr="00BF6218" w:rsidRDefault="0053003F" w:rsidP="00726271">
      <w:pPr>
        <w:pStyle w:val="ListParagraph"/>
        <w:numPr>
          <w:ilvl w:val="0"/>
          <w:numId w:val="21"/>
        </w:numPr>
        <w:spacing w:after="0" w:line="276" w:lineRule="auto"/>
        <w:jc w:val="both"/>
        <w:rPr>
          <w:rFonts w:ascii="Times New Roman" w:hAnsi="Times New Roman"/>
          <w:sz w:val="24"/>
          <w:szCs w:val="24"/>
        </w:rPr>
      </w:pPr>
      <w:r>
        <w:rPr>
          <w:rFonts w:ascii="Times New Roman" w:hAnsi="Times New Roman"/>
          <w:sz w:val="24"/>
          <w:szCs w:val="24"/>
        </w:rPr>
        <w:t xml:space="preserve">Нүүрсний экспортыг эрчимжүүлэх </w:t>
      </w:r>
      <w:r w:rsidR="00D31DFB">
        <w:rPr>
          <w:rFonts w:ascii="Times New Roman" w:hAnsi="Times New Roman"/>
          <w:sz w:val="24"/>
          <w:szCs w:val="24"/>
        </w:rPr>
        <w:t>арга хэмжээг хэрэгжүүлж, нүүрсний экспортын тоо хэмжээг өмнөх оны түвшнээс бууруулахгүй байх</w:t>
      </w:r>
      <w:r w:rsidR="00BF6218" w:rsidRPr="00BF6218">
        <w:rPr>
          <w:rFonts w:ascii="Times New Roman" w:hAnsi="Times New Roman"/>
          <w:sz w:val="24"/>
          <w:szCs w:val="24"/>
        </w:rPr>
        <w:t xml:space="preserve"> </w:t>
      </w:r>
      <w:r w:rsidR="00BF6218">
        <w:rPr>
          <w:rFonts w:ascii="Times New Roman" w:eastAsiaTheme="minorEastAsia" w:hAnsi="Times New Roman"/>
          <w:sz w:val="24"/>
          <w:szCs w:val="24"/>
          <w:lang w:eastAsia="zh-CN"/>
        </w:rPr>
        <w:t>чиглэл барим</w:t>
      </w:r>
      <w:r w:rsidR="006D5793">
        <w:rPr>
          <w:rFonts w:ascii="Times New Roman" w:eastAsiaTheme="minorEastAsia" w:hAnsi="Times New Roman"/>
          <w:sz w:val="24"/>
          <w:szCs w:val="24"/>
          <w:lang w:eastAsia="zh-CN"/>
        </w:rPr>
        <w:t>тална</w:t>
      </w:r>
      <w:r w:rsidR="00BF6218">
        <w:rPr>
          <w:rFonts w:ascii="Times New Roman" w:eastAsiaTheme="minorEastAsia" w:hAnsi="Times New Roman"/>
          <w:sz w:val="24"/>
          <w:szCs w:val="24"/>
          <w:lang w:eastAsia="zh-CN"/>
        </w:rPr>
        <w:t xml:space="preserve">. </w:t>
      </w:r>
      <w:r w:rsidR="0017494E" w:rsidRPr="00BF6218">
        <w:rPr>
          <w:rFonts w:ascii="Times New Roman" w:hAnsi="Times New Roman"/>
          <w:sz w:val="24"/>
          <w:szCs w:val="24"/>
        </w:rPr>
        <w:t xml:space="preserve">Энэ хүрээнд </w:t>
      </w:r>
      <w:r w:rsidR="006D5793">
        <w:rPr>
          <w:rFonts w:ascii="Times New Roman" w:hAnsi="Times New Roman"/>
          <w:sz w:val="24"/>
          <w:szCs w:val="24"/>
        </w:rPr>
        <w:t>у</w:t>
      </w:r>
      <w:r w:rsidR="00C5104B" w:rsidRPr="00BF6218">
        <w:rPr>
          <w:rFonts w:ascii="Times New Roman" w:hAnsi="Times New Roman"/>
          <w:sz w:val="24"/>
          <w:szCs w:val="24"/>
        </w:rPr>
        <w:t>ул</w:t>
      </w:r>
      <w:r w:rsidR="00C5104B" w:rsidRPr="00BF6218">
        <w:rPr>
          <w:rFonts w:ascii="Times New Roman" w:hAnsi="Times New Roman"/>
          <w:sz w:val="24"/>
          <w:szCs w:val="24"/>
        </w:rPr>
        <w:t xml:space="preserve"> уурхайн бүтээгдэхүүний биржийн үйл ажиллагааг эрчимжүүлэх, холбогдох дүрэм, журм</w:t>
      </w:r>
      <w:r w:rsidR="00C5104B">
        <w:rPr>
          <w:rFonts w:ascii="Times New Roman" w:hAnsi="Times New Roman"/>
          <w:sz w:val="24"/>
          <w:szCs w:val="24"/>
        </w:rPr>
        <w:t xml:space="preserve">ыг </w:t>
      </w:r>
      <w:r w:rsidR="008D3D83">
        <w:rPr>
          <w:rFonts w:ascii="Times New Roman" w:hAnsi="Times New Roman"/>
          <w:sz w:val="24"/>
          <w:szCs w:val="24"/>
        </w:rPr>
        <w:t>өөрчилнө.</w:t>
      </w:r>
      <w:r w:rsidR="00C5104B" w:rsidRPr="00BF6218">
        <w:rPr>
          <w:rFonts w:ascii="Times New Roman" w:hAnsi="Times New Roman"/>
          <w:sz w:val="24"/>
          <w:szCs w:val="24"/>
        </w:rPr>
        <w:t xml:space="preserve"> </w:t>
      </w:r>
      <w:r w:rsidR="004502B9">
        <w:rPr>
          <w:rFonts w:ascii="Times New Roman" w:hAnsi="Times New Roman"/>
          <w:sz w:val="24"/>
          <w:szCs w:val="24"/>
        </w:rPr>
        <w:t xml:space="preserve">Мөн </w:t>
      </w:r>
      <w:r w:rsidR="00C5104B" w:rsidRPr="00BF6218">
        <w:rPr>
          <w:rFonts w:ascii="Times New Roman" w:hAnsi="Times New Roman"/>
          <w:sz w:val="24"/>
          <w:szCs w:val="24"/>
        </w:rPr>
        <w:t>нүүрс</w:t>
      </w:r>
      <w:r w:rsidR="00CE40B6" w:rsidRPr="00BF6218">
        <w:rPr>
          <w:rFonts w:ascii="Times New Roman" w:hAnsi="Times New Roman"/>
          <w:sz w:val="24"/>
          <w:szCs w:val="24"/>
        </w:rPr>
        <w:t xml:space="preserve"> экспортын</w:t>
      </w:r>
      <w:r w:rsidR="00C5104B" w:rsidRPr="00BF6218">
        <w:rPr>
          <w:rFonts w:ascii="Times New Roman" w:hAnsi="Times New Roman"/>
          <w:sz w:val="24"/>
          <w:szCs w:val="24"/>
        </w:rPr>
        <w:t xml:space="preserve"> тээвр</w:t>
      </w:r>
      <w:r w:rsidR="00CE40B6" w:rsidRPr="00BF6218">
        <w:rPr>
          <w:rFonts w:ascii="Times New Roman" w:hAnsi="Times New Roman"/>
          <w:sz w:val="24"/>
          <w:szCs w:val="24"/>
        </w:rPr>
        <w:t xml:space="preserve">ийн үйл </w:t>
      </w:r>
      <w:r w:rsidR="00C5104B" w:rsidRPr="00BF6218">
        <w:rPr>
          <w:rFonts w:ascii="Times New Roman" w:hAnsi="Times New Roman"/>
          <w:sz w:val="24"/>
          <w:szCs w:val="24"/>
        </w:rPr>
        <w:t xml:space="preserve">ажиллагааг </w:t>
      </w:r>
      <w:r w:rsidR="00BE5C9D">
        <w:rPr>
          <w:rFonts w:ascii="Times New Roman" w:hAnsi="Times New Roman"/>
          <w:sz w:val="24"/>
          <w:szCs w:val="24"/>
        </w:rPr>
        <w:t>сайжруулах</w:t>
      </w:r>
      <w:r w:rsidR="004502B9">
        <w:rPr>
          <w:rFonts w:ascii="Times New Roman" w:hAnsi="Times New Roman"/>
          <w:sz w:val="24"/>
          <w:szCs w:val="24"/>
        </w:rPr>
        <w:t xml:space="preserve"> хүрээнд хил</w:t>
      </w:r>
      <w:r w:rsidR="00711C4B">
        <w:rPr>
          <w:rFonts w:ascii="Times New Roman" w:hAnsi="Times New Roman"/>
          <w:sz w:val="24"/>
          <w:szCs w:val="24"/>
        </w:rPr>
        <w:t xml:space="preserve">ээр нэвтрүүлэх </w:t>
      </w:r>
      <w:r w:rsidR="006F5830">
        <w:rPr>
          <w:rFonts w:ascii="Times New Roman" w:hAnsi="Times New Roman"/>
          <w:sz w:val="24"/>
          <w:szCs w:val="24"/>
        </w:rPr>
        <w:t>үйл ажиллагааг</w:t>
      </w:r>
      <w:r w:rsidR="00A32E11">
        <w:rPr>
          <w:rFonts w:ascii="Times New Roman" w:hAnsi="Times New Roman"/>
          <w:sz w:val="24"/>
          <w:szCs w:val="24"/>
        </w:rPr>
        <w:t xml:space="preserve"> оновчтой зохион байгуулах</w:t>
      </w:r>
      <w:r w:rsidR="00183D85">
        <w:rPr>
          <w:rFonts w:ascii="Times New Roman" w:hAnsi="Times New Roman"/>
          <w:sz w:val="24"/>
          <w:szCs w:val="24"/>
        </w:rPr>
        <w:t>ад анхаарч ажиллана.</w:t>
      </w:r>
    </w:p>
    <w:p w14:paraId="70CCCC3D" w14:textId="280538F2" w:rsidR="00F37383" w:rsidRPr="008E1796" w:rsidRDefault="00F37383" w:rsidP="00726271">
      <w:pPr>
        <w:pStyle w:val="ListParagraph"/>
        <w:numPr>
          <w:ilvl w:val="0"/>
          <w:numId w:val="21"/>
        </w:numPr>
        <w:spacing w:after="0" w:line="276" w:lineRule="auto"/>
        <w:jc w:val="both"/>
        <w:rPr>
          <w:rFonts w:ascii="Times New Roman" w:hAnsi="Times New Roman"/>
          <w:sz w:val="24"/>
          <w:szCs w:val="24"/>
        </w:rPr>
      </w:pPr>
      <w:r w:rsidRPr="002C3A42">
        <w:rPr>
          <w:rFonts w:ascii="Times New Roman" w:hAnsi="Times New Roman"/>
          <w:sz w:val="24"/>
          <w:szCs w:val="24"/>
        </w:rPr>
        <w:t>Татвар</w:t>
      </w:r>
      <w:r>
        <w:rPr>
          <w:rFonts w:ascii="Times New Roman" w:hAnsi="Times New Roman"/>
          <w:sz w:val="24"/>
          <w:szCs w:val="24"/>
        </w:rPr>
        <w:t xml:space="preserve"> </w:t>
      </w:r>
      <w:r w:rsidR="001D3E04">
        <w:rPr>
          <w:rFonts w:ascii="Times New Roman" w:eastAsiaTheme="minorEastAsia" w:hAnsi="Times New Roman"/>
          <w:sz w:val="24"/>
          <w:szCs w:val="24"/>
          <w:lang w:eastAsia="zh-CN"/>
        </w:rPr>
        <w:t>хураалтыг</w:t>
      </w:r>
      <w:r w:rsidR="00A01ECA">
        <w:rPr>
          <w:rFonts w:ascii="Times New Roman" w:eastAsiaTheme="minorEastAsia" w:hAnsi="Times New Roman"/>
          <w:sz w:val="24"/>
          <w:szCs w:val="24"/>
          <w:lang w:eastAsia="zh-CN"/>
        </w:rPr>
        <w:t xml:space="preserve"> сайжруулах</w:t>
      </w:r>
      <w:r w:rsidR="00A01ECA" w:rsidRPr="002C3A42">
        <w:rPr>
          <w:rFonts w:ascii="Times New Roman" w:hAnsi="Times New Roman"/>
          <w:sz w:val="24"/>
          <w:szCs w:val="24"/>
        </w:rPr>
        <w:t xml:space="preserve">, татварын өр нэмж үүсэхээс сэргийлэх арга хэмжээг авч </w:t>
      </w:r>
      <w:r w:rsidR="00A01ECA" w:rsidRPr="002C3A42">
        <w:rPr>
          <w:rFonts w:ascii="Times New Roman" w:hAnsi="Times New Roman"/>
          <w:sz w:val="24"/>
          <w:szCs w:val="24"/>
        </w:rPr>
        <w:t>хэрэгжүүл</w:t>
      </w:r>
      <w:r w:rsidR="00C160A1">
        <w:rPr>
          <w:rFonts w:ascii="Times New Roman" w:hAnsi="Times New Roman"/>
          <w:sz w:val="24"/>
          <w:szCs w:val="24"/>
        </w:rPr>
        <w:t xml:space="preserve">нэ. </w:t>
      </w:r>
      <w:r w:rsidR="00E10CBB">
        <w:rPr>
          <w:rFonts w:ascii="Times New Roman" w:eastAsiaTheme="minorEastAsia" w:hAnsi="Times New Roman"/>
          <w:sz w:val="24"/>
          <w:szCs w:val="24"/>
          <w:lang w:eastAsia="zh-CN"/>
        </w:rPr>
        <w:t>Ялангуяа, т</w:t>
      </w:r>
      <w:r w:rsidR="00E10CBB" w:rsidRPr="00E10CBB">
        <w:rPr>
          <w:rFonts w:ascii="Times New Roman" w:hAnsi="Times New Roman"/>
          <w:sz w:val="24"/>
          <w:szCs w:val="24"/>
        </w:rPr>
        <w:t>өрийн өмчит болон төрийн өмчийн оролцоотой аж ахуйн нэгжүүдийн татварын өр төлбөрийг барагдуулах, цаашид татвар</w:t>
      </w:r>
      <w:r w:rsidR="00344C52">
        <w:rPr>
          <w:rFonts w:ascii="Times New Roman" w:hAnsi="Times New Roman"/>
          <w:sz w:val="24"/>
          <w:szCs w:val="24"/>
        </w:rPr>
        <w:t>ын</w:t>
      </w:r>
      <w:r w:rsidR="00E10CBB" w:rsidRPr="00E10CBB">
        <w:rPr>
          <w:rFonts w:ascii="Times New Roman" w:hAnsi="Times New Roman"/>
          <w:sz w:val="24"/>
          <w:szCs w:val="24"/>
        </w:rPr>
        <w:t xml:space="preserve"> өр төлбөр үүсгэхгүй байх</w:t>
      </w:r>
      <w:r w:rsidR="00344C52">
        <w:rPr>
          <w:rFonts w:ascii="Times New Roman" w:hAnsi="Times New Roman"/>
          <w:sz w:val="24"/>
          <w:szCs w:val="24"/>
        </w:rPr>
        <w:t xml:space="preserve"> чиглэлээр</w:t>
      </w:r>
      <w:r w:rsidR="00E10CBB">
        <w:rPr>
          <w:rFonts w:ascii="Times New Roman" w:hAnsi="Times New Roman"/>
          <w:sz w:val="24"/>
          <w:szCs w:val="24"/>
        </w:rPr>
        <w:t xml:space="preserve"> ажилла</w:t>
      </w:r>
      <w:r w:rsidR="00E10CBB">
        <w:rPr>
          <w:rFonts w:ascii="Times New Roman" w:hAnsi="Times New Roman"/>
          <w:sz w:val="24"/>
          <w:szCs w:val="24"/>
        </w:rPr>
        <w:t>на.</w:t>
      </w:r>
      <w:r w:rsidR="001C6CCB">
        <w:rPr>
          <w:rFonts w:ascii="Times New Roman" w:hAnsi="Times New Roman"/>
          <w:sz w:val="24"/>
          <w:szCs w:val="24"/>
        </w:rPr>
        <w:t xml:space="preserve"> </w:t>
      </w:r>
      <w:r w:rsidR="00B04F4F">
        <w:rPr>
          <w:rFonts w:ascii="Times New Roman" w:hAnsi="Times New Roman"/>
          <w:sz w:val="24"/>
          <w:szCs w:val="24"/>
        </w:rPr>
        <w:t>А</w:t>
      </w:r>
      <w:r w:rsidR="001D3E04" w:rsidRPr="001D3E04">
        <w:rPr>
          <w:rFonts w:ascii="Times New Roman" w:hAnsi="Times New Roman"/>
          <w:sz w:val="24"/>
          <w:szCs w:val="24"/>
        </w:rPr>
        <w:t>лбан бус, бүртгэлгүй хийгдэж буй ажил гүйлгээг бүртгэл, татварт хамруулах чиглэлээр үе шаттай арга хэмжээ зохион байгуулж, татварын орлогын бааз суурийг тэлэх, эх үүсвэрийг бүрэн дайч</w:t>
      </w:r>
      <w:r w:rsidR="005443C8">
        <w:rPr>
          <w:rFonts w:ascii="Times New Roman" w:hAnsi="Times New Roman"/>
          <w:sz w:val="24"/>
          <w:szCs w:val="24"/>
        </w:rPr>
        <w:t>илна</w:t>
      </w:r>
      <w:r w:rsidR="00726271">
        <w:rPr>
          <w:rFonts w:ascii="Times New Roman" w:hAnsi="Times New Roman"/>
          <w:sz w:val="24"/>
          <w:szCs w:val="24"/>
        </w:rPr>
        <w:t>.</w:t>
      </w:r>
    </w:p>
    <w:p w14:paraId="2632F5F2" w14:textId="0FE573D2" w:rsidR="00142158" w:rsidRPr="00142158" w:rsidRDefault="00142158" w:rsidP="00726271">
      <w:pPr>
        <w:pStyle w:val="ListParagraph"/>
        <w:numPr>
          <w:ilvl w:val="0"/>
          <w:numId w:val="21"/>
        </w:numPr>
        <w:spacing w:after="0" w:line="276" w:lineRule="auto"/>
        <w:jc w:val="both"/>
        <w:rPr>
          <w:rFonts w:ascii="Times New Roman" w:hAnsi="Times New Roman"/>
          <w:sz w:val="24"/>
          <w:szCs w:val="24"/>
        </w:rPr>
      </w:pPr>
      <w:r>
        <w:rPr>
          <w:rFonts w:ascii="Times New Roman" w:hAnsi="Times New Roman"/>
          <w:sz w:val="24"/>
          <w:szCs w:val="24"/>
        </w:rPr>
        <w:t>Төрийн өмчит болон төрийн өмчийн оролцоотой аж ахуйн нэгжүүдийн улсын төсөвт болон Үндэсний баялгийн санд төвлөрүүлэх ногдол ашгийн орлогыг бууруулахгүй байх</w:t>
      </w:r>
      <w:r w:rsidR="001922C3">
        <w:rPr>
          <w:rFonts w:ascii="Times New Roman" w:hAnsi="Times New Roman"/>
          <w:sz w:val="24"/>
          <w:szCs w:val="24"/>
        </w:rPr>
        <w:t>аар тооцов</w:t>
      </w:r>
      <w:r w:rsidR="00374300">
        <w:rPr>
          <w:rFonts w:ascii="Times New Roman" w:hAnsi="Times New Roman"/>
          <w:sz w:val="24"/>
          <w:szCs w:val="24"/>
        </w:rPr>
        <w:t>.</w:t>
      </w:r>
    </w:p>
    <w:p w14:paraId="4CC2D986" w14:textId="3EA967F3" w:rsidR="009E50BF" w:rsidRPr="002C3A42" w:rsidRDefault="002C3A42" w:rsidP="00BB5324">
      <w:pPr>
        <w:spacing w:after="0"/>
        <w:ind w:left="540" w:firstLine="594"/>
        <w:jc w:val="both"/>
        <w:rPr>
          <w:rFonts w:ascii="Times New Roman" w:hAnsi="Times New Roman"/>
          <w:sz w:val="24"/>
          <w:szCs w:val="24"/>
        </w:rPr>
      </w:pPr>
      <w:r>
        <w:rPr>
          <w:rFonts w:ascii="Times New Roman" w:hAnsi="Times New Roman"/>
          <w:sz w:val="24"/>
          <w:szCs w:val="24"/>
        </w:rPr>
        <w:tab/>
      </w:r>
    </w:p>
    <w:p w14:paraId="4E308258" w14:textId="20D5FFCB" w:rsidR="00A53FDA" w:rsidRDefault="00A53FDA" w:rsidP="00BB5324">
      <w:pPr>
        <w:spacing w:after="0"/>
        <w:ind w:left="540" w:firstLine="594"/>
        <w:jc w:val="both"/>
        <w:rPr>
          <w:rFonts w:ascii="Times New Roman" w:hAnsi="Times New Roman"/>
          <w:sz w:val="24"/>
          <w:szCs w:val="24"/>
        </w:rPr>
      </w:pPr>
      <w:r w:rsidRPr="51B15665">
        <w:rPr>
          <w:rFonts w:ascii="Times New Roman" w:hAnsi="Times New Roman"/>
          <w:sz w:val="24"/>
          <w:szCs w:val="24"/>
        </w:rPr>
        <w:t xml:space="preserve">Монгол Улсын 2025 оны нэгдсэн төсвийн нийт орлого батлагдсан дүнгээс </w:t>
      </w:r>
      <w:r w:rsidR="00C81A4A" w:rsidRPr="51B15665">
        <w:rPr>
          <w:rFonts w:ascii="Times New Roman" w:hAnsi="Times New Roman"/>
          <w:sz w:val="24"/>
          <w:szCs w:val="24"/>
        </w:rPr>
        <w:t>3,</w:t>
      </w:r>
      <w:r w:rsidR="00241468" w:rsidRPr="51B15665">
        <w:rPr>
          <w:rFonts w:ascii="Times New Roman" w:hAnsi="Times New Roman"/>
          <w:sz w:val="24"/>
          <w:szCs w:val="24"/>
        </w:rPr>
        <w:t>89</w:t>
      </w:r>
      <w:r w:rsidR="00765D99" w:rsidRPr="51B15665">
        <w:rPr>
          <w:rFonts w:ascii="Times New Roman" w:hAnsi="Times New Roman"/>
          <w:sz w:val="24"/>
          <w:szCs w:val="24"/>
        </w:rPr>
        <w:t>5</w:t>
      </w:r>
      <w:r w:rsidR="00C81A4A" w:rsidRPr="51B15665">
        <w:rPr>
          <w:rFonts w:ascii="Times New Roman" w:hAnsi="Times New Roman"/>
          <w:sz w:val="24"/>
          <w:szCs w:val="24"/>
        </w:rPr>
        <w:t>.4</w:t>
      </w:r>
      <w:r w:rsidRPr="51B15665">
        <w:rPr>
          <w:rFonts w:ascii="Times New Roman" w:hAnsi="Times New Roman"/>
          <w:sz w:val="24"/>
          <w:szCs w:val="24"/>
        </w:rPr>
        <w:t xml:space="preserve"> тэрбум төгрөгөөр</w:t>
      </w:r>
      <w:r w:rsidR="00DB7B91" w:rsidRPr="51B15665">
        <w:rPr>
          <w:rFonts w:ascii="Times New Roman" w:hAnsi="Times New Roman"/>
          <w:sz w:val="24"/>
          <w:szCs w:val="24"/>
        </w:rPr>
        <w:t xml:space="preserve"> </w:t>
      </w:r>
      <w:r w:rsidR="00BD63EE" w:rsidRPr="51B15665">
        <w:rPr>
          <w:rFonts w:ascii="Times New Roman" w:hAnsi="Times New Roman"/>
          <w:sz w:val="24"/>
          <w:szCs w:val="24"/>
        </w:rPr>
        <w:t>буурч</w:t>
      </w:r>
      <w:r w:rsidR="00617074" w:rsidRPr="51B15665">
        <w:rPr>
          <w:rFonts w:ascii="Times New Roman" w:hAnsi="Times New Roman"/>
          <w:sz w:val="24"/>
          <w:szCs w:val="24"/>
        </w:rPr>
        <w:t>,</w:t>
      </w:r>
      <w:r w:rsidR="00BD63EE" w:rsidRPr="51B15665">
        <w:rPr>
          <w:rFonts w:ascii="Times New Roman" w:hAnsi="Times New Roman"/>
          <w:sz w:val="24"/>
          <w:szCs w:val="24"/>
        </w:rPr>
        <w:t xml:space="preserve"> </w:t>
      </w:r>
      <w:r w:rsidR="00F459CD" w:rsidRPr="51B15665">
        <w:rPr>
          <w:rFonts w:ascii="Times New Roman" w:hAnsi="Times New Roman"/>
          <w:sz w:val="24"/>
          <w:szCs w:val="24"/>
        </w:rPr>
        <w:t>3</w:t>
      </w:r>
      <w:r w:rsidR="00D731E9" w:rsidRPr="51B15665">
        <w:rPr>
          <w:rFonts w:ascii="Times New Roman" w:hAnsi="Times New Roman"/>
          <w:sz w:val="24"/>
          <w:szCs w:val="24"/>
        </w:rPr>
        <w:t>2,</w:t>
      </w:r>
      <w:r w:rsidR="00241468" w:rsidRPr="51B15665">
        <w:rPr>
          <w:rFonts w:ascii="Times New Roman" w:hAnsi="Times New Roman"/>
          <w:sz w:val="24"/>
          <w:szCs w:val="24"/>
        </w:rPr>
        <w:t>54</w:t>
      </w:r>
      <w:r w:rsidR="00765D99" w:rsidRPr="51B15665">
        <w:rPr>
          <w:rFonts w:ascii="Times New Roman" w:hAnsi="Times New Roman"/>
          <w:sz w:val="24"/>
          <w:szCs w:val="24"/>
        </w:rPr>
        <w:t>0</w:t>
      </w:r>
      <w:r w:rsidR="00D731E9" w:rsidRPr="51B15665">
        <w:rPr>
          <w:rFonts w:ascii="Times New Roman" w:hAnsi="Times New Roman"/>
          <w:sz w:val="24"/>
          <w:szCs w:val="24"/>
        </w:rPr>
        <w:t>.</w:t>
      </w:r>
      <w:r w:rsidR="00C34038" w:rsidRPr="51B15665">
        <w:rPr>
          <w:rFonts w:ascii="Times New Roman" w:hAnsi="Times New Roman"/>
          <w:sz w:val="24"/>
          <w:szCs w:val="24"/>
        </w:rPr>
        <w:t>2</w:t>
      </w:r>
      <w:r w:rsidR="00A2791E" w:rsidRPr="51B15665">
        <w:rPr>
          <w:rFonts w:ascii="Times New Roman" w:hAnsi="Times New Roman"/>
          <w:sz w:val="24"/>
          <w:szCs w:val="24"/>
        </w:rPr>
        <w:t xml:space="preserve"> тэрбум төгрөгт</w:t>
      </w:r>
      <w:r w:rsidRPr="51B15665">
        <w:rPr>
          <w:rFonts w:ascii="Times New Roman" w:hAnsi="Times New Roman"/>
          <w:sz w:val="24"/>
          <w:szCs w:val="24"/>
        </w:rPr>
        <w:t xml:space="preserve">, тэнцвэржүүлсэн орлого батлагдсан дүнгээс </w:t>
      </w:r>
      <w:r w:rsidR="001D2519" w:rsidRPr="51B15665">
        <w:rPr>
          <w:rFonts w:ascii="Times New Roman" w:hAnsi="Times New Roman"/>
          <w:sz w:val="24"/>
          <w:szCs w:val="24"/>
        </w:rPr>
        <w:t>3,</w:t>
      </w:r>
      <w:r w:rsidR="00BC3847" w:rsidRPr="51B15665">
        <w:rPr>
          <w:rFonts w:ascii="Times New Roman" w:hAnsi="Times New Roman"/>
          <w:sz w:val="24"/>
          <w:szCs w:val="24"/>
        </w:rPr>
        <w:t>2</w:t>
      </w:r>
      <w:r w:rsidR="007224F9" w:rsidRPr="51B15665">
        <w:rPr>
          <w:rFonts w:ascii="Times New Roman" w:hAnsi="Times New Roman"/>
          <w:sz w:val="24"/>
          <w:szCs w:val="24"/>
        </w:rPr>
        <w:t>6</w:t>
      </w:r>
      <w:r w:rsidR="00CF3453" w:rsidRPr="51B15665">
        <w:rPr>
          <w:rFonts w:ascii="Times New Roman" w:hAnsi="Times New Roman"/>
          <w:sz w:val="24"/>
          <w:szCs w:val="24"/>
        </w:rPr>
        <w:t>0</w:t>
      </w:r>
      <w:r w:rsidR="007D00C6" w:rsidRPr="51B15665">
        <w:rPr>
          <w:rFonts w:ascii="Times New Roman" w:hAnsi="Times New Roman"/>
          <w:sz w:val="24"/>
          <w:szCs w:val="24"/>
        </w:rPr>
        <w:t>.</w:t>
      </w:r>
      <w:r w:rsidR="00CF3453" w:rsidRPr="51B15665">
        <w:rPr>
          <w:rFonts w:ascii="Times New Roman" w:hAnsi="Times New Roman"/>
          <w:sz w:val="24"/>
          <w:szCs w:val="24"/>
        </w:rPr>
        <w:t>0</w:t>
      </w:r>
      <w:r w:rsidRPr="51B15665">
        <w:rPr>
          <w:rFonts w:ascii="Times New Roman" w:hAnsi="Times New Roman"/>
          <w:sz w:val="24"/>
          <w:szCs w:val="24"/>
        </w:rPr>
        <w:t xml:space="preserve"> тэрбум төгрөгөөр </w:t>
      </w:r>
      <w:r w:rsidR="003A604C" w:rsidRPr="51B15665">
        <w:rPr>
          <w:rFonts w:ascii="Times New Roman" w:hAnsi="Times New Roman"/>
          <w:sz w:val="24"/>
          <w:szCs w:val="24"/>
        </w:rPr>
        <w:t>буурч</w:t>
      </w:r>
      <w:r w:rsidR="00617074" w:rsidRPr="51B15665">
        <w:rPr>
          <w:rFonts w:ascii="Times New Roman" w:hAnsi="Times New Roman"/>
          <w:sz w:val="24"/>
          <w:szCs w:val="24"/>
        </w:rPr>
        <w:t>,</w:t>
      </w:r>
      <w:r w:rsidR="003A604C" w:rsidRPr="51B15665">
        <w:rPr>
          <w:rFonts w:ascii="Times New Roman" w:hAnsi="Times New Roman"/>
          <w:sz w:val="24"/>
          <w:szCs w:val="24"/>
        </w:rPr>
        <w:t xml:space="preserve"> </w:t>
      </w:r>
      <w:r w:rsidRPr="51B15665">
        <w:rPr>
          <w:rFonts w:ascii="Times New Roman" w:hAnsi="Times New Roman"/>
          <w:sz w:val="24"/>
          <w:szCs w:val="24"/>
        </w:rPr>
        <w:t>3</w:t>
      </w:r>
      <w:r w:rsidR="00E95D16" w:rsidRPr="51B15665">
        <w:rPr>
          <w:rFonts w:ascii="Times New Roman" w:hAnsi="Times New Roman"/>
          <w:sz w:val="24"/>
          <w:szCs w:val="24"/>
        </w:rPr>
        <w:t>0</w:t>
      </w:r>
      <w:r w:rsidRPr="51B15665">
        <w:rPr>
          <w:rFonts w:ascii="Times New Roman" w:hAnsi="Times New Roman"/>
          <w:sz w:val="24"/>
          <w:szCs w:val="24"/>
        </w:rPr>
        <w:t>,</w:t>
      </w:r>
      <w:r w:rsidR="007224F9" w:rsidRPr="51B15665">
        <w:rPr>
          <w:rFonts w:ascii="Times New Roman" w:hAnsi="Times New Roman"/>
          <w:sz w:val="24"/>
          <w:szCs w:val="24"/>
        </w:rPr>
        <w:t>20</w:t>
      </w:r>
      <w:r w:rsidR="00E94BEC" w:rsidRPr="51B15665">
        <w:rPr>
          <w:rFonts w:ascii="Times New Roman" w:hAnsi="Times New Roman"/>
          <w:sz w:val="24"/>
          <w:szCs w:val="24"/>
        </w:rPr>
        <w:t>9</w:t>
      </w:r>
      <w:r w:rsidRPr="51B15665">
        <w:rPr>
          <w:rFonts w:ascii="Times New Roman" w:hAnsi="Times New Roman"/>
          <w:sz w:val="24"/>
          <w:szCs w:val="24"/>
        </w:rPr>
        <w:t>.</w:t>
      </w:r>
      <w:r w:rsidR="00E94BEC" w:rsidRPr="51B15665">
        <w:rPr>
          <w:rFonts w:ascii="Times New Roman" w:hAnsi="Times New Roman"/>
          <w:sz w:val="24"/>
          <w:szCs w:val="24"/>
        </w:rPr>
        <w:t>9</w:t>
      </w:r>
      <w:r w:rsidRPr="51B15665">
        <w:rPr>
          <w:rFonts w:ascii="Times New Roman" w:hAnsi="Times New Roman"/>
          <w:sz w:val="24"/>
          <w:szCs w:val="24"/>
        </w:rPr>
        <w:t xml:space="preserve"> тэрбум төгрөг</w:t>
      </w:r>
      <w:r w:rsidR="003A604C" w:rsidRPr="51B15665">
        <w:rPr>
          <w:rFonts w:ascii="Times New Roman" w:hAnsi="Times New Roman"/>
          <w:sz w:val="24"/>
          <w:szCs w:val="24"/>
        </w:rPr>
        <w:t xml:space="preserve">т </w:t>
      </w:r>
      <w:r w:rsidRPr="51B15665">
        <w:rPr>
          <w:rFonts w:ascii="Times New Roman" w:hAnsi="Times New Roman"/>
          <w:sz w:val="24"/>
          <w:szCs w:val="24"/>
        </w:rPr>
        <w:t xml:space="preserve">тус тус </w:t>
      </w:r>
      <w:r w:rsidR="003A604C" w:rsidRPr="51B15665">
        <w:rPr>
          <w:rFonts w:ascii="Times New Roman" w:hAnsi="Times New Roman"/>
          <w:sz w:val="24"/>
          <w:szCs w:val="24"/>
        </w:rPr>
        <w:t>хүрэхээр</w:t>
      </w:r>
      <w:r w:rsidRPr="51B15665">
        <w:rPr>
          <w:rFonts w:ascii="Times New Roman" w:hAnsi="Times New Roman"/>
          <w:sz w:val="24"/>
          <w:szCs w:val="24"/>
        </w:rPr>
        <w:t xml:space="preserve"> байна.</w:t>
      </w:r>
      <w:r w:rsidR="00F77AFD" w:rsidRPr="51B15665">
        <w:rPr>
          <w:rFonts w:ascii="Times New Roman" w:hAnsi="Times New Roman"/>
          <w:sz w:val="24"/>
          <w:szCs w:val="24"/>
        </w:rPr>
        <w:t xml:space="preserve"> </w:t>
      </w:r>
      <w:r w:rsidR="00617074" w:rsidRPr="51B15665">
        <w:rPr>
          <w:rFonts w:ascii="Times New Roman" w:hAnsi="Times New Roman"/>
          <w:sz w:val="24"/>
          <w:szCs w:val="24"/>
        </w:rPr>
        <w:t>Т</w:t>
      </w:r>
      <w:r w:rsidR="00DD12E3" w:rsidRPr="51B15665">
        <w:rPr>
          <w:rFonts w:ascii="Times New Roman" w:hAnsi="Times New Roman"/>
          <w:sz w:val="24"/>
          <w:szCs w:val="24"/>
        </w:rPr>
        <w:t>өсвийн орлог</w:t>
      </w:r>
      <w:r w:rsidR="0089094E" w:rsidRPr="51B15665">
        <w:rPr>
          <w:rFonts w:ascii="Times New Roman" w:eastAsiaTheme="minorEastAsia" w:hAnsi="Times New Roman"/>
          <w:sz w:val="24"/>
          <w:szCs w:val="24"/>
        </w:rPr>
        <w:t>ын төсөөллийг</w:t>
      </w:r>
      <w:r w:rsidR="00DD12E3" w:rsidRPr="51B15665">
        <w:rPr>
          <w:rFonts w:ascii="Times New Roman" w:hAnsi="Times New Roman"/>
          <w:sz w:val="24"/>
          <w:szCs w:val="24"/>
        </w:rPr>
        <w:t xml:space="preserve"> </w:t>
      </w:r>
      <w:r w:rsidR="00617074" w:rsidRPr="51B15665">
        <w:rPr>
          <w:rFonts w:ascii="Times New Roman" w:hAnsi="Times New Roman"/>
          <w:sz w:val="24"/>
          <w:szCs w:val="24"/>
        </w:rPr>
        <w:t xml:space="preserve">ийнхүү </w:t>
      </w:r>
      <w:r w:rsidR="0089094E" w:rsidRPr="51B15665">
        <w:rPr>
          <w:rFonts w:ascii="Times New Roman" w:hAnsi="Times New Roman"/>
          <w:sz w:val="24"/>
          <w:szCs w:val="24"/>
        </w:rPr>
        <w:t>шинэчлэхэд</w:t>
      </w:r>
      <w:r w:rsidR="00F902D0" w:rsidRPr="51B15665">
        <w:rPr>
          <w:rFonts w:ascii="Times New Roman" w:hAnsi="Times New Roman"/>
          <w:sz w:val="24"/>
          <w:szCs w:val="24"/>
        </w:rPr>
        <w:t xml:space="preserve"> ашигт малтмалын нөөц ашигласны төлбөр</w:t>
      </w:r>
      <w:r w:rsidR="00617074" w:rsidRPr="51B15665">
        <w:rPr>
          <w:rFonts w:ascii="Times New Roman" w:hAnsi="Times New Roman"/>
          <w:sz w:val="24"/>
          <w:szCs w:val="24"/>
        </w:rPr>
        <w:t>ийн орлого</w:t>
      </w:r>
      <w:r w:rsidR="00F902D0" w:rsidRPr="51B15665">
        <w:rPr>
          <w:rFonts w:ascii="Times New Roman" w:hAnsi="Times New Roman"/>
          <w:sz w:val="24"/>
          <w:szCs w:val="24"/>
        </w:rPr>
        <w:t>, аж ахуйн нэгжийн орлогын албан татвар</w:t>
      </w:r>
      <w:r w:rsidR="00617074" w:rsidRPr="51B15665">
        <w:rPr>
          <w:rFonts w:ascii="Times New Roman" w:hAnsi="Times New Roman"/>
          <w:sz w:val="24"/>
          <w:szCs w:val="24"/>
        </w:rPr>
        <w:t>ын орлого</w:t>
      </w:r>
      <w:r w:rsidR="00F902D0" w:rsidRPr="51B15665">
        <w:rPr>
          <w:rFonts w:ascii="Times New Roman" w:hAnsi="Times New Roman"/>
          <w:sz w:val="24"/>
          <w:szCs w:val="24"/>
        </w:rPr>
        <w:t>, нэмэгдсэн өртгийн албан татварын орлог</w:t>
      </w:r>
      <w:r w:rsidR="0089094E" w:rsidRPr="51B15665">
        <w:rPr>
          <w:rFonts w:ascii="Times New Roman" w:hAnsi="Times New Roman"/>
          <w:sz w:val="24"/>
          <w:szCs w:val="24"/>
        </w:rPr>
        <w:t>ын бууралт</w:t>
      </w:r>
      <w:r w:rsidR="00F902D0" w:rsidRPr="51B15665">
        <w:rPr>
          <w:rFonts w:ascii="Times New Roman" w:hAnsi="Times New Roman"/>
          <w:sz w:val="24"/>
          <w:szCs w:val="24"/>
        </w:rPr>
        <w:t xml:space="preserve"> </w:t>
      </w:r>
      <w:r w:rsidR="00624AA1" w:rsidRPr="51B15665">
        <w:rPr>
          <w:rFonts w:ascii="Times New Roman" w:hAnsi="Times New Roman"/>
          <w:sz w:val="24"/>
          <w:szCs w:val="24"/>
        </w:rPr>
        <w:t>голлон нөлөө</w:t>
      </w:r>
      <w:r w:rsidR="0089094E" w:rsidRPr="51B15665">
        <w:rPr>
          <w:rFonts w:ascii="Times New Roman" w:hAnsi="Times New Roman"/>
          <w:sz w:val="24"/>
          <w:szCs w:val="24"/>
        </w:rPr>
        <w:t xml:space="preserve"> үзүүлэхээр</w:t>
      </w:r>
      <w:r w:rsidRPr="51B15665">
        <w:rPr>
          <w:rFonts w:ascii="Times New Roman" w:hAnsi="Times New Roman"/>
          <w:sz w:val="24"/>
          <w:szCs w:val="24"/>
        </w:rPr>
        <w:t xml:space="preserve"> байна.</w:t>
      </w:r>
    </w:p>
    <w:p w14:paraId="16B8CDB7" w14:textId="77777777" w:rsidR="005131B4" w:rsidRDefault="005131B4" w:rsidP="00BB5324">
      <w:pPr>
        <w:spacing w:after="0"/>
        <w:ind w:left="540" w:firstLine="594"/>
        <w:jc w:val="both"/>
        <w:rPr>
          <w:rFonts w:ascii="Times New Roman" w:hAnsi="Times New Roman"/>
          <w:sz w:val="24"/>
          <w:szCs w:val="24"/>
        </w:rPr>
      </w:pPr>
    </w:p>
    <w:p w14:paraId="278018CA" w14:textId="77777777" w:rsidR="005131B4" w:rsidRDefault="005131B4" w:rsidP="00BB5324">
      <w:pPr>
        <w:spacing w:after="0"/>
        <w:ind w:left="540" w:firstLine="594"/>
        <w:jc w:val="both"/>
        <w:rPr>
          <w:rFonts w:ascii="Times New Roman" w:hAnsi="Times New Roman"/>
          <w:sz w:val="24"/>
          <w:szCs w:val="24"/>
        </w:rPr>
      </w:pPr>
    </w:p>
    <w:p w14:paraId="5A65BCC1" w14:textId="77777777" w:rsidR="005131B4" w:rsidRDefault="005131B4" w:rsidP="00BB5324">
      <w:pPr>
        <w:spacing w:after="0"/>
        <w:ind w:left="540" w:firstLine="594"/>
        <w:jc w:val="both"/>
        <w:rPr>
          <w:rFonts w:ascii="Times New Roman" w:hAnsi="Times New Roman"/>
          <w:sz w:val="24"/>
          <w:szCs w:val="24"/>
        </w:rPr>
      </w:pPr>
    </w:p>
    <w:p w14:paraId="067C4CFD" w14:textId="77777777" w:rsidR="005131B4" w:rsidRPr="00C94E2C" w:rsidRDefault="005131B4" w:rsidP="00BB5324">
      <w:pPr>
        <w:spacing w:after="0"/>
        <w:ind w:left="540" w:firstLine="594"/>
        <w:jc w:val="both"/>
        <w:rPr>
          <w:rFonts w:ascii="Times New Roman" w:hAnsi="Times New Roman"/>
          <w:sz w:val="24"/>
          <w:szCs w:val="24"/>
        </w:rPr>
      </w:pPr>
    </w:p>
    <w:p w14:paraId="36054C6D" w14:textId="77777777" w:rsidR="00A53FDA" w:rsidRPr="00C94E2C" w:rsidRDefault="00A53FDA" w:rsidP="00A53FDA">
      <w:pPr>
        <w:spacing w:after="0"/>
        <w:ind w:left="540"/>
        <w:jc w:val="both"/>
        <w:rPr>
          <w:rFonts w:ascii="Times New Roman" w:hAnsi="Times New Roman"/>
          <w:i/>
          <w:color w:val="000000" w:themeColor="text1"/>
          <w:highlight w:val="yellow"/>
        </w:rPr>
      </w:pPr>
    </w:p>
    <w:p w14:paraId="0451BF01" w14:textId="38B71A3B" w:rsidR="00A53FDA" w:rsidRPr="00107B5E" w:rsidRDefault="0027111D" w:rsidP="00107B5E">
      <w:pPr>
        <w:pStyle w:val="a0"/>
        <w:jc w:val="right"/>
      </w:pPr>
      <w:bookmarkStart w:id="107" w:name="_Toc201765989"/>
      <w:r w:rsidRPr="00765E2F">
        <w:rPr>
          <w:rFonts w:eastAsia="SimSun"/>
        </w:rPr>
        <w:lastRenderedPageBreak/>
        <w:t xml:space="preserve">Хүснэгт </w:t>
      </w:r>
      <w:r w:rsidRPr="00765E2F">
        <w:rPr>
          <w:rFonts w:eastAsia="SimSun"/>
        </w:rPr>
        <w:fldChar w:fldCharType="begin"/>
      </w:r>
      <w:r w:rsidRPr="00074AC3">
        <w:rPr>
          <w:rFonts w:eastAsia="SimSun"/>
          <w:sz w:val="20"/>
          <w:szCs w:val="20"/>
        </w:rPr>
        <w:instrText xml:space="preserve"> SEQ Хүснэгт \* ARABIC </w:instrText>
      </w:r>
      <w:r w:rsidRPr="00765E2F">
        <w:rPr>
          <w:rFonts w:eastAsia="SimSun"/>
        </w:rPr>
        <w:fldChar w:fldCharType="separate"/>
      </w:r>
      <w:r w:rsidR="00E15F6C">
        <w:rPr>
          <w:rFonts w:eastAsia="SimSun"/>
          <w:noProof/>
          <w:sz w:val="20"/>
          <w:szCs w:val="20"/>
        </w:rPr>
        <w:t>16</w:t>
      </w:r>
      <w:r w:rsidRPr="00765E2F">
        <w:rPr>
          <w:rFonts w:eastAsia="SimSun"/>
        </w:rPr>
        <w:fldChar w:fldCharType="end"/>
      </w:r>
      <w:r w:rsidRPr="00765E2F">
        <w:rPr>
          <w:rFonts w:eastAsia="SimSun"/>
        </w:rPr>
        <w:t>.</w:t>
      </w:r>
      <w:r w:rsidR="00A53FDA" w:rsidRPr="00107B5E">
        <w:rPr>
          <w:rFonts w:eastAsia="SimSun"/>
        </w:rPr>
        <w:t xml:space="preserve"> 2025 оны нэгдсэн төсвийн орлогын хүлээгдэж буй гүйцэтгэл (тэрбум төгрөг)</w:t>
      </w:r>
      <w:bookmarkEnd w:id="107"/>
    </w:p>
    <w:tbl>
      <w:tblPr>
        <w:tblW w:w="4544" w:type="pct"/>
        <w:jc w:val="right"/>
        <w:tblBorders>
          <w:bottom w:val="double" w:sz="4" w:space="0" w:color="721B00"/>
        </w:tblBorders>
        <w:tblLook w:val="04A0" w:firstRow="1" w:lastRow="0" w:firstColumn="1" w:lastColumn="0" w:noHBand="0" w:noVBand="1"/>
      </w:tblPr>
      <w:tblGrid>
        <w:gridCol w:w="3737"/>
        <w:gridCol w:w="1586"/>
        <w:gridCol w:w="1346"/>
        <w:gridCol w:w="1534"/>
      </w:tblGrid>
      <w:tr w:rsidR="00A53FDA" w:rsidRPr="00C94E2C" w14:paraId="6E434C5B" w14:textId="77777777" w:rsidTr="009F384F">
        <w:trPr>
          <w:trHeight w:val="385"/>
          <w:jc w:val="right"/>
        </w:trPr>
        <w:tc>
          <w:tcPr>
            <w:tcW w:w="2278" w:type="pct"/>
            <w:shd w:val="clear" w:color="auto" w:fill="721B00"/>
            <w:noWrap/>
            <w:vAlign w:val="center"/>
            <w:hideMark/>
          </w:tcPr>
          <w:p w14:paraId="4F192ED4" w14:textId="77777777" w:rsidR="00A53FDA" w:rsidRPr="00C94E2C" w:rsidRDefault="00A53FDA" w:rsidP="00A53FDA">
            <w:pPr>
              <w:spacing w:after="0"/>
              <w:ind w:left="1080"/>
              <w:rPr>
                <w:rFonts w:ascii="Times New Roman" w:eastAsia="Times New Roman" w:hAnsi="Times New Roman"/>
                <w:b/>
                <w:color w:val="FFFFFF" w:themeColor="background1"/>
              </w:rPr>
            </w:pPr>
            <w:r w:rsidRPr="00C94E2C">
              <w:rPr>
                <w:rFonts w:ascii="Times New Roman" w:eastAsia="Times New Roman" w:hAnsi="Times New Roman"/>
                <w:b/>
                <w:color w:val="FFFFFF" w:themeColor="background1"/>
              </w:rPr>
              <w:t>ҮЗҮҮЛЭЛТ</w:t>
            </w:r>
          </w:p>
        </w:tc>
        <w:tc>
          <w:tcPr>
            <w:tcW w:w="967" w:type="pct"/>
            <w:shd w:val="clear" w:color="auto" w:fill="721B00"/>
            <w:vAlign w:val="center"/>
            <w:hideMark/>
          </w:tcPr>
          <w:p w14:paraId="14264DF7" w14:textId="77777777" w:rsidR="00A53FDA" w:rsidRPr="00C94E2C" w:rsidRDefault="00A53FDA" w:rsidP="00A53FDA">
            <w:pPr>
              <w:spacing w:after="0"/>
              <w:ind w:left="360"/>
              <w:jc w:val="center"/>
              <w:rPr>
                <w:rFonts w:ascii="Times New Roman" w:eastAsia="Times New Roman" w:hAnsi="Times New Roman"/>
                <w:b/>
                <w:color w:val="FFFFFF" w:themeColor="background1"/>
              </w:rPr>
            </w:pPr>
            <w:r w:rsidRPr="00C94E2C">
              <w:rPr>
                <w:rFonts w:ascii="Times New Roman" w:eastAsia="Times New Roman" w:hAnsi="Times New Roman"/>
                <w:b/>
                <w:color w:val="FFFFFF" w:themeColor="background1"/>
              </w:rPr>
              <w:t>2025</w:t>
            </w:r>
          </w:p>
          <w:p w14:paraId="1C89B322" w14:textId="77777777" w:rsidR="00A53FDA" w:rsidRPr="00C94E2C" w:rsidRDefault="00A53FDA" w:rsidP="00A53FDA">
            <w:pPr>
              <w:spacing w:after="0"/>
              <w:ind w:left="360"/>
              <w:jc w:val="center"/>
              <w:rPr>
                <w:rFonts w:ascii="Times New Roman" w:eastAsia="Times New Roman" w:hAnsi="Times New Roman"/>
                <w:b/>
                <w:color w:val="FFFFFF" w:themeColor="background1"/>
              </w:rPr>
            </w:pPr>
            <w:r w:rsidRPr="00C94E2C">
              <w:rPr>
                <w:rFonts w:ascii="Times New Roman" w:eastAsia="Times New Roman" w:hAnsi="Times New Roman"/>
                <w:b/>
                <w:color w:val="FFFFFF" w:themeColor="background1"/>
              </w:rPr>
              <w:t>БАТ</w:t>
            </w:r>
          </w:p>
        </w:tc>
        <w:tc>
          <w:tcPr>
            <w:tcW w:w="820" w:type="pct"/>
            <w:shd w:val="clear" w:color="auto" w:fill="721B00"/>
            <w:vAlign w:val="center"/>
            <w:hideMark/>
          </w:tcPr>
          <w:p w14:paraId="69A9CDE1" w14:textId="77777777" w:rsidR="00A53FDA" w:rsidRPr="00C94E2C" w:rsidRDefault="00A53FDA" w:rsidP="00A53FDA">
            <w:pPr>
              <w:spacing w:after="0"/>
              <w:ind w:left="360"/>
              <w:jc w:val="center"/>
              <w:rPr>
                <w:rFonts w:ascii="Times New Roman" w:eastAsia="Times New Roman" w:hAnsi="Times New Roman"/>
                <w:b/>
                <w:color w:val="FFFFFF" w:themeColor="background1"/>
              </w:rPr>
            </w:pPr>
            <w:r w:rsidRPr="00C94E2C">
              <w:rPr>
                <w:rFonts w:ascii="Times New Roman" w:eastAsia="Times New Roman" w:hAnsi="Times New Roman"/>
                <w:b/>
                <w:color w:val="FFFFFF" w:themeColor="background1"/>
              </w:rPr>
              <w:t>2025</w:t>
            </w:r>
          </w:p>
          <w:p w14:paraId="324C2939" w14:textId="77777777" w:rsidR="00A53FDA" w:rsidRPr="00C94E2C" w:rsidRDefault="00A53FDA" w:rsidP="00A53FDA">
            <w:pPr>
              <w:spacing w:after="0"/>
              <w:ind w:left="360"/>
              <w:jc w:val="center"/>
              <w:rPr>
                <w:rFonts w:ascii="Times New Roman" w:eastAsia="Times New Roman" w:hAnsi="Times New Roman"/>
                <w:b/>
                <w:color w:val="FFFFFF" w:themeColor="background1"/>
              </w:rPr>
            </w:pPr>
            <w:proofErr w:type="spellStart"/>
            <w:r w:rsidRPr="00C94E2C">
              <w:rPr>
                <w:rFonts w:ascii="Times New Roman" w:eastAsia="Times New Roman" w:hAnsi="Times New Roman"/>
                <w:b/>
                <w:color w:val="FFFFFF" w:themeColor="background1"/>
              </w:rPr>
              <w:t>ХБГ</w:t>
            </w:r>
            <w:proofErr w:type="spellEnd"/>
          </w:p>
        </w:tc>
        <w:tc>
          <w:tcPr>
            <w:tcW w:w="935" w:type="pct"/>
            <w:shd w:val="clear" w:color="auto" w:fill="721B00"/>
            <w:vAlign w:val="center"/>
            <w:hideMark/>
          </w:tcPr>
          <w:p w14:paraId="2ED64C8B" w14:textId="77777777" w:rsidR="00A53FDA" w:rsidRPr="00C94E2C" w:rsidRDefault="00A53FDA" w:rsidP="00A53FDA">
            <w:pPr>
              <w:spacing w:after="0"/>
              <w:ind w:left="360"/>
              <w:jc w:val="center"/>
              <w:rPr>
                <w:rFonts w:ascii="Times New Roman" w:eastAsia="Times New Roman" w:hAnsi="Times New Roman"/>
                <w:b/>
                <w:color w:val="FFFFFF" w:themeColor="background1"/>
              </w:rPr>
            </w:pPr>
            <w:r w:rsidRPr="00C94E2C">
              <w:rPr>
                <w:rFonts w:ascii="Times New Roman" w:eastAsia="Times New Roman" w:hAnsi="Times New Roman"/>
                <w:b/>
                <w:color w:val="FFFFFF" w:themeColor="background1"/>
              </w:rPr>
              <w:t>ЗӨРҮҮ</w:t>
            </w:r>
          </w:p>
        </w:tc>
      </w:tr>
      <w:tr w:rsidR="00E36A23" w:rsidRPr="00C94E2C" w14:paraId="0070397F" w14:textId="77777777" w:rsidTr="009F384F">
        <w:trPr>
          <w:trHeight w:val="414"/>
          <w:jc w:val="right"/>
        </w:trPr>
        <w:tc>
          <w:tcPr>
            <w:tcW w:w="2278" w:type="pct"/>
            <w:shd w:val="clear" w:color="auto" w:fill="FFFFFF" w:themeFill="background1"/>
            <w:noWrap/>
            <w:vAlign w:val="center"/>
          </w:tcPr>
          <w:p w14:paraId="6992DF45" w14:textId="35D99DB2" w:rsidR="00E36A23" w:rsidRPr="00C94E2C" w:rsidRDefault="00E36A23" w:rsidP="00E36A23">
            <w:pPr>
              <w:spacing w:after="0"/>
              <w:ind w:left="360"/>
              <w:jc w:val="both"/>
              <w:rPr>
                <w:rFonts w:ascii="Times New Roman" w:eastAsia="Times New Roman" w:hAnsi="Times New Roman"/>
                <w:b/>
                <w:color w:val="000000" w:themeColor="text1"/>
              </w:rPr>
            </w:pPr>
            <w:r w:rsidRPr="62987B15">
              <w:rPr>
                <w:rFonts w:ascii="Times New Roman" w:eastAsia="Times New Roman" w:hAnsi="Times New Roman"/>
                <w:b/>
                <w:color w:val="000000" w:themeColor="text1"/>
              </w:rPr>
              <w:t>Нийт орлого</w:t>
            </w:r>
          </w:p>
        </w:tc>
        <w:tc>
          <w:tcPr>
            <w:tcW w:w="967" w:type="pct"/>
            <w:shd w:val="clear" w:color="auto" w:fill="FFFFFF" w:themeFill="background1"/>
            <w:vAlign w:val="center"/>
          </w:tcPr>
          <w:p w14:paraId="428C3DA5" w14:textId="29AD7550" w:rsidR="00E36A23" w:rsidRPr="00C94E2C" w:rsidRDefault="00E36A23" w:rsidP="00E36A23">
            <w:pPr>
              <w:spacing w:after="0"/>
              <w:ind w:left="360"/>
              <w:jc w:val="center"/>
              <w:rPr>
                <w:rFonts w:ascii="Times New Roman" w:eastAsia="Times New Roman" w:hAnsi="Times New Roman"/>
                <w:b/>
                <w:color w:val="000000" w:themeColor="text1"/>
              </w:rPr>
            </w:pPr>
            <w:r w:rsidRPr="00C94E2C">
              <w:rPr>
                <w:rFonts w:ascii="Times New Roman" w:eastAsia="Times New Roman" w:hAnsi="Times New Roman"/>
                <w:b/>
                <w:color w:val="000000" w:themeColor="text1"/>
              </w:rPr>
              <w:t>36,</w:t>
            </w:r>
            <w:r w:rsidR="002A2912" w:rsidRPr="00C94E2C">
              <w:rPr>
                <w:rFonts w:ascii="Times New Roman" w:eastAsia="Times New Roman" w:hAnsi="Times New Roman"/>
                <w:b/>
                <w:color w:val="000000" w:themeColor="text1"/>
              </w:rPr>
              <w:t>435</w:t>
            </w:r>
            <w:r w:rsidRPr="00C94E2C">
              <w:rPr>
                <w:rFonts w:ascii="Times New Roman" w:eastAsia="Times New Roman" w:hAnsi="Times New Roman"/>
                <w:b/>
                <w:color w:val="000000" w:themeColor="text1"/>
              </w:rPr>
              <w:t>.</w:t>
            </w:r>
            <w:r w:rsidR="002A2912" w:rsidRPr="00C94E2C">
              <w:rPr>
                <w:rFonts w:ascii="Times New Roman" w:eastAsia="Times New Roman" w:hAnsi="Times New Roman"/>
                <w:b/>
                <w:color w:val="000000" w:themeColor="text1"/>
              </w:rPr>
              <w:t>6</w:t>
            </w:r>
          </w:p>
        </w:tc>
        <w:tc>
          <w:tcPr>
            <w:tcW w:w="820" w:type="pct"/>
            <w:shd w:val="clear" w:color="auto" w:fill="FFFFFF" w:themeFill="background1"/>
            <w:vAlign w:val="center"/>
          </w:tcPr>
          <w:p w14:paraId="1925CC25" w14:textId="5441E345" w:rsidR="00E36A23" w:rsidRPr="00C94E2C" w:rsidRDefault="00E36A23" w:rsidP="00E36A23">
            <w:pPr>
              <w:spacing w:after="0"/>
              <w:ind w:left="360"/>
              <w:jc w:val="center"/>
              <w:rPr>
                <w:rFonts w:ascii="Times New Roman" w:eastAsia="Times New Roman" w:hAnsi="Times New Roman"/>
                <w:b/>
                <w:color w:val="000000" w:themeColor="text1"/>
              </w:rPr>
            </w:pPr>
            <w:r w:rsidRPr="00C94E2C">
              <w:rPr>
                <w:rFonts w:ascii="Times New Roman" w:eastAsia="Times New Roman" w:hAnsi="Times New Roman"/>
                <w:b/>
                <w:color w:val="000000" w:themeColor="text1"/>
              </w:rPr>
              <w:t>3</w:t>
            </w:r>
            <w:r w:rsidR="000E46C8" w:rsidRPr="00C94E2C">
              <w:rPr>
                <w:rFonts w:ascii="Times New Roman" w:eastAsia="Times New Roman" w:hAnsi="Times New Roman"/>
                <w:b/>
                <w:color w:val="000000" w:themeColor="text1"/>
              </w:rPr>
              <w:t>2,</w:t>
            </w:r>
            <w:r w:rsidR="00CF7376" w:rsidRPr="00C94E2C">
              <w:rPr>
                <w:rFonts w:ascii="Times New Roman" w:eastAsia="Times New Roman" w:hAnsi="Times New Roman"/>
                <w:b/>
                <w:color w:val="000000" w:themeColor="text1"/>
              </w:rPr>
              <w:t>54</w:t>
            </w:r>
            <w:r w:rsidR="00BD6125" w:rsidRPr="00C94E2C">
              <w:rPr>
                <w:rFonts w:ascii="Times New Roman" w:eastAsia="Times New Roman" w:hAnsi="Times New Roman"/>
                <w:b/>
                <w:color w:val="000000" w:themeColor="text1"/>
              </w:rPr>
              <w:t>0</w:t>
            </w:r>
            <w:r w:rsidR="00995BBE" w:rsidRPr="00C94E2C">
              <w:rPr>
                <w:rFonts w:ascii="Times New Roman" w:eastAsia="Times New Roman" w:hAnsi="Times New Roman"/>
                <w:b/>
                <w:color w:val="000000" w:themeColor="text1"/>
              </w:rPr>
              <w:t>.</w:t>
            </w:r>
            <w:r w:rsidR="00C34038" w:rsidRPr="00C94E2C">
              <w:rPr>
                <w:rFonts w:ascii="Times New Roman" w:eastAsia="Times New Roman" w:hAnsi="Times New Roman"/>
                <w:b/>
                <w:color w:val="000000" w:themeColor="text1"/>
              </w:rPr>
              <w:t>2</w:t>
            </w:r>
          </w:p>
        </w:tc>
        <w:tc>
          <w:tcPr>
            <w:tcW w:w="935" w:type="pct"/>
            <w:shd w:val="clear" w:color="auto" w:fill="FFFFFF" w:themeFill="background1"/>
            <w:vAlign w:val="center"/>
          </w:tcPr>
          <w:p w14:paraId="5A155BD1" w14:textId="06AAA010" w:rsidR="00E36A23" w:rsidRPr="00C94E2C" w:rsidRDefault="00E36A23" w:rsidP="00E36A23">
            <w:pPr>
              <w:spacing w:after="0"/>
              <w:ind w:left="360"/>
              <w:jc w:val="center"/>
              <w:rPr>
                <w:rFonts w:ascii="Times New Roman" w:eastAsia="Times New Roman" w:hAnsi="Times New Roman"/>
                <w:b/>
                <w:color w:val="000000" w:themeColor="text1"/>
              </w:rPr>
            </w:pPr>
            <w:r w:rsidRPr="00C94E2C">
              <w:rPr>
                <w:rFonts w:ascii="Times New Roman" w:eastAsia="Times New Roman" w:hAnsi="Times New Roman"/>
                <w:b/>
                <w:color w:val="000000" w:themeColor="text1"/>
              </w:rPr>
              <w:t>-</w:t>
            </w:r>
            <w:r w:rsidR="00AC23CB" w:rsidRPr="00C94E2C">
              <w:rPr>
                <w:rFonts w:ascii="Times New Roman" w:eastAsia="Times New Roman" w:hAnsi="Times New Roman"/>
                <w:b/>
                <w:color w:val="000000" w:themeColor="text1"/>
              </w:rPr>
              <w:t>3,</w:t>
            </w:r>
            <w:r w:rsidR="00787D0F" w:rsidRPr="00C94E2C">
              <w:rPr>
                <w:rFonts w:ascii="Times New Roman" w:eastAsia="Times New Roman" w:hAnsi="Times New Roman"/>
                <w:b/>
                <w:color w:val="000000" w:themeColor="text1"/>
              </w:rPr>
              <w:t>89</w:t>
            </w:r>
            <w:r w:rsidR="00E81976" w:rsidRPr="00C94E2C">
              <w:rPr>
                <w:rFonts w:ascii="Times New Roman" w:eastAsia="Times New Roman" w:hAnsi="Times New Roman"/>
                <w:b/>
                <w:color w:val="000000" w:themeColor="text1"/>
              </w:rPr>
              <w:t>5</w:t>
            </w:r>
            <w:r w:rsidR="00AC23CB" w:rsidRPr="00C94E2C">
              <w:rPr>
                <w:rFonts w:ascii="Times New Roman" w:eastAsia="Times New Roman" w:hAnsi="Times New Roman"/>
                <w:b/>
                <w:color w:val="000000" w:themeColor="text1"/>
              </w:rPr>
              <w:t>.4</w:t>
            </w:r>
          </w:p>
        </w:tc>
      </w:tr>
      <w:tr w:rsidR="00E36A23" w:rsidRPr="00C94E2C" w14:paraId="1C9B1AD6" w14:textId="77777777" w:rsidTr="009F384F">
        <w:trPr>
          <w:trHeight w:val="414"/>
          <w:jc w:val="right"/>
        </w:trPr>
        <w:tc>
          <w:tcPr>
            <w:tcW w:w="2278" w:type="pct"/>
            <w:shd w:val="clear" w:color="auto" w:fill="FFFFFF" w:themeFill="background1"/>
            <w:noWrap/>
            <w:vAlign w:val="center"/>
          </w:tcPr>
          <w:p w14:paraId="6686EE2C" w14:textId="2ECFFCB5" w:rsidR="00E36A23" w:rsidRPr="00C94E2C" w:rsidRDefault="00E36A23" w:rsidP="00E36A23">
            <w:pPr>
              <w:spacing w:after="0"/>
              <w:ind w:left="360"/>
              <w:jc w:val="both"/>
              <w:rPr>
                <w:rFonts w:ascii="Times New Roman" w:eastAsia="Times New Roman" w:hAnsi="Times New Roman"/>
                <w:color w:val="000000" w:themeColor="text1"/>
              </w:rPr>
            </w:pPr>
            <w:r w:rsidRPr="51B15665">
              <w:rPr>
                <w:rFonts w:ascii="Times New Roman" w:eastAsia="Times New Roman" w:hAnsi="Times New Roman"/>
                <w:color w:val="000000" w:themeColor="text1"/>
              </w:rPr>
              <w:t>Тогтворжуулалтын сан</w:t>
            </w:r>
          </w:p>
        </w:tc>
        <w:tc>
          <w:tcPr>
            <w:tcW w:w="967" w:type="pct"/>
            <w:shd w:val="clear" w:color="auto" w:fill="FFFFFF" w:themeFill="background1"/>
            <w:vAlign w:val="center"/>
          </w:tcPr>
          <w:p w14:paraId="616C0B56" w14:textId="65AD2238" w:rsidR="00E36A23" w:rsidRPr="00C94E2C" w:rsidRDefault="002A2912" w:rsidP="00E36A23">
            <w:pPr>
              <w:spacing w:after="0"/>
              <w:ind w:left="360"/>
              <w:jc w:val="center"/>
              <w:rPr>
                <w:rFonts w:ascii="Times New Roman" w:eastAsia="Times New Roman" w:hAnsi="Times New Roman"/>
                <w:color w:val="000000" w:themeColor="text1"/>
              </w:rPr>
            </w:pPr>
            <w:r w:rsidRPr="00C94E2C">
              <w:rPr>
                <w:rFonts w:ascii="Times New Roman" w:eastAsia="Times New Roman" w:hAnsi="Times New Roman"/>
                <w:color w:val="000000" w:themeColor="text1"/>
              </w:rPr>
              <w:t>608</w:t>
            </w:r>
            <w:r w:rsidR="00E36A23" w:rsidRPr="00C94E2C">
              <w:rPr>
                <w:rFonts w:ascii="Times New Roman" w:eastAsia="Times New Roman" w:hAnsi="Times New Roman"/>
                <w:color w:val="000000" w:themeColor="text1"/>
              </w:rPr>
              <w:t>.9</w:t>
            </w:r>
          </w:p>
        </w:tc>
        <w:tc>
          <w:tcPr>
            <w:tcW w:w="820" w:type="pct"/>
            <w:shd w:val="clear" w:color="auto" w:fill="FFFFFF" w:themeFill="background1"/>
            <w:vAlign w:val="center"/>
          </w:tcPr>
          <w:p w14:paraId="08FBDE07" w14:textId="1C177382" w:rsidR="00E36A23" w:rsidRPr="00C94E2C" w:rsidRDefault="002A2912" w:rsidP="00E36A23">
            <w:pPr>
              <w:spacing w:after="0"/>
              <w:ind w:left="360"/>
              <w:jc w:val="center"/>
              <w:rPr>
                <w:rFonts w:ascii="Times New Roman" w:eastAsia="Times New Roman" w:hAnsi="Times New Roman"/>
                <w:color w:val="000000" w:themeColor="text1"/>
              </w:rPr>
            </w:pPr>
            <w:r w:rsidRPr="00C94E2C">
              <w:rPr>
                <w:rFonts w:ascii="Times New Roman" w:eastAsia="Times New Roman" w:hAnsi="Times New Roman"/>
                <w:color w:val="000000" w:themeColor="text1"/>
              </w:rPr>
              <w:t>429</w:t>
            </w:r>
            <w:r w:rsidR="00E36A23" w:rsidRPr="00C94E2C">
              <w:rPr>
                <w:rFonts w:ascii="Times New Roman" w:eastAsia="Times New Roman" w:hAnsi="Times New Roman"/>
                <w:color w:val="000000" w:themeColor="text1"/>
              </w:rPr>
              <w:t>.</w:t>
            </w:r>
            <w:r w:rsidRPr="00C94E2C">
              <w:rPr>
                <w:rFonts w:ascii="Times New Roman" w:eastAsia="Times New Roman" w:hAnsi="Times New Roman"/>
                <w:color w:val="000000" w:themeColor="text1"/>
              </w:rPr>
              <w:t>1</w:t>
            </w:r>
          </w:p>
        </w:tc>
        <w:tc>
          <w:tcPr>
            <w:tcW w:w="935" w:type="pct"/>
            <w:shd w:val="clear" w:color="auto" w:fill="FFFFFF" w:themeFill="background1"/>
            <w:vAlign w:val="center"/>
          </w:tcPr>
          <w:p w14:paraId="418168B7" w14:textId="0404BC11" w:rsidR="00E36A23" w:rsidRPr="00C94E2C" w:rsidRDefault="00E36A23" w:rsidP="00E36A23">
            <w:pPr>
              <w:spacing w:after="0"/>
              <w:ind w:left="360"/>
              <w:jc w:val="center"/>
              <w:rPr>
                <w:rFonts w:ascii="Times New Roman" w:eastAsia="Times New Roman" w:hAnsi="Times New Roman"/>
                <w:color w:val="000000" w:themeColor="text1"/>
              </w:rPr>
            </w:pPr>
            <w:r w:rsidRPr="00C94E2C">
              <w:rPr>
                <w:rFonts w:ascii="Times New Roman" w:eastAsia="Times New Roman" w:hAnsi="Times New Roman"/>
                <w:color w:val="000000" w:themeColor="text1"/>
              </w:rPr>
              <w:t>-</w:t>
            </w:r>
            <w:r w:rsidR="00A87BB2" w:rsidRPr="00C94E2C">
              <w:rPr>
                <w:rFonts w:ascii="Times New Roman" w:eastAsia="Times New Roman" w:hAnsi="Times New Roman"/>
                <w:color w:val="000000" w:themeColor="text1"/>
              </w:rPr>
              <w:t>179</w:t>
            </w:r>
            <w:r w:rsidRPr="00C94E2C">
              <w:rPr>
                <w:rFonts w:ascii="Times New Roman" w:eastAsia="Times New Roman" w:hAnsi="Times New Roman"/>
                <w:color w:val="000000" w:themeColor="text1"/>
              </w:rPr>
              <w:t>.</w:t>
            </w:r>
            <w:r w:rsidR="001A76FB" w:rsidRPr="00C94E2C">
              <w:rPr>
                <w:rFonts w:ascii="Times New Roman" w:eastAsia="Times New Roman" w:hAnsi="Times New Roman"/>
                <w:color w:val="000000" w:themeColor="text1"/>
              </w:rPr>
              <w:t>8</w:t>
            </w:r>
          </w:p>
        </w:tc>
      </w:tr>
      <w:tr w:rsidR="00E36A23" w:rsidRPr="00C94E2C" w14:paraId="08EBFEB7" w14:textId="77777777" w:rsidTr="009F384F">
        <w:trPr>
          <w:trHeight w:val="414"/>
          <w:jc w:val="right"/>
        </w:trPr>
        <w:tc>
          <w:tcPr>
            <w:tcW w:w="2278" w:type="pct"/>
            <w:shd w:val="clear" w:color="auto" w:fill="FFFFFF" w:themeFill="background1"/>
            <w:noWrap/>
            <w:vAlign w:val="center"/>
          </w:tcPr>
          <w:p w14:paraId="30ED2EE5" w14:textId="31D385D9" w:rsidR="00E36A23" w:rsidRPr="00C94E2C" w:rsidRDefault="00E36A23" w:rsidP="00E36A23">
            <w:pPr>
              <w:spacing w:after="0"/>
              <w:ind w:left="360"/>
              <w:jc w:val="both"/>
              <w:rPr>
                <w:rFonts w:ascii="Times New Roman" w:eastAsia="Times New Roman" w:hAnsi="Times New Roman"/>
                <w:color w:val="000000" w:themeColor="text1"/>
              </w:rPr>
            </w:pPr>
            <w:r w:rsidRPr="51B15665">
              <w:rPr>
                <w:rFonts w:ascii="Times New Roman" w:eastAsia="Times New Roman" w:hAnsi="Times New Roman"/>
                <w:color w:val="000000" w:themeColor="text1"/>
              </w:rPr>
              <w:t>Үндэсний баялгийн сан</w:t>
            </w:r>
          </w:p>
        </w:tc>
        <w:tc>
          <w:tcPr>
            <w:tcW w:w="967" w:type="pct"/>
            <w:shd w:val="clear" w:color="auto" w:fill="FFFFFF" w:themeFill="background1"/>
            <w:vAlign w:val="center"/>
          </w:tcPr>
          <w:p w14:paraId="162CDA5D" w14:textId="5C21678D" w:rsidR="00E36A23" w:rsidRPr="00C94E2C" w:rsidRDefault="00C11F9C" w:rsidP="00E36A23">
            <w:pPr>
              <w:spacing w:after="0"/>
              <w:ind w:left="360"/>
              <w:jc w:val="center"/>
              <w:rPr>
                <w:rFonts w:ascii="Times New Roman" w:eastAsia="Times New Roman" w:hAnsi="Times New Roman"/>
                <w:color w:val="000000" w:themeColor="text1"/>
              </w:rPr>
            </w:pPr>
            <w:r w:rsidRPr="00C94E2C">
              <w:rPr>
                <w:rFonts w:ascii="Times New Roman" w:eastAsia="Times New Roman" w:hAnsi="Times New Roman"/>
                <w:color w:val="000000" w:themeColor="text1"/>
              </w:rPr>
              <w:t>2</w:t>
            </w:r>
            <w:r w:rsidR="00E36A23" w:rsidRPr="00C94E2C">
              <w:rPr>
                <w:rFonts w:ascii="Times New Roman" w:eastAsia="Times New Roman" w:hAnsi="Times New Roman"/>
                <w:color w:val="000000" w:themeColor="text1"/>
              </w:rPr>
              <w:t>,</w:t>
            </w:r>
            <w:r w:rsidRPr="00C94E2C">
              <w:rPr>
                <w:rFonts w:ascii="Times New Roman" w:eastAsia="Times New Roman" w:hAnsi="Times New Roman"/>
                <w:color w:val="000000" w:themeColor="text1"/>
              </w:rPr>
              <w:t>356</w:t>
            </w:r>
            <w:r w:rsidR="00E36A23" w:rsidRPr="00C94E2C">
              <w:rPr>
                <w:rFonts w:ascii="Times New Roman" w:eastAsia="Times New Roman" w:hAnsi="Times New Roman"/>
                <w:color w:val="000000" w:themeColor="text1"/>
              </w:rPr>
              <w:t>.</w:t>
            </w:r>
            <w:r w:rsidRPr="00C94E2C">
              <w:rPr>
                <w:rFonts w:ascii="Times New Roman" w:eastAsia="Times New Roman" w:hAnsi="Times New Roman"/>
                <w:color w:val="000000" w:themeColor="text1"/>
              </w:rPr>
              <w:t>8</w:t>
            </w:r>
          </w:p>
        </w:tc>
        <w:tc>
          <w:tcPr>
            <w:tcW w:w="820" w:type="pct"/>
            <w:shd w:val="clear" w:color="auto" w:fill="FFFFFF" w:themeFill="background1"/>
            <w:vAlign w:val="center"/>
          </w:tcPr>
          <w:p w14:paraId="51C1ED16" w14:textId="3481125F" w:rsidR="00E36A23" w:rsidRPr="00C94E2C" w:rsidRDefault="000D5DC5" w:rsidP="00E36A23">
            <w:pPr>
              <w:spacing w:after="0"/>
              <w:ind w:left="360"/>
              <w:jc w:val="center"/>
              <w:rPr>
                <w:rFonts w:ascii="Times New Roman" w:eastAsia="Times New Roman" w:hAnsi="Times New Roman"/>
                <w:color w:val="000000" w:themeColor="text1"/>
              </w:rPr>
            </w:pPr>
            <w:r w:rsidRPr="00C94E2C">
              <w:rPr>
                <w:rFonts w:ascii="Times New Roman" w:eastAsia="Times New Roman" w:hAnsi="Times New Roman"/>
                <w:color w:val="000000" w:themeColor="text1"/>
              </w:rPr>
              <w:t>1,90</w:t>
            </w:r>
            <w:r w:rsidR="00592AF1" w:rsidRPr="00C94E2C">
              <w:rPr>
                <w:rFonts w:ascii="Times New Roman" w:eastAsia="Times New Roman" w:hAnsi="Times New Roman"/>
                <w:color w:val="000000" w:themeColor="text1"/>
              </w:rPr>
              <w:t>1.</w:t>
            </w:r>
            <w:r w:rsidR="00445A2C" w:rsidRPr="00C94E2C">
              <w:rPr>
                <w:rFonts w:ascii="Times New Roman" w:eastAsia="Times New Roman" w:hAnsi="Times New Roman"/>
                <w:color w:val="000000" w:themeColor="text1"/>
              </w:rPr>
              <w:t>2</w:t>
            </w:r>
          </w:p>
        </w:tc>
        <w:tc>
          <w:tcPr>
            <w:tcW w:w="935" w:type="pct"/>
            <w:shd w:val="clear" w:color="auto" w:fill="FFFFFF" w:themeFill="background1"/>
            <w:vAlign w:val="center"/>
          </w:tcPr>
          <w:p w14:paraId="17B153E4" w14:textId="5C49ABDA" w:rsidR="00E36A23" w:rsidRPr="00C94E2C" w:rsidRDefault="00E36A23" w:rsidP="00E36A23">
            <w:pPr>
              <w:spacing w:after="0"/>
              <w:ind w:left="360"/>
              <w:jc w:val="center"/>
              <w:rPr>
                <w:rFonts w:ascii="Times New Roman" w:eastAsia="Times New Roman" w:hAnsi="Times New Roman"/>
                <w:color w:val="000000" w:themeColor="text1"/>
              </w:rPr>
            </w:pPr>
            <w:r w:rsidRPr="00C94E2C">
              <w:rPr>
                <w:rFonts w:ascii="Times New Roman" w:eastAsia="Times New Roman" w:hAnsi="Times New Roman"/>
                <w:color w:val="000000" w:themeColor="text1"/>
              </w:rPr>
              <w:t>-</w:t>
            </w:r>
            <w:r w:rsidR="00316578" w:rsidRPr="00C94E2C">
              <w:rPr>
                <w:rFonts w:ascii="Times New Roman" w:eastAsia="Times New Roman" w:hAnsi="Times New Roman"/>
                <w:color w:val="000000" w:themeColor="text1"/>
              </w:rPr>
              <w:t>4</w:t>
            </w:r>
            <w:r w:rsidR="00833B49" w:rsidRPr="00C94E2C">
              <w:rPr>
                <w:rFonts w:ascii="Times New Roman" w:eastAsia="Times New Roman" w:hAnsi="Times New Roman"/>
                <w:color w:val="000000" w:themeColor="text1"/>
              </w:rPr>
              <w:t>5</w:t>
            </w:r>
            <w:r w:rsidR="00316578" w:rsidRPr="00C94E2C">
              <w:rPr>
                <w:rFonts w:ascii="Times New Roman" w:eastAsia="Times New Roman" w:hAnsi="Times New Roman"/>
                <w:color w:val="000000" w:themeColor="text1"/>
              </w:rPr>
              <w:t>5.</w:t>
            </w:r>
            <w:r w:rsidR="000E15CE" w:rsidRPr="00C94E2C">
              <w:rPr>
                <w:rFonts w:ascii="Times New Roman" w:eastAsia="Times New Roman" w:hAnsi="Times New Roman"/>
                <w:color w:val="000000" w:themeColor="text1"/>
              </w:rPr>
              <w:t>6</w:t>
            </w:r>
          </w:p>
        </w:tc>
      </w:tr>
      <w:tr w:rsidR="00A53FDA" w:rsidRPr="00C94E2C" w14:paraId="5EC84D4C" w14:textId="77777777" w:rsidTr="009F384F">
        <w:trPr>
          <w:trHeight w:val="414"/>
          <w:jc w:val="right"/>
        </w:trPr>
        <w:tc>
          <w:tcPr>
            <w:tcW w:w="2278" w:type="pct"/>
            <w:shd w:val="clear" w:color="auto" w:fill="FFFFFF" w:themeFill="background1"/>
            <w:noWrap/>
            <w:vAlign w:val="center"/>
            <w:hideMark/>
          </w:tcPr>
          <w:p w14:paraId="26D5336D" w14:textId="718F9144" w:rsidR="00A53FDA" w:rsidRPr="00C94E2C" w:rsidRDefault="00A53FDA" w:rsidP="00A53FDA">
            <w:pPr>
              <w:spacing w:after="0"/>
              <w:ind w:left="360"/>
              <w:jc w:val="both"/>
              <w:rPr>
                <w:rFonts w:ascii="Times New Roman" w:eastAsia="Times New Roman" w:hAnsi="Times New Roman"/>
                <w:b/>
                <w:color w:val="000000" w:themeColor="text1"/>
              </w:rPr>
            </w:pPr>
            <w:r w:rsidRPr="62987B15">
              <w:rPr>
                <w:rFonts w:ascii="Times New Roman" w:eastAsia="Times New Roman" w:hAnsi="Times New Roman"/>
                <w:b/>
                <w:color w:val="000000" w:themeColor="text1"/>
              </w:rPr>
              <w:t>Тэнцвэржүүлсэн орлого</w:t>
            </w:r>
          </w:p>
        </w:tc>
        <w:tc>
          <w:tcPr>
            <w:tcW w:w="967" w:type="pct"/>
            <w:shd w:val="clear" w:color="auto" w:fill="FFFFFF" w:themeFill="background1"/>
            <w:vAlign w:val="center"/>
            <w:hideMark/>
          </w:tcPr>
          <w:p w14:paraId="5C229385" w14:textId="77777777" w:rsidR="00A53FDA" w:rsidRPr="00C94E2C" w:rsidRDefault="00A53FDA" w:rsidP="00A53FDA">
            <w:pPr>
              <w:spacing w:after="0"/>
              <w:ind w:left="360"/>
              <w:jc w:val="center"/>
              <w:rPr>
                <w:rFonts w:ascii="Times New Roman" w:eastAsia="Times New Roman" w:hAnsi="Times New Roman"/>
                <w:b/>
                <w:color w:val="000000" w:themeColor="text1"/>
              </w:rPr>
            </w:pPr>
            <w:r w:rsidRPr="00C94E2C">
              <w:rPr>
                <w:rFonts w:ascii="Times New Roman" w:eastAsia="Times New Roman" w:hAnsi="Times New Roman"/>
                <w:b/>
                <w:color w:val="000000" w:themeColor="text1"/>
              </w:rPr>
              <w:t>33,469.9</w:t>
            </w:r>
          </w:p>
        </w:tc>
        <w:tc>
          <w:tcPr>
            <w:tcW w:w="820" w:type="pct"/>
            <w:shd w:val="clear" w:color="auto" w:fill="FFFFFF" w:themeFill="background1"/>
            <w:vAlign w:val="center"/>
            <w:hideMark/>
          </w:tcPr>
          <w:p w14:paraId="358234A0" w14:textId="1EC073F4" w:rsidR="00A53FDA" w:rsidRPr="00C94E2C" w:rsidRDefault="00A53FDA" w:rsidP="00A53FDA">
            <w:pPr>
              <w:spacing w:after="0"/>
              <w:ind w:left="360"/>
              <w:jc w:val="center"/>
              <w:rPr>
                <w:rFonts w:ascii="Times New Roman" w:eastAsia="Times New Roman" w:hAnsi="Times New Roman"/>
                <w:b/>
                <w:color w:val="000000" w:themeColor="text1"/>
              </w:rPr>
            </w:pPr>
            <w:r w:rsidRPr="00C94E2C">
              <w:rPr>
                <w:rFonts w:ascii="Times New Roman" w:eastAsia="Times New Roman" w:hAnsi="Times New Roman"/>
                <w:b/>
                <w:color w:val="000000" w:themeColor="text1"/>
              </w:rPr>
              <w:t>3</w:t>
            </w:r>
            <w:r w:rsidR="00EB0ECF" w:rsidRPr="00C94E2C">
              <w:rPr>
                <w:rFonts w:ascii="Times New Roman" w:eastAsia="Times New Roman" w:hAnsi="Times New Roman"/>
                <w:b/>
                <w:color w:val="000000" w:themeColor="text1"/>
              </w:rPr>
              <w:t>0,</w:t>
            </w:r>
            <w:r w:rsidR="0082474B" w:rsidRPr="00C94E2C">
              <w:rPr>
                <w:rFonts w:ascii="Times New Roman" w:eastAsia="Times New Roman" w:hAnsi="Times New Roman"/>
                <w:b/>
                <w:color w:val="000000" w:themeColor="text1"/>
              </w:rPr>
              <w:t>20</w:t>
            </w:r>
            <w:r w:rsidR="00C46A73" w:rsidRPr="00C94E2C">
              <w:rPr>
                <w:rFonts w:ascii="Times New Roman" w:eastAsia="Times New Roman" w:hAnsi="Times New Roman"/>
                <w:b/>
                <w:color w:val="000000" w:themeColor="text1"/>
              </w:rPr>
              <w:t>9.9</w:t>
            </w:r>
          </w:p>
        </w:tc>
        <w:tc>
          <w:tcPr>
            <w:tcW w:w="935" w:type="pct"/>
            <w:shd w:val="clear" w:color="auto" w:fill="FFFFFF" w:themeFill="background1"/>
            <w:vAlign w:val="center"/>
            <w:hideMark/>
          </w:tcPr>
          <w:p w14:paraId="5F29B9C3" w14:textId="0FCAF796" w:rsidR="00A53FDA" w:rsidRPr="00C94E2C" w:rsidRDefault="00A53FDA" w:rsidP="00A53FDA">
            <w:pPr>
              <w:spacing w:after="0"/>
              <w:ind w:left="360"/>
              <w:jc w:val="center"/>
              <w:rPr>
                <w:rFonts w:ascii="Times New Roman" w:eastAsia="Times New Roman" w:hAnsi="Times New Roman"/>
                <w:b/>
                <w:color w:val="000000" w:themeColor="text1"/>
              </w:rPr>
            </w:pPr>
            <w:r w:rsidRPr="00C94E2C">
              <w:rPr>
                <w:rFonts w:ascii="Times New Roman" w:eastAsia="Times New Roman" w:hAnsi="Times New Roman"/>
                <w:b/>
                <w:color w:val="000000" w:themeColor="text1"/>
              </w:rPr>
              <w:t>-</w:t>
            </w:r>
            <w:r w:rsidR="00F74489" w:rsidRPr="00C94E2C">
              <w:rPr>
                <w:rFonts w:ascii="Times New Roman" w:eastAsia="Times New Roman" w:hAnsi="Times New Roman"/>
                <w:b/>
                <w:color w:val="000000" w:themeColor="text1"/>
              </w:rPr>
              <w:t>3</w:t>
            </w:r>
            <w:r w:rsidRPr="00C94E2C">
              <w:rPr>
                <w:rFonts w:ascii="Times New Roman" w:eastAsia="Times New Roman" w:hAnsi="Times New Roman"/>
                <w:b/>
                <w:color w:val="000000" w:themeColor="text1"/>
              </w:rPr>
              <w:t>,</w:t>
            </w:r>
            <w:r w:rsidR="00BC3847" w:rsidRPr="00C94E2C">
              <w:rPr>
                <w:rFonts w:ascii="Times New Roman" w:eastAsia="Times New Roman" w:hAnsi="Times New Roman"/>
                <w:b/>
                <w:color w:val="000000" w:themeColor="text1"/>
              </w:rPr>
              <w:t>2</w:t>
            </w:r>
            <w:r w:rsidR="00C454B8" w:rsidRPr="00C94E2C">
              <w:rPr>
                <w:rFonts w:ascii="Times New Roman" w:eastAsia="Times New Roman" w:hAnsi="Times New Roman"/>
                <w:b/>
                <w:color w:val="000000" w:themeColor="text1"/>
              </w:rPr>
              <w:t>6</w:t>
            </w:r>
            <w:r w:rsidR="00CF3453" w:rsidRPr="00C94E2C">
              <w:rPr>
                <w:rFonts w:ascii="Times New Roman" w:eastAsia="Times New Roman" w:hAnsi="Times New Roman"/>
                <w:b/>
                <w:color w:val="000000" w:themeColor="text1"/>
              </w:rPr>
              <w:t>0</w:t>
            </w:r>
            <w:r w:rsidR="00BC03CA" w:rsidRPr="00C94E2C">
              <w:rPr>
                <w:rFonts w:ascii="Times New Roman" w:eastAsia="Times New Roman" w:hAnsi="Times New Roman"/>
                <w:b/>
                <w:color w:val="000000" w:themeColor="text1"/>
              </w:rPr>
              <w:t>.</w:t>
            </w:r>
            <w:r w:rsidR="00CF3453" w:rsidRPr="00C94E2C">
              <w:rPr>
                <w:rFonts w:ascii="Times New Roman" w:eastAsia="Times New Roman" w:hAnsi="Times New Roman"/>
                <w:b/>
                <w:color w:val="000000" w:themeColor="text1"/>
              </w:rPr>
              <w:t>0</w:t>
            </w:r>
          </w:p>
        </w:tc>
      </w:tr>
    </w:tbl>
    <w:p w14:paraId="454A462F" w14:textId="77777777" w:rsidR="00A53FDA" w:rsidRPr="00C94E2C" w:rsidRDefault="00A53FDA" w:rsidP="00C24E3E">
      <w:pPr>
        <w:spacing w:after="0" w:line="276" w:lineRule="auto"/>
        <w:ind w:left="540"/>
        <w:jc w:val="both"/>
        <w:rPr>
          <w:rFonts w:ascii="Times New Roman" w:eastAsia="Times New Roman" w:hAnsi="Times New Roman"/>
          <w:sz w:val="24"/>
          <w:szCs w:val="24"/>
        </w:rPr>
      </w:pPr>
    </w:p>
    <w:p w14:paraId="3670F5AB" w14:textId="7F725912" w:rsidR="005E70FC" w:rsidRPr="00C94E2C" w:rsidRDefault="005E70FC" w:rsidP="00C24E3E">
      <w:pPr>
        <w:spacing w:after="0" w:line="276" w:lineRule="auto"/>
        <w:ind w:left="540" w:firstLine="594"/>
        <w:jc w:val="both"/>
        <w:rPr>
          <w:rFonts w:ascii="Times New Roman" w:eastAsia="Times New Roman" w:hAnsi="Times New Roman"/>
          <w:b/>
          <w:sz w:val="24"/>
          <w:szCs w:val="24"/>
        </w:rPr>
      </w:pPr>
      <w:r w:rsidRPr="62987B15">
        <w:rPr>
          <w:rFonts w:ascii="Times New Roman" w:eastAsia="Times New Roman" w:hAnsi="Times New Roman"/>
          <w:b/>
          <w:sz w:val="24"/>
          <w:szCs w:val="24"/>
        </w:rPr>
        <w:t>А</w:t>
      </w:r>
      <w:r w:rsidR="003B217B" w:rsidRPr="62987B15">
        <w:rPr>
          <w:rFonts w:ascii="Times New Roman" w:eastAsia="Times New Roman" w:hAnsi="Times New Roman"/>
          <w:b/>
          <w:sz w:val="24"/>
          <w:szCs w:val="24"/>
        </w:rPr>
        <w:t>шигт малтмалын нөөц ашигласны төлбөр</w:t>
      </w:r>
    </w:p>
    <w:p w14:paraId="06633EDE" w14:textId="17F15620" w:rsidR="00D33D26" w:rsidRPr="00C94E2C" w:rsidRDefault="00311872" w:rsidP="00C24E3E">
      <w:pPr>
        <w:spacing w:line="276" w:lineRule="auto"/>
        <w:ind w:left="540"/>
        <w:jc w:val="both"/>
        <w:rPr>
          <w:rFonts w:ascii="Times New Roman" w:eastAsia="Times New Roman" w:hAnsi="Times New Roman"/>
          <w:sz w:val="24"/>
          <w:szCs w:val="24"/>
        </w:rPr>
      </w:pPr>
      <w:r w:rsidRPr="51B15665">
        <w:rPr>
          <w:rFonts w:ascii="Times New Roman" w:eastAsia="Times New Roman" w:hAnsi="Times New Roman"/>
          <w:sz w:val="24"/>
          <w:szCs w:val="24"/>
        </w:rPr>
        <w:t xml:space="preserve">          </w:t>
      </w:r>
      <w:r w:rsidR="00A53FDA" w:rsidRPr="51B15665">
        <w:rPr>
          <w:rFonts w:ascii="Times New Roman" w:eastAsia="Times New Roman" w:hAnsi="Times New Roman"/>
          <w:sz w:val="24"/>
          <w:szCs w:val="24"/>
        </w:rPr>
        <w:t>Энэ он</w:t>
      </w:r>
      <w:r w:rsidR="00CA40DF" w:rsidRPr="51B15665">
        <w:rPr>
          <w:rFonts w:ascii="Times New Roman" w:eastAsia="Times New Roman" w:hAnsi="Times New Roman"/>
          <w:sz w:val="24"/>
          <w:szCs w:val="24"/>
        </w:rPr>
        <w:t>ы э</w:t>
      </w:r>
      <w:r w:rsidR="00B56164" w:rsidRPr="51B15665">
        <w:rPr>
          <w:rFonts w:ascii="Times New Roman" w:eastAsia="Times New Roman" w:hAnsi="Times New Roman"/>
          <w:sz w:val="24"/>
          <w:szCs w:val="24"/>
        </w:rPr>
        <w:t>хний 5 сарын байдлаар</w:t>
      </w:r>
      <w:r w:rsidR="00A53FDA" w:rsidRPr="51B15665">
        <w:rPr>
          <w:rFonts w:ascii="Times New Roman" w:eastAsia="Times New Roman" w:hAnsi="Times New Roman"/>
          <w:sz w:val="24"/>
          <w:szCs w:val="24"/>
        </w:rPr>
        <w:t xml:space="preserve"> нүүрсний дундаж үнэ тонн тутамд </w:t>
      </w:r>
      <w:r w:rsidR="003E1950" w:rsidRPr="51B15665">
        <w:rPr>
          <w:rFonts w:ascii="Times New Roman" w:eastAsia="Times New Roman" w:hAnsi="Times New Roman"/>
          <w:sz w:val="24"/>
          <w:szCs w:val="24"/>
        </w:rPr>
        <w:t>71.9</w:t>
      </w:r>
      <w:r w:rsidR="00A53FDA" w:rsidRPr="51B15665">
        <w:rPr>
          <w:rFonts w:ascii="Times New Roman" w:hAnsi="Times New Roman"/>
          <w:sz w:val="24"/>
          <w:szCs w:val="24"/>
        </w:rPr>
        <w:t xml:space="preserve"> ам</w:t>
      </w:r>
      <w:r w:rsidR="00BE6359" w:rsidRPr="51B15665">
        <w:rPr>
          <w:rFonts w:ascii="Times New Roman" w:hAnsi="Times New Roman"/>
          <w:sz w:val="24"/>
          <w:szCs w:val="24"/>
        </w:rPr>
        <w:t>.</w:t>
      </w:r>
      <w:r w:rsidR="00A53FDA" w:rsidRPr="51B15665">
        <w:rPr>
          <w:rFonts w:ascii="Times New Roman" w:hAnsi="Times New Roman"/>
          <w:sz w:val="24"/>
          <w:szCs w:val="24"/>
        </w:rPr>
        <w:t xml:space="preserve"> долларт</w:t>
      </w:r>
      <w:r w:rsidR="00A53FDA" w:rsidRPr="51B15665">
        <w:rPr>
          <w:rFonts w:ascii="Times New Roman" w:eastAsia="Times New Roman" w:hAnsi="Times New Roman"/>
          <w:sz w:val="24"/>
          <w:szCs w:val="24"/>
        </w:rPr>
        <w:t xml:space="preserve"> х</w:t>
      </w:r>
      <w:r w:rsidR="00663D3C" w:rsidRPr="51B15665">
        <w:rPr>
          <w:rFonts w:ascii="Times New Roman" w:eastAsia="Times New Roman" w:hAnsi="Times New Roman"/>
          <w:sz w:val="24"/>
          <w:szCs w:val="24"/>
        </w:rPr>
        <w:t>элбэлзэж бай</w:t>
      </w:r>
      <w:r w:rsidR="002F121A" w:rsidRPr="51B15665">
        <w:rPr>
          <w:rFonts w:ascii="Times New Roman" w:eastAsia="Times New Roman" w:hAnsi="Times New Roman"/>
          <w:sz w:val="24"/>
          <w:szCs w:val="24"/>
        </w:rPr>
        <w:t xml:space="preserve">на. </w:t>
      </w:r>
      <w:r w:rsidR="004C7A99" w:rsidRPr="51B15665">
        <w:rPr>
          <w:rFonts w:ascii="Times New Roman" w:eastAsia="Times New Roman" w:hAnsi="Times New Roman"/>
          <w:sz w:val="24"/>
          <w:szCs w:val="24"/>
        </w:rPr>
        <w:t>Зах зээлийн нөхцөл байдлаас шалтгаалж нүүрсний үнэ</w:t>
      </w:r>
      <w:r w:rsidR="00A53FDA" w:rsidRPr="51B15665">
        <w:rPr>
          <w:rFonts w:ascii="Times New Roman" w:eastAsia="Times New Roman" w:hAnsi="Times New Roman"/>
          <w:sz w:val="24"/>
          <w:szCs w:val="24"/>
        </w:rPr>
        <w:t xml:space="preserve"> </w:t>
      </w:r>
      <w:r w:rsidR="00070326" w:rsidRPr="51B15665">
        <w:rPr>
          <w:rFonts w:ascii="Times New Roman" w:eastAsia="Times New Roman" w:hAnsi="Times New Roman"/>
          <w:sz w:val="24"/>
          <w:szCs w:val="24"/>
        </w:rPr>
        <w:t>энэ онд</w:t>
      </w:r>
      <w:r w:rsidR="008B6E31" w:rsidRPr="51B15665">
        <w:rPr>
          <w:rFonts w:ascii="Times New Roman" w:eastAsia="Times New Roman" w:hAnsi="Times New Roman"/>
          <w:sz w:val="24"/>
          <w:szCs w:val="24"/>
        </w:rPr>
        <w:t xml:space="preserve"> төсөвт тусга</w:t>
      </w:r>
      <w:r w:rsidR="00070326" w:rsidRPr="51B15665">
        <w:rPr>
          <w:rFonts w:ascii="Times New Roman" w:eastAsia="Times New Roman" w:hAnsi="Times New Roman"/>
          <w:sz w:val="24"/>
          <w:szCs w:val="24"/>
        </w:rPr>
        <w:t>гдсан</w:t>
      </w:r>
      <w:r w:rsidR="008B6E31" w:rsidRPr="51B15665">
        <w:rPr>
          <w:rFonts w:ascii="Times New Roman" w:eastAsia="Times New Roman" w:hAnsi="Times New Roman"/>
          <w:sz w:val="24"/>
          <w:szCs w:val="24"/>
        </w:rPr>
        <w:t xml:space="preserve"> </w:t>
      </w:r>
      <w:r w:rsidR="00070326" w:rsidRPr="51B15665">
        <w:rPr>
          <w:rFonts w:ascii="Times New Roman" w:eastAsia="Times New Roman" w:hAnsi="Times New Roman"/>
          <w:sz w:val="24"/>
          <w:szCs w:val="24"/>
        </w:rPr>
        <w:t>түвшин</w:t>
      </w:r>
      <w:r w:rsidR="00A00A6E" w:rsidRPr="51B15665">
        <w:rPr>
          <w:rFonts w:ascii="Times New Roman" w:eastAsia="Times New Roman" w:hAnsi="Times New Roman"/>
          <w:sz w:val="24"/>
          <w:szCs w:val="24"/>
        </w:rPr>
        <w:t xml:space="preserve"> буюу 105</w:t>
      </w:r>
      <w:r w:rsidR="00A53FDA" w:rsidRPr="51B15665">
        <w:rPr>
          <w:rFonts w:ascii="Times New Roman" w:hAnsi="Times New Roman"/>
          <w:sz w:val="24"/>
          <w:szCs w:val="24"/>
        </w:rPr>
        <w:t xml:space="preserve"> ам</w:t>
      </w:r>
      <w:r w:rsidR="00914054" w:rsidRPr="51B15665">
        <w:rPr>
          <w:rFonts w:ascii="Times New Roman" w:hAnsi="Times New Roman"/>
          <w:sz w:val="24"/>
          <w:szCs w:val="24"/>
        </w:rPr>
        <w:t>.</w:t>
      </w:r>
      <w:r w:rsidR="00A53FDA" w:rsidRPr="51B15665">
        <w:rPr>
          <w:rFonts w:ascii="Times New Roman" w:hAnsi="Times New Roman"/>
          <w:sz w:val="24"/>
          <w:szCs w:val="24"/>
        </w:rPr>
        <w:t>доллар</w:t>
      </w:r>
      <w:r w:rsidR="002D2273" w:rsidRPr="51B15665">
        <w:rPr>
          <w:rFonts w:ascii="Times New Roman" w:hAnsi="Times New Roman"/>
          <w:sz w:val="24"/>
          <w:szCs w:val="24"/>
        </w:rPr>
        <w:t>оос</w:t>
      </w:r>
      <w:r w:rsidR="00A53FDA" w:rsidRPr="51B15665">
        <w:rPr>
          <w:rFonts w:ascii="Times New Roman" w:eastAsia="Times New Roman" w:hAnsi="Times New Roman"/>
          <w:sz w:val="24"/>
          <w:szCs w:val="24"/>
        </w:rPr>
        <w:t xml:space="preserve"> </w:t>
      </w:r>
      <w:r w:rsidR="00A11986" w:rsidRPr="51B15665">
        <w:rPr>
          <w:rFonts w:ascii="Times New Roman" w:eastAsia="Times New Roman" w:hAnsi="Times New Roman"/>
          <w:sz w:val="24"/>
          <w:szCs w:val="24"/>
        </w:rPr>
        <w:t>буурч 70 ам.долларт хэл</w:t>
      </w:r>
      <w:r w:rsidR="00C81602" w:rsidRPr="51B15665">
        <w:rPr>
          <w:rFonts w:ascii="Times New Roman" w:eastAsia="Times New Roman" w:hAnsi="Times New Roman"/>
          <w:sz w:val="24"/>
          <w:szCs w:val="24"/>
        </w:rPr>
        <w:t xml:space="preserve">бэлзэх </w:t>
      </w:r>
      <w:r w:rsidR="00A53FDA" w:rsidRPr="51B15665">
        <w:rPr>
          <w:rFonts w:ascii="Times New Roman" w:eastAsia="Times New Roman" w:hAnsi="Times New Roman"/>
          <w:sz w:val="24"/>
          <w:szCs w:val="24"/>
        </w:rPr>
        <w:t xml:space="preserve">төлөвтэй байна. </w:t>
      </w:r>
      <w:r w:rsidR="00914054" w:rsidRPr="51B15665">
        <w:rPr>
          <w:rFonts w:ascii="Times New Roman" w:eastAsia="Times New Roman" w:hAnsi="Times New Roman"/>
          <w:sz w:val="24"/>
          <w:szCs w:val="24"/>
        </w:rPr>
        <w:t>И</w:t>
      </w:r>
      <w:r w:rsidR="00085927" w:rsidRPr="51B15665">
        <w:rPr>
          <w:rFonts w:ascii="Times New Roman" w:eastAsia="Times New Roman" w:hAnsi="Times New Roman"/>
          <w:sz w:val="24"/>
          <w:szCs w:val="24"/>
        </w:rPr>
        <w:t>ймээс</w:t>
      </w:r>
      <w:r w:rsidR="00A53FDA" w:rsidRPr="51B15665">
        <w:rPr>
          <w:rFonts w:ascii="Times New Roman" w:eastAsia="Times New Roman" w:hAnsi="Times New Roman"/>
          <w:sz w:val="24"/>
          <w:szCs w:val="24"/>
        </w:rPr>
        <w:t xml:space="preserve"> төсөвт төвлөрүүлэх ашигт малтмалын нөөц ашигласны төлбөр</w:t>
      </w:r>
      <w:r w:rsidR="00575072" w:rsidRPr="51B15665">
        <w:rPr>
          <w:rFonts w:ascii="Times New Roman" w:eastAsia="Times New Roman" w:hAnsi="Times New Roman"/>
          <w:sz w:val="24"/>
          <w:szCs w:val="24"/>
        </w:rPr>
        <w:t>ийн орлого</w:t>
      </w:r>
      <w:r w:rsidR="00E26954" w:rsidRPr="51B15665">
        <w:rPr>
          <w:rFonts w:ascii="Times New Roman" w:eastAsia="Times New Roman" w:hAnsi="Times New Roman"/>
          <w:sz w:val="24"/>
          <w:szCs w:val="24"/>
        </w:rPr>
        <w:t xml:space="preserve"> </w:t>
      </w:r>
      <w:r w:rsidR="00A53FDA" w:rsidRPr="51B15665">
        <w:rPr>
          <w:rFonts w:ascii="Times New Roman" w:eastAsia="Times New Roman" w:hAnsi="Times New Roman"/>
          <w:sz w:val="24"/>
          <w:szCs w:val="24"/>
        </w:rPr>
        <w:t xml:space="preserve">батлагдсан </w:t>
      </w:r>
      <w:r w:rsidR="008F2436" w:rsidRPr="51B15665">
        <w:rPr>
          <w:rFonts w:ascii="Times New Roman" w:eastAsia="Times New Roman" w:hAnsi="Times New Roman"/>
          <w:sz w:val="24"/>
          <w:szCs w:val="24"/>
        </w:rPr>
        <w:t>дүнгээс</w:t>
      </w:r>
      <w:r w:rsidR="00A53FDA" w:rsidRPr="51B15665">
        <w:rPr>
          <w:rFonts w:ascii="Times New Roman" w:eastAsia="Times New Roman" w:hAnsi="Times New Roman"/>
          <w:sz w:val="24"/>
          <w:szCs w:val="24"/>
        </w:rPr>
        <w:t xml:space="preserve"> </w:t>
      </w:r>
      <w:r w:rsidR="00A53FDA" w:rsidRPr="51B15665">
        <w:rPr>
          <w:rFonts w:ascii="Times New Roman" w:hAnsi="Times New Roman"/>
          <w:sz w:val="24"/>
          <w:szCs w:val="24"/>
        </w:rPr>
        <w:t>1,</w:t>
      </w:r>
      <w:r w:rsidR="00477012" w:rsidRPr="51B15665">
        <w:rPr>
          <w:rFonts w:ascii="Times New Roman" w:hAnsi="Times New Roman"/>
          <w:sz w:val="24"/>
          <w:szCs w:val="24"/>
        </w:rPr>
        <w:t>769</w:t>
      </w:r>
      <w:r w:rsidR="00A53FDA" w:rsidRPr="51B15665">
        <w:rPr>
          <w:rFonts w:ascii="Times New Roman" w:hAnsi="Times New Roman"/>
          <w:sz w:val="24"/>
          <w:szCs w:val="24"/>
        </w:rPr>
        <w:t>.7</w:t>
      </w:r>
      <w:r w:rsidR="00A53FDA" w:rsidRPr="51B15665">
        <w:rPr>
          <w:rFonts w:ascii="Times New Roman" w:eastAsia="Times New Roman" w:hAnsi="Times New Roman"/>
          <w:sz w:val="24"/>
          <w:szCs w:val="24"/>
        </w:rPr>
        <w:t xml:space="preserve"> тэрбум төгрөгөөр </w:t>
      </w:r>
      <w:r w:rsidR="00914054" w:rsidRPr="51B15665">
        <w:rPr>
          <w:rFonts w:ascii="Times New Roman" w:eastAsia="Times New Roman" w:hAnsi="Times New Roman"/>
          <w:sz w:val="24"/>
          <w:szCs w:val="24"/>
        </w:rPr>
        <w:t xml:space="preserve">буурч, </w:t>
      </w:r>
      <w:r w:rsidR="00477012" w:rsidRPr="51B15665">
        <w:rPr>
          <w:rFonts w:ascii="Times New Roman" w:eastAsia="Times New Roman" w:hAnsi="Times New Roman"/>
          <w:sz w:val="24"/>
          <w:szCs w:val="24"/>
        </w:rPr>
        <w:t>3</w:t>
      </w:r>
      <w:r w:rsidR="007854BB" w:rsidRPr="51B15665">
        <w:rPr>
          <w:rFonts w:ascii="Times New Roman" w:eastAsia="Times New Roman" w:hAnsi="Times New Roman"/>
          <w:sz w:val="24"/>
          <w:szCs w:val="24"/>
        </w:rPr>
        <w:t>,</w:t>
      </w:r>
      <w:r w:rsidR="00477012" w:rsidRPr="51B15665">
        <w:rPr>
          <w:rFonts w:ascii="Times New Roman" w:eastAsia="Times New Roman" w:hAnsi="Times New Roman"/>
          <w:sz w:val="24"/>
          <w:szCs w:val="24"/>
        </w:rPr>
        <w:t>874</w:t>
      </w:r>
      <w:r w:rsidR="007854BB" w:rsidRPr="51B15665">
        <w:rPr>
          <w:rFonts w:ascii="Times New Roman" w:eastAsia="Times New Roman" w:hAnsi="Times New Roman"/>
          <w:sz w:val="24"/>
          <w:szCs w:val="24"/>
        </w:rPr>
        <w:t>.5</w:t>
      </w:r>
      <w:r w:rsidR="00E26954" w:rsidRPr="51B15665">
        <w:rPr>
          <w:rFonts w:ascii="Times New Roman" w:eastAsia="Times New Roman" w:hAnsi="Times New Roman"/>
          <w:sz w:val="24"/>
          <w:szCs w:val="24"/>
        </w:rPr>
        <w:t xml:space="preserve"> тэрбум төгрөгт хүр</w:t>
      </w:r>
      <w:r w:rsidR="00914054" w:rsidRPr="51B15665">
        <w:rPr>
          <w:rFonts w:ascii="Times New Roman" w:eastAsia="Times New Roman" w:hAnsi="Times New Roman"/>
          <w:sz w:val="24"/>
          <w:szCs w:val="24"/>
        </w:rPr>
        <w:t>эхээр</w:t>
      </w:r>
      <w:r w:rsidR="00A53FDA" w:rsidRPr="51B15665">
        <w:rPr>
          <w:rFonts w:ascii="Times New Roman" w:eastAsia="Times New Roman" w:hAnsi="Times New Roman"/>
          <w:sz w:val="24"/>
          <w:szCs w:val="24"/>
        </w:rPr>
        <w:t xml:space="preserve"> </w:t>
      </w:r>
      <w:r w:rsidR="00070326" w:rsidRPr="51B15665">
        <w:rPr>
          <w:rFonts w:ascii="Times New Roman" w:eastAsia="Times New Roman" w:hAnsi="Times New Roman"/>
          <w:sz w:val="24"/>
          <w:szCs w:val="24"/>
        </w:rPr>
        <w:t>байна</w:t>
      </w:r>
      <w:r w:rsidR="00A53FDA" w:rsidRPr="51B15665">
        <w:rPr>
          <w:rFonts w:ascii="Times New Roman" w:eastAsia="Times New Roman" w:hAnsi="Times New Roman"/>
          <w:sz w:val="24"/>
          <w:szCs w:val="24"/>
        </w:rPr>
        <w:t>.</w:t>
      </w:r>
    </w:p>
    <w:p w14:paraId="262754E7" w14:textId="6EEB2D49" w:rsidR="003B217B" w:rsidRPr="00C94E2C" w:rsidRDefault="003B217B" w:rsidP="00C24E3E">
      <w:pPr>
        <w:spacing w:after="0" w:line="276" w:lineRule="auto"/>
        <w:ind w:left="954" w:firstLine="180"/>
        <w:jc w:val="both"/>
        <w:rPr>
          <w:rFonts w:ascii="Times New Roman" w:eastAsia="Times New Roman" w:hAnsi="Times New Roman"/>
          <w:sz w:val="24"/>
          <w:szCs w:val="24"/>
        </w:rPr>
      </w:pPr>
      <w:r w:rsidRPr="62987B15">
        <w:rPr>
          <w:rFonts w:ascii="Times New Roman" w:eastAsia="Times New Roman" w:hAnsi="Times New Roman"/>
          <w:b/>
          <w:sz w:val="24"/>
          <w:szCs w:val="24"/>
        </w:rPr>
        <w:t>Аж ахуйн нэгжийн орлогын албан татвар</w:t>
      </w:r>
      <w:r w:rsidRPr="00C94E2C">
        <w:tab/>
      </w:r>
    </w:p>
    <w:p w14:paraId="759BB3E9" w14:textId="34DDACD2" w:rsidR="003A1E3E" w:rsidRPr="00C94E2C" w:rsidRDefault="003B6F9C" w:rsidP="00C24E3E">
      <w:pPr>
        <w:spacing w:line="276" w:lineRule="auto"/>
        <w:ind w:left="540" w:firstLine="594"/>
        <w:jc w:val="both"/>
        <w:rPr>
          <w:rFonts w:ascii="Times New Roman" w:eastAsia="Times New Roman" w:hAnsi="Times New Roman"/>
          <w:sz w:val="24"/>
          <w:szCs w:val="24"/>
        </w:rPr>
      </w:pPr>
      <w:r w:rsidRPr="51B15665">
        <w:rPr>
          <w:rFonts w:ascii="Times New Roman" w:eastAsia="Times New Roman" w:hAnsi="Times New Roman"/>
          <w:sz w:val="24"/>
          <w:szCs w:val="24"/>
        </w:rPr>
        <w:t>Эдийн засгийн өсөлт,</w:t>
      </w:r>
      <w:r w:rsidR="00293922" w:rsidRPr="51B15665">
        <w:rPr>
          <w:rFonts w:ascii="Times New Roman" w:eastAsia="Times New Roman" w:hAnsi="Times New Roman"/>
          <w:sz w:val="24"/>
          <w:szCs w:val="24"/>
        </w:rPr>
        <w:t xml:space="preserve"> нүүрсний</w:t>
      </w:r>
      <w:r w:rsidR="00A53FDA" w:rsidRPr="51B15665">
        <w:rPr>
          <w:rFonts w:ascii="Times New Roman" w:eastAsia="Times New Roman" w:hAnsi="Times New Roman"/>
          <w:sz w:val="24"/>
          <w:szCs w:val="24"/>
        </w:rPr>
        <w:t xml:space="preserve"> үнийн бууралтаас шалтгаалан уул уурхайн салбар болон түүнийг дагасан бусад салбарт үйл ажиллагаа явуулж буй аж ахуйн нэгжүүдийн борлуулалтын орлогo, ашигт ажиллагааны түвшин буурч</w:t>
      </w:r>
      <w:r w:rsidR="00163D94" w:rsidRPr="51B15665">
        <w:rPr>
          <w:rFonts w:ascii="Times New Roman" w:eastAsia="Times New Roman" w:hAnsi="Times New Roman"/>
          <w:sz w:val="24"/>
          <w:szCs w:val="24"/>
        </w:rPr>
        <w:t xml:space="preserve"> байна.</w:t>
      </w:r>
      <w:r w:rsidR="00A07578" w:rsidRPr="51B15665">
        <w:rPr>
          <w:rFonts w:ascii="Times New Roman" w:eastAsia="Times New Roman" w:hAnsi="Times New Roman"/>
          <w:sz w:val="24"/>
          <w:szCs w:val="24"/>
        </w:rPr>
        <w:t xml:space="preserve"> </w:t>
      </w:r>
      <w:r w:rsidRPr="51B15665">
        <w:rPr>
          <w:rFonts w:ascii="Times New Roman" w:eastAsia="Times New Roman" w:hAnsi="Times New Roman"/>
          <w:sz w:val="24"/>
          <w:szCs w:val="24"/>
        </w:rPr>
        <w:t>Үүнээс үүдэн</w:t>
      </w:r>
      <w:r w:rsidR="00A53FDA" w:rsidRPr="51B15665">
        <w:rPr>
          <w:rFonts w:ascii="Times New Roman" w:eastAsia="Times New Roman" w:hAnsi="Times New Roman"/>
          <w:sz w:val="24"/>
          <w:szCs w:val="24"/>
        </w:rPr>
        <w:t xml:space="preserve"> аж ахуйн нэгжийн орлогын албан татвар</w:t>
      </w:r>
      <w:r w:rsidR="00263E1B" w:rsidRPr="51B15665">
        <w:rPr>
          <w:rFonts w:ascii="Times New Roman" w:eastAsia="Times New Roman" w:hAnsi="Times New Roman"/>
          <w:sz w:val="24"/>
          <w:szCs w:val="24"/>
        </w:rPr>
        <w:t>ын</w:t>
      </w:r>
      <w:r w:rsidR="00A53FDA" w:rsidRPr="51B15665">
        <w:rPr>
          <w:rFonts w:ascii="Times New Roman" w:eastAsia="Times New Roman" w:hAnsi="Times New Roman"/>
          <w:sz w:val="24"/>
          <w:szCs w:val="24"/>
        </w:rPr>
        <w:t xml:space="preserve"> орлого</w:t>
      </w:r>
      <w:r w:rsidR="00E84CE2" w:rsidRPr="51B15665">
        <w:rPr>
          <w:rFonts w:ascii="Times New Roman" w:eastAsia="Times New Roman" w:hAnsi="Times New Roman"/>
          <w:sz w:val="24"/>
          <w:szCs w:val="24"/>
        </w:rPr>
        <w:t xml:space="preserve"> батлагдсан дүнтэй харьцуулахад </w:t>
      </w:r>
      <w:r w:rsidR="007603B9" w:rsidRPr="51B15665">
        <w:rPr>
          <w:rFonts w:ascii="Times New Roman" w:eastAsia="Times New Roman" w:hAnsi="Times New Roman"/>
          <w:sz w:val="24"/>
          <w:szCs w:val="24"/>
        </w:rPr>
        <w:t>1,349</w:t>
      </w:r>
      <w:r w:rsidR="00F93261" w:rsidRPr="51B15665">
        <w:rPr>
          <w:rFonts w:ascii="Times New Roman" w:eastAsia="Times New Roman" w:hAnsi="Times New Roman"/>
          <w:sz w:val="24"/>
          <w:szCs w:val="24"/>
        </w:rPr>
        <w:t>.3</w:t>
      </w:r>
      <w:r w:rsidR="00E84CE2" w:rsidRPr="51B15665">
        <w:rPr>
          <w:rFonts w:ascii="Times New Roman" w:eastAsia="Times New Roman" w:hAnsi="Times New Roman"/>
          <w:sz w:val="24"/>
          <w:szCs w:val="24"/>
        </w:rPr>
        <w:t xml:space="preserve"> </w:t>
      </w:r>
      <w:r w:rsidR="00B31758" w:rsidRPr="51B15665">
        <w:rPr>
          <w:rFonts w:ascii="Times New Roman" w:eastAsia="Times New Roman" w:hAnsi="Times New Roman"/>
          <w:sz w:val="24"/>
          <w:szCs w:val="24"/>
        </w:rPr>
        <w:t xml:space="preserve">тэрбум төгрөгөөр </w:t>
      </w:r>
      <w:r w:rsidR="00392C5E" w:rsidRPr="51B15665">
        <w:rPr>
          <w:rFonts w:ascii="Times New Roman" w:eastAsia="Times New Roman" w:hAnsi="Times New Roman"/>
          <w:sz w:val="24"/>
          <w:szCs w:val="24"/>
        </w:rPr>
        <w:t xml:space="preserve">буурч, </w:t>
      </w:r>
      <w:r w:rsidR="00BD7018" w:rsidRPr="51B15665">
        <w:rPr>
          <w:rFonts w:ascii="Times New Roman" w:eastAsia="Times New Roman" w:hAnsi="Times New Roman"/>
          <w:sz w:val="24"/>
          <w:szCs w:val="24"/>
        </w:rPr>
        <w:t>6,</w:t>
      </w:r>
      <w:r w:rsidR="00F93261" w:rsidRPr="51B15665">
        <w:rPr>
          <w:rFonts w:ascii="Times New Roman" w:eastAsia="Times New Roman" w:hAnsi="Times New Roman"/>
          <w:sz w:val="24"/>
          <w:szCs w:val="24"/>
        </w:rPr>
        <w:t>135.7</w:t>
      </w:r>
      <w:r w:rsidR="00E84CE2" w:rsidRPr="51B15665">
        <w:rPr>
          <w:rFonts w:ascii="Times New Roman" w:eastAsia="Times New Roman" w:hAnsi="Times New Roman"/>
          <w:sz w:val="24"/>
          <w:szCs w:val="24"/>
        </w:rPr>
        <w:t xml:space="preserve"> тэрбум төгрөгт хүр</w:t>
      </w:r>
      <w:r w:rsidR="00392C5E" w:rsidRPr="51B15665">
        <w:rPr>
          <w:rFonts w:ascii="Times New Roman" w:eastAsia="Times New Roman" w:hAnsi="Times New Roman"/>
          <w:sz w:val="24"/>
          <w:szCs w:val="24"/>
        </w:rPr>
        <w:t>эх төлөвтэй</w:t>
      </w:r>
      <w:r w:rsidR="00B31758" w:rsidRPr="51B15665">
        <w:rPr>
          <w:rFonts w:ascii="Times New Roman" w:eastAsia="Times New Roman" w:hAnsi="Times New Roman"/>
          <w:sz w:val="24"/>
          <w:szCs w:val="24"/>
        </w:rPr>
        <w:t xml:space="preserve"> </w:t>
      </w:r>
      <w:r w:rsidR="00A53FDA" w:rsidRPr="51B15665">
        <w:rPr>
          <w:rFonts w:ascii="Times New Roman" w:eastAsia="Times New Roman" w:hAnsi="Times New Roman"/>
          <w:sz w:val="24"/>
          <w:szCs w:val="24"/>
        </w:rPr>
        <w:t>бай</w:t>
      </w:r>
      <w:r w:rsidRPr="51B15665">
        <w:rPr>
          <w:rFonts w:ascii="Times New Roman" w:eastAsia="Times New Roman" w:hAnsi="Times New Roman"/>
          <w:sz w:val="24"/>
          <w:szCs w:val="24"/>
        </w:rPr>
        <w:t>гаа болно</w:t>
      </w:r>
      <w:r w:rsidR="00A53FDA" w:rsidRPr="51B15665">
        <w:rPr>
          <w:rFonts w:ascii="Times New Roman" w:eastAsia="Times New Roman" w:hAnsi="Times New Roman"/>
          <w:sz w:val="24"/>
          <w:szCs w:val="24"/>
        </w:rPr>
        <w:t>.</w:t>
      </w:r>
    </w:p>
    <w:p w14:paraId="3D8036D3" w14:textId="77777777" w:rsidR="009A0B51" w:rsidRPr="00C94E2C" w:rsidRDefault="009A0B51" w:rsidP="00C24E3E">
      <w:pPr>
        <w:spacing w:after="0" w:line="276" w:lineRule="auto"/>
        <w:ind w:left="540" w:firstLine="594"/>
        <w:jc w:val="both"/>
      </w:pPr>
      <w:r w:rsidRPr="62987B15">
        <w:rPr>
          <w:rFonts w:ascii="Times New Roman" w:hAnsi="Times New Roman"/>
          <w:b/>
          <w:sz w:val="24"/>
          <w:szCs w:val="24"/>
        </w:rPr>
        <w:t>Дотоодын барааны нэмэгдсэн өртгийн албан татвар</w:t>
      </w:r>
    </w:p>
    <w:p w14:paraId="7AC409C0" w14:textId="68845918" w:rsidR="009A0B51" w:rsidRPr="00C94E2C" w:rsidRDefault="00E07E35" w:rsidP="00C24E3E">
      <w:pPr>
        <w:spacing w:line="276" w:lineRule="auto"/>
        <w:ind w:left="540" w:firstLine="594"/>
        <w:jc w:val="both"/>
        <w:rPr>
          <w:rFonts w:ascii="Times New Roman" w:eastAsia="Times New Roman" w:hAnsi="Times New Roman"/>
          <w:sz w:val="24"/>
          <w:szCs w:val="24"/>
        </w:rPr>
      </w:pPr>
      <w:r w:rsidRPr="51B15665">
        <w:rPr>
          <w:rFonts w:ascii="Times New Roman" w:eastAsia="Times New Roman" w:hAnsi="Times New Roman"/>
          <w:sz w:val="24"/>
          <w:szCs w:val="24"/>
        </w:rPr>
        <w:t xml:space="preserve">Энэ оны </w:t>
      </w:r>
      <w:r w:rsidR="003A6F23" w:rsidRPr="51B15665">
        <w:rPr>
          <w:rFonts w:ascii="Times New Roman" w:eastAsia="Times New Roman" w:hAnsi="Times New Roman"/>
          <w:sz w:val="24"/>
          <w:szCs w:val="24"/>
        </w:rPr>
        <w:t>э</w:t>
      </w:r>
      <w:r w:rsidRPr="51B15665">
        <w:rPr>
          <w:rFonts w:ascii="Times New Roman" w:eastAsia="Times New Roman" w:hAnsi="Times New Roman"/>
          <w:sz w:val="24"/>
          <w:szCs w:val="24"/>
        </w:rPr>
        <w:t xml:space="preserve">хний улирлын байдлаар </w:t>
      </w:r>
      <w:r w:rsidR="003A6F23" w:rsidRPr="51B15665">
        <w:rPr>
          <w:rFonts w:ascii="Times New Roman" w:eastAsia="Times New Roman" w:hAnsi="Times New Roman"/>
          <w:sz w:val="24"/>
          <w:szCs w:val="24"/>
        </w:rPr>
        <w:t>э</w:t>
      </w:r>
      <w:r w:rsidR="009A0B51" w:rsidRPr="51B15665">
        <w:rPr>
          <w:rFonts w:ascii="Times New Roman" w:eastAsia="Times New Roman" w:hAnsi="Times New Roman"/>
          <w:sz w:val="24"/>
          <w:szCs w:val="24"/>
        </w:rPr>
        <w:t xml:space="preserve">дийн засгийн өсөлт </w:t>
      </w:r>
      <w:r w:rsidR="003A6F23" w:rsidRPr="51B15665">
        <w:rPr>
          <w:rFonts w:ascii="Times New Roman" w:eastAsia="Times New Roman" w:hAnsi="Times New Roman"/>
          <w:sz w:val="24"/>
          <w:szCs w:val="24"/>
        </w:rPr>
        <w:t xml:space="preserve">2.4 хувьд хүрч, өмнөх оны мөн үеэс 5.5 нэгж хувиар буурч, эдийн засгийн идэвхжил саарч байна. </w:t>
      </w:r>
      <w:r w:rsidR="00135F48" w:rsidRPr="51B15665">
        <w:rPr>
          <w:rFonts w:ascii="Times New Roman" w:eastAsia="Times New Roman" w:hAnsi="Times New Roman"/>
          <w:sz w:val="24"/>
          <w:szCs w:val="24"/>
        </w:rPr>
        <w:t>Энэ нөхцөл байдлаас үүдэн</w:t>
      </w:r>
      <w:r w:rsidR="009A0B51" w:rsidRPr="51B15665">
        <w:rPr>
          <w:rFonts w:ascii="Times New Roman" w:eastAsia="Times New Roman" w:hAnsi="Times New Roman"/>
          <w:sz w:val="24"/>
          <w:szCs w:val="24"/>
        </w:rPr>
        <w:t xml:space="preserve"> </w:t>
      </w:r>
      <w:r w:rsidR="00914054" w:rsidRPr="51B15665">
        <w:rPr>
          <w:rFonts w:ascii="Times New Roman" w:eastAsia="Times New Roman" w:hAnsi="Times New Roman"/>
          <w:sz w:val="24"/>
          <w:szCs w:val="24"/>
        </w:rPr>
        <w:t>эдийн засгийн өсөлт төлөвлөсөн хэмжээнд хүрэхээргүй байгаа тул</w:t>
      </w:r>
      <w:r w:rsidR="009A0B51" w:rsidRPr="51B15665">
        <w:rPr>
          <w:rFonts w:ascii="Times New Roman" w:eastAsia="Times New Roman" w:hAnsi="Times New Roman"/>
          <w:sz w:val="24"/>
          <w:szCs w:val="24"/>
        </w:rPr>
        <w:t xml:space="preserve"> дотоодын барааны нэмэгдсэн өртгийн албан татварын орлого батлагдсан </w:t>
      </w:r>
      <w:r w:rsidR="00135F48" w:rsidRPr="51B15665">
        <w:rPr>
          <w:rFonts w:ascii="Times New Roman" w:eastAsia="Times New Roman" w:hAnsi="Times New Roman"/>
          <w:sz w:val="24"/>
          <w:szCs w:val="24"/>
        </w:rPr>
        <w:t>дүнгээс</w:t>
      </w:r>
      <w:r w:rsidR="009A0B51" w:rsidRPr="51B15665">
        <w:rPr>
          <w:rFonts w:ascii="Times New Roman" w:eastAsia="Times New Roman" w:hAnsi="Times New Roman"/>
          <w:sz w:val="24"/>
          <w:szCs w:val="24"/>
        </w:rPr>
        <w:t xml:space="preserve"> 5</w:t>
      </w:r>
      <w:r w:rsidR="003C7A77" w:rsidRPr="51B15665">
        <w:rPr>
          <w:rFonts w:ascii="Times New Roman" w:eastAsia="Times New Roman" w:hAnsi="Times New Roman"/>
          <w:sz w:val="24"/>
          <w:szCs w:val="24"/>
        </w:rPr>
        <w:t>57</w:t>
      </w:r>
      <w:r w:rsidR="009A0B51" w:rsidRPr="51B15665">
        <w:rPr>
          <w:rFonts w:ascii="Times New Roman" w:eastAsia="Times New Roman" w:hAnsi="Times New Roman"/>
          <w:sz w:val="24"/>
          <w:szCs w:val="24"/>
        </w:rPr>
        <w:t>.</w:t>
      </w:r>
      <w:r w:rsidR="003C7A77" w:rsidRPr="51B15665">
        <w:rPr>
          <w:rFonts w:ascii="Times New Roman" w:eastAsia="Times New Roman" w:hAnsi="Times New Roman"/>
          <w:sz w:val="24"/>
          <w:szCs w:val="24"/>
        </w:rPr>
        <w:t>0</w:t>
      </w:r>
      <w:r w:rsidR="009A0B51" w:rsidRPr="51B15665">
        <w:rPr>
          <w:rFonts w:ascii="Times New Roman" w:eastAsia="Times New Roman" w:hAnsi="Times New Roman"/>
          <w:sz w:val="24"/>
          <w:szCs w:val="24"/>
        </w:rPr>
        <w:t xml:space="preserve"> тэрбум төгрөгөөр буур</w:t>
      </w:r>
      <w:r w:rsidR="00135F48" w:rsidRPr="51B15665">
        <w:rPr>
          <w:rFonts w:ascii="Times New Roman" w:eastAsia="Times New Roman" w:hAnsi="Times New Roman"/>
          <w:sz w:val="24"/>
          <w:szCs w:val="24"/>
        </w:rPr>
        <w:t>ч</w:t>
      </w:r>
      <w:r w:rsidR="009A0B51" w:rsidRPr="51B15665">
        <w:rPr>
          <w:rFonts w:ascii="Times New Roman" w:eastAsia="Times New Roman" w:hAnsi="Times New Roman"/>
          <w:sz w:val="24"/>
          <w:szCs w:val="24"/>
        </w:rPr>
        <w:t>, 2,</w:t>
      </w:r>
      <w:r w:rsidR="00BD6D91" w:rsidRPr="51B15665">
        <w:rPr>
          <w:rFonts w:ascii="Times New Roman" w:eastAsia="Times New Roman" w:hAnsi="Times New Roman"/>
          <w:sz w:val="24"/>
          <w:szCs w:val="24"/>
        </w:rPr>
        <w:t>7</w:t>
      </w:r>
      <w:r w:rsidR="00F86C6D" w:rsidRPr="51B15665">
        <w:rPr>
          <w:rFonts w:ascii="Times New Roman" w:eastAsia="Times New Roman" w:hAnsi="Times New Roman"/>
          <w:sz w:val="24"/>
          <w:szCs w:val="24"/>
        </w:rPr>
        <w:t>6</w:t>
      </w:r>
      <w:r w:rsidR="00BD6D91" w:rsidRPr="51B15665">
        <w:rPr>
          <w:rFonts w:ascii="Times New Roman" w:eastAsia="Times New Roman" w:hAnsi="Times New Roman"/>
          <w:sz w:val="24"/>
          <w:szCs w:val="24"/>
        </w:rPr>
        <w:t>0</w:t>
      </w:r>
      <w:r w:rsidR="009A0B51" w:rsidRPr="51B15665">
        <w:rPr>
          <w:rFonts w:ascii="Times New Roman" w:eastAsia="Times New Roman" w:hAnsi="Times New Roman"/>
          <w:sz w:val="24"/>
          <w:szCs w:val="24"/>
        </w:rPr>
        <w:t>.</w:t>
      </w:r>
      <w:r w:rsidR="00BD6D91" w:rsidRPr="51B15665">
        <w:rPr>
          <w:rFonts w:ascii="Times New Roman" w:eastAsia="Times New Roman" w:hAnsi="Times New Roman"/>
          <w:sz w:val="24"/>
          <w:szCs w:val="24"/>
        </w:rPr>
        <w:t>0</w:t>
      </w:r>
      <w:r w:rsidR="009A0B51" w:rsidRPr="51B15665">
        <w:rPr>
          <w:rFonts w:ascii="Times New Roman" w:eastAsia="Times New Roman" w:hAnsi="Times New Roman"/>
          <w:sz w:val="24"/>
          <w:szCs w:val="24"/>
        </w:rPr>
        <w:t xml:space="preserve"> тэрбум төгрөгт хүр</w:t>
      </w:r>
      <w:r w:rsidR="00914054" w:rsidRPr="51B15665">
        <w:rPr>
          <w:rFonts w:ascii="Times New Roman" w:eastAsia="Times New Roman" w:hAnsi="Times New Roman"/>
          <w:sz w:val="24"/>
          <w:szCs w:val="24"/>
        </w:rPr>
        <w:t>нэ гэж</w:t>
      </w:r>
      <w:r w:rsidR="009A0B51" w:rsidRPr="51B15665">
        <w:rPr>
          <w:rFonts w:ascii="Times New Roman" w:eastAsia="Times New Roman" w:hAnsi="Times New Roman"/>
          <w:sz w:val="24"/>
          <w:szCs w:val="24"/>
        </w:rPr>
        <w:t xml:space="preserve"> тооцлоо.</w:t>
      </w:r>
    </w:p>
    <w:p w14:paraId="0A749E1D" w14:textId="77777777" w:rsidR="00BD1F30" w:rsidRPr="00C94E2C" w:rsidRDefault="00904EBD" w:rsidP="00C24E3E">
      <w:pPr>
        <w:spacing w:after="0" w:line="276" w:lineRule="auto"/>
        <w:ind w:left="414" w:firstLine="720"/>
        <w:rPr>
          <w:rFonts w:ascii="Times New Roman" w:hAnsi="Times New Roman"/>
          <w:b/>
          <w:sz w:val="24"/>
          <w:szCs w:val="24"/>
        </w:rPr>
      </w:pPr>
      <w:r w:rsidRPr="62987B15">
        <w:rPr>
          <w:rFonts w:ascii="Times New Roman" w:hAnsi="Times New Roman"/>
          <w:b/>
          <w:sz w:val="24"/>
          <w:szCs w:val="24"/>
        </w:rPr>
        <w:t>Хувьцааны ногдол ашиг</w:t>
      </w:r>
    </w:p>
    <w:p w14:paraId="5454DCF3" w14:textId="05BA6E9D" w:rsidR="00235124" w:rsidRPr="00C94E2C" w:rsidRDefault="00BD1F30" w:rsidP="00C24E3E">
      <w:pPr>
        <w:spacing w:line="276" w:lineRule="auto"/>
        <w:ind w:left="540" w:firstLine="594"/>
        <w:jc w:val="both"/>
        <w:rPr>
          <w:rFonts w:ascii="Times New Roman" w:eastAsia="Times New Roman" w:hAnsi="Times New Roman"/>
          <w:sz w:val="24"/>
          <w:szCs w:val="24"/>
        </w:rPr>
      </w:pPr>
      <w:r w:rsidRPr="51B15665">
        <w:rPr>
          <w:rFonts w:ascii="Times New Roman" w:eastAsia="Times New Roman" w:hAnsi="Times New Roman"/>
          <w:sz w:val="24"/>
          <w:szCs w:val="24"/>
        </w:rPr>
        <w:t xml:space="preserve">Төрийн болон орон нутгийн </w:t>
      </w:r>
      <w:r w:rsidR="008F31B5" w:rsidRPr="51B15665">
        <w:rPr>
          <w:rFonts w:ascii="Times New Roman" w:eastAsia="Times New Roman" w:hAnsi="Times New Roman"/>
          <w:sz w:val="24"/>
          <w:szCs w:val="24"/>
        </w:rPr>
        <w:t>өмчийн оролцоотой аж ахуйн нэгж</w:t>
      </w:r>
      <w:r w:rsidR="000C4CF3" w:rsidRPr="51B15665">
        <w:rPr>
          <w:rFonts w:ascii="Times New Roman" w:eastAsia="Times New Roman" w:hAnsi="Times New Roman"/>
          <w:sz w:val="24"/>
          <w:szCs w:val="24"/>
        </w:rPr>
        <w:t xml:space="preserve">үүдээс </w:t>
      </w:r>
      <w:r w:rsidR="00F122F8" w:rsidRPr="51B15665">
        <w:rPr>
          <w:rFonts w:ascii="Times New Roman" w:eastAsia="Times New Roman" w:hAnsi="Times New Roman"/>
          <w:sz w:val="24"/>
          <w:szCs w:val="24"/>
        </w:rPr>
        <w:t>энэ онд</w:t>
      </w:r>
      <w:r w:rsidR="000C4CF3" w:rsidRPr="51B15665">
        <w:rPr>
          <w:rFonts w:ascii="Times New Roman" w:eastAsia="Times New Roman" w:hAnsi="Times New Roman"/>
          <w:sz w:val="24"/>
          <w:szCs w:val="24"/>
        </w:rPr>
        <w:t xml:space="preserve"> төсөвт төвлөрүүлэх ногдол ашгийн орлог</w:t>
      </w:r>
      <w:r w:rsidR="003C1794" w:rsidRPr="51B15665">
        <w:rPr>
          <w:rFonts w:ascii="Times New Roman" w:eastAsia="Times New Roman" w:hAnsi="Times New Roman"/>
          <w:sz w:val="24"/>
          <w:szCs w:val="24"/>
        </w:rPr>
        <w:t>од өөрчлөлт оруулаагүй</w:t>
      </w:r>
      <w:r w:rsidR="00F122F8" w:rsidRPr="51B15665">
        <w:rPr>
          <w:rFonts w:ascii="Times New Roman" w:eastAsia="Times New Roman" w:hAnsi="Times New Roman"/>
          <w:sz w:val="24"/>
          <w:szCs w:val="24"/>
        </w:rPr>
        <w:t xml:space="preserve"> болно. Энэ онд</w:t>
      </w:r>
      <w:r w:rsidR="00534555" w:rsidRPr="51B15665">
        <w:rPr>
          <w:rFonts w:ascii="Times New Roman" w:eastAsia="Times New Roman" w:hAnsi="Times New Roman"/>
          <w:sz w:val="24"/>
          <w:szCs w:val="24"/>
        </w:rPr>
        <w:t xml:space="preserve"> ногдол ашгийн орлог</w:t>
      </w:r>
      <w:r w:rsidR="008D40AB" w:rsidRPr="51B15665">
        <w:rPr>
          <w:rFonts w:ascii="Times New Roman" w:eastAsia="Times New Roman" w:hAnsi="Times New Roman"/>
          <w:sz w:val="24"/>
          <w:szCs w:val="24"/>
        </w:rPr>
        <w:t>оор</w:t>
      </w:r>
      <w:r w:rsidR="006E0E3E" w:rsidRPr="51B15665">
        <w:rPr>
          <w:rFonts w:ascii="Times New Roman" w:eastAsia="Times New Roman" w:hAnsi="Times New Roman"/>
          <w:sz w:val="24"/>
          <w:szCs w:val="24"/>
        </w:rPr>
        <w:t xml:space="preserve"> </w:t>
      </w:r>
      <w:r w:rsidR="00334438" w:rsidRPr="51B15665">
        <w:rPr>
          <w:rFonts w:ascii="Times New Roman" w:eastAsia="Times New Roman" w:hAnsi="Times New Roman"/>
          <w:sz w:val="24"/>
          <w:szCs w:val="24"/>
        </w:rPr>
        <w:t>737.9</w:t>
      </w:r>
      <w:r w:rsidR="00F80191" w:rsidRPr="51B15665">
        <w:rPr>
          <w:rFonts w:ascii="Times New Roman" w:eastAsia="Times New Roman" w:hAnsi="Times New Roman"/>
          <w:sz w:val="24"/>
          <w:szCs w:val="24"/>
        </w:rPr>
        <w:t xml:space="preserve"> тэрбум төгрө</w:t>
      </w:r>
      <w:r w:rsidR="00230AD2" w:rsidRPr="51B15665">
        <w:rPr>
          <w:rFonts w:ascii="Times New Roman" w:eastAsia="Times New Roman" w:hAnsi="Times New Roman"/>
          <w:sz w:val="24"/>
          <w:szCs w:val="24"/>
        </w:rPr>
        <w:t>г төсөвт төвлөрүүлэх бөгөөд үүнээс 507.1 тэрбум төгрөгийг Хуримтлалын санд</w:t>
      </w:r>
      <w:r w:rsidR="00FF335B" w:rsidRPr="51B15665">
        <w:rPr>
          <w:rFonts w:ascii="Times New Roman" w:eastAsia="Times New Roman" w:hAnsi="Times New Roman"/>
          <w:sz w:val="24"/>
          <w:szCs w:val="24"/>
        </w:rPr>
        <w:t xml:space="preserve">, </w:t>
      </w:r>
      <w:r w:rsidR="002B04E5" w:rsidRPr="51B15665">
        <w:rPr>
          <w:rFonts w:ascii="Times New Roman" w:eastAsia="Times New Roman" w:hAnsi="Times New Roman"/>
          <w:sz w:val="24"/>
          <w:szCs w:val="24"/>
        </w:rPr>
        <w:t>2</w:t>
      </w:r>
      <w:r w:rsidR="00FF335B" w:rsidRPr="51B15665">
        <w:rPr>
          <w:rFonts w:ascii="Times New Roman" w:eastAsia="Times New Roman" w:hAnsi="Times New Roman"/>
          <w:sz w:val="24"/>
          <w:szCs w:val="24"/>
        </w:rPr>
        <w:t xml:space="preserve">30.8 тэрбум төгрөгийг </w:t>
      </w:r>
      <w:r w:rsidR="006A7B5C" w:rsidRPr="51B15665">
        <w:rPr>
          <w:rFonts w:ascii="Times New Roman" w:eastAsia="Times New Roman" w:hAnsi="Times New Roman"/>
          <w:sz w:val="24"/>
          <w:szCs w:val="24"/>
        </w:rPr>
        <w:t xml:space="preserve">улс, орон нутгийн төсөвт </w:t>
      </w:r>
      <w:r w:rsidR="00972EC1" w:rsidRPr="51B15665">
        <w:rPr>
          <w:rFonts w:ascii="Times New Roman" w:eastAsia="Times New Roman" w:hAnsi="Times New Roman"/>
          <w:sz w:val="24"/>
          <w:szCs w:val="24"/>
        </w:rPr>
        <w:t xml:space="preserve">тус тус </w:t>
      </w:r>
      <w:r w:rsidR="006A7B5C" w:rsidRPr="51B15665">
        <w:rPr>
          <w:rFonts w:ascii="Times New Roman" w:eastAsia="Times New Roman" w:hAnsi="Times New Roman"/>
          <w:sz w:val="24"/>
          <w:szCs w:val="24"/>
        </w:rPr>
        <w:t>төвлөр</w:t>
      </w:r>
      <w:r w:rsidR="00BB2DD6" w:rsidRPr="51B15665">
        <w:rPr>
          <w:rFonts w:ascii="Times New Roman" w:eastAsia="Times New Roman" w:hAnsi="Times New Roman"/>
          <w:sz w:val="24"/>
          <w:szCs w:val="24"/>
        </w:rPr>
        <w:t>үүлэхээр</w:t>
      </w:r>
      <w:r w:rsidR="00F80191" w:rsidRPr="51B15665">
        <w:rPr>
          <w:rFonts w:ascii="Times New Roman" w:eastAsia="Times New Roman" w:hAnsi="Times New Roman"/>
          <w:sz w:val="24"/>
          <w:szCs w:val="24"/>
        </w:rPr>
        <w:t xml:space="preserve"> </w:t>
      </w:r>
      <w:r w:rsidR="00BB2DD6" w:rsidRPr="51B15665">
        <w:rPr>
          <w:rFonts w:ascii="Times New Roman" w:eastAsia="Times New Roman" w:hAnsi="Times New Roman"/>
          <w:sz w:val="24"/>
          <w:szCs w:val="24"/>
        </w:rPr>
        <w:t>тооцлоо</w:t>
      </w:r>
      <w:r w:rsidR="00F80191" w:rsidRPr="51B15665">
        <w:rPr>
          <w:rFonts w:ascii="Times New Roman" w:eastAsia="Times New Roman" w:hAnsi="Times New Roman"/>
          <w:sz w:val="24"/>
          <w:szCs w:val="24"/>
        </w:rPr>
        <w:t>.</w:t>
      </w:r>
      <w:r w:rsidR="0058168F" w:rsidRPr="51B15665">
        <w:rPr>
          <w:rFonts w:ascii="Times New Roman" w:eastAsia="Times New Roman" w:hAnsi="Times New Roman"/>
          <w:sz w:val="24"/>
          <w:szCs w:val="24"/>
        </w:rPr>
        <w:t xml:space="preserve"> </w:t>
      </w:r>
    </w:p>
    <w:p w14:paraId="17E50954" w14:textId="561082E3" w:rsidR="00F719CB" w:rsidRPr="00C94E2C" w:rsidRDefault="006A7B5C" w:rsidP="00C24E3E">
      <w:pPr>
        <w:spacing w:after="0" w:line="276" w:lineRule="auto"/>
        <w:ind w:left="414" w:firstLine="720"/>
        <w:jc w:val="both"/>
        <w:rPr>
          <w:rFonts w:ascii="Times New Roman" w:hAnsi="Times New Roman"/>
          <w:b/>
          <w:sz w:val="24"/>
          <w:szCs w:val="24"/>
        </w:rPr>
      </w:pPr>
      <w:r w:rsidRPr="62987B15">
        <w:rPr>
          <w:rFonts w:ascii="Times New Roman" w:eastAsia="Times New Roman" w:hAnsi="Times New Roman"/>
          <w:b/>
          <w:sz w:val="24"/>
          <w:szCs w:val="24"/>
        </w:rPr>
        <w:t>Татварын зарлага</w:t>
      </w:r>
    </w:p>
    <w:p w14:paraId="3DF71305" w14:textId="6BAA7882" w:rsidR="00F719CB" w:rsidRPr="00C94E2C" w:rsidRDefault="00F719CB" w:rsidP="00C24E3E">
      <w:pPr>
        <w:spacing w:line="276" w:lineRule="auto"/>
        <w:ind w:left="540" w:firstLine="594"/>
        <w:jc w:val="both"/>
        <w:rPr>
          <w:rFonts w:ascii="Times New Roman" w:eastAsia="Times New Roman" w:hAnsi="Times New Roman"/>
          <w:sz w:val="24"/>
          <w:szCs w:val="24"/>
        </w:rPr>
      </w:pPr>
      <w:r w:rsidRPr="62987B15">
        <w:rPr>
          <w:rFonts w:ascii="Times New Roman" w:eastAsia="Times New Roman" w:hAnsi="Times New Roman"/>
          <w:sz w:val="24"/>
          <w:szCs w:val="24"/>
        </w:rPr>
        <w:t xml:space="preserve">Татварын хууль тогтоомжийн дагуу татвар төлөгчдөд эдлүүлэх татварын хөнгөлөлт, чөлөөлөлт нь энэ онд 1,650.9 тэрбум төгрөгт хүрч, нийт орлогын </w:t>
      </w:r>
      <w:r w:rsidR="003E0B02" w:rsidRPr="62987B15">
        <w:rPr>
          <w:rFonts w:ascii="Times New Roman" w:eastAsia="Times New Roman" w:hAnsi="Times New Roman"/>
          <w:sz w:val="24"/>
          <w:szCs w:val="24"/>
        </w:rPr>
        <w:t>5.</w:t>
      </w:r>
      <w:r w:rsidR="005E419D" w:rsidRPr="62987B15">
        <w:rPr>
          <w:rFonts w:ascii="Times New Roman" w:eastAsia="Times New Roman" w:hAnsi="Times New Roman"/>
          <w:sz w:val="24"/>
          <w:szCs w:val="24"/>
        </w:rPr>
        <w:t>1</w:t>
      </w:r>
      <w:r w:rsidRPr="62987B15">
        <w:rPr>
          <w:rFonts w:ascii="Times New Roman" w:eastAsia="Times New Roman" w:hAnsi="Times New Roman"/>
          <w:sz w:val="24"/>
          <w:szCs w:val="24"/>
        </w:rPr>
        <w:t xml:space="preserve"> хувь</w:t>
      </w:r>
      <w:r w:rsidR="00A25770" w:rsidRPr="62987B15">
        <w:rPr>
          <w:rFonts w:ascii="Times New Roman" w:eastAsia="Times New Roman" w:hAnsi="Times New Roman"/>
          <w:sz w:val="24"/>
          <w:szCs w:val="24"/>
        </w:rPr>
        <w:t>д хүрэхээр</w:t>
      </w:r>
      <w:r w:rsidRPr="62987B15">
        <w:rPr>
          <w:rFonts w:ascii="Times New Roman" w:eastAsia="Times New Roman" w:hAnsi="Times New Roman"/>
          <w:sz w:val="24"/>
          <w:szCs w:val="24"/>
        </w:rPr>
        <w:t xml:space="preserve"> байна. Харин татварын хууль тогтоомжийн дагуу татвар төлөгчдөд эдлүүлэх татварын хөнгөлөлт, чөлөөлөлтийн хэмжээ 2026 онд 1,749.9 тэрбум </w:t>
      </w:r>
      <w:r w:rsidRPr="62987B15">
        <w:rPr>
          <w:rFonts w:ascii="Times New Roman" w:eastAsia="Times New Roman" w:hAnsi="Times New Roman"/>
          <w:sz w:val="24"/>
          <w:szCs w:val="24"/>
        </w:rPr>
        <w:lastRenderedPageBreak/>
        <w:t xml:space="preserve">төгрөгт буюу нийт орлогын </w:t>
      </w:r>
      <w:r w:rsidR="00900A43" w:rsidRPr="62987B15">
        <w:rPr>
          <w:rFonts w:ascii="Times New Roman" w:eastAsia="Times New Roman" w:hAnsi="Times New Roman"/>
          <w:sz w:val="24"/>
          <w:szCs w:val="24"/>
        </w:rPr>
        <w:t>5.0</w:t>
      </w:r>
      <w:r w:rsidRPr="62987B15">
        <w:rPr>
          <w:rFonts w:ascii="Times New Roman" w:eastAsia="Times New Roman" w:hAnsi="Times New Roman"/>
          <w:sz w:val="24"/>
          <w:szCs w:val="24"/>
        </w:rPr>
        <w:t xml:space="preserve"> хувь, 2027 онд 1,911.6 тэрбум төгрөгт буюу нийт орлогын </w:t>
      </w:r>
      <w:r w:rsidR="00DC00DC" w:rsidRPr="62987B15">
        <w:rPr>
          <w:rFonts w:ascii="Times New Roman" w:eastAsia="Times New Roman" w:hAnsi="Times New Roman"/>
          <w:sz w:val="24"/>
          <w:szCs w:val="24"/>
        </w:rPr>
        <w:t>5.</w:t>
      </w:r>
      <w:r w:rsidR="00215177" w:rsidRPr="62987B15">
        <w:rPr>
          <w:rFonts w:ascii="Times New Roman" w:eastAsia="Times New Roman" w:hAnsi="Times New Roman"/>
          <w:sz w:val="24"/>
          <w:szCs w:val="24"/>
        </w:rPr>
        <w:t>2</w:t>
      </w:r>
      <w:r w:rsidRPr="62987B15">
        <w:rPr>
          <w:rFonts w:ascii="Times New Roman" w:eastAsia="Times New Roman" w:hAnsi="Times New Roman"/>
          <w:sz w:val="24"/>
          <w:szCs w:val="24"/>
        </w:rPr>
        <w:t xml:space="preserve"> хувь</w:t>
      </w:r>
      <w:r w:rsidR="00A25770" w:rsidRPr="62987B15">
        <w:rPr>
          <w:rFonts w:ascii="Times New Roman" w:eastAsia="Times New Roman" w:hAnsi="Times New Roman"/>
          <w:sz w:val="24"/>
          <w:szCs w:val="24"/>
        </w:rPr>
        <w:t>д</w:t>
      </w:r>
      <w:r w:rsidRPr="62987B15">
        <w:rPr>
          <w:rFonts w:ascii="Times New Roman" w:eastAsia="Times New Roman" w:hAnsi="Times New Roman"/>
          <w:sz w:val="24"/>
          <w:szCs w:val="24"/>
        </w:rPr>
        <w:t xml:space="preserve"> тус тус хүрэхээр байна. Татварын хөнгөлөлт, чөлөөлөлтийн хэмжээг хүснэгтлэн харуулбал:</w:t>
      </w:r>
    </w:p>
    <w:p w14:paraId="4AA17DA8" w14:textId="2EB6A32F" w:rsidR="009B4478" w:rsidRPr="00F85E5A" w:rsidRDefault="0027111D" w:rsidP="00FE6845">
      <w:pPr>
        <w:pStyle w:val="a0"/>
        <w:jc w:val="right"/>
        <w:rPr>
          <w:sz w:val="24"/>
        </w:rPr>
      </w:pPr>
      <w:bookmarkStart w:id="108" w:name="_Toc201765990"/>
      <w:r w:rsidRPr="00765E2F">
        <w:rPr>
          <w:rFonts w:eastAsia="SimSun"/>
        </w:rPr>
        <w:t xml:space="preserve">Хүснэгт </w:t>
      </w:r>
      <w:r w:rsidRPr="00765E2F">
        <w:rPr>
          <w:rFonts w:eastAsia="SimSun"/>
        </w:rPr>
        <w:fldChar w:fldCharType="begin"/>
      </w:r>
      <w:r w:rsidRPr="009023D6">
        <w:rPr>
          <w:rFonts w:eastAsia="SimSun"/>
        </w:rPr>
        <w:instrText xml:space="preserve"> SEQ Хүснэгт \* ARABIC </w:instrText>
      </w:r>
      <w:r w:rsidRPr="00765E2F">
        <w:rPr>
          <w:rFonts w:eastAsia="SimSun"/>
        </w:rPr>
        <w:fldChar w:fldCharType="separate"/>
      </w:r>
      <w:r w:rsidR="00E15F6C">
        <w:rPr>
          <w:rFonts w:eastAsia="SimSun"/>
          <w:noProof/>
        </w:rPr>
        <w:t>17</w:t>
      </w:r>
      <w:r w:rsidRPr="00765E2F">
        <w:rPr>
          <w:rFonts w:eastAsia="SimSun"/>
        </w:rPr>
        <w:fldChar w:fldCharType="end"/>
      </w:r>
      <w:r w:rsidRPr="00765E2F">
        <w:rPr>
          <w:rFonts w:eastAsia="SimSun"/>
        </w:rPr>
        <w:t>.</w:t>
      </w:r>
      <w:r w:rsidR="009B4478" w:rsidRPr="00F85E5A">
        <w:t xml:space="preserve"> Татварын зарлагын хэмжээ (тэрбум төгрөг)</w:t>
      </w:r>
      <w:bookmarkEnd w:id="108"/>
    </w:p>
    <w:tbl>
      <w:tblPr>
        <w:tblpPr w:leftFromText="180" w:rightFromText="180" w:vertAnchor="text" w:horzAnchor="margin" w:tblpXSpec="right" w:tblpY="113"/>
        <w:tblW w:w="8550" w:type="dxa"/>
        <w:tblCellMar>
          <w:left w:w="0" w:type="dxa"/>
          <w:right w:w="0" w:type="dxa"/>
        </w:tblCellMar>
        <w:tblLook w:val="04A0" w:firstRow="1" w:lastRow="0" w:firstColumn="1" w:lastColumn="0" w:noHBand="0" w:noVBand="1"/>
      </w:tblPr>
      <w:tblGrid>
        <w:gridCol w:w="3456"/>
        <w:gridCol w:w="1018"/>
        <w:gridCol w:w="1019"/>
        <w:gridCol w:w="1019"/>
        <w:gridCol w:w="1019"/>
        <w:gridCol w:w="1019"/>
      </w:tblGrid>
      <w:tr w:rsidR="009B4478" w:rsidRPr="00C94E2C" w14:paraId="0E1B39B1" w14:textId="77777777" w:rsidTr="008C033D">
        <w:trPr>
          <w:trHeight w:val="283"/>
        </w:trPr>
        <w:tc>
          <w:tcPr>
            <w:tcW w:w="3456" w:type="dxa"/>
            <w:shd w:val="clear" w:color="auto" w:fill="721B00"/>
            <w:vAlign w:val="center"/>
            <w:hideMark/>
          </w:tcPr>
          <w:p w14:paraId="77464953" w14:textId="5CB2BB47" w:rsidR="009B4478" w:rsidRPr="00C94E2C" w:rsidRDefault="009B4478" w:rsidP="009B4478">
            <w:pPr>
              <w:spacing w:after="0" w:line="240" w:lineRule="auto"/>
              <w:jc w:val="center"/>
              <w:rPr>
                <w:rFonts w:ascii="Times New Roman" w:hAnsi="Times New Roman"/>
                <w:b/>
                <w:color w:val="FFFFFF" w:themeColor="background1"/>
                <w:sz w:val="18"/>
                <w:szCs w:val="18"/>
                <w:lang w:eastAsia="ja-JP"/>
              </w:rPr>
            </w:pPr>
            <w:r w:rsidRPr="62987B15">
              <w:rPr>
                <w:rFonts w:ascii="Times New Roman" w:hAnsi="Times New Roman"/>
                <w:b/>
                <w:color w:val="FFFFFF" w:themeColor="background1"/>
                <w:sz w:val="18"/>
                <w:szCs w:val="18"/>
                <w:lang w:eastAsia="ja-JP"/>
              </w:rPr>
              <w:t>Үзүүлэлт</w:t>
            </w:r>
          </w:p>
        </w:tc>
        <w:tc>
          <w:tcPr>
            <w:tcW w:w="1018" w:type="dxa"/>
            <w:shd w:val="clear" w:color="auto" w:fill="721B00"/>
            <w:vAlign w:val="center"/>
          </w:tcPr>
          <w:p w14:paraId="5E77F98D" w14:textId="77777777" w:rsidR="009B4478" w:rsidRPr="00C94E2C" w:rsidRDefault="009B4478" w:rsidP="009B4478">
            <w:pPr>
              <w:spacing w:after="0" w:line="240" w:lineRule="auto"/>
              <w:jc w:val="center"/>
              <w:rPr>
                <w:rFonts w:ascii="Times New Roman" w:hAnsi="Times New Roman"/>
                <w:b/>
                <w:color w:val="FFFFFF" w:themeColor="background1"/>
                <w:sz w:val="18"/>
                <w:szCs w:val="18"/>
                <w:lang w:eastAsia="ja-JP"/>
              </w:rPr>
            </w:pPr>
            <w:r w:rsidRPr="00C94E2C">
              <w:rPr>
                <w:rFonts w:ascii="Times New Roman" w:hAnsi="Times New Roman"/>
                <w:b/>
                <w:color w:val="FFFFFF" w:themeColor="background1"/>
                <w:sz w:val="18"/>
                <w:szCs w:val="18"/>
                <w:lang w:eastAsia="ja-JP"/>
              </w:rPr>
              <w:t>2023</w:t>
            </w:r>
          </w:p>
        </w:tc>
        <w:tc>
          <w:tcPr>
            <w:tcW w:w="1019" w:type="dxa"/>
            <w:shd w:val="clear" w:color="auto" w:fill="721B00"/>
            <w:vAlign w:val="center"/>
            <w:hideMark/>
          </w:tcPr>
          <w:p w14:paraId="3BAD6E90" w14:textId="77777777" w:rsidR="009B4478" w:rsidRPr="00C94E2C" w:rsidRDefault="009B4478" w:rsidP="009B4478">
            <w:pPr>
              <w:spacing w:after="0" w:line="240" w:lineRule="auto"/>
              <w:jc w:val="center"/>
              <w:rPr>
                <w:rFonts w:ascii="Times New Roman" w:hAnsi="Times New Roman"/>
                <w:b/>
                <w:color w:val="FFFFFF" w:themeColor="background1"/>
                <w:sz w:val="18"/>
                <w:szCs w:val="18"/>
                <w:lang w:eastAsia="ja-JP"/>
              </w:rPr>
            </w:pPr>
            <w:r w:rsidRPr="00C94E2C">
              <w:rPr>
                <w:rFonts w:ascii="Times New Roman" w:hAnsi="Times New Roman"/>
                <w:b/>
                <w:color w:val="FFFFFF" w:themeColor="background1"/>
                <w:sz w:val="18"/>
                <w:szCs w:val="18"/>
                <w:lang w:eastAsia="ja-JP"/>
              </w:rPr>
              <w:t>2024</w:t>
            </w:r>
          </w:p>
        </w:tc>
        <w:tc>
          <w:tcPr>
            <w:tcW w:w="1019" w:type="dxa"/>
            <w:shd w:val="clear" w:color="auto" w:fill="721B00"/>
            <w:vAlign w:val="center"/>
            <w:hideMark/>
          </w:tcPr>
          <w:p w14:paraId="07776A13" w14:textId="77777777" w:rsidR="009B4478" w:rsidRPr="00C94E2C" w:rsidRDefault="009B4478" w:rsidP="009B4478">
            <w:pPr>
              <w:spacing w:after="0" w:line="240" w:lineRule="auto"/>
              <w:jc w:val="center"/>
              <w:rPr>
                <w:rFonts w:ascii="Times New Roman" w:hAnsi="Times New Roman"/>
                <w:b/>
                <w:color w:val="FFFFFF" w:themeColor="background1"/>
                <w:sz w:val="18"/>
                <w:szCs w:val="18"/>
                <w:lang w:eastAsia="ja-JP"/>
              </w:rPr>
            </w:pPr>
            <w:r w:rsidRPr="00C94E2C">
              <w:rPr>
                <w:rFonts w:ascii="Times New Roman" w:hAnsi="Times New Roman"/>
                <w:b/>
                <w:color w:val="FFFFFF" w:themeColor="background1"/>
                <w:sz w:val="18"/>
                <w:szCs w:val="18"/>
                <w:lang w:eastAsia="ja-JP"/>
              </w:rPr>
              <w:t>2025</w:t>
            </w:r>
            <w:r w:rsidRPr="00C94E2C">
              <w:rPr>
                <w:sz w:val="18"/>
                <w:szCs w:val="18"/>
              </w:rPr>
              <w:br/>
            </w:r>
            <w:proofErr w:type="spellStart"/>
            <w:r w:rsidRPr="00C94E2C">
              <w:rPr>
                <w:rFonts w:ascii="Times New Roman" w:hAnsi="Times New Roman"/>
                <w:b/>
                <w:color w:val="FFFFFF" w:themeColor="background1"/>
                <w:sz w:val="18"/>
                <w:szCs w:val="18"/>
                <w:lang w:eastAsia="ja-JP"/>
              </w:rPr>
              <w:t>ХБГ</w:t>
            </w:r>
            <w:proofErr w:type="spellEnd"/>
          </w:p>
        </w:tc>
        <w:tc>
          <w:tcPr>
            <w:tcW w:w="1019" w:type="dxa"/>
            <w:shd w:val="clear" w:color="auto" w:fill="721B00"/>
            <w:vAlign w:val="center"/>
            <w:hideMark/>
          </w:tcPr>
          <w:p w14:paraId="0B2D13A0" w14:textId="77777777" w:rsidR="009B4478" w:rsidRPr="00C94E2C" w:rsidRDefault="009B4478" w:rsidP="009B4478">
            <w:pPr>
              <w:spacing w:after="0" w:line="240" w:lineRule="auto"/>
              <w:jc w:val="center"/>
              <w:rPr>
                <w:rFonts w:ascii="Times New Roman" w:hAnsi="Times New Roman"/>
                <w:b/>
                <w:color w:val="FFFFFF" w:themeColor="background1"/>
                <w:sz w:val="18"/>
                <w:szCs w:val="18"/>
                <w:lang w:eastAsia="ja-JP"/>
              </w:rPr>
            </w:pPr>
            <w:r w:rsidRPr="00C94E2C">
              <w:rPr>
                <w:rFonts w:ascii="Times New Roman" w:hAnsi="Times New Roman"/>
                <w:b/>
                <w:color w:val="FFFFFF" w:themeColor="background1"/>
                <w:sz w:val="18"/>
                <w:szCs w:val="18"/>
                <w:lang w:eastAsia="ja-JP"/>
              </w:rPr>
              <w:t>2026</w:t>
            </w:r>
            <w:r w:rsidRPr="00C94E2C">
              <w:rPr>
                <w:sz w:val="18"/>
                <w:szCs w:val="18"/>
              </w:rPr>
              <w:br/>
            </w:r>
            <w:r w:rsidRPr="00C94E2C">
              <w:rPr>
                <w:rFonts w:ascii="Times New Roman" w:hAnsi="Times New Roman"/>
                <w:b/>
                <w:color w:val="FFFFFF" w:themeColor="background1"/>
                <w:sz w:val="18"/>
                <w:szCs w:val="18"/>
                <w:lang w:eastAsia="ja-JP"/>
              </w:rPr>
              <w:t>Төс.</w:t>
            </w:r>
          </w:p>
        </w:tc>
        <w:tc>
          <w:tcPr>
            <w:tcW w:w="1019" w:type="dxa"/>
            <w:shd w:val="clear" w:color="auto" w:fill="721B00"/>
          </w:tcPr>
          <w:p w14:paraId="5B56A7DB" w14:textId="77777777" w:rsidR="009B4478" w:rsidRPr="00C94E2C" w:rsidRDefault="009B4478" w:rsidP="009B4478">
            <w:pPr>
              <w:spacing w:after="0" w:line="240" w:lineRule="auto"/>
              <w:jc w:val="center"/>
              <w:rPr>
                <w:rFonts w:ascii="Times New Roman" w:hAnsi="Times New Roman"/>
                <w:b/>
                <w:color w:val="FFFFFF" w:themeColor="background1"/>
                <w:sz w:val="18"/>
                <w:szCs w:val="18"/>
                <w:lang w:eastAsia="ja-JP"/>
              </w:rPr>
            </w:pPr>
            <w:r w:rsidRPr="00C94E2C">
              <w:rPr>
                <w:rFonts w:ascii="Times New Roman" w:hAnsi="Times New Roman"/>
                <w:b/>
                <w:color w:val="FFFFFF" w:themeColor="background1"/>
                <w:sz w:val="18"/>
                <w:szCs w:val="18"/>
                <w:lang w:eastAsia="ja-JP"/>
              </w:rPr>
              <w:t>2027</w:t>
            </w:r>
          </w:p>
          <w:p w14:paraId="26726862" w14:textId="77777777" w:rsidR="009B4478" w:rsidRPr="00C94E2C" w:rsidRDefault="009B4478" w:rsidP="009B4478">
            <w:pPr>
              <w:spacing w:after="0" w:line="240" w:lineRule="auto"/>
              <w:jc w:val="center"/>
              <w:rPr>
                <w:rFonts w:ascii="Times New Roman" w:hAnsi="Times New Roman"/>
                <w:b/>
                <w:color w:val="FFFFFF" w:themeColor="background1"/>
                <w:sz w:val="18"/>
                <w:szCs w:val="18"/>
                <w:lang w:eastAsia="ja-JP"/>
              </w:rPr>
            </w:pPr>
            <w:r w:rsidRPr="62987B15">
              <w:rPr>
                <w:rFonts w:ascii="Times New Roman" w:hAnsi="Times New Roman"/>
                <w:b/>
                <w:color w:val="FFFFFF" w:themeColor="background1"/>
                <w:sz w:val="18"/>
                <w:szCs w:val="18"/>
                <w:lang w:eastAsia="ja-JP"/>
              </w:rPr>
              <w:t>Төс.</w:t>
            </w:r>
          </w:p>
        </w:tc>
      </w:tr>
      <w:tr w:rsidR="009B4478" w:rsidRPr="00C94E2C" w14:paraId="52B8A9FF" w14:textId="77777777" w:rsidTr="008C033D">
        <w:trPr>
          <w:trHeight w:val="283"/>
        </w:trPr>
        <w:tc>
          <w:tcPr>
            <w:tcW w:w="3456" w:type="dxa"/>
            <w:shd w:val="clear" w:color="auto" w:fill="auto"/>
            <w:vAlign w:val="center"/>
            <w:hideMark/>
          </w:tcPr>
          <w:p w14:paraId="4580F6B8" w14:textId="77777777" w:rsidR="009B4478" w:rsidRPr="00C94E2C" w:rsidRDefault="009B4478" w:rsidP="009B4478">
            <w:pPr>
              <w:spacing w:after="0" w:line="240" w:lineRule="auto"/>
              <w:jc w:val="both"/>
              <w:rPr>
                <w:rFonts w:ascii="Times New Roman" w:hAnsi="Times New Roman"/>
                <w:sz w:val="18"/>
                <w:szCs w:val="18"/>
              </w:rPr>
            </w:pPr>
            <w:r w:rsidRPr="62987B15">
              <w:rPr>
                <w:rFonts w:ascii="Times New Roman" w:hAnsi="Times New Roman"/>
                <w:sz w:val="18"/>
                <w:szCs w:val="18"/>
              </w:rPr>
              <w:t>Нийт орлогод эзлэх хувь</w:t>
            </w:r>
          </w:p>
        </w:tc>
        <w:tc>
          <w:tcPr>
            <w:tcW w:w="1018" w:type="dxa"/>
            <w:shd w:val="clear" w:color="auto" w:fill="FFFFFF" w:themeFill="background1"/>
            <w:vAlign w:val="center"/>
          </w:tcPr>
          <w:p w14:paraId="7F85CC41"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4.3</w:t>
            </w:r>
          </w:p>
        </w:tc>
        <w:tc>
          <w:tcPr>
            <w:tcW w:w="1019" w:type="dxa"/>
            <w:shd w:val="clear" w:color="auto" w:fill="FFFFFF" w:themeFill="background1"/>
            <w:vAlign w:val="center"/>
          </w:tcPr>
          <w:p w14:paraId="4AF9CA88" w14:textId="264DBC1E"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5.</w:t>
            </w:r>
            <w:r w:rsidR="00AC342D">
              <w:rPr>
                <w:rFonts w:ascii="Times New Roman" w:hAnsi="Times New Roman"/>
                <w:sz w:val="18"/>
                <w:szCs w:val="18"/>
              </w:rPr>
              <w:t>0</w:t>
            </w:r>
          </w:p>
        </w:tc>
        <w:tc>
          <w:tcPr>
            <w:tcW w:w="1019" w:type="dxa"/>
            <w:shd w:val="clear" w:color="auto" w:fill="FFFFFF" w:themeFill="background1"/>
            <w:vAlign w:val="center"/>
          </w:tcPr>
          <w:p w14:paraId="6BDB930D" w14:textId="770F57B0" w:rsidR="009B4478" w:rsidRPr="00C94E2C" w:rsidRDefault="002B59BE" w:rsidP="009B4478">
            <w:pPr>
              <w:spacing w:after="0" w:line="240" w:lineRule="auto"/>
              <w:jc w:val="center"/>
              <w:rPr>
                <w:rFonts w:ascii="Times New Roman" w:hAnsi="Times New Roman"/>
                <w:sz w:val="18"/>
                <w:szCs w:val="18"/>
              </w:rPr>
            </w:pPr>
            <w:r w:rsidRPr="00C94E2C">
              <w:rPr>
                <w:rFonts w:ascii="Times New Roman" w:hAnsi="Times New Roman"/>
                <w:sz w:val="18"/>
                <w:szCs w:val="18"/>
              </w:rPr>
              <w:t>5.1</w:t>
            </w:r>
          </w:p>
        </w:tc>
        <w:tc>
          <w:tcPr>
            <w:tcW w:w="1019" w:type="dxa"/>
            <w:shd w:val="clear" w:color="auto" w:fill="FFFFFF" w:themeFill="background1"/>
            <w:vAlign w:val="center"/>
          </w:tcPr>
          <w:p w14:paraId="61A55D25" w14:textId="013C6291" w:rsidR="009B4478" w:rsidRPr="00C94E2C" w:rsidRDefault="00900A43" w:rsidP="009B4478">
            <w:pPr>
              <w:spacing w:after="0" w:line="240" w:lineRule="auto"/>
              <w:jc w:val="center"/>
              <w:rPr>
                <w:rFonts w:ascii="Times New Roman" w:hAnsi="Times New Roman"/>
                <w:sz w:val="18"/>
                <w:szCs w:val="18"/>
              </w:rPr>
            </w:pPr>
            <w:r>
              <w:rPr>
                <w:rFonts w:ascii="Times New Roman" w:hAnsi="Times New Roman"/>
                <w:sz w:val="18"/>
                <w:szCs w:val="18"/>
              </w:rPr>
              <w:t>5.0</w:t>
            </w:r>
          </w:p>
        </w:tc>
        <w:tc>
          <w:tcPr>
            <w:tcW w:w="1019" w:type="dxa"/>
            <w:shd w:val="clear" w:color="auto" w:fill="FFFFFF" w:themeFill="background1"/>
            <w:vAlign w:val="center"/>
          </w:tcPr>
          <w:p w14:paraId="1FF3455C" w14:textId="3FFBB733" w:rsidR="009B4478" w:rsidRPr="00C94E2C" w:rsidRDefault="00DC00DC" w:rsidP="009B4478">
            <w:pPr>
              <w:spacing w:after="0" w:line="240" w:lineRule="auto"/>
              <w:jc w:val="center"/>
              <w:rPr>
                <w:rFonts w:ascii="Times New Roman" w:hAnsi="Times New Roman"/>
                <w:sz w:val="18"/>
                <w:szCs w:val="18"/>
              </w:rPr>
            </w:pPr>
            <w:r>
              <w:rPr>
                <w:rFonts w:ascii="Times New Roman" w:hAnsi="Times New Roman"/>
                <w:sz w:val="18"/>
                <w:szCs w:val="18"/>
              </w:rPr>
              <w:t>5.</w:t>
            </w:r>
            <w:r w:rsidR="00900A43">
              <w:rPr>
                <w:rFonts w:ascii="Times New Roman" w:hAnsi="Times New Roman"/>
                <w:sz w:val="18"/>
                <w:szCs w:val="18"/>
              </w:rPr>
              <w:t>2</w:t>
            </w:r>
          </w:p>
        </w:tc>
      </w:tr>
      <w:tr w:rsidR="009B4478" w:rsidRPr="00C94E2C" w14:paraId="572069A3" w14:textId="77777777" w:rsidTr="008C033D">
        <w:trPr>
          <w:trHeight w:val="283"/>
        </w:trPr>
        <w:tc>
          <w:tcPr>
            <w:tcW w:w="3456" w:type="dxa"/>
            <w:shd w:val="clear" w:color="auto" w:fill="auto"/>
            <w:vAlign w:val="center"/>
            <w:hideMark/>
          </w:tcPr>
          <w:p w14:paraId="115E71BC" w14:textId="77777777" w:rsidR="009B4478" w:rsidRPr="00C94E2C" w:rsidRDefault="009B4478" w:rsidP="009B4478">
            <w:pPr>
              <w:spacing w:after="0" w:line="240" w:lineRule="auto"/>
              <w:jc w:val="both"/>
              <w:rPr>
                <w:rFonts w:ascii="Times New Roman" w:hAnsi="Times New Roman"/>
                <w:sz w:val="18"/>
                <w:szCs w:val="18"/>
              </w:rPr>
            </w:pPr>
            <w:r w:rsidRPr="51B15665">
              <w:rPr>
                <w:rFonts w:ascii="Times New Roman" w:hAnsi="Times New Roman"/>
                <w:sz w:val="18"/>
                <w:szCs w:val="18"/>
              </w:rPr>
              <w:t>Татварын хөнгөлөлт, чөлөөлөлт</w:t>
            </w:r>
          </w:p>
        </w:tc>
        <w:tc>
          <w:tcPr>
            <w:tcW w:w="1018" w:type="dxa"/>
            <w:shd w:val="clear" w:color="auto" w:fill="FFFFFF" w:themeFill="background1"/>
            <w:vAlign w:val="center"/>
          </w:tcPr>
          <w:p w14:paraId="6F3DE175"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1,051.2</w:t>
            </w:r>
          </w:p>
        </w:tc>
        <w:tc>
          <w:tcPr>
            <w:tcW w:w="1019" w:type="dxa"/>
            <w:shd w:val="clear" w:color="auto" w:fill="FFFFFF" w:themeFill="background1"/>
            <w:vAlign w:val="center"/>
            <w:hideMark/>
          </w:tcPr>
          <w:p w14:paraId="33FF2D21"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1,587.2</w:t>
            </w:r>
          </w:p>
        </w:tc>
        <w:tc>
          <w:tcPr>
            <w:tcW w:w="1019" w:type="dxa"/>
            <w:shd w:val="clear" w:color="auto" w:fill="FFFFFF" w:themeFill="background1"/>
            <w:vAlign w:val="center"/>
            <w:hideMark/>
          </w:tcPr>
          <w:p w14:paraId="5F732CEB"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1,650.9</w:t>
            </w:r>
          </w:p>
        </w:tc>
        <w:tc>
          <w:tcPr>
            <w:tcW w:w="1019" w:type="dxa"/>
            <w:shd w:val="clear" w:color="auto" w:fill="FFFFFF" w:themeFill="background1"/>
            <w:vAlign w:val="center"/>
            <w:hideMark/>
          </w:tcPr>
          <w:p w14:paraId="608F1CB8"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1,749.9</w:t>
            </w:r>
          </w:p>
        </w:tc>
        <w:tc>
          <w:tcPr>
            <w:tcW w:w="1019" w:type="dxa"/>
            <w:shd w:val="clear" w:color="auto" w:fill="FFFFFF" w:themeFill="background1"/>
            <w:vAlign w:val="center"/>
          </w:tcPr>
          <w:p w14:paraId="6D4DA784"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1,911.6</w:t>
            </w:r>
          </w:p>
        </w:tc>
      </w:tr>
      <w:tr w:rsidR="009B4478" w:rsidRPr="00C94E2C" w14:paraId="425C2E74" w14:textId="77777777" w:rsidTr="008C033D">
        <w:trPr>
          <w:trHeight w:val="283"/>
        </w:trPr>
        <w:tc>
          <w:tcPr>
            <w:tcW w:w="3456" w:type="dxa"/>
            <w:shd w:val="clear" w:color="auto" w:fill="auto"/>
            <w:vAlign w:val="center"/>
            <w:hideMark/>
          </w:tcPr>
          <w:p w14:paraId="118187A1" w14:textId="77777777" w:rsidR="009B4478" w:rsidRPr="00C94E2C" w:rsidRDefault="009B4478" w:rsidP="009B4478">
            <w:pPr>
              <w:spacing w:after="0" w:line="240" w:lineRule="auto"/>
              <w:ind w:firstLine="720"/>
              <w:jc w:val="both"/>
              <w:rPr>
                <w:rFonts w:ascii="Times New Roman" w:hAnsi="Times New Roman"/>
                <w:sz w:val="18"/>
                <w:szCs w:val="18"/>
              </w:rPr>
            </w:pPr>
            <w:r w:rsidRPr="00C94E2C">
              <w:rPr>
                <w:rFonts w:ascii="Times New Roman" w:hAnsi="Times New Roman"/>
                <w:sz w:val="18"/>
                <w:szCs w:val="18"/>
              </w:rPr>
              <w:t>ААНОАТ </w:t>
            </w:r>
          </w:p>
        </w:tc>
        <w:tc>
          <w:tcPr>
            <w:tcW w:w="1018" w:type="dxa"/>
            <w:vAlign w:val="center"/>
          </w:tcPr>
          <w:p w14:paraId="313CF72B"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424.6</w:t>
            </w:r>
          </w:p>
        </w:tc>
        <w:tc>
          <w:tcPr>
            <w:tcW w:w="1019" w:type="dxa"/>
            <w:shd w:val="clear" w:color="auto" w:fill="auto"/>
            <w:vAlign w:val="center"/>
            <w:hideMark/>
          </w:tcPr>
          <w:p w14:paraId="0AE2F1A2"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946.5</w:t>
            </w:r>
          </w:p>
        </w:tc>
        <w:tc>
          <w:tcPr>
            <w:tcW w:w="1019" w:type="dxa"/>
            <w:shd w:val="clear" w:color="auto" w:fill="auto"/>
            <w:vAlign w:val="center"/>
          </w:tcPr>
          <w:p w14:paraId="3F5C927E"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1,017.5</w:t>
            </w:r>
          </w:p>
        </w:tc>
        <w:tc>
          <w:tcPr>
            <w:tcW w:w="1019" w:type="dxa"/>
            <w:shd w:val="clear" w:color="auto" w:fill="auto"/>
            <w:vAlign w:val="center"/>
          </w:tcPr>
          <w:p w14:paraId="5D6CBFEB"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1,078.6</w:t>
            </w:r>
          </w:p>
        </w:tc>
        <w:tc>
          <w:tcPr>
            <w:tcW w:w="1019" w:type="dxa"/>
            <w:vAlign w:val="center"/>
          </w:tcPr>
          <w:p w14:paraId="300B7389"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1,197.6</w:t>
            </w:r>
          </w:p>
        </w:tc>
      </w:tr>
      <w:tr w:rsidR="009B4478" w:rsidRPr="00C94E2C" w14:paraId="59AD6080" w14:textId="77777777" w:rsidTr="008C033D">
        <w:trPr>
          <w:trHeight w:val="283"/>
        </w:trPr>
        <w:tc>
          <w:tcPr>
            <w:tcW w:w="3456" w:type="dxa"/>
            <w:shd w:val="clear" w:color="auto" w:fill="auto"/>
            <w:vAlign w:val="center"/>
            <w:hideMark/>
          </w:tcPr>
          <w:p w14:paraId="656EF041" w14:textId="77777777" w:rsidR="009B4478" w:rsidRPr="00C94E2C" w:rsidRDefault="009B4478" w:rsidP="009B4478">
            <w:pPr>
              <w:spacing w:after="0" w:line="240" w:lineRule="auto"/>
              <w:ind w:firstLine="720"/>
              <w:jc w:val="both"/>
              <w:rPr>
                <w:rFonts w:ascii="Times New Roman" w:hAnsi="Times New Roman"/>
                <w:sz w:val="18"/>
                <w:szCs w:val="18"/>
              </w:rPr>
            </w:pPr>
            <w:r w:rsidRPr="00C94E2C">
              <w:rPr>
                <w:rFonts w:ascii="Times New Roman" w:hAnsi="Times New Roman"/>
                <w:sz w:val="18"/>
                <w:szCs w:val="18"/>
              </w:rPr>
              <w:t>НӨАТ </w:t>
            </w:r>
          </w:p>
        </w:tc>
        <w:tc>
          <w:tcPr>
            <w:tcW w:w="1018" w:type="dxa"/>
            <w:vAlign w:val="center"/>
          </w:tcPr>
          <w:p w14:paraId="6C03DED4"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383.2</w:t>
            </w:r>
          </w:p>
        </w:tc>
        <w:tc>
          <w:tcPr>
            <w:tcW w:w="1019" w:type="dxa"/>
            <w:shd w:val="clear" w:color="auto" w:fill="auto"/>
            <w:vAlign w:val="center"/>
            <w:hideMark/>
          </w:tcPr>
          <w:p w14:paraId="6B885676"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393.1</w:t>
            </w:r>
          </w:p>
        </w:tc>
        <w:tc>
          <w:tcPr>
            <w:tcW w:w="1019" w:type="dxa"/>
            <w:shd w:val="clear" w:color="auto" w:fill="auto"/>
            <w:vAlign w:val="center"/>
          </w:tcPr>
          <w:p w14:paraId="6869D8FD"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377.0</w:t>
            </w:r>
          </w:p>
        </w:tc>
        <w:tc>
          <w:tcPr>
            <w:tcW w:w="1019" w:type="dxa"/>
            <w:shd w:val="clear" w:color="auto" w:fill="auto"/>
            <w:vAlign w:val="center"/>
          </w:tcPr>
          <w:p w14:paraId="3FB63FF2"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399.6</w:t>
            </w:r>
          </w:p>
        </w:tc>
        <w:tc>
          <w:tcPr>
            <w:tcW w:w="1019" w:type="dxa"/>
            <w:vAlign w:val="center"/>
          </w:tcPr>
          <w:p w14:paraId="4DBFFF2E"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424.9</w:t>
            </w:r>
          </w:p>
        </w:tc>
      </w:tr>
      <w:tr w:rsidR="009B4478" w:rsidRPr="00C94E2C" w14:paraId="7D8BF349" w14:textId="77777777" w:rsidTr="008C033D">
        <w:trPr>
          <w:trHeight w:val="283"/>
        </w:trPr>
        <w:tc>
          <w:tcPr>
            <w:tcW w:w="3456" w:type="dxa"/>
            <w:shd w:val="clear" w:color="auto" w:fill="auto"/>
            <w:vAlign w:val="center"/>
            <w:hideMark/>
          </w:tcPr>
          <w:p w14:paraId="6B5BF1B4" w14:textId="45F315A6" w:rsidR="009B4478" w:rsidRPr="00C94E2C" w:rsidRDefault="009B4478" w:rsidP="009B4478">
            <w:pPr>
              <w:spacing w:after="0" w:line="240" w:lineRule="auto"/>
              <w:ind w:firstLine="720"/>
              <w:jc w:val="both"/>
              <w:rPr>
                <w:rFonts w:ascii="Times New Roman" w:hAnsi="Times New Roman"/>
                <w:sz w:val="18"/>
                <w:szCs w:val="18"/>
              </w:rPr>
            </w:pPr>
            <w:r w:rsidRPr="51B15665">
              <w:rPr>
                <w:rFonts w:ascii="Times New Roman" w:hAnsi="Times New Roman"/>
                <w:sz w:val="18"/>
                <w:szCs w:val="18"/>
              </w:rPr>
              <w:t>Гаалийн татвар </w:t>
            </w:r>
          </w:p>
        </w:tc>
        <w:tc>
          <w:tcPr>
            <w:tcW w:w="1018" w:type="dxa"/>
            <w:vAlign w:val="center"/>
          </w:tcPr>
          <w:p w14:paraId="4154731D"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38.6</w:t>
            </w:r>
          </w:p>
        </w:tc>
        <w:tc>
          <w:tcPr>
            <w:tcW w:w="1019" w:type="dxa"/>
            <w:shd w:val="clear" w:color="auto" w:fill="auto"/>
            <w:vAlign w:val="center"/>
            <w:hideMark/>
          </w:tcPr>
          <w:p w14:paraId="5FD0E897"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38.4</w:t>
            </w:r>
          </w:p>
        </w:tc>
        <w:tc>
          <w:tcPr>
            <w:tcW w:w="1019" w:type="dxa"/>
            <w:shd w:val="clear" w:color="auto" w:fill="auto"/>
            <w:vAlign w:val="center"/>
          </w:tcPr>
          <w:p w14:paraId="6C77C683"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31.6</w:t>
            </w:r>
          </w:p>
        </w:tc>
        <w:tc>
          <w:tcPr>
            <w:tcW w:w="1019" w:type="dxa"/>
            <w:shd w:val="clear" w:color="auto" w:fill="auto"/>
            <w:vAlign w:val="center"/>
          </w:tcPr>
          <w:p w14:paraId="4A0791BD"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33.5</w:t>
            </w:r>
          </w:p>
        </w:tc>
        <w:tc>
          <w:tcPr>
            <w:tcW w:w="1019" w:type="dxa"/>
            <w:vAlign w:val="center"/>
          </w:tcPr>
          <w:p w14:paraId="1F6EED22"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35.6</w:t>
            </w:r>
          </w:p>
        </w:tc>
      </w:tr>
      <w:tr w:rsidR="009B4478" w:rsidRPr="00C94E2C" w14:paraId="15DFD73C" w14:textId="77777777" w:rsidTr="008C033D">
        <w:trPr>
          <w:trHeight w:val="283"/>
        </w:trPr>
        <w:tc>
          <w:tcPr>
            <w:tcW w:w="3456" w:type="dxa"/>
            <w:tcBorders>
              <w:bottom w:val="double" w:sz="4" w:space="0" w:color="721B00"/>
            </w:tcBorders>
            <w:shd w:val="clear" w:color="auto" w:fill="auto"/>
            <w:vAlign w:val="center"/>
            <w:hideMark/>
          </w:tcPr>
          <w:p w14:paraId="7D0131B9" w14:textId="77777777" w:rsidR="009B4478" w:rsidRPr="00C94E2C" w:rsidRDefault="009B4478" w:rsidP="009B4478">
            <w:pPr>
              <w:spacing w:after="0" w:line="240" w:lineRule="auto"/>
              <w:ind w:firstLine="720"/>
              <w:jc w:val="both"/>
              <w:rPr>
                <w:rFonts w:ascii="Times New Roman" w:hAnsi="Times New Roman"/>
                <w:sz w:val="18"/>
                <w:szCs w:val="18"/>
              </w:rPr>
            </w:pPr>
            <w:r w:rsidRPr="00C94E2C">
              <w:rPr>
                <w:rFonts w:ascii="Times New Roman" w:hAnsi="Times New Roman"/>
                <w:sz w:val="18"/>
                <w:szCs w:val="18"/>
              </w:rPr>
              <w:t>ХХОАТ</w:t>
            </w:r>
          </w:p>
        </w:tc>
        <w:tc>
          <w:tcPr>
            <w:tcW w:w="1018" w:type="dxa"/>
            <w:tcBorders>
              <w:bottom w:val="double" w:sz="4" w:space="0" w:color="721B00"/>
            </w:tcBorders>
            <w:vAlign w:val="center"/>
          </w:tcPr>
          <w:p w14:paraId="31DD904D"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204.8</w:t>
            </w:r>
          </w:p>
        </w:tc>
        <w:tc>
          <w:tcPr>
            <w:tcW w:w="1019" w:type="dxa"/>
            <w:tcBorders>
              <w:bottom w:val="double" w:sz="4" w:space="0" w:color="721B00"/>
            </w:tcBorders>
            <w:shd w:val="clear" w:color="auto" w:fill="auto"/>
            <w:vAlign w:val="center"/>
            <w:hideMark/>
          </w:tcPr>
          <w:p w14:paraId="1BF5AAD3"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209.1</w:t>
            </w:r>
          </w:p>
        </w:tc>
        <w:tc>
          <w:tcPr>
            <w:tcW w:w="1019" w:type="dxa"/>
            <w:tcBorders>
              <w:bottom w:val="double" w:sz="4" w:space="0" w:color="721B00"/>
            </w:tcBorders>
            <w:shd w:val="clear" w:color="auto" w:fill="auto"/>
            <w:vAlign w:val="center"/>
          </w:tcPr>
          <w:p w14:paraId="3AA713C1"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224.7</w:t>
            </w:r>
          </w:p>
        </w:tc>
        <w:tc>
          <w:tcPr>
            <w:tcW w:w="1019" w:type="dxa"/>
            <w:tcBorders>
              <w:bottom w:val="double" w:sz="4" w:space="0" w:color="721B00"/>
            </w:tcBorders>
            <w:shd w:val="clear" w:color="auto" w:fill="auto"/>
            <w:vAlign w:val="center"/>
          </w:tcPr>
          <w:p w14:paraId="36ADA84F"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238.2</w:t>
            </w:r>
          </w:p>
        </w:tc>
        <w:tc>
          <w:tcPr>
            <w:tcW w:w="1019" w:type="dxa"/>
            <w:tcBorders>
              <w:bottom w:val="double" w:sz="4" w:space="0" w:color="721B00"/>
            </w:tcBorders>
            <w:vAlign w:val="center"/>
          </w:tcPr>
          <w:p w14:paraId="3F1EA655" w14:textId="77777777" w:rsidR="009B4478" w:rsidRPr="00C94E2C" w:rsidRDefault="009B4478" w:rsidP="009B4478">
            <w:pPr>
              <w:spacing w:after="0" w:line="240" w:lineRule="auto"/>
              <w:jc w:val="center"/>
              <w:rPr>
                <w:rFonts w:ascii="Times New Roman" w:hAnsi="Times New Roman"/>
                <w:sz w:val="18"/>
                <w:szCs w:val="18"/>
              </w:rPr>
            </w:pPr>
            <w:r w:rsidRPr="00C94E2C">
              <w:rPr>
                <w:rFonts w:ascii="Times New Roman" w:hAnsi="Times New Roman"/>
                <w:sz w:val="18"/>
                <w:szCs w:val="18"/>
              </w:rPr>
              <w:t>253.5</w:t>
            </w:r>
          </w:p>
        </w:tc>
      </w:tr>
    </w:tbl>
    <w:p w14:paraId="6798D129" w14:textId="77777777" w:rsidR="00A4019F" w:rsidRPr="00C94E2C" w:rsidRDefault="00A4019F" w:rsidP="00BD17D0">
      <w:pPr>
        <w:spacing w:after="0"/>
        <w:jc w:val="both"/>
        <w:rPr>
          <w:rFonts w:ascii="Times New Roman" w:hAnsi="Times New Roman"/>
          <w:sz w:val="24"/>
          <w:szCs w:val="24"/>
        </w:rPr>
      </w:pPr>
    </w:p>
    <w:p w14:paraId="708786CE" w14:textId="004AC586" w:rsidR="00BB6FB0" w:rsidRPr="00C94E2C" w:rsidRDefault="00AB48C7" w:rsidP="00333C71">
      <w:pPr>
        <w:pStyle w:val="Heading2"/>
        <w:numPr>
          <w:ilvl w:val="1"/>
          <w:numId w:val="12"/>
        </w:numPr>
        <w:spacing w:before="0"/>
        <w:ind w:left="1080" w:hanging="540"/>
        <w:jc w:val="both"/>
        <w:rPr>
          <w:rFonts w:ascii="Times New Roman" w:hAnsi="Times New Roman" w:cs="Times New Roman"/>
          <w:sz w:val="26"/>
          <w:szCs w:val="26"/>
        </w:rPr>
      </w:pPr>
      <w:bookmarkStart w:id="109" w:name="_Toc201766609"/>
      <w:r w:rsidRPr="51B15665">
        <w:rPr>
          <w:rFonts w:ascii="Times New Roman" w:hAnsi="Times New Roman" w:cs="Times New Roman"/>
          <w:sz w:val="26"/>
          <w:szCs w:val="26"/>
        </w:rPr>
        <w:t>Т</w:t>
      </w:r>
      <w:r w:rsidR="00BB6FB0" w:rsidRPr="51B15665">
        <w:rPr>
          <w:rFonts w:ascii="Times New Roman" w:hAnsi="Times New Roman" w:cs="Times New Roman"/>
          <w:sz w:val="26"/>
          <w:szCs w:val="26"/>
        </w:rPr>
        <w:t>өсвийн урсгал зар</w:t>
      </w:r>
      <w:r w:rsidR="008E1A72" w:rsidRPr="51B15665">
        <w:rPr>
          <w:rFonts w:ascii="Times New Roman" w:hAnsi="Times New Roman" w:cs="Times New Roman"/>
          <w:sz w:val="26"/>
          <w:szCs w:val="26"/>
        </w:rPr>
        <w:t>лага</w:t>
      </w:r>
      <w:bookmarkEnd w:id="109"/>
    </w:p>
    <w:p w14:paraId="5D084A62" w14:textId="00525254" w:rsidR="00CA3095" w:rsidRPr="00C94E2C" w:rsidRDefault="00CA3095" w:rsidP="00B763DE">
      <w:pPr>
        <w:spacing w:after="0"/>
        <w:jc w:val="both"/>
        <w:rPr>
          <w:rFonts w:ascii="Times New Roman" w:eastAsia="Times New Roman" w:hAnsi="Times New Roman"/>
          <w:sz w:val="24"/>
          <w:szCs w:val="24"/>
        </w:rPr>
      </w:pPr>
    </w:p>
    <w:p w14:paraId="79026EC6" w14:textId="51F8D6EE" w:rsidR="00EA4481" w:rsidRPr="00C94E2C" w:rsidRDefault="002A52E9" w:rsidP="007D37CF">
      <w:pPr>
        <w:spacing w:after="0"/>
        <w:ind w:left="540" w:firstLine="540"/>
        <w:jc w:val="both"/>
        <w:rPr>
          <w:rFonts w:ascii="Times New Roman" w:eastAsia="Times New Roman" w:hAnsi="Times New Roman"/>
          <w:sz w:val="24"/>
          <w:szCs w:val="24"/>
        </w:rPr>
      </w:pPr>
      <w:r w:rsidRPr="51B15665">
        <w:rPr>
          <w:rFonts w:ascii="Times New Roman" w:eastAsia="Times New Roman" w:hAnsi="Times New Roman"/>
          <w:sz w:val="24"/>
          <w:szCs w:val="24"/>
        </w:rPr>
        <w:t>Төсвийн тодотголд</w:t>
      </w:r>
      <w:r w:rsidR="00BD3D6D" w:rsidRPr="51B15665">
        <w:rPr>
          <w:rFonts w:ascii="Times New Roman" w:eastAsia="Times New Roman" w:hAnsi="Times New Roman"/>
          <w:sz w:val="24"/>
          <w:szCs w:val="24"/>
        </w:rPr>
        <w:t xml:space="preserve"> урсгал зарлагыг дараах зарчмын дагуу бууруул</w:t>
      </w:r>
      <w:r w:rsidR="00EA4481" w:rsidRPr="51B15665">
        <w:rPr>
          <w:rFonts w:ascii="Times New Roman" w:eastAsia="Times New Roman" w:hAnsi="Times New Roman"/>
          <w:sz w:val="24"/>
          <w:szCs w:val="24"/>
        </w:rPr>
        <w:t xml:space="preserve">лаа. Үүнд: </w:t>
      </w:r>
    </w:p>
    <w:p w14:paraId="479C07EE" w14:textId="77777777" w:rsidR="002A1DD5" w:rsidRPr="00C94E2C" w:rsidRDefault="002A1DD5" w:rsidP="007D37CF">
      <w:pPr>
        <w:spacing w:after="0"/>
        <w:ind w:left="540" w:firstLine="540"/>
        <w:jc w:val="both"/>
        <w:rPr>
          <w:rFonts w:ascii="Times New Roman" w:eastAsia="Times New Roman" w:hAnsi="Times New Roman"/>
          <w:sz w:val="24"/>
          <w:szCs w:val="24"/>
        </w:rPr>
      </w:pPr>
    </w:p>
    <w:p w14:paraId="3AE79976" w14:textId="791424E4" w:rsidR="007B49D3" w:rsidRPr="00D47819" w:rsidRDefault="00B44F1C" w:rsidP="002A1DD5">
      <w:pPr>
        <w:pStyle w:val="ListParagraph"/>
        <w:numPr>
          <w:ilvl w:val="0"/>
          <w:numId w:val="11"/>
        </w:numPr>
        <w:spacing w:after="0"/>
        <w:ind w:left="567" w:firstLine="567"/>
        <w:jc w:val="both"/>
        <w:rPr>
          <w:rFonts w:ascii="Times New Roman" w:eastAsia="Times New Roman" w:hAnsi="Times New Roman"/>
          <w:sz w:val="24"/>
          <w:szCs w:val="24"/>
        </w:rPr>
      </w:pPr>
      <w:r w:rsidRPr="51B15665">
        <w:rPr>
          <w:rFonts w:ascii="Times New Roman" w:eastAsia="Times New Roman" w:hAnsi="Times New Roman"/>
          <w:sz w:val="24"/>
          <w:szCs w:val="24"/>
        </w:rPr>
        <w:t>Т</w:t>
      </w:r>
      <w:r w:rsidR="002A52E9" w:rsidRPr="51B15665">
        <w:rPr>
          <w:rFonts w:ascii="Times New Roman" w:eastAsia="Times New Roman" w:hAnsi="Times New Roman"/>
          <w:sz w:val="24"/>
          <w:szCs w:val="24"/>
        </w:rPr>
        <w:t>өрийн</w:t>
      </w:r>
      <w:r w:rsidR="000A5F0F" w:rsidRPr="51B15665">
        <w:rPr>
          <w:rFonts w:ascii="Times New Roman" w:eastAsia="Times New Roman" w:hAnsi="Times New Roman"/>
          <w:sz w:val="24"/>
          <w:szCs w:val="24"/>
        </w:rPr>
        <w:t xml:space="preserve"> </w:t>
      </w:r>
      <w:r w:rsidR="00643C4D" w:rsidRPr="51B15665">
        <w:rPr>
          <w:rFonts w:ascii="Times New Roman" w:eastAsia="Times New Roman" w:hAnsi="Times New Roman"/>
          <w:sz w:val="24"/>
          <w:szCs w:val="24"/>
        </w:rPr>
        <w:t>албаны</w:t>
      </w:r>
      <w:r w:rsidR="006B3C7C" w:rsidRPr="51B15665">
        <w:rPr>
          <w:rFonts w:ascii="Times New Roman" w:eastAsia="Times New Roman" w:hAnsi="Times New Roman"/>
          <w:sz w:val="24"/>
          <w:szCs w:val="24"/>
        </w:rPr>
        <w:t xml:space="preserve"> бүтцийг цомхон, чадварлаг байлгах, </w:t>
      </w:r>
      <w:r w:rsidR="008F0865" w:rsidRPr="51B15665">
        <w:rPr>
          <w:rFonts w:ascii="Times New Roman" w:eastAsia="Times New Roman" w:hAnsi="Times New Roman"/>
          <w:sz w:val="24"/>
          <w:szCs w:val="24"/>
        </w:rPr>
        <w:t xml:space="preserve">төрийн албаны удирдах, гүйцэтгэх орон тооны бүтцийн зөв харьцааг тогтоох, </w:t>
      </w:r>
      <w:r w:rsidR="00504FCF" w:rsidRPr="51B15665">
        <w:rPr>
          <w:rFonts w:ascii="Times New Roman" w:eastAsia="Times New Roman" w:hAnsi="Times New Roman"/>
          <w:sz w:val="24"/>
          <w:szCs w:val="24"/>
        </w:rPr>
        <w:t xml:space="preserve">чиг үүргийн давхардлыг арилгах, </w:t>
      </w:r>
      <w:r w:rsidR="00940F7B" w:rsidRPr="51B15665">
        <w:rPr>
          <w:rFonts w:ascii="Times New Roman" w:eastAsia="Times New Roman" w:hAnsi="Times New Roman"/>
          <w:sz w:val="24"/>
          <w:szCs w:val="24"/>
        </w:rPr>
        <w:t>тэвчиж болох зардлыг хэмнэх,</w:t>
      </w:r>
      <w:r w:rsidR="003C1E4B" w:rsidRPr="51B15665">
        <w:rPr>
          <w:rFonts w:ascii="Times New Roman" w:eastAsia="Times New Roman" w:hAnsi="Times New Roman"/>
          <w:sz w:val="24"/>
          <w:szCs w:val="24"/>
        </w:rPr>
        <w:t xml:space="preserve"> </w:t>
      </w:r>
      <w:r w:rsidR="00C25FC0" w:rsidRPr="51B15665">
        <w:rPr>
          <w:rFonts w:ascii="Times New Roman" w:eastAsia="Times New Roman" w:hAnsi="Times New Roman"/>
          <w:sz w:val="24"/>
          <w:szCs w:val="24"/>
        </w:rPr>
        <w:t xml:space="preserve">төрийн үйлчилгээг </w:t>
      </w:r>
      <w:proofErr w:type="spellStart"/>
      <w:r w:rsidR="00C25FC0" w:rsidRPr="51B15665">
        <w:rPr>
          <w:rFonts w:ascii="Times New Roman" w:eastAsia="Times New Roman" w:hAnsi="Times New Roman"/>
          <w:sz w:val="24"/>
          <w:szCs w:val="24"/>
        </w:rPr>
        <w:t>цахимжуулах</w:t>
      </w:r>
      <w:proofErr w:type="spellEnd"/>
      <w:r w:rsidR="00C25FC0" w:rsidRPr="51B15665">
        <w:rPr>
          <w:rFonts w:ascii="Times New Roman" w:eastAsia="Times New Roman" w:hAnsi="Times New Roman"/>
          <w:sz w:val="24"/>
          <w:szCs w:val="24"/>
        </w:rPr>
        <w:t xml:space="preserve"> </w:t>
      </w:r>
      <w:r w:rsidR="00671F1E" w:rsidRPr="51B15665">
        <w:rPr>
          <w:rFonts w:ascii="Times New Roman" w:eastAsia="Times New Roman" w:hAnsi="Times New Roman"/>
          <w:sz w:val="24"/>
          <w:szCs w:val="24"/>
        </w:rPr>
        <w:t xml:space="preserve">замаар </w:t>
      </w:r>
      <w:r w:rsidR="004A098F" w:rsidRPr="51B15665">
        <w:rPr>
          <w:rFonts w:ascii="Times New Roman" w:eastAsia="Times New Roman" w:hAnsi="Times New Roman"/>
          <w:sz w:val="24"/>
          <w:szCs w:val="24"/>
        </w:rPr>
        <w:t>төрийн албаны орон тоог бууруулах боломжтой гэж үзсэн тул</w:t>
      </w:r>
      <w:r w:rsidR="004B569F" w:rsidRPr="51B15665">
        <w:rPr>
          <w:rFonts w:ascii="Times New Roman" w:eastAsia="Times New Roman" w:hAnsi="Times New Roman"/>
          <w:sz w:val="24"/>
          <w:szCs w:val="24"/>
        </w:rPr>
        <w:t xml:space="preserve"> </w:t>
      </w:r>
      <w:r w:rsidR="00055F8C" w:rsidRPr="51B15665">
        <w:rPr>
          <w:rFonts w:ascii="Times New Roman" w:eastAsia="Times New Roman" w:hAnsi="Times New Roman"/>
          <w:sz w:val="24"/>
          <w:szCs w:val="24"/>
        </w:rPr>
        <w:t xml:space="preserve">багш, эмчээс бусад төрийн албан </w:t>
      </w:r>
      <w:r w:rsidR="004A098F" w:rsidRPr="51B15665">
        <w:rPr>
          <w:rFonts w:ascii="Times New Roman" w:eastAsia="Times New Roman" w:hAnsi="Times New Roman"/>
          <w:sz w:val="24"/>
          <w:szCs w:val="24"/>
        </w:rPr>
        <w:t>хаагчдыг 9 хувиар бууруулах</w:t>
      </w:r>
      <w:r w:rsidR="00CB0CAD">
        <w:rPr>
          <w:rFonts w:ascii="Times New Roman" w:eastAsia="Times New Roman" w:hAnsi="Times New Roman"/>
          <w:sz w:val="24"/>
          <w:szCs w:val="24"/>
        </w:rPr>
        <w:t xml:space="preserve"> </w:t>
      </w:r>
      <w:r w:rsidR="00CB0CAD" w:rsidRPr="00D47819">
        <w:rPr>
          <w:rFonts w:ascii="Times New Roman" w:eastAsia="Times New Roman" w:hAnsi="Times New Roman"/>
          <w:sz w:val="24"/>
          <w:szCs w:val="24"/>
        </w:rPr>
        <w:t>/</w:t>
      </w:r>
      <w:r w:rsidR="00F14679" w:rsidRPr="00D47819">
        <w:rPr>
          <w:rFonts w:ascii="Times New Roman" w:eastAsia="Times New Roman" w:hAnsi="Times New Roman"/>
          <w:sz w:val="24"/>
          <w:szCs w:val="24"/>
        </w:rPr>
        <w:t>261.0</w:t>
      </w:r>
      <w:r w:rsidR="00CB0CAD" w:rsidRPr="00D47819">
        <w:rPr>
          <w:rFonts w:ascii="Times New Roman" w:eastAsia="Times New Roman" w:hAnsi="Times New Roman"/>
          <w:sz w:val="24"/>
          <w:szCs w:val="24"/>
        </w:rPr>
        <w:t xml:space="preserve"> тэрбум төгрөг/;</w:t>
      </w:r>
    </w:p>
    <w:p w14:paraId="600190A4" w14:textId="12237668" w:rsidR="002B5851" w:rsidRPr="00C94E2C" w:rsidRDefault="002B5851" w:rsidP="002A1DD5">
      <w:pPr>
        <w:pStyle w:val="ListParagraph"/>
        <w:numPr>
          <w:ilvl w:val="0"/>
          <w:numId w:val="11"/>
        </w:numPr>
        <w:spacing w:after="0"/>
        <w:ind w:left="567" w:firstLine="567"/>
        <w:jc w:val="both"/>
        <w:rPr>
          <w:rFonts w:ascii="Times New Roman" w:eastAsia="Times New Roman" w:hAnsi="Times New Roman"/>
          <w:sz w:val="24"/>
          <w:szCs w:val="24"/>
        </w:rPr>
      </w:pPr>
      <w:r w:rsidRPr="51B15665">
        <w:rPr>
          <w:rFonts w:ascii="Times New Roman" w:eastAsia="Times New Roman" w:hAnsi="Times New Roman"/>
          <w:sz w:val="24"/>
          <w:szCs w:val="24"/>
        </w:rPr>
        <w:t>Засгийн газрын бүтэц, бүрэлдэхүүний өөрчлөлттэй уялдуулан төсвийн ерөнхийлөн захирагч хооронд чиг үүрэг, бүтэц шилжүүлэх</w:t>
      </w:r>
      <w:r w:rsidR="00DB4886" w:rsidRPr="51B15665">
        <w:rPr>
          <w:rFonts w:ascii="Times New Roman" w:eastAsia="Times New Roman" w:hAnsi="Times New Roman"/>
          <w:sz w:val="24"/>
          <w:szCs w:val="24"/>
        </w:rPr>
        <w:t xml:space="preserve">, татан </w:t>
      </w:r>
      <w:r w:rsidR="00DB4886" w:rsidRPr="00650FF5">
        <w:rPr>
          <w:rFonts w:ascii="Times New Roman" w:eastAsia="Times New Roman" w:hAnsi="Times New Roman"/>
          <w:sz w:val="24"/>
          <w:szCs w:val="24"/>
        </w:rPr>
        <w:t>буулгах</w:t>
      </w:r>
      <w:r w:rsidR="00CB0CAD">
        <w:rPr>
          <w:rFonts w:ascii="Times New Roman" w:eastAsia="Times New Roman" w:hAnsi="Times New Roman"/>
          <w:sz w:val="24"/>
          <w:szCs w:val="24"/>
        </w:rPr>
        <w:t xml:space="preserve"> </w:t>
      </w:r>
      <w:r w:rsidR="00CB0CAD" w:rsidRPr="00D47819">
        <w:rPr>
          <w:rFonts w:ascii="Times New Roman" w:eastAsia="Times New Roman" w:hAnsi="Times New Roman"/>
          <w:sz w:val="24"/>
          <w:szCs w:val="24"/>
        </w:rPr>
        <w:t>/</w:t>
      </w:r>
      <w:r w:rsidR="00F33180" w:rsidRPr="00D47819">
        <w:rPr>
          <w:rFonts w:ascii="Times New Roman" w:eastAsia="Times New Roman" w:hAnsi="Times New Roman"/>
          <w:sz w:val="24"/>
          <w:szCs w:val="24"/>
        </w:rPr>
        <w:t>8.4</w:t>
      </w:r>
      <w:r w:rsidR="00CB0CAD" w:rsidRPr="00D47819">
        <w:rPr>
          <w:rFonts w:ascii="Times New Roman" w:eastAsia="Times New Roman" w:hAnsi="Times New Roman"/>
          <w:sz w:val="24"/>
          <w:szCs w:val="24"/>
        </w:rPr>
        <w:t xml:space="preserve"> тэрбум төгрөг/;</w:t>
      </w:r>
    </w:p>
    <w:p w14:paraId="1AAC895C" w14:textId="3C9C4835" w:rsidR="008A6D61" w:rsidRPr="00C94E2C" w:rsidRDefault="008A6D61" w:rsidP="002A1DD5">
      <w:pPr>
        <w:pStyle w:val="ListParagraph"/>
        <w:numPr>
          <w:ilvl w:val="0"/>
          <w:numId w:val="11"/>
        </w:numPr>
        <w:spacing w:after="0"/>
        <w:ind w:left="567" w:firstLine="567"/>
        <w:jc w:val="both"/>
        <w:rPr>
          <w:rFonts w:ascii="Times New Roman" w:eastAsia="Times New Roman" w:hAnsi="Times New Roman"/>
          <w:sz w:val="24"/>
          <w:szCs w:val="24"/>
        </w:rPr>
      </w:pPr>
      <w:r w:rsidRPr="51B15665">
        <w:rPr>
          <w:rFonts w:ascii="Times New Roman" w:eastAsia="Times New Roman" w:hAnsi="Times New Roman"/>
          <w:sz w:val="24"/>
          <w:szCs w:val="24"/>
        </w:rPr>
        <w:t xml:space="preserve">Хуулиар тусгайлан байгуулаагүй хороо, зөвлөл, </w:t>
      </w:r>
      <w:r w:rsidR="00F46C33" w:rsidRPr="51B15665">
        <w:rPr>
          <w:rFonts w:ascii="Times New Roman" w:eastAsia="Times New Roman" w:hAnsi="Times New Roman"/>
          <w:sz w:val="24"/>
          <w:szCs w:val="24"/>
        </w:rPr>
        <w:t>комисс болон тэдгээрийн ажлыг албыг татан буулгах</w:t>
      </w:r>
      <w:r w:rsidR="00CB0CAD">
        <w:rPr>
          <w:rFonts w:ascii="Times New Roman" w:eastAsia="Times New Roman" w:hAnsi="Times New Roman"/>
          <w:sz w:val="24"/>
          <w:szCs w:val="24"/>
        </w:rPr>
        <w:t xml:space="preserve"> </w:t>
      </w:r>
      <w:r w:rsidR="00CB0CAD" w:rsidRPr="00D47819">
        <w:rPr>
          <w:rFonts w:ascii="Times New Roman" w:eastAsia="Times New Roman" w:hAnsi="Times New Roman"/>
          <w:sz w:val="24"/>
          <w:szCs w:val="24"/>
        </w:rPr>
        <w:t>/</w:t>
      </w:r>
      <w:r w:rsidR="00A67F13" w:rsidRPr="00D47819">
        <w:rPr>
          <w:rFonts w:ascii="Times New Roman" w:eastAsia="Times New Roman" w:hAnsi="Times New Roman"/>
          <w:sz w:val="24"/>
          <w:szCs w:val="24"/>
        </w:rPr>
        <w:t>11.</w:t>
      </w:r>
      <w:r w:rsidR="0000448B">
        <w:rPr>
          <w:rFonts w:ascii="Times New Roman" w:eastAsia="Times New Roman" w:hAnsi="Times New Roman"/>
          <w:sz w:val="24"/>
          <w:szCs w:val="24"/>
        </w:rPr>
        <w:t>2</w:t>
      </w:r>
      <w:r w:rsidR="00CB0CAD" w:rsidRPr="00D47819">
        <w:rPr>
          <w:rFonts w:ascii="Times New Roman" w:eastAsia="Times New Roman" w:hAnsi="Times New Roman"/>
          <w:sz w:val="24"/>
          <w:szCs w:val="24"/>
        </w:rPr>
        <w:t xml:space="preserve"> тэрбум төгрөг/;</w:t>
      </w:r>
    </w:p>
    <w:p w14:paraId="48CFDDB1" w14:textId="32C54C67" w:rsidR="004A098F" w:rsidRPr="00C94E2C" w:rsidRDefault="00677777" w:rsidP="002A1DD5">
      <w:pPr>
        <w:pStyle w:val="ListParagraph"/>
        <w:numPr>
          <w:ilvl w:val="0"/>
          <w:numId w:val="11"/>
        </w:numPr>
        <w:spacing w:after="0"/>
        <w:ind w:left="567" w:firstLine="567"/>
        <w:jc w:val="both"/>
        <w:rPr>
          <w:rFonts w:ascii="Times New Roman" w:eastAsia="Times New Roman" w:hAnsi="Times New Roman"/>
          <w:sz w:val="24"/>
          <w:szCs w:val="24"/>
        </w:rPr>
      </w:pPr>
      <w:r w:rsidRPr="51B15665">
        <w:rPr>
          <w:rFonts w:ascii="Times New Roman" w:eastAsia="Times New Roman" w:hAnsi="Times New Roman"/>
          <w:sz w:val="24"/>
          <w:szCs w:val="24"/>
        </w:rPr>
        <w:t xml:space="preserve">Төрийн албаны </w:t>
      </w:r>
      <w:r w:rsidR="00DE63EC" w:rsidRPr="51B15665">
        <w:rPr>
          <w:rFonts w:ascii="Times New Roman" w:eastAsia="Times New Roman" w:hAnsi="Times New Roman"/>
          <w:sz w:val="24"/>
          <w:szCs w:val="24"/>
        </w:rPr>
        <w:t xml:space="preserve">үйл ажиллагааг </w:t>
      </w:r>
      <w:proofErr w:type="spellStart"/>
      <w:r w:rsidR="00DE63EC" w:rsidRPr="51B15665">
        <w:rPr>
          <w:rFonts w:ascii="Times New Roman" w:eastAsia="Times New Roman" w:hAnsi="Times New Roman"/>
          <w:sz w:val="24"/>
          <w:szCs w:val="24"/>
        </w:rPr>
        <w:t>цахимжуулах</w:t>
      </w:r>
      <w:proofErr w:type="spellEnd"/>
      <w:r w:rsidR="00DE63EC" w:rsidRPr="51B15665">
        <w:rPr>
          <w:rFonts w:ascii="Times New Roman" w:eastAsia="Times New Roman" w:hAnsi="Times New Roman"/>
          <w:sz w:val="24"/>
          <w:szCs w:val="24"/>
        </w:rPr>
        <w:t xml:space="preserve">, </w:t>
      </w:r>
      <w:r w:rsidR="00352C60" w:rsidRPr="51B15665">
        <w:rPr>
          <w:rFonts w:ascii="Times New Roman" w:eastAsia="Times New Roman" w:hAnsi="Times New Roman"/>
          <w:sz w:val="24"/>
          <w:szCs w:val="24"/>
        </w:rPr>
        <w:t>албан</w:t>
      </w:r>
      <w:r w:rsidR="00DE63EC" w:rsidRPr="51B15665">
        <w:rPr>
          <w:rFonts w:ascii="Times New Roman" w:eastAsia="Times New Roman" w:hAnsi="Times New Roman"/>
          <w:sz w:val="24"/>
          <w:szCs w:val="24"/>
        </w:rPr>
        <w:t xml:space="preserve"> хэргийг цахимаар хөтлөн явуулах, </w:t>
      </w:r>
      <w:r w:rsidR="00E719C5" w:rsidRPr="51B15665">
        <w:rPr>
          <w:rFonts w:ascii="Times New Roman" w:eastAsia="Times New Roman" w:hAnsi="Times New Roman"/>
          <w:sz w:val="24"/>
          <w:szCs w:val="24"/>
        </w:rPr>
        <w:t xml:space="preserve">тавилга, багаж хэрэгсэл худалдан авалгүй тэвчих </w:t>
      </w:r>
      <w:r w:rsidR="007C5E06" w:rsidRPr="51B15665">
        <w:rPr>
          <w:rFonts w:ascii="Times New Roman" w:eastAsia="Times New Roman" w:hAnsi="Times New Roman"/>
          <w:sz w:val="24"/>
          <w:szCs w:val="24"/>
        </w:rPr>
        <w:t>зэргээр</w:t>
      </w:r>
      <w:r w:rsidR="0073075B" w:rsidRPr="51B15665">
        <w:rPr>
          <w:rFonts w:ascii="Times New Roman" w:eastAsia="Times New Roman" w:hAnsi="Times New Roman"/>
          <w:sz w:val="24"/>
          <w:szCs w:val="24"/>
        </w:rPr>
        <w:t xml:space="preserve"> төсвийн байгууллагуу</w:t>
      </w:r>
      <w:r w:rsidR="007C5E06" w:rsidRPr="51B15665">
        <w:rPr>
          <w:rFonts w:ascii="Times New Roman" w:eastAsia="Times New Roman" w:hAnsi="Times New Roman"/>
          <w:sz w:val="24"/>
          <w:szCs w:val="24"/>
        </w:rPr>
        <w:t>дад</w:t>
      </w:r>
      <w:r w:rsidR="0073075B" w:rsidRPr="51B15665">
        <w:rPr>
          <w:rFonts w:ascii="Times New Roman" w:eastAsia="Times New Roman" w:hAnsi="Times New Roman"/>
          <w:sz w:val="24"/>
          <w:szCs w:val="24"/>
        </w:rPr>
        <w:t xml:space="preserve"> үйл ажиллагааны зардлы</w:t>
      </w:r>
      <w:r w:rsidR="007C5E06" w:rsidRPr="51B15665">
        <w:rPr>
          <w:rFonts w:ascii="Times New Roman" w:eastAsia="Times New Roman" w:hAnsi="Times New Roman"/>
          <w:sz w:val="24"/>
          <w:szCs w:val="24"/>
        </w:rPr>
        <w:t>н хэмнэлт бий болгох</w:t>
      </w:r>
      <w:r w:rsidR="00CB0CAD">
        <w:rPr>
          <w:rFonts w:ascii="Times New Roman" w:eastAsia="Times New Roman" w:hAnsi="Times New Roman"/>
          <w:sz w:val="24"/>
          <w:szCs w:val="24"/>
        </w:rPr>
        <w:t xml:space="preserve"> </w:t>
      </w:r>
      <w:r w:rsidR="00CB0CAD" w:rsidRPr="00D47819">
        <w:rPr>
          <w:rFonts w:ascii="Times New Roman" w:eastAsia="Times New Roman" w:hAnsi="Times New Roman"/>
          <w:sz w:val="24"/>
          <w:szCs w:val="24"/>
        </w:rPr>
        <w:t>/</w:t>
      </w:r>
      <w:r w:rsidR="00A91D5D" w:rsidRPr="00D47819">
        <w:rPr>
          <w:rFonts w:ascii="Times New Roman" w:eastAsia="Times New Roman" w:hAnsi="Times New Roman"/>
          <w:sz w:val="24"/>
          <w:szCs w:val="24"/>
        </w:rPr>
        <w:t>104.4</w:t>
      </w:r>
      <w:r w:rsidR="00CB0CAD" w:rsidRPr="00D47819">
        <w:rPr>
          <w:rFonts w:ascii="Times New Roman" w:eastAsia="Times New Roman" w:hAnsi="Times New Roman"/>
          <w:sz w:val="24"/>
          <w:szCs w:val="24"/>
        </w:rPr>
        <w:t xml:space="preserve"> тэрбум төгрөг/;</w:t>
      </w:r>
    </w:p>
    <w:p w14:paraId="333FEF7B" w14:textId="4C77E470" w:rsidR="008B5059" w:rsidRPr="00C94E2C" w:rsidRDefault="00F1265E" w:rsidP="002A1DD5">
      <w:pPr>
        <w:pStyle w:val="ListParagraph"/>
        <w:numPr>
          <w:ilvl w:val="0"/>
          <w:numId w:val="11"/>
        </w:numPr>
        <w:spacing w:after="0"/>
        <w:ind w:left="567" w:firstLine="567"/>
        <w:jc w:val="both"/>
        <w:rPr>
          <w:rFonts w:ascii="Times New Roman" w:eastAsia="Times New Roman" w:hAnsi="Times New Roman"/>
          <w:sz w:val="24"/>
          <w:szCs w:val="24"/>
        </w:rPr>
      </w:pPr>
      <w:r w:rsidRPr="51B15665">
        <w:rPr>
          <w:rFonts w:ascii="Times New Roman" w:eastAsia="Times New Roman" w:hAnsi="Times New Roman"/>
          <w:sz w:val="24"/>
          <w:szCs w:val="24"/>
        </w:rPr>
        <w:t>Төрийн өндөр дээд айлчлал болон гаднын өндөр түвшний зочин төлөөлөгч хүлээн авахаас бусад гадаад албан томилолтын зардал болон зочин төлөөлөгч хүлээн авах арга хэмжээг тэвчих замаар зардлын хэмнэлт бий болгох</w:t>
      </w:r>
      <w:r w:rsidR="00CB0CAD">
        <w:rPr>
          <w:rFonts w:ascii="Times New Roman" w:eastAsia="Times New Roman" w:hAnsi="Times New Roman"/>
          <w:sz w:val="24"/>
          <w:szCs w:val="24"/>
        </w:rPr>
        <w:t xml:space="preserve"> </w:t>
      </w:r>
      <w:r w:rsidR="00CB0CAD" w:rsidRPr="00D47819">
        <w:rPr>
          <w:rFonts w:ascii="Times New Roman" w:eastAsia="Times New Roman" w:hAnsi="Times New Roman"/>
          <w:sz w:val="24"/>
          <w:szCs w:val="24"/>
        </w:rPr>
        <w:t>/</w:t>
      </w:r>
      <w:r w:rsidR="00E85CEE" w:rsidRPr="00D47819">
        <w:rPr>
          <w:rFonts w:ascii="Times New Roman" w:eastAsia="Times New Roman" w:hAnsi="Times New Roman"/>
          <w:sz w:val="24"/>
          <w:szCs w:val="24"/>
        </w:rPr>
        <w:t>4.5</w:t>
      </w:r>
      <w:r w:rsidR="00CB0CAD" w:rsidRPr="00D47819">
        <w:rPr>
          <w:rFonts w:ascii="Times New Roman" w:eastAsia="Times New Roman" w:hAnsi="Times New Roman"/>
          <w:sz w:val="24"/>
          <w:szCs w:val="24"/>
        </w:rPr>
        <w:t xml:space="preserve"> тэрбум төгрөг/;</w:t>
      </w:r>
    </w:p>
    <w:p w14:paraId="0E1F1BE9" w14:textId="675A4C38" w:rsidR="0049766A" w:rsidRPr="00C94E2C" w:rsidRDefault="008B5059" w:rsidP="002A1DD5">
      <w:pPr>
        <w:pStyle w:val="ListParagraph"/>
        <w:numPr>
          <w:ilvl w:val="0"/>
          <w:numId w:val="11"/>
        </w:numPr>
        <w:spacing w:after="0"/>
        <w:ind w:left="567" w:firstLine="567"/>
        <w:jc w:val="both"/>
        <w:rPr>
          <w:rFonts w:ascii="Times New Roman" w:eastAsia="Times New Roman" w:hAnsi="Times New Roman"/>
          <w:sz w:val="24"/>
          <w:szCs w:val="24"/>
        </w:rPr>
      </w:pPr>
      <w:r w:rsidRPr="51B15665">
        <w:rPr>
          <w:rFonts w:ascii="Times New Roman" w:eastAsia="Times New Roman" w:hAnsi="Times New Roman"/>
          <w:sz w:val="24"/>
          <w:szCs w:val="24"/>
        </w:rPr>
        <w:t>Тө</w:t>
      </w:r>
      <w:r w:rsidR="00AF3797" w:rsidRPr="51B15665">
        <w:rPr>
          <w:rFonts w:ascii="Times New Roman" w:eastAsia="Times New Roman" w:hAnsi="Times New Roman"/>
          <w:sz w:val="24"/>
          <w:szCs w:val="24"/>
        </w:rPr>
        <w:t xml:space="preserve">свөөс төрийн болон хувийн </w:t>
      </w:r>
      <w:r w:rsidR="0049766A" w:rsidRPr="51B15665">
        <w:rPr>
          <w:rFonts w:ascii="Times New Roman" w:eastAsia="Times New Roman" w:hAnsi="Times New Roman"/>
          <w:sz w:val="24"/>
          <w:szCs w:val="24"/>
        </w:rPr>
        <w:t xml:space="preserve">хэвшлийн </w:t>
      </w:r>
      <w:r w:rsidR="00AF3797" w:rsidRPr="51B15665">
        <w:rPr>
          <w:rFonts w:ascii="Times New Roman" w:eastAsia="Times New Roman" w:hAnsi="Times New Roman"/>
          <w:sz w:val="24"/>
          <w:szCs w:val="24"/>
        </w:rPr>
        <w:t>байгууллагууд</w:t>
      </w:r>
      <w:r w:rsidR="0049766A" w:rsidRPr="51B15665">
        <w:rPr>
          <w:rFonts w:ascii="Times New Roman" w:eastAsia="Times New Roman" w:hAnsi="Times New Roman"/>
          <w:sz w:val="24"/>
          <w:szCs w:val="24"/>
        </w:rPr>
        <w:t xml:space="preserve">ад олгодог </w:t>
      </w:r>
      <w:proofErr w:type="spellStart"/>
      <w:r w:rsidR="0049766A" w:rsidRPr="51B15665">
        <w:rPr>
          <w:rFonts w:ascii="Times New Roman" w:eastAsia="Times New Roman" w:hAnsi="Times New Roman"/>
          <w:sz w:val="24"/>
          <w:szCs w:val="24"/>
        </w:rPr>
        <w:t>татаасын</w:t>
      </w:r>
      <w:proofErr w:type="spellEnd"/>
      <w:r w:rsidR="0049766A" w:rsidRPr="51B15665">
        <w:rPr>
          <w:rFonts w:ascii="Times New Roman" w:eastAsia="Times New Roman" w:hAnsi="Times New Roman"/>
          <w:sz w:val="24"/>
          <w:szCs w:val="24"/>
        </w:rPr>
        <w:t xml:space="preserve"> зардлыг бууруулж зардлын хэмнэлт бий болгох</w:t>
      </w:r>
      <w:r w:rsidR="00CB0CAD">
        <w:rPr>
          <w:rFonts w:ascii="Times New Roman" w:eastAsia="Times New Roman" w:hAnsi="Times New Roman"/>
          <w:sz w:val="24"/>
          <w:szCs w:val="24"/>
        </w:rPr>
        <w:t xml:space="preserve"> </w:t>
      </w:r>
      <w:r w:rsidR="00CB0CAD" w:rsidRPr="00D47819">
        <w:rPr>
          <w:rFonts w:ascii="Times New Roman" w:eastAsia="Times New Roman" w:hAnsi="Times New Roman"/>
          <w:sz w:val="24"/>
          <w:szCs w:val="24"/>
        </w:rPr>
        <w:t>/</w:t>
      </w:r>
      <w:r w:rsidR="00067BDB" w:rsidRPr="00D47819">
        <w:rPr>
          <w:rFonts w:ascii="Times New Roman" w:eastAsia="Times New Roman" w:hAnsi="Times New Roman"/>
          <w:sz w:val="24"/>
          <w:szCs w:val="24"/>
        </w:rPr>
        <w:t>76.8</w:t>
      </w:r>
      <w:r w:rsidR="00CB0CAD" w:rsidRPr="00D47819">
        <w:rPr>
          <w:rFonts w:ascii="Times New Roman" w:eastAsia="Times New Roman" w:hAnsi="Times New Roman"/>
          <w:sz w:val="24"/>
          <w:szCs w:val="24"/>
        </w:rPr>
        <w:t xml:space="preserve"> тэрбум төгрөг/;</w:t>
      </w:r>
    </w:p>
    <w:p w14:paraId="5854EB65" w14:textId="0A6BBDD1" w:rsidR="00F1265E" w:rsidRPr="00C94E2C" w:rsidRDefault="002F0AD0" w:rsidP="002A1DD5">
      <w:pPr>
        <w:pStyle w:val="ListParagraph"/>
        <w:numPr>
          <w:ilvl w:val="0"/>
          <w:numId w:val="11"/>
        </w:numPr>
        <w:spacing w:after="0"/>
        <w:ind w:left="567" w:firstLine="567"/>
        <w:jc w:val="both"/>
        <w:rPr>
          <w:rFonts w:ascii="Times New Roman" w:eastAsia="Times New Roman" w:hAnsi="Times New Roman"/>
          <w:sz w:val="24"/>
          <w:szCs w:val="24"/>
        </w:rPr>
      </w:pPr>
      <w:r w:rsidRPr="51B15665">
        <w:rPr>
          <w:rFonts w:ascii="Times New Roman" w:eastAsia="Times New Roman" w:hAnsi="Times New Roman"/>
          <w:sz w:val="24"/>
          <w:szCs w:val="24"/>
        </w:rPr>
        <w:t xml:space="preserve">Засгийн газрын шийдвэрээр төрөөс иргэн, хуулийн этгээдэд үзүүлж байгаа бүх төрлийн үйлчилгээний төлбөр, хураамжийг 2025 оны төсвийн жил дуустал нэмэгдүүлэхийг </w:t>
      </w:r>
      <w:r w:rsidR="00295DF8" w:rsidRPr="51B15665">
        <w:rPr>
          <w:rFonts w:ascii="Times New Roman" w:eastAsia="Times New Roman" w:hAnsi="Times New Roman"/>
          <w:sz w:val="24"/>
          <w:szCs w:val="24"/>
        </w:rPr>
        <w:t xml:space="preserve">хориглосны дагуу </w:t>
      </w:r>
      <w:r w:rsidR="0041471D" w:rsidRPr="51B15665">
        <w:rPr>
          <w:rFonts w:ascii="Times New Roman" w:eastAsia="Times New Roman" w:hAnsi="Times New Roman"/>
          <w:sz w:val="24"/>
          <w:szCs w:val="24"/>
        </w:rPr>
        <w:t xml:space="preserve">төсөвт байгууллагуудын түлш халаалтын </w:t>
      </w:r>
      <w:r w:rsidR="007C4DC0" w:rsidRPr="51B15665">
        <w:rPr>
          <w:rFonts w:ascii="Times New Roman" w:eastAsia="Times New Roman" w:hAnsi="Times New Roman"/>
          <w:sz w:val="24"/>
          <w:szCs w:val="24"/>
        </w:rPr>
        <w:t xml:space="preserve">тарифыг нэмэгдүүлэхээр тооцож 2025 оны төсөвт </w:t>
      </w:r>
      <w:r w:rsidR="00C90B65" w:rsidRPr="51B15665">
        <w:rPr>
          <w:rFonts w:ascii="Times New Roman" w:eastAsia="Times New Roman" w:hAnsi="Times New Roman"/>
          <w:sz w:val="24"/>
          <w:szCs w:val="24"/>
        </w:rPr>
        <w:t>тусгасан байсныг бүхэлд нь хэмнэлтэд тооцох</w:t>
      </w:r>
      <w:r w:rsidR="00CB0CAD">
        <w:rPr>
          <w:rFonts w:ascii="Times New Roman" w:eastAsia="Times New Roman" w:hAnsi="Times New Roman"/>
          <w:sz w:val="24"/>
          <w:szCs w:val="24"/>
        </w:rPr>
        <w:t xml:space="preserve"> </w:t>
      </w:r>
      <w:r w:rsidR="00CB0CAD" w:rsidRPr="00D47819">
        <w:rPr>
          <w:rFonts w:ascii="Times New Roman" w:eastAsia="Times New Roman" w:hAnsi="Times New Roman"/>
          <w:sz w:val="24"/>
          <w:szCs w:val="24"/>
        </w:rPr>
        <w:t>/</w:t>
      </w:r>
      <w:r w:rsidR="00911F29" w:rsidRPr="00D47819">
        <w:rPr>
          <w:rFonts w:ascii="Times New Roman" w:eastAsia="Times New Roman" w:hAnsi="Times New Roman"/>
          <w:sz w:val="24"/>
          <w:szCs w:val="24"/>
        </w:rPr>
        <w:t>121.9</w:t>
      </w:r>
      <w:r w:rsidR="00CB0CAD" w:rsidRPr="00D47819">
        <w:rPr>
          <w:rFonts w:ascii="Times New Roman" w:eastAsia="Times New Roman" w:hAnsi="Times New Roman"/>
          <w:sz w:val="24"/>
          <w:szCs w:val="24"/>
        </w:rPr>
        <w:t xml:space="preserve"> тэрбум төгрөг/;</w:t>
      </w:r>
      <w:r w:rsidR="00AF3797" w:rsidRPr="51B15665">
        <w:rPr>
          <w:rFonts w:ascii="Times New Roman" w:eastAsia="Times New Roman" w:hAnsi="Times New Roman"/>
          <w:sz w:val="24"/>
          <w:szCs w:val="24"/>
        </w:rPr>
        <w:t xml:space="preserve"> </w:t>
      </w:r>
    </w:p>
    <w:p w14:paraId="749A9E15" w14:textId="14C1EB2E" w:rsidR="00577B6A" w:rsidRPr="00C94E2C" w:rsidRDefault="00577B6A" w:rsidP="002A1DD5">
      <w:pPr>
        <w:pStyle w:val="ListParagraph"/>
        <w:numPr>
          <w:ilvl w:val="0"/>
          <w:numId w:val="11"/>
        </w:numPr>
        <w:spacing w:after="0"/>
        <w:ind w:left="567" w:firstLine="567"/>
        <w:jc w:val="both"/>
        <w:rPr>
          <w:rFonts w:ascii="Times New Roman" w:eastAsia="Times New Roman" w:hAnsi="Times New Roman"/>
          <w:sz w:val="24"/>
          <w:szCs w:val="24"/>
        </w:rPr>
      </w:pPr>
      <w:r w:rsidRPr="51B15665">
        <w:rPr>
          <w:rFonts w:ascii="Times New Roman" w:eastAsia="Times New Roman" w:hAnsi="Times New Roman"/>
          <w:sz w:val="24"/>
          <w:szCs w:val="24"/>
        </w:rPr>
        <w:t>Салбаруудад хэрэгжиж</w:t>
      </w:r>
      <w:r w:rsidR="00924B0A" w:rsidRPr="51B15665">
        <w:rPr>
          <w:rFonts w:ascii="Times New Roman" w:eastAsia="Times New Roman" w:hAnsi="Times New Roman"/>
          <w:sz w:val="24"/>
          <w:szCs w:val="24"/>
        </w:rPr>
        <w:t xml:space="preserve"> байгаа хөтөлбөр, арга хэмжээний </w:t>
      </w:r>
      <w:r w:rsidR="001715B9" w:rsidRPr="51B15665">
        <w:rPr>
          <w:rFonts w:ascii="Times New Roman" w:eastAsia="Times New Roman" w:hAnsi="Times New Roman"/>
          <w:sz w:val="24"/>
          <w:szCs w:val="24"/>
        </w:rPr>
        <w:t xml:space="preserve">7 дугаар сараас эхлэн он дуусталх </w:t>
      </w:r>
      <w:r w:rsidR="00BC3475" w:rsidRPr="51B15665">
        <w:rPr>
          <w:rFonts w:ascii="Times New Roman" w:eastAsia="Times New Roman" w:hAnsi="Times New Roman"/>
          <w:sz w:val="24"/>
          <w:szCs w:val="24"/>
        </w:rPr>
        <w:t>зардлыг</w:t>
      </w:r>
      <w:r w:rsidR="001715B9" w:rsidRPr="51B15665">
        <w:rPr>
          <w:rFonts w:ascii="Times New Roman" w:eastAsia="Times New Roman" w:hAnsi="Times New Roman"/>
          <w:sz w:val="24"/>
          <w:szCs w:val="24"/>
        </w:rPr>
        <w:t xml:space="preserve"> хэмнэх, харин 2025 онд хэрэгжүүлэхээр төлөвлөж </w:t>
      </w:r>
      <w:r w:rsidR="001715B9" w:rsidRPr="51B15665">
        <w:rPr>
          <w:rFonts w:ascii="Times New Roman" w:eastAsia="Times New Roman" w:hAnsi="Times New Roman"/>
          <w:sz w:val="24"/>
          <w:szCs w:val="24"/>
        </w:rPr>
        <w:lastRenderedPageBreak/>
        <w:t>холбогдох төсвийг тусгасан боловч хэрэгжиж эхлээгүй байгаа хөтөлбөр, арга хэмжээний зардлыг бүрэн байдлаар хэмнэх</w:t>
      </w:r>
      <w:r w:rsidR="00620543" w:rsidRPr="51B15665">
        <w:rPr>
          <w:rFonts w:ascii="Times New Roman" w:eastAsia="Times New Roman" w:hAnsi="Times New Roman"/>
          <w:sz w:val="24"/>
          <w:szCs w:val="24"/>
        </w:rPr>
        <w:t xml:space="preserve"> </w:t>
      </w:r>
      <w:r w:rsidR="00CB0CAD" w:rsidRPr="00D47819">
        <w:rPr>
          <w:rFonts w:ascii="Times New Roman" w:eastAsia="Times New Roman" w:hAnsi="Times New Roman"/>
          <w:sz w:val="24"/>
          <w:szCs w:val="24"/>
        </w:rPr>
        <w:t>/</w:t>
      </w:r>
      <w:r w:rsidR="002B09D6" w:rsidRPr="00D47819">
        <w:rPr>
          <w:rFonts w:ascii="Times New Roman" w:eastAsia="Times New Roman" w:hAnsi="Times New Roman"/>
          <w:sz w:val="24"/>
          <w:szCs w:val="24"/>
        </w:rPr>
        <w:t>617.3</w:t>
      </w:r>
      <w:r w:rsidR="00CB0CAD" w:rsidRPr="00D47819">
        <w:rPr>
          <w:rFonts w:ascii="Times New Roman" w:eastAsia="Times New Roman" w:hAnsi="Times New Roman"/>
          <w:sz w:val="24"/>
          <w:szCs w:val="24"/>
        </w:rPr>
        <w:t xml:space="preserve"> тэрбум</w:t>
      </w:r>
      <w:r w:rsidR="00CB0CAD" w:rsidRPr="00D47819">
        <w:rPr>
          <w:rFonts w:ascii="Times New Roman" w:eastAsia="Times New Roman" w:hAnsi="Times New Roman"/>
          <w:sz w:val="24"/>
          <w:szCs w:val="24"/>
        </w:rPr>
        <w:t xml:space="preserve"> төгрөг/</w:t>
      </w:r>
      <w:r w:rsidR="00620543" w:rsidRPr="00650FF5">
        <w:rPr>
          <w:rFonts w:ascii="Times New Roman" w:eastAsia="Times New Roman" w:hAnsi="Times New Roman"/>
          <w:sz w:val="24"/>
          <w:szCs w:val="24"/>
        </w:rPr>
        <w:t xml:space="preserve"> </w:t>
      </w:r>
      <w:r w:rsidR="00620543" w:rsidRPr="51B15665">
        <w:rPr>
          <w:rFonts w:ascii="Times New Roman" w:eastAsia="Times New Roman" w:hAnsi="Times New Roman"/>
          <w:sz w:val="24"/>
          <w:szCs w:val="24"/>
        </w:rPr>
        <w:t>зэрэг болно.</w:t>
      </w:r>
    </w:p>
    <w:p w14:paraId="2B8FC703" w14:textId="77777777" w:rsidR="007B49D3" w:rsidRPr="00C94E2C" w:rsidRDefault="007B49D3" w:rsidP="00F4662E">
      <w:pPr>
        <w:spacing w:after="0"/>
        <w:ind w:left="1044"/>
        <w:jc w:val="both"/>
        <w:rPr>
          <w:rFonts w:ascii="Times New Roman" w:eastAsia="Times New Roman" w:hAnsi="Times New Roman"/>
          <w:sz w:val="24"/>
          <w:szCs w:val="24"/>
        </w:rPr>
      </w:pPr>
    </w:p>
    <w:p w14:paraId="1437FB85" w14:textId="64DB645F" w:rsidR="00156716" w:rsidRPr="00C94E2C" w:rsidRDefault="002B5851" w:rsidP="00D9610B">
      <w:pPr>
        <w:spacing w:after="0"/>
        <w:ind w:left="540" w:firstLine="504"/>
        <w:jc w:val="both"/>
        <w:rPr>
          <w:rFonts w:ascii="Times New Roman" w:eastAsia="Times New Roman" w:hAnsi="Times New Roman"/>
          <w:sz w:val="24"/>
          <w:szCs w:val="24"/>
        </w:rPr>
      </w:pPr>
      <w:r w:rsidRPr="51B15665">
        <w:rPr>
          <w:rFonts w:ascii="Times New Roman" w:eastAsia="Times New Roman" w:hAnsi="Times New Roman"/>
          <w:sz w:val="24"/>
          <w:szCs w:val="24"/>
        </w:rPr>
        <w:t xml:space="preserve">Дээрх зарчмыг баримтлан </w:t>
      </w:r>
      <w:r w:rsidR="00BA23FA" w:rsidRPr="51B15665">
        <w:rPr>
          <w:rFonts w:ascii="Times New Roman" w:eastAsia="Times New Roman" w:hAnsi="Times New Roman"/>
          <w:sz w:val="24"/>
          <w:szCs w:val="24"/>
        </w:rPr>
        <w:t xml:space="preserve">төсвийн тодотголд </w:t>
      </w:r>
      <w:r w:rsidR="001C1673" w:rsidRPr="51B15665">
        <w:rPr>
          <w:rFonts w:ascii="Times New Roman" w:eastAsia="Times New Roman" w:hAnsi="Times New Roman"/>
          <w:sz w:val="24"/>
          <w:szCs w:val="24"/>
        </w:rPr>
        <w:t>урсгал зарлагын</w:t>
      </w:r>
      <w:r w:rsidR="00BA23FA" w:rsidRPr="51B15665">
        <w:rPr>
          <w:rFonts w:ascii="Times New Roman" w:eastAsia="Times New Roman" w:hAnsi="Times New Roman"/>
          <w:sz w:val="24"/>
          <w:szCs w:val="24"/>
        </w:rPr>
        <w:t xml:space="preserve"> холбогдох өөрчлөлт</w:t>
      </w:r>
      <w:r w:rsidR="001C1673" w:rsidRPr="51B15665">
        <w:rPr>
          <w:rFonts w:ascii="Times New Roman" w:eastAsia="Times New Roman" w:hAnsi="Times New Roman"/>
          <w:sz w:val="24"/>
          <w:szCs w:val="24"/>
        </w:rPr>
        <w:t>үүд</w:t>
      </w:r>
      <w:r w:rsidR="00BA23FA" w:rsidRPr="51B15665">
        <w:rPr>
          <w:rFonts w:ascii="Times New Roman" w:eastAsia="Times New Roman" w:hAnsi="Times New Roman"/>
          <w:sz w:val="24"/>
          <w:szCs w:val="24"/>
        </w:rPr>
        <w:t>ийг тусгаснаар</w:t>
      </w:r>
      <w:r w:rsidR="00B052BB" w:rsidRPr="51B15665">
        <w:rPr>
          <w:rFonts w:ascii="Times New Roman" w:eastAsia="Times New Roman" w:hAnsi="Times New Roman"/>
          <w:sz w:val="24"/>
          <w:szCs w:val="24"/>
        </w:rPr>
        <w:t xml:space="preserve"> </w:t>
      </w:r>
      <w:bookmarkStart w:id="110" w:name="_Hlk201162946"/>
      <w:r w:rsidR="00AD4157" w:rsidRPr="51B15665">
        <w:rPr>
          <w:rFonts w:ascii="Times New Roman" w:eastAsia="Times New Roman" w:hAnsi="Times New Roman"/>
          <w:sz w:val="24"/>
          <w:szCs w:val="24"/>
        </w:rPr>
        <w:t>т</w:t>
      </w:r>
      <w:r w:rsidR="00B052BB" w:rsidRPr="51B15665">
        <w:rPr>
          <w:rFonts w:ascii="Times New Roman" w:eastAsia="Times New Roman" w:hAnsi="Times New Roman"/>
          <w:sz w:val="24"/>
          <w:szCs w:val="24"/>
        </w:rPr>
        <w:t>өрийн чиг үүргийг оновчтой зохион байгуулж, цомхон, чадварлаг бүтцээр</w:t>
      </w:r>
      <w:bookmarkEnd w:id="110"/>
      <w:r w:rsidR="00B052BB" w:rsidRPr="51B15665">
        <w:rPr>
          <w:rFonts w:ascii="Times New Roman" w:eastAsia="Times New Roman" w:hAnsi="Times New Roman"/>
          <w:sz w:val="24"/>
          <w:szCs w:val="24"/>
        </w:rPr>
        <w:t xml:space="preserve"> төрийн үйлчилгээг үр ашигтай хүргэх, </w:t>
      </w:r>
      <w:r w:rsidR="00FA5B44" w:rsidRPr="51B15665">
        <w:rPr>
          <w:rFonts w:ascii="Times New Roman" w:eastAsia="Times New Roman" w:hAnsi="Times New Roman"/>
          <w:sz w:val="24"/>
          <w:szCs w:val="24"/>
        </w:rPr>
        <w:t>удирдах, гүйцэтгэх ажилтны зохистой харьцааг тогтоох,</w:t>
      </w:r>
      <w:r w:rsidR="00B052BB" w:rsidRPr="51B15665">
        <w:rPr>
          <w:rFonts w:ascii="Times New Roman" w:eastAsia="Times New Roman" w:hAnsi="Times New Roman"/>
          <w:sz w:val="24"/>
          <w:szCs w:val="24"/>
        </w:rPr>
        <w:t xml:space="preserve"> төрийн зарим чиг үүргийг хувийн хэвшилд шилжүүлэх, төрийн үйлчилгээг цахим хэлбэрт шилжүүлж хүнд суртал, шат дамжлагыг бууруулах зэрэг </w:t>
      </w:r>
      <w:r w:rsidR="00BA23FA" w:rsidRPr="51B15665">
        <w:rPr>
          <w:rFonts w:ascii="Times New Roman" w:eastAsia="Times New Roman" w:hAnsi="Times New Roman"/>
          <w:sz w:val="24"/>
          <w:szCs w:val="24"/>
        </w:rPr>
        <w:t xml:space="preserve">бодитой </w:t>
      </w:r>
      <w:r w:rsidR="000E48C1" w:rsidRPr="51B15665">
        <w:rPr>
          <w:rFonts w:ascii="Times New Roman" w:eastAsia="Times New Roman" w:hAnsi="Times New Roman"/>
          <w:sz w:val="24"/>
          <w:szCs w:val="24"/>
        </w:rPr>
        <w:t>өөрчлөлтүүд гарна</w:t>
      </w:r>
      <w:r w:rsidR="00C22F50" w:rsidRPr="51B15665">
        <w:rPr>
          <w:rFonts w:ascii="Times New Roman" w:eastAsia="Times New Roman" w:hAnsi="Times New Roman"/>
          <w:sz w:val="24"/>
          <w:szCs w:val="24"/>
        </w:rPr>
        <w:t xml:space="preserve"> гэж </w:t>
      </w:r>
      <w:r w:rsidR="00C503AF" w:rsidRPr="51B15665">
        <w:rPr>
          <w:rFonts w:ascii="Times New Roman" w:eastAsia="Times New Roman" w:hAnsi="Times New Roman"/>
          <w:sz w:val="24"/>
          <w:szCs w:val="24"/>
        </w:rPr>
        <w:t>тооцлоо.</w:t>
      </w:r>
      <w:r w:rsidR="000E48C1" w:rsidRPr="51B15665">
        <w:rPr>
          <w:rFonts w:ascii="Times New Roman" w:eastAsia="Times New Roman" w:hAnsi="Times New Roman"/>
          <w:sz w:val="24"/>
          <w:szCs w:val="24"/>
        </w:rPr>
        <w:t xml:space="preserve"> </w:t>
      </w:r>
    </w:p>
    <w:p w14:paraId="3F18EBB1" w14:textId="77777777" w:rsidR="005042C8" w:rsidRPr="00C94E2C" w:rsidRDefault="005042C8" w:rsidP="00C503AF">
      <w:pPr>
        <w:spacing w:after="0"/>
        <w:jc w:val="both"/>
        <w:rPr>
          <w:rFonts w:ascii="Times New Roman" w:eastAsia="Times New Roman" w:hAnsi="Times New Roman"/>
          <w:sz w:val="24"/>
          <w:szCs w:val="24"/>
        </w:rPr>
      </w:pPr>
    </w:p>
    <w:p w14:paraId="09DD0BB1" w14:textId="6F6686A7" w:rsidR="005042C8" w:rsidRPr="00C94E2C" w:rsidRDefault="00475F3D" w:rsidP="00823F98">
      <w:pPr>
        <w:pStyle w:val="ListParagraph"/>
        <w:tabs>
          <w:tab w:val="left" w:pos="1170"/>
          <w:tab w:val="left" w:pos="1260"/>
        </w:tabs>
        <w:spacing w:after="0"/>
        <w:ind w:left="540"/>
        <w:jc w:val="both"/>
        <w:rPr>
          <w:rFonts w:ascii="Times New Roman" w:hAnsi="Times New Roman"/>
          <w:b/>
          <w:sz w:val="24"/>
          <w:szCs w:val="24"/>
        </w:rPr>
      </w:pPr>
      <w:r w:rsidRPr="00C94E2C">
        <w:rPr>
          <w:rFonts w:ascii="Times New Roman" w:hAnsi="Times New Roman"/>
          <w:b/>
          <w:sz w:val="24"/>
          <w:szCs w:val="24"/>
        </w:rPr>
        <w:t>ТӨСВИЙН ЕРӨНХИЙЛӨН ЗАХИРАГЧ НАРЫН ТӨСӨВ ХООРОНД ЗОХИЦУУЛАЛТ ХИЙНЭ</w:t>
      </w:r>
    </w:p>
    <w:p w14:paraId="0A5E897E" w14:textId="77777777" w:rsidR="00C46641" w:rsidRPr="00C94E2C" w:rsidRDefault="00C46641" w:rsidP="005042C8">
      <w:pPr>
        <w:spacing w:after="0"/>
        <w:ind w:left="540" w:firstLine="594"/>
        <w:jc w:val="both"/>
        <w:rPr>
          <w:rFonts w:ascii="Times New Roman" w:hAnsi="Times New Roman"/>
          <w:sz w:val="24"/>
          <w:szCs w:val="24"/>
        </w:rPr>
      </w:pPr>
    </w:p>
    <w:p w14:paraId="64B3D9CB" w14:textId="4F9CE1E9" w:rsidR="00380A88" w:rsidRPr="00C94E2C" w:rsidRDefault="00380A88" w:rsidP="009A64F9">
      <w:pPr>
        <w:spacing w:after="0"/>
        <w:ind w:left="540" w:firstLine="594"/>
        <w:jc w:val="both"/>
        <w:rPr>
          <w:rFonts w:ascii="Times New Roman" w:hAnsi="Times New Roman"/>
          <w:sz w:val="24"/>
          <w:szCs w:val="24"/>
        </w:rPr>
      </w:pPr>
      <w:r w:rsidRPr="62987B15">
        <w:rPr>
          <w:rFonts w:ascii="Times New Roman" w:hAnsi="Times New Roman"/>
          <w:sz w:val="24"/>
          <w:szCs w:val="24"/>
        </w:rPr>
        <w:t xml:space="preserve">Монгол Улсын Ерөнхий сайд 2025 оны 06 дугаар сарын 18-ны өдрийн Улсын Их Хурлын чуулганы нэгдсэн хуралдаанаар Засгийн газрын шинэ бүрэлдэхүүнийг танилцуулсан ба  </w:t>
      </w:r>
      <w:r w:rsidR="00010C32" w:rsidRPr="62987B15">
        <w:rPr>
          <w:rFonts w:ascii="Times New Roman" w:hAnsi="Times New Roman"/>
          <w:sz w:val="24"/>
          <w:szCs w:val="24"/>
        </w:rPr>
        <w:t>Засгийн газар нь</w:t>
      </w:r>
      <w:r w:rsidR="00C46641" w:rsidRPr="62987B15">
        <w:rPr>
          <w:rFonts w:ascii="Times New Roman" w:hAnsi="Times New Roman"/>
          <w:sz w:val="24"/>
          <w:szCs w:val="24"/>
        </w:rPr>
        <w:t xml:space="preserve"> 16 яамтай, Ерөнхий сайдаас гадна 19 сайдтай ажиллахаар </w:t>
      </w:r>
      <w:r w:rsidR="00E63392" w:rsidRPr="62987B15">
        <w:rPr>
          <w:rFonts w:ascii="Times New Roman" w:hAnsi="Times New Roman"/>
          <w:sz w:val="24"/>
          <w:szCs w:val="24"/>
        </w:rPr>
        <w:t>болсон</w:t>
      </w:r>
      <w:r w:rsidR="00C46641" w:rsidRPr="62987B15">
        <w:rPr>
          <w:rFonts w:ascii="Times New Roman" w:hAnsi="Times New Roman"/>
          <w:sz w:val="24"/>
          <w:szCs w:val="24"/>
        </w:rPr>
        <w:t xml:space="preserve">. </w:t>
      </w:r>
    </w:p>
    <w:p w14:paraId="04FEE2EF" w14:textId="77777777" w:rsidR="00F322DF" w:rsidRPr="00C94E2C" w:rsidRDefault="00F322DF" w:rsidP="009A64F9">
      <w:pPr>
        <w:spacing w:after="0"/>
        <w:ind w:left="540" w:firstLine="594"/>
        <w:jc w:val="both"/>
        <w:rPr>
          <w:rFonts w:ascii="Times New Roman" w:hAnsi="Times New Roman"/>
          <w:sz w:val="24"/>
          <w:szCs w:val="24"/>
        </w:rPr>
      </w:pPr>
    </w:p>
    <w:p w14:paraId="76E9C370" w14:textId="0B32D8F6" w:rsidR="00371DF0" w:rsidRPr="00C94E2C" w:rsidRDefault="00191713" w:rsidP="00D11BA7">
      <w:pPr>
        <w:spacing w:after="0"/>
        <w:ind w:left="540" w:firstLine="594"/>
        <w:jc w:val="both"/>
        <w:rPr>
          <w:rFonts w:ascii="Times New Roman" w:hAnsi="Times New Roman"/>
          <w:sz w:val="24"/>
          <w:szCs w:val="24"/>
        </w:rPr>
      </w:pPr>
      <w:r w:rsidRPr="62987B15">
        <w:rPr>
          <w:rFonts w:ascii="Times New Roman" w:hAnsi="Times New Roman"/>
          <w:sz w:val="24"/>
          <w:szCs w:val="24"/>
        </w:rPr>
        <w:t xml:space="preserve"> </w:t>
      </w:r>
      <w:r w:rsidR="00C53B77" w:rsidRPr="62987B15">
        <w:rPr>
          <w:rFonts w:ascii="Times New Roman" w:hAnsi="Times New Roman"/>
          <w:sz w:val="24"/>
          <w:szCs w:val="24"/>
        </w:rPr>
        <w:t xml:space="preserve">Монгол Улсын Ерөнхий сайд </w:t>
      </w:r>
      <w:r w:rsidR="00041791" w:rsidRPr="62987B15">
        <w:rPr>
          <w:rFonts w:ascii="Times New Roman" w:hAnsi="Times New Roman"/>
          <w:sz w:val="24"/>
          <w:szCs w:val="24"/>
        </w:rPr>
        <w:t>т</w:t>
      </w:r>
      <w:r w:rsidRPr="62987B15">
        <w:rPr>
          <w:rFonts w:ascii="Times New Roman" w:hAnsi="Times New Roman"/>
          <w:sz w:val="24"/>
          <w:szCs w:val="24"/>
        </w:rPr>
        <w:t xml:space="preserve">өрийн чиг үүргийг оновчтой зохион байгуулж, цомхон, чадварлаг бүтцээр ажиллах </w:t>
      </w:r>
      <w:r w:rsidR="00041791" w:rsidRPr="62987B15">
        <w:rPr>
          <w:rFonts w:ascii="Times New Roman" w:hAnsi="Times New Roman"/>
          <w:sz w:val="24"/>
          <w:szCs w:val="24"/>
        </w:rPr>
        <w:t>зорилт тавьж зарим</w:t>
      </w:r>
      <w:r w:rsidR="005042C8" w:rsidRPr="62987B15">
        <w:rPr>
          <w:rFonts w:ascii="Times New Roman" w:hAnsi="Times New Roman"/>
          <w:sz w:val="24"/>
          <w:szCs w:val="24"/>
        </w:rPr>
        <w:t xml:space="preserve"> сайдын чиг үүргийг ойролцоо чиг үүрэг эрхэл</w:t>
      </w:r>
      <w:r w:rsidR="00997C89" w:rsidRPr="62987B15">
        <w:rPr>
          <w:rFonts w:ascii="Times New Roman" w:hAnsi="Times New Roman"/>
          <w:sz w:val="24"/>
          <w:szCs w:val="24"/>
        </w:rPr>
        <w:t>дэг, харилцан уялдаа бүхий үйл ажиллагаа гүйцэтгэж байгаа</w:t>
      </w:r>
      <w:r w:rsidR="005042C8" w:rsidRPr="62987B15">
        <w:rPr>
          <w:rFonts w:ascii="Times New Roman" w:hAnsi="Times New Roman"/>
          <w:sz w:val="24"/>
          <w:szCs w:val="24"/>
        </w:rPr>
        <w:t xml:space="preserve"> бусад сайдын эрхлэх асуудалд шилжүүлэх</w:t>
      </w:r>
      <w:r w:rsidRPr="62987B15">
        <w:rPr>
          <w:rFonts w:ascii="Times New Roman" w:hAnsi="Times New Roman"/>
          <w:sz w:val="24"/>
          <w:szCs w:val="24"/>
        </w:rPr>
        <w:t xml:space="preserve"> </w:t>
      </w:r>
      <w:r w:rsidR="00380A88" w:rsidRPr="62987B15">
        <w:rPr>
          <w:rFonts w:ascii="Times New Roman" w:hAnsi="Times New Roman"/>
          <w:sz w:val="24"/>
          <w:szCs w:val="24"/>
        </w:rPr>
        <w:t>болсонтой холбогдуулан</w:t>
      </w:r>
      <w:r w:rsidR="00C02B35" w:rsidRPr="62987B15">
        <w:rPr>
          <w:rFonts w:ascii="Times New Roman" w:hAnsi="Times New Roman"/>
          <w:sz w:val="24"/>
          <w:szCs w:val="24"/>
        </w:rPr>
        <w:t xml:space="preserve"> т</w:t>
      </w:r>
      <w:r w:rsidR="005042C8" w:rsidRPr="62987B15">
        <w:rPr>
          <w:rFonts w:ascii="Times New Roman" w:hAnsi="Times New Roman"/>
          <w:sz w:val="24"/>
          <w:szCs w:val="24"/>
        </w:rPr>
        <w:t>өсвийн тодотголын төс</w:t>
      </w:r>
      <w:r w:rsidR="00997C89" w:rsidRPr="62987B15">
        <w:rPr>
          <w:rFonts w:ascii="Times New Roman" w:hAnsi="Times New Roman"/>
          <w:sz w:val="24"/>
          <w:szCs w:val="24"/>
        </w:rPr>
        <w:t>өлд</w:t>
      </w:r>
      <w:r w:rsidR="00BD1C75" w:rsidRPr="62987B15">
        <w:rPr>
          <w:rFonts w:ascii="Times New Roman" w:hAnsi="Times New Roman"/>
          <w:sz w:val="24"/>
          <w:szCs w:val="24"/>
        </w:rPr>
        <w:t xml:space="preserve"> зарим өөрчлөлтийг тусгав. Тухайлбал, </w:t>
      </w:r>
      <w:r w:rsidR="005042C8" w:rsidRPr="62987B15">
        <w:rPr>
          <w:rFonts w:ascii="Times New Roman" w:hAnsi="Times New Roman"/>
          <w:sz w:val="24"/>
          <w:szCs w:val="24"/>
        </w:rPr>
        <w:t xml:space="preserve">хилийн бүс дэх тээвэр, логистикийн нэгдсэн сүлжээг хөгжүүлэх, хилийн боомтын хөгжлийн бодлого, төлөвлөлтийн асуудлыг Сангийн сайдын чиг үүрэгт, хөгжлийн бодлого, төлөвлөлтийн баримт бичиг, Засгийн газрын үйл ажиллагааны хөтөлбөрийн хэрэгжилтэд хяналт тавих асуудлыг Тэргүүн Шадар сайд бөгөөд Эдийн засаг, хөгжлийн сайдын чиг үүрэгт, </w:t>
      </w:r>
      <w:r w:rsidR="00675875" w:rsidRPr="62987B15">
        <w:rPr>
          <w:rFonts w:ascii="Times New Roman" w:hAnsi="Times New Roman"/>
          <w:sz w:val="24"/>
          <w:szCs w:val="24"/>
        </w:rPr>
        <w:t>20 минутын</w:t>
      </w:r>
      <w:r w:rsidR="003A0AA9" w:rsidRPr="62987B15">
        <w:rPr>
          <w:rFonts w:ascii="Times New Roman" w:hAnsi="Times New Roman"/>
          <w:sz w:val="24"/>
          <w:szCs w:val="24"/>
        </w:rPr>
        <w:t xml:space="preserve"> хот</w:t>
      </w:r>
      <w:r w:rsidR="00F81281" w:rsidRPr="62987B15">
        <w:rPr>
          <w:rFonts w:ascii="Times New Roman" w:hAnsi="Times New Roman"/>
          <w:sz w:val="24"/>
          <w:szCs w:val="24"/>
        </w:rPr>
        <w:t>ын хөгжлийн</w:t>
      </w:r>
      <w:r w:rsidR="008F710E" w:rsidRPr="62987B15">
        <w:rPr>
          <w:rFonts w:ascii="Times New Roman" w:hAnsi="Times New Roman"/>
          <w:sz w:val="24"/>
          <w:szCs w:val="24"/>
        </w:rPr>
        <w:t xml:space="preserve"> </w:t>
      </w:r>
      <w:r w:rsidR="005042C8" w:rsidRPr="62987B15">
        <w:rPr>
          <w:rFonts w:ascii="Times New Roman" w:hAnsi="Times New Roman"/>
          <w:sz w:val="24"/>
          <w:szCs w:val="24"/>
        </w:rPr>
        <w:t xml:space="preserve">асуудлыг </w:t>
      </w:r>
      <w:r w:rsidR="004F06C3" w:rsidRPr="62987B15">
        <w:rPr>
          <w:rFonts w:ascii="Times New Roman" w:hAnsi="Times New Roman"/>
          <w:sz w:val="24"/>
          <w:szCs w:val="24"/>
        </w:rPr>
        <w:t xml:space="preserve">Хот байгуулалт, барилга, орон </w:t>
      </w:r>
      <w:proofErr w:type="spellStart"/>
      <w:r w:rsidR="004F06C3" w:rsidRPr="62987B15">
        <w:rPr>
          <w:rFonts w:ascii="Times New Roman" w:hAnsi="Times New Roman"/>
          <w:sz w:val="24"/>
          <w:szCs w:val="24"/>
        </w:rPr>
        <w:t>сууцжуулалтын</w:t>
      </w:r>
      <w:proofErr w:type="spellEnd"/>
      <w:r w:rsidR="005042C8" w:rsidRPr="62987B15">
        <w:rPr>
          <w:rFonts w:ascii="Times New Roman" w:hAnsi="Times New Roman"/>
          <w:sz w:val="24"/>
          <w:szCs w:val="24"/>
        </w:rPr>
        <w:t xml:space="preserve"> сайдын чиг үүрэгт тус тус шилжүүл</w:t>
      </w:r>
      <w:r w:rsidR="00BD1C75" w:rsidRPr="62987B15">
        <w:rPr>
          <w:rFonts w:ascii="Times New Roman" w:hAnsi="Times New Roman"/>
          <w:sz w:val="24"/>
          <w:szCs w:val="24"/>
        </w:rPr>
        <w:t xml:space="preserve">ж </w:t>
      </w:r>
      <w:r w:rsidR="00B6570F" w:rsidRPr="62987B15">
        <w:rPr>
          <w:rFonts w:ascii="Times New Roman" w:hAnsi="Times New Roman"/>
          <w:sz w:val="24"/>
          <w:szCs w:val="24"/>
        </w:rPr>
        <w:t>холбогдох төсвийн</w:t>
      </w:r>
      <w:r w:rsidR="005109E1" w:rsidRPr="62987B15">
        <w:rPr>
          <w:rFonts w:ascii="Times New Roman" w:hAnsi="Times New Roman"/>
          <w:sz w:val="24"/>
          <w:szCs w:val="24"/>
        </w:rPr>
        <w:t xml:space="preserve"> өөрчлөлтийг тусгав</w:t>
      </w:r>
      <w:r w:rsidR="005042C8" w:rsidRPr="62987B15">
        <w:rPr>
          <w:rFonts w:ascii="Times New Roman" w:hAnsi="Times New Roman"/>
          <w:sz w:val="24"/>
          <w:szCs w:val="24"/>
        </w:rPr>
        <w:t xml:space="preserve">. </w:t>
      </w:r>
      <w:r w:rsidR="00EC53F9" w:rsidRPr="62987B15">
        <w:rPr>
          <w:rFonts w:ascii="Times New Roman" w:hAnsi="Times New Roman"/>
          <w:sz w:val="24"/>
          <w:szCs w:val="24"/>
        </w:rPr>
        <w:t xml:space="preserve"> </w:t>
      </w:r>
    </w:p>
    <w:p w14:paraId="06FB9F1D" w14:textId="77777777" w:rsidR="00FB4DCC" w:rsidRPr="00C94E2C" w:rsidRDefault="00FB4DCC" w:rsidP="00D11BA7">
      <w:pPr>
        <w:spacing w:after="0"/>
        <w:ind w:left="540" w:firstLine="594"/>
        <w:jc w:val="both"/>
        <w:rPr>
          <w:rFonts w:ascii="Times New Roman" w:hAnsi="Times New Roman"/>
          <w:sz w:val="24"/>
          <w:szCs w:val="24"/>
        </w:rPr>
      </w:pPr>
    </w:p>
    <w:p w14:paraId="1B5A7174" w14:textId="5EFC0FEB" w:rsidR="0041010D" w:rsidRPr="00C94E2C" w:rsidRDefault="00EC53F9" w:rsidP="00D11BA7">
      <w:pPr>
        <w:spacing w:after="0"/>
        <w:ind w:left="540" w:firstLine="594"/>
        <w:jc w:val="both"/>
        <w:rPr>
          <w:rFonts w:ascii="Times New Roman" w:hAnsi="Times New Roman"/>
          <w:sz w:val="24"/>
          <w:szCs w:val="24"/>
        </w:rPr>
      </w:pPr>
      <w:r w:rsidRPr="62987B15">
        <w:rPr>
          <w:rFonts w:ascii="Times New Roman" w:hAnsi="Times New Roman"/>
          <w:sz w:val="24"/>
          <w:szCs w:val="24"/>
        </w:rPr>
        <w:t>Ч</w:t>
      </w:r>
      <w:r w:rsidR="00522F5B" w:rsidRPr="62987B15">
        <w:rPr>
          <w:rFonts w:ascii="Times New Roman" w:hAnsi="Times New Roman"/>
          <w:sz w:val="24"/>
          <w:szCs w:val="24"/>
        </w:rPr>
        <w:t>иг үүргийн өөрчлөлттэй холбо</w:t>
      </w:r>
      <w:r w:rsidR="000515F6" w:rsidRPr="62987B15">
        <w:rPr>
          <w:rFonts w:ascii="Times New Roman" w:hAnsi="Times New Roman"/>
          <w:sz w:val="24"/>
          <w:szCs w:val="24"/>
        </w:rPr>
        <w:t>гдуулан</w:t>
      </w:r>
      <w:r w:rsidR="00522F5B" w:rsidRPr="62987B15">
        <w:rPr>
          <w:rFonts w:ascii="Times New Roman" w:hAnsi="Times New Roman"/>
          <w:sz w:val="24"/>
          <w:szCs w:val="24"/>
        </w:rPr>
        <w:t xml:space="preserve"> </w:t>
      </w:r>
      <w:r w:rsidR="00F91F6B" w:rsidRPr="62987B15">
        <w:rPr>
          <w:rFonts w:ascii="Times New Roman" w:hAnsi="Times New Roman"/>
          <w:sz w:val="24"/>
          <w:szCs w:val="24"/>
        </w:rPr>
        <w:t>Монгол Улсын сайд, Хяналт, үнэлгээний Үндэсний хорооны</w:t>
      </w:r>
      <w:r w:rsidR="00552AA3" w:rsidRPr="62987B15">
        <w:rPr>
          <w:rFonts w:ascii="Times New Roman" w:hAnsi="Times New Roman"/>
          <w:sz w:val="24"/>
          <w:szCs w:val="24"/>
        </w:rPr>
        <w:t xml:space="preserve"> даргын ажлын алба, </w:t>
      </w:r>
      <w:r w:rsidR="00C04C32" w:rsidRPr="62987B15">
        <w:rPr>
          <w:rFonts w:ascii="Times New Roman" w:hAnsi="Times New Roman"/>
          <w:sz w:val="24"/>
          <w:szCs w:val="24"/>
        </w:rPr>
        <w:t xml:space="preserve">Монгол Улсын сайд, Боомтын сэргэлтийн Үндэсний хорооны </w:t>
      </w:r>
      <w:r w:rsidR="00552AA3" w:rsidRPr="62987B15">
        <w:rPr>
          <w:rFonts w:ascii="Times New Roman" w:hAnsi="Times New Roman"/>
          <w:sz w:val="24"/>
          <w:szCs w:val="24"/>
        </w:rPr>
        <w:t xml:space="preserve">даргын ажлын алба, </w:t>
      </w:r>
      <w:r w:rsidR="002B327D" w:rsidRPr="62987B15">
        <w:rPr>
          <w:rFonts w:ascii="Times New Roman" w:hAnsi="Times New Roman"/>
          <w:sz w:val="24"/>
          <w:szCs w:val="24"/>
        </w:rPr>
        <w:t>Монгол Улсын сайд, 20 минутын хот Үндэсний хороон</w:t>
      </w:r>
      <w:r w:rsidR="00F91F6B" w:rsidRPr="62987B15">
        <w:rPr>
          <w:rFonts w:ascii="Times New Roman" w:hAnsi="Times New Roman"/>
          <w:sz w:val="24"/>
          <w:szCs w:val="24"/>
        </w:rPr>
        <w:t xml:space="preserve">ы </w:t>
      </w:r>
      <w:r w:rsidR="00552AA3" w:rsidRPr="62987B15">
        <w:rPr>
          <w:rFonts w:ascii="Times New Roman" w:hAnsi="Times New Roman"/>
          <w:sz w:val="24"/>
          <w:szCs w:val="24"/>
        </w:rPr>
        <w:t>даргын ажлын алб</w:t>
      </w:r>
      <w:r w:rsidR="00F91F6B" w:rsidRPr="62987B15">
        <w:rPr>
          <w:rFonts w:ascii="Times New Roman" w:hAnsi="Times New Roman"/>
          <w:sz w:val="24"/>
          <w:szCs w:val="24"/>
        </w:rPr>
        <w:t>ыг тус тус татан буулга</w:t>
      </w:r>
      <w:r w:rsidR="000515F6" w:rsidRPr="62987B15">
        <w:rPr>
          <w:rFonts w:ascii="Times New Roman" w:hAnsi="Times New Roman"/>
          <w:sz w:val="24"/>
          <w:szCs w:val="24"/>
        </w:rPr>
        <w:t>на</w:t>
      </w:r>
      <w:r w:rsidR="00F91F6B" w:rsidRPr="62987B15">
        <w:rPr>
          <w:rFonts w:ascii="Times New Roman" w:hAnsi="Times New Roman"/>
          <w:sz w:val="24"/>
          <w:szCs w:val="24"/>
        </w:rPr>
        <w:t xml:space="preserve">. </w:t>
      </w:r>
    </w:p>
    <w:p w14:paraId="19AD1A86" w14:textId="77777777" w:rsidR="00ED7DA6" w:rsidRPr="00C94E2C" w:rsidRDefault="00ED7DA6" w:rsidP="005042C8">
      <w:pPr>
        <w:spacing w:after="0"/>
        <w:ind w:left="540" w:firstLine="594"/>
        <w:jc w:val="both"/>
        <w:rPr>
          <w:rFonts w:ascii="Times New Roman" w:hAnsi="Times New Roman"/>
          <w:sz w:val="24"/>
          <w:szCs w:val="24"/>
          <w:highlight w:val="yellow"/>
        </w:rPr>
      </w:pPr>
    </w:p>
    <w:p w14:paraId="314C3F31" w14:textId="3D0DDE9C" w:rsidR="00ED7DA6" w:rsidRPr="00C94E2C" w:rsidRDefault="00475F3D" w:rsidP="00C17911">
      <w:pPr>
        <w:tabs>
          <w:tab w:val="left" w:pos="1170"/>
          <w:tab w:val="left" w:pos="1260"/>
        </w:tabs>
        <w:spacing w:after="0"/>
        <w:ind w:left="540"/>
        <w:jc w:val="both"/>
        <w:rPr>
          <w:rFonts w:ascii="Times New Roman" w:hAnsi="Times New Roman"/>
          <w:b/>
          <w:sz w:val="24"/>
          <w:szCs w:val="24"/>
        </w:rPr>
      </w:pPr>
      <w:r w:rsidRPr="00C94E2C">
        <w:rPr>
          <w:rFonts w:ascii="Times New Roman" w:hAnsi="Times New Roman"/>
          <w:b/>
          <w:sz w:val="24"/>
          <w:szCs w:val="24"/>
        </w:rPr>
        <w:t>ТӨСВИЙН ХЭМНЭЛТИЙН ЦОГЦ АРГА ХЭМЖЭЭ</w:t>
      </w:r>
      <w:r w:rsidR="006B440D" w:rsidRPr="00C94E2C">
        <w:rPr>
          <w:rFonts w:ascii="Times New Roman" w:hAnsi="Times New Roman"/>
          <w:b/>
          <w:sz w:val="24"/>
          <w:szCs w:val="24"/>
        </w:rPr>
        <w:t xml:space="preserve">Г </w:t>
      </w:r>
      <w:r w:rsidRPr="00C94E2C">
        <w:rPr>
          <w:rFonts w:ascii="Times New Roman" w:hAnsi="Times New Roman"/>
          <w:b/>
          <w:sz w:val="24"/>
          <w:szCs w:val="24"/>
        </w:rPr>
        <w:t>ХЭРЭГЖҮҮЛНЭ.</w:t>
      </w:r>
    </w:p>
    <w:p w14:paraId="2C915EFE" w14:textId="77777777" w:rsidR="00ED7DA6" w:rsidRPr="00C94E2C" w:rsidRDefault="00ED7DA6" w:rsidP="005042C8">
      <w:pPr>
        <w:spacing w:after="0"/>
        <w:ind w:left="540" w:firstLine="594"/>
        <w:jc w:val="both"/>
        <w:rPr>
          <w:rFonts w:ascii="Times New Roman" w:hAnsi="Times New Roman"/>
          <w:sz w:val="24"/>
          <w:szCs w:val="24"/>
          <w:highlight w:val="yellow"/>
        </w:rPr>
      </w:pPr>
    </w:p>
    <w:p w14:paraId="18A17FF7" w14:textId="3AFE7BC5" w:rsidR="00722629" w:rsidRPr="00C94E2C" w:rsidRDefault="00450A2B" w:rsidP="00C17911">
      <w:pPr>
        <w:tabs>
          <w:tab w:val="left" w:pos="1170"/>
          <w:tab w:val="left" w:pos="1260"/>
        </w:tabs>
        <w:spacing w:after="0"/>
        <w:ind w:left="540" w:hanging="540"/>
        <w:jc w:val="both"/>
        <w:rPr>
          <w:rFonts w:ascii="Times New Roman" w:hAnsi="Times New Roman"/>
          <w:b/>
          <w:sz w:val="24"/>
          <w:szCs w:val="24"/>
          <w:highlight w:val="yellow"/>
        </w:rPr>
      </w:pPr>
      <w:r w:rsidRPr="00C94E2C">
        <w:rPr>
          <w:rFonts w:ascii="Times New Roman" w:hAnsi="Times New Roman"/>
          <w:b/>
          <w:sz w:val="24"/>
          <w:szCs w:val="24"/>
        </w:rPr>
        <w:tab/>
      </w:r>
      <w:r w:rsidR="000C726F" w:rsidRPr="62987B15">
        <w:rPr>
          <w:rFonts w:ascii="Times New Roman" w:hAnsi="Times New Roman"/>
          <w:b/>
          <w:sz w:val="24"/>
          <w:szCs w:val="24"/>
        </w:rPr>
        <w:t xml:space="preserve">Нэг. </w:t>
      </w:r>
      <w:r w:rsidR="00722629" w:rsidRPr="62987B15">
        <w:rPr>
          <w:rFonts w:ascii="Times New Roman" w:hAnsi="Times New Roman"/>
          <w:b/>
          <w:sz w:val="24"/>
          <w:szCs w:val="24"/>
        </w:rPr>
        <w:t>Цомхон, бүтээмжтэй төртэй байхын тулд төрийн албан</w:t>
      </w:r>
      <w:r w:rsidR="004D266E" w:rsidRPr="62987B15">
        <w:rPr>
          <w:rFonts w:ascii="Times New Roman" w:hAnsi="Times New Roman"/>
          <w:b/>
          <w:sz w:val="24"/>
          <w:szCs w:val="24"/>
        </w:rPr>
        <w:t>ы</w:t>
      </w:r>
      <w:r w:rsidR="00722629" w:rsidRPr="62987B15">
        <w:rPr>
          <w:rFonts w:ascii="Times New Roman" w:hAnsi="Times New Roman"/>
          <w:b/>
          <w:sz w:val="24"/>
          <w:szCs w:val="24"/>
        </w:rPr>
        <w:t xml:space="preserve"> </w:t>
      </w:r>
      <w:r w:rsidR="008F60CB" w:rsidRPr="62987B15">
        <w:rPr>
          <w:rFonts w:ascii="Times New Roman" w:hAnsi="Times New Roman"/>
          <w:b/>
          <w:sz w:val="24"/>
          <w:szCs w:val="24"/>
        </w:rPr>
        <w:t>орон</w:t>
      </w:r>
      <w:r w:rsidR="00722629" w:rsidRPr="62987B15">
        <w:rPr>
          <w:rFonts w:ascii="Times New Roman" w:hAnsi="Times New Roman"/>
          <w:b/>
          <w:sz w:val="24"/>
          <w:szCs w:val="24"/>
        </w:rPr>
        <w:t xml:space="preserve"> тоог бууруулна.</w:t>
      </w:r>
    </w:p>
    <w:p w14:paraId="63C24AEF" w14:textId="77777777" w:rsidR="000C726F" w:rsidRPr="00C94E2C" w:rsidRDefault="000C726F" w:rsidP="00C17911">
      <w:pPr>
        <w:tabs>
          <w:tab w:val="left" w:pos="1170"/>
          <w:tab w:val="left" w:pos="1260"/>
        </w:tabs>
        <w:spacing w:after="0"/>
        <w:ind w:left="540" w:hanging="540"/>
        <w:jc w:val="both"/>
        <w:rPr>
          <w:rFonts w:ascii="Times New Roman" w:hAnsi="Times New Roman"/>
          <w:b/>
          <w:sz w:val="24"/>
          <w:szCs w:val="24"/>
          <w:highlight w:val="yellow"/>
        </w:rPr>
      </w:pPr>
    </w:p>
    <w:p w14:paraId="25BEF1E8" w14:textId="137D1457" w:rsidR="002570C6" w:rsidRPr="00C94E2C" w:rsidRDefault="00896009" w:rsidP="00E3474B">
      <w:pPr>
        <w:spacing w:after="0" w:line="276" w:lineRule="auto"/>
        <w:ind w:left="540" w:firstLine="720"/>
        <w:jc w:val="both"/>
        <w:rPr>
          <w:rFonts w:ascii="Times New Roman" w:hAnsi="Times New Roman"/>
          <w:sz w:val="24"/>
          <w:szCs w:val="24"/>
        </w:rPr>
      </w:pPr>
      <w:r w:rsidRPr="51B15665">
        <w:rPr>
          <w:rFonts w:ascii="Times New Roman" w:hAnsi="Times New Roman"/>
          <w:sz w:val="24"/>
          <w:szCs w:val="24"/>
        </w:rPr>
        <w:t>Монгол Улс 2024 оны жилийн эцсийн байдлаар 3.5 сая хүн амтайгаас 1.4</w:t>
      </w:r>
      <w:r w:rsidRPr="51B15665">
        <w:rPr>
          <w:rStyle w:val="FootnoteReference"/>
          <w:rFonts w:ascii="Times New Roman" w:hAnsi="Times New Roman"/>
          <w:sz w:val="24"/>
          <w:szCs w:val="24"/>
        </w:rPr>
        <w:footnoteReference w:id="11"/>
      </w:r>
      <w:r w:rsidRPr="51B15665">
        <w:rPr>
          <w:rFonts w:ascii="Times New Roman" w:hAnsi="Times New Roman"/>
          <w:sz w:val="24"/>
          <w:szCs w:val="24"/>
        </w:rPr>
        <w:t xml:space="preserve"> сая хүн буюу нийт хүн амын 38.2 хувь нь идэвхтэй хөдөлмөр эрхэлж байна. Үүнээс </w:t>
      </w:r>
      <w:r w:rsidRPr="51B15665">
        <w:rPr>
          <w:rFonts w:ascii="Times New Roman" w:hAnsi="Times New Roman"/>
          <w:sz w:val="24"/>
          <w:szCs w:val="24"/>
        </w:rPr>
        <w:lastRenderedPageBreak/>
        <w:t>226,895</w:t>
      </w:r>
      <w:r w:rsidRPr="51B15665">
        <w:rPr>
          <w:rStyle w:val="FootnoteReference"/>
          <w:rFonts w:ascii="Times New Roman" w:hAnsi="Times New Roman"/>
          <w:sz w:val="24"/>
          <w:szCs w:val="24"/>
        </w:rPr>
        <w:footnoteReference w:id="12"/>
      </w:r>
      <w:r w:rsidRPr="51B15665">
        <w:rPr>
          <w:rFonts w:ascii="Times New Roman" w:hAnsi="Times New Roman"/>
          <w:sz w:val="24"/>
          <w:szCs w:val="24"/>
        </w:rPr>
        <w:t xml:space="preserve"> төрийн албан хаагч (нийт хүн амын 6.4 хувь, нийт хөдөлмөр эрхлэгчдийн 16.7 хувь) байгаа ба үүнээс 67.3 хувийг төрийн үйлчилгээ, 21.6 хувийг төрийн тусгай, 9.4 хувийг төрийн захиргааны, 1.7 хувийг улс төрийн албан хаагчид эзэлж байна.</w:t>
      </w:r>
      <w:r w:rsidR="00A216E0" w:rsidRPr="51B15665">
        <w:rPr>
          <w:rFonts w:ascii="Times New Roman" w:hAnsi="Times New Roman"/>
          <w:sz w:val="24"/>
          <w:szCs w:val="24"/>
        </w:rPr>
        <w:t xml:space="preserve"> </w:t>
      </w:r>
      <w:r w:rsidR="002570C6" w:rsidRPr="51B15665">
        <w:rPr>
          <w:rFonts w:ascii="Times New Roman" w:hAnsi="Times New Roman"/>
          <w:sz w:val="24"/>
          <w:szCs w:val="24"/>
        </w:rPr>
        <w:t>Энэхүү үзүүлэлт нь гадаадын зарим улсын жишгээс өндөр байна. Тухайлбал, Япон Улсад төрийн албан хаагчдын тоо нийт ажиллах хүчний 5.9 хувь, БНСУ-д төрийн албан хаагчдын тоо нийт ажиллах хүчний 7.6 хувь, АНУ-д төрийн албан хаагчдын тоо нийт ажиллах хүчний 15.3 хувийг тус тус эзэлж байна.</w:t>
      </w:r>
    </w:p>
    <w:p w14:paraId="66E07361" w14:textId="77777777" w:rsidR="009814BF" w:rsidRPr="00C94E2C" w:rsidRDefault="009814BF" w:rsidP="00E3474B">
      <w:pPr>
        <w:spacing w:after="0" w:line="276" w:lineRule="auto"/>
        <w:ind w:left="540" w:firstLine="720"/>
        <w:jc w:val="both"/>
        <w:rPr>
          <w:rFonts w:ascii="Times New Roman" w:hAnsi="Times New Roman"/>
          <w:sz w:val="24"/>
          <w:szCs w:val="24"/>
        </w:rPr>
      </w:pPr>
    </w:p>
    <w:p w14:paraId="0F50AB65" w14:textId="3BB2A15B" w:rsidR="00B579F1" w:rsidRPr="00C94E2C" w:rsidRDefault="00582B3E" w:rsidP="00E3474B">
      <w:pPr>
        <w:spacing w:after="0" w:line="276" w:lineRule="auto"/>
        <w:ind w:left="540" w:right="49" w:firstLine="720"/>
        <w:jc w:val="both"/>
        <w:rPr>
          <w:rFonts w:ascii="Times New Roman" w:hAnsi="Times New Roman"/>
          <w:sz w:val="24"/>
          <w:szCs w:val="24"/>
        </w:rPr>
      </w:pPr>
      <w:r w:rsidRPr="51B15665">
        <w:rPr>
          <w:rFonts w:ascii="Times New Roman" w:hAnsi="Times New Roman"/>
          <w:sz w:val="24"/>
          <w:szCs w:val="24"/>
        </w:rPr>
        <w:t>Монгол Улсын төрийн албан хаагчдын тоо сүүлийн 10 жилд (2014-2024) 23</w:t>
      </w:r>
      <w:r w:rsidR="00747C86" w:rsidRPr="51B15665">
        <w:rPr>
          <w:rFonts w:ascii="Times New Roman" w:hAnsi="Times New Roman"/>
          <w:sz w:val="24"/>
          <w:szCs w:val="24"/>
        </w:rPr>
        <w:t xml:space="preserve"> орчим</w:t>
      </w:r>
      <w:r w:rsidRPr="51B15665">
        <w:rPr>
          <w:rFonts w:ascii="Times New Roman" w:hAnsi="Times New Roman"/>
          <w:sz w:val="24"/>
          <w:szCs w:val="24"/>
        </w:rPr>
        <w:t xml:space="preserve"> хувиар </w:t>
      </w:r>
      <w:r w:rsidR="00A513EA" w:rsidRPr="51B15665">
        <w:rPr>
          <w:rFonts w:ascii="Times New Roman" w:hAnsi="Times New Roman"/>
          <w:sz w:val="24"/>
          <w:szCs w:val="24"/>
        </w:rPr>
        <w:t>өсжээ</w:t>
      </w:r>
      <w:r w:rsidRPr="51B15665">
        <w:rPr>
          <w:rFonts w:ascii="Times New Roman" w:hAnsi="Times New Roman"/>
          <w:sz w:val="24"/>
          <w:szCs w:val="24"/>
        </w:rPr>
        <w:t xml:space="preserve">. </w:t>
      </w:r>
      <w:r w:rsidR="00B579F1" w:rsidRPr="51B15665">
        <w:rPr>
          <w:rFonts w:ascii="Times New Roman" w:hAnsi="Times New Roman"/>
          <w:sz w:val="24"/>
          <w:szCs w:val="24"/>
        </w:rPr>
        <w:t xml:space="preserve">Төрийн албан хаагчдын тооны хэт өсөлт, нийт ажиллах хүчинд эзлэх хувь өндөр байх тусам төрийн эдийн засаг дахь оролцоо нэмэгдэх, төсвийн урсгал зардлыг өсгөх шууд үр дагавартай. </w:t>
      </w:r>
    </w:p>
    <w:p w14:paraId="72166056" w14:textId="55BC850F" w:rsidR="006E04F1" w:rsidRPr="00C94E2C" w:rsidRDefault="00906670" w:rsidP="00E3474B">
      <w:pPr>
        <w:spacing w:after="120" w:line="276" w:lineRule="auto"/>
        <w:ind w:left="547" w:firstLine="720"/>
        <w:jc w:val="both"/>
        <w:rPr>
          <w:rFonts w:ascii="Times New Roman" w:hAnsi="Times New Roman"/>
          <w:sz w:val="24"/>
          <w:szCs w:val="24"/>
        </w:rPr>
      </w:pPr>
      <w:r w:rsidRPr="51B15665">
        <w:rPr>
          <w:rFonts w:ascii="Times New Roman" w:hAnsi="Times New Roman"/>
          <w:sz w:val="24"/>
          <w:szCs w:val="24"/>
        </w:rPr>
        <w:t>Т</w:t>
      </w:r>
      <w:r w:rsidR="00896009" w:rsidRPr="51B15665">
        <w:rPr>
          <w:rFonts w:ascii="Times New Roman" w:hAnsi="Times New Roman"/>
          <w:sz w:val="24"/>
          <w:szCs w:val="24"/>
        </w:rPr>
        <w:t>өрийн албан хаагч</w:t>
      </w:r>
      <w:r w:rsidRPr="51B15665">
        <w:rPr>
          <w:rFonts w:ascii="Times New Roman" w:hAnsi="Times New Roman"/>
          <w:sz w:val="24"/>
          <w:szCs w:val="24"/>
        </w:rPr>
        <w:t>ийн тоо</w:t>
      </w:r>
      <w:r w:rsidR="00896009" w:rsidRPr="51B15665">
        <w:rPr>
          <w:rFonts w:ascii="Times New Roman" w:hAnsi="Times New Roman"/>
          <w:sz w:val="24"/>
          <w:szCs w:val="24"/>
        </w:rPr>
        <w:t>г багасгах, төсвийн зар</w:t>
      </w:r>
      <w:r w:rsidR="00757C05" w:rsidRPr="51B15665">
        <w:rPr>
          <w:rFonts w:ascii="Times New Roman" w:hAnsi="Times New Roman"/>
          <w:sz w:val="24"/>
          <w:szCs w:val="24"/>
        </w:rPr>
        <w:t>лагыг</w:t>
      </w:r>
      <w:r w:rsidR="00896009" w:rsidRPr="51B15665">
        <w:rPr>
          <w:rFonts w:ascii="Times New Roman" w:hAnsi="Times New Roman"/>
          <w:sz w:val="24"/>
          <w:szCs w:val="24"/>
        </w:rPr>
        <w:t xml:space="preserve"> бууруулах чиглэл</w:t>
      </w:r>
      <w:r w:rsidRPr="51B15665">
        <w:rPr>
          <w:rFonts w:ascii="Times New Roman" w:hAnsi="Times New Roman"/>
          <w:sz w:val="24"/>
          <w:szCs w:val="24"/>
        </w:rPr>
        <w:t>ээр</w:t>
      </w:r>
      <w:r w:rsidR="00896009" w:rsidRPr="51B15665">
        <w:rPr>
          <w:rFonts w:ascii="Times New Roman" w:hAnsi="Times New Roman"/>
          <w:sz w:val="24"/>
          <w:szCs w:val="24"/>
        </w:rPr>
        <w:t xml:space="preserve"> бусад улс орнууд хэрхэн ажилла</w:t>
      </w:r>
      <w:r w:rsidR="00757C05" w:rsidRPr="51B15665">
        <w:rPr>
          <w:rFonts w:ascii="Times New Roman" w:hAnsi="Times New Roman"/>
          <w:sz w:val="24"/>
          <w:szCs w:val="24"/>
        </w:rPr>
        <w:t>ж, үр дүнд хүрсэн талаарх</w:t>
      </w:r>
      <w:r w:rsidR="00896009" w:rsidRPr="51B15665">
        <w:rPr>
          <w:rFonts w:ascii="Times New Roman" w:hAnsi="Times New Roman"/>
          <w:sz w:val="24"/>
          <w:szCs w:val="24"/>
        </w:rPr>
        <w:t xml:space="preserve"> туршлагыг авч үзвэл</w:t>
      </w:r>
      <w:r w:rsidR="006E04F1" w:rsidRPr="51B15665">
        <w:rPr>
          <w:rFonts w:ascii="Times New Roman" w:hAnsi="Times New Roman"/>
          <w:sz w:val="24"/>
          <w:szCs w:val="24"/>
        </w:rPr>
        <w:t>:</w:t>
      </w:r>
    </w:p>
    <w:p w14:paraId="7DF44A2A" w14:textId="77777777" w:rsidR="007E7421" w:rsidRPr="00C94E2C" w:rsidRDefault="00D36C2A" w:rsidP="00E3474B">
      <w:pPr>
        <w:spacing w:after="120" w:line="276" w:lineRule="auto"/>
        <w:ind w:left="540" w:firstLine="540"/>
        <w:jc w:val="both"/>
        <w:rPr>
          <w:rFonts w:ascii="Times New Roman" w:hAnsi="Times New Roman"/>
          <w:sz w:val="24"/>
          <w:szCs w:val="24"/>
        </w:rPr>
      </w:pPr>
      <w:r w:rsidRPr="62987B15">
        <w:rPr>
          <w:rFonts w:ascii="Times New Roman" w:hAnsi="Times New Roman"/>
          <w:b/>
          <w:sz w:val="24"/>
          <w:szCs w:val="24"/>
        </w:rPr>
        <w:t>Канад Улс:</w:t>
      </w:r>
      <w:r w:rsidR="00896009" w:rsidRPr="51B15665">
        <w:rPr>
          <w:rFonts w:ascii="Times New Roman" w:hAnsi="Times New Roman"/>
          <w:sz w:val="24"/>
          <w:szCs w:val="24"/>
        </w:rPr>
        <w:t xml:space="preserve"> 1990-ээд онд “Program Review” хөтөлбөрийг хэрэгжүүлж, төрийн байгууллагуудын чиг үүргийг дахин тодорхойлж 45,000</w:t>
      </w:r>
      <w:r w:rsidR="00896009" w:rsidRPr="51B15665">
        <w:rPr>
          <w:rStyle w:val="FootnoteReference"/>
          <w:rFonts w:ascii="Times New Roman" w:hAnsi="Times New Roman"/>
          <w:sz w:val="24"/>
          <w:szCs w:val="24"/>
        </w:rPr>
        <w:footnoteReference w:id="13"/>
      </w:r>
      <w:r w:rsidR="00896009" w:rsidRPr="51B15665">
        <w:rPr>
          <w:rFonts w:ascii="Times New Roman" w:hAnsi="Times New Roman"/>
          <w:sz w:val="24"/>
          <w:szCs w:val="24"/>
        </w:rPr>
        <w:t xml:space="preserve"> ажлын байрыг цомхотгож, таван жилийн дотор 25 тэрбум ам.долларын төсвийн хэмнэлт гаргасан. </w:t>
      </w:r>
    </w:p>
    <w:p w14:paraId="319F4158" w14:textId="77777777" w:rsidR="004A2B61" w:rsidRPr="00C94E2C" w:rsidRDefault="007E7421" w:rsidP="00E3474B">
      <w:pPr>
        <w:spacing w:after="120" w:line="276" w:lineRule="auto"/>
        <w:ind w:left="540" w:firstLine="540"/>
        <w:jc w:val="both"/>
        <w:rPr>
          <w:rFonts w:ascii="Times New Roman" w:hAnsi="Times New Roman"/>
          <w:sz w:val="24"/>
          <w:szCs w:val="24"/>
        </w:rPr>
      </w:pPr>
      <w:r w:rsidRPr="62987B15">
        <w:rPr>
          <w:rFonts w:ascii="Times New Roman" w:hAnsi="Times New Roman"/>
          <w:b/>
          <w:sz w:val="24"/>
          <w:szCs w:val="24"/>
        </w:rPr>
        <w:t>Гүрж улс:</w:t>
      </w:r>
      <w:r w:rsidRPr="51B15665">
        <w:rPr>
          <w:rFonts w:ascii="Times New Roman" w:hAnsi="Times New Roman"/>
          <w:sz w:val="24"/>
          <w:szCs w:val="24"/>
        </w:rPr>
        <w:t xml:space="preserve"> ү</w:t>
      </w:r>
      <w:r w:rsidR="00896009" w:rsidRPr="51B15665">
        <w:rPr>
          <w:rFonts w:ascii="Times New Roman" w:hAnsi="Times New Roman"/>
          <w:sz w:val="24"/>
          <w:szCs w:val="24"/>
        </w:rPr>
        <w:t xml:space="preserve">үнтэй төстэй байдлаар 2004 онд төрийн албыг 50 хувиар цомхотгож, авлигын түвшнийг бууруулж, төрийн үйлчилгээний чанар, хүртэмжийг сайжруулсан байна. </w:t>
      </w:r>
    </w:p>
    <w:p w14:paraId="25E41472" w14:textId="77777777" w:rsidR="004A2B61" w:rsidRPr="00C94E2C" w:rsidRDefault="00896009" w:rsidP="00E3474B">
      <w:pPr>
        <w:spacing w:after="120" w:line="276" w:lineRule="auto"/>
        <w:ind w:left="540" w:firstLine="540"/>
        <w:jc w:val="both"/>
        <w:rPr>
          <w:rFonts w:ascii="Times New Roman" w:hAnsi="Times New Roman"/>
          <w:sz w:val="24"/>
          <w:szCs w:val="24"/>
        </w:rPr>
      </w:pPr>
      <w:r w:rsidRPr="62987B15">
        <w:rPr>
          <w:rFonts w:ascii="Times New Roman" w:hAnsi="Times New Roman"/>
          <w:b/>
          <w:sz w:val="24"/>
          <w:szCs w:val="24"/>
        </w:rPr>
        <w:t>Эстони улс</w:t>
      </w:r>
      <w:r w:rsidR="004A2B61" w:rsidRPr="62987B15">
        <w:rPr>
          <w:rFonts w:ascii="Times New Roman" w:hAnsi="Times New Roman"/>
          <w:b/>
          <w:sz w:val="24"/>
          <w:szCs w:val="24"/>
        </w:rPr>
        <w:t>:</w:t>
      </w:r>
      <w:r w:rsidRPr="51B15665">
        <w:rPr>
          <w:rFonts w:ascii="Times New Roman" w:hAnsi="Times New Roman"/>
          <w:sz w:val="24"/>
          <w:szCs w:val="24"/>
        </w:rPr>
        <w:t xml:space="preserve"> төрийн үйлчилгээний цахим шилжилт буюу e-Government системийг нэвтрүүлж, төрийн үйл ажиллагааг автоматжуулан 10,000 гаруй ажлын байрыг хасаж, жил бүр 140 сая еврогийн төсвийн хэмнэлт гаргах болжээ. </w:t>
      </w:r>
    </w:p>
    <w:p w14:paraId="11D8F881" w14:textId="49C0D3BB" w:rsidR="00896009" w:rsidRPr="00C94E2C" w:rsidRDefault="00896009" w:rsidP="00E3474B">
      <w:pPr>
        <w:spacing w:after="120" w:line="276" w:lineRule="auto"/>
        <w:ind w:left="540" w:firstLine="540"/>
        <w:jc w:val="both"/>
        <w:rPr>
          <w:rFonts w:ascii="Times New Roman" w:hAnsi="Times New Roman"/>
          <w:sz w:val="24"/>
          <w:szCs w:val="24"/>
        </w:rPr>
      </w:pPr>
      <w:r w:rsidRPr="62987B15">
        <w:rPr>
          <w:rFonts w:ascii="Times New Roman" w:hAnsi="Times New Roman"/>
          <w:b/>
          <w:sz w:val="24"/>
          <w:szCs w:val="24"/>
        </w:rPr>
        <w:t>Малайз улс</w:t>
      </w:r>
      <w:r w:rsidR="004A2B61" w:rsidRPr="62987B15">
        <w:rPr>
          <w:rFonts w:ascii="Times New Roman" w:hAnsi="Times New Roman"/>
          <w:b/>
          <w:sz w:val="24"/>
          <w:szCs w:val="24"/>
        </w:rPr>
        <w:t>:</w:t>
      </w:r>
      <w:r w:rsidR="004A2B61" w:rsidRPr="62987B15">
        <w:rPr>
          <w:rFonts w:ascii="Times New Roman" w:hAnsi="Times New Roman"/>
          <w:sz w:val="24"/>
          <w:szCs w:val="24"/>
        </w:rPr>
        <w:t xml:space="preserve"> Мөн</w:t>
      </w:r>
      <w:r w:rsidRPr="62987B15">
        <w:rPr>
          <w:rFonts w:ascii="Times New Roman" w:hAnsi="Times New Roman"/>
          <w:sz w:val="24"/>
          <w:szCs w:val="24"/>
        </w:rPr>
        <w:t xml:space="preserve"> адил “Засгийн газрын шинэчлэлийн хөтөлбөр” (Government Transformation Programme)-ийг хэрэгжүүлж, төрийн байгууллагууд дахь давхардсан бүтэц болон дунд шатны албан тушаалтнуудын тоог цомхотгосны үр дүнд иргэнд хүрэх үйлчилгээний хугацаа </w:t>
      </w:r>
      <w:r w:rsidR="0083650F" w:rsidRPr="62987B15">
        <w:rPr>
          <w:rFonts w:ascii="Times New Roman" w:hAnsi="Times New Roman"/>
          <w:sz w:val="24"/>
          <w:szCs w:val="24"/>
        </w:rPr>
        <w:t>багасаж</w:t>
      </w:r>
      <w:r w:rsidRPr="62987B15">
        <w:rPr>
          <w:rFonts w:ascii="Times New Roman" w:hAnsi="Times New Roman"/>
          <w:sz w:val="24"/>
          <w:szCs w:val="24"/>
        </w:rPr>
        <w:t>, чанар сайжирсан байна.</w:t>
      </w:r>
    </w:p>
    <w:p w14:paraId="18B67887" w14:textId="2FCBE428" w:rsidR="0044378B" w:rsidRPr="00C94E2C" w:rsidRDefault="00757C05" w:rsidP="00E3474B">
      <w:pPr>
        <w:spacing w:after="0" w:line="276" w:lineRule="auto"/>
        <w:ind w:left="540" w:firstLine="720"/>
        <w:jc w:val="both"/>
        <w:rPr>
          <w:rFonts w:ascii="Times New Roman" w:hAnsi="Times New Roman"/>
          <w:sz w:val="24"/>
          <w:szCs w:val="24"/>
        </w:rPr>
      </w:pPr>
      <w:r w:rsidRPr="62987B15">
        <w:rPr>
          <w:rFonts w:ascii="Times New Roman" w:hAnsi="Times New Roman"/>
          <w:sz w:val="24"/>
          <w:szCs w:val="24"/>
        </w:rPr>
        <w:t xml:space="preserve">“Монгол Улсын 2025 оны төсвийн тухай хууль баталсантай холбогдуулан авах зарим арга хэмжээний тухай” Улсын Их Хурлын 54 дүгээр тогтоолын 1 дэх хэсэгт заасныг хэрэгжүүлж, төсөвт байгууллагын үйл ажиллагааны үр дүнг дээшлүүлэх, чиг үүргийн давхардлыг арилгаж оновчтой болгох, төрийн үйлчилгээний </w:t>
      </w:r>
      <w:proofErr w:type="spellStart"/>
      <w:r w:rsidRPr="62987B15">
        <w:rPr>
          <w:rFonts w:ascii="Times New Roman" w:hAnsi="Times New Roman"/>
          <w:sz w:val="24"/>
          <w:szCs w:val="24"/>
        </w:rPr>
        <w:t>цахимжилтыг</w:t>
      </w:r>
      <w:proofErr w:type="spellEnd"/>
      <w:r w:rsidRPr="62987B15">
        <w:rPr>
          <w:rFonts w:ascii="Times New Roman" w:hAnsi="Times New Roman"/>
          <w:sz w:val="24"/>
          <w:szCs w:val="24"/>
        </w:rPr>
        <w:t xml:space="preserve"> эрчимжүүлэх, ажлын ачааллыг нягтруулах, бүтээмжийг дээшлүүлэх зорилгоор “Монгол Улсын хөгжлийн 2026 оны төлөвлөгөө”-нд туссан багш, эмч нараас бусад төрийн албан хаагчийг орон тоог 9 хувиар бууруулах арга хэмжээг 2025 оны тодотголын хүрээнд </w:t>
      </w:r>
      <w:r w:rsidR="00694C36" w:rsidRPr="62987B15">
        <w:rPr>
          <w:rFonts w:ascii="Times New Roman" w:hAnsi="Times New Roman"/>
          <w:sz w:val="24"/>
          <w:szCs w:val="24"/>
        </w:rPr>
        <w:t>авч хэрэгжүүл</w:t>
      </w:r>
      <w:r w:rsidR="005C7BAC" w:rsidRPr="62987B15">
        <w:rPr>
          <w:rFonts w:ascii="Times New Roman" w:hAnsi="Times New Roman"/>
          <w:sz w:val="24"/>
          <w:szCs w:val="24"/>
        </w:rPr>
        <w:t>нэ. Энэхүү</w:t>
      </w:r>
      <w:r w:rsidR="0044378B" w:rsidRPr="62987B15">
        <w:rPr>
          <w:rFonts w:ascii="Times New Roman" w:hAnsi="Times New Roman"/>
          <w:sz w:val="24"/>
          <w:szCs w:val="24"/>
        </w:rPr>
        <w:t xml:space="preserve"> </w:t>
      </w:r>
      <w:r w:rsidR="00EA26FC" w:rsidRPr="62987B15">
        <w:rPr>
          <w:rFonts w:ascii="Times New Roman" w:hAnsi="Times New Roman"/>
          <w:sz w:val="24"/>
          <w:szCs w:val="24"/>
        </w:rPr>
        <w:t xml:space="preserve">хүрээнд </w:t>
      </w:r>
      <w:r w:rsidR="008B2CF4" w:rsidRPr="62987B15">
        <w:rPr>
          <w:rFonts w:ascii="Times New Roman" w:hAnsi="Times New Roman"/>
          <w:sz w:val="24"/>
          <w:szCs w:val="24"/>
        </w:rPr>
        <w:t xml:space="preserve">төрийн тусгай албан хаагчийн орон тоог </w:t>
      </w:r>
      <w:r w:rsidR="00674BDF" w:rsidRPr="62987B15">
        <w:rPr>
          <w:rFonts w:ascii="Times New Roman" w:hAnsi="Times New Roman"/>
          <w:sz w:val="24"/>
          <w:szCs w:val="24"/>
        </w:rPr>
        <w:t>2.8 мянга</w:t>
      </w:r>
      <w:r w:rsidR="001743D4" w:rsidRPr="62987B15">
        <w:rPr>
          <w:rFonts w:ascii="Times New Roman" w:hAnsi="Times New Roman"/>
          <w:sz w:val="24"/>
          <w:szCs w:val="24"/>
        </w:rPr>
        <w:t xml:space="preserve">ар, төрийн захиргааны орон тоог 2.9 мянгаар, </w:t>
      </w:r>
      <w:r w:rsidR="00924167" w:rsidRPr="62987B15">
        <w:rPr>
          <w:rFonts w:ascii="Times New Roman" w:hAnsi="Times New Roman"/>
          <w:sz w:val="24"/>
          <w:szCs w:val="24"/>
        </w:rPr>
        <w:t xml:space="preserve">багш, эмчээс бусад төрийн үйлчилгээний орон </w:t>
      </w:r>
      <w:r w:rsidR="00924167" w:rsidRPr="62987B15">
        <w:rPr>
          <w:rFonts w:ascii="Times New Roman" w:hAnsi="Times New Roman"/>
          <w:sz w:val="24"/>
          <w:szCs w:val="24"/>
        </w:rPr>
        <w:lastRenderedPageBreak/>
        <w:t>тоог 8.4 мянга</w:t>
      </w:r>
      <w:r w:rsidR="00295008" w:rsidRPr="62987B15">
        <w:rPr>
          <w:rFonts w:ascii="Times New Roman" w:hAnsi="Times New Roman"/>
          <w:sz w:val="24"/>
          <w:szCs w:val="24"/>
        </w:rPr>
        <w:t>, улс</w:t>
      </w:r>
      <w:r w:rsidR="00891E07" w:rsidRPr="62987B15">
        <w:rPr>
          <w:rFonts w:ascii="Times New Roman" w:hAnsi="Times New Roman"/>
          <w:sz w:val="24"/>
          <w:szCs w:val="24"/>
        </w:rPr>
        <w:t xml:space="preserve"> төрийн </w:t>
      </w:r>
      <w:r w:rsidR="00453E48" w:rsidRPr="62987B15">
        <w:rPr>
          <w:rFonts w:ascii="Times New Roman" w:hAnsi="Times New Roman"/>
          <w:sz w:val="24"/>
          <w:szCs w:val="24"/>
        </w:rPr>
        <w:t xml:space="preserve">орон тоог </w:t>
      </w:r>
      <w:r w:rsidR="001C338A" w:rsidRPr="62987B15">
        <w:rPr>
          <w:rFonts w:ascii="Times New Roman" w:hAnsi="Times New Roman"/>
          <w:sz w:val="24"/>
          <w:szCs w:val="24"/>
        </w:rPr>
        <w:t xml:space="preserve">0.2 мянгаар тус тус хасахаар тооцож төсвийн тодотголд тусгасан. </w:t>
      </w:r>
    </w:p>
    <w:p w14:paraId="4D65CC78" w14:textId="77777777" w:rsidR="009814BF" w:rsidRPr="00C94E2C" w:rsidRDefault="009814BF" w:rsidP="0044378B">
      <w:pPr>
        <w:spacing w:after="0"/>
        <w:ind w:left="540" w:firstLine="720"/>
        <w:jc w:val="both"/>
        <w:rPr>
          <w:rFonts w:ascii="Times New Roman" w:hAnsi="Times New Roman"/>
          <w:sz w:val="24"/>
          <w:szCs w:val="24"/>
        </w:rPr>
      </w:pPr>
    </w:p>
    <w:p w14:paraId="4CEEF9D2" w14:textId="1E2E0165" w:rsidR="008E6B84" w:rsidRPr="00C94E2C" w:rsidRDefault="00E4338E" w:rsidP="00E4338E">
      <w:pPr>
        <w:spacing w:after="0"/>
        <w:ind w:left="450" w:firstLine="720"/>
        <w:jc w:val="both"/>
        <w:rPr>
          <w:rFonts w:ascii="Times New Roman" w:hAnsi="Times New Roman"/>
          <w:sz w:val="24"/>
          <w:szCs w:val="24"/>
        </w:rPr>
      </w:pPr>
      <w:r w:rsidRPr="62987B15">
        <w:rPr>
          <w:rFonts w:ascii="Times New Roman" w:hAnsi="Times New Roman"/>
          <w:sz w:val="24"/>
          <w:szCs w:val="24"/>
        </w:rPr>
        <w:t xml:space="preserve">Харин </w:t>
      </w:r>
      <w:r w:rsidR="00F716AF" w:rsidRPr="62987B15">
        <w:rPr>
          <w:rFonts w:ascii="Times New Roman" w:hAnsi="Times New Roman"/>
          <w:sz w:val="24"/>
          <w:szCs w:val="24"/>
        </w:rPr>
        <w:t>б</w:t>
      </w:r>
      <w:r w:rsidR="008E6B84" w:rsidRPr="62987B15">
        <w:rPr>
          <w:rFonts w:ascii="Times New Roman" w:hAnsi="Times New Roman"/>
          <w:sz w:val="24"/>
          <w:szCs w:val="24"/>
        </w:rPr>
        <w:t>оловсролын салбарт 1692 сургууль</w:t>
      </w:r>
      <w:r w:rsidR="003B2914" w:rsidRPr="62987B15">
        <w:rPr>
          <w:rFonts w:ascii="Times New Roman" w:hAnsi="Times New Roman"/>
          <w:sz w:val="24"/>
          <w:szCs w:val="24"/>
        </w:rPr>
        <w:t>,</w:t>
      </w:r>
      <w:r w:rsidR="008E6B84" w:rsidRPr="62987B15">
        <w:rPr>
          <w:rFonts w:ascii="Times New Roman" w:hAnsi="Times New Roman"/>
          <w:sz w:val="24"/>
          <w:szCs w:val="24"/>
        </w:rPr>
        <w:t xml:space="preserve"> цэцэрлэг</w:t>
      </w:r>
      <w:r w:rsidR="003B2914" w:rsidRPr="62987B15">
        <w:rPr>
          <w:rFonts w:ascii="Times New Roman" w:hAnsi="Times New Roman"/>
          <w:sz w:val="24"/>
          <w:szCs w:val="24"/>
        </w:rPr>
        <w:t>ийн</w:t>
      </w:r>
      <w:r w:rsidR="008E6B84" w:rsidRPr="62987B15">
        <w:rPr>
          <w:rFonts w:ascii="Times New Roman" w:hAnsi="Times New Roman"/>
          <w:sz w:val="24"/>
          <w:szCs w:val="24"/>
        </w:rPr>
        <w:t xml:space="preserve"> 5</w:t>
      </w:r>
      <w:r w:rsidR="00197658" w:rsidRPr="62987B15">
        <w:rPr>
          <w:rFonts w:ascii="Times New Roman" w:hAnsi="Times New Roman"/>
          <w:sz w:val="24"/>
          <w:szCs w:val="24"/>
        </w:rPr>
        <w:t>3</w:t>
      </w:r>
      <w:r w:rsidR="00A63E36" w:rsidRPr="62987B15">
        <w:rPr>
          <w:rFonts w:ascii="Times New Roman" w:hAnsi="Times New Roman"/>
          <w:sz w:val="24"/>
          <w:szCs w:val="24"/>
        </w:rPr>
        <w:t>.</w:t>
      </w:r>
      <w:r w:rsidR="00197658" w:rsidRPr="62987B15">
        <w:rPr>
          <w:rFonts w:ascii="Times New Roman" w:hAnsi="Times New Roman"/>
          <w:sz w:val="24"/>
          <w:szCs w:val="24"/>
        </w:rPr>
        <w:t>2</w:t>
      </w:r>
      <w:r w:rsidR="00A63E36" w:rsidRPr="62987B15">
        <w:rPr>
          <w:rFonts w:ascii="Times New Roman" w:hAnsi="Times New Roman"/>
          <w:sz w:val="24"/>
          <w:szCs w:val="24"/>
        </w:rPr>
        <w:t xml:space="preserve"> мянган</w:t>
      </w:r>
      <w:r w:rsidR="008E6B84" w:rsidRPr="62987B15">
        <w:rPr>
          <w:rFonts w:ascii="Times New Roman" w:hAnsi="Times New Roman"/>
          <w:sz w:val="24"/>
          <w:szCs w:val="24"/>
        </w:rPr>
        <w:t xml:space="preserve"> багш, </w:t>
      </w:r>
      <w:r w:rsidR="00820CCA" w:rsidRPr="62987B15">
        <w:rPr>
          <w:rFonts w:ascii="Times New Roman" w:hAnsi="Times New Roman"/>
          <w:sz w:val="24"/>
          <w:szCs w:val="24"/>
        </w:rPr>
        <w:t xml:space="preserve">эрүүл мэндийн салбарт 9.0 мянга орчим эмч </w:t>
      </w:r>
      <w:r w:rsidR="00270148" w:rsidRPr="62987B15">
        <w:rPr>
          <w:rFonts w:ascii="Times New Roman" w:hAnsi="Times New Roman"/>
          <w:sz w:val="24"/>
          <w:szCs w:val="24"/>
        </w:rPr>
        <w:t>ажиллаж байна.</w:t>
      </w:r>
      <w:r w:rsidR="008E6B84" w:rsidRPr="62987B15">
        <w:rPr>
          <w:rFonts w:ascii="Times New Roman" w:hAnsi="Times New Roman"/>
          <w:sz w:val="24"/>
          <w:szCs w:val="24"/>
        </w:rPr>
        <w:t xml:space="preserve"> Монгол Улсад нэг багшид ноогдох хүүхдийн тоо 28 байдаг нь OECD-ийн гишүүн орнуудын дундаж 14 байдагтай харьцуулахад 2 дахин их </w:t>
      </w:r>
      <w:r w:rsidR="007B4542" w:rsidRPr="62987B15">
        <w:rPr>
          <w:rFonts w:ascii="Times New Roman" w:hAnsi="Times New Roman"/>
          <w:sz w:val="24"/>
          <w:szCs w:val="24"/>
        </w:rPr>
        <w:t>учраас</w:t>
      </w:r>
      <w:r w:rsidR="008E6B84" w:rsidRPr="62987B15">
        <w:rPr>
          <w:rFonts w:ascii="Times New Roman" w:hAnsi="Times New Roman"/>
          <w:sz w:val="24"/>
          <w:szCs w:val="24"/>
        </w:rPr>
        <w:t xml:space="preserve"> багшийн </w:t>
      </w:r>
      <w:r w:rsidR="00413098" w:rsidRPr="62987B15">
        <w:rPr>
          <w:rFonts w:ascii="Times New Roman" w:hAnsi="Times New Roman"/>
          <w:sz w:val="24"/>
          <w:szCs w:val="24"/>
        </w:rPr>
        <w:t>ажлын байрыг</w:t>
      </w:r>
      <w:r w:rsidR="008E6B84" w:rsidRPr="62987B15">
        <w:rPr>
          <w:rFonts w:ascii="Times New Roman" w:hAnsi="Times New Roman"/>
          <w:sz w:val="24"/>
          <w:szCs w:val="24"/>
        </w:rPr>
        <w:t xml:space="preserve"> цомхотгох</w:t>
      </w:r>
      <w:r w:rsidR="00DA56AD" w:rsidRPr="62987B15">
        <w:rPr>
          <w:rFonts w:ascii="Times New Roman" w:hAnsi="Times New Roman"/>
          <w:sz w:val="24"/>
          <w:szCs w:val="24"/>
        </w:rPr>
        <w:t xml:space="preserve"> нь боловсролын чанар</w:t>
      </w:r>
      <w:r w:rsidR="00933DAD" w:rsidRPr="62987B15">
        <w:rPr>
          <w:rFonts w:ascii="Times New Roman" w:hAnsi="Times New Roman"/>
          <w:sz w:val="24"/>
          <w:szCs w:val="24"/>
        </w:rPr>
        <w:t>ыг</w:t>
      </w:r>
      <w:r w:rsidR="008E6B84" w:rsidRPr="62987B15">
        <w:rPr>
          <w:rFonts w:ascii="Times New Roman" w:hAnsi="Times New Roman"/>
          <w:sz w:val="24"/>
          <w:szCs w:val="24"/>
        </w:rPr>
        <w:t xml:space="preserve"> бууруулах </w:t>
      </w:r>
      <w:r w:rsidR="00413098" w:rsidRPr="62987B15">
        <w:rPr>
          <w:rFonts w:ascii="Times New Roman" w:hAnsi="Times New Roman"/>
          <w:sz w:val="24"/>
          <w:szCs w:val="24"/>
        </w:rPr>
        <w:t>үр дагавартай</w:t>
      </w:r>
      <w:r w:rsidR="008E6B84" w:rsidRPr="62987B15">
        <w:rPr>
          <w:rFonts w:ascii="Times New Roman" w:hAnsi="Times New Roman"/>
          <w:sz w:val="24"/>
          <w:szCs w:val="24"/>
        </w:rPr>
        <w:t>.</w:t>
      </w:r>
      <w:r w:rsidR="00ED1539" w:rsidRPr="62987B15">
        <w:rPr>
          <w:rFonts w:ascii="Times New Roman" w:hAnsi="Times New Roman"/>
          <w:sz w:val="24"/>
          <w:szCs w:val="24"/>
        </w:rPr>
        <w:t xml:space="preserve"> Түүнчлэн, н</w:t>
      </w:r>
      <w:r w:rsidR="008E6B84" w:rsidRPr="62987B15">
        <w:rPr>
          <w:rFonts w:ascii="Times New Roman" w:hAnsi="Times New Roman"/>
          <w:sz w:val="24"/>
          <w:szCs w:val="24"/>
        </w:rPr>
        <w:t>эг</w:t>
      </w:r>
      <w:r w:rsidR="008E6B84" w:rsidRPr="62987B15">
        <w:rPr>
          <w:rFonts w:ascii="Times New Roman" w:hAnsi="Times New Roman"/>
          <w:color w:val="000000" w:themeColor="text1"/>
          <w:sz w:val="24"/>
          <w:szCs w:val="24"/>
        </w:rPr>
        <w:t xml:space="preserve"> эмчид ногдох хүний тоо 226</w:t>
      </w:r>
      <w:r w:rsidR="008E6B84" w:rsidRPr="62987B15">
        <w:rPr>
          <w:rFonts w:ascii="Times New Roman" w:hAnsi="Times New Roman" w:hint="eastAsia"/>
          <w:color w:val="000000" w:themeColor="text1"/>
          <w:sz w:val="24"/>
          <w:szCs w:val="24"/>
        </w:rPr>
        <w:t xml:space="preserve"> </w:t>
      </w:r>
      <w:r w:rsidR="008E6B84" w:rsidRPr="62987B15">
        <w:rPr>
          <w:rFonts w:ascii="Times New Roman" w:hAnsi="Times New Roman"/>
          <w:color w:val="000000" w:themeColor="text1"/>
          <w:sz w:val="24"/>
          <w:szCs w:val="24"/>
        </w:rPr>
        <w:t xml:space="preserve">байдаг нь </w:t>
      </w:r>
      <w:r w:rsidR="008E6B84" w:rsidRPr="62987B15">
        <w:rPr>
          <w:rFonts w:ascii="Times New Roman" w:hAnsi="Times New Roman"/>
          <w:sz w:val="24"/>
          <w:szCs w:val="24"/>
        </w:rPr>
        <w:t xml:space="preserve">OECD-ийн дундажтай харьцуулахад ойролцоо </w:t>
      </w:r>
      <w:r w:rsidR="00B05A9C" w:rsidRPr="62987B15">
        <w:rPr>
          <w:rFonts w:ascii="Times New Roman" w:hAnsi="Times New Roman"/>
          <w:sz w:val="24"/>
          <w:szCs w:val="24"/>
        </w:rPr>
        <w:t>боловч</w:t>
      </w:r>
      <w:r w:rsidR="008E6B84" w:rsidRPr="62987B15">
        <w:rPr>
          <w:rFonts w:ascii="Times New Roman" w:hAnsi="Times New Roman"/>
          <w:sz w:val="24"/>
          <w:szCs w:val="24"/>
        </w:rPr>
        <w:t xml:space="preserve"> хөгжингүй орнуудтай харьцуулахад эрүүл мэндийн боловсрол доогуур, өвчлөл өндөр байдаг тул иргэдэд эрүүл мэндийн үйлчилгээг чанартай, хүртээмжтэй хүргэх шаардлаг</w:t>
      </w:r>
      <w:r w:rsidR="006F79D8" w:rsidRPr="62987B15">
        <w:rPr>
          <w:rFonts w:ascii="Times New Roman" w:hAnsi="Times New Roman"/>
          <w:sz w:val="24"/>
          <w:szCs w:val="24"/>
        </w:rPr>
        <w:t xml:space="preserve">ын хүрээнд </w:t>
      </w:r>
      <w:r w:rsidR="008E6B84" w:rsidRPr="62987B15">
        <w:rPr>
          <w:rFonts w:ascii="Times New Roman" w:hAnsi="Times New Roman"/>
          <w:sz w:val="24"/>
          <w:szCs w:val="24"/>
        </w:rPr>
        <w:t>эмч</w:t>
      </w:r>
      <w:r w:rsidR="006F79D8" w:rsidRPr="62987B15">
        <w:rPr>
          <w:rFonts w:ascii="Times New Roman" w:hAnsi="Times New Roman"/>
          <w:sz w:val="24"/>
          <w:szCs w:val="24"/>
        </w:rPr>
        <w:t>ийн тоог бууруулах</w:t>
      </w:r>
      <w:r w:rsidR="005C7BAC" w:rsidRPr="62987B15">
        <w:rPr>
          <w:rFonts w:ascii="Times New Roman" w:hAnsi="Times New Roman"/>
          <w:sz w:val="24"/>
          <w:szCs w:val="24"/>
        </w:rPr>
        <w:t>гүй байх нь зүйтэй гэж үзсэн</w:t>
      </w:r>
      <w:r w:rsidR="00B31395" w:rsidRPr="62987B15">
        <w:rPr>
          <w:rFonts w:ascii="Times New Roman" w:hAnsi="Times New Roman"/>
          <w:sz w:val="24"/>
          <w:szCs w:val="24"/>
        </w:rPr>
        <w:t xml:space="preserve"> болно</w:t>
      </w:r>
      <w:r w:rsidR="008E6B84" w:rsidRPr="62987B15">
        <w:rPr>
          <w:rFonts w:ascii="Times New Roman" w:hAnsi="Times New Roman"/>
          <w:sz w:val="24"/>
          <w:szCs w:val="24"/>
        </w:rPr>
        <w:t xml:space="preserve">. </w:t>
      </w:r>
    </w:p>
    <w:p w14:paraId="39F9A55E" w14:textId="77777777" w:rsidR="0034758A" w:rsidRPr="00C94E2C" w:rsidRDefault="0034758A" w:rsidP="004B0792">
      <w:pPr>
        <w:spacing w:after="0"/>
        <w:jc w:val="both"/>
        <w:rPr>
          <w:rFonts w:ascii="Times New Roman" w:hAnsi="Times New Roman"/>
          <w:sz w:val="24"/>
          <w:szCs w:val="24"/>
        </w:rPr>
      </w:pPr>
    </w:p>
    <w:p w14:paraId="636B6E85" w14:textId="7CF05690" w:rsidR="0034758A" w:rsidRPr="00C94E2C" w:rsidRDefault="00C17911" w:rsidP="004B0792">
      <w:pPr>
        <w:spacing w:after="0"/>
        <w:ind w:left="540"/>
        <w:jc w:val="both"/>
        <w:rPr>
          <w:rFonts w:ascii="Times New Roman" w:hAnsi="Times New Roman"/>
          <w:b/>
          <w:sz w:val="24"/>
          <w:szCs w:val="24"/>
        </w:rPr>
      </w:pPr>
      <w:r w:rsidRPr="62987B15">
        <w:rPr>
          <w:rFonts w:ascii="Times New Roman" w:hAnsi="Times New Roman"/>
          <w:b/>
          <w:sz w:val="24"/>
          <w:szCs w:val="24"/>
        </w:rPr>
        <w:t>Хоёр</w:t>
      </w:r>
      <w:r w:rsidR="0034758A" w:rsidRPr="62987B15">
        <w:rPr>
          <w:rFonts w:ascii="Times New Roman" w:hAnsi="Times New Roman"/>
          <w:b/>
          <w:sz w:val="24"/>
          <w:szCs w:val="24"/>
        </w:rPr>
        <w:t>. Төсвийн байгууллагын үйл ажиллагааны зард</w:t>
      </w:r>
      <w:r w:rsidR="002B4AED" w:rsidRPr="62987B15">
        <w:rPr>
          <w:rFonts w:ascii="Times New Roman" w:hAnsi="Times New Roman"/>
          <w:b/>
          <w:sz w:val="24"/>
          <w:szCs w:val="24"/>
        </w:rPr>
        <w:t>лыг</w:t>
      </w:r>
      <w:r w:rsidR="0034758A" w:rsidRPr="62987B15">
        <w:rPr>
          <w:rFonts w:ascii="Times New Roman" w:hAnsi="Times New Roman"/>
          <w:b/>
          <w:sz w:val="24"/>
          <w:szCs w:val="24"/>
        </w:rPr>
        <w:t xml:space="preserve"> </w:t>
      </w:r>
      <w:r w:rsidR="000F6AC2" w:rsidRPr="62987B15">
        <w:rPr>
          <w:rFonts w:ascii="Times New Roman" w:hAnsi="Times New Roman"/>
          <w:b/>
          <w:sz w:val="24"/>
          <w:szCs w:val="24"/>
        </w:rPr>
        <w:t>хэмнэнэ</w:t>
      </w:r>
      <w:r w:rsidR="0034758A" w:rsidRPr="62987B15">
        <w:rPr>
          <w:rFonts w:ascii="Times New Roman" w:hAnsi="Times New Roman"/>
          <w:b/>
          <w:sz w:val="24"/>
          <w:szCs w:val="24"/>
        </w:rPr>
        <w:t>.</w:t>
      </w:r>
    </w:p>
    <w:p w14:paraId="54386A30" w14:textId="77777777" w:rsidR="00711FB5" w:rsidRPr="00C94E2C" w:rsidRDefault="00711FB5" w:rsidP="00240CB3">
      <w:pPr>
        <w:spacing w:after="0"/>
        <w:jc w:val="both"/>
        <w:rPr>
          <w:rFonts w:ascii="Times New Roman" w:hAnsi="Times New Roman"/>
          <w:sz w:val="24"/>
          <w:szCs w:val="24"/>
        </w:rPr>
      </w:pPr>
    </w:p>
    <w:p w14:paraId="718E5C63" w14:textId="1C82AB11" w:rsidR="00142B09" w:rsidRPr="00C94E2C" w:rsidRDefault="00C17911" w:rsidP="00EA36EC">
      <w:pPr>
        <w:ind w:left="540" w:firstLine="504"/>
        <w:jc w:val="both"/>
        <w:rPr>
          <w:rFonts w:ascii="Times New Roman" w:hAnsi="Times New Roman"/>
          <w:sz w:val="24"/>
          <w:szCs w:val="24"/>
        </w:rPr>
      </w:pPr>
      <w:r w:rsidRPr="62987B15">
        <w:rPr>
          <w:rFonts w:ascii="Times New Roman" w:hAnsi="Times New Roman"/>
          <w:sz w:val="24"/>
          <w:szCs w:val="24"/>
        </w:rPr>
        <w:t>2</w:t>
      </w:r>
      <w:r w:rsidR="00A372CE" w:rsidRPr="62987B15">
        <w:rPr>
          <w:rFonts w:ascii="Times New Roman" w:hAnsi="Times New Roman"/>
          <w:sz w:val="24"/>
          <w:szCs w:val="24"/>
        </w:rPr>
        <w:t>.</w:t>
      </w:r>
      <w:r w:rsidR="002C33AB" w:rsidRPr="62987B15">
        <w:rPr>
          <w:rFonts w:ascii="Times New Roman" w:hAnsi="Times New Roman"/>
          <w:sz w:val="24"/>
          <w:szCs w:val="24"/>
        </w:rPr>
        <w:t>1.</w:t>
      </w:r>
      <w:r w:rsidR="0075302B" w:rsidRPr="62987B15">
        <w:rPr>
          <w:rFonts w:ascii="Times New Roman" w:hAnsi="Times New Roman"/>
          <w:sz w:val="24"/>
          <w:szCs w:val="24"/>
        </w:rPr>
        <w:t>Төрийн цэргийн</w:t>
      </w:r>
      <w:r w:rsidR="00142B09" w:rsidRPr="62987B15">
        <w:rPr>
          <w:rFonts w:ascii="Times New Roman" w:hAnsi="Times New Roman"/>
          <w:sz w:val="24"/>
          <w:szCs w:val="24"/>
        </w:rPr>
        <w:t xml:space="preserve"> болон тусгай чиг үүргийн байгууллагаас бусад байгууллагын тээвэр шатахуун, </w:t>
      </w:r>
      <w:r w:rsidR="000E35AC" w:rsidRPr="62987B15">
        <w:rPr>
          <w:rFonts w:ascii="Times New Roman" w:hAnsi="Times New Roman"/>
          <w:sz w:val="24"/>
          <w:szCs w:val="24"/>
        </w:rPr>
        <w:t>дотоод томилолт</w:t>
      </w:r>
      <w:r w:rsidR="00C853E3" w:rsidRPr="62987B15">
        <w:rPr>
          <w:rFonts w:ascii="Times New Roman" w:hAnsi="Times New Roman"/>
          <w:sz w:val="24"/>
          <w:szCs w:val="24"/>
        </w:rPr>
        <w:t>, нормын хувцасны</w:t>
      </w:r>
      <w:r w:rsidR="00142B09" w:rsidRPr="62987B15">
        <w:rPr>
          <w:rFonts w:ascii="Times New Roman" w:hAnsi="Times New Roman"/>
          <w:sz w:val="24"/>
          <w:szCs w:val="24"/>
        </w:rPr>
        <w:t xml:space="preserve"> зардал, төрийн өндөр дээд түвшний айлчлал, өндөр түвшний зочин төлөөлөгч хүлээн авахаас бусад гадаад албан томилолт</w:t>
      </w:r>
      <w:r w:rsidR="006532E1" w:rsidRPr="62987B15">
        <w:rPr>
          <w:rFonts w:ascii="Times New Roman" w:hAnsi="Times New Roman"/>
          <w:sz w:val="24"/>
          <w:szCs w:val="24"/>
        </w:rPr>
        <w:t>,</w:t>
      </w:r>
      <w:r w:rsidR="00142B09" w:rsidRPr="62987B15">
        <w:rPr>
          <w:rFonts w:ascii="Times New Roman" w:hAnsi="Times New Roman"/>
          <w:sz w:val="24"/>
          <w:szCs w:val="24"/>
        </w:rPr>
        <w:t xml:space="preserve"> зочин төлөөлөгч хүлээн авах зардал, бүх шатны төсвийн байгууллагын </w:t>
      </w:r>
      <w:r w:rsidR="00D66FE1" w:rsidRPr="62987B15">
        <w:rPr>
          <w:rFonts w:ascii="Times New Roman" w:hAnsi="Times New Roman"/>
          <w:sz w:val="24"/>
          <w:szCs w:val="24"/>
        </w:rPr>
        <w:t xml:space="preserve">ном хэвлэл, </w:t>
      </w:r>
      <w:r w:rsidR="006927F5" w:rsidRPr="62987B15">
        <w:rPr>
          <w:rFonts w:ascii="Times New Roman" w:hAnsi="Times New Roman"/>
          <w:sz w:val="24"/>
          <w:szCs w:val="24"/>
        </w:rPr>
        <w:t>хог хаягдал зайлуулах зардал</w:t>
      </w:r>
      <w:r w:rsidR="00D66FE1" w:rsidRPr="62987B15">
        <w:rPr>
          <w:rFonts w:ascii="Times New Roman" w:hAnsi="Times New Roman"/>
          <w:sz w:val="24"/>
          <w:szCs w:val="24"/>
        </w:rPr>
        <w:t xml:space="preserve">, </w:t>
      </w:r>
      <w:r w:rsidR="00A95CD1" w:rsidRPr="62987B15">
        <w:rPr>
          <w:rFonts w:ascii="Times New Roman" w:hAnsi="Times New Roman"/>
          <w:sz w:val="24"/>
          <w:szCs w:val="24"/>
        </w:rPr>
        <w:t>эд хогшил</w:t>
      </w:r>
      <w:r w:rsidR="00371098" w:rsidRPr="62987B15">
        <w:rPr>
          <w:rFonts w:ascii="Times New Roman" w:hAnsi="Times New Roman"/>
          <w:sz w:val="24"/>
          <w:szCs w:val="24"/>
        </w:rPr>
        <w:t>, тавилга</w:t>
      </w:r>
      <w:r w:rsidR="00142B09" w:rsidRPr="62987B15">
        <w:rPr>
          <w:rFonts w:ascii="Times New Roman" w:hAnsi="Times New Roman"/>
          <w:sz w:val="24"/>
          <w:szCs w:val="24"/>
        </w:rPr>
        <w:t>, багаж техник хэрэгсэл худалдан авах зард</w:t>
      </w:r>
      <w:r w:rsidR="00D76BB7" w:rsidRPr="62987B15">
        <w:rPr>
          <w:rFonts w:ascii="Times New Roman" w:hAnsi="Times New Roman"/>
          <w:sz w:val="24"/>
          <w:szCs w:val="24"/>
        </w:rPr>
        <w:t xml:space="preserve">ал, </w:t>
      </w:r>
      <w:r w:rsidR="00D66FE1" w:rsidRPr="62987B15">
        <w:rPr>
          <w:rFonts w:ascii="Times New Roman" w:hAnsi="Times New Roman"/>
          <w:sz w:val="24"/>
          <w:szCs w:val="24"/>
        </w:rPr>
        <w:t>урсгал засвар</w:t>
      </w:r>
      <w:r w:rsidR="00D10A46" w:rsidRPr="62987B15">
        <w:rPr>
          <w:rFonts w:ascii="Times New Roman" w:hAnsi="Times New Roman"/>
          <w:sz w:val="24"/>
          <w:szCs w:val="24"/>
        </w:rPr>
        <w:t>ын</w:t>
      </w:r>
      <w:r w:rsidR="002872EB" w:rsidRPr="62987B15">
        <w:rPr>
          <w:rFonts w:ascii="Times New Roman" w:hAnsi="Times New Roman"/>
          <w:sz w:val="24"/>
          <w:szCs w:val="24"/>
        </w:rPr>
        <w:t xml:space="preserve"> </w:t>
      </w:r>
      <w:r w:rsidR="00142B09" w:rsidRPr="62987B15">
        <w:rPr>
          <w:rFonts w:ascii="Times New Roman" w:hAnsi="Times New Roman"/>
          <w:sz w:val="24"/>
          <w:szCs w:val="24"/>
        </w:rPr>
        <w:t xml:space="preserve">зардлыг </w:t>
      </w:r>
      <w:r w:rsidR="004844C5" w:rsidRPr="62987B15">
        <w:rPr>
          <w:rFonts w:ascii="Times New Roman" w:hAnsi="Times New Roman"/>
          <w:sz w:val="24"/>
          <w:szCs w:val="24"/>
        </w:rPr>
        <w:t xml:space="preserve">нийт </w:t>
      </w:r>
      <w:r w:rsidR="00D03B8C" w:rsidRPr="62987B15">
        <w:rPr>
          <w:rFonts w:ascii="Times New Roman" w:hAnsi="Times New Roman"/>
          <w:sz w:val="24"/>
          <w:szCs w:val="24"/>
        </w:rPr>
        <w:t>3</w:t>
      </w:r>
      <w:r w:rsidR="00BD3F6C">
        <w:rPr>
          <w:rFonts w:ascii="Times New Roman" w:hAnsi="Times New Roman"/>
          <w:sz w:val="24"/>
          <w:szCs w:val="24"/>
        </w:rPr>
        <w:t>70</w:t>
      </w:r>
      <w:r w:rsidR="004844C5" w:rsidRPr="62987B15">
        <w:rPr>
          <w:rFonts w:ascii="Times New Roman" w:hAnsi="Times New Roman"/>
          <w:sz w:val="24"/>
          <w:szCs w:val="24"/>
        </w:rPr>
        <w:t>.</w:t>
      </w:r>
      <w:r w:rsidR="00BD3F6C">
        <w:rPr>
          <w:rFonts w:ascii="Times New Roman" w:hAnsi="Times New Roman"/>
          <w:sz w:val="24"/>
          <w:szCs w:val="24"/>
        </w:rPr>
        <w:t>4</w:t>
      </w:r>
      <w:r w:rsidR="004844C5" w:rsidRPr="62987B15">
        <w:rPr>
          <w:rFonts w:ascii="Times New Roman" w:hAnsi="Times New Roman"/>
          <w:sz w:val="24"/>
          <w:szCs w:val="24"/>
        </w:rPr>
        <w:t xml:space="preserve"> тэрбум төгрөгөөр</w:t>
      </w:r>
      <w:r w:rsidR="00142B09" w:rsidRPr="62987B15">
        <w:rPr>
          <w:rFonts w:ascii="Times New Roman" w:hAnsi="Times New Roman"/>
          <w:sz w:val="24"/>
          <w:szCs w:val="24"/>
        </w:rPr>
        <w:t xml:space="preserve"> </w:t>
      </w:r>
      <w:r w:rsidR="00F73E4A" w:rsidRPr="62987B15">
        <w:rPr>
          <w:rFonts w:ascii="Times New Roman" w:hAnsi="Times New Roman"/>
          <w:sz w:val="24"/>
          <w:szCs w:val="24"/>
        </w:rPr>
        <w:t>хэмнэх</w:t>
      </w:r>
      <w:r w:rsidR="00010393" w:rsidRPr="62987B15">
        <w:rPr>
          <w:rFonts w:ascii="Times New Roman" w:hAnsi="Times New Roman"/>
          <w:sz w:val="24"/>
          <w:szCs w:val="24"/>
        </w:rPr>
        <w:t>ээр тооцлоо</w:t>
      </w:r>
      <w:r w:rsidR="00142B09" w:rsidRPr="62987B15">
        <w:rPr>
          <w:rFonts w:ascii="Times New Roman" w:hAnsi="Times New Roman"/>
          <w:sz w:val="24"/>
          <w:szCs w:val="24"/>
        </w:rPr>
        <w:t>.</w:t>
      </w:r>
    </w:p>
    <w:p w14:paraId="105684AC" w14:textId="6AD8078D" w:rsidR="00F52058" w:rsidRPr="00C94E2C" w:rsidRDefault="00E55D06" w:rsidP="00516BD6">
      <w:pPr>
        <w:ind w:left="540" w:firstLine="504"/>
        <w:jc w:val="both"/>
        <w:rPr>
          <w:rFonts w:ascii="Times New Roman" w:hAnsi="Times New Roman"/>
          <w:color w:val="FF0000"/>
          <w:sz w:val="24"/>
          <w:szCs w:val="24"/>
        </w:rPr>
      </w:pPr>
      <w:r w:rsidRPr="62987B15">
        <w:rPr>
          <w:rFonts w:ascii="Times New Roman" w:hAnsi="Times New Roman"/>
          <w:sz w:val="24"/>
          <w:szCs w:val="24"/>
        </w:rPr>
        <w:t>2.2.</w:t>
      </w:r>
      <w:r w:rsidR="004067B3" w:rsidRPr="62987B15">
        <w:rPr>
          <w:rFonts w:ascii="Times New Roman" w:hAnsi="Times New Roman"/>
          <w:sz w:val="24"/>
          <w:szCs w:val="24"/>
        </w:rPr>
        <w:t xml:space="preserve"> </w:t>
      </w:r>
      <w:r w:rsidR="00585EE7" w:rsidRPr="62987B15">
        <w:rPr>
          <w:rFonts w:ascii="Times New Roman" w:hAnsi="Times New Roman"/>
          <w:sz w:val="24"/>
          <w:szCs w:val="24"/>
        </w:rPr>
        <w:t xml:space="preserve">Монгол Улсын 2025 оны төсөвт </w:t>
      </w:r>
      <w:r w:rsidR="00C352AA" w:rsidRPr="62987B15">
        <w:rPr>
          <w:rFonts w:ascii="Times New Roman" w:hAnsi="Times New Roman"/>
          <w:sz w:val="24"/>
          <w:szCs w:val="24"/>
        </w:rPr>
        <w:t xml:space="preserve">эрчим хүчний </w:t>
      </w:r>
      <w:r w:rsidR="0032704A" w:rsidRPr="62987B15">
        <w:rPr>
          <w:rFonts w:ascii="Times New Roman" w:hAnsi="Times New Roman"/>
          <w:sz w:val="24"/>
          <w:szCs w:val="24"/>
        </w:rPr>
        <w:t>тарифын шинэ</w:t>
      </w:r>
      <w:r w:rsidR="004F7F0F" w:rsidRPr="62987B15">
        <w:rPr>
          <w:rFonts w:ascii="Times New Roman" w:hAnsi="Times New Roman"/>
          <w:sz w:val="24"/>
          <w:szCs w:val="24"/>
        </w:rPr>
        <w:t>члэлийг хэрэгжүүлж</w:t>
      </w:r>
      <w:r w:rsidR="00BE5E3D" w:rsidRPr="62987B15">
        <w:rPr>
          <w:rFonts w:ascii="Times New Roman" w:hAnsi="Times New Roman"/>
          <w:sz w:val="24"/>
          <w:szCs w:val="24"/>
        </w:rPr>
        <w:t>, эрчим хүчний</w:t>
      </w:r>
      <w:r w:rsidR="006831B8" w:rsidRPr="62987B15">
        <w:rPr>
          <w:rFonts w:ascii="Times New Roman" w:hAnsi="Times New Roman"/>
          <w:sz w:val="24"/>
          <w:szCs w:val="24"/>
        </w:rPr>
        <w:t xml:space="preserve"> </w:t>
      </w:r>
      <w:r w:rsidR="00D80D41" w:rsidRPr="62987B15">
        <w:rPr>
          <w:rFonts w:ascii="Times New Roman" w:hAnsi="Times New Roman"/>
          <w:sz w:val="24"/>
          <w:szCs w:val="24"/>
        </w:rPr>
        <w:t xml:space="preserve">салбарын аж ахуйн </w:t>
      </w:r>
      <w:r w:rsidR="00DC240A" w:rsidRPr="62987B15">
        <w:rPr>
          <w:rFonts w:ascii="Times New Roman" w:hAnsi="Times New Roman"/>
          <w:sz w:val="24"/>
          <w:szCs w:val="24"/>
        </w:rPr>
        <w:t xml:space="preserve">нэгжүүдээс </w:t>
      </w:r>
      <w:r w:rsidR="0024230E" w:rsidRPr="62987B15">
        <w:rPr>
          <w:rFonts w:ascii="Times New Roman" w:hAnsi="Times New Roman"/>
          <w:sz w:val="24"/>
          <w:szCs w:val="24"/>
        </w:rPr>
        <w:t xml:space="preserve">хэрэглэгчдэд борлуулах </w:t>
      </w:r>
      <w:r w:rsidR="00732089" w:rsidRPr="62987B15">
        <w:rPr>
          <w:rFonts w:ascii="Times New Roman" w:hAnsi="Times New Roman"/>
          <w:sz w:val="24"/>
          <w:szCs w:val="24"/>
        </w:rPr>
        <w:t xml:space="preserve">эрчим хүчний үнэ тарифыг </w:t>
      </w:r>
      <w:r w:rsidR="003A2CF1" w:rsidRPr="62987B15">
        <w:rPr>
          <w:rFonts w:ascii="Times New Roman" w:hAnsi="Times New Roman"/>
          <w:sz w:val="24"/>
          <w:szCs w:val="24"/>
        </w:rPr>
        <w:t xml:space="preserve">алдагдалгүй, </w:t>
      </w:r>
      <w:r w:rsidR="008E3B7D" w:rsidRPr="62987B15">
        <w:rPr>
          <w:rFonts w:ascii="Times New Roman" w:hAnsi="Times New Roman"/>
          <w:sz w:val="24"/>
          <w:szCs w:val="24"/>
        </w:rPr>
        <w:t xml:space="preserve">ашигтай түвшинд хүргэснээр </w:t>
      </w:r>
      <w:r w:rsidR="00104C13" w:rsidRPr="62987B15">
        <w:rPr>
          <w:rFonts w:ascii="Times New Roman" w:hAnsi="Times New Roman"/>
          <w:sz w:val="24"/>
          <w:szCs w:val="24"/>
        </w:rPr>
        <w:t xml:space="preserve">эрчим хүчний </w:t>
      </w:r>
      <w:r w:rsidR="003E435C" w:rsidRPr="62987B15">
        <w:rPr>
          <w:rFonts w:ascii="Times New Roman" w:hAnsi="Times New Roman"/>
          <w:sz w:val="24"/>
          <w:szCs w:val="24"/>
        </w:rPr>
        <w:t>найдвартай</w:t>
      </w:r>
      <w:r w:rsidR="00D15F9C" w:rsidRPr="62987B15">
        <w:rPr>
          <w:rFonts w:ascii="Times New Roman" w:hAnsi="Times New Roman"/>
          <w:sz w:val="24"/>
          <w:szCs w:val="24"/>
        </w:rPr>
        <w:t xml:space="preserve"> байдал хангагдаж</w:t>
      </w:r>
      <w:r w:rsidR="003E435C" w:rsidRPr="62987B15">
        <w:rPr>
          <w:rFonts w:ascii="Times New Roman" w:hAnsi="Times New Roman"/>
          <w:sz w:val="24"/>
          <w:szCs w:val="24"/>
        </w:rPr>
        <w:t xml:space="preserve">, </w:t>
      </w:r>
      <w:r w:rsidR="003F334F" w:rsidRPr="62987B15">
        <w:rPr>
          <w:rFonts w:ascii="Times New Roman" w:hAnsi="Times New Roman"/>
          <w:sz w:val="24"/>
          <w:szCs w:val="24"/>
        </w:rPr>
        <w:t xml:space="preserve">хөгжих бололцоо бүрдүүлэх бодлогын хүрээнд </w:t>
      </w:r>
      <w:r w:rsidR="00587BD9" w:rsidRPr="62987B15">
        <w:rPr>
          <w:rFonts w:ascii="Times New Roman" w:hAnsi="Times New Roman"/>
          <w:sz w:val="24"/>
          <w:szCs w:val="24"/>
        </w:rPr>
        <w:t xml:space="preserve">цахилгаан, </w:t>
      </w:r>
      <w:r w:rsidR="003028C8" w:rsidRPr="62987B15">
        <w:rPr>
          <w:rFonts w:ascii="Times New Roman" w:hAnsi="Times New Roman"/>
          <w:sz w:val="24"/>
          <w:szCs w:val="24"/>
        </w:rPr>
        <w:t>дулааны</w:t>
      </w:r>
      <w:r w:rsidR="00587BD9" w:rsidRPr="62987B15">
        <w:rPr>
          <w:rFonts w:ascii="Times New Roman" w:hAnsi="Times New Roman"/>
          <w:sz w:val="24"/>
          <w:szCs w:val="24"/>
        </w:rPr>
        <w:t xml:space="preserve"> </w:t>
      </w:r>
      <w:r w:rsidR="0063495E" w:rsidRPr="62987B15">
        <w:rPr>
          <w:rFonts w:ascii="Times New Roman" w:hAnsi="Times New Roman"/>
          <w:sz w:val="24"/>
          <w:szCs w:val="24"/>
        </w:rPr>
        <w:t xml:space="preserve">үнэ тарифын </w:t>
      </w:r>
      <w:r w:rsidR="00BF4500" w:rsidRPr="62987B15">
        <w:rPr>
          <w:rFonts w:ascii="Times New Roman" w:hAnsi="Times New Roman"/>
          <w:sz w:val="24"/>
          <w:szCs w:val="24"/>
        </w:rPr>
        <w:t>өөрчлөлт</w:t>
      </w:r>
      <w:r w:rsidR="00FB4437" w:rsidRPr="62987B15">
        <w:rPr>
          <w:rFonts w:ascii="Times New Roman" w:hAnsi="Times New Roman"/>
          <w:sz w:val="24"/>
          <w:szCs w:val="24"/>
        </w:rPr>
        <w:t>тэй холбоотойгоор</w:t>
      </w:r>
      <w:r w:rsidR="00246C98" w:rsidRPr="62987B15">
        <w:rPr>
          <w:rFonts w:ascii="Times New Roman" w:hAnsi="Times New Roman"/>
          <w:sz w:val="24"/>
          <w:szCs w:val="24"/>
        </w:rPr>
        <w:t xml:space="preserve"> цахилгаан, халаалтын зардлын</w:t>
      </w:r>
      <w:r w:rsidR="00BF4500" w:rsidRPr="62987B15">
        <w:rPr>
          <w:rFonts w:ascii="Times New Roman" w:hAnsi="Times New Roman"/>
          <w:sz w:val="24"/>
          <w:szCs w:val="24"/>
        </w:rPr>
        <w:t xml:space="preserve"> </w:t>
      </w:r>
      <w:r w:rsidR="00AD09A4" w:rsidRPr="62987B15">
        <w:rPr>
          <w:rFonts w:ascii="Times New Roman" w:hAnsi="Times New Roman"/>
          <w:sz w:val="24"/>
          <w:szCs w:val="24"/>
        </w:rPr>
        <w:t>төсвий</w:t>
      </w:r>
      <w:r w:rsidR="00587BD9" w:rsidRPr="62987B15">
        <w:rPr>
          <w:rFonts w:ascii="Times New Roman" w:hAnsi="Times New Roman"/>
          <w:sz w:val="24"/>
          <w:szCs w:val="24"/>
        </w:rPr>
        <w:t>г</w:t>
      </w:r>
      <w:r w:rsidR="00AD09A4" w:rsidRPr="62987B15">
        <w:rPr>
          <w:rFonts w:ascii="Times New Roman" w:hAnsi="Times New Roman"/>
          <w:sz w:val="24"/>
          <w:szCs w:val="24"/>
        </w:rPr>
        <w:t xml:space="preserve"> </w:t>
      </w:r>
      <w:r w:rsidR="00180E58" w:rsidRPr="62987B15">
        <w:rPr>
          <w:rFonts w:ascii="Times New Roman" w:hAnsi="Times New Roman"/>
          <w:sz w:val="24"/>
          <w:szCs w:val="24"/>
        </w:rPr>
        <w:t xml:space="preserve">нэмэгдүүлэн </w:t>
      </w:r>
      <w:r w:rsidR="00AD09A4" w:rsidRPr="62987B15">
        <w:rPr>
          <w:rFonts w:ascii="Times New Roman" w:hAnsi="Times New Roman"/>
          <w:sz w:val="24"/>
          <w:szCs w:val="24"/>
        </w:rPr>
        <w:t>баталсан.</w:t>
      </w:r>
    </w:p>
    <w:p w14:paraId="46247EC3" w14:textId="45C37522" w:rsidR="00711FB5" w:rsidRPr="00C94E2C" w:rsidRDefault="00F52058" w:rsidP="002F5E46">
      <w:pPr>
        <w:spacing w:after="0" w:line="276" w:lineRule="auto"/>
        <w:ind w:left="539" w:firstLine="504"/>
        <w:jc w:val="both"/>
        <w:rPr>
          <w:rFonts w:ascii="Times New Roman" w:hAnsi="Times New Roman"/>
          <w:sz w:val="24"/>
          <w:szCs w:val="24"/>
        </w:rPr>
      </w:pPr>
      <w:r w:rsidRPr="62987B15">
        <w:rPr>
          <w:rFonts w:ascii="Times New Roman" w:hAnsi="Times New Roman"/>
          <w:sz w:val="24"/>
          <w:szCs w:val="24"/>
        </w:rPr>
        <w:t>Засгийн газрын 2025 оны 03</w:t>
      </w:r>
      <w:r w:rsidR="00D8060C" w:rsidRPr="62987B15">
        <w:rPr>
          <w:rFonts w:ascii="Times New Roman" w:hAnsi="Times New Roman"/>
          <w:sz w:val="24"/>
          <w:szCs w:val="24"/>
        </w:rPr>
        <w:t xml:space="preserve"> дугаар сарын 12-ны өдрийн хуралдаанаар </w:t>
      </w:r>
      <w:r w:rsidR="003E54CA" w:rsidRPr="62987B15">
        <w:rPr>
          <w:rFonts w:ascii="Times New Roman" w:hAnsi="Times New Roman"/>
          <w:sz w:val="24"/>
          <w:szCs w:val="24"/>
        </w:rPr>
        <w:t>инфляцы</w:t>
      </w:r>
      <w:r w:rsidR="004C57A1" w:rsidRPr="62987B15">
        <w:rPr>
          <w:rFonts w:ascii="Times New Roman" w:hAnsi="Times New Roman"/>
          <w:sz w:val="24"/>
          <w:szCs w:val="24"/>
        </w:rPr>
        <w:t xml:space="preserve">н түвшин зорилтот түвшнээс өндөр </w:t>
      </w:r>
      <w:r w:rsidR="00B10135" w:rsidRPr="62987B15">
        <w:rPr>
          <w:rFonts w:ascii="Times New Roman" w:hAnsi="Times New Roman"/>
          <w:sz w:val="24"/>
          <w:szCs w:val="24"/>
        </w:rPr>
        <w:t xml:space="preserve">байгааг харгалзан </w:t>
      </w:r>
      <w:r w:rsidR="00C97479" w:rsidRPr="62987B15">
        <w:rPr>
          <w:rFonts w:ascii="Times New Roman" w:hAnsi="Times New Roman"/>
          <w:sz w:val="24"/>
          <w:szCs w:val="24"/>
        </w:rPr>
        <w:t xml:space="preserve">2025 оны 05 дугаар сарын 16-ны өдрөөс </w:t>
      </w:r>
      <w:r w:rsidR="004B7DDB" w:rsidRPr="62987B15">
        <w:rPr>
          <w:rFonts w:ascii="Times New Roman" w:hAnsi="Times New Roman"/>
          <w:sz w:val="24"/>
          <w:szCs w:val="24"/>
        </w:rPr>
        <w:t xml:space="preserve">дулааны </w:t>
      </w:r>
      <w:r w:rsidR="00936314" w:rsidRPr="62987B15">
        <w:rPr>
          <w:rFonts w:ascii="Times New Roman" w:hAnsi="Times New Roman"/>
          <w:sz w:val="24"/>
          <w:szCs w:val="24"/>
        </w:rPr>
        <w:t>үн</w:t>
      </w:r>
      <w:r w:rsidR="00F231FD" w:rsidRPr="62987B15">
        <w:rPr>
          <w:rFonts w:ascii="Times New Roman" w:hAnsi="Times New Roman"/>
          <w:sz w:val="24"/>
          <w:szCs w:val="24"/>
        </w:rPr>
        <w:t>ийг 85 хувиар нэмэгдүүлэх</w:t>
      </w:r>
      <w:r w:rsidR="004C57A1" w:rsidRPr="62987B15">
        <w:rPr>
          <w:rFonts w:ascii="Times New Roman" w:hAnsi="Times New Roman"/>
          <w:sz w:val="24"/>
          <w:szCs w:val="24"/>
        </w:rPr>
        <w:t xml:space="preserve"> шийдвэрийг </w:t>
      </w:r>
      <w:r w:rsidR="003A2281" w:rsidRPr="62987B15">
        <w:rPr>
          <w:rFonts w:ascii="Times New Roman" w:hAnsi="Times New Roman"/>
          <w:sz w:val="24"/>
          <w:szCs w:val="24"/>
        </w:rPr>
        <w:t>2025 оныг дуустал хойшлуулсан.</w:t>
      </w:r>
      <w:r w:rsidR="00AD7A7E" w:rsidRPr="62987B15">
        <w:rPr>
          <w:rFonts w:ascii="Times New Roman" w:hAnsi="Times New Roman"/>
          <w:sz w:val="24"/>
          <w:szCs w:val="24"/>
        </w:rPr>
        <w:t xml:space="preserve"> </w:t>
      </w:r>
      <w:r w:rsidR="0016299D" w:rsidRPr="62987B15">
        <w:rPr>
          <w:rFonts w:ascii="Times New Roman" w:hAnsi="Times New Roman"/>
          <w:sz w:val="24"/>
          <w:szCs w:val="24"/>
        </w:rPr>
        <w:t>Иймд</w:t>
      </w:r>
      <w:r w:rsidR="00252FB7" w:rsidRPr="62987B15">
        <w:rPr>
          <w:rFonts w:ascii="Times New Roman" w:hAnsi="Times New Roman"/>
          <w:sz w:val="24"/>
          <w:szCs w:val="24"/>
        </w:rPr>
        <w:t xml:space="preserve"> </w:t>
      </w:r>
      <w:r w:rsidR="00E43C4B" w:rsidRPr="62987B15">
        <w:rPr>
          <w:rFonts w:ascii="Times New Roman" w:hAnsi="Times New Roman"/>
          <w:sz w:val="24"/>
          <w:szCs w:val="24"/>
        </w:rPr>
        <w:t xml:space="preserve">төсөвт байгууллагуудын </w:t>
      </w:r>
      <w:r w:rsidR="00B04951" w:rsidRPr="62987B15">
        <w:rPr>
          <w:rFonts w:ascii="Times New Roman" w:hAnsi="Times New Roman"/>
          <w:sz w:val="24"/>
          <w:szCs w:val="24"/>
        </w:rPr>
        <w:t>2025 он</w:t>
      </w:r>
      <w:r w:rsidR="00E43C4B" w:rsidRPr="62987B15">
        <w:rPr>
          <w:rFonts w:ascii="Times New Roman" w:hAnsi="Times New Roman"/>
          <w:sz w:val="24"/>
          <w:szCs w:val="24"/>
        </w:rPr>
        <w:t xml:space="preserve">ы </w:t>
      </w:r>
      <w:r w:rsidR="00B446EC" w:rsidRPr="62987B15">
        <w:rPr>
          <w:rFonts w:ascii="Times New Roman" w:hAnsi="Times New Roman"/>
          <w:sz w:val="24"/>
          <w:szCs w:val="24"/>
        </w:rPr>
        <w:t xml:space="preserve">түлш халаалтын зардлыг </w:t>
      </w:r>
      <w:r w:rsidR="00935662" w:rsidRPr="62987B15">
        <w:rPr>
          <w:rFonts w:ascii="Times New Roman" w:hAnsi="Times New Roman"/>
          <w:sz w:val="24"/>
          <w:szCs w:val="24"/>
        </w:rPr>
        <w:t>12</w:t>
      </w:r>
      <w:r w:rsidR="002D3406">
        <w:rPr>
          <w:rFonts w:ascii="Times New Roman" w:hAnsi="Times New Roman"/>
          <w:sz w:val="24"/>
          <w:szCs w:val="24"/>
        </w:rPr>
        <w:t>1</w:t>
      </w:r>
      <w:r w:rsidR="00BD4301" w:rsidRPr="62987B15">
        <w:rPr>
          <w:rFonts w:ascii="Times New Roman" w:hAnsi="Times New Roman"/>
          <w:sz w:val="24"/>
          <w:szCs w:val="24"/>
        </w:rPr>
        <w:t>.</w:t>
      </w:r>
      <w:r w:rsidR="002D3406">
        <w:rPr>
          <w:rFonts w:ascii="Times New Roman" w:hAnsi="Times New Roman"/>
          <w:sz w:val="24"/>
          <w:szCs w:val="24"/>
        </w:rPr>
        <w:t>9</w:t>
      </w:r>
      <w:r w:rsidR="00BD4301" w:rsidRPr="62987B15">
        <w:rPr>
          <w:rFonts w:ascii="Times New Roman" w:hAnsi="Times New Roman"/>
          <w:sz w:val="24"/>
          <w:szCs w:val="24"/>
        </w:rPr>
        <w:t xml:space="preserve"> тэрбум төгрөгөөр </w:t>
      </w:r>
      <w:r w:rsidR="00960BCF" w:rsidRPr="62987B15">
        <w:rPr>
          <w:rFonts w:ascii="Times New Roman" w:hAnsi="Times New Roman"/>
          <w:sz w:val="24"/>
          <w:szCs w:val="24"/>
        </w:rPr>
        <w:t>хэмнэ</w:t>
      </w:r>
      <w:r w:rsidR="00E92BCA" w:rsidRPr="62987B15">
        <w:rPr>
          <w:rFonts w:ascii="Times New Roman" w:hAnsi="Times New Roman"/>
          <w:sz w:val="24"/>
          <w:szCs w:val="24"/>
        </w:rPr>
        <w:t>хээр тооцсон</w:t>
      </w:r>
      <w:r w:rsidR="00BD4301" w:rsidRPr="62987B15">
        <w:rPr>
          <w:rFonts w:ascii="Times New Roman" w:hAnsi="Times New Roman"/>
          <w:sz w:val="24"/>
          <w:szCs w:val="24"/>
        </w:rPr>
        <w:t>.</w:t>
      </w:r>
    </w:p>
    <w:p w14:paraId="1A8E98E2" w14:textId="63937EFA" w:rsidR="00803076" w:rsidRPr="00C94E2C" w:rsidDel="00803076" w:rsidRDefault="00803076" w:rsidP="002F5E46">
      <w:pPr>
        <w:spacing w:after="0" w:line="276" w:lineRule="auto"/>
        <w:ind w:left="539"/>
        <w:jc w:val="both"/>
        <w:rPr>
          <w:rFonts w:ascii="Arial" w:hAnsi="Arial" w:cs="Arial"/>
          <w:sz w:val="24"/>
          <w:szCs w:val="24"/>
        </w:rPr>
      </w:pPr>
    </w:p>
    <w:p w14:paraId="6060EAD0" w14:textId="728788E6" w:rsidR="009A4220" w:rsidRPr="00C94E2C" w:rsidRDefault="00097A85" w:rsidP="002F5E46">
      <w:pPr>
        <w:spacing w:after="0" w:line="276" w:lineRule="auto"/>
        <w:ind w:left="539"/>
        <w:jc w:val="both"/>
        <w:rPr>
          <w:rFonts w:ascii="Times New Roman" w:hAnsi="Times New Roman"/>
          <w:b/>
          <w:sz w:val="24"/>
          <w:szCs w:val="24"/>
        </w:rPr>
      </w:pPr>
      <w:r w:rsidRPr="62987B15">
        <w:rPr>
          <w:rFonts w:ascii="Times New Roman" w:hAnsi="Times New Roman"/>
          <w:b/>
          <w:sz w:val="24"/>
          <w:szCs w:val="24"/>
        </w:rPr>
        <w:t>Гура</w:t>
      </w:r>
      <w:r w:rsidR="000857B0" w:rsidRPr="62987B15">
        <w:rPr>
          <w:rFonts w:ascii="Times New Roman" w:hAnsi="Times New Roman"/>
          <w:b/>
          <w:sz w:val="24"/>
          <w:szCs w:val="24"/>
        </w:rPr>
        <w:t>в</w:t>
      </w:r>
      <w:r w:rsidR="009A4220" w:rsidRPr="62987B15">
        <w:rPr>
          <w:rFonts w:ascii="Times New Roman" w:hAnsi="Times New Roman"/>
          <w:b/>
          <w:sz w:val="24"/>
          <w:szCs w:val="24"/>
        </w:rPr>
        <w:t xml:space="preserve">. </w:t>
      </w:r>
      <w:r w:rsidR="00686289" w:rsidRPr="62987B15">
        <w:rPr>
          <w:rFonts w:ascii="Times New Roman" w:hAnsi="Times New Roman"/>
          <w:b/>
          <w:sz w:val="24"/>
          <w:szCs w:val="24"/>
        </w:rPr>
        <w:t xml:space="preserve">Салбаруудын </w:t>
      </w:r>
      <w:r w:rsidR="00D51167" w:rsidRPr="62987B15">
        <w:rPr>
          <w:rFonts w:ascii="Times New Roman" w:hAnsi="Times New Roman"/>
          <w:b/>
          <w:sz w:val="24"/>
          <w:szCs w:val="24"/>
        </w:rPr>
        <w:t>хөтөлбөр</w:t>
      </w:r>
      <w:r w:rsidR="008254A4" w:rsidRPr="62987B15">
        <w:rPr>
          <w:rFonts w:ascii="Times New Roman" w:hAnsi="Times New Roman"/>
          <w:b/>
          <w:sz w:val="24"/>
          <w:szCs w:val="24"/>
        </w:rPr>
        <w:t xml:space="preserve">, арга хэмжээний </w:t>
      </w:r>
      <w:r w:rsidR="00242BD6" w:rsidRPr="62987B15">
        <w:rPr>
          <w:rFonts w:ascii="Times New Roman" w:hAnsi="Times New Roman"/>
          <w:b/>
          <w:sz w:val="24"/>
          <w:szCs w:val="24"/>
        </w:rPr>
        <w:t xml:space="preserve">зардлыг </w:t>
      </w:r>
      <w:r w:rsidR="003315ED" w:rsidRPr="62987B15">
        <w:rPr>
          <w:rFonts w:ascii="Times New Roman" w:hAnsi="Times New Roman"/>
          <w:b/>
          <w:sz w:val="24"/>
          <w:szCs w:val="24"/>
        </w:rPr>
        <w:t>хэмнэнэ</w:t>
      </w:r>
      <w:r w:rsidR="00940732" w:rsidRPr="62987B15">
        <w:rPr>
          <w:rFonts w:ascii="Times New Roman" w:hAnsi="Times New Roman"/>
          <w:b/>
          <w:sz w:val="24"/>
          <w:szCs w:val="24"/>
        </w:rPr>
        <w:t>.</w:t>
      </w:r>
    </w:p>
    <w:p w14:paraId="68B5B982" w14:textId="77777777" w:rsidR="000C1E08" w:rsidRDefault="000C1E08" w:rsidP="000C1E08">
      <w:pPr>
        <w:tabs>
          <w:tab w:val="left" w:pos="540"/>
          <w:tab w:val="left" w:pos="630"/>
        </w:tabs>
        <w:spacing w:after="0"/>
        <w:ind w:left="630" w:hanging="90"/>
        <w:jc w:val="both"/>
        <w:rPr>
          <w:rFonts w:ascii="Times New Roman" w:eastAsia="Times New Roman" w:hAnsi="Times New Roman"/>
          <w:sz w:val="24"/>
          <w:szCs w:val="24"/>
        </w:rPr>
      </w:pPr>
      <w:r>
        <w:rPr>
          <w:rFonts w:ascii="Times New Roman" w:eastAsia="Times New Roman" w:hAnsi="Times New Roman"/>
          <w:sz w:val="24"/>
          <w:szCs w:val="24"/>
        </w:rPr>
        <w:tab/>
      </w:r>
    </w:p>
    <w:p w14:paraId="60B3ABB1" w14:textId="040331AB" w:rsidR="000C1E08" w:rsidRPr="000C1E08" w:rsidRDefault="000C1E08" w:rsidP="000C1E08">
      <w:pPr>
        <w:tabs>
          <w:tab w:val="left" w:pos="540"/>
          <w:tab w:val="left" w:pos="720"/>
          <w:tab w:val="left" w:pos="1080"/>
        </w:tabs>
        <w:spacing w:after="0"/>
        <w:ind w:left="630" w:hanging="9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0C1E08">
        <w:rPr>
          <w:rFonts w:ascii="Times New Roman" w:eastAsia="Times New Roman" w:hAnsi="Times New Roman"/>
          <w:sz w:val="24"/>
          <w:szCs w:val="24"/>
        </w:rPr>
        <w:t>Салбаруудад 2025 онд хэрэгжүүлэхээр төлөвлөж холбогдох төсвийг тусгасан боловч хэрэгжиж эхлээгүй</w:t>
      </w:r>
      <w:r w:rsidR="009939E5">
        <w:rPr>
          <w:rFonts w:ascii="Times New Roman" w:eastAsia="Times New Roman" w:hAnsi="Times New Roman"/>
          <w:sz w:val="24"/>
          <w:szCs w:val="24"/>
        </w:rPr>
        <w:t xml:space="preserve">, </w:t>
      </w:r>
      <w:r w:rsidR="005817C2">
        <w:rPr>
          <w:rFonts w:ascii="Times New Roman" w:eastAsia="Times New Roman" w:hAnsi="Times New Roman"/>
          <w:sz w:val="24"/>
          <w:szCs w:val="24"/>
        </w:rPr>
        <w:t xml:space="preserve">төсвийг нь </w:t>
      </w:r>
      <w:r w:rsidR="00677EDF">
        <w:rPr>
          <w:rFonts w:ascii="Times New Roman" w:eastAsia="Times New Roman" w:hAnsi="Times New Roman"/>
          <w:sz w:val="24"/>
          <w:szCs w:val="24"/>
        </w:rPr>
        <w:t>үр ашиггүй зориулалт</w:t>
      </w:r>
      <w:r w:rsidR="00617DCC">
        <w:rPr>
          <w:rFonts w:ascii="Times New Roman" w:eastAsia="Times New Roman" w:hAnsi="Times New Roman"/>
          <w:sz w:val="24"/>
          <w:szCs w:val="24"/>
        </w:rPr>
        <w:t xml:space="preserve"> бус</w:t>
      </w:r>
      <w:r w:rsidR="005817C2">
        <w:rPr>
          <w:rFonts w:ascii="Times New Roman" w:eastAsia="Times New Roman" w:hAnsi="Times New Roman"/>
          <w:sz w:val="24"/>
          <w:szCs w:val="24"/>
        </w:rPr>
        <w:t>аар зарцуулж</w:t>
      </w:r>
      <w:r w:rsidRPr="000C1E08">
        <w:rPr>
          <w:rFonts w:ascii="Times New Roman" w:eastAsia="Times New Roman" w:hAnsi="Times New Roman"/>
          <w:sz w:val="24"/>
          <w:szCs w:val="24"/>
        </w:rPr>
        <w:t xml:space="preserve"> байгаа</w:t>
      </w:r>
      <w:r>
        <w:rPr>
          <w:rFonts w:ascii="Times New Roman" w:eastAsia="Times New Roman" w:hAnsi="Times New Roman"/>
          <w:sz w:val="24"/>
          <w:szCs w:val="24"/>
        </w:rPr>
        <w:t xml:space="preserve"> </w:t>
      </w:r>
      <w:r w:rsidR="0049526F">
        <w:rPr>
          <w:rFonts w:ascii="Times New Roman" w:eastAsia="Times New Roman" w:hAnsi="Times New Roman"/>
          <w:sz w:val="24"/>
          <w:szCs w:val="24"/>
        </w:rPr>
        <w:t>дараах зарим</w:t>
      </w:r>
      <w:r w:rsidRPr="000C1E08">
        <w:rPr>
          <w:rFonts w:ascii="Times New Roman" w:eastAsia="Times New Roman" w:hAnsi="Times New Roman"/>
          <w:sz w:val="24"/>
          <w:szCs w:val="24"/>
        </w:rPr>
        <w:t xml:space="preserve"> хөтөлбөр, арга хэмжээний зардлыг </w:t>
      </w:r>
      <w:r w:rsidR="00F9250E">
        <w:rPr>
          <w:rFonts w:ascii="Times New Roman" w:eastAsia="Times New Roman" w:hAnsi="Times New Roman"/>
          <w:sz w:val="24"/>
          <w:szCs w:val="24"/>
        </w:rPr>
        <w:t>617.</w:t>
      </w:r>
      <w:r w:rsidR="001B119D">
        <w:rPr>
          <w:rFonts w:ascii="Times New Roman" w:eastAsia="Times New Roman" w:hAnsi="Times New Roman"/>
          <w:sz w:val="24"/>
          <w:szCs w:val="24"/>
        </w:rPr>
        <w:t>3</w:t>
      </w:r>
      <w:r w:rsidR="0049526F">
        <w:rPr>
          <w:rFonts w:ascii="Times New Roman" w:eastAsia="Times New Roman" w:hAnsi="Times New Roman"/>
          <w:sz w:val="24"/>
          <w:szCs w:val="24"/>
        </w:rPr>
        <w:t xml:space="preserve"> тэрбум төгрөгөөр </w:t>
      </w:r>
      <w:r w:rsidRPr="000C1E08">
        <w:rPr>
          <w:rFonts w:ascii="Times New Roman" w:eastAsia="Times New Roman" w:hAnsi="Times New Roman"/>
          <w:sz w:val="24"/>
          <w:szCs w:val="24"/>
        </w:rPr>
        <w:t>хэмнэх</w:t>
      </w:r>
      <w:r w:rsidR="0049526F">
        <w:rPr>
          <w:rFonts w:ascii="Times New Roman" w:eastAsia="Times New Roman" w:hAnsi="Times New Roman"/>
          <w:sz w:val="24"/>
          <w:szCs w:val="24"/>
        </w:rPr>
        <w:t>ээр төлөвлөв. Тухайлбал</w:t>
      </w:r>
      <w:r w:rsidR="007D7D87">
        <w:rPr>
          <w:rFonts w:ascii="Times New Roman" w:eastAsia="Times New Roman" w:hAnsi="Times New Roman"/>
          <w:sz w:val="24"/>
          <w:szCs w:val="24"/>
        </w:rPr>
        <w:t>,</w:t>
      </w:r>
    </w:p>
    <w:p w14:paraId="3D155BE2" w14:textId="22947B62" w:rsidR="00B258A4" w:rsidRPr="00C94E2C" w:rsidRDefault="00B258A4" w:rsidP="002F5E46">
      <w:pPr>
        <w:tabs>
          <w:tab w:val="left" w:pos="540"/>
          <w:tab w:val="left" w:pos="1080"/>
        </w:tabs>
        <w:spacing w:after="0" w:line="276" w:lineRule="auto"/>
        <w:jc w:val="both"/>
        <w:rPr>
          <w:rFonts w:ascii="Times New Roman" w:hAnsi="Times New Roman"/>
          <w:sz w:val="24"/>
          <w:szCs w:val="24"/>
        </w:rPr>
      </w:pPr>
    </w:p>
    <w:p w14:paraId="3A214C3A" w14:textId="51F2F445" w:rsidR="00D93BFC" w:rsidRPr="00C94E2C" w:rsidRDefault="00AE214A" w:rsidP="00E3474B">
      <w:pPr>
        <w:tabs>
          <w:tab w:val="left" w:pos="540"/>
          <w:tab w:val="left" w:pos="1080"/>
        </w:tabs>
        <w:spacing w:after="0" w:line="276" w:lineRule="auto"/>
        <w:ind w:left="540"/>
        <w:jc w:val="both"/>
        <w:rPr>
          <w:rFonts w:ascii="Times New Roman" w:hAnsi="Times New Roman"/>
          <w:sz w:val="24"/>
          <w:szCs w:val="24"/>
        </w:rPr>
      </w:pPr>
      <w:r w:rsidRPr="51B15665">
        <w:rPr>
          <w:rFonts w:ascii="Times New Roman" w:hAnsi="Times New Roman"/>
          <w:sz w:val="24"/>
          <w:szCs w:val="24"/>
        </w:rPr>
        <w:t>​</w:t>
      </w:r>
      <w:r w:rsidR="00762262" w:rsidRPr="00C94E2C">
        <w:tab/>
      </w:r>
      <w:r w:rsidR="00527E96" w:rsidRPr="51B15665">
        <w:rPr>
          <w:rFonts w:ascii="Times New Roman" w:hAnsi="Times New Roman"/>
          <w:sz w:val="24"/>
          <w:szCs w:val="24"/>
        </w:rPr>
        <w:t>3</w:t>
      </w:r>
      <w:r w:rsidR="00762262" w:rsidRPr="51B15665">
        <w:rPr>
          <w:rFonts w:ascii="Times New Roman" w:hAnsi="Times New Roman"/>
          <w:sz w:val="24"/>
          <w:szCs w:val="24"/>
        </w:rPr>
        <w:t>.</w:t>
      </w:r>
      <w:r w:rsidR="009B6A8E" w:rsidRPr="51B15665">
        <w:rPr>
          <w:rFonts w:ascii="Times New Roman" w:hAnsi="Times New Roman"/>
          <w:sz w:val="24"/>
          <w:szCs w:val="24"/>
        </w:rPr>
        <w:t>1</w:t>
      </w:r>
      <w:r w:rsidR="00762262" w:rsidRPr="51B15665">
        <w:rPr>
          <w:rFonts w:ascii="Times New Roman" w:hAnsi="Times New Roman"/>
          <w:sz w:val="24"/>
          <w:szCs w:val="24"/>
        </w:rPr>
        <w:t>.</w:t>
      </w:r>
      <w:r w:rsidR="003562FA" w:rsidRPr="51B15665">
        <w:rPr>
          <w:rFonts w:ascii="Times New Roman" w:hAnsi="Times New Roman"/>
          <w:sz w:val="24"/>
          <w:szCs w:val="24"/>
        </w:rPr>
        <w:t xml:space="preserve"> 2025 онд </w:t>
      </w:r>
      <w:r w:rsidR="00930532" w:rsidRPr="51B15665">
        <w:rPr>
          <w:rFonts w:ascii="Times New Roman" w:hAnsi="Times New Roman"/>
          <w:sz w:val="24"/>
          <w:szCs w:val="24"/>
        </w:rPr>
        <w:t xml:space="preserve">шинээр ашиглалтад </w:t>
      </w:r>
      <w:r w:rsidR="002C0799" w:rsidRPr="51B15665">
        <w:rPr>
          <w:rFonts w:ascii="Times New Roman" w:hAnsi="Times New Roman"/>
          <w:sz w:val="24"/>
          <w:szCs w:val="24"/>
        </w:rPr>
        <w:t xml:space="preserve">орохоор төлөвлөсөн </w:t>
      </w:r>
      <w:r w:rsidR="00763360" w:rsidRPr="51B15665">
        <w:rPr>
          <w:rFonts w:ascii="Times New Roman" w:hAnsi="Times New Roman"/>
          <w:sz w:val="24"/>
          <w:szCs w:val="24"/>
        </w:rPr>
        <w:t xml:space="preserve">50 ерөнхий боловсролын сургуулийн </w:t>
      </w:r>
      <w:r w:rsidR="002C0799" w:rsidRPr="51B15665">
        <w:rPr>
          <w:rFonts w:ascii="Times New Roman" w:hAnsi="Times New Roman"/>
          <w:sz w:val="24"/>
          <w:szCs w:val="24"/>
        </w:rPr>
        <w:t>барилга угсралтын ажил удаашралтай</w:t>
      </w:r>
      <w:r w:rsidR="00434DB5" w:rsidRPr="51B15665">
        <w:rPr>
          <w:rFonts w:ascii="Times New Roman" w:hAnsi="Times New Roman"/>
          <w:sz w:val="24"/>
          <w:szCs w:val="24"/>
        </w:rPr>
        <w:t xml:space="preserve"> </w:t>
      </w:r>
      <w:r w:rsidR="00952572" w:rsidRPr="51B15665">
        <w:rPr>
          <w:rFonts w:ascii="Times New Roman" w:hAnsi="Times New Roman"/>
          <w:sz w:val="24"/>
          <w:szCs w:val="24"/>
        </w:rPr>
        <w:t>байгаатай холбогдуулан</w:t>
      </w:r>
      <w:r w:rsidR="00BF31C2" w:rsidRPr="51B15665">
        <w:rPr>
          <w:rFonts w:ascii="Times New Roman" w:hAnsi="Times New Roman"/>
          <w:sz w:val="24"/>
          <w:szCs w:val="24"/>
        </w:rPr>
        <w:t xml:space="preserve"> </w:t>
      </w:r>
      <w:r w:rsidR="000341A9" w:rsidRPr="51B15665">
        <w:rPr>
          <w:rFonts w:ascii="Times New Roman" w:hAnsi="Times New Roman"/>
          <w:sz w:val="24"/>
          <w:szCs w:val="24"/>
        </w:rPr>
        <w:t>тухайн</w:t>
      </w:r>
      <w:r w:rsidR="00156A87" w:rsidRPr="51B15665">
        <w:rPr>
          <w:rFonts w:ascii="Times New Roman" w:hAnsi="Times New Roman"/>
          <w:sz w:val="24"/>
          <w:szCs w:val="24"/>
        </w:rPr>
        <w:t xml:space="preserve"> </w:t>
      </w:r>
      <w:r w:rsidR="003E3280" w:rsidRPr="51B15665">
        <w:rPr>
          <w:rFonts w:ascii="Times New Roman" w:hAnsi="Times New Roman"/>
          <w:sz w:val="24"/>
          <w:szCs w:val="24"/>
        </w:rPr>
        <w:t>сургуули</w:t>
      </w:r>
      <w:r w:rsidR="000341A9" w:rsidRPr="51B15665">
        <w:rPr>
          <w:rFonts w:ascii="Times New Roman" w:hAnsi="Times New Roman"/>
          <w:sz w:val="24"/>
          <w:szCs w:val="24"/>
        </w:rPr>
        <w:t>удын</w:t>
      </w:r>
      <w:r w:rsidR="003E3280" w:rsidRPr="51B15665">
        <w:rPr>
          <w:rFonts w:ascii="Times New Roman" w:hAnsi="Times New Roman"/>
          <w:sz w:val="24"/>
          <w:szCs w:val="24"/>
        </w:rPr>
        <w:t xml:space="preserve"> харуул хамгаалалт, цэвэрлэгээ, цахилгаан, </w:t>
      </w:r>
      <w:r w:rsidR="003E3280" w:rsidRPr="51B15665">
        <w:rPr>
          <w:rFonts w:ascii="Times New Roman" w:hAnsi="Times New Roman"/>
          <w:sz w:val="24"/>
          <w:szCs w:val="24"/>
        </w:rPr>
        <w:lastRenderedPageBreak/>
        <w:t xml:space="preserve">сантехникийн </w:t>
      </w:r>
      <w:r w:rsidR="005666A4" w:rsidRPr="51B15665">
        <w:rPr>
          <w:rFonts w:ascii="Times New Roman" w:hAnsi="Times New Roman"/>
          <w:sz w:val="24"/>
          <w:szCs w:val="24"/>
        </w:rPr>
        <w:t xml:space="preserve">зэрэг </w:t>
      </w:r>
      <w:r w:rsidR="003E3280" w:rsidRPr="51B15665">
        <w:rPr>
          <w:rFonts w:ascii="Times New Roman" w:hAnsi="Times New Roman"/>
          <w:sz w:val="24"/>
          <w:szCs w:val="24"/>
        </w:rPr>
        <w:t>үйлчилгээг хувийн хэвшлээр гүйцэтгүүл</w:t>
      </w:r>
      <w:r w:rsidR="00702F1A" w:rsidRPr="51B15665">
        <w:rPr>
          <w:rFonts w:ascii="Times New Roman" w:hAnsi="Times New Roman"/>
          <w:sz w:val="24"/>
          <w:szCs w:val="24"/>
        </w:rPr>
        <w:t>эх</w:t>
      </w:r>
      <w:r w:rsidR="0031424A" w:rsidRPr="51B15665">
        <w:rPr>
          <w:rFonts w:ascii="Times New Roman" w:hAnsi="Times New Roman"/>
          <w:sz w:val="24"/>
          <w:szCs w:val="24"/>
        </w:rPr>
        <w:t xml:space="preserve">тэй холбогдуулан төсөвлөсөн </w:t>
      </w:r>
      <w:r w:rsidR="002A65B7" w:rsidRPr="51B15665">
        <w:rPr>
          <w:rFonts w:ascii="Times New Roman" w:hAnsi="Times New Roman"/>
          <w:sz w:val="24"/>
          <w:szCs w:val="24"/>
        </w:rPr>
        <w:t>зардлыг</w:t>
      </w:r>
      <w:r w:rsidR="00166608" w:rsidRPr="51B15665">
        <w:rPr>
          <w:rFonts w:ascii="Times New Roman" w:hAnsi="Times New Roman"/>
          <w:sz w:val="24"/>
          <w:szCs w:val="24"/>
        </w:rPr>
        <w:t xml:space="preserve"> буу</w:t>
      </w:r>
      <w:r w:rsidR="00E1555F" w:rsidRPr="51B15665">
        <w:rPr>
          <w:rFonts w:ascii="Times New Roman" w:hAnsi="Times New Roman"/>
          <w:sz w:val="24"/>
          <w:szCs w:val="24"/>
        </w:rPr>
        <w:t>руулна.</w:t>
      </w:r>
      <w:r w:rsidR="00523B22" w:rsidRPr="51B15665">
        <w:rPr>
          <w:rFonts w:ascii="Times New Roman" w:hAnsi="Times New Roman"/>
          <w:sz w:val="24"/>
          <w:szCs w:val="24"/>
        </w:rPr>
        <w:t xml:space="preserve"> </w:t>
      </w:r>
      <w:r w:rsidR="00F463E3" w:rsidRPr="51B15665">
        <w:rPr>
          <w:rFonts w:ascii="Times New Roman" w:hAnsi="Times New Roman"/>
          <w:sz w:val="24"/>
          <w:szCs w:val="24"/>
        </w:rPr>
        <w:t xml:space="preserve">Түүнчлэн </w:t>
      </w:r>
      <w:r w:rsidR="00A63E16" w:rsidRPr="51B15665">
        <w:rPr>
          <w:rFonts w:ascii="Times New Roman" w:hAnsi="Times New Roman"/>
          <w:sz w:val="24"/>
          <w:szCs w:val="24"/>
        </w:rPr>
        <w:t>нэг аймгийг сонгож, одоо үйл ажиллагаа явуулж байгаа ерөнхий боловсролын сургуулийг мөн энэхүү жишгээр ажиллуулж улсын хэмжээнд загвар байдлаар турши</w:t>
      </w:r>
      <w:r w:rsidR="00FD42DA" w:rsidRPr="51B15665">
        <w:rPr>
          <w:rFonts w:ascii="Times New Roman" w:hAnsi="Times New Roman"/>
          <w:sz w:val="24"/>
          <w:szCs w:val="24"/>
        </w:rPr>
        <w:t>хаар</w:t>
      </w:r>
      <w:r w:rsidR="00E81997" w:rsidRPr="51B15665">
        <w:rPr>
          <w:rFonts w:ascii="Times New Roman" w:hAnsi="Times New Roman"/>
          <w:sz w:val="24"/>
          <w:szCs w:val="24"/>
        </w:rPr>
        <w:t xml:space="preserve"> тө</w:t>
      </w:r>
      <w:r w:rsidR="000122F5" w:rsidRPr="51B15665">
        <w:rPr>
          <w:rFonts w:ascii="Times New Roman" w:hAnsi="Times New Roman"/>
          <w:sz w:val="24"/>
          <w:szCs w:val="24"/>
        </w:rPr>
        <w:t xml:space="preserve">лөвлөсөн хэдий ч хэрэгжиж эхлээгүй </w:t>
      </w:r>
      <w:r w:rsidR="00695826" w:rsidRPr="51B15665">
        <w:rPr>
          <w:rFonts w:ascii="Times New Roman" w:hAnsi="Times New Roman"/>
          <w:sz w:val="24"/>
          <w:szCs w:val="24"/>
        </w:rPr>
        <w:t>тул тухай</w:t>
      </w:r>
      <w:r w:rsidR="00C25D7C" w:rsidRPr="51B15665">
        <w:rPr>
          <w:rFonts w:ascii="Times New Roman" w:hAnsi="Times New Roman"/>
          <w:sz w:val="24"/>
          <w:szCs w:val="24"/>
        </w:rPr>
        <w:t>н</w:t>
      </w:r>
      <w:r w:rsidR="00695826" w:rsidRPr="51B15665">
        <w:rPr>
          <w:rFonts w:ascii="Times New Roman" w:hAnsi="Times New Roman"/>
          <w:sz w:val="24"/>
          <w:szCs w:val="24"/>
        </w:rPr>
        <w:t xml:space="preserve"> арга хэмжээний зард</w:t>
      </w:r>
      <w:r w:rsidR="009967D5" w:rsidRPr="51B15665">
        <w:rPr>
          <w:rFonts w:ascii="Times New Roman" w:hAnsi="Times New Roman"/>
          <w:sz w:val="24"/>
          <w:szCs w:val="24"/>
        </w:rPr>
        <w:t>л</w:t>
      </w:r>
      <w:r w:rsidR="00D41885" w:rsidRPr="51B15665">
        <w:rPr>
          <w:rFonts w:ascii="Times New Roman" w:hAnsi="Times New Roman"/>
          <w:sz w:val="24"/>
          <w:szCs w:val="24"/>
        </w:rPr>
        <w:t>аас</w:t>
      </w:r>
      <w:r w:rsidR="009967D5" w:rsidRPr="51B15665">
        <w:rPr>
          <w:rFonts w:ascii="Times New Roman" w:hAnsi="Times New Roman"/>
          <w:sz w:val="24"/>
          <w:szCs w:val="24"/>
        </w:rPr>
        <w:t xml:space="preserve"> </w:t>
      </w:r>
      <w:r w:rsidR="008515A1" w:rsidRPr="51B15665">
        <w:rPr>
          <w:rFonts w:ascii="Times New Roman" w:hAnsi="Times New Roman"/>
          <w:sz w:val="24"/>
          <w:szCs w:val="24"/>
        </w:rPr>
        <w:t xml:space="preserve">нийт </w:t>
      </w:r>
      <w:r w:rsidR="00347D8C" w:rsidRPr="00B746D5">
        <w:rPr>
          <w:rFonts w:ascii="Times New Roman" w:hAnsi="Times New Roman"/>
          <w:sz w:val="24"/>
          <w:szCs w:val="24"/>
        </w:rPr>
        <w:t>42.8 тэрбум</w:t>
      </w:r>
      <w:r w:rsidR="00695826" w:rsidRPr="00B746D5">
        <w:rPr>
          <w:rFonts w:ascii="Times New Roman" w:hAnsi="Times New Roman"/>
          <w:sz w:val="24"/>
          <w:szCs w:val="24"/>
        </w:rPr>
        <w:t xml:space="preserve"> </w:t>
      </w:r>
      <w:r w:rsidR="00973FF4" w:rsidRPr="00B746D5">
        <w:rPr>
          <w:rFonts w:ascii="Times New Roman" w:hAnsi="Times New Roman"/>
          <w:sz w:val="24"/>
          <w:szCs w:val="24"/>
        </w:rPr>
        <w:t>төгрөг</w:t>
      </w:r>
      <w:r w:rsidR="00695826" w:rsidRPr="51B15665">
        <w:rPr>
          <w:rFonts w:ascii="Times New Roman" w:hAnsi="Times New Roman"/>
          <w:sz w:val="24"/>
          <w:szCs w:val="24"/>
        </w:rPr>
        <w:t xml:space="preserve"> хэм</w:t>
      </w:r>
      <w:r w:rsidR="00DE6E90" w:rsidRPr="51B15665">
        <w:rPr>
          <w:rFonts w:ascii="Times New Roman" w:hAnsi="Times New Roman"/>
          <w:sz w:val="24"/>
          <w:szCs w:val="24"/>
        </w:rPr>
        <w:t xml:space="preserve">нэхээр </w:t>
      </w:r>
      <w:r w:rsidR="00FA02F0" w:rsidRPr="51B15665">
        <w:rPr>
          <w:rFonts w:ascii="Times New Roman" w:hAnsi="Times New Roman"/>
          <w:sz w:val="24"/>
          <w:szCs w:val="24"/>
        </w:rPr>
        <w:t>төс</w:t>
      </w:r>
      <w:r w:rsidR="00DB628E" w:rsidRPr="51B15665">
        <w:rPr>
          <w:rFonts w:ascii="Times New Roman" w:hAnsi="Times New Roman"/>
          <w:sz w:val="24"/>
          <w:szCs w:val="24"/>
        </w:rPr>
        <w:t xml:space="preserve">вийн төсөлд </w:t>
      </w:r>
      <w:r w:rsidR="00B13D9D" w:rsidRPr="51B15665">
        <w:rPr>
          <w:rFonts w:ascii="Times New Roman" w:hAnsi="Times New Roman"/>
          <w:sz w:val="24"/>
          <w:szCs w:val="24"/>
        </w:rPr>
        <w:t>тусгалаа.</w:t>
      </w:r>
    </w:p>
    <w:p w14:paraId="6764A566" w14:textId="77777777" w:rsidR="00D93BFC" w:rsidRPr="00C94E2C" w:rsidRDefault="00D93BFC" w:rsidP="00E3474B">
      <w:pPr>
        <w:tabs>
          <w:tab w:val="left" w:pos="540"/>
          <w:tab w:val="left" w:pos="1080"/>
        </w:tabs>
        <w:spacing w:after="0" w:line="276" w:lineRule="auto"/>
        <w:ind w:left="540"/>
        <w:jc w:val="both"/>
        <w:rPr>
          <w:rFonts w:ascii="Times New Roman" w:hAnsi="Times New Roman"/>
          <w:sz w:val="24"/>
          <w:szCs w:val="24"/>
        </w:rPr>
      </w:pPr>
    </w:p>
    <w:p w14:paraId="03F6295D" w14:textId="7F37E541" w:rsidR="00A859C3" w:rsidRPr="00C94E2C" w:rsidRDefault="003063D5" w:rsidP="00E3474B">
      <w:pPr>
        <w:tabs>
          <w:tab w:val="left" w:pos="1080"/>
        </w:tabs>
        <w:spacing w:after="0" w:line="276" w:lineRule="auto"/>
        <w:ind w:left="540" w:hanging="270"/>
        <w:jc w:val="both"/>
        <w:rPr>
          <w:rFonts w:ascii="Times New Roman" w:hAnsi="Times New Roman"/>
          <w:sz w:val="24"/>
          <w:szCs w:val="24"/>
        </w:rPr>
      </w:pPr>
      <w:r w:rsidRPr="00C94E2C">
        <w:rPr>
          <w:rFonts w:ascii="Times New Roman" w:hAnsi="Times New Roman"/>
          <w:sz w:val="24"/>
          <w:szCs w:val="24"/>
        </w:rPr>
        <w:tab/>
      </w:r>
      <w:r w:rsidRPr="00C94E2C">
        <w:rPr>
          <w:rFonts w:ascii="Times New Roman" w:hAnsi="Times New Roman"/>
          <w:sz w:val="24"/>
          <w:szCs w:val="24"/>
        </w:rPr>
        <w:tab/>
      </w:r>
      <w:r w:rsidRPr="51B15665">
        <w:rPr>
          <w:rFonts w:ascii="Times New Roman" w:hAnsi="Times New Roman"/>
          <w:sz w:val="24"/>
          <w:szCs w:val="24"/>
        </w:rPr>
        <w:t>3.</w:t>
      </w:r>
      <w:r w:rsidR="009B6A8E" w:rsidRPr="51B15665">
        <w:rPr>
          <w:rFonts w:ascii="Times New Roman" w:hAnsi="Times New Roman"/>
          <w:sz w:val="24"/>
          <w:szCs w:val="24"/>
        </w:rPr>
        <w:t>2</w:t>
      </w:r>
      <w:r w:rsidRPr="51B15665">
        <w:rPr>
          <w:rFonts w:ascii="Times New Roman" w:hAnsi="Times New Roman"/>
          <w:sz w:val="24"/>
          <w:szCs w:val="24"/>
        </w:rPr>
        <w:t xml:space="preserve">. </w:t>
      </w:r>
      <w:r w:rsidR="00704979" w:rsidRPr="51B15665">
        <w:rPr>
          <w:rFonts w:ascii="Times New Roman" w:hAnsi="Times New Roman"/>
          <w:sz w:val="24"/>
          <w:szCs w:val="24"/>
        </w:rPr>
        <w:t>Нийгмийн эрүүл мэндийн тусламж, үйлчилгээний тухай хууль</w:t>
      </w:r>
      <w:r w:rsidR="001F7775" w:rsidRPr="51B15665">
        <w:rPr>
          <w:rFonts w:ascii="Times New Roman" w:hAnsi="Times New Roman"/>
          <w:sz w:val="24"/>
          <w:szCs w:val="24"/>
        </w:rPr>
        <w:t xml:space="preserve"> 2024 оны 4 дүгээр сараас хүчин төгөлдөр мөрдөгдөж эхэлсэн. </w:t>
      </w:r>
      <w:r w:rsidR="00293DEB" w:rsidRPr="51B15665">
        <w:rPr>
          <w:rFonts w:ascii="Times New Roman" w:hAnsi="Times New Roman"/>
          <w:sz w:val="24"/>
          <w:szCs w:val="24"/>
        </w:rPr>
        <w:t>2025 оны төсөвт</w:t>
      </w:r>
      <w:r w:rsidR="00F6553C" w:rsidRPr="51B15665">
        <w:rPr>
          <w:rFonts w:ascii="Times New Roman" w:hAnsi="Times New Roman"/>
          <w:sz w:val="24"/>
          <w:szCs w:val="24"/>
        </w:rPr>
        <w:t xml:space="preserve"> </w:t>
      </w:r>
      <w:r w:rsidR="003B1CCA" w:rsidRPr="51B15665">
        <w:rPr>
          <w:rFonts w:ascii="Times New Roman" w:hAnsi="Times New Roman"/>
          <w:sz w:val="24"/>
          <w:szCs w:val="24"/>
        </w:rPr>
        <w:t xml:space="preserve">тус </w:t>
      </w:r>
      <w:r w:rsidR="00352266" w:rsidRPr="51B15665">
        <w:rPr>
          <w:rFonts w:ascii="Times New Roman" w:hAnsi="Times New Roman"/>
          <w:sz w:val="24"/>
          <w:szCs w:val="24"/>
        </w:rPr>
        <w:t xml:space="preserve">хуульд заасан </w:t>
      </w:r>
      <w:r w:rsidR="00EB21B6" w:rsidRPr="51B15665">
        <w:rPr>
          <w:rFonts w:ascii="Times New Roman" w:hAnsi="Times New Roman"/>
          <w:sz w:val="24"/>
          <w:szCs w:val="24"/>
        </w:rPr>
        <w:t xml:space="preserve">хүн, байгаль, нийгмийн зохицлыг хангаснаар хүн амын эрүүл мэндийг хамгаалах, дэмжих, </w:t>
      </w:r>
      <w:r w:rsidRPr="51B15665">
        <w:rPr>
          <w:rFonts w:ascii="Times New Roman" w:hAnsi="Times New Roman"/>
          <w:sz w:val="24"/>
          <w:szCs w:val="24"/>
        </w:rPr>
        <w:t xml:space="preserve">халдварт болон халдварт бус </w:t>
      </w:r>
      <w:r w:rsidR="00EB21B6" w:rsidRPr="51B15665">
        <w:rPr>
          <w:rFonts w:ascii="Times New Roman" w:hAnsi="Times New Roman"/>
          <w:sz w:val="24"/>
          <w:szCs w:val="24"/>
        </w:rPr>
        <w:t>өвчин эмгэгээс урьдчилан сэргийлэх, эрүүл, аюулгүй амьдрах орчин бүрдүүлэх чиглэлээр</w:t>
      </w:r>
      <w:r w:rsidR="001A070F" w:rsidRPr="51B15665">
        <w:rPr>
          <w:rFonts w:ascii="Times New Roman" w:hAnsi="Times New Roman"/>
          <w:sz w:val="24"/>
          <w:szCs w:val="24"/>
        </w:rPr>
        <w:t xml:space="preserve"> төлөвлөсөн зардлыг </w:t>
      </w:r>
      <w:r w:rsidR="00290B22" w:rsidRPr="51B15665">
        <w:rPr>
          <w:rFonts w:ascii="Times New Roman" w:hAnsi="Times New Roman"/>
          <w:sz w:val="24"/>
          <w:szCs w:val="24"/>
        </w:rPr>
        <w:t>санхүүжүүлэхтэй холбоотой</w:t>
      </w:r>
      <w:r w:rsidR="00E009F7" w:rsidRPr="51B15665">
        <w:rPr>
          <w:rFonts w:ascii="Times New Roman" w:hAnsi="Times New Roman"/>
          <w:sz w:val="24"/>
          <w:szCs w:val="24"/>
        </w:rPr>
        <w:t xml:space="preserve"> тусламж, үйлчилгээний багц, төлбөрийн хэмжээ, </w:t>
      </w:r>
      <w:r w:rsidR="005D3F79" w:rsidRPr="51B15665">
        <w:rPr>
          <w:rFonts w:ascii="Times New Roman" w:hAnsi="Times New Roman"/>
          <w:sz w:val="24"/>
          <w:szCs w:val="24"/>
        </w:rPr>
        <w:t>төлбөрийн арга, зарцуул</w:t>
      </w:r>
      <w:r w:rsidR="003D4C19" w:rsidRPr="51B15665">
        <w:rPr>
          <w:rFonts w:ascii="Times New Roman" w:hAnsi="Times New Roman"/>
          <w:sz w:val="24"/>
          <w:szCs w:val="24"/>
        </w:rPr>
        <w:t>алтыг зохицуулсан</w:t>
      </w:r>
      <w:r w:rsidR="00BB5CB2" w:rsidRPr="51B15665">
        <w:rPr>
          <w:rFonts w:ascii="Times New Roman" w:hAnsi="Times New Roman"/>
          <w:sz w:val="24"/>
          <w:szCs w:val="24"/>
        </w:rPr>
        <w:t xml:space="preserve"> журам батлагдаагүй</w:t>
      </w:r>
      <w:r w:rsidR="00F6553C" w:rsidRPr="51B15665">
        <w:rPr>
          <w:rFonts w:ascii="Times New Roman" w:hAnsi="Times New Roman"/>
          <w:sz w:val="24"/>
          <w:szCs w:val="24"/>
        </w:rPr>
        <w:t xml:space="preserve"> </w:t>
      </w:r>
      <w:r w:rsidR="00A859C3" w:rsidRPr="51B15665">
        <w:rPr>
          <w:rFonts w:ascii="Times New Roman" w:hAnsi="Times New Roman"/>
          <w:sz w:val="24"/>
          <w:szCs w:val="24"/>
        </w:rPr>
        <w:t xml:space="preserve">байна. </w:t>
      </w:r>
    </w:p>
    <w:p w14:paraId="1998707F" w14:textId="59FA09A8" w:rsidR="5A7DD842" w:rsidRPr="00C94E2C" w:rsidRDefault="5A7DD842" w:rsidP="5A7DD842">
      <w:pPr>
        <w:tabs>
          <w:tab w:val="left" w:pos="1080"/>
        </w:tabs>
        <w:spacing w:after="0" w:line="257" w:lineRule="auto"/>
        <w:ind w:left="540" w:hanging="270"/>
        <w:jc w:val="both"/>
        <w:rPr>
          <w:rFonts w:ascii="Times New Roman" w:hAnsi="Times New Roman"/>
          <w:sz w:val="24"/>
          <w:szCs w:val="24"/>
        </w:rPr>
      </w:pPr>
    </w:p>
    <w:p w14:paraId="7AAE9C49" w14:textId="67EBF8AB" w:rsidR="00A859C3" w:rsidRPr="00C94E2C" w:rsidRDefault="00C40B09" w:rsidP="00E3474B">
      <w:pPr>
        <w:tabs>
          <w:tab w:val="left" w:pos="1080"/>
        </w:tabs>
        <w:spacing w:after="0" w:line="276" w:lineRule="auto"/>
        <w:ind w:left="540" w:hanging="270"/>
        <w:jc w:val="both"/>
        <w:rPr>
          <w:rFonts w:ascii="Times New Roman" w:eastAsia="Times New Roman" w:hAnsi="Times New Roman"/>
          <w:color w:val="000000" w:themeColor="text1"/>
          <w:sz w:val="24"/>
          <w:szCs w:val="24"/>
        </w:rPr>
      </w:pPr>
      <w:r w:rsidRPr="00C94E2C">
        <w:rPr>
          <w:rFonts w:ascii="Times New Roman" w:eastAsia="Times New Roman" w:hAnsi="Times New Roman"/>
          <w:sz w:val="24"/>
          <w:szCs w:val="24"/>
        </w:rPr>
        <w:tab/>
      </w:r>
      <w:r w:rsidRPr="00C94E2C">
        <w:rPr>
          <w:rFonts w:ascii="Times New Roman" w:eastAsia="Times New Roman" w:hAnsi="Times New Roman"/>
          <w:sz w:val="24"/>
          <w:szCs w:val="24"/>
        </w:rPr>
        <w:tab/>
      </w:r>
      <w:r w:rsidR="00B704EC" w:rsidRPr="51B15665">
        <w:rPr>
          <w:rFonts w:ascii="Times New Roman" w:eastAsia="Times New Roman" w:hAnsi="Times New Roman"/>
          <w:sz w:val="24"/>
          <w:szCs w:val="24"/>
        </w:rPr>
        <w:t>Түүнчлэн</w:t>
      </w:r>
      <w:r w:rsidR="3DB16B8A" w:rsidRPr="51B15665">
        <w:rPr>
          <w:rFonts w:ascii="Times New Roman" w:eastAsia="Times New Roman" w:hAnsi="Times New Roman"/>
          <w:sz w:val="24"/>
          <w:szCs w:val="24"/>
        </w:rPr>
        <w:t xml:space="preserve"> </w:t>
      </w:r>
      <w:r w:rsidR="00F37731" w:rsidRPr="51B15665">
        <w:rPr>
          <w:rFonts w:ascii="Times New Roman" w:eastAsia="Times New Roman" w:hAnsi="Times New Roman"/>
          <w:sz w:val="24"/>
          <w:szCs w:val="24"/>
        </w:rPr>
        <w:t>зарим</w:t>
      </w:r>
      <w:r w:rsidR="3DB16B8A" w:rsidRPr="51B15665">
        <w:rPr>
          <w:rFonts w:ascii="Times New Roman" w:eastAsia="Times New Roman" w:hAnsi="Times New Roman"/>
          <w:sz w:val="24"/>
          <w:szCs w:val="24"/>
        </w:rPr>
        <w:t xml:space="preserve"> хөтөлбөрүүдийн батлагдсан төсвийг салбарын чуулган, зөвлөгөөн, хэлэлцүүлэг, хурал, сургалт зохион байгуулах, заавар журам, аргачлал, арга зүй, сургалтын хөтөлбөр боловсруулах, хэвлүүлэх, сургалт сурталчилгаа, контент тайлан бэлтгэх </w:t>
      </w:r>
      <w:r w:rsidR="00925BE4" w:rsidRPr="51B15665">
        <w:rPr>
          <w:rFonts w:ascii="Times New Roman" w:eastAsia="Times New Roman" w:hAnsi="Times New Roman"/>
          <w:sz w:val="24"/>
          <w:szCs w:val="24"/>
        </w:rPr>
        <w:t>зэр</w:t>
      </w:r>
      <w:r w:rsidR="007B1017" w:rsidRPr="51B15665">
        <w:rPr>
          <w:rFonts w:ascii="Times New Roman" w:eastAsia="Times New Roman" w:hAnsi="Times New Roman"/>
          <w:sz w:val="24"/>
          <w:szCs w:val="24"/>
        </w:rPr>
        <w:t>гээр үр дүн,</w:t>
      </w:r>
      <w:r w:rsidR="3DB16B8A" w:rsidRPr="51B15665">
        <w:rPr>
          <w:rFonts w:ascii="Times New Roman" w:eastAsia="Times New Roman" w:hAnsi="Times New Roman"/>
          <w:sz w:val="24"/>
          <w:szCs w:val="24"/>
        </w:rPr>
        <w:t xml:space="preserve"> үр ашиггүй зарцуулж байгаа</w:t>
      </w:r>
      <w:r w:rsidR="3DB16B8A" w:rsidRPr="51B15665">
        <w:rPr>
          <w:rFonts w:ascii="Times New Roman" w:eastAsia="Times New Roman" w:hAnsi="Times New Roman"/>
          <w:color w:val="000000" w:themeColor="text1"/>
          <w:sz w:val="24"/>
          <w:szCs w:val="24"/>
        </w:rPr>
        <w:t xml:space="preserve"> </w:t>
      </w:r>
      <w:r w:rsidR="00925BE4" w:rsidRPr="51B15665">
        <w:rPr>
          <w:rFonts w:ascii="Times New Roman" w:eastAsia="Times New Roman" w:hAnsi="Times New Roman"/>
          <w:color w:val="000000" w:themeColor="text1"/>
          <w:sz w:val="24"/>
          <w:szCs w:val="24"/>
        </w:rPr>
        <w:t>ту</w:t>
      </w:r>
      <w:r w:rsidR="00925BE4" w:rsidRPr="51B15665">
        <w:rPr>
          <w:rFonts w:ascii="Times New Roman" w:eastAsia="Times New Roman" w:hAnsi="Times New Roman"/>
          <w:color w:val="000000" w:themeColor="text1"/>
          <w:sz w:val="24"/>
          <w:szCs w:val="24"/>
        </w:rPr>
        <w:t>л</w:t>
      </w:r>
      <w:r w:rsidR="00C57BFB" w:rsidRPr="51B15665">
        <w:rPr>
          <w:rFonts w:ascii="Times New Roman" w:eastAsia="Times New Roman" w:hAnsi="Times New Roman"/>
          <w:color w:val="000000" w:themeColor="text1"/>
          <w:sz w:val="24"/>
          <w:szCs w:val="24"/>
        </w:rPr>
        <w:t xml:space="preserve"> </w:t>
      </w:r>
      <w:r w:rsidR="2CBD134F" w:rsidRPr="51B15665">
        <w:rPr>
          <w:rFonts w:ascii="Times New Roman" w:eastAsia="Times New Roman" w:hAnsi="Times New Roman"/>
          <w:color w:val="000000" w:themeColor="text1"/>
          <w:sz w:val="24"/>
          <w:szCs w:val="24"/>
        </w:rPr>
        <w:t>хөтөлбөр, арга хэмжээн</w:t>
      </w:r>
      <w:r w:rsidR="00541EA9" w:rsidRPr="51B15665">
        <w:rPr>
          <w:rFonts w:ascii="Times New Roman" w:eastAsia="Times New Roman" w:hAnsi="Times New Roman"/>
          <w:color w:val="000000" w:themeColor="text1"/>
          <w:sz w:val="24"/>
          <w:szCs w:val="24"/>
        </w:rPr>
        <w:t>ий төсвий</w:t>
      </w:r>
      <w:r w:rsidR="00541EA9" w:rsidRPr="51B15665">
        <w:rPr>
          <w:rFonts w:ascii="Times New Roman" w:eastAsia="Times New Roman" w:hAnsi="Times New Roman"/>
          <w:color w:val="000000" w:themeColor="text1"/>
          <w:sz w:val="24"/>
          <w:szCs w:val="24"/>
        </w:rPr>
        <w:t>г</w:t>
      </w:r>
      <w:r w:rsidR="2CBD134F" w:rsidRPr="51B15665">
        <w:rPr>
          <w:rFonts w:ascii="Times New Roman" w:eastAsia="Times New Roman" w:hAnsi="Times New Roman"/>
          <w:color w:val="000000" w:themeColor="text1"/>
          <w:sz w:val="24"/>
          <w:szCs w:val="24"/>
        </w:rPr>
        <w:t xml:space="preserve"> </w:t>
      </w:r>
      <w:r w:rsidR="00E933EA">
        <w:rPr>
          <w:rFonts w:ascii="Times New Roman" w:eastAsia="Times New Roman" w:hAnsi="Times New Roman"/>
          <w:color w:val="000000" w:themeColor="text1"/>
          <w:sz w:val="24"/>
          <w:szCs w:val="24"/>
        </w:rPr>
        <w:t>18</w:t>
      </w:r>
      <w:r w:rsidR="5E3FAF92" w:rsidRPr="0B0B706D">
        <w:rPr>
          <w:rFonts w:ascii="Times New Roman" w:eastAsia="Times New Roman" w:hAnsi="Times New Roman"/>
          <w:color w:val="000000" w:themeColor="text1"/>
          <w:sz w:val="24"/>
          <w:szCs w:val="24"/>
        </w:rPr>
        <w:t xml:space="preserve">.2 тэрбум </w:t>
      </w:r>
      <w:r w:rsidR="5E3FAF92" w:rsidRPr="56BA21A8">
        <w:rPr>
          <w:rFonts w:ascii="Times New Roman" w:eastAsia="Times New Roman" w:hAnsi="Times New Roman"/>
          <w:color w:val="000000" w:themeColor="text1"/>
          <w:sz w:val="24"/>
          <w:szCs w:val="24"/>
        </w:rPr>
        <w:t xml:space="preserve">төгрөг </w:t>
      </w:r>
      <w:r w:rsidR="2C5F8FB3" w:rsidRPr="51B15665">
        <w:rPr>
          <w:rFonts w:ascii="Times New Roman" w:eastAsia="Times New Roman" w:hAnsi="Times New Roman"/>
          <w:color w:val="000000" w:themeColor="text1"/>
          <w:sz w:val="24"/>
          <w:szCs w:val="24"/>
        </w:rPr>
        <w:t>бууруул</w:t>
      </w:r>
      <w:r w:rsidR="00DE0C25" w:rsidRPr="51B15665">
        <w:rPr>
          <w:rFonts w:ascii="Times New Roman" w:eastAsia="Times New Roman" w:hAnsi="Times New Roman"/>
          <w:color w:val="000000" w:themeColor="text1"/>
          <w:sz w:val="24"/>
          <w:szCs w:val="24"/>
        </w:rPr>
        <w:t>ахаар</w:t>
      </w:r>
      <w:r w:rsidR="003E39BE" w:rsidRPr="51B15665">
        <w:rPr>
          <w:rFonts w:ascii="Times New Roman" w:eastAsia="Times New Roman" w:hAnsi="Times New Roman"/>
          <w:color w:val="000000" w:themeColor="text1"/>
          <w:sz w:val="24"/>
          <w:szCs w:val="24"/>
        </w:rPr>
        <w:t xml:space="preserve"> тооцов</w:t>
      </w:r>
      <w:r w:rsidR="2C5F8FB3" w:rsidRPr="51B15665">
        <w:rPr>
          <w:rFonts w:ascii="Times New Roman" w:eastAsia="Times New Roman" w:hAnsi="Times New Roman"/>
          <w:color w:val="000000" w:themeColor="text1"/>
          <w:sz w:val="24"/>
          <w:szCs w:val="24"/>
        </w:rPr>
        <w:t>.</w:t>
      </w:r>
      <w:r w:rsidR="2CBD134F" w:rsidRPr="51B15665">
        <w:rPr>
          <w:rFonts w:ascii="Times New Roman" w:eastAsia="Times New Roman" w:hAnsi="Times New Roman"/>
          <w:color w:val="000000" w:themeColor="text1"/>
          <w:sz w:val="24"/>
          <w:szCs w:val="24"/>
        </w:rPr>
        <w:t xml:space="preserve"> </w:t>
      </w:r>
    </w:p>
    <w:p w14:paraId="795EC4DB" w14:textId="6AAF5128" w:rsidR="00B618C0" w:rsidRPr="00C94E2C" w:rsidRDefault="00B618C0" w:rsidP="00BB34DC">
      <w:pPr>
        <w:tabs>
          <w:tab w:val="left" w:pos="1080"/>
          <w:tab w:val="left" w:pos="1170"/>
        </w:tabs>
        <w:spacing w:after="0" w:line="23" w:lineRule="atLeast"/>
        <w:jc w:val="both"/>
        <w:rPr>
          <w:rFonts w:ascii="Times New Roman" w:hAnsi="Times New Roman"/>
          <w:color w:val="000000" w:themeColor="text1"/>
          <w:sz w:val="24"/>
          <w:szCs w:val="24"/>
        </w:rPr>
      </w:pPr>
    </w:p>
    <w:p w14:paraId="66232F3B" w14:textId="0222A2D2" w:rsidR="00C503AF" w:rsidRPr="00C94E2C" w:rsidRDefault="00C503AF" w:rsidP="00C503AF">
      <w:pPr>
        <w:pStyle w:val="ListParagraph"/>
        <w:tabs>
          <w:tab w:val="left" w:pos="1170"/>
          <w:tab w:val="left" w:pos="1260"/>
        </w:tabs>
        <w:spacing w:after="0"/>
        <w:ind w:left="540"/>
        <w:jc w:val="both"/>
        <w:rPr>
          <w:rFonts w:ascii="Times New Roman" w:hAnsi="Times New Roman"/>
          <w:b/>
          <w:sz w:val="24"/>
          <w:szCs w:val="24"/>
        </w:rPr>
      </w:pPr>
      <w:r w:rsidRPr="00C94E2C">
        <w:rPr>
          <w:rFonts w:ascii="Times New Roman" w:hAnsi="Times New Roman"/>
          <w:b/>
          <w:sz w:val="24"/>
          <w:szCs w:val="24"/>
        </w:rPr>
        <w:t>ТӨСВИЙН ТОДОТГОЛООР ЗАРИМ ЗАРДЛЫГ ОДООГИЙН ТҮВШИНД НЬ ХАДГАЛНА</w:t>
      </w:r>
    </w:p>
    <w:p w14:paraId="6ED7C5C5" w14:textId="77777777" w:rsidR="00C503AF" w:rsidRPr="00C94E2C" w:rsidRDefault="00C503AF" w:rsidP="00C503AF">
      <w:pPr>
        <w:spacing w:after="0"/>
        <w:ind w:left="540" w:firstLine="630"/>
        <w:jc w:val="both"/>
        <w:rPr>
          <w:rFonts w:ascii="Times New Roman" w:hAnsi="Times New Roman"/>
          <w:sz w:val="24"/>
          <w:szCs w:val="24"/>
        </w:rPr>
      </w:pPr>
    </w:p>
    <w:p w14:paraId="66CB0083" w14:textId="77777777" w:rsidR="00C503AF" w:rsidRPr="00C94E2C" w:rsidRDefault="00C503AF" w:rsidP="00C503AF">
      <w:pPr>
        <w:spacing w:after="0"/>
        <w:ind w:left="540" w:firstLine="630"/>
        <w:jc w:val="both"/>
        <w:rPr>
          <w:rFonts w:ascii="Times New Roman" w:hAnsi="Times New Roman"/>
          <w:sz w:val="24"/>
          <w:szCs w:val="24"/>
        </w:rPr>
      </w:pPr>
      <w:r w:rsidRPr="51B15665">
        <w:rPr>
          <w:rFonts w:ascii="Times New Roman" w:hAnsi="Times New Roman"/>
          <w:sz w:val="24"/>
          <w:szCs w:val="24"/>
        </w:rPr>
        <w:t>Монгол Улсын 2025 оны төсвийн тухай хуульд нэмэлт, өөрчлөлт оруулах тухай хуулийн төслийг боловсруулахдаа дараах зардлыг бууруулахгүйгээр тооцов. Үүнд:</w:t>
      </w:r>
    </w:p>
    <w:p w14:paraId="14DF9BCD" w14:textId="77777777" w:rsidR="00C503AF" w:rsidRPr="00883CCD" w:rsidRDefault="00C503AF" w:rsidP="00C503AF">
      <w:pPr>
        <w:pStyle w:val="paragraph"/>
        <w:tabs>
          <w:tab w:val="left" w:pos="1440"/>
        </w:tabs>
        <w:spacing w:beforeAutospacing="0" w:after="0" w:afterAutospacing="0" w:line="276" w:lineRule="auto"/>
        <w:ind w:left="630" w:firstLine="540"/>
        <w:jc w:val="both"/>
        <w:textAlignment w:val="baseline"/>
        <w:rPr>
          <w:kern w:val="2"/>
        </w:rPr>
      </w:pPr>
      <w:r w:rsidRPr="51B15665">
        <w:rPr>
          <w:kern w:val="2"/>
        </w:rPr>
        <w:t>1.Нийгмийн даатгалын болон нийгмийн халамжийн сангаас олгох тэтгэвэр, тэтгэмжийн зардал;</w:t>
      </w:r>
    </w:p>
    <w:p w14:paraId="6168C4C3" w14:textId="77777777" w:rsidR="00C503AF" w:rsidRPr="00883CCD" w:rsidRDefault="00C503AF" w:rsidP="00C503AF">
      <w:pPr>
        <w:pStyle w:val="paragraph"/>
        <w:tabs>
          <w:tab w:val="left" w:pos="1440"/>
        </w:tabs>
        <w:spacing w:beforeAutospacing="0" w:after="0" w:afterAutospacing="0" w:line="276" w:lineRule="auto"/>
        <w:ind w:left="630" w:firstLine="540"/>
        <w:jc w:val="both"/>
        <w:textAlignment w:val="baseline"/>
        <w:rPr>
          <w:kern w:val="2"/>
        </w:rPr>
      </w:pPr>
      <w:r w:rsidRPr="51B15665">
        <w:rPr>
          <w:kern w:val="2"/>
        </w:rPr>
        <w:t>2. Засгийн газрын зээлийн үйлчилгээний төлбөр;</w:t>
      </w:r>
    </w:p>
    <w:p w14:paraId="0B515D03" w14:textId="77777777" w:rsidR="00C503AF" w:rsidRPr="00883CCD" w:rsidRDefault="00C503AF" w:rsidP="00C503AF">
      <w:pPr>
        <w:pStyle w:val="paragraph"/>
        <w:tabs>
          <w:tab w:val="left" w:pos="1440"/>
        </w:tabs>
        <w:spacing w:beforeAutospacing="0" w:after="0" w:afterAutospacing="0" w:line="276" w:lineRule="auto"/>
        <w:ind w:left="630" w:firstLine="540"/>
        <w:jc w:val="both"/>
        <w:textAlignment w:val="baseline"/>
        <w:rPr>
          <w:kern w:val="2"/>
        </w:rPr>
      </w:pPr>
      <w:r w:rsidRPr="51B15665">
        <w:rPr>
          <w:kern w:val="2"/>
        </w:rPr>
        <w:t>3. Бүх шатны боловсролын байгууллагын хоол, үдийн хоолны зардал;</w:t>
      </w:r>
    </w:p>
    <w:p w14:paraId="4B69EC58" w14:textId="77777777" w:rsidR="00C503AF" w:rsidRPr="00883CCD" w:rsidRDefault="00C503AF" w:rsidP="00C503AF">
      <w:pPr>
        <w:pStyle w:val="paragraph"/>
        <w:tabs>
          <w:tab w:val="left" w:pos="1440"/>
        </w:tabs>
        <w:spacing w:beforeAutospacing="0" w:after="0" w:afterAutospacing="0" w:line="276" w:lineRule="auto"/>
        <w:ind w:left="630" w:firstLine="540"/>
        <w:jc w:val="both"/>
        <w:textAlignment w:val="baseline"/>
        <w:rPr>
          <w:kern w:val="2"/>
        </w:rPr>
      </w:pPr>
      <w:r w:rsidRPr="51B15665">
        <w:rPr>
          <w:kern w:val="2"/>
        </w:rPr>
        <w:t>4. Эрүүл мэндийн байгууллагын эм, эмнэлгийн хэрэгслийн зардал;</w:t>
      </w:r>
    </w:p>
    <w:p w14:paraId="399CC4E9" w14:textId="77777777" w:rsidR="00C503AF" w:rsidRPr="00883CCD" w:rsidRDefault="00C503AF" w:rsidP="00C503AF">
      <w:pPr>
        <w:pStyle w:val="paragraph"/>
        <w:tabs>
          <w:tab w:val="left" w:pos="1260"/>
          <w:tab w:val="left" w:pos="1350"/>
          <w:tab w:val="left" w:pos="1440"/>
        </w:tabs>
        <w:spacing w:beforeAutospacing="0" w:after="0" w:afterAutospacing="0" w:line="276" w:lineRule="auto"/>
        <w:ind w:left="630" w:firstLine="540"/>
        <w:jc w:val="both"/>
        <w:textAlignment w:val="baseline"/>
        <w:rPr>
          <w:kern w:val="2"/>
        </w:rPr>
      </w:pPr>
      <w:r w:rsidRPr="51B15665">
        <w:rPr>
          <w:kern w:val="2"/>
        </w:rPr>
        <w:t>5.Төрийн өндөр, дээд түвшний зочин төлөөлөгч хүлээн авахад шаардагдах зардал;</w:t>
      </w:r>
    </w:p>
    <w:p w14:paraId="4E3AE96C" w14:textId="52507906" w:rsidR="00C503AF" w:rsidRPr="00883CCD" w:rsidRDefault="00C503AF" w:rsidP="00C503AF">
      <w:pPr>
        <w:pStyle w:val="paragraph"/>
        <w:tabs>
          <w:tab w:val="left" w:pos="1260"/>
          <w:tab w:val="left" w:pos="1350"/>
          <w:tab w:val="left" w:pos="1440"/>
        </w:tabs>
        <w:spacing w:beforeAutospacing="0" w:after="0" w:afterAutospacing="0" w:line="276" w:lineRule="auto"/>
        <w:ind w:left="630" w:firstLine="540"/>
        <w:jc w:val="both"/>
        <w:textAlignment w:val="baseline"/>
        <w:rPr>
          <w:kern w:val="2"/>
        </w:rPr>
      </w:pPr>
      <w:r w:rsidRPr="51B15665">
        <w:rPr>
          <w:kern w:val="2"/>
        </w:rPr>
        <w:t xml:space="preserve">6. </w:t>
      </w:r>
      <w:r w:rsidR="00DF4135" w:rsidRPr="51B15665">
        <w:rPr>
          <w:kern w:val="2"/>
        </w:rPr>
        <w:t>Төрийн өндөр дээд түвшний гадаад</w:t>
      </w:r>
      <w:r w:rsidRPr="51B15665">
        <w:rPr>
          <w:kern w:val="2"/>
        </w:rPr>
        <w:t xml:space="preserve"> </w:t>
      </w:r>
      <w:r w:rsidR="0037179E" w:rsidRPr="51B15665">
        <w:rPr>
          <w:kern w:val="2"/>
        </w:rPr>
        <w:t>албан айлчлалын</w:t>
      </w:r>
      <w:r w:rsidRPr="51B15665">
        <w:rPr>
          <w:kern w:val="2"/>
        </w:rPr>
        <w:t xml:space="preserve"> зардал</w:t>
      </w:r>
      <w:r w:rsidR="00823F5C" w:rsidRPr="51B15665">
        <w:rPr>
          <w:kern w:val="2"/>
        </w:rPr>
        <w:t>;</w:t>
      </w:r>
    </w:p>
    <w:p w14:paraId="4519B8B7" w14:textId="232C3B49" w:rsidR="00C503AF" w:rsidRPr="00883CCD" w:rsidRDefault="00C503AF" w:rsidP="00C503AF">
      <w:pPr>
        <w:pStyle w:val="paragraph"/>
        <w:tabs>
          <w:tab w:val="left" w:pos="720"/>
          <w:tab w:val="left" w:pos="900"/>
          <w:tab w:val="left" w:pos="1440"/>
        </w:tabs>
        <w:spacing w:beforeAutospacing="0" w:after="0" w:afterAutospacing="0" w:line="276" w:lineRule="auto"/>
        <w:ind w:left="630" w:firstLine="540"/>
        <w:jc w:val="both"/>
        <w:textAlignment w:val="baseline"/>
        <w:rPr>
          <w:kern w:val="2"/>
        </w:rPr>
      </w:pPr>
      <w:r w:rsidRPr="51B15665">
        <w:rPr>
          <w:kern w:val="2"/>
        </w:rPr>
        <w:t xml:space="preserve">7. </w:t>
      </w:r>
      <w:r w:rsidR="00DF4135" w:rsidRPr="51B15665">
        <w:rPr>
          <w:kern w:val="2"/>
        </w:rPr>
        <w:t>Онцгой байдал, цагдаа, хил хамгаалах</w:t>
      </w:r>
      <w:r w:rsidR="007B280D" w:rsidRPr="51B15665">
        <w:rPr>
          <w:kern w:val="2"/>
        </w:rPr>
        <w:t>, зэвсэгт хүчин зэрэг төрийн тусгай</w:t>
      </w:r>
      <w:r w:rsidRPr="51B15665">
        <w:rPr>
          <w:kern w:val="2"/>
        </w:rPr>
        <w:t xml:space="preserve"> байгууллагуудын шатахуун, дотоод томилолт, нормын хувцасны зардал</w:t>
      </w:r>
      <w:r w:rsidR="00823F5C" w:rsidRPr="51B15665">
        <w:rPr>
          <w:kern w:val="2"/>
        </w:rPr>
        <w:t>;</w:t>
      </w:r>
      <w:r w:rsidRPr="51B15665">
        <w:rPr>
          <w:kern w:val="2"/>
        </w:rPr>
        <w:t xml:space="preserve"> </w:t>
      </w:r>
    </w:p>
    <w:p w14:paraId="3AB87400" w14:textId="34FAFEA0" w:rsidR="00B747EF" w:rsidRPr="00C94E2C" w:rsidRDefault="00C503AF" w:rsidP="00823F5C">
      <w:pPr>
        <w:pStyle w:val="paragraph"/>
        <w:tabs>
          <w:tab w:val="left" w:pos="1440"/>
        </w:tabs>
        <w:spacing w:beforeAutospacing="0" w:after="0" w:afterAutospacing="0" w:line="276" w:lineRule="auto"/>
        <w:ind w:left="630" w:firstLine="540"/>
        <w:jc w:val="both"/>
        <w:textAlignment w:val="baseline"/>
        <w:rPr>
          <w:highlight w:val="yellow"/>
        </w:rPr>
      </w:pPr>
      <w:r w:rsidRPr="62987B15">
        <w:rPr>
          <w:kern w:val="2"/>
        </w:rPr>
        <w:t>9. Иргэдэд хуулийн дагуу олгох</w:t>
      </w:r>
      <w:r w:rsidR="00E334F4" w:rsidRPr="62987B15">
        <w:rPr>
          <w:kern w:val="2"/>
        </w:rPr>
        <w:t xml:space="preserve"> тэтгэвэрт гарахад олгох нэг удаагийн тэтгэмж, хөдөө</w:t>
      </w:r>
      <w:r w:rsidRPr="62987B15">
        <w:rPr>
          <w:kern w:val="2"/>
        </w:rPr>
        <w:t xml:space="preserve"> орон нутагт тогтвор суурьшилтай </w:t>
      </w:r>
      <w:r w:rsidR="00E334F4" w:rsidRPr="62987B15">
        <w:rPr>
          <w:kern w:val="2"/>
        </w:rPr>
        <w:t>ажилласны тэтгэмж</w:t>
      </w:r>
      <w:r w:rsidRPr="62987B15">
        <w:rPr>
          <w:kern w:val="2"/>
        </w:rPr>
        <w:t xml:space="preserve"> </w:t>
      </w:r>
      <w:r w:rsidR="008B1F55" w:rsidRPr="62987B15">
        <w:rPr>
          <w:kern w:val="2"/>
        </w:rPr>
        <w:t>зэрэг</w:t>
      </w:r>
      <w:r w:rsidRPr="62987B15">
        <w:rPr>
          <w:kern w:val="2"/>
        </w:rPr>
        <w:t xml:space="preserve"> дэмжлэг, тэтгэлгийн зардлыг тус тус бууруулахгүй.</w:t>
      </w:r>
    </w:p>
    <w:p w14:paraId="35B526DE" w14:textId="6CF8AD09" w:rsidR="00823F5C" w:rsidRDefault="00823F5C" w:rsidP="00823F5C">
      <w:pPr>
        <w:pStyle w:val="paragraph"/>
        <w:tabs>
          <w:tab w:val="left" w:pos="1440"/>
        </w:tabs>
        <w:spacing w:beforeAutospacing="0" w:after="0" w:afterAutospacing="0" w:line="276" w:lineRule="auto"/>
        <w:ind w:left="630" w:firstLine="540"/>
        <w:jc w:val="both"/>
        <w:textAlignment w:val="baseline"/>
        <w:rPr>
          <w:kern w:val="2"/>
        </w:rPr>
      </w:pPr>
    </w:p>
    <w:p w14:paraId="0FD0D905" w14:textId="77777777" w:rsidR="005131B4" w:rsidRDefault="005131B4" w:rsidP="00823F5C">
      <w:pPr>
        <w:pStyle w:val="paragraph"/>
        <w:tabs>
          <w:tab w:val="left" w:pos="1440"/>
        </w:tabs>
        <w:spacing w:beforeAutospacing="0" w:after="0" w:afterAutospacing="0" w:line="276" w:lineRule="auto"/>
        <w:ind w:left="630" w:firstLine="540"/>
        <w:jc w:val="both"/>
        <w:textAlignment w:val="baseline"/>
        <w:rPr>
          <w:kern w:val="2"/>
        </w:rPr>
      </w:pPr>
    </w:p>
    <w:p w14:paraId="701F7835" w14:textId="77777777" w:rsidR="005131B4" w:rsidRPr="00C94E2C" w:rsidRDefault="005131B4" w:rsidP="00823F5C">
      <w:pPr>
        <w:pStyle w:val="paragraph"/>
        <w:tabs>
          <w:tab w:val="left" w:pos="1440"/>
        </w:tabs>
        <w:spacing w:beforeAutospacing="0" w:after="0" w:afterAutospacing="0" w:line="276" w:lineRule="auto"/>
        <w:ind w:left="630" w:firstLine="540"/>
        <w:jc w:val="both"/>
        <w:textAlignment w:val="baseline"/>
        <w:rPr>
          <w:kern w:val="2"/>
        </w:rPr>
      </w:pPr>
    </w:p>
    <w:p w14:paraId="0DBE1A44" w14:textId="77777777" w:rsidR="0067087D" w:rsidRPr="00C94E2C" w:rsidRDefault="0067087D" w:rsidP="00F84CB5">
      <w:pPr>
        <w:spacing w:after="0" w:line="23" w:lineRule="atLeast"/>
        <w:jc w:val="both"/>
        <w:rPr>
          <w:rFonts w:ascii="Times New Roman" w:hAnsi="Times New Roman"/>
          <w:b/>
          <w:color w:val="000000" w:themeColor="text1"/>
          <w:sz w:val="24"/>
          <w:szCs w:val="24"/>
        </w:rPr>
      </w:pPr>
    </w:p>
    <w:p w14:paraId="37F4DD10" w14:textId="77777777" w:rsidR="002009E3" w:rsidRPr="00C94E2C" w:rsidRDefault="006D5667" w:rsidP="002009E3">
      <w:pPr>
        <w:spacing w:after="0" w:line="23" w:lineRule="atLeast"/>
        <w:ind w:left="450"/>
        <w:jc w:val="both"/>
        <w:rPr>
          <w:rFonts w:ascii="Times New Roman" w:hAnsi="Times New Roman"/>
          <w:b/>
          <w:color w:val="000000" w:themeColor="text1"/>
          <w:sz w:val="24"/>
          <w:szCs w:val="24"/>
        </w:rPr>
      </w:pPr>
      <w:r w:rsidRPr="62987B15">
        <w:rPr>
          <w:rFonts w:ascii="Times New Roman" w:hAnsi="Times New Roman"/>
          <w:b/>
          <w:sz w:val="24"/>
          <w:szCs w:val="24"/>
        </w:rPr>
        <w:lastRenderedPageBreak/>
        <w:t xml:space="preserve">Хоёр. </w:t>
      </w:r>
      <w:r w:rsidR="006A7CDD" w:rsidRPr="62987B15">
        <w:rPr>
          <w:rFonts w:ascii="Times New Roman" w:hAnsi="Times New Roman"/>
          <w:b/>
          <w:color w:val="000000" w:themeColor="text1"/>
          <w:sz w:val="24"/>
          <w:szCs w:val="24"/>
        </w:rPr>
        <w:t>Нийгмийн даатгалын сан</w:t>
      </w:r>
    </w:p>
    <w:p w14:paraId="499A2130" w14:textId="77777777" w:rsidR="002009E3" w:rsidRPr="00C94E2C" w:rsidRDefault="002009E3" w:rsidP="002009E3">
      <w:pPr>
        <w:spacing w:after="0" w:line="23" w:lineRule="atLeast"/>
        <w:ind w:left="450"/>
        <w:jc w:val="both"/>
        <w:rPr>
          <w:rFonts w:ascii="Times New Roman" w:hAnsi="Times New Roman"/>
          <w:b/>
          <w:color w:val="000000" w:themeColor="text1"/>
          <w:sz w:val="24"/>
          <w:szCs w:val="24"/>
        </w:rPr>
      </w:pPr>
    </w:p>
    <w:p w14:paraId="627D6952" w14:textId="23495BEC" w:rsidR="002009E3" w:rsidRPr="00C94E2C" w:rsidRDefault="00932891" w:rsidP="002C42A6">
      <w:pPr>
        <w:spacing w:after="0" w:line="23" w:lineRule="atLeast"/>
        <w:ind w:left="450" w:firstLine="270"/>
        <w:jc w:val="both"/>
        <w:rPr>
          <w:rFonts w:ascii="Times New Roman" w:hAnsi="Times New Roman"/>
          <w:color w:val="000000" w:themeColor="text1"/>
          <w:sz w:val="24"/>
          <w:szCs w:val="24"/>
        </w:rPr>
      </w:pPr>
      <w:r w:rsidRPr="62987B15">
        <w:rPr>
          <w:rFonts w:ascii="Times New Roman" w:hAnsi="Times New Roman"/>
          <w:b/>
          <w:i/>
          <w:color w:val="000000" w:themeColor="text1"/>
          <w:sz w:val="24"/>
          <w:szCs w:val="24"/>
        </w:rPr>
        <w:t xml:space="preserve">Нийгмийн даатгалын сангийн </w:t>
      </w:r>
      <w:r w:rsidR="000C5736" w:rsidRPr="62987B15">
        <w:rPr>
          <w:rFonts w:ascii="Times New Roman" w:hAnsi="Times New Roman"/>
          <w:b/>
          <w:i/>
          <w:color w:val="000000" w:themeColor="text1"/>
          <w:sz w:val="24"/>
          <w:szCs w:val="24"/>
        </w:rPr>
        <w:t xml:space="preserve">орлого: </w:t>
      </w:r>
      <w:r w:rsidR="004455F7" w:rsidRPr="62987B15">
        <w:rPr>
          <w:rFonts w:ascii="Times New Roman" w:hAnsi="Times New Roman"/>
          <w:color w:val="000000" w:themeColor="text1"/>
          <w:sz w:val="24"/>
          <w:szCs w:val="24"/>
        </w:rPr>
        <w:t xml:space="preserve">Нийгмийн даатгалын сангийн 2025 оны </w:t>
      </w:r>
      <w:r w:rsidR="00BF0142" w:rsidRPr="62987B15">
        <w:rPr>
          <w:rFonts w:ascii="Times New Roman" w:hAnsi="Times New Roman"/>
          <w:color w:val="000000" w:themeColor="text1"/>
          <w:sz w:val="24"/>
          <w:szCs w:val="24"/>
        </w:rPr>
        <w:t xml:space="preserve">орлогыг </w:t>
      </w:r>
      <w:r w:rsidR="00BF0142" w:rsidRPr="0085173E">
        <w:rPr>
          <w:rFonts w:ascii="Times New Roman" w:hAnsi="Times New Roman"/>
          <w:color w:val="000000" w:themeColor="text1"/>
          <w:sz w:val="24"/>
          <w:szCs w:val="24"/>
        </w:rPr>
        <w:t>19.</w:t>
      </w:r>
      <w:r w:rsidR="00F91CEE" w:rsidRPr="0085173E">
        <w:rPr>
          <w:rFonts w:ascii="Times New Roman" w:hAnsi="Times New Roman"/>
          <w:color w:val="000000" w:themeColor="text1"/>
          <w:sz w:val="24"/>
          <w:szCs w:val="24"/>
        </w:rPr>
        <w:t>1</w:t>
      </w:r>
      <w:r w:rsidR="00BF0142" w:rsidRPr="62987B15">
        <w:rPr>
          <w:rFonts w:ascii="Times New Roman" w:hAnsi="Times New Roman"/>
          <w:color w:val="000000" w:themeColor="text1"/>
          <w:sz w:val="24"/>
          <w:szCs w:val="24"/>
        </w:rPr>
        <w:t xml:space="preserve"> тэрбум төгрөгөөр </w:t>
      </w:r>
      <w:r w:rsidR="00392678" w:rsidRPr="62987B15">
        <w:rPr>
          <w:rFonts w:ascii="Times New Roman" w:hAnsi="Times New Roman"/>
          <w:color w:val="000000" w:themeColor="text1"/>
          <w:sz w:val="24"/>
          <w:szCs w:val="24"/>
        </w:rPr>
        <w:t>буур</w:t>
      </w:r>
      <w:r w:rsidR="00A71164" w:rsidRPr="62987B15">
        <w:rPr>
          <w:rFonts w:ascii="Times New Roman" w:hAnsi="Times New Roman"/>
          <w:color w:val="000000" w:themeColor="text1"/>
          <w:sz w:val="24"/>
          <w:szCs w:val="24"/>
        </w:rPr>
        <w:t xml:space="preserve">ч </w:t>
      </w:r>
      <w:r w:rsidR="00B62FB0" w:rsidRPr="0085173E">
        <w:rPr>
          <w:rFonts w:ascii="Times New Roman" w:hAnsi="Times New Roman"/>
          <w:color w:val="000000" w:themeColor="text1"/>
          <w:sz w:val="24"/>
          <w:szCs w:val="24"/>
        </w:rPr>
        <w:t>5,4</w:t>
      </w:r>
      <w:r w:rsidR="00547AB6" w:rsidRPr="0085173E">
        <w:rPr>
          <w:rFonts w:ascii="Times New Roman" w:hAnsi="Times New Roman"/>
          <w:color w:val="000000" w:themeColor="text1"/>
          <w:sz w:val="24"/>
          <w:szCs w:val="24"/>
        </w:rPr>
        <w:t>55.</w:t>
      </w:r>
      <w:r w:rsidR="005C4246" w:rsidRPr="0085173E">
        <w:rPr>
          <w:rFonts w:ascii="Times New Roman" w:hAnsi="Times New Roman"/>
          <w:color w:val="000000" w:themeColor="text1"/>
          <w:sz w:val="24"/>
          <w:szCs w:val="24"/>
        </w:rPr>
        <w:t>6</w:t>
      </w:r>
      <w:r w:rsidR="00547AB6" w:rsidRPr="62987B15">
        <w:rPr>
          <w:rFonts w:ascii="Times New Roman" w:hAnsi="Times New Roman"/>
          <w:color w:val="000000" w:themeColor="text1"/>
          <w:sz w:val="24"/>
          <w:szCs w:val="24"/>
        </w:rPr>
        <w:t xml:space="preserve"> тэрбум төгрөг</w:t>
      </w:r>
      <w:r w:rsidR="00537760" w:rsidRPr="62987B15">
        <w:rPr>
          <w:rFonts w:ascii="Times New Roman" w:hAnsi="Times New Roman"/>
          <w:color w:val="000000" w:themeColor="text1"/>
          <w:sz w:val="24"/>
          <w:szCs w:val="24"/>
        </w:rPr>
        <w:t xml:space="preserve">, улсын төсвөөс олгох хөрөнгийг </w:t>
      </w:r>
      <w:r w:rsidR="00537760" w:rsidRPr="0085173E">
        <w:rPr>
          <w:rFonts w:ascii="Times New Roman" w:hAnsi="Times New Roman"/>
          <w:color w:val="000000" w:themeColor="text1"/>
          <w:sz w:val="24"/>
          <w:szCs w:val="24"/>
        </w:rPr>
        <w:t>1,452</w:t>
      </w:r>
      <w:r w:rsidR="00F23636" w:rsidRPr="0085173E">
        <w:rPr>
          <w:rFonts w:ascii="Times New Roman" w:hAnsi="Times New Roman"/>
          <w:color w:val="000000" w:themeColor="text1"/>
          <w:sz w:val="24"/>
          <w:szCs w:val="24"/>
        </w:rPr>
        <w:t>.5</w:t>
      </w:r>
      <w:r w:rsidR="00F23636" w:rsidRPr="62987B15">
        <w:rPr>
          <w:rFonts w:ascii="Times New Roman" w:hAnsi="Times New Roman"/>
          <w:color w:val="000000" w:themeColor="text1"/>
          <w:sz w:val="24"/>
          <w:szCs w:val="24"/>
        </w:rPr>
        <w:t xml:space="preserve"> </w:t>
      </w:r>
      <w:r w:rsidR="002B1B00" w:rsidRPr="62987B15">
        <w:rPr>
          <w:rFonts w:ascii="Times New Roman" w:hAnsi="Times New Roman"/>
          <w:color w:val="000000" w:themeColor="text1"/>
          <w:sz w:val="24"/>
          <w:szCs w:val="24"/>
        </w:rPr>
        <w:t>тэрбум төгрөг</w:t>
      </w:r>
      <w:r w:rsidR="00B9210D" w:rsidRPr="62987B15">
        <w:rPr>
          <w:rFonts w:ascii="Times New Roman" w:hAnsi="Times New Roman"/>
          <w:color w:val="000000" w:themeColor="text1"/>
          <w:sz w:val="24"/>
          <w:szCs w:val="24"/>
        </w:rPr>
        <w:t xml:space="preserve"> байхаар тооцлоо. </w:t>
      </w:r>
      <w:r w:rsidR="005C4246" w:rsidRPr="62987B15">
        <w:rPr>
          <w:rFonts w:ascii="Times New Roman" w:hAnsi="Times New Roman"/>
          <w:color w:val="000000" w:themeColor="text1"/>
          <w:sz w:val="24"/>
          <w:szCs w:val="24"/>
        </w:rPr>
        <w:t xml:space="preserve">Үүнээс </w:t>
      </w:r>
      <w:r w:rsidR="00DC56C4" w:rsidRPr="62987B15">
        <w:rPr>
          <w:rFonts w:ascii="Times New Roman" w:hAnsi="Times New Roman"/>
          <w:color w:val="000000" w:themeColor="text1"/>
          <w:sz w:val="24"/>
          <w:szCs w:val="24"/>
        </w:rPr>
        <w:t xml:space="preserve">аж ахуйн нэгж байгууллагаас төлөх шимтгэл </w:t>
      </w:r>
      <w:r w:rsidR="00677B7F" w:rsidRPr="0085173E">
        <w:rPr>
          <w:rFonts w:ascii="Times New Roman" w:hAnsi="Times New Roman"/>
          <w:color w:val="000000" w:themeColor="text1"/>
          <w:sz w:val="24"/>
          <w:szCs w:val="24"/>
        </w:rPr>
        <w:t>2,823.</w:t>
      </w:r>
      <w:r w:rsidR="005C4246" w:rsidRPr="0085173E">
        <w:rPr>
          <w:rFonts w:ascii="Times New Roman" w:hAnsi="Times New Roman"/>
          <w:color w:val="000000" w:themeColor="text1"/>
          <w:sz w:val="24"/>
          <w:szCs w:val="24"/>
        </w:rPr>
        <w:t>8</w:t>
      </w:r>
      <w:r w:rsidR="00677B7F" w:rsidRPr="62987B15">
        <w:rPr>
          <w:rFonts w:ascii="Times New Roman" w:hAnsi="Times New Roman"/>
          <w:color w:val="000000" w:themeColor="text1"/>
          <w:sz w:val="24"/>
          <w:szCs w:val="24"/>
        </w:rPr>
        <w:t xml:space="preserve"> </w:t>
      </w:r>
      <w:r w:rsidR="00DC56C4" w:rsidRPr="62987B15">
        <w:rPr>
          <w:rFonts w:ascii="Times New Roman" w:hAnsi="Times New Roman"/>
          <w:color w:val="000000" w:themeColor="text1"/>
          <w:sz w:val="24"/>
          <w:szCs w:val="24"/>
        </w:rPr>
        <w:t xml:space="preserve">тэрбум төгрөг, даатгуулагчаас төлөх шимтгэл </w:t>
      </w:r>
      <w:r w:rsidR="00FE45C9" w:rsidRPr="0085173E">
        <w:rPr>
          <w:rFonts w:ascii="Times New Roman" w:hAnsi="Times New Roman"/>
          <w:color w:val="000000" w:themeColor="text1"/>
          <w:sz w:val="24"/>
          <w:szCs w:val="24"/>
        </w:rPr>
        <w:t>2,277.5</w:t>
      </w:r>
      <w:r w:rsidR="00FE45C9" w:rsidRPr="62987B15">
        <w:rPr>
          <w:rFonts w:ascii="Times New Roman" w:hAnsi="Times New Roman"/>
          <w:color w:val="000000" w:themeColor="text1"/>
          <w:sz w:val="24"/>
          <w:szCs w:val="24"/>
        </w:rPr>
        <w:t xml:space="preserve"> тэрбум төгрөг</w:t>
      </w:r>
      <w:r w:rsidR="00172ADA" w:rsidRPr="62987B15">
        <w:rPr>
          <w:rFonts w:ascii="Times New Roman" w:hAnsi="Times New Roman"/>
          <w:color w:val="000000" w:themeColor="text1"/>
          <w:sz w:val="24"/>
          <w:szCs w:val="24"/>
        </w:rPr>
        <w:t xml:space="preserve">, сайн дурын даатгуулагчаас төлөх шимтгэл </w:t>
      </w:r>
      <w:r w:rsidR="00172ADA" w:rsidRPr="0085173E">
        <w:rPr>
          <w:rFonts w:ascii="Times New Roman" w:hAnsi="Times New Roman"/>
          <w:color w:val="000000" w:themeColor="text1"/>
          <w:sz w:val="24"/>
          <w:szCs w:val="24"/>
        </w:rPr>
        <w:t>242.</w:t>
      </w:r>
      <w:r w:rsidR="00172ADA" w:rsidRPr="62987B15">
        <w:rPr>
          <w:rFonts w:ascii="Times New Roman" w:hAnsi="Times New Roman"/>
          <w:color w:val="000000" w:themeColor="text1"/>
          <w:sz w:val="24"/>
          <w:szCs w:val="24"/>
        </w:rPr>
        <w:t>1 тэрбум төгрөг байхаар тус тус тооцлоо.</w:t>
      </w:r>
    </w:p>
    <w:p w14:paraId="3A7161D3" w14:textId="77777777" w:rsidR="002C42A6" w:rsidRPr="00C94E2C" w:rsidRDefault="002C42A6" w:rsidP="002009E3">
      <w:pPr>
        <w:spacing w:after="0" w:line="23" w:lineRule="atLeast"/>
        <w:ind w:left="450"/>
        <w:jc w:val="both"/>
        <w:rPr>
          <w:rFonts w:ascii="Times New Roman" w:hAnsi="Times New Roman"/>
          <w:b/>
          <w:i/>
          <w:color w:val="000000" w:themeColor="text1"/>
          <w:sz w:val="24"/>
          <w:szCs w:val="24"/>
        </w:rPr>
      </w:pPr>
    </w:p>
    <w:p w14:paraId="5B952D45" w14:textId="07D0156D" w:rsidR="00F017AD" w:rsidRPr="00C94E2C" w:rsidRDefault="00F017AD" w:rsidP="002C42A6">
      <w:pPr>
        <w:spacing w:after="0" w:line="23" w:lineRule="atLeast"/>
        <w:ind w:left="450" w:firstLine="270"/>
        <w:jc w:val="both"/>
        <w:rPr>
          <w:rFonts w:ascii="Times New Roman" w:hAnsi="Times New Roman"/>
          <w:color w:val="000000" w:themeColor="text1"/>
          <w:sz w:val="24"/>
          <w:szCs w:val="24"/>
        </w:rPr>
      </w:pPr>
      <w:r w:rsidRPr="62987B15">
        <w:rPr>
          <w:rFonts w:ascii="Times New Roman" w:hAnsi="Times New Roman"/>
          <w:b/>
          <w:i/>
          <w:color w:val="000000" w:themeColor="text1"/>
          <w:sz w:val="24"/>
          <w:szCs w:val="24"/>
        </w:rPr>
        <w:t>Нийгмийн даатгалын сангийн зарлага:</w:t>
      </w:r>
      <w:r w:rsidRPr="62987B15">
        <w:rPr>
          <w:rFonts w:ascii="Times New Roman" w:hAnsi="Times New Roman"/>
          <w:color w:val="000000" w:themeColor="text1"/>
          <w:sz w:val="24"/>
          <w:szCs w:val="24"/>
        </w:rPr>
        <w:t xml:space="preserve"> </w:t>
      </w:r>
      <w:r w:rsidR="004921B1" w:rsidRPr="62987B15">
        <w:rPr>
          <w:rFonts w:ascii="Times New Roman" w:hAnsi="Times New Roman"/>
          <w:color w:val="000000" w:themeColor="text1"/>
          <w:sz w:val="24"/>
          <w:szCs w:val="24"/>
        </w:rPr>
        <w:t xml:space="preserve">Нийгмийн даатгалын сангийн </w:t>
      </w:r>
      <w:r w:rsidR="00351EA1" w:rsidRPr="62987B15">
        <w:rPr>
          <w:rFonts w:ascii="Times New Roman" w:hAnsi="Times New Roman"/>
          <w:color w:val="000000" w:themeColor="text1"/>
          <w:sz w:val="24"/>
          <w:szCs w:val="24"/>
        </w:rPr>
        <w:t xml:space="preserve">нийт зарлагыг 2025 оны батлагдсан </w:t>
      </w:r>
      <w:r w:rsidR="000102FE" w:rsidRPr="62987B15">
        <w:rPr>
          <w:rFonts w:ascii="Times New Roman" w:hAnsi="Times New Roman"/>
          <w:color w:val="000000" w:themeColor="text1"/>
          <w:sz w:val="24"/>
          <w:szCs w:val="24"/>
        </w:rPr>
        <w:t>нийт</w:t>
      </w:r>
      <w:r w:rsidR="00351EA1" w:rsidRPr="62987B15">
        <w:rPr>
          <w:rFonts w:ascii="Times New Roman" w:hAnsi="Times New Roman"/>
          <w:color w:val="000000" w:themeColor="text1"/>
          <w:sz w:val="24"/>
          <w:szCs w:val="24"/>
        </w:rPr>
        <w:t xml:space="preserve"> </w:t>
      </w:r>
      <w:r w:rsidR="000C0E5D" w:rsidRPr="62987B15">
        <w:rPr>
          <w:rFonts w:ascii="Times New Roman" w:hAnsi="Times New Roman"/>
          <w:color w:val="000000" w:themeColor="text1"/>
          <w:sz w:val="24"/>
          <w:szCs w:val="24"/>
        </w:rPr>
        <w:t xml:space="preserve">төсвийг </w:t>
      </w:r>
      <w:r w:rsidR="000102FE" w:rsidRPr="62987B15">
        <w:rPr>
          <w:rFonts w:ascii="Times New Roman" w:hAnsi="Times New Roman"/>
          <w:color w:val="000000" w:themeColor="text1"/>
          <w:sz w:val="24"/>
          <w:szCs w:val="24"/>
        </w:rPr>
        <w:t>нэмэг</w:t>
      </w:r>
      <w:r w:rsidR="00DC5799" w:rsidRPr="62987B15">
        <w:rPr>
          <w:rFonts w:ascii="Times New Roman" w:hAnsi="Times New Roman"/>
          <w:color w:val="000000" w:themeColor="text1"/>
          <w:sz w:val="24"/>
          <w:szCs w:val="24"/>
        </w:rPr>
        <w:t>дүүлэхгүйгээр</w:t>
      </w:r>
      <w:r w:rsidR="00351EA1" w:rsidRPr="62987B15">
        <w:rPr>
          <w:rFonts w:ascii="Times New Roman" w:hAnsi="Times New Roman"/>
          <w:color w:val="000000" w:themeColor="text1"/>
          <w:sz w:val="24"/>
          <w:szCs w:val="24"/>
        </w:rPr>
        <w:t xml:space="preserve"> </w:t>
      </w:r>
      <w:r w:rsidR="002133B9" w:rsidRPr="0085173E">
        <w:rPr>
          <w:rFonts w:ascii="Times New Roman" w:hAnsi="Times New Roman"/>
          <w:color w:val="000000" w:themeColor="text1"/>
          <w:sz w:val="24"/>
          <w:szCs w:val="24"/>
        </w:rPr>
        <w:t>5,882</w:t>
      </w:r>
      <w:r w:rsidR="00DA37AF" w:rsidRPr="0085173E">
        <w:rPr>
          <w:rFonts w:ascii="Times New Roman" w:hAnsi="Times New Roman"/>
          <w:color w:val="000000" w:themeColor="text1"/>
          <w:sz w:val="24"/>
          <w:szCs w:val="24"/>
        </w:rPr>
        <w:t>.8</w:t>
      </w:r>
      <w:r w:rsidR="00DA37AF" w:rsidRPr="62987B15">
        <w:rPr>
          <w:rFonts w:ascii="Times New Roman" w:hAnsi="Times New Roman"/>
          <w:color w:val="000000" w:themeColor="text1"/>
          <w:sz w:val="24"/>
          <w:szCs w:val="24"/>
        </w:rPr>
        <w:t xml:space="preserve"> тэрбум </w:t>
      </w:r>
      <w:r w:rsidR="00B54F38" w:rsidRPr="62987B15">
        <w:rPr>
          <w:rFonts w:ascii="Times New Roman" w:hAnsi="Times New Roman"/>
          <w:color w:val="000000" w:themeColor="text1"/>
          <w:sz w:val="24"/>
          <w:szCs w:val="24"/>
        </w:rPr>
        <w:t>төгрөг</w:t>
      </w:r>
      <w:r w:rsidR="00F54461" w:rsidRPr="62987B15">
        <w:rPr>
          <w:rFonts w:ascii="Times New Roman" w:hAnsi="Times New Roman"/>
          <w:color w:val="000000" w:themeColor="text1"/>
          <w:sz w:val="24"/>
          <w:szCs w:val="24"/>
        </w:rPr>
        <w:t xml:space="preserve"> байхаар т</w:t>
      </w:r>
      <w:r w:rsidR="00B353B4" w:rsidRPr="62987B15">
        <w:rPr>
          <w:rFonts w:ascii="Times New Roman" w:hAnsi="Times New Roman"/>
          <w:color w:val="000000" w:themeColor="text1"/>
          <w:sz w:val="24"/>
          <w:szCs w:val="24"/>
        </w:rPr>
        <w:t xml:space="preserve">ооцсон. Харин </w:t>
      </w:r>
      <w:r w:rsidR="00844B13" w:rsidRPr="62987B15">
        <w:rPr>
          <w:rFonts w:ascii="Times New Roman" w:hAnsi="Times New Roman"/>
          <w:color w:val="000000" w:themeColor="text1"/>
          <w:sz w:val="24"/>
          <w:szCs w:val="24"/>
        </w:rPr>
        <w:t xml:space="preserve">ажилгүйдлийн даатгалын сангийн </w:t>
      </w:r>
      <w:r w:rsidR="00A65A5E" w:rsidRPr="62987B15">
        <w:rPr>
          <w:rFonts w:ascii="Times New Roman" w:hAnsi="Times New Roman"/>
          <w:color w:val="000000" w:themeColor="text1"/>
          <w:sz w:val="24"/>
          <w:szCs w:val="24"/>
        </w:rPr>
        <w:t>төсвий</w:t>
      </w:r>
      <w:r w:rsidR="00F8427A" w:rsidRPr="62987B15">
        <w:rPr>
          <w:rFonts w:ascii="Times New Roman" w:hAnsi="Times New Roman"/>
          <w:color w:val="000000" w:themeColor="text1"/>
          <w:sz w:val="24"/>
          <w:szCs w:val="24"/>
        </w:rPr>
        <w:t>н хүлээгдэж байгаа гүйцэтгэлээр дутагдахаар байгаа</w:t>
      </w:r>
      <w:r w:rsidR="00A65A5E" w:rsidRPr="62987B15">
        <w:rPr>
          <w:rFonts w:ascii="Times New Roman" w:hAnsi="Times New Roman"/>
          <w:color w:val="000000" w:themeColor="text1"/>
          <w:sz w:val="24"/>
          <w:szCs w:val="24"/>
        </w:rPr>
        <w:t xml:space="preserve"> </w:t>
      </w:r>
      <w:r w:rsidR="00844B13" w:rsidRPr="0085173E">
        <w:rPr>
          <w:rFonts w:ascii="Times New Roman" w:hAnsi="Times New Roman"/>
          <w:color w:val="000000" w:themeColor="text1"/>
          <w:sz w:val="24"/>
          <w:szCs w:val="24"/>
        </w:rPr>
        <w:t>19.2</w:t>
      </w:r>
      <w:r w:rsidR="00A65A5E" w:rsidRPr="62987B15">
        <w:rPr>
          <w:rFonts w:ascii="Times New Roman" w:hAnsi="Times New Roman"/>
          <w:color w:val="000000" w:themeColor="text1"/>
          <w:sz w:val="24"/>
          <w:szCs w:val="24"/>
        </w:rPr>
        <w:t xml:space="preserve"> тэрбум төгрөг</w:t>
      </w:r>
      <w:r w:rsidR="00F8427A" w:rsidRPr="62987B15">
        <w:rPr>
          <w:rFonts w:ascii="Times New Roman" w:hAnsi="Times New Roman"/>
          <w:color w:val="000000" w:themeColor="text1"/>
          <w:sz w:val="24"/>
          <w:szCs w:val="24"/>
        </w:rPr>
        <w:t>ийг</w:t>
      </w:r>
      <w:r w:rsidR="00992528" w:rsidRPr="62987B15">
        <w:rPr>
          <w:rFonts w:ascii="Times New Roman" w:hAnsi="Times New Roman"/>
          <w:color w:val="000000" w:themeColor="text1"/>
          <w:sz w:val="24"/>
          <w:szCs w:val="24"/>
        </w:rPr>
        <w:t xml:space="preserve">, тэтгэврийн даатгалын сангийн </w:t>
      </w:r>
      <w:r w:rsidR="00FD4D93" w:rsidRPr="62987B15">
        <w:rPr>
          <w:rFonts w:ascii="Times New Roman" w:hAnsi="Times New Roman"/>
          <w:color w:val="000000" w:themeColor="text1"/>
          <w:sz w:val="24"/>
          <w:szCs w:val="24"/>
        </w:rPr>
        <w:t>хөдөлмөрийн чадвар алдсаны тэтгэвэр авагчийн тооны бууралтаас үүссэн хэмнэл</w:t>
      </w:r>
      <w:r w:rsidR="003B7E81" w:rsidRPr="62987B15">
        <w:rPr>
          <w:rFonts w:ascii="Times New Roman" w:hAnsi="Times New Roman"/>
          <w:color w:val="000000" w:themeColor="text1"/>
          <w:sz w:val="24"/>
          <w:szCs w:val="24"/>
        </w:rPr>
        <w:t>т</w:t>
      </w:r>
      <w:r w:rsidR="00980C49" w:rsidRPr="62987B15">
        <w:rPr>
          <w:rFonts w:ascii="Times New Roman" w:hAnsi="Times New Roman"/>
          <w:color w:val="000000" w:themeColor="text1"/>
          <w:sz w:val="24"/>
          <w:szCs w:val="24"/>
        </w:rPr>
        <w:t>и</w:t>
      </w:r>
      <w:r w:rsidR="000C6C5B" w:rsidRPr="62987B15">
        <w:rPr>
          <w:rFonts w:ascii="Times New Roman" w:hAnsi="Times New Roman"/>
          <w:color w:val="000000" w:themeColor="text1"/>
          <w:sz w:val="24"/>
          <w:szCs w:val="24"/>
        </w:rPr>
        <w:t>йг</w:t>
      </w:r>
      <w:r w:rsidR="00980C49" w:rsidRPr="62987B15">
        <w:rPr>
          <w:rFonts w:ascii="Times New Roman" w:hAnsi="Times New Roman"/>
          <w:color w:val="000000" w:themeColor="text1"/>
          <w:sz w:val="24"/>
          <w:szCs w:val="24"/>
        </w:rPr>
        <w:t xml:space="preserve"> шилжүүл</w:t>
      </w:r>
      <w:r w:rsidR="00396B77" w:rsidRPr="62987B15">
        <w:rPr>
          <w:rFonts w:ascii="Times New Roman" w:hAnsi="Times New Roman"/>
          <w:color w:val="000000" w:themeColor="text1"/>
          <w:sz w:val="24"/>
          <w:szCs w:val="24"/>
        </w:rPr>
        <w:t>ж тодотголын төсөвт тусгасан.</w:t>
      </w:r>
      <w:r w:rsidR="004D708C" w:rsidRPr="62987B15">
        <w:rPr>
          <w:rFonts w:ascii="Times New Roman" w:hAnsi="Times New Roman"/>
          <w:color w:val="000000" w:themeColor="text1"/>
          <w:sz w:val="24"/>
          <w:szCs w:val="24"/>
        </w:rPr>
        <w:t xml:space="preserve"> </w:t>
      </w:r>
    </w:p>
    <w:p w14:paraId="1597003E" w14:textId="77777777" w:rsidR="00687857" w:rsidRPr="00C94E2C" w:rsidRDefault="00687857" w:rsidP="002009E3">
      <w:pPr>
        <w:spacing w:after="0" w:line="23" w:lineRule="atLeast"/>
        <w:ind w:left="450"/>
        <w:jc w:val="both"/>
        <w:rPr>
          <w:rFonts w:ascii="Times New Roman" w:hAnsi="Times New Roman"/>
          <w:b/>
          <w:color w:val="000000" w:themeColor="text1"/>
          <w:sz w:val="24"/>
          <w:szCs w:val="24"/>
        </w:rPr>
      </w:pPr>
    </w:p>
    <w:p w14:paraId="590FA81B" w14:textId="3A34B8DB" w:rsidR="006A7CDD" w:rsidRPr="00C94E2C" w:rsidRDefault="002009E3" w:rsidP="002009E3">
      <w:pPr>
        <w:spacing w:after="0" w:line="23" w:lineRule="atLeast"/>
        <w:ind w:left="450"/>
        <w:jc w:val="both"/>
        <w:rPr>
          <w:rFonts w:ascii="Times New Roman" w:hAnsi="Times New Roman"/>
          <w:b/>
          <w:color w:val="000000" w:themeColor="text1"/>
          <w:sz w:val="24"/>
          <w:szCs w:val="24"/>
        </w:rPr>
      </w:pPr>
      <w:r w:rsidRPr="62987B15">
        <w:rPr>
          <w:rFonts w:ascii="Times New Roman" w:hAnsi="Times New Roman"/>
          <w:b/>
          <w:color w:val="000000" w:themeColor="text1"/>
          <w:sz w:val="24"/>
          <w:szCs w:val="24"/>
        </w:rPr>
        <w:t xml:space="preserve">Гурав. </w:t>
      </w:r>
      <w:r w:rsidR="006A7CDD" w:rsidRPr="62987B15">
        <w:rPr>
          <w:rFonts w:ascii="Times New Roman" w:hAnsi="Times New Roman"/>
          <w:b/>
          <w:color w:val="000000" w:themeColor="text1"/>
          <w:sz w:val="24"/>
          <w:szCs w:val="24"/>
        </w:rPr>
        <w:t>Эрүүл мэндийн даатгалын сан</w:t>
      </w:r>
    </w:p>
    <w:p w14:paraId="48B10759" w14:textId="66C7EDB5" w:rsidR="006A7CDD" w:rsidRPr="00C94E2C" w:rsidRDefault="006A7CDD" w:rsidP="00991280">
      <w:pPr>
        <w:spacing w:before="240" w:after="120" w:line="276" w:lineRule="auto"/>
        <w:ind w:left="450" w:firstLine="720"/>
        <w:jc w:val="both"/>
        <w:rPr>
          <w:rFonts w:ascii="Times New Roman" w:eastAsia="Arial" w:hAnsi="Times New Roman"/>
          <w:sz w:val="24"/>
          <w:szCs w:val="24"/>
          <w:lang w:eastAsia="ja-JP"/>
        </w:rPr>
      </w:pPr>
      <w:r w:rsidRPr="62987B15">
        <w:rPr>
          <w:rFonts w:ascii="Times New Roman" w:eastAsia="Arial" w:hAnsi="Times New Roman"/>
          <w:b/>
          <w:i/>
          <w:sz w:val="24"/>
          <w:szCs w:val="24"/>
          <w:lang w:eastAsia="ja-JP"/>
        </w:rPr>
        <w:t>Эрүүл мэндийн даатгалын сангийн орлого:</w:t>
      </w:r>
      <w:r w:rsidRPr="62987B15">
        <w:rPr>
          <w:rFonts w:ascii="Times New Roman" w:eastAsia="Arial" w:hAnsi="Times New Roman"/>
          <w:b/>
          <w:sz w:val="24"/>
          <w:szCs w:val="24"/>
          <w:lang w:eastAsia="ja-JP"/>
        </w:rPr>
        <w:t xml:space="preserve"> </w:t>
      </w:r>
      <w:r w:rsidRPr="62987B15">
        <w:rPr>
          <w:rFonts w:ascii="Times New Roman" w:eastAsia="Arial" w:hAnsi="Times New Roman"/>
          <w:sz w:val="24"/>
          <w:szCs w:val="24"/>
          <w:lang w:eastAsia="ja-JP"/>
        </w:rPr>
        <w:t>Эрүүл мэндийн даатгалын сангийн 2025 оны төсвийн нийт орлогыг </w:t>
      </w:r>
      <w:r w:rsidR="69F3BDAD" w:rsidRPr="005837DD">
        <w:rPr>
          <w:rFonts w:ascii="Times New Roman" w:eastAsia="Arial" w:hAnsi="Times New Roman"/>
          <w:sz w:val="24"/>
          <w:szCs w:val="24"/>
          <w:lang w:eastAsia="ja-JP"/>
        </w:rPr>
        <w:t>4</w:t>
      </w:r>
      <w:r w:rsidR="17EFA430" w:rsidRPr="005837DD">
        <w:rPr>
          <w:rFonts w:ascii="Times New Roman" w:eastAsia="Arial" w:hAnsi="Times New Roman"/>
          <w:sz w:val="24"/>
          <w:szCs w:val="24"/>
          <w:lang w:eastAsia="ja-JP"/>
        </w:rPr>
        <w:t>8</w:t>
      </w:r>
      <w:r w:rsidR="69F3BDAD" w:rsidRPr="005837DD">
        <w:rPr>
          <w:rFonts w:ascii="Times New Roman" w:eastAsia="Arial" w:hAnsi="Times New Roman"/>
          <w:sz w:val="24"/>
          <w:szCs w:val="24"/>
          <w:lang w:eastAsia="ja-JP"/>
        </w:rPr>
        <w:t>.</w:t>
      </w:r>
      <w:r w:rsidRPr="005837DD">
        <w:rPr>
          <w:rFonts w:ascii="Times New Roman" w:eastAsia="Arial" w:hAnsi="Times New Roman"/>
          <w:sz w:val="24"/>
          <w:szCs w:val="24"/>
          <w:lang w:eastAsia="ja-JP"/>
        </w:rPr>
        <w:t>2</w:t>
      </w:r>
      <w:r w:rsidR="69F3BDAD" w:rsidRPr="62987B15">
        <w:rPr>
          <w:rFonts w:ascii="Times New Roman" w:eastAsia="Arial" w:hAnsi="Times New Roman"/>
          <w:sz w:val="24"/>
          <w:szCs w:val="24"/>
          <w:lang w:eastAsia="ja-JP"/>
        </w:rPr>
        <w:t xml:space="preserve"> тэрбум төгрөгөөр бууруулж </w:t>
      </w:r>
      <w:r w:rsidR="78937542" w:rsidRPr="005837DD">
        <w:rPr>
          <w:rFonts w:ascii="Times New Roman" w:eastAsia="Arial" w:hAnsi="Times New Roman"/>
          <w:sz w:val="24"/>
          <w:szCs w:val="24"/>
          <w:lang w:eastAsia="ja-JP"/>
        </w:rPr>
        <w:t>2</w:t>
      </w:r>
      <w:r w:rsidRPr="005837DD">
        <w:rPr>
          <w:rFonts w:ascii="Times New Roman" w:eastAsia="Arial" w:hAnsi="Times New Roman"/>
          <w:sz w:val="24"/>
          <w:szCs w:val="24"/>
          <w:lang w:eastAsia="ja-JP"/>
        </w:rPr>
        <w:t>,</w:t>
      </w:r>
      <w:r w:rsidR="466C402C" w:rsidRPr="005837DD">
        <w:rPr>
          <w:rFonts w:ascii="Times New Roman" w:eastAsia="Arial" w:hAnsi="Times New Roman"/>
          <w:sz w:val="24"/>
          <w:szCs w:val="24"/>
          <w:lang w:eastAsia="ja-JP"/>
        </w:rPr>
        <w:t>46</w:t>
      </w:r>
      <w:r w:rsidR="3C08BBA9" w:rsidRPr="005837DD">
        <w:rPr>
          <w:rFonts w:ascii="Times New Roman" w:eastAsia="Arial" w:hAnsi="Times New Roman"/>
          <w:sz w:val="24"/>
          <w:szCs w:val="24"/>
          <w:lang w:eastAsia="ja-JP"/>
        </w:rPr>
        <w:t>6</w:t>
      </w:r>
      <w:r w:rsidR="4D293AD6" w:rsidRPr="005837DD">
        <w:rPr>
          <w:rFonts w:ascii="Times New Roman" w:eastAsia="Arial" w:hAnsi="Times New Roman"/>
          <w:sz w:val="24"/>
          <w:szCs w:val="24"/>
          <w:lang w:eastAsia="ja-JP"/>
        </w:rPr>
        <w:t>.</w:t>
      </w:r>
      <w:r w:rsidR="3E0635A8" w:rsidRPr="005837DD">
        <w:rPr>
          <w:rFonts w:ascii="Times New Roman" w:eastAsia="Arial" w:hAnsi="Times New Roman"/>
          <w:sz w:val="24"/>
          <w:szCs w:val="24"/>
          <w:lang w:eastAsia="ja-JP"/>
        </w:rPr>
        <w:t>7</w:t>
      </w:r>
      <w:r w:rsidRPr="62987B15">
        <w:rPr>
          <w:rFonts w:ascii="Times New Roman" w:eastAsia="Arial" w:hAnsi="Times New Roman"/>
          <w:sz w:val="24"/>
          <w:szCs w:val="24"/>
          <w:lang w:eastAsia="ja-JP"/>
        </w:rPr>
        <w:t xml:space="preserve"> тэрбум төгрөг байхаар төлөвлөсөн. Үүний </w:t>
      </w:r>
      <w:r w:rsidRPr="005837DD">
        <w:rPr>
          <w:rFonts w:ascii="Times New Roman" w:eastAsia="Arial" w:hAnsi="Times New Roman"/>
          <w:sz w:val="24"/>
          <w:szCs w:val="24"/>
          <w:lang w:eastAsia="ja-JP"/>
        </w:rPr>
        <w:t>1,</w:t>
      </w:r>
      <w:r w:rsidR="00AB1229" w:rsidRPr="005837DD">
        <w:rPr>
          <w:rFonts w:ascii="Times New Roman" w:eastAsia="Arial" w:hAnsi="Times New Roman"/>
          <w:sz w:val="24"/>
          <w:szCs w:val="24"/>
          <w:lang w:eastAsia="ja-JP"/>
        </w:rPr>
        <w:t>276</w:t>
      </w:r>
      <w:r w:rsidR="00F84CB5" w:rsidRPr="005837DD">
        <w:rPr>
          <w:rFonts w:ascii="Times New Roman" w:eastAsia="Arial" w:hAnsi="Times New Roman"/>
          <w:sz w:val="24"/>
          <w:szCs w:val="24"/>
          <w:lang w:eastAsia="ja-JP"/>
        </w:rPr>
        <w:t>.</w:t>
      </w:r>
      <w:r w:rsidR="00AB1229" w:rsidRPr="005837DD">
        <w:rPr>
          <w:rFonts w:ascii="Times New Roman" w:eastAsia="Arial" w:hAnsi="Times New Roman"/>
          <w:sz w:val="24"/>
          <w:szCs w:val="24"/>
          <w:lang w:eastAsia="ja-JP"/>
        </w:rPr>
        <w:t>2</w:t>
      </w:r>
      <w:r w:rsidRPr="62987B15">
        <w:rPr>
          <w:rFonts w:ascii="Times New Roman" w:eastAsia="Arial" w:hAnsi="Times New Roman"/>
          <w:sz w:val="24"/>
          <w:szCs w:val="24"/>
          <w:lang w:eastAsia="ja-JP"/>
        </w:rPr>
        <w:t xml:space="preserve"> тэрбум төгрөгийг төр хариуцах эмнэлгийн тусламж, үйлчилгээ, төрөөс эрүүл мэндийн даатгалын шимтгэлийг нь хариуцан төлөх даатгуулагчдын шимтгэлийн орлого, </w:t>
      </w:r>
      <w:r w:rsidRPr="005837DD">
        <w:rPr>
          <w:rFonts w:ascii="Times New Roman" w:eastAsia="Arial" w:hAnsi="Times New Roman"/>
          <w:sz w:val="24"/>
          <w:szCs w:val="24"/>
          <w:lang w:eastAsia="ja-JP"/>
        </w:rPr>
        <w:t>1,</w:t>
      </w:r>
      <w:r w:rsidR="6C5134C9" w:rsidRPr="005837DD">
        <w:rPr>
          <w:rFonts w:ascii="Times New Roman" w:eastAsia="Arial" w:hAnsi="Times New Roman"/>
          <w:sz w:val="24"/>
          <w:szCs w:val="24"/>
          <w:lang w:eastAsia="ja-JP"/>
        </w:rPr>
        <w:t>19</w:t>
      </w:r>
      <w:r w:rsidR="0B7F3C03" w:rsidRPr="005837DD">
        <w:rPr>
          <w:rFonts w:ascii="Times New Roman" w:eastAsia="Arial" w:hAnsi="Times New Roman"/>
          <w:sz w:val="24"/>
          <w:szCs w:val="24"/>
          <w:lang w:eastAsia="ja-JP"/>
        </w:rPr>
        <w:t>0</w:t>
      </w:r>
      <w:r w:rsidR="78937542" w:rsidRPr="005837DD">
        <w:rPr>
          <w:rFonts w:ascii="Times New Roman" w:eastAsia="Arial" w:hAnsi="Times New Roman"/>
          <w:sz w:val="24"/>
          <w:szCs w:val="24"/>
          <w:lang w:eastAsia="ja-JP"/>
        </w:rPr>
        <w:t>.</w:t>
      </w:r>
      <w:r w:rsidR="4A7A66A2" w:rsidRPr="62987B15">
        <w:rPr>
          <w:rFonts w:ascii="Times New Roman" w:eastAsia="Arial" w:hAnsi="Times New Roman"/>
          <w:sz w:val="24"/>
          <w:szCs w:val="24"/>
          <w:lang w:eastAsia="ja-JP"/>
        </w:rPr>
        <w:t>5</w:t>
      </w:r>
      <w:r w:rsidRPr="62987B15">
        <w:rPr>
          <w:rFonts w:ascii="Times New Roman" w:eastAsia="Arial" w:hAnsi="Times New Roman"/>
          <w:sz w:val="24"/>
          <w:szCs w:val="24"/>
          <w:lang w:eastAsia="ja-JP"/>
        </w:rPr>
        <w:t xml:space="preserve"> тэрбум төгрөг нь ажил олгогч, даатгуулагчийн болон бусад даатгуулагчийн төлөх шимтгэлийн орлогоос тус тус бүрдэхээр байна. </w:t>
      </w:r>
    </w:p>
    <w:p w14:paraId="4A73BE9E" w14:textId="2853FE36" w:rsidR="006A7CDD" w:rsidRPr="00C94E2C" w:rsidRDefault="006A7CDD" w:rsidP="00991280">
      <w:pPr>
        <w:spacing w:after="0" w:line="276" w:lineRule="auto"/>
        <w:ind w:left="450" w:firstLine="720"/>
        <w:jc w:val="both"/>
        <w:rPr>
          <w:rFonts w:ascii="Times New Roman" w:eastAsia="Arial" w:hAnsi="Times New Roman"/>
          <w:sz w:val="24"/>
          <w:szCs w:val="24"/>
          <w:lang w:eastAsia="ja-JP"/>
        </w:rPr>
      </w:pPr>
      <w:r w:rsidRPr="62987B15">
        <w:rPr>
          <w:rFonts w:ascii="Times New Roman" w:eastAsia="Arial" w:hAnsi="Times New Roman"/>
          <w:b/>
          <w:i/>
          <w:sz w:val="24"/>
          <w:szCs w:val="24"/>
          <w:lang w:eastAsia="ja-JP"/>
        </w:rPr>
        <w:t>Эрүүл мэндийн даатгалын сангийн зарлага:</w:t>
      </w:r>
      <w:r w:rsidRPr="62987B15">
        <w:rPr>
          <w:rFonts w:ascii="Times New Roman" w:eastAsia="Arial" w:hAnsi="Times New Roman"/>
          <w:b/>
          <w:sz w:val="24"/>
          <w:szCs w:val="24"/>
          <w:lang w:eastAsia="ja-JP"/>
        </w:rPr>
        <w:t xml:space="preserve"> </w:t>
      </w:r>
      <w:r w:rsidRPr="62987B15">
        <w:rPr>
          <w:rFonts w:ascii="Times New Roman" w:eastAsia="Arial" w:hAnsi="Times New Roman"/>
          <w:sz w:val="24"/>
          <w:szCs w:val="24"/>
          <w:lang w:eastAsia="ja-JP"/>
        </w:rPr>
        <w:t xml:space="preserve">Эрүүл мэндийн даатгалын сангийн </w:t>
      </w:r>
      <w:r w:rsidRPr="00D13269">
        <w:rPr>
          <w:rFonts w:ascii="Times New Roman" w:eastAsia="Arial" w:hAnsi="Times New Roman"/>
          <w:sz w:val="24"/>
          <w:szCs w:val="24"/>
          <w:lang w:eastAsia="ja-JP"/>
        </w:rPr>
        <w:t>2025 оны төсвийн</w:t>
      </w:r>
      <w:r w:rsidRPr="62987B15">
        <w:rPr>
          <w:rFonts w:ascii="Times New Roman" w:eastAsia="Arial" w:hAnsi="Times New Roman"/>
          <w:sz w:val="24"/>
          <w:szCs w:val="24"/>
          <w:lang w:eastAsia="ja-JP"/>
        </w:rPr>
        <w:t xml:space="preserve"> нийт зарлагыг </w:t>
      </w:r>
      <w:r w:rsidR="21B8BB8A" w:rsidRPr="00D13269">
        <w:rPr>
          <w:rFonts w:ascii="Times New Roman" w:eastAsia="Arial" w:hAnsi="Times New Roman"/>
          <w:sz w:val="24"/>
          <w:szCs w:val="24"/>
          <w:lang w:eastAsia="ja-JP"/>
        </w:rPr>
        <w:t>47.</w:t>
      </w:r>
      <w:r w:rsidRPr="00D13269">
        <w:rPr>
          <w:rFonts w:ascii="Times New Roman" w:eastAsia="Arial" w:hAnsi="Times New Roman"/>
          <w:sz w:val="24"/>
          <w:szCs w:val="24"/>
          <w:lang w:eastAsia="ja-JP"/>
        </w:rPr>
        <w:t>2</w:t>
      </w:r>
      <w:r w:rsidR="21B8BB8A" w:rsidRPr="62987B15">
        <w:rPr>
          <w:rFonts w:ascii="Times New Roman" w:eastAsia="Arial" w:hAnsi="Times New Roman"/>
          <w:sz w:val="24"/>
          <w:szCs w:val="24"/>
          <w:lang w:eastAsia="ja-JP"/>
        </w:rPr>
        <w:t xml:space="preserve"> тэрбум төгрөгөөр бууруулж </w:t>
      </w:r>
      <w:r w:rsidRPr="00D13269">
        <w:rPr>
          <w:rFonts w:ascii="Times New Roman" w:eastAsia="Arial" w:hAnsi="Times New Roman"/>
          <w:sz w:val="24"/>
          <w:szCs w:val="24"/>
          <w:lang w:eastAsia="ja-JP"/>
        </w:rPr>
        <w:t>2,</w:t>
      </w:r>
      <w:r w:rsidR="00F84CB5" w:rsidRPr="00D13269">
        <w:rPr>
          <w:rFonts w:ascii="Times New Roman" w:eastAsia="Arial" w:hAnsi="Times New Roman"/>
          <w:sz w:val="24"/>
          <w:szCs w:val="24"/>
          <w:lang w:eastAsia="ja-JP"/>
        </w:rPr>
        <w:t>2</w:t>
      </w:r>
      <w:r w:rsidR="004D70B8" w:rsidRPr="00D13269">
        <w:rPr>
          <w:rFonts w:ascii="Times New Roman" w:eastAsia="Arial" w:hAnsi="Times New Roman"/>
          <w:sz w:val="24"/>
          <w:szCs w:val="24"/>
          <w:lang w:eastAsia="ja-JP"/>
        </w:rPr>
        <w:t>46</w:t>
      </w:r>
      <w:r w:rsidR="00F84CB5" w:rsidRPr="00D13269">
        <w:rPr>
          <w:rFonts w:ascii="Times New Roman" w:eastAsia="Arial" w:hAnsi="Times New Roman"/>
          <w:sz w:val="24"/>
          <w:szCs w:val="24"/>
          <w:lang w:eastAsia="ja-JP"/>
        </w:rPr>
        <w:t>.</w:t>
      </w:r>
      <w:r w:rsidR="004D70B8" w:rsidRPr="62987B15">
        <w:rPr>
          <w:rFonts w:ascii="Times New Roman" w:eastAsia="Arial" w:hAnsi="Times New Roman"/>
          <w:sz w:val="24"/>
          <w:szCs w:val="24"/>
          <w:lang w:eastAsia="ja-JP"/>
        </w:rPr>
        <w:t>7</w:t>
      </w:r>
      <w:r w:rsidRPr="62987B15">
        <w:rPr>
          <w:rFonts w:ascii="Times New Roman" w:eastAsia="Arial" w:hAnsi="Times New Roman"/>
          <w:sz w:val="24"/>
          <w:szCs w:val="24"/>
          <w:lang w:eastAsia="ja-JP"/>
        </w:rPr>
        <w:t xml:space="preserve"> тэрбум төгрөг байхаар төлөвлөлөө. Үүнээс эрүүл мэндийн байгууллагад олгох тусламж, үйлчилгээний санхүүжилтийг </w:t>
      </w:r>
      <w:r w:rsidRPr="00D13269">
        <w:rPr>
          <w:rFonts w:ascii="Times New Roman" w:eastAsia="Arial" w:hAnsi="Times New Roman"/>
          <w:sz w:val="24"/>
          <w:szCs w:val="24"/>
          <w:lang w:eastAsia="ja-JP"/>
        </w:rPr>
        <w:t>2,</w:t>
      </w:r>
      <w:r w:rsidR="00F84CB5" w:rsidRPr="00D13269">
        <w:rPr>
          <w:rFonts w:ascii="Times New Roman" w:eastAsia="Arial" w:hAnsi="Times New Roman"/>
          <w:sz w:val="24"/>
          <w:szCs w:val="24"/>
          <w:lang w:eastAsia="ja-JP"/>
        </w:rPr>
        <w:t>0</w:t>
      </w:r>
      <w:r w:rsidR="00740A00" w:rsidRPr="00D13269">
        <w:rPr>
          <w:rFonts w:ascii="Times New Roman" w:eastAsia="Arial" w:hAnsi="Times New Roman"/>
          <w:sz w:val="24"/>
          <w:szCs w:val="24"/>
          <w:lang w:eastAsia="ja-JP"/>
        </w:rPr>
        <w:t>61</w:t>
      </w:r>
      <w:r w:rsidR="00F84CB5" w:rsidRPr="00D13269">
        <w:rPr>
          <w:rFonts w:ascii="Times New Roman" w:eastAsia="Arial" w:hAnsi="Times New Roman"/>
          <w:sz w:val="24"/>
          <w:szCs w:val="24"/>
          <w:lang w:eastAsia="ja-JP"/>
        </w:rPr>
        <w:t>.</w:t>
      </w:r>
      <w:r w:rsidR="00740A00" w:rsidRPr="62987B15">
        <w:rPr>
          <w:rFonts w:ascii="Times New Roman" w:eastAsia="Arial" w:hAnsi="Times New Roman"/>
          <w:sz w:val="24"/>
          <w:szCs w:val="24"/>
          <w:lang w:eastAsia="ja-JP"/>
        </w:rPr>
        <w:t>2</w:t>
      </w:r>
      <w:r w:rsidRPr="62987B15">
        <w:rPr>
          <w:rFonts w:ascii="Times New Roman" w:eastAsia="Arial" w:hAnsi="Times New Roman"/>
          <w:sz w:val="24"/>
          <w:szCs w:val="24"/>
          <w:lang w:eastAsia="ja-JP"/>
        </w:rPr>
        <w:t xml:space="preserve"> тэрбум төгрөг, эмийн үнийн хөнгөлөлтөд олгох санхүүжилтийг </w:t>
      </w:r>
      <w:r w:rsidRPr="00D13269">
        <w:rPr>
          <w:rFonts w:ascii="Times New Roman" w:eastAsia="Arial" w:hAnsi="Times New Roman"/>
          <w:sz w:val="24"/>
          <w:szCs w:val="24"/>
          <w:lang w:eastAsia="ja-JP"/>
        </w:rPr>
        <w:t>171.5</w:t>
      </w:r>
      <w:r w:rsidRPr="62987B15">
        <w:rPr>
          <w:rFonts w:ascii="Times New Roman" w:eastAsia="Arial" w:hAnsi="Times New Roman"/>
          <w:sz w:val="24"/>
          <w:szCs w:val="24"/>
          <w:lang w:eastAsia="ja-JP"/>
        </w:rPr>
        <w:t xml:space="preserve"> тэрбум төгрөг, үйл ажиллагааны зардлыг </w:t>
      </w:r>
      <w:r w:rsidR="00F84CB5" w:rsidRPr="00D13269">
        <w:rPr>
          <w:rFonts w:ascii="Times New Roman" w:eastAsia="Arial" w:hAnsi="Times New Roman"/>
          <w:sz w:val="24"/>
          <w:szCs w:val="24"/>
          <w:lang w:eastAsia="ja-JP"/>
        </w:rPr>
        <w:t>1</w:t>
      </w:r>
      <w:r w:rsidR="00740A00" w:rsidRPr="00D13269">
        <w:rPr>
          <w:rFonts w:ascii="Times New Roman" w:eastAsia="Arial" w:hAnsi="Times New Roman"/>
          <w:sz w:val="24"/>
          <w:szCs w:val="24"/>
          <w:lang w:eastAsia="ja-JP"/>
        </w:rPr>
        <w:t>4</w:t>
      </w:r>
      <w:r w:rsidRPr="00D13269">
        <w:rPr>
          <w:rFonts w:ascii="Times New Roman" w:eastAsia="Arial" w:hAnsi="Times New Roman"/>
          <w:sz w:val="24"/>
          <w:szCs w:val="24"/>
          <w:lang w:eastAsia="ja-JP"/>
        </w:rPr>
        <w:t>.0</w:t>
      </w:r>
      <w:r w:rsidRPr="62987B15">
        <w:rPr>
          <w:rFonts w:ascii="Times New Roman" w:eastAsia="Arial" w:hAnsi="Times New Roman"/>
          <w:sz w:val="24"/>
          <w:szCs w:val="24"/>
          <w:lang w:eastAsia="ja-JP"/>
        </w:rPr>
        <w:t xml:space="preserve"> тэрбум төгрөг байхаар тус тус тооцлоо.</w:t>
      </w:r>
    </w:p>
    <w:p w14:paraId="23499963" w14:textId="77777777" w:rsidR="00652242" w:rsidRPr="00C94E2C" w:rsidRDefault="00652242" w:rsidP="00991280">
      <w:pPr>
        <w:spacing w:after="0" w:line="276" w:lineRule="auto"/>
        <w:ind w:left="450" w:firstLine="720"/>
        <w:jc w:val="both"/>
        <w:rPr>
          <w:rFonts w:ascii="Times New Roman" w:eastAsia="Arial" w:hAnsi="Times New Roman"/>
          <w:sz w:val="24"/>
          <w:szCs w:val="24"/>
          <w:lang w:eastAsia="ja-JP"/>
        </w:rPr>
      </w:pPr>
    </w:p>
    <w:p w14:paraId="7398DCF7" w14:textId="1D4EDABF" w:rsidR="00D32394" w:rsidRPr="00C94E2C" w:rsidRDefault="00435A12" w:rsidP="00333C71">
      <w:pPr>
        <w:pStyle w:val="Heading2"/>
        <w:numPr>
          <w:ilvl w:val="1"/>
          <w:numId w:val="12"/>
        </w:numPr>
        <w:spacing w:before="0"/>
        <w:ind w:left="972"/>
        <w:jc w:val="both"/>
        <w:rPr>
          <w:rFonts w:ascii="Times New Roman" w:hAnsi="Times New Roman" w:cs="Times New Roman"/>
          <w:sz w:val="26"/>
          <w:szCs w:val="26"/>
        </w:rPr>
      </w:pPr>
      <w:bookmarkStart w:id="111" w:name="_Toc201766610"/>
      <w:r w:rsidRPr="62987B15">
        <w:rPr>
          <w:rFonts w:ascii="Times New Roman" w:hAnsi="Times New Roman" w:cs="Times New Roman"/>
          <w:sz w:val="26"/>
          <w:szCs w:val="26"/>
        </w:rPr>
        <w:t>Орон нутгийн төсөв</w:t>
      </w:r>
      <w:bookmarkEnd w:id="111"/>
    </w:p>
    <w:p w14:paraId="6A4DAAEA" w14:textId="77777777" w:rsidR="00844D38" w:rsidRPr="00C94E2C" w:rsidRDefault="00844D38" w:rsidP="00FC2F98">
      <w:pPr>
        <w:tabs>
          <w:tab w:val="left" w:pos="1170"/>
          <w:tab w:val="left" w:pos="1260"/>
        </w:tabs>
        <w:spacing w:after="0"/>
        <w:ind w:left="972"/>
        <w:jc w:val="both"/>
        <w:rPr>
          <w:rFonts w:ascii="Times New Roman" w:hAnsi="Times New Roman"/>
          <w:b/>
          <w:sz w:val="24"/>
          <w:szCs w:val="24"/>
        </w:rPr>
      </w:pPr>
    </w:p>
    <w:p w14:paraId="3D1DDF99" w14:textId="6E51275E" w:rsidR="00867982" w:rsidRPr="00C94E2C" w:rsidRDefault="002155F4" w:rsidP="004A05D4">
      <w:pPr>
        <w:tabs>
          <w:tab w:val="left" w:pos="1170"/>
          <w:tab w:val="left" w:pos="1260"/>
        </w:tabs>
        <w:spacing w:after="0"/>
        <w:ind w:left="972"/>
        <w:jc w:val="both"/>
        <w:rPr>
          <w:rFonts w:ascii="Times New Roman" w:hAnsi="Times New Roman"/>
          <w:b/>
          <w:sz w:val="24"/>
          <w:szCs w:val="24"/>
        </w:rPr>
      </w:pPr>
      <w:r w:rsidRPr="62987B15">
        <w:rPr>
          <w:rFonts w:ascii="Times New Roman" w:hAnsi="Times New Roman"/>
          <w:b/>
          <w:sz w:val="24"/>
          <w:szCs w:val="24"/>
        </w:rPr>
        <w:t xml:space="preserve">Төсвийн хэмнэлтийн цогц арга хэмжээг хэрэгжүүлэх </w:t>
      </w:r>
      <w:r w:rsidR="00F4057F" w:rsidRPr="62987B15">
        <w:rPr>
          <w:rFonts w:ascii="Times New Roman" w:hAnsi="Times New Roman"/>
          <w:b/>
          <w:sz w:val="24"/>
          <w:szCs w:val="24"/>
        </w:rPr>
        <w:t>х</w:t>
      </w:r>
      <w:r w:rsidR="0036124D" w:rsidRPr="62987B15">
        <w:rPr>
          <w:rFonts w:ascii="Times New Roman" w:hAnsi="Times New Roman"/>
          <w:b/>
          <w:sz w:val="24"/>
          <w:szCs w:val="24"/>
        </w:rPr>
        <w:t>үрээнд</w:t>
      </w:r>
    </w:p>
    <w:p w14:paraId="21C780B4" w14:textId="77777777" w:rsidR="00B42EEC" w:rsidRPr="00C94E2C" w:rsidRDefault="00B42EEC" w:rsidP="0019591C">
      <w:pPr>
        <w:spacing w:after="0" w:line="276" w:lineRule="auto"/>
        <w:ind w:left="567" w:firstLine="567"/>
        <w:jc w:val="both"/>
        <w:rPr>
          <w:rFonts w:ascii="Times New Roman" w:eastAsia="Segoe UI" w:hAnsi="Times New Roman"/>
          <w:color w:val="000000" w:themeColor="text1"/>
          <w:sz w:val="24"/>
          <w:szCs w:val="24"/>
        </w:rPr>
      </w:pPr>
    </w:p>
    <w:p w14:paraId="1EB31AD0" w14:textId="74DBE0F6" w:rsidR="001E10B1" w:rsidRPr="00C94E2C" w:rsidRDefault="00DA736A" w:rsidP="0019591C">
      <w:pPr>
        <w:spacing w:after="0" w:line="276" w:lineRule="auto"/>
        <w:ind w:left="567" w:firstLine="567"/>
        <w:jc w:val="both"/>
        <w:rPr>
          <w:rFonts w:ascii="Times New Roman" w:eastAsia="Segoe UI" w:hAnsi="Times New Roman"/>
          <w:color w:val="000000" w:themeColor="text1"/>
          <w:sz w:val="24"/>
          <w:szCs w:val="24"/>
        </w:rPr>
      </w:pPr>
      <w:r w:rsidRPr="62987B15">
        <w:rPr>
          <w:rFonts w:ascii="Times New Roman" w:eastAsia="Segoe UI" w:hAnsi="Times New Roman"/>
          <w:color w:val="000000" w:themeColor="text1"/>
          <w:sz w:val="24"/>
          <w:szCs w:val="24"/>
        </w:rPr>
        <w:t xml:space="preserve">Орон нутгийн төсвийн </w:t>
      </w:r>
      <w:r w:rsidR="007E6C42" w:rsidRPr="62987B15">
        <w:rPr>
          <w:rFonts w:ascii="Times New Roman" w:eastAsia="Segoe UI" w:hAnsi="Times New Roman"/>
          <w:color w:val="000000" w:themeColor="text1"/>
          <w:sz w:val="24"/>
          <w:szCs w:val="24"/>
        </w:rPr>
        <w:t xml:space="preserve">урсгал зардлыг </w:t>
      </w:r>
      <w:r w:rsidR="009825A0" w:rsidRPr="62987B15">
        <w:rPr>
          <w:rFonts w:ascii="Times New Roman" w:eastAsia="Segoe UI" w:hAnsi="Times New Roman"/>
          <w:color w:val="000000" w:themeColor="text1"/>
          <w:sz w:val="24"/>
          <w:szCs w:val="24"/>
        </w:rPr>
        <w:t>боловсруулахдаа</w:t>
      </w:r>
      <w:r w:rsidR="00FD7A96" w:rsidRPr="62987B15">
        <w:rPr>
          <w:rFonts w:ascii="Times New Roman" w:eastAsia="Segoe UI" w:hAnsi="Times New Roman"/>
          <w:color w:val="000000" w:themeColor="text1"/>
          <w:sz w:val="24"/>
          <w:szCs w:val="24"/>
        </w:rPr>
        <w:t xml:space="preserve"> </w:t>
      </w:r>
      <w:r w:rsidR="00E03CAF" w:rsidRPr="62987B15">
        <w:rPr>
          <w:rFonts w:ascii="Times New Roman" w:eastAsia="Segoe UI" w:hAnsi="Times New Roman"/>
          <w:color w:val="000000" w:themeColor="text1"/>
          <w:sz w:val="24"/>
          <w:szCs w:val="24"/>
        </w:rPr>
        <w:t xml:space="preserve">чиг үүрэг бүтэц зохион байгуулалтыг сайжруулж, </w:t>
      </w:r>
      <w:r w:rsidR="00092F53" w:rsidRPr="62987B15">
        <w:rPr>
          <w:rFonts w:ascii="Times New Roman" w:eastAsia="Segoe UI" w:hAnsi="Times New Roman"/>
          <w:color w:val="000000" w:themeColor="text1"/>
          <w:sz w:val="24"/>
          <w:szCs w:val="24"/>
        </w:rPr>
        <w:t>цомхон, чадварлаг бүтцээр төрийн үйлчилгээг үр ашигтай хүргэх,</w:t>
      </w:r>
      <w:r w:rsidR="009255B3" w:rsidRPr="62987B15">
        <w:rPr>
          <w:rFonts w:ascii="Times New Roman" w:eastAsia="Segoe UI" w:hAnsi="Times New Roman"/>
          <w:color w:val="000000" w:themeColor="text1"/>
          <w:sz w:val="24"/>
          <w:szCs w:val="24"/>
        </w:rPr>
        <w:t xml:space="preserve"> удирдах, гүйцэтгэх </w:t>
      </w:r>
      <w:r w:rsidR="007377CB" w:rsidRPr="62987B15">
        <w:rPr>
          <w:rFonts w:ascii="Times New Roman" w:eastAsia="Segoe UI" w:hAnsi="Times New Roman"/>
          <w:color w:val="000000" w:themeColor="text1"/>
          <w:sz w:val="24"/>
          <w:szCs w:val="24"/>
        </w:rPr>
        <w:t xml:space="preserve">ажилтны зохистой </w:t>
      </w:r>
      <w:r w:rsidR="00FA34A4" w:rsidRPr="62987B15">
        <w:rPr>
          <w:rFonts w:ascii="Times New Roman" w:eastAsia="Segoe UI" w:hAnsi="Times New Roman"/>
          <w:color w:val="000000" w:themeColor="text1"/>
          <w:sz w:val="24"/>
          <w:szCs w:val="24"/>
        </w:rPr>
        <w:t>харьцааг хангах</w:t>
      </w:r>
      <w:r w:rsidR="001509C5" w:rsidRPr="62987B15">
        <w:rPr>
          <w:rFonts w:ascii="Times New Roman" w:eastAsia="Segoe UI" w:hAnsi="Times New Roman"/>
          <w:color w:val="000000" w:themeColor="text1"/>
          <w:sz w:val="24"/>
          <w:szCs w:val="24"/>
        </w:rPr>
        <w:t xml:space="preserve"> зорилгоор </w:t>
      </w:r>
      <w:r w:rsidR="006607C7" w:rsidRPr="62987B15">
        <w:rPr>
          <w:rFonts w:ascii="Times New Roman" w:eastAsia="Segoe UI" w:hAnsi="Times New Roman"/>
          <w:color w:val="000000" w:themeColor="text1"/>
          <w:sz w:val="24"/>
          <w:szCs w:val="24"/>
        </w:rPr>
        <w:t>багш</w:t>
      </w:r>
      <w:r w:rsidR="007B6ABA" w:rsidRPr="62987B15">
        <w:rPr>
          <w:rFonts w:ascii="Times New Roman" w:eastAsia="Segoe UI" w:hAnsi="Times New Roman"/>
          <w:color w:val="000000" w:themeColor="text1"/>
          <w:sz w:val="24"/>
          <w:szCs w:val="24"/>
        </w:rPr>
        <w:t>,</w:t>
      </w:r>
      <w:r w:rsidR="006607C7" w:rsidRPr="62987B15">
        <w:rPr>
          <w:rFonts w:ascii="Times New Roman" w:eastAsia="Segoe UI" w:hAnsi="Times New Roman"/>
          <w:color w:val="000000" w:themeColor="text1"/>
          <w:sz w:val="24"/>
          <w:szCs w:val="24"/>
        </w:rPr>
        <w:t xml:space="preserve"> эмчээс бусад төрийн албан</w:t>
      </w:r>
      <w:r w:rsidR="00DA375B" w:rsidRPr="62987B15">
        <w:rPr>
          <w:rFonts w:ascii="Times New Roman" w:eastAsia="Segoe UI" w:hAnsi="Times New Roman"/>
          <w:color w:val="000000" w:themeColor="text1"/>
          <w:sz w:val="24"/>
          <w:szCs w:val="24"/>
        </w:rPr>
        <w:t>ы орон тоог 9 хувиа</w:t>
      </w:r>
      <w:r w:rsidR="00307C8A" w:rsidRPr="62987B15">
        <w:rPr>
          <w:rFonts w:ascii="Times New Roman" w:eastAsia="Segoe UI" w:hAnsi="Times New Roman"/>
          <w:color w:val="000000" w:themeColor="text1"/>
          <w:sz w:val="24"/>
          <w:szCs w:val="24"/>
        </w:rPr>
        <w:t xml:space="preserve">р </w:t>
      </w:r>
      <w:r w:rsidR="004676CD" w:rsidRPr="62987B15">
        <w:rPr>
          <w:rFonts w:ascii="Times New Roman" w:eastAsia="Segoe UI" w:hAnsi="Times New Roman"/>
          <w:color w:val="000000" w:themeColor="text1"/>
          <w:sz w:val="24"/>
          <w:szCs w:val="24"/>
        </w:rPr>
        <w:t xml:space="preserve">бууруулахаар тооцож, нийт </w:t>
      </w:r>
      <w:r w:rsidR="00601CA9" w:rsidRPr="62987B15">
        <w:rPr>
          <w:rFonts w:ascii="Times New Roman" w:eastAsia="Segoe UI" w:hAnsi="Times New Roman"/>
          <w:color w:val="000000" w:themeColor="text1"/>
          <w:sz w:val="24"/>
          <w:szCs w:val="24"/>
        </w:rPr>
        <w:t>1535</w:t>
      </w:r>
      <w:r w:rsidR="00A33331" w:rsidRPr="62987B15">
        <w:rPr>
          <w:rFonts w:ascii="Times New Roman" w:eastAsia="Segoe UI" w:hAnsi="Times New Roman"/>
          <w:color w:val="000000" w:themeColor="text1"/>
          <w:sz w:val="24"/>
          <w:szCs w:val="24"/>
        </w:rPr>
        <w:t xml:space="preserve"> </w:t>
      </w:r>
      <w:r w:rsidR="001F54DC" w:rsidRPr="62987B15">
        <w:rPr>
          <w:rFonts w:ascii="Times New Roman" w:eastAsia="Segoe UI" w:hAnsi="Times New Roman"/>
          <w:color w:val="000000" w:themeColor="text1"/>
          <w:sz w:val="24"/>
          <w:szCs w:val="24"/>
        </w:rPr>
        <w:t>орон тоо</w:t>
      </w:r>
      <w:r w:rsidR="00151B55" w:rsidRPr="62987B15">
        <w:rPr>
          <w:rFonts w:ascii="Times New Roman" w:eastAsia="Segoe UI" w:hAnsi="Times New Roman"/>
          <w:color w:val="000000" w:themeColor="text1"/>
          <w:sz w:val="24"/>
          <w:szCs w:val="24"/>
        </w:rPr>
        <w:t xml:space="preserve">, цалин хөлсний зардал </w:t>
      </w:r>
      <w:r w:rsidR="00020BEC" w:rsidRPr="62987B15">
        <w:rPr>
          <w:rFonts w:ascii="Times New Roman" w:eastAsia="Segoe UI" w:hAnsi="Times New Roman"/>
          <w:color w:val="000000" w:themeColor="text1"/>
          <w:sz w:val="24"/>
          <w:szCs w:val="24"/>
        </w:rPr>
        <w:t xml:space="preserve">34.0 </w:t>
      </w:r>
      <w:r w:rsidR="00151B55" w:rsidRPr="62987B15">
        <w:rPr>
          <w:rFonts w:ascii="Times New Roman" w:eastAsia="Segoe UI" w:hAnsi="Times New Roman"/>
          <w:color w:val="000000" w:themeColor="text1"/>
          <w:sz w:val="24"/>
          <w:szCs w:val="24"/>
        </w:rPr>
        <w:t>тэрбум төгрөгийг хэмнэхээр холбогдох өөрчлөлтий</w:t>
      </w:r>
      <w:r w:rsidR="00DD3D40" w:rsidRPr="62987B15">
        <w:rPr>
          <w:rFonts w:ascii="Times New Roman" w:eastAsia="Segoe UI" w:hAnsi="Times New Roman"/>
          <w:color w:val="000000" w:themeColor="text1"/>
          <w:sz w:val="24"/>
          <w:szCs w:val="24"/>
        </w:rPr>
        <w:t xml:space="preserve">г </w:t>
      </w:r>
      <w:r w:rsidR="009825A0" w:rsidRPr="62987B15">
        <w:rPr>
          <w:rFonts w:ascii="Times New Roman" w:eastAsia="Segoe UI" w:hAnsi="Times New Roman"/>
          <w:color w:val="000000" w:themeColor="text1"/>
          <w:sz w:val="24"/>
          <w:szCs w:val="24"/>
        </w:rPr>
        <w:t xml:space="preserve">төсвийн тодотголд тусгасан. </w:t>
      </w:r>
    </w:p>
    <w:p w14:paraId="43260CBC" w14:textId="77777777" w:rsidR="0019591C" w:rsidRPr="00C94E2C" w:rsidRDefault="0019591C" w:rsidP="0019591C">
      <w:pPr>
        <w:spacing w:after="0" w:line="276" w:lineRule="auto"/>
        <w:ind w:left="567" w:firstLine="567"/>
        <w:jc w:val="both"/>
        <w:rPr>
          <w:rFonts w:ascii="Times New Roman" w:eastAsia="Segoe UI" w:hAnsi="Times New Roman"/>
          <w:color w:val="000000" w:themeColor="text1"/>
          <w:sz w:val="24"/>
          <w:szCs w:val="24"/>
        </w:rPr>
      </w:pPr>
    </w:p>
    <w:p w14:paraId="650FB0B6" w14:textId="549B1B28" w:rsidR="001C406F" w:rsidRPr="00C94E2C" w:rsidRDefault="00A50643" w:rsidP="0019591C">
      <w:pPr>
        <w:spacing w:after="0" w:line="276" w:lineRule="auto"/>
        <w:ind w:left="567" w:firstLine="567"/>
        <w:jc w:val="both"/>
        <w:rPr>
          <w:rFonts w:ascii="Times New Roman" w:eastAsia="Segoe UI" w:hAnsi="Times New Roman"/>
          <w:color w:val="000000" w:themeColor="text1"/>
          <w:sz w:val="24"/>
          <w:szCs w:val="24"/>
        </w:rPr>
      </w:pPr>
      <w:r w:rsidRPr="62987B15">
        <w:rPr>
          <w:rFonts w:ascii="Times New Roman" w:eastAsia="Segoe UI" w:hAnsi="Times New Roman"/>
          <w:color w:val="000000" w:themeColor="text1"/>
          <w:sz w:val="24"/>
          <w:szCs w:val="24"/>
        </w:rPr>
        <w:t xml:space="preserve">Мөн </w:t>
      </w:r>
      <w:r w:rsidR="001F3A30" w:rsidRPr="62987B15">
        <w:rPr>
          <w:rFonts w:ascii="Times New Roman" w:eastAsia="Segoe UI" w:hAnsi="Times New Roman"/>
          <w:color w:val="000000" w:themeColor="text1"/>
          <w:sz w:val="24"/>
          <w:szCs w:val="24"/>
        </w:rPr>
        <w:t>х</w:t>
      </w:r>
      <w:r w:rsidR="001A31D2" w:rsidRPr="62987B15">
        <w:rPr>
          <w:rFonts w:ascii="Times New Roman" w:eastAsia="Segoe UI" w:hAnsi="Times New Roman"/>
          <w:color w:val="000000" w:themeColor="text1"/>
          <w:sz w:val="24"/>
          <w:szCs w:val="24"/>
        </w:rPr>
        <w:t xml:space="preserve">увийн хэвшлээр гүйцэтгүүлэх боломжтой зарим чиг үүргийг төр өөрөө хэрэгжүүлж байгаа нь төсвийг үр ашиггүй зарцуулахад хүргэж байна. Тухайлбал орон нутгийн тохижилт үйлчилгээг тухайн орон нутагт </w:t>
      </w:r>
      <w:r w:rsidR="007C003E" w:rsidRPr="62987B15">
        <w:rPr>
          <w:rFonts w:ascii="Times New Roman" w:eastAsia="Segoe UI" w:hAnsi="Times New Roman"/>
          <w:color w:val="000000" w:themeColor="text1"/>
          <w:sz w:val="24"/>
          <w:szCs w:val="24"/>
        </w:rPr>
        <w:t xml:space="preserve">төрийн өмчит компани </w:t>
      </w:r>
      <w:r w:rsidR="007C003E" w:rsidRPr="62987B15">
        <w:rPr>
          <w:rFonts w:ascii="Times New Roman" w:eastAsia="Segoe UI" w:hAnsi="Times New Roman"/>
          <w:color w:val="000000" w:themeColor="text1"/>
          <w:sz w:val="24"/>
          <w:szCs w:val="24"/>
        </w:rPr>
        <w:lastRenderedPageBreak/>
        <w:t xml:space="preserve">байгуулах замаар </w:t>
      </w:r>
      <w:r w:rsidR="0000182A" w:rsidRPr="62987B15">
        <w:rPr>
          <w:rFonts w:ascii="Times New Roman" w:eastAsia="Segoe UI" w:hAnsi="Times New Roman"/>
          <w:color w:val="000000" w:themeColor="text1"/>
          <w:sz w:val="24"/>
          <w:szCs w:val="24"/>
        </w:rPr>
        <w:t xml:space="preserve">төр өөрөө хэрэгжүүлж байгаа нь </w:t>
      </w:r>
      <w:r w:rsidR="00CB3EFD" w:rsidRPr="62987B15">
        <w:rPr>
          <w:rFonts w:ascii="Times New Roman" w:eastAsia="Segoe UI" w:hAnsi="Times New Roman"/>
          <w:color w:val="000000" w:themeColor="text1"/>
          <w:sz w:val="24"/>
          <w:szCs w:val="24"/>
        </w:rPr>
        <w:t xml:space="preserve">төрийн албан хаагчдын орон тоог нэмэгдүүлэх, </w:t>
      </w:r>
      <w:r w:rsidR="00775F7C" w:rsidRPr="62987B15">
        <w:rPr>
          <w:rFonts w:ascii="Times New Roman" w:eastAsia="Segoe UI" w:hAnsi="Times New Roman"/>
          <w:color w:val="000000" w:themeColor="text1"/>
          <w:sz w:val="24"/>
          <w:szCs w:val="24"/>
        </w:rPr>
        <w:t>зардлыг үр ашиггүй</w:t>
      </w:r>
      <w:r w:rsidR="00CB3EFD" w:rsidRPr="62987B15">
        <w:rPr>
          <w:rFonts w:ascii="Times New Roman" w:eastAsia="Segoe UI" w:hAnsi="Times New Roman"/>
          <w:color w:val="000000" w:themeColor="text1"/>
          <w:sz w:val="24"/>
          <w:szCs w:val="24"/>
        </w:rPr>
        <w:t xml:space="preserve"> </w:t>
      </w:r>
      <w:r w:rsidR="00A075A0" w:rsidRPr="62987B15">
        <w:rPr>
          <w:rFonts w:ascii="Times New Roman" w:eastAsia="Segoe UI" w:hAnsi="Times New Roman"/>
          <w:color w:val="000000" w:themeColor="text1"/>
          <w:sz w:val="24"/>
          <w:szCs w:val="24"/>
        </w:rPr>
        <w:t>зарцуулалтыг бий болгох</w:t>
      </w:r>
      <w:r w:rsidR="006C46EC" w:rsidRPr="62987B15">
        <w:rPr>
          <w:rFonts w:ascii="Times New Roman" w:eastAsia="Segoe UI" w:hAnsi="Times New Roman"/>
          <w:color w:val="000000" w:themeColor="text1"/>
          <w:sz w:val="24"/>
          <w:szCs w:val="24"/>
        </w:rPr>
        <w:t>, цэвэрлэгээ үйлчилгээний чанар</w:t>
      </w:r>
      <w:r w:rsidR="0007114A" w:rsidRPr="62987B15">
        <w:rPr>
          <w:rFonts w:ascii="Times New Roman" w:eastAsia="Segoe UI" w:hAnsi="Times New Roman"/>
          <w:color w:val="000000" w:themeColor="text1"/>
          <w:sz w:val="24"/>
          <w:szCs w:val="24"/>
        </w:rPr>
        <w:t>, стандарт</w:t>
      </w:r>
      <w:r w:rsidR="00E50277" w:rsidRPr="62987B15">
        <w:rPr>
          <w:rFonts w:ascii="Times New Roman" w:eastAsia="Segoe UI" w:hAnsi="Times New Roman"/>
          <w:color w:val="000000" w:themeColor="text1"/>
          <w:sz w:val="24"/>
          <w:szCs w:val="24"/>
        </w:rPr>
        <w:t xml:space="preserve">ад сөргөөр нөлөөлөх үр дагавартай </w:t>
      </w:r>
      <w:r w:rsidR="00FD0889" w:rsidRPr="62987B15">
        <w:rPr>
          <w:rFonts w:ascii="Times New Roman" w:eastAsia="Segoe UI" w:hAnsi="Times New Roman"/>
          <w:color w:val="000000" w:themeColor="text1"/>
          <w:sz w:val="24"/>
          <w:szCs w:val="24"/>
        </w:rPr>
        <w:t>байна</w:t>
      </w:r>
      <w:r w:rsidR="00E50277" w:rsidRPr="62987B15">
        <w:rPr>
          <w:rFonts w:ascii="Times New Roman" w:eastAsia="Segoe UI" w:hAnsi="Times New Roman"/>
          <w:color w:val="000000" w:themeColor="text1"/>
          <w:sz w:val="24"/>
          <w:szCs w:val="24"/>
        </w:rPr>
        <w:t xml:space="preserve">. </w:t>
      </w:r>
      <w:r w:rsidR="005E44DD" w:rsidRPr="62987B15">
        <w:rPr>
          <w:rFonts w:ascii="Times New Roman" w:eastAsia="Segoe UI" w:hAnsi="Times New Roman"/>
          <w:color w:val="000000" w:themeColor="text1"/>
          <w:sz w:val="24"/>
          <w:szCs w:val="24"/>
        </w:rPr>
        <w:t>Иймд төрийн үр ашиггүй</w:t>
      </w:r>
      <w:r w:rsidR="00156246" w:rsidRPr="62987B15">
        <w:rPr>
          <w:rFonts w:ascii="Times New Roman" w:eastAsia="Segoe UI" w:hAnsi="Times New Roman"/>
          <w:color w:val="000000" w:themeColor="text1"/>
          <w:sz w:val="24"/>
          <w:szCs w:val="24"/>
        </w:rPr>
        <w:t xml:space="preserve"> зардлын бүтцийг хумих, </w:t>
      </w:r>
      <w:r w:rsidR="006400CC" w:rsidRPr="62987B15">
        <w:rPr>
          <w:rFonts w:ascii="Times New Roman" w:eastAsia="Segoe UI" w:hAnsi="Times New Roman"/>
          <w:color w:val="000000" w:themeColor="text1"/>
          <w:sz w:val="24"/>
          <w:szCs w:val="24"/>
        </w:rPr>
        <w:t xml:space="preserve">орон </w:t>
      </w:r>
      <w:r w:rsidR="00ED1068" w:rsidRPr="62987B15">
        <w:rPr>
          <w:rFonts w:ascii="Times New Roman" w:eastAsia="Segoe UI" w:hAnsi="Times New Roman"/>
          <w:color w:val="000000" w:themeColor="text1"/>
          <w:sz w:val="24"/>
          <w:szCs w:val="24"/>
        </w:rPr>
        <w:t xml:space="preserve">нутагт </w:t>
      </w:r>
      <w:r w:rsidR="00156246" w:rsidRPr="62987B15">
        <w:rPr>
          <w:rFonts w:ascii="Times New Roman" w:eastAsia="Segoe UI" w:hAnsi="Times New Roman"/>
          <w:color w:val="000000" w:themeColor="text1"/>
          <w:sz w:val="24"/>
          <w:szCs w:val="24"/>
        </w:rPr>
        <w:t xml:space="preserve">төсвийн хэмнэлтийн цогц арга хэмжээг хэрэгжүүлэх </w:t>
      </w:r>
      <w:r w:rsidR="00A415A9" w:rsidRPr="62987B15">
        <w:rPr>
          <w:rFonts w:ascii="Times New Roman" w:eastAsia="Segoe UI" w:hAnsi="Times New Roman"/>
          <w:color w:val="000000" w:themeColor="text1"/>
          <w:sz w:val="24"/>
          <w:szCs w:val="24"/>
        </w:rPr>
        <w:t>зорилгоор орон нутгийн тохижилт үйлчилгээний зардлыг бууруулан тооцлоо.</w:t>
      </w:r>
    </w:p>
    <w:p w14:paraId="13E21B9A" w14:textId="77777777" w:rsidR="0019591C" w:rsidRPr="00C94E2C" w:rsidRDefault="0019591C" w:rsidP="0019591C">
      <w:pPr>
        <w:spacing w:after="0" w:line="276" w:lineRule="auto"/>
        <w:ind w:left="567" w:firstLine="567"/>
        <w:jc w:val="both"/>
        <w:rPr>
          <w:rFonts w:ascii="Times New Roman" w:eastAsia="Segoe UI" w:hAnsi="Times New Roman"/>
          <w:color w:val="000000" w:themeColor="text1"/>
          <w:sz w:val="24"/>
          <w:szCs w:val="24"/>
        </w:rPr>
      </w:pPr>
    </w:p>
    <w:p w14:paraId="4FFFB8BA" w14:textId="47A01B1D" w:rsidR="00743B7C" w:rsidRPr="00C94E2C" w:rsidRDefault="007B4FEC" w:rsidP="0019591C">
      <w:pPr>
        <w:spacing w:after="0" w:line="276" w:lineRule="auto"/>
        <w:ind w:left="567" w:firstLine="567"/>
        <w:jc w:val="both"/>
        <w:rPr>
          <w:rFonts w:ascii="Times New Roman" w:eastAsia="Segoe UI" w:hAnsi="Times New Roman"/>
          <w:color w:val="000000" w:themeColor="text1"/>
          <w:sz w:val="24"/>
          <w:szCs w:val="24"/>
        </w:rPr>
      </w:pPr>
      <w:r w:rsidRPr="62987B15">
        <w:rPr>
          <w:rFonts w:ascii="Times New Roman" w:eastAsia="Segoe UI" w:hAnsi="Times New Roman"/>
          <w:color w:val="000000" w:themeColor="text1"/>
          <w:sz w:val="24"/>
          <w:szCs w:val="24"/>
        </w:rPr>
        <w:t>Төрийн хэмнэлтийн тухай хуулийн 13.1.1 хэсэгт заасны дагуу 2025 оны 05 дугаар сарын 31-ний дотор худалдан авах ажиллагааг бүрэн дуусгаж, гэрээ байгуулаагүй их засварын төслүүдийн санхүүжилтийг хэмнэлтэд тооцо</w:t>
      </w:r>
      <w:r w:rsidR="00A839A3" w:rsidRPr="62987B15">
        <w:rPr>
          <w:rFonts w:ascii="Times New Roman" w:eastAsia="Segoe UI" w:hAnsi="Times New Roman"/>
          <w:color w:val="000000" w:themeColor="text1"/>
          <w:sz w:val="24"/>
          <w:szCs w:val="24"/>
        </w:rPr>
        <w:t xml:space="preserve">ж, холбогдох зардлыг </w:t>
      </w:r>
      <w:r w:rsidR="009D77B1" w:rsidRPr="62987B15">
        <w:rPr>
          <w:rFonts w:ascii="Times New Roman" w:eastAsia="Segoe UI" w:hAnsi="Times New Roman"/>
          <w:color w:val="000000" w:themeColor="text1"/>
          <w:sz w:val="24"/>
          <w:szCs w:val="24"/>
        </w:rPr>
        <w:t>буурууллаа.</w:t>
      </w:r>
    </w:p>
    <w:p w14:paraId="26DEB503" w14:textId="77777777" w:rsidR="00D50511" w:rsidRPr="00C94E2C" w:rsidRDefault="00D50511" w:rsidP="00495EDD">
      <w:pPr>
        <w:spacing w:after="0" w:line="276" w:lineRule="auto"/>
        <w:ind w:left="720" w:firstLine="387"/>
        <w:jc w:val="both"/>
        <w:rPr>
          <w:rFonts w:ascii="Times New Roman" w:eastAsia="Segoe UI" w:hAnsi="Times New Roman"/>
          <w:color w:val="000000" w:themeColor="text1"/>
          <w:sz w:val="24"/>
          <w:szCs w:val="24"/>
        </w:rPr>
      </w:pPr>
    </w:p>
    <w:p w14:paraId="51567092" w14:textId="77777777" w:rsidR="001C406F" w:rsidRPr="00C94E2C" w:rsidRDefault="001C406F" w:rsidP="0049605C">
      <w:pPr>
        <w:spacing w:after="0"/>
        <w:ind w:left="540" w:firstLine="180"/>
        <w:jc w:val="both"/>
        <w:rPr>
          <w:rFonts w:ascii="Times New Roman" w:hAnsi="Times New Roman"/>
          <w:b/>
          <w:sz w:val="24"/>
          <w:szCs w:val="24"/>
        </w:rPr>
      </w:pPr>
      <w:r w:rsidRPr="62987B15">
        <w:rPr>
          <w:rFonts w:ascii="Times New Roman" w:hAnsi="Times New Roman"/>
          <w:b/>
          <w:sz w:val="24"/>
          <w:szCs w:val="24"/>
        </w:rPr>
        <w:t>Төсвийн байгууллагын үйл ажиллагааны зардлыг хэмнэнэ.</w:t>
      </w:r>
    </w:p>
    <w:p w14:paraId="65791F84" w14:textId="77777777" w:rsidR="001C406F" w:rsidRPr="00C94E2C" w:rsidRDefault="001C406F" w:rsidP="00495EDD">
      <w:pPr>
        <w:spacing w:after="0" w:line="276" w:lineRule="auto"/>
        <w:ind w:left="720" w:firstLine="387"/>
        <w:jc w:val="both"/>
        <w:rPr>
          <w:rFonts w:ascii="Times New Roman" w:eastAsia="Segoe UI" w:hAnsi="Times New Roman"/>
          <w:color w:val="000000" w:themeColor="text1"/>
          <w:sz w:val="24"/>
          <w:szCs w:val="24"/>
        </w:rPr>
      </w:pPr>
    </w:p>
    <w:p w14:paraId="7ADAFE78" w14:textId="7BA124A4" w:rsidR="00C726E9" w:rsidRPr="00C94E2C" w:rsidRDefault="55D5454A" w:rsidP="00246FE0">
      <w:pPr>
        <w:spacing w:line="276" w:lineRule="auto"/>
        <w:ind w:left="567" w:firstLine="567"/>
        <w:jc w:val="both"/>
        <w:rPr>
          <w:rFonts w:ascii="Times New Roman" w:hAnsi="Times New Roman"/>
          <w:sz w:val="24"/>
          <w:szCs w:val="24"/>
        </w:rPr>
      </w:pPr>
      <w:r w:rsidRPr="62987B15">
        <w:rPr>
          <w:rFonts w:ascii="Times New Roman" w:hAnsi="Times New Roman"/>
          <w:b/>
          <w:sz w:val="24"/>
          <w:szCs w:val="24"/>
        </w:rPr>
        <w:t xml:space="preserve">Орон нутгийн авто замын сан: </w:t>
      </w:r>
      <w:r w:rsidRPr="62987B15">
        <w:rPr>
          <w:rFonts w:ascii="Times New Roman" w:hAnsi="Times New Roman"/>
          <w:sz w:val="24"/>
          <w:szCs w:val="24"/>
        </w:rPr>
        <w:t xml:space="preserve">Сүүлийн жилүүдэд улс, орон нутгийн авто замын </w:t>
      </w:r>
      <w:r w:rsidR="047B7980" w:rsidRPr="62987B15">
        <w:rPr>
          <w:rFonts w:ascii="Times New Roman" w:hAnsi="Times New Roman"/>
          <w:sz w:val="24"/>
          <w:szCs w:val="24"/>
        </w:rPr>
        <w:t>засвар, арчлалтыг сайжруулах, хөдөлгөөний аюулгүй байдлыг хангах зорилгоор шаардагдах</w:t>
      </w:r>
      <w:r w:rsidRPr="62987B15">
        <w:rPr>
          <w:rFonts w:ascii="Times New Roman" w:hAnsi="Times New Roman"/>
          <w:sz w:val="24"/>
          <w:szCs w:val="24"/>
        </w:rPr>
        <w:t xml:space="preserve"> төсв</w:t>
      </w:r>
      <w:r w:rsidR="20ED00F0" w:rsidRPr="62987B15">
        <w:rPr>
          <w:rFonts w:ascii="Times New Roman" w:hAnsi="Times New Roman"/>
          <w:sz w:val="24"/>
          <w:szCs w:val="24"/>
        </w:rPr>
        <w:t>ийг</w:t>
      </w:r>
      <w:r w:rsidRPr="62987B15">
        <w:rPr>
          <w:rFonts w:ascii="Times New Roman" w:hAnsi="Times New Roman"/>
          <w:sz w:val="24"/>
          <w:szCs w:val="24"/>
        </w:rPr>
        <w:t xml:space="preserve"> тогтмол </w:t>
      </w:r>
      <w:r w:rsidR="0C71C72F" w:rsidRPr="62987B15">
        <w:rPr>
          <w:rFonts w:ascii="Times New Roman" w:hAnsi="Times New Roman"/>
          <w:sz w:val="24"/>
          <w:szCs w:val="24"/>
        </w:rPr>
        <w:t>н</w:t>
      </w:r>
      <w:r w:rsidRPr="62987B15">
        <w:rPr>
          <w:rFonts w:ascii="Times New Roman" w:hAnsi="Times New Roman"/>
          <w:sz w:val="24"/>
          <w:szCs w:val="24"/>
        </w:rPr>
        <w:t>эмэгд</w:t>
      </w:r>
      <w:r w:rsidR="5397297F" w:rsidRPr="62987B15">
        <w:rPr>
          <w:rFonts w:ascii="Times New Roman" w:hAnsi="Times New Roman"/>
          <w:sz w:val="24"/>
          <w:szCs w:val="24"/>
        </w:rPr>
        <w:t>үүл</w:t>
      </w:r>
      <w:r w:rsidRPr="62987B15">
        <w:rPr>
          <w:rFonts w:ascii="Times New Roman" w:hAnsi="Times New Roman"/>
          <w:sz w:val="24"/>
          <w:szCs w:val="24"/>
        </w:rPr>
        <w:t>ж бай</w:t>
      </w:r>
      <w:r w:rsidR="7B9AEBC9" w:rsidRPr="62987B15">
        <w:rPr>
          <w:rFonts w:ascii="Times New Roman" w:hAnsi="Times New Roman"/>
          <w:sz w:val="24"/>
          <w:szCs w:val="24"/>
        </w:rPr>
        <w:t xml:space="preserve">гаа ч </w:t>
      </w:r>
      <w:r w:rsidRPr="62987B15">
        <w:rPr>
          <w:rFonts w:ascii="Times New Roman" w:hAnsi="Times New Roman"/>
          <w:sz w:val="24"/>
          <w:szCs w:val="24"/>
        </w:rPr>
        <w:t>засвар</w:t>
      </w:r>
      <w:r w:rsidR="7F3A5EAF" w:rsidRPr="62987B15">
        <w:rPr>
          <w:rFonts w:ascii="Times New Roman" w:hAnsi="Times New Roman"/>
          <w:sz w:val="24"/>
          <w:szCs w:val="24"/>
        </w:rPr>
        <w:t xml:space="preserve"> хангалттай хэмжээнд</w:t>
      </w:r>
      <w:r w:rsidRPr="62987B15">
        <w:rPr>
          <w:rFonts w:ascii="Times New Roman" w:hAnsi="Times New Roman"/>
          <w:sz w:val="24"/>
          <w:szCs w:val="24"/>
        </w:rPr>
        <w:t xml:space="preserve"> хийгдэхгүй, хий</w:t>
      </w:r>
      <w:r w:rsidR="51B5CBDB" w:rsidRPr="62987B15">
        <w:rPr>
          <w:rFonts w:ascii="Times New Roman" w:hAnsi="Times New Roman"/>
          <w:sz w:val="24"/>
          <w:szCs w:val="24"/>
        </w:rPr>
        <w:t>гд</w:t>
      </w:r>
      <w:r w:rsidRPr="62987B15">
        <w:rPr>
          <w:rFonts w:ascii="Times New Roman" w:hAnsi="Times New Roman"/>
          <w:sz w:val="24"/>
          <w:szCs w:val="24"/>
        </w:rPr>
        <w:t>сэн засвар нь чанар муу</w:t>
      </w:r>
      <w:r w:rsidR="6CF71B11" w:rsidRPr="62987B15">
        <w:rPr>
          <w:rFonts w:ascii="Times New Roman" w:hAnsi="Times New Roman"/>
          <w:sz w:val="24"/>
          <w:szCs w:val="24"/>
        </w:rPr>
        <w:t xml:space="preserve">тай, насжилт </w:t>
      </w:r>
      <w:r w:rsidRPr="62987B15">
        <w:rPr>
          <w:rFonts w:ascii="Times New Roman" w:hAnsi="Times New Roman"/>
          <w:sz w:val="24"/>
          <w:szCs w:val="24"/>
        </w:rPr>
        <w:t>богино</w:t>
      </w:r>
      <w:r w:rsidR="79B9F9CE" w:rsidRPr="62987B15">
        <w:rPr>
          <w:rFonts w:ascii="Times New Roman" w:hAnsi="Times New Roman"/>
          <w:sz w:val="24"/>
          <w:szCs w:val="24"/>
        </w:rPr>
        <w:t>той хэвээр</w:t>
      </w:r>
      <w:r w:rsidRPr="62987B15">
        <w:rPr>
          <w:rFonts w:ascii="Times New Roman" w:hAnsi="Times New Roman"/>
          <w:sz w:val="24"/>
          <w:szCs w:val="24"/>
        </w:rPr>
        <w:t xml:space="preserve"> байна.</w:t>
      </w:r>
    </w:p>
    <w:p w14:paraId="503D5B7A" w14:textId="53F53758" w:rsidR="00C726E9" w:rsidRPr="00C94E2C" w:rsidRDefault="58AC324E" w:rsidP="00246FE0">
      <w:pPr>
        <w:spacing w:line="276" w:lineRule="auto"/>
        <w:ind w:left="567" w:firstLine="567"/>
        <w:jc w:val="both"/>
        <w:rPr>
          <w:rFonts w:ascii="Times New Roman" w:hAnsi="Times New Roman"/>
          <w:sz w:val="24"/>
          <w:szCs w:val="24"/>
        </w:rPr>
      </w:pPr>
      <w:r w:rsidRPr="62987B15">
        <w:rPr>
          <w:rFonts w:ascii="Times New Roman" w:hAnsi="Times New Roman"/>
          <w:sz w:val="24"/>
          <w:szCs w:val="24"/>
        </w:rPr>
        <w:t>Түүнчлэн, з</w:t>
      </w:r>
      <w:r w:rsidR="55D5454A" w:rsidRPr="62987B15">
        <w:rPr>
          <w:rFonts w:ascii="Times New Roman" w:hAnsi="Times New Roman"/>
          <w:sz w:val="24"/>
          <w:szCs w:val="24"/>
        </w:rPr>
        <w:t xml:space="preserve">ам ашигласны төлбөр хураамжийн хэмжээ нь зам засвар арчлалтын хэрэгцээ шаардлагатай уялдахгүй </w:t>
      </w:r>
      <w:r w:rsidR="5EB6ECB8" w:rsidRPr="62987B15">
        <w:rPr>
          <w:rFonts w:ascii="Times New Roman" w:hAnsi="Times New Roman"/>
          <w:sz w:val="24"/>
          <w:szCs w:val="24"/>
        </w:rPr>
        <w:t>бай</w:t>
      </w:r>
      <w:r w:rsidR="2EBCA251" w:rsidRPr="62987B15">
        <w:rPr>
          <w:rFonts w:ascii="Times New Roman" w:hAnsi="Times New Roman"/>
          <w:sz w:val="24"/>
          <w:szCs w:val="24"/>
        </w:rPr>
        <w:t>гаагийн</w:t>
      </w:r>
      <w:r w:rsidR="2F94C16A" w:rsidRPr="62987B15">
        <w:rPr>
          <w:rFonts w:ascii="Times New Roman" w:hAnsi="Times New Roman"/>
          <w:sz w:val="24"/>
          <w:szCs w:val="24"/>
        </w:rPr>
        <w:t xml:space="preserve"> зэрэгцээ</w:t>
      </w:r>
      <w:r w:rsidR="55D5454A" w:rsidRPr="62987B15">
        <w:rPr>
          <w:rFonts w:ascii="Times New Roman" w:hAnsi="Times New Roman"/>
          <w:sz w:val="24"/>
          <w:szCs w:val="24"/>
        </w:rPr>
        <w:t xml:space="preserve"> гүйцэтгэлийн талаарх мэдээлэл хаалттай, хөндлөнгийн хяналт сул </w:t>
      </w:r>
      <w:r w:rsidR="3C7AB2EA" w:rsidRPr="62987B15">
        <w:rPr>
          <w:rFonts w:ascii="Times New Roman" w:hAnsi="Times New Roman"/>
          <w:sz w:val="24"/>
          <w:szCs w:val="24"/>
        </w:rPr>
        <w:t xml:space="preserve">зэрэг асуудлууд </w:t>
      </w:r>
      <w:r w:rsidR="55D5454A" w:rsidRPr="62987B15">
        <w:rPr>
          <w:rFonts w:ascii="Times New Roman" w:hAnsi="Times New Roman"/>
          <w:sz w:val="24"/>
          <w:szCs w:val="24"/>
        </w:rPr>
        <w:t>бай</w:t>
      </w:r>
      <w:r w:rsidR="2EE12AD7" w:rsidRPr="62987B15">
        <w:rPr>
          <w:rFonts w:ascii="Times New Roman" w:hAnsi="Times New Roman"/>
          <w:sz w:val="24"/>
          <w:szCs w:val="24"/>
        </w:rPr>
        <w:t xml:space="preserve">гааг </w:t>
      </w:r>
      <w:r w:rsidR="2119732A" w:rsidRPr="62987B15">
        <w:rPr>
          <w:rFonts w:ascii="Times New Roman" w:hAnsi="Times New Roman"/>
          <w:sz w:val="24"/>
          <w:szCs w:val="24"/>
        </w:rPr>
        <w:t>тодорхой болго</w:t>
      </w:r>
      <w:r w:rsidR="7BA73853" w:rsidRPr="62987B15">
        <w:rPr>
          <w:rFonts w:ascii="Times New Roman" w:hAnsi="Times New Roman"/>
          <w:sz w:val="24"/>
          <w:szCs w:val="24"/>
        </w:rPr>
        <w:t>ж,</w:t>
      </w:r>
      <w:r w:rsidR="2EE12AD7" w:rsidRPr="62987B15">
        <w:rPr>
          <w:rFonts w:ascii="Times New Roman" w:hAnsi="Times New Roman"/>
          <w:sz w:val="24"/>
          <w:szCs w:val="24"/>
        </w:rPr>
        <w:t xml:space="preserve"> </w:t>
      </w:r>
      <w:r w:rsidR="4622B73E" w:rsidRPr="62987B15">
        <w:rPr>
          <w:rFonts w:ascii="Times New Roman" w:hAnsi="Times New Roman"/>
          <w:sz w:val="24"/>
          <w:szCs w:val="24"/>
        </w:rPr>
        <w:t>зам засварын өртгийг бодитой тооцоол</w:t>
      </w:r>
      <w:r w:rsidR="10BD05B0" w:rsidRPr="62987B15">
        <w:rPr>
          <w:rFonts w:ascii="Times New Roman" w:hAnsi="Times New Roman"/>
          <w:sz w:val="24"/>
          <w:szCs w:val="24"/>
        </w:rPr>
        <w:t>он</w:t>
      </w:r>
      <w:r w:rsidR="46DE0B3F" w:rsidRPr="62987B15">
        <w:rPr>
          <w:rFonts w:ascii="Times New Roman" w:hAnsi="Times New Roman"/>
          <w:sz w:val="24"/>
          <w:szCs w:val="24"/>
        </w:rPr>
        <w:t xml:space="preserve"> </w:t>
      </w:r>
      <w:r w:rsidR="2EE12AD7" w:rsidRPr="62987B15">
        <w:rPr>
          <w:rFonts w:ascii="Times New Roman" w:hAnsi="Times New Roman"/>
          <w:sz w:val="24"/>
          <w:szCs w:val="24"/>
        </w:rPr>
        <w:t xml:space="preserve">төсвийг </w:t>
      </w:r>
      <w:r w:rsidR="46DE0B3F" w:rsidRPr="62987B15">
        <w:rPr>
          <w:rFonts w:ascii="Times New Roman" w:hAnsi="Times New Roman"/>
          <w:sz w:val="24"/>
          <w:szCs w:val="24"/>
        </w:rPr>
        <w:t>шийдвэрлэх нь зүйтэй</w:t>
      </w:r>
      <w:r w:rsidR="55D5454A" w:rsidRPr="62987B15">
        <w:rPr>
          <w:rFonts w:ascii="Times New Roman" w:hAnsi="Times New Roman"/>
          <w:sz w:val="24"/>
          <w:szCs w:val="24"/>
        </w:rPr>
        <w:t xml:space="preserve"> байна.</w:t>
      </w:r>
      <w:r w:rsidR="4622B73E" w:rsidRPr="62987B15">
        <w:rPr>
          <w:rFonts w:ascii="Times New Roman" w:hAnsi="Times New Roman"/>
          <w:sz w:val="24"/>
          <w:szCs w:val="24"/>
        </w:rPr>
        <w:t xml:space="preserve"> </w:t>
      </w:r>
    </w:p>
    <w:p w14:paraId="71CB4CE1" w14:textId="6E831A8C" w:rsidR="00012CFC" w:rsidRDefault="00012CFC" w:rsidP="00246FE0">
      <w:pPr>
        <w:spacing w:after="0" w:line="276" w:lineRule="auto"/>
        <w:ind w:left="567" w:firstLine="567"/>
        <w:jc w:val="both"/>
        <w:rPr>
          <w:rFonts w:ascii="Times New Roman" w:eastAsiaTheme="majorEastAsia" w:hAnsi="Times New Roman"/>
          <w:sz w:val="24"/>
          <w:szCs w:val="24"/>
        </w:rPr>
      </w:pPr>
      <w:r w:rsidRPr="62987B15">
        <w:rPr>
          <w:rFonts w:ascii="Times New Roman" w:eastAsia="Segoe UI" w:hAnsi="Times New Roman"/>
          <w:color w:val="000000" w:themeColor="text1"/>
          <w:sz w:val="24"/>
          <w:szCs w:val="24"/>
        </w:rPr>
        <w:t xml:space="preserve">Орон нутгийн төсвийн суурь орлого, </w:t>
      </w:r>
      <w:r w:rsidR="000B7ECD" w:rsidRPr="62987B15">
        <w:rPr>
          <w:rFonts w:ascii="Times New Roman" w:eastAsia="Segoe UI" w:hAnsi="Times New Roman"/>
          <w:color w:val="000000" w:themeColor="text1"/>
          <w:sz w:val="24"/>
          <w:szCs w:val="24"/>
        </w:rPr>
        <w:t xml:space="preserve">суурь зарлагын </w:t>
      </w:r>
      <w:r w:rsidR="00392DC5" w:rsidRPr="62987B15">
        <w:rPr>
          <w:rFonts w:ascii="Times New Roman" w:eastAsia="Segoe UI" w:hAnsi="Times New Roman"/>
          <w:color w:val="000000" w:themeColor="text1"/>
          <w:sz w:val="24"/>
          <w:szCs w:val="24"/>
        </w:rPr>
        <w:t xml:space="preserve">дээрх өөрчлөлтүүдийн </w:t>
      </w:r>
      <w:r w:rsidR="009632DE" w:rsidRPr="62987B15">
        <w:rPr>
          <w:rFonts w:ascii="Times New Roman" w:eastAsia="Segoe UI" w:hAnsi="Times New Roman"/>
          <w:color w:val="000000" w:themeColor="text1"/>
          <w:sz w:val="24"/>
          <w:szCs w:val="24"/>
        </w:rPr>
        <w:t>үр дүнд</w:t>
      </w:r>
      <w:r w:rsidRPr="62987B15">
        <w:rPr>
          <w:rFonts w:ascii="Times New Roman" w:eastAsia="Segoe UI" w:hAnsi="Times New Roman"/>
          <w:color w:val="000000" w:themeColor="text1"/>
          <w:sz w:val="24"/>
          <w:szCs w:val="24"/>
        </w:rPr>
        <w:t xml:space="preserve"> аймгуудад олгох </w:t>
      </w:r>
      <w:r w:rsidRPr="62987B15">
        <w:rPr>
          <w:rFonts w:ascii="Times New Roman" w:eastAsiaTheme="majorEastAsia" w:hAnsi="Times New Roman"/>
          <w:sz w:val="24"/>
          <w:szCs w:val="24"/>
        </w:rPr>
        <w:t xml:space="preserve">санхүүгийн дэмжлэг 2025 онд </w:t>
      </w:r>
      <w:r w:rsidR="00DC621F" w:rsidRPr="62987B15">
        <w:rPr>
          <w:rFonts w:ascii="Times New Roman" w:eastAsiaTheme="majorEastAsia" w:hAnsi="Times New Roman"/>
          <w:sz w:val="24"/>
          <w:szCs w:val="24"/>
        </w:rPr>
        <w:t>273</w:t>
      </w:r>
      <w:r w:rsidRPr="62987B15">
        <w:rPr>
          <w:rFonts w:ascii="Times New Roman" w:hAnsi="Times New Roman"/>
          <w:sz w:val="24"/>
          <w:szCs w:val="24"/>
        </w:rPr>
        <w:t>.</w:t>
      </w:r>
      <w:r w:rsidR="00DC621F" w:rsidRPr="62987B15">
        <w:rPr>
          <w:rFonts w:ascii="Times New Roman" w:hAnsi="Times New Roman"/>
          <w:sz w:val="24"/>
          <w:szCs w:val="24"/>
        </w:rPr>
        <w:t>0</w:t>
      </w:r>
      <w:r w:rsidRPr="62987B15">
        <w:rPr>
          <w:rFonts w:ascii="Times New Roman" w:eastAsiaTheme="majorEastAsia" w:hAnsi="Times New Roman"/>
          <w:sz w:val="24"/>
          <w:szCs w:val="24"/>
        </w:rPr>
        <w:t xml:space="preserve"> тэрбум төгрөг, дээд шатны төсөвт төвлөрүүлэх орлогын хэмжээ 2025 онд </w:t>
      </w:r>
      <w:r w:rsidRPr="62987B15">
        <w:rPr>
          <w:rFonts w:ascii="Times New Roman" w:hAnsi="Times New Roman"/>
          <w:sz w:val="24"/>
          <w:szCs w:val="24"/>
        </w:rPr>
        <w:t>1</w:t>
      </w:r>
      <w:r w:rsidRPr="62987B15">
        <w:rPr>
          <w:rFonts w:ascii="Times New Roman" w:eastAsiaTheme="majorEastAsia" w:hAnsi="Times New Roman"/>
          <w:sz w:val="24"/>
          <w:szCs w:val="24"/>
        </w:rPr>
        <w:t>.</w:t>
      </w:r>
      <w:r w:rsidR="00A83BFF" w:rsidRPr="62987B15">
        <w:rPr>
          <w:rFonts w:ascii="Times New Roman" w:eastAsiaTheme="majorEastAsia" w:hAnsi="Times New Roman"/>
          <w:sz w:val="24"/>
          <w:szCs w:val="24"/>
        </w:rPr>
        <w:t>8</w:t>
      </w:r>
      <w:r w:rsidRPr="62987B15">
        <w:rPr>
          <w:rFonts w:ascii="Times New Roman" w:eastAsiaTheme="majorEastAsia" w:hAnsi="Times New Roman"/>
          <w:sz w:val="24"/>
          <w:szCs w:val="24"/>
        </w:rPr>
        <w:t xml:space="preserve"> </w:t>
      </w:r>
      <w:r w:rsidRPr="62987B15">
        <w:rPr>
          <w:rFonts w:ascii="Times New Roman" w:hAnsi="Times New Roman"/>
          <w:sz w:val="24"/>
          <w:szCs w:val="24"/>
        </w:rPr>
        <w:t>их наяд</w:t>
      </w:r>
      <w:r w:rsidRPr="62987B15">
        <w:rPr>
          <w:rFonts w:ascii="Times New Roman" w:eastAsiaTheme="majorEastAsia" w:hAnsi="Times New Roman"/>
          <w:sz w:val="24"/>
          <w:szCs w:val="24"/>
        </w:rPr>
        <w:t xml:space="preserve"> төгрөг байхаар тооцлоо.</w:t>
      </w:r>
    </w:p>
    <w:p w14:paraId="5A291B1C" w14:textId="77777777" w:rsidR="005131B4" w:rsidRPr="00C94E2C" w:rsidRDefault="005131B4" w:rsidP="00246FE0">
      <w:pPr>
        <w:spacing w:after="0" w:line="276" w:lineRule="auto"/>
        <w:ind w:left="567" w:firstLine="567"/>
        <w:jc w:val="both"/>
        <w:rPr>
          <w:rFonts w:ascii="Times New Roman" w:eastAsiaTheme="majorEastAsia" w:hAnsi="Times New Roman"/>
          <w:sz w:val="24"/>
          <w:szCs w:val="24"/>
        </w:rPr>
      </w:pPr>
    </w:p>
    <w:p w14:paraId="12D9A26A" w14:textId="6E7C6702" w:rsidR="00012CFC" w:rsidRPr="00F85E5A" w:rsidRDefault="00C872BF" w:rsidP="00435A10">
      <w:pPr>
        <w:pStyle w:val="a0"/>
        <w:jc w:val="right"/>
        <w:rPr>
          <w:rFonts w:eastAsiaTheme="majorEastAsia"/>
          <w:sz w:val="24"/>
        </w:rPr>
      </w:pPr>
      <w:bookmarkStart w:id="112" w:name="_Toc201765991"/>
      <w:r w:rsidRPr="00765E2F">
        <w:rPr>
          <w:rFonts w:eastAsia="SimSun"/>
        </w:rPr>
        <w:t xml:space="preserve">Хүснэгт </w:t>
      </w:r>
      <w:r w:rsidRPr="00765E2F">
        <w:rPr>
          <w:rFonts w:eastAsia="SimSun"/>
        </w:rPr>
        <w:fldChar w:fldCharType="begin"/>
      </w:r>
      <w:r w:rsidRPr="00765E2F">
        <w:rPr>
          <w:rFonts w:eastAsia="SimSun"/>
        </w:rPr>
        <w:instrText xml:space="preserve"> SEQ Хүснэгт \* ARABIC </w:instrText>
      </w:r>
      <w:r w:rsidRPr="00765E2F">
        <w:rPr>
          <w:rFonts w:eastAsia="SimSun"/>
        </w:rPr>
        <w:fldChar w:fldCharType="separate"/>
      </w:r>
      <w:r w:rsidR="00E15F6C">
        <w:rPr>
          <w:rFonts w:eastAsia="SimSun"/>
          <w:noProof/>
        </w:rPr>
        <w:t>18</w:t>
      </w:r>
      <w:r w:rsidRPr="00765E2F">
        <w:rPr>
          <w:rFonts w:eastAsia="SimSun"/>
        </w:rPr>
        <w:fldChar w:fldCharType="end"/>
      </w:r>
      <w:r w:rsidRPr="00765E2F">
        <w:rPr>
          <w:rFonts w:eastAsia="SimSun"/>
        </w:rPr>
        <w:t>.</w:t>
      </w:r>
      <w:r w:rsidR="00435A10" w:rsidRPr="00F85E5A">
        <w:rPr>
          <w:rFonts w:eastAsia="SimSun"/>
          <w:szCs w:val="26"/>
        </w:rPr>
        <w:t xml:space="preserve"> </w:t>
      </w:r>
      <w:r w:rsidR="00BB10BA" w:rsidRPr="00F85E5A">
        <w:t>Орон нутгийн төсөв</w:t>
      </w:r>
      <w:r w:rsidR="008A2D99" w:rsidRPr="00F85E5A">
        <w:t>, сая төгрөг</w:t>
      </w:r>
      <w:bookmarkEnd w:id="112"/>
    </w:p>
    <w:tbl>
      <w:tblPr>
        <w:tblW w:w="8510" w:type="dxa"/>
        <w:jc w:val="right"/>
        <w:tblBorders>
          <w:top w:val="single" w:sz="2" w:space="0" w:color="721B00"/>
          <w:left w:val="single" w:sz="2" w:space="0" w:color="721B00"/>
          <w:bottom w:val="single" w:sz="2" w:space="0" w:color="721B00"/>
          <w:right w:val="single" w:sz="2" w:space="0" w:color="721B00"/>
          <w:insideH w:val="single" w:sz="2" w:space="0" w:color="721B00"/>
          <w:insideV w:val="single" w:sz="2" w:space="0" w:color="721B00"/>
        </w:tblBorders>
        <w:tblLook w:val="04A0" w:firstRow="1" w:lastRow="0" w:firstColumn="1" w:lastColumn="0" w:noHBand="0" w:noVBand="1"/>
      </w:tblPr>
      <w:tblGrid>
        <w:gridCol w:w="1555"/>
        <w:gridCol w:w="1166"/>
        <w:gridCol w:w="1166"/>
        <w:gridCol w:w="1166"/>
        <w:gridCol w:w="1016"/>
        <w:gridCol w:w="1238"/>
        <w:gridCol w:w="1203"/>
      </w:tblGrid>
      <w:tr w:rsidR="008A7D63" w:rsidRPr="00C94E2C" w14:paraId="582194E2" w14:textId="77777777" w:rsidTr="00354C2A">
        <w:trPr>
          <w:trHeight w:val="283"/>
          <w:jc w:val="right"/>
        </w:trPr>
        <w:tc>
          <w:tcPr>
            <w:tcW w:w="1555" w:type="dxa"/>
            <w:shd w:val="clear" w:color="auto" w:fill="721B00"/>
            <w:noWrap/>
            <w:vAlign w:val="center"/>
            <w:hideMark/>
          </w:tcPr>
          <w:p w14:paraId="7B487802" w14:textId="6536E207" w:rsidR="006924D1" w:rsidRPr="00C94E2C" w:rsidRDefault="003C0C40" w:rsidP="003C0C40">
            <w:pPr>
              <w:spacing w:after="0" w:line="240" w:lineRule="auto"/>
              <w:jc w:val="center"/>
              <w:rPr>
                <w:rFonts w:ascii="Times New Roman" w:eastAsia="Times New Roman" w:hAnsi="Times New Roman"/>
                <w:b/>
                <w:color w:val="FFFFFF" w:themeColor="background1"/>
                <w:sz w:val="18"/>
                <w:szCs w:val="18"/>
              </w:rPr>
            </w:pPr>
            <w:r w:rsidRPr="62987B15">
              <w:rPr>
                <w:rFonts w:ascii="Times New Roman" w:eastAsia="Times New Roman" w:hAnsi="Times New Roman"/>
                <w:b/>
                <w:color w:val="FFFFFF" w:themeColor="background1"/>
                <w:sz w:val="18"/>
                <w:szCs w:val="18"/>
              </w:rPr>
              <w:t xml:space="preserve">Аймаг </w:t>
            </w:r>
          </w:p>
        </w:tc>
        <w:tc>
          <w:tcPr>
            <w:tcW w:w="1166" w:type="dxa"/>
            <w:shd w:val="clear" w:color="auto" w:fill="721B00"/>
            <w:vAlign w:val="center"/>
            <w:hideMark/>
          </w:tcPr>
          <w:p w14:paraId="2630EA8D" w14:textId="5FE5B475" w:rsidR="006924D1" w:rsidRPr="00C94E2C" w:rsidRDefault="006924D1" w:rsidP="006924D1">
            <w:pPr>
              <w:spacing w:after="0" w:line="240" w:lineRule="auto"/>
              <w:jc w:val="center"/>
              <w:rPr>
                <w:rFonts w:ascii="Times New Roman" w:eastAsia="Times New Roman" w:hAnsi="Times New Roman"/>
                <w:b/>
                <w:color w:val="FFFFFF" w:themeColor="background1"/>
                <w:sz w:val="18"/>
                <w:szCs w:val="18"/>
              </w:rPr>
            </w:pPr>
            <w:r w:rsidRPr="62987B15">
              <w:rPr>
                <w:rFonts w:ascii="Times New Roman" w:eastAsia="Times New Roman" w:hAnsi="Times New Roman"/>
                <w:b/>
                <w:color w:val="FFFFFF" w:themeColor="background1"/>
                <w:sz w:val="18"/>
                <w:szCs w:val="18"/>
              </w:rPr>
              <w:t>Суурь орлого-2025 ТОД</w:t>
            </w:r>
          </w:p>
        </w:tc>
        <w:tc>
          <w:tcPr>
            <w:tcW w:w="1166" w:type="dxa"/>
            <w:shd w:val="clear" w:color="auto" w:fill="721B00"/>
            <w:vAlign w:val="center"/>
            <w:hideMark/>
          </w:tcPr>
          <w:p w14:paraId="3DA2E695" w14:textId="4030EDA4" w:rsidR="006924D1" w:rsidRPr="00C94E2C" w:rsidRDefault="006924D1" w:rsidP="006924D1">
            <w:pPr>
              <w:spacing w:after="0" w:line="240" w:lineRule="auto"/>
              <w:jc w:val="center"/>
              <w:rPr>
                <w:rFonts w:ascii="Times New Roman" w:eastAsia="Times New Roman" w:hAnsi="Times New Roman"/>
                <w:b/>
                <w:color w:val="FFFFFF" w:themeColor="background1"/>
                <w:sz w:val="18"/>
                <w:szCs w:val="18"/>
              </w:rPr>
            </w:pPr>
            <w:r w:rsidRPr="62987B15">
              <w:rPr>
                <w:rFonts w:ascii="Times New Roman" w:eastAsia="Times New Roman" w:hAnsi="Times New Roman"/>
                <w:b/>
                <w:color w:val="FFFFFF" w:themeColor="background1"/>
                <w:sz w:val="18"/>
                <w:szCs w:val="18"/>
              </w:rPr>
              <w:t>Суурь зарлага-2025 ТОД</w:t>
            </w:r>
          </w:p>
        </w:tc>
        <w:tc>
          <w:tcPr>
            <w:tcW w:w="1166" w:type="dxa"/>
            <w:shd w:val="clear" w:color="auto" w:fill="721B00"/>
            <w:vAlign w:val="center"/>
            <w:hideMark/>
          </w:tcPr>
          <w:p w14:paraId="2D74C749" w14:textId="6A9B34B7" w:rsidR="006924D1" w:rsidRPr="00C94E2C" w:rsidRDefault="006924D1" w:rsidP="006924D1">
            <w:pPr>
              <w:spacing w:after="0" w:line="240" w:lineRule="auto"/>
              <w:jc w:val="center"/>
              <w:rPr>
                <w:rFonts w:ascii="Times New Roman" w:eastAsia="Times New Roman" w:hAnsi="Times New Roman"/>
                <w:b/>
                <w:color w:val="FFFFFF" w:themeColor="background1"/>
                <w:sz w:val="18"/>
                <w:szCs w:val="18"/>
              </w:rPr>
            </w:pPr>
            <w:r w:rsidRPr="62987B15">
              <w:rPr>
                <w:rFonts w:ascii="Times New Roman" w:eastAsia="Times New Roman" w:hAnsi="Times New Roman"/>
                <w:b/>
                <w:color w:val="FFFFFF" w:themeColor="background1"/>
                <w:sz w:val="18"/>
                <w:szCs w:val="18"/>
              </w:rPr>
              <w:t>Тэнцэл</w:t>
            </w:r>
          </w:p>
        </w:tc>
        <w:tc>
          <w:tcPr>
            <w:tcW w:w="1016" w:type="dxa"/>
            <w:shd w:val="clear" w:color="auto" w:fill="721B00"/>
            <w:vAlign w:val="center"/>
            <w:hideMark/>
          </w:tcPr>
          <w:p w14:paraId="740DF73C" w14:textId="2D8A3541" w:rsidR="006924D1" w:rsidRPr="00C94E2C" w:rsidRDefault="006924D1" w:rsidP="006924D1">
            <w:pPr>
              <w:spacing w:after="0" w:line="240" w:lineRule="auto"/>
              <w:jc w:val="center"/>
              <w:rPr>
                <w:rFonts w:ascii="Times New Roman" w:eastAsia="Times New Roman" w:hAnsi="Times New Roman"/>
                <w:b/>
                <w:color w:val="FFFFFF" w:themeColor="background1"/>
                <w:sz w:val="18"/>
                <w:szCs w:val="18"/>
              </w:rPr>
            </w:pPr>
            <w:r w:rsidRPr="62987B15">
              <w:rPr>
                <w:rFonts w:ascii="Times New Roman" w:eastAsia="Times New Roman" w:hAnsi="Times New Roman"/>
                <w:b/>
                <w:color w:val="FFFFFF" w:themeColor="background1"/>
                <w:sz w:val="18"/>
                <w:szCs w:val="18"/>
              </w:rPr>
              <w:t>Орон нутгийн төсөвт үлдэх</w:t>
            </w:r>
          </w:p>
        </w:tc>
        <w:tc>
          <w:tcPr>
            <w:tcW w:w="1238" w:type="dxa"/>
            <w:shd w:val="clear" w:color="auto" w:fill="721B00"/>
            <w:vAlign w:val="center"/>
            <w:hideMark/>
          </w:tcPr>
          <w:p w14:paraId="56D2B015" w14:textId="252FF6B1" w:rsidR="006924D1" w:rsidRPr="00C94E2C" w:rsidRDefault="006924D1" w:rsidP="006924D1">
            <w:pPr>
              <w:spacing w:after="0" w:line="240" w:lineRule="auto"/>
              <w:jc w:val="center"/>
              <w:rPr>
                <w:rFonts w:ascii="Times New Roman" w:eastAsia="Times New Roman" w:hAnsi="Times New Roman"/>
                <w:b/>
                <w:color w:val="FFFFFF" w:themeColor="background1"/>
                <w:sz w:val="18"/>
                <w:szCs w:val="18"/>
              </w:rPr>
            </w:pPr>
            <w:r w:rsidRPr="62987B15">
              <w:rPr>
                <w:rFonts w:ascii="Times New Roman" w:eastAsia="Times New Roman" w:hAnsi="Times New Roman"/>
                <w:b/>
                <w:color w:val="FFFFFF" w:themeColor="background1"/>
                <w:sz w:val="18"/>
                <w:szCs w:val="18"/>
              </w:rPr>
              <w:t>Улсын төсөвт төвлөрүүлэх</w:t>
            </w:r>
          </w:p>
        </w:tc>
        <w:tc>
          <w:tcPr>
            <w:tcW w:w="1203" w:type="dxa"/>
            <w:shd w:val="clear" w:color="auto" w:fill="721B00"/>
            <w:vAlign w:val="center"/>
            <w:hideMark/>
          </w:tcPr>
          <w:p w14:paraId="6BB9F60F" w14:textId="3F7B715D" w:rsidR="006924D1" w:rsidRPr="00C94E2C" w:rsidRDefault="006924D1" w:rsidP="006924D1">
            <w:pPr>
              <w:spacing w:after="0" w:line="240" w:lineRule="auto"/>
              <w:jc w:val="center"/>
              <w:rPr>
                <w:rFonts w:ascii="Times New Roman" w:eastAsia="Times New Roman" w:hAnsi="Times New Roman"/>
                <w:b/>
                <w:color w:val="FFFFFF" w:themeColor="background1"/>
                <w:sz w:val="18"/>
                <w:szCs w:val="18"/>
              </w:rPr>
            </w:pPr>
            <w:r w:rsidRPr="62987B15">
              <w:rPr>
                <w:rFonts w:ascii="Times New Roman" w:eastAsia="Times New Roman" w:hAnsi="Times New Roman"/>
                <w:b/>
                <w:color w:val="FFFFFF" w:themeColor="background1"/>
                <w:sz w:val="18"/>
                <w:szCs w:val="18"/>
              </w:rPr>
              <w:t>Санхүүгийн дэмжлэг</w:t>
            </w:r>
          </w:p>
        </w:tc>
      </w:tr>
      <w:tr w:rsidR="00613038" w:rsidRPr="00C94E2C" w14:paraId="33ED25F4" w14:textId="77777777" w:rsidTr="00354C2A">
        <w:trPr>
          <w:trHeight w:val="283"/>
          <w:jc w:val="right"/>
        </w:trPr>
        <w:tc>
          <w:tcPr>
            <w:tcW w:w="1555" w:type="dxa"/>
            <w:shd w:val="clear" w:color="auto" w:fill="FFFFFF" w:themeFill="background1"/>
            <w:noWrap/>
            <w:vAlign w:val="center"/>
            <w:hideMark/>
          </w:tcPr>
          <w:p w14:paraId="1B5990A0" w14:textId="00D01AF8" w:rsidR="006924D1" w:rsidRPr="00C94E2C" w:rsidRDefault="006924D1" w:rsidP="006924D1">
            <w:pPr>
              <w:spacing w:after="0" w:line="240" w:lineRule="auto"/>
              <w:rPr>
                <w:rFonts w:ascii="Times New Roman" w:eastAsia="Times New Roman" w:hAnsi="Times New Roman"/>
                <w:color w:val="000000"/>
                <w:sz w:val="18"/>
                <w:szCs w:val="18"/>
              </w:rPr>
            </w:pPr>
            <w:r w:rsidRPr="51B15665">
              <w:rPr>
                <w:rFonts w:ascii="Times New Roman" w:eastAsia="Times New Roman" w:hAnsi="Times New Roman"/>
                <w:color w:val="000000" w:themeColor="text1"/>
                <w:sz w:val="18"/>
                <w:szCs w:val="18"/>
              </w:rPr>
              <w:t>Архангай</w:t>
            </w:r>
          </w:p>
        </w:tc>
        <w:tc>
          <w:tcPr>
            <w:tcW w:w="1166" w:type="dxa"/>
            <w:shd w:val="clear" w:color="auto" w:fill="FFFFFF" w:themeFill="background1"/>
            <w:noWrap/>
            <w:vAlign w:val="bottom"/>
            <w:hideMark/>
          </w:tcPr>
          <w:p w14:paraId="560DFA87" w14:textId="36C6CBBE"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25,</w:t>
            </w:r>
            <w:r w:rsidR="0034097C" w:rsidRPr="00E3474B">
              <w:rPr>
                <w:rFonts w:ascii="Times New Roman" w:hAnsi="Times New Roman"/>
                <w:color w:val="000000"/>
                <w:sz w:val="20"/>
                <w:szCs w:val="20"/>
              </w:rPr>
              <w:t>926.8</w:t>
            </w:r>
          </w:p>
        </w:tc>
        <w:tc>
          <w:tcPr>
            <w:tcW w:w="1166" w:type="dxa"/>
            <w:shd w:val="clear" w:color="auto" w:fill="FFFFFF" w:themeFill="background1"/>
            <w:noWrap/>
            <w:vAlign w:val="bottom"/>
            <w:hideMark/>
          </w:tcPr>
          <w:p w14:paraId="7150F3EB" w14:textId="52A8071E"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59,852.9</w:t>
            </w:r>
          </w:p>
        </w:tc>
        <w:tc>
          <w:tcPr>
            <w:tcW w:w="1166" w:type="dxa"/>
            <w:shd w:val="clear" w:color="auto" w:fill="FFFFFF" w:themeFill="background1"/>
            <w:noWrap/>
            <w:vAlign w:val="bottom"/>
            <w:hideMark/>
          </w:tcPr>
          <w:p w14:paraId="49AA6745" w14:textId="2FAA1AD1" w:rsidR="006924D1" w:rsidRPr="00883CCD" w:rsidRDefault="006924D1" w:rsidP="0034097C">
            <w:pPr>
              <w:spacing w:after="0" w:line="240" w:lineRule="auto"/>
              <w:jc w:val="right"/>
              <w:rPr>
                <w:rFonts w:ascii="Times New Roman" w:eastAsia="Times New Roman" w:hAnsi="Times New Roman"/>
                <w:b/>
                <w:color w:val="000000"/>
                <w:sz w:val="18"/>
                <w:szCs w:val="18"/>
              </w:rPr>
            </w:pPr>
            <w:r w:rsidRPr="00883CCD">
              <w:rPr>
                <w:rFonts w:ascii="Times New Roman" w:eastAsia="Times New Roman" w:hAnsi="Times New Roman"/>
                <w:b/>
                <w:color w:val="000000" w:themeColor="text1"/>
                <w:sz w:val="18"/>
                <w:szCs w:val="18"/>
              </w:rPr>
              <w:t>-33,</w:t>
            </w:r>
            <w:r w:rsidR="0034097C" w:rsidRPr="00E3474B">
              <w:rPr>
                <w:rFonts w:ascii="Times New Roman" w:hAnsi="Times New Roman"/>
                <w:b/>
                <w:bCs/>
                <w:color w:val="000000"/>
                <w:sz w:val="20"/>
                <w:szCs w:val="20"/>
              </w:rPr>
              <w:t>926.1</w:t>
            </w:r>
          </w:p>
        </w:tc>
        <w:tc>
          <w:tcPr>
            <w:tcW w:w="1016" w:type="dxa"/>
            <w:shd w:val="clear" w:color="auto" w:fill="FFFFFF" w:themeFill="background1"/>
            <w:noWrap/>
            <w:vAlign w:val="bottom"/>
            <w:hideMark/>
          </w:tcPr>
          <w:p w14:paraId="2948A74C" w14:textId="6DCE971A"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38" w:type="dxa"/>
            <w:shd w:val="clear" w:color="auto" w:fill="FFFFFF" w:themeFill="background1"/>
            <w:noWrap/>
            <w:vAlign w:val="bottom"/>
            <w:hideMark/>
          </w:tcPr>
          <w:p w14:paraId="6346D14B" w14:textId="53BDA2AD"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03" w:type="dxa"/>
            <w:shd w:val="clear" w:color="auto" w:fill="FFFFFF" w:themeFill="background1"/>
            <w:noWrap/>
            <w:vAlign w:val="bottom"/>
            <w:hideMark/>
          </w:tcPr>
          <w:p w14:paraId="2ED81D6A" w14:textId="5B584C7E"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33,</w:t>
            </w:r>
            <w:r w:rsidR="0034097C" w:rsidRPr="00E3474B">
              <w:rPr>
                <w:rFonts w:ascii="Times New Roman" w:hAnsi="Times New Roman"/>
                <w:color w:val="000000"/>
                <w:sz w:val="20"/>
                <w:szCs w:val="20"/>
              </w:rPr>
              <w:t>926.1</w:t>
            </w:r>
          </w:p>
        </w:tc>
      </w:tr>
      <w:tr w:rsidR="00613038" w:rsidRPr="00C94E2C" w14:paraId="4BB11BD9" w14:textId="77777777" w:rsidTr="00354C2A">
        <w:trPr>
          <w:trHeight w:val="283"/>
          <w:jc w:val="right"/>
        </w:trPr>
        <w:tc>
          <w:tcPr>
            <w:tcW w:w="1555" w:type="dxa"/>
            <w:shd w:val="clear" w:color="auto" w:fill="FFFFFF" w:themeFill="background1"/>
            <w:noWrap/>
            <w:vAlign w:val="center"/>
            <w:hideMark/>
          </w:tcPr>
          <w:p w14:paraId="2BD5CF31" w14:textId="6A43C97A" w:rsidR="006924D1" w:rsidRPr="00C94E2C" w:rsidRDefault="006924D1" w:rsidP="006924D1">
            <w:pPr>
              <w:spacing w:after="0" w:line="240" w:lineRule="auto"/>
              <w:rPr>
                <w:rFonts w:ascii="Times New Roman" w:eastAsia="Times New Roman" w:hAnsi="Times New Roman"/>
                <w:color w:val="000000"/>
                <w:sz w:val="18"/>
                <w:szCs w:val="18"/>
              </w:rPr>
            </w:pPr>
            <w:r w:rsidRPr="51B15665">
              <w:rPr>
                <w:rFonts w:ascii="Times New Roman" w:eastAsia="Times New Roman" w:hAnsi="Times New Roman"/>
                <w:color w:val="000000" w:themeColor="text1"/>
                <w:sz w:val="18"/>
                <w:szCs w:val="18"/>
              </w:rPr>
              <w:t>Баян-Өлгий</w:t>
            </w:r>
          </w:p>
        </w:tc>
        <w:tc>
          <w:tcPr>
            <w:tcW w:w="1166" w:type="dxa"/>
            <w:shd w:val="clear" w:color="auto" w:fill="FFFFFF" w:themeFill="background1"/>
            <w:noWrap/>
            <w:vAlign w:val="bottom"/>
            <w:hideMark/>
          </w:tcPr>
          <w:p w14:paraId="447A6491" w14:textId="48C5C93B"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33,648.1</w:t>
            </w:r>
          </w:p>
        </w:tc>
        <w:tc>
          <w:tcPr>
            <w:tcW w:w="1166" w:type="dxa"/>
            <w:shd w:val="clear" w:color="auto" w:fill="FFFFFF" w:themeFill="background1"/>
            <w:noWrap/>
            <w:vAlign w:val="bottom"/>
            <w:hideMark/>
          </w:tcPr>
          <w:p w14:paraId="2670D962" w14:textId="4B94FA17"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53,036.2</w:t>
            </w:r>
          </w:p>
        </w:tc>
        <w:tc>
          <w:tcPr>
            <w:tcW w:w="1166" w:type="dxa"/>
            <w:shd w:val="clear" w:color="auto" w:fill="FFFFFF" w:themeFill="background1"/>
            <w:noWrap/>
            <w:vAlign w:val="bottom"/>
            <w:hideMark/>
          </w:tcPr>
          <w:p w14:paraId="52503BBF" w14:textId="36F488C6" w:rsidR="006924D1" w:rsidRPr="00883CCD" w:rsidRDefault="006924D1" w:rsidP="0034097C">
            <w:pPr>
              <w:spacing w:after="0" w:line="240" w:lineRule="auto"/>
              <w:jc w:val="right"/>
              <w:rPr>
                <w:rFonts w:ascii="Times New Roman" w:eastAsia="Times New Roman" w:hAnsi="Times New Roman"/>
                <w:b/>
                <w:color w:val="000000"/>
                <w:sz w:val="18"/>
                <w:szCs w:val="18"/>
              </w:rPr>
            </w:pPr>
            <w:r w:rsidRPr="00883CCD">
              <w:rPr>
                <w:rFonts w:ascii="Times New Roman" w:eastAsia="Times New Roman" w:hAnsi="Times New Roman"/>
                <w:b/>
                <w:color w:val="000000" w:themeColor="text1"/>
                <w:sz w:val="18"/>
                <w:szCs w:val="18"/>
              </w:rPr>
              <w:t>-19,388.1</w:t>
            </w:r>
          </w:p>
        </w:tc>
        <w:tc>
          <w:tcPr>
            <w:tcW w:w="1016" w:type="dxa"/>
            <w:shd w:val="clear" w:color="auto" w:fill="FFFFFF" w:themeFill="background1"/>
            <w:noWrap/>
            <w:vAlign w:val="bottom"/>
            <w:hideMark/>
          </w:tcPr>
          <w:p w14:paraId="6B110299" w14:textId="708D870E"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38" w:type="dxa"/>
            <w:shd w:val="clear" w:color="auto" w:fill="FFFFFF" w:themeFill="background1"/>
            <w:noWrap/>
            <w:vAlign w:val="bottom"/>
            <w:hideMark/>
          </w:tcPr>
          <w:p w14:paraId="069D9D39" w14:textId="3E6806D8"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03" w:type="dxa"/>
            <w:shd w:val="clear" w:color="auto" w:fill="FFFFFF" w:themeFill="background1"/>
            <w:noWrap/>
            <w:vAlign w:val="bottom"/>
            <w:hideMark/>
          </w:tcPr>
          <w:p w14:paraId="67A54E13" w14:textId="779A5A34"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19,388.1</w:t>
            </w:r>
          </w:p>
        </w:tc>
      </w:tr>
      <w:tr w:rsidR="00613038" w:rsidRPr="00C94E2C" w14:paraId="38587A70" w14:textId="77777777" w:rsidTr="00354C2A">
        <w:trPr>
          <w:trHeight w:val="283"/>
          <w:jc w:val="right"/>
        </w:trPr>
        <w:tc>
          <w:tcPr>
            <w:tcW w:w="1555" w:type="dxa"/>
            <w:shd w:val="clear" w:color="auto" w:fill="FFFFFF" w:themeFill="background1"/>
            <w:noWrap/>
            <w:vAlign w:val="center"/>
            <w:hideMark/>
          </w:tcPr>
          <w:p w14:paraId="648631B7" w14:textId="02ABC663" w:rsidR="006924D1" w:rsidRPr="00C94E2C" w:rsidRDefault="006924D1" w:rsidP="006924D1">
            <w:pPr>
              <w:spacing w:after="0" w:line="240" w:lineRule="auto"/>
              <w:rPr>
                <w:rFonts w:ascii="Times New Roman" w:eastAsia="Times New Roman" w:hAnsi="Times New Roman"/>
                <w:color w:val="000000"/>
                <w:sz w:val="18"/>
                <w:szCs w:val="18"/>
              </w:rPr>
            </w:pPr>
            <w:r w:rsidRPr="51B15665">
              <w:rPr>
                <w:rFonts w:ascii="Times New Roman" w:eastAsia="Times New Roman" w:hAnsi="Times New Roman"/>
                <w:color w:val="000000" w:themeColor="text1"/>
                <w:sz w:val="18"/>
                <w:szCs w:val="18"/>
              </w:rPr>
              <w:t>Баянхонгор</w:t>
            </w:r>
          </w:p>
        </w:tc>
        <w:tc>
          <w:tcPr>
            <w:tcW w:w="1166" w:type="dxa"/>
            <w:shd w:val="clear" w:color="auto" w:fill="FFFFFF" w:themeFill="background1"/>
            <w:noWrap/>
            <w:vAlign w:val="bottom"/>
            <w:hideMark/>
          </w:tcPr>
          <w:p w14:paraId="0B2E2A2D" w14:textId="072CB875"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32,734.1</w:t>
            </w:r>
          </w:p>
        </w:tc>
        <w:tc>
          <w:tcPr>
            <w:tcW w:w="1166" w:type="dxa"/>
            <w:shd w:val="clear" w:color="auto" w:fill="FFFFFF" w:themeFill="background1"/>
            <w:noWrap/>
            <w:vAlign w:val="bottom"/>
            <w:hideMark/>
          </w:tcPr>
          <w:p w14:paraId="0514BB05" w14:textId="5F491CD6"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61,</w:t>
            </w:r>
            <w:r w:rsidR="0034097C" w:rsidRPr="00E3474B">
              <w:rPr>
                <w:rFonts w:ascii="Times New Roman" w:hAnsi="Times New Roman"/>
                <w:color w:val="000000"/>
                <w:sz w:val="20"/>
                <w:szCs w:val="20"/>
              </w:rPr>
              <w:t>750.3</w:t>
            </w:r>
          </w:p>
        </w:tc>
        <w:tc>
          <w:tcPr>
            <w:tcW w:w="1166" w:type="dxa"/>
            <w:shd w:val="clear" w:color="auto" w:fill="FFFFFF" w:themeFill="background1"/>
            <w:noWrap/>
            <w:vAlign w:val="bottom"/>
            <w:hideMark/>
          </w:tcPr>
          <w:p w14:paraId="07576AEA" w14:textId="57F2CC8D" w:rsidR="006924D1" w:rsidRPr="00883CCD" w:rsidRDefault="0034097C" w:rsidP="0034097C">
            <w:pPr>
              <w:spacing w:after="0" w:line="240" w:lineRule="auto"/>
              <w:jc w:val="right"/>
              <w:rPr>
                <w:rFonts w:ascii="Times New Roman" w:eastAsia="Times New Roman" w:hAnsi="Times New Roman"/>
                <w:b/>
                <w:color w:val="000000"/>
                <w:sz w:val="18"/>
                <w:szCs w:val="18"/>
              </w:rPr>
            </w:pPr>
            <w:r w:rsidRPr="00E3474B">
              <w:rPr>
                <w:rFonts w:ascii="Times New Roman" w:hAnsi="Times New Roman"/>
                <w:b/>
                <w:bCs/>
                <w:color w:val="000000"/>
                <w:sz w:val="20"/>
                <w:szCs w:val="20"/>
              </w:rPr>
              <w:t>-29,016.1</w:t>
            </w:r>
          </w:p>
        </w:tc>
        <w:tc>
          <w:tcPr>
            <w:tcW w:w="1016" w:type="dxa"/>
            <w:shd w:val="clear" w:color="auto" w:fill="FFFFFF" w:themeFill="background1"/>
            <w:noWrap/>
            <w:vAlign w:val="bottom"/>
            <w:hideMark/>
          </w:tcPr>
          <w:p w14:paraId="3FAD3A0C" w14:textId="074BAB6F"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38" w:type="dxa"/>
            <w:shd w:val="clear" w:color="auto" w:fill="FFFFFF" w:themeFill="background1"/>
            <w:noWrap/>
            <w:vAlign w:val="bottom"/>
            <w:hideMark/>
          </w:tcPr>
          <w:p w14:paraId="7398AA2F" w14:textId="797ECC25"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03" w:type="dxa"/>
            <w:shd w:val="clear" w:color="auto" w:fill="FFFFFF" w:themeFill="background1"/>
            <w:noWrap/>
            <w:vAlign w:val="bottom"/>
            <w:hideMark/>
          </w:tcPr>
          <w:p w14:paraId="42C5C662" w14:textId="662FBC60"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29,016.1</w:t>
            </w:r>
          </w:p>
        </w:tc>
      </w:tr>
      <w:tr w:rsidR="00613038" w:rsidRPr="00C94E2C" w14:paraId="086A0994" w14:textId="77777777" w:rsidTr="00354C2A">
        <w:trPr>
          <w:trHeight w:val="283"/>
          <w:jc w:val="right"/>
        </w:trPr>
        <w:tc>
          <w:tcPr>
            <w:tcW w:w="1555" w:type="dxa"/>
            <w:shd w:val="clear" w:color="auto" w:fill="FFFFFF" w:themeFill="background1"/>
            <w:noWrap/>
            <w:vAlign w:val="center"/>
            <w:hideMark/>
          </w:tcPr>
          <w:p w14:paraId="355DF68D" w14:textId="3FAFBB5B" w:rsidR="006924D1" w:rsidRPr="00C94E2C" w:rsidRDefault="006924D1" w:rsidP="006924D1">
            <w:pPr>
              <w:spacing w:after="0" w:line="240" w:lineRule="auto"/>
              <w:rPr>
                <w:rFonts w:ascii="Times New Roman" w:eastAsia="Times New Roman" w:hAnsi="Times New Roman"/>
                <w:color w:val="000000"/>
                <w:sz w:val="18"/>
                <w:szCs w:val="18"/>
              </w:rPr>
            </w:pPr>
            <w:r w:rsidRPr="51B15665">
              <w:rPr>
                <w:rFonts w:ascii="Times New Roman" w:eastAsia="Times New Roman" w:hAnsi="Times New Roman"/>
                <w:color w:val="000000" w:themeColor="text1"/>
                <w:sz w:val="18"/>
                <w:szCs w:val="18"/>
              </w:rPr>
              <w:t>Булган</w:t>
            </w:r>
          </w:p>
        </w:tc>
        <w:tc>
          <w:tcPr>
            <w:tcW w:w="1166" w:type="dxa"/>
            <w:shd w:val="clear" w:color="auto" w:fill="FFFFFF" w:themeFill="background1"/>
            <w:noWrap/>
            <w:vAlign w:val="bottom"/>
            <w:hideMark/>
          </w:tcPr>
          <w:p w14:paraId="70C84D38" w14:textId="41630ACB"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60,945.9</w:t>
            </w:r>
          </w:p>
        </w:tc>
        <w:tc>
          <w:tcPr>
            <w:tcW w:w="1166" w:type="dxa"/>
            <w:shd w:val="clear" w:color="auto" w:fill="FFFFFF" w:themeFill="background1"/>
            <w:noWrap/>
            <w:vAlign w:val="bottom"/>
            <w:hideMark/>
          </w:tcPr>
          <w:p w14:paraId="4F4760EB" w14:textId="4F69AC3E"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59,</w:t>
            </w:r>
            <w:r w:rsidR="0034097C" w:rsidRPr="00E3474B">
              <w:rPr>
                <w:rFonts w:ascii="Times New Roman" w:hAnsi="Times New Roman"/>
                <w:color w:val="000000"/>
                <w:sz w:val="20"/>
                <w:szCs w:val="20"/>
              </w:rPr>
              <w:t>389.8</w:t>
            </w:r>
          </w:p>
        </w:tc>
        <w:tc>
          <w:tcPr>
            <w:tcW w:w="1166" w:type="dxa"/>
            <w:shd w:val="clear" w:color="auto" w:fill="FFFFFF" w:themeFill="background1"/>
            <w:noWrap/>
            <w:vAlign w:val="bottom"/>
            <w:hideMark/>
          </w:tcPr>
          <w:p w14:paraId="005DEFB7" w14:textId="704EE07A" w:rsidR="006924D1" w:rsidRPr="00883CCD" w:rsidRDefault="0034097C" w:rsidP="0034097C">
            <w:pPr>
              <w:spacing w:after="0" w:line="240" w:lineRule="auto"/>
              <w:jc w:val="right"/>
              <w:rPr>
                <w:rFonts w:ascii="Times New Roman" w:eastAsia="Times New Roman" w:hAnsi="Times New Roman"/>
                <w:b/>
                <w:color w:val="000000"/>
                <w:sz w:val="18"/>
                <w:szCs w:val="18"/>
              </w:rPr>
            </w:pPr>
            <w:r w:rsidRPr="00E3474B">
              <w:rPr>
                <w:rFonts w:ascii="Times New Roman" w:hAnsi="Times New Roman"/>
                <w:b/>
                <w:bCs/>
                <w:color w:val="000000"/>
                <w:sz w:val="20"/>
                <w:szCs w:val="20"/>
              </w:rPr>
              <w:t>1,556.0</w:t>
            </w:r>
          </w:p>
        </w:tc>
        <w:tc>
          <w:tcPr>
            <w:tcW w:w="1016" w:type="dxa"/>
            <w:shd w:val="clear" w:color="auto" w:fill="FFFFFF" w:themeFill="background1"/>
            <w:noWrap/>
            <w:vAlign w:val="bottom"/>
            <w:hideMark/>
          </w:tcPr>
          <w:p w14:paraId="2EC1F8E0" w14:textId="2128E920"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1,089.2</w:t>
            </w:r>
          </w:p>
        </w:tc>
        <w:tc>
          <w:tcPr>
            <w:tcW w:w="1238" w:type="dxa"/>
            <w:shd w:val="clear" w:color="auto" w:fill="FFFFFF" w:themeFill="background1"/>
            <w:noWrap/>
            <w:vAlign w:val="bottom"/>
            <w:hideMark/>
          </w:tcPr>
          <w:p w14:paraId="62758875" w14:textId="1EB45C3F"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466.8</w:t>
            </w:r>
          </w:p>
        </w:tc>
        <w:tc>
          <w:tcPr>
            <w:tcW w:w="1203" w:type="dxa"/>
            <w:shd w:val="clear" w:color="auto" w:fill="FFFFFF" w:themeFill="background1"/>
            <w:noWrap/>
            <w:vAlign w:val="bottom"/>
            <w:hideMark/>
          </w:tcPr>
          <w:p w14:paraId="5200EBFC" w14:textId="26AC476E"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0.0</w:t>
            </w:r>
          </w:p>
        </w:tc>
      </w:tr>
      <w:tr w:rsidR="00613038" w:rsidRPr="00C94E2C" w14:paraId="20F1E2FA" w14:textId="77777777" w:rsidTr="00354C2A">
        <w:trPr>
          <w:trHeight w:val="283"/>
          <w:jc w:val="right"/>
        </w:trPr>
        <w:tc>
          <w:tcPr>
            <w:tcW w:w="1555" w:type="dxa"/>
            <w:shd w:val="clear" w:color="auto" w:fill="FFFFFF" w:themeFill="background1"/>
            <w:noWrap/>
            <w:vAlign w:val="center"/>
            <w:hideMark/>
          </w:tcPr>
          <w:p w14:paraId="66FE1CE0" w14:textId="365336EF" w:rsidR="006924D1" w:rsidRPr="00C94E2C" w:rsidRDefault="006924D1" w:rsidP="006924D1">
            <w:pPr>
              <w:spacing w:after="0" w:line="240" w:lineRule="auto"/>
              <w:rPr>
                <w:rFonts w:ascii="Times New Roman" w:eastAsia="Times New Roman" w:hAnsi="Times New Roman"/>
                <w:color w:val="000000"/>
                <w:sz w:val="18"/>
                <w:szCs w:val="18"/>
              </w:rPr>
            </w:pPr>
            <w:r w:rsidRPr="51B15665">
              <w:rPr>
                <w:rFonts w:ascii="Times New Roman" w:eastAsia="Times New Roman" w:hAnsi="Times New Roman"/>
                <w:color w:val="000000" w:themeColor="text1"/>
                <w:sz w:val="18"/>
                <w:szCs w:val="18"/>
              </w:rPr>
              <w:t>Говь-Алтай</w:t>
            </w:r>
          </w:p>
        </w:tc>
        <w:tc>
          <w:tcPr>
            <w:tcW w:w="1166" w:type="dxa"/>
            <w:shd w:val="clear" w:color="auto" w:fill="FFFFFF" w:themeFill="background1"/>
            <w:noWrap/>
            <w:vAlign w:val="bottom"/>
            <w:hideMark/>
          </w:tcPr>
          <w:p w14:paraId="3DA69A5D" w14:textId="50D08751"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31,</w:t>
            </w:r>
            <w:r w:rsidR="0034097C" w:rsidRPr="00E3474B">
              <w:rPr>
                <w:rFonts w:ascii="Times New Roman" w:hAnsi="Times New Roman"/>
                <w:color w:val="000000"/>
                <w:sz w:val="20"/>
                <w:szCs w:val="20"/>
              </w:rPr>
              <w:t>735</w:t>
            </w:r>
            <w:r w:rsidRPr="00883CCD">
              <w:rPr>
                <w:rFonts w:ascii="Times New Roman" w:eastAsia="Times New Roman" w:hAnsi="Times New Roman"/>
                <w:color w:val="000000" w:themeColor="text1"/>
                <w:sz w:val="18"/>
                <w:szCs w:val="18"/>
              </w:rPr>
              <w:t>.9</w:t>
            </w:r>
          </w:p>
        </w:tc>
        <w:tc>
          <w:tcPr>
            <w:tcW w:w="1166" w:type="dxa"/>
            <w:shd w:val="clear" w:color="auto" w:fill="FFFFFF" w:themeFill="background1"/>
            <w:noWrap/>
            <w:vAlign w:val="bottom"/>
            <w:hideMark/>
          </w:tcPr>
          <w:p w14:paraId="3B7CA539" w14:textId="47F5D7B2"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51,</w:t>
            </w:r>
            <w:r w:rsidR="0034097C" w:rsidRPr="00E3474B">
              <w:rPr>
                <w:rFonts w:ascii="Times New Roman" w:hAnsi="Times New Roman"/>
                <w:color w:val="000000"/>
                <w:sz w:val="20"/>
                <w:szCs w:val="20"/>
              </w:rPr>
              <w:t>429.6</w:t>
            </w:r>
          </w:p>
        </w:tc>
        <w:tc>
          <w:tcPr>
            <w:tcW w:w="1166" w:type="dxa"/>
            <w:shd w:val="clear" w:color="auto" w:fill="FFFFFF" w:themeFill="background1"/>
            <w:noWrap/>
            <w:vAlign w:val="bottom"/>
            <w:hideMark/>
          </w:tcPr>
          <w:p w14:paraId="37DB4177" w14:textId="3F711FEA" w:rsidR="006924D1" w:rsidRPr="00883CCD" w:rsidRDefault="006924D1" w:rsidP="0034097C">
            <w:pPr>
              <w:spacing w:after="0" w:line="240" w:lineRule="auto"/>
              <w:jc w:val="right"/>
              <w:rPr>
                <w:rFonts w:ascii="Times New Roman" w:eastAsia="Times New Roman" w:hAnsi="Times New Roman"/>
                <w:b/>
                <w:color w:val="000000"/>
                <w:sz w:val="18"/>
                <w:szCs w:val="18"/>
              </w:rPr>
            </w:pPr>
            <w:r w:rsidRPr="00883CCD">
              <w:rPr>
                <w:rFonts w:ascii="Times New Roman" w:eastAsia="Times New Roman" w:hAnsi="Times New Roman"/>
                <w:b/>
                <w:color w:val="000000" w:themeColor="text1"/>
                <w:sz w:val="18"/>
                <w:szCs w:val="18"/>
              </w:rPr>
              <w:t>-19,</w:t>
            </w:r>
            <w:r w:rsidR="0034097C" w:rsidRPr="00E3474B">
              <w:rPr>
                <w:rFonts w:ascii="Times New Roman" w:hAnsi="Times New Roman"/>
                <w:b/>
                <w:bCs/>
                <w:color w:val="000000"/>
                <w:sz w:val="20"/>
                <w:szCs w:val="20"/>
              </w:rPr>
              <w:t>693.6</w:t>
            </w:r>
          </w:p>
        </w:tc>
        <w:tc>
          <w:tcPr>
            <w:tcW w:w="1016" w:type="dxa"/>
            <w:shd w:val="clear" w:color="auto" w:fill="FFFFFF" w:themeFill="background1"/>
            <w:noWrap/>
            <w:vAlign w:val="bottom"/>
            <w:hideMark/>
          </w:tcPr>
          <w:p w14:paraId="716B5030" w14:textId="0CE8F0CD"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38" w:type="dxa"/>
            <w:shd w:val="clear" w:color="auto" w:fill="FFFFFF" w:themeFill="background1"/>
            <w:noWrap/>
            <w:vAlign w:val="bottom"/>
            <w:hideMark/>
          </w:tcPr>
          <w:p w14:paraId="3CF03919" w14:textId="184986D0"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03" w:type="dxa"/>
            <w:shd w:val="clear" w:color="auto" w:fill="FFFFFF" w:themeFill="background1"/>
            <w:noWrap/>
            <w:vAlign w:val="bottom"/>
            <w:hideMark/>
          </w:tcPr>
          <w:p w14:paraId="66CB5111" w14:textId="53EB25D5"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19,</w:t>
            </w:r>
            <w:r w:rsidR="0034097C" w:rsidRPr="00E3474B">
              <w:rPr>
                <w:rFonts w:ascii="Times New Roman" w:hAnsi="Times New Roman"/>
                <w:color w:val="000000"/>
                <w:sz w:val="20"/>
                <w:szCs w:val="20"/>
              </w:rPr>
              <w:t>693.6</w:t>
            </w:r>
          </w:p>
        </w:tc>
      </w:tr>
      <w:tr w:rsidR="00613038" w:rsidRPr="00C94E2C" w14:paraId="57466195" w14:textId="77777777" w:rsidTr="00354C2A">
        <w:trPr>
          <w:trHeight w:val="283"/>
          <w:jc w:val="right"/>
        </w:trPr>
        <w:tc>
          <w:tcPr>
            <w:tcW w:w="1555" w:type="dxa"/>
            <w:shd w:val="clear" w:color="auto" w:fill="FFFFFF" w:themeFill="background1"/>
            <w:noWrap/>
            <w:vAlign w:val="center"/>
            <w:hideMark/>
          </w:tcPr>
          <w:p w14:paraId="7A9D5693" w14:textId="476B0F50" w:rsidR="006924D1" w:rsidRPr="00C94E2C" w:rsidRDefault="006924D1" w:rsidP="006924D1">
            <w:pPr>
              <w:spacing w:after="0" w:line="240" w:lineRule="auto"/>
              <w:rPr>
                <w:rFonts w:ascii="Times New Roman" w:eastAsia="Times New Roman" w:hAnsi="Times New Roman"/>
                <w:color w:val="000000"/>
                <w:sz w:val="18"/>
                <w:szCs w:val="18"/>
              </w:rPr>
            </w:pPr>
            <w:r w:rsidRPr="51B15665">
              <w:rPr>
                <w:rFonts w:ascii="Times New Roman" w:eastAsia="Times New Roman" w:hAnsi="Times New Roman"/>
                <w:color w:val="000000" w:themeColor="text1"/>
                <w:sz w:val="18"/>
                <w:szCs w:val="18"/>
              </w:rPr>
              <w:t>Дорноговь</w:t>
            </w:r>
          </w:p>
        </w:tc>
        <w:tc>
          <w:tcPr>
            <w:tcW w:w="1166" w:type="dxa"/>
            <w:shd w:val="clear" w:color="auto" w:fill="FFFFFF" w:themeFill="background1"/>
            <w:noWrap/>
            <w:vAlign w:val="bottom"/>
            <w:hideMark/>
          </w:tcPr>
          <w:p w14:paraId="010F49BB" w14:textId="3C8725FA"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86,757.3</w:t>
            </w:r>
          </w:p>
        </w:tc>
        <w:tc>
          <w:tcPr>
            <w:tcW w:w="1166" w:type="dxa"/>
            <w:shd w:val="clear" w:color="auto" w:fill="FFFFFF" w:themeFill="background1"/>
            <w:noWrap/>
            <w:vAlign w:val="bottom"/>
            <w:hideMark/>
          </w:tcPr>
          <w:p w14:paraId="428C3604" w14:textId="5A4A529E"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50,934.5</w:t>
            </w:r>
          </w:p>
        </w:tc>
        <w:tc>
          <w:tcPr>
            <w:tcW w:w="1166" w:type="dxa"/>
            <w:shd w:val="clear" w:color="auto" w:fill="FFFFFF" w:themeFill="background1"/>
            <w:noWrap/>
            <w:vAlign w:val="bottom"/>
            <w:hideMark/>
          </w:tcPr>
          <w:p w14:paraId="1801224E" w14:textId="5887F1F2" w:rsidR="006924D1" w:rsidRPr="00883CCD" w:rsidRDefault="0034097C" w:rsidP="0034097C">
            <w:pPr>
              <w:spacing w:after="0" w:line="240" w:lineRule="auto"/>
              <w:jc w:val="right"/>
              <w:rPr>
                <w:rFonts w:ascii="Times New Roman" w:eastAsia="Times New Roman" w:hAnsi="Times New Roman"/>
                <w:b/>
                <w:color w:val="000000"/>
                <w:sz w:val="18"/>
                <w:szCs w:val="18"/>
              </w:rPr>
            </w:pPr>
            <w:r w:rsidRPr="00E3474B">
              <w:rPr>
                <w:rFonts w:ascii="Times New Roman" w:hAnsi="Times New Roman"/>
                <w:b/>
                <w:bCs/>
                <w:color w:val="000000"/>
                <w:sz w:val="20"/>
                <w:szCs w:val="20"/>
              </w:rPr>
              <w:t>35,822.9</w:t>
            </w:r>
          </w:p>
        </w:tc>
        <w:tc>
          <w:tcPr>
            <w:tcW w:w="1016" w:type="dxa"/>
            <w:shd w:val="clear" w:color="auto" w:fill="FFFFFF" w:themeFill="background1"/>
            <w:noWrap/>
            <w:vAlign w:val="bottom"/>
            <w:hideMark/>
          </w:tcPr>
          <w:p w14:paraId="7E8DCA06" w14:textId="772BE66F"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25,076.0</w:t>
            </w:r>
          </w:p>
        </w:tc>
        <w:tc>
          <w:tcPr>
            <w:tcW w:w="1238" w:type="dxa"/>
            <w:shd w:val="clear" w:color="auto" w:fill="FFFFFF" w:themeFill="background1"/>
            <w:noWrap/>
            <w:vAlign w:val="bottom"/>
            <w:hideMark/>
          </w:tcPr>
          <w:p w14:paraId="208C3128" w14:textId="6EDA80ED"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10,746.9</w:t>
            </w:r>
          </w:p>
        </w:tc>
        <w:tc>
          <w:tcPr>
            <w:tcW w:w="1203" w:type="dxa"/>
            <w:shd w:val="clear" w:color="auto" w:fill="FFFFFF" w:themeFill="background1"/>
            <w:noWrap/>
            <w:vAlign w:val="bottom"/>
            <w:hideMark/>
          </w:tcPr>
          <w:p w14:paraId="3D469171" w14:textId="071D09CB"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r>
      <w:tr w:rsidR="00613038" w:rsidRPr="00C94E2C" w14:paraId="12C0059B" w14:textId="77777777" w:rsidTr="00354C2A">
        <w:trPr>
          <w:trHeight w:val="283"/>
          <w:jc w:val="right"/>
        </w:trPr>
        <w:tc>
          <w:tcPr>
            <w:tcW w:w="1555" w:type="dxa"/>
            <w:shd w:val="clear" w:color="auto" w:fill="FFFFFF" w:themeFill="background1"/>
            <w:noWrap/>
            <w:vAlign w:val="center"/>
            <w:hideMark/>
          </w:tcPr>
          <w:p w14:paraId="421A808C" w14:textId="05263ABA" w:rsidR="006924D1" w:rsidRPr="00C94E2C" w:rsidRDefault="006924D1" w:rsidP="006924D1">
            <w:pPr>
              <w:spacing w:after="0" w:line="240" w:lineRule="auto"/>
              <w:rPr>
                <w:rFonts w:ascii="Times New Roman" w:eastAsia="Times New Roman" w:hAnsi="Times New Roman"/>
                <w:color w:val="000000"/>
                <w:sz w:val="18"/>
                <w:szCs w:val="18"/>
              </w:rPr>
            </w:pPr>
            <w:r w:rsidRPr="51B15665">
              <w:rPr>
                <w:rFonts w:ascii="Times New Roman" w:eastAsia="Times New Roman" w:hAnsi="Times New Roman"/>
                <w:color w:val="000000" w:themeColor="text1"/>
                <w:sz w:val="18"/>
                <w:szCs w:val="18"/>
              </w:rPr>
              <w:t>Дорнод</w:t>
            </w:r>
          </w:p>
        </w:tc>
        <w:tc>
          <w:tcPr>
            <w:tcW w:w="1166" w:type="dxa"/>
            <w:shd w:val="clear" w:color="auto" w:fill="FFFFFF" w:themeFill="background1"/>
            <w:noWrap/>
            <w:vAlign w:val="bottom"/>
            <w:hideMark/>
          </w:tcPr>
          <w:p w14:paraId="0DC25886" w14:textId="1C775422"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60,</w:t>
            </w:r>
            <w:r w:rsidR="0034097C" w:rsidRPr="00E3474B">
              <w:rPr>
                <w:rFonts w:ascii="Times New Roman" w:hAnsi="Times New Roman"/>
                <w:color w:val="000000"/>
                <w:sz w:val="20"/>
                <w:szCs w:val="20"/>
              </w:rPr>
              <w:t>410</w:t>
            </w:r>
            <w:r w:rsidRPr="00883CCD">
              <w:rPr>
                <w:rFonts w:ascii="Times New Roman" w:eastAsia="Times New Roman" w:hAnsi="Times New Roman"/>
                <w:color w:val="000000" w:themeColor="text1"/>
                <w:sz w:val="18"/>
                <w:szCs w:val="18"/>
              </w:rPr>
              <w:t>.0</w:t>
            </w:r>
          </w:p>
        </w:tc>
        <w:tc>
          <w:tcPr>
            <w:tcW w:w="1166" w:type="dxa"/>
            <w:shd w:val="clear" w:color="auto" w:fill="FFFFFF" w:themeFill="background1"/>
            <w:noWrap/>
            <w:vAlign w:val="bottom"/>
            <w:hideMark/>
          </w:tcPr>
          <w:p w14:paraId="73CAC21A" w14:textId="3412B079"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50,</w:t>
            </w:r>
            <w:r w:rsidR="0034097C" w:rsidRPr="00E3474B">
              <w:rPr>
                <w:rFonts w:ascii="Times New Roman" w:hAnsi="Times New Roman"/>
                <w:color w:val="000000"/>
                <w:sz w:val="20"/>
                <w:szCs w:val="20"/>
              </w:rPr>
              <w:t>289.7</w:t>
            </w:r>
          </w:p>
        </w:tc>
        <w:tc>
          <w:tcPr>
            <w:tcW w:w="1166" w:type="dxa"/>
            <w:shd w:val="clear" w:color="auto" w:fill="FFFFFF" w:themeFill="background1"/>
            <w:noWrap/>
            <w:vAlign w:val="bottom"/>
            <w:hideMark/>
          </w:tcPr>
          <w:p w14:paraId="44854CD7" w14:textId="09934D97" w:rsidR="006924D1" w:rsidRPr="00883CCD" w:rsidRDefault="006924D1" w:rsidP="0034097C">
            <w:pPr>
              <w:spacing w:after="0" w:line="240" w:lineRule="auto"/>
              <w:jc w:val="right"/>
              <w:rPr>
                <w:rFonts w:ascii="Times New Roman" w:eastAsia="Times New Roman" w:hAnsi="Times New Roman"/>
                <w:b/>
                <w:color w:val="000000"/>
                <w:sz w:val="18"/>
                <w:szCs w:val="18"/>
              </w:rPr>
            </w:pPr>
            <w:r w:rsidRPr="00883CCD">
              <w:rPr>
                <w:rFonts w:ascii="Times New Roman" w:eastAsia="Times New Roman" w:hAnsi="Times New Roman"/>
                <w:b/>
                <w:color w:val="000000" w:themeColor="text1"/>
                <w:sz w:val="18"/>
                <w:szCs w:val="18"/>
              </w:rPr>
              <w:t>10,</w:t>
            </w:r>
            <w:r w:rsidR="0034097C" w:rsidRPr="00E3474B">
              <w:rPr>
                <w:rFonts w:ascii="Times New Roman" w:hAnsi="Times New Roman"/>
                <w:b/>
                <w:bCs/>
                <w:color w:val="000000"/>
                <w:sz w:val="20"/>
                <w:szCs w:val="20"/>
              </w:rPr>
              <w:t>120.2</w:t>
            </w:r>
          </w:p>
        </w:tc>
        <w:tc>
          <w:tcPr>
            <w:tcW w:w="1016" w:type="dxa"/>
            <w:shd w:val="clear" w:color="auto" w:fill="FFFFFF" w:themeFill="background1"/>
            <w:noWrap/>
            <w:vAlign w:val="bottom"/>
            <w:hideMark/>
          </w:tcPr>
          <w:p w14:paraId="48E1B570" w14:textId="70098377"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7,</w:t>
            </w:r>
            <w:r w:rsidR="0034097C" w:rsidRPr="00E3474B">
              <w:rPr>
                <w:rFonts w:ascii="Times New Roman" w:hAnsi="Times New Roman"/>
                <w:color w:val="000000"/>
                <w:sz w:val="20"/>
                <w:szCs w:val="20"/>
              </w:rPr>
              <w:t>084.2</w:t>
            </w:r>
          </w:p>
        </w:tc>
        <w:tc>
          <w:tcPr>
            <w:tcW w:w="1238" w:type="dxa"/>
            <w:shd w:val="clear" w:color="auto" w:fill="FFFFFF" w:themeFill="background1"/>
            <w:noWrap/>
            <w:vAlign w:val="bottom"/>
            <w:hideMark/>
          </w:tcPr>
          <w:p w14:paraId="15FA61A8" w14:textId="433A6EC7"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3,</w:t>
            </w:r>
            <w:r w:rsidR="0034097C" w:rsidRPr="00E3474B">
              <w:rPr>
                <w:rFonts w:ascii="Times New Roman" w:hAnsi="Times New Roman"/>
                <w:color w:val="000000"/>
                <w:sz w:val="20"/>
                <w:szCs w:val="20"/>
              </w:rPr>
              <w:t>036.1</w:t>
            </w:r>
          </w:p>
        </w:tc>
        <w:tc>
          <w:tcPr>
            <w:tcW w:w="1203" w:type="dxa"/>
            <w:shd w:val="clear" w:color="auto" w:fill="FFFFFF" w:themeFill="background1"/>
            <w:noWrap/>
            <w:vAlign w:val="bottom"/>
            <w:hideMark/>
          </w:tcPr>
          <w:p w14:paraId="418126F3" w14:textId="4DBD9DB0"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r>
      <w:tr w:rsidR="00613038" w:rsidRPr="00C94E2C" w14:paraId="6958B745" w14:textId="77777777" w:rsidTr="00354C2A">
        <w:trPr>
          <w:trHeight w:val="283"/>
          <w:jc w:val="right"/>
        </w:trPr>
        <w:tc>
          <w:tcPr>
            <w:tcW w:w="1555" w:type="dxa"/>
            <w:shd w:val="clear" w:color="auto" w:fill="FFFFFF" w:themeFill="background1"/>
            <w:noWrap/>
            <w:vAlign w:val="center"/>
            <w:hideMark/>
          </w:tcPr>
          <w:p w14:paraId="6BA3D02A" w14:textId="351F5AF4" w:rsidR="006924D1" w:rsidRPr="00C94E2C" w:rsidRDefault="006924D1" w:rsidP="006924D1">
            <w:pPr>
              <w:spacing w:after="0" w:line="240" w:lineRule="auto"/>
              <w:rPr>
                <w:rFonts w:ascii="Times New Roman" w:eastAsia="Times New Roman" w:hAnsi="Times New Roman"/>
                <w:color w:val="000000"/>
                <w:sz w:val="18"/>
                <w:szCs w:val="18"/>
              </w:rPr>
            </w:pPr>
            <w:r w:rsidRPr="51B15665">
              <w:rPr>
                <w:rFonts w:ascii="Times New Roman" w:eastAsia="Times New Roman" w:hAnsi="Times New Roman"/>
                <w:color w:val="000000" w:themeColor="text1"/>
                <w:sz w:val="18"/>
                <w:szCs w:val="18"/>
              </w:rPr>
              <w:t>Дундговь</w:t>
            </w:r>
          </w:p>
        </w:tc>
        <w:tc>
          <w:tcPr>
            <w:tcW w:w="1166" w:type="dxa"/>
            <w:shd w:val="clear" w:color="auto" w:fill="FFFFFF" w:themeFill="background1"/>
            <w:noWrap/>
            <w:vAlign w:val="bottom"/>
            <w:hideMark/>
          </w:tcPr>
          <w:p w14:paraId="0675D8B1" w14:textId="73145032"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46,217.3</w:t>
            </w:r>
          </w:p>
        </w:tc>
        <w:tc>
          <w:tcPr>
            <w:tcW w:w="1166" w:type="dxa"/>
            <w:shd w:val="clear" w:color="auto" w:fill="FFFFFF" w:themeFill="background1"/>
            <w:noWrap/>
            <w:vAlign w:val="bottom"/>
            <w:hideMark/>
          </w:tcPr>
          <w:p w14:paraId="7206B479" w14:textId="070CB4D9"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41,</w:t>
            </w:r>
            <w:r w:rsidR="0034097C" w:rsidRPr="00E3474B">
              <w:rPr>
                <w:rFonts w:ascii="Times New Roman" w:hAnsi="Times New Roman"/>
                <w:color w:val="000000"/>
                <w:sz w:val="20"/>
                <w:szCs w:val="20"/>
              </w:rPr>
              <w:t>975</w:t>
            </w:r>
            <w:r w:rsidRPr="00883CCD">
              <w:rPr>
                <w:rFonts w:ascii="Times New Roman" w:eastAsia="Times New Roman" w:hAnsi="Times New Roman"/>
                <w:color w:val="000000" w:themeColor="text1"/>
                <w:sz w:val="18"/>
                <w:szCs w:val="18"/>
              </w:rPr>
              <w:t>.8</w:t>
            </w:r>
          </w:p>
        </w:tc>
        <w:tc>
          <w:tcPr>
            <w:tcW w:w="1166" w:type="dxa"/>
            <w:shd w:val="clear" w:color="auto" w:fill="FFFFFF" w:themeFill="background1"/>
            <w:noWrap/>
            <w:vAlign w:val="bottom"/>
            <w:hideMark/>
          </w:tcPr>
          <w:p w14:paraId="06466C50" w14:textId="64B3AB64" w:rsidR="006924D1" w:rsidRPr="00883CCD" w:rsidRDefault="0034097C" w:rsidP="0034097C">
            <w:pPr>
              <w:spacing w:after="0" w:line="240" w:lineRule="auto"/>
              <w:jc w:val="right"/>
              <w:rPr>
                <w:rFonts w:ascii="Times New Roman" w:eastAsia="Times New Roman" w:hAnsi="Times New Roman"/>
                <w:b/>
                <w:color w:val="000000"/>
                <w:sz w:val="18"/>
                <w:szCs w:val="18"/>
              </w:rPr>
            </w:pPr>
            <w:r w:rsidRPr="00E3474B">
              <w:rPr>
                <w:rFonts w:ascii="Times New Roman" w:hAnsi="Times New Roman"/>
                <w:b/>
                <w:bCs/>
                <w:color w:val="000000"/>
                <w:sz w:val="20"/>
                <w:szCs w:val="20"/>
              </w:rPr>
              <w:t>4,241.4</w:t>
            </w:r>
          </w:p>
        </w:tc>
        <w:tc>
          <w:tcPr>
            <w:tcW w:w="1016" w:type="dxa"/>
            <w:shd w:val="clear" w:color="auto" w:fill="FFFFFF" w:themeFill="background1"/>
            <w:noWrap/>
            <w:vAlign w:val="bottom"/>
            <w:hideMark/>
          </w:tcPr>
          <w:p w14:paraId="56B5F155" w14:textId="61E53D0D"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2,969.0</w:t>
            </w:r>
          </w:p>
        </w:tc>
        <w:tc>
          <w:tcPr>
            <w:tcW w:w="1238" w:type="dxa"/>
            <w:shd w:val="clear" w:color="auto" w:fill="FFFFFF" w:themeFill="background1"/>
            <w:noWrap/>
            <w:vAlign w:val="bottom"/>
            <w:hideMark/>
          </w:tcPr>
          <w:p w14:paraId="1CF83388" w14:textId="3FA828CC"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1,272.4</w:t>
            </w:r>
          </w:p>
        </w:tc>
        <w:tc>
          <w:tcPr>
            <w:tcW w:w="1203" w:type="dxa"/>
            <w:shd w:val="clear" w:color="auto" w:fill="FFFFFF" w:themeFill="background1"/>
            <w:noWrap/>
            <w:vAlign w:val="bottom"/>
            <w:hideMark/>
          </w:tcPr>
          <w:p w14:paraId="78DDA03A" w14:textId="617D2492"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r>
      <w:tr w:rsidR="00613038" w:rsidRPr="00C94E2C" w14:paraId="54E9B557" w14:textId="77777777" w:rsidTr="00354C2A">
        <w:trPr>
          <w:trHeight w:val="283"/>
          <w:jc w:val="right"/>
        </w:trPr>
        <w:tc>
          <w:tcPr>
            <w:tcW w:w="1555" w:type="dxa"/>
            <w:shd w:val="clear" w:color="auto" w:fill="FFFFFF" w:themeFill="background1"/>
            <w:noWrap/>
            <w:vAlign w:val="center"/>
            <w:hideMark/>
          </w:tcPr>
          <w:p w14:paraId="0B7BC8FB" w14:textId="0FDBBD16"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t>Завхан</w:t>
            </w:r>
          </w:p>
        </w:tc>
        <w:tc>
          <w:tcPr>
            <w:tcW w:w="1166" w:type="dxa"/>
            <w:shd w:val="clear" w:color="auto" w:fill="FFFFFF" w:themeFill="background1"/>
            <w:noWrap/>
            <w:vAlign w:val="bottom"/>
            <w:hideMark/>
          </w:tcPr>
          <w:p w14:paraId="26DA02C7" w14:textId="6E8462A0"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29,</w:t>
            </w:r>
            <w:r w:rsidR="0034097C" w:rsidRPr="00E3474B">
              <w:rPr>
                <w:rFonts w:ascii="Times New Roman" w:hAnsi="Times New Roman"/>
                <w:color w:val="000000"/>
                <w:sz w:val="20"/>
                <w:szCs w:val="20"/>
              </w:rPr>
              <w:t>814</w:t>
            </w:r>
            <w:r w:rsidRPr="00883CCD">
              <w:rPr>
                <w:rFonts w:ascii="Times New Roman" w:eastAsia="Times New Roman" w:hAnsi="Times New Roman"/>
                <w:color w:val="000000" w:themeColor="text1"/>
                <w:sz w:val="18"/>
                <w:szCs w:val="18"/>
              </w:rPr>
              <w:t>.4</w:t>
            </w:r>
          </w:p>
        </w:tc>
        <w:tc>
          <w:tcPr>
            <w:tcW w:w="1166" w:type="dxa"/>
            <w:shd w:val="clear" w:color="auto" w:fill="FFFFFF" w:themeFill="background1"/>
            <w:noWrap/>
            <w:vAlign w:val="bottom"/>
            <w:hideMark/>
          </w:tcPr>
          <w:p w14:paraId="14A94B9C" w14:textId="120F4D5F"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65,</w:t>
            </w:r>
            <w:r w:rsidR="0034097C" w:rsidRPr="00E3474B">
              <w:rPr>
                <w:rFonts w:ascii="Times New Roman" w:hAnsi="Times New Roman"/>
                <w:color w:val="000000"/>
                <w:sz w:val="20"/>
                <w:szCs w:val="20"/>
              </w:rPr>
              <w:t>753.2</w:t>
            </w:r>
          </w:p>
        </w:tc>
        <w:tc>
          <w:tcPr>
            <w:tcW w:w="1166" w:type="dxa"/>
            <w:shd w:val="clear" w:color="auto" w:fill="FFFFFF" w:themeFill="background1"/>
            <w:noWrap/>
            <w:vAlign w:val="bottom"/>
            <w:hideMark/>
          </w:tcPr>
          <w:p w14:paraId="3DC665CE" w14:textId="642BF739" w:rsidR="006924D1" w:rsidRPr="00883CCD" w:rsidRDefault="0034097C" w:rsidP="0034097C">
            <w:pPr>
              <w:spacing w:after="0" w:line="240" w:lineRule="auto"/>
              <w:jc w:val="right"/>
              <w:rPr>
                <w:rFonts w:ascii="Times New Roman" w:eastAsia="Times New Roman" w:hAnsi="Times New Roman"/>
                <w:b/>
                <w:color w:val="000000"/>
                <w:sz w:val="18"/>
                <w:szCs w:val="18"/>
              </w:rPr>
            </w:pPr>
            <w:r w:rsidRPr="00E3474B">
              <w:rPr>
                <w:rFonts w:ascii="Times New Roman" w:hAnsi="Times New Roman"/>
                <w:b/>
                <w:bCs/>
                <w:color w:val="000000"/>
                <w:sz w:val="20"/>
                <w:szCs w:val="20"/>
              </w:rPr>
              <w:t>-35,938.8</w:t>
            </w:r>
          </w:p>
        </w:tc>
        <w:tc>
          <w:tcPr>
            <w:tcW w:w="1016" w:type="dxa"/>
            <w:shd w:val="clear" w:color="auto" w:fill="FFFFFF" w:themeFill="background1"/>
            <w:noWrap/>
            <w:vAlign w:val="bottom"/>
            <w:hideMark/>
          </w:tcPr>
          <w:p w14:paraId="7F3C6A45" w14:textId="0473C5F7"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38" w:type="dxa"/>
            <w:shd w:val="clear" w:color="auto" w:fill="FFFFFF" w:themeFill="background1"/>
            <w:noWrap/>
            <w:vAlign w:val="bottom"/>
            <w:hideMark/>
          </w:tcPr>
          <w:p w14:paraId="4BC5E27C" w14:textId="4FDE6857"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03" w:type="dxa"/>
            <w:shd w:val="clear" w:color="auto" w:fill="FFFFFF" w:themeFill="background1"/>
            <w:noWrap/>
            <w:vAlign w:val="bottom"/>
            <w:hideMark/>
          </w:tcPr>
          <w:p w14:paraId="018E8DFC" w14:textId="4AB350B1"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35,938.8</w:t>
            </w:r>
          </w:p>
        </w:tc>
      </w:tr>
      <w:tr w:rsidR="00613038" w:rsidRPr="00C94E2C" w14:paraId="3EC81B7A" w14:textId="77777777" w:rsidTr="00354C2A">
        <w:trPr>
          <w:trHeight w:val="283"/>
          <w:jc w:val="right"/>
        </w:trPr>
        <w:tc>
          <w:tcPr>
            <w:tcW w:w="1555" w:type="dxa"/>
            <w:shd w:val="clear" w:color="auto" w:fill="FFFFFF" w:themeFill="background1"/>
            <w:noWrap/>
            <w:vAlign w:val="center"/>
            <w:hideMark/>
          </w:tcPr>
          <w:p w14:paraId="24DEBEAC" w14:textId="77777777"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t>Өвөрхангай</w:t>
            </w:r>
          </w:p>
        </w:tc>
        <w:tc>
          <w:tcPr>
            <w:tcW w:w="1166" w:type="dxa"/>
            <w:shd w:val="clear" w:color="auto" w:fill="FFFFFF" w:themeFill="background1"/>
            <w:noWrap/>
            <w:vAlign w:val="bottom"/>
            <w:hideMark/>
          </w:tcPr>
          <w:p w14:paraId="1045994A" w14:textId="084EF434"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41,452.8</w:t>
            </w:r>
          </w:p>
        </w:tc>
        <w:tc>
          <w:tcPr>
            <w:tcW w:w="1166" w:type="dxa"/>
            <w:shd w:val="clear" w:color="auto" w:fill="FFFFFF" w:themeFill="background1"/>
            <w:noWrap/>
            <w:vAlign w:val="bottom"/>
            <w:hideMark/>
          </w:tcPr>
          <w:p w14:paraId="59166653" w14:textId="594DF737"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63,370.2</w:t>
            </w:r>
          </w:p>
        </w:tc>
        <w:tc>
          <w:tcPr>
            <w:tcW w:w="1166" w:type="dxa"/>
            <w:shd w:val="clear" w:color="auto" w:fill="FFFFFF" w:themeFill="background1"/>
            <w:noWrap/>
            <w:vAlign w:val="bottom"/>
            <w:hideMark/>
          </w:tcPr>
          <w:p w14:paraId="4B607211" w14:textId="0ADA0811" w:rsidR="006924D1" w:rsidRPr="00883CCD" w:rsidRDefault="006924D1" w:rsidP="0034097C">
            <w:pPr>
              <w:spacing w:after="0" w:line="240" w:lineRule="auto"/>
              <w:jc w:val="right"/>
              <w:rPr>
                <w:rFonts w:ascii="Times New Roman" w:eastAsia="Times New Roman" w:hAnsi="Times New Roman"/>
                <w:b/>
                <w:color w:val="000000"/>
                <w:sz w:val="18"/>
                <w:szCs w:val="18"/>
              </w:rPr>
            </w:pPr>
            <w:r w:rsidRPr="00883CCD">
              <w:rPr>
                <w:rFonts w:ascii="Times New Roman" w:eastAsia="Times New Roman" w:hAnsi="Times New Roman"/>
                <w:b/>
                <w:color w:val="000000" w:themeColor="text1"/>
                <w:sz w:val="18"/>
                <w:szCs w:val="18"/>
              </w:rPr>
              <w:t>-</w:t>
            </w:r>
            <w:r w:rsidR="0034097C" w:rsidRPr="00E3474B">
              <w:rPr>
                <w:rFonts w:ascii="Times New Roman" w:hAnsi="Times New Roman"/>
                <w:b/>
                <w:bCs/>
                <w:color w:val="000000"/>
                <w:sz w:val="20"/>
                <w:szCs w:val="20"/>
              </w:rPr>
              <w:t>21,917</w:t>
            </w:r>
            <w:r w:rsidRPr="00883CCD">
              <w:rPr>
                <w:rFonts w:ascii="Times New Roman" w:eastAsia="Times New Roman" w:hAnsi="Times New Roman"/>
                <w:b/>
                <w:color w:val="000000" w:themeColor="text1"/>
                <w:sz w:val="18"/>
                <w:szCs w:val="18"/>
              </w:rPr>
              <w:t>.4</w:t>
            </w:r>
          </w:p>
        </w:tc>
        <w:tc>
          <w:tcPr>
            <w:tcW w:w="1016" w:type="dxa"/>
            <w:shd w:val="clear" w:color="auto" w:fill="FFFFFF" w:themeFill="background1"/>
            <w:noWrap/>
            <w:vAlign w:val="bottom"/>
            <w:hideMark/>
          </w:tcPr>
          <w:p w14:paraId="4E04CFF0" w14:textId="28BD3C5C"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38" w:type="dxa"/>
            <w:shd w:val="clear" w:color="auto" w:fill="FFFFFF" w:themeFill="background1"/>
            <w:noWrap/>
            <w:vAlign w:val="bottom"/>
            <w:hideMark/>
          </w:tcPr>
          <w:p w14:paraId="29AA1B42" w14:textId="592A64CF"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03" w:type="dxa"/>
            <w:shd w:val="clear" w:color="auto" w:fill="FFFFFF" w:themeFill="background1"/>
            <w:noWrap/>
            <w:vAlign w:val="bottom"/>
            <w:hideMark/>
          </w:tcPr>
          <w:p w14:paraId="7DE46A1F" w14:textId="6B1D2B4C"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21,917.4</w:t>
            </w:r>
          </w:p>
        </w:tc>
      </w:tr>
      <w:tr w:rsidR="00613038" w:rsidRPr="00C94E2C" w14:paraId="7D970B88" w14:textId="77777777" w:rsidTr="00354C2A">
        <w:trPr>
          <w:trHeight w:val="283"/>
          <w:jc w:val="right"/>
        </w:trPr>
        <w:tc>
          <w:tcPr>
            <w:tcW w:w="1555" w:type="dxa"/>
            <w:shd w:val="clear" w:color="auto" w:fill="FFFFFF" w:themeFill="background1"/>
            <w:noWrap/>
            <w:vAlign w:val="center"/>
            <w:hideMark/>
          </w:tcPr>
          <w:p w14:paraId="1DD2E6AC" w14:textId="77777777"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t>Өмнөговь</w:t>
            </w:r>
          </w:p>
        </w:tc>
        <w:tc>
          <w:tcPr>
            <w:tcW w:w="1166" w:type="dxa"/>
            <w:shd w:val="clear" w:color="auto" w:fill="FFFFFF" w:themeFill="background1"/>
            <w:noWrap/>
            <w:vAlign w:val="bottom"/>
            <w:hideMark/>
          </w:tcPr>
          <w:p w14:paraId="3EE815AC" w14:textId="471B116F"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1,</w:t>
            </w:r>
            <w:r w:rsidR="0034097C" w:rsidRPr="00E3474B">
              <w:rPr>
                <w:rFonts w:ascii="Times New Roman" w:hAnsi="Times New Roman"/>
                <w:color w:val="000000"/>
                <w:sz w:val="20"/>
                <w:szCs w:val="20"/>
              </w:rPr>
              <w:t>661,033</w:t>
            </w:r>
            <w:r w:rsidRPr="00883CCD">
              <w:rPr>
                <w:rFonts w:ascii="Times New Roman" w:eastAsia="Times New Roman" w:hAnsi="Times New Roman"/>
                <w:color w:val="000000" w:themeColor="text1"/>
                <w:sz w:val="18"/>
                <w:szCs w:val="18"/>
              </w:rPr>
              <w:t>.6</w:t>
            </w:r>
          </w:p>
        </w:tc>
        <w:tc>
          <w:tcPr>
            <w:tcW w:w="1166" w:type="dxa"/>
            <w:shd w:val="clear" w:color="auto" w:fill="FFFFFF" w:themeFill="background1"/>
            <w:noWrap/>
            <w:vAlign w:val="bottom"/>
            <w:hideMark/>
          </w:tcPr>
          <w:p w14:paraId="6894425F" w14:textId="533DEA98"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76,</w:t>
            </w:r>
            <w:r w:rsidR="0034097C" w:rsidRPr="00E3474B">
              <w:rPr>
                <w:rFonts w:ascii="Times New Roman" w:hAnsi="Times New Roman"/>
                <w:color w:val="000000"/>
                <w:sz w:val="20"/>
                <w:szCs w:val="20"/>
              </w:rPr>
              <w:t>540.6</w:t>
            </w:r>
          </w:p>
        </w:tc>
        <w:tc>
          <w:tcPr>
            <w:tcW w:w="1166" w:type="dxa"/>
            <w:shd w:val="clear" w:color="auto" w:fill="FFFFFF" w:themeFill="background1"/>
            <w:noWrap/>
            <w:vAlign w:val="bottom"/>
            <w:hideMark/>
          </w:tcPr>
          <w:p w14:paraId="1AC31D04" w14:textId="69593BB4" w:rsidR="006924D1" w:rsidRPr="00883CCD" w:rsidRDefault="0034097C" w:rsidP="0034097C">
            <w:pPr>
              <w:spacing w:after="0" w:line="240" w:lineRule="auto"/>
              <w:jc w:val="right"/>
              <w:rPr>
                <w:rFonts w:ascii="Times New Roman" w:eastAsia="Times New Roman" w:hAnsi="Times New Roman"/>
                <w:b/>
                <w:color w:val="000000"/>
                <w:sz w:val="18"/>
                <w:szCs w:val="18"/>
              </w:rPr>
            </w:pPr>
            <w:r w:rsidRPr="00E3474B">
              <w:rPr>
                <w:rFonts w:ascii="Times New Roman" w:hAnsi="Times New Roman"/>
                <w:b/>
                <w:bCs/>
                <w:color w:val="000000"/>
                <w:sz w:val="20"/>
                <w:szCs w:val="20"/>
              </w:rPr>
              <w:t>1,584,493.0</w:t>
            </w:r>
          </w:p>
        </w:tc>
        <w:tc>
          <w:tcPr>
            <w:tcW w:w="1016" w:type="dxa"/>
            <w:shd w:val="clear" w:color="auto" w:fill="FFFFFF" w:themeFill="background1"/>
            <w:noWrap/>
            <w:vAlign w:val="bottom"/>
            <w:hideMark/>
          </w:tcPr>
          <w:p w14:paraId="4A3CE883" w14:textId="0260365D"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53,</w:t>
            </w:r>
            <w:r w:rsidR="0034097C" w:rsidRPr="00E3474B">
              <w:rPr>
                <w:rFonts w:ascii="Times New Roman" w:hAnsi="Times New Roman"/>
                <w:color w:val="000000"/>
                <w:sz w:val="20"/>
                <w:szCs w:val="20"/>
              </w:rPr>
              <w:t>578.4</w:t>
            </w:r>
          </w:p>
        </w:tc>
        <w:tc>
          <w:tcPr>
            <w:tcW w:w="1238" w:type="dxa"/>
            <w:shd w:val="clear" w:color="auto" w:fill="FFFFFF" w:themeFill="background1"/>
            <w:noWrap/>
            <w:vAlign w:val="bottom"/>
            <w:hideMark/>
          </w:tcPr>
          <w:p w14:paraId="1DB0BD10" w14:textId="165604EA"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1,530,914.5</w:t>
            </w:r>
          </w:p>
        </w:tc>
        <w:tc>
          <w:tcPr>
            <w:tcW w:w="1203" w:type="dxa"/>
            <w:shd w:val="clear" w:color="auto" w:fill="FFFFFF" w:themeFill="background1"/>
            <w:noWrap/>
            <w:vAlign w:val="bottom"/>
            <w:hideMark/>
          </w:tcPr>
          <w:p w14:paraId="2051CFA1" w14:textId="1BC37F8E"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r>
      <w:tr w:rsidR="00613038" w:rsidRPr="00C94E2C" w14:paraId="75FD0FBC" w14:textId="77777777" w:rsidTr="00354C2A">
        <w:trPr>
          <w:trHeight w:val="283"/>
          <w:jc w:val="right"/>
        </w:trPr>
        <w:tc>
          <w:tcPr>
            <w:tcW w:w="1555" w:type="dxa"/>
            <w:shd w:val="clear" w:color="auto" w:fill="FFFFFF" w:themeFill="background1"/>
            <w:noWrap/>
            <w:vAlign w:val="center"/>
            <w:hideMark/>
          </w:tcPr>
          <w:p w14:paraId="26A25B84" w14:textId="77777777"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lastRenderedPageBreak/>
              <w:t>Сүхбаатар</w:t>
            </w:r>
          </w:p>
        </w:tc>
        <w:tc>
          <w:tcPr>
            <w:tcW w:w="1166" w:type="dxa"/>
            <w:shd w:val="clear" w:color="auto" w:fill="FFFFFF" w:themeFill="background1"/>
            <w:noWrap/>
            <w:vAlign w:val="bottom"/>
            <w:hideMark/>
          </w:tcPr>
          <w:p w14:paraId="3D9D9B37" w14:textId="648096C2"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42,166.2</w:t>
            </w:r>
          </w:p>
        </w:tc>
        <w:tc>
          <w:tcPr>
            <w:tcW w:w="1166" w:type="dxa"/>
            <w:shd w:val="clear" w:color="auto" w:fill="FFFFFF" w:themeFill="background1"/>
            <w:noWrap/>
            <w:vAlign w:val="bottom"/>
            <w:hideMark/>
          </w:tcPr>
          <w:p w14:paraId="625852A9" w14:textId="765F9C74"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51,541.7</w:t>
            </w:r>
          </w:p>
        </w:tc>
        <w:tc>
          <w:tcPr>
            <w:tcW w:w="1166" w:type="dxa"/>
            <w:shd w:val="clear" w:color="auto" w:fill="FFFFFF" w:themeFill="background1"/>
            <w:noWrap/>
            <w:vAlign w:val="bottom"/>
            <w:hideMark/>
          </w:tcPr>
          <w:p w14:paraId="71681ABF" w14:textId="621E2106" w:rsidR="006924D1" w:rsidRPr="00883CCD" w:rsidRDefault="006924D1" w:rsidP="0034097C">
            <w:pPr>
              <w:spacing w:after="0" w:line="240" w:lineRule="auto"/>
              <w:jc w:val="right"/>
              <w:rPr>
                <w:rFonts w:ascii="Times New Roman" w:eastAsia="Times New Roman" w:hAnsi="Times New Roman"/>
                <w:b/>
                <w:color w:val="000000"/>
                <w:sz w:val="18"/>
                <w:szCs w:val="18"/>
              </w:rPr>
            </w:pPr>
            <w:r w:rsidRPr="00883CCD">
              <w:rPr>
                <w:rFonts w:ascii="Times New Roman" w:eastAsia="Times New Roman" w:hAnsi="Times New Roman"/>
                <w:b/>
                <w:color w:val="000000" w:themeColor="text1"/>
                <w:sz w:val="18"/>
                <w:szCs w:val="18"/>
              </w:rPr>
              <w:t>-9,</w:t>
            </w:r>
            <w:r w:rsidR="0034097C" w:rsidRPr="00E3474B">
              <w:rPr>
                <w:rFonts w:ascii="Times New Roman" w:hAnsi="Times New Roman"/>
                <w:b/>
                <w:bCs/>
                <w:color w:val="000000"/>
                <w:sz w:val="20"/>
                <w:szCs w:val="20"/>
              </w:rPr>
              <w:t>375</w:t>
            </w:r>
            <w:r w:rsidRPr="00883CCD">
              <w:rPr>
                <w:rFonts w:ascii="Times New Roman" w:eastAsia="Times New Roman" w:hAnsi="Times New Roman"/>
                <w:b/>
                <w:color w:val="000000" w:themeColor="text1"/>
                <w:sz w:val="18"/>
                <w:szCs w:val="18"/>
              </w:rPr>
              <w:t>.5</w:t>
            </w:r>
          </w:p>
        </w:tc>
        <w:tc>
          <w:tcPr>
            <w:tcW w:w="1016" w:type="dxa"/>
            <w:shd w:val="clear" w:color="auto" w:fill="FFFFFF" w:themeFill="background1"/>
            <w:noWrap/>
            <w:vAlign w:val="bottom"/>
            <w:hideMark/>
          </w:tcPr>
          <w:p w14:paraId="41D70D2B" w14:textId="65C41E9C"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38" w:type="dxa"/>
            <w:shd w:val="clear" w:color="auto" w:fill="FFFFFF" w:themeFill="background1"/>
            <w:noWrap/>
            <w:vAlign w:val="bottom"/>
            <w:hideMark/>
          </w:tcPr>
          <w:p w14:paraId="72210728" w14:textId="6C79E294"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03" w:type="dxa"/>
            <w:shd w:val="clear" w:color="auto" w:fill="FFFFFF" w:themeFill="background1"/>
            <w:noWrap/>
            <w:vAlign w:val="bottom"/>
            <w:hideMark/>
          </w:tcPr>
          <w:p w14:paraId="781C6FE1" w14:textId="7034A076"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9,</w:t>
            </w:r>
            <w:r w:rsidR="0034097C" w:rsidRPr="00E3474B">
              <w:rPr>
                <w:rFonts w:ascii="Times New Roman" w:hAnsi="Times New Roman"/>
                <w:color w:val="000000"/>
                <w:sz w:val="20"/>
                <w:szCs w:val="20"/>
              </w:rPr>
              <w:t>375</w:t>
            </w:r>
            <w:r w:rsidRPr="00883CCD">
              <w:rPr>
                <w:rFonts w:ascii="Times New Roman" w:eastAsia="Times New Roman" w:hAnsi="Times New Roman"/>
                <w:color w:val="000000" w:themeColor="text1"/>
                <w:sz w:val="18"/>
                <w:szCs w:val="18"/>
              </w:rPr>
              <w:t>.5</w:t>
            </w:r>
          </w:p>
        </w:tc>
      </w:tr>
      <w:tr w:rsidR="00613038" w:rsidRPr="00C94E2C" w14:paraId="7D90DE20" w14:textId="77777777" w:rsidTr="00354C2A">
        <w:trPr>
          <w:trHeight w:val="283"/>
          <w:jc w:val="right"/>
        </w:trPr>
        <w:tc>
          <w:tcPr>
            <w:tcW w:w="1555" w:type="dxa"/>
            <w:shd w:val="clear" w:color="auto" w:fill="FFFFFF" w:themeFill="background1"/>
            <w:noWrap/>
            <w:vAlign w:val="center"/>
            <w:hideMark/>
          </w:tcPr>
          <w:p w14:paraId="08518906" w14:textId="77777777"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t>Сэлэнгэ</w:t>
            </w:r>
          </w:p>
        </w:tc>
        <w:tc>
          <w:tcPr>
            <w:tcW w:w="1166" w:type="dxa"/>
            <w:shd w:val="clear" w:color="auto" w:fill="FFFFFF" w:themeFill="background1"/>
            <w:noWrap/>
            <w:vAlign w:val="bottom"/>
            <w:hideMark/>
          </w:tcPr>
          <w:p w14:paraId="3B026A0C" w14:textId="5783CD25"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94,983.4</w:t>
            </w:r>
          </w:p>
        </w:tc>
        <w:tc>
          <w:tcPr>
            <w:tcW w:w="1166" w:type="dxa"/>
            <w:shd w:val="clear" w:color="auto" w:fill="FFFFFF" w:themeFill="background1"/>
            <w:noWrap/>
            <w:vAlign w:val="bottom"/>
            <w:hideMark/>
          </w:tcPr>
          <w:p w14:paraId="66AB110B" w14:textId="22D2EAC1"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66,</w:t>
            </w:r>
            <w:r w:rsidR="0034097C" w:rsidRPr="00E3474B">
              <w:rPr>
                <w:rFonts w:ascii="Times New Roman" w:hAnsi="Times New Roman"/>
                <w:color w:val="000000"/>
                <w:sz w:val="20"/>
                <w:szCs w:val="20"/>
              </w:rPr>
              <w:t>130.8</w:t>
            </w:r>
          </w:p>
        </w:tc>
        <w:tc>
          <w:tcPr>
            <w:tcW w:w="1166" w:type="dxa"/>
            <w:shd w:val="clear" w:color="auto" w:fill="FFFFFF" w:themeFill="background1"/>
            <w:noWrap/>
            <w:vAlign w:val="bottom"/>
            <w:hideMark/>
          </w:tcPr>
          <w:p w14:paraId="4BB9C629" w14:textId="4D8814E3" w:rsidR="006924D1" w:rsidRPr="00883CCD" w:rsidRDefault="0034097C" w:rsidP="0034097C">
            <w:pPr>
              <w:spacing w:after="0" w:line="240" w:lineRule="auto"/>
              <w:jc w:val="right"/>
              <w:rPr>
                <w:rFonts w:ascii="Times New Roman" w:eastAsia="Times New Roman" w:hAnsi="Times New Roman"/>
                <w:b/>
                <w:color w:val="000000"/>
                <w:sz w:val="18"/>
                <w:szCs w:val="18"/>
              </w:rPr>
            </w:pPr>
            <w:r w:rsidRPr="00E3474B">
              <w:rPr>
                <w:rFonts w:ascii="Times New Roman" w:hAnsi="Times New Roman"/>
                <w:b/>
                <w:bCs/>
                <w:color w:val="000000"/>
                <w:sz w:val="20"/>
                <w:szCs w:val="20"/>
              </w:rPr>
              <w:t>28,852.6</w:t>
            </w:r>
          </w:p>
        </w:tc>
        <w:tc>
          <w:tcPr>
            <w:tcW w:w="1016" w:type="dxa"/>
            <w:shd w:val="clear" w:color="auto" w:fill="FFFFFF" w:themeFill="background1"/>
            <w:noWrap/>
            <w:vAlign w:val="bottom"/>
            <w:hideMark/>
          </w:tcPr>
          <w:p w14:paraId="30F3F3B4" w14:textId="31DFE552"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20,196.8</w:t>
            </w:r>
          </w:p>
        </w:tc>
        <w:tc>
          <w:tcPr>
            <w:tcW w:w="1238" w:type="dxa"/>
            <w:shd w:val="clear" w:color="auto" w:fill="FFFFFF" w:themeFill="background1"/>
            <w:noWrap/>
            <w:vAlign w:val="bottom"/>
            <w:hideMark/>
          </w:tcPr>
          <w:p w14:paraId="19D90DF2" w14:textId="7CC20843"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8,655.8</w:t>
            </w:r>
          </w:p>
        </w:tc>
        <w:tc>
          <w:tcPr>
            <w:tcW w:w="1203" w:type="dxa"/>
            <w:shd w:val="clear" w:color="auto" w:fill="FFFFFF" w:themeFill="background1"/>
            <w:noWrap/>
            <w:vAlign w:val="bottom"/>
            <w:hideMark/>
          </w:tcPr>
          <w:p w14:paraId="36F8B051" w14:textId="0A6A8E2D"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r>
      <w:tr w:rsidR="00484FA1" w:rsidRPr="00C94E2C" w14:paraId="2DBAE8E7" w14:textId="77777777" w:rsidTr="00354C2A">
        <w:trPr>
          <w:trHeight w:val="283"/>
          <w:jc w:val="right"/>
        </w:trPr>
        <w:tc>
          <w:tcPr>
            <w:tcW w:w="1555" w:type="dxa"/>
            <w:shd w:val="clear" w:color="auto" w:fill="auto"/>
            <w:noWrap/>
            <w:vAlign w:val="center"/>
            <w:hideMark/>
          </w:tcPr>
          <w:p w14:paraId="39A67580" w14:textId="77777777"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t>Төв</w:t>
            </w:r>
          </w:p>
        </w:tc>
        <w:tc>
          <w:tcPr>
            <w:tcW w:w="1166" w:type="dxa"/>
            <w:shd w:val="clear" w:color="auto" w:fill="FFFFFF" w:themeFill="background1"/>
            <w:noWrap/>
            <w:vAlign w:val="bottom"/>
            <w:hideMark/>
          </w:tcPr>
          <w:p w14:paraId="41F67D5A" w14:textId="2119FD74"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78,915.3</w:t>
            </w:r>
          </w:p>
        </w:tc>
        <w:tc>
          <w:tcPr>
            <w:tcW w:w="1166" w:type="dxa"/>
            <w:shd w:val="clear" w:color="auto" w:fill="FFFFFF" w:themeFill="background1"/>
            <w:noWrap/>
            <w:vAlign w:val="bottom"/>
            <w:hideMark/>
          </w:tcPr>
          <w:p w14:paraId="2833B4F9" w14:textId="5D60998F"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71,</w:t>
            </w:r>
            <w:r w:rsidR="0034097C" w:rsidRPr="00E3474B">
              <w:rPr>
                <w:rFonts w:ascii="Times New Roman" w:hAnsi="Times New Roman"/>
                <w:color w:val="000000"/>
                <w:sz w:val="20"/>
                <w:szCs w:val="20"/>
              </w:rPr>
              <w:t>060.3</w:t>
            </w:r>
          </w:p>
        </w:tc>
        <w:tc>
          <w:tcPr>
            <w:tcW w:w="1166" w:type="dxa"/>
            <w:shd w:val="clear" w:color="auto" w:fill="auto"/>
            <w:noWrap/>
            <w:vAlign w:val="bottom"/>
            <w:hideMark/>
          </w:tcPr>
          <w:p w14:paraId="62B26EAD" w14:textId="586E669A" w:rsidR="006924D1" w:rsidRPr="00883CCD" w:rsidRDefault="0034097C" w:rsidP="0034097C">
            <w:pPr>
              <w:spacing w:after="0" w:line="240" w:lineRule="auto"/>
              <w:jc w:val="right"/>
              <w:rPr>
                <w:rFonts w:ascii="Times New Roman" w:eastAsia="Times New Roman" w:hAnsi="Times New Roman"/>
                <w:b/>
                <w:color w:val="000000"/>
                <w:sz w:val="18"/>
                <w:szCs w:val="18"/>
              </w:rPr>
            </w:pPr>
            <w:r w:rsidRPr="00E3474B">
              <w:rPr>
                <w:rFonts w:ascii="Times New Roman" w:hAnsi="Times New Roman"/>
                <w:b/>
                <w:bCs/>
                <w:color w:val="000000"/>
                <w:sz w:val="20"/>
                <w:szCs w:val="20"/>
              </w:rPr>
              <w:t>7,855.1</w:t>
            </w:r>
          </w:p>
        </w:tc>
        <w:tc>
          <w:tcPr>
            <w:tcW w:w="1016" w:type="dxa"/>
            <w:shd w:val="clear" w:color="auto" w:fill="auto"/>
            <w:noWrap/>
            <w:vAlign w:val="bottom"/>
            <w:hideMark/>
          </w:tcPr>
          <w:p w14:paraId="724CC1DB" w14:textId="586D4827"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5,498.5</w:t>
            </w:r>
          </w:p>
        </w:tc>
        <w:tc>
          <w:tcPr>
            <w:tcW w:w="1238" w:type="dxa"/>
            <w:shd w:val="clear" w:color="auto" w:fill="auto"/>
            <w:noWrap/>
            <w:vAlign w:val="bottom"/>
            <w:hideMark/>
          </w:tcPr>
          <w:p w14:paraId="05B5D4B1" w14:textId="0DBD336F"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2,356</w:t>
            </w:r>
            <w:r w:rsidR="006924D1" w:rsidRPr="00883CCD">
              <w:rPr>
                <w:rFonts w:ascii="Times New Roman" w:eastAsia="Times New Roman" w:hAnsi="Times New Roman"/>
                <w:color w:val="000000" w:themeColor="text1"/>
                <w:sz w:val="18"/>
                <w:szCs w:val="18"/>
              </w:rPr>
              <w:t>.5</w:t>
            </w:r>
          </w:p>
        </w:tc>
        <w:tc>
          <w:tcPr>
            <w:tcW w:w="1203" w:type="dxa"/>
            <w:shd w:val="clear" w:color="auto" w:fill="auto"/>
            <w:noWrap/>
            <w:vAlign w:val="bottom"/>
            <w:hideMark/>
          </w:tcPr>
          <w:p w14:paraId="2BAD2D98" w14:textId="543DFACD"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r>
      <w:tr w:rsidR="00613038" w:rsidRPr="00C94E2C" w14:paraId="4BE9CB4E" w14:textId="77777777" w:rsidTr="00354C2A">
        <w:trPr>
          <w:trHeight w:val="283"/>
          <w:jc w:val="right"/>
        </w:trPr>
        <w:tc>
          <w:tcPr>
            <w:tcW w:w="1555" w:type="dxa"/>
            <w:shd w:val="clear" w:color="auto" w:fill="FFFFFF" w:themeFill="background1"/>
            <w:noWrap/>
            <w:vAlign w:val="center"/>
            <w:hideMark/>
          </w:tcPr>
          <w:p w14:paraId="7685A0BC" w14:textId="77777777"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t>Увс</w:t>
            </w:r>
          </w:p>
        </w:tc>
        <w:tc>
          <w:tcPr>
            <w:tcW w:w="1166" w:type="dxa"/>
            <w:shd w:val="clear" w:color="auto" w:fill="FFFFFF" w:themeFill="background1"/>
            <w:noWrap/>
            <w:vAlign w:val="bottom"/>
            <w:hideMark/>
          </w:tcPr>
          <w:p w14:paraId="7F743CB0" w14:textId="5CFF6C4E"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29,923.8</w:t>
            </w:r>
          </w:p>
        </w:tc>
        <w:tc>
          <w:tcPr>
            <w:tcW w:w="1166" w:type="dxa"/>
            <w:shd w:val="clear" w:color="auto" w:fill="FFFFFF" w:themeFill="background1"/>
            <w:noWrap/>
            <w:vAlign w:val="bottom"/>
            <w:hideMark/>
          </w:tcPr>
          <w:p w14:paraId="29491776" w14:textId="42658228"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58,304.3</w:t>
            </w:r>
          </w:p>
        </w:tc>
        <w:tc>
          <w:tcPr>
            <w:tcW w:w="1166" w:type="dxa"/>
            <w:shd w:val="clear" w:color="auto" w:fill="FFFFFF" w:themeFill="background1"/>
            <w:noWrap/>
            <w:vAlign w:val="bottom"/>
            <w:hideMark/>
          </w:tcPr>
          <w:p w14:paraId="7415D684" w14:textId="50233BFD" w:rsidR="006924D1" w:rsidRPr="00883CCD" w:rsidRDefault="006924D1" w:rsidP="0034097C">
            <w:pPr>
              <w:spacing w:after="0" w:line="240" w:lineRule="auto"/>
              <w:jc w:val="right"/>
              <w:rPr>
                <w:rFonts w:ascii="Times New Roman" w:eastAsia="Times New Roman" w:hAnsi="Times New Roman"/>
                <w:b/>
                <w:color w:val="000000"/>
                <w:sz w:val="18"/>
                <w:szCs w:val="18"/>
              </w:rPr>
            </w:pPr>
            <w:r w:rsidRPr="00883CCD">
              <w:rPr>
                <w:rFonts w:ascii="Times New Roman" w:eastAsia="Times New Roman" w:hAnsi="Times New Roman"/>
                <w:b/>
                <w:color w:val="000000" w:themeColor="text1"/>
                <w:sz w:val="18"/>
                <w:szCs w:val="18"/>
              </w:rPr>
              <w:t>-</w:t>
            </w:r>
            <w:r w:rsidR="0034097C" w:rsidRPr="00E3474B">
              <w:rPr>
                <w:rFonts w:ascii="Times New Roman" w:hAnsi="Times New Roman"/>
                <w:b/>
                <w:bCs/>
                <w:color w:val="000000"/>
                <w:sz w:val="20"/>
                <w:szCs w:val="20"/>
              </w:rPr>
              <w:t>28,380</w:t>
            </w:r>
            <w:r w:rsidRPr="00883CCD">
              <w:rPr>
                <w:rFonts w:ascii="Times New Roman" w:eastAsia="Times New Roman" w:hAnsi="Times New Roman"/>
                <w:b/>
                <w:color w:val="000000" w:themeColor="text1"/>
                <w:sz w:val="18"/>
                <w:szCs w:val="18"/>
              </w:rPr>
              <w:t>.5</w:t>
            </w:r>
          </w:p>
        </w:tc>
        <w:tc>
          <w:tcPr>
            <w:tcW w:w="1016" w:type="dxa"/>
            <w:shd w:val="clear" w:color="auto" w:fill="FFFFFF" w:themeFill="background1"/>
            <w:noWrap/>
            <w:vAlign w:val="bottom"/>
            <w:hideMark/>
          </w:tcPr>
          <w:p w14:paraId="04D37F31" w14:textId="7C0C1BA8"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38" w:type="dxa"/>
            <w:shd w:val="clear" w:color="auto" w:fill="FFFFFF" w:themeFill="background1"/>
            <w:noWrap/>
            <w:vAlign w:val="bottom"/>
            <w:hideMark/>
          </w:tcPr>
          <w:p w14:paraId="40C32A61" w14:textId="1AEA7460"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03" w:type="dxa"/>
            <w:shd w:val="clear" w:color="auto" w:fill="FFFFFF" w:themeFill="background1"/>
            <w:noWrap/>
            <w:vAlign w:val="bottom"/>
            <w:hideMark/>
          </w:tcPr>
          <w:p w14:paraId="1A3DB231" w14:textId="43832B9A"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28,380.5</w:t>
            </w:r>
          </w:p>
        </w:tc>
      </w:tr>
      <w:tr w:rsidR="00613038" w:rsidRPr="00C94E2C" w14:paraId="79A4E6D6" w14:textId="77777777" w:rsidTr="00354C2A">
        <w:trPr>
          <w:trHeight w:val="283"/>
          <w:jc w:val="right"/>
        </w:trPr>
        <w:tc>
          <w:tcPr>
            <w:tcW w:w="1555" w:type="dxa"/>
            <w:shd w:val="clear" w:color="auto" w:fill="FFFFFF" w:themeFill="background1"/>
            <w:noWrap/>
            <w:vAlign w:val="center"/>
            <w:hideMark/>
          </w:tcPr>
          <w:p w14:paraId="63295071" w14:textId="77777777"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t>Ховд</w:t>
            </w:r>
          </w:p>
        </w:tc>
        <w:tc>
          <w:tcPr>
            <w:tcW w:w="1166" w:type="dxa"/>
            <w:shd w:val="clear" w:color="auto" w:fill="FFFFFF" w:themeFill="background1"/>
            <w:noWrap/>
            <w:vAlign w:val="bottom"/>
            <w:hideMark/>
          </w:tcPr>
          <w:p w14:paraId="42FFE87A" w14:textId="3B0D8216"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53,415.4</w:t>
            </w:r>
          </w:p>
        </w:tc>
        <w:tc>
          <w:tcPr>
            <w:tcW w:w="1166" w:type="dxa"/>
            <w:shd w:val="clear" w:color="auto" w:fill="FFFFFF" w:themeFill="background1"/>
            <w:noWrap/>
            <w:vAlign w:val="bottom"/>
            <w:hideMark/>
          </w:tcPr>
          <w:p w14:paraId="6E865999" w14:textId="2B25B428"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58,</w:t>
            </w:r>
            <w:r w:rsidR="0034097C" w:rsidRPr="00E3474B">
              <w:rPr>
                <w:rFonts w:ascii="Times New Roman" w:hAnsi="Times New Roman"/>
                <w:color w:val="000000"/>
                <w:sz w:val="20"/>
                <w:szCs w:val="20"/>
              </w:rPr>
              <w:t>319.8</w:t>
            </w:r>
          </w:p>
        </w:tc>
        <w:tc>
          <w:tcPr>
            <w:tcW w:w="1166" w:type="dxa"/>
            <w:shd w:val="clear" w:color="auto" w:fill="FFFFFF" w:themeFill="background1"/>
            <w:noWrap/>
            <w:vAlign w:val="bottom"/>
            <w:hideMark/>
          </w:tcPr>
          <w:p w14:paraId="33283526" w14:textId="3A5D556A" w:rsidR="006924D1" w:rsidRPr="00883CCD" w:rsidRDefault="0034097C" w:rsidP="0034097C">
            <w:pPr>
              <w:spacing w:after="0" w:line="240" w:lineRule="auto"/>
              <w:jc w:val="right"/>
              <w:rPr>
                <w:rFonts w:ascii="Times New Roman" w:eastAsia="Times New Roman" w:hAnsi="Times New Roman"/>
                <w:b/>
                <w:color w:val="000000"/>
                <w:sz w:val="18"/>
                <w:szCs w:val="18"/>
              </w:rPr>
            </w:pPr>
            <w:r w:rsidRPr="00E3474B">
              <w:rPr>
                <w:rFonts w:ascii="Times New Roman" w:hAnsi="Times New Roman"/>
                <w:b/>
                <w:bCs/>
                <w:color w:val="000000"/>
                <w:sz w:val="20"/>
                <w:szCs w:val="20"/>
              </w:rPr>
              <w:t>-4,904.3</w:t>
            </w:r>
          </w:p>
        </w:tc>
        <w:tc>
          <w:tcPr>
            <w:tcW w:w="1016" w:type="dxa"/>
            <w:shd w:val="clear" w:color="auto" w:fill="FFFFFF" w:themeFill="background1"/>
            <w:noWrap/>
            <w:vAlign w:val="bottom"/>
            <w:hideMark/>
          </w:tcPr>
          <w:p w14:paraId="288BC24E" w14:textId="5F8F2496"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38" w:type="dxa"/>
            <w:shd w:val="clear" w:color="auto" w:fill="FFFFFF" w:themeFill="background1"/>
            <w:noWrap/>
            <w:vAlign w:val="bottom"/>
            <w:hideMark/>
          </w:tcPr>
          <w:p w14:paraId="14A9F977" w14:textId="4A40E9CE"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03" w:type="dxa"/>
            <w:shd w:val="clear" w:color="auto" w:fill="FFFFFF" w:themeFill="background1"/>
            <w:noWrap/>
            <w:vAlign w:val="bottom"/>
            <w:hideMark/>
          </w:tcPr>
          <w:p w14:paraId="57D3F683" w14:textId="064C136C"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4,904.3</w:t>
            </w:r>
          </w:p>
        </w:tc>
      </w:tr>
      <w:tr w:rsidR="00613038" w:rsidRPr="00C94E2C" w14:paraId="7373C091" w14:textId="77777777" w:rsidTr="00354C2A">
        <w:trPr>
          <w:trHeight w:val="283"/>
          <w:jc w:val="right"/>
        </w:trPr>
        <w:tc>
          <w:tcPr>
            <w:tcW w:w="1555" w:type="dxa"/>
            <w:shd w:val="clear" w:color="auto" w:fill="FFFFFF" w:themeFill="background1"/>
            <w:noWrap/>
            <w:vAlign w:val="center"/>
            <w:hideMark/>
          </w:tcPr>
          <w:p w14:paraId="4638AB7C" w14:textId="77777777"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t>Хөвсгөл</w:t>
            </w:r>
          </w:p>
        </w:tc>
        <w:tc>
          <w:tcPr>
            <w:tcW w:w="1166" w:type="dxa"/>
            <w:shd w:val="clear" w:color="auto" w:fill="FFFFFF" w:themeFill="background1"/>
            <w:noWrap/>
            <w:vAlign w:val="bottom"/>
            <w:hideMark/>
          </w:tcPr>
          <w:p w14:paraId="071784C0" w14:textId="06366554"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40,173.3</w:t>
            </w:r>
          </w:p>
        </w:tc>
        <w:tc>
          <w:tcPr>
            <w:tcW w:w="1166" w:type="dxa"/>
            <w:shd w:val="clear" w:color="auto" w:fill="FFFFFF" w:themeFill="background1"/>
            <w:noWrap/>
            <w:vAlign w:val="bottom"/>
            <w:hideMark/>
          </w:tcPr>
          <w:p w14:paraId="2C4C5EEA" w14:textId="18F1AEC6"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78,823.9</w:t>
            </w:r>
          </w:p>
        </w:tc>
        <w:tc>
          <w:tcPr>
            <w:tcW w:w="1166" w:type="dxa"/>
            <w:shd w:val="clear" w:color="auto" w:fill="FFFFFF" w:themeFill="background1"/>
            <w:noWrap/>
            <w:vAlign w:val="bottom"/>
            <w:hideMark/>
          </w:tcPr>
          <w:p w14:paraId="08E21472" w14:textId="1CD1DA6A" w:rsidR="006924D1" w:rsidRPr="00883CCD" w:rsidRDefault="006924D1" w:rsidP="0034097C">
            <w:pPr>
              <w:spacing w:after="0" w:line="240" w:lineRule="auto"/>
              <w:jc w:val="right"/>
              <w:rPr>
                <w:rFonts w:ascii="Times New Roman" w:eastAsia="Times New Roman" w:hAnsi="Times New Roman"/>
                <w:b/>
                <w:color w:val="000000"/>
                <w:sz w:val="18"/>
                <w:szCs w:val="18"/>
              </w:rPr>
            </w:pPr>
            <w:r w:rsidRPr="00883CCD">
              <w:rPr>
                <w:rFonts w:ascii="Times New Roman" w:eastAsia="Times New Roman" w:hAnsi="Times New Roman"/>
                <w:b/>
                <w:color w:val="000000" w:themeColor="text1"/>
                <w:sz w:val="18"/>
                <w:szCs w:val="18"/>
              </w:rPr>
              <w:t>-38,</w:t>
            </w:r>
            <w:r w:rsidR="0034097C" w:rsidRPr="00E3474B">
              <w:rPr>
                <w:rFonts w:ascii="Times New Roman" w:hAnsi="Times New Roman"/>
                <w:b/>
                <w:bCs/>
                <w:color w:val="000000"/>
                <w:sz w:val="20"/>
                <w:szCs w:val="20"/>
              </w:rPr>
              <w:t>650</w:t>
            </w:r>
            <w:r w:rsidRPr="00883CCD">
              <w:rPr>
                <w:rFonts w:ascii="Times New Roman" w:eastAsia="Times New Roman" w:hAnsi="Times New Roman"/>
                <w:b/>
                <w:color w:val="000000" w:themeColor="text1"/>
                <w:sz w:val="18"/>
                <w:szCs w:val="18"/>
              </w:rPr>
              <w:t>.6</w:t>
            </w:r>
          </w:p>
        </w:tc>
        <w:tc>
          <w:tcPr>
            <w:tcW w:w="1016" w:type="dxa"/>
            <w:shd w:val="clear" w:color="auto" w:fill="FFFFFF" w:themeFill="background1"/>
            <w:noWrap/>
            <w:vAlign w:val="bottom"/>
            <w:hideMark/>
          </w:tcPr>
          <w:p w14:paraId="6437204B" w14:textId="6BB2EED0"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38" w:type="dxa"/>
            <w:shd w:val="clear" w:color="auto" w:fill="FFFFFF" w:themeFill="background1"/>
            <w:noWrap/>
            <w:vAlign w:val="bottom"/>
            <w:hideMark/>
          </w:tcPr>
          <w:p w14:paraId="31DED701" w14:textId="4385B10E"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03" w:type="dxa"/>
            <w:shd w:val="clear" w:color="auto" w:fill="FFFFFF" w:themeFill="background1"/>
            <w:noWrap/>
            <w:vAlign w:val="bottom"/>
            <w:hideMark/>
          </w:tcPr>
          <w:p w14:paraId="4CEB2192" w14:textId="6CBC6973"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38,</w:t>
            </w:r>
            <w:r w:rsidR="0034097C" w:rsidRPr="00E3474B">
              <w:rPr>
                <w:rFonts w:ascii="Times New Roman" w:hAnsi="Times New Roman"/>
                <w:color w:val="000000"/>
                <w:sz w:val="20"/>
                <w:szCs w:val="20"/>
              </w:rPr>
              <w:t>650</w:t>
            </w:r>
            <w:r w:rsidRPr="00883CCD">
              <w:rPr>
                <w:rFonts w:ascii="Times New Roman" w:eastAsia="Times New Roman" w:hAnsi="Times New Roman"/>
                <w:color w:val="000000" w:themeColor="text1"/>
                <w:sz w:val="18"/>
                <w:szCs w:val="18"/>
              </w:rPr>
              <w:t>.6</w:t>
            </w:r>
          </w:p>
        </w:tc>
      </w:tr>
      <w:tr w:rsidR="00613038" w:rsidRPr="00C94E2C" w14:paraId="66B39085" w14:textId="77777777" w:rsidTr="00354C2A">
        <w:trPr>
          <w:trHeight w:val="283"/>
          <w:jc w:val="right"/>
        </w:trPr>
        <w:tc>
          <w:tcPr>
            <w:tcW w:w="1555" w:type="dxa"/>
            <w:shd w:val="clear" w:color="auto" w:fill="FFFFFF" w:themeFill="background1"/>
            <w:noWrap/>
            <w:vAlign w:val="center"/>
            <w:hideMark/>
          </w:tcPr>
          <w:p w14:paraId="3AAF7569" w14:textId="77777777"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t>Хэнтий</w:t>
            </w:r>
          </w:p>
        </w:tc>
        <w:tc>
          <w:tcPr>
            <w:tcW w:w="1166" w:type="dxa"/>
            <w:shd w:val="clear" w:color="auto" w:fill="FFFFFF" w:themeFill="background1"/>
            <w:noWrap/>
            <w:vAlign w:val="bottom"/>
            <w:hideMark/>
          </w:tcPr>
          <w:p w14:paraId="783804FF" w14:textId="41831905"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36,</w:t>
            </w:r>
            <w:r w:rsidR="0034097C" w:rsidRPr="00E3474B">
              <w:rPr>
                <w:rFonts w:ascii="Times New Roman" w:hAnsi="Times New Roman"/>
                <w:color w:val="000000"/>
                <w:sz w:val="20"/>
                <w:szCs w:val="20"/>
              </w:rPr>
              <w:t>534.3</w:t>
            </w:r>
          </w:p>
        </w:tc>
        <w:tc>
          <w:tcPr>
            <w:tcW w:w="1166" w:type="dxa"/>
            <w:shd w:val="clear" w:color="auto" w:fill="FFFFFF" w:themeFill="background1"/>
            <w:noWrap/>
            <w:vAlign w:val="bottom"/>
            <w:hideMark/>
          </w:tcPr>
          <w:p w14:paraId="1824B242" w14:textId="51983294"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63,878.9</w:t>
            </w:r>
          </w:p>
        </w:tc>
        <w:tc>
          <w:tcPr>
            <w:tcW w:w="1166" w:type="dxa"/>
            <w:shd w:val="clear" w:color="auto" w:fill="FFFFFF" w:themeFill="background1"/>
            <w:noWrap/>
            <w:vAlign w:val="bottom"/>
            <w:hideMark/>
          </w:tcPr>
          <w:p w14:paraId="52D75F20" w14:textId="642E860A" w:rsidR="006924D1" w:rsidRPr="00883CCD" w:rsidRDefault="0034097C" w:rsidP="0034097C">
            <w:pPr>
              <w:spacing w:after="0" w:line="240" w:lineRule="auto"/>
              <w:jc w:val="right"/>
              <w:rPr>
                <w:rFonts w:ascii="Times New Roman" w:eastAsia="Times New Roman" w:hAnsi="Times New Roman"/>
                <w:b/>
                <w:color w:val="000000"/>
                <w:sz w:val="18"/>
                <w:szCs w:val="18"/>
              </w:rPr>
            </w:pPr>
            <w:r w:rsidRPr="00E3474B">
              <w:rPr>
                <w:rFonts w:ascii="Times New Roman" w:hAnsi="Times New Roman"/>
                <w:b/>
                <w:bCs/>
                <w:color w:val="000000"/>
                <w:sz w:val="20"/>
                <w:szCs w:val="20"/>
              </w:rPr>
              <w:t>-27,344.7</w:t>
            </w:r>
          </w:p>
        </w:tc>
        <w:tc>
          <w:tcPr>
            <w:tcW w:w="1016" w:type="dxa"/>
            <w:shd w:val="clear" w:color="auto" w:fill="FFFFFF" w:themeFill="background1"/>
            <w:noWrap/>
            <w:vAlign w:val="bottom"/>
            <w:hideMark/>
          </w:tcPr>
          <w:p w14:paraId="2B691D9A" w14:textId="10D1A727"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38" w:type="dxa"/>
            <w:shd w:val="clear" w:color="auto" w:fill="FFFFFF" w:themeFill="background1"/>
            <w:noWrap/>
            <w:vAlign w:val="bottom"/>
            <w:hideMark/>
          </w:tcPr>
          <w:p w14:paraId="7AA161A7" w14:textId="46DE4FF3"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03" w:type="dxa"/>
            <w:shd w:val="clear" w:color="auto" w:fill="FFFFFF" w:themeFill="background1"/>
            <w:noWrap/>
            <w:vAlign w:val="bottom"/>
            <w:hideMark/>
          </w:tcPr>
          <w:p w14:paraId="1C2C332A" w14:textId="0360DAE4"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27,344.7</w:t>
            </w:r>
          </w:p>
        </w:tc>
      </w:tr>
      <w:tr w:rsidR="00613038" w:rsidRPr="00C94E2C" w14:paraId="77B212BF" w14:textId="77777777" w:rsidTr="00354C2A">
        <w:trPr>
          <w:trHeight w:val="283"/>
          <w:jc w:val="right"/>
        </w:trPr>
        <w:tc>
          <w:tcPr>
            <w:tcW w:w="1555" w:type="dxa"/>
            <w:shd w:val="clear" w:color="auto" w:fill="FFFFFF" w:themeFill="background1"/>
            <w:noWrap/>
            <w:vAlign w:val="center"/>
            <w:hideMark/>
          </w:tcPr>
          <w:p w14:paraId="11BC3C59" w14:textId="77777777"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t>Дархан-Уул</w:t>
            </w:r>
          </w:p>
        </w:tc>
        <w:tc>
          <w:tcPr>
            <w:tcW w:w="1166" w:type="dxa"/>
            <w:shd w:val="clear" w:color="auto" w:fill="FFFFFF" w:themeFill="background1"/>
            <w:noWrap/>
            <w:vAlign w:val="bottom"/>
            <w:hideMark/>
          </w:tcPr>
          <w:p w14:paraId="7D63E9BC" w14:textId="3ED0E958"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71,</w:t>
            </w:r>
            <w:r w:rsidR="0034097C" w:rsidRPr="00E3474B">
              <w:rPr>
                <w:rFonts w:ascii="Times New Roman" w:hAnsi="Times New Roman"/>
                <w:color w:val="000000"/>
                <w:sz w:val="20"/>
                <w:szCs w:val="20"/>
              </w:rPr>
              <w:t>553.0</w:t>
            </w:r>
          </w:p>
        </w:tc>
        <w:tc>
          <w:tcPr>
            <w:tcW w:w="1166" w:type="dxa"/>
            <w:shd w:val="clear" w:color="auto" w:fill="FFFFFF" w:themeFill="background1"/>
            <w:noWrap/>
            <w:vAlign w:val="bottom"/>
            <w:hideMark/>
          </w:tcPr>
          <w:p w14:paraId="7D0AD578" w14:textId="34CF7AB6"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48,</w:t>
            </w:r>
            <w:r w:rsidR="0034097C" w:rsidRPr="00E3474B">
              <w:rPr>
                <w:rFonts w:ascii="Times New Roman" w:hAnsi="Times New Roman"/>
                <w:color w:val="000000"/>
                <w:sz w:val="20"/>
                <w:szCs w:val="20"/>
              </w:rPr>
              <w:t>979.9</w:t>
            </w:r>
          </w:p>
        </w:tc>
        <w:tc>
          <w:tcPr>
            <w:tcW w:w="1166" w:type="dxa"/>
            <w:shd w:val="clear" w:color="auto" w:fill="FFFFFF" w:themeFill="background1"/>
            <w:noWrap/>
            <w:vAlign w:val="bottom"/>
            <w:hideMark/>
          </w:tcPr>
          <w:p w14:paraId="23AC4652" w14:textId="1460B7D2" w:rsidR="006924D1" w:rsidRPr="00883CCD" w:rsidRDefault="006924D1" w:rsidP="0034097C">
            <w:pPr>
              <w:spacing w:after="0" w:line="240" w:lineRule="auto"/>
              <w:jc w:val="right"/>
              <w:rPr>
                <w:rFonts w:ascii="Times New Roman" w:eastAsia="Times New Roman" w:hAnsi="Times New Roman"/>
                <w:b/>
                <w:color w:val="000000"/>
                <w:sz w:val="18"/>
                <w:szCs w:val="18"/>
              </w:rPr>
            </w:pPr>
            <w:r w:rsidRPr="00883CCD">
              <w:rPr>
                <w:rFonts w:ascii="Times New Roman" w:eastAsia="Times New Roman" w:hAnsi="Times New Roman"/>
                <w:b/>
                <w:color w:val="000000" w:themeColor="text1"/>
                <w:sz w:val="18"/>
                <w:szCs w:val="18"/>
              </w:rPr>
              <w:t>22,</w:t>
            </w:r>
            <w:r w:rsidR="0034097C" w:rsidRPr="00E3474B">
              <w:rPr>
                <w:rFonts w:ascii="Times New Roman" w:hAnsi="Times New Roman"/>
                <w:b/>
                <w:bCs/>
                <w:color w:val="000000"/>
                <w:sz w:val="20"/>
                <w:szCs w:val="20"/>
              </w:rPr>
              <w:t>573.2</w:t>
            </w:r>
          </w:p>
        </w:tc>
        <w:tc>
          <w:tcPr>
            <w:tcW w:w="1016" w:type="dxa"/>
            <w:shd w:val="clear" w:color="auto" w:fill="FFFFFF" w:themeFill="background1"/>
            <w:noWrap/>
            <w:vAlign w:val="bottom"/>
            <w:hideMark/>
          </w:tcPr>
          <w:p w14:paraId="231276A8" w14:textId="7AA227DA"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15,</w:t>
            </w:r>
            <w:r w:rsidR="0034097C" w:rsidRPr="00E3474B">
              <w:rPr>
                <w:rFonts w:ascii="Times New Roman" w:hAnsi="Times New Roman"/>
                <w:color w:val="000000"/>
                <w:sz w:val="20"/>
                <w:szCs w:val="20"/>
              </w:rPr>
              <w:t>801.2</w:t>
            </w:r>
          </w:p>
        </w:tc>
        <w:tc>
          <w:tcPr>
            <w:tcW w:w="1238" w:type="dxa"/>
            <w:shd w:val="clear" w:color="auto" w:fill="FFFFFF" w:themeFill="background1"/>
            <w:noWrap/>
            <w:vAlign w:val="bottom"/>
            <w:hideMark/>
          </w:tcPr>
          <w:p w14:paraId="165ECDB8" w14:textId="5A6D6198"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6,</w:t>
            </w:r>
            <w:r w:rsidR="0034097C" w:rsidRPr="00E3474B">
              <w:rPr>
                <w:rFonts w:ascii="Times New Roman" w:hAnsi="Times New Roman"/>
                <w:color w:val="000000"/>
                <w:sz w:val="20"/>
                <w:szCs w:val="20"/>
              </w:rPr>
              <w:t>771.9</w:t>
            </w:r>
          </w:p>
        </w:tc>
        <w:tc>
          <w:tcPr>
            <w:tcW w:w="1203" w:type="dxa"/>
            <w:shd w:val="clear" w:color="auto" w:fill="FFFFFF" w:themeFill="background1"/>
            <w:noWrap/>
            <w:vAlign w:val="bottom"/>
            <w:hideMark/>
          </w:tcPr>
          <w:p w14:paraId="4E06D8A5" w14:textId="631F37B1"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r>
      <w:tr w:rsidR="00613038" w:rsidRPr="00C94E2C" w14:paraId="14512890" w14:textId="77777777" w:rsidTr="00354C2A">
        <w:trPr>
          <w:trHeight w:val="283"/>
          <w:jc w:val="right"/>
        </w:trPr>
        <w:tc>
          <w:tcPr>
            <w:tcW w:w="1555" w:type="dxa"/>
            <w:shd w:val="clear" w:color="auto" w:fill="FFFFFF" w:themeFill="background1"/>
            <w:noWrap/>
            <w:vAlign w:val="center"/>
            <w:hideMark/>
          </w:tcPr>
          <w:p w14:paraId="05861D4E" w14:textId="77777777"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t>Улаанбаатар</w:t>
            </w:r>
          </w:p>
        </w:tc>
        <w:tc>
          <w:tcPr>
            <w:tcW w:w="1166" w:type="dxa"/>
            <w:shd w:val="clear" w:color="auto" w:fill="FFFFFF" w:themeFill="background1"/>
            <w:noWrap/>
            <w:vAlign w:val="bottom"/>
            <w:hideMark/>
          </w:tcPr>
          <w:p w14:paraId="051EECD1" w14:textId="3DD36B2A"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3,203,373.0</w:t>
            </w:r>
          </w:p>
        </w:tc>
        <w:tc>
          <w:tcPr>
            <w:tcW w:w="1166" w:type="dxa"/>
            <w:shd w:val="clear" w:color="auto" w:fill="FFFFFF" w:themeFill="background1"/>
            <w:noWrap/>
            <w:vAlign w:val="bottom"/>
            <w:hideMark/>
          </w:tcPr>
          <w:p w14:paraId="0E6FB93D" w14:textId="40610F28"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2,768,482.2</w:t>
            </w:r>
          </w:p>
        </w:tc>
        <w:tc>
          <w:tcPr>
            <w:tcW w:w="1166" w:type="dxa"/>
            <w:shd w:val="clear" w:color="auto" w:fill="FFFFFF" w:themeFill="background1"/>
            <w:noWrap/>
            <w:vAlign w:val="bottom"/>
            <w:hideMark/>
          </w:tcPr>
          <w:p w14:paraId="6F220C2F" w14:textId="229609D3" w:rsidR="006924D1" w:rsidRPr="00883CCD" w:rsidRDefault="0034097C" w:rsidP="0034097C">
            <w:pPr>
              <w:spacing w:after="0" w:line="240" w:lineRule="auto"/>
              <w:jc w:val="right"/>
              <w:rPr>
                <w:rFonts w:ascii="Times New Roman" w:eastAsia="Times New Roman" w:hAnsi="Times New Roman"/>
                <w:b/>
                <w:color w:val="000000"/>
                <w:sz w:val="18"/>
                <w:szCs w:val="18"/>
              </w:rPr>
            </w:pPr>
            <w:r w:rsidRPr="00E3474B">
              <w:rPr>
                <w:rFonts w:ascii="Times New Roman" w:hAnsi="Times New Roman"/>
                <w:b/>
                <w:bCs/>
                <w:color w:val="000000"/>
                <w:sz w:val="20"/>
                <w:szCs w:val="20"/>
              </w:rPr>
              <w:t>434,890.8</w:t>
            </w:r>
          </w:p>
        </w:tc>
        <w:tc>
          <w:tcPr>
            <w:tcW w:w="1016" w:type="dxa"/>
            <w:shd w:val="clear" w:color="auto" w:fill="FFFFFF" w:themeFill="background1"/>
            <w:noWrap/>
            <w:vAlign w:val="bottom"/>
            <w:hideMark/>
          </w:tcPr>
          <w:p w14:paraId="083A5BAB" w14:textId="32E911BB"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304,423.6</w:t>
            </w:r>
          </w:p>
        </w:tc>
        <w:tc>
          <w:tcPr>
            <w:tcW w:w="1238" w:type="dxa"/>
            <w:shd w:val="clear" w:color="auto" w:fill="FFFFFF" w:themeFill="background1"/>
            <w:noWrap/>
            <w:vAlign w:val="bottom"/>
            <w:hideMark/>
          </w:tcPr>
          <w:p w14:paraId="41DB5483" w14:textId="3F590B43"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130,467.2</w:t>
            </w:r>
          </w:p>
        </w:tc>
        <w:tc>
          <w:tcPr>
            <w:tcW w:w="1203" w:type="dxa"/>
            <w:shd w:val="clear" w:color="auto" w:fill="FFFFFF" w:themeFill="background1"/>
            <w:noWrap/>
            <w:vAlign w:val="bottom"/>
            <w:hideMark/>
          </w:tcPr>
          <w:p w14:paraId="1645F192" w14:textId="08A3DD9C"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r>
      <w:tr w:rsidR="00613038" w:rsidRPr="00C94E2C" w14:paraId="3E589970" w14:textId="77777777" w:rsidTr="00354C2A">
        <w:trPr>
          <w:trHeight w:val="283"/>
          <w:jc w:val="right"/>
        </w:trPr>
        <w:tc>
          <w:tcPr>
            <w:tcW w:w="1555" w:type="dxa"/>
            <w:shd w:val="clear" w:color="auto" w:fill="FFFFFF" w:themeFill="background1"/>
            <w:noWrap/>
            <w:vAlign w:val="center"/>
            <w:hideMark/>
          </w:tcPr>
          <w:p w14:paraId="088DCA79" w14:textId="77777777"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t>Орхон</w:t>
            </w:r>
          </w:p>
        </w:tc>
        <w:tc>
          <w:tcPr>
            <w:tcW w:w="1166" w:type="dxa"/>
            <w:shd w:val="clear" w:color="auto" w:fill="FFFFFF" w:themeFill="background1"/>
            <w:noWrap/>
            <w:vAlign w:val="bottom"/>
            <w:hideMark/>
          </w:tcPr>
          <w:p w14:paraId="429D333D" w14:textId="774AD43C"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210,743.1</w:t>
            </w:r>
          </w:p>
        </w:tc>
        <w:tc>
          <w:tcPr>
            <w:tcW w:w="1166" w:type="dxa"/>
            <w:shd w:val="clear" w:color="auto" w:fill="FFFFFF" w:themeFill="background1"/>
            <w:noWrap/>
            <w:vAlign w:val="bottom"/>
            <w:hideMark/>
          </w:tcPr>
          <w:p w14:paraId="23C3763E" w14:textId="46C0F140"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60,240.3</w:t>
            </w:r>
          </w:p>
        </w:tc>
        <w:tc>
          <w:tcPr>
            <w:tcW w:w="1166" w:type="dxa"/>
            <w:shd w:val="clear" w:color="auto" w:fill="FFFFFF" w:themeFill="background1"/>
            <w:noWrap/>
            <w:vAlign w:val="bottom"/>
            <w:hideMark/>
          </w:tcPr>
          <w:p w14:paraId="1C9BDC27" w14:textId="1741D4B1" w:rsidR="006924D1" w:rsidRPr="00883CCD" w:rsidRDefault="0034097C" w:rsidP="0034097C">
            <w:pPr>
              <w:spacing w:after="0" w:line="240" w:lineRule="auto"/>
              <w:jc w:val="right"/>
              <w:rPr>
                <w:rFonts w:ascii="Times New Roman" w:eastAsia="Times New Roman" w:hAnsi="Times New Roman"/>
                <w:b/>
                <w:color w:val="000000"/>
                <w:sz w:val="18"/>
                <w:szCs w:val="18"/>
              </w:rPr>
            </w:pPr>
            <w:r w:rsidRPr="00E3474B">
              <w:rPr>
                <w:rFonts w:ascii="Times New Roman" w:hAnsi="Times New Roman"/>
                <w:b/>
                <w:bCs/>
                <w:color w:val="000000"/>
                <w:sz w:val="20"/>
                <w:szCs w:val="20"/>
              </w:rPr>
              <w:t>150,502.8</w:t>
            </w:r>
          </w:p>
        </w:tc>
        <w:tc>
          <w:tcPr>
            <w:tcW w:w="1016" w:type="dxa"/>
            <w:shd w:val="clear" w:color="auto" w:fill="FFFFFF" w:themeFill="background1"/>
            <w:noWrap/>
            <w:vAlign w:val="bottom"/>
            <w:hideMark/>
          </w:tcPr>
          <w:p w14:paraId="22597D6A" w14:textId="549ABB60"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42,168.2</w:t>
            </w:r>
          </w:p>
        </w:tc>
        <w:tc>
          <w:tcPr>
            <w:tcW w:w="1238" w:type="dxa"/>
            <w:shd w:val="clear" w:color="auto" w:fill="FFFFFF" w:themeFill="background1"/>
            <w:noWrap/>
            <w:vAlign w:val="bottom"/>
            <w:hideMark/>
          </w:tcPr>
          <w:p w14:paraId="5E2D1CA7" w14:textId="2FAE8410"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108,334.6</w:t>
            </w:r>
          </w:p>
        </w:tc>
        <w:tc>
          <w:tcPr>
            <w:tcW w:w="1203" w:type="dxa"/>
            <w:shd w:val="clear" w:color="auto" w:fill="FFFFFF" w:themeFill="background1"/>
            <w:noWrap/>
            <w:vAlign w:val="bottom"/>
            <w:hideMark/>
          </w:tcPr>
          <w:p w14:paraId="03B12802" w14:textId="775DD582"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r>
      <w:tr w:rsidR="00613038" w:rsidRPr="00C94E2C" w14:paraId="6031A292" w14:textId="77777777" w:rsidTr="00354C2A">
        <w:trPr>
          <w:trHeight w:val="283"/>
          <w:jc w:val="right"/>
        </w:trPr>
        <w:tc>
          <w:tcPr>
            <w:tcW w:w="1555" w:type="dxa"/>
            <w:tcBorders>
              <w:bottom w:val="single" w:sz="2" w:space="0" w:color="721B00"/>
            </w:tcBorders>
            <w:shd w:val="clear" w:color="auto" w:fill="FFFFFF" w:themeFill="background1"/>
            <w:noWrap/>
            <w:vAlign w:val="center"/>
            <w:hideMark/>
          </w:tcPr>
          <w:p w14:paraId="680326D1" w14:textId="77777777" w:rsidR="006924D1" w:rsidRPr="00C94E2C" w:rsidRDefault="006924D1" w:rsidP="006924D1">
            <w:pPr>
              <w:spacing w:after="0" w:line="240" w:lineRule="auto"/>
              <w:rPr>
                <w:rFonts w:ascii="Times New Roman" w:eastAsia="Times New Roman" w:hAnsi="Times New Roman"/>
                <w:color w:val="000000"/>
                <w:sz w:val="18"/>
                <w:szCs w:val="18"/>
              </w:rPr>
            </w:pPr>
            <w:r w:rsidRPr="62987B15">
              <w:rPr>
                <w:rFonts w:ascii="Times New Roman" w:eastAsia="Times New Roman" w:hAnsi="Times New Roman"/>
                <w:color w:val="000000" w:themeColor="text1"/>
                <w:sz w:val="18"/>
                <w:szCs w:val="18"/>
              </w:rPr>
              <w:t>Говь-Сүмбэр</w:t>
            </w:r>
          </w:p>
        </w:tc>
        <w:tc>
          <w:tcPr>
            <w:tcW w:w="1166" w:type="dxa"/>
            <w:tcBorders>
              <w:bottom w:val="single" w:sz="2" w:space="0" w:color="721B00"/>
            </w:tcBorders>
            <w:shd w:val="clear" w:color="auto" w:fill="FFFFFF" w:themeFill="background1"/>
            <w:noWrap/>
            <w:vAlign w:val="bottom"/>
            <w:hideMark/>
          </w:tcPr>
          <w:p w14:paraId="5BF5048E" w14:textId="31168559"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16,</w:t>
            </w:r>
            <w:r w:rsidR="0034097C" w:rsidRPr="00E3474B">
              <w:rPr>
                <w:rFonts w:ascii="Times New Roman" w:hAnsi="Times New Roman"/>
                <w:color w:val="000000"/>
                <w:sz w:val="20"/>
                <w:szCs w:val="20"/>
              </w:rPr>
              <w:t>009</w:t>
            </w:r>
            <w:r w:rsidRPr="00883CCD">
              <w:rPr>
                <w:rFonts w:ascii="Times New Roman" w:eastAsia="Times New Roman" w:hAnsi="Times New Roman"/>
                <w:color w:val="000000" w:themeColor="text1"/>
                <w:sz w:val="18"/>
                <w:szCs w:val="18"/>
              </w:rPr>
              <w:t>.1</w:t>
            </w:r>
          </w:p>
        </w:tc>
        <w:tc>
          <w:tcPr>
            <w:tcW w:w="1166" w:type="dxa"/>
            <w:tcBorders>
              <w:bottom w:val="single" w:sz="2" w:space="0" w:color="721B00"/>
            </w:tcBorders>
            <w:shd w:val="clear" w:color="auto" w:fill="FFFFFF" w:themeFill="background1"/>
            <w:noWrap/>
            <w:vAlign w:val="bottom"/>
            <w:hideMark/>
          </w:tcPr>
          <w:p w14:paraId="61BC9340" w14:textId="3BA7B164"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21,143.3</w:t>
            </w:r>
          </w:p>
        </w:tc>
        <w:tc>
          <w:tcPr>
            <w:tcW w:w="1166" w:type="dxa"/>
            <w:tcBorders>
              <w:bottom w:val="single" w:sz="2" w:space="0" w:color="721B00"/>
            </w:tcBorders>
            <w:shd w:val="clear" w:color="auto" w:fill="FFFFFF" w:themeFill="background1"/>
            <w:noWrap/>
            <w:vAlign w:val="bottom"/>
            <w:hideMark/>
          </w:tcPr>
          <w:p w14:paraId="1A69EC06" w14:textId="48BE20A1" w:rsidR="006924D1" w:rsidRPr="00883CCD" w:rsidRDefault="006924D1" w:rsidP="0034097C">
            <w:pPr>
              <w:spacing w:after="0" w:line="240" w:lineRule="auto"/>
              <w:jc w:val="right"/>
              <w:rPr>
                <w:rFonts w:ascii="Times New Roman" w:eastAsia="Times New Roman" w:hAnsi="Times New Roman"/>
                <w:b/>
                <w:color w:val="000000"/>
                <w:sz w:val="18"/>
                <w:szCs w:val="18"/>
              </w:rPr>
            </w:pPr>
            <w:r w:rsidRPr="00883CCD">
              <w:rPr>
                <w:rFonts w:ascii="Times New Roman" w:eastAsia="Times New Roman" w:hAnsi="Times New Roman"/>
                <w:b/>
                <w:color w:val="000000" w:themeColor="text1"/>
                <w:sz w:val="18"/>
                <w:szCs w:val="18"/>
              </w:rPr>
              <w:t>-</w:t>
            </w:r>
            <w:r w:rsidR="0034097C" w:rsidRPr="00E3474B">
              <w:rPr>
                <w:rFonts w:ascii="Times New Roman" w:hAnsi="Times New Roman"/>
                <w:b/>
                <w:bCs/>
                <w:color w:val="000000"/>
                <w:sz w:val="20"/>
                <w:szCs w:val="20"/>
              </w:rPr>
              <w:t>5,134</w:t>
            </w:r>
            <w:r w:rsidRPr="00883CCD">
              <w:rPr>
                <w:rFonts w:ascii="Times New Roman" w:eastAsia="Times New Roman" w:hAnsi="Times New Roman"/>
                <w:b/>
                <w:color w:val="000000" w:themeColor="text1"/>
                <w:sz w:val="18"/>
                <w:szCs w:val="18"/>
              </w:rPr>
              <w:t>.2</w:t>
            </w:r>
          </w:p>
        </w:tc>
        <w:tc>
          <w:tcPr>
            <w:tcW w:w="1016" w:type="dxa"/>
            <w:tcBorders>
              <w:bottom w:val="single" w:sz="2" w:space="0" w:color="721B00"/>
            </w:tcBorders>
            <w:shd w:val="clear" w:color="auto" w:fill="FFFFFF" w:themeFill="background1"/>
            <w:noWrap/>
            <w:vAlign w:val="bottom"/>
            <w:hideMark/>
          </w:tcPr>
          <w:p w14:paraId="6C9059A0" w14:textId="50FE2981"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38" w:type="dxa"/>
            <w:tcBorders>
              <w:bottom w:val="single" w:sz="2" w:space="0" w:color="721B00"/>
            </w:tcBorders>
            <w:shd w:val="clear" w:color="auto" w:fill="FFFFFF" w:themeFill="background1"/>
            <w:noWrap/>
            <w:vAlign w:val="bottom"/>
            <w:hideMark/>
          </w:tcPr>
          <w:p w14:paraId="78CB38D8" w14:textId="10404967" w:rsidR="006924D1" w:rsidRPr="00883CCD" w:rsidRDefault="006924D1" w:rsidP="0034097C">
            <w:pPr>
              <w:spacing w:after="0" w:line="240" w:lineRule="auto"/>
              <w:jc w:val="right"/>
              <w:rPr>
                <w:rFonts w:ascii="Times New Roman" w:eastAsia="Times New Roman" w:hAnsi="Times New Roman"/>
                <w:color w:val="000000"/>
                <w:sz w:val="18"/>
                <w:szCs w:val="18"/>
              </w:rPr>
            </w:pPr>
            <w:r w:rsidRPr="00883CCD">
              <w:rPr>
                <w:rFonts w:ascii="Times New Roman" w:eastAsia="Times New Roman" w:hAnsi="Times New Roman"/>
                <w:color w:val="000000" w:themeColor="text1"/>
                <w:sz w:val="18"/>
                <w:szCs w:val="18"/>
              </w:rPr>
              <w:t>0.0</w:t>
            </w:r>
          </w:p>
        </w:tc>
        <w:tc>
          <w:tcPr>
            <w:tcW w:w="1203" w:type="dxa"/>
            <w:tcBorders>
              <w:bottom w:val="single" w:sz="2" w:space="0" w:color="721B00"/>
            </w:tcBorders>
            <w:shd w:val="clear" w:color="auto" w:fill="FFFFFF" w:themeFill="background1"/>
            <w:noWrap/>
            <w:vAlign w:val="bottom"/>
            <w:hideMark/>
          </w:tcPr>
          <w:p w14:paraId="2750C210" w14:textId="4F9E3BB3" w:rsidR="006924D1" w:rsidRPr="00883CCD" w:rsidRDefault="0034097C" w:rsidP="0034097C">
            <w:pPr>
              <w:spacing w:after="0" w:line="240" w:lineRule="auto"/>
              <w:jc w:val="right"/>
              <w:rPr>
                <w:rFonts w:ascii="Times New Roman" w:eastAsia="Times New Roman" w:hAnsi="Times New Roman"/>
                <w:color w:val="000000"/>
                <w:sz w:val="18"/>
                <w:szCs w:val="18"/>
              </w:rPr>
            </w:pPr>
            <w:r w:rsidRPr="00E3474B">
              <w:rPr>
                <w:rFonts w:ascii="Times New Roman" w:hAnsi="Times New Roman"/>
                <w:color w:val="000000"/>
                <w:sz w:val="20"/>
                <w:szCs w:val="20"/>
              </w:rPr>
              <w:t>5,134</w:t>
            </w:r>
            <w:r w:rsidR="006924D1" w:rsidRPr="00883CCD">
              <w:rPr>
                <w:rFonts w:ascii="Times New Roman" w:eastAsia="Times New Roman" w:hAnsi="Times New Roman"/>
                <w:color w:val="000000" w:themeColor="text1"/>
                <w:sz w:val="18"/>
                <w:szCs w:val="18"/>
              </w:rPr>
              <w:t>.2</w:t>
            </w:r>
          </w:p>
        </w:tc>
      </w:tr>
      <w:tr w:rsidR="00613038" w:rsidRPr="00C94E2C" w14:paraId="1EA637B4" w14:textId="77777777" w:rsidTr="00354C2A">
        <w:trPr>
          <w:trHeight w:val="283"/>
          <w:jc w:val="right"/>
        </w:trPr>
        <w:tc>
          <w:tcPr>
            <w:tcW w:w="1555" w:type="dxa"/>
            <w:tcBorders>
              <w:bottom w:val="double" w:sz="4" w:space="0" w:color="721B00"/>
            </w:tcBorders>
            <w:shd w:val="clear" w:color="auto" w:fill="FFFFFF" w:themeFill="background1"/>
            <w:noWrap/>
            <w:vAlign w:val="center"/>
            <w:hideMark/>
          </w:tcPr>
          <w:p w14:paraId="6B36B52B" w14:textId="77777777" w:rsidR="006924D1" w:rsidRPr="00C94E2C" w:rsidRDefault="006924D1" w:rsidP="007231B1">
            <w:pPr>
              <w:spacing w:after="0"/>
              <w:jc w:val="center"/>
              <w:rPr>
                <w:rFonts w:ascii="Times New Roman" w:eastAsia="Times New Roman" w:hAnsi="Times New Roman"/>
                <w:b/>
                <w:sz w:val="18"/>
                <w:szCs w:val="18"/>
              </w:rPr>
            </w:pPr>
            <w:r w:rsidRPr="62987B15">
              <w:rPr>
                <w:rFonts w:ascii="Times New Roman" w:eastAsia="Times New Roman" w:hAnsi="Times New Roman"/>
                <w:b/>
                <w:sz w:val="18"/>
                <w:szCs w:val="18"/>
              </w:rPr>
              <w:t>Нийт</w:t>
            </w:r>
          </w:p>
        </w:tc>
        <w:tc>
          <w:tcPr>
            <w:tcW w:w="1166" w:type="dxa"/>
            <w:tcBorders>
              <w:bottom w:val="double" w:sz="4" w:space="0" w:color="721B00"/>
            </w:tcBorders>
            <w:shd w:val="clear" w:color="auto" w:fill="FFFFFF" w:themeFill="background1"/>
            <w:noWrap/>
            <w:vAlign w:val="bottom"/>
            <w:hideMark/>
          </w:tcPr>
          <w:p w14:paraId="2CD135AC" w14:textId="1B9DE0AA" w:rsidR="006924D1" w:rsidRPr="00883CCD" w:rsidRDefault="00354C2A" w:rsidP="0034097C">
            <w:pPr>
              <w:spacing w:after="0"/>
              <w:jc w:val="right"/>
              <w:rPr>
                <w:rFonts w:ascii="Times New Roman" w:eastAsia="Times New Roman" w:hAnsi="Times New Roman"/>
                <w:b/>
                <w:sz w:val="18"/>
                <w:szCs w:val="18"/>
              </w:rPr>
            </w:pPr>
            <w:r w:rsidRPr="00E3474B">
              <w:rPr>
                <w:rFonts w:ascii="Times New Roman" w:hAnsi="Times New Roman"/>
                <w:b/>
                <w:bCs/>
                <w:color w:val="000000"/>
                <w:sz w:val="20"/>
                <w:szCs w:val="20"/>
              </w:rPr>
              <w:t>5,988,466.2</w:t>
            </w:r>
          </w:p>
        </w:tc>
        <w:tc>
          <w:tcPr>
            <w:tcW w:w="1166" w:type="dxa"/>
            <w:tcBorders>
              <w:bottom w:val="double" w:sz="4" w:space="0" w:color="721B00"/>
            </w:tcBorders>
            <w:shd w:val="clear" w:color="auto" w:fill="FFFFFF" w:themeFill="background1"/>
            <w:noWrap/>
            <w:vAlign w:val="bottom"/>
            <w:hideMark/>
          </w:tcPr>
          <w:p w14:paraId="7104D57B" w14:textId="0471F4DF" w:rsidR="006924D1" w:rsidRPr="00883CCD" w:rsidRDefault="00354C2A" w:rsidP="0034097C">
            <w:pPr>
              <w:spacing w:after="0"/>
              <w:jc w:val="right"/>
              <w:rPr>
                <w:rFonts w:ascii="Times New Roman" w:eastAsia="Times New Roman" w:hAnsi="Times New Roman"/>
                <w:b/>
                <w:sz w:val="18"/>
                <w:szCs w:val="18"/>
              </w:rPr>
            </w:pPr>
            <w:r w:rsidRPr="00E3474B">
              <w:rPr>
                <w:rFonts w:ascii="Times New Roman" w:hAnsi="Times New Roman"/>
                <w:b/>
                <w:bCs/>
                <w:color w:val="000000"/>
                <w:sz w:val="20"/>
                <w:szCs w:val="20"/>
              </w:rPr>
              <w:t>3,981,228.3</w:t>
            </w:r>
          </w:p>
        </w:tc>
        <w:tc>
          <w:tcPr>
            <w:tcW w:w="1166" w:type="dxa"/>
            <w:tcBorders>
              <w:bottom w:val="double" w:sz="4" w:space="0" w:color="721B00"/>
            </w:tcBorders>
            <w:shd w:val="clear" w:color="auto" w:fill="FFFFFF" w:themeFill="background1"/>
            <w:noWrap/>
            <w:vAlign w:val="bottom"/>
            <w:hideMark/>
          </w:tcPr>
          <w:p w14:paraId="617ED342" w14:textId="7EABDEAC" w:rsidR="006924D1" w:rsidRPr="00883CCD" w:rsidRDefault="00354C2A" w:rsidP="0034097C">
            <w:pPr>
              <w:spacing w:after="0"/>
              <w:jc w:val="right"/>
              <w:rPr>
                <w:rFonts w:ascii="Times New Roman" w:eastAsia="Times New Roman" w:hAnsi="Times New Roman"/>
                <w:b/>
                <w:sz w:val="18"/>
                <w:szCs w:val="18"/>
              </w:rPr>
            </w:pPr>
            <w:r w:rsidRPr="00E3474B">
              <w:rPr>
                <w:rFonts w:ascii="Times New Roman" w:hAnsi="Times New Roman"/>
                <w:b/>
                <w:bCs/>
                <w:color w:val="000000"/>
                <w:sz w:val="20"/>
                <w:szCs w:val="20"/>
              </w:rPr>
              <w:t>2,007,237.9</w:t>
            </w:r>
          </w:p>
        </w:tc>
        <w:tc>
          <w:tcPr>
            <w:tcW w:w="1016" w:type="dxa"/>
            <w:tcBorders>
              <w:bottom w:val="double" w:sz="4" w:space="0" w:color="721B00"/>
            </w:tcBorders>
            <w:shd w:val="clear" w:color="auto" w:fill="FFFFFF" w:themeFill="background1"/>
            <w:noWrap/>
            <w:vAlign w:val="bottom"/>
            <w:hideMark/>
          </w:tcPr>
          <w:p w14:paraId="597B6351" w14:textId="33810D5F" w:rsidR="006924D1" w:rsidRPr="00883CCD" w:rsidRDefault="00354C2A" w:rsidP="0034097C">
            <w:pPr>
              <w:spacing w:after="0"/>
              <w:jc w:val="right"/>
              <w:rPr>
                <w:rFonts w:ascii="Times New Roman" w:eastAsia="Times New Roman" w:hAnsi="Times New Roman"/>
                <w:b/>
                <w:sz w:val="18"/>
                <w:szCs w:val="18"/>
              </w:rPr>
            </w:pPr>
            <w:r w:rsidRPr="00E3474B">
              <w:rPr>
                <w:rFonts w:ascii="Times New Roman" w:hAnsi="Times New Roman"/>
                <w:b/>
                <w:bCs/>
                <w:color w:val="000000"/>
                <w:sz w:val="20"/>
                <w:szCs w:val="20"/>
              </w:rPr>
              <w:t>477,885.2</w:t>
            </w:r>
          </w:p>
        </w:tc>
        <w:tc>
          <w:tcPr>
            <w:tcW w:w="1238" w:type="dxa"/>
            <w:tcBorders>
              <w:bottom w:val="double" w:sz="4" w:space="0" w:color="721B00"/>
            </w:tcBorders>
            <w:shd w:val="clear" w:color="auto" w:fill="FFFFFF" w:themeFill="background1"/>
            <w:noWrap/>
            <w:vAlign w:val="bottom"/>
            <w:hideMark/>
          </w:tcPr>
          <w:p w14:paraId="6D9DFA2F" w14:textId="634C9F6D" w:rsidR="006924D1" w:rsidRPr="00883CCD" w:rsidRDefault="00354C2A" w:rsidP="0034097C">
            <w:pPr>
              <w:spacing w:after="0"/>
              <w:jc w:val="right"/>
              <w:rPr>
                <w:rFonts w:ascii="Times New Roman" w:eastAsia="Times New Roman" w:hAnsi="Times New Roman"/>
                <w:b/>
                <w:sz w:val="18"/>
                <w:szCs w:val="18"/>
              </w:rPr>
            </w:pPr>
            <w:r w:rsidRPr="00E3474B">
              <w:rPr>
                <w:rFonts w:ascii="Times New Roman" w:hAnsi="Times New Roman"/>
                <w:b/>
                <w:bCs/>
                <w:color w:val="000000"/>
                <w:sz w:val="20"/>
                <w:szCs w:val="20"/>
              </w:rPr>
              <w:t>1,803,022.8</w:t>
            </w:r>
          </w:p>
        </w:tc>
        <w:tc>
          <w:tcPr>
            <w:tcW w:w="1203" w:type="dxa"/>
            <w:tcBorders>
              <w:bottom w:val="double" w:sz="4" w:space="0" w:color="721B00"/>
            </w:tcBorders>
            <w:shd w:val="clear" w:color="auto" w:fill="FFFFFF" w:themeFill="background1"/>
            <w:noWrap/>
            <w:vAlign w:val="bottom"/>
            <w:hideMark/>
          </w:tcPr>
          <w:p w14:paraId="6093BC28" w14:textId="756B2B44" w:rsidR="006924D1" w:rsidRPr="00883CCD" w:rsidRDefault="00354C2A" w:rsidP="0034097C">
            <w:pPr>
              <w:spacing w:after="0"/>
              <w:jc w:val="right"/>
              <w:rPr>
                <w:rFonts w:ascii="Times New Roman" w:eastAsia="Times New Roman" w:hAnsi="Times New Roman"/>
                <w:b/>
                <w:sz w:val="18"/>
                <w:szCs w:val="18"/>
              </w:rPr>
            </w:pPr>
            <w:r w:rsidRPr="00883CCD">
              <w:rPr>
                <w:rFonts w:ascii="Times New Roman" w:eastAsia="Times New Roman" w:hAnsi="Times New Roman"/>
                <w:b/>
                <w:sz w:val="18"/>
                <w:szCs w:val="18"/>
              </w:rPr>
              <w:t>273,</w:t>
            </w:r>
            <w:r w:rsidRPr="00E3474B">
              <w:rPr>
                <w:rFonts w:ascii="Times New Roman" w:hAnsi="Times New Roman"/>
                <w:b/>
                <w:bCs/>
                <w:color w:val="000000"/>
                <w:sz w:val="20"/>
                <w:szCs w:val="20"/>
              </w:rPr>
              <w:t>670.1</w:t>
            </w:r>
          </w:p>
        </w:tc>
      </w:tr>
    </w:tbl>
    <w:p w14:paraId="62AF7BFA" w14:textId="37E39F51" w:rsidR="002B05DD" w:rsidRPr="00C94E2C" w:rsidRDefault="002B05DD" w:rsidP="003717C9">
      <w:pPr>
        <w:spacing w:after="0" w:line="257" w:lineRule="auto"/>
        <w:ind w:left="448" w:firstLine="448"/>
        <w:jc w:val="both"/>
        <w:rPr>
          <w:rFonts w:ascii="Times New Roman" w:eastAsia="Arial" w:hAnsi="Times New Roman"/>
          <w:sz w:val="24"/>
          <w:szCs w:val="24"/>
        </w:rPr>
      </w:pPr>
    </w:p>
    <w:p w14:paraId="401DE1F7" w14:textId="429BDA20" w:rsidR="00012CFC" w:rsidRPr="00C94E2C" w:rsidRDefault="00012CFC" w:rsidP="00E3474B">
      <w:pPr>
        <w:spacing w:line="276" w:lineRule="auto"/>
        <w:ind w:left="567" w:firstLine="567"/>
        <w:jc w:val="both"/>
        <w:rPr>
          <w:rFonts w:ascii="Times New Roman" w:eastAsia="Arial" w:hAnsi="Times New Roman"/>
          <w:sz w:val="24"/>
          <w:szCs w:val="24"/>
        </w:rPr>
      </w:pPr>
      <w:r w:rsidRPr="00883CCD">
        <w:rPr>
          <w:rFonts w:ascii="Times New Roman" w:eastAsia="Arial" w:hAnsi="Times New Roman"/>
          <w:sz w:val="24"/>
          <w:szCs w:val="24"/>
        </w:rPr>
        <w:t xml:space="preserve">Орон нутгийн хөгжлийн нэгдсэн сан болон улсын төсвөөс аймаг, нийслэлийн Орон нутгийн хөгжлийн санд олгох орлогын шилжүүлгийн хэмжээ 2025 онд 599.1 тэрбум </w:t>
      </w:r>
      <w:r w:rsidR="00795358" w:rsidRPr="00883CCD">
        <w:rPr>
          <w:rFonts w:ascii="Times New Roman" w:eastAsia="Arial" w:hAnsi="Times New Roman"/>
          <w:sz w:val="24"/>
          <w:szCs w:val="24"/>
        </w:rPr>
        <w:t xml:space="preserve">төгрөгөөр батлагдсан бөгөөд </w:t>
      </w:r>
      <w:r w:rsidR="00C54B9C" w:rsidRPr="00883CCD">
        <w:rPr>
          <w:rFonts w:ascii="Times New Roman" w:eastAsia="Arial" w:hAnsi="Times New Roman"/>
          <w:sz w:val="24"/>
          <w:szCs w:val="24"/>
        </w:rPr>
        <w:t xml:space="preserve">хуульд заасан сангийн </w:t>
      </w:r>
      <w:r w:rsidR="00795358" w:rsidRPr="00883CCD">
        <w:rPr>
          <w:rFonts w:ascii="Times New Roman" w:eastAsia="Arial" w:hAnsi="Times New Roman"/>
          <w:sz w:val="24"/>
          <w:szCs w:val="24"/>
        </w:rPr>
        <w:t xml:space="preserve">эх </w:t>
      </w:r>
      <w:r w:rsidR="00795358" w:rsidRPr="62987B15">
        <w:rPr>
          <w:rFonts w:ascii="Times New Roman" w:eastAsia="Arial" w:hAnsi="Times New Roman"/>
          <w:sz w:val="24"/>
          <w:szCs w:val="24"/>
        </w:rPr>
        <w:t>үүсвэрүүдий</w:t>
      </w:r>
      <w:r w:rsidR="006359C7" w:rsidRPr="62987B15">
        <w:rPr>
          <w:rFonts w:ascii="Times New Roman" w:eastAsia="Arial" w:hAnsi="Times New Roman"/>
          <w:sz w:val="24"/>
          <w:szCs w:val="24"/>
        </w:rPr>
        <w:t>н</w:t>
      </w:r>
      <w:r w:rsidR="00FD2596" w:rsidRPr="00883CCD">
        <w:rPr>
          <w:rFonts w:ascii="Times New Roman" w:eastAsia="Arial" w:hAnsi="Times New Roman"/>
          <w:sz w:val="24"/>
          <w:szCs w:val="24"/>
        </w:rPr>
        <w:t xml:space="preserve"> </w:t>
      </w:r>
      <w:r w:rsidR="00795358" w:rsidRPr="00883CCD">
        <w:rPr>
          <w:rFonts w:ascii="Times New Roman" w:eastAsia="Arial" w:hAnsi="Times New Roman"/>
          <w:sz w:val="24"/>
          <w:szCs w:val="24"/>
        </w:rPr>
        <w:t xml:space="preserve"> төлөвлөгөө буурж байгаатай холбоотойгоор </w:t>
      </w:r>
      <w:r w:rsidR="00795358" w:rsidRPr="62987B15">
        <w:rPr>
          <w:rFonts w:ascii="Times New Roman" w:eastAsia="Arial" w:hAnsi="Times New Roman"/>
          <w:sz w:val="24"/>
          <w:szCs w:val="24"/>
        </w:rPr>
        <w:t>4</w:t>
      </w:r>
      <w:r w:rsidR="006359C7" w:rsidRPr="62987B15">
        <w:rPr>
          <w:rFonts w:ascii="Times New Roman" w:eastAsia="Arial" w:hAnsi="Times New Roman"/>
          <w:sz w:val="24"/>
          <w:szCs w:val="24"/>
        </w:rPr>
        <w:t>16</w:t>
      </w:r>
      <w:r w:rsidR="00D344A9" w:rsidRPr="00883CCD">
        <w:rPr>
          <w:rFonts w:ascii="Times New Roman" w:eastAsia="Arial" w:hAnsi="Times New Roman"/>
          <w:sz w:val="24"/>
          <w:szCs w:val="24"/>
        </w:rPr>
        <w:t>.</w:t>
      </w:r>
      <w:r w:rsidR="00C85B33" w:rsidRPr="00883CCD">
        <w:rPr>
          <w:rFonts w:ascii="Times New Roman" w:eastAsia="Arial" w:hAnsi="Times New Roman"/>
          <w:sz w:val="24"/>
          <w:szCs w:val="24"/>
        </w:rPr>
        <w:t>4</w:t>
      </w:r>
      <w:r w:rsidR="00795358" w:rsidRPr="00883CCD">
        <w:rPr>
          <w:rFonts w:ascii="Times New Roman" w:eastAsia="Arial" w:hAnsi="Times New Roman"/>
          <w:sz w:val="24"/>
          <w:szCs w:val="24"/>
        </w:rPr>
        <w:t xml:space="preserve"> тэрбум </w:t>
      </w:r>
      <w:r w:rsidRPr="00883CCD">
        <w:rPr>
          <w:rFonts w:ascii="Times New Roman" w:eastAsia="Arial" w:hAnsi="Times New Roman"/>
          <w:sz w:val="24"/>
          <w:szCs w:val="24"/>
        </w:rPr>
        <w:t xml:space="preserve">төгрөг </w:t>
      </w:r>
      <w:r w:rsidR="00795358" w:rsidRPr="00883CCD">
        <w:rPr>
          <w:rFonts w:ascii="Times New Roman" w:eastAsia="Arial" w:hAnsi="Times New Roman"/>
          <w:sz w:val="24"/>
          <w:szCs w:val="24"/>
        </w:rPr>
        <w:t>болж буурсан</w:t>
      </w:r>
      <w:r w:rsidRPr="00883CCD">
        <w:rPr>
          <w:rFonts w:ascii="Times New Roman" w:eastAsia="Arial" w:hAnsi="Times New Roman"/>
          <w:sz w:val="24"/>
          <w:szCs w:val="24"/>
        </w:rPr>
        <w:t>.</w:t>
      </w:r>
    </w:p>
    <w:p w14:paraId="14D04024" w14:textId="6ED0F571" w:rsidR="007528FB" w:rsidRPr="00F85E5A" w:rsidRDefault="002A7428" w:rsidP="002A7428">
      <w:pPr>
        <w:pStyle w:val="a0"/>
        <w:jc w:val="center"/>
        <w:rPr>
          <w:rFonts w:eastAsiaTheme="majorEastAsia"/>
          <w:sz w:val="24"/>
        </w:rPr>
      </w:pPr>
      <w:r w:rsidRPr="00F85E5A">
        <w:rPr>
          <w:rFonts w:eastAsia="SimSun"/>
          <w:szCs w:val="26"/>
        </w:rPr>
        <w:t xml:space="preserve">                                                                     </w:t>
      </w:r>
      <w:bookmarkStart w:id="113" w:name="_Toc201765992"/>
      <w:r w:rsidR="00C872BF" w:rsidRPr="00765E2F">
        <w:rPr>
          <w:rFonts w:eastAsia="SimSun"/>
        </w:rPr>
        <w:t xml:space="preserve">Хүснэгт </w:t>
      </w:r>
      <w:r w:rsidR="00C872BF" w:rsidRPr="00765E2F">
        <w:rPr>
          <w:rFonts w:eastAsia="SimSun"/>
        </w:rPr>
        <w:fldChar w:fldCharType="begin"/>
      </w:r>
      <w:r w:rsidR="00C872BF" w:rsidRPr="00765E2F">
        <w:rPr>
          <w:rFonts w:eastAsia="SimSun"/>
        </w:rPr>
        <w:instrText xml:space="preserve"> SEQ Хүснэгт \* ARABIC </w:instrText>
      </w:r>
      <w:r w:rsidR="00C872BF" w:rsidRPr="00765E2F">
        <w:rPr>
          <w:rFonts w:eastAsia="SimSun"/>
        </w:rPr>
        <w:fldChar w:fldCharType="separate"/>
      </w:r>
      <w:r w:rsidR="00E15F6C">
        <w:rPr>
          <w:rFonts w:eastAsia="SimSun"/>
          <w:noProof/>
        </w:rPr>
        <w:t>19</w:t>
      </w:r>
      <w:r w:rsidR="00C872BF" w:rsidRPr="00765E2F">
        <w:rPr>
          <w:rFonts w:eastAsia="SimSun"/>
        </w:rPr>
        <w:fldChar w:fldCharType="end"/>
      </w:r>
      <w:r w:rsidR="00C872BF" w:rsidRPr="00765E2F">
        <w:rPr>
          <w:rFonts w:eastAsia="SimSun"/>
        </w:rPr>
        <w:t>.</w:t>
      </w:r>
      <w:r w:rsidR="008A2D99" w:rsidRPr="00F85E5A">
        <w:rPr>
          <w:rFonts w:eastAsia="SimSun"/>
          <w:szCs w:val="26"/>
        </w:rPr>
        <w:t xml:space="preserve"> </w:t>
      </w:r>
      <w:r w:rsidR="008A2D99" w:rsidRPr="00F85E5A">
        <w:t>Орон нутгийн хөгжлийн сан, сая төгрөг</w:t>
      </w:r>
      <w:bookmarkEnd w:id="113"/>
    </w:p>
    <w:tbl>
      <w:tblPr>
        <w:tblW w:w="7110" w:type="dxa"/>
        <w:tblInd w:w="1350" w:type="dxa"/>
        <w:tblBorders>
          <w:top w:val="single" w:sz="2" w:space="0" w:color="721B00"/>
          <w:left w:val="single" w:sz="2" w:space="0" w:color="721B00"/>
          <w:bottom w:val="double" w:sz="4" w:space="0" w:color="721B00"/>
          <w:right w:val="single" w:sz="2" w:space="0" w:color="721B00"/>
          <w:insideH w:val="single" w:sz="2" w:space="0" w:color="721B00"/>
          <w:insideV w:val="single" w:sz="2" w:space="0" w:color="721B00"/>
        </w:tblBorders>
        <w:shd w:val="clear" w:color="auto" w:fill="FFFFFF" w:themeFill="background1"/>
        <w:tblCellMar>
          <w:left w:w="0" w:type="dxa"/>
          <w:right w:w="0" w:type="dxa"/>
        </w:tblCellMar>
        <w:tblLook w:val="0600" w:firstRow="0" w:lastRow="0" w:firstColumn="0" w:lastColumn="0" w:noHBand="1" w:noVBand="1"/>
      </w:tblPr>
      <w:tblGrid>
        <w:gridCol w:w="778"/>
        <w:gridCol w:w="1875"/>
        <w:gridCol w:w="1447"/>
        <w:gridCol w:w="1447"/>
        <w:gridCol w:w="1563"/>
      </w:tblGrid>
      <w:tr w:rsidR="00981102" w:rsidRPr="00C94E2C" w14:paraId="07C3D5AC" w14:textId="77777777" w:rsidTr="00B139AC">
        <w:trPr>
          <w:trHeight w:val="283"/>
        </w:trPr>
        <w:tc>
          <w:tcPr>
            <w:tcW w:w="778" w:type="dxa"/>
            <w:shd w:val="clear" w:color="auto" w:fill="721B00"/>
            <w:tcMar>
              <w:top w:w="15" w:type="dxa"/>
              <w:left w:w="15" w:type="dxa"/>
              <w:bottom w:w="0" w:type="dxa"/>
              <w:right w:w="15" w:type="dxa"/>
            </w:tcMar>
            <w:vAlign w:val="center"/>
            <w:hideMark/>
          </w:tcPr>
          <w:p w14:paraId="4355F8D4" w14:textId="77777777" w:rsidR="00981102" w:rsidRPr="00C94E2C" w:rsidRDefault="00981102">
            <w:pPr>
              <w:spacing w:after="0"/>
              <w:jc w:val="center"/>
              <w:rPr>
                <w:rFonts w:ascii="Times New Roman" w:hAnsi="Times New Roman"/>
                <w:b/>
                <w:sz w:val="18"/>
                <w:szCs w:val="18"/>
              </w:rPr>
            </w:pPr>
            <w:r w:rsidRPr="00C94E2C">
              <w:rPr>
                <w:rFonts w:ascii="Times New Roman" w:hAnsi="Times New Roman"/>
                <w:b/>
                <w:sz w:val="18"/>
                <w:szCs w:val="18"/>
              </w:rPr>
              <w:t>Д/д</w:t>
            </w:r>
          </w:p>
        </w:tc>
        <w:tc>
          <w:tcPr>
            <w:tcW w:w="1875" w:type="dxa"/>
            <w:shd w:val="clear" w:color="auto" w:fill="721B00"/>
            <w:tcMar>
              <w:top w:w="15" w:type="dxa"/>
              <w:left w:w="15" w:type="dxa"/>
              <w:bottom w:w="0" w:type="dxa"/>
              <w:right w:w="15" w:type="dxa"/>
            </w:tcMar>
            <w:vAlign w:val="center"/>
            <w:hideMark/>
          </w:tcPr>
          <w:p w14:paraId="5437BC66" w14:textId="29B7DF1E" w:rsidR="00981102" w:rsidRPr="00C94E2C" w:rsidRDefault="00981102" w:rsidP="0001201D">
            <w:pPr>
              <w:spacing w:after="0"/>
              <w:jc w:val="center"/>
              <w:rPr>
                <w:rFonts w:ascii="Times New Roman" w:hAnsi="Times New Roman"/>
                <w:b/>
                <w:sz w:val="18"/>
                <w:szCs w:val="18"/>
              </w:rPr>
            </w:pPr>
            <w:r w:rsidRPr="62987B15">
              <w:rPr>
                <w:rFonts w:ascii="Times New Roman" w:hAnsi="Times New Roman"/>
                <w:b/>
                <w:sz w:val="18"/>
                <w:szCs w:val="18"/>
              </w:rPr>
              <w:t>Аймаг</w:t>
            </w:r>
          </w:p>
        </w:tc>
        <w:tc>
          <w:tcPr>
            <w:tcW w:w="1447" w:type="dxa"/>
            <w:shd w:val="clear" w:color="auto" w:fill="721B00"/>
            <w:tcMar>
              <w:top w:w="15" w:type="dxa"/>
              <w:left w:w="15" w:type="dxa"/>
              <w:bottom w:w="0" w:type="dxa"/>
              <w:right w:w="15" w:type="dxa"/>
            </w:tcMar>
            <w:vAlign w:val="center"/>
            <w:hideMark/>
          </w:tcPr>
          <w:p w14:paraId="794377A8" w14:textId="77777777" w:rsidR="00981102" w:rsidRPr="00C94E2C" w:rsidRDefault="00981102">
            <w:pPr>
              <w:spacing w:after="0"/>
              <w:jc w:val="center"/>
              <w:rPr>
                <w:rFonts w:ascii="Times New Roman" w:hAnsi="Times New Roman"/>
                <w:b/>
                <w:sz w:val="18"/>
                <w:szCs w:val="18"/>
              </w:rPr>
            </w:pPr>
            <w:r w:rsidRPr="62987B15">
              <w:rPr>
                <w:rFonts w:ascii="Times New Roman" w:hAnsi="Times New Roman"/>
                <w:b/>
                <w:sz w:val="18"/>
                <w:szCs w:val="18"/>
              </w:rPr>
              <w:t>Батлагдсан төсөв</w:t>
            </w:r>
          </w:p>
        </w:tc>
        <w:tc>
          <w:tcPr>
            <w:tcW w:w="1447" w:type="dxa"/>
            <w:shd w:val="clear" w:color="auto" w:fill="721B00"/>
            <w:tcMar>
              <w:top w:w="15" w:type="dxa"/>
              <w:left w:w="15" w:type="dxa"/>
              <w:bottom w:w="0" w:type="dxa"/>
              <w:right w:w="15" w:type="dxa"/>
            </w:tcMar>
            <w:vAlign w:val="center"/>
            <w:hideMark/>
          </w:tcPr>
          <w:p w14:paraId="2C5269BC" w14:textId="77777777" w:rsidR="00981102" w:rsidRPr="00C94E2C" w:rsidRDefault="00981102">
            <w:pPr>
              <w:spacing w:after="0"/>
              <w:jc w:val="center"/>
              <w:rPr>
                <w:rFonts w:ascii="Times New Roman" w:hAnsi="Times New Roman"/>
                <w:b/>
                <w:sz w:val="18"/>
                <w:szCs w:val="18"/>
              </w:rPr>
            </w:pPr>
            <w:r w:rsidRPr="62987B15">
              <w:rPr>
                <w:rFonts w:ascii="Times New Roman" w:hAnsi="Times New Roman"/>
                <w:b/>
                <w:sz w:val="18"/>
                <w:szCs w:val="18"/>
              </w:rPr>
              <w:t>Тодотгол</w:t>
            </w:r>
          </w:p>
        </w:tc>
        <w:tc>
          <w:tcPr>
            <w:tcW w:w="1563" w:type="dxa"/>
            <w:shd w:val="clear" w:color="auto" w:fill="721B00"/>
            <w:tcMar>
              <w:top w:w="15" w:type="dxa"/>
              <w:left w:w="15" w:type="dxa"/>
              <w:bottom w:w="0" w:type="dxa"/>
              <w:right w:w="15" w:type="dxa"/>
            </w:tcMar>
            <w:vAlign w:val="center"/>
            <w:hideMark/>
          </w:tcPr>
          <w:p w14:paraId="70AF14F4" w14:textId="77777777" w:rsidR="00981102" w:rsidRPr="00C94E2C" w:rsidRDefault="00981102">
            <w:pPr>
              <w:spacing w:after="0"/>
              <w:jc w:val="center"/>
              <w:rPr>
                <w:rFonts w:ascii="Times New Roman" w:hAnsi="Times New Roman"/>
                <w:sz w:val="18"/>
                <w:szCs w:val="18"/>
              </w:rPr>
            </w:pPr>
            <w:r w:rsidRPr="62987B15">
              <w:rPr>
                <w:rFonts w:ascii="Times New Roman" w:hAnsi="Times New Roman"/>
                <w:b/>
                <w:sz w:val="18"/>
                <w:szCs w:val="18"/>
              </w:rPr>
              <w:t>Зөрүү</w:t>
            </w:r>
          </w:p>
        </w:tc>
      </w:tr>
      <w:tr w:rsidR="00981102" w:rsidRPr="00C94E2C" w14:paraId="2063B942"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7EE8D2DD"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w:t>
            </w:r>
          </w:p>
        </w:tc>
        <w:tc>
          <w:tcPr>
            <w:tcW w:w="1875" w:type="dxa"/>
            <w:shd w:val="clear" w:color="auto" w:fill="FFFFFF" w:themeFill="background1"/>
            <w:tcMar>
              <w:top w:w="15" w:type="dxa"/>
              <w:left w:w="15" w:type="dxa"/>
              <w:bottom w:w="0" w:type="dxa"/>
              <w:right w:w="15" w:type="dxa"/>
            </w:tcMar>
            <w:vAlign w:val="center"/>
            <w:hideMark/>
          </w:tcPr>
          <w:p w14:paraId="44EE6F02"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Архангай</w:t>
            </w:r>
          </w:p>
        </w:tc>
        <w:tc>
          <w:tcPr>
            <w:tcW w:w="1447" w:type="dxa"/>
            <w:shd w:val="clear" w:color="auto" w:fill="FFFFFF" w:themeFill="background1"/>
            <w:tcMar>
              <w:top w:w="14" w:type="dxa"/>
              <w:left w:w="15" w:type="dxa"/>
              <w:bottom w:w="0" w:type="dxa"/>
              <w:right w:w="72" w:type="dxa"/>
            </w:tcMar>
            <w:vAlign w:val="center"/>
            <w:hideMark/>
          </w:tcPr>
          <w:p w14:paraId="0A2569FC" w14:textId="1517B1C2"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14,505.7</w:t>
            </w:r>
          </w:p>
        </w:tc>
        <w:tc>
          <w:tcPr>
            <w:tcW w:w="1447" w:type="dxa"/>
            <w:shd w:val="clear" w:color="auto" w:fill="FFFFFF" w:themeFill="background1"/>
            <w:tcMar>
              <w:top w:w="14" w:type="dxa"/>
              <w:left w:w="15" w:type="dxa"/>
              <w:bottom w:w="0" w:type="dxa"/>
              <w:right w:w="72" w:type="dxa"/>
            </w:tcMar>
            <w:vAlign w:val="bottom"/>
            <w:hideMark/>
          </w:tcPr>
          <w:p w14:paraId="585F9C3F" w14:textId="5F5F0865"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9,698.4</w:t>
            </w:r>
          </w:p>
        </w:tc>
        <w:tc>
          <w:tcPr>
            <w:tcW w:w="1563" w:type="dxa"/>
            <w:shd w:val="clear" w:color="auto" w:fill="FFFFFF" w:themeFill="background1"/>
            <w:tcMar>
              <w:top w:w="14" w:type="dxa"/>
              <w:left w:w="15" w:type="dxa"/>
              <w:bottom w:w="0" w:type="dxa"/>
              <w:right w:w="72" w:type="dxa"/>
            </w:tcMar>
            <w:vAlign w:val="bottom"/>
          </w:tcPr>
          <w:p w14:paraId="66FA0376" w14:textId="2B722474"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-4,807.3</w:t>
            </w:r>
          </w:p>
        </w:tc>
      </w:tr>
      <w:tr w:rsidR="00981102" w:rsidRPr="00C94E2C" w14:paraId="6EFDA597"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2CC6E854"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2</w:t>
            </w:r>
          </w:p>
        </w:tc>
        <w:tc>
          <w:tcPr>
            <w:tcW w:w="1875" w:type="dxa"/>
            <w:shd w:val="clear" w:color="auto" w:fill="FFFFFF" w:themeFill="background1"/>
            <w:tcMar>
              <w:top w:w="15" w:type="dxa"/>
              <w:left w:w="15" w:type="dxa"/>
              <w:bottom w:w="0" w:type="dxa"/>
              <w:right w:w="15" w:type="dxa"/>
            </w:tcMar>
            <w:vAlign w:val="center"/>
            <w:hideMark/>
          </w:tcPr>
          <w:p w14:paraId="65CB9FB4"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Баян-Өлгий</w:t>
            </w:r>
          </w:p>
        </w:tc>
        <w:tc>
          <w:tcPr>
            <w:tcW w:w="1447" w:type="dxa"/>
            <w:shd w:val="clear" w:color="auto" w:fill="FFFFFF" w:themeFill="background1"/>
            <w:tcMar>
              <w:top w:w="14" w:type="dxa"/>
              <w:left w:w="15" w:type="dxa"/>
              <w:bottom w:w="0" w:type="dxa"/>
              <w:right w:w="72" w:type="dxa"/>
            </w:tcMar>
            <w:vAlign w:val="center"/>
            <w:hideMark/>
          </w:tcPr>
          <w:p w14:paraId="4FBA9747" w14:textId="4A195E58"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14,026.3</w:t>
            </w:r>
          </w:p>
        </w:tc>
        <w:tc>
          <w:tcPr>
            <w:tcW w:w="1447" w:type="dxa"/>
            <w:shd w:val="clear" w:color="auto" w:fill="FFFFFF" w:themeFill="background1"/>
            <w:tcMar>
              <w:top w:w="14" w:type="dxa"/>
              <w:left w:w="15" w:type="dxa"/>
              <w:bottom w:w="0" w:type="dxa"/>
              <w:right w:w="72" w:type="dxa"/>
            </w:tcMar>
            <w:vAlign w:val="bottom"/>
            <w:hideMark/>
          </w:tcPr>
          <w:p w14:paraId="444A654C" w14:textId="1DE2CAF6"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9,395.6</w:t>
            </w:r>
          </w:p>
        </w:tc>
        <w:tc>
          <w:tcPr>
            <w:tcW w:w="1563" w:type="dxa"/>
            <w:shd w:val="clear" w:color="auto" w:fill="FFFFFF" w:themeFill="background1"/>
            <w:tcMar>
              <w:top w:w="14" w:type="dxa"/>
              <w:left w:w="15" w:type="dxa"/>
              <w:bottom w:w="0" w:type="dxa"/>
              <w:right w:w="72" w:type="dxa"/>
            </w:tcMar>
            <w:vAlign w:val="bottom"/>
          </w:tcPr>
          <w:p w14:paraId="751CDAAA" w14:textId="2B22CFE6"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-4,630.7</w:t>
            </w:r>
          </w:p>
        </w:tc>
      </w:tr>
      <w:tr w:rsidR="00981102" w:rsidRPr="00C94E2C" w14:paraId="36A84353"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13C6792F"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3</w:t>
            </w:r>
          </w:p>
        </w:tc>
        <w:tc>
          <w:tcPr>
            <w:tcW w:w="1875" w:type="dxa"/>
            <w:shd w:val="clear" w:color="auto" w:fill="FFFFFF" w:themeFill="background1"/>
            <w:tcMar>
              <w:top w:w="15" w:type="dxa"/>
              <w:left w:w="15" w:type="dxa"/>
              <w:bottom w:w="0" w:type="dxa"/>
              <w:right w:w="15" w:type="dxa"/>
            </w:tcMar>
            <w:vAlign w:val="center"/>
            <w:hideMark/>
          </w:tcPr>
          <w:p w14:paraId="4023C622"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Баянхонгор</w:t>
            </w:r>
          </w:p>
        </w:tc>
        <w:tc>
          <w:tcPr>
            <w:tcW w:w="1447" w:type="dxa"/>
            <w:shd w:val="clear" w:color="auto" w:fill="FFFFFF" w:themeFill="background1"/>
            <w:tcMar>
              <w:top w:w="14" w:type="dxa"/>
              <w:left w:w="15" w:type="dxa"/>
              <w:bottom w:w="0" w:type="dxa"/>
              <w:right w:w="72" w:type="dxa"/>
            </w:tcMar>
            <w:vAlign w:val="center"/>
            <w:hideMark/>
          </w:tcPr>
          <w:p w14:paraId="3774D9D3" w14:textId="5D811043"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23,502.4</w:t>
            </w:r>
          </w:p>
        </w:tc>
        <w:tc>
          <w:tcPr>
            <w:tcW w:w="1447" w:type="dxa"/>
            <w:shd w:val="clear" w:color="auto" w:fill="FFFFFF" w:themeFill="background1"/>
            <w:tcMar>
              <w:top w:w="14" w:type="dxa"/>
              <w:left w:w="15" w:type="dxa"/>
              <w:bottom w:w="0" w:type="dxa"/>
              <w:right w:w="72" w:type="dxa"/>
            </w:tcMar>
            <w:vAlign w:val="bottom"/>
            <w:hideMark/>
          </w:tcPr>
          <w:p w14:paraId="18D53478" w14:textId="74F78C2C"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18,124.8</w:t>
            </w:r>
          </w:p>
        </w:tc>
        <w:tc>
          <w:tcPr>
            <w:tcW w:w="1563" w:type="dxa"/>
            <w:shd w:val="clear" w:color="auto" w:fill="FFFFFF" w:themeFill="background1"/>
            <w:tcMar>
              <w:top w:w="14" w:type="dxa"/>
              <w:left w:w="15" w:type="dxa"/>
              <w:bottom w:w="0" w:type="dxa"/>
              <w:right w:w="72" w:type="dxa"/>
            </w:tcMar>
            <w:vAlign w:val="bottom"/>
          </w:tcPr>
          <w:p w14:paraId="464A97A4" w14:textId="7F0D5B50"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-5,377.7</w:t>
            </w:r>
          </w:p>
        </w:tc>
      </w:tr>
      <w:tr w:rsidR="00981102" w:rsidRPr="00C94E2C" w14:paraId="72795077"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702B8B56"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4</w:t>
            </w:r>
          </w:p>
        </w:tc>
        <w:tc>
          <w:tcPr>
            <w:tcW w:w="1875" w:type="dxa"/>
            <w:shd w:val="clear" w:color="auto" w:fill="FFFFFF" w:themeFill="background1"/>
            <w:tcMar>
              <w:top w:w="15" w:type="dxa"/>
              <w:left w:w="15" w:type="dxa"/>
              <w:bottom w:w="0" w:type="dxa"/>
              <w:right w:w="15" w:type="dxa"/>
            </w:tcMar>
            <w:vAlign w:val="center"/>
            <w:hideMark/>
          </w:tcPr>
          <w:p w14:paraId="518D4752"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Булган</w:t>
            </w:r>
          </w:p>
        </w:tc>
        <w:tc>
          <w:tcPr>
            <w:tcW w:w="1447" w:type="dxa"/>
            <w:shd w:val="clear" w:color="auto" w:fill="FFFFFF" w:themeFill="background1"/>
            <w:tcMar>
              <w:top w:w="14" w:type="dxa"/>
              <w:left w:w="15" w:type="dxa"/>
              <w:bottom w:w="0" w:type="dxa"/>
              <w:right w:w="72" w:type="dxa"/>
            </w:tcMar>
            <w:vAlign w:val="center"/>
            <w:hideMark/>
          </w:tcPr>
          <w:p w14:paraId="33F5EFFA" w14:textId="7F83EACA"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15,258.1</w:t>
            </w:r>
          </w:p>
        </w:tc>
        <w:tc>
          <w:tcPr>
            <w:tcW w:w="1447" w:type="dxa"/>
            <w:shd w:val="clear" w:color="auto" w:fill="FFFFFF" w:themeFill="background1"/>
            <w:tcMar>
              <w:top w:w="14" w:type="dxa"/>
              <w:left w:w="15" w:type="dxa"/>
              <w:bottom w:w="0" w:type="dxa"/>
              <w:right w:w="72" w:type="dxa"/>
            </w:tcMar>
            <w:vAlign w:val="bottom"/>
            <w:hideMark/>
          </w:tcPr>
          <w:p w14:paraId="7D0425D4" w14:textId="62F48FCA"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11,079.8</w:t>
            </w:r>
          </w:p>
        </w:tc>
        <w:tc>
          <w:tcPr>
            <w:tcW w:w="1563" w:type="dxa"/>
            <w:shd w:val="clear" w:color="auto" w:fill="FFFFFF" w:themeFill="background1"/>
            <w:tcMar>
              <w:top w:w="14" w:type="dxa"/>
              <w:left w:w="15" w:type="dxa"/>
              <w:bottom w:w="0" w:type="dxa"/>
              <w:right w:w="72" w:type="dxa"/>
            </w:tcMar>
            <w:vAlign w:val="bottom"/>
          </w:tcPr>
          <w:p w14:paraId="232C3851" w14:textId="2D3049C2"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-4,178.3</w:t>
            </w:r>
          </w:p>
        </w:tc>
      </w:tr>
      <w:tr w:rsidR="00981102" w:rsidRPr="00C94E2C" w14:paraId="33594C34"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3310EBA7"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5</w:t>
            </w:r>
          </w:p>
        </w:tc>
        <w:tc>
          <w:tcPr>
            <w:tcW w:w="1875" w:type="dxa"/>
            <w:shd w:val="clear" w:color="auto" w:fill="FFFFFF" w:themeFill="background1"/>
            <w:tcMar>
              <w:top w:w="15" w:type="dxa"/>
              <w:left w:w="15" w:type="dxa"/>
              <w:bottom w:w="0" w:type="dxa"/>
              <w:right w:w="15" w:type="dxa"/>
            </w:tcMar>
            <w:vAlign w:val="center"/>
            <w:hideMark/>
          </w:tcPr>
          <w:p w14:paraId="2B2D3A6A"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Говь-Алтай</w:t>
            </w:r>
          </w:p>
        </w:tc>
        <w:tc>
          <w:tcPr>
            <w:tcW w:w="1447" w:type="dxa"/>
            <w:shd w:val="clear" w:color="auto" w:fill="FFFFFF" w:themeFill="background1"/>
            <w:tcMar>
              <w:top w:w="14" w:type="dxa"/>
              <w:left w:w="15" w:type="dxa"/>
              <w:bottom w:w="0" w:type="dxa"/>
              <w:right w:w="72" w:type="dxa"/>
            </w:tcMar>
            <w:vAlign w:val="center"/>
            <w:hideMark/>
          </w:tcPr>
          <w:p w14:paraId="0126B8B2" w14:textId="7B4EFB30"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24,990.2</w:t>
            </w:r>
          </w:p>
        </w:tc>
        <w:tc>
          <w:tcPr>
            <w:tcW w:w="1447" w:type="dxa"/>
            <w:shd w:val="clear" w:color="auto" w:fill="FFFFFF" w:themeFill="background1"/>
            <w:tcMar>
              <w:top w:w="14" w:type="dxa"/>
              <w:left w:w="15" w:type="dxa"/>
              <w:bottom w:w="0" w:type="dxa"/>
              <w:right w:w="72" w:type="dxa"/>
            </w:tcMar>
            <w:vAlign w:val="bottom"/>
            <w:hideMark/>
          </w:tcPr>
          <w:p w14:paraId="45884361" w14:textId="561E0AC2"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18,303.7</w:t>
            </w:r>
          </w:p>
        </w:tc>
        <w:tc>
          <w:tcPr>
            <w:tcW w:w="1563" w:type="dxa"/>
            <w:shd w:val="clear" w:color="auto" w:fill="FFFFFF" w:themeFill="background1"/>
            <w:tcMar>
              <w:top w:w="14" w:type="dxa"/>
              <w:left w:w="15" w:type="dxa"/>
              <w:bottom w:w="0" w:type="dxa"/>
              <w:right w:w="72" w:type="dxa"/>
            </w:tcMar>
            <w:vAlign w:val="bottom"/>
          </w:tcPr>
          <w:p w14:paraId="178DBB5B" w14:textId="4A102343"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-6,686.5</w:t>
            </w:r>
          </w:p>
        </w:tc>
      </w:tr>
      <w:tr w:rsidR="00981102" w:rsidRPr="00C94E2C" w14:paraId="3CB73A22"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03CD3EEF"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6</w:t>
            </w:r>
          </w:p>
        </w:tc>
        <w:tc>
          <w:tcPr>
            <w:tcW w:w="1875" w:type="dxa"/>
            <w:shd w:val="clear" w:color="auto" w:fill="FFFFFF" w:themeFill="background1"/>
            <w:tcMar>
              <w:top w:w="15" w:type="dxa"/>
              <w:left w:w="15" w:type="dxa"/>
              <w:bottom w:w="0" w:type="dxa"/>
              <w:right w:w="15" w:type="dxa"/>
            </w:tcMar>
            <w:vAlign w:val="center"/>
            <w:hideMark/>
          </w:tcPr>
          <w:p w14:paraId="73F41AB5"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Дорноговь</w:t>
            </w:r>
          </w:p>
        </w:tc>
        <w:tc>
          <w:tcPr>
            <w:tcW w:w="1447" w:type="dxa"/>
            <w:shd w:val="clear" w:color="auto" w:fill="FFFFFF" w:themeFill="background1"/>
            <w:tcMar>
              <w:top w:w="14" w:type="dxa"/>
              <w:left w:w="15" w:type="dxa"/>
              <w:bottom w:w="0" w:type="dxa"/>
              <w:right w:w="72" w:type="dxa"/>
            </w:tcMar>
            <w:vAlign w:val="center"/>
            <w:hideMark/>
          </w:tcPr>
          <w:p w14:paraId="76B18152" w14:textId="56443A21"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55,686.9</w:t>
            </w:r>
          </w:p>
        </w:tc>
        <w:tc>
          <w:tcPr>
            <w:tcW w:w="1447" w:type="dxa"/>
            <w:shd w:val="clear" w:color="auto" w:fill="FFFFFF" w:themeFill="background1"/>
            <w:tcMar>
              <w:top w:w="14" w:type="dxa"/>
              <w:left w:w="15" w:type="dxa"/>
              <w:bottom w:w="0" w:type="dxa"/>
              <w:right w:w="72" w:type="dxa"/>
            </w:tcMar>
            <w:vAlign w:val="bottom"/>
            <w:hideMark/>
          </w:tcPr>
          <w:p w14:paraId="12BB1277" w14:textId="76028C30"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33,362.2</w:t>
            </w:r>
          </w:p>
        </w:tc>
        <w:tc>
          <w:tcPr>
            <w:tcW w:w="1563" w:type="dxa"/>
            <w:shd w:val="clear" w:color="auto" w:fill="FFFFFF" w:themeFill="background1"/>
            <w:tcMar>
              <w:top w:w="14" w:type="dxa"/>
              <w:left w:w="15" w:type="dxa"/>
              <w:bottom w:w="0" w:type="dxa"/>
              <w:right w:w="72" w:type="dxa"/>
            </w:tcMar>
            <w:vAlign w:val="bottom"/>
          </w:tcPr>
          <w:p w14:paraId="2DC01375" w14:textId="057CE85C"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-22,324.7</w:t>
            </w:r>
          </w:p>
        </w:tc>
      </w:tr>
      <w:tr w:rsidR="00981102" w:rsidRPr="00C94E2C" w14:paraId="2694527D"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5C3E00E4"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7</w:t>
            </w:r>
          </w:p>
        </w:tc>
        <w:tc>
          <w:tcPr>
            <w:tcW w:w="1875" w:type="dxa"/>
            <w:shd w:val="clear" w:color="auto" w:fill="FFFFFF" w:themeFill="background1"/>
            <w:tcMar>
              <w:top w:w="15" w:type="dxa"/>
              <w:left w:w="15" w:type="dxa"/>
              <w:bottom w:w="0" w:type="dxa"/>
              <w:right w:w="15" w:type="dxa"/>
            </w:tcMar>
            <w:vAlign w:val="center"/>
            <w:hideMark/>
          </w:tcPr>
          <w:p w14:paraId="51B5232A"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Дорнод</w:t>
            </w:r>
          </w:p>
        </w:tc>
        <w:tc>
          <w:tcPr>
            <w:tcW w:w="1447" w:type="dxa"/>
            <w:shd w:val="clear" w:color="auto" w:fill="FFFFFF" w:themeFill="background1"/>
            <w:tcMar>
              <w:top w:w="14" w:type="dxa"/>
              <w:left w:w="15" w:type="dxa"/>
              <w:bottom w:w="0" w:type="dxa"/>
              <w:right w:w="72" w:type="dxa"/>
            </w:tcMar>
            <w:vAlign w:val="center"/>
            <w:hideMark/>
          </w:tcPr>
          <w:p w14:paraId="2D12D129" w14:textId="75C6F892"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30,428.3</w:t>
            </w:r>
          </w:p>
        </w:tc>
        <w:tc>
          <w:tcPr>
            <w:tcW w:w="1447" w:type="dxa"/>
            <w:shd w:val="clear" w:color="auto" w:fill="FFFFFF" w:themeFill="background1"/>
            <w:tcMar>
              <w:top w:w="14" w:type="dxa"/>
              <w:left w:w="15" w:type="dxa"/>
              <w:bottom w:w="0" w:type="dxa"/>
              <w:right w:w="72" w:type="dxa"/>
            </w:tcMar>
            <w:vAlign w:val="bottom"/>
            <w:hideMark/>
          </w:tcPr>
          <w:p w14:paraId="45EECFA3" w14:textId="6A2C2BA4"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22,933.7</w:t>
            </w:r>
          </w:p>
        </w:tc>
        <w:tc>
          <w:tcPr>
            <w:tcW w:w="1563" w:type="dxa"/>
            <w:shd w:val="clear" w:color="auto" w:fill="FFFFFF" w:themeFill="background1"/>
            <w:tcMar>
              <w:top w:w="14" w:type="dxa"/>
              <w:left w:w="15" w:type="dxa"/>
              <w:bottom w:w="0" w:type="dxa"/>
              <w:right w:w="72" w:type="dxa"/>
            </w:tcMar>
            <w:vAlign w:val="bottom"/>
          </w:tcPr>
          <w:p w14:paraId="75A06D77" w14:textId="0333FED7"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-7,494.6</w:t>
            </w:r>
          </w:p>
        </w:tc>
      </w:tr>
      <w:tr w:rsidR="00981102" w:rsidRPr="00C94E2C" w14:paraId="19478D4A"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232D3A63"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8</w:t>
            </w:r>
          </w:p>
        </w:tc>
        <w:tc>
          <w:tcPr>
            <w:tcW w:w="1875" w:type="dxa"/>
            <w:shd w:val="clear" w:color="auto" w:fill="FFFFFF" w:themeFill="background1"/>
            <w:tcMar>
              <w:top w:w="15" w:type="dxa"/>
              <w:left w:w="15" w:type="dxa"/>
              <w:bottom w:w="0" w:type="dxa"/>
              <w:right w:w="15" w:type="dxa"/>
            </w:tcMar>
            <w:vAlign w:val="center"/>
            <w:hideMark/>
          </w:tcPr>
          <w:p w14:paraId="1925AB8E"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Дундговь</w:t>
            </w:r>
          </w:p>
        </w:tc>
        <w:tc>
          <w:tcPr>
            <w:tcW w:w="1447" w:type="dxa"/>
            <w:shd w:val="clear" w:color="auto" w:fill="FFFFFF" w:themeFill="background1"/>
            <w:tcMar>
              <w:top w:w="14" w:type="dxa"/>
              <w:left w:w="15" w:type="dxa"/>
              <w:bottom w:w="0" w:type="dxa"/>
              <w:right w:w="72" w:type="dxa"/>
            </w:tcMar>
            <w:vAlign w:val="center"/>
            <w:hideMark/>
          </w:tcPr>
          <w:p w14:paraId="553313EB" w14:textId="0AEE6BE6"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18,250.4</w:t>
            </w:r>
          </w:p>
        </w:tc>
        <w:tc>
          <w:tcPr>
            <w:tcW w:w="1447" w:type="dxa"/>
            <w:shd w:val="clear" w:color="auto" w:fill="FFFFFF" w:themeFill="background1"/>
            <w:tcMar>
              <w:top w:w="14" w:type="dxa"/>
              <w:left w:w="15" w:type="dxa"/>
              <w:bottom w:w="0" w:type="dxa"/>
              <w:right w:w="72" w:type="dxa"/>
            </w:tcMar>
            <w:vAlign w:val="bottom"/>
            <w:hideMark/>
          </w:tcPr>
          <w:p w14:paraId="238FF417" w14:textId="174CA8A3"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13,039.8</w:t>
            </w:r>
          </w:p>
        </w:tc>
        <w:tc>
          <w:tcPr>
            <w:tcW w:w="1563" w:type="dxa"/>
            <w:shd w:val="clear" w:color="auto" w:fill="FFFFFF" w:themeFill="background1"/>
            <w:tcMar>
              <w:top w:w="14" w:type="dxa"/>
              <w:left w:w="15" w:type="dxa"/>
              <w:bottom w:w="0" w:type="dxa"/>
              <w:right w:w="72" w:type="dxa"/>
            </w:tcMar>
            <w:vAlign w:val="bottom"/>
          </w:tcPr>
          <w:p w14:paraId="6493E866" w14:textId="0C3663C0"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-5,210.5</w:t>
            </w:r>
          </w:p>
        </w:tc>
      </w:tr>
      <w:tr w:rsidR="00981102" w:rsidRPr="00C94E2C" w14:paraId="5DD40F81"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69040980"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9</w:t>
            </w:r>
          </w:p>
        </w:tc>
        <w:tc>
          <w:tcPr>
            <w:tcW w:w="1875" w:type="dxa"/>
            <w:shd w:val="clear" w:color="auto" w:fill="FFFFFF" w:themeFill="background1"/>
            <w:tcMar>
              <w:top w:w="15" w:type="dxa"/>
              <w:left w:w="15" w:type="dxa"/>
              <w:bottom w:w="0" w:type="dxa"/>
              <w:right w:w="15" w:type="dxa"/>
            </w:tcMar>
            <w:vAlign w:val="center"/>
            <w:hideMark/>
          </w:tcPr>
          <w:p w14:paraId="5AED677D"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Завхан</w:t>
            </w:r>
          </w:p>
        </w:tc>
        <w:tc>
          <w:tcPr>
            <w:tcW w:w="1447" w:type="dxa"/>
            <w:shd w:val="clear" w:color="auto" w:fill="FFFFFF" w:themeFill="background1"/>
            <w:tcMar>
              <w:top w:w="14" w:type="dxa"/>
              <w:left w:w="15" w:type="dxa"/>
              <w:bottom w:w="0" w:type="dxa"/>
              <w:right w:w="72" w:type="dxa"/>
            </w:tcMar>
            <w:vAlign w:val="center"/>
            <w:hideMark/>
          </w:tcPr>
          <w:p w14:paraId="60A80724" w14:textId="686241FE"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17,294.9</w:t>
            </w:r>
          </w:p>
        </w:tc>
        <w:tc>
          <w:tcPr>
            <w:tcW w:w="1447" w:type="dxa"/>
            <w:shd w:val="clear" w:color="auto" w:fill="FFFFFF" w:themeFill="background1"/>
            <w:tcMar>
              <w:top w:w="14" w:type="dxa"/>
              <w:left w:w="15" w:type="dxa"/>
              <w:bottom w:w="0" w:type="dxa"/>
              <w:right w:w="72" w:type="dxa"/>
            </w:tcMar>
            <w:vAlign w:val="bottom"/>
            <w:hideMark/>
          </w:tcPr>
          <w:p w14:paraId="2926DD07" w14:textId="34C449AC"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12,419.4</w:t>
            </w:r>
          </w:p>
        </w:tc>
        <w:tc>
          <w:tcPr>
            <w:tcW w:w="1563" w:type="dxa"/>
            <w:shd w:val="clear" w:color="auto" w:fill="FFFFFF" w:themeFill="background1"/>
            <w:tcMar>
              <w:top w:w="14" w:type="dxa"/>
              <w:left w:w="15" w:type="dxa"/>
              <w:bottom w:w="0" w:type="dxa"/>
              <w:right w:w="72" w:type="dxa"/>
            </w:tcMar>
            <w:vAlign w:val="bottom"/>
          </w:tcPr>
          <w:p w14:paraId="52FA0D10" w14:textId="39F3093F"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-4,875.4</w:t>
            </w:r>
          </w:p>
        </w:tc>
      </w:tr>
      <w:tr w:rsidR="00981102" w:rsidRPr="00C94E2C" w14:paraId="7609EFBC"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2B63A8E6"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10</w:t>
            </w:r>
          </w:p>
        </w:tc>
        <w:tc>
          <w:tcPr>
            <w:tcW w:w="1875" w:type="dxa"/>
            <w:shd w:val="clear" w:color="auto" w:fill="FFFFFF" w:themeFill="background1"/>
            <w:tcMar>
              <w:top w:w="15" w:type="dxa"/>
              <w:left w:w="15" w:type="dxa"/>
              <w:bottom w:w="0" w:type="dxa"/>
              <w:right w:w="15" w:type="dxa"/>
            </w:tcMar>
            <w:vAlign w:val="center"/>
            <w:hideMark/>
          </w:tcPr>
          <w:p w14:paraId="29533BA6"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Өвөрхангай</w:t>
            </w:r>
          </w:p>
        </w:tc>
        <w:tc>
          <w:tcPr>
            <w:tcW w:w="1447" w:type="dxa"/>
            <w:shd w:val="clear" w:color="auto" w:fill="FFFFFF" w:themeFill="background1"/>
            <w:tcMar>
              <w:top w:w="14" w:type="dxa"/>
              <w:left w:w="15" w:type="dxa"/>
              <w:bottom w:w="0" w:type="dxa"/>
              <w:right w:w="72" w:type="dxa"/>
            </w:tcMar>
            <w:vAlign w:val="center"/>
            <w:hideMark/>
          </w:tcPr>
          <w:p w14:paraId="79241CB4" w14:textId="0DD50284"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17,299.9</w:t>
            </w:r>
          </w:p>
        </w:tc>
        <w:tc>
          <w:tcPr>
            <w:tcW w:w="1447" w:type="dxa"/>
            <w:shd w:val="clear" w:color="auto" w:fill="FFFFFF" w:themeFill="background1"/>
            <w:tcMar>
              <w:top w:w="14" w:type="dxa"/>
              <w:left w:w="15" w:type="dxa"/>
              <w:bottom w:w="0" w:type="dxa"/>
              <w:right w:w="72" w:type="dxa"/>
            </w:tcMar>
            <w:vAlign w:val="bottom"/>
            <w:hideMark/>
          </w:tcPr>
          <w:p w14:paraId="796E1794" w14:textId="0328AFB9"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12,182.2</w:t>
            </w:r>
          </w:p>
        </w:tc>
        <w:tc>
          <w:tcPr>
            <w:tcW w:w="1563" w:type="dxa"/>
            <w:shd w:val="clear" w:color="auto" w:fill="FFFFFF" w:themeFill="background1"/>
            <w:tcMar>
              <w:top w:w="14" w:type="dxa"/>
              <w:left w:w="15" w:type="dxa"/>
              <w:bottom w:w="0" w:type="dxa"/>
              <w:right w:w="72" w:type="dxa"/>
            </w:tcMar>
            <w:vAlign w:val="bottom"/>
          </w:tcPr>
          <w:p w14:paraId="0F8B8214" w14:textId="63DD3973"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-5,117.6</w:t>
            </w:r>
          </w:p>
        </w:tc>
      </w:tr>
      <w:tr w:rsidR="00981102" w:rsidRPr="00C94E2C" w14:paraId="75AD4BA8"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763F0185"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11</w:t>
            </w:r>
          </w:p>
        </w:tc>
        <w:tc>
          <w:tcPr>
            <w:tcW w:w="1875" w:type="dxa"/>
            <w:shd w:val="clear" w:color="auto" w:fill="FFFFFF" w:themeFill="background1"/>
            <w:tcMar>
              <w:top w:w="15" w:type="dxa"/>
              <w:left w:w="15" w:type="dxa"/>
              <w:bottom w:w="0" w:type="dxa"/>
              <w:right w:w="15" w:type="dxa"/>
            </w:tcMar>
            <w:vAlign w:val="center"/>
            <w:hideMark/>
          </w:tcPr>
          <w:p w14:paraId="6A2A3FD4"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Өмнөговь</w:t>
            </w:r>
          </w:p>
        </w:tc>
        <w:tc>
          <w:tcPr>
            <w:tcW w:w="1447" w:type="dxa"/>
            <w:shd w:val="clear" w:color="auto" w:fill="FFFFFF" w:themeFill="background1"/>
            <w:tcMar>
              <w:top w:w="14" w:type="dxa"/>
              <w:left w:w="15" w:type="dxa"/>
              <w:bottom w:w="0" w:type="dxa"/>
              <w:right w:w="72" w:type="dxa"/>
            </w:tcMar>
            <w:vAlign w:val="center"/>
            <w:hideMark/>
          </w:tcPr>
          <w:p w14:paraId="71DF933C" w14:textId="643256A6"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60,770.5</w:t>
            </w:r>
          </w:p>
        </w:tc>
        <w:tc>
          <w:tcPr>
            <w:tcW w:w="1447" w:type="dxa"/>
            <w:shd w:val="clear" w:color="auto" w:fill="FFFFFF" w:themeFill="background1"/>
            <w:tcMar>
              <w:top w:w="14" w:type="dxa"/>
              <w:left w:w="15" w:type="dxa"/>
              <w:bottom w:w="0" w:type="dxa"/>
              <w:right w:w="72" w:type="dxa"/>
            </w:tcMar>
            <w:vAlign w:val="bottom"/>
            <w:hideMark/>
          </w:tcPr>
          <w:p w14:paraId="2920623B" w14:textId="105E5318"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43,789.7</w:t>
            </w:r>
          </w:p>
        </w:tc>
        <w:tc>
          <w:tcPr>
            <w:tcW w:w="1563" w:type="dxa"/>
            <w:shd w:val="clear" w:color="auto" w:fill="FFFFFF" w:themeFill="background1"/>
            <w:tcMar>
              <w:top w:w="14" w:type="dxa"/>
              <w:left w:w="15" w:type="dxa"/>
              <w:bottom w:w="0" w:type="dxa"/>
              <w:right w:w="72" w:type="dxa"/>
            </w:tcMar>
            <w:vAlign w:val="bottom"/>
          </w:tcPr>
          <w:p w14:paraId="5A65279B" w14:textId="3271F8FB" w:rsidR="00981102" w:rsidRPr="00883CCD" w:rsidRDefault="009B27E1" w:rsidP="003B70FF">
            <w:pPr>
              <w:spacing w:after="0"/>
              <w:ind w:left="567"/>
              <w:jc w:val="center"/>
              <w:rPr>
                <w:rFonts w:ascii="Times New Roman" w:eastAsia="Times New Roman" w:hAnsi="Times New Roman"/>
                <w:sz w:val="18"/>
                <w:szCs w:val="18"/>
              </w:rPr>
            </w:pPr>
            <w:r w:rsidRPr="00883CCD">
              <w:rPr>
                <w:rFonts w:ascii="Times New Roman" w:eastAsia="Times New Roman" w:hAnsi="Times New Roman"/>
                <w:sz w:val="18"/>
                <w:szCs w:val="18"/>
              </w:rPr>
              <w:t>-</w:t>
            </w:r>
            <w:r w:rsidR="003B70FF" w:rsidRPr="00E3474B">
              <w:rPr>
                <w:rFonts w:ascii="Times New Roman" w:hAnsi="Times New Roman"/>
                <w:sz w:val="18"/>
                <w:szCs w:val="18"/>
              </w:rPr>
              <w:t>16,980</w:t>
            </w:r>
            <w:r w:rsidRPr="00883CCD">
              <w:rPr>
                <w:rFonts w:ascii="Times New Roman" w:eastAsia="Times New Roman" w:hAnsi="Times New Roman"/>
                <w:sz w:val="18"/>
                <w:szCs w:val="18"/>
              </w:rPr>
              <w:t>.8</w:t>
            </w:r>
          </w:p>
        </w:tc>
      </w:tr>
      <w:tr w:rsidR="00981102" w:rsidRPr="00C94E2C" w14:paraId="54F823FD"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143C70E2"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12</w:t>
            </w:r>
          </w:p>
        </w:tc>
        <w:tc>
          <w:tcPr>
            <w:tcW w:w="1875" w:type="dxa"/>
            <w:shd w:val="clear" w:color="auto" w:fill="FFFFFF" w:themeFill="background1"/>
            <w:tcMar>
              <w:top w:w="15" w:type="dxa"/>
              <w:left w:w="15" w:type="dxa"/>
              <w:bottom w:w="0" w:type="dxa"/>
              <w:right w:w="15" w:type="dxa"/>
            </w:tcMar>
            <w:vAlign w:val="center"/>
            <w:hideMark/>
          </w:tcPr>
          <w:p w14:paraId="6DC34386"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Сүхбаатар</w:t>
            </w:r>
          </w:p>
        </w:tc>
        <w:tc>
          <w:tcPr>
            <w:tcW w:w="1447" w:type="dxa"/>
            <w:shd w:val="clear" w:color="auto" w:fill="FFFFFF" w:themeFill="background1"/>
            <w:tcMar>
              <w:top w:w="14" w:type="dxa"/>
              <w:left w:w="15" w:type="dxa"/>
              <w:bottom w:w="0" w:type="dxa"/>
              <w:right w:w="72" w:type="dxa"/>
            </w:tcMar>
            <w:vAlign w:val="center"/>
            <w:hideMark/>
          </w:tcPr>
          <w:p w14:paraId="77025912" w14:textId="1420CA2E"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26,562.7</w:t>
            </w:r>
          </w:p>
        </w:tc>
        <w:tc>
          <w:tcPr>
            <w:tcW w:w="1447" w:type="dxa"/>
            <w:shd w:val="clear" w:color="auto" w:fill="FFFFFF" w:themeFill="background1"/>
            <w:tcMar>
              <w:top w:w="14" w:type="dxa"/>
              <w:left w:w="15" w:type="dxa"/>
              <w:bottom w:w="0" w:type="dxa"/>
              <w:right w:w="72" w:type="dxa"/>
            </w:tcMar>
            <w:vAlign w:val="bottom"/>
            <w:hideMark/>
          </w:tcPr>
          <w:p w14:paraId="30200F3C" w14:textId="45C934E5"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19,709.5</w:t>
            </w:r>
          </w:p>
        </w:tc>
        <w:tc>
          <w:tcPr>
            <w:tcW w:w="1563" w:type="dxa"/>
            <w:shd w:val="clear" w:color="auto" w:fill="FFFFFF" w:themeFill="background1"/>
            <w:tcMar>
              <w:top w:w="14" w:type="dxa"/>
              <w:left w:w="15" w:type="dxa"/>
              <w:bottom w:w="0" w:type="dxa"/>
              <w:right w:w="72" w:type="dxa"/>
            </w:tcMar>
            <w:vAlign w:val="bottom"/>
          </w:tcPr>
          <w:p w14:paraId="58F548D6" w14:textId="3FD4BF8B"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-6,853.2</w:t>
            </w:r>
          </w:p>
        </w:tc>
      </w:tr>
      <w:tr w:rsidR="00981102" w:rsidRPr="00C94E2C" w14:paraId="3B1F63A0"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4E89907A"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13</w:t>
            </w:r>
          </w:p>
        </w:tc>
        <w:tc>
          <w:tcPr>
            <w:tcW w:w="1875" w:type="dxa"/>
            <w:shd w:val="clear" w:color="auto" w:fill="FFFFFF" w:themeFill="background1"/>
            <w:tcMar>
              <w:top w:w="15" w:type="dxa"/>
              <w:left w:w="15" w:type="dxa"/>
              <w:bottom w:w="0" w:type="dxa"/>
              <w:right w:w="15" w:type="dxa"/>
            </w:tcMar>
            <w:vAlign w:val="center"/>
            <w:hideMark/>
          </w:tcPr>
          <w:p w14:paraId="0E7883EC"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Сэлэнгэ</w:t>
            </w:r>
          </w:p>
        </w:tc>
        <w:tc>
          <w:tcPr>
            <w:tcW w:w="1447" w:type="dxa"/>
            <w:shd w:val="clear" w:color="auto" w:fill="FFFFFF" w:themeFill="background1"/>
            <w:tcMar>
              <w:top w:w="14" w:type="dxa"/>
              <w:left w:w="15" w:type="dxa"/>
              <w:bottom w:w="0" w:type="dxa"/>
              <w:right w:w="72" w:type="dxa"/>
            </w:tcMar>
            <w:vAlign w:val="center"/>
            <w:hideMark/>
          </w:tcPr>
          <w:p w14:paraId="4069A1EB" w14:textId="1485BF63"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31,299.0</w:t>
            </w:r>
          </w:p>
        </w:tc>
        <w:tc>
          <w:tcPr>
            <w:tcW w:w="1447" w:type="dxa"/>
            <w:shd w:val="clear" w:color="auto" w:fill="FFFFFF" w:themeFill="background1"/>
            <w:tcMar>
              <w:top w:w="14" w:type="dxa"/>
              <w:left w:w="15" w:type="dxa"/>
              <w:bottom w:w="0" w:type="dxa"/>
              <w:right w:w="72" w:type="dxa"/>
            </w:tcMar>
            <w:vAlign w:val="bottom"/>
            <w:hideMark/>
          </w:tcPr>
          <w:p w14:paraId="2F757C27" w14:textId="201B3E9F"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23,056.1</w:t>
            </w:r>
          </w:p>
        </w:tc>
        <w:tc>
          <w:tcPr>
            <w:tcW w:w="1563" w:type="dxa"/>
            <w:shd w:val="clear" w:color="auto" w:fill="FFFFFF" w:themeFill="background1"/>
            <w:tcMar>
              <w:top w:w="14" w:type="dxa"/>
              <w:left w:w="15" w:type="dxa"/>
              <w:bottom w:w="0" w:type="dxa"/>
              <w:right w:w="72" w:type="dxa"/>
            </w:tcMar>
            <w:vAlign w:val="bottom"/>
          </w:tcPr>
          <w:p w14:paraId="4928BE75" w14:textId="27399647"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-8,242.9</w:t>
            </w:r>
          </w:p>
        </w:tc>
      </w:tr>
      <w:tr w:rsidR="00981102" w:rsidRPr="00C94E2C" w14:paraId="02486F1D"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3E3DB1CA"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14</w:t>
            </w:r>
          </w:p>
        </w:tc>
        <w:tc>
          <w:tcPr>
            <w:tcW w:w="1875" w:type="dxa"/>
            <w:shd w:val="clear" w:color="auto" w:fill="FFFFFF" w:themeFill="background1"/>
            <w:tcMar>
              <w:top w:w="15" w:type="dxa"/>
              <w:left w:w="15" w:type="dxa"/>
              <w:bottom w:w="0" w:type="dxa"/>
              <w:right w:w="15" w:type="dxa"/>
            </w:tcMar>
            <w:vAlign w:val="center"/>
            <w:hideMark/>
          </w:tcPr>
          <w:p w14:paraId="5FDA62DB"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Төв</w:t>
            </w:r>
          </w:p>
        </w:tc>
        <w:tc>
          <w:tcPr>
            <w:tcW w:w="1447" w:type="dxa"/>
            <w:shd w:val="clear" w:color="auto" w:fill="FFFFFF" w:themeFill="background1"/>
            <w:tcMar>
              <w:top w:w="14" w:type="dxa"/>
              <w:left w:w="15" w:type="dxa"/>
              <w:bottom w:w="0" w:type="dxa"/>
              <w:right w:w="72" w:type="dxa"/>
            </w:tcMar>
            <w:vAlign w:val="center"/>
            <w:hideMark/>
          </w:tcPr>
          <w:p w14:paraId="580F488B" w14:textId="6624409A"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28,947.2</w:t>
            </w:r>
          </w:p>
        </w:tc>
        <w:tc>
          <w:tcPr>
            <w:tcW w:w="1447" w:type="dxa"/>
            <w:shd w:val="clear" w:color="auto" w:fill="FFFFFF" w:themeFill="background1"/>
            <w:tcMar>
              <w:top w:w="14" w:type="dxa"/>
              <w:left w:w="15" w:type="dxa"/>
              <w:bottom w:w="0" w:type="dxa"/>
              <w:right w:w="72" w:type="dxa"/>
            </w:tcMar>
            <w:vAlign w:val="bottom"/>
            <w:hideMark/>
          </w:tcPr>
          <w:p w14:paraId="5D5EE64B" w14:textId="79073DE3"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24,987.5</w:t>
            </w:r>
          </w:p>
        </w:tc>
        <w:tc>
          <w:tcPr>
            <w:tcW w:w="1563" w:type="dxa"/>
            <w:shd w:val="clear" w:color="auto" w:fill="FFFFFF" w:themeFill="background1"/>
            <w:tcMar>
              <w:top w:w="14" w:type="dxa"/>
              <w:left w:w="15" w:type="dxa"/>
              <w:bottom w:w="0" w:type="dxa"/>
              <w:right w:w="72" w:type="dxa"/>
            </w:tcMar>
            <w:vAlign w:val="bottom"/>
          </w:tcPr>
          <w:p w14:paraId="1CB5B75F" w14:textId="2547F488"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-3,959.7</w:t>
            </w:r>
          </w:p>
        </w:tc>
      </w:tr>
      <w:tr w:rsidR="00981102" w:rsidRPr="00C94E2C" w14:paraId="533D81B2"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2FDB5678"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15</w:t>
            </w:r>
          </w:p>
        </w:tc>
        <w:tc>
          <w:tcPr>
            <w:tcW w:w="1875" w:type="dxa"/>
            <w:shd w:val="clear" w:color="auto" w:fill="FFFFFF" w:themeFill="background1"/>
            <w:tcMar>
              <w:top w:w="15" w:type="dxa"/>
              <w:left w:w="15" w:type="dxa"/>
              <w:bottom w:w="0" w:type="dxa"/>
              <w:right w:w="15" w:type="dxa"/>
            </w:tcMar>
            <w:vAlign w:val="center"/>
            <w:hideMark/>
          </w:tcPr>
          <w:p w14:paraId="0C911683"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Увс</w:t>
            </w:r>
          </w:p>
        </w:tc>
        <w:tc>
          <w:tcPr>
            <w:tcW w:w="1447" w:type="dxa"/>
            <w:shd w:val="clear" w:color="auto" w:fill="FFFFFF" w:themeFill="background1"/>
            <w:tcMar>
              <w:top w:w="14" w:type="dxa"/>
              <w:left w:w="15" w:type="dxa"/>
              <w:bottom w:w="0" w:type="dxa"/>
              <w:right w:w="72" w:type="dxa"/>
            </w:tcMar>
            <w:vAlign w:val="center"/>
            <w:hideMark/>
          </w:tcPr>
          <w:p w14:paraId="35194CB3" w14:textId="0352BBBA"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16,422.8</w:t>
            </w:r>
          </w:p>
        </w:tc>
        <w:tc>
          <w:tcPr>
            <w:tcW w:w="1447" w:type="dxa"/>
            <w:shd w:val="clear" w:color="auto" w:fill="FFFFFF" w:themeFill="background1"/>
            <w:tcMar>
              <w:top w:w="14" w:type="dxa"/>
              <w:left w:w="15" w:type="dxa"/>
              <w:bottom w:w="0" w:type="dxa"/>
              <w:right w:w="72" w:type="dxa"/>
            </w:tcMar>
            <w:vAlign w:val="bottom"/>
            <w:hideMark/>
          </w:tcPr>
          <w:p w14:paraId="26A02FD8" w14:textId="570F305A"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10,770.9</w:t>
            </w:r>
          </w:p>
        </w:tc>
        <w:tc>
          <w:tcPr>
            <w:tcW w:w="1563" w:type="dxa"/>
            <w:shd w:val="clear" w:color="auto" w:fill="FFFFFF" w:themeFill="background1"/>
            <w:tcMar>
              <w:top w:w="14" w:type="dxa"/>
              <w:left w:w="15" w:type="dxa"/>
              <w:bottom w:w="0" w:type="dxa"/>
              <w:right w:w="72" w:type="dxa"/>
            </w:tcMar>
            <w:vAlign w:val="bottom"/>
          </w:tcPr>
          <w:p w14:paraId="6A582983" w14:textId="51EFAF33"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-5,651.9</w:t>
            </w:r>
          </w:p>
        </w:tc>
      </w:tr>
      <w:tr w:rsidR="00981102" w:rsidRPr="00C94E2C" w14:paraId="679A67C4"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79A57435"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16</w:t>
            </w:r>
          </w:p>
        </w:tc>
        <w:tc>
          <w:tcPr>
            <w:tcW w:w="1875" w:type="dxa"/>
            <w:shd w:val="clear" w:color="auto" w:fill="FFFFFF" w:themeFill="background1"/>
            <w:tcMar>
              <w:top w:w="15" w:type="dxa"/>
              <w:left w:w="15" w:type="dxa"/>
              <w:bottom w:w="0" w:type="dxa"/>
              <w:right w:w="15" w:type="dxa"/>
            </w:tcMar>
            <w:vAlign w:val="center"/>
            <w:hideMark/>
          </w:tcPr>
          <w:p w14:paraId="5B6820B2"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Ховд</w:t>
            </w:r>
          </w:p>
        </w:tc>
        <w:tc>
          <w:tcPr>
            <w:tcW w:w="1447" w:type="dxa"/>
            <w:shd w:val="clear" w:color="auto" w:fill="FFFFFF" w:themeFill="background1"/>
            <w:tcMar>
              <w:top w:w="14" w:type="dxa"/>
              <w:left w:w="15" w:type="dxa"/>
              <w:bottom w:w="0" w:type="dxa"/>
              <w:right w:w="72" w:type="dxa"/>
            </w:tcMar>
            <w:vAlign w:val="center"/>
            <w:hideMark/>
          </w:tcPr>
          <w:p w14:paraId="44BB27DA" w14:textId="35DAFE6E"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30,475.8</w:t>
            </w:r>
          </w:p>
        </w:tc>
        <w:tc>
          <w:tcPr>
            <w:tcW w:w="1447" w:type="dxa"/>
            <w:shd w:val="clear" w:color="auto" w:fill="FFFFFF" w:themeFill="background1"/>
            <w:tcMar>
              <w:top w:w="14" w:type="dxa"/>
              <w:left w:w="15" w:type="dxa"/>
              <w:bottom w:w="0" w:type="dxa"/>
              <w:right w:w="72" w:type="dxa"/>
            </w:tcMar>
            <w:vAlign w:val="bottom"/>
            <w:hideMark/>
          </w:tcPr>
          <w:p w14:paraId="5AF4B235" w14:textId="41513F39"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18,010.8</w:t>
            </w:r>
          </w:p>
        </w:tc>
        <w:tc>
          <w:tcPr>
            <w:tcW w:w="1563" w:type="dxa"/>
            <w:shd w:val="clear" w:color="auto" w:fill="FFFFFF" w:themeFill="background1"/>
            <w:tcMar>
              <w:top w:w="14" w:type="dxa"/>
              <w:left w:w="15" w:type="dxa"/>
              <w:bottom w:w="0" w:type="dxa"/>
              <w:right w:w="72" w:type="dxa"/>
            </w:tcMar>
            <w:vAlign w:val="bottom"/>
          </w:tcPr>
          <w:p w14:paraId="78657730" w14:textId="59F6EE8A" w:rsidR="00981102" w:rsidRPr="00883CCD" w:rsidRDefault="009B27E1" w:rsidP="003B70FF">
            <w:pPr>
              <w:spacing w:after="0"/>
              <w:ind w:left="567"/>
              <w:jc w:val="center"/>
              <w:rPr>
                <w:rFonts w:ascii="Times New Roman" w:eastAsia="Times New Roman" w:hAnsi="Times New Roman"/>
                <w:sz w:val="18"/>
                <w:szCs w:val="18"/>
              </w:rPr>
            </w:pPr>
            <w:r w:rsidRPr="00883CCD">
              <w:rPr>
                <w:rFonts w:ascii="Times New Roman" w:eastAsia="Times New Roman" w:hAnsi="Times New Roman"/>
                <w:sz w:val="18"/>
                <w:szCs w:val="18"/>
              </w:rPr>
              <w:t>-</w:t>
            </w:r>
            <w:r w:rsidR="003B70FF" w:rsidRPr="00E3474B">
              <w:rPr>
                <w:rFonts w:ascii="Times New Roman" w:hAnsi="Times New Roman"/>
                <w:sz w:val="18"/>
                <w:szCs w:val="18"/>
              </w:rPr>
              <w:t>12,465</w:t>
            </w:r>
            <w:r w:rsidRPr="00883CCD">
              <w:rPr>
                <w:rFonts w:ascii="Times New Roman" w:eastAsia="Times New Roman" w:hAnsi="Times New Roman"/>
                <w:sz w:val="18"/>
                <w:szCs w:val="18"/>
              </w:rPr>
              <w:t>.0</w:t>
            </w:r>
          </w:p>
        </w:tc>
      </w:tr>
      <w:tr w:rsidR="00981102" w:rsidRPr="00C94E2C" w14:paraId="222F09ED"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298BC9CF"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17</w:t>
            </w:r>
          </w:p>
        </w:tc>
        <w:tc>
          <w:tcPr>
            <w:tcW w:w="1875" w:type="dxa"/>
            <w:shd w:val="clear" w:color="auto" w:fill="FFFFFF" w:themeFill="background1"/>
            <w:tcMar>
              <w:top w:w="15" w:type="dxa"/>
              <w:left w:w="15" w:type="dxa"/>
              <w:bottom w:w="0" w:type="dxa"/>
              <w:right w:w="15" w:type="dxa"/>
            </w:tcMar>
            <w:vAlign w:val="center"/>
            <w:hideMark/>
          </w:tcPr>
          <w:p w14:paraId="72C9CA7C"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Хөвсгөл</w:t>
            </w:r>
          </w:p>
        </w:tc>
        <w:tc>
          <w:tcPr>
            <w:tcW w:w="1447" w:type="dxa"/>
            <w:shd w:val="clear" w:color="auto" w:fill="FFFFFF" w:themeFill="background1"/>
            <w:tcMar>
              <w:top w:w="14" w:type="dxa"/>
              <w:left w:w="15" w:type="dxa"/>
              <w:bottom w:w="0" w:type="dxa"/>
              <w:right w:w="72" w:type="dxa"/>
            </w:tcMar>
            <w:vAlign w:val="center"/>
            <w:hideMark/>
          </w:tcPr>
          <w:p w14:paraId="4269F168" w14:textId="43FDA648"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20,848.6</w:t>
            </w:r>
          </w:p>
        </w:tc>
        <w:tc>
          <w:tcPr>
            <w:tcW w:w="1447" w:type="dxa"/>
            <w:shd w:val="clear" w:color="auto" w:fill="FFFFFF" w:themeFill="background1"/>
            <w:tcMar>
              <w:top w:w="14" w:type="dxa"/>
              <w:left w:w="15" w:type="dxa"/>
              <w:bottom w:w="0" w:type="dxa"/>
              <w:right w:w="72" w:type="dxa"/>
            </w:tcMar>
            <w:vAlign w:val="bottom"/>
            <w:hideMark/>
          </w:tcPr>
          <w:p w14:paraId="755EEE15" w14:textId="61A57335"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14,457.7</w:t>
            </w:r>
          </w:p>
        </w:tc>
        <w:tc>
          <w:tcPr>
            <w:tcW w:w="1563" w:type="dxa"/>
            <w:shd w:val="clear" w:color="auto" w:fill="FFFFFF" w:themeFill="background1"/>
            <w:tcMar>
              <w:top w:w="14" w:type="dxa"/>
              <w:left w:w="15" w:type="dxa"/>
              <w:bottom w:w="0" w:type="dxa"/>
              <w:right w:w="72" w:type="dxa"/>
            </w:tcMar>
            <w:vAlign w:val="bottom"/>
          </w:tcPr>
          <w:p w14:paraId="55E08A86" w14:textId="74207E32"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-6,390.9</w:t>
            </w:r>
          </w:p>
        </w:tc>
      </w:tr>
      <w:tr w:rsidR="00981102" w:rsidRPr="00C94E2C" w14:paraId="582D3AC0"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019C9B60"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18</w:t>
            </w:r>
          </w:p>
        </w:tc>
        <w:tc>
          <w:tcPr>
            <w:tcW w:w="1875" w:type="dxa"/>
            <w:shd w:val="clear" w:color="auto" w:fill="FFFFFF" w:themeFill="background1"/>
            <w:tcMar>
              <w:top w:w="15" w:type="dxa"/>
              <w:left w:w="15" w:type="dxa"/>
              <w:bottom w:w="0" w:type="dxa"/>
              <w:right w:w="15" w:type="dxa"/>
            </w:tcMar>
            <w:vAlign w:val="center"/>
            <w:hideMark/>
          </w:tcPr>
          <w:p w14:paraId="70014FEB" w14:textId="77777777" w:rsidR="00981102" w:rsidRPr="00C94E2C" w:rsidRDefault="00981102" w:rsidP="00B139AC">
            <w:pPr>
              <w:spacing w:after="0"/>
              <w:ind w:left="261"/>
              <w:rPr>
                <w:rFonts w:ascii="Times New Roman" w:hAnsi="Times New Roman"/>
                <w:color w:val="000000"/>
                <w:sz w:val="18"/>
                <w:szCs w:val="18"/>
              </w:rPr>
            </w:pPr>
            <w:r w:rsidRPr="62987B15">
              <w:rPr>
                <w:rFonts w:ascii="Times New Roman" w:hAnsi="Times New Roman"/>
                <w:sz w:val="18"/>
                <w:szCs w:val="18"/>
              </w:rPr>
              <w:t>Хэнтий</w:t>
            </w:r>
          </w:p>
        </w:tc>
        <w:tc>
          <w:tcPr>
            <w:tcW w:w="1447" w:type="dxa"/>
            <w:shd w:val="clear" w:color="auto" w:fill="FFFFFF" w:themeFill="background1"/>
            <w:tcMar>
              <w:top w:w="14" w:type="dxa"/>
              <w:left w:w="15" w:type="dxa"/>
              <w:bottom w:w="0" w:type="dxa"/>
              <w:right w:w="72" w:type="dxa"/>
            </w:tcMar>
            <w:vAlign w:val="center"/>
            <w:hideMark/>
          </w:tcPr>
          <w:p w14:paraId="7D63E45A" w14:textId="71B117D6"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23,761.1</w:t>
            </w:r>
          </w:p>
        </w:tc>
        <w:tc>
          <w:tcPr>
            <w:tcW w:w="1447" w:type="dxa"/>
            <w:shd w:val="clear" w:color="auto" w:fill="FFFFFF" w:themeFill="background1"/>
            <w:tcMar>
              <w:top w:w="14" w:type="dxa"/>
              <w:left w:w="15" w:type="dxa"/>
              <w:bottom w:w="0" w:type="dxa"/>
              <w:right w:w="72" w:type="dxa"/>
            </w:tcMar>
            <w:vAlign w:val="bottom"/>
            <w:hideMark/>
          </w:tcPr>
          <w:p w14:paraId="7C3C5158" w14:textId="256BF5F2"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16,234.2</w:t>
            </w:r>
          </w:p>
        </w:tc>
        <w:tc>
          <w:tcPr>
            <w:tcW w:w="1563" w:type="dxa"/>
            <w:shd w:val="clear" w:color="auto" w:fill="FFFFFF" w:themeFill="background1"/>
            <w:tcMar>
              <w:top w:w="14" w:type="dxa"/>
              <w:left w:w="15" w:type="dxa"/>
              <w:bottom w:w="0" w:type="dxa"/>
              <w:right w:w="72" w:type="dxa"/>
            </w:tcMar>
            <w:vAlign w:val="bottom"/>
          </w:tcPr>
          <w:p w14:paraId="31099887" w14:textId="2479CD8F"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-7,526.9</w:t>
            </w:r>
          </w:p>
        </w:tc>
      </w:tr>
      <w:tr w:rsidR="00981102" w:rsidRPr="00C94E2C" w14:paraId="468384F0"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5A33AB12"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19</w:t>
            </w:r>
          </w:p>
        </w:tc>
        <w:tc>
          <w:tcPr>
            <w:tcW w:w="1875" w:type="dxa"/>
            <w:shd w:val="clear" w:color="auto" w:fill="FFFFFF" w:themeFill="background1"/>
            <w:tcMar>
              <w:top w:w="15" w:type="dxa"/>
              <w:left w:w="15" w:type="dxa"/>
              <w:bottom w:w="0" w:type="dxa"/>
              <w:right w:w="15" w:type="dxa"/>
            </w:tcMar>
            <w:vAlign w:val="center"/>
            <w:hideMark/>
          </w:tcPr>
          <w:p w14:paraId="0B36AAC8" w14:textId="77777777" w:rsidR="00981102" w:rsidRPr="00C94E2C" w:rsidRDefault="00981102" w:rsidP="00B139AC">
            <w:pPr>
              <w:spacing w:after="0"/>
              <w:ind w:left="261"/>
              <w:rPr>
                <w:rFonts w:ascii="Times New Roman" w:hAnsi="Times New Roman"/>
                <w:sz w:val="18"/>
                <w:szCs w:val="18"/>
              </w:rPr>
            </w:pPr>
            <w:r w:rsidRPr="62987B15">
              <w:rPr>
                <w:rFonts w:ascii="Times New Roman" w:hAnsi="Times New Roman"/>
                <w:sz w:val="18"/>
                <w:szCs w:val="18"/>
              </w:rPr>
              <w:t>Дархан-Уул</w:t>
            </w:r>
          </w:p>
        </w:tc>
        <w:tc>
          <w:tcPr>
            <w:tcW w:w="1447" w:type="dxa"/>
            <w:shd w:val="clear" w:color="auto" w:fill="FFFFFF" w:themeFill="background1"/>
            <w:tcMar>
              <w:top w:w="14" w:type="dxa"/>
              <w:left w:w="15" w:type="dxa"/>
              <w:bottom w:w="0" w:type="dxa"/>
              <w:right w:w="72" w:type="dxa"/>
            </w:tcMar>
            <w:vAlign w:val="center"/>
            <w:hideMark/>
          </w:tcPr>
          <w:p w14:paraId="4B427AF2" w14:textId="54396763"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21,288.8</w:t>
            </w:r>
          </w:p>
        </w:tc>
        <w:tc>
          <w:tcPr>
            <w:tcW w:w="1447" w:type="dxa"/>
            <w:shd w:val="clear" w:color="auto" w:fill="FFFFFF" w:themeFill="background1"/>
            <w:tcMar>
              <w:top w:w="14" w:type="dxa"/>
              <w:left w:w="15" w:type="dxa"/>
              <w:bottom w:w="0" w:type="dxa"/>
              <w:right w:w="72" w:type="dxa"/>
            </w:tcMar>
            <w:vAlign w:val="bottom"/>
            <w:hideMark/>
          </w:tcPr>
          <w:p w14:paraId="507369E8" w14:textId="22CC13A3"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13,203.6</w:t>
            </w:r>
          </w:p>
        </w:tc>
        <w:tc>
          <w:tcPr>
            <w:tcW w:w="1563" w:type="dxa"/>
            <w:shd w:val="clear" w:color="auto" w:fill="FFFFFF" w:themeFill="background1"/>
            <w:tcMar>
              <w:top w:w="14" w:type="dxa"/>
              <w:left w:w="15" w:type="dxa"/>
              <w:bottom w:w="0" w:type="dxa"/>
              <w:right w:w="72" w:type="dxa"/>
            </w:tcMar>
            <w:vAlign w:val="bottom"/>
          </w:tcPr>
          <w:p w14:paraId="76B2DADF" w14:textId="0CCE1D78"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-8,085.3</w:t>
            </w:r>
          </w:p>
        </w:tc>
      </w:tr>
      <w:tr w:rsidR="00981102" w:rsidRPr="00C94E2C" w14:paraId="0220237C" w14:textId="77777777">
        <w:trPr>
          <w:trHeight w:val="283"/>
        </w:trPr>
        <w:tc>
          <w:tcPr>
            <w:tcW w:w="778" w:type="dxa"/>
            <w:shd w:val="clear" w:color="auto" w:fill="FFFFFF" w:themeFill="background1"/>
            <w:tcMar>
              <w:top w:w="15" w:type="dxa"/>
              <w:left w:w="15" w:type="dxa"/>
              <w:bottom w:w="0" w:type="dxa"/>
              <w:right w:w="15" w:type="dxa"/>
            </w:tcMar>
            <w:vAlign w:val="center"/>
          </w:tcPr>
          <w:p w14:paraId="3E8FC2A1"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20</w:t>
            </w:r>
          </w:p>
        </w:tc>
        <w:tc>
          <w:tcPr>
            <w:tcW w:w="1875" w:type="dxa"/>
            <w:shd w:val="clear" w:color="auto" w:fill="FFFFFF" w:themeFill="background1"/>
            <w:tcMar>
              <w:top w:w="15" w:type="dxa"/>
              <w:left w:w="15" w:type="dxa"/>
              <w:bottom w:w="0" w:type="dxa"/>
              <w:right w:w="15" w:type="dxa"/>
            </w:tcMar>
            <w:vAlign w:val="center"/>
          </w:tcPr>
          <w:p w14:paraId="2C2A735B" w14:textId="77777777" w:rsidR="00981102" w:rsidRPr="00C94E2C" w:rsidRDefault="00981102" w:rsidP="00B139AC">
            <w:pPr>
              <w:spacing w:after="0"/>
              <w:ind w:left="261"/>
              <w:rPr>
                <w:rFonts w:ascii="Times New Roman" w:hAnsi="Times New Roman"/>
                <w:sz w:val="18"/>
                <w:szCs w:val="18"/>
              </w:rPr>
            </w:pPr>
            <w:r w:rsidRPr="62987B15">
              <w:rPr>
                <w:rFonts w:ascii="Times New Roman" w:hAnsi="Times New Roman"/>
                <w:sz w:val="18"/>
                <w:szCs w:val="18"/>
              </w:rPr>
              <w:t>Улаанбаатар</w:t>
            </w:r>
          </w:p>
        </w:tc>
        <w:tc>
          <w:tcPr>
            <w:tcW w:w="1447" w:type="dxa"/>
            <w:shd w:val="clear" w:color="auto" w:fill="FFFFFF" w:themeFill="background1"/>
            <w:tcMar>
              <w:top w:w="14" w:type="dxa"/>
              <w:left w:w="15" w:type="dxa"/>
              <w:bottom w:w="0" w:type="dxa"/>
              <w:right w:w="72" w:type="dxa"/>
            </w:tcMar>
            <w:vAlign w:val="center"/>
          </w:tcPr>
          <w:p w14:paraId="73982DDE" w14:textId="6C903426"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60,333.0</w:t>
            </w:r>
          </w:p>
        </w:tc>
        <w:tc>
          <w:tcPr>
            <w:tcW w:w="1447" w:type="dxa"/>
            <w:shd w:val="clear" w:color="auto" w:fill="FFFFFF" w:themeFill="background1"/>
            <w:tcMar>
              <w:top w:w="14" w:type="dxa"/>
              <w:left w:w="15" w:type="dxa"/>
              <w:bottom w:w="0" w:type="dxa"/>
              <w:right w:w="72" w:type="dxa"/>
            </w:tcMar>
            <w:vAlign w:val="bottom"/>
          </w:tcPr>
          <w:p w14:paraId="30248640" w14:textId="27DEB259"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39,536.7</w:t>
            </w:r>
          </w:p>
        </w:tc>
        <w:tc>
          <w:tcPr>
            <w:tcW w:w="1563" w:type="dxa"/>
            <w:shd w:val="clear" w:color="auto" w:fill="FFFFFF" w:themeFill="background1"/>
            <w:tcMar>
              <w:top w:w="14" w:type="dxa"/>
              <w:left w:w="15" w:type="dxa"/>
              <w:bottom w:w="0" w:type="dxa"/>
              <w:right w:w="72" w:type="dxa"/>
            </w:tcMar>
            <w:vAlign w:val="bottom"/>
          </w:tcPr>
          <w:p w14:paraId="043F0E9C" w14:textId="5ED1A331"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-20,796.3</w:t>
            </w:r>
          </w:p>
        </w:tc>
      </w:tr>
      <w:tr w:rsidR="00981102" w:rsidRPr="00C94E2C" w14:paraId="5B416675" w14:textId="77777777">
        <w:trPr>
          <w:trHeight w:val="283"/>
        </w:trPr>
        <w:tc>
          <w:tcPr>
            <w:tcW w:w="778" w:type="dxa"/>
            <w:shd w:val="clear" w:color="auto" w:fill="FFFFFF" w:themeFill="background1"/>
            <w:tcMar>
              <w:top w:w="15" w:type="dxa"/>
              <w:left w:w="15" w:type="dxa"/>
              <w:bottom w:w="0" w:type="dxa"/>
              <w:right w:w="15" w:type="dxa"/>
            </w:tcMar>
            <w:vAlign w:val="center"/>
          </w:tcPr>
          <w:p w14:paraId="25FDF0FD"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21</w:t>
            </w:r>
          </w:p>
        </w:tc>
        <w:tc>
          <w:tcPr>
            <w:tcW w:w="1875" w:type="dxa"/>
            <w:shd w:val="clear" w:color="auto" w:fill="FFFFFF" w:themeFill="background1"/>
            <w:tcMar>
              <w:top w:w="15" w:type="dxa"/>
              <w:left w:w="15" w:type="dxa"/>
              <w:bottom w:w="0" w:type="dxa"/>
              <w:right w:w="15" w:type="dxa"/>
            </w:tcMar>
            <w:vAlign w:val="center"/>
          </w:tcPr>
          <w:p w14:paraId="1A12E272" w14:textId="77777777" w:rsidR="00981102" w:rsidRPr="00C94E2C" w:rsidRDefault="00981102" w:rsidP="00B139AC">
            <w:pPr>
              <w:spacing w:after="0"/>
              <w:ind w:left="261"/>
              <w:rPr>
                <w:rFonts w:ascii="Times New Roman" w:hAnsi="Times New Roman"/>
                <w:sz w:val="18"/>
                <w:szCs w:val="18"/>
              </w:rPr>
            </w:pPr>
            <w:r w:rsidRPr="62987B15">
              <w:rPr>
                <w:rFonts w:ascii="Times New Roman" w:hAnsi="Times New Roman"/>
                <w:sz w:val="18"/>
                <w:szCs w:val="18"/>
              </w:rPr>
              <w:t>Орхон</w:t>
            </w:r>
          </w:p>
        </w:tc>
        <w:tc>
          <w:tcPr>
            <w:tcW w:w="1447" w:type="dxa"/>
            <w:shd w:val="clear" w:color="auto" w:fill="FFFFFF" w:themeFill="background1"/>
            <w:tcMar>
              <w:top w:w="14" w:type="dxa"/>
              <w:left w:w="15" w:type="dxa"/>
              <w:bottom w:w="0" w:type="dxa"/>
              <w:right w:w="72" w:type="dxa"/>
            </w:tcMar>
            <w:vAlign w:val="center"/>
          </w:tcPr>
          <w:p w14:paraId="6185F34C" w14:textId="373F7822"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38,727.7</w:t>
            </w:r>
          </w:p>
        </w:tc>
        <w:tc>
          <w:tcPr>
            <w:tcW w:w="1447" w:type="dxa"/>
            <w:shd w:val="clear" w:color="auto" w:fill="FFFFFF" w:themeFill="background1"/>
            <w:tcMar>
              <w:top w:w="14" w:type="dxa"/>
              <w:left w:w="15" w:type="dxa"/>
              <w:bottom w:w="0" w:type="dxa"/>
              <w:right w:w="72" w:type="dxa"/>
            </w:tcMar>
            <w:vAlign w:val="bottom"/>
          </w:tcPr>
          <w:p w14:paraId="6AD39A2D" w14:textId="59AA764C"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26,251.7</w:t>
            </w:r>
          </w:p>
        </w:tc>
        <w:tc>
          <w:tcPr>
            <w:tcW w:w="1563" w:type="dxa"/>
            <w:shd w:val="clear" w:color="auto" w:fill="FFFFFF" w:themeFill="background1"/>
            <w:tcMar>
              <w:top w:w="14" w:type="dxa"/>
              <w:left w:w="15" w:type="dxa"/>
              <w:bottom w:w="0" w:type="dxa"/>
              <w:right w:w="72" w:type="dxa"/>
            </w:tcMar>
            <w:vAlign w:val="bottom"/>
          </w:tcPr>
          <w:p w14:paraId="52CE9BF2" w14:textId="4A3A7901"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-12,476.0</w:t>
            </w:r>
          </w:p>
        </w:tc>
      </w:tr>
      <w:tr w:rsidR="00981102" w:rsidRPr="00C94E2C" w14:paraId="2A55BA53" w14:textId="77777777">
        <w:trPr>
          <w:trHeight w:val="283"/>
        </w:trPr>
        <w:tc>
          <w:tcPr>
            <w:tcW w:w="778" w:type="dxa"/>
            <w:shd w:val="clear" w:color="auto" w:fill="FFFFFF" w:themeFill="background1"/>
            <w:tcMar>
              <w:top w:w="15" w:type="dxa"/>
              <w:left w:w="15" w:type="dxa"/>
              <w:bottom w:w="0" w:type="dxa"/>
              <w:right w:w="15" w:type="dxa"/>
            </w:tcMar>
            <w:vAlign w:val="center"/>
          </w:tcPr>
          <w:p w14:paraId="770484A5" w14:textId="77777777" w:rsidR="00981102" w:rsidRPr="00C94E2C" w:rsidRDefault="00981102" w:rsidP="007231B1">
            <w:pPr>
              <w:spacing w:after="0"/>
              <w:jc w:val="center"/>
              <w:rPr>
                <w:rFonts w:ascii="Times New Roman" w:eastAsia="Times New Roman" w:hAnsi="Times New Roman"/>
                <w:sz w:val="18"/>
                <w:szCs w:val="18"/>
              </w:rPr>
            </w:pPr>
            <w:r w:rsidRPr="00C94E2C">
              <w:rPr>
                <w:rFonts w:ascii="Times New Roman" w:eastAsia="Times New Roman" w:hAnsi="Times New Roman"/>
                <w:sz w:val="18"/>
                <w:szCs w:val="18"/>
              </w:rPr>
              <w:t>22</w:t>
            </w:r>
          </w:p>
        </w:tc>
        <w:tc>
          <w:tcPr>
            <w:tcW w:w="1875" w:type="dxa"/>
            <w:shd w:val="clear" w:color="auto" w:fill="FFFFFF" w:themeFill="background1"/>
            <w:tcMar>
              <w:top w:w="15" w:type="dxa"/>
              <w:left w:w="15" w:type="dxa"/>
              <w:bottom w:w="0" w:type="dxa"/>
              <w:right w:w="15" w:type="dxa"/>
            </w:tcMar>
            <w:vAlign w:val="center"/>
          </w:tcPr>
          <w:p w14:paraId="0361AE99" w14:textId="77777777" w:rsidR="00981102" w:rsidRPr="00C94E2C" w:rsidRDefault="00981102" w:rsidP="00B139AC">
            <w:pPr>
              <w:spacing w:after="0"/>
              <w:ind w:left="261"/>
              <w:rPr>
                <w:rFonts w:ascii="Times New Roman" w:hAnsi="Times New Roman"/>
                <w:sz w:val="18"/>
                <w:szCs w:val="18"/>
              </w:rPr>
            </w:pPr>
            <w:proofErr w:type="spellStart"/>
            <w:r w:rsidRPr="62987B15">
              <w:rPr>
                <w:rFonts w:ascii="Times New Roman" w:hAnsi="Times New Roman"/>
                <w:sz w:val="18"/>
                <w:szCs w:val="18"/>
              </w:rPr>
              <w:t>Говьсүмбэр</w:t>
            </w:r>
            <w:proofErr w:type="spellEnd"/>
          </w:p>
        </w:tc>
        <w:tc>
          <w:tcPr>
            <w:tcW w:w="1447" w:type="dxa"/>
            <w:shd w:val="clear" w:color="auto" w:fill="FFFFFF" w:themeFill="background1"/>
            <w:tcMar>
              <w:top w:w="14" w:type="dxa"/>
              <w:left w:w="15" w:type="dxa"/>
              <w:bottom w:w="0" w:type="dxa"/>
              <w:right w:w="72" w:type="dxa"/>
            </w:tcMar>
            <w:vAlign w:val="center"/>
          </w:tcPr>
          <w:p w14:paraId="5573D269" w14:textId="5BC1F033" w:rsidR="00981102" w:rsidRPr="00C94E2C" w:rsidRDefault="00981102" w:rsidP="00F85DDA">
            <w:pPr>
              <w:spacing w:after="0"/>
              <w:ind w:left="567"/>
              <w:jc w:val="center"/>
              <w:rPr>
                <w:rFonts w:ascii="Times New Roman" w:eastAsia="Times New Roman" w:hAnsi="Times New Roman"/>
                <w:sz w:val="18"/>
                <w:szCs w:val="18"/>
              </w:rPr>
            </w:pPr>
            <w:r w:rsidRPr="00C94E2C">
              <w:rPr>
                <w:rFonts w:ascii="Times New Roman" w:hAnsi="Times New Roman"/>
                <w:sz w:val="18"/>
                <w:szCs w:val="18"/>
              </w:rPr>
              <w:t>8,374.3</w:t>
            </w:r>
          </w:p>
        </w:tc>
        <w:tc>
          <w:tcPr>
            <w:tcW w:w="1447" w:type="dxa"/>
            <w:shd w:val="clear" w:color="auto" w:fill="FFFFFF" w:themeFill="background1"/>
            <w:tcMar>
              <w:top w:w="14" w:type="dxa"/>
              <w:left w:w="15" w:type="dxa"/>
              <w:bottom w:w="0" w:type="dxa"/>
              <w:right w:w="72" w:type="dxa"/>
            </w:tcMar>
            <w:vAlign w:val="bottom"/>
          </w:tcPr>
          <w:p w14:paraId="575BF423" w14:textId="569B54B0" w:rsidR="00981102" w:rsidRPr="00883CCD" w:rsidRDefault="00E03D97" w:rsidP="00F85DDA">
            <w:pPr>
              <w:spacing w:after="0"/>
              <w:ind w:left="567"/>
              <w:jc w:val="center"/>
              <w:rPr>
                <w:rFonts w:ascii="Times New Roman" w:eastAsia="Times New Roman" w:hAnsi="Times New Roman"/>
                <w:sz w:val="18"/>
                <w:szCs w:val="18"/>
              </w:rPr>
            </w:pPr>
            <w:r w:rsidRPr="00E3474B">
              <w:rPr>
                <w:rFonts w:ascii="Times New Roman" w:hAnsi="Times New Roman"/>
                <w:sz w:val="18"/>
                <w:szCs w:val="18"/>
              </w:rPr>
              <w:t>5,829.7</w:t>
            </w:r>
          </w:p>
        </w:tc>
        <w:tc>
          <w:tcPr>
            <w:tcW w:w="1563" w:type="dxa"/>
            <w:shd w:val="clear" w:color="auto" w:fill="FFFFFF" w:themeFill="background1"/>
            <w:tcMar>
              <w:top w:w="14" w:type="dxa"/>
              <w:left w:w="15" w:type="dxa"/>
              <w:bottom w:w="0" w:type="dxa"/>
              <w:right w:w="72" w:type="dxa"/>
            </w:tcMar>
            <w:vAlign w:val="bottom"/>
          </w:tcPr>
          <w:p w14:paraId="7DB1D56D" w14:textId="14AFF8B9" w:rsidR="00981102" w:rsidRPr="00883CCD" w:rsidRDefault="003B70FF" w:rsidP="003B70FF">
            <w:pPr>
              <w:spacing w:after="0"/>
              <w:ind w:left="567"/>
              <w:jc w:val="center"/>
              <w:rPr>
                <w:rFonts w:ascii="Times New Roman" w:eastAsia="Times New Roman" w:hAnsi="Times New Roman"/>
                <w:sz w:val="18"/>
                <w:szCs w:val="18"/>
              </w:rPr>
            </w:pPr>
            <w:r w:rsidRPr="00E3474B">
              <w:rPr>
                <w:rFonts w:ascii="Times New Roman" w:hAnsi="Times New Roman"/>
                <w:sz w:val="18"/>
                <w:szCs w:val="18"/>
              </w:rPr>
              <w:t>-2,544.6</w:t>
            </w:r>
          </w:p>
        </w:tc>
      </w:tr>
      <w:tr w:rsidR="00981102" w:rsidRPr="00C94E2C" w14:paraId="5F1BA93A" w14:textId="77777777">
        <w:trPr>
          <w:trHeight w:val="283"/>
        </w:trPr>
        <w:tc>
          <w:tcPr>
            <w:tcW w:w="778" w:type="dxa"/>
            <w:shd w:val="clear" w:color="auto" w:fill="FFFFFF" w:themeFill="background1"/>
            <w:tcMar>
              <w:top w:w="15" w:type="dxa"/>
              <w:left w:w="15" w:type="dxa"/>
              <w:bottom w:w="0" w:type="dxa"/>
              <w:right w:w="15" w:type="dxa"/>
            </w:tcMar>
            <w:vAlign w:val="center"/>
            <w:hideMark/>
          </w:tcPr>
          <w:p w14:paraId="35D9C238" w14:textId="77777777" w:rsidR="00981102" w:rsidRPr="00C94E2C" w:rsidRDefault="00981102" w:rsidP="007231B1">
            <w:pPr>
              <w:spacing w:after="0"/>
              <w:jc w:val="center"/>
              <w:rPr>
                <w:rFonts w:ascii="Times New Roman" w:eastAsia="Times New Roman" w:hAnsi="Times New Roman"/>
                <w:b/>
                <w:sz w:val="18"/>
                <w:szCs w:val="18"/>
              </w:rPr>
            </w:pPr>
          </w:p>
        </w:tc>
        <w:tc>
          <w:tcPr>
            <w:tcW w:w="1875" w:type="dxa"/>
            <w:shd w:val="clear" w:color="auto" w:fill="FFFFFF" w:themeFill="background1"/>
            <w:tcMar>
              <w:top w:w="15" w:type="dxa"/>
              <w:left w:w="15" w:type="dxa"/>
              <w:bottom w:w="0" w:type="dxa"/>
              <w:right w:w="15" w:type="dxa"/>
            </w:tcMar>
            <w:vAlign w:val="center"/>
            <w:hideMark/>
          </w:tcPr>
          <w:p w14:paraId="7DFC9D6E" w14:textId="77777777" w:rsidR="00981102" w:rsidRPr="00C94E2C" w:rsidRDefault="00981102" w:rsidP="00B139AC">
            <w:pPr>
              <w:spacing w:after="0"/>
              <w:jc w:val="center"/>
              <w:rPr>
                <w:rFonts w:ascii="Times New Roman" w:hAnsi="Times New Roman"/>
                <w:b/>
                <w:sz w:val="18"/>
                <w:szCs w:val="18"/>
              </w:rPr>
            </w:pPr>
            <w:r w:rsidRPr="00C94E2C">
              <w:rPr>
                <w:rFonts w:ascii="Times New Roman" w:hAnsi="Times New Roman"/>
                <w:b/>
                <w:sz w:val="18"/>
                <w:szCs w:val="18"/>
              </w:rPr>
              <w:t>НИЙТ</w:t>
            </w:r>
          </w:p>
        </w:tc>
        <w:tc>
          <w:tcPr>
            <w:tcW w:w="1447" w:type="dxa"/>
            <w:shd w:val="clear" w:color="auto" w:fill="FFFFFF" w:themeFill="background1"/>
            <w:tcMar>
              <w:top w:w="14" w:type="dxa"/>
              <w:left w:w="15" w:type="dxa"/>
              <w:bottom w:w="0" w:type="dxa"/>
              <w:right w:w="144" w:type="dxa"/>
            </w:tcMar>
            <w:vAlign w:val="center"/>
            <w:hideMark/>
          </w:tcPr>
          <w:p w14:paraId="5F3082EA" w14:textId="48903CF9" w:rsidR="00981102" w:rsidRPr="00C94E2C" w:rsidRDefault="00981102" w:rsidP="00F85DDA">
            <w:pPr>
              <w:spacing w:after="0"/>
              <w:ind w:left="567"/>
              <w:jc w:val="center"/>
              <w:rPr>
                <w:rFonts w:ascii="Times New Roman" w:hAnsi="Times New Roman"/>
                <w:b/>
                <w:sz w:val="18"/>
                <w:szCs w:val="18"/>
              </w:rPr>
            </w:pPr>
            <w:r w:rsidRPr="00C94E2C">
              <w:rPr>
                <w:rFonts w:ascii="Times New Roman" w:hAnsi="Times New Roman"/>
                <w:b/>
                <w:sz w:val="18"/>
                <w:szCs w:val="18"/>
              </w:rPr>
              <w:t>599,054.5</w:t>
            </w:r>
          </w:p>
        </w:tc>
        <w:tc>
          <w:tcPr>
            <w:tcW w:w="1447" w:type="dxa"/>
            <w:shd w:val="clear" w:color="auto" w:fill="FFFFFF" w:themeFill="background1"/>
            <w:tcMar>
              <w:top w:w="14" w:type="dxa"/>
              <w:left w:w="15" w:type="dxa"/>
              <w:bottom w:w="0" w:type="dxa"/>
              <w:right w:w="144" w:type="dxa"/>
            </w:tcMar>
            <w:vAlign w:val="center"/>
            <w:hideMark/>
          </w:tcPr>
          <w:p w14:paraId="631B31E2" w14:textId="3697D011" w:rsidR="00981102" w:rsidRPr="00883CCD" w:rsidRDefault="00981102" w:rsidP="00F85DDA">
            <w:pPr>
              <w:spacing w:after="0"/>
              <w:ind w:left="567"/>
              <w:jc w:val="center"/>
              <w:rPr>
                <w:rFonts w:ascii="Times New Roman" w:hAnsi="Times New Roman"/>
                <w:b/>
                <w:sz w:val="18"/>
                <w:szCs w:val="18"/>
              </w:rPr>
            </w:pPr>
            <w:r w:rsidRPr="00E3474B">
              <w:rPr>
                <w:rFonts w:ascii="Times New Roman" w:hAnsi="Times New Roman"/>
                <w:b/>
                <w:bCs/>
                <w:sz w:val="18"/>
                <w:szCs w:val="18"/>
              </w:rPr>
              <w:t>4</w:t>
            </w:r>
            <w:r w:rsidR="00E03D97" w:rsidRPr="00E3474B">
              <w:rPr>
                <w:rFonts w:ascii="Times New Roman" w:hAnsi="Times New Roman"/>
                <w:b/>
                <w:bCs/>
                <w:sz w:val="18"/>
                <w:szCs w:val="18"/>
              </w:rPr>
              <w:t>16</w:t>
            </w:r>
            <w:r w:rsidRPr="00883CCD">
              <w:rPr>
                <w:rFonts w:ascii="Times New Roman" w:hAnsi="Times New Roman"/>
                <w:b/>
                <w:sz w:val="18"/>
                <w:szCs w:val="18"/>
              </w:rPr>
              <w:t>,377.6</w:t>
            </w:r>
          </w:p>
        </w:tc>
        <w:tc>
          <w:tcPr>
            <w:tcW w:w="1563" w:type="dxa"/>
            <w:shd w:val="clear" w:color="auto" w:fill="FFFFFF" w:themeFill="background1"/>
            <w:tcMar>
              <w:top w:w="14" w:type="dxa"/>
              <w:left w:w="15" w:type="dxa"/>
              <w:bottom w:w="0" w:type="dxa"/>
              <w:right w:w="72" w:type="dxa"/>
            </w:tcMar>
            <w:vAlign w:val="bottom"/>
            <w:hideMark/>
          </w:tcPr>
          <w:p w14:paraId="25559401" w14:textId="2C44DB09" w:rsidR="00981102" w:rsidRPr="00883CCD" w:rsidRDefault="009B27E1" w:rsidP="003B70FF">
            <w:pPr>
              <w:spacing w:after="0"/>
              <w:ind w:left="567"/>
              <w:jc w:val="center"/>
              <w:rPr>
                <w:rFonts w:ascii="Times New Roman" w:hAnsi="Times New Roman"/>
                <w:b/>
                <w:sz w:val="18"/>
                <w:szCs w:val="18"/>
              </w:rPr>
            </w:pPr>
            <w:r w:rsidRPr="00883CCD">
              <w:rPr>
                <w:rFonts w:ascii="Times New Roman" w:hAnsi="Times New Roman"/>
                <w:b/>
                <w:sz w:val="18"/>
                <w:szCs w:val="18"/>
              </w:rPr>
              <w:t>-</w:t>
            </w:r>
            <w:r w:rsidR="003B70FF" w:rsidRPr="00E3474B">
              <w:rPr>
                <w:rFonts w:ascii="Times New Roman" w:hAnsi="Times New Roman"/>
                <w:b/>
                <w:bCs/>
                <w:sz w:val="18"/>
                <w:szCs w:val="18"/>
              </w:rPr>
              <w:t>182</w:t>
            </w:r>
            <w:r w:rsidR="00CA461A" w:rsidRPr="00883CCD">
              <w:rPr>
                <w:rFonts w:ascii="Times New Roman" w:hAnsi="Times New Roman"/>
                <w:b/>
                <w:sz w:val="18"/>
                <w:szCs w:val="18"/>
              </w:rPr>
              <w:t>,676.9</w:t>
            </w:r>
          </w:p>
        </w:tc>
      </w:tr>
    </w:tbl>
    <w:p w14:paraId="2C3E333A" w14:textId="77777777" w:rsidR="00E5212D" w:rsidRPr="00C94E2C" w:rsidRDefault="00E5212D" w:rsidP="00795358">
      <w:pPr>
        <w:spacing w:after="0"/>
        <w:jc w:val="both"/>
        <w:textAlignment w:val="baseline"/>
        <w:rPr>
          <w:rFonts w:ascii="Times New Roman" w:hAnsi="Times New Roman"/>
          <w:sz w:val="24"/>
          <w:szCs w:val="24"/>
        </w:rPr>
      </w:pPr>
    </w:p>
    <w:p w14:paraId="3537BBD5" w14:textId="555F2002" w:rsidR="00434C38" w:rsidRPr="00C94E2C" w:rsidRDefault="00434C38" w:rsidP="00333C71">
      <w:pPr>
        <w:pStyle w:val="Heading2"/>
        <w:numPr>
          <w:ilvl w:val="1"/>
          <w:numId w:val="12"/>
        </w:numPr>
        <w:spacing w:before="0"/>
        <w:ind w:left="972"/>
        <w:jc w:val="both"/>
        <w:rPr>
          <w:rFonts w:ascii="Times New Roman" w:hAnsi="Times New Roman" w:cs="Times New Roman"/>
          <w:sz w:val="26"/>
          <w:szCs w:val="26"/>
        </w:rPr>
      </w:pPr>
      <w:bookmarkStart w:id="114" w:name="_Toc201766611"/>
      <w:r w:rsidRPr="62987B15">
        <w:rPr>
          <w:rFonts w:ascii="Times New Roman" w:hAnsi="Times New Roman" w:cs="Times New Roman"/>
          <w:sz w:val="26"/>
          <w:szCs w:val="26"/>
        </w:rPr>
        <w:lastRenderedPageBreak/>
        <w:t>Улсын төсвийн хөрөнгө оруулалт, гадаад зээл тусламжийн ашиглалт:</w:t>
      </w:r>
      <w:bookmarkEnd w:id="114"/>
    </w:p>
    <w:p w14:paraId="362DAE00" w14:textId="77777777" w:rsidR="00434C38" w:rsidRPr="00C94E2C" w:rsidRDefault="00434C38" w:rsidP="00434C38">
      <w:pPr>
        <w:spacing w:after="0"/>
      </w:pPr>
    </w:p>
    <w:p w14:paraId="117904C1" w14:textId="77777777" w:rsidR="00434C38" w:rsidRPr="00C94E2C" w:rsidRDefault="00434C38" w:rsidP="00333C71">
      <w:pPr>
        <w:pStyle w:val="Heading3"/>
        <w:numPr>
          <w:ilvl w:val="2"/>
          <w:numId w:val="12"/>
        </w:numPr>
        <w:spacing w:before="0"/>
        <w:ind w:left="1080" w:hanging="540"/>
        <w:jc w:val="both"/>
        <w:rPr>
          <w:rFonts w:ascii="Times New Roman" w:hAnsi="Times New Roman" w:cs="Times New Roman"/>
        </w:rPr>
      </w:pPr>
      <w:bookmarkStart w:id="115" w:name="_Toc201766612"/>
      <w:r w:rsidRPr="62987B15">
        <w:rPr>
          <w:rFonts w:ascii="Times New Roman" w:hAnsi="Times New Roman" w:cs="Times New Roman"/>
        </w:rPr>
        <w:t>Улсын төсвийн хөрөнгө оруулалт</w:t>
      </w:r>
      <w:bookmarkEnd w:id="115"/>
    </w:p>
    <w:p w14:paraId="3A48FBB9" w14:textId="77777777" w:rsidR="006366F5" w:rsidRPr="00C94E2C" w:rsidRDefault="006366F5" w:rsidP="006366F5">
      <w:pPr>
        <w:spacing w:after="0" w:line="257" w:lineRule="auto"/>
        <w:ind w:left="567" w:firstLine="567"/>
        <w:jc w:val="both"/>
        <w:rPr>
          <w:rFonts w:ascii="Times New Roman" w:eastAsia="Arial" w:hAnsi="Times New Roman"/>
          <w:sz w:val="24"/>
          <w:szCs w:val="24"/>
        </w:rPr>
      </w:pPr>
    </w:p>
    <w:p w14:paraId="5E1DB99F" w14:textId="77777777" w:rsidR="00873AA7" w:rsidRPr="00C94E2C" w:rsidRDefault="009C161E" w:rsidP="00246FE0">
      <w:pPr>
        <w:spacing w:line="257" w:lineRule="auto"/>
        <w:ind w:left="567" w:firstLine="567"/>
        <w:jc w:val="both"/>
        <w:rPr>
          <w:rFonts w:ascii="Times New Roman" w:eastAsia="Arial" w:hAnsi="Times New Roman"/>
          <w:sz w:val="24"/>
          <w:szCs w:val="24"/>
        </w:rPr>
      </w:pPr>
      <w:r w:rsidRPr="62987B15">
        <w:rPr>
          <w:rFonts w:ascii="Times New Roman" w:eastAsia="Arial" w:hAnsi="Times New Roman"/>
          <w:sz w:val="24"/>
          <w:szCs w:val="24"/>
        </w:rPr>
        <w:t xml:space="preserve">Төрийн хэмнэлтийн тухай хуулийн 13 дугаар зүйлийн 13.1.1, 13.1.2, 13.1.3 дахь хэсэгт тус тус заасны дагуу 2025 оны 05 дугаар сарын 31-ний дотор худалдан авах ажиллагааг бүрэн дуусгах, гэрээ байгуулаагүй төслүүдийн санхүүжилтийг хэмнэлтэд тооцох, зарцуулахгүй байх зохицуулалтын хүрээнд “Төсвийн хэмнэлтэд тооцох тухай” тогтоолыг Засгийн газрын 2025 оны 06 дугаар сарын 20-ны өдрийн хуралдаанаар хэлэлцүүлж баталсан. </w:t>
      </w:r>
    </w:p>
    <w:p w14:paraId="50CD7367" w14:textId="1E65EECA" w:rsidR="00C36F12" w:rsidRPr="00C94E2C" w:rsidRDefault="009C161E" w:rsidP="00246FE0">
      <w:pPr>
        <w:spacing w:line="257" w:lineRule="auto"/>
        <w:ind w:left="567" w:firstLine="567"/>
        <w:jc w:val="both"/>
        <w:rPr>
          <w:rFonts w:ascii="Times New Roman" w:eastAsia="Arial" w:hAnsi="Times New Roman"/>
          <w:sz w:val="24"/>
          <w:szCs w:val="24"/>
        </w:rPr>
      </w:pPr>
      <w:r w:rsidRPr="62987B15">
        <w:rPr>
          <w:rFonts w:ascii="Times New Roman" w:eastAsia="Arial" w:hAnsi="Times New Roman"/>
          <w:sz w:val="24"/>
          <w:szCs w:val="24"/>
        </w:rPr>
        <w:t xml:space="preserve">Уг тогтоолын хүрээнд Эрүүл мэндийн сайдын багцаас 69.9 тэрбум төгрөг, Байгаль орчин, уур амьсгалын өөрчлөлтийн  сайдын багцаас 57.7 тэрбум төгрөг, Хот байгуулалт, барилга, орон </w:t>
      </w:r>
      <w:proofErr w:type="spellStart"/>
      <w:r w:rsidRPr="62987B15">
        <w:rPr>
          <w:rFonts w:ascii="Times New Roman" w:eastAsia="Arial" w:hAnsi="Times New Roman"/>
          <w:sz w:val="24"/>
          <w:szCs w:val="24"/>
        </w:rPr>
        <w:t>сууцжуулалтын</w:t>
      </w:r>
      <w:proofErr w:type="spellEnd"/>
      <w:r w:rsidRPr="62987B15">
        <w:rPr>
          <w:rFonts w:ascii="Times New Roman" w:eastAsia="Arial" w:hAnsi="Times New Roman"/>
          <w:sz w:val="24"/>
          <w:szCs w:val="24"/>
        </w:rPr>
        <w:t xml:space="preserve"> сайдын багцаас 36.6 тэрбум төгрөг, Боловсролын сайдын багцаас 33.7 тэрбум төгрөг, Зам, тээврийн сайдын багцаас 33.4 тэрбум төгрөг, Соёл, спорт, аялал жуулчлалын сайдын багцаас 19.7 тэрбум төгрөг, Монгол Улсын тэргүүн Шадар сайд бөгөөд Эдийн засаг, хөгжлийн сайдын багцаас 17.4 тэрбум төгрөг, Цахим хөгжил, инновац, харилцаа холбооны сайдын багцаас 12.4 тэрбум төгрөг, бусад төсвийн ерөнхийлөн захирагч нарын багцаас 255.4 тэрбум төгрөг, нийт 535.9 тэрбум төгрөгийг төсвийн хэмнэлтэд тооцсон</w:t>
      </w:r>
      <w:r w:rsidR="0043657C" w:rsidRPr="62987B15">
        <w:rPr>
          <w:rFonts w:ascii="Times New Roman" w:eastAsia="Arial" w:hAnsi="Times New Roman"/>
          <w:sz w:val="24"/>
          <w:szCs w:val="24"/>
        </w:rPr>
        <w:t>.</w:t>
      </w:r>
    </w:p>
    <w:p w14:paraId="13107A0F" w14:textId="3CDB9466" w:rsidR="00B952E0" w:rsidRPr="00C94E2C" w:rsidRDefault="00C36F12" w:rsidP="00246FE0">
      <w:pPr>
        <w:spacing w:line="257" w:lineRule="auto"/>
        <w:ind w:left="567" w:firstLine="567"/>
        <w:jc w:val="both"/>
        <w:rPr>
          <w:rFonts w:ascii="Times New Roman" w:eastAsia="Arial" w:hAnsi="Times New Roman"/>
          <w:sz w:val="24"/>
          <w:szCs w:val="24"/>
        </w:rPr>
      </w:pPr>
      <w:r w:rsidRPr="62987B15">
        <w:rPr>
          <w:rFonts w:ascii="Times New Roman" w:eastAsia="Arial" w:hAnsi="Times New Roman"/>
          <w:sz w:val="24"/>
          <w:szCs w:val="24"/>
        </w:rPr>
        <w:t>Түүнчлэн</w:t>
      </w:r>
      <w:r w:rsidR="00566434" w:rsidRPr="62987B15">
        <w:rPr>
          <w:rFonts w:ascii="Times New Roman" w:eastAsia="Arial" w:hAnsi="Times New Roman"/>
          <w:sz w:val="24"/>
          <w:szCs w:val="24"/>
        </w:rPr>
        <w:t xml:space="preserve"> Нэгдсэн Үндэстний </w:t>
      </w:r>
      <w:r w:rsidR="00F14C32" w:rsidRPr="62987B15">
        <w:rPr>
          <w:rFonts w:ascii="Times New Roman" w:eastAsia="Arial" w:hAnsi="Times New Roman"/>
          <w:sz w:val="24"/>
          <w:szCs w:val="24"/>
        </w:rPr>
        <w:t>Б</w:t>
      </w:r>
      <w:r w:rsidR="00566434" w:rsidRPr="62987B15">
        <w:rPr>
          <w:rFonts w:ascii="Times New Roman" w:eastAsia="Arial" w:hAnsi="Times New Roman"/>
          <w:sz w:val="24"/>
          <w:szCs w:val="24"/>
        </w:rPr>
        <w:t>айгууллагын конвенцын Байнгын Нарийн бичгийн дарга нарын газар хооронд 2025 оны 02 дугаар сарын 21-ний өдөр байгуулсан хэлэлцээрийн хүрээнд COP-17 дугаар Бага хурлыг 2026 оны 8 дугаар сард Монгол Улсад зохион байгуулахтай холбогдуулан хурлын бэлтгэл ажилд шаардагдах хөрөнгө оруулалтад 41.8 тэрбум төгрөг</w:t>
      </w:r>
      <w:r w:rsidR="00E079F6" w:rsidRPr="62987B15">
        <w:rPr>
          <w:rFonts w:ascii="Times New Roman" w:eastAsia="Arial" w:hAnsi="Times New Roman"/>
          <w:sz w:val="24"/>
          <w:szCs w:val="24"/>
        </w:rPr>
        <w:t xml:space="preserve">, </w:t>
      </w:r>
      <w:r w:rsidR="00B3266C" w:rsidRPr="62987B15">
        <w:rPr>
          <w:rFonts w:ascii="Times New Roman" w:eastAsia="Arial" w:hAnsi="Times New Roman"/>
          <w:sz w:val="24"/>
          <w:szCs w:val="24"/>
        </w:rPr>
        <w:t xml:space="preserve">мөн </w:t>
      </w:r>
      <w:r w:rsidR="004C0C8D" w:rsidRPr="62987B15">
        <w:rPr>
          <w:rFonts w:ascii="Times New Roman" w:eastAsia="Arial" w:hAnsi="Times New Roman"/>
          <w:sz w:val="24"/>
          <w:szCs w:val="24"/>
        </w:rPr>
        <w:t xml:space="preserve">Эрчим хүчний сайдын багцад </w:t>
      </w:r>
      <w:r w:rsidR="008F7828" w:rsidRPr="62987B15">
        <w:rPr>
          <w:rFonts w:ascii="Times New Roman" w:eastAsia="Arial" w:hAnsi="Times New Roman"/>
          <w:sz w:val="24"/>
          <w:szCs w:val="24"/>
        </w:rPr>
        <w:t xml:space="preserve">“ДЦС-3” ТӨХК-ийн өндөр даралтын </w:t>
      </w:r>
      <w:proofErr w:type="spellStart"/>
      <w:r w:rsidR="008F7828" w:rsidRPr="62987B15">
        <w:rPr>
          <w:rFonts w:ascii="Times New Roman" w:eastAsia="Arial" w:hAnsi="Times New Roman"/>
          <w:sz w:val="24"/>
          <w:szCs w:val="24"/>
        </w:rPr>
        <w:t>турбин</w:t>
      </w:r>
      <w:proofErr w:type="spellEnd"/>
      <w:r w:rsidR="008F7828" w:rsidRPr="62987B15">
        <w:rPr>
          <w:rFonts w:ascii="Times New Roman" w:eastAsia="Arial" w:hAnsi="Times New Roman"/>
          <w:sz w:val="24"/>
          <w:szCs w:val="24"/>
        </w:rPr>
        <w:t xml:space="preserve"> цехийн барилга байгууламжид 2025 оны </w:t>
      </w:r>
      <w:r w:rsidR="00306F0E" w:rsidRPr="62987B15">
        <w:rPr>
          <w:rFonts w:ascii="Times New Roman" w:eastAsia="Arial" w:hAnsi="Times New Roman"/>
          <w:sz w:val="24"/>
          <w:szCs w:val="24"/>
        </w:rPr>
        <w:t>0</w:t>
      </w:r>
      <w:r w:rsidR="008F7828" w:rsidRPr="62987B15">
        <w:rPr>
          <w:rFonts w:ascii="Times New Roman" w:eastAsia="Arial" w:hAnsi="Times New Roman"/>
          <w:sz w:val="24"/>
          <w:szCs w:val="24"/>
        </w:rPr>
        <w:t xml:space="preserve">6 сарын </w:t>
      </w:r>
      <w:r w:rsidR="00306F0E" w:rsidRPr="62987B15">
        <w:rPr>
          <w:rFonts w:ascii="Times New Roman" w:eastAsia="Arial" w:hAnsi="Times New Roman"/>
          <w:sz w:val="24"/>
          <w:szCs w:val="24"/>
        </w:rPr>
        <w:t>дугаар сарын 0</w:t>
      </w:r>
      <w:r w:rsidR="008F7828" w:rsidRPr="62987B15">
        <w:rPr>
          <w:rFonts w:ascii="Times New Roman" w:eastAsia="Arial" w:hAnsi="Times New Roman"/>
          <w:sz w:val="24"/>
          <w:szCs w:val="24"/>
        </w:rPr>
        <w:t xml:space="preserve">3-нд шилжих шөнө гэнэтийн аваар осол, гал гарч томоохон эрсдэл үүссэнтэй холбогдуулан ослын хохирол, хор уршгийг бууруулах, өвлийн их ачаалалд </w:t>
      </w:r>
      <w:proofErr w:type="spellStart"/>
      <w:r w:rsidR="008F7828" w:rsidRPr="62987B15">
        <w:rPr>
          <w:rFonts w:ascii="Times New Roman" w:eastAsia="Arial" w:hAnsi="Times New Roman"/>
          <w:sz w:val="24"/>
          <w:szCs w:val="24"/>
        </w:rPr>
        <w:t>дулаанжуулалтын</w:t>
      </w:r>
      <w:proofErr w:type="spellEnd"/>
      <w:r w:rsidR="008F7828" w:rsidRPr="62987B15">
        <w:rPr>
          <w:rFonts w:ascii="Times New Roman" w:eastAsia="Arial" w:hAnsi="Times New Roman"/>
          <w:sz w:val="24"/>
          <w:szCs w:val="24"/>
        </w:rPr>
        <w:t xml:space="preserve"> тоноглолын бэлэн байдлыг хангах зайлшгүй шаардлагын хүрээнд 35.5 тэрбум төгрөг, нийт 77.3 тэрбум төгрөгийг хөрөнгө оруулалтын зардалд нэмж тусгалаа</w:t>
      </w:r>
      <w:r w:rsidR="005A1A08" w:rsidRPr="62987B15">
        <w:rPr>
          <w:rFonts w:ascii="Times New Roman" w:eastAsia="Arial" w:hAnsi="Times New Roman"/>
          <w:sz w:val="24"/>
          <w:szCs w:val="24"/>
        </w:rPr>
        <w:t xml:space="preserve">. </w:t>
      </w:r>
    </w:p>
    <w:p w14:paraId="50E2FAA9" w14:textId="06204A5F" w:rsidR="00B952E0" w:rsidRPr="00C94E2C" w:rsidRDefault="005A1A08" w:rsidP="00246FE0">
      <w:pPr>
        <w:spacing w:line="257" w:lineRule="auto"/>
        <w:ind w:left="567" w:firstLine="567"/>
        <w:jc w:val="both"/>
        <w:rPr>
          <w:rFonts w:ascii="Times New Roman" w:eastAsia="Arial" w:hAnsi="Times New Roman"/>
          <w:sz w:val="24"/>
          <w:szCs w:val="24"/>
        </w:rPr>
      </w:pPr>
      <w:r w:rsidRPr="62987B15">
        <w:rPr>
          <w:rFonts w:ascii="Times New Roman" w:eastAsia="Arial" w:hAnsi="Times New Roman"/>
          <w:sz w:val="24"/>
          <w:szCs w:val="24"/>
        </w:rPr>
        <w:t xml:space="preserve">Ингэснээр </w:t>
      </w:r>
      <w:r w:rsidR="00B336AF" w:rsidRPr="62987B15">
        <w:rPr>
          <w:rFonts w:ascii="Times New Roman" w:eastAsia="Arial" w:hAnsi="Times New Roman"/>
          <w:sz w:val="24"/>
          <w:szCs w:val="24"/>
        </w:rPr>
        <w:t xml:space="preserve">Монгол Улсын 2025 оны төсвийн тухай хуулийн өөрчлөлтөөр улсын төсвийн хөрөнгө оруулалтаар </w:t>
      </w:r>
      <w:r w:rsidR="0066289C" w:rsidRPr="62987B15">
        <w:rPr>
          <w:rFonts w:ascii="Times New Roman" w:eastAsia="Arial" w:hAnsi="Times New Roman"/>
          <w:sz w:val="24"/>
          <w:szCs w:val="24"/>
        </w:rPr>
        <w:t>8,994</w:t>
      </w:r>
      <w:r w:rsidR="00B336AF" w:rsidRPr="62987B15">
        <w:rPr>
          <w:rFonts w:ascii="Times New Roman" w:eastAsia="Arial" w:hAnsi="Times New Roman"/>
          <w:sz w:val="24"/>
          <w:szCs w:val="24"/>
        </w:rPr>
        <w:t>.</w:t>
      </w:r>
      <w:r w:rsidR="0066289C" w:rsidRPr="62987B15">
        <w:rPr>
          <w:rFonts w:ascii="Times New Roman" w:eastAsia="Arial" w:hAnsi="Times New Roman"/>
          <w:sz w:val="24"/>
          <w:szCs w:val="24"/>
        </w:rPr>
        <w:t>5</w:t>
      </w:r>
      <w:r w:rsidR="00B336AF" w:rsidRPr="62987B15">
        <w:rPr>
          <w:rFonts w:ascii="Times New Roman" w:eastAsia="Arial" w:hAnsi="Times New Roman"/>
          <w:sz w:val="24"/>
          <w:szCs w:val="24"/>
        </w:rPr>
        <w:t xml:space="preserve"> </w:t>
      </w:r>
      <w:r w:rsidR="0066289C" w:rsidRPr="62987B15">
        <w:rPr>
          <w:rFonts w:ascii="Times New Roman" w:eastAsia="Arial" w:hAnsi="Times New Roman"/>
          <w:sz w:val="24"/>
          <w:szCs w:val="24"/>
        </w:rPr>
        <w:t>тэрбум</w:t>
      </w:r>
      <w:r w:rsidR="00B336AF" w:rsidRPr="62987B15">
        <w:rPr>
          <w:rFonts w:ascii="Times New Roman" w:eastAsia="Arial" w:hAnsi="Times New Roman"/>
          <w:sz w:val="24"/>
          <w:szCs w:val="24"/>
        </w:rPr>
        <w:t xml:space="preserve"> төгрөгийн төсөвт өртөг бүхий </w:t>
      </w:r>
      <w:r w:rsidR="00F143E6" w:rsidRPr="62987B15">
        <w:rPr>
          <w:rFonts w:ascii="Times New Roman" w:eastAsia="Arial" w:hAnsi="Times New Roman"/>
          <w:sz w:val="24"/>
          <w:szCs w:val="24"/>
        </w:rPr>
        <w:t>612</w:t>
      </w:r>
      <w:r w:rsidR="00B336AF" w:rsidRPr="62987B15">
        <w:rPr>
          <w:rFonts w:ascii="Times New Roman" w:eastAsia="Arial" w:hAnsi="Times New Roman"/>
          <w:sz w:val="24"/>
          <w:szCs w:val="24"/>
        </w:rPr>
        <w:t xml:space="preserve"> төсөл, арга хэмжээнд </w:t>
      </w:r>
      <w:r w:rsidR="0066289C" w:rsidRPr="62987B15">
        <w:rPr>
          <w:rFonts w:ascii="Times New Roman" w:eastAsia="Arial" w:hAnsi="Times New Roman"/>
          <w:sz w:val="24"/>
          <w:szCs w:val="24"/>
        </w:rPr>
        <w:t>2,982</w:t>
      </w:r>
      <w:r w:rsidR="00B336AF" w:rsidRPr="62987B15">
        <w:rPr>
          <w:rFonts w:ascii="Times New Roman" w:eastAsia="Arial" w:hAnsi="Times New Roman"/>
          <w:sz w:val="24"/>
          <w:szCs w:val="24"/>
        </w:rPr>
        <w:t>.</w:t>
      </w:r>
      <w:r w:rsidR="0066289C" w:rsidRPr="62987B15">
        <w:rPr>
          <w:rFonts w:ascii="Times New Roman" w:eastAsia="Arial" w:hAnsi="Times New Roman"/>
          <w:sz w:val="24"/>
          <w:szCs w:val="24"/>
        </w:rPr>
        <w:t>6</w:t>
      </w:r>
      <w:r w:rsidR="00B336AF" w:rsidRPr="62987B15">
        <w:rPr>
          <w:rFonts w:ascii="Times New Roman" w:eastAsia="Arial" w:hAnsi="Times New Roman"/>
          <w:sz w:val="24"/>
          <w:szCs w:val="24"/>
        </w:rPr>
        <w:t xml:space="preserve"> </w:t>
      </w:r>
      <w:r w:rsidR="0066289C" w:rsidRPr="62987B15">
        <w:rPr>
          <w:rFonts w:ascii="Times New Roman" w:eastAsia="Arial" w:hAnsi="Times New Roman"/>
          <w:sz w:val="24"/>
          <w:szCs w:val="24"/>
        </w:rPr>
        <w:t>тэрбум</w:t>
      </w:r>
      <w:r w:rsidR="00B336AF" w:rsidRPr="62987B15">
        <w:rPr>
          <w:rFonts w:ascii="Times New Roman" w:eastAsia="Arial" w:hAnsi="Times New Roman"/>
          <w:sz w:val="24"/>
          <w:szCs w:val="24"/>
        </w:rPr>
        <w:t xml:space="preserve"> төгрөгийг санхүүжүүлэхээр </w:t>
      </w:r>
      <w:r w:rsidR="008A2DCB" w:rsidRPr="62987B15">
        <w:rPr>
          <w:rFonts w:ascii="Times New Roman" w:eastAsia="Arial" w:hAnsi="Times New Roman"/>
          <w:sz w:val="24"/>
          <w:szCs w:val="24"/>
        </w:rPr>
        <w:t>байна</w:t>
      </w:r>
      <w:r w:rsidR="00B336AF" w:rsidRPr="62987B15">
        <w:rPr>
          <w:rFonts w:ascii="Times New Roman" w:eastAsia="Arial" w:hAnsi="Times New Roman"/>
          <w:sz w:val="24"/>
          <w:szCs w:val="24"/>
        </w:rPr>
        <w:t xml:space="preserve">. </w:t>
      </w:r>
    </w:p>
    <w:p w14:paraId="4A5D44AA" w14:textId="77777777" w:rsidR="00E3474B" w:rsidRDefault="00E3474B" w:rsidP="002A353E">
      <w:pPr>
        <w:pStyle w:val="a1"/>
        <w:jc w:val="right"/>
        <w:rPr>
          <w:rFonts w:eastAsia="Arial"/>
          <w:i w:val="0"/>
        </w:rPr>
      </w:pPr>
    </w:p>
    <w:p w14:paraId="4471DA44" w14:textId="77777777" w:rsidR="005131B4" w:rsidRDefault="005131B4" w:rsidP="002A353E">
      <w:pPr>
        <w:pStyle w:val="a1"/>
        <w:jc w:val="right"/>
        <w:rPr>
          <w:rFonts w:eastAsia="Arial"/>
          <w:i w:val="0"/>
        </w:rPr>
      </w:pPr>
    </w:p>
    <w:p w14:paraId="7E8A91BC" w14:textId="77777777" w:rsidR="005131B4" w:rsidRDefault="005131B4" w:rsidP="002A353E">
      <w:pPr>
        <w:pStyle w:val="a1"/>
        <w:jc w:val="right"/>
        <w:rPr>
          <w:rFonts w:eastAsia="Arial"/>
          <w:i w:val="0"/>
        </w:rPr>
      </w:pPr>
    </w:p>
    <w:p w14:paraId="1F287EDF" w14:textId="77777777" w:rsidR="005131B4" w:rsidRDefault="005131B4" w:rsidP="002A353E">
      <w:pPr>
        <w:pStyle w:val="a1"/>
        <w:jc w:val="right"/>
        <w:rPr>
          <w:rFonts w:eastAsia="Arial"/>
          <w:i w:val="0"/>
        </w:rPr>
      </w:pPr>
    </w:p>
    <w:p w14:paraId="55745501" w14:textId="77777777" w:rsidR="005131B4" w:rsidRDefault="005131B4" w:rsidP="002A353E">
      <w:pPr>
        <w:pStyle w:val="a1"/>
        <w:jc w:val="right"/>
        <w:rPr>
          <w:rFonts w:eastAsia="Arial"/>
          <w:i w:val="0"/>
        </w:rPr>
      </w:pPr>
    </w:p>
    <w:p w14:paraId="0B4180D5" w14:textId="77777777" w:rsidR="005131B4" w:rsidRDefault="005131B4" w:rsidP="002A353E">
      <w:pPr>
        <w:pStyle w:val="a1"/>
        <w:jc w:val="right"/>
        <w:rPr>
          <w:rFonts w:eastAsia="Arial"/>
          <w:i w:val="0"/>
        </w:rPr>
      </w:pPr>
    </w:p>
    <w:p w14:paraId="6B71D983" w14:textId="77777777" w:rsidR="005131B4" w:rsidRDefault="005131B4" w:rsidP="002A353E">
      <w:pPr>
        <w:pStyle w:val="a1"/>
        <w:jc w:val="right"/>
        <w:rPr>
          <w:rFonts w:eastAsia="Arial"/>
          <w:i w:val="0"/>
        </w:rPr>
      </w:pPr>
    </w:p>
    <w:p w14:paraId="3B64C217" w14:textId="77777777" w:rsidR="005131B4" w:rsidRDefault="005131B4" w:rsidP="002A353E">
      <w:pPr>
        <w:pStyle w:val="a1"/>
        <w:jc w:val="right"/>
        <w:rPr>
          <w:rFonts w:eastAsia="Arial"/>
          <w:i w:val="0"/>
        </w:rPr>
      </w:pPr>
    </w:p>
    <w:p w14:paraId="6D4A3B84" w14:textId="77777777" w:rsidR="005131B4" w:rsidRDefault="005131B4" w:rsidP="002A353E">
      <w:pPr>
        <w:pStyle w:val="a1"/>
        <w:jc w:val="right"/>
        <w:rPr>
          <w:rFonts w:eastAsia="Arial"/>
          <w:i w:val="0"/>
        </w:rPr>
      </w:pPr>
    </w:p>
    <w:p w14:paraId="570F2B3C" w14:textId="77777777" w:rsidR="005131B4" w:rsidRDefault="005131B4" w:rsidP="002A353E">
      <w:pPr>
        <w:pStyle w:val="a1"/>
        <w:jc w:val="right"/>
        <w:rPr>
          <w:rFonts w:eastAsia="Arial"/>
          <w:i w:val="0"/>
        </w:rPr>
      </w:pPr>
    </w:p>
    <w:p w14:paraId="122F8B2A" w14:textId="77777777" w:rsidR="005131B4" w:rsidRDefault="005131B4" w:rsidP="002A353E">
      <w:pPr>
        <w:pStyle w:val="a1"/>
        <w:jc w:val="right"/>
        <w:rPr>
          <w:rFonts w:eastAsia="Arial"/>
          <w:i w:val="0"/>
        </w:rPr>
      </w:pPr>
    </w:p>
    <w:p w14:paraId="3845A5A5" w14:textId="77777777" w:rsidR="005131B4" w:rsidRDefault="005131B4" w:rsidP="002A353E">
      <w:pPr>
        <w:pStyle w:val="a1"/>
        <w:jc w:val="right"/>
        <w:rPr>
          <w:rFonts w:eastAsia="Arial"/>
          <w:i w:val="0"/>
        </w:rPr>
      </w:pPr>
    </w:p>
    <w:p w14:paraId="51677646" w14:textId="77777777" w:rsidR="005131B4" w:rsidRDefault="005131B4" w:rsidP="002A353E">
      <w:pPr>
        <w:pStyle w:val="a1"/>
        <w:jc w:val="right"/>
        <w:rPr>
          <w:rFonts w:eastAsia="Arial"/>
          <w:i w:val="0"/>
        </w:rPr>
      </w:pPr>
    </w:p>
    <w:p w14:paraId="243B0D41" w14:textId="65E95343" w:rsidR="00434C38" w:rsidRPr="00F85E5A" w:rsidRDefault="002A353E" w:rsidP="002A353E">
      <w:pPr>
        <w:pStyle w:val="a1"/>
        <w:jc w:val="right"/>
        <w:rPr>
          <w:rFonts w:eastAsia="Arial"/>
          <w:i w:val="0"/>
          <w:szCs w:val="18"/>
        </w:rPr>
      </w:pPr>
      <w:bookmarkStart w:id="116" w:name="_Toc201766088"/>
      <w:r w:rsidRPr="00F85E5A">
        <w:rPr>
          <w:rFonts w:eastAsia="Arial"/>
          <w:i w:val="0"/>
        </w:rPr>
        <w:lastRenderedPageBreak/>
        <w:t>Зураг</w:t>
      </w:r>
      <w:r w:rsidR="00434C38" w:rsidRPr="00F85E5A">
        <w:rPr>
          <w:rFonts w:eastAsia="Arial"/>
          <w:i w:val="0"/>
        </w:rPr>
        <w:t xml:space="preserve"> </w:t>
      </w:r>
      <w:r w:rsidR="002040C4" w:rsidRPr="00F85E5A">
        <w:rPr>
          <w:i w:val="0"/>
        </w:rPr>
        <w:fldChar w:fldCharType="begin"/>
      </w:r>
      <w:r w:rsidR="002040C4" w:rsidRPr="00F85E5A">
        <w:rPr>
          <w:i w:val="0"/>
        </w:rPr>
        <w:instrText xml:space="preserve"> SEQ Зураг \* ARABIC </w:instrText>
      </w:r>
      <w:r w:rsidR="002040C4" w:rsidRPr="00F85E5A">
        <w:rPr>
          <w:i w:val="0"/>
        </w:rPr>
        <w:fldChar w:fldCharType="separate"/>
      </w:r>
      <w:r w:rsidR="00E15F6C">
        <w:rPr>
          <w:i w:val="0"/>
          <w:noProof/>
        </w:rPr>
        <w:t>9</w:t>
      </w:r>
      <w:r w:rsidR="002040C4" w:rsidRPr="00F85E5A">
        <w:rPr>
          <w:i w:val="0"/>
        </w:rPr>
        <w:fldChar w:fldCharType="end"/>
      </w:r>
      <w:r w:rsidR="00434C38" w:rsidRPr="00F85E5A">
        <w:rPr>
          <w:rFonts w:eastAsia="Arial"/>
        </w:rPr>
        <w:t>. Улсын төсвийн хөрөнгө оруулалт, 2020-2025 он</w:t>
      </w:r>
      <w:r w:rsidR="00434C38" w:rsidRPr="00F85E5A">
        <w:rPr>
          <w:rFonts w:eastAsia="Arial"/>
          <w:szCs w:val="18"/>
        </w:rPr>
        <w:t xml:space="preserve"> </w:t>
      </w:r>
      <w:r w:rsidR="008E5393" w:rsidRPr="00F85E5A">
        <w:rPr>
          <w:rFonts w:eastAsia="Arial"/>
          <w:szCs w:val="18"/>
        </w:rPr>
        <w:t>(</w:t>
      </w:r>
      <w:r w:rsidR="00434C38" w:rsidRPr="00F85E5A">
        <w:rPr>
          <w:rFonts w:eastAsia="Arial"/>
          <w:szCs w:val="18"/>
        </w:rPr>
        <w:t>тэрбум төгрөг</w:t>
      </w:r>
      <w:r w:rsidR="008E5393" w:rsidRPr="00F85E5A">
        <w:rPr>
          <w:rFonts w:eastAsia="Arial"/>
          <w:szCs w:val="18"/>
        </w:rPr>
        <w:t>)</w:t>
      </w:r>
      <w:bookmarkEnd w:id="116"/>
    </w:p>
    <w:p w14:paraId="08784478" w14:textId="1A1B11FA" w:rsidR="00434C38" w:rsidRPr="00C94E2C" w:rsidRDefault="009116EE" w:rsidP="00434C38">
      <w:pPr>
        <w:spacing w:line="240" w:lineRule="auto"/>
        <w:jc w:val="right"/>
        <w:rPr>
          <w:rFonts w:ascii="Times New Roman" w:eastAsia="Arial" w:hAnsi="Times New Roman"/>
          <w:i/>
          <w:sz w:val="18"/>
          <w:szCs w:val="18"/>
        </w:rPr>
      </w:pPr>
      <w:r w:rsidRPr="00C94E2C">
        <w:rPr>
          <w:rFonts w:ascii="Times New Roman" w:eastAsia="Arial" w:hAnsi="Times New Roman"/>
          <w:i/>
          <w:color w:val="A46D36"/>
          <w:sz w:val="18"/>
          <w:szCs w:val="18"/>
        </w:rPr>
        <w:drawing>
          <wp:inline distT="0" distB="0" distL="0" distR="0" wp14:anchorId="7AB6DDE4" wp14:editId="1F811C6B">
            <wp:extent cx="5391318" cy="2245360"/>
            <wp:effectExtent l="0" t="0" r="0" b="2540"/>
            <wp:docPr id="583538828" name="Chart 1">
              <a:extLst xmlns:a="http://schemas.openxmlformats.org/drawingml/2006/main">
                <a:ext uri="{FF2B5EF4-FFF2-40B4-BE49-F238E27FC236}">
                  <a16:creationId xmlns:a16="http://schemas.microsoft.com/office/drawing/2014/main" id="{EC345F06-5E35-6586-ECFF-73E958B1F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328B45" w14:textId="038E1A6D" w:rsidR="002A353E" w:rsidRPr="00C94E2C" w:rsidRDefault="002A353E" w:rsidP="00434C38">
      <w:pPr>
        <w:spacing w:line="240" w:lineRule="auto"/>
        <w:jc w:val="right"/>
        <w:rPr>
          <w:rFonts w:ascii="Times New Roman" w:eastAsia="Arial" w:hAnsi="Times New Roman"/>
          <w:i/>
          <w:sz w:val="18"/>
          <w:szCs w:val="18"/>
        </w:rPr>
      </w:pPr>
    </w:p>
    <w:p w14:paraId="566204DD" w14:textId="6B7D1498" w:rsidR="008752E9" w:rsidRPr="00FA7823" w:rsidRDefault="00C872BF" w:rsidP="00540B28">
      <w:pPr>
        <w:pStyle w:val="a0"/>
        <w:jc w:val="right"/>
        <w:rPr>
          <w:rFonts w:eastAsia="Arial"/>
          <w:i w:val="0"/>
          <w:szCs w:val="18"/>
        </w:rPr>
      </w:pPr>
      <w:bookmarkStart w:id="117" w:name="_Toc201765993"/>
      <w:r w:rsidRPr="00765E2F">
        <w:rPr>
          <w:rFonts w:eastAsia="SimSun"/>
        </w:rPr>
        <w:t xml:space="preserve">Хүснэгт </w:t>
      </w:r>
      <w:r w:rsidRPr="00765E2F">
        <w:rPr>
          <w:rFonts w:eastAsia="SimSun"/>
        </w:rPr>
        <w:fldChar w:fldCharType="begin"/>
      </w:r>
      <w:r w:rsidRPr="009023D6">
        <w:rPr>
          <w:rFonts w:eastAsia="SimSun"/>
        </w:rPr>
        <w:instrText xml:space="preserve"> SEQ Хүснэгт \* ARABIC </w:instrText>
      </w:r>
      <w:r w:rsidRPr="00765E2F">
        <w:rPr>
          <w:rFonts w:eastAsia="SimSun"/>
        </w:rPr>
        <w:fldChar w:fldCharType="separate"/>
      </w:r>
      <w:r w:rsidR="00E15F6C">
        <w:rPr>
          <w:rFonts w:eastAsia="SimSun"/>
          <w:noProof/>
        </w:rPr>
        <w:t>20</w:t>
      </w:r>
      <w:r w:rsidRPr="00765E2F">
        <w:rPr>
          <w:rFonts w:eastAsia="SimSun"/>
        </w:rPr>
        <w:fldChar w:fldCharType="end"/>
      </w:r>
      <w:r w:rsidRPr="00765E2F">
        <w:rPr>
          <w:rFonts w:eastAsia="SimSun"/>
        </w:rPr>
        <w:t>.</w:t>
      </w:r>
      <w:r w:rsidR="00434C38" w:rsidRPr="00F85E5A">
        <w:rPr>
          <w:rFonts w:eastAsia="Arial"/>
        </w:rPr>
        <w:t xml:space="preserve"> Улсын төсвийн </w:t>
      </w:r>
      <w:r w:rsidR="00434C38" w:rsidRPr="00F85E5A">
        <w:rPr>
          <w:rFonts w:eastAsia="Arial"/>
          <w:szCs w:val="18"/>
        </w:rPr>
        <w:t>хөрөнгө оруулалт, салбараар</w:t>
      </w:r>
      <w:bookmarkEnd w:id="117"/>
    </w:p>
    <w:tbl>
      <w:tblPr>
        <w:tblW w:w="4668" w:type="pct"/>
        <w:tblInd w:w="562" w:type="dxa"/>
        <w:tblBorders>
          <w:top w:val="single" w:sz="2" w:space="0" w:color="721B00"/>
          <w:left w:val="single" w:sz="2" w:space="0" w:color="721B00"/>
          <w:bottom w:val="single" w:sz="2" w:space="0" w:color="721B00"/>
          <w:right w:val="single" w:sz="2" w:space="0" w:color="721B00"/>
          <w:insideH w:val="single" w:sz="2" w:space="0" w:color="721B00"/>
          <w:insideV w:val="single" w:sz="2" w:space="0" w:color="721B00"/>
        </w:tblBorders>
        <w:tblLook w:val="04A0" w:firstRow="1" w:lastRow="0" w:firstColumn="1" w:lastColumn="0" w:noHBand="0" w:noVBand="1"/>
      </w:tblPr>
      <w:tblGrid>
        <w:gridCol w:w="3985"/>
        <w:gridCol w:w="1110"/>
        <w:gridCol w:w="1716"/>
        <w:gridCol w:w="1610"/>
      </w:tblGrid>
      <w:tr w:rsidR="008752E9" w:rsidRPr="00C94E2C" w14:paraId="15203B81" w14:textId="77777777" w:rsidTr="00540B28">
        <w:trPr>
          <w:trHeight w:val="510"/>
        </w:trPr>
        <w:tc>
          <w:tcPr>
            <w:tcW w:w="2366" w:type="pct"/>
            <w:shd w:val="clear" w:color="auto" w:fill="721B00"/>
            <w:vAlign w:val="center"/>
            <w:hideMark/>
          </w:tcPr>
          <w:p w14:paraId="4786072D" w14:textId="77777777" w:rsidR="008752E9" w:rsidRPr="004D120F" w:rsidRDefault="008752E9" w:rsidP="008752E9">
            <w:pPr>
              <w:spacing w:after="0" w:line="240" w:lineRule="auto"/>
              <w:jc w:val="center"/>
              <w:rPr>
                <w:rFonts w:ascii="Times New Roman" w:eastAsia="Times New Roman" w:hAnsi="Times New Roman"/>
                <w:b/>
                <w:bCs/>
                <w:color w:val="FFFFFF" w:themeColor="background1"/>
                <w:sz w:val="18"/>
                <w:szCs w:val="18"/>
              </w:rPr>
            </w:pPr>
            <w:r w:rsidRPr="004D120F">
              <w:rPr>
                <w:rFonts w:ascii="Times New Roman" w:eastAsia="Times New Roman" w:hAnsi="Times New Roman"/>
                <w:b/>
                <w:bCs/>
                <w:color w:val="FFFFFF" w:themeColor="background1"/>
                <w:sz w:val="18"/>
                <w:szCs w:val="18"/>
              </w:rPr>
              <w:t>Төсвийн ерөнхийлөн захирагч</w:t>
            </w:r>
          </w:p>
        </w:tc>
        <w:tc>
          <w:tcPr>
            <w:tcW w:w="659" w:type="pct"/>
            <w:shd w:val="clear" w:color="auto" w:fill="721B00"/>
            <w:vAlign w:val="center"/>
            <w:hideMark/>
          </w:tcPr>
          <w:p w14:paraId="7BCE292D" w14:textId="77777777" w:rsidR="008752E9" w:rsidRPr="004D120F" w:rsidRDefault="008752E9" w:rsidP="008752E9">
            <w:pPr>
              <w:spacing w:after="0" w:line="240" w:lineRule="auto"/>
              <w:jc w:val="center"/>
              <w:rPr>
                <w:rFonts w:ascii="Times New Roman" w:eastAsia="Times New Roman" w:hAnsi="Times New Roman"/>
                <w:b/>
                <w:bCs/>
                <w:color w:val="FFFFFF" w:themeColor="background1"/>
                <w:sz w:val="18"/>
                <w:szCs w:val="18"/>
              </w:rPr>
            </w:pPr>
            <w:r w:rsidRPr="004D120F">
              <w:rPr>
                <w:rFonts w:ascii="Times New Roman" w:eastAsia="Times New Roman" w:hAnsi="Times New Roman"/>
                <w:b/>
                <w:bCs/>
                <w:color w:val="FFFFFF" w:themeColor="background1"/>
                <w:sz w:val="18"/>
                <w:szCs w:val="18"/>
              </w:rPr>
              <w:t>Төслийн тоо</w:t>
            </w:r>
          </w:p>
        </w:tc>
        <w:tc>
          <w:tcPr>
            <w:tcW w:w="1019" w:type="pct"/>
            <w:shd w:val="clear" w:color="auto" w:fill="721B00"/>
            <w:vAlign w:val="center"/>
            <w:hideMark/>
          </w:tcPr>
          <w:p w14:paraId="2F0EAFC4" w14:textId="77777777" w:rsidR="008752E9" w:rsidRPr="004D120F" w:rsidRDefault="008752E9" w:rsidP="008752E9">
            <w:pPr>
              <w:spacing w:after="0" w:line="240" w:lineRule="auto"/>
              <w:jc w:val="center"/>
              <w:rPr>
                <w:rFonts w:ascii="Times New Roman" w:eastAsia="Times New Roman" w:hAnsi="Times New Roman"/>
                <w:b/>
                <w:bCs/>
                <w:color w:val="FFFFFF" w:themeColor="background1"/>
                <w:sz w:val="18"/>
                <w:szCs w:val="18"/>
              </w:rPr>
            </w:pPr>
            <w:r w:rsidRPr="004D120F">
              <w:rPr>
                <w:rFonts w:ascii="Times New Roman" w:eastAsia="Times New Roman" w:hAnsi="Times New Roman"/>
                <w:b/>
                <w:bCs/>
                <w:color w:val="FFFFFF" w:themeColor="background1"/>
                <w:sz w:val="18"/>
                <w:szCs w:val="18"/>
              </w:rPr>
              <w:t xml:space="preserve">  Төсөвт өртөг  </w:t>
            </w:r>
          </w:p>
        </w:tc>
        <w:tc>
          <w:tcPr>
            <w:tcW w:w="956" w:type="pct"/>
            <w:shd w:val="clear" w:color="auto" w:fill="721B00"/>
            <w:vAlign w:val="center"/>
            <w:hideMark/>
          </w:tcPr>
          <w:p w14:paraId="6179B4F6" w14:textId="77777777" w:rsidR="008752E9" w:rsidRPr="004D120F" w:rsidRDefault="008752E9" w:rsidP="008752E9">
            <w:pPr>
              <w:spacing w:after="0" w:line="240" w:lineRule="auto"/>
              <w:jc w:val="center"/>
              <w:rPr>
                <w:rFonts w:ascii="Times New Roman" w:eastAsia="Times New Roman" w:hAnsi="Times New Roman"/>
                <w:b/>
                <w:bCs/>
                <w:color w:val="FFFFFF" w:themeColor="background1"/>
                <w:sz w:val="18"/>
                <w:szCs w:val="18"/>
              </w:rPr>
            </w:pPr>
            <w:r w:rsidRPr="004D120F">
              <w:rPr>
                <w:rFonts w:ascii="Times New Roman" w:eastAsia="Times New Roman" w:hAnsi="Times New Roman"/>
                <w:b/>
                <w:bCs/>
                <w:color w:val="FFFFFF" w:themeColor="background1"/>
                <w:sz w:val="18"/>
                <w:szCs w:val="18"/>
              </w:rPr>
              <w:t xml:space="preserve">  Санхүүжих дүн  </w:t>
            </w:r>
          </w:p>
        </w:tc>
      </w:tr>
      <w:tr w:rsidR="008752E9" w:rsidRPr="00C94E2C" w14:paraId="5740B5BF" w14:textId="77777777" w:rsidTr="00540B28">
        <w:trPr>
          <w:trHeight w:val="330"/>
        </w:trPr>
        <w:tc>
          <w:tcPr>
            <w:tcW w:w="2366" w:type="pct"/>
            <w:shd w:val="clear" w:color="auto" w:fill="auto"/>
            <w:vAlign w:val="center"/>
            <w:hideMark/>
          </w:tcPr>
          <w:p w14:paraId="10977A31"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Монгол Улсын Ерөнхийлөгч</w:t>
            </w:r>
          </w:p>
        </w:tc>
        <w:tc>
          <w:tcPr>
            <w:tcW w:w="659" w:type="pct"/>
            <w:shd w:val="clear" w:color="auto" w:fill="auto"/>
            <w:noWrap/>
            <w:vAlign w:val="center"/>
            <w:hideMark/>
          </w:tcPr>
          <w:p w14:paraId="1E37515E"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2</w:t>
            </w:r>
          </w:p>
        </w:tc>
        <w:tc>
          <w:tcPr>
            <w:tcW w:w="1019" w:type="pct"/>
            <w:shd w:val="clear" w:color="auto" w:fill="auto"/>
            <w:noWrap/>
            <w:vAlign w:val="center"/>
            <w:hideMark/>
          </w:tcPr>
          <w:p w14:paraId="4B393307"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694.1 </w:t>
            </w:r>
          </w:p>
        </w:tc>
        <w:tc>
          <w:tcPr>
            <w:tcW w:w="956" w:type="pct"/>
            <w:shd w:val="clear" w:color="auto" w:fill="auto"/>
            <w:noWrap/>
            <w:vAlign w:val="center"/>
            <w:hideMark/>
          </w:tcPr>
          <w:p w14:paraId="6C677001"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694.1 </w:t>
            </w:r>
          </w:p>
        </w:tc>
      </w:tr>
      <w:tr w:rsidR="008752E9" w:rsidRPr="00C94E2C" w14:paraId="11305377" w14:textId="77777777" w:rsidTr="00540B28">
        <w:trPr>
          <w:trHeight w:val="330"/>
        </w:trPr>
        <w:tc>
          <w:tcPr>
            <w:tcW w:w="2366" w:type="pct"/>
            <w:shd w:val="clear" w:color="auto" w:fill="auto"/>
            <w:vAlign w:val="center"/>
            <w:hideMark/>
          </w:tcPr>
          <w:p w14:paraId="68894311"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Монгол Улсын Их Хурлын дарга</w:t>
            </w:r>
          </w:p>
        </w:tc>
        <w:tc>
          <w:tcPr>
            <w:tcW w:w="659" w:type="pct"/>
            <w:shd w:val="clear" w:color="auto" w:fill="auto"/>
            <w:noWrap/>
            <w:vAlign w:val="center"/>
            <w:hideMark/>
          </w:tcPr>
          <w:p w14:paraId="74DEC57B"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1</w:t>
            </w:r>
          </w:p>
        </w:tc>
        <w:tc>
          <w:tcPr>
            <w:tcW w:w="1019" w:type="pct"/>
            <w:shd w:val="clear" w:color="auto" w:fill="auto"/>
            <w:noWrap/>
            <w:vAlign w:val="center"/>
            <w:hideMark/>
          </w:tcPr>
          <w:p w14:paraId="214AE583"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8,560.0 </w:t>
            </w:r>
          </w:p>
        </w:tc>
        <w:tc>
          <w:tcPr>
            <w:tcW w:w="956" w:type="pct"/>
            <w:shd w:val="clear" w:color="auto" w:fill="auto"/>
            <w:noWrap/>
            <w:vAlign w:val="center"/>
            <w:hideMark/>
          </w:tcPr>
          <w:p w14:paraId="5153A6BC"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8,560.0 </w:t>
            </w:r>
          </w:p>
        </w:tc>
      </w:tr>
      <w:tr w:rsidR="008752E9" w:rsidRPr="00C94E2C" w14:paraId="4C153340" w14:textId="77777777" w:rsidTr="00540B28">
        <w:trPr>
          <w:trHeight w:val="330"/>
        </w:trPr>
        <w:tc>
          <w:tcPr>
            <w:tcW w:w="2366" w:type="pct"/>
            <w:shd w:val="clear" w:color="auto" w:fill="auto"/>
            <w:vAlign w:val="center"/>
            <w:hideMark/>
          </w:tcPr>
          <w:p w14:paraId="05FEB58E"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Монгол Улсын Ерөнхий Сайд</w:t>
            </w:r>
          </w:p>
        </w:tc>
        <w:tc>
          <w:tcPr>
            <w:tcW w:w="659" w:type="pct"/>
            <w:shd w:val="clear" w:color="auto" w:fill="auto"/>
            <w:noWrap/>
            <w:vAlign w:val="center"/>
            <w:hideMark/>
          </w:tcPr>
          <w:p w14:paraId="1787BA57"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1</w:t>
            </w:r>
          </w:p>
        </w:tc>
        <w:tc>
          <w:tcPr>
            <w:tcW w:w="1019" w:type="pct"/>
            <w:shd w:val="clear" w:color="auto" w:fill="auto"/>
            <w:noWrap/>
            <w:vAlign w:val="center"/>
            <w:hideMark/>
          </w:tcPr>
          <w:p w14:paraId="4D046675"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1,433.5 </w:t>
            </w:r>
          </w:p>
        </w:tc>
        <w:tc>
          <w:tcPr>
            <w:tcW w:w="956" w:type="pct"/>
            <w:shd w:val="clear" w:color="auto" w:fill="auto"/>
            <w:noWrap/>
            <w:vAlign w:val="center"/>
            <w:hideMark/>
          </w:tcPr>
          <w:p w14:paraId="3CDB81F4"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1,433.5 </w:t>
            </w:r>
          </w:p>
        </w:tc>
      </w:tr>
      <w:tr w:rsidR="008752E9" w:rsidRPr="00C94E2C" w14:paraId="624CE523" w14:textId="77777777" w:rsidTr="00540B28">
        <w:trPr>
          <w:trHeight w:val="765"/>
        </w:trPr>
        <w:tc>
          <w:tcPr>
            <w:tcW w:w="2366" w:type="pct"/>
            <w:shd w:val="clear" w:color="auto" w:fill="auto"/>
            <w:vAlign w:val="center"/>
            <w:hideMark/>
          </w:tcPr>
          <w:p w14:paraId="645BEE46"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Монгол Улсын Тэргүүн Шадар сайд бөгөөд Эдийн засаг, хөгжлийн сайд</w:t>
            </w:r>
          </w:p>
        </w:tc>
        <w:tc>
          <w:tcPr>
            <w:tcW w:w="659" w:type="pct"/>
            <w:shd w:val="clear" w:color="auto" w:fill="auto"/>
            <w:noWrap/>
            <w:vAlign w:val="center"/>
            <w:hideMark/>
          </w:tcPr>
          <w:p w14:paraId="35D0CCF8"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5</w:t>
            </w:r>
          </w:p>
        </w:tc>
        <w:tc>
          <w:tcPr>
            <w:tcW w:w="1019" w:type="pct"/>
            <w:shd w:val="clear" w:color="auto" w:fill="auto"/>
            <w:noWrap/>
            <w:vAlign w:val="center"/>
            <w:hideMark/>
          </w:tcPr>
          <w:p w14:paraId="26542242"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174,732.6 </w:t>
            </w:r>
          </w:p>
        </w:tc>
        <w:tc>
          <w:tcPr>
            <w:tcW w:w="956" w:type="pct"/>
            <w:shd w:val="clear" w:color="auto" w:fill="auto"/>
            <w:noWrap/>
            <w:vAlign w:val="center"/>
            <w:hideMark/>
          </w:tcPr>
          <w:p w14:paraId="04B3017E"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36,407.0 </w:t>
            </w:r>
          </w:p>
        </w:tc>
      </w:tr>
      <w:tr w:rsidR="008752E9" w:rsidRPr="00C94E2C" w14:paraId="4A1A5D7F" w14:textId="77777777" w:rsidTr="00540B28">
        <w:trPr>
          <w:trHeight w:val="330"/>
        </w:trPr>
        <w:tc>
          <w:tcPr>
            <w:tcW w:w="2366" w:type="pct"/>
            <w:shd w:val="clear" w:color="auto" w:fill="auto"/>
            <w:vAlign w:val="center"/>
            <w:hideMark/>
          </w:tcPr>
          <w:p w14:paraId="3AFF498E"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Монгол Улсын Шадар сайд</w:t>
            </w:r>
          </w:p>
        </w:tc>
        <w:tc>
          <w:tcPr>
            <w:tcW w:w="659" w:type="pct"/>
            <w:shd w:val="clear" w:color="auto" w:fill="auto"/>
            <w:noWrap/>
            <w:vAlign w:val="center"/>
            <w:hideMark/>
          </w:tcPr>
          <w:p w14:paraId="6EB59E41"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7</w:t>
            </w:r>
          </w:p>
        </w:tc>
        <w:tc>
          <w:tcPr>
            <w:tcW w:w="1019" w:type="pct"/>
            <w:shd w:val="clear" w:color="auto" w:fill="auto"/>
            <w:noWrap/>
            <w:vAlign w:val="center"/>
            <w:hideMark/>
          </w:tcPr>
          <w:p w14:paraId="4885235E"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56,308.1 </w:t>
            </w:r>
          </w:p>
        </w:tc>
        <w:tc>
          <w:tcPr>
            <w:tcW w:w="956" w:type="pct"/>
            <w:shd w:val="clear" w:color="auto" w:fill="auto"/>
            <w:noWrap/>
            <w:vAlign w:val="center"/>
            <w:hideMark/>
          </w:tcPr>
          <w:p w14:paraId="36AA9B73"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41,553.1 </w:t>
            </w:r>
          </w:p>
        </w:tc>
      </w:tr>
      <w:tr w:rsidR="008752E9" w:rsidRPr="00C94E2C" w14:paraId="59AD22F2" w14:textId="77777777" w:rsidTr="00540B28">
        <w:trPr>
          <w:trHeight w:val="510"/>
        </w:trPr>
        <w:tc>
          <w:tcPr>
            <w:tcW w:w="2366" w:type="pct"/>
            <w:shd w:val="clear" w:color="auto" w:fill="auto"/>
            <w:vAlign w:val="center"/>
            <w:hideMark/>
          </w:tcPr>
          <w:p w14:paraId="7081BF5B"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Монгол Улсын сайд, Засгийн газрын Хэрэг эрхлэх газрын дарга</w:t>
            </w:r>
          </w:p>
        </w:tc>
        <w:tc>
          <w:tcPr>
            <w:tcW w:w="659" w:type="pct"/>
            <w:shd w:val="clear" w:color="auto" w:fill="auto"/>
            <w:noWrap/>
            <w:vAlign w:val="center"/>
            <w:hideMark/>
          </w:tcPr>
          <w:p w14:paraId="3C96E751"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17</w:t>
            </w:r>
          </w:p>
        </w:tc>
        <w:tc>
          <w:tcPr>
            <w:tcW w:w="1019" w:type="pct"/>
            <w:shd w:val="clear" w:color="auto" w:fill="auto"/>
            <w:noWrap/>
            <w:vAlign w:val="center"/>
            <w:hideMark/>
          </w:tcPr>
          <w:p w14:paraId="0434DF94"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60,908.3 </w:t>
            </w:r>
          </w:p>
        </w:tc>
        <w:tc>
          <w:tcPr>
            <w:tcW w:w="956" w:type="pct"/>
            <w:shd w:val="clear" w:color="auto" w:fill="auto"/>
            <w:noWrap/>
            <w:vAlign w:val="center"/>
            <w:hideMark/>
          </w:tcPr>
          <w:p w14:paraId="7B71D960"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23,167.0 </w:t>
            </w:r>
          </w:p>
        </w:tc>
      </w:tr>
      <w:tr w:rsidR="008752E9" w:rsidRPr="00C94E2C" w14:paraId="0F7AB347" w14:textId="77777777" w:rsidTr="00540B28">
        <w:trPr>
          <w:trHeight w:val="330"/>
        </w:trPr>
        <w:tc>
          <w:tcPr>
            <w:tcW w:w="2366" w:type="pct"/>
            <w:shd w:val="clear" w:color="auto" w:fill="auto"/>
            <w:vAlign w:val="center"/>
            <w:hideMark/>
          </w:tcPr>
          <w:p w14:paraId="62228D7B"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Гадаад харилцааны сайд</w:t>
            </w:r>
          </w:p>
        </w:tc>
        <w:tc>
          <w:tcPr>
            <w:tcW w:w="659" w:type="pct"/>
            <w:shd w:val="clear" w:color="auto" w:fill="auto"/>
            <w:noWrap/>
            <w:vAlign w:val="center"/>
            <w:hideMark/>
          </w:tcPr>
          <w:p w14:paraId="629A9347"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2</w:t>
            </w:r>
          </w:p>
        </w:tc>
        <w:tc>
          <w:tcPr>
            <w:tcW w:w="1019" w:type="pct"/>
            <w:shd w:val="clear" w:color="auto" w:fill="auto"/>
            <w:noWrap/>
            <w:vAlign w:val="center"/>
            <w:hideMark/>
          </w:tcPr>
          <w:p w14:paraId="5F1104B3"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9,569.6 </w:t>
            </w:r>
          </w:p>
        </w:tc>
        <w:tc>
          <w:tcPr>
            <w:tcW w:w="956" w:type="pct"/>
            <w:shd w:val="clear" w:color="auto" w:fill="auto"/>
            <w:noWrap/>
            <w:vAlign w:val="center"/>
            <w:hideMark/>
          </w:tcPr>
          <w:p w14:paraId="2AEE352C"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9,569.6 </w:t>
            </w:r>
          </w:p>
        </w:tc>
      </w:tr>
      <w:tr w:rsidR="008752E9" w:rsidRPr="00C94E2C" w14:paraId="0C5C71AD" w14:textId="77777777" w:rsidTr="00540B28">
        <w:trPr>
          <w:trHeight w:val="330"/>
        </w:trPr>
        <w:tc>
          <w:tcPr>
            <w:tcW w:w="2366" w:type="pct"/>
            <w:shd w:val="clear" w:color="auto" w:fill="auto"/>
            <w:vAlign w:val="center"/>
            <w:hideMark/>
          </w:tcPr>
          <w:p w14:paraId="713C598C"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Сангийн сайд</w:t>
            </w:r>
          </w:p>
        </w:tc>
        <w:tc>
          <w:tcPr>
            <w:tcW w:w="659" w:type="pct"/>
            <w:shd w:val="clear" w:color="auto" w:fill="auto"/>
            <w:noWrap/>
            <w:vAlign w:val="center"/>
            <w:hideMark/>
          </w:tcPr>
          <w:p w14:paraId="334436E3"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10</w:t>
            </w:r>
          </w:p>
        </w:tc>
        <w:tc>
          <w:tcPr>
            <w:tcW w:w="1019" w:type="pct"/>
            <w:shd w:val="clear" w:color="auto" w:fill="auto"/>
            <w:noWrap/>
            <w:vAlign w:val="center"/>
            <w:hideMark/>
          </w:tcPr>
          <w:p w14:paraId="5AFA7303"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142,790.2 </w:t>
            </w:r>
          </w:p>
        </w:tc>
        <w:tc>
          <w:tcPr>
            <w:tcW w:w="956" w:type="pct"/>
            <w:shd w:val="clear" w:color="auto" w:fill="auto"/>
            <w:noWrap/>
            <w:vAlign w:val="center"/>
            <w:hideMark/>
          </w:tcPr>
          <w:p w14:paraId="551B1E0B"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127,720.2 </w:t>
            </w:r>
          </w:p>
        </w:tc>
      </w:tr>
      <w:tr w:rsidR="008752E9" w:rsidRPr="00C94E2C" w14:paraId="66466F14" w14:textId="77777777" w:rsidTr="00540B28">
        <w:trPr>
          <w:trHeight w:val="330"/>
        </w:trPr>
        <w:tc>
          <w:tcPr>
            <w:tcW w:w="2366" w:type="pct"/>
            <w:shd w:val="clear" w:color="auto" w:fill="auto"/>
            <w:vAlign w:val="center"/>
            <w:hideMark/>
          </w:tcPr>
          <w:p w14:paraId="5181BFFB"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Хууль зүй, дотоод хэргийн сайд</w:t>
            </w:r>
          </w:p>
        </w:tc>
        <w:tc>
          <w:tcPr>
            <w:tcW w:w="659" w:type="pct"/>
            <w:shd w:val="clear" w:color="auto" w:fill="auto"/>
            <w:noWrap/>
            <w:vAlign w:val="center"/>
            <w:hideMark/>
          </w:tcPr>
          <w:p w14:paraId="79AEDA9E"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18</w:t>
            </w:r>
          </w:p>
        </w:tc>
        <w:tc>
          <w:tcPr>
            <w:tcW w:w="1019" w:type="pct"/>
            <w:shd w:val="clear" w:color="auto" w:fill="auto"/>
            <w:noWrap/>
            <w:vAlign w:val="center"/>
            <w:hideMark/>
          </w:tcPr>
          <w:p w14:paraId="4405E8D1"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144,460.5 </w:t>
            </w:r>
          </w:p>
        </w:tc>
        <w:tc>
          <w:tcPr>
            <w:tcW w:w="956" w:type="pct"/>
            <w:shd w:val="clear" w:color="auto" w:fill="auto"/>
            <w:noWrap/>
            <w:vAlign w:val="center"/>
            <w:hideMark/>
          </w:tcPr>
          <w:p w14:paraId="31C178DC"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104,720.7 </w:t>
            </w:r>
          </w:p>
        </w:tc>
      </w:tr>
      <w:tr w:rsidR="008752E9" w:rsidRPr="00C94E2C" w14:paraId="3C2080C3" w14:textId="77777777" w:rsidTr="00540B28">
        <w:trPr>
          <w:trHeight w:val="330"/>
        </w:trPr>
        <w:tc>
          <w:tcPr>
            <w:tcW w:w="2366" w:type="pct"/>
            <w:shd w:val="clear" w:color="auto" w:fill="auto"/>
            <w:vAlign w:val="center"/>
            <w:hideMark/>
          </w:tcPr>
          <w:p w14:paraId="37204655"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Батлан хамгаалахын сайд</w:t>
            </w:r>
          </w:p>
        </w:tc>
        <w:tc>
          <w:tcPr>
            <w:tcW w:w="659" w:type="pct"/>
            <w:shd w:val="clear" w:color="auto" w:fill="auto"/>
            <w:noWrap/>
            <w:vAlign w:val="center"/>
            <w:hideMark/>
          </w:tcPr>
          <w:p w14:paraId="6C36EC37"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4</w:t>
            </w:r>
          </w:p>
        </w:tc>
        <w:tc>
          <w:tcPr>
            <w:tcW w:w="1019" w:type="pct"/>
            <w:shd w:val="clear" w:color="auto" w:fill="auto"/>
            <w:noWrap/>
            <w:vAlign w:val="center"/>
            <w:hideMark/>
          </w:tcPr>
          <w:p w14:paraId="1210E2CF"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105,436.1 </w:t>
            </w:r>
          </w:p>
        </w:tc>
        <w:tc>
          <w:tcPr>
            <w:tcW w:w="956" w:type="pct"/>
            <w:shd w:val="clear" w:color="auto" w:fill="auto"/>
            <w:noWrap/>
            <w:vAlign w:val="center"/>
            <w:hideMark/>
          </w:tcPr>
          <w:p w14:paraId="2CD9D72C"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65,803.9 </w:t>
            </w:r>
          </w:p>
        </w:tc>
      </w:tr>
      <w:tr w:rsidR="008752E9" w:rsidRPr="00C94E2C" w14:paraId="31033469" w14:textId="77777777" w:rsidTr="00540B28">
        <w:trPr>
          <w:trHeight w:val="510"/>
        </w:trPr>
        <w:tc>
          <w:tcPr>
            <w:tcW w:w="2366" w:type="pct"/>
            <w:shd w:val="clear" w:color="auto" w:fill="auto"/>
            <w:vAlign w:val="center"/>
            <w:hideMark/>
          </w:tcPr>
          <w:p w14:paraId="45F88125"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Байгаль орчин, уур амьсгалын өөрчлөлтийн сайд</w:t>
            </w:r>
          </w:p>
        </w:tc>
        <w:tc>
          <w:tcPr>
            <w:tcW w:w="659" w:type="pct"/>
            <w:shd w:val="clear" w:color="auto" w:fill="auto"/>
            <w:noWrap/>
            <w:vAlign w:val="center"/>
            <w:hideMark/>
          </w:tcPr>
          <w:p w14:paraId="697F4D25"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13</w:t>
            </w:r>
          </w:p>
        </w:tc>
        <w:tc>
          <w:tcPr>
            <w:tcW w:w="1019" w:type="pct"/>
            <w:shd w:val="clear" w:color="auto" w:fill="auto"/>
            <w:noWrap/>
            <w:vAlign w:val="center"/>
            <w:hideMark/>
          </w:tcPr>
          <w:p w14:paraId="53BF6313"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72,694.4 </w:t>
            </w:r>
          </w:p>
        </w:tc>
        <w:tc>
          <w:tcPr>
            <w:tcW w:w="956" w:type="pct"/>
            <w:shd w:val="clear" w:color="auto" w:fill="auto"/>
            <w:noWrap/>
            <w:vAlign w:val="center"/>
            <w:hideMark/>
          </w:tcPr>
          <w:p w14:paraId="7048B98C"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64,902.5 </w:t>
            </w:r>
          </w:p>
        </w:tc>
      </w:tr>
      <w:tr w:rsidR="008752E9" w:rsidRPr="00C94E2C" w14:paraId="3D4733C3" w14:textId="77777777" w:rsidTr="00540B28">
        <w:trPr>
          <w:trHeight w:val="330"/>
        </w:trPr>
        <w:tc>
          <w:tcPr>
            <w:tcW w:w="2366" w:type="pct"/>
            <w:shd w:val="clear" w:color="auto" w:fill="auto"/>
            <w:vAlign w:val="center"/>
            <w:hideMark/>
          </w:tcPr>
          <w:p w14:paraId="62FE600E"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Боловсролын сайд</w:t>
            </w:r>
          </w:p>
        </w:tc>
        <w:tc>
          <w:tcPr>
            <w:tcW w:w="659" w:type="pct"/>
            <w:shd w:val="clear" w:color="auto" w:fill="auto"/>
            <w:noWrap/>
            <w:vAlign w:val="center"/>
            <w:hideMark/>
          </w:tcPr>
          <w:p w14:paraId="53B7F6F7"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184</w:t>
            </w:r>
          </w:p>
        </w:tc>
        <w:tc>
          <w:tcPr>
            <w:tcW w:w="1019" w:type="pct"/>
            <w:shd w:val="clear" w:color="auto" w:fill="auto"/>
            <w:noWrap/>
            <w:vAlign w:val="center"/>
            <w:hideMark/>
          </w:tcPr>
          <w:p w14:paraId="538A4190"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1,282,891.8 </w:t>
            </w:r>
          </w:p>
        </w:tc>
        <w:tc>
          <w:tcPr>
            <w:tcW w:w="956" w:type="pct"/>
            <w:shd w:val="clear" w:color="auto" w:fill="auto"/>
            <w:noWrap/>
            <w:vAlign w:val="center"/>
            <w:hideMark/>
          </w:tcPr>
          <w:p w14:paraId="7A02175D"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438,952.9 </w:t>
            </w:r>
          </w:p>
        </w:tc>
      </w:tr>
      <w:tr w:rsidR="008752E9" w:rsidRPr="00C94E2C" w14:paraId="0332DF79" w14:textId="77777777" w:rsidTr="00540B28">
        <w:trPr>
          <w:trHeight w:val="510"/>
        </w:trPr>
        <w:tc>
          <w:tcPr>
            <w:tcW w:w="2366" w:type="pct"/>
            <w:shd w:val="clear" w:color="auto" w:fill="auto"/>
            <w:vAlign w:val="center"/>
            <w:hideMark/>
          </w:tcPr>
          <w:p w14:paraId="6F9985BF"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Гэр бүл, хөдөлмөр, нийгмийн хамгааллын сайд</w:t>
            </w:r>
          </w:p>
        </w:tc>
        <w:tc>
          <w:tcPr>
            <w:tcW w:w="659" w:type="pct"/>
            <w:shd w:val="clear" w:color="auto" w:fill="auto"/>
            <w:noWrap/>
            <w:vAlign w:val="center"/>
            <w:hideMark/>
          </w:tcPr>
          <w:p w14:paraId="6FACDC48"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24</w:t>
            </w:r>
          </w:p>
        </w:tc>
        <w:tc>
          <w:tcPr>
            <w:tcW w:w="1019" w:type="pct"/>
            <w:shd w:val="clear" w:color="auto" w:fill="auto"/>
            <w:noWrap/>
            <w:vAlign w:val="center"/>
            <w:hideMark/>
          </w:tcPr>
          <w:p w14:paraId="558BA593"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135,833.9 </w:t>
            </w:r>
          </w:p>
        </w:tc>
        <w:tc>
          <w:tcPr>
            <w:tcW w:w="956" w:type="pct"/>
            <w:shd w:val="clear" w:color="auto" w:fill="auto"/>
            <w:noWrap/>
            <w:vAlign w:val="center"/>
            <w:hideMark/>
          </w:tcPr>
          <w:p w14:paraId="695BD623"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48,728.1 </w:t>
            </w:r>
          </w:p>
        </w:tc>
      </w:tr>
      <w:tr w:rsidR="008752E9" w:rsidRPr="00C94E2C" w14:paraId="7180B481" w14:textId="77777777" w:rsidTr="00540B28">
        <w:trPr>
          <w:trHeight w:val="330"/>
        </w:trPr>
        <w:tc>
          <w:tcPr>
            <w:tcW w:w="2366" w:type="pct"/>
            <w:shd w:val="clear" w:color="auto" w:fill="auto"/>
            <w:vAlign w:val="center"/>
            <w:hideMark/>
          </w:tcPr>
          <w:p w14:paraId="51B3E7DE"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Зам, тээврийн сайд</w:t>
            </w:r>
          </w:p>
        </w:tc>
        <w:tc>
          <w:tcPr>
            <w:tcW w:w="659" w:type="pct"/>
            <w:shd w:val="clear" w:color="auto" w:fill="auto"/>
            <w:noWrap/>
            <w:vAlign w:val="center"/>
            <w:hideMark/>
          </w:tcPr>
          <w:p w14:paraId="7DD3115B"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95</w:t>
            </w:r>
          </w:p>
        </w:tc>
        <w:tc>
          <w:tcPr>
            <w:tcW w:w="1019" w:type="pct"/>
            <w:shd w:val="clear" w:color="auto" w:fill="auto"/>
            <w:noWrap/>
            <w:vAlign w:val="center"/>
            <w:hideMark/>
          </w:tcPr>
          <w:p w14:paraId="254DBB82"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3,505,527.0 </w:t>
            </w:r>
          </w:p>
        </w:tc>
        <w:tc>
          <w:tcPr>
            <w:tcW w:w="956" w:type="pct"/>
            <w:shd w:val="clear" w:color="auto" w:fill="auto"/>
            <w:noWrap/>
            <w:vAlign w:val="center"/>
            <w:hideMark/>
          </w:tcPr>
          <w:p w14:paraId="321F2FFC"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918,076.2 </w:t>
            </w:r>
          </w:p>
        </w:tc>
      </w:tr>
      <w:tr w:rsidR="008752E9" w:rsidRPr="00C94E2C" w14:paraId="78DD0E9A" w14:textId="77777777" w:rsidTr="00540B28">
        <w:trPr>
          <w:trHeight w:val="510"/>
        </w:trPr>
        <w:tc>
          <w:tcPr>
            <w:tcW w:w="2366" w:type="pct"/>
            <w:shd w:val="clear" w:color="auto" w:fill="auto"/>
            <w:vAlign w:val="center"/>
            <w:hideMark/>
          </w:tcPr>
          <w:p w14:paraId="7199B085"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Соёл, спорт, аялал жуулчлал, залуучуудын сайд</w:t>
            </w:r>
          </w:p>
        </w:tc>
        <w:tc>
          <w:tcPr>
            <w:tcW w:w="659" w:type="pct"/>
            <w:shd w:val="clear" w:color="auto" w:fill="auto"/>
            <w:noWrap/>
            <w:vAlign w:val="center"/>
            <w:hideMark/>
          </w:tcPr>
          <w:p w14:paraId="3015E1AB"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48</w:t>
            </w:r>
          </w:p>
        </w:tc>
        <w:tc>
          <w:tcPr>
            <w:tcW w:w="1019" w:type="pct"/>
            <w:shd w:val="clear" w:color="auto" w:fill="auto"/>
            <w:noWrap/>
            <w:vAlign w:val="center"/>
            <w:hideMark/>
          </w:tcPr>
          <w:p w14:paraId="527F20A1"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435,438.8 </w:t>
            </w:r>
          </w:p>
        </w:tc>
        <w:tc>
          <w:tcPr>
            <w:tcW w:w="956" w:type="pct"/>
            <w:shd w:val="clear" w:color="auto" w:fill="auto"/>
            <w:noWrap/>
            <w:vAlign w:val="center"/>
            <w:hideMark/>
          </w:tcPr>
          <w:p w14:paraId="7213B393"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125,564.5 </w:t>
            </w:r>
          </w:p>
        </w:tc>
      </w:tr>
      <w:tr w:rsidR="008752E9" w:rsidRPr="00C94E2C" w14:paraId="6B037612" w14:textId="77777777" w:rsidTr="00540B28">
        <w:trPr>
          <w:trHeight w:val="510"/>
        </w:trPr>
        <w:tc>
          <w:tcPr>
            <w:tcW w:w="2366" w:type="pct"/>
            <w:shd w:val="clear" w:color="auto" w:fill="auto"/>
            <w:vAlign w:val="center"/>
            <w:hideMark/>
          </w:tcPr>
          <w:p w14:paraId="5386220E"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 xml:space="preserve">Хот байгуулалт, барилга, орон </w:t>
            </w:r>
            <w:proofErr w:type="spellStart"/>
            <w:r w:rsidRPr="62987B15">
              <w:rPr>
                <w:rFonts w:ascii="Times New Roman" w:eastAsia="Times New Roman" w:hAnsi="Times New Roman"/>
                <w:sz w:val="18"/>
                <w:szCs w:val="18"/>
              </w:rPr>
              <w:t>сууцжуулалтын</w:t>
            </w:r>
            <w:proofErr w:type="spellEnd"/>
            <w:r w:rsidRPr="62987B15">
              <w:rPr>
                <w:rFonts w:ascii="Times New Roman" w:eastAsia="Times New Roman" w:hAnsi="Times New Roman"/>
                <w:sz w:val="18"/>
                <w:szCs w:val="18"/>
              </w:rPr>
              <w:t xml:space="preserve"> сайд</w:t>
            </w:r>
          </w:p>
        </w:tc>
        <w:tc>
          <w:tcPr>
            <w:tcW w:w="659" w:type="pct"/>
            <w:shd w:val="clear" w:color="auto" w:fill="auto"/>
            <w:noWrap/>
            <w:vAlign w:val="center"/>
            <w:hideMark/>
          </w:tcPr>
          <w:p w14:paraId="5BD55384"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56</w:t>
            </w:r>
          </w:p>
        </w:tc>
        <w:tc>
          <w:tcPr>
            <w:tcW w:w="1019" w:type="pct"/>
            <w:shd w:val="clear" w:color="auto" w:fill="auto"/>
            <w:noWrap/>
            <w:vAlign w:val="center"/>
            <w:hideMark/>
          </w:tcPr>
          <w:p w14:paraId="21F1E664"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1,064,339.3 </w:t>
            </w:r>
          </w:p>
        </w:tc>
        <w:tc>
          <w:tcPr>
            <w:tcW w:w="956" w:type="pct"/>
            <w:shd w:val="clear" w:color="auto" w:fill="auto"/>
            <w:noWrap/>
            <w:vAlign w:val="center"/>
            <w:hideMark/>
          </w:tcPr>
          <w:p w14:paraId="58205255"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332,991.3 </w:t>
            </w:r>
          </w:p>
        </w:tc>
      </w:tr>
      <w:tr w:rsidR="008752E9" w:rsidRPr="00C94E2C" w14:paraId="6AFED5C6" w14:textId="77777777" w:rsidTr="00540B28">
        <w:trPr>
          <w:trHeight w:val="510"/>
        </w:trPr>
        <w:tc>
          <w:tcPr>
            <w:tcW w:w="2366" w:type="pct"/>
            <w:shd w:val="clear" w:color="auto" w:fill="auto"/>
            <w:vAlign w:val="center"/>
            <w:hideMark/>
          </w:tcPr>
          <w:p w14:paraId="7ED57FA7"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Хүнс, хөдөө аж ахуй, хөнгөн үйлдвэрийн сайд</w:t>
            </w:r>
          </w:p>
        </w:tc>
        <w:tc>
          <w:tcPr>
            <w:tcW w:w="659" w:type="pct"/>
            <w:shd w:val="clear" w:color="auto" w:fill="auto"/>
            <w:noWrap/>
            <w:vAlign w:val="center"/>
            <w:hideMark/>
          </w:tcPr>
          <w:p w14:paraId="5F8F3841"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17</w:t>
            </w:r>
          </w:p>
        </w:tc>
        <w:tc>
          <w:tcPr>
            <w:tcW w:w="1019" w:type="pct"/>
            <w:shd w:val="clear" w:color="auto" w:fill="auto"/>
            <w:noWrap/>
            <w:vAlign w:val="center"/>
            <w:hideMark/>
          </w:tcPr>
          <w:p w14:paraId="146E08EE"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141,359.2 </w:t>
            </w:r>
          </w:p>
        </w:tc>
        <w:tc>
          <w:tcPr>
            <w:tcW w:w="956" w:type="pct"/>
            <w:shd w:val="clear" w:color="auto" w:fill="auto"/>
            <w:noWrap/>
            <w:vAlign w:val="center"/>
            <w:hideMark/>
          </w:tcPr>
          <w:p w14:paraId="5C595AD7"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56,284.2 </w:t>
            </w:r>
          </w:p>
        </w:tc>
      </w:tr>
      <w:tr w:rsidR="008752E9" w:rsidRPr="00C94E2C" w14:paraId="72AB47C6" w14:textId="77777777" w:rsidTr="00540B28">
        <w:trPr>
          <w:trHeight w:val="510"/>
        </w:trPr>
        <w:tc>
          <w:tcPr>
            <w:tcW w:w="2366" w:type="pct"/>
            <w:shd w:val="clear" w:color="auto" w:fill="auto"/>
            <w:vAlign w:val="center"/>
            <w:hideMark/>
          </w:tcPr>
          <w:p w14:paraId="4D5C0DCE"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Цахим хөгжил, инновац, харилцаа холбооны сайд</w:t>
            </w:r>
          </w:p>
        </w:tc>
        <w:tc>
          <w:tcPr>
            <w:tcW w:w="659" w:type="pct"/>
            <w:shd w:val="clear" w:color="auto" w:fill="auto"/>
            <w:noWrap/>
            <w:vAlign w:val="center"/>
            <w:hideMark/>
          </w:tcPr>
          <w:p w14:paraId="5F8A81DC"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5</w:t>
            </w:r>
          </w:p>
        </w:tc>
        <w:tc>
          <w:tcPr>
            <w:tcW w:w="1019" w:type="pct"/>
            <w:shd w:val="clear" w:color="auto" w:fill="auto"/>
            <w:noWrap/>
            <w:vAlign w:val="center"/>
            <w:hideMark/>
          </w:tcPr>
          <w:p w14:paraId="5FA4AF95"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35,293.8 </w:t>
            </w:r>
          </w:p>
        </w:tc>
        <w:tc>
          <w:tcPr>
            <w:tcW w:w="956" w:type="pct"/>
            <w:shd w:val="clear" w:color="auto" w:fill="auto"/>
            <w:noWrap/>
            <w:vAlign w:val="center"/>
            <w:hideMark/>
          </w:tcPr>
          <w:p w14:paraId="4BF0DF17"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23,362.8 </w:t>
            </w:r>
          </w:p>
        </w:tc>
      </w:tr>
      <w:tr w:rsidR="008752E9" w:rsidRPr="00C94E2C" w14:paraId="5DD96EC2" w14:textId="77777777" w:rsidTr="00540B28">
        <w:trPr>
          <w:trHeight w:val="330"/>
        </w:trPr>
        <w:tc>
          <w:tcPr>
            <w:tcW w:w="2366" w:type="pct"/>
            <w:shd w:val="clear" w:color="auto" w:fill="auto"/>
            <w:vAlign w:val="center"/>
            <w:hideMark/>
          </w:tcPr>
          <w:p w14:paraId="2FED6FA4"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Эрчим хүчний сайд</w:t>
            </w:r>
          </w:p>
        </w:tc>
        <w:tc>
          <w:tcPr>
            <w:tcW w:w="659" w:type="pct"/>
            <w:shd w:val="clear" w:color="auto" w:fill="auto"/>
            <w:noWrap/>
            <w:vAlign w:val="center"/>
            <w:hideMark/>
          </w:tcPr>
          <w:p w14:paraId="42E0B208"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42</w:t>
            </w:r>
          </w:p>
        </w:tc>
        <w:tc>
          <w:tcPr>
            <w:tcW w:w="1019" w:type="pct"/>
            <w:shd w:val="clear" w:color="auto" w:fill="auto"/>
            <w:noWrap/>
            <w:vAlign w:val="center"/>
            <w:hideMark/>
          </w:tcPr>
          <w:p w14:paraId="411AB360"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741,016.5 </w:t>
            </w:r>
          </w:p>
        </w:tc>
        <w:tc>
          <w:tcPr>
            <w:tcW w:w="956" w:type="pct"/>
            <w:shd w:val="clear" w:color="auto" w:fill="auto"/>
            <w:noWrap/>
            <w:vAlign w:val="center"/>
            <w:hideMark/>
          </w:tcPr>
          <w:p w14:paraId="386034E1"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229,421.9 </w:t>
            </w:r>
          </w:p>
        </w:tc>
      </w:tr>
      <w:tr w:rsidR="008752E9" w:rsidRPr="00C94E2C" w14:paraId="10D46A30" w14:textId="77777777" w:rsidTr="00540B28">
        <w:trPr>
          <w:trHeight w:val="330"/>
        </w:trPr>
        <w:tc>
          <w:tcPr>
            <w:tcW w:w="2366" w:type="pct"/>
            <w:shd w:val="clear" w:color="auto" w:fill="auto"/>
            <w:vAlign w:val="center"/>
            <w:hideMark/>
          </w:tcPr>
          <w:p w14:paraId="797AEC34"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Эрүүл мэндийн сайд</w:t>
            </w:r>
          </w:p>
        </w:tc>
        <w:tc>
          <w:tcPr>
            <w:tcW w:w="659" w:type="pct"/>
            <w:shd w:val="clear" w:color="auto" w:fill="auto"/>
            <w:noWrap/>
            <w:vAlign w:val="center"/>
            <w:hideMark/>
          </w:tcPr>
          <w:p w14:paraId="7BC47E06"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37</w:t>
            </w:r>
          </w:p>
        </w:tc>
        <w:tc>
          <w:tcPr>
            <w:tcW w:w="1019" w:type="pct"/>
            <w:shd w:val="clear" w:color="auto" w:fill="auto"/>
            <w:noWrap/>
            <w:vAlign w:val="center"/>
            <w:hideMark/>
          </w:tcPr>
          <w:p w14:paraId="3C23A530"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357,685.7 </w:t>
            </w:r>
          </w:p>
        </w:tc>
        <w:tc>
          <w:tcPr>
            <w:tcW w:w="956" w:type="pct"/>
            <w:shd w:val="clear" w:color="auto" w:fill="auto"/>
            <w:noWrap/>
            <w:vAlign w:val="center"/>
            <w:hideMark/>
          </w:tcPr>
          <w:p w14:paraId="3E8509C4"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123,207.2 </w:t>
            </w:r>
          </w:p>
        </w:tc>
      </w:tr>
      <w:tr w:rsidR="008752E9" w:rsidRPr="00C94E2C" w14:paraId="034376FC" w14:textId="77777777" w:rsidTr="00540B28">
        <w:trPr>
          <w:trHeight w:val="330"/>
        </w:trPr>
        <w:tc>
          <w:tcPr>
            <w:tcW w:w="2366" w:type="pct"/>
            <w:shd w:val="clear" w:color="auto" w:fill="auto"/>
            <w:vAlign w:val="center"/>
            <w:hideMark/>
          </w:tcPr>
          <w:p w14:paraId="3FFA7FF1"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Авлигатай тэмцэх газрын дарга</w:t>
            </w:r>
          </w:p>
        </w:tc>
        <w:tc>
          <w:tcPr>
            <w:tcW w:w="659" w:type="pct"/>
            <w:shd w:val="clear" w:color="auto" w:fill="auto"/>
            <w:noWrap/>
            <w:vAlign w:val="center"/>
            <w:hideMark/>
          </w:tcPr>
          <w:p w14:paraId="080B057D"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2</w:t>
            </w:r>
          </w:p>
        </w:tc>
        <w:tc>
          <w:tcPr>
            <w:tcW w:w="1019" w:type="pct"/>
            <w:shd w:val="clear" w:color="auto" w:fill="auto"/>
            <w:noWrap/>
            <w:vAlign w:val="center"/>
            <w:hideMark/>
          </w:tcPr>
          <w:p w14:paraId="29DE4415"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2,285.1 </w:t>
            </w:r>
          </w:p>
        </w:tc>
        <w:tc>
          <w:tcPr>
            <w:tcW w:w="956" w:type="pct"/>
            <w:shd w:val="clear" w:color="auto" w:fill="auto"/>
            <w:noWrap/>
            <w:vAlign w:val="center"/>
            <w:hideMark/>
          </w:tcPr>
          <w:p w14:paraId="4EE6B1E5"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2,285.1 </w:t>
            </w:r>
          </w:p>
        </w:tc>
      </w:tr>
      <w:tr w:rsidR="008752E9" w:rsidRPr="00C94E2C" w14:paraId="55414827" w14:textId="77777777" w:rsidTr="00540B28">
        <w:trPr>
          <w:trHeight w:val="510"/>
        </w:trPr>
        <w:tc>
          <w:tcPr>
            <w:tcW w:w="2366" w:type="pct"/>
            <w:shd w:val="clear" w:color="auto" w:fill="auto"/>
            <w:vAlign w:val="center"/>
            <w:hideMark/>
          </w:tcPr>
          <w:p w14:paraId="4E385E63"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lastRenderedPageBreak/>
              <w:t>Улсын дээд шүүхийн Ерөнхий шүүгч</w:t>
            </w:r>
          </w:p>
        </w:tc>
        <w:tc>
          <w:tcPr>
            <w:tcW w:w="659" w:type="pct"/>
            <w:shd w:val="clear" w:color="auto" w:fill="auto"/>
            <w:noWrap/>
            <w:vAlign w:val="center"/>
            <w:hideMark/>
          </w:tcPr>
          <w:p w14:paraId="6389E8B0"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3</w:t>
            </w:r>
          </w:p>
        </w:tc>
        <w:tc>
          <w:tcPr>
            <w:tcW w:w="1019" w:type="pct"/>
            <w:shd w:val="clear" w:color="auto" w:fill="auto"/>
            <w:noWrap/>
            <w:vAlign w:val="center"/>
            <w:hideMark/>
          </w:tcPr>
          <w:p w14:paraId="3CB087EC"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6,006.7 </w:t>
            </w:r>
          </w:p>
        </w:tc>
        <w:tc>
          <w:tcPr>
            <w:tcW w:w="956" w:type="pct"/>
            <w:shd w:val="clear" w:color="auto" w:fill="auto"/>
            <w:noWrap/>
            <w:vAlign w:val="center"/>
            <w:hideMark/>
          </w:tcPr>
          <w:p w14:paraId="5B5B365C"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4,089.7 </w:t>
            </w:r>
          </w:p>
        </w:tc>
      </w:tr>
      <w:tr w:rsidR="008752E9" w:rsidRPr="00C94E2C" w14:paraId="19FC9F6D" w14:textId="77777777" w:rsidTr="00540B28">
        <w:trPr>
          <w:trHeight w:val="330"/>
        </w:trPr>
        <w:tc>
          <w:tcPr>
            <w:tcW w:w="2366" w:type="pct"/>
            <w:shd w:val="clear" w:color="auto" w:fill="auto"/>
            <w:vAlign w:val="center"/>
            <w:hideMark/>
          </w:tcPr>
          <w:p w14:paraId="4479ED1D"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Шүүхийн ерөнхий зөвлөлийн дарга</w:t>
            </w:r>
          </w:p>
        </w:tc>
        <w:tc>
          <w:tcPr>
            <w:tcW w:w="659" w:type="pct"/>
            <w:shd w:val="clear" w:color="auto" w:fill="auto"/>
            <w:noWrap/>
            <w:vAlign w:val="center"/>
            <w:hideMark/>
          </w:tcPr>
          <w:p w14:paraId="148A4F6C"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7</w:t>
            </w:r>
          </w:p>
        </w:tc>
        <w:tc>
          <w:tcPr>
            <w:tcW w:w="1019" w:type="pct"/>
            <w:shd w:val="clear" w:color="auto" w:fill="auto"/>
            <w:noWrap/>
            <w:vAlign w:val="center"/>
            <w:hideMark/>
          </w:tcPr>
          <w:p w14:paraId="1915AC91"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132,300.5 </w:t>
            </w:r>
          </w:p>
        </w:tc>
        <w:tc>
          <w:tcPr>
            <w:tcW w:w="956" w:type="pct"/>
            <w:shd w:val="clear" w:color="auto" w:fill="auto"/>
            <w:noWrap/>
            <w:vAlign w:val="center"/>
            <w:hideMark/>
          </w:tcPr>
          <w:p w14:paraId="6F89F158"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52,748.6 </w:t>
            </w:r>
          </w:p>
        </w:tc>
      </w:tr>
      <w:tr w:rsidR="008752E9" w:rsidRPr="00C94E2C" w14:paraId="0DD753A0" w14:textId="77777777" w:rsidTr="00540B28">
        <w:trPr>
          <w:trHeight w:val="330"/>
        </w:trPr>
        <w:tc>
          <w:tcPr>
            <w:tcW w:w="2366" w:type="pct"/>
            <w:shd w:val="clear" w:color="auto" w:fill="auto"/>
            <w:vAlign w:val="center"/>
            <w:hideMark/>
          </w:tcPr>
          <w:p w14:paraId="0B7CE627"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Улсын Ерөнхий Прокурор</w:t>
            </w:r>
          </w:p>
        </w:tc>
        <w:tc>
          <w:tcPr>
            <w:tcW w:w="659" w:type="pct"/>
            <w:shd w:val="clear" w:color="auto" w:fill="auto"/>
            <w:noWrap/>
            <w:vAlign w:val="center"/>
            <w:hideMark/>
          </w:tcPr>
          <w:p w14:paraId="51961991"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5</w:t>
            </w:r>
          </w:p>
        </w:tc>
        <w:tc>
          <w:tcPr>
            <w:tcW w:w="1019" w:type="pct"/>
            <w:shd w:val="clear" w:color="auto" w:fill="auto"/>
            <w:noWrap/>
            <w:vAlign w:val="center"/>
            <w:hideMark/>
          </w:tcPr>
          <w:p w14:paraId="065FC0BF"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73,139.7 </w:t>
            </w:r>
          </w:p>
        </w:tc>
        <w:tc>
          <w:tcPr>
            <w:tcW w:w="956" w:type="pct"/>
            <w:shd w:val="clear" w:color="auto" w:fill="auto"/>
            <w:noWrap/>
            <w:vAlign w:val="center"/>
            <w:hideMark/>
          </w:tcPr>
          <w:p w14:paraId="22721689"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29,838.3 </w:t>
            </w:r>
          </w:p>
        </w:tc>
      </w:tr>
      <w:tr w:rsidR="008752E9" w:rsidRPr="00C94E2C" w14:paraId="30143779" w14:textId="77777777" w:rsidTr="00540B28">
        <w:trPr>
          <w:trHeight w:val="510"/>
        </w:trPr>
        <w:tc>
          <w:tcPr>
            <w:tcW w:w="2366" w:type="pct"/>
            <w:shd w:val="clear" w:color="auto" w:fill="auto"/>
            <w:vAlign w:val="center"/>
            <w:hideMark/>
          </w:tcPr>
          <w:p w14:paraId="18AFCA0A"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Санхүүгийн зохицуулах хорооны дарга</w:t>
            </w:r>
          </w:p>
        </w:tc>
        <w:tc>
          <w:tcPr>
            <w:tcW w:w="659" w:type="pct"/>
            <w:shd w:val="clear" w:color="auto" w:fill="auto"/>
            <w:noWrap/>
            <w:vAlign w:val="center"/>
            <w:hideMark/>
          </w:tcPr>
          <w:p w14:paraId="2AE69BDB"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1</w:t>
            </w:r>
          </w:p>
        </w:tc>
        <w:tc>
          <w:tcPr>
            <w:tcW w:w="1019" w:type="pct"/>
            <w:shd w:val="clear" w:color="auto" w:fill="auto"/>
            <w:noWrap/>
            <w:vAlign w:val="center"/>
            <w:hideMark/>
          </w:tcPr>
          <w:p w14:paraId="6BF5D934"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243.4 </w:t>
            </w:r>
          </w:p>
        </w:tc>
        <w:tc>
          <w:tcPr>
            <w:tcW w:w="956" w:type="pct"/>
            <w:shd w:val="clear" w:color="auto" w:fill="auto"/>
            <w:noWrap/>
            <w:vAlign w:val="center"/>
            <w:hideMark/>
          </w:tcPr>
          <w:p w14:paraId="519A8604"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243.4 </w:t>
            </w:r>
          </w:p>
        </w:tc>
      </w:tr>
      <w:tr w:rsidR="008752E9" w:rsidRPr="00C94E2C" w14:paraId="0AA937C0" w14:textId="77777777" w:rsidTr="00540B28">
        <w:trPr>
          <w:trHeight w:val="330"/>
        </w:trPr>
        <w:tc>
          <w:tcPr>
            <w:tcW w:w="2366" w:type="pct"/>
            <w:shd w:val="clear" w:color="auto" w:fill="auto"/>
            <w:vAlign w:val="center"/>
            <w:hideMark/>
          </w:tcPr>
          <w:p w14:paraId="12A0E5A4"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Шүүхийн сахилгын хорооны дарга</w:t>
            </w:r>
          </w:p>
        </w:tc>
        <w:tc>
          <w:tcPr>
            <w:tcW w:w="659" w:type="pct"/>
            <w:shd w:val="clear" w:color="auto" w:fill="auto"/>
            <w:noWrap/>
            <w:vAlign w:val="center"/>
            <w:hideMark/>
          </w:tcPr>
          <w:p w14:paraId="41967F66"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1</w:t>
            </w:r>
          </w:p>
        </w:tc>
        <w:tc>
          <w:tcPr>
            <w:tcW w:w="1019" w:type="pct"/>
            <w:shd w:val="clear" w:color="auto" w:fill="auto"/>
            <w:noWrap/>
            <w:vAlign w:val="center"/>
            <w:hideMark/>
          </w:tcPr>
          <w:p w14:paraId="45A23615"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300.0 </w:t>
            </w:r>
          </w:p>
        </w:tc>
        <w:tc>
          <w:tcPr>
            <w:tcW w:w="956" w:type="pct"/>
            <w:shd w:val="clear" w:color="auto" w:fill="auto"/>
            <w:noWrap/>
            <w:vAlign w:val="center"/>
            <w:hideMark/>
          </w:tcPr>
          <w:p w14:paraId="7B01AF26"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300.0 </w:t>
            </w:r>
          </w:p>
        </w:tc>
      </w:tr>
      <w:tr w:rsidR="008752E9" w:rsidRPr="00C94E2C" w14:paraId="72AA9C06" w14:textId="77777777" w:rsidTr="00540B28">
        <w:trPr>
          <w:trHeight w:val="510"/>
        </w:trPr>
        <w:tc>
          <w:tcPr>
            <w:tcW w:w="2366" w:type="pct"/>
            <w:shd w:val="clear" w:color="auto" w:fill="auto"/>
            <w:vAlign w:val="center"/>
            <w:hideMark/>
          </w:tcPr>
          <w:p w14:paraId="18CC6671"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Хүний эрхийн Үндэсний Комиссын дарга</w:t>
            </w:r>
          </w:p>
        </w:tc>
        <w:tc>
          <w:tcPr>
            <w:tcW w:w="659" w:type="pct"/>
            <w:shd w:val="clear" w:color="auto" w:fill="auto"/>
            <w:noWrap/>
            <w:vAlign w:val="center"/>
            <w:hideMark/>
          </w:tcPr>
          <w:p w14:paraId="7482BE89"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1</w:t>
            </w:r>
          </w:p>
        </w:tc>
        <w:tc>
          <w:tcPr>
            <w:tcW w:w="1019" w:type="pct"/>
            <w:shd w:val="clear" w:color="auto" w:fill="auto"/>
            <w:noWrap/>
            <w:vAlign w:val="center"/>
            <w:hideMark/>
          </w:tcPr>
          <w:p w14:paraId="56D48488"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2,271.6 </w:t>
            </w:r>
          </w:p>
        </w:tc>
        <w:tc>
          <w:tcPr>
            <w:tcW w:w="956" w:type="pct"/>
            <w:shd w:val="clear" w:color="auto" w:fill="auto"/>
            <w:noWrap/>
            <w:vAlign w:val="center"/>
            <w:hideMark/>
          </w:tcPr>
          <w:p w14:paraId="31ED2B80"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2,271.6 </w:t>
            </w:r>
          </w:p>
        </w:tc>
      </w:tr>
      <w:tr w:rsidR="008752E9" w:rsidRPr="00C94E2C" w14:paraId="7B599DF3" w14:textId="77777777" w:rsidTr="00540B28">
        <w:trPr>
          <w:trHeight w:val="510"/>
        </w:trPr>
        <w:tc>
          <w:tcPr>
            <w:tcW w:w="2366" w:type="pct"/>
            <w:shd w:val="clear" w:color="auto" w:fill="auto"/>
            <w:vAlign w:val="center"/>
            <w:hideMark/>
          </w:tcPr>
          <w:p w14:paraId="163079CF"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Үндэсний Статистикийн Хорооны дарга</w:t>
            </w:r>
          </w:p>
        </w:tc>
        <w:tc>
          <w:tcPr>
            <w:tcW w:w="659" w:type="pct"/>
            <w:shd w:val="clear" w:color="auto" w:fill="auto"/>
            <w:noWrap/>
            <w:vAlign w:val="center"/>
            <w:hideMark/>
          </w:tcPr>
          <w:p w14:paraId="5CBDB5C4"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1</w:t>
            </w:r>
          </w:p>
        </w:tc>
        <w:tc>
          <w:tcPr>
            <w:tcW w:w="1019" w:type="pct"/>
            <w:shd w:val="clear" w:color="auto" w:fill="auto"/>
            <w:noWrap/>
            <w:vAlign w:val="center"/>
            <w:hideMark/>
          </w:tcPr>
          <w:p w14:paraId="74F3098D"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1,804.2 </w:t>
            </w:r>
          </w:p>
        </w:tc>
        <w:tc>
          <w:tcPr>
            <w:tcW w:w="956" w:type="pct"/>
            <w:shd w:val="clear" w:color="auto" w:fill="auto"/>
            <w:noWrap/>
            <w:vAlign w:val="center"/>
            <w:hideMark/>
          </w:tcPr>
          <w:p w14:paraId="2AC24EE6"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1,804.2 </w:t>
            </w:r>
          </w:p>
        </w:tc>
      </w:tr>
      <w:tr w:rsidR="008752E9" w:rsidRPr="00C94E2C" w14:paraId="2FA0EB0A" w14:textId="77777777" w:rsidTr="00540B28">
        <w:trPr>
          <w:trHeight w:val="345"/>
        </w:trPr>
        <w:tc>
          <w:tcPr>
            <w:tcW w:w="2366" w:type="pct"/>
            <w:shd w:val="clear" w:color="auto" w:fill="auto"/>
            <w:vAlign w:val="center"/>
            <w:hideMark/>
          </w:tcPr>
          <w:p w14:paraId="380D6FA9" w14:textId="77777777" w:rsidR="008752E9" w:rsidRPr="00C94E2C" w:rsidRDefault="008752E9" w:rsidP="008752E9">
            <w:pPr>
              <w:spacing w:after="0" w:line="240" w:lineRule="auto"/>
              <w:rPr>
                <w:rFonts w:ascii="Times New Roman" w:eastAsia="Times New Roman" w:hAnsi="Times New Roman"/>
                <w:sz w:val="18"/>
                <w:szCs w:val="18"/>
              </w:rPr>
            </w:pPr>
            <w:r w:rsidRPr="62987B15">
              <w:rPr>
                <w:rFonts w:ascii="Times New Roman" w:eastAsia="Times New Roman" w:hAnsi="Times New Roman"/>
                <w:sz w:val="18"/>
                <w:szCs w:val="18"/>
              </w:rPr>
              <w:t>Аж үйлдвэр, эрдэс баялгийн сайд</w:t>
            </w:r>
          </w:p>
        </w:tc>
        <w:tc>
          <w:tcPr>
            <w:tcW w:w="659" w:type="pct"/>
            <w:shd w:val="clear" w:color="auto" w:fill="auto"/>
            <w:noWrap/>
            <w:vAlign w:val="center"/>
            <w:hideMark/>
          </w:tcPr>
          <w:p w14:paraId="76816DF3" w14:textId="77777777" w:rsidR="008752E9" w:rsidRPr="00C94E2C" w:rsidRDefault="008752E9" w:rsidP="008752E9">
            <w:pPr>
              <w:spacing w:after="0" w:line="240" w:lineRule="auto"/>
              <w:jc w:val="center"/>
              <w:rPr>
                <w:rFonts w:ascii="Times New Roman" w:eastAsia="Times New Roman" w:hAnsi="Times New Roman"/>
                <w:sz w:val="18"/>
                <w:szCs w:val="18"/>
              </w:rPr>
            </w:pPr>
            <w:r w:rsidRPr="00C94E2C">
              <w:rPr>
                <w:rFonts w:ascii="Times New Roman" w:eastAsia="Times New Roman" w:hAnsi="Times New Roman"/>
                <w:sz w:val="18"/>
                <w:szCs w:val="18"/>
              </w:rPr>
              <w:t>1</w:t>
            </w:r>
          </w:p>
        </w:tc>
        <w:tc>
          <w:tcPr>
            <w:tcW w:w="1019" w:type="pct"/>
            <w:shd w:val="clear" w:color="auto" w:fill="auto"/>
            <w:noWrap/>
            <w:vAlign w:val="center"/>
            <w:hideMark/>
          </w:tcPr>
          <w:p w14:paraId="5E63EF06"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779.5 </w:t>
            </w:r>
          </w:p>
        </w:tc>
        <w:tc>
          <w:tcPr>
            <w:tcW w:w="956" w:type="pct"/>
            <w:shd w:val="clear" w:color="auto" w:fill="auto"/>
            <w:noWrap/>
            <w:vAlign w:val="center"/>
            <w:hideMark/>
          </w:tcPr>
          <w:p w14:paraId="3AD59AD0" w14:textId="77777777" w:rsidR="008752E9" w:rsidRPr="00C94E2C" w:rsidRDefault="008752E9" w:rsidP="008752E9">
            <w:pPr>
              <w:spacing w:after="0" w:line="240" w:lineRule="auto"/>
              <w:rPr>
                <w:rFonts w:ascii="Times New Roman" w:eastAsia="Times New Roman" w:hAnsi="Times New Roman"/>
                <w:sz w:val="18"/>
                <w:szCs w:val="18"/>
              </w:rPr>
            </w:pPr>
            <w:r w:rsidRPr="00C94E2C">
              <w:rPr>
                <w:rFonts w:ascii="Times New Roman" w:eastAsia="Times New Roman" w:hAnsi="Times New Roman"/>
                <w:sz w:val="18"/>
                <w:szCs w:val="18"/>
              </w:rPr>
              <w:t xml:space="preserve">                   779.5 </w:t>
            </w:r>
          </w:p>
        </w:tc>
      </w:tr>
      <w:tr w:rsidR="008752E9" w:rsidRPr="00C94E2C" w14:paraId="502983CC" w14:textId="77777777" w:rsidTr="00540B28">
        <w:trPr>
          <w:trHeight w:val="270"/>
        </w:trPr>
        <w:tc>
          <w:tcPr>
            <w:tcW w:w="2366" w:type="pct"/>
            <w:shd w:val="clear" w:color="auto" w:fill="auto"/>
            <w:vAlign w:val="center"/>
            <w:hideMark/>
          </w:tcPr>
          <w:p w14:paraId="4B65B16E" w14:textId="77777777" w:rsidR="008752E9" w:rsidRPr="004D120F" w:rsidRDefault="008752E9" w:rsidP="008752E9">
            <w:pPr>
              <w:spacing w:after="0" w:line="240" w:lineRule="auto"/>
              <w:rPr>
                <w:rFonts w:ascii="Times New Roman" w:eastAsia="Times New Roman" w:hAnsi="Times New Roman"/>
                <w:b/>
                <w:bCs/>
                <w:sz w:val="18"/>
                <w:szCs w:val="18"/>
              </w:rPr>
            </w:pPr>
            <w:r w:rsidRPr="004D120F">
              <w:rPr>
                <w:rFonts w:ascii="Times New Roman" w:eastAsia="Times New Roman" w:hAnsi="Times New Roman"/>
                <w:b/>
                <w:bCs/>
                <w:sz w:val="18"/>
                <w:szCs w:val="18"/>
              </w:rPr>
              <w:t>Улсын төсөв</w:t>
            </w:r>
          </w:p>
        </w:tc>
        <w:tc>
          <w:tcPr>
            <w:tcW w:w="659" w:type="pct"/>
            <w:shd w:val="clear" w:color="auto" w:fill="auto"/>
            <w:noWrap/>
            <w:vAlign w:val="center"/>
            <w:hideMark/>
          </w:tcPr>
          <w:p w14:paraId="175497CA" w14:textId="77777777" w:rsidR="008752E9" w:rsidRPr="004D120F" w:rsidRDefault="008752E9" w:rsidP="008752E9">
            <w:pPr>
              <w:spacing w:after="0" w:line="240" w:lineRule="auto"/>
              <w:jc w:val="center"/>
              <w:rPr>
                <w:rFonts w:ascii="Times New Roman" w:eastAsia="Times New Roman" w:hAnsi="Times New Roman"/>
                <w:b/>
                <w:bCs/>
                <w:sz w:val="18"/>
                <w:szCs w:val="18"/>
              </w:rPr>
            </w:pPr>
            <w:r w:rsidRPr="004D120F">
              <w:rPr>
                <w:rFonts w:ascii="Times New Roman" w:eastAsia="Times New Roman" w:hAnsi="Times New Roman"/>
                <w:b/>
                <w:bCs/>
                <w:sz w:val="18"/>
                <w:szCs w:val="18"/>
              </w:rPr>
              <w:t>610</w:t>
            </w:r>
          </w:p>
        </w:tc>
        <w:tc>
          <w:tcPr>
            <w:tcW w:w="1019" w:type="pct"/>
            <w:shd w:val="clear" w:color="auto" w:fill="auto"/>
            <w:noWrap/>
            <w:vAlign w:val="center"/>
            <w:hideMark/>
          </w:tcPr>
          <w:p w14:paraId="234FD728" w14:textId="4A84E518" w:rsidR="008752E9" w:rsidRPr="004D120F" w:rsidRDefault="008752E9" w:rsidP="008752E9">
            <w:pPr>
              <w:spacing w:after="0" w:line="240" w:lineRule="auto"/>
              <w:rPr>
                <w:rFonts w:ascii="Times New Roman" w:eastAsia="Times New Roman" w:hAnsi="Times New Roman"/>
                <w:b/>
                <w:bCs/>
                <w:sz w:val="18"/>
                <w:szCs w:val="18"/>
              </w:rPr>
            </w:pPr>
            <w:r w:rsidRPr="004D120F">
              <w:rPr>
                <w:rFonts w:ascii="Times New Roman" w:eastAsia="Times New Roman" w:hAnsi="Times New Roman"/>
                <w:b/>
                <w:bCs/>
                <w:sz w:val="18"/>
                <w:szCs w:val="18"/>
              </w:rPr>
              <w:t xml:space="preserve">      8,696,104.</w:t>
            </w:r>
            <w:r w:rsidRPr="004D120F">
              <w:rPr>
                <w:rFonts w:ascii="Times New Roman" w:eastAsia="Times New Roman" w:hAnsi="Times New Roman"/>
                <w:b/>
                <w:sz w:val="18"/>
                <w:szCs w:val="18"/>
              </w:rPr>
              <w:t>1</w:t>
            </w:r>
          </w:p>
        </w:tc>
        <w:tc>
          <w:tcPr>
            <w:tcW w:w="956" w:type="pct"/>
            <w:shd w:val="clear" w:color="auto" w:fill="auto"/>
            <w:noWrap/>
            <w:vAlign w:val="center"/>
            <w:hideMark/>
          </w:tcPr>
          <w:p w14:paraId="48FDEAE7" w14:textId="5B08FB47" w:rsidR="008752E9" w:rsidRPr="004D120F" w:rsidRDefault="008752E9" w:rsidP="008752E9">
            <w:pPr>
              <w:spacing w:after="0" w:line="240" w:lineRule="auto"/>
              <w:rPr>
                <w:rFonts w:ascii="Times New Roman" w:eastAsia="Times New Roman" w:hAnsi="Times New Roman"/>
                <w:b/>
                <w:bCs/>
                <w:sz w:val="18"/>
                <w:szCs w:val="18"/>
              </w:rPr>
            </w:pPr>
            <w:r w:rsidRPr="004D120F">
              <w:rPr>
                <w:rFonts w:ascii="Times New Roman" w:eastAsia="Times New Roman" w:hAnsi="Times New Roman"/>
                <w:b/>
                <w:bCs/>
                <w:sz w:val="18"/>
                <w:szCs w:val="18"/>
              </w:rPr>
              <w:t xml:space="preserve">    2,875,481.</w:t>
            </w:r>
            <w:r w:rsidRPr="004D120F">
              <w:rPr>
                <w:rFonts w:ascii="Times New Roman" w:eastAsia="Times New Roman" w:hAnsi="Times New Roman"/>
                <w:b/>
                <w:sz w:val="18"/>
                <w:szCs w:val="18"/>
              </w:rPr>
              <w:t>1</w:t>
            </w:r>
          </w:p>
        </w:tc>
      </w:tr>
      <w:tr w:rsidR="008752E9" w:rsidRPr="00C94E2C" w14:paraId="728F2B24" w14:textId="77777777" w:rsidTr="00540B28">
        <w:trPr>
          <w:trHeight w:val="255"/>
        </w:trPr>
        <w:tc>
          <w:tcPr>
            <w:tcW w:w="2366" w:type="pct"/>
            <w:shd w:val="clear" w:color="auto" w:fill="auto"/>
            <w:noWrap/>
            <w:vAlign w:val="center"/>
            <w:hideMark/>
          </w:tcPr>
          <w:p w14:paraId="63B207D1" w14:textId="77777777" w:rsidR="008752E9" w:rsidRPr="004D120F" w:rsidRDefault="008752E9" w:rsidP="008752E9">
            <w:pPr>
              <w:spacing w:after="0" w:line="240" w:lineRule="auto"/>
              <w:rPr>
                <w:rFonts w:ascii="Times New Roman" w:eastAsia="Times New Roman" w:hAnsi="Times New Roman"/>
                <w:b/>
                <w:bCs/>
                <w:color w:val="000000"/>
                <w:sz w:val="18"/>
                <w:szCs w:val="18"/>
              </w:rPr>
            </w:pPr>
            <w:r w:rsidRPr="004D120F">
              <w:rPr>
                <w:rFonts w:ascii="Times New Roman" w:eastAsia="Times New Roman" w:hAnsi="Times New Roman"/>
                <w:b/>
                <w:bCs/>
                <w:color w:val="000000" w:themeColor="text1"/>
                <w:sz w:val="18"/>
                <w:szCs w:val="18"/>
              </w:rPr>
              <w:t>Концесс</w:t>
            </w:r>
          </w:p>
        </w:tc>
        <w:tc>
          <w:tcPr>
            <w:tcW w:w="659" w:type="pct"/>
            <w:shd w:val="clear" w:color="auto" w:fill="auto"/>
            <w:noWrap/>
            <w:vAlign w:val="center"/>
            <w:hideMark/>
          </w:tcPr>
          <w:p w14:paraId="3FE2CD8B" w14:textId="77777777" w:rsidR="008752E9" w:rsidRPr="004D120F" w:rsidRDefault="008752E9" w:rsidP="008752E9">
            <w:pPr>
              <w:spacing w:after="0" w:line="240" w:lineRule="auto"/>
              <w:jc w:val="center"/>
              <w:rPr>
                <w:rFonts w:ascii="Times New Roman" w:eastAsia="Times New Roman" w:hAnsi="Times New Roman"/>
                <w:b/>
                <w:bCs/>
                <w:color w:val="000000"/>
                <w:sz w:val="18"/>
                <w:szCs w:val="18"/>
              </w:rPr>
            </w:pPr>
            <w:r w:rsidRPr="004D120F">
              <w:rPr>
                <w:rFonts w:ascii="Times New Roman" w:eastAsia="Times New Roman" w:hAnsi="Times New Roman"/>
                <w:b/>
                <w:bCs/>
                <w:color w:val="000000"/>
                <w:sz w:val="18"/>
                <w:szCs w:val="18"/>
              </w:rPr>
              <w:t>2</w:t>
            </w:r>
          </w:p>
        </w:tc>
        <w:tc>
          <w:tcPr>
            <w:tcW w:w="1019" w:type="pct"/>
            <w:shd w:val="clear" w:color="auto" w:fill="auto"/>
            <w:noWrap/>
            <w:vAlign w:val="center"/>
            <w:hideMark/>
          </w:tcPr>
          <w:p w14:paraId="7AF4278E" w14:textId="77777777" w:rsidR="008752E9" w:rsidRPr="004D120F" w:rsidRDefault="008752E9" w:rsidP="008752E9">
            <w:pPr>
              <w:spacing w:after="0" w:line="240" w:lineRule="auto"/>
              <w:rPr>
                <w:rFonts w:ascii="Times New Roman" w:eastAsia="Times New Roman" w:hAnsi="Times New Roman"/>
                <w:b/>
                <w:bCs/>
                <w:color w:val="000000"/>
                <w:sz w:val="18"/>
                <w:szCs w:val="18"/>
              </w:rPr>
            </w:pPr>
            <w:r w:rsidRPr="004D120F">
              <w:rPr>
                <w:rFonts w:ascii="Times New Roman" w:eastAsia="Times New Roman" w:hAnsi="Times New Roman"/>
                <w:b/>
                <w:bCs/>
                <w:color w:val="000000"/>
                <w:sz w:val="18"/>
                <w:szCs w:val="18"/>
              </w:rPr>
              <w:t xml:space="preserve">            298,384.7 </w:t>
            </w:r>
          </w:p>
        </w:tc>
        <w:tc>
          <w:tcPr>
            <w:tcW w:w="956" w:type="pct"/>
            <w:shd w:val="clear" w:color="auto" w:fill="auto"/>
            <w:noWrap/>
            <w:vAlign w:val="center"/>
            <w:hideMark/>
          </w:tcPr>
          <w:p w14:paraId="039E7F88" w14:textId="77777777" w:rsidR="008752E9" w:rsidRPr="004D120F" w:rsidRDefault="008752E9" w:rsidP="008752E9">
            <w:pPr>
              <w:spacing w:after="0" w:line="240" w:lineRule="auto"/>
              <w:rPr>
                <w:rFonts w:ascii="Times New Roman" w:eastAsia="Times New Roman" w:hAnsi="Times New Roman"/>
                <w:b/>
                <w:bCs/>
                <w:color w:val="000000"/>
                <w:sz w:val="18"/>
                <w:szCs w:val="18"/>
              </w:rPr>
            </w:pPr>
            <w:r w:rsidRPr="004D120F">
              <w:rPr>
                <w:rFonts w:ascii="Times New Roman" w:eastAsia="Times New Roman" w:hAnsi="Times New Roman"/>
                <w:b/>
                <w:bCs/>
                <w:color w:val="000000"/>
                <w:sz w:val="18"/>
                <w:szCs w:val="18"/>
              </w:rPr>
              <w:t xml:space="preserve">         107,132.1 </w:t>
            </w:r>
          </w:p>
        </w:tc>
      </w:tr>
      <w:tr w:rsidR="008752E9" w:rsidRPr="00C94E2C" w14:paraId="50F6A52D" w14:textId="77777777" w:rsidTr="00540B28">
        <w:trPr>
          <w:trHeight w:val="255"/>
        </w:trPr>
        <w:tc>
          <w:tcPr>
            <w:tcW w:w="2366" w:type="pct"/>
            <w:shd w:val="clear" w:color="auto" w:fill="721B00"/>
            <w:vAlign w:val="center"/>
            <w:hideMark/>
          </w:tcPr>
          <w:p w14:paraId="797700C1" w14:textId="22F675A9" w:rsidR="008752E9" w:rsidRPr="004D120F" w:rsidRDefault="008752E9" w:rsidP="008752E9">
            <w:pPr>
              <w:spacing w:after="0" w:line="240" w:lineRule="auto"/>
              <w:jc w:val="center"/>
              <w:rPr>
                <w:rFonts w:ascii="Times New Roman" w:eastAsia="Times New Roman" w:hAnsi="Times New Roman"/>
                <w:b/>
                <w:bCs/>
                <w:color w:val="FFFFFF" w:themeColor="background1"/>
                <w:sz w:val="18"/>
                <w:szCs w:val="18"/>
              </w:rPr>
            </w:pPr>
            <w:r w:rsidRPr="004D120F">
              <w:rPr>
                <w:rFonts w:ascii="Times New Roman" w:eastAsia="Times New Roman" w:hAnsi="Times New Roman"/>
                <w:b/>
                <w:bCs/>
                <w:color w:val="FFFFFF" w:themeColor="background1"/>
                <w:sz w:val="18"/>
                <w:szCs w:val="18"/>
              </w:rPr>
              <w:t>НИЙТ</w:t>
            </w:r>
          </w:p>
        </w:tc>
        <w:tc>
          <w:tcPr>
            <w:tcW w:w="659" w:type="pct"/>
            <w:shd w:val="clear" w:color="auto" w:fill="721B00"/>
            <w:noWrap/>
            <w:vAlign w:val="center"/>
            <w:hideMark/>
          </w:tcPr>
          <w:p w14:paraId="6564F5E8" w14:textId="5490B076" w:rsidR="008752E9" w:rsidRPr="004D120F" w:rsidRDefault="008752E9" w:rsidP="008752E9">
            <w:pPr>
              <w:spacing w:after="0" w:line="240" w:lineRule="auto"/>
              <w:jc w:val="center"/>
              <w:rPr>
                <w:rFonts w:ascii="Times New Roman" w:eastAsia="Times New Roman" w:hAnsi="Times New Roman"/>
                <w:b/>
                <w:bCs/>
                <w:color w:val="FFFFFF" w:themeColor="background1"/>
                <w:sz w:val="18"/>
                <w:szCs w:val="18"/>
              </w:rPr>
            </w:pPr>
            <w:r w:rsidRPr="004D120F">
              <w:rPr>
                <w:rFonts w:ascii="Times New Roman" w:eastAsia="Times New Roman" w:hAnsi="Times New Roman"/>
                <w:b/>
                <w:bCs/>
                <w:color w:val="FFFFFF" w:themeColor="background1"/>
                <w:sz w:val="18"/>
                <w:szCs w:val="18"/>
              </w:rPr>
              <w:t>612</w:t>
            </w:r>
          </w:p>
        </w:tc>
        <w:tc>
          <w:tcPr>
            <w:tcW w:w="1019" w:type="pct"/>
            <w:shd w:val="clear" w:color="auto" w:fill="721B00"/>
            <w:noWrap/>
            <w:vAlign w:val="center"/>
            <w:hideMark/>
          </w:tcPr>
          <w:p w14:paraId="6D3AA09E" w14:textId="05A8E18A" w:rsidR="008752E9" w:rsidRPr="004D120F" w:rsidRDefault="008752E9" w:rsidP="008752E9">
            <w:pPr>
              <w:spacing w:after="0" w:line="240" w:lineRule="auto"/>
              <w:rPr>
                <w:rFonts w:ascii="Times New Roman" w:eastAsia="Times New Roman" w:hAnsi="Times New Roman"/>
                <w:b/>
                <w:bCs/>
                <w:color w:val="FFFFFF" w:themeColor="background1"/>
                <w:sz w:val="18"/>
                <w:szCs w:val="18"/>
              </w:rPr>
            </w:pPr>
            <w:r w:rsidRPr="004D120F">
              <w:rPr>
                <w:rFonts w:ascii="Times New Roman" w:eastAsia="Times New Roman" w:hAnsi="Times New Roman"/>
                <w:b/>
                <w:bCs/>
                <w:color w:val="FFFFFF" w:themeColor="background1"/>
                <w:sz w:val="18"/>
                <w:szCs w:val="18"/>
              </w:rPr>
              <w:t xml:space="preserve">         8,994,488.8 </w:t>
            </w:r>
          </w:p>
        </w:tc>
        <w:tc>
          <w:tcPr>
            <w:tcW w:w="956" w:type="pct"/>
            <w:shd w:val="clear" w:color="auto" w:fill="721B00"/>
            <w:noWrap/>
            <w:vAlign w:val="center"/>
            <w:hideMark/>
          </w:tcPr>
          <w:p w14:paraId="7D30B758" w14:textId="6BE11B80" w:rsidR="008752E9" w:rsidRPr="004D120F" w:rsidRDefault="008752E9" w:rsidP="008752E9">
            <w:pPr>
              <w:spacing w:after="0" w:line="240" w:lineRule="auto"/>
              <w:rPr>
                <w:rFonts w:ascii="Times New Roman" w:eastAsia="Times New Roman" w:hAnsi="Times New Roman"/>
                <w:b/>
                <w:bCs/>
                <w:color w:val="FFFFFF" w:themeColor="background1"/>
                <w:sz w:val="18"/>
                <w:szCs w:val="18"/>
              </w:rPr>
            </w:pPr>
            <w:r w:rsidRPr="004D120F">
              <w:rPr>
                <w:rFonts w:ascii="Times New Roman" w:eastAsia="Times New Roman" w:hAnsi="Times New Roman"/>
                <w:b/>
                <w:bCs/>
                <w:color w:val="FFFFFF" w:themeColor="background1"/>
                <w:sz w:val="18"/>
                <w:szCs w:val="18"/>
              </w:rPr>
              <w:t xml:space="preserve">      2,982,613.2 </w:t>
            </w:r>
          </w:p>
        </w:tc>
      </w:tr>
    </w:tbl>
    <w:p w14:paraId="7089103B" w14:textId="77777777" w:rsidR="00706E9B" w:rsidRPr="00C94E2C" w:rsidRDefault="00706E9B" w:rsidP="00FB2FE8">
      <w:pPr>
        <w:spacing w:line="257" w:lineRule="auto"/>
        <w:ind w:firstLine="720"/>
        <w:rPr>
          <w:rFonts w:ascii="Times New Roman" w:eastAsia="Arial" w:hAnsi="Times New Roman"/>
          <w:color w:val="FF0000"/>
          <w:sz w:val="18"/>
          <w:szCs w:val="18"/>
        </w:rPr>
      </w:pPr>
    </w:p>
    <w:p w14:paraId="4E97FBCD" w14:textId="0042A600" w:rsidR="00434C38" w:rsidRPr="00C94E2C" w:rsidRDefault="00AF4362" w:rsidP="00333C71">
      <w:pPr>
        <w:pStyle w:val="Heading3"/>
        <w:numPr>
          <w:ilvl w:val="2"/>
          <w:numId w:val="12"/>
        </w:numPr>
        <w:spacing w:before="0"/>
        <w:ind w:left="1080" w:hanging="540"/>
        <w:jc w:val="both"/>
      </w:pPr>
      <w:bookmarkStart w:id="118" w:name="_Toc201766613"/>
      <w:r w:rsidRPr="62987B15">
        <w:t>Засгийн газрын г</w:t>
      </w:r>
      <w:r w:rsidR="00434C38" w:rsidRPr="62987B15">
        <w:t>адаад зээл, тусламж</w:t>
      </w:r>
      <w:bookmarkEnd w:id="118"/>
    </w:p>
    <w:p w14:paraId="37A3D445" w14:textId="77777777" w:rsidR="00434C38" w:rsidRPr="00C94E2C" w:rsidRDefault="00434C38" w:rsidP="00434C38">
      <w:pPr>
        <w:spacing w:after="0"/>
        <w:ind w:left="1080"/>
        <w:rPr>
          <w:rFonts w:ascii="Times New Roman" w:hAnsi="Times New Roman"/>
          <w:b/>
          <w:sz w:val="24"/>
          <w:szCs w:val="24"/>
        </w:rPr>
      </w:pPr>
    </w:p>
    <w:p w14:paraId="23132B04" w14:textId="625B8CCE" w:rsidR="00434C38" w:rsidRPr="00C94E2C" w:rsidRDefault="00434C38" w:rsidP="00434C38">
      <w:pPr>
        <w:spacing w:after="0"/>
        <w:ind w:left="567" w:firstLine="567"/>
        <w:jc w:val="both"/>
        <w:rPr>
          <w:rFonts w:ascii="Times New Roman" w:hAnsi="Times New Roman"/>
          <w:sz w:val="24"/>
          <w:szCs w:val="24"/>
        </w:rPr>
      </w:pPr>
      <w:r w:rsidRPr="62987B15">
        <w:rPr>
          <w:rFonts w:ascii="Times New Roman" w:hAnsi="Times New Roman"/>
          <w:sz w:val="24"/>
          <w:szCs w:val="24"/>
        </w:rPr>
        <w:t xml:space="preserve">Монгол Улсын 2025 оны төсвийн тухай хуулиар Засгийн газрын гадаад зээл, тусламжийн хөрөнгийн ашиглалтад нийт 1,959.4 тэрбум төгрөг батлагдсанаас 2025 оны 06 дугаар сарын </w:t>
      </w:r>
      <w:r w:rsidR="00FF3F46" w:rsidRPr="62987B15">
        <w:rPr>
          <w:rFonts w:ascii="Times New Roman" w:hAnsi="Times New Roman"/>
          <w:sz w:val="24"/>
          <w:szCs w:val="24"/>
        </w:rPr>
        <w:t>24</w:t>
      </w:r>
      <w:r w:rsidRPr="62987B15">
        <w:rPr>
          <w:rFonts w:ascii="Times New Roman" w:hAnsi="Times New Roman"/>
          <w:sz w:val="24"/>
          <w:szCs w:val="24"/>
        </w:rPr>
        <w:t>-н</w:t>
      </w:r>
      <w:r w:rsidR="00A36B11" w:rsidRPr="62987B15">
        <w:rPr>
          <w:rFonts w:ascii="Times New Roman" w:hAnsi="Times New Roman"/>
          <w:sz w:val="24"/>
          <w:szCs w:val="24"/>
        </w:rPr>
        <w:t>ий</w:t>
      </w:r>
      <w:r w:rsidRPr="62987B15">
        <w:rPr>
          <w:rFonts w:ascii="Times New Roman" w:hAnsi="Times New Roman"/>
          <w:sz w:val="24"/>
          <w:szCs w:val="24"/>
        </w:rPr>
        <w:t xml:space="preserve"> өдрийн байдлаар гүйцэтгэл </w:t>
      </w:r>
      <w:r w:rsidR="00A17BA1" w:rsidRPr="62987B15">
        <w:rPr>
          <w:rFonts w:ascii="Times New Roman" w:hAnsi="Times New Roman"/>
          <w:sz w:val="24"/>
          <w:szCs w:val="24"/>
        </w:rPr>
        <w:t>39</w:t>
      </w:r>
      <w:r w:rsidRPr="62987B15">
        <w:rPr>
          <w:rFonts w:ascii="Times New Roman" w:hAnsi="Times New Roman"/>
          <w:sz w:val="24"/>
          <w:szCs w:val="24"/>
        </w:rPr>
        <w:t>.</w:t>
      </w:r>
      <w:r w:rsidR="00D14919" w:rsidRPr="62987B15">
        <w:rPr>
          <w:rFonts w:ascii="Times New Roman" w:hAnsi="Times New Roman"/>
          <w:sz w:val="24"/>
          <w:szCs w:val="24"/>
        </w:rPr>
        <w:t>2</w:t>
      </w:r>
      <w:r w:rsidRPr="62987B15">
        <w:rPr>
          <w:rFonts w:ascii="Times New Roman" w:hAnsi="Times New Roman"/>
          <w:sz w:val="24"/>
          <w:szCs w:val="24"/>
        </w:rPr>
        <w:t xml:space="preserve"> хувь буюу гадаад зээл, тусламжийн хөрөнгийн ашиглалт </w:t>
      </w:r>
      <w:r w:rsidR="00CD03FC" w:rsidRPr="62987B15">
        <w:rPr>
          <w:rFonts w:ascii="Times New Roman" w:hAnsi="Times New Roman"/>
          <w:sz w:val="24"/>
          <w:szCs w:val="24"/>
        </w:rPr>
        <w:t>7</w:t>
      </w:r>
      <w:r w:rsidR="00AB5DD4" w:rsidRPr="62987B15">
        <w:rPr>
          <w:rFonts w:ascii="Times New Roman" w:hAnsi="Times New Roman"/>
          <w:sz w:val="24"/>
          <w:szCs w:val="24"/>
        </w:rPr>
        <w:t>67</w:t>
      </w:r>
      <w:r w:rsidRPr="62987B15">
        <w:rPr>
          <w:rFonts w:ascii="Times New Roman" w:hAnsi="Times New Roman"/>
          <w:sz w:val="24"/>
          <w:szCs w:val="24"/>
        </w:rPr>
        <w:t>.</w:t>
      </w:r>
      <w:r w:rsidR="00AB5DD4" w:rsidRPr="62987B15">
        <w:rPr>
          <w:rFonts w:ascii="Times New Roman" w:hAnsi="Times New Roman"/>
          <w:sz w:val="24"/>
          <w:szCs w:val="24"/>
        </w:rPr>
        <w:t>8</w:t>
      </w:r>
      <w:r w:rsidRPr="62987B15">
        <w:rPr>
          <w:rFonts w:ascii="Times New Roman" w:hAnsi="Times New Roman"/>
          <w:sz w:val="24"/>
          <w:szCs w:val="24"/>
        </w:rPr>
        <w:t xml:space="preserve"> тэрбум төгрөг байна.</w:t>
      </w:r>
    </w:p>
    <w:p w14:paraId="31660B06" w14:textId="77777777" w:rsidR="00434C38" w:rsidRPr="00C94E2C" w:rsidRDefault="00434C38" w:rsidP="00434C38">
      <w:pPr>
        <w:spacing w:after="0"/>
        <w:ind w:left="567" w:firstLine="567"/>
        <w:jc w:val="both"/>
        <w:rPr>
          <w:rFonts w:ascii="Times New Roman" w:hAnsi="Times New Roman"/>
          <w:sz w:val="24"/>
          <w:szCs w:val="24"/>
        </w:rPr>
      </w:pPr>
    </w:p>
    <w:p w14:paraId="32C1C577" w14:textId="578376F3" w:rsidR="00434C38" w:rsidRPr="00F85E5A" w:rsidRDefault="00C872BF" w:rsidP="002A353E">
      <w:pPr>
        <w:pStyle w:val="a0"/>
        <w:jc w:val="right"/>
        <w:rPr>
          <w:rFonts w:eastAsia="SimSun"/>
        </w:rPr>
      </w:pPr>
      <w:bookmarkStart w:id="119" w:name="_Toc201765994"/>
      <w:r w:rsidRPr="00765E2F">
        <w:rPr>
          <w:rFonts w:eastAsia="SimSun"/>
        </w:rPr>
        <w:t xml:space="preserve">Хүснэгт </w:t>
      </w:r>
      <w:r w:rsidRPr="00765E2F">
        <w:rPr>
          <w:rFonts w:eastAsia="SimSun"/>
        </w:rPr>
        <w:fldChar w:fldCharType="begin"/>
      </w:r>
      <w:r w:rsidRPr="009023D6">
        <w:rPr>
          <w:rFonts w:eastAsia="SimSun"/>
        </w:rPr>
        <w:instrText xml:space="preserve"> SEQ Хүснэгт \* ARABIC </w:instrText>
      </w:r>
      <w:r w:rsidRPr="00765E2F">
        <w:rPr>
          <w:rFonts w:eastAsia="SimSun"/>
        </w:rPr>
        <w:fldChar w:fldCharType="separate"/>
      </w:r>
      <w:r w:rsidR="00E15F6C">
        <w:rPr>
          <w:rFonts w:eastAsia="SimSun"/>
          <w:noProof/>
        </w:rPr>
        <w:t>21</w:t>
      </w:r>
      <w:r w:rsidRPr="00765E2F">
        <w:rPr>
          <w:rFonts w:eastAsia="SimSun"/>
        </w:rPr>
        <w:fldChar w:fldCharType="end"/>
      </w:r>
      <w:r w:rsidRPr="00765E2F">
        <w:rPr>
          <w:rFonts w:eastAsia="SimSun"/>
        </w:rPr>
        <w:t>.</w:t>
      </w:r>
      <w:r w:rsidR="00434C38" w:rsidRPr="00F85E5A">
        <w:rPr>
          <w:rFonts w:eastAsia="SimSun"/>
        </w:rPr>
        <w:t xml:space="preserve"> Засгийн газрын гадаад зээл, тусламжийн хөрөнгийн ашиглалт </w:t>
      </w:r>
      <w:r w:rsidR="001873CC" w:rsidRPr="00F85E5A">
        <w:rPr>
          <w:rFonts w:eastAsia="SimSun"/>
        </w:rPr>
        <w:t>(</w:t>
      </w:r>
      <w:r w:rsidR="00434C38" w:rsidRPr="00F85E5A">
        <w:rPr>
          <w:rFonts w:eastAsia="SimSun"/>
        </w:rPr>
        <w:t>тэрбум төгрөг</w:t>
      </w:r>
      <w:r w:rsidR="001873CC" w:rsidRPr="00F85E5A">
        <w:rPr>
          <w:rFonts w:eastAsia="SimSun"/>
        </w:rPr>
        <w:t>)</w:t>
      </w:r>
      <w:bookmarkEnd w:id="119"/>
    </w:p>
    <w:tbl>
      <w:tblPr>
        <w:tblW w:w="8522" w:type="dxa"/>
        <w:jc w:val="right"/>
        <w:tblLook w:val="04A0" w:firstRow="1" w:lastRow="0" w:firstColumn="1" w:lastColumn="0" w:noHBand="0" w:noVBand="1"/>
      </w:tblPr>
      <w:tblGrid>
        <w:gridCol w:w="2080"/>
        <w:gridCol w:w="1232"/>
        <w:gridCol w:w="1324"/>
        <w:gridCol w:w="1435"/>
        <w:gridCol w:w="1216"/>
        <w:gridCol w:w="1235"/>
      </w:tblGrid>
      <w:tr w:rsidR="00434C38" w:rsidRPr="00C94E2C" w14:paraId="42D1E518" w14:textId="77777777" w:rsidTr="000A25C0">
        <w:trPr>
          <w:trHeight w:val="283"/>
          <w:jc w:val="right"/>
        </w:trPr>
        <w:tc>
          <w:tcPr>
            <w:tcW w:w="2080" w:type="dxa"/>
            <w:shd w:val="clear" w:color="auto" w:fill="721B00"/>
            <w:vAlign w:val="center"/>
            <w:hideMark/>
          </w:tcPr>
          <w:p w14:paraId="4EC1295E"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rPr>
              <w:t>Ангилал</w:t>
            </w:r>
          </w:p>
        </w:tc>
        <w:tc>
          <w:tcPr>
            <w:tcW w:w="1232" w:type="dxa"/>
            <w:shd w:val="clear" w:color="auto" w:fill="721B00"/>
            <w:vAlign w:val="center"/>
            <w:hideMark/>
          </w:tcPr>
          <w:p w14:paraId="635CCB65"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rPr>
              <w:t>Төслийн тоо</w:t>
            </w:r>
          </w:p>
        </w:tc>
        <w:tc>
          <w:tcPr>
            <w:tcW w:w="1324" w:type="dxa"/>
            <w:shd w:val="clear" w:color="auto" w:fill="721B00"/>
            <w:vAlign w:val="center"/>
            <w:hideMark/>
          </w:tcPr>
          <w:p w14:paraId="79F3D022"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rPr>
              <w:t xml:space="preserve">2025 оны батлагдсан төсөв </w:t>
            </w:r>
          </w:p>
        </w:tc>
        <w:tc>
          <w:tcPr>
            <w:tcW w:w="1435" w:type="dxa"/>
            <w:shd w:val="clear" w:color="auto" w:fill="721B00"/>
            <w:vAlign w:val="center"/>
            <w:hideMark/>
          </w:tcPr>
          <w:p w14:paraId="19849E84" w14:textId="742FE244"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lang w:eastAsia="ko-KR"/>
              </w:rPr>
              <w:t>Ашиглалт /2025.06.</w:t>
            </w:r>
            <w:r w:rsidR="006F42B7" w:rsidRPr="62987B15">
              <w:rPr>
                <w:rFonts w:ascii="Times New Roman" w:eastAsia="Times New Roman" w:hAnsi="Times New Roman"/>
                <w:b/>
                <w:color w:val="FFFFFF" w:themeColor="background1"/>
                <w:sz w:val="18"/>
                <w:szCs w:val="18"/>
                <w:lang w:eastAsia="ko-KR"/>
              </w:rPr>
              <w:t>24</w:t>
            </w:r>
            <w:r w:rsidRPr="62987B15">
              <w:rPr>
                <w:rFonts w:ascii="Times New Roman" w:eastAsia="Times New Roman" w:hAnsi="Times New Roman"/>
                <w:b/>
                <w:color w:val="FFFFFF" w:themeColor="background1"/>
                <w:sz w:val="18"/>
                <w:szCs w:val="18"/>
                <w:lang w:eastAsia="ko-KR"/>
              </w:rPr>
              <w:t>/</w:t>
            </w:r>
          </w:p>
        </w:tc>
        <w:tc>
          <w:tcPr>
            <w:tcW w:w="1216" w:type="dxa"/>
            <w:shd w:val="clear" w:color="auto" w:fill="721B00"/>
            <w:vAlign w:val="center"/>
            <w:hideMark/>
          </w:tcPr>
          <w:p w14:paraId="0FC1F2AA"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rPr>
              <w:t>Хувь</w:t>
            </w:r>
          </w:p>
        </w:tc>
        <w:tc>
          <w:tcPr>
            <w:tcW w:w="1235" w:type="dxa"/>
            <w:shd w:val="clear" w:color="auto" w:fill="721B00"/>
            <w:vAlign w:val="center"/>
            <w:hideMark/>
          </w:tcPr>
          <w:p w14:paraId="1E872CE4"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rPr>
              <w:t>Үлдэгдэл</w:t>
            </w:r>
          </w:p>
        </w:tc>
      </w:tr>
      <w:tr w:rsidR="00434C38" w:rsidRPr="00C94E2C" w14:paraId="75566CBA" w14:textId="77777777" w:rsidTr="000A25C0">
        <w:trPr>
          <w:trHeight w:val="283"/>
          <w:jc w:val="right"/>
        </w:trPr>
        <w:tc>
          <w:tcPr>
            <w:tcW w:w="2080" w:type="dxa"/>
            <w:shd w:val="clear" w:color="auto" w:fill="auto"/>
            <w:vAlign w:val="center"/>
            <w:hideMark/>
          </w:tcPr>
          <w:p w14:paraId="094EA163" w14:textId="77777777" w:rsidR="00434C38" w:rsidRPr="00C94E2C" w:rsidRDefault="00434C38">
            <w:pPr>
              <w:spacing w:after="0"/>
              <w:jc w:val="both"/>
              <w:rPr>
                <w:rFonts w:ascii="Times New Roman" w:eastAsia="Times New Roman" w:hAnsi="Times New Roman"/>
                <w:color w:val="000000"/>
                <w:sz w:val="18"/>
                <w:szCs w:val="18"/>
                <w:lang w:eastAsia="ko-KR"/>
              </w:rPr>
            </w:pPr>
            <w:r w:rsidRPr="62987B15">
              <w:rPr>
                <w:rFonts w:ascii="Times New Roman" w:eastAsia="Times New Roman" w:hAnsi="Times New Roman"/>
                <w:color w:val="000000" w:themeColor="text1"/>
                <w:sz w:val="18"/>
                <w:szCs w:val="18"/>
              </w:rPr>
              <w:t>Гадаад зээл</w:t>
            </w:r>
          </w:p>
        </w:tc>
        <w:tc>
          <w:tcPr>
            <w:tcW w:w="1232" w:type="dxa"/>
            <w:shd w:val="clear" w:color="auto" w:fill="auto"/>
            <w:vAlign w:val="center"/>
            <w:hideMark/>
          </w:tcPr>
          <w:p w14:paraId="28921A60" w14:textId="77777777" w:rsidR="00434C38" w:rsidRPr="00C94E2C" w:rsidRDefault="00434C38">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89</w:t>
            </w:r>
          </w:p>
        </w:tc>
        <w:tc>
          <w:tcPr>
            <w:tcW w:w="1324" w:type="dxa"/>
            <w:shd w:val="clear" w:color="auto" w:fill="auto"/>
            <w:vAlign w:val="center"/>
            <w:hideMark/>
          </w:tcPr>
          <w:p w14:paraId="080A8C53" w14:textId="77777777" w:rsidR="00434C38" w:rsidRPr="00C94E2C" w:rsidRDefault="00434C38">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 xml:space="preserve">       1,542.4 </w:t>
            </w:r>
          </w:p>
        </w:tc>
        <w:tc>
          <w:tcPr>
            <w:tcW w:w="1435" w:type="dxa"/>
            <w:shd w:val="clear" w:color="auto" w:fill="auto"/>
            <w:vAlign w:val="center"/>
            <w:hideMark/>
          </w:tcPr>
          <w:p w14:paraId="17B60F84" w14:textId="77E21439" w:rsidR="00434C38" w:rsidRPr="00C94E2C" w:rsidRDefault="00434C38">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lang w:eastAsia="ko-KR"/>
              </w:rPr>
              <w:t xml:space="preserve">          6</w:t>
            </w:r>
            <w:r w:rsidR="00AB5DD4" w:rsidRPr="00C94E2C">
              <w:rPr>
                <w:rFonts w:ascii="Times New Roman" w:eastAsia="Times New Roman" w:hAnsi="Times New Roman"/>
                <w:color w:val="000000" w:themeColor="text1"/>
                <w:sz w:val="18"/>
                <w:szCs w:val="18"/>
                <w:lang w:eastAsia="ko-KR"/>
              </w:rPr>
              <w:t>72</w:t>
            </w:r>
            <w:r w:rsidRPr="00C94E2C">
              <w:rPr>
                <w:rFonts w:ascii="Times New Roman" w:eastAsia="Times New Roman" w:hAnsi="Times New Roman"/>
                <w:color w:val="000000" w:themeColor="text1"/>
                <w:sz w:val="18"/>
                <w:szCs w:val="18"/>
                <w:lang w:eastAsia="ko-KR"/>
              </w:rPr>
              <w:t>.</w:t>
            </w:r>
            <w:r w:rsidR="00AB5DD4" w:rsidRPr="00C94E2C">
              <w:rPr>
                <w:rFonts w:ascii="Times New Roman" w:eastAsia="Times New Roman" w:hAnsi="Times New Roman"/>
                <w:color w:val="000000" w:themeColor="text1"/>
                <w:sz w:val="18"/>
                <w:szCs w:val="18"/>
                <w:lang w:eastAsia="ko-KR"/>
              </w:rPr>
              <w:t>3</w:t>
            </w:r>
            <w:r w:rsidRPr="00C94E2C">
              <w:rPr>
                <w:rFonts w:ascii="Times New Roman" w:eastAsia="Times New Roman" w:hAnsi="Times New Roman"/>
                <w:color w:val="000000" w:themeColor="text1"/>
                <w:sz w:val="18"/>
                <w:szCs w:val="18"/>
                <w:lang w:eastAsia="ko-KR"/>
              </w:rPr>
              <w:t xml:space="preserve"> </w:t>
            </w:r>
          </w:p>
        </w:tc>
        <w:tc>
          <w:tcPr>
            <w:tcW w:w="1216" w:type="dxa"/>
            <w:shd w:val="clear" w:color="auto" w:fill="auto"/>
            <w:vAlign w:val="center"/>
            <w:hideMark/>
          </w:tcPr>
          <w:p w14:paraId="3E7DF9BE" w14:textId="5D8DD869" w:rsidR="00434C38" w:rsidRPr="00C94E2C" w:rsidRDefault="002C1E65">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lang w:eastAsia="ko-KR"/>
              </w:rPr>
              <w:t>4</w:t>
            </w:r>
            <w:r w:rsidR="00AB5DD4" w:rsidRPr="00C94E2C">
              <w:rPr>
                <w:rFonts w:ascii="Times New Roman" w:eastAsia="Times New Roman" w:hAnsi="Times New Roman"/>
                <w:color w:val="000000" w:themeColor="text1"/>
                <w:sz w:val="18"/>
                <w:szCs w:val="18"/>
                <w:lang w:eastAsia="ko-KR"/>
              </w:rPr>
              <w:t>4</w:t>
            </w:r>
            <w:r w:rsidR="00434C38" w:rsidRPr="00C94E2C">
              <w:rPr>
                <w:rFonts w:ascii="Times New Roman" w:eastAsia="Times New Roman" w:hAnsi="Times New Roman"/>
                <w:color w:val="000000" w:themeColor="text1"/>
                <w:sz w:val="18"/>
                <w:szCs w:val="18"/>
                <w:lang w:eastAsia="ko-KR"/>
              </w:rPr>
              <w:t>%</w:t>
            </w:r>
          </w:p>
        </w:tc>
        <w:tc>
          <w:tcPr>
            <w:tcW w:w="1235" w:type="dxa"/>
            <w:shd w:val="clear" w:color="auto" w:fill="auto"/>
            <w:vAlign w:val="center"/>
            <w:hideMark/>
          </w:tcPr>
          <w:p w14:paraId="01E2D01C" w14:textId="6E6DA372" w:rsidR="00434C38" w:rsidRPr="00C94E2C" w:rsidRDefault="00F03E21">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870</w:t>
            </w:r>
            <w:r w:rsidR="00434C38" w:rsidRPr="00C94E2C">
              <w:rPr>
                <w:rFonts w:ascii="Times New Roman" w:eastAsia="Times New Roman" w:hAnsi="Times New Roman"/>
                <w:color w:val="000000" w:themeColor="text1"/>
                <w:sz w:val="18"/>
                <w:szCs w:val="18"/>
              </w:rPr>
              <w:t>.</w:t>
            </w:r>
            <w:r w:rsidRPr="00C94E2C">
              <w:rPr>
                <w:rFonts w:ascii="Times New Roman" w:eastAsia="Times New Roman" w:hAnsi="Times New Roman"/>
                <w:color w:val="000000" w:themeColor="text1"/>
                <w:sz w:val="18"/>
                <w:szCs w:val="18"/>
              </w:rPr>
              <w:t>1</w:t>
            </w:r>
          </w:p>
        </w:tc>
      </w:tr>
      <w:tr w:rsidR="00434C38" w:rsidRPr="00C94E2C" w14:paraId="7FB4A830" w14:textId="77777777" w:rsidTr="000A25C0">
        <w:trPr>
          <w:trHeight w:val="283"/>
          <w:jc w:val="right"/>
        </w:trPr>
        <w:tc>
          <w:tcPr>
            <w:tcW w:w="2080" w:type="dxa"/>
            <w:shd w:val="clear" w:color="auto" w:fill="auto"/>
            <w:vAlign w:val="center"/>
            <w:hideMark/>
          </w:tcPr>
          <w:p w14:paraId="0F96225F" w14:textId="77777777" w:rsidR="00434C38" w:rsidRPr="00C94E2C" w:rsidRDefault="00434C38">
            <w:pPr>
              <w:spacing w:after="0"/>
              <w:jc w:val="both"/>
              <w:rPr>
                <w:rFonts w:ascii="Times New Roman" w:eastAsia="Times New Roman" w:hAnsi="Times New Roman"/>
                <w:color w:val="000000"/>
                <w:sz w:val="18"/>
                <w:szCs w:val="18"/>
                <w:lang w:eastAsia="ko-KR"/>
              </w:rPr>
            </w:pPr>
            <w:r w:rsidRPr="62987B15">
              <w:rPr>
                <w:rFonts w:ascii="Times New Roman" w:eastAsia="Times New Roman" w:hAnsi="Times New Roman"/>
                <w:color w:val="000000" w:themeColor="text1"/>
                <w:sz w:val="18"/>
                <w:szCs w:val="18"/>
              </w:rPr>
              <w:t>Гадаад тусламж</w:t>
            </w:r>
          </w:p>
        </w:tc>
        <w:tc>
          <w:tcPr>
            <w:tcW w:w="1232" w:type="dxa"/>
            <w:shd w:val="clear" w:color="auto" w:fill="auto"/>
            <w:vAlign w:val="center"/>
            <w:hideMark/>
          </w:tcPr>
          <w:p w14:paraId="0DB1583A" w14:textId="77777777" w:rsidR="00434C38" w:rsidRPr="00C94E2C" w:rsidRDefault="00434C38">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27</w:t>
            </w:r>
          </w:p>
        </w:tc>
        <w:tc>
          <w:tcPr>
            <w:tcW w:w="1324" w:type="dxa"/>
            <w:shd w:val="clear" w:color="auto" w:fill="auto"/>
            <w:vAlign w:val="center"/>
            <w:hideMark/>
          </w:tcPr>
          <w:p w14:paraId="67926802" w14:textId="77777777" w:rsidR="00434C38" w:rsidRPr="00C94E2C" w:rsidRDefault="00434C38">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 xml:space="preserve">          417.0 </w:t>
            </w:r>
          </w:p>
        </w:tc>
        <w:tc>
          <w:tcPr>
            <w:tcW w:w="1435" w:type="dxa"/>
            <w:shd w:val="clear" w:color="auto" w:fill="auto"/>
            <w:vAlign w:val="center"/>
            <w:hideMark/>
          </w:tcPr>
          <w:p w14:paraId="76AD04BE" w14:textId="18042692" w:rsidR="00434C38" w:rsidRPr="00C94E2C" w:rsidRDefault="00434C38">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 xml:space="preserve">             95.</w:t>
            </w:r>
            <w:r w:rsidR="00AB5DD4" w:rsidRPr="00C94E2C">
              <w:rPr>
                <w:rFonts w:ascii="Times New Roman" w:eastAsia="Times New Roman" w:hAnsi="Times New Roman"/>
                <w:color w:val="000000" w:themeColor="text1"/>
                <w:sz w:val="18"/>
                <w:szCs w:val="18"/>
              </w:rPr>
              <w:t>5</w:t>
            </w:r>
            <w:r w:rsidRPr="00C94E2C">
              <w:rPr>
                <w:rFonts w:ascii="Times New Roman" w:eastAsia="Times New Roman" w:hAnsi="Times New Roman"/>
                <w:color w:val="000000" w:themeColor="text1"/>
                <w:sz w:val="18"/>
                <w:szCs w:val="18"/>
              </w:rPr>
              <w:t xml:space="preserve"> </w:t>
            </w:r>
          </w:p>
        </w:tc>
        <w:tc>
          <w:tcPr>
            <w:tcW w:w="1216" w:type="dxa"/>
            <w:shd w:val="clear" w:color="auto" w:fill="auto"/>
            <w:vAlign w:val="center"/>
            <w:hideMark/>
          </w:tcPr>
          <w:p w14:paraId="669BDC11" w14:textId="77777777" w:rsidR="00434C38" w:rsidRPr="00C94E2C" w:rsidRDefault="00434C38">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23%</w:t>
            </w:r>
          </w:p>
        </w:tc>
        <w:tc>
          <w:tcPr>
            <w:tcW w:w="1235" w:type="dxa"/>
            <w:shd w:val="clear" w:color="auto" w:fill="auto"/>
            <w:vAlign w:val="center"/>
            <w:hideMark/>
          </w:tcPr>
          <w:p w14:paraId="04565983" w14:textId="380BC678" w:rsidR="00434C38" w:rsidRPr="00C94E2C" w:rsidRDefault="00434C38">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321.</w:t>
            </w:r>
            <w:r w:rsidR="00F03E21" w:rsidRPr="00C94E2C">
              <w:rPr>
                <w:rFonts w:ascii="Times New Roman" w:eastAsia="Times New Roman" w:hAnsi="Times New Roman"/>
                <w:color w:val="000000" w:themeColor="text1"/>
                <w:sz w:val="18"/>
                <w:szCs w:val="18"/>
              </w:rPr>
              <w:t>5</w:t>
            </w:r>
          </w:p>
        </w:tc>
      </w:tr>
      <w:tr w:rsidR="00434C38" w:rsidRPr="00C94E2C" w14:paraId="499BBFA1" w14:textId="77777777" w:rsidTr="000A25C0">
        <w:trPr>
          <w:trHeight w:val="283"/>
          <w:jc w:val="right"/>
        </w:trPr>
        <w:tc>
          <w:tcPr>
            <w:tcW w:w="2080" w:type="dxa"/>
            <w:tcBorders>
              <w:bottom w:val="double" w:sz="4" w:space="0" w:color="721B00"/>
            </w:tcBorders>
            <w:shd w:val="clear" w:color="auto" w:fill="auto"/>
            <w:vAlign w:val="center"/>
            <w:hideMark/>
          </w:tcPr>
          <w:p w14:paraId="50A54315" w14:textId="77777777" w:rsidR="00434C38" w:rsidRPr="00C94E2C" w:rsidRDefault="00434C38">
            <w:pPr>
              <w:spacing w:after="0"/>
              <w:jc w:val="center"/>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НИЙТ</w:t>
            </w:r>
          </w:p>
        </w:tc>
        <w:tc>
          <w:tcPr>
            <w:tcW w:w="1232" w:type="dxa"/>
            <w:tcBorders>
              <w:bottom w:val="double" w:sz="4" w:space="0" w:color="721B00"/>
            </w:tcBorders>
            <w:shd w:val="clear" w:color="auto" w:fill="auto"/>
            <w:vAlign w:val="center"/>
            <w:hideMark/>
          </w:tcPr>
          <w:p w14:paraId="6F0B4A07" w14:textId="77777777" w:rsidR="00434C38" w:rsidRPr="00C94E2C" w:rsidRDefault="00434C38">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116</w:t>
            </w:r>
          </w:p>
        </w:tc>
        <w:tc>
          <w:tcPr>
            <w:tcW w:w="1324" w:type="dxa"/>
            <w:tcBorders>
              <w:bottom w:val="double" w:sz="4" w:space="0" w:color="721B00"/>
            </w:tcBorders>
            <w:shd w:val="clear" w:color="auto" w:fill="auto"/>
            <w:vAlign w:val="center"/>
            <w:hideMark/>
          </w:tcPr>
          <w:p w14:paraId="1F23E0BC" w14:textId="77777777" w:rsidR="00434C38" w:rsidRPr="00C94E2C" w:rsidRDefault="00434C38">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1,959.4</w:t>
            </w:r>
          </w:p>
        </w:tc>
        <w:tc>
          <w:tcPr>
            <w:tcW w:w="1435" w:type="dxa"/>
            <w:tcBorders>
              <w:bottom w:val="double" w:sz="4" w:space="0" w:color="721B00"/>
            </w:tcBorders>
            <w:shd w:val="clear" w:color="auto" w:fill="auto"/>
            <w:vAlign w:val="center"/>
            <w:hideMark/>
          </w:tcPr>
          <w:p w14:paraId="3E715F3E" w14:textId="6F1884E5" w:rsidR="00434C38" w:rsidRPr="00C94E2C" w:rsidRDefault="002C1E65">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lang w:eastAsia="ko-KR"/>
              </w:rPr>
              <w:t>7</w:t>
            </w:r>
            <w:r w:rsidR="00AB5DD4" w:rsidRPr="00C94E2C">
              <w:rPr>
                <w:rFonts w:ascii="Times New Roman" w:eastAsia="Times New Roman" w:hAnsi="Times New Roman"/>
                <w:b/>
                <w:color w:val="000000" w:themeColor="text1"/>
                <w:sz w:val="18"/>
                <w:szCs w:val="18"/>
                <w:lang w:eastAsia="ko-KR"/>
              </w:rPr>
              <w:t>67</w:t>
            </w:r>
            <w:r w:rsidR="00434C38" w:rsidRPr="00C94E2C">
              <w:rPr>
                <w:rFonts w:ascii="Times New Roman" w:eastAsia="Times New Roman" w:hAnsi="Times New Roman"/>
                <w:b/>
                <w:color w:val="000000" w:themeColor="text1"/>
                <w:sz w:val="18"/>
                <w:szCs w:val="18"/>
                <w:lang w:eastAsia="ko-KR"/>
              </w:rPr>
              <w:t>.</w:t>
            </w:r>
            <w:r w:rsidR="00AB5DD4" w:rsidRPr="00C94E2C">
              <w:rPr>
                <w:rFonts w:ascii="Times New Roman" w:eastAsia="Times New Roman" w:hAnsi="Times New Roman"/>
                <w:b/>
                <w:color w:val="000000" w:themeColor="text1"/>
                <w:sz w:val="18"/>
                <w:szCs w:val="18"/>
                <w:lang w:eastAsia="ko-KR"/>
              </w:rPr>
              <w:t>8</w:t>
            </w:r>
            <w:r w:rsidR="00434C38" w:rsidRPr="00C94E2C">
              <w:rPr>
                <w:rFonts w:ascii="Times New Roman" w:eastAsia="Times New Roman" w:hAnsi="Times New Roman"/>
                <w:b/>
                <w:color w:val="000000" w:themeColor="text1"/>
                <w:sz w:val="18"/>
                <w:szCs w:val="18"/>
                <w:lang w:eastAsia="ko-KR"/>
              </w:rPr>
              <w:t xml:space="preserve"> </w:t>
            </w:r>
          </w:p>
        </w:tc>
        <w:tc>
          <w:tcPr>
            <w:tcW w:w="1216" w:type="dxa"/>
            <w:tcBorders>
              <w:bottom w:val="double" w:sz="4" w:space="0" w:color="721B00"/>
            </w:tcBorders>
            <w:shd w:val="clear" w:color="auto" w:fill="auto"/>
            <w:vAlign w:val="center"/>
            <w:hideMark/>
          </w:tcPr>
          <w:p w14:paraId="1E5FAA49" w14:textId="500910D1" w:rsidR="00434C38" w:rsidRPr="00C94E2C" w:rsidRDefault="00434C38">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3</w:t>
            </w:r>
            <w:r w:rsidR="00AB5DD4" w:rsidRPr="00C94E2C">
              <w:rPr>
                <w:rFonts w:ascii="Times New Roman" w:eastAsia="Times New Roman" w:hAnsi="Times New Roman"/>
                <w:b/>
                <w:color w:val="000000" w:themeColor="text1"/>
                <w:sz w:val="18"/>
                <w:szCs w:val="18"/>
              </w:rPr>
              <w:t>9</w:t>
            </w:r>
            <w:r w:rsidRPr="00C94E2C">
              <w:rPr>
                <w:rFonts w:ascii="Times New Roman" w:eastAsia="Times New Roman" w:hAnsi="Times New Roman"/>
                <w:b/>
                <w:color w:val="000000" w:themeColor="text1"/>
                <w:sz w:val="18"/>
                <w:szCs w:val="18"/>
              </w:rPr>
              <w:t>%</w:t>
            </w:r>
          </w:p>
        </w:tc>
        <w:tc>
          <w:tcPr>
            <w:tcW w:w="1235" w:type="dxa"/>
            <w:tcBorders>
              <w:bottom w:val="double" w:sz="4" w:space="0" w:color="721B00"/>
            </w:tcBorders>
            <w:shd w:val="clear" w:color="auto" w:fill="auto"/>
            <w:vAlign w:val="center"/>
            <w:hideMark/>
          </w:tcPr>
          <w:p w14:paraId="5714876A" w14:textId="741FBFCD" w:rsidR="00434C38" w:rsidRPr="00C94E2C" w:rsidRDefault="00434C38">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1,</w:t>
            </w:r>
            <w:r w:rsidR="00F03E21" w:rsidRPr="00C94E2C">
              <w:rPr>
                <w:rFonts w:ascii="Times New Roman" w:eastAsia="Times New Roman" w:hAnsi="Times New Roman"/>
                <w:b/>
                <w:color w:val="000000" w:themeColor="text1"/>
                <w:sz w:val="18"/>
                <w:szCs w:val="18"/>
              </w:rPr>
              <w:t>191</w:t>
            </w:r>
            <w:r w:rsidRPr="00C94E2C">
              <w:rPr>
                <w:rFonts w:ascii="Times New Roman" w:eastAsia="Times New Roman" w:hAnsi="Times New Roman"/>
                <w:b/>
                <w:color w:val="000000" w:themeColor="text1"/>
                <w:sz w:val="18"/>
                <w:szCs w:val="18"/>
              </w:rPr>
              <w:t>.</w:t>
            </w:r>
            <w:r w:rsidR="00F03E21" w:rsidRPr="00C94E2C">
              <w:rPr>
                <w:rFonts w:ascii="Times New Roman" w:eastAsia="Times New Roman" w:hAnsi="Times New Roman"/>
                <w:b/>
                <w:color w:val="000000" w:themeColor="text1"/>
                <w:sz w:val="18"/>
                <w:szCs w:val="18"/>
              </w:rPr>
              <w:t>6</w:t>
            </w:r>
          </w:p>
        </w:tc>
      </w:tr>
    </w:tbl>
    <w:p w14:paraId="77136052" w14:textId="77777777" w:rsidR="00434C38" w:rsidRPr="00C94E2C" w:rsidRDefault="00434C38" w:rsidP="00434C38">
      <w:pPr>
        <w:spacing w:after="0"/>
        <w:ind w:left="567" w:firstLine="567"/>
        <w:jc w:val="both"/>
        <w:rPr>
          <w:rFonts w:ascii="Times New Roman" w:hAnsi="Times New Roman"/>
          <w:sz w:val="24"/>
          <w:szCs w:val="24"/>
        </w:rPr>
      </w:pPr>
    </w:p>
    <w:p w14:paraId="3D632C04" w14:textId="77777777" w:rsidR="00434C38" w:rsidRPr="00C94E2C" w:rsidRDefault="00434C38" w:rsidP="00434C38">
      <w:pPr>
        <w:spacing w:after="0"/>
        <w:ind w:left="567" w:firstLine="567"/>
        <w:jc w:val="both"/>
        <w:rPr>
          <w:rFonts w:ascii="Times New Roman" w:hAnsi="Times New Roman"/>
          <w:sz w:val="24"/>
          <w:szCs w:val="24"/>
        </w:rPr>
      </w:pPr>
      <w:r w:rsidRPr="62987B15">
        <w:rPr>
          <w:rFonts w:ascii="Times New Roman" w:hAnsi="Times New Roman"/>
          <w:sz w:val="24"/>
          <w:szCs w:val="24"/>
        </w:rPr>
        <w:t>Гадаад зээл, тусламжийн төслийн санхүүжилтийг нийт 19 хөгжлийн түнш орон, олон улсын байгууллагаас хүлээн авч, 116 төсөл, хөтөлбөрийг хэрэгжүүлж байна. Үүнд:</w:t>
      </w:r>
    </w:p>
    <w:p w14:paraId="209C639B" w14:textId="77777777" w:rsidR="00434C38" w:rsidRPr="00C94E2C" w:rsidRDefault="00434C38" w:rsidP="00434C38">
      <w:pPr>
        <w:spacing w:after="0"/>
        <w:ind w:left="567" w:firstLine="567"/>
        <w:jc w:val="both"/>
        <w:rPr>
          <w:rFonts w:ascii="Times New Roman" w:hAnsi="Times New Roman"/>
          <w:sz w:val="24"/>
          <w:szCs w:val="24"/>
        </w:rPr>
      </w:pPr>
    </w:p>
    <w:p w14:paraId="2AA5F618" w14:textId="5945E93D" w:rsidR="00434C38" w:rsidRPr="00540B28" w:rsidRDefault="00C872BF" w:rsidP="00540B28">
      <w:pPr>
        <w:pStyle w:val="a0"/>
        <w:jc w:val="right"/>
        <w:rPr>
          <w:rFonts w:eastAsia="SimSun"/>
        </w:rPr>
      </w:pPr>
      <w:bookmarkStart w:id="120" w:name="_Toc201765995"/>
      <w:r w:rsidRPr="00765E2F">
        <w:rPr>
          <w:rFonts w:eastAsia="SimSun"/>
        </w:rPr>
        <w:t xml:space="preserve">Хүснэгт </w:t>
      </w:r>
      <w:r w:rsidRPr="00765E2F">
        <w:rPr>
          <w:rFonts w:eastAsia="SimSun"/>
        </w:rPr>
        <w:fldChar w:fldCharType="begin"/>
      </w:r>
      <w:r w:rsidRPr="00264D4A">
        <w:rPr>
          <w:rFonts w:eastAsia="SimSun"/>
          <w:sz w:val="20"/>
          <w:szCs w:val="20"/>
        </w:rPr>
        <w:instrText xml:space="preserve"> SEQ Хүснэгт \* ARABIC </w:instrText>
      </w:r>
      <w:r w:rsidRPr="00765E2F">
        <w:rPr>
          <w:rFonts w:eastAsia="SimSun"/>
        </w:rPr>
        <w:fldChar w:fldCharType="separate"/>
      </w:r>
      <w:r w:rsidR="00E15F6C">
        <w:rPr>
          <w:rFonts w:eastAsia="SimSun"/>
          <w:noProof/>
          <w:sz w:val="20"/>
          <w:szCs w:val="20"/>
        </w:rPr>
        <w:t>22</w:t>
      </w:r>
      <w:r w:rsidRPr="00765E2F">
        <w:rPr>
          <w:rFonts w:eastAsia="SimSun"/>
        </w:rPr>
        <w:fldChar w:fldCharType="end"/>
      </w:r>
      <w:r w:rsidRPr="00765E2F">
        <w:rPr>
          <w:rFonts w:eastAsia="SimSun"/>
        </w:rPr>
        <w:t>.</w:t>
      </w:r>
      <w:r w:rsidR="00434C38" w:rsidRPr="00540B28">
        <w:rPr>
          <w:rFonts w:eastAsia="SimSun"/>
        </w:rPr>
        <w:t xml:space="preserve"> Гадаад зээл, тусламжийн төсөл хөтөлбөр, хөгжлийн түншээр (тэрбум төгрөг)</w:t>
      </w:r>
      <w:bookmarkEnd w:id="120"/>
    </w:p>
    <w:tbl>
      <w:tblPr>
        <w:tblW w:w="8501" w:type="dxa"/>
        <w:jc w:val="right"/>
        <w:shd w:val="clear" w:color="auto" w:fill="FFFFFF" w:themeFill="background1"/>
        <w:tblCellMar>
          <w:left w:w="0" w:type="dxa"/>
          <w:right w:w="0" w:type="dxa"/>
        </w:tblCellMar>
        <w:tblLook w:val="0600" w:firstRow="0" w:lastRow="0" w:firstColumn="0" w:lastColumn="0" w:noHBand="1" w:noVBand="1"/>
      </w:tblPr>
      <w:tblGrid>
        <w:gridCol w:w="360"/>
        <w:gridCol w:w="3261"/>
        <w:gridCol w:w="992"/>
        <w:gridCol w:w="1296"/>
        <w:gridCol w:w="1296"/>
        <w:gridCol w:w="1296"/>
      </w:tblGrid>
      <w:tr w:rsidR="00434C38" w:rsidRPr="00C94E2C" w14:paraId="1E77ADA7" w14:textId="77777777">
        <w:trPr>
          <w:trHeight w:val="822"/>
          <w:jc w:val="right"/>
        </w:trPr>
        <w:tc>
          <w:tcPr>
            <w:tcW w:w="360" w:type="dxa"/>
            <w:shd w:val="clear" w:color="auto" w:fill="721B00"/>
            <w:tcMar>
              <w:top w:w="15" w:type="dxa"/>
              <w:left w:w="15" w:type="dxa"/>
              <w:bottom w:w="0" w:type="dxa"/>
              <w:right w:w="15" w:type="dxa"/>
            </w:tcMar>
            <w:vAlign w:val="center"/>
            <w:hideMark/>
          </w:tcPr>
          <w:p w14:paraId="3BDEC6D1" w14:textId="77777777" w:rsidR="00434C38" w:rsidRPr="00C94E2C" w:rsidRDefault="00434C38">
            <w:pPr>
              <w:spacing w:after="0"/>
              <w:jc w:val="center"/>
              <w:rPr>
                <w:rFonts w:ascii="Times New Roman" w:hAnsi="Times New Roman"/>
                <w:b/>
                <w:sz w:val="18"/>
                <w:szCs w:val="18"/>
              </w:rPr>
            </w:pPr>
            <w:r w:rsidRPr="00C94E2C">
              <w:rPr>
                <w:rFonts w:ascii="Times New Roman" w:hAnsi="Times New Roman"/>
                <w:b/>
                <w:sz w:val="18"/>
                <w:szCs w:val="18"/>
              </w:rPr>
              <w:t>Д/д</w:t>
            </w:r>
          </w:p>
        </w:tc>
        <w:tc>
          <w:tcPr>
            <w:tcW w:w="3261" w:type="dxa"/>
            <w:shd w:val="clear" w:color="auto" w:fill="721B00"/>
            <w:tcMar>
              <w:top w:w="15" w:type="dxa"/>
              <w:left w:w="15" w:type="dxa"/>
              <w:bottom w:w="0" w:type="dxa"/>
              <w:right w:w="15" w:type="dxa"/>
            </w:tcMar>
            <w:vAlign w:val="center"/>
            <w:hideMark/>
          </w:tcPr>
          <w:p w14:paraId="6C7E206E" w14:textId="77777777" w:rsidR="00434C38" w:rsidRPr="00C94E2C" w:rsidRDefault="00434C38">
            <w:pPr>
              <w:spacing w:after="0"/>
              <w:jc w:val="center"/>
              <w:rPr>
                <w:rFonts w:ascii="Times New Roman" w:hAnsi="Times New Roman"/>
                <w:b/>
                <w:sz w:val="18"/>
                <w:szCs w:val="18"/>
              </w:rPr>
            </w:pPr>
            <w:r w:rsidRPr="62987B15">
              <w:rPr>
                <w:rFonts w:ascii="Times New Roman" w:hAnsi="Times New Roman"/>
                <w:b/>
                <w:sz w:val="18"/>
                <w:szCs w:val="18"/>
              </w:rPr>
              <w:t>Хөгжлийн түнш</w:t>
            </w:r>
          </w:p>
        </w:tc>
        <w:tc>
          <w:tcPr>
            <w:tcW w:w="992" w:type="dxa"/>
            <w:shd w:val="clear" w:color="auto" w:fill="721B00"/>
            <w:tcMar>
              <w:top w:w="15" w:type="dxa"/>
              <w:left w:w="15" w:type="dxa"/>
              <w:bottom w:w="0" w:type="dxa"/>
              <w:right w:w="15" w:type="dxa"/>
            </w:tcMar>
            <w:vAlign w:val="center"/>
            <w:hideMark/>
          </w:tcPr>
          <w:p w14:paraId="3DAF1A5E" w14:textId="77777777" w:rsidR="00434C38" w:rsidRPr="00C94E2C" w:rsidRDefault="00434C38">
            <w:pPr>
              <w:spacing w:after="0"/>
              <w:jc w:val="center"/>
              <w:rPr>
                <w:rFonts w:ascii="Times New Roman" w:hAnsi="Times New Roman"/>
                <w:sz w:val="18"/>
                <w:szCs w:val="18"/>
              </w:rPr>
            </w:pPr>
            <w:r w:rsidRPr="62987B15">
              <w:rPr>
                <w:rFonts w:ascii="Times New Roman" w:hAnsi="Times New Roman"/>
                <w:b/>
                <w:sz w:val="18"/>
                <w:szCs w:val="18"/>
              </w:rPr>
              <w:t>Төслийн тоо</w:t>
            </w:r>
          </w:p>
        </w:tc>
        <w:tc>
          <w:tcPr>
            <w:tcW w:w="1296" w:type="dxa"/>
            <w:shd w:val="clear" w:color="auto" w:fill="721B00"/>
            <w:tcMar>
              <w:top w:w="15" w:type="dxa"/>
              <w:left w:w="15" w:type="dxa"/>
              <w:bottom w:w="0" w:type="dxa"/>
              <w:right w:w="15" w:type="dxa"/>
            </w:tcMar>
            <w:vAlign w:val="center"/>
            <w:hideMark/>
          </w:tcPr>
          <w:p w14:paraId="01934C1D" w14:textId="77777777" w:rsidR="00434C38" w:rsidRPr="00C94E2C" w:rsidRDefault="00434C38">
            <w:pPr>
              <w:spacing w:after="0"/>
              <w:jc w:val="center"/>
              <w:rPr>
                <w:rFonts w:ascii="Times New Roman" w:hAnsi="Times New Roman"/>
                <w:b/>
                <w:sz w:val="18"/>
                <w:szCs w:val="18"/>
              </w:rPr>
            </w:pPr>
            <w:r w:rsidRPr="62987B15">
              <w:rPr>
                <w:rFonts w:ascii="Times New Roman" w:hAnsi="Times New Roman"/>
                <w:b/>
                <w:sz w:val="18"/>
                <w:szCs w:val="18"/>
              </w:rPr>
              <w:t>2025 онд батлагдсан ашиглалт</w:t>
            </w:r>
          </w:p>
        </w:tc>
        <w:tc>
          <w:tcPr>
            <w:tcW w:w="1296" w:type="dxa"/>
            <w:shd w:val="clear" w:color="auto" w:fill="721B00"/>
            <w:tcMar>
              <w:top w:w="15" w:type="dxa"/>
              <w:left w:w="15" w:type="dxa"/>
              <w:bottom w:w="0" w:type="dxa"/>
              <w:right w:w="15" w:type="dxa"/>
            </w:tcMar>
            <w:vAlign w:val="center"/>
            <w:hideMark/>
          </w:tcPr>
          <w:p w14:paraId="0ADB9E59" w14:textId="77777777" w:rsidR="00434C38" w:rsidRPr="00C94E2C" w:rsidRDefault="00434C38">
            <w:pPr>
              <w:spacing w:after="0"/>
              <w:jc w:val="center"/>
              <w:rPr>
                <w:rFonts w:ascii="Times New Roman" w:hAnsi="Times New Roman"/>
                <w:b/>
                <w:sz w:val="18"/>
                <w:szCs w:val="18"/>
              </w:rPr>
            </w:pPr>
            <w:r w:rsidRPr="62987B15">
              <w:rPr>
                <w:rFonts w:ascii="Times New Roman" w:hAnsi="Times New Roman"/>
                <w:b/>
                <w:sz w:val="18"/>
                <w:szCs w:val="18"/>
              </w:rPr>
              <w:t>2025 оны санхүүжилтэд эзлэх хувь</w:t>
            </w:r>
          </w:p>
        </w:tc>
        <w:tc>
          <w:tcPr>
            <w:tcW w:w="1296" w:type="dxa"/>
            <w:shd w:val="clear" w:color="auto" w:fill="721B00"/>
            <w:tcMar>
              <w:top w:w="15" w:type="dxa"/>
              <w:left w:w="15" w:type="dxa"/>
              <w:bottom w:w="0" w:type="dxa"/>
              <w:right w:w="15" w:type="dxa"/>
            </w:tcMar>
            <w:vAlign w:val="center"/>
            <w:hideMark/>
          </w:tcPr>
          <w:p w14:paraId="26567D73" w14:textId="77777777" w:rsidR="00434C38" w:rsidRPr="00C94E2C" w:rsidRDefault="00434C38">
            <w:pPr>
              <w:spacing w:after="0"/>
              <w:jc w:val="center"/>
              <w:rPr>
                <w:rFonts w:ascii="Times New Roman" w:hAnsi="Times New Roman"/>
                <w:b/>
                <w:sz w:val="18"/>
                <w:szCs w:val="18"/>
              </w:rPr>
            </w:pPr>
            <w:r w:rsidRPr="62987B15">
              <w:rPr>
                <w:rFonts w:ascii="Times New Roman" w:hAnsi="Times New Roman"/>
                <w:b/>
                <w:sz w:val="18"/>
                <w:szCs w:val="18"/>
              </w:rPr>
              <w:t>Ашиглалт</w:t>
            </w:r>
          </w:p>
          <w:p w14:paraId="5F175DD5" w14:textId="4A6E8D16" w:rsidR="00434C38" w:rsidRPr="00C94E2C" w:rsidRDefault="00434C38">
            <w:pPr>
              <w:spacing w:after="0"/>
              <w:jc w:val="center"/>
              <w:rPr>
                <w:rFonts w:ascii="Times New Roman" w:hAnsi="Times New Roman"/>
                <w:sz w:val="18"/>
                <w:szCs w:val="18"/>
              </w:rPr>
            </w:pPr>
            <w:r w:rsidRPr="00C94E2C">
              <w:rPr>
                <w:rFonts w:ascii="Times New Roman" w:hAnsi="Times New Roman"/>
                <w:b/>
                <w:sz w:val="18"/>
                <w:szCs w:val="18"/>
              </w:rPr>
              <w:t>/2025.06.</w:t>
            </w:r>
            <w:r w:rsidR="000E4FAF" w:rsidRPr="00C94E2C">
              <w:rPr>
                <w:rFonts w:ascii="Times New Roman" w:hAnsi="Times New Roman"/>
                <w:b/>
                <w:sz w:val="18"/>
                <w:szCs w:val="18"/>
              </w:rPr>
              <w:t>24</w:t>
            </w:r>
            <w:r w:rsidRPr="00C94E2C">
              <w:rPr>
                <w:rFonts w:ascii="Times New Roman" w:hAnsi="Times New Roman"/>
                <w:b/>
                <w:sz w:val="18"/>
                <w:szCs w:val="18"/>
              </w:rPr>
              <w:t>/</w:t>
            </w:r>
          </w:p>
        </w:tc>
      </w:tr>
      <w:tr w:rsidR="00434C38" w:rsidRPr="00C94E2C" w14:paraId="5A4984E4"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704DA5CC"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1</w:t>
            </w:r>
          </w:p>
        </w:tc>
        <w:tc>
          <w:tcPr>
            <w:tcW w:w="3261" w:type="dxa"/>
            <w:shd w:val="clear" w:color="auto" w:fill="FFFFFF" w:themeFill="background1"/>
            <w:tcMar>
              <w:top w:w="15" w:type="dxa"/>
              <w:left w:w="15" w:type="dxa"/>
              <w:bottom w:w="0" w:type="dxa"/>
              <w:right w:w="15" w:type="dxa"/>
            </w:tcMar>
            <w:vAlign w:val="center"/>
            <w:hideMark/>
          </w:tcPr>
          <w:p w14:paraId="6DDE83E9" w14:textId="77777777" w:rsidR="00434C38" w:rsidRPr="00C94E2C" w:rsidRDefault="00434C38">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Бүгд Найрамдах Хятад Ард Улс</w:t>
            </w:r>
          </w:p>
        </w:tc>
        <w:tc>
          <w:tcPr>
            <w:tcW w:w="992" w:type="dxa"/>
            <w:shd w:val="clear" w:color="auto" w:fill="FFFFFF" w:themeFill="background1"/>
            <w:tcMar>
              <w:top w:w="15" w:type="dxa"/>
              <w:left w:w="15" w:type="dxa"/>
              <w:bottom w:w="0" w:type="dxa"/>
              <w:right w:w="15" w:type="dxa"/>
            </w:tcMar>
            <w:vAlign w:val="center"/>
            <w:hideMark/>
          </w:tcPr>
          <w:p w14:paraId="0C7764C7"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9</w:t>
            </w:r>
          </w:p>
        </w:tc>
        <w:tc>
          <w:tcPr>
            <w:tcW w:w="1296" w:type="dxa"/>
            <w:shd w:val="clear" w:color="auto" w:fill="FFFFFF" w:themeFill="background1"/>
            <w:tcMar>
              <w:top w:w="14" w:type="dxa"/>
              <w:left w:w="15" w:type="dxa"/>
              <w:bottom w:w="0" w:type="dxa"/>
              <w:right w:w="72" w:type="dxa"/>
            </w:tcMar>
            <w:vAlign w:val="center"/>
            <w:hideMark/>
          </w:tcPr>
          <w:p w14:paraId="5B61E5C2" w14:textId="6DE9BA4A"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431.6</w:t>
            </w:r>
          </w:p>
        </w:tc>
        <w:tc>
          <w:tcPr>
            <w:tcW w:w="1296" w:type="dxa"/>
            <w:shd w:val="clear" w:color="auto" w:fill="FFFFFF" w:themeFill="background1"/>
            <w:tcMar>
              <w:top w:w="14" w:type="dxa"/>
              <w:left w:w="15" w:type="dxa"/>
              <w:bottom w:w="0" w:type="dxa"/>
              <w:right w:w="72" w:type="dxa"/>
            </w:tcMar>
            <w:vAlign w:val="center"/>
            <w:hideMark/>
          </w:tcPr>
          <w:p w14:paraId="55B8178C"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22%</w:t>
            </w:r>
          </w:p>
        </w:tc>
        <w:tc>
          <w:tcPr>
            <w:tcW w:w="1296" w:type="dxa"/>
            <w:shd w:val="clear" w:color="auto" w:fill="FFFFFF" w:themeFill="background1"/>
            <w:tcMar>
              <w:top w:w="14" w:type="dxa"/>
              <w:left w:w="15" w:type="dxa"/>
              <w:bottom w:w="0" w:type="dxa"/>
              <w:right w:w="72" w:type="dxa"/>
            </w:tcMar>
            <w:vAlign w:val="center"/>
            <w:hideMark/>
          </w:tcPr>
          <w:p w14:paraId="126C280F" w14:textId="281F037F" w:rsidR="00434C38" w:rsidRPr="00C94E2C" w:rsidRDefault="00434C38"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294.3</w:t>
            </w:r>
          </w:p>
        </w:tc>
      </w:tr>
      <w:tr w:rsidR="00434C38" w:rsidRPr="00C94E2C" w14:paraId="598B3C9E"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517BF692"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2</w:t>
            </w:r>
          </w:p>
        </w:tc>
        <w:tc>
          <w:tcPr>
            <w:tcW w:w="3261" w:type="dxa"/>
            <w:shd w:val="clear" w:color="auto" w:fill="FFFFFF" w:themeFill="background1"/>
            <w:tcMar>
              <w:top w:w="15" w:type="dxa"/>
              <w:left w:w="15" w:type="dxa"/>
              <w:bottom w:w="0" w:type="dxa"/>
              <w:right w:w="15" w:type="dxa"/>
            </w:tcMar>
            <w:vAlign w:val="center"/>
            <w:hideMark/>
          </w:tcPr>
          <w:p w14:paraId="1BAF0D6B"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Бүгд Найрамдах Энэтхэг Улс</w:t>
            </w:r>
          </w:p>
        </w:tc>
        <w:tc>
          <w:tcPr>
            <w:tcW w:w="992" w:type="dxa"/>
            <w:shd w:val="clear" w:color="auto" w:fill="FFFFFF" w:themeFill="background1"/>
            <w:tcMar>
              <w:top w:w="15" w:type="dxa"/>
              <w:left w:w="15" w:type="dxa"/>
              <w:bottom w:w="0" w:type="dxa"/>
              <w:right w:w="15" w:type="dxa"/>
            </w:tcMar>
            <w:vAlign w:val="center"/>
            <w:hideMark/>
          </w:tcPr>
          <w:p w14:paraId="25A27533"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6476E943" w14:textId="07396DA9"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357.2</w:t>
            </w:r>
          </w:p>
        </w:tc>
        <w:tc>
          <w:tcPr>
            <w:tcW w:w="1296" w:type="dxa"/>
            <w:shd w:val="clear" w:color="auto" w:fill="FFFFFF" w:themeFill="background1"/>
            <w:tcMar>
              <w:top w:w="14" w:type="dxa"/>
              <w:left w:w="15" w:type="dxa"/>
              <w:bottom w:w="0" w:type="dxa"/>
              <w:right w:w="72" w:type="dxa"/>
            </w:tcMar>
            <w:vAlign w:val="center"/>
            <w:hideMark/>
          </w:tcPr>
          <w:p w14:paraId="40DF90F9"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18%</w:t>
            </w:r>
          </w:p>
        </w:tc>
        <w:tc>
          <w:tcPr>
            <w:tcW w:w="1296" w:type="dxa"/>
            <w:shd w:val="clear" w:color="auto" w:fill="FFFFFF" w:themeFill="background1"/>
            <w:tcMar>
              <w:top w:w="14" w:type="dxa"/>
              <w:left w:w="15" w:type="dxa"/>
              <w:bottom w:w="0" w:type="dxa"/>
              <w:right w:w="72" w:type="dxa"/>
            </w:tcMar>
            <w:vAlign w:val="center"/>
            <w:hideMark/>
          </w:tcPr>
          <w:p w14:paraId="5BC96DEE" w14:textId="15CD6518" w:rsidR="00434C38" w:rsidRPr="00C94E2C" w:rsidRDefault="00EF12C7"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119.9</w:t>
            </w:r>
          </w:p>
        </w:tc>
      </w:tr>
      <w:tr w:rsidR="00434C38" w:rsidRPr="00C94E2C" w14:paraId="2B7CB195"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4DA16E96"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3</w:t>
            </w:r>
          </w:p>
        </w:tc>
        <w:tc>
          <w:tcPr>
            <w:tcW w:w="3261" w:type="dxa"/>
            <w:shd w:val="clear" w:color="auto" w:fill="FFFFFF" w:themeFill="background1"/>
            <w:tcMar>
              <w:top w:w="15" w:type="dxa"/>
              <w:left w:w="15" w:type="dxa"/>
              <w:bottom w:w="0" w:type="dxa"/>
              <w:right w:w="15" w:type="dxa"/>
            </w:tcMar>
            <w:vAlign w:val="center"/>
            <w:hideMark/>
          </w:tcPr>
          <w:p w14:paraId="451C4DA1"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Азийн хөгжлийн банк</w:t>
            </w:r>
          </w:p>
        </w:tc>
        <w:tc>
          <w:tcPr>
            <w:tcW w:w="992" w:type="dxa"/>
            <w:shd w:val="clear" w:color="auto" w:fill="FFFFFF" w:themeFill="background1"/>
            <w:tcMar>
              <w:top w:w="15" w:type="dxa"/>
              <w:left w:w="15" w:type="dxa"/>
              <w:bottom w:w="0" w:type="dxa"/>
              <w:right w:w="15" w:type="dxa"/>
            </w:tcMar>
            <w:vAlign w:val="center"/>
            <w:hideMark/>
          </w:tcPr>
          <w:p w14:paraId="69DAEADC"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50</w:t>
            </w:r>
          </w:p>
        </w:tc>
        <w:tc>
          <w:tcPr>
            <w:tcW w:w="1296" w:type="dxa"/>
            <w:shd w:val="clear" w:color="auto" w:fill="FFFFFF" w:themeFill="background1"/>
            <w:tcMar>
              <w:top w:w="14" w:type="dxa"/>
              <w:left w:w="15" w:type="dxa"/>
              <w:bottom w:w="0" w:type="dxa"/>
              <w:right w:w="72" w:type="dxa"/>
            </w:tcMar>
            <w:vAlign w:val="center"/>
            <w:hideMark/>
          </w:tcPr>
          <w:p w14:paraId="0E70DDCE" w14:textId="7FFFF5CB"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343.1</w:t>
            </w:r>
          </w:p>
        </w:tc>
        <w:tc>
          <w:tcPr>
            <w:tcW w:w="1296" w:type="dxa"/>
            <w:shd w:val="clear" w:color="auto" w:fill="FFFFFF" w:themeFill="background1"/>
            <w:tcMar>
              <w:top w:w="14" w:type="dxa"/>
              <w:left w:w="15" w:type="dxa"/>
              <w:bottom w:w="0" w:type="dxa"/>
              <w:right w:w="72" w:type="dxa"/>
            </w:tcMar>
            <w:vAlign w:val="center"/>
            <w:hideMark/>
          </w:tcPr>
          <w:p w14:paraId="1AF9E02F"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18%</w:t>
            </w:r>
          </w:p>
        </w:tc>
        <w:tc>
          <w:tcPr>
            <w:tcW w:w="1296" w:type="dxa"/>
            <w:shd w:val="clear" w:color="auto" w:fill="FFFFFF" w:themeFill="background1"/>
            <w:tcMar>
              <w:top w:w="14" w:type="dxa"/>
              <w:left w:w="15" w:type="dxa"/>
              <w:bottom w:w="0" w:type="dxa"/>
              <w:right w:w="72" w:type="dxa"/>
            </w:tcMar>
            <w:vAlign w:val="center"/>
            <w:hideMark/>
          </w:tcPr>
          <w:p w14:paraId="7F1A3553" w14:textId="7A0E8276" w:rsidR="00434C38" w:rsidRPr="00C94E2C" w:rsidRDefault="00EF12C7"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94.8</w:t>
            </w:r>
          </w:p>
        </w:tc>
      </w:tr>
      <w:tr w:rsidR="00434C38" w:rsidRPr="00C94E2C" w14:paraId="6F51100A"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69B5617D"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4</w:t>
            </w:r>
          </w:p>
        </w:tc>
        <w:tc>
          <w:tcPr>
            <w:tcW w:w="3261" w:type="dxa"/>
            <w:shd w:val="clear" w:color="auto" w:fill="FFFFFF" w:themeFill="background1"/>
            <w:tcMar>
              <w:top w:w="15" w:type="dxa"/>
              <w:left w:w="15" w:type="dxa"/>
              <w:bottom w:w="0" w:type="dxa"/>
              <w:right w:w="15" w:type="dxa"/>
            </w:tcMar>
            <w:vAlign w:val="center"/>
            <w:hideMark/>
          </w:tcPr>
          <w:p w14:paraId="6E69F9BC"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Бүгд Найрамдах Солонгос Улс</w:t>
            </w:r>
          </w:p>
        </w:tc>
        <w:tc>
          <w:tcPr>
            <w:tcW w:w="992" w:type="dxa"/>
            <w:shd w:val="clear" w:color="auto" w:fill="FFFFFF" w:themeFill="background1"/>
            <w:tcMar>
              <w:top w:w="15" w:type="dxa"/>
              <w:left w:w="15" w:type="dxa"/>
              <w:bottom w:w="0" w:type="dxa"/>
              <w:right w:w="15" w:type="dxa"/>
            </w:tcMar>
            <w:vAlign w:val="center"/>
            <w:hideMark/>
          </w:tcPr>
          <w:p w14:paraId="729E8EC4"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7</w:t>
            </w:r>
          </w:p>
        </w:tc>
        <w:tc>
          <w:tcPr>
            <w:tcW w:w="1296" w:type="dxa"/>
            <w:shd w:val="clear" w:color="auto" w:fill="FFFFFF" w:themeFill="background1"/>
            <w:tcMar>
              <w:top w:w="14" w:type="dxa"/>
              <w:left w:w="15" w:type="dxa"/>
              <w:bottom w:w="0" w:type="dxa"/>
              <w:right w:w="72" w:type="dxa"/>
            </w:tcMar>
            <w:vAlign w:val="center"/>
            <w:hideMark/>
          </w:tcPr>
          <w:p w14:paraId="47D7DD94" w14:textId="554A4695"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202.7</w:t>
            </w:r>
          </w:p>
        </w:tc>
        <w:tc>
          <w:tcPr>
            <w:tcW w:w="1296" w:type="dxa"/>
            <w:shd w:val="clear" w:color="auto" w:fill="FFFFFF" w:themeFill="background1"/>
            <w:tcMar>
              <w:top w:w="14" w:type="dxa"/>
              <w:left w:w="15" w:type="dxa"/>
              <w:bottom w:w="0" w:type="dxa"/>
              <w:right w:w="72" w:type="dxa"/>
            </w:tcMar>
            <w:vAlign w:val="center"/>
            <w:hideMark/>
          </w:tcPr>
          <w:p w14:paraId="3F5C51A7"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10%</w:t>
            </w:r>
          </w:p>
        </w:tc>
        <w:tc>
          <w:tcPr>
            <w:tcW w:w="1296" w:type="dxa"/>
            <w:shd w:val="clear" w:color="auto" w:fill="FFFFFF" w:themeFill="background1"/>
            <w:tcMar>
              <w:top w:w="14" w:type="dxa"/>
              <w:left w:w="15" w:type="dxa"/>
              <w:bottom w:w="0" w:type="dxa"/>
              <w:right w:w="72" w:type="dxa"/>
            </w:tcMar>
            <w:vAlign w:val="center"/>
            <w:hideMark/>
          </w:tcPr>
          <w:p w14:paraId="53B55A2B" w14:textId="092070CF" w:rsidR="00434C38" w:rsidRPr="00C94E2C" w:rsidRDefault="00EF12C7"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69.5</w:t>
            </w:r>
          </w:p>
        </w:tc>
      </w:tr>
      <w:tr w:rsidR="00434C38" w:rsidRPr="00C94E2C" w14:paraId="510ED6B8"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13E14978"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5</w:t>
            </w:r>
          </w:p>
        </w:tc>
        <w:tc>
          <w:tcPr>
            <w:tcW w:w="3261" w:type="dxa"/>
            <w:shd w:val="clear" w:color="auto" w:fill="FFFFFF" w:themeFill="background1"/>
            <w:tcMar>
              <w:top w:w="15" w:type="dxa"/>
              <w:left w:w="15" w:type="dxa"/>
              <w:bottom w:w="0" w:type="dxa"/>
              <w:right w:w="15" w:type="dxa"/>
            </w:tcMar>
            <w:vAlign w:val="center"/>
            <w:hideMark/>
          </w:tcPr>
          <w:p w14:paraId="44CC418E"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Америкийн Нэгдсэн Улс</w:t>
            </w:r>
          </w:p>
        </w:tc>
        <w:tc>
          <w:tcPr>
            <w:tcW w:w="992" w:type="dxa"/>
            <w:shd w:val="clear" w:color="auto" w:fill="FFFFFF" w:themeFill="background1"/>
            <w:tcMar>
              <w:top w:w="15" w:type="dxa"/>
              <w:left w:w="15" w:type="dxa"/>
              <w:bottom w:w="0" w:type="dxa"/>
              <w:right w:w="15" w:type="dxa"/>
            </w:tcMar>
            <w:vAlign w:val="center"/>
            <w:hideMark/>
          </w:tcPr>
          <w:p w14:paraId="6AFBD0EE"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598B2D53" w14:textId="0F12CDF4"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201.0</w:t>
            </w:r>
          </w:p>
        </w:tc>
        <w:tc>
          <w:tcPr>
            <w:tcW w:w="1296" w:type="dxa"/>
            <w:shd w:val="clear" w:color="auto" w:fill="FFFFFF" w:themeFill="background1"/>
            <w:tcMar>
              <w:top w:w="14" w:type="dxa"/>
              <w:left w:w="15" w:type="dxa"/>
              <w:bottom w:w="0" w:type="dxa"/>
              <w:right w:w="72" w:type="dxa"/>
            </w:tcMar>
            <w:vAlign w:val="center"/>
            <w:hideMark/>
          </w:tcPr>
          <w:p w14:paraId="4B56B486"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10%</w:t>
            </w:r>
          </w:p>
        </w:tc>
        <w:tc>
          <w:tcPr>
            <w:tcW w:w="1296" w:type="dxa"/>
            <w:shd w:val="clear" w:color="auto" w:fill="FFFFFF" w:themeFill="background1"/>
            <w:tcMar>
              <w:top w:w="14" w:type="dxa"/>
              <w:left w:w="15" w:type="dxa"/>
              <w:bottom w:w="0" w:type="dxa"/>
              <w:right w:w="72" w:type="dxa"/>
            </w:tcMar>
            <w:vAlign w:val="center"/>
            <w:hideMark/>
          </w:tcPr>
          <w:p w14:paraId="58585DAF" w14:textId="24D9F25E" w:rsidR="00434C38" w:rsidRPr="00C94E2C" w:rsidRDefault="00434C38"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55.3</w:t>
            </w:r>
          </w:p>
        </w:tc>
      </w:tr>
      <w:tr w:rsidR="00434C38" w:rsidRPr="00C94E2C" w14:paraId="7C85B8F2"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41502A02"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6</w:t>
            </w:r>
          </w:p>
        </w:tc>
        <w:tc>
          <w:tcPr>
            <w:tcW w:w="3261" w:type="dxa"/>
            <w:shd w:val="clear" w:color="auto" w:fill="FFFFFF" w:themeFill="background1"/>
            <w:tcMar>
              <w:top w:w="15" w:type="dxa"/>
              <w:left w:w="15" w:type="dxa"/>
              <w:bottom w:w="0" w:type="dxa"/>
              <w:right w:w="15" w:type="dxa"/>
            </w:tcMar>
            <w:vAlign w:val="center"/>
            <w:hideMark/>
          </w:tcPr>
          <w:p w14:paraId="3B686E69"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Дэлхийн банк</w:t>
            </w:r>
          </w:p>
        </w:tc>
        <w:tc>
          <w:tcPr>
            <w:tcW w:w="992" w:type="dxa"/>
            <w:shd w:val="clear" w:color="auto" w:fill="FFFFFF" w:themeFill="background1"/>
            <w:tcMar>
              <w:top w:w="15" w:type="dxa"/>
              <w:left w:w="15" w:type="dxa"/>
              <w:bottom w:w="0" w:type="dxa"/>
              <w:right w:w="15" w:type="dxa"/>
            </w:tcMar>
            <w:vAlign w:val="center"/>
            <w:hideMark/>
          </w:tcPr>
          <w:p w14:paraId="30608A43"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12</w:t>
            </w:r>
          </w:p>
        </w:tc>
        <w:tc>
          <w:tcPr>
            <w:tcW w:w="1296" w:type="dxa"/>
            <w:shd w:val="clear" w:color="auto" w:fill="FFFFFF" w:themeFill="background1"/>
            <w:tcMar>
              <w:top w:w="14" w:type="dxa"/>
              <w:left w:w="15" w:type="dxa"/>
              <w:bottom w:w="0" w:type="dxa"/>
              <w:right w:w="72" w:type="dxa"/>
            </w:tcMar>
            <w:vAlign w:val="center"/>
            <w:hideMark/>
          </w:tcPr>
          <w:p w14:paraId="02A4F733" w14:textId="56E0CB7E"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130.3</w:t>
            </w:r>
          </w:p>
        </w:tc>
        <w:tc>
          <w:tcPr>
            <w:tcW w:w="1296" w:type="dxa"/>
            <w:shd w:val="clear" w:color="auto" w:fill="FFFFFF" w:themeFill="background1"/>
            <w:tcMar>
              <w:top w:w="14" w:type="dxa"/>
              <w:left w:w="15" w:type="dxa"/>
              <w:bottom w:w="0" w:type="dxa"/>
              <w:right w:w="72" w:type="dxa"/>
            </w:tcMar>
            <w:vAlign w:val="center"/>
            <w:hideMark/>
          </w:tcPr>
          <w:p w14:paraId="0DABFE40"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7%</w:t>
            </w:r>
          </w:p>
        </w:tc>
        <w:tc>
          <w:tcPr>
            <w:tcW w:w="1296" w:type="dxa"/>
            <w:shd w:val="clear" w:color="auto" w:fill="FFFFFF" w:themeFill="background1"/>
            <w:tcMar>
              <w:top w:w="14" w:type="dxa"/>
              <w:left w:w="15" w:type="dxa"/>
              <w:bottom w:w="0" w:type="dxa"/>
              <w:right w:w="72" w:type="dxa"/>
            </w:tcMar>
            <w:vAlign w:val="center"/>
            <w:hideMark/>
          </w:tcPr>
          <w:p w14:paraId="1A45A2DD" w14:textId="1C07EAF2" w:rsidR="00434C38" w:rsidRPr="00C94E2C" w:rsidRDefault="00EF12C7"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48.8</w:t>
            </w:r>
          </w:p>
        </w:tc>
      </w:tr>
      <w:tr w:rsidR="00434C38" w:rsidRPr="00C94E2C" w14:paraId="18FBD9AF"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311512C0"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7</w:t>
            </w:r>
          </w:p>
        </w:tc>
        <w:tc>
          <w:tcPr>
            <w:tcW w:w="3261" w:type="dxa"/>
            <w:shd w:val="clear" w:color="auto" w:fill="FFFFFF" w:themeFill="background1"/>
            <w:tcMar>
              <w:top w:w="15" w:type="dxa"/>
              <w:left w:w="15" w:type="dxa"/>
              <w:bottom w:w="0" w:type="dxa"/>
              <w:right w:w="15" w:type="dxa"/>
            </w:tcMar>
            <w:vAlign w:val="center"/>
            <w:hideMark/>
          </w:tcPr>
          <w:p w14:paraId="107D2CE4"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Европын Сэргээн Босголт, Хөгжлийн банк</w:t>
            </w:r>
          </w:p>
        </w:tc>
        <w:tc>
          <w:tcPr>
            <w:tcW w:w="992" w:type="dxa"/>
            <w:shd w:val="clear" w:color="auto" w:fill="FFFFFF" w:themeFill="background1"/>
            <w:tcMar>
              <w:top w:w="15" w:type="dxa"/>
              <w:left w:w="15" w:type="dxa"/>
              <w:bottom w:w="0" w:type="dxa"/>
              <w:right w:w="15" w:type="dxa"/>
            </w:tcMar>
            <w:vAlign w:val="center"/>
            <w:hideMark/>
          </w:tcPr>
          <w:p w14:paraId="2D2FD1D7"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13</w:t>
            </w:r>
          </w:p>
        </w:tc>
        <w:tc>
          <w:tcPr>
            <w:tcW w:w="1296" w:type="dxa"/>
            <w:shd w:val="clear" w:color="auto" w:fill="FFFFFF" w:themeFill="background1"/>
            <w:tcMar>
              <w:top w:w="14" w:type="dxa"/>
              <w:left w:w="15" w:type="dxa"/>
              <w:bottom w:w="0" w:type="dxa"/>
              <w:right w:w="72" w:type="dxa"/>
            </w:tcMar>
            <w:vAlign w:val="center"/>
            <w:hideMark/>
          </w:tcPr>
          <w:p w14:paraId="1E91E2A0" w14:textId="2361CCB5"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126.1</w:t>
            </w:r>
          </w:p>
        </w:tc>
        <w:tc>
          <w:tcPr>
            <w:tcW w:w="1296" w:type="dxa"/>
            <w:shd w:val="clear" w:color="auto" w:fill="FFFFFF" w:themeFill="background1"/>
            <w:tcMar>
              <w:top w:w="14" w:type="dxa"/>
              <w:left w:w="15" w:type="dxa"/>
              <w:bottom w:w="0" w:type="dxa"/>
              <w:right w:w="72" w:type="dxa"/>
            </w:tcMar>
            <w:vAlign w:val="center"/>
            <w:hideMark/>
          </w:tcPr>
          <w:p w14:paraId="5DAFCC78"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6%</w:t>
            </w:r>
          </w:p>
        </w:tc>
        <w:tc>
          <w:tcPr>
            <w:tcW w:w="1296" w:type="dxa"/>
            <w:shd w:val="clear" w:color="auto" w:fill="FFFFFF" w:themeFill="background1"/>
            <w:tcMar>
              <w:top w:w="14" w:type="dxa"/>
              <w:left w:w="15" w:type="dxa"/>
              <w:bottom w:w="0" w:type="dxa"/>
              <w:right w:w="72" w:type="dxa"/>
            </w:tcMar>
            <w:vAlign w:val="center"/>
            <w:hideMark/>
          </w:tcPr>
          <w:p w14:paraId="3C440836" w14:textId="66EC3A97" w:rsidR="00434C38" w:rsidRPr="00C94E2C" w:rsidRDefault="00434C38"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19.1</w:t>
            </w:r>
          </w:p>
        </w:tc>
      </w:tr>
      <w:tr w:rsidR="00434C38" w:rsidRPr="00C94E2C" w14:paraId="776325C5"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10DACECA"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8</w:t>
            </w:r>
          </w:p>
        </w:tc>
        <w:tc>
          <w:tcPr>
            <w:tcW w:w="3261" w:type="dxa"/>
            <w:shd w:val="clear" w:color="auto" w:fill="FFFFFF" w:themeFill="background1"/>
            <w:tcMar>
              <w:top w:w="15" w:type="dxa"/>
              <w:left w:w="15" w:type="dxa"/>
              <w:bottom w:w="0" w:type="dxa"/>
              <w:right w:w="15" w:type="dxa"/>
            </w:tcMar>
            <w:vAlign w:val="center"/>
            <w:hideMark/>
          </w:tcPr>
          <w:p w14:paraId="353BE869" w14:textId="77777777" w:rsidR="00434C38" w:rsidRPr="00C94E2C" w:rsidRDefault="00434C38">
            <w:pPr>
              <w:spacing w:after="0"/>
              <w:ind w:left="75"/>
              <w:rPr>
                <w:rFonts w:ascii="Times New Roman" w:hAnsi="Times New Roman"/>
                <w:color w:val="000000"/>
                <w:sz w:val="18"/>
                <w:szCs w:val="18"/>
              </w:rPr>
            </w:pPr>
            <w:r w:rsidRPr="00C94E2C">
              <w:rPr>
                <w:rFonts w:ascii="Times New Roman" w:hAnsi="Times New Roman"/>
                <w:color w:val="000000" w:themeColor="text1"/>
                <w:sz w:val="18"/>
                <w:szCs w:val="18"/>
              </w:rPr>
              <w:t>Холбооны Бүгд Найрамдах Герман Улс</w:t>
            </w:r>
          </w:p>
        </w:tc>
        <w:tc>
          <w:tcPr>
            <w:tcW w:w="992" w:type="dxa"/>
            <w:shd w:val="clear" w:color="auto" w:fill="FFFFFF" w:themeFill="background1"/>
            <w:tcMar>
              <w:top w:w="15" w:type="dxa"/>
              <w:left w:w="15" w:type="dxa"/>
              <w:bottom w:w="0" w:type="dxa"/>
              <w:right w:w="15" w:type="dxa"/>
            </w:tcMar>
            <w:vAlign w:val="center"/>
            <w:hideMark/>
          </w:tcPr>
          <w:p w14:paraId="564FD37E"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4</w:t>
            </w:r>
          </w:p>
        </w:tc>
        <w:tc>
          <w:tcPr>
            <w:tcW w:w="1296" w:type="dxa"/>
            <w:shd w:val="clear" w:color="auto" w:fill="FFFFFF" w:themeFill="background1"/>
            <w:tcMar>
              <w:top w:w="14" w:type="dxa"/>
              <w:left w:w="15" w:type="dxa"/>
              <w:bottom w:w="0" w:type="dxa"/>
              <w:right w:w="72" w:type="dxa"/>
            </w:tcMar>
            <w:vAlign w:val="center"/>
            <w:hideMark/>
          </w:tcPr>
          <w:p w14:paraId="4F717053" w14:textId="66FDB4B1"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46.1</w:t>
            </w:r>
          </w:p>
        </w:tc>
        <w:tc>
          <w:tcPr>
            <w:tcW w:w="1296" w:type="dxa"/>
            <w:shd w:val="clear" w:color="auto" w:fill="FFFFFF" w:themeFill="background1"/>
            <w:tcMar>
              <w:top w:w="14" w:type="dxa"/>
              <w:left w:w="15" w:type="dxa"/>
              <w:bottom w:w="0" w:type="dxa"/>
              <w:right w:w="72" w:type="dxa"/>
            </w:tcMar>
            <w:vAlign w:val="center"/>
            <w:hideMark/>
          </w:tcPr>
          <w:p w14:paraId="4DEEFB0A"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64219522" w14:textId="3AD67348" w:rsidR="00434C38" w:rsidRPr="00C94E2C" w:rsidRDefault="00434C38"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4.1</w:t>
            </w:r>
          </w:p>
        </w:tc>
      </w:tr>
      <w:tr w:rsidR="00434C38" w:rsidRPr="00C94E2C" w14:paraId="7178EA2A"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31ACF067"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9</w:t>
            </w:r>
          </w:p>
        </w:tc>
        <w:tc>
          <w:tcPr>
            <w:tcW w:w="3261" w:type="dxa"/>
            <w:shd w:val="clear" w:color="auto" w:fill="FFFFFF" w:themeFill="background1"/>
            <w:tcMar>
              <w:top w:w="15" w:type="dxa"/>
              <w:left w:w="15" w:type="dxa"/>
              <w:bottom w:w="0" w:type="dxa"/>
              <w:right w:w="15" w:type="dxa"/>
            </w:tcMar>
            <w:vAlign w:val="center"/>
            <w:hideMark/>
          </w:tcPr>
          <w:p w14:paraId="528F6061"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Бүгд Найрамдах Франц Улс</w:t>
            </w:r>
          </w:p>
        </w:tc>
        <w:tc>
          <w:tcPr>
            <w:tcW w:w="992" w:type="dxa"/>
            <w:shd w:val="clear" w:color="auto" w:fill="FFFFFF" w:themeFill="background1"/>
            <w:tcMar>
              <w:top w:w="15" w:type="dxa"/>
              <w:left w:w="15" w:type="dxa"/>
              <w:bottom w:w="0" w:type="dxa"/>
              <w:right w:w="15" w:type="dxa"/>
            </w:tcMar>
            <w:vAlign w:val="center"/>
            <w:hideMark/>
          </w:tcPr>
          <w:p w14:paraId="61715595"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3</w:t>
            </w:r>
          </w:p>
        </w:tc>
        <w:tc>
          <w:tcPr>
            <w:tcW w:w="1296" w:type="dxa"/>
            <w:shd w:val="clear" w:color="auto" w:fill="FFFFFF" w:themeFill="background1"/>
            <w:tcMar>
              <w:top w:w="14" w:type="dxa"/>
              <w:left w:w="15" w:type="dxa"/>
              <w:bottom w:w="0" w:type="dxa"/>
              <w:right w:w="72" w:type="dxa"/>
            </w:tcMar>
            <w:vAlign w:val="center"/>
            <w:hideMark/>
          </w:tcPr>
          <w:p w14:paraId="53ED27FE" w14:textId="3C73283B"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44.0</w:t>
            </w:r>
          </w:p>
        </w:tc>
        <w:tc>
          <w:tcPr>
            <w:tcW w:w="1296" w:type="dxa"/>
            <w:shd w:val="clear" w:color="auto" w:fill="FFFFFF" w:themeFill="background1"/>
            <w:tcMar>
              <w:top w:w="14" w:type="dxa"/>
              <w:left w:w="15" w:type="dxa"/>
              <w:bottom w:w="0" w:type="dxa"/>
              <w:right w:w="72" w:type="dxa"/>
            </w:tcMar>
            <w:vAlign w:val="center"/>
            <w:hideMark/>
          </w:tcPr>
          <w:p w14:paraId="4C242692"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21E88D14" w14:textId="44A7A850" w:rsidR="00434C38" w:rsidRPr="00C94E2C" w:rsidRDefault="00434C38"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33.1</w:t>
            </w:r>
          </w:p>
        </w:tc>
      </w:tr>
      <w:tr w:rsidR="00434C38" w:rsidRPr="00C94E2C" w14:paraId="55018346"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46BC4C69"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lastRenderedPageBreak/>
              <w:t>10</w:t>
            </w:r>
          </w:p>
        </w:tc>
        <w:tc>
          <w:tcPr>
            <w:tcW w:w="3261" w:type="dxa"/>
            <w:shd w:val="clear" w:color="auto" w:fill="FFFFFF" w:themeFill="background1"/>
            <w:tcMar>
              <w:top w:w="15" w:type="dxa"/>
              <w:left w:w="15" w:type="dxa"/>
              <w:bottom w:w="0" w:type="dxa"/>
              <w:right w:w="15" w:type="dxa"/>
            </w:tcMar>
            <w:vAlign w:val="center"/>
            <w:hideMark/>
          </w:tcPr>
          <w:p w14:paraId="40CC3B6D"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Бүгд Найрамдах Польш Улс</w:t>
            </w:r>
          </w:p>
        </w:tc>
        <w:tc>
          <w:tcPr>
            <w:tcW w:w="992" w:type="dxa"/>
            <w:shd w:val="clear" w:color="auto" w:fill="FFFFFF" w:themeFill="background1"/>
            <w:tcMar>
              <w:top w:w="15" w:type="dxa"/>
              <w:left w:w="15" w:type="dxa"/>
              <w:bottom w:w="0" w:type="dxa"/>
              <w:right w:w="15" w:type="dxa"/>
            </w:tcMar>
            <w:vAlign w:val="center"/>
            <w:hideMark/>
          </w:tcPr>
          <w:p w14:paraId="761091EC"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74BAF5F4" w14:textId="137E155D"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21.0</w:t>
            </w:r>
          </w:p>
        </w:tc>
        <w:tc>
          <w:tcPr>
            <w:tcW w:w="1296" w:type="dxa"/>
            <w:shd w:val="clear" w:color="auto" w:fill="FFFFFF" w:themeFill="background1"/>
            <w:tcMar>
              <w:top w:w="14" w:type="dxa"/>
              <w:left w:w="15" w:type="dxa"/>
              <w:bottom w:w="0" w:type="dxa"/>
              <w:right w:w="72" w:type="dxa"/>
            </w:tcMar>
            <w:vAlign w:val="center"/>
            <w:hideMark/>
          </w:tcPr>
          <w:p w14:paraId="437A8F25"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4FD261DF" w14:textId="522F25DF" w:rsidR="00434C38" w:rsidRPr="00C94E2C" w:rsidRDefault="00EF12C7"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4.5</w:t>
            </w:r>
          </w:p>
        </w:tc>
      </w:tr>
      <w:tr w:rsidR="00434C38" w:rsidRPr="00C94E2C" w14:paraId="334BEFD4"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3615F769"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11</w:t>
            </w:r>
          </w:p>
        </w:tc>
        <w:tc>
          <w:tcPr>
            <w:tcW w:w="3261" w:type="dxa"/>
            <w:shd w:val="clear" w:color="auto" w:fill="FFFFFF" w:themeFill="background1"/>
            <w:tcMar>
              <w:top w:w="15" w:type="dxa"/>
              <w:left w:w="15" w:type="dxa"/>
              <w:bottom w:w="0" w:type="dxa"/>
              <w:right w:w="15" w:type="dxa"/>
            </w:tcMar>
            <w:vAlign w:val="center"/>
            <w:hideMark/>
          </w:tcPr>
          <w:p w14:paraId="03C14EF7"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Япон Улс</w:t>
            </w:r>
          </w:p>
        </w:tc>
        <w:tc>
          <w:tcPr>
            <w:tcW w:w="992" w:type="dxa"/>
            <w:shd w:val="clear" w:color="auto" w:fill="FFFFFF" w:themeFill="background1"/>
            <w:tcMar>
              <w:top w:w="15" w:type="dxa"/>
              <w:left w:w="15" w:type="dxa"/>
              <w:bottom w:w="0" w:type="dxa"/>
              <w:right w:w="15" w:type="dxa"/>
            </w:tcMar>
            <w:vAlign w:val="center"/>
            <w:hideMark/>
          </w:tcPr>
          <w:p w14:paraId="29FF08B6"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37FE03B0" w14:textId="5546BBA3"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16.4</w:t>
            </w:r>
          </w:p>
        </w:tc>
        <w:tc>
          <w:tcPr>
            <w:tcW w:w="1296" w:type="dxa"/>
            <w:shd w:val="clear" w:color="auto" w:fill="FFFFFF" w:themeFill="background1"/>
            <w:tcMar>
              <w:top w:w="14" w:type="dxa"/>
              <w:left w:w="15" w:type="dxa"/>
              <w:bottom w:w="0" w:type="dxa"/>
              <w:right w:w="72" w:type="dxa"/>
            </w:tcMar>
            <w:vAlign w:val="center"/>
            <w:hideMark/>
          </w:tcPr>
          <w:p w14:paraId="26E03B0D"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03461979" w14:textId="23B4A4C9" w:rsidR="00434C38" w:rsidRPr="00C94E2C" w:rsidRDefault="00434C38"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8.6</w:t>
            </w:r>
          </w:p>
        </w:tc>
      </w:tr>
      <w:tr w:rsidR="00434C38" w:rsidRPr="00C94E2C" w14:paraId="5E91B693"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033C6CB1"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12</w:t>
            </w:r>
          </w:p>
        </w:tc>
        <w:tc>
          <w:tcPr>
            <w:tcW w:w="3261" w:type="dxa"/>
            <w:shd w:val="clear" w:color="auto" w:fill="FFFFFF" w:themeFill="background1"/>
            <w:tcMar>
              <w:top w:w="15" w:type="dxa"/>
              <w:left w:w="15" w:type="dxa"/>
              <w:bottom w:w="0" w:type="dxa"/>
              <w:right w:w="15" w:type="dxa"/>
            </w:tcMar>
            <w:vAlign w:val="center"/>
            <w:hideMark/>
          </w:tcPr>
          <w:p w14:paraId="40227028"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Бүгд Найрамдах Австри Улс</w:t>
            </w:r>
          </w:p>
        </w:tc>
        <w:tc>
          <w:tcPr>
            <w:tcW w:w="992" w:type="dxa"/>
            <w:shd w:val="clear" w:color="auto" w:fill="FFFFFF" w:themeFill="background1"/>
            <w:tcMar>
              <w:top w:w="15" w:type="dxa"/>
              <w:left w:w="15" w:type="dxa"/>
              <w:bottom w:w="0" w:type="dxa"/>
              <w:right w:w="15" w:type="dxa"/>
            </w:tcMar>
            <w:vAlign w:val="center"/>
            <w:hideMark/>
          </w:tcPr>
          <w:p w14:paraId="04358EAC"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15AF0253" w14:textId="19477033"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15.7</w:t>
            </w:r>
          </w:p>
        </w:tc>
        <w:tc>
          <w:tcPr>
            <w:tcW w:w="1296" w:type="dxa"/>
            <w:shd w:val="clear" w:color="auto" w:fill="FFFFFF" w:themeFill="background1"/>
            <w:tcMar>
              <w:top w:w="14" w:type="dxa"/>
              <w:left w:w="15" w:type="dxa"/>
              <w:bottom w:w="0" w:type="dxa"/>
              <w:right w:w="72" w:type="dxa"/>
            </w:tcMar>
            <w:vAlign w:val="center"/>
            <w:hideMark/>
          </w:tcPr>
          <w:p w14:paraId="75F8F993"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6B8B6AEB" w14:textId="1BADEF2B" w:rsidR="00434C38" w:rsidRPr="00C94E2C" w:rsidRDefault="00434C38"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9.7</w:t>
            </w:r>
          </w:p>
        </w:tc>
      </w:tr>
      <w:tr w:rsidR="00434C38" w:rsidRPr="00C94E2C" w14:paraId="294A7EB2"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17161353"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13</w:t>
            </w:r>
          </w:p>
        </w:tc>
        <w:tc>
          <w:tcPr>
            <w:tcW w:w="3261" w:type="dxa"/>
            <w:shd w:val="clear" w:color="auto" w:fill="FFFFFF" w:themeFill="background1"/>
            <w:tcMar>
              <w:top w:w="15" w:type="dxa"/>
              <w:left w:w="15" w:type="dxa"/>
              <w:bottom w:w="0" w:type="dxa"/>
              <w:right w:w="15" w:type="dxa"/>
            </w:tcMar>
            <w:vAlign w:val="center"/>
            <w:hideMark/>
          </w:tcPr>
          <w:p w14:paraId="44F01C89"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Боловсролын Дэлхийн Түншлэл</w:t>
            </w:r>
          </w:p>
        </w:tc>
        <w:tc>
          <w:tcPr>
            <w:tcW w:w="992" w:type="dxa"/>
            <w:shd w:val="clear" w:color="auto" w:fill="FFFFFF" w:themeFill="background1"/>
            <w:tcMar>
              <w:top w:w="15" w:type="dxa"/>
              <w:left w:w="15" w:type="dxa"/>
              <w:bottom w:w="0" w:type="dxa"/>
              <w:right w:w="15" w:type="dxa"/>
            </w:tcMar>
            <w:vAlign w:val="center"/>
            <w:hideMark/>
          </w:tcPr>
          <w:p w14:paraId="4A839540"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35019E27" w14:textId="1A0EE93A"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8.7</w:t>
            </w:r>
          </w:p>
        </w:tc>
        <w:tc>
          <w:tcPr>
            <w:tcW w:w="1296" w:type="dxa"/>
            <w:shd w:val="clear" w:color="auto" w:fill="FFFFFF" w:themeFill="background1"/>
            <w:tcMar>
              <w:top w:w="14" w:type="dxa"/>
              <w:left w:w="15" w:type="dxa"/>
              <w:bottom w:w="0" w:type="dxa"/>
              <w:right w:w="72" w:type="dxa"/>
            </w:tcMar>
            <w:vAlign w:val="center"/>
            <w:hideMark/>
          </w:tcPr>
          <w:p w14:paraId="1A1D1935"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695CD454" w14:textId="3E2AACE5" w:rsidR="00434C38" w:rsidRPr="00C94E2C" w:rsidRDefault="00434C38"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2.1</w:t>
            </w:r>
          </w:p>
        </w:tc>
      </w:tr>
      <w:tr w:rsidR="00434C38" w:rsidRPr="00C94E2C" w14:paraId="6DE70555"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29EB46E3"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14</w:t>
            </w:r>
          </w:p>
        </w:tc>
        <w:tc>
          <w:tcPr>
            <w:tcW w:w="3261" w:type="dxa"/>
            <w:shd w:val="clear" w:color="auto" w:fill="FFFFFF" w:themeFill="background1"/>
            <w:tcMar>
              <w:top w:w="15" w:type="dxa"/>
              <w:left w:w="15" w:type="dxa"/>
              <w:bottom w:w="0" w:type="dxa"/>
              <w:right w:w="15" w:type="dxa"/>
            </w:tcMar>
            <w:vAlign w:val="center"/>
            <w:hideMark/>
          </w:tcPr>
          <w:p w14:paraId="420B2C3C"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Европын Хөрөнгө Оруулалтын банк</w:t>
            </w:r>
          </w:p>
        </w:tc>
        <w:tc>
          <w:tcPr>
            <w:tcW w:w="992" w:type="dxa"/>
            <w:shd w:val="clear" w:color="auto" w:fill="FFFFFF" w:themeFill="background1"/>
            <w:tcMar>
              <w:top w:w="15" w:type="dxa"/>
              <w:left w:w="15" w:type="dxa"/>
              <w:bottom w:w="0" w:type="dxa"/>
              <w:right w:w="15" w:type="dxa"/>
            </w:tcMar>
            <w:vAlign w:val="center"/>
            <w:hideMark/>
          </w:tcPr>
          <w:p w14:paraId="41ACD55C"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1E8202EA" w14:textId="6EA1C355"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8.2</w:t>
            </w:r>
          </w:p>
        </w:tc>
        <w:tc>
          <w:tcPr>
            <w:tcW w:w="1296" w:type="dxa"/>
            <w:shd w:val="clear" w:color="auto" w:fill="FFFFFF" w:themeFill="background1"/>
            <w:tcMar>
              <w:top w:w="14" w:type="dxa"/>
              <w:left w:w="15" w:type="dxa"/>
              <w:bottom w:w="0" w:type="dxa"/>
              <w:right w:w="72" w:type="dxa"/>
            </w:tcMar>
            <w:vAlign w:val="center"/>
            <w:hideMark/>
          </w:tcPr>
          <w:p w14:paraId="7CB69256"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0318EA74" w14:textId="1CC85558" w:rsidR="00434C38" w:rsidRPr="00C94E2C" w:rsidRDefault="00434C38"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2.6</w:t>
            </w:r>
          </w:p>
        </w:tc>
      </w:tr>
      <w:tr w:rsidR="00434C38" w:rsidRPr="00C94E2C" w14:paraId="5B468D63"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52C479A1"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15</w:t>
            </w:r>
          </w:p>
        </w:tc>
        <w:tc>
          <w:tcPr>
            <w:tcW w:w="3261" w:type="dxa"/>
            <w:shd w:val="clear" w:color="auto" w:fill="FFFFFF" w:themeFill="background1"/>
            <w:tcMar>
              <w:top w:w="15" w:type="dxa"/>
              <w:left w:w="15" w:type="dxa"/>
              <w:bottom w:w="0" w:type="dxa"/>
              <w:right w:w="15" w:type="dxa"/>
            </w:tcMar>
            <w:vAlign w:val="center"/>
            <w:hideMark/>
          </w:tcPr>
          <w:p w14:paraId="567AE7AF" w14:textId="77777777" w:rsidR="00434C38" w:rsidRPr="00C94E2C" w:rsidRDefault="00434C38">
            <w:pPr>
              <w:spacing w:after="0"/>
              <w:ind w:left="75"/>
              <w:rPr>
                <w:rFonts w:ascii="Times New Roman" w:hAnsi="Times New Roman"/>
                <w:color w:val="000000"/>
                <w:sz w:val="18"/>
                <w:szCs w:val="18"/>
              </w:rPr>
            </w:pPr>
            <w:proofErr w:type="spellStart"/>
            <w:r w:rsidRPr="62987B15">
              <w:rPr>
                <w:rFonts w:ascii="Times New Roman" w:hAnsi="Times New Roman"/>
                <w:color w:val="000000" w:themeColor="text1"/>
                <w:sz w:val="18"/>
                <w:szCs w:val="18"/>
              </w:rPr>
              <w:t>Люксембүргийн</w:t>
            </w:r>
            <w:proofErr w:type="spellEnd"/>
            <w:r w:rsidRPr="62987B15">
              <w:rPr>
                <w:rFonts w:ascii="Times New Roman" w:hAnsi="Times New Roman"/>
                <w:color w:val="000000" w:themeColor="text1"/>
                <w:sz w:val="18"/>
                <w:szCs w:val="18"/>
              </w:rPr>
              <w:t xml:space="preserve"> Их Гүнт Улс</w:t>
            </w:r>
          </w:p>
        </w:tc>
        <w:tc>
          <w:tcPr>
            <w:tcW w:w="992" w:type="dxa"/>
            <w:shd w:val="clear" w:color="auto" w:fill="FFFFFF" w:themeFill="background1"/>
            <w:tcMar>
              <w:top w:w="15" w:type="dxa"/>
              <w:left w:w="15" w:type="dxa"/>
              <w:bottom w:w="0" w:type="dxa"/>
              <w:right w:w="15" w:type="dxa"/>
            </w:tcMar>
            <w:vAlign w:val="center"/>
            <w:hideMark/>
          </w:tcPr>
          <w:p w14:paraId="44170861"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42A948FB" w14:textId="541889F7"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4.5</w:t>
            </w:r>
          </w:p>
        </w:tc>
        <w:tc>
          <w:tcPr>
            <w:tcW w:w="1296" w:type="dxa"/>
            <w:shd w:val="clear" w:color="auto" w:fill="FFFFFF" w:themeFill="background1"/>
            <w:tcMar>
              <w:top w:w="14" w:type="dxa"/>
              <w:left w:w="15" w:type="dxa"/>
              <w:bottom w:w="0" w:type="dxa"/>
              <w:right w:w="72" w:type="dxa"/>
            </w:tcMar>
            <w:vAlign w:val="center"/>
            <w:hideMark/>
          </w:tcPr>
          <w:p w14:paraId="7361938E"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0166AEA4" w14:textId="384E438D" w:rsidR="00434C38" w:rsidRPr="00C94E2C" w:rsidRDefault="00F26B1C"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r>
      <w:tr w:rsidR="00434C38" w:rsidRPr="00C94E2C" w14:paraId="0CC6FF7B"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3CAAF791"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16</w:t>
            </w:r>
          </w:p>
        </w:tc>
        <w:tc>
          <w:tcPr>
            <w:tcW w:w="3261" w:type="dxa"/>
            <w:shd w:val="clear" w:color="auto" w:fill="FFFFFF" w:themeFill="background1"/>
            <w:tcMar>
              <w:top w:w="15" w:type="dxa"/>
              <w:left w:w="15" w:type="dxa"/>
              <w:bottom w:w="0" w:type="dxa"/>
              <w:right w:w="15" w:type="dxa"/>
            </w:tcMar>
            <w:vAlign w:val="center"/>
            <w:hideMark/>
          </w:tcPr>
          <w:p w14:paraId="05E84A80"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Кувейт</w:t>
            </w:r>
          </w:p>
        </w:tc>
        <w:tc>
          <w:tcPr>
            <w:tcW w:w="992" w:type="dxa"/>
            <w:shd w:val="clear" w:color="auto" w:fill="FFFFFF" w:themeFill="background1"/>
            <w:tcMar>
              <w:top w:w="15" w:type="dxa"/>
              <w:left w:w="15" w:type="dxa"/>
              <w:bottom w:w="0" w:type="dxa"/>
              <w:right w:w="15" w:type="dxa"/>
            </w:tcMar>
            <w:vAlign w:val="center"/>
            <w:hideMark/>
          </w:tcPr>
          <w:p w14:paraId="3B7EB54A"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2</w:t>
            </w:r>
          </w:p>
        </w:tc>
        <w:tc>
          <w:tcPr>
            <w:tcW w:w="1296" w:type="dxa"/>
            <w:shd w:val="clear" w:color="auto" w:fill="FFFFFF" w:themeFill="background1"/>
            <w:tcMar>
              <w:top w:w="14" w:type="dxa"/>
              <w:left w:w="15" w:type="dxa"/>
              <w:bottom w:w="0" w:type="dxa"/>
              <w:right w:w="72" w:type="dxa"/>
            </w:tcMar>
            <w:vAlign w:val="center"/>
            <w:hideMark/>
          </w:tcPr>
          <w:p w14:paraId="06FDB8D8" w14:textId="1D128A56"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2.8</w:t>
            </w:r>
          </w:p>
        </w:tc>
        <w:tc>
          <w:tcPr>
            <w:tcW w:w="1296" w:type="dxa"/>
            <w:shd w:val="clear" w:color="auto" w:fill="FFFFFF" w:themeFill="background1"/>
            <w:tcMar>
              <w:top w:w="14" w:type="dxa"/>
              <w:left w:w="15" w:type="dxa"/>
              <w:bottom w:w="0" w:type="dxa"/>
              <w:right w:w="72" w:type="dxa"/>
            </w:tcMar>
            <w:vAlign w:val="center"/>
            <w:hideMark/>
          </w:tcPr>
          <w:p w14:paraId="4EA8EB98"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4162F7BE" w14:textId="785726BA" w:rsidR="00434C38" w:rsidRPr="00C94E2C" w:rsidRDefault="00434C38"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1.0</w:t>
            </w:r>
          </w:p>
        </w:tc>
      </w:tr>
      <w:tr w:rsidR="00434C38" w:rsidRPr="00C94E2C" w14:paraId="5B49D24C"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4943C1CA"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17</w:t>
            </w:r>
          </w:p>
        </w:tc>
        <w:tc>
          <w:tcPr>
            <w:tcW w:w="3261" w:type="dxa"/>
            <w:shd w:val="clear" w:color="auto" w:fill="FFFFFF" w:themeFill="background1"/>
            <w:tcMar>
              <w:top w:w="15" w:type="dxa"/>
              <w:left w:w="15" w:type="dxa"/>
              <w:bottom w:w="0" w:type="dxa"/>
              <w:right w:w="15" w:type="dxa"/>
            </w:tcMar>
            <w:vAlign w:val="center"/>
            <w:hideMark/>
          </w:tcPr>
          <w:p w14:paraId="476E2D63"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Оросын Холбооны Улс</w:t>
            </w:r>
          </w:p>
        </w:tc>
        <w:tc>
          <w:tcPr>
            <w:tcW w:w="992" w:type="dxa"/>
            <w:shd w:val="clear" w:color="auto" w:fill="FFFFFF" w:themeFill="background1"/>
            <w:tcMar>
              <w:top w:w="15" w:type="dxa"/>
              <w:left w:w="15" w:type="dxa"/>
              <w:bottom w:w="0" w:type="dxa"/>
              <w:right w:w="15" w:type="dxa"/>
            </w:tcMar>
            <w:vAlign w:val="center"/>
            <w:hideMark/>
          </w:tcPr>
          <w:p w14:paraId="68D001FC"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0EE90448" w14:textId="7C7DBC76"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c>
          <w:tcPr>
            <w:tcW w:w="1296" w:type="dxa"/>
            <w:shd w:val="clear" w:color="auto" w:fill="FFFFFF" w:themeFill="background1"/>
            <w:tcMar>
              <w:top w:w="14" w:type="dxa"/>
              <w:left w:w="15" w:type="dxa"/>
              <w:bottom w:w="0" w:type="dxa"/>
              <w:right w:w="72" w:type="dxa"/>
            </w:tcMar>
            <w:vAlign w:val="center"/>
            <w:hideMark/>
          </w:tcPr>
          <w:p w14:paraId="1C55E891"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26C7D52C" w14:textId="372B1B97" w:rsidR="00434C38" w:rsidRPr="00C94E2C" w:rsidRDefault="00434C38"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r>
      <w:tr w:rsidR="00434C38" w:rsidRPr="00C94E2C" w14:paraId="461FDB67"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3A159B3B"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18</w:t>
            </w:r>
          </w:p>
        </w:tc>
        <w:tc>
          <w:tcPr>
            <w:tcW w:w="3261" w:type="dxa"/>
            <w:shd w:val="clear" w:color="auto" w:fill="FFFFFF" w:themeFill="background1"/>
            <w:tcMar>
              <w:top w:w="15" w:type="dxa"/>
              <w:left w:w="15" w:type="dxa"/>
              <w:bottom w:w="0" w:type="dxa"/>
              <w:right w:w="15" w:type="dxa"/>
            </w:tcMar>
            <w:vAlign w:val="center"/>
            <w:hideMark/>
          </w:tcPr>
          <w:p w14:paraId="69F0F64E" w14:textId="77777777" w:rsidR="00434C38" w:rsidRPr="00C94E2C" w:rsidRDefault="00434C38">
            <w:pPr>
              <w:spacing w:after="0"/>
              <w:ind w:left="75"/>
              <w:rPr>
                <w:rFonts w:ascii="Times New Roman" w:hAnsi="Times New Roman"/>
                <w:color w:val="000000"/>
                <w:sz w:val="18"/>
                <w:szCs w:val="18"/>
              </w:rPr>
            </w:pPr>
            <w:r w:rsidRPr="62987B15">
              <w:rPr>
                <w:rFonts w:ascii="Times New Roman" w:hAnsi="Times New Roman"/>
                <w:color w:val="000000" w:themeColor="text1"/>
                <w:sz w:val="18"/>
                <w:szCs w:val="18"/>
              </w:rPr>
              <w:t>Унгар Улс</w:t>
            </w:r>
          </w:p>
        </w:tc>
        <w:tc>
          <w:tcPr>
            <w:tcW w:w="992" w:type="dxa"/>
            <w:shd w:val="clear" w:color="auto" w:fill="FFFFFF" w:themeFill="background1"/>
            <w:tcMar>
              <w:top w:w="15" w:type="dxa"/>
              <w:left w:w="15" w:type="dxa"/>
              <w:bottom w:w="0" w:type="dxa"/>
              <w:right w:w="15" w:type="dxa"/>
            </w:tcMar>
            <w:vAlign w:val="center"/>
            <w:hideMark/>
          </w:tcPr>
          <w:p w14:paraId="5C26004D"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tcPr>
          <w:p w14:paraId="38E66E61" w14:textId="5B1DE2FD"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c>
          <w:tcPr>
            <w:tcW w:w="1296" w:type="dxa"/>
            <w:shd w:val="clear" w:color="auto" w:fill="FFFFFF" w:themeFill="background1"/>
            <w:tcMar>
              <w:top w:w="14" w:type="dxa"/>
              <w:left w:w="15" w:type="dxa"/>
              <w:bottom w:w="0" w:type="dxa"/>
              <w:right w:w="72" w:type="dxa"/>
            </w:tcMar>
            <w:vAlign w:val="center"/>
            <w:hideMark/>
          </w:tcPr>
          <w:p w14:paraId="7B2541FF"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5F61CDC5" w14:textId="0560D2A8" w:rsidR="00434C38" w:rsidRPr="00C94E2C" w:rsidRDefault="00434C38"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r>
      <w:tr w:rsidR="00434C38" w:rsidRPr="00C94E2C" w14:paraId="04C80AF1" w14:textId="77777777" w:rsidTr="008A1D59">
        <w:trPr>
          <w:trHeight w:val="283"/>
          <w:jc w:val="right"/>
        </w:trPr>
        <w:tc>
          <w:tcPr>
            <w:tcW w:w="360" w:type="dxa"/>
            <w:shd w:val="clear" w:color="auto" w:fill="FFFFFF" w:themeFill="background1"/>
            <w:tcMar>
              <w:top w:w="15" w:type="dxa"/>
              <w:left w:w="15" w:type="dxa"/>
              <w:bottom w:w="0" w:type="dxa"/>
              <w:right w:w="15" w:type="dxa"/>
            </w:tcMar>
            <w:vAlign w:val="center"/>
            <w:hideMark/>
          </w:tcPr>
          <w:p w14:paraId="4F30DA48" w14:textId="77777777" w:rsidR="00434C38" w:rsidRPr="00C94E2C" w:rsidRDefault="00434C38">
            <w:pPr>
              <w:spacing w:after="0"/>
              <w:jc w:val="right"/>
              <w:rPr>
                <w:rFonts w:ascii="Times New Roman" w:hAnsi="Times New Roman"/>
                <w:sz w:val="18"/>
                <w:szCs w:val="18"/>
              </w:rPr>
            </w:pPr>
            <w:r w:rsidRPr="00C94E2C">
              <w:rPr>
                <w:rFonts w:ascii="Times New Roman" w:hAnsi="Times New Roman"/>
                <w:sz w:val="18"/>
                <w:szCs w:val="18"/>
              </w:rPr>
              <w:t>19</w:t>
            </w:r>
          </w:p>
        </w:tc>
        <w:tc>
          <w:tcPr>
            <w:tcW w:w="3261" w:type="dxa"/>
            <w:shd w:val="clear" w:color="auto" w:fill="FFFFFF" w:themeFill="background1"/>
            <w:tcMar>
              <w:top w:w="15" w:type="dxa"/>
              <w:left w:w="15" w:type="dxa"/>
              <w:bottom w:w="0" w:type="dxa"/>
              <w:right w:w="15" w:type="dxa"/>
            </w:tcMar>
            <w:vAlign w:val="center"/>
            <w:hideMark/>
          </w:tcPr>
          <w:p w14:paraId="2032CA29" w14:textId="77777777" w:rsidR="00434C38" w:rsidRPr="00C94E2C" w:rsidRDefault="00434C38">
            <w:pPr>
              <w:spacing w:after="0"/>
              <w:ind w:left="75"/>
              <w:rPr>
                <w:rFonts w:ascii="Times New Roman" w:hAnsi="Times New Roman"/>
                <w:sz w:val="18"/>
                <w:szCs w:val="18"/>
              </w:rPr>
            </w:pPr>
            <w:proofErr w:type="spellStart"/>
            <w:r w:rsidRPr="00C94E2C">
              <w:rPr>
                <w:rFonts w:ascii="Times New Roman" w:hAnsi="Times New Roman"/>
                <w:color w:val="000000" w:themeColor="text1"/>
                <w:sz w:val="18"/>
                <w:szCs w:val="18"/>
              </w:rPr>
              <w:t>ХААХОУС</w:t>
            </w:r>
            <w:proofErr w:type="spellEnd"/>
          </w:p>
        </w:tc>
        <w:tc>
          <w:tcPr>
            <w:tcW w:w="992" w:type="dxa"/>
            <w:shd w:val="clear" w:color="auto" w:fill="FFFFFF" w:themeFill="background1"/>
            <w:tcMar>
              <w:top w:w="15" w:type="dxa"/>
              <w:left w:w="15" w:type="dxa"/>
              <w:bottom w:w="0" w:type="dxa"/>
              <w:right w:w="15" w:type="dxa"/>
            </w:tcMar>
            <w:vAlign w:val="center"/>
            <w:hideMark/>
          </w:tcPr>
          <w:p w14:paraId="57823DBE" w14:textId="77777777" w:rsidR="00434C38" w:rsidRPr="00C94E2C" w:rsidRDefault="00434C38">
            <w:pPr>
              <w:spacing w:after="0"/>
              <w:jc w:val="center"/>
              <w:rPr>
                <w:rFonts w:ascii="Times New Roman" w:hAnsi="Times New Roman"/>
                <w:sz w:val="18"/>
                <w:szCs w:val="18"/>
              </w:rPr>
            </w:pPr>
            <w:r w:rsidRPr="00C94E2C">
              <w:rPr>
                <w:rFonts w:ascii="Times New Roman" w:hAnsi="Times New Roman"/>
                <w:sz w:val="18"/>
                <w:szCs w:val="18"/>
              </w:rPr>
              <w:t>1</w:t>
            </w:r>
          </w:p>
        </w:tc>
        <w:tc>
          <w:tcPr>
            <w:tcW w:w="1296" w:type="dxa"/>
            <w:shd w:val="clear" w:color="auto" w:fill="FFFFFF" w:themeFill="background1"/>
            <w:tcMar>
              <w:top w:w="14" w:type="dxa"/>
              <w:left w:w="15" w:type="dxa"/>
              <w:bottom w:w="0" w:type="dxa"/>
              <w:right w:w="72" w:type="dxa"/>
            </w:tcMar>
            <w:vAlign w:val="center"/>
            <w:hideMark/>
          </w:tcPr>
          <w:p w14:paraId="3A877A5D" w14:textId="77777777" w:rsidR="00434C38" w:rsidRPr="00C94E2C" w:rsidRDefault="00434C38">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c>
          <w:tcPr>
            <w:tcW w:w="1296" w:type="dxa"/>
            <w:shd w:val="clear" w:color="auto" w:fill="FFFFFF" w:themeFill="background1"/>
            <w:tcMar>
              <w:top w:w="14" w:type="dxa"/>
              <w:left w:w="15" w:type="dxa"/>
              <w:bottom w:w="0" w:type="dxa"/>
              <w:right w:w="72" w:type="dxa"/>
            </w:tcMar>
            <w:vAlign w:val="center"/>
            <w:hideMark/>
          </w:tcPr>
          <w:p w14:paraId="7A6E218A" w14:textId="77777777" w:rsidR="00434C38" w:rsidRPr="00C94E2C" w:rsidRDefault="00434C38">
            <w:pPr>
              <w:spacing w:after="0"/>
              <w:ind w:right="180"/>
              <w:jc w:val="center"/>
              <w:rPr>
                <w:rFonts w:ascii="Times New Roman" w:hAnsi="Times New Roman"/>
                <w:sz w:val="18"/>
                <w:szCs w:val="18"/>
              </w:rPr>
            </w:pPr>
            <w:r w:rsidRPr="00C94E2C">
              <w:rPr>
                <w:rFonts w:ascii="Times New Roman" w:hAnsi="Times New Roman"/>
                <w:sz w:val="18"/>
                <w:szCs w:val="18"/>
              </w:rPr>
              <w:t>0%</w:t>
            </w:r>
          </w:p>
        </w:tc>
        <w:tc>
          <w:tcPr>
            <w:tcW w:w="1296" w:type="dxa"/>
            <w:shd w:val="clear" w:color="auto" w:fill="FFFFFF" w:themeFill="background1"/>
            <w:tcMar>
              <w:top w:w="14" w:type="dxa"/>
              <w:left w:w="15" w:type="dxa"/>
              <w:bottom w:w="0" w:type="dxa"/>
              <w:right w:w="72" w:type="dxa"/>
            </w:tcMar>
            <w:vAlign w:val="center"/>
            <w:hideMark/>
          </w:tcPr>
          <w:p w14:paraId="6E09B094" w14:textId="79F2263B" w:rsidR="00434C38" w:rsidRPr="00C94E2C" w:rsidRDefault="00434C38" w:rsidP="00F26B1C">
            <w:pPr>
              <w:tabs>
                <w:tab w:val="left" w:pos="495"/>
              </w:tabs>
              <w:spacing w:after="0"/>
              <w:ind w:right="345"/>
              <w:jc w:val="right"/>
              <w:rPr>
                <w:rFonts w:ascii="Times New Roman" w:hAnsi="Times New Roman"/>
                <w:sz w:val="18"/>
                <w:szCs w:val="18"/>
              </w:rPr>
            </w:pPr>
            <w:r w:rsidRPr="00C94E2C">
              <w:rPr>
                <w:rFonts w:ascii="Times New Roman" w:hAnsi="Times New Roman"/>
                <w:sz w:val="18"/>
                <w:szCs w:val="18"/>
              </w:rPr>
              <w:t>0.0</w:t>
            </w:r>
          </w:p>
        </w:tc>
      </w:tr>
      <w:tr w:rsidR="00434C38" w:rsidRPr="00C94E2C" w14:paraId="3524384F" w14:textId="77777777">
        <w:trPr>
          <w:trHeight w:val="283"/>
          <w:jc w:val="right"/>
        </w:trPr>
        <w:tc>
          <w:tcPr>
            <w:tcW w:w="360" w:type="dxa"/>
            <w:tcBorders>
              <w:bottom w:val="double" w:sz="4" w:space="0" w:color="721B00"/>
            </w:tcBorders>
            <w:shd w:val="clear" w:color="auto" w:fill="FFFFFF" w:themeFill="background1"/>
            <w:tcMar>
              <w:top w:w="15" w:type="dxa"/>
              <w:left w:w="15" w:type="dxa"/>
              <w:bottom w:w="0" w:type="dxa"/>
              <w:right w:w="15" w:type="dxa"/>
            </w:tcMar>
            <w:vAlign w:val="center"/>
            <w:hideMark/>
          </w:tcPr>
          <w:p w14:paraId="095865B1" w14:textId="77777777" w:rsidR="00434C38" w:rsidRPr="00C94E2C" w:rsidRDefault="00434C38">
            <w:pPr>
              <w:spacing w:after="0"/>
              <w:jc w:val="center"/>
              <w:rPr>
                <w:rFonts w:ascii="Times New Roman" w:hAnsi="Times New Roman"/>
                <w:sz w:val="18"/>
                <w:szCs w:val="18"/>
              </w:rPr>
            </w:pPr>
          </w:p>
        </w:tc>
        <w:tc>
          <w:tcPr>
            <w:tcW w:w="3261" w:type="dxa"/>
            <w:tcBorders>
              <w:bottom w:val="double" w:sz="4" w:space="0" w:color="721B00"/>
            </w:tcBorders>
            <w:shd w:val="clear" w:color="auto" w:fill="FFFFFF" w:themeFill="background1"/>
            <w:tcMar>
              <w:top w:w="15" w:type="dxa"/>
              <w:left w:w="15" w:type="dxa"/>
              <w:bottom w:w="0" w:type="dxa"/>
              <w:right w:w="15" w:type="dxa"/>
            </w:tcMar>
            <w:vAlign w:val="center"/>
            <w:hideMark/>
          </w:tcPr>
          <w:p w14:paraId="1F41FC3D" w14:textId="77777777" w:rsidR="00434C38" w:rsidRPr="00C94E2C" w:rsidRDefault="00434C38">
            <w:pPr>
              <w:spacing w:after="0"/>
              <w:jc w:val="center"/>
              <w:rPr>
                <w:rFonts w:ascii="Times New Roman" w:hAnsi="Times New Roman"/>
                <w:b/>
                <w:sz w:val="18"/>
                <w:szCs w:val="18"/>
              </w:rPr>
            </w:pPr>
            <w:r w:rsidRPr="00C94E2C">
              <w:rPr>
                <w:rFonts w:ascii="Times New Roman" w:hAnsi="Times New Roman"/>
                <w:b/>
                <w:sz w:val="18"/>
                <w:szCs w:val="18"/>
              </w:rPr>
              <w:t>НИЙТ</w:t>
            </w:r>
          </w:p>
        </w:tc>
        <w:tc>
          <w:tcPr>
            <w:tcW w:w="992" w:type="dxa"/>
            <w:tcBorders>
              <w:bottom w:val="double" w:sz="4" w:space="0" w:color="721B00"/>
            </w:tcBorders>
            <w:shd w:val="clear" w:color="auto" w:fill="FFFFFF" w:themeFill="background1"/>
            <w:tcMar>
              <w:top w:w="15" w:type="dxa"/>
              <w:left w:w="15" w:type="dxa"/>
              <w:bottom w:w="0" w:type="dxa"/>
              <w:right w:w="15" w:type="dxa"/>
            </w:tcMar>
            <w:vAlign w:val="center"/>
            <w:hideMark/>
          </w:tcPr>
          <w:p w14:paraId="417667D5" w14:textId="77777777" w:rsidR="00434C38" w:rsidRPr="00C94E2C" w:rsidRDefault="00434C38">
            <w:pPr>
              <w:spacing w:after="0"/>
              <w:jc w:val="center"/>
              <w:rPr>
                <w:rFonts w:ascii="Times New Roman" w:hAnsi="Times New Roman"/>
                <w:b/>
                <w:sz w:val="18"/>
                <w:szCs w:val="18"/>
              </w:rPr>
            </w:pPr>
            <w:r w:rsidRPr="00C94E2C">
              <w:rPr>
                <w:rFonts w:ascii="Times New Roman" w:hAnsi="Times New Roman"/>
                <w:b/>
                <w:sz w:val="18"/>
                <w:szCs w:val="18"/>
              </w:rPr>
              <w:t>116</w:t>
            </w:r>
          </w:p>
        </w:tc>
        <w:tc>
          <w:tcPr>
            <w:tcW w:w="1296" w:type="dxa"/>
            <w:tcBorders>
              <w:bottom w:val="double" w:sz="4" w:space="0" w:color="721B00"/>
            </w:tcBorders>
            <w:shd w:val="clear" w:color="auto" w:fill="FFFFFF" w:themeFill="background1"/>
            <w:tcMar>
              <w:top w:w="14" w:type="dxa"/>
              <w:left w:w="15" w:type="dxa"/>
              <w:bottom w:w="0" w:type="dxa"/>
              <w:right w:w="144" w:type="dxa"/>
            </w:tcMar>
            <w:vAlign w:val="center"/>
            <w:hideMark/>
          </w:tcPr>
          <w:p w14:paraId="767A2EA4" w14:textId="77777777" w:rsidR="00434C38" w:rsidRPr="00C94E2C" w:rsidRDefault="00434C38">
            <w:pPr>
              <w:tabs>
                <w:tab w:val="left" w:pos="855"/>
              </w:tabs>
              <w:spacing w:after="0"/>
              <w:ind w:right="270"/>
              <w:jc w:val="right"/>
              <w:rPr>
                <w:rFonts w:ascii="Times New Roman" w:hAnsi="Times New Roman"/>
                <w:b/>
                <w:sz w:val="18"/>
                <w:szCs w:val="18"/>
              </w:rPr>
            </w:pPr>
            <w:r w:rsidRPr="00C94E2C">
              <w:rPr>
                <w:rFonts w:ascii="Times New Roman" w:hAnsi="Times New Roman"/>
                <w:b/>
                <w:sz w:val="18"/>
                <w:szCs w:val="18"/>
              </w:rPr>
              <w:t>1,959.4</w:t>
            </w:r>
          </w:p>
        </w:tc>
        <w:tc>
          <w:tcPr>
            <w:tcW w:w="1296" w:type="dxa"/>
            <w:tcBorders>
              <w:bottom w:val="double" w:sz="4" w:space="0" w:color="721B00"/>
            </w:tcBorders>
            <w:shd w:val="clear" w:color="auto" w:fill="FFFFFF" w:themeFill="background1"/>
            <w:tcMar>
              <w:top w:w="14" w:type="dxa"/>
              <w:left w:w="15" w:type="dxa"/>
              <w:bottom w:w="0" w:type="dxa"/>
              <w:right w:w="144" w:type="dxa"/>
            </w:tcMar>
            <w:vAlign w:val="center"/>
            <w:hideMark/>
          </w:tcPr>
          <w:p w14:paraId="485C48BB" w14:textId="77777777" w:rsidR="00434C38" w:rsidRPr="00C94E2C" w:rsidRDefault="00434C38">
            <w:pPr>
              <w:spacing w:after="0"/>
              <w:jc w:val="center"/>
              <w:rPr>
                <w:rFonts w:ascii="Times New Roman" w:hAnsi="Times New Roman"/>
                <w:b/>
                <w:sz w:val="18"/>
                <w:szCs w:val="18"/>
              </w:rPr>
            </w:pPr>
          </w:p>
        </w:tc>
        <w:tc>
          <w:tcPr>
            <w:tcW w:w="1296" w:type="dxa"/>
            <w:tcBorders>
              <w:bottom w:val="double" w:sz="4" w:space="0" w:color="721B00"/>
            </w:tcBorders>
            <w:shd w:val="clear" w:color="auto" w:fill="FFFFFF" w:themeFill="background1"/>
            <w:tcMar>
              <w:top w:w="14" w:type="dxa"/>
              <w:left w:w="15" w:type="dxa"/>
              <w:bottom w:w="0" w:type="dxa"/>
              <w:right w:w="72" w:type="dxa"/>
            </w:tcMar>
            <w:vAlign w:val="center"/>
            <w:hideMark/>
          </w:tcPr>
          <w:p w14:paraId="175F1137" w14:textId="6A980988" w:rsidR="00434C38" w:rsidRPr="00C94E2C" w:rsidRDefault="007054AF">
            <w:pPr>
              <w:spacing w:after="0"/>
              <w:ind w:right="330"/>
              <w:jc w:val="right"/>
              <w:rPr>
                <w:rFonts w:ascii="Times New Roman" w:hAnsi="Times New Roman"/>
                <w:b/>
                <w:sz w:val="18"/>
                <w:szCs w:val="18"/>
              </w:rPr>
            </w:pPr>
            <w:r w:rsidRPr="005131B4">
              <w:rPr>
                <w:rFonts w:ascii="Times New Roman" w:hAnsi="Times New Roman"/>
                <w:b/>
                <w:sz w:val="18"/>
                <w:szCs w:val="18"/>
              </w:rPr>
              <w:t>7</w:t>
            </w:r>
            <w:r w:rsidR="006A567A" w:rsidRPr="005131B4">
              <w:rPr>
                <w:rFonts w:ascii="Times New Roman" w:hAnsi="Times New Roman"/>
                <w:b/>
                <w:sz w:val="18"/>
                <w:szCs w:val="18"/>
              </w:rPr>
              <w:t>67</w:t>
            </w:r>
            <w:r w:rsidR="00434C38" w:rsidRPr="005131B4">
              <w:rPr>
                <w:rFonts w:ascii="Times New Roman" w:hAnsi="Times New Roman"/>
                <w:b/>
                <w:sz w:val="18"/>
                <w:szCs w:val="18"/>
              </w:rPr>
              <w:t>.</w:t>
            </w:r>
            <w:r w:rsidR="006A567A" w:rsidRPr="005131B4">
              <w:rPr>
                <w:rFonts w:ascii="Times New Roman" w:hAnsi="Times New Roman"/>
                <w:b/>
                <w:sz w:val="18"/>
                <w:szCs w:val="18"/>
              </w:rPr>
              <w:t>8</w:t>
            </w:r>
          </w:p>
        </w:tc>
      </w:tr>
    </w:tbl>
    <w:p w14:paraId="4990F38F" w14:textId="22F5351C" w:rsidR="00434C38" w:rsidRPr="00C94E2C" w:rsidRDefault="00434C38" w:rsidP="00434C38">
      <w:pPr>
        <w:spacing w:after="0" w:line="240" w:lineRule="auto"/>
        <w:ind w:left="567"/>
        <w:jc w:val="both"/>
        <w:rPr>
          <w:rFonts w:ascii="Times New Roman" w:hAnsi="Times New Roman"/>
          <w:i/>
          <w:sz w:val="20"/>
          <w:szCs w:val="20"/>
        </w:rPr>
      </w:pPr>
      <w:r w:rsidRPr="62987B15">
        <w:rPr>
          <w:rFonts w:ascii="Times New Roman" w:hAnsi="Times New Roman"/>
          <w:i/>
          <w:sz w:val="20"/>
          <w:szCs w:val="20"/>
        </w:rPr>
        <w:t>“Гадаадын зээл, тусламжаар хэрэгжих төсөл, хөтөлбөр нь нийгэм, эдийн засгийн ач холбогдол өндөртэй томоохон бүтээн байгуулалтад чиглэж байгаа бөгөөд 2025 онд авч ашиглах нийт зээл, тусламжийн 64 хувийг 4 том хөгжлийн түнш байгууллага, улс орнууд бүрдүүлж байна.</w:t>
      </w:r>
      <w:r w:rsidRPr="62987B15">
        <w:t xml:space="preserve"> </w:t>
      </w:r>
      <w:r w:rsidRPr="62987B15">
        <w:rPr>
          <w:rFonts w:ascii="Times New Roman" w:hAnsi="Times New Roman"/>
          <w:i/>
          <w:sz w:val="20"/>
          <w:szCs w:val="20"/>
        </w:rPr>
        <w:t xml:space="preserve">Бүгд Найрамдах Хятад Ард Улсын зээл, тусламж 22 хувьд хүрч, энэ хүрээнд </w:t>
      </w:r>
      <w:proofErr w:type="spellStart"/>
      <w:r w:rsidRPr="62987B15">
        <w:rPr>
          <w:rFonts w:ascii="Times New Roman" w:hAnsi="Times New Roman"/>
          <w:i/>
          <w:sz w:val="20"/>
          <w:szCs w:val="20"/>
        </w:rPr>
        <w:t>Эрдэнэбүрэнгийн</w:t>
      </w:r>
      <w:proofErr w:type="spellEnd"/>
      <w:r w:rsidRPr="62987B15">
        <w:rPr>
          <w:rFonts w:ascii="Times New Roman" w:hAnsi="Times New Roman"/>
          <w:i/>
          <w:sz w:val="20"/>
          <w:szCs w:val="20"/>
        </w:rPr>
        <w:t xml:space="preserve"> усан цахилгаан станц барих төсөл, Улаанбаатар хотын Төв цэвэрлэх байгууламжийг шинээр барих төсөл хэрэгжиж байгаа бол 18 хувь нь болох Бүгд Найрамдах Энэтхэг Улсын зээлээр Газрын тосны үйлдвэр барих төслийг хэрэгжүүлэхээр төлөвлөөд байна.</w:t>
      </w:r>
      <w:r w:rsidRPr="62987B15">
        <w:t xml:space="preserve"> </w:t>
      </w:r>
      <w:r w:rsidRPr="62987B15">
        <w:rPr>
          <w:rFonts w:ascii="Times New Roman" w:hAnsi="Times New Roman"/>
          <w:i/>
          <w:sz w:val="20"/>
          <w:szCs w:val="20"/>
        </w:rPr>
        <w:t>Үүнээс гадна, олон улсын хөгжлийн гол түнш байгууллагууд болох Азийн хөгжлийн банк болон Дэлхийн банкны санхүүжилт өмнөх жилүүдийн адил өндөр түвшинд хадгалагдаж байгаа бөгөөд тус тус 18 болон 7 хувийг эзэлж байна.” </w:t>
      </w:r>
    </w:p>
    <w:p w14:paraId="58DC8C04" w14:textId="77777777" w:rsidR="00434C38" w:rsidRPr="00C94E2C" w:rsidRDefault="00434C38" w:rsidP="00434C38">
      <w:pPr>
        <w:spacing w:after="0"/>
        <w:ind w:left="567" w:firstLine="567"/>
        <w:jc w:val="both"/>
        <w:rPr>
          <w:rFonts w:ascii="Times New Roman" w:hAnsi="Times New Roman"/>
          <w:sz w:val="24"/>
          <w:szCs w:val="24"/>
        </w:rPr>
      </w:pPr>
    </w:p>
    <w:p w14:paraId="1FF451D8" w14:textId="77777777" w:rsidR="00434C38" w:rsidRPr="00C94E2C" w:rsidRDefault="00434C38" w:rsidP="00434C38">
      <w:pPr>
        <w:spacing w:after="0"/>
        <w:ind w:left="567" w:firstLine="567"/>
        <w:jc w:val="both"/>
        <w:rPr>
          <w:rFonts w:ascii="Times New Roman" w:hAnsi="Times New Roman"/>
          <w:sz w:val="24"/>
          <w:szCs w:val="24"/>
        </w:rPr>
      </w:pPr>
      <w:r w:rsidRPr="62987B15">
        <w:rPr>
          <w:rFonts w:ascii="Times New Roman" w:hAnsi="Times New Roman"/>
          <w:sz w:val="24"/>
          <w:szCs w:val="24"/>
        </w:rPr>
        <w:t xml:space="preserve">Гадаад зээл, тусламжийн эх үүсвэр нь улсын урт, дунд, богино хугацааны хөгжлийн бодлогын баримт бичгийн зорилтыг хангах болон эдийн засаг, нийгмийн хөгжилд томоохон үүрэг гүйцэтгэсээр ирсэн бөгөөд цаашид ч бодит эдийн засгийн өсөлтийг дэмжих, төрийн үйлчилгээг иргэдэд хүргэх, урт хугацааны тогтвортой хөгжилд хувь нэмэр оруулах, дэд бүтцийн томоохон төслүүд хэрэгжиж байна. </w:t>
      </w:r>
    </w:p>
    <w:p w14:paraId="7AF47D85" w14:textId="77777777" w:rsidR="00434C38" w:rsidRPr="00F85E5A" w:rsidRDefault="00434C38" w:rsidP="00434C38">
      <w:pPr>
        <w:pStyle w:val="a0"/>
        <w:spacing w:line="276" w:lineRule="auto"/>
        <w:ind w:left="567" w:firstLine="0"/>
        <w:jc w:val="center"/>
        <w:rPr>
          <w:rFonts w:eastAsia="SimSun"/>
          <w:i w:val="0"/>
          <w:szCs w:val="26"/>
        </w:rPr>
      </w:pPr>
    </w:p>
    <w:p w14:paraId="10803E0C" w14:textId="05638C93" w:rsidR="005E7B37" w:rsidRPr="00F85E5A" w:rsidRDefault="00540B28" w:rsidP="005E7B37">
      <w:pPr>
        <w:pStyle w:val="a0"/>
        <w:jc w:val="right"/>
        <w:rPr>
          <w:rFonts w:eastAsia="SimSun"/>
        </w:rPr>
      </w:pPr>
      <w:bookmarkStart w:id="121" w:name="_Toc201765996"/>
      <w:r w:rsidRPr="00540B28">
        <w:rPr>
          <w:rFonts w:eastAsia="SimSun"/>
        </w:rPr>
        <w:t xml:space="preserve">Хүснэгт </w:t>
      </w:r>
      <w:r w:rsidRPr="00540B28">
        <w:rPr>
          <w:rFonts w:eastAsia="SimSun"/>
        </w:rPr>
        <w:fldChar w:fldCharType="begin"/>
      </w:r>
      <w:r w:rsidRPr="00540B28">
        <w:rPr>
          <w:rFonts w:eastAsia="SimSun"/>
        </w:rPr>
        <w:instrText xml:space="preserve"> SEQ Хүснэгт \* ARABIC </w:instrText>
      </w:r>
      <w:r w:rsidRPr="00540B28">
        <w:rPr>
          <w:rFonts w:eastAsia="SimSun"/>
        </w:rPr>
        <w:fldChar w:fldCharType="separate"/>
      </w:r>
      <w:r w:rsidR="00E15F6C">
        <w:rPr>
          <w:rFonts w:eastAsia="SimSun"/>
          <w:noProof/>
        </w:rPr>
        <w:t>23</w:t>
      </w:r>
      <w:r w:rsidRPr="00540B28">
        <w:rPr>
          <w:rFonts w:eastAsia="SimSun"/>
        </w:rPr>
        <w:fldChar w:fldCharType="end"/>
      </w:r>
      <w:r w:rsidRPr="00540B28">
        <w:rPr>
          <w:rFonts w:eastAsia="SimSun"/>
        </w:rPr>
        <w:t>.</w:t>
      </w:r>
      <w:r w:rsidR="00434C38" w:rsidRPr="00F85E5A">
        <w:rPr>
          <w:rFonts w:eastAsia="SimSun"/>
        </w:rPr>
        <w:t xml:space="preserve"> Засгийн газрын гадаад зээлийн хөрөнгийн ашиглалт, төслөөр </w:t>
      </w:r>
      <w:r w:rsidR="007C3A27" w:rsidRPr="00F85E5A">
        <w:rPr>
          <w:rFonts w:eastAsia="SimSun"/>
        </w:rPr>
        <w:t>(</w:t>
      </w:r>
      <w:r w:rsidR="00434C38" w:rsidRPr="00F85E5A">
        <w:rPr>
          <w:rFonts w:eastAsia="SimSun"/>
        </w:rPr>
        <w:t>тэрбум төгрөг</w:t>
      </w:r>
      <w:r w:rsidR="007C3A27" w:rsidRPr="00F85E5A">
        <w:rPr>
          <w:rFonts w:eastAsia="SimSun"/>
        </w:rPr>
        <w:t>)</w:t>
      </w:r>
      <w:bookmarkEnd w:id="121"/>
    </w:p>
    <w:tbl>
      <w:tblPr>
        <w:tblStyle w:val="TableGrid1"/>
        <w:tblW w:w="8522" w:type="dxa"/>
        <w:tblInd w:w="535" w:type="dxa"/>
        <w:tblCellMar>
          <w:right w:w="173" w:type="dxa"/>
        </w:tblCellMar>
        <w:tblLook w:val="0420" w:firstRow="1" w:lastRow="0" w:firstColumn="0" w:lastColumn="0" w:noHBand="0" w:noVBand="1"/>
      </w:tblPr>
      <w:tblGrid>
        <w:gridCol w:w="1596"/>
        <w:gridCol w:w="2122"/>
        <w:gridCol w:w="1319"/>
        <w:gridCol w:w="1149"/>
        <w:gridCol w:w="1187"/>
        <w:gridCol w:w="1149"/>
      </w:tblGrid>
      <w:tr w:rsidR="00434C38" w:rsidRPr="00C94E2C" w14:paraId="0D10C5EF" w14:textId="77777777" w:rsidTr="00704F9A">
        <w:trPr>
          <w:trHeight w:val="693"/>
        </w:trPr>
        <w:tc>
          <w:tcPr>
            <w:tcW w:w="1596" w:type="dxa"/>
            <w:tcBorders>
              <w:top w:val="single" w:sz="4" w:space="0" w:color="auto"/>
              <w:left w:val="single" w:sz="4" w:space="0" w:color="auto"/>
              <w:bottom w:val="single" w:sz="4" w:space="0" w:color="auto"/>
              <w:right w:val="nil"/>
            </w:tcBorders>
            <w:shd w:val="clear" w:color="auto" w:fill="76250C"/>
            <w:vAlign w:val="center"/>
            <w:hideMark/>
          </w:tcPr>
          <w:p w14:paraId="22D90709" w14:textId="77777777" w:rsidR="00434C38" w:rsidRPr="00C94E2C" w:rsidRDefault="00434C38">
            <w:pPr>
              <w:spacing w:after="0"/>
              <w:jc w:val="center"/>
              <w:rPr>
                <w:rFonts w:asciiTheme="majorBidi" w:eastAsia="Times New Roman" w:hAnsiTheme="majorBidi" w:cstheme="majorBidi"/>
                <w:b/>
                <w:color w:val="FFFFFF" w:themeColor="background1"/>
                <w:sz w:val="18"/>
                <w:szCs w:val="18"/>
                <w:lang w:eastAsia="ko-KR"/>
              </w:rPr>
            </w:pPr>
            <w:r w:rsidRPr="62987B15">
              <w:rPr>
                <w:rFonts w:asciiTheme="majorBidi" w:eastAsia="Times New Roman" w:hAnsiTheme="majorBidi" w:cstheme="majorBidi"/>
                <w:b/>
                <w:color w:val="FFFFFF" w:themeColor="background1"/>
                <w:sz w:val="18"/>
                <w:szCs w:val="18"/>
              </w:rPr>
              <w:t>Ангилал</w:t>
            </w:r>
          </w:p>
        </w:tc>
        <w:tc>
          <w:tcPr>
            <w:tcW w:w="2122" w:type="dxa"/>
            <w:tcBorders>
              <w:top w:val="single" w:sz="4" w:space="0" w:color="auto"/>
              <w:left w:val="nil"/>
              <w:bottom w:val="single" w:sz="4" w:space="0" w:color="auto"/>
              <w:right w:val="nil"/>
            </w:tcBorders>
            <w:shd w:val="clear" w:color="auto" w:fill="76250C"/>
            <w:vAlign w:val="center"/>
            <w:hideMark/>
          </w:tcPr>
          <w:p w14:paraId="7AEFB257" w14:textId="77777777" w:rsidR="00434C38" w:rsidRPr="00C94E2C" w:rsidRDefault="00434C38">
            <w:pPr>
              <w:spacing w:after="0"/>
              <w:jc w:val="center"/>
              <w:rPr>
                <w:rFonts w:asciiTheme="majorBidi" w:eastAsia="Times New Roman" w:hAnsiTheme="majorBidi" w:cstheme="majorBidi"/>
                <w:b/>
                <w:color w:val="FFFFFF" w:themeColor="background1"/>
                <w:sz w:val="18"/>
                <w:szCs w:val="18"/>
                <w:lang w:eastAsia="ko-KR"/>
              </w:rPr>
            </w:pPr>
            <w:r w:rsidRPr="62987B15">
              <w:rPr>
                <w:rFonts w:asciiTheme="majorBidi" w:eastAsia="Times New Roman" w:hAnsiTheme="majorBidi" w:cstheme="majorBidi"/>
                <w:b/>
                <w:color w:val="FFFFFF" w:themeColor="background1"/>
                <w:sz w:val="18"/>
                <w:szCs w:val="18"/>
              </w:rPr>
              <w:t>Төслийн нэр</w:t>
            </w:r>
          </w:p>
        </w:tc>
        <w:tc>
          <w:tcPr>
            <w:tcW w:w="1319" w:type="dxa"/>
            <w:tcBorders>
              <w:top w:val="single" w:sz="4" w:space="0" w:color="auto"/>
              <w:left w:val="nil"/>
              <w:bottom w:val="single" w:sz="4" w:space="0" w:color="auto"/>
              <w:right w:val="nil"/>
            </w:tcBorders>
            <w:shd w:val="clear" w:color="auto" w:fill="76250C"/>
            <w:vAlign w:val="center"/>
            <w:hideMark/>
          </w:tcPr>
          <w:p w14:paraId="5899BE26" w14:textId="77777777" w:rsidR="00434C38" w:rsidRPr="00C94E2C" w:rsidRDefault="00434C38">
            <w:pPr>
              <w:spacing w:after="0"/>
              <w:jc w:val="center"/>
              <w:rPr>
                <w:rFonts w:asciiTheme="majorBidi" w:eastAsia="Times New Roman" w:hAnsiTheme="majorBidi" w:cstheme="majorBidi"/>
                <w:b/>
                <w:color w:val="FFFFFF" w:themeColor="background1"/>
                <w:sz w:val="18"/>
                <w:szCs w:val="18"/>
                <w:lang w:eastAsia="ko-KR"/>
              </w:rPr>
            </w:pPr>
            <w:r w:rsidRPr="62987B15">
              <w:rPr>
                <w:rFonts w:asciiTheme="majorBidi" w:eastAsia="Times New Roman" w:hAnsiTheme="majorBidi" w:cstheme="majorBidi"/>
                <w:b/>
                <w:color w:val="FFFFFF" w:themeColor="background1"/>
                <w:sz w:val="18"/>
                <w:szCs w:val="18"/>
              </w:rPr>
              <w:t>Амлалтын</w:t>
            </w:r>
          </w:p>
          <w:p w14:paraId="1D208C1A" w14:textId="77777777" w:rsidR="00434C38" w:rsidRPr="00C94E2C" w:rsidRDefault="00434C38">
            <w:pPr>
              <w:spacing w:after="0"/>
              <w:jc w:val="center"/>
              <w:rPr>
                <w:rFonts w:asciiTheme="majorBidi" w:eastAsia="Times New Roman" w:hAnsiTheme="majorBidi" w:cstheme="majorBidi"/>
                <w:b/>
                <w:color w:val="FFFFFF" w:themeColor="background1"/>
                <w:sz w:val="18"/>
                <w:szCs w:val="18"/>
                <w:lang w:eastAsia="ko-KR"/>
              </w:rPr>
            </w:pPr>
            <w:r w:rsidRPr="62987B15">
              <w:rPr>
                <w:rFonts w:asciiTheme="majorBidi" w:eastAsia="Times New Roman" w:hAnsiTheme="majorBidi" w:cstheme="majorBidi"/>
                <w:b/>
                <w:color w:val="FFFFFF" w:themeColor="background1"/>
                <w:sz w:val="18"/>
                <w:szCs w:val="18"/>
              </w:rPr>
              <w:t>дүн</w:t>
            </w:r>
          </w:p>
        </w:tc>
        <w:tc>
          <w:tcPr>
            <w:tcW w:w="1149" w:type="dxa"/>
            <w:tcBorders>
              <w:top w:val="single" w:sz="4" w:space="0" w:color="auto"/>
              <w:left w:val="nil"/>
              <w:bottom w:val="single" w:sz="4" w:space="0" w:color="auto"/>
              <w:right w:val="nil"/>
            </w:tcBorders>
            <w:shd w:val="clear" w:color="auto" w:fill="76250C"/>
            <w:vAlign w:val="center"/>
            <w:hideMark/>
          </w:tcPr>
          <w:p w14:paraId="04AB8230" w14:textId="77777777" w:rsidR="00434C38" w:rsidRPr="00C94E2C" w:rsidRDefault="00434C38">
            <w:pPr>
              <w:spacing w:after="0"/>
              <w:jc w:val="center"/>
              <w:rPr>
                <w:rFonts w:asciiTheme="majorBidi" w:eastAsia="Times New Roman" w:hAnsiTheme="majorBidi" w:cstheme="majorBidi"/>
                <w:b/>
                <w:color w:val="FFFFFF" w:themeColor="background1"/>
                <w:sz w:val="18"/>
                <w:szCs w:val="18"/>
                <w:lang w:eastAsia="ko-KR"/>
              </w:rPr>
            </w:pPr>
            <w:r w:rsidRPr="62987B15">
              <w:rPr>
                <w:rFonts w:asciiTheme="majorBidi" w:eastAsia="Times New Roman" w:hAnsiTheme="majorBidi" w:cstheme="majorBidi"/>
                <w:b/>
                <w:color w:val="FFFFFF" w:themeColor="background1"/>
                <w:sz w:val="18"/>
                <w:szCs w:val="18"/>
              </w:rPr>
              <w:t>Ашиглах</w:t>
            </w:r>
          </w:p>
          <w:p w14:paraId="42AE1C84" w14:textId="77777777" w:rsidR="00434C38" w:rsidRPr="00C94E2C" w:rsidRDefault="00434C38">
            <w:pPr>
              <w:spacing w:after="0"/>
              <w:jc w:val="center"/>
              <w:rPr>
                <w:rFonts w:asciiTheme="majorBidi" w:eastAsia="Times New Roman" w:hAnsiTheme="majorBidi" w:cstheme="majorBidi"/>
                <w:b/>
                <w:color w:val="FFFFFF" w:themeColor="background1"/>
                <w:sz w:val="18"/>
                <w:szCs w:val="18"/>
                <w:lang w:eastAsia="ko-KR"/>
              </w:rPr>
            </w:pPr>
            <w:r w:rsidRPr="62987B15">
              <w:rPr>
                <w:rFonts w:asciiTheme="majorBidi" w:eastAsia="Times New Roman" w:hAnsiTheme="majorBidi" w:cstheme="majorBidi"/>
                <w:b/>
                <w:color w:val="FFFFFF" w:themeColor="background1"/>
                <w:sz w:val="18"/>
                <w:szCs w:val="18"/>
              </w:rPr>
              <w:t>үлдэгдэл</w:t>
            </w:r>
          </w:p>
        </w:tc>
        <w:tc>
          <w:tcPr>
            <w:tcW w:w="1187" w:type="dxa"/>
            <w:tcBorders>
              <w:top w:val="single" w:sz="4" w:space="0" w:color="auto"/>
              <w:left w:val="nil"/>
              <w:bottom w:val="single" w:sz="4" w:space="0" w:color="auto"/>
              <w:right w:val="nil"/>
            </w:tcBorders>
            <w:shd w:val="clear" w:color="auto" w:fill="76250C"/>
            <w:vAlign w:val="center"/>
            <w:hideMark/>
          </w:tcPr>
          <w:p w14:paraId="2C88CCD2" w14:textId="77777777" w:rsidR="00434C38" w:rsidRPr="00C94E2C" w:rsidRDefault="00434C38">
            <w:pPr>
              <w:spacing w:after="0"/>
              <w:jc w:val="center"/>
              <w:rPr>
                <w:rFonts w:asciiTheme="majorBidi" w:eastAsia="Times New Roman" w:hAnsiTheme="majorBidi" w:cstheme="majorBidi"/>
                <w:b/>
                <w:color w:val="FFFFFF" w:themeColor="background1"/>
                <w:sz w:val="18"/>
                <w:szCs w:val="18"/>
                <w:lang w:eastAsia="ko-KR"/>
              </w:rPr>
            </w:pPr>
            <w:r w:rsidRPr="00C94E2C">
              <w:rPr>
                <w:rFonts w:asciiTheme="majorBidi" w:eastAsia="Times New Roman" w:hAnsiTheme="majorBidi" w:cstheme="majorBidi"/>
                <w:b/>
                <w:color w:val="FFFFFF" w:themeColor="background1"/>
                <w:sz w:val="18"/>
                <w:szCs w:val="18"/>
              </w:rPr>
              <w:t>2025</w:t>
            </w:r>
          </w:p>
          <w:p w14:paraId="1726581A" w14:textId="77777777" w:rsidR="00434C38" w:rsidRPr="00C94E2C" w:rsidRDefault="00434C38">
            <w:pPr>
              <w:spacing w:after="0"/>
              <w:jc w:val="center"/>
              <w:rPr>
                <w:rFonts w:asciiTheme="majorBidi" w:eastAsia="Times New Roman" w:hAnsiTheme="majorBidi" w:cstheme="majorBidi"/>
                <w:b/>
                <w:color w:val="FFFFFF" w:themeColor="background1"/>
                <w:sz w:val="18"/>
                <w:szCs w:val="18"/>
                <w:lang w:eastAsia="ko-KR"/>
              </w:rPr>
            </w:pPr>
            <w:r w:rsidRPr="62987B15">
              <w:rPr>
                <w:rFonts w:asciiTheme="majorBidi" w:eastAsia="Times New Roman" w:hAnsiTheme="majorBidi" w:cstheme="majorBidi"/>
                <w:b/>
                <w:color w:val="FFFFFF" w:themeColor="background1"/>
                <w:sz w:val="18"/>
                <w:szCs w:val="18"/>
              </w:rPr>
              <w:t>батлагдсан</w:t>
            </w:r>
          </w:p>
        </w:tc>
        <w:tc>
          <w:tcPr>
            <w:tcW w:w="1149" w:type="dxa"/>
            <w:tcBorders>
              <w:top w:val="single" w:sz="4" w:space="0" w:color="auto"/>
              <w:left w:val="nil"/>
              <w:bottom w:val="single" w:sz="4" w:space="0" w:color="auto"/>
              <w:right w:val="single" w:sz="4" w:space="0" w:color="auto"/>
            </w:tcBorders>
            <w:shd w:val="clear" w:color="auto" w:fill="76250C"/>
            <w:vAlign w:val="center"/>
          </w:tcPr>
          <w:p w14:paraId="350E9FAF" w14:textId="77777777" w:rsidR="00434C38" w:rsidRPr="00C94E2C" w:rsidRDefault="00434C38">
            <w:pPr>
              <w:spacing w:after="0"/>
              <w:jc w:val="center"/>
              <w:rPr>
                <w:rFonts w:asciiTheme="majorBidi" w:eastAsia="Times New Roman" w:hAnsiTheme="majorBidi" w:cstheme="majorBidi"/>
                <w:b/>
                <w:color w:val="FFFFFF" w:themeColor="background1"/>
                <w:sz w:val="18"/>
                <w:szCs w:val="18"/>
                <w:lang w:eastAsia="ko-KR"/>
              </w:rPr>
            </w:pPr>
            <w:r w:rsidRPr="62987B15">
              <w:rPr>
                <w:rFonts w:asciiTheme="majorBidi" w:eastAsia="Times New Roman" w:hAnsiTheme="majorBidi" w:cstheme="majorBidi"/>
                <w:b/>
                <w:color w:val="FFFFFF" w:themeColor="background1"/>
                <w:sz w:val="18"/>
                <w:szCs w:val="18"/>
              </w:rPr>
              <w:t>Үлдэгдэл</w:t>
            </w:r>
          </w:p>
        </w:tc>
      </w:tr>
      <w:tr w:rsidR="00434C38" w:rsidRPr="00C94E2C" w14:paraId="4C03DF05" w14:textId="77777777" w:rsidTr="00704F9A">
        <w:trPr>
          <w:trHeight w:val="171"/>
        </w:trPr>
        <w:tc>
          <w:tcPr>
            <w:tcW w:w="1596" w:type="dxa"/>
            <w:vMerge w:val="restart"/>
            <w:tcBorders>
              <w:top w:val="single" w:sz="4" w:space="0" w:color="auto"/>
              <w:left w:val="single" w:sz="4" w:space="0" w:color="auto"/>
              <w:bottom w:val="single" w:sz="4" w:space="0" w:color="auto"/>
              <w:right w:val="single" w:sz="4" w:space="0" w:color="auto"/>
            </w:tcBorders>
            <w:vAlign w:val="center"/>
            <w:hideMark/>
          </w:tcPr>
          <w:p w14:paraId="57860EA1" w14:textId="77777777" w:rsidR="00434C38" w:rsidRPr="00C94E2C" w:rsidRDefault="00434C38" w:rsidP="2824CEE4">
            <w:pPr>
              <w:spacing w:after="0"/>
              <w:jc w:val="center"/>
              <w:rPr>
                <w:rFonts w:asciiTheme="majorBidi" w:eastAsia="Times New Roman" w:hAnsiTheme="majorBidi" w:cstheme="majorBidi"/>
                <w:b/>
                <w:color w:val="000000"/>
                <w:sz w:val="18"/>
                <w:szCs w:val="18"/>
                <w:lang w:eastAsia="ko-KR"/>
              </w:rPr>
            </w:pPr>
            <w:r w:rsidRPr="62987B15">
              <w:rPr>
                <w:rFonts w:asciiTheme="majorBidi" w:eastAsia="Times New Roman" w:hAnsiTheme="majorBidi" w:cstheme="majorBidi"/>
                <w:b/>
                <w:color w:val="000000" w:themeColor="text1"/>
                <w:sz w:val="18"/>
                <w:szCs w:val="18"/>
              </w:rPr>
              <w:t xml:space="preserve">500.0 тэрбум төгрөгөөс дээш төсөвт өртөгтэй </w:t>
            </w:r>
          </w:p>
        </w:tc>
        <w:tc>
          <w:tcPr>
            <w:tcW w:w="2122" w:type="dxa"/>
            <w:tcBorders>
              <w:top w:val="single" w:sz="4" w:space="0" w:color="auto"/>
              <w:left w:val="single" w:sz="4" w:space="0" w:color="auto"/>
              <w:bottom w:val="single" w:sz="4" w:space="0" w:color="auto"/>
              <w:right w:val="single" w:sz="4" w:space="0" w:color="auto"/>
            </w:tcBorders>
            <w:hideMark/>
          </w:tcPr>
          <w:p w14:paraId="4CEC2827" w14:textId="77777777" w:rsidR="00434C38" w:rsidRPr="00C94E2C" w:rsidRDefault="00434C38" w:rsidP="2824CEE4">
            <w:pPr>
              <w:spacing w:after="0"/>
              <w:rPr>
                <w:rFonts w:asciiTheme="majorBidi" w:eastAsia="Times New Roman" w:hAnsiTheme="majorBidi" w:cstheme="majorBidi"/>
                <w:color w:val="000000"/>
                <w:sz w:val="18"/>
                <w:szCs w:val="18"/>
                <w:lang w:eastAsia="ko-KR"/>
              </w:rPr>
            </w:pPr>
            <w:r w:rsidRPr="62987B15">
              <w:rPr>
                <w:rFonts w:asciiTheme="majorBidi" w:eastAsia="Times New Roman" w:hAnsiTheme="majorBidi" w:cstheme="majorBidi"/>
                <w:color w:val="000000" w:themeColor="text1"/>
                <w:sz w:val="18"/>
                <w:szCs w:val="18"/>
              </w:rPr>
              <w:t>Газрын тос боловсруулах үйлдвэр</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ACD4F10"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5,808.6</w:t>
            </w:r>
          </w:p>
        </w:tc>
        <w:tc>
          <w:tcPr>
            <w:tcW w:w="11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5EEC0F"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4,889.5</w:t>
            </w:r>
          </w:p>
        </w:tc>
        <w:tc>
          <w:tcPr>
            <w:tcW w:w="1187" w:type="dxa"/>
            <w:tcBorders>
              <w:top w:val="single" w:sz="4" w:space="0" w:color="auto"/>
              <w:left w:val="single" w:sz="4" w:space="0" w:color="auto"/>
              <w:bottom w:val="single" w:sz="4" w:space="0" w:color="auto"/>
              <w:right w:val="single" w:sz="4" w:space="0" w:color="auto"/>
            </w:tcBorders>
            <w:vAlign w:val="center"/>
            <w:hideMark/>
          </w:tcPr>
          <w:p w14:paraId="4192CDB9"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346.5</w:t>
            </w:r>
          </w:p>
        </w:tc>
        <w:tc>
          <w:tcPr>
            <w:tcW w:w="1149" w:type="dxa"/>
            <w:tcBorders>
              <w:top w:val="single" w:sz="4" w:space="0" w:color="auto"/>
              <w:left w:val="single" w:sz="4" w:space="0" w:color="auto"/>
              <w:bottom w:val="single" w:sz="4" w:space="0" w:color="auto"/>
              <w:right w:val="single" w:sz="4" w:space="0" w:color="auto"/>
            </w:tcBorders>
            <w:vAlign w:val="center"/>
          </w:tcPr>
          <w:p w14:paraId="37EAF69E"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4,543.0</w:t>
            </w:r>
          </w:p>
        </w:tc>
      </w:tr>
      <w:tr w:rsidR="00434C38" w:rsidRPr="00C94E2C" w14:paraId="576ABDF1" w14:textId="77777777" w:rsidTr="00704F9A">
        <w:trPr>
          <w:trHeight w:val="108"/>
        </w:trPr>
        <w:tc>
          <w:tcPr>
            <w:tcW w:w="1596" w:type="dxa"/>
            <w:vMerge/>
            <w:tcBorders>
              <w:top w:val="single" w:sz="4" w:space="0" w:color="auto"/>
              <w:left w:val="single" w:sz="4" w:space="0" w:color="auto"/>
              <w:bottom w:val="single" w:sz="4" w:space="0" w:color="auto"/>
              <w:right w:val="single" w:sz="4" w:space="0" w:color="auto"/>
            </w:tcBorders>
            <w:hideMark/>
          </w:tcPr>
          <w:p w14:paraId="4B8F9191" w14:textId="77777777" w:rsidR="00434C38" w:rsidRPr="00C94E2C" w:rsidRDefault="00434C38">
            <w:pPr>
              <w:spacing w:after="0"/>
              <w:rPr>
                <w:rFonts w:asciiTheme="majorBidi" w:eastAsia="Times New Roman" w:hAnsiTheme="majorBidi" w:cstheme="majorBidi"/>
                <w:color w:val="000000"/>
                <w:sz w:val="18"/>
                <w:szCs w:val="18"/>
                <w:lang w:eastAsia="ko-KR"/>
              </w:rPr>
            </w:pPr>
          </w:p>
        </w:tc>
        <w:tc>
          <w:tcPr>
            <w:tcW w:w="2122" w:type="dxa"/>
            <w:tcBorders>
              <w:top w:val="single" w:sz="4" w:space="0" w:color="auto"/>
              <w:left w:val="single" w:sz="4" w:space="0" w:color="auto"/>
              <w:bottom w:val="single" w:sz="4" w:space="0" w:color="auto"/>
              <w:right w:val="single" w:sz="4" w:space="0" w:color="auto"/>
            </w:tcBorders>
            <w:hideMark/>
          </w:tcPr>
          <w:p w14:paraId="5DD03DD8" w14:textId="77777777" w:rsidR="00434C38" w:rsidRPr="00C94E2C" w:rsidRDefault="00434C38" w:rsidP="2824CEE4">
            <w:pPr>
              <w:spacing w:after="0"/>
              <w:rPr>
                <w:rFonts w:asciiTheme="majorBidi" w:eastAsia="Times New Roman" w:hAnsiTheme="majorBidi" w:cstheme="majorBidi"/>
                <w:color w:val="000000"/>
                <w:sz w:val="18"/>
                <w:szCs w:val="18"/>
                <w:lang w:eastAsia="ko-KR"/>
              </w:rPr>
            </w:pPr>
            <w:r w:rsidRPr="62987B15">
              <w:rPr>
                <w:rFonts w:asciiTheme="majorBidi" w:eastAsia="Times New Roman" w:hAnsiTheme="majorBidi" w:cstheme="majorBidi"/>
                <w:color w:val="000000" w:themeColor="text1"/>
                <w:sz w:val="18"/>
                <w:szCs w:val="18"/>
              </w:rPr>
              <w:t>Эрдэнэбүрэн УЦС</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8E15CF7"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865.8</w:t>
            </w:r>
          </w:p>
        </w:tc>
        <w:tc>
          <w:tcPr>
            <w:tcW w:w="11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B82CE0"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865.8</w:t>
            </w:r>
          </w:p>
        </w:tc>
        <w:tc>
          <w:tcPr>
            <w:tcW w:w="1187" w:type="dxa"/>
            <w:tcBorders>
              <w:top w:val="single" w:sz="4" w:space="0" w:color="auto"/>
              <w:left w:val="single" w:sz="4" w:space="0" w:color="auto"/>
              <w:bottom w:val="single" w:sz="4" w:space="0" w:color="auto"/>
              <w:right w:val="single" w:sz="4" w:space="0" w:color="auto"/>
            </w:tcBorders>
            <w:vAlign w:val="center"/>
            <w:hideMark/>
          </w:tcPr>
          <w:p w14:paraId="6C9E493E"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271.6</w:t>
            </w:r>
          </w:p>
        </w:tc>
        <w:tc>
          <w:tcPr>
            <w:tcW w:w="1149" w:type="dxa"/>
            <w:tcBorders>
              <w:top w:val="single" w:sz="4" w:space="0" w:color="auto"/>
              <w:left w:val="single" w:sz="4" w:space="0" w:color="auto"/>
              <w:bottom w:val="single" w:sz="4" w:space="0" w:color="auto"/>
              <w:right w:val="single" w:sz="4" w:space="0" w:color="auto"/>
            </w:tcBorders>
            <w:vAlign w:val="center"/>
          </w:tcPr>
          <w:p w14:paraId="0F6CAE63"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594.2</w:t>
            </w:r>
          </w:p>
        </w:tc>
      </w:tr>
      <w:tr w:rsidR="00434C38" w:rsidRPr="00C94E2C" w14:paraId="6B0C3E36" w14:textId="77777777" w:rsidTr="00704F9A">
        <w:trPr>
          <w:trHeight w:val="20"/>
        </w:trPr>
        <w:tc>
          <w:tcPr>
            <w:tcW w:w="1596" w:type="dxa"/>
            <w:vMerge/>
            <w:tcBorders>
              <w:top w:val="single" w:sz="4" w:space="0" w:color="auto"/>
              <w:left w:val="single" w:sz="4" w:space="0" w:color="auto"/>
              <w:bottom w:val="single" w:sz="4" w:space="0" w:color="auto"/>
              <w:right w:val="single" w:sz="4" w:space="0" w:color="auto"/>
            </w:tcBorders>
            <w:hideMark/>
          </w:tcPr>
          <w:p w14:paraId="3505A64F" w14:textId="77777777" w:rsidR="00434C38" w:rsidRPr="00C94E2C" w:rsidRDefault="00434C38">
            <w:pPr>
              <w:spacing w:after="0"/>
              <w:rPr>
                <w:rFonts w:asciiTheme="majorBidi" w:eastAsia="Times New Roman" w:hAnsiTheme="majorBidi" w:cstheme="majorBidi"/>
                <w:color w:val="000000"/>
                <w:sz w:val="18"/>
                <w:szCs w:val="18"/>
                <w:lang w:eastAsia="ko-KR"/>
              </w:rPr>
            </w:pPr>
          </w:p>
        </w:tc>
        <w:tc>
          <w:tcPr>
            <w:tcW w:w="2122" w:type="dxa"/>
            <w:tcBorders>
              <w:top w:val="single" w:sz="4" w:space="0" w:color="auto"/>
              <w:left w:val="single" w:sz="4" w:space="0" w:color="auto"/>
              <w:bottom w:val="single" w:sz="4" w:space="0" w:color="auto"/>
              <w:right w:val="single" w:sz="4" w:space="0" w:color="auto"/>
            </w:tcBorders>
            <w:hideMark/>
          </w:tcPr>
          <w:p w14:paraId="34CA03C9" w14:textId="77777777" w:rsidR="00434C38" w:rsidRPr="00C94E2C" w:rsidRDefault="00434C38" w:rsidP="2824CEE4">
            <w:pPr>
              <w:spacing w:after="0"/>
              <w:rPr>
                <w:rFonts w:asciiTheme="majorBidi" w:eastAsia="Times New Roman" w:hAnsiTheme="majorBidi" w:cstheme="majorBidi"/>
                <w:color w:val="000000"/>
                <w:sz w:val="18"/>
                <w:szCs w:val="18"/>
                <w:lang w:eastAsia="ko-KR"/>
              </w:rPr>
            </w:pPr>
            <w:r w:rsidRPr="62987B15">
              <w:rPr>
                <w:rFonts w:asciiTheme="majorBidi" w:eastAsia="Times New Roman" w:hAnsiTheme="majorBidi" w:cstheme="majorBidi"/>
                <w:color w:val="000000" w:themeColor="text1"/>
                <w:sz w:val="18"/>
                <w:szCs w:val="18"/>
              </w:rPr>
              <w:t>Солонго 1, 2 хороолол</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4FFFCC0"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912.9</w:t>
            </w:r>
          </w:p>
        </w:tc>
        <w:tc>
          <w:tcPr>
            <w:tcW w:w="11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903D93"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550.4</w:t>
            </w:r>
          </w:p>
        </w:tc>
        <w:tc>
          <w:tcPr>
            <w:tcW w:w="1187" w:type="dxa"/>
            <w:tcBorders>
              <w:top w:val="single" w:sz="4" w:space="0" w:color="auto"/>
              <w:left w:val="single" w:sz="4" w:space="0" w:color="auto"/>
              <w:bottom w:val="single" w:sz="4" w:space="0" w:color="auto"/>
              <w:right w:val="single" w:sz="4" w:space="0" w:color="auto"/>
            </w:tcBorders>
            <w:vAlign w:val="center"/>
            <w:hideMark/>
          </w:tcPr>
          <w:p w14:paraId="5796F27D"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135.0</w:t>
            </w:r>
          </w:p>
        </w:tc>
        <w:tc>
          <w:tcPr>
            <w:tcW w:w="1149" w:type="dxa"/>
            <w:tcBorders>
              <w:top w:val="single" w:sz="4" w:space="0" w:color="auto"/>
              <w:left w:val="single" w:sz="4" w:space="0" w:color="auto"/>
              <w:bottom w:val="single" w:sz="4" w:space="0" w:color="auto"/>
              <w:right w:val="single" w:sz="4" w:space="0" w:color="auto"/>
            </w:tcBorders>
            <w:vAlign w:val="center"/>
          </w:tcPr>
          <w:p w14:paraId="54E18731"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415.4</w:t>
            </w:r>
          </w:p>
        </w:tc>
      </w:tr>
      <w:tr w:rsidR="00434C38" w:rsidRPr="00C94E2C" w14:paraId="5D9D9F0A" w14:textId="77777777" w:rsidTr="00704F9A">
        <w:trPr>
          <w:trHeight w:val="20"/>
        </w:trPr>
        <w:tc>
          <w:tcPr>
            <w:tcW w:w="1596" w:type="dxa"/>
            <w:vMerge/>
            <w:tcBorders>
              <w:top w:val="single" w:sz="4" w:space="0" w:color="auto"/>
              <w:left w:val="single" w:sz="4" w:space="0" w:color="auto"/>
              <w:bottom w:val="single" w:sz="4" w:space="0" w:color="auto"/>
              <w:right w:val="single" w:sz="4" w:space="0" w:color="auto"/>
            </w:tcBorders>
            <w:hideMark/>
          </w:tcPr>
          <w:p w14:paraId="4FBB8E89" w14:textId="77777777" w:rsidR="00434C38" w:rsidRPr="00C94E2C" w:rsidRDefault="00434C38">
            <w:pPr>
              <w:spacing w:after="0"/>
              <w:rPr>
                <w:rFonts w:asciiTheme="majorBidi" w:eastAsia="Times New Roman" w:hAnsiTheme="majorBidi" w:cstheme="majorBidi"/>
                <w:color w:val="000000"/>
                <w:sz w:val="18"/>
                <w:szCs w:val="18"/>
                <w:lang w:eastAsia="ko-KR"/>
              </w:rPr>
            </w:pPr>
          </w:p>
        </w:tc>
        <w:tc>
          <w:tcPr>
            <w:tcW w:w="2122" w:type="dxa"/>
            <w:tcBorders>
              <w:top w:val="single" w:sz="4" w:space="0" w:color="auto"/>
              <w:left w:val="single" w:sz="4" w:space="0" w:color="auto"/>
              <w:bottom w:val="single" w:sz="4" w:space="0" w:color="auto"/>
              <w:right w:val="single" w:sz="4" w:space="0" w:color="auto"/>
            </w:tcBorders>
            <w:hideMark/>
          </w:tcPr>
          <w:p w14:paraId="6957ED6B" w14:textId="77777777" w:rsidR="00434C38" w:rsidRPr="00C94E2C" w:rsidRDefault="00434C38" w:rsidP="2824CEE4">
            <w:pPr>
              <w:spacing w:after="0"/>
              <w:rPr>
                <w:rFonts w:asciiTheme="majorBidi" w:eastAsia="Times New Roman" w:hAnsiTheme="majorBidi" w:cstheme="majorBidi"/>
                <w:color w:val="000000"/>
                <w:sz w:val="18"/>
                <w:szCs w:val="18"/>
                <w:lang w:eastAsia="ko-KR"/>
              </w:rPr>
            </w:pPr>
            <w:r w:rsidRPr="62987B15">
              <w:rPr>
                <w:rFonts w:asciiTheme="majorBidi" w:eastAsia="Times New Roman" w:hAnsiTheme="majorBidi" w:cstheme="majorBidi"/>
                <w:color w:val="000000" w:themeColor="text1"/>
                <w:sz w:val="18"/>
                <w:szCs w:val="18"/>
              </w:rPr>
              <w:t>Төв цэвэрлэх байгууламж</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D3BFEEE"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853.7</w:t>
            </w:r>
          </w:p>
        </w:tc>
        <w:tc>
          <w:tcPr>
            <w:tcW w:w="11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AFE13B"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129.3</w:t>
            </w:r>
          </w:p>
        </w:tc>
        <w:tc>
          <w:tcPr>
            <w:tcW w:w="1187" w:type="dxa"/>
            <w:tcBorders>
              <w:top w:val="single" w:sz="4" w:space="0" w:color="auto"/>
              <w:left w:val="single" w:sz="4" w:space="0" w:color="auto"/>
              <w:bottom w:val="single" w:sz="4" w:space="0" w:color="auto"/>
              <w:right w:val="single" w:sz="4" w:space="0" w:color="auto"/>
            </w:tcBorders>
            <w:vAlign w:val="center"/>
            <w:hideMark/>
          </w:tcPr>
          <w:p w14:paraId="43605625"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80.0</w:t>
            </w:r>
          </w:p>
        </w:tc>
        <w:tc>
          <w:tcPr>
            <w:tcW w:w="1149" w:type="dxa"/>
            <w:tcBorders>
              <w:top w:val="single" w:sz="4" w:space="0" w:color="auto"/>
              <w:left w:val="single" w:sz="4" w:space="0" w:color="auto"/>
              <w:bottom w:val="single" w:sz="4" w:space="0" w:color="auto"/>
              <w:right w:val="single" w:sz="4" w:space="0" w:color="auto"/>
            </w:tcBorders>
            <w:vAlign w:val="center"/>
          </w:tcPr>
          <w:p w14:paraId="61D5AEBE"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49.3</w:t>
            </w:r>
          </w:p>
        </w:tc>
      </w:tr>
      <w:tr w:rsidR="00434C38" w:rsidRPr="00C94E2C" w14:paraId="373CBA06" w14:textId="77777777" w:rsidTr="00704F9A">
        <w:trPr>
          <w:trHeight w:val="20"/>
        </w:trPr>
        <w:tc>
          <w:tcPr>
            <w:tcW w:w="1596" w:type="dxa"/>
            <w:vMerge/>
            <w:tcBorders>
              <w:top w:val="single" w:sz="4" w:space="0" w:color="auto"/>
              <w:left w:val="single" w:sz="4" w:space="0" w:color="auto"/>
              <w:bottom w:val="single" w:sz="4" w:space="0" w:color="auto"/>
              <w:right w:val="single" w:sz="4" w:space="0" w:color="auto"/>
            </w:tcBorders>
            <w:hideMark/>
          </w:tcPr>
          <w:p w14:paraId="02EB31AE" w14:textId="77777777" w:rsidR="00434C38" w:rsidRPr="00C94E2C" w:rsidRDefault="00434C38">
            <w:pPr>
              <w:spacing w:after="0"/>
              <w:rPr>
                <w:rFonts w:asciiTheme="majorBidi" w:eastAsia="Times New Roman" w:hAnsiTheme="majorBidi" w:cstheme="majorBidi"/>
                <w:color w:val="000000"/>
                <w:sz w:val="18"/>
                <w:szCs w:val="18"/>
                <w:lang w:eastAsia="ko-KR"/>
              </w:rPr>
            </w:pPr>
          </w:p>
        </w:tc>
        <w:tc>
          <w:tcPr>
            <w:tcW w:w="2122" w:type="dxa"/>
            <w:tcBorders>
              <w:top w:val="single" w:sz="4" w:space="0" w:color="auto"/>
              <w:left w:val="single" w:sz="4" w:space="0" w:color="auto"/>
              <w:bottom w:val="single" w:sz="4" w:space="0" w:color="auto"/>
              <w:right w:val="single" w:sz="4" w:space="0" w:color="auto"/>
            </w:tcBorders>
          </w:tcPr>
          <w:p w14:paraId="13DD9B08" w14:textId="77777777" w:rsidR="00434C38" w:rsidRPr="00C94E2C" w:rsidRDefault="00434C38" w:rsidP="2824CEE4">
            <w:pPr>
              <w:spacing w:after="0"/>
              <w:rPr>
                <w:rFonts w:asciiTheme="majorBidi" w:eastAsia="Times New Roman" w:hAnsiTheme="majorBidi" w:cstheme="majorBidi"/>
                <w:color w:val="000000"/>
                <w:sz w:val="18"/>
                <w:szCs w:val="18"/>
                <w:lang w:eastAsia="ko-KR"/>
              </w:rPr>
            </w:pPr>
            <w:r w:rsidRPr="62987B15">
              <w:rPr>
                <w:rFonts w:asciiTheme="majorBidi" w:eastAsia="Times New Roman" w:hAnsiTheme="majorBidi" w:cstheme="majorBidi"/>
                <w:color w:val="000000" w:themeColor="text1"/>
                <w:sz w:val="18"/>
                <w:szCs w:val="18"/>
              </w:rPr>
              <w:t xml:space="preserve">Бүс нутгийн авто замыг хөгжүүлэх, засвар </w:t>
            </w:r>
            <w:proofErr w:type="spellStart"/>
            <w:r w:rsidRPr="62987B15">
              <w:rPr>
                <w:rFonts w:asciiTheme="majorBidi" w:eastAsia="Times New Roman" w:hAnsiTheme="majorBidi" w:cstheme="majorBidi"/>
                <w:color w:val="000000" w:themeColor="text1"/>
                <w:sz w:val="18"/>
                <w:szCs w:val="18"/>
              </w:rPr>
              <w:t>арлчалтын</w:t>
            </w:r>
            <w:proofErr w:type="spellEnd"/>
            <w:r w:rsidRPr="62987B15">
              <w:rPr>
                <w:rFonts w:asciiTheme="majorBidi" w:eastAsia="Times New Roman" w:hAnsiTheme="majorBidi" w:cstheme="majorBidi"/>
                <w:color w:val="000000" w:themeColor="text1"/>
                <w:sz w:val="18"/>
                <w:szCs w:val="18"/>
              </w:rPr>
              <w:t xml:space="preserve"> төсөл - 3</w:t>
            </w:r>
          </w:p>
        </w:tc>
        <w:tc>
          <w:tcPr>
            <w:tcW w:w="1319" w:type="dxa"/>
            <w:tcBorders>
              <w:top w:val="single" w:sz="4" w:space="0" w:color="auto"/>
              <w:left w:val="single" w:sz="4" w:space="0" w:color="auto"/>
              <w:bottom w:val="single" w:sz="4" w:space="0" w:color="auto"/>
              <w:right w:val="single" w:sz="4" w:space="0" w:color="auto"/>
            </w:tcBorders>
            <w:vAlign w:val="center"/>
          </w:tcPr>
          <w:p w14:paraId="37914BF0"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513.1</w:t>
            </w:r>
          </w:p>
        </w:tc>
        <w:tc>
          <w:tcPr>
            <w:tcW w:w="11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1B1259"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501.5</w:t>
            </w:r>
          </w:p>
        </w:tc>
        <w:tc>
          <w:tcPr>
            <w:tcW w:w="1187" w:type="dxa"/>
            <w:tcBorders>
              <w:top w:val="single" w:sz="4" w:space="0" w:color="auto"/>
              <w:left w:val="single" w:sz="4" w:space="0" w:color="auto"/>
              <w:bottom w:val="single" w:sz="4" w:space="0" w:color="auto"/>
              <w:right w:val="single" w:sz="4" w:space="0" w:color="auto"/>
            </w:tcBorders>
            <w:vAlign w:val="center"/>
          </w:tcPr>
          <w:p w14:paraId="159BCA35"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49.7</w:t>
            </w:r>
          </w:p>
        </w:tc>
        <w:tc>
          <w:tcPr>
            <w:tcW w:w="1149" w:type="dxa"/>
            <w:tcBorders>
              <w:top w:val="single" w:sz="4" w:space="0" w:color="auto"/>
              <w:left w:val="single" w:sz="4" w:space="0" w:color="auto"/>
              <w:bottom w:val="single" w:sz="4" w:space="0" w:color="auto"/>
              <w:right w:val="single" w:sz="4" w:space="0" w:color="auto"/>
            </w:tcBorders>
            <w:vAlign w:val="center"/>
          </w:tcPr>
          <w:p w14:paraId="14A91FFC" w14:textId="77777777" w:rsidR="00434C38" w:rsidRPr="00C94E2C" w:rsidRDefault="00434C38" w:rsidP="00AA14E7">
            <w:pPr>
              <w:spacing w:after="0"/>
              <w:jc w:val="right"/>
              <w:rPr>
                <w:rFonts w:asciiTheme="majorBidi" w:eastAsia="Times New Roman" w:hAnsiTheme="majorBidi" w:cstheme="majorBidi"/>
                <w:color w:val="000000"/>
                <w:sz w:val="18"/>
                <w:szCs w:val="18"/>
                <w:lang w:eastAsia="ko-KR"/>
              </w:rPr>
            </w:pPr>
            <w:r w:rsidRPr="00C94E2C">
              <w:rPr>
                <w:rFonts w:asciiTheme="majorBidi" w:eastAsia="Times New Roman" w:hAnsiTheme="majorBidi" w:cstheme="majorBidi"/>
                <w:color w:val="000000" w:themeColor="text1"/>
                <w:sz w:val="18"/>
                <w:szCs w:val="18"/>
              </w:rPr>
              <w:t>451.8</w:t>
            </w:r>
          </w:p>
        </w:tc>
      </w:tr>
      <w:tr w:rsidR="00434C38" w:rsidRPr="00C94E2C" w14:paraId="5506F2C7" w14:textId="77777777" w:rsidTr="00704F9A">
        <w:trPr>
          <w:trHeight w:val="70"/>
        </w:trPr>
        <w:tc>
          <w:tcPr>
            <w:tcW w:w="3718" w:type="dxa"/>
            <w:gridSpan w:val="2"/>
            <w:tcBorders>
              <w:top w:val="single" w:sz="4" w:space="0" w:color="auto"/>
              <w:left w:val="single" w:sz="4" w:space="0" w:color="auto"/>
              <w:bottom w:val="single" w:sz="4" w:space="0" w:color="auto"/>
              <w:right w:val="single" w:sz="4" w:space="0" w:color="auto"/>
            </w:tcBorders>
            <w:vAlign w:val="center"/>
            <w:hideMark/>
          </w:tcPr>
          <w:p w14:paraId="2FB949DA" w14:textId="77777777" w:rsidR="00434C38" w:rsidRPr="00C94E2C" w:rsidRDefault="00434C38" w:rsidP="00704F9A">
            <w:pPr>
              <w:spacing w:after="0"/>
              <w:jc w:val="center"/>
              <w:rPr>
                <w:rFonts w:asciiTheme="majorBidi" w:eastAsia="Times New Roman" w:hAnsiTheme="majorBidi" w:cstheme="majorBidi"/>
                <w:b/>
                <w:color w:val="000000"/>
                <w:sz w:val="18"/>
                <w:szCs w:val="18"/>
                <w:lang w:eastAsia="ko-KR"/>
              </w:rPr>
            </w:pPr>
            <w:r w:rsidRPr="62987B15">
              <w:rPr>
                <w:rFonts w:asciiTheme="majorBidi" w:eastAsia="Times New Roman" w:hAnsiTheme="majorBidi" w:cstheme="majorBidi"/>
                <w:b/>
                <w:color w:val="000000" w:themeColor="text1"/>
                <w:sz w:val="18"/>
                <w:szCs w:val="18"/>
              </w:rPr>
              <w:t>Бусад 67 төсөл</w:t>
            </w:r>
          </w:p>
        </w:tc>
        <w:tc>
          <w:tcPr>
            <w:tcW w:w="1319" w:type="dxa"/>
            <w:tcBorders>
              <w:top w:val="single" w:sz="4" w:space="0" w:color="auto"/>
              <w:left w:val="single" w:sz="4" w:space="0" w:color="auto"/>
              <w:bottom w:val="single" w:sz="4" w:space="0" w:color="auto"/>
              <w:right w:val="single" w:sz="4" w:space="0" w:color="auto"/>
            </w:tcBorders>
            <w:hideMark/>
          </w:tcPr>
          <w:p w14:paraId="72530995" w14:textId="77777777" w:rsidR="00434C38" w:rsidRPr="00C94E2C" w:rsidRDefault="00434C38" w:rsidP="2824CEE4">
            <w:pPr>
              <w:spacing w:after="0"/>
              <w:jc w:val="right"/>
              <w:rPr>
                <w:rFonts w:asciiTheme="majorBidi" w:eastAsia="Times New Roman" w:hAnsiTheme="majorBidi" w:cstheme="majorBidi"/>
                <w:b/>
                <w:color w:val="000000"/>
                <w:sz w:val="18"/>
                <w:szCs w:val="18"/>
                <w:lang w:eastAsia="ko-KR"/>
              </w:rPr>
            </w:pPr>
            <w:r w:rsidRPr="00C94E2C">
              <w:rPr>
                <w:rFonts w:asciiTheme="majorBidi" w:eastAsia="Times New Roman" w:hAnsiTheme="majorBidi" w:cstheme="majorBidi"/>
                <w:b/>
                <w:color w:val="000000" w:themeColor="text1"/>
                <w:sz w:val="18"/>
                <w:szCs w:val="18"/>
              </w:rPr>
              <w:t>8,898.5</w:t>
            </w:r>
          </w:p>
        </w:tc>
        <w:tc>
          <w:tcPr>
            <w:tcW w:w="11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A38DB7" w14:textId="77777777" w:rsidR="00434C38" w:rsidRPr="00C94E2C" w:rsidRDefault="00434C38" w:rsidP="2824CEE4">
            <w:pPr>
              <w:spacing w:after="0"/>
              <w:jc w:val="right"/>
              <w:rPr>
                <w:rFonts w:asciiTheme="majorBidi" w:eastAsia="Times New Roman" w:hAnsiTheme="majorBidi" w:cstheme="majorBidi"/>
                <w:b/>
                <w:color w:val="000000"/>
                <w:sz w:val="18"/>
                <w:szCs w:val="18"/>
                <w:lang w:eastAsia="ko-KR"/>
              </w:rPr>
            </w:pPr>
            <w:r w:rsidRPr="00C94E2C">
              <w:rPr>
                <w:rFonts w:asciiTheme="majorBidi" w:eastAsia="Times New Roman" w:hAnsiTheme="majorBidi" w:cstheme="majorBidi"/>
                <w:b/>
                <w:color w:val="000000" w:themeColor="text1"/>
                <w:sz w:val="18"/>
                <w:szCs w:val="18"/>
              </w:rPr>
              <w:t>5,665.1</w:t>
            </w:r>
          </w:p>
        </w:tc>
        <w:tc>
          <w:tcPr>
            <w:tcW w:w="1187" w:type="dxa"/>
            <w:tcBorders>
              <w:top w:val="single" w:sz="4" w:space="0" w:color="auto"/>
              <w:left w:val="single" w:sz="4" w:space="0" w:color="auto"/>
              <w:bottom w:val="single" w:sz="4" w:space="0" w:color="auto"/>
              <w:right w:val="single" w:sz="4" w:space="0" w:color="auto"/>
            </w:tcBorders>
            <w:hideMark/>
          </w:tcPr>
          <w:p w14:paraId="7B809798" w14:textId="77777777" w:rsidR="00434C38" w:rsidRPr="00C94E2C" w:rsidRDefault="00434C38" w:rsidP="2824CEE4">
            <w:pPr>
              <w:spacing w:after="0"/>
              <w:jc w:val="right"/>
              <w:rPr>
                <w:rFonts w:asciiTheme="majorBidi" w:eastAsia="Times New Roman" w:hAnsiTheme="majorBidi" w:cstheme="majorBidi"/>
                <w:b/>
                <w:color w:val="000000"/>
                <w:sz w:val="18"/>
                <w:szCs w:val="18"/>
                <w:lang w:eastAsia="ko-KR"/>
              </w:rPr>
            </w:pPr>
            <w:r w:rsidRPr="00C94E2C">
              <w:rPr>
                <w:rFonts w:asciiTheme="majorBidi" w:eastAsia="Times New Roman" w:hAnsiTheme="majorBidi" w:cstheme="majorBidi"/>
                <w:b/>
                <w:color w:val="000000" w:themeColor="text1"/>
                <w:sz w:val="18"/>
                <w:szCs w:val="18"/>
              </w:rPr>
              <w:t>659.6</w:t>
            </w:r>
          </w:p>
        </w:tc>
        <w:tc>
          <w:tcPr>
            <w:tcW w:w="1149" w:type="dxa"/>
            <w:tcBorders>
              <w:top w:val="single" w:sz="4" w:space="0" w:color="auto"/>
              <w:left w:val="single" w:sz="4" w:space="0" w:color="auto"/>
              <w:bottom w:val="single" w:sz="4" w:space="0" w:color="auto"/>
              <w:right w:val="single" w:sz="4" w:space="0" w:color="auto"/>
            </w:tcBorders>
          </w:tcPr>
          <w:p w14:paraId="0F4494A3" w14:textId="77777777" w:rsidR="00434C38" w:rsidRPr="00C94E2C" w:rsidRDefault="00434C38" w:rsidP="2824CEE4">
            <w:pPr>
              <w:spacing w:after="0"/>
              <w:jc w:val="right"/>
              <w:rPr>
                <w:rFonts w:asciiTheme="majorBidi" w:eastAsia="Times New Roman" w:hAnsiTheme="majorBidi" w:cstheme="majorBidi"/>
                <w:b/>
                <w:color w:val="000000"/>
                <w:sz w:val="18"/>
                <w:szCs w:val="18"/>
                <w:lang w:eastAsia="ko-KR"/>
              </w:rPr>
            </w:pPr>
            <w:r w:rsidRPr="00C94E2C">
              <w:rPr>
                <w:rFonts w:asciiTheme="majorBidi" w:eastAsia="Times New Roman" w:hAnsiTheme="majorBidi" w:cstheme="majorBidi"/>
                <w:b/>
                <w:color w:val="000000" w:themeColor="text1"/>
                <w:sz w:val="18"/>
                <w:szCs w:val="18"/>
              </w:rPr>
              <w:t>5,005.5</w:t>
            </w:r>
          </w:p>
        </w:tc>
      </w:tr>
      <w:tr w:rsidR="00434C38" w:rsidRPr="00C94E2C" w14:paraId="52814A91" w14:textId="77777777" w:rsidTr="00704F9A">
        <w:trPr>
          <w:trHeight w:val="98"/>
        </w:trPr>
        <w:tc>
          <w:tcPr>
            <w:tcW w:w="3718" w:type="dxa"/>
            <w:gridSpan w:val="2"/>
            <w:tcBorders>
              <w:top w:val="single" w:sz="4" w:space="0" w:color="auto"/>
              <w:left w:val="single" w:sz="4" w:space="0" w:color="auto"/>
              <w:bottom w:val="single" w:sz="4" w:space="0" w:color="auto"/>
              <w:right w:val="single" w:sz="4" w:space="0" w:color="auto"/>
            </w:tcBorders>
            <w:vAlign w:val="center"/>
            <w:hideMark/>
          </w:tcPr>
          <w:p w14:paraId="069C93AA" w14:textId="518569F2" w:rsidR="00434C38" w:rsidRPr="00C94E2C" w:rsidRDefault="00E877E1" w:rsidP="00704F9A">
            <w:pPr>
              <w:spacing w:after="0"/>
              <w:jc w:val="center"/>
              <w:rPr>
                <w:rFonts w:asciiTheme="majorBidi" w:eastAsia="Times New Roman" w:hAnsiTheme="majorBidi" w:cstheme="majorBidi"/>
                <w:b/>
                <w:color w:val="000000"/>
                <w:sz w:val="18"/>
                <w:szCs w:val="18"/>
                <w:lang w:eastAsia="ko-KR"/>
              </w:rPr>
            </w:pPr>
            <w:r w:rsidRPr="00C94E2C">
              <w:rPr>
                <w:rFonts w:asciiTheme="majorBidi" w:eastAsia="Times New Roman" w:hAnsiTheme="majorBidi" w:cstheme="majorBidi"/>
                <w:b/>
                <w:color w:val="000000" w:themeColor="text1"/>
                <w:sz w:val="18"/>
                <w:szCs w:val="18"/>
              </w:rPr>
              <w:t>НИЙТ</w:t>
            </w:r>
          </w:p>
        </w:tc>
        <w:tc>
          <w:tcPr>
            <w:tcW w:w="1319" w:type="dxa"/>
            <w:tcBorders>
              <w:top w:val="single" w:sz="4" w:space="0" w:color="auto"/>
              <w:left w:val="single" w:sz="4" w:space="0" w:color="auto"/>
              <w:bottom w:val="single" w:sz="4" w:space="0" w:color="auto"/>
              <w:right w:val="single" w:sz="4" w:space="0" w:color="auto"/>
            </w:tcBorders>
            <w:hideMark/>
          </w:tcPr>
          <w:p w14:paraId="3FD98C4B" w14:textId="77777777" w:rsidR="00434C38" w:rsidRPr="00C94E2C" w:rsidRDefault="00434C38" w:rsidP="2824CEE4">
            <w:pPr>
              <w:spacing w:after="0"/>
              <w:jc w:val="right"/>
              <w:rPr>
                <w:rFonts w:asciiTheme="majorBidi" w:eastAsia="Times New Roman" w:hAnsiTheme="majorBidi" w:cstheme="majorBidi"/>
                <w:b/>
                <w:color w:val="000000"/>
                <w:sz w:val="18"/>
                <w:szCs w:val="18"/>
                <w:lang w:eastAsia="ko-KR"/>
              </w:rPr>
            </w:pPr>
            <w:r w:rsidRPr="00C94E2C">
              <w:rPr>
                <w:rFonts w:asciiTheme="majorBidi" w:eastAsia="Times New Roman" w:hAnsiTheme="majorBidi" w:cstheme="majorBidi"/>
                <w:b/>
                <w:color w:val="000000" w:themeColor="text1"/>
                <w:sz w:val="18"/>
                <w:szCs w:val="18"/>
              </w:rPr>
              <w:t>17,876.5</w:t>
            </w:r>
          </w:p>
        </w:tc>
        <w:tc>
          <w:tcPr>
            <w:tcW w:w="11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E7E12E" w14:textId="77777777" w:rsidR="00434C38" w:rsidRPr="00C94E2C" w:rsidRDefault="00434C38" w:rsidP="2824CEE4">
            <w:pPr>
              <w:spacing w:after="0"/>
              <w:jc w:val="right"/>
              <w:rPr>
                <w:rFonts w:asciiTheme="majorBidi" w:eastAsia="Times New Roman" w:hAnsiTheme="majorBidi" w:cstheme="majorBidi"/>
                <w:b/>
                <w:color w:val="000000"/>
                <w:sz w:val="18"/>
                <w:szCs w:val="18"/>
                <w:lang w:eastAsia="ko-KR"/>
              </w:rPr>
            </w:pPr>
            <w:r w:rsidRPr="00C94E2C">
              <w:rPr>
                <w:rFonts w:asciiTheme="majorBidi" w:eastAsia="Times New Roman" w:hAnsiTheme="majorBidi" w:cstheme="majorBidi"/>
                <w:b/>
                <w:color w:val="000000" w:themeColor="text1"/>
                <w:sz w:val="18"/>
                <w:szCs w:val="18"/>
              </w:rPr>
              <w:t>12,601.6</w:t>
            </w:r>
          </w:p>
        </w:tc>
        <w:tc>
          <w:tcPr>
            <w:tcW w:w="1187" w:type="dxa"/>
            <w:tcBorders>
              <w:top w:val="single" w:sz="4" w:space="0" w:color="auto"/>
              <w:left w:val="single" w:sz="4" w:space="0" w:color="auto"/>
              <w:bottom w:val="single" w:sz="4" w:space="0" w:color="auto"/>
              <w:right w:val="single" w:sz="4" w:space="0" w:color="auto"/>
            </w:tcBorders>
            <w:hideMark/>
          </w:tcPr>
          <w:p w14:paraId="35B66393" w14:textId="77777777" w:rsidR="00434C38" w:rsidRPr="00C94E2C" w:rsidRDefault="00434C38" w:rsidP="2824CEE4">
            <w:pPr>
              <w:spacing w:after="0"/>
              <w:jc w:val="right"/>
              <w:rPr>
                <w:rFonts w:asciiTheme="majorBidi" w:eastAsia="Times New Roman" w:hAnsiTheme="majorBidi" w:cstheme="majorBidi"/>
                <w:b/>
                <w:color w:val="000000"/>
                <w:sz w:val="18"/>
                <w:szCs w:val="18"/>
                <w:lang w:eastAsia="ko-KR"/>
              </w:rPr>
            </w:pPr>
            <w:r w:rsidRPr="00C94E2C">
              <w:rPr>
                <w:rFonts w:asciiTheme="majorBidi" w:eastAsia="Times New Roman" w:hAnsiTheme="majorBidi" w:cstheme="majorBidi"/>
                <w:b/>
                <w:color w:val="000000" w:themeColor="text1"/>
                <w:sz w:val="18"/>
                <w:szCs w:val="18"/>
              </w:rPr>
              <w:t>1,542.4</w:t>
            </w:r>
          </w:p>
        </w:tc>
        <w:tc>
          <w:tcPr>
            <w:tcW w:w="1149" w:type="dxa"/>
            <w:tcBorders>
              <w:top w:val="single" w:sz="4" w:space="0" w:color="auto"/>
              <w:left w:val="single" w:sz="4" w:space="0" w:color="auto"/>
              <w:bottom w:val="single" w:sz="4" w:space="0" w:color="auto"/>
              <w:right w:val="single" w:sz="4" w:space="0" w:color="auto"/>
            </w:tcBorders>
          </w:tcPr>
          <w:p w14:paraId="3116CB48" w14:textId="77777777" w:rsidR="00434C38" w:rsidRPr="00C94E2C" w:rsidRDefault="00434C38" w:rsidP="2824CEE4">
            <w:pPr>
              <w:spacing w:after="0"/>
              <w:jc w:val="right"/>
              <w:rPr>
                <w:rFonts w:asciiTheme="majorBidi" w:eastAsia="Times New Roman" w:hAnsiTheme="majorBidi" w:cstheme="majorBidi"/>
                <w:b/>
                <w:color w:val="000000"/>
                <w:sz w:val="18"/>
                <w:szCs w:val="18"/>
                <w:lang w:eastAsia="ko-KR"/>
              </w:rPr>
            </w:pPr>
            <w:r w:rsidRPr="00C94E2C">
              <w:rPr>
                <w:rFonts w:asciiTheme="majorBidi" w:eastAsia="Times New Roman" w:hAnsiTheme="majorBidi" w:cstheme="majorBidi"/>
                <w:b/>
                <w:color w:val="000000" w:themeColor="text1"/>
                <w:sz w:val="18"/>
                <w:szCs w:val="18"/>
              </w:rPr>
              <w:t>11,059.2</w:t>
            </w:r>
          </w:p>
        </w:tc>
      </w:tr>
    </w:tbl>
    <w:p w14:paraId="4CA3C864" w14:textId="3F159E83" w:rsidR="00434C38" w:rsidRPr="00C94E2C" w:rsidRDefault="00434C38" w:rsidP="00434C38">
      <w:pPr>
        <w:spacing w:after="0" w:line="240" w:lineRule="auto"/>
        <w:ind w:left="567"/>
        <w:jc w:val="both"/>
        <w:rPr>
          <w:rFonts w:ascii="Times New Roman" w:hAnsi="Times New Roman"/>
          <w:i/>
          <w:sz w:val="20"/>
          <w:szCs w:val="20"/>
        </w:rPr>
      </w:pPr>
      <w:r w:rsidRPr="62987B15">
        <w:rPr>
          <w:rFonts w:ascii="Times New Roman" w:hAnsi="Times New Roman"/>
          <w:i/>
          <w:sz w:val="20"/>
          <w:szCs w:val="20"/>
        </w:rPr>
        <w:t xml:space="preserve">“Дээрх хүснэгтэд харуулснаар гадаад зээлийн хөрөнгөөр хэрэгжиж буй 500.0 тэрбум төгрөгөөс дээш төсөвт өртөгтэй </w:t>
      </w:r>
      <w:r w:rsidR="00E8681A" w:rsidRPr="62987B15">
        <w:rPr>
          <w:rFonts w:ascii="Times New Roman" w:hAnsi="Times New Roman"/>
          <w:i/>
          <w:sz w:val="20"/>
          <w:szCs w:val="20"/>
        </w:rPr>
        <w:t>5</w:t>
      </w:r>
      <w:r w:rsidRPr="62987B15">
        <w:rPr>
          <w:rFonts w:ascii="Times New Roman" w:hAnsi="Times New Roman"/>
          <w:i/>
          <w:sz w:val="20"/>
          <w:szCs w:val="20"/>
        </w:rPr>
        <w:t xml:space="preserve"> төсөл нь 2025 онд батлагдсан нийт гадаад зээлийн ашиглалтын 57 хувийг </w:t>
      </w:r>
      <w:r w:rsidR="00876BE8" w:rsidRPr="62987B15">
        <w:rPr>
          <w:rFonts w:ascii="Times New Roman" w:hAnsi="Times New Roman"/>
          <w:i/>
          <w:sz w:val="20"/>
          <w:szCs w:val="20"/>
        </w:rPr>
        <w:t>дангаараа</w:t>
      </w:r>
      <w:r w:rsidRPr="62987B15">
        <w:rPr>
          <w:rFonts w:ascii="Times New Roman" w:hAnsi="Times New Roman"/>
          <w:i/>
          <w:sz w:val="20"/>
          <w:szCs w:val="20"/>
        </w:rPr>
        <w:t xml:space="preserve"> эзэлж байна.”</w:t>
      </w:r>
    </w:p>
    <w:p w14:paraId="424B8CB4" w14:textId="77777777" w:rsidR="00434C38" w:rsidRPr="00C94E2C" w:rsidRDefault="00434C38" w:rsidP="00434C38">
      <w:pPr>
        <w:spacing w:after="0"/>
        <w:ind w:left="567" w:firstLine="567"/>
        <w:jc w:val="both"/>
        <w:rPr>
          <w:rFonts w:ascii="Times New Roman" w:hAnsi="Times New Roman"/>
          <w:sz w:val="24"/>
          <w:szCs w:val="24"/>
        </w:rPr>
      </w:pPr>
    </w:p>
    <w:p w14:paraId="6761B034" w14:textId="557A493A" w:rsidR="00434C38" w:rsidRPr="00F85E5A" w:rsidRDefault="00540B28" w:rsidP="002A353E">
      <w:pPr>
        <w:pStyle w:val="a0"/>
        <w:jc w:val="right"/>
        <w:rPr>
          <w:rFonts w:eastAsia="SimSun"/>
        </w:rPr>
      </w:pPr>
      <w:bookmarkStart w:id="122" w:name="_Toc201765997"/>
      <w:r w:rsidRPr="00540B28">
        <w:rPr>
          <w:rFonts w:eastAsia="SimSun"/>
        </w:rPr>
        <w:t xml:space="preserve">Хүснэгт </w:t>
      </w:r>
      <w:r w:rsidRPr="00540B28">
        <w:rPr>
          <w:rFonts w:eastAsia="SimSun"/>
        </w:rPr>
        <w:fldChar w:fldCharType="begin"/>
      </w:r>
      <w:r w:rsidRPr="00540B28">
        <w:rPr>
          <w:rFonts w:eastAsia="SimSun"/>
        </w:rPr>
        <w:instrText xml:space="preserve"> SEQ Хүснэгт \* ARABIC </w:instrText>
      </w:r>
      <w:r w:rsidRPr="00540B28">
        <w:rPr>
          <w:rFonts w:eastAsia="SimSun"/>
        </w:rPr>
        <w:fldChar w:fldCharType="separate"/>
      </w:r>
      <w:r w:rsidR="00E15F6C">
        <w:rPr>
          <w:rFonts w:eastAsia="SimSun"/>
          <w:noProof/>
        </w:rPr>
        <w:t>24</w:t>
      </w:r>
      <w:r w:rsidRPr="00540B28">
        <w:rPr>
          <w:rFonts w:eastAsia="SimSun"/>
        </w:rPr>
        <w:fldChar w:fldCharType="end"/>
      </w:r>
      <w:r w:rsidRPr="00540B28">
        <w:rPr>
          <w:rFonts w:eastAsia="SimSun"/>
        </w:rPr>
        <w:t>.</w:t>
      </w:r>
      <w:r w:rsidR="00434C38" w:rsidRPr="00F85E5A">
        <w:rPr>
          <w:rFonts w:eastAsia="SimSun"/>
        </w:rPr>
        <w:t xml:space="preserve"> Засгийн газрын гадаад тусламжийн ашиглалт, төсөл, арга хэмжээгээр (тэрбум төгрөг)</w:t>
      </w:r>
      <w:bookmarkEnd w:id="122"/>
    </w:p>
    <w:tbl>
      <w:tblPr>
        <w:tblStyle w:val="TableGrid1"/>
        <w:tblW w:w="8555" w:type="dxa"/>
        <w:tblInd w:w="535" w:type="dxa"/>
        <w:tblCellMar>
          <w:right w:w="173" w:type="dxa"/>
        </w:tblCellMar>
        <w:tblLook w:val="0420" w:firstRow="1" w:lastRow="0" w:firstColumn="0" w:lastColumn="0" w:noHBand="0" w:noVBand="1"/>
      </w:tblPr>
      <w:tblGrid>
        <w:gridCol w:w="1606"/>
        <w:gridCol w:w="2306"/>
        <w:gridCol w:w="1257"/>
        <w:gridCol w:w="1166"/>
        <w:gridCol w:w="1187"/>
        <w:gridCol w:w="1033"/>
      </w:tblGrid>
      <w:tr w:rsidR="00434C38" w:rsidRPr="00C94E2C" w14:paraId="20F31A02" w14:textId="77777777" w:rsidTr="00F10AB8">
        <w:trPr>
          <w:trHeight w:val="693"/>
        </w:trPr>
        <w:tc>
          <w:tcPr>
            <w:tcW w:w="1606" w:type="dxa"/>
            <w:tcBorders>
              <w:top w:val="single" w:sz="2" w:space="0" w:color="721B00"/>
              <w:left w:val="single" w:sz="2" w:space="0" w:color="721B00"/>
              <w:bottom w:val="single" w:sz="2" w:space="0" w:color="721B00"/>
              <w:right w:val="single" w:sz="2" w:space="0" w:color="721B00"/>
            </w:tcBorders>
            <w:shd w:val="clear" w:color="auto" w:fill="76250C"/>
            <w:vAlign w:val="center"/>
            <w:hideMark/>
          </w:tcPr>
          <w:p w14:paraId="29B19A6D"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rPr>
              <w:t>Ангилал</w:t>
            </w:r>
          </w:p>
        </w:tc>
        <w:tc>
          <w:tcPr>
            <w:tcW w:w="2306" w:type="dxa"/>
            <w:tcBorders>
              <w:top w:val="single" w:sz="2" w:space="0" w:color="721B00"/>
              <w:left w:val="single" w:sz="2" w:space="0" w:color="721B00"/>
              <w:bottom w:val="single" w:sz="2" w:space="0" w:color="721B00"/>
              <w:right w:val="single" w:sz="2" w:space="0" w:color="721B00"/>
            </w:tcBorders>
            <w:shd w:val="clear" w:color="auto" w:fill="76250C"/>
            <w:vAlign w:val="center"/>
            <w:hideMark/>
          </w:tcPr>
          <w:p w14:paraId="1D7E11C7"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rPr>
              <w:t>Төслийн нэр</w:t>
            </w:r>
          </w:p>
        </w:tc>
        <w:tc>
          <w:tcPr>
            <w:tcW w:w="1257" w:type="dxa"/>
            <w:tcBorders>
              <w:top w:val="single" w:sz="2" w:space="0" w:color="721B00"/>
              <w:left w:val="single" w:sz="2" w:space="0" w:color="721B00"/>
              <w:bottom w:val="single" w:sz="2" w:space="0" w:color="721B00"/>
              <w:right w:val="single" w:sz="2" w:space="0" w:color="721B00"/>
            </w:tcBorders>
            <w:shd w:val="clear" w:color="auto" w:fill="76250C"/>
            <w:vAlign w:val="center"/>
            <w:hideMark/>
          </w:tcPr>
          <w:p w14:paraId="087CD264"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rPr>
              <w:t>Амлалтын</w:t>
            </w:r>
          </w:p>
          <w:p w14:paraId="37A00AAA"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rPr>
              <w:t>дүн</w:t>
            </w:r>
          </w:p>
        </w:tc>
        <w:tc>
          <w:tcPr>
            <w:tcW w:w="1166" w:type="dxa"/>
            <w:tcBorders>
              <w:top w:val="single" w:sz="2" w:space="0" w:color="721B00"/>
              <w:left w:val="single" w:sz="2" w:space="0" w:color="721B00"/>
              <w:bottom w:val="single" w:sz="2" w:space="0" w:color="721B00"/>
              <w:right w:val="single" w:sz="2" w:space="0" w:color="721B00"/>
            </w:tcBorders>
            <w:shd w:val="clear" w:color="auto" w:fill="76250C"/>
            <w:vAlign w:val="center"/>
            <w:hideMark/>
          </w:tcPr>
          <w:p w14:paraId="11C5E86A"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rPr>
              <w:t>Ашиглах</w:t>
            </w:r>
          </w:p>
          <w:p w14:paraId="7071D703"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rPr>
              <w:t>үлдэгдэл</w:t>
            </w:r>
          </w:p>
        </w:tc>
        <w:tc>
          <w:tcPr>
            <w:tcW w:w="1187" w:type="dxa"/>
            <w:tcBorders>
              <w:top w:val="single" w:sz="2" w:space="0" w:color="721B00"/>
              <w:left w:val="single" w:sz="2" w:space="0" w:color="721B00"/>
              <w:bottom w:val="single" w:sz="2" w:space="0" w:color="721B00"/>
              <w:right w:val="single" w:sz="2" w:space="0" w:color="721B00"/>
            </w:tcBorders>
            <w:shd w:val="clear" w:color="auto" w:fill="76250C"/>
            <w:vAlign w:val="center"/>
            <w:hideMark/>
          </w:tcPr>
          <w:p w14:paraId="5A528A3F"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00C94E2C">
              <w:rPr>
                <w:rFonts w:ascii="Times New Roman" w:eastAsia="Times New Roman" w:hAnsi="Times New Roman"/>
                <w:b/>
                <w:color w:val="FFFFFF" w:themeColor="background1"/>
                <w:sz w:val="18"/>
                <w:szCs w:val="18"/>
              </w:rPr>
              <w:t>2025</w:t>
            </w:r>
          </w:p>
          <w:p w14:paraId="2B8E6BFA"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rPr>
              <w:t>батлагдсан</w:t>
            </w:r>
          </w:p>
        </w:tc>
        <w:tc>
          <w:tcPr>
            <w:tcW w:w="1033" w:type="dxa"/>
            <w:tcBorders>
              <w:top w:val="single" w:sz="2" w:space="0" w:color="721B00"/>
              <w:left w:val="single" w:sz="2" w:space="0" w:color="721B00"/>
              <w:bottom w:val="single" w:sz="2" w:space="0" w:color="721B00"/>
              <w:right w:val="single" w:sz="2" w:space="0" w:color="721B00"/>
            </w:tcBorders>
            <w:shd w:val="clear" w:color="auto" w:fill="76250C"/>
            <w:vAlign w:val="center"/>
          </w:tcPr>
          <w:p w14:paraId="11D12E8A" w14:textId="77777777" w:rsidR="00434C38" w:rsidRPr="00C94E2C" w:rsidRDefault="00434C38">
            <w:pPr>
              <w:spacing w:after="0"/>
              <w:jc w:val="center"/>
              <w:rPr>
                <w:rFonts w:ascii="Times New Roman" w:eastAsia="Times New Roman" w:hAnsi="Times New Roman"/>
                <w:b/>
                <w:color w:val="FFFFFF" w:themeColor="background1"/>
                <w:sz w:val="18"/>
                <w:szCs w:val="18"/>
                <w:lang w:eastAsia="ko-KR"/>
              </w:rPr>
            </w:pPr>
            <w:r w:rsidRPr="62987B15">
              <w:rPr>
                <w:rFonts w:ascii="Times New Roman" w:eastAsia="Times New Roman" w:hAnsi="Times New Roman"/>
                <w:b/>
                <w:color w:val="FFFFFF" w:themeColor="background1"/>
                <w:sz w:val="18"/>
                <w:szCs w:val="18"/>
              </w:rPr>
              <w:t>Үлдэгдэл</w:t>
            </w:r>
          </w:p>
        </w:tc>
      </w:tr>
      <w:tr w:rsidR="00434C38" w:rsidRPr="00C94E2C" w14:paraId="0B030B10" w14:textId="77777777" w:rsidTr="00F10AB8">
        <w:trPr>
          <w:trHeight w:val="368"/>
        </w:trPr>
        <w:tc>
          <w:tcPr>
            <w:tcW w:w="1606" w:type="dxa"/>
            <w:tcBorders>
              <w:top w:val="single" w:sz="2" w:space="0" w:color="721B00"/>
              <w:left w:val="single" w:sz="2" w:space="0" w:color="721B00"/>
              <w:bottom w:val="single" w:sz="2" w:space="0" w:color="721B00"/>
              <w:right w:val="single" w:sz="2" w:space="0" w:color="721B00"/>
            </w:tcBorders>
            <w:hideMark/>
          </w:tcPr>
          <w:p w14:paraId="29398935" w14:textId="77777777" w:rsidR="00434C38" w:rsidRPr="00C94E2C" w:rsidRDefault="00434C38">
            <w:pPr>
              <w:spacing w:after="0"/>
              <w:jc w:val="center"/>
              <w:rPr>
                <w:rFonts w:ascii="Times New Roman" w:eastAsia="Times New Roman" w:hAnsi="Times New Roman"/>
                <w:color w:val="000000"/>
                <w:sz w:val="18"/>
                <w:szCs w:val="18"/>
                <w:lang w:eastAsia="ko-KR"/>
              </w:rPr>
            </w:pPr>
            <w:r w:rsidRPr="62987B15">
              <w:rPr>
                <w:rFonts w:ascii="Times New Roman" w:eastAsia="Times New Roman" w:hAnsi="Times New Roman"/>
                <w:color w:val="000000" w:themeColor="text1"/>
                <w:sz w:val="18"/>
                <w:szCs w:val="18"/>
              </w:rPr>
              <w:t xml:space="preserve">Нийт тусламжийн </w:t>
            </w:r>
          </w:p>
          <w:p w14:paraId="1F517EDD" w14:textId="77777777" w:rsidR="00434C38" w:rsidRPr="00C94E2C" w:rsidRDefault="00434C38">
            <w:pPr>
              <w:spacing w:after="0"/>
              <w:jc w:val="center"/>
              <w:rPr>
                <w:rFonts w:ascii="Times New Roman" w:eastAsia="Times New Roman" w:hAnsi="Times New Roman"/>
                <w:color w:val="000000"/>
                <w:sz w:val="18"/>
                <w:szCs w:val="18"/>
                <w:lang w:eastAsia="ko-KR"/>
              </w:rPr>
            </w:pPr>
            <w:r w:rsidRPr="62987B15">
              <w:rPr>
                <w:rFonts w:ascii="Times New Roman" w:eastAsia="Times New Roman" w:hAnsi="Times New Roman"/>
                <w:color w:val="000000" w:themeColor="text1"/>
                <w:sz w:val="18"/>
                <w:szCs w:val="18"/>
              </w:rPr>
              <w:t>60% - 1 төсөл</w:t>
            </w:r>
          </w:p>
        </w:tc>
        <w:tc>
          <w:tcPr>
            <w:tcW w:w="2306" w:type="dxa"/>
            <w:tcBorders>
              <w:top w:val="single" w:sz="2" w:space="0" w:color="721B00"/>
              <w:left w:val="single" w:sz="2" w:space="0" w:color="721B00"/>
              <w:bottom w:val="single" w:sz="2" w:space="0" w:color="721B00"/>
              <w:right w:val="single" w:sz="2" w:space="0" w:color="721B00"/>
            </w:tcBorders>
            <w:hideMark/>
          </w:tcPr>
          <w:p w14:paraId="147C9823" w14:textId="77777777" w:rsidR="00434C38" w:rsidRPr="00C94E2C" w:rsidRDefault="00434C38">
            <w:pPr>
              <w:spacing w:after="0"/>
              <w:rPr>
                <w:rFonts w:ascii="Times New Roman" w:eastAsia="Times New Roman" w:hAnsi="Times New Roman"/>
                <w:color w:val="000000"/>
                <w:sz w:val="18"/>
                <w:szCs w:val="18"/>
                <w:lang w:eastAsia="ko-KR"/>
              </w:rPr>
            </w:pPr>
            <w:r w:rsidRPr="62987B15">
              <w:rPr>
                <w:rFonts w:ascii="Times New Roman" w:eastAsia="Times New Roman" w:hAnsi="Times New Roman"/>
                <w:color w:val="000000" w:themeColor="text1"/>
                <w:sz w:val="18"/>
                <w:szCs w:val="18"/>
              </w:rPr>
              <w:t xml:space="preserve">УБ хотын нийт ус хангамжийг </w:t>
            </w:r>
          </w:p>
          <w:p w14:paraId="0AE544DE" w14:textId="77777777" w:rsidR="00434C38" w:rsidRPr="00C94E2C" w:rsidRDefault="00434C38">
            <w:pPr>
              <w:spacing w:after="0"/>
              <w:rPr>
                <w:rFonts w:ascii="Times New Roman" w:eastAsia="Times New Roman" w:hAnsi="Times New Roman"/>
                <w:color w:val="000000"/>
                <w:sz w:val="18"/>
                <w:szCs w:val="18"/>
                <w:lang w:eastAsia="ko-KR"/>
              </w:rPr>
            </w:pPr>
            <w:r w:rsidRPr="62987B15">
              <w:rPr>
                <w:rFonts w:ascii="Times New Roman" w:eastAsia="Times New Roman" w:hAnsi="Times New Roman"/>
                <w:color w:val="000000" w:themeColor="text1"/>
                <w:sz w:val="18"/>
                <w:szCs w:val="18"/>
              </w:rPr>
              <w:t>нэмэгдүүлэх төсөл /МСС/</w:t>
            </w:r>
          </w:p>
        </w:tc>
        <w:tc>
          <w:tcPr>
            <w:tcW w:w="1257" w:type="dxa"/>
            <w:tcBorders>
              <w:top w:val="single" w:sz="2" w:space="0" w:color="721B00"/>
              <w:left w:val="single" w:sz="2" w:space="0" w:color="721B00"/>
              <w:bottom w:val="single" w:sz="2" w:space="0" w:color="721B00"/>
              <w:right w:val="single" w:sz="2" w:space="0" w:color="721B00"/>
            </w:tcBorders>
            <w:vAlign w:val="center"/>
            <w:hideMark/>
          </w:tcPr>
          <w:p w14:paraId="188FBD6F" w14:textId="77777777" w:rsidR="00434C38" w:rsidRPr="00C94E2C" w:rsidRDefault="00434C38">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1,197.2</w:t>
            </w:r>
          </w:p>
        </w:tc>
        <w:tc>
          <w:tcPr>
            <w:tcW w:w="1166" w:type="dxa"/>
            <w:tcBorders>
              <w:top w:val="single" w:sz="2" w:space="0" w:color="721B00"/>
              <w:left w:val="single" w:sz="2" w:space="0" w:color="721B00"/>
              <w:bottom w:val="single" w:sz="2" w:space="0" w:color="721B00"/>
              <w:right w:val="single" w:sz="2" w:space="0" w:color="721B00"/>
            </w:tcBorders>
            <w:shd w:val="clear" w:color="auto" w:fill="F2F2F2" w:themeFill="background1" w:themeFillShade="F2"/>
            <w:vAlign w:val="center"/>
            <w:hideMark/>
          </w:tcPr>
          <w:p w14:paraId="5D631B6C" w14:textId="77777777" w:rsidR="00434C38" w:rsidRPr="00C94E2C" w:rsidRDefault="00434C38">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391.8</w:t>
            </w:r>
          </w:p>
        </w:tc>
        <w:tc>
          <w:tcPr>
            <w:tcW w:w="1187" w:type="dxa"/>
            <w:tcBorders>
              <w:top w:val="single" w:sz="2" w:space="0" w:color="721B00"/>
              <w:left w:val="single" w:sz="2" w:space="0" w:color="721B00"/>
              <w:bottom w:val="single" w:sz="2" w:space="0" w:color="721B00"/>
              <w:right w:val="single" w:sz="2" w:space="0" w:color="721B00"/>
            </w:tcBorders>
            <w:vAlign w:val="center"/>
            <w:hideMark/>
          </w:tcPr>
          <w:p w14:paraId="3E1FDEBE" w14:textId="77777777" w:rsidR="00434C38" w:rsidRPr="00C94E2C" w:rsidRDefault="00434C38">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187.9</w:t>
            </w:r>
          </w:p>
        </w:tc>
        <w:tc>
          <w:tcPr>
            <w:tcW w:w="1033" w:type="dxa"/>
            <w:tcBorders>
              <w:top w:val="single" w:sz="2" w:space="0" w:color="721B00"/>
              <w:left w:val="single" w:sz="2" w:space="0" w:color="721B00"/>
              <w:bottom w:val="single" w:sz="2" w:space="0" w:color="721B00"/>
              <w:right w:val="single" w:sz="2" w:space="0" w:color="721B00"/>
            </w:tcBorders>
            <w:vAlign w:val="center"/>
          </w:tcPr>
          <w:p w14:paraId="67B0F710" w14:textId="77777777" w:rsidR="00434C38" w:rsidRPr="00C94E2C" w:rsidRDefault="00434C38">
            <w:pPr>
              <w:spacing w:after="0"/>
              <w:jc w:val="right"/>
              <w:rPr>
                <w:rFonts w:ascii="Times New Roman" w:eastAsia="Times New Roman" w:hAnsi="Times New Roman"/>
                <w:color w:val="000000"/>
                <w:sz w:val="18"/>
                <w:szCs w:val="18"/>
                <w:lang w:eastAsia="ko-KR"/>
              </w:rPr>
            </w:pPr>
            <w:r w:rsidRPr="00C94E2C">
              <w:rPr>
                <w:rFonts w:ascii="Times New Roman" w:eastAsia="Times New Roman" w:hAnsi="Times New Roman"/>
                <w:color w:val="000000" w:themeColor="text1"/>
                <w:sz w:val="18"/>
                <w:szCs w:val="18"/>
              </w:rPr>
              <w:t>203.9</w:t>
            </w:r>
          </w:p>
        </w:tc>
      </w:tr>
      <w:tr w:rsidR="00434C38" w:rsidRPr="00C94E2C" w14:paraId="42489461" w14:textId="77777777" w:rsidTr="00F10AB8">
        <w:trPr>
          <w:trHeight w:val="233"/>
        </w:trPr>
        <w:tc>
          <w:tcPr>
            <w:tcW w:w="3912" w:type="dxa"/>
            <w:gridSpan w:val="2"/>
            <w:tcBorders>
              <w:top w:val="single" w:sz="2" w:space="0" w:color="721B00"/>
              <w:left w:val="single" w:sz="2" w:space="0" w:color="721B00"/>
              <w:bottom w:val="single" w:sz="2" w:space="0" w:color="721B00"/>
              <w:right w:val="single" w:sz="2" w:space="0" w:color="721B00"/>
            </w:tcBorders>
            <w:hideMark/>
          </w:tcPr>
          <w:p w14:paraId="0ECC2E05" w14:textId="77777777" w:rsidR="00434C38" w:rsidRPr="00C94E2C" w:rsidRDefault="00434C38" w:rsidP="00704F9A">
            <w:pPr>
              <w:spacing w:after="0"/>
              <w:jc w:val="center"/>
              <w:rPr>
                <w:rFonts w:ascii="Times New Roman" w:eastAsia="Times New Roman" w:hAnsi="Times New Roman"/>
                <w:b/>
                <w:color w:val="000000"/>
                <w:sz w:val="18"/>
                <w:szCs w:val="18"/>
                <w:lang w:eastAsia="ko-KR"/>
              </w:rPr>
            </w:pPr>
            <w:r w:rsidRPr="62987B15">
              <w:rPr>
                <w:rFonts w:ascii="Times New Roman" w:eastAsia="Times New Roman" w:hAnsi="Times New Roman"/>
                <w:b/>
                <w:color w:val="000000" w:themeColor="text1"/>
                <w:sz w:val="18"/>
                <w:szCs w:val="18"/>
              </w:rPr>
              <w:t>Бусад 23 төсөл</w:t>
            </w:r>
          </w:p>
        </w:tc>
        <w:tc>
          <w:tcPr>
            <w:tcW w:w="1257" w:type="dxa"/>
            <w:tcBorders>
              <w:top w:val="single" w:sz="2" w:space="0" w:color="721B00"/>
              <w:left w:val="single" w:sz="2" w:space="0" w:color="721B00"/>
              <w:bottom w:val="single" w:sz="2" w:space="0" w:color="721B00"/>
              <w:right w:val="single" w:sz="2" w:space="0" w:color="721B00"/>
            </w:tcBorders>
            <w:vAlign w:val="center"/>
            <w:hideMark/>
          </w:tcPr>
          <w:p w14:paraId="4A0E3B0D" w14:textId="77777777" w:rsidR="00434C38" w:rsidRPr="00C94E2C" w:rsidRDefault="00434C38">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666.0</w:t>
            </w:r>
          </w:p>
        </w:tc>
        <w:tc>
          <w:tcPr>
            <w:tcW w:w="1166" w:type="dxa"/>
            <w:tcBorders>
              <w:top w:val="single" w:sz="2" w:space="0" w:color="721B00"/>
              <w:left w:val="single" w:sz="2" w:space="0" w:color="721B00"/>
              <w:bottom w:val="single" w:sz="2" w:space="0" w:color="721B00"/>
              <w:right w:val="single" w:sz="2" w:space="0" w:color="721B00"/>
            </w:tcBorders>
            <w:shd w:val="clear" w:color="auto" w:fill="F2F2F2" w:themeFill="background1" w:themeFillShade="F2"/>
            <w:vAlign w:val="center"/>
            <w:hideMark/>
          </w:tcPr>
          <w:p w14:paraId="1EFC3545" w14:textId="77777777" w:rsidR="00434C38" w:rsidRPr="00C94E2C" w:rsidRDefault="00434C38">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528.3</w:t>
            </w:r>
          </w:p>
        </w:tc>
        <w:tc>
          <w:tcPr>
            <w:tcW w:w="1187" w:type="dxa"/>
            <w:tcBorders>
              <w:top w:val="single" w:sz="2" w:space="0" w:color="721B00"/>
              <w:left w:val="single" w:sz="2" w:space="0" w:color="721B00"/>
              <w:bottom w:val="single" w:sz="2" w:space="0" w:color="721B00"/>
              <w:right w:val="single" w:sz="2" w:space="0" w:color="721B00"/>
            </w:tcBorders>
            <w:vAlign w:val="center"/>
            <w:hideMark/>
          </w:tcPr>
          <w:p w14:paraId="4C945FD9" w14:textId="77777777" w:rsidR="00434C38" w:rsidRPr="00C94E2C" w:rsidRDefault="00434C38">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188.9</w:t>
            </w:r>
          </w:p>
        </w:tc>
        <w:tc>
          <w:tcPr>
            <w:tcW w:w="1033" w:type="dxa"/>
            <w:tcBorders>
              <w:top w:val="single" w:sz="2" w:space="0" w:color="721B00"/>
              <w:left w:val="single" w:sz="2" w:space="0" w:color="721B00"/>
              <w:bottom w:val="single" w:sz="2" w:space="0" w:color="721B00"/>
              <w:right w:val="single" w:sz="2" w:space="0" w:color="721B00"/>
            </w:tcBorders>
            <w:vAlign w:val="center"/>
          </w:tcPr>
          <w:p w14:paraId="732DE21E" w14:textId="77777777" w:rsidR="00434C38" w:rsidRPr="00C94E2C" w:rsidRDefault="00434C38">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339.4</w:t>
            </w:r>
          </w:p>
        </w:tc>
      </w:tr>
      <w:tr w:rsidR="00434C38" w:rsidRPr="00C94E2C" w14:paraId="20543247" w14:textId="77777777" w:rsidTr="00F10AB8">
        <w:trPr>
          <w:trHeight w:val="170"/>
        </w:trPr>
        <w:tc>
          <w:tcPr>
            <w:tcW w:w="3912" w:type="dxa"/>
            <w:gridSpan w:val="2"/>
            <w:tcBorders>
              <w:top w:val="single" w:sz="2" w:space="0" w:color="721B00"/>
              <w:left w:val="single" w:sz="2" w:space="0" w:color="721B00"/>
              <w:bottom w:val="double" w:sz="4" w:space="0" w:color="721B00"/>
              <w:right w:val="single" w:sz="2" w:space="0" w:color="721B00"/>
            </w:tcBorders>
            <w:hideMark/>
          </w:tcPr>
          <w:p w14:paraId="75713443" w14:textId="05A65577" w:rsidR="00434C38" w:rsidRPr="00C94E2C" w:rsidRDefault="00E877E1" w:rsidP="00F91755">
            <w:pPr>
              <w:spacing w:after="0"/>
              <w:jc w:val="center"/>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НИЙТ</w:t>
            </w:r>
          </w:p>
        </w:tc>
        <w:tc>
          <w:tcPr>
            <w:tcW w:w="1257" w:type="dxa"/>
            <w:tcBorders>
              <w:top w:val="single" w:sz="2" w:space="0" w:color="721B00"/>
              <w:left w:val="single" w:sz="2" w:space="0" w:color="721B00"/>
              <w:bottom w:val="double" w:sz="4" w:space="0" w:color="721B00"/>
              <w:right w:val="single" w:sz="2" w:space="0" w:color="721B00"/>
            </w:tcBorders>
            <w:vAlign w:val="center"/>
            <w:hideMark/>
          </w:tcPr>
          <w:p w14:paraId="12EEE52E" w14:textId="77777777" w:rsidR="00434C38" w:rsidRPr="00C94E2C" w:rsidRDefault="00434C38" w:rsidP="00704F9A">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2,017.2</w:t>
            </w:r>
          </w:p>
        </w:tc>
        <w:tc>
          <w:tcPr>
            <w:tcW w:w="1166" w:type="dxa"/>
            <w:tcBorders>
              <w:top w:val="single" w:sz="2" w:space="0" w:color="721B00"/>
              <w:left w:val="single" w:sz="2" w:space="0" w:color="721B00"/>
              <w:bottom w:val="double" w:sz="4" w:space="0" w:color="721B00"/>
              <w:right w:val="single" w:sz="2" w:space="0" w:color="721B00"/>
            </w:tcBorders>
            <w:shd w:val="clear" w:color="auto" w:fill="F2F2F2" w:themeFill="background1" w:themeFillShade="F2"/>
            <w:vAlign w:val="center"/>
            <w:hideMark/>
          </w:tcPr>
          <w:p w14:paraId="71DACC7B" w14:textId="77777777" w:rsidR="00434C38" w:rsidRPr="00C94E2C" w:rsidRDefault="00434C38" w:rsidP="00704F9A">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1,012.8</w:t>
            </w:r>
          </w:p>
        </w:tc>
        <w:tc>
          <w:tcPr>
            <w:tcW w:w="1187" w:type="dxa"/>
            <w:tcBorders>
              <w:top w:val="single" w:sz="2" w:space="0" w:color="721B00"/>
              <w:left w:val="single" w:sz="2" w:space="0" w:color="721B00"/>
              <w:bottom w:val="double" w:sz="4" w:space="0" w:color="721B00"/>
              <w:right w:val="single" w:sz="2" w:space="0" w:color="721B00"/>
            </w:tcBorders>
            <w:vAlign w:val="center"/>
            <w:hideMark/>
          </w:tcPr>
          <w:p w14:paraId="71E3826B" w14:textId="77777777" w:rsidR="00434C38" w:rsidRPr="00C94E2C" w:rsidRDefault="00434C38" w:rsidP="00704F9A">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417.0</w:t>
            </w:r>
          </w:p>
        </w:tc>
        <w:tc>
          <w:tcPr>
            <w:tcW w:w="1033" w:type="dxa"/>
            <w:tcBorders>
              <w:top w:val="single" w:sz="2" w:space="0" w:color="721B00"/>
              <w:left w:val="single" w:sz="2" w:space="0" w:color="721B00"/>
              <w:bottom w:val="double" w:sz="4" w:space="0" w:color="721B00"/>
              <w:right w:val="single" w:sz="2" w:space="0" w:color="721B00"/>
            </w:tcBorders>
            <w:vAlign w:val="center"/>
          </w:tcPr>
          <w:p w14:paraId="400F26E7" w14:textId="77777777" w:rsidR="00434C38" w:rsidRPr="00C94E2C" w:rsidRDefault="00434C38" w:rsidP="00704F9A">
            <w:pPr>
              <w:spacing w:after="0"/>
              <w:jc w:val="right"/>
              <w:rPr>
                <w:rFonts w:ascii="Times New Roman" w:eastAsia="Times New Roman" w:hAnsi="Times New Roman"/>
                <w:b/>
                <w:color w:val="000000"/>
                <w:sz w:val="18"/>
                <w:szCs w:val="18"/>
                <w:lang w:eastAsia="ko-KR"/>
              </w:rPr>
            </w:pPr>
            <w:r w:rsidRPr="00C94E2C">
              <w:rPr>
                <w:rFonts w:ascii="Times New Roman" w:eastAsia="Times New Roman" w:hAnsi="Times New Roman"/>
                <w:b/>
                <w:color w:val="000000" w:themeColor="text1"/>
                <w:sz w:val="18"/>
                <w:szCs w:val="18"/>
              </w:rPr>
              <w:t>595.8</w:t>
            </w:r>
          </w:p>
        </w:tc>
      </w:tr>
    </w:tbl>
    <w:p w14:paraId="397AE40E" w14:textId="3D4541C5" w:rsidR="00434C38" w:rsidRPr="00C94E2C" w:rsidRDefault="00434C38" w:rsidP="00434C38">
      <w:pPr>
        <w:spacing w:line="240" w:lineRule="auto"/>
        <w:ind w:left="567"/>
        <w:jc w:val="both"/>
        <w:rPr>
          <w:rFonts w:ascii="Times New Roman" w:hAnsi="Times New Roman"/>
          <w:i/>
          <w:sz w:val="20"/>
          <w:szCs w:val="20"/>
        </w:rPr>
      </w:pPr>
      <w:r w:rsidRPr="62987B15">
        <w:rPr>
          <w:rFonts w:ascii="Times New Roman" w:hAnsi="Times New Roman"/>
          <w:i/>
          <w:sz w:val="20"/>
          <w:szCs w:val="20"/>
        </w:rPr>
        <w:lastRenderedPageBreak/>
        <w:t>“Гадаад тусламжийн хөрөнгөөр хэрэгжиж буй төслүүдийн нийт амлалтын дүнгийн 60 хувийг АНУ-ын Мянганы Сорилтын Сангийн санхүүжилтээр хэрэгжиж буй Улаанбаатар хотын нийт ус хангамжийг нэмэгдүүлэх төсөл дангаар эзэлж байна.</w:t>
      </w:r>
      <w:r w:rsidR="008D2066" w:rsidRPr="62987B15">
        <w:rPr>
          <w:rFonts w:ascii="Times New Roman" w:hAnsi="Times New Roman"/>
          <w:i/>
          <w:sz w:val="20"/>
          <w:szCs w:val="20"/>
        </w:rPr>
        <w:t>”</w:t>
      </w:r>
    </w:p>
    <w:p w14:paraId="3A8BC3C7" w14:textId="07192642" w:rsidR="00434C38" w:rsidRPr="00C94E2C" w:rsidRDefault="00434C38" w:rsidP="00434C38">
      <w:pPr>
        <w:spacing w:after="0"/>
        <w:ind w:left="567" w:firstLine="567"/>
        <w:jc w:val="both"/>
        <w:rPr>
          <w:rFonts w:ascii="Times New Roman" w:hAnsi="Times New Roman"/>
          <w:sz w:val="24"/>
          <w:szCs w:val="24"/>
        </w:rPr>
      </w:pPr>
      <w:r w:rsidRPr="62987B15">
        <w:rPr>
          <w:rFonts w:ascii="Times New Roman" w:hAnsi="Times New Roman"/>
          <w:sz w:val="24"/>
          <w:szCs w:val="24"/>
        </w:rPr>
        <w:t xml:space="preserve">“Монгол Улсын 2025 оны төсвийн тухай хууль баталсантай холбогдуулан авах зарим арга хэмжээний тухай” УИХ-ын 2024 оны 54 дүгээр тогтоолд гадаад зээлийн хөрөнгөөр хэрэгжих төслүүдийн үр ашгийн эрэмбийг гаргаж, удаашралтай байгаа төслүүдийг цаашид хэрхэн шийдвэрлэх талаар санал боловсруулан танилцуулах, мөн УИХ-ын 2024 оны 81 дүгээр тогтоолоор төслүүдийн үр дүн, үр ашигт дүн шинжилгээ хийх, гадаад зээлийн хөрөнгөөр зөвлөх үйлчилгээ, төсөл хэрэгжүүлэх нэгжийн зардал зэрэг урсгал зардлыг цаашид санхүүжүүлэхгүй байх чиглэлийг баримтлан ажиллаж байна. </w:t>
      </w:r>
    </w:p>
    <w:p w14:paraId="468C872D" w14:textId="77777777" w:rsidR="00631348" w:rsidRPr="00C94E2C" w:rsidRDefault="00631348" w:rsidP="00434C38">
      <w:pPr>
        <w:spacing w:after="0"/>
        <w:ind w:left="567" w:firstLine="567"/>
        <w:jc w:val="both"/>
        <w:rPr>
          <w:rFonts w:ascii="Times New Roman" w:hAnsi="Times New Roman"/>
          <w:sz w:val="24"/>
          <w:szCs w:val="24"/>
        </w:rPr>
      </w:pPr>
    </w:p>
    <w:p w14:paraId="32994ADD" w14:textId="7DC83EF3" w:rsidR="00434C38" w:rsidRPr="00C94E2C" w:rsidRDefault="00434C38" w:rsidP="007F4A41">
      <w:pPr>
        <w:spacing w:after="0" w:line="276" w:lineRule="auto"/>
        <w:ind w:left="567" w:firstLine="567"/>
        <w:jc w:val="both"/>
        <w:rPr>
          <w:rFonts w:ascii="Times New Roman" w:hAnsi="Times New Roman"/>
          <w:sz w:val="24"/>
          <w:szCs w:val="24"/>
        </w:rPr>
      </w:pPr>
      <w:r w:rsidRPr="62987B15">
        <w:rPr>
          <w:rFonts w:ascii="Times New Roman" w:hAnsi="Times New Roman"/>
          <w:sz w:val="24"/>
          <w:szCs w:val="24"/>
        </w:rPr>
        <w:t xml:space="preserve">Эдгээр тогтоолын хэрэгжилтийн хүрээнд 2025 онд гадаад зээлийн төслүүдийг үр ашиг, ач холбогдлоор нь эрэмбэлж, нийт 1,542.5 тэрбум төгрөгийн хүрээнд санхүүжихээр төлөвлөсөн боловч зарим шаардлагагүй шинэ худалдан авалт болон зарим зөвлөх үйлчилгээний гэрээний санхүүжилтийг зогсоох, хойшлуулах арга хэмжээг авч хэрэгжүүлж байна. Үүний үр дүнд нийт 173.8 тэрбум төгрөгийн санхүүжилтийг хойшлуулж, Засгийн газрын урт, дунд, богино хугацааны бодлогын баримт бичигт туссан үндэсний хэмжээний дэд бүтэц, бүтээн байгуулалтын мега төслүүдийн санхүүжилтийг нэмэгдүүлэх зохицуулалт хийсэн. </w:t>
      </w:r>
    </w:p>
    <w:p w14:paraId="2F1F9268" w14:textId="77777777" w:rsidR="000A3EBE" w:rsidRPr="00C94E2C" w:rsidRDefault="000A3EBE" w:rsidP="007F4A41">
      <w:pPr>
        <w:spacing w:after="0" w:line="276" w:lineRule="auto"/>
        <w:ind w:left="540" w:firstLine="630"/>
        <w:jc w:val="both"/>
        <w:rPr>
          <w:rFonts w:ascii="Times New Roman" w:hAnsi="Times New Roman"/>
          <w:sz w:val="24"/>
          <w:szCs w:val="24"/>
        </w:rPr>
      </w:pPr>
    </w:p>
    <w:p w14:paraId="35231DB7" w14:textId="6644E620" w:rsidR="00434C38" w:rsidRPr="00C94E2C" w:rsidRDefault="00434C38" w:rsidP="007F4A41">
      <w:pPr>
        <w:spacing w:after="0" w:line="276" w:lineRule="auto"/>
        <w:ind w:left="540" w:firstLine="630"/>
        <w:jc w:val="both"/>
        <w:rPr>
          <w:rFonts w:ascii="Times New Roman" w:hAnsi="Times New Roman"/>
          <w:sz w:val="24"/>
          <w:szCs w:val="24"/>
        </w:rPr>
      </w:pPr>
      <w:r w:rsidRPr="62987B15">
        <w:rPr>
          <w:rFonts w:ascii="Times New Roman" w:hAnsi="Times New Roman"/>
          <w:sz w:val="24"/>
          <w:szCs w:val="24"/>
        </w:rPr>
        <w:t>Монгол Улсын Их Хурлаар холбогдох зээлийн хэлэлцээр нь соёрхон батлагдаж, Засгийн газраас хэрэгжүүлж буй нийт 72 гадаад зээлийн төсөл, арга хэмжээ байгаа бөгөөд нийт амлалтын дүнгээс 70.4 хувь нь ашиглагдаагүй буюу 12.6 их наяд төгрөг ашиглахаар хүлээгдэж байна. Эдгээр төслүүдийн 82 хувь нь 2025–2028 онд хэрэгжиж дуусах гэрээ, хэлэлцээртэй тул энэ хугацаанд гадаад зээлийн ашиглалтыг зайлшгүй нэмэгдүүлж, төслүүдийг үр дүнтэй, цаг хугацаанд нь хэрэгжүүлж дуусгах шаардлага тулгарч байна.</w:t>
      </w:r>
    </w:p>
    <w:p w14:paraId="24433509" w14:textId="703B7C79" w:rsidR="00540B28" w:rsidRPr="00C94E2C" w:rsidRDefault="00540B28" w:rsidP="007F4A41">
      <w:pPr>
        <w:spacing w:after="0" w:line="276" w:lineRule="auto"/>
        <w:ind w:left="540" w:firstLine="630"/>
        <w:jc w:val="both"/>
        <w:rPr>
          <w:rFonts w:ascii="Times New Roman" w:hAnsi="Times New Roman"/>
          <w:sz w:val="24"/>
          <w:szCs w:val="24"/>
        </w:rPr>
      </w:pPr>
    </w:p>
    <w:p w14:paraId="1F37BBD7" w14:textId="77777777" w:rsidR="00434C38" w:rsidRPr="00C94E2C" w:rsidRDefault="00434C38" w:rsidP="00434C38">
      <w:pPr>
        <w:ind w:left="540" w:firstLine="630"/>
        <w:jc w:val="both"/>
        <w:rPr>
          <w:rFonts w:ascii="Times New Roman" w:hAnsi="Times New Roman"/>
          <w:sz w:val="24"/>
          <w:szCs w:val="24"/>
        </w:rPr>
      </w:pPr>
      <w:r w:rsidRPr="62987B15">
        <w:rPr>
          <w:rFonts w:ascii="Times New Roman" w:hAnsi="Times New Roman"/>
          <w:sz w:val="24"/>
          <w:szCs w:val="24"/>
        </w:rPr>
        <w:t xml:space="preserve">Иймд 2025 оны төсвийн тодотголд гадаад зээл, тусламжийн эх үүсвэрийн ашиглалтыг </w:t>
      </w:r>
      <w:r w:rsidRPr="62987B15">
        <w:rPr>
          <w:rFonts w:ascii="Times New Roman" w:hAnsi="Times New Roman"/>
          <w:b/>
          <w:sz w:val="24"/>
          <w:szCs w:val="24"/>
        </w:rPr>
        <w:t>бууруулахгүй байх зарчим</w:t>
      </w:r>
      <w:r w:rsidRPr="62987B15">
        <w:rPr>
          <w:rFonts w:ascii="Times New Roman" w:hAnsi="Times New Roman"/>
          <w:sz w:val="24"/>
          <w:szCs w:val="24"/>
        </w:rPr>
        <w:t xml:space="preserve"> баримталсан. Ингэснээр:</w:t>
      </w:r>
    </w:p>
    <w:p w14:paraId="382DF016" w14:textId="77777777" w:rsidR="00434C38" w:rsidRPr="00C94E2C" w:rsidRDefault="00434C38" w:rsidP="00F11100">
      <w:pPr>
        <w:pStyle w:val="ListParagraph"/>
        <w:numPr>
          <w:ilvl w:val="0"/>
          <w:numId w:val="5"/>
        </w:numPr>
        <w:spacing w:after="0" w:line="360" w:lineRule="auto"/>
        <w:ind w:left="540" w:firstLine="90"/>
        <w:jc w:val="both"/>
        <w:rPr>
          <w:rFonts w:ascii="Times New Roman" w:hAnsi="Times New Roman"/>
          <w:sz w:val="24"/>
          <w:szCs w:val="24"/>
        </w:rPr>
      </w:pPr>
      <w:r w:rsidRPr="62987B15">
        <w:rPr>
          <w:rFonts w:ascii="Times New Roman" w:hAnsi="Times New Roman"/>
          <w:sz w:val="24"/>
          <w:szCs w:val="24"/>
        </w:rPr>
        <w:t>Гадаад зээлийн төслүүдийг цаг хугацаанд нь ашиглалтад оруулах,</w:t>
      </w:r>
    </w:p>
    <w:p w14:paraId="556052AF" w14:textId="77777777" w:rsidR="00434C38" w:rsidRPr="00C94E2C" w:rsidRDefault="00434C38" w:rsidP="00F11100">
      <w:pPr>
        <w:pStyle w:val="ListParagraph"/>
        <w:numPr>
          <w:ilvl w:val="0"/>
          <w:numId w:val="5"/>
        </w:numPr>
        <w:spacing w:after="0" w:line="360" w:lineRule="auto"/>
        <w:ind w:left="540" w:firstLine="90"/>
        <w:jc w:val="both"/>
        <w:rPr>
          <w:rFonts w:ascii="Times New Roman" w:hAnsi="Times New Roman"/>
        </w:rPr>
      </w:pPr>
      <w:r w:rsidRPr="62987B15">
        <w:rPr>
          <w:rFonts w:ascii="Times New Roman" w:hAnsi="Times New Roman"/>
          <w:sz w:val="24"/>
          <w:szCs w:val="24"/>
        </w:rPr>
        <w:t>Олон улсын гэрээний үүргээ хангах,</w:t>
      </w:r>
    </w:p>
    <w:p w14:paraId="6B50E37B" w14:textId="77777777" w:rsidR="00434C38" w:rsidRPr="00C94E2C" w:rsidRDefault="00434C38" w:rsidP="00F11100">
      <w:pPr>
        <w:pStyle w:val="ListParagraph"/>
        <w:numPr>
          <w:ilvl w:val="0"/>
          <w:numId w:val="5"/>
        </w:numPr>
        <w:spacing w:after="0" w:line="360" w:lineRule="auto"/>
        <w:ind w:left="540" w:firstLine="90"/>
        <w:jc w:val="both"/>
        <w:rPr>
          <w:rFonts w:ascii="Times New Roman" w:hAnsi="Times New Roman"/>
        </w:rPr>
      </w:pPr>
      <w:r w:rsidRPr="62987B15">
        <w:rPr>
          <w:rFonts w:ascii="Times New Roman" w:hAnsi="Times New Roman"/>
          <w:sz w:val="24"/>
          <w:szCs w:val="24"/>
        </w:rPr>
        <w:t>Төсөл, хөтөлбөрүүдийг гэрээнд заасан хугацаанд үр дүнтэй хэрэгжүүлэх,</w:t>
      </w:r>
    </w:p>
    <w:p w14:paraId="1933D2B5" w14:textId="77777777" w:rsidR="00434C38" w:rsidRPr="00C94E2C" w:rsidRDefault="00434C38" w:rsidP="00F11100">
      <w:pPr>
        <w:pStyle w:val="ListParagraph"/>
        <w:numPr>
          <w:ilvl w:val="0"/>
          <w:numId w:val="5"/>
        </w:numPr>
        <w:spacing w:after="0" w:line="360" w:lineRule="auto"/>
        <w:ind w:left="540" w:firstLine="90"/>
        <w:jc w:val="both"/>
        <w:rPr>
          <w:rFonts w:ascii="Times New Roman" w:hAnsi="Times New Roman"/>
        </w:rPr>
      </w:pPr>
      <w:r w:rsidRPr="62987B15">
        <w:rPr>
          <w:rFonts w:ascii="Times New Roman" w:hAnsi="Times New Roman"/>
          <w:sz w:val="24"/>
          <w:szCs w:val="24"/>
        </w:rPr>
        <w:t>Улсын хөгжлийн зорилтуудыг биелүүлэх,</w:t>
      </w:r>
    </w:p>
    <w:p w14:paraId="74272851" w14:textId="77777777" w:rsidR="00434C38" w:rsidRPr="00C94E2C" w:rsidRDefault="00434C38" w:rsidP="00F11100">
      <w:pPr>
        <w:pStyle w:val="ListParagraph"/>
        <w:numPr>
          <w:ilvl w:val="0"/>
          <w:numId w:val="5"/>
        </w:numPr>
        <w:spacing w:after="0"/>
        <w:ind w:left="540" w:firstLine="90"/>
        <w:jc w:val="both"/>
        <w:rPr>
          <w:rFonts w:ascii="Times New Roman" w:hAnsi="Times New Roman"/>
          <w:sz w:val="24"/>
          <w:szCs w:val="24"/>
        </w:rPr>
      </w:pPr>
      <w:r w:rsidRPr="62987B15">
        <w:rPr>
          <w:rFonts w:ascii="Times New Roman" w:hAnsi="Times New Roman"/>
          <w:sz w:val="24"/>
          <w:szCs w:val="24"/>
        </w:rPr>
        <w:t>Гадаад зээлийн хөрөнгийг үр ашигтай зарцуулах зэрэг нөхцөлийг бүрдүүлэх юм.</w:t>
      </w:r>
    </w:p>
    <w:p w14:paraId="1D429EF8" w14:textId="77777777" w:rsidR="00434C38" w:rsidRPr="00C94E2C" w:rsidRDefault="00434C38" w:rsidP="00434C38">
      <w:pPr>
        <w:spacing w:after="0"/>
        <w:ind w:left="540" w:firstLine="720"/>
        <w:jc w:val="both"/>
        <w:rPr>
          <w:rFonts w:ascii="Times New Roman" w:hAnsi="Times New Roman"/>
          <w:b/>
          <w:sz w:val="24"/>
          <w:szCs w:val="24"/>
          <w:highlight w:val="yellow"/>
        </w:rPr>
      </w:pPr>
    </w:p>
    <w:p w14:paraId="6D8C0380" w14:textId="0E7F0D08" w:rsidR="00434C38" w:rsidRPr="00C94E2C" w:rsidRDefault="006D03CF" w:rsidP="00333C71">
      <w:pPr>
        <w:pStyle w:val="Heading3"/>
        <w:numPr>
          <w:ilvl w:val="2"/>
          <w:numId w:val="12"/>
        </w:numPr>
        <w:spacing w:before="0"/>
        <w:ind w:left="1080" w:hanging="540"/>
        <w:jc w:val="both"/>
      </w:pPr>
      <w:bookmarkStart w:id="123" w:name="_Toc201766614"/>
      <w:r w:rsidRPr="62987B15">
        <w:t>Төр, хувийн хэвшлийн түншлэлийн тухай хуулийн хэрэгжилт</w:t>
      </w:r>
      <w:bookmarkEnd w:id="123"/>
    </w:p>
    <w:p w14:paraId="0F0FDBBC" w14:textId="77777777" w:rsidR="006D03CF" w:rsidRPr="00C94E2C" w:rsidRDefault="006D03CF" w:rsidP="006D03CF">
      <w:pPr>
        <w:spacing w:after="0"/>
        <w:ind w:left="540"/>
        <w:jc w:val="both"/>
        <w:rPr>
          <w:rFonts w:ascii="Times New Roman" w:hAnsi="Times New Roman"/>
          <w:b/>
          <w:sz w:val="24"/>
          <w:szCs w:val="24"/>
          <w:highlight w:val="yellow"/>
        </w:rPr>
      </w:pPr>
    </w:p>
    <w:p w14:paraId="328C7E0B" w14:textId="20E9E512" w:rsidR="000662AF" w:rsidRPr="00C94E2C" w:rsidRDefault="00AE7256" w:rsidP="00994469">
      <w:pPr>
        <w:ind w:left="540" w:firstLine="720"/>
        <w:jc w:val="both"/>
        <w:rPr>
          <w:rFonts w:ascii="Times New Roman" w:hAnsi="Times New Roman"/>
          <w:sz w:val="24"/>
          <w:szCs w:val="24"/>
        </w:rPr>
      </w:pPr>
      <w:r w:rsidRPr="04411B9B">
        <w:rPr>
          <w:rFonts w:ascii="Times New Roman" w:hAnsi="Times New Roman"/>
          <w:sz w:val="24"/>
          <w:szCs w:val="24"/>
        </w:rPr>
        <w:t>Улсын Их Хурлаас 202</w:t>
      </w:r>
      <w:r w:rsidR="006C6912" w:rsidRPr="04411B9B">
        <w:rPr>
          <w:rFonts w:ascii="Times New Roman" w:hAnsi="Times New Roman"/>
          <w:sz w:val="24"/>
          <w:szCs w:val="24"/>
        </w:rPr>
        <w:t>2</w:t>
      </w:r>
      <w:r w:rsidRPr="04411B9B">
        <w:rPr>
          <w:rFonts w:ascii="Times New Roman" w:hAnsi="Times New Roman"/>
          <w:sz w:val="24"/>
          <w:szCs w:val="24"/>
        </w:rPr>
        <w:t xml:space="preserve"> оны </w:t>
      </w:r>
      <w:r w:rsidR="006C6912" w:rsidRPr="04411B9B">
        <w:rPr>
          <w:rFonts w:ascii="Times New Roman" w:hAnsi="Times New Roman"/>
          <w:sz w:val="24"/>
          <w:szCs w:val="24"/>
        </w:rPr>
        <w:t>12 дугаар сарын 09-ний өдөр “</w:t>
      </w:r>
      <w:r w:rsidR="00DD6B25" w:rsidRPr="04411B9B">
        <w:rPr>
          <w:rFonts w:ascii="Times New Roman" w:hAnsi="Times New Roman"/>
          <w:sz w:val="24"/>
          <w:szCs w:val="24"/>
        </w:rPr>
        <w:t>Төр, хувийн хэвшлийн түншлэлийн тухай</w:t>
      </w:r>
      <w:r w:rsidR="006C6912" w:rsidRPr="04411B9B">
        <w:rPr>
          <w:rFonts w:ascii="Times New Roman" w:hAnsi="Times New Roman"/>
          <w:sz w:val="24"/>
          <w:szCs w:val="24"/>
        </w:rPr>
        <w:t>”</w:t>
      </w:r>
      <w:r w:rsidR="00DD6B25" w:rsidRPr="04411B9B">
        <w:rPr>
          <w:rFonts w:ascii="Times New Roman" w:hAnsi="Times New Roman"/>
          <w:sz w:val="24"/>
          <w:szCs w:val="24"/>
        </w:rPr>
        <w:t xml:space="preserve"> хуулий</w:t>
      </w:r>
      <w:r w:rsidR="006C6912" w:rsidRPr="04411B9B">
        <w:rPr>
          <w:rFonts w:ascii="Times New Roman" w:hAnsi="Times New Roman"/>
          <w:sz w:val="24"/>
          <w:szCs w:val="24"/>
        </w:rPr>
        <w:t xml:space="preserve">г баталж </w:t>
      </w:r>
      <w:r w:rsidR="00681F84" w:rsidRPr="04411B9B">
        <w:rPr>
          <w:rFonts w:ascii="Times New Roman" w:hAnsi="Times New Roman"/>
          <w:sz w:val="24"/>
          <w:szCs w:val="24"/>
        </w:rPr>
        <w:t>2023 оны 12 дугаар сарын 31-ний өдрөөс дагаж мөрдөхөөр</w:t>
      </w:r>
      <w:r w:rsidR="009B2DB7" w:rsidRPr="04411B9B">
        <w:rPr>
          <w:rFonts w:ascii="Times New Roman" w:hAnsi="Times New Roman"/>
          <w:sz w:val="24"/>
          <w:szCs w:val="24"/>
        </w:rPr>
        <w:t xml:space="preserve"> шийдвэрлэсэн. </w:t>
      </w:r>
    </w:p>
    <w:p w14:paraId="6C9FC41C" w14:textId="03E9AC70" w:rsidR="006D03CF" w:rsidRPr="00C94E2C" w:rsidRDefault="000D75C2" w:rsidP="004D70FB">
      <w:pPr>
        <w:spacing w:after="0"/>
        <w:ind w:left="539" w:firstLine="720"/>
        <w:jc w:val="both"/>
        <w:rPr>
          <w:rFonts w:ascii="Times New Roman" w:hAnsi="Times New Roman"/>
          <w:sz w:val="24"/>
          <w:szCs w:val="24"/>
        </w:rPr>
      </w:pPr>
      <w:r w:rsidRPr="04411B9B">
        <w:rPr>
          <w:rFonts w:ascii="Times New Roman" w:hAnsi="Times New Roman"/>
          <w:sz w:val="24"/>
          <w:szCs w:val="24"/>
        </w:rPr>
        <w:lastRenderedPageBreak/>
        <w:t>Уг</w:t>
      </w:r>
      <w:r w:rsidR="00533310" w:rsidRPr="04411B9B">
        <w:rPr>
          <w:rFonts w:ascii="Times New Roman" w:hAnsi="Times New Roman"/>
          <w:sz w:val="24"/>
          <w:szCs w:val="24"/>
        </w:rPr>
        <w:t xml:space="preserve"> хуулийн </w:t>
      </w:r>
      <w:r w:rsidRPr="04411B9B">
        <w:rPr>
          <w:rFonts w:ascii="Times New Roman" w:hAnsi="Times New Roman"/>
          <w:sz w:val="24"/>
          <w:szCs w:val="24"/>
        </w:rPr>
        <w:t>хүрээнд</w:t>
      </w:r>
      <w:r w:rsidR="00FC2574" w:rsidRPr="04411B9B">
        <w:rPr>
          <w:rFonts w:ascii="Times New Roman" w:hAnsi="Times New Roman"/>
          <w:sz w:val="24"/>
          <w:szCs w:val="24"/>
        </w:rPr>
        <w:t xml:space="preserve"> </w:t>
      </w:r>
      <w:r w:rsidR="0039007F" w:rsidRPr="04411B9B">
        <w:rPr>
          <w:rFonts w:ascii="Times New Roman" w:hAnsi="Times New Roman"/>
          <w:sz w:val="24"/>
          <w:szCs w:val="24"/>
        </w:rPr>
        <w:t xml:space="preserve">түншлэлийн </w:t>
      </w:r>
      <w:r w:rsidR="009345EA" w:rsidRPr="04411B9B">
        <w:rPr>
          <w:rFonts w:ascii="Times New Roman" w:hAnsi="Times New Roman"/>
          <w:sz w:val="24"/>
          <w:szCs w:val="24"/>
        </w:rPr>
        <w:t xml:space="preserve">асуудал эрхэлсэн төрийн захиргааны төв байгууллага болон </w:t>
      </w:r>
      <w:r w:rsidR="008B2A8B" w:rsidRPr="04411B9B">
        <w:rPr>
          <w:rFonts w:ascii="Times New Roman" w:hAnsi="Times New Roman"/>
          <w:sz w:val="24"/>
          <w:szCs w:val="24"/>
        </w:rPr>
        <w:t>а</w:t>
      </w:r>
      <w:r w:rsidR="00E9435C" w:rsidRPr="04411B9B">
        <w:rPr>
          <w:rFonts w:ascii="Times New Roman" w:hAnsi="Times New Roman"/>
          <w:sz w:val="24"/>
          <w:szCs w:val="24"/>
        </w:rPr>
        <w:t xml:space="preserve">ймаг, нийслэлийн </w:t>
      </w:r>
      <w:r w:rsidR="009658A5" w:rsidRPr="04411B9B">
        <w:rPr>
          <w:rFonts w:ascii="Times New Roman" w:hAnsi="Times New Roman"/>
          <w:sz w:val="24"/>
          <w:szCs w:val="24"/>
        </w:rPr>
        <w:t xml:space="preserve">Засаг дарга нараас </w:t>
      </w:r>
      <w:r w:rsidR="009345EA" w:rsidRPr="04411B9B">
        <w:rPr>
          <w:rFonts w:ascii="Times New Roman" w:hAnsi="Times New Roman"/>
          <w:sz w:val="24"/>
          <w:szCs w:val="24"/>
        </w:rPr>
        <w:t xml:space="preserve">түншлэлээр хэрэгжүүлэх төслийн төсвийн эрсдэлийн үнэлгээг </w:t>
      </w:r>
      <w:r w:rsidR="00AE4B3E" w:rsidRPr="04411B9B">
        <w:rPr>
          <w:rFonts w:ascii="Times New Roman" w:hAnsi="Times New Roman"/>
          <w:sz w:val="24"/>
          <w:szCs w:val="24"/>
        </w:rPr>
        <w:t>хян</w:t>
      </w:r>
      <w:r w:rsidR="009658A8" w:rsidRPr="04411B9B">
        <w:rPr>
          <w:rFonts w:ascii="Times New Roman" w:hAnsi="Times New Roman"/>
          <w:sz w:val="24"/>
          <w:szCs w:val="24"/>
        </w:rPr>
        <w:t>уулах,</w:t>
      </w:r>
      <w:r w:rsidR="009345EA" w:rsidRPr="04411B9B">
        <w:rPr>
          <w:rFonts w:ascii="Times New Roman" w:hAnsi="Times New Roman"/>
          <w:sz w:val="24"/>
          <w:szCs w:val="24"/>
        </w:rPr>
        <w:t xml:space="preserve"> санхүүжүүлэх хөрөнгийн эх үүсвэр болон төсөвт үзүүлэх нөлөөлөл, эрсдэлийн талаар дүгнэлт </w:t>
      </w:r>
      <w:r w:rsidR="00AE4B3E" w:rsidRPr="04411B9B">
        <w:rPr>
          <w:rFonts w:ascii="Times New Roman" w:hAnsi="Times New Roman"/>
          <w:sz w:val="24"/>
          <w:szCs w:val="24"/>
        </w:rPr>
        <w:t>гарг</w:t>
      </w:r>
      <w:r w:rsidR="009658A8" w:rsidRPr="04411B9B">
        <w:rPr>
          <w:rFonts w:ascii="Times New Roman" w:hAnsi="Times New Roman"/>
          <w:sz w:val="24"/>
          <w:szCs w:val="24"/>
        </w:rPr>
        <w:t xml:space="preserve">уулахаар </w:t>
      </w:r>
      <w:r w:rsidR="00390E57" w:rsidRPr="04411B9B">
        <w:rPr>
          <w:rFonts w:ascii="Times New Roman" w:hAnsi="Times New Roman"/>
          <w:sz w:val="24"/>
          <w:szCs w:val="24"/>
        </w:rPr>
        <w:t>“</w:t>
      </w:r>
      <w:r w:rsidR="0043763E" w:rsidRPr="04411B9B">
        <w:rPr>
          <w:rFonts w:ascii="Times New Roman" w:hAnsi="Times New Roman"/>
          <w:sz w:val="24"/>
          <w:szCs w:val="24"/>
        </w:rPr>
        <w:t>Мөрөн-Улиастай чиглэлийн авто замын төсөл</w:t>
      </w:r>
      <w:r w:rsidR="008B2A8B" w:rsidRPr="04411B9B">
        <w:rPr>
          <w:rFonts w:ascii="Times New Roman" w:hAnsi="Times New Roman"/>
          <w:sz w:val="24"/>
          <w:szCs w:val="24"/>
        </w:rPr>
        <w:t xml:space="preserve">”, </w:t>
      </w:r>
      <w:r w:rsidR="00D0146A" w:rsidRPr="04411B9B">
        <w:rPr>
          <w:rFonts w:ascii="Times New Roman" w:hAnsi="Times New Roman"/>
          <w:sz w:val="24"/>
          <w:szCs w:val="24"/>
        </w:rPr>
        <w:t>“</w:t>
      </w:r>
      <w:r w:rsidR="00994469" w:rsidRPr="04411B9B">
        <w:rPr>
          <w:rFonts w:ascii="Times New Roman" w:hAnsi="Times New Roman"/>
          <w:sz w:val="24"/>
          <w:szCs w:val="24"/>
        </w:rPr>
        <w:t xml:space="preserve">Хог шатааж эрчим хүч үйлдвэрлэх 35 </w:t>
      </w:r>
      <w:proofErr w:type="spellStart"/>
      <w:r w:rsidR="00994469" w:rsidRPr="04411B9B">
        <w:rPr>
          <w:rFonts w:ascii="Times New Roman" w:hAnsi="Times New Roman"/>
          <w:sz w:val="24"/>
          <w:szCs w:val="24"/>
        </w:rPr>
        <w:t>МВт</w:t>
      </w:r>
      <w:proofErr w:type="spellEnd"/>
      <w:r w:rsidR="00994469" w:rsidRPr="04411B9B">
        <w:rPr>
          <w:rFonts w:ascii="Times New Roman" w:hAnsi="Times New Roman"/>
          <w:sz w:val="24"/>
          <w:szCs w:val="24"/>
        </w:rPr>
        <w:t xml:space="preserve"> цахилгаан станц</w:t>
      </w:r>
      <w:r w:rsidR="00D0146A" w:rsidRPr="04411B9B">
        <w:rPr>
          <w:rFonts w:ascii="Times New Roman" w:hAnsi="Times New Roman"/>
          <w:sz w:val="24"/>
          <w:szCs w:val="24"/>
        </w:rPr>
        <w:t xml:space="preserve">ын төсөл” </w:t>
      </w:r>
      <w:r w:rsidR="00947447" w:rsidRPr="04411B9B">
        <w:rPr>
          <w:rFonts w:ascii="Times New Roman" w:hAnsi="Times New Roman"/>
          <w:sz w:val="24"/>
          <w:szCs w:val="24"/>
        </w:rPr>
        <w:t xml:space="preserve">болон </w:t>
      </w:r>
      <w:r w:rsidR="00AC1146" w:rsidRPr="04411B9B">
        <w:rPr>
          <w:rFonts w:ascii="Times New Roman" w:hAnsi="Times New Roman"/>
          <w:sz w:val="24"/>
          <w:szCs w:val="24"/>
        </w:rPr>
        <w:t>“Дулааны тавдугаар цахилгаан станцын төсөл”</w:t>
      </w:r>
      <w:r w:rsidR="00947447" w:rsidRPr="04411B9B">
        <w:rPr>
          <w:rFonts w:ascii="Times New Roman" w:hAnsi="Times New Roman"/>
          <w:sz w:val="24"/>
          <w:szCs w:val="24"/>
        </w:rPr>
        <w:t xml:space="preserve">-ийн мэдээллийг </w:t>
      </w:r>
      <w:r w:rsidR="00C46743" w:rsidRPr="04411B9B">
        <w:rPr>
          <w:rFonts w:ascii="Times New Roman" w:hAnsi="Times New Roman"/>
          <w:sz w:val="24"/>
          <w:szCs w:val="24"/>
        </w:rPr>
        <w:t xml:space="preserve">ирүүлсэн бөгөөд </w:t>
      </w:r>
      <w:r w:rsidR="009345EA" w:rsidRPr="04411B9B">
        <w:rPr>
          <w:rFonts w:ascii="Times New Roman" w:hAnsi="Times New Roman"/>
          <w:sz w:val="24"/>
          <w:szCs w:val="24"/>
        </w:rPr>
        <w:t xml:space="preserve">2025 оны 06 дугаар сарын 17-ны өдрийн байдлаар </w:t>
      </w:r>
      <w:r w:rsidR="00EB2851" w:rsidRPr="04411B9B">
        <w:rPr>
          <w:rFonts w:ascii="Times New Roman" w:hAnsi="Times New Roman"/>
          <w:sz w:val="24"/>
          <w:szCs w:val="24"/>
        </w:rPr>
        <w:t>түншлэлээр хэрэгжүүлэхээр гэрээ байгуулсан төсөл, арга хэмжээ байхгүй болно.</w:t>
      </w:r>
    </w:p>
    <w:p w14:paraId="73623576" w14:textId="77777777" w:rsidR="004D70FB" w:rsidRPr="00C94E2C" w:rsidRDefault="004D70FB" w:rsidP="004D70FB">
      <w:pPr>
        <w:spacing w:after="0"/>
        <w:ind w:left="539" w:firstLine="720"/>
        <w:jc w:val="both"/>
        <w:rPr>
          <w:rFonts w:ascii="Times New Roman" w:hAnsi="Times New Roman"/>
          <w:b/>
          <w:sz w:val="24"/>
          <w:szCs w:val="24"/>
          <w:highlight w:val="yellow"/>
        </w:rPr>
      </w:pPr>
    </w:p>
    <w:p w14:paraId="58956EB1" w14:textId="190CD70E" w:rsidR="00652658" w:rsidRPr="00C94E2C" w:rsidRDefault="00652658" w:rsidP="00333C71">
      <w:pPr>
        <w:pStyle w:val="Heading2"/>
        <w:numPr>
          <w:ilvl w:val="1"/>
          <w:numId w:val="12"/>
        </w:numPr>
        <w:spacing w:before="0"/>
        <w:ind w:left="1080" w:hanging="540"/>
        <w:jc w:val="both"/>
        <w:rPr>
          <w:rFonts w:ascii="Times New Roman" w:hAnsi="Times New Roman" w:cs="Times New Roman"/>
          <w:sz w:val="26"/>
          <w:szCs w:val="26"/>
        </w:rPr>
      </w:pPr>
      <w:bookmarkStart w:id="124" w:name="_Toc201766615"/>
      <w:r w:rsidRPr="04411B9B">
        <w:rPr>
          <w:rFonts w:ascii="Times New Roman" w:hAnsi="Times New Roman" w:cs="Times New Roman"/>
          <w:sz w:val="26"/>
          <w:szCs w:val="26"/>
        </w:rPr>
        <w:t>Болзошгүй өр төлбөр</w:t>
      </w:r>
      <w:bookmarkEnd w:id="124"/>
    </w:p>
    <w:p w14:paraId="6126E0CD" w14:textId="77777777" w:rsidR="00652658" w:rsidRPr="00F85E5A" w:rsidRDefault="00652658" w:rsidP="00652658">
      <w:pPr>
        <w:pStyle w:val="a1"/>
        <w:tabs>
          <w:tab w:val="left" w:pos="709"/>
          <w:tab w:val="left" w:pos="851"/>
        </w:tabs>
        <w:spacing w:line="276" w:lineRule="auto"/>
        <w:ind w:left="360" w:firstLine="0"/>
        <w:jc w:val="both"/>
        <w:rPr>
          <w:i w:val="0"/>
          <w:color w:val="auto"/>
          <w:sz w:val="22"/>
          <w:szCs w:val="22"/>
          <w:highlight w:val="yellow"/>
        </w:rPr>
      </w:pPr>
    </w:p>
    <w:p w14:paraId="25C1BAC8" w14:textId="5F0DDCE1" w:rsidR="00652658" w:rsidRPr="00C94E2C" w:rsidRDefault="00652658" w:rsidP="001E71A6">
      <w:pPr>
        <w:spacing w:after="0" w:line="276" w:lineRule="auto"/>
        <w:ind w:left="567" w:firstLine="603"/>
        <w:jc w:val="both"/>
        <w:rPr>
          <w:rFonts w:ascii="Times New Roman" w:hAnsi="Times New Roman"/>
          <w:sz w:val="24"/>
          <w:szCs w:val="24"/>
        </w:rPr>
      </w:pPr>
      <w:r w:rsidRPr="04411B9B">
        <w:rPr>
          <w:rFonts w:ascii="Times New Roman" w:hAnsi="Times New Roman"/>
          <w:sz w:val="24"/>
          <w:szCs w:val="24"/>
        </w:rPr>
        <w:t xml:space="preserve">Улсын Их Хурлын 2023 оны 11 дүгээр сарын 10-ны өдрийн 90 дүгээр тогтоол, Засгийн газрын 2024 оны 03 дугаар сарын 27-ны өдрийн 133 дугаар тогтоолын дагуу БНХАУ-ын Хөгжлийн банкны 420 сая юанийн зээлийн эх үүсвэрээр хэрэгжиж буй “Чойбалсан ДЦС-ыг 50 </w:t>
      </w:r>
      <w:proofErr w:type="spellStart"/>
      <w:r w:rsidRPr="04411B9B">
        <w:rPr>
          <w:rFonts w:ascii="Times New Roman" w:hAnsi="Times New Roman"/>
          <w:sz w:val="24"/>
          <w:szCs w:val="24"/>
        </w:rPr>
        <w:t>МВт</w:t>
      </w:r>
      <w:proofErr w:type="spellEnd"/>
      <w:r w:rsidRPr="04411B9B">
        <w:rPr>
          <w:rFonts w:ascii="Times New Roman" w:hAnsi="Times New Roman"/>
          <w:sz w:val="24"/>
          <w:szCs w:val="24"/>
        </w:rPr>
        <w:t>-аар өргөтгөх төсөл”-ийн санхүүжилтэд зориулж Монгол Улсын Хөгжлийн банканд 2024 оны 05 дугаар сарын 01-ний өдөр Засгийн газрын өрийн баталгааг гаргасан бөгөөд тус дулааны цахилгаан станцын өргөтгөл нь 2024 оны 06 дугаар сарын 06-ны өдөр ашиглалтад орсон. Уг зээлийн эргэн төлөлт 2031 онд төлөгдөж дуусах хуваарьтай байна.</w:t>
      </w:r>
    </w:p>
    <w:p w14:paraId="14275523" w14:textId="77777777" w:rsidR="00652658" w:rsidRPr="00C94E2C" w:rsidRDefault="00652658" w:rsidP="001E71A6">
      <w:pPr>
        <w:spacing w:after="0" w:line="276" w:lineRule="auto"/>
        <w:ind w:left="567" w:firstLine="567"/>
        <w:jc w:val="both"/>
        <w:rPr>
          <w:rFonts w:ascii="Times New Roman" w:hAnsi="Times New Roman"/>
          <w:sz w:val="24"/>
          <w:szCs w:val="24"/>
        </w:rPr>
      </w:pPr>
    </w:p>
    <w:p w14:paraId="567FFCBC" w14:textId="62DC6823" w:rsidR="00652658" w:rsidRPr="00C94E2C" w:rsidRDefault="00652658" w:rsidP="001E71A6">
      <w:pPr>
        <w:spacing w:after="0" w:line="276" w:lineRule="auto"/>
        <w:ind w:left="567" w:firstLine="567"/>
        <w:jc w:val="both"/>
        <w:rPr>
          <w:rFonts w:ascii="Times New Roman" w:hAnsi="Times New Roman"/>
          <w:sz w:val="24"/>
          <w:szCs w:val="24"/>
        </w:rPr>
      </w:pPr>
      <w:r w:rsidRPr="04411B9B">
        <w:rPr>
          <w:rFonts w:ascii="Times New Roman" w:hAnsi="Times New Roman"/>
          <w:sz w:val="24"/>
          <w:szCs w:val="24"/>
        </w:rPr>
        <w:t xml:space="preserve">Нийслэлийн Засаг даргын Тамгын газрын зүгээс Засгийн газрын 2024 оны 05 дугаар сарын 08-ны өдрийн 201 дугаар тогтоол болон 06 дугаар сарын 06-ны өдрийн 264 дүгээр тогтоолын дагуу 2024 онд дотоодын зах зээлд </w:t>
      </w:r>
      <w:r w:rsidR="00C83EA4" w:rsidRPr="04411B9B">
        <w:rPr>
          <w:rFonts w:ascii="Times New Roman" w:hAnsi="Times New Roman"/>
          <w:sz w:val="24"/>
          <w:szCs w:val="24"/>
        </w:rPr>
        <w:t>798.3</w:t>
      </w:r>
      <w:r w:rsidRPr="04411B9B">
        <w:rPr>
          <w:rFonts w:ascii="Times New Roman" w:hAnsi="Times New Roman"/>
          <w:sz w:val="24"/>
          <w:szCs w:val="24"/>
        </w:rPr>
        <w:t xml:space="preserve"> </w:t>
      </w:r>
      <w:r w:rsidR="00C83EA4" w:rsidRPr="04411B9B">
        <w:rPr>
          <w:rFonts w:ascii="Times New Roman" w:hAnsi="Times New Roman"/>
          <w:sz w:val="24"/>
          <w:szCs w:val="24"/>
        </w:rPr>
        <w:t>тэрбум</w:t>
      </w:r>
      <w:r w:rsidRPr="04411B9B">
        <w:rPr>
          <w:rFonts w:ascii="Times New Roman" w:hAnsi="Times New Roman"/>
          <w:sz w:val="24"/>
          <w:szCs w:val="24"/>
        </w:rPr>
        <w:t xml:space="preserve"> төгрөгийн үнэт цаасыг арилжаалж “Бөөрөлжүүтийн ДЦС”, “Батарей хуримтлуурын станц”, “Авто зам, замын байгууламжийн засвар, шинэчлэлтийн ажил”, “Ариутгах Бохир усны Туул-1 </w:t>
      </w:r>
      <w:proofErr w:type="spellStart"/>
      <w:r w:rsidRPr="04411B9B">
        <w:rPr>
          <w:rFonts w:ascii="Times New Roman" w:hAnsi="Times New Roman"/>
          <w:sz w:val="24"/>
          <w:szCs w:val="24"/>
        </w:rPr>
        <w:t>коллектор</w:t>
      </w:r>
      <w:proofErr w:type="spellEnd"/>
      <w:r w:rsidRPr="04411B9B">
        <w:rPr>
          <w:rFonts w:ascii="Times New Roman" w:hAnsi="Times New Roman"/>
          <w:sz w:val="24"/>
          <w:szCs w:val="24"/>
        </w:rPr>
        <w:t xml:space="preserve"> болон үерийн байгууламж” зэрэг төслүүдий</w:t>
      </w:r>
      <w:r w:rsidR="00C83EA4" w:rsidRPr="04411B9B">
        <w:rPr>
          <w:rFonts w:ascii="Times New Roman" w:hAnsi="Times New Roman"/>
          <w:sz w:val="24"/>
          <w:szCs w:val="24"/>
        </w:rPr>
        <w:t>н санхүүжилтийг шийдвэрлэсэн</w:t>
      </w:r>
      <w:r w:rsidRPr="04411B9B">
        <w:rPr>
          <w:rFonts w:ascii="Times New Roman" w:hAnsi="Times New Roman"/>
          <w:sz w:val="24"/>
          <w:szCs w:val="24"/>
        </w:rPr>
        <w:t xml:space="preserve">. </w:t>
      </w:r>
    </w:p>
    <w:p w14:paraId="146487DC" w14:textId="77777777" w:rsidR="00C83EA4" w:rsidRPr="00C94E2C" w:rsidRDefault="00C83EA4" w:rsidP="001E71A6">
      <w:pPr>
        <w:spacing w:after="0" w:line="276" w:lineRule="auto"/>
        <w:ind w:left="567" w:firstLine="567"/>
        <w:jc w:val="both"/>
        <w:rPr>
          <w:rFonts w:ascii="Times New Roman" w:hAnsi="Times New Roman"/>
          <w:sz w:val="24"/>
          <w:szCs w:val="24"/>
        </w:rPr>
      </w:pPr>
    </w:p>
    <w:p w14:paraId="2CD19F04" w14:textId="2BB57CD2" w:rsidR="004568F4" w:rsidRPr="00C94E2C" w:rsidRDefault="00652658" w:rsidP="001E71A6">
      <w:pPr>
        <w:spacing w:after="0" w:line="276" w:lineRule="auto"/>
        <w:ind w:left="567" w:firstLine="567"/>
        <w:jc w:val="both"/>
        <w:rPr>
          <w:rFonts w:ascii="Times New Roman" w:hAnsi="Times New Roman"/>
          <w:sz w:val="24"/>
          <w:szCs w:val="24"/>
        </w:rPr>
      </w:pPr>
      <w:r w:rsidRPr="04411B9B">
        <w:rPr>
          <w:rFonts w:ascii="Times New Roman" w:hAnsi="Times New Roman"/>
          <w:sz w:val="24"/>
          <w:szCs w:val="24"/>
        </w:rPr>
        <w:t>Мөн Өрийн удирдлагын тухай хуулийн 28</w:t>
      </w:r>
      <w:r w:rsidRPr="04411B9B">
        <w:rPr>
          <w:rFonts w:ascii="Times New Roman" w:hAnsi="Times New Roman"/>
          <w:sz w:val="24"/>
          <w:szCs w:val="24"/>
          <w:vertAlign w:val="superscript"/>
        </w:rPr>
        <w:t>1</w:t>
      </w:r>
      <w:r w:rsidRPr="04411B9B">
        <w:rPr>
          <w:rFonts w:ascii="Times New Roman" w:hAnsi="Times New Roman"/>
          <w:sz w:val="24"/>
          <w:szCs w:val="24"/>
        </w:rPr>
        <w:t xml:space="preserve"> дүгээр зүйлийн 28</w:t>
      </w:r>
      <w:r w:rsidRPr="04411B9B">
        <w:rPr>
          <w:rFonts w:ascii="Times New Roman" w:hAnsi="Times New Roman"/>
          <w:sz w:val="24"/>
          <w:szCs w:val="24"/>
          <w:vertAlign w:val="superscript"/>
        </w:rPr>
        <w:t>1</w:t>
      </w:r>
      <w:r w:rsidRPr="04411B9B">
        <w:rPr>
          <w:rFonts w:ascii="Times New Roman" w:hAnsi="Times New Roman"/>
          <w:sz w:val="24"/>
          <w:szCs w:val="24"/>
        </w:rPr>
        <w:t>.1 дэх хэсэгт нийслэлийн гадаад үнэт цаасыг Засгийн газрын өрийн баталгаатай гарга</w:t>
      </w:r>
      <w:r w:rsidR="00E85B5E" w:rsidRPr="04411B9B">
        <w:rPr>
          <w:rFonts w:ascii="Times New Roman" w:hAnsi="Times New Roman"/>
          <w:sz w:val="24"/>
          <w:szCs w:val="24"/>
        </w:rPr>
        <w:t>х зөвшөөр</w:t>
      </w:r>
      <w:r w:rsidR="00693B10" w:rsidRPr="04411B9B">
        <w:rPr>
          <w:rFonts w:ascii="Times New Roman" w:hAnsi="Times New Roman"/>
          <w:sz w:val="24"/>
          <w:szCs w:val="24"/>
        </w:rPr>
        <w:t>лийг</w:t>
      </w:r>
      <w:r w:rsidRPr="04411B9B">
        <w:rPr>
          <w:rFonts w:ascii="Times New Roman" w:hAnsi="Times New Roman"/>
          <w:sz w:val="24"/>
          <w:szCs w:val="24"/>
        </w:rPr>
        <w:t xml:space="preserve"> Улсын Их Хурлын 2024 оны 01 дүгээр сарын 17-ны өдрийн 17 дугаар тогтоол болон Засгийн газрын 2024 оны 06 дугаар сарын 06-ны өдрийн 265 дугаар тогтоолоор </w:t>
      </w:r>
      <w:r w:rsidR="00693B10" w:rsidRPr="04411B9B">
        <w:rPr>
          <w:rFonts w:ascii="Times New Roman" w:hAnsi="Times New Roman"/>
          <w:sz w:val="24"/>
          <w:szCs w:val="24"/>
        </w:rPr>
        <w:t xml:space="preserve">олгосон. Үүний дагуу </w:t>
      </w:r>
      <w:r w:rsidRPr="04411B9B">
        <w:rPr>
          <w:rFonts w:ascii="Times New Roman" w:hAnsi="Times New Roman"/>
          <w:sz w:val="24"/>
          <w:szCs w:val="24"/>
        </w:rPr>
        <w:t>нийслэлийн 500 сая ам.долларын гадаад үнэт цаас</w:t>
      </w:r>
      <w:r w:rsidR="00693B10" w:rsidRPr="04411B9B">
        <w:rPr>
          <w:rFonts w:ascii="Times New Roman" w:hAnsi="Times New Roman"/>
          <w:sz w:val="24"/>
          <w:szCs w:val="24"/>
        </w:rPr>
        <w:t>ыг</w:t>
      </w:r>
      <w:r w:rsidRPr="04411B9B">
        <w:rPr>
          <w:rFonts w:ascii="Times New Roman" w:hAnsi="Times New Roman"/>
          <w:sz w:val="24"/>
          <w:szCs w:val="24"/>
        </w:rPr>
        <w:t xml:space="preserve"> Засгийн газрын өрийн баталгаа</w:t>
      </w:r>
      <w:r w:rsidR="00693B10" w:rsidRPr="04411B9B">
        <w:rPr>
          <w:rFonts w:ascii="Times New Roman" w:hAnsi="Times New Roman"/>
          <w:sz w:val="24"/>
          <w:szCs w:val="24"/>
        </w:rPr>
        <w:t>та</w:t>
      </w:r>
      <w:r w:rsidR="00BC0F00" w:rsidRPr="04411B9B">
        <w:rPr>
          <w:rFonts w:ascii="Times New Roman" w:hAnsi="Times New Roman"/>
          <w:sz w:val="24"/>
          <w:szCs w:val="24"/>
        </w:rPr>
        <w:t>й</w:t>
      </w:r>
      <w:r w:rsidR="00693B10" w:rsidRPr="04411B9B">
        <w:rPr>
          <w:rFonts w:ascii="Times New Roman" w:hAnsi="Times New Roman"/>
          <w:sz w:val="24"/>
          <w:szCs w:val="24"/>
        </w:rPr>
        <w:t xml:space="preserve">гаар </w:t>
      </w:r>
      <w:r w:rsidR="0057632C" w:rsidRPr="04411B9B">
        <w:rPr>
          <w:rFonts w:ascii="Times New Roman" w:hAnsi="Times New Roman"/>
          <w:sz w:val="24"/>
          <w:szCs w:val="24"/>
        </w:rPr>
        <w:t>олон улсын зах зээлд 2024 оны 11 дүгээр сарын 21-ний өдөр</w:t>
      </w:r>
      <w:r w:rsidRPr="04411B9B">
        <w:rPr>
          <w:rFonts w:ascii="Times New Roman" w:hAnsi="Times New Roman"/>
          <w:sz w:val="24"/>
          <w:szCs w:val="24"/>
        </w:rPr>
        <w:t xml:space="preserve"> гарга</w:t>
      </w:r>
      <w:r w:rsidR="0057632C" w:rsidRPr="04411B9B">
        <w:rPr>
          <w:rFonts w:ascii="Times New Roman" w:hAnsi="Times New Roman"/>
          <w:sz w:val="24"/>
          <w:szCs w:val="24"/>
        </w:rPr>
        <w:t>сан бөгөө</w:t>
      </w:r>
      <w:r w:rsidR="00BC0F00" w:rsidRPr="04411B9B">
        <w:rPr>
          <w:rFonts w:ascii="Times New Roman" w:hAnsi="Times New Roman"/>
          <w:sz w:val="24"/>
          <w:szCs w:val="24"/>
        </w:rPr>
        <w:t>д 2027 оны 08 дугаар сарын 21-ний өдөр төлөгдөх хуваарьтай байна</w:t>
      </w:r>
      <w:r w:rsidRPr="04411B9B">
        <w:rPr>
          <w:rFonts w:ascii="Times New Roman" w:hAnsi="Times New Roman"/>
          <w:sz w:val="24"/>
          <w:szCs w:val="24"/>
        </w:rPr>
        <w:t>.</w:t>
      </w:r>
    </w:p>
    <w:p w14:paraId="3C68EF57" w14:textId="77777777" w:rsidR="00804F93" w:rsidRPr="00C94E2C" w:rsidRDefault="00804F93" w:rsidP="00CF1DA1">
      <w:pPr>
        <w:spacing w:after="0"/>
        <w:jc w:val="both"/>
        <w:rPr>
          <w:rFonts w:ascii="Times New Roman" w:hAnsi="Times New Roman"/>
          <w:highlight w:val="yellow"/>
        </w:rPr>
      </w:pPr>
    </w:p>
    <w:p w14:paraId="5EB43047" w14:textId="30754934" w:rsidR="00E77171" w:rsidRPr="00C94E2C" w:rsidRDefault="00E77171" w:rsidP="00333C71">
      <w:pPr>
        <w:pStyle w:val="Heading2"/>
        <w:numPr>
          <w:ilvl w:val="1"/>
          <w:numId w:val="12"/>
        </w:numPr>
        <w:spacing w:before="0"/>
        <w:ind w:left="1080" w:hanging="540"/>
        <w:jc w:val="both"/>
        <w:rPr>
          <w:rFonts w:ascii="Times New Roman" w:hAnsi="Times New Roman" w:cs="Times New Roman"/>
          <w:sz w:val="26"/>
          <w:szCs w:val="26"/>
        </w:rPr>
      </w:pPr>
      <w:bookmarkStart w:id="125" w:name="_Toc201766616"/>
      <w:r w:rsidRPr="04411B9B">
        <w:rPr>
          <w:rFonts w:ascii="Times New Roman" w:hAnsi="Times New Roman" w:cs="Times New Roman"/>
          <w:sz w:val="26"/>
          <w:szCs w:val="26"/>
        </w:rPr>
        <w:t>Төсвийн гүйцэтгэлд нөлөөлж болзошгүй эрсдэл</w:t>
      </w:r>
      <w:r w:rsidR="00BF4CC5" w:rsidRPr="04411B9B">
        <w:rPr>
          <w:rFonts w:ascii="Times New Roman" w:hAnsi="Times New Roman" w:cs="Times New Roman"/>
          <w:sz w:val="26"/>
          <w:szCs w:val="26"/>
        </w:rPr>
        <w:t xml:space="preserve">ийн </w:t>
      </w:r>
      <w:r w:rsidR="004163FA" w:rsidRPr="04411B9B">
        <w:rPr>
          <w:rFonts w:ascii="Times New Roman" w:hAnsi="Times New Roman" w:cs="Times New Roman"/>
          <w:sz w:val="26"/>
          <w:szCs w:val="26"/>
        </w:rPr>
        <w:t>тойм</w:t>
      </w:r>
      <w:bookmarkEnd w:id="125"/>
    </w:p>
    <w:p w14:paraId="70726B5E" w14:textId="77777777" w:rsidR="00CF1DA1" w:rsidRPr="00C94E2C" w:rsidRDefault="00CF1DA1" w:rsidP="00467EA0">
      <w:pPr>
        <w:spacing w:after="0" w:line="276" w:lineRule="auto"/>
        <w:ind w:left="540"/>
        <w:jc w:val="both"/>
        <w:rPr>
          <w:rFonts w:ascii="Times New Roman" w:hAnsi="Times New Roman"/>
          <w:highlight w:val="yellow"/>
        </w:rPr>
      </w:pPr>
    </w:p>
    <w:p w14:paraId="08CFA42B" w14:textId="689EA60C" w:rsidR="005D3D42" w:rsidRPr="00C94E2C" w:rsidRDefault="007C2026" w:rsidP="00467EA0">
      <w:pPr>
        <w:spacing w:after="0" w:line="276" w:lineRule="auto"/>
        <w:ind w:left="540"/>
        <w:jc w:val="both"/>
        <w:rPr>
          <w:rFonts w:ascii="Times New Roman" w:hAnsi="Times New Roman"/>
          <w:sz w:val="24"/>
          <w:szCs w:val="24"/>
        </w:rPr>
      </w:pPr>
      <w:r w:rsidRPr="004D120F">
        <w:rPr>
          <w:rFonts w:ascii="Times New Roman" w:hAnsi="Times New Roman"/>
          <w:b/>
          <w:bCs/>
          <w:i/>
          <w:iCs/>
          <w:sz w:val="24"/>
          <w:szCs w:val="24"/>
        </w:rPr>
        <w:t xml:space="preserve">Нэг. </w:t>
      </w:r>
      <w:r w:rsidR="0072369A" w:rsidRPr="004D120F">
        <w:rPr>
          <w:rFonts w:ascii="Times New Roman" w:hAnsi="Times New Roman"/>
          <w:b/>
          <w:bCs/>
          <w:i/>
          <w:iCs/>
          <w:sz w:val="24"/>
          <w:szCs w:val="24"/>
        </w:rPr>
        <w:t>Худалдааны дайн:</w:t>
      </w:r>
      <w:r w:rsidR="0072369A" w:rsidRPr="04411B9B">
        <w:rPr>
          <w:rFonts w:ascii="Times New Roman" w:hAnsi="Times New Roman"/>
          <w:sz w:val="24"/>
          <w:szCs w:val="24"/>
        </w:rPr>
        <w:t xml:space="preserve"> </w:t>
      </w:r>
      <w:r w:rsidR="005D3D42" w:rsidRPr="04411B9B">
        <w:rPr>
          <w:rFonts w:ascii="Times New Roman" w:hAnsi="Times New Roman"/>
          <w:sz w:val="24"/>
          <w:szCs w:val="24"/>
        </w:rPr>
        <w:t xml:space="preserve">АНУ-ын тарифын бодлогоос үүдэлтэй худалдааны дайн, дэлхийн эдийн засгийн тодорхой бус байдал 2025 оны үлдсэн хугацаанд эрчимжих </w:t>
      </w:r>
      <w:r w:rsidR="00FB02BE" w:rsidRPr="04411B9B">
        <w:rPr>
          <w:rFonts w:ascii="Times New Roman" w:hAnsi="Times New Roman"/>
          <w:sz w:val="24"/>
          <w:szCs w:val="24"/>
        </w:rPr>
        <w:t>хүлээлттэй</w:t>
      </w:r>
      <w:r w:rsidR="005D3D42" w:rsidRPr="04411B9B">
        <w:rPr>
          <w:rFonts w:ascii="Times New Roman" w:hAnsi="Times New Roman"/>
          <w:sz w:val="24"/>
          <w:szCs w:val="24"/>
        </w:rPr>
        <w:t xml:space="preserve"> байна. Тухайлбал, АНУ-ын ерөнхийлөгч </w:t>
      </w:r>
      <w:proofErr w:type="spellStart"/>
      <w:r w:rsidR="005D3D42" w:rsidRPr="04411B9B">
        <w:rPr>
          <w:rFonts w:ascii="Times New Roman" w:hAnsi="Times New Roman"/>
          <w:sz w:val="24"/>
          <w:szCs w:val="24"/>
        </w:rPr>
        <w:t>Дональд</w:t>
      </w:r>
      <w:proofErr w:type="spellEnd"/>
      <w:r w:rsidR="005D3D42" w:rsidRPr="04411B9B">
        <w:rPr>
          <w:rFonts w:ascii="Times New Roman" w:hAnsi="Times New Roman"/>
          <w:sz w:val="24"/>
          <w:szCs w:val="24"/>
        </w:rPr>
        <w:t xml:space="preserve"> </w:t>
      </w:r>
      <w:proofErr w:type="spellStart"/>
      <w:r w:rsidR="005D3D42" w:rsidRPr="04411B9B">
        <w:rPr>
          <w:rFonts w:ascii="Times New Roman" w:hAnsi="Times New Roman"/>
          <w:sz w:val="24"/>
          <w:szCs w:val="24"/>
        </w:rPr>
        <w:t>Трампын</w:t>
      </w:r>
      <w:proofErr w:type="spellEnd"/>
      <w:r w:rsidR="005D3D42" w:rsidRPr="04411B9B">
        <w:rPr>
          <w:rFonts w:ascii="Times New Roman" w:hAnsi="Times New Roman"/>
          <w:sz w:val="24"/>
          <w:szCs w:val="24"/>
        </w:rPr>
        <w:t xml:space="preserve"> хэрэгжүүлэхээр төлөвлөсөн харилцан тариф</w:t>
      </w:r>
      <w:r w:rsidR="00340373" w:rsidRPr="04411B9B">
        <w:rPr>
          <w:rFonts w:ascii="Times New Roman" w:hAnsi="Times New Roman"/>
          <w:sz w:val="24"/>
          <w:szCs w:val="24"/>
        </w:rPr>
        <w:t>,</w:t>
      </w:r>
      <w:r w:rsidR="005D3D42" w:rsidRPr="04411B9B">
        <w:rPr>
          <w:rFonts w:ascii="Times New Roman" w:hAnsi="Times New Roman"/>
          <w:sz w:val="24"/>
          <w:szCs w:val="24"/>
        </w:rPr>
        <w:t xml:space="preserve"> Европын Холбоонд ногдуулсан </w:t>
      </w:r>
      <w:r w:rsidR="00340373" w:rsidRPr="04411B9B">
        <w:rPr>
          <w:rFonts w:ascii="Times New Roman" w:hAnsi="Times New Roman"/>
          <w:sz w:val="24"/>
          <w:szCs w:val="24"/>
        </w:rPr>
        <w:t xml:space="preserve">тариф </w:t>
      </w:r>
      <w:r w:rsidR="00340373" w:rsidRPr="04411B9B">
        <w:rPr>
          <w:rFonts w:ascii="Times New Roman" w:hAnsi="Times New Roman"/>
          <w:sz w:val="24"/>
          <w:szCs w:val="24"/>
        </w:rPr>
        <w:lastRenderedPageBreak/>
        <w:t>зэрэг зарим</w:t>
      </w:r>
      <w:r w:rsidR="005D3D42" w:rsidRPr="04411B9B">
        <w:rPr>
          <w:rFonts w:ascii="Times New Roman" w:hAnsi="Times New Roman"/>
          <w:sz w:val="24"/>
          <w:szCs w:val="24"/>
        </w:rPr>
        <w:t xml:space="preserve"> арга хэмжээний хойшлуулсан хугацаа 7 дугаар сарын эхээр </w:t>
      </w:r>
      <w:r w:rsidR="00340373" w:rsidRPr="04411B9B">
        <w:rPr>
          <w:rFonts w:ascii="Times New Roman" w:hAnsi="Times New Roman"/>
          <w:sz w:val="24"/>
          <w:szCs w:val="24"/>
        </w:rPr>
        <w:t>дуусахтай холбогдуулан</w:t>
      </w:r>
      <w:r w:rsidR="005D3D42" w:rsidRPr="04411B9B">
        <w:rPr>
          <w:rFonts w:ascii="Times New Roman" w:hAnsi="Times New Roman"/>
          <w:sz w:val="24"/>
          <w:szCs w:val="24"/>
        </w:rPr>
        <w:t xml:space="preserve"> тарифын хувь хэмжээг дахин өөрчлөх боломжтой талаар мэдэгдэж </w:t>
      </w:r>
      <w:r w:rsidR="00FB02BE" w:rsidRPr="04411B9B">
        <w:rPr>
          <w:rFonts w:ascii="Times New Roman" w:hAnsi="Times New Roman"/>
          <w:sz w:val="24"/>
          <w:szCs w:val="24"/>
        </w:rPr>
        <w:t>эхлэлээ.</w:t>
      </w:r>
      <w:r w:rsidR="005D3D42" w:rsidRPr="04411B9B">
        <w:rPr>
          <w:rFonts w:ascii="Times New Roman" w:hAnsi="Times New Roman"/>
          <w:sz w:val="24"/>
          <w:szCs w:val="24"/>
        </w:rPr>
        <w:t xml:space="preserve"> Түүнчлэн, БНХАУ-тай байгуулсан эхний худалдааны хэлэлцээрийн хугацаа 8 дугаар сарын 14-нд дуусах бөгөөд </w:t>
      </w:r>
      <w:r w:rsidR="00340373" w:rsidRPr="04411B9B">
        <w:rPr>
          <w:rFonts w:ascii="Times New Roman" w:hAnsi="Times New Roman"/>
          <w:sz w:val="24"/>
          <w:szCs w:val="24"/>
        </w:rPr>
        <w:t>хоёр дахь</w:t>
      </w:r>
      <w:r w:rsidR="005D3D42" w:rsidRPr="04411B9B">
        <w:rPr>
          <w:rFonts w:ascii="Times New Roman" w:hAnsi="Times New Roman"/>
          <w:sz w:val="24"/>
          <w:szCs w:val="24"/>
        </w:rPr>
        <w:t xml:space="preserve"> хэлэлцээрийн захирамж </w:t>
      </w:r>
      <w:r w:rsidR="00340373" w:rsidRPr="04411B9B">
        <w:rPr>
          <w:rFonts w:ascii="Times New Roman" w:hAnsi="Times New Roman"/>
          <w:sz w:val="24"/>
          <w:szCs w:val="24"/>
        </w:rPr>
        <w:t>хараахан</w:t>
      </w:r>
      <w:r w:rsidR="005D3D42" w:rsidRPr="04411B9B">
        <w:rPr>
          <w:rFonts w:ascii="Times New Roman" w:hAnsi="Times New Roman"/>
          <w:sz w:val="24"/>
          <w:szCs w:val="24"/>
        </w:rPr>
        <w:t xml:space="preserve"> батлагдаагүй </w:t>
      </w:r>
      <w:r w:rsidR="00340373" w:rsidRPr="04411B9B">
        <w:rPr>
          <w:rFonts w:ascii="Times New Roman" w:hAnsi="Times New Roman"/>
          <w:sz w:val="24"/>
          <w:szCs w:val="24"/>
        </w:rPr>
        <w:t>байгаа тул</w:t>
      </w:r>
      <w:r w:rsidR="005D3D42" w:rsidRPr="04411B9B">
        <w:rPr>
          <w:rFonts w:ascii="Times New Roman" w:hAnsi="Times New Roman"/>
          <w:sz w:val="24"/>
          <w:szCs w:val="24"/>
        </w:rPr>
        <w:t xml:space="preserve"> хоёр улсын цаашдын чиг хандлага тодорхойгүй хэвээр </w:t>
      </w:r>
      <w:r w:rsidR="00340373" w:rsidRPr="04411B9B">
        <w:rPr>
          <w:rFonts w:ascii="Times New Roman" w:hAnsi="Times New Roman"/>
          <w:sz w:val="24"/>
          <w:szCs w:val="24"/>
        </w:rPr>
        <w:t>байна гэж</w:t>
      </w:r>
      <w:r w:rsidR="005D3D42" w:rsidRPr="04411B9B">
        <w:rPr>
          <w:rFonts w:ascii="Times New Roman" w:hAnsi="Times New Roman"/>
          <w:sz w:val="24"/>
          <w:szCs w:val="24"/>
        </w:rPr>
        <w:t xml:space="preserve"> шинжээчид </w:t>
      </w:r>
      <w:r w:rsidR="00FB02BE" w:rsidRPr="04411B9B">
        <w:rPr>
          <w:rFonts w:ascii="Times New Roman" w:hAnsi="Times New Roman"/>
          <w:sz w:val="24"/>
          <w:szCs w:val="24"/>
        </w:rPr>
        <w:t>онцоллоо.</w:t>
      </w:r>
      <w:r w:rsidR="005D3D42" w:rsidRPr="04411B9B">
        <w:rPr>
          <w:rFonts w:ascii="Times New Roman" w:hAnsi="Times New Roman"/>
          <w:sz w:val="24"/>
          <w:szCs w:val="24"/>
        </w:rPr>
        <w:t xml:space="preserve"> Хэрвээ АНУ-</w:t>
      </w:r>
      <w:proofErr w:type="spellStart"/>
      <w:r w:rsidR="005D3D42" w:rsidRPr="04411B9B">
        <w:rPr>
          <w:rFonts w:ascii="Times New Roman" w:hAnsi="Times New Roman"/>
          <w:sz w:val="24"/>
          <w:szCs w:val="24"/>
        </w:rPr>
        <w:t>БНХАУ</w:t>
      </w:r>
      <w:proofErr w:type="spellEnd"/>
      <w:r w:rsidR="00FB02BE" w:rsidRPr="04411B9B">
        <w:rPr>
          <w:rFonts w:ascii="Times New Roman" w:hAnsi="Times New Roman"/>
          <w:sz w:val="24"/>
          <w:szCs w:val="24"/>
        </w:rPr>
        <w:t xml:space="preserve"> хоорондын</w:t>
      </w:r>
      <w:r w:rsidR="005D3D42" w:rsidRPr="04411B9B">
        <w:rPr>
          <w:rFonts w:ascii="Times New Roman" w:hAnsi="Times New Roman"/>
          <w:sz w:val="24"/>
          <w:szCs w:val="24"/>
        </w:rPr>
        <w:t xml:space="preserve"> хоёр</w:t>
      </w:r>
      <w:r w:rsidR="00076F85" w:rsidRPr="04411B9B">
        <w:rPr>
          <w:rFonts w:ascii="Times New Roman" w:hAnsi="Times New Roman"/>
          <w:sz w:val="24"/>
          <w:szCs w:val="24"/>
        </w:rPr>
        <w:t xml:space="preserve"> дахь</w:t>
      </w:r>
      <w:r w:rsidR="005D3D42" w:rsidRPr="04411B9B">
        <w:rPr>
          <w:rFonts w:ascii="Times New Roman" w:hAnsi="Times New Roman"/>
          <w:sz w:val="24"/>
          <w:szCs w:val="24"/>
        </w:rPr>
        <w:t xml:space="preserve"> худалдааны хэлэлцээр хүчингүй </w:t>
      </w:r>
      <w:r w:rsidR="00AB3AEA" w:rsidRPr="04411B9B">
        <w:rPr>
          <w:rFonts w:ascii="Times New Roman" w:hAnsi="Times New Roman"/>
          <w:sz w:val="24"/>
          <w:szCs w:val="24"/>
        </w:rPr>
        <w:t>болбол</w:t>
      </w:r>
      <w:r w:rsidR="005D3D42" w:rsidRPr="04411B9B">
        <w:rPr>
          <w:rFonts w:ascii="Times New Roman" w:hAnsi="Times New Roman"/>
          <w:sz w:val="24"/>
          <w:szCs w:val="24"/>
        </w:rPr>
        <w:t xml:space="preserve"> БНХАУ-ийн 145 хувь, АНУ-ийн 125 хувийн тариф эргэн </w:t>
      </w:r>
      <w:r w:rsidR="00FB02BE" w:rsidRPr="04411B9B">
        <w:rPr>
          <w:rFonts w:ascii="Times New Roman" w:hAnsi="Times New Roman"/>
          <w:sz w:val="24"/>
          <w:szCs w:val="24"/>
        </w:rPr>
        <w:t>сэргэх төлөвтэй.</w:t>
      </w:r>
      <w:r w:rsidR="005D3D42" w:rsidRPr="04411B9B">
        <w:rPr>
          <w:rFonts w:ascii="Times New Roman" w:hAnsi="Times New Roman"/>
          <w:sz w:val="24"/>
          <w:szCs w:val="24"/>
        </w:rPr>
        <w:t xml:space="preserve"> </w:t>
      </w:r>
      <w:r w:rsidR="00026ADD" w:rsidRPr="04411B9B">
        <w:rPr>
          <w:rFonts w:ascii="Times New Roman" w:hAnsi="Times New Roman"/>
          <w:sz w:val="24"/>
          <w:szCs w:val="24"/>
        </w:rPr>
        <w:t>Ингэснээр</w:t>
      </w:r>
      <w:r w:rsidR="005D3D42" w:rsidRPr="04411B9B">
        <w:rPr>
          <w:rFonts w:ascii="Times New Roman" w:hAnsi="Times New Roman"/>
          <w:sz w:val="24"/>
          <w:szCs w:val="24"/>
        </w:rPr>
        <w:t xml:space="preserve">, АНУ-ын инфляц </w:t>
      </w:r>
      <w:r w:rsidR="00BB5620" w:rsidRPr="04411B9B">
        <w:rPr>
          <w:rFonts w:ascii="Times New Roman" w:hAnsi="Times New Roman"/>
          <w:sz w:val="24"/>
          <w:szCs w:val="24"/>
        </w:rPr>
        <w:t>3</w:t>
      </w:r>
      <w:r w:rsidR="005D3D42" w:rsidRPr="04411B9B">
        <w:rPr>
          <w:rFonts w:ascii="Times New Roman" w:hAnsi="Times New Roman"/>
          <w:sz w:val="24"/>
          <w:szCs w:val="24"/>
        </w:rPr>
        <w:t xml:space="preserve"> хувьд хүрч өсөхийн зэрэгцээ эдийн засгийн өсөлт 1</w:t>
      </w:r>
      <w:r w:rsidR="00340373" w:rsidRPr="04411B9B">
        <w:rPr>
          <w:rFonts w:ascii="Times New Roman" w:hAnsi="Times New Roman"/>
          <w:sz w:val="24"/>
          <w:szCs w:val="24"/>
        </w:rPr>
        <w:t>.</w:t>
      </w:r>
      <w:r w:rsidR="00BB5620" w:rsidRPr="04411B9B">
        <w:rPr>
          <w:rFonts w:ascii="Times New Roman" w:hAnsi="Times New Roman"/>
          <w:sz w:val="24"/>
          <w:szCs w:val="24"/>
        </w:rPr>
        <w:t>0</w:t>
      </w:r>
      <w:r w:rsidR="005D3D42" w:rsidRPr="04411B9B">
        <w:rPr>
          <w:rFonts w:ascii="Times New Roman" w:hAnsi="Times New Roman"/>
          <w:sz w:val="24"/>
          <w:szCs w:val="24"/>
        </w:rPr>
        <w:t xml:space="preserve"> нэгж хувиар буурах, цаашлаад дэлхийн эдийн засаг 0.</w:t>
      </w:r>
      <w:r w:rsidR="00BB5620" w:rsidRPr="04411B9B">
        <w:rPr>
          <w:rFonts w:ascii="Times New Roman" w:hAnsi="Times New Roman"/>
          <w:sz w:val="24"/>
          <w:szCs w:val="24"/>
        </w:rPr>
        <w:t>5</w:t>
      </w:r>
      <w:r w:rsidR="005D3D42" w:rsidRPr="04411B9B">
        <w:rPr>
          <w:rFonts w:ascii="Times New Roman" w:hAnsi="Times New Roman"/>
          <w:sz w:val="24"/>
          <w:szCs w:val="24"/>
        </w:rPr>
        <w:t xml:space="preserve"> нэгж хувиар саарах </w:t>
      </w:r>
      <w:r w:rsidR="00FB02BE" w:rsidRPr="04411B9B">
        <w:rPr>
          <w:rFonts w:ascii="Times New Roman" w:hAnsi="Times New Roman"/>
          <w:sz w:val="24"/>
          <w:szCs w:val="24"/>
        </w:rPr>
        <w:t>эрсдэл бий боллоо.</w:t>
      </w:r>
      <w:r w:rsidR="00FB02BE" w:rsidRPr="04411B9B">
        <w:rPr>
          <w:rStyle w:val="FootnoteReference"/>
          <w:rFonts w:ascii="Times New Roman" w:hAnsi="Times New Roman"/>
          <w:sz w:val="24"/>
          <w:szCs w:val="24"/>
        </w:rPr>
        <w:footnoteReference w:id="14"/>
      </w:r>
      <w:r w:rsidR="00FB02BE" w:rsidRPr="04411B9B">
        <w:rPr>
          <w:rFonts w:ascii="Times New Roman" w:hAnsi="Times New Roman"/>
          <w:sz w:val="24"/>
          <w:szCs w:val="24"/>
        </w:rPr>
        <w:t xml:space="preserve"> </w:t>
      </w:r>
      <w:r w:rsidR="00D71E34" w:rsidRPr="04411B9B">
        <w:rPr>
          <w:rFonts w:ascii="Times New Roman" w:hAnsi="Times New Roman"/>
          <w:sz w:val="24"/>
          <w:szCs w:val="24"/>
        </w:rPr>
        <w:t>Э</w:t>
      </w:r>
      <w:r w:rsidR="00FB02BE" w:rsidRPr="04411B9B">
        <w:rPr>
          <w:rFonts w:ascii="Times New Roman" w:hAnsi="Times New Roman"/>
          <w:sz w:val="24"/>
          <w:szCs w:val="24"/>
        </w:rPr>
        <w:t>нэ нь манай улсын экспортын орлого буурах, инфляц өсөх, гадаад санхүүжилтийн өртөг, зардал нэмэгдэхэд нөлөөлж болзошгүй байна</w:t>
      </w:r>
      <w:r w:rsidR="005D3D42" w:rsidRPr="04411B9B">
        <w:rPr>
          <w:rFonts w:ascii="Times New Roman" w:hAnsi="Times New Roman"/>
          <w:sz w:val="24"/>
          <w:szCs w:val="24"/>
        </w:rPr>
        <w:t>.</w:t>
      </w:r>
      <w:r w:rsidR="00442055" w:rsidRPr="04411B9B">
        <w:rPr>
          <w:rStyle w:val="FootnoteReference"/>
          <w:rFonts w:ascii="Times New Roman" w:hAnsi="Times New Roman"/>
          <w:sz w:val="24"/>
          <w:szCs w:val="24"/>
        </w:rPr>
        <w:footnoteReference w:id="15"/>
      </w:r>
      <w:r w:rsidR="00FF2E97" w:rsidRPr="04411B9B">
        <w:rPr>
          <w:rFonts w:ascii="Times New Roman" w:hAnsi="Times New Roman"/>
          <w:sz w:val="24"/>
          <w:szCs w:val="24"/>
        </w:rPr>
        <w:t xml:space="preserve"> </w:t>
      </w:r>
    </w:p>
    <w:p w14:paraId="416B9382" w14:textId="77777777" w:rsidR="00E670CF" w:rsidRPr="00C94E2C" w:rsidRDefault="00E670CF" w:rsidP="00467EA0">
      <w:pPr>
        <w:spacing w:after="0" w:line="276" w:lineRule="auto"/>
        <w:jc w:val="both"/>
        <w:rPr>
          <w:rFonts w:ascii="Times New Roman" w:hAnsi="Times New Roman"/>
          <w:b/>
          <w:i/>
          <w:sz w:val="24"/>
          <w:szCs w:val="24"/>
        </w:rPr>
      </w:pPr>
    </w:p>
    <w:p w14:paraId="7459A7A2" w14:textId="57EFB647" w:rsidR="00DD0972" w:rsidRPr="004D120F" w:rsidRDefault="00E670CF" w:rsidP="00467EA0">
      <w:pPr>
        <w:spacing w:after="0" w:line="276" w:lineRule="auto"/>
        <w:ind w:left="540"/>
        <w:jc w:val="both"/>
        <w:rPr>
          <w:rFonts w:ascii="Times New Roman" w:hAnsi="Times New Roman"/>
          <w:b/>
          <w:bCs/>
          <w:i/>
          <w:iCs/>
          <w:sz w:val="24"/>
          <w:szCs w:val="24"/>
          <w:highlight w:val="yellow"/>
        </w:rPr>
      </w:pPr>
      <w:r w:rsidRPr="004D120F">
        <w:rPr>
          <w:rFonts w:ascii="Times New Roman" w:hAnsi="Times New Roman"/>
          <w:b/>
          <w:bCs/>
          <w:i/>
          <w:iCs/>
          <w:sz w:val="24"/>
          <w:szCs w:val="24"/>
        </w:rPr>
        <w:t>Хоёр. БНХАУ-ын эдийн засаг</w:t>
      </w:r>
      <w:r w:rsidRPr="04411B9B">
        <w:rPr>
          <w:rFonts w:ascii="Times New Roman" w:hAnsi="Times New Roman"/>
          <w:sz w:val="24"/>
          <w:szCs w:val="24"/>
        </w:rPr>
        <w:t xml:space="preserve">: </w:t>
      </w:r>
      <w:r w:rsidR="00B33C1C" w:rsidRPr="04411B9B">
        <w:rPr>
          <w:rFonts w:ascii="Times New Roman" w:hAnsi="Times New Roman"/>
          <w:sz w:val="24"/>
          <w:szCs w:val="24"/>
        </w:rPr>
        <w:t xml:space="preserve">БНХАУ-ын дотоодын эрэлт сул, өрхийн хэрэглээ, худалдан авалт буурсантай холбоотой сүүлийн дөрвөн сар дараалан </w:t>
      </w:r>
      <w:proofErr w:type="spellStart"/>
      <w:r w:rsidR="00B33C1C" w:rsidRPr="04411B9B">
        <w:rPr>
          <w:rFonts w:ascii="Times New Roman" w:hAnsi="Times New Roman"/>
          <w:sz w:val="24"/>
          <w:szCs w:val="24"/>
        </w:rPr>
        <w:t>дефляцтай</w:t>
      </w:r>
      <w:proofErr w:type="spellEnd"/>
      <w:r w:rsidR="00B33C1C" w:rsidRPr="04411B9B">
        <w:rPr>
          <w:rFonts w:ascii="Times New Roman" w:hAnsi="Times New Roman"/>
          <w:sz w:val="24"/>
          <w:szCs w:val="24"/>
        </w:rPr>
        <w:t xml:space="preserve"> байгаа нь аж үйлдвэр, бизнесийн ашигт ажиллагаанд сөргөөр нөлөөлж эхэллээ. Тус улсын Засгийн газраас эдийн засгийн өсөлтийг дэмжихээр энэ онд 2.1 их наяд юанийн төсвийн бодлогын арга хэмжээг үе шаттайгаар авч хэрэгжүүлж байгаа ч, он дуустал </w:t>
      </w:r>
      <w:proofErr w:type="spellStart"/>
      <w:r w:rsidR="00B33C1C" w:rsidRPr="04411B9B">
        <w:rPr>
          <w:rFonts w:ascii="Times New Roman" w:hAnsi="Times New Roman"/>
          <w:sz w:val="24"/>
          <w:szCs w:val="24"/>
        </w:rPr>
        <w:t>дефляцын</w:t>
      </w:r>
      <w:proofErr w:type="spellEnd"/>
      <w:r w:rsidR="00B33C1C" w:rsidRPr="04411B9B">
        <w:rPr>
          <w:rFonts w:ascii="Times New Roman" w:hAnsi="Times New Roman"/>
          <w:sz w:val="24"/>
          <w:szCs w:val="24"/>
        </w:rPr>
        <w:t xml:space="preserve"> дарамттай хэвээр, зах зээлийн итгэл хангалттай сэргэхгүй байх эрсдэлтэй байна. Түүнчлэн, АНУ-ын тарифын бодлоготой холбоотой БНХАУ-ын бараа бүтээгдэхүүнд ногдуулж буй тарифыг хэлэлцээрийн үр дүнд 55 хувь болгон бууруулсан ч, цаашид үргэлжлүүлэн нэмэгд</w:t>
      </w:r>
      <w:r w:rsidR="004C0D9A" w:rsidRPr="04411B9B">
        <w:rPr>
          <w:rFonts w:ascii="Times New Roman" w:hAnsi="Times New Roman"/>
          <w:sz w:val="24"/>
          <w:szCs w:val="24"/>
        </w:rPr>
        <w:t>эх эрсдэл байна</w:t>
      </w:r>
      <w:r w:rsidR="00B33C1C" w:rsidRPr="04411B9B">
        <w:rPr>
          <w:rFonts w:ascii="Times New Roman" w:hAnsi="Times New Roman"/>
          <w:sz w:val="24"/>
          <w:szCs w:val="24"/>
        </w:rPr>
        <w:t xml:space="preserve">. Үүний нөлөөгөөр тус улсын экспорт буурч, улмаар нийт үйлдвэрлэл саарснаар, эдийн засаг удааширч, уул уурхайн бүтээгдэхүүний импорт, худалдан авалт буурах эрсдэлтэй байгаа нь манай улсын экспорт, төсвийн орлого тасалдах эрсдэлийг нэмэгдүүлж байна. </w:t>
      </w:r>
    </w:p>
    <w:p w14:paraId="317ECD99" w14:textId="77777777" w:rsidR="00C5583D" w:rsidRPr="00C94E2C" w:rsidRDefault="00C5583D" w:rsidP="00467EA0">
      <w:pPr>
        <w:spacing w:after="0" w:line="276" w:lineRule="auto"/>
        <w:jc w:val="both"/>
        <w:rPr>
          <w:rFonts w:ascii="Times New Roman" w:hAnsi="Times New Roman"/>
          <w:b/>
          <w:i/>
          <w:sz w:val="24"/>
          <w:szCs w:val="24"/>
          <w:highlight w:val="yellow"/>
        </w:rPr>
      </w:pPr>
    </w:p>
    <w:p w14:paraId="4B3A1D76" w14:textId="5A62387F" w:rsidR="00400A8A" w:rsidRPr="00C94E2C" w:rsidRDefault="00E670CF" w:rsidP="00467EA0">
      <w:pPr>
        <w:spacing w:after="0" w:line="276" w:lineRule="auto"/>
        <w:ind w:left="540"/>
        <w:jc w:val="both"/>
        <w:rPr>
          <w:rFonts w:ascii="Times New Roman" w:hAnsi="Times New Roman"/>
          <w:b/>
          <w:i/>
          <w:sz w:val="24"/>
          <w:szCs w:val="24"/>
        </w:rPr>
      </w:pPr>
      <w:r w:rsidRPr="04411B9B">
        <w:rPr>
          <w:rFonts w:ascii="Times New Roman" w:hAnsi="Times New Roman"/>
          <w:b/>
          <w:i/>
          <w:sz w:val="24"/>
          <w:szCs w:val="24"/>
        </w:rPr>
        <w:t>Гурав</w:t>
      </w:r>
      <w:r w:rsidR="00400A8A" w:rsidRPr="04411B9B">
        <w:rPr>
          <w:rFonts w:ascii="Times New Roman" w:hAnsi="Times New Roman"/>
          <w:b/>
          <w:i/>
          <w:sz w:val="24"/>
          <w:szCs w:val="24"/>
        </w:rPr>
        <w:t>. Иран-</w:t>
      </w:r>
      <w:proofErr w:type="spellStart"/>
      <w:r w:rsidR="00E42502" w:rsidRPr="04411B9B">
        <w:rPr>
          <w:rFonts w:ascii="Times New Roman" w:hAnsi="Times New Roman"/>
          <w:b/>
          <w:i/>
          <w:sz w:val="24"/>
          <w:szCs w:val="24"/>
        </w:rPr>
        <w:t>Изра</w:t>
      </w:r>
      <w:r w:rsidR="005D7E67" w:rsidRPr="04411B9B">
        <w:rPr>
          <w:rFonts w:ascii="Times New Roman" w:hAnsi="Times New Roman"/>
          <w:b/>
          <w:i/>
          <w:sz w:val="24"/>
          <w:szCs w:val="24"/>
        </w:rPr>
        <w:t>и</w:t>
      </w:r>
      <w:r w:rsidR="00E42502" w:rsidRPr="04411B9B">
        <w:rPr>
          <w:rFonts w:ascii="Times New Roman" w:hAnsi="Times New Roman"/>
          <w:b/>
          <w:i/>
          <w:sz w:val="24"/>
          <w:szCs w:val="24"/>
        </w:rPr>
        <w:t>лын</w:t>
      </w:r>
      <w:proofErr w:type="spellEnd"/>
      <w:r w:rsidR="00400A8A" w:rsidRPr="04411B9B">
        <w:rPr>
          <w:rFonts w:ascii="Times New Roman" w:hAnsi="Times New Roman"/>
          <w:b/>
          <w:i/>
          <w:sz w:val="24"/>
          <w:szCs w:val="24"/>
        </w:rPr>
        <w:t xml:space="preserve"> нөхцөл байдал:</w:t>
      </w:r>
      <w:r w:rsidR="00400A8A" w:rsidRPr="04411B9B">
        <w:rPr>
          <w:rFonts w:ascii="Times New Roman" w:hAnsi="Times New Roman"/>
          <w:sz w:val="24"/>
          <w:szCs w:val="24"/>
        </w:rPr>
        <w:t xml:space="preserve"> </w:t>
      </w:r>
      <w:r w:rsidR="00521D2B" w:rsidRPr="04411B9B">
        <w:rPr>
          <w:rFonts w:ascii="Times New Roman" w:hAnsi="Times New Roman"/>
          <w:sz w:val="24"/>
          <w:szCs w:val="24"/>
        </w:rPr>
        <w:t>Ойрх Дорнодод өрнөж буй Иран-</w:t>
      </w:r>
      <w:proofErr w:type="spellStart"/>
      <w:r w:rsidR="00E42502" w:rsidRPr="04411B9B">
        <w:rPr>
          <w:rFonts w:ascii="Times New Roman" w:hAnsi="Times New Roman"/>
          <w:sz w:val="24"/>
          <w:szCs w:val="24"/>
        </w:rPr>
        <w:t>Изра</w:t>
      </w:r>
      <w:r w:rsidR="005D7E67" w:rsidRPr="04411B9B">
        <w:rPr>
          <w:rFonts w:ascii="Times New Roman" w:hAnsi="Times New Roman"/>
          <w:sz w:val="24"/>
          <w:szCs w:val="24"/>
        </w:rPr>
        <w:t>и</w:t>
      </w:r>
      <w:r w:rsidR="00E42502" w:rsidRPr="04411B9B">
        <w:rPr>
          <w:rFonts w:ascii="Times New Roman" w:hAnsi="Times New Roman"/>
          <w:sz w:val="24"/>
          <w:szCs w:val="24"/>
        </w:rPr>
        <w:t>лын</w:t>
      </w:r>
      <w:proofErr w:type="spellEnd"/>
      <w:r w:rsidR="00521D2B" w:rsidRPr="04411B9B">
        <w:rPr>
          <w:rFonts w:ascii="Times New Roman" w:hAnsi="Times New Roman"/>
          <w:sz w:val="24"/>
          <w:szCs w:val="24"/>
        </w:rPr>
        <w:t xml:space="preserve"> зөрчил хурцдаж, нөхцөл байдал хүндэрсээр дайны эрмэгт тулж ирээд байна. Энэхүү зөрчилд АНУ, БНХАУ, Европын Холбоо зэрэг дэлхийн тэргүүлэх цэрэг, эдийн засгийн нөлөө бүхий улс орнууд татагдан оролцож болзошгүй байгаа нь олон улсад тодорхойгүй байдлыг улам нэмэгдүүллээ. Мөн энэхүү хурцадмал байдал нь </w:t>
      </w:r>
      <w:proofErr w:type="spellStart"/>
      <w:r w:rsidR="00521D2B" w:rsidRPr="04411B9B">
        <w:rPr>
          <w:rFonts w:ascii="Times New Roman" w:hAnsi="Times New Roman"/>
          <w:sz w:val="24"/>
          <w:szCs w:val="24"/>
        </w:rPr>
        <w:t>геоэдийн</w:t>
      </w:r>
      <w:proofErr w:type="spellEnd"/>
      <w:r w:rsidR="00521D2B" w:rsidRPr="04411B9B">
        <w:rPr>
          <w:rFonts w:ascii="Times New Roman" w:hAnsi="Times New Roman"/>
          <w:sz w:val="24"/>
          <w:szCs w:val="24"/>
        </w:rPr>
        <w:t xml:space="preserve"> засгийн хуваагдлыг гүнзгийрүүлэхийн сацуу бусад бүс нутгийн геополитикийн зөрчлүүдийг хурцатгах эрсдэлтэй байгааг олон улсын шинжээчид анхааруулж байна. Үүний улмаас нийлүүлэлтийн сүлжээ тасалдаж, түүхий эдийн үнэ огцом хэлбэлзэх, цаашлаад </w:t>
      </w:r>
      <w:r w:rsidR="003838F9" w:rsidRPr="04411B9B">
        <w:rPr>
          <w:rFonts w:ascii="Times New Roman" w:hAnsi="Times New Roman"/>
          <w:sz w:val="24"/>
          <w:szCs w:val="24"/>
        </w:rPr>
        <w:t>манай улсын</w:t>
      </w:r>
      <w:r w:rsidR="00521D2B" w:rsidRPr="04411B9B">
        <w:rPr>
          <w:rFonts w:ascii="Times New Roman" w:hAnsi="Times New Roman"/>
          <w:sz w:val="24"/>
          <w:szCs w:val="24"/>
        </w:rPr>
        <w:t xml:space="preserve"> инфляцын </w:t>
      </w:r>
      <w:r w:rsidR="004F13C3" w:rsidRPr="04411B9B">
        <w:rPr>
          <w:rFonts w:ascii="Times New Roman" w:hAnsi="Times New Roman"/>
          <w:sz w:val="24"/>
          <w:szCs w:val="24"/>
        </w:rPr>
        <w:t>түвшнийг</w:t>
      </w:r>
      <w:r w:rsidR="00521D2B" w:rsidRPr="04411B9B">
        <w:rPr>
          <w:rFonts w:ascii="Times New Roman" w:hAnsi="Times New Roman"/>
          <w:sz w:val="24"/>
          <w:szCs w:val="24"/>
        </w:rPr>
        <w:t xml:space="preserve"> </w:t>
      </w:r>
      <w:r w:rsidR="00400A8A" w:rsidRPr="04411B9B">
        <w:rPr>
          <w:rFonts w:ascii="Times New Roman" w:hAnsi="Times New Roman"/>
          <w:sz w:val="24"/>
          <w:szCs w:val="24"/>
        </w:rPr>
        <w:t>нэмэгдүүл</w:t>
      </w:r>
      <w:r w:rsidR="00F6166C" w:rsidRPr="04411B9B">
        <w:rPr>
          <w:rFonts w:ascii="Times New Roman" w:hAnsi="Times New Roman"/>
          <w:sz w:val="24"/>
          <w:szCs w:val="24"/>
        </w:rPr>
        <w:t xml:space="preserve">эх эрсдэлтэй </w:t>
      </w:r>
      <w:r w:rsidR="00826842" w:rsidRPr="04411B9B">
        <w:rPr>
          <w:rFonts w:ascii="Times New Roman" w:hAnsi="Times New Roman"/>
          <w:sz w:val="24"/>
          <w:szCs w:val="24"/>
        </w:rPr>
        <w:t>байна</w:t>
      </w:r>
      <w:r w:rsidR="00400A8A" w:rsidRPr="04411B9B">
        <w:rPr>
          <w:rFonts w:ascii="Times New Roman" w:hAnsi="Times New Roman"/>
          <w:sz w:val="24"/>
          <w:szCs w:val="24"/>
        </w:rPr>
        <w:t>.</w:t>
      </w:r>
      <w:r w:rsidR="007651FA" w:rsidRPr="04411B9B">
        <w:rPr>
          <w:rFonts w:ascii="Times New Roman" w:hAnsi="Times New Roman"/>
          <w:sz w:val="24"/>
          <w:szCs w:val="24"/>
        </w:rPr>
        <w:t xml:space="preserve"> </w:t>
      </w:r>
    </w:p>
    <w:p w14:paraId="4416F0B8" w14:textId="77777777" w:rsidR="00400A8A" w:rsidRPr="00C94E2C" w:rsidRDefault="00400A8A" w:rsidP="00467EA0">
      <w:pPr>
        <w:spacing w:after="0" w:line="276" w:lineRule="auto"/>
        <w:ind w:left="540"/>
        <w:jc w:val="both"/>
        <w:rPr>
          <w:rFonts w:ascii="Times New Roman" w:hAnsi="Times New Roman"/>
          <w:b/>
          <w:i/>
          <w:sz w:val="24"/>
          <w:szCs w:val="24"/>
        </w:rPr>
      </w:pPr>
    </w:p>
    <w:p w14:paraId="72198B31" w14:textId="1CDF5786" w:rsidR="00E47EA0" w:rsidRPr="00C94E2C" w:rsidRDefault="0046055F" w:rsidP="00467EA0">
      <w:pPr>
        <w:spacing w:after="0" w:line="276" w:lineRule="auto"/>
        <w:ind w:left="540"/>
        <w:jc w:val="both"/>
        <w:rPr>
          <w:rFonts w:ascii="Times New Roman" w:hAnsi="Times New Roman"/>
          <w:sz w:val="24"/>
          <w:szCs w:val="24"/>
        </w:rPr>
      </w:pPr>
      <w:r w:rsidRPr="04411B9B">
        <w:rPr>
          <w:rFonts w:ascii="Times New Roman" w:hAnsi="Times New Roman"/>
          <w:b/>
          <w:i/>
          <w:sz w:val="24"/>
          <w:szCs w:val="24"/>
        </w:rPr>
        <w:t>Дөрөв</w:t>
      </w:r>
      <w:r w:rsidR="00400A8A" w:rsidRPr="04411B9B">
        <w:rPr>
          <w:rFonts w:ascii="Times New Roman" w:hAnsi="Times New Roman"/>
          <w:b/>
          <w:i/>
          <w:sz w:val="24"/>
          <w:szCs w:val="24"/>
        </w:rPr>
        <w:t xml:space="preserve">. Уул уурхайн бүтээгдэхүүний үнэ: </w:t>
      </w:r>
      <w:r w:rsidR="00E47EA0" w:rsidRPr="04411B9B">
        <w:rPr>
          <w:rFonts w:ascii="Times New Roman" w:hAnsi="Times New Roman"/>
          <w:sz w:val="24"/>
          <w:szCs w:val="24"/>
        </w:rPr>
        <w:t xml:space="preserve">Ойрх Дорнодын геополитикийн нөхцөл байдал цаашид ширүүсвэл дэлхийн газрын тосны тээвэрлэлтийн 20 орчим хувь, </w:t>
      </w:r>
      <w:r w:rsidR="00E47EA0" w:rsidRPr="04411B9B">
        <w:rPr>
          <w:rFonts w:ascii="Times New Roman" w:hAnsi="Times New Roman"/>
          <w:sz w:val="24"/>
          <w:szCs w:val="24"/>
        </w:rPr>
        <w:lastRenderedPageBreak/>
        <w:t>байгалийн хийн 30 гаруй хувийг дамж</w:t>
      </w:r>
      <w:r w:rsidR="0097279B" w:rsidRPr="04411B9B">
        <w:rPr>
          <w:rFonts w:ascii="Times New Roman" w:hAnsi="Times New Roman"/>
          <w:sz w:val="24"/>
          <w:szCs w:val="24"/>
        </w:rPr>
        <w:t>ин өнгөрдөг</w:t>
      </w:r>
      <w:r w:rsidR="00E47EA0" w:rsidRPr="04411B9B">
        <w:rPr>
          <w:rFonts w:ascii="Times New Roman" w:hAnsi="Times New Roman"/>
          <w:sz w:val="24"/>
          <w:szCs w:val="24"/>
        </w:rPr>
        <w:t xml:space="preserve"> стратегийн чухал бүс болох </w:t>
      </w:r>
      <w:proofErr w:type="spellStart"/>
      <w:r w:rsidR="00E47EA0" w:rsidRPr="04411B9B">
        <w:rPr>
          <w:rFonts w:ascii="Times New Roman" w:hAnsi="Times New Roman"/>
          <w:sz w:val="24"/>
          <w:szCs w:val="24"/>
        </w:rPr>
        <w:t>Ормузын</w:t>
      </w:r>
      <w:proofErr w:type="spellEnd"/>
      <w:r w:rsidR="00E47EA0" w:rsidRPr="04411B9B">
        <w:rPr>
          <w:rFonts w:ascii="Times New Roman" w:hAnsi="Times New Roman"/>
          <w:sz w:val="24"/>
          <w:szCs w:val="24"/>
        </w:rPr>
        <w:t xml:space="preserve"> хоолой хаагдаж, газрын тосны томоохон нийлүүлэлт</w:t>
      </w:r>
      <w:r w:rsidR="00D65FFC" w:rsidRPr="04411B9B">
        <w:rPr>
          <w:rFonts w:ascii="Times New Roman" w:hAnsi="Times New Roman"/>
          <w:sz w:val="24"/>
          <w:szCs w:val="24"/>
        </w:rPr>
        <w:t>ийн сүлжээ</w:t>
      </w:r>
      <w:r w:rsidR="00E47EA0" w:rsidRPr="04411B9B">
        <w:rPr>
          <w:rFonts w:ascii="Times New Roman" w:hAnsi="Times New Roman"/>
          <w:sz w:val="24"/>
          <w:szCs w:val="24"/>
        </w:rPr>
        <w:t xml:space="preserve"> тасалдах эрсдэлтэй бай</w:t>
      </w:r>
      <w:r w:rsidR="008D628E" w:rsidRPr="04411B9B">
        <w:rPr>
          <w:rFonts w:ascii="Times New Roman" w:hAnsi="Times New Roman"/>
          <w:sz w:val="24"/>
          <w:szCs w:val="24"/>
        </w:rPr>
        <w:t>дал үүслээ</w:t>
      </w:r>
      <w:r w:rsidR="00E47EA0" w:rsidRPr="04411B9B">
        <w:rPr>
          <w:rFonts w:ascii="Times New Roman" w:hAnsi="Times New Roman"/>
          <w:sz w:val="24"/>
          <w:szCs w:val="24"/>
        </w:rPr>
        <w:t>. Өмнө нь 2011 болон 2019 онуудад АНУ-</w:t>
      </w:r>
      <w:proofErr w:type="spellStart"/>
      <w:r w:rsidR="00E47EA0" w:rsidRPr="04411B9B">
        <w:rPr>
          <w:rFonts w:ascii="Times New Roman" w:hAnsi="Times New Roman"/>
          <w:sz w:val="24"/>
          <w:szCs w:val="24"/>
        </w:rPr>
        <w:t>Ираны</w:t>
      </w:r>
      <w:proofErr w:type="spellEnd"/>
      <w:r w:rsidR="00E47EA0" w:rsidRPr="04411B9B">
        <w:rPr>
          <w:rFonts w:ascii="Times New Roman" w:hAnsi="Times New Roman"/>
          <w:sz w:val="24"/>
          <w:szCs w:val="24"/>
        </w:rPr>
        <w:t xml:space="preserve"> хурцадмал байдал нэмэгдэж, Иран улс </w:t>
      </w:r>
      <w:proofErr w:type="spellStart"/>
      <w:r w:rsidR="00E47EA0" w:rsidRPr="04411B9B">
        <w:rPr>
          <w:rFonts w:ascii="Times New Roman" w:hAnsi="Times New Roman"/>
          <w:sz w:val="24"/>
          <w:szCs w:val="24"/>
        </w:rPr>
        <w:t>Ормузын</w:t>
      </w:r>
      <w:proofErr w:type="spellEnd"/>
      <w:r w:rsidR="00E47EA0" w:rsidRPr="04411B9B">
        <w:rPr>
          <w:rFonts w:ascii="Times New Roman" w:hAnsi="Times New Roman"/>
          <w:sz w:val="24"/>
          <w:szCs w:val="24"/>
        </w:rPr>
        <w:t xml:space="preserve"> хоолойг хаах сүрдүүлэг гаргаснаар зах зээл дээрх болгоомжлол нэмэгдэж, газрын тосны үнэ 15-20 хувиар огцом өсөж, дээд талдаа 126 ам.долларт хүрч байв. Харин одоогийн нөхцөл байдалд, газрын тосны үнэ 2022 оны ОХУ-</w:t>
      </w:r>
      <w:proofErr w:type="spellStart"/>
      <w:r w:rsidR="00E47EA0" w:rsidRPr="04411B9B">
        <w:rPr>
          <w:rFonts w:ascii="Times New Roman" w:hAnsi="Times New Roman"/>
          <w:sz w:val="24"/>
          <w:szCs w:val="24"/>
        </w:rPr>
        <w:t>Украины</w:t>
      </w:r>
      <w:proofErr w:type="spellEnd"/>
      <w:r w:rsidR="00E47EA0" w:rsidRPr="04411B9B">
        <w:rPr>
          <w:rFonts w:ascii="Times New Roman" w:hAnsi="Times New Roman"/>
          <w:sz w:val="24"/>
          <w:szCs w:val="24"/>
        </w:rPr>
        <w:t xml:space="preserve"> дайны үеийн дээд цэг болох 120 ам.долларт эргэн хүрэх магадлалтай байна гэж JPMorgan үзжээ. </w:t>
      </w:r>
    </w:p>
    <w:p w14:paraId="47931FCA" w14:textId="77777777" w:rsidR="00E47EA0" w:rsidRPr="00C94E2C" w:rsidRDefault="00E47EA0" w:rsidP="00467EA0">
      <w:pPr>
        <w:spacing w:after="0" w:line="276" w:lineRule="auto"/>
        <w:ind w:left="540"/>
        <w:jc w:val="both"/>
        <w:rPr>
          <w:rFonts w:ascii="Times New Roman" w:hAnsi="Times New Roman"/>
          <w:sz w:val="24"/>
          <w:szCs w:val="24"/>
        </w:rPr>
      </w:pPr>
    </w:p>
    <w:p w14:paraId="2380B088" w14:textId="7F7EA22C" w:rsidR="00D5770E" w:rsidRPr="00C94E2C" w:rsidRDefault="00E47EA0" w:rsidP="009A48FD">
      <w:pPr>
        <w:spacing w:after="0" w:line="276" w:lineRule="auto"/>
        <w:ind w:left="540"/>
        <w:jc w:val="both"/>
        <w:rPr>
          <w:rFonts w:ascii="Times New Roman" w:hAnsi="Times New Roman"/>
          <w:sz w:val="24"/>
          <w:szCs w:val="24"/>
        </w:rPr>
      </w:pPr>
      <w:r w:rsidRPr="62987B15">
        <w:rPr>
          <w:rFonts w:ascii="Times New Roman" w:hAnsi="Times New Roman"/>
          <w:sz w:val="24"/>
          <w:szCs w:val="24"/>
        </w:rPr>
        <w:t>Түүнчлэн, дэлхийн геополитикийн тодорхой бус байдал даамжирвал улс орнуудын эдийн засгийн идэвхжил удаашран, олон улсын зах зээл дээрх түүхий эдийн эрэлт суларч, үнэ буурч болзошгүй. Энэ нь Монгол улсын экспортын голлох түүхий эд</w:t>
      </w:r>
      <w:r w:rsidR="00286E7D" w:rsidRPr="62987B15">
        <w:rPr>
          <w:rFonts w:ascii="Times New Roman" w:hAnsi="Times New Roman"/>
          <w:sz w:val="24"/>
          <w:szCs w:val="24"/>
        </w:rPr>
        <w:t>үүдийн</w:t>
      </w:r>
      <w:r w:rsidRPr="62987B15">
        <w:rPr>
          <w:rFonts w:ascii="Times New Roman" w:hAnsi="Times New Roman"/>
          <w:sz w:val="24"/>
          <w:szCs w:val="24"/>
        </w:rPr>
        <w:t xml:space="preserve"> үнэд сөргөөр нөлөөлөх эрсдэлтэй байна. Харин найдвартай хөрөнгө оруулалтад тооцогддог алтны үнэ тодорхой бус байдал нэмэгдсэнээр цаашид ч өсөлтөө хадгалах хүлээлттэй байна. </w:t>
      </w:r>
    </w:p>
    <w:p w14:paraId="6597EDBF" w14:textId="77777777" w:rsidR="00D5770E" w:rsidRPr="00C94E2C" w:rsidRDefault="00D5770E" w:rsidP="00467EA0">
      <w:pPr>
        <w:spacing w:after="0" w:line="276" w:lineRule="auto"/>
        <w:ind w:left="540"/>
        <w:jc w:val="both"/>
        <w:rPr>
          <w:rFonts w:ascii="Times New Roman" w:hAnsi="Times New Roman"/>
          <w:sz w:val="24"/>
          <w:szCs w:val="24"/>
        </w:rPr>
      </w:pPr>
    </w:p>
    <w:p w14:paraId="236B597E" w14:textId="77777777" w:rsidR="00DD0972" w:rsidRPr="00C94E2C" w:rsidRDefault="00DD0972" w:rsidP="00467EA0">
      <w:pPr>
        <w:spacing w:after="0" w:line="276" w:lineRule="auto"/>
        <w:jc w:val="both"/>
        <w:rPr>
          <w:rFonts w:ascii="Times New Roman" w:hAnsi="Times New Roman"/>
          <w:highlight w:val="yellow"/>
        </w:rPr>
      </w:pPr>
    </w:p>
    <w:p w14:paraId="1CE20878" w14:textId="77777777" w:rsidR="00DD0972" w:rsidRPr="00C94E2C" w:rsidRDefault="00DD0972" w:rsidP="00CF1DA1">
      <w:pPr>
        <w:spacing w:after="0"/>
        <w:jc w:val="both"/>
        <w:rPr>
          <w:rFonts w:ascii="Times New Roman" w:hAnsi="Times New Roman"/>
          <w:highlight w:val="yellow"/>
        </w:rPr>
      </w:pPr>
    </w:p>
    <w:p w14:paraId="02674C97" w14:textId="77777777" w:rsidR="00CF1DA1" w:rsidRPr="00C94E2C" w:rsidRDefault="00CF1DA1" w:rsidP="00652658">
      <w:pPr>
        <w:spacing w:after="0"/>
        <w:ind w:left="567" w:firstLine="567"/>
        <w:jc w:val="both"/>
        <w:rPr>
          <w:rFonts w:ascii="Times New Roman" w:hAnsi="Times New Roman"/>
          <w:highlight w:val="yellow"/>
        </w:rPr>
      </w:pPr>
    </w:p>
    <w:p w14:paraId="6CFC1DD0" w14:textId="77777777" w:rsidR="00804F93" w:rsidRPr="00C94E2C" w:rsidRDefault="00804F93" w:rsidP="00652658">
      <w:pPr>
        <w:spacing w:after="0"/>
        <w:ind w:left="567" w:firstLine="567"/>
        <w:jc w:val="both"/>
        <w:rPr>
          <w:rFonts w:ascii="Times New Roman" w:hAnsi="Times New Roman"/>
          <w:highlight w:val="yellow"/>
        </w:rPr>
        <w:sectPr w:rsidR="00804F93" w:rsidRPr="00C94E2C" w:rsidSect="00FE2E43">
          <w:headerReference w:type="default" r:id="rId28"/>
          <w:headerReference w:type="first" r:id="rId29"/>
          <w:pgSz w:w="11906" w:h="16838" w:code="9"/>
          <w:pgMar w:top="1440" w:right="1440" w:bottom="1440" w:left="1440" w:header="720" w:footer="720" w:gutter="0"/>
          <w:cols w:space="720"/>
          <w:docGrid w:linePitch="360"/>
        </w:sectPr>
      </w:pPr>
    </w:p>
    <w:p w14:paraId="37BD1C86" w14:textId="58D0040C" w:rsidR="00804F93" w:rsidRPr="00C94E2C" w:rsidRDefault="00F01576" w:rsidP="00F01576">
      <w:pPr>
        <w:pStyle w:val="Heading1"/>
        <w:spacing w:before="0"/>
        <w:ind w:left="540"/>
        <w:rPr>
          <w:sz w:val="26"/>
          <w:szCs w:val="30"/>
        </w:rPr>
      </w:pPr>
      <w:bookmarkStart w:id="126" w:name="_Toc201766617"/>
      <w:r w:rsidRPr="00C94E2C">
        <w:rPr>
          <w:sz w:val="26"/>
          <w:szCs w:val="30"/>
        </w:rPr>
        <w:lastRenderedPageBreak/>
        <w:t>БҮЛЭГ</w:t>
      </w:r>
      <w:r w:rsidR="00660AEB" w:rsidRPr="00C94E2C">
        <w:rPr>
          <w:sz w:val="26"/>
          <w:szCs w:val="30"/>
        </w:rPr>
        <w:t xml:space="preserve"> </w:t>
      </w:r>
      <w:r w:rsidR="00CA4FFE" w:rsidRPr="00C94E2C">
        <w:rPr>
          <w:sz w:val="26"/>
          <w:szCs w:val="30"/>
        </w:rPr>
        <w:t>4</w:t>
      </w:r>
      <w:r w:rsidR="002C5D1D" w:rsidRPr="00C94E2C">
        <w:rPr>
          <w:sz w:val="26"/>
          <w:szCs w:val="30"/>
        </w:rPr>
        <w:t>.</w:t>
      </w:r>
      <w:r w:rsidR="008978B8" w:rsidRPr="00C94E2C">
        <w:rPr>
          <w:sz w:val="26"/>
          <w:szCs w:val="30"/>
        </w:rPr>
        <w:t xml:space="preserve"> </w:t>
      </w:r>
      <w:r w:rsidR="00143BB2" w:rsidRPr="00C94E2C">
        <w:rPr>
          <w:sz w:val="26"/>
          <w:szCs w:val="30"/>
        </w:rPr>
        <w:t>НЭГДСЭН ТӨСВИЙН ҮЗҮҮЛЭЛТҮҮД</w:t>
      </w:r>
      <w:bookmarkEnd w:id="126"/>
      <w:r w:rsidRPr="00C94E2C">
        <w:rPr>
          <w:sz w:val="26"/>
          <w:szCs w:val="30"/>
        </w:rPr>
        <w:t xml:space="preserve">  </w:t>
      </w:r>
    </w:p>
    <w:p w14:paraId="05A7005F" w14:textId="77777777" w:rsidR="00FD1790" w:rsidRPr="00C94E2C" w:rsidRDefault="00FD1790" w:rsidP="00805BC4">
      <w:pPr>
        <w:spacing w:after="0"/>
        <w:rPr>
          <w:sz w:val="20"/>
          <w:szCs w:val="20"/>
        </w:rPr>
      </w:pPr>
    </w:p>
    <w:p w14:paraId="51AE27AE" w14:textId="77777777" w:rsidR="00FD1790" w:rsidRPr="00C94E2C" w:rsidRDefault="00FD1790" w:rsidP="00FD1790">
      <w:pPr>
        <w:pStyle w:val="ListParagraph"/>
        <w:keepNext/>
        <w:keepLines/>
        <w:numPr>
          <w:ilvl w:val="0"/>
          <w:numId w:val="2"/>
        </w:numPr>
        <w:spacing w:after="0"/>
        <w:contextualSpacing w:val="0"/>
        <w:outlineLvl w:val="1"/>
        <w:rPr>
          <w:rFonts w:ascii="Times New Roman" w:eastAsiaTheme="majorEastAsia" w:hAnsi="Times New Roman"/>
          <w:b/>
          <w:vanish/>
          <w:color w:val="000000" w:themeColor="text1"/>
          <w:sz w:val="26"/>
          <w:szCs w:val="26"/>
        </w:rPr>
      </w:pPr>
      <w:bookmarkStart w:id="127" w:name="_Toc174317644"/>
      <w:bookmarkStart w:id="128" w:name="_Toc174317959"/>
      <w:bookmarkStart w:id="129" w:name="_Toc174318249"/>
      <w:bookmarkStart w:id="130" w:name="_Toc174344425"/>
      <w:bookmarkStart w:id="131" w:name="_Toc174347643"/>
      <w:bookmarkStart w:id="132" w:name="_Toc174350207"/>
      <w:bookmarkStart w:id="133" w:name="_Toc174353224"/>
      <w:bookmarkStart w:id="134" w:name="_Toc174353865"/>
      <w:bookmarkStart w:id="135" w:name="_Toc174354688"/>
      <w:bookmarkStart w:id="136" w:name="_Toc200739088"/>
      <w:bookmarkStart w:id="137" w:name="_Toc200806707"/>
      <w:bookmarkStart w:id="138" w:name="_Toc200988753"/>
      <w:bookmarkStart w:id="139" w:name="_Toc201076872"/>
      <w:bookmarkStart w:id="140" w:name="_Toc201139914"/>
      <w:bookmarkStart w:id="141" w:name="_Toc173134636"/>
      <w:bookmarkStart w:id="142" w:name="_Toc173870558"/>
      <w:bookmarkStart w:id="143" w:name="_Toc201271387"/>
      <w:bookmarkStart w:id="144" w:name="_Toc201738218"/>
      <w:bookmarkStart w:id="145" w:name="_Toc20176661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3"/>
      <w:bookmarkEnd w:id="144"/>
      <w:bookmarkEnd w:id="145"/>
    </w:p>
    <w:p w14:paraId="0CE87C66" w14:textId="77777777" w:rsidR="00FD1790" w:rsidRPr="00C94E2C" w:rsidRDefault="00FD1790" w:rsidP="00FD1790">
      <w:pPr>
        <w:pStyle w:val="ListParagraph"/>
        <w:keepNext/>
        <w:keepLines/>
        <w:numPr>
          <w:ilvl w:val="0"/>
          <w:numId w:val="2"/>
        </w:numPr>
        <w:spacing w:after="0"/>
        <w:contextualSpacing w:val="0"/>
        <w:outlineLvl w:val="1"/>
        <w:rPr>
          <w:rFonts w:ascii="Times New Roman" w:eastAsiaTheme="majorEastAsia" w:hAnsi="Times New Roman"/>
          <w:b/>
          <w:vanish/>
          <w:color w:val="000000" w:themeColor="text1"/>
          <w:sz w:val="26"/>
          <w:szCs w:val="26"/>
        </w:rPr>
      </w:pPr>
      <w:bookmarkStart w:id="146" w:name="_Toc201139915"/>
      <w:bookmarkStart w:id="147" w:name="_Toc201271388"/>
      <w:bookmarkStart w:id="148" w:name="_Toc201738219"/>
      <w:bookmarkStart w:id="149" w:name="_Toc201766619"/>
      <w:bookmarkEnd w:id="146"/>
      <w:bookmarkEnd w:id="147"/>
      <w:bookmarkEnd w:id="148"/>
      <w:bookmarkEnd w:id="149"/>
    </w:p>
    <w:p w14:paraId="65B7DBDA" w14:textId="77777777" w:rsidR="00FD1790" w:rsidRPr="00C94E2C" w:rsidRDefault="00FD1790" w:rsidP="00FD1790">
      <w:pPr>
        <w:pStyle w:val="ListParagraph"/>
        <w:keepNext/>
        <w:keepLines/>
        <w:numPr>
          <w:ilvl w:val="0"/>
          <w:numId w:val="2"/>
        </w:numPr>
        <w:spacing w:after="0"/>
        <w:contextualSpacing w:val="0"/>
        <w:outlineLvl w:val="1"/>
        <w:rPr>
          <w:rFonts w:ascii="Times New Roman" w:eastAsiaTheme="majorEastAsia" w:hAnsi="Times New Roman"/>
          <w:b/>
          <w:vanish/>
          <w:color w:val="000000" w:themeColor="text1"/>
          <w:sz w:val="26"/>
          <w:szCs w:val="26"/>
        </w:rPr>
      </w:pPr>
      <w:bookmarkStart w:id="150" w:name="_Toc201139916"/>
      <w:bookmarkStart w:id="151" w:name="_Toc201271389"/>
      <w:bookmarkStart w:id="152" w:name="_Toc201738220"/>
      <w:bookmarkStart w:id="153" w:name="_Toc201766620"/>
      <w:bookmarkEnd w:id="150"/>
      <w:bookmarkEnd w:id="151"/>
      <w:bookmarkEnd w:id="152"/>
      <w:bookmarkEnd w:id="153"/>
    </w:p>
    <w:p w14:paraId="03A54453" w14:textId="77777777" w:rsidR="00CA4FFE" w:rsidRPr="00C94E2C" w:rsidRDefault="00CA4FFE" w:rsidP="00CA4FFE">
      <w:pPr>
        <w:pStyle w:val="ListParagraph"/>
        <w:keepNext/>
        <w:keepLines/>
        <w:numPr>
          <w:ilvl w:val="0"/>
          <w:numId w:val="2"/>
        </w:numPr>
        <w:spacing w:after="0"/>
        <w:contextualSpacing w:val="0"/>
        <w:outlineLvl w:val="1"/>
        <w:rPr>
          <w:rFonts w:ascii="Times New Roman" w:eastAsiaTheme="majorEastAsia" w:hAnsi="Times New Roman"/>
          <w:b/>
          <w:vanish/>
          <w:color w:val="000000" w:themeColor="text1"/>
          <w:sz w:val="26"/>
          <w:szCs w:val="26"/>
        </w:rPr>
      </w:pPr>
      <w:bookmarkStart w:id="154" w:name="_Toc174317647"/>
      <w:bookmarkStart w:id="155" w:name="_Toc174317962"/>
      <w:bookmarkStart w:id="156" w:name="_Toc174318252"/>
      <w:bookmarkStart w:id="157" w:name="_Toc174344428"/>
      <w:bookmarkStart w:id="158" w:name="_Toc174347646"/>
      <w:bookmarkStart w:id="159" w:name="_Toc174350210"/>
      <w:bookmarkStart w:id="160" w:name="_Toc174353227"/>
      <w:bookmarkStart w:id="161" w:name="_Toc174353868"/>
      <w:bookmarkStart w:id="162" w:name="_Toc174354691"/>
      <w:bookmarkStart w:id="163" w:name="_Toc200739091"/>
      <w:bookmarkStart w:id="164" w:name="_Toc200806710"/>
      <w:bookmarkStart w:id="165" w:name="_Toc200988756"/>
      <w:bookmarkStart w:id="166" w:name="_Toc201076875"/>
      <w:bookmarkStart w:id="167" w:name="_Toc201139917"/>
      <w:bookmarkStart w:id="168" w:name="_Toc201271390"/>
      <w:bookmarkStart w:id="169" w:name="_Toc201738221"/>
      <w:bookmarkStart w:id="170" w:name="_Toc201766621"/>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068AB541" w14:textId="4DF90815" w:rsidR="00FD1790" w:rsidRPr="00C94E2C" w:rsidRDefault="00FD1790" w:rsidP="00FD1790">
      <w:pPr>
        <w:pStyle w:val="Heading2"/>
        <w:numPr>
          <w:ilvl w:val="1"/>
          <w:numId w:val="2"/>
        </w:numPr>
        <w:spacing w:before="0"/>
        <w:ind w:left="1260"/>
        <w:rPr>
          <w:rFonts w:ascii="Times New Roman" w:hAnsi="Times New Roman" w:cs="Times New Roman"/>
          <w:color w:val="000000" w:themeColor="text1"/>
          <w:sz w:val="26"/>
          <w:szCs w:val="26"/>
        </w:rPr>
      </w:pPr>
      <w:bookmarkStart w:id="171" w:name="_Toc201766622"/>
      <w:r w:rsidRPr="62987B15">
        <w:rPr>
          <w:rFonts w:ascii="Times New Roman" w:hAnsi="Times New Roman" w:cs="Times New Roman"/>
          <w:color w:val="000000" w:themeColor="text1"/>
          <w:sz w:val="26"/>
          <w:szCs w:val="26"/>
        </w:rPr>
        <w:t>Төсвийн үр дүнгийн үзүүлэлтүүд</w:t>
      </w:r>
      <w:bookmarkEnd w:id="141"/>
      <w:bookmarkEnd w:id="142"/>
      <w:bookmarkEnd w:id="171"/>
    </w:p>
    <w:p w14:paraId="111F88B7" w14:textId="0EE91561" w:rsidR="00660AEB" w:rsidRPr="00C94E2C" w:rsidRDefault="00660AEB" w:rsidP="00805BC4">
      <w:pPr>
        <w:spacing w:after="0"/>
        <w:rPr>
          <w:sz w:val="20"/>
          <w:szCs w:val="20"/>
          <w:highlight w:val="yellow"/>
        </w:rPr>
      </w:pPr>
    </w:p>
    <w:p w14:paraId="6CD3FDEA" w14:textId="6BC59E31" w:rsidR="00025587" w:rsidRPr="00611B74" w:rsidRDefault="00025587" w:rsidP="2824CEE4">
      <w:pPr>
        <w:pStyle w:val="paragraph"/>
        <w:spacing w:beforeAutospacing="0" w:after="0" w:afterAutospacing="0" w:line="276" w:lineRule="auto"/>
        <w:ind w:left="567" w:firstLine="567"/>
        <w:jc w:val="both"/>
        <w:textAlignment w:val="baseline"/>
        <w:rPr>
          <w:rStyle w:val="normaltextrun"/>
          <w:rFonts w:asciiTheme="majorBidi" w:hAnsiTheme="majorBidi" w:cstheme="majorBidi"/>
        </w:rPr>
      </w:pPr>
      <w:r w:rsidRPr="00611B74">
        <w:t xml:space="preserve">Нэгдсэн төсвийн тэнцвэржүүлсэн орлого </w:t>
      </w:r>
      <w:r w:rsidR="002F0DE0" w:rsidRPr="00611B74">
        <w:t>30</w:t>
      </w:r>
      <w:r w:rsidRPr="00611B74">
        <w:rPr>
          <w:rFonts w:asciiTheme="majorBidi" w:hAnsiTheme="majorBidi" w:cstheme="majorBidi"/>
        </w:rPr>
        <w:t>,</w:t>
      </w:r>
      <w:r w:rsidR="005D0B0C" w:rsidRPr="00611B74">
        <w:rPr>
          <w:rFonts w:asciiTheme="majorBidi" w:hAnsiTheme="majorBidi" w:cstheme="majorBidi"/>
        </w:rPr>
        <w:t>209</w:t>
      </w:r>
      <w:r w:rsidR="00B0544F" w:rsidRPr="00611B74">
        <w:rPr>
          <w:rFonts w:asciiTheme="majorBidi" w:hAnsiTheme="majorBidi" w:cstheme="majorBidi"/>
        </w:rPr>
        <w:t>.</w:t>
      </w:r>
      <w:r w:rsidR="002F0DE0" w:rsidRPr="00611B74">
        <w:rPr>
          <w:rFonts w:asciiTheme="majorBidi" w:hAnsiTheme="majorBidi" w:cstheme="majorBidi"/>
        </w:rPr>
        <w:t>9</w:t>
      </w:r>
      <w:r w:rsidRPr="00611B74">
        <w:rPr>
          <w:rFonts w:asciiTheme="majorBidi" w:hAnsiTheme="majorBidi" w:cstheme="majorBidi"/>
        </w:rPr>
        <w:t xml:space="preserve"> </w:t>
      </w:r>
      <w:r w:rsidRPr="00611B74">
        <w:rPr>
          <w:rStyle w:val="normaltextrun"/>
          <w:rFonts w:asciiTheme="majorBidi" w:hAnsiTheme="majorBidi" w:cstheme="majorBidi"/>
        </w:rPr>
        <w:t xml:space="preserve">тэрбум төгрөг, </w:t>
      </w:r>
      <w:r w:rsidRPr="00611B74">
        <w:rPr>
          <w:rFonts w:asciiTheme="majorBidi" w:hAnsiTheme="majorBidi" w:cstheme="majorBidi"/>
        </w:rPr>
        <w:t xml:space="preserve">нэгдсэн төсвийн суурь зарлага </w:t>
      </w:r>
      <w:r w:rsidR="00441943" w:rsidRPr="00611B74">
        <w:rPr>
          <w:rFonts w:asciiTheme="majorBidi" w:hAnsiTheme="majorBidi" w:cstheme="majorBidi"/>
        </w:rPr>
        <w:t>28</w:t>
      </w:r>
      <w:r w:rsidR="0034770D" w:rsidRPr="00611B74">
        <w:rPr>
          <w:rFonts w:asciiTheme="majorBidi" w:hAnsiTheme="majorBidi" w:cstheme="majorBidi"/>
        </w:rPr>
        <w:t>,</w:t>
      </w:r>
      <w:r w:rsidR="002F0DE0" w:rsidRPr="00611B74">
        <w:rPr>
          <w:rFonts w:asciiTheme="majorBidi" w:hAnsiTheme="majorBidi" w:cstheme="majorBidi"/>
        </w:rPr>
        <w:t>4</w:t>
      </w:r>
      <w:r w:rsidR="00441943" w:rsidRPr="00611B74">
        <w:rPr>
          <w:rFonts w:asciiTheme="majorBidi" w:hAnsiTheme="majorBidi" w:cstheme="majorBidi"/>
        </w:rPr>
        <w:t>01</w:t>
      </w:r>
      <w:r w:rsidR="0034770D" w:rsidRPr="00611B74">
        <w:rPr>
          <w:rFonts w:asciiTheme="majorBidi" w:hAnsiTheme="majorBidi" w:cstheme="majorBidi"/>
        </w:rPr>
        <w:t>.</w:t>
      </w:r>
      <w:r w:rsidR="00441943" w:rsidRPr="00611B74">
        <w:rPr>
          <w:rFonts w:asciiTheme="majorBidi" w:hAnsiTheme="majorBidi" w:cstheme="majorBidi"/>
        </w:rPr>
        <w:t>7</w:t>
      </w:r>
      <w:r w:rsidRPr="00611B74">
        <w:rPr>
          <w:rFonts w:asciiTheme="majorBidi" w:hAnsiTheme="majorBidi" w:cstheme="majorBidi"/>
        </w:rPr>
        <w:t xml:space="preserve"> тэрбум төгрөг, нэгдсэн төсвийн суурь тэнцэл </w:t>
      </w:r>
      <w:r w:rsidR="00E11E3A" w:rsidRPr="00611B74">
        <w:rPr>
          <w:rFonts w:asciiTheme="majorBidi" w:hAnsiTheme="majorBidi" w:cstheme="majorBidi"/>
        </w:rPr>
        <w:t>1</w:t>
      </w:r>
      <w:r w:rsidR="0034770D" w:rsidRPr="00611B74">
        <w:rPr>
          <w:rFonts w:asciiTheme="majorBidi" w:hAnsiTheme="majorBidi" w:cstheme="majorBidi"/>
        </w:rPr>
        <w:t>,</w:t>
      </w:r>
      <w:r w:rsidR="00ED2D2D" w:rsidRPr="00611B74">
        <w:rPr>
          <w:rFonts w:asciiTheme="majorBidi" w:hAnsiTheme="majorBidi" w:cstheme="majorBidi"/>
        </w:rPr>
        <w:t>8</w:t>
      </w:r>
      <w:r w:rsidR="00D57923" w:rsidRPr="00611B74">
        <w:rPr>
          <w:rFonts w:asciiTheme="majorBidi" w:hAnsiTheme="majorBidi" w:cstheme="majorBidi"/>
        </w:rPr>
        <w:t>08</w:t>
      </w:r>
      <w:r w:rsidR="0034770D" w:rsidRPr="00611B74">
        <w:rPr>
          <w:rFonts w:asciiTheme="majorBidi" w:hAnsiTheme="majorBidi" w:cstheme="majorBidi"/>
        </w:rPr>
        <w:t>.</w:t>
      </w:r>
      <w:r w:rsidR="00517B31" w:rsidRPr="00611B74">
        <w:rPr>
          <w:rFonts w:asciiTheme="majorBidi" w:hAnsiTheme="majorBidi" w:cstheme="majorBidi"/>
        </w:rPr>
        <w:t>2</w:t>
      </w:r>
      <w:r w:rsidR="0034770D" w:rsidRPr="00611B74">
        <w:rPr>
          <w:rFonts w:asciiTheme="majorBidi" w:hAnsiTheme="majorBidi" w:cstheme="majorBidi"/>
        </w:rPr>
        <w:t xml:space="preserve"> </w:t>
      </w:r>
      <w:r w:rsidRPr="00611B74">
        <w:rPr>
          <w:rFonts w:asciiTheme="majorBidi" w:hAnsiTheme="majorBidi" w:cstheme="majorBidi"/>
        </w:rPr>
        <w:t>тэрбум төгрөг буюу ДНБ-ий 2.</w:t>
      </w:r>
      <w:r w:rsidR="00517B31" w:rsidRPr="00611B74">
        <w:rPr>
          <w:rFonts w:asciiTheme="majorBidi" w:hAnsiTheme="majorBidi" w:cstheme="majorBidi"/>
        </w:rPr>
        <w:t>0</w:t>
      </w:r>
      <w:r w:rsidRPr="00611B74">
        <w:rPr>
          <w:rFonts w:asciiTheme="majorBidi" w:hAnsiTheme="majorBidi" w:cstheme="majorBidi"/>
        </w:rPr>
        <w:t xml:space="preserve"> хувийн ашигтай байхаар тооцлоо.</w:t>
      </w:r>
    </w:p>
    <w:p w14:paraId="1BC0E336" w14:textId="77777777" w:rsidR="00025587" w:rsidRPr="00C94E2C" w:rsidRDefault="00025587" w:rsidP="2824CEE4">
      <w:pPr>
        <w:pStyle w:val="paragraph"/>
        <w:spacing w:beforeAutospacing="0" w:after="0" w:afterAutospacing="0" w:line="276" w:lineRule="auto"/>
        <w:ind w:left="567" w:firstLine="333"/>
        <w:jc w:val="both"/>
        <w:textAlignment w:val="baseline"/>
        <w:rPr>
          <w:rFonts w:asciiTheme="majorBidi" w:hAnsiTheme="majorBidi" w:cstheme="majorBidi"/>
          <w:sz w:val="22"/>
          <w:szCs w:val="22"/>
          <w:highlight w:val="yellow"/>
        </w:rPr>
      </w:pPr>
    </w:p>
    <w:p w14:paraId="51D942FE" w14:textId="7660F4D6" w:rsidR="00025587" w:rsidRPr="00F85E5A" w:rsidRDefault="00C872BF" w:rsidP="007C3A27">
      <w:pPr>
        <w:pStyle w:val="a0"/>
        <w:jc w:val="right"/>
        <w:rPr>
          <w:highlight w:val="yellow"/>
        </w:rPr>
      </w:pPr>
      <w:bookmarkStart w:id="172" w:name="_Toc173169145"/>
      <w:bookmarkStart w:id="173" w:name="_Toc201765998"/>
      <w:r w:rsidRPr="00765E2F">
        <w:rPr>
          <w:rFonts w:eastAsia="SimSun"/>
        </w:rPr>
        <w:t xml:space="preserve">Хүснэгт </w:t>
      </w:r>
      <w:r w:rsidRPr="00765E2F">
        <w:rPr>
          <w:rFonts w:eastAsia="SimSun"/>
        </w:rPr>
        <w:fldChar w:fldCharType="begin"/>
      </w:r>
      <w:r w:rsidRPr="00765E2F">
        <w:rPr>
          <w:rFonts w:eastAsia="SimSun"/>
        </w:rPr>
        <w:instrText xml:space="preserve"> SEQ Хүснэгт \* ARABIC </w:instrText>
      </w:r>
      <w:r w:rsidRPr="00765E2F">
        <w:rPr>
          <w:rFonts w:eastAsia="SimSun"/>
        </w:rPr>
        <w:fldChar w:fldCharType="separate"/>
      </w:r>
      <w:r w:rsidR="00E15F6C">
        <w:rPr>
          <w:rFonts w:eastAsia="SimSun"/>
          <w:noProof/>
        </w:rPr>
        <w:t>25</w:t>
      </w:r>
      <w:r w:rsidRPr="00765E2F">
        <w:rPr>
          <w:rFonts w:eastAsia="SimSun"/>
        </w:rPr>
        <w:fldChar w:fldCharType="end"/>
      </w:r>
      <w:r w:rsidRPr="00765E2F">
        <w:rPr>
          <w:rFonts w:eastAsia="SimSun"/>
        </w:rPr>
        <w:t>.</w:t>
      </w:r>
      <w:r w:rsidR="00025587" w:rsidRPr="00F85E5A">
        <w:t xml:space="preserve"> Нэгдсэн төсвийн үзүүлэлт (тэрбум төгрөг)</w:t>
      </w:r>
      <w:bookmarkEnd w:id="172"/>
      <w:bookmarkEnd w:id="173"/>
    </w:p>
    <w:tbl>
      <w:tblPr>
        <w:tblW w:w="4808" w:type="pct"/>
        <w:tblInd w:w="360" w:type="dxa"/>
        <w:shd w:val="clear" w:color="auto" w:fill="FFFFFF" w:themeFill="background1"/>
        <w:tblLayout w:type="fixed"/>
        <w:tblLook w:val="04A0" w:firstRow="1" w:lastRow="0" w:firstColumn="1" w:lastColumn="0" w:noHBand="0" w:noVBand="1"/>
      </w:tblPr>
      <w:tblGrid>
        <w:gridCol w:w="3465"/>
        <w:gridCol w:w="1738"/>
        <w:gridCol w:w="1738"/>
        <w:gridCol w:w="1738"/>
      </w:tblGrid>
      <w:tr w:rsidR="00025587" w:rsidRPr="00611B74" w14:paraId="732A8657" w14:textId="77777777" w:rsidTr="00E262A3">
        <w:trPr>
          <w:trHeight w:val="567"/>
        </w:trPr>
        <w:tc>
          <w:tcPr>
            <w:tcW w:w="1997" w:type="pct"/>
            <w:shd w:val="clear" w:color="auto" w:fill="721B00"/>
            <w:vAlign w:val="center"/>
            <w:hideMark/>
          </w:tcPr>
          <w:p w14:paraId="16EBE2D7" w14:textId="77777777" w:rsidR="00025587" w:rsidRPr="00611B74" w:rsidRDefault="00025587">
            <w:pPr>
              <w:spacing w:after="0"/>
              <w:ind w:left="567" w:firstLine="333"/>
              <w:jc w:val="center"/>
              <w:rPr>
                <w:rFonts w:ascii="Times New Roman" w:eastAsia="Times New Roman" w:hAnsi="Times New Roman"/>
                <w:b/>
                <w:color w:val="FFFFFF" w:themeColor="background1"/>
                <w:sz w:val="18"/>
                <w:szCs w:val="18"/>
              </w:rPr>
            </w:pPr>
            <w:r w:rsidRPr="00611B74">
              <w:rPr>
                <w:rFonts w:ascii="Times New Roman" w:eastAsia="Times New Roman" w:hAnsi="Times New Roman"/>
                <w:b/>
                <w:color w:val="FFFFFF" w:themeColor="background1"/>
                <w:sz w:val="18"/>
                <w:szCs w:val="18"/>
              </w:rPr>
              <w:t>ҮЗҮҮЛЭЛТ</w:t>
            </w:r>
          </w:p>
        </w:tc>
        <w:tc>
          <w:tcPr>
            <w:tcW w:w="1001" w:type="pct"/>
            <w:shd w:val="clear" w:color="auto" w:fill="721B00"/>
            <w:vAlign w:val="center"/>
            <w:hideMark/>
          </w:tcPr>
          <w:p w14:paraId="726A2067" w14:textId="21F2CB84" w:rsidR="00025587" w:rsidRPr="00611B74" w:rsidRDefault="00025587">
            <w:pPr>
              <w:spacing w:after="0"/>
              <w:ind w:left="567" w:firstLine="333"/>
              <w:jc w:val="center"/>
              <w:rPr>
                <w:rFonts w:ascii="Times New Roman" w:eastAsia="Times New Roman" w:hAnsi="Times New Roman"/>
                <w:b/>
                <w:color w:val="FFFFFF" w:themeColor="background1"/>
                <w:sz w:val="18"/>
                <w:szCs w:val="18"/>
              </w:rPr>
            </w:pPr>
            <w:r w:rsidRPr="00611B74">
              <w:rPr>
                <w:rFonts w:ascii="Times New Roman" w:eastAsia="Times New Roman" w:hAnsi="Times New Roman"/>
                <w:b/>
                <w:color w:val="FFFFFF" w:themeColor="background1"/>
                <w:sz w:val="18"/>
                <w:szCs w:val="18"/>
              </w:rPr>
              <w:t>202</w:t>
            </w:r>
            <w:r w:rsidR="000F43DA" w:rsidRPr="00611B74">
              <w:rPr>
                <w:rFonts w:ascii="Times New Roman" w:eastAsia="Times New Roman" w:hAnsi="Times New Roman"/>
                <w:b/>
                <w:color w:val="FFFFFF" w:themeColor="background1"/>
                <w:sz w:val="18"/>
                <w:szCs w:val="18"/>
              </w:rPr>
              <w:t>5</w:t>
            </w:r>
          </w:p>
          <w:p w14:paraId="6C6A0880" w14:textId="77777777" w:rsidR="00025587" w:rsidRPr="00611B74" w:rsidRDefault="00025587">
            <w:pPr>
              <w:spacing w:after="0"/>
              <w:ind w:left="567" w:firstLine="333"/>
              <w:jc w:val="center"/>
              <w:rPr>
                <w:rFonts w:ascii="Times New Roman" w:eastAsia="Times New Roman" w:hAnsi="Times New Roman"/>
                <w:b/>
                <w:color w:val="FFFFFF" w:themeColor="background1"/>
                <w:sz w:val="18"/>
                <w:szCs w:val="18"/>
              </w:rPr>
            </w:pPr>
            <w:r w:rsidRPr="00611B74">
              <w:rPr>
                <w:rFonts w:ascii="Times New Roman" w:eastAsia="Times New Roman" w:hAnsi="Times New Roman"/>
                <w:b/>
                <w:color w:val="FFFFFF" w:themeColor="background1"/>
                <w:sz w:val="18"/>
                <w:szCs w:val="18"/>
              </w:rPr>
              <w:t>БАТ</w:t>
            </w:r>
          </w:p>
        </w:tc>
        <w:tc>
          <w:tcPr>
            <w:tcW w:w="1001" w:type="pct"/>
            <w:shd w:val="clear" w:color="auto" w:fill="721B00"/>
            <w:vAlign w:val="center"/>
            <w:hideMark/>
          </w:tcPr>
          <w:p w14:paraId="3AD504B8" w14:textId="269DA943" w:rsidR="00025587" w:rsidRPr="00611B74" w:rsidRDefault="00025587">
            <w:pPr>
              <w:spacing w:after="0"/>
              <w:ind w:left="567" w:firstLine="333"/>
              <w:jc w:val="center"/>
              <w:rPr>
                <w:rFonts w:ascii="Times New Roman" w:eastAsia="Times New Roman" w:hAnsi="Times New Roman"/>
                <w:b/>
                <w:color w:val="FFFFFF" w:themeColor="background1"/>
                <w:sz w:val="18"/>
                <w:szCs w:val="18"/>
              </w:rPr>
            </w:pPr>
            <w:r w:rsidRPr="00611B74">
              <w:rPr>
                <w:rFonts w:ascii="Times New Roman" w:eastAsia="Times New Roman" w:hAnsi="Times New Roman"/>
                <w:b/>
                <w:color w:val="FFFFFF" w:themeColor="background1"/>
                <w:sz w:val="18"/>
                <w:szCs w:val="18"/>
              </w:rPr>
              <w:t>202</w:t>
            </w:r>
            <w:r w:rsidR="000F43DA" w:rsidRPr="00611B74">
              <w:rPr>
                <w:rFonts w:ascii="Times New Roman" w:eastAsia="Times New Roman" w:hAnsi="Times New Roman"/>
                <w:b/>
                <w:color w:val="FFFFFF" w:themeColor="background1"/>
                <w:sz w:val="18"/>
                <w:szCs w:val="18"/>
              </w:rPr>
              <w:t>5</w:t>
            </w:r>
          </w:p>
          <w:p w14:paraId="1922E82E" w14:textId="77777777" w:rsidR="00025587" w:rsidRPr="00611B74" w:rsidRDefault="00025587">
            <w:pPr>
              <w:spacing w:after="0"/>
              <w:ind w:left="567" w:firstLine="333"/>
              <w:jc w:val="center"/>
              <w:rPr>
                <w:rFonts w:ascii="Times New Roman" w:eastAsia="Times New Roman" w:hAnsi="Times New Roman"/>
                <w:b/>
                <w:color w:val="FFFFFF" w:themeColor="background1"/>
                <w:sz w:val="18"/>
                <w:szCs w:val="18"/>
              </w:rPr>
            </w:pPr>
            <w:r w:rsidRPr="00611B74">
              <w:rPr>
                <w:rFonts w:ascii="Times New Roman" w:eastAsia="Times New Roman" w:hAnsi="Times New Roman"/>
                <w:b/>
                <w:color w:val="FFFFFF" w:themeColor="background1"/>
                <w:sz w:val="18"/>
                <w:szCs w:val="18"/>
              </w:rPr>
              <w:t>ТОД</w:t>
            </w:r>
          </w:p>
        </w:tc>
        <w:tc>
          <w:tcPr>
            <w:tcW w:w="1001" w:type="pct"/>
            <w:shd w:val="clear" w:color="auto" w:fill="721B00"/>
            <w:vAlign w:val="center"/>
            <w:hideMark/>
          </w:tcPr>
          <w:p w14:paraId="6B31DE50" w14:textId="77777777" w:rsidR="00025587" w:rsidRPr="00611B74" w:rsidRDefault="00025587">
            <w:pPr>
              <w:spacing w:after="0"/>
              <w:ind w:left="567" w:firstLine="333"/>
              <w:jc w:val="center"/>
              <w:rPr>
                <w:rFonts w:ascii="Times New Roman" w:eastAsia="Times New Roman" w:hAnsi="Times New Roman"/>
                <w:b/>
                <w:color w:val="FFFFFF" w:themeColor="background1"/>
                <w:sz w:val="18"/>
                <w:szCs w:val="18"/>
              </w:rPr>
            </w:pPr>
            <w:r w:rsidRPr="00611B74">
              <w:rPr>
                <w:rFonts w:ascii="Times New Roman" w:eastAsia="Times New Roman" w:hAnsi="Times New Roman"/>
                <w:b/>
                <w:color w:val="FFFFFF" w:themeColor="background1"/>
                <w:sz w:val="18"/>
                <w:szCs w:val="18"/>
              </w:rPr>
              <w:t>ЗӨРҮҮ</w:t>
            </w:r>
          </w:p>
        </w:tc>
      </w:tr>
      <w:tr w:rsidR="00025587" w:rsidRPr="00611B74" w14:paraId="67AF50A4" w14:textId="77777777" w:rsidTr="00F10AB8">
        <w:trPr>
          <w:trHeight w:val="283"/>
        </w:trPr>
        <w:tc>
          <w:tcPr>
            <w:tcW w:w="1997" w:type="pct"/>
            <w:shd w:val="clear" w:color="auto" w:fill="FFFFFF" w:themeFill="background1"/>
            <w:vAlign w:val="center"/>
            <w:hideMark/>
          </w:tcPr>
          <w:p w14:paraId="4170AB5F" w14:textId="77777777" w:rsidR="00025587" w:rsidRPr="00611B74" w:rsidRDefault="00025587" w:rsidP="00401C0B">
            <w:pPr>
              <w:spacing w:after="0"/>
              <w:jc w:val="both"/>
              <w:rPr>
                <w:rFonts w:ascii="Times New Roman" w:eastAsia="Times New Roman" w:hAnsi="Times New Roman"/>
                <w:b/>
                <w:sz w:val="18"/>
                <w:szCs w:val="18"/>
              </w:rPr>
            </w:pPr>
            <w:r w:rsidRPr="00611B74">
              <w:rPr>
                <w:rFonts w:ascii="Times New Roman" w:eastAsia="Times New Roman" w:hAnsi="Times New Roman"/>
                <w:b/>
                <w:sz w:val="18"/>
                <w:szCs w:val="18"/>
              </w:rPr>
              <w:t>НИЙТ ОРЛОГО</w:t>
            </w:r>
          </w:p>
        </w:tc>
        <w:tc>
          <w:tcPr>
            <w:tcW w:w="1001" w:type="pct"/>
            <w:shd w:val="clear" w:color="auto" w:fill="FFFFFF" w:themeFill="background1"/>
            <w:vAlign w:val="center"/>
            <w:hideMark/>
          </w:tcPr>
          <w:p w14:paraId="1A6B276B" w14:textId="37B0A8BD" w:rsidR="00025587" w:rsidRPr="00611B74" w:rsidRDefault="00DD5DD9" w:rsidP="00401C0B">
            <w:pPr>
              <w:spacing w:after="0"/>
              <w:ind w:left="567"/>
              <w:jc w:val="right"/>
              <w:rPr>
                <w:rFonts w:ascii="Times New Roman" w:eastAsia="Times New Roman" w:hAnsi="Times New Roman"/>
                <w:b/>
                <w:sz w:val="18"/>
                <w:szCs w:val="18"/>
              </w:rPr>
            </w:pPr>
            <w:r w:rsidRPr="00611B74">
              <w:rPr>
                <w:rFonts w:ascii="Times New Roman" w:eastAsia="Times New Roman" w:hAnsi="Times New Roman"/>
                <w:b/>
                <w:sz w:val="18"/>
                <w:szCs w:val="18"/>
              </w:rPr>
              <w:t>36</w:t>
            </w:r>
            <w:r w:rsidR="00025587" w:rsidRPr="00611B74">
              <w:rPr>
                <w:rFonts w:ascii="Times New Roman" w:eastAsia="Times New Roman" w:hAnsi="Times New Roman"/>
                <w:b/>
                <w:sz w:val="18"/>
                <w:szCs w:val="18"/>
              </w:rPr>
              <w:t>,</w:t>
            </w:r>
            <w:r w:rsidRPr="00611B74">
              <w:rPr>
                <w:rFonts w:ascii="Times New Roman" w:eastAsia="Times New Roman" w:hAnsi="Times New Roman"/>
                <w:b/>
                <w:sz w:val="18"/>
                <w:szCs w:val="18"/>
              </w:rPr>
              <w:t>435</w:t>
            </w:r>
            <w:r w:rsidR="00025587" w:rsidRPr="00611B74">
              <w:rPr>
                <w:rFonts w:ascii="Times New Roman" w:eastAsia="Times New Roman" w:hAnsi="Times New Roman"/>
                <w:b/>
                <w:sz w:val="18"/>
                <w:szCs w:val="18"/>
              </w:rPr>
              <w:t>.</w:t>
            </w:r>
            <w:r w:rsidRPr="00611B74">
              <w:rPr>
                <w:rFonts w:ascii="Times New Roman" w:eastAsia="Times New Roman" w:hAnsi="Times New Roman"/>
                <w:b/>
                <w:sz w:val="18"/>
                <w:szCs w:val="18"/>
              </w:rPr>
              <w:t>6</w:t>
            </w:r>
          </w:p>
        </w:tc>
        <w:tc>
          <w:tcPr>
            <w:tcW w:w="1001" w:type="pct"/>
            <w:shd w:val="clear" w:color="auto" w:fill="FFFFFF" w:themeFill="background1"/>
            <w:vAlign w:val="center"/>
          </w:tcPr>
          <w:p w14:paraId="1BD3E76D" w14:textId="35203BFF" w:rsidR="00025587" w:rsidRPr="00611B74" w:rsidRDefault="00025587" w:rsidP="00401C0B">
            <w:pPr>
              <w:spacing w:after="0"/>
              <w:jc w:val="right"/>
              <w:rPr>
                <w:rFonts w:ascii="Times New Roman" w:eastAsia="Times New Roman" w:hAnsi="Times New Roman"/>
                <w:b/>
                <w:sz w:val="18"/>
                <w:szCs w:val="18"/>
              </w:rPr>
            </w:pPr>
            <w:r w:rsidRPr="00611B74">
              <w:rPr>
                <w:rFonts w:ascii="Times New Roman" w:eastAsia="Times New Roman" w:hAnsi="Times New Roman"/>
                <w:b/>
                <w:sz w:val="18"/>
                <w:szCs w:val="18"/>
              </w:rPr>
              <w:t>3</w:t>
            </w:r>
            <w:r w:rsidR="002E4CD9" w:rsidRPr="00611B74">
              <w:rPr>
                <w:rFonts w:ascii="Times New Roman" w:eastAsia="Times New Roman" w:hAnsi="Times New Roman"/>
                <w:b/>
                <w:sz w:val="18"/>
                <w:szCs w:val="18"/>
              </w:rPr>
              <w:t>2</w:t>
            </w:r>
            <w:r w:rsidRPr="00611B74">
              <w:rPr>
                <w:rFonts w:ascii="Times New Roman" w:eastAsia="Times New Roman" w:hAnsi="Times New Roman"/>
                <w:b/>
                <w:sz w:val="18"/>
                <w:szCs w:val="18"/>
              </w:rPr>
              <w:t>,</w:t>
            </w:r>
            <w:r w:rsidR="002E4CD9" w:rsidRPr="00611B74">
              <w:rPr>
                <w:rFonts w:ascii="Times New Roman" w:eastAsia="Times New Roman" w:hAnsi="Times New Roman"/>
                <w:b/>
                <w:sz w:val="18"/>
                <w:szCs w:val="18"/>
              </w:rPr>
              <w:t>540</w:t>
            </w:r>
            <w:r w:rsidRPr="00611B74">
              <w:rPr>
                <w:rFonts w:ascii="Times New Roman" w:eastAsia="Times New Roman" w:hAnsi="Times New Roman"/>
                <w:b/>
                <w:sz w:val="18"/>
                <w:szCs w:val="18"/>
              </w:rPr>
              <w:t>.</w:t>
            </w:r>
            <w:r w:rsidR="002E4CD9" w:rsidRPr="00611B74">
              <w:rPr>
                <w:rFonts w:ascii="Times New Roman" w:eastAsia="Times New Roman" w:hAnsi="Times New Roman"/>
                <w:b/>
                <w:sz w:val="18"/>
                <w:szCs w:val="18"/>
              </w:rPr>
              <w:t>2</w:t>
            </w:r>
          </w:p>
        </w:tc>
        <w:tc>
          <w:tcPr>
            <w:tcW w:w="1001" w:type="pct"/>
            <w:shd w:val="clear" w:color="auto" w:fill="FFFFFF" w:themeFill="background1"/>
            <w:vAlign w:val="center"/>
          </w:tcPr>
          <w:p w14:paraId="2B61F2E0" w14:textId="6A5A8ACC" w:rsidR="00025587" w:rsidRPr="00611B74" w:rsidRDefault="00DB4112" w:rsidP="00990A13">
            <w:pPr>
              <w:spacing w:after="0"/>
              <w:jc w:val="right"/>
              <w:rPr>
                <w:rFonts w:ascii="Times New Roman" w:eastAsia="Times New Roman" w:hAnsi="Times New Roman"/>
                <w:b/>
                <w:sz w:val="18"/>
                <w:szCs w:val="18"/>
              </w:rPr>
            </w:pPr>
            <w:r w:rsidRPr="00611B74">
              <w:rPr>
                <w:rFonts w:ascii="Times New Roman" w:eastAsia="Times New Roman" w:hAnsi="Times New Roman"/>
                <w:b/>
                <w:sz w:val="18"/>
                <w:szCs w:val="18"/>
              </w:rPr>
              <w:t>-3</w:t>
            </w:r>
            <w:r w:rsidR="00025587" w:rsidRPr="00611B74">
              <w:rPr>
                <w:rFonts w:ascii="Times New Roman" w:eastAsia="Times New Roman" w:hAnsi="Times New Roman"/>
                <w:b/>
                <w:sz w:val="18"/>
                <w:szCs w:val="18"/>
              </w:rPr>
              <w:t>,</w:t>
            </w:r>
            <w:r w:rsidRPr="00611B74">
              <w:rPr>
                <w:rFonts w:ascii="Times New Roman" w:eastAsia="Times New Roman" w:hAnsi="Times New Roman"/>
                <w:b/>
                <w:sz w:val="18"/>
                <w:szCs w:val="18"/>
              </w:rPr>
              <w:t>895</w:t>
            </w:r>
            <w:r w:rsidR="00025587" w:rsidRPr="00611B74">
              <w:rPr>
                <w:rFonts w:ascii="Times New Roman" w:eastAsia="Times New Roman" w:hAnsi="Times New Roman"/>
                <w:b/>
                <w:sz w:val="18"/>
                <w:szCs w:val="18"/>
              </w:rPr>
              <w:t>.</w:t>
            </w:r>
            <w:r w:rsidR="006C3853" w:rsidRPr="00611B74">
              <w:rPr>
                <w:rFonts w:ascii="Times New Roman" w:eastAsia="Times New Roman" w:hAnsi="Times New Roman"/>
                <w:b/>
                <w:sz w:val="18"/>
                <w:szCs w:val="18"/>
              </w:rPr>
              <w:t>4</w:t>
            </w:r>
          </w:p>
        </w:tc>
      </w:tr>
      <w:tr w:rsidR="00025587" w:rsidRPr="00611B74" w14:paraId="3F464BA1" w14:textId="77777777" w:rsidTr="00F10AB8">
        <w:trPr>
          <w:trHeight w:val="283"/>
        </w:trPr>
        <w:tc>
          <w:tcPr>
            <w:tcW w:w="1997" w:type="pct"/>
            <w:shd w:val="clear" w:color="auto" w:fill="FFFFFF" w:themeFill="background1"/>
            <w:vAlign w:val="center"/>
            <w:hideMark/>
          </w:tcPr>
          <w:p w14:paraId="4BB5988A" w14:textId="77777777" w:rsidR="00025587" w:rsidRPr="00611B74" w:rsidRDefault="00025587">
            <w:pPr>
              <w:spacing w:after="0"/>
              <w:ind w:left="567" w:firstLine="333"/>
              <w:jc w:val="both"/>
              <w:rPr>
                <w:rFonts w:ascii="Times New Roman" w:eastAsia="Times New Roman" w:hAnsi="Times New Roman"/>
                <w:sz w:val="18"/>
                <w:szCs w:val="18"/>
              </w:rPr>
            </w:pPr>
            <w:r w:rsidRPr="00611B74">
              <w:rPr>
                <w:rFonts w:ascii="Times New Roman" w:eastAsia="Times New Roman" w:hAnsi="Times New Roman"/>
                <w:sz w:val="18"/>
                <w:szCs w:val="18"/>
              </w:rPr>
              <w:t>Тогтворжуулалтын сан</w:t>
            </w:r>
          </w:p>
        </w:tc>
        <w:tc>
          <w:tcPr>
            <w:tcW w:w="1001" w:type="pct"/>
            <w:shd w:val="clear" w:color="auto" w:fill="FFFFFF" w:themeFill="background1"/>
            <w:vAlign w:val="center"/>
            <w:hideMark/>
          </w:tcPr>
          <w:p w14:paraId="10A9D4BB" w14:textId="07DAB208" w:rsidR="00025587" w:rsidRPr="00611B74" w:rsidRDefault="00DD5DD9">
            <w:pPr>
              <w:spacing w:after="0"/>
              <w:ind w:left="567" w:firstLine="333"/>
              <w:jc w:val="right"/>
              <w:rPr>
                <w:rFonts w:ascii="Times New Roman" w:eastAsia="Times New Roman" w:hAnsi="Times New Roman"/>
                <w:sz w:val="18"/>
                <w:szCs w:val="18"/>
              </w:rPr>
            </w:pPr>
            <w:r w:rsidRPr="00611B74">
              <w:rPr>
                <w:rFonts w:ascii="Times New Roman" w:eastAsia="Times New Roman" w:hAnsi="Times New Roman"/>
                <w:sz w:val="18"/>
                <w:szCs w:val="18"/>
              </w:rPr>
              <w:t>608</w:t>
            </w:r>
            <w:r w:rsidR="00025587" w:rsidRPr="00611B74">
              <w:rPr>
                <w:rFonts w:ascii="Times New Roman" w:eastAsia="Times New Roman" w:hAnsi="Times New Roman"/>
                <w:sz w:val="18"/>
                <w:szCs w:val="18"/>
              </w:rPr>
              <w:t>.</w:t>
            </w:r>
            <w:r w:rsidRPr="00611B74">
              <w:rPr>
                <w:rFonts w:ascii="Times New Roman" w:eastAsia="Times New Roman" w:hAnsi="Times New Roman"/>
                <w:sz w:val="18"/>
                <w:szCs w:val="18"/>
              </w:rPr>
              <w:t>9</w:t>
            </w:r>
          </w:p>
        </w:tc>
        <w:tc>
          <w:tcPr>
            <w:tcW w:w="1001" w:type="pct"/>
            <w:shd w:val="clear" w:color="auto" w:fill="FFFFFF" w:themeFill="background1"/>
            <w:vAlign w:val="center"/>
          </w:tcPr>
          <w:p w14:paraId="5E52C14E" w14:textId="20E5543D" w:rsidR="00025587" w:rsidRPr="00611B74" w:rsidRDefault="002E4CD9">
            <w:pPr>
              <w:spacing w:after="0"/>
              <w:ind w:left="567" w:firstLine="333"/>
              <w:jc w:val="right"/>
              <w:rPr>
                <w:rFonts w:ascii="Times New Roman" w:eastAsia="Times New Roman" w:hAnsi="Times New Roman"/>
                <w:sz w:val="18"/>
                <w:szCs w:val="18"/>
              </w:rPr>
            </w:pPr>
            <w:r w:rsidRPr="00611B74">
              <w:rPr>
                <w:rFonts w:ascii="Times New Roman" w:eastAsia="Times New Roman" w:hAnsi="Times New Roman"/>
                <w:sz w:val="18"/>
                <w:szCs w:val="18"/>
              </w:rPr>
              <w:t>429</w:t>
            </w:r>
            <w:r w:rsidR="00025587" w:rsidRPr="00611B74">
              <w:rPr>
                <w:rFonts w:ascii="Times New Roman" w:eastAsia="Times New Roman" w:hAnsi="Times New Roman"/>
                <w:sz w:val="18"/>
                <w:szCs w:val="18"/>
              </w:rPr>
              <w:t>.</w:t>
            </w:r>
            <w:r w:rsidRPr="00611B74">
              <w:rPr>
                <w:rFonts w:ascii="Times New Roman" w:eastAsia="Times New Roman" w:hAnsi="Times New Roman"/>
                <w:sz w:val="18"/>
                <w:szCs w:val="18"/>
              </w:rPr>
              <w:t>1</w:t>
            </w:r>
          </w:p>
        </w:tc>
        <w:tc>
          <w:tcPr>
            <w:tcW w:w="1001" w:type="pct"/>
            <w:shd w:val="clear" w:color="auto" w:fill="FFFFFF" w:themeFill="background1"/>
            <w:vAlign w:val="center"/>
          </w:tcPr>
          <w:p w14:paraId="27CEB018" w14:textId="463CE48A" w:rsidR="00025587" w:rsidRPr="00611B74" w:rsidRDefault="00025587" w:rsidP="00990A13">
            <w:pPr>
              <w:spacing w:after="0"/>
              <w:jc w:val="right"/>
              <w:rPr>
                <w:rFonts w:ascii="Times New Roman" w:eastAsia="Times New Roman" w:hAnsi="Times New Roman"/>
                <w:sz w:val="18"/>
                <w:szCs w:val="18"/>
              </w:rPr>
            </w:pPr>
            <w:r w:rsidRPr="00611B74">
              <w:rPr>
                <w:rFonts w:ascii="Times New Roman" w:eastAsia="Times New Roman" w:hAnsi="Times New Roman"/>
                <w:bCs/>
                <w:sz w:val="18"/>
                <w:szCs w:val="18"/>
              </w:rPr>
              <w:t>-</w:t>
            </w:r>
            <w:r w:rsidR="006C3853" w:rsidRPr="00611B74">
              <w:rPr>
                <w:rFonts w:ascii="Times New Roman" w:eastAsia="Times New Roman" w:hAnsi="Times New Roman"/>
                <w:bCs/>
                <w:sz w:val="18"/>
                <w:szCs w:val="18"/>
              </w:rPr>
              <w:t>179</w:t>
            </w:r>
            <w:r w:rsidRPr="00611B74">
              <w:rPr>
                <w:rFonts w:ascii="Times New Roman" w:eastAsia="Times New Roman" w:hAnsi="Times New Roman"/>
                <w:bCs/>
                <w:sz w:val="18"/>
                <w:szCs w:val="18"/>
              </w:rPr>
              <w:t>.</w:t>
            </w:r>
            <w:r w:rsidR="006C3853" w:rsidRPr="00611B74">
              <w:rPr>
                <w:rFonts w:ascii="Times New Roman" w:eastAsia="Times New Roman" w:hAnsi="Times New Roman"/>
                <w:bCs/>
                <w:sz w:val="18"/>
                <w:szCs w:val="18"/>
              </w:rPr>
              <w:t>8</w:t>
            </w:r>
          </w:p>
        </w:tc>
      </w:tr>
      <w:tr w:rsidR="00025587" w:rsidRPr="00611B74" w14:paraId="63E1FDC3" w14:textId="77777777" w:rsidTr="00F10AB8">
        <w:trPr>
          <w:trHeight w:val="283"/>
        </w:trPr>
        <w:tc>
          <w:tcPr>
            <w:tcW w:w="1997" w:type="pct"/>
            <w:shd w:val="clear" w:color="auto" w:fill="FFFFFF" w:themeFill="background1"/>
            <w:vAlign w:val="center"/>
          </w:tcPr>
          <w:p w14:paraId="06D04133" w14:textId="77777777" w:rsidR="00025587" w:rsidRPr="00611B74" w:rsidRDefault="00025587">
            <w:pPr>
              <w:spacing w:after="0"/>
              <w:ind w:left="567" w:firstLine="333"/>
              <w:jc w:val="both"/>
              <w:rPr>
                <w:rFonts w:ascii="Times New Roman" w:eastAsia="Times New Roman" w:hAnsi="Times New Roman"/>
                <w:sz w:val="18"/>
                <w:szCs w:val="18"/>
              </w:rPr>
            </w:pPr>
            <w:r w:rsidRPr="00611B74">
              <w:rPr>
                <w:rFonts w:ascii="Times New Roman" w:eastAsia="Times New Roman" w:hAnsi="Times New Roman"/>
                <w:sz w:val="18"/>
                <w:szCs w:val="18"/>
              </w:rPr>
              <w:t xml:space="preserve">Үндэсний баялгийн сан </w:t>
            </w:r>
          </w:p>
        </w:tc>
        <w:tc>
          <w:tcPr>
            <w:tcW w:w="1001" w:type="pct"/>
            <w:shd w:val="clear" w:color="auto" w:fill="FFFFFF" w:themeFill="background1"/>
            <w:vAlign w:val="center"/>
          </w:tcPr>
          <w:p w14:paraId="7E61EF9B" w14:textId="77C7999D" w:rsidR="00025587" w:rsidRPr="00611B74" w:rsidRDefault="00DD5DD9">
            <w:pPr>
              <w:spacing w:after="0"/>
              <w:ind w:left="567" w:firstLine="333"/>
              <w:jc w:val="right"/>
              <w:rPr>
                <w:rFonts w:ascii="Times New Roman" w:eastAsia="Times New Roman" w:hAnsi="Times New Roman"/>
                <w:sz w:val="18"/>
                <w:szCs w:val="18"/>
              </w:rPr>
            </w:pPr>
            <w:r w:rsidRPr="00611B74">
              <w:rPr>
                <w:rFonts w:ascii="Times New Roman" w:eastAsia="Times New Roman" w:hAnsi="Times New Roman"/>
                <w:sz w:val="18"/>
                <w:szCs w:val="18"/>
              </w:rPr>
              <w:t>2</w:t>
            </w:r>
            <w:r w:rsidR="00025587" w:rsidRPr="00611B74">
              <w:rPr>
                <w:rFonts w:ascii="Times New Roman" w:eastAsia="Times New Roman" w:hAnsi="Times New Roman"/>
                <w:sz w:val="18"/>
                <w:szCs w:val="18"/>
              </w:rPr>
              <w:t>,35</w:t>
            </w:r>
            <w:r w:rsidRPr="00611B74">
              <w:rPr>
                <w:rFonts w:ascii="Times New Roman" w:eastAsia="Times New Roman" w:hAnsi="Times New Roman"/>
                <w:sz w:val="18"/>
                <w:szCs w:val="18"/>
              </w:rPr>
              <w:t>6</w:t>
            </w:r>
            <w:r w:rsidR="00025587" w:rsidRPr="00611B74">
              <w:rPr>
                <w:rFonts w:ascii="Times New Roman" w:eastAsia="Times New Roman" w:hAnsi="Times New Roman"/>
                <w:sz w:val="18"/>
                <w:szCs w:val="18"/>
              </w:rPr>
              <w:t>.</w:t>
            </w:r>
            <w:r w:rsidRPr="00611B74">
              <w:rPr>
                <w:rFonts w:ascii="Times New Roman" w:eastAsia="Times New Roman" w:hAnsi="Times New Roman"/>
                <w:sz w:val="18"/>
                <w:szCs w:val="18"/>
              </w:rPr>
              <w:t>8</w:t>
            </w:r>
          </w:p>
        </w:tc>
        <w:tc>
          <w:tcPr>
            <w:tcW w:w="1001" w:type="pct"/>
            <w:shd w:val="clear" w:color="auto" w:fill="FFFFFF" w:themeFill="background1"/>
            <w:vAlign w:val="center"/>
          </w:tcPr>
          <w:p w14:paraId="0E32025A" w14:textId="4041056B" w:rsidR="00025587" w:rsidRPr="00611B74" w:rsidRDefault="00025587">
            <w:pPr>
              <w:spacing w:after="0"/>
              <w:ind w:left="567" w:firstLine="333"/>
              <w:jc w:val="right"/>
              <w:rPr>
                <w:rFonts w:ascii="Times New Roman" w:eastAsia="Times New Roman" w:hAnsi="Times New Roman"/>
                <w:sz w:val="18"/>
                <w:szCs w:val="18"/>
              </w:rPr>
            </w:pPr>
            <w:r w:rsidRPr="00611B74">
              <w:rPr>
                <w:rFonts w:ascii="Times New Roman" w:eastAsia="Times New Roman" w:hAnsi="Times New Roman"/>
                <w:sz w:val="18"/>
                <w:szCs w:val="18"/>
              </w:rPr>
              <w:t>1,</w:t>
            </w:r>
            <w:r w:rsidR="002E4CD9" w:rsidRPr="00611B74">
              <w:rPr>
                <w:rFonts w:ascii="Times New Roman" w:eastAsia="Times New Roman" w:hAnsi="Times New Roman"/>
                <w:sz w:val="18"/>
                <w:szCs w:val="18"/>
              </w:rPr>
              <w:t>901</w:t>
            </w:r>
            <w:r w:rsidRPr="00611B74">
              <w:rPr>
                <w:rFonts w:ascii="Times New Roman" w:eastAsia="Times New Roman" w:hAnsi="Times New Roman"/>
                <w:sz w:val="18"/>
                <w:szCs w:val="18"/>
              </w:rPr>
              <w:t>.</w:t>
            </w:r>
            <w:r w:rsidR="002E4CD9" w:rsidRPr="00611B74">
              <w:rPr>
                <w:rFonts w:ascii="Times New Roman" w:eastAsia="Times New Roman" w:hAnsi="Times New Roman"/>
                <w:sz w:val="18"/>
                <w:szCs w:val="18"/>
              </w:rPr>
              <w:t>2</w:t>
            </w:r>
          </w:p>
        </w:tc>
        <w:tc>
          <w:tcPr>
            <w:tcW w:w="1001" w:type="pct"/>
            <w:shd w:val="clear" w:color="auto" w:fill="FFFFFF" w:themeFill="background1"/>
            <w:vAlign w:val="center"/>
          </w:tcPr>
          <w:p w14:paraId="2F90DFAF" w14:textId="3CDB28E8" w:rsidR="00025587" w:rsidRPr="00611B74" w:rsidRDefault="00025587" w:rsidP="00990A13">
            <w:pPr>
              <w:spacing w:after="0"/>
              <w:jc w:val="right"/>
              <w:rPr>
                <w:rFonts w:ascii="Times New Roman" w:eastAsia="Times New Roman" w:hAnsi="Times New Roman"/>
                <w:sz w:val="18"/>
                <w:szCs w:val="18"/>
              </w:rPr>
            </w:pPr>
            <w:r w:rsidRPr="00611B74">
              <w:rPr>
                <w:rFonts w:ascii="Times New Roman" w:eastAsia="Times New Roman" w:hAnsi="Times New Roman"/>
                <w:bCs/>
                <w:sz w:val="18"/>
                <w:szCs w:val="18"/>
              </w:rPr>
              <w:t>-</w:t>
            </w:r>
            <w:r w:rsidR="006C3853" w:rsidRPr="00611B74">
              <w:rPr>
                <w:rFonts w:ascii="Times New Roman" w:eastAsia="Times New Roman" w:hAnsi="Times New Roman"/>
                <w:bCs/>
                <w:sz w:val="18"/>
                <w:szCs w:val="18"/>
              </w:rPr>
              <w:t>455</w:t>
            </w:r>
            <w:r w:rsidRPr="00611B74">
              <w:rPr>
                <w:rFonts w:ascii="Times New Roman" w:eastAsia="Times New Roman" w:hAnsi="Times New Roman"/>
                <w:bCs/>
                <w:sz w:val="18"/>
                <w:szCs w:val="18"/>
              </w:rPr>
              <w:t>.</w:t>
            </w:r>
            <w:r w:rsidR="00EC11F2" w:rsidRPr="00611B74">
              <w:rPr>
                <w:rFonts w:ascii="Times New Roman" w:eastAsia="Times New Roman" w:hAnsi="Times New Roman"/>
                <w:bCs/>
                <w:sz w:val="18"/>
                <w:szCs w:val="18"/>
              </w:rPr>
              <w:t>6</w:t>
            </w:r>
          </w:p>
        </w:tc>
      </w:tr>
      <w:tr w:rsidR="00025587" w:rsidRPr="00611B74" w14:paraId="78C090EA" w14:textId="77777777" w:rsidTr="00F10AB8">
        <w:trPr>
          <w:trHeight w:val="283"/>
        </w:trPr>
        <w:tc>
          <w:tcPr>
            <w:tcW w:w="1997" w:type="pct"/>
            <w:shd w:val="clear" w:color="auto" w:fill="FFFFFF" w:themeFill="background1"/>
            <w:vAlign w:val="center"/>
            <w:hideMark/>
          </w:tcPr>
          <w:p w14:paraId="6FD0FCBA" w14:textId="77777777" w:rsidR="00025587" w:rsidRPr="00611B74" w:rsidRDefault="00025587" w:rsidP="00401C0B">
            <w:pPr>
              <w:spacing w:after="0"/>
              <w:jc w:val="both"/>
              <w:rPr>
                <w:rFonts w:ascii="Times New Roman" w:eastAsia="Times New Roman" w:hAnsi="Times New Roman"/>
                <w:b/>
                <w:sz w:val="18"/>
                <w:szCs w:val="18"/>
              </w:rPr>
            </w:pPr>
            <w:r w:rsidRPr="00611B74">
              <w:rPr>
                <w:rFonts w:ascii="Times New Roman" w:eastAsia="Times New Roman" w:hAnsi="Times New Roman"/>
                <w:b/>
                <w:sz w:val="18"/>
                <w:szCs w:val="18"/>
              </w:rPr>
              <w:t>ТЭНЦВЭРЖҮҮЛСЭН ОРЛОГО</w:t>
            </w:r>
          </w:p>
        </w:tc>
        <w:tc>
          <w:tcPr>
            <w:tcW w:w="1001" w:type="pct"/>
            <w:shd w:val="clear" w:color="auto" w:fill="FFFFFF" w:themeFill="background1"/>
            <w:vAlign w:val="center"/>
            <w:hideMark/>
          </w:tcPr>
          <w:p w14:paraId="3F7C5213" w14:textId="56256118" w:rsidR="00025587" w:rsidRPr="00611B74" w:rsidRDefault="00DD5DD9" w:rsidP="00401C0B">
            <w:pPr>
              <w:spacing w:after="0"/>
              <w:jc w:val="right"/>
              <w:rPr>
                <w:rFonts w:ascii="Times New Roman" w:eastAsia="Times New Roman" w:hAnsi="Times New Roman"/>
                <w:b/>
                <w:sz w:val="18"/>
                <w:szCs w:val="18"/>
              </w:rPr>
            </w:pPr>
            <w:r w:rsidRPr="00611B74">
              <w:rPr>
                <w:rFonts w:ascii="Times New Roman" w:eastAsia="Times New Roman" w:hAnsi="Times New Roman"/>
                <w:b/>
                <w:sz w:val="18"/>
                <w:szCs w:val="18"/>
              </w:rPr>
              <w:t>33</w:t>
            </w:r>
            <w:r w:rsidR="00025587" w:rsidRPr="00611B74">
              <w:rPr>
                <w:rFonts w:ascii="Times New Roman" w:eastAsia="Times New Roman" w:hAnsi="Times New Roman"/>
                <w:b/>
                <w:sz w:val="18"/>
                <w:szCs w:val="18"/>
              </w:rPr>
              <w:t>,</w:t>
            </w:r>
            <w:r w:rsidRPr="00611B74">
              <w:rPr>
                <w:rFonts w:ascii="Times New Roman" w:eastAsia="Times New Roman" w:hAnsi="Times New Roman"/>
                <w:b/>
                <w:sz w:val="18"/>
                <w:szCs w:val="18"/>
              </w:rPr>
              <w:t>469</w:t>
            </w:r>
            <w:r w:rsidR="00025587" w:rsidRPr="00611B74">
              <w:rPr>
                <w:rFonts w:ascii="Times New Roman" w:eastAsia="Times New Roman" w:hAnsi="Times New Roman"/>
                <w:b/>
                <w:sz w:val="18"/>
                <w:szCs w:val="18"/>
              </w:rPr>
              <w:t>.</w:t>
            </w:r>
            <w:r w:rsidRPr="00611B74">
              <w:rPr>
                <w:rFonts w:ascii="Times New Roman" w:eastAsia="Times New Roman" w:hAnsi="Times New Roman"/>
                <w:b/>
                <w:sz w:val="18"/>
                <w:szCs w:val="18"/>
              </w:rPr>
              <w:t>9</w:t>
            </w:r>
          </w:p>
        </w:tc>
        <w:tc>
          <w:tcPr>
            <w:tcW w:w="1001" w:type="pct"/>
            <w:shd w:val="clear" w:color="auto" w:fill="FFFFFF" w:themeFill="background1"/>
            <w:vAlign w:val="center"/>
          </w:tcPr>
          <w:p w14:paraId="1F6568F6" w14:textId="32AC26C9" w:rsidR="00025587" w:rsidRPr="00611B74" w:rsidRDefault="00991D43" w:rsidP="00401C0B">
            <w:pPr>
              <w:spacing w:after="0"/>
              <w:jc w:val="right"/>
              <w:rPr>
                <w:rFonts w:ascii="Times New Roman" w:eastAsia="Times New Roman" w:hAnsi="Times New Roman"/>
                <w:b/>
                <w:sz w:val="18"/>
                <w:szCs w:val="18"/>
              </w:rPr>
            </w:pPr>
            <w:r w:rsidRPr="00611B74">
              <w:rPr>
                <w:rFonts w:ascii="Times New Roman" w:eastAsia="Times New Roman" w:hAnsi="Times New Roman"/>
                <w:b/>
                <w:sz w:val="18"/>
                <w:szCs w:val="18"/>
              </w:rPr>
              <w:t>30</w:t>
            </w:r>
            <w:r w:rsidR="00025587" w:rsidRPr="00611B74">
              <w:rPr>
                <w:rFonts w:ascii="Times New Roman" w:eastAsia="Times New Roman" w:hAnsi="Times New Roman"/>
                <w:b/>
                <w:sz w:val="18"/>
                <w:szCs w:val="18"/>
              </w:rPr>
              <w:t>,</w:t>
            </w:r>
            <w:r w:rsidRPr="00611B74">
              <w:rPr>
                <w:rFonts w:ascii="Times New Roman" w:eastAsia="Times New Roman" w:hAnsi="Times New Roman"/>
                <w:b/>
                <w:sz w:val="18"/>
                <w:szCs w:val="18"/>
              </w:rPr>
              <w:t>209</w:t>
            </w:r>
            <w:r w:rsidR="00025587" w:rsidRPr="00611B74">
              <w:rPr>
                <w:rFonts w:ascii="Times New Roman" w:eastAsia="Times New Roman" w:hAnsi="Times New Roman"/>
                <w:b/>
                <w:sz w:val="18"/>
                <w:szCs w:val="18"/>
              </w:rPr>
              <w:t>.</w:t>
            </w:r>
            <w:r w:rsidRPr="00611B74">
              <w:rPr>
                <w:rFonts w:ascii="Times New Roman" w:eastAsia="Times New Roman" w:hAnsi="Times New Roman"/>
                <w:b/>
                <w:sz w:val="18"/>
                <w:szCs w:val="18"/>
              </w:rPr>
              <w:t>9</w:t>
            </w:r>
          </w:p>
        </w:tc>
        <w:tc>
          <w:tcPr>
            <w:tcW w:w="1001" w:type="pct"/>
            <w:shd w:val="clear" w:color="auto" w:fill="FFFFFF" w:themeFill="background1"/>
            <w:vAlign w:val="center"/>
          </w:tcPr>
          <w:p w14:paraId="107878D7" w14:textId="05513520" w:rsidR="00025587" w:rsidRPr="00611B74" w:rsidRDefault="00EC11F2" w:rsidP="00990A13">
            <w:pPr>
              <w:spacing w:after="0"/>
              <w:jc w:val="right"/>
              <w:rPr>
                <w:rFonts w:ascii="Times New Roman" w:eastAsia="Times New Roman" w:hAnsi="Times New Roman"/>
                <w:b/>
                <w:sz w:val="18"/>
                <w:szCs w:val="18"/>
              </w:rPr>
            </w:pPr>
            <w:r w:rsidRPr="00611B74">
              <w:rPr>
                <w:rFonts w:ascii="Times New Roman" w:eastAsia="Times New Roman" w:hAnsi="Times New Roman"/>
                <w:b/>
                <w:sz w:val="18"/>
                <w:szCs w:val="18"/>
              </w:rPr>
              <w:t>-</w:t>
            </w:r>
            <w:r w:rsidR="005935C3" w:rsidRPr="00611B74">
              <w:rPr>
                <w:rFonts w:ascii="Times New Roman" w:eastAsia="Times New Roman" w:hAnsi="Times New Roman"/>
                <w:b/>
                <w:sz w:val="18"/>
                <w:szCs w:val="18"/>
              </w:rPr>
              <w:t>3,</w:t>
            </w:r>
            <w:r w:rsidRPr="00611B74">
              <w:rPr>
                <w:rFonts w:ascii="Times New Roman" w:eastAsia="Times New Roman" w:hAnsi="Times New Roman"/>
                <w:b/>
                <w:sz w:val="18"/>
                <w:szCs w:val="18"/>
              </w:rPr>
              <w:t>2</w:t>
            </w:r>
            <w:r w:rsidR="00906F67" w:rsidRPr="00611B74">
              <w:rPr>
                <w:rFonts w:ascii="Times New Roman" w:eastAsia="Times New Roman" w:hAnsi="Times New Roman"/>
                <w:b/>
                <w:sz w:val="18"/>
                <w:szCs w:val="18"/>
              </w:rPr>
              <w:t>60</w:t>
            </w:r>
            <w:r w:rsidR="005935C3" w:rsidRPr="00611B74">
              <w:rPr>
                <w:rFonts w:ascii="Times New Roman" w:eastAsia="Times New Roman" w:hAnsi="Times New Roman"/>
                <w:b/>
                <w:sz w:val="18"/>
                <w:szCs w:val="18"/>
              </w:rPr>
              <w:t>.</w:t>
            </w:r>
            <w:r w:rsidR="00906F67" w:rsidRPr="00611B74">
              <w:rPr>
                <w:rFonts w:ascii="Times New Roman" w:eastAsia="Times New Roman" w:hAnsi="Times New Roman"/>
                <w:b/>
                <w:sz w:val="18"/>
                <w:szCs w:val="18"/>
              </w:rPr>
              <w:t>0</w:t>
            </w:r>
          </w:p>
        </w:tc>
      </w:tr>
      <w:tr w:rsidR="00025587" w:rsidRPr="00611B74" w14:paraId="2397B74B" w14:textId="77777777" w:rsidTr="00F10AB8">
        <w:trPr>
          <w:trHeight w:val="283"/>
        </w:trPr>
        <w:tc>
          <w:tcPr>
            <w:tcW w:w="1997" w:type="pct"/>
            <w:shd w:val="clear" w:color="auto" w:fill="FFFFFF" w:themeFill="background1"/>
            <w:vAlign w:val="center"/>
            <w:hideMark/>
          </w:tcPr>
          <w:p w14:paraId="0E8465C9" w14:textId="77777777" w:rsidR="00025587" w:rsidRPr="00611B74" w:rsidRDefault="00025587" w:rsidP="00401C0B">
            <w:pPr>
              <w:spacing w:after="0"/>
              <w:jc w:val="both"/>
              <w:rPr>
                <w:rFonts w:ascii="Times New Roman" w:eastAsia="Times New Roman" w:hAnsi="Times New Roman"/>
                <w:b/>
                <w:sz w:val="18"/>
                <w:szCs w:val="18"/>
              </w:rPr>
            </w:pPr>
            <w:r w:rsidRPr="00611B74">
              <w:rPr>
                <w:rFonts w:ascii="Times New Roman" w:eastAsia="Times New Roman" w:hAnsi="Times New Roman"/>
                <w:b/>
                <w:sz w:val="18"/>
                <w:szCs w:val="18"/>
              </w:rPr>
              <w:t>НИЙТ ЗАРЛАГА</w:t>
            </w:r>
          </w:p>
        </w:tc>
        <w:tc>
          <w:tcPr>
            <w:tcW w:w="1001" w:type="pct"/>
            <w:shd w:val="clear" w:color="auto" w:fill="FFFFFF" w:themeFill="background1"/>
            <w:vAlign w:val="center"/>
            <w:hideMark/>
          </w:tcPr>
          <w:p w14:paraId="08417E67" w14:textId="5737E43D" w:rsidR="00025587" w:rsidRPr="00611B74" w:rsidRDefault="00DD5DD9" w:rsidP="00401C0B">
            <w:pPr>
              <w:spacing w:after="0"/>
              <w:jc w:val="right"/>
              <w:rPr>
                <w:rFonts w:ascii="Times New Roman" w:eastAsia="Times New Roman" w:hAnsi="Times New Roman"/>
                <w:b/>
                <w:sz w:val="18"/>
                <w:szCs w:val="18"/>
              </w:rPr>
            </w:pPr>
            <w:r w:rsidRPr="00611B74">
              <w:rPr>
                <w:rFonts w:ascii="Times New Roman" w:eastAsia="Times New Roman" w:hAnsi="Times New Roman"/>
                <w:b/>
                <w:sz w:val="18"/>
                <w:szCs w:val="18"/>
              </w:rPr>
              <w:t>33</w:t>
            </w:r>
            <w:r w:rsidR="00025587" w:rsidRPr="00611B74">
              <w:rPr>
                <w:rFonts w:ascii="Times New Roman" w:eastAsia="Times New Roman" w:hAnsi="Times New Roman"/>
                <w:b/>
                <w:sz w:val="18"/>
                <w:szCs w:val="18"/>
              </w:rPr>
              <w:t>,</w:t>
            </w:r>
            <w:r w:rsidRPr="00611B74">
              <w:rPr>
                <w:rFonts w:ascii="Times New Roman" w:eastAsia="Times New Roman" w:hAnsi="Times New Roman"/>
                <w:b/>
                <w:sz w:val="18"/>
                <w:szCs w:val="18"/>
              </w:rPr>
              <w:t>431</w:t>
            </w:r>
            <w:r w:rsidR="00025587" w:rsidRPr="00611B74">
              <w:rPr>
                <w:rFonts w:ascii="Times New Roman" w:eastAsia="Times New Roman" w:hAnsi="Times New Roman"/>
                <w:b/>
                <w:sz w:val="18"/>
                <w:szCs w:val="18"/>
              </w:rPr>
              <w:t>.5</w:t>
            </w:r>
          </w:p>
        </w:tc>
        <w:tc>
          <w:tcPr>
            <w:tcW w:w="1001" w:type="pct"/>
            <w:shd w:val="clear" w:color="auto" w:fill="FFFFFF" w:themeFill="background1"/>
            <w:vAlign w:val="center"/>
          </w:tcPr>
          <w:p w14:paraId="539AF99A" w14:textId="6D81BEC2" w:rsidR="00025587" w:rsidRPr="00611B74" w:rsidRDefault="00023355" w:rsidP="00401C0B">
            <w:pPr>
              <w:spacing w:after="0"/>
              <w:jc w:val="right"/>
              <w:rPr>
                <w:rFonts w:ascii="Times New Roman" w:eastAsia="Times New Roman" w:hAnsi="Times New Roman"/>
                <w:b/>
                <w:sz w:val="18"/>
                <w:szCs w:val="18"/>
              </w:rPr>
            </w:pPr>
            <w:r w:rsidRPr="00611B74">
              <w:rPr>
                <w:rFonts w:ascii="Times New Roman" w:eastAsia="Times New Roman" w:hAnsi="Times New Roman"/>
                <w:b/>
                <w:sz w:val="18"/>
                <w:szCs w:val="18"/>
              </w:rPr>
              <w:t>31</w:t>
            </w:r>
            <w:r w:rsidR="00025587" w:rsidRPr="00611B74">
              <w:rPr>
                <w:rFonts w:ascii="Times New Roman" w:eastAsia="Times New Roman" w:hAnsi="Times New Roman"/>
                <w:b/>
                <w:sz w:val="18"/>
                <w:szCs w:val="18"/>
              </w:rPr>
              <w:t>,</w:t>
            </w:r>
            <w:r w:rsidRPr="00611B74">
              <w:rPr>
                <w:rFonts w:ascii="Times New Roman" w:eastAsia="Times New Roman" w:hAnsi="Times New Roman"/>
                <w:b/>
                <w:sz w:val="18"/>
                <w:szCs w:val="18"/>
              </w:rPr>
              <w:t>575</w:t>
            </w:r>
            <w:r w:rsidR="00025587" w:rsidRPr="00611B74">
              <w:rPr>
                <w:rFonts w:ascii="Times New Roman" w:eastAsia="Times New Roman" w:hAnsi="Times New Roman"/>
                <w:b/>
                <w:sz w:val="18"/>
                <w:szCs w:val="18"/>
              </w:rPr>
              <w:t>.</w:t>
            </w:r>
            <w:r w:rsidRPr="00611B74">
              <w:rPr>
                <w:rFonts w:ascii="Times New Roman" w:eastAsia="Times New Roman" w:hAnsi="Times New Roman"/>
                <w:b/>
                <w:sz w:val="18"/>
                <w:szCs w:val="18"/>
              </w:rPr>
              <w:t>1</w:t>
            </w:r>
          </w:p>
        </w:tc>
        <w:tc>
          <w:tcPr>
            <w:tcW w:w="1001" w:type="pct"/>
            <w:shd w:val="clear" w:color="auto" w:fill="FFFFFF" w:themeFill="background1"/>
            <w:vAlign w:val="center"/>
          </w:tcPr>
          <w:p w14:paraId="7B666E05" w14:textId="62B41F39" w:rsidR="00025587" w:rsidRPr="00611B74" w:rsidRDefault="00B734AE" w:rsidP="00990A13">
            <w:pPr>
              <w:spacing w:after="0"/>
              <w:jc w:val="right"/>
              <w:rPr>
                <w:rFonts w:ascii="Times New Roman" w:eastAsia="Times New Roman" w:hAnsi="Times New Roman"/>
                <w:b/>
                <w:sz w:val="18"/>
                <w:szCs w:val="18"/>
              </w:rPr>
            </w:pPr>
            <w:r w:rsidRPr="00611B74">
              <w:rPr>
                <w:rFonts w:ascii="Times New Roman" w:eastAsia="Times New Roman" w:hAnsi="Times New Roman"/>
                <w:b/>
                <w:sz w:val="18"/>
                <w:szCs w:val="18"/>
              </w:rPr>
              <w:t>-1,856.4</w:t>
            </w:r>
          </w:p>
        </w:tc>
      </w:tr>
      <w:tr w:rsidR="00025587" w:rsidRPr="00611B74" w14:paraId="05ABAC0A" w14:textId="77777777" w:rsidTr="00F10AB8">
        <w:trPr>
          <w:trHeight w:val="283"/>
        </w:trPr>
        <w:tc>
          <w:tcPr>
            <w:tcW w:w="1997" w:type="pct"/>
            <w:shd w:val="clear" w:color="auto" w:fill="FFFFFF" w:themeFill="background1"/>
            <w:vAlign w:val="center"/>
          </w:tcPr>
          <w:p w14:paraId="0E5F8D4B" w14:textId="77777777" w:rsidR="00025587" w:rsidRPr="00611B74" w:rsidRDefault="00025587">
            <w:pPr>
              <w:spacing w:after="0"/>
              <w:ind w:left="567" w:firstLine="333"/>
              <w:jc w:val="both"/>
              <w:rPr>
                <w:rFonts w:ascii="Times New Roman" w:eastAsia="Times New Roman" w:hAnsi="Times New Roman"/>
                <w:b/>
                <w:sz w:val="18"/>
                <w:szCs w:val="18"/>
              </w:rPr>
            </w:pPr>
            <w:r w:rsidRPr="00611B74">
              <w:rPr>
                <w:rFonts w:ascii="Times New Roman" w:eastAsia="Times New Roman" w:hAnsi="Times New Roman"/>
                <w:sz w:val="18"/>
                <w:szCs w:val="18"/>
              </w:rPr>
              <w:t>Урсгал зардал</w:t>
            </w:r>
          </w:p>
        </w:tc>
        <w:tc>
          <w:tcPr>
            <w:tcW w:w="1001" w:type="pct"/>
            <w:shd w:val="clear" w:color="auto" w:fill="FFFFFF" w:themeFill="background1"/>
            <w:vAlign w:val="center"/>
          </w:tcPr>
          <w:p w14:paraId="02BC2FF2" w14:textId="0563750F" w:rsidR="00025587" w:rsidRPr="00611B74" w:rsidRDefault="00025587" w:rsidP="00401C0B">
            <w:pPr>
              <w:spacing w:after="0"/>
              <w:jc w:val="right"/>
              <w:rPr>
                <w:rFonts w:ascii="Times New Roman" w:eastAsia="Times New Roman" w:hAnsi="Times New Roman"/>
                <w:b/>
                <w:sz w:val="18"/>
                <w:szCs w:val="18"/>
              </w:rPr>
            </w:pPr>
            <w:r w:rsidRPr="00611B74">
              <w:rPr>
                <w:rFonts w:ascii="Times New Roman" w:eastAsia="Times New Roman" w:hAnsi="Times New Roman"/>
                <w:sz w:val="18"/>
                <w:szCs w:val="18"/>
              </w:rPr>
              <w:t>2</w:t>
            </w:r>
            <w:r w:rsidR="00677238" w:rsidRPr="00611B74">
              <w:rPr>
                <w:rFonts w:ascii="Times New Roman" w:eastAsia="Times New Roman" w:hAnsi="Times New Roman"/>
                <w:sz w:val="18"/>
                <w:szCs w:val="18"/>
              </w:rPr>
              <w:t>5</w:t>
            </w:r>
            <w:r w:rsidRPr="00611B74">
              <w:rPr>
                <w:rFonts w:ascii="Times New Roman" w:eastAsia="Times New Roman" w:hAnsi="Times New Roman"/>
                <w:sz w:val="18"/>
                <w:szCs w:val="18"/>
              </w:rPr>
              <w:t>,</w:t>
            </w:r>
            <w:r w:rsidR="00677238" w:rsidRPr="00611B74">
              <w:rPr>
                <w:rFonts w:ascii="Times New Roman" w:eastAsia="Times New Roman" w:hAnsi="Times New Roman"/>
                <w:sz w:val="18"/>
                <w:szCs w:val="18"/>
              </w:rPr>
              <w:t>304</w:t>
            </w:r>
            <w:r w:rsidRPr="00611B74">
              <w:rPr>
                <w:rFonts w:ascii="Times New Roman" w:eastAsia="Times New Roman" w:hAnsi="Times New Roman"/>
                <w:sz w:val="18"/>
                <w:szCs w:val="18"/>
              </w:rPr>
              <w:t>.</w:t>
            </w:r>
            <w:r w:rsidR="00677238" w:rsidRPr="00611B74">
              <w:rPr>
                <w:rFonts w:ascii="Times New Roman" w:eastAsia="Times New Roman" w:hAnsi="Times New Roman"/>
                <w:sz w:val="18"/>
                <w:szCs w:val="18"/>
              </w:rPr>
              <w:t>6</w:t>
            </w:r>
          </w:p>
        </w:tc>
        <w:tc>
          <w:tcPr>
            <w:tcW w:w="1001" w:type="pct"/>
            <w:shd w:val="clear" w:color="auto" w:fill="FFFFFF" w:themeFill="background1"/>
            <w:vAlign w:val="center"/>
          </w:tcPr>
          <w:p w14:paraId="08880526" w14:textId="5DA9AA9A" w:rsidR="00025587" w:rsidRPr="00611B74" w:rsidRDefault="00025587" w:rsidP="00401C0B">
            <w:pPr>
              <w:spacing w:after="0"/>
              <w:jc w:val="right"/>
              <w:rPr>
                <w:rFonts w:ascii="Times New Roman" w:eastAsia="Times New Roman" w:hAnsi="Times New Roman"/>
                <w:b/>
                <w:sz w:val="18"/>
                <w:szCs w:val="18"/>
              </w:rPr>
            </w:pPr>
            <w:r w:rsidRPr="00611B74">
              <w:rPr>
                <w:rFonts w:ascii="Times New Roman" w:eastAsia="Times New Roman" w:hAnsi="Times New Roman"/>
                <w:sz w:val="18"/>
                <w:szCs w:val="18"/>
              </w:rPr>
              <w:t>2</w:t>
            </w:r>
            <w:r w:rsidR="00023355" w:rsidRPr="00611B74">
              <w:rPr>
                <w:rFonts w:ascii="Times New Roman" w:eastAsia="Times New Roman" w:hAnsi="Times New Roman"/>
                <w:sz w:val="18"/>
                <w:szCs w:val="18"/>
              </w:rPr>
              <w:t>4</w:t>
            </w:r>
            <w:r w:rsidRPr="00611B74">
              <w:rPr>
                <w:rFonts w:ascii="Times New Roman" w:eastAsia="Times New Roman" w:hAnsi="Times New Roman"/>
                <w:sz w:val="18"/>
                <w:szCs w:val="18"/>
              </w:rPr>
              <w:t>,</w:t>
            </w:r>
            <w:r w:rsidR="00023355" w:rsidRPr="00611B74">
              <w:rPr>
                <w:rFonts w:ascii="Times New Roman" w:eastAsia="Times New Roman" w:hAnsi="Times New Roman"/>
                <w:sz w:val="18"/>
                <w:szCs w:val="18"/>
              </w:rPr>
              <w:t>00</w:t>
            </w:r>
            <w:r w:rsidR="00967469" w:rsidRPr="00611B74">
              <w:rPr>
                <w:rFonts w:ascii="Times New Roman" w:eastAsia="Times New Roman" w:hAnsi="Times New Roman"/>
                <w:sz w:val="18"/>
                <w:szCs w:val="18"/>
              </w:rPr>
              <w:t>5</w:t>
            </w:r>
            <w:r w:rsidRPr="00611B74">
              <w:rPr>
                <w:rFonts w:ascii="Times New Roman" w:eastAsia="Times New Roman" w:hAnsi="Times New Roman"/>
                <w:sz w:val="18"/>
                <w:szCs w:val="18"/>
              </w:rPr>
              <w:t>.</w:t>
            </w:r>
            <w:r w:rsidR="008776E9" w:rsidRPr="00611B74">
              <w:rPr>
                <w:rFonts w:ascii="Times New Roman" w:eastAsia="Times New Roman" w:hAnsi="Times New Roman"/>
                <w:sz w:val="18"/>
                <w:szCs w:val="18"/>
              </w:rPr>
              <w:t>5</w:t>
            </w:r>
          </w:p>
        </w:tc>
        <w:tc>
          <w:tcPr>
            <w:tcW w:w="1001" w:type="pct"/>
            <w:shd w:val="clear" w:color="auto" w:fill="FFFFFF" w:themeFill="background1"/>
            <w:vAlign w:val="center"/>
          </w:tcPr>
          <w:p w14:paraId="653A390E" w14:textId="1FADCCF9" w:rsidR="00025587" w:rsidRPr="00611B74" w:rsidRDefault="00A829F5" w:rsidP="00990A13">
            <w:pPr>
              <w:spacing w:after="0"/>
              <w:jc w:val="right"/>
              <w:rPr>
                <w:rFonts w:ascii="Times New Roman" w:eastAsia="Times New Roman" w:hAnsi="Times New Roman"/>
                <w:b/>
                <w:sz w:val="18"/>
                <w:szCs w:val="18"/>
              </w:rPr>
            </w:pPr>
            <w:r w:rsidRPr="00611B74">
              <w:rPr>
                <w:rFonts w:ascii="Times New Roman" w:eastAsia="Times New Roman" w:hAnsi="Times New Roman"/>
                <w:bCs/>
                <w:sz w:val="18"/>
                <w:szCs w:val="18"/>
              </w:rPr>
              <w:t>-1,29</w:t>
            </w:r>
            <w:r w:rsidR="0086460E" w:rsidRPr="00611B74">
              <w:rPr>
                <w:rFonts w:ascii="Times New Roman" w:eastAsia="Times New Roman" w:hAnsi="Times New Roman"/>
                <w:bCs/>
                <w:sz w:val="18"/>
                <w:szCs w:val="18"/>
              </w:rPr>
              <w:t>9</w:t>
            </w:r>
            <w:r w:rsidRPr="00611B74">
              <w:rPr>
                <w:rFonts w:ascii="Times New Roman" w:eastAsia="Times New Roman" w:hAnsi="Times New Roman"/>
                <w:bCs/>
                <w:sz w:val="18"/>
                <w:szCs w:val="18"/>
              </w:rPr>
              <w:t>.</w:t>
            </w:r>
            <w:r w:rsidR="0086460E" w:rsidRPr="00611B74">
              <w:rPr>
                <w:rFonts w:ascii="Times New Roman" w:eastAsia="Times New Roman" w:hAnsi="Times New Roman"/>
                <w:bCs/>
                <w:sz w:val="18"/>
                <w:szCs w:val="18"/>
              </w:rPr>
              <w:t>1</w:t>
            </w:r>
          </w:p>
        </w:tc>
      </w:tr>
      <w:tr w:rsidR="00025587" w:rsidRPr="00611B74" w14:paraId="3F1DBE25" w14:textId="77777777" w:rsidTr="00F10AB8">
        <w:trPr>
          <w:trHeight w:val="283"/>
        </w:trPr>
        <w:tc>
          <w:tcPr>
            <w:tcW w:w="1997" w:type="pct"/>
            <w:shd w:val="clear" w:color="auto" w:fill="FFFFFF" w:themeFill="background1"/>
            <w:vAlign w:val="center"/>
          </w:tcPr>
          <w:p w14:paraId="25F3BDA6" w14:textId="77777777" w:rsidR="00025587" w:rsidRPr="00611B74" w:rsidRDefault="00025587">
            <w:pPr>
              <w:spacing w:after="0"/>
              <w:ind w:left="567" w:firstLine="333"/>
              <w:jc w:val="both"/>
              <w:rPr>
                <w:rFonts w:ascii="Times New Roman" w:eastAsia="Times New Roman" w:hAnsi="Times New Roman"/>
                <w:b/>
                <w:sz w:val="18"/>
                <w:szCs w:val="18"/>
              </w:rPr>
            </w:pPr>
            <w:r w:rsidRPr="00611B74">
              <w:rPr>
                <w:rFonts w:ascii="Times New Roman" w:eastAsia="Times New Roman" w:hAnsi="Times New Roman"/>
                <w:sz w:val="18"/>
                <w:szCs w:val="18"/>
              </w:rPr>
              <w:t>Хөрөнгийн зардал</w:t>
            </w:r>
          </w:p>
        </w:tc>
        <w:tc>
          <w:tcPr>
            <w:tcW w:w="1001" w:type="pct"/>
            <w:shd w:val="clear" w:color="auto" w:fill="FFFFFF" w:themeFill="background1"/>
            <w:vAlign w:val="center"/>
          </w:tcPr>
          <w:p w14:paraId="12BF3DC2" w14:textId="12768319" w:rsidR="00025587" w:rsidRPr="00611B74" w:rsidRDefault="00DF0BF7">
            <w:pPr>
              <w:spacing w:after="0"/>
              <w:ind w:left="567" w:firstLine="333"/>
              <w:jc w:val="right"/>
              <w:rPr>
                <w:rFonts w:ascii="Times New Roman" w:eastAsia="Times New Roman" w:hAnsi="Times New Roman"/>
                <w:b/>
                <w:sz w:val="18"/>
                <w:szCs w:val="18"/>
              </w:rPr>
            </w:pPr>
            <w:r w:rsidRPr="00611B74">
              <w:rPr>
                <w:rFonts w:ascii="Times New Roman" w:eastAsia="Times New Roman" w:hAnsi="Times New Roman"/>
                <w:sz w:val="18"/>
                <w:szCs w:val="18"/>
              </w:rPr>
              <w:t>8</w:t>
            </w:r>
            <w:r w:rsidR="00025587" w:rsidRPr="00611B74">
              <w:rPr>
                <w:rFonts w:ascii="Times New Roman" w:eastAsia="Times New Roman" w:hAnsi="Times New Roman"/>
                <w:sz w:val="18"/>
                <w:szCs w:val="18"/>
              </w:rPr>
              <w:t>,</w:t>
            </w:r>
            <w:r w:rsidRPr="00611B74">
              <w:rPr>
                <w:rFonts w:ascii="Times New Roman" w:eastAsia="Times New Roman" w:hAnsi="Times New Roman"/>
                <w:sz w:val="18"/>
                <w:szCs w:val="18"/>
              </w:rPr>
              <w:t>340</w:t>
            </w:r>
            <w:r w:rsidR="00025587" w:rsidRPr="00611B74">
              <w:rPr>
                <w:rFonts w:ascii="Times New Roman" w:eastAsia="Times New Roman" w:hAnsi="Times New Roman"/>
                <w:sz w:val="18"/>
                <w:szCs w:val="18"/>
              </w:rPr>
              <w:t>.3</w:t>
            </w:r>
          </w:p>
        </w:tc>
        <w:tc>
          <w:tcPr>
            <w:tcW w:w="1001" w:type="pct"/>
            <w:shd w:val="clear" w:color="auto" w:fill="FFFFFF" w:themeFill="background1"/>
            <w:vAlign w:val="center"/>
          </w:tcPr>
          <w:p w14:paraId="4DB0F4A5" w14:textId="5287518E" w:rsidR="00025587" w:rsidRPr="00611B74" w:rsidRDefault="00F70FA5">
            <w:pPr>
              <w:spacing w:after="0"/>
              <w:ind w:left="567" w:firstLine="333"/>
              <w:jc w:val="right"/>
              <w:rPr>
                <w:rFonts w:ascii="Times New Roman" w:eastAsia="Times New Roman" w:hAnsi="Times New Roman"/>
                <w:b/>
                <w:sz w:val="18"/>
                <w:szCs w:val="18"/>
              </w:rPr>
            </w:pPr>
            <w:r w:rsidRPr="00611B74">
              <w:rPr>
                <w:rFonts w:ascii="Times New Roman" w:eastAsia="Times New Roman" w:hAnsi="Times New Roman"/>
                <w:sz w:val="18"/>
                <w:szCs w:val="18"/>
              </w:rPr>
              <w:t>7</w:t>
            </w:r>
            <w:r w:rsidR="00025587" w:rsidRPr="00611B74">
              <w:rPr>
                <w:rFonts w:ascii="Times New Roman" w:eastAsia="Times New Roman" w:hAnsi="Times New Roman"/>
                <w:sz w:val="18"/>
                <w:szCs w:val="18"/>
              </w:rPr>
              <w:t>,</w:t>
            </w:r>
            <w:r w:rsidRPr="00611B74">
              <w:rPr>
                <w:rFonts w:ascii="Times New Roman" w:eastAsia="Times New Roman" w:hAnsi="Times New Roman"/>
                <w:sz w:val="18"/>
                <w:szCs w:val="18"/>
              </w:rPr>
              <w:t>8</w:t>
            </w:r>
            <w:r w:rsidR="00144DD4" w:rsidRPr="00611B74">
              <w:rPr>
                <w:rFonts w:ascii="Times New Roman" w:eastAsia="Times New Roman" w:hAnsi="Times New Roman"/>
                <w:sz w:val="18"/>
                <w:szCs w:val="18"/>
              </w:rPr>
              <w:t>41</w:t>
            </w:r>
            <w:r w:rsidR="00025587" w:rsidRPr="00611B74">
              <w:rPr>
                <w:rFonts w:ascii="Times New Roman" w:eastAsia="Times New Roman" w:hAnsi="Times New Roman"/>
                <w:sz w:val="18"/>
                <w:szCs w:val="18"/>
              </w:rPr>
              <w:t>.</w:t>
            </w:r>
            <w:r w:rsidR="001F478A" w:rsidRPr="00611B74">
              <w:rPr>
                <w:rFonts w:ascii="Times New Roman" w:eastAsia="Times New Roman" w:hAnsi="Times New Roman"/>
                <w:sz w:val="18"/>
                <w:szCs w:val="18"/>
              </w:rPr>
              <w:t>4</w:t>
            </w:r>
          </w:p>
        </w:tc>
        <w:tc>
          <w:tcPr>
            <w:tcW w:w="1001" w:type="pct"/>
            <w:shd w:val="clear" w:color="auto" w:fill="FFFFFF" w:themeFill="background1"/>
            <w:vAlign w:val="center"/>
          </w:tcPr>
          <w:p w14:paraId="18A64E7D" w14:textId="0EB2AC84" w:rsidR="00025587" w:rsidRPr="00611B74" w:rsidRDefault="00A829F5" w:rsidP="00990A13">
            <w:pPr>
              <w:spacing w:after="0"/>
              <w:jc w:val="right"/>
              <w:rPr>
                <w:rFonts w:ascii="Times New Roman" w:eastAsia="Times New Roman" w:hAnsi="Times New Roman"/>
                <w:b/>
                <w:sz w:val="18"/>
                <w:szCs w:val="18"/>
              </w:rPr>
            </w:pPr>
            <w:r w:rsidRPr="00611B74">
              <w:rPr>
                <w:rFonts w:ascii="Times New Roman" w:eastAsia="Times New Roman" w:hAnsi="Times New Roman"/>
                <w:bCs/>
                <w:sz w:val="18"/>
                <w:szCs w:val="18"/>
              </w:rPr>
              <w:t>-</w:t>
            </w:r>
            <w:r w:rsidR="00CA6C7D" w:rsidRPr="00611B74">
              <w:rPr>
                <w:rFonts w:ascii="Times New Roman" w:eastAsia="Times New Roman" w:hAnsi="Times New Roman"/>
                <w:bCs/>
                <w:sz w:val="18"/>
                <w:szCs w:val="18"/>
              </w:rPr>
              <w:t>499</w:t>
            </w:r>
            <w:r w:rsidRPr="00611B74">
              <w:rPr>
                <w:rFonts w:ascii="Times New Roman" w:eastAsia="Times New Roman" w:hAnsi="Times New Roman"/>
                <w:bCs/>
                <w:sz w:val="18"/>
                <w:szCs w:val="18"/>
              </w:rPr>
              <w:t>.</w:t>
            </w:r>
            <w:r w:rsidR="00CA6C7D" w:rsidRPr="00611B74">
              <w:rPr>
                <w:rFonts w:ascii="Times New Roman" w:eastAsia="Times New Roman" w:hAnsi="Times New Roman"/>
                <w:bCs/>
                <w:sz w:val="18"/>
                <w:szCs w:val="18"/>
              </w:rPr>
              <w:t>0</w:t>
            </w:r>
          </w:p>
        </w:tc>
      </w:tr>
      <w:tr w:rsidR="00025587" w:rsidRPr="00611B74" w14:paraId="1821B357" w14:textId="77777777" w:rsidTr="00F10AB8">
        <w:trPr>
          <w:trHeight w:val="283"/>
        </w:trPr>
        <w:tc>
          <w:tcPr>
            <w:tcW w:w="1997" w:type="pct"/>
            <w:shd w:val="clear" w:color="auto" w:fill="FFFFFF" w:themeFill="background1"/>
            <w:vAlign w:val="center"/>
          </w:tcPr>
          <w:p w14:paraId="731455C6" w14:textId="77777777" w:rsidR="00025587" w:rsidRPr="00611B74" w:rsidRDefault="00025587">
            <w:pPr>
              <w:spacing w:after="0"/>
              <w:ind w:left="567" w:firstLine="333"/>
              <w:jc w:val="both"/>
              <w:rPr>
                <w:rFonts w:ascii="Times New Roman" w:eastAsia="Times New Roman" w:hAnsi="Times New Roman"/>
                <w:b/>
                <w:sz w:val="18"/>
                <w:szCs w:val="18"/>
              </w:rPr>
            </w:pPr>
            <w:r w:rsidRPr="00611B74">
              <w:rPr>
                <w:rFonts w:ascii="Times New Roman" w:eastAsia="Times New Roman" w:hAnsi="Times New Roman"/>
                <w:sz w:val="18"/>
                <w:szCs w:val="18"/>
              </w:rPr>
              <w:t>Эргэж төлөгдөх цэвэр зээл</w:t>
            </w:r>
          </w:p>
        </w:tc>
        <w:tc>
          <w:tcPr>
            <w:tcW w:w="1001" w:type="pct"/>
            <w:shd w:val="clear" w:color="auto" w:fill="FFFFFF" w:themeFill="background1"/>
            <w:vAlign w:val="center"/>
          </w:tcPr>
          <w:p w14:paraId="6E2B7FF1" w14:textId="58EF1657" w:rsidR="00025587" w:rsidRPr="00611B74" w:rsidRDefault="00025587">
            <w:pPr>
              <w:spacing w:after="0"/>
              <w:ind w:left="567" w:firstLine="333"/>
              <w:jc w:val="right"/>
              <w:rPr>
                <w:rFonts w:ascii="Times New Roman" w:eastAsia="Times New Roman" w:hAnsi="Times New Roman"/>
                <w:b/>
                <w:sz w:val="18"/>
                <w:szCs w:val="18"/>
              </w:rPr>
            </w:pPr>
            <w:r w:rsidRPr="00611B74">
              <w:rPr>
                <w:rFonts w:ascii="Times New Roman" w:eastAsia="Times New Roman" w:hAnsi="Times New Roman"/>
                <w:sz w:val="18"/>
                <w:szCs w:val="18"/>
              </w:rPr>
              <w:t>-</w:t>
            </w:r>
            <w:r w:rsidR="0035424E" w:rsidRPr="00611B74">
              <w:rPr>
                <w:rFonts w:ascii="Times New Roman" w:eastAsia="Times New Roman" w:hAnsi="Times New Roman"/>
                <w:sz w:val="18"/>
                <w:szCs w:val="18"/>
              </w:rPr>
              <w:t>213</w:t>
            </w:r>
            <w:r w:rsidRPr="00611B74">
              <w:rPr>
                <w:rFonts w:ascii="Times New Roman" w:eastAsia="Times New Roman" w:hAnsi="Times New Roman"/>
                <w:sz w:val="18"/>
                <w:szCs w:val="18"/>
              </w:rPr>
              <w:t>.</w:t>
            </w:r>
            <w:r w:rsidR="0035424E" w:rsidRPr="00611B74">
              <w:rPr>
                <w:rFonts w:ascii="Times New Roman" w:eastAsia="Times New Roman" w:hAnsi="Times New Roman"/>
                <w:sz w:val="18"/>
                <w:szCs w:val="18"/>
              </w:rPr>
              <w:t>4</w:t>
            </w:r>
          </w:p>
        </w:tc>
        <w:tc>
          <w:tcPr>
            <w:tcW w:w="1001" w:type="pct"/>
            <w:shd w:val="clear" w:color="auto" w:fill="FFFFFF" w:themeFill="background1"/>
            <w:vAlign w:val="center"/>
          </w:tcPr>
          <w:p w14:paraId="15D839DD" w14:textId="22677296" w:rsidR="00025587" w:rsidRPr="00611B74" w:rsidRDefault="002C1004">
            <w:pPr>
              <w:spacing w:after="0"/>
              <w:ind w:left="567" w:firstLine="333"/>
              <w:jc w:val="right"/>
              <w:rPr>
                <w:rFonts w:ascii="Times New Roman" w:eastAsia="Times New Roman" w:hAnsi="Times New Roman"/>
                <w:b/>
                <w:sz w:val="18"/>
                <w:szCs w:val="18"/>
              </w:rPr>
            </w:pPr>
            <w:r w:rsidRPr="00611B74">
              <w:rPr>
                <w:rFonts w:ascii="Times New Roman" w:eastAsia="Times New Roman" w:hAnsi="Times New Roman"/>
                <w:sz w:val="18"/>
                <w:szCs w:val="18"/>
              </w:rPr>
              <w:t>-</w:t>
            </w:r>
            <w:r w:rsidR="00640906" w:rsidRPr="00611B74">
              <w:rPr>
                <w:rFonts w:ascii="Times New Roman" w:eastAsia="Times New Roman" w:hAnsi="Times New Roman"/>
                <w:sz w:val="18"/>
                <w:szCs w:val="18"/>
              </w:rPr>
              <w:t>271</w:t>
            </w:r>
            <w:r w:rsidR="00EB5529" w:rsidRPr="00611B74">
              <w:rPr>
                <w:rFonts w:ascii="Times New Roman" w:eastAsia="Times New Roman" w:hAnsi="Times New Roman"/>
                <w:sz w:val="18"/>
                <w:szCs w:val="18"/>
              </w:rPr>
              <w:t>.</w:t>
            </w:r>
            <w:r w:rsidR="00640906" w:rsidRPr="00611B74">
              <w:rPr>
                <w:rFonts w:ascii="Times New Roman" w:eastAsia="Times New Roman" w:hAnsi="Times New Roman"/>
                <w:sz w:val="18"/>
                <w:szCs w:val="18"/>
              </w:rPr>
              <w:t>8</w:t>
            </w:r>
          </w:p>
        </w:tc>
        <w:tc>
          <w:tcPr>
            <w:tcW w:w="1001" w:type="pct"/>
            <w:shd w:val="clear" w:color="auto" w:fill="FFFFFF" w:themeFill="background1"/>
            <w:vAlign w:val="center"/>
          </w:tcPr>
          <w:p w14:paraId="233089C3" w14:textId="6954BC8B" w:rsidR="00025587" w:rsidRPr="00611B74" w:rsidRDefault="00990A13" w:rsidP="00990A13">
            <w:pPr>
              <w:spacing w:after="0"/>
              <w:jc w:val="right"/>
              <w:rPr>
                <w:rFonts w:ascii="Times New Roman" w:eastAsia="Times New Roman" w:hAnsi="Times New Roman"/>
                <w:b/>
                <w:sz w:val="18"/>
                <w:szCs w:val="18"/>
              </w:rPr>
            </w:pPr>
            <w:r w:rsidRPr="00611B74">
              <w:rPr>
                <w:rFonts w:ascii="Times New Roman" w:eastAsia="Times New Roman" w:hAnsi="Times New Roman"/>
                <w:bCs/>
                <w:sz w:val="18"/>
                <w:szCs w:val="18"/>
              </w:rPr>
              <w:t>-58.4</w:t>
            </w:r>
          </w:p>
        </w:tc>
      </w:tr>
      <w:tr w:rsidR="00025587" w:rsidRPr="00611B74" w14:paraId="2B9BA79E" w14:textId="77777777" w:rsidTr="00F10AB8">
        <w:trPr>
          <w:trHeight w:val="283"/>
        </w:trPr>
        <w:tc>
          <w:tcPr>
            <w:tcW w:w="1997" w:type="pct"/>
            <w:shd w:val="clear" w:color="auto" w:fill="FFFFFF" w:themeFill="background1"/>
            <w:vAlign w:val="center"/>
          </w:tcPr>
          <w:p w14:paraId="5FE9DE9B" w14:textId="77777777" w:rsidR="00025587" w:rsidRPr="00611B74" w:rsidRDefault="00025587" w:rsidP="00401C0B">
            <w:pPr>
              <w:spacing w:after="0"/>
              <w:jc w:val="both"/>
              <w:rPr>
                <w:rFonts w:ascii="Times New Roman" w:eastAsia="Times New Roman" w:hAnsi="Times New Roman"/>
                <w:b/>
                <w:sz w:val="18"/>
                <w:szCs w:val="18"/>
              </w:rPr>
            </w:pPr>
            <w:r w:rsidRPr="00611B74">
              <w:rPr>
                <w:rFonts w:ascii="Times New Roman" w:eastAsia="Times New Roman" w:hAnsi="Times New Roman"/>
                <w:b/>
                <w:sz w:val="18"/>
                <w:szCs w:val="18"/>
              </w:rPr>
              <w:t>ТЭНЦВЭРЖҮҮЛСЭН ТЭНЦЭЛ</w:t>
            </w:r>
          </w:p>
        </w:tc>
        <w:tc>
          <w:tcPr>
            <w:tcW w:w="1001" w:type="pct"/>
            <w:shd w:val="clear" w:color="auto" w:fill="FFFFFF" w:themeFill="background1"/>
            <w:vAlign w:val="center"/>
          </w:tcPr>
          <w:p w14:paraId="2A0DBD85" w14:textId="00F3AD34" w:rsidR="00025587" w:rsidRPr="00611B74" w:rsidRDefault="0035424E" w:rsidP="00F21450">
            <w:pPr>
              <w:spacing w:after="0"/>
              <w:jc w:val="right"/>
              <w:rPr>
                <w:rFonts w:ascii="Times New Roman" w:eastAsia="Times New Roman" w:hAnsi="Times New Roman"/>
                <w:b/>
                <w:sz w:val="18"/>
                <w:szCs w:val="18"/>
              </w:rPr>
            </w:pPr>
            <w:r w:rsidRPr="00611B74">
              <w:rPr>
                <w:rFonts w:ascii="Times New Roman" w:eastAsia="Times New Roman" w:hAnsi="Times New Roman"/>
                <w:b/>
                <w:sz w:val="18"/>
                <w:szCs w:val="18"/>
              </w:rPr>
              <w:t>38</w:t>
            </w:r>
            <w:r w:rsidR="00025587" w:rsidRPr="00611B74">
              <w:rPr>
                <w:rFonts w:ascii="Times New Roman" w:eastAsia="Times New Roman" w:hAnsi="Times New Roman"/>
                <w:b/>
                <w:sz w:val="18"/>
                <w:szCs w:val="18"/>
              </w:rPr>
              <w:t>.</w:t>
            </w:r>
            <w:r w:rsidRPr="00611B74">
              <w:rPr>
                <w:rFonts w:ascii="Times New Roman" w:eastAsia="Times New Roman" w:hAnsi="Times New Roman"/>
                <w:b/>
                <w:sz w:val="18"/>
                <w:szCs w:val="18"/>
              </w:rPr>
              <w:t>3</w:t>
            </w:r>
          </w:p>
        </w:tc>
        <w:tc>
          <w:tcPr>
            <w:tcW w:w="1001" w:type="pct"/>
            <w:shd w:val="clear" w:color="auto" w:fill="FFFFFF" w:themeFill="background1"/>
            <w:vAlign w:val="center"/>
          </w:tcPr>
          <w:p w14:paraId="6C2C6FA8" w14:textId="7CDDE65F" w:rsidR="00025587" w:rsidRPr="00611B74" w:rsidRDefault="00025587" w:rsidP="00F21450">
            <w:pPr>
              <w:spacing w:after="0"/>
              <w:jc w:val="right"/>
              <w:rPr>
                <w:rFonts w:ascii="Times New Roman" w:eastAsia="Times New Roman" w:hAnsi="Times New Roman"/>
                <w:b/>
                <w:sz w:val="18"/>
                <w:szCs w:val="18"/>
              </w:rPr>
            </w:pPr>
            <w:r w:rsidRPr="00611B74">
              <w:rPr>
                <w:rFonts w:ascii="Times New Roman" w:eastAsia="Times New Roman" w:hAnsi="Times New Roman"/>
                <w:b/>
                <w:sz w:val="18"/>
                <w:szCs w:val="18"/>
              </w:rPr>
              <w:t>-1,</w:t>
            </w:r>
            <w:r w:rsidR="00640906" w:rsidRPr="00611B74">
              <w:rPr>
                <w:rFonts w:ascii="Times New Roman" w:eastAsia="Times New Roman" w:hAnsi="Times New Roman"/>
                <w:b/>
                <w:sz w:val="18"/>
                <w:szCs w:val="18"/>
              </w:rPr>
              <w:t>365</w:t>
            </w:r>
            <w:r w:rsidRPr="00611B74">
              <w:rPr>
                <w:rFonts w:ascii="Times New Roman" w:eastAsia="Times New Roman" w:hAnsi="Times New Roman"/>
                <w:b/>
                <w:sz w:val="18"/>
                <w:szCs w:val="18"/>
              </w:rPr>
              <w:t>.</w:t>
            </w:r>
            <w:r w:rsidR="00640906" w:rsidRPr="00611B74">
              <w:rPr>
                <w:rFonts w:ascii="Times New Roman" w:eastAsia="Times New Roman" w:hAnsi="Times New Roman"/>
                <w:b/>
                <w:sz w:val="18"/>
                <w:szCs w:val="18"/>
              </w:rPr>
              <w:t>2</w:t>
            </w:r>
          </w:p>
        </w:tc>
        <w:tc>
          <w:tcPr>
            <w:tcW w:w="1001" w:type="pct"/>
            <w:shd w:val="clear" w:color="auto" w:fill="FFFFFF" w:themeFill="background1"/>
            <w:vAlign w:val="center"/>
          </w:tcPr>
          <w:p w14:paraId="7FC45FC9" w14:textId="0DA0961E" w:rsidR="00025587" w:rsidRPr="00611B74" w:rsidRDefault="00025587" w:rsidP="00BD201A">
            <w:pPr>
              <w:spacing w:after="0"/>
              <w:jc w:val="right"/>
              <w:rPr>
                <w:rFonts w:ascii="Times New Roman" w:eastAsia="Times New Roman" w:hAnsi="Times New Roman"/>
                <w:b/>
                <w:sz w:val="18"/>
                <w:szCs w:val="18"/>
              </w:rPr>
            </w:pPr>
            <w:r w:rsidRPr="00611B74">
              <w:rPr>
                <w:rFonts w:ascii="Times New Roman" w:eastAsia="Times New Roman" w:hAnsi="Times New Roman"/>
                <w:b/>
                <w:sz w:val="18"/>
                <w:szCs w:val="18"/>
              </w:rPr>
              <w:t>-</w:t>
            </w:r>
            <w:r w:rsidR="00BD201A" w:rsidRPr="00611B74">
              <w:rPr>
                <w:rFonts w:ascii="Times New Roman" w:eastAsia="Times New Roman" w:hAnsi="Times New Roman"/>
                <w:b/>
                <w:sz w:val="18"/>
                <w:szCs w:val="18"/>
              </w:rPr>
              <w:t>1,403.5</w:t>
            </w:r>
          </w:p>
        </w:tc>
      </w:tr>
      <w:tr w:rsidR="00025587" w:rsidRPr="00611B74" w14:paraId="26B4A869" w14:textId="77777777" w:rsidTr="00F10AB8">
        <w:trPr>
          <w:trHeight w:val="283"/>
        </w:trPr>
        <w:tc>
          <w:tcPr>
            <w:tcW w:w="1997" w:type="pct"/>
            <w:shd w:val="clear" w:color="auto" w:fill="FFFFFF" w:themeFill="background1"/>
            <w:vAlign w:val="center"/>
          </w:tcPr>
          <w:p w14:paraId="0D7A2D25" w14:textId="77777777" w:rsidR="00025587" w:rsidRPr="00611B74" w:rsidRDefault="00025587">
            <w:pPr>
              <w:spacing w:after="0"/>
              <w:ind w:left="567" w:firstLine="333"/>
              <w:jc w:val="both"/>
              <w:rPr>
                <w:rFonts w:ascii="Times New Roman" w:eastAsia="Times New Roman" w:hAnsi="Times New Roman"/>
                <w:sz w:val="18"/>
                <w:szCs w:val="18"/>
              </w:rPr>
            </w:pPr>
            <w:r w:rsidRPr="00611B74">
              <w:rPr>
                <w:rFonts w:ascii="Times New Roman" w:eastAsia="Times New Roman" w:hAnsi="Times New Roman"/>
                <w:sz w:val="18"/>
                <w:szCs w:val="18"/>
              </w:rPr>
              <w:t>ДНБ-д эзлэх хувь</w:t>
            </w:r>
          </w:p>
        </w:tc>
        <w:tc>
          <w:tcPr>
            <w:tcW w:w="1001" w:type="pct"/>
            <w:shd w:val="clear" w:color="auto" w:fill="FFFFFF" w:themeFill="background1"/>
            <w:vAlign w:val="center"/>
          </w:tcPr>
          <w:p w14:paraId="2322A8A1" w14:textId="3565FA0C" w:rsidR="00025587" w:rsidRPr="00611B74" w:rsidRDefault="0035424E">
            <w:pPr>
              <w:spacing w:after="0"/>
              <w:ind w:left="567" w:firstLine="333"/>
              <w:jc w:val="right"/>
              <w:rPr>
                <w:rFonts w:ascii="Times New Roman" w:eastAsia="Times New Roman" w:hAnsi="Times New Roman"/>
                <w:sz w:val="18"/>
                <w:szCs w:val="18"/>
              </w:rPr>
            </w:pPr>
            <w:r w:rsidRPr="00611B74">
              <w:rPr>
                <w:rFonts w:ascii="Times New Roman" w:eastAsia="Times New Roman" w:hAnsi="Times New Roman"/>
                <w:sz w:val="18"/>
                <w:szCs w:val="18"/>
              </w:rPr>
              <w:t>0</w:t>
            </w:r>
            <w:r w:rsidR="00025587" w:rsidRPr="00611B74">
              <w:rPr>
                <w:rFonts w:ascii="Times New Roman" w:eastAsia="Times New Roman" w:hAnsi="Times New Roman"/>
                <w:sz w:val="18"/>
                <w:szCs w:val="18"/>
              </w:rPr>
              <w:t>.0%</w:t>
            </w:r>
          </w:p>
        </w:tc>
        <w:tc>
          <w:tcPr>
            <w:tcW w:w="1001" w:type="pct"/>
            <w:shd w:val="clear" w:color="auto" w:fill="FFFFFF" w:themeFill="background1"/>
            <w:vAlign w:val="center"/>
          </w:tcPr>
          <w:p w14:paraId="03ABE735" w14:textId="5CB06C8E" w:rsidR="00025587" w:rsidRPr="00611B74" w:rsidRDefault="00025587">
            <w:pPr>
              <w:spacing w:after="0"/>
              <w:ind w:left="567" w:firstLine="333"/>
              <w:jc w:val="right"/>
              <w:rPr>
                <w:rFonts w:ascii="Times New Roman" w:eastAsia="Times New Roman" w:hAnsi="Times New Roman"/>
                <w:sz w:val="18"/>
                <w:szCs w:val="18"/>
              </w:rPr>
            </w:pPr>
            <w:r w:rsidRPr="00611B74">
              <w:rPr>
                <w:rFonts w:ascii="Times New Roman" w:eastAsia="Times New Roman" w:hAnsi="Times New Roman"/>
                <w:sz w:val="18"/>
                <w:szCs w:val="18"/>
              </w:rPr>
              <w:t>-</w:t>
            </w:r>
            <w:r w:rsidR="00640906" w:rsidRPr="00611B74">
              <w:rPr>
                <w:rFonts w:ascii="Times New Roman" w:eastAsia="Times New Roman" w:hAnsi="Times New Roman"/>
                <w:sz w:val="18"/>
                <w:szCs w:val="18"/>
              </w:rPr>
              <w:t>1.5</w:t>
            </w:r>
            <w:r w:rsidRPr="00611B74">
              <w:rPr>
                <w:rFonts w:ascii="Times New Roman" w:eastAsia="Times New Roman" w:hAnsi="Times New Roman"/>
                <w:sz w:val="18"/>
                <w:szCs w:val="18"/>
              </w:rPr>
              <w:t>%</w:t>
            </w:r>
          </w:p>
        </w:tc>
        <w:tc>
          <w:tcPr>
            <w:tcW w:w="1001" w:type="pct"/>
            <w:shd w:val="clear" w:color="auto" w:fill="FFFFFF" w:themeFill="background1"/>
            <w:vAlign w:val="center"/>
          </w:tcPr>
          <w:p w14:paraId="74D19100" w14:textId="20C6BE59" w:rsidR="00025587" w:rsidRPr="00611B74" w:rsidRDefault="00BD201A" w:rsidP="00BD201A">
            <w:pPr>
              <w:spacing w:after="0"/>
              <w:jc w:val="right"/>
              <w:rPr>
                <w:rFonts w:ascii="Times New Roman" w:eastAsia="Times New Roman" w:hAnsi="Times New Roman"/>
                <w:sz w:val="18"/>
                <w:szCs w:val="18"/>
              </w:rPr>
            </w:pPr>
            <w:r w:rsidRPr="00611B74">
              <w:rPr>
                <w:rFonts w:ascii="Times New Roman" w:eastAsia="Times New Roman" w:hAnsi="Times New Roman"/>
                <w:bCs/>
                <w:sz w:val="18"/>
                <w:szCs w:val="18"/>
              </w:rPr>
              <w:t>-1.5%</w:t>
            </w:r>
          </w:p>
        </w:tc>
      </w:tr>
      <w:tr w:rsidR="00025587" w:rsidRPr="00611B74" w14:paraId="18C76F49" w14:textId="77777777" w:rsidTr="00F77616">
        <w:trPr>
          <w:trHeight w:val="378"/>
        </w:trPr>
        <w:tc>
          <w:tcPr>
            <w:tcW w:w="1997" w:type="pct"/>
            <w:shd w:val="clear" w:color="auto" w:fill="FFFFFF" w:themeFill="background1"/>
            <w:vAlign w:val="center"/>
          </w:tcPr>
          <w:p w14:paraId="7BAD7DE9" w14:textId="77777777" w:rsidR="00025587" w:rsidRPr="00611B74" w:rsidRDefault="00025587" w:rsidP="00401C0B">
            <w:pPr>
              <w:spacing w:after="0"/>
              <w:jc w:val="both"/>
              <w:rPr>
                <w:rFonts w:ascii="Times New Roman" w:eastAsia="Times New Roman" w:hAnsi="Times New Roman"/>
                <w:sz w:val="18"/>
                <w:szCs w:val="18"/>
              </w:rPr>
            </w:pPr>
            <w:r w:rsidRPr="00611B74">
              <w:rPr>
                <w:rFonts w:ascii="Times New Roman" w:eastAsia="Times New Roman" w:hAnsi="Times New Roman"/>
                <w:b/>
                <w:sz w:val="18"/>
                <w:szCs w:val="18"/>
              </w:rPr>
              <w:t>СУУРЬ ЗАРЛАГА</w:t>
            </w:r>
          </w:p>
        </w:tc>
        <w:tc>
          <w:tcPr>
            <w:tcW w:w="1001" w:type="pct"/>
            <w:shd w:val="clear" w:color="auto" w:fill="FFFFFF" w:themeFill="background1"/>
            <w:vAlign w:val="center"/>
          </w:tcPr>
          <w:p w14:paraId="49C45592" w14:textId="3836B652" w:rsidR="00025587" w:rsidRPr="00611B74" w:rsidRDefault="00A74623" w:rsidP="00A74623">
            <w:pPr>
              <w:spacing w:after="0"/>
              <w:jc w:val="right"/>
              <w:rPr>
                <w:rFonts w:ascii="Times New Roman" w:eastAsia="Times New Roman" w:hAnsi="Times New Roman"/>
                <w:b/>
                <w:sz w:val="18"/>
                <w:szCs w:val="18"/>
              </w:rPr>
            </w:pPr>
            <w:r w:rsidRPr="00611B74">
              <w:rPr>
                <w:rFonts w:ascii="Times New Roman" w:eastAsia="Times New Roman" w:hAnsi="Times New Roman"/>
                <w:b/>
                <w:sz w:val="18"/>
                <w:szCs w:val="18"/>
              </w:rPr>
              <w:t>30,258.1</w:t>
            </w:r>
          </w:p>
        </w:tc>
        <w:tc>
          <w:tcPr>
            <w:tcW w:w="1001" w:type="pct"/>
            <w:shd w:val="clear" w:color="auto" w:fill="FFFFFF" w:themeFill="background1"/>
            <w:vAlign w:val="center"/>
          </w:tcPr>
          <w:p w14:paraId="0C139AAF" w14:textId="7B77E0BB" w:rsidR="00025587" w:rsidRPr="00611B74" w:rsidRDefault="00025587" w:rsidP="00401C0B">
            <w:pPr>
              <w:spacing w:after="0"/>
              <w:jc w:val="right"/>
              <w:rPr>
                <w:rFonts w:ascii="Times New Roman" w:eastAsia="Times New Roman" w:hAnsi="Times New Roman"/>
                <w:b/>
                <w:sz w:val="18"/>
                <w:szCs w:val="18"/>
              </w:rPr>
            </w:pPr>
            <w:bookmarkStart w:id="174" w:name="_Hlk174349638"/>
            <w:r w:rsidRPr="00611B74">
              <w:rPr>
                <w:rFonts w:ascii="Times New Roman" w:eastAsia="Times New Roman" w:hAnsi="Times New Roman"/>
                <w:b/>
                <w:sz w:val="18"/>
                <w:szCs w:val="18"/>
              </w:rPr>
              <w:t>2</w:t>
            </w:r>
            <w:r w:rsidR="00C07025" w:rsidRPr="00611B74">
              <w:rPr>
                <w:rFonts w:ascii="Times New Roman" w:eastAsia="Times New Roman" w:hAnsi="Times New Roman"/>
                <w:b/>
                <w:sz w:val="18"/>
                <w:szCs w:val="18"/>
              </w:rPr>
              <w:t>8</w:t>
            </w:r>
            <w:r w:rsidRPr="00611B74">
              <w:rPr>
                <w:rFonts w:ascii="Times New Roman" w:eastAsia="Times New Roman" w:hAnsi="Times New Roman"/>
                <w:b/>
                <w:sz w:val="18"/>
                <w:szCs w:val="18"/>
              </w:rPr>
              <w:t>,</w:t>
            </w:r>
            <w:r w:rsidR="00C07025" w:rsidRPr="00611B74">
              <w:rPr>
                <w:rFonts w:ascii="Times New Roman" w:eastAsia="Times New Roman" w:hAnsi="Times New Roman"/>
                <w:b/>
                <w:sz w:val="18"/>
                <w:szCs w:val="18"/>
              </w:rPr>
              <w:t>401</w:t>
            </w:r>
            <w:r w:rsidR="00A72FAF" w:rsidRPr="00611B74">
              <w:rPr>
                <w:rFonts w:ascii="Times New Roman" w:eastAsia="Times New Roman" w:hAnsi="Times New Roman"/>
                <w:b/>
                <w:sz w:val="18"/>
                <w:szCs w:val="18"/>
              </w:rPr>
              <w:t>.</w:t>
            </w:r>
            <w:bookmarkEnd w:id="174"/>
            <w:r w:rsidR="00C07025" w:rsidRPr="00611B74">
              <w:rPr>
                <w:rFonts w:ascii="Times New Roman" w:eastAsia="Times New Roman" w:hAnsi="Times New Roman"/>
                <w:b/>
                <w:sz w:val="18"/>
                <w:szCs w:val="18"/>
              </w:rPr>
              <w:t>7</w:t>
            </w:r>
          </w:p>
        </w:tc>
        <w:tc>
          <w:tcPr>
            <w:tcW w:w="1001" w:type="pct"/>
            <w:shd w:val="clear" w:color="auto" w:fill="FFFFFF" w:themeFill="background1"/>
            <w:vAlign w:val="center"/>
          </w:tcPr>
          <w:p w14:paraId="6721DA7A" w14:textId="7019A53B" w:rsidR="00025587" w:rsidRPr="00611B74" w:rsidRDefault="00FE1851" w:rsidP="00F77616">
            <w:pPr>
              <w:spacing w:after="0"/>
              <w:jc w:val="right"/>
              <w:rPr>
                <w:rFonts w:ascii="Times New Roman" w:eastAsia="Times New Roman" w:hAnsi="Times New Roman"/>
                <w:sz w:val="18"/>
                <w:szCs w:val="18"/>
              </w:rPr>
            </w:pPr>
            <w:r w:rsidRPr="00611B74">
              <w:rPr>
                <w:rFonts w:ascii="Times New Roman" w:eastAsia="Times New Roman" w:hAnsi="Times New Roman"/>
                <w:b/>
                <w:sz w:val="18"/>
                <w:szCs w:val="18"/>
              </w:rPr>
              <w:t>-1</w:t>
            </w:r>
            <w:r w:rsidR="009916D3" w:rsidRPr="00611B74">
              <w:rPr>
                <w:rFonts w:ascii="Times New Roman" w:eastAsia="Times New Roman" w:hAnsi="Times New Roman"/>
                <w:b/>
                <w:sz w:val="18"/>
                <w:szCs w:val="18"/>
              </w:rPr>
              <w:t>,856.4</w:t>
            </w:r>
          </w:p>
        </w:tc>
      </w:tr>
      <w:tr w:rsidR="00025587" w:rsidRPr="00611B74" w14:paraId="2D3156E9" w14:textId="77777777" w:rsidTr="00F10AB8">
        <w:trPr>
          <w:trHeight w:val="283"/>
        </w:trPr>
        <w:tc>
          <w:tcPr>
            <w:tcW w:w="1997" w:type="pct"/>
            <w:shd w:val="clear" w:color="auto" w:fill="FFFFFF" w:themeFill="background1"/>
            <w:vAlign w:val="center"/>
          </w:tcPr>
          <w:p w14:paraId="36050BC0" w14:textId="77777777" w:rsidR="00025587" w:rsidRPr="00611B74" w:rsidRDefault="00025587">
            <w:pPr>
              <w:spacing w:after="0"/>
              <w:ind w:left="567" w:firstLine="333"/>
              <w:jc w:val="both"/>
              <w:rPr>
                <w:rFonts w:ascii="Times New Roman" w:eastAsia="Times New Roman" w:hAnsi="Times New Roman"/>
                <w:sz w:val="18"/>
                <w:szCs w:val="18"/>
              </w:rPr>
            </w:pPr>
            <w:r w:rsidRPr="00611B74">
              <w:rPr>
                <w:rFonts w:ascii="Times New Roman" w:eastAsia="Times New Roman" w:hAnsi="Times New Roman"/>
                <w:sz w:val="18"/>
                <w:szCs w:val="18"/>
              </w:rPr>
              <w:t>ДНБ-д эзлэх хувь</w:t>
            </w:r>
          </w:p>
        </w:tc>
        <w:tc>
          <w:tcPr>
            <w:tcW w:w="1001" w:type="pct"/>
            <w:shd w:val="clear" w:color="auto" w:fill="FFFFFF" w:themeFill="background1"/>
            <w:vAlign w:val="center"/>
          </w:tcPr>
          <w:p w14:paraId="7AA0A27B" w14:textId="6D408777" w:rsidR="00025587" w:rsidRPr="00611B74" w:rsidRDefault="00B624BE">
            <w:pPr>
              <w:spacing w:after="0"/>
              <w:ind w:left="567" w:firstLine="333"/>
              <w:jc w:val="right"/>
              <w:rPr>
                <w:rFonts w:ascii="Times New Roman" w:eastAsia="Times New Roman" w:hAnsi="Times New Roman"/>
                <w:sz w:val="18"/>
                <w:szCs w:val="18"/>
              </w:rPr>
            </w:pPr>
            <w:r w:rsidRPr="00611B74">
              <w:rPr>
                <w:rFonts w:ascii="Times New Roman" w:eastAsia="Times New Roman" w:hAnsi="Times New Roman"/>
                <w:sz w:val="18"/>
                <w:szCs w:val="18"/>
              </w:rPr>
              <w:t>31.9%</w:t>
            </w:r>
          </w:p>
        </w:tc>
        <w:tc>
          <w:tcPr>
            <w:tcW w:w="1001" w:type="pct"/>
            <w:shd w:val="clear" w:color="auto" w:fill="FFFFFF" w:themeFill="background1"/>
            <w:vAlign w:val="center"/>
          </w:tcPr>
          <w:p w14:paraId="7F8651CC" w14:textId="0C14D713" w:rsidR="00025587" w:rsidRPr="00611B74" w:rsidRDefault="00025587">
            <w:pPr>
              <w:spacing w:after="0"/>
              <w:ind w:left="567" w:firstLine="333"/>
              <w:jc w:val="right"/>
              <w:rPr>
                <w:rFonts w:ascii="Times New Roman" w:eastAsia="Times New Roman" w:hAnsi="Times New Roman"/>
                <w:sz w:val="18"/>
                <w:szCs w:val="18"/>
              </w:rPr>
            </w:pPr>
            <w:r w:rsidRPr="00611B74">
              <w:rPr>
                <w:rFonts w:ascii="Times New Roman" w:eastAsia="Times New Roman" w:hAnsi="Times New Roman"/>
                <w:sz w:val="18"/>
                <w:szCs w:val="18"/>
              </w:rPr>
              <w:t>3</w:t>
            </w:r>
            <w:r w:rsidR="00694FE2" w:rsidRPr="00611B74">
              <w:rPr>
                <w:rFonts w:ascii="Times New Roman" w:eastAsia="Times New Roman" w:hAnsi="Times New Roman"/>
                <w:sz w:val="18"/>
                <w:szCs w:val="18"/>
              </w:rPr>
              <w:t>1</w:t>
            </w:r>
            <w:r w:rsidRPr="00611B74">
              <w:rPr>
                <w:rFonts w:ascii="Times New Roman" w:eastAsia="Times New Roman" w:hAnsi="Times New Roman"/>
                <w:sz w:val="18"/>
                <w:szCs w:val="18"/>
              </w:rPr>
              <w:t>.</w:t>
            </w:r>
            <w:r w:rsidR="00694FE2" w:rsidRPr="00611B74">
              <w:rPr>
                <w:rFonts w:ascii="Times New Roman" w:eastAsia="Times New Roman" w:hAnsi="Times New Roman"/>
                <w:sz w:val="18"/>
                <w:szCs w:val="18"/>
              </w:rPr>
              <w:t>6</w:t>
            </w:r>
            <w:r w:rsidRPr="00611B74">
              <w:rPr>
                <w:rFonts w:ascii="Times New Roman" w:eastAsia="Times New Roman" w:hAnsi="Times New Roman"/>
                <w:sz w:val="18"/>
                <w:szCs w:val="18"/>
              </w:rPr>
              <w:t>%</w:t>
            </w:r>
          </w:p>
        </w:tc>
        <w:tc>
          <w:tcPr>
            <w:tcW w:w="1001" w:type="pct"/>
            <w:shd w:val="clear" w:color="auto" w:fill="FFFFFF" w:themeFill="background1"/>
            <w:vAlign w:val="center"/>
          </w:tcPr>
          <w:p w14:paraId="5EFD0EE5" w14:textId="2023BE9A" w:rsidR="00025587" w:rsidRPr="00611B74" w:rsidRDefault="009916D3" w:rsidP="00F77616">
            <w:pPr>
              <w:spacing w:after="0"/>
              <w:jc w:val="right"/>
              <w:rPr>
                <w:rFonts w:ascii="Times New Roman" w:eastAsia="Times New Roman" w:hAnsi="Times New Roman"/>
                <w:sz w:val="18"/>
                <w:szCs w:val="18"/>
              </w:rPr>
            </w:pPr>
            <w:r w:rsidRPr="00611B74">
              <w:rPr>
                <w:rFonts w:ascii="Times New Roman" w:eastAsia="Times New Roman" w:hAnsi="Times New Roman"/>
                <w:bCs/>
                <w:sz w:val="18"/>
                <w:szCs w:val="18"/>
              </w:rPr>
              <w:t>0.</w:t>
            </w:r>
            <w:r w:rsidR="00907D12" w:rsidRPr="00611B74">
              <w:rPr>
                <w:rFonts w:ascii="Times New Roman" w:eastAsia="Times New Roman" w:hAnsi="Times New Roman"/>
                <w:bCs/>
                <w:sz w:val="18"/>
                <w:szCs w:val="18"/>
              </w:rPr>
              <w:t>3%</w:t>
            </w:r>
          </w:p>
        </w:tc>
      </w:tr>
      <w:tr w:rsidR="00025587" w:rsidRPr="00611B74" w14:paraId="2FCB5A2B" w14:textId="77777777" w:rsidTr="00F10AB8">
        <w:trPr>
          <w:trHeight w:val="283"/>
        </w:trPr>
        <w:tc>
          <w:tcPr>
            <w:tcW w:w="1997" w:type="pct"/>
            <w:shd w:val="clear" w:color="auto" w:fill="FFFFFF" w:themeFill="background1"/>
            <w:vAlign w:val="center"/>
          </w:tcPr>
          <w:p w14:paraId="58DFFBD0" w14:textId="77777777" w:rsidR="00025587" w:rsidRPr="00611B74" w:rsidRDefault="00025587" w:rsidP="00401C0B">
            <w:pPr>
              <w:spacing w:after="0"/>
              <w:jc w:val="both"/>
              <w:rPr>
                <w:rFonts w:ascii="Times New Roman" w:eastAsia="Times New Roman" w:hAnsi="Times New Roman"/>
                <w:sz w:val="18"/>
                <w:szCs w:val="18"/>
              </w:rPr>
            </w:pPr>
            <w:r w:rsidRPr="00611B74">
              <w:rPr>
                <w:rFonts w:ascii="Times New Roman" w:eastAsia="Times New Roman" w:hAnsi="Times New Roman"/>
                <w:b/>
                <w:sz w:val="18"/>
                <w:szCs w:val="18"/>
              </w:rPr>
              <w:t>СУУРЬ ТЭНЦЭЛ</w:t>
            </w:r>
          </w:p>
        </w:tc>
        <w:tc>
          <w:tcPr>
            <w:tcW w:w="1001" w:type="pct"/>
            <w:shd w:val="clear" w:color="auto" w:fill="FFFFFF" w:themeFill="background1"/>
            <w:vAlign w:val="center"/>
          </w:tcPr>
          <w:p w14:paraId="23CC4C3B" w14:textId="5EBF4182" w:rsidR="00025587" w:rsidRPr="00611B74" w:rsidRDefault="00B624BE">
            <w:pPr>
              <w:spacing w:after="0"/>
              <w:ind w:left="567" w:firstLine="333"/>
              <w:jc w:val="right"/>
              <w:rPr>
                <w:rFonts w:ascii="Times New Roman" w:eastAsia="Times New Roman" w:hAnsi="Times New Roman"/>
                <w:sz w:val="18"/>
                <w:szCs w:val="18"/>
              </w:rPr>
            </w:pPr>
            <w:r w:rsidRPr="00611B74">
              <w:rPr>
                <w:rFonts w:ascii="Times New Roman" w:eastAsia="Times New Roman" w:hAnsi="Times New Roman"/>
                <w:sz w:val="18"/>
                <w:szCs w:val="18"/>
              </w:rPr>
              <w:t>3,211.8</w:t>
            </w:r>
          </w:p>
        </w:tc>
        <w:tc>
          <w:tcPr>
            <w:tcW w:w="1001" w:type="pct"/>
            <w:shd w:val="clear" w:color="auto" w:fill="FFFFFF" w:themeFill="background1"/>
            <w:vAlign w:val="center"/>
          </w:tcPr>
          <w:p w14:paraId="6F953BF6" w14:textId="01D68A3A" w:rsidR="0034770D" w:rsidRPr="00611B74" w:rsidRDefault="00025587" w:rsidP="0034770D">
            <w:pPr>
              <w:spacing w:after="0"/>
              <w:ind w:left="567" w:firstLine="333"/>
              <w:jc w:val="right"/>
              <w:rPr>
                <w:rFonts w:ascii="Times New Roman" w:eastAsia="Times New Roman" w:hAnsi="Times New Roman"/>
                <w:b/>
                <w:sz w:val="18"/>
                <w:szCs w:val="18"/>
              </w:rPr>
            </w:pPr>
            <w:r w:rsidRPr="00611B74">
              <w:rPr>
                <w:rFonts w:ascii="Times New Roman" w:eastAsia="Times New Roman" w:hAnsi="Times New Roman"/>
                <w:b/>
                <w:sz w:val="18"/>
                <w:szCs w:val="18"/>
              </w:rPr>
              <w:t>1,</w:t>
            </w:r>
            <w:r w:rsidR="005B1F00" w:rsidRPr="00611B74">
              <w:rPr>
                <w:rFonts w:ascii="Times New Roman" w:eastAsia="Times New Roman" w:hAnsi="Times New Roman"/>
                <w:b/>
                <w:bCs/>
                <w:sz w:val="18"/>
                <w:szCs w:val="18"/>
              </w:rPr>
              <w:t>808</w:t>
            </w:r>
            <w:r w:rsidRPr="00611B74">
              <w:rPr>
                <w:rFonts w:ascii="Times New Roman" w:eastAsia="Times New Roman" w:hAnsi="Times New Roman"/>
                <w:b/>
                <w:bCs/>
                <w:sz w:val="18"/>
                <w:szCs w:val="18"/>
              </w:rPr>
              <w:t>.</w:t>
            </w:r>
            <w:r w:rsidR="005B1F00" w:rsidRPr="00611B74">
              <w:rPr>
                <w:rFonts w:ascii="Times New Roman" w:eastAsia="Times New Roman" w:hAnsi="Times New Roman"/>
                <w:b/>
                <w:bCs/>
                <w:sz w:val="18"/>
                <w:szCs w:val="18"/>
              </w:rPr>
              <w:t>2</w:t>
            </w:r>
          </w:p>
        </w:tc>
        <w:tc>
          <w:tcPr>
            <w:tcW w:w="1001" w:type="pct"/>
            <w:shd w:val="clear" w:color="auto" w:fill="FFFFFF" w:themeFill="background1"/>
            <w:vAlign w:val="center"/>
          </w:tcPr>
          <w:p w14:paraId="4B2A45FA" w14:textId="120D33E4" w:rsidR="00025587" w:rsidRPr="00611B74" w:rsidRDefault="00F77616" w:rsidP="00F77616">
            <w:pPr>
              <w:spacing w:after="0"/>
              <w:jc w:val="right"/>
              <w:rPr>
                <w:rFonts w:ascii="Times New Roman" w:eastAsia="Times New Roman" w:hAnsi="Times New Roman"/>
                <w:b/>
                <w:sz w:val="18"/>
                <w:szCs w:val="18"/>
              </w:rPr>
            </w:pPr>
            <w:r w:rsidRPr="00611B74">
              <w:rPr>
                <w:rFonts w:ascii="Times New Roman" w:eastAsia="Times New Roman" w:hAnsi="Times New Roman"/>
                <w:b/>
                <w:sz w:val="18"/>
                <w:szCs w:val="18"/>
              </w:rPr>
              <w:t>-1,403.5</w:t>
            </w:r>
          </w:p>
        </w:tc>
      </w:tr>
      <w:tr w:rsidR="00025587" w:rsidRPr="00611B74" w14:paraId="7A4957D0" w14:textId="77777777" w:rsidTr="00000661">
        <w:trPr>
          <w:trHeight w:val="397"/>
        </w:trPr>
        <w:tc>
          <w:tcPr>
            <w:tcW w:w="1997" w:type="pct"/>
            <w:tcBorders>
              <w:bottom w:val="double" w:sz="4" w:space="0" w:color="721B00"/>
            </w:tcBorders>
            <w:shd w:val="clear" w:color="auto" w:fill="FFFFFF" w:themeFill="background1"/>
            <w:vAlign w:val="center"/>
          </w:tcPr>
          <w:p w14:paraId="274EEF00" w14:textId="77777777" w:rsidR="00025587" w:rsidRPr="00611B74" w:rsidRDefault="00025587">
            <w:pPr>
              <w:spacing w:after="0"/>
              <w:ind w:left="567" w:firstLine="333"/>
              <w:jc w:val="both"/>
              <w:rPr>
                <w:rFonts w:ascii="Times New Roman" w:eastAsia="Times New Roman" w:hAnsi="Times New Roman"/>
                <w:sz w:val="18"/>
                <w:szCs w:val="18"/>
              </w:rPr>
            </w:pPr>
            <w:r w:rsidRPr="00611B74">
              <w:rPr>
                <w:rFonts w:ascii="Times New Roman" w:eastAsia="Times New Roman" w:hAnsi="Times New Roman"/>
                <w:sz w:val="18"/>
                <w:szCs w:val="18"/>
              </w:rPr>
              <w:t>ДНБ-д эзлэх хувь</w:t>
            </w:r>
          </w:p>
        </w:tc>
        <w:tc>
          <w:tcPr>
            <w:tcW w:w="1001" w:type="pct"/>
            <w:tcBorders>
              <w:bottom w:val="double" w:sz="4" w:space="0" w:color="721B00"/>
            </w:tcBorders>
            <w:shd w:val="clear" w:color="auto" w:fill="FFFFFF" w:themeFill="background1"/>
            <w:vAlign w:val="center"/>
          </w:tcPr>
          <w:p w14:paraId="1A33A280" w14:textId="74E4714F" w:rsidR="00025587" w:rsidRPr="00611B74" w:rsidRDefault="00B624BE">
            <w:pPr>
              <w:spacing w:after="0"/>
              <w:ind w:left="567" w:firstLine="333"/>
              <w:jc w:val="right"/>
              <w:rPr>
                <w:rFonts w:ascii="Times New Roman" w:eastAsia="Times New Roman" w:hAnsi="Times New Roman"/>
                <w:sz w:val="18"/>
                <w:szCs w:val="18"/>
              </w:rPr>
            </w:pPr>
            <w:r w:rsidRPr="00611B74">
              <w:rPr>
                <w:rFonts w:ascii="Times New Roman" w:eastAsia="Times New Roman" w:hAnsi="Times New Roman"/>
                <w:sz w:val="18"/>
                <w:szCs w:val="18"/>
              </w:rPr>
              <w:t>3.4%</w:t>
            </w:r>
          </w:p>
        </w:tc>
        <w:tc>
          <w:tcPr>
            <w:tcW w:w="1001" w:type="pct"/>
            <w:tcBorders>
              <w:bottom w:val="double" w:sz="4" w:space="0" w:color="721B00"/>
            </w:tcBorders>
            <w:shd w:val="clear" w:color="auto" w:fill="FFFFFF" w:themeFill="background1"/>
            <w:vAlign w:val="center"/>
          </w:tcPr>
          <w:p w14:paraId="49EDD7A0" w14:textId="7CE9263E" w:rsidR="00025587" w:rsidRPr="00611B74" w:rsidRDefault="00025587">
            <w:pPr>
              <w:spacing w:after="0"/>
              <w:ind w:left="567" w:firstLine="333"/>
              <w:jc w:val="right"/>
              <w:rPr>
                <w:rFonts w:ascii="Times New Roman" w:eastAsia="Times New Roman" w:hAnsi="Times New Roman"/>
                <w:sz w:val="18"/>
                <w:szCs w:val="18"/>
              </w:rPr>
            </w:pPr>
            <w:r w:rsidRPr="00611B74">
              <w:rPr>
                <w:rFonts w:ascii="Times New Roman" w:eastAsia="Times New Roman" w:hAnsi="Times New Roman"/>
                <w:sz w:val="18"/>
                <w:szCs w:val="18"/>
              </w:rPr>
              <w:t>2.</w:t>
            </w:r>
            <w:r w:rsidR="00B67D83" w:rsidRPr="00611B74">
              <w:rPr>
                <w:rFonts w:ascii="Times New Roman" w:eastAsia="Times New Roman" w:hAnsi="Times New Roman"/>
                <w:sz w:val="18"/>
                <w:szCs w:val="18"/>
              </w:rPr>
              <w:t>0</w:t>
            </w:r>
            <w:r w:rsidRPr="00611B74">
              <w:rPr>
                <w:rFonts w:ascii="Times New Roman" w:eastAsia="Times New Roman" w:hAnsi="Times New Roman"/>
                <w:sz w:val="18"/>
                <w:szCs w:val="18"/>
              </w:rPr>
              <w:t>%</w:t>
            </w:r>
          </w:p>
        </w:tc>
        <w:tc>
          <w:tcPr>
            <w:tcW w:w="1001" w:type="pct"/>
            <w:tcBorders>
              <w:bottom w:val="double" w:sz="4" w:space="0" w:color="721B00"/>
            </w:tcBorders>
            <w:shd w:val="clear" w:color="auto" w:fill="FFFFFF" w:themeFill="background1"/>
            <w:vAlign w:val="center"/>
          </w:tcPr>
          <w:p w14:paraId="4475E7C5" w14:textId="78A09C5C" w:rsidR="00025587" w:rsidRPr="00611B74" w:rsidRDefault="00F77616" w:rsidP="00F77616">
            <w:pPr>
              <w:spacing w:after="0"/>
              <w:jc w:val="right"/>
              <w:rPr>
                <w:rFonts w:ascii="Times New Roman" w:eastAsia="Times New Roman" w:hAnsi="Times New Roman"/>
                <w:sz w:val="18"/>
                <w:szCs w:val="18"/>
              </w:rPr>
            </w:pPr>
            <w:r w:rsidRPr="00611B74">
              <w:rPr>
                <w:rFonts w:ascii="Times New Roman" w:eastAsia="Times New Roman" w:hAnsi="Times New Roman"/>
                <w:bCs/>
                <w:sz w:val="18"/>
                <w:szCs w:val="18"/>
              </w:rPr>
              <w:t>-1.5%</w:t>
            </w:r>
          </w:p>
        </w:tc>
      </w:tr>
    </w:tbl>
    <w:p w14:paraId="4F2FD3CA" w14:textId="77777777" w:rsidR="00BA77C2" w:rsidRPr="00611B74" w:rsidRDefault="00BA77C2" w:rsidP="00025587">
      <w:pPr>
        <w:spacing w:after="0"/>
        <w:ind w:left="567" w:firstLine="567"/>
        <w:jc w:val="both"/>
        <w:rPr>
          <w:rFonts w:ascii="Times New Roman" w:hAnsi="Times New Roman"/>
        </w:rPr>
      </w:pPr>
      <w:bookmarkStart w:id="175" w:name="_Toc136973784"/>
      <w:bookmarkStart w:id="176" w:name="_Toc136978388"/>
      <w:bookmarkStart w:id="177" w:name="_Toc137019985"/>
      <w:bookmarkStart w:id="178" w:name="_Toc173134637"/>
      <w:bookmarkStart w:id="179" w:name="_Toc173144499"/>
      <w:bookmarkStart w:id="180" w:name="_Toc173146981"/>
      <w:bookmarkStart w:id="181" w:name="_Toc173683881"/>
      <w:bookmarkStart w:id="182" w:name="_Toc173852497"/>
      <w:bookmarkStart w:id="183" w:name="_Toc173870488"/>
      <w:bookmarkStart w:id="184" w:name="_Toc173870559"/>
      <w:bookmarkStart w:id="185" w:name="_Toc173871167"/>
      <w:bookmarkStart w:id="186" w:name="_Toc173871238"/>
      <w:bookmarkStart w:id="187" w:name="_Toc173944802"/>
      <w:bookmarkStart w:id="188" w:name="_Toc174317649"/>
      <w:bookmarkStart w:id="189" w:name="_Toc174317964"/>
      <w:bookmarkStart w:id="190" w:name="_Toc174318254"/>
      <w:bookmarkStart w:id="191" w:name="_Toc174344430"/>
      <w:bookmarkStart w:id="192" w:name="_Toc174347648"/>
      <w:bookmarkStart w:id="193" w:name="_Toc174350212"/>
      <w:bookmarkStart w:id="194" w:name="_Toc174353229"/>
      <w:bookmarkStart w:id="195" w:name="_Toc174353870"/>
      <w:bookmarkStart w:id="196" w:name="_Toc174354693"/>
      <w:bookmarkStart w:id="197" w:name="_Toc200739093"/>
      <w:bookmarkStart w:id="198" w:name="_Toc200806712"/>
      <w:bookmarkStart w:id="199" w:name="_Toc200988758"/>
      <w:bookmarkStart w:id="200" w:name="_Toc20107687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24EEE6E8" w14:textId="77777777" w:rsidR="00BA77C2" w:rsidRPr="00C94E2C" w:rsidRDefault="00BA77C2" w:rsidP="00BA77C2">
      <w:pPr>
        <w:pStyle w:val="Heading2"/>
        <w:numPr>
          <w:ilvl w:val="1"/>
          <w:numId w:val="2"/>
        </w:numPr>
        <w:spacing w:before="0"/>
        <w:ind w:left="1080" w:hanging="540"/>
        <w:rPr>
          <w:rFonts w:ascii="Times New Roman" w:hAnsi="Times New Roman" w:cs="Times New Roman"/>
          <w:color w:val="000000" w:themeColor="text1"/>
          <w:sz w:val="26"/>
          <w:szCs w:val="26"/>
        </w:rPr>
      </w:pPr>
      <w:bookmarkStart w:id="201" w:name="_Toc173134640"/>
      <w:bookmarkStart w:id="202" w:name="_Toc173870562"/>
      <w:bookmarkStart w:id="203" w:name="_Toc201766623"/>
      <w:r w:rsidRPr="04411B9B">
        <w:rPr>
          <w:rFonts w:ascii="Times New Roman" w:hAnsi="Times New Roman" w:cs="Times New Roman"/>
          <w:color w:val="000000" w:themeColor="text1"/>
          <w:sz w:val="26"/>
          <w:szCs w:val="26"/>
        </w:rPr>
        <w:t>Төсвийн тусгай шаардлаг</w:t>
      </w:r>
      <w:bookmarkEnd w:id="201"/>
      <w:bookmarkEnd w:id="202"/>
      <w:r w:rsidRPr="04411B9B">
        <w:rPr>
          <w:rFonts w:ascii="Times New Roman" w:hAnsi="Times New Roman" w:cs="Times New Roman"/>
          <w:color w:val="000000" w:themeColor="text1"/>
          <w:sz w:val="26"/>
          <w:szCs w:val="26"/>
        </w:rPr>
        <w:t>а</w:t>
      </w:r>
      <w:bookmarkEnd w:id="203"/>
    </w:p>
    <w:p w14:paraId="7C1D0E25" w14:textId="77777777" w:rsidR="00BA77C2" w:rsidRPr="00C94E2C" w:rsidRDefault="00BA77C2" w:rsidP="00BA77C2">
      <w:pPr>
        <w:spacing w:after="0"/>
        <w:ind w:left="360" w:right="-90" w:firstLine="540"/>
        <w:jc w:val="both"/>
        <w:rPr>
          <w:rFonts w:ascii="Times New Roman" w:eastAsia="SimSun" w:hAnsi="Times New Roman"/>
          <w:highlight w:val="yellow"/>
        </w:rPr>
      </w:pPr>
    </w:p>
    <w:p w14:paraId="00566C31" w14:textId="77777777" w:rsidR="00795DAE" w:rsidRPr="00C94E2C" w:rsidRDefault="00BA77C2" w:rsidP="00795DAE">
      <w:pPr>
        <w:pStyle w:val="ListParagraph"/>
        <w:spacing w:after="0"/>
        <w:ind w:left="567" w:right="-90" w:firstLine="567"/>
        <w:jc w:val="both"/>
        <w:rPr>
          <w:rFonts w:ascii="Times New Roman" w:hAnsi="Times New Roman"/>
          <w:sz w:val="24"/>
          <w:szCs w:val="24"/>
        </w:rPr>
      </w:pPr>
      <w:r w:rsidRPr="04411B9B">
        <w:rPr>
          <w:rFonts w:ascii="Times New Roman" w:hAnsi="Times New Roman"/>
          <w:b/>
          <w:sz w:val="24"/>
          <w:szCs w:val="24"/>
        </w:rPr>
        <w:t>Нэгдсэн төсвийн орлогыг тэнцвэржүүлсэн журмаар тооцсон байх</w:t>
      </w:r>
      <w:r w:rsidR="007E5D0B" w:rsidRPr="04411B9B">
        <w:rPr>
          <w:rFonts w:ascii="Times New Roman" w:hAnsi="Times New Roman"/>
          <w:b/>
          <w:sz w:val="24"/>
          <w:szCs w:val="24"/>
        </w:rPr>
        <w:t>:</w:t>
      </w:r>
      <w:r w:rsidRPr="04411B9B">
        <w:rPr>
          <w:rFonts w:ascii="Times New Roman" w:hAnsi="Times New Roman"/>
          <w:b/>
          <w:sz w:val="24"/>
          <w:szCs w:val="24"/>
        </w:rPr>
        <w:t xml:space="preserve"> </w:t>
      </w:r>
      <w:r w:rsidR="00795DAE" w:rsidRPr="04411B9B">
        <w:rPr>
          <w:rFonts w:ascii="Times New Roman" w:hAnsi="Times New Roman"/>
          <w:sz w:val="24"/>
          <w:szCs w:val="24"/>
        </w:rPr>
        <w:t>Төсвийн тогтвортой байдлын тухай хуулийн 11 дүгээр зүйлийн 11.1.3.а-д заасан шаардлагын дагуу зэс, нүүрсний үнийг тэнцвэржүүлсэн журмаар тооцсон бөгөөд 2025 онд зэсийн тэнцвэржүүлсэн үнийг тонн тутамд 7,491.7 ам.доллар, нүүрсний тэнцвэржүүлсэн үнийг тонн тутамд 129.0 ам.доллар байхаар тооцлоо.</w:t>
      </w:r>
    </w:p>
    <w:p w14:paraId="0A6AA01A" w14:textId="77777777" w:rsidR="00BA77C2" w:rsidRPr="00C94E2C" w:rsidRDefault="00BA77C2" w:rsidP="00795DAE">
      <w:pPr>
        <w:pStyle w:val="ListParagraph"/>
        <w:spacing w:after="0"/>
        <w:ind w:left="567" w:right="-90" w:firstLine="567"/>
        <w:jc w:val="both"/>
        <w:rPr>
          <w:rFonts w:ascii="Times New Roman" w:hAnsi="Times New Roman"/>
          <w:sz w:val="24"/>
          <w:szCs w:val="24"/>
          <w:highlight w:val="yellow"/>
        </w:rPr>
      </w:pPr>
    </w:p>
    <w:p w14:paraId="7AEE2134" w14:textId="0D9F6C44" w:rsidR="00932FCF" w:rsidRPr="00C94E2C" w:rsidRDefault="00932FCF" w:rsidP="00932FCF">
      <w:pPr>
        <w:pStyle w:val="ListParagraph"/>
        <w:spacing w:after="0"/>
        <w:ind w:left="567" w:right="-90" w:firstLine="567"/>
        <w:jc w:val="both"/>
        <w:rPr>
          <w:rFonts w:ascii="Times New Roman" w:hAnsi="Times New Roman"/>
          <w:b/>
          <w:sz w:val="24"/>
          <w:szCs w:val="24"/>
        </w:rPr>
      </w:pPr>
      <w:r w:rsidRPr="04411B9B">
        <w:rPr>
          <w:rFonts w:ascii="Times New Roman" w:hAnsi="Times New Roman"/>
          <w:b/>
          <w:sz w:val="24"/>
          <w:szCs w:val="24"/>
        </w:rPr>
        <w:t xml:space="preserve">Нэгдсэн төсвийн суурь тэнцэл нь тухайн жилийн дотоодын нийт бүтээгдэхүүний хоёр буюу түүнээс дээш хувийн ашигтай байх: </w:t>
      </w:r>
      <w:r w:rsidRPr="04411B9B">
        <w:rPr>
          <w:rFonts w:ascii="Times New Roman" w:hAnsi="Times New Roman"/>
          <w:sz w:val="24"/>
          <w:szCs w:val="24"/>
        </w:rPr>
        <w:t xml:space="preserve">Төсвийн тогтвортой байдлын тухай хуулийн 6.1.2-т заасны дагуу нэгдсэн төсвийн суурь тэнцэл ДНБ-ий </w:t>
      </w:r>
      <w:r w:rsidR="00725135" w:rsidRPr="04411B9B">
        <w:rPr>
          <w:rFonts w:ascii="Times New Roman" w:hAnsi="Times New Roman"/>
          <w:sz w:val="24"/>
          <w:szCs w:val="24"/>
        </w:rPr>
        <w:t>2</w:t>
      </w:r>
      <w:r w:rsidR="00D342A5" w:rsidRPr="04411B9B">
        <w:rPr>
          <w:rFonts w:ascii="Times New Roman" w:hAnsi="Times New Roman"/>
          <w:sz w:val="24"/>
          <w:szCs w:val="24"/>
        </w:rPr>
        <w:t>.0</w:t>
      </w:r>
      <w:r w:rsidRPr="04411B9B">
        <w:rPr>
          <w:rFonts w:ascii="Times New Roman" w:hAnsi="Times New Roman"/>
          <w:sz w:val="24"/>
          <w:szCs w:val="24"/>
        </w:rPr>
        <w:t xml:space="preserve"> хувьтай тэнцэхээр төлөвлөлөө. </w:t>
      </w:r>
    </w:p>
    <w:p w14:paraId="2D82342F" w14:textId="77777777" w:rsidR="00BA77C2" w:rsidRPr="00C94E2C" w:rsidRDefault="00BA77C2" w:rsidP="00BA77C2">
      <w:pPr>
        <w:pStyle w:val="ListParagraph"/>
        <w:spacing w:after="0"/>
        <w:ind w:left="360" w:right="-90" w:firstLine="540"/>
        <w:jc w:val="both"/>
        <w:rPr>
          <w:rFonts w:ascii="Times New Roman" w:hAnsi="Times New Roman"/>
        </w:rPr>
      </w:pPr>
    </w:p>
    <w:p w14:paraId="7718C3D1" w14:textId="42E8266A" w:rsidR="00BA77C2" w:rsidRPr="00F85E5A" w:rsidRDefault="00C872BF" w:rsidP="002A353E">
      <w:pPr>
        <w:pStyle w:val="a0"/>
        <w:jc w:val="right"/>
        <w:rPr>
          <w:rFonts w:eastAsia="SimSun"/>
        </w:rPr>
      </w:pPr>
      <w:bookmarkStart w:id="204" w:name="_Toc173169146"/>
      <w:bookmarkStart w:id="205" w:name="_Toc201765999"/>
      <w:r w:rsidRPr="00765E2F">
        <w:rPr>
          <w:rFonts w:eastAsia="SimSun"/>
        </w:rPr>
        <w:t xml:space="preserve">Хүснэгт </w:t>
      </w:r>
      <w:r w:rsidRPr="00765E2F">
        <w:rPr>
          <w:rFonts w:eastAsia="SimSun"/>
        </w:rPr>
        <w:fldChar w:fldCharType="begin"/>
      </w:r>
      <w:r w:rsidRPr="00765E2F">
        <w:rPr>
          <w:rFonts w:eastAsia="SimSun"/>
        </w:rPr>
        <w:instrText xml:space="preserve"> SEQ Хүснэгт \* ARABIC </w:instrText>
      </w:r>
      <w:r w:rsidRPr="00765E2F">
        <w:rPr>
          <w:rFonts w:eastAsia="SimSun"/>
        </w:rPr>
        <w:fldChar w:fldCharType="separate"/>
      </w:r>
      <w:r w:rsidR="00E15F6C">
        <w:rPr>
          <w:rFonts w:eastAsia="SimSun"/>
          <w:noProof/>
        </w:rPr>
        <w:t>26</w:t>
      </w:r>
      <w:r w:rsidRPr="00765E2F">
        <w:rPr>
          <w:rFonts w:eastAsia="SimSun"/>
        </w:rPr>
        <w:fldChar w:fldCharType="end"/>
      </w:r>
      <w:r w:rsidRPr="00765E2F">
        <w:rPr>
          <w:rFonts w:eastAsia="SimSun"/>
        </w:rPr>
        <w:t>.</w:t>
      </w:r>
      <w:r w:rsidR="00BA77C2" w:rsidRPr="00F85E5A">
        <w:t xml:space="preserve"> </w:t>
      </w:r>
      <w:r w:rsidR="00BA77C2" w:rsidRPr="00F85E5A">
        <w:rPr>
          <w:rFonts w:eastAsia="SimSun"/>
        </w:rPr>
        <w:t xml:space="preserve">Нэгдсэн төсвийн суурь тэнцлийн </w:t>
      </w:r>
      <w:bookmarkEnd w:id="204"/>
      <w:r w:rsidR="00BA77C2" w:rsidRPr="00F85E5A">
        <w:rPr>
          <w:rFonts w:eastAsia="SimSun"/>
        </w:rPr>
        <w:t>ДНБ-д эзлэх хувь</w:t>
      </w:r>
      <w:bookmarkEnd w:id="205"/>
    </w:p>
    <w:tbl>
      <w:tblPr>
        <w:tblStyle w:val="TableGrid1"/>
        <w:tblW w:w="309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1503"/>
      </w:tblGrid>
      <w:tr w:rsidR="00BA77C2" w:rsidRPr="00C94E2C" w14:paraId="373E6A20" w14:textId="77777777">
        <w:trPr>
          <w:trHeight w:val="20"/>
          <w:jc w:val="center"/>
        </w:trPr>
        <w:tc>
          <w:tcPr>
            <w:tcW w:w="3654" w:type="pct"/>
            <w:shd w:val="clear" w:color="auto" w:fill="721B00"/>
            <w:vAlign w:val="center"/>
          </w:tcPr>
          <w:p w14:paraId="0C1D137A" w14:textId="77777777" w:rsidR="00BA77C2" w:rsidRPr="00C94E2C" w:rsidRDefault="00BA77C2">
            <w:pPr>
              <w:spacing w:after="0"/>
              <w:ind w:left="69" w:right="-90"/>
              <w:contextualSpacing/>
              <w:jc w:val="center"/>
              <w:rPr>
                <w:rFonts w:ascii="Times New Roman" w:eastAsia="SimSun" w:hAnsi="Times New Roman"/>
                <w:b/>
                <w:color w:val="FFFFFF" w:themeColor="background1"/>
                <w:sz w:val="18"/>
                <w:szCs w:val="18"/>
              </w:rPr>
            </w:pPr>
          </w:p>
        </w:tc>
        <w:tc>
          <w:tcPr>
            <w:tcW w:w="1346" w:type="pct"/>
            <w:shd w:val="clear" w:color="auto" w:fill="721B00"/>
            <w:vAlign w:val="center"/>
          </w:tcPr>
          <w:p w14:paraId="5280EE2F" w14:textId="564D79E4" w:rsidR="00BA77C2" w:rsidRPr="00C94E2C" w:rsidRDefault="00BA77C2">
            <w:pPr>
              <w:spacing w:after="0"/>
              <w:ind w:right="-90"/>
              <w:contextualSpacing/>
              <w:jc w:val="center"/>
              <w:rPr>
                <w:rFonts w:ascii="Times New Roman" w:eastAsia="SimSun" w:hAnsi="Times New Roman"/>
                <w:b/>
                <w:color w:val="FFFFFF" w:themeColor="background1"/>
                <w:sz w:val="18"/>
                <w:szCs w:val="18"/>
              </w:rPr>
            </w:pPr>
            <w:r w:rsidRPr="00C94E2C">
              <w:rPr>
                <w:rFonts w:ascii="Times New Roman" w:eastAsia="SimSun" w:hAnsi="Times New Roman"/>
                <w:b/>
                <w:color w:val="FFFFFF" w:themeColor="background1"/>
                <w:sz w:val="18"/>
                <w:szCs w:val="18"/>
              </w:rPr>
              <w:t>202</w:t>
            </w:r>
            <w:r w:rsidR="009841AE" w:rsidRPr="00C94E2C">
              <w:rPr>
                <w:rFonts w:ascii="Times New Roman" w:eastAsia="SimSun" w:hAnsi="Times New Roman"/>
                <w:b/>
                <w:color w:val="FFFFFF" w:themeColor="background1"/>
                <w:sz w:val="18"/>
                <w:szCs w:val="18"/>
              </w:rPr>
              <w:t>5</w:t>
            </w:r>
          </w:p>
        </w:tc>
      </w:tr>
      <w:tr w:rsidR="00BA77C2" w:rsidRPr="00C94E2C" w14:paraId="25CD6B55" w14:textId="77777777">
        <w:trPr>
          <w:trHeight w:val="20"/>
          <w:jc w:val="center"/>
        </w:trPr>
        <w:tc>
          <w:tcPr>
            <w:tcW w:w="3654" w:type="pct"/>
          </w:tcPr>
          <w:p w14:paraId="707A1A6D" w14:textId="77777777" w:rsidR="00BA77C2" w:rsidRPr="00C94E2C" w:rsidRDefault="00BA77C2">
            <w:pPr>
              <w:spacing w:after="0"/>
              <w:ind w:right="-90"/>
              <w:contextualSpacing/>
              <w:jc w:val="both"/>
              <w:rPr>
                <w:rFonts w:ascii="Times New Roman" w:eastAsia="SimSun" w:hAnsi="Times New Roman"/>
                <w:sz w:val="18"/>
                <w:szCs w:val="18"/>
              </w:rPr>
            </w:pPr>
            <w:r w:rsidRPr="04411B9B">
              <w:rPr>
                <w:rFonts w:ascii="Times New Roman" w:eastAsia="SimSun" w:hAnsi="Times New Roman"/>
                <w:sz w:val="18"/>
                <w:szCs w:val="18"/>
              </w:rPr>
              <w:t>Хуулийн хязгаар</w:t>
            </w:r>
          </w:p>
        </w:tc>
        <w:tc>
          <w:tcPr>
            <w:tcW w:w="1346" w:type="pct"/>
          </w:tcPr>
          <w:p w14:paraId="1754A868" w14:textId="4EBDD5A6" w:rsidR="00BA77C2" w:rsidRPr="00C94E2C" w:rsidRDefault="00BA77C2">
            <w:pPr>
              <w:spacing w:after="0"/>
              <w:ind w:right="-90"/>
              <w:contextualSpacing/>
              <w:jc w:val="center"/>
              <w:rPr>
                <w:rFonts w:ascii="Times New Roman" w:eastAsia="SimSun" w:hAnsi="Times New Roman"/>
                <w:sz w:val="18"/>
                <w:szCs w:val="18"/>
              </w:rPr>
            </w:pPr>
            <w:r w:rsidRPr="00C94E2C">
              <w:rPr>
                <w:rFonts w:ascii="Times New Roman" w:eastAsia="SimSun" w:hAnsi="Times New Roman"/>
                <w:sz w:val="18"/>
                <w:szCs w:val="18"/>
              </w:rPr>
              <w:t>2.0%</w:t>
            </w:r>
          </w:p>
        </w:tc>
      </w:tr>
      <w:tr w:rsidR="00BA77C2" w:rsidRPr="00C94E2C" w14:paraId="07CE6875" w14:textId="77777777">
        <w:trPr>
          <w:trHeight w:val="20"/>
          <w:jc w:val="center"/>
        </w:trPr>
        <w:tc>
          <w:tcPr>
            <w:tcW w:w="3654" w:type="pct"/>
            <w:tcBorders>
              <w:bottom w:val="double" w:sz="4" w:space="0" w:color="721B00"/>
            </w:tcBorders>
          </w:tcPr>
          <w:p w14:paraId="549B75A4" w14:textId="77777777" w:rsidR="00BA77C2" w:rsidRPr="00C94E2C" w:rsidRDefault="00BA77C2">
            <w:pPr>
              <w:spacing w:after="0"/>
              <w:ind w:right="-90"/>
              <w:contextualSpacing/>
              <w:jc w:val="both"/>
              <w:rPr>
                <w:rFonts w:ascii="Times New Roman" w:eastAsia="SimSun" w:hAnsi="Times New Roman"/>
                <w:sz w:val="18"/>
                <w:szCs w:val="18"/>
              </w:rPr>
            </w:pPr>
            <w:r w:rsidRPr="04411B9B">
              <w:rPr>
                <w:rFonts w:ascii="Times New Roman" w:eastAsia="SimSun" w:hAnsi="Times New Roman"/>
                <w:sz w:val="18"/>
                <w:szCs w:val="18"/>
              </w:rPr>
              <w:t>Төсөөлөл</w:t>
            </w:r>
          </w:p>
        </w:tc>
        <w:tc>
          <w:tcPr>
            <w:tcW w:w="1346" w:type="pct"/>
            <w:tcBorders>
              <w:bottom w:val="double" w:sz="4" w:space="0" w:color="721B00"/>
            </w:tcBorders>
          </w:tcPr>
          <w:p w14:paraId="6AFD05A5" w14:textId="7862705D" w:rsidR="00BA77C2" w:rsidRPr="00C94E2C" w:rsidRDefault="00725135">
            <w:pPr>
              <w:spacing w:after="0"/>
              <w:ind w:right="-90"/>
              <w:contextualSpacing/>
              <w:jc w:val="center"/>
              <w:rPr>
                <w:rFonts w:ascii="Times New Roman" w:eastAsia="SimSun" w:hAnsi="Times New Roman"/>
                <w:sz w:val="18"/>
                <w:szCs w:val="18"/>
              </w:rPr>
            </w:pPr>
            <w:r w:rsidRPr="00C94E2C">
              <w:rPr>
                <w:rFonts w:ascii="Times New Roman" w:eastAsia="SimSun" w:hAnsi="Times New Roman"/>
                <w:sz w:val="18"/>
                <w:szCs w:val="18"/>
              </w:rPr>
              <w:t>2</w:t>
            </w:r>
            <w:r w:rsidR="00BA77C2" w:rsidRPr="00C94E2C">
              <w:rPr>
                <w:rFonts w:ascii="Times New Roman" w:eastAsia="SimSun" w:hAnsi="Times New Roman"/>
                <w:sz w:val="18"/>
                <w:szCs w:val="18"/>
              </w:rPr>
              <w:t>.</w:t>
            </w:r>
            <w:r w:rsidR="00287FF3" w:rsidRPr="00C94E2C">
              <w:rPr>
                <w:rFonts w:ascii="Times New Roman" w:eastAsia="SimSun" w:hAnsi="Times New Roman"/>
                <w:sz w:val="18"/>
                <w:szCs w:val="18"/>
              </w:rPr>
              <w:t>0</w:t>
            </w:r>
            <w:r w:rsidR="00BA77C2" w:rsidRPr="00C94E2C">
              <w:rPr>
                <w:rFonts w:ascii="Times New Roman" w:eastAsia="SimSun" w:hAnsi="Times New Roman"/>
                <w:sz w:val="18"/>
                <w:szCs w:val="18"/>
              </w:rPr>
              <w:t>%</w:t>
            </w:r>
          </w:p>
        </w:tc>
      </w:tr>
    </w:tbl>
    <w:p w14:paraId="1489F7FE" w14:textId="3506E22E" w:rsidR="00BA77C2" w:rsidRPr="00F85E5A" w:rsidRDefault="00BA77C2" w:rsidP="00BA77C2">
      <w:pPr>
        <w:pStyle w:val="Bulletpoint"/>
        <w:numPr>
          <w:ilvl w:val="0"/>
          <w:numId w:val="0"/>
        </w:numPr>
        <w:spacing w:after="0" w:line="276" w:lineRule="auto"/>
        <w:ind w:left="360" w:firstLine="540"/>
        <w:rPr>
          <w:rStyle w:val="normaltextrun"/>
          <w:rFonts w:eastAsia="Batang"/>
          <w:color w:val="721B00"/>
          <w:sz w:val="26"/>
          <w:szCs w:val="26"/>
        </w:rPr>
      </w:pPr>
    </w:p>
    <w:p w14:paraId="3A0EE820" w14:textId="725A07B0" w:rsidR="009B231F" w:rsidRPr="003305E8" w:rsidRDefault="009B231F" w:rsidP="009B231F">
      <w:pPr>
        <w:pStyle w:val="ListParagraph"/>
        <w:spacing w:after="0"/>
        <w:ind w:left="567" w:right="-90" w:firstLine="567"/>
        <w:jc w:val="both"/>
        <w:rPr>
          <w:rFonts w:ascii="Times New Roman" w:hAnsi="Times New Roman"/>
          <w:sz w:val="24"/>
          <w:szCs w:val="24"/>
        </w:rPr>
      </w:pPr>
      <w:r w:rsidRPr="004D120F">
        <w:rPr>
          <w:rFonts w:ascii="Times New Roman" w:hAnsi="Times New Roman"/>
          <w:b/>
          <w:bCs/>
          <w:sz w:val="24"/>
          <w:szCs w:val="24"/>
        </w:rPr>
        <w:t>Тухайн жилийн нэгдсэн төсвийн урсгал зарлагын хэмжээ тухайн жилийн дотоодын нийт бүтээгдэхүүний 30 хувиас хэтрэхгүй байх:</w:t>
      </w:r>
      <w:r w:rsidRPr="04411B9B">
        <w:rPr>
          <w:rFonts w:ascii="Times New Roman" w:hAnsi="Times New Roman"/>
          <w:sz w:val="24"/>
          <w:szCs w:val="24"/>
        </w:rPr>
        <w:t xml:space="preserve"> Төсвийн тогтвортой байдлын тухай хуулийн 6.1.3-т заасны дагуу урсгал зарлагыг ДНБ-ий </w:t>
      </w:r>
      <w:r w:rsidRPr="00902844">
        <w:rPr>
          <w:rFonts w:ascii="Times New Roman" w:hAnsi="Times New Roman"/>
          <w:sz w:val="24"/>
          <w:szCs w:val="24"/>
        </w:rPr>
        <w:t>2</w:t>
      </w:r>
      <w:r w:rsidR="006937CD" w:rsidRPr="00902844">
        <w:rPr>
          <w:rFonts w:ascii="Times New Roman" w:hAnsi="Times New Roman"/>
          <w:sz w:val="24"/>
          <w:szCs w:val="24"/>
        </w:rPr>
        <w:t>6</w:t>
      </w:r>
      <w:r w:rsidRPr="00902844">
        <w:rPr>
          <w:rFonts w:ascii="Times New Roman" w:hAnsi="Times New Roman"/>
          <w:sz w:val="24"/>
          <w:szCs w:val="24"/>
        </w:rPr>
        <w:t>.</w:t>
      </w:r>
      <w:r w:rsidR="006937CD" w:rsidRPr="00902844">
        <w:rPr>
          <w:rFonts w:ascii="Times New Roman" w:hAnsi="Times New Roman"/>
          <w:sz w:val="24"/>
          <w:szCs w:val="24"/>
        </w:rPr>
        <w:t>7</w:t>
      </w:r>
      <w:r w:rsidRPr="00902844">
        <w:rPr>
          <w:rFonts w:ascii="Times New Roman" w:hAnsi="Times New Roman"/>
          <w:sz w:val="24"/>
          <w:szCs w:val="24"/>
        </w:rPr>
        <w:t xml:space="preserve"> хувьтай</w:t>
      </w:r>
      <w:r w:rsidRPr="003305E8">
        <w:rPr>
          <w:rFonts w:ascii="Times New Roman" w:hAnsi="Times New Roman"/>
          <w:sz w:val="24"/>
          <w:szCs w:val="24"/>
        </w:rPr>
        <w:t xml:space="preserve"> тэнцэхээр төлөвлөлөө. </w:t>
      </w:r>
    </w:p>
    <w:p w14:paraId="68EBE2F9" w14:textId="62C3164C" w:rsidR="009B231F" w:rsidRPr="003305E8" w:rsidRDefault="009B231F">
      <w:pPr>
        <w:pStyle w:val="Bulletpoint"/>
        <w:numPr>
          <w:ilvl w:val="0"/>
          <w:numId w:val="0"/>
        </w:numPr>
        <w:spacing w:after="0" w:line="276" w:lineRule="auto"/>
        <w:ind w:left="360" w:firstLine="540"/>
        <w:rPr>
          <w:rFonts w:eastAsia="SimSun"/>
        </w:rPr>
      </w:pPr>
    </w:p>
    <w:p w14:paraId="0C2A4710" w14:textId="74B66B19" w:rsidR="00BA77C2" w:rsidRPr="003305E8" w:rsidRDefault="00C872BF" w:rsidP="002A353E">
      <w:pPr>
        <w:pStyle w:val="a0"/>
        <w:jc w:val="right"/>
      </w:pPr>
      <w:bookmarkStart w:id="206" w:name="_Toc173169147"/>
      <w:bookmarkStart w:id="207" w:name="_Toc175933268"/>
      <w:bookmarkStart w:id="208" w:name="_Toc201766000"/>
      <w:r w:rsidRPr="003305E8">
        <w:rPr>
          <w:rFonts w:eastAsia="SimSun"/>
        </w:rPr>
        <w:t xml:space="preserve">Хүснэгт </w:t>
      </w:r>
      <w:r w:rsidRPr="003305E8">
        <w:rPr>
          <w:rFonts w:eastAsia="SimSun"/>
        </w:rPr>
        <w:fldChar w:fldCharType="begin"/>
      </w:r>
      <w:r w:rsidRPr="003305E8">
        <w:rPr>
          <w:rFonts w:eastAsia="SimSun"/>
          <w:sz w:val="20"/>
          <w:szCs w:val="20"/>
        </w:rPr>
        <w:instrText xml:space="preserve"> SEQ Хүснэгт \* ARABIC </w:instrText>
      </w:r>
      <w:r w:rsidRPr="003305E8">
        <w:rPr>
          <w:rFonts w:eastAsia="SimSun"/>
        </w:rPr>
        <w:fldChar w:fldCharType="separate"/>
      </w:r>
      <w:r w:rsidR="00E15F6C">
        <w:rPr>
          <w:rFonts w:eastAsia="SimSun"/>
          <w:noProof/>
          <w:sz w:val="20"/>
          <w:szCs w:val="20"/>
        </w:rPr>
        <w:t>27</w:t>
      </w:r>
      <w:r w:rsidRPr="003305E8">
        <w:rPr>
          <w:rFonts w:eastAsia="SimSun"/>
        </w:rPr>
        <w:fldChar w:fldCharType="end"/>
      </w:r>
      <w:r w:rsidRPr="003305E8">
        <w:rPr>
          <w:rFonts w:eastAsia="SimSun"/>
        </w:rPr>
        <w:t>.</w:t>
      </w:r>
      <w:r w:rsidR="00BA77C2" w:rsidRPr="003305E8">
        <w:t xml:space="preserve"> </w:t>
      </w:r>
      <w:r w:rsidR="00BA77C2" w:rsidRPr="003305E8">
        <w:rPr>
          <w:rFonts w:eastAsia="SimSun"/>
        </w:rPr>
        <w:t xml:space="preserve">Нэгдсэн төсвийн урсгал зарлагын </w:t>
      </w:r>
      <w:bookmarkEnd w:id="206"/>
      <w:r w:rsidR="00BA77C2" w:rsidRPr="003305E8">
        <w:rPr>
          <w:rFonts w:eastAsia="SimSun"/>
        </w:rPr>
        <w:t>ДНБ-д эзлэх хувь</w:t>
      </w:r>
      <w:bookmarkEnd w:id="207"/>
      <w:bookmarkEnd w:id="208"/>
    </w:p>
    <w:tbl>
      <w:tblPr>
        <w:tblStyle w:val="TableGrid2"/>
        <w:tblW w:w="5646" w:type="dxa"/>
        <w:jc w:val="center"/>
        <w:tblBorders>
          <w:top w:val="none" w:sz="0" w:space="0" w:color="auto"/>
          <w:left w:val="none" w:sz="0" w:space="0" w:color="auto"/>
          <w:bottom w:val="double" w:sz="2" w:space="0" w:color="721B00"/>
          <w:right w:val="none" w:sz="0" w:space="0" w:color="auto"/>
          <w:insideH w:val="none" w:sz="0" w:space="0" w:color="auto"/>
          <w:insideV w:val="none" w:sz="0" w:space="0" w:color="auto"/>
        </w:tblBorders>
        <w:tblLook w:val="04A0" w:firstRow="1" w:lastRow="0" w:firstColumn="1" w:lastColumn="0" w:noHBand="0" w:noVBand="1"/>
      </w:tblPr>
      <w:tblGrid>
        <w:gridCol w:w="4512"/>
        <w:gridCol w:w="1134"/>
      </w:tblGrid>
      <w:tr w:rsidR="00BA77C2" w:rsidRPr="003305E8" w14:paraId="78F8430A" w14:textId="77777777">
        <w:trPr>
          <w:trHeight w:val="20"/>
          <w:jc w:val="center"/>
        </w:trPr>
        <w:tc>
          <w:tcPr>
            <w:tcW w:w="4512" w:type="dxa"/>
            <w:shd w:val="clear" w:color="auto" w:fill="721B00"/>
            <w:vAlign w:val="center"/>
          </w:tcPr>
          <w:p w14:paraId="4CF4F093" w14:textId="02AD3767" w:rsidR="00BA77C2" w:rsidRPr="003305E8" w:rsidRDefault="00BA77C2">
            <w:pPr>
              <w:spacing w:after="0"/>
              <w:ind w:right="-90"/>
              <w:contextualSpacing/>
              <w:jc w:val="center"/>
              <w:rPr>
                <w:rFonts w:ascii="Times New Roman" w:eastAsia="SimSun" w:hAnsi="Times New Roman"/>
                <w:b/>
                <w:color w:val="FFFFFF" w:themeColor="background1"/>
                <w:sz w:val="18"/>
                <w:szCs w:val="18"/>
              </w:rPr>
            </w:pPr>
          </w:p>
        </w:tc>
        <w:tc>
          <w:tcPr>
            <w:tcW w:w="1134" w:type="dxa"/>
            <w:shd w:val="clear" w:color="auto" w:fill="721B00"/>
            <w:vAlign w:val="center"/>
          </w:tcPr>
          <w:p w14:paraId="6BBE2758" w14:textId="6745FAA3" w:rsidR="00BA77C2" w:rsidRPr="003305E8" w:rsidRDefault="00BA77C2">
            <w:pPr>
              <w:spacing w:after="0"/>
              <w:ind w:right="-90"/>
              <w:contextualSpacing/>
              <w:jc w:val="center"/>
              <w:rPr>
                <w:rFonts w:ascii="Times New Roman" w:eastAsia="SimSun" w:hAnsi="Times New Roman"/>
                <w:b/>
                <w:color w:val="FFFFFF" w:themeColor="background1"/>
                <w:sz w:val="18"/>
                <w:szCs w:val="18"/>
              </w:rPr>
            </w:pPr>
            <w:r w:rsidRPr="003305E8">
              <w:rPr>
                <w:rFonts w:ascii="Times New Roman" w:eastAsia="SimSun" w:hAnsi="Times New Roman"/>
                <w:b/>
                <w:color w:val="FFFFFF" w:themeColor="background1"/>
                <w:sz w:val="18"/>
                <w:szCs w:val="18"/>
              </w:rPr>
              <w:t>202</w:t>
            </w:r>
            <w:r w:rsidR="007B5BAF" w:rsidRPr="003305E8">
              <w:rPr>
                <w:rFonts w:ascii="Times New Roman" w:eastAsia="SimSun" w:hAnsi="Times New Roman"/>
                <w:b/>
                <w:color w:val="FFFFFF" w:themeColor="background1"/>
                <w:sz w:val="18"/>
                <w:szCs w:val="18"/>
              </w:rPr>
              <w:t>5</w:t>
            </w:r>
          </w:p>
        </w:tc>
      </w:tr>
      <w:tr w:rsidR="00BA77C2" w:rsidRPr="003305E8" w14:paraId="37D1CBEE" w14:textId="77777777">
        <w:trPr>
          <w:trHeight w:val="20"/>
          <w:jc w:val="center"/>
        </w:trPr>
        <w:tc>
          <w:tcPr>
            <w:tcW w:w="4512" w:type="dxa"/>
            <w:vAlign w:val="center"/>
          </w:tcPr>
          <w:p w14:paraId="6730E25F" w14:textId="77777777" w:rsidR="00BA77C2" w:rsidRPr="003305E8" w:rsidRDefault="00BA77C2">
            <w:pPr>
              <w:spacing w:after="0"/>
              <w:ind w:left="-15" w:right="-90"/>
              <w:contextualSpacing/>
              <w:rPr>
                <w:rFonts w:ascii="Times New Roman" w:eastAsia="SimSun" w:hAnsi="Times New Roman"/>
                <w:sz w:val="18"/>
                <w:szCs w:val="18"/>
              </w:rPr>
            </w:pPr>
            <w:r w:rsidRPr="003305E8">
              <w:rPr>
                <w:rFonts w:ascii="Times New Roman" w:eastAsia="SimSun" w:hAnsi="Times New Roman"/>
                <w:sz w:val="18"/>
                <w:szCs w:val="18"/>
              </w:rPr>
              <w:t>Хуулийн хязгаар</w:t>
            </w:r>
          </w:p>
        </w:tc>
        <w:tc>
          <w:tcPr>
            <w:tcW w:w="1134" w:type="dxa"/>
            <w:vAlign w:val="center"/>
          </w:tcPr>
          <w:p w14:paraId="59694D92" w14:textId="77777777" w:rsidR="00BA77C2" w:rsidRPr="003305E8" w:rsidRDefault="00BA77C2">
            <w:pPr>
              <w:spacing w:after="0"/>
              <w:ind w:right="-90"/>
              <w:contextualSpacing/>
              <w:jc w:val="center"/>
              <w:rPr>
                <w:rFonts w:ascii="Times New Roman" w:eastAsia="SimSun" w:hAnsi="Times New Roman"/>
                <w:sz w:val="18"/>
                <w:szCs w:val="18"/>
              </w:rPr>
            </w:pPr>
            <w:r w:rsidRPr="003305E8">
              <w:rPr>
                <w:rFonts w:ascii="Times New Roman" w:eastAsia="SimSun" w:hAnsi="Times New Roman"/>
                <w:sz w:val="18"/>
                <w:szCs w:val="18"/>
              </w:rPr>
              <w:t>30.0%</w:t>
            </w:r>
          </w:p>
        </w:tc>
      </w:tr>
      <w:tr w:rsidR="00BA77C2" w:rsidRPr="00C94E2C" w14:paraId="32F11815" w14:textId="77777777">
        <w:trPr>
          <w:trHeight w:val="20"/>
          <w:jc w:val="center"/>
        </w:trPr>
        <w:tc>
          <w:tcPr>
            <w:tcW w:w="4512" w:type="dxa"/>
            <w:vAlign w:val="center"/>
          </w:tcPr>
          <w:p w14:paraId="068946E6" w14:textId="77777777" w:rsidR="00BA77C2" w:rsidRPr="003305E8" w:rsidRDefault="00BA77C2">
            <w:pPr>
              <w:spacing w:after="0"/>
              <w:ind w:right="-90"/>
              <w:contextualSpacing/>
              <w:rPr>
                <w:rFonts w:ascii="Times New Roman" w:eastAsia="SimSun" w:hAnsi="Times New Roman"/>
                <w:sz w:val="18"/>
                <w:szCs w:val="18"/>
              </w:rPr>
            </w:pPr>
            <w:r w:rsidRPr="003305E8">
              <w:rPr>
                <w:rFonts w:ascii="Times New Roman" w:eastAsia="SimSun" w:hAnsi="Times New Roman"/>
                <w:sz w:val="18"/>
                <w:szCs w:val="18"/>
              </w:rPr>
              <w:t>Төсөөлөл</w:t>
            </w:r>
          </w:p>
        </w:tc>
        <w:tc>
          <w:tcPr>
            <w:tcW w:w="1134" w:type="dxa"/>
            <w:vAlign w:val="center"/>
          </w:tcPr>
          <w:p w14:paraId="5B71AC6F" w14:textId="06B2368F" w:rsidR="00BA77C2" w:rsidRPr="003305E8" w:rsidRDefault="00BA77C2">
            <w:pPr>
              <w:spacing w:after="0"/>
              <w:ind w:right="-90"/>
              <w:contextualSpacing/>
              <w:jc w:val="center"/>
              <w:rPr>
                <w:rFonts w:ascii="Times New Roman" w:eastAsia="SimSun" w:hAnsi="Times New Roman"/>
                <w:sz w:val="18"/>
                <w:szCs w:val="18"/>
              </w:rPr>
            </w:pPr>
            <w:r w:rsidRPr="003305E8">
              <w:rPr>
                <w:rFonts w:ascii="Times New Roman" w:eastAsia="SimSun" w:hAnsi="Times New Roman"/>
                <w:sz w:val="18"/>
                <w:szCs w:val="18"/>
              </w:rPr>
              <w:t>2</w:t>
            </w:r>
            <w:r w:rsidR="006937CD" w:rsidRPr="003305E8">
              <w:rPr>
                <w:rFonts w:ascii="Times New Roman" w:eastAsia="SimSun" w:hAnsi="Times New Roman"/>
                <w:sz w:val="18"/>
                <w:szCs w:val="18"/>
              </w:rPr>
              <w:t>6</w:t>
            </w:r>
            <w:r w:rsidRPr="003305E8">
              <w:rPr>
                <w:rFonts w:ascii="Times New Roman" w:eastAsia="SimSun" w:hAnsi="Times New Roman"/>
                <w:sz w:val="18"/>
                <w:szCs w:val="18"/>
              </w:rPr>
              <w:t>.</w:t>
            </w:r>
            <w:r w:rsidR="006937CD" w:rsidRPr="003305E8">
              <w:rPr>
                <w:rFonts w:ascii="Times New Roman" w:eastAsia="SimSun" w:hAnsi="Times New Roman"/>
                <w:sz w:val="18"/>
                <w:szCs w:val="18"/>
              </w:rPr>
              <w:t>7</w:t>
            </w:r>
            <w:r w:rsidRPr="003305E8">
              <w:rPr>
                <w:rFonts w:ascii="Times New Roman" w:eastAsia="SimSun" w:hAnsi="Times New Roman"/>
                <w:sz w:val="18"/>
                <w:szCs w:val="18"/>
              </w:rPr>
              <w:t>%</w:t>
            </w:r>
          </w:p>
        </w:tc>
      </w:tr>
    </w:tbl>
    <w:p w14:paraId="6635BDD6" w14:textId="77777777" w:rsidR="00BA77C2" w:rsidRPr="00C94E2C" w:rsidRDefault="00BA77C2" w:rsidP="00BA77C2">
      <w:pPr>
        <w:spacing w:after="0"/>
        <w:ind w:right="-90"/>
        <w:jc w:val="both"/>
        <w:rPr>
          <w:rFonts w:ascii="Times New Roman" w:eastAsia="SimSun" w:hAnsi="Times New Roman"/>
          <w:highlight w:val="yellow"/>
        </w:rPr>
      </w:pPr>
    </w:p>
    <w:p w14:paraId="36792D59" w14:textId="664F55AA" w:rsidR="00DF2406" w:rsidRPr="00C94E2C" w:rsidRDefault="00DF2406" w:rsidP="00DF2406">
      <w:pPr>
        <w:pStyle w:val="ListParagraph"/>
        <w:spacing w:after="0"/>
        <w:ind w:left="567" w:right="-90" w:firstLine="567"/>
        <w:jc w:val="both"/>
        <w:rPr>
          <w:rFonts w:ascii="Times New Roman" w:hAnsi="Times New Roman"/>
          <w:sz w:val="24"/>
          <w:szCs w:val="24"/>
        </w:rPr>
      </w:pPr>
      <w:r w:rsidRPr="62987B15">
        <w:rPr>
          <w:rFonts w:ascii="Times New Roman" w:hAnsi="Times New Roman"/>
          <w:b/>
          <w:sz w:val="24"/>
          <w:szCs w:val="24"/>
        </w:rPr>
        <w:t>Засгийн газрын өрийн нэрлэсэн дүнгээр илэрхийлэгдсэн үлдэгдэл нь тухайн жилийн оны үнээр тооцсон дотоодын нийт бүтээгдэхүүний 60 хувиас хэтрэхгүй байх:</w:t>
      </w:r>
      <w:r w:rsidRPr="62987B15">
        <w:rPr>
          <w:rFonts w:ascii="Times New Roman" w:hAnsi="Times New Roman"/>
          <w:sz w:val="24"/>
          <w:szCs w:val="24"/>
        </w:rPr>
        <w:t xml:space="preserve"> Төсвийн тогтвортой байдлын тухай хуулийн 6.1.4-д заасны дагуу Засгийн газрын өрийн нэрлэсэн дүнгээр илэрхийлсэн үлдэгдэл 2025 онд хуульд заасан хязгаарт байхаар байна.</w:t>
      </w:r>
    </w:p>
    <w:p w14:paraId="165E5ACD" w14:textId="77777777" w:rsidR="00BA77C2" w:rsidRPr="00F85E5A" w:rsidRDefault="00BA77C2" w:rsidP="00BA5F36">
      <w:pPr>
        <w:pStyle w:val="Bulletpoint"/>
        <w:numPr>
          <w:ilvl w:val="0"/>
          <w:numId w:val="0"/>
        </w:numPr>
        <w:spacing w:after="0" w:line="276" w:lineRule="auto"/>
        <w:rPr>
          <w:rFonts w:eastAsia="SimSun"/>
          <w:sz w:val="22"/>
          <w:szCs w:val="20"/>
        </w:rPr>
      </w:pPr>
    </w:p>
    <w:p w14:paraId="4D67E208" w14:textId="79B2C488" w:rsidR="00BA77C2" w:rsidRPr="00F85E5A" w:rsidRDefault="00C872BF" w:rsidP="002A353E">
      <w:pPr>
        <w:pStyle w:val="a0"/>
        <w:jc w:val="right"/>
        <w:rPr>
          <w:rFonts w:eastAsia="SimSun"/>
        </w:rPr>
      </w:pPr>
      <w:bookmarkStart w:id="209" w:name="_Toc173169148"/>
      <w:bookmarkStart w:id="210" w:name="_Toc201766001"/>
      <w:r w:rsidRPr="00765E2F">
        <w:rPr>
          <w:rFonts w:eastAsia="SimSun"/>
        </w:rPr>
        <w:t xml:space="preserve">Хүснэгт </w:t>
      </w:r>
      <w:r w:rsidRPr="00765E2F">
        <w:rPr>
          <w:rFonts w:eastAsia="SimSun"/>
        </w:rPr>
        <w:fldChar w:fldCharType="begin"/>
      </w:r>
      <w:r w:rsidRPr="00765E2F">
        <w:rPr>
          <w:rFonts w:eastAsia="SimSun"/>
        </w:rPr>
        <w:instrText xml:space="preserve"> SEQ Хүснэгт \* ARABIC </w:instrText>
      </w:r>
      <w:r w:rsidRPr="00765E2F">
        <w:rPr>
          <w:rFonts w:eastAsia="SimSun"/>
        </w:rPr>
        <w:fldChar w:fldCharType="separate"/>
      </w:r>
      <w:r w:rsidR="00E15F6C">
        <w:rPr>
          <w:rFonts w:eastAsia="SimSun"/>
          <w:noProof/>
        </w:rPr>
        <w:t>28</w:t>
      </w:r>
      <w:r w:rsidRPr="00765E2F">
        <w:rPr>
          <w:rFonts w:eastAsia="SimSun"/>
        </w:rPr>
        <w:fldChar w:fldCharType="end"/>
      </w:r>
      <w:r w:rsidRPr="00765E2F">
        <w:rPr>
          <w:rFonts w:eastAsia="SimSun"/>
        </w:rPr>
        <w:t>.</w:t>
      </w:r>
      <w:r w:rsidR="00BA77C2" w:rsidRPr="00F85E5A">
        <w:t xml:space="preserve"> </w:t>
      </w:r>
      <w:r w:rsidR="00BA77C2" w:rsidRPr="00F85E5A">
        <w:rPr>
          <w:rFonts w:eastAsia="SimSun"/>
        </w:rPr>
        <w:t>Засгийн газрын өрийн төсөөлөл, нэрлэсэн дүнгээр (ДНБ-д эзлэх хувь)</w:t>
      </w:r>
      <w:bookmarkEnd w:id="209"/>
      <w:bookmarkEnd w:id="210"/>
    </w:p>
    <w:tbl>
      <w:tblPr>
        <w:tblStyle w:val="TableGrid2"/>
        <w:tblW w:w="3177" w:type="pct"/>
        <w:jc w:val="center"/>
        <w:tblBorders>
          <w:top w:val="none" w:sz="0" w:space="0" w:color="auto"/>
          <w:left w:val="none" w:sz="0" w:space="0" w:color="auto"/>
          <w:bottom w:val="double" w:sz="2" w:space="0" w:color="721B00"/>
          <w:right w:val="none" w:sz="0" w:space="0" w:color="auto"/>
          <w:insideH w:val="none" w:sz="0" w:space="0" w:color="auto"/>
          <w:insideV w:val="none" w:sz="0" w:space="0" w:color="auto"/>
        </w:tblBorders>
        <w:tblLook w:val="04A0" w:firstRow="1" w:lastRow="0" w:firstColumn="1" w:lastColumn="0" w:noHBand="0" w:noVBand="1"/>
      </w:tblPr>
      <w:tblGrid>
        <w:gridCol w:w="3885"/>
        <w:gridCol w:w="1850"/>
      </w:tblGrid>
      <w:tr w:rsidR="00BA77C2" w:rsidRPr="00C94E2C" w14:paraId="302AACB7" w14:textId="77777777">
        <w:trPr>
          <w:trHeight w:val="20"/>
          <w:jc w:val="center"/>
        </w:trPr>
        <w:tc>
          <w:tcPr>
            <w:tcW w:w="3387" w:type="pct"/>
            <w:shd w:val="clear" w:color="auto" w:fill="721B00"/>
            <w:vAlign w:val="center"/>
          </w:tcPr>
          <w:p w14:paraId="25572626" w14:textId="77777777" w:rsidR="00BA77C2" w:rsidRPr="00C94E2C" w:rsidRDefault="00BA77C2">
            <w:pPr>
              <w:spacing w:after="0"/>
              <w:ind w:right="-90"/>
              <w:contextualSpacing/>
              <w:rPr>
                <w:rFonts w:ascii="Times New Roman" w:eastAsia="SimSun" w:hAnsi="Times New Roman"/>
                <w:b/>
                <w:color w:val="FFFFFF" w:themeColor="background1"/>
                <w:sz w:val="18"/>
                <w:szCs w:val="18"/>
              </w:rPr>
            </w:pPr>
          </w:p>
        </w:tc>
        <w:tc>
          <w:tcPr>
            <w:tcW w:w="1613" w:type="pct"/>
            <w:shd w:val="clear" w:color="auto" w:fill="721B00"/>
            <w:vAlign w:val="center"/>
          </w:tcPr>
          <w:p w14:paraId="1B5F4019" w14:textId="0BA8ECDF" w:rsidR="00BA77C2" w:rsidRPr="00C94E2C" w:rsidRDefault="00BA77C2">
            <w:pPr>
              <w:spacing w:after="0"/>
              <w:ind w:right="-90"/>
              <w:contextualSpacing/>
              <w:rPr>
                <w:rFonts w:ascii="Times New Roman" w:eastAsia="SimSun" w:hAnsi="Times New Roman"/>
                <w:b/>
                <w:color w:val="FFFFFF" w:themeColor="background1"/>
                <w:sz w:val="18"/>
                <w:szCs w:val="18"/>
              </w:rPr>
            </w:pPr>
            <w:r w:rsidRPr="00C94E2C">
              <w:rPr>
                <w:rFonts w:ascii="Times New Roman" w:eastAsia="SimSun" w:hAnsi="Times New Roman"/>
                <w:b/>
                <w:color w:val="FFFFFF" w:themeColor="background1"/>
                <w:sz w:val="18"/>
                <w:szCs w:val="18"/>
              </w:rPr>
              <w:t>202</w:t>
            </w:r>
            <w:r w:rsidR="00E33C4F" w:rsidRPr="00C94E2C">
              <w:rPr>
                <w:rFonts w:ascii="Times New Roman" w:eastAsia="SimSun" w:hAnsi="Times New Roman"/>
                <w:b/>
                <w:color w:val="FFFFFF" w:themeColor="background1"/>
                <w:sz w:val="18"/>
                <w:szCs w:val="18"/>
              </w:rPr>
              <w:t>5</w:t>
            </w:r>
          </w:p>
        </w:tc>
      </w:tr>
      <w:tr w:rsidR="00BA77C2" w:rsidRPr="00C94E2C" w14:paraId="011F00A8" w14:textId="77777777">
        <w:trPr>
          <w:trHeight w:val="20"/>
          <w:jc w:val="center"/>
        </w:trPr>
        <w:tc>
          <w:tcPr>
            <w:tcW w:w="3387" w:type="pct"/>
          </w:tcPr>
          <w:p w14:paraId="7030B3B5" w14:textId="77777777" w:rsidR="00BA77C2" w:rsidRPr="00C94E2C" w:rsidRDefault="00BA77C2">
            <w:pPr>
              <w:spacing w:after="0"/>
              <w:ind w:right="-90"/>
              <w:contextualSpacing/>
              <w:rPr>
                <w:rFonts w:ascii="Times New Roman" w:eastAsia="SimSun" w:hAnsi="Times New Roman"/>
                <w:sz w:val="18"/>
                <w:szCs w:val="18"/>
              </w:rPr>
            </w:pPr>
            <w:r w:rsidRPr="04411B9B">
              <w:rPr>
                <w:rFonts w:ascii="Times New Roman" w:eastAsia="SimSun" w:hAnsi="Times New Roman"/>
                <w:sz w:val="18"/>
                <w:szCs w:val="18"/>
              </w:rPr>
              <w:t>Хуулийн хязгаар</w:t>
            </w:r>
          </w:p>
        </w:tc>
        <w:tc>
          <w:tcPr>
            <w:tcW w:w="1613" w:type="pct"/>
          </w:tcPr>
          <w:p w14:paraId="176B0EAF" w14:textId="77777777" w:rsidR="00BA77C2" w:rsidRPr="00C94E2C" w:rsidRDefault="00BA77C2">
            <w:pPr>
              <w:spacing w:after="0"/>
              <w:ind w:right="-90"/>
              <w:contextualSpacing/>
              <w:rPr>
                <w:rFonts w:ascii="Times New Roman" w:eastAsia="SimSun" w:hAnsi="Times New Roman"/>
                <w:sz w:val="18"/>
                <w:szCs w:val="18"/>
              </w:rPr>
            </w:pPr>
            <w:r w:rsidRPr="00C94E2C">
              <w:rPr>
                <w:rFonts w:ascii="Times New Roman" w:eastAsia="SimSun" w:hAnsi="Times New Roman"/>
                <w:sz w:val="18"/>
                <w:szCs w:val="18"/>
              </w:rPr>
              <w:t>60.0%</w:t>
            </w:r>
          </w:p>
        </w:tc>
      </w:tr>
      <w:tr w:rsidR="00BA77C2" w:rsidRPr="00C94E2C" w14:paraId="4C5777DE" w14:textId="77777777">
        <w:trPr>
          <w:trHeight w:val="20"/>
          <w:jc w:val="center"/>
        </w:trPr>
        <w:tc>
          <w:tcPr>
            <w:tcW w:w="3387" w:type="pct"/>
          </w:tcPr>
          <w:p w14:paraId="1D68DF89" w14:textId="77777777" w:rsidR="00BA77C2" w:rsidRPr="00C94E2C" w:rsidRDefault="00BA77C2">
            <w:pPr>
              <w:spacing w:after="0"/>
              <w:ind w:right="-90"/>
              <w:contextualSpacing/>
              <w:rPr>
                <w:rFonts w:ascii="Times New Roman" w:eastAsia="SimSun" w:hAnsi="Times New Roman"/>
                <w:sz w:val="18"/>
                <w:szCs w:val="18"/>
              </w:rPr>
            </w:pPr>
            <w:r w:rsidRPr="04411B9B">
              <w:rPr>
                <w:rFonts w:ascii="Times New Roman" w:eastAsia="SimSun" w:hAnsi="Times New Roman"/>
                <w:sz w:val="18"/>
                <w:szCs w:val="18"/>
              </w:rPr>
              <w:t>Төсөөлөл</w:t>
            </w:r>
          </w:p>
        </w:tc>
        <w:tc>
          <w:tcPr>
            <w:tcW w:w="1613" w:type="pct"/>
          </w:tcPr>
          <w:p w14:paraId="5B544E94" w14:textId="605E7590" w:rsidR="00BA77C2" w:rsidRPr="00C94E2C" w:rsidRDefault="00990A91">
            <w:pPr>
              <w:spacing w:after="0"/>
              <w:ind w:right="-90"/>
              <w:contextualSpacing/>
              <w:rPr>
                <w:rFonts w:ascii="Times New Roman" w:eastAsia="SimSun" w:hAnsi="Times New Roman"/>
                <w:sz w:val="18"/>
                <w:szCs w:val="18"/>
              </w:rPr>
            </w:pPr>
            <w:r w:rsidRPr="00C94E2C">
              <w:rPr>
                <w:rFonts w:ascii="Times New Roman" w:eastAsia="SimSun" w:hAnsi="Times New Roman"/>
                <w:sz w:val="18"/>
                <w:szCs w:val="18"/>
              </w:rPr>
              <w:t>4</w:t>
            </w:r>
            <w:r w:rsidR="004F114C" w:rsidRPr="00C94E2C">
              <w:rPr>
                <w:rFonts w:ascii="Times New Roman" w:eastAsia="SimSun" w:hAnsi="Times New Roman"/>
                <w:sz w:val="18"/>
                <w:szCs w:val="18"/>
              </w:rPr>
              <w:t>4</w:t>
            </w:r>
            <w:r w:rsidR="006E270C" w:rsidRPr="00C94E2C">
              <w:rPr>
                <w:rFonts w:ascii="Times New Roman" w:eastAsia="SimSun" w:hAnsi="Times New Roman"/>
                <w:sz w:val="18"/>
                <w:szCs w:val="18"/>
              </w:rPr>
              <w:t>.</w:t>
            </w:r>
            <w:r w:rsidR="004F114C" w:rsidRPr="00C94E2C">
              <w:rPr>
                <w:rFonts w:ascii="Times New Roman" w:eastAsia="SimSun" w:hAnsi="Times New Roman"/>
                <w:sz w:val="18"/>
                <w:szCs w:val="18"/>
              </w:rPr>
              <w:t>5</w:t>
            </w:r>
            <w:r w:rsidR="00BA77C2" w:rsidRPr="00C94E2C">
              <w:rPr>
                <w:rFonts w:ascii="Times New Roman" w:eastAsia="SimSun" w:hAnsi="Times New Roman"/>
                <w:sz w:val="18"/>
                <w:szCs w:val="18"/>
              </w:rPr>
              <w:t>%</w:t>
            </w:r>
          </w:p>
        </w:tc>
      </w:tr>
    </w:tbl>
    <w:p w14:paraId="718288DE" w14:textId="77777777" w:rsidR="005F1850" w:rsidRPr="00C94E2C" w:rsidRDefault="005F1850" w:rsidP="005F1850"/>
    <w:p w14:paraId="0E59C35C" w14:textId="586FA70A" w:rsidR="0065289F" w:rsidRPr="00C94E2C" w:rsidRDefault="0065289F" w:rsidP="0065289F">
      <w:pPr>
        <w:pStyle w:val="Heading2"/>
        <w:numPr>
          <w:ilvl w:val="1"/>
          <w:numId w:val="2"/>
        </w:numPr>
        <w:tabs>
          <w:tab w:val="num" w:pos="360"/>
        </w:tabs>
        <w:spacing w:before="0"/>
        <w:ind w:left="1080" w:hanging="540"/>
        <w:rPr>
          <w:rFonts w:ascii="Times New Roman" w:hAnsi="Times New Roman" w:cs="Times New Roman"/>
          <w:color w:val="000000" w:themeColor="text1"/>
          <w:sz w:val="26"/>
          <w:szCs w:val="26"/>
        </w:rPr>
      </w:pPr>
      <w:bookmarkStart w:id="211" w:name="_Toc115289810"/>
      <w:bookmarkStart w:id="212" w:name="_Toc201766624"/>
      <w:r w:rsidRPr="04411B9B">
        <w:rPr>
          <w:rFonts w:ascii="Times New Roman" w:hAnsi="Times New Roman" w:cs="Times New Roman"/>
          <w:color w:val="000000" w:themeColor="text1"/>
          <w:sz w:val="26"/>
          <w:szCs w:val="26"/>
        </w:rPr>
        <w:t>Төсвийн тогтворжуулалтын сан болон Ирээдүйн өв сангийн үлдэгдэл</w:t>
      </w:r>
      <w:bookmarkEnd w:id="212"/>
    </w:p>
    <w:p w14:paraId="5A6B694C" w14:textId="77777777" w:rsidR="0065289F" w:rsidRPr="00C94E2C" w:rsidRDefault="0065289F" w:rsidP="0075080A">
      <w:pPr>
        <w:spacing w:after="0" w:line="276" w:lineRule="auto"/>
        <w:ind w:left="539"/>
        <w:jc w:val="both"/>
        <w:rPr>
          <w:rFonts w:ascii="Times New Roman" w:hAnsi="Times New Roman"/>
          <w:sz w:val="24"/>
          <w:szCs w:val="24"/>
          <w:highlight w:val="yellow"/>
        </w:rPr>
      </w:pPr>
    </w:p>
    <w:p w14:paraId="24A84DE8" w14:textId="5B9D6890" w:rsidR="0065289F" w:rsidRPr="00C94E2C" w:rsidRDefault="0065289F" w:rsidP="0065289F">
      <w:pPr>
        <w:pStyle w:val="ListParagraph"/>
        <w:spacing w:after="0"/>
        <w:ind w:left="567" w:right="-90" w:firstLine="567"/>
        <w:jc w:val="both"/>
        <w:rPr>
          <w:rFonts w:ascii="Times New Roman" w:hAnsi="Times New Roman"/>
          <w:sz w:val="24"/>
          <w:szCs w:val="24"/>
        </w:rPr>
      </w:pPr>
      <w:r w:rsidRPr="04411B9B">
        <w:rPr>
          <w:rFonts w:ascii="Times New Roman" w:hAnsi="Times New Roman"/>
          <w:sz w:val="24"/>
          <w:szCs w:val="24"/>
        </w:rPr>
        <w:t>Монгол Улсын 202</w:t>
      </w:r>
      <w:r w:rsidR="00125719" w:rsidRPr="04411B9B">
        <w:rPr>
          <w:rFonts w:ascii="Times New Roman" w:hAnsi="Times New Roman"/>
          <w:sz w:val="24"/>
          <w:szCs w:val="24"/>
        </w:rPr>
        <w:t>5</w:t>
      </w:r>
      <w:r w:rsidRPr="04411B9B">
        <w:rPr>
          <w:rFonts w:ascii="Times New Roman" w:hAnsi="Times New Roman"/>
          <w:sz w:val="24"/>
          <w:szCs w:val="24"/>
        </w:rPr>
        <w:t xml:space="preserve"> оны төсвийн</w:t>
      </w:r>
      <w:r w:rsidR="00125719" w:rsidRPr="04411B9B">
        <w:rPr>
          <w:rFonts w:ascii="Times New Roman" w:hAnsi="Times New Roman"/>
          <w:sz w:val="24"/>
          <w:szCs w:val="24"/>
        </w:rPr>
        <w:t xml:space="preserve"> тухай хуульд өөрчлөлт оруулах тухай хуулийн</w:t>
      </w:r>
      <w:r w:rsidRPr="04411B9B">
        <w:rPr>
          <w:rFonts w:ascii="Times New Roman" w:hAnsi="Times New Roman"/>
          <w:sz w:val="24"/>
          <w:szCs w:val="24"/>
        </w:rPr>
        <w:t xml:space="preserve"> төсөлд Төсвийн тогтворжуулалтын санд </w:t>
      </w:r>
      <w:r w:rsidRPr="009D6882">
        <w:rPr>
          <w:rFonts w:ascii="Times New Roman" w:hAnsi="Times New Roman"/>
          <w:sz w:val="24"/>
          <w:szCs w:val="24"/>
        </w:rPr>
        <w:t xml:space="preserve">хуримтлагдах хэмжээг </w:t>
      </w:r>
      <w:r w:rsidR="008745A3" w:rsidRPr="009D6882">
        <w:rPr>
          <w:rFonts w:ascii="Times New Roman" w:hAnsi="Times New Roman"/>
          <w:sz w:val="24"/>
          <w:szCs w:val="24"/>
        </w:rPr>
        <w:t>429</w:t>
      </w:r>
      <w:r w:rsidRPr="009D6882">
        <w:rPr>
          <w:rFonts w:ascii="Times New Roman" w:hAnsi="Times New Roman"/>
          <w:sz w:val="24"/>
          <w:szCs w:val="24"/>
        </w:rPr>
        <w:t>.</w:t>
      </w:r>
      <w:r w:rsidR="008745A3" w:rsidRPr="009D6882">
        <w:rPr>
          <w:rFonts w:ascii="Times New Roman" w:hAnsi="Times New Roman"/>
          <w:sz w:val="24"/>
          <w:szCs w:val="24"/>
        </w:rPr>
        <w:t>1</w:t>
      </w:r>
      <w:r w:rsidRPr="009D6882">
        <w:rPr>
          <w:rFonts w:ascii="Times New Roman" w:hAnsi="Times New Roman"/>
          <w:sz w:val="24"/>
          <w:szCs w:val="24"/>
        </w:rPr>
        <w:t xml:space="preserve"> тэрбум төгрөг байхаар, Ирээдүйн өв санд хуримтлагдах хэмжээг 1,3</w:t>
      </w:r>
      <w:r w:rsidR="20E2E974" w:rsidRPr="009D6882">
        <w:rPr>
          <w:rFonts w:ascii="Times New Roman" w:hAnsi="Times New Roman"/>
          <w:sz w:val="24"/>
          <w:szCs w:val="24"/>
        </w:rPr>
        <w:t>94</w:t>
      </w:r>
      <w:r w:rsidRPr="009D6882">
        <w:rPr>
          <w:rFonts w:ascii="Times New Roman" w:hAnsi="Times New Roman"/>
          <w:sz w:val="24"/>
          <w:szCs w:val="24"/>
        </w:rPr>
        <w:t>.</w:t>
      </w:r>
      <w:r w:rsidR="0F9B7C44" w:rsidRPr="009D6882">
        <w:rPr>
          <w:rFonts w:ascii="Times New Roman" w:hAnsi="Times New Roman"/>
          <w:sz w:val="24"/>
          <w:szCs w:val="24"/>
        </w:rPr>
        <w:t>1</w:t>
      </w:r>
      <w:r w:rsidRPr="009D6882">
        <w:rPr>
          <w:rFonts w:ascii="Times New Roman" w:hAnsi="Times New Roman"/>
          <w:sz w:val="24"/>
          <w:szCs w:val="24"/>
        </w:rPr>
        <w:t xml:space="preserve"> тэрбум байхаар тус тус тусгасан. Харин сангуудын үлдэгдэл 202</w:t>
      </w:r>
      <w:r w:rsidR="22BC80AF" w:rsidRPr="009D6882">
        <w:rPr>
          <w:rFonts w:ascii="Times New Roman" w:hAnsi="Times New Roman"/>
          <w:sz w:val="24"/>
          <w:szCs w:val="24"/>
        </w:rPr>
        <w:t>5</w:t>
      </w:r>
      <w:r w:rsidRPr="009D6882">
        <w:rPr>
          <w:rFonts w:ascii="Times New Roman" w:hAnsi="Times New Roman"/>
          <w:sz w:val="24"/>
          <w:szCs w:val="24"/>
        </w:rPr>
        <w:t xml:space="preserve"> оны </w:t>
      </w:r>
      <w:r w:rsidR="24C5FDA6" w:rsidRPr="009D6882">
        <w:rPr>
          <w:rFonts w:ascii="Times New Roman" w:hAnsi="Times New Roman"/>
          <w:sz w:val="24"/>
          <w:szCs w:val="24"/>
        </w:rPr>
        <w:t>06</w:t>
      </w:r>
      <w:r w:rsidRPr="009D6882">
        <w:rPr>
          <w:rFonts w:ascii="Times New Roman" w:hAnsi="Times New Roman"/>
          <w:sz w:val="24"/>
          <w:szCs w:val="24"/>
        </w:rPr>
        <w:t xml:space="preserve"> д</w:t>
      </w:r>
      <w:r w:rsidR="3F4FBB40" w:rsidRPr="009D6882">
        <w:rPr>
          <w:rFonts w:ascii="Times New Roman" w:hAnsi="Times New Roman"/>
          <w:sz w:val="24"/>
          <w:szCs w:val="24"/>
        </w:rPr>
        <w:t>у</w:t>
      </w:r>
      <w:r w:rsidRPr="009D6882">
        <w:rPr>
          <w:rFonts w:ascii="Times New Roman" w:hAnsi="Times New Roman"/>
          <w:sz w:val="24"/>
          <w:szCs w:val="24"/>
        </w:rPr>
        <w:t>г</w:t>
      </w:r>
      <w:r w:rsidR="42361CE0" w:rsidRPr="009D6882">
        <w:rPr>
          <w:rFonts w:ascii="Times New Roman" w:hAnsi="Times New Roman"/>
          <w:sz w:val="24"/>
          <w:szCs w:val="24"/>
        </w:rPr>
        <w:t>аа</w:t>
      </w:r>
      <w:r w:rsidRPr="009D6882">
        <w:rPr>
          <w:rFonts w:ascii="Times New Roman" w:hAnsi="Times New Roman"/>
          <w:sz w:val="24"/>
          <w:szCs w:val="24"/>
        </w:rPr>
        <w:t>р сарын 2</w:t>
      </w:r>
      <w:r w:rsidR="434476CA" w:rsidRPr="009D6882">
        <w:rPr>
          <w:rFonts w:ascii="Times New Roman" w:hAnsi="Times New Roman"/>
          <w:sz w:val="24"/>
          <w:szCs w:val="24"/>
        </w:rPr>
        <w:t>4</w:t>
      </w:r>
      <w:r w:rsidRPr="009D6882">
        <w:rPr>
          <w:rFonts w:ascii="Times New Roman" w:hAnsi="Times New Roman"/>
          <w:sz w:val="24"/>
          <w:szCs w:val="24"/>
        </w:rPr>
        <w:t>-ний өдрийн байдлаар Төсвийн тогтворжуулалтын сангийн үлдэгдэл 1,</w:t>
      </w:r>
      <w:r w:rsidR="4B5E7C2D" w:rsidRPr="009D6882">
        <w:rPr>
          <w:rFonts w:ascii="Times New Roman" w:hAnsi="Times New Roman"/>
          <w:sz w:val="24"/>
          <w:szCs w:val="24"/>
        </w:rPr>
        <w:t>978.1</w:t>
      </w:r>
      <w:r w:rsidRPr="009D6882">
        <w:rPr>
          <w:rFonts w:ascii="Times New Roman" w:hAnsi="Times New Roman"/>
          <w:sz w:val="24"/>
          <w:szCs w:val="24"/>
        </w:rPr>
        <w:t xml:space="preserve"> тэрбум төгрөг, Ирээдүйн өв сангийн үлдэгдэл </w:t>
      </w:r>
      <w:r w:rsidR="0EC32389" w:rsidRPr="009D6882">
        <w:rPr>
          <w:rFonts w:ascii="Times New Roman" w:hAnsi="Times New Roman"/>
          <w:sz w:val="24"/>
          <w:szCs w:val="24"/>
        </w:rPr>
        <w:t>4</w:t>
      </w:r>
      <w:r w:rsidRPr="009D6882">
        <w:rPr>
          <w:rFonts w:ascii="Times New Roman" w:hAnsi="Times New Roman"/>
          <w:sz w:val="24"/>
          <w:szCs w:val="24"/>
        </w:rPr>
        <w:t>,</w:t>
      </w:r>
      <w:r w:rsidR="5E7B467B" w:rsidRPr="009D6882">
        <w:rPr>
          <w:rFonts w:ascii="Times New Roman" w:hAnsi="Times New Roman"/>
          <w:sz w:val="24"/>
          <w:szCs w:val="24"/>
        </w:rPr>
        <w:t>57</w:t>
      </w:r>
      <w:r w:rsidR="620F30C0" w:rsidRPr="009D6882">
        <w:rPr>
          <w:rFonts w:ascii="Times New Roman" w:hAnsi="Times New Roman"/>
          <w:sz w:val="24"/>
          <w:szCs w:val="24"/>
        </w:rPr>
        <w:t>5</w:t>
      </w:r>
      <w:r w:rsidRPr="009D6882">
        <w:rPr>
          <w:rFonts w:ascii="Times New Roman" w:hAnsi="Times New Roman"/>
          <w:sz w:val="24"/>
          <w:szCs w:val="24"/>
        </w:rPr>
        <w:t>.</w:t>
      </w:r>
      <w:r w:rsidR="03C5C36C" w:rsidRPr="009D6882">
        <w:rPr>
          <w:rFonts w:ascii="Times New Roman" w:hAnsi="Times New Roman"/>
          <w:sz w:val="24"/>
          <w:szCs w:val="24"/>
        </w:rPr>
        <w:t>4</w:t>
      </w:r>
      <w:r w:rsidRPr="009D6882">
        <w:rPr>
          <w:rFonts w:ascii="Times New Roman" w:hAnsi="Times New Roman"/>
          <w:sz w:val="24"/>
          <w:szCs w:val="24"/>
        </w:rPr>
        <w:t xml:space="preserve"> тэрбум төгрөг</w:t>
      </w:r>
      <w:r w:rsidR="6A382A4E" w:rsidRPr="009D6882">
        <w:rPr>
          <w:rFonts w:ascii="Times New Roman" w:hAnsi="Times New Roman"/>
          <w:sz w:val="24"/>
          <w:szCs w:val="24"/>
        </w:rPr>
        <w:t xml:space="preserve"> </w:t>
      </w:r>
      <w:r w:rsidRPr="009D6882">
        <w:rPr>
          <w:rFonts w:ascii="Times New Roman" w:hAnsi="Times New Roman"/>
          <w:sz w:val="24"/>
          <w:szCs w:val="24"/>
        </w:rPr>
        <w:t>байна.</w:t>
      </w:r>
    </w:p>
    <w:p w14:paraId="5E3143FC" w14:textId="77777777" w:rsidR="0065289F" w:rsidRPr="00C94E2C" w:rsidRDefault="0065289F" w:rsidP="0065289F">
      <w:pPr>
        <w:pStyle w:val="ListParagraph"/>
        <w:spacing w:after="0"/>
        <w:ind w:left="567" w:right="-90" w:firstLine="567"/>
        <w:jc w:val="both"/>
        <w:rPr>
          <w:rFonts w:ascii="Times New Roman" w:hAnsi="Times New Roman"/>
          <w:sz w:val="24"/>
          <w:szCs w:val="24"/>
        </w:rPr>
      </w:pPr>
    </w:p>
    <w:p w14:paraId="67C17A92" w14:textId="77777777" w:rsidR="0065289F" w:rsidRPr="00C94E2C" w:rsidRDefault="0065289F" w:rsidP="0065289F">
      <w:pPr>
        <w:pStyle w:val="Heading2"/>
        <w:numPr>
          <w:ilvl w:val="1"/>
          <w:numId w:val="2"/>
        </w:numPr>
        <w:tabs>
          <w:tab w:val="num" w:pos="360"/>
        </w:tabs>
        <w:spacing w:before="0"/>
        <w:ind w:left="1080" w:hanging="540"/>
        <w:rPr>
          <w:rFonts w:ascii="Times New Roman" w:hAnsi="Times New Roman" w:cs="Times New Roman"/>
          <w:color w:val="000000" w:themeColor="text1"/>
          <w:sz w:val="26"/>
          <w:szCs w:val="26"/>
        </w:rPr>
      </w:pPr>
      <w:bookmarkStart w:id="213" w:name="_Toc201766625"/>
      <w:r w:rsidRPr="04411B9B">
        <w:rPr>
          <w:rFonts w:ascii="Times New Roman" w:hAnsi="Times New Roman" w:cs="Times New Roman"/>
          <w:color w:val="000000" w:themeColor="text1"/>
          <w:sz w:val="26"/>
          <w:szCs w:val="26"/>
        </w:rPr>
        <w:t>Төсвийн алдагдлыг санхүүжүүлэх эх үүсвэр</w:t>
      </w:r>
      <w:bookmarkEnd w:id="211"/>
      <w:bookmarkEnd w:id="213"/>
    </w:p>
    <w:p w14:paraId="54C833E5" w14:textId="77777777" w:rsidR="0065289F" w:rsidRPr="00C94E2C" w:rsidRDefault="0065289F" w:rsidP="0075080A">
      <w:pPr>
        <w:spacing w:after="0" w:line="276" w:lineRule="auto"/>
        <w:ind w:left="539"/>
        <w:jc w:val="both"/>
        <w:rPr>
          <w:rFonts w:ascii="Times New Roman" w:hAnsi="Times New Roman"/>
          <w:sz w:val="24"/>
          <w:szCs w:val="24"/>
        </w:rPr>
      </w:pPr>
    </w:p>
    <w:p w14:paraId="69052103" w14:textId="64565486" w:rsidR="0065289F" w:rsidRPr="009D6882" w:rsidRDefault="0065289F" w:rsidP="0065289F">
      <w:pPr>
        <w:spacing w:line="276" w:lineRule="auto"/>
        <w:ind w:left="540"/>
        <w:jc w:val="both"/>
        <w:rPr>
          <w:rFonts w:ascii="Times New Roman" w:hAnsi="Times New Roman"/>
          <w:sz w:val="24"/>
          <w:szCs w:val="24"/>
        </w:rPr>
      </w:pPr>
      <w:r w:rsidRPr="009D6882">
        <w:rPr>
          <w:rFonts w:ascii="Times New Roman" w:hAnsi="Times New Roman"/>
          <w:sz w:val="24"/>
          <w:szCs w:val="24"/>
        </w:rPr>
        <w:t>Монгол Улсын 202</w:t>
      </w:r>
      <w:r w:rsidR="006F3814" w:rsidRPr="009D6882">
        <w:rPr>
          <w:rFonts w:ascii="Times New Roman" w:hAnsi="Times New Roman"/>
          <w:sz w:val="24"/>
          <w:szCs w:val="24"/>
        </w:rPr>
        <w:t>5</w:t>
      </w:r>
      <w:r w:rsidRPr="009D6882">
        <w:rPr>
          <w:rFonts w:ascii="Times New Roman" w:hAnsi="Times New Roman"/>
          <w:sz w:val="24"/>
          <w:szCs w:val="24"/>
        </w:rPr>
        <w:t xml:space="preserve"> оны</w:t>
      </w:r>
      <w:r w:rsidR="00736CB0" w:rsidRPr="009D6882">
        <w:rPr>
          <w:rFonts w:ascii="Times New Roman" w:hAnsi="Times New Roman"/>
          <w:sz w:val="24"/>
          <w:szCs w:val="24"/>
        </w:rPr>
        <w:t xml:space="preserve"> төсвийн тухай хуульд өөрчлөлт оруулах тухай</w:t>
      </w:r>
      <w:r w:rsidR="00EC2D59" w:rsidRPr="009D6882">
        <w:rPr>
          <w:rFonts w:ascii="Times New Roman" w:hAnsi="Times New Roman"/>
          <w:sz w:val="24"/>
          <w:szCs w:val="24"/>
        </w:rPr>
        <w:t xml:space="preserve"> хуулийн төсөлд</w:t>
      </w:r>
      <w:r w:rsidRPr="009D6882">
        <w:rPr>
          <w:rFonts w:ascii="Times New Roman" w:hAnsi="Times New Roman"/>
          <w:sz w:val="24"/>
          <w:szCs w:val="24"/>
        </w:rPr>
        <w:t xml:space="preserve"> нэгдсэн төсвийн тэнцвэржүүлсэн тэнцэл нь -</w:t>
      </w:r>
      <w:r w:rsidR="00801B9A" w:rsidRPr="009D6882">
        <w:rPr>
          <w:rFonts w:ascii="Times New Roman" w:hAnsi="Times New Roman"/>
          <w:sz w:val="24"/>
          <w:szCs w:val="24"/>
        </w:rPr>
        <w:t>1</w:t>
      </w:r>
      <w:r w:rsidRPr="009D6882">
        <w:rPr>
          <w:rFonts w:ascii="Times New Roman" w:hAnsi="Times New Roman"/>
          <w:sz w:val="24"/>
          <w:szCs w:val="24"/>
        </w:rPr>
        <w:t>,</w:t>
      </w:r>
      <w:r w:rsidR="00DB03D7" w:rsidRPr="009D6882">
        <w:rPr>
          <w:rFonts w:ascii="Times New Roman" w:hAnsi="Times New Roman"/>
          <w:sz w:val="24"/>
          <w:szCs w:val="24"/>
        </w:rPr>
        <w:t>365</w:t>
      </w:r>
      <w:r w:rsidRPr="009D6882">
        <w:rPr>
          <w:rFonts w:ascii="Times New Roman" w:hAnsi="Times New Roman"/>
          <w:sz w:val="24"/>
          <w:szCs w:val="24"/>
        </w:rPr>
        <w:t>.</w:t>
      </w:r>
      <w:r w:rsidR="00DB03D7" w:rsidRPr="009D6882">
        <w:rPr>
          <w:rFonts w:ascii="Times New Roman" w:hAnsi="Times New Roman"/>
          <w:sz w:val="24"/>
          <w:szCs w:val="24"/>
        </w:rPr>
        <w:t>2</w:t>
      </w:r>
      <w:r w:rsidRPr="009D6882">
        <w:rPr>
          <w:rFonts w:ascii="Times New Roman" w:hAnsi="Times New Roman"/>
          <w:sz w:val="24"/>
          <w:szCs w:val="24"/>
        </w:rPr>
        <w:t xml:space="preserve"> тэрбум төгрөг байгаагаас гадаад зээлийн ашиглалт</w:t>
      </w:r>
      <w:r w:rsidR="0043677C" w:rsidRPr="009D6882">
        <w:rPr>
          <w:rFonts w:ascii="Times New Roman" w:hAnsi="Times New Roman"/>
          <w:sz w:val="24"/>
          <w:szCs w:val="24"/>
        </w:rPr>
        <w:t xml:space="preserve"> болох</w:t>
      </w:r>
      <w:r w:rsidRPr="009D6882">
        <w:rPr>
          <w:rFonts w:ascii="Times New Roman" w:hAnsi="Times New Roman"/>
          <w:sz w:val="24"/>
          <w:szCs w:val="24"/>
        </w:rPr>
        <w:t xml:space="preserve"> 1,</w:t>
      </w:r>
      <w:r w:rsidR="00892CC5" w:rsidRPr="009D6882">
        <w:rPr>
          <w:rFonts w:ascii="Times New Roman" w:hAnsi="Times New Roman"/>
          <w:sz w:val="24"/>
          <w:szCs w:val="24"/>
        </w:rPr>
        <w:t>542</w:t>
      </w:r>
      <w:r w:rsidRPr="009D6882">
        <w:rPr>
          <w:rFonts w:ascii="Times New Roman" w:hAnsi="Times New Roman"/>
          <w:sz w:val="24"/>
          <w:szCs w:val="24"/>
        </w:rPr>
        <w:t>.</w:t>
      </w:r>
      <w:r w:rsidR="00892CC5" w:rsidRPr="009D6882">
        <w:rPr>
          <w:rFonts w:ascii="Times New Roman" w:hAnsi="Times New Roman"/>
          <w:sz w:val="24"/>
          <w:szCs w:val="24"/>
        </w:rPr>
        <w:t>4</w:t>
      </w:r>
      <w:r w:rsidRPr="009D6882">
        <w:rPr>
          <w:rFonts w:ascii="Times New Roman" w:hAnsi="Times New Roman"/>
          <w:sz w:val="24"/>
          <w:szCs w:val="24"/>
        </w:rPr>
        <w:t xml:space="preserve"> тэрбум төгрөг </w:t>
      </w:r>
      <w:r w:rsidR="007F4677" w:rsidRPr="009D6882">
        <w:rPr>
          <w:rFonts w:ascii="Times New Roman" w:hAnsi="Times New Roman"/>
          <w:sz w:val="24"/>
          <w:szCs w:val="24"/>
        </w:rPr>
        <w:t>болон нийслэлийн үнэт цаасны гаргалт</w:t>
      </w:r>
      <w:r w:rsidRPr="009D6882">
        <w:rPr>
          <w:rFonts w:ascii="Times New Roman" w:hAnsi="Times New Roman"/>
          <w:sz w:val="24"/>
          <w:szCs w:val="24"/>
        </w:rPr>
        <w:t xml:space="preserve"> </w:t>
      </w:r>
      <w:r w:rsidR="0043677C" w:rsidRPr="009D6882">
        <w:rPr>
          <w:rFonts w:ascii="Times New Roman" w:hAnsi="Times New Roman"/>
          <w:sz w:val="24"/>
          <w:szCs w:val="24"/>
        </w:rPr>
        <w:t xml:space="preserve">болох 1,516.1 тэрбум төгрөг </w:t>
      </w:r>
      <w:r w:rsidRPr="009D6882">
        <w:rPr>
          <w:rFonts w:ascii="Times New Roman" w:hAnsi="Times New Roman"/>
          <w:sz w:val="24"/>
          <w:szCs w:val="24"/>
        </w:rPr>
        <w:t xml:space="preserve">нь эх үүсвэртэй алдагдал юм. </w:t>
      </w:r>
      <w:r w:rsidR="009B3AAD" w:rsidRPr="009D6882">
        <w:rPr>
          <w:rFonts w:ascii="Times New Roman" w:hAnsi="Times New Roman"/>
          <w:sz w:val="24"/>
          <w:szCs w:val="24"/>
        </w:rPr>
        <w:t>Түүнчлэн,</w:t>
      </w:r>
      <w:r w:rsidR="00B2312F" w:rsidRPr="009D6882">
        <w:rPr>
          <w:rFonts w:ascii="Times New Roman" w:hAnsi="Times New Roman"/>
          <w:sz w:val="24"/>
          <w:szCs w:val="24"/>
        </w:rPr>
        <w:t xml:space="preserve"> Засгийн газрын өрийн үндсэн төлбөрийн хэмжээ 1,7</w:t>
      </w:r>
      <w:r w:rsidR="00037509" w:rsidRPr="009D6882">
        <w:rPr>
          <w:rFonts w:ascii="Times New Roman" w:hAnsi="Times New Roman"/>
          <w:sz w:val="24"/>
          <w:szCs w:val="24"/>
        </w:rPr>
        <w:t xml:space="preserve">01.8 тэрбум төгрөг, </w:t>
      </w:r>
      <w:r w:rsidR="001C3DD9" w:rsidRPr="009D6882">
        <w:rPr>
          <w:rFonts w:ascii="Times New Roman" w:hAnsi="Times New Roman"/>
          <w:sz w:val="24"/>
          <w:szCs w:val="24"/>
        </w:rPr>
        <w:t xml:space="preserve">Засгийн газрын дотоод үнэт цаас гаргалт </w:t>
      </w:r>
      <w:r w:rsidR="00361D7A" w:rsidRPr="009D6882">
        <w:rPr>
          <w:rFonts w:ascii="Times New Roman" w:hAnsi="Times New Roman"/>
          <w:sz w:val="24"/>
          <w:szCs w:val="24"/>
        </w:rPr>
        <w:t xml:space="preserve">300 тэрбум төгрөгтэй тэнцсэнээр </w:t>
      </w:r>
      <w:r w:rsidR="0057700F" w:rsidRPr="009D6882">
        <w:rPr>
          <w:rFonts w:ascii="Times New Roman" w:hAnsi="Times New Roman"/>
          <w:sz w:val="24"/>
          <w:szCs w:val="24"/>
        </w:rPr>
        <w:t xml:space="preserve">мөнгөн хөрөнгийн цэвэр өөрчлөлт </w:t>
      </w:r>
      <w:r w:rsidR="001D4E56" w:rsidRPr="009D6882">
        <w:rPr>
          <w:rFonts w:ascii="Times New Roman" w:hAnsi="Times New Roman"/>
          <w:sz w:val="24"/>
          <w:szCs w:val="24"/>
        </w:rPr>
        <w:t>-</w:t>
      </w:r>
      <w:r w:rsidR="007029DC" w:rsidRPr="009D6882">
        <w:rPr>
          <w:rFonts w:ascii="Times New Roman" w:hAnsi="Times New Roman"/>
          <w:sz w:val="24"/>
          <w:szCs w:val="24"/>
        </w:rPr>
        <w:t>406</w:t>
      </w:r>
      <w:r w:rsidR="0057700F" w:rsidRPr="009D6882">
        <w:rPr>
          <w:rFonts w:ascii="Times New Roman" w:hAnsi="Times New Roman"/>
          <w:sz w:val="24"/>
          <w:szCs w:val="24"/>
        </w:rPr>
        <w:t>.</w:t>
      </w:r>
      <w:r w:rsidR="00AD4EAF" w:rsidRPr="009D6882">
        <w:rPr>
          <w:rFonts w:ascii="Times New Roman" w:hAnsi="Times New Roman"/>
          <w:sz w:val="24"/>
          <w:szCs w:val="24"/>
        </w:rPr>
        <w:t>4</w:t>
      </w:r>
      <w:r w:rsidR="0057700F" w:rsidRPr="009D6882">
        <w:rPr>
          <w:rFonts w:ascii="Times New Roman" w:hAnsi="Times New Roman"/>
          <w:sz w:val="24"/>
          <w:szCs w:val="24"/>
        </w:rPr>
        <w:t xml:space="preserve"> тэрбум төгрөг</w:t>
      </w:r>
      <w:r w:rsidR="001D4E56" w:rsidRPr="009D6882">
        <w:rPr>
          <w:rFonts w:ascii="Times New Roman" w:hAnsi="Times New Roman"/>
          <w:sz w:val="24"/>
          <w:szCs w:val="24"/>
        </w:rPr>
        <w:t>тэй тэнцэж</w:t>
      </w:r>
      <w:r w:rsidR="00695952" w:rsidRPr="009D6882">
        <w:rPr>
          <w:rFonts w:ascii="Times New Roman" w:hAnsi="Times New Roman"/>
          <w:sz w:val="24"/>
          <w:szCs w:val="24"/>
        </w:rPr>
        <w:t xml:space="preserve"> байна.</w:t>
      </w:r>
    </w:p>
    <w:p w14:paraId="4FA1AA4E" w14:textId="6FBBD8A0" w:rsidR="0075080A" w:rsidRPr="00C94E2C" w:rsidRDefault="0075080A">
      <w:pPr>
        <w:spacing w:after="160"/>
      </w:pPr>
      <w:r w:rsidRPr="00C94E2C">
        <w:br w:type="page"/>
      </w:r>
    </w:p>
    <w:p w14:paraId="59F3D1CD" w14:textId="4F9CF5AC" w:rsidR="005F1850" w:rsidRPr="00C94E2C" w:rsidRDefault="005F1850" w:rsidP="005F1850">
      <w:pPr>
        <w:pStyle w:val="Heading1"/>
        <w:spacing w:before="0"/>
        <w:ind w:left="540"/>
        <w:rPr>
          <w:sz w:val="26"/>
          <w:szCs w:val="30"/>
        </w:rPr>
      </w:pPr>
      <w:bookmarkStart w:id="214" w:name="_Toc201766626"/>
      <w:r w:rsidRPr="00C94E2C">
        <w:rPr>
          <w:sz w:val="26"/>
          <w:szCs w:val="30"/>
        </w:rPr>
        <w:lastRenderedPageBreak/>
        <w:t>БҮЛЭГ 5. ТӨСВИЙН ТОДОТГОЛЫН ТӨСЛИЙН ХАВСРАЛТ</w:t>
      </w:r>
      <w:bookmarkEnd w:id="214"/>
      <w:r w:rsidRPr="00C94E2C">
        <w:rPr>
          <w:sz w:val="26"/>
          <w:szCs w:val="30"/>
        </w:rPr>
        <w:t xml:space="preserve">  </w:t>
      </w:r>
    </w:p>
    <w:p w14:paraId="11FEA9FA" w14:textId="77777777" w:rsidR="005F1850" w:rsidRPr="00C94E2C" w:rsidRDefault="005F1850" w:rsidP="008D5BD2">
      <w:pPr>
        <w:spacing w:after="0"/>
      </w:pPr>
    </w:p>
    <w:p w14:paraId="48135137" w14:textId="77777777" w:rsidR="00580865" w:rsidRPr="00C94E2C" w:rsidRDefault="00580865" w:rsidP="00580865">
      <w:pPr>
        <w:pStyle w:val="ListParagraph"/>
        <w:keepNext/>
        <w:keepLines/>
        <w:numPr>
          <w:ilvl w:val="0"/>
          <w:numId w:val="2"/>
        </w:numPr>
        <w:spacing w:after="0"/>
        <w:contextualSpacing w:val="0"/>
        <w:outlineLvl w:val="1"/>
        <w:rPr>
          <w:rFonts w:ascii="Times New Roman" w:eastAsiaTheme="majorEastAsia" w:hAnsi="Times New Roman"/>
          <w:b/>
          <w:vanish/>
          <w:color w:val="000000" w:themeColor="text1"/>
          <w:sz w:val="26"/>
          <w:szCs w:val="26"/>
        </w:rPr>
      </w:pPr>
      <w:bookmarkStart w:id="215" w:name="_Toc201139921"/>
      <w:bookmarkStart w:id="216" w:name="_Toc201271394"/>
      <w:bookmarkStart w:id="217" w:name="_Toc201738227"/>
      <w:bookmarkStart w:id="218" w:name="_Toc201766627"/>
      <w:bookmarkEnd w:id="215"/>
      <w:bookmarkEnd w:id="216"/>
      <w:bookmarkEnd w:id="217"/>
      <w:bookmarkEnd w:id="218"/>
    </w:p>
    <w:p w14:paraId="27B14B60" w14:textId="52DE608B" w:rsidR="00B363D9" w:rsidRPr="00C94E2C" w:rsidRDefault="00B363D9" w:rsidP="00B363D9">
      <w:pPr>
        <w:pStyle w:val="Heading2"/>
        <w:numPr>
          <w:ilvl w:val="1"/>
          <w:numId w:val="2"/>
        </w:numPr>
        <w:spacing w:before="0"/>
        <w:ind w:left="1260"/>
        <w:rPr>
          <w:rFonts w:ascii="Times New Roman" w:hAnsi="Times New Roman" w:cs="Times New Roman"/>
          <w:color w:val="000000" w:themeColor="text1"/>
          <w:sz w:val="26"/>
          <w:szCs w:val="26"/>
        </w:rPr>
      </w:pPr>
      <w:bookmarkStart w:id="219" w:name="_Toc201766628"/>
      <w:r w:rsidRPr="04411B9B">
        <w:rPr>
          <w:rFonts w:ascii="Times New Roman" w:hAnsi="Times New Roman" w:cs="Times New Roman"/>
          <w:color w:val="000000" w:themeColor="text1"/>
          <w:sz w:val="26"/>
          <w:szCs w:val="26"/>
        </w:rPr>
        <w:t>Монгол Улсын 202</w:t>
      </w:r>
      <w:r w:rsidR="00F30135" w:rsidRPr="04411B9B">
        <w:rPr>
          <w:rFonts w:ascii="Times New Roman" w:hAnsi="Times New Roman" w:cs="Times New Roman"/>
          <w:color w:val="000000" w:themeColor="text1"/>
          <w:sz w:val="26"/>
          <w:szCs w:val="26"/>
        </w:rPr>
        <w:t>5</w:t>
      </w:r>
      <w:r w:rsidRPr="04411B9B">
        <w:rPr>
          <w:rFonts w:ascii="Times New Roman" w:hAnsi="Times New Roman" w:cs="Times New Roman"/>
          <w:color w:val="000000" w:themeColor="text1"/>
          <w:sz w:val="26"/>
          <w:szCs w:val="26"/>
        </w:rPr>
        <w:t xml:space="preserve"> оны төсвийн тухай хууль</w:t>
      </w:r>
      <w:r w:rsidR="00E6096E" w:rsidRPr="04411B9B">
        <w:rPr>
          <w:rFonts w:ascii="Times New Roman" w:hAnsi="Times New Roman" w:cs="Times New Roman"/>
          <w:color w:val="000000" w:themeColor="text1"/>
          <w:sz w:val="26"/>
          <w:szCs w:val="26"/>
        </w:rPr>
        <w:t>д</w:t>
      </w:r>
      <w:r w:rsidRPr="04411B9B">
        <w:rPr>
          <w:rFonts w:ascii="Times New Roman" w:hAnsi="Times New Roman" w:cs="Times New Roman"/>
          <w:color w:val="000000" w:themeColor="text1"/>
          <w:sz w:val="26"/>
          <w:szCs w:val="26"/>
        </w:rPr>
        <w:t xml:space="preserve"> өөрчлөлт оруулах тухай хуулийн төслийн тайлбар</w:t>
      </w:r>
      <w:bookmarkEnd w:id="219"/>
    </w:p>
    <w:p w14:paraId="38EC3B5A" w14:textId="77777777" w:rsidR="00980DB8" w:rsidRPr="00C94E2C" w:rsidRDefault="00980DB8" w:rsidP="00980DB8">
      <w:pPr>
        <w:spacing w:after="0"/>
        <w:rPr>
          <w:rFonts w:ascii="Times New Roman" w:hAnsi="Times New Roman"/>
          <w:sz w:val="20"/>
          <w:szCs w:val="20"/>
        </w:rPr>
      </w:pPr>
      <w:bookmarkStart w:id="220" w:name="_Toc136991744"/>
      <w:bookmarkStart w:id="221" w:name="_Toc136992013"/>
    </w:p>
    <w:p w14:paraId="59ADAD42" w14:textId="77777777" w:rsidR="00980DB8" w:rsidRPr="00C94E2C" w:rsidRDefault="00980DB8" w:rsidP="00347732">
      <w:pPr>
        <w:spacing w:after="0"/>
        <w:ind w:left="1134"/>
        <w:rPr>
          <w:rFonts w:ascii="Times New Roman" w:hAnsi="Times New Roman"/>
          <w:b/>
          <w:color w:val="721B00"/>
          <w:sz w:val="24"/>
          <w:szCs w:val="24"/>
        </w:rPr>
      </w:pPr>
      <w:bookmarkStart w:id="222" w:name="_Toc173134642"/>
      <w:bookmarkStart w:id="223" w:name="_Toc173870564"/>
      <w:r w:rsidRPr="04411B9B">
        <w:rPr>
          <w:rFonts w:ascii="Times New Roman" w:hAnsi="Times New Roman"/>
          <w:b/>
          <w:color w:val="721B00"/>
          <w:sz w:val="24"/>
          <w:szCs w:val="24"/>
        </w:rPr>
        <w:t>1 дүгээр зүйл.</w:t>
      </w:r>
      <w:bookmarkEnd w:id="220"/>
      <w:bookmarkEnd w:id="221"/>
      <w:bookmarkEnd w:id="222"/>
      <w:bookmarkEnd w:id="223"/>
      <w:r w:rsidRPr="04411B9B">
        <w:rPr>
          <w:rFonts w:ascii="Times New Roman" w:hAnsi="Times New Roman"/>
          <w:b/>
          <w:color w:val="721B00"/>
          <w:sz w:val="24"/>
          <w:szCs w:val="24"/>
        </w:rPr>
        <w:t xml:space="preserve"> </w:t>
      </w:r>
    </w:p>
    <w:p w14:paraId="76DC9457" w14:textId="234FFE03" w:rsidR="00980DB8" w:rsidRPr="00C94E2C" w:rsidRDefault="00980DB8" w:rsidP="00980DB8">
      <w:pPr>
        <w:spacing w:after="0"/>
        <w:ind w:left="567" w:firstLine="567"/>
        <w:jc w:val="both"/>
        <w:rPr>
          <w:rFonts w:ascii="Times New Roman" w:hAnsi="Times New Roman"/>
          <w:i/>
          <w:sz w:val="24"/>
          <w:szCs w:val="24"/>
        </w:rPr>
      </w:pPr>
      <w:r w:rsidRPr="04411B9B">
        <w:rPr>
          <w:rFonts w:ascii="Times New Roman" w:hAnsi="Times New Roman"/>
          <w:i/>
          <w:sz w:val="24"/>
          <w:szCs w:val="24"/>
        </w:rPr>
        <w:t>Монгол Улсын 202</w:t>
      </w:r>
      <w:r w:rsidR="00F30135" w:rsidRPr="04411B9B">
        <w:rPr>
          <w:rFonts w:ascii="Times New Roman" w:hAnsi="Times New Roman"/>
          <w:i/>
          <w:sz w:val="24"/>
          <w:szCs w:val="24"/>
        </w:rPr>
        <w:t>5</w:t>
      </w:r>
      <w:r w:rsidRPr="04411B9B">
        <w:rPr>
          <w:rFonts w:ascii="Times New Roman" w:hAnsi="Times New Roman"/>
          <w:i/>
          <w:sz w:val="24"/>
          <w:szCs w:val="24"/>
        </w:rPr>
        <w:t xml:space="preserve"> оны төсвийн тухай хуулийн дараах зүйл, хэсгийг доор дурдсанаар өөрчлөн найруулсугай:</w:t>
      </w:r>
    </w:p>
    <w:p w14:paraId="0733C5DF" w14:textId="77777777" w:rsidR="00980DB8" w:rsidRPr="00C94E2C" w:rsidRDefault="00980DB8" w:rsidP="00980DB8">
      <w:pPr>
        <w:spacing w:after="0"/>
        <w:ind w:left="567" w:firstLine="567"/>
        <w:jc w:val="both"/>
        <w:rPr>
          <w:rFonts w:ascii="Times New Roman" w:hAnsi="Times New Roman"/>
          <w:sz w:val="24"/>
          <w:szCs w:val="24"/>
        </w:rPr>
      </w:pPr>
    </w:p>
    <w:p w14:paraId="683A9DA7" w14:textId="66C9154F" w:rsidR="00980DB8" w:rsidRPr="00C94E2C" w:rsidRDefault="00980DB8" w:rsidP="00980DB8">
      <w:pPr>
        <w:spacing w:after="0"/>
        <w:ind w:left="567" w:firstLine="567"/>
        <w:jc w:val="both"/>
        <w:rPr>
          <w:rFonts w:ascii="Times New Roman" w:eastAsia="SimSun" w:hAnsi="Times New Roman"/>
          <w:sz w:val="24"/>
          <w:szCs w:val="24"/>
        </w:rPr>
      </w:pPr>
      <w:r w:rsidRPr="04411B9B">
        <w:rPr>
          <w:rFonts w:ascii="Times New Roman" w:eastAsia="SimSun" w:hAnsi="Times New Roman"/>
          <w:b/>
          <w:sz w:val="24"/>
          <w:szCs w:val="24"/>
        </w:rPr>
        <w:t>1/</w:t>
      </w:r>
      <w:r w:rsidR="001D110D" w:rsidRPr="04411B9B">
        <w:rPr>
          <w:rFonts w:ascii="Times New Roman" w:eastAsia="SimSun" w:hAnsi="Times New Roman"/>
          <w:b/>
          <w:sz w:val="24"/>
          <w:szCs w:val="24"/>
        </w:rPr>
        <w:t>3 дугаар зүйл</w:t>
      </w:r>
      <w:r w:rsidR="001D110D" w:rsidRPr="04411B9B">
        <w:rPr>
          <w:rFonts w:ascii="Times New Roman" w:eastAsia="SimSun" w:hAnsi="Times New Roman"/>
          <w:sz w:val="24"/>
          <w:szCs w:val="24"/>
        </w:rPr>
        <w:t xml:space="preserve"> </w:t>
      </w:r>
      <w:r w:rsidRPr="04411B9B">
        <w:rPr>
          <w:rFonts w:ascii="Times New Roman" w:eastAsia="SimSun" w:hAnsi="Times New Roman"/>
          <w:sz w:val="24"/>
          <w:szCs w:val="24"/>
        </w:rPr>
        <w:t xml:space="preserve">- </w:t>
      </w:r>
      <w:r w:rsidR="001D110D" w:rsidRPr="04411B9B">
        <w:rPr>
          <w:rFonts w:ascii="Times New Roman" w:eastAsia="SimSun" w:hAnsi="Times New Roman"/>
          <w:sz w:val="24"/>
          <w:szCs w:val="24"/>
        </w:rPr>
        <w:t>Төсвийн тодотгол хийх үндэслэл бүлэгт дурдсаны дагуу Монгол Улсын төсөвт 202</w:t>
      </w:r>
      <w:r w:rsidR="00873C7B" w:rsidRPr="04411B9B">
        <w:rPr>
          <w:rFonts w:ascii="Times New Roman" w:eastAsia="SimSun" w:hAnsi="Times New Roman"/>
          <w:sz w:val="24"/>
          <w:szCs w:val="24"/>
        </w:rPr>
        <w:t>5</w:t>
      </w:r>
      <w:r w:rsidR="001D110D" w:rsidRPr="04411B9B">
        <w:rPr>
          <w:rFonts w:ascii="Times New Roman" w:eastAsia="SimSun" w:hAnsi="Times New Roman"/>
          <w:sz w:val="24"/>
          <w:szCs w:val="24"/>
        </w:rPr>
        <w:t xml:space="preserve"> оны төсвийн жилд төсвийн ерөнхийлөн захирагч, түүний харьяа болон бусад байгууллагын төвлөрүүлэх орлогын шинэчилсэн дүнг хүснэгтээр тусгасан.</w:t>
      </w:r>
    </w:p>
    <w:p w14:paraId="2BBEFEDD" w14:textId="77777777" w:rsidR="00980DB8" w:rsidRPr="00C94E2C" w:rsidRDefault="00980DB8" w:rsidP="00980DB8">
      <w:pPr>
        <w:spacing w:after="0"/>
        <w:ind w:left="567" w:firstLine="567"/>
        <w:jc w:val="both"/>
        <w:rPr>
          <w:rFonts w:ascii="Times New Roman" w:hAnsi="Times New Roman"/>
          <w:sz w:val="24"/>
          <w:szCs w:val="24"/>
        </w:rPr>
      </w:pPr>
    </w:p>
    <w:p w14:paraId="64336A27" w14:textId="31888C66" w:rsidR="00B27FC4" w:rsidRPr="00C94E2C" w:rsidRDefault="00980DB8" w:rsidP="00B27FC4">
      <w:pPr>
        <w:spacing w:after="0"/>
        <w:ind w:left="567" w:firstLine="567"/>
        <w:jc w:val="both"/>
        <w:rPr>
          <w:rFonts w:ascii="Times New Roman" w:eastAsia="SimSun" w:hAnsi="Times New Roman"/>
          <w:b/>
          <w:sz w:val="24"/>
          <w:szCs w:val="24"/>
        </w:rPr>
      </w:pPr>
      <w:r w:rsidRPr="04411B9B">
        <w:rPr>
          <w:rFonts w:ascii="Times New Roman" w:eastAsia="SimSun" w:hAnsi="Times New Roman"/>
          <w:b/>
          <w:sz w:val="24"/>
          <w:szCs w:val="24"/>
        </w:rPr>
        <w:t>2/</w:t>
      </w:r>
      <w:r w:rsidR="004123B0" w:rsidRPr="04411B9B">
        <w:rPr>
          <w:rFonts w:ascii="Times New Roman" w:eastAsia="SimSun" w:hAnsi="Times New Roman"/>
          <w:b/>
          <w:sz w:val="24"/>
          <w:szCs w:val="24"/>
        </w:rPr>
        <w:t>6</w:t>
      </w:r>
      <w:r w:rsidRPr="04411B9B">
        <w:rPr>
          <w:rFonts w:ascii="Times New Roman" w:eastAsia="SimSun" w:hAnsi="Times New Roman"/>
          <w:b/>
          <w:sz w:val="24"/>
          <w:szCs w:val="24"/>
        </w:rPr>
        <w:t xml:space="preserve"> дугаар зүйл</w:t>
      </w:r>
      <w:r w:rsidR="00B27FC4" w:rsidRPr="04411B9B">
        <w:rPr>
          <w:rFonts w:ascii="Times New Roman" w:eastAsia="SimSun" w:hAnsi="Times New Roman"/>
          <w:b/>
          <w:sz w:val="24"/>
          <w:szCs w:val="24"/>
        </w:rPr>
        <w:t xml:space="preserve">: </w:t>
      </w:r>
    </w:p>
    <w:p w14:paraId="59442D0A" w14:textId="0A598442" w:rsidR="00980DB8" w:rsidRPr="00C94E2C" w:rsidRDefault="00980DB8" w:rsidP="00D45442">
      <w:pPr>
        <w:spacing w:after="0"/>
        <w:jc w:val="both"/>
        <w:rPr>
          <w:rFonts w:ascii="Times New Roman" w:eastAsia="SimSun" w:hAnsi="Times New Roman"/>
          <w:sz w:val="24"/>
          <w:szCs w:val="24"/>
        </w:rPr>
      </w:pPr>
    </w:p>
    <w:p w14:paraId="5097F547" w14:textId="69886211" w:rsidR="00B27FC4" w:rsidRPr="00C94E2C" w:rsidRDefault="00B27FC4" w:rsidP="00980DB8">
      <w:pPr>
        <w:spacing w:after="0"/>
        <w:ind w:left="567" w:firstLine="567"/>
        <w:jc w:val="both"/>
        <w:rPr>
          <w:rFonts w:ascii="Times New Roman" w:eastAsia="SimSun" w:hAnsi="Times New Roman"/>
          <w:sz w:val="24"/>
          <w:szCs w:val="24"/>
        </w:rPr>
      </w:pPr>
      <w:r w:rsidRPr="04411B9B">
        <w:rPr>
          <w:rFonts w:ascii="Times New Roman" w:eastAsia="SimSun" w:hAnsi="Times New Roman"/>
          <w:b/>
          <w:sz w:val="24"/>
          <w:szCs w:val="24"/>
        </w:rPr>
        <w:t>6 дугаар зүйл</w:t>
      </w:r>
      <w:r w:rsidRPr="04411B9B">
        <w:rPr>
          <w:rFonts w:ascii="Times New Roman" w:eastAsia="SimSun" w:hAnsi="Times New Roman"/>
          <w:sz w:val="24"/>
          <w:szCs w:val="24"/>
        </w:rPr>
        <w:t xml:space="preserve"> - Төсвийн тодотгол хийх үндэслэл бүлэгт дурдсаны дагуу Монгол Улсын төсөвт 202</w:t>
      </w:r>
      <w:r w:rsidR="00C905B6" w:rsidRPr="04411B9B">
        <w:rPr>
          <w:rFonts w:ascii="Times New Roman" w:eastAsia="SimSun" w:hAnsi="Times New Roman"/>
          <w:sz w:val="24"/>
          <w:szCs w:val="24"/>
        </w:rPr>
        <w:t>5</w:t>
      </w:r>
      <w:r w:rsidRPr="04411B9B">
        <w:rPr>
          <w:rFonts w:ascii="Times New Roman" w:eastAsia="SimSun" w:hAnsi="Times New Roman"/>
          <w:sz w:val="24"/>
          <w:szCs w:val="24"/>
        </w:rPr>
        <w:t xml:space="preserve"> оны төсвийн жилд төсвийн ерөнхийлөн захирагч нарын зарцуулах зардал, эргэн төлөгдөх нөхцөлтэйгөөр олгох зарцуулалтын хэмжээг шинэчилсэн дүнг хүснэгтүүдээр тусгасан.</w:t>
      </w:r>
    </w:p>
    <w:p w14:paraId="7DD561F5" w14:textId="77777777" w:rsidR="00980DB8" w:rsidRPr="00C94E2C" w:rsidRDefault="00980DB8" w:rsidP="00F92B51">
      <w:pPr>
        <w:spacing w:after="0"/>
        <w:jc w:val="both"/>
        <w:rPr>
          <w:rFonts w:ascii="Times New Roman" w:eastAsia="SimSun" w:hAnsi="Times New Roman"/>
          <w:sz w:val="24"/>
          <w:szCs w:val="24"/>
        </w:rPr>
      </w:pPr>
    </w:p>
    <w:p w14:paraId="1FA2A9ED" w14:textId="29F45EF5" w:rsidR="008E72CA" w:rsidRPr="00C94E2C" w:rsidRDefault="00C636AE" w:rsidP="00805BC4">
      <w:pPr>
        <w:spacing w:after="0"/>
        <w:ind w:left="567" w:firstLine="567"/>
        <w:jc w:val="both"/>
        <w:rPr>
          <w:rFonts w:ascii="Times New Roman" w:eastAsia="SimSun" w:hAnsi="Times New Roman"/>
          <w:b/>
          <w:sz w:val="24"/>
          <w:szCs w:val="24"/>
        </w:rPr>
      </w:pPr>
      <w:r w:rsidRPr="04411B9B">
        <w:rPr>
          <w:rFonts w:ascii="Times New Roman" w:eastAsia="SimSun" w:hAnsi="Times New Roman"/>
          <w:b/>
          <w:sz w:val="24"/>
          <w:szCs w:val="24"/>
        </w:rPr>
        <w:t>3</w:t>
      </w:r>
      <w:r w:rsidR="00980DB8" w:rsidRPr="04411B9B">
        <w:rPr>
          <w:rFonts w:ascii="Times New Roman" w:eastAsia="SimSun" w:hAnsi="Times New Roman"/>
          <w:b/>
          <w:sz w:val="24"/>
          <w:szCs w:val="24"/>
        </w:rPr>
        <w:t>/1</w:t>
      </w:r>
      <w:r w:rsidR="00C905B6" w:rsidRPr="04411B9B">
        <w:rPr>
          <w:rFonts w:ascii="Times New Roman" w:eastAsia="SimSun" w:hAnsi="Times New Roman"/>
          <w:b/>
          <w:sz w:val="24"/>
          <w:szCs w:val="24"/>
        </w:rPr>
        <w:t>5</w:t>
      </w:r>
      <w:r w:rsidR="00980DB8" w:rsidRPr="04411B9B">
        <w:rPr>
          <w:rFonts w:ascii="Times New Roman" w:eastAsia="SimSun" w:hAnsi="Times New Roman"/>
          <w:b/>
          <w:sz w:val="24"/>
          <w:szCs w:val="24"/>
        </w:rPr>
        <w:t>-1</w:t>
      </w:r>
      <w:r w:rsidR="00C905B6" w:rsidRPr="04411B9B">
        <w:rPr>
          <w:rFonts w:ascii="Times New Roman" w:eastAsia="SimSun" w:hAnsi="Times New Roman"/>
          <w:b/>
          <w:sz w:val="24"/>
          <w:szCs w:val="24"/>
        </w:rPr>
        <w:t>7</w:t>
      </w:r>
      <w:r w:rsidR="008E72CA" w:rsidRPr="04411B9B">
        <w:rPr>
          <w:rFonts w:ascii="Times New Roman" w:eastAsia="SimSun" w:hAnsi="Times New Roman"/>
          <w:b/>
          <w:sz w:val="24"/>
          <w:szCs w:val="24"/>
        </w:rPr>
        <w:t xml:space="preserve"> дугаар зүйл:</w:t>
      </w:r>
    </w:p>
    <w:p w14:paraId="752525BF" w14:textId="77777777" w:rsidR="00AF6BD5" w:rsidRPr="00C94E2C" w:rsidRDefault="00AF6BD5" w:rsidP="00805BC4">
      <w:pPr>
        <w:spacing w:after="0"/>
        <w:ind w:left="567" w:firstLine="567"/>
        <w:jc w:val="both"/>
        <w:rPr>
          <w:rFonts w:ascii="Times New Roman" w:eastAsia="SimSun" w:hAnsi="Times New Roman"/>
          <w:sz w:val="24"/>
          <w:szCs w:val="24"/>
        </w:rPr>
      </w:pPr>
    </w:p>
    <w:p w14:paraId="7E1BF627" w14:textId="3380F639" w:rsidR="00980DB8" w:rsidRPr="00C94E2C" w:rsidRDefault="00980DB8" w:rsidP="00980DB8">
      <w:pPr>
        <w:spacing w:after="0"/>
        <w:ind w:left="567" w:firstLine="567"/>
        <w:jc w:val="both"/>
        <w:rPr>
          <w:rFonts w:ascii="Times New Roman" w:eastAsia="SimSun" w:hAnsi="Times New Roman"/>
          <w:sz w:val="24"/>
          <w:szCs w:val="24"/>
        </w:rPr>
      </w:pPr>
      <w:r w:rsidRPr="04411B9B">
        <w:rPr>
          <w:rFonts w:ascii="Times New Roman" w:eastAsia="SimSun" w:hAnsi="Times New Roman"/>
          <w:sz w:val="24"/>
          <w:szCs w:val="24"/>
        </w:rPr>
        <w:t xml:space="preserve"> </w:t>
      </w:r>
      <w:r w:rsidRPr="04411B9B">
        <w:rPr>
          <w:rFonts w:ascii="Times New Roman" w:eastAsia="SimSun" w:hAnsi="Times New Roman"/>
          <w:b/>
          <w:sz w:val="24"/>
          <w:szCs w:val="24"/>
        </w:rPr>
        <w:t>1</w:t>
      </w:r>
      <w:r w:rsidR="004E3FA9" w:rsidRPr="04411B9B">
        <w:rPr>
          <w:rFonts w:ascii="Times New Roman" w:eastAsia="SimSun" w:hAnsi="Times New Roman"/>
          <w:b/>
          <w:sz w:val="24"/>
          <w:szCs w:val="24"/>
        </w:rPr>
        <w:t>5</w:t>
      </w:r>
      <w:r w:rsidRPr="04411B9B">
        <w:rPr>
          <w:rFonts w:ascii="Times New Roman" w:eastAsia="SimSun" w:hAnsi="Times New Roman"/>
          <w:b/>
          <w:sz w:val="24"/>
          <w:szCs w:val="24"/>
        </w:rPr>
        <w:t xml:space="preserve"> дугаар зүйл</w:t>
      </w:r>
      <w:r w:rsidRPr="04411B9B">
        <w:rPr>
          <w:rFonts w:ascii="Times New Roman" w:eastAsia="SimSun" w:hAnsi="Times New Roman"/>
          <w:sz w:val="24"/>
          <w:szCs w:val="24"/>
        </w:rPr>
        <w:t xml:space="preserve"> - Монгол Улсын 202</w:t>
      </w:r>
      <w:r w:rsidR="0049258B" w:rsidRPr="04411B9B">
        <w:rPr>
          <w:rFonts w:ascii="Times New Roman" w:eastAsia="SimSun" w:hAnsi="Times New Roman"/>
          <w:sz w:val="24"/>
          <w:szCs w:val="24"/>
        </w:rPr>
        <w:t>5</w:t>
      </w:r>
      <w:r w:rsidRPr="04411B9B">
        <w:rPr>
          <w:rFonts w:ascii="Times New Roman" w:eastAsia="SimSun" w:hAnsi="Times New Roman"/>
          <w:sz w:val="24"/>
          <w:szCs w:val="24"/>
        </w:rPr>
        <w:t xml:space="preserve"> оны төсвийн жилд орон нутгийн төсөвт олгох санхүүгийн дэмжлэгийн шинэчилсэн хэмжээг хүснэгтээр тусгасан.</w:t>
      </w:r>
    </w:p>
    <w:p w14:paraId="11BF23A4" w14:textId="77777777" w:rsidR="00980DB8" w:rsidRPr="00C94E2C" w:rsidRDefault="00980DB8" w:rsidP="00980DB8">
      <w:pPr>
        <w:spacing w:after="0"/>
        <w:ind w:left="567" w:firstLine="567"/>
        <w:jc w:val="both"/>
        <w:rPr>
          <w:rFonts w:ascii="Times New Roman" w:eastAsia="SimSun" w:hAnsi="Times New Roman"/>
          <w:sz w:val="24"/>
          <w:szCs w:val="24"/>
        </w:rPr>
      </w:pPr>
    </w:p>
    <w:p w14:paraId="6CC70C96" w14:textId="19051FFF" w:rsidR="00980DB8" w:rsidRPr="00C94E2C" w:rsidRDefault="00980DB8" w:rsidP="00980DB8">
      <w:pPr>
        <w:spacing w:after="0"/>
        <w:ind w:left="567" w:firstLine="567"/>
        <w:jc w:val="both"/>
        <w:rPr>
          <w:rFonts w:ascii="Times New Roman" w:eastAsia="Malgun Gothic" w:hAnsi="Times New Roman"/>
          <w:sz w:val="24"/>
          <w:szCs w:val="24"/>
          <w:lang w:eastAsia="ko-KR"/>
        </w:rPr>
      </w:pPr>
      <w:r w:rsidRPr="04411B9B">
        <w:rPr>
          <w:rFonts w:ascii="Times New Roman" w:eastAsia="Malgun Gothic" w:hAnsi="Times New Roman"/>
          <w:b/>
          <w:sz w:val="24"/>
          <w:szCs w:val="24"/>
        </w:rPr>
        <w:t>1</w:t>
      </w:r>
      <w:r w:rsidR="0049258B" w:rsidRPr="04411B9B">
        <w:rPr>
          <w:rFonts w:ascii="Times New Roman" w:eastAsia="Malgun Gothic" w:hAnsi="Times New Roman"/>
          <w:b/>
          <w:sz w:val="24"/>
          <w:szCs w:val="24"/>
        </w:rPr>
        <w:t>6</w:t>
      </w:r>
      <w:r w:rsidRPr="04411B9B">
        <w:rPr>
          <w:rFonts w:ascii="Times New Roman" w:eastAsia="Malgun Gothic" w:hAnsi="Times New Roman"/>
          <w:b/>
          <w:sz w:val="24"/>
          <w:szCs w:val="24"/>
        </w:rPr>
        <w:t xml:space="preserve"> дугаар зүйл</w:t>
      </w:r>
      <w:r w:rsidRPr="04411B9B">
        <w:rPr>
          <w:rFonts w:ascii="Times New Roman" w:eastAsia="Malgun Gothic" w:hAnsi="Times New Roman"/>
          <w:sz w:val="24"/>
          <w:szCs w:val="24"/>
        </w:rPr>
        <w:t xml:space="preserve"> - Монгол Улсын 202</w:t>
      </w:r>
      <w:r w:rsidR="0049258B" w:rsidRPr="04411B9B">
        <w:rPr>
          <w:rFonts w:ascii="Times New Roman" w:eastAsia="Malgun Gothic" w:hAnsi="Times New Roman"/>
          <w:sz w:val="24"/>
          <w:szCs w:val="24"/>
        </w:rPr>
        <w:t>5</w:t>
      </w:r>
      <w:r w:rsidRPr="04411B9B">
        <w:rPr>
          <w:rFonts w:ascii="Times New Roman" w:eastAsia="Malgun Gothic" w:hAnsi="Times New Roman"/>
          <w:sz w:val="24"/>
          <w:szCs w:val="24"/>
        </w:rPr>
        <w:t xml:space="preserve"> оны төсвийн жилд орон нутгийн төсвөөс улсын төсөвт төвлөрүүлэх орлогын шинэчилсэн хэмжээг хүснэгтээр тусгасан. </w:t>
      </w:r>
    </w:p>
    <w:p w14:paraId="2B3AD7AC" w14:textId="77777777" w:rsidR="00980DB8" w:rsidRPr="00C94E2C" w:rsidRDefault="00980DB8" w:rsidP="00980DB8">
      <w:pPr>
        <w:spacing w:after="0"/>
        <w:ind w:left="567" w:firstLine="567"/>
        <w:jc w:val="both"/>
        <w:rPr>
          <w:rFonts w:ascii="Times New Roman" w:eastAsia="Malgun Gothic" w:hAnsi="Times New Roman"/>
          <w:sz w:val="24"/>
          <w:szCs w:val="24"/>
          <w:lang w:eastAsia="ko-KR"/>
        </w:rPr>
      </w:pPr>
    </w:p>
    <w:p w14:paraId="0B709AA8" w14:textId="799D1976" w:rsidR="00980DB8" w:rsidRPr="00C94E2C" w:rsidRDefault="00980DB8" w:rsidP="00980DB8">
      <w:pPr>
        <w:spacing w:after="0"/>
        <w:ind w:left="567" w:firstLine="567"/>
        <w:jc w:val="both"/>
        <w:rPr>
          <w:rFonts w:ascii="Times New Roman" w:eastAsia="Malgun Gothic" w:hAnsi="Times New Roman"/>
          <w:sz w:val="24"/>
          <w:szCs w:val="24"/>
          <w:lang w:eastAsia="ko-KR"/>
        </w:rPr>
      </w:pPr>
      <w:r w:rsidRPr="04411B9B">
        <w:rPr>
          <w:rFonts w:ascii="Times New Roman" w:eastAsia="Malgun Gothic" w:hAnsi="Times New Roman"/>
          <w:b/>
          <w:sz w:val="24"/>
          <w:szCs w:val="24"/>
        </w:rPr>
        <w:t>1</w:t>
      </w:r>
      <w:r w:rsidR="0049258B" w:rsidRPr="04411B9B">
        <w:rPr>
          <w:rFonts w:ascii="Times New Roman" w:eastAsia="Malgun Gothic" w:hAnsi="Times New Roman"/>
          <w:b/>
          <w:sz w:val="24"/>
          <w:szCs w:val="24"/>
        </w:rPr>
        <w:t>7</w:t>
      </w:r>
      <w:r w:rsidRPr="04411B9B">
        <w:rPr>
          <w:rFonts w:ascii="Times New Roman" w:eastAsia="Malgun Gothic" w:hAnsi="Times New Roman"/>
          <w:b/>
          <w:sz w:val="24"/>
          <w:szCs w:val="24"/>
        </w:rPr>
        <w:t xml:space="preserve"> дугаар зүйл</w:t>
      </w:r>
      <w:r w:rsidRPr="04411B9B">
        <w:rPr>
          <w:rFonts w:ascii="Times New Roman" w:eastAsia="Malgun Gothic" w:hAnsi="Times New Roman"/>
          <w:sz w:val="24"/>
          <w:szCs w:val="24"/>
        </w:rPr>
        <w:t xml:space="preserve"> – Ашигт малтмалын нөөц </w:t>
      </w:r>
      <w:r w:rsidRPr="04411B9B">
        <w:rPr>
          <w:rFonts w:ascii="Times New Roman" w:hAnsi="Times New Roman"/>
          <w:sz w:val="24"/>
          <w:szCs w:val="24"/>
        </w:rPr>
        <w:t>ашигласны төлбөр, газрын тосны нөөц ашигласны төлбөрийн төсөөлөл өөрчлөгдсөнтэй холбоотойгоор</w:t>
      </w:r>
      <w:r w:rsidRPr="04411B9B">
        <w:rPr>
          <w:rFonts w:ascii="Times New Roman" w:eastAsia="Malgun Gothic" w:hAnsi="Times New Roman"/>
          <w:sz w:val="24"/>
          <w:szCs w:val="24"/>
        </w:rPr>
        <w:t xml:space="preserve"> Монгол Улсын 202</w:t>
      </w:r>
      <w:r w:rsidR="0049258B" w:rsidRPr="04411B9B">
        <w:rPr>
          <w:rFonts w:ascii="Times New Roman" w:eastAsia="Malgun Gothic" w:hAnsi="Times New Roman"/>
          <w:sz w:val="24"/>
          <w:szCs w:val="24"/>
        </w:rPr>
        <w:t>5</w:t>
      </w:r>
      <w:r w:rsidRPr="04411B9B">
        <w:rPr>
          <w:rFonts w:ascii="Times New Roman" w:eastAsia="Malgun Gothic" w:hAnsi="Times New Roman"/>
          <w:sz w:val="24"/>
          <w:szCs w:val="24"/>
        </w:rPr>
        <w:t xml:space="preserve"> оны төсвийн жилд Орон нутгийн хөгжлийн нэгдсэн сан болон улсын төсвөөс Орон нутгийн хөгжлийн санд олгох орлогын шилжүүлгийн шинэчилсэн хэмжээг хүснэгтээр тусгасан. </w:t>
      </w:r>
    </w:p>
    <w:p w14:paraId="79E9E935" w14:textId="169523C7" w:rsidR="00980DB8" w:rsidRPr="00C94E2C" w:rsidRDefault="00980DB8" w:rsidP="00980DB8">
      <w:pPr>
        <w:spacing w:after="0"/>
        <w:ind w:left="567" w:firstLine="567"/>
        <w:jc w:val="both"/>
        <w:rPr>
          <w:rFonts w:ascii="Times New Roman" w:eastAsia="Malgun Gothic" w:hAnsi="Times New Roman"/>
          <w:sz w:val="24"/>
          <w:szCs w:val="24"/>
          <w:lang w:eastAsia="ko-KR"/>
        </w:rPr>
      </w:pPr>
    </w:p>
    <w:p w14:paraId="50F18783" w14:textId="3CDCABFD" w:rsidR="000619B4" w:rsidRPr="009023D6" w:rsidRDefault="000619B4" w:rsidP="000619B4">
      <w:pPr>
        <w:spacing w:after="0"/>
        <w:ind w:left="1134"/>
        <w:rPr>
          <w:rFonts w:ascii="Times New Roman" w:hAnsi="Times New Roman"/>
          <w:b/>
          <w:bCs/>
          <w:color w:val="721B00"/>
          <w:sz w:val="24"/>
          <w:szCs w:val="24"/>
        </w:rPr>
      </w:pPr>
      <w:bookmarkStart w:id="224" w:name="_Toc136991745"/>
      <w:bookmarkStart w:id="225" w:name="_Toc136992014"/>
      <w:bookmarkStart w:id="226" w:name="_Toc173134643"/>
      <w:bookmarkStart w:id="227" w:name="_Toc173870565"/>
      <w:r w:rsidRPr="04411B9B">
        <w:rPr>
          <w:rFonts w:ascii="Times New Roman" w:hAnsi="Times New Roman"/>
          <w:b/>
          <w:color w:val="721B00"/>
          <w:sz w:val="24"/>
          <w:szCs w:val="24"/>
        </w:rPr>
        <w:t>2 дугаар зүйл.</w:t>
      </w:r>
      <w:bookmarkEnd w:id="224"/>
      <w:bookmarkEnd w:id="225"/>
      <w:bookmarkEnd w:id="226"/>
      <w:bookmarkEnd w:id="227"/>
      <w:r w:rsidRPr="04411B9B">
        <w:rPr>
          <w:rFonts w:ascii="Times New Roman" w:hAnsi="Times New Roman"/>
          <w:b/>
          <w:color w:val="721B00"/>
          <w:sz w:val="24"/>
          <w:szCs w:val="24"/>
        </w:rPr>
        <w:t xml:space="preserve"> </w:t>
      </w:r>
    </w:p>
    <w:p w14:paraId="5CE896E9" w14:textId="6F00E58A" w:rsidR="000619B4" w:rsidRPr="009023D6" w:rsidRDefault="000619B4" w:rsidP="000619B4">
      <w:pPr>
        <w:spacing w:after="0"/>
        <w:ind w:left="567" w:firstLine="567"/>
        <w:jc w:val="both"/>
        <w:rPr>
          <w:rFonts w:ascii="Times New Roman" w:hAnsi="Times New Roman"/>
          <w:b/>
          <w:bCs/>
          <w:i/>
          <w:iCs/>
          <w:sz w:val="24"/>
          <w:szCs w:val="24"/>
        </w:rPr>
      </w:pPr>
      <w:r w:rsidRPr="04411B9B">
        <w:rPr>
          <w:rFonts w:ascii="Times New Roman" w:hAnsi="Times New Roman"/>
          <w:sz w:val="24"/>
          <w:szCs w:val="24"/>
        </w:rPr>
        <w:t>Монгол Улсын 2025 оны төсвийн тухай хуулийн 1 дүгээр хавсралтаар баталсан</w:t>
      </w:r>
      <w:r w:rsidRPr="5CB2CF63">
        <w:rPr>
          <w:rFonts w:ascii="Times New Roman" w:hAnsi="Times New Roman"/>
          <w:i/>
          <w:iCs/>
          <w:sz w:val="24"/>
          <w:szCs w:val="24"/>
        </w:rPr>
        <w:t xml:space="preserve"> "</w:t>
      </w:r>
      <w:r w:rsidRPr="04411B9B">
        <w:rPr>
          <w:rFonts w:ascii="Times New Roman" w:hAnsi="Times New Roman"/>
          <w:sz w:val="24"/>
          <w:szCs w:val="24"/>
        </w:rPr>
        <w:t xml:space="preserve"> </w:t>
      </w:r>
      <w:r w:rsidRPr="5CB2CF63">
        <w:rPr>
          <w:rFonts w:ascii="Times New Roman" w:hAnsi="Times New Roman"/>
          <w:i/>
          <w:iCs/>
          <w:sz w:val="24"/>
          <w:szCs w:val="24"/>
        </w:rPr>
        <w:t>"Төсвийн ерөнхийлөн захирагч нарын 2025 онд хэрэгжүүлэх хөтөлбөр, хөтөлбөрийн хүрэх үр дүнгийн талаарх чанарын болон тоон хэмжээний үзүүлэлт"-</w:t>
      </w:r>
      <w:r w:rsidR="002A05CF" w:rsidRPr="5CB2CF63">
        <w:rPr>
          <w:rFonts w:ascii="Times New Roman" w:hAnsi="Times New Roman"/>
          <w:i/>
          <w:iCs/>
          <w:sz w:val="24"/>
          <w:szCs w:val="24"/>
        </w:rPr>
        <w:t>ий</w:t>
      </w:r>
      <w:r w:rsidRPr="5CB2CF63">
        <w:rPr>
          <w:rFonts w:ascii="Times New Roman" w:hAnsi="Times New Roman"/>
          <w:i/>
          <w:iCs/>
          <w:sz w:val="24"/>
          <w:szCs w:val="24"/>
        </w:rPr>
        <w:t xml:space="preserve">г </w:t>
      </w:r>
      <w:r w:rsidRPr="04411B9B">
        <w:rPr>
          <w:rFonts w:ascii="Times New Roman" w:hAnsi="Times New Roman"/>
          <w:sz w:val="24"/>
          <w:szCs w:val="24"/>
        </w:rPr>
        <w:t xml:space="preserve">1 дүгээр хавсралтаар өөрчилсөн. </w:t>
      </w:r>
    </w:p>
    <w:p w14:paraId="73B063CC" w14:textId="23AE14E1" w:rsidR="000619B4" w:rsidRPr="00C94E2C" w:rsidRDefault="000619B4" w:rsidP="00980DB8">
      <w:pPr>
        <w:spacing w:after="0"/>
        <w:ind w:left="567" w:firstLine="567"/>
        <w:jc w:val="both"/>
        <w:rPr>
          <w:rFonts w:ascii="Times New Roman" w:eastAsia="Malgun Gothic" w:hAnsi="Times New Roman"/>
          <w:sz w:val="24"/>
          <w:szCs w:val="24"/>
          <w:lang w:eastAsia="ko-KR"/>
        </w:rPr>
      </w:pPr>
    </w:p>
    <w:p w14:paraId="43D0CB87" w14:textId="518DAE4A" w:rsidR="00980DB8" w:rsidRPr="00C94E2C" w:rsidRDefault="002A05CF" w:rsidP="00347732">
      <w:pPr>
        <w:spacing w:after="0"/>
        <w:ind w:left="1134"/>
        <w:rPr>
          <w:rFonts w:ascii="Times New Roman" w:hAnsi="Times New Roman"/>
          <w:b/>
          <w:color w:val="721B00"/>
          <w:sz w:val="24"/>
          <w:szCs w:val="24"/>
        </w:rPr>
      </w:pPr>
      <w:r w:rsidRPr="00650FF5">
        <w:rPr>
          <w:rFonts w:ascii="Times New Roman" w:hAnsi="Times New Roman"/>
          <w:b/>
          <w:bCs/>
          <w:color w:val="721B00"/>
          <w:sz w:val="24"/>
          <w:szCs w:val="24"/>
        </w:rPr>
        <w:t>3</w:t>
      </w:r>
      <w:r w:rsidR="00980DB8" w:rsidRPr="00650FF5">
        <w:rPr>
          <w:rFonts w:ascii="Times New Roman" w:hAnsi="Times New Roman"/>
          <w:b/>
          <w:bCs/>
          <w:color w:val="721B00"/>
          <w:sz w:val="24"/>
          <w:szCs w:val="24"/>
        </w:rPr>
        <w:t xml:space="preserve"> дугаар зүйл. </w:t>
      </w:r>
    </w:p>
    <w:p w14:paraId="3C1CD036" w14:textId="0DF7EF7B" w:rsidR="00980DB8" w:rsidRPr="00C94E2C" w:rsidRDefault="00980DB8" w:rsidP="00805BC4">
      <w:pPr>
        <w:spacing w:after="0"/>
        <w:ind w:left="567" w:firstLine="567"/>
        <w:jc w:val="both"/>
        <w:rPr>
          <w:rFonts w:ascii="Times New Roman" w:eastAsia="SimSun" w:hAnsi="Times New Roman"/>
          <w:sz w:val="24"/>
          <w:szCs w:val="24"/>
        </w:rPr>
      </w:pPr>
      <w:r w:rsidRPr="04411B9B">
        <w:rPr>
          <w:rFonts w:ascii="Times New Roman" w:eastAsia="SimSun" w:hAnsi="Times New Roman"/>
          <w:sz w:val="24"/>
          <w:szCs w:val="24"/>
        </w:rPr>
        <w:t>Монгол Улсын 202</w:t>
      </w:r>
      <w:r w:rsidR="0049258B" w:rsidRPr="04411B9B">
        <w:rPr>
          <w:rFonts w:ascii="Times New Roman" w:eastAsia="SimSun" w:hAnsi="Times New Roman"/>
          <w:sz w:val="24"/>
          <w:szCs w:val="24"/>
        </w:rPr>
        <w:t>5</w:t>
      </w:r>
      <w:r w:rsidRPr="04411B9B">
        <w:rPr>
          <w:rFonts w:ascii="Times New Roman" w:eastAsia="SimSun" w:hAnsi="Times New Roman"/>
          <w:sz w:val="24"/>
          <w:szCs w:val="24"/>
        </w:rPr>
        <w:t xml:space="preserve"> оны төсвийн тухай хуулийн 2 дугаар хавсралтаар баталсан "Монгол Улсын төсвийн хөрөнгөөр 202</w:t>
      </w:r>
      <w:r w:rsidR="0079572A" w:rsidRPr="04411B9B">
        <w:rPr>
          <w:rFonts w:ascii="Times New Roman" w:eastAsia="SimSun" w:hAnsi="Times New Roman"/>
          <w:sz w:val="24"/>
          <w:szCs w:val="24"/>
        </w:rPr>
        <w:t>5</w:t>
      </w:r>
      <w:r w:rsidRPr="04411B9B">
        <w:rPr>
          <w:rFonts w:ascii="Times New Roman" w:eastAsia="SimSun" w:hAnsi="Times New Roman"/>
          <w:sz w:val="24"/>
          <w:szCs w:val="24"/>
        </w:rPr>
        <w:t xml:space="preserve"> онд санхүүжүүлэх хөрөнгө </w:t>
      </w:r>
      <w:r w:rsidRPr="04411B9B">
        <w:rPr>
          <w:rFonts w:ascii="Times New Roman" w:eastAsia="SimSun" w:hAnsi="Times New Roman"/>
          <w:sz w:val="24"/>
          <w:szCs w:val="24"/>
        </w:rPr>
        <w:lastRenderedPageBreak/>
        <w:t xml:space="preserve">оруулалтын төсөл, арга хэмжээ, барилга байгууламжийн жагсаалт"-ыг </w:t>
      </w:r>
      <w:r w:rsidR="004467EA" w:rsidRPr="04411B9B">
        <w:rPr>
          <w:rFonts w:ascii="Times New Roman" w:eastAsia="SimSun" w:hAnsi="Times New Roman"/>
          <w:sz w:val="24"/>
          <w:szCs w:val="24"/>
        </w:rPr>
        <w:t>1</w:t>
      </w:r>
      <w:r w:rsidRPr="04411B9B">
        <w:rPr>
          <w:rFonts w:ascii="Times New Roman" w:eastAsia="SimSun" w:hAnsi="Times New Roman"/>
          <w:sz w:val="24"/>
          <w:szCs w:val="24"/>
        </w:rPr>
        <w:t xml:space="preserve"> д</w:t>
      </w:r>
      <w:r w:rsidR="00120FD1" w:rsidRPr="04411B9B">
        <w:rPr>
          <w:rFonts w:ascii="Times New Roman" w:eastAsia="SimSun" w:hAnsi="Times New Roman"/>
          <w:sz w:val="24"/>
          <w:szCs w:val="24"/>
        </w:rPr>
        <w:t>үгээ</w:t>
      </w:r>
      <w:r w:rsidRPr="04411B9B">
        <w:rPr>
          <w:rFonts w:ascii="Times New Roman" w:eastAsia="SimSun" w:hAnsi="Times New Roman"/>
          <w:sz w:val="24"/>
          <w:szCs w:val="24"/>
        </w:rPr>
        <w:t>р хавсралтаар ши</w:t>
      </w:r>
      <w:r w:rsidR="00120FD1" w:rsidRPr="04411B9B">
        <w:rPr>
          <w:rFonts w:ascii="Times New Roman" w:eastAsia="SimSun" w:hAnsi="Times New Roman"/>
          <w:sz w:val="24"/>
          <w:szCs w:val="24"/>
        </w:rPr>
        <w:t>нэчлэн</w:t>
      </w:r>
      <w:r w:rsidRPr="04411B9B">
        <w:rPr>
          <w:rFonts w:ascii="Times New Roman" w:eastAsia="SimSun" w:hAnsi="Times New Roman"/>
          <w:sz w:val="24"/>
          <w:szCs w:val="24"/>
        </w:rPr>
        <w:t xml:space="preserve"> өөрчилсөн.</w:t>
      </w:r>
    </w:p>
    <w:p w14:paraId="21F09515" w14:textId="77777777" w:rsidR="00980DB8" w:rsidRPr="00C94E2C" w:rsidRDefault="00980DB8" w:rsidP="00734533">
      <w:pPr>
        <w:spacing w:after="0"/>
        <w:jc w:val="both"/>
        <w:rPr>
          <w:rFonts w:ascii="Times New Roman" w:eastAsia="SimSun" w:hAnsi="Times New Roman"/>
          <w:sz w:val="24"/>
          <w:szCs w:val="24"/>
          <w:highlight w:val="yellow"/>
        </w:rPr>
      </w:pPr>
    </w:p>
    <w:p w14:paraId="2593FF20" w14:textId="52BFEE63" w:rsidR="00980DB8" w:rsidRPr="00C94E2C" w:rsidRDefault="002A05CF" w:rsidP="00347732">
      <w:pPr>
        <w:spacing w:after="0"/>
        <w:ind w:left="1134"/>
        <w:rPr>
          <w:rFonts w:ascii="Times New Roman" w:hAnsi="Times New Roman"/>
          <w:b/>
          <w:color w:val="721B00"/>
          <w:sz w:val="24"/>
          <w:szCs w:val="24"/>
        </w:rPr>
      </w:pPr>
      <w:bookmarkStart w:id="228" w:name="_Toc136991746"/>
      <w:bookmarkStart w:id="229" w:name="_Toc136992015"/>
      <w:bookmarkStart w:id="230" w:name="_Toc173134644"/>
      <w:bookmarkStart w:id="231" w:name="_Toc173870568"/>
      <w:r w:rsidRPr="00650FF5">
        <w:rPr>
          <w:rFonts w:ascii="Times New Roman" w:hAnsi="Times New Roman"/>
          <w:b/>
          <w:bCs/>
          <w:color w:val="721B00"/>
          <w:sz w:val="24"/>
          <w:szCs w:val="24"/>
        </w:rPr>
        <w:t>4 дүгээр</w:t>
      </w:r>
      <w:r w:rsidRPr="04411B9B">
        <w:rPr>
          <w:rFonts w:ascii="Times New Roman" w:hAnsi="Times New Roman"/>
          <w:b/>
          <w:color w:val="721B00"/>
          <w:sz w:val="24"/>
          <w:szCs w:val="24"/>
        </w:rPr>
        <w:t xml:space="preserve"> зүйл</w:t>
      </w:r>
      <w:r w:rsidR="00980DB8" w:rsidRPr="04411B9B">
        <w:rPr>
          <w:rFonts w:ascii="Times New Roman" w:hAnsi="Times New Roman"/>
          <w:b/>
          <w:color w:val="721B00"/>
          <w:sz w:val="24"/>
          <w:szCs w:val="24"/>
        </w:rPr>
        <w:t>.</w:t>
      </w:r>
      <w:bookmarkEnd w:id="228"/>
      <w:bookmarkEnd w:id="229"/>
      <w:bookmarkEnd w:id="230"/>
      <w:bookmarkEnd w:id="231"/>
      <w:r w:rsidR="00980DB8" w:rsidRPr="04411B9B">
        <w:rPr>
          <w:rFonts w:ascii="Times New Roman" w:hAnsi="Times New Roman"/>
          <w:b/>
          <w:color w:val="721B00"/>
          <w:sz w:val="24"/>
          <w:szCs w:val="24"/>
        </w:rPr>
        <w:t xml:space="preserve"> </w:t>
      </w:r>
    </w:p>
    <w:p w14:paraId="39AF46D1" w14:textId="217E9DB1" w:rsidR="00980DB8" w:rsidRPr="00C94E2C" w:rsidRDefault="006171C5" w:rsidP="00980DB8">
      <w:pPr>
        <w:spacing w:after="0"/>
        <w:ind w:left="567" w:firstLine="567"/>
        <w:jc w:val="both"/>
        <w:rPr>
          <w:rFonts w:ascii="Times New Roman" w:eastAsia="SimSun" w:hAnsi="Times New Roman"/>
          <w:sz w:val="24"/>
          <w:szCs w:val="24"/>
        </w:rPr>
      </w:pPr>
      <w:r w:rsidRPr="04411B9B">
        <w:rPr>
          <w:rFonts w:ascii="Times New Roman" w:eastAsia="SimSun" w:hAnsi="Times New Roman"/>
          <w:sz w:val="24"/>
          <w:szCs w:val="24"/>
        </w:rPr>
        <w:t>Монгол Улсын 2025 оны төсвийн тухай хуули</w:t>
      </w:r>
      <w:r w:rsidR="004771ED" w:rsidRPr="04411B9B">
        <w:rPr>
          <w:rFonts w:ascii="Times New Roman" w:eastAsia="SimSun" w:hAnsi="Times New Roman"/>
          <w:sz w:val="24"/>
          <w:szCs w:val="24"/>
        </w:rPr>
        <w:t>ар баталсан</w:t>
      </w:r>
      <w:r w:rsidR="00733342" w:rsidRPr="04411B9B">
        <w:rPr>
          <w:rFonts w:ascii="Times New Roman" w:eastAsia="SimSun" w:hAnsi="Times New Roman"/>
          <w:sz w:val="24"/>
          <w:szCs w:val="24"/>
        </w:rPr>
        <w:t xml:space="preserve"> төсвийн тэнцвэржүүлсэн орлого, </w:t>
      </w:r>
      <w:r w:rsidR="00837A03" w:rsidRPr="04411B9B">
        <w:rPr>
          <w:rFonts w:ascii="Times New Roman" w:eastAsia="SimSun" w:hAnsi="Times New Roman"/>
          <w:sz w:val="24"/>
          <w:szCs w:val="24"/>
        </w:rPr>
        <w:t>төсвийн зарлаг</w:t>
      </w:r>
      <w:r w:rsidR="00294542" w:rsidRPr="04411B9B">
        <w:rPr>
          <w:rFonts w:ascii="Times New Roman" w:eastAsia="SimSun" w:hAnsi="Times New Roman"/>
          <w:sz w:val="24"/>
          <w:szCs w:val="24"/>
        </w:rPr>
        <w:t>а, хөрөнгө оруулалтын төсөл арга хэмжээ, барилга байгууламжийн санхүүжилтийн</w:t>
      </w:r>
      <w:r w:rsidR="00837A03" w:rsidRPr="04411B9B">
        <w:rPr>
          <w:rFonts w:ascii="Times New Roman" w:eastAsia="SimSun" w:hAnsi="Times New Roman"/>
          <w:sz w:val="24"/>
          <w:szCs w:val="24"/>
        </w:rPr>
        <w:t xml:space="preserve"> хэмжээ, </w:t>
      </w:r>
      <w:r w:rsidR="0010692C" w:rsidRPr="04411B9B">
        <w:rPr>
          <w:rFonts w:ascii="Times New Roman" w:eastAsia="SimSun" w:hAnsi="Times New Roman"/>
          <w:sz w:val="24"/>
          <w:szCs w:val="24"/>
        </w:rPr>
        <w:t>Засгийн газрын өрийн үндсэн төлбөрийн хэмжээний өөрчлөлтийг тусгалаа.</w:t>
      </w:r>
    </w:p>
    <w:p w14:paraId="143C91C0" w14:textId="77777777" w:rsidR="00980DB8" w:rsidRPr="00C94E2C" w:rsidRDefault="00980DB8" w:rsidP="00980DB8">
      <w:pPr>
        <w:spacing w:after="0"/>
        <w:ind w:left="567" w:firstLine="567"/>
        <w:jc w:val="both"/>
        <w:rPr>
          <w:rFonts w:ascii="Times New Roman" w:eastAsia="SimSun" w:hAnsi="Times New Roman"/>
          <w:sz w:val="24"/>
          <w:szCs w:val="24"/>
        </w:rPr>
      </w:pPr>
    </w:p>
    <w:p w14:paraId="2D5CFEBB" w14:textId="5FA1CAF3" w:rsidR="00980DB8" w:rsidRPr="00C94E2C" w:rsidRDefault="002A05CF" w:rsidP="00347732">
      <w:pPr>
        <w:spacing w:after="0"/>
        <w:ind w:left="1134"/>
        <w:rPr>
          <w:rFonts w:ascii="Times New Roman" w:hAnsi="Times New Roman"/>
          <w:b/>
          <w:color w:val="721B00"/>
          <w:sz w:val="24"/>
          <w:szCs w:val="24"/>
        </w:rPr>
      </w:pPr>
      <w:bookmarkStart w:id="232" w:name="_Toc173134645"/>
      <w:bookmarkStart w:id="233" w:name="_Toc173870570"/>
      <w:r w:rsidRPr="00650FF5">
        <w:rPr>
          <w:rFonts w:ascii="Times New Roman" w:hAnsi="Times New Roman"/>
          <w:b/>
          <w:bCs/>
          <w:color w:val="721B00"/>
          <w:sz w:val="24"/>
          <w:szCs w:val="24"/>
        </w:rPr>
        <w:t>5 дугаар</w:t>
      </w:r>
      <w:r w:rsidR="00980DB8" w:rsidRPr="04411B9B">
        <w:rPr>
          <w:rFonts w:ascii="Times New Roman" w:hAnsi="Times New Roman"/>
          <w:b/>
          <w:color w:val="721B00"/>
          <w:sz w:val="24"/>
          <w:szCs w:val="24"/>
        </w:rPr>
        <w:t xml:space="preserve"> зүйл.</w:t>
      </w:r>
      <w:bookmarkEnd w:id="232"/>
      <w:bookmarkEnd w:id="233"/>
      <w:r w:rsidR="00980DB8" w:rsidRPr="04411B9B">
        <w:rPr>
          <w:rFonts w:ascii="Times New Roman" w:hAnsi="Times New Roman"/>
          <w:b/>
          <w:color w:val="721B00"/>
          <w:sz w:val="24"/>
          <w:szCs w:val="24"/>
        </w:rPr>
        <w:t xml:space="preserve"> </w:t>
      </w:r>
    </w:p>
    <w:p w14:paraId="6EDAB66A" w14:textId="382408AA" w:rsidR="00B363D9" w:rsidRPr="00C94E2C" w:rsidRDefault="00980DB8" w:rsidP="00805BC4">
      <w:pPr>
        <w:spacing w:after="0"/>
        <w:ind w:left="567" w:firstLine="567"/>
        <w:rPr>
          <w:rFonts w:ascii="Times New Roman" w:eastAsia="SimSun" w:hAnsi="Times New Roman"/>
          <w:sz w:val="24"/>
          <w:szCs w:val="24"/>
        </w:rPr>
      </w:pPr>
      <w:r w:rsidRPr="04411B9B">
        <w:rPr>
          <w:rFonts w:ascii="Times New Roman" w:eastAsia="SimSun" w:hAnsi="Times New Roman"/>
          <w:sz w:val="24"/>
          <w:szCs w:val="24"/>
        </w:rPr>
        <w:t>Хуулийн дагаж мөрдөх огноог заасан.</w:t>
      </w:r>
    </w:p>
    <w:p w14:paraId="65C06A25" w14:textId="696A26BB" w:rsidR="003B77A9" w:rsidRPr="00C94E2C" w:rsidRDefault="003B77A9" w:rsidP="00805BC4">
      <w:pPr>
        <w:spacing w:after="0"/>
        <w:ind w:left="567" w:firstLine="567"/>
        <w:rPr>
          <w:sz w:val="20"/>
          <w:szCs w:val="20"/>
          <w:highlight w:val="yellow"/>
        </w:rPr>
      </w:pPr>
    </w:p>
    <w:p w14:paraId="4B3ADB8B" w14:textId="2268E45A" w:rsidR="003E1E0E" w:rsidRPr="00C94E2C" w:rsidRDefault="003E1E0E" w:rsidP="007458D0">
      <w:pPr>
        <w:pStyle w:val="Heading2"/>
        <w:numPr>
          <w:ilvl w:val="1"/>
          <w:numId w:val="2"/>
        </w:numPr>
        <w:spacing w:before="0"/>
        <w:ind w:left="1260"/>
        <w:jc w:val="both"/>
        <w:rPr>
          <w:rFonts w:ascii="Times New Roman" w:hAnsi="Times New Roman" w:cs="Times New Roman"/>
          <w:color w:val="000000" w:themeColor="text1"/>
          <w:sz w:val="26"/>
          <w:szCs w:val="26"/>
        </w:rPr>
      </w:pPr>
      <w:bookmarkStart w:id="234" w:name="_Toc201766629"/>
      <w:r w:rsidRPr="04411B9B">
        <w:rPr>
          <w:rFonts w:ascii="Times New Roman" w:hAnsi="Times New Roman" w:cs="Times New Roman"/>
          <w:color w:val="000000" w:themeColor="text1"/>
          <w:sz w:val="26"/>
          <w:szCs w:val="26"/>
        </w:rPr>
        <w:t>Монгол Улсын 2025 оны төсвийн тухай хуульд өөрчлөлт оруулах тухай хуулийн төс</w:t>
      </w:r>
      <w:r w:rsidR="00B246C1" w:rsidRPr="04411B9B">
        <w:rPr>
          <w:rFonts w:ascii="Times New Roman" w:hAnsi="Times New Roman" w:cs="Times New Roman"/>
          <w:color w:val="000000" w:themeColor="text1"/>
          <w:sz w:val="26"/>
          <w:szCs w:val="26"/>
        </w:rPr>
        <w:t xml:space="preserve">өлтэй </w:t>
      </w:r>
      <w:r w:rsidR="00CB4775" w:rsidRPr="04411B9B">
        <w:rPr>
          <w:rFonts w:ascii="Times New Roman" w:hAnsi="Times New Roman" w:cs="Times New Roman"/>
          <w:color w:val="000000" w:themeColor="text1"/>
          <w:sz w:val="26"/>
          <w:szCs w:val="26"/>
        </w:rPr>
        <w:t xml:space="preserve">холбогдуулан шийдвэрлүүлэх </w:t>
      </w:r>
      <w:r w:rsidR="00D85F1F" w:rsidRPr="04411B9B">
        <w:rPr>
          <w:rFonts w:ascii="Times New Roman" w:hAnsi="Times New Roman" w:cs="Times New Roman"/>
          <w:color w:val="000000" w:themeColor="text1"/>
          <w:sz w:val="26"/>
          <w:szCs w:val="26"/>
        </w:rPr>
        <w:t>хуул</w:t>
      </w:r>
      <w:r w:rsidR="00233214" w:rsidRPr="04411B9B">
        <w:rPr>
          <w:rFonts w:ascii="Times New Roman" w:hAnsi="Times New Roman" w:cs="Times New Roman"/>
          <w:color w:val="000000" w:themeColor="text1"/>
          <w:sz w:val="26"/>
          <w:szCs w:val="26"/>
        </w:rPr>
        <w:t>ь тогтоомжийн</w:t>
      </w:r>
      <w:r w:rsidR="00FA5A58" w:rsidRPr="04411B9B">
        <w:rPr>
          <w:rFonts w:ascii="Times New Roman" w:hAnsi="Times New Roman" w:cs="Times New Roman"/>
          <w:color w:val="000000" w:themeColor="text1"/>
          <w:sz w:val="26"/>
          <w:szCs w:val="26"/>
        </w:rPr>
        <w:t xml:space="preserve"> жагсаалт</w:t>
      </w:r>
      <w:bookmarkEnd w:id="234"/>
    </w:p>
    <w:p w14:paraId="62841B5B" w14:textId="77777777" w:rsidR="00DF3BB1" w:rsidRPr="00C94E2C" w:rsidRDefault="00DF3BB1" w:rsidP="006F7104">
      <w:pPr>
        <w:spacing w:after="0"/>
        <w:ind w:left="567" w:firstLine="567"/>
        <w:jc w:val="both"/>
        <w:rPr>
          <w:rFonts w:ascii="Times New Roman" w:eastAsia="SimSun" w:hAnsi="Times New Roman"/>
          <w:sz w:val="24"/>
          <w:szCs w:val="24"/>
          <w:highlight w:val="yellow"/>
        </w:rPr>
      </w:pPr>
    </w:p>
    <w:p w14:paraId="00D5301C" w14:textId="2E3B2E42" w:rsidR="00223EC4" w:rsidRPr="00C94E2C" w:rsidRDefault="00522ACE" w:rsidP="00E41243">
      <w:pPr>
        <w:spacing w:after="0" w:line="276" w:lineRule="auto"/>
        <w:ind w:left="540"/>
        <w:jc w:val="both"/>
        <w:rPr>
          <w:rFonts w:ascii="Times New Roman" w:hAnsi="Times New Roman"/>
          <w:color w:val="000000" w:themeColor="text1"/>
          <w:sz w:val="24"/>
          <w:szCs w:val="24"/>
        </w:rPr>
      </w:pPr>
      <w:r w:rsidRPr="04411B9B">
        <w:rPr>
          <w:rFonts w:ascii="Times New Roman" w:hAnsi="Times New Roman"/>
          <w:color w:val="000000" w:themeColor="text1"/>
          <w:sz w:val="24"/>
          <w:szCs w:val="24"/>
        </w:rPr>
        <w:t xml:space="preserve">Монгол Улсын 2025 оны төсвийн тухай </w:t>
      </w:r>
      <w:r w:rsidR="0053657D" w:rsidRPr="04411B9B">
        <w:rPr>
          <w:rFonts w:ascii="Times New Roman" w:hAnsi="Times New Roman"/>
          <w:color w:val="000000" w:themeColor="text1"/>
          <w:sz w:val="24"/>
          <w:szCs w:val="24"/>
        </w:rPr>
        <w:t xml:space="preserve">хуульд өөрчлөлт оруулах тухай </w:t>
      </w:r>
      <w:r w:rsidRPr="04411B9B">
        <w:rPr>
          <w:rFonts w:ascii="Times New Roman" w:hAnsi="Times New Roman"/>
          <w:color w:val="000000" w:themeColor="text1"/>
          <w:sz w:val="24"/>
          <w:szCs w:val="24"/>
        </w:rPr>
        <w:t xml:space="preserve">хуулийн </w:t>
      </w:r>
      <w:r w:rsidRPr="00B161F7">
        <w:rPr>
          <w:rFonts w:ascii="Times New Roman" w:hAnsi="Times New Roman"/>
          <w:color w:val="000000" w:themeColor="text1"/>
          <w:sz w:val="24"/>
          <w:szCs w:val="24"/>
        </w:rPr>
        <w:t xml:space="preserve">төсөлтэй холбогдуулан </w:t>
      </w:r>
      <w:r w:rsidR="00A528BE" w:rsidRPr="00B161F7">
        <w:rPr>
          <w:rFonts w:ascii="Times New Roman" w:hAnsi="Times New Roman"/>
          <w:color w:val="000000" w:themeColor="text1"/>
          <w:sz w:val="24"/>
          <w:szCs w:val="24"/>
        </w:rPr>
        <w:t>3</w:t>
      </w:r>
      <w:r w:rsidRPr="00B161F7">
        <w:rPr>
          <w:rFonts w:ascii="Times New Roman" w:hAnsi="Times New Roman"/>
          <w:color w:val="000000" w:themeColor="text1"/>
          <w:sz w:val="24"/>
          <w:szCs w:val="24"/>
        </w:rPr>
        <w:t xml:space="preserve"> хуулийн</w:t>
      </w:r>
      <w:r w:rsidR="000D4245" w:rsidRPr="00B161F7">
        <w:rPr>
          <w:rFonts w:ascii="Times New Roman" w:hAnsi="Times New Roman"/>
          <w:color w:val="000000" w:themeColor="text1"/>
          <w:sz w:val="24"/>
          <w:szCs w:val="24"/>
        </w:rPr>
        <w:t xml:space="preserve"> төсөл, </w:t>
      </w:r>
      <w:r w:rsidR="00A528BE" w:rsidRPr="00B161F7">
        <w:rPr>
          <w:rFonts w:ascii="Times New Roman" w:hAnsi="Times New Roman"/>
          <w:color w:val="000000" w:themeColor="text1"/>
          <w:sz w:val="24"/>
          <w:szCs w:val="24"/>
        </w:rPr>
        <w:t>2</w:t>
      </w:r>
      <w:r w:rsidR="000D4245" w:rsidRPr="00B161F7">
        <w:rPr>
          <w:rFonts w:ascii="Times New Roman" w:hAnsi="Times New Roman"/>
          <w:color w:val="000000" w:themeColor="text1"/>
          <w:sz w:val="24"/>
          <w:szCs w:val="24"/>
        </w:rPr>
        <w:t xml:space="preserve"> Улсын Их</w:t>
      </w:r>
      <w:r w:rsidR="000D4245" w:rsidRPr="04411B9B">
        <w:rPr>
          <w:rFonts w:ascii="Times New Roman" w:hAnsi="Times New Roman"/>
          <w:color w:val="000000" w:themeColor="text1"/>
          <w:sz w:val="24"/>
          <w:szCs w:val="24"/>
        </w:rPr>
        <w:t xml:space="preserve"> Хурлын тогтоолыг</w:t>
      </w:r>
      <w:r w:rsidRPr="04411B9B">
        <w:rPr>
          <w:rFonts w:ascii="Times New Roman" w:hAnsi="Times New Roman"/>
          <w:color w:val="000000" w:themeColor="text1"/>
          <w:sz w:val="24"/>
          <w:szCs w:val="24"/>
        </w:rPr>
        <w:t xml:space="preserve"> төслийг боловсруулсан. </w:t>
      </w:r>
    </w:p>
    <w:p w14:paraId="75AEC730" w14:textId="5925C015" w:rsidR="004070B1" w:rsidRPr="00C94E2C" w:rsidRDefault="004070B1" w:rsidP="00522ACE">
      <w:pPr>
        <w:spacing w:after="0"/>
        <w:ind w:left="1080" w:firstLine="567"/>
        <w:jc w:val="both"/>
        <w:rPr>
          <w:rFonts w:ascii="Times New Roman" w:eastAsia="SimSun" w:hAnsi="Times New Roman"/>
          <w:sz w:val="24"/>
          <w:szCs w:val="24"/>
        </w:rPr>
      </w:pPr>
    </w:p>
    <w:p w14:paraId="004F59A0" w14:textId="08A574E6" w:rsidR="0053657D" w:rsidRPr="00883CCD" w:rsidRDefault="004070B1" w:rsidP="004070B1">
      <w:pPr>
        <w:spacing w:after="0"/>
        <w:ind w:left="360" w:firstLine="720"/>
        <w:jc w:val="both"/>
        <w:rPr>
          <w:rFonts w:ascii="Times New Roman" w:eastAsia="SimSun" w:hAnsi="Times New Roman"/>
          <w:sz w:val="24"/>
          <w:szCs w:val="24"/>
          <w:highlight w:val="yellow"/>
        </w:rPr>
      </w:pPr>
      <w:r w:rsidRPr="62987B15">
        <w:rPr>
          <w:rFonts w:ascii="Times New Roman" w:eastAsia="SimSun" w:hAnsi="Times New Roman"/>
          <w:sz w:val="24"/>
          <w:szCs w:val="24"/>
        </w:rPr>
        <w:t xml:space="preserve"> Хууль:</w:t>
      </w:r>
    </w:p>
    <w:p w14:paraId="15A61484" w14:textId="71E611DF" w:rsidR="004070B1" w:rsidRPr="009D6882" w:rsidRDefault="004070B1" w:rsidP="004070B1">
      <w:pPr>
        <w:pStyle w:val="ListParagraph"/>
        <w:numPr>
          <w:ilvl w:val="0"/>
          <w:numId w:val="17"/>
        </w:numPr>
        <w:spacing w:after="0" w:line="276" w:lineRule="auto"/>
        <w:jc w:val="both"/>
        <w:rPr>
          <w:rFonts w:ascii="Times New Roman" w:hAnsi="Times New Roman"/>
          <w:color w:val="000000" w:themeColor="text1"/>
          <w:sz w:val="24"/>
          <w:szCs w:val="24"/>
        </w:rPr>
      </w:pPr>
      <w:r w:rsidRPr="009D6882">
        <w:rPr>
          <w:rFonts w:ascii="Times New Roman" w:hAnsi="Times New Roman"/>
          <w:color w:val="000000" w:themeColor="text1"/>
          <w:sz w:val="24"/>
          <w:szCs w:val="24"/>
        </w:rPr>
        <w:t>Аж ахуйн нэгжийн орлогын албан татварын тухай хуульд нэмэлт оруулах тухай</w:t>
      </w:r>
    </w:p>
    <w:p w14:paraId="546C018F" w14:textId="14126134" w:rsidR="004070B1" w:rsidRPr="009D6882" w:rsidRDefault="004070B1" w:rsidP="004070B1">
      <w:pPr>
        <w:pStyle w:val="ListParagraph"/>
        <w:numPr>
          <w:ilvl w:val="0"/>
          <w:numId w:val="17"/>
        </w:numPr>
        <w:spacing w:after="0" w:line="276" w:lineRule="auto"/>
        <w:jc w:val="both"/>
        <w:rPr>
          <w:rFonts w:ascii="Times New Roman" w:hAnsi="Times New Roman"/>
          <w:color w:val="000000" w:themeColor="text1"/>
          <w:sz w:val="24"/>
          <w:szCs w:val="24"/>
        </w:rPr>
      </w:pPr>
      <w:r w:rsidRPr="009D6882">
        <w:rPr>
          <w:rFonts w:ascii="Times New Roman" w:hAnsi="Times New Roman"/>
          <w:color w:val="000000" w:themeColor="text1"/>
          <w:sz w:val="24"/>
          <w:szCs w:val="24"/>
        </w:rPr>
        <w:t>Төрийн албаны тухай хуульд нэмэлт, өөрчлөлт оруулах тухай</w:t>
      </w:r>
    </w:p>
    <w:p w14:paraId="526513D1" w14:textId="766941BB" w:rsidR="004070B1" w:rsidRPr="009D6882" w:rsidRDefault="004070B1" w:rsidP="004070B1">
      <w:pPr>
        <w:pStyle w:val="ListParagraph"/>
        <w:numPr>
          <w:ilvl w:val="0"/>
          <w:numId w:val="17"/>
        </w:numPr>
        <w:spacing w:after="0" w:line="276" w:lineRule="auto"/>
        <w:jc w:val="both"/>
        <w:rPr>
          <w:rFonts w:ascii="Times New Roman" w:hAnsi="Times New Roman"/>
          <w:color w:val="000000" w:themeColor="text1"/>
          <w:sz w:val="24"/>
          <w:szCs w:val="24"/>
        </w:rPr>
      </w:pPr>
      <w:r w:rsidRPr="009D6882">
        <w:rPr>
          <w:rFonts w:ascii="Times New Roman" w:hAnsi="Times New Roman"/>
          <w:color w:val="000000" w:themeColor="text1"/>
          <w:sz w:val="24"/>
          <w:szCs w:val="24"/>
        </w:rPr>
        <w:t>Төсвийн тухай хуульд нэмэлт, өөрчлөлт оруулах тухай</w:t>
      </w:r>
    </w:p>
    <w:p w14:paraId="06BB5237" w14:textId="10783D0C" w:rsidR="00117F29" w:rsidRPr="009D6882" w:rsidRDefault="00117F29" w:rsidP="00117F29">
      <w:pPr>
        <w:pStyle w:val="ListParagraph"/>
        <w:spacing w:after="0"/>
        <w:ind w:left="1080"/>
        <w:jc w:val="both"/>
        <w:rPr>
          <w:rFonts w:ascii="Times New Roman" w:hAnsi="Times New Roman"/>
          <w:color w:val="000000" w:themeColor="text1"/>
          <w:sz w:val="24"/>
          <w:szCs w:val="24"/>
        </w:rPr>
      </w:pPr>
    </w:p>
    <w:p w14:paraId="08AAF227" w14:textId="32DEA1F3" w:rsidR="00117F29" w:rsidRPr="009D6882" w:rsidRDefault="00117F29" w:rsidP="00117F29">
      <w:pPr>
        <w:pStyle w:val="ListParagraph"/>
        <w:spacing w:after="0"/>
        <w:ind w:left="1080"/>
        <w:jc w:val="both"/>
        <w:rPr>
          <w:rFonts w:ascii="Times New Roman" w:eastAsia="SimSun" w:hAnsi="Times New Roman"/>
          <w:sz w:val="24"/>
          <w:szCs w:val="24"/>
          <w:u w:val="single"/>
        </w:rPr>
      </w:pPr>
      <w:r w:rsidRPr="009D6882">
        <w:rPr>
          <w:rFonts w:ascii="Times New Roman" w:eastAsia="SimSun" w:hAnsi="Times New Roman"/>
          <w:sz w:val="24"/>
          <w:szCs w:val="24"/>
          <w:u w:val="single"/>
        </w:rPr>
        <w:t>Улсын Их Хурлын тогтоолын төсөл:</w:t>
      </w:r>
    </w:p>
    <w:p w14:paraId="4428C424" w14:textId="77777777" w:rsidR="00F63290" w:rsidRDefault="00F63290" w:rsidP="00F63290">
      <w:pPr>
        <w:spacing w:after="0" w:line="276" w:lineRule="auto"/>
        <w:ind w:left="1080"/>
        <w:jc w:val="both"/>
        <w:rPr>
          <w:rFonts w:ascii="Times New Roman" w:hAnsi="Times New Roman"/>
          <w:color w:val="000000" w:themeColor="text1"/>
          <w:sz w:val="24"/>
          <w:szCs w:val="24"/>
        </w:rPr>
      </w:pPr>
    </w:p>
    <w:p w14:paraId="0A3F7B3F" w14:textId="727DC418" w:rsidR="00A21229" w:rsidRDefault="00117F29" w:rsidP="00F63290">
      <w:pPr>
        <w:pStyle w:val="ListParagraph"/>
        <w:numPr>
          <w:ilvl w:val="0"/>
          <w:numId w:val="23"/>
        </w:numPr>
        <w:spacing w:after="0" w:line="276" w:lineRule="auto"/>
        <w:jc w:val="both"/>
        <w:rPr>
          <w:rFonts w:ascii="Times New Roman" w:hAnsi="Times New Roman"/>
          <w:color w:val="000000" w:themeColor="text1"/>
          <w:sz w:val="24"/>
          <w:szCs w:val="24"/>
        </w:rPr>
      </w:pPr>
      <w:r w:rsidRPr="00F63290">
        <w:rPr>
          <w:rFonts w:ascii="Times New Roman" w:hAnsi="Times New Roman"/>
          <w:color w:val="000000" w:themeColor="text1"/>
          <w:sz w:val="24"/>
          <w:szCs w:val="24"/>
        </w:rPr>
        <w:t xml:space="preserve">Монгол Улсын 2025 оны төсвийн тухай хуульд өөрчлөлт оруулах тухай хууль батлагдсантай холбогдуулан авах зарим арга хэмжээний тухай  </w:t>
      </w:r>
    </w:p>
    <w:p w14:paraId="57155B84" w14:textId="40F83FBD" w:rsidR="00DF0A69" w:rsidRPr="00F63290" w:rsidRDefault="00DF0A69" w:rsidP="00F63290">
      <w:pPr>
        <w:pStyle w:val="ListParagraph"/>
        <w:numPr>
          <w:ilvl w:val="0"/>
          <w:numId w:val="23"/>
        </w:numPr>
        <w:spacing w:after="0"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Алт-3 аяныг хэрэгжүүлэх </w:t>
      </w:r>
      <w:r w:rsidR="00C14B63">
        <w:rPr>
          <w:rFonts w:ascii="Times New Roman" w:hAnsi="Times New Roman"/>
          <w:color w:val="000000" w:themeColor="text1"/>
          <w:sz w:val="24"/>
          <w:szCs w:val="24"/>
        </w:rPr>
        <w:t>зарим арга хэмжээний тухай</w:t>
      </w:r>
    </w:p>
    <w:p w14:paraId="6C1B71D3" w14:textId="278C9CA3" w:rsidR="00A21229" w:rsidRPr="00C94E2C" w:rsidRDefault="00A21229" w:rsidP="00117F29">
      <w:pPr>
        <w:pStyle w:val="ListParagraph"/>
        <w:spacing w:after="0" w:line="276" w:lineRule="auto"/>
        <w:ind w:left="1080"/>
        <w:jc w:val="both"/>
        <w:rPr>
          <w:rFonts w:ascii="Times New Roman" w:eastAsia="SimSun" w:hAnsi="Times New Roman"/>
          <w:sz w:val="24"/>
          <w:szCs w:val="24"/>
          <w:highlight w:val="yellow"/>
        </w:rPr>
      </w:pPr>
    </w:p>
    <w:p w14:paraId="35922EDE" w14:textId="77777777" w:rsidR="004178C2" w:rsidRPr="00883CCD" w:rsidRDefault="004178C2" w:rsidP="00117F29">
      <w:pPr>
        <w:pStyle w:val="ListParagraph"/>
        <w:spacing w:after="0" w:line="276" w:lineRule="auto"/>
        <w:ind w:left="1080"/>
        <w:jc w:val="both"/>
        <w:rPr>
          <w:rFonts w:ascii="Times New Roman" w:eastAsia="SimSun" w:hAnsi="Times New Roman"/>
          <w:sz w:val="24"/>
          <w:szCs w:val="24"/>
          <w:highlight w:val="yellow"/>
        </w:rPr>
      </w:pPr>
    </w:p>
    <w:p w14:paraId="5FF19DEA" w14:textId="24820BBF" w:rsidR="00DF3BB1" w:rsidRPr="00883CCD" w:rsidRDefault="00DF3BB1" w:rsidP="00DF3BB1">
      <w:pPr>
        <w:spacing w:after="0"/>
        <w:ind w:left="360"/>
        <w:jc w:val="center"/>
        <w:rPr>
          <w:rFonts w:asciiTheme="majorBidi" w:hAnsiTheme="majorBidi" w:cstheme="majorBidi"/>
        </w:rPr>
      </w:pPr>
      <w:r w:rsidRPr="00883CCD">
        <w:rPr>
          <w:rFonts w:asciiTheme="majorBidi" w:eastAsia="Arial" w:hAnsiTheme="majorBidi" w:cstheme="majorBidi"/>
          <w:color w:val="721B00"/>
          <w:sz w:val="24"/>
          <w:szCs w:val="24"/>
        </w:rPr>
        <w:t>---o0o---</w:t>
      </w:r>
    </w:p>
    <w:p w14:paraId="08B537F2" w14:textId="77777777" w:rsidR="001107DE" w:rsidRPr="00C94E2C" w:rsidRDefault="001107DE" w:rsidP="00C81A5C"/>
    <w:sectPr w:rsidR="001107DE" w:rsidRPr="00C94E2C" w:rsidSect="00FE2E4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E0562" w14:textId="77777777" w:rsidR="009C4203" w:rsidRPr="00F85E5A" w:rsidRDefault="009C4203" w:rsidP="008E2F01">
      <w:pPr>
        <w:spacing w:after="0" w:line="240" w:lineRule="auto"/>
      </w:pPr>
      <w:r w:rsidRPr="00F85E5A">
        <w:separator/>
      </w:r>
    </w:p>
  </w:endnote>
  <w:endnote w:type="continuationSeparator" w:id="0">
    <w:p w14:paraId="6076C06E" w14:textId="77777777" w:rsidR="009C4203" w:rsidRPr="00F85E5A" w:rsidRDefault="009C4203" w:rsidP="008E2F01">
      <w:pPr>
        <w:spacing w:after="0" w:line="240" w:lineRule="auto"/>
      </w:pPr>
      <w:r w:rsidRPr="00F85E5A">
        <w:continuationSeparator/>
      </w:r>
    </w:p>
  </w:endnote>
  <w:endnote w:type="continuationNotice" w:id="1">
    <w:p w14:paraId="7A961250" w14:textId="77777777" w:rsidR="009C4203" w:rsidRPr="00F85E5A" w:rsidRDefault="009C42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Light">
    <w:charset w:val="80"/>
    <w:family w:val="roman"/>
    <w:pitch w:val="variable"/>
    <w:sig w:usb0="800002E7" w:usb1="2AC7FCFF" w:usb2="00000012" w:usb3="00000000" w:csb0="0002009F" w:csb1="00000000"/>
  </w:font>
  <w:font w:name="Cambria Math">
    <w:panose1 w:val="02040503050406030204"/>
    <w:charset w:val="CC"/>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896783"/>
      <w:docPartObj>
        <w:docPartGallery w:val="Page Numbers (Bottom of Page)"/>
        <w:docPartUnique/>
      </w:docPartObj>
    </w:sdtPr>
    <w:sdtEndPr>
      <w:rPr>
        <w:rFonts w:ascii="Times New Roman" w:hAnsi="Times New Roman"/>
        <w:color w:val="721B00"/>
        <w:sz w:val="20"/>
        <w:szCs w:val="20"/>
      </w:rPr>
    </w:sdtEndPr>
    <w:sdtContent>
      <w:p w14:paraId="079A6BAA" w14:textId="6CE1BDDC" w:rsidR="007E236A" w:rsidRPr="00F85E5A" w:rsidRDefault="007E236A">
        <w:pPr>
          <w:pStyle w:val="Footer"/>
          <w:jc w:val="right"/>
          <w:rPr>
            <w:rFonts w:ascii="Times New Roman" w:hAnsi="Times New Roman"/>
            <w:color w:val="721B00"/>
            <w:sz w:val="20"/>
            <w:szCs w:val="20"/>
          </w:rPr>
        </w:pPr>
        <w:r w:rsidRPr="00F85E5A">
          <w:rPr>
            <w:rFonts w:ascii="Times New Roman" w:hAnsi="Times New Roman"/>
            <w:color w:val="721B00"/>
            <w:sz w:val="20"/>
            <w:szCs w:val="20"/>
          </w:rPr>
          <w:fldChar w:fldCharType="begin"/>
        </w:r>
        <w:r w:rsidRPr="00F85E5A">
          <w:rPr>
            <w:rFonts w:ascii="Times New Roman" w:hAnsi="Times New Roman"/>
            <w:color w:val="721B00"/>
            <w:sz w:val="20"/>
            <w:szCs w:val="20"/>
          </w:rPr>
          <w:instrText xml:space="preserve"> PAGE   \* MERGEFORMAT </w:instrText>
        </w:r>
        <w:r w:rsidRPr="00F85E5A">
          <w:rPr>
            <w:rFonts w:ascii="Times New Roman" w:hAnsi="Times New Roman"/>
            <w:color w:val="721B00"/>
            <w:sz w:val="20"/>
            <w:szCs w:val="20"/>
          </w:rPr>
          <w:fldChar w:fldCharType="separate"/>
        </w:r>
        <w:r w:rsidRPr="00F85E5A">
          <w:rPr>
            <w:rFonts w:ascii="Times New Roman" w:hAnsi="Times New Roman"/>
            <w:color w:val="721B00"/>
            <w:sz w:val="20"/>
            <w:szCs w:val="20"/>
          </w:rPr>
          <w:t>2</w:t>
        </w:r>
        <w:r w:rsidRPr="00F85E5A">
          <w:rPr>
            <w:rFonts w:ascii="Times New Roman" w:hAnsi="Times New Roman"/>
            <w:color w:val="721B00"/>
            <w:sz w:val="20"/>
            <w:szCs w:val="20"/>
          </w:rPr>
          <w:fldChar w:fldCharType="end"/>
        </w:r>
      </w:p>
    </w:sdtContent>
  </w:sdt>
  <w:p w14:paraId="6616E612" w14:textId="719C182F" w:rsidR="009756E7" w:rsidRPr="00F85E5A" w:rsidRDefault="009756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80F28" w14:textId="6EB51546" w:rsidR="00A77212" w:rsidRPr="00F85E5A" w:rsidRDefault="00A77212">
    <w:pPr>
      <w:pStyle w:val="Footer"/>
      <w:jc w:val="right"/>
      <w:rPr>
        <w:rFonts w:ascii="Times New Roman" w:hAnsi="Times New Roman"/>
        <w:color w:val="721B00"/>
      </w:rPr>
    </w:pPr>
  </w:p>
  <w:p w14:paraId="421B8C14" w14:textId="77777777" w:rsidR="009756E7" w:rsidRPr="00F85E5A" w:rsidRDefault="009756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AD0A0" w14:textId="77777777" w:rsidR="009C4203" w:rsidRPr="00F85E5A" w:rsidRDefault="009C4203" w:rsidP="008E2F01">
      <w:pPr>
        <w:spacing w:after="0" w:line="240" w:lineRule="auto"/>
      </w:pPr>
      <w:r w:rsidRPr="00F85E5A">
        <w:separator/>
      </w:r>
    </w:p>
  </w:footnote>
  <w:footnote w:type="continuationSeparator" w:id="0">
    <w:p w14:paraId="478E5986" w14:textId="77777777" w:rsidR="009C4203" w:rsidRPr="00F85E5A" w:rsidRDefault="009C4203" w:rsidP="008E2F01">
      <w:pPr>
        <w:spacing w:after="0" w:line="240" w:lineRule="auto"/>
      </w:pPr>
      <w:r w:rsidRPr="00F85E5A">
        <w:continuationSeparator/>
      </w:r>
    </w:p>
  </w:footnote>
  <w:footnote w:type="continuationNotice" w:id="1">
    <w:p w14:paraId="0603E114" w14:textId="77777777" w:rsidR="009C4203" w:rsidRPr="00F85E5A" w:rsidRDefault="009C4203">
      <w:pPr>
        <w:spacing w:after="0" w:line="240" w:lineRule="auto"/>
      </w:pPr>
    </w:p>
  </w:footnote>
  <w:footnote w:id="2">
    <w:p w14:paraId="01E90F3C" w14:textId="77777777" w:rsidR="004A5858" w:rsidRPr="00F85E5A" w:rsidRDefault="004A5858" w:rsidP="004A5858">
      <w:pPr>
        <w:pStyle w:val="FootnoteText"/>
        <w:spacing w:after="0"/>
        <w:rPr>
          <w:rFonts w:ascii="Times New Roman" w:hAnsi="Times New Roman"/>
        </w:rPr>
      </w:pPr>
      <w:r w:rsidRPr="00F85E5A">
        <w:rPr>
          <w:rStyle w:val="FootnoteReference"/>
          <w:rFonts w:ascii="Times New Roman" w:hAnsi="Times New Roman"/>
        </w:rPr>
        <w:footnoteRef/>
      </w:r>
      <w:r w:rsidRPr="00F85E5A">
        <w:rPr>
          <w:rFonts w:ascii="Times New Roman" w:hAnsi="Times New Roman"/>
        </w:rPr>
        <w:t xml:space="preserve"> Morgan Stanley, How tariffs are breaking supply chains, (2025)</w:t>
      </w:r>
    </w:p>
  </w:footnote>
  <w:footnote w:id="3">
    <w:p w14:paraId="7DE5E889" w14:textId="77777777" w:rsidR="0063516C" w:rsidRPr="00F85E5A" w:rsidRDefault="0063516C" w:rsidP="00E223E3">
      <w:pPr>
        <w:pStyle w:val="FootnoteText"/>
        <w:spacing w:after="0"/>
        <w:rPr>
          <w:rFonts w:ascii="Times New Roman" w:hAnsi="Times New Roman"/>
        </w:rPr>
      </w:pPr>
      <w:r w:rsidRPr="00F85E5A">
        <w:rPr>
          <w:rStyle w:val="FootnoteReference"/>
          <w:rFonts w:ascii="Times New Roman" w:hAnsi="Times New Roman"/>
        </w:rPr>
        <w:footnoteRef/>
      </w:r>
      <w:r w:rsidRPr="00F85E5A">
        <w:rPr>
          <w:rFonts w:ascii="Times New Roman" w:hAnsi="Times New Roman"/>
        </w:rPr>
        <w:t xml:space="preserve"> </w:t>
      </w:r>
      <w:r w:rsidRPr="00F85E5A">
        <w:rPr>
          <w:rFonts w:ascii="Times New Roman" w:hAnsi="Times New Roman"/>
        </w:rPr>
        <w:t>Wall Street Journal &amp; Reuters, Supply chains become new battleground in the Global Trade war, (2025)</w:t>
      </w:r>
    </w:p>
  </w:footnote>
  <w:footnote w:id="4">
    <w:p w14:paraId="7816C70D" w14:textId="77777777" w:rsidR="0063516C" w:rsidRPr="00F85E5A" w:rsidRDefault="0063516C" w:rsidP="00E223E3">
      <w:pPr>
        <w:pStyle w:val="FootnoteText"/>
        <w:spacing w:after="0"/>
        <w:rPr>
          <w:rFonts w:ascii="Times New Roman" w:hAnsi="Times New Roman"/>
        </w:rPr>
      </w:pPr>
      <w:r w:rsidRPr="00F85E5A">
        <w:rPr>
          <w:rStyle w:val="FootnoteReference"/>
          <w:rFonts w:ascii="Times New Roman" w:hAnsi="Times New Roman"/>
        </w:rPr>
        <w:footnoteRef/>
      </w:r>
      <w:r w:rsidRPr="00F85E5A">
        <w:rPr>
          <w:rFonts w:ascii="Times New Roman" w:hAnsi="Times New Roman"/>
        </w:rPr>
        <w:t xml:space="preserve"> </w:t>
      </w:r>
      <w:r w:rsidRPr="00F85E5A">
        <w:rPr>
          <w:rFonts w:ascii="Times New Roman" w:hAnsi="Times New Roman"/>
        </w:rPr>
        <w:t>Financial times, Donald Trump says US-China deal ‘done’ as two sides restore trade war truce, (2025)</w:t>
      </w:r>
    </w:p>
  </w:footnote>
  <w:footnote w:id="5">
    <w:p w14:paraId="1CDF4485" w14:textId="77777777" w:rsidR="009E5A83" w:rsidRPr="00F85E5A" w:rsidRDefault="009E5A83" w:rsidP="009E5A83">
      <w:pPr>
        <w:pStyle w:val="FootnoteText"/>
        <w:rPr>
          <w:rFonts w:ascii="Times New Roman" w:hAnsi="Times New Roman"/>
        </w:rPr>
      </w:pPr>
      <w:r w:rsidRPr="00F85E5A">
        <w:rPr>
          <w:rFonts w:ascii="Times New Roman" w:hAnsi="Times New Roman"/>
        </w:rPr>
        <w:footnoteRef/>
      </w:r>
      <w:r w:rsidRPr="00F85E5A">
        <w:rPr>
          <w:rFonts w:ascii="Times New Roman" w:hAnsi="Times New Roman"/>
        </w:rPr>
        <w:t xml:space="preserve"> </w:t>
      </w:r>
      <w:r w:rsidRPr="00F85E5A">
        <w:rPr>
          <w:rFonts w:ascii="Times New Roman" w:hAnsi="Times New Roman"/>
        </w:rPr>
        <w:t>БНХАУ-ын Гаалийн ерөнхий газар, 2025 оны 5 сарын гаалийн статистик мэдээ</w:t>
      </w:r>
    </w:p>
  </w:footnote>
  <w:footnote w:id="6">
    <w:p w14:paraId="4F5514C3" w14:textId="77777777" w:rsidR="00610509" w:rsidRPr="00F85E5A" w:rsidRDefault="00610509" w:rsidP="00610509">
      <w:pPr>
        <w:pStyle w:val="FootnoteText"/>
        <w:spacing w:after="0"/>
        <w:rPr>
          <w:rFonts w:ascii="Times New Roman" w:hAnsi="Times New Roman"/>
        </w:rPr>
      </w:pPr>
      <w:r w:rsidRPr="00F85E5A">
        <w:rPr>
          <w:rStyle w:val="FootnoteReference"/>
          <w:rFonts w:ascii="Times New Roman" w:hAnsi="Times New Roman" w:hint="eastAsia"/>
        </w:rPr>
        <w:footnoteRef/>
      </w:r>
      <w:r w:rsidRPr="00F85E5A">
        <w:rPr>
          <w:rFonts w:ascii="Times New Roman" w:hAnsi="Times New Roman" w:hint="eastAsia"/>
        </w:rPr>
        <w:t xml:space="preserve"> </w:t>
      </w:r>
      <w:r w:rsidRPr="00F85E5A">
        <w:rPr>
          <w:rFonts w:ascii="Times New Roman" w:hAnsi="Times New Roman" w:hint="eastAsia"/>
        </w:rPr>
        <w:t xml:space="preserve">JP Morgan &amp; Chase Research, US Tariffs: What’s the </w:t>
      </w:r>
      <w:r w:rsidRPr="00F85E5A">
        <w:rPr>
          <w:rFonts w:ascii="Times New Roman" w:hAnsi="Times New Roman"/>
        </w:rPr>
        <w:t>Impact?</w:t>
      </w:r>
      <w:r w:rsidRPr="00F85E5A">
        <w:rPr>
          <w:rFonts w:ascii="Times New Roman" w:hAnsi="Times New Roman" w:hint="eastAsia"/>
        </w:rPr>
        <w:t xml:space="preserve"> (2025)</w:t>
      </w:r>
    </w:p>
  </w:footnote>
  <w:footnote w:id="7">
    <w:p w14:paraId="0E0A606C" w14:textId="77777777" w:rsidR="00610509" w:rsidRPr="00F85E5A" w:rsidRDefault="00610509" w:rsidP="00610509">
      <w:pPr>
        <w:pStyle w:val="FootnoteText"/>
        <w:spacing w:after="0"/>
        <w:rPr>
          <w:rFonts w:ascii="Times New Roman" w:hAnsi="Times New Roman"/>
        </w:rPr>
      </w:pPr>
      <w:r w:rsidRPr="00F85E5A">
        <w:rPr>
          <w:rStyle w:val="FootnoteReference"/>
          <w:rFonts w:ascii="Times New Roman" w:hAnsi="Times New Roman"/>
        </w:rPr>
        <w:footnoteRef/>
      </w:r>
      <w:r w:rsidRPr="00F85E5A">
        <w:rPr>
          <w:rFonts w:ascii="Times New Roman" w:hAnsi="Times New Roman"/>
        </w:rPr>
        <w:t xml:space="preserve"> </w:t>
      </w:r>
      <w:r w:rsidRPr="00F85E5A">
        <w:rPr>
          <w:rFonts w:ascii="Times New Roman" w:hAnsi="Times New Roman"/>
        </w:rPr>
        <w:t>Goldman Sachs, China strickes back with 125% tariffs on US. Goods as trade war intensifies, (2025)</w:t>
      </w:r>
    </w:p>
  </w:footnote>
  <w:footnote w:id="8">
    <w:p w14:paraId="3F21D212" w14:textId="77777777" w:rsidR="00610509" w:rsidRPr="00F85E5A" w:rsidRDefault="00610509" w:rsidP="00610509">
      <w:pPr>
        <w:pStyle w:val="FootnoteText"/>
      </w:pPr>
      <w:r w:rsidRPr="00F85E5A">
        <w:rPr>
          <w:rStyle w:val="FootnoteReference"/>
        </w:rPr>
        <w:footnoteRef/>
      </w:r>
      <w:r w:rsidRPr="00F85E5A">
        <w:t xml:space="preserve"> </w:t>
      </w:r>
      <w:r w:rsidRPr="00F85E5A">
        <w:t xml:space="preserve">Төв Азийн улсуудад Казахстан, Узбекистан, Киргизстан, Туркменистан, Тажикстан зэрэг улсууд хамаарна. </w:t>
      </w:r>
    </w:p>
  </w:footnote>
  <w:footnote w:id="9">
    <w:p w14:paraId="427B3742" w14:textId="450ACA73" w:rsidR="00363084" w:rsidRPr="00967220" w:rsidRDefault="00363084" w:rsidP="00363084">
      <w:pPr>
        <w:pStyle w:val="FootnoteText"/>
        <w:rPr>
          <w:rFonts w:ascii="Times New Roman" w:hAnsi="Times New Roman"/>
        </w:rPr>
      </w:pPr>
      <w:r w:rsidRPr="0086589B">
        <w:rPr>
          <w:rStyle w:val="FootnoteReference"/>
          <w:rFonts w:ascii="Times New Roman" w:hAnsi="Times New Roman"/>
        </w:rPr>
        <w:footnoteRef/>
      </w:r>
      <w:r w:rsidRPr="00967220">
        <w:rPr>
          <w:rFonts w:ascii="Times New Roman" w:hAnsi="Times New Roman"/>
          <w:vertAlign w:val="superscript"/>
        </w:rPr>
        <w:t>;</w:t>
      </w:r>
      <w:r w:rsidR="004807C9">
        <w:rPr>
          <w:rFonts w:ascii="Times New Roman" w:hAnsi="Times New Roman"/>
          <w:vertAlign w:val="superscript"/>
        </w:rPr>
        <w:t>9</w:t>
      </w:r>
      <w:r w:rsidRPr="00967220">
        <w:rPr>
          <w:rFonts w:ascii="Times New Roman" w:hAnsi="Times New Roman"/>
          <w:vertAlign w:val="superscript"/>
        </w:rPr>
        <w:t xml:space="preserve"> </w:t>
      </w:r>
      <w:r w:rsidRPr="0086589B">
        <w:rPr>
          <w:rFonts w:ascii="Times New Roman" w:hAnsi="Times New Roman"/>
        </w:rPr>
        <w:t>Дэлхийн</w:t>
      </w:r>
      <w:r w:rsidRPr="00967220">
        <w:rPr>
          <w:rFonts w:ascii="Times New Roman" w:hAnsi="Times New Roman"/>
        </w:rPr>
        <w:t xml:space="preserve"> </w:t>
      </w:r>
      <w:r w:rsidRPr="0086589B">
        <w:rPr>
          <w:rFonts w:ascii="Times New Roman" w:hAnsi="Times New Roman"/>
        </w:rPr>
        <w:t>банк</w:t>
      </w:r>
      <w:r w:rsidRPr="00967220">
        <w:rPr>
          <w:rFonts w:ascii="Times New Roman" w:hAnsi="Times New Roman"/>
        </w:rPr>
        <w:t xml:space="preserve">, </w:t>
      </w:r>
      <w:r w:rsidRPr="0086589B">
        <w:rPr>
          <w:rFonts w:ascii="Times New Roman" w:hAnsi="Times New Roman"/>
        </w:rPr>
        <w:t>Дэлхийн</w:t>
      </w:r>
      <w:r w:rsidRPr="00967220">
        <w:rPr>
          <w:rFonts w:ascii="Times New Roman" w:hAnsi="Times New Roman"/>
        </w:rPr>
        <w:t xml:space="preserve"> </w:t>
      </w:r>
      <w:r w:rsidRPr="0086589B">
        <w:rPr>
          <w:rFonts w:ascii="Times New Roman" w:hAnsi="Times New Roman"/>
        </w:rPr>
        <w:t>эдийн</w:t>
      </w:r>
      <w:r w:rsidRPr="00967220">
        <w:rPr>
          <w:rFonts w:ascii="Times New Roman" w:hAnsi="Times New Roman"/>
        </w:rPr>
        <w:t xml:space="preserve"> </w:t>
      </w:r>
      <w:r w:rsidRPr="0086589B">
        <w:rPr>
          <w:rFonts w:ascii="Times New Roman" w:hAnsi="Times New Roman"/>
        </w:rPr>
        <w:t>засгийн</w:t>
      </w:r>
      <w:r w:rsidRPr="00967220">
        <w:rPr>
          <w:rFonts w:ascii="Times New Roman" w:hAnsi="Times New Roman"/>
        </w:rPr>
        <w:t xml:space="preserve"> </w:t>
      </w:r>
      <w:r w:rsidRPr="0086589B">
        <w:rPr>
          <w:rFonts w:ascii="Times New Roman" w:hAnsi="Times New Roman"/>
        </w:rPr>
        <w:t>хэтийн</w:t>
      </w:r>
      <w:r w:rsidRPr="00967220">
        <w:rPr>
          <w:rFonts w:ascii="Times New Roman" w:hAnsi="Times New Roman"/>
        </w:rPr>
        <w:t xml:space="preserve"> </w:t>
      </w:r>
      <w:r w:rsidRPr="0086589B">
        <w:rPr>
          <w:rFonts w:ascii="Times New Roman" w:hAnsi="Times New Roman"/>
        </w:rPr>
        <w:t>төлөв</w:t>
      </w:r>
      <w:r w:rsidRPr="00967220">
        <w:rPr>
          <w:rFonts w:ascii="Times New Roman" w:hAnsi="Times New Roman"/>
        </w:rPr>
        <w:t xml:space="preserve"> </w:t>
      </w:r>
      <w:r w:rsidRPr="0086589B">
        <w:rPr>
          <w:rFonts w:ascii="Times New Roman" w:hAnsi="Times New Roman"/>
        </w:rPr>
        <w:t>тайлан</w:t>
      </w:r>
      <w:r w:rsidRPr="00967220">
        <w:rPr>
          <w:rFonts w:ascii="Times New Roman" w:hAnsi="Times New Roman"/>
        </w:rPr>
        <w:t>, 2025.06</w:t>
      </w:r>
    </w:p>
  </w:footnote>
  <w:footnote w:id="10">
    <w:p w14:paraId="3D2C7C18" w14:textId="4C01DA25" w:rsidR="004807C9" w:rsidRPr="00522ACF" w:rsidRDefault="004807C9" w:rsidP="004807C9">
      <w:pPr>
        <w:pStyle w:val="FootnoteText"/>
        <w:ind w:firstLine="0"/>
      </w:pPr>
    </w:p>
  </w:footnote>
  <w:footnote w:id="11">
    <w:p w14:paraId="4BC21540" w14:textId="77777777" w:rsidR="00896009" w:rsidRPr="00F85E5A" w:rsidRDefault="00896009" w:rsidP="00442000">
      <w:pPr>
        <w:pStyle w:val="FootnoteText"/>
        <w:spacing w:after="0"/>
        <w:ind w:left="540" w:firstLine="0"/>
        <w:rPr>
          <w:rFonts w:ascii="Arial" w:hAnsi="Arial" w:cs="Arial"/>
          <w:i/>
          <w:sz w:val="18"/>
          <w:szCs w:val="18"/>
        </w:rPr>
      </w:pPr>
      <w:r w:rsidRPr="00F85E5A">
        <w:rPr>
          <w:rStyle w:val="FootnoteReference"/>
          <w:rFonts w:ascii="Arial" w:hAnsi="Arial" w:cs="Arial"/>
          <w:i/>
          <w:sz w:val="18"/>
          <w:szCs w:val="18"/>
        </w:rPr>
        <w:footnoteRef/>
      </w:r>
      <w:r w:rsidRPr="00F85E5A">
        <w:rPr>
          <w:rFonts w:ascii="Arial" w:hAnsi="Arial" w:cs="Arial"/>
          <w:i/>
          <w:sz w:val="18"/>
          <w:szCs w:val="18"/>
        </w:rPr>
        <w:t xml:space="preserve"> </w:t>
      </w:r>
      <w:r w:rsidRPr="00F85E5A">
        <w:rPr>
          <w:rFonts w:ascii="Arial" w:hAnsi="Arial" w:cs="Arial"/>
          <w:i/>
          <w:sz w:val="18"/>
          <w:szCs w:val="18"/>
        </w:rPr>
        <w:t>15 ба түүнээс дээш насны хүн амын хөдөлмөр эрхлэлтийн байдал, улсын дүнгээр, улирал, жилээр, Үндэсний Статистикийн Хороо</w:t>
      </w:r>
    </w:p>
  </w:footnote>
  <w:footnote w:id="12">
    <w:p w14:paraId="6FB60E6A" w14:textId="77777777" w:rsidR="00896009" w:rsidRPr="00F85E5A" w:rsidRDefault="00896009" w:rsidP="00442000">
      <w:pPr>
        <w:pStyle w:val="FootnoteText"/>
        <w:spacing w:after="0"/>
        <w:ind w:firstLine="540"/>
        <w:rPr>
          <w:rFonts w:ascii="Arial" w:hAnsi="Arial" w:cs="Arial"/>
          <w:i/>
          <w:sz w:val="18"/>
          <w:szCs w:val="18"/>
        </w:rPr>
      </w:pPr>
      <w:r w:rsidRPr="00F85E5A">
        <w:rPr>
          <w:rStyle w:val="FootnoteReference"/>
          <w:rFonts w:ascii="Arial" w:hAnsi="Arial" w:cs="Arial"/>
          <w:i/>
          <w:sz w:val="18"/>
          <w:szCs w:val="18"/>
        </w:rPr>
        <w:footnoteRef/>
      </w:r>
      <w:r w:rsidRPr="00F85E5A">
        <w:rPr>
          <w:rFonts w:ascii="Arial" w:hAnsi="Arial" w:cs="Arial"/>
          <w:i/>
          <w:sz w:val="18"/>
          <w:szCs w:val="18"/>
        </w:rPr>
        <w:t xml:space="preserve"> </w:t>
      </w:r>
      <w:r w:rsidRPr="00F85E5A">
        <w:rPr>
          <w:rFonts w:ascii="Arial" w:hAnsi="Arial" w:cs="Arial"/>
          <w:i/>
          <w:sz w:val="18"/>
          <w:szCs w:val="18"/>
        </w:rPr>
        <w:t>Төрийн албан хаагчийн нэгдсэн тоо, 2024, Төрийн албаны зөвлөл</w:t>
      </w:r>
    </w:p>
  </w:footnote>
  <w:footnote w:id="13">
    <w:p w14:paraId="3653F45D" w14:textId="77777777" w:rsidR="00896009" w:rsidRPr="00F85E5A" w:rsidRDefault="00896009" w:rsidP="00CA1E31">
      <w:pPr>
        <w:pStyle w:val="FootnoteText"/>
        <w:spacing w:after="0"/>
        <w:ind w:left="540" w:firstLine="0"/>
      </w:pPr>
      <w:r w:rsidRPr="00F85E5A">
        <w:rPr>
          <w:rStyle w:val="FootnoteReference"/>
          <w:rFonts w:ascii="Arial" w:hAnsi="Arial" w:cs="Arial"/>
          <w:i/>
          <w:sz w:val="18"/>
          <w:szCs w:val="18"/>
        </w:rPr>
        <w:footnoteRef/>
      </w:r>
      <w:r w:rsidRPr="00F85E5A">
        <w:rPr>
          <w:rFonts w:ascii="Arial" w:hAnsi="Arial" w:cs="Arial"/>
          <w:i/>
          <w:sz w:val="18"/>
          <w:szCs w:val="18"/>
        </w:rPr>
        <w:t xml:space="preserve"> </w:t>
      </w:r>
      <w:r w:rsidRPr="00F85E5A">
        <w:rPr>
          <w:rFonts w:ascii="Arial" w:hAnsi="Arial" w:cs="Arial"/>
          <w:i/>
          <w:sz w:val="18"/>
          <w:szCs w:val="18"/>
        </w:rPr>
        <w:t>The Government of Canada’s Experience Eliminating the Deficit (1994-1999), The Centre for International Governance Innovation</w:t>
      </w:r>
    </w:p>
  </w:footnote>
  <w:footnote w:id="14">
    <w:p w14:paraId="721CD398" w14:textId="77777777" w:rsidR="00FB02BE" w:rsidRPr="00F85E5A" w:rsidRDefault="00FB02BE" w:rsidP="00FB02BE">
      <w:pPr>
        <w:pStyle w:val="FootnoteText"/>
      </w:pPr>
      <w:r w:rsidRPr="00F85E5A">
        <w:rPr>
          <w:rStyle w:val="FootnoteReference"/>
        </w:rPr>
        <w:footnoteRef/>
      </w:r>
      <w:r w:rsidRPr="00F85E5A">
        <w:t xml:space="preserve"> </w:t>
      </w:r>
      <w:r w:rsidRPr="00F85E5A">
        <w:rPr>
          <w:rFonts w:ascii="Times New Roman" w:hAnsi="Times New Roman"/>
        </w:rPr>
        <w:t>ОУВС-гийн 2025 оны 4 дүгээр сарын “Дэлхийн эдийн засгийн төлөв байдал” тайлан</w:t>
      </w:r>
    </w:p>
  </w:footnote>
  <w:footnote w:id="15">
    <w:p w14:paraId="028BBF34" w14:textId="7ABD13F7" w:rsidR="00442055" w:rsidRPr="00280141" w:rsidRDefault="00442055">
      <w:pPr>
        <w:pStyle w:val="FootnoteText"/>
      </w:pPr>
      <w:r w:rsidRPr="00F85E5A">
        <w:rPr>
          <w:rStyle w:val="FootnoteReference"/>
        </w:rPr>
        <w:footnoteRef/>
      </w:r>
      <w:r w:rsidRPr="00F85E5A">
        <w:t xml:space="preserve"> </w:t>
      </w:r>
      <w:r w:rsidR="00572E30" w:rsidRPr="00F85E5A">
        <w:rPr>
          <w:rFonts w:ascii="Times New Roman" w:hAnsi="Times New Roman"/>
        </w:rPr>
        <w:t>ОУВС-гийн 2025 оны 4 дүгээр сарын “Дэлхийн эдийн засгийн төлөв байдал” тайлан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90614" w14:textId="6B005A3F" w:rsidR="00B45089" w:rsidRPr="00F85E5A" w:rsidRDefault="00B45089">
    <w:pPr>
      <w:pStyle w:val="Header"/>
    </w:pPr>
  </w:p>
  <w:p w14:paraId="47FB27C6" w14:textId="7A0FE9AC" w:rsidR="00057C95" w:rsidRPr="00F85E5A" w:rsidRDefault="00B45089">
    <w:pPr>
      <w:pStyle w:val="Header"/>
    </w:pPr>
    <w:r w:rsidRPr="00F85E5A">
      <w:rPr>
        <w:rFonts w:ascii="Times New Roman" w:hAnsi="Times New Roman"/>
        <w:i/>
        <w:color w:val="721B00"/>
        <w:u w:val="single"/>
      </w:rPr>
      <mc:AlternateContent>
        <mc:Choice Requires="wps">
          <w:drawing>
            <wp:anchor distT="0" distB="0" distL="114300" distR="114300" simplePos="0" relativeHeight="251668992" behindDoc="0" locked="0" layoutInCell="1" allowOverlap="1" wp14:anchorId="4F847474" wp14:editId="7A6FD7FC">
              <wp:simplePos x="0" y="0"/>
              <wp:positionH relativeFrom="column">
                <wp:posOffset>0</wp:posOffset>
              </wp:positionH>
              <wp:positionV relativeFrom="paragraph">
                <wp:posOffset>315729</wp:posOffset>
              </wp:positionV>
              <wp:extent cx="0" cy="8840278"/>
              <wp:effectExtent l="19050" t="19050" r="38100" b="37465"/>
              <wp:wrapNone/>
              <wp:docPr id="907180624" name="Straight Connector 907180624"/>
              <wp:cNvGraphicFramePr/>
              <a:graphic xmlns:a="http://schemas.openxmlformats.org/drawingml/2006/main">
                <a:graphicData uri="http://schemas.microsoft.com/office/word/2010/wordprocessingShape">
                  <wps:wsp>
                    <wps:cNvCnPr/>
                    <wps:spPr>
                      <a:xfrm>
                        <a:off x="0" y="0"/>
                        <a:ext cx="0" cy="8840278"/>
                      </a:xfrm>
                      <a:prstGeom prst="line">
                        <a:avLst/>
                      </a:prstGeom>
                      <a:ln>
                        <a:solidFill>
                          <a:srgbClr val="721B00"/>
                        </a:solidFill>
                        <a:prstDash val="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828F79" id="Straight Connector 907180624" o:spid="_x0000_s1026" style="position:absolute;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4.85pt" to="0,7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" strokecolor="#721b00" strokeweight=".5pt">
              <v:stroke dashstyle="dash" startarrow="oval" startarrowwidth="narrow" startarrowlength="short" endarrow="oval" endarrowwidth="narrow" endarrowlength="short"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E2E11" w14:textId="77777777" w:rsidR="00601865" w:rsidRPr="00F85E5A" w:rsidRDefault="00601865">
    <w:pPr>
      <w:pStyle w:val="Header"/>
    </w:pPr>
    <w:r w:rsidRPr="00F85E5A">
      <w:rPr>
        <w:rFonts w:ascii="Times New Roman" w:hAnsi="Times New Roman"/>
        <w:i/>
        <w:color w:val="721B00"/>
        <w:u w:val="single"/>
      </w:rPr>
      <mc:AlternateContent>
        <mc:Choice Requires="wps">
          <w:drawing>
            <wp:anchor distT="0" distB="0" distL="114300" distR="114300" simplePos="0" relativeHeight="251650560" behindDoc="0" locked="0" layoutInCell="1" allowOverlap="1" wp14:anchorId="11EC2841" wp14:editId="2BD11171">
              <wp:simplePos x="0" y="0"/>
              <wp:positionH relativeFrom="column">
                <wp:posOffset>0</wp:posOffset>
              </wp:positionH>
              <wp:positionV relativeFrom="paragraph">
                <wp:posOffset>332874</wp:posOffset>
              </wp:positionV>
              <wp:extent cx="0" cy="8840278"/>
              <wp:effectExtent l="19050" t="19050" r="38100" b="37465"/>
              <wp:wrapNone/>
              <wp:docPr id="200358627" name="Straight Connector 200358627"/>
              <wp:cNvGraphicFramePr/>
              <a:graphic xmlns:a="http://schemas.openxmlformats.org/drawingml/2006/main">
                <a:graphicData uri="http://schemas.microsoft.com/office/word/2010/wordprocessingShape">
                  <wps:wsp>
                    <wps:cNvCnPr/>
                    <wps:spPr>
                      <a:xfrm>
                        <a:off x="0" y="0"/>
                        <a:ext cx="0" cy="8840278"/>
                      </a:xfrm>
                      <a:prstGeom prst="line">
                        <a:avLst/>
                      </a:prstGeom>
                      <a:ln>
                        <a:solidFill>
                          <a:srgbClr val="721B00"/>
                        </a:solidFill>
                        <a:prstDash val="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53BA2E" id="Straight Connector 200358627" o:spid="_x0000_s1026" style="position:absolute;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6.2pt" to="0,7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" strokecolor="#721b00" strokeweight=".5pt">
              <v:stroke dashstyle="dash" startarrow="oval" startarrowwidth="narrow" startarrowlength="short" endarrow="oval" endarrowwidth="narrow" endarrowlength="short"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6EF00" w14:textId="77777777" w:rsidR="00601865" w:rsidRPr="00F85E5A" w:rsidRDefault="00601865">
    <w:pPr>
      <w:pStyle w:val="Header"/>
    </w:pPr>
    <w:r w:rsidRPr="00F85E5A">
      <w:rPr>
        <w:i/>
        <w:iCs/>
      </w:rPr>
      <mc:AlternateContent>
        <mc:Choice Requires="wps">
          <w:drawing>
            <wp:anchor distT="0" distB="0" distL="114300" distR="114300" simplePos="0" relativeHeight="251655680" behindDoc="0" locked="0" layoutInCell="1" allowOverlap="1" wp14:anchorId="05B2E2F4" wp14:editId="3AB95666">
              <wp:simplePos x="0" y="0"/>
              <wp:positionH relativeFrom="column">
                <wp:posOffset>0</wp:posOffset>
              </wp:positionH>
              <wp:positionV relativeFrom="paragraph">
                <wp:posOffset>382771</wp:posOffset>
              </wp:positionV>
              <wp:extent cx="0" cy="8840278"/>
              <wp:effectExtent l="19050" t="19050" r="38100" b="37465"/>
              <wp:wrapNone/>
              <wp:docPr id="1886018516" name="Straight Connector 1886018516"/>
              <wp:cNvGraphicFramePr/>
              <a:graphic xmlns:a="http://schemas.openxmlformats.org/drawingml/2006/main">
                <a:graphicData uri="http://schemas.microsoft.com/office/word/2010/wordprocessingShape">
                  <wps:wsp>
                    <wps:cNvCnPr/>
                    <wps:spPr>
                      <a:xfrm>
                        <a:off x="0" y="0"/>
                        <a:ext cx="0" cy="8840278"/>
                      </a:xfrm>
                      <a:prstGeom prst="line">
                        <a:avLst/>
                      </a:prstGeom>
                      <a:ln>
                        <a:solidFill>
                          <a:srgbClr val="721B00"/>
                        </a:solidFill>
                        <a:prstDash val="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663FD6" id="Straight Connector 1886018516" o:spid="_x0000_s1026" style="position:absolute;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0.15pt" to="0,7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" strokecolor="#721b00" strokeweight=".5pt">
              <v:stroke dashstyle="dash" startarrow="oval" startarrowwidth="narrow" startarrowlength="short" endarrow="oval" endarrowwidth="narrow" endarrowlength="short"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9B666" w14:textId="68C1CFBD" w:rsidR="0066340F" w:rsidRPr="00F85E5A" w:rsidRDefault="00D23621">
    <w:pPr>
      <w:pStyle w:val="Header"/>
    </w:pPr>
    <w:r w:rsidRPr="00F85E5A">
      <w:rPr>
        <w:rFonts w:ascii="Times New Roman" w:hAnsi="Times New Roman"/>
        <w:i/>
        <w:color w:val="721B00"/>
        <w:u w:val="single"/>
      </w:rPr>
      <mc:AlternateContent>
        <mc:Choice Requires="wps">
          <w:drawing>
            <wp:anchor distT="0" distB="0" distL="114300" distR="114300" simplePos="0" relativeHeight="251659776" behindDoc="0" locked="0" layoutInCell="1" allowOverlap="1" wp14:anchorId="11F9D377" wp14:editId="3832407E">
              <wp:simplePos x="0" y="0"/>
              <wp:positionH relativeFrom="column">
                <wp:posOffset>0</wp:posOffset>
              </wp:positionH>
              <wp:positionV relativeFrom="paragraph">
                <wp:posOffset>332874</wp:posOffset>
              </wp:positionV>
              <wp:extent cx="0" cy="8840278"/>
              <wp:effectExtent l="19050" t="19050" r="38100" b="37465"/>
              <wp:wrapNone/>
              <wp:docPr id="1344828106" name="Straight Connector 1344828106"/>
              <wp:cNvGraphicFramePr/>
              <a:graphic xmlns:a="http://schemas.openxmlformats.org/drawingml/2006/main">
                <a:graphicData uri="http://schemas.microsoft.com/office/word/2010/wordprocessingShape">
                  <wps:wsp>
                    <wps:cNvCnPr/>
                    <wps:spPr>
                      <a:xfrm>
                        <a:off x="0" y="0"/>
                        <a:ext cx="0" cy="8840278"/>
                      </a:xfrm>
                      <a:prstGeom prst="line">
                        <a:avLst/>
                      </a:prstGeom>
                      <a:ln>
                        <a:solidFill>
                          <a:srgbClr val="721B00"/>
                        </a:solidFill>
                        <a:prstDash val="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51B332" id="Straight Connector 1344828106"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6.2pt" to="0,7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" strokecolor="#721b00" strokeweight=".5pt">
              <v:stroke dashstyle="dash" startarrow="oval" startarrowwidth="narrow" startarrowlength="short" endarrow="oval" endarrowwidth="narrow" endarrowlength="short"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7ED80" w14:textId="55A9AD6B" w:rsidR="00FF2E4F" w:rsidRPr="00F85E5A" w:rsidRDefault="00DA0C2D">
    <w:pPr>
      <w:pStyle w:val="Header"/>
    </w:pPr>
    <w:r w:rsidRPr="00F85E5A">
      <w:rPr>
        <w:i/>
        <w:iCs/>
      </w:rPr>
      <mc:AlternateContent>
        <mc:Choice Requires="wps">
          <w:drawing>
            <wp:anchor distT="0" distB="0" distL="114300" distR="114300" simplePos="0" relativeHeight="251663872" behindDoc="0" locked="0" layoutInCell="1" allowOverlap="1" wp14:anchorId="696EB2CB" wp14:editId="63CB7ACA">
              <wp:simplePos x="0" y="0"/>
              <wp:positionH relativeFrom="column">
                <wp:posOffset>0</wp:posOffset>
              </wp:positionH>
              <wp:positionV relativeFrom="paragraph">
                <wp:posOffset>382771</wp:posOffset>
              </wp:positionV>
              <wp:extent cx="0" cy="8840278"/>
              <wp:effectExtent l="19050" t="19050" r="38100" b="37465"/>
              <wp:wrapNone/>
              <wp:docPr id="1462601531" name="Straight Connector 1462601531"/>
              <wp:cNvGraphicFramePr/>
              <a:graphic xmlns:a="http://schemas.openxmlformats.org/drawingml/2006/main">
                <a:graphicData uri="http://schemas.microsoft.com/office/word/2010/wordprocessingShape">
                  <wps:wsp>
                    <wps:cNvCnPr/>
                    <wps:spPr>
                      <a:xfrm>
                        <a:off x="0" y="0"/>
                        <a:ext cx="0" cy="8840278"/>
                      </a:xfrm>
                      <a:prstGeom prst="line">
                        <a:avLst/>
                      </a:prstGeom>
                      <a:ln>
                        <a:solidFill>
                          <a:srgbClr val="721B00"/>
                        </a:solidFill>
                        <a:prstDash val="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2EA655" id="Straight Connector 1462601531" o:spid="_x0000_s1026" style="position:absolute;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0.15pt" to="0,7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" strokecolor="#721b00" strokeweight=".5pt">
              <v:stroke dashstyle="dash" startarrow="oval" startarrowwidth="narrow" startarrowlength="short" endarrow="oval" endarrowwidth="narrow" endarrowlength="short"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85862"/>
    <w:multiLevelType w:val="hybridMultilevel"/>
    <w:tmpl w:val="C368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7377E"/>
    <w:multiLevelType w:val="hybridMultilevel"/>
    <w:tmpl w:val="374E2BDA"/>
    <w:lvl w:ilvl="0" w:tplc="EB06DACA">
      <w:start w:val="25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4C5E94"/>
    <w:multiLevelType w:val="multilevel"/>
    <w:tmpl w:val="FEF6D6BE"/>
    <w:lvl w:ilvl="0">
      <w:start w:val="1"/>
      <w:numFmt w:val="decimal"/>
      <w:lvlText w:val="%1."/>
      <w:lvlJc w:val="left"/>
      <w:pPr>
        <w:ind w:left="1080" w:hanging="360"/>
      </w:pPr>
    </w:lvl>
    <w:lvl w:ilvl="1">
      <w:start w:val="1"/>
      <w:numFmt w:val="decimal"/>
      <w:lvlText w:val="%1.%2."/>
      <w:lvlJc w:val="left"/>
      <w:pPr>
        <w:ind w:left="2145" w:hanging="432"/>
      </w:pPr>
    </w:lvl>
    <w:lvl w:ilvl="2">
      <w:start w:val="1"/>
      <w:numFmt w:val="decimal"/>
      <w:lvlText w:val="%1.%2.%3."/>
      <w:lvlJc w:val="left"/>
      <w:pPr>
        <w:ind w:left="1764" w:hanging="504"/>
      </w:pPr>
      <w:rPr>
        <w:color w:val="721B00"/>
        <w:sz w:val="24"/>
        <w:szCs w:val="24"/>
      </w:rPr>
    </w:lvl>
    <w:lvl w:ilvl="3">
      <w:start w:val="1"/>
      <w:numFmt w:val="decimal"/>
      <w:lvlText w:val="%4."/>
      <w:lvlJc w:val="left"/>
      <w:pPr>
        <w:ind w:left="2160" w:hanging="360"/>
      </w:pPr>
      <w:rPr>
        <w:b w:val="0"/>
        <w:bCs w:val="0"/>
        <w:sz w:val="24"/>
        <w:szCs w:val="24"/>
      </w:r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1B623A47"/>
    <w:multiLevelType w:val="multilevel"/>
    <w:tmpl w:val="D4B6EF9C"/>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FBF1D5A"/>
    <w:multiLevelType w:val="hybridMultilevel"/>
    <w:tmpl w:val="09A8D7C8"/>
    <w:lvl w:ilvl="0" w:tplc="8D022F40">
      <w:start w:val="1"/>
      <w:numFmt w:val="bullet"/>
      <w:lvlText w:val=""/>
      <w:lvlJc w:val="left"/>
      <w:pPr>
        <w:ind w:left="1494" w:hanging="360"/>
      </w:pPr>
      <w:rPr>
        <w:rFonts w:ascii="Symbol" w:hAnsi="Symbol" w:hint="default"/>
        <w:lang w:val="mn-MN"/>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15:restartNumberingAfterBreak="0">
    <w:nsid w:val="2BBE5B69"/>
    <w:multiLevelType w:val="multilevel"/>
    <w:tmpl w:val="FEF6D6BE"/>
    <w:lvl w:ilvl="0">
      <w:start w:val="1"/>
      <w:numFmt w:val="decimal"/>
      <w:lvlText w:val="%1."/>
      <w:lvlJc w:val="left"/>
      <w:pPr>
        <w:ind w:left="360" w:hanging="360"/>
      </w:pPr>
    </w:lvl>
    <w:lvl w:ilvl="1">
      <w:start w:val="1"/>
      <w:numFmt w:val="decimal"/>
      <w:lvlText w:val="%1.%2."/>
      <w:lvlJc w:val="left"/>
      <w:pPr>
        <w:ind w:left="1425" w:hanging="432"/>
      </w:pPr>
    </w:lvl>
    <w:lvl w:ilvl="2">
      <w:start w:val="1"/>
      <w:numFmt w:val="decimal"/>
      <w:lvlText w:val="%1.%2.%3."/>
      <w:lvlJc w:val="left"/>
      <w:pPr>
        <w:ind w:left="1044" w:hanging="504"/>
      </w:pPr>
      <w:rPr>
        <w:color w:val="721B00"/>
        <w:sz w:val="24"/>
        <w:szCs w:val="24"/>
      </w:rPr>
    </w:lvl>
    <w:lvl w:ilvl="3">
      <w:start w:val="1"/>
      <w:numFmt w:val="decimal"/>
      <w:lvlText w:val="%4."/>
      <w:lvlJc w:val="left"/>
      <w:pPr>
        <w:ind w:left="1440" w:hanging="360"/>
      </w:pPr>
      <w:rPr>
        <w:b w:val="0"/>
        <w:bCs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FF5828"/>
    <w:multiLevelType w:val="hybridMultilevel"/>
    <w:tmpl w:val="9AEE3B7C"/>
    <w:lvl w:ilvl="0" w:tplc="358214E4">
      <w:start w:val="1"/>
      <w:numFmt w:val="bullet"/>
      <w:lvlText w:val=""/>
      <w:lvlJc w:val="left"/>
      <w:pPr>
        <w:ind w:left="1494" w:hanging="360"/>
      </w:pPr>
      <w:rPr>
        <w:rFonts w:ascii="Symbol" w:hAnsi="Symbol" w:cs="Symbol" w:hint="default"/>
        <w:lang w:val="mn-MN"/>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7" w15:restartNumberingAfterBreak="0">
    <w:nsid w:val="2F047118"/>
    <w:multiLevelType w:val="hybridMultilevel"/>
    <w:tmpl w:val="6D445AFE"/>
    <w:lvl w:ilvl="0" w:tplc="21C83E5A">
      <w:start w:val="1"/>
      <w:numFmt w:val="bullet"/>
      <w:pStyle w:val="Bulletpoint"/>
      <w:lvlText w:val=""/>
      <w:lvlJc w:val="left"/>
      <w:pPr>
        <w:ind w:left="108" w:firstLine="432"/>
      </w:pPr>
      <w:rPr>
        <w:rFonts w:ascii="Yu Mincho Light" w:hAnsi="Yu Mincho Light" w:hint="default"/>
      </w:rPr>
    </w:lvl>
    <w:lvl w:ilvl="1" w:tplc="04090003" w:tentative="1">
      <w:start w:val="1"/>
      <w:numFmt w:val="bullet"/>
      <w:lvlText w:val="o"/>
      <w:lvlJc w:val="left"/>
      <w:pPr>
        <w:ind w:left="1980" w:hanging="360"/>
      </w:pPr>
      <w:rPr>
        <w:rFonts w:ascii="Cambria Math" w:hAnsi="Cambria Math" w:cs="Cambria Math" w:hint="default"/>
      </w:rPr>
    </w:lvl>
    <w:lvl w:ilvl="2" w:tplc="04090005" w:tentative="1">
      <w:start w:val="1"/>
      <w:numFmt w:val="bullet"/>
      <w:lvlText w:val=""/>
      <w:lvlJc w:val="left"/>
      <w:pPr>
        <w:ind w:left="2700" w:hanging="360"/>
      </w:pPr>
      <w:rPr>
        <w:rFonts w:ascii="Yu Mincho Light" w:hAnsi="Yu Mincho Light" w:hint="default"/>
      </w:rPr>
    </w:lvl>
    <w:lvl w:ilvl="3" w:tplc="04090001" w:tentative="1">
      <w:start w:val="1"/>
      <w:numFmt w:val="bullet"/>
      <w:lvlText w:val=""/>
      <w:lvlJc w:val="left"/>
      <w:pPr>
        <w:ind w:left="3420" w:hanging="360"/>
      </w:pPr>
      <w:rPr>
        <w:rFonts w:ascii="Yu Mincho Light" w:hAnsi="Yu Mincho Light" w:hint="default"/>
      </w:rPr>
    </w:lvl>
    <w:lvl w:ilvl="4" w:tplc="04090003" w:tentative="1">
      <w:start w:val="1"/>
      <w:numFmt w:val="bullet"/>
      <w:lvlText w:val="o"/>
      <w:lvlJc w:val="left"/>
      <w:pPr>
        <w:ind w:left="4140" w:hanging="360"/>
      </w:pPr>
      <w:rPr>
        <w:rFonts w:ascii="Cambria Math" w:hAnsi="Cambria Math" w:cs="Cambria Math" w:hint="default"/>
      </w:rPr>
    </w:lvl>
    <w:lvl w:ilvl="5" w:tplc="04090005" w:tentative="1">
      <w:start w:val="1"/>
      <w:numFmt w:val="bullet"/>
      <w:lvlText w:val=""/>
      <w:lvlJc w:val="left"/>
      <w:pPr>
        <w:ind w:left="4860" w:hanging="360"/>
      </w:pPr>
      <w:rPr>
        <w:rFonts w:ascii="Yu Mincho Light" w:hAnsi="Yu Mincho Light" w:hint="default"/>
      </w:rPr>
    </w:lvl>
    <w:lvl w:ilvl="6" w:tplc="04090001" w:tentative="1">
      <w:start w:val="1"/>
      <w:numFmt w:val="bullet"/>
      <w:lvlText w:val=""/>
      <w:lvlJc w:val="left"/>
      <w:pPr>
        <w:ind w:left="5580" w:hanging="360"/>
      </w:pPr>
      <w:rPr>
        <w:rFonts w:ascii="Yu Mincho Light" w:hAnsi="Yu Mincho Light" w:hint="default"/>
      </w:rPr>
    </w:lvl>
    <w:lvl w:ilvl="7" w:tplc="04090003" w:tentative="1">
      <w:start w:val="1"/>
      <w:numFmt w:val="bullet"/>
      <w:lvlText w:val="o"/>
      <w:lvlJc w:val="left"/>
      <w:pPr>
        <w:ind w:left="6300" w:hanging="360"/>
      </w:pPr>
      <w:rPr>
        <w:rFonts w:ascii="Cambria Math" w:hAnsi="Cambria Math" w:cs="Cambria Math" w:hint="default"/>
      </w:rPr>
    </w:lvl>
    <w:lvl w:ilvl="8" w:tplc="04090005" w:tentative="1">
      <w:start w:val="1"/>
      <w:numFmt w:val="bullet"/>
      <w:lvlText w:val=""/>
      <w:lvlJc w:val="left"/>
      <w:pPr>
        <w:ind w:left="7020" w:hanging="360"/>
      </w:pPr>
      <w:rPr>
        <w:rFonts w:ascii="Yu Mincho Light" w:hAnsi="Yu Mincho Light" w:hint="default"/>
      </w:rPr>
    </w:lvl>
  </w:abstractNum>
  <w:abstractNum w:abstractNumId="8" w15:restartNumberingAfterBreak="0">
    <w:nsid w:val="392C7F44"/>
    <w:multiLevelType w:val="multilevel"/>
    <w:tmpl w:val="BF8E5532"/>
    <w:lvl w:ilvl="0">
      <w:start w:val="1"/>
      <w:numFmt w:val="decimal"/>
      <w:lvlText w:val="%1."/>
      <w:lvlJc w:val="left"/>
      <w:pPr>
        <w:ind w:left="360" w:hanging="360"/>
      </w:pPr>
    </w:lvl>
    <w:lvl w:ilvl="1">
      <w:start w:val="1"/>
      <w:numFmt w:val="decimal"/>
      <w:lvlText w:val="%1.%2."/>
      <w:lvlJc w:val="left"/>
      <w:pPr>
        <w:ind w:left="1425" w:hanging="432"/>
      </w:pPr>
      <w:rPr>
        <w:b/>
        <w:bCs/>
      </w:rPr>
    </w:lvl>
    <w:lvl w:ilvl="2">
      <w:start w:val="1"/>
      <w:numFmt w:val="decimal"/>
      <w:lvlText w:val="%1.%2.%3."/>
      <w:lvlJc w:val="left"/>
      <w:pPr>
        <w:ind w:left="1044" w:hanging="504"/>
      </w:pPr>
      <w:rPr>
        <w:color w:val="721B00"/>
        <w:sz w:val="24"/>
        <w:szCs w:val="24"/>
      </w:rPr>
    </w:lvl>
    <w:lvl w:ilvl="3">
      <w:start w:val="1"/>
      <w:numFmt w:val="decimal"/>
      <w:lvlText w:val="%4."/>
      <w:lvlJc w:val="left"/>
      <w:pPr>
        <w:ind w:left="1440" w:hanging="360"/>
      </w:pPr>
      <w:rPr>
        <w:b w:val="0"/>
        <w:bCs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E60AC80"/>
    <w:multiLevelType w:val="hybridMultilevel"/>
    <w:tmpl w:val="FFFFFFFF"/>
    <w:lvl w:ilvl="0" w:tplc="D97299F8">
      <w:start w:val="1"/>
      <w:numFmt w:val="bullet"/>
      <w:lvlText w:val=""/>
      <w:lvlJc w:val="left"/>
      <w:pPr>
        <w:ind w:left="1800" w:hanging="360"/>
      </w:pPr>
      <w:rPr>
        <w:rFonts w:ascii="Wingdings" w:hAnsi="Wingdings" w:hint="default"/>
      </w:rPr>
    </w:lvl>
    <w:lvl w:ilvl="1" w:tplc="52C84076">
      <w:start w:val="1"/>
      <w:numFmt w:val="bullet"/>
      <w:lvlText w:val="o"/>
      <w:lvlJc w:val="left"/>
      <w:pPr>
        <w:ind w:left="2520" w:hanging="360"/>
      </w:pPr>
      <w:rPr>
        <w:rFonts w:ascii="Courier New" w:hAnsi="Courier New" w:hint="default"/>
      </w:rPr>
    </w:lvl>
    <w:lvl w:ilvl="2" w:tplc="4F50010A">
      <w:start w:val="1"/>
      <w:numFmt w:val="bullet"/>
      <w:lvlText w:val=""/>
      <w:lvlJc w:val="left"/>
      <w:pPr>
        <w:ind w:left="3240" w:hanging="360"/>
      </w:pPr>
      <w:rPr>
        <w:rFonts w:ascii="Wingdings" w:hAnsi="Wingdings" w:hint="default"/>
      </w:rPr>
    </w:lvl>
    <w:lvl w:ilvl="3" w:tplc="1B7496A2">
      <w:start w:val="1"/>
      <w:numFmt w:val="bullet"/>
      <w:lvlText w:val=""/>
      <w:lvlJc w:val="left"/>
      <w:pPr>
        <w:ind w:left="3960" w:hanging="360"/>
      </w:pPr>
      <w:rPr>
        <w:rFonts w:ascii="Symbol" w:hAnsi="Symbol" w:hint="default"/>
      </w:rPr>
    </w:lvl>
    <w:lvl w:ilvl="4" w:tplc="4E42D198">
      <w:start w:val="1"/>
      <w:numFmt w:val="bullet"/>
      <w:lvlText w:val="o"/>
      <w:lvlJc w:val="left"/>
      <w:pPr>
        <w:ind w:left="4680" w:hanging="360"/>
      </w:pPr>
      <w:rPr>
        <w:rFonts w:ascii="Courier New" w:hAnsi="Courier New" w:hint="default"/>
      </w:rPr>
    </w:lvl>
    <w:lvl w:ilvl="5" w:tplc="32B82B62">
      <w:start w:val="1"/>
      <w:numFmt w:val="bullet"/>
      <w:lvlText w:val=""/>
      <w:lvlJc w:val="left"/>
      <w:pPr>
        <w:ind w:left="5400" w:hanging="360"/>
      </w:pPr>
      <w:rPr>
        <w:rFonts w:ascii="Wingdings" w:hAnsi="Wingdings" w:hint="default"/>
      </w:rPr>
    </w:lvl>
    <w:lvl w:ilvl="6" w:tplc="9B4E79A6">
      <w:start w:val="1"/>
      <w:numFmt w:val="bullet"/>
      <w:lvlText w:val=""/>
      <w:lvlJc w:val="left"/>
      <w:pPr>
        <w:ind w:left="6120" w:hanging="360"/>
      </w:pPr>
      <w:rPr>
        <w:rFonts w:ascii="Symbol" w:hAnsi="Symbol" w:hint="default"/>
      </w:rPr>
    </w:lvl>
    <w:lvl w:ilvl="7" w:tplc="6D222A86">
      <w:start w:val="1"/>
      <w:numFmt w:val="bullet"/>
      <w:lvlText w:val="o"/>
      <w:lvlJc w:val="left"/>
      <w:pPr>
        <w:ind w:left="6840" w:hanging="360"/>
      </w:pPr>
      <w:rPr>
        <w:rFonts w:ascii="Courier New" w:hAnsi="Courier New" w:hint="default"/>
      </w:rPr>
    </w:lvl>
    <w:lvl w:ilvl="8" w:tplc="D02E0EB0">
      <w:start w:val="1"/>
      <w:numFmt w:val="bullet"/>
      <w:lvlText w:val=""/>
      <w:lvlJc w:val="left"/>
      <w:pPr>
        <w:ind w:left="7560" w:hanging="360"/>
      </w:pPr>
      <w:rPr>
        <w:rFonts w:ascii="Wingdings" w:hAnsi="Wingdings" w:hint="default"/>
      </w:rPr>
    </w:lvl>
  </w:abstractNum>
  <w:abstractNum w:abstractNumId="10" w15:restartNumberingAfterBreak="0">
    <w:nsid w:val="462D73B5"/>
    <w:multiLevelType w:val="multilevel"/>
    <w:tmpl w:val="1E1467CE"/>
    <w:lvl w:ilvl="0">
      <w:start w:val="1"/>
      <w:numFmt w:val="decimal"/>
      <w:lvlText w:val="%1."/>
      <w:lvlJc w:val="left"/>
      <w:pPr>
        <w:ind w:left="360" w:hanging="360"/>
      </w:pPr>
    </w:lvl>
    <w:lvl w:ilvl="1">
      <w:start w:val="1"/>
      <w:numFmt w:val="decimal"/>
      <w:lvlText w:val="%1.%2."/>
      <w:lvlJc w:val="left"/>
      <w:pPr>
        <w:ind w:left="1425" w:hanging="432"/>
      </w:pPr>
    </w:lvl>
    <w:lvl w:ilvl="2">
      <w:start w:val="1"/>
      <w:numFmt w:val="decimal"/>
      <w:lvlText w:val="%1.%2.%3."/>
      <w:lvlJc w:val="left"/>
      <w:pPr>
        <w:ind w:left="1044" w:hanging="504"/>
      </w:pPr>
      <w:rPr>
        <w:color w:val="721B00"/>
        <w:sz w:val="24"/>
        <w:szCs w:val="24"/>
      </w:rPr>
    </w:lvl>
    <w:lvl w:ilvl="3">
      <w:start w:val="1"/>
      <w:numFmt w:val="decimal"/>
      <w:lvlText w:val="%4."/>
      <w:lvlJc w:val="left"/>
      <w:pPr>
        <w:ind w:left="1440" w:hanging="360"/>
      </w:pPr>
      <w:rPr>
        <w:b w:val="0"/>
        <w:bCs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E380339"/>
    <w:multiLevelType w:val="multilevel"/>
    <w:tmpl w:val="DB0271E4"/>
    <w:lvl w:ilvl="0">
      <w:start w:val="1"/>
      <w:numFmt w:val="decimal"/>
      <w:lvlText w:val="%1."/>
      <w:lvlJc w:val="left"/>
      <w:pPr>
        <w:ind w:left="720" w:hanging="360"/>
      </w:pPr>
      <w:rPr>
        <w:rFonts w:eastAsiaTheme="majorEastAsia" w:hint="default"/>
        <w:color w:val="721B00"/>
        <w:sz w:val="28"/>
      </w:rPr>
    </w:lvl>
    <w:lvl w:ilvl="1">
      <w:start w:val="1"/>
      <w:numFmt w:val="decimal"/>
      <w:isLgl/>
      <w:lvlText w:val="%1.%2."/>
      <w:lvlJc w:val="left"/>
      <w:pPr>
        <w:ind w:left="1170" w:hanging="720"/>
      </w:pPr>
      <w:rPr>
        <w:rFonts w:hint="default"/>
        <w:b/>
        <w:bCs/>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C296857"/>
    <w:multiLevelType w:val="hybridMultilevel"/>
    <w:tmpl w:val="40625238"/>
    <w:lvl w:ilvl="0" w:tplc="523C4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2B50D48"/>
    <w:multiLevelType w:val="hybridMultilevel"/>
    <w:tmpl w:val="6C8800C8"/>
    <w:lvl w:ilvl="0" w:tplc="1B7496A2">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651E8A20"/>
    <w:multiLevelType w:val="hybridMultilevel"/>
    <w:tmpl w:val="FFFFFFFF"/>
    <w:lvl w:ilvl="0" w:tplc="753E6034">
      <w:start w:val="1"/>
      <w:numFmt w:val="decimal"/>
      <w:lvlText w:val="%1."/>
      <w:lvlJc w:val="left"/>
      <w:pPr>
        <w:ind w:left="1080" w:hanging="360"/>
      </w:pPr>
    </w:lvl>
    <w:lvl w:ilvl="1" w:tplc="19764254">
      <w:start w:val="1"/>
      <w:numFmt w:val="lowerLetter"/>
      <w:lvlText w:val="%2."/>
      <w:lvlJc w:val="left"/>
      <w:pPr>
        <w:ind w:left="1800" w:hanging="360"/>
      </w:pPr>
    </w:lvl>
    <w:lvl w:ilvl="2" w:tplc="F5DCAC2C">
      <w:start w:val="1"/>
      <w:numFmt w:val="lowerRoman"/>
      <w:lvlText w:val="%3."/>
      <w:lvlJc w:val="right"/>
      <w:pPr>
        <w:ind w:left="2520" w:hanging="180"/>
      </w:pPr>
    </w:lvl>
    <w:lvl w:ilvl="3" w:tplc="C33431B6">
      <w:start w:val="1"/>
      <w:numFmt w:val="decimal"/>
      <w:lvlText w:val="%4."/>
      <w:lvlJc w:val="left"/>
      <w:pPr>
        <w:ind w:left="3240" w:hanging="360"/>
      </w:pPr>
    </w:lvl>
    <w:lvl w:ilvl="4" w:tplc="951A724A">
      <w:start w:val="1"/>
      <w:numFmt w:val="lowerLetter"/>
      <w:lvlText w:val="%5."/>
      <w:lvlJc w:val="left"/>
      <w:pPr>
        <w:ind w:left="3960" w:hanging="360"/>
      </w:pPr>
    </w:lvl>
    <w:lvl w:ilvl="5" w:tplc="0868DCE0">
      <w:start w:val="1"/>
      <w:numFmt w:val="lowerRoman"/>
      <w:lvlText w:val="%6."/>
      <w:lvlJc w:val="right"/>
      <w:pPr>
        <w:ind w:left="4680" w:hanging="180"/>
      </w:pPr>
    </w:lvl>
    <w:lvl w:ilvl="6" w:tplc="1C623E3C">
      <w:start w:val="1"/>
      <w:numFmt w:val="decimal"/>
      <w:lvlText w:val="%7."/>
      <w:lvlJc w:val="left"/>
      <w:pPr>
        <w:ind w:left="5400" w:hanging="360"/>
      </w:pPr>
    </w:lvl>
    <w:lvl w:ilvl="7" w:tplc="EF4E2B98">
      <w:start w:val="1"/>
      <w:numFmt w:val="lowerLetter"/>
      <w:lvlText w:val="%8."/>
      <w:lvlJc w:val="left"/>
      <w:pPr>
        <w:ind w:left="6120" w:hanging="360"/>
      </w:pPr>
    </w:lvl>
    <w:lvl w:ilvl="8" w:tplc="EA3EFEA4">
      <w:start w:val="1"/>
      <w:numFmt w:val="lowerRoman"/>
      <w:lvlText w:val="%9."/>
      <w:lvlJc w:val="right"/>
      <w:pPr>
        <w:ind w:left="6840" w:hanging="180"/>
      </w:pPr>
    </w:lvl>
  </w:abstractNum>
  <w:abstractNum w:abstractNumId="15" w15:restartNumberingAfterBreak="0">
    <w:nsid w:val="65B75CD6"/>
    <w:multiLevelType w:val="multilevel"/>
    <w:tmpl w:val="FEF6D6BE"/>
    <w:lvl w:ilvl="0">
      <w:start w:val="1"/>
      <w:numFmt w:val="decimal"/>
      <w:lvlText w:val="%1."/>
      <w:lvlJc w:val="left"/>
      <w:pPr>
        <w:ind w:left="1080" w:hanging="360"/>
      </w:pPr>
    </w:lvl>
    <w:lvl w:ilvl="1">
      <w:start w:val="1"/>
      <w:numFmt w:val="decimal"/>
      <w:lvlText w:val="%1.%2."/>
      <w:lvlJc w:val="left"/>
      <w:pPr>
        <w:ind w:left="2145" w:hanging="432"/>
      </w:pPr>
    </w:lvl>
    <w:lvl w:ilvl="2">
      <w:start w:val="1"/>
      <w:numFmt w:val="decimal"/>
      <w:lvlText w:val="%1.%2.%3."/>
      <w:lvlJc w:val="left"/>
      <w:pPr>
        <w:ind w:left="1764" w:hanging="504"/>
      </w:pPr>
      <w:rPr>
        <w:color w:val="721B00"/>
        <w:sz w:val="24"/>
        <w:szCs w:val="24"/>
      </w:rPr>
    </w:lvl>
    <w:lvl w:ilvl="3">
      <w:start w:val="1"/>
      <w:numFmt w:val="decimal"/>
      <w:lvlText w:val="%4."/>
      <w:lvlJc w:val="left"/>
      <w:pPr>
        <w:ind w:left="2160" w:hanging="360"/>
      </w:pPr>
      <w:rPr>
        <w:b w:val="0"/>
        <w:bCs w:val="0"/>
        <w:sz w:val="24"/>
        <w:szCs w:val="24"/>
      </w:r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6" w15:restartNumberingAfterBreak="0">
    <w:nsid w:val="798F444B"/>
    <w:multiLevelType w:val="hybridMultilevel"/>
    <w:tmpl w:val="C33C7910"/>
    <w:lvl w:ilvl="0" w:tplc="1C568998">
      <w:start w:val="1"/>
      <w:numFmt w:val="decimal"/>
      <w:lvlText w:val="%1"/>
      <w:lvlJc w:val="left"/>
      <w:pPr>
        <w:ind w:left="332" w:hanging="360"/>
      </w:pPr>
      <w:rPr>
        <w:rFonts w:hint="default"/>
      </w:rPr>
    </w:lvl>
    <w:lvl w:ilvl="1" w:tplc="FFFFFFFF" w:tentative="1">
      <w:start w:val="1"/>
      <w:numFmt w:val="lowerLetter"/>
      <w:lvlText w:val="%2."/>
      <w:lvlJc w:val="left"/>
      <w:pPr>
        <w:ind w:left="1052" w:hanging="360"/>
      </w:pPr>
    </w:lvl>
    <w:lvl w:ilvl="2" w:tplc="FFFFFFFF" w:tentative="1">
      <w:start w:val="1"/>
      <w:numFmt w:val="lowerRoman"/>
      <w:lvlText w:val="%3."/>
      <w:lvlJc w:val="right"/>
      <w:pPr>
        <w:ind w:left="1772" w:hanging="180"/>
      </w:pPr>
    </w:lvl>
    <w:lvl w:ilvl="3" w:tplc="FFFFFFFF" w:tentative="1">
      <w:start w:val="1"/>
      <w:numFmt w:val="decimal"/>
      <w:lvlText w:val="%4."/>
      <w:lvlJc w:val="left"/>
      <w:pPr>
        <w:ind w:left="2492" w:hanging="360"/>
      </w:pPr>
    </w:lvl>
    <w:lvl w:ilvl="4" w:tplc="FFFFFFFF" w:tentative="1">
      <w:start w:val="1"/>
      <w:numFmt w:val="lowerLetter"/>
      <w:lvlText w:val="%5."/>
      <w:lvlJc w:val="left"/>
      <w:pPr>
        <w:ind w:left="3212" w:hanging="360"/>
      </w:pPr>
    </w:lvl>
    <w:lvl w:ilvl="5" w:tplc="FFFFFFFF" w:tentative="1">
      <w:start w:val="1"/>
      <w:numFmt w:val="lowerRoman"/>
      <w:lvlText w:val="%6."/>
      <w:lvlJc w:val="right"/>
      <w:pPr>
        <w:ind w:left="3932" w:hanging="180"/>
      </w:pPr>
    </w:lvl>
    <w:lvl w:ilvl="6" w:tplc="FFFFFFFF" w:tentative="1">
      <w:start w:val="1"/>
      <w:numFmt w:val="decimal"/>
      <w:lvlText w:val="%7."/>
      <w:lvlJc w:val="left"/>
      <w:pPr>
        <w:ind w:left="4652" w:hanging="360"/>
      </w:pPr>
    </w:lvl>
    <w:lvl w:ilvl="7" w:tplc="FFFFFFFF" w:tentative="1">
      <w:start w:val="1"/>
      <w:numFmt w:val="lowerLetter"/>
      <w:lvlText w:val="%8."/>
      <w:lvlJc w:val="left"/>
      <w:pPr>
        <w:ind w:left="5372" w:hanging="360"/>
      </w:pPr>
    </w:lvl>
    <w:lvl w:ilvl="8" w:tplc="FFFFFFFF" w:tentative="1">
      <w:start w:val="1"/>
      <w:numFmt w:val="lowerRoman"/>
      <w:lvlText w:val="%9."/>
      <w:lvlJc w:val="right"/>
      <w:pPr>
        <w:ind w:left="6092" w:hanging="180"/>
      </w:pPr>
    </w:lvl>
  </w:abstractNum>
  <w:abstractNum w:abstractNumId="17" w15:restartNumberingAfterBreak="0">
    <w:nsid w:val="7E8868E6"/>
    <w:multiLevelType w:val="multilevel"/>
    <w:tmpl w:val="FEF6D6BE"/>
    <w:lvl w:ilvl="0">
      <w:start w:val="1"/>
      <w:numFmt w:val="decimal"/>
      <w:lvlText w:val="%1."/>
      <w:lvlJc w:val="left"/>
      <w:pPr>
        <w:ind w:left="1080" w:hanging="360"/>
      </w:pPr>
    </w:lvl>
    <w:lvl w:ilvl="1">
      <w:start w:val="1"/>
      <w:numFmt w:val="decimal"/>
      <w:lvlText w:val="%1.%2."/>
      <w:lvlJc w:val="left"/>
      <w:pPr>
        <w:ind w:left="2145" w:hanging="432"/>
      </w:pPr>
    </w:lvl>
    <w:lvl w:ilvl="2">
      <w:start w:val="1"/>
      <w:numFmt w:val="decimal"/>
      <w:lvlText w:val="%1.%2.%3."/>
      <w:lvlJc w:val="left"/>
      <w:pPr>
        <w:ind w:left="1764" w:hanging="504"/>
      </w:pPr>
      <w:rPr>
        <w:color w:val="721B00"/>
        <w:sz w:val="24"/>
        <w:szCs w:val="24"/>
      </w:rPr>
    </w:lvl>
    <w:lvl w:ilvl="3">
      <w:start w:val="1"/>
      <w:numFmt w:val="decimal"/>
      <w:lvlText w:val="%4."/>
      <w:lvlJc w:val="left"/>
      <w:pPr>
        <w:ind w:left="2160" w:hanging="360"/>
      </w:pPr>
      <w:rPr>
        <w:b w:val="0"/>
        <w:bCs w:val="0"/>
        <w:sz w:val="24"/>
        <w:szCs w:val="24"/>
      </w:r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391927605">
    <w:abstractNumId w:val="7"/>
  </w:num>
  <w:num w:numId="2" w16cid:durableId="1643273466">
    <w:abstractNumId w:val="11"/>
  </w:num>
  <w:num w:numId="3" w16cid:durableId="1082213251">
    <w:abstractNumId w:val="8"/>
  </w:num>
  <w:num w:numId="4" w16cid:durableId="147289516">
    <w:abstractNumId w:val="14"/>
  </w:num>
  <w:num w:numId="5" w16cid:durableId="279995107">
    <w:abstractNumId w:val="9"/>
  </w:num>
  <w:num w:numId="6" w16cid:durableId="900942201">
    <w:abstractNumId w:val="10"/>
  </w:num>
  <w:num w:numId="7" w16cid:durableId="692265584">
    <w:abstractNumId w:val="13"/>
  </w:num>
  <w:num w:numId="8" w16cid:durableId="81069379">
    <w:abstractNumId w:val="0"/>
  </w:num>
  <w:num w:numId="9" w16cid:durableId="343018387">
    <w:abstractNumId w:val="7"/>
    <w:lvlOverride w:ilvl="0">
      <w:startOverride w:val="1"/>
    </w:lvlOverride>
  </w:num>
  <w:num w:numId="10" w16cid:durableId="1139766699">
    <w:abstractNumId w:val="16"/>
  </w:num>
  <w:num w:numId="11" w16cid:durableId="1422071064">
    <w:abstractNumId w:val="1"/>
  </w:num>
  <w:num w:numId="12" w16cid:durableId="29647012">
    <w:abstractNumId w:val="5"/>
  </w:num>
  <w:num w:numId="13" w16cid:durableId="1559317239">
    <w:abstractNumId w:val="12"/>
  </w:num>
  <w:num w:numId="14" w16cid:durableId="2136947631">
    <w:abstractNumId w:val="7"/>
  </w:num>
  <w:num w:numId="15" w16cid:durableId="1492601291">
    <w:abstractNumId w:val="7"/>
  </w:num>
  <w:num w:numId="16" w16cid:durableId="708645088">
    <w:abstractNumId w:val="3"/>
  </w:num>
  <w:num w:numId="17" w16cid:durableId="442187148">
    <w:abstractNumId w:val="17"/>
  </w:num>
  <w:num w:numId="18" w16cid:durableId="527960282">
    <w:abstractNumId w:val="4"/>
  </w:num>
  <w:num w:numId="19" w16cid:durableId="737635120">
    <w:abstractNumId w:val="7"/>
  </w:num>
  <w:num w:numId="20" w16cid:durableId="216623507">
    <w:abstractNumId w:val="7"/>
  </w:num>
  <w:num w:numId="21" w16cid:durableId="809711564">
    <w:abstractNumId w:val="6"/>
  </w:num>
  <w:num w:numId="22" w16cid:durableId="265699073">
    <w:abstractNumId w:val="2"/>
  </w:num>
  <w:num w:numId="23" w16cid:durableId="1110473284">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Q0MbI0NjQzNTGzMDVR0lEKTi0uzszPAykwrwUAr3Y4yywAAAA="/>
  </w:docVars>
  <w:rsids>
    <w:rsidRoot w:val="00B85BD1"/>
    <w:rsid w:val="00000063"/>
    <w:rsid w:val="000000D8"/>
    <w:rsid w:val="0000018A"/>
    <w:rsid w:val="00000243"/>
    <w:rsid w:val="0000025D"/>
    <w:rsid w:val="00000280"/>
    <w:rsid w:val="0000029C"/>
    <w:rsid w:val="000002CD"/>
    <w:rsid w:val="000003AD"/>
    <w:rsid w:val="000004AB"/>
    <w:rsid w:val="00000526"/>
    <w:rsid w:val="000005D2"/>
    <w:rsid w:val="000005F8"/>
    <w:rsid w:val="00000661"/>
    <w:rsid w:val="000006F1"/>
    <w:rsid w:val="000007FD"/>
    <w:rsid w:val="00000899"/>
    <w:rsid w:val="00000933"/>
    <w:rsid w:val="00000A23"/>
    <w:rsid w:val="00000ACD"/>
    <w:rsid w:val="00000BD9"/>
    <w:rsid w:val="00000C5A"/>
    <w:rsid w:val="00000C8C"/>
    <w:rsid w:val="00000CC4"/>
    <w:rsid w:val="00000CDE"/>
    <w:rsid w:val="00000E5C"/>
    <w:rsid w:val="00000E77"/>
    <w:rsid w:val="00000E7A"/>
    <w:rsid w:val="00000F6E"/>
    <w:rsid w:val="00000F7C"/>
    <w:rsid w:val="00000F90"/>
    <w:rsid w:val="0000103E"/>
    <w:rsid w:val="0000106E"/>
    <w:rsid w:val="000010DE"/>
    <w:rsid w:val="0000117F"/>
    <w:rsid w:val="000011EC"/>
    <w:rsid w:val="000011F8"/>
    <w:rsid w:val="000012E7"/>
    <w:rsid w:val="0000141D"/>
    <w:rsid w:val="00001628"/>
    <w:rsid w:val="000016B1"/>
    <w:rsid w:val="000016E4"/>
    <w:rsid w:val="000017BD"/>
    <w:rsid w:val="0000182A"/>
    <w:rsid w:val="0000192D"/>
    <w:rsid w:val="00001938"/>
    <w:rsid w:val="0000194C"/>
    <w:rsid w:val="000019AC"/>
    <w:rsid w:val="000019C0"/>
    <w:rsid w:val="00001AFD"/>
    <w:rsid w:val="00001B6F"/>
    <w:rsid w:val="00001BC9"/>
    <w:rsid w:val="00001BF3"/>
    <w:rsid w:val="00001C9E"/>
    <w:rsid w:val="00001CF4"/>
    <w:rsid w:val="00001D9E"/>
    <w:rsid w:val="00001EEC"/>
    <w:rsid w:val="00001FCA"/>
    <w:rsid w:val="00001FDD"/>
    <w:rsid w:val="00001FF5"/>
    <w:rsid w:val="00002098"/>
    <w:rsid w:val="000020E9"/>
    <w:rsid w:val="00002121"/>
    <w:rsid w:val="000021C2"/>
    <w:rsid w:val="0000222C"/>
    <w:rsid w:val="00002286"/>
    <w:rsid w:val="000022A0"/>
    <w:rsid w:val="000022CE"/>
    <w:rsid w:val="000022DD"/>
    <w:rsid w:val="000024C6"/>
    <w:rsid w:val="000024C8"/>
    <w:rsid w:val="000024D7"/>
    <w:rsid w:val="000024D9"/>
    <w:rsid w:val="000026D0"/>
    <w:rsid w:val="00002865"/>
    <w:rsid w:val="00002960"/>
    <w:rsid w:val="00002A38"/>
    <w:rsid w:val="00002A6F"/>
    <w:rsid w:val="00002B10"/>
    <w:rsid w:val="00002B17"/>
    <w:rsid w:val="00002BAE"/>
    <w:rsid w:val="00002CD5"/>
    <w:rsid w:val="00002CF0"/>
    <w:rsid w:val="00002DAF"/>
    <w:rsid w:val="00002E09"/>
    <w:rsid w:val="00002E2B"/>
    <w:rsid w:val="00002E4B"/>
    <w:rsid w:val="00002E61"/>
    <w:rsid w:val="00002EF7"/>
    <w:rsid w:val="00002F7B"/>
    <w:rsid w:val="00002F80"/>
    <w:rsid w:val="00002FA7"/>
    <w:rsid w:val="00002FFB"/>
    <w:rsid w:val="0000301F"/>
    <w:rsid w:val="00003049"/>
    <w:rsid w:val="000030D5"/>
    <w:rsid w:val="00003100"/>
    <w:rsid w:val="00003143"/>
    <w:rsid w:val="00003195"/>
    <w:rsid w:val="000032C3"/>
    <w:rsid w:val="000032C8"/>
    <w:rsid w:val="00003442"/>
    <w:rsid w:val="000034B5"/>
    <w:rsid w:val="00003508"/>
    <w:rsid w:val="000035AC"/>
    <w:rsid w:val="000035B4"/>
    <w:rsid w:val="00003623"/>
    <w:rsid w:val="0000375A"/>
    <w:rsid w:val="00003833"/>
    <w:rsid w:val="0000389C"/>
    <w:rsid w:val="00003937"/>
    <w:rsid w:val="000039D6"/>
    <w:rsid w:val="00003A1F"/>
    <w:rsid w:val="00003A50"/>
    <w:rsid w:val="00003B51"/>
    <w:rsid w:val="00003BDE"/>
    <w:rsid w:val="00003C63"/>
    <w:rsid w:val="00003CAB"/>
    <w:rsid w:val="00003D49"/>
    <w:rsid w:val="00003D7E"/>
    <w:rsid w:val="00003DB0"/>
    <w:rsid w:val="00003E51"/>
    <w:rsid w:val="00003E5D"/>
    <w:rsid w:val="00003EAE"/>
    <w:rsid w:val="00003FD5"/>
    <w:rsid w:val="00003FEE"/>
    <w:rsid w:val="00004149"/>
    <w:rsid w:val="00004164"/>
    <w:rsid w:val="000041D3"/>
    <w:rsid w:val="00004236"/>
    <w:rsid w:val="00004343"/>
    <w:rsid w:val="00004362"/>
    <w:rsid w:val="000043DE"/>
    <w:rsid w:val="0000448B"/>
    <w:rsid w:val="00004629"/>
    <w:rsid w:val="000047AD"/>
    <w:rsid w:val="000048D5"/>
    <w:rsid w:val="000048DA"/>
    <w:rsid w:val="00004AB1"/>
    <w:rsid w:val="00004B5E"/>
    <w:rsid w:val="00004BA6"/>
    <w:rsid w:val="00004BDB"/>
    <w:rsid w:val="00004BF8"/>
    <w:rsid w:val="00004C30"/>
    <w:rsid w:val="00004C51"/>
    <w:rsid w:val="00004C81"/>
    <w:rsid w:val="00004CD2"/>
    <w:rsid w:val="00004D54"/>
    <w:rsid w:val="00004D6C"/>
    <w:rsid w:val="00004DA1"/>
    <w:rsid w:val="00004EEC"/>
    <w:rsid w:val="00004F10"/>
    <w:rsid w:val="00004FFB"/>
    <w:rsid w:val="00005025"/>
    <w:rsid w:val="000050C7"/>
    <w:rsid w:val="000050FB"/>
    <w:rsid w:val="0000517E"/>
    <w:rsid w:val="0000518B"/>
    <w:rsid w:val="000051A0"/>
    <w:rsid w:val="00005229"/>
    <w:rsid w:val="000052C8"/>
    <w:rsid w:val="000052DD"/>
    <w:rsid w:val="00005348"/>
    <w:rsid w:val="000054D1"/>
    <w:rsid w:val="00005522"/>
    <w:rsid w:val="00005550"/>
    <w:rsid w:val="0000557E"/>
    <w:rsid w:val="000055CD"/>
    <w:rsid w:val="0000565B"/>
    <w:rsid w:val="0000565E"/>
    <w:rsid w:val="0000571A"/>
    <w:rsid w:val="000057AE"/>
    <w:rsid w:val="000057E5"/>
    <w:rsid w:val="000057EB"/>
    <w:rsid w:val="000057F9"/>
    <w:rsid w:val="0000582C"/>
    <w:rsid w:val="000058DA"/>
    <w:rsid w:val="000058F4"/>
    <w:rsid w:val="00005923"/>
    <w:rsid w:val="0000596B"/>
    <w:rsid w:val="00005A04"/>
    <w:rsid w:val="00005A32"/>
    <w:rsid w:val="00005A4F"/>
    <w:rsid w:val="00005C80"/>
    <w:rsid w:val="00005CCA"/>
    <w:rsid w:val="00005D25"/>
    <w:rsid w:val="00005E68"/>
    <w:rsid w:val="00005E75"/>
    <w:rsid w:val="00005EF5"/>
    <w:rsid w:val="00005F3A"/>
    <w:rsid w:val="00005F62"/>
    <w:rsid w:val="00005FC8"/>
    <w:rsid w:val="00006198"/>
    <w:rsid w:val="00006245"/>
    <w:rsid w:val="0000629E"/>
    <w:rsid w:val="000062FE"/>
    <w:rsid w:val="0000639D"/>
    <w:rsid w:val="000063B3"/>
    <w:rsid w:val="00006447"/>
    <w:rsid w:val="00006465"/>
    <w:rsid w:val="00006558"/>
    <w:rsid w:val="000065CF"/>
    <w:rsid w:val="000065FB"/>
    <w:rsid w:val="0000660D"/>
    <w:rsid w:val="00006692"/>
    <w:rsid w:val="000067BF"/>
    <w:rsid w:val="000067E5"/>
    <w:rsid w:val="00006811"/>
    <w:rsid w:val="000068D6"/>
    <w:rsid w:val="000068E1"/>
    <w:rsid w:val="000069A9"/>
    <w:rsid w:val="000069C7"/>
    <w:rsid w:val="00006BEE"/>
    <w:rsid w:val="00006C3F"/>
    <w:rsid w:val="00006C64"/>
    <w:rsid w:val="00006C97"/>
    <w:rsid w:val="00006CDF"/>
    <w:rsid w:val="00006E78"/>
    <w:rsid w:val="00006EDF"/>
    <w:rsid w:val="00006F90"/>
    <w:rsid w:val="00007003"/>
    <w:rsid w:val="0000703C"/>
    <w:rsid w:val="000070F5"/>
    <w:rsid w:val="0000719B"/>
    <w:rsid w:val="000071BB"/>
    <w:rsid w:val="00007237"/>
    <w:rsid w:val="00007298"/>
    <w:rsid w:val="0000736A"/>
    <w:rsid w:val="00007371"/>
    <w:rsid w:val="000073EB"/>
    <w:rsid w:val="00007453"/>
    <w:rsid w:val="0000749B"/>
    <w:rsid w:val="000074D8"/>
    <w:rsid w:val="00007632"/>
    <w:rsid w:val="00007667"/>
    <w:rsid w:val="0000779C"/>
    <w:rsid w:val="000077BB"/>
    <w:rsid w:val="00007856"/>
    <w:rsid w:val="0000785A"/>
    <w:rsid w:val="00007866"/>
    <w:rsid w:val="00007874"/>
    <w:rsid w:val="000078BB"/>
    <w:rsid w:val="0000792A"/>
    <w:rsid w:val="00007945"/>
    <w:rsid w:val="00007C0C"/>
    <w:rsid w:val="00007C7A"/>
    <w:rsid w:val="00007C7D"/>
    <w:rsid w:val="00007CB2"/>
    <w:rsid w:val="00007D8B"/>
    <w:rsid w:val="00007E3D"/>
    <w:rsid w:val="00007FD1"/>
    <w:rsid w:val="00010116"/>
    <w:rsid w:val="00010164"/>
    <w:rsid w:val="00010171"/>
    <w:rsid w:val="000101BB"/>
    <w:rsid w:val="000101D9"/>
    <w:rsid w:val="00010211"/>
    <w:rsid w:val="000102FE"/>
    <w:rsid w:val="00010393"/>
    <w:rsid w:val="000103A0"/>
    <w:rsid w:val="000104D5"/>
    <w:rsid w:val="000105E8"/>
    <w:rsid w:val="0001061E"/>
    <w:rsid w:val="00010724"/>
    <w:rsid w:val="0001080A"/>
    <w:rsid w:val="000108BB"/>
    <w:rsid w:val="0001095F"/>
    <w:rsid w:val="00010992"/>
    <w:rsid w:val="00010A72"/>
    <w:rsid w:val="00010AE6"/>
    <w:rsid w:val="00010BF4"/>
    <w:rsid w:val="00010C32"/>
    <w:rsid w:val="00010C3A"/>
    <w:rsid w:val="00010C5E"/>
    <w:rsid w:val="00010D26"/>
    <w:rsid w:val="00010D56"/>
    <w:rsid w:val="00010D92"/>
    <w:rsid w:val="00010E0E"/>
    <w:rsid w:val="00010E3B"/>
    <w:rsid w:val="00010E6E"/>
    <w:rsid w:val="00010F51"/>
    <w:rsid w:val="000110B3"/>
    <w:rsid w:val="000110BC"/>
    <w:rsid w:val="000111FC"/>
    <w:rsid w:val="00011216"/>
    <w:rsid w:val="00011231"/>
    <w:rsid w:val="000112BA"/>
    <w:rsid w:val="000112E2"/>
    <w:rsid w:val="0001136C"/>
    <w:rsid w:val="0001137F"/>
    <w:rsid w:val="00011388"/>
    <w:rsid w:val="000113E4"/>
    <w:rsid w:val="0001142F"/>
    <w:rsid w:val="00011467"/>
    <w:rsid w:val="0001148F"/>
    <w:rsid w:val="000114D0"/>
    <w:rsid w:val="000114EF"/>
    <w:rsid w:val="00011538"/>
    <w:rsid w:val="000115A4"/>
    <w:rsid w:val="0001162E"/>
    <w:rsid w:val="000116BD"/>
    <w:rsid w:val="00011762"/>
    <w:rsid w:val="000117C2"/>
    <w:rsid w:val="00011803"/>
    <w:rsid w:val="00011A60"/>
    <w:rsid w:val="00011AAF"/>
    <w:rsid w:val="00011ACA"/>
    <w:rsid w:val="00011AEE"/>
    <w:rsid w:val="00011B59"/>
    <w:rsid w:val="00011B6F"/>
    <w:rsid w:val="00011BE4"/>
    <w:rsid w:val="00011C24"/>
    <w:rsid w:val="00011D0F"/>
    <w:rsid w:val="00011D50"/>
    <w:rsid w:val="00011D70"/>
    <w:rsid w:val="00011DD9"/>
    <w:rsid w:val="00011E2F"/>
    <w:rsid w:val="00011E54"/>
    <w:rsid w:val="00011EF6"/>
    <w:rsid w:val="00011F54"/>
    <w:rsid w:val="00011F94"/>
    <w:rsid w:val="00011F98"/>
    <w:rsid w:val="0001201D"/>
    <w:rsid w:val="000120D3"/>
    <w:rsid w:val="000120F0"/>
    <w:rsid w:val="00012103"/>
    <w:rsid w:val="00012155"/>
    <w:rsid w:val="00012167"/>
    <w:rsid w:val="00012243"/>
    <w:rsid w:val="000122F5"/>
    <w:rsid w:val="00012371"/>
    <w:rsid w:val="00012382"/>
    <w:rsid w:val="00012508"/>
    <w:rsid w:val="0001268C"/>
    <w:rsid w:val="000126F0"/>
    <w:rsid w:val="000128A6"/>
    <w:rsid w:val="000128EC"/>
    <w:rsid w:val="000128FA"/>
    <w:rsid w:val="0001295F"/>
    <w:rsid w:val="00012984"/>
    <w:rsid w:val="000129D5"/>
    <w:rsid w:val="00012A33"/>
    <w:rsid w:val="00012A40"/>
    <w:rsid w:val="00012ADB"/>
    <w:rsid w:val="00012B0B"/>
    <w:rsid w:val="00012B3E"/>
    <w:rsid w:val="00012B93"/>
    <w:rsid w:val="00012BC0"/>
    <w:rsid w:val="00012BE6"/>
    <w:rsid w:val="00012C53"/>
    <w:rsid w:val="00012C57"/>
    <w:rsid w:val="00012CFC"/>
    <w:rsid w:val="00012DB4"/>
    <w:rsid w:val="00012ECF"/>
    <w:rsid w:val="00012F7D"/>
    <w:rsid w:val="00013014"/>
    <w:rsid w:val="0001302B"/>
    <w:rsid w:val="000132EB"/>
    <w:rsid w:val="0001331D"/>
    <w:rsid w:val="0001331E"/>
    <w:rsid w:val="000133D5"/>
    <w:rsid w:val="00013408"/>
    <w:rsid w:val="000134E9"/>
    <w:rsid w:val="00013539"/>
    <w:rsid w:val="000135A5"/>
    <w:rsid w:val="00013687"/>
    <w:rsid w:val="0001368C"/>
    <w:rsid w:val="000137F0"/>
    <w:rsid w:val="00013820"/>
    <w:rsid w:val="0001388D"/>
    <w:rsid w:val="000138C9"/>
    <w:rsid w:val="000138E3"/>
    <w:rsid w:val="00013928"/>
    <w:rsid w:val="000139EA"/>
    <w:rsid w:val="00013A8A"/>
    <w:rsid w:val="00013B92"/>
    <w:rsid w:val="00013BCB"/>
    <w:rsid w:val="00013C26"/>
    <w:rsid w:val="00013C2B"/>
    <w:rsid w:val="00013E35"/>
    <w:rsid w:val="00013F9F"/>
    <w:rsid w:val="00013FC3"/>
    <w:rsid w:val="000140BB"/>
    <w:rsid w:val="000141DC"/>
    <w:rsid w:val="000142EB"/>
    <w:rsid w:val="0001432D"/>
    <w:rsid w:val="000143EE"/>
    <w:rsid w:val="000144D7"/>
    <w:rsid w:val="00014566"/>
    <w:rsid w:val="0001456B"/>
    <w:rsid w:val="0001475B"/>
    <w:rsid w:val="00014840"/>
    <w:rsid w:val="00014908"/>
    <w:rsid w:val="0001490C"/>
    <w:rsid w:val="00014939"/>
    <w:rsid w:val="000149C3"/>
    <w:rsid w:val="00014A07"/>
    <w:rsid w:val="00014A5F"/>
    <w:rsid w:val="00014AAD"/>
    <w:rsid w:val="00014B57"/>
    <w:rsid w:val="00014BAA"/>
    <w:rsid w:val="00014D2D"/>
    <w:rsid w:val="00014E1F"/>
    <w:rsid w:val="00014E20"/>
    <w:rsid w:val="00014E2B"/>
    <w:rsid w:val="00014F05"/>
    <w:rsid w:val="00014F1C"/>
    <w:rsid w:val="00014FDF"/>
    <w:rsid w:val="00015040"/>
    <w:rsid w:val="000150D7"/>
    <w:rsid w:val="00015132"/>
    <w:rsid w:val="00015145"/>
    <w:rsid w:val="000151A5"/>
    <w:rsid w:val="000151E4"/>
    <w:rsid w:val="000153A6"/>
    <w:rsid w:val="000153EA"/>
    <w:rsid w:val="00015401"/>
    <w:rsid w:val="00015402"/>
    <w:rsid w:val="00015441"/>
    <w:rsid w:val="00015455"/>
    <w:rsid w:val="0001546C"/>
    <w:rsid w:val="00015473"/>
    <w:rsid w:val="000154C2"/>
    <w:rsid w:val="0001554B"/>
    <w:rsid w:val="00015585"/>
    <w:rsid w:val="0001558E"/>
    <w:rsid w:val="000155DC"/>
    <w:rsid w:val="000155EA"/>
    <w:rsid w:val="000155ED"/>
    <w:rsid w:val="0001560D"/>
    <w:rsid w:val="0001565D"/>
    <w:rsid w:val="00015680"/>
    <w:rsid w:val="000156C3"/>
    <w:rsid w:val="000156DE"/>
    <w:rsid w:val="00015728"/>
    <w:rsid w:val="00015772"/>
    <w:rsid w:val="00015793"/>
    <w:rsid w:val="00015864"/>
    <w:rsid w:val="00015988"/>
    <w:rsid w:val="000159E1"/>
    <w:rsid w:val="000159E7"/>
    <w:rsid w:val="00015A94"/>
    <w:rsid w:val="00015AE6"/>
    <w:rsid w:val="00015C31"/>
    <w:rsid w:val="00015C9E"/>
    <w:rsid w:val="00015DCA"/>
    <w:rsid w:val="00015DDE"/>
    <w:rsid w:val="00015E96"/>
    <w:rsid w:val="00015F74"/>
    <w:rsid w:val="00015FBC"/>
    <w:rsid w:val="0001601A"/>
    <w:rsid w:val="0001601B"/>
    <w:rsid w:val="00016029"/>
    <w:rsid w:val="00016059"/>
    <w:rsid w:val="000160A6"/>
    <w:rsid w:val="0001611C"/>
    <w:rsid w:val="00016153"/>
    <w:rsid w:val="0001631E"/>
    <w:rsid w:val="00016448"/>
    <w:rsid w:val="00016473"/>
    <w:rsid w:val="00016488"/>
    <w:rsid w:val="000165D1"/>
    <w:rsid w:val="0001664D"/>
    <w:rsid w:val="000166A5"/>
    <w:rsid w:val="0001671F"/>
    <w:rsid w:val="00016831"/>
    <w:rsid w:val="00016859"/>
    <w:rsid w:val="000168C9"/>
    <w:rsid w:val="000168FB"/>
    <w:rsid w:val="00016986"/>
    <w:rsid w:val="000169C4"/>
    <w:rsid w:val="00016A5C"/>
    <w:rsid w:val="00016A73"/>
    <w:rsid w:val="00016AE2"/>
    <w:rsid w:val="00016AFC"/>
    <w:rsid w:val="00016B15"/>
    <w:rsid w:val="00016B5B"/>
    <w:rsid w:val="00016BBE"/>
    <w:rsid w:val="00016CDC"/>
    <w:rsid w:val="00016DB1"/>
    <w:rsid w:val="00016E44"/>
    <w:rsid w:val="00016E69"/>
    <w:rsid w:val="00016FA1"/>
    <w:rsid w:val="00016FA2"/>
    <w:rsid w:val="0001706B"/>
    <w:rsid w:val="000170BB"/>
    <w:rsid w:val="000170BD"/>
    <w:rsid w:val="0001716A"/>
    <w:rsid w:val="00017177"/>
    <w:rsid w:val="0001719F"/>
    <w:rsid w:val="000171A2"/>
    <w:rsid w:val="00017208"/>
    <w:rsid w:val="00017410"/>
    <w:rsid w:val="0001753E"/>
    <w:rsid w:val="00017668"/>
    <w:rsid w:val="00017753"/>
    <w:rsid w:val="00017758"/>
    <w:rsid w:val="000177E9"/>
    <w:rsid w:val="00017828"/>
    <w:rsid w:val="000178D7"/>
    <w:rsid w:val="00017912"/>
    <w:rsid w:val="00017A99"/>
    <w:rsid w:val="00017AB8"/>
    <w:rsid w:val="00017B9F"/>
    <w:rsid w:val="00017C05"/>
    <w:rsid w:val="00017C2F"/>
    <w:rsid w:val="00017D5B"/>
    <w:rsid w:val="00017DA4"/>
    <w:rsid w:val="00017E5B"/>
    <w:rsid w:val="00017EF1"/>
    <w:rsid w:val="00017F24"/>
    <w:rsid w:val="00017F43"/>
    <w:rsid w:val="00020000"/>
    <w:rsid w:val="000200CC"/>
    <w:rsid w:val="000200D8"/>
    <w:rsid w:val="00020231"/>
    <w:rsid w:val="00020335"/>
    <w:rsid w:val="000203F6"/>
    <w:rsid w:val="00020451"/>
    <w:rsid w:val="000204A5"/>
    <w:rsid w:val="000204AF"/>
    <w:rsid w:val="00020572"/>
    <w:rsid w:val="00020595"/>
    <w:rsid w:val="000205D8"/>
    <w:rsid w:val="00020640"/>
    <w:rsid w:val="0002068E"/>
    <w:rsid w:val="00020734"/>
    <w:rsid w:val="00020804"/>
    <w:rsid w:val="00020811"/>
    <w:rsid w:val="00020869"/>
    <w:rsid w:val="000208A4"/>
    <w:rsid w:val="000208B5"/>
    <w:rsid w:val="000208B9"/>
    <w:rsid w:val="000208DE"/>
    <w:rsid w:val="000209D8"/>
    <w:rsid w:val="000209EE"/>
    <w:rsid w:val="00020A9B"/>
    <w:rsid w:val="00020AD4"/>
    <w:rsid w:val="00020B2E"/>
    <w:rsid w:val="00020B8E"/>
    <w:rsid w:val="00020BEA"/>
    <w:rsid w:val="00020BEC"/>
    <w:rsid w:val="00020D15"/>
    <w:rsid w:val="00020D83"/>
    <w:rsid w:val="00020E90"/>
    <w:rsid w:val="00020EF6"/>
    <w:rsid w:val="00020EF9"/>
    <w:rsid w:val="00020F9E"/>
    <w:rsid w:val="00021074"/>
    <w:rsid w:val="00021084"/>
    <w:rsid w:val="0002108E"/>
    <w:rsid w:val="000211E4"/>
    <w:rsid w:val="000211EB"/>
    <w:rsid w:val="00021219"/>
    <w:rsid w:val="00021232"/>
    <w:rsid w:val="00021249"/>
    <w:rsid w:val="000212B1"/>
    <w:rsid w:val="000213F6"/>
    <w:rsid w:val="0002150D"/>
    <w:rsid w:val="000215A7"/>
    <w:rsid w:val="000215CA"/>
    <w:rsid w:val="000216B5"/>
    <w:rsid w:val="000216D9"/>
    <w:rsid w:val="000217CB"/>
    <w:rsid w:val="000217F5"/>
    <w:rsid w:val="0002183B"/>
    <w:rsid w:val="00021877"/>
    <w:rsid w:val="0002189D"/>
    <w:rsid w:val="000218EC"/>
    <w:rsid w:val="000219A0"/>
    <w:rsid w:val="00021A3E"/>
    <w:rsid w:val="00021AE5"/>
    <w:rsid w:val="00021AEE"/>
    <w:rsid w:val="00021B2D"/>
    <w:rsid w:val="00021B89"/>
    <w:rsid w:val="00021BED"/>
    <w:rsid w:val="00021BFE"/>
    <w:rsid w:val="00021CE6"/>
    <w:rsid w:val="00021D31"/>
    <w:rsid w:val="00021D98"/>
    <w:rsid w:val="00021FE2"/>
    <w:rsid w:val="000220DD"/>
    <w:rsid w:val="00022103"/>
    <w:rsid w:val="00022156"/>
    <w:rsid w:val="00022205"/>
    <w:rsid w:val="000222B2"/>
    <w:rsid w:val="00022300"/>
    <w:rsid w:val="00022357"/>
    <w:rsid w:val="000223BD"/>
    <w:rsid w:val="000223C4"/>
    <w:rsid w:val="0002241C"/>
    <w:rsid w:val="00022486"/>
    <w:rsid w:val="000224D1"/>
    <w:rsid w:val="0002253A"/>
    <w:rsid w:val="00022545"/>
    <w:rsid w:val="000225F4"/>
    <w:rsid w:val="0002266C"/>
    <w:rsid w:val="0002269E"/>
    <w:rsid w:val="000226F4"/>
    <w:rsid w:val="00022738"/>
    <w:rsid w:val="00022748"/>
    <w:rsid w:val="00022843"/>
    <w:rsid w:val="00022884"/>
    <w:rsid w:val="00022893"/>
    <w:rsid w:val="000228EF"/>
    <w:rsid w:val="00022917"/>
    <w:rsid w:val="00022A86"/>
    <w:rsid w:val="00022AB5"/>
    <w:rsid w:val="00022B8F"/>
    <w:rsid w:val="00022B91"/>
    <w:rsid w:val="00022CE5"/>
    <w:rsid w:val="00022D95"/>
    <w:rsid w:val="00022DB4"/>
    <w:rsid w:val="00022E84"/>
    <w:rsid w:val="00022EF9"/>
    <w:rsid w:val="00022F59"/>
    <w:rsid w:val="00023019"/>
    <w:rsid w:val="000230EC"/>
    <w:rsid w:val="0002317D"/>
    <w:rsid w:val="00023264"/>
    <w:rsid w:val="000232CB"/>
    <w:rsid w:val="000232D4"/>
    <w:rsid w:val="0002331E"/>
    <w:rsid w:val="00023355"/>
    <w:rsid w:val="00023373"/>
    <w:rsid w:val="00023397"/>
    <w:rsid w:val="000233B1"/>
    <w:rsid w:val="00023409"/>
    <w:rsid w:val="00023457"/>
    <w:rsid w:val="0002347B"/>
    <w:rsid w:val="00023523"/>
    <w:rsid w:val="00023574"/>
    <w:rsid w:val="000235B5"/>
    <w:rsid w:val="000237B6"/>
    <w:rsid w:val="000237C1"/>
    <w:rsid w:val="000239BE"/>
    <w:rsid w:val="000239C0"/>
    <w:rsid w:val="000239C6"/>
    <w:rsid w:val="000239FA"/>
    <w:rsid w:val="00023A13"/>
    <w:rsid w:val="00023A1A"/>
    <w:rsid w:val="00023B58"/>
    <w:rsid w:val="00023C2D"/>
    <w:rsid w:val="00023C8A"/>
    <w:rsid w:val="00023D1C"/>
    <w:rsid w:val="00023E06"/>
    <w:rsid w:val="00023E1C"/>
    <w:rsid w:val="00023E95"/>
    <w:rsid w:val="00023F03"/>
    <w:rsid w:val="00023F2E"/>
    <w:rsid w:val="00023F42"/>
    <w:rsid w:val="00023F79"/>
    <w:rsid w:val="00023FB4"/>
    <w:rsid w:val="0002403C"/>
    <w:rsid w:val="0002404A"/>
    <w:rsid w:val="0002411E"/>
    <w:rsid w:val="00024127"/>
    <w:rsid w:val="00024128"/>
    <w:rsid w:val="00024186"/>
    <w:rsid w:val="000241BA"/>
    <w:rsid w:val="0002429C"/>
    <w:rsid w:val="0002437C"/>
    <w:rsid w:val="00024447"/>
    <w:rsid w:val="0002448D"/>
    <w:rsid w:val="0002454B"/>
    <w:rsid w:val="00024584"/>
    <w:rsid w:val="000246B1"/>
    <w:rsid w:val="00024743"/>
    <w:rsid w:val="00024829"/>
    <w:rsid w:val="0002486A"/>
    <w:rsid w:val="00024894"/>
    <w:rsid w:val="000248BA"/>
    <w:rsid w:val="00024940"/>
    <w:rsid w:val="00024A2F"/>
    <w:rsid w:val="00024A9E"/>
    <w:rsid w:val="00024C6A"/>
    <w:rsid w:val="00024C8A"/>
    <w:rsid w:val="00024CB5"/>
    <w:rsid w:val="00024D0B"/>
    <w:rsid w:val="00024D26"/>
    <w:rsid w:val="00024D34"/>
    <w:rsid w:val="00024DD2"/>
    <w:rsid w:val="00024E61"/>
    <w:rsid w:val="00024FB3"/>
    <w:rsid w:val="000250BC"/>
    <w:rsid w:val="000250BD"/>
    <w:rsid w:val="0002510F"/>
    <w:rsid w:val="00025216"/>
    <w:rsid w:val="00025241"/>
    <w:rsid w:val="00025242"/>
    <w:rsid w:val="00025295"/>
    <w:rsid w:val="000252B6"/>
    <w:rsid w:val="00025319"/>
    <w:rsid w:val="0002537E"/>
    <w:rsid w:val="000253CE"/>
    <w:rsid w:val="000253FA"/>
    <w:rsid w:val="000253FC"/>
    <w:rsid w:val="00025420"/>
    <w:rsid w:val="00025428"/>
    <w:rsid w:val="00025457"/>
    <w:rsid w:val="000254F5"/>
    <w:rsid w:val="00025524"/>
    <w:rsid w:val="00025575"/>
    <w:rsid w:val="00025587"/>
    <w:rsid w:val="000255FE"/>
    <w:rsid w:val="0002560A"/>
    <w:rsid w:val="0002562E"/>
    <w:rsid w:val="000258D0"/>
    <w:rsid w:val="000258D6"/>
    <w:rsid w:val="00025950"/>
    <w:rsid w:val="00025953"/>
    <w:rsid w:val="00025961"/>
    <w:rsid w:val="00025965"/>
    <w:rsid w:val="0002596B"/>
    <w:rsid w:val="00025A8A"/>
    <w:rsid w:val="00025AD9"/>
    <w:rsid w:val="00025B67"/>
    <w:rsid w:val="00025C13"/>
    <w:rsid w:val="00025C92"/>
    <w:rsid w:val="00025CDB"/>
    <w:rsid w:val="00025D99"/>
    <w:rsid w:val="00025DA6"/>
    <w:rsid w:val="00025DFC"/>
    <w:rsid w:val="00025EC5"/>
    <w:rsid w:val="00025EE0"/>
    <w:rsid w:val="00025FC1"/>
    <w:rsid w:val="00026024"/>
    <w:rsid w:val="0002607B"/>
    <w:rsid w:val="0002613C"/>
    <w:rsid w:val="0002621E"/>
    <w:rsid w:val="000262B6"/>
    <w:rsid w:val="00026370"/>
    <w:rsid w:val="0002639F"/>
    <w:rsid w:val="00026499"/>
    <w:rsid w:val="000264C1"/>
    <w:rsid w:val="0002651D"/>
    <w:rsid w:val="0002654E"/>
    <w:rsid w:val="00026595"/>
    <w:rsid w:val="000266BD"/>
    <w:rsid w:val="000266D7"/>
    <w:rsid w:val="00026761"/>
    <w:rsid w:val="00026779"/>
    <w:rsid w:val="000268E1"/>
    <w:rsid w:val="00026906"/>
    <w:rsid w:val="000269C9"/>
    <w:rsid w:val="00026A7C"/>
    <w:rsid w:val="00026AA7"/>
    <w:rsid w:val="00026ADD"/>
    <w:rsid w:val="00026AE1"/>
    <w:rsid w:val="00026B0B"/>
    <w:rsid w:val="00026B87"/>
    <w:rsid w:val="00026BAA"/>
    <w:rsid w:val="00026C43"/>
    <w:rsid w:val="00026D45"/>
    <w:rsid w:val="00026D94"/>
    <w:rsid w:val="00026DC7"/>
    <w:rsid w:val="00026EB3"/>
    <w:rsid w:val="00026F57"/>
    <w:rsid w:val="00026FCC"/>
    <w:rsid w:val="0002700D"/>
    <w:rsid w:val="00027045"/>
    <w:rsid w:val="0002709E"/>
    <w:rsid w:val="0002711E"/>
    <w:rsid w:val="000271AD"/>
    <w:rsid w:val="0002722B"/>
    <w:rsid w:val="000272B6"/>
    <w:rsid w:val="0002739F"/>
    <w:rsid w:val="000273FA"/>
    <w:rsid w:val="0002752F"/>
    <w:rsid w:val="00027562"/>
    <w:rsid w:val="0002757C"/>
    <w:rsid w:val="00027624"/>
    <w:rsid w:val="0002764F"/>
    <w:rsid w:val="000276A6"/>
    <w:rsid w:val="000276BF"/>
    <w:rsid w:val="000276C3"/>
    <w:rsid w:val="000276E5"/>
    <w:rsid w:val="00027742"/>
    <w:rsid w:val="000277DD"/>
    <w:rsid w:val="00027842"/>
    <w:rsid w:val="000278AF"/>
    <w:rsid w:val="0002793D"/>
    <w:rsid w:val="0002796C"/>
    <w:rsid w:val="00027A6C"/>
    <w:rsid w:val="00027B76"/>
    <w:rsid w:val="00027BA1"/>
    <w:rsid w:val="00027BFB"/>
    <w:rsid w:val="00027C7A"/>
    <w:rsid w:val="00027C99"/>
    <w:rsid w:val="00027D56"/>
    <w:rsid w:val="00027D95"/>
    <w:rsid w:val="00027E28"/>
    <w:rsid w:val="00027E49"/>
    <w:rsid w:val="00027EC3"/>
    <w:rsid w:val="00027EDD"/>
    <w:rsid w:val="00027F20"/>
    <w:rsid w:val="00027F60"/>
    <w:rsid w:val="00030129"/>
    <w:rsid w:val="00030193"/>
    <w:rsid w:val="0003024E"/>
    <w:rsid w:val="00030273"/>
    <w:rsid w:val="000302B5"/>
    <w:rsid w:val="00030349"/>
    <w:rsid w:val="0003035E"/>
    <w:rsid w:val="000303E0"/>
    <w:rsid w:val="0003043D"/>
    <w:rsid w:val="0003044C"/>
    <w:rsid w:val="00030480"/>
    <w:rsid w:val="00030495"/>
    <w:rsid w:val="000304C1"/>
    <w:rsid w:val="00030502"/>
    <w:rsid w:val="0003053B"/>
    <w:rsid w:val="0003057D"/>
    <w:rsid w:val="00030656"/>
    <w:rsid w:val="00030703"/>
    <w:rsid w:val="000307BB"/>
    <w:rsid w:val="0003085B"/>
    <w:rsid w:val="00030945"/>
    <w:rsid w:val="000309F0"/>
    <w:rsid w:val="00030A38"/>
    <w:rsid w:val="00030A95"/>
    <w:rsid w:val="00030AFE"/>
    <w:rsid w:val="00030B96"/>
    <w:rsid w:val="00030B99"/>
    <w:rsid w:val="00030BA9"/>
    <w:rsid w:val="00030C9E"/>
    <w:rsid w:val="00030CA7"/>
    <w:rsid w:val="00030D05"/>
    <w:rsid w:val="00030D3A"/>
    <w:rsid w:val="00030D92"/>
    <w:rsid w:val="00030F81"/>
    <w:rsid w:val="00030FD5"/>
    <w:rsid w:val="0003105B"/>
    <w:rsid w:val="0003107D"/>
    <w:rsid w:val="00031129"/>
    <w:rsid w:val="00031170"/>
    <w:rsid w:val="00031228"/>
    <w:rsid w:val="00031240"/>
    <w:rsid w:val="000312D7"/>
    <w:rsid w:val="000312E8"/>
    <w:rsid w:val="00031346"/>
    <w:rsid w:val="00031352"/>
    <w:rsid w:val="000314E1"/>
    <w:rsid w:val="00031715"/>
    <w:rsid w:val="000317AF"/>
    <w:rsid w:val="0003180D"/>
    <w:rsid w:val="00031AC8"/>
    <w:rsid w:val="00031B6F"/>
    <w:rsid w:val="00031BAF"/>
    <w:rsid w:val="00031BD8"/>
    <w:rsid w:val="00031BEC"/>
    <w:rsid w:val="00031C00"/>
    <w:rsid w:val="00031CE8"/>
    <w:rsid w:val="00031E28"/>
    <w:rsid w:val="00031E59"/>
    <w:rsid w:val="00031E65"/>
    <w:rsid w:val="00031E8E"/>
    <w:rsid w:val="00031F92"/>
    <w:rsid w:val="00032009"/>
    <w:rsid w:val="00032061"/>
    <w:rsid w:val="0003206F"/>
    <w:rsid w:val="00032075"/>
    <w:rsid w:val="0003207B"/>
    <w:rsid w:val="000320BC"/>
    <w:rsid w:val="000321AE"/>
    <w:rsid w:val="000321FD"/>
    <w:rsid w:val="000322CF"/>
    <w:rsid w:val="00032362"/>
    <w:rsid w:val="000323B8"/>
    <w:rsid w:val="0003240F"/>
    <w:rsid w:val="0003249F"/>
    <w:rsid w:val="000324DD"/>
    <w:rsid w:val="00032521"/>
    <w:rsid w:val="00032623"/>
    <w:rsid w:val="0003263F"/>
    <w:rsid w:val="000326F7"/>
    <w:rsid w:val="00032767"/>
    <w:rsid w:val="000327E9"/>
    <w:rsid w:val="0003287A"/>
    <w:rsid w:val="000328DD"/>
    <w:rsid w:val="000328FD"/>
    <w:rsid w:val="0003295F"/>
    <w:rsid w:val="000329E2"/>
    <w:rsid w:val="000329FA"/>
    <w:rsid w:val="00032A3E"/>
    <w:rsid w:val="00032AB7"/>
    <w:rsid w:val="00032B93"/>
    <w:rsid w:val="00032C5E"/>
    <w:rsid w:val="00032EBE"/>
    <w:rsid w:val="00032F1F"/>
    <w:rsid w:val="00032FD2"/>
    <w:rsid w:val="00032FE7"/>
    <w:rsid w:val="00033025"/>
    <w:rsid w:val="0003308D"/>
    <w:rsid w:val="000330BC"/>
    <w:rsid w:val="00033100"/>
    <w:rsid w:val="00033129"/>
    <w:rsid w:val="0003316A"/>
    <w:rsid w:val="000331ED"/>
    <w:rsid w:val="000332EA"/>
    <w:rsid w:val="00033369"/>
    <w:rsid w:val="00033370"/>
    <w:rsid w:val="00033400"/>
    <w:rsid w:val="00033430"/>
    <w:rsid w:val="000335D8"/>
    <w:rsid w:val="00033645"/>
    <w:rsid w:val="00033785"/>
    <w:rsid w:val="000337E2"/>
    <w:rsid w:val="0003389D"/>
    <w:rsid w:val="000338D8"/>
    <w:rsid w:val="000338EB"/>
    <w:rsid w:val="00033952"/>
    <w:rsid w:val="00033961"/>
    <w:rsid w:val="00033981"/>
    <w:rsid w:val="0003399E"/>
    <w:rsid w:val="00033A9B"/>
    <w:rsid w:val="00033D2D"/>
    <w:rsid w:val="00033E95"/>
    <w:rsid w:val="00033EC8"/>
    <w:rsid w:val="00033EF1"/>
    <w:rsid w:val="00033FDB"/>
    <w:rsid w:val="00033FE7"/>
    <w:rsid w:val="00034068"/>
    <w:rsid w:val="00034079"/>
    <w:rsid w:val="000340AC"/>
    <w:rsid w:val="000340DC"/>
    <w:rsid w:val="0003417F"/>
    <w:rsid w:val="000341A9"/>
    <w:rsid w:val="00034213"/>
    <w:rsid w:val="00034248"/>
    <w:rsid w:val="000342C4"/>
    <w:rsid w:val="0003433D"/>
    <w:rsid w:val="00034360"/>
    <w:rsid w:val="0003437F"/>
    <w:rsid w:val="0003441A"/>
    <w:rsid w:val="000344A9"/>
    <w:rsid w:val="000344F7"/>
    <w:rsid w:val="0003456B"/>
    <w:rsid w:val="000346E0"/>
    <w:rsid w:val="00034862"/>
    <w:rsid w:val="000348A1"/>
    <w:rsid w:val="000348A4"/>
    <w:rsid w:val="000348C4"/>
    <w:rsid w:val="00034998"/>
    <w:rsid w:val="000349DF"/>
    <w:rsid w:val="00034A23"/>
    <w:rsid w:val="00034AA0"/>
    <w:rsid w:val="00034AE9"/>
    <w:rsid w:val="00034AFD"/>
    <w:rsid w:val="00034B3C"/>
    <w:rsid w:val="00034B7E"/>
    <w:rsid w:val="00034BE3"/>
    <w:rsid w:val="00034C5D"/>
    <w:rsid w:val="00034D1D"/>
    <w:rsid w:val="00034DF4"/>
    <w:rsid w:val="00034ED5"/>
    <w:rsid w:val="00034EED"/>
    <w:rsid w:val="00034F23"/>
    <w:rsid w:val="00034F88"/>
    <w:rsid w:val="0003501D"/>
    <w:rsid w:val="000351ED"/>
    <w:rsid w:val="00035248"/>
    <w:rsid w:val="00035299"/>
    <w:rsid w:val="0003536A"/>
    <w:rsid w:val="00035435"/>
    <w:rsid w:val="00035477"/>
    <w:rsid w:val="000354CC"/>
    <w:rsid w:val="00035501"/>
    <w:rsid w:val="0003550D"/>
    <w:rsid w:val="00035647"/>
    <w:rsid w:val="00035651"/>
    <w:rsid w:val="000356A7"/>
    <w:rsid w:val="000356BA"/>
    <w:rsid w:val="00035764"/>
    <w:rsid w:val="000357FB"/>
    <w:rsid w:val="0003585A"/>
    <w:rsid w:val="000358E1"/>
    <w:rsid w:val="00035964"/>
    <w:rsid w:val="000359AC"/>
    <w:rsid w:val="00035A3E"/>
    <w:rsid w:val="00035AB9"/>
    <w:rsid w:val="00035B07"/>
    <w:rsid w:val="00035BB8"/>
    <w:rsid w:val="00035BE9"/>
    <w:rsid w:val="00035CD8"/>
    <w:rsid w:val="00035D69"/>
    <w:rsid w:val="00035D9A"/>
    <w:rsid w:val="00035DA6"/>
    <w:rsid w:val="00035E09"/>
    <w:rsid w:val="00035E3E"/>
    <w:rsid w:val="00035E55"/>
    <w:rsid w:val="00035E57"/>
    <w:rsid w:val="00035ED4"/>
    <w:rsid w:val="00035F11"/>
    <w:rsid w:val="00035F43"/>
    <w:rsid w:val="0003608D"/>
    <w:rsid w:val="000361E3"/>
    <w:rsid w:val="00036230"/>
    <w:rsid w:val="0003630A"/>
    <w:rsid w:val="00036410"/>
    <w:rsid w:val="00036457"/>
    <w:rsid w:val="00036478"/>
    <w:rsid w:val="00036587"/>
    <w:rsid w:val="00036640"/>
    <w:rsid w:val="000366B1"/>
    <w:rsid w:val="00036737"/>
    <w:rsid w:val="000367B8"/>
    <w:rsid w:val="000367C1"/>
    <w:rsid w:val="000367F7"/>
    <w:rsid w:val="0003686F"/>
    <w:rsid w:val="00036955"/>
    <w:rsid w:val="00036973"/>
    <w:rsid w:val="00036985"/>
    <w:rsid w:val="00036A4E"/>
    <w:rsid w:val="00036A61"/>
    <w:rsid w:val="00036B8D"/>
    <w:rsid w:val="00036B96"/>
    <w:rsid w:val="00036BAB"/>
    <w:rsid w:val="00036BE1"/>
    <w:rsid w:val="00036C60"/>
    <w:rsid w:val="00036CCF"/>
    <w:rsid w:val="00036CFB"/>
    <w:rsid w:val="00036D12"/>
    <w:rsid w:val="00036D61"/>
    <w:rsid w:val="00036D7E"/>
    <w:rsid w:val="00036DAD"/>
    <w:rsid w:val="00036DF8"/>
    <w:rsid w:val="0003706F"/>
    <w:rsid w:val="0003707A"/>
    <w:rsid w:val="0003707E"/>
    <w:rsid w:val="000370E8"/>
    <w:rsid w:val="00037118"/>
    <w:rsid w:val="0003732C"/>
    <w:rsid w:val="0003735C"/>
    <w:rsid w:val="000373D5"/>
    <w:rsid w:val="00037404"/>
    <w:rsid w:val="0003746C"/>
    <w:rsid w:val="000374E2"/>
    <w:rsid w:val="00037509"/>
    <w:rsid w:val="00037533"/>
    <w:rsid w:val="000376B7"/>
    <w:rsid w:val="000377CB"/>
    <w:rsid w:val="000377CF"/>
    <w:rsid w:val="000377DB"/>
    <w:rsid w:val="0003786C"/>
    <w:rsid w:val="000378C0"/>
    <w:rsid w:val="000378EF"/>
    <w:rsid w:val="00037B6E"/>
    <w:rsid w:val="00037C12"/>
    <w:rsid w:val="00037C34"/>
    <w:rsid w:val="00037DAB"/>
    <w:rsid w:val="00037E31"/>
    <w:rsid w:val="00037ECA"/>
    <w:rsid w:val="00037F1B"/>
    <w:rsid w:val="0004002E"/>
    <w:rsid w:val="0004003F"/>
    <w:rsid w:val="0004005A"/>
    <w:rsid w:val="0004005C"/>
    <w:rsid w:val="0004006F"/>
    <w:rsid w:val="000400D6"/>
    <w:rsid w:val="00040116"/>
    <w:rsid w:val="00040145"/>
    <w:rsid w:val="0004014E"/>
    <w:rsid w:val="00040185"/>
    <w:rsid w:val="000402EF"/>
    <w:rsid w:val="00040319"/>
    <w:rsid w:val="000403FD"/>
    <w:rsid w:val="0004041E"/>
    <w:rsid w:val="000404A8"/>
    <w:rsid w:val="000404D9"/>
    <w:rsid w:val="000405A5"/>
    <w:rsid w:val="000406AA"/>
    <w:rsid w:val="0004070C"/>
    <w:rsid w:val="000407B7"/>
    <w:rsid w:val="00040A10"/>
    <w:rsid w:val="00040AAB"/>
    <w:rsid w:val="00040ABA"/>
    <w:rsid w:val="00040ABC"/>
    <w:rsid w:val="00040AFE"/>
    <w:rsid w:val="00040B15"/>
    <w:rsid w:val="00040BD2"/>
    <w:rsid w:val="00040C8E"/>
    <w:rsid w:val="00040CB4"/>
    <w:rsid w:val="00040DB2"/>
    <w:rsid w:val="00040DD2"/>
    <w:rsid w:val="00040E8A"/>
    <w:rsid w:val="00040ED7"/>
    <w:rsid w:val="00040EDA"/>
    <w:rsid w:val="00040F11"/>
    <w:rsid w:val="00040FD2"/>
    <w:rsid w:val="000414B8"/>
    <w:rsid w:val="00041590"/>
    <w:rsid w:val="000415E0"/>
    <w:rsid w:val="00041610"/>
    <w:rsid w:val="0004171A"/>
    <w:rsid w:val="00041756"/>
    <w:rsid w:val="00041791"/>
    <w:rsid w:val="00041801"/>
    <w:rsid w:val="00041906"/>
    <w:rsid w:val="000419AD"/>
    <w:rsid w:val="00041AD6"/>
    <w:rsid w:val="00041B2F"/>
    <w:rsid w:val="00041BB3"/>
    <w:rsid w:val="00041D67"/>
    <w:rsid w:val="00041E27"/>
    <w:rsid w:val="00041E35"/>
    <w:rsid w:val="00041E9C"/>
    <w:rsid w:val="00041EB9"/>
    <w:rsid w:val="00041EC7"/>
    <w:rsid w:val="00041F25"/>
    <w:rsid w:val="00041F81"/>
    <w:rsid w:val="00041F91"/>
    <w:rsid w:val="00042030"/>
    <w:rsid w:val="00042041"/>
    <w:rsid w:val="00042111"/>
    <w:rsid w:val="00042189"/>
    <w:rsid w:val="000421BD"/>
    <w:rsid w:val="0004220A"/>
    <w:rsid w:val="00042228"/>
    <w:rsid w:val="000422E1"/>
    <w:rsid w:val="0004237A"/>
    <w:rsid w:val="000423C3"/>
    <w:rsid w:val="000424B9"/>
    <w:rsid w:val="000424CF"/>
    <w:rsid w:val="000424DA"/>
    <w:rsid w:val="00042553"/>
    <w:rsid w:val="00042567"/>
    <w:rsid w:val="00042568"/>
    <w:rsid w:val="0004263A"/>
    <w:rsid w:val="000426C6"/>
    <w:rsid w:val="000426EC"/>
    <w:rsid w:val="000426FB"/>
    <w:rsid w:val="0004285B"/>
    <w:rsid w:val="0004285D"/>
    <w:rsid w:val="00042936"/>
    <w:rsid w:val="00042A0D"/>
    <w:rsid w:val="00042A46"/>
    <w:rsid w:val="00042AB7"/>
    <w:rsid w:val="00042B9C"/>
    <w:rsid w:val="00042BDC"/>
    <w:rsid w:val="00042C8A"/>
    <w:rsid w:val="00042C93"/>
    <w:rsid w:val="00042D78"/>
    <w:rsid w:val="00042E01"/>
    <w:rsid w:val="00042F98"/>
    <w:rsid w:val="00043007"/>
    <w:rsid w:val="00043020"/>
    <w:rsid w:val="000430CF"/>
    <w:rsid w:val="000430D1"/>
    <w:rsid w:val="000430E7"/>
    <w:rsid w:val="00043126"/>
    <w:rsid w:val="0004312F"/>
    <w:rsid w:val="0004314D"/>
    <w:rsid w:val="00043226"/>
    <w:rsid w:val="00043243"/>
    <w:rsid w:val="000432F8"/>
    <w:rsid w:val="00043318"/>
    <w:rsid w:val="0004341A"/>
    <w:rsid w:val="0004341E"/>
    <w:rsid w:val="00043673"/>
    <w:rsid w:val="000436D0"/>
    <w:rsid w:val="000437D7"/>
    <w:rsid w:val="0004387A"/>
    <w:rsid w:val="000438E1"/>
    <w:rsid w:val="00043921"/>
    <w:rsid w:val="00043A32"/>
    <w:rsid w:val="00043AB9"/>
    <w:rsid w:val="00043B33"/>
    <w:rsid w:val="00043B9E"/>
    <w:rsid w:val="00043BB9"/>
    <w:rsid w:val="00043BC5"/>
    <w:rsid w:val="00043D45"/>
    <w:rsid w:val="00043DD7"/>
    <w:rsid w:val="00043EBD"/>
    <w:rsid w:val="00043EBE"/>
    <w:rsid w:val="00043EE1"/>
    <w:rsid w:val="00043F19"/>
    <w:rsid w:val="00044078"/>
    <w:rsid w:val="000440EF"/>
    <w:rsid w:val="000441ED"/>
    <w:rsid w:val="000442A7"/>
    <w:rsid w:val="000442BD"/>
    <w:rsid w:val="0004433D"/>
    <w:rsid w:val="00044551"/>
    <w:rsid w:val="00044595"/>
    <w:rsid w:val="000445DD"/>
    <w:rsid w:val="00044612"/>
    <w:rsid w:val="00044645"/>
    <w:rsid w:val="00044674"/>
    <w:rsid w:val="00044685"/>
    <w:rsid w:val="0004472C"/>
    <w:rsid w:val="0004486F"/>
    <w:rsid w:val="00044878"/>
    <w:rsid w:val="000448A3"/>
    <w:rsid w:val="000448AE"/>
    <w:rsid w:val="000448C0"/>
    <w:rsid w:val="00044950"/>
    <w:rsid w:val="000449ED"/>
    <w:rsid w:val="00044A32"/>
    <w:rsid w:val="00044A63"/>
    <w:rsid w:val="00044AAD"/>
    <w:rsid w:val="00044AEC"/>
    <w:rsid w:val="00044B35"/>
    <w:rsid w:val="00044B5D"/>
    <w:rsid w:val="00044C3F"/>
    <w:rsid w:val="00044C42"/>
    <w:rsid w:val="00044C76"/>
    <w:rsid w:val="00044D5F"/>
    <w:rsid w:val="00044E39"/>
    <w:rsid w:val="00044E83"/>
    <w:rsid w:val="00044E97"/>
    <w:rsid w:val="00044F16"/>
    <w:rsid w:val="00044F1D"/>
    <w:rsid w:val="00044F42"/>
    <w:rsid w:val="00045023"/>
    <w:rsid w:val="00045031"/>
    <w:rsid w:val="0004503E"/>
    <w:rsid w:val="00045082"/>
    <w:rsid w:val="000450CB"/>
    <w:rsid w:val="000451BD"/>
    <w:rsid w:val="000451C8"/>
    <w:rsid w:val="00045297"/>
    <w:rsid w:val="00045447"/>
    <w:rsid w:val="000456BF"/>
    <w:rsid w:val="00045741"/>
    <w:rsid w:val="0004579C"/>
    <w:rsid w:val="000457FF"/>
    <w:rsid w:val="00045861"/>
    <w:rsid w:val="00045870"/>
    <w:rsid w:val="000458C9"/>
    <w:rsid w:val="00045924"/>
    <w:rsid w:val="00045A23"/>
    <w:rsid w:val="00045A5D"/>
    <w:rsid w:val="00045A75"/>
    <w:rsid w:val="00045A8A"/>
    <w:rsid w:val="00045B25"/>
    <w:rsid w:val="00045B3E"/>
    <w:rsid w:val="00045B97"/>
    <w:rsid w:val="00045C2A"/>
    <w:rsid w:val="00045CDC"/>
    <w:rsid w:val="00045D35"/>
    <w:rsid w:val="00045DBF"/>
    <w:rsid w:val="00045F28"/>
    <w:rsid w:val="00045F81"/>
    <w:rsid w:val="00045FE9"/>
    <w:rsid w:val="00046048"/>
    <w:rsid w:val="00046071"/>
    <w:rsid w:val="00046076"/>
    <w:rsid w:val="000460F9"/>
    <w:rsid w:val="000463D4"/>
    <w:rsid w:val="00046456"/>
    <w:rsid w:val="00046636"/>
    <w:rsid w:val="00046639"/>
    <w:rsid w:val="0004667E"/>
    <w:rsid w:val="000467A6"/>
    <w:rsid w:val="000467BE"/>
    <w:rsid w:val="00046853"/>
    <w:rsid w:val="00046A30"/>
    <w:rsid w:val="00046A90"/>
    <w:rsid w:val="00046BCD"/>
    <w:rsid w:val="00046BDE"/>
    <w:rsid w:val="00046C86"/>
    <w:rsid w:val="00046C9E"/>
    <w:rsid w:val="00046CE5"/>
    <w:rsid w:val="00046E44"/>
    <w:rsid w:val="00046E84"/>
    <w:rsid w:val="00046EC7"/>
    <w:rsid w:val="00046FA8"/>
    <w:rsid w:val="00046FF7"/>
    <w:rsid w:val="0004703B"/>
    <w:rsid w:val="0004707E"/>
    <w:rsid w:val="0004709E"/>
    <w:rsid w:val="000470DC"/>
    <w:rsid w:val="000471A3"/>
    <w:rsid w:val="00047216"/>
    <w:rsid w:val="00047227"/>
    <w:rsid w:val="000472AA"/>
    <w:rsid w:val="00047310"/>
    <w:rsid w:val="00047461"/>
    <w:rsid w:val="00047468"/>
    <w:rsid w:val="000474CC"/>
    <w:rsid w:val="000474DE"/>
    <w:rsid w:val="0004757A"/>
    <w:rsid w:val="000475CA"/>
    <w:rsid w:val="00047627"/>
    <w:rsid w:val="0004765A"/>
    <w:rsid w:val="0004769C"/>
    <w:rsid w:val="000476E7"/>
    <w:rsid w:val="00047717"/>
    <w:rsid w:val="0004778A"/>
    <w:rsid w:val="00047823"/>
    <w:rsid w:val="00047834"/>
    <w:rsid w:val="00047863"/>
    <w:rsid w:val="00047909"/>
    <w:rsid w:val="00047986"/>
    <w:rsid w:val="00047997"/>
    <w:rsid w:val="00047BD0"/>
    <w:rsid w:val="00047BE2"/>
    <w:rsid w:val="00047C3F"/>
    <w:rsid w:val="00047C4C"/>
    <w:rsid w:val="00047C4D"/>
    <w:rsid w:val="00047C7D"/>
    <w:rsid w:val="00047D5C"/>
    <w:rsid w:val="00047DC8"/>
    <w:rsid w:val="00047DDC"/>
    <w:rsid w:val="00047EA4"/>
    <w:rsid w:val="00047F47"/>
    <w:rsid w:val="00047F4C"/>
    <w:rsid w:val="00050237"/>
    <w:rsid w:val="00050321"/>
    <w:rsid w:val="00050355"/>
    <w:rsid w:val="000503FF"/>
    <w:rsid w:val="0005044F"/>
    <w:rsid w:val="00050646"/>
    <w:rsid w:val="00050690"/>
    <w:rsid w:val="0005071E"/>
    <w:rsid w:val="000507C5"/>
    <w:rsid w:val="000507DB"/>
    <w:rsid w:val="00050876"/>
    <w:rsid w:val="00050883"/>
    <w:rsid w:val="0005089F"/>
    <w:rsid w:val="00050906"/>
    <w:rsid w:val="00050909"/>
    <w:rsid w:val="0005092A"/>
    <w:rsid w:val="00050948"/>
    <w:rsid w:val="000509BF"/>
    <w:rsid w:val="00050A52"/>
    <w:rsid w:val="00050BED"/>
    <w:rsid w:val="00050C78"/>
    <w:rsid w:val="00050EB7"/>
    <w:rsid w:val="00050F04"/>
    <w:rsid w:val="00050F5C"/>
    <w:rsid w:val="00050FD6"/>
    <w:rsid w:val="0005104B"/>
    <w:rsid w:val="00051051"/>
    <w:rsid w:val="00051052"/>
    <w:rsid w:val="00051116"/>
    <w:rsid w:val="00051195"/>
    <w:rsid w:val="000511A3"/>
    <w:rsid w:val="00051238"/>
    <w:rsid w:val="0005123E"/>
    <w:rsid w:val="000512E3"/>
    <w:rsid w:val="00051394"/>
    <w:rsid w:val="000513A6"/>
    <w:rsid w:val="00051478"/>
    <w:rsid w:val="000514C9"/>
    <w:rsid w:val="0005151C"/>
    <w:rsid w:val="00051567"/>
    <w:rsid w:val="00051570"/>
    <w:rsid w:val="0005157F"/>
    <w:rsid w:val="000515F6"/>
    <w:rsid w:val="0005168A"/>
    <w:rsid w:val="00051714"/>
    <w:rsid w:val="0005175A"/>
    <w:rsid w:val="000517A2"/>
    <w:rsid w:val="000517EF"/>
    <w:rsid w:val="00051812"/>
    <w:rsid w:val="00051865"/>
    <w:rsid w:val="0005189F"/>
    <w:rsid w:val="0005193C"/>
    <w:rsid w:val="0005193F"/>
    <w:rsid w:val="00051B45"/>
    <w:rsid w:val="00051B84"/>
    <w:rsid w:val="00051BF0"/>
    <w:rsid w:val="00051D8D"/>
    <w:rsid w:val="00051E42"/>
    <w:rsid w:val="00051E48"/>
    <w:rsid w:val="00051F22"/>
    <w:rsid w:val="00052039"/>
    <w:rsid w:val="0005212A"/>
    <w:rsid w:val="00052273"/>
    <w:rsid w:val="000522C9"/>
    <w:rsid w:val="000522E3"/>
    <w:rsid w:val="000523E6"/>
    <w:rsid w:val="000524C4"/>
    <w:rsid w:val="0005257B"/>
    <w:rsid w:val="000525FF"/>
    <w:rsid w:val="00052693"/>
    <w:rsid w:val="00052709"/>
    <w:rsid w:val="00052742"/>
    <w:rsid w:val="00052953"/>
    <w:rsid w:val="00052965"/>
    <w:rsid w:val="000529B3"/>
    <w:rsid w:val="00052B45"/>
    <w:rsid w:val="00052B80"/>
    <w:rsid w:val="00052C0F"/>
    <w:rsid w:val="00052C16"/>
    <w:rsid w:val="00052C80"/>
    <w:rsid w:val="00052D3B"/>
    <w:rsid w:val="00052DA8"/>
    <w:rsid w:val="00052E94"/>
    <w:rsid w:val="00052EC0"/>
    <w:rsid w:val="00052F2A"/>
    <w:rsid w:val="00052FBF"/>
    <w:rsid w:val="00053116"/>
    <w:rsid w:val="00053192"/>
    <w:rsid w:val="000531DA"/>
    <w:rsid w:val="000531E7"/>
    <w:rsid w:val="000532B5"/>
    <w:rsid w:val="000532CC"/>
    <w:rsid w:val="000532D9"/>
    <w:rsid w:val="000532F8"/>
    <w:rsid w:val="0005343F"/>
    <w:rsid w:val="00053475"/>
    <w:rsid w:val="000534B8"/>
    <w:rsid w:val="00053558"/>
    <w:rsid w:val="0005372C"/>
    <w:rsid w:val="00053850"/>
    <w:rsid w:val="000538EF"/>
    <w:rsid w:val="000539AB"/>
    <w:rsid w:val="00053A0B"/>
    <w:rsid w:val="00053ADA"/>
    <w:rsid w:val="00053B57"/>
    <w:rsid w:val="00053BA7"/>
    <w:rsid w:val="00053C90"/>
    <w:rsid w:val="00053CEE"/>
    <w:rsid w:val="00053D82"/>
    <w:rsid w:val="00053E42"/>
    <w:rsid w:val="00053E4E"/>
    <w:rsid w:val="00053E5D"/>
    <w:rsid w:val="00053ED6"/>
    <w:rsid w:val="00053EF6"/>
    <w:rsid w:val="00054077"/>
    <w:rsid w:val="00054094"/>
    <w:rsid w:val="00054267"/>
    <w:rsid w:val="000542CA"/>
    <w:rsid w:val="000542D6"/>
    <w:rsid w:val="0005431A"/>
    <w:rsid w:val="000543F3"/>
    <w:rsid w:val="0005460B"/>
    <w:rsid w:val="0005468D"/>
    <w:rsid w:val="000546A9"/>
    <w:rsid w:val="000546D3"/>
    <w:rsid w:val="00054774"/>
    <w:rsid w:val="00054813"/>
    <w:rsid w:val="00054847"/>
    <w:rsid w:val="00054864"/>
    <w:rsid w:val="000548F6"/>
    <w:rsid w:val="000549A9"/>
    <w:rsid w:val="000549B2"/>
    <w:rsid w:val="00054B0F"/>
    <w:rsid w:val="00054B42"/>
    <w:rsid w:val="00054C7E"/>
    <w:rsid w:val="00054DED"/>
    <w:rsid w:val="00054E84"/>
    <w:rsid w:val="00054EA6"/>
    <w:rsid w:val="00054EE7"/>
    <w:rsid w:val="00054EFE"/>
    <w:rsid w:val="00054F47"/>
    <w:rsid w:val="00054FF8"/>
    <w:rsid w:val="000550C0"/>
    <w:rsid w:val="000550CB"/>
    <w:rsid w:val="00055131"/>
    <w:rsid w:val="000551DA"/>
    <w:rsid w:val="000551ED"/>
    <w:rsid w:val="0005523F"/>
    <w:rsid w:val="00055266"/>
    <w:rsid w:val="000554B5"/>
    <w:rsid w:val="000555E3"/>
    <w:rsid w:val="00055611"/>
    <w:rsid w:val="000556C0"/>
    <w:rsid w:val="000556F1"/>
    <w:rsid w:val="00055721"/>
    <w:rsid w:val="0005577F"/>
    <w:rsid w:val="000557DB"/>
    <w:rsid w:val="0005587A"/>
    <w:rsid w:val="000558EA"/>
    <w:rsid w:val="000559CE"/>
    <w:rsid w:val="000559F7"/>
    <w:rsid w:val="000559FC"/>
    <w:rsid w:val="00055A0C"/>
    <w:rsid w:val="00055A23"/>
    <w:rsid w:val="00055A86"/>
    <w:rsid w:val="00055BA0"/>
    <w:rsid w:val="00055D3C"/>
    <w:rsid w:val="00055E05"/>
    <w:rsid w:val="00055E16"/>
    <w:rsid w:val="00055EE0"/>
    <w:rsid w:val="00055F17"/>
    <w:rsid w:val="00055F8C"/>
    <w:rsid w:val="00056013"/>
    <w:rsid w:val="00056059"/>
    <w:rsid w:val="0005606B"/>
    <w:rsid w:val="00056110"/>
    <w:rsid w:val="0005613F"/>
    <w:rsid w:val="00056171"/>
    <w:rsid w:val="00056250"/>
    <w:rsid w:val="00056295"/>
    <w:rsid w:val="000562B6"/>
    <w:rsid w:val="00056356"/>
    <w:rsid w:val="00056478"/>
    <w:rsid w:val="0005649A"/>
    <w:rsid w:val="00056521"/>
    <w:rsid w:val="000565C9"/>
    <w:rsid w:val="00056691"/>
    <w:rsid w:val="0005669B"/>
    <w:rsid w:val="00056788"/>
    <w:rsid w:val="000567C1"/>
    <w:rsid w:val="000567CA"/>
    <w:rsid w:val="0005683E"/>
    <w:rsid w:val="00056869"/>
    <w:rsid w:val="000568A2"/>
    <w:rsid w:val="000568DC"/>
    <w:rsid w:val="00056924"/>
    <w:rsid w:val="0005699C"/>
    <w:rsid w:val="000569B8"/>
    <w:rsid w:val="00056A80"/>
    <w:rsid w:val="00056A95"/>
    <w:rsid w:val="00056ADB"/>
    <w:rsid w:val="00056BB5"/>
    <w:rsid w:val="00056BBE"/>
    <w:rsid w:val="00056C6D"/>
    <w:rsid w:val="00056CFA"/>
    <w:rsid w:val="00056DED"/>
    <w:rsid w:val="00056F44"/>
    <w:rsid w:val="0005702F"/>
    <w:rsid w:val="00057187"/>
    <w:rsid w:val="000571D7"/>
    <w:rsid w:val="0005726E"/>
    <w:rsid w:val="0005730A"/>
    <w:rsid w:val="00057328"/>
    <w:rsid w:val="0005741B"/>
    <w:rsid w:val="00057454"/>
    <w:rsid w:val="000574C5"/>
    <w:rsid w:val="000575EC"/>
    <w:rsid w:val="00057674"/>
    <w:rsid w:val="000576CA"/>
    <w:rsid w:val="00057701"/>
    <w:rsid w:val="000577B6"/>
    <w:rsid w:val="000577E1"/>
    <w:rsid w:val="0005788D"/>
    <w:rsid w:val="0005794D"/>
    <w:rsid w:val="0005798D"/>
    <w:rsid w:val="000579CC"/>
    <w:rsid w:val="00057ACC"/>
    <w:rsid w:val="00057B4B"/>
    <w:rsid w:val="00057B75"/>
    <w:rsid w:val="00057BE1"/>
    <w:rsid w:val="00057C3E"/>
    <w:rsid w:val="00057C60"/>
    <w:rsid w:val="00057C95"/>
    <w:rsid w:val="00057E43"/>
    <w:rsid w:val="00057EB6"/>
    <w:rsid w:val="00057F66"/>
    <w:rsid w:val="00057F72"/>
    <w:rsid w:val="00057FA9"/>
    <w:rsid w:val="00057FF3"/>
    <w:rsid w:val="000600B1"/>
    <w:rsid w:val="000601D8"/>
    <w:rsid w:val="00060277"/>
    <w:rsid w:val="000602A8"/>
    <w:rsid w:val="000602D6"/>
    <w:rsid w:val="0006033C"/>
    <w:rsid w:val="0006036A"/>
    <w:rsid w:val="000603AE"/>
    <w:rsid w:val="00060424"/>
    <w:rsid w:val="00060465"/>
    <w:rsid w:val="00060576"/>
    <w:rsid w:val="000605D5"/>
    <w:rsid w:val="0006061E"/>
    <w:rsid w:val="0006063C"/>
    <w:rsid w:val="00060722"/>
    <w:rsid w:val="00060821"/>
    <w:rsid w:val="0006085E"/>
    <w:rsid w:val="0006086E"/>
    <w:rsid w:val="000608B9"/>
    <w:rsid w:val="000608C0"/>
    <w:rsid w:val="000608E4"/>
    <w:rsid w:val="000609A9"/>
    <w:rsid w:val="00060A62"/>
    <w:rsid w:val="00060AC9"/>
    <w:rsid w:val="00060B88"/>
    <w:rsid w:val="00060C32"/>
    <w:rsid w:val="00060C80"/>
    <w:rsid w:val="00060C93"/>
    <w:rsid w:val="00060D5B"/>
    <w:rsid w:val="00060E13"/>
    <w:rsid w:val="00060E67"/>
    <w:rsid w:val="00060F7F"/>
    <w:rsid w:val="00060FB5"/>
    <w:rsid w:val="00061001"/>
    <w:rsid w:val="00061044"/>
    <w:rsid w:val="000610D0"/>
    <w:rsid w:val="000611F0"/>
    <w:rsid w:val="000611FA"/>
    <w:rsid w:val="00061206"/>
    <w:rsid w:val="00061291"/>
    <w:rsid w:val="0006138D"/>
    <w:rsid w:val="000613C0"/>
    <w:rsid w:val="0006143A"/>
    <w:rsid w:val="00061451"/>
    <w:rsid w:val="000614CC"/>
    <w:rsid w:val="00061500"/>
    <w:rsid w:val="00061508"/>
    <w:rsid w:val="00061558"/>
    <w:rsid w:val="00061655"/>
    <w:rsid w:val="0006167B"/>
    <w:rsid w:val="00061898"/>
    <w:rsid w:val="00061921"/>
    <w:rsid w:val="000619B4"/>
    <w:rsid w:val="00061AC2"/>
    <w:rsid w:val="00061B78"/>
    <w:rsid w:val="00061BC5"/>
    <w:rsid w:val="00061BE1"/>
    <w:rsid w:val="00061C10"/>
    <w:rsid w:val="00061C18"/>
    <w:rsid w:val="00061C62"/>
    <w:rsid w:val="00061CB4"/>
    <w:rsid w:val="00061CF2"/>
    <w:rsid w:val="00061DDB"/>
    <w:rsid w:val="00061EA3"/>
    <w:rsid w:val="00061F7A"/>
    <w:rsid w:val="0006200A"/>
    <w:rsid w:val="000620E3"/>
    <w:rsid w:val="00062315"/>
    <w:rsid w:val="000623B7"/>
    <w:rsid w:val="000623F6"/>
    <w:rsid w:val="000626DF"/>
    <w:rsid w:val="00062741"/>
    <w:rsid w:val="00062743"/>
    <w:rsid w:val="000627F0"/>
    <w:rsid w:val="00062804"/>
    <w:rsid w:val="0006282B"/>
    <w:rsid w:val="0006289C"/>
    <w:rsid w:val="000628C6"/>
    <w:rsid w:val="00062934"/>
    <w:rsid w:val="000629FA"/>
    <w:rsid w:val="00062C25"/>
    <w:rsid w:val="00062C96"/>
    <w:rsid w:val="00062D1C"/>
    <w:rsid w:val="00062D5C"/>
    <w:rsid w:val="00062D78"/>
    <w:rsid w:val="00062E2D"/>
    <w:rsid w:val="000630F9"/>
    <w:rsid w:val="00063188"/>
    <w:rsid w:val="00063311"/>
    <w:rsid w:val="0006340C"/>
    <w:rsid w:val="000634D1"/>
    <w:rsid w:val="00063539"/>
    <w:rsid w:val="0006356B"/>
    <w:rsid w:val="00063621"/>
    <w:rsid w:val="00063666"/>
    <w:rsid w:val="0006379D"/>
    <w:rsid w:val="000637C0"/>
    <w:rsid w:val="00063809"/>
    <w:rsid w:val="00063822"/>
    <w:rsid w:val="00063843"/>
    <w:rsid w:val="0006385B"/>
    <w:rsid w:val="000638C5"/>
    <w:rsid w:val="000638F7"/>
    <w:rsid w:val="000639A3"/>
    <w:rsid w:val="000639B2"/>
    <w:rsid w:val="000639CB"/>
    <w:rsid w:val="000639EF"/>
    <w:rsid w:val="00063A61"/>
    <w:rsid w:val="00063A7B"/>
    <w:rsid w:val="00063ADE"/>
    <w:rsid w:val="00063B2E"/>
    <w:rsid w:val="00063BAF"/>
    <w:rsid w:val="00063F4A"/>
    <w:rsid w:val="00064078"/>
    <w:rsid w:val="000640A3"/>
    <w:rsid w:val="000640AA"/>
    <w:rsid w:val="0006414A"/>
    <w:rsid w:val="000641A3"/>
    <w:rsid w:val="000641D3"/>
    <w:rsid w:val="000642F9"/>
    <w:rsid w:val="000644E9"/>
    <w:rsid w:val="00064583"/>
    <w:rsid w:val="000645B5"/>
    <w:rsid w:val="000645E8"/>
    <w:rsid w:val="00064610"/>
    <w:rsid w:val="000646BA"/>
    <w:rsid w:val="00064814"/>
    <w:rsid w:val="00064817"/>
    <w:rsid w:val="0006488B"/>
    <w:rsid w:val="00064932"/>
    <w:rsid w:val="0006493F"/>
    <w:rsid w:val="00064986"/>
    <w:rsid w:val="00064A38"/>
    <w:rsid w:val="00064A45"/>
    <w:rsid w:val="00064B3F"/>
    <w:rsid w:val="00064C62"/>
    <w:rsid w:val="00064D2B"/>
    <w:rsid w:val="00064D64"/>
    <w:rsid w:val="00064D66"/>
    <w:rsid w:val="00064E03"/>
    <w:rsid w:val="00064EA2"/>
    <w:rsid w:val="00064F4C"/>
    <w:rsid w:val="00064FE5"/>
    <w:rsid w:val="000650CC"/>
    <w:rsid w:val="000651D2"/>
    <w:rsid w:val="0006522D"/>
    <w:rsid w:val="000652FE"/>
    <w:rsid w:val="0006537A"/>
    <w:rsid w:val="000653AF"/>
    <w:rsid w:val="000655C1"/>
    <w:rsid w:val="00065635"/>
    <w:rsid w:val="00065651"/>
    <w:rsid w:val="000656CA"/>
    <w:rsid w:val="0006572B"/>
    <w:rsid w:val="00065765"/>
    <w:rsid w:val="0006579D"/>
    <w:rsid w:val="000657F3"/>
    <w:rsid w:val="000657FE"/>
    <w:rsid w:val="000658D0"/>
    <w:rsid w:val="000658F0"/>
    <w:rsid w:val="00065933"/>
    <w:rsid w:val="000659A6"/>
    <w:rsid w:val="000659F4"/>
    <w:rsid w:val="00065A16"/>
    <w:rsid w:val="00065A33"/>
    <w:rsid w:val="00065A68"/>
    <w:rsid w:val="00065A90"/>
    <w:rsid w:val="00065CBA"/>
    <w:rsid w:val="00065CDC"/>
    <w:rsid w:val="00065E41"/>
    <w:rsid w:val="00065E98"/>
    <w:rsid w:val="00065F50"/>
    <w:rsid w:val="000660FC"/>
    <w:rsid w:val="00066118"/>
    <w:rsid w:val="0006611F"/>
    <w:rsid w:val="0006617A"/>
    <w:rsid w:val="000662AF"/>
    <w:rsid w:val="000662BD"/>
    <w:rsid w:val="00066320"/>
    <w:rsid w:val="00066497"/>
    <w:rsid w:val="0006652A"/>
    <w:rsid w:val="0006653F"/>
    <w:rsid w:val="00066679"/>
    <w:rsid w:val="00066790"/>
    <w:rsid w:val="0006683C"/>
    <w:rsid w:val="000668A3"/>
    <w:rsid w:val="00066AB1"/>
    <w:rsid w:val="00066B2B"/>
    <w:rsid w:val="00066B36"/>
    <w:rsid w:val="00066C40"/>
    <w:rsid w:val="00066C90"/>
    <w:rsid w:val="00066C9C"/>
    <w:rsid w:val="00066CB5"/>
    <w:rsid w:val="00066D48"/>
    <w:rsid w:val="00066D7D"/>
    <w:rsid w:val="00066E00"/>
    <w:rsid w:val="00066E90"/>
    <w:rsid w:val="00066EA0"/>
    <w:rsid w:val="00066F2C"/>
    <w:rsid w:val="00066F3A"/>
    <w:rsid w:val="00066F67"/>
    <w:rsid w:val="00066F6B"/>
    <w:rsid w:val="00066F89"/>
    <w:rsid w:val="00066FD0"/>
    <w:rsid w:val="00066FDE"/>
    <w:rsid w:val="00067031"/>
    <w:rsid w:val="000670BC"/>
    <w:rsid w:val="0006715F"/>
    <w:rsid w:val="000671B6"/>
    <w:rsid w:val="000671DA"/>
    <w:rsid w:val="00067201"/>
    <w:rsid w:val="00067225"/>
    <w:rsid w:val="00067275"/>
    <w:rsid w:val="0006729E"/>
    <w:rsid w:val="00067346"/>
    <w:rsid w:val="00067351"/>
    <w:rsid w:val="00067363"/>
    <w:rsid w:val="000673F1"/>
    <w:rsid w:val="00067465"/>
    <w:rsid w:val="0006749D"/>
    <w:rsid w:val="000674BC"/>
    <w:rsid w:val="00067509"/>
    <w:rsid w:val="0006767C"/>
    <w:rsid w:val="00067779"/>
    <w:rsid w:val="00067782"/>
    <w:rsid w:val="000677CA"/>
    <w:rsid w:val="00067802"/>
    <w:rsid w:val="00067882"/>
    <w:rsid w:val="00067972"/>
    <w:rsid w:val="00067A1E"/>
    <w:rsid w:val="00067A6F"/>
    <w:rsid w:val="00067AA3"/>
    <w:rsid w:val="00067AB5"/>
    <w:rsid w:val="00067B35"/>
    <w:rsid w:val="00067BC9"/>
    <w:rsid w:val="00067BDB"/>
    <w:rsid w:val="00067CE5"/>
    <w:rsid w:val="00067CE7"/>
    <w:rsid w:val="00067CFF"/>
    <w:rsid w:val="00067D04"/>
    <w:rsid w:val="00067DE5"/>
    <w:rsid w:val="00067F4F"/>
    <w:rsid w:val="00067FA0"/>
    <w:rsid w:val="00070002"/>
    <w:rsid w:val="000700A6"/>
    <w:rsid w:val="00070187"/>
    <w:rsid w:val="000701BE"/>
    <w:rsid w:val="000701C6"/>
    <w:rsid w:val="00070229"/>
    <w:rsid w:val="000702BD"/>
    <w:rsid w:val="000702DD"/>
    <w:rsid w:val="000702F6"/>
    <w:rsid w:val="00070326"/>
    <w:rsid w:val="00070369"/>
    <w:rsid w:val="000703E7"/>
    <w:rsid w:val="0007047C"/>
    <w:rsid w:val="00070484"/>
    <w:rsid w:val="00070523"/>
    <w:rsid w:val="00070527"/>
    <w:rsid w:val="00070713"/>
    <w:rsid w:val="000708E5"/>
    <w:rsid w:val="0007090F"/>
    <w:rsid w:val="0007091E"/>
    <w:rsid w:val="00070936"/>
    <w:rsid w:val="000709DD"/>
    <w:rsid w:val="00070B30"/>
    <w:rsid w:val="00070BD3"/>
    <w:rsid w:val="00070CC7"/>
    <w:rsid w:val="00070D29"/>
    <w:rsid w:val="00070DA9"/>
    <w:rsid w:val="00070DFD"/>
    <w:rsid w:val="00070EEE"/>
    <w:rsid w:val="000710A9"/>
    <w:rsid w:val="000710C9"/>
    <w:rsid w:val="00071106"/>
    <w:rsid w:val="0007114A"/>
    <w:rsid w:val="0007118D"/>
    <w:rsid w:val="0007129F"/>
    <w:rsid w:val="00071312"/>
    <w:rsid w:val="000713CB"/>
    <w:rsid w:val="0007148E"/>
    <w:rsid w:val="00071558"/>
    <w:rsid w:val="00071584"/>
    <w:rsid w:val="0007158A"/>
    <w:rsid w:val="00071590"/>
    <w:rsid w:val="0007160B"/>
    <w:rsid w:val="00071611"/>
    <w:rsid w:val="00071655"/>
    <w:rsid w:val="000716B1"/>
    <w:rsid w:val="00071830"/>
    <w:rsid w:val="0007184D"/>
    <w:rsid w:val="00071973"/>
    <w:rsid w:val="000719FE"/>
    <w:rsid w:val="00071B0F"/>
    <w:rsid w:val="00071B68"/>
    <w:rsid w:val="00071BD5"/>
    <w:rsid w:val="00071C34"/>
    <w:rsid w:val="00071CDA"/>
    <w:rsid w:val="00071CE6"/>
    <w:rsid w:val="00071D86"/>
    <w:rsid w:val="00071DB0"/>
    <w:rsid w:val="00071DB3"/>
    <w:rsid w:val="00071E98"/>
    <w:rsid w:val="00071EB2"/>
    <w:rsid w:val="00071EB8"/>
    <w:rsid w:val="00071F66"/>
    <w:rsid w:val="00071FAB"/>
    <w:rsid w:val="00071FC3"/>
    <w:rsid w:val="000720C9"/>
    <w:rsid w:val="00072150"/>
    <w:rsid w:val="00072446"/>
    <w:rsid w:val="000724A4"/>
    <w:rsid w:val="000724BA"/>
    <w:rsid w:val="0007252C"/>
    <w:rsid w:val="000725EB"/>
    <w:rsid w:val="000725F0"/>
    <w:rsid w:val="00072669"/>
    <w:rsid w:val="00072706"/>
    <w:rsid w:val="000727CE"/>
    <w:rsid w:val="000728A4"/>
    <w:rsid w:val="000729BE"/>
    <w:rsid w:val="00072AA0"/>
    <w:rsid w:val="00072B71"/>
    <w:rsid w:val="00072B95"/>
    <w:rsid w:val="00072C19"/>
    <w:rsid w:val="00072C87"/>
    <w:rsid w:val="00072D1F"/>
    <w:rsid w:val="00072D52"/>
    <w:rsid w:val="00072D77"/>
    <w:rsid w:val="00072E12"/>
    <w:rsid w:val="00072F0D"/>
    <w:rsid w:val="00072F54"/>
    <w:rsid w:val="0007307F"/>
    <w:rsid w:val="0007316C"/>
    <w:rsid w:val="000731B0"/>
    <w:rsid w:val="000731CE"/>
    <w:rsid w:val="00073242"/>
    <w:rsid w:val="00073268"/>
    <w:rsid w:val="00073283"/>
    <w:rsid w:val="000732CD"/>
    <w:rsid w:val="0007336D"/>
    <w:rsid w:val="000733A2"/>
    <w:rsid w:val="000734A6"/>
    <w:rsid w:val="00073504"/>
    <w:rsid w:val="00073520"/>
    <w:rsid w:val="00073563"/>
    <w:rsid w:val="000736BA"/>
    <w:rsid w:val="000737B2"/>
    <w:rsid w:val="000737BC"/>
    <w:rsid w:val="00073888"/>
    <w:rsid w:val="000738AC"/>
    <w:rsid w:val="000738F7"/>
    <w:rsid w:val="000739BA"/>
    <w:rsid w:val="00073A0C"/>
    <w:rsid w:val="00073AF8"/>
    <w:rsid w:val="00073BB6"/>
    <w:rsid w:val="00073BE5"/>
    <w:rsid w:val="00073C11"/>
    <w:rsid w:val="00073C35"/>
    <w:rsid w:val="00073C91"/>
    <w:rsid w:val="00073E59"/>
    <w:rsid w:val="00073E7B"/>
    <w:rsid w:val="00073ED9"/>
    <w:rsid w:val="00073F5D"/>
    <w:rsid w:val="00073FBF"/>
    <w:rsid w:val="00074082"/>
    <w:rsid w:val="000740D5"/>
    <w:rsid w:val="00074127"/>
    <w:rsid w:val="00074188"/>
    <w:rsid w:val="00074199"/>
    <w:rsid w:val="000741BA"/>
    <w:rsid w:val="0007428C"/>
    <w:rsid w:val="000742E7"/>
    <w:rsid w:val="000742F5"/>
    <w:rsid w:val="00074334"/>
    <w:rsid w:val="00074365"/>
    <w:rsid w:val="00074416"/>
    <w:rsid w:val="000744A9"/>
    <w:rsid w:val="000744B5"/>
    <w:rsid w:val="0007465A"/>
    <w:rsid w:val="00074675"/>
    <w:rsid w:val="00074697"/>
    <w:rsid w:val="000746CF"/>
    <w:rsid w:val="000747AC"/>
    <w:rsid w:val="00074807"/>
    <w:rsid w:val="000748D9"/>
    <w:rsid w:val="00074A21"/>
    <w:rsid w:val="00074A4B"/>
    <w:rsid w:val="00074A51"/>
    <w:rsid w:val="00074A6A"/>
    <w:rsid w:val="00074A93"/>
    <w:rsid w:val="00074AC3"/>
    <w:rsid w:val="00074B1D"/>
    <w:rsid w:val="00074B38"/>
    <w:rsid w:val="00074B9C"/>
    <w:rsid w:val="00074C17"/>
    <w:rsid w:val="00074D48"/>
    <w:rsid w:val="00074D4F"/>
    <w:rsid w:val="00074DCC"/>
    <w:rsid w:val="00074E73"/>
    <w:rsid w:val="00074F42"/>
    <w:rsid w:val="00074F83"/>
    <w:rsid w:val="0007503B"/>
    <w:rsid w:val="000750F4"/>
    <w:rsid w:val="000750FE"/>
    <w:rsid w:val="00075111"/>
    <w:rsid w:val="00075127"/>
    <w:rsid w:val="00075167"/>
    <w:rsid w:val="000751C0"/>
    <w:rsid w:val="000751C4"/>
    <w:rsid w:val="00075277"/>
    <w:rsid w:val="000752D6"/>
    <w:rsid w:val="00075323"/>
    <w:rsid w:val="00075402"/>
    <w:rsid w:val="00075416"/>
    <w:rsid w:val="00075588"/>
    <w:rsid w:val="0007569D"/>
    <w:rsid w:val="000756DC"/>
    <w:rsid w:val="000756E4"/>
    <w:rsid w:val="000756EE"/>
    <w:rsid w:val="00075789"/>
    <w:rsid w:val="00075831"/>
    <w:rsid w:val="00075917"/>
    <w:rsid w:val="00075934"/>
    <w:rsid w:val="0007595C"/>
    <w:rsid w:val="00075989"/>
    <w:rsid w:val="00075A27"/>
    <w:rsid w:val="00075AA3"/>
    <w:rsid w:val="00075C49"/>
    <w:rsid w:val="00075CD7"/>
    <w:rsid w:val="00075D4B"/>
    <w:rsid w:val="00075F0A"/>
    <w:rsid w:val="00075F54"/>
    <w:rsid w:val="00075F94"/>
    <w:rsid w:val="00075F9A"/>
    <w:rsid w:val="000760AF"/>
    <w:rsid w:val="0007610D"/>
    <w:rsid w:val="00076169"/>
    <w:rsid w:val="00076171"/>
    <w:rsid w:val="000761DB"/>
    <w:rsid w:val="0007626F"/>
    <w:rsid w:val="0007628F"/>
    <w:rsid w:val="000762A5"/>
    <w:rsid w:val="00076329"/>
    <w:rsid w:val="00076383"/>
    <w:rsid w:val="000764B6"/>
    <w:rsid w:val="000764D1"/>
    <w:rsid w:val="000765A8"/>
    <w:rsid w:val="000766BB"/>
    <w:rsid w:val="00076712"/>
    <w:rsid w:val="000767FE"/>
    <w:rsid w:val="000768BF"/>
    <w:rsid w:val="00076911"/>
    <w:rsid w:val="00076975"/>
    <w:rsid w:val="000769BB"/>
    <w:rsid w:val="00076B4D"/>
    <w:rsid w:val="00076CA3"/>
    <w:rsid w:val="00076CE4"/>
    <w:rsid w:val="00076DDC"/>
    <w:rsid w:val="00076E01"/>
    <w:rsid w:val="00076E59"/>
    <w:rsid w:val="00076E78"/>
    <w:rsid w:val="00076EE3"/>
    <w:rsid w:val="00076EE5"/>
    <w:rsid w:val="00076F85"/>
    <w:rsid w:val="00076FFA"/>
    <w:rsid w:val="00076FFE"/>
    <w:rsid w:val="000770F9"/>
    <w:rsid w:val="00077267"/>
    <w:rsid w:val="000772C5"/>
    <w:rsid w:val="000772D0"/>
    <w:rsid w:val="000774B1"/>
    <w:rsid w:val="000774E6"/>
    <w:rsid w:val="0007759C"/>
    <w:rsid w:val="0007768A"/>
    <w:rsid w:val="00077845"/>
    <w:rsid w:val="0007787D"/>
    <w:rsid w:val="00077923"/>
    <w:rsid w:val="0007794F"/>
    <w:rsid w:val="00077AE7"/>
    <w:rsid w:val="00077B1D"/>
    <w:rsid w:val="00077B2F"/>
    <w:rsid w:val="00077B30"/>
    <w:rsid w:val="00077B8C"/>
    <w:rsid w:val="00077BE0"/>
    <w:rsid w:val="00077F4D"/>
    <w:rsid w:val="00077F9D"/>
    <w:rsid w:val="0008007F"/>
    <w:rsid w:val="0008008F"/>
    <w:rsid w:val="0008019D"/>
    <w:rsid w:val="000801AB"/>
    <w:rsid w:val="00080226"/>
    <w:rsid w:val="00080230"/>
    <w:rsid w:val="00080422"/>
    <w:rsid w:val="0008060C"/>
    <w:rsid w:val="0008062D"/>
    <w:rsid w:val="000806D6"/>
    <w:rsid w:val="000807FD"/>
    <w:rsid w:val="00080841"/>
    <w:rsid w:val="00080967"/>
    <w:rsid w:val="000809CF"/>
    <w:rsid w:val="00080A1B"/>
    <w:rsid w:val="00080A59"/>
    <w:rsid w:val="00080B4D"/>
    <w:rsid w:val="00080B61"/>
    <w:rsid w:val="00080B85"/>
    <w:rsid w:val="00080CA5"/>
    <w:rsid w:val="00080D19"/>
    <w:rsid w:val="00080DE4"/>
    <w:rsid w:val="00080DFC"/>
    <w:rsid w:val="00080E44"/>
    <w:rsid w:val="00080E96"/>
    <w:rsid w:val="00080FE5"/>
    <w:rsid w:val="00081046"/>
    <w:rsid w:val="0008117F"/>
    <w:rsid w:val="0008122B"/>
    <w:rsid w:val="000812F2"/>
    <w:rsid w:val="00081455"/>
    <w:rsid w:val="000815A0"/>
    <w:rsid w:val="000815F3"/>
    <w:rsid w:val="00081676"/>
    <w:rsid w:val="0008168B"/>
    <w:rsid w:val="00081700"/>
    <w:rsid w:val="00081702"/>
    <w:rsid w:val="000817B0"/>
    <w:rsid w:val="000817D5"/>
    <w:rsid w:val="00081808"/>
    <w:rsid w:val="0008185D"/>
    <w:rsid w:val="00081884"/>
    <w:rsid w:val="00081B1C"/>
    <w:rsid w:val="00081B36"/>
    <w:rsid w:val="00081CA0"/>
    <w:rsid w:val="00081D74"/>
    <w:rsid w:val="00081E32"/>
    <w:rsid w:val="00081E73"/>
    <w:rsid w:val="00081E8D"/>
    <w:rsid w:val="00081EB3"/>
    <w:rsid w:val="00081EF7"/>
    <w:rsid w:val="00081F56"/>
    <w:rsid w:val="00081FB6"/>
    <w:rsid w:val="00081FC7"/>
    <w:rsid w:val="00081FFF"/>
    <w:rsid w:val="000820B0"/>
    <w:rsid w:val="000820CC"/>
    <w:rsid w:val="0008214D"/>
    <w:rsid w:val="000821A1"/>
    <w:rsid w:val="000821AB"/>
    <w:rsid w:val="000821DD"/>
    <w:rsid w:val="00082262"/>
    <w:rsid w:val="00082289"/>
    <w:rsid w:val="00082370"/>
    <w:rsid w:val="000823AE"/>
    <w:rsid w:val="000824DF"/>
    <w:rsid w:val="00082539"/>
    <w:rsid w:val="000825DC"/>
    <w:rsid w:val="000825F7"/>
    <w:rsid w:val="00082726"/>
    <w:rsid w:val="00082731"/>
    <w:rsid w:val="0008279B"/>
    <w:rsid w:val="000827AB"/>
    <w:rsid w:val="00082815"/>
    <w:rsid w:val="000828CA"/>
    <w:rsid w:val="00082967"/>
    <w:rsid w:val="000829AB"/>
    <w:rsid w:val="000829B4"/>
    <w:rsid w:val="00082A5A"/>
    <w:rsid w:val="00082B00"/>
    <w:rsid w:val="00082B28"/>
    <w:rsid w:val="00082B45"/>
    <w:rsid w:val="00082CC0"/>
    <w:rsid w:val="00082D25"/>
    <w:rsid w:val="00082D52"/>
    <w:rsid w:val="00082D7E"/>
    <w:rsid w:val="00082D9E"/>
    <w:rsid w:val="00082DEF"/>
    <w:rsid w:val="00082E45"/>
    <w:rsid w:val="00082E7E"/>
    <w:rsid w:val="00082F40"/>
    <w:rsid w:val="00082FC0"/>
    <w:rsid w:val="000830BE"/>
    <w:rsid w:val="00083125"/>
    <w:rsid w:val="00083135"/>
    <w:rsid w:val="00083156"/>
    <w:rsid w:val="000831DF"/>
    <w:rsid w:val="000831FB"/>
    <w:rsid w:val="0008337F"/>
    <w:rsid w:val="00083492"/>
    <w:rsid w:val="000834F1"/>
    <w:rsid w:val="0008352C"/>
    <w:rsid w:val="00083555"/>
    <w:rsid w:val="00083580"/>
    <w:rsid w:val="000835CF"/>
    <w:rsid w:val="000835DE"/>
    <w:rsid w:val="0008369A"/>
    <w:rsid w:val="000836A2"/>
    <w:rsid w:val="000836F1"/>
    <w:rsid w:val="00083715"/>
    <w:rsid w:val="00083789"/>
    <w:rsid w:val="000837C8"/>
    <w:rsid w:val="00083809"/>
    <w:rsid w:val="00083953"/>
    <w:rsid w:val="0008398B"/>
    <w:rsid w:val="00083A4B"/>
    <w:rsid w:val="00083AF7"/>
    <w:rsid w:val="00083BDC"/>
    <w:rsid w:val="00083C1B"/>
    <w:rsid w:val="00083C53"/>
    <w:rsid w:val="00083C88"/>
    <w:rsid w:val="00083CBC"/>
    <w:rsid w:val="00083DA7"/>
    <w:rsid w:val="00083E86"/>
    <w:rsid w:val="00083EBE"/>
    <w:rsid w:val="00083F14"/>
    <w:rsid w:val="00083F39"/>
    <w:rsid w:val="00083F55"/>
    <w:rsid w:val="00083F5C"/>
    <w:rsid w:val="00083FA6"/>
    <w:rsid w:val="0008411A"/>
    <w:rsid w:val="00084180"/>
    <w:rsid w:val="00084182"/>
    <w:rsid w:val="00084298"/>
    <w:rsid w:val="000842A0"/>
    <w:rsid w:val="000842F6"/>
    <w:rsid w:val="00084374"/>
    <w:rsid w:val="000843D2"/>
    <w:rsid w:val="0008442E"/>
    <w:rsid w:val="0008445C"/>
    <w:rsid w:val="00084536"/>
    <w:rsid w:val="00084538"/>
    <w:rsid w:val="00084592"/>
    <w:rsid w:val="000846EF"/>
    <w:rsid w:val="00084754"/>
    <w:rsid w:val="0008480E"/>
    <w:rsid w:val="00084846"/>
    <w:rsid w:val="00084870"/>
    <w:rsid w:val="000848BB"/>
    <w:rsid w:val="000848E2"/>
    <w:rsid w:val="00084A52"/>
    <w:rsid w:val="00084B32"/>
    <w:rsid w:val="00084B61"/>
    <w:rsid w:val="00084B66"/>
    <w:rsid w:val="00084BB6"/>
    <w:rsid w:val="00084BC8"/>
    <w:rsid w:val="00084C39"/>
    <w:rsid w:val="00084C3A"/>
    <w:rsid w:val="00084DD4"/>
    <w:rsid w:val="00084ECA"/>
    <w:rsid w:val="00084FF1"/>
    <w:rsid w:val="00085072"/>
    <w:rsid w:val="000851E2"/>
    <w:rsid w:val="00085283"/>
    <w:rsid w:val="00085286"/>
    <w:rsid w:val="00085289"/>
    <w:rsid w:val="0008528E"/>
    <w:rsid w:val="000852D0"/>
    <w:rsid w:val="00085342"/>
    <w:rsid w:val="000853C3"/>
    <w:rsid w:val="0008541E"/>
    <w:rsid w:val="00085484"/>
    <w:rsid w:val="0008555E"/>
    <w:rsid w:val="000855D9"/>
    <w:rsid w:val="0008560B"/>
    <w:rsid w:val="00085668"/>
    <w:rsid w:val="000856AB"/>
    <w:rsid w:val="000856EB"/>
    <w:rsid w:val="000856F9"/>
    <w:rsid w:val="00085741"/>
    <w:rsid w:val="0008575D"/>
    <w:rsid w:val="000857B0"/>
    <w:rsid w:val="00085865"/>
    <w:rsid w:val="000858C9"/>
    <w:rsid w:val="00085927"/>
    <w:rsid w:val="00085A47"/>
    <w:rsid w:val="00085DB4"/>
    <w:rsid w:val="00085DF6"/>
    <w:rsid w:val="00085E3B"/>
    <w:rsid w:val="00085EC1"/>
    <w:rsid w:val="00086074"/>
    <w:rsid w:val="00086093"/>
    <w:rsid w:val="000860D6"/>
    <w:rsid w:val="00086104"/>
    <w:rsid w:val="00086131"/>
    <w:rsid w:val="000861D1"/>
    <w:rsid w:val="000861FA"/>
    <w:rsid w:val="00086223"/>
    <w:rsid w:val="000862AF"/>
    <w:rsid w:val="000862E2"/>
    <w:rsid w:val="00086332"/>
    <w:rsid w:val="00086394"/>
    <w:rsid w:val="0008641B"/>
    <w:rsid w:val="0008647D"/>
    <w:rsid w:val="00086652"/>
    <w:rsid w:val="00086810"/>
    <w:rsid w:val="000868F7"/>
    <w:rsid w:val="00086A0B"/>
    <w:rsid w:val="00086A10"/>
    <w:rsid w:val="00086A49"/>
    <w:rsid w:val="00086AD5"/>
    <w:rsid w:val="00086B1C"/>
    <w:rsid w:val="00086B26"/>
    <w:rsid w:val="00086B8B"/>
    <w:rsid w:val="00086C30"/>
    <w:rsid w:val="00086C40"/>
    <w:rsid w:val="00086D66"/>
    <w:rsid w:val="00086D73"/>
    <w:rsid w:val="00086DD1"/>
    <w:rsid w:val="00086DE4"/>
    <w:rsid w:val="00086E58"/>
    <w:rsid w:val="00086E6B"/>
    <w:rsid w:val="00086E70"/>
    <w:rsid w:val="00086E76"/>
    <w:rsid w:val="00086E82"/>
    <w:rsid w:val="00086EB3"/>
    <w:rsid w:val="00086F97"/>
    <w:rsid w:val="00086FDB"/>
    <w:rsid w:val="000870E1"/>
    <w:rsid w:val="000870F6"/>
    <w:rsid w:val="00087181"/>
    <w:rsid w:val="0008718A"/>
    <w:rsid w:val="000871C0"/>
    <w:rsid w:val="000871CC"/>
    <w:rsid w:val="000872BF"/>
    <w:rsid w:val="000872C4"/>
    <w:rsid w:val="0008746B"/>
    <w:rsid w:val="000874FB"/>
    <w:rsid w:val="00087523"/>
    <w:rsid w:val="00087688"/>
    <w:rsid w:val="00087723"/>
    <w:rsid w:val="00087818"/>
    <w:rsid w:val="000878E5"/>
    <w:rsid w:val="000878F5"/>
    <w:rsid w:val="00087A3A"/>
    <w:rsid w:val="00087B50"/>
    <w:rsid w:val="00087BC1"/>
    <w:rsid w:val="00087C20"/>
    <w:rsid w:val="00087CE6"/>
    <w:rsid w:val="00087DD1"/>
    <w:rsid w:val="00087E2D"/>
    <w:rsid w:val="00087E32"/>
    <w:rsid w:val="00087E9A"/>
    <w:rsid w:val="00087F99"/>
    <w:rsid w:val="00087FC9"/>
    <w:rsid w:val="0009004F"/>
    <w:rsid w:val="00090057"/>
    <w:rsid w:val="00090079"/>
    <w:rsid w:val="00090139"/>
    <w:rsid w:val="00090248"/>
    <w:rsid w:val="000902AD"/>
    <w:rsid w:val="000902BC"/>
    <w:rsid w:val="0009032C"/>
    <w:rsid w:val="00090330"/>
    <w:rsid w:val="000903AF"/>
    <w:rsid w:val="00090425"/>
    <w:rsid w:val="000904F3"/>
    <w:rsid w:val="00090541"/>
    <w:rsid w:val="0009063D"/>
    <w:rsid w:val="000907B2"/>
    <w:rsid w:val="000907C6"/>
    <w:rsid w:val="00090833"/>
    <w:rsid w:val="0009083E"/>
    <w:rsid w:val="00090856"/>
    <w:rsid w:val="000908E5"/>
    <w:rsid w:val="00090908"/>
    <w:rsid w:val="000909B0"/>
    <w:rsid w:val="00090A0E"/>
    <w:rsid w:val="00090A4D"/>
    <w:rsid w:val="00090B64"/>
    <w:rsid w:val="00090D11"/>
    <w:rsid w:val="00090D52"/>
    <w:rsid w:val="00090D69"/>
    <w:rsid w:val="00090D8E"/>
    <w:rsid w:val="00090DD2"/>
    <w:rsid w:val="00090DEB"/>
    <w:rsid w:val="00090F04"/>
    <w:rsid w:val="000910F0"/>
    <w:rsid w:val="000910F1"/>
    <w:rsid w:val="0009112E"/>
    <w:rsid w:val="000911C8"/>
    <w:rsid w:val="000911D7"/>
    <w:rsid w:val="00091291"/>
    <w:rsid w:val="0009129F"/>
    <w:rsid w:val="00091636"/>
    <w:rsid w:val="00091672"/>
    <w:rsid w:val="000916F2"/>
    <w:rsid w:val="00091780"/>
    <w:rsid w:val="0009180C"/>
    <w:rsid w:val="00091919"/>
    <w:rsid w:val="000919C5"/>
    <w:rsid w:val="000919E1"/>
    <w:rsid w:val="00091AA8"/>
    <w:rsid w:val="00091AF8"/>
    <w:rsid w:val="00091B0A"/>
    <w:rsid w:val="00091B27"/>
    <w:rsid w:val="00091C2F"/>
    <w:rsid w:val="00091C3E"/>
    <w:rsid w:val="00091D73"/>
    <w:rsid w:val="00091EE0"/>
    <w:rsid w:val="00092076"/>
    <w:rsid w:val="00092082"/>
    <w:rsid w:val="00092101"/>
    <w:rsid w:val="000922A2"/>
    <w:rsid w:val="000923B6"/>
    <w:rsid w:val="000923C9"/>
    <w:rsid w:val="000924AB"/>
    <w:rsid w:val="000924EC"/>
    <w:rsid w:val="00092577"/>
    <w:rsid w:val="00092595"/>
    <w:rsid w:val="000925C5"/>
    <w:rsid w:val="00092644"/>
    <w:rsid w:val="0009264A"/>
    <w:rsid w:val="0009269A"/>
    <w:rsid w:val="000926E9"/>
    <w:rsid w:val="000926FD"/>
    <w:rsid w:val="00092713"/>
    <w:rsid w:val="0009278D"/>
    <w:rsid w:val="0009279C"/>
    <w:rsid w:val="000927D9"/>
    <w:rsid w:val="0009284B"/>
    <w:rsid w:val="00092AD9"/>
    <w:rsid w:val="00092AE2"/>
    <w:rsid w:val="00092C0C"/>
    <w:rsid w:val="00092C69"/>
    <w:rsid w:val="00092C7F"/>
    <w:rsid w:val="00092D23"/>
    <w:rsid w:val="00092DD4"/>
    <w:rsid w:val="00092EF3"/>
    <w:rsid w:val="00092F0D"/>
    <w:rsid w:val="00092F44"/>
    <w:rsid w:val="00092F53"/>
    <w:rsid w:val="00092FD6"/>
    <w:rsid w:val="00092FE7"/>
    <w:rsid w:val="00093136"/>
    <w:rsid w:val="0009313B"/>
    <w:rsid w:val="0009314F"/>
    <w:rsid w:val="000931E9"/>
    <w:rsid w:val="00093227"/>
    <w:rsid w:val="0009326D"/>
    <w:rsid w:val="00093281"/>
    <w:rsid w:val="00093311"/>
    <w:rsid w:val="00093346"/>
    <w:rsid w:val="000933AC"/>
    <w:rsid w:val="000934F8"/>
    <w:rsid w:val="00093527"/>
    <w:rsid w:val="0009356F"/>
    <w:rsid w:val="00093576"/>
    <w:rsid w:val="000935CC"/>
    <w:rsid w:val="0009366F"/>
    <w:rsid w:val="000936DE"/>
    <w:rsid w:val="00093730"/>
    <w:rsid w:val="00093810"/>
    <w:rsid w:val="00093816"/>
    <w:rsid w:val="0009385F"/>
    <w:rsid w:val="0009392D"/>
    <w:rsid w:val="00093976"/>
    <w:rsid w:val="00093AFB"/>
    <w:rsid w:val="00093B6A"/>
    <w:rsid w:val="00093B90"/>
    <w:rsid w:val="00093BE1"/>
    <w:rsid w:val="00093CF3"/>
    <w:rsid w:val="00093D97"/>
    <w:rsid w:val="00093E36"/>
    <w:rsid w:val="00093E44"/>
    <w:rsid w:val="00093E77"/>
    <w:rsid w:val="00093EAD"/>
    <w:rsid w:val="00093EB0"/>
    <w:rsid w:val="00093F56"/>
    <w:rsid w:val="0009400F"/>
    <w:rsid w:val="0009403C"/>
    <w:rsid w:val="000941AE"/>
    <w:rsid w:val="000941B5"/>
    <w:rsid w:val="000941FF"/>
    <w:rsid w:val="000942E6"/>
    <w:rsid w:val="00094382"/>
    <w:rsid w:val="00094468"/>
    <w:rsid w:val="00094570"/>
    <w:rsid w:val="0009458E"/>
    <w:rsid w:val="00094609"/>
    <w:rsid w:val="000946AE"/>
    <w:rsid w:val="00094717"/>
    <w:rsid w:val="000948BB"/>
    <w:rsid w:val="00094964"/>
    <w:rsid w:val="0009497A"/>
    <w:rsid w:val="000949A0"/>
    <w:rsid w:val="000949D1"/>
    <w:rsid w:val="00094A3D"/>
    <w:rsid w:val="00094A6C"/>
    <w:rsid w:val="00094B0E"/>
    <w:rsid w:val="00094C71"/>
    <w:rsid w:val="00094CDD"/>
    <w:rsid w:val="00094D31"/>
    <w:rsid w:val="00094DB2"/>
    <w:rsid w:val="00094E09"/>
    <w:rsid w:val="00094E1E"/>
    <w:rsid w:val="00094E5F"/>
    <w:rsid w:val="00094F00"/>
    <w:rsid w:val="00094FD8"/>
    <w:rsid w:val="000950EE"/>
    <w:rsid w:val="0009519D"/>
    <w:rsid w:val="000951E4"/>
    <w:rsid w:val="0009531C"/>
    <w:rsid w:val="00095360"/>
    <w:rsid w:val="00095384"/>
    <w:rsid w:val="000953B7"/>
    <w:rsid w:val="000953B8"/>
    <w:rsid w:val="00095439"/>
    <w:rsid w:val="00095458"/>
    <w:rsid w:val="0009548B"/>
    <w:rsid w:val="00095497"/>
    <w:rsid w:val="00095558"/>
    <w:rsid w:val="000955A1"/>
    <w:rsid w:val="00095690"/>
    <w:rsid w:val="00095701"/>
    <w:rsid w:val="00095836"/>
    <w:rsid w:val="00095942"/>
    <w:rsid w:val="00095961"/>
    <w:rsid w:val="00095963"/>
    <w:rsid w:val="00095A8F"/>
    <w:rsid w:val="00095A92"/>
    <w:rsid w:val="00095B71"/>
    <w:rsid w:val="00095BDE"/>
    <w:rsid w:val="00095BFD"/>
    <w:rsid w:val="00095D3B"/>
    <w:rsid w:val="00095E33"/>
    <w:rsid w:val="00095E34"/>
    <w:rsid w:val="00095F4F"/>
    <w:rsid w:val="00095F5E"/>
    <w:rsid w:val="00096008"/>
    <w:rsid w:val="00096045"/>
    <w:rsid w:val="000960C7"/>
    <w:rsid w:val="00096162"/>
    <w:rsid w:val="0009617D"/>
    <w:rsid w:val="000961E7"/>
    <w:rsid w:val="000962ED"/>
    <w:rsid w:val="0009632C"/>
    <w:rsid w:val="000963F1"/>
    <w:rsid w:val="000963FC"/>
    <w:rsid w:val="00096414"/>
    <w:rsid w:val="00096423"/>
    <w:rsid w:val="0009656C"/>
    <w:rsid w:val="000965C8"/>
    <w:rsid w:val="000965E9"/>
    <w:rsid w:val="00096604"/>
    <w:rsid w:val="00096654"/>
    <w:rsid w:val="0009665C"/>
    <w:rsid w:val="00096664"/>
    <w:rsid w:val="000966A9"/>
    <w:rsid w:val="000966CC"/>
    <w:rsid w:val="00096762"/>
    <w:rsid w:val="0009676B"/>
    <w:rsid w:val="00096829"/>
    <w:rsid w:val="00096849"/>
    <w:rsid w:val="00096896"/>
    <w:rsid w:val="00096898"/>
    <w:rsid w:val="000968C8"/>
    <w:rsid w:val="000968E4"/>
    <w:rsid w:val="000968E7"/>
    <w:rsid w:val="0009697E"/>
    <w:rsid w:val="00096995"/>
    <w:rsid w:val="00096A14"/>
    <w:rsid w:val="00096A9D"/>
    <w:rsid w:val="00096AB2"/>
    <w:rsid w:val="00096C76"/>
    <w:rsid w:val="00096E41"/>
    <w:rsid w:val="00096E50"/>
    <w:rsid w:val="00096E85"/>
    <w:rsid w:val="00096E9F"/>
    <w:rsid w:val="00096ED4"/>
    <w:rsid w:val="00096FB9"/>
    <w:rsid w:val="0009706F"/>
    <w:rsid w:val="000970A1"/>
    <w:rsid w:val="000970AD"/>
    <w:rsid w:val="000970C9"/>
    <w:rsid w:val="000970EE"/>
    <w:rsid w:val="00097148"/>
    <w:rsid w:val="0009716D"/>
    <w:rsid w:val="0009717F"/>
    <w:rsid w:val="00097276"/>
    <w:rsid w:val="0009735B"/>
    <w:rsid w:val="000974D0"/>
    <w:rsid w:val="00097560"/>
    <w:rsid w:val="000975A1"/>
    <w:rsid w:val="000975AD"/>
    <w:rsid w:val="00097653"/>
    <w:rsid w:val="0009767D"/>
    <w:rsid w:val="00097682"/>
    <w:rsid w:val="0009780C"/>
    <w:rsid w:val="00097834"/>
    <w:rsid w:val="0009784F"/>
    <w:rsid w:val="000978A1"/>
    <w:rsid w:val="0009792E"/>
    <w:rsid w:val="00097A6F"/>
    <w:rsid w:val="00097A80"/>
    <w:rsid w:val="00097A85"/>
    <w:rsid w:val="00097AE2"/>
    <w:rsid w:val="00097B47"/>
    <w:rsid w:val="00097B50"/>
    <w:rsid w:val="00097B8F"/>
    <w:rsid w:val="00097BD5"/>
    <w:rsid w:val="00097C2D"/>
    <w:rsid w:val="00097C7A"/>
    <w:rsid w:val="00097CD3"/>
    <w:rsid w:val="00097CEA"/>
    <w:rsid w:val="00097D32"/>
    <w:rsid w:val="00097D59"/>
    <w:rsid w:val="00097DB5"/>
    <w:rsid w:val="00097DC2"/>
    <w:rsid w:val="00097F55"/>
    <w:rsid w:val="00097F82"/>
    <w:rsid w:val="00097FB5"/>
    <w:rsid w:val="00097FDD"/>
    <w:rsid w:val="000A00C9"/>
    <w:rsid w:val="000A010D"/>
    <w:rsid w:val="000A0233"/>
    <w:rsid w:val="000A025A"/>
    <w:rsid w:val="000A0263"/>
    <w:rsid w:val="000A035E"/>
    <w:rsid w:val="000A03E4"/>
    <w:rsid w:val="000A0522"/>
    <w:rsid w:val="000A056D"/>
    <w:rsid w:val="000A0574"/>
    <w:rsid w:val="000A05AF"/>
    <w:rsid w:val="000A073A"/>
    <w:rsid w:val="000A077C"/>
    <w:rsid w:val="000A07E8"/>
    <w:rsid w:val="000A08CD"/>
    <w:rsid w:val="000A0954"/>
    <w:rsid w:val="000A0996"/>
    <w:rsid w:val="000A09C5"/>
    <w:rsid w:val="000A0A69"/>
    <w:rsid w:val="000A0A81"/>
    <w:rsid w:val="000A0BCF"/>
    <w:rsid w:val="000A0BD5"/>
    <w:rsid w:val="000A0C0C"/>
    <w:rsid w:val="000A0C36"/>
    <w:rsid w:val="000A0CA8"/>
    <w:rsid w:val="000A0CB1"/>
    <w:rsid w:val="000A0ED4"/>
    <w:rsid w:val="000A0EDA"/>
    <w:rsid w:val="000A0F37"/>
    <w:rsid w:val="000A0F3A"/>
    <w:rsid w:val="000A0F5B"/>
    <w:rsid w:val="000A0FF3"/>
    <w:rsid w:val="000A1082"/>
    <w:rsid w:val="000A1098"/>
    <w:rsid w:val="000A1145"/>
    <w:rsid w:val="000A1199"/>
    <w:rsid w:val="000A121E"/>
    <w:rsid w:val="000A1222"/>
    <w:rsid w:val="000A12CC"/>
    <w:rsid w:val="000A12D8"/>
    <w:rsid w:val="000A1305"/>
    <w:rsid w:val="000A1464"/>
    <w:rsid w:val="000A1481"/>
    <w:rsid w:val="000A1534"/>
    <w:rsid w:val="000A15A7"/>
    <w:rsid w:val="000A1647"/>
    <w:rsid w:val="000A1656"/>
    <w:rsid w:val="000A1678"/>
    <w:rsid w:val="000A16DE"/>
    <w:rsid w:val="000A17D2"/>
    <w:rsid w:val="000A17F6"/>
    <w:rsid w:val="000A1838"/>
    <w:rsid w:val="000A1C3A"/>
    <w:rsid w:val="000A1C3F"/>
    <w:rsid w:val="000A1CEE"/>
    <w:rsid w:val="000A1D27"/>
    <w:rsid w:val="000A1D2F"/>
    <w:rsid w:val="000A1D40"/>
    <w:rsid w:val="000A1E16"/>
    <w:rsid w:val="000A1E2E"/>
    <w:rsid w:val="000A1E7A"/>
    <w:rsid w:val="000A208A"/>
    <w:rsid w:val="000A20BC"/>
    <w:rsid w:val="000A20E0"/>
    <w:rsid w:val="000A21F5"/>
    <w:rsid w:val="000A2225"/>
    <w:rsid w:val="000A222B"/>
    <w:rsid w:val="000A2258"/>
    <w:rsid w:val="000A2340"/>
    <w:rsid w:val="000A2362"/>
    <w:rsid w:val="000A2413"/>
    <w:rsid w:val="000A24C0"/>
    <w:rsid w:val="000A24F4"/>
    <w:rsid w:val="000A25C0"/>
    <w:rsid w:val="000A26A0"/>
    <w:rsid w:val="000A2707"/>
    <w:rsid w:val="000A27D3"/>
    <w:rsid w:val="000A281B"/>
    <w:rsid w:val="000A28D2"/>
    <w:rsid w:val="000A2B5B"/>
    <w:rsid w:val="000A2B74"/>
    <w:rsid w:val="000A2B7C"/>
    <w:rsid w:val="000A2CB6"/>
    <w:rsid w:val="000A2CBC"/>
    <w:rsid w:val="000A2D7E"/>
    <w:rsid w:val="000A2E09"/>
    <w:rsid w:val="000A2EC1"/>
    <w:rsid w:val="000A2F3E"/>
    <w:rsid w:val="000A3112"/>
    <w:rsid w:val="000A3163"/>
    <w:rsid w:val="000A324E"/>
    <w:rsid w:val="000A32B2"/>
    <w:rsid w:val="000A32C3"/>
    <w:rsid w:val="000A330C"/>
    <w:rsid w:val="000A334B"/>
    <w:rsid w:val="000A3455"/>
    <w:rsid w:val="000A362B"/>
    <w:rsid w:val="000A3656"/>
    <w:rsid w:val="000A3660"/>
    <w:rsid w:val="000A3663"/>
    <w:rsid w:val="000A3664"/>
    <w:rsid w:val="000A3699"/>
    <w:rsid w:val="000A36A1"/>
    <w:rsid w:val="000A3994"/>
    <w:rsid w:val="000A39A7"/>
    <w:rsid w:val="000A3B0E"/>
    <w:rsid w:val="000A3C00"/>
    <w:rsid w:val="000A3D32"/>
    <w:rsid w:val="000A3DD9"/>
    <w:rsid w:val="000A3E74"/>
    <w:rsid w:val="000A3EBB"/>
    <w:rsid w:val="000A3EBE"/>
    <w:rsid w:val="000A3ECD"/>
    <w:rsid w:val="000A3F13"/>
    <w:rsid w:val="000A3F90"/>
    <w:rsid w:val="000A40DE"/>
    <w:rsid w:val="000A4101"/>
    <w:rsid w:val="000A4120"/>
    <w:rsid w:val="000A4159"/>
    <w:rsid w:val="000A41B1"/>
    <w:rsid w:val="000A41C3"/>
    <w:rsid w:val="000A4257"/>
    <w:rsid w:val="000A432B"/>
    <w:rsid w:val="000A43AD"/>
    <w:rsid w:val="000A43B2"/>
    <w:rsid w:val="000A4662"/>
    <w:rsid w:val="000A47E6"/>
    <w:rsid w:val="000A481D"/>
    <w:rsid w:val="000A4826"/>
    <w:rsid w:val="000A4B02"/>
    <w:rsid w:val="000A4B2A"/>
    <w:rsid w:val="000A4B3E"/>
    <w:rsid w:val="000A4B40"/>
    <w:rsid w:val="000A4B95"/>
    <w:rsid w:val="000A4DEF"/>
    <w:rsid w:val="000A4E47"/>
    <w:rsid w:val="000A4E9D"/>
    <w:rsid w:val="000A4EBF"/>
    <w:rsid w:val="000A500E"/>
    <w:rsid w:val="000A504A"/>
    <w:rsid w:val="000A51A4"/>
    <w:rsid w:val="000A51B5"/>
    <w:rsid w:val="000A51D2"/>
    <w:rsid w:val="000A5294"/>
    <w:rsid w:val="000A52D5"/>
    <w:rsid w:val="000A52F2"/>
    <w:rsid w:val="000A537D"/>
    <w:rsid w:val="000A5387"/>
    <w:rsid w:val="000A5397"/>
    <w:rsid w:val="000A5437"/>
    <w:rsid w:val="000A544B"/>
    <w:rsid w:val="000A544C"/>
    <w:rsid w:val="000A5611"/>
    <w:rsid w:val="000A569C"/>
    <w:rsid w:val="000A56C0"/>
    <w:rsid w:val="000A56C3"/>
    <w:rsid w:val="000A56EC"/>
    <w:rsid w:val="000A5762"/>
    <w:rsid w:val="000A5795"/>
    <w:rsid w:val="000A5A18"/>
    <w:rsid w:val="000A5AD9"/>
    <w:rsid w:val="000A5B30"/>
    <w:rsid w:val="000A5B64"/>
    <w:rsid w:val="000A5B7C"/>
    <w:rsid w:val="000A5C8B"/>
    <w:rsid w:val="000A5E85"/>
    <w:rsid w:val="000A5E93"/>
    <w:rsid w:val="000A5EFD"/>
    <w:rsid w:val="000A5F0F"/>
    <w:rsid w:val="000A5F60"/>
    <w:rsid w:val="000A608C"/>
    <w:rsid w:val="000A6202"/>
    <w:rsid w:val="000A63BA"/>
    <w:rsid w:val="000A6415"/>
    <w:rsid w:val="000A6470"/>
    <w:rsid w:val="000A657A"/>
    <w:rsid w:val="000A6668"/>
    <w:rsid w:val="000A683A"/>
    <w:rsid w:val="000A68BC"/>
    <w:rsid w:val="000A6921"/>
    <w:rsid w:val="000A69EA"/>
    <w:rsid w:val="000A6A24"/>
    <w:rsid w:val="000A6A42"/>
    <w:rsid w:val="000A6A49"/>
    <w:rsid w:val="000A6A5E"/>
    <w:rsid w:val="000A6AE6"/>
    <w:rsid w:val="000A6AEC"/>
    <w:rsid w:val="000A6B6E"/>
    <w:rsid w:val="000A6C13"/>
    <w:rsid w:val="000A6C1B"/>
    <w:rsid w:val="000A6C73"/>
    <w:rsid w:val="000A6DA1"/>
    <w:rsid w:val="000A6EB0"/>
    <w:rsid w:val="000A6F23"/>
    <w:rsid w:val="000A6FA4"/>
    <w:rsid w:val="000A6FC0"/>
    <w:rsid w:val="000A6FE4"/>
    <w:rsid w:val="000A7028"/>
    <w:rsid w:val="000A7036"/>
    <w:rsid w:val="000A704D"/>
    <w:rsid w:val="000A72B7"/>
    <w:rsid w:val="000A730F"/>
    <w:rsid w:val="000A741E"/>
    <w:rsid w:val="000A74C5"/>
    <w:rsid w:val="000A752A"/>
    <w:rsid w:val="000A75E7"/>
    <w:rsid w:val="000A76B3"/>
    <w:rsid w:val="000A76CF"/>
    <w:rsid w:val="000A76EE"/>
    <w:rsid w:val="000A7734"/>
    <w:rsid w:val="000A7865"/>
    <w:rsid w:val="000A7877"/>
    <w:rsid w:val="000A7891"/>
    <w:rsid w:val="000A78E2"/>
    <w:rsid w:val="000A7920"/>
    <w:rsid w:val="000A7932"/>
    <w:rsid w:val="000A793E"/>
    <w:rsid w:val="000A7971"/>
    <w:rsid w:val="000A79BD"/>
    <w:rsid w:val="000A79D0"/>
    <w:rsid w:val="000A79ED"/>
    <w:rsid w:val="000A7A52"/>
    <w:rsid w:val="000A7AA3"/>
    <w:rsid w:val="000A7BCD"/>
    <w:rsid w:val="000A7C5C"/>
    <w:rsid w:val="000A7D03"/>
    <w:rsid w:val="000A7D04"/>
    <w:rsid w:val="000A7D14"/>
    <w:rsid w:val="000A7E3B"/>
    <w:rsid w:val="000A7E74"/>
    <w:rsid w:val="000A7EED"/>
    <w:rsid w:val="000A7F17"/>
    <w:rsid w:val="000B002C"/>
    <w:rsid w:val="000B00E0"/>
    <w:rsid w:val="000B0269"/>
    <w:rsid w:val="000B026C"/>
    <w:rsid w:val="000B026D"/>
    <w:rsid w:val="000B03A0"/>
    <w:rsid w:val="000B03E2"/>
    <w:rsid w:val="000B04D2"/>
    <w:rsid w:val="000B04DA"/>
    <w:rsid w:val="000B0550"/>
    <w:rsid w:val="000B05C3"/>
    <w:rsid w:val="000B05F3"/>
    <w:rsid w:val="000B062C"/>
    <w:rsid w:val="000B06BC"/>
    <w:rsid w:val="000B0754"/>
    <w:rsid w:val="000B075B"/>
    <w:rsid w:val="000B0803"/>
    <w:rsid w:val="000B0840"/>
    <w:rsid w:val="000B0A05"/>
    <w:rsid w:val="000B0A42"/>
    <w:rsid w:val="000B0B4E"/>
    <w:rsid w:val="000B0B7F"/>
    <w:rsid w:val="000B0C02"/>
    <w:rsid w:val="000B0CCE"/>
    <w:rsid w:val="000B0D46"/>
    <w:rsid w:val="000B0EF1"/>
    <w:rsid w:val="000B0F4A"/>
    <w:rsid w:val="000B0FF2"/>
    <w:rsid w:val="000B10AD"/>
    <w:rsid w:val="000B10F9"/>
    <w:rsid w:val="000B111D"/>
    <w:rsid w:val="000B11A7"/>
    <w:rsid w:val="000B11E7"/>
    <w:rsid w:val="000B1237"/>
    <w:rsid w:val="000B1281"/>
    <w:rsid w:val="000B1282"/>
    <w:rsid w:val="000B1297"/>
    <w:rsid w:val="000B1341"/>
    <w:rsid w:val="000B1369"/>
    <w:rsid w:val="000B137B"/>
    <w:rsid w:val="000B139F"/>
    <w:rsid w:val="000B143B"/>
    <w:rsid w:val="000B145D"/>
    <w:rsid w:val="000B147D"/>
    <w:rsid w:val="000B14A6"/>
    <w:rsid w:val="000B14E5"/>
    <w:rsid w:val="000B151C"/>
    <w:rsid w:val="000B1581"/>
    <w:rsid w:val="000B15F3"/>
    <w:rsid w:val="000B1746"/>
    <w:rsid w:val="000B17AF"/>
    <w:rsid w:val="000B1806"/>
    <w:rsid w:val="000B1981"/>
    <w:rsid w:val="000B19BA"/>
    <w:rsid w:val="000B1A35"/>
    <w:rsid w:val="000B1A6F"/>
    <w:rsid w:val="000B1A80"/>
    <w:rsid w:val="000B1ADB"/>
    <w:rsid w:val="000B1BB5"/>
    <w:rsid w:val="000B1C45"/>
    <w:rsid w:val="000B1C68"/>
    <w:rsid w:val="000B1D8E"/>
    <w:rsid w:val="000B1E0C"/>
    <w:rsid w:val="000B1F3E"/>
    <w:rsid w:val="000B2084"/>
    <w:rsid w:val="000B20F0"/>
    <w:rsid w:val="000B20F3"/>
    <w:rsid w:val="000B2120"/>
    <w:rsid w:val="000B2146"/>
    <w:rsid w:val="000B22C0"/>
    <w:rsid w:val="000B22D9"/>
    <w:rsid w:val="000B22F9"/>
    <w:rsid w:val="000B2310"/>
    <w:rsid w:val="000B2461"/>
    <w:rsid w:val="000B2485"/>
    <w:rsid w:val="000B24EC"/>
    <w:rsid w:val="000B2513"/>
    <w:rsid w:val="000B2555"/>
    <w:rsid w:val="000B263E"/>
    <w:rsid w:val="000B272F"/>
    <w:rsid w:val="000B2784"/>
    <w:rsid w:val="000B27C6"/>
    <w:rsid w:val="000B27D7"/>
    <w:rsid w:val="000B28E6"/>
    <w:rsid w:val="000B2900"/>
    <w:rsid w:val="000B2910"/>
    <w:rsid w:val="000B29C5"/>
    <w:rsid w:val="000B2AF5"/>
    <w:rsid w:val="000B2B03"/>
    <w:rsid w:val="000B2B15"/>
    <w:rsid w:val="000B2B43"/>
    <w:rsid w:val="000B2BE9"/>
    <w:rsid w:val="000B2BFC"/>
    <w:rsid w:val="000B2C9A"/>
    <w:rsid w:val="000B2D8A"/>
    <w:rsid w:val="000B2E73"/>
    <w:rsid w:val="000B2EE2"/>
    <w:rsid w:val="000B2F9A"/>
    <w:rsid w:val="000B2FC6"/>
    <w:rsid w:val="000B3028"/>
    <w:rsid w:val="000B303D"/>
    <w:rsid w:val="000B315E"/>
    <w:rsid w:val="000B32A8"/>
    <w:rsid w:val="000B32C1"/>
    <w:rsid w:val="000B32C4"/>
    <w:rsid w:val="000B33AB"/>
    <w:rsid w:val="000B33EE"/>
    <w:rsid w:val="000B3639"/>
    <w:rsid w:val="000B378E"/>
    <w:rsid w:val="000B37BA"/>
    <w:rsid w:val="000B3819"/>
    <w:rsid w:val="000B3836"/>
    <w:rsid w:val="000B3839"/>
    <w:rsid w:val="000B3841"/>
    <w:rsid w:val="000B38AC"/>
    <w:rsid w:val="000B3A33"/>
    <w:rsid w:val="000B3B7E"/>
    <w:rsid w:val="000B3CC8"/>
    <w:rsid w:val="000B3D75"/>
    <w:rsid w:val="000B3DEB"/>
    <w:rsid w:val="000B3DFE"/>
    <w:rsid w:val="000B3FD8"/>
    <w:rsid w:val="000B4036"/>
    <w:rsid w:val="000B40B0"/>
    <w:rsid w:val="000B40FE"/>
    <w:rsid w:val="000B4133"/>
    <w:rsid w:val="000B414C"/>
    <w:rsid w:val="000B4152"/>
    <w:rsid w:val="000B420E"/>
    <w:rsid w:val="000B4236"/>
    <w:rsid w:val="000B423C"/>
    <w:rsid w:val="000B4241"/>
    <w:rsid w:val="000B4298"/>
    <w:rsid w:val="000B4328"/>
    <w:rsid w:val="000B4382"/>
    <w:rsid w:val="000B4419"/>
    <w:rsid w:val="000B4505"/>
    <w:rsid w:val="000B45F1"/>
    <w:rsid w:val="000B467A"/>
    <w:rsid w:val="000B481E"/>
    <w:rsid w:val="000B48C8"/>
    <w:rsid w:val="000B48EF"/>
    <w:rsid w:val="000B49A8"/>
    <w:rsid w:val="000B49D3"/>
    <w:rsid w:val="000B4A73"/>
    <w:rsid w:val="000B4B07"/>
    <w:rsid w:val="000B4B13"/>
    <w:rsid w:val="000B4BCB"/>
    <w:rsid w:val="000B4BF1"/>
    <w:rsid w:val="000B4C0D"/>
    <w:rsid w:val="000B4C5B"/>
    <w:rsid w:val="000B4DAD"/>
    <w:rsid w:val="000B4F6B"/>
    <w:rsid w:val="000B4F82"/>
    <w:rsid w:val="000B5124"/>
    <w:rsid w:val="000B516C"/>
    <w:rsid w:val="000B5170"/>
    <w:rsid w:val="000B51F2"/>
    <w:rsid w:val="000B5229"/>
    <w:rsid w:val="000B525F"/>
    <w:rsid w:val="000B52E2"/>
    <w:rsid w:val="000B531B"/>
    <w:rsid w:val="000B542F"/>
    <w:rsid w:val="000B55EA"/>
    <w:rsid w:val="000B5667"/>
    <w:rsid w:val="000B568A"/>
    <w:rsid w:val="000B56B1"/>
    <w:rsid w:val="000B5909"/>
    <w:rsid w:val="000B5993"/>
    <w:rsid w:val="000B59A9"/>
    <w:rsid w:val="000B5B87"/>
    <w:rsid w:val="000B5B8F"/>
    <w:rsid w:val="000B5C74"/>
    <w:rsid w:val="000B5CC2"/>
    <w:rsid w:val="000B5D0B"/>
    <w:rsid w:val="000B5D20"/>
    <w:rsid w:val="000B5D9D"/>
    <w:rsid w:val="000B5DB4"/>
    <w:rsid w:val="000B5F30"/>
    <w:rsid w:val="000B604F"/>
    <w:rsid w:val="000B624C"/>
    <w:rsid w:val="000B6271"/>
    <w:rsid w:val="000B649B"/>
    <w:rsid w:val="000B6519"/>
    <w:rsid w:val="000B6528"/>
    <w:rsid w:val="000B652E"/>
    <w:rsid w:val="000B6588"/>
    <w:rsid w:val="000B65D0"/>
    <w:rsid w:val="000B6653"/>
    <w:rsid w:val="000B666A"/>
    <w:rsid w:val="000B667E"/>
    <w:rsid w:val="000B6750"/>
    <w:rsid w:val="000B6819"/>
    <w:rsid w:val="000B686C"/>
    <w:rsid w:val="000B68B6"/>
    <w:rsid w:val="000B68FC"/>
    <w:rsid w:val="000B69A4"/>
    <w:rsid w:val="000B6BEB"/>
    <w:rsid w:val="000B6D3C"/>
    <w:rsid w:val="000B6E65"/>
    <w:rsid w:val="000B6EA7"/>
    <w:rsid w:val="000B6F44"/>
    <w:rsid w:val="000B6F99"/>
    <w:rsid w:val="000B6FA3"/>
    <w:rsid w:val="000B6FC3"/>
    <w:rsid w:val="000B7019"/>
    <w:rsid w:val="000B70A4"/>
    <w:rsid w:val="000B7133"/>
    <w:rsid w:val="000B7166"/>
    <w:rsid w:val="000B7193"/>
    <w:rsid w:val="000B719B"/>
    <w:rsid w:val="000B71B4"/>
    <w:rsid w:val="000B71CF"/>
    <w:rsid w:val="000B72FC"/>
    <w:rsid w:val="000B7475"/>
    <w:rsid w:val="000B747B"/>
    <w:rsid w:val="000B74C2"/>
    <w:rsid w:val="000B7555"/>
    <w:rsid w:val="000B7589"/>
    <w:rsid w:val="000B75C6"/>
    <w:rsid w:val="000B75FB"/>
    <w:rsid w:val="000B7676"/>
    <w:rsid w:val="000B76AE"/>
    <w:rsid w:val="000B779A"/>
    <w:rsid w:val="000B779B"/>
    <w:rsid w:val="000B77CF"/>
    <w:rsid w:val="000B77FA"/>
    <w:rsid w:val="000B78D8"/>
    <w:rsid w:val="000B78F5"/>
    <w:rsid w:val="000B7963"/>
    <w:rsid w:val="000B79C4"/>
    <w:rsid w:val="000B7A9B"/>
    <w:rsid w:val="000B7AD9"/>
    <w:rsid w:val="000B7B68"/>
    <w:rsid w:val="000B7B72"/>
    <w:rsid w:val="000B7C12"/>
    <w:rsid w:val="000B7C32"/>
    <w:rsid w:val="000B7C4A"/>
    <w:rsid w:val="000B7CDA"/>
    <w:rsid w:val="000B7D31"/>
    <w:rsid w:val="000B7E95"/>
    <w:rsid w:val="000B7ECD"/>
    <w:rsid w:val="000B7FCD"/>
    <w:rsid w:val="000C0008"/>
    <w:rsid w:val="000C0009"/>
    <w:rsid w:val="000C0088"/>
    <w:rsid w:val="000C00CB"/>
    <w:rsid w:val="000C00CD"/>
    <w:rsid w:val="000C0190"/>
    <w:rsid w:val="000C01B2"/>
    <w:rsid w:val="000C01B7"/>
    <w:rsid w:val="000C01FA"/>
    <w:rsid w:val="000C032F"/>
    <w:rsid w:val="000C03B6"/>
    <w:rsid w:val="000C03EE"/>
    <w:rsid w:val="000C04C1"/>
    <w:rsid w:val="000C0539"/>
    <w:rsid w:val="000C063A"/>
    <w:rsid w:val="000C06A7"/>
    <w:rsid w:val="000C06D2"/>
    <w:rsid w:val="000C0774"/>
    <w:rsid w:val="000C07D0"/>
    <w:rsid w:val="000C0818"/>
    <w:rsid w:val="000C092B"/>
    <w:rsid w:val="000C092C"/>
    <w:rsid w:val="000C09A8"/>
    <w:rsid w:val="000C09BB"/>
    <w:rsid w:val="000C0A05"/>
    <w:rsid w:val="000C0A3F"/>
    <w:rsid w:val="000C0A7D"/>
    <w:rsid w:val="000C0A80"/>
    <w:rsid w:val="000C0AE3"/>
    <w:rsid w:val="000C0B43"/>
    <w:rsid w:val="000C0B9D"/>
    <w:rsid w:val="000C0D02"/>
    <w:rsid w:val="000C0D37"/>
    <w:rsid w:val="000C0E5D"/>
    <w:rsid w:val="000C0ECD"/>
    <w:rsid w:val="000C0F02"/>
    <w:rsid w:val="000C0F4E"/>
    <w:rsid w:val="000C0F87"/>
    <w:rsid w:val="000C0FC2"/>
    <w:rsid w:val="000C1029"/>
    <w:rsid w:val="000C1061"/>
    <w:rsid w:val="000C10FE"/>
    <w:rsid w:val="000C1113"/>
    <w:rsid w:val="000C114F"/>
    <w:rsid w:val="000C1160"/>
    <w:rsid w:val="000C11E4"/>
    <w:rsid w:val="000C12D3"/>
    <w:rsid w:val="000C1407"/>
    <w:rsid w:val="000C147D"/>
    <w:rsid w:val="000C14F6"/>
    <w:rsid w:val="000C15F4"/>
    <w:rsid w:val="000C1615"/>
    <w:rsid w:val="000C16C9"/>
    <w:rsid w:val="000C16F2"/>
    <w:rsid w:val="000C1766"/>
    <w:rsid w:val="000C17FC"/>
    <w:rsid w:val="000C1809"/>
    <w:rsid w:val="000C184F"/>
    <w:rsid w:val="000C186D"/>
    <w:rsid w:val="000C1885"/>
    <w:rsid w:val="000C190C"/>
    <w:rsid w:val="000C1950"/>
    <w:rsid w:val="000C19CD"/>
    <w:rsid w:val="000C1AA4"/>
    <w:rsid w:val="000C1AC0"/>
    <w:rsid w:val="000C1B43"/>
    <w:rsid w:val="000C1BA1"/>
    <w:rsid w:val="000C1BE9"/>
    <w:rsid w:val="000C1C38"/>
    <w:rsid w:val="000C1CA1"/>
    <w:rsid w:val="000C1D87"/>
    <w:rsid w:val="000C1DBE"/>
    <w:rsid w:val="000C1DEE"/>
    <w:rsid w:val="000C1E08"/>
    <w:rsid w:val="000C1E3B"/>
    <w:rsid w:val="000C2091"/>
    <w:rsid w:val="000C214B"/>
    <w:rsid w:val="000C2171"/>
    <w:rsid w:val="000C21C1"/>
    <w:rsid w:val="000C22D5"/>
    <w:rsid w:val="000C236C"/>
    <w:rsid w:val="000C24D7"/>
    <w:rsid w:val="000C257F"/>
    <w:rsid w:val="000C2677"/>
    <w:rsid w:val="000C297F"/>
    <w:rsid w:val="000C2982"/>
    <w:rsid w:val="000C298D"/>
    <w:rsid w:val="000C2996"/>
    <w:rsid w:val="000C299F"/>
    <w:rsid w:val="000C2A16"/>
    <w:rsid w:val="000C2AC1"/>
    <w:rsid w:val="000C2B07"/>
    <w:rsid w:val="000C2B1A"/>
    <w:rsid w:val="000C2B61"/>
    <w:rsid w:val="000C2BF5"/>
    <w:rsid w:val="000C2C71"/>
    <w:rsid w:val="000C2CB8"/>
    <w:rsid w:val="000C2D34"/>
    <w:rsid w:val="000C2DD1"/>
    <w:rsid w:val="000C2DD4"/>
    <w:rsid w:val="000C2E0B"/>
    <w:rsid w:val="000C2F1E"/>
    <w:rsid w:val="000C2F66"/>
    <w:rsid w:val="000C2F8D"/>
    <w:rsid w:val="000C30A2"/>
    <w:rsid w:val="000C313B"/>
    <w:rsid w:val="000C3156"/>
    <w:rsid w:val="000C319E"/>
    <w:rsid w:val="000C31A5"/>
    <w:rsid w:val="000C31EB"/>
    <w:rsid w:val="000C333F"/>
    <w:rsid w:val="000C337D"/>
    <w:rsid w:val="000C3396"/>
    <w:rsid w:val="000C33C6"/>
    <w:rsid w:val="000C33F4"/>
    <w:rsid w:val="000C3550"/>
    <w:rsid w:val="000C35B1"/>
    <w:rsid w:val="000C35CA"/>
    <w:rsid w:val="000C3746"/>
    <w:rsid w:val="000C37F0"/>
    <w:rsid w:val="000C3991"/>
    <w:rsid w:val="000C3A0F"/>
    <w:rsid w:val="000C3A4F"/>
    <w:rsid w:val="000C3ABA"/>
    <w:rsid w:val="000C3C43"/>
    <w:rsid w:val="000C3CB2"/>
    <w:rsid w:val="000C3CBA"/>
    <w:rsid w:val="000C3CE6"/>
    <w:rsid w:val="000C3CF1"/>
    <w:rsid w:val="000C3D19"/>
    <w:rsid w:val="000C3D1C"/>
    <w:rsid w:val="000C3DA7"/>
    <w:rsid w:val="000C3DE7"/>
    <w:rsid w:val="000C3EB1"/>
    <w:rsid w:val="000C3EDD"/>
    <w:rsid w:val="000C3F45"/>
    <w:rsid w:val="000C3F5E"/>
    <w:rsid w:val="000C3F9A"/>
    <w:rsid w:val="000C4013"/>
    <w:rsid w:val="000C40A0"/>
    <w:rsid w:val="000C4168"/>
    <w:rsid w:val="000C41A7"/>
    <w:rsid w:val="000C420E"/>
    <w:rsid w:val="000C426D"/>
    <w:rsid w:val="000C4312"/>
    <w:rsid w:val="000C444A"/>
    <w:rsid w:val="000C44D0"/>
    <w:rsid w:val="000C44E8"/>
    <w:rsid w:val="000C458D"/>
    <w:rsid w:val="000C45E0"/>
    <w:rsid w:val="000C45ED"/>
    <w:rsid w:val="000C4611"/>
    <w:rsid w:val="000C4614"/>
    <w:rsid w:val="000C46DA"/>
    <w:rsid w:val="000C46FD"/>
    <w:rsid w:val="000C478A"/>
    <w:rsid w:val="000C47C2"/>
    <w:rsid w:val="000C4810"/>
    <w:rsid w:val="000C48E0"/>
    <w:rsid w:val="000C4973"/>
    <w:rsid w:val="000C4A8B"/>
    <w:rsid w:val="000C4CF3"/>
    <w:rsid w:val="000C4E14"/>
    <w:rsid w:val="000C4E8A"/>
    <w:rsid w:val="000C4EAD"/>
    <w:rsid w:val="000C4ED4"/>
    <w:rsid w:val="000C4FA5"/>
    <w:rsid w:val="000C5018"/>
    <w:rsid w:val="000C5091"/>
    <w:rsid w:val="000C50B0"/>
    <w:rsid w:val="000C515E"/>
    <w:rsid w:val="000C5186"/>
    <w:rsid w:val="000C523D"/>
    <w:rsid w:val="000C5281"/>
    <w:rsid w:val="000C52EF"/>
    <w:rsid w:val="000C5350"/>
    <w:rsid w:val="000C53B9"/>
    <w:rsid w:val="000C5411"/>
    <w:rsid w:val="000C549B"/>
    <w:rsid w:val="000C553E"/>
    <w:rsid w:val="000C5549"/>
    <w:rsid w:val="000C5612"/>
    <w:rsid w:val="000C5736"/>
    <w:rsid w:val="000C579F"/>
    <w:rsid w:val="000C57DC"/>
    <w:rsid w:val="000C57F6"/>
    <w:rsid w:val="000C5812"/>
    <w:rsid w:val="000C5850"/>
    <w:rsid w:val="000C58B2"/>
    <w:rsid w:val="000C58B5"/>
    <w:rsid w:val="000C593E"/>
    <w:rsid w:val="000C5AC9"/>
    <w:rsid w:val="000C5C24"/>
    <w:rsid w:val="000C5C6C"/>
    <w:rsid w:val="000C5CA6"/>
    <w:rsid w:val="000C5D2A"/>
    <w:rsid w:val="000C5D6C"/>
    <w:rsid w:val="000C5E34"/>
    <w:rsid w:val="000C5EBA"/>
    <w:rsid w:val="000C5EE4"/>
    <w:rsid w:val="000C5F19"/>
    <w:rsid w:val="000C5FA7"/>
    <w:rsid w:val="000C6078"/>
    <w:rsid w:val="000C6088"/>
    <w:rsid w:val="000C60A8"/>
    <w:rsid w:val="000C611E"/>
    <w:rsid w:val="000C6162"/>
    <w:rsid w:val="000C618E"/>
    <w:rsid w:val="000C62A3"/>
    <w:rsid w:val="000C6303"/>
    <w:rsid w:val="000C6338"/>
    <w:rsid w:val="000C6358"/>
    <w:rsid w:val="000C6430"/>
    <w:rsid w:val="000C6441"/>
    <w:rsid w:val="000C645B"/>
    <w:rsid w:val="000C64C7"/>
    <w:rsid w:val="000C65C1"/>
    <w:rsid w:val="000C6669"/>
    <w:rsid w:val="000C6682"/>
    <w:rsid w:val="000C66BA"/>
    <w:rsid w:val="000C6786"/>
    <w:rsid w:val="000C6809"/>
    <w:rsid w:val="000C682A"/>
    <w:rsid w:val="000C6870"/>
    <w:rsid w:val="000C6894"/>
    <w:rsid w:val="000C69CA"/>
    <w:rsid w:val="000C6AA3"/>
    <w:rsid w:val="000C6AE9"/>
    <w:rsid w:val="000C6AF4"/>
    <w:rsid w:val="000C6B34"/>
    <w:rsid w:val="000C6BE4"/>
    <w:rsid w:val="000C6C5B"/>
    <w:rsid w:val="000C6D72"/>
    <w:rsid w:val="000C6E99"/>
    <w:rsid w:val="000C6F0C"/>
    <w:rsid w:val="000C6F6E"/>
    <w:rsid w:val="000C714D"/>
    <w:rsid w:val="000C7207"/>
    <w:rsid w:val="000C7214"/>
    <w:rsid w:val="000C7267"/>
    <w:rsid w:val="000C726F"/>
    <w:rsid w:val="000C7289"/>
    <w:rsid w:val="000C72D8"/>
    <w:rsid w:val="000C72E9"/>
    <w:rsid w:val="000C740C"/>
    <w:rsid w:val="000C742A"/>
    <w:rsid w:val="000C74DB"/>
    <w:rsid w:val="000C7624"/>
    <w:rsid w:val="000C76B7"/>
    <w:rsid w:val="000C770A"/>
    <w:rsid w:val="000C77DE"/>
    <w:rsid w:val="000C77FF"/>
    <w:rsid w:val="000C7883"/>
    <w:rsid w:val="000C792A"/>
    <w:rsid w:val="000C793D"/>
    <w:rsid w:val="000C79AF"/>
    <w:rsid w:val="000C79C6"/>
    <w:rsid w:val="000C7A94"/>
    <w:rsid w:val="000C7AB3"/>
    <w:rsid w:val="000C7ABC"/>
    <w:rsid w:val="000C7B26"/>
    <w:rsid w:val="000C7C16"/>
    <w:rsid w:val="000C7C71"/>
    <w:rsid w:val="000C7CA9"/>
    <w:rsid w:val="000C7D0B"/>
    <w:rsid w:val="000C7D84"/>
    <w:rsid w:val="000C7D91"/>
    <w:rsid w:val="000C7F1F"/>
    <w:rsid w:val="000D0034"/>
    <w:rsid w:val="000D00F7"/>
    <w:rsid w:val="000D01E7"/>
    <w:rsid w:val="000D01F2"/>
    <w:rsid w:val="000D0204"/>
    <w:rsid w:val="000D03A6"/>
    <w:rsid w:val="000D03E4"/>
    <w:rsid w:val="000D0400"/>
    <w:rsid w:val="000D044C"/>
    <w:rsid w:val="000D04AC"/>
    <w:rsid w:val="000D04E9"/>
    <w:rsid w:val="000D052E"/>
    <w:rsid w:val="000D0584"/>
    <w:rsid w:val="000D0690"/>
    <w:rsid w:val="000D06AA"/>
    <w:rsid w:val="000D0700"/>
    <w:rsid w:val="000D0979"/>
    <w:rsid w:val="000D098F"/>
    <w:rsid w:val="000D09F8"/>
    <w:rsid w:val="000D0A90"/>
    <w:rsid w:val="000D0B83"/>
    <w:rsid w:val="000D0C28"/>
    <w:rsid w:val="000D0C44"/>
    <w:rsid w:val="000D0C4C"/>
    <w:rsid w:val="000D0C7E"/>
    <w:rsid w:val="000D0C83"/>
    <w:rsid w:val="000D0CE2"/>
    <w:rsid w:val="000D0D1B"/>
    <w:rsid w:val="000D0D30"/>
    <w:rsid w:val="000D0D36"/>
    <w:rsid w:val="000D0D90"/>
    <w:rsid w:val="000D0E0C"/>
    <w:rsid w:val="000D0E4B"/>
    <w:rsid w:val="000D0E73"/>
    <w:rsid w:val="000D108B"/>
    <w:rsid w:val="000D1145"/>
    <w:rsid w:val="000D1159"/>
    <w:rsid w:val="000D1288"/>
    <w:rsid w:val="000D14AD"/>
    <w:rsid w:val="000D14D8"/>
    <w:rsid w:val="000D165D"/>
    <w:rsid w:val="000D1684"/>
    <w:rsid w:val="000D16FC"/>
    <w:rsid w:val="000D1756"/>
    <w:rsid w:val="000D1816"/>
    <w:rsid w:val="000D1840"/>
    <w:rsid w:val="000D1878"/>
    <w:rsid w:val="000D1888"/>
    <w:rsid w:val="000D18E2"/>
    <w:rsid w:val="000D1969"/>
    <w:rsid w:val="000D1978"/>
    <w:rsid w:val="000D19AB"/>
    <w:rsid w:val="000D1A3A"/>
    <w:rsid w:val="000D1AB1"/>
    <w:rsid w:val="000D1AF2"/>
    <w:rsid w:val="000D1B95"/>
    <w:rsid w:val="000D1CAB"/>
    <w:rsid w:val="000D1D31"/>
    <w:rsid w:val="000D1DC9"/>
    <w:rsid w:val="000D1DF8"/>
    <w:rsid w:val="000D1E54"/>
    <w:rsid w:val="000D1F10"/>
    <w:rsid w:val="000D2010"/>
    <w:rsid w:val="000D2071"/>
    <w:rsid w:val="000D20CF"/>
    <w:rsid w:val="000D2140"/>
    <w:rsid w:val="000D2176"/>
    <w:rsid w:val="000D219E"/>
    <w:rsid w:val="000D235A"/>
    <w:rsid w:val="000D2440"/>
    <w:rsid w:val="000D2517"/>
    <w:rsid w:val="000D257A"/>
    <w:rsid w:val="000D2740"/>
    <w:rsid w:val="000D274D"/>
    <w:rsid w:val="000D2785"/>
    <w:rsid w:val="000D279F"/>
    <w:rsid w:val="000D27CB"/>
    <w:rsid w:val="000D2864"/>
    <w:rsid w:val="000D28A5"/>
    <w:rsid w:val="000D291B"/>
    <w:rsid w:val="000D293E"/>
    <w:rsid w:val="000D2949"/>
    <w:rsid w:val="000D2A18"/>
    <w:rsid w:val="000D2A3A"/>
    <w:rsid w:val="000D2A71"/>
    <w:rsid w:val="000D2AAC"/>
    <w:rsid w:val="000D2B57"/>
    <w:rsid w:val="000D2BBF"/>
    <w:rsid w:val="000D2C05"/>
    <w:rsid w:val="000D2CAD"/>
    <w:rsid w:val="000D2DE8"/>
    <w:rsid w:val="000D2E20"/>
    <w:rsid w:val="000D2E85"/>
    <w:rsid w:val="000D3012"/>
    <w:rsid w:val="000D3036"/>
    <w:rsid w:val="000D306E"/>
    <w:rsid w:val="000D30CD"/>
    <w:rsid w:val="000D3133"/>
    <w:rsid w:val="000D317B"/>
    <w:rsid w:val="000D3208"/>
    <w:rsid w:val="000D322D"/>
    <w:rsid w:val="000D323A"/>
    <w:rsid w:val="000D32D5"/>
    <w:rsid w:val="000D32E1"/>
    <w:rsid w:val="000D32F6"/>
    <w:rsid w:val="000D3328"/>
    <w:rsid w:val="000D33F0"/>
    <w:rsid w:val="000D34AF"/>
    <w:rsid w:val="000D3502"/>
    <w:rsid w:val="000D3528"/>
    <w:rsid w:val="000D3536"/>
    <w:rsid w:val="000D3697"/>
    <w:rsid w:val="000D36D8"/>
    <w:rsid w:val="000D378B"/>
    <w:rsid w:val="000D37AA"/>
    <w:rsid w:val="000D37D1"/>
    <w:rsid w:val="000D3944"/>
    <w:rsid w:val="000D3961"/>
    <w:rsid w:val="000D3968"/>
    <w:rsid w:val="000D39F8"/>
    <w:rsid w:val="000D3B80"/>
    <w:rsid w:val="000D3B8B"/>
    <w:rsid w:val="000D3BAB"/>
    <w:rsid w:val="000D3CF0"/>
    <w:rsid w:val="000D3D78"/>
    <w:rsid w:val="000D3ED8"/>
    <w:rsid w:val="000D3EEA"/>
    <w:rsid w:val="000D405E"/>
    <w:rsid w:val="000D40A5"/>
    <w:rsid w:val="000D423A"/>
    <w:rsid w:val="000D4245"/>
    <w:rsid w:val="000D42A7"/>
    <w:rsid w:val="000D431B"/>
    <w:rsid w:val="000D4340"/>
    <w:rsid w:val="000D4465"/>
    <w:rsid w:val="000D457F"/>
    <w:rsid w:val="000D45FB"/>
    <w:rsid w:val="000D46DB"/>
    <w:rsid w:val="000D47FD"/>
    <w:rsid w:val="000D48C7"/>
    <w:rsid w:val="000D4938"/>
    <w:rsid w:val="000D4AD2"/>
    <w:rsid w:val="000D4B54"/>
    <w:rsid w:val="000D4C68"/>
    <w:rsid w:val="000D4C74"/>
    <w:rsid w:val="000D4C7E"/>
    <w:rsid w:val="000D4CAB"/>
    <w:rsid w:val="000D4CB2"/>
    <w:rsid w:val="000D4D06"/>
    <w:rsid w:val="000D4E03"/>
    <w:rsid w:val="000D4FC9"/>
    <w:rsid w:val="000D50BE"/>
    <w:rsid w:val="000D50F8"/>
    <w:rsid w:val="000D5116"/>
    <w:rsid w:val="000D51BE"/>
    <w:rsid w:val="000D51DD"/>
    <w:rsid w:val="000D5235"/>
    <w:rsid w:val="000D524F"/>
    <w:rsid w:val="000D52A8"/>
    <w:rsid w:val="000D52FE"/>
    <w:rsid w:val="000D538D"/>
    <w:rsid w:val="000D53E0"/>
    <w:rsid w:val="000D5423"/>
    <w:rsid w:val="000D5483"/>
    <w:rsid w:val="000D54B5"/>
    <w:rsid w:val="000D55CA"/>
    <w:rsid w:val="000D5787"/>
    <w:rsid w:val="000D584C"/>
    <w:rsid w:val="000D590B"/>
    <w:rsid w:val="000D592C"/>
    <w:rsid w:val="000D59A3"/>
    <w:rsid w:val="000D5A59"/>
    <w:rsid w:val="000D5AC6"/>
    <w:rsid w:val="000D5AD2"/>
    <w:rsid w:val="000D5C17"/>
    <w:rsid w:val="000D5C7C"/>
    <w:rsid w:val="000D5CBD"/>
    <w:rsid w:val="000D5D19"/>
    <w:rsid w:val="000D5D49"/>
    <w:rsid w:val="000D5D95"/>
    <w:rsid w:val="000D5DC5"/>
    <w:rsid w:val="000D5DCD"/>
    <w:rsid w:val="000D5DD6"/>
    <w:rsid w:val="000D5E3C"/>
    <w:rsid w:val="000D5E61"/>
    <w:rsid w:val="000D5E95"/>
    <w:rsid w:val="000D5EAA"/>
    <w:rsid w:val="000D5F87"/>
    <w:rsid w:val="000D5FA4"/>
    <w:rsid w:val="000D5FCC"/>
    <w:rsid w:val="000D5FD5"/>
    <w:rsid w:val="000D5FD6"/>
    <w:rsid w:val="000D5FDB"/>
    <w:rsid w:val="000D6007"/>
    <w:rsid w:val="000D60C4"/>
    <w:rsid w:val="000D6119"/>
    <w:rsid w:val="000D61A5"/>
    <w:rsid w:val="000D61B2"/>
    <w:rsid w:val="000D61B6"/>
    <w:rsid w:val="000D61DA"/>
    <w:rsid w:val="000D6231"/>
    <w:rsid w:val="000D6337"/>
    <w:rsid w:val="000D63B6"/>
    <w:rsid w:val="000D65D6"/>
    <w:rsid w:val="000D667F"/>
    <w:rsid w:val="000D66AF"/>
    <w:rsid w:val="000D672D"/>
    <w:rsid w:val="000D6768"/>
    <w:rsid w:val="000D67A0"/>
    <w:rsid w:val="000D67BC"/>
    <w:rsid w:val="000D692B"/>
    <w:rsid w:val="000D69C7"/>
    <w:rsid w:val="000D6A1E"/>
    <w:rsid w:val="000D6A23"/>
    <w:rsid w:val="000D6A6A"/>
    <w:rsid w:val="000D6AD4"/>
    <w:rsid w:val="000D6AEF"/>
    <w:rsid w:val="000D6B46"/>
    <w:rsid w:val="000D6BCC"/>
    <w:rsid w:val="000D6D03"/>
    <w:rsid w:val="000D6D11"/>
    <w:rsid w:val="000D6DE4"/>
    <w:rsid w:val="000D6DF4"/>
    <w:rsid w:val="000D6E86"/>
    <w:rsid w:val="000D6F0D"/>
    <w:rsid w:val="000D6F10"/>
    <w:rsid w:val="000D7018"/>
    <w:rsid w:val="000D7037"/>
    <w:rsid w:val="000D7052"/>
    <w:rsid w:val="000D7119"/>
    <w:rsid w:val="000D713C"/>
    <w:rsid w:val="000D71D1"/>
    <w:rsid w:val="000D72CD"/>
    <w:rsid w:val="000D72D1"/>
    <w:rsid w:val="000D731B"/>
    <w:rsid w:val="000D7337"/>
    <w:rsid w:val="000D73D8"/>
    <w:rsid w:val="000D740F"/>
    <w:rsid w:val="000D74AD"/>
    <w:rsid w:val="000D7529"/>
    <w:rsid w:val="000D7569"/>
    <w:rsid w:val="000D75C2"/>
    <w:rsid w:val="000D76AE"/>
    <w:rsid w:val="000D7910"/>
    <w:rsid w:val="000D791F"/>
    <w:rsid w:val="000D7A19"/>
    <w:rsid w:val="000D7AA5"/>
    <w:rsid w:val="000D7AE7"/>
    <w:rsid w:val="000D7AE9"/>
    <w:rsid w:val="000D7BBC"/>
    <w:rsid w:val="000D7BBE"/>
    <w:rsid w:val="000D7BF2"/>
    <w:rsid w:val="000D7D64"/>
    <w:rsid w:val="000D7D81"/>
    <w:rsid w:val="000D7E38"/>
    <w:rsid w:val="000D7EB8"/>
    <w:rsid w:val="000D7F2C"/>
    <w:rsid w:val="000D7FFB"/>
    <w:rsid w:val="000E003E"/>
    <w:rsid w:val="000E007C"/>
    <w:rsid w:val="000E00F4"/>
    <w:rsid w:val="000E0196"/>
    <w:rsid w:val="000E01D2"/>
    <w:rsid w:val="000E01E0"/>
    <w:rsid w:val="000E0241"/>
    <w:rsid w:val="000E0279"/>
    <w:rsid w:val="000E02DA"/>
    <w:rsid w:val="000E03A9"/>
    <w:rsid w:val="000E03B5"/>
    <w:rsid w:val="000E042B"/>
    <w:rsid w:val="000E04DE"/>
    <w:rsid w:val="000E052B"/>
    <w:rsid w:val="000E069D"/>
    <w:rsid w:val="000E06FE"/>
    <w:rsid w:val="000E0881"/>
    <w:rsid w:val="000E0B50"/>
    <w:rsid w:val="000E0C7C"/>
    <w:rsid w:val="000E0D4D"/>
    <w:rsid w:val="000E0EDB"/>
    <w:rsid w:val="000E0F04"/>
    <w:rsid w:val="000E103A"/>
    <w:rsid w:val="000E103D"/>
    <w:rsid w:val="000E1178"/>
    <w:rsid w:val="000E136B"/>
    <w:rsid w:val="000E14AC"/>
    <w:rsid w:val="000E14E7"/>
    <w:rsid w:val="000E15BE"/>
    <w:rsid w:val="000E15CE"/>
    <w:rsid w:val="000E15E9"/>
    <w:rsid w:val="000E18DD"/>
    <w:rsid w:val="000E1917"/>
    <w:rsid w:val="000E1955"/>
    <w:rsid w:val="000E195A"/>
    <w:rsid w:val="000E19AD"/>
    <w:rsid w:val="000E19CF"/>
    <w:rsid w:val="000E1A30"/>
    <w:rsid w:val="000E1AC3"/>
    <w:rsid w:val="000E1B09"/>
    <w:rsid w:val="000E1B93"/>
    <w:rsid w:val="000E1B99"/>
    <w:rsid w:val="000E1BCD"/>
    <w:rsid w:val="000E1BE1"/>
    <w:rsid w:val="000E1BE2"/>
    <w:rsid w:val="000E1C6A"/>
    <w:rsid w:val="000E1C8F"/>
    <w:rsid w:val="000E1D13"/>
    <w:rsid w:val="000E1D28"/>
    <w:rsid w:val="000E1D63"/>
    <w:rsid w:val="000E1DED"/>
    <w:rsid w:val="000E1DF5"/>
    <w:rsid w:val="000E1E0B"/>
    <w:rsid w:val="000E1F0E"/>
    <w:rsid w:val="000E1F99"/>
    <w:rsid w:val="000E2128"/>
    <w:rsid w:val="000E2146"/>
    <w:rsid w:val="000E21E0"/>
    <w:rsid w:val="000E220F"/>
    <w:rsid w:val="000E2223"/>
    <w:rsid w:val="000E22FB"/>
    <w:rsid w:val="000E240A"/>
    <w:rsid w:val="000E2454"/>
    <w:rsid w:val="000E246D"/>
    <w:rsid w:val="000E24C3"/>
    <w:rsid w:val="000E24C4"/>
    <w:rsid w:val="000E24EB"/>
    <w:rsid w:val="000E25AA"/>
    <w:rsid w:val="000E25EB"/>
    <w:rsid w:val="000E273C"/>
    <w:rsid w:val="000E2786"/>
    <w:rsid w:val="000E27FE"/>
    <w:rsid w:val="000E2847"/>
    <w:rsid w:val="000E288E"/>
    <w:rsid w:val="000E2961"/>
    <w:rsid w:val="000E2978"/>
    <w:rsid w:val="000E299C"/>
    <w:rsid w:val="000E2A63"/>
    <w:rsid w:val="000E2A79"/>
    <w:rsid w:val="000E2B26"/>
    <w:rsid w:val="000E2B51"/>
    <w:rsid w:val="000E2BA9"/>
    <w:rsid w:val="000E2BBA"/>
    <w:rsid w:val="000E2C4F"/>
    <w:rsid w:val="000E2C90"/>
    <w:rsid w:val="000E2CB8"/>
    <w:rsid w:val="000E2D2D"/>
    <w:rsid w:val="000E2D85"/>
    <w:rsid w:val="000E2DF1"/>
    <w:rsid w:val="000E2E45"/>
    <w:rsid w:val="000E2E8E"/>
    <w:rsid w:val="000E2EA1"/>
    <w:rsid w:val="000E2F06"/>
    <w:rsid w:val="000E2F68"/>
    <w:rsid w:val="000E2F8F"/>
    <w:rsid w:val="000E309A"/>
    <w:rsid w:val="000E3121"/>
    <w:rsid w:val="000E3133"/>
    <w:rsid w:val="000E31E2"/>
    <w:rsid w:val="000E321C"/>
    <w:rsid w:val="000E3247"/>
    <w:rsid w:val="000E327C"/>
    <w:rsid w:val="000E32D1"/>
    <w:rsid w:val="000E32F3"/>
    <w:rsid w:val="000E3319"/>
    <w:rsid w:val="000E3328"/>
    <w:rsid w:val="000E3329"/>
    <w:rsid w:val="000E3454"/>
    <w:rsid w:val="000E357C"/>
    <w:rsid w:val="000E35AC"/>
    <w:rsid w:val="000E35BA"/>
    <w:rsid w:val="000E35C9"/>
    <w:rsid w:val="000E36B6"/>
    <w:rsid w:val="000E36CC"/>
    <w:rsid w:val="000E37DA"/>
    <w:rsid w:val="000E396E"/>
    <w:rsid w:val="000E3A1D"/>
    <w:rsid w:val="000E3B51"/>
    <w:rsid w:val="000E3BE6"/>
    <w:rsid w:val="000E3BFA"/>
    <w:rsid w:val="000E3C0B"/>
    <w:rsid w:val="000E3C82"/>
    <w:rsid w:val="000E3CB8"/>
    <w:rsid w:val="000E3CD9"/>
    <w:rsid w:val="000E3CF6"/>
    <w:rsid w:val="000E3D44"/>
    <w:rsid w:val="000E3D81"/>
    <w:rsid w:val="000E3DBD"/>
    <w:rsid w:val="000E3EB5"/>
    <w:rsid w:val="000E3EC3"/>
    <w:rsid w:val="000E3F40"/>
    <w:rsid w:val="000E3F79"/>
    <w:rsid w:val="000E3F8C"/>
    <w:rsid w:val="000E3FD5"/>
    <w:rsid w:val="000E400B"/>
    <w:rsid w:val="000E40F6"/>
    <w:rsid w:val="000E4211"/>
    <w:rsid w:val="000E4236"/>
    <w:rsid w:val="000E42B9"/>
    <w:rsid w:val="000E43C2"/>
    <w:rsid w:val="000E43E1"/>
    <w:rsid w:val="000E43FD"/>
    <w:rsid w:val="000E4496"/>
    <w:rsid w:val="000E4498"/>
    <w:rsid w:val="000E44C9"/>
    <w:rsid w:val="000E4674"/>
    <w:rsid w:val="000E46C8"/>
    <w:rsid w:val="000E46D1"/>
    <w:rsid w:val="000E46EF"/>
    <w:rsid w:val="000E47F9"/>
    <w:rsid w:val="000E480D"/>
    <w:rsid w:val="000E4828"/>
    <w:rsid w:val="000E489D"/>
    <w:rsid w:val="000E48A4"/>
    <w:rsid w:val="000E48C1"/>
    <w:rsid w:val="000E48EE"/>
    <w:rsid w:val="000E4AB2"/>
    <w:rsid w:val="000E4B69"/>
    <w:rsid w:val="000E4B78"/>
    <w:rsid w:val="000E4C2B"/>
    <w:rsid w:val="000E4C3B"/>
    <w:rsid w:val="000E4DEA"/>
    <w:rsid w:val="000E4EA0"/>
    <w:rsid w:val="000E4FAF"/>
    <w:rsid w:val="000E5037"/>
    <w:rsid w:val="000E503C"/>
    <w:rsid w:val="000E5151"/>
    <w:rsid w:val="000E5229"/>
    <w:rsid w:val="000E5257"/>
    <w:rsid w:val="000E5328"/>
    <w:rsid w:val="000E54A4"/>
    <w:rsid w:val="000E54D4"/>
    <w:rsid w:val="000E55AB"/>
    <w:rsid w:val="000E5704"/>
    <w:rsid w:val="000E573C"/>
    <w:rsid w:val="000E580D"/>
    <w:rsid w:val="000E5969"/>
    <w:rsid w:val="000E599C"/>
    <w:rsid w:val="000E59BC"/>
    <w:rsid w:val="000E5A22"/>
    <w:rsid w:val="000E5AA6"/>
    <w:rsid w:val="000E5B14"/>
    <w:rsid w:val="000E5BB6"/>
    <w:rsid w:val="000E5CB5"/>
    <w:rsid w:val="000E5CBF"/>
    <w:rsid w:val="000E5DA8"/>
    <w:rsid w:val="000E5DE1"/>
    <w:rsid w:val="000E5E0D"/>
    <w:rsid w:val="000E5F05"/>
    <w:rsid w:val="000E5F16"/>
    <w:rsid w:val="000E5F20"/>
    <w:rsid w:val="000E5F3B"/>
    <w:rsid w:val="000E5F8F"/>
    <w:rsid w:val="000E60A5"/>
    <w:rsid w:val="000E60DF"/>
    <w:rsid w:val="000E60E5"/>
    <w:rsid w:val="000E6216"/>
    <w:rsid w:val="000E6252"/>
    <w:rsid w:val="000E632C"/>
    <w:rsid w:val="000E64EF"/>
    <w:rsid w:val="000E6514"/>
    <w:rsid w:val="000E6569"/>
    <w:rsid w:val="000E6585"/>
    <w:rsid w:val="000E6746"/>
    <w:rsid w:val="000E675B"/>
    <w:rsid w:val="000E68AD"/>
    <w:rsid w:val="000E6958"/>
    <w:rsid w:val="000E6988"/>
    <w:rsid w:val="000E69A0"/>
    <w:rsid w:val="000E69B7"/>
    <w:rsid w:val="000E69D3"/>
    <w:rsid w:val="000E6AA3"/>
    <w:rsid w:val="000E6BB1"/>
    <w:rsid w:val="000E6C87"/>
    <w:rsid w:val="000E6CEB"/>
    <w:rsid w:val="000E6E0A"/>
    <w:rsid w:val="000E6E76"/>
    <w:rsid w:val="000E6EE5"/>
    <w:rsid w:val="000E6F4B"/>
    <w:rsid w:val="000E6FA3"/>
    <w:rsid w:val="000E70D3"/>
    <w:rsid w:val="000E71BC"/>
    <w:rsid w:val="000E71FD"/>
    <w:rsid w:val="000E7389"/>
    <w:rsid w:val="000E74BE"/>
    <w:rsid w:val="000E75C4"/>
    <w:rsid w:val="000E75CF"/>
    <w:rsid w:val="000E76C3"/>
    <w:rsid w:val="000E76F6"/>
    <w:rsid w:val="000E77CA"/>
    <w:rsid w:val="000E7808"/>
    <w:rsid w:val="000E781E"/>
    <w:rsid w:val="000E783E"/>
    <w:rsid w:val="000E788E"/>
    <w:rsid w:val="000E78C1"/>
    <w:rsid w:val="000E7921"/>
    <w:rsid w:val="000E792A"/>
    <w:rsid w:val="000E7954"/>
    <w:rsid w:val="000E79B8"/>
    <w:rsid w:val="000E79D1"/>
    <w:rsid w:val="000E79E0"/>
    <w:rsid w:val="000E7A0F"/>
    <w:rsid w:val="000E7AA8"/>
    <w:rsid w:val="000E7AC8"/>
    <w:rsid w:val="000E7AD1"/>
    <w:rsid w:val="000E7AEB"/>
    <w:rsid w:val="000E7B0D"/>
    <w:rsid w:val="000E7C23"/>
    <w:rsid w:val="000E7C2B"/>
    <w:rsid w:val="000E7CBA"/>
    <w:rsid w:val="000E7CD0"/>
    <w:rsid w:val="000E7D65"/>
    <w:rsid w:val="000E7DDC"/>
    <w:rsid w:val="000E7DFC"/>
    <w:rsid w:val="000E7ED9"/>
    <w:rsid w:val="000E7F9D"/>
    <w:rsid w:val="000F002A"/>
    <w:rsid w:val="000F002B"/>
    <w:rsid w:val="000F00D5"/>
    <w:rsid w:val="000F012C"/>
    <w:rsid w:val="000F0212"/>
    <w:rsid w:val="000F02BD"/>
    <w:rsid w:val="000F02CE"/>
    <w:rsid w:val="000F02E1"/>
    <w:rsid w:val="000F032F"/>
    <w:rsid w:val="000F03F5"/>
    <w:rsid w:val="000F0491"/>
    <w:rsid w:val="000F04A1"/>
    <w:rsid w:val="000F04F1"/>
    <w:rsid w:val="000F0508"/>
    <w:rsid w:val="000F0533"/>
    <w:rsid w:val="000F0541"/>
    <w:rsid w:val="000F05A2"/>
    <w:rsid w:val="000F0680"/>
    <w:rsid w:val="000F06A6"/>
    <w:rsid w:val="000F072C"/>
    <w:rsid w:val="000F0856"/>
    <w:rsid w:val="000F0968"/>
    <w:rsid w:val="000F0971"/>
    <w:rsid w:val="000F099B"/>
    <w:rsid w:val="000F09A7"/>
    <w:rsid w:val="000F0ACD"/>
    <w:rsid w:val="000F0BA8"/>
    <w:rsid w:val="000F0C4C"/>
    <w:rsid w:val="000F0CDD"/>
    <w:rsid w:val="000F0D6A"/>
    <w:rsid w:val="000F0E21"/>
    <w:rsid w:val="000F0E3A"/>
    <w:rsid w:val="000F0E4C"/>
    <w:rsid w:val="000F0E7E"/>
    <w:rsid w:val="000F0EB3"/>
    <w:rsid w:val="000F0F10"/>
    <w:rsid w:val="000F0FE4"/>
    <w:rsid w:val="000F0FEC"/>
    <w:rsid w:val="000F1156"/>
    <w:rsid w:val="000F11E2"/>
    <w:rsid w:val="000F11FD"/>
    <w:rsid w:val="000F1282"/>
    <w:rsid w:val="000F1326"/>
    <w:rsid w:val="000F1394"/>
    <w:rsid w:val="000F13A3"/>
    <w:rsid w:val="000F13F4"/>
    <w:rsid w:val="000F140B"/>
    <w:rsid w:val="000F158D"/>
    <w:rsid w:val="000F15A2"/>
    <w:rsid w:val="000F15E0"/>
    <w:rsid w:val="000F16BA"/>
    <w:rsid w:val="000F16F0"/>
    <w:rsid w:val="000F1756"/>
    <w:rsid w:val="000F17AF"/>
    <w:rsid w:val="000F194B"/>
    <w:rsid w:val="000F19A5"/>
    <w:rsid w:val="000F19EA"/>
    <w:rsid w:val="000F1A18"/>
    <w:rsid w:val="000F1A8F"/>
    <w:rsid w:val="000F1C18"/>
    <w:rsid w:val="000F1C26"/>
    <w:rsid w:val="000F1C46"/>
    <w:rsid w:val="000F1D44"/>
    <w:rsid w:val="000F1D5E"/>
    <w:rsid w:val="000F1DD5"/>
    <w:rsid w:val="000F1E27"/>
    <w:rsid w:val="000F1ED1"/>
    <w:rsid w:val="000F202B"/>
    <w:rsid w:val="000F20D6"/>
    <w:rsid w:val="000F2111"/>
    <w:rsid w:val="000F2151"/>
    <w:rsid w:val="000F2208"/>
    <w:rsid w:val="000F228B"/>
    <w:rsid w:val="000F2549"/>
    <w:rsid w:val="000F2587"/>
    <w:rsid w:val="000F25BC"/>
    <w:rsid w:val="000F25F5"/>
    <w:rsid w:val="000F263E"/>
    <w:rsid w:val="000F2658"/>
    <w:rsid w:val="000F271E"/>
    <w:rsid w:val="000F2751"/>
    <w:rsid w:val="000F276D"/>
    <w:rsid w:val="000F27FC"/>
    <w:rsid w:val="000F2861"/>
    <w:rsid w:val="000F2870"/>
    <w:rsid w:val="000F289C"/>
    <w:rsid w:val="000F2977"/>
    <w:rsid w:val="000F297F"/>
    <w:rsid w:val="000F2997"/>
    <w:rsid w:val="000F2A29"/>
    <w:rsid w:val="000F2B2D"/>
    <w:rsid w:val="000F2B7D"/>
    <w:rsid w:val="000F2BAB"/>
    <w:rsid w:val="000F2BC8"/>
    <w:rsid w:val="000F2C1F"/>
    <w:rsid w:val="000F2CE1"/>
    <w:rsid w:val="000F2D1D"/>
    <w:rsid w:val="000F2D27"/>
    <w:rsid w:val="000F2D4B"/>
    <w:rsid w:val="000F2D64"/>
    <w:rsid w:val="000F2EB4"/>
    <w:rsid w:val="000F2F07"/>
    <w:rsid w:val="000F2F8D"/>
    <w:rsid w:val="000F2FF4"/>
    <w:rsid w:val="000F3004"/>
    <w:rsid w:val="000F3239"/>
    <w:rsid w:val="000F3291"/>
    <w:rsid w:val="000F3326"/>
    <w:rsid w:val="000F3331"/>
    <w:rsid w:val="000F3389"/>
    <w:rsid w:val="000F353F"/>
    <w:rsid w:val="000F359D"/>
    <w:rsid w:val="000F35EA"/>
    <w:rsid w:val="000F35F8"/>
    <w:rsid w:val="000F36DB"/>
    <w:rsid w:val="000F3703"/>
    <w:rsid w:val="000F3725"/>
    <w:rsid w:val="000F375D"/>
    <w:rsid w:val="000F3775"/>
    <w:rsid w:val="000F3953"/>
    <w:rsid w:val="000F3977"/>
    <w:rsid w:val="000F39EF"/>
    <w:rsid w:val="000F39F6"/>
    <w:rsid w:val="000F3A06"/>
    <w:rsid w:val="000F3BD6"/>
    <w:rsid w:val="000F3BF2"/>
    <w:rsid w:val="000F3C31"/>
    <w:rsid w:val="000F3C57"/>
    <w:rsid w:val="000F3E0C"/>
    <w:rsid w:val="000F3E76"/>
    <w:rsid w:val="000F3EFF"/>
    <w:rsid w:val="000F4004"/>
    <w:rsid w:val="000F402D"/>
    <w:rsid w:val="000F406F"/>
    <w:rsid w:val="000F40B1"/>
    <w:rsid w:val="000F40DC"/>
    <w:rsid w:val="000F40F6"/>
    <w:rsid w:val="000F4108"/>
    <w:rsid w:val="000F4120"/>
    <w:rsid w:val="000F4126"/>
    <w:rsid w:val="000F427D"/>
    <w:rsid w:val="000F429C"/>
    <w:rsid w:val="000F42B6"/>
    <w:rsid w:val="000F4324"/>
    <w:rsid w:val="000F4372"/>
    <w:rsid w:val="000F43DA"/>
    <w:rsid w:val="000F4420"/>
    <w:rsid w:val="000F4466"/>
    <w:rsid w:val="000F447E"/>
    <w:rsid w:val="000F4649"/>
    <w:rsid w:val="000F46F8"/>
    <w:rsid w:val="000F471A"/>
    <w:rsid w:val="000F4797"/>
    <w:rsid w:val="000F47A9"/>
    <w:rsid w:val="000F47B8"/>
    <w:rsid w:val="000F4821"/>
    <w:rsid w:val="000F4835"/>
    <w:rsid w:val="000F4862"/>
    <w:rsid w:val="000F4956"/>
    <w:rsid w:val="000F4BCE"/>
    <w:rsid w:val="000F4BF7"/>
    <w:rsid w:val="000F4C08"/>
    <w:rsid w:val="000F4D0E"/>
    <w:rsid w:val="000F4D3A"/>
    <w:rsid w:val="000F4E64"/>
    <w:rsid w:val="000F4EC9"/>
    <w:rsid w:val="000F4F17"/>
    <w:rsid w:val="000F5005"/>
    <w:rsid w:val="000F503C"/>
    <w:rsid w:val="000F5044"/>
    <w:rsid w:val="000F50CC"/>
    <w:rsid w:val="000F50F2"/>
    <w:rsid w:val="000F514E"/>
    <w:rsid w:val="000F5157"/>
    <w:rsid w:val="000F52A4"/>
    <w:rsid w:val="000F52A9"/>
    <w:rsid w:val="000F52B2"/>
    <w:rsid w:val="000F5419"/>
    <w:rsid w:val="000F54C7"/>
    <w:rsid w:val="000F54F7"/>
    <w:rsid w:val="000F567F"/>
    <w:rsid w:val="000F5719"/>
    <w:rsid w:val="000F574D"/>
    <w:rsid w:val="000F57D6"/>
    <w:rsid w:val="000F5914"/>
    <w:rsid w:val="000F5918"/>
    <w:rsid w:val="000F5957"/>
    <w:rsid w:val="000F59AA"/>
    <w:rsid w:val="000F5A0A"/>
    <w:rsid w:val="000F5AC9"/>
    <w:rsid w:val="000F5B38"/>
    <w:rsid w:val="000F5B4E"/>
    <w:rsid w:val="000F5C06"/>
    <w:rsid w:val="000F5C5F"/>
    <w:rsid w:val="000F5CFF"/>
    <w:rsid w:val="000F5D1D"/>
    <w:rsid w:val="000F5D72"/>
    <w:rsid w:val="000F5DE4"/>
    <w:rsid w:val="000F5E14"/>
    <w:rsid w:val="000F5E4E"/>
    <w:rsid w:val="000F5E65"/>
    <w:rsid w:val="000F5FEF"/>
    <w:rsid w:val="000F6058"/>
    <w:rsid w:val="000F60E8"/>
    <w:rsid w:val="000F610F"/>
    <w:rsid w:val="000F6166"/>
    <w:rsid w:val="000F61B8"/>
    <w:rsid w:val="000F6358"/>
    <w:rsid w:val="000F639A"/>
    <w:rsid w:val="000F63EC"/>
    <w:rsid w:val="000F651B"/>
    <w:rsid w:val="000F66A8"/>
    <w:rsid w:val="000F66B6"/>
    <w:rsid w:val="000F66B7"/>
    <w:rsid w:val="000F670B"/>
    <w:rsid w:val="000F6797"/>
    <w:rsid w:val="000F685C"/>
    <w:rsid w:val="000F68A1"/>
    <w:rsid w:val="000F6984"/>
    <w:rsid w:val="000F69E0"/>
    <w:rsid w:val="000F6AC2"/>
    <w:rsid w:val="000F6AD1"/>
    <w:rsid w:val="000F6B0C"/>
    <w:rsid w:val="000F6B51"/>
    <w:rsid w:val="000F6B56"/>
    <w:rsid w:val="000F6C42"/>
    <w:rsid w:val="000F6DB9"/>
    <w:rsid w:val="000F6E73"/>
    <w:rsid w:val="000F6EDC"/>
    <w:rsid w:val="000F6F07"/>
    <w:rsid w:val="000F7030"/>
    <w:rsid w:val="000F7064"/>
    <w:rsid w:val="000F706C"/>
    <w:rsid w:val="000F70BD"/>
    <w:rsid w:val="000F717C"/>
    <w:rsid w:val="000F7185"/>
    <w:rsid w:val="000F718D"/>
    <w:rsid w:val="000F71B6"/>
    <w:rsid w:val="000F7269"/>
    <w:rsid w:val="000F726D"/>
    <w:rsid w:val="000F731B"/>
    <w:rsid w:val="000F7376"/>
    <w:rsid w:val="000F73B7"/>
    <w:rsid w:val="000F73D3"/>
    <w:rsid w:val="000F741D"/>
    <w:rsid w:val="000F74B7"/>
    <w:rsid w:val="000F7562"/>
    <w:rsid w:val="000F75AF"/>
    <w:rsid w:val="000F766D"/>
    <w:rsid w:val="000F7680"/>
    <w:rsid w:val="000F7687"/>
    <w:rsid w:val="000F7739"/>
    <w:rsid w:val="000F7784"/>
    <w:rsid w:val="000F78C8"/>
    <w:rsid w:val="000F79B7"/>
    <w:rsid w:val="000F79F9"/>
    <w:rsid w:val="000F7A7F"/>
    <w:rsid w:val="000F7ABA"/>
    <w:rsid w:val="000F7AD7"/>
    <w:rsid w:val="000F7B71"/>
    <w:rsid w:val="000F7B80"/>
    <w:rsid w:val="000F7B90"/>
    <w:rsid w:val="000F7B97"/>
    <w:rsid w:val="000F7C5C"/>
    <w:rsid w:val="000F7C68"/>
    <w:rsid w:val="000F7D1F"/>
    <w:rsid w:val="000F7D37"/>
    <w:rsid w:val="000F7E03"/>
    <w:rsid w:val="000F7E4B"/>
    <w:rsid w:val="000F7E61"/>
    <w:rsid w:val="000F7EEB"/>
    <w:rsid w:val="000F7F6E"/>
    <w:rsid w:val="000F7F8A"/>
    <w:rsid w:val="000F7FCE"/>
    <w:rsid w:val="000F7FEE"/>
    <w:rsid w:val="000F7FFD"/>
    <w:rsid w:val="00100105"/>
    <w:rsid w:val="00100248"/>
    <w:rsid w:val="001002A9"/>
    <w:rsid w:val="001002B7"/>
    <w:rsid w:val="001002CB"/>
    <w:rsid w:val="00100373"/>
    <w:rsid w:val="00100383"/>
    <w:rsid w:val="0010039D"/>
    <w:rsid w:val="0010045F"/>
    <w:rsid w:val="00100506"/>
    <w:rsid w:val="001005E6"/>
    <w:rsid w:val="00100618"/>
    <w:rsid w:val="001006E3"/>
    <w:rsid w:val="001007B1"/>
    <w:rsid w:val="00100826"/>
    <w:rsid w:val="001008D3"/>
    <w:rsid w:val="00100A2E"/>
    <w:rsid w:val="00100ACD"/>
    <w:rsid w:val="00100B15"/>
    <w:rsid w:val="00100BA4"/>
    <w:rsid w:val="00100C11"/>
    <w:rsid w:val="00100D59"/>
    <w:rsid w:val="00100DDC"/>
    <w:rsid w:val="00100E4C"/>
    <w:rsid w:val="00100EBC"/>
    <w:rsid w:val="00100EE7"/>
    <w:rsid w:val="00100F1F"/>
    <w:rsid w:val="00100F2B"/>
    <w:rsid w:val="00100FA2"/>
    <w:rsid w:val="00100FB4"/>
    <w:rsid w:val="00100FFD"/>
    <w:rsid w:val="001010A4"/>
    <w:rsid w:val="00101124"/>
    <w:rsid w:val="00101146"/>
    <w:rsid w:val="001011BB"/>
    <w:rsid w:val="001012A1"/>
    <w:rsid w:val="00101310"/>
    <w:rsid w:val="00101348"/>
    <w:rsid w:val="00101367"/>
    <w:rsid w:val="0010144B"/>
    <w:rsid w:val="00101533"/>
    <w:rsid w:val="001015B8"/>
    <w:rsid w:val="00101615"/>
    <w:rsid w:val="0010161E"/>
    <w:rsid w:val="0010169D"/>
    <w:rsid w:val="001016CB"/>
    <w:rsid w:val="001016F3"/>
    <w:rsid w:val="00101721"/>
    <w:rsid w:val="00101753"/>
    <w:rsid w:val="0010178E"/>
    <w:rsid w:val="0010179F"/>
    <w:rsid w:val="00101841"/>
    <w:rsid w:val="0010185D"/>
    <w:rsid w:val="001018B0"/>
    <w:rsid w:val="00101918"/>
    <w:rsid w:val="00101ABC"/>
    <w:rsid w:val="00101B2B"/>
    <w:rsid w:val="00101B90"/>
    <w:rsid w:val="00101C02"/>
    <w:rsid w:val="00101C12"/>
    <w:rsid w:val="00101C48"/>
    <w:rsid w:val="00101C89"/>
    <w:rsid w:val="00101D61"/>
    <w:rsid w:val="00101DDF"/>
    <w:rsid w:val="00101E6B"/>
    <w:rsid w:val="001020A1"/>
    <w:rsid w:val="001020BE"/>
    <w:rsid w:val="001020DC"/>
    <w:rsid w:val="00102137"/>
    <w:rsid w:val="001021BF"/>
    <w:rsid w:val="00102205"/>
    <w:rsid w:val="00102326"/>
    <w:rsid w:val="00102390"/>
    <w:rsid w:val="00102447"/>
    <w:rsid w:val="00102562"/>
    <w:rsid w:val="00102563"/>
    <w:rsid w:val="00102695"/>
    <w:rsid w:val="001027E3"/>
    <w:rsid w:val="00102827"/>
    <w:rsid w:val="00102887"/>
    <w:rsid w:val="001028DD"/>
    <w:rsid w:val="001028FD"/>
    <w:rsid w:val="00102960"/>
    <w:rsid w:val="001029F6"/>
    <w:rsid w:val="00102A05"/>
    <w:rsid w:val="00102B88"/>
    <w:rsid w:val="00102BB5"/>
    <w:rsid w:val="00102BD1"/>
    <w:rsid w:val="00102BDF"/>
    <w:rsid w:val="00102C71"/>
    <w:rsid w:val="00102CE6"/>
    <w:rsid w:val="00102D35"/>
    <w:rsid w:val="00102D50"/>
    <w:rsid w:val="00102E54"/>
    <w:rsid w:val="00102E96"/>
    <w:rsid w:val="00102EF6"/>
    <w:rsid w:val="00102F9D"/>
    <w:rsid w:val="00102FC3"/>
    <w:rsid w:val="00102FEA"/>
    <w:rsid w:val="00103049"/>
    <w:rsid w:val="001030F3"/>
    <w:rsid w:val="00103176"/>
    <w:rsid w:val="001031D4"/>
    <w:rsid w:val="001031E8"/>
    <w:rsid w:val="001031F8"/>
    <w:rsid w:val="00103222"/>
    <w:rsid w:val="0010325B"/>
    <w:rsid w:val="00103301"/>
    <w:rsid w:val="001033E8"/>
    <w:rsid w:val="0010344E"/>
    <w:rsid w:val="00103497"/>
    <w:rsid w:val="001034A8"/>
    <w:rsid w:val="001034E3"/>
    <w:rsid w:val="00103531"/>
    <w:rsid w:val="00103694"/>
    <w:rsid w:val="001036CB"/>
    <w:rsid w:val="0010375A"/>
    <w:rsid w:val="0010378F"/>
    <w:rsid w:val="001037B0"/>
    <w:rsid w:val="00103849"/>
    <w:rsid w:val="00103854"/>
    <w:rsid w:val="00103971"/>
    <w:rsid w:val="001039A6"/>
    <w:rsid w:val="00103A07"/>
    <w:rsid w:val="00103A84"/>
    <w:rsid w:val="00103AB1"/>
    <w:rsid w:val="00103C1D"/>
    <w:rsid w:val="00103C84"/>
    <w:rsid w:val="00103D99"/>
    <w:rsid w:val="00103D9C"/>
    <w:rsid w:val="00103DC4"/>
    <w:rsid w:val="00103DFB"/>
    <w:rsid w:val="00103E77"/>
    <w:rsid w:val="00103EA4"/>
    <w:rsid w:val="00103F3C"/>
    <w:rsid w:val="00103F3E"/>
    <w:rsid w:val="00103F73"/>
    <w:rsid w:val="00103FE3"/>
    <w:rsid w:val="00104012"/>
    <w:rsid w:val="001040EE"/>
    <w:rsid w:val="001041C8"/>
    <w:rsid w:val="00104272"/>
    <w:rsid w:val="001042D0"/>
    <w:rsid w:val="00104327"/>
    <w:rsid w:val="00104353"/>
    <w:rsid w:val="001043AF"/>
    <w:rsid w:val="001043D6"/>
    <w:rsid w:val="001044F1"/>
    <w:rsid w:val="00104572"/>
    <w:rsid w:val="001045A6"/>
    <w:rsid w:val="00104637"/>
    <w:rsid w:val="0010464B"/>
    <w:rsid w:val="0010473F"/>
    <w:rsid w:val="00104757"/>
    <w:rsid w:val="001047D5"/>
    <w:rsid w:val="0010495C"/>
    <w:rsid w:val="00104963"/>
    <w:rsid w:val="0010496C"/>
    <w:rsid w:val="001049CD"/>
    <w:rsid w:val="00104AD7"/>
    <w:rsid w:val="00104BEB"/>
    <w:rsid w:val="00104C02"/>
    <w:rsid w:val="00104C13"/>
    <w:rsid w:val="00104D82"/>
    <w:rsid w:val="00104E11"/>
    <w:rsid w:val="00104E5A"/>
    <w:rsid w:val="00104EC3"/>
    <w:rsid w:val="00104EEE"/>
    <w:rsid w:val="00104F1E"/>
    <w:rsid w:val="00104F82"/>
    <w:rsid w:val="001050E9"/>
    <w:rsid w:val="00105134"/>
    <w:rsid w:val="001051AD"/>
    <w:rsid w:val="001051CE"/>
    <w:rsid w:val="0010521A"/>
    <w:rsid w:val="0010523D"/>
    <w:rsid w:val="001052B1"/>
    <w:rsid w:val="00105377"/>
    <w:rsid w:val="00105400"/>
    <w:rsid w:val="0010546E"/>
    <w:rsid w:val="00105523"/>
    <w:rsid w:val="00105568"/>
    <w:rsid w:val="00105601"/>
    <w:rsid w:val="00105656"/>
    <w:rsid w:val="00105680"/>
    <w:rsid w:val="001056CB"/>
    <w:rsid w:val="0010570E"/>
    <w:rsid w:val="0010571B"/>
    <w:rsid w:val="00105746"/>
    <w:rsid w:val="00105748"/>
    <w:rsid w:val="00105796"/>
    <w:rsid w:val="00105903"/>
    <w:rsid w:val="00105931"/>
    <w:rsid w:val="00105A45"/>
    <w:rsid w:val="00105BF9"/>
    <w:rsid w:val="00105CFD"/>
    <w:rsid w:val="00105E09"/>
    <w:rsid w:val="00105E15"/>
    <w:rsid w:val="00105E17"/>
    <w:rsid w:val="00105E35"/>
    <w:rsid w:val="00105E3A"/>
    <w:rsid w:val="00105E3E"/>
    <w:rsid w:val="00105E45"/>
    <w:rsid w:val="00105F3D"/>
    <w:rsid w:val="00105F8D"/>
    <w:rsid w:val="00106115"/>
    <w:rsid w:val="0010618A"/>
    <w:rsid w:val="001062F4"/>
    <w:rsid w:val="001063C0"/>
    <w:rsid w:val="0010644E"/>
    <w:rsid w:val="00106472"/>
    <w:rsid w:val="0010648E"/>
    <w:rsid w:val="00106561"/>
    <w:rsid w:val="001065E1"/>
    <w:rsid w:val="00106679"/>
    <w:rsid w:val="0010667D"/>
    <w:rsid w:val="0010674B"/>
    <w:rsid w:val="0010682F"/>
    <w:rsid w:val="0010692C"/>
    <w:rsid w:val="001069F2"/>
    <w:rsid w:val="00106B24"/>
    <w:rsid w:val="00106B39"/>
    <w:rsid w:val="00106B9A"/>
    <w:rsid w:val="00106D50"/>
    <w:rsid w:val="00106D6B"/>
    <w:rsid w:val="00106DC0"/>
    <w:rsid w:val="00106E0E"/>
    <w:rsid w:val="00106E44"/>
    <w:rsid w:val="00106E79"/>
    <w:rsid w:val="00106EA3"/>
    <w:rsid w:val="00106EE6"/>
    <w:rsid w:val="00106F25"/>
    <w:rsid w:val="0010709D"/>
    <w:rsid w:val="001070BC"/>
    <w:rsid w:val="00107177"/>
    <w:rsid w:val="00107343"/>
    <w:rsid w:val="001073D3"/>
    <w:rsid w:val="00107576"/>
    <w:rsid w:val="001075A1"/>
    <w:rsid w:val="0010762F"/>
    <w:rsid w:val="00107689"/>
    <w:rsid w:val="001076BF"/>
    <w:rsid w:val="00107857"/>
    <w:rsid w:val="0010786C"/>
    <w:rsid w:val="001079F3"/>
    <w:rsid w:val="00107A45"/>
    <w:rsid w:val="00107A53"/>
    <w:rsid w:val="00107B5E"/>
    <w:rsid w:val="00107BEC"/>
    <w:rsid w:val="00107CAF"/>
    <w:rsid w:val="00107CC1"/>
    <w:rsid w:val="00107CE8"/>
    <w:rsid w:val="00107E33"/>
    <w:rsid w:val="00107E4F"/>
    <w:rsid w:val="00107ED7"/>
    <w:rsid w:val="00107EE6"/>
    <w:rsid w:val="00107F6B"/>
    <w:rsid w:val="00107FB2"/>
    <w:rsid w:val="001100AD"/>
    <w:rsid w:val="001100DB"/>
    <w:rsid w:val="0011012B"/>
    <w:rsid w:val="00110162"/>
    <w:rsid w:val="001101D5"/>
    <w:rsid w:val="00110230"/>
    <w:rsid w:val="00110287"/>
    <w:rsid w:val="00110290"/>
    <w:rsid w:val="0011029B"/>
    <w:rsid w:val="001102E0"/>
    <w:rsid w:val="0011038C"/>
    <w:rsid w:val="001103B8"/>
    <w:rsid w:val="001103C5"/>
    <w:rsid w:val="0011048E"/>
    <w:rsid w:val="00110493"/>
    <w:rsid w:val="001104D2"/>
    <w:rsid w:val="001104DF"/>
    <w:rsid w:val="0011069C"/>
    <w:rsid w:val="001106AB"/>
    <w:rsid w:val="001106C1"/>
    <w:rsid w:val="001106C4"/>
    <w:rsid w:val="0011072A"/>
    <w:rsid w:val="0011074D"/>
    <w:rsid w:val="001107DE"/>
    <w:rsid w:val="00110965"/>
    <w:rsid w:val="001109A2"/>
    <w:rsid w:val="00110A3C"/>
    <w:rsid w:val="00110A5E"/>
    <w:rsid w:val="00110A73"/>
    <w:rsid w:val="00110AB9"/>
    <w:rsid w:val="00110B85"/>
    <w:rsid w:val="00110BA6"/>
    <w:rsid w:val="00110C13"/>
    <w:rsid w:val="00110C23"/>
    <w:rsid w:val="00110C5D"/>
    <w:rsid w:val="00110CC5"/>
    <w:rsid w:val="00110D02"/>
    <w:rsid w:val="00110D0C"/>
    <w:rsid w:val="00110D81"/>
    <w:rsid w:val="00110F87"/>
    <w:rsid w:val="00111053"/>
    <w:rsid w:val="00111064"/>
    <w:rsid w:val="0011114A"/>
    <w:rsid w:val="00111166"/>
    <w:rsid w:val="0011117A"/>
    <w:rsid w:val="00111393"/>
    <w:rsid w:val="001113B7"/>
    <w:rsid w:val="00111422"/>
    <w:rsid w:val="001114B5"/>
    <w:rsid w:val="001114DC"/>
    <w:rsid w:val="00111513"/>
    <w:rsid w:val="001115D0"/>
    <w:rsid w:val="0011168C"/>
    <w:rsid w:val="001116A5"/>
    <w:rsid w:val="001116C8"/>
    <w:rsid w:val="00111735"/>
    <w:rsid w:val="001118A8"/>
    <w:rsid w:val="001118E4"/>
    <w:rsid w:val="00111AC0"/>
    <w:rsid w:val="00111AD7"/>
    <w:rsid w:val="00111C0E"/>
    <w:rsid w:val="00111D0A"/>
    <w:rsid w:val="00111D34"/>
    <w:rsid w:val="00111D8A"/>
    <w:rsid w:val="00111D90"/>
    <w:rsid w:val="00111D9C"/>
    <w:rsid w:val="00111DD7"/>
    <w:rsid w:val="00111E4C"/>
    <w:rsid w:val="00111E9A"/>
    <w:rsid w:val="00111F6E"/>
    <w:rsid w:val="00111FE5"/>
    <w:rsid w:val="00112015"/>
    <w:rsid w:val="00112063"/>
    <w:rsid w:val="001120A6"/>
    <w:rsid w:val="0011218C"/>
    <w:rsid w:val="001121D0"/>
    <w:rsid w:val="00112250"/>
    <w:rsid w:val="001122DF"/>
    <w:rsid w:val="00112396"/>
    <w:rsid w:val="0011241E"/>
    <w:rsid w:val="001126F1"/>
    <w:rsid w:val="0011271C"/>
    <w:rsid w:val="00112795"/>
    <w:rsid w:val="001127DE"/>
    <w:rsid w:val="001127F4"/>
    <w:rsid w:val="00112810"/>
    <w:rsid w:val="0011284B"/>
    <w:rsid w:val="0011286F"/>
    <w:rsid w:val="00112883"/>
    <w:rsid w:val="00112899"/>
    <w:rsid w:val="00112931"/>
    <w:rsid w:val="00112BF0"/>
    <w:rsid w:val="00112C99"/>
    <w:rsid w:val="00112D8F"/>
    <w:rsid w:val="00112DD2"/>
    <w:rsid w:val="00112DF1"/>
    <w:rsid w:val="00112E8F"/>
    <w:rsid w:val="00112EBB"/>
    <w:rsid w:val="00112F11"/>
    <w:rsid w:val="00112F4A"/>
    <w:rsid w:val="00112FCE"/>
    <w:rsid w:val="00112FED"/>
    <w:rsid w:val="0011306D"/>
    <w:rsid w:val="00113082"/>
    <w:rsid w:val="00113345"/>
    <w:rsid w:val="0011338C"/>
    <w:rsid w:val="001133E2"/>
    <w:rsid w:val="00113460"/>
    <w:rsid w:val="00113493"/>
    <w:rsid w:val="001134A6"/>
    <w:rsid w:val="0011359C"/>
    <w:rsid w:val="001135DE"/>
    <w:rsid w:val="00113666"/>
    <w:rsid w:val="00113687"/>
    <w:rsid w:val="00113688"/>
    <w:rsid w:val="00113758"/>
    <w:rsid w:val="00113873"/>
    <w:rsid w:val="00113900"/>
    <w:rsid w:val="00113919"/>
    <w:rsid w:val="00113925"/>
    <w:rsid w:val="00113986"/>
    <w:rsid w:val="00113993"/>
    <w:rsid w:val="00113C8F"/>
    <w:rsid w:val="00113CBE"/>
    <w:rsid w:val="00113CD8"/>
    <w:rsid w:val="00113DD0"/>
    <w:rsid w:val="00113DF8"/>
    <w:rsid w:val="00113E8F"/>
    <w:rsid w:val="00113EB2"/>
    <w:rsid w:val="00113EB3"/>
    <w:rsid w:val="00113ED3"/>
    <w:rsid w:val="00113EE1"/>
    <w:rsid w:val="00113F23"/>
    <w:rsid w:val="00113F78"/>
    <w:rsid w:val="00113F8E"/>
    <w:rsid w:val="00114027"/>
    <w:rsid w:val="0011407D"/>
    <w:rsid w:val="0011411B"/>
    <w:rsid w:val="001141B9"/>
    <w:rsid w:val="0011420D"/>
    <w:rsid w:val="00114249"/>
    <w:rsid w:val="00114253"/>
    <w:rsid w:val="001142B8"/>
    <w:rsid w:val="001142BB"/>
    <w:rsid w:val="0011431B"/>
    <w:rsid w:val="00114370"/>
    <w:rsid w:val="001143C7"/>
    <w:rsid w:val="00114404"/>
    <w:rsid w:val="00114405"/>
    <w:rsid w:val="00114431"/>
    <w:rsid w:val="00114484"/>
    <w:rsid w:val="001144D5"/>
    <w:rsid w:val="001145AE"/>
    <w:rsid w:val="0011479A"/>
    <w:rsid w:val="001149BB"/>
    <w:rsid w:val="00114A5F"/>
    <w:rsid w:val="00114C0A"/>
    <w:rsid w:val="00114E2A"/>
    <w:rsid w:val="00114F6A"/>
    <w:rsid w:val="00114FCB"/>
    <w:rsid w:val="00115096"/>
    <w:rsid w:val="001150F5"/>
    <w:rsid w:val="0011511A"/>
    <w:rsid w:val="00115148"/>
    <w:rsid w:val="0011532F"/>
    <w:rsid w:val="00115430"/>
    <w:rsid w:val="0011545A"/>
    <w:rsid w:val="00115534"/>
    <w:rsid w:val="0011553B"/>
    <w:rsid w:val="00115546"/>
    <w:rsid w:val="0011554F"/>
    <w:rsid w:val="00115565"/>
    <w:rsid w:val="00115735"/>
    <w:rsid w:val="0011573B"/>
    <w:rsid w:val="0011577C"/>
    <w:rsid w:val="001157DD"/>
    <w:rsid w:val="001157E5"/>
    <w:rsid w:val="00115818"/>
    <w:rsid w:val="00115873"/>
    <w:rsid w:val="00115884"/>
    <w:rsid w:val="001158BF"/>
    <w:rsid w:val="0011596C"/>
    <w:rsid w:val="0011597D"/>
    <w:rsid w:val="001159D9"/>
    <w:rsid w:val="00115ABC"/>
    <w:rsid w:val="00115B67"/>
    <w:rsid w:val="00115BB9"/>
    <w:rsid w:val="00115C45"/>
    <w:rsid w:val="00115C47"/>
    <w:rsid w:val="00115C53"/>
    <w:rsid w:val="00115CAB"/>
    <w:rsid w:val="00115D1F"/>
    <w:rsid w:val="00115D28"/>
    <w:rsid w:val="00115D2A"/>
    <w:rsid w:val="00115D77"/>
    <w:rsid w:val="00115EE3"/>
    <w:rsid w:val="00115F78"/>
    <w:rsid w:val="00116017"/>
    <w:rsid w:val="0011607A"/>
    <w:rsid w:val="001160A0"/>
    <w:rsid w:val="001160AD"/>
    <w:rsid w:val="001160F4"/>
    <w:rsid w:val="00116163"/>
    <w:rsid w:val="001161D8"/>
    <w:rsid w:val="001162A3"/>
    <w:rsid w:val="001162AD"/>
    <w:rsid w:val="001163C2"/>
    <w:rsid w:val="00116446"/>
    <w:rsid w:val="00116542"/>
    <w:rsid w:val="00116645"/>
    <w:rsid w:val="00116668"/>
    <w:rsid w:val="001166AF"/>
    <w:rsid w:val="001166E8"/>
    <w:rsid w:val="001166F2"/>
    <w:rsid w:val="0011671F"/>
    <w:rsid w:val="00116868"/>
    <w:rsid w:val="00116946"/>
    <w:rsid w:val="0011696A"/>
    <w:rsid w:val="001169AA"/>
    <w:rsid w:val="00116B70"/>
    <w:rsid w:val="00116B87"/>
    <w:rsid w:val="00116BE8"/>
    <w:rsid w:val="00116DC1"/>
    <w:rsid w:val="00116EB6"/>
    <w:rsid w:val="00116EDE"/>
    <w:rsid w:val="00116F83"/>
    <w:rsid w:val="001170A5"/>
    <w:rsid w:val="0011710E"/>
    <w:rsid w:val="00117227"/>
    <w:rsid w:val="00117279"/>
    <w:rsid w:val="00117658"/>
    <w:rsid w:val="00117766"/>
    <w:rsid w:val="0011782A"/>
    <w:rsid w:val="0011796F"/>
    <w:rsid w:val="00117A4B"/>
    <w:rsid w:val="00117A64"/>
    <w:rsid w:val="00117A8D"/>
    <w:rsid w:val="00117BF1"/>
    <w:rsid w:val="00117BF5"/>
    <w:rsid w:val="00117C22"/>
    <w:rsid w:val="00117C31"/>
    <w:rsid w:val="00117CDA"/>
    <w:rsid w:val="00117D2F"/>
    <w:rsid w:val="00117EB1"/>
    <w:rsid w:val="00117F04"/>
    <w:rsid w:val="00117F29"/>
    <w:rsid w:val="00117FDE"/>
    <w:rsid w:val="00120043"/>
    <w:rsid w:val="001200D7"/>
    <w:rsid w:val="001201A3"/>
    <w:rsid w:val="001201B9"/>
    <w:rsid w:val="0012022A"/>
    <w:rsid w:val="001202AC"/>
    <w:rsid w:val="001204CA"/>
    <w:rsid w:val="00120504"/>
    <w:rsid w:val="00120508"/>
    <w:rsid w:val="00120562"/>
    <w:rsid w:val="001205A3"/>
    <w:rsid w:val="00120623"/>
    <w:rsid w:val="0012064C"/>
    <w:rsid w:val="001206B6"/>
    <w:rsid w:val="0012076B"/>
    <w:rsid w:val="001207CB"/>
    <w:rsid w:val="00120945"/>
    <w:rsid w:val="001209F7"/>
    <w:rsid w:val="001209FB"/>
    <w:rsid w:val="00120A3F"/>
    <w:rsid w:val="00120A89"/>
    <w:rsid w:val="00120AE5"/>
    <w:rsid w:val="00120BE8"/>
    <w:rsid w:val="00120BED"/>
    <w:rsid w:val="00120C05"/>
    <w:rsid w:val="00120C81"/>
    <w:rsid w:val="00120CBB"/>
    <w:rsid w:val="00120D17"/>
    <w:rsid w:val="00120F82"/>
    <w:rsid w:val="00120FD1"/>
    <w:rsid w:val="0012109A"/>
    <w:rsid w:val="001210BA"/>
    <w:rsid w:val="0012112A"/>
    <w:rsid w:val="00121176"/>
    <w:rsid w:val="00121177"/>
    <w:rsid w:val="0012124C"/>
    <w:rsid w:val="0012131A"/>
    <w:rsid w:val="00121365"/>
    <w:rsid w:val="0012143A"/>
    <w:rsid w:val="0012146E"/>
    <w:rsid w:val="00121510"/>
    <w:rsid w:val="00121638"/>
    <w:rsid w:val="00121679"/>
    <w:rsid w:val="00121686"/>
    <w:rsid w:val="0012169B"/>
    <w:rsid w:val="00121795"/>
    <w:rsid w:val="0012179F"/>
    <w:rsid w:val="001217D1"/>
    <w:rsid w:val="001217FD"/>
    <w:rsid w:val="00121848"/>
    <w:rsid w:val="0012184F"/>
    <w:rsid w:val="001219A0"/>
    <w:rsid w:val="001219E5"/>
    <w:rsid w:val="00121A08"/>
    <w:rsid w:val="00121A19"/>
    <w:rsid w:val="00121A3E"/>
    <w:rsid w:val="00121C41"/>
    <w:rsid w:val="00121C84"/>
    <w:rsid w:val="00121D54"/>
    <w:rsid w:val="00121D6A"/>
    <w:rsid w:val="00121D77"/>
    <w:rsid w:val="00121DB2"/>
    <w:rsid w:val="00121DB9"/>
    <w:rsid w:val="00121DCD"/>
    <w:rsid w:val="00121F9F"/>
    <w:rsid w:val="00122027"/>
    <w:rsid w:val="00122061"/>
    <w:rsid w:val="0012206E"/>
    <w:rsid w:val="00122097"/>
    <w:rsid w:val="001220F9"/>
    <w:rsid w:val="0012210E"/>
    <w:rsid w:val="00122166"/>
    <w:rsid w:val="001221C3"/>
    <w:rsid w:val="0012222E"/>
    <w:rsid w:val="00122272"/>
    <w:rsid w:val="00122282"/>
    <w:rsid w:val="00122365"/>
    <w:rsid w:val="00122370"/>
    <w:rsid w:val="001223E4"/>
    <w:rsid w:val="00122443"/>
    <w:rsid w:val="00122486"/>
    <w:rsid w:val="00122507"/>
    <w:rsid w:val="0012258B"/>
    <w:rsid w:val="0012258E"/>
    <w:rsid w:val="001225E0"/>
    <w:rsid w:val="00122810"/>
    <w:rsid w:val="0012281C"/>
    <w:rsid w:val="00122864"/>
    <w:rsid w:val="001228BC"/>
    <w:rsid w:val="00122949"/>
    <w:rsid w:val="00122A10"/>
    <w:rsid w:val="00122A5B"/>
    <w:rsid w:val="00122B07"/>
    <w:rsid w:val="00122C26"/>
    <w:rsid w:val="00122C79"/>
    <w:rsid w:val="00122CBC"/>
    <w:rsid w:val="00122D0B"/>
    <w:rsid w:val="00122D48"/>
    <w:rsid w:val="00122D8C"/>
    <w:rsid w:val="00122D8E"/>
    <w:rsid w:val="00122E35"/>
    <w:rsid w:val="00122ED0"/>
    <w:rsid w:val="00122F0A"/>
    <w:rsid w:val="00122FD3"/>
    <w:rsid w:val="0012303E"/>
    <w:rsid w:val="00123129"/>
    <w:rsid w:val="00123130"/>
    <w:rsid w:val="001231E2"/>
    <w:rsid w:val="0012321E"/>
    <w:rsid w:val="00123229"/>
    <w:rsid w:val="0012328C"/>
    <w:rsid w:val="0012343C"/>
    <w:rsid w:val="001234A6"/>
    <w:rsid w:val="001234F4"/>
    <w:rsid w:val="00123689"/>
    <w:rsid w:val="001236BD"/>
    <w:rsid w:val="00123719"/>
    <w:rsid w:val="0012373B"/>
    <w:rsid w:val="001237A4"/>
    <w:rsid w:val="0012385C"/>
    <w:rsid w:val="00123862"/>
    <w:rsid w:val="00123872"/>
    <w:rsid w:val="00123943"/>
    <w:rsid w:val="00123948"/>
    <w:rsid w:val="0012395C"/>
    <w:rsid w:val="00123968"/>
    <w:rsid w:val="001239F4"/>
    <w:rsid w:val="00123A15"/>
    <w:rsid w:val="00123A22"/>
    <w:rsid w:val="00123AD9"/>
    <w:rsid w:val="00123B2C"/>
    <w:rsid w:val="00123C97"/>
    <w:rsid w:val="00123D34"/>
    <w:rsid w:val="00123EF6"/>
    <w:rsid w:val="00123F4D"/>
    <w:rsid w:val="00123FD3"/>
    <w:rsid w:val="001240BC"/>
    <w:rsid w:val="00124160"/>
    <w:rsid w:val="0012424D"/>
    <w:rsid w:val="00124284"/>
    <w:rsid w:val="0012431C"/>
    <w:rsid w:val="0012445A"/>
    <w:rsid w:val="00124485"/>
    <w:rsid w:val="001244FD"/>
    <w:rsid w:val="00124565"/>
    <w:rsid w:val="0012461E"/>
    <w:rsid w:val="00124789"/>
    <w:rsid w:val="001247A0"/>
    <w:rsid w:val="001248CE"/>
    <w:rsid w:val="001248EB"/>
    <w:rsid w:val="00124915"/>
    <w:rsid w:val="0012495D"/>
    <w:rsid w:val="0012496D"/>
    <w:rsid w:val="001249C9"/>
    <w:rsid w:val="00124B08"/>
    <w:rsid w:val="00124BA4"/>
    <w:rsid w:val="00124BC4"/>
    <w:rsid w:val="00124BC9"/>
    <w:rsid w:val="00124C0C"/>
    <w:rsid w:val="00124DEE"/>
    <w:rsid w:val="00124E7E"/>
    <w:rsid w:val="00124E92"/>
    <w:rsid w:val="00124EA4"/>
    <w:rsid w:val="00124EE7"/>
    <w:rsid w:val="00124F15"/>
    <w:rsid w:val="00124F7B"/>
    <w:rsid w:val="00124FB5"/>
    <w:rsid w:val="00124FF6"/>
    <w:rsid w:val="00124FF9"/>
    <w:rsid w:val="00125057"/>
    <w:rsid w:val="00125058"/>
    <w:rsid w:val="0012508A"/>
    <w:rsid w:val="001250E6"/>
    <w:rsid w:val="00125147"/>
    <w:rsid w:val="001251AD"/>
    <w:rsid w:val="00125210"/>
    <w:rsid w:val="0012528F"/>
    <w:rsid w:val="00125496"/>
    <w:rsid w:val="0012560A"/>
    <w:rsid w:val="0012566C"/>
    <w:rsid w:val="00125713"/>
    <w:rsid w:val="00125719"/>
    <w:rsid w:val="00125750"/>
    <w:rsid w:val="001257E8"/>
    <w:rsid w:val="001257EA"/>
    <w:rsid w:val="00125823"/>
    <w:rsid w:val="001259CE"/>
    <w:rsid w:val="001259D9"/>
    <w:rsid w:val="00125A31"/>
    <w:rsid w:val="00125AA8"/>
    <w:rsid w:val="00125BB1"/>
    <w:rsid w:val="00125C23"/>
    <w:rsid w:val="00125CA5"/>
    <w:rsid w:val="00125D31"/>
    <w:rsid w:val="00125E44"/>
    <w:rsid w:val="00125EF2"/>
    <w:rsid w:val="00125F0F"/>
    <w:rsid w:val="00125FE4"/>
    <w:rsid w:val="00125FEE"/>
    <w:rsid w:val="0012603A"/>
    <w:rsid w:val="0012604F"/>
    <w:rsid w:val="001260AF"/>
    <w:rsid w:val="00126109"/>
    <w:rsid w:val="00126176"/>
    <w:rsid w:val="0012620C"/>
    <w:rsid w:val="001263B3"/>
    <w:rsid w:val="00126463"/>
    <w:rsid w:val="001264C7"/>
    <w:rsid w:val="001264D6"/>
    <w:rsid w:val="00126575"/>
    <w:rsid w:val="0012667E"/>
    <w:rsid w:val="00126684"/>
    <w:rsid w:val="001266E6"/>
    <w:rsid w:val="0012673A"/>
    <w:rsid w:val="00126749"/>
    <w:rsid w:val="0012678B"/>
    <w:rsid w:val="001267AC"/>
    <w:rsid w:val="00126800"/>
    <w:rsid w:val="00126802"/>
    <w:rsid w:val="00126A1F"/>
    <w:rsid w:val="00126A34"/>
    <w:rsid w:val="00126AFD"/>
    <w:rsid w:val="00126B74"/>
    <w:rsid w:val="00126C07"/>
    <w:rsid w:val="00126C18"/>
    <w:rsid w:val="00126C7A"/>
    <w:rsid w:val="00126C9D"/>
    <w:rsid w:val="00126E0A"/>
    <w:rsid w:val="00126E87"/>
    <w:rsid w:val="00126E8D"/>
    <w:rsid w:val="00126EC2"/>
    <w:rsid w:val="00126EE5"/>
    <w:rsid w:val="00126F28"/>
    <w:rsid w:val="00126FAE"/>
    <w:rsid w:val="00127009"/>
    <w:rsid w:val="001270AD"/>
    <w:rsid w:val="001270F4"/>
    <w:rsid w:val="00127216"/>
    <w:rsid w:val="0012734A"/>
    <w:rsid w:val="001273AC"/>
    <w:rsid w:val="00127495"/>
    <w:rsid w:val="00127513"/>
    <w:rsid w:val="001275E5"/>
    <w:rsid w:val="001276B4"/>
    <w:rsid w:val="00127752"/>
    <w:rsid w:val="001278CA"/>
    <w:rsid w:val="00127934"/>
    <w:rsid w:val="00127C05"/>
    <w:rsid w:val="00127C6E"/>
    <w:rsid w:val="00127CAB"/>
    <w:rsid w:val="00127CAC"/>
    <w:rsid w:val="00127CDC"/>
    <w:rsid w:val="00127D18"/>
    <w:rsid w:val="00127D6C"/>
    <w:rsid w:val="00127DA2"/>
    <w:rsid w:val="00127DB4"/>
    <w:rsid w:val="00127FE3"/>
    <w:rsid w:val="0013004C"/>
    <w:rsid w:val="001301C6"/>
    <w:rsid w:val="00130243"/>
    <w:rsid w:val="0013033B"/>
    <w:rsid w:val="001303A3"/>
    <w:rsid w:val="0013052A"/>
    <w:rsid w:val="001305DF"/>
    <w:rsid w:val="00130673"/>
    <w:rsid w:val="00130678"/>
    <w:rsid w:val="001306A3"/>
    <w:rsid w:val="001306E3"/>
    <w:rsid w:val="0013082B"/>
    <w:rsid w:val="00130846"/>
    <w:rsid w:val="0013084F"/>
    <w:rsid w:val="001309B0"/>
    <w:rsid w:val="001309BE"/>
    <w:rsid w:val="00130A55"/>
    <w:rsid w:val="00130ECC"/>
    <w:rsid w:val="00130FC9"/>
    <w:rsid w:val="00130FEA"/>
    <w:rsid w:val="00130FF9"/>
    <w:rsid w:val="0013116B"/>
    <w:rsid w:val="00131195"/>
    <w:rsid w:val="001311A2"/>
    <w:rsid w:val="0013120D"/>
    <w:rsid w:val="00131258"/>
    <w:rsid w:val="001312D3"/>
    <w:rsid w:val="001312E1"/>
    <w:rsid w:val="001312FF"/>
    <w:rsid w:val="00131301"/>
    <w:rsid w:val="00131309"/>
    <w:rsid w:val="00131328"/>
    <w:rsid w:val="0013134B"/>
    <w:rsid w:val="0013134E"/>
    <w:rsid w:val="00131458"/>
    <w:rsid w:val="00131476"/>
    <w:rsid w:val="00131627"/>
    <w:rsid w:val="00131681"/>
    <w:rsid w:val="001316B2"/>
    <w:rsid w:val="001316B5"/>
    <w:rsid w:val="00131733"/>
    <w:rsid w:val="00131772"/>
    <w:rsid w:val="001317A1"/>
    <w:rsid w:val="00131812"/>
    <w:rsid w:val="0013185E"/>
    <w:rsid w:val="0013191A"/>
    <w:rsid w:val="001319C9"/>
    <w:rsid w:val="00131AA3"/>
    <w:rsid w:val="00131AE3"/>
    <w:rsid w:val="00131B13"/>
    <w:rsid w:val="00131B20"/>
    <w:rsid w:val="00131BEE"/>
    <w:rsid w:val="00131C18"/>
    <w:rsid w:val="00131CDF"/>
    <w:rsid w:val="00131D2E"/>
    <w:rsid w:val="00131D8E"/>
    <w:rsid w:val="00131DE2"/>
    <w:rsid w:val="00131DF7"/>
    <w:rsid w:val="00131EF1"/>
    <w:rsid w:val="00131F39"/>
    <w:rsid w:val="00131F52"/>
    <w:rsid w:val="00132036"/>
    <w:rsid w:val="00132071"/>
    <w:rsid w:val="0013209C"/>
    <w:rsid w:val="001320F1"/>
    <w:rsid w:val="0013211C"/>
    <w:rsid w:val="0013217A"/>
    <w:rsid w:val="0013224B"/>
    <w:rsid w:val="00132340"/>
    <w:rsid w:val="00132552"/>
    <w:rsid w:val="0013270A"/>
    <w:rsid w:val="0013272C"/>
    <w:rsid w:val="00132742"/>
    <w:rsid w:val="0013287C"/>
    <w:rsid w:val="001328B2"/>
    <w:rsid w:val="00132A0D"/>
    <w:rsid w:val="00132AA1"/>
    <w:rsid w:val="00132B18"/>
    <w:rsid w:val="00132B75"/>
    <w:rsid w:val="00132B8F"/>
    <w:rsid w:val="00132BE0"/>
    <w:rsid w:val="00132CA3"/>
    <w:rsid w:val="00132CB7"/>
    <w:rsid w:val="00132D19"/>
    <w:rsid w:val="00132DDE"/>
    <w:rsid w:val="00132E18"/>
    <w:rsid w:val="00132ED9"/>
    <w:rsid w:val="00132F04"/>
    <w:rsid w:val="00132FFA"/>
    <w:rsid w:val="0013301D"/>
    <w:rsid w:val="00133091"/>
    <w:rsid w:val="00133199"/>
    <w:rsid w:val="00133515"/>
    <w:rsid w:val="00133524"/>
    <w:rsid w:val="00133734"/>
    <w:rsid w:val="00133784"/>
    <w:rsid w:val="001337A5"/>
    <w:rsid w:val="001337EB"/>
    <w:rsid w:val="001338B3"/>
    <w:rsid w:val="001338BB"/>
    <w:rsid w:val="001338FA"/>
    <w:rsid w:val="001339CB"/>
    <w:rsid w:val="00133A73"/>
    <w:rsid w:val="00133B6C"/>
    <w:rsid w:val="00133BEF"/>
    <w:rsid w:val="00133C61"/>
    <w:rsid w:val="00133D09"/>
    <w:rsid w:val="00133D56"/>
    <w:rsid w:val="00133E9E"/>
    <w:rsid w:val="00133EC3"/>
    <w:rsid w:val="00133F9A"/>
    <w:rsid w:val="00133F9E"/>
    <w:rsid w:val="00133FAE"/>
    <w:rsid w:val="00133FE5"/>
    <w:rsid w:val="00134059"/>
    <w:rsid w:val="001341CC"/>
    <w:rsid w:val="0013432F"/>
    <w:rsid w:val="001343EA"/>
    <w:rsid w:val="0013441F"/>
    <w:rsid w:val="00134492"/>
    <w:rsid w:val="001344B2"/>
    <w:rsid w:val="001344CB"/>
    <w:rsid w:val="001345CA"/>
    <w:rsid w:val="001345F4"/>
    <w:rsid w:val="001346ED"/>
    <w:rsid w:val="00134854"/>
    <w:rsid w:val="001348C7"/>
    <w:rsid w:val="001348EA"/>
    <w:rsid w:val="00134980"/>
    <w:rsid w:val="00134A26"/>
    <w:rsid w:val="00134AB6"/>
    <w:rsid w:val="00134AEF"/>
    <w:rsid w:val="00134B34"/>
    <w:rsid w:val="00134BA6"/>
    <w:rsid w:val="00134C1D"/>
    <w:rsid w:val="00134C43"/>
    <w:rsid w:val="00134D69"/>
    <w:rsid w:val="00134D9B"/>
    <w:rsid w:val="00134DB3"/>
    <w:rsid w:val="00134DD5"/>
    <w:rsid w:val="00134E2A"/>
    <w:rsid w:val="00134F2E"/>
    <w:rsid w:val="00134F98"/>
    <w:rsid w:val="00134F9C"/>
    <w:rsid w:val="00134FAC"/>
    <w:rsid w:val="00134FC9"/>
    <w:rsid w:val="00134FD9"/>
    <w:rsid w:val="001350E1"/>
    <w:rsid w:val="001351CB"/>
    <w:rsid w:val="00135281"/>
    <w:rsid w:val="001352C1"/>
    <w:rsid w:val="00135307"/>
    <w:rsid w:val="00135315"/>
    <w:rsid w:val="0013543F"/>
    <w:rsid w:val="00135525"/>
    <w:rsid w:val="00135644"/>
    <w:rsid w:val="00135651"/>
    <w:rsid w:val="0013566B"/>
    <w:rsid w:val="001356F0"/>
    <w:rsid w:val="0013574A"/>
    <w:rsid w:val="001357BC"/>
    <w:rsid w:val="00135807"/>
    <w:rsid w:val="0013596D"/>
    <w:rsid w:val="00135988"/>
    <w:rsid w:val="00135B32"/>
    <w:rsid w:val="00135B4B"/>
    <w:rsid w:val="00135B54"/>
    <w:rsid w:val="00135D61"/>
    <w:rsid w:val="00135E8D"/>
    <w:rsid w:val="00135F1D"/>
    <w:rsid w:val="00135F48"/>
    <w:rsid w:val="00135FB3"/>
    <w:rsid w:val="001360C2"/>
    <w:rsid w:val="001360CB"/>
    <w:rsid w:val="001360E0"/>
    <w:rsid w:val="001361A7"/>
    <w:rsid w:val="001362EB"/>
    <w:rsid w:val="0013630E"/>
    <w:rsid w:val="0013632D"/>
    <w:rsid w:val="00136373"/>
    <w:rsid w:val="00136387"/>
    <w:rsid w:val="001363A4"/>
    <w:rsid w:val="00136449"/>
    <w:rsid w:val="001364B0"/>
    <w:rsid w:val="00136654"/>
    <w:rsid w:val="00136655"/>
    <w:rsid w:val="001366EA"/>
    <w:rsid w:val="00136784"/>
    <w:rsid w:val="00136999"/>
    <w:rsid w:val="00136A74"/>
    <w:rsid w:val="00136AD2"/>
    <w:rsid w:val="00136B22"/>
    <w:rsid w:val="00136BD5"/>
    <w:rsid w:val="00136C6E"/>
    <w:rsid w:val="00136D30"/>
    <w:rsid w:val="00136D44"/>
    <w:rsid w:val="00136DE7"/>
    <w:rsid w:val="00136E0C"/>
    <w:rsid w:val="00136E1E"/>
    <w:rsid w:val="00136E41"/>
    <w:rsid w:val="00136E65"/>
    <w:rsid w:val="00136E7E"/>
    <w:rsid w:val="00136E8F"/>
    <w:rsid w:val="00136EA0"/>
    <w:rsid w:val="00136ECD"/>
    <w:rsid w:val="00136F58"/>
    <w:rsid w:val="0013700A"/>
    <w:rsid w:val="0013706D"/>
    <w:rsid w:val="001370E3"/>
    <w:rsid w:val="00137191"/>
    <w:rsid w:val="001371D3"/>
    <w:rsid w:val="00137291"/>
    <w:rsid w:val="0013730E"/>
    <w:rsid w:val="00137330"/>
    <w:rsid w:val="0013734E"/>
    <w:rsid w:val="001373AF"/>
    <w:rsid w:val="001373E5"/>
    <w:rsid w:val="00137404"/>
    <w:rsid w:val="00137442"/>
    <w:rsid w:val="001374B9"/>
    <w:rsid w:val="0013754C"/>
    <w:rsid w:val="00137554"/>
    <w:rsid w:val="001375AE"/>
    <w:rsid w:val="0013767E"/>
    <w:rsid w:val="001377C9"/>
    <w:rsid w:val="001377E3"/>
    <w:rsid w:val="0013785D"/>
    <w:rsid w:val="00137861"/>
    <w:rsid w:val="0013787A"/>
    <w:rsid w:val="0013788A"/>
    <w:rsid w:val="001378C7"/>
    <w:rsid w:val="0013791E"/>
    <w:rsid w:val="001379BF"/>
    <w:rsid w:val="00137A63"/>
    <w:rsid w:val="00137A9B"/>
    <w:rsid w:val="00137AE5"/>
    <w:rsid w:val="00137AF2"/>
    <w:rsid w:val="00137B06"/>
    <w:rsid w:val="00137C0C"/>
    <w:rsid w:val="00137CD7"/>
    <w:rsid w:val="00137D23"/>
    <w:rsid w:val="00137D99"/>
    <w:rsid w:val="00137DB0"/>
    <w:rsid w:val="00137DD0"/>
    <w:rsid w:val="00137DEE"/>
    <w:rsid w:val="00137DF7"/>
    <w:rsid w:val="00137E4C"/>
    <w:rsid w:val="00137E80"/>
    <w:rsid w:val="00137EBC"/>
    <w:rsid w:val="00137EF4"/>
    <w:rsid w:val="00137F03"/>
    <w:rsid w:val="00137F24"/>
    <w:rsid w:val="00137F95"/>
    <w:rsid w:val="00137FC5"/>
    <w:rsid w:val="00140051"/>
    <w:rsid w:val="001400E6"/>
    <w:rsid w:val="001400EC"/>
    <w:rsid w:val="0014017E"/>
    <w:rsid w:val="00140184"/>
    <w:rsid w:val="001401D0"/>
    <w:rsid w:val="00140284"/>
    <w:rsid w:val="001402E0"/>
    <w:rsid w:val="001403B0"/>
    <w:rsid w:val="0014044C"/>
    <w:rsid w:val="00140463"/>
    <w:rsid w:val="00140543"/>
    <w:rsid w:val="0014054A"/>
    <w:rsid w:val="00140597"/>
    <w:rsid w:val="001405C7"/>
    <w:rsid w:val="00140623"/>
    <w:rsid w:val="0014062F"/>
    <w:rsid w:val="00140682"/>
    <w:rsid w:val="00140695"/>
    <w:rsid w:val="001407C9"/>
    <w:rsid w:val="001407E3"/>
    <w:rsid w:val="00140846"/>
    <w:rsid w:val="00140866"/>
    <w:rsid w:val="00140889"/>
    <w:rsid w:val="0014089C"/>
    <w:rsid w:val="0014093B"/>
    <w:rsid w:val="001409F4"/>
    <w:rsid w:val="00140AA4"/>
    <w:rsid w:val="00140AE8"/>
    <w:rsid w:val="00140AED"/>
    <w:rsid w:val="00140B1A"/>
    <w:rsid w:val="00140B57"/>
    <w:rsid w:val="00140B7C"/>
    <w:rsid w:val="00140BC4"/>
    <w:rsid w:val="00140D81"/>
    <w:rsid w:val="00140DB6"/>
    <w:rsid w:val="00140DDB"/>
    <w:rsid w:val="00140E2A"/>
    <w:rsid w:val="00140E43"/>
    <w:rsid w:val="00140E81"/>
    <w:rsid w:val="00140F0E"/>
    <w:rsid w:val="00140F16"/>
    <w:rsid w:val="00140FE2"/>
    <w:rsid w:val="00141059"/>
    <w:rsid w:val="00141083"/>
    <w:rsid w:val="00141095"/>
    <w:rsid w:val="001410EB"/>
    <w:rsid w:val="001411A5"/>
    <w:rsid w:val="001411DA"/>
    <w:rsid w:val="0014126C"/>
    <w:rsid w:val="001413CA"/>
    <w:rsid w:val="001413CB"/>
    <w:rsid w:val="001413E0"/>
    <w:rsid w:val="001413EA"/>
    <w:rsid w:val="00141426"/>
    <w:rsid w:val="0014148B"/>
    <w:rsid w:val="00141518"/>
    <w:rsid w:val="00141537"/>
    <w:rsid w:val="00141558"/>
    <w:rsid w:val="00141572"/>
    <w:rsid w:val="0014159B"/>
    <w:rsid w:val="001415D8"/>
    <w:rsid w:val="001415EB"/>
    <w:rsid w:val="0014160D"/>
    <w:rsid w:val="00141765"/>
    <w:rsid w:val="00141817"/>
    <w:rsid w:val="0014187F"/>
    <w:rsid w:val="001418ED"/>
    <w:rsid w:val="00141AE8"/>
    <w:rsid w:val="00141BB2"/>
    <w:rsid w:val="00141C64"/>
    <w:rsid w:val="00141C83"/>
    <w:rsid w:val="00141CCD"/>
    <w:rsid w:val="00141CCF"/>
    <w:rsid w:val="00141D72"/>
    <w:rsid w:val="00141DA6"/>
    <w:rsid w:val="00141E15"/>
    <w:rsid w:val="00141E41"/>
    <w:rsid w:val="00141E68"/>
    <w:rsid w:val="00141EBC"/>
    <w:rsid w:val="00141EEB"/>
    <w:rsid w:val="00141F1A"/>
    <w:rsid w:val="00141F9C"/>
    <w:rsid w:val="00142066"/>
    <w:rsid w:val="001420B5"/>
    <w:rsid w:val="00142145"/>
    <w:rsid w:val="00142148"/>
    <w:rsid w:val="00142156"/>
    <w:rsid w:val="00142158"/>
    <w:rsid w:val="001421FB"/>
    <w:rsid w:val="0014231B"/>
    <w:rsid w:val="001423EA"/>
    <w:rsid w:val="001424B4"/>
    <w:rsid w:val="001424BE"/>
    <w:rsid w:val="0014256E"/>
    <w:rsid w:val="0014262A"/>
    <w:rsid w:val="001426FF"/>
    <w:rsid w:val="00142820"/>
    <w:rsid w:val="00142830"/>
    <w:rsid w:val="001428BF"/>
    <w:rsid w:val="00142A54"/>
    <w:rsid w:val="00142AD5"/>
    <w:rsid w:val="00142B09"/>
    <w:rsid w:val="00142B98"/>
    <w:rsid w:val="00142BD3"/>
    <w:rsid w:val="00142C07"/>
    <w:rsid w:val="00142C4F"/>
    <w:rsid w:val="00142D36"/>
    <w:rsid w:val="00142D8A"/>
    <w:rsid w:val="00142E28"/>
    <w:rsid w:val="00142EF2"/>
    <w:rsid w:val="00142F85"/>
    <w:rsid w:val="00142F8F"/>
    <w:rsid w:val="00143021"/>
    <w:rsid w:val="001432AF"/>
    <w:rsid w:val="001432B6"/>
    <w:rsid w:val="0014330D"/>
    <w:rsid w:val="001433A2"/>
    <w:rsid w:val="001433CD"/>
    <w:rsid w:val="001434E7"/>
    <w:rsid w:val="00143557"/>
    <w:rsid w:val="0014366D"/>
    <w:rsid w:val="00143778"/>
    <w:rsid w:val="001437E9"/>
    <w:rsid w:val="001438C8"/>
    <w:rsid w:val="00143928"/>
    <w:rsid w:val="00143AC8"/>
    <w:rsid w:val="00143B5C"/>
    <w:rsid w:val="00143B7A"/>
    <w:rsid w:val="00143B84"/>
    <w:rsid w:val="00143BB2"/>
    <w:rsid w:val="00143CA3"/>
    <w:rsid w:val="00143CE5"/>
    <w:rsid w:val="00143E04"/>
    <w:rsid w:val="00143E3E"/>
    <w:rsid w:val="00143EB0"/>
    <w:rsid w:val="00143F0F"/>
    <w:rsid w:val="0014403F"/>
    <w:rsid w:val="0014409D"/>
    <w:rsid w:val="0014420F"/>
    <w:rsid w:val="0014424D"/>
    <w:rsid w:val="001442A4"/>
    <w:rsid w:val="001442B6"/>
    <w:rsid w:val="00144344"/>
    <w:rsid w:val="00144535"/>
    <w:rsid w:val="00144558"/>
    <w:rsid w:val="001445DB"/>
    <w:rsid w:val="00144611"/>
    <w:rsid w:val="001446BA"/>
    <w:rsid w:val="00144703"/>
    <w:rsid w:val="001447B1"/>
    <w:rsid w:val="001447BF"/>
    <w:rsid w:val="00144826"/>
    <w:rsid w:val="001449AB"/>
    <w:rsid w:val="001449CE"/>
    <w:rsid w:val="001449D8"/>
    <w:rsid w:val="00144A2E"/>
    <w:rsid w:val="00144A77"/>
    <w:rsid w:val="00144AFD"/>
    <w:rsid w:val="00144B11"/>
    <w:rsid w:val="00144C60"/>
    <w:rsid w:val="00144C9E"/>
    <w:rsid w:val="00144D34"/>
    <w:rsid w:val="00144D9D"/>
    <w:rsid w:val="00144DD4"/>
    <w:rsid w:val="00144E07"/>
    <w:rsid w:val="00144E7B"/>
    <w:rsid w:val="00144EA3"/>
    <w:rsid w:val="00144F87"/>
    <w:rsid w:val="00145010"/>
    <w:rsid w:val="00145159"/>
    <w:rsid w:val="001451E0"/>
    <w:rsid w:val="00145231"/>
    <w:rsid w:val="0014527A"/>
    <w:rsid w:val="001452A0"/>
    <w:rsid w:val="00145398"/>
    <w:rsid w:val="001453F7"/>
    <w:rsid w:val="00145451"/>
    <w:rsid w:val="001454AD"/>
    <w:rsid w:val="001455B4"/>
    <w:rsid w:val="001455DB"/>
    <w:rsid w:val="001455E4"/>
    <w:rsid w:val="001455EB"/>
    <w:rsid w:val="0014560F"/>
    <w:rsid w:val="0014563B"/>
    <w:rsid w:val="0014565B"/>
    <w:rsid w:val="0014567C"/>
    <w:rsid w:val="001456F5"/>
    <w:rsid w:val="0014576E"/>
    <w:rsid w:val="00145804"/>
    <w:rsid w:val="00145837"/>
    <w:rsid w:val="0014594D"/>
    <w:rsid w:val="001459DF"/>
    <w:rsid w:val="001459FF"/>
    <w:rsid w:val="00145A30"/>
    <w:rsid w:val="00145AC6"/>
    <w:rsid w:val="00145AF8"/>
    <w:rsid w:val="00145BAF"/>
    <w:rsid w:val="00145C5B"/>
    <w:rsid w:val="00145CAC"/>
    <w:rsid w:val="00145CD8"/>
    <w:rsid w:val="00145E40"/>
    <w:rsid w:val="00145E9B"/>
    <w:rsid w:val="00145EAA"/>
    <w:rsid w:val="00145F43"/>
    <w:rsid w:val="00145FE2"/>
    <w:rsid w:val="0014605F"/>
    <w:rsid w:val="0014613B"/>
    <w:rsid w:val="00146248"/>
    <w:rsid w:val="001462F8"/>
    <w:rsid w:val="00146349"/>
    <w:rsid w:val="0014649D"/>
    <w:rsid w:val="001464F4"/>
    <w:rsid w:val="0014654A"/>
    <w:rsid w:val="00146563"/>
    <w:rsid w:val="00146625"/>
    <w:rsid w:val="00146653"/>
    <w:rsid w:val="001466AC"/>
    <w:rsid w:val="001466E8"/>
    <w:rsid w:val="0014678C"/>
    <w:rsid w:val="001467A2"/>
    <w:rsid w:val="001467C5"/>
    <w:rsid w:val="001468C2"/>
    <w:rsid w:val="001468E5"/>
    <w:rsid w:val="0014690E"/>
    <w:rsid w:val="00146928"/>
    <w:rsid w:val="0014699D"/>
    <w:rsid w:val="00146B74"/>
    <w:rsid w:val="00146BA1"/>
    <w:rsid w:val="00146BE2"/>
    <w:rsid w:val="00146C24"/>
    <w:rsid w:val="00146C62"/>
    <w:rsid w:val="00146CAF"/>
    <w:rsid w:val="00146D53"/>
    <w:rsid w:val="00146D82"/>
    <w:rsid w:val="00146DEB"/>
    <w:rsid w:val="00146E02"/>
    <w:rsid w:val="00146E9E"/>
    <w:rsid w:val="00146F68"/>
    <w:rsid w:val="00146FBA"/>
    <w:rsid w:val="00146FCE"/>
    <w:rsid w:val="00147016"/>
    <w:rsid w:val="00147041"/>
    <w:rsid w:val="00147047"/>
    <w:rsid w:val="00147066"/>
    <w:rsid w:val="001470C8"/>
    <w:rsid w:val="0014716F"/>
    <w:rsid w:val="001471A3"/>
    <w:rsid w:val="0014748B"/>
    <w:rsid w:val="0014749B"/>
    <w:rsid w:val="0014750F"/>
    <w:rsid w:val="00147597"/>
    <w:rsid w:val="001475AF"/>
    <w:rsid w:val="001477B0"/>
    <w:rsid w:val="0014787F"/>
    <w:rsid w:val="001478B9"/>
    <w:rsid w:val="00147A23"/>
    <w:rsid w:val="00147B63"/>
    <w:rsid w:val="00147BC2"/>
    <w:rsid w:val="00147BED"/>
    <w:rsid w:val="00147C09"/>
    <w:rsid w:val="00147CD3"/>
    <w:rsid w:val="00147D9C"/>
    <w:rsid w:val="00147E27"/>
    <w:rsid w:val="00147E6F"/>
    <w:rsid w:val="00147EDD"/>
    <w:rsid w:val="00147F8B"/>
    <w:rsid w:val="00147FF1"/>
    <w:rsid w:val="0015000E"/>
    <w:rsid w:val="001500BA"/>
    <w:rsid w:val="0015015B"/>
    <w:rsid w:val="001501B3"/>
    <w:rsid w:val="00150204"/>
    <w:rsid w:val="00150249"/>
    <w:rsid w:val="001502AC"/>
    <w:rsid w:val="00150370"/>
    <w:rsid w:val="001504D1"/>
    <w:rsid w:val="001504EF"/>
    <w:rsid w:val="00150638"/>
    <w:rsid w:val="00150709"/>
    <w:rsid w:val="00150771"/>
    <w:rsid w:val="00150826"/>
    <w:rsid w:val="00150846"/>
    <w:rsid w:val="00150890"/>
    <w:rsid w:val="001508F9"/>
    <w:rsid w:val="0015092F"/>
    <w:rsid w:val="00150982"/>
    <w:rsid w:val="001509C0"/>
    <w:rsid w:val="001509C5"/>
    <w:rsid w:val="001509EA"/>
    <w:rsid w:val="00150C7E"/>
    <w:rsid w:val="00150CD4"/>
    <w:rsid w:val="00150D39"/>
    <w:rsid w:val="00150DBB"/>
    <w:rsid w:val="00150DBC"/>
    <w:rsid w:val="00150E4D"/>
    <w:rsid w:val="00150EAD"/>
    <w:rsid w:val="00150F48"/>
    <w:rsid w:val="00150F50"/>
    <w:rsid w:val="00150F62"/>
    <w:rsid w:val="00150FC6"/>
    <w:rsid w:val="00150FD5"/>
    <w:rsid w:val="00150FF1"/>
    <w:rsid w:val="00151181"/>
    <w:rsid w:val="001511CB"/>
    <w:rsid w:val="0015123E"/>
    <w:rsid w:val="00151243"/>
    <w:rsid w:val="00151265"/>
    <w:rsid w:val="001512E0"/>
    <w:rsid w:val="001512FA"/>
    <w:rsid w:val="00151319"/>
    <w:rsid w:val="0015146C"/>
    <w:rsid w:val="00151517"/>
    <w:rsid w:val="00151685"/>
    <w:rsid w:val="001517A1"/>
    <w:rsid w:val="001517BB"/>
    <w:rsid w:val="0015183C"/>
    <w:rsid w:val="001519B8"/>
    <w:rsid w:val="00151A73"/>
    <w:rsid w:val="00151A9A"/>
    <w:rsid w:val="00151AEC"/>
    <w:rsid w:val="00151B3F"/>
    <w:rsid w:val="00151B55"/>
    <w:rsid w:val="00151B67"/>
    <w:rsid w:val="00151BEB"/>
    <w:rsid w:val="00151CA9"/>
    <w:rsid w:val="00151D5E"/>
    <w:rsid w:val="00151D93"/>
    <w:rsid w:val="00151E75"/>
    <w:rsid w:val="00151EC7"/>
    <w:rsid w:val="00151F5C"/>
    <w:rsid w:val="00151FC6"/>
    <w:rsid w:val="00151FFC"/>
    <w:rsid w:val="00152038"/>
    <w:rsid w:val="00152079"/>
    <w:rsid w:val="0015208F"/>
    <w:rsid w:val="001520B7"/>
    <w:rsid w:val="001520D0"/>
    <w:rsid w:val="001520D5"/>
    <w:rsid w:val="001521B7"/>
    <w:rsid w:val="001521F9"/>
    <w:rsid w:val="001522E5"/>
    <w:rsid w:val="00152313"/>
    <w:rsid w:val="001524A2"/>
    <w:rsid w:val="001524C0"/>
    <w:rsid w:val="00152574"/>
    <w:rsid w:val="00152582"/>
    <w:rsid w:val="001525D3"/>
    <w:rsid w:val="001526E3"/>
    <w:rsid w:val="00152739"/>
    <w:rsid w:val="00152751"/>
    <w:rsid w:val="00152928"/>
    <w:rsid w:val="0015297A"/>
    <w:rsid w:val="00152981"/>
    <w:rsid w:val="0015298C"/>
    <w:rsid w:val="001529F2"/>
    <w:rsid w:val="00152ABE"/>
    <w:rsid w:val="00152B28"/>
    <w:rsid w:val="00152B4E"/>
    <w:rsid w:val="00152B71"/>
    <w:rsid w:val="00152B9F"/>
    <w:rsid w:val="00152BAD"/>
    <w:rsid w:val="00152C6F"/>
    <w:rsid w:val="00152D71"/>
    <w:rsid w:val="00152EAC"/>
    <w:rsid w:val="00152F90"/>
    <w:rsid w:val="00152FB8"/>
    <w:rsid w:val="00152FCD"/>
    <w:rsid w:val="00153021"/>
    <w:rsid w:val="00153023"/>
    <w:rsid w:val="0015306F"/>
    <w:rsid w:val="0015312B"/>
    <w:rsid w:val="0015314E"/>
    <w:rsid w:val="00153194"/>
    <w:rsid w:val="00153195"/>
    <w:rsid w:val="001531B6"/>
    <w:rsid w:val="00153204"/>
    <w:rsid w:val="0015323A"/>
    <w:rsid w:val="00153280"/>
    <w:rsid w:val="00153412"/>
    <w:rsid w:val="0015344A"/>
    <w:rsid w:val="0015345F"/>
    <w:rsid w:val="001534EF"/>
    <w:rsid w:val="00153595"/>
    <w:rsid w:val="001535EC"/>
    <w:rsid w:val="0015367A"/>
    <w:rsid w:val="001536D4"/>
    <w:rsid w:val="00153709"/>
    <w:rsid w:val="00153712"/>
    <w:rsid w:val="00153719"/>
    <w:rsid w:val="0015376F"/>
    <w:rsid w:val="00153830"/>
    <w:rsid w:val="00153863"/>
    <w:rsid w:val="001538DF"/>
    <w:rsid w:val="00153972"/>
    <w:rsid w:val="00153993"/>
    <w:rsid w:val="00153BCA"/>
    <w:rsid w:val="00153C7F"/>
    <w:rsid w:val="00153C88"/>
    <w:rsid w:val="00153CB5"/>
    <w:rsid w:val="00153D08"/>
    <w:rsid w:val="00153D35"/>
    <w:rsid w:val="00153D5A"/>
    <w:rsid w:val="00153D93"/>
    <w:rsid w:val="00153E00"/>
    <w:rsid w:val="00153F1E"/>
    <w:rsid w:val="00153F3B"/>
    <w:rsid w:val="001540AE"/>
    <w:rsid w:val="001540CD"/>
    <w:rsid w:val="0015410E"/>
    <w:rsid w:val="00154132"/>
    <w:rsid w:val="0015424B"/>
    <w:rsid w:val="001542C2"/>
    <w:rsid w:val="001543CF"/>
    <w:rsid w:val="001543D1"/>
    <w:rsid w:val="001543F4"/>
    <w:rsid w:val="0015444B"/>
    <w:rsid w:val="00154467"/>
    <w:rsid w:val="001544A9"/>
    <w:rsid w:val="001544FC"/>
    <w:rsid w:val="0015450C"/>
    <w:rsid w:val="0015453D"/>
    <w:rsid w:val="001545A8"/>
    <w:rsid w:val="001545CE"/>
    <w:rsid w:val="0015461D"/>
    <w:rsid w:val="00154655"/>
    <w:rsid w:val="001546BC"/>
    <w:rsid w:val="00154824"/>
    <w:rsid w:val="001548E8"/>
    <w:rsid w:val="001548FB"/>
    <w:rsid w:val="0015499C"/>
    <w:rsid w:val="001549AF"/>
    <w:rsid w:val="001549F5"/>
    <w:rsid w:val="00154A78"/>
    <w:rsid w:val="00154AC6"/>
    <w:rsid w:val="00154AFC"/>
    <w:rsid w:val="00154B51"/>
    <w:rsid w:val="00154B5A"/>
    <w:rsid w:val="00154B87"/>
    <w:rsid w:val="00154BF3"/>
    <w:rsid w:val="00154C59"/>
    <w:rsid w:val="00154C85"/>
    <w:rsid w:val="00154CDE"/>
    <w:rsid w:val="00154D3A"/>
    <w:rsid w:val="00154DA4"/>
    <w:rsid w:val="00154DDA"/>
    <w:rsid w:val="00154E95"/>
    <w:rsid w:val="00154EE9"/>
    <w:rsid w:val="00154F0D"/>
    <w:rsid w:val="00154FBA"/>
    <w:rsid w:val="00155004"/>
    <w:rsid w:val="00155021"/>
    <w:rsid w:val="00155206"/>
    <w:rsid w:val="00155358"/>
    <w:rsid w:val="0015537B"/>
    <w:rsid w:val="00155386"/>
    <w:rsid w:val="00155402"/>
    <w:rsid w:val="001554CA"/>
    <w:rsid w:val="001555ED"/>
    <w:rsid w:val="001556B7"/>
    <w:rsid w:val="00155734"/>
    <w:rsid w:val="0015573C"/>
    <w:rsid w:val="00155762"/>
    <w:rsid w:val="00155767"/>
    <w:rsid w:val="001557F1"/>
    <w:rsid w:val="0015584E"/>
    <w:rsid w:val="001558E8"/>
    <w:rsid w:val="001558F1"/>
    <w:rsid w:val="001558F2"/>
    <w:rsid w:val="001559D0"/>
    <w:rsid w:val="001559F9"/>
    <w:rsid w:val="00155A09"/>
    <w:rsid w:val="00155AD3"/>
    <w:rsid w:val="00155AE7"/>
    <w:rsid w:val="00155BA6"/>
    <w:rsid w:val="00155C52"/>
    <w:rsid w:val="00155D5B"/>
    <w:rsid w:val="00155DB3"/>
    <w:rsid w:val="00155DD8"/>
    <w:rsid w:val="00155EB0"/>
    <w:rsid w:val="00155F4F"/>
    <w:rsid w:val="00155FF3"/>
    <w:rsid w:val="00155FFB"/>
    <w:rsid w:val="00156046"/>
    <w:rsid w:val="0015604C"/>
    <w:rsid w:val="001560A3"/>
    <w:rsid w:val="00156222"/>
    <w:rsid w:val="00156238"/>
    <w:rsid w:val="00156246"/>
    <w:rsid w:val="00156363"/>
    <w:rsid w:val="0015646C"/>
    <w:rsid w:val="00156488"/>
    <w:rsid w:val="001564C5"/>
    <w:rsid w:val="001564CA"/>
    <w:rsid w:val="001564ED"/>
    <w:rsid w:val="001565EC"/>
    <w:rsid w:val="00156630"/>
    <w:rsid w:val="00156662"/>
    <w:rsid w:val="001566B2"/>
    <w:rsid w:val="001566FD"/>
    <w:rsid w:val="00156716"/>
    <w:rsid w:val="0015677A"/>
    <w:rsid w:val="001567CC"/>
    <w:rsid w:val="00156944"/>
    <w:rsid w:val="001569E4"/>
    <w:rsid w:val="00156A2E"/>
    <w:rsid w:val="00156A3E"/>
    <w:rsid w:val="00156A87"/>
    <w:rsid w:val="00156B52"/>
    <w:rsid w:val="00156B5A"/>
    <w:rsid w:val="00156B85"/>
    <w:rsid w:val="00156BD8"/>
    <w:rsid w:val="00156C69"/>
    <w:rsid w:val="00156CA3"/>
    <w:rsid w:val="00156CE6"/>
    <w:rsid w:val="00156CEB"/>
    <w:rsid w:val="00156DB6"/>
    <w:rsid w:val="00156DF6"/>
    <w:rsid w:val="00156DFA"/>
    <w:rsid w:val="00156E34"/>
    <w:rsid w:val="00156EB6"/>
    <w:rsid w:val="00156F0E"/>
    <w:rsid w:val="00156F31"/>
    <w:rsid w:val="00156F46"/>
    <w:rsid w:val="00156F4A"/>
    <w:rsid w:val="00156F88"/>
    <w:rsid w:val="00157064"/>
    <w:rsid w:val="0015706A"/>
    <w:rsid w:val="001570A3"/>
    <w:rsid w:val="001570E6"/>
    <w:rsid w:val="00157186"/>
    <w:rsid w:val="00157205"/>
    <w:rsid w:val="001572CC"/>
    <w:rsid w:val="001572F0"/>
    <w:rsid w:val="00157357"/>
    <w:rsid w:val="001573D7"/>
    <w:rsid w:val="0015741B"/>
    <w:rsid w:val="00157537"/>
    <w:rsid w:val="001575EA"/>
    <w:rsid w:val="00157670"/>
    <w:rsid w:val="00157757"/>
    <w:rsid w:val="001577C2"/>
    <w:rsid w:val="0015794D"/>
    <w:rsid w:val="00157A43"/>
    <w:rsid w:val="00157AA6"/>
    <w:rsid w:val="00157B47"/>
    <w:rsid w:val="00157B59"/>
    <w:rsid w:val="00157BE9"/>
    <w:rsid w:val="00157C52"/>
    <w:rsid w:val="00157C62"/>
    <w:rsid w:val="00157CA1"/>
    <w:rsid w:val="00157D57"/>
    <w:rsid w:val="00157D8A"/>
    <w:rsid w:val="00157DA4"/>
    <w:rsid w:val="00157DAA"/>
    <w:rsid w:val="00157E15"/>
    <w:rsid w:val="00157E26"/>
    <w:rsid w:val="00157E80"/>
    <w:rsid w:val="00157E9E"/>
    <w:rsid w:val="00157EAD"/>
    <w:rsid w:val="00157F6F"/>
    <w:rsid w:val="00160058"/>
    <w:rsid w:val="0016005B"/>
    <w:rsid w:val="001600FA"/>
    <w:rsid w:val="001600FD"/>
    <w:rsid w:val="00160160"/>
    <w:rsid w:val="00160229"/>
    <w:rsid w:val="00160273"/>
    <w:rsid w:val="00160287"/>
    <w:rsid w:val="001603EF"/>
    <w:rsid w:val="0016050B"/>
    <w:rsid w:val="001605E8"/>
    <w:rsid w:val="001606EF"/>
    <w:rsid w:val="0016075F"/>
    <w:rsid w:val="001607A3"/>
    <w:rsid w:val="001607BF"/>
    <w:rsid w:val="001607CC"/>
    <w:rsid w:val="00160814"/>
    <w:rsid w:val="00160883"/>
    <w:rsid w:val="001608A4"/>
    <w:rsid w:val="001608CA"/>
    <w:rsid w:val="001608F8"/>
    <w:rsid w:val="00160945"/>
    <w:rsid w:val="001609B2"/>
    <w:rsid w:val="00160A28"/>
    <w:rsid w:val="00160BB2"/>
    <w:rsid w:val="00160BC0"/>
    <w:rsid w:val="00160BCB"/>
    <w:rsid w:val="00160C33"/>
    <w:rsid w:val="00160C44"/>
    <w:rsid w:val="00160D4E"/>
    <w:rsid w:val="00160DA0"/>
    <w:rsid w:val="00160E95"/>
    <w:rsid w:val="00160E9F"/>
    <w:rsid w:val="00160ED2"/>
    <w:rsid w:val="00160FE0"/>
    <w:rsid w:val="00161153"/>
    <w:rsid w:val="001611EE"/>
    <w:rsid w:val="001612CA"/>
    <w:rsid w:val="0016145F"/>
    <w:rsid w:val="00161556"/>
    <w:rsid w:val="00161557"/>
    <w:rsid w:val="0016166D"/>
    <w:rsid w:val="00161798"/>
    <w:rsid w:val="001617F2"/>
    <w:rsid w:val="0016185A"/>
    <w:rsid w:val="0016192A"/>
    <w:rsid w:val="0016195A"/>
    <w:rsid w:val="0016197D"/>
    <w:rsid w:val="00161A4D"/>
    <w:rsid w:val="00161AEA"/>
    <w:rsid w:val="00161C15"/>
    <w:rsid w:val="00161C8B"/>
    <w:rsid w:val="00161CDA"/>
    <w:rsid w:val="00161DAA"/>
    <w:rsid w:val="00161E86"/>
    <w:rsid w:val="00161F50"/>
    <w:rsid w:val="001620AF"/>
    <w:rsid w:val="001620CF"/>
    <w:rsid w:val="001622E7"/>
    <w:rsid w:val="001622E9"/>
    <w:rsid w:val="001623C3"/>
    <w:rsid w:val="001623F6"/>
    <w:rsid w:val="0016249E"/>
    <w:rsid w:val="00162573"/>
    <w:rsid w:val="001625E7"/>
    <w:rsid w:val="001625F2"/>
    <w:rsid w:val="0016264F"/>
    <w:rsid w:val="00162792"/>
    <w:rsid w:val="00162801"/>
    <w:rsid w:val="001628E9"/>
    <w:rsid w:val="00162916"/>
    <w:rsid w:val="0016297A"/>
    <w:rsid w:val="0016299D"/>
    <w:rsid w:val="001629A3"/>
    <w:rsid w:val="00162A7E"/>
    <w:rsid w:val="00162C96"/>
    <w:rsid w:val="00162C99"/>
    <w:rsid w:val="00162CA6"/>
    <w:rsid w:val="00162CE7"/>
    <w:rsid w:val="00162D0D"/>
    <w:rsid w:val="00162F01"/>
    <w:rsid w:val="00162F21"/>
    <w:rsid w:val="00162FAF"/>
    <w:rsid w:val="00163070"/>
    <w:rsid w:val="001630A3"/>
    <w:rsid w:val="001630A4"/>
    <w:rsid w:val="00163157"/>
    <w:rsid w:val="001631CA"/>
    <w:rsid w:val="001632A5"/>
    <w:rsid w:val="001632F1"/>
    <w:rsid w:val="001633C1"/>
    <w:rsid w:val="0016341D"/>
    <w:rsid w:val="00163449"/>
    <w:rsid w:val="00163539"/>
    <w:rsid w:val="00163595"/>
    <w:rsid w:val="001635A8"/>
    <w:rsid w:val="001636AF"/>
    <w:rsid w:val="001636EF"/>
    <w:rsid w:val="00163706"/>
    <w:rsid w:val="00163725"/>
    <w:rsid w:val="00163806"/>
    <w:rsid w:val="00163820"/>
    <w:rsid w:val="00163845"/>
    <w:rsid w:val="00163859"/>
    <w:rsid w:val="001638A9"/>
    <w:rsid w:val="00163A9D"/>
    <w:rsid w:val="00163ACD"/>
    <w:rsid w:val="00163AE4"/>
    <w:rsid w:val="00163C38"/>
    <w:rsid w:val="00163D30"/>
    <w:rsid w:val="00163D65"/>
    <w:rsid w:val="00163D94"/>
    <w:rsid w:val="00163DD7"/>
    <w:rsid w:val="00163DEC"/>
    <w:rsid w:val="00163E1B"/>
    <w:rsid w:val="00163E50"/>
    <w:rsid w:val="00163F34"/>
    <w:rsid w:val="00163F61"/>
    <w:rsid w:val="00164039"/>
    <w:rsid w:val="00164089"/>
    <w:rsid w:val="001640FF"/>
    <w:rsid w:val="0016414E"/>
    <w:rsid w:val="001641FD"/>
    <w:rsid w:val="00164246"/>
    <w:rsid w:val="001642AB"/>
    <w:rsid w:val="001642D6"/>
    <w:rsid w:val="0016439A"/>
    <w:rsid w:val="00164503"/>
    <w:rsid w:val="001646BB"/>
    <w:rsid w:val="00164708"/>
    <w:rsid w:val="00164716"/>
    <w:rsid w:val="001648D2"/>
    <w:rsid w:val="0016495C"/>
    <w:rsid w:val="00164A09"/>
    <w:rsid w:val="00164A10"/>
    <w:rsid w:val="00164A26"/>
    <w:rsid w:val="00164A8E"/>
    <w:rsid w:val="00164A8F"/>
    <w:rsid w:val="00164AD7"/>
    <w:rsid w:val="00164B66"/>
    <w:rsid w:val="00164BB3"/>
    <w:rsid w:val="00164CE4"/>
    <w:rsid w:val="00164D17"/>
    <w:rsid w:val="00164D19"/>
    <w:rsid w:val="00164D4F"/>
    <w:rsid w:val="00164E8C"/>
    <w:rsid w:val="00164EC6"/>
    <w:rsid w:val="00164EE0"/>
    <w:rsid w:val="00164F81"/>
    <w:rsid w:val="00165032"/>
    <w:rsid w:val="00165077"/>
    <w:rsid w:val="001650AA"/>
    <w:rsid w:val="00165232"/>
    <w:rsid w:val="00165234"/>
    <w:rsid w:val="0016530C"/>
    <w:rsid w:val="001653CC"/>
    <w:rsid w:val="00165415"/>
    <w:rsid w:val="00165430"/>
    <w:rsid w:val="00165442"/>
    <w:rsid w:val="00165473"/>
    <w:rsid w:val="001654A5"/>
    <w:rsid w:val="00165505"/>
    <w:rsid w:val="0016551C"/>
    <w:rsid w:val="0016556B"/>
    <w:rsid w:val="00165661"/>
    <w:rsid w:val="0016579C"/>
    <w:rsid w:val="001657E7"/>
    <w:rsid w:val="001657EB"/>
    <w:rsid w:val="00165877"/>
    <w:rsid w:val="00165919"/>
    <w:rsid w:val="001659A3"/>
    <w:rsid w:val="001659DA"/>
    <w:rsid w:val="00165A10"/>
    <w:rsid w:val="00165AD0"/>
    <w:rsid w:val="00165AE8"/>
    <w:rsid w:val="00165B13"/>
    <w:rsid w:val="00165B55"/>
    <w:rsid w:val="00165B5B"/>
    <w:rsid w:val="00165B6E"/>
    <w:rsid w:val="00165B78"/>
    <w:rsid w:val="00165B7D"/>
    <w:rsid w:val="00165BD8"/>
    <w:rsid w:val="00165BFC"/>
    <w:rsid w:val="00165CB9"/>
    <w:rsid w:val="00165CE5"/>
    <w:rsid w:val="00165D5A"/>
    <w:rsid w:val="00165DF2"/>
    <w:rsid w:val="00165E47"/>
    <w:rsid w:val="00165EB4"/>
    <w:rsid w:val="00165F71"/>
    <w:rsid w:val="00166013"/>
    <w:rsid w:val="00166028"/>
    <w:rsid w:val="0016605F"/>
    <w:rsid w:val="0016616C"/>
    <w:rsid w:val="0016619D"/>
    <w:rsid w:val="001661AC"/>
    <w:rsid w:val="001661C6"/>
    <w:rsid w:val="0016620F"/>
    <w:rsid w:val="00166295"/>
    <w:rsid w:val="001663D2"/>
    <w:rsid w:val="0016642A"/>
    <w:rsid w:val="00166459"/>
    <w:rsid w:val="00166492"/>
    <w:rsid w:val="00166608"/>
    <w:rsid w:val="0016662E"/>
    <w:rsid w:val="001666EA"/>
    <w:rsid w:val="001666EE"/>
    <w:rsid w:val="0016670D"/>
    <w:rsid w:val="00166722"/>
    <w:rsid w:val="00166832"/>
    <w:rsid w:val="001668B6"/>
    <w:rsid w:val="001669B8"/>
    <w:rsid w:val="001669CC"/>
    <w:rsid w:val="00166A09"/>
    <w:rsid w:val="00166A85"/>
    <w:rsid w:val="00166AA2"/>
    <w:rsid w:val="00166AD7"/>
    <w:rsid w:val="00166AE7"/>
    <w:rsid w:val="00166B04"/>
    <w:rsid w:val="00166B88"/>
    <w:rsid w:val="00166BAD"/>
    <w:rsid w:val="00166BEA"/>
    <w:rsid w:val="00166C69"/>
    <w:rsid w:val="00166CAF"/>
    <w:rsid w:val="00166E58"/>
    <w:rsid w:val="00166E99"/>
    <w:rsid w:val="00166F6A"/>
    <w:rsid w:val="00167170"/>
    <w:rsid w:val="001671B7"/>
    <w:rsid w:val="0016727C"/>
    <w:rsid w:val="001672CF"/>
    <w:rsid w:val="001672D2"/>
    <w:rsid w:val="001672E9"/>
    <w:rsid w:val="001672FF"/>
    <w:rsid w:val="00167330"/>
    <w:rsid w:val="00167343"/>
    <w:rsid w:val="00167397"/>
    <w:rsid w:val="00167448"/>
    <w:rsid w:val="001674B7"/>
    <w:rsid w:val="001674C0"/>
    <w:rsid w:val="0016754F"/>
    <w:rsid w:val="0016762F"/>
    <w:rsid w:val="001676EE"/>
    <w:rsid w:val="0016770E"/>
    <w:rsid w:val="001677C8"/>
    <w:rsid w:val="001678DC"/>
    <w:rsid w:val="0016791E"/>
    <w:rsid w:val="001679DA"/>
    <w:rsid w:val="00167A55"/>
    <w:rsid w:val="00167AC0"/>
    <w:rsid w:val="00167AD8"/>
    <w:rsid w:val="00167BD1"/>
    <w:rsid w:val="00167C1A"/>
    <w:rsid w:val="00167CD0"/>
    <w:rsid w:val="00167CD5"/>
    <w:rsid w:val="00167D5D"/>
    <w:rsid w:val="00167DB3"/>
    <w:rsid w:val="00167F64"/>
    <w:rsid w:val="001700DD"/>
    <w:rsid w:val="001701D2"/>
    <w:rsid w:val="0017021B"/>
    <w:rsid w:val="0017027D"/>
    <w:rsid w:val="0017027E"/>
    <w:rsid w:val="0017043B"/>
    <w:rsid w:val="0017043E"/>
    <w:rsid w:val="00170449"/>
    <w:rsid w:val="001705C2"/>
    <w:rsid w:val="001705CE"/>
    <w:rsid w:val="00170622"/>
    <w:rsid w:val="00170706"/>
    <w:rsid w:val="0017070C"/>
    <w:rsid w:val="00170752"/>
    <w:rsid w:val="00170822"/>
    <w:rsid w:val="0017091C"/>
    <w:rsid w:val="00170956"/>
    <w:rsid w:val="0017096E"/>
    <w:rsid w:val="0017099A"/>
    <w:rsid w:val="00170A56"/>
    <w:rsid w:val="00170A65"/>
    <w:rsid w:val="00170B7A"/>
    <w:rsid w:val="00170C4A"/>
    <w:rsid w:val="00170C62"/>
    <w:rsid w:val="00170EDC"/>
    <w:rsid w:val="00170EE2"/>
    <w:rsid w:val="00170F27"/>
    <w:rsid w:val="00170F8E"/>
    <w:rsid w:val="00170F98"/>
    <w:rsid w:val="00170FA8"/>
    <w:rsid w:val="0017105F"/>
    <w:rsid w:val="00171178"/>
    <w:rsid w:val="001711B3"/>
    <w:rsid w:val="00171205"/>
    <w:rsid w:val="00171216"/>
    <w:rsid w:val="00171265"/>
    <w:rsid w:val="00171274"/>
    <w:rsid w:val="001712D1"/>
    <w:rsid w:val="00171504"/>
    <w:rsid w:val="001715B9"/>
    <w:rsid w:val="001715E3"/>
    <w:rsid w:val="001716B9"/>
    <w:rsid w:val="001716C6"/>
    <w:rsid w:val="00171822"/>
    <w:rsid w:val="00171858"/>
    <w:rsid w:val="00171991"/>
    <w:rsid w:val="001719E3"/>
    <w:rsid w:val="001719F0"/>
    <w:rsid w:val="00171A39"/>
    <w:rsid w:val="00171AE9"/>
    <w:rsid w:val="00171B5B"/>
    <w:rsid w:val="00171B79"/>
    <w:rsid w:val="00171C61"/>
    <w:rsid w:val="00171D2B"/>
    <w:rsid w:val="00171D93"/>
    <w:rsid w:val="00171D9B"/>
    <w:rsid w:val="00171DD6"/>
    <w:rsid w:val="00171DF1"/>
    <w:rsid w:val="00171E3B"/>
    <w:rsid w:val="00171E41"/>
    <w:rsid w:val="00171F58"/>
    <w:rsid w:val="0017202E"/>
    <w:rsid w:val="001720B7"/>
    <w:rsid w:val="0017215F"/>
    <w:rsid w:val="00172165"/>
    <w:rsid w:val="00172193"/>
    <w:rsid w:val="001721AA"/>
    <w:rsid w:val="0017233B"/>
    <w:rsid w:val="0017234D"/>
    <w:rsid w:val="00172453"/>
    <w:rsid w:val="001724A3"/>
    <w:rsid w:val="0017250C"/>
    <w:rsid w:val="0017262C"/>
    <w:rsid w:val="00172710"/>
    <w:rsid w:val="0017275F"/>
    <w:rsid w:val="001727BB"/>
    <w:rsid w:val="00172842"/>
    <w:rsid w:val="001728BD"/>
    <w:rsid w:val="00172974"/>
    <w:rsid w:val="00172975"/>
    <w:rsid w:val="00172A6D"/>
    <w:rsid w:val="00172AC7"/>
    <w:rsid w:val="00172ADA"/>
    <w:rsid w:val="00172C30"/>
    <w:rsid w:val="00172D55"/>
    <w:rsid w:val="00172DE6"/>
    <w:rsid w:val="00172E4B"/>
    <w:rsid w:val="00172E4E"/>
    <w:rsid w:val="00172E4F"/>
    <w:rsid w:val="00172ECE"/>
    <w:rsid w:val="00172EEB"/>
    <w:rsid w:val="00172F4A"/>
    <w:rsid w:val="00172F8A"/>
    <w:rsid w:val="0017300B"/>
    <w:rsid w:val="001730CA"/>
    <w:rsid w:val="001731A1"/>
    <w:rsid w:val="001731D3"/>
    <w:rsid w:val="001732B1"/>
    <w:rsid w:val="00173332"/>
    <w:rsid w:val="00173477"/>
    <w:rsid w:val="001734DE"/>
    <w:rsid w:val="001734F6"/>
    <w:rsid w:val="0017354D"/>
    <w:rsid w:val="001735DF"/>
    <w:rsid w:val="001736A6"/>
    <w:rsid w:val="001736E5"/>
    <w:rsid w:val="00173740"/>
    <w:rsid w:val="001737EA"/>
    <w:rsid w:val="00173818"/>
    <w:rsid w:val="0017395A"/>
    <w:rsid w:val="00173A3D"/>
    <w:rsid w:val="00173A7B"/>
    <w:rsid w:val="00173C39"/>
    <w:rsid w:val="00173C7D"/>
    <w:rsid w:val="00173CEF"/>
    <w:rsid w:val="00173D4C"/>
    <w:rsid w:val="00173D4E"/>
    <w:rsid w:val="00173D99"/>
    <w:rsid w:val="00173DAE"/>
    <w:rsid w:val="00173E1E"/>
    <w:rsid w:val="00173E64"/>
    <w:rsid w:val="00173FC8"/>
    <w:rsid w:val="00174184"/>
    <w:rsid w:val="00174185"/>
    <w:rsid w:val="0017419F"/>
    <w:rsid w:val="001741B9"/>
    <w:rsid w:val="001741CD"/>
    <w:rsid w:val="001741FC"/>
    <w:rsid w:val="001742F7"/>
    <w:rsid w:val="0017430F"/>
    <w:rsid w:val="00174364"/>
    <w:rsid w:val="0017438C"/>
    <w:rsid w:val="001743D4"/>
    <w:rsid w:val="001744B6"/>
    <w:rsid w:val="00174535"/>
    <w:rsid w:val="0017455B"/>
    <w:rsid w:val="001745A1"/>
    <w:rsid w:val="001746AF"/>
    <w:rsid w:val="0017473D"/>
    <w:rsid w:val="00174810"/>
    <w:rsid w:val="0017492E"/>
    <w:rsid w:val="0017494E"/>
    <w:rsid w:val="001749CE"/>
    <w:rsid w:val="001749DF"/>
    <w:rsid w:val="00174B40"/>
    <w:rsid w:val="00174B43"/>
    <w:rsid w:val="00174BB3"/>
    <w:rsid w:val="00174BCC"/>
    <w:rsid w:val="00174D88"/>
    <w:rsid w:val="00174D94"/>
    <w:rsid w:val="00174EF7"/>
    <w:rsid w:val="00174F0F"/>
    <w:rsid w:val="00174F33"/>
    <w:rsid w:val="00174FE9"/>
    <w:rsid w:val="001750AD"/>
    <w:rsid w:val="001751D0"/>
    <w:rsid w:val="001751FC"/>
    <w:rsid w:val="00175222"/>
    <w:rsid w:val="001752FF"/>
    <w:rsid w:val="00175391"/>
    <w:rsid w:val="00175410"/>
    <w:rsid w:val="001754AE"/>
    <w:rsid w:val="001754F7"/>
    <w:rsid w:val="00175684"/>
    <w:rsid w:val="001756D9"/>
    <w:rsid w:val="0017573A"/>
    <w:rsid w:val="00175784"/>
    <w:rsid w:val="001757AC"/>
    <w:rsid w:val="00175816"/>
    <w:rsid w:val="001758E4"/>
    <w:rsid w:val="0017595E"/>
    <w:rsid w:val="00175A45"/>
    <w:rsid w:val="00175B66"/>
    <w:rsid w:val="00175C0B"/>
    <w:rsid w:val="00175C70"/>
    <w:rsid w:val="00175CA6"/>
    <w:rsid w:val="00175CED"/>
    <w:rsid w:val="00175D5F"/>
    <w:rsid w:val="00175E29"/>
    <w:rsid w:val="00175E49"/>
    <w:rsid w:val="00175F9F"/>
    <w:rsid w:val="00175FE5"/>
    <w:rsid w:val="00176094"/>
    <w:rsid w:val="0017611A"/>
    <w:rsid w:val="001761F1"/>
    <w:rsid w:val="001762EF"/>
    <w:rsid w:val="001762F6"/>
    <w:rsid w:val="00176374"/>
    <w:rsid w:val="00176497"/>
    <w:rsid w:val="00176530"/>
    <w:rsid w:val="00176629"/>
    <w:rsid w:val="00176639"/>
    <w:rsid w:val="0017665E"/>
    <w:rsid w:val="001766A3"/>
    <w:rsid w:val="001766EB"/>
    <w:rsid w:val="00176754"/>
    <w:rsid w:val="001768DA"/>
    <w:rsid w:val="00176A79"/>
    <w:rsid w:val="00176B00"/>
    <w:rsid w:val="00176B5D"/>
    <w:rsid w:val="00176B60"/>
    <w:rsid w:val="00176B79"/>
    <w:rsid w:val="00176B7C"/>
    <w:rsid w:val="00176B80"/>
    <w:rsid w:val="00176B86"/>
    <w:rsid w:val="00176C8C"/>
    <w:rsid w:val="00176CCD"/>
    <w:rsid w:val="00176CDB"/>
    <w:rsid w:val="00176D27"/>
    <w:rsid w:val="00176DB9"/>
    <w:rsid w:val="00176DF4"/>
    <w:rsid w:val="00176EAB"/>
    <w:rsid w:val="00176ED3"/>
    <w:rsid w:val="00177027"/>
    <w:rsid w:val="001770AA"/>
    <w:rsid w:val="00177210"/>
    <w:rsid w:val="00177252"/>
    <w:rsid w:val="00177266"/>
    <w:rsid w:val="001772AA"/>
    <w:rsid w:val="001772CD"/>
    <w:rsid w:val="00177324"/>
    <w:rsid w:val="00177350"/>
    <w:rsid w:val="001773F1"/>
    <w:rsid w:val="00177413"/>
    <w:rsid w:val="00177437"/>
    <w:rsid w:val="001774E2"/>
    <w:rsid w:val="00177523"/>
    <w:rsid w:val="0017760A"/>
    <w:rsid w:val="00177614"/>
    <w:rsid w:val="00177728"/>
    <w:rsid w:val="00177770"/>
    <w:rsid w:val="001777A0"/>
    <w:rsid w:val="001777A7"/>
    <w:rsid w:val="00177814"/>
    <w:rsid w:val="001778A5"/>
    <w:rsid w:val="001778D6"/>
    <w:rsid w:val="001778E6"/>
    <w:rsid w:val="0017795F"/>
    <w:rsid w:val="00177991"/>
    <w:rsid w:val="00177A08"/>
    <w:rsid w:val="00177AE5"/>
    <w:rsid w:val="00177BE2"/>
    <w:rsid w:val="00177BFE"/>
    <w:rsid w:val="00177C22"/>
    <w:rsid w:val="00177C91"/>
    <w:rsid w:val="00177DDE"/>
    <w:rsid w:val="00177E24"/>
    <w:rsid w:val="00177F04"/>
    <w:rsid w:val="00177FBD"/>
    <w:rsid w:val="00177FEF"/>
    <w:rsid w:val="00180028"/>
    <w:rsid w:val="00180154"/>
    <w:rsid w:val="001801A5"/>
    <w:rsid w:val="0018025E"/>
    <w:rsid w:val="0018036A"/>
    <w:rsid w:val="001803BA"/>
    <w:rsid w:val="00180419"/>
    <w:rsid w:val="00180487"/>
    <w:rsid w:val="00180510"/>
    <w:rsid w:val="00180517"/>
    <w:rsid w:val="0018054D"/>
    <w:rsid w:val="00180577"/>
    <w:rsid w:val="00180590"/>
    <w:rsid w:val="001805F2"/>
    <w:rsid w:val="0018060E"/>
    <w:rsid w:val="00180637"/>
    <w:rsid w:val="0018063B"/>
    <w:rsid w:val="001806F9"/>
    <w:rsid w:val="001806FD"/>
    <w:rsid w:val="00180868"/>
    <w:rsid w:val="00180971"/>
    <w:rsid w:val="001809A4"/>
    <w:rsid w:val="001809AF"/>
    <w:rsid w:val="001809B1"/>
    <w:rsid w:val="001809FF"/>
    <w:rsid w:val="00180B21"/>
    <w:rsid w:val="00180B31"/>
    <w:rsid w:val="00180B4A"/>
    <w:rsid w:val="00180B57"/>
    <w:rsid w:val="00180BA0"/>
    <w:rsid w:val="00180BAF"/>
    <w:rsid w:val="00180CAB"/>
    <w:rsid w:val="00180D02"/>
    <w:rsid w:val="00180D7B"/>
    <w:rsid w:val="00180DAC"/>
    <w:rsid w:val="00180E58"/>
    <w:rsid w:val="00180E8F"/>
    <w:rsid w:val="00181022"/>
    <w:rsid w:val="0018105E"/>
    <w:rsid w:val="001810F1"/>
    <w:rsid w:val="0018115B"/>
    <w:rsid w:val="00181298"/>
    <w:rsid w:val="001812D8"/>
    <w:rsid w:val="0018147A"/>
    <w:rsid w:val="00181506"/>
    <w:rsid w:val="00181544"/>
    <w:rsid w:val="00181573"/>
    <w:rsid w:val="001815B8"/>
    <w:rsid w:val="001815D8"/>
    <w:rsid w:val="00181623"/>
    <w:rsid w:val="001816F9"/>
    <w:rsid w:val="001817D7"/>
    <w:rsid w:val="0018190B"/>
    <w:rsid w:val="00181A7B"/>
    <w:rsid w:val="00181AB9"/>
    <w:rsid w:val="00181B3B"/>
    <w:rsid w:val="00181B6F"/>
    <w:rsid w:val="00181BCD"/>
    <w:rsid w:val="00181BE1"/>
    <w:rsid w:val="00181C06"/>
    <w:rsid w:val="00181C85"/>
    <w:rsid w:val="00181CDD"/>
    <w:rsid w:val="00181D6E"/>
    <w:rsid w:val="00181DA2"/>
    <w:rsid w:val="00181DAC"/>
    <w:rsid w:val="00181E1C"/>
    <w:rsid w:val="00181E7C"/>
    <w:rsid w:val="00181F42"/>
    <w:rsid w:val="00181F69"/>
    <w:rsid w:val="0018208E"/>
    <w:rsid w:val="001820E3"/>
    <w:rsid w:val="001820EA"/>
    <w:rsid w:val="00182186"/>
    <w:rsid w:val="00182287"/>
    <w:rsid w:val="001822CF"/>
    <w:rsid w:val="00182304"/>
    <w:rsid w:val="00182333"/>
    <w:rsid w:val="00182375"/>
    <w:rsid w:val="001823EE"/>
    <w:rsid w:val="001823F3"/>
    <w:rsid w:val="00182453"/>
    <w:rsid w:val="00182580"/>
    <w:rsid w:val="001825E7"/>
    <w:rsid w:val="0018264E"/>
    <w:rsid w:val="0018268B"/>
    <w:rsid w:val="001826A0"/>
    <w:rsid w:val="001827B6"/>
    <w:rsid w:val="00182820"/>
    <w:rsid w:val="00182853"/>
    <w:rsid w:val="001828A3"/>
    <w:rsid w:val="001828F9"/>
    <w:rsid w:val="00182908"/>
    <w:rsid w:val="00182983"/>
    <w:rsid w:val="001829A5"/>
    <w:rsid w:val="001829E8"/>
    <w:rsid w:val="00182A00"/>
    <w:rsid w:val="00182AA2"/>
    <w:rsid w:val="00182AD1"/>
    <w:rsid w:val="00182B0A"/>
    <w:rsid w:val="00182C11"/>
    <w:rsid w:val="00182C79"/>
    <w:rsid w:val="00182D11"/>
    <w:rsid w:val="00182D44"/>
    <w:rsid w:val="00182D58"/>
    <w:rsid w:val="00182D96"/>
    <w:rsid w:val="00182DA0"/>
    <w:rsid w:val="00182E31"/>
    <w:rsid w:val="00182EEA"/>
    <w:rsid w:val="00182F09"/>
    <w:rsid w:val="00182F78"/>
    <w:rsid w:val="00182FC5"/>
    <w:rsid w:val="00182FF9"/>
    <w:rsid w:val="00183007"/>
    <w:rsid w:val="0018300F"/>
    <w:rsid w:val="00183122"/>
    <w:rsid w:val="0018328A"/>
    <w:rsid w:val="0018347C"/>
    <w:rsid w:val="00183536"/>
    <w:rsid w:val="00183539"/>
    <w:rsid w:val="0018360E"/>
    <w:rsid w:val="00183700"/>
    <w:rsid w:val="00183749"/>
    <w:rsid w:val="00183819"/>
    <w:rsid w:val="00183833"/>
    <w:rsid w:val="00183906"/>
    <w:rsid w:val="0018394D"/>
    <w:rsid w:val="001839C0"/>
    <w:rsid w:val="001839CC"/>
    <w:rsid w:val="00183A0A"/>
    <w:rsid w:val="00183A10"/>
    <w:rsid w:val="00183A23"/>
    <w:rsid w:val="00183B0F"/>
    <w:rsid w:val="00183B4D"/>
    <w:rsid w:val="00183BBA"/>
    <w:rsid w:val="00183BC3"/>
    <w:rsid w:val="00183C2F"/>
    <w:rsid w:val="00183D0E"/>
    <w:rsid w:val="00183D85"/>
    <w:rsid w:val="00183D93"/>
    <w:rsid w:val="00183DED"/>
    <w:rsid w:val="00183E3C"/>
    <w:rsid w:val="00183F1F"/>
    <w:rsid w:val="00183F3A"/>
    <w:rsid w:val="0018408D"/>
    <w:rsid w:val="001840A5"/>
    <w:rsid w:val="0018415C"/>
    <w:rsid w:val="001842F0"/>
    <w:rsid w:val="0018430F"/>
    <w:rsid w:val="00184363"/>
    <w:rsid w:val="00184369"/>
    <w:rsid w:val="0018437C"/>
    <w:rsid w:val="001844A0"/>
    <w:rsid w:val="001844B0"/>
    <w:rsid w:val="001844FD"/>
    <w:rsid w:val="00184543"/>
    <w:rsid w:val="001846C3"/>
    <w:rsid w:val="001846FF"/>
    <w:rsid w:val="00184796"/>
    <w:rsid w:val="001847F4"/>
    <w:rsid w:val="001848BD"/>
    <w:rsid w:val="001848EA"/>
    <w:rsid w:val="001848F8"/>
    <w:rsid w:val="00184940"/>
    <w:rsid w:val="00184972"/>
    <w:rsid w:val="00184A32"/>
    <w:rsid w:val="00184A60"/>
    <w:rsid w:val="00184AA8"/>
    <w:rsid w:val="00184AB2"/>
    <w:rsid w:val="00184ADB"/>
    <w:rsid w:val="00184C66"/>
    <w:rsid w:val="00184CA1"/>
    <w:rsid w:val="00184D56"/>
    <w:rsid w:val="00184D67"/>
    <w:rsid w:val="00184D9F"/>
    <w:rsid w:val="00184E06"/>
    <w:rsid w:val="00184E61"/>
    <w:rsid w:val="00184E9B"/>
    <w:rsid w:val="00184F38"/>
    <w:rsid w:val="00184FBA"/>
    <w:rsid w:val="001851FB"/>
    <w:rsid w:val="0018520A"/>
    <w:rsid w:val="00185258"/>
    <w:rsid w:val="001852E4"/>
    <w:rsid w:val="001852EA"/>
    <w:rsid w:val="00185447"/>
    <w:rsid w:val="00185496"/>
    <w:rsid w:val="001854A3"/>
    <w:rsid w:val="001855C0"/>
    <w:rsid w:val="001855DD"/>
    <w:rsid w:val="001855F3"/>
    <w:rsid w:val="001856A9"/>
    <w:rsid w:val="0018570B"/>
    <w:rsid w:val="00185716"/>
    <w:rsid w:val="00185718"/>
    <w:rsid w:val="0018579E"/>
    <w:rsid w:val="001857C2"/>
    <w:rsid w:val="001857CF"/>
    <w:rsid w:val="00185807"/>
    <w:rsid w:val="00185882"/>
    <w:rsid w:val="001858D1"/>
    <w:rsid w:val="001858DC"/>
    <w:rsid w:val="001859AB"/>
    <w:rsid w:val="001859ED"/>
    <w:rsid w:val="00185B98"/>
    <w:rsid w:val="00185CA9"/>
    <w:rsid w:val="00185D12"/>
    <w:rsid w:val="00185DDC"/>
    <w:rsid w:val="00185DF7"/>
    <w:rsid w:val="00185E57"/>
    <w:rsid w:val="00185F10"/>
    <w:rsid w:val="00185F80"/>
    <w:rsid w:val="0018601A"/>
    <w:rsid w:val="00186052"/>
    <w:rsid w:val="00186132"/>
    <w:rsid w:val="00186137"/>
    <w:rsid w:val="00186138"/>
    <w:rsid w:val="001861AD"/>
    <w:rsid w:val="00186334"/>
    <w:rsid w:val="00186380"/>
    <w:rsid w:val="001863C0"/>
    <w:rsid w:val="001864FB"/>
    <w:rsid w:val="00186622"/>
    <w:rsid w:val="00186631"/>
    <w:rsid w:val="00186845"/>
    <w:rsid w:val="00186A11"/>
    <w:rsid w:val="00186C0D"/>
    <w:rsid w:val="00186C27"/>
    <w:rsid w:val="00186D76"/>
    <w:rsid w:val="00186D91"/>
    <w:rsid w:val="00186E39"/>
    <w:rsid w:val="00186E88"/>
    <w:rsid w:val="00186F12"/>
    <w:rsid w:val="00186F25"/>
    <w:rsid w:val="00186F7F"/>
    <w:rsid w:val="00186FA9"/>
    <w:rsid w:val="00187003"/>
    <w:rsid w:val="00187007"/>
    <w:rsid w:val="0018702B"/>
    <w:rsid w:val="00187031"/>
    <w:rsid w:val="0018710C"/>
    <w:rsid w:val="0018722F"/>
    <w:rsid w:val="00187366"/>
    <w:rsid w:val="00187387"/>
    <w:rsid w:val="001873CC"/>
    <w:rsid w:val="00187474"/>
    <w:rsid w:val="00187477"/>
    <w:rsid w:val="001874BA"/>
    <w:rsid w:val="001874DB"/>
    <w:rsid w:val="0018755E"/>
    <w:rsid w:val="0018761C"/>
    <w:rsid w:val="001876DD"/>
    <w:rsid w:val="001879E4"/>
    <w:rsid w:val="00187A83"/>
    <w:rsid w:val="00187B37"/>
    <w:rsid w:val="00187BBA"/>
    <w:rsid w:val="00187BBF"/>
    <w:rsid w:val="00187C1A"/>
    <w:rsid w:val="00187D50"/>
    <w:rsid w:val="00187E12"/>
    <w:rsid w:val="00187E97"/>
    <w:rsid w:val="00187F67"/>
    <w:rsid w:val="00187F9D"/>
    <w:rsid w:val="00187FAF"/>
    <w:rsid w:val="00190016"/>
    <w:rsid w:val="001900C5"/>
    <w:rsid w:val="00190160"/>
    <w:rsid w:val="00190172"/>
    <w:rsid w:val="00190237"/>
    <w:rsid w:val="001902A7"/>
    <w:rsid w:val="001902F1"/>
    <w:rsid w:val="00190361"/>
    <w:rsid w:val="001903C1"/>
    <w:rsid w:val="00190491"/>
    <w:rsid w:val="001904E6"/>
    <w:rsid w:val="00190533"/>
    <w:rsid w:val="00190565"/>
    <w:rsid w:val="00190681"/>
    <w:rsid w:val="001906B3"/>
    <w:rsid w:val="001906B5"/>
    <w:rsid w:val="001906D8"/>
    <w:rsid w:val="001908D0"/>
    <w:rsid w:val="00190A1D"/>
    <w:rsid w:val="00190AF9"/>
    <w:rsid w:val="00190BC5"/>
    <w:rsid w:val="00190BCF"/>
    <w:rsid w:val="00190BE5"/>
    <w:rsid w:val="00190C4E"/>
    <w:rsid w:val="00190C6D"/>
    <w:rsid w:val="00190CAE"/>
    <w:rsid w:val="00190E2F"/>
    <w:rsid w:val="00190E37"/>
    <w:rsid w:val="00190E51"/>
    <w:rsid w:val="00190EF9"/>
    <w:rsid w:val="00190F28"/>
    <w:rsid w:val="00190F30"/>
    <w:rsid w:val="00190FB5"/>
    <w:rsid w:val="00190FC0"/>
    <w:rsid w:val="0019105A"/>
    <w:rsid w:val="0019105E"/>
    <w:rsid w:val="00191085"/>
    <w:rsid w:val="001911A1"/>
    <w:rsid w:val="001911B5"/>
    <w:rsid w:val="001911CD"/>
    <w:rsid w:val="00191204"/>
    <w:rsid w:val="0019120F"/>
    <w:rsid w:val="001912DF"/>
    <w:rsid w:val="0019136E"/>
    <w:rsid w:val="00191546"/>
    <w:rsid w:val="00191566"/>
    <w:rsid w:val="001915A1"/>
    <w:rsid w:val="001915CF"/>
    <w:rsid w:val="00191635"/>
    <w:rsid w:val="0019165B"/>
    <w:rsid w:val="00191692"/>
    <w:rsid w:val="001916E7"/>
    <w:rsid w:val="00191713"/>
    <w:rsid w:val="001918EE"/>
    <w:rsid w:val="00191BAE"/>
    <w:rsid w:val="00191C33"/>
    <w:rsid w:val="00191C53"/>
    <w:rsid w:val="00191CA9"/>
    <w:rsid w:val="00191CCA"/>
    <w:rsid w:val="00191D07"/>
    <w:rsid w:val="00191D53"/>
    <w:rsid w:val="00191D68"/>
    <w:rsid w:val="00191DE6"/>
    <w:rsid w:val="00191DED"/>
    <w:rsid w:val="00191E08"/>
    <w:rsid w:val="00191E7E"/>
    <w:rsid w:val="00191F6A"/>
    <w:rsid w:val="0019206A"/>
    <w:rsid w:val="001920D8"/>
    <w:rsid w:val="00192181"/>
    <w:rsid w:val="001921E6"/>
    <w:rsid w:val="0019220C"/>
    <w:rsid w:val="00192293"/>
    <w:rsid w:val="001922B1"/>
    <w:rsid w:val="001922C3"/>
    <w:rsid w:val="00192427"/>
    <w:rsid w:val="001924BD"/>
    <w:rsid w:val="00192907"/>
    <w:rsid w:val="0019299D"/>
    <w:rsid w:val="00192AE8"/>
    <w:rsid w:val="00192BE5"/>
    <w:rsid w:val="00192C6E"/>
    <w:rsid w:val="00192C94"/>
    <w:rsid w:val="00192D1E"/>
    <w:rsid w:val="00192D3A"/>
    <w:rsid w:val="00192E10"/>
    <w:rsid w:val="00192EEF"/>
    <w:rsid w:val="0019300A"/>
    <w:rsid w:val="00193028"/>
    <w:rsid w:val="00193032"/>
    <w:rsid w:val="00193115"/>
    <w:rsid w:val="00193314"/>
    <w:rsid w:val="0019332B"/>
    <w:rsid w:val="00193382"/>
    <w:rsid w:val="001934A3"/>
    <w:rsid w:val="0019351D"/>
    <w:rsid w:val="001935D3"/>
    <w:rsid w:val="0019369B"/>
    <w:rsid w:val="00193767"/>
    <w:rsid w:val="00193818"/>
    <w:rsid w:val="001939B4"/>
    <w:rsid w:val="001939B5"/>
    <w:rsid w:val="00193A4B"/>
    <w:rsid w:val="00193CEC"/>
    <w:rsid w:val="00193E3E"/>
    <w:rsid w:val="00193EAC"/>
    <w:rsid w:val="00193ED5"/>
    <w:rsid w:val="00193EE7"/>
    <w:rsid w:val="00193F7E"/>
    <w:rsid w:val="00193FAE"/>
    <w:rsid w:val="00194098"/>
    <w:rsid w:val="001940F2"/>
    <w:rsid w:val="001941A1"/>
    <w:rsid w:val="001942BA"/>
    <w:rsid w:val="00194347"/>
    <w:rsid w:val="00194686"/>
    <w:rsid w:val="0019487E"/>
    <w:rsid w:val="001948DE"/>
    <w:rsid w:val="001948F4"/>
    <w:rsid w:val="0019492E"/>
    <w:rsid w:val="00194997"/>
    <w:rsid w:val="00194AE7"/>
    <w:rsid w:val="00194BDE"/>
    <w:rsid w:val="00194D94"/>
    <w:rsid w:val="00194E22"/>
    <w:rsid w:val="00194EB7"/>
    <w:rsid w:val="00194F39"/>
    <w:rsid w:val="00194F4C"/>
    <w:rsid w:val="00194F9E"/>
    <w:rsid w:val="00194FED"/>
    <w:rsid w:val="00195002"/>
    <w:rsid w:val="001950A6"/>
    <w:rsid w:val="001950C5"/>
    <w:rsid w:val="001951F7"/>
    <w:rsid w:val="0019528E"/>
    <w:rsid w:val="0019532C"/>
    <w:rsid w:val="0019538B"/>
    <w:rsid w:val="001953BD"/>
    <w:rsid w:val="001953D4"/>
    <w:rsid w:val="00195443"/>
    <w:rsid w:val="00195472"/>
    <w:rsid w:val="0019551A"/>
    <w:rsid w:val="0019554B"/>
    <w:rsid w:val="001956CB"/>
    <w:rsid w:val="00195751"/>
    <w:rsid w:val="00195816"/>
    <w:rsid w:val="00195914"/>
    <w:rsid w:val="0019591C"/>
    <w:rsid w:val="001959BC"/>
    <w:rsid w:val="00195A4A"/>
    <w:rsid w:val="00195B37"/>
    <w:rsid w:val="00195BF9"/>
    <w:rsid w:val="00195C72"/>
    <w:rsid w:val="00195C8F"/>
    <w:rsid w:val="00195CA2"/>
    <w:rsid w:val="00195D24"/>
    <w:rsid w:val="00195DD1"/>
    <w:rsid w:val="00195DDF"/>
    <w:rsid w:val="00195E6D"/>
    <w:rsid w:val="00195F00"/>
    <w:rsid w:val="00195F62"/>
    <w:rsid w:val="00196202"/>
    <w:rsid w:val="001962B2"/>
    <w:rsid w:val="001962CC"/>
    <w:rsid w:val="001962FA"/>
    <w:rsid w:val="0019633C"/>
    <w:rsid w:val="0019636F"/>
    <w:rsid w:val="00196401"/>
    <w:rsid w:val="00196553"/>
    <w:rsid w:val="00196584"/>
    <w:rsid w:val="001965E7"/>
    <w:rsid w:val="001965F1"/>
    <w:rsid w:val="00196741"/>
    <w:rsid w:val="00196814"/>
    <w:rsid w:val="00196934"/>
    <w:rsid w:val="00196A34"/>
    <w:rsid w:val="00196A4B"/>
    <w:rsid w:val="00196AB0"/>
    <w:rsid w:val="00196AE4"/>
    <w:rsid w:val="00196CD5"/>
    <w:rsid w:val="00196D4C"/>
    <w:rsid w:val="00196EDC"/>
    <w:rsid w:val="00196F82"/>
    <w:rsid w:val="0019704A"/>
    <w:rsid w:val="001970DE"/>
    <w:rsid w:val="0019718A"/>
    <w:rsid w:val="001971E0"/>
    <w:rsid w:val="00197280"/>
    <w:rsid w:val="00197283"/>
    <w:rsid w:val="001972F0"/>
    <w:rsid w:val="00197300"/>
    <w:rsid w:val="00197351"/>
    <w:rsid w:val="001973D6"/>
    <w:rsid w:val="00197480"/>
    <w:rsid w:val="001974B8"/>
    <w:rsid w:val="001974E6"/>
    <w:rsid w:val="001975C3"/>
    <w:rsid w:val="001975E5"/>
    <w:rsid w:val="00197620"/>
    <w:rsid w:val="00197641"/>
    <w:rsid w:val="00197658"/>
    <w:rsid w:val="00197680"/>
    <w:rsid w:val="00197724"/>
    <w:rsid w:val="00197764"/>
    <w:rsid w:val="001979D5"/>
    <w:rsid w:val="00197A19"/>
    <w:rsid w:val="00197A4C"/>
    <w:rsid w:val="00197AFD"/>
    <w:rsid w:val="00197B4F"/>
    <w:rsid w:val="00197BF5"/>
    <w:rsid w:val="00197D3E"/>
    <w:rsid w:val="00197EC1"/>
    <w:rsid w:val="001A01ED"/>
    <w:rsid w:val="001A033F"/>
    <w:rsid w:val="001A04C7"/>
    <w:rsid w:val="001A04DF"/>
    <w:rsid w:val="001A050B"/>
    <w:rsid w:val="001A070F"/>
    <w:rsid w:val="001A0765"/>
    <w:rsid w:val="001A078C"/>
    <w:rsid w:val="001A0916"/>
    <w:rsid w:val="001A0927"/>
    <w:rsid w:val="001A0970"/>
    <w:rsid w:val="001A098E"/>
    <w:rsid w:val="001A099B"/>
    <w:rsid w:val="001A0A0D"/>
    <w:rsid w:val="001A0A12"/>
    <w:rsid w:val="001A0B3F"/>
    <w:rsid w:val="001A0B46"/>
    <w:rsid w:val="001A0B94"/>
    <w:rsid w:val="001A0BCD"/>
    <w:rsid w:val="001A0BD4"/>
    <w:rsid w:val="001A0C18"/>
    <w:rsid w:val="001A0D19"/>
    <w:rsid w:val="001A0E24"/>
    <w:rsid w:val="001A0E43"/>
    <w:rsid w:val="001A102C"/>
    <w:rsid w:val="001A107D"/>
    <w:rsid w:val="001A12C8"/>
    <w:rsid w:val="001A139F"/>
    <w:rsid w:val="001A14DF"/>
    <w:rsid w:val="001A14F5"/>
    <w:rsid w:val="001A14F8"/>
    <w:rsid w:val="001A14FB"/>
    <w:rsid w:val="001A1545"/>
    <w:rsid w:val="001A1611"/>
    <w:rsid w:val="001A1658"/>
    <w:rsid w:val="001A165E"/>
    <w:rsid w:val="001A1891"/>
    <w:rsid w:val="001A18C7"/>
    <w:rsid w:val="001A1A28"/>
    <w:rsid w:val="001A1A80"/>
    <w:rsid w:val="001A1A8D"/>
    <w:rsid w:val="001A1B8B"/>
    <w:rsid w:val="001A1C3D"/>
    <w:rsid w:val="001A1CB6"/>
    <w:rsid w:val="001A1CF1"/>
    <w:rsid w:val="001A1CF9"/>
    <w:rsid w:val="001A1D2C"/>
    <w:rsid w:val="001A1E35"/>
    <w:rsid w:val="001A1ECB"/>
    <w:rsid w:val="001A1F22"/>
    <w:rsid w:val="001A1F72"/>
    <w:rsid w:val="001A1FE9"/>
    <w:rsid w:val="001A201F"/>
    <w:rsid w:val="001A2044"/>
    <w:rsid w:val="001A2070"/>
    <w:rsid w:val="001A2090"/>
    <w:rsid w:val="001A2136"/>
    <w:rsid w:val="001A21E9"/>
    <w:rsid w:val="001A22E9"/>
    <w:rsid w:val="001A2322"/>
    <w:rsid w:val="001A234B"/>
    <w:rsid w:val="001A24D1"/>
    <w:rsid w:val="001A24FB"/>
    <w:rsid w:val="001A254E"/>
    <w:rsid w:val="001A256F"/>
    <w:rsid w:val="001A2639"/>
    <w:rsid w:val="001A26A5"/>
    <w:rsid w:val="001A26A6"/>
    <w:rsid w:val="001A26FA"/>
    <w:rsid w:val="001A2703"/>
    <w:rsid w:val="001A272D"/>
    <w:rsid w:val="001A2787"/>
    <w:rsid w:val="001A2853"/>
    <w:rsid w:val="001A2917"/>
    <w:rsid w:val="001A2922"/>
    <w:rsid w:val="001A295A"/>
    <w:rsid w:val="001A299F"/>
    <w:rsid w:val="001A2A14"/>
    <w:rsid w:val="001A2A4D"/>
    <w:rsid w:val="001A2A4F"/>
    <w:rsid w:val="001A2A77"/>
    <w:rsid w:val="001A2AF1"/>
    <w:rsid w:val="001A2BC9"/>
    <w:rsid w:val="001A2CBA"/>
    <w:rsid w:val="001A2D51"/>
    <w:rsid w:val="001A2DB9"/>
    <w:rsid w:val="001A2E57"/>
    <w:rsid w:val="001A2E5A"/>
    <w:rsid w:val="001A2E6E"/>
    <w:rsid w:val="001A2EF6"/>
    <w:rsid w:val="001A2F31"/>
    <w:rsid w:val="001A2F5C"/>
    <w:rsid w:val="001A2F8A"/>
    <w:rsid w:val="001A304D"/>
    <w:rsid w:val="001A31D2"/>
    <w:rsid w:val="001A3275"/>
    <w:rsid w:val="001A34E1"/>
    <w:rsid w:val="001A35E0"/>
    <w:rsid w:val="001A372B"/>
    <w:rsid w:val="001A37F9"/>
    <w:rsid w:val="001A3801"/>
    <w:rsid w:val="001A385B"/>
    <w:rsid w:val="001A3A95"/>
    <w:rsid w:val="001A3B58"/>
    <w:rsid w:val="001A3BD4"/>
    <w:rsid w:val="001A3C2C"/>
    <w:rsid w:val="001A3C57"/>
    <w:rsid w:val="001A3C90"/>
    <w:rsid w:val="001A3CA4"/>
    <w:rsid w:val="001A3CBA"/>
    <w:rsid w:val="001A3D12"/>
    <w:rsid w:val="001A3D20"/>
    <w:rsid w:val="001A3D2F"/>
    <w:rsid w:val="001A3D8B"/>
    <w:rsid w:val="001A3E6F"/>
    <w:rsid w:val="001A3F10"/>
    <w:rsid w:val="001A42DE"/>
    <w:rsid w:val="001A4362"/>
    <w:rsid w:val="001A439E"/>
    <w:rsid w:val="001A43BB"/>
    <w:rsid w:val="001A43D3"/>
    <w:rsid w:val="001A43E5"/>
    <w:rsid w:val="001A44C8"/>
    <w:rsid w:val="001A456F"/>
    <w:rsid w:val="001A4583"/>
    <w:rsid w:val="001A458D"/>
    <w:rsid w:val="001A460D"/>
    <w:rsid w:val="001A4610"/>
    <w:rsid w:val="001A4630"/>
    <w:rsid w:val="001A4776"/>
    <w:rsid w:val="001A477A"/>
    <w:rsid w:val="001A4826"/>
    <w:rsid w:val="001A4848"/>
    <w:rsid w:val="001A49CF"/>
    <w:rsid w:val="001A4A0C"/>
    <w:rsid w:val="001A4B36"/>
    <w:rsid w:val="001A4B8B"/>
    <w:rsid w:val="001A4BA9"/>
    <w:rsid w:val="001A4BC4"/>
    <w:rsid w:val="001A4C31"/>
    <w:rsid w:val="001A4CE2"/>
    <w:rsid w:val="001A4CFE"/>
    <w:rsid w:val="001A4D4C"/>
    <w:rsid w:val="001A4DC8"/>
    <w:rsid w:val="001A4E06"/>
    <w:rsid w:val="001A4EEA"/>
    <w:rsid w:val="001A4F33"/>
    <w:rsid w:val="001A4FAD"/>
    <w:rsid w:val="001A4FBC"/>
    <w:rsid w:val="001A4FE9"/>
    <w:rsid w:val="001A502B"/>
    <w:rsid w:val="001A50C4"/>
    <w:rsid w:val="001A5185"/>
    <w:rsid w:val="001A51FB"/>
    <w:rsid w:val="001A521E"/>
    <w:rsid w:val="001A528C"/>
    <w:rsid w:val="001A5314"/>
    <w:rsid w:val="001A5370"/>
    <w:rsid w:val="001A541E"/>
    <w:rsid w:val="001A544D"/>
    <w:rsid w:val="001A5469"/>
    <w:rsid w:val="001A5487"/>
    <w:rsid w:val="001A54C1"/>
    <w:rsid w:val="001A54FE"/>
    <w:rsid w:val="001A551E"/>
    <w:rsid w:val="001A552D"/>
    <w:rsid w:val="001A556B"/>
    <w:rsid w:val="001A55DA"/>
    <w:rsid w:val="001A5637"/>
    <w:rsid w:val="001A567E"/>
    <w:rsid w:val="001A56C3"/>
    <w:rsid w:val="001A5744"/>
    <w:rsid w:val="001A57E2"/>
    <w:rsid w:val="001A5801"/>
    <w:rsid w:val="001A58F8"/>
    <w:rsid w:val="001A5910"/>
    <w:rsid w:val="001A5B0B"/>
    <w:rsid w:val="001A5B0C"/>
    <w:rsid w:val="001A5BA9"/>
    <w:rsid w:val="001A5C9C"/>
    <w:rsid w:val="001A5CCD"/>
    <w:rsid w:val="001A5DAE"/>
    <w:rsid w:val="001A5E3B"/>
    <w:rsid w:val="001A5F25"/>
    <w:rsid w:val="001A6069"/>
    <w:rsid w:val="001A618B"/>
    <w:rsid w:val="001A61C1"/>
    <w:rsid w:val="001A624C"/>
    <w:rsid w:val="001A62DC"/>
    <w:rsid w:val="001A62E8"/>
    <w:rsid w:val="001A6333"/>
    <w:rsid w:val="001A634F"/>
    <w:rsid w:val="001A636D"/>
    <w:rsid w:val="001A6383"/>
    <w:rsid w:val="001A63D7"/>
    <w:rsid w:val="001A64DE"/>
    <w:rsid w:val="001A64F0"/>
    <w:rsid w:val="001A6540"/>
    <w:rsid w:val="001A662E"/>
    <w:rsid w:val="001A6671"/>
    <w:rsid w:val="001A66D0"/>
    <w:rsid w:val="001A678D"/>
    <w:rsid w:val="001A67C2"/>
    <w:rsid w:val="001A67C8"/>
    <w:rsid w:val="001A6978"/>
    <w:rsid w:val="001A6A0F"/>
    <w:rsid w:val="001A6A58"/>
    <w:rsid w:val="001A6B4D"/>
    <w:rsid w:val="001A6BA4"/>
    <w:rsid w:val="001A6BEB"/>
    <w:rsid w:val="001A6CFB"/>
    <w:rsid w:val="001A6D2E"/>
    <w:rsid w:val="001A6D7A"/>
    <w:rsid w:val="001A6D8F"/>
    <w:rsid w:val="001A6DCA"/>
    <w:rsid w:val="001A6EDC"/>
    <w:rsid w:val="001A6F20"/>
    <w:rsid w:val="001A718D"/>
    <w:rsid w:val="001A7201"/>
    <w:rsid w:val="001A7246"/>
    <w:rsid w:val="001A726E"/>
    <w:rsid w:val="001A7280"/>
    <w:rsid w:val="001A729A"/>
    <w:rsid w:val="001A72A6"/>
    <w:rsid w:val="001A72FC"/>
    <w:rsid w:val="001A7318"/>
    <w:rsid w:val="001A7331"/>
    <w:rsid w:val="001A733D"/>
    <w:rsid w:val="001A73BD"/>
    <w:rsid w:val="001A73D7"/>
    <w:rsid w:val="001A73DF"/>
    <w:rsid w:val="001A7426"/>
    <w:rsid w:val="001A74A7"/>
    <w:rsid w:val="001A75A8"/>
    <w:rsid w:val="001A76BC"/>
    <w:rsid w:val="001A76BE"/>
    <w:rsid w:val="001A76FB"/>
    <w:rsid w:val="001A770C"/>
    <w:rsid w:val="001A785E"/>
    <w:rsid w:val="001A7876"/>
    <w:rsid w:val="001A7B05"/>
    <w:rsid w:val="001A7BD9"/>
    <w:rsid w:val="001A7C79"/>
    <w:rsid w:val="001A7C7A"/>
    <w:rsid w:val="001A7D8D"/>
    <w:rsid w:val="001A7DB0"/>
    <w:rsid w:val="001A7F5E"/>
    <w:rsid w:val="001A7FC1"/>
    <w:rsid w:val="001A7FCA"/>
    <w:rsid w:val="001B000A"/>
    <w:rsid w:val="001B0050"/>
    <w:rsid w:val="001B00B8"/>
    <w:rsid w:val="001B01A4"/>
    <w:rsid w:val="001B02D2"/>
    <w:rsid w:val="001B032E"/>
    <w:rsid w:val="001B03A5"/>
    <w:rsid w:val="001B03CA"/>
    <w:rsid w:val="001B0440"/>
    <w:rsid w:val="001B0478"/>
    <w:rsid w:val="001B04CA"/>
    <w:rsid w:val="001B0730"/>
    <w:rsid w:val="001B0756"/>
    <w:rsid w:val="001B0828"/>
    <w:rsid w:val="001B08E0"/>
    <w:rsid w:val="001B08F1"/>
    <w:rsid w:val="001B092C"/>
    <w:rsid w:val="001B09A2"/>
    <w:rsid w:val="001B0A14"/>
    <w:rsid w:val="001B0A16"/>
    <w:rsid w:val="001B0A32"/>
    <w:rsid w:val="001B0A80"/>
    <w:rsid w:val="001B0AC7"/>
    <w:rsid w:val="001B0D41"/>
    <w:rsid w:val="001B0DB5"/>
    <w:rsid w:val="001B0F2D"/>
    <w:rsid w:val="001B0F83"/>
    <w:rsid w:val="001B0F90"/>
    <w:rsid w:val="001B0FD3"/>
    <w:rsid w:val="001B0FF2"/>
    <w:rsid w:val="001B10DC"/>
    <w:rsid w:val="001B10FB"/>
    <w:rsid w:val="001B1104"/>
    <w:rsid w:val="001B119D"/>
    <w:rsid w:val="001B121F"/>
    <w:rsid w:val="001B12C3"/>
    <w:rsid w:val="001B13B5"/>
    <w:rsid w:val="001B13BA"/>
    <w:rsid w:val="001B1439"/>
    <w:rsid w:val="001B14E5"/>
    <w:rsid w:val="001B1560"/>
    <w:rsid w:val="001B1569"/>
    <w:rsid w:val="001B1580"/>
    <w:rsid w:val="001B1608"/>
    <w:rsid w:val="001B1695"/>
    <w:rsid w:val="001B169B"/>
    <w:rsid w:val="001B17B8"/>
    <w:rsid w:val="001B17EA"/>
    <w:rsid w:val="001B17EE"/>
    <w:rsid w:val="001B18FF"/>
    <w:rsid w:val="001B197D"/>
    <w:rsid w:val="001B1A0E"/>
    <w:rsid w:val="001B1A54"/>
    <w:rsid w:val="001B1B0F"/>
    <w:rsid w:val="001B1B51"/>
    <w:rsid w:val="001B1BD2"/>
    <w:rsid w:val="001B1CD3"/>
    <w:rsid w:val="001B1D1C"/>
    <w:rsid w:val="001B1D22"/>
    <w:rsid w:val="001B1D61"/>
    <w:rsid w:val="001B1D8A"/>
    <w:rsid w:val="001B1E34"/>
    <w:rsid w:val="001B1F0A"/>
    <w:rsid w:val="001B208D"/>
    <w:rsid w:val="001B20D6"/>
    <w:rsid w:val="001B21A7"/>
    <w:rsid w:val="001B21BE"/>
    <w:rsid w:val="001B2222"/>
    <w:rsid w:val="001B2241"/>
    <w:rsid w:val="001B23D0"/>
    <w:rsid w:val="001B2408"/>
    <w:rsid w:val="001B2423"/>
    <w:rsid w:val="001B2448"/>
    <w:rsid w:val="001B2590"/>
    <w:rsid w:val="001B261C"/>
    <w:rsid w:val="001B2629"/>
    <w:rsid w:val="001B2677"/>
    <w:rsid w:val="001B26CA"/>
    <w:rsid w:val="001B26FC"/>
    <w:rsid w:val="001B2738"/>
    <w:rsid w:val="001B2765"/>
    <w:rsid w:val="001B2799"/>
    <w:rsid w:val="001B2849"/>
    <w:rsid w:val="001B28EF"/>
    <w:rsid w:val="001B29B0"/>
    <w:rsid w:val="001B29FE"/>
    <w:rsid w:val="001B2B0E"/>
    <w:rsid w:val="001B2B3C"/>
    <w:rsid w:val="001B2B78"/>
    <w:rsid w:val="001B2C84"/>
    <w:rsid w:val="001B2CC6"/>
    <w:rsid w:val="001B2D04"/>
    <w:rsid w:val="001B2D35"/>
    <w:rsid w:val="001B2D6F"/>
    <w:rsid w:val="001B2DCB"/>
    <w:rsid w:val="001B2E6C"/>
    <w:rsid w:val="001B2EB6"/>
    <w:rsid w:val="001B2EE8"/>
    <w:rsid w:val="001B2EEC"/>
    <w:rsid w:val="001B2F3D"/>
    <w:rsid w:val="001B2F4E"/>
    <w:rsid w:val="001B2F8A"/>
    <w:rsid w:val="001B2FA4"/>
    <w:rsid w:val="001B3112"/>
    <w:rsid w:val="001B3127"/>
    <w:rsid w:val="001B3272"/>
    <w:rsid w:val="001B32BE"/>
    <w:rsid w:val="001B33E3"/>
    <w:rsid w:val="001B3436"/>
    <w:rsid w:val="001B3470"/>
    <w:rsid w:val="001B34BC"/>
    <w:rsid w:val="001B35A1"/>
    <w:rsid w:val="001B35D8"/>
    <w:rsid w:val="001B360A"/>
    <w:rsid w:val="001B3699"/>
    <w:rsid w:val="001B37A2"/>
    <w:rsid w:val="001B3837"/>
    <w:rsid w:val="001B3844"/>
    <w:rsid w:val="001B391F"/>
    <w:rsid w:val="001B3945"/>
    <w:rsid w:val="001B3993"/>
    <w:rsid w:val="001B3A7A"/>
    <w:rsid w:val="001B3AA8"/>
    <w:rsid w:val="001B3ACB"/>
    <w:rsid w:val="001B3BE8"/>
    <w:rsid w:val="001B3C2A"/>
    <w:rsid w:val="001B3C5A"/>
    <w:rsid w:val="001B3D92"/>
    <w:rsid w:val="001B3EED"/>
    <w:rsid w:val="001B3F3A"/>
    <w:rsid w:val="001B3F4A"/>
    <w:rsid w:val="001B4096"/>
    <w:rsid w:val="001B40BB"/>
    <w:rsid w:val="001B411F"/>
    <w:rsid w:val="001B4145"/>
    <w:rsid w:val="001B4187"/>
    <w:rsid w:val="001B41D1"/>
    <w:rsid w:val="001B4313"/>
    <w:rsid w:val="001B436B"/>
    <w:rsid w:val="001B43B9"/>
    <w:rsid w:val="001B43C5"/>
    <w:rsid w:val="001B44BB"/>
    <w:rsid w:val="001B4522"/>
    <w:rsid w:val="001B46A2"/>
    <w:rsid w:val="001B46D5"/>
    <w:rsid w:val="001B470B"/>
    <w:rsid w:val="001B47C9"/>
    <w:rsid w:val="001B488C"/>
    <w:rsid w:val="001B48A9"/>
    <w:rsid w:val="001B4945"/>
    <w:rsid w:val="001B4A2F"/>
    <w:rsid w:val="001B4A84"/>
    <w:rsid w:val="001B4ADA"/>
    <w:rsid w:val="001B4ADD"/>
    <w:rsid w:val="001B4B20"/>
    <w:rsid w:val="001B4C7D"/>
    <w:rsid w:val="001B4C89"/>
    <w:rsid w:val="001B4CF9"/>
    <w:rsid w:val="001B4D13"/>
    <w:rsid w:val="001B4D97"/>
    <w:rsid w:val="001B4DB1"/>
    <w:rsid w:val="001B4E6A"/>
    <w:rsid w:val="001B4F59"/>
    <w:rsid w:val="001B5000"/>
    <w:rsid w:val="001B514F"/>
    <w:rsid w:val="001B5244"/>
    <w:rsid w:val="001B527F"/>
    <w:rsid w:val="001B52E8"/>
    <w:rsid w:val="001B5441"/>
    <w:rsid w:val="001B545A"/>
    <w:rsid w:val="001B546A"/>
    <w:rsid w:val="001B551D"/>
    <w:rsid w:val="001B5601"/>
    <w:rsid w:val="001B5735"/>
    <w:rsid w:val="001B5820"/>
    <w:rsid w:val="001B583F"/>
    <w:rsid w:val="001B5853"/>
    <w:rsid w:val="001B587B"/>
    <w:rsid w:val="001B5906"/>
    <w:rsid w:val="001B5BAC"/>
    <w:rsid w:val="001B5C63"/>
    <w:rsid w:val="001B5CD8"/>
    <w:rsid w:val="001B5CF4"/>
    <w:rsid w:val="001B5D26"/>
    <w:rsid w:val="001B5DBF"/>
    <w:rsid w:val="001B5DF4"/>
    <w:rsid w:val="001B5E64"/>
    <w:rsid w:val="001B5E99"/>
    <w:rsid w:val="001B5EE4"/>
    <w:rsid w:val="001B5F6B"/>
    <w:rsid w:val="001B60D5"/>
    <w:rsid w:val="001B62DC"/>
    <w:rsid w:val="001B6480"/>
    <w:rsid w:val="001B64FE"/>
    <w:rsid w:val="001B6514"/>
    <w:rsid w:val="001B6573"/>
    <w:rsid w:val="001B67AE"/>
    <w:rsid w:val="001B67D4"/>
    <w:rsid w:val="001B6839"/>
    <w:rsid w:val="001B6952"/>
    <w:rsid w:val="001B695A"/>
    <w:rsid w:val="001B6984"/>
    <w:rsid w:val="001B69FE"/>
    <w:rsid w:val="001B6AD5"/>
    <w:rsid w:val="001B6BFB"/>
    <w:rsid w:val="001B6C93"/>
    <w:rsid w:val="001B6CD0"/>
    <w:rsid w:val="001B6DE6"/>
    <w:rsid w:val="001B6EB4"/>
    <w:rsid w:val="001B6F6B"/>
    <w:rsid w:val="001B6FB1"/>
    <w:rsid w:val="001B6FF5"/>
    <w:rsid w:val="001B7168"/>
    <w:rsid w:val="001B71E9"/>
    <w:rsid w:val="001B7319"/>
    <w:rsid w:val="001B73F9"/>
    <w:rsid w:val="001B7480"/>
    <w:rsid w:val="001B74A5"/>
    <w:rsid w:val="001B74DC"/>
    <w:rsid w:val="001B75E1"/>
    <w:rsid w:val="001B760F"/>
    <w:rsid w:val="001B7611"/>
    <w:rsid w:val="001B7781"/>
    <w:rsid w:val="001B77B2"/>
    <w:rsid w:val="001B77FF"/>
    <w:rsid w:val="001B7882"/>
    <w:rsid w:val="001B78FE"/>
    <w:rsid w:val="001B7910"/>
    <w:rsid w:val="001B7920"/>
    <w:rsid w:val="001B7921"/>
    <w:rsid w:val="001B7A23"/>
    <w:rsid w:val="001B7AA0"/>
    <w:rsid w:val="001B7AA7"/>
    <w:rsid w:val="001B7AD7"/>
    <w:rsid w:val="001B7B4A"/>
    <w:rsid w:val="001B7C26"/>
    <w:rsid w:val="001B7DA9"/>
    <w:rsid w:val="001B7E4B"/>
    <w:rsid w:val="001B7EE7"/>
    <w:rsid w:val="001B7F91"/>
    <w:rsid w:val="001B7FA3"/>
    <w:rsid w:val="001B7FAB"/>
    <w:rsid w:val="001B7FB0"/>
    <w:rsid w:val="001B7FCD"/>
    <w:rsid w:val="001C0017"/>
    <w:rsid w:val="001C009E"/>
    <w:rsid w:val="001C00AC"/>
    <w:rsid w:val="001C0103"/>
    <w:rsid w:val="001C010B"/>
    <w:rsid w:val="001C0125"/>
    <w:rsid w:val="001C014C"/>
    <w:rsid w:val="001C02A6"/>
    <w:rsid w:val="001C02C5"/>
    <w:rsid w:val="001C02EB"/>
    <w:rsid w:val="001C031B"/>
    <w:rsid w:val="001C035C"/>
    <w:rsid w:val="001C0387"/>
    <w:rsid w:val="001C0406"/>
    <w:rsid w:val="001C0437"/>
    <w:rsid w:val="001C046D"/>
    <w:rsid w:val="001C04C1"/>
    <w:rsid w:val="001C0671"/>
    <w:rsid w:val="001C0674"/>
    <w:rsid w:val="001C08B5"/>
    <w:rsid w:val="001C0929"/>
    <w:rsid w:val="001C092D"/>
    <w:rsid w:val="001C0A1B"/>
    <w:rsid w:val="001C0AD3"/>
    <w:rsid w:val="001C0ADF"/>
    <w:rsid w:val="001C0B30"/>
    <w:rsid w:val="001C0BA4"/>
    <w:rsid w:val="001C0BCD"/>
    <w:rsid w:val="001C0C39"/>
    <w:rsid w:val="001C0D69"/>
    <w:rsid w:val="001C0D78"/>
    <w:rsid w:val="001C0E5D"/>
    <w:rsid w:val="001C0EE0"/>
    <w:rsid w:val="001C0F64"/>
    <w:rsid w:val="001C0FC4"/>
    <w:rsid w:val="001C1039"/>
    <w:rsid w:val="001C1270"/>
    <w:rsid w:val="001C1325"/>
    <w:rsid w:val="001C1372"/>
    <w:rsid w:val="001C13AA"/>
    <w:rsid w:val="001C13B9"/>
    <w:rsid w:val="001C14DF"/>
    <w:rsid w:val="001C1534"/>
    <w:rsid w:val="001C157A"/>
    <w:rsid w:val="001C159F"/>
    <w:rsid w:val="001C15C4"/>
    <w:rsid w:val="001C165D"/>
    <w:rsid w:val="001C1673"/>
    <w:rsid w:val="001C17FD"/>
    <w:rsid w:val="001C184D"/>
    <w:rsid w:val="001C1914"/>
    <w:rsid w:val="001C194C"/>
    <w:rsid w:val="001C19DD"/>
    <w:rsid w:val="001C1A29"/>
    <w:rsid w:val="001C1B1A"/>
    <w:rsid w:val="001C1B4A"/>
    <w:rsid w:val="001C1B9A"/>
    <w:rsid w:val="001C1BE2"/>
    <w:rsid w:val="001C1C1E"/>
    <w:rsid w:val="001C1CC3"/>
    <w:rsid w:val="001C1DEC"/>
    <w:rsid w:val="001C1E57"/>
    <w:rsid w:val="001C1EE3"/>
    <w:rsid w:val="001C1F5A"/>
    <w:rsid w:val="001C201B"/>
    <w:rsid w:val="001C2034"/>
    <w:rsid w:val="001C2063"/>
    <w:rsid w:val="001C206D"/>
    <w:rsid w:val="001C21DD"/>
    <w:rsid w:val="001C21EB"/>
    <w:rsid w:val="001C22E1"/>
    <w:rsid w:val="001C232D"/>
    <w:rsid w:val="001C23B8"/>
    <w:rsid w:val="001C23BA"/>
    <w:rsid w:val="001C2415"/>
    <w:rsid w:val="001C2424"/>
    <w:rsid w:val="001C2524"/>
    <w:rsid w:val="001C25B0"/>
    <w:rsid w:val="001C2617"/>
    <w:rsid w:val="001C2630"/>
    <w:rsid w:val="001C26B6"/>
    <w:rsid w:val="001C2729"/>
    <w:rsid w:val="001C27B4"/>
    <w:rsid w:val="001C27EE"/>
    <w:rsid w:val="001C2810"/>
    <w:rsid w:val="001C281C"/>
    <w:rsid w:val="001C2B53"/>
    <w:rsid w:val="001C2BD8"/>
    <w:rsid w:val="001C2ECA"/>
    <w:rsid w:val="001C2EED"/>
    <w:rsid w:val="001C2F07"/>
    <w:rsid w:val="001C2FCB"/>
    <w:rsid w:val="001C2FF5"/>
    <w:rsid w:val="001C3033"/>
    <w:rsid w:val="001C30D2"/>
    <w:rsid w:val="001C31F6"/>
    <w:rsid w:val="001C338A"/>
    <w:rsid w:val="001C341F"/>
    <w:rsid w:val="001C34C3"/>
    <w:rsid w:val="001C34D3"/>
    <w:rsid w:val="001C3530"/>
    <w:rsid w:val="001C361F"/>
    <w:rsid w:val="001C369B"/>
    <w:rsid w:val="001C3734"/>
    <w:rsid w:val="001C374C"/>
    <w:rsid w:val="001C3762"/>
    <w:rsid w:val="001C3846"/>
    <w:rsid w:val="001C38D3"/>
    <w:rsid w:val="001C3908"/>
    <w:rsid w:val="001C3943"/>
    <w:rsid w:val="001C3957"/>
    <w:rsid w:val="001C39BE"/>
    <w:rsid w:val="001C39F9"/>
    <w:rsid w:val="001C3ADC"/>
    <w:rsid w:val="001C3B5E"/>
    <w:rsid w:val="001C3BC5"/>
    <w:rsid w:val="001C3BFB"/>
    <w:rsid w:val="001C3C68"/>
    <w:rsid w:val="001C3DA3"/>
    <w:rsid w:val="001C3DD9"/>
    <w:rsid w:val="001C3EE0"/>
    <w:rsid w:val="001C402B"/>
    <w:rsid w:val="001C406F"/>
    <w:rsid w:val="001C40B4"/>
    <w:rsid w:val="001C4154"/>
    <w:rsid w:val="001C4156"/>
    <w:rsid w:val="001C41A5"/>
    <w:rsid w:val="001C4253"/>
    <w:rsid w:val="001C4267"/>
    <w:rsid w:val="001C42EA"/>
    <w:rsid w:val="001C431C"/>
    <w:rsid w:val="001C435D"/>
    <w:rsid w:val="001C436D"/>
    <w:rsid w:val="001C4487"/>
    <w:rsid w:val="001C44A5"/>
    <w:rsid w:val="001C465F"/>
    <w:rsid w:val="001C46A4"/>
    <w:rsid w:val="001C4949"/>
    <w:rsid w:val="001C4A31"/>
    <w:rsid w:val="001C4B6A"/>
    <w:rsid w:val="001C4B75"/>
    <w:rsid w:val="001C4BF3"/>
    <w:rsid w:val="001C4C50"/>
    <w:rsid w:val="001C4C5D"/>
    <w:rsid w:val="001C4C66"/>
    <w:rsid w:val="001C4DE7"/>
    <w:rsid w:val="001C4E11"/>
    <w:rsid w:val="001C4E29"/>
    <w:rsid w:val="001C4E3A"/>
    <w:rsid w:val="001C4F4B"/>
    <w:rsid w:val="001C50BF"/>
    <w:rsid w:val="001C50F5"/>
    <w:rsid w:val="001C5195"/>
    <w:rsid w:val="001C5215"/>
    <w:rsid w:val="001C52B3"/>
    <w:rsid w:val="001C52FB"/>
    <w:rsid w:val="001C530E"/>
    <w:rsid w:val="001C549A"/>
    <w:rsid w:val="001C55F1"/>
    <w:rsid w:val="001C564B"/>
    <w:rsid w:val="001C565C"/>
    <w:rsid w:val="001C56A0"/>
    <w:rsid w:val="001C5702"/>
    <w:rsid w:val="001C5781"/>
    <w:rsid w:val="001C57E2"/>
    <w:rsid w:val="001C58A4"/>
    <w:rsid w:val="001C5ABC"/>
    <w:rsid w:val="001C5AE6"/>
    <w:rsid w:val="001C5AFC"/>
    <w:rsid w:val="001C5B25"/>
    <w:rsid w:val="001C5B5C"/>
    <w:rsid w:val="001C5B63"/>
    <w:rsid w:val="001C5C25"/>
    <w:rsid w:val="001C5C81"/>
    <w:rsid w:val="001C5CEC"/>
    <w:rsid w:val="001C5DE0"/>
    <w:rsid w:val="001C5F57"/>
    <w:rsid w:val="001C6008"/>
    <w:rsid w:val="001C6036"/>
    <w:rsid w:val="001C606C"/>
    <w:rsid w:val="001C6072"/>
    <w:rsid w:val="001C60AB"/>
    <w:rsid w:val="001C60C3"/>
    <w:rsid w:val="001C613C"/>
    <w:rsid w:val="001C614A"/>
    <w:rsid w:val="001C6190"/>
    <w:rsid w:val="001C6191"/>
    <w:rsid w:val="001C61A3"/>
    <w:rsid w:val="001C6261"/>
    <w:rsid w:val="001C62E7"/>
    <w:rsid w:val="001C631B"/>
    <w:rsid w:val="001C6350"/>
    <w:rsid w:val="001C6371"/>
    <w:rsid w:val="001C63BB"/>
    <w:rsid w:val="001C6409"/>
    <w:rsid w:val="001C6482"/>
    <w:rsid w:val="001C64AB"/>
    <w:rsid w:val="001C6520"/>
    <w:rsid w:val="001C652B"/>
    <w:rsid w:val="001C665C"/>
    <w:rsid w:val="001C6682"/>
    <w:rsid w:val="001C66C8"/>
    <w:rsid w:val="001C67FC"/>
    <w:rsid w:val="001C6865"/>
    <w:rsid w:val="001C6869"/>
    <w:rsid w:val="001C688E"/>
    <w:rsid w:val="001C69A6"/>
    <w:rsid w:val="001C6A58"/>
    <w:rsid w:val="001C6AAF"/>
    <w:rsid w:val="001C6AC7"/>
    <w:rsid w:val="001C6B26"/>
    <w:rsid w:val="001C6B7B"/>
    <w:rsid w:val="001C6B87"/>
    <w:rsid w:val="001C6BC6"/>
    <w:rsid w:val="001C6C5F"/>
    <w:rsid w:val="001C6C76"/>
    <w:rsid w:val="001C6C82"/>
    <w:rsid w:val="001C6CC8"/>
    <w:rsid w:val="001C6CCB"/>
    <w:rsid w:val="001C6D0E"/>
    <w:rsid w:val="001C6DF9"/>
    <w:rsid w:val="001C6EAE"/>
    <w:rsid w:val="001C6F45"/>
    <w:rsid w:val="001C6F92"/>
    <w:rsid w:val="001C6FE5"/>
    <w:rsid w:val="001C6FE9"/>
    <w:rsid w:val="001C7027"/>
    <w:rsid w:val="001C704E"/>
    <w:rsid w:val="001C70B6"/>
    <w:rsid w:val="001C7162"/>
    <w:rsid w:val="001C7185"/>
    <w:rsid w:val="001C71C9"/>
    <w:rsid w:val="001C7202"/>
    <w:rsid w:val="001C7277"/>
    <w:rsid w:val="001C731E"/>
    <w:rsid w:val="001C7331"/>
    <w:rsid w:val="001C7340"/>
    <w:rsid w:val="001C734D"/>
    <w:rsid w:val="001C74D0"/>
    <w:rsid w:val="001C75A6"/>
    <w:rsid w:val="001C7662"/>
    <w:rsid w:val="001C76CB"/>
    <w:rsid w:val="001C78A1"/>
    <w:rsid w:val="001C7A1B"/>
    <w:rsid w:val="001C7A2F"/>
    <w:rsid w:val="001C7AA6"/>
    <w:rsid w:val="001C7B18"/>
    <w:rsid w:val="001C7B77"/>
    <w:rsid w:val="001C7BD8"/>
    <w:rsid w:val="001C7BEB"/>
    <w:rsid w:val="001C7D28"/>
    <w:rsid w:val="001C7D33"/>
    <w:rsid w:val="001C7D36"/>
    <w:rsid w:val="001C7D85"/>
    <w:rsid w:val="001C7DB6"/>
    <w:rsid w:val="001C7EEF"/>
    <w:rsid w:val="001C7F00"/>
    <w:rsid w:val="001C7F5A"/>
    <w:rsid w:val="001C7FEA"/>
    <w:rsid w:val="001D02AD"/>
    <w:rsid w:val="001D0307"/>
    <w:rsid w:val="001D0313"/>
    <w:rsid w:val="001D03D6"/>
    <w:rsid w:val="001D0473"/>
    <w:rsid w:val="001D04F1"/>
    <w:rsid w:val="001D05FA"/>
    <w:rsid w:val="001D06DE"/>
    <w:rsid w:val="001D0708"/>
    <w:rsid w:val="001D07FD"/>
    <w:rsid w:val="001D081E"/>
    <w:rsid w:val="001D0855"/>
    <w:rsid w:val="001D0891"/>
    <w:rsid w:val="001D097A"/>
    <w:rsid w:val="001D09C9"/>
    <w:rsid w:val="001D0AC4"/>
    <w:rsid w:val="001D0AE5"/>
    <w:rsid w:val="001D0B25"/>
    <w:rsid w:val="001D0B2E"/>
    <w:rsid w:val="001D0B6E"/>
    <w:rsid w:val="001D0C4D"/>
    <w:rsid w:val="001D0C63"/>
    <w:rsid w:val="001D0CB3"/>
    <w:rsid w:val="001D0D1F"/>
    <w:rsid w:val="001D0D57"/>
    <w:rsid w:val="001D0E2A"/>
    <w:rsid w:val="001D0E46"/>
    <w:rsid w:val="001D0EFE"/>
    <w:rsid w:val="001D0F28"/>
    <w:rsid w:val="001D0F49"/>
    <w:rsid w:val="001D0FEB"/>
    <w:rsid w:val="001D1017"/>
    <w:rsid w:val="001D1098"/>
    <w:rsid w:val="001D110D"/>
    <w:rsid w:val="001D11CE"/>
    <w:rsid w:val="001D11F4"/>
    <w:rsid w:val="001D1205"/>
    <w:rsid w:val="001D1208"/>
    <w:rsid w:val="001D1216"/>
    <w:rsid w:val="001D126F"/>
    <w:rsid w:val="001D12A5"/>
    <w:rsid w:val="001D12EF"/>
    <w:rsid w:val="001D1376"/>
    <w:rsid w:val="001D145D"/>
    <w:rsid w:val="001D1508"/>
    <w:rsid w:val="001D15BE"/>
    <w:rsid w:val="001D160A"/>
    <w:rsid w:val="001D1AA8"/>
    <w:rsid w:val="001D1B41"/>
    <w:rsid w:val="001D1B66"/>
    <w:rsid w:val="001D1B94"/>
    <w:rsid w:val="001D1C18"/>
    <w:rsid w:val="001D1C55"/>
    <w:rsid w:val="001D1C94"/>
    <w:rsid w:val="001D1D86"/>
    <w:rsid w:val="001D1DAD"/>
    <w:rsid w:val="001D1E4A"/>
    <w:rsid w:val="001D1EB4"/>
    <w:rsid w:val="001D1EF4"/>
    <w:rsid w:val="001D1F14"/>
    <w:rsid w:val="001D1F30"/>
    <w:rsid w:val="001D1FCD"/>
    <w:rsid w:val="001D2177"/>
    <w:rsid w:val="001D21C1"/>
    <w:rsid w:val="001D2216"/>
    <w:rsid w:val="001D2239"/>
    <w:rsid w:val="001D2370"/>
    <w:rsid w:val="001D238F"/>
    <w:rsid w:val="001D2425"/>
    <w:rsid w:val="001D2430"/>
    <w:rsid w:val="001D2519"/>
    <w:rsid w:val="001D2529"/>
    <w:rsid w:val="001D2580"/>
    <w:rsid w:val="001D25A2"/>
    <w:rsid w:val="001D25FC"/>
    <w:rsid w:val="001D2641"/>
    <w:rsid w:val="001D26FF"/>
    <w:rsid w:val="001D2780"/>
    <w:rsid w:val="001D2813"/>
    <w:rsid w:val="001D2852"/>
    <w:rsid w:val="001D28B3"/>
    <w:rsid w:val="001D28EE"/>
    <w:rsid w:val="001D2A88"/>
    <w:rsid w:val="001D2A90"/>
    <w:rsid w:val="001D2A9A"/>
    <w:rsid w:val="001D2B8D"/>
    <w:rsid w:val="001D2C69"/>
    <w:rsid w:val="001D2C97"/>
    <w:rsid w:val="001D2CAE"/>
    <w:rsid w:val="001D2CB5"/>
    <w:rsid w:val="001D2D03"/>
    <w:rsid w:val="001D2D4E"/>
    <w:rsid w:val="001D2D70"/>
    <w:rsid w:val="001D2EB4"/>
    <w:rsid w:val="001D2FCC"/>
    <w:rsid w:val="001D3016"/>
    <w:rsid w:val="001D3148"/>
    <w:rsid w:val="001D324A"/>
    <w:rsid w:val="001D3286"/>
    <w:rsid w:val="001D32CA"/>
    <w:rsid w:val="001D3413"/>
    <w:rsid w:val="001D34ED"/>
    <w:rsid w:val="001D3590"/>
    <w:rsid w:val="001D3591"/>
    <w:rsid w:val="001D35C8"/>
    <w:rsid w:val="001D37C4"/>
    <w:rsid w:val="001D380F"/>
    <w:rsid w:val="001D381E"/>
    <w:rsid w:val="001D383D"/>
    <w:rsid w:val="001D38B0"/>
    <w:rsid w:val="001D38C1"/>
    <w:rsid w:val="001D399B"/>
    <w:rsid w:val="001D399E"/>
    <w:rsid w:val="001D399F"/>
    <w:rsid w:val="001D39DC"/>
    <w:rsid w:val="001D3A4E"/>
    <w:rsid w:val="001D3AAD"/>
    <w:rsid w:val="001D3AB9"/>
    <w:rsid w:val="001D3B8D"/>
    <w:rsid w:val="001D3C34"/>
    <w:rsid w:val="001D3C86"/>
    <w:rsid w:val="001D3CD9"/>
    <w:rsid w:val="001D3CE4"/>
    <w:rsid w:val="001D3CF9"/>
    <w:rsid w:val="001D3D12"/>
    <w:rsid w:val="001D3D27"/>
    <w:rsid w:val="001D3DBF"/>
    <w:rsid w:val="001D3E04"/>
    <w:rsid w:val="001D3EC3"/>
    <w:rsid w:val="001D3F0E"/>
    <w:rsid w:val="001D3FA0"/>
    <w:rsid w:val="001D4058"/>
    <w:rsid w:val="001D406D"/>
    <w:rsid w:val="001D40BC"/>
    <w:rsid w:val="001D4108"/>
    <w:rsid w:val="001D411E"/>
    <w:rsid w:val="001D4184"/>
    <w:rsid w:val="001D4198"/>
    <w:rsid w:val="001D41D6"/>
    <w:rsid w:val="001D429A"/>
    <w:rsid w:val="001D42A2"/>
    <w:rsid w:val="001D42F5"/>
    <w:rsid w:val="001D43BD"/>
    <w:rsid w:val="001D43C8"/>
    <w:rsid w:val="001D43EF"/>
    <w:rsid w:val="001D4537"/>
    <w:rsid w:val="001D454B"/>
    <w:rsid w:val="001D4592"/>
    <w:rsid w:val="001D46CA"/>
    <w:rsid w:val="001D4759"/>
    <w:rsid w:val="001D486F"/>
    <w:rsid w:val="001D4950"/>
    <w:rsid w:val="001D49DA"/>
    <w:rsid w:val="001D4B07"/>
    <w:rsid w:val="001D4B5A"/>
    <w:rsid w:val="001D4B63"/>
    <w:rsid w:val="001D4CAF"/>
    <w:rsid w:val="001D4CC4"/>
    <w:rsid w:val="001D4D53"/>
    <w:rsid w:val="001D4D60"/>
    <w:rsid w:val="001D4DC9"/>
    <w:rsid w:val="001D4E27"/>
    <w:rsid w:val="001D4E31"/>
    <w:rsid w:val="001D4E56"/>
    <w:rsid w:val="001D4F87"/>
    <w:rsid w:val="001D4F90"/>
    <w:rsid w:val="001D4FC8"/>
    <w:rsid w:val="001D5125"/>
    <w:rsid w:val="001D516C"/>
    <w:rsid w:val="001D5244"/>
    <w:rsid w:val="001D530F"/>
    <w:rsid w:val="001D5373"/>
    <w:rsid w:val="001D53E3"/>
    <w:rsid w:val="001D54DF"/>
    <w:rsid w:val="001D5502"/>
    <w:rsid w:val="001D5605"/>
    <w:rsid w:val="001D5754"/>
    <w:rsid w:val="001D57D0"/>
    <w:rsid w:val="001D5801"/>
    <w:rsid w:val="001D5845"/>
    <w:rsid w:val="001D58FD"/>
    <w:rsid w:val="001D59B8"/>
    <w:rsid w:val="001D59D1"/>
    <w:rsid w:val="001D5A49"/>
    <w:rsid w:val="001D5A87"/>
    <w:rsid w:val="001D5AAE"/>
    <w:rsid w:val="001D5AE4"/>
    <w:rsid w:val="001D5B8D"/>
    <w:rsid w:val="001D5B9C"/>
    <w:rsid w:val="001D5BE3"/>
    <w:rsid w:val="001D5C47"/>
    <w:rsid w:val="001D5C69"/>
    <w:rsid w:val="001D5CE1"/>
    <w:rsid w:val="001D5D85"/>
    <w:rsid w:val="001D5DB5"/>
    <w:rsid w:val="001D5F48"/>
    <w:rsid w:val="001D5FD3"/>
    <w:rsid w:val="001D6072"/>
    <w:rsid w:val="001D60BD"/>
    <w:rsid w:val="001D60CE"/>
    <w:rsid w:val="001D61AA"/>
    <w:rsid w:val="001D62FC"/>
    <w:rsid w:val="001D636D"/>
    <w:rsid w:val="001D6475"/>
    <w:rsid w:val="001D6490"/>
    <w:rsid w:val="001D64C7"/>
    <w:rsid w:val="001D6674"/>
    <w:rsid w:val="001D66D7"/>
    <w:rsid w:val="001D694A"/>
    <w:rsid w:val="001D6A7A"/>
    <w:rsid w:val="001D6B17"/>
    <w:rsid w:val="001D6B1F"/>
    <w:rsid w:val="001D6BC5"/>
    <w:rsid w:val="001D6C83"/>
    <w:rsid w:val="001D6D08"/>
    <w:rsid w:val="001D6D8E"/>
    <w:rsid w:val="001D6DFB"/>
    <w:rsid w:val="001D6EAB"/>
    <w:rsid w:val="001D6F33"/>
    <w:rsid w:val="001D6F7B"/>
    <w:rsid w:val="001D6F9D"/>
    <w:rsid w:val="001D70AD"/>
    <w:rsid w:val="001D7110"/>
    <w:rsid w:val="001D7120"/>
    <w:rsid w:val="001D7181"/>
    <w:rsid w:val="001D7210"/>
    <w:rsid w:val="001D7318"/>
    <w:rsid w:val="001D731C"/>
    <w:rsid w:val="001D7382"/>
    <w:rsid w:val="001D73BE"/>
    <w:rsid w:val="001D73C1"/>
    <w:rsid w:val="001D73FA"/>
    <w:rsid w:val="001D743A"/>
    <w:rsid w:val="001D7493"/>
    <w:rsid w:val="001D754E"/>
    <w:rsid w:val="001D7570"/>
    <w:rsid w:val="001D7583"/>
    <w:rsid w:val="001D7607"/>
    <w:rsid w:val="001D7678"/>
    <w:rsid w:val="001D76F8"/>
    <w:rsid w:val="001D7744"/>
    <w:rsid w:val="001D77ED"/>
    <w:rsid w:val="001D7835"/>
    <w:rsid w:val="001D78EA"/>
    <w:rsid w:val="001D790B"/>
    <w:rsid w:val="001D7948"/>
    <w:rsid w:val="001D797C"/>
    <w:rsid w:val="001D79AB"/>
    <w:rsid w:val="001D7A23"/>
    <w:rsid w:val="001D7A6A"/>
    <w:rsid w:val="001D7ADF"/>
    <w:rsid w:val="001D7B4D"/>
    <w:rsid w:val="001D7B9E"/>
    <w:rsid w:val="001D7BAD"/>
    <w:rsid w:val="001D7D89"/>
    <w:rsid w:val="001D7DEB"/>
    <w:rsid w:val="001D7E48"/>
    <w:rsid w:val="001D7F2C"/>
    <w:rsid w:val="001D7F8C"/>
    <w:rsid w:val="001D7FC0"/>
    <w:rsid w:val="001D7FCE"/>
    <w:rsid w:val="001E0081"/>
    <w:rsid w:val="001E0082"/>
    <w:rsid w:val="001E014A"/>
    <w:rsid w:val="001E017F"/>
    <w:rsid w:val="001E01D1"/>
    <w:rsid w:val="001E021B"/>
    <w:rsid w:val="001E02C0"/>
    <w:rsid w:val="001E0363"/>
    <w:rsid w:val="001E0394"/>
    <w:rsid w:val="001E03CC"/>
    <w:rsid w:val="001E03EA"/>
    <w:rsid w:val="001E03F7"/>
    <w:rsid w:val="001E040F"/>
    <w:rsid w:val="001E045D"/>
    <w:rsid w:val="001E04C6"/>
    <w:rsid w:val="001E04D5"/>
    <w:rsid w:val="001E04E7"/>
    <w:rsid w:val="001E06C9"/>
    <w:rsid w:val="001E0808"/>
    <w:rsid w:val="001E081C"/>
    <w:rsid w:val="001E0877"/>
    <w:rsid w:val="001E0904"/>
    <w:rsid w:val="001E095F"/>
    <w:rsid w:val="001E09E9"/>
    <w:rsid w:val="001E0A2E"/>
    <w:rsid w:val="001E0A30"/>
    <w:rsid w:val="001E0B00"/>
    <w:rsid w:val="001E0B04"/>
    <w:rsid w:val="001E0B24"/>
    <w:rsid w:val="001E0B28"/>
    <w:rsid w:val="001E0C44"/>
    <w:rsid w:val="001E0C68"/>
    <w:rsid w:val="001E0D93"/>
    <w:rsid w:val="001E0F46"/>
    <w:rsid w:val="001E0F64"/>
    <w:rsid w:val="001E0F68"/>
    <w:rsid w:val="001E0FBC"/>
    <w:rsid w:val="001E1050"/>
    <w:rsid w:val="001E107C"/>
    <w:rsid w:val="001E10B1"/>
    <w:rsid w:val="001E1476"/>
    <w:rsid w:val="001E14A8"/>
    <w:rsid w:val="001E1591"/>
    <w:rsid w:val="001E15AF"/>
    <w:rsid w:val="001E15FE"/>
    <w:rsid w:val="001E16A0"/>
    <w:rsid w:val="001E176C"/>
    <w:rsid w:val="001E1780"/>
    <w:rsid w:val="001E1803"/>
    <w:rsid w:val="001E1820"/>
    <w:rsid w:val="001E18DD"/>
    <w:rsid w:val="001E1916"/>
    <w:rsid w:val="001E1AC9"/>
    <w:rsid w:val="001E1C41"/>
    <w:rsid w:val="001E1CFC"/>
    <w:rsid w:val="001E1D3E"/>
    <w:rsid w:val="001E1E4E"/>
    <w:rsid w:val="001E1EFF"/>
    <w:rsid w:val="001E1F82"/>
    <w:rsid w:val="001E1FCD"/>
    <w:rsid w:val="001E200E"/>
    <w:rsid w:val="001E2037"/>
    <w:rsid w:val="001E2056"/>
    <w:rsid w:val="001E2058"/>
    <w:rsid w:val="001E20FF"/>
    <w:rsid w:val="001E2104"/>
    <w:rsid w:val="001E215D"/>
    <w:rsid w:val="001E224F"/>
    <w:rsid w:val="001E2303"/>
    <w:rsid w:val="001E2340"/>
    <w:rsid w:val="001E23E1"/>
    <w:rsid w:val="001E2579"/>
    <w:rsid w:val="001E25B7"/>
    <w:rsid w:val="001E261F"/>
    <w:rsid w:val="001E266F"/>
    <w:rsid w:val="001E26A7"/>
    <w:rsid w:val="001E27B0"/>
    <w:rsid w:val="001E27FD"/>
    <w:rsid w:val="001E2813"/>
    <w:rsid w:val="001E2873"/>
    <w:rsid w:val="001E28C6"/>
    <w:rsid w:val="001E291D"/>
    <w:rsid w:val="001E298C"/>
    <w:rsid w:val="001E2A19"/>
    <w:rsid w:val="001E2A9D"/>
    <w:rsid w:val="001E2ACA"/>
    <w:rsid w:val="001E2ACC"/>
    <w:rsid w:val="001E2AD7"/>
    <w:rsid w:val="001E2B55"/>
    <w:rsid w:val="001E2B5A"/>
    <w:rsid w:val="001E2B67"/>
    <w:rsid w:val="001E2BD9"/>
    <w:rsid w:val="001E2CB2"/>
    <w:rsid w:val="001E2E4F"/>
    <w:rsid w:val="001E2F0A"/>
    <w:rsid w:val="001E2F55"/>
    <w:rsid w:val="001E3049"/>
    <w:rsid w:val="001E304A"/>
    <w:rsid w:val="001E3053"/>
    <w:rsid w:val="001E311C"/>
    <w:rsid w:val="001E312A"/>
    <w:rsid w:val="001E315E"/>
    <w:rsid w:val="001E3194"/>
    <w:rsid w:val="001E31FA"/>
    <w:rsid w:val="001E335F"/>
    <w:rsid w:val="001E33A0"/>
    <w:rsid w:val="001E3411"/>
    <w:rsid w:val="001E3482"/>
    <w:rsid w:val="001E34A5"/>
    <w:rsid w:val="001E34BF"/>
    <w:rsid w:val="001E34C0"/>
    <w:rsid w:val="001E34DF"/>
    <w:rsid w:val="001E3506"/>
    <w:rsid w:val="001E353B"/>
    <w:rsid w:val="001E355F"/>
    <w:rsid w:val="001E3565"/>
    <w:rsid w:val="001E35DC"/>
    <w:rsid w:val="001E35F4"/>
    <w:rsid w:val="001E3793"/>
    <w:rsid w:val="001E37B2"/>
    <w:rsid w:val="001E38A4"/>
    <w:rsid w:val="001E38DC"/>
    <w:rsid w:val="001E3927"/>
    <w:rsid w:val="001E393B"/>
    <w:rsid w:val="001E3A1D"/>
    <w:rsid w:val="001E3A5B"/>
    <w:rsid w:val="001E3A63"/>
    <w:rsid w:val="001E3ADC"/>
    <w:rsid w:val="001E3C67"/>
    <w:rsid w:val="001E3C71"/>
    <w:rsid w:val="001E3CD0"/>
    <w:rsid w:val="001E3DB4"/>
    <w:rsid w:val="001E3DE0"/>
    <w:rsid w:val="001E3E88"/>
    <w:rsid w:val="001E3FC9"/>
    <w:rsid w:val="001E4146"/>
    <w:rsid w:val="001E420C"/>
    <w:rsid w:val="001E42B7"/>
    <w:rsid w:val="001E43B4"/>
    <w:rsid w:val="001E43E7"/>
    <w:rsid w:val="001E455A"/>
    <w:rsid w:val="001E4701"/>
    <w:rsid w:val="001E47C4"/>
    <w:rsid w:val="001E4867"/>
    <w:rsid w:val="001E4871"/>
    <w:rsid w:val="001E4874"/>
    <w:rsid w:val="001E4887"/>
    <w:rsid w:val="001E494C"/>
    <w:rsid w:val="001E49AC"/>
    <w:rsid w:val="001E4C15"/>
    <w:rsid w:val="001E4C98"/>
    <w:rsid w:val="001E4CD5"/>
    <w:rsid w:val="001E4D07"/>
    <w:rsid w:val="001E4DE5"/>
    <w:rsid w:val="001E4ED8"/>
    <w:rsid w:val="001E4F65"/>
    <w:rsid w:val="001E5067"/>
    <w:rsid w:val="001E507E"/>
    <w:rsid w:val="001E50CA"/>
    <w:rsid w:val="001E51BF"/>
    <w:rsid w:val="001E51F6"/>
    <w:rsid w:val="001E524F"/>
    <w:rsid w:val="001E5287"/>
    <w:rsid w:val="001E52F9"/>
    <w:rsid w:val="001E5310"/>
    <w:rsid w:val="001E5380"/>
    <w:rsid w:val="001E53D6"/>
    <w:rsid w:val="001E54E6"/>
    <w:rsid w:val="001E54EE"/>
    <w:rsid w:val="001E54FB"/>
    <w:rsid w:val="001E55F5"/>
    <w:rsid w:val="001E5611"/>
    <w:rsid w:val="001E5634"/>
    <w:rsid w:val="001E5710"/>
    <w:rsid w:val="001E577A"/>
    <w:rsid w:val="001E5848"/>
    <w:rsid w:val="001E589A"/>
    <w:rsid w:val="001E5A04"/>
    <w:rsid w:val="001E5AEC"/>
    <w:rsid w:val="001E5B71"/>
    <w:rsid w:val="001E5B9B"/>
    <w:rsid w:val="001E5C0C"/>
    <w:rsid w:val="001E5C24"/>
    <w:rsid w:val="001E5C9D"/>
    <w:rsid w:val="001E5CD2"/>
    <w:rsid w:val="001E5D1F"/>
    <w:rsid w:val="001E5D43"/>
    <w:rsid w:val="001E5D81"/>
    <w:rsid w:val="001E5DA2"/>
    <w:rsid w:val="001E5E1A"/>
    <w:rsid w:val="001E5EE7"/>
    <w:rsid w:val="001E5FC7"/>
    <w:rsid w:val="001E5FC8"/>
    <w:rsid w:val="001E601B"/>
    <w:rsid w:val="001E6155"/>
    <w:rsid w:val="001E617A"/>
    <w:rsid w:val="001E6288"/>
    <w:rsid w:val="001E62AB"/>
    <w:rsid w:val="001E62E9"/>
    <w:rsid w:val="001E6314"/>
    <w:rsid w:val="001E63FD"/>
    <w:rsid w:val="001E63FF"/>
    <w:rsid w:val="001E6418"/>
    <w:rsid w:val="001E641F"/>
    <w:rsid w:val="001E64FE"/>
    <w:rsid w:val="001E650D"/>
    <w:rsid w:val="001E65BE"/>
    <w:rsid w:val="001E65ED"/>
    <w:rsid w:val="001E6662"/>
    <w:rsid w:val="001E66A9"/>
    <w:rsid w:val="001E66AE"/>
    <w:rsid w:val="001E6767"/>
    <w:rsid w:val="001E677C"/>
    <w:rsid w:val="001E6784"/>
    <w:rsid w:val="001E67CB"/>
    <w:rsid w:val="001E6943"/>
    <w:rsid w:val="001E6A17"/>
    <w:rsid w:val="001E6B4F"/>
    <w:rsid w:val="001E6BC6"/>
    <w:rsid w:val="001E6C09"/>
    <w:rsid w:val="001E6C0C"/>
    <w:rsid w:val="001E6C5A"/>
    <w:rsid w:val="001E6CBB"/>
    <w:rsid w:val="001E6CE9"/>
    <w:rsid w:val="001E6CF4"/>
    <w:rsid w:val="001E6D7E"/>
    <w:rsid w:val="001E6D9E"/>
    <w:rsid w:val="001E6DDD"/>
    <w:rsid w:val="001E6ED5"/>
    <w:rsid w:val="001E6F0D"/>
    <w:rsid w:val="001E7023"/>
    <w:rsid w:val="001E7051"/>
    <w:rsid w:val="001E7075"/>
    <w:rsid w:val="001E70F3"/>
    <w:rsid w:val="001E70FF"/>
    <w:rsid w:val="001E71A6"/>
    <w:rsid w:val="001E736C"/>
    <w:rsid w:val="001E7450"/>
    <w:rsid w:val="001E7470"/>
    <w:rsid w:val="001E74A4"/>
    <w:rsid w:val="001E74BE"/>
    <w:rsid w:val="001E7613"/>
    <w:rsid w:val="001E764F"/>
    <w:rsid w:val="001E7733"/>
    <w:rsid w:val="001E77BB"/>
    <w:rsid w:val="001E7801"/>
    <w:rsid w:val="001E7889"/>
    <w:rsid w:val="001E794A"/>
    <w:rsid w:val="001E79B2"/>
    <w:rsid w:val="001E79B5"/>
    <w:rsid w:val="001E7A02"/>
    <w:rsid w:val="001E7A55"/>
    <w:rsid w:val="001E7AFF"/>
    <w:rsid w:val="001E7BC1"/>
    <w:rsid w:val="001E7BCD"/>
    <w:rsid w:val="001E7BF4"/>
    <w:rsid w:val="001E7C19"/>
    <w:rsid w:val="001E7C68"/>
    <w:rsid w:val="001E7CCC"/>
    <w:rsid w:val="001E7D10"/>
    <w:rsid w:val="001E7D28"/>
    <w:rsid w:val="001E7DC4"/>
    <w:rsid w:val="001E7E40"/>
    <w:rsid w:val="001E7F8A"/>
    <w:rsid w:val="001F0077"/>
    <w:rsid w:val="001F00B2"/>
    <w:rsid w:val="001F012D"/>
    <w:rsid w:val="001F0184"/>
    <w:rsid w:val="001F0292"/>
    <w:rsid w:val="001F02AE"/>
    <w:rsid w:val="001F02C5"/>
    <w:rsid w:val="001F02F6"/>
    <w:rsid w:val="001F035B"/>
    <w:rsid w:val="001F037F"/>
    <w:rsid w:val="001F0385"/>
    <w:rsid w:val="001F046C"/>
    <w:rsid w:val="001F04BA"/>
    <w:rsid w:val="001F04E2"/>
    <w:rsid w:val="001F054D"/>
    <w:rsid w:val="001F056D"/>
    <w:rsid w:val="001F0666"/>
    <w:rsid w:val="001F0683"/>
    <w:rsid w:val="001F06AA"/>
    <w:rsid w:val="001F06ED"/>
    <w:rsid w:val="001F072B"/>
    <w:rsid w:val="001F0741"/>
    <w:rsid w:val="001F0799"/>
    <w:rsid w:val="001F079C"/>
    <w:rsid w:val="001F083C"/>
    <w:rsid w:val="001F0846"/>
    <w:rsid w:val="001F0953"/>
    <w:rsid w:val="001F09BD"/>
    <w:rsid w:val="001F09C9"/>
    <w:rsid w:val="001F09FB"/>
    <w:rsid w:val="001F0A20"/>
    <w:rsid w:val="001F0A4E"/>
    <w:rsid w:val="001F0B70"/>
    <w:rsid w:val="001F0C67"/>
    <w:rsid w:val="001F0D66"/>
    <w:rsid w:val="001F0D74"/>
    <w:rsid w:val="001F0D87"/>
    <w:rsid w:val="001F0DA3"/>
    <w:rsid w:val="001F0E40"/>
    <w:rsid w:val="001F0EAD"/>
    <w:rsid w:val="001F0F74"/>
    <w:rsid w:val="001F103D"/>
    <w:rsid w:val="001F1091"/>
    <w:rsid w:val="001F1183"/>
    <w:rsid w:val="001F11A2"/>
    <w:rsid w:val="001F11AC"/>
    <w:rsid w:val="001F11C2"/>
    <w:rsid w:val="001F145B"/>
    <w:rsid w:val="001F1493"/>
    <w:rsid w:val="001F14A1"/>
    <w:rsid w:val="001F14B5"/>
    <w:rsid w:val="001F15B8"/>
    <w:rsid w:val="001F165E"/>
    <w:rsid w:val="001F16F4"/>
    <w:rsid w:val="001F17C4"/>
    <w:rsid w:val="001F17FD"/>
    <w:rsid w:val="001F184C"/>
    <w:rsid w:val="001F1872"/>
    <w:rsid w:val="001F18EE"/>
    <w:rsid w:val="001F18F4"/>
    <w:rsid w:val="001F199B"/>
    <w:rsid w:val="001F1A24"/>
    <w:rsid w:val="001F1A73"/>
    <w:rsid w:val="001F1AD3"/>
    <w:rsid w:val="001F1B3D"/>
    <w:rsid w:val="001F1B7E"/>
    <w:rsid w:val="001F1BCF"/>
    <w:rsid w:val="001F1BDA"/>
    <w:rsid w:val="001F1C3D"/>
    <w:rsid w:val="001F1C54"/>
    <w:rsid w:val="001F1C74"/>
    <w:rsid w:val="001F1C7A"/>
    <w:rsid w:val="001F1CAB"/>
    <w:rsid w:val="001F1CF7"/>
    <w:rsid w:val="001F1D61"/>
    <w:rsid w:val="001F1D89"/>
    <w:rsid w:val="001F1E29"/>
    <w:rsid w:val="001F1E40"/>
    <w:rsid w:val="001F1E5B"/>
    <w:rsid w:val="001F1E8F"/>
    <w:rsid w:val="001F1E99"/>
    <w:rsid w:val="001F1FC4"/>
    <w:rsid w:val="001F2098"/>
    <w:rsid w:val="001F20E9"/>
    <w:rsid w:val="001F2122"/>
    <w:rsid w:val="001F2283"/>
    <w:rsid w:val="001F2292"/>
    <w:rsid w:val="001F22BD"/>
    <w:rsid w:val="001F2463"/>
    <w:rsid w:val="001F254A"/>
    <w:rsid w:val="001F25D5"/>
    <w:rsid w:val="001F2625"/>
    <w:rsid w:val="001F2663"/>
    <w:rsid w:val="001F267A"/>
    <w:rsid w:val="001F2692"/>
    <w:rsid w:val="001F271A"/>
    <w:rsid w:val="001F2731"/>
    <w:rsid w:val="001F283D"/>
    <w:rsid w:val="001F28C8"/>
    <w:rsid w:val="001F299C"/>
    <w:rsid w:val="001F2A1A"/>
    <w:rsid w:val="001F2A2C"/>
    <w:rsid w:val="001F2A6C"/>
    <w:rsid w:val="001F2A8F"/>
    <w:rsid w:val="001F2AF3"/>
    <w:rsid w:val="001F2B63"/>
    <w:rsid w:val="001F2DF5"/>
    <w:rsid w:val="001F2E5A"/>
    <w:rsid w:val="001F2F32"/>
    <w:rsid w:val="001F2F39"/>
    <w:rsid w:val="001F2F7D"/>
    <w:rsid w:val="001F2F95"/>
    <w:rsid w:val="001F3115"/>
    <w:rsid w:val="001F316E"/>
    <w:rsid w:val="001F318E"/>
    <w:rsid w:val="001F31D8"/>
    <w:rsid w:val="001F3237"/>
    <w:rsid w:val="001F325A"/>
    <w:rsid w:val="001F3285"/>
    <w:rsid w:val="001F3291"/>
    <w:rsid w:val="001F32BD"/>
    <w:rsid w:val="001F3491"/>
    <w:rsid w:val="001F3584"/>
    <w:rsid w:val="001F3640"/>
    <w:rsid w:val="001F365D"/>
    <w:rsid w:val="001F368B"/>
    <w:rsid w:val="001F36AE"/>
    <w:rsid w:val="001F36F8"/>
    <w:rsid w:val="001F382D"/>
    <w:rsid w:val="001F389D"/>
    <w:rsid w:val="001F39AA"/>
    <w:rsid w:val="001F39EB"/>
    <w:rsid w:val="001F39ED"/>
    <w:rsid w:val="001F39F2"/>
    <w:rsid w:val="001F3A21"/>
    <w:rsid w:val="001F3A30"/>
    <w:rsid w:val="001F3B50"/>
    <w:rsid w:val="001F3B9A"/>
    <w:rsid w:val="001F3C25"/>
    <w:rsid w:val="001F3C33"/>
    <w:rsid w:val="001F3C74"/>
    <w:rsid w:val="001F3CA9"/>
    <w:rsid w:val="001F3E2C"/>
    <w:rsid w:val="001F3E30"/>
    <w:rsid w:val="001F3EF4"/>
    <w:rsid w:val="001F3FCD"/>
    <w:rsid w:val="001F3FE8"/>
    <w:rsid w:val="001F4050"/>
    <w:rsid w:val="001F40E5"/>
    <w:rsid w:val="001F41FB"/>
    <w:rsid w:val="001F4227"/>
    <w:rsid w:val="001F428A"/>
    <w:rsid w:val="001F42E4"/>
    <w:rsid w:val="001F4342"/>
    <w:rsid w:val="001F4367"/>
    <w:rsid w:val="001F43DA"/>
    <w:rsid w:val="001F4496"/>
    <w:rsid w:val="001F44A5"/>
    <w:rsid w:val="001F44D1"/>
    <w:rsid w:val="001F44E1"/>
    <w:rsid w:val="001F451D"/>
    <w:rsid w:val="001F4569"/>
    <w:rsid w:val="001F45D6"/>
    <w:rsid w:val="001F45E1"/>
    <w:rsid w:val="001F460F"/>
    <w:rsid w:val="001F4696"/>
    <w:rsid w:val="001F474C"/>
    <w:rsid w:val="001F478A"/>
    <w:rsid w:val="001F47A2"/>
    <w:rsid w:val="001F47FB"/>
    <w:rsid w:val="001F4837"/>
    <w:rsid w:val="001F4914"/>
    <w:rsid w:val="001F491E"/>
    <w:rsid w:val="001F4921"/>
    <w:rsid w:val="001F49AF"/>
    <w:rsid w:val="001F4A35"/>
    <w:rsid w:val="001F4AB1"/>
    <w:rsid w:val="001F4AF4"/>
    <w:rsid w:val="001F4BF2"/>
    <w:rsid w:val="001F4C68"/>
    <w:rsid w:val="001F4CC5"/>
    <w:rsid w:val="001F4D06"/>
    <w:rsid w:val="001F4F5B"/>
    <w:rsid w:val="001F4F6A"/>
    <w:rsid w:val="001F4F76"/>
    <w:rsid w:val="001F4FA2"/>
    <w:rsid w:val="001F4FF4"/>
    <w:rsid w:val="001F5066"/>
    <w:rsid w:val="001F508A"/>
    <w:rsid w:val="001F50E5"/>
    <w:rsid w:val="001F5102"/>
    <w:rsid w:val="001F526B"/>
    <w:rsid w:val="001F531A"/>
    <w:rsid w:val="001F532F"/>
    <w:rsid w:val="001F5338"/>
    <w:rsid w:val="001F5445"/>
    <w:rsid w:val="001F5472"/>
    <w:rsid w:val="001F54DC"/>
    <w:rsid w:val="001F552F"/>
    <w:rsid w:val="001F557D"/>
    <w:rsid w:val="001F57B1"/>
    <w:rsid w:val="001F580B"/>
    <w:rsid w:val="001F5867"/>
    <w:rsid w:val="001F5966"/>
    <w:rsid w:val="001F59BB"/>
    <w:rsid w:val="001F5AB9"/>
    <w:rsid w:val="001F5ADE"/>
    <w:rsid w:val="001F5AEA"/>
    <w:rsid w:val="001F5BC4"/>
    <w:rsid w:val="001F5C03"/>
    <w:rsid w:val="001F5C62"/>
    <w:rsid w:val="001F5CE0"/>
    <w:rsid w:val="001F5D30"/>
    <w:rsid w:val="001F5D38"/>
    <w:rsid w:val="001F5DAE"/>
    <w:rsid w:val="001F5E56"/>
    <w:rsid w:val="001F5EBA"/>
    <w:rsid w:val="001F5ED7"/>
    <w:rsid w:val="001F601F"/>
    <w:rsid w:val="001F60A9"/>
    <w:rsid w:val="001F6191"/>
    <w:rsid w:val="001F6394"/>
    <w:rsid w:val="001F6685"/>
    <w:rsid w:val="001F66EC"/>
    <w:rsid w:val="001F67B1"/>
    <w:rsid w:val="001F67CB"/>
    <w:rsid w:val="001F67EB"/>
    <w:rsid w:val="001F69B2"/>
    <w:rsid w:val="001F6A07"/>
    <w:rsid w:val="001F6A57"/>
    <w:rsid w:val="001F6B8F"/>
    <w:rsid w:val="001F6BA8"/>
    <w:rsid w:val="001F6BC2"/>
    <w:rsid w:val="001F6C3C"/>
    <w:rsid w:val="001F6C43"/>
    <w:rsid w:val="001F6C44"/>
    <w:rsid w:val="001F6CAD"/>
    <w:rsid w:val="001F6CD0"/>
    <w:rsid w:val="001F6CF8"/>
    <w:rsid w:val="001F6D8C"/>
    <w:rsid w:val="001F6F27"/>
    <w:rsid w:val="001F6F4F"/>
    <w:rsid w:val="001F7092"/>
    <w:rsid w:val="001F70EE"/>
    <w:rsid w:val="001F710C"/>
    <w:rsid w:val="001F7177"/>
    <w:rsid w:val="001F71B4"/>
    <w:rsid w:val="001F7228"/>
    <w:rsid w:val="001F7252"/>
    <w:rsid w:val="001F7257"/>
    <w:rsid w:val="001F72D4"/>
    <w:rsid w:val="001F72F5"/>
    <w:rsid w:val="001F7305"/>
    <w:rsid w:val="001F7417"/>
    <w:rsid w:val="001F7536"/>
    <w:rsid w:val="001F75CF"/>
    <w:rsid w:val="001F76AC"/>
    <w:rsid w:val="001F7775"/>
    <w:rsid w:val="001F7781"/>
    <w:rsid w:val="001F78D1"/>
    <w:rsid w:val="001F78DC"/>
    <w:rsid w:val="001F78E0"/>
    <w:rsid w:val="001F79AA"/>
    <w:rsid w:val="001F7A21"/>
    <w:rsid w:val="001F7B84"/>
    <w:rsid w:val="001F7BA8"/>
    <w:rsid w:val="001F7BD5"/>
    <w:rsid w:val="001F7BE4"/>
    <w:rsid w:val="001F7C8B"/>
    <w:rsid w:val="001F7D41"/>
    <w:rsid w:val="001F7DBA"/>
    <w:rsid w:val="001F7DE3"/>
    <w:rsid w:val="001F7F15"/>
    <w:rsid w:val="001F7F18"/>
    <w:rsid w:val="001F7F2A"/>
    <w:rsid w:val="001F7F92"/>
    <w:rsid w:val="001F7FB0"/>
    <w:rsid w:val="002000FD"/>
    <w:rsid w:val="00200161"/>
    <w:rsid w:val="00200162"/>
    <w:rsid w:val="00200369"/>
    <w:rsid w:val="002003F5"/>
    <w:rsid w:val="00200433"/>
    <w:rsid w:val="0020047A"/>
    <w:rsid w:val="002004F8"/>
    <w:rsid w:val="0020055C"/>
    <w:rsid w:val="0020063B"/>
    <w:rsid w:val="00200662"/>
    <w:rsid w:val="00200724"/>
    <w:rsid w:val="002007D9"/>
    <w:rsid w:val="002007E7"/>
    <w:rsid w:val="00200847"/>
    <w:rsid w:val="00200896"/>
    <w:rsid w:val="0020092C"/>
    <w:rsid w:val="002009E3"/>
    <w:rsid w:val="002009F1"/>
    <w:rsid w:val="00200A46"/>
    <w:rsid w:val="00200A88"/>
    <w:rsid w:val="00200BBC"/>
    <w:rsid w:val="00200BF4"/>
    <w:rsid w:val="00200C5E"/>
    <w:rsid w:val="00200D73"/>
    <w:rsid w:val="00200D77"/>
    <w:rsid w:val="00200DBD"/>
    <w:rsid w:val="00200E5B"/>
    <w:rsid w:val="00200EE2"/>
    <w:rsid w:val="00200F02"/>
    <w:rsid w:val="00200F2B"/>
    <w:rsid w:val="00200FB8"/>
    <w:rsid w:val="00200FBC"/>
    <w:rsid w:val="002010DA"/>
    <w:rsid w:val="002010EE"/>
    <w:rsid w:val="0020127F"/>
    <w:rsid w:val="002012D9"/>
    <w:rsid w:val="002012E7"/>
    <w:rsid w:val="00201309"/>
    <w:rsid w:val="0020130A"/>
    <w:rsid w:val="00201431"/>
    <w:rsid w:val="0020144E"/>
    <w:rsid w:val="002016BF"/>
    <w:rsid w:val="00201745"/>
    <w:rsid w:val="002017D3"/>
    <w:rsid w:val="00201841"/>
    <w:rsid w:val="00201865"/>
    <w:rsid w:val="002019A7"/>
    <w:rsid w:val="00201A99"/>
    <w:rsid w:val="00201B2A"/>
    <w:rsid w:val="00201C46"/>
    <w:rsid w:val="00201C6E"/>
    <w:rsid w:val="00201CB8"/>
    <w:rsid w:val="00201D2D"/>
    <w:rsid w:val="00201DAF"/>
    <w:rsid w:val="00201DE7"/>
    <w:rsid w:val="00201EB9"/>
    <w:rsid w:val="00201EBF"/>
    <w:rsid w:val="00201F4B"/>
    <w:rsid w:val="00201F55"/>
    <w:rsid w:val="00202031"/>
    <w:rsid w:val="002020D9"/>
    <w:rsid w:val="00202112"/>
    <w:rsid w:val="0020213A"/>
    <w:rsid w:val="002021E3"/>
    <w:rsid w:val="002021FF"/>
    <w:rsid w:val="002022E6"/>
    <w:rsid w:val="00202494"/>
    <w:rsid w:val="002024FB"/>
    <w:rsid w:val="002025AF"/>
    <w:rsid w:val="00202606"/>
    <w:rsid w:val="00202607"/>
    <w:rsid w:val="0020261B"/>
    <w:rsid w:val="00202626"/>
    <w:rsid w:val="00202747"/>
    <w:rsid w:val="00202787"/>
    <w:rsid w:val="002027C1"/>
    <w:rsid w:val="0020285B"/>
    <w:rsid w:val="0020291C"/>
    <w:rsid w:val="002029AC"/>
    <w:rsid w:val="00202A4D"/>
    <w:rsid w:val="00202AE8"/>
    <w:rsid w:val="00202B34"/>
    <w:rsid w:val="00202B6B"/>
    <w:rsid w:val="00202B81"/>
    <w:rsid w:val="00202BC0"/>
    <w:rsid w:val="00202CB1"/>
    <w:rsid w:val="00202D38"/>
    <w:rsid w:val="00202D4F"/>
    <w:rsid w:val="00202D85"/>
    <w:rsid w:val="00202DC9"/>
    <w:rsid w:val="00202E11"/>
    <w:rsid w:val="00202E22"/>
    <w:rsid w:val="00202ED6"/>
    <w:rsid w:val="00202EE4"/>
    <w:rsid w:val="00203041"/>
    <w:rsid w:val="002030A9"/>
    <w:rsid w:val="002031F3"/>
    <w:rsid w:val="00203271"/>
    <w:rsid w:val="00203345"/>
    <w:rsid w:val="0020335F"/>
    <w:rsid w:val="0020337C"/>
    <w:rsid w:val="002033ED"/>
    <w:rsid w:val="002034D6"/>
    <w:rsid w:val="00203524"/>
    <w:rsid w:val="00203527"/>
    <w:rsid w:val="002035F1"/>
    <w:rsid w:val="002036C9"/>
    <w:rsid w:val="0020370E"/>
    <w:rsid w:val="00203794"/>
    <w:rsid w:val="002039A8"/>
    <w:rsid w:val="00203A78"/>
    <w:rsid w:val="00203AE7"/>
    <w:rsid w:val="00203C00"/>
    <w:rsid w:val="00203C41"/>
    <w:rsid w:val="00203C7B"/>
    <w:rsid w:val="00203C95"/>
    <w:rsid w:val="00203CDF"/>
    <w:rsid w:val="00203D30"/>
    <w:rsid w:val="00203D35"/>
    <w:rsid w:val="00203D7F"/>
    <w:rsid w:val="00203DC5"/>
    <w:rsid w:val="00203DCD"/>
    <w:rsid w:val="00203E37"/>
    <w:rsid w:val="00203E5C"/>
    <w:rsid w:val="00203F24"/>
    <w:rsid w:val="00203FA1"/>
    <w:rsid w:val="00203FBC"/>
    <w:rsid w:val="00203FF3"/>
    <w:rsid w:val="002040C4"/>
    <w:rsid w:val="0020415D"/>
    <w:rsid w:val="002041BD"/>
    <w:rsid w:val="002041F0"/>
    <w:rsid w:val="0020426D"/>
    <w:rsid w:val="002042D7"/>
    <w:rsid w:val="0020438A"/>
    <w:rsid w:val="00204431"/>
    <w:rsid w:val="002044B9"/>
    <w:rsid w:val="00204572"/>
    <w:rsid w:val="002045B1"/>
    <w:rsid w:val="0020460B"/>
    <w:rsid w:val="002046C3"/>
    <w:rsid w:val="0020472F"/>
    <w:rsid w:val="00204820"/>
    <w:rsid w:val="00204849"/>
    <w:rsid w:val="0020489F"/>
    <w:rsid w:val="002048FA"/>
    <w:rsid w:val="00204958"/>
    <w:rsid w:val="00204A36"/>
    <w:rsid w:val="00204A52"/>
    <w:rsid w:val="00204A93"/>
    <w:rsid w:val="00204B54"/>
    <w:rsid w:val="00204BD9"/>
    <w:rsid w:val="00204C00"/>
    <w:rsid w:val="00204D01"/>
    <w:rsid w:val="00204D79"/>
    <w:rsid w:val="00204DB5"/>
    <w:rsid w:val="00204DFF"/>
    <w:rsid w:val="00204EEE"/>
    <w:rsid w:val="00204F52"/>
    <w:rsid w:val="00204F8B"/>
    <w:rsid w:val="00204FAC"/>
    <w:rsid w:val="00204FD4"/>
    <w:rsid w:val="0020500E"/>
    <w:rsid w:val="0020501F"/>
    <w:rsid w:val="00205089"/>
    <w:rsid w:val="002050C5"/>
    <w:rsid w:val="002050E1"/>
    <w:rsid w:val="0020514D"/>
    <w:rsid w:val="0020522F"/>
    <w:rsid w:val="0020525F"/>
    <w:rsid w:val="00205265"/>
    <w:rsid w:val="00205286"/>
    <w:rsid w:val="00205332"/>
    <w:rsid w:val="0020537C"/>
    <w:rsid w:val="00205477"/>
    <w:rsid w:val="002054D9"/>
    <w:rsid w:val="00205698"/>
    <w:rsid w:val="002056C6"/>
    <w:rsid w:val="002057C1"/>
    <w:rsid w:val="002057D4"/>
    <w:rsid w:val="002057DB"/>
    <w:rsid w:val="0020588A"/>
    <w:rsid w:val="002059DB"/>
    <w:rsid w:val="002059F0"/>
    <w:rsid w:val="00205B1D"/>
    <w:rsid w:val="00205B66"/>
    <w:rsid w:val="00205BDC"/>
    <w:rsid w:val="00205C92"/>
    <w:rsid w:val="00205D4B"/>
    <w:rsid w:val="00205DAD"/>
    <w:rsid w:val="00205F83"/>
    <w:rsid w:val="00206031"/>
    <w:rsid w:val="002061A6"/>
    <w:rsid w:val="0020620B"/>
    <w:rsid w:val="00206242"/>
    <w:rsid w:val="00206259"/>
    <w:rsid w:val="0020657E"/>
    <w:rsid w:val="002065AA"/>
    <w:rsid w:val="002066A4"/>
    <w:rsid w:val="002066B0"/>
    <w:rsid w:val="002066D0"/>
    <w:rsid w:val="002067D6"/>
    <w:rsid w:val="002067F5"/>
    <w:rsid w:val="0020680D"/>
    <w:rsid w:val="00206918"/>
    <w:rsid w:val="00206939"/>
    <w:rsid w:val="00206B50"/>
    <w:rsid w:val="00206B91"/>
    <w:rsid w:val="00206CA8"/>
    <w:rsid w:val="00206CA9"/>
    <w:rsid w:val="00206D71"/>
    <w:rsid w:val="00206D77"/>
    <w:rsid w:val="00206DA0"/>
    <w:rsid w:val="00206DAA"/>
    <w:rsid w:val="00206DC3"/>
    <w:rsid w:val="00206E6E"/>
    <w:rsid w:val="00206FBF"/>
    <w:rsid w:val="00207036"/>
    <w:rsid w:val="00207044"/>
    <w:rsid w:val="00207058"/>
    <w:rsid w:val="00207077"/>
    <w:rsid w:val="00207200"/>
    <w:rsid w:val="0020722C"/>
    <w:rsid w:val="00207285"/>
    <w:rsid w:val="002072E1"/>
    <w:rsid w:val="0020739A"/>
    <w:rsid w:val="00207405"/>
    <w:rsid w:val="002074D6"/>
    <w:rsid w:val="002074F6"/>
    <w:rsid w:val="00207508"/>
    <w:rsid w:val="00207633"/>
    <w:rsid w:val="0020772E"/>
    <w:rsid w:val="00207826"/>
    <w:rsid w:val="00207896"/>
    <w:rsid w:val="002078F4"/>
    <w:rsid w:val="00207948"/>
    <w:rsid w:val="002079A0"/>
    <w:rsid w:val="00207AC1"/>
    <w:rsid w:val="00207AED"/>
    <w:rsid w:val="00207C69"/>
    <w:rsid w:val="00207C7C"/>
    <w:rsid w:val="00207CC0"/>
    <w:rsid w:val="00207D88"/>
    <w:rsid w:val="00207DD3"/>
    <w:rsid w:val="00207E42"/>
    <w:rsid w:val="00207E7F"/>
    <w:rsid w:val="00207EA8"/>
    <w:rsid w:val="00210006"/>
    <w:rsid w:val="00210170"/>
    <w:rsid w:val="00210203"/>
    <w:rsid w:val="0021023B"/>
    <w:rsid w:val="002102AC"/>
    <w:rsid w:val="002102E2"/>
    <w:rsid w:val="00210310"/>
    <w:rsid w:val="00210396"/>
    <w:rsid w:val="0021047B"/>
    <w:rsid w:val="00210517"/>
    <w:rsid w:val="002105A0"/>
    <w:rsid w:val="002105CD"/>
    <w:rsid w:val="0021061C"/>
    <w:rsid w:val="00210749"/>
    <w:rsid w:val="00210835"/>
    <w:rsid w:val="00210940"/>
    <w:rsid w:val="00210AB7"/>
    <w:rsid w:val="00210B07"/>
    <w:rsid w:val="00210C95"/>
    <w:rsid w:val="00210D3A"/>
    <w:rsid w:val="00210DBF"/>
    <w:rsid w:val="00210DED"/>
    <w:rsid w:val="00210E95"/>
    <w:rsid w:val="00210F2E"/>
    <w:rsid w:val="00210F6D"/>
    <w:rsid w:val="00210FDD"/>
    <w:rsid w:val="0021107E"/>
    <w:rsid w:val="00211156"/>
    <w:rsid w:val="0021116A"/>
    <w:rsid w:val="0021118C"/>
    <w:rsid w:val="0021121F"/>
    <w:rsid w:val="00211230"/>
    <w:rsid w:val="00211289"/>
    <w:rsid w:val="00211397"/>
    <w:rsid w:val="002113E3"/>
    <w:rsid w:val="00211466"/>
    <w:rsid w:val="0021148D"/>
    <w:rsid w:val="002114A0"/>
    <w:rsid w:val="00211558"/>
    <w:rsid w:val="002115DE"/>
    <w:rsid w:val="0021167B"/>
    <w:rsid w:val="0021170D"/>
    <w:rsid w:val="002117BE"/>
    <w:rsid w:val="00211861"/>
    <w:rsid w:val="002118E4"/>
    <w:rsid w:val="00211ABB"/>
    <w:rsid w:val="00211AEC"/>
    <w:rsid w:val="00211B44"/>
    <w:rsid w:val="00211B5B"/>
    <w:rsid w:val="00211B63"/>
    <w:rsid w:val="00211C13"/>
    <w:rsid w:val="00211C4A"/>
    <w:rsid w:val="00211CDF"/>
    <w:rsid w:val="00211CF7"/>
    <w:rsid w:val="00211D12"/>
    <w:rsid w:val="00211DCB"/>
    <w:rsid w:val="00211E21"/>
    <w:rsid w:val="00211E64"/>
    <w:rsid w:val="00211E86"/>
    <w:rsid w:val="00211FF0"/>
    <w:rsid w:val="00212214"/>
    <w:rsid w:val="00212234"/>
    <w:rsid w:val="00212413"/>
    <w:rsid w:val="00212532"/>
    <w:rsid w:val="00212567"/>
    <w:rsid w:val="002125B3"/>
    <w:rsid w:val="0021264B"/>
    <w:rsid w:val="00212650"/>
    <w:rsid w:val="002126E0"/>
    <w:rsid w:val="00212783"/>
    <w:rsid w:val="00212787"/>
    <w:rsid w:val="00212813"/>
    <w:rsid w:val="00212892"/>
    <w:rsid w:val="002128DA"/>
    <w:rsid w:val="002129A7"/>
    <w:rsid w:val="00212AD1"/>
    <w:rsid w:val="00212B2E"/>
    <w:rsid w:val="00212C58"/>
    <w:rsid w:val="00212CA0"/>
    <w:rsid w:val="00212CCE"/>
    <w:rsid w:val="00212D56"/>
    <w:rsid w:val="00212D87"/>
    <w:rsid w:val="00212E89"/>
    <w:rsid w:val="00212FAD"/>
    <w:rsid w:val="0021305E"/>
    <w:rsid w:val="0021308D"/>
    <w:rsid w:val="002130E6"/>
    <w:rsid w:val="002130F2"/>
    <w:rsid w:val="002130F9"/>
    <w:rsid w:val="0021310E"/>
    <w:rsid w:val="00213115"/>
    <w:rsid w:val="002131EC"/>
    <w:rsid w:val="00213314"/>
    <w:rsid w:val="002133B9"/>
    <w:rsid w:val="0021346D"/>
    <w:rsid w:val="00213494"/>
    <w:rsid w:val="002134BF"/>
    <w:rsid w:val="00213558"/>
    <w:rsid w:val="0021355A"/>
    <w:rsid w:val="0021363B"/>
    <w:rsid w:val="00213646"/>
    <w:rsid w:val="0021368A"/>
    <w:rsid w:val="002137CB"/>
    <w:rsid w:val="00213943"/>
    <w:rsid w:val="002139CE"/>
    <w:rsid w:val="002139F9"/>
    <w:rsid w:val="00213A47"/>
    <w:rsid w:val="00213A57"/>
    <w:rsid w:val="00213A99"/>
    <w:rsid w:val="00213BC7"/>
    <w:rsid w:val="00213C10"/>
    <w:rsid w:val="00213C4E"/>
    <w:rsid w:val="00213CE2"/>
    <w:rsid w:val="00213E79"/>
    <w:rsid w:val="00213E82"/>
    <w:rsid w:val="00213EE8"/>
    <w:rsid w:val="00213EF1"/>
    <w:rsid w:val="00213F39"/>
    <w:rsid w:val="00213F58"/>
    <w:rsid w:val="00214062"/>
    <w:rsid w:val="00214099"/>
    <w:rsid w:val="0021409D"/>
    <w:rsid w:val="002140DE"/>
    <w:rsid w:val="00214165"/>
    <w:rsid w:val="00214443"/>
    <w:rsid w:val="00214490"/>
    <w:rsid w:val="002144A3"/>
    <w:rsid w:val="002144B0"/>
    <w:rsid w:val="002144DF"/>
    <w:rsid w:val="002144E2"/>
    <w:rsid w:val="0021454F"/>
    <w:rsid w:val="002145F2"/>
    <w:rsid w:val="0021463F"/>
    <w:rsid w:val="00214660"/>
    <w:rsid w:val="00214685"/>
    <w:rsid w:val="002146AF"/>
    <w:rsid w:val="0021481C"/>
    <w:rsid w:val="00214839"/>
    <w:rsid w:val="0021488B"/>
    <w:rsid w:val="002148A7"/>
    <w:rsid w:val="002148ED"/>
    <w:rsid w:val="00214917"/>
    <w:rsid w:val="002149A7"/>
    <w:rsid w:val="002149D7"/>
    <w:rsid w:val="00214A97"/>
    <w:rsid w:val="00214BAF"/>
    <w:rsid w:val="00214BB4"/>
    <w:rsid w:val="00214C47"/>
    <w:rsid w:val="00214DA1"/>
    <w:rsid w:val="00214DCE"/>
    <w:rsid w:val="00214E4A"/>
    <w:rsid w:val="00214E8F"/>
    <w:rsid w:val="00214EEC"/>
    <w:rsid w:val="002150D2"/>
    <w:rsid w:val="00215177"/>
    <w:rsid w:val="00215189"/>
    <w:rsid w:val="002151AB"/>
    <w:rsid w:val="0021524B"/>
    <w:rsid w:val="00215268"/>
    <w:rsid w:val="002152D7"/>
    <w:rsid w:val="002152EC"/>
    <w:rsid w:val="0021533A"/>
    <w:rsid w:val="002153DC"/>
    <w:rsid w:val="0021544C"/>
    <w:rsid w:val="00215501"/>
    <w:rsid w:val="0021556B"/>
    <w:rsid w:val="002155F2"/>
    <w:rsid w:val="002155F4"/>
    <w:rsid w:val="00215620"/>
    <w:rsid w:val="0021570F"/>
    <w:rsid w:val="002157EB"/>
    <w:rsid w:val="002157EE"/>
    <w:rsid w:val="0021582E"/>
    <w:rsid w:val="00215899"/>
    <w:rsid w:val="0021589A"/>
    <w:rsid w:val="00215A85"/>
    <w:rsid w:val="00215ABA"/>
    <w:rsid w:val="00215ADA"/>
    <w:rsid w:val="00215ADC"/>
    <w:rsid w:val="00215AEA"/>
    <w:rsid w:val="00215BC0"/>
    <w:rsid w:val="00215BCF"/>
    <w:rsid w:val="00215C24"/>
    <w:rsid w:val="00215C28"/>
    <w:rsid w:val="00215C29"/>
    <w:rsid w:val="00215C3C"/>
    <w:rsid w:val="00215C4C"/>
    <w:rsid w:val="00215C60"/>
    <w:rsid w:val="00215C72"/>
    <w:rsid w:val="00215CB1"/>
    <w:rsid w:val="00215DB2"/>
    <w:rsid w:val="00215DD8"/>
    <w:rsid w:val="00215E01"/>
    <w:rsid w:val="00215EBE"/>
    <w:rsid w:val="00215F18"/>
    <w:rsid w:val="00215F55"/>
    <w:rsid w:val="00215FFC"/>
    <w:rsid w:val="00216026"/>
    <w:rsid w:val="00216076"/>
    <w:rsid w:val="00216087"/>
    <w:rsid w:val="00216097"/>
    <w:rsid w:val="00216210"/>
    <w:rsid w:val="00216259"/>
    <w:rsid w:val="002162ED"/>
    <w:rsid w:val="00216463"/>
    <w:rsid w:val="0021649B"/>
    <w:rsid w:val="002164A1"/>
    <w:rsid w:val="0021650C"/>
    <w:rsid w:val="0021653D"/>
    <w:rsid w:val="002165AD"/>
    <w:rsid w:val="0021670C"/>
    <w:rsid w:val="00216738"/>
    <w:rsid w:val="002167C6"/>
    <w:rsid w:val="002167F9"/>
    <w:rsid w:val="00216856"/>
    <w:rsid w:val="0021687B"/>
    <w:rsid w:val="00216933"/>
    <w:rsid w:val="0021693B"/>
    <w:rsid w:val="002169B0"/>
    <w:rsid w:val="002169C9"/>
    <w:rsid w:val="002169F3"/>
    <w:rsid w:val="00216A55"/>
    <w:rsid w:val="00216AF1"/>
    <w:rsid w:val="00216B6C"/>
    <w:rsid w:val="00216C18"/>
    <w:rsid w:val="00216CA3"/>
    <w:rsid w:val="00216CC5"/>
    <w:rsid w:val="00216CD6"/>
    <w:rsid w:val="00216CDB"/>
    <w:rsid w:val="00216E6D"/>
    <w:rsid w:val="00216F2F"/>
    <w:rsid w:val="00216F45"/>
    <w:rsid w:val="00216F87"/>
    <w:rsid w:val="00217029"/>
    <w:rsid w:val="0021706F"/>
    <w:rsid w:val="002172C7"/>
    <w:rsid w:val="00217360"/>
    <w:rsid w:val="002173BB"/>
    <w:rsid w:val="002175E0"/>
    <w:rsid w:val="0021768E"/>
    <w:rsid w:val="002176B6"/>
    <w:rsid w:val="002176D8"/>
    <w:rsid w:val="002176DA"/>
    <w:rsid w:val="002177DC"/>
    <w:rsid w:val="00217803"/>
    <w:rsid w:val="0021785E"/>
    <w:rsid w:val="0021786D"/>
    <w:rsid w:val="002178C7"/>
    <w:rsid w:val="00217A1B"/>
    <w:rsid w:val="00217A53"/>
    <w:rsid w:val="00217A7C"/>
    <w:rsid w:val="00217AE6"/>
    <w:rsid w:val="00217B89"/>
    <w:rsid w:val="00217CCF"/>
    <w:rsid w:val="00217DB0"/>
    <w:rsid w:val="00217EF6"/>
    <w:rsid w:val="0022001E"/>
    <w:rsid w:val="00220087"/>
    <w:rsid w:val="002200AA"/>
    <w:rsid w:val="002200B7"/>
    <w:rsid w:val="0022020A"/>
    <w:rsid w:val="0022025C"/>
    <w:rsid w:val="002202DF"/>
    <w:rsid w:val="00220333"/>
    <w:rsid w:val="0022036A"/>
    <w:rsid w:val="002203E5"/>
    <w:rsid w:val="00220433"/>
    <w:rsid w:val="00220446"/>
    <w:rsid w:val="0022048A"/>
    <w:rsid w:val="002204C7"/>
    <w:rsid w:val="002204F1"/>
    <w:rsid w:val="00220609"/>
    <w:rsid w:val="002206CF"/>
    <w:rsid w:val="00220811"/>
    <w:rsid w:val="00220814"/>
    <w:rsid w:val="00220859"/>
    <w:rsid w:val="0022087C"/>
    <w:rsid w:val="00220900"/>
    <w:rsid w:val="0022090A"/>
    <w:rsid w:val="00220929"/>
    <w:rsid w:val="00220970"/>
    <w:rsid w:val="002209D6"/>
    <w:rsid w:val="00220AE4"/>
    <w:rsid w:val="00220AE6"/>
    <w:rsid w:val="00220B15"/>
    <w:rsid w:val="00220C07"/>
    <w:rsid w:val="00220C17"/>
    <w:rsid w:val="00220C68"/>
    <w:rsid w:val="00220E8C"/>
    <w:rsid w:val="00220F30"/>
    <w:rsid w:val="00221105"/>
    <w:rsid w:val="00221113"/>
    <w:rsid w:val="00221311"/>
    <w:rsid w:val="00221323"/>
    <w:rsid w:val="0022157B"/>
    <w:rsid w:val="002215F4"/>
    <w:rsid w:val="00221665"/>
    <w:rsid w:val="00221757"/>
    <w:rsid w:val="00221891"/>
    <w:rsid w:val="002218A6"/>
    <w:rsid w:val="00221915"/>
    <w:rsid w:val="00221986"/>
    <w:rsid w:val="00221A1A"/>
    <w:rsid w:val="00221A4D"/>
    <w:rsid w:val="00221A73"/>
    <w:rsid w:val="00221B44"/>
    <w:rsid w:val="00221B70"/>
    <w:rsid w:val="00221D54"/>
    <w:rsid w:val="00221DEE"/>
    <w:rsid w:val="00221E53"/>
    <w:rsid w:val="00221FC9"/>
    <w:rsid w:val="00221FF5"/>
    <w:rsid w:val="00222024"/>
    <w:rsid w:val="00222073"/>
    <w:rsid w:val="0022211E"/>
    <w:rsid w:val="00222126"/>
    <w:rsid w:val="00222177"/>
    <w:rsid w:val="002221A4"/>
    <w:rsid w:val="002221A6"/>
    <w:rsid w:val="00222270"/>
    <w:rsid w:val="002222DF"/>
    <w:rsid w:val="002222FF"/>
    <w:rsid w:val="0022232A"/>
    <w:rsid w:val="00222392"/>
    <w:rsid w:val="002223A6"/>
    <w:rsid w:val="0022244F"/>
    <w:rsid w:val="002224C8"/>
    <w:rsid w:val="002224D5"/>
    <w:rsid w:val="002224E4"/>
    <w:rsid w:val="0022254E"/>
    <w:rsid w:val="002225AF"/>
    <w:rsid w:val="0022267C"/>
    <w:rsid w:val="00222787"/>
    <w:rsid w:val="002227A3"/>
    <w:rsid w:val="00222833"/>
    <w:rsid w:val="0022284D"/>
    <w:rsid w:val="00222896"/>
    <w:rsid w:val="002228CB"/>
    <w:rsid w:val="002228D6"/>
    <w:rsid w:val="00222903"/>
    <w:rsid w:val="0022298D"/>
    <w:rsid w:val="00222A4E"/>
    <w:rsid w:val="00222A62"/>
    <w:rsid w:val="00222A9E"/>
    <w:rsid w:val="00222AEE"/>
    <w:rsid w:val="00222B97"/>
    <w:rsid w:val="00222BDE"/>
    <w:rsid w:val="00222C21"/>
    <w:rsid w:val="00222CC4"/>
    <w:rsid w:val="00222CE9"/>
    <w:rsid w:val="00222D01"/>
    <w:rsid w:val="00222D2C"/>
    <w:rsid w:val="00222DDF"/>
    <w:rsid w:val="00222E34"/>
    <w:rsid w:val="00222E63"/>
    <w:rsid w:val="00222F48"/>
    <w:rsid w:val="00223035"/>
    <w:rsid w:val="0022305F"/>
    <w:rsid w:val="0022309A"/>
    <w:rsid w:val="002230D9"/>
    <w:rsid w:val="0022315C"/>
    <w:rsid w:val="0022324F"/>
    <w:rsid w:val="002232D8"/>
    <w:rsid w:val="0022330A"/>
    <w:rsid w:val="00223395"/>
    <w:rsid w:val="002233DD"/>
    <w:rsid w:val="00223431"/>
    <w:rsid w:val="00223435"/>
    <w:rsid w:val="002234FF"/>
    <w:rsid w:val="00223600"/>
    <w:rsid w:val="002236E9"/>
    <w:rsid w:val="002236F7"/>
    <w:rsid w:val="0022376E"/>
    <w:rsid w:val="0022376F"/>
    <w:rsid w:val="0022398B"/>
    <w:rsid w:val="00223AEC"/>
    <w:rsid w:val="00223B9F"/>
    <w:rsid w:val="00223CFF"/>
    <w:rsid w:val="00223D4D"/>
    <w:rsid w:val="00223DC7"/>
    <w:rsid w:val="00223DEB"/>
    <w:rsid w:val="00223E2F"/>
    <w:rsid w:val="00223E43"/>
    <w:rsid w:val="00223EC4"/>
    <w:rsid w:val="00223F1F"/>
    <w:rsid w:val="00223F40"/>
    <w:rsid w:val="00223FB3"/>
    <w:rsid w:val="00224014"/>
    <w:rsid w:val="002241AE"/>
    <w:rsid w:val="00224254"/>
    <w:rsid w:val="0022425B"/>
    <w:rsid w:val="002242C2"/>
    <w:rsid w:val="002242FB"/>
    <w:rsid w:val="00224392"/>
    <w:rsid w:val="002243B3"/>
    <w:rsid w:val="0022444C"/>
    <w:rsid w:val="0022448A"/>
    <w:rsid w:val="0022451B"/>
    <w:rsid w:val="00224584"/>
    <w:rsid w:val="002245D9"/>
    <w:rsid w:val="002245DA"/>
    <w:rsid w:val="002245DC"/>
    <w:rsid w:val="00224646"/>
    <w:rsid w:val="002247A6"/>
    <w:rsid w:val="0022480C"/>
    <w:rsid w:val="0022487A"/>
    <w:rsid w:val="002248CD"/>
    <w:rsid w:val="00224919"/>
    <w:rsid w:val="00224933"/>
    <w:rsid w:val="00224952"/>
    <w:rsid w:val="0022496F"/>
    <w:rsid w:val="002249B3"/>
    <w:rsid w:val="00224A67"/>
    <w:rsid w:val="00224AFF"/>
    <w:rsid w:val="00224B02"/>
    <w:rsid w:val="00224B8D"/>
    <w:rsid w:val="00224B9B"/>
    <w:rsid w:val="00224BC2"/>
    <w:rsid w:val="00224BCB"/>
    <w:rsid w:val="00224D94"/>
    <w:rsid w:val="00224DC8"/>
    <w:rsid w:val="00224E7C"/>
    <w:rsid w:val="00224E86"/>
    <w:rsid w:val="00224EA3"/>
    <w:rsid w:val="00224EB4"/>
    <w:rsid w:val="00224F38"/>
    <w:rsid w:val="002251E9"/>
    <w:rsid w:val="00225397"/>
    <w:rsid w:val="00225425"/>
    <w:rsid w:val="002254A7"/>
    <w:rsid w:val="00225531"/>
    <w:rsid w:val="0022554E"/>
    <w:rsid w:val="002255AD"/>
    <w:rsid w:val="002255EB"/>
    <w:rsid w:val="002258B0"/>
    <w:rsid w:val="002258DA"/>
    <w:rsid w:val="00225984"/>
    <w:rsid w:val="002259A9"/>
    <w:rsid w:val="00225A3E"/>
    <w:rsid w:val="00225A59"/>
    <w:rsid w:val="00225B0D"/>
    <w:rsid w:val="00225B19"/>
    <w:rsid w:val="00225B4A"/>
    <w:rsid w:val="00225B81"/>
    <w:rsid w:val="00225DA1"/>
    <w:rsid w:val="00225DB7"/>
    <w:rsid w:val="00225EF9"/>
    <w:rsid w:val="00225F16"/>
    <w:rsid w:val="00225F26"/>
    <w:rsid w:val="00225F6C"/>
    <w:rsid w:val="00225FCE"/>
    <w:rsid w:val="00225FDC"/>
    <w:rsid w:val="00226000"/>
    <w:rsid w:val="0022607C"/>
    <w:rsid w:val="0022618F"/>
    <w:rsid w:val="002261FE"/>
    <w:rsid w:val="0022626A"/>
    <w:rsid w:val="00226288"/>
    <w:rsid w:val="00226360"/>
    <w:rsid w:val="0022654C"/>
    <w:rsid w:val="002265E7"/>
    <w:rsid w:val="0022661A"/>
    <w:rsid w:val="00226672"/>
    <w:rsid w:val="002266E0"/>
    <w:rsid w:val="002266F1"/>
    <w:rsid w:val="002267A8"/>
    <w:rsid w:val="00226855"/>
    <w:rsid w:val="0022686A"/>
    <w:rsid w:val="002269A3"/>
    <w:rsid w:val="00226A71"/>
    <w:rsid w:val="00226A82"/>
    <w:rsid w:val="00226AF7"/>
    <w:rsid w:val="00226BBD"/>
    <w:rsid w:val="00226DF3"/>
    <w:rsid w:val="00226DFD"/>
    <w:rsid w:val="00226E32"/>
    <w:rsid w:val="00226E70"/>
    <w:rsid w:val="00226E82"/>
    <w:rsid w:val="00226E96"/>
    <w:rsid w:val="0022700A"/>
    <w:rsid w:val="002270B0"/>
    <w:rsid w:val="002270E1"/>
    <w:rsid w:val="0022712F"/>
    <w:rsid w:val="002272C4"/>
    <w:rsid w:val="002272F4"/>
    <w:rsid w:val="00227314"/>
    <w:rsid w:val="00227333"/>
    <w:rsid w:val="0022734D"/>
    <w:rsid w:val="00227374"/>
    <w:rsid w:val="0022739A"/>
    <w:rsid w:val="002273AA"/>
    <w:rsid w:val="002273AF"/>
    <w:rsid w:val="002273CF"/>
    <w:rsid w:val="002274D3"/>
    <w:rsid w:val="002275BE"/>
    <w:rsid w:val="002275E5"/>
    <w:rsid w:val="0022761E"/>
    <w:rsid w:val="00227645"/>
    <w:rsid w:val="00227647"/>
    <w:rsid w:val="002277B0"/>
    <w:rsid w:val="002279AF"/>
    <w:rsid w:val="002279D1"/>
    <w:rsid w:val="002279F4"/>
    <w:rsid w:val="002279F6"/>
    <w:rsid w:val="00227ADE"/>
    <w:rsid w:val="00227AE6"/>
    <w:rsid w:val="00227B3A"/>
    <w:rsid w:val="00227B4D"/>
    <w:rsid w:val="00227B5F"/>
    <w:rsid w:val="00227B6F"/>
    <w:rsid w:val="00227B78"/>
    <w:rsid w:val="00227B98"/>
    <w:rsid w:val="00227B9C"/>
    <w:rsid w:val="00227C58"/>
    <w:rsid w:val="00227CBF"/>
    <w:rsid w:val="00227EAF"/>
    <w:rsid w:val="0023000A"/>
    <w:rsid w:val="0023008F"/>
    <w:rsid w:val="002300FA"/>
    <w:rsid w:val="00230144"/>
    <w:rsid w:val="002301C9"/>
    <w:rsid w:val="002301DD"/>
    <w:rsid w:val="00230222"/>
    <w:rsid w:val="0023028F"/>
    <w:rsid w:val="002302B9"/>
    <w:rsid w:val="00230333"/>
    <w:rsid w:val="00230394"/>
    <w:rsid w:val="0023039B"/>
    <w:rsid w:val="002303B8"/>
    <w:rsid w:val="002303D1"/>
    <w:rsid w:val="00230451"/>
    <w:rsid w:val="00230543"/>
    <w:rsid w:val="002305BD"/>
    <w:rsid w:val="00230662"/>
    <w:rsid w:val="00230843"/>
    <w:rsid w:val="0023084F"/>
    <w:rsid w:val="002309E0"/>
    <w:rsid w:val="00230A23"/>
    <w:rsid w:val="00230A50"/>
    <w:rsid w:val="00230AC1"/>
    <w:rsid w:val="00230AD2"/>
    <w:rsid w:val="00230B58"/>
    <w:rsid w:val="00230B64"/>
    <w:rsid w:val="00230BC5"/>
    <w:rsid w:val="00230BCA"/>
    <w:rsid w:val="00230BF2"/>
    <w:rsid w:val="00230C09"/>
    <w:rsid w:val="00230C49"/>
    <w:rsid w:val="00230D3A"/>
    <w:rsid w:val="00230D88"/>
    <w:rsid w:val="00230D8A"/>
    <w:rsid w:val="00230E06"/>
    <w:rsid w:val="00230E0C"/>
    <w:rsid w:val="00230E51"/>
    <w:rsid w:val="00230E60"/>
    <w:rsid w:val="00230EF1"/>
    <w:rsid w:val="00230F24"/>
    <w:rsid w:val="00230F3D"/>
    <w:rsid w:val="00230FB5"/>
    <w:rsid w:val="00230FB9"/>
    <w:rsid w:val="00231128"/>
    <w:rsid w:val="002312EC"/>
    <w:rsid w:val="00231310"/>
    <w:rsid w:val="0023138A"/>
    <w:rsid w:val="002313F5"/>
    <w:rsid w:val="0023142B"/>
    <w:rsid w:val="00231443"/>
    <w:rsid w:val="0023144C"/>
    <w:rsid w:val="0023149C"/>
    <w:rsid w:val="002314B6"/>
    <w:rsid w:val="002314FE"/>
    <w:rsid w:val="00231518"/>
    <w:rsid w:val="002315C3"/>
    <w:rsid w:val="00231844"/>
    <w:rsid w:val="002318A2"/>
    <w:rsid w:val="0023197B"/>
    <w:rsid w:val="00231A58"/>
    <w:rsid w:val="00231BB0"/>
    <w:rsid w:val="00231BE2"/>
    <w:rsid w:val="00231BE8"/>
    <w:rsid w:val="00231C00"/>
    <w:rsid w:val="00231D46"/>
    <w:rsid w:val="00231D55"/>
    <w:rsid w:val="00231DBC"/>
    <w:rsid w:val="00231E8B"/>
    <w:rsid w:val="00231E91"/>
    <w:rsid w:val="00231F3B"/>
    <w:rsid w:val="00231FE7"/>
    <w:rsid w:val="00232100"/>
    <w:rsid w:val="0023216D"/>
    <w:rsid w:val="002321BB"/>
    <w:rsid w:val="002321E2"/>
    <w:rsid w:val="00232224"/>
    <w:rsid w:val="002322C1"/>
    <w:rsid w:val="002322DA"/>
    <w:rsid w:val="002323F2"/>
    <w:rsid w:val="00232416"/>
    <w:rsid w:val="002324C5"/>
    <w:rsid w:val="002324F9"/>
    <w:rsid w:val="0023251D"/>
    <w:rsid w:val="0023264F"/>
    <w:rsid w:val="00232664"/>
    <w:rsid w:val="00232688"/>
    <w:rsid w:val="00232690"/>
    <w:rsid w:val="00232746"/>
    <w:rsid w:val="002327C1"/>
    <w:rsid w:val="00232822"/>
    <w:rsid w:val="00232882"/>
    <w:rsid w:val="002328BD"/>
    <w:rsid w:val="002328F4"/>
    <w:rsid w:val="0023290C"/>
    <w:rsid w:val="00232948"/>
    <w:rsid w:val="0023296A"/>
    <w:rsid w:val="002329A1"/>
    <w:rsid w:val="002329F7"/>
    <w:rsid w:val="00232A24"/>
    <w:rsid w:val="00232A7B"/>
    <w:rsid w:val="00232AE7"/>
    <w:rsid w:val="00232B4F"/>
    <w:rsid w:val="00232BD5"/>
    <w:rsid w:val="00232BDE"/>
    <w:rsid w:val="00232E06"/>
    <w:rsid w:val="00232EF0"/>
    <w:rsid w:val="00232F13"/>
    <w:rsid w:val="00232F66"/>
    <w:rsid w:val="002331D1"/>
    <w:rsid w:val="002331DD"/>
    <w:rsid w:val="00233214"/>
    <w:rsid w:val="002332BA"/>
    <w:rsid w:val="002332D9"/>
    <w:rsid w:val="0023353B"/>
    <w:rsid w:val="00233617"/>
    <w:rsid w:val="00233634"/>
    <w:rsid w:val="0023369B"/>
    <w:rsid w:val="0023381E"/>
    <w:rsid w:val="002338A2"/>
    <w:rsid w:val="002338B7"/>
    <w:rsid w:val="002338EE"/>
    <w:rsid w:val="0023394D"/>
    <w:rsid w:val="002339DC"/>
    <w:rsid w:val="00233A34"/>
    <w:rsid w:val="00233A5F"/>
    <w:rsid w:val="00233B2F"/>
    <w:rsid w:val="00233C10"/>
    <w:rsid w:val="00233C7C"/>
    <w:rsid w:val="00233CAC"/>
    <w:rsid w:val="00233D6E"/>
    <w:rsid w:val="00233D9D"/>
    <w:rsid w:val="00233E02"/>
    <w:rsid w:val="00233EDC"/>
    <w:rsid w:val="00233F33"/>
    <w:rsid w:val="00233F54"/>
    <w:rsid w:val="00233FF2"/>
    <w:rsid w:val="00234063"/>
    <w:rsid w:val="002340D6"/>
    <w:rsid w:val="002340F6"/>
    <w:rsid w:val="00234155"/>
    <w:rsid w:val="002342BD"/>
    <w:rsid w:val="002343B5"/>
    <w:rsid w:val="002343CA"/>
    <w:rsid w:val="002343F4"/>
    <w:rsid w:val="0023444E"/>
    <w:rsid w:val="002344A5"/>
    <w:rsid w:val="002344E2"/>
    <w:rsid w:val="00234571"/>
    <w:rsid w:val="0023457B"/>
    <w:rsid w:val="002345F0"/>
    <w:rsid w:val="00234622"/>
    <w:rsid w:val="002346D1"/>
    <w:rsid w:val="002346E5"/>
    <w:rsid w:val="00234720"/>
    <w:rsid w:val="00234890"/>
    <w:rsid w:val="002348D7"/>
    <w:rsid w:val="002348E2"/>
    <w:rsid w:val="00234908"/>
    <w:rsid w:val="0023490B"/>
    <w:rsid w:val="00234955"/>
    <w:rsid w:val="00234A00"/>
    <w:rsid w:val="00234A4F"/>
    <w:rsid w:val="00234C06"/>
    <w:rsid w:val="00234C0D"/>
    <w:rsid w:val="00234C4B"/>
    <w:rsid w:val="00234C4D"/>
    <w:rsid w:val="00234C9E"/>
    <w:rsid w:val="00234CE7"/>
    <w:rsid w:val="00234D95"/>
    <w:rsid w:val="00234E1A"/>
    <w:rsid w:val="00234E4A"/>
    <w:rsid w:val="00234E7B"/>
    <w:rsid w:val="00234F80"/>
    <w:rsid w:val="00234FCD"/>
    <w:rsid w:val="00234FD7"/>
    <w:rsid w:val="0023500F"/>
    <w:rsid w:val="002350E3"/>
    <w:rsid w:val="00235124"/>
    <w:rsid w:val="002351CD"/>
    <w:rsid w:val="002351EA"/>
    <w:rsid w:val="00235214"/>
    <w:rsid w:val="00235340"/>
    <w:rsid w:val="002353CE"/>
    <w:rsid w:val="0023540B"/>
    <w:rsid w:val="00235577"/>
    <w:rsid w:val="0023557D"/>
    <w:rsid w:val="002355BA"/>
    <w:rsid w:val="00235625"/>
    <w:rsid w:val="00235676"/>
    <w:rsid w:val="00235697"/>
    <w:rsid w:val="00235784"/>
    <w:rsid w:val="00235842"/>
    <w:rsid w:val="00235845"/>
    <w:rsid w:val="0023587A"/>
    <w:rsid w:val="002358C8"/>
    <w:rsid w:val="0023591B"/>
    <w:rsid w:val="00235A49"/>
    <w:rsid w:val="00235A62"/>
    <w:rsid w:val="00235AE1"/>
    <w:rsid w:val="00235C32"/>
    <w:rsid w:val="00235CB8"/>
    <w:rsid w:val="00235CE9"/>
    <w:rsid w:val="00235D2B"/>
    <w:rsid w:val="00235D36"/>
    <w:rsid w:val="00235D37"/>
    <w:rsid w:val="00235D8F"/>
    <w:rsid w:val="00235DCA"/>
    <w:rsid w:val="00235DD2"/>
    <w:rsid w:val="00235DEB"/>
    <w:rsid w:val="00235E8F"/>
    <w:rsid w:val="00235E9A"/>
    <w:rsid w:val="00236032"/>
    <w:rsid w:val="00236054"/>
    <w:rsid w:val="00236072"/>
    <w:rsid w:val="00236102"/>
    <w:rsid w:val="0023618C"/>
    <w:rsid w:val="002361F4"/>
    <w:rsid w:val="00236289"/>
    <w:rsid w:val="00236386"/>
    <w:rsid w:val="002363B6"/>
    <w:rsid w:val="00236430"/>
    <w:rsid w:val="0023646E"/>
    <w:rsid w:val="002364DF"/>
    <w:rsid w:val="002365DC"/>
    <w:rsid w:val="0023665C"/>
    <w:rsid w:val="00236687"/>
    <w:rsid w:val="00236767"/>
    <w:rsid w:val="00236788"/>
    <w:rsid w:val="002367DA"/>
    <w:rsid w:val="002367FC"/>
    <w:rsid w:val="0023685E"/>
    <w:rsid w:val="00236932"/>
    <w:rsid w:val="002369BE"/>
    <w:rsid w:val="002369E0"/>
    <w:rsid w:val="00236A0A"/>
    <w:rsid w:val="00236A80"/>
    <w:rsid w:val="00236A8B"/>
    <w:rsid w:val="00236AC3"/>
    <w:rsid w:val="00236AEF"/>
    <w:rsid w:val="00236B6D"/>
    <w:rsid w:val="00236BD4"/>
    <w:rsid w:val="00236C17"/>
    <w:rsid w:val="00236C22"/>
    <w:rsid w:val="00236E17"/>
    <w:rsid w:val="00236EA6"/>
    <w:rsid w:val="00236F82"/>
    <w:rsid w:val="00237049"/>
    <w:rsid w:val="002370A1"/>
    <w:rsid w:val="00237109"/>
    <w:rsid w:val="0023710F"/>
    <w:rsid w:val="0023714A"/>
    <w:rsid w:val="002372BC"/>
    <w:rsid w:val="00237332"/>
    <w:rsid w:val="002373CC"/>
    <w:rsid w:val="002374C6"/>
    <w:rsid w:val="002374CC"/>
    <w:rsid w:val="002374DE"/>
    <w:rsid w:val="002375D0"/>
    <w:rsid w:val="0023760F"/>
    <w:rsid w:val="00237625"/>
    <w:rsid w:val="00237644"/>
    <w:rsid w:val="00237695"/>
    <w:rsid w:val="002376EA"/>
    <w:rsid w:val="00237736"/>
    <w:rsid w:val="00237742"/>
    <w:rsid w:val="00237747"/>
    <w:rsid w:val="00237864"/>
    <w:rsid w:val="00237879"/>
    <w:rsid w:val="00237916"/>
    <w:rsid w:val="0023791F"/>
    <w:rsid w:val="00237A65"/>
    <w:rsid w:val="00237A9F"/>
    <w:rsid w:val="00237AAD"/>
    <w:rsid w:val="00237BF1"/>
    <w:rsid w:val="00237C09"/>
    <w:rsid w:val="00237C57"/>
    <w:rsid w:val="00237D8D"/>
    <w:rsid w:val="00237E17"/>
    <w:rsid w:val="00237E78"/>
    <w:rsid w:val="00237EA6"/>
    <w:rsid w:val="00237EB7"/>
    <w:rsid w:val="00237FD8"/>
    <w:rsid w:val="00237FEB"/>
    <w:rsid w:val="00237FF2"/>
    <w:rsid w:val="0024005E"/>
    <w:rsid w:val="00240074"/>
    <w:rsid w:val="00240080"/>
    <w:rsid w:val="002400DC"/>
    <w:rsid w:val="0024011F"/>
    <w:rsid w:val="002401F8"/>
    <w:rsid w:val="00240215"/>
    <w:rsid w:val="00240347"/>
    <w:rsid w:val="002403C2"/>
    <w:rsid w:val="00240487"/>
    <w:rsid w:val="002404F2"/>
    <w:rsid w:val="00240522"/>
    <w:rsid w:val="00240575"/>
    <w:rsid w:val="002406EB"/>
    <w:rsid w:val="0024072D"/>
    <w:rsid w:val="0024073E"/>
    <w:rsid w:val="002407FD"/>
    <w:rsid w:val="0024090D"/>
    <w:rsid w:val="002409A2"/>
    <w:rsid w:val="002409A8"/>
    <w:rsid w:val="002409EF"/>
    <w:rsid w:val="00240B4D"/>
    <w:rsid w:val="00240B71"/>
    <w:rsid w:val="00240C01"/>
    <w:rsid w:val="00240C32"/>
    <w:rsid w:val="00240C8D"/>
    <w:rsid w:val="00240CB3"/>
    <w:rsid w:val="00240D64"/>
    <w:rsid w:val="00240D79"/>
    <w:rsid w:val="00240D7A"/>
    <w:rsid w:val="00240DA6"/>
    <w:rsid w:val="00240DF2"/>
    <w:rsid w:val="00240EA9"/>
    <w:rsid w:val="00240F50"/>
    <w:rsid w:val="00240FAB"/>
    <w:rsid w:val="00240FC5"/>
    <w:rsid w:val="002410A7"/>
    <w:rsid w:val="00241131"/>
    <w:rsid w:val="0024116D"/>
    <w:rsid w:val="0024121A"/>
    <w:rsid w:val="00241227"/>
    <w:rsid w:val="00241466"/>
    <w:rsid w:val="00241468"/>
    <w:rsid w:val="002414CD"/>
    <w:rsid w:val="002414DB"/>
    <w:rsid w:val="002414DE"/>
    <w:rsid w:val="00241529"/>
    <w:rsid w:val="00241557"/>
    <w:rsid w:val="002415EF"/>
    <w:rsid w:val="00241604"/>
    <w:rsid w:val="00241656"/>
    <w:rsid w:val="0024165B"/>
    <w:rsid w:val="00241697"/>
    <w:rsid w:val="002416BA"/>
    <w:rsid w:val="002416DA"/>
    <w:rsid w:val="0024172C"/>
    <w:rsid w:val="00241832"/>
    <w:rsid w:val="0024186A"/>
    <w:rsid w:val="00241912"/>
    <w:rsid w:val="00241978"/>
    <w:rsid w:val="00241A20"/>
    <w:rsid w:val="00241A35"/>
    <w:rsid w:val="00241BDE"/>
    <w:rsid w:val="00241C05"/>
    <w:rsid w:val="00241C38"/>
    <w:rsid w:val="00241C8F"/>
    <w:rsid w:val="00241CB2"/>
    <w:rsid w:val="00241D26"/>
    <w:rsid w:val="00241D6A"/>
    <w:rsid w:val="00241D7D"/>
    <w:rsid w:val="00241EE4"/>
    <w:rsid w:val="00241EF5"/>
    <w:rsid w:val="00241F02"/>
    <w:rsid w:val="00241F42"/>
    <w:rsid w:val="00241F93"/>
    <w:rsid w:val="00241FF8"/>
    <w:rsid w:val="002420A0"/>
    <w:rsid w:val="002420AC"/>
    <w:rsid w:val="00242174"/>
    <w:rsid w:val="002422C0"/>
    <w:rsid w:val="002422C8"/>
    <w:rsid w:val="0024230E"/>
    <w:rsid w:val="0024233E"/>
    <w:rsid w:val="002423C3"/>
    <w:rsid w:val="002423E0"/>
    <w:rsid w:val="00242460"/>
    <w:rsid w:val="002425CF"/>
    <w:rsid w:val="002425D6"/>
    <w:rsid w:val="002425DD"/>
    <w:rsid w:val="002426CF"/>
    <w:rsid w:val="00242719"/>
    <w:rsid w:val="0024278D"/>
    <w:rsid w:val="00242821"/>
    <w:rsid w:val="00242971"/>
    <w:rsid w:val="002429B0"/>
    <w:rsid w:val="002429CD"/>
    <w:rsid w:val="00242A7B"/>
    <w:rsid w:val="00242A84"/>
    <w:rsid w:val="00242AF4"/>
    <w:rsid w:val="00242B52"/>
    <w:rsid w:val="00242BD6"/>
    <w:rsid w:val="00242C19"/>
    <w:rsid w:val="00242C46"/>
    <w:rsid w:val="00242C8C"/>
    <w:rsid w:val="00242CB6"/>
    <w:rsid w:val="00242CBC"/>
    <w:rsid w:val="00242CF5"/>
    <w:rsid w:val="00242D13"/>
    <w:rsid w:val="00242D14"/>
    <w:rsid w:val="00242D23"/>
    <w:rsid w:val="00242D5A"/>
    <w:rsid w:val="00242EEC"/>
    <w:rsid w:val="002430E2"/>
    <w:rsid w:val="002431F8"/>
    <w:rsid w:val="00243254"/>
    <w:rsid w:val="0024336D"/>
    <w:rsid w:val="002433EE"/>
    <w:rsid w:val="00243537"/>
    <w:rsid w:val="0024356B"/>
    <w:rsid w:val="0024361F"/>
    <w:rsid w:val="0024363E"/>
    <w:rsid w:val="00243715"/>
    <w:rsid w:val="0024377B"/>
    <w:rsid w:val="00243890"/>
    <w:rsid w:val="002438AA"/>
    <w:rsid w:val="00243928"/>
    <w:rsid w:val="0024398A"/>
    <w:rsid w:val="00243993"/>
    <w:rsid w:val="00243A30"/>
    <w:rsid w:val="00243B49"/>
    <w:rsid w:val="00243B67"/>
    <w:rsid w:val="00243B90"/>
    <w:rsid w:val="00243C24"/>
    <w:rsid w:val="00243C9E"/>
    <w:rsid w:val="00243D5B"/>
    <w:rsid w:val="00243D91"/>
    <w:rsid w:val="00243E84"/>
    <w:rsid w:val="00243F85"/>
    <w:rsid w:val="00243FE8"/>
    <w:rsid w:val="0024401D"/>
    <w:rsid w:val="00244090"/>
    <w:rsid w:val="0024415C"/>
    <w:rsid w:val="0024416E"/>
    <w:rsid w:val="0024418A"/>
    <w:rsid w:val="00244196"/>
    <w:rsid w:val="002441EC"/>
    <w:rsid w:val="00244329"/>
    <w:rsid w:val="002443B3"/>
    <w:rsid w:val="002444CA"/>
    <w:rsid w:val="0024451F"/>
    <w:rsid w:val="00244857"/>
    <w:rsid w:val="00244918"/>
    <w:rsid w:val="00244931"/>
    <w:rsid w:val="0024497D"/>
    <w:rsid w:val="00244997"/>
    <w:rsid w:val="002449EB"/>
    <w:rsid w:val="00244A3D"/>
    <w:rsid w:val="00244A59"/>
    <w:rsid w:val="00244A9F"/>
    <w:rsid w:val="00244ACD"/>
    <w:rsid w:val="00244BF2"/>
    <w:rsid w:val="00244CAB"/>
    <w:rsid w:val="00244CF0"/>
    <w:rsid w:val="00244CF1"/>
    <w:rsid w:val="00244D0B"/>
    <w:rsid w:val="00244DAF"/>
    <w:rsid w:val="00244E4A"/>
    <w:rsid w:val="00244E6B"/>
    <w:rsid w:val="00244F6B"/>
    <w:rsid w:val="0024508C"/>
    <w:rsid w:val="00245273"/>
    <w:rsid w:val="00245293"/>
    <w:rsid w:val="002452C6"/>
    <w:rsid w:val="00245390"/>
    <w:rsid w:val="00245415"/>
    <w:rsid w:val="00245418"/>
    <w:rsid w:val="00245440"/>
    <w:rsid w:val="00245500"/>
    <w:rsid w:val="00245655"/>
    <w:rsid w:val="002456BA"/>
    <w:rsid w:val="002457A7"/>
    <w:rsid w:val="0024581D"/>
    <w:rsid w:val="00245968"/>
    <w:rsid w:val="00245989"/>
    <w:rsid w:val="002459ED"/>
    <w:rsid w:val="00245A48"/>
    <w:rsid w:val="00245BD9"/>
    <w:rsid w:val="00245BE0"/>
    <w:rsid w:val="00245CA8"/>
    <w:rsid w:val="00245D2B"/>
    <w:rsid w:val="00245D3D"/>
    <w:rsid w:val="00245E63"/>
    <w:rsid w:val="00245F02"/>
    <w:rsid w:val="00245FFE"/>
    <w:rsid w:val="002460A2"/>
    <w:rsid w:val="002460BF"/>
    <w:rsid w:val="002460CF"/>
    <w:rsid w:val="002461F2"/>
    <w:rsid w:val="00246339"/>
    <w:rsid w:val="00246362"/>
    <w:rsid w:val="00246375"/>
    <w:rsid w:val="002463DA"/>
    <w:rsid w:val="00246435"/>
    <w:rsid w:val="0024649D"/>
    <w:rsid w:val="00246539"/>
    <w:rsid w:val="0024653D"/>
    <w:rsid w:val="0024658C"/>
    <w:rsid w:val="0024659E"/>
    <w:rsid w:val="002465CA"/>
    <w:rsid w:val="002465DC"/>
    <w:rsid w:val="00246657"/>
    <w:rsid w:val="0024666B"/>
    <w:rsid w:val="002466D8"/>
    <w:rsid w:val="002466F9"/>
    <w:rsid w:val="00246883"/>
    <w:rsid w:val="002468BA"/>
    <w:rsid w:val="002468BB"/>
    <w:rsid w:val="002469E1"/>
    <w:rsid w:val="002469E8"/>
    <w:rsid w:val="002469FE"/>
    <w:rsid w:val="00246AD3"/>
    <w:rsid w:val="00246B7B"/>
    <w:rsid w:val="00246B7E"/>
    <w:rsid w:val="00246BC8"/>
    <w:rsid w:val="00246C4D"/>
    <w:rsid w:val="00246C98"/>
    <w:rsid w:val="00246D91"/>
    <w:rsid w:val="00246FE0"/>
    <w:rsid w:val="002470FA"/>
    <w:rsid w:val="0024711F"/>
    <w:rsid w:val="0024727A"/>
    <w:rsid w:val="002472C4"/>
    <w:rsid w:val="0024733D"/>
    <w:rsid w:val="00247367"/>
    <w:rsid w:val="00247438"/>
    <w:rsid w:val="0024748D"/>
    <w:rsid w:val="002474DA"/>
    <w:rsid w:val="0024753F"/>
    <w:rsid w:val="002475AA"/>
    <w:rsid w:val="00247601"/>
    <w:rsid w:val="002476D5"/>
    <w:rsid w:val="00247870"/>
    <w:rsid w:val="002479BC"/>
    <w:rsid w:val="002479FE"/>
    <w:rsid w:val="00247A67"/>
    <w:rsid w:val="00247A78"/>
    <w:rsid w:val="00247B3F"/>
    <w:rsid w:val="00247C6E"/>
    <w:rsid w:val="00247D13"/>
    <w:rsid w:val="00247D2D"/>
    <w:rsid w:val="00247D44"/>
    <w:rsid w:val="00247D95"/>
    <w:rsid w:val="00247DC3"/>
    <w:rsid w:val="00247E40"/>
    <w:rsid w:val="00247F05"/>
    <w:rsid w:val="00247F4C"/>
    <w:rsid w:val="002500BF"/>
    <w:rsid w:val="002500F4"/>
    <w:rsid w:val="00250101"/>
    <w:rsid w:val="00250217"/>
    <w:rsid w:val="0025021F"/>
    <w:rsid w:val="002502E3"/>
    <w:rsid w:val="00250311"/>
    <w:rsid w:val="0025033D"/>
    <w:rsid w:val="00250340"/>
    <w:rsid w:val="00250358"/>
    <w:rsid w:val="00250565"/>
    <w:rsid w:val="00250614"/>
    <w:rsid w:val="002506AA"/>
    <w:rsid w:val="002506EE"/>
    <w:rsid w:val="002507BD"/>
    <w:rsid w:val="002507C6"/>
    <w:rsid w:val="002507E9"/>
    <w:rsid w:val="00250930"/>
    <w:rsid w:val="0025096A"/>
    <w:rsid w:val="00250990"/>
    <w:rsid w:val="002509FC"/>
    <w:rsid w:val="00250AB5"/>
    <w:rsid w:val="00250AE0"/>
    <w:rsid w:val="00250B18"/>
    <w:rsid w:val="00250C05"/>
    <w:rsid w:val="00250C9B"/>
    <w:rsid w:val="00250EC9"/>
    <w:rsid w:val="00250EEC"/>
    <w:rsid w:val="00250EFC"/>
    <w:rsid w:val="00250FD1"/>
    <w:rsid w:val="00250FDB"/>
    <w:rsid w:val="00251086"/>
    <w:rsid w:val="00251103"/>
    <w:rsid w:val="00251130"/>
    <w:rsid w:val="00251147"/>
    <w:rsid w:val="00251226"/>
    <w:rsid w:val="0025122A"/>
    <w:rsid w:val="00251328"/>
    <w:rsid w:val="00251341"/>
    <w:rsid w:val="0025135F"/>
    <w:rsid w:val="002513BE"/>
    <w:rsid w:val="002514D1"/>
    <w:rsid w:val="002514DB"/>
    <w:rsid w:val="00251575"/>
    <w:rsid w:val="002515A3"/>
    <w:rsid w:val="002516B6"/>
    <w:rsid w:val="002516B9"/>
    <w:rsid w:val="00251761"/>
    <w:rsid w:val="00251909"/>
    <w:rsid w:val="00251970"/>
    <w:rsid w:val="00251A69"/>
    <w:rsid w:val="00251AB8"/>
    <w:rsid w:val="00251BF1"/>
    <w:rsid w:val="00251C00"/>
    <w:rsid w:val="00251D65"/>
    <w:rsid w:val="00251D93"/>
    <w:rsid w:val="00251D98"/>
    <w:rsid w:val="00251DFA"/>
    <w:rsid w:val="00251F55"/>
    <w:rsid w:val="00251FB8"/>
    <w:rsid w:val="002520BE"/>
    <w:rsid w:val="00252123"/>
    <w:rsid w:val="0025218B"/>
    <w:rsid w:val="00252250"/>
    <w:rsid w:val="0025228E"/>
    <w:rsid w:val="0025228F"/>
    <w:rsid w:val="002522CE"/>
    <w:rsid w:val="002522D3"/>
    <w:rsid w:val="00252305"/>
    <w:rsid w:val="002523C2"/>
    <w:rsid w:val="002523DB"/>
    <w:rsid w:val="0025245E"/>
    <w:rsid w:val="00252472"/>
    <w:rsid w:val="002524A3"/>
    <w:rsid w:val="002524DA"/>
    <w:rsid w:val="00252509"/>
    <w:rsid w:val="00252517"/>
    <w:rsid w:val="0025253B"/>
    <w:rsid w:val="0025256B"/>
    <w:rsid w:val="002525D3"/>
    <w:rsid w:val="002525E6"/>
    <w:rsid w:val="002525F7"/>
    <w:rsid w:val="00252760"/>
    <w:rsid w:val="002527B0"/>
    <w:rsid w:val="0025280E"/>
    <w:rsid w:val="0025285A"/>
    <w:rsid w:val="002528C5"/>
    <w:rsid w:val="002528CB"/>
    <w:rsid w:val="0025298C"/>
    <w:rsid w:val="00252A5B"/>
    <w:rsid w:val="00252A8B"/>
    <w:rsid w:val="00252A92"/>
    <w:rsid w:val="00252A95"/>
    <w:rsid w:val="00252B20"/>
    <w:rsid w:val="00252BDD"/>
    <w:rsid w:val="00252C5E"/>
    <w:rsid w:val="00252D25"/>
    <w:rsid w:val="00252DBA"/>
    <w:rsid w:val="00252E43"/>
    <w:rsid w:val="00252EC1"/>
    <w:rsid w:val="00252EED"/>
    <w:rsid w:val="00252F5B"/>
    <w:rsid w:val="00252FB7"/>
    <w:rsid w:val="00252FCC"/>
    <w:rsid w:val="00253080"/>
    <w:rsid w:val="0025308A"/>
    <w:rsid w:val="002531CE"/>
    <w:rsid w:val="002532B2"/>
    <w:rsid w:val="002532DF"/>
    <w:rsid w:val="0025341B"/>
    <w:rsid w:val="0025347B"/>
    <w:rsid w:val="0025347C"/>
    <w:rsid w:val="0025348F"/>
    <w:rsid w:val="0025365C"/>
    <w:rsid w:val="0025374B"/>
    <w:rsid w:val="00253798"/>
    <w:rsid w:val="0025384B"/>
    <w:rsid w:val="0025389D"/>
    <w:rsid w:val="002538F3"/>
    <w:rsid w:val="002539C5"/>
    <w:rsid w:val="00253AF7"/>
    <w:rsid w:val="00253BA1"/>
    <w:rsid w:val="00253BF9"/>
    <w:rsid w:val="00253C37"/>
    <w:rsid w:val="00253C6A"/>
    <w:rsid w:val="00253CC2"/>
    <w:rsid w:val="00253D1C"/>
    <w:rsid w:val="00253D4D"/>
    <w:rsid w:val="00253D67"/>
    <w:rsid w:val="00253DF9"/>
    <w:rsid w:val="00253E12"/>
    <w:rsid w:val="00253E53"/>
    <w:rsid w:val="00253ED3"/>
    <w:rsid w:val="00253FE4"/>
    <w:rsid w:val="00253FF8"/>
    <w:rsid w:val="00254022"/>
    <w:rsid w:val="00254045"/>
    <w:rsid w:val="0025419C"/>
    <w:rsid w:val="00254255"/>
    <w:rsid w:val="00254295"/>
    <w:rsid w:val="00254349"/>
    <w:rsid w:val="002543FF"/>
    <w:rsid w:val="002544D2"/>
    <w:rsid w:val="00254564"/>
    <w:rsid w:val="00254613"/>
    <w:rsid w:val="002546AC"/>
    <w:rsid w:val="00254734"/>
    <w:rsid w:val="002547F9"/>
    <w:rsid w:val="0025480C"/>
    <w:rsid w:val="002548A2"/>
    <w:rsid w:val="00254A0E"/>
    <w:rsid w:val="00254B60"/>
    <w:rsid w:val="00254B69"/>
    <w:rsid w:val="00254BFF"/>
    <w:rsid w:val="00254E1C"/>
    <w:rsid w:val="00254E6A"/>
    <w:rsid w:val="00254EBA"/>
    <w:rsid w:val="00254EC4"/>
    <w:rsid w:val="00254EF3"/>
    <w:rsid w:val="00254EF5"/>
    <w:rsid w:val="00254F24"/>
    <w:rsid w:val="00255090"/>
    <w:rsid w:val="002550BA"/>
    <w:rsid w:val="002550ED"/>
    <w:rsid w:val="002551B4"/>
    <w:rsid w:val="002551F5"/>
    <w:rsid w:val="00255367"/>
    <w:rsid w:val="002553B4"/>
    <w:rsid w:val="00255463"/>
    <w:rsid w:val="002554EF"/>
    <w:rsid w:val="0025550A"/>
    <w:rsid w:val="00255535"/>
    <w:rsid w:val="0025574A"/>
    <w:rsid w:val="002557D7"/>
    <w:rsid w:val="00255870"/>
    <w:rsid w:val="00255958"/>
    <w:rsid w:val="00255A42"/>
    <w:rsid w:val="00255AB6"/>
    <w:rsid w:val="00255BC8"/>
    <w:rsid w:val="00255E1C"/>
    <w:rsid w:val="00255EB9"/>
    <w:rsid w:val="00255EFD"/>
    <w:rsid w:val="00255F57"/>
    <w:rsid w:val="00255F5A"/>
    <w:rsid w:val="00255FA8"/>
    <w:rsid w:val="00256084"/>
    <w:rsid w:val="00256113"/>
    <w:rsid w:val="00256200"/>
    <w:rsid w:val="00256213"/>
    <w:rsid w:val="00256257"/>
    <w:rsid w:val="00256261"/>
    <w:rsid w:val="002562B6"/>
    <w:rsid w:val="0025634B"/>
    <w:rsid w:val="00256376"/>
    <w:rsid w:val="002563B5"/>
    <w:rsid w:val="00256415"/>
    <w:rsid w:val="00256416"/>
    <w:rsid w:val="00256418"/>
    <w:rsid w:val="0025644B"/>
    <w:rsid w:val="002564A4"/>
    <w:rsid w:val="00256530"/>
    <w:rsid w:val="0025653B"/>
    <w:rsid w:val="0025664E"/>
    <w:rsid w:val="00256666"/>
    <w:rsid w:val="002566CE"/>
    <w:rsid w:val="00256869"/>
    <w:rsid w:val="002568D8"/>
    <w:rsid w:val="0025692C"/>
    <w:rsid w:val="00256993"/>
    <w:rsid w:val="00256A41"/>
    <w:rsid w:val="00256A9C"/>
    <w:rsid w:val="00256B72"/>
    <w:rsid w:val="00256B98"/>
    <w:rsid w:val="00256C3F"/>
    <w:rsid w:val="00256CCE"/>
    <w:rsid w:val="00256DF3"/>
    <w:rsid w:val="00257038"/>
    <w:rsid w:val="002570C6"/>
    <w:rsid w:val="00257111"/>
    <w:rsid w:val="00257118"/>
    <w:rsid w:val="0025711D"/>
    <w:rsid w:val="002571A6"/>
    <w:rsid w:val="002571CC"/>
    <w:rsid w:val="002571D6"/>
    <w:rsid w:val="00257214"/>
    <w:rsid w:val="00257252"/>
    <w:rsid w:val="00257364"/>
    <w:rsid w:val="0025736E"/>
    <w:rsid w:val="00257409"/>
    <w:rsid w:val="0025741F"/>
    <w:rsid w:val="0025746B"/>
    <w:rsid w:val="00257480"/>
    <w:rsid w:val="002574E3"/>
    <w:rsid w:val="00257542"/>
    <w:rsid w:val="002575EA"/>
    <w:rsid w:val="002578D6"/>
    <w:rsid w:val="00257909"/>
    <w:rsid w:val="0025793E"/>
    <w:rsid w:val="00257A36"/>
    <w:rsid w:val="00257A3E"/>
    <w:rsid w:val="00257B2D"/>
    <w:rsid w:val="00257C4E"/>
    <w:rsid w:val="00257C7E"/>
    <w:rsid w:val="00257D7A"/>
    <w:rsid w:val="00257DE7"/>
    <w:rsid w:val="00257E03"/>
    <w:rsid w:val="00257E84"/>
    <w:rsid w:val="00257F56"/>
    <w:rsid w:val="00257F6D"/>
    <w:rsid w:val="00257FAD"/>
    <w:rsid w:val="0025D968"/>
    <w:rsid w:val="0026001A"/>
    <w:rsid w:val="00260075"/>
    <w:rsid w:val="002600ED"/>
    <w:rsid w:val="00260148"/>
    <w:rsid w:val="0026014E"/>
    <w:rsid w:val="0026021C"/>
    <w:rsid w:val="00260274"/>
    <w:rsid w:val="002603E1"/>
    <w:rsid w:val="002603E9"/>
    <w:rsid w:val="00260466"/>
    <w:rsid w:val="00260487"/>
    <w:rsid w:val="002604B6"/>
    <w:rsid w:val="00260511"/>
    <w:rsid w:val="0026058B"/>
    <w:rsid w:val="002605DC"/>
    <w:rsid w:val="002605FC"/>
    <w:rsid w:val="00260606"/>
    <w:rsid w:val="0026069F"/>
    <w:rsid w:val="00260951"/>
    <w:rsid w:val="0026096F"/>
    <w:rsid w:val="002609E4"/>
    <w:rsid w:val="00260A47"/>
    <w:rsid w:val="00260AD8"/>
    <w:rsid w:val="00260B1A"/>
    <w:rsid w:val="00260BF2"/>
    <w:rsid w:val="00260C65"/>
    <w:rsid w:val="00260C74"/>
    <w:rsid w:val="00260CD6"/>
    <w:rsid w:val="00260F1A"/>
    <w:rsid w:val="00261077"/>
    <w:rsid w:val="0026107C"/>
    <w:rsid w:val="00261229"/>
    <w:rsid w:val="00261290"/>
    <w:rsid w:val="002613EE"/>
    <w:rsid w:val="0026143F"/>
    <w:rsid w:val="00261516"/>
    <w:rsid w:val="00261540"/>
    <w:rsid w:val="0026155D"/>
    <w:rsid w:val="00261614"/>
    <w:rsid w:val="0026167F"/>
    <w:rsid w:val="002616D0"/>
    <w:rsid w:val="002616E9"/>
    <w:rsid w:val="002616FD"/>
    <w:rsid w:val="00261708"/>
    <w:rsid w:val="0026179F"/>
    <w:rsid w:val="002617C3"/>
    <w:rsid w:val="002617CE"/>
    <w:rsid w:val="00261825"/>
    <w:rsid w:val="0026187C"/>
    <w:rsid w:val="00261942"/>
    <w:rsid w:val="0026199A"/>
    <w:rsid w:val="00261A8B"/>
    <w:rsid w:val="00261AD0"/>
    <w:rsid w:val="00261ADC"/>
    <w:rsid w:val="00261AFC"/>
    <w:rsid w:val="00261BF7"/>
    <w:rsid w:val="00261C2D"/>
    <w:rsid w:val="00261C43"/>
    <w:rsid w:val="00261CBE"/>
    <w:rsid w:val="00261D92"/>
    <w:rsid w:val="00261F0E"/>
    <w:rsid w:val="00261F79"/>
    <w:rsid w:val="00261F96"/>
    <w:rsid w:val="00262019"/>
    <w:rsid w:val="0026208C"/>
    <w:rsid w:val="00262169"/>
    <w:rsid w:val="0026223D"/>
    <w:rsid w:val="002622FB"/>
    <w:rsid w:val="00262321"/>
    <w:rsid w:val="0026234D"/>
    <w:rsid w:val="00262372"/>
    <w:rsid w:val="002623A3"/>
    <w:rsid w:val="002623C0"/>
    <w:rsid w:val="0026246C"/>
    <w:rsid w:val="00262533"/>
    <w:rsid w:val="002625F4"/>
    <w:rsid w:val="00262755"/>
    <w:rsid w:val="0026275E"/>
    <w:rsid w:val="002627A2"/>
    <w:rsid w:val="002627E7"/>
    <w:rsid w:val="0026286D"/>
    <w:rsid w:val="00262893"/>
    <w:rsid w:val="002628D1"/>
    <w:rsid w:val="00262901"/>
    <w:rsid w:val="0026293C"/>
    <w:rsid w:val="00262BE2"/>
    <w:rsid w:val="00262C60"/>
    <w:rsid w:val="00262CD8"/>
    <w:rsid w:val="00262DA3"/>
    <w:rsid w:val="00262DB5"/>
    <w:rsid w:val="00262E4B"/>
    <w:rsid w:val="00262E65"/>
    <w:rsid w:val="00262EB9"/>
    <w:rsid w:val="00262F09"/>
    <w:rsid w:val="00262F3F"/>
    <w:rsid w:val="0026300A"/>
    <w:rsid w:val="00263148"/>
    <w:rsid w:val="002631CC"/>
    <w:rsid w:val="00263267"/>
    <w:rsid w:val="0026326F"/>
    <w:rsid w:val="0026332D"/>
    <w:rsid w:val="00263357"/>
    <w:rsid w:val="0026336D"/>
    <w:rsid w:val="0026341E"/>
    <w:rsid w:val="00263453"/>
    <w:rsid w:val="002634DD"/>
    <w:rsid w:val="0026353D"/>
    <w:rsid w:val="0026357E"/>
    <w:rsid w:val="0026360A"/>
    <w:rsid w:val="00263642"/>
    <w:rsid w:val="0026376A"/>
    <w:rsid w:val="00263842"/>
    <w:rsid w:val="00263978"/>
    <w:rsid w:val="0026398B"/>
    <w:rsid w:val="002639F0"/>
    <w:rsid w:val="00263A1E"/>
    <w:rsid w:val="00263A67"/>
    <w:rsid w:val="00263A89"/>
    <w:rsid w:val="00263AED"/>
    <w:rsid w:val="00263AF8"/>
    <w:rsid w:val="00263B0A"/>
    <w:rsid w:val="00263B4A"/>
    <w:rsid w:val="00263B6B"/>
    <w:rsid w:val="00263C3D"/>
    <w:rsid w:val="00263C91"/>
    <w:rsid w:val="00263DA2"/>
    <w:rsid w:val="00263DE4"/>
    <w:rsid w:val="00263E1B"/>
    <w:rsid w:val="00263EC9"/>
    <w:rsid w:val="00263F10"/>
    <w:rsid w:val="00263FCD"/>
    <w:rsid w:val="00264058"/>
    <w:rsid w:val="0026405C"/>
    <w:rsid w:val="00264064"/>
    <w:rsid w:val="0026408A"/>
    <w:rsid w:val="002640AF"/>
    <w:rsid w:val="00264165"/>
    <w:rsid w:val="00264246"/>
    <w:rsid w:val="00264418"/>
    <w:rsid w:val="0026446A"/>
    <w:rsid w:val="002644A1"/>
    <w:rsid w:val="002644C6"/>
    <w:rsid w:val="00264585"/>
    <w:rsid w:val="00264635"/>
    <w:rsid w:val="00264650"/>
    <w:rsid w:val="00264714"/>
    <w:rsid w:val="002647B6"/>
    <w:rsid w:val="00264810"/>
    <w:rsid w:val="002648DC"/>
    <w:rsid w:val="00264994"/>
    <w:rsid w:val="00264A01"/>
    <w:rsid w:val="00264B72"/>
    <w:rsid w:val="00264B9E"/>
    <w:rsid w:val="00264BC0"/>
    <w:rsid w:val="00264BFD"/>
    <w:rsid w:val="00264C59"/>
    <w:rsid w:val="00264C93"/>
    <w:rsid w:val="00264CC2"/>
    <w:rsid w:val="00264CE0"/>
    <w:rsid w:val="00264CF5"/>
    <w:rsid w:val="00264D4A"/>
    <w:rsid w:val="00264EC2"/>
    <w:rsid w:val="00264EF0"/>
    <w:rsid w:val="00264F93"/>
    <w:rsid w:val="00264F9A"/>
    <w:rsid w:val="002650EC"/>
    <w:rsid w:val="002650FF"/>
    <w:rsid w:val="0026515A"/>
    <w:rsid w:val="0026519C"/>
    <w:rsid w:val="002651E6"/>
    <w:rsid w:val="0026522E"/>
    <w:rsid w:val="00265322"/>
    <w:rsid w:val="002653BA"/>
    <w:rsid w:val="00265415"/>
    <w:rsid w:val="00265445"/>
    <w:rsid w:val="00265457"/>
    <w:rsid w:val="00265471"/>
    <w:rsid w:val="002655BC"/>
    <w:rsid w:val="0026577F"/>
    <w:rsid w:val="002657C7"/>
    <w:rsid w:val="00265938"/>
    <w:rsid w:val="00265949"/>
    <w:rsid w:val="00265981"/>
    <w:rsid w:val="002659A1"/>
    <w:rsid w:val="002659D9"/>
    <w:rsid w:val="00265A39"/>
    <w:rsid w:val="00265A5E"/>
    <w:rsid w:val="00265A76"/>
    <w:rsid w:val="00265A89"/>
    <w:rsid w:val="00265A98"/>
    <w:rsid w:val="00265ADE"/>
    <w:rsid w:val="00265B11"/>
    <w:rsid w:val="00265B44"/>
    <w:rsid w:val="00265B4D"/>
    <w:rsid w:val="00265B65"/>
    <w:rsid w:val="00265B79"/>
    <w:rsid w:val="00265C0B"/>
    <w:rsid w:val="00265C31"/>
    <w:rsid w:val="00265CD8"/>
    <w:rsid w:val="00265CFB"/>
    <w:rsid w:val="00265E2D"/>
    <w:rsid w:val="00265FF1"/>
    <w:rsid w:val="002660AC"/>
    <w:rsid w:val="002660D9"/>
    <w:rsid w:val="0026618C"/>
    <w:rsid w:val="002661E2"/>
    <w:rsid w:val="00266242"/>
    <w:rsid w:val="002662FF"/>
    <w:rsid w:val="002663DC"/>
    <w:rsid w:val="00266402"/>
    <w:rsid w:val="00266461"/>
    <w:rsid w:val="00266474"/>
    <w:rsid w:val="0026648E"/>
    <w:rsid w:val="0026654A"/>
    <w:rsid w:val="002665AC"/>
    <w:rsid w:val="002666BD"/>
    <w:rsid w:val="00266732"/>
    <w:rsid w:val="0026673E"/>
    <w:rsid w:val="00266877"/>
    <w:rsid w:val="00266920"/>
    <w:rsid w:val="00266A68"/>
    <w:rsid w:val="00266B1F"/>
    <w:rsid w:val="00266BB7"/>
    <w:rsid w:val="00266C02"/>
    <w:rsid w:val="00266C78"/>
    <w:rsid w:val="00266D63"/>
    <w:rsid w:val="00266DFB"/>
    <w:rsid w:val="00266E46"/>
    <w:rsid w:val="00267014"/>
    <w:rsid w:val="00267032"/>
    <w:rsid w:val="002670D4"/>
    <w:rsid w:val="002670F8"/>
    <w:rsid w:val="00267125"/>
    <w:rsid w:val="002671B1"/>
    <w:rsid w:val="00267223"/>
    <w:rsid w:val="0026722A"/>
    <w:rsid w:val="002672A3"/>
    <w:rsid w:val="0026746B"/>
    <w:rsid w:val="00267533"/>
    <w:rsid w:val="00267563"/>
    <w:rsid w:val="002676E1"/>
    <w:rsid w:val="00267854"/>
    <w:rsid w:val="00267986"/>
    <w:rsid w:val="00267996"/>
    <w:rsid w:val="002679FE"/>
    <w:rsid w:val="00267A0C"/>
    <w:rsid w:val="00267A3B"/>
    <w:rsid w:val="00267AEC"/>
    <w:rsid w:val="00267B44"/>
    <w:rsid w:val="00267C8D"/>
    <w:rsid w:val="00267DD4"/>
    <w:rsid w:val="00267DEA"/>
    <w:rsid w:val="00267E94"/>
    <w:rsid w:val="00267F6B"/>
    <w:rsid w:val="00270009"/>
    <w:rsid w:val="00270024"/>
    <w:rsid w:val="00270135"/>
    <w:rsid w:val="00270148"/>
    <w:rsid w:val="00270299"/>
    <w:rsid w:val="002702C1"/>
    <w:rsid w:val="002702D6"/>
    <w:rsid w:val="00270361"/>
    <w:rsid w:val="0027045F"/>
    <w:rsid w:val="00270476"/>
    <w:rsid w:val="002705AE"/>
    <w:rsid w:val="002705BF"/>
    <w:rsid w:val="00270659"/>
    <w:rsid w:val="002706A6"/>
    <w:rsid w:val="002706F5"/>
    <w:rsid w:val="00270866"/>
    <w:rsid w:val="0027087F"/>
    <w:rsid w:val="0027089C"/>
    <w:rsid w:val="002709E4"/>
    <w:rsid w:val="002709F5"/>
    <w:rsid w:val="00270A28"/>
    <w:rsid w:val="00270C32"/>
    <w:rsid w:val="00270C4C"/>
    <w:rsid w:val="00270C94"/>
    <w:rsid w:val="00270CFE"/>
    <w:rsid w:val="00270D6E"/>
    <w:rsid w:val="00270E43"/>
    <w:rsid w:val="00270F13"/>
    <w:rsid w:val="00270F62"/>
    <w:rsid w:val="00270FFE"/>
    <w:rsid w:val="0027101A"/>
    <w:rsid w:val="0027107D"/>
    <w:rsid w:val="00271116"/>
    <w:rsid w:val="0027111D"/>
    <w:rsid w:val="00271121"/>
    <w:rsid w:val="00271170"/>
    <w:rsid w:val="00271185"/>
    <w:rsid w:val="00271187"/>
    <w:rsid w:val="002711A2"/>
    <w:rsid w:val="002712AE"/>
    <w:rsid w:val="00271366"/>
    <w:rsid w:val="002713B9"/>
    <w:rsid w:val="002713CF"/>
    <w:rsid w:val="002713FB"/>
    <w:rsid w:val="00271446"/>
    <w:rsid w:val="002714B7"/>
    <w:rsid w:val="00271511"/>
    <w:rsid w:val="0027160E"/>
    <w:rsid w:val="00271635"/>
    <w:rsid w:val="002716D2"/>
    <w:rsid w:val="0027174F"/>
    <w:rsid w:val="002717C0"/>
    <w:rsid w:val="0027194E"/>
    <w:rsid w:val="002719CE"/>
    <w:rsid w:val="00271A71"/>
    <w:rsid w:val="00271B47"/>
    <w:rsid w:val="00271D73"/>
    <w:rsid w:val="00271D81"/>
    <w:rsid w:val="00271DFE"/>
    <w:rsid w:val="00271E5A"/>
    <w:rsid w:val="00271E64"/>
    <w:rsid w:val="00271E95"/>
    <w:rsid w:val="00271F6A"/>
    <w:rsid w:val="00272035"/>
    <w:rsid w:val="00272080"/>
    <w:rsid w:val="002720CC"/>
    <w:rsid w:val="0027213C"/>
    <w:rsid w:val="0027213E"/>
    <w:rsid w:val="0027214F"/>
    <w:rsid w:val="002721C1"/>
    <w:rsid w:val="002721D3"/>
    <w:rsid w:val="00272230"/>
    <w:rsid w:val="0027224F"/>
    <w:rsid w:val="002722BB"/>
    <w:rsid w:val="002722C4"/>
    <w:rsid w:val="0027239E"/>
    <w:rsid w:val="002723A3"/>
    <w:rsid w:val="0027259B"/>
    <w:rsid w:val="002725E5"/>
    <w:rsid w:val="0027260F"/>
    <w:rsid w:val="00272655"/>
    <w:rsid w:val="0027271C"/>
    <w:rsid w:val="002727EB"/>
    <w:rsid w:val="002727FF"/>
    <w:rsid w:val="0027285D"/>
    <w:rsid w:val="00272860"/>
    <w:rsid w:val="002728FE"/>
    <w:rsid w:val="00272B71"/>
    <w:rsid w:val="00272B8C"/>
    <w:rsid w:val="00272C30"/>
    <w:rsid w:val="00272E1A"/>
    <w:rsid w:val="00272EB3"/>
    <w:rsid w:val="00272F54"/>
    <w:rsid w:val="00272F60"/>
    <w:rsid w:val="00272FBD"/>
    <w:rsid w:val="00273008"/>
    <w:rsid w:val="00273117"/>
    <w:rsid w:val="0027311A"/>
    <w:rsid w:val="002731F6"/>
    <w:rsid w:val="00273291"/>
    <w:rsid w:val="002732BA"/>
    <w:rsid w:val="0027343C"/>
    <w:rsid w:val="00273471"/>
    <w:rsid w:val="0027352F"/>
    <w:rsid w:val="0027355B"/>
    <w:rsid w:val="00273572"/>
    <w:rsid w:val="00273662"/>
    <w:rsid w:val="002736B1"/>
    <w:rsid w:val="002736C5"/>
    <w:rsid w:val="002736D6"/>
    <w:rsid w:val="002736FC"/>
    <w:rsid w:val="0027390C"/>
    <w:rsid w:val="0027394A"/>
    <w:rsid w:val="00273A52"/>
    <w:rsid w:val="00273DD3"/>
    <w:rsid w:val="00273E4E"/>
    <w:rsid w:val="00273E59"/>
    <w:rsid w:val="00273E8B"/>
    <w:rsid w:val="00273EB8"/>
    <w:rsid w:val="00274030"/>
    <w:rsid w:val="0027409D"/>
    <w:rsid w:val="00274151"/>
    <w:rsid w:val="00274163"/>
    <w:rsid w:val="0027416A"/>
    <w:rsid w:val="00274218"/>
    <w:rsid w:val="0027422C"/>
    <w:rsid w:val="0027427F"/>
    <w:rsid w:val="002742E2"/>
    <w:rsid w:val="002742F5"/>
    <w:rsid w:val="00274351"/>
    <w:rsid w:val="00274372"/>
    <w:rsid w:val="00274446"/>
    <w:rsid w:val="00274451"/>
    <w:rsid w:val="002744CB"/>
    <w:rsid w:val="0027469E"/>
    <w:rsid w:val="0027473C"/>
    <w:rsid w:val="0027473E"/>
    <w:rsid w:val="0027475F"/>
    <w:rsid w:val="00274769"/>
    <w:rsid w:val="002748F2"/>
    <w:rsid w:val="00274940"/>
    <w:rsid w:val="00274946"/>
    <w:rsid w:val="00274A9E"/>
    <w:rsid w:val="00274AF8"/>
    <w:rsid w:val="00274BAB"/>
    <w:rsid w:val="00274C82"/>
    <w:rsid w:val="00274CF1"/>
    <w:rsid w:val="00274DB7"/>
    <w:rsid w:val="00274E08"/>
    <w:rsid w:val="00274E3F"/>
    <w:rsid w:val="00274E5E"/>
    <w:rsid w:val="00274E72"/>
    <w:rsid w:val="002750E7"/>
    <w:rsid w:val="0027517A"/>
    <w:rsid w:val="00275230"/>
    <w:rsid w:val="00275260"/>
    <w:rsid w:val="00275349"/>
    <w:rsid w:val="002753A7"/>
    <w:rsid w:val="00275428"/>
    <w:rsid w:val="002754C1"/>
    <w:rsid w:val="0027552C"/>
    <w:rsid w:val="002756D2"/>
    <w:rsid w:val="00275736"/>
    <w:rsid w:val="00275838"/>
    <w:rsid w:val="00275858"/>
    <w:rsid w:val="002758A2"/>
    <w:rsid w:val="00275966"/>
    <w:rsid w:val="00275A6F"/>
    <w:rsid w:val="00275AE6"/>
    <w:rsid w:val="00275B61"/>
    <w:rsid w:val="00275DD5"/>
    <w:rsid w:val="00275E09"/>
    <w:rsid w:val="00275E31"/>
    <w:rsid w:val="00275F7E"/>
    <w:rsid w:val="00275FB1"/>
    <w:rsid w:val="00275FFC"/>
    <w:rsid w:val="00276041"/>
    <w:rsid w:val="00276054"/>
    <w:rsid w:val="00276078"/>
    <w:rsid w:val="00276126"/>
    <w:rsid w:val="0027616F"/>
    <w:rsid w:val="00276186"/>
    <w:rsid w:val="00276209"/>
    <w:rsid w:val="00276296"/>
    <w:rsid w:val="0027633B"/>
    <w:rsid w:val="002763A4"/>
    <w:rsid w:val="002763B5"/>
    <w:rsid w:val="0027640E"/>
    <w:rsid w:val="0027642A"/>
    <w:rsid w:val="002764B4"/>
    <w:rsid w:val="002764BE"/>
    <w:rsid w:val="00276592"/>
    <w:rsid w:val="002767F4"/>
    <w:rsid w:val="00276A10"/>
    <w:rsid w:val="00276A44"/>
    <w:rsid w:val="00276ABE"/>
    <w:rsid w:val="00276B01"/>
    <w:rsid w:val="00276B30"/>
    <w:rsid w:val="00276DC2"/>
    <w:rsid w:val="00276F81"/>
    <w:rsid w:val="00277053"/>
    <w:rsid w:val="002770D6"/>
    <w:rsid w:val="00277196"/>
    <w:rsid w:val="002771F9"/>
    <w:rsid w:val="0027726B"/>
    <w:rsid w:val="002772FD"/>
    <w:rsid w:val="0027731E"/>
    <w:rsid w:val="00277331"/>
    <w:rsid w:val="00277339"/>
    <w:rsid w:val="002773DF"/>
    <w:rsid w:val="002773F8"/>
    <w:rsid w:val="00277448"/>
    <w:rsid w:val="0027752B"/>
    <w:rsid w:val="0027753B"/>
    <w:rsid w:val="00277576"/>
    <w:rsid w:val="002775C4"/>
    <w:rsid w:val="00277647"/>
    <w:rsid w:val="00277654"/>
    <w:rsid w:val="00277714"/>
    <w:rsid w:val="0027772F"/>
    <w:rsid w:val="00277743"/>
    <w:rsid w:val="002777C7"/>
    <w:rsid w:val="002777F1"/>
    <w:rsid w:val="00277B1F"/>
    <w:rsid w:val="00277B4C"/>
    <w:rsid w:val="00277B52"/>
    <w:rsid w:val="00277C89"/>
    <w:rsid w:val="00277CF9"/>
    <w:rsid w:val="00277D8D"/>
    <w:rsid w:val="00277DB3"/>
    <w:rsid w:val="00277E9F"/>
    <w:rsid w:val="00277EAF"/>
    <w:rsid w:val="00277EBF"/>
    <w:rsid w:val="00277F0E"/>
    <w:rsid w:val="00277F67"/>
    <w:rsid w:val="002800D7"/>
    <w:rsid w:val="00280108"/>
    <w:rsid w:val="00280141"/>
    <w:rsid w:val="002802BC"/>
    <w:rsid w:val="00280382"/>
    <w:rsid w:val="002803BF"/>
    <w:rsid w:val="00280414"/>
    <w:rsid w:val="00280443"/>
    <w:rsid w:val="00280551"/>
    <w:rsid w:val="00280589"/>
    <w:rsid w:val="00280634"/>
    <w:rsid w:val="002806D1"/>
    <w:rsid w:val="00280701"/>
    <w:rsid w:val="00280795"/>
    <w:rsid w:val="002807BA"/>
    <w:rsid w:val="00280806"/>
    <w:rsid w:val="0028082D"/>
    <w:rsid w:val="00280863"/>
    <w:rsid w:val="00280876"/>
    <w:rsid w:val="00280877"/>
    <w:rsid w:val="0028087F"/>
    <w:rsid w:val="002809DD"/>
    <w:rsid w:val="00280A89"/>
    <w:rsid w:val="00280B44"/>
    <w:rsid w:val="00280CA5"/>
    <w:rsid w:val="00280CF0"/>
    <w:rsid w:val="00280D2E"/>
    <w:rsid w:val="00280D66"/>
    <w:rsid w:val="00280DA4"/>
    <w:rsid w:val="00280DF5"/>
    <w:rsid w:val="00280E94"/>
    <w:rsid w:val="00280EC3"/>
    <w:rsid w:val="00280EEE"/>
    <w:rsid w:val="00280F35"/>
    <w:rsid w:val="00280FCC"/>
    <w:rsid w:val="00281037"/>
    <w:rsid w:val="00281093"/>
    <w:rsid w:val="0028123C"/>
    <w:rsid w:val="00281278"/>
    <w:rsid w:val="0028128C"/>
    <w:rsid w:val="002814AE"/>
    <w:rsid w:val="002814D3"/>
    <w:rsid w:val="00281589"/>
    <w:rsid w:val="0028158D"/>
    <w:rsid w:val="00281592"/>
    <w:rsid w:val="002815D9"/>
    <w:rsid w:val="002815F3"/>
    <w:rsid w:val="00281642"/>
    <w:rsid w:val="00281644"/>
    <w:rsid w:val="0028164C"/>
    <w:rsid w:val="0028171B"/>
    <w:rsid w:val="0028173C"/>
    <w:rsid w:val="002817F4"/>
    <w:rsid w:val="00281817"/>
    <w:rsid w:val="002818C6"/>
    <w:rsid w:val="002819B2"/>
    <w:rsid w:val="002819D2"/>
    <w:rsid w:val="00281AC0"/>
    <w:rsid w:val="00281AFE"/>
    <w:rsid w:val="00281B64"/>
    <w:rsid w:val="00281B98"/>
    <w:rsid w:val="00281BB8"/>
    <w:rsid w:val="00281C2C"/>
    <w:rsid w:val="00281C8D"/>
    <w:rsid w:val="00281D0F"/>
    <w:rsid w:val="00281DA9"/>
    <w:rsid w:val="00281EF7"/>
    <w:rsid w:val="00281F13"/>
    <w:rsid w:val="00281F5D"/>
    <w:rsid w:val="00281FA2"/>
    <w:rsid w:val="0028206C"/>
    <w:rsid w:val="00282136"/>
    <w:rsid w:val="0028214D"/>
    <w:rsid w:val="00282272"/>
    <w:rsid w:val="00282415"/>
    <w:rsid w:val="00282457"/>
    <w:rsid w:val="002824A8"/>
    <w:rsid w:val="002824E5"/>
    <w:rsid w:val="0028253F"/>
    <w:rsid w:val="00282597"/>
    <w:rsid w:val="0028259B"/>
    <w:rsid w:val="00282615"/>
    <w:rsid w:val="00282694"/>
    <w:rsid w:val="002826EE"/>
    <w:rsid w:val="00282723"/>
    <w:rsid w:val="002827EA"/>
    <w:rsid w:val="0028280A"/>
    <w:rsid w:val="0028284E"/>
    <w:rsid w:val="002828CE"/>
    <w:rsid w:val="002829C9"/>
    <w:rsid w:val="002829CA"/>
    <w:rsid w:val="002829D5"/>
    <w:rsid w:val="002829E9"/>
    <w:rsid w:val="00282AA6"/>
    <w:rsid w:val="00282AB7"/>
    <w:rsid w:val="00282ABE"/>
    <w:rsid w:val="00282B67"/>
    <w:rsid w:val="00282B91"/>
    <w:rsid w:val="00282B9F"/>
    <w:rsid w:val="00282CE1"/>
    <w:rsid w:val="00282D23"/>
    <w:rsid w:val="00282DAA"/>
    <w:rsid w:val="00282EC7"/>
    <w:rsid w:val="00282EEB"/>
    <w:rsid w:val="00282F50"/>
    <w:rsid w:val="00282F7F"/>
    <w:rsid w:val="00282FE0"/>
    <w:rsid w:val="00283003"/>
    <w:rsid w:val="00283117"/>
    <w:rsid w:val="0028313F"/>
    <w:rsid w:val="00283147"/>
    <w:rsid w:val="00283202"/>
    <w:rsid w:val="00283204"/>
    <w:rsid w:val="00283230"/>
    <w:rsid w:val="0028327E"/>
    <w:rsid w:val="00283352"/>
    <w:rsid w:val="0028335E"/>
    <w:rsid w:val="002833C7"/>
    <w:rsid w:val="0028345C"/>
    <w:rsid w:val="0028349E"/>
    <w:rsid w:val="002835DA"/>
    <w:rsid w:val="0028364F"/>
    <w:rsid w:val="002836C9"/>
    <w:rsid w:val="002837D3"/>
    <w:rsid w:val="002838D0"/>
    <w:rsid w:val="002838DA"/>
    <w:rsid w:val="00283B09"/>
    <w:rsid w:val="00283B8E"/>
    <w:rsid w:val="00283C22"/>
    <w:rsid w:val="00283CD1"/>
    <w:rsid w:val="00283D2C"/>
    <w:rsid w:val="00283E56"/>
    <w:rsid w:val="00283FF9"/>
    <w:rsid w:val="0028404C"/>
    <w:rsid w:val="00284073"/>
    <w:rsid w:val="00284103"/>
    <w:rsid w:val="00284156"/>
    <w:rsid w:val="0028418A"/>
    <w:rsid w:val="002841A4"/>
    <w:rsid w:val="002841F8"/>
    <w:rsid w:val="00284238"/>
    <w:rsid w:val="00284285"/>
    <w:rsid w:val="0028436A"/>
    <w:rsid w:val="00284379"/>
    <w:rsid w:val="0028443A"/>
    <w:rsid w:val="00284465"/>
    <w:rsid w:val="0028449F"/>
    <w:rsid w:val="002844F5"/>
    <w:rsid w:val="002846A2"/>
    <w:rsid w:val="00284707"/>
    <w:rsid w:val="00284715"/>
    <w:rsid w:val="00284777"/>
    <w:rsid w:val="002847A0"/>
    <w:rsid w:val="002847F9"/>
    <w:rsid w:val="0028480F"/>
    <w:rsid w:val="002848B1"/>
    <w:rsid w:val="002848EE"/>
    <w:rsid w:val="002849F8"/>
    <w:rsid w:val="00284A8A"/>
    <w:rsid w:val="00284AE0"/>
    <w:rsid w:val="00284BF3"/>
    <w:rsid w:val="00284CB5"/>
    <w:rsid w:val="00284CFB"/>
    <w:rsid w:val="00284DB5"/>
    <w:rsid w:val="00284EF2"/>
    <w:rsid w:val="00284F1B"/>
    <w:rsid w:val="00284FFB"/>
    <w:rsid w:val="002851C7"/>
    <w:rsid w:val="0028534B"/>
    <w:rsid w:val="0028536F"/>
    <w:rsid w:val="00285403"/>
    <w:rsid w:val="00285408"/>
    <w:rsid w:val="0028554B"/>
    <w:rsid w:val="00285582"/>
    <w:rsid w:val="0028574E"/>
    <w:rsid w:val="0028576A"/>
    <w:rsid w:val="00285789"/>
    <w:rsid w:val="0028578A"/>
    <w:rsid w:val="002857F1"/>
    <w:rsid w:val="00285896"/>
    <w:rsid w:val="00285979"/>
    <w:rsid w:val="002859A3"/>
    <w:rsid w:val="002859CA"/>
    <w:rsid w:val="00285A17"/>
    <w:rsid w:val="00285A70"/>
    <w:rsid w:val="00285B70"/>
    <w:rsid w:val="00285C49"/>
    <w:rsid w:val="00285CAA"/>
    <w:rsid w:val="00285CCA"/>
    <w:rsid w:val="00285CD3"/>
    <w:rsid w:val="00285CE5"/>
    <w:rsid w:val="00285D81"/>
    <w:rsid w:val="00285D93"/>
    <w:rsid w:val="00285E16"/>
    <w:rsid w:val="00285E20"/>
    <w:rsid w:val="00285E76"/>
    <w:rsid w:val="00285EAF"/>
    <w:rsid w:val="00285F0C"/>
    <w:rsid w:val="00285F8F"/>
    <w:rsid w:val="002861AC"/>
    <w:rsid w:val="002862F1"/>
    <w:rsid w:val="0028638D"/>
    <w:rsid w:val="002863DE"/>
    <w:rsid w:val="0028646C"/>
    <w:rsid w:val="002864EC"/>
    <w:rsid w:val="00286524"/>
    <w:rsid w:val="00286579"/>
    <w:rsid w:val="002865BA"/>
    <w:rsid w:val="002867BD"/>
    <w:rsid w:val="0028683F"/>
    <w:rsid w:val="0028685B"/>
    <w:rsid w:val="00286938"/>
    <w:rsid w:val="0028693A"/>
    <w:rsid w:val="00286A0A"/>
    <w:rsid w:val="00286B30"/>
    <w:rsid w:val="00286B88"/>
    <w:rsid w:val="00286BB4"/>
    <w:rsid w:val="00286C50"/>
    <w:rsid w:val="00286C8B"/>
    <w:rsid w:val="00286CC6"/>
    <w:rsid w:val="00286CE9"/>
    <w:rsid w:val="00286D57"/>
    <w:rsid w:val="00286D8D"/>
    <w:rsid w:val="00286DCF"/>
    <w:rsid w:val="00286E7D"/>
    <w:rsid w:val="00287039"/>
    <w:rsid w:val="00287068"/>
    <w:rsid w:val="0028706E"/>
    <w:rsid w:val="0028719B"/>
    <w:rsid w:val="002871A9"/>
    <w:rsid w:val="0028720F"/>
    <w:rsid w:val="00287268"/>
    <w:rsid w:val="00287294"/>
    <w:rsid w:val="002872EB"/>
    <w:rsid w:val="00287380"/>
    <w:rsid w:val="00287382"/>
    <w:rsid w:val="00287459"/>
    <w:rsid w:val="002874AB"/>
    <w:rsid w:val="002874FB"/>
    <w:rsid w:val="00287503"/>
    <w:rsid w:val="00287667"/>
    <w:rsid w:val="002876AB"/>
    <w:rsid w:val="002877A9"/>
    <w:rsid w:val="002877AC"/>
    <w:rsid w:val="00287881"/>
    <w:rsid w:val="002878DF"/>
    <w:rsid w:val="002878FA"/>
    <w:rsid w:val="00287A69"/>
    <w:rsid w:val="00287B38"/>
    <w:rsid w:val="00287B6A"/>
    <w:rsid w:val="00287B87"/>
    <w:rsid w:val="00287BAF"/>
    <w:rsid w:val="00287CE0"/>
    <w:rsid w:val="00287DAB"/>
    <w:rsid w:val="00287DEC"/>
    <w:rsid w:val="00287E71"/>
    <w:rsid w:val="00287F7D"/>
    <w:rsid w:val="00287FF3"/>
    <w:rsid w:val="002900BB"/>
    <w:rsid w:val="002900F4"/>
    <w:rsid w:val="0029020A"/>
    <w:rsid w:val="00290291"/>
    <w:rsid w:val="0029034A"/>
    <w:rsid w:val="002903FB"/>
    <w:rsid w:val="0029047C"/>
    <w:rsid w:val="002904D4"/>
    <w:rsid w:val="0029052A"/>
    <w:rsid w:val="00290533"/>
    <w:rsid w:val="00290597"/>
    <w:rsid w:val="0029069E"/>
    <w:rsid w:val="002908AD"/>
    <w:rsid w:val="002909E5"/>
    <w:rsid w:val="00290AA1"/>
    <w:rsid w:val="00290ABB"/>
    <w:rsid w:val="00290B22"/>
    <w:rsid w:val="00290B5E"/>
    <w:rsid w:val="00290B7C"/>
    <w:rsid w:val="00290BF8"/>
    <w:rsid w:val="00290C37"/>
    <w:rsid w:val="00290CB9"/>
    <w:rsid w:val="00290D6A"/>
    <w:rsid w:val="00290DDA"/>
    <w:rsid w:val="00290E21"/>
    <w:rsid w:val="00290E45"/>
    <w:rsid w:val="00290EA1"/>
    <w:rsid w:val="00290FF8"/>
    <w:rsid w:val="00291225"/>
    <w:rsid w:val="002912C5"/>
    <w:rsid w:val="002912CF"/>
    <w:rsid w:val="002912E7"/>
    <w:rsid w:val="0029137E"/>
    <w:rsid w:val="002913FD"/>
    <w:rsid w:val="00291524"/>
    <w:rsid w:val="00291557"/>
    <w:rsid w:val="0029159C"/>
    <w:rsid w:val="0029159E"/>
    <w:rsid w:val="00291666"/>
    <w:rsid w:val="00291695"/>
    <w:rsid w:val="002916DF"/>
    <w:rsid w:val="0029180B"/>
    <w:rsid w:val="0029188C"/>
    <w:rsid w:val="00291938"/>
    <w:rsid w:val="00291A6D"/>
    <w:rsid w:val="00291AB5"/>
    <w:rsid w:val="00291B12"/>
    <w:rsid w:val="00291BD3"/>
    <w:rsid w:val="00291C36"/>
    <w:rsid w:val="00291C4A"/>
    <w:rsid w:val="00291C66"/>
    <w:rsid w:val="00291F17"/>
    <w:rsid w:val="00291F28"/>
    <w:rsid w:val="00291F5A"/>
    <w:rsid w:val="00292112"/>
    <w:rsid w:val="0029216A"/>
    <w:rsid w:val="00292239"/>
    <w:rsid w:val="002923C8"/>
    <w:rsid w:val="0029242E"/>
    <w:rsid w:val="00292479"/>
    <w:rsid w:val="0029269F"/>
    <w:rsid w:val="002926ED"/>
    <w:rsid w:val="002926F1"/>
    <w:rsid w:val="002927A0"/>
    <w:rsid w:val="002927B6"/>
    <w:rsid w:val="00292868"/>
    <w:rsid w:val="00292886"/>
    <w:rsid w:val="002928DA"/>
    <w:rsid w:val="00292998"/>
    <w:rsid w:val="002929F9"/>
    <w:rsid w:val="00292B5B"/>
    <w:rsid w:val="00292B86"/>
    <w:rsid w:val="00292C26"/>
    <w:rsid w:val="00292CC2"/>
    <w:rsid w:val="00292CFF"/>
    <w:rsid w:val="00292D43"/>
    <w:rsid w:val="00292EED"/>
    <w:rsid w:val="00293006"/>
    <w:rsid w:val="002930B7"/>
    <w:rsid w:val="00293106"/>
    <w:rsid w:val="0029321F"/>
    <w:rsid w:val="00293272"/>
    <w:rsid w:val="0029334E"/>
    <w:rsid w:val="002933B2"/>
    <w:rsid w:val="00293492"/>
    <w:rsid w:val="002934FF"/>
    <w:rsid w:val="00293682"/>
    <w:rsid w:val="002937D5"/>
    <w:rsid w:val="00293822"/>
    <w:rsid w:val="00293922"/>
    <w:rsid w:val="00293981"/>
    <w:rsid w:val="00293A3D"/>
    <w:rsid w:val="00293A72"/>
    <w:rsid w:val="00293BD0"/>
    <w:rsid w:val="00293D2A"/>
    <w:rsid w:val="00293DC4"/>
    <w:rsid w:val="00293DDD"/>
    <w:rsid w:val="00293DEB"/>
    <w:rsid w:val="00293DF5"/>
    <w:rsid w:val="00293F1B"/>
    <w:rsid w:val="00293F46"/>
    <w:rsid w:val="00293F4C"/>
    <w:rsid w:val="00293F85"/>
    <w:rsid w:val="00293F97"/>
    <w:rsid w:val="00293FBD"/>
    <w:rsid w:val="00294053"/>
    <w:rsid w:val="0029413A"/>
    <w:rsid w:val="00294235"/>
    <w:rsid w:val="002942DF"/>
    <w:rsid w:val="002942E5"/>
    <w:rsid w:val="00294401"/>
    <w:rsid w:val="0029440F"/>
    <w:rsid w:val="00294459"/>
    <w:rsid w:val="0029446D"/>
    <w:rsid w:val="00294524"/>
    <w:rsid w:val="00294542"/>
    <w:rsid w:val="00294552"/>
    <w:rsid w:val="0029462C"/>
    <w:rsid w:val="00294681"/>
    <w:rsid w:val="002946AB"/>
    <w:rsid w:val="00294762"/>
    <w:rsid w:val="00294879"/>
    <w:rsid w:val="00294B19"/>
    <w:rsid w:val="00294B48"/>
    <w:rsid w:val="00294C06"/>
    <w:rsid w:val="00294C6B"/>
    <w:rsid w:val="00294D2A"/>
    <w:rsid w:val="00294D81"/>
    <w:rsid w:val="00294DA8"/>
    <w:rsid w:val="00294ED1"/>
    <w:rsid w:val="00294FED"/>
    <w:rsid w:val="00294FF2"/>
    <w:rsid w:val="00295008"/>
    <w:rsid w:val="00295050"/>
    <w:rsid w:val="002950A7"/>
    <w:rsid w:val="00295111"/>
    <w:rsid w:val="0029520B"/>
    <w:rsid w:val="00295228"/>
    <w:rsid w:val="0029529F"/>
    <w:rsid w:val="002952BF"/>
    <w:rsid w:val="002952E8"/>
    <w:rsid w:val="0029534B"/>
    <w:rsid w:val="00295393"/>
    <w:rsid w:val="002953F8"/>
    <w:rsid w:val="00295565"/>
    <w:rsid w:val="0029557B"/>
    <w:rsid w:val="00295608"/>
    <w:rsid w:val="002956D7"/>
    <w:rsid w:val="00295722"/>
    <w:rsid w:val="00295724"/>
    <w:rsid w:val="002957BF"/>
    <w:rsid w:val="002957C1"/>
    <w:rsid w:val="002958B6"/>
    <w:rsid w:val="00295905"/>
    <w:rsid w:val="00295945"/>
    <w:rsid w:val="002959B2"/>
    <w:rsid w:val="00295A7E"/>
    <w:rsid w:val="00295ACD"/>
    <w:rsid w:val="00295B28"/>
    <w:rsid w:val="00295B2C"/>
    <w:rsid w:val="00295BDF"/>
    <w:rsid w:val="00295C1F"/>
    <w:rsid w:val="00295C38"/>
    <w:rsid w:val="00295C4D"/>
    <w:rsid w:val="00295C76"/>
    <w:rsid w:val="00295D01"/>
    <w:rsid w:val="00295DF8"/>
    <w:rsid w:val="00295DFC"/>
    <w:rsid w:val="00295E61"/>
    <w:rsid w:val="00295E9F"/>
    <w:rsid w:val="00295F52"/>
    <w:rsid w:val="00295F5B"/>
    <w:rsid w:val="00296013"/>
    <w:rsid w:val="0029611D"/>
    <w:rsid w:val="00296123"/>
    <w:rsid w:val="0029619D"/>
    <w:rsid w:val="00296209"/>
    <w:rsid w:val="00296272"/>
    <w:rsid w:val="0029630B"/>
    <w:rsid w:val="00296422"/>
    <w:rsid w:val="00296702"/>
    <w:rsid w:val="00296744"/>
    <w:rsid w:val="00296748"/>
    <w:rsid w:val="0029677A"/>
    <w:rsid w:val="002967A4"/>
    <w:rsid w:val="002967CC"/>
    <w:rsid w:val="002967FB"/>
    <w:rsid w:val="0029688A"/>
    <w:rsid w:val="002968B6"/>
    <w:rsid w:val="00296AF8"/>
    <w:rsid w:val="00296C90"/>
    <w:rsid w:val="00296CED"/>
    <w:rsid w:val="00296D9E"/>
    <w:rsid w:val="00296DB9"/>
    <w:rsid w:val="00296E24"/>
    <w:rsid w:val="00296E42"/>
    <w:rsid w:val="00296E7D"/>
    <w:rsid w:val="00296EAB"/>
    <w:rsid w:val="00296FD3"/>
    <w:rsid w:val="00297014"/>
    <w:rsid w:val="002970A2"/>
    <w:rsid w:val="0029710B"/>
    <w:rsid w:val="002971AC"/>
    <w:rsid w:val="002971F1"/>
    <w:rsid w:val="002972BC"/>
    <w:rsid w:val="0029738F"/>
    <w:rsid w:val="002973B6"/>
    <w:rsid w:val="0029746D"/>
    <w:rsid w:val="00297489"/>
    <w:rsid w:val="00297490"/>
    <w:rsid w:val="00297531"/>
    <w:rsid w:val="002975C1"/>
    <w:rsid w:val="002975CB"/>
    <w:rsid w:val="00297646"/>
    <w:rsid w:val="0029767F"/>
    <w:rsid w:val="0029768B"/>
    <w:rsid w:val="002976E1"/>
    <w:rsid w:val="00297742"/>
    <w:rsid w:val="00297850"/>
    <w:rsid w:val="002978B0"/>
    <w:rsid w:val="002978D8"/>
    <w:rsid w:val="0029792F"/>
    <w:rsid w:val="00297934"/>
    <w:rsid w:val="002979FF"/>
    <w:rsid w:val="00297A23"/>
    <w:rsid w:val="00297A54"/>
    <w:rsid w:val="00297AD5"/>
    <w:rsid w:val="00297C1C"/>
    <w:rsid w:val="00297CDC"/>
    <w:rsid w:val="00297D01"/>
    <w:rsid w:val="00297DD4"/>
    <w:rsid w:val="00297E19"/>
    <w:rsid w:val="00297E84"/>
    <w:rsid w:val="00297F2B"/>
    <w:rsid w:val="00297F8E"/>
    <w:rsid w:val="00297FDA"/>
    <w:rsid w:val="00297FE6"/>
    <w:rsid w:val="002A019A"/>
    <w:rsid w:val="002A01E2"/>
    <w:rsid w:val="002A022B"/>
    <w:rsid w:val="002A0292"/>
    <w:rsid w:val="002A0348"/>
    <w:rsid w:val="002A03CB"/>
    <w:rsid w:val="002A0404"/>
    <w:rsid w:val="002A04DE"/>
    <w:rsid w:val="002A059B"/>
    <w:rsid w:val="002A05CF"/>
    <w:rsid w:val="002A05DC"/>
    <w:rsid w:val="002A06CF"/>
    <w:rsid w:val="002A06DF"/>
    <w:rsid w:val="002A0730"/>
    <w:rsid w:val="002A07C3"/>
    <w:rsid w:val="002A07F9"/>
    <w:rsid w:val="002A0834"/>
    <w:rsid w:val="002A08C6"/>
    <w:rsid w:val="002A09F3"/>
    <w:rsid w:val="002A0A10"/>
    <w:rsid w:val="002A0AE6"/>
    <w:rsid w:val="002A0C15"/>
    <w:rsid w:val="002A0C34"/>
    <w:rsid w:val="002A0C6A"/>
    <w:rsid w:val="002A0C81"/>
    <w:rsid w:val="002A0CE5"/>
    <w:rsid w:val="002A0D51"/>
    <w:rsid w:val="002A0D8E"/>
    <w:rsid w:val="002A0DB5"/>
    <w:rsid w:val="002A0DD4"/>
    <w:rsid w:val="002A0DE6"/>
    <w:rsid w:val="002A0DEE"/>
    <w:rsid w:val="002A0DEF"/>
    <w:rsid w:val="002A0E0F"/>
    <w:rsid w:val="002A0E17"/>
    <w:rsid w:val="002A0E39"/>
    <w:rsid w:val="002A0E69"/>
    <w:rsid w:val="002A0E91"/>
    <w:rsid w:val="002A103B"/>
    <w:rsid w:val="002A1099"/>
    <w:rsid w:val="002A10EE"/>
    <w:rsid w:val="002A10F6"/>
    <w:rsid w:val="002A11AF"/>
    <w:rsid w:val="002A1257"/>
    <w:rsid w:val="002A126D"/>
    <w:rsid w:val="002A12A7"/>
    <w:rsid w:val="002A12D7"/>
    <w:rsid w:val="002A13C0"/>
    <w:rsid w:val="002A149B"/>
    <w:rsid w:val="002A15A7"/>
    <w:rsid w:val="002A15AD"/>
    <w:rsid w:val="002A15F3"/>
    <w:rsid w:val="002A160D"/>
    <w:rsid w:val="002A1614"/>
    <w:rsid w:val="002A1668"/>
    <w:rsid w:val="002A16E3"/>
    <w:rsid w:val="002A1837"/>
    <w:rsid w:val="002A183B"/>
    <w:rsid w:val="002A185A"/>
    <w:rsid w:val="002A18B5"/>
    <w:rsid w:val="002A18B6"/>
    <w:rsid w:val="002A1987"/>
    <w:rsid w:val="002A19A9"/>
    <w:rsid w:val="002A1A01"/>
    <w:rsid w:val="002A1AE8"/>
    <w:rsid w:val="002A1BCF"/>
    <w:rsid w:val="002A1C0A"/>
    <w:rsid w:val="002A1CA0"/>
    <w:rsid w:val="002A1DD5"/>
    <w:rsid w:val="002A1E9D"/>
    <w:rsid w:val="002A1EC0"/>
    <w:rsid w:val="002A1ECD"/>
    <w:rsid w:val="002A1EF0"/>
    <w:rsid w:val="002A1EF4"/>
    <w:rsid w:val="002A1F72"/>
    <w:rsid w:val="002A20FC"/>
    <w:rsid w:val="002A20FE"/>
    <w:rsid w:val="002A2116"/>
    <w:rsid w:val="002A216A"/>
    <w:rsid w:val="002A21CA"/>
    <w:rsid w:val="002A21FF"/>
    <w:rsid w:val="002A2342"/>
    <w:rsid w:val="002A2412"/>
    <w:rsid w:val="002A2416"/>
    <w:rsid w:val="002A245D"/>
    <w:rsid w:val="002A24E5"/>
    <w:rsid w:val="002A2518"/>
    <w:rsid w:val="002A261F"/>
    <w:rsid w:val="002A2704"/>
    <w:rsid w:val="002A2791"/>
    <w:rsid w:val="002A27C0"/>
    <w:rsid w:val="002A27C2"/>
    <w:rsid w:val="002A2816"/>
    <w:rsid w:val="002A290D"/>
    <w:rsid w:val="002A2912"/>
    <w:rsid w:val="002A293C"/>
    <w:rsid w:val="002A2971"/>
    <w:rsid w:val="002A299D"/>
    <w:rsid w:val="002A29E5"/>
    <w:rsid w:val="002A2A43"/>
    <w:rsid w:val="002A2AFA"/>
    <w:rsid w:val="002A2B06"/>
    <w:rsid w:val="002A2BAF"/>
    <w:rsid w:val="002A2C38"/>
    <w:rsid w:val="002A2CED"/>
    <w:rsid w:val="002A2D29"/>
    <w:rsid w:val="002A2DB5"/>
    <w:rsid w:val="002A2DEE"/>
    <w:rsid w:val="002A2E0D"/>
    <w:rsid w:val="002A2EB2"/>
    <w:rsid w:val="002A2F82"/>
    <w:rsid w:val="002A3059"/>
    <w:rsid w:val="002A3088"/>
    <w:rsid w:val="002A311F"/>
    <w:rsid w:val="002A3134"/>
    <w:rsid w:val="002A313F"/>
    <w:rsid w:val="002A3183"/>
    <w:rsid w:val="002A31A3"/>
    <w:rsid w:val="002A3237"/>
    <w:rsid w:val="002A3359"/>
    <w:rsid w:val="002A337F"/>
    <w:rsid w:val="002A345F"/>
    <w:rsid w:val="002A34DA"/>
    <w:rsid w:val="002A353E"/>
    <w:rsid w:val="002A35E6"/>
    <w:rsid w:val="002A36AF"/>
    <w:rsid w:val="002A36EA"/>
    <w:rsid w:val="002A3733"/>
    <w:rsid w:val="002A383F"/>
    <w:rsid w:val="002A3887"/>
    <w:rsid w:val="002A38C1"/>
    <w:rsid w:val="002A3950"/>
    <w:rsid w:val="002A3A9A"/>
    <w:rsid w:val="002A3ABE"/>
    <w:rsid w:val="002A3D04"/>
    <w:rsid w:val="002A3E54"/>
    <w:rsid w:val="002A3ECD"/>
    <w:rsid w:val="002A3F12"/>
    <w:rsid w:val="002A4016"/>
    <w:rsid w:val="002A418D"/>
    <w:rsid w:val="002A419C"/>
    <w:rsid w:val="002A41FA"/>
    <w:rsid w:val="002A4228"/>
    <w:rsid w:val="002A427B"/>
    <w:rsid w:val="002A42E1"/>
    <w:rsid w:val="002A4321"/>
    <w:rsid w:val="002A4373"/>
    <w:rsid w:val="002A4386"/>
    <w:rsid w:val="002A4398"/>
    <w:rsid w:val="002A43B6"/>
    <w:rsid w:val="002A45E8"/>
    <w:rsid w:val="002A4727"/>
    <w:rsid w:val="002A478A"/>
    <w:rsid w:val="002A47B3"/>
    <w:rsid w:val="002A498C"/>
    <w:rsid w:val="002A4A50"/>
    <w:rsid w:val="002A4C5D"/>
    <w:rsid w:val="002A4CB6"/>
    <w:rsid w:val="002A4D1E"/>
    <w:rsid w:val="002A4ED0"/>
    <w:rsid w:val="002A4F02"/>
    <w:rsid w:val="002A4FE6"/>
    <w:rsid w:val="002A5053"/>
    <w:rsid w:val="002A5103"/>
    <w:rsid w:val="002A5133"/>
    <w:rsid w:val="002A515B"/>
    <w:rsid w:val="002A5161"/>
    <w:rsid w:val="002A519B"/>
    <w:rsid w:val="002A5252"/>
    <w:rsid w:val="002A5261"/>
    <w:rsid w:val="002A52E9"/>
    <w:rsid w:val="002A5313"/>
    <w:rsid w:val="002A53B8"/>
    <w:rsid w:val="002A53C9"/>
    <w:rsid w:val="002A5423"/>
    <w:rsid w:val="002A543E"/>
    <w:rsid w:val="002A54F4"/>
    <w:rsid w:val="002A5512"/>
    <w:rsid w:val="002A57CD"/>
    <w:rsid w:val="002A57D9"/>
    <w:rsid w:val="002A5818"/>
    <w:rsid w:val="002A58FE"/>
    <w:rsid w:val="002A5AF9"/>
    <w:rsid w:val="002A5BF0"/>
    <w:rsid w:val="002A5CFE"/>
    <w:rsid w:val="002A5D35"/>
    <w:rsid w:val="002A5DAE"/>
    <w:rsid w:val="002A5DF1"/>
    <w:rsid w:val="002A5E15"/>
    <w:rsid w:val="002A5E7B"/>
    <w:rsid w:val="002A5E8C"/>
    <w:rsid w:val="002A5EAF"/>
    <w:rsid w:val="002A5EC2"/>
    <w:rsid w:val="002A5F72"/>
    <w:rsid w:val="002A6115"/>
    <w:rsid w:val="002A6122"/>
    <w:rsid w:val="002A614E"/>
    <w:rsid w:val="002A61C7"/>
    <w:rsid w:val="002A61F7"/>
    <w:rsid w:val="002A6319"/>
    <w:rsid w:val="002A63B9"/>
    <w:rsid w:val="002A6405"/>
    <w:rsid w:val="002A6414"/>
    <w:rsid w:val="002A65B7"/>
    <w:rsid w:val="002A6615"/>
    <w:rsid w:val="002A668A"/>
    <w:rsid w:val="002A6692"/>
    <w:rsid w:val="002A66B8"/>
    <w:rsid w:val="002A66C9"/>
    <w:rsid w:val="002A687F"/>
    <w:rsid w:val="002A6945"/>
    <w:rsid w:val="002A699B"/>
    <w:rsid w:val="002A69D2"/>
    <w:rsid w:val="002A6ADF"/>
    <w:rsid w:val="002A6C64"/>
    <w:rsid w:val="002A7069"/>
    <w:rsid w:val="002A706E"/>
    <w:rsid w:val="002A7085"/>
    <w:rsid w:val="002A725B"/>
    <w:rsid w:val="002A72C6"/>
    <w:rsid w:val="002A7347"/>
    <w:rsid w:val="002A73C3"/>
    <w:rsid w:val="002A7428"/>
    <w:rsid w:val="002A7509"/>
    <w:rsid w:val="002A753A"/>
    <w:rsid w:val="002A75CD"/>
    <w:rsid w:val="002A761F"/>
    <w:rsid w:val="002A7698"/>
    <w:rsid w:val="002A772D"/>
    <w:rsid w:val="002A779B"/>
    <w:rsid w:val="002A7805"/>
    <w:rsid w:val="002A7865"/>
    <w:rsid w:val="002A78B0"/>
    <w:rsid w:val="002A791B"/>
    <w:rsid w:val="002A7990"/>
    <w:rsid w:val="002A7A4D"/>
    <w:rsid w:val="002A7A60"/>
    <w:rsid w:val="002A7AF1"/>
    <w:rsid w:val="002A7B5D"/>
    <w:rsid w:val="002A7B6F"/>
    <w:rsid w:val="002A7C0A"/>
    <w:rsid w:val="002A7CE9"/>
    <w:rsid w:val="002A7CEB"/>
    <w:rsid w:val="002A7D5B"/>
    <w:rsid w:val="002A7D84"/>
    <w:rsid w:val="002A7DCC"/>
    <w:rsid w:val="002A7E07"/>
    <w:rsid w:val="002A7E61"/>
    <w:rsid w:val="002A7EEB"/>
    <w:rsid w:val="002A7F13"/>
    <w:rsid w:val="002A7F4A"/>
    <w:rsid w:val="002A7FFB"/>
    <w:rsid w:val="002B0012"/>
    <w:rsid w:val="002B005D"/>
    <w:rsid w:val="002B009D"/>
    <w:rsid w:val="002B0175"/>
    <w:rsid w:val="002B0198"/>
    <w:rsid w:val="002B02B2"/>
    <w:rsid w:val="002B030C"/>
    <w:rsid w:val="002B03BC"/>
    <w:rsid w:val="002B0421"/>
    <w:rsid w:val="002B044C"/>
    <w:rsid w:val="002B046E"/>
    <w:rsid w:val="002B049D"/>
    <w:rsid w:val="002B04E5"/>
    <w:rsid w:val="002B0518"/>
    <w:rsid w:val="002B05DD"/>
    <w:rsid w:val="002B06A4"/>
    <w:rsid w:val="002B0766"/>
    <w:rsid w:val="002B07AD"/>
    <w:rsid w:val="002B07B1"/>
    <w:rsid w:val="002B0824"/>
    <w:rsid w:val="002B0906"/>
    <w:rsid w:val="002B09C6"/>
    <w:rsid w:val="002B09CB"/>
    <w:rsid w:val="002B09D6"/>
    <w:rsid w:val="002B09E0"/>
    <w:rsid w:val="002B0AB4"/>
    <w:rsid w:val="002B0AC2"/>
    <w:rsid w:val="002B0AE2"/>
    <w:rsid w:val="002B0CCE"/>
    <w:rsid w:val="002B0D4F"/>
    <w:rsid w:val="002B0E07"/>
    <w:rsid w:val="002B104D"/>
    <w:rsid w:val="002B1093"/>
    <w:rsid w:val="002B1171"/>
    <w:rsid w:val="002B11AC"/>
    <w:rsid w:val="002B12DF"/>
    <w:rsid w:val="002B13AF"/>
    <w:rsid w:val="002B14AA"/>
    <w:rsid w:val="002B16F7"/>
    <w:rsid w:val="002B1744"/>
    <w:rsid w:val="002B1754"/>
    <w:rsid w:val="002B178C"/>
    <w:rsid w:val="002B1A69"/>
    <w:rsid w:val="002B1B00"/>
    <w:rsid w:val="002B1BEA"/>
    <w:rsid w:val="002B1C48"/>
    <w:rsid w:val="002B1CAC"/>
    <w:rsid w:val="002B1F36"/>
    <w:rsid w:val="002B1F49"/>
    <w:rsid w:val="002B205B"/>
    <w:rsid w:val="002B2068"/>
    <w:rsid w:val="002B2070"/>
    <w:rsid w:val="002B2166"/>
    <w:rsid w:val="002B218C"/>
    <w:rsid w:val="002B21CD"/>
    <w:rsid w:val="002B21ED"/>
    <w:rsid w:val="002B2268"/>
    <w:rsid w:val="002B2269"/>
    <w:rsid w:val="002B2306"/>
    <w:rsid w:val="002B235B"/>
    <w:rsid w:val="002B24D3"/>
    <w:rsid w:val="002B253F"/>
    <w:rsid w:val="002B25A6"/>
    <w:rsid w:val="002B2627"/>
    <w:rsid w:val="002B2690"/>
    <w:rsid w:val="002B27A9"/>
    <w:rsid w:val="002B284B"/>
    <w:rsid w:val="002B28B1"/>
    <w:rsid w:val="002B28CB"/>
    <w:rsid w:val="002B28F1"/>
    <w:rsid w:val="002B2947"/>
    <w:rsid w:val="002B2980"/>
    <w:rsid w:val="002B2B19"/>
    <w:rsid w:val="002B2B4E"/>
    <w:rsid w:val="002B2C20"/>
    <w:rsid w:val="002B2D06"/>
    <w:rsid w:val="002B2DAD"/>
    <w:rsid w:val="002B2DB3"/>
    <w:rsid w:val="002B2F50"/>
    <w:rsid w:val="002B2F5F"/>
    <w:rsid w:val="002B2F6B"/>
    <w:rsid w:val="002B2F6E"/>
    <w:rsid w:val="002B3039"/>
    <w:rsid w:val="002B30AA"/>
    <w:rsid w:val="002B30D7"/>
    <w:rsid w:val="002B3139"/>
    <w:rsid w:val="002B317A"/>
    <w:rsid w:val="002B327D"/>
    <w:rsid w:val="002B328D"/>
    <w:rsid w:val="002B33AC"/>
    <w:rsid w:val="002B34A2"/>
    <w:rsid w:val="002B34BB"/>
    <w:rsid w:val="002B360E"/>
    <w:rsid w:val="002B3655"/>
    <w:rsid w:val="002B36A3"/>
    <w:rsid w:val="002B36B0"/>
    <w:rsid w:val="002B3792"/>
    <w:rsid w:val="002B37B5"/>
    <w:rsid w:val="002B381B"/>
    <w:rsid w:val="002B396A"/>
    <w:rsid w:val="002B39D4"/>
    <w:rsid w:val="002B3ACF"/>
    <w:rsid w:val="002B3B1B"/>
    <w:rsid w:val="002B3B7A"/>
    <w:rsid w:val="002B3C6A"/>
    <w:rsid w:val="002B3D14"/>
    <w:rsid w:val="002B3DFE"/>
    <w:rsid w:val="002B3E2F"/>
    <w:rsid w:val="002B3EAF"/>
    <w:rsid w:val="002B3EBE"/>
    <w:rsid w:val="002B3EFF"/>
    <w:rsid w:val="002B3FB7"/>
    <w:rsid w:val="002B4090"/>
    <w:rsid w:val="002B414E"/>
    <w:rsid w:val="002B4249"/>
    <w:rsid w:val="002B4271"/>
    <w:rsid w:val="002B4287"/>
    <w:rsid w:val="002B42E7"/>
    <w:rsid w:val="002B434D"/>
    <w:rsid w:val="002B43D3"/>
    <w:rsid w:val="002B44DB"/>
    <w:rsid w:val="002B46EC"/>
    <w:rsid w:val="002B46F7"/>
    <w:rsid w:val="002B46FF"/>
    <w:rsid w:val="002B4768"/>
    <w:rsid w:val="002B47D8"/>
    <w:rsid w:val="002B4840"/>
    <w:rsid w:val="002B494F"/>
    <w:rsid w:val="002B49B6"/>
    <w:rsid w:val="002B49C6"/>
    <w:rsid w:val="002B49F0"/>
    <w:rsid w:val="002B4A1D"/>
    <w:rsid w:val="002B4AED"/>
    <w:rsid w:val="002B4B7D"/>
    <w:rsid w:val="002B4B85"/>
    <w:rsid w:val="002B4BA1"/>
    <w:rsid w:val="002B4BC6"/>
    <w:rsid w:val="002B4C4B"/>
    <w:rsid w:val="002B4D3C"/>
    <w:rsid w:val="002B4D78"/>
    <w:rsid w:val="002B4D8E"/>
    <w:rsid w:val="002B4D95"/>
    <w:rsid w:val="002B4DA8"/>
    <w:rsid w:val="002B4E40"/>
    <w:rsid w:val="002B4E8B"/>
    <w:rsid w:val="002B4FE0"/>
    <w:rsid w:val="002B505D"/>
    <w:rsid w:val="002B5078"/>
    <w:rsid w:val="002B508C"/>
    <w:rsid w:val="002B50D2"/>
    <w:rsid w:val="002B5170"/>
    <w:rsid w:val="002B5175"/>
    <w:rsid w:val="002B5271"/>
    <w:rsid w:val="002B5339"/>
    <w:rsid w:val="002B53E4"/>
    <w:rsid w:val="002B5548"/>
    <w:rsid w:val="002B55F2"/>
    <w:rsid w:val="002B5640"/>
    <w:rsid w:val="002B5642"/>
    <w:rsid w:val="002B5710"/>
    <w:rsid w:val="002B5724"/>
    <w:rsid w:val="002B577E"/>
    <w:rsid w:val="002B5803"/>
    <w:rsid w:val="002B5851"/>
    <w:rsid w:val="002B587C"/>
    <w:rsid w:val="002B59BE"/>
    <w:rsid w:val="002B59E7"/>
    <w:rsid w:val="002B5AA5"/>
    <w:rsid w:val="002B5AB2"/>
    <w:rsid w:val="002B5D29"/>
    <w:rsid w:val="002B5D30"/>
    <w:rsid w:val="002B5DA9"/>
    <w:rsid w:val="002B6013"/>
    <w:rsid w:val="002B6030"/>
    <w:rsid w:val="002B60B1"/>
    <w:rsid w:val="002B6219"/>
    <w:rsid w:val="002B63EE"/>
    <w:rsid w:val="002B6410"/>
    <w:rsid w:val="002B649F"/>
    <w:rsid w:val="002B64B2"/>
    <w:rsid w:val="002B65B5"/>
    <w:rsid w:val="002B665B"/>
    <w:rsid w:val="002B6737"/>
    <w:rsid w:val="002B67E6"/>
    <w:rsid w:val="002B6867"/>
    <w:rsid w:val="002B68FA"/>
    <w:rsid w:val="002B69DC"/>
    <w:rsid w:val="002B69FA"/>
    <w:rsid w:val="002B6A72"/>
    <w:rsid w:val="002B6BA9"/>
    <w:rsid w:val="002B6BB6"/>
    <w:rsid w:val="002B6BC4"/>
    <w:rsid w:val="002B6BD5"/>
    <w:rsid w:val="002B6CE8"/>
    <w:rsid w:val="002B6DBA"/>
    <w:rsid w:val="002B6DE8"/>
    <w:rsid w:val="002B6DFE"/>
    <w:rsid w:val="002B6E75"/>
    <w:rsid w:val="002B6F53"/>
    <w:rsid w:val="002B6F82"/>
    <w:rsid w:val="002B6F8E"/>
    <w:rsid w:val="002B7224"/>
    <w:rsid w:val="002B734B"/>
    <w:rsid w:val="002B740C"/>
    <w:rsid w:val="002B7459"/>
    <w:rsid w:val="002B7491"/>
    <w:rsid w:val="002B751C"/>
    <w:rsid w:val="002B75B8"/>
    <w:rsid w:val="002B75E6"/>
    <w:rsid w:val="002B764D"/>
    <w:rsid w:val="002B76DD"/>
    <w:rsid w:val="002B76ED"/>
    <w:rsid w:val="002B7761"/>
    <w:rsid w:val="002B7783"/>
    <w:rsid w:val="002B7851"/>
    <w:rsid w:val="002B7861"/>
    <w:rsid w:val="002B788B"/>
    <w:rsid w:val="002B78C0"/>
    <w:rsid w:val="002B7A26"/>
    <w:rsid w:val="002B7A2E"/>
    <w:rsid w:val="002B7A6C"/>
    <w:rsid w:val="002B7AC2"/>
    <w:rsid w:val="002B7AC8"/>
    <w:rsid w:val="002B7B32"/>
    <w:rsid w:val="002B7BA0"/>
    <w:rsid w:val="002B7BAA"/>
    <w:rsid w:val="002B7BE8"/>
    <w:rsid w:val="002B7BF9"/>
    <w:rsid w:val="002B7C30"/>
    <w:rsid w:val="002B7C33"/>
    <w:rsid w:val="002B7CF9"/>
    <w:rsid w:val="002B7D3F"/>
    <w:rsid w:val="002B7EA3"/>
    <w:rsid w:val="002B7EB1"/>
    <w:rsid w:val="002B7F81"/>
    <w:rsid w:val="002B7FB1"/>
    <w:rsid w:val="002B7FB2"/>
    <w:rsid w:val="002B7FE7"/>
    <w:rsid w:val="002C00D1"/>
    <w:rsid w:val="002C00E5"/>
    <w:rsid w:val="002C010B"/>
    <w:rsid w:val="002C0142"/>
    <w:rsid w:val="002C01B3"/>
    <w:rsid w:val="002C01C7"/>
    <w:rsid w:val="002C01D5"/>
    <w:rsid w:val="002C0250"/>
    <w:rsid w:val="002C0265"/>
    <w:rsid w:val="002C0267"/>
    <w:rsid w:val="002C02D0"/>
    <w:rsid w:val="002C02E5"/>
    <w:rsid w:val="002C0316"/>
    <w:rsid w:val="002C0379"/>
    <w:rsid w:val="002C03D0"/>
    <w:rsid w:val="002C0456"/>
    <w:rsid w:val="002C055E"/>
    <w:rsid w:val="002C0578"/>
    <w:rsid w:val="002C05C6"/>
    <w:rsid w:val="002C0621"/>
    <w:rsid w:val="002C0649"/>
    <w:rsid w:val="002C067B"/>
    <w:rsid w:val="002C0686"/>
    <w:rsid w:val="002C06A0"/>
    <w:rsid w:val="002C06D5"/>
    <w:rsid w:val="002C075B"/>
    <w:rsid w:val="002C0799"/>
    <w:rsid w:val="002C07A0"/>
    <w:rsid w:val="002C07B6"/>
    <w:rsid w:val="002C07C1"/>
    <w:rsid w:val="002C0897"/>
    <w:rsid w:val="002C0911"/>
    <w:rsid w:val="002C0913"/>
    <w:rsid w:val="002C0979"/>
    <w:rsid w:val="002C09C3"/>
    <w:rsid w:val="002C0A18"/>
    <w:rsid w:val="002C0ADE"/>
    <w:rsid w:val="002C0B46"/>
    <w:rsid w:val="002C0BE3"/>
    <w:rsid w:val="002C0CB0"/>
    <w:rsid w:val="002C0D7A"/>
    <w:rsid w:val="002C0DB9"/>
    <w:rsid w:val="002C0DC6"/>
    <w:rsid w:val="002C0E03"/>
    <w:rsid w:val="002C0E4B"/>
    <w:rsid w:val="002C0EEC"/>
    <w:rsid w:val="002C0F15"/>
    <w:rsid w:val="002C0F3C"/>
    <w:rsid w:val="002C1004"/>
    <w:rsid w:val="002C1043"/>
    <w:rsid w:val="002C1130"/>
    <w:rsid w:val="002C11FE"/>
    <w:rsid w:val="002C1225"/>
    <w:rsid w:val="002C122C"/>
    <w:rsid w:val="002C1272"/>
    <w:rsid w:val="002C129F"/>
    <w:rsid w:val="002C134B"/>
    <w:rsid w:val="002C1458"/>
    <w:rsid w:val="002C147A"/>
    <w:rsid w:val="002C14A0"/>
    <w:rsid w:val="002C166C"/>
    <w:rsid w:val="002C16F6"/>
    <w:rsid w:val="002C1729"/>
    <w:rsid w:val="002C1778"/>
    <w:rsid w:val="002C177A"/>
    <w:rsid w:val="002C1861"/>
    <w:rsid w:val="002C1866"/>
    <w:rsid w:val="002C1888"/>
    <w:rsid w:val="002C1932"/>
    <w:rsid w:val="002C1A17"/>
    <w:rsid w:val="002C1A36"/>
    <w:rsid w:val="002C1A6D"/>
    <w:rsid w:val="002C1AC3"/>
    <w:rsid w:val="002C1BC7"/>
    <w:rsid w:val="002C1C86"/>
    <w:rsid w:val="002C1CA7"/>
    <w:rsid w:val="002C1E65"/>
    <w:rsid w:val="002C1F1D"/>
    <w:rsid w:val="002C2038"/>
    <w:rsid w:val="002C21A7"/>
    <w:rsid w:val="002C21B3"/>
    <w:rsid w:val="002C21F1"/>
    <w:rsid w:val="002C2222"/>
    <w:rsid w:val="002C227C"/>
    <w:rsid w:val="002C22E0"/>
    <w:rsid w:val="002C2371"/>
    <w:rsid w:val="002C23CC"/>
    <w:rsid w:val="002C244F"/>
    <w:rsid w:val="002C247E"/>
    <w:rsid w:val="002C24A1"/>
    <w:rsid w:val="002C2552"/>
    <w:rsid w:val="002C25B4"/>
    <w:rsid w:val="002C2628"/>
    <w:rsid w:val="002C2641"/>
    <w:rsid w:val="002C2704"/>
    <w:rsid w:val="002C2767"/>
    <w:rsid w:val="002C288A"/>
    <w:rsid w:val="002C28C0"/>
    <w:rsid w:val="002C28EB"/>
    <w:rsid w:val="002C294F"/>
    <w:rsid w:val="002C295D"/>
    <w:rsid w:val="002C29D7"/>
    <w:rsid w:val="002C2A54"/>
    <w:rsid w:val="002C2B7A"/>
    <w:rsid w:val="002C2BAE"/>
    <w:rsid w:val="002C2D44"/>
    <w:rsid w:val="002C2D7C"/>
    <w:rsid w:val="002C2D89"/>
    <w:rsid w:val="002C2D9C"/>
    <w:rsid w:val="002C2E3E"/>
    <w:rsid w:val="002C2E6F"/>
    <w:rsid w:val="002C2E71"/>
    <w:rsid w:val="002C2EED"/>
    <w:rsid w:val="002C2FDD"/>
    <w:rsid w:val="002C312B"/>
    <w:rsid w:val="002C3236"/>
    <w:rsid w:val="002C3295"/>
    <w:rsid w:val="002C32A1"/>
    <w:rsid w:val="002C330A"/>
    <w:rsid w:val="002C3391"/>
    <w:rsid w:val="002C33AB"/>
    <w:rsid w:val="002C33D5"/>
    <w:rsid w:val="002C33F4"/>
    <w:rsid w:val="002C3438"/>
    <w:rsid w:val="002C344E"/>
    <w:rsid w:val="002C349A"/>
    <w:rsid w:val="002C352E"/>
    <w:rsid w:val="002C3530"/>
    <w:rsid w:val="002C3588"/>
    <w:rsid w:val="002C359D"/>
    <w:rsid w:val="002C365C"/>
    <w:rsid w:val="002C366D"/>
    <w:rsid w:val="002C3747"/>
    <w:rsid w:val="002C3797"/>
    <w:rsid w:val="002C3817"/>
    <w:rsid w:val="002C38B5"/>
    <w:rsid w:val="002C391E"/>
    <w:rsid w:val="002C3969"/>
    <w:rsid w:val="002C3A07"/>
    <w:rsid w:val="002C3A42"/>
    <w:rsid w:val="002C3AC4"/>
    <w:rsid w:val="002C3ACD"/>
    <w:rsid w:val="002C3B8C"/>
    <w:rsid w:val="002C3BF5"/>
    <w:rsid w:val="002C3C00"/>
    <w:rsid w:val="002C3C52"/>
    <w:rsid w:val="002C3C9A"/>
    <w:rsid w:val="002C3CAB"/>
    <w:rsid w:val="002C3CE8"/>
    <w:rsid w:val="002C3D10"/>
    <w:rsid w:val="002C3D30"/>
    <w:rsid w:val="002C3E52"/>
    <w:rsid w:val="002C3EA6"/>
    <w:rsid w:val="002C3EBD"/>
    <w:rsid w:val="002C3EF3"/>
    <w:rsid w:val="002C4019"/>
    <w:rsid w:val="002C4039"/>
    <w:rsid w:val="002C4093"/>
    <w:rsid w:val="002C41F0"/>
    <w:rsid w:val="002C4271"/>
    <w:rsid w:val="002C42A6"/>
    <w:rsid w:val="002C447B"/>
    <w:rsid w:val="002C44A9"/>
    <w:rsid w:val="002C45BE"/>
    <w:rsid w:val="002C463D"/>
    <w:rsid w:val="002C4660"/>
    <w:rsid w:val="002C4663"/>
    <w:rsid w:val="002C47B4"/>
    <w:rsid w:val="002C4819"/>
    <w:rsid w:val="002C4844"/>
    <w:rsid w:val="002C48C8"/>
    <w:rsid w:val="002C4987"/>
    <w:rsid w:val="002C4A8D"/>
    <w:rsid w:val="002C4AD2"/>
    <w:rsid w:val="002C4B33"/>
    <w:rsid w:val="002C4CA7"/>
    <w:rsid w:val="002C4D7E"/>
    <w:rsid w:val="002C4DB6"/>
    <w:rsid w:val="002C4DFE"/>
    <w:rsid w:val="002C4E7C"/>
    <w:rsid w:val="002C4F17"/>
    <w:rsid w:val="002C4F96"/>
    <w:rsid w:val="002C4FC9"/>
    <w:rsid w:val="002C4FEB"/>
    <w:rsid w:val="002C5078"/>
    <w:rsid w:val="002C51D9"/>
    <w:rsid w:val="002C51F4"/>
    <w:rsid w:val="002C5300"/>
    <w:rsid w:val="002C5311"/>
    <w:rsid w:val="002C5336"/>
    <w:rsid w:val="002C53D2"/>
    <w:rsid w:val="002C54C3"/>
    <w:rsid w:val="002C5570"/>
    <w:rsid w:val="002C55D4"/>
    <w:rsid w:val="002C55E4"/>
    <w:rsid w:val="002C563B"/>
    <w:rsid w:val="002C564B"/>
    <w:rsid w:val="002C5740"/>
    <w:rsid w:val="002C57CF"/>
    <w:rsid w:val="002C57D8"/>
    <w:rsid w:val="002C580E"/>
    <w:rsid w:val="002C5851"/>
    <w:rsid w:val="002C5889"/>
    <w:rsid w:val="002C58A0"/>
    <w:rsid w:val="002C5907"/>
    <w:rsid w:val="002C5922"/>
    <w:rsid w:val="002C5971"/>
    <w:rsid w:val="002C59EB"/>
    <w:rsid w:val="002C5A69"/>
    <w:rsid w:val="002C5A8F"/>
    <w:rsid w:val="002C5ACB"/>
    <w:rsid w:val="002C5B55"/>
    <w:rsid w:val="002C5B60"/>
    <w:rsid w:val="002C5C94"/>
    <w:rsid w:val="002C5CB3"/>
    <w:rsid w:val="002C5D14"/>
    <w:rsid w:val="002C5D1D"/>
    <w:rsid w:val="002C5E03"/>
    <w:rsid w:val="002C5F1C"/>
    <w:rsid w:val="002C5F70"/>
    <w:rsid w:val="002C602F"/>
    <w:rsid w:val="002C6064"/>
    <w:rsid w:val="002C60B0"/>
    <w:rsid w:val="002C60ED"/>
    <w:rsid w:val="002C612E"/>
    <w:rsid w:val="002C635B"/>
    <w:rsid w:val="002C64A5"/>
    <w:rsid w:val="002C64F8"/>
    <w:rsid w:val="002C65DB"/>
    <w:rsid w:val="002C665C"/>
    <w:rsid w:val="002C6670"/>
    <w:rsid w:val="002C66E5"/>
    <w:rsid w:val="002C6729"/>
    <w:rsid w:val="002C673B"/>
    <w:rsid w:val="002C6747"/>
    <w:rsid w:val="002C6767"/>
    <w:rsid w:val="002C6795"/>
    <w:rsid w:val="002C67D0"/>
    <w:rsid w:val="002C6804"/>
    <w:rsid w:val="002C6847"/>
    <w:rsid w:val="002C69DD"/>
    <w:rsid w:val="002C6A13"/>
    <w:rsid w:val="002C6A39"/>
    <w:rsid w:val="002C6B39"/>
    <w:rsid w:val="002C6CC9"/>
    <w:rsid w:val="002C6E56"/>
    <w:rsid w:val="002C6E5D"/>
    <w:rsid w:val="002C6F5C"/>
    <w:rsid w:val="002C6F79"/>
    <w:rsid w:val="002C6FA8"/>
    <w:rsid w:val="002C704B"/>
    <w:rsid w:val="002C7055"/>
    <w:rsid w:val="002C7072"/>
    <w:rsid w:val="002C70AA"/>
    <w:rsid w:val="002C70BE"/>
    <w:rsid w:val="002C728C"/>
    <w:rsid w:val="002C72DE"/>
    <w:rsid w:val="002C736A"/>
    <w:rsid w:val="002C746B"/>
    <w:rsid w:val="002C74C4"/>
    <w:rsid w:val="002C74ED"/>
    <w:rsid w:val="002C765B"/>
    <w:rsid w:val="002C76B1"/>
    <w:rsid w:val="002C777B"/>
    <w:rsid w:val="002C77A6"/>
    <w:rsid w:val="002C7866"/>
    <w:rsid w:val="002C7936"/>
    <w:rsid w:val="002C79E8"/>
    <w:rsid w:val="002C7A39"/>
    <w:rsid w:val="002C7A7D"/>
    <w:rsid w:val="002C7B86"/>
    <w:rsid w:val="002C7B95"/>
    <w:rsid w:val="002C7BF2"/>
    <w:rsid w:val="002C7C40"/>
    <w:rsid w:val="002C7C7E"/>
    <w:rsid w:val="002C7D2D"/>
    <w:rsid w:val="002C7D42"/>
    <w:rsid w:val="002C7D86"/>
    <w:rsid w:val="002C7E46"/>
    <w:rsid w:val="002C7E56"/>
    <w:rsid w:val="002C7F15"/>
    <w:rsid w:val="002D00C1"/>
    <w:rsid w:val="002D0193"/>
    <w:rsid w:val="002D0220"/>
    <w:rsid w:val="002D026D"/>
    <w:rsid w:val="002D0350"/>
    <w:rsid w:val="002D04DC"/>
    <w:rsid w:val="002D050B"/>
    <w:rsid w:val="002D062E"/>
    <w:rsid w:val="002D0663"/>
    <w:rsid w:val="002D070D"/>
    <w:rsid w:val="002D07D9"/>
    <w:rsid w:val="002D083D"/>
    <w:rsid w:val="002D0863"/>
    <w:rsid w:val="002D09D3"/>
    <w:rsid w:val="002D09E2"/>
    <w:rsid w:val="002D0A57"/>
    <w:rsid w:val="002D0A6E"/>
    <w:rsid w:val="002D0A94"/>
    <w:rsid w:val="002D0A98"/>
    <w:rsid w:val="002D0B26"/>
    <w:rsid w:val="002D0B80"/>
    <w:rsid w:val="002D0BC3"/>
    <w:rsid w:val="002D0CAA"/>
    <w:rsid w:val="002D0CF0"/>
    <w:rsid w:val="002D0E42"/>
    <w:rsid w:val="002D0F69"/>
    <w:rsid w:val="002D1169"/>
    <w:rsid w:val="002D11DE"/>
    <w:rsid w:val="002D1244"/>
    <w:rsid w:val="002D12C3"/>
    <w:rsid w:val="002D1333"/>
    <w:rsid w:val="002D135A"/>
    <w:rsid w:val="002D1468"/>
    <w:rsid w:val="002D1474"/>
    <w:rsid w:val="002D1514"/>
    <w:rsid w:val="002D1686"/>
    <w:rsid w:val="002D1742"/>
    <w:rsid w:val="002D1768"/>
    <w:rsid w:val="002D17AD"/>
    <w:rsid w:val="002D17E1"/>
    <w:rsid w:val="002D18ED"/>
    <w:rsid w:val="002D1992"/>
    <w:rsid w:val="002D1B22"/>
    <w:rsid w:val="002D1CA4"/>
    <w:rsid w:val="002D1CCF"/>
    <w:rsid w:val="002D1D0B"/>
    <w:rsid w:val="002D1D41"/>
    <w:rsid w:val="002D1D9A"/>
    <w:rsid w:val="002D1DA1"/>
    <w:rsid w:val="002D1DD5"/>
    <w:rsid w:val="002D1DF0"/>
    <w:rsid w:val="002D1E64"/>
    <w:rsid w:val="002D1E6D"/>
    <w:rsid w:val="002D1F2B"/>
    <w:rsid w:val="002D1FF6"/>
    <w:rsid w:val="002D2047"/>
    <w:rsid w:val="002D208F"/>
    <w:rsid w:val="002D20B7"/>
    <w:rsid w:val="002D217D"/>
    <w:rsid w:val="002D21DA"/>
    <w:rsid w:val="002D222A"/>
    <w:rsid w:val="002D2244"/>
    <w:rsid w:val="002D2273"/>
    <w:rsid w:val="002D23D6"/>
    <w:rsid w:val="002D23DA"/>
    <w:rsid w:val="002D23FF"/>
    <w:rsid w:val="002D244B"/>
    <w:rsid w:val="002D247C"/>
    <w:rsid w:val="002D24D5"/>
    <w:rsid w:val="002D24EF"/>
    <w:rsid w:val="002D2501"/>
    <w:rsid w:val="002D2583"/>
    <w:rsid w:val="002D26DC"/>
    <w:rsid w:val="002D2743"/>
    <w:rsid w:val="002D2795"/>
    <w:rsid w:val="002D2877"/>
    <w:rsid w:val="002D2896"/>
    <w:rsid w:val="002D28A3"/>
    <w:rsid w:val="002D28AE"/>
    <w:rsid w:val="002D29B7"/>
    <w:rsid w:val="002D29F2"/>
    <w:rsid w:val="002D2AAA"/>
    <w:rsid w:val="002D2B63"/>
    <w:rsid w:val="002D2B8C"/>
    <w:rsid w:val="002D2CCB"/>
    <w:rsid w:val="002D2D94"/>
    <w:rsid w:val="002D2EB5"/>
    <w:rsid w:val="002D2ECF"/>
    <w:rsid w:val="002D2ED5"/>
    <w:rsid w:val="002D2F88"/>
    <w:rsid w:val="002D319C"/>
    <w:rsid w:val="002D33C0"/>
    <w:rsid w:val="002D3406"/>
    <w:rsid w:val="002D340D"/>
    <w:rsid w:val="002D3445"/>
    <w:rsid w:val="002D34AA"/>
    <w:rsid w:val="002D3500"/>
    <w:rsid w:val="002D3602"/>
    <w:rsid w:val="002D36C2"/>
    <w:rsid w:val="002D36D5"/>
    <w:rsid w:val="002D377D"/>
    <w:rsid w:val="002D3803"/>
    <w:rsid w:val="002D3893"/>
    <w:rsid w:val="002D38CD"/>
    <w:rsid w:val="002D38D4"/>
    <w:rsid w:val="002D38D9"/>
    <w:rsid w:val="002D3980"/>
    <w:rsid w:val="002D3AC7"/>
    <w:rsid w:val="002D3BC3"/>
    <w:rsid w:val="002D3C4B"/>
    <w:rsid w:val="002D3C4D"/>
    <w:rsid w:val="002D3C9D"/>
    <w:rsid w:val="002D3CD2"/>
    <w:rsid w:val="002D3D12"/>
    <w:rsid w:val="002D3DAD"/>
    <w:rsid w:val="002D3DD5"/>
    <w:rsid w:val="002D3DD8"/>
    <w:rsid w:val="002D3E48"/>
    <w:rsid w:val="002D3EB1"/>
    <w:rsid w:val="002D3EE2"/>
    <w:rsid w:val="002D3FAD"/>
    <w:rsid w:val="002D4019"/>
    <w:rsid w:val="002D4036"/>
    <w:rsid w:val="002D4046"/>
    <w:rsid w:val="002D40AE"/>
    <w:rsid w:val="002D415F"/>
    <w:rsid w:val="002D41FB"/>
    <w:rsid w:val="002D425F"/>
    <w:rsid w:val="002D4274"/>
    <w:rsid w:val="002D4292"/>
    <w:rsid w:val="002D42FC"/>
    <w:rsid w:val="002D43AD"/>
    <w:rsid w:val="002D448B"/>
    <w:rsid w:val="002D4653"/>
    <w:rsid w:val="002D46E3"/>
    <w:rsid w:val="002D471C"/>
    <w:rsid w:val="002D488F"/>
    <w:rsid w:val="002D498E"/>
    <w:rsid w:val="002D4A5B"/>
    <w:rsid w:val="002D4A87"/>
    <w:rsid w:val="002D4B7B"/>
    <w:rsid w:val="002D4BDA"/>
    <w:rsid w:val="002D4BEC"/>
    <w:rsid w:val="002D4C12"/>
    <w:rsid w:val="002D4C32"/>
    <w:rsid w:val="002D4C4E"/>
    <w:rsid w:val="002D4C89"/>
    <w:rsid w:val="002D4CC3"/>
    <w:rsid w:val="002D4E2B"/>
    <w:rsid w:val="002D4E84"/>
    <w:rsid w:val="002D4F06"/>
    <w:rsid w:val="002D4F68"/>
    <w:rsid w:val="002D4F7A"/>
    <w:rsid w:val="002D5147"/>
    <w:rsid w:val="002D5165"/>
    <w:rsid w:val="002D520C"/>
    <w:rsid w:val="002D5260"/>
    <w:rsid w:val="002D52D1"/>
    <w:rsid w:val="002D5324"/>
    <w:rsid w:val="002D5447"/>
    <w:rsid w:val="002D54CD"/>
    <w:rsid w:val="002D54F0"/>
    <w:rsid w:val="002D557E"/>
    <w:rsid w:val="002D559A"/>
    <w:rsid w:val="002D5631"/>
    <w:rsid w:val="002D56D8"/>
    <w:rsid w:val="002D56DC"/>
    <w:rsid w:val="002D580A"/>
    <w:rsid w:val="002D58D9"/>
    <w:rsid w:val="002D5943"/>
    <w:rsid w:val="002D596F"/>
    <w:rsid w:val="002D59B9"/>
    <w:rsid w:val="002D5A29"/>
    <w:rsid w:val="002D5ADC"/>
    <w:rsid w:val="002D5B32"/>
    <w:rsid w:val="002D5B6D"/>
    <w:rsid w:val="002D5C5B"/>
    <w:rsid w:val="002D5C9A"/>
    <w:rsid w:val="002D5CAB"/>
    <w:rsid w:val="002D5D91"/>
    <w:rsid w:val="002D5E25"/>
    <w:rsid w:val="002D5E7F"/>
    <w:rsid w:val="002D5FAF"/>
    <w:rsid w:val="002D602C"/>
    <w:rsid w:val="002D604E"/>
    <w:rsid w:val="002D606A"/>
    <w:rsid w:val="002D60AD"/>
    <w:rsid w:val="002D6209"/>
    <w:rsid w:val="002D6420"/>
    <w:rsid w:val="002D6496"/>
    <w:rsid w:val="002D6567"/>
    <w:rsid w:val="002D678F"/>
    <w:rsid w:val="002D6839"/>
    <w:rsid w:val="002D683D"/>
    <w:rsid w:val="002D68A0"/>
    <w:rsid w:val="002D68A7"/>
    <w:rsid w:val="002D68E2"/>
    <w:rsid w:val="002D6923"/>
    <w:rsid w:val="002D697B"/>
    <w:rsid w:val="002D69CB"/>
    <w:rsid w:val="002D69FE"/>
    <w:rsid w:val="002D6A74"/>
    <w:rsid w:val="002D6AE8"/>
    <w:rsid w:val="002D6C75"/>
    <w:rsid w:val="002D6D5B"/>
    <w:rsid w:val="002D6DF1"/>
    <w:rsid w:val="002D6E02"/>
    <w:rsid w:val="002D6E20"/>
    <w:rsid w:val="002D6E47"/>
    <w:rsid w:val="002D6E83"/>
    <w:rsid w:val="002D6F05"/>
    <w:rsid w:val="002D6F13"/>
    <w:rsid w:val="002D6F7C"/>
    <w:rsid w:val="002D715B"/>
    <w:rsid w:val="002D7164"/>
    <w:rsid w:val="002D72BB"/>
    <w:rsid w:val="002D72BC"/>
    <w:rsid w:val="002D738E"/>
    <w:rsid w:val="002D7434"/>
    <w:rsid w:val="002D745D"/>
    <w:rsid w:val="002D746A"/>
    <w:rsid w:val="002D753B"/>
    <w:rsid w:val="002D753F"/>
    <w:rsid w:val="002D7595"/>
    <w:rsid w:val="002D767B"/>
    <w:rsid w:val="002D779F"/>
    <w:rsid w:val="002D77AE"/>
    <w:rsid w:val="002D77F6"/>
    <w:rsid w:val="002D789A"/>
    <w:rsid w:val="002D78B4"/>
    <w:rsid w:val="002D7924"/>
    <w:rsid w:val="002D7929"/>
    <w:rsid w:val="002D7A94"/>
    <w:rsid w:val="002D7BB3"/>
    <w:rsid w:val="002D7BF9"/>
    <w:rsid w:val="002D7D81"/>
    <w:rsid w:val="002D7DC2"/>
    <w:rsid w:val="002D7DCE"/>
    <w:rsid w:val="002D7DF4"/>
    <w:rsid w:val="002D7E67"/>
    <w:rsid w:val="002D7F0C"/>
    <w:rsid w:val="002D7F4B"/>
    <w:rsid w:val="002D7F57"/>
    <w:rsid w:val="002D7F81"/>
    <w:rsid w:val="002E00B1"/>
    <w:rsid w:val="002E00C2"/>
    <w:rsid w:val="002E01FB"/>
    <w:rsid w:val="002E0375"/>
    <w:rsid w:val="002E03EE"/>
    <w:rsid w:val="002E0409"/>
    <w:rsid w:val="002E0451"/>
    <w:rsid w:val="002E0581"/>
    <w:rsid w:val="002E05A8"/>
    <w:rsid w:val="002E06FA"/>
    <w:rsid w:val="002E074B"/>
    <w:rsid w:val="002E0956"/>
    <w:rsid w:val="002E09FA"/>
    <w:rsid w:val="002E0B4C"/>
    <w:rsid w:val="002E0C28"/>
    <w:rsid w:val="002E0CFA"/>
    <w:rsid w:val="002E0D1C"/>
    <w:rsid w:val="002E0D5A"/>
    <w:rsid w:val="002E0DF3"/>
    <w:rsid w:val="002E0E15"/>
    <w:rsid w:val="002E0E1B"/>
    <w:rsid w:val="002E0EA2"/>
    <w:rsid w:val="002E1011"/>
    <w:rsid w:val="002E10D6"/>
    <w:rsid w:val="002E10D8"/>
    <w:rsid w:val="002E111F"/>
    <w:rsid w:val="002E115D"/>
    <w:rsid w:val="002E117E"/>
    <w:rsid w:val="002E1463"/>
    <w:rsid w:val="002E153F"/>
    <w:rsid w:val="002E1571"/>
    <w:rsid w:val="002E1587"/>
    <w:rsid w:val="002E1597"/>
    <w:rsid w:val="002E159D"/>
    <w:rsid w:val="002E15FA"/>
    <w:rsid w:val="002E1636"/>
    <w:rsid w:val="002E1666"/>
    <w:rsid w:val="002E167D"/>
    <w:rsid w:val="002E1733"/>
    <w:rsid w:val="002E1769"/>
    <w:rsid w:val="002E1799"/>
    <w:rsid w:val="002E184F"/>
    <w:rsid w:val="002E186D"/>
    <w:rsid w:val="002E1883"/>
    <w:rsid w:val="002E1889"/>
    <w:rsid w:val="002E18FE"/>
    <w:rsid w:val="002E1934"/>
    <w:rsid w:val="002E1B5F"/>
    <w:rsid w:val="002E1BFC"/>
    <w:rsid w:val="002E1DF3"/>
    <w:rsid w:val="002E1F1F"/>
    <w:rsid w:val="002E2024"/>
    <w:rsid w:val="002E2080"/>
    <w:rsid w:val="002E20DD"/>
    <w:rsid w:val="002E215F"/>
    <w:rsid w:val="002E2188"/>
    <w:rsid w:val="002E21A3"/>
    <w:rsid w:val="002E2204"/>
    <w:rsid w:val="002E22DA"/>
    <w:rsid w:val="002E2324"/>
    <w:rsid w:val="002E2330"/>
    <w:rsid w:val="002E2376"/>
    <w:rsid w:val="002E23FD"/>
    <w:rsid w:val="002E240A"/>
    <w:rsid w:val="002E24E6"/>
    <w:rsid w:val="002E26DE"/>
    <w:rsid w:val="002E26F6"/>
    <w:rsid w:val="002E2701"/>
    <w:rsid w:val="002E272B"/>
    <w:rsid w:val="002E273D"/>
    <w:rsid w:val="002E27D6"/>
    <w:rsid w:val="002E27E2"/>
    <w:rsid w:val="002E27F2"/>
    <w:rsid w:val="002E2831"/>
    <w:rsid w:val="002E287B"/>
    <w:rsid w:val="002E2955"/>
    <w:rsid w:val="002E2B20"/>
    <w:rsid w:val="002E2B2F"/>
    <w:rsid w:val="002E2B62"/>
    <w:rsid w:val="002E2C2C"/>
    <w:rsid w:val="002E2C42"/>
    <w:rsid w:val="002E2CF4"/>
    <w:rsid w:val="002E2DCC"/>
    <w:rsid w:val="002E2E0D"/>
    <w:rsid w:val="002E2EAD"/>
    <w:rsid w:val="002E2EE9"/>
    <w:rsid w:val="002E2F29"/>
    <w:rsid w:val="002E2F58"/>
    <w:rsid w:val="002E305E"/>
    <w:rsid w:val="002E3080"/>
    <w:rsid w:val="002E309F"/>
    <w:rsid w:val="002E3119"/>
    <w:rsid w:val="002E3138"/>
    <w:rsid w:val="002E3374"/>
    <w:rsid w:val="002E33B2"/>
    <w:rsid w:val="002E3461"/>
    <w:rsid w:val="002E34D3"/>
    <w:rsid w:val="002E358C"/>
    <w:rsid w:val="002E35D7"/>
    <w:rsid w:val="002E36FC"/>
    <w:rsid w:val="002E3700"/>
    <w:rsid w:val="002E374F"/>
    <w:rsid w:val="002E380B"/>
    <w:rsid w:val="002E38C3"/>
    <w:rsid w:val="002E38D7"/>
    <w:rsid w:val="002E394E"/>
    <w:rsid w:val="002E3973"/>
    <w:rsid w:val="002E39B7"/>
    <w:rsid w:val="002E39DB"/>
    <w:rsid w:val="002E3A77"/>
    <w:rsid w:val="002E3AEF"/>
    <w:rsid w:val="002E3CBE"/>
    <w:rsid w:val="002E3D6B"/>
    <w:rsid w:val="002E3D9D"/>
    <w:rsid w:val="002E3E27"/>
    <w:rsid w:val="002E3F2E"/>
    <w:rsid w:val="002E3F3F"/>
    <w:rsid w:val="002E3F82"/>
    <w:rsid w:val="002E3F95"/>
    <w:rsid w:val="002E3FF2"/>
    <w:rsid w:val="002E405D"/>
    <w:rsid w:val="002E416D"/>
    <w:rsid w:val="002E4214"/>
    <w:rsid w:val="002E422A"/>
    <w:rsid w:val="002E435B"/>
    <w:rsid w:val="002E43D1"/>
    <w:rsid w:val="002E44B2"/>
    <w:rsid w:val="002E45A5"/>
    <w:rsid w:val="002E45C3"/>
    <w:rsid w:val="002E45FC"/>
    <w:rsid w:val="002E45FF"/>
    <w:rsid w:val="002E4604"/>
    <w:rsid w:val="002E4656"/>
    <w:rsid w:val="002E4792"/>
    <w:rsid w:val="002E47B6"/>
    <w:rsid w:val="002E47CF"/>
    <w:rsid w:val="002E47D0"/>
    <w:rsid w:val="002E48B9"/>
    <w:rsid w:val="002E4975"/>
    <w:rsid w:val="002E4A04"/>
    <w:rsid w:val="002E4A73"/>
    <w:rsid w:val="002E4B29"/>
    <w:rsid w:val="002E4B4C"/>
    <w:rsid w:val="002E4C1E"/>
    <w:rsid w:val="002E4C52"/>
    <w:rsid w:val="002E4CD9"/>
    <w:rsid w:val="002E4D34"/>
    <w:rsid w:val="002E4DCC"/>
    <w:rsid w:val="002E4DE0"/>
    <w:rsid w:val="002E4DE5"/>
    <w:rsid w:val="002E4E66"/>
    <w:rsid w:val="002E4F10"/>
    <w:rsid w:val="002E4F45"/>
    <w:rsid w:val="002E4F62"/>
    <w:rsid w:val="002E4F6C"/>
    <w:rsid w:val="002E4FF0"/>
    <w:rsid w:val="002E502F"/>
    <w:rsid w:val="002E5093"/>
    <w:rsid w:val="002E50C4"/>
    <w:rsid w:val="002E50E1"/>
    <w:rsid w:val="002E5139"/>
    <w:rsid w:val="002E515D"/>
    <w:rsid w:val="002E518B"/>
    <w:rsid w:val="002E539D"/>
    <w:rsid w:val="002E5402"/>
    <w:rsid w:val="002E541E"/>
    <w:rsid w:val="002E547D"/>
    <w:rsid w:val="002E548F"/>
    <w:rsid w:val="002E549A"/>
    <w:rsid w:val="002E54D2"/>
    <w:rsid w:val="002E5501"/>
    <w:rsid w:val="002E5598"/>
    <w:rsid w:val="002E55FE"/>
    <w:rsid w:val="002E568D"/>
    <w:rsid w:val="002E5759"/>
    <w:rsid w:val="002E5829"/>
    <w:rsid w:val="002E595E"/>
    <w:rsid w:val="002E5A4E"/>
    <w:rsid w:val="002E5A5A"/>
    <w:rsid w:val="002E5AD0"/>
    <w:rsid w:val="002E5B4F"/>
    <w:rsid w:val="002E5BD2"/>
    <w:rsid w:val="002E5C82"/>
    <w:rsid w:val="002E5CEC"/>
    <w:rsid w:val="002E5D9C"/>
    <w:rsid w:val="002E5ED3"/>
    <w:rsid w:val="002E5F19"/>
    <w:rsid w:val="002E5F1A"/>
    <w:rsid w:val="002E5F29"/>
    <w:rsid w:val="002E6059"/>
    <w:rsid w:val="002E609B"/>
    <w:rsid w:val="002E609F"/>
    <w:rsid w:val="002E60D6"/>
    <w:rsid w:val="002E6147"/>
    <w:rsid w:val="002E615C"/>
    <w:rsid w:val="002E6169"/>
    <w:rsid w:val="002E61AF"/>
    <w:rsid w:val="002E61DA"/>
    <w:rsid w:val="002E6255"/>
    <w:rsid w:val="002E6268"/>
    <w:rsid w:val="002E6480"/>
    <w:rsid w:val="002E64F9"/>
    <w:rsid w:val="002E655A"/>
    <w:rsid w:val="002E65B6"/>
    <w:rsid w:val="002E6608"/>
    <w:rsid w:val="002E6736"/>
    <w:rsid w:val="002E675B"/>
    <w:rsid w:val="002E6773"/>
    <w:rsid w:val="002E6864"/>
    <w:rsid w:val="002E68E6"/>
    <w:rsid w:val="002E691D"/>
    <w:rsid w:val="002E6B3E"/>
    <w:rsid w:val="002E6B85"/>
    <w:rsid w:val="002E6CBA"/>
    <w:rsid w:val="002E6CFA"/>
    <w:rsid w:val="002E6E6F"/>
    <w:rsid w:val="002E6E75"/>
    <w:rsid w:val="002E6FEC"/>
    <w:rsid w:val="002E7119"/>
    <w:rsid w:val="002E7166"/>
    <w:rsid w:val="002E71AD"/>
    <w:rsid w:val="002E72CC"/>
    <w:rsid w:val="002E7415"/>
    <w:rsid w:val="002E7567"/>
    <w:rsid w:val="002E7681"/>
    <w:rsid w:val="002E76DB"/>
    <w:rsid w:val="002E7758"/>
    <w:rsid w:val="002E777A"/>
    <w:rsid w:val="002E7789"/>
    <w:rsid w:val="002E7801"/>
    <w:rsid w:val="002E78C4"/>
    <w:rsid w:val="002E790D"/>
    <w:rsid w:val="002E7A9B"/>
    <w:rsid w:val="002E7AFC"/>
    <w:rsid w:val="002E7C06"/>
    <w:rsid w:val="002E7D86"/>
    <w:rsid w:val="002E7DD5"/>
    <w:rsid w:val="002E7E29"/>
    <w:rsid w:val="002E7F1B"/>
    <w:rsid w:val="002E7F31"/>
    <w:rsid w:val="002F000B"/>
    <w:rsid w:val="002F002C"/>
    <w:rsid w:val="002F015A"/>
    <w:rsid w:val="002F015B"/>
    <w:rsid w:val="002F0174"/>
    <w:rsid w:val="002F01C7"/>
    <w:rsid w:val="002F01DB"/>
    <w:rsid w:val="002F01FB"/>
    <w:rsid w:val="002F025B"/>
    <w:rsid w:val="002F031D"/>
    <w:rsid w:val="002F0334"/>
    <w:rsid w:val="002F0370"/>
    <w:rsid w:val="002F0379"/>
    <w:rsid w:val="002F03A4"/>
    <w:rsid w:val="002F03AE"/>
    <w:rsid w:val="002F04A4"/>
    <w:rsid w:val="002F0525"/>
    <w:rsid w:val="002F0561"/>
    <w:rsid w:val="002F05C4"/>
    <w:rsid w:val="002F064E"/>
    <w:rsid w:val="002F0654"/>
    <w:rsid w:val="002F06DF"/>
    <w:rsid w:val="002F06EE"/>
    <w:rsid w:val="002F07A3"/>
    <w:rsid w:val="002F0868"/>
    <w:rsid w:val="002F0929"/>
    <w:rsid w:val="002F095C"/>
    <w:rsid w:val="002F0A61"/>
    <w:rsid w:val="002F0AC4"/>
    <w:rsid w:val="002F0AC7"/>
    <w:rsid w:val="002F0AD0"/>
    <w:rsid w:val="002F0AFC"/>
    <w:rsid w:val="002F0D12"/>
    <w:rsid w:val="002F0DC5"/>
    <w:rsid w:val="002F0DE0"/>
    <w:rsid w:val="002F0E1B"/>
    <w:rsid w:val="002F0E7F"/>
    <w:rsid w:val="002F0F00"/>
    <w:rsid w:val="002F0F23"/>
    <w:rsid w:val="002F0FA2"/>
    <w:rsid w:val="002F112C"/>
    <w:rsid w:val="002F1188"/>
    <w:rsid w:val="002F119F"/>
    <w:rsid w:val="002F11CA"/>
    <w:rsid w:val="002F11DA"/>
    <w:rsid w:val="002F121A"/>
    <w:rsid w:val="002F12BC"/>
    <w:rsid w:val="002F137F"/>
    <w:rsid w:val="002F1404"/>
    <w:rsid w:val="002F140F"/>
    <w:rsid w:val="002F14AB"/>
    <w:rsid w:val="002F15A4"/>
    <w:rsid w:val="002F15F7"/>
    <w:rsid w:val="002F1625"/>
    <w:rsid w:val="002F16BA"/>
    <w:rsid w:val="002F16F6"/>
    <w:rsid w:val="002F1949"/>
    <w:rsid w:val="002F1A29"/>
    <w:rsid w:val="002F1B14"/>
    <w:rsid w:val="002F1D60"/>
    <w:rsid w:val="002F1DEF"/>
    <w:rsid w:val="002F1E7A"/>
    <w:rsid w:val="002F1EAE"/>
    <w:rsid w:val="002F1EB8"/>
    <w:rsid w:val="002F202F"/>
    <w:rsid w:val="002F207D"/>
    <w:rsid w:val="002F20C7"/>
    <w:rsid w:val="002F2152"/>
    <w:rsid w:val="002F222F"/>
    <w:rsid w:val="002F226F"/>
    <w:rsid w:val="002F23C5"/>
    <w:rsid w:val="002F2402"/>
    <w:rsid w:val="002F2537"/>
    <w:rsid w:val="002F268F"/>
    <w:rsid w:val="002F270A"/>
    <w:rsid w:val="002F2719"/>
    <w:rsid w:val="002F2725"/>
    <w:rsid w:val="002F2872"/>
    <w:rsid w:val="002F2892"/>
    <w:rsid w:val="002F28F4"/>
    <w:rsid w:val="002F2925"/>
    <w:rsid w:val="002F293A"/>
    <w:rsid w:val="002F29BF"/>
    <w:rsid w:val="002F2A14"/>
    <w:rsid w:val="002F2B04"/>
    <w:rsid w:val="002F2B60"/>
    <w:rsid w:val="002F2BC9"/>
    <w:rsid w:val="002F2D1E"/>
    <w:rsid w:val="002F2D66"/>
    <w:rsid w:val="002F2E2E"/>
    <w:rsid w:val="002F30D3"/>
    <w:rsid w:val="002F3184"/>
    <w:rsid w:val="002F3240"/>
    <w:rsid w:val="002F3270"/>
    <w:rsid w:val="002F334A"/>
    <w:rsid w:val="002F34F1"/>
    <w:rsid w:val="002F3635"/>
    <w:rsid w:val="002F369F"/>
    <w:rsid w:val="002F36DE"/>
    <w:rsid w:val="002F374F"/>
    <w:rsid w:val="002F380F"/>
    <w:rsid w:val="002F383A"/>
    <w:rsid w:val="002F3854"/>
    <w:rsid w:val="002F3874"/>
    <w:rsid w:val="002F3883"/>
    <w:rsid w:val="002F38B3"/>
    <w:rsid w:val="002F3A1C"/>
    <w:rsid w:val="002F3A7D"/>
    <w:rsid w:val="002F3AB2"/>
    <w:rsid w:val="002F3B8F"/>
    <w:rsid w:val="002F3BC6"/>
    <w:rsid w:val="002F3BE6"/>
    <w:rsid w:val="002F3C01"/>
    <w:rsid w:val="002F3C92"/>
    <w:rsid w:val="002F3D5D"/>
    <w:rsid w:val="002F3E22"/>
    <w:rsid w:val="002F3E3A"/>
    <w:rsid w:val="002F3EC6"/>
    <w:rsid w:val="002F3F27"/>
    <w:rsid w:val="002F3F4E"/>
    <w:rsid w:val="002F3F89"/>
    <w:rsid w:val="002F4106"/>
    <w:rsid w:val="002F415A"/>
    <w:rsid w:val="002F42F0"/>
    <w:rsid w:val="002F445E"/>
    <w:rsid w:val="002F4487"/>
    <w:rsid w:val="002F4498"/>
    <w:rsid w:val="002F4499"/>
    <w:rsid w:val="002F456E"/>
    <w:rsid w:val="002F45B7"/>
    <w:rsid w:val="002F4607"/>
    <w:rsid w:val="002F462D"/>
    <w:rsid w:val="002F4632"/>
    <w:rsid w:val="002F46DB"/>
    <w:rsid w:val="002F471C"/>
    <w:rsid w:val="002F47A4"/>
    <w:rsid w:val="002F47BB"/>
    <w:rsid w:val="002F4867"/>
    <w:rsid w:val="002F48A2"/>
    <w:rsid w:val="002F4919"/>
    <w:rsid w:val="002F4C06"/>
    <w:rsid w:val="002F4CCB"/>
    <w:rsid w:val="002F4D59"/>
    <w:rsid w:val="002F4E1F"/>
    <w:rsid w:val="002F4E60"/>
    <w:rsid w:val="002F4F83"/>
    <w:rsid w:val="002F4F8C"/>
    <w:rsid w:val="002F5107"/>
    <w:rsid w:val="002F514E"/>
    <w:rsid w:val="002F522D"/>
    <w:rsid w:val="002F52DE"/>
    <w:rsid w:val="002F53D0"/>
    <w:rsid w:val="002F5437"/>
    <w:rsid w:val="002F54FB"/>
    <w:rsid w:val="002F558B"/>
    <w:rsid w:val="002F55A3"/>
    <w:rsid w:val="002F562C"/>
    <w:rsid w:val="002F56FC"/>
    <w:rsid w:val="002F571B"/>
    <w:rsid w:val="002F574D"/>
    <w:rsid w:val="002F5783"/>
    <w:rsid w:val="002F5784"/>
    <w:rsid w:val="002F57E6"/>
    <w:rsid w:val="002F5910"/>
    <w:rsid w:val="002F598A"/>
    <w:rsid w:val="002F5A0D"/>
    <w:rsid w:val="002F5A14"/>
    <w:rsid w:val="002F5A17"/>
    <w:rsid w:val="002F5A35"/>
    <w:rsid w:val="002F5A54"/>
    <w:rsid w:val="002F5A77"/>
    <w:rsid w:val="002F5B7F"/>
    <w:rsid w:val="002F5BC7"/>
    <w:rsid w:val="002F5C7B"/>
    <w:rsid w:val="002F5D28"/>
    <w:rsid w:val="002F5D6C"/>
    <w:rsid w:val="002F5D88"/>
    <w:rsid w:val="002F5E46"/>
    <w:rsid w:val="002F5E7F"/>
    <w:rsid w:val="002F5F55"/>
    <w:rsid w:val="002F6000"/>
    <w:rsid w:val="002F601A"/>
    <w:rsid w:val="002F60B6"/>
    <w:rsid w:val="002F60D7"/>
    <w:rsid w:val="002F60E6"/>
    <w:rsid w:val="002F611D"/>
    <w:rsid w:val="002F61F3"/>
    <w:rsid w:val="002F63DC"/>
    <w:rsid w:val="002F643F"/>
    <w:rsid w:val="002F65BC"/>
    <w:rsid w:val="002F65C2"/>
    <w:rsid w:val="002F66AD"/>
    <w:rsid w:val="002F67EF"/>
    <w:rsid w:val="002F6827"/>
    <w:rsid w:val="002F692A"/>
    <w:rsid w:val="002F697E"/>
    <w:rsid w:val="002F69A2"/>
    <w:rsid w:val="002F69CA"/>
    <w:rsid w:val="002F69E1"/>
    <w:rsid w:val="002F6A4C"/>
    <w:rsid w:val="002F6AD8"/>
    <w:rsid w:val="002F6AE4"/>
    <w:rsid w:val="002F6B00"/>
    <w:rsid w:val="002F6C4C"/>
    <w:rsid w:val="002F6C4E"/>
    <w:rsid w:val="002F6CD9"/>
    <w:rsid w:val="002F6D04"/>
    <w:rsid w:val="002F6D22"/>
    <w:rsid w:val="002F6D9F"/>
    <w:rsid w:val="002F6DA6"/>
    <w:rsid w:val="002F6DD9"/>
    <w:rsid w:val="002F6E46"/>
    <w:rsid w:val="002F6E50"/>
    <w:rsid w:val="002F6E9E"/>
    <w:rsid w:val="002F6EAD"/>
    <w:rsid w:val="002F6EC8"/>
    <w:rsid w:val="002F6F07"/>
    <w:rsid w:val="002F6F4E"/>
    <w:rsid w:val="002F6F55"/>
    <w:rsid w:val="002F7026"/>
    <w:rsid w:val="002F7054"/>
    <w:rsid w:val="002F7064"/>
    <w:rsid w:val="002F706C"/>
    <w:rsid w:val="002F7077"/>
    <w:rsid w:val="002F70B6"/>
    <w:rsid w:val="002F7125"/>
    <w:rsid w:val="002F719C"/>
    <w:rsid w:val="002F71EB"/>
    <w:rsid w:val="002F734D"/>
    <w:rsid w:val="002F7356"/>
    <w:rsid w:val="002F7365"/>
    <w:rsid w:val="002F749C"/>
    <w:rsid w:val="002F75BB"/>
    <w:rsid w:val="002F75E3"/>
    <w:rsid w:val="002F7646"/>
    <w:rsid w:val="002F76D9"/>
    <w:rsid w:val="002F774B"/>
    <w:rsid w:val="002F77CB"/>
    <w:rsid w:val="002F781F"/>
    <w:rsid w:val="002F7832"/>
    <w:rsid w:val="002F7897"/>
    <w:rsid w:val="002F78B6"/>
    <w:rsid w:val="002F7939"/>
    <w:rsid w:val="002F79EF"/>
    <w:rsid w:val="002F7B43"/>
    <w:rsid w:val="002F7B8B"/>
    <w:rsid w:val="002F7CB8"/>
    <w:rsid w:val="002F7DD7"/>
    <w:rsid w:val="002F7E29"/>
    <w:rsid w:val="002F7E60"/>
    <w:rsid w:val="002F7EB6"/>
    <w:rsid w:val="002F7EC2"/>
    <w:rsid w:val="002F7ED7"/>
    <w:rsid w:val="002F7F35"/>
    <w:rsid w:val="002F7F7F"/>
    <w:rsid w:val="002F7F90"/>
    <w:rsid w:val="002F7FCA"/>
    <w:rsid w:val="00300008"/>
    <w:rsid w:val="00300030"/>
    <w:rsid w:val="003002A9"/>
    <w:rsid w:val="00300444"/>
    <w:rsid w:val="00300457"/>
    <w:rsid w:val="0030048C"/>
    <w:rsid w:val="00300546"/>
    <w:rsid w:val="00300558"/>
    <w:rsid w:val="0030059A"/>
    <w:rsid w:val="00300680"/>
    <w:rsid w:val="00300685"/>
    <w:rsid w:val="0030069D"/>
    <w:rsid w:val="003006C0"/>
    <w:rsid w:val="0030082D"/>
    <w:rsid w:val="003008D8"/>
    <w:rsid w:val="003009E9"/>
    <w:rsid w:val="00300B12"/>
    <w:rsid w:val="00300B26"/>
    <w:rsid w:val="00300B56"/>
    <w:rsid w:val="00300B7E"/>
    <w:rsid w:val="00300CFC"/>
    <w:rsid w:val="00300E37"/>
    <w:rsid w:val="00300E6E"/>
    <w:rsid w:val="00300F2E"/>
    <w:rsid w:val="00301079"/>
    <w:rsid w:val="0030110F"/>
    <w:rsid w:val="003011C1"/>
    <w:rsid w:val="00301207"/>
    <w:rsid w:val="00301289"/>
    <w:rsid w:val="0030131F"/>
    <w:rsid w:val="003013AF"/>
    <w:rsid w:val="00301412"/>
    <w:rsid w:val="00301425"/>
    <w:rsid w:val="003014A0"/>
    <w:rsid w:val="00301647"/>
    <w:rsid w:val="00301684"/>
    <w:rsid w:val="003016B9"/>
    <w:rsid w:val="00301786"/>
    <w:rsid w:val="00301869"/>
    <w:rsid w:val="00301961"/>
    <w:rsid w:val="003019A4"/>
    <w:rsid w:val="003019ED"/>
    <w:rsid w:val="00301AA5"/>
    <w:rsid w:val="00301AF9"/>
    <w:rsid w:val="00301BD3"/>
    <w:rsid w:val="00301C17"/>
    <w:rsid w:val="00301EF4"/>
    <w:rsid w:val="00301F10"/>
    <w:rsid w:val="00301F47"/>
    <w:rsid w:val="00301F87"/>
    <w:rsid w:val="00301FD6"/>
    <w:rsid w:val="0030201F"/>
    <w:rsid w:val="0030208D"/>
    <w:rsid w:val="00302133"/>
    <w:rsid w:val="00302149"/>
    <w:rsid w:val="00302172"/>
    <w:rsid w:val="003021AF"/>
    <w:rsid w:val="00302499"/>
    <w:rsid w:val="00302592"/>
    <w:rsid w:val="003025C0"/>
    <w:rsid w:val="0030261B"/>
    <w:rsid w:val="00302668"/>
    <w:rsid w:val="0030267B"/>
    <w:rsid w:val="003026EF"/>
    <w:rsid w:val="00302725"/>
    <w:rsid w:val="0030274A"/>
    <w:rsid w:val="003027AB"/>
    <w:rsid w:val="003027C1"/>
    <w:rsid w:val="003027E5"/>
    <w:rsid w:val="00302815"/>
    <w:rsid w:val="00302872"/>
    <w:rsid w:val="0030287A"/>
    <w:rsid w:val="003028A0"/>
    <w:rsid w:val="003028AE"/>
    <w:rsid w:val="003028C8"/>
    <w:rsid w:val="003028DD"/>
    <w:rsid w:val="003029C1"/>
    <w:rsid w:val="00302B35"/>
    <w:rsid w:val="00302B3D"/>
    <w:rsid w:val="00302B43"/>
    <w:rsid w:val="00302BE6"/>
    <w:rsid w:val="00302C70"/>
    <w:rsid w:val="00302D98"/>
    <w:rsid w:val="00302DDF"/>
    <w:rsid w:val="00302E0B"/>
    <w:rsid w:val="00302E1A"/>
    <w:rsid w:val="00302EC2"/>
    <w:rsid w:val="00302F65"/>
    <w:rsid w:val="00302F74"/>
    <w:rsid w:val="00302FA1"/>
    <w:rsid w:val="0030303B"/>
    <w:rsid w:val="00303055"/>
    <w:rsid w:val="00303212"/>
    <w:rsid w:val="00303238"/>
    <w:rsid w:val="00303311"/>
    <w:rsid w:val="00303435"/>
    <w:rsid w:val="00303448"/>
    <w:rsid w:val="00303566"/>
    <w:rsid w:val="0030369A"/>
    <w:rsid w:val="003036F0"/>
    <w:rsid w:val="00303772"/>
    <w:rsid w:val="00303792"/>
    <w:rsid w:val="00303847"/>
    <w:rsid w:val="00303996"/>
    <w:rsid w:val="00303A22"/>
    <w:rsid w:val="00303BB9"/>
    <w:rsid w:val="00303BD3"/>
    <w:rsid w:val="00303CFE"/>
    <w:rsid w:val="00303D54"/>
    <w:rsid w:val="00303D8C"/>
    <w:rsid w:val="00303DDE"/>
    <w:rsid w:val="00303E18"/>
    <w:rsid w:val="00303E8E"/>
    <w:rsid w:val="00303F2B"/>
    <w:rsid w:val="00303FAD"/>
    <w:rsid w:val="00303FBA"/>
    <w:rsid w:val="00303FEE"/>
    <w:rsid w:val="00304060"/>
    <w:rsid w:val="00304129"/>
    <w:rsid w:val="003041BB"/>
    <w:rsid w:val="003041F9"/>
    <w:rsid w:val="003043B1"/>
    <w:rsid w:val="0030445C"/>
    <w:rsid w:val="00304466"/>
    <w:rsid w:val="003044A1"/>
    <w:rsid w:val="0030454D"/>
    <w:rsid w:val="003045E4"/>
    <w:rsid w:val="00304686"/>
    <w:rsid w:val="00304708"/>
    <w:rsid w:val="0030478F"/>
    <w:rsid w:val="003047D1"/>
    <w:rsid w:val="003047F8"/>
    <w:rsid w:val="003048C0"/>
    <w:rsid w:val="003048DB"/>
    <w:rsid w:val="0030499C"/>
    <w:rsid w:val="003049C6"/>
    <w:rsid w:val="00304A64"/>
    <w:rsid w:val="00304B9B"/>
    <w:rsid w:val="00304BAF"/>
    <w:rsid w:val="00304C88"/>
    <w:rsid w:val="00304CD6"/>
    <w:rsid w:val="00304CFE"/>
    <w:rsid w:val="00304D91"/>
    <w:rsid w:val="00304DEE"/>
    <w:rsid w:val="00304E59"/>
    <w:rsid w:val="00304E62"/>
    <w:rsid w:val="00304ECB"/>
    <w:rsid w:val="00304EEF"/>
    <w:rsid w:val="00304F06"/>
    <w:rsid w:val="00304FEF"/>
    <w:rsid w:val="0030508B"/>
    <w:rsid w:val="003050EC"/>
    <w:rsid w:val="00305191"/>
    <w:rsid w:val="00305263"/>
    <w:rsid w:val="00305354"/>
    <w:rsid w:val="0030536F"/>
    <w:rsid w:val="00305397"/>
    <w:rsid w:val="003053B4"/>
    <w:rsid w:val="003053FB"/>
    <w:rsid w:val="0030543B"/>
    <w:rsid w:val="0030549E"/>
    <w:rsid w:val="003054C2"/>
    <w:rsid w:val="003054C4"/>
    <w:rsid w:val="0030553A"/>
    <w:rsid w:val="0030556F"/>
    <w:rsid w:val="00305578"/>
    <w:rsid w:val="003055E8"/>
    <w:rsid w:val="0030569C"/>
    <w:rsid w:val="0030574A"/>
    <w:rsid w:val="00305805"/>
    <w:rsid w:val="00305873"/>
    <w:rsid w:val="00305AAF"/>
    <w:rsid w:val="00305B1B"/>
    <w:rsid w:val="00305BD4"/>
    <w:rsid w:val="00305DC1"/>
    <w:rsid w:val="00305E23"/>
    <w:rsid w:val="00305EB6"/>
    <w:rsid w:val="00305EE3"/>
    <w:rsid w:val="00305F55"/>
    <w:rsid w:val="00305F6B"/>
    <w:rsid w:val="00305F8C"/>
    <w:rsid w:val="00305FE6"/>
    <w:rsid w:val="00306018"/>
    <w:rsid w:val="00306023"/>
    <w:rsid w:val="0030608C"/>
    <w:rsid w:val="003060D1"/>
    <w:rsid w:val="00306186"/>
    <w:rsid w:val="0030621B"/>
    <w:rsid w:val="0030622C"/>
    <w:rsid w:val="003062C2"/>
    <w:rsid w:val="0030631A"/>
    <w:rsid w:val="00306320"/>
    <w:rsid w:val="00306336"/>
    <w:rsid w:val="003063D5"/>
    <w:rsid w:val="00306452"/>
    <w:rsid w:val="0030653A"/>
    <w:rsid w:val="00306592"/>
    <w:rsid w:val="003065F5"/>
    <w:rsid w:val="0030663E"/>
    <w:rsid w:val="00306694"/>
    <w:rsid w:val="003066D8"/>
    <w:rsid w:val="00306843"/>
    <w:rsid w:val="0030687E"/>
    <w:rsid w:val="00306905"/>
    <w:rsid w:val="00306954"/>
    <w:rsid w:val="00306A14"/>
    <w:rsid w:val="00306A24"/>
    <w:rsid w:val="00306ABA"/>
    <w:rsid w:val="00306B0E"/>
    <w:rsid w:val="00306B37"/>
    <w:rsid w:val="00306BA9"/>
    <w:rsid w:val="00306C2E"/>
    <w:rsid w:val="00306D53"/>
    <w:rsid w:val="00306DFC"/>
    <w:rsid w:val="00306E53"/>
    <w:rsid w:val="00306EBC"/>
    <w:rsid w:val="00306F0E"/>
    <w:rsid w:val="0030700E"/>
    <w:rsid w:val="00307012"/>
    <w:rsid w:val="0030709A"/>
    <w:rsid w:val="00307206"/>
    <w:rsid w:val="003072EF"/>
    <w:rsid w:val="00307518"/>
    <w:rsid w:val="0030755F"/>
    <w:rsid w:val="00307639"/>
    <w:rsid w:val="00307648"/>
    <w:rsid w:val="00307699"/>
    <w:rsid w:val="003076B8"/>
    <w:rsid w:val="003077B4"/>
    <w:rsid w:val="00307889"/>
    <w:rsid w:val="003078B4"/>
    <w:rsid w:val="00307A89"/>
    <w:rsid w:val="00307AF7"/>
    <w:rsid w:val="00307B7F"/>
    <w:rsid w:val="00307C8A"/>
    <w:rsid w:val="00307D9C"/>
    <w:rsid w:val="00307E45"/>
    <w:rsid w:val="00307E67"/>
    <w:rsid w:val="00307EDB"/>
    <w:rsid w:val="00307F1C"/>
    <w:rsid w:val="00307F53"/>
    <w:rsid w:val="00310011"/>
    <w:rsid w:val="00310043"/>
    <w:rsid w:val="0031006F"/>
    <w:rsid w:val="003100A1"/>
    <w:rsid w:val="0031010F"/>
    <w:rsid w:val="0031015B"/>
    <w:rsid w:val="003101E4"/>
    <w:rsid w:val="003102AF"/>
    <w:rsid w:val="0031030A"/>
    <w:rsid w:val="0031036D"/>
    <w:rsid w:val="003103A3"/>
    <w:rsid w:val="003103AE"/>
    <w:rsid w:val="00310499"/>
    <w:rsid w:val="003105AD"/>
    <w:rsid w:val="003105B5"/>
    <w:rsid w:val="003105F9"/>
    <w:rsid w:val="0031077E"/>
    <w:rsid w:val="003107B1"/>
    <w:rsid w:val="003107FD"/>
    <w:rsid w:val="00310816"/>
    <w:rsid w:val="00310819"/>
    <w:rsid w:val="00310869"/>
    <w:rsid w:val="00310922"/>
    <w:rsid w:val="0031093B"/>
    <w:rsid w:val="003109AC"/>
    <w:rsid w:val="00310BD3"/>
    <w:rsid w:val="00310C79"/>
    <w:rsid w:val="00310CF1"/>
    <w:rsid w:val="00310E0E"/>
    <w:rsid w:val="00310E85"/>
    <w:rsid w:val="00310E9B"/>
    <w:rsid w:val="00310F3B"/>
    <w:rsid w:val="00310FA4"/>
    <w:rsid w:val="00310FF2"/>
    <w:rsid w:val="00311009"/>
    <w:rsid w:val="00311016"/>
    <w:rsid w:val="00311029"/>
    <w:rsid w:val="003110E2"/>
    <w:rsid w:val="003111CF"/>
    <w:rsid w:val="00311244"/>
    <w:rsid w:val="0031127F"/>
    <w:rsid w:val="003113C7"/>
    <w:rsid w:val="0031156B"/>
    <w:rsid w:val="00311639"/>
    <w:rsid w:val="003117E1"/>
    <w:rsid w:val="0031182B"/>
    <w:rsid w:val="00311835"/>
    <w:rsid w:val="00311872"/>
    <w:rsid w:val="0031188D"/>
    <w:rsid w:val="0031189B"/>
    <w:rsid w:val="003118A2"/>
    <w:rsid w:val="003118AA"/>
    <w:rsid w:val="003118D5"/>
    <w:rsid w:val="0031190E"/>
    <w:rsid w:val="003119EC"/>
    <w:rsid w:val="00311B18"/>
    <w:rsid w:val="00311B26"/>
    <w:rsid w:val="00311B7E"/>
    <w:rsid w:val="00311BD2"/>
    <w:rsid w:val="00311BFD"/>
    <w:rsid w:val="00311CC2"/>
    <w:rsid w:val="00311D4C"/>
    <w:rsid w:val="00311D6F"/>
    <w:rsid w:val="00311DB7"/>
    <w:rsid w:val="00311DFE"/>
    <w:rsid w:val="00311E30"/>
    <w:rsid w:val="00311ED1"/>
    <w:rsid w:val="00311F89"/>
    <w:rsid w:val="00311FC4"/>
    <w:rsid w:val="00311FD7"/>
    <w:rsid w:val="00311FDD"/>
    <w:rsid w:val="00311FEB"/>
    <w:rsid w:val="003120E6"/>
    <w:rsid w:val="00312105"/>
    <w:rsid w:val="003121AB"/>
    <w:rsid w:val="00312219"/>
    <w:rsid w:val="00312225"/>
    <w:rsid w:val="00312410"/>
    <w:rsid w:val="0031253E"/>
    <w:rsid w:val="0031254E"/>
    <w:rsid w:val="003125E0"/>
    <w:rsid w:val="0031262A"/>
    <w:rsid w:val="003126A3"/>
    <w:rsid w:val="00312792"/>
    <w:rsid w:val="0031281B"/>
    <w:rsid w:val="00312844"/>
    <w:rsid w:val="003129A3"/>
    <w:rsid w:val="00312A62"/>
    <w:rsid w:val="00312A94"/>
    <w:rsid w:val="00312AE5"/>
    <w:rsid w:val="00312B3F"/>
    <w:rsid w:val="00312BCC"/>
    <w:rsid w:val="00312BEF"/>
    <w:rsid w:val="00312C23"/>
    <w:rsid w:val="00312C78"/>
    <w:rsid w:val="00312E2C"/>
    <w:rsid w:val="00312E39"/>
    <w:rsid w:val="00312F60"/>
    <w:rsid w:val="00313027"/>
    <w:rsid w:val="00313061"/>
    <w:rsid w:val="0031307D"/>
    <w:rsid w:val="0031311E"/>
    <w:rsid w:val="003131D3"/>
    <w:rsid w:val="003131DE"/>
    <w:rsid w:val="0031329C"/>
    <w:rsid w:val="0031333D"/>
    <w:rsid w:val="00313350"/>
    <w:rsid w:val="00313367"/>
    <w:rsid w:val="0031338D"/>
    <w:rsid w:val="00313429"/>
    <w:rsid w:val="0031352E"/>
    <w:rsid w:val="00313530"/>
    <w:rsid w:val="0031356C"/>
    <w:rsid w:val="00313578"/>
    <w:rsid w:val="003135C3"/>
    <w:rsid w:val="00313697"/>
    <w:rsid w:val="003136B2"/>
    <w:rsid w:val="003136C2"/>
    <w:rsid w:val="00313837"/>
    <w:rsid w:val="003138CD"/>
    <w:rsid w:val="003139C0"/>
    <w:rsid w:val="003139F8"/>
    <w:rsid w:val="00313A29"/>
    <w:rsid w:val="00313A76"/>
    <w:rsid w:val="00313ADF"/>
    <w:rsid w:val="00313B30"/>
    <w:rsid w:val="00313B5C"/>
    <w:rsid w:val="00313BBA"/>
    <w:rsid w:val="00313DC6"/>
    <w:rsid w:val="00313DD0"/>
    <w:rsid w:val="00313E03"/>
    <w:rsid w:val="00313F55"/>
    <w:rsid w:val="00313FA9"/>
    <w:rsid w:val="00313FBF"/>
    <w:rsid w:val="00313FDE"/>
    <w:rsid w:val="00314051"/>
    <w:rsid w:val="003140C7"/>
    <w:rsid w:val="0031418A"/>
    <w:rsid w:val="003141B0"/>
    <w:rsid w:val="0031421D"/>
    <w:rsid w:val="0031424A"/>
    <w:rsid w:val="003142D3"/>
    <w:rsid w:val="00314356"/>
    <w:rsid w:val="00314375"/>
    <w:rsid w:val="003143D9"/>
    <w:rsid w:val="00314431"/>
    <w:rsid w:val="0031451A"/>
    <w:rsid w:val="00314523"/>
    <w:rsid w:val="0031455F"/>
    <w:rsid w:val="003145AE"/>
    <w:rsid w:val="0031469D"/>
    <w:rsid w:val="003146AA"/>
    <w:rsid w:val="003146CD"/>
    <w:rsid w:val="00314743"/>
    <w:rsid w:val="00314772"/>
    <w:rsid w:val="0031479F"/>
    <w:rsid w:val="00314963"/>
    <w:rsid w:val="00314999"/>
    <w:rsid w:val="00314A00"/>
    <w:rsid w:val="00314AAA"/>
    <w:rsid w:val="00314BB2"/>
    <w:rsid w:val="00314BC9"/>
    <w:rsid w:val="00314C58"/>
    <w:rsid w:val="00314C71"/>
    <w:rsid w:val="00314D38"/>
    <w:rsid w:val="00314D6D"/>
    <w:rsid w:val="00314DD7"/>
    <w:rsid w:val="00314E1E"/>
    <w:rsid w:val="00314F66"/>
    <w:rsid w:val="00314FB8"/>
    <w:rsid w:val="0031504A"/>
    <w:rsid w:val="003150CF"/>
    <w:rsid w:val="0031512D"/>
    <w:rsid w:val="00315163"/>
    <w:rsid w:val="003151B4"/>
    <w:rsid w:val="003151D8"/>
    <w:rsid w:val="00315215"/>
    <w:rsid w:val="0031521C"/>
    <w:rsid w:val="0031527A"/>
    <w:rsid w:val="003152DB"/>
    <w:rsid w:val="003152DF"/>
    <w:rsid w:val="003154EF"/>
    <w:rsid w:val="0031554E"/>
    <w:rsid w:val="0031556D"/>
    <w:rsid w:val="00315574"/>
    <w:rsid w:val="003155EE"/>
    <w:rsid w:val="0031563E"/>
    <w:rsid w:val="00315645"/>
    <w:rsid w:val="003156CB"/>
    <w:rsid w:val="003157D9"/>
    <w:rsid w:val="003158EE"/>
    <w:rsid w:val="003159DC"/>
    <w:rsid w:val="00315A7E"/>
    <w:rsid w:val="00315AD4"/>
    <w:rsid w:val="00315BE6"/>
    <w:rsid w:val="00315CBF"/>
    <w:rsid w:val="00315CE7"/>
    <w:rsid w:val="00315D65"/>
    <w:rsid w:val="00315E35"/>
    <w:rsid w:val="00315E89"/>
    <w:rsid w:val="00315FBC"/>
    <w:rsid w:val="00315FDD"/>
    <w:rsid w:val="00316023"/>
    <w:rsid w:val="003161AA"/>
    <w:rsid w:val="00316236"/>
    <w:rsid w:val="003162C2"/>
    <w:rsid w:val="003163F6"/>
    <w:rsid w:val="0031643C"/>
    <w:rsid w:val="0031644A"/>
    <w:rsid w:val="00316545"/>
    <w:rsid w:val="00316573"/>
    <w:rsid w:val="00316578"/>
    <w:rsid w:val="003165E0"/>
    <w:rsid w:val="003165FA"/>
    <w:rsid w:val="00316682"/>
    <w:rsid w:val="00316694"/>
    <w:rsid w:val="0031674F"/>
    <w:rsid w:val="00316788"/>
    <w:rsid w:val="00316827"/>
    <w:rsid w:val="0031684D"/>
    <w:rsid w:val="00316947"/>
    <w:rsid w:val="00316974"/>
    <w:rsid w:val="00316A20"/>
    <w:rsid w:val="00316A3F"/>
    <w:rsid w:val="00316A56"/>
    <w:rsid w:val="00316B02"/>
    <w:rsid w:val="00316C43"/>
    <w:rsid w:val="00316CBA"/>
    <w:rsid w:val="00316D4C"/>
    <w:rsid w:val="00316D6B"/>
    <w:rsid w:val="00316D90"/>
    <w:rsid w:val="00316E3B"/>
    <w:rsid w:val="00316E93"/>
    <w:rsid w:val="00316E96"/>
    <w:rsid w:val="00316ED3"/>
    <w:rsid w:val="00316F18"/>
    <w:rsid w:val="00317016"/>
    <w:rsid w:val="00317051"/>
    <w:rsid w:val="00317088"/>
    <w:rsid w:val="0031709E"/>
    <w:rsid w:val="003170D4"/>
    <w:rsid w:val="0031711B"/>
    <w:rsid w:val="003171A0"/>
    <w:rsid w:val="003171D6"/>
    <w:rsid w:val="00317265"/>
    <w:rsid w:val="0031733A"/>
    <w:rsid w:val="003173A2"/>
    <w:rsid w:val="003173BD"/>
    <w:rsid w:val="003174C0"/>
    <w:rsid w:val="00317500"/>
    <w:rsid w:val="0031752C"/>
    <w:rsid w:val="00317585"/>
    <w:rsid w:val="003175AC"/>
    <w:rsid w:val="003175AD"/>
    <w:rsid w:val="00317641"/>
    <w:rsid w:val="00317808"/>
    <w:rsid w:val="003178F3"/>
    <w:rsid w:val="003179BA"/>
    <w:rsid w:val="003179C0"/>
    <w:rsid w:val="00317A39"/>
    <w:rsid w:val="00317A4B"/>
    <w:rsid w:val="00317AFC"/>
    <w:rsid w:val="00317AFE"/>
    <w:rsid w:val="00317C3C"/>
    <w:rsid w:val="00317CCF"/>
    <w:rsid w:val="00317D53"/>
    <w:rsid w:val="00317D98"/>
    <w:rsid w:val="00317EE0"/>
    <w:rsid w:val="00317EFA"/>
    <w:rsid w:val="00317FDA"/>
    <w:rsid w:val="003200A5"/>
    <w:rsid w:val="003200B9"/>
    <w:rsid w:val="00320127"/>
    <w:rsid w:val="0032025E"/>
    <w:rsid w:val="003202D6"/>
    <w:rsid w:val="003202FF"/>
    <w:rsid w:val="0032036A"/>
    <w:rsid w:val="003203A1"/>
    <w:rsid w:val="00320445"/>
    <w:rsid w:val="00320525"/>
    <w:rsid w:val="00320526"/>
    <w:rsid w:val="00320633"/>
    <w:rsid w:val="00320675"/>
    <w:rsid w:val="00320724"/>
    <w:rsid w:val="003207DE"/>
    <w:rsid w:val="003208FD"/>
    <w:rsid w:val="00320924"/>
    <w:rsid w:val="0032098D"/>
    <w:rsid w:val="0032099C"/>
    <w:rsid w:val="00320A56"/>
    <w:rsid w:val="00320A88"/>
    <w:rsid w:val="00320A89"/>
    <w:rsid w:val="00320B3B"/>
    <w:rsid w:val="00320BB1"/>
    <w:rsid w:val="00320BCF"/>
    <w:rsid w:val="00320CA4"/>
    <w:rsid w:val="00320D2A"/>
    <w:rsid w:val="00320EA9"/>
    <w:rsid w:val="00320F50"/>
    <w:rsid w:val="00320F66"/>
    <w:rsid w:val="00320FA8"/>
    <w:rsid w:val="00320FC5"/>
    <w:rsid w:val="00320FE3"/>
    <w:rsid w:val="00321027"/>
    <w:rsid w:val="003210AD"/>
    <w:rsid w:val="00321109"/>
    <w:rsid w:val="00321112"/>
    <w:rsid w:val="0032111F"/>
    <w:rsid w:val="003211B6"/>
    <w:rsid w:val="003211D3"/>
    <w:rsid w:val="003212D1"/>
    <w:rsid w:val="003212E0"/>
    <w:rsid w:val="003212F1"/>
    <w:rsid w:val="003213A2"/>
    <w:rsid w:val="003213F9"/>
    <w:rsid w:val="00321407"/>
    <w:rsid w:val="003214B1"/>
    <w:rsid w:val="003214C7"/>
    <w:rsid w:val="00321606"/>
    <w:rsid w:val="003216C5"/>
    <w:rsid w:val="00321700"/>
    <w:rsid w:val="00321713"/>
    <w:rsid w:val="0032175A"/>
    <w:rsid w:val="00321823"/>
    <w:rsid w:val="00321887"/>
    <w:rsid w:val="00321907"/>
    <w:rsid w:val="00321949"/>
    <w:rsid w:val="003219BB"/>
    <w:rsid w:val="003219F5"/>
    <w:rsid w:val="00321ADC"/>
    <w:rsid w:val="00321C15"/>
    <w:rsid w:val="00321CAE"/>
    <w:rsid w:val="00321D17"/>
    <w:rsid w:val="00321EBA"/>
    <w:rsid w:val="00321FB1"/>
    <w:rsid w:val="003220B2"/>
    <w:rsid w:val="003220F3"/>
    <w:rsid w:val="003220FC"/>
    <w:rsid w:val="0032225A"/>
    <w:rsid w:val="00322297"/>
    <w:rsid w:val="003222A6"/>
    <w:rsid w:val="0032233E"/>
    <w:rsid w:val="00322390"/>
    <w:rsid w:val="003223BB"/>
    <w:rsid w:val="00322505"/>
    <w:rsid w:val="0032253C"/>
    <w:rsid w:val="003225BF"/>
    <w:rsid w:val="003225DC"/>
    <w:rsid w:val="00322666"/>
    <w:rsid w:val="00322696"/>
    <w:rsid w:val="0032269C"/>
    <w:rsid w:val="003226EE"/>
    <w:rsid w:val="00322721"/>
    <w:rsid w:val="00322727"/>
    <w:rsid w:val="003227A3"/>
    <w:rsid w:val="003227D9"/>
    <w:rsid w:val="003228E2"/>
    <w:rsid w:val="00322956"/>
    <w:rsid w:val="0032296A"/>
    <w:rsid w:val="0032299C"/>
    <w:rsid w:val="003229F4"/>
    <w:rsid w:val="00322A3D"/>
    <w:rsid w:val="00322A45"/>
    <w:rsid w:val="00322A8C"/>
    <w:rsid w:val="00322ACD"/>
    <w:rsid w:val="00322BBD"/>
    <w:rsid w:val="00322C7F"/>
    <w:rsid w:val="00322D4D"/>
    <w:rsid w:val="00322D83"/>
    <w:rsid w:val="00322D84"/>
    <w:rsid w:val="00322DB3"/>
    <w:rsid w:val="00322DCD"/>
    <w:rsid w:val="00322DD5"/>
    <w:rsid w:val="00322E7C"/>
    <w:rsid w:val="00322EFB"/>
    <w:rsid w:val="00322F54"/>
    <w:rsid w:val="00322FA6"/>
    <w:rsid w:val="00323030"/>
    <w:rsid w:val="00323080"/>
    <w:rsid w:val="00323175"/>
    <w:rsid w:val="00323176"/>
    <w:rsid w:val="003231A3"/>
    <w:rsid w:val="00323262"/>
    <w:rsid w:val="00323316"/>
    <w:rsid w:val="00323324"/>
    <w:rsid w:val="00323498"/>
    <w:rsid w:val="003234AA"/>
    <w:rsid w:val="00323549"/>
    <w:rsid w:val="00323555"/>
    <w:rsid w:val="00323626"/>
    <w:rsid w:val="0032369A"/>
    <w:rsid w:val="003236AB"/>
    <w:rsid w:val="003236CA"/>
    <w:rsid w:val="00323705"/>
    <w:rsid w:val="00323753"/>
    <w:rsid w:val="003237E0"/>
    <w:rsid w:val="00323842"/>
    <w:rsid w:val="00323867"/>
    <w:rsid w:val="003238C2"/>
    <w:rsid w:val="00323923"/>
    <w:rsid w:val="003239E2"/>
    <w:rsid w:val="00323A76"/>
    <w:rsid w:val="00323ACF"/>
    <w:rsid w:val="00323C1B"/>
    <w:rsid w:val="00323D1B"/>
    <w:rsid w:val="00323F15"/>
    <w:rsid w:val="00323FAE"/>
    <w:rsid w:val="0032411F"/>
    <w:rsid w:val="003241BA"/>
    <w:rsid w:val="0032422A"/>
    <w:rsid w:val="0032422C"/>
    <w:rsid w:val="003242A7"/>
    <w:rsid w:val="003242DD"/>
    <w:rsid w:val="00324309"/>
    <w:rsid w:val="003243BE"/>
    <w:rsid w:val="003243C9"/>
    <w:rsid w:val="00324415"/>
    <w:rsid w:val="00324512"/>
    <w:rsid w:val="00324668"/>
    <w:rsid w:val="0032476E"/>
    <w:rsid w:val="0032482A"/>
    <w:rsid w:val="003248B2"/>
    <w:rsid w:val="00324991"/>
    <w:rsid w:val="003249C7"/>
    <w:rsid w:val="00324A15"/>
    <w:rsid w:val="00324AB2"/>
    <w:rsid w:val="00324B0B"/>
    <w:rsid w:val="00324BB9"/>
    <w:rsid w:val="00324BDB"/>
    <w:rsid w:val="00324C45"/>
    <w:rsid w:val="00324C49"/>
    <w:rsid w:val="00324D68"/>
    <w:rsid w:val="00324E28"/>
    <w:rsid w:val="00324EE6"/>
    <w:rsid w:val="00324F29"/>
    <w:rsid w:val="00324F30"/>
    <w:rsid w:val="00325008"/>
    <w:rsid w:val="00325014"/>
    <w:rsid w:val="00325034"/>
    <w:rsid w:val="0032510E"/>
    <w:rsid w:val="0032520B"/>
    <w:rsid w:val="0032527D"/>
    <w:rsid w:val="0032533A"/>
    <w:rsid w:val="00325341"/>
    <w:rsid w:val="0032541D"/>
    <w:rsid w:val="00325517"/>
    <w:rsid w:val="0032552F"/>
    <w:rsid w:val="00325563"/>
    <w:rsid w:val="00325653"/>
    <w:rsid w:val="00325662"/>
    <w:rsid w:val="00325694"/>
    <w:rsid w:val="003256C5"/>
    <w:rsid w:val="0032575C"/>
    <w:rsid w:val="003257F0"/>
    <w:rsid w:val="00325824"/>
    <w:rsid w:val="0032583C"/>
    <w:rsid w:val="003258B3"/>
    <w:rsid w:val="00325A62"/>
    <w:rsid w:val="00325BF3"/>
    <w:rsid w:val="00325C04"/>
    <w:rsid w:val="00325C2D"/>
    <w:rsid w:val="00325D30"/>
    <w:rsid w:val="00325D57"/>
    <w:rsid w:val="00325DA4"/>
    <w:rsid w:val="00325DCD"/>
    <w:rsid w:val="00325E66"/>
    <w:rsid w:val="00325E72"/>
    <w:rsid w:val="00325E74"/>
    <w:rsid w:val="00325E7B"/>
    <w:rsid w:val="00325E7E"/>
    <w:rsid w:val="003260B9"/>
    <w:rsid w:val="003260C4"/>
    <w:rsid w:val="003260E9"/>
    <w:rsid w:val="00326102"/>
    <w:rsid w:val="0032619D"/>
    <w:rsid w:val="003261CA"/>
    <w:rsid w:val="003262BD"/>
    <w:rsid w:val="003263F9"/>
    <w:rsid w:val="00326418"/>
    <w:rsid w:val="00326476"/>
    <w:rsid w:val="003265B3"/>
    <w:rsid w:val="00326692"/>
    <w:rsid w:val="003266A8"/>
    <w:rsid w:val="003266DE"/>
    <w:rsid w:val="003267F7"/>
    <w:rsid w:val="00326865"/>
    <w:rsid w:val="00326875"/>
    <w:rsid w:val="003268AA"/>
    <w:rsid w:val="0032691C"/>
    <w:rsid w:val="00326999"/>
    <w:rsid w:val="003269D1"/>
    <w:rsid w:val="00326A41"/>
    <w:rsid w:val="00326A50"/>
    <w:rsid w:val="00326A9B"/>
    <w:rsid w:val="00326AAA"/>
    <w:rsid w:val="00326B30"/>
    <w:rsid w:val="00326B73"/>
    <w:rsid w:val="00326B96"/>
    <w:rsid w:val="00326BBB"/>
    <w:rsid w:val="00326BD5"/>
    <w:rsid w:val="00326BDD"/>
    <w:rsid w:val="00326CB0"/>
    <w:rsid w:val="00326CCF"/>
    <w:rsid w:val="00326CD6"/>
    <w:rsid w:val="00326CE2"/>
    <w:rsid w:val="00326D61"/>
    <w:rsid w:val="00326D6B"/>
    <w:rsid w:val="00326D98"/>
    <w:rsid w:val="00326E2B"/>
    <w:rsid w:val="00326EBA"/>
    <w:rsid w:val="00326F19"/>
    <w:rsid w:val="00326F9F"/>
    <w:rsid w:val="00326FD7"/>
    <w:rsid w:val="00327025"/>
    <w:rsid w:val="0032704A"/>
    <w:rsid w:val="00327073"/>
    <w:rsid w:val="00327173"/>
    <w:rsid w:val="003271EF"/>
    <w:rsid w:val="0032720D"/>
    <w:rsid w:val="003273B7"/>
    <w:rsid w:val="003273E7"/>
    <w:rsid w:val="00327420"/>
    <w:rsid w:val="00327473"/>
    <w:rsid w:val="003274F9"/>
    <w:rsid w:val="00327562"/>
    <w:rsid w:val="003275CF"/>
    <w:rsid w:val="003275F7"/>
    <w:rsid w:val="0032777B"/>
    <w:rsid w:val="003277AC"/>
    <w:rsid w:val="0032786C"/>
    <w:rsid w:val="00327877"/>
    <w:rsid w:val="0032787F"/>
    <w:rsid w:val="0032789C"/>
    <w:rsid w:val="003279F7"/>
    <w:rsid w:val="00327A94"/>
    <w:rsid w:val="00327B79"/>
    <w:rsid w:val="00327BF7"/>
    <w:rsid w:val="00327C07"/>
    <w:rsid w:val="00327D02"/>
    <w:rsid w:val="00327D3A"/>
    <w:rsid w:val="00327E25"/>
    <w:rsid w:val="00327E41"/>
    <w:rsid w:val="00327E92"/>
    <w:rsid w:val="00327F8B"/>
    <w:rsid w:val="00327FD3"/>
    <w:rsid w:val="0033013F"/>
    <w:rsid w:val="00330183"/>
    <w:rsid w:val="00330254"/>
    <w:rsid w:val="00330299"/>
    <w:rsid w:val="0033036D"/>
    <w:rsid w:val="003303FC"/>
    <w:rsid w:val="0033040E"/>
    <w:rsid w:val="00330478"/>
    <w:rsid w:val="003305A0"/>
    <w:rsid w:val="003305E8"/>
    <w:rsid w:val="00330643"/>
    <w:rsid w:val="00330714"/>
    <w:rsid w:val="003307CC"/>
    <w:rsid w:val="0033080E"/>
    <w:rsid w:val="00330910"/>
    <w:rsid w:val="00330964"/>
    <w:rsid w:val="00330A56"/>
    <w:rsid w:val="00330AC6"/>
    <w:rsid w:val="00330B8E"/>
    <w:rsid w:val="00330BE8"/>
    <w:rsid w:val="00330C07"/>
    <w:rsid w:val="00330C61"/>
    <w:rsid w:val="00330C6D"/>
    <w:rsid w:val="00330E4E"/>
    <w:rsid w:val="00330EE2"/>
    <w:rsid w:val="00330F37"/>
    <w:rsid w:val="00330F3E"/>
    <w:rsid w:val="00331002"/>
    <w:rsid w:val="003310C1"/>
    <w:rsid w:val="0033115A"/>
    <w:rsid w:val="00331192"/>
    <w:rsid w:val="0033122B"/>
    <w:rsid w:val="00331247"/>
    <w:rsid w:val="0033126E"/>
    <w:rsid w:val="00331278"/>
    <w:rsid w:val="00331294"/>
    <w:rsid w:val="003313A7"/>
    <w:rsid w:val="003313B3"/>
    <w:rsid w:val="0033140B"/>
    <w:rsid w:val="00331416"/>
    <w:rsid w:val="00331468"/>
    <w:rsid w:val="00331592"/>
    <w:rsid w:val="003315ED"/>
    <w:rsid w:val="00331653"/>
    <w:rsid w:val="0033171D"/>
    <w:rsid w:val="003317A0"/>
    <w:rsid w:val="0033194E"/>
    <w:rsid w:val="00331955"/>
    <w:rsid w:val="00331A04"/>
    <w:rsid w:val="00331A7F"/>
    <w:rsid w:val="00331CCA"/>
    <w:rsid w:val="00331E0B"/>
    <w:rsid w:val="00331E0F"/>
    <w:rsid w:val="00331E30"/>
    <w:rsid w:val="00331E76"/>
    <w:rsid w:val="00331EFA"/>
    <w:rsid w:val="00331FF0"/>
    <w:rsid w:val="00332001"/>
    <w:rsid w:val="00332004"/>
    <w:rsid w:val="003320D9"/>
    <w:rsid w:val="003321EE"/>
    <w:rsid w:val="00332316"/>
    <w:rsid w:val="003323E5"/>
    <w:rsid w:val="00332423"/>
    <w:rsid w:val="003324BA"/>
    <w:rsid w:val="003324FB"/>
    <w:rsid w:val="00332578"/>
    <w:rsid w:val="003325BC"/>
    <w:rsid w:val="0033272B"/>
    <w:rsid w:val="0033283F"/>
    <w:rsid w:val="00332891"/>
    <w:rsid w:val="0033289E"/>
    <w:rsid w:val="003328B7"/>
    <w:rsid w:val="003328EC"/>
    <w:rsid w:val="003328F3"/>
    <w:rsid w:val="003329ED"/>
    <w:rsid w:val="00332B2B"/>
    <w:rsid w:val="00332B83"/>
    <w:rsid w:val="00332B85"/>
    <w:rsid w:val="00332C36"/>
    <w:rsid w:val="00332C64"/>
    <w:rsid w:val="00332D3E"/>
    <w:rsid w:val="00332D5D"/>
    <w:rsid w:val="00332D6A"/>
    <w:rsid w:val="00332DB3"/>
    <w:rsid w:val="00332E18"/>
    <w:rsid w:val="00332F3F"/>
    <w:rsid w:val="00332F87"/>
    <w:rsid w:val="00333080"/>
    <w:rsid w:val="003330D2"/>
    <w:rsid w:val="00333192"/>
    <w:rsid w:val="003331F7"/>
    <w:rsid w:val="003332D2"/>
    <w:rsid w:val="003332F8"/>
    <w:rsid w:val="0033336F"/>
    <w:rsid w:val="003333F2"/>
    <w:rsid w:val="003334F4"/>
    <w:rsid w:val="00333556"/>
    <w:rsid w:val="00333568"/>
    <w:rsid w:val="003335A6"/>
    <w:rsid w:val="0033361D"/>
    <w:rsid w:val="0033375A"/>
    <w:rsid w:val="0033378B"/>
    <w:rsid w:val="00333793"/>
    <w:rsid w:val="003337A0"/>
    <w:rsid w:val="003337BA"/>
    <w:rsid w:val="003338F5"/>
    <w:rsid w:val="00333A81"/>
    <w:rsid w:val="00333B72"/>
    <w:rsid w:val="00333B7A"/>
    <w:rsid w:val="00333C71"/>
    <w:rsid w:val="00333CA1"/>
    <w:rsid w:val="00333E09"/>
    <w:rsid w:val="00333E19"/>
    <w:rsid w:val="00333EE9"/>
    <w:rsid w:val="00334032"/>
    <w:rsid w:val="00334217"/>
    <w:rsid w:val="0033422F"/>
    <w:rsid w:val="00334247"/>
    <w:rsid w:val="0033430F"/>
    <w:rsid w:val="00334394"/>
    <w:rsid w:val="0033439B"/>
    <w:rsid w:val="003343A7"/>
    <w:rsid w:val="003343B4"/>
    <w:rsid w:val="0033442C"/>
    <w:rsid w:val="00334438"/>
    <w:rsid w:val="0033472A"/>
    <w:rsid w:val="00334857"/>
    <w:rsid w:val="00334873"/>
    <w:rsid w:val="00334923"/>
    <w:rsid w:val="003349BE"/>
    <w:rsid w:val="003349C2"/>
    <w:rsid w:val="00334A80"/>
    <w:rsid w:val="00334B0D"/>
    <w:rsid w:val="00334B94"/>
    <w:rsid w:val="00334BF1"/>
    <w:rsid w:val="00334C8E"/>
    <w:rsid w:val="00334CC1"/>
    <w:rsid w:val="00334D19"/>
    <w:rsid w:val="00334D94"/>
    <w:rsid w:val="00334DCF"/>
    <w:rsid w:val="00334DFA"/>
    <w:rsid w:val="00334F43"/>
    <w:rsid w:val="00334FCD"/>
    <w:rsid w:val="00335003"/>
    <w:rsid w:val="0033500A"/>
    <w:rsid w:val="00335045"/>
    <w:rsid w:val="003350B1"/>
    <w:rsid w:val="003350ED"/>
    <w:rsid w:val="00335310"/>
    <w:rsid w:val="00335339"/>
    <w:rsid w:val="0033539B"/>
    <w:rsid w:val="0033539D"/>
    <w:rsid w:val="00335448"/>
    <w:rsid w:val="00335494"/>
    <w:rsid w:val="00335498"/>
    <w:rsid w:val="003356D0"/>
    <w:rsid w:val="0033584D"/>
    <w:rsid w:val="0033588A"/>
    <w:rsid w:val="003358E1"/>
    <w:rsid w:val="00335939"/>
    <w:rsid w:val="0033594E"/>
    <w:rsid w:val="0033597B"/>
    <w:rsid w:val="003359B4"/>
    <w:rsid w:val="003359C1"/>
    <w:rsid w:val="00335A2C"/>
    <w:rsid w:val="00335AE0"/>
    <w:rsid w:val="00335B1C"/>
    <w:rsid w:val="00335BB7"/>
    <w:rsid w:val="00335BB9"/>
    <w:rsid w:val="00335C80"/>
    <w:rsid w:val="00335D30"/>
    <w:rsid w:val="00335DDC"/>
    <w:rsid w:val="00335EEB"/>
    <w:rsid w:val="00335FAF"/>
    <w:rsid w:val="00335FBF"/>
    <w:rsid w:val="00335FD0"/>
    <w:rsid w:val="00335FE3"/>
    <w:rsid w:val="00336008"/>
    <w:rsid w:val="00336091"/>
    <w:rsid w:val="00336094"/>
    <w:rsid w:val="0033616C"/>
    <w:rsid w:val="0033621A"/>
    <w:rsid w:val="00336275"/>
    <w:rsid w:val="003362B3"/>
    <w:rsid w:val="003362CC"/>
    <w:rsid w:val="00336321"/>
    <w:rsid w:val="00336380"/>
    <w:rsid w:val="00336422"/>
    <w:rsid w:val="003364A5"/>
    <w:rsid w:val="00336576"/>
    <w:rsid w:val="0033660C"/>
    <w:rsid w:val="00336828"/>
    <w:rsid w:val="00336845"/>
    <w:rsid w:val="00336847"/>
    <w:rsid w:val="0033684E"/>
    <w:rsid w:val="00336867"/>
    <w:rsid w:val="003368F8"/>
    <w:rsid w:val="00336920"/>
    <w:rsid w:val="00336990"/>
    <w:rsid w:val="003369A5"/>
    <w:rsid w:val="003369DD"/>
    <w:rsid w:val="003369ED"/>
    <w:rsid w:val="00336A03"/>
    <w:rsid w:val="00336AAC"/>
    <w:rsid w:val="00336BB0"/>
    <w:rsid w:val="00336E5B"/>
    <w:rsid w:val="00336E73"/>
    <w:rsid w:val="00336EEE"/>
    <w:rsid w:val="00336F3B"/>
    <w:rsid w:val="00336F46"/>
    <w:rsid w:val="00336F89"/>
    <w:rsid w:val="00336FB6"/>
    <w:rsid w:val="00336FCD"/>
    <w:rsid w:val="00336FD5"/>
    <w:rsid w:val="00337206"/>
    <w:rsid w:val="00337247"/>
    <w:rsid w:val="00337265"/>
    <w:rsid w:val="0033726B"/>
    <w:rsid w:val="00337274"/>
    <w:rsid w:val="00337348"/>
    <w:rsid w:val="003373E1"/>
    <w:rsid w:val="00337400"/>
    <w:rsid w:val="0033740F"/>
    <w:rsid w:val="00337411"/>
    <w:rsid w:val="00337436"/>
    <w:rsid w:val="0033745E"/>
    <w:rsid w:val="00337564"/>
    <w:rsid w:val="003375C4"/>
    <w:rsid w:val="003375EC"/>
    <w:rsid w:val="0033761F"/>
    <w:rsid w:val="00337622"/>
    <w:rsid w:val="003376D5"/>
    <w:rsid w:val="00337792"/>
    <w:rsid w:val="003377BC"/>
    <w:rsid w:val="00337937"/>
    <w:rsid w:val="00337A03"/>
    <w:rsid w:val="00337A64"/>
    <w:rsid w:val="00337A7C"/>
    <w:rsid w:val="00337C24"/>
    <w:rsid w:val="00337C51"/>
    <w:rsid w:val="00337CDD"/>
    <w:rsid w:val="00337D5A"/>
    <w:rsid w:val="00337D7B"/>
    <w:rsid w:val="00337DF8"/>
    <w:rsid w:val="00337EF4"/>
    <w:rsid w:val="00337EFB"/>
    <w:rsid w:val="00337FEE"/>
    <w:rsid w:val="0034007F"/>
    <w:rsid w:val="003401E4"/>
    <w:rsid w:val="00340208"/>
    <w:rsid w:val="00340264"/>
    <w:rsid w:val="00340297"/>
    <w:rsid w:val="00340373"/>
    <w:rsid w:val="003403B0"/>
    <w:rsid w:val="00340431"/>
    <w:rsid w:val="00340463"/>
    <w:rsid w:val="00340488"/>
    <w:rsid w:val="003404DD"/>
    <w:rsid w:val="0034052E"/>
    <w:rsid w:val="0034061B"/>
    <w:rsid w:val="0034064D"/>
    <w:rsid w:val="00340675"/>
    <w:rsid w:val="0034078A"/>
    <w:rsid w:val="00340835"/>
    <w:rsid w:val="00340918"/>
    <w:rsid w:val="00340937"/>
    <w:rsid w:val="0034097C"/>
    <w:rsid w:val="00340A20"/>
    <w:rsid w:val="00340A84"/>
    <w:rsid w:val="00340A8C"/>
    <w:rsid w:val="00340AA5"/>
    <w:rsid w:val="00340B1E"/>
    <w:rsid w:val="00340B85"/>
    <w:rsid w:val="00340BE0"/>
    <w:rsid w:val="00340D27"/>
    <w:rsid w:val="00340D56"/>
    <w:rsid w:val="00340E00"/>
    <w:rsid w:val="00340E18"/>
    <w:rsid w:val="00340E59"/>
    <w:rsid w:val="00340E7D"/>
    <w:rsid w:val="00340E7E"/>
    <w:rsid w:val="00340EAF"/>
    <w:rsid w:val="00340EB1"/>
    <w:rsid w:val="00340ECA"/>
    <w:rsid w:val="0034104A"/>
    <w:rsid w:val="0034105F"/>
    <w:rsid w:val="00341144"/>
    <w:rsid w:val="00341187"/>
    <w:rsid w:val="0034125E"/>
    <w:rsid w:val="003412C3"/>
    <w:rsid w:val="003413A8"/>
    <w:rsid w:val="0034148E"/>
    <w:rsid w:val="003414F3"/>
    <w:rsid w:val="003414FC"/>
    <w:rsid w:val="003415F0"/>
    <w:rsid w:val="00341668"/>
    <w:rsid w:val="003416CF"/>
    <w:rsid w:val="003417A5"/>
    <w:rsid w:val="003419D5"/>
    <w:rsid w:val="00341A05"/>
    <w:rsid w:val="00341A20"/>
    <w:rsid w:val="00341AD9"/>
    <w:rsid w:val="00341AFB"/>
    <w:rsid w:val="00341B0D"/>
    <w:rsid w:val="00341C1D"/>
    <w:rsid w:val="00341C60"/>
    <w:rsid w:val="00341CD2"/>
    <w:rsid w:val="00341D25"/>
    <w:rsid w:val="00341E34"/>
    <w:rsid w:val="00341F3A"/>
    <w:rsid w:val="00341FB0"/>
    <w:rsid w:val="003420C2"/>
    <w:rsid w:val="003421C8"/>
    <w:rsid w:val="003421D9"/>
    <w:rsid w:val="003421F9"/>
    <w:rsid w:val="00342260"/>
    <w:rsid w:val="00342264"/>
    <w:rsid w:val="00342268"/>
    <w:rsid w:val="00342367"/>
    <w:rsid w:val="00342453"/>
    <w:rsid w:val="003424A7"/>
    <w:rsid w:val="003424CB"/>
    <w:rsid w:val="0034265A"/>
    <w:rsid w:val="003426DC"/>
    <w:rsid w:val="0034276B"/>
    <w:rsid w:val="003427D7"/>
    <w:rsid w:val="00342803"/>
    <w:rsid w:val="00342824"/>
    <w:rsid w:val="00342840"/>
    <w:rsid w:val="0034291E"/>
    <w:rsid w:val="0034295A"/>
    <w:rsid w:val="0034299D"/>
    <w:rsid w:val="003429D5"/>
    <w:rsid w:val="003429E6"/>
    <w:rsid w:val="003429F3"/>
    <w:rsid w:val="00342B13"/>
    <w:rsid w:val="00342B80"/>
    <w:rsid w:val="00342C06"/>
    <w:rsid w:val="00342C0A"/>
    <w:rsid w:val="00342C1F"/>
    <w:rsid w:val="00342D27"/>
    <w:rsid w:val="00342D2B"/>
    <w:rsid w:val="00342D39"/>
    <w:rsid w:val="00342D55"/>
    <w:rsid w:val="00342DA4"/>
    <w:rsid w:val="00342E38"/>
    <w:rsid w:val="0034301B"/>
    <w:rsid w:val="003430E9"/>
    <w:rsid w:val="0034325D"/>
    <w:rsid w:val="003432B6"/>
    <w:rsid w:val="003432D5"/>
    <w:rsid w:val="003433F0"/>
    <w:rsid w:val="003434EE"/>
    <w:rsid w:val="00343658"/>
    <w:rsid w:val="003436D0"/>
    <w:rsid w:val="00343778"/>
    <w:rsid w:val="003437D5"/>
    <w:rsid w:val="0034380C"/>
    <w:rsid w:val="003438F1"/>
    <w:rsid w:val="003438F6"/>
    <w:rsid w:val="00343A86"/>
    <w:rsid w:val="00343AF9"/>
    <w:rsid w:val="00343BF8"/>
    <w:rsid w:val="00343C58"/>
    <w:rsid w:val="00343D0F"/>
    <w:rsid w:val="00343D89"/>
    <w:rsid w:val="00343DEA"/>
    <w:rsid w:val="00343E22"/>
    <w:rsid w:val="00343E7B"/>
    <w:rsid w:val="00343F72"/>
    <w:rsid w:val="00343FDF"/>
    <w:rsid w:val="00344124"/>
    <w:rsid w:val="0034415E"/>
    <w:rsid w:val="003441E1"/>
    <w:rsid w:val="00344279"/>
    <w:rsid w:val="003442A1"/>
    <w:rsid w:val="0034432A"/>
    <w:rsid w:val="003443C3"/>
    <w:rsid w:val="00344424"/>
    <w:rsid w:val="0034446A"/>
    <w:rsid w:val="003445A0"/>
    <w:rsid w:val="003445E2"/>
    <w:rsid w:val="00344629"/>
    <w:rsid w:val="0034467C"/>
    <w:rsid w:val="003446E7"/>
    <w:rsid w:val="003447EC"/>
    <w:rsid w:val="00344837"/>
    <w:rsid w:val="00344895"/>
    <w:rsid w:val="003448CD"/>
    <w:rsid w:val="003448D3"/>
    <w:rsid w:val="003448EF"/>
    <w:rsid w:val="00344928"/>
    <w:rsid w:val="0034496B"/>
    <w:rsid w:val="0034498A"/>
    <w:rsid w:val="00344A40"/>
    <w:rsid w:val="00344A53"/>
    <w:rsid w:val="00344AE1"/>
    <w:rsid w:val="00344B00"/>
    <w:rsid w:val="00344B21"/>
    <w:rsid w:val="00344B8E"/>
    <w:rsid w:val="00344B93"/>
    <w:rsid w:val="00344BBD"/>
    <w:rsid w:val="00344C52"/>
    <w:rsid w:val="00344D1F"/>
    <w:rsid w:val="00344D54"/>
    <w:rsid w:val="00344DC8"/>
    <w:rsid w:val="00344E23"/>
    <w:rsid w:val="00344E9E"/>
    <w:rsid w:val="00344F59"/>
    <w:rsid w:val="00345010"/>
    <w:rsid w:val="003450C6"/>
    <w:rsid w:val="003450FF"/>
    <w:rsid w:val="00345106"/>
    <w:rsid w:val="00345162"/>
    <w:rsid w:val="00345173"/>
    <w:rsid w:val="00345242"/>
    <w:rsid w:val="00345254"/>
    <w:rsid w:val="003452B5"/>
    <w:rsid w:val="00345328"/>
    <w:rsid w:val="00345380"/>
    <w:rsid w:val="003453D4"/>
    <w:rsid w:val="003453DA"/>
    <w:rsid w:val="00345415"/>
    <w:rsid w:val="00345467"/>
    <w:rsid w:val="00345481"/>
    <w:rsid w:val="00345530"/>
    <w:rsid w:val="003455B6"/>
    <w:rsid w:val="003455BC"/>
    <w:rsid w:val="003455C8"/>
    <w:rsid w:val="0034560E"/>
    <w:rsid w:val="00345621"/>
    <w:rsid w:val="003456A9"/>
    <w:rsid w:val="0034575E"/>
    <w:rsid w:val="003457CC"/>
    <w:rsid w:val="003457F4"/>
    <w:rsid w:val="00345859"/>
    <w:rsid w:val="0034585B"/>
    <w:rsid w:val="0034589B"/>
    <w:rsid w:val="003458FD"/>
    <w:rsid w:val="00345993"/>
    <w:rsid w:val="0034599D"/>
    <w:rsid w:val="00345B7F"/>
    <w:rsid w:val="00345B9B"/>
    <w:rsid w:val="00345BD3"/>
    <w:rsid w:val="00345BED"/>
    <w:rsid w:val="00345C97"/>
    <w:rsid w:val="00345CD8"/>
    <w:rsid w:val="00345D6A"/>
    <w:rsid w:val="00345E51"/>
    <w:rsid w:val="00345E67"/>
    <w:rsid w:val="00345F9D"/>
    <w:rsid w:val="00345FD0"/>
    <w:rsid w:val="00345FD2"/>
    <w:rsid w:val="00346095"/>
    <w:rsid w:val="0034609F"/>
    <w:rsid w:val="003460AA"/>
    <w:rsid w:val="003460BB"/>
    <w:rsid w:val="00346102"/>
    <w:rsid w:val="0034613F"/>
    <w:rsid w:val="00346140"/>
    <w:rsid w:val="0034616E"/>
    <w:rsid w:val="003461FE"/>
    <w:rsid w:val="003462A7"/>
    <w:rsid w:val="003462D8"/>
    <w:rsid w:val="003462DB"/>
    <w:rsid w:val="0034635E"/>
    <w:rsid w:val="0034652A"/>
    <w:rsid w:val="00346581"/>
    <w:rsid w:val="003466B9"/>
    <w:rsid w:val="00346731"/>
    <w:rsid w:val="00346739"/>
    <w:rsid w:val="00346793"/>
    <w:rsid w:val="003467CA"/>
    <w:rsid w:val="003467D7"/>
    <w:rsid w:val="0034686D"/>
    <w:rsid w:val="003468C2"/>
    <w:rsid w:val="003468C4"/>
    <w:rsid w:val="00346963"/>
    <w:rsid w:val="003469F4"/>
    <w:rsid w:val="00346A43"/>
    <w:rsid w:val="00346AD4"/>
    <w:rsid w:val="00346B06"/>
    <w:rsid w:val="00346B34"/>
    <w:rsid w:val="00346B86"/>
    <w:rsid w:val="00346BDE"/>
    <w:rsid w:val="00346C8D"/>
    <w:rsid w:val="00346DA4"/>
    <w:rsid w:val="00346EF2"/>
    <w:rsid w:val="00347062"/>
    <w:rsid w:val="00347119"/>
    <w:rsid w:val="00347195"/>
    <w:rsid w:val="003471F9"/>
    <w:rsid w:val="003472C4"/>
    <w:rsid w:val="003472D9"/>
    <w:rsid w:val="0034733F"/>
    <w:rsid w:val="003473A6"/>
    <w:rsid w:val="003473BA"/>
    <w:rsid w:val="003473F7"/>
    <w:rsid w:val="00347437"/>
    <w:rsid w:val="003474A6"/>
    <w:rsid w:val="0034758A"/>
    <w:rsid w:val="003475CD"/>
    <w:rsid w:val="00347613"/>
    <w:rsid w:val="0034763D"/>
    <w:rsid w:val="0034770D"/>
    <w:rsid w:val="00347732"/>
    <w:rsid w:val="0034777F"/>
    <w:rsid w:val="003477B3"/>
    <w:rsid w:val="003477DF"/>
    <w:rsid w:val="00347877"/>
    <w:rsid w:val="003478F4"/>
    <w:rsid w:val="00347964"/>
    <w:rsid w:val="00347968"/>
    <w:rsid w:val="00347A82"/>
    <w:rsid w:val="00347B33"/>
    <w:rsid w:val="00347B77"/>
    <w:rsid w:val="00347BF8"/>
    <w:rsid w:val="00347C0E"/>
    <w:rsid w:val="00347D26"/>
    <w:rsid w:val="00347D8C"/>
    <w:rsid w:val="00347D96"/>
    <w:rsid w:val="00347DAA"/>
    <w:rsid w:val="00347E0D"/>
    <w:rsid w:val="00347F2B"/>
    <w:rsid w:val="00347FC4"/>
    <w:rsid w:val="00350043"/>
    <w:rsid w:val="00350063"/>
    <w:rsid w:val="003500BB"/>
    <w:rsid w:val="003503B4"/>
    <w:rsid w:val="00350465"/>
    <w:rsid w:val="00350553"/>
    <w:rsid w:val="0035055B"/>
    <w:rsid w:val="0035056B"/>
    <w:rsid w:val="00350679"/>
    <w:rsid w:val="0035067B"/>
    <w:rsid w:val="003507D4"/>
    <w:rsid w:val="0035099B"/>
    <w:rsid w:val="00350AB8"/>
    <w:rsid w:val="00350B23"/>
    <w:rsid w:val="00350C0A"/>
    <w:rsid w:val="00350C23"/>
    <w:rsid w:val="00350CCC"/>
    <w:rsid w:val="00350E1F"/>
    <w:rsid w:val="00350E73"/>
    <w:rsid w:val="00350EAE"/>
    <w:rsid w:val="00350EF3"/>
    <w:rsid w:val="00350F24"/>
    <w:rsid w:val="00350F8D"/>
    <w:rsid w:val="00350FC6"/>
    <w:rsid w:val="00351031"/>
    <w:rsid w:val="003510FA"/>
    <w:rsid w:val="0035122A"/>
    <w:rsid w:val="003512E0"/>
    <w:rsid w:val="0035131E"/>
    <w:rsid w:val="00351325"/>
    <w:rsid w:val="00351477"/>
    <w:rsid w:val="003514E6"/>
    <w:rsid w:val="003515AB"/>
    <w:rsid w:val="003515C0"/>
    <w:rsid w:val="0035163C"/>
    <w:rsid w:val="00351737"/>
    <w:rsid w:val="0035179D"/>
    <w:rsid w:val="00351868"/>
    <w:rsid w:val="003518CF"/>
    <w:rsid w:val="00351913"/>
    <w:rsid w:val="00351919"/>
    <w:rsid w:val="0035199A"/>
    <w:rsid w:val="00351A05"/>
    <w:rsid w:val="00351A99"/>
    <w:rsid w:val="00351B06"/>
    <w:rsid w:val="00351B63"/>
    <w:rsid w:val="00351C9C"/>
    <w:rsid w:val="00351D27"/>
    <w:rsid w:val="00351D65"/>
    <w:rsid w:val="00351DB4"/>
    <w:rsid w:val="00351E5D"/>
    <w:rsid w:val="00351EA1"/>
    <w:rsid w:val="00351F23"/>
    <w:rsid w:val="00351F4D"/>
    <w:rsid w:val="00351F7D"/>
    <w:rsid w:val="00351FFB"/>
    <w:rsid w:val="003520A0"/>
    <w:rsid w:val="00352127"/>
    <w:rsid w:val="00352266"/>
    <w:rsid w:val="00352275"/>
    <w:rsid w:val="003522EC"/>
    <w:rsid w:val="003523ED"/>
    <w:rsid w:val="00352515"/>
    <w:rsid w:val="00352591"/>
    <w:rsid w:val="003526B3"/>
    <w:rsid w:val="00352751"/>
    <w:rsid w:val="003527F0"/>
    <w:rsid w:val="00352808"/>
    <w:rsid w:val="0035280B"/>
    <w:rsid w:val="003528AF"/>
    <w:rsid w:val="0035297C"/>
    <w:rsid w:val="003529AA"/>
    <w:rsid w:val="00352A11"/>
    <w:rsid w:val="00352AC7"/>
    <w:rsid w:val="00352BD4"/>
    <w:rsid w:val="00352BDB"/>
    <w:rsid w:val="00352C60"/>
    <w:rsid w:val="00352C6F"/>
    <w:rsid w:val="00352C74"/>
    <w:rsid w:val="00352CCB"/>
    <w:rsid w:val="00352CF9"/>
    <w:rsid w:val="00352D75"/>
    <w:rsid w:val="00352DD9"/>
    <w:rsid w:val="00352DDB"/>
    <w:rsid w:val="00352DE9"/>
    <w:rsid w:val="00352EDC"/>
    <w:rsid w:val="00352F99"/>
    <w:rsid w:val="0035300D"/>
    <w:rsid w:val="0035312A"/>
    <w:rsid w:val="003531AD"/>
    <w:rsid w:val="003531B1"/>
    <w:rsid w:val="003531D3"/>
    <w:rsid w:val="003532B3"/>
    <w:rsid w:val="00353414"/>
    <w:rsid w:val="003534A4"/>
    <w:rsid w:val="00353552"/>
    <w:rsid w:val="0035356B"/>
    <w:rsid w:val="00353571"/>
    <w:rsid w:val="00353653"/>
    <w:rsid w:val="00353665"/>
    <w:rsid w:val="0035366D"/>
    <w:rsid w:val="00353805"/>
    <w:rsid w:val="00353810"/>
    <w:rsid w:val="00353899"/>
    <w:rsid w:val="003538CA"/>
    <w:rsid w:val="00353903"/>
    <w:rsid w:val="0035390F"/>
    <w:rsid w:val="0035396D"/>
    <w:rsid w:val="00353A1D"/>
    <w:rsid w:val="00353A9F"/>
    <w:rsid w:val="00353AA5"/>
    <w:rsid w:val="00353AB0"/>
    <w:rsid w:val="00353BA6"/>
    <w:rsid w:val="00353CB4"/>
    <w:rsid w:val="00353CBF"/>
    <w:rsid w:val="00353D02"/>
    <w:rsid w:val="00353D48"/>
    <w:rsid w:val="00353E10"/>
    <w:rsid w:val="00353E59"/>
    <w:rsid w:val="00353EE5"/>
    <w:rsid w:val="0035407F"/>
    <w:rsid w:val="00354115"/>
    <w:rsid w:val="003541FE"/>
    <w:rsid w:val="0035424E"/>
    <w:rsid w:val="003542F0"/>
    <w:rsid w:val="003543B2"/>
    <w:rsid w:val="003544DE"/>
    <w:rsid w:val="00354527"/>
    <w:rsid w:val="003545FD"/>
    <w:rsid w:val="00354708"/>
    <w:rsid w:val="00354768"/>
    <w:rsid w:val="003547B8"/>
    <w:rsid w:val="003547C1"/>
    <w:rsid w:val="0035488D"/>
    <w:rsid w:val="0035496E"/>
    <w:rsid w:val="00354A21"/>
    <w:rsid w:val="00354C2A"/>
    <w:rsid w:val="00354D10"/>
    <w:rsid w:val="00354D36"/>
    <w:rsid w:val="00354D54"/>
    <w:rsid w:val="00354D82"/>
    <w:rsid w:val="00354EE0"/>
    <w:rsid w:val="00354F90"/>
    <w:rsid w:val="00354FC4"/>
    <w:rsid w:val="00354FDF"/>
    <w:rsid w:val="00355069"/>
    <w:rsid w:val="0035509C"/>
    <w:rsid w:val="003550BE"/>
    <w:rsid w:val="0035517D"/>
    <w:rsid w:val="003551C0"/>
    <w:rsid w:val="00355312"/>
    <w:rsid w:val="00355385"/>
    <w:rsid w:val="00355493"/>
    <w:rsid w:val="0035563F"/>
    <w:rsid w:val="00355691"/>
    <w:rsid w:val="0035578B"/>
    <w:rsid w:val="00355819"/>
    <w:rsid w:val="00355866"/>
    <w:rsid w:val="003559AD"/>
    <w:rsid w:val="003559B4"/>
    <w:rsid w:val="003559B6"/>
    <w:rsid w:val="003559BE"/>
    <w:rsid w:val="003559EC"/>
    <w:rsid w:val="00355AD6"/>
    <w:rsid w:val="00355C51"/>
    <w:rsid w:val="00355CB4"/>
    <w:rsid w:val="00355F03"/>
    <w:rsid w:val="00355F79"/>
    <w:rsid w:val="0035602B"/>
    <w:rsid w:val="00356133"/>
    <w:rsid w:val="00356206"/>
    <w:rsid w:val="0035620C"/>
    <w:rsid w:val="00356257"/>
    <w:rsid w:val="003562CD"/>
    <w:rsid w:val="003562FA"/>
    <w:rsid w:val="00356535"/>
    <w:rsid w:val="00356593"/>
    <w:rsid w:val="00356596"/>
    <w:rsid w:val="003565F9"/>
    <w:rsid w:val="00356656"/>
    <w:rsid w:val="0035665B"/>
    <w:rsid w:val="0035668C"/>
    <w:rsid w:val="00356691"/>
    <w:rsid w:val="00356789"/>
    <w:rsid w:val="00356840"/>
    <w:rsid w:val="00356853"/>
    <w:rsid w:val="0035694E"/>
    <w:rsid w:val="003569A8"/>
    <w:rsid w:val="003569C8"/>
    <w:rsid w:val="00356A07"/>
    <w:rsid w:val="00356A14"/>
    <w:rsid w:val="00356AA2"/>
    <w:rsid w:val="00356AFB"/>
    <w:rsid w:val="00356B14"/>
    <w:rsid w:val="00356B90"/>
    <w:rsid w:val="00356CCD"/>
    <w:rsid w:val="00356D02"/>
    <w:rsid w:val="00356D5B"/>
    <w:rsid w:val="00356D66"/>
    <w:rsid w:val="00356EE8"/>
    <w:rsid w:val="00356F04"/>
    <w:rsid w:val="00356F49"/>
    <w:rsid w:val="00356F7A"/>
    <w:rsid w:val="00357021"/>
    <w:rsid w:val="0035704D"/>
    <w:rsid w:val="00357076"/>
    <w:rsid w:val="00357092"/>
    <w:rsid w:val="003570BB"/>
    <w:rsid w:val="003570ED"/>
    <w:rsid w:val="00357128"/>
    <w:rsid w:val="00357246"/>
    <w:rsid w:val="00357260"/>
    <w:rsid w:val="00357305"/>
    <w:rsid w:val="003573D9"/>
    <w:rsid w:val="003573FE"/>
    <w:rsid w:val="003574A3"/>
    <w:rsid w:val="003574D2"/>
    <w:rsid w:val="003574FE"/>
    <w:rsid w:val="00357555"/>
    <w:rsid w:val="00357611"/>
    <w:rsid w:val="00357631"/>
    <w:rsid w:val="00357656"/>
    <w:rsid w:val="00357705"/>
    <w:rsid w:val="00357746"/>
    <w:rsid w:val="003577B8"/>
    <w:rsid w:val="003577CA"/>
    <w:rsid w:val="0035785D"/>
    <w:rsid w:val="0035788D"/>
    <w:rsid w:val="003578A3"/>
    <w:rsid w:val="00357910"/>
    <w:rsid w:val="003579FD"/>
    <w:rsid w:val="00357A99"/>
    <w:rsid w:val="00357B05"/>
    <w:rsid w:val="00357C78"/>
    <w:rsid w:val="00357C89"/>
    <w:rsid w:val="00357C99"/>
    <w:rsid w:val="00357CA2"/>
    <w:rsid w:val="00357D62"/>
    <w:rsid w:val="00357E83"/>
    <w:rsid w:val="00357F09"/>
    <w:rsid w:val="00360009"/>
    <w:rsid w:val="003600F2"/>
    <w:rsid w:val="00360152"/>
    <w:rsid w:val="0036016A"/>
    <w:rsid w:val="0036016C"/>
    <w:rsid w:val="00360183"/>
    <w:rsid w:val="00360188"/>
    <w:rsid w:val="0036019C"/>
    <w:rsid w:val="0036029D"/>
    <w:rsid w:val="003602A3"/>
    <w:rsid w:val="00360423"/>
    <w:rsid w:val="00360482"/>
    <w:rsid w:val="00360521"/>
    <w:rsid w:val="0036059A"/>
    <w:rsid w:val="00360667"/>
    <w:rsid w:val="003606E4"/>
    <w:rsid w:val="003606F3"/>
    <w:rsid w:val="003607AC"/>
    <w:rsid w:val="00360814"/>
    <w:rsid w:val="003608CB"/>
    <w:rsid w:val="003608D5"/>
    <w:rsid w:val="00360916"/>
    <w:rsid w:val="00360981"/>
    <w:rsid w:val="003609BB"/>
    <w:rsid w:val="003609BD"/>
    <w:rsid w:val="003609C8"/>
    <w:rsid w:val="00360B38"/>
    <w:rsid w:val="00360BAF"/>
    <w:rsid w:val="00360CA7"/>
    <w:rsid w:val="00360CDA"/>
    <w:rsid w:val="00360D94"/>
    <w:rsid w:val="00360DB3"/>
    <w:rsid w:val="00360E17"/>
    <w:rsid w:val="00360EFC"/>
    <w:rsid w:val="00360F2A"/>
    <w:rsid w:val="00360F67"/>
    <w:rsid w:val="00360F77"/>
    <w:rsid w:val="00360FB3"/>
    <w:rsid w:val="0036103A"/>
    <w:rsid w:val="003610C9"/>
    <w:rsid w:val="00361100"/>
    <w:rsid w:val="00361104"/>
    <w:rsid w:val="003611AF"/>
    <w:rsid w:val="0036121C"/>
    <w:rsid w:val="00361238"/>
    <w:rsid w:val="00361249"/>
    <w:rsid w:val="0036124D"/>
    <w:rsid w:val="00361290"/>
    <w:rsid w:val="003612E7"/>
    <w:rsid w:val="00361407"/>
    <w:rsid w:val="00361452"/>
    <w:rsid w:val="00361463"/>
    <w:rsid w:val="0036149E"/>
    <w:rsid w:val="0036154E"/>
    <w:rsid w:val="003615C6"/>
    <w:rsid w:val="00361A67"/>
    <w:rsid w:val="00361AC6"/>
    <w:rsid w:val="00361AFB"/>
    <w:rsid w:val="00361C3C"/>
    <w:rsid w:val="00361C90"/>
    <w:rsid w:val="00361C9A"/>
    <w:rsid w:val="00361CC3"/>
    <w:rsid w:val="00361D0D"/>
    <w:rsid w:val="00361D7A"/>
    <w:rsid w:val="00361E59"/>
    <w:rsid w:val="00361E9C"/>
    <w:rsid w:val="00361F0D"/>
    <w:rsid w:val="00361F5F"/>
    <w:rsid w:val="00361FA6"/>
    <w:rsid w:val="00362045"/>
    <w:rsid w:val="0036205B"/>
    <w:rsid w:val="003620DC"/>
    <w:rsid w:val="0036218E"/>
    <w:rsid w:val="00362232"/>
    <w:rsid w:val="0036228C"/>
    <w:rsid w:val="003622B1"/>
    <w:rsid w:val="0036231D"/>
    <w:rsid w:val="0036233A"/>
    <w:rsid w:val="00362435"/>
    <w:rsid w:val="003624BB"/>
    <w:rsid w:val="0036258F"/>
    <w:rsid w:val="003625F4"/>
    <w:rsid w:val="0036266B"/>
    <w:rsid w:val="00362689"/>
    <w:rsid w:val="0036269A"/>
    <w:rsid w:val="00362774"/>
    <w:rsid w:val="0036277A"/>
    <w:rsid w:val="0036278C"/>
    <w:rsid w:val="003627AC"/>
    <w:rsid w:val="00362812"/>
    <w:rsid w:val="00362834"/>
    <w:rsid w:val="0036288F"/>
    <w:rsid w:val="0036298E"/>
    <w:rsid w:val="00362A23"/>
    <w:rsid w:val="00362B82"/>
    <w:rsid w:val="00362BB8"/>
    <w:rsid w:val="00362CE1"/>
    <w:rsid w:val="00362D02"/>
    <w:rsid w:val="00362D22"/>
    <w:rsid w:val="00362D78"/>
    <w:rsid w:val="00362ECA"/>
    <w:rsid w:val="00362F53"/>
    <w:rsid w:val="00362F9C"/>
    <w:rsid w:val="00363019"/>
    <w:rsid w:val="00363063"/>
    <w:rsid w:val="00363084"/>
    <w:rsid w:val="00363099"/>
    <w:rsid w:val="0036316A"/>
    <w:rsid w:val="003631CD"/>
    <w:rsid w:val="0036326B"/>
    <w:rsid w:val="00363281"/>
    <w:rsid w:val="003632D4"/>
    <w:rsid w:val="003632FA"/>
    <w:rsid w:val="0036349D"/>
    <w:rsid w:val="003634CD"/>
    <w:rsid w:val="00363532"/>
    <w:rsid w:val="0036359E"/>
    <w:rsid w:val="003635A6"/>
    <w:rsid w:val="0036367B"/>
    <w:rsid w:val="00363684"/>
    <w:rsid w:val="003636A4"/>
    <w:rsid w:val="003637D5"/>
    <w:rsid w:val="003637D9"/>
    <w:rsid w:val="003638D7"/>
    <w:rsid w:val="003639CA"/>
    <w:rsid w:val="00363A5D"/>
    <w:rsid w:val="00363AB6"/>
    <w:rsid w:val="00363B0B"/>
    <w:rsid w:val="00363B1F"/>
    <w:rsid w:val="00363CEF"/>
    <w:rsid w:val="00363DCD"/>
    <w:rsid w:val="00363E55"/>
    <w:rsid w:val="00363E9F"/>
    <w:rsid w:val="00363F01"/>
    <w:rsid w:val="00363FDA"/>
    <w:rsid w:val="00364006"/>
    <w:rsid w:val="0036402A"/>
    <w:rsid w:val="003640D6"/>
    <w:rsid w:val="00364299"/>
    <w:rsid w:val="003642CF"/>
    <w:rsid w:val="003642D4"/>
    <w:rsid w:val="0036430F"/>
    <w:rsid w:val="00364395"/>
    <w:rsid w:val="00364458"/>
    <w:rsid w:val="003645E9"/>
    <w:rsid w:val="00364612"/>
    <w:rsid w:val="00364616"/>
    <w:rsid w:val="00364694"/>
    <w:rsid w:val="00364695"/>
    <w:rsid w:val="0036471C"/>
    <w:rsid w:val="00364772"/>
    <w:rsid w:val="0036497C"/>
    <w:rsid w:val="00364A22"/>
    <w:rsid w:val="00364A5F"/>
    <w:rsid w:val="00364A7C"/>
    <w:rsid w:val="00364AD1"/>
    <w:rsid w:val="00364B0D"/>
    <w:rsid w:val="00364B28"/>
    <w:rsid w:val="00364B3B"/>
    <w:rsid w:val="00364BB6"/>
    <w:rsid w:val="00364C50"/>
    <w:rsid w:val="00364D94"/>
    <w:rsid w:val="00364DD5"/>
    <w:rsid w:val="00364E3A"/>
    <w:rsid w:val="00364E9B"/>
    <w:rsid w:val="00364EB8"/>
    <w:rsid w:val="00365058"/>
    <w:rsid w:val="003650E3"/>
    <w:rsid w:val="003652A1"/>
    <w:rsid w:val="0036536B"/>
    <w:rsid w:val="00365435"/>
    <w:rsid w:val="003654C3"/>
    <w:rsid w:val="003654C9"/>
    <w:rsid w:val="00365584"/>
    <w:rsid w:val="0036559F"/>
    <w:rsid w:val="003655B8"/>
    <w:rsid w:val="0036561D"/>
    <w:rsid w:val="003656E8"/>
    <w:rsid w:val="003656EC"/>
    <w:rsid w:val="0036575C"/>
    <w:rsid w:val="003657C9"/>
    <w:rsid w:val="0036587D"/>
    <w:rsid w:val="00365905"/>
    <w:rsid w:val="00365954"/>
    <w:rsid w:val="00365A8B"/>
    <w:rsid w:val="00365A99"/>
    <w:rsid w:val="00365ABD"/>
    <w:rsid w:val="00365AD5"/>
    <w:rsid w:val="00365BA0"/>
    <w:rsid w:val="00365C15"/>
    <w:rsid w:val="00365C2E"/>
    <w:rsid w:val="00365C6A"/>
    <w:rsid w:val="00365CAA"/>
    <w:rsid w:val="00365D67"/>
    <w:rsid w:val="00365D78"/>
    <w:rsid w:val="00365DEE"/>
    <w:rsid w:val="00365E2D"/>
    <w:rsid w:val="00365E3F"/>
    <w:rsid w:val="00365F6D"/>
    <w:rsid w:val="00365FAA"/>
    <w:rsid w:val="00365FC4"/>
    <w:rsid w:val="00366153"/>
    <w:rsid w:val="00366156"/>
    <w:rsid w:val="00366192"/>
    <w:rsid w:val="0036648D"/>
    <w:rsid w:val="003665DE"/>
    <w:rsid w:val="003665E0"/>
    <w:rsid w:val="00366797"/>
    <w:rsid w:val="0036688B"/>
    <w:rsid w:val="003668A4"/>
    <w:rsid w:val="003668B5"/>
    <w:rsid w:val="003669E3"/>
    <w:rsid w:val="00366A39"/>
    <w:rsid w:val="00366A73"/>
    <w:rsid w:val="00366C1F"/>
    <w:rsid w:val="00366C68"/>
    <w:rsid w:val="00366CA0"/>
    <w:rsid w:val="00366CB4"/>
    <w:rsid w:val="00366D3F"/>
    <w:rsid w:val="00366EB8"/>
    <w:rsid w:val="00366F91"/>
    <w:rsid w:val="00366FB8"/>
    <w:rsid w:val="00366FF4"/>
    <w:rsid w:val="00367042"/>
    <w:rsid w:val="003671AD"/>
    <w:rsid w:val="003671B8"/>
    <w:rsid w:val="0036721C"/>
    <w:rsid w:val="00367250"/>
    <w:rsid w:val="00367254"/>
    <w:rsid w:val="0036726B"/>
    <w:rsid w:val="00367279"/>
    <w:rsid w:val="0036729A"/>
    <w:rsid w:val="00367363"/>
    <w:rsid w:val="00367395"/>
    <w:rsid w:val="0036773E"/>
    <w:rsid w:val="00367803"/>
    <w:rsid w:val="003678C2"/>
    <w:rsid w:val="003678D7"/>
    <w:rsid w:val="003678DD"/>
    <w:rsid w:val="00367985"/>
    <w:rsid w:val="00367A36"/>
    <w:rsid w:val="00367A3B"/>
    <w:rsid w:val="00367AF5"/>
    <w:rsid w:val="00367B21"/>
    <w:rsid w:val="00367C1A"/>
    <w:rsid w:val="00367C30"/>
    <w:rsid w:val="00367C4F"/>
    <w:rsid w:val="00367CA6"/>
    <w:rsid w:val="00367CBA"/>
    <w:rsid w:val="00367D18"/>
    <w:rsid w:val="00367D19"/>
    <w:rsid w:val="00367DA7"/>
    <w:rsid w:val="00367DEC"/>
    <w:rsid w:val="00367F02"/>
    <w:rsid w:val="00367F68"/>
    <w:rsid w:val="003700A8"/>
    <w:rsid w:val="0037011C"/>
    <w:rsid w:val="00370155"/>
    <w:rsid w:val="003701EE"/>
    <w:rsid w:val="0037025D"/>
    <w:rsid w:val="00370300"/>
    <w:rsid w:val="00370383"/>
    <w:rsid w:val="003703A2"/>
    <w:rsid w:val="003703CE"/>
    <w:rsid w:val="0037043A"/>
    <w:rsid w:val="003705F1"/>
    <w:rsid w:val="00370716"/>
    <w:rsid w:val="0037073F"/>
    <w:rsid w:val="00370815"/>
    <w:rsid w:val="00370844"/>
    <w:rsid w:val="00370885"/>
    <w:rsid w:val="003708AF"/>
    <w:rsid w:val="00370A74"/>
    <w:rsid w:val="00370C1E"/>
    <w:rsid w:val="00370DE9"/>
    <w:rsid w:val="00370E76"/>
    <w:rsid w:val="00370EC8"/>
    <w:rsid w:val="00370F8C"/>
    <w:rsid w:val="00370FB8"/>
    <w:rsid w:val="00370FD3"/>
    <w:rsid w:val="00371098"/>
    <w:rsid w:val="003710C5"/>
    <w:rsid w:val="003710C6"/>
    <w:rsid w:val="0037111E"/>
    <w:rsid w:val="0037113A"/>
    <w:rsid w:val="00371233"/>
    <w:rsid w:val="003712E7"/>
    <w:rsid w:val="00371389"/>
    <w:rsid w:val="00371411"/>
    <w:rsid w:val="0037179E"/>
    <w:rsid w:val="003717C9"/>
    <w:rsid w:val="003718DA"/>
    <w:rsid w:val="00371987"/>
    <w:rsid w:val="003719BC"/>
    <w:rsid w:val="003719CB"/>
    <w:rsid w:val="00371BFD"/>
    <w:rsid w:val="00371C64"/>
    <w:rsid w:val="00371D07"/>
    <w:rsid w:val="00371D1C"/>
    <w:rsid w:val="00371DC6"/>
    <w:rsid w:val="00371DDE"/>
    <w:rsid w:val="00371DF0"/>
    <w:rsid w:val="00371EBF"/>
    <w:rsid w:val="00371ECB"/>
    <w:rsid w:val="00371ED3"/>
    <w:rsid w:val="00371F5A"/>
    <w:rsid w:val="0037200F"/>
    <w:rsid w:val="00372024"/>
    <w:rsid w:val="0037204A"/>
    <w:rsid w:val="00372068"/>
    <w:rsid w:val="003720E6"/>
    <w:rsid w:val="0037211D"/>
    <w:rsid w:val="0037216D"/>
    <w:rsid w:val="003721A7"/>
    <w:rsid w:val="003721D4"/>
    <w:rsid w:val="00372262"/>
    <w:rsid w:val="00372337"/>
    <w:rsid w:val="00372347"/>
    <w:rsid w:val="0037237E"/>
    <w:rsid w:val="0037238C"/>
    <w:rsid w:val="00372497"/>
    <w:rsid w:val="003724EC"/>
    <w:rsid w:val="003724F5"/>
    <w:rsid w:val="003724F9"/>
    <w:rsid w:val="00372560"/>
    <w:rsid w:val="003725A6"/>
    <w:rsid w:val="00372676"/>
    <w:rsid w:val="003726D8"/>
    <w:rsid w:val="00372720"/>
    <w:rsid w:val="003727BA"/>
    <w:rsid w:val="00372805"/>
    <w:rsid w:val="00372851"/>
    <w:rsid w:val="0037285F"/>
    <w:rsid w:val="00372980"/>
    <w:rsid w:val="003729AA"/>
    <w:rsid w:val="00372AAA"/>
    <w:rsid w:val="00372D0E"/>
    <w:rsid w:val="00372D66"/>
    <w:rsid w:val="00372D88"/>
    <w:rsid w:val="00372DAC"/>
    <w:rsid w:val="00372DF2"/>
    <w:rsid w:val="00372E26"/>
    <w:rsid w:val="00372E63"/>
    <w:rsid w:val="00372E7A"/>
    <w:rsid w:val="00372EF9"/>
    <w:rsid w:val="00372F69"/>
    <w:rsid w:val="00372FBE"/>
    <w:rsid w:val="00372FC4"/>
    <w:rsid w:val="00373153"/>
    <w:rsid w:val="003731D4"/>
    <w:rsid w:val="003731F9"/>
    <w:rsid w:val="00373299"/>
    <w:rsid w:val="0037329E"/>
    <w:rsid w:val="00373625"/>
    <w:rsid w:val="0037366D"/>
    <w:rsid w:val="003736A6"/>
    <w:rsid w:val="0037372C"/>
    <w:rsid w:val="003737A6"/>
    <w:rsid w:val="003737D9"/>
    <w:rsid w:val="003739A5"/>
    <w:rsid w:val="003739B3"/>
    <w:rsid w:val="003739CF"/>
    <w:rsid w:val="003739FC"/>
    <w:rsid w:val="00373A41"/>
    <w:rsid w:val="00373AAA"/>
    <w:rsid w:val="00373B07"/>
    <w:rsid w:val="00373B71"/>
    <w:rsid w:val="00373C0D"/>
    <w:rsid w:val="00373C34"/>
    <w:rsid w:val="00373D53"/>
    <w:rsid w:val="00373DE6"/>
    <w:rsid w:val="00373E09"/>
    <w:rsid w:val="00373E45"/>
    <w:rsid w:val="00373EA7"/>
    <w:rsid w:val="00373EF1"/>
    <w:rsid w:val="00373FE1"/>
    <w:rsid w:val="00374146"/>
    <w:rsid w:val="003741B3"/>
    <w:rsid w:val="003741BD"/>
    <w:rsid w:val="003741D6"/>
    <w:rsid w:val="00374208"/>
    <w:rsid w:val="0037420F"/>
    <w:rsid w:val="00374230"/>
    <w:rsid w:val="00374289"/>
    <w:rsid w:val="00374300"/>
    <w:rsid w:val="003743FB"/>
    <w:rsid w:val="00374439"/>
    <w:rsid w:val="0037444E"/>
    <w:rsid w:val="00374485"/>
    <w:rsid w:val="003744C1"/>
    <w:rsid w:val="003744E6"/>
    <w:rsid w:val="00374537"/>
    <w:rsid w:val="0037459B"/>
    <w:rsid w:val="003745E9"/>
    <w:rsid w:val="0037461C"/>
    <w:rsid w:val="00374708"/>
    <w:rsid w:val="0037476D"/>
    <w:rsid w:val="003747AB"/>
    <w:rsid w:val="00374842"/>
    <w:rsid w:val="00374844"/>
    <w:rsid w:val="0037493D"/>
    <w:rsid w:val="003749B3"/>
    <w:rsid w:val="003749C3"/>
    <w:rsid w:val="003749C5"/>
    <w:rsid w:val="003749ED"/>
    <w:rsid w:val="00374C9D"/>
    <w:rsid w:val="00374CFE"/>
    <w:rsid w:val="00374E49"/>
    <w:rsid w:val="00374E53"/>
    <w:rsid w:val="00374F84"/>
    <w:rsid w:val="00374F98"/>
    <w:rsid w:val="00374FA3"/>
    <w:rsid w:val="00374FD0"/>
    <w:rsid w:val="00375016"/>
    <w:rsid w:val="0037506B"/>
    <w:rsid w:val="0037507F"/>
    <w:rsid w:val="0037508D"/>
    <w:rsid w:val="0037531F"/>
    <w:rsid w:val="0037533D"/>
    <w:rsid w:val="00375385"/>
    <w:rsid w:val="003753AE"/>
    <w:rsid w:val="0037545B"/>
    <w:rsid w:val="0037547C"/>
    <w:rsid w:val="0037556D"/>
    <w:rsid w:val="0037562D"/>
    <w:rsid w:val="00375657"/>
    <w:rsid w:val="0037568F"/>
    <w:rsid w:val="0037569C"/>
    <w:rsid w:val="00375726"/>
    <w:rsid w:val="00375830"/>
    <w:rsid w:val="0037585D"/>
    <w:rsid w:val="003758BE"/>
    <w:rsid w:val="003758D4"/>
    <w:rsid w:val="003759AF"/>
    <w:rsid w:val="00375A37"/>
    <w:rsid w:val="00375BD2"/>
    <w:rsid w:val="00375BDC"/>
    <w:rsid w:val="00375C2F"/>
    <w:rsid w:val="00375CF6"/>
    <w:rsid w:val="00375D87"/>
    <w:rsid w:val="00375DE6"/>
    <w:rsid w:val="00375E26"/>
    <w:rsid w:val="00375E66"/>
    <w:rsid w:val="00375E7A"/>
    <w:rsid w:val="00375F0E"/>
    <w:rsid w:val="00375F4A"/>
    <w:rsid w:val="00375FC2"/>
    <w:rsid w:val="00375FDA"/>
    <w:rsid w:val="00376008"/>
    <w:rsid w:val="0037603C"/>
    <w:rsid w:val="00376067"/>
    <w:rsid w:val="003760BD"/>
    <w:rsid w:val="00376143"/>
    <w:rsid w:val="00376181"/>
    <w:rsid w:val="0037627A"/>
    <w:rsid w:val="0037642C"/>
    <w:rsid w:val="00376449"/>
    <w:rsid w:val="00376454"/>
    <w:rsid w:val="0037647F"/>
    <w:rsid w:val="003765EA"/>
    <w:rsid w:val="003766A4"/>
    <w:rsid w:val="0037670D"/>
    <w:rsid w:val="00376721"/>
    <w:rsid w:val="0037675C"/>
    <w:rsid w:val="0037679E"/>
    <w:rsid w:val="00376809"/>
    <w:rsid w:val="00376900"/>
    <w:rsid w:val="00376924"/>
    <w:rsid w:val="003769C4"/>
    <w:rsid w:val="00376A04"/>
    <w:rsid w:val="00376B1F"/>
    <w:rsid w:val="00376BAD"/>
    <w:rsid w:val="00376BC9"/>
    <w:rsid w:val="00376CD0"/>
    <w:rsid w:val="00376DCA"/>
    <w:rsid w:val="00376DFC"/>
    <w:rsid w:val="00376E3D"/>
    <w:rsid w:val="00376FA2"/>
    <w:rsid w:val="00376FAA"/>
    <w:rsid w:val="00376FB2"/>
    <w:rsid w:val="00377007"/>
    <w:rsid w:val="00377024"/>
    <w:rsid w:val="00377080"/>
    <w:rsid w:val="003770BE"/>
    <w:rsid w:val="003770ED"/>
    <w:rsid w:val="00377110"/>
    <w:rsid w:val="0037712B"/>
    <w:rsid w:val="0037720D"/>
    <w:rsid w:val="00377244"/>
    <w:rsid w:val="00377292"/>
    <w:rsid w:val="0037729D"/>
    <w:rsid w:val="003772D5"/>
    <w:rsid w:val="003773AF"/>
    <w:rsid w:val="003773C1"/>
    <w:rsid w:val="003775E6"/>
    <w:rsid w:val="003777A4"/>
    <w:rsid w:val="0037780B"/>
    <w:rsid w:val="0037787B"/>
    <w:rsid w:val="0037796F"/>
    <w:rsid w:val="0037798B"/>
    <w:rsid w:val="00377BAF"/>
    <w:rsid w:val="00377BC8"/>
    <w:rsid w:val="00377C7B"/>
    <w:rsid w:val="00377C91"/>
    <w:rsid w:val="00377D4C"/>
    <w:rsid w:val="00377DED"/>
    <w:rsid w:val="00377E0C"/>
    <w:rsid w:val="00377E56"/>
    <w:rsid w:val="00377F79"/>
    <w:rsid w:val="003800A1"/>
    <w:rsid w:val="003800B5"/>
    <w:rsid w:val="00380108"/>
    <w:rsid w:val="00380117"/>
    <w:rsid w:val="00380128"/>
    <w:rsid w:val="0038017D"/>
    <w:rsid w:val="003801CF"/>
    <w:rsid w:val="003802CC"/>
    <w:rsid w:val="003802D9"/>
    <w:rsid w:val="003802DC"/>
    <w:rsid w:val="003803D4"/>
    <w:rsid w:val="00380474"/>
    <w:rsid w:val="00380479"/>
    <w:rsid w:val="0038056E"/>
    <w:rsid w:val="00380676"/>
    <w:rsid w:val="00380695"/>
    <w:rsid w:val="003807B6"/>
    <w:rsid w:val="003807DD"/>
    <w:rsid w:val="00380803"/>
    <w:rsid w:val="00380929"/>
    <w:rsid w:val="00380932"/>
    <w:rsid w:val="00380956"/>
    <w:rsid w:val="0038099B"/>
    <w:rsid w:val="00380A88"/>
    <w:rsid w:val="00380B65"/>
    <w:rsid w:val="00380C1F"/>
    <w:rsid w:val="00380C49"/>
    <w:rsid w:val="00380C88"/>
    <w:rsid w:val="00380CE7"/>
    <w:rsid w:val="00380D13"/>
    <w:rsid w:val="00380DB5"/>
    <w:rsid w:val="00380E67"/>
    <w:rsid w:val="00380F9A"/>
    <w:rsid w:val="0038104E"/>
    <w:rsid w:val="00381163"/>
    <w:rsid w:val="003811AC"/>
    <w:rsid w:val="0038129F"/>
    <w:rsid w:val="003812A9"/>
    <w:rsid w:val="003812E4"/>
    <w:rsid w:val="00381303"/>
    <w:rsid w:val="00381320"/>
    <w:rsid w:val="003813EA"/>
    <w:rsid w:val="003814E6"/>
    <w:rsid w:val="003815A8"/>
    <w:rsid w:val="003815C2"/>
    <w:rsid w:val="00381624"/>
    <w:rsid w:val="00381657"/>
    <w:rsid w:val="00381684"/>
    <w:rsid w:val="003816BB"/>
    <w:rsid w:val="0038189A"/>
    <w:rsid w:val="0038191C"/>
    <w:rsid w:val="00381923"/>
    <w:rsid w:val="003819B0"/>
    <w:rsid w:val="003819FC"/>
    <w:rsid w:val="00381B3B"/>
    <w:rsid w:val="00381BB3"/>
    <w:rsid w:val="00381D92"/>
    <w:rsid w:val="00381DA4"/>
    <w:rsid w:val="00381DB2"/>
    <w:rsid w:val="00381E10"/>
    <w:rsid w:val="00381F75"/>
    <w:rsid w:val="00381F93"/>
    <w:rsid w:val="00381FF1"/>
    <w:rsid w:val="0038207A"/>
    <w:rsid w:val="0038209B"/>
    <w:rsid w:val="003820AA"/>
    <w:rsid w:val="0038215D"/>
    <w:rsid w:val="00382219"/>
    <w:rsid w:val="00382452"/>
    <w:rsid w:val="00382487"/>
    <w:rsid w:val="003824BA"/>
    <w:rsid w:val="00382673"/>
    <w:rsid w:val="0038267A"/>
    <w:rsid w:val="0038268A"/>
    <w:rsid w:val="00382697"/>
    <w:rsid w:val="003826A1"/>
    <w:rsid w:val="003826C9"/>
    <w:rsid w:val="00382789"/>
    <w:rsid w:val="00382807"/>
    <w:rsid w:val="003828B7"/>
    <w:rsid w:val="00382A4A"/>
    <w:rsid w:val="00382B51"/>
    <w:rsid w:val="00382B6C"/>
    <w:rsid w:val="00382B7A"/>
    <w:rsid w:val="00382C53"/>
    <w:rsid w:val="00382CB7"/>
    <w:rsid w:val="00382CBF"/>
    <w:rsid w:val="00382D5F"/>
    <w:rsid w:val="00382D96"/>
    <w:rsid w:val="00382DF1"/>
    <w:rsid w:val="00382E36"/>
    <w:rsid w:val="00382EFD"/>
    <w:rsid w:val="00382F3F"/>
    <w:rsid w:val="00383195"/>
    <w:rsid w:val="00383209"/>
    <w:rsid w:val="003832C7"/>
    <w:rsid w:val="003833FE"/>
    <w:rsid w:val="00383422"/>
    <w:rsid w:val="00383454"/>
    <w:rsid w:val="0038348F"/>
    <w:rsid w:val="003835B2"/>
    <w:rsid w:val="003836D1"/>
    <w:rsid w:val="0038372A"/>
    <w:rsid w:val="00383742"/>
    <w:rsid w:val="003837AC"/>
    <w:rsid w:val="003837ED"/>
    <w:rsid w:val="0038382B"/>
    <w:rsid w:val="00383844"/>
    <w:rsid w:val="00383851"/>
    <w:rsid w:val="00383861"/>
    <w:rsid w:val="003838E6"/>
    <w:rsid w:val="003838F9"/>
    <w:rsid w:val="0038392E"/>
    <w:rsid w:val="00383A2E"/>
    <w:rsid w:val="00383B6C"/>
    <w:rsid w:val="00383B87"/>
    <w:rsid w:val="00383B9E"/>
    <w:rsid w:val="00383BF3"/>
    <w:rsid w:val="00383C3F"/>
    <w:rsid w:val="00383D40"/>
    <w:rsid w:val="00383D42"/>
    <w:rsid w:val="00383D55"/>
    <w:rsid w:val="00383D63"/>
    <w:rsid w:val="00383D66"/>
    <w:rsid w:val="00383D84"/>
    <w:rsid w:val="00383D9B"/>
    <w:rsid w:val="00383DDA"/>
    <w:rsid w:val="00383EB3"/>
    <w:rsid w:val="00383ED5"/>
    <w:rsid w:val="00383F8D"/>
    <w:rsid w:val="00384010"/>
    <w:rsid w:val="003840C8"/>
    <w:rsid w:val="00384142"/>
    <w:rsid w:val="00384169"/>
    <w:rsid w:val="003841AA"/>
    <w:rsid w:val="003842AD"/>
    <w:rsid w:val="00384320"/>
    <w:rsid w:val="0038438A"/>
    <w:rsid w:val="003843F3"/>
    <w:rsid w:val="003843FF"/>
    <w:rsid w:val="00384432"/>
    <w:rsid w:val="0038454C"/>
    <w:rsid w:val="0038457D"/>
    <w:rsid w:val="0038464C"/>
    <w:rsid w:val="0038465D"/>
    <w:rsid w:val="0038466D"/>
    <w:rsid w:val="00384675"/>
    <w:rsid w:val="00384690"/>
    <w:rsid w:val="003846A3"/>
    <w:rsid w:val="003846C7"/>
    <w:rsid w:val="00384719"/>
    <w:rsid w:val="00384760"/>
    <w:rsid w:val="003847FC"/>
    <w:rsid w:val="00384956"/>
    <w:rsid w:val="00384988"/>
    <w:rsid w:val="00384A83"/>
    <w:rsid w:val="00384A87"/>
    <w:rsid w:val="00384AFC"/>
    <w:rsid w:val="00384BA5"/>
    <w:rsid w:val="00384BC5"/>
    <w:rsid w:val="00384BF7"/>
    <w:rsid w:val="00384C30"/>
    <w:rsid w:val="00384C7B"/>
    <w:rsid w:val="00384D16"/>
    <w:rsid w:val="00384D9E"/>
    <w:rsid w:val="00384DF3"/>
    <w:rsid w:val="00384DF7"/>
    <w:rsid w:val="00384EDE"/>
    <w:rsid w:val="00384F5A"/>
    <w:rsid w:val="00384FCA"/>
    <w:rsid w:val="0038519B"/>
    <w:rsid w:val="003851A2"/>
    <w:rsid w:val="00385290"/>
    <w:rsid w:val="00385364"/>
    <w:rsid w:val="00385477"/>
    <w:rsid w:val="00385523"/>
    <w:rsid w:val="00385545"/>
    <w:rsid w:val="003855B1"/>
    <w:rsid w:val="00385629"/>
    <w:rsid w:val="00385658"/>
    <w:rsid w:val="00385685"/>
    <w:rsid w:val="00385687"/>
    <w:rsid w:val="0038568C"/>
    <w:rsid w:val="003856D3"/>
    <w:rsid w:val="003857A3"/>
    <w:rsid w:val="003857BE"/>
    <w:rsid w:val="0038581A"/>
    <w:rsid w:val="00385932"/>
    <w:rsid w:val="00385963"/>
    <w:rsid w:val="003859E6"/>
    <w:rsid w:val="00385AAA"/>
    <w:rsid w:val="00385B19"/>
    <w:rsid w:val="00385B7F"/>
    <w:rsid w:val="00385D1F"/>
    <w:rsid w:val="00385ED4"/>
    <w:rsid w:val="00385F78"/>
    <w:rsid w:val="00385F84"/>
    <w:rsid w:val="00385F99"/>
    <w:rsid w:val="00386091"/>
    <w:rsid w:val="0038616A"/>
    <w:rsid w:val="003861DF"/>
    <w:rsid w:val="0038628C"/>
    <w:rsid w:val="00386295"/>
    <w:rsid w:val="003862D7"/>
    <w:rsid w:val="00386455"/>
    <w:rsid w:val="0038645B"/>
    <w:rsid w:val="003864AD"/>
    <w:rsid w:val="0038655E"/>
    <w:rsid w:val="0038662A"/>
    <w:rsid w:val="003867CE"/>
    <w:rsid w:val="00386864"/>
    <w:rsid w:val="0038693A"/>
    <w:rsid w:val="00386A29"/>
    <w:rsid w:val="00386A41"/>
    <w:rsid w:val="00386AC6"/>
    <w:rsid w:val="00386ACD"/>
    <w:rsid w:val="00386C23"/>
    <w:rsid w:val="00386DF6"/>
    <w:rsid w:val="00386E01"/>
    <w:rsid w:val="00386EB3"/>
    <w:rsid w:val="003870A6"/>
    <w:rsid w:val="003870F1"/>
    <w:rsid w:val="0038711C"/>
    <w:rsid w:val="003871CB"/>
    <w:rsid w:val="003871EA"/>
    <w:rsid w:val="003872D9"/>
    <w:rsid w:val="00387334"/>
    <w:rsid w:val="00387377"/>
    <w:rsid w:val="003873D1"/>
    <w:rsid w:val="00387433"/>
    <w:rsid w:val="003875CD"/>
    <w:rsid w:val="00387697"/>
    <w:rsid w:val="003876D3"/>
    <w:rsid w:val="00387718"/>
    <w:rsid w:val="00387741"/>
    <w:rsid w:val="00387773"/>
    <w:rsid w:val="00387792"/>
    <w:rsid w:val="003877F0"/>
    <w:rsid w:val="00387845"/>
    <w:rsid w:val="00387901"/>
    <w:rsid w:val="0038791B"/>
    <w:rsid w:val="00387984"/>
    <w:rsid w:val="003879F8"/>
    <w:rsid w:val="003879FB"/>
    <w:rsid w:val="00387A3B"/>
    <w:rsid w:val="00387A93"/>
    <w:rsid w:val="00387B02"/>
    <w:rsid w:val="00387BE6"/>
    <w:rsid w:val="00387C8F"/>
    <w:rsid w:val="00387D85"/>
    <w:rsid w:val="00387D94"/>
    <w:rsid w:val="00387E0A"/>
    <w:rsid w:val="00387E58"/>
    <w:rsid w:val="00387F1F"/>
    <w:rsid w:val="00387F8F"/>
    <w:rsid w:val="0039006F"/>
    <w:rsid w:val="0039007F"/>
    <w:rsid w:val="003900AA"/>
    <w:rsid w:val="00390189"/>
    <w:rsid w:val="003901C5"/>
    <w:rsid w:val="00390323"/>
    <w:rsid w:val="003903A1"/>
    <w:rsid w:val="003903BE"/>
    <w:rsid w:val="003903FB"/>
    <w:rsid w:val="0039054E"/>
    <w:rsid w:val="003905C8"/>
    <w:rsid w:val="0039060E"/>
    <w:rsid w:val="00390750"/>
    <w:rsid w:val="00390768"/>
    <w:rsid w:val="00390778"/>
    <w:rsid w:val="00390838"/>
    <w:rsid w:val="0039090B"/>
    <w:rsid w:val="003909CE"/>
    <w:rsid w:val="003909F2"/>
    <w:rsid w:val="00390AD3"/>
    <w:rsid w:val="00390AFB"/>
    <w:rsid w:val="00390B22"/>
    <w:rsid w:val="00390B40"/>
    <w:rsid w:val="00390B5D"/>
    <w:rsid w:val="00390BF5"/>
    <w:rsid w:val="00390C68"/>
    <w:rsid w:val="00390C91"/>
    <w:rsid w:val="00390D43"/>
    <w:rsid w:val="00390DB9"/>
    <w:rsid w:val="00390DE2"/>
    <w:rsid w:val="00390E32"/>
    <w:rsid w:val="00390E4C"/>
    <w:rsid w:val="00390E57"/>
    <w:rsid w:val="00390F55"/>
    <w:rsid w:val="0039109A"/>
    <w:rsid w:val="003910C0"/>
    <w:rsid w:val="0039110A"/>
    <w:rsid w:val="00391157"/>
    <w:rsid w:val="003911A0"/>
    <w:rsid w:val="003911F7"/>
    <w:rsid w:val="00391282"/>
    <w:rsid w:val="003912DA"/>
    <w:rsid w:val="00391385"/>
    <w:rsid w:val="003913E5"/>
    <w:rsid w:val="003913FC"/>
    <w:rsid w:val="00391501"/>
    <w:rsid w:val="003915D1"/>
    <w:rsid w:val="00391634"/>
    <w:rsid w:val="00391641"/>
    <w:rsid w:val="00391645"/>
    <w:rsid w:val="0039164E"/>
    <w:rsid w:val="00391679"/>
    <w:rsid w:val="003916D4"/>
    <w:rsid w:val="0039179D"/>
    <w:rsid w:val="003918D0"/>
    <w:rsid w:val="00391900"/>
    <w:rsid w:val="00391A34"/>
    <w:rsid w:val="00391AAD"/>
    <w:rsid w:val="00391BC4"/>
    <w:rsid w:val="00391C0D"/>
    <w:rsid w:val="00391D68"/>
    <w:rsid w:val="00391EA6"/>
    <w:rsid w:val="00391EA8"/>
    <w:rsid w:val="00391ED3"/>
    <w:rsid w:val="00391F92"/>
    <w:rsid w:val="00391FAF"/>
    <w:rsid w:val="00392093"/>
    <w:rsid w:val="003920A1"/>
    <w:rsid w:val="003920D2"/>
    <w:rsid w:val="00392116"/>
    <w:rsid w:val="003921F8"/>
    <w:rsid w:val="00392282"/>
    <w:rsid w:val="003922B1"/>
    <w:rsid w:val="003922C0"/>
    <w:rsid w:val="00392318"/>
    <w:rsid w:val="00392349"/>
    <w:rsid w:val="00392464"/>
    <w:rsid w:val="00392522"/>
    <w:rsid w:val="00392678"/>
    <w:rsid w:val="003927CC"/>
    <w:rsid w:val="0039285F"/>
    <w:rsid w:val="00392862"/>
    <w:rsid w:val="003928B3"/>
    <w:rsid w:val="00392925"/>
    <w:rsid w:val="00392945"/>
    <w:rsid w:val="00392977"/>
    <w:rsid w:val="00392A35"/>
    <w:rsid w:val="00392AC4"/>
    <w:rsid w:val="00392B8D"/>
    <w:rsid w:val="00392BA4"/>
    <w:rsid w:val="00392C5E"/>
    <w:rsid w:val="00392C7B"/>
    <w:rsid w:val="00392CA2"/>
    <w:rsid w:val="00392CEF"/>
    <w:rsid w:val="00392DC5"/>
    <w:rsid w:val="00392E2D"/>
    <w:rsid w:val="00392E7B"/>
    <w:rsid w:val="00392F8E"/>
    <w:rsid w:val="003930D0"/>
    <w:rsid w:val="0039310D"/>
    <w:rsid w:val="00393195"/>
    <w:rsid w:val="00393250"/>
    <w:rsid w:val="003932E0"/>
    <w:rsid w:val="0039337D"/>
    <w:rsid w:val="00393405"/>
    <w:rsid w:val="003936C9"/>
    <w:rsid w:val="00393749"/>
    <w:rsid w:val="00393883"/>
    <w:rsid w:val="0039394A"/>
    <w:rsid w:val="003939C6"/>
    <w:rsid w:val="00393A27"/>
    <w:rsid w:val="00393A69"/>
    <w:rsid w:val="00393ABF"/>
    <w:rsid w:val="00393B39"/>
    <w:rsid w:val="00393C6F"/>
    <w:rsid w:val="00393C75"/>
    <w:rsid w:val="00393C8B"/>
    <w:rsid w:val="00393CFB"/>
    <w:rsid w:val="00393D95"/>
    <w:rsid w:val="00393D9B"/>
    <w:rsid w:val="00393DFA"/>
    <w:rsid w:val="00393ECE"/>
    <w:rsid w:val="00393F6A"/>
    <w:rsid w:val="00393FB7"/>
    <w:rsid w:val="00393FCF"/>
    <w:rsid w:val="00393FD8"/>
    <w:rsid w:val="0039407B"/>
    <w:rsid w:val="003940E2"/>
    <w:rsid w:val="00394110"/>
    <w:rsid w:val="00394232"/>
    <w:rsid w:val="00394251"/>
    <w:rsid w:val="00394302"/>
    <w:rsid w:val="003943CC"/>
    <w:rsid w:val="003943EA"/>
    <w:rsid w:val="003943F8"/>
    <w:rsid w:val="003943FB"/>
    <w:rsid w:val="003944DA"/>
    <w:rsid w:val="0039453A"/>
    <w:rsid w:val="0039457F"/>
    <w:rsid w:val="0039468E"/>
    <w:rsid w:val="0039469C"/>
    <w:rsid w:val="00394749"/>
    <w:rsid w:val="003947B6"/>
    <w:rsid w:val="0039483F"/>
    <w:rsid w:val="00394901"/>
    <w:rsid w:val="00394A75"/>
    <w:rsid w:val="00394ACE"/>
    <w:rsid w:val="00394AD5"/>
    <w:rsid w:val="00394B2C"/>
    <w:rsid w:val="00394B6C"/>
    <w:rsid w:val="00394B78"/>
    <w:rsid w:val="00394BD6"/>
    <w:rsid w:val="00394BFB"/>
    <w:rsid w:val="00394C2C"/>
    <w:rsid w:val="00394C4C"/>
    <w:rsid w:val="00394CB9"/>
    <w:rsid w:val="00394CC0"/>
    <w:rsid w:val="00394CEC"/>
    <w:rsid w:val="00394CFB"/>
    <w:rsid w:val="00394D3A"/>
    <w:rsid w:val="00394E3B"/>
    <w:rsid w:val="00394E51"/>
    <w:rsid w:val="00394ECD"/>
    <w:rsid w:val="00394F1A"/>
    <w:rsid w:val="00394FFB"/>
    <w:rsid w:val="00395000"/>
    <w:rsid w:val="0039509F"/>
    <w:rsid w:val="00395127"/>
    <w:rsid w:val="00395158"/>
    <w:rsid w:val="0039519B"/>
    <w:rsid w:val="0039526B"/>
    <w:rsid w:val="003952A1"/>
    <w:rsid w:val="0039533D"/>
    <w:rsid w:val="0039560C"/>
    <w:rsid w:val="00395617"/>
    <w:rsid w:val="00395629"/>
    <w:rsid w:val="00395763"/>
    <w:rsid w:val="00395813"/>
    <w:rsid w:val="003958E0"/>
    <w:rsid w:val="003958FE"/>
    <w:rsid w:val="00395BBA"/>
    <w:rsid w:val="00395BFB"/>
    <w:rsid w:val="00395C22"/>
    <w:rsid w:val="00395C81"/>
    <w:rsid w:val="00395D3E"/>
    <w:rsid w:val="00395D57"/>
    <w:rsid w:val="00395D62"/>
    <w:rsid w:val="00395E3E"/>
    <w:rsid w:val="00395E42"/>
    <w:rsid w:val="00395FF3"/>
    <w:rsid w:val="00396021"/>
    <w:rsid w:val="003960AC"/>
    <w:rsid w:val="003960F7"/>
    <w:rsid w:val="00396142"/>
    <w:rsid w:val="003961C2"/>
    <w:rsid w:val="003962AE"/>
    <w:rsid w:val="00396393"/>
    <w:rsid w:val="003963B9"/>
    <w:rsid w:val="003963F6"/>
    <w:rsid w:val="00396414"/>
    <w:rsid w:val="00396437"/>
    <w:rsid w:val="00396460"/>
    <w:rsid w:val="00396467"/>
    <w:rsid w:val="003965CF"/>
    <w:rsid w:val="003965EB"/>
    <w:rsid w:val="003966DD"/>
    <w:rsid w:val="0039671F"/>
    <w:rsid w:val="00396756"/>
    <w:rsid w:val="0039676D"/>
    <w:rsid w:val="003968B9"/>
    <w:rsid w:val="003968F2"/>
    <w:rsid w:val="00396991"/>
    <w:rsid w:val="00396A0A"/>
    <w:rsid w:val="00396A8F"/>
    <w:rsid w:val="00396B77"/>
    <w:rsid w:val="00396C38"/>
    <w:rsid w:val="00396CA7"/>
    <w:rsid w:val="00396D27"/>
    <w:rsid w:val="00396E7C"/>
    <w:rsid w:val="00396E8F"/>
    <w:rsid w:val="00396F75"/>
    <w:rsid w:val="00396F82"/>
    <w:rsid w:val="00396FA5"/>
    <w:rsid w:val="0039704B"/>
    <w:rsid w:val="00397095"/>
    <w:rsid w:val="0039711A"/>
    <w:rsid w:val="0039718E"/>
    <w:rsid w:val="003971EF"/>
    <w:rsid w:val="00397318"/>
    <w:rsid w:val="00397337"/>
    <w:rsid w:val="00397416"/>
    <w:rsid w:val="00397489"/>
    <w:rsid w:val="0039748F"/>
    <w:rsid w:val="003974FA"/>
    <w:rsid w:val="003975D4"/>
    <w:rsid w:val="003976D9"/>
    <w:rsid w:val="003976FD"/>
    <w:rsid w:val="00397712"/>
    <w:rsid w:val="00397769"/>
    <w:rsid w:val="00397785"/>
    <w:rsid w:val="00397815"/>
    <w:rsid w:val="0039789E"/>
    <w:rsid w:val="003978AC"/>
    <w:rsid w:val="003978B5"/>
    <w:rsid w:val="0039793B"/>
    <w:rsid w:val="00397944"/>
    <w:rsid w:val="00397978"/>
    <w:rsid w:val="003979A8"/>
    <w:rsid w:val="003979AF"/>
    <w:rsid w:val="003979E9"/>
    <w:rsid w:val="00397AFC"/>
    <w:rsid w:val="00397BCD"/>
    <w:rsid w:val="00397C4C"/>
    <w:rsid w:val="00397C6E"/>
    <w:rsid w:val="00397CC7"/>
    <w:rsid w:val="00397D48"/>
    <w:rsid w:val="00397DC0"/>
    <w:rsid w:val="00397DD0"/>
    <w:rsid w:val="00397E35"/>
    <w:rsid w:val="00397E89"/>
    <w:rsid w:val="00397E8C"/>
    <w:rsid w:val="00397ED2"/>
    <w:rsid w:val="00397F08"/>
    <w:rsid w:val="00397F4D"/>
    <w:rsid w:val="003A001C"/>
    <w:rsid w:val="003A006A"/>
    <w:rsid w:val="003A00B5"/>
    <w:rsid w:val="003A00F9"/>
    <w:rsid w:val="003A0168"/>
    <w:rsid w:val="003A0242"/>
    <w:rsid w:val="003A0271"/>
    <w:rsid w:val="003A03FC"/>
    <w:rsid w:val="003A04AA"/>
    <w:rsid w:val="003A0536"/>
    <w:rsid w:val="003A0581"/>
    <w:rsid w:val="003A0593"/>
    <w:rsid w:val="003A0676"/>
    <w:rsid w:val="003A0754"/>
    <w:rsid w:val="003A0846"/>
    <w:rsid w:val="003A0875"/>
    <w:rsid w:val="003A08A5"/>
    <w:rsid w:val="003A08CF"/>
    <w:rsid w:val="003A0933"/>
    <w:rsid w:val="003A0A0C"/>
    <w:rsid w:val="003A0A4E"/>
    <w:rsid w:val="003A0AA9"/>
    <w:rsid w:val="003A0AF5"/>
    <w:rsid w:val="003A0B03"/>
    <w:rsid w:val="003A0C31"/>
    <w:rsid w:val="003A0CCA"/>
    <w:rsid w:val="003A0D4B"/>
    <w:rsid w:val="003A0F2E"/>
    <w:rsid w:val="003A0F7F"/>
    <w:rsid w:val="003A0F9A"/>
    <w:rsid w:val="003A0FCF"/>
    <w:rsid w:val="003A0FEC"/>
    <w:rsid w:val="003A0FF8"/>
    <w:rsid w:val="003A1048"/>
    <w:rsid w:val="003A1075"/>
    <w:rsid w:val="003A10FD"/>
    <w:rsid w:val="003A1129"/>
    <w:rsid w:val="003A1149"/>
    <w:rsid w:val="003A1231"/>
    <w:rsid w:val="003A13B1"/>
    <w:rsid w:val="003A13D0"/>
    <w:rsid w:val="003A13DA"/>
    <w:rsid w:val="003A140A"/>
    <w:rsid w:val="003A1425"/>
    <w:rsid w:val="003A142C"/>
    <w:rsid w:val="003A1455"/>
    <w:rsid w:val="003A1478"/>
    <w:rsid w:val="003A1499"/>
    <w:rsid w:val="003A14F8"/>
    <w:rsid w:val="003A1504"/>
    <w:rsid w:val="003A150E"/>
    <w:rsid w:val="003A1639"/>
    <w:rsid w:val="003A163D"/>
    <w:rsid w:val="003A1667"/>
    <w:rsid w:val="003A1684"/>
    <w:rsid w:val="003A1854"/>
    <w:rsid w:val="003A18DC"/>
    <w:rsid w:val="003A1923"/>
    <w:rsid w:val="003A1A01"/>
    <w:rsid w:val="003A1A83"/>
    <w:rsid w:val="003A1AB3"/>
    <w:rsid w:val="003A1AF8"/>
    <w:rsid w:val="003A1C33"/>
    <w:rsid w:val="003A1C3E"/>
    <w:rsid w:val="003A1DFD"/>
    <w:rsid w:val="003A1E3E"/>
    <w:rsid w:val="003A1E60"/>
    <w:rsid w:val="003A1E74"/>
    <w:rsid w:val="003A1F0D"/>
    <w:rsid w:val="003A1F48"/>
    <w:rsid w:val="003A2007"/>
    <w:rsid w:val="003A2131"/>
    <w:rsid w:val="003A218B"/>
    <w:rsid w:val="003A21C4"/>
    <w:rsid w:val="003A21FE"/>
    <w:rsid w:val="003A2281"/>
    <w:rsid w:val="003A22D2"/>
    <w:rsid w:val="003A22EE"/>
    <w:rsid w:val="003A22FD"/>
    <w:rsid w:val="003A2427"/>
    <w:rsid w:val="003A24D3"/>
    <w:rsid w:val="003A25AC"/>
    <w:rsid w:val="003A261F"/>
    <w:rsid w:val="003A277A"/>
    <w:rsid w:val="003A2843"/>
    <w:rsid w:val="003A284E"/>
    <w:rsid w:val="003A2884"/>
    <w:rsid w:val="003A2891"/>
    <w:rsid w:val="003A28D1"/>
    <w:rsid w:val="003A296B"/>
    <w:rsid w:val="003A2A6D"/>
    <w:rsid w:val="003A2A94"/>
    <w:rsid w:val="003A2B26"/>
    <w:rsid w:val="003A2BC9"/>
    <w:rsid w:val="003A2BDA"/>
    <w:rsid w:val="003A2C66"/>
    <w:rsid w:val="003A2CF1"/>
    <w:rsid w:val="003A2CF4"/>
    <w:rsid w:val="003A2D85"/>
    <w:rsid w:val="003A2E53"/>
    <w:rsid w:val="003A2F64"/>
    <w:rsid w:val="003A2F86"/>
    <w:rsid w:val="003A2FFC"/>
    <w:rsid w:val="003A3084"/>
    <w:rsid w:val="003A30BD"/>
    <w:rsid w:val="003A30C5"/>
    <w:rsid w:val="003A30D1"/>
    <w:rsid w:val="003A3164"/>
    <w:rsid w:val="003A323B"/>
    <w:rsid w:val="003A329B"/>
    <w:rsid w:val="003A3320"/>
    <w:rsid w:val="003A341B"/>
    <w:rsid w:val="003A343D"/>
    <w:rsid w:val="003A3612"/>
    <w:rsid w:val="003A3673"/>
    <w:rsid w:val="003A36BF"/>
    <w:rsid w:val="003A3735"/>
    <w:rsid w:val="003A3766"/>
    <w:rsid w:val="003A3785"/>
    <w:rsid w:val="003A37AB"/>
    <w:rsid w:val="003A3806"/>
    <w:rsid w:val="003A38C0"/>
    <w:rsid w:val="003A391B"/>
    <w:rsid w:val="003A3960"/>
    <w:rsid w:val="003A3986"/>
    <w:rsid w:val="003A39B1"/>
    <w:rsid w:val="003A39BF"/>
    <w:rsid w:val="003A39FD"/>
    <w:rsid w:val="003A3C35"/>
    <w:rsid w:val="003A3CFD"/>
    <w:rsid w:val="003A3D56"/>
    <w:rsid w:val="003A3DAF"/>
    <w:rsid w:val="003A3E02"/>
    <w:rsid w:val="003A3E18"/>
    <w:rsid w:val="003A3E9D"/>
    <w:rsid w:val="003A3F0D"/>
    <w:rsid w:val="003A3F43"/>
    <w:rsid w:val="003A3F9C"/>
    <w:rsid w:val="003A4058"/>
    <w:rsid w:val="003A407B"/>
    <w:rsid w:val="003A40D9"/>
    <w:rsid w:val="003A4101"/>
    <w:rsid w:val="003A4164"/>
    <w:rsid w:val="003A416C"/>
    <w:rsid w:val="003A4184"/>
    <w:rsid w:val="003A4313"/>
    <w:rsid w:val="003A4318"/>
    <w:rsid w:val="003A4382"/>
    <w:rsid w:val="003A439A"/>
    <w:rsid w:val="003A43DA"/>
    <w:rsid w:val="003A43ED"/>
    <w:rsid w:val="003A4505"/>
    <w:rsid w:val="003A4584"/>
    <w:rsid w:val="003A4757"/>
    <w:rsid w:val="003A47BA"/>
    <w:rsid w:val="003A4815"/>
    <w:rsid w:val="003A488C"/>
    <w:rsid w:val="003A49BD"/>
    <w:rsid w:val="003A4A9F"/>
    <w:rsid w:val="003A4ABF"/>
    <w:rsid w:val="003A4B41"/>
    <w:rsid w:val="003A4B7F"/>
    <w:rsid w:val="003A4C7A"/>
    <w:rsid w:val="003A4D85"/>
    <w:rsid w:val="003A4E3E"/>
    <w:rsid w:val="003A4E56"/>
    <w:rsid w:val="003A4E70"/>
    <w:rsid w:val="003A4F5E"/>
    <w:rsid w:val="003A4F6C"/>
    <w:rsid w:val="003A4FE0"/>
    <w:rsid w:val="003A5035"/>
    <w:rsid w:val="003A52F1"/>
    <w:rsid w:val="003A5323"/>
    <w:rsid w:val="003A533C"/>
    <w:rsid w:val="003A5345"/>
    <w:rsid w:val="003A5375"/>
    <w:rsid w:val="003A539F"/>
    <w:rsid w:val="003A548C"/>
    <w:rsid w:val="003A549E"/>
    <w:rsid w:val="003A54CB"/>
    <w:rsid w:val="003A559F"/>
    <w:rsid w:val="003A5661"/>
    <w:rsid w:val="003A56EE"/>
    <w:rsid w:val="003A5737"/>
    <w:rsid w:val="003A574F"/>
    <w:rsid w:val="003A57F7"/>
    <w:rsid w:val="003A5852"/>
    <w:rsid w:val="003A5902"/>
    <w:rsid w:val="003A594E"/>
    <w:rsid w:val="003A5A2D"/>
    <w:rsid w:val="003A5B65"/>
    <w:rsid w:val="003A5B73"/>
    <w:rsid w:val="003A5BAC"/>
    <w:rsid w:val="003A5C31"/>
    <w:rsid w:val="003A5CD0"/>
    <w:rsid w:val="003A5CF7"/>
    <w:rsid w:val="003A5D1C"/>
    <w:rsid w:val="003A5D3D"/>
    <w:rsid w:val="003A5E55"/>
    <w:rsid w:val="003A5F57"/>
    <w:rsid w:val="003A5F85"/>
    <w:rsid w:val="003A604C"/>
    <w:rsid w:val="003A60E5"/>
    <w:rsid w:val="003A6131"/>
    <w:rsid w:val="003A6205"/>
    <w:rsid w:val="003A627F"/>
    <w:rsid w:val="003A63E4"/>
    <w:rsid w:val="003A646A"/>
    <w:rsid w:val="003A653B"/>
    <w:rsid w:val="003A6563"/>
    <w:rsid w:val="003A6588"/>
    <w:rsid w:val="003A65DA"/>
    <w:rsid w:val="003A65F7"/>
    <w:rsid w:val="003A6685"/>
    <w:rsid w:val="003A6702"/>
    <w:rsid w:val="003A67FC"/>
    <w:rsid w:val="003A68B0"/>
    <w:rsid w:val="003A6953"/>
    <w:rsid w:val="003A6968"/>
    <w:rsid w:val="003A6990"/>
    <w:rsid w:val="003A69E6"/>
    <w:rsid w:val="003A6A27"/>
    <w:rsid w:val="003A6B08"/>
    <w:rsid w:val="003A6B34"/>
    <w:rsid w:val="003A6C80"/>
    <w:rsid w:val="003A6CBB"/>
    <w:rsid w:val="003A6CC0"/>
    <w:rsid w:val="003A6E55"/>
    <w:rsid w:val="003A6E74"/>
    <w:rsid w:val="003A6E93"/>
    <w:rsid w:val="003A6ECC"/>
    <w:rsid w:val="003A6F23"/>
    <w:rsid w:val="003A6F36"/>
    <w:rsid w:val="003A6F5D"/>
    <w:rsid w:val="003A6FEF"/>
    <w:rsid w:val="003A7028"/>
    <w:rsid w:val="003A7055"/>
    <w:rsid w:val="003A70E0"/>
    <w:rsid w:val="003A7100"/>
    <w:rsid w:val="003A7144"/>
    <w:rsid w:val="003A7161"/>
    <w:rsid w:val="003A71A5"/>
    <w:rsid w:val="003A731B"/>
    <w:rsid w:val="003A7434"/>
    <w:rsid w:val="003A7534"/>
    <w:rsid w:val="003A76EE"/>
    <w:rsid w:val="003A76F4"/>
    <w:rsid w:val="003A7710"/>
    <w:rsid w:val="003A7749"/>
    <w:rsid w:val="003A776E"/>
    <w:rsid w:val="003A77AB"/>
    <w:rsid w:val="003A7917"/>
    <w:rsid w:val="003A79CC"/>
    <w:rsid w:val="003A7AD3"/>
    <w:rsid w:val="003A7B97"/>
    <w:rsid w:val="003A7BED"/>
    <w:rsid w:val="003A7C79"/>
    <w:rsid w:val="003A7D18"/>
    <w:rsid w:val="003A7D4F"/>
    <w:rsid w:val="003A7D68"/>
    <w:rsid w:val="003A7D8C"/>
    <w:rsid w:val="003A7DB7"/>
    <w:rsid w:val="003A7E0B"/>
    <w:rsid w:val="003A7E97"/>
    <w:rsid w:val="003A7F47"/>
    <w:rsid w:val="003A7F99"/>
    <w:rsid w:val="003A7FB5"/>
    <w:rsid w:val="003B0041"/>
    <w:rsid w:val="003B01B4"/>
    <w:rsid w:val="003B01EB"/>
    <w:rsid w:val="003B020B"/>
    <w:rsid w:val="003B022C"/>
    <w:rsid w:val="003B0266"/>
    <w:rsid w:val="003B037F"/>
    <w:rsid w:val="003B0455"/>
    <w:rsid w:val="003B04B0"/>
    <w:rsid w:val="003B054E"/>
    <w:rsid w:val="003B0570"/>
    <w:rsid w:val="003B05D1"/>
    <w:rsid w:val="003B05F3"/>
    <w:rsid w:val="003B066A"/>
    <w:rsid w:val="003B072E"/>
    <w:rsid w:val="003B0732"/>
    <w:rsid w:val="003B0733"/>
    <w:rsid w:val="003B0753"/>
    <w:rsid w:val="003B0899"/>
    <w:rsid w:val="003B08CC"/>
    <w:rsid w:val="003B0910"/>
    <w:rsid w:val="003B0932"/>
    <w:rsid w:val="003B09EB"/>
    <w:rsid w:val="003B0A4D"/>
    <w:rsid w:val="003B0B12"/>
    <w:rsid w:val="003B0BBD"/>
    <w:rsid w:val="003B0D2F"/>
    <w:rsid w:val="003B0D6F"/>
    <w:rsid w:val="003B0E14"/>
    <w:rsid w:val="003B0ED0"/>
    <w:rsid w:val="003B0FC3"/>
    <w:rsid w:val="003B1068"/>
    <w:rsid w:val="003B1093"/>
    <w:rsid w:val="003B110F"/>
    <w:rsid w:val="003B1114"/>
    <w:rsid w:val="003B118E"/>
    <w:rsid w:val="003B11A7"/>
    <w:rsid w:val="003B1223"/>
    <w:rsid w:val="003B128D"/>
    <w:rsid w:val="003B144E"/>
    <w:rsid w:val="003B14DA"/>
    <w:rsid w:val="003B150C"/>
    <w:rsid w:val="003B15BF"/>
    <w:rsid w:val="003B16B0"/>
    <w:rsid w:val="003B17E2"/>
    <w:rsid w:val="003B18EF"/>
    <w:rsid w:val="003B18F7"/>
    <w:rsid w:val="003B1918"/>
    <w:rsid w:val="003B1962"/>
    <w:rsid w:val="003B19BC"/>
    <w:rsid w:val="003B1B99"/>
    <w:rsid w:val="003B1BBB"/>
    <w:rsid w:val="003B1C4A"/>
    <w:rsid w:val="003B1CCA"/>
    <w:rsid w:val="003B1CE6"/>
    <w:rsid w:val="003B1D1C"/>
    <w:rsid w:val="003B1D31"/>
    <w:rsid w:val="003B1E8E"/>
    <w:rsid w:val="003B1F1D"/>
    <w:rsid w:val="003B1F42"/>
    <w:rsid w:val="003B1F5E"/>
    <w:rsid w:val="003B1F87"/>
    <w:rsid w:val="003B206C"/>
    <w:rsid w:val="003B20D6"/>
    <w:rsid w:val="003B213E"/>
    <w:rsid w:val="003B2154"/>
    <w:rsid w:val="003B217B"/>
    <w:rsid w:val="003B21AC"/>
    <w:rsid w:val="003B21E6"/>
    <w:rsid w:val="003B22B0"/>
    <w:rsid w:val="003B2310"/>
    <w:rsid w:val="003B26A8"/>
    <w:rsid w:val="003B271F"/>
    <w:rsid w:val="003B27C6"/>
    <w:rsid w:val="003B28A9"/>
    <w:rsid w:val="003B28AD"/>
    <w:rsid w:val="003B2914"/>
    <w:rsid w:val="003B2A82"/>
    <w:rsid w:val="003B2B73"/>
    <w:rsid w:val="003B2B89"/>
    <w:rsid w:val="003B2E2D"/>
    <w:rsid w:val="003B2E35"/>
    <w:rsid w:val="003B2E38"/>
    <w:rsid w:val="003B2FBC"/>
    <w:rsid w:val="003B300A"/>
    <w:rsid w:val="003B301C"/>
    <w:rsid w:val="003B3043"/>
    <w:rsid w:val="003B3131"/>
    <w:rsid w:val="003B31EB"/>
    <w:rsid w:val="003B3252"/>
    <w:rsid w:val="003B3270"/>
    <w:rsid w:val="003B32D7"/>
    <w:rsid w:val="003B33C1"/>
    <w:rsid w:val="003B3445"/>
    <w:rsid w:val="003B34AE"/>
    <w:rsid w:val="003B34F1"/>
    <w:rsid w:val="003B351F"/>
    <w:rsid w:val="003B367C"/>
    <w:rsid w:val="003B36FD"/>
    <w:rsid w:val="003B3713"/>
    <w:rsid w:val="003B375A"/>
    <w:rsid w:val="003B375E"/>
    <w:rsid w:val="003B377B"/>
    <w:rsid w:val="003B37FF"/>
    <w:rsid w:val="003B3893"/>
    <w:rsid w:val="003B38DE"/>
    <w:rsid w:val="003B391D"/>
    <w:rsid w:val="003B392A"/>
    <w:rsid w:val="003B395F"/>
    <w:rsid w:val="003B39A0"/>
    <w:rsid w:val="003B3A10"/>
    <w:rsid w:val="003B3ACC"/>
    <w:rsid w:val="003B3B63"/>
    <w:rsid w:val="003B3BBF"/>
    <w:rsid w:val="003B3CE5"/>
    <w:rsid w:val="003B3D14"/>
    <w:rsid w:val="003B3D24"/>
    <w:rsid w:val="003B3DC9"/>
    <w:rsid w:val="003B3DE1"/>
    <w:rsid w:val="003B3E87"/>
    <w:rsid w:val="003B3ED4"/>
    <w:rsid w:val="003B3EDD"/>
    <w:rsid w:val="003B3F1D"/>
    <w:rsid w:val="003B3FE1"/>
    <w:rsid w:val="003B401C"/>
    <w:rsid w:val="003B404A"/>
    <w:rsid w:val="003B406F"/>
    <w:rsid w:val="003B40A3"/>
    <w:rsid w:val="003B40E0"/>
    <w:rsid w:val="003B4115"/>
    <w:rsid w:val="003B4129"/>
    <w:rsid w:val="003B4193"/>
    <w:rsid w:val="003B41E7"/>
    <w:rsid w:val="003B43EA"/>
    <w:rsid w:val="003B43FF"/>
    <w:rsid w:val="003B4414"/>
    <w:rsid w:val="003B4505"/>
    <w:rsid w:val="003B45F6"/>
    <w:rsid w:val="003B4632"/>
    <w:rsid w:val="003B4869"/>
    <w:rsid w:val="003B48AE"/>
    <w:rsid w:val="003B4936"/>
    <w:rsid w:val="003B493C"/>
    <w:rsid w:val="003B4A7E"/>
    <w:rsid w:val="003B4ADE"/>
    <w:rsid w:val="003B4B35"/>
    <w:rsid w:val="003B4B67"/>
    <w:rsid w:val="003B4B75"/>
    <w:rsid w:val="003B4BFB"/>
    <w:rsid w:val="003B4C3C"/>
    <w:rsid w:val="003B4C51"/>
    <w:rsid w:val="003B4CBB"/>
    <w:rsid w:val="003B4CCF"/>
    <w:rsid w:val="003B4D77"/>
    <w:rsid w:val="003B4E6A"/>
    <w:rsid w:val="003B4EA0"/>
    <w:rsid w:val="003B4ED8"/>
    <w:rsid w:val="003B4F2D"/>
    <w:rsid w:val="003B5000"/>
    <w:rsid w:val="003B51F0"/>
    <w:rsid w:val="003B524E"/>
    <w:rsid w:val="003B553C"/>
    <w:rsid w:val="003B570B"/>
    <w:rsid w:val="003B5761"/>
    <w:rsid w:val="003B587E"/>
    <w:rsid w:val="003B58A6"/>
    <w:rsid w:val="003B58EB"/>
    <w:rsid w:val="003B590B"/>
    <w:rsid w:val="003B592C"/>
    <w:rsid w:val="003B5951"/>
    <w:rsid w:val="003B5AB4"/>
    <w:rsid w:val="003B5AE1"/>
    <w:rsid w:val="003B5B5A"/>
    <w:rsid w:val="003B5C63"/>
    <w:rsid w:val="003B5CA4"/>
    <w:rsid w:val="003B5CAD"/>
    <w:rsid w:val="003B5CD0"/>
    <w:rsid w:val="003B5D06"/>
    <w:rsid w:val="003B5D31"/>
    <w:rsid w:val="003B5DB2"/>
    <w:rsid w:val="003B5EFD"/>
    <w:rsid w:val="003B5F39"/>
    <w:rsid w:val="003B5F41"/>
    <w:rsid w:val="003B5FDF"/>
    <w:rsid w:val="003B5FF1"/>
    <w:rsid w:val="003B6033"/>
    <w:rsid w:val="003B60B4"/>
    <w:rsid w:val="003B6101"/>
    <w:rsid w:val="003B617D"/>
    <w:rsid w:val="003B6198"/>
    <w:rsid w:val="003B62F1"/>
    <w:rsid w:val="003B63DE"/>
    <w:rsid w:val="003B6417"/>
    <w:rsid w:val="003B641C"/>
    <w:rsid w:val="003B6448"/>
    <w:rsid w:val="003B6450"/>
    <w:rsid w:val="003B64E8"/>
    <w:rsid w:val="003B6503"/>
    <w:rsid w:val="003B6511"/>
    <w:rsid w:val="003B6562"/>
    <w:rsid w:val="003B657D"/>
    <w:rsid w:val="003B676A"/>
    <w:rsid w:val="003B6792"/>
    <w:rsid w:val="003B6805"/>
    <w:rsid w:val="003B6825"/>
    <w:rsid w:val="003B68D9"/>
    <w:rsid w:val="003B68DE"/>
    <w:rsid w:val="003B68EF"/>
    <w:rsid w:val="003B69BA"/>
    <w:rsid w:val="003B6B36"/>
    <w:rsid w:val="003B6B61"/>
    <w:rsid w:val="003B6D53"/>
    <w:rsid w:val="003B6D5C"/>
    <w:rsid w:val="003B6D85"/>
    <w:rsid w:val="003B6D8D"/>
    <w:rsid w:val="003B6D93"/>
    <w:rsid w:val="003B6DAD"/>
    <w:rsid w:val="003B6EA2"/>
    <w:rsid w:val="003B6F9C"/>
    <w:rsid w:val="003B6FB5"/>
    <w:rsid w:val="003B70FF"/>
    <w:rsid w:val="003B713C"/>
    <w:rsid w:val="003B718F"/>
    <w:rsid w:val="003B71AB"/>
    <w:rsid w:val="003B7261"/>
    <w:rsid w:val="003B72E6"/>
    <w:rsid w:val="003B7528"/>
    <w:rsid w:val="003B765B"/>
    <w:rsid w:val="003B76D4"/>
    <w:rsid w:val="003B770A"/>
    <w:rsid w:val="003B77A9"/>
    <w:rsid w:val="003B7888"/>
    <w:rsid w:val="003B79D0"/>
    <w:rsid w:val="003B79EB"/>
    <w:rsid w:val="003B7AD0"/>
    <w:rsid w:val="003B7BD8"/>
    <w:rsid w:val="003B7BD9"/>
    <w:rsid w:val="003B7D25"/>
    <w:rsid w:val="003B7D93"/>
    <w:rsid w:val="003B7DB3"/>
    <w:rsid w:val="003B7DD4"/>
    <w:rsid w:val="003B7E02"/>
    <w:rsid w:val="003B7E15"/>
    <w:rsid w:val="003B7E55"/>
    <w:rsid w:val="003B7E81"/>
    <w:rsid w:val="003B7E8B"/>
    <w:rsid w:val="003B7EA4"/>
    <w:rsid w:val="003B7EC3"/>
    <w:rsid w:val="003B7F19"/>
    <w:rsid w:val="003B7F1B"/>
    <w:rsid w:val="003B7F83"/>
    <w:rsid w:val="003B7F8A"/>
    <w:rsid w:val="003C0055"/>
    <w:rsid w:val="003C006E"/>
    <w:rsid w:val="003C01A6"/>
    <w:rsid w:val="003C01CC"/>
    <w:rsid w:val="003C022F"/>
    <w:rsid w:val="003C0246"/>
    <w:rsid w:val="003C0363"/>
    <w:rsid w:val="003C03F4"/>
    <w:rsid w:val="003C0416"/>
    <w:rsid w:val="003C05AA"/>
    <w:rsid w:val="003C05AD"/>
    <w:rsid w:val="003C05EC"/>
    <w:rsid w:val="003C060F"/>
    <w:rsid w:val="003C061A"/>
    <w:rsid w:val="003C06AD"/>
    <w:rsid w:val="003C0740"/>
    <w:rsid w:val="003C07B3"/>
    <w:rsid w:val="003C07B7"/>
    <w:rsid w:val="003C08CB"/>
    <w:rsid w:val="003C08DC"/>
    <w:rsid w:val="003C097E"/>
    <w:rsid w:val="003C09B2"/>
    <w:rsid w:val="003C0A6B"/>
    <w:rsid w:val="003C0A6E"/>
    <w:rsid w:val="003C0A9A"/>
    <w:rsid w:val="003C0B85"/>
    <w:rsid w:val="003C0B8F"/>
    <w:rsid w:val="003C0C2B"/>
    <w:rsid w:val="003C0C40"/>
    <w:rsid w:val="003C0C6A"/>
    <w:rsid w:val="003C0C8F"/>
    <w:rsid w:val="003C0CD1"/>
    <w:rsid w:val="003C0D17"/>
    <w:rsid w:val="003C0D31"/>
    <w:rsid w:val="003C0DBA"/>
    <w:rsid w:val="003C0E74"/>
    <w:rsid w:val="003C0ECF"/>
    <w:rsid w:val="003C0EFB"/>
    <w:rsid w:val="003C1025"/>
    <w:rsid w:val="003C1146"/>
    <w:rsid w:val="003C13C2"/>
    <w:rsid w:val="003C1429"/>
    <w:rsid w:val="003C1462"/>
    <w:rsid w:val="003C1525"/>
    <w:rsid w:val="003C153B"/>
    <w:rsid w:val="003C1556"/>
    <w:rsid w:val="003C1633"/>
    <w:rsid w:val="003C163D"/>
    <w:rsid w:val="003C1655"/>
    <w:rsid w:val="003C16E7"/>
    <w:rsid w:val="003C170D"/>
    <w:rsid w:val="003C1794"/>
    <w:rsid w:val="003C182A"/>
    <w:rsid w:val="003C1A05"/>
    <w:rsid w:val="003C1AC9"/>
    <w:rsid w:val="003C1B70"/>
    <w:rsid w:val="003C1BDB"/>
    <w:rsid w:val="003C1C69"/>
    <w:rsid w:val="003C1C7B"/>
    <w:rsid w:val="003C1CD5"/>
    <w:rsid w:val="003C1E4B"/>
    <w:rsid w:val="003C1EDC"/>
    <w:rsid w:val="003C1EDE"/>
    <w:rsid w:val="003C1F12"/>
    <w:rsid w:val="003C1F2A"/>
    <w:rsid w:val="003C1F2C"/>
    <w:rsid w:val="003C2122"/>
    <w:rsid w:val="003C2195"/>
    <w:rsid w:val="003C2197"/>
    <w:rsid w:val="003C21A5"/>
    <w:rsid w:val="003C21F3"/>
    <w:rsid w:val="003C2220"/>
    <w:rsid w:val="003C231B"/>
    <w:rsid w:val="003C2406"/>
    <w:rsid w:val="003C24F5"/>
    <w:rsid w:val="003C252D"/>
    <w:rsid w:val="003C2542"/>
    <w:rsid w:val="003C27E7"/>
    <w:rsid w:val="003C28AA"/>
    <w:rsid w:val="003C28B5"/>
    <w:rsid w:val="003C28CD"/>
    <w:rsid w:val="003C291A"/>
    <w:rsid w:val="003C2A53"/>
    <w:rsid w:val="003C2A96"/>
    <w:rsid w:val="003C2B5D"/>
    <w:rsid w:val="003C2B72"/>
    <w:rsid w:val="003C2B81"/>
    <w:rsid w:val="003C2C08"/>
    <w:rsid w:val="003C2C41"/>
    <w:rsid w:val="003C2D27"/>
    <w:rsid w:val="003C2D56"/>
    <w:rsid w:val="003C2DA4"/>
    <w:rsid w:val="003C2DB4"/>
    <w:rsid w:val="003C2E36"/>
    <w:rsid w:val="003C2F31"/>
    <w:rsid w:val="003C2F5F"/>
    <w:rsid w:val="003C314B"/>
    <w:rsid w:val="003C3170"/>
    <w:rsid w:val="003C318D"/>
    <w:rsid w:val="003C3218"/>
    <w:rsid w:val="003C32EF"/>
    <w:rsid w:val="003C3410"/>
    <w:rsid w:val="003C343C"/>
    <w:rsid w:val="003C34C3"/>
    <w:rsid w:val="003C3571"/>
    <w:rsid w:val="003C3577"/>
    <w:rsid w:val="003C3679"/>
    <w:rsid w:val="003C36CB"/>
    <w:rsid w:val="003C37DA"/>
    <w:rsid w:val="003C3911"/>
    <w:rsid w:val="003C3A3F"/>
    <w:rsid w:val="003C3A6B"/>
    <w:rsid w:val="003C3AC7"/>
    <w:rsid w:val="003C3AF4"/>
    <w:rsid w:val="003C3D5E"/>
    <w:rsid w:val="003C3DF2"/>
    <w:rsid w:val="003C3E78"/>
    <w:rsid w:val="003C3F62"/>
    <w:rsid w:val="003C3F6D"/>
    <w:rsid w:val="003C406D"/>
    <w:rsid w:val="003C416F"/>
    <w:rsid w:val="003C4176"/>
    <w:rsid w:val="003C41BE"/>
    <w:rsid w:val="003C42F9"/>
    <w:rsid w:val="003C436B"/>
    <w:rsid w:val="003C43A9"/>
    <w:rsid w:val="003C4432"/>
    <w:rsid w:val="003C443D"/>
    <w:rsid w:val="003C4455"/>
    <w:rsid w:val="003C44AE"/>
    <w:rsid w:val="003C450F"/>
    <w:rsid w:val="003C4538"/>
    <w:rsid w:val="003C4577"/>
    <w:rsid w:val="003C45DE"/>
    <w:rsid w:val="003C4632"/>
    <w:rsid w:val="003C4633"/>
    <w:rsid w:val="003C474E"/>
    <w:rsid w:val="003C476E"/>
    <w:rsid w:val="003C4792"/>
    <w:rsid w:val="003C494A"/>
    <w:rsid w:val="003C4A18"/>
    <w:rsid w:val="003C4A3E"/>
    <w:rsid w:val="003C4A73"/>
    <w:rsid w:val="003C4AB6"/>
    <w:rsid w:val="003C4B0B"/>
    <w:rsid w:val="003C4BBE"/>
    <w:rsid w:val="003C4C4B"/>
    <w:rsid w:val="003C4CFC"/>
    <w:rsid w:val="003C4DCC"/>
    <w:rsid w:val="003C4F41"/>
    <w:rsid w:val="003C4F57"/>
    <w:rsid w:val="003C4F9D"/>
    <w:rsid w:val="003C4FC9"/>
    <w:rsid w:val="003C4FE6"/>
    <w:rsid w:val="003C5044"/>
    <w:rsid w:val="003C50CC"/>
    <w:rsid w:val="003C5130"/>
    <w:rsid w:val="003C5180"/>
    <w:rsid w:val="003C5190"/>
    <w:rsid w:val="003C51FE"/>
    <w:rsid w:val="003C5207"/>
    <w:rsid w:val="003C52A8"/>
    <w:rsid w:val="003C52D6"/>
    <w:rsid w:val="003C52F6"/>
    <w:rsid w:val="003C531E"/>
    <w:rsid w:val="003C5336"/>
    <w:rsid w:val="003C53D7"/>
    <w:rsid w:val="003C54A4"/>
    <w:rsid w:val="003C5520"/>
    <w:rsid w:val="003C557C"/>
    <w:rsid w:val="003C56ED"/>
    <w:rsid w:val="003C5747"/>
    <w:rsid w:val="003C577E"/>
    <w:rsid w:val="003C5812"/>
    <w:rsid w:val="003C5839"/>
    <w:rsid w:val="003C58F3"/>
    <w:rsid w:val="003C590D"/>
    <w:rsid w:val="003C597A"/>
    <w:rsid w:val="003C5990"/>
    <w:rsid w:val="003C59C6"/>
    <w:rsid w:val="003C59E2"/>
    <w:rsid w:val="003C5A8A"/>
    <w:rsid w:val="003C5AEA"/>
    <w:rsid w:val="003C5B2C"/>
    <w:rsid w:val="003C5B81"/>
    <w:rsid w:val="003C5B87"/>
    <w:rsid w:val="003C5B8A"/>
    <w:rsid w:val="003C5CFE"/>
    <w:rsid w:val="003C5D3A"/>
    <w:rsid w:val="003C5DE7"/>
    <w:rsid w:val="003C5E86"/>
    <w:rsid w:val="003C5EC3"/>
    <w:rsid w:val="003C5F56"/>
    <w:rsid w:val="003C6084"/>
    <w:rsid w:val="003C62ED"/>
    <w:rsid w:val="003C63B2"/>
    <w:rsid w:val="003C63B9"/>
    <w:rsid w:val="003C64D5"/>
    <w:rsid w:val="003C64EB"/>
    <w:rsid w:val="003C6636"/>
    <w:rsid w:val="003C666B"/>
    <w:rsid w:val="003C66FF"/>
    <w:rsid w:val="003C671A"/>
    <w:rsid w:val="003C67D6"/>
    <w:rsid w:val="003C67DD"/>
    <w:rsid w:val="003C680C"/>
    <w:rsid w:val="003C695B"/>
    <w:rsid w:val="003C69EA"/>
    <w:rsid w:val="003C6A32"/>
    <w:rsid w:val="003C6AA0"/>
    <w:rsid w:val="003C6BBA"/>
    <w:rsid w:val="003C6C06"/>
    <w:rsid w:val="003C6C77"/>
    <w:rsid w:val="003C6D20"/>
    <w:rsid w:val="003C6D4D"/>
    <w:rsid w:val="003C6DA6"/>
    <w:rsid w:val="003C6DDC"/>
    <w:rsid w:val="003C6EEF"/>
    <w:rsid w:val="003C6F01"/>
    <w:rsid w:val="003C6F24"/>
    <w:rsid w:val="003C6FA9"/>
    <w:rsid w:val="003C6FB5"/>
    <w:rsid w:val="003C70E6"/>
    <w:rsid w:val="003C7117"/>
    <w:rsid w:val="003C7224"/>
    <w:rsid w:val="003C723A"/>
    <w:rsid w:val="003C73C1"/>
    <w:rsid w:val="003C7433"/>
    <w:rsid w:val="003C7443"/>
    <w:rsid w:val="003C751B"/>
    <w:rsid w:val="003C756A"/>
    <w:rsid w:val="003C75C5"/>
    <w:rsid w:val="003C75D4"/>
    <w:rsid w:val="003C7665"/>
    <w:rsid w:val="003C7674"/>
    <w:rsid w:val="003C775B"/>
    <w:rsid w:val="003C77AC"/>
    <w:rsid w:val="003C7808"/>
    <w:rsid w:val="003C7820"/>
    <w:rsid w:val="003C7823"/>
    <w:rsid w:val="003C78DA"/>
    <w:rsid w:val="003C7979"/>
    <w:rsid w:val="003C79C5"/>
    <w:rsid w:val="003C79F5"/>
    <w:rsid w:val="003C7A73"/>
    <w:rsid w:val="003C7A77"/>
    <w:rsid w:val="003C7A95"/>
    <w:rsid w:val="003C7A97"/>
    <w:rsid w:val="003C7BF8"/>
    <w:rsid w:val="003C7C4B"/>
    <w:rsid w:val="003C7D74"/>
    <w:rsid w:val="003C7DC0"/>
    <w:rsid w:val="003C7E4B"/>
    <w:rsid w:val="003C7F00"/>
    <w:rsid w:val="003C7FAA"/>
    <w:rsid w:val="003C7FB3"/>
    <w:rsid w:val="003D0068"/>
    <w:rsid w:val="003D00F3"/>
    <w:rsid w:val="003D0114"/>
    <w:rsid w:val="003D01D2"/>
    <w:rsid w:val="003D02AE"/>
    <w:rsid w:val="003D02BD"/>
    <w:rsid w:val="003D02BF"/>
    <w:rsid w:val="003D0349"/>
    <w:rsid w:val="003D038D"/>
    <w:rsid w:val="003D03FE"/>
    <w:rsid w:val="003D044D"/>
    <w:rsid w:val="003D0478"/>
    <w:rsid w:val="003D0667"/>
    <w:rsid w:val="003D0708"/>
    <w:rsid w:val="003D081F"/>
    <w:rsid w:val="003D0894"/>
    <w:rsid w:val="003D08AA"/>
    <w:rsid w:val="003D08CC"/>
    <w:rsid w:val="003D0978"/>
    <w:rsid w:val="003D097F"/>
    <w:rsid w:val="003D09BD"/>
    <w:rsid w:val="003D0A0D"/>
    <w:rsid w:val="003D0A19"/>
    <w:rsid w:val="003D0B44"/>
    <w:rsid w:val="003D0BFB"/>
    <w:rsid w:val="003D0C68"/>
    <w:rsid w:val="003D0D27"/>
    <w:rsid w:val="003D0D78"/>
    <w:rsid w:val="003D0DA3"/>
    <w:rsid w:val="003D0DC4"/>
    <w:rsid w:val="003D0F87"/>
    <w:rsid w:val="003D0FB2"/>
    <w:rsid w:val="003D0FDF"/>
    <w:rsid w:val="003D102E"/>
    <w:rsid w:val="003D1169"/>
    <w:rsid w:val="003D1370"/>
    <w:rsid w:val="003D1431"/>
    <w:rsid w:val="003D143A"/>
    <w:rsid w:val="003D14A2"/>
    <w:rsid w:val="003D14AF"/>
    <w:rsid w:val="003D1624"/>
    <w:rsid w:val="003D1678"/>
    <w:rsid w:val="003D1744"/>
    <w:rsid w:val="003D1769"/>
    <w:rsid w:val="003D180B"/>
    <w:rsid w:val="003D1820"/>
    <w:rsid w:val="003D182E"/>
    <w:rsid w:val="003D19A5"/>
    <w:rsid w:val="003D1AAD"/>
    <w:rsid w:val="003D1B2B"/>
    <w:rsid w:val="003D1B6D"/>
    <w:rsid w:val="003D1B7C"/>
    <w:rsid w:val="003D1BEC"/>
    <w:rsid w:val="003D1DCB"/>
    <w:rsid w:val="003D1DD9"/>
    <w:rsid w:val="003D1E82"/>
    <w:rsid w:val="003D1F50"/>
    <w:rsid w:val="003D206A"/>
    <w:rsid w:val="003D208A"/>
    <w:rsid w:val="003D2243"/>
    <w:rsid w:val="003D22DF"/>
    <w:rsid w:val="003D2374"/>
    <w:rsid w:val="003D2381"/>
    <w:rsid w:val="003D23EE"/>
    <w:rsid w:val="003D2423"/>
    <w:rsid w:val="003D2477"/>
    <w:rsid w:val="003D2636"/>
    <w:rsid w:val="003D2664"/>
    <w:rsid w:val="003D270D"/>
    <w:rsid w:val="003D2739"/>
    <w:rsid w:val="003D28BE"/>
    <w:rsid w:val="003D295B"/>
    <w:rsid w:val="003D29C9"/>
    <w:rsid w:val="003D2A9F"/>
    <w:rsid w:val="003D2AB6"/>
    <w:rsid w:val="003D2B12"/>
    <w:rsid w:val="003D2B82"/>
    <w:rsid w:val="003D2BC7"/>
    <w:rsid w:val="003D2C14"/>
    <w:rsid w:val="003D2C46"/>
    <w:rsid w:val="003D2CAB"/>
    <w:rsid w:val="003D2CEC"/>
    <w:rsid w:val="003D2DAA"/>
    <w:rsid w:val="003D2DC8"/>
    <w:rsid w:val="003D2EC8"/>
    <w:rsid w:val="003D2F00"/>
    <w:rsid w:val="003D2FAB"/>
    <w:rsid w:val="003D2FCB"/>
    <w:rsid w:val="003D2FD3"/>
    <w:rsid w:val="003D3017"/>
    <w:rsid w:val="003D3089"/>
    <w:rsid w:val="003D30C9"/>
    <w:rsid w:val="003D3145"/>
    <w:rsid w:val="003D3158"/>
    <w:rsid w:val="003D316D"/>
    <w:rsid w:val="003D3199"/>
    <w:rsid w:val="003D3228"/>
    <w:rsid w:val="003D327B"/>
    <w:rsid w:val="003D3280"/>
    <w:rsid w:val="003D33BF"/>
    <w:rsid w:val="003D341F"/>
    <w:rsid w:val="003D346F"/>
    <w:rsid w:val="003D347F"/>
    <w:rsid w:val="003D351A"/>
    <w:rsid w:val="003D35D9"/>
    <w:rsid w:val="003D3663"/>
    <w:rsid w:val="003D3837"/>
    <w:rsid w:val="003D383F"/>
    <w:rsid w:val="003D38B4"/>
    <w:rsid w:val="003D3A56"/>
    <w:rsid w:val="003D3BE8"/>
    <w:rsid w:val="003D3C77"/>
    <w:rsid w:val="003D3CE2"/>
    <w:rsid w:val="003D3CF9"/>
    <w:rsid w:val="003D3D22"/>
    <w:rsid w:val="003D3D72"/>
    <w:rsid w:val="003D3F15"/>
    <w:rsid w:val="003D3F95"/>
    <w:rsid w:val="003D3FB0"/>
    <w:rsid w:val="003D4009"/>
    <w:rsid w:val="003D4027"/>
    <w:rsid w:val="003D407A"/>
    <w:rsid w:val="003D40A1"/>
    <w:rsid w:val="003D40C3"/>
    <w:rsid w:val="003D42D0"/>
    <w:rsid w:val="003D4358"/>
    <w:rsid w:val="003D4442"/>
    <w:rsid w:val="003D4563"/>
    <w:rsid w:val="003D4567"/>
    <w:rsid w:val="003D45A6"/>
    <w:rsid w:val="003D4682"/>
    <w:rsid w:val="003D4756"/>
    <w:rsid w:val="003D478D"/>
    <w:rsid w:val="003D479C"/>
    <w:rsid w:val="003D481C"/>
    <w:rsid w:val="003D4AA8"/>
    <w:rsid w:val="003D4ABC"/>
    <w:rsid w:val="003D4BE5"/>
    <w:rsid w:val="003D4C19"/>
    <w:rsid w:val="003D4C1C"/>
    <w:rsid w:val="003D4CCF"/>
    <w:rsid w:val="003D4CDD"/>
    <w:rsid w:val="003D4D21"/>
    <w:rsid w:val="003D4E0D"/>
    <w:rsid w:val="003D4ECD"/>
    <w:rsid w:val="003D514D"/>
    <w:rsid w:val="003D516D"/>
    <w:rsid w:val="003D52A3"/>
    <w:rsid w:val="003D52C3"/>
    <w:rsid w:val="003D52F1"/>
    <w:rsid w:val="003D5343"/>
    <w:rsid w:val="003D53C5"/>
    <w:rsid w:val="003D5431"/>
    <w:rsid w:val="003D54A8"/>
    <w:rsid w:val="003D551C"/>
    <w:rsid w:val="003D5539"/>
    <w:rsid w:val="003D5552"/>
    <w:rsid w:val="003D5578"/>
    <w:rsid w:val="003D5639"/>
    <w:rsid w:val="003D5705"/>
    <w:rsid w:val="003D5766"/>
    <w:rsid w:val="003D58E8"/>
    <w:rsid w:val="003D59A9"/>
    <w:rsid w:val="003D59D6"/>
    <w:rsid w:val="003D5A8C"/>
    <w:rsid w:val="003D5AAC"/>
    <w:rsid w:val="003D5B9C"/>
    <w:rsid w:val="003D5BCD"/>
    <w:rsid w:val="003D5C35"/>
    <w:rsid w:val="003D5D44"/>
    <w:rsid w:val="003D5D53"/>
    <w:rsid w:val="003D5D8E"/>
    <w:rsid w:val="003D5E83"/>
    <w:rsid w:val="003D6030"/>
    <w:rsid w:val="003D6055"/>
    <w:rsid w:val="003D6152"/>
    <w:rsid w:val="003D61D2"/>
    <w:rsid w:val="003D62F4"/>
    <w:rsid w:val="003D636F"/>
    <w:rsid w:val="003D63FA"/>
    <w:rsid w:val="003D6541"/>
    <w:rsid w:val="003D6549"/>
    <w:rsid w:val="003D65A5"/>
    <w:rsid w:val="003D6602"/>
    <w:rsid w:val="003D6655"/>
    <w:rsid w:val="003D66B0"/>
    <w:rsid w:val="003D676D"/>
    <w:rsid w:val="003D6819"/>
    <w:rsid w:val="003D68A4"/>
    <w:rsid w:val="003D69F1"/>
    <w:rsid w:val="003D6A34"/>
    <w:rsid w:val="003D6A36"/>
    <w:rsid w:val="003D6A45"/>
    <w:rsid w:val="003D6AB2"/>
    <w:rsid w:val="003D6B2B"/>
    <w:rsid w:val="003D6C41"/>
    <w:rsid w:val="003D6D16"/>
    <w:rsid w:val="003D6DF1"/>
    <w:rsid w:val="003D6DFC"/>
    <w:rsid w:val="003D6F3A"/>
    <w:rsid w:val="003D6F82"/>
    <w:rsid w:val="003D7177"/>
    <w:rsid w:val="003D722C"/>
    <w:rsid w:val="003D7277"/>
    <w:rsid w:val="003D7288"/>
    <w:rsid w:val="003D72DE"/>
    <w:rsid w:val="003D72DF"/>
    <w:rsid w:val="003D730C"/>
    <w:rsid w:val="003D7321"/>
    <w:rsid w:val="003D741D"/>
    <w:rsid w:val="003D744C"/>
    <w:rsid w:val="003D74AE"/>
    <w:rsid w:val="003D74EC"/>
    <w:rsid w:val="003D75BD"/>
    <w:rsid w:val="003D75C5"/>
    <w:rsid w:val="003D75E2"/>
    <w:rsid w:val="003D766C"/>
    <w:rsid w:val="003D776B"/>
    <w:rsid w:val="003D78B1"/>
    <w:rsid w:val="003D7908"/>
    <w:rsid w:val="003D7911"/>
    <w:rsid w:val="003D7A30"/>
    <w:rsid w:val="003D7AB9"/>
    <w:rsid w:val="003D7AC3"/>
    <w:rsid w:val="003D7AD0"/>
    <w:rsid w:val="003D7B5A"/>
    <w:rsid w:val="003D7B99"/>
    <w:rsid w:val="003D7BC6"/>
    <w:rsid w:val="003D7C03"/>
    <w:rsid w:val="003D7C22"/>
    <w:rsid w:val="003D7D1E"/>
    <w:rsid w:val="003D7D69"/>
    <w:rsid w:val="003D7DEE"/>
    <w:rsid w:val="003D7E8E"/>
    <w:rsid w:val="003D7EA2"/>
    <w:rsid w:val="003D7F31"/>
    <w:rsid w:val="003E0005"/>
    <w:rsid w:val="003E000E"/>
    <w:rsid w:val="003E0052"/>
    <w:rsid w:val="003E0079"/>
    <w:rsid w:val="003E00C5"/>
    <w:rsid w:val="003E011A"/>
    <w:rsid w:val="003E0274"/>
    <w:rsid w:val="003E0283"/>
    <w:rsid w:val="003E02B4"/>
    <w:rsid w:val="003E03C2"/>
    <w:rsid w:val="003E054C"/>
    <w:rsid w:val="003E0559"/>
    <w:rsid w:val="003E0608"/>
    <w:rsid w:val="003E062B"/>
    <w:rsid w:val="003E063B"/>
    <w:rsid w:val="003E0659"/>
    <w:rsid w:val="003E066D"/>
    <w:rsid w:val="003E06D5"/>
    <w:rsid w:val="003E078A"/>
    <w:rsid w:val="003E07A9"/>
    <w:rsid w:val="003E07BB"/>
    <w:rsid w:val="003E083F"/>
    <w:rsid w:val="003E08D8"/>
    <w:rsid w:val="003E099E"/>
    <w:rsid w:val="003E0A7D"/>
    <w:rsid w:val="003E0B02"/>
    <w:rsid w:val="003E0B45"/>
    <w:rsid w:val="003E0BDB"/>
    <w:rsid w:val="003E0C18"/>
    <w:rsid w:val="003E0C1B"/>
    <w:rsid w:val="003E0C1D"/>
    <w:rsid w:val="003E0F74"/>
    <w:rsid w:val="003E0F86"/>
    <w:rsid w:val="003E0F8B"/>
    <w:rsid w:val="003E0FA3"/>
    <w:rsid w:val="003E0FFC"/>
    <w:rsid w:val="003E1013"/>
    <w:rsid w:val="003E107E"/>
    <w:rsid w:val="003E108E"/>
    <w:rsid w:val="003E10B5"/>
    <w:rsid w:val="003E1114"/>
    <w:rsid w:val="003E117E"/>
    <w:rsid w:val="003E1183"/>
    <w:rsid w:val="003E119E"/>
    <w:rsid w:val="003E1229"/>
    <w:rsid w:val="003E1239"/>
    <w:rsid w:val="003E1309"/>
    <w:rsid w:val="003E1390"/>
    <w:rsid w:val="003E153E"/>
    <w:rsid w:val="003E16D1"/>
    <w:rsid w:val="003E1744"/>
    <w:rsid w:val="003E1950"/>
    <w:rsid w:val="003E197B"/>
    <w:rsid w:val="003E1A02"/>
    <w:rsid w:val="003E1A0A"/>
    <w:rsid w:val="003E1A26"/>
    <w:rsid w:val="003E1A6C"/>
    <w:rsid w:val="003E1AD9"/>
    <w:rsid w:val="003E1C34"/>
    <w:rsid w:val="003E1CA8"/>
    <w:rsid w:val="003E1CFE"/>
    <w:rsid w:val="003E1D13"/>
    <w:rsid w:val="003E1E0E"/>
    <w:rsid w:val="003E1FF1"/>
    <w:rsid w:val="003E1FFE"/>
    <w:rsid w:val="003E216F"/>
    <w:rsid w:val="003E2192"/>
    <w:rsid w:val="003E2241"/>
    <w:rsid w:val="003E22BE"/>
    <w:rsid w:val="003E22CA"/>
    <w:rsid w:val="003E2328"/>
    <w:rsid w:val="003E23C6"/>
    <w:rsid w:val="003E23CF"/>
    <w:rsid w:val="003E2448"/>
    <w:rsid w:val="003E247A"/>
    <w:rsid w:val="003E24C1"/>
    <w:rsid w:val="003E24D7"/>
    <w:rsid w:val="003E252B"/>
    <w:rsid w:val="003E2536"/>
    <w:rsid w:val="003E25AB"/>
    <w:rsid w:val="003E25CC"/>
    <w:rsid w:val="003E25CD"/>
    <w:rsid w:val="003E25D2"/>
    <w:rsid w:val="003E2618"/>
    <w:rsid w:val="003E2673"/>
    <w:rsid w:val="003E2744"/>
    <w:rsid w:val="003E27C4"/>
    <w:rsid w:val="003E2842"/>
    <w:rsid w:val="003E2868"/>
    <w:rsid w:val="003E28BD"/>
    <w:rsid w:val="003E2A48"/>
    <w:rsid w:val="003E2B25"/>
    <w:rsid w:val="003E2B5D"/>
    <w:rsid w:val="003E2B89"/>
    <w:rsid w:val="003E2BD1"/>
    <w:rsid w:val="003E2CE6"/>
    <w:rsid w:val="003E2D15"/>
    <w:rsid w:val="003E2D57"/>
    <w:rsid w:val="003E2D75"/>
    <w:rsid w:val="003E2DAC"/>
    <w:rsid w:val="003E2DF6"/>
    <w:rsid w:val="003E2F66"/>
    <w:rsid w:val="003E2F70"/>
    <w:rsid w:val="003E2FA0"/>
    <w:rsid w:val="003E30C1"/>
    <w:rsid w:val="003E31C1"/>
    <w:rsid w:val="003E31CF"/>
    <w:rsid w:val="003E3280"/>
    <w:rsid w:val="003E32C7"/>
    <w:rsid w:val="003E32CA"/>
    <w:rsid w:val="003E3335"/>
    <w:rsid w:val="003E336B"/>
    <w:rsid w:val="003E343A"/>
    <w:rsid w:val="003E34D6"/>
    <w:rsid w:val="003E3558"/>
    <w:rsid w:val="003E36B4"/>
    <w:rsid w:val="003E3772"/>
    <w:rsid w:val="003E37CD"/>
    <w:rsid w:val="003E3868"/>
    <w:rsid w:val="003E387E"/>
    <w:rsid w:val="003E390B"/>
    <w:rsid w:val="003E3913"/>
    <w:rsid w:val="003E3931"/>
    <w:rsid w:val="003E39BE"/>
    <w:rsid w:val="003E3A4D"/>
    <w:rsid w:val="003E3A52"/>
    <w:rsid w:val="003E3AB3"/>
    <w:rsid w:val="003E3ADE"/>
    <w:rsid w:val="003E3B11"/>
    <w:rsid w:val="003E3BA9"/>
    <w:rsid w:val="003E3C4C"/>
    <w:rsid w:val="003E3C7C"/>
    <w:rsid w:val="003E3CA8"/>
    <w:rsid w:val="003E3D31"/>
    <w:rsid w:val="003E3E0A"/>
    <w:rsid w:val="003E3E26"/>
    <w:rsid w:val="003E3E4A"/>
    <w:rsid w:val="003E3E7D"/>
    <w:rsid w:val="003E4037"/>
    <w:rsid w:val="003E40D4"/>
    <w:rsid w:val="003E418F"/>
    <w:rsid w:val="003E423A"/>
    <w:rsid w:val="003E4260"/>
    <w:rsid w:val="003E42B7"/>
    <w:rsid w:val="003E435C"/>
    <w:rsid w:val="003E43E8"/>
    <w:rsid w:val="003E4437"/>
    <w:rsid w:val="003E4439"/>
    <w:rsid w:val="003E4527"/>
    <w:rsid w:val="003E4702"/>
    <w:rsid w:val="003E4851"/>
    <w:rsid w:val="003E487B"/>
    <w:rsid w:val="003E48DB"/>
    <w:rsid w:val="003E490D"/>
    <w:rsid w:val="003E49C4"/>
    <w:rsid w:val="003E49ED"/>
    <w:rsid w:val="003E4A07"/>
    <w:rsid w:val="003E4A17"/>
    <w:rsid w:val="003E4B7F"/>
    <w:rsid w:val="003E4C23"/>
    <w:rsid w:val="003E4CAD"/>
    <w:rsid w:val="003E4DD7"/>
    <w:rsid w:val="003E4E0D"/>
    <w:rsid w:val="003E4E22"/>
    <w:rsid w:val="003E4EA8"/>
    <w:rsid w:val="003E4F5B"/>
    <w:rsid w:val="003E4FC0"/>
    <w:rsid w:val="003E5014"/>
    <w:rsid w:val="003E501F"/>
    <w:rsid w:val="003E504F"/>
    <w:rsid w:val="003E5060"/>
    <w:rsid w:val="003E50A4"/>
    <w:rsid w:val="003E518B"/>
    <w:rsid w:val="003E5193"/>
    <w:rsid w:val="003E5276"/>
    <w:rsid w:val="003E52B9"/>
    <w:rsid w:val="003E53AF"/>
    <w:rsid w:val="003E53CC"/>
    <w:rsid w:val="003E545A"/>
    <w:rsid w:val="003E54CA"/>
    <w:rsid w:val="003E54EF"/>
    <w:rsid w:val="003E5593"/>
    <w:rsid w:val="003E55E4"/>
    <w:rsid w:val="003E5660"/>
    <w:rsid w:val="003E56B5"/>
    <w:rsid w:val="003E56DA"/>
    <w:rsid w:val="003E571C"/>
    <w:rsid w:val="003E5731"/>
    <w:rsid w:val="003E5782"/>
    <w:rsid w:val="003E57AE"/>
    <w:rsid w:val="003E57DB"/>
    <w:rsid w:val="003E58EB"/>
    <w:rsid w:val="003E58F7"/>
    <w:rsid w:val="003E5AAC"/>
    <w:rsid w:val="003E5B69"/>
    <w:rsid w:val="003E5BC0"/>
    <w:rsid w:val="003E5BDB"/>
    <w:rsid w:val="003E5C50"/>
    <w:rsid w:val="003E5C67"/>
    <w:rsid w:val="003E5C99"/>
    <w:rsid w:val="003E5CE3"/>
    <w:rsid w:val="003E5CF6"/>
    <w:rsid w:val="003E5D24"/>
    <w:rsid w:val="003E5D63"/>
    <w:rsid w:val="003E5DAA"/>
    <w:rsid w:val="003E5DE7"/>
    <w:rsid w:val="003E602F"/>
    <w:rsid w:val="003E6065"/>
    <w:rsid w:val="003E60C9"/>
    <w:rsid w:val="003E6276"/>
    <w:rsid w:val="003E62BF"/>
    <w:rsid w:val="003E62F1"/>
    <w:rsid w:val="003E6402"/>
    <w:rsid w:val="003E64B6"/>
    <w:rsid w:val="003E6512"/>
    <w:rsid w:val="003E65BC"/>
    <w:rsid w:val="003E6612"/>
    <w:rsid w:val="003E6727"/>
    <w:rsid w:val="003E6749"/>
    <w:rsid w:val="003E674A"/>
    <w:rsid w:val="003E683F"/>
    <w:rsid w:val="003E6898"/>
    <w:rsid w:val="003E6939"/>
    <w:rsid w:val="003E6951"/>
    <w:rsid w:val="003E6A27"/>
    <w:rsid w:val="003E6AC5"/>
    <w:rsid w:val="003E6BB4"/>
    <w:rsid w:val="003E6C36"/>
    <w:rsid w:val="003E6C91"/>
    <w:rsid w:val="003E6CB6"/>
    <w:rsid w:val="003E6DB8"/>
    <w:rsid w:val="003E6E3B"/>
    <w:rsid w:val="003E6E95"/>
    <w:rsid w:val="003E6F80"/>
    <w:rsid w:val="003E704C"/>
    <w:rsid w:val="003E70F6"/>
    <w:rsid w:val="003E7249"/>
    <w:rsid w:val="003E7262"/>
    <w:rsid w:val="003E729A"/>
    <w:rsid w:val="003E7363"/>
    <w:rsid w:val="003E73E7"/>
    <w:rsid w:val="003E7457"/>
    <w:rsid w:val="003E74F3"/>
    <w:rsid w:val="003E751D"/>
    <w:rsid w:val="003E753A"/>
    <w:rsid w:val="003E753D"/>
    <w:rsid w:val="003E7612"/>
    <w:rsid w:val="003E7648"/>
    <w:rsid w:val="003E764D"/>
    <w:rsid w:val="003E766B"/>
    <w:rsid w:val="003E76A4"/>
    <w:rsid w:val="003E7714"/>
    <w:rsid w:val="003E7718"/>
    <w:rsid w:val="003E773D"/>
    <w:rsid w:val="003E778B"/>
    <w:rsid w:val="003E7839"/>
    <w:rsid w:val="003E7863"/>
    <w:rsid w:val="003E78AF"/>
    <w:rsid w:val="003E79E5"/>
    <w:rsid w:val="003E7AF5"/>
    <w:rsid w:val="003E7BAB"/>
    <w:rsid w:val="003E7D30"/>
    <w:rsid w:val="003E7D51"/>
    <w:rsid w:val="003E7D71"/>
    <w:rsid w:val="003E7DC2"/>
    <w:rsid w:val="003E7DEC"/>
    <w:rsid w:val="003E7E4F"/>
    <w:rsid w:val="003E7EE7"/>
    <w:rsid w:val="003F00AD"/>
    <w:rsid w:val="003F010C"/>
    <w:rsid w:val="003F019F"/>
    <w:rsid w:val="003F0343"/>
    <w:rsid w:val="003F0355"/>
    <w:rsid w:val="003F041C"/>
    <w:rsid w:val="003F04B9"/>
    <w:rsid w:val="003F04F2"/>
    <w:rsid w:val="003F055E"/>
    <w:rsid w:val="003F05CC"/>
    <w:rsid w:val="003F0616"/>
    <w:rsid w:val="003F062B"/>
    <w:rsid w:val="003F0695"/>
    <w:rsid w:val="003F06C2"/>
    <w:rsid w:val="003F06FD"/>
    <w:rsid w:val="003F07D3"/>
    <w:rsid w:val="003F080C"/>
    <w:rsid w:val="003F085D"/>
    <w:rsid w:val="003F0921"/>
    <w:rsid w:val="003F0949"/>
    <w:rsid w:val="003F0998"/>
    <w:rsid w:val="003F0ADE"/>
    <w:rsid w:val="003F0B8A"/>
    <w:rsid w:val="003F0BA0"/>
    <w:rsid w:val="003F0C00"/>
    <w:rsid w:val="003F0C25"/>
    <w:rsid w:val="003F0C9B"/>
    <w:rsid w:val="003F0CD6"/>
    <w:rsid w:val="003F0D3E"/>
    <w:rsid w:val="003F0DC1"/>
    <w:rsid w:val="003F0F28"/>
    <w:rsid w:val="003F0F69"/>
    <w:rsid w:val="003F0F90"/>
    <w:rsid w:val="003F0FD9"/>
    <w:rsid w:val="003F0FF9"/>
    <w:rsid w:val="003F1042"/>
    <w:rsid w:val="003F1194"/>
    <w:rsid w:val="003F122A"/>
    <w:rsid w:val="003F122D"/>
    <w:rsid w:val="003F1239"/>
    <w:rsid w:val="003F1344"/>
    <w:rsid w:val="003F1444"/>
    <w:rsid w:val="003F158E"/>
    <w:rsid w:val="003F15FA"/>
    <w:rsid w:val="003F1623"/>
    <w:rsid w:val="003F1690"/>
    <w:rsid w:val="003F17C6"/>
    <w:rsid w:val="003F195D"/>
    <w:rsid w:val="003F19AF"/>
    <w:rsid w:val="003F19DC"/>
    <w:rsid w:val="003F1AE7"/>
    <w:rsid w:val="003F1AF8"/>
    <w:rsid w:val="003F1CDD"/>
    <w:rsid w:val="003F1D2E"/>
    <w:rsid w:val="003F1D8C"/>
    <w:rsid w:val="003F2020"/>
    <w:rsid w:val="003F202A"/>
    <w:rsid w:val="003F20C1"/>
    <w:rsid w:val="003F20E4"/>
    <w:rsid w:val="003F2162"/>
    <w:rsid w:val="003F2175"/>
    <w:rsid w:val="003F2312"/>
    <w:rsid w:val="003F2349"/>
    <w:rsid w:val="003F238D"/>
    <w:rsid w:val="003F23C3"/>
    <w:rsid w:val="003F23EA"/>
    <w:rsid w:val="003F2441"/>
    <w:rsid w:val="003F2480"/>
    <w:rsid w:val="003F2490"/>
    <w:rsid w:val="003F2636"/>
    <w:rsid w:val="003F266E"/>
    <w:rsid w:val="003F269E"/>
    <w:rsid w:val="003F2873"/>
    <w:rsid w:val="003F287F"/>
    <w:rsid w:val="003F2893"/>
    <w:rsid w:val="003F2927"/>
    <w:rsid w:val="003F297D"/>
    <w:rsid w:val="003F2999"/>
    <w:rsid w:val="003F2AAE"/>
    <w:rsid w:val="003F2AB6"/>
    <w:rsid w:val="003F2AF6"/>
    <w:rsid w:val="003F2BFA"/>
    <w:rsid w:val="003F2C20"/>
    <w:rsid w:val="003F2C4C"/>
    <w:rsid w:val="003F2D0D"/>
    <w:rsid w:val="003F2DBC"/>
    <w:rsid w:val="003F2F00"/>
    <w:rsid w:val="003F308C"/>
    <w:rsid w:val="003F3105"/>
    <w:rsid w:val="003F317E"/>
    <w:rsid w:val="003F3198"/>
    <w:rsid w:val="003F31D8"/>
    <w:rsid w:val="003F31E4"/>
    <w:rsid w:val="003F3222"/>
    <w:rsid w:val="003F32B5"/>
    <w:rsid w:val="003F32F6"/>
    <w:rsid w:val="003F32F8"/>
    <w:rsid w:val="003F334F"/>
    <w:rsid w:val="003F339F"/>
    <w:rsid w:val="003F342F"/>
    <w:rsid w:val="003F34ED"/>
    <w:rsid w:val="003F35AE"/>
    <w:rsid w:val="003F35FF"/>
    <w:rsid w:val="003F360D"/>
    <w:rsid w:val="003F363A"/>
    <w:rsid w:val="003F3716"/>
    <w:rsid w:val="003F3717"/>
    <w:rsid w:val="003F3796"/>
    <w:rsid w:val="003F37A4"/>
    <w:rsid w:val="003F385F"/>
    <w:rsid w:val="003F3900"/>
    <w:rsid w:val="003F3957"/>
    <w:rsid w:val="003F396B"/>
    <w:rsid w:val="003F39AC"/>
    <w:rsid w:val="003F39CD"/>
    <w:rsid w:val="003F3A14"/>
    <w:rsid w:val="003F3A41"/>
    <w:rsid w:val="003F3A8C"/>
    <w:rsid w:val="003F3B18"/>
    <w:rsid w:val="003F3D10"/>
    <w:rsid w:val="003F3D13"/>
    <w:rsid w:val="003F3D43"/>
    <w:rsid w:val="003F3D96"/>
    <w:rsid w:val="003F3E2C"/>
    <w:rsid w:val="003F3E83"/>
    <w:rsid w:val="003F3F40"/>
    <w:rsid w:val="003F3F4C"/>
    <w:rsid w:val="003F3F7B"/>
    <w:rsid w:val="003F3FCF"/>
    <w:rsid w:val="003F3FD0"/>
    <w:rsid w:val="003F3FD2"/>
    <w:rsid w:val="003F3FF3"/>
    <w:rsid w:val="003F409B"/>
    <w:rsid w:val="003F40A8"/>
    <w:rsid w:val="003F40F3"/>
    <w:rsid w:val="003F40FF"/>
    <w:rsid w:val="003F415C"/>
    <w:rsid w:val="003F433E"/>
    <w:rsid w:val="003F438B"/>
    <w:rsid w:val="003F43D4"/>
    <w:rsid w:val="003F4457"/>
    <w:rsid w:val="003F44F5"/>
    <w:rsid w:val="003F453D"/>
    <w:rsid w:val="003F45D0"/>
    <w:rsid w:val="003F4630"/>
    <w:rsid w:val="003F4725"/>
    <w:rsid w:val="003F478A"/>
    <w:rsid w:val="003F4859"/>
    <w:rsid w:val="003F496A"/>
    <w:rsid w:val="003F4977"/>
    <w:rsid w:val="003F49A5"/>
    <w:rsid w:val="003F4ADB"/>
    <w:rsid w:val="003F4AED"/>
    <w:rsid w:val="003F4BC2"/>
    <w:rsid w:val="003F4CB3"/>
    <w:rsid w:val="003F4CD1"/>
    <w:rsid w:val="003F4D28"/>
    <w:rsid w:val="003F4DDD"/>
    <w:rsid w:val="003F4EAD"/>
    <w:rsid w:val="003F4ED7"/>
    <w:rsid w:val="003F4EE0"/>
    <w:rsid w:val="003F4F87"/>
    <w:rsid w:val="003F4F88"/>
    <w:rsid w:val="003F4F97"/>
    <w:rsid w:val="003F4F9B"/>
    <w:rsid w:val="003F4FC3"/>
    <w:rsid w:val="003F500E"/>
    <w:rsid w:val="003F5013"/>
    <w:rsid w:val="003F518B"/>
    <w:rsid w:val="003F5260"/>
    <w:rsid w:val="003F542B"/>
    <w:rsid w:val="003F550C"/>
    <w:rsid w:val="003F5533"/>
    <w:rsid w:val="003F55A1"/>
    <w:rsid w:val="003F562D"/>
    <w:rsid w:val="003F5658"/>
    <w:rsid w:val="003F5678"/>
    <w:rsid w:val="003F571B"/>
    <w:rsid w:val="003F581A"/>
    <w:rsid w:val="003F5914"/>
    <w:rsid w:val="003F593D"/>
    <w:rsid w:val="003F599E"/>
    <w:rsid w:val="003F59D5"/>
    <w:rsid w:val="003F5A4F"/>
    <w:rsid w:val="003F5A55"/>
    <w:rsid w:val="003F5A8B"/>
    <w:rsid w:val="003F5AE2"/>
    <w:rsid w:val="003F5B84"/>
    <w:rsid w:val="003F5BBB"/>
    <w:rsid w:val="003F5C40"/>
    <w:rsid w:val="003F5D48"/>
    <w:rsid w:val="003F5DAA"/>
    <w:rsid w:val="003F5E14"/>
    <w:rsid w:val="003F5F57"/>
    <w:rsid w:val="003F5F80"/>
    <w:rsid w:val="003F605B"/>
    <w:rsid w:val="003F609B"/>
    <w:rsid w:val="003F609F"/>
    <w:rsid w:val="003F60AE"/>
    <w:rsid w:val="003F6100"/>
    <w:rsid w:val="003F613E"/>
    <w:rsid w:val="003F61A7"/>
    <w:rsid w:val="003F6204"/>
    <w:rsid w:val="003F634D"/>
    <w:rsid w:val="003F63F6"/>
    <w:rsid w:val="003F643A"/>
    <w:rsid w:val="003F645F"/>
    <w:rsid w:val="003F655F"/>
    <w:rsid w:val="003F6665"/>
    <w:rsid w:val="003F6759"/>
    <w:rsid w:val="003F6789"/>
    <w:rsid w:val="003F67A0"/>
    <w:rsid w:val="003F68B4"/>
    <w:rsid w:val="003F6902"/>
    <w:rsid w:val="003F6922"/>
    <w:rsid w:val="003F6960"/>
    <w:rsid w:val="003F6974"/>
    <w:rsid w:val="003F69F0"/>
    <w:rsid w:val="003F6A03"/>
    <w:rsid w:val="003F6A12"/>
    <w:rsid w:val="003F6AC9"/>
    <w:rsid w:val="003F6AEA"/>
    <w:rsid w:val="003F6C2D"/>
    <w:rsid w:val="003F6C43"/>
    <w:rsid w:val="003F6CD6"/>
    <w:rsid w:val="003F6D69"/>
    <w:rsid w:val="003F6DB7"/>
    <w:rsid w:val="003F6E1F"/>
    <w:rsid w:val="003F6E88"/>
    <w:rsid w:val="003F6E8E"/>
    <w:rsid w:val="003F6E99"/>
    <w:rsid w:val="003F6EA9"/>
    <w:rsid w:val="003F6F2F"/>
    <w:rsid w:val="003F6F5B"/>
    <w:rsid w:val="003F6F69"/>
    <w:rsid w:val="003F707B"/>
    <w:rsid w:val="003F7097"/>
    <w:rsid w:val="003F70A4"/>
    <w:rsid w:val="003F70D0"/>
    <w:rsid w:val="003F71E2"/>
    <w:rsid w:val="003F722C"/>
    <w:rsid w:val="003F7265"/>
    <w:rsid w:val="003F7366"/>
    <w:rsid w:val="003F7400"/>
    <w:rsid w:val="003F7449"/>
    <w:rsid w:val="003F74CA"/>
    <w:rsid w:val="003F75A7"/>
    <w:rsid w:val="003F7623"/>
    <w:rsid w:val="003F762E"/>
    <w:rsid w:val="003F7665"/>
    <w:rsid w:val="003F768F"/>
    <w:rsid w:val="003F7749"/>
    <w:rsid w:val="003F77F1"/>
    <w:rsid w:val="003F77F8"/>
    <w:rsid w:val="003F790A"/>
    <w:rsid w:val="003F791A"/>
    <w:rsid w:val="003F7974"/>
    <w:rsid w:val="003F7997"/>
    <w:rsid w:val="003F79CB"/>
    <w:rsid w:val="003F7A07"/>
    <w:rsid w:val="003F7C15"/>
    <w:rsid w:val="003F7DF1"/>
    <w:rsid w:val="003F7DF6"/>
    <w:rsid w:val="003F7E24"/>
    <w:rsid w:val="003F7E7A"/>
    <w:rsid w:val="003F7F13"/>
    <w:rsid w:val="003F7F41"/>
    <w:rsid w:val="003F7F80"/>
    <w:rsid w:val="003F7F89"/>
    <w:rsid w:val="004000DD"/>
    <w:rsid w:val="004001BB"/>
    <w:rsid w:val="00400208"/>
    <w:rsid w:val="0040020C"/>
    <w:rsid w:val="0040029B"/>
    <w:rsid w:val="004002D9"/>
    <w:rsid w:val="004002DA"/>
    <w:rsid w:val="00400367"/>
    <w:rsid w:val="00400413"/>
    <w:rsid w:val="004004A6"/>
    <w:rsid w:val="004004AD"/>
    <w:rsid w:val="00400522"/>
    <w:rsid w:val="004005A2"/>
    <w:rsid w:val="004005C1"/>
    <w:rsid w:val="004007B6"/>
    <w:rsid w:val="004007B9"/>
    <w:rsid w:val="004007E4"/>
    <w:rsid w:val="004008FC"/>
    <w:rsid w:val="0040097A"/>
    <w:rsid w:val="00400A0C"/>
    <w:rsid w:val="00400A6C"/>
    <w:rsid w:val="00400A7B"/>
    <w:rsid w:val="00400A8A"/>
    <w:rsid w:val="00400AA7"/>
    <w:rsid w:val="00400ABD"/>
    <w:rsid w:val="00400AC2"/>
    <w:rsid w:val="00400AF2"/>
    <w:rsid w:val="00400B5D"/>
    <w:rsid w:val="00400D25"/>
    <w:rsid w:val="00400D5F"/>
    <w:rsid w:val="00400E31"/>
    <w:rsid w:val="00400E64"/>
    <w:rsid w:val="00400E83"/>
    <w:rsid w:val="00400FEE"/>
    <w:rsid w:val="004010D9"/>
    <w:rsid w:val="00401142"/>
    <w:rsid w:val="004011FA"/>
    <w:rsid w:val="00401220"/>
    <w:rsid w:val="0040123F"/>
    <w:rsid w:val="004012C8"/>
    <w:rsid w:val="00401311"/>
    <w:rsid w:val="0040139B"/>
    <w:rsid w:val="00401409"/>
    <w:rsid w:val="00401415"/>
    <w:rsid w:val="00401417"/>
    <w:rsid w:val="00401540"/>
    <w:rsid w:val="004015BD"/>
    <w:rsid w:val="00401668"/>
    <w:rsid w:val="00401676"/>
    <w:rsid w:val="0040172B"/>
    <w:rsid w:val="00401774"/>
    <w:rsid w:val="0040177A"/>
    <w:rsid w:val="004017AB"/>
    <w:rsid w:val="004017B9"/>
    <w:rsid w:val="004017C4"/>
    <w:rsid w:val="004017DF"/>
    <w:rsid w:val="00401957"/>
    <w:rsid w:val="00401B92"/>
    <w:rsid w:val="00401BAF"/>
    <w:rsid w:val="00401BF7"/>
    <w:rsid w:val="00401C0B"/>
    <w:rsid w:val="00401C44"/>
    <w:rsid w:val="00401CA4"/>
    <w:rsid w:val="00401CE3"/>
    <w:rsid w:val="00401D60"/>
    <w:rsid w:val="00401E29"/>
    <w:rsid w:val="00401E85"/>
    <w:rsid w:val="00401F3E"/>
    <w:rsid w:val="0040200C"/>
    <w:rsid w:val="004020AA"/>
    <w:rsid w:val="004020F5"/>
    <w:rsid w:val="0040216F"/>
    <w:rsid w:val="00402182"/>
    <w:rsid w:val="004021AA"/>
    <w:rsid w:val="00402243"/>
    <w:rsid w:val="00402251"/>
    <w:rsid w:val="00402311"/>
    <w:rsid w:val="0040233C"/>
    <w:rsid w:val="00402525"/>
    <w:rsid w:val="00402600"/>
    <w:rsid w:val="0040261C"/>
    <w:rsid w:val="004026AB"/>
    <w:rsid w:val="00402776"/>
    <w:rsid w:val="004027D2"/>
    <w:rsid w:val="00402868"/>
    <w:rsid w:val="004028BB"/>
    <w:rsid w:val="004028D7"/>
    <w:rsid w:val="00402930"/>
    <w:rsid w:val="004029D1"/>
    <w:rsid w:val="00402A1F"/>
    <w:rsid w:val="00402C16"/>
    <w:rsid w:val="00402C5F"/>
    <w:rsid w:val="00402C69"/>
    <w:rsid w:val="00402C7B"/>
    <w:rsid w:val="00402CC5"/>
    <w:rsid w:val="00402D1C"/>
    <w:rsid w:val="00402D64"/>
    <w:rsid w:val="00402D8A"/>
    <w:rsid w:val="00402E13"/>
    <w:rsid w:val="00402E2A"/>
    <w:rsid w:val="00402F1B"/>
    <w:rsid w:val="00402F30"/>
    <w:rsid w:val="00402F41"/>
    <w:rsid w:val="00402FF2"/>
    <w:rsid w:val="00403060"/>
    <w:rsid w:val="00403120"/>
    <w:rsid w:val="00403136"/>
    <w:rsid w:val="0040318A"/>
    <w:rsid w:val="00403199"/>
    <w:rsid w:val="00403201"/>
    <w:rsid w:val="00403261"/>
    <w:rsid w:val="0040330C"/>
    <w:rsid w:val="0040343C"/>
    <w:rsid w:val="00403514"/>
    <w:rsid w:val="0040358F"/>
    <w:rsid w:val="004035C9"/>
    <w:rsid w:val="0040371E"/>
    <w:rsid w:val="00403772"/>
    <w:rsid w:val="00403846"/>
    <w:rsid w:val="0040392A"/>
    <w:rsid w:val="00403954"/>
    <w:rsid w:val="004039B3"/>
    <w:rsid w:val="00403A0A"/>
    <w:rsid w:val="00403A13"/>
    <w:rsid w:val="00403B14"/>
    <w:rsid w:val="00403B9F"/>
    <w:rsid w:val="00403C87"/>
    <w:rsid w:val="00403D43"/>
    <w:rsid w:val="00403D4A"/>
    <w:rsid w:val="00403E24"/>
    <w:rsid w:val="00403E79"/>
    <w:rsid w:val="00403E7F"/>
    <w:rsid w:val="00403EBB"/>
    <w:rsid w:val="00403F16"/>
    <w:rsid w:val="00403F3E"/>
    <w:rsid w:val="00403F85"/>
    <w:rsid w:val="00404095"/>
    <w:rsid w:val="00404111"/>
    <w:rsid w:val="00404174"/>
    <w:rsid w:val="004041AE"/>
    <w:rsid w:val="004041B3"/>
    <w:rsid w:val="004041E3"/>
    <w:rsid w:val="00404209"/>
    <w:rsid w:val="00404234"/>
    <w:rsid w:val="004043AD"/>
    <w:rsid w:val="004043B7"/>
    <w:rsid w:val="004043B8"/>
    <w:rsid w:val="004043BD"/>
    <w:rsid w:val="004043E9"/>
    <w:rsid w:val="00404418"/>
    <w:rsid w:val="004044E8"/>
    <w:rsid w:val="00404550"/>
    <w:rsid w:val="00404589"/>
    <w:rsid w:val="004045D3"/>
    <w:rsid w:val="0040467C"/>
    <w:rsid w:val="0040478F"/>
    <w:rsid w:val="004047CD"/>
    <w:rsid w:val="004048B9"/>
    <w:rsid w:val="0040494A"/>
    <w:rsid w:val="00404986"/>
    <w:rsid w:val="0040498C"/>
    <w:rsid w:val="004049F4"/>
    <w:rsid w:val="00404A32"/>
    <w:rsid w:val="00404A33"/>
    <w:rsid w:val="00404A89"/>
    <w:rsid w:val="00404ABF"/>
    <w:rsid w:val="00404B5E"/>
    <w:rsid w:val="00404B8A"/>
    <w:rsid w:val="00404C6E"/>
    <w:rsid w:val="00404E7F"/>
    <w:rsid w:val="00404FDB"/>
    <w:rsid w:val="00405026"/>
    <w:rsid w:val="0040505E"/>
    <w:rsid w:val="00405066"/>
    <w:rsid w:val="00405088"/>
    <w:rsid w:val="004050A9"/>
    <w:rsid w:val="0040511B"/>
    <w:rsid w:val="004051E3"/>
    <w:rsid w:val="004051F5"/>
    <w:rsid w:val="00405218"/>
    <w:rsid w:val="004052DD"/>
    <w:rsid w:val="004053DB"/>
    <w:rsid w:val="00405429"/>
    <w:rsid w:val="0040559B"/>
    <w:rsid w:val="00405716"/>
    <w:rsid w:val="004057EA"/>
    <w:rsid w:val="00405837"/>
    <w:rsid w:val="00405974"/>
    <w:rsid w:val="0040597D"/>
    <w:rsid w:val="00405980"/>
    <w:rsid w:val="004059B0"/>
    <w:rsid w:val="004059F4"/>
    <w:rsid w:val="004059F8"/>
    <w:rsid w:val="00405A88"/>
    <w:rsid w:val="00405AE2"/>
    <w:rsid w:val="00405B23"/>
    <w:rsid w:val="00405C2A"/>
    <w:rsid w:val="00405C49"/>
    <w:rsid w:val="00405CA8"/>
    <w:rsid w:val="00405DD4"/>
    <w:rsid w:val="00405DDB"/>
    <w:rsid w:val="00405F9A"/>
    <w:rsid w:val="00405FA7"/>
    <w:rsid w:val="00405FC6"/>
    <w:rsid w:val="00406045"/>
    <w:rsid w:val="00406074"/>
    <w:rsid w:val="0040607F"/>
    <w:rsid w:val="00406134"/>
    <w:rsid w:val="00406187"/>
    <w:rsid w:val="00406287"/>
    <w:rsid w:val="004062B1"/>
    <w:rsid w:val="004062C7"/>
    <w:rsid w:val="00406506"/>
    <w:rsid w:val="0040658A"/>
    <w:rsid w:val="004067B3"/>
    <w:rsid w:val="004068DB"/>
    <w:rsid w:val="00406931"/>
    <w:rsid w:val="00406943"/>
    <w:rsid w:val="00406946"/>
    <w:rsid w:val="004069CB"/>
    <w:rsid w:val="004069CE"/>
    <w:rsid w:val="004069D5"/>
    <w:rsid w:val="004069D6"/>
    <w:rsid w:val="00406A1E"/>
    <w:rsid w:val="00406B59"/>
    <w:rsid w:val="00406B77"/>
    <w:rsid w:val="00406C26"/>
    <w:rsid w:val="00406C4F"/>
    <w:rsid w:val="00406C72"/>
    <w:rsid w:val="00406D89"/>
    <w:rsid w:val="00406DE1"/>
    <w:rsid w:val="00406DEE"/>
    <w:rsid w:val="00406F45"/>
    <w:rsid w:val="00406F70"/>
    <w:rsid w:val="00406FC3"/>
    <w:rsid w:val="004070B1"/>
    <w:rsid w:val="0040711A"/>
    <w:rsid w:val="0040711C"/>
    <w:rsid w:val="0040711E"/>
    <w:rsid w:val="00407215"/>
    <w:rsid w:val="00407296"/>
    <w:rsid w:val="004072E1"/>
    <w:rsid w:val="0040733E"/>
    <w:rsid w:val="004073EA"/>
    <w:rsid w:val="00407489"/>
    <w:rsid w:val="004074A2"/>
    <w:rsid w:val="004074A3"/>
    <w:rsid w:val="004074B4"/>
    <w:rsid w:val="004076D9"/>
    <w:rsid w:val="00407804"/>
    <w:rsid w:val="00407864"/>
    <w:rsid w:val="004079EC"/>
    <w:rsid w:val="00407A8F"/>
    <w:rsid w:val="00407B8B"/>
    <w:rsid w:val="00407BBF"/>
    <w:rsid w:val="00407C5A"/>
    <w:rsid w:val="00407C66"/>
    <w:rsid w:val="00407D94"/>
    <w:rsid w:val="00407DAD"/>
    <w:rsid w:val="00407DAF"/>
    <w:rsid w:val="00407DCB"/>
    <w:rsid w:val="00407DDE"/>
    <w:rsid w:val="00407F94"/>
    <w:rsid w:val="00410043"/>
    <w:rsid w:val="00410101"/>
    <w:rsid w:val="0041010D"/>
    <w:rsid w:val="0041010F"/>
    <w:rsid w:val="0041016F"/>
    <w:rsid w:val="0041018A"/>
    <w:rsid w:val="004102FF"/>
    <w:rsid w:val="00410388"/>
    <w:rsid w:val="00410398"/>
    <w:rsid w:val="00410401"/>
    <w:rsid w:val="00410429"/>
    <w:rsid w:val="00410450"/>
    <w:rsid w:val="0041049A"/>
    <w:rsid w:val="004104E9"/>
    <w:rsid w:val="004105DF"/>
    <w:rsid w:val="00410638"/>
    <w:rsid w:val="0041063F"/>
    <w:rsid w:val="0041066A"/>
    <w:rsid w:val="004106B6"/>
    <w:rsid w:val="004106D5"/>
    <w:rsid w:val="004106E0"/>
    <w:rsid w:val="00410726"/>
    <w:rsid w:val="00410761"/>
    <w:rsid w:val="004107E7"/>
    <w:rsid w:val="004107EB"/>
    <w:rsid w:val="004108A3"/>
    <w:rsid w:val="004108F9"/>
    <w:rsid w:val="00410ACD"/>
    <w:rsid w:val="00410AF5"/>
    <w:rsid w:val="00410B43"/>
    <w:rsid w:val="00410B9D"/>
    <w:rsid w:val="00410BD5"/>
    <w:rsid w:val="00410BE9"/>
    <w:rsid w:val="00410CA1"/>
    <w:rsid w:val="00410D56"/>
    <w:rsid w:val="00410D90"/>
    <w:rsid w:val="00410DB5"/>
    <w:rsid w:val="00410F32"/>
    <w:rsid w:val="00410F49"/>
    <w:rsid w:val="00410F74"/>
    <w:rsid w:val="00410F9E"/>
    <w:rsid w:val="0041100B"/>
    <w:rsid w:val="00411049"/>
    <w:rsid w:val="0041110B"/>
    <w:rsid w:val="0041123C"/>
    <w:rsid w:val="004113B3"/>
    <w:rsid w:val="004114A9"/>
    <w:rsid w:val="0041150E"/>
    <w:rsid w:val="004115F1"/>
    <w:rsid w:val="00411717"/>
    <w:rsid w:val="00411731"/>
    <w:rsid w:val="0041180B"/>
    <w:rsid w:val="004118D0"/>
    <w:rsid w:val="0041194B"/>
    <w:rsid w:val="00411964"/>
    <w:rsid w:val="004119AA"/>
    <w:rsid w:val="00411A65"/>
    <w:rsid w:val="00411AF5"/>
    <w:rsid w:val="00411C7A"/>
    <w:rsid w:val="00411D3F"/>
    <w:rsid w:val="00411DC8"/>
    <w:rsid w:val="00411DE7"/>
    <w:rsid w:val="00411E1E"/>
    <w:rsid w:val="00411F66"/>
    <w:rsid w:val="00411F6B"/>
    <w:rsid w:val="00411FB1"/>
    <w:rsid w:val="00411FB7"/>
    <w:rsid w:val="00411FE5"/>
    <w:rsid w:val="00412053"/>
    <w:rsid w:val="0041207B"/>
    <w:rsid w:val="00412151"/>
    <w:rsid w:val="00412177"/>
    <w:rsid w:val="00412193"/>
    <w:rsid w:val="004121C5"/>
    <w:rsid w:val="00412204"/>
    <w:rsid w:val="00412258"/>
    <w:rsid w:val="00412349"/>
    <w:rsid w:val="004123B0"/>
    <w:rsid w:val="004123F1"/>
    <w:rsid w:val="00412405"/>
    <w:rsid w:val="00412413"/>
    <w:rsid w:val="0041249A"/>
    <w:rsid w:val="0041255D"/>
    <w:rsid w:val="004125C0"/>
    <w:rsid w:val="0041261D"/>
    <w:rsid w:val="004126F1"/>
    <w:rsid w:val="00412735"/>
    <w:rsid w:val="00412798"/>
    <w:rsid w:val="004127D1"/>
    <w:rsid w:val="00412898"/>
    <w:rsid w:val="00412AA7"/>
    <w:rsid w:val="00412C5C"/>
    <w:rsid w:val="00412D2C"/>
    <w:rsid w:val="00412D56"/>
    <w:rsid w:val="00412DD5"/>
    <w:rsid w:val="00412E04"/>
    <w:rsid w:val="00412E08"/>
    <w:rsid w:val="00412E29"/>
    <w:rsid w:val="00412E96"/>
    <w:rsid w:val="00412FA0"/>
    <w:rsid w:val="00412FE8"/>
    <w:rsid w:val="00413022"/>
    <w:rsid w:val="00413098"/>
    <w:rsid w:val="0041312E"/>
    <w:rsid w:val="004131BB"/>
    <w:rsid w:val="00413238"/>
    <w:rsid w:val="0041329B"/>
    <w:rsid w:val="004132DD"/>
    <w:rsid w:val="0041338B"/>
    <w:rsid w:val="004133C0"/>
    <w:rsid w:val="004133C6"/>
    <w:rsid w:val="004133FD"/>
    <w:rsid w:val="00413471"/>
    <w:rsid w:val="004134A0"/>
    <w:rsid w:val="00413507"/>
    <w:rsid w:val="00413538"/>
    <w:rsid w:val="004135D1"/>
    <w:rsid w:val="004135F8"/>
    <w:rsid w:val="0041371E"/>
    <w:rsid w:val="004138AA"/>
    <w:rsid w:val="004139B9"/>
    <w:rsid w:val="00413B81"/>
    <w:rsid w:val="00413B89"/>
    <w:rsid w:val="00413C39"/>
    <w:rsid w:val="00413CD5"/>
    <w:rsid w:val="00413E0E"/>
    <w:rsid w:val="00413E62"/>
    <w:rsid w:val="00413F0F"/>
    <w:rsid w:val="00413F5A"/>
    <w:rsid w:val="00413FD8"/>
    <w:rsid w:val="0041401F"/>
    <w:rsid w:val="0041406F"/>
    <w:rsid w:val="0041408B"/>
    <w:rsid w:val="0041414F"/>
    <w:rsid w:val="0041415B"/>
    <w:rsid w:val="00414212"/>
    <w:rsid w:val="004142EB"/>
    <w:rsid w:val="0041436D"/>
    <w:rsid w:val="004143D3"/>
    <w:rsid w:val="0041440B"/>
    <w:rsid w:val="0041444F"/>
    <w:rsid w:val="00414489"/>
    <w:rsid w:val="004144D5"/>
    <w:rsid w:val="004144F4"/>
    <w:rsid w:val="00414690"/>
    <w:rsid w:val="004146A4"/>
    <w:rsid w:val="004146B6"/>
    <w:rsid w:val="004146C7"/>
    <w:rsid w:val="0041471D"/>
    <w:rsid w:val="00414769"/>
    <w:rsid w:val="004147C0"/>
    <w:rsid w:val="0041482E"/>
    <w:rsid w:val="00414872"/>
    <w:rsid w:val="004148F4"/>
    <w:rsid w:val="004149AE"/>
    <w:rsid w:val="00414A10"/>
    <w:rsid w:val="00414A3F"/>
    <w:rsid w:val="00414A5D"/>
    <w:rsid w:val="00414A88"/>
    <w:rsid w:val="00414ABF"/>
    <w:rsid w:val="00414AD0"/>
    <w:rsid w:val="00414B47"/>
    <w:rsid w:val="00414C15"/>
    <w:rsid w:val="00414C9D"/>
    <w:rsid w:val="00414E1B"/>
    <w:rsid w:val="00414E93"/>
    <w:rsid w:val="00414F32"/>
    <w:rsid w:val="00414F3B"/>
    <w:rsid w:val="00414F90"/>
    <w:rsid w:val="00414FCD"/>
    <w:rsid w:val="004150C6"/>
    <w:rsid w:val="00415105"/>
    <w:rsid w:val="00415121"/>
    <w:rsid w:val="004151A5"/>
    <w:rsid w:val="00415262"/>
    <w:rsid w:val="004152C0"/>
    <w:rsid w:val="0041534A"/>
    <w:rsid w:val="0041555F"/>
    <w:rsid w:val="0041562E"/>
    <w:rsid w:val="004156E8"/>
    <w:rsid w:val="00415747"/>
    <w:rsid w:val="004157A2"/>
    <w:rsid w:val="004158FC"/>
    <w:rsid w:val="0041590B"/>
    <w:rsid w:val="0041593A"/>
    <w:rsid w:val="004159AD"/>
    <w:rsid w:val="00415A9D"/>
    <w:rsid w:val="00415AD4"/>
    <w:rsid w:val="00415AEE"/>
    <w:rsid w:val="00415C1B"/>
    <w:rsid w:val="00415C52"/>
    <w:rsid w:val="00415D09"/>
    <w:rsid w:val="00415DA1"/>
    <w:rsid w:val="00415E43"/>
    <w:rsid w:val="004160FA"/>
    <w:rsid w:val="00416164"/>
    <w:rsid w:val="00416191"/>
    <w:rsid w:val="004161BD"/>
    <w:rsid w:val="00416216"/>
    <w:rsid w:val="00416259"/>
    <w:rsid w:val="00416279"/>
    <w:rsid w:val="00416318"/>
    <w:rsid w:val="00416331"/>
    <w:rsid w:val="00416360"/>
    <w:rsid w:val="004163FA"/>
    <w:rsid w:val="00416402"/>
    <w:rsid w:val="004164BD"/>
    <w:rsid w:val="004164BF"/>
    <w:rsid w:val="0041652E"/>
    <w:rsid w:val="0041662B"/>
    <w:rsid w:val="00416648"/>
    <w:rsid w:val="0041667F"/>
    <w:rsid w:val="00416708"/>
    <w:rsid w:val="00416772"/>
    <w:rsid w:val="004167FA"/>
    <w:rsid w:val="00416818"/>
    <w:rsid w:val="00416850"/>
    <w:rsid w:val="0041688E"/>
    <w:rsid w:val="004168E7"/>
    <w:rsid w:val="004169F9"/>
    <w:rsid w:val="00416A1B"/>
    <w:rsid w:val="00416BCE"/>
    <w:rsid w:val="00416C81"/>
    <w:rsid w:val="00416C88"/>
    <w:rsid w:val="00416D47"/>
    <w:rsid w:val="00416D64"/>
    <w:rsid w:val="00416D99"/>
    <w:rsid w:val="00416DE0"/>
    <w:rsid w:val="00416E56"/>
    <w:rsid w:val="004170AA"/>
    <w:rsid w:val="00417183"/>
    <w:rsid w:val="004171E4"/>
    <w:rsid w:val="0041720F"/>
    <w:rsid w:val="0041723E"/>
    <w:rsid w:val="00417284"/>
    <w:rsid w:val="0041729D"/>
    <w:rsid w:val="004172A6"/>
    <w:rsid w:val="004173B2"/>
    <w:rsid w:val="004173F3"/>
    <w:rsid w:val="004173FC"/>
    <w:rsid w:val="0041748B"/>
    <w:rsid w:val="00417535"/>
    <w:rsid w:val="0041757C"/>
    <w:rsid w:val="0041759E"/>
    <w:rsid w:val="004176D7"/>
    <w:rsid w:val="004176FD"/>
    <w:rsid w:val="004178C2"/>
    <w:rsid w:val="004178FF"/>
    <w:rsid w:val="00417916"/>
    <w:rsid w:val="00417931"/>
    <w:rsid w:val="00417A8D"/>
    <w:rsid w:val="00417A9B"/>
    <w:rsid w:val="00417AA4"/>
    <w:rsid w:val="00417AFD"/>
    <w:rsid w:val="00417B2F"/>
    <w:rsid w:val="00417B6E"/>
    <w:rsid w:val="00417C0D"/>
    <w:rsid w:val="00417C94"/>
    <w:rsid w:val="00417CF0"/>
    <w:rsid w:val="00417D88"/>
    <w:rsid w:val="00417DD1"/>
    <w:rsid w:val="00417DE8"/>
    <w:rsid w:val="00417E73"/>
    <w:rsid w:val="00417E7B"/>
    <w:rsid w:val="004200A9"/>
    <w:rsid w:val="0042013A"/>
    <w:rsid w:val="00420201"/>
    <w:rsid w:val="0042023A"/>
    <w:rsid w:val="004202A9"/>
    <w:rsid w:val="004202F8"/>
    <w:rsid w:val="004203C0"/>
    <w:rsid w:val="00420440"/>
    <w:rsid w:val="0042045F"/>
    <w:rsid w:val="00420474"/>
    <w:rsid w:val="00420543"/>
    <w:rsid w:val="004205AD"/>
    <w:rsid w:val="004205E1"/>
    <w:rsid w:val="00420649"/>
    <w:rsid w:val="004206B6"/>
    <w:rsid w:val="00420778"/>
    <w:rsid w:val="004207F0"/>
    <w:rsid w:val="00420949"/>
    <w:rsid w:val="004209C7"/>
    <w:rsid w:val="00420A0F"/>
    <w:rsid w:val="00420A38"/>
    <w:rsid w:val="00420AE3"/>
    <w:rsid w:val="00420B1E"/>
    <w:rsid w:val="00420B63"/>
    <w:rsid w:val="00420C03"/>
    <w:rsid w:val="00420D0F"/>
    <w:rsid w:val="00420DF8"/>
    <w:rsid w:val="00420E12"/>
    <w:rsid w:val="00420E7E"/>
    <w:rsid w:val="00420EEC"/>
    <w:rsid w:val="00420EF3"/>
    <w:rsid w:val="00420F9F"/>
    <w:rsid w:val="00420FDF"/>
    <w:rsid w:val="0042104C"/>
    <w:rsid w:val="00421053"/>
    <w:rsid w:val="00421069"/>
    <w:rsid w:val="004211CC"/>
    <w:rsid w:val="0042133E"/>
    <w:rsid w:val="0042136D"/>
    <w:rsid w:val="004213DB"/>
    <w:rsid w:val="0042140F"/>
    <w:rsid w:val="004214A7"/>
    <w:rsid w:val="004214CE"/>
    <w:rsid w:val="004215B6"/>
    <w:rsid w:val="00421613"/>
    <w:rsid w:val="0042164D"/>
    <w:rsid w:val="004217EA"/>
    <w:rsid w:val="004218B5"/>
    <w:rsid w:val="004218D8"/>
    <w:rsid w:val="00421925"/>
    <w:rsid w:val="00421996"/>
    <w:rsid w:val="0042199B"/>
    <w:rsid w:val="00421A7C"/>
    <w:rsid w:val="00421AD3"/>
    <w:rsid w:val="00421BA9"/>
    <w:rsid w:val="00421BAF"/>
    <w:rsid w:val="00421C13"/>
    <w:rsid w:val="00421C49"/>
    <w:rsid w:val="00421C8C"/>
    <w:rsid w:val="00421D2A"/>
    <w:rsid w:val="00421E13"/>
    <w:rsid w:val="00421E5E"/>
    <w:rsid w:val="00421E93"/>
    <w:rsid w:val="00421F54"/>
    <w:rsid w:val="00421FAC"/>
    <w:rsid w:val="00421FF5"/>
    <w:rsid w:val="0042203F"/>
    <w:rsid w:val="00422048"/>
    <w:rsid w:val="00422053"/>
    <w:rsid w:val="0042213F"/>
    <w:rsid w:val="00422173"/>
    <w:rsid w:val="0042224D"/>
    <w:rsid w:val="00422261"/>
    <w:rsid w:val="0042229B"/>
    <w:rsid w:val="0042238A"/>
    <w:rsid w:val="004223C7"/>
    <w:rsid w:val="004223DA"/>
    <w:rsid w:val="00422406"/>
    <w:rsid w:val="00422443"/>
    <w:rsid w:val="004224A2"/>
    <w:rsid w:val="004225E1"/>
    <w:rsid w:val="00422612"/>
    <w:rsid w:val="00422634"/>
    <w:rsid w:val="00422706"/>
    <w:rsid w:val="0042274A"/>
    <w:rsid w:val="00422754"/>
    <w:rsid w:val="00422894"/>
    <w:rsid w:val="004228FD"/>
    <w:rsid w:val="004229B3"/>
    <w:rsid w:val="00422A06"/>
    <w:rsid w:val="00422A23"/>
    <w:rsid w:val="00422A40"/>
    <w:rsid w:val="00422A52"/>
    <w:rsid w:val="00422A58"/>
    <w:rsid w:val="00422A78"/>
    <w:rsid w:val="00422AC7"/>
    <w:rsid w:val="00422B4B"/>
    <w:rsid w:val="00422C19"/>
    <w:rsid w:val="00422C3E"/>
    <w:rsid w:val="00422CA7"/>
    <w:rsid w:val="00422D87"/>
    <w:rsid w:val="00422DEA"/>
    <w:rsid w:val="00422DF6"/>
    <w:rsid w:val="00422E97"/>
    <w:rsid w:val="00422EC9"/>
    <w:rsid w:val="00422EF8"/>
    <w:rsid w:val="00422F03"/>
    <w:rsid w:val="00422F56"/>
    <w:rsid w:val="00422F75"/>
    <w:rsid w:val="0042301C"/>
    <w:rsid w:val="00423163"/>
    <w:rsid w:val="00423217"/>
    <w:rsid w:val="004232A0"/>
    <w:rsid w:val="004232D7"/>
    <w:rsid w:val="004232DE"/>
    <w:rsid w:val="004232FE"/>
    <w:rsid w:val="00423377"/>
    <w:rsid w:val="00423430"/>
    <w:rsid w:val="00423437"/>
    <w:rsid w:val="00423455"/>
    <w:rsid w:val="00423702"/>
    <w:rsid w:val="0042374E"/>
    <w:rsid w:val="00423750"/>
    <w:rsid w:val="0042378B"/>
    <w:rsid w:val="0042379F"/>
    <w:rsid w:val="004237DB"/>
    <w:rsid w:val="004238D6"/>
    <w:rsid w:val="004238EF"/>
    <w:rsid w:val="00423987"/>
    <w:rsid w:val="004239BC"/>
    <w:rsid w:val="00423A2F"/>
    <w:rsid w:val="00423A3E"/>
    <w:rsid w:val="00423A87"/>
    <w:rsid w:val="00423AF1"/>
    <w:rsid w:val="00423AF4"/>
    <w:rsid w:val="00423BC5"/>
    <w:rsid w:val="00423C3E"/>
    <w:rsid w:val="00423C66"/>
    <w:rsid w:val="00423CF0"/>
    <w:rsid w:val="00423D28"/>
    <w:rsid w:val="00423DEF"/>
    <w:rsid w:val="00423E8A"/>
    <w:rsid w:val="00423FAE"/>
    <w:rsid w:val="0042403D"/>
    <w:rsid w:val="00424068"/>
    <w:rsid w:val="0042412C"/>
    <w:rsid w:val="00424155"/>
    <w:rsid w:val="0042416E"/>
    <w:rsid w:val="00424402"/>
    <w:rsid w:val="00424450"/>
    <w:rsid w:val="0042449C"/>
    <w:rsid w:val="00424520"/>
    <w:rsid w:val="00424576"/>
    <w:rsid w:val="004246B0"/>
    <w:rsid w:val="0042471E"/>
    <w:rsid w:val="00424742"/>
    <w:rsid w:val="00424814"/>
    <w:rsid w:val="00424849"/>
    <w:rsid w:val="00424852"/>
    <w:rsid w:val="00424869"/>
    <w:rsid w:val="00424A0C"/>
    <w:rsid w:val="00424A81"/>
    <w:rsid w:val="00424AAB"/>
    <w:rsid w:val="00424AEB"/>
    <w:rsid w:val="00424B36"/>
    <w:rsid w:val="00424C00"/>
    <w:rsid w:val="00424D09"/>
    <w:rsid w:val="00424D21"/>
    <w:rsid w:val="00424E36"/>
    <w:rsid w:val="00424FA2"/>
    <w:rsid w:val="00424FF3"/>
    <w:rsid w:val="0042500C"/>
    <w:rsid w:val="00425011"/>
    <w:rsid w:val="004250EE"/>
    <w:rsid w:val="00425201"/>
    <w:rsid w:val="0042521B"/>
    <w:rsid w:val="00425252"/>
    <w:rsid w:val="004252F3"/>
    <w:rsid w:val="00425324"/>
    <w:rsid w:val="004253F4"/>
    <w:rsid w:val="00425500"/>
    <w:rsid w:val="0042559D"/>
    <w:rsid w:val="004255D3"/>
    <w:rsid w:val="00425603"/>
    <w:rsid w:val="0042561E"/>
    <w:rsid w:val="00425670"/>
    <w:rsid w:val="004256E6"/>
    <w:rsid w:val="004258D1"/>
    <w:rsid w:val="0042599F"/>
    <w:rsid w:val="004259B5"/>
    <w:rsid w:val="004259FC"/>
    <w:rsid w:val="00425A01"/>
    <w:rsid w:val="00425AFD"/>
    <w:rsid w:val="00425C37"/>
    <w:rsid w:val="00425C99"/>
    <w:rsid w:val="00425CE1"/>
    <w:rsid w:val="00425D04"/>
    <w:rsid w:val="00425D4C"/>
    <w:rsid w:val="00425D5A"/>
    <w:rsid w:val="00425DA8"/>
    <w:rsid w:val="00425DC8"/>
    <w:rsid w:val="00425E1D"/>
    <w:rsid w:val="00425F2D"/>
    <w:rsid w:val="0042610D"/>
    <w:rsid w:val="004261BF"/>
    <w:rsid w:val="004261F4"/>
    <w:rsid w:val="0042621D"/>
    <w:rsid w:val="004263DE"/>
    <w:rsid w:val="004264C6"/>
    <w:rsid w:val="00426556"/>
    <w:rsid w:val="0042658C"/>
    <w:rsid w:val="0042658E"/>
    <w:rsid w:val="004265A7"/>
    <w:rsid w:val="004265D3"/>
    <w:rsid w:val="0042660B"/>
    <w:rsid w:val="00426681"/>
    <w:rsid w:val="004266E3"/>
    <w:rsid w:val="0042674F"/>
    <w:rsid w:val="0042679A"/>
    <w:rsid w:val="004268AA"/>
    <w:rsid w:val="004268D6"/>
    <w:rsid w:val="00426922"/>
    <w:rsid w:val="004269F4"/>
    <w:rsid w:val="00426A1C"/>
    <w:rsid w:val="00426A53"/>
    <w:rsid w:val="00426B88"/>
    <w:rsid w:val="00426BE8"/>
    <w:rsid w:val="00426C1F"/>
    <w:rsid w:val="00426CE1"/>
    <w:rsid w:val="00426D73"/>
    <w:rsid w:val="00426DE7"/>
    <w:rsid w:val="00426DF1"/>
    <w:rsid w:val="00426E98"/>
    <w:rsid w:val="00426EAC"/>
    <w:rsid w:val="00427086"/>
    <w:rsid w:val="004270B2"/>
    <w:rsid w:val="004270DC"/>
    <w:rsid w:val="0042711C"/>
    <w:rsid w:val="0042716A"/>
    <w:rsid w:val="00427174"/>
    <w:rsid w:val="004272AB"/>
    <w:rsid w:val="004272CC"/>
    <w:rsid w:val="0042737F"/>
    <w:rsid w:val="00427385"/>
    <w:rsid w:val="00427577"/>
    <w:rsid w:val="00427584"/>
    <w:rsid w:val="004275DE"/>
    <w:rsid w:val="0042764F"/>
    <w:rsid w:val="004276DE"/>
    <w:rsid w:val="0042776A"/>
    <w:rsid w:val="004277EC"/>
    <w:rsid w:val="00427802"/>
    <w:rsid w:val="0042783F"/>
    <w:rsid w:val="00427926"/>
    <w:rsid w:val="00427939"/>
    <w:rsid w:val="0042796F"/>
    <w:rsid w:val="004279BB"/>
    <w:rsid w:val="00427A1B"/>
    <w:rsid w:val="00427A1E"/>
    <w:rsid w:val="00427A23"/>
    <w:rsid w:val="00427CC5"/>
    <w:rsid w:val="00427CE2"/>
    <w:rsid w:val="00427D8A"/>
    <w:rsid w:val="00427DEF"/>
    <w:rsid w:val="00427E23"/>
    <w:rsid w:val="00427E2F"/>
    <w:rsid w:val="00427F17"/>
    <w:rsid w:val="0043021B"/>
    <w:rsid w:val="0043023E"/>
    <w:rsid w:val="00430270"/>
    <w:rsid w:val="004303B7"/>
    <w:rsid w:val="00430460"/>
    <w:rsid w:val="00430508"/>
    <w:rsid w:val="00430524"/>
    <w:rsid w:val="004306EC"/>
    <w:rsid w:val="0043088E"/>
    <w:rsid w:val="004308D4"/>
    <w:rsid w:val="004308F2"/>
    <w:rsid w:val="0043092F"/>
    <w:rsid w:val="0043094B"/>
    <w:rsid w:val="00430961"/>
    <w:rsid w:val="004309B3"/>
    <w:rsid w:val="004309BB"/>
    <w:rsid w:val="004309FD"/>
    <w:rsid w:val="00430A2D"/>
    <w:rsid w:val="00430A9E"/>
    <w:rsid w:val="00430ADA"/>
    <w:rsid w:val="00430B4C"/>
    <w:rsid w:val="00430B5D"/>
    <w:rsid w:val="00430CBB"/>
    <w:rsid w:val="00430D74"/>
    <w:rsid w:val="00430D90"/>
    <w:rsid w:val="00430DA4"/>
    <w:rsid w:val="00430DF3"/>
    <w:rsid w:val="00430EB4"/>
    <w:rsid w:val="00430F5E"/>
    <w:rsid w:val="00431038"/>
    <w:rsid w:val="00431103"/>
    <w:rsid w:val="0043118E"/>
    <w:rsid w:val="00431220"/>
    <w:rsid w:val="0043132F"/>
    <w:rsid w:val="004313F6"/>
    <w:rsid w:val="00431429"/>
    <w:rsid w:val="00431499"/>
    <w:rsid w:val="004314C0"/>
    <w:rsid w:val="0043156A"/>
    <w:rsid w:val="004315A3"/>
    <w:rsid w:val="004315A8"/>
    <w:rsid w:val="00431685"/>
    <w:rsid w:val="00431708"/>
    <w:rsid w:val="00431749"/>
    <w:rsid w:val="00431780"/>
    <w:rsid w:val="004318AA"/>
    <w:rsid w:val="00431968"/>
    <w:rsid w:val="00431A77"/>
    <w:rsid w:val="00431B2D"/>
    <w:rsid w:val="00431B45"/>
    <w:rsid w:val="00431C97"/>
    <w:rsid w:val="00431CE3"/>
    <w:rsid w:val="00431CF2"/>
    <w:rsid w:val="00431DC2"/>
    <w:rsid w:val="00431DD2"/>
    <w:rsid w:val="00431E6F"/>
    <w:rsid w:val="00431ECC"/>
    <w:rsid w:val="00431F19"/>
    <w:rsid w:val="00431F6F"/>
    <w:rsid w:val="00432029"/>
    <w:rsid w:val="00432046"/>
    <w:rsid w:val="00432053"/>
    <w:rsid w:val="00432088"/>
    <w:rsid w:val="004320A0"/>
    <w:rsid w:val="0043220E"/>
    <w:rsid w:val="00432226"/>
    <w:rsid w:val="004322F3"/>
    <w:rsid w:val="0043230E"/>
    <w:rsid w:val="00432319"/>
    <w:rsid w:val="0043237D"/>
    <w:rsid w:val="00432421"/>
    <w:rsid w:val="004324C6"/>
    <w:rsid w:val="004324E2"/>
    <w:rsid w:val="004324FD"/>
    <w:rsid w:val="0043253A"/>
    <w:rsid w:val="0043255A"/>
    <w:rsid w:val="004325A3"/>
    <w:rsid w:val="004325A8"/>
    <w:rsid w:val="004325EE"/>
    <w:rsid w:val="0043262C"/>
    <w:rsid w:val="00432674"/>
    <w:rsid w:val="00432780"/>
    <w:rsid w:val="00432857"/>
    <w:rsid w:val="004328B5"/>
    <w:rsid w:val="00432922"/>
    <w:rsid w:val="00432937"/>
    <w:rsid w:val="00432942"/>
    <w:rsid w:val="004329C5"/>
    <w:rsid w:val="004329FD"/>
    <w:rsid w:val="00432AA8"/>
    <w:rsid w:val="00432B08"/>
    <w:rsid w:val="00432B95"/>
    <w:rsid w:val="00432C0E"/>
    <w:rsid w:val="00432C46"/>
    <w:rsid w:val="00432CAA"/>
    <w:rsid w:val="00432CAF"/>
    <w:rsid w:val="00432CF2"/>
    <w:rsid w:val="00432D2B"/>
    <w:rsid w:val="00432D52"/>
    <w:rsid w:val="00432E16"/>
    <w:rsid w:val="00432E58"/>
    <w:rsid w:val="00432F2A"/>
    <w:rsid w:val="00432F72"/>
    <w:rsid w:val="00432F8B"/>
    <w:rsid w:val="00432F9E"/>
    <w:rsid w:val="00433018"/>
    <w:rsid w:val="00433091"/>
    <w:rsid w:val="0043310B"/>
    <w:rsid w:val="00433229"/>
    <w:rsid w:val="00433243"/>
    <w:rsid w:val="00433259"/>
    <w:rsid w:val="0043326D"/>
    <w:rsid w:val="004332DD"/>
    <w:rsid w:val="004332F0"/>
    <w:rsid w:val="0043330F"/>
    <w:rsid w:val="00433321"/>
    <w:rsid w:val="00433461"/>
    <w:rsid w:val="004335FC"/>
    <w:rsid w:val="0043364C"/>
    <w:rsid w:val="004336DC"/>
    <w:rsid w:val="004336E0"/>
    <w:rsid w:val="004336EF"/>
    <w:rsid w:val="004337A8"/>
    <w:rsid w:val="00433855"/>
    <w:rsid w:val="004338CB"/>
    <w:rsid w:val="004338F6"/>
    <w:rsid w:val="00433914"/>
    <w:rsid w:val="00433937"/>
    <w:rsid w:val="00433981"/>
    <w:rsid w:val="00433A09"/>
    <w:rsid w:val="00433AB3"/>
    <w:rsid w:val="00433B10"/>
    <w:rsid w:val="00433B8E"/>
    <w:rsid w:val="00433CE3"/>
    <w:rsid w:val="00433D5E"/>
    <w:rsid w:val="00433D65"/>
    <w:rsid w:val="00433E13"/>
    <w:rsid w:val="00433E14"/>
    <w:rsid w:val="00433EBB"/>
    <w:rsid w:val="00433FB2"/>
    <w:rsid w:val="00434093"/>
    <w:rsid w:val="004340F3"/>
    <w:rsid w:val="00434116"/>
    <w:rsid w:val="00434117"/>
    <w:rsid w:val="004341D2"/>
    <w:rsid w:val="004342D0"/>
    <w:rsid w:val="00434317"/>
    <w:rsid w:val="0043432F"/>
    <w:rsid w:val="004344DA"/>
    <w:rsid w:val="0043464B"/>
    <w:rsid w:val="004346FA"/>
    <w:rsid w:val="004347C4"/>
    <w:rsid w:val="004347D4"/>
    <w:rsid w:val="004347E4"/>
    <w:rsid w:val="00434843"/>
    <w:rsid w:val="0043495B"/>
    <w:rsid w:val="00434A03"/>
    <w:rsid w:val="00434A1B"/>
    <w:rsid w:val="00434AA1"/>
    <w:rsid w:val="00434AB4"/>
    <w:rsid w:val="00434AE6"/>
    <w:rsid w:val="00434B1A"/>
    <w:rsid w:val="00434B29"/>
    <w:rsid w:val="00434B93"/>
    <w:rsid w:val="00434BAD"/>
    <w:rsid w:val="00434BFB"/>
    <w:rsid w:val="00434C2B"/>
    <w:rsid w:val="00434C38"/>
    <w:rsid w:val="00434DB5"/>
    <w:rsid w:val="00434E2F"/>
    <w:rsid w:val="00434EB5"/>
    <w:rsid w:val="00434F9D"/>
    <w:rsid w:val="00434FB9"/>
    <w:rsid w:val="00435084"/>
    <w:rsid w:val="004350E4"/>
    <w:rsid w:val="00435222"/>
    <w:rsid w:val="004352A7"/>
    <w:rsid w:val="0043530D"/>
    <w:rsid w:val="00435372"/>
    <w:rsid w:val="00435383"/>
    <w:rsid w:val="00435431"/>
    <w:rsid w:val="0043544B"/>
    <w:rsid w:val="00435463"/>
    <w:rsid w:val="00435531"/>
    <w:rsid w:val="00435647"/>
    <w:rsid w:val="00435679"/>
    <w:rsid w:val="004356C2"/>
    <w:rsid w:val="0043578F"/>
    <w:rsid w:val="004357D2"/>
    <w:rsid w:val="0043581D"/>
    <w:rsid w:val="00435827"/>
    <w:rsid w:val="00435A10"/>
    <w:rsid w:val="00435A12"/>
    <w:rsid w:val="00435A9C"/>
    <w:rsid w:val="00435AF1"/>
    <w:rsid w:val="00435B0B"/>
    <w:rsid w:val="00435B3F"/>
    <w:rsid w:val="00435B91"/>
    <w:rsid w:val="00435BEE"/>
    <w:rsid w:val="00435C5E"/>
    <w:rsid w:val="00435C65"/>
    <w:rsid w:val="00435D1A"/>
    <w:rsid w:val="00435D8B"/>
    <w:rsid w:val="00435E1D"/>
    <w:rsid w:val="00435E61"/>
    <w:rsid w:val="00435F1D"/>
    <w:rsid w:val="0043600D"/>
    <w:rsid w:val="0043609F"/>
    <w:rsid w:val="00436186"/>
    <w:rsid w:val="004362EF"/>
    <w:rsid w:val="00436373"/>
    <w:rsid w:val="0043637F"/>
    <w:rsid w:val="00436385"/>
    <w:rsid w:val="0043641A"/>
    <w:rsid w:val="0043647D"/>
    <w:rsid w:val="004364F9"/>
    <w:rsid w:val="0043657C"/>
    <w:rsid w:val="00436648"/>
    <w:rsid w:val="004366D5"/>
    <w:rsid w:val="00436714"/>
    <w:rsid w:val="0043677C"/>
    <w:rsid w:val="00436845"/>
    <w:rsid w:val="004368E3"/>
    <w:rsid w:val="00436914"/>
    <w:rsid w:val="0043696B"/>
    <w:rsid w:val="004369C0"/>
    <w:rsid w:val="004369EB"/>
    <w:rsid w:val="004369F1"/>
    <w:rsid w:val="004369F6"/>
    <w:rsid w:val="00436A89"/>
    <w:rsid w:val="00436B29"/>
    <w:rsid w:val="00436B83"/>
    <w:rsid w:val="00436C65"/>
    <w:rsid w:val="00436CAF"/>
    <w:rsid w:val="00436D3D"/>
    <w:rsid w:val="00436F67"/>
    <w:rsid w:val="00437149"/>
    <w:rsid w:val="0043718A"/>
    <w:rsid w:val="00437193"/>
    <w:rsid w:val="004371B1"/>
    <w:rsid w:val="004371CB"/>
    <w:rsid w:val="00437211"/>
    <w:rsid w:val="0043734B"/>
    <w:rsid w:val="00437352"/>
    <w:rsid w:val="00437385"/>
    <w:rsid w:val="00437397"/>
    <w:rsid w:val="004373EB"/>
    <w:rsid w:val="004374A8"/>
    <w:rsid w:val="00437515"/>
    <w:rsid w:val="00437518"/>
    <w:rsid w:val="00437547"/>
    <w:rsid w:val="0043763E"/>
    <w:rsid w:val="00437696"/>
    <w:rsid w:val="00437786"/>
    <w:rsid w:val="004377B8"/>
    <w:rsid w:val="0043781A"/>
    <w:rsid w:val="0043782D"/>
    <w:rsid w:val="00437866"/>
    <w:rsid w:val="004378F5"/>
    <w:rsid w:val="00437914"/>
    <w:rsid w:val="0043796F"/>
    <w:rsid w:val="00437A74"/>
    <w:rsid w:val="00437A85"/>
    <w:rsid w:val="00437AEF"/>
    <w:rsid w:val="00437BAC"/>
    <w:rsid w:val="00437DB6"/>
    <w:rsid w:val="00437DBB"/>
    <w:rsid w:val="00437DCF"/>
    <w:rsid w:val="00437DD4"/>
    <w:rsid w:val="00437E09"/>
    <w:rsid w:val="00437E23"/>
    <w:rsid w:val="00437E5B"/>
    <w:rsid w:val="00437EC6"/>
    <w:rsid w:val="00437F29"/>
    <w:rsid w:val="00437F31"/>
    <w:rsid w:val="00437F7A"/>
    <w:rsid w:val="00437F8B"/>
    <w:rsid w:val="00437FA5"/>
    <w:rsid w:val="00437FA7"/>
    <w:rsid w:val="00437FC4"/>
    <w:rsid w:val="00437FD7"/>
    <w:rsid w:val="0044009E"/>
    <w:rsid w:val="004400B7"/>
    <w:rsid w:val="00440169"/>
    <w:rsid w:val="00440178"/>
    <w:rsid w:val="00440189"/>
    <w:rsid w:val="0044037C"/>
    <w:rsid w:val="0044038D"/>
    <w:rsid w:val="004403BF"/>
    <w:rsid w:val="00440430"/>
    <w:rsid w:val="004404D1"/>
    <w:rsid w:val="00440594"/>
    <w:rsid w:val="00440618"/>
    <w:rsid w:val="0044067B"/>
    <w:rsid w:val="004406D0"/>
    <w:rsid w:val="0044077C"/>
    <w:rsid w:val="004407A5"/>
    <w:rsid w:val="00440A1F"/>
    <w:rsid w:val="00440A25"/>
    <w:rsid w:val="00440AC0"/>
    <w:rsid w:val="00440ACA"/>
    <w:rsid w:val="00440B5C"/>
    <w:rsid w:val="00440B85"/>
    <w:rsid w:val="00440EC7"/>
    <w:rsid w:val="00441070"/>
    <w:rsid w:val="00441071"/>
    <w:rsid w:val="00441082"/>
    <w:rsid w:val="004410FD"/>
    <w:rsid w:val="00441134"/>
    <w:rsid w:val="00441265"/>
    <w:rsid w:val="004412F6"/>
    <w:rsid w:val="0044134C"/>
    <w:rsid w:val="00441380"/>
    <w:rsid w:val="004413AB"/>
    <w:rsid w:val="004414D3"/>
    <w:rsid w:val="0044150D"/>
    <w:rsid w:val="004415C5"/>
    <w:rsid w:val="004415F2"/>
    <w:rsid w:val="004416AA"/>
    <w:rsid w:val="004416D7"/>
    <w:rsid w:val="00441767"/>
    <w:rsid w:val="0044178D"/>
    <w:rsid w:val="00441818"/>
    <w:rsid w:val="00441828"/>
    <w:rsid w:val="00441900"/>
    <w:rsid w:val="00441943"/>
    <w:rsid w:val="00441BCE"/>
    <w:rsid w:val="00441D09"/>
    <w:rsid w:val="00441D14"/>
    <w:rsid w:val="00441D82"/>
    <w:rsid w:val="00441D8E"/>
    <w:rsid w:val="00441E2D"/>
    <w:rsid w:val="00441E34"/>
    <w:rsid w:val="00441EEE"/>
    <w:rsid w:val="00441F70"/>
    <w:rsid w:val="00441FA4"/>
    <w:rsid w:val="00442000"/>
    <w:rsid w:val="00442055"/>
    <w:rsid w:val="00442275"/>
    <w:rsid w:val="00442282"/>
    <w:rsid w:val="004422EF"/>
    <w:rsid w:val="00442468"/>
    <w:rsid w:val="004424D1"/>
    <w:rsid w:val="00442505"/>
    <w:rsid w:val="00442546"/>
    <w:rsid w:val="00442628"/>
    <w:rsid w:val="004426D2"/>
    <w:rsid w:val="004426E9"/>
    <w:rsid w:val="0044278C"/>
    <w:rsid w:val="00442912"/>
    <w:rsid w:val="004429CD"/>
    <w:rsid w:val="00442A19"/>
    <w:rsid w:val="00442A4D"/>
    <w:rsid w:val="00442A9F"/>
    <w:rsid w:val="00442B28"/>
    <w:rsid w:val="00442BCC"/>
    <w:rsid w:val="00442BFF"/>
    <w:rsid w:val="00442C7E"/>
    <w:rsid w:val="00442D06"/>
    <w:rsid w:val="00442D46"/>
    <w:rsid w:val="00442D6F"/>
    <w:rsid w:val="00442D90"/>
    <w:rsid w:val="00442DEB"/>
    <w:rsid w:val="00442E4E"/>
    <w:rsid w:val="00442F1F"/>
    <w:rsid w:val="00442F23"/>
    <w:rsid w:val="00442FA0"/>
    <w:rsid w:val="00442FAB"/>
    <w:rsid w:val="004430D0"/>
    <w:rsid w:val="004431D5"/>
    <w:rsid w:val="00443260"/>
    <w:rsid w:val="0044327A"/>
    <w:rsid w:val="004432AB"/>
    <w:rsid w:val="0044334D"/>
    <w:rsid w:val="00443354"/>
    <w:rsid w:val="004434EC"/>
    <w:rsid w:val="00443577"/>
    <w:rsid w:val="00443760"/>
    <w:rsid w:val="00443763"/>
    <w:rsid w:val="0044378B"/>
    <w:rsid w:val="004437FD"/>
    <w:rsid w:val="00443912"/>
    <w:rsid w:val="00443964"/>
    <w:rsid w:val="00443AC8"/>
    <w:rsid w:val="00443B4B"/>
    <w:rsid w:val="00443BEA"/>
    <w:rsid w:val="00443CAD"/>
    <w:rsid w:val="00443CF3"/>
    <w:rsid w:val="00443D2F"/>
    <w:rsid w:val="00443DA5"/>
    <w:rsid w:val="00443DDF"/>
    <w:rsid w:val="00443E3D"/>
    <w:rsid w:val="00443ED7"/>
    <w:rsid w:val="00444065"/>
    <w:rsid w:val="00444091"/>
    <w:rsid w:val="0044409B"/>
    <w:rsid w:val="004440C1"/>
    <w:rsid w:val="0044411F"/>
    <w:rsid w:val="00444161"/>
    <w:rsid w:val="004441A4"/>
    <w:rsid w:val="0044423D"/>
    <w:rsid w:val="00444281"/>
    <w:rsid w:val="00444335"/>
    <w:rsid w:val="004443CD"/>
    <w:rsid w:val="004444B5"/>
    <w:rsid w:val="004444BF"/>
    <w:rsid w:val="0044459D"/>
    <w:rsid w:val="00444625"/>
    <w:rsid w:val="00444733"/>
    <w:rsid w:val="0044473D"/>
    <w:rsid w:val="004447A0"/>
    <w:rsid w:val="004447B7"/>
    <w:rsid w:val="004448B1"/>
    <w:rsid w:val="00444A4E"/>
    <w:rsid w:val="00444C54"/>
    <w:rsid w:val="00444C97"/>
    <w:rsid w:val="00444D3F"/>
    <w:rsid w:val="00444E8A"/>
    <w:rsid w:val="00444EC5"/>
    <w:rsid w:val="00444F2B"/>
    <w:rsid w:val="00444FE1"/>
    <w:rsid w:val="004450E4"/>
    <w:rsid w:val="00445103"/>
    <w:rsid w:val="0044516D"/>
    <w:rsid w:val="0044531D"/>
    <w:rsid w:val="00445387"/>
    <w:rsid w:val="004453AD"/>
    <w:rsid w:val="004453C8"/>
    <w:rsid w:val="004453CF"/>
    <w:rsid w:val="004455F7"/>
    <w:rsid w:val="004455FC"/>
    <w:rsid w:val="0044566C"/>
    <w:rsid w:val="00445712"/>
    <w:rsid w:val="00445823"/>
    <w:rsid w:val="00445836"/>
    <w:rsid w:val="00445899"/>
    <w:rsid w:val="004458FF"/>
    <w:rsid w:val="00445A14"/>
    <w:rsid w:val="00445A2C"/>
    <w:rsid w:val="00445B1D"/>
    <w:rsid w:val="00445C94"/>
    <w:rsid w:val="00445D60"/>
    <w:rsid w:val="00445E0B"/>
    <w:rsid w:val="00445E58"/>
    <w:rsid w:val="00445E64"/>
    <w:rsid w:val="00445E79"/>
    <w:rsid w:val="00445EE0"/>
    <w:rsid w:val="00445F19"/>
    <w:rsid w:val="00445F2F"/>
    <w:rsid w:val="00445F56"/>
    <w:rsid w:val="00445F68"/>
    <w:rsid w:val="00445F92"/>
    <w:rsid w:val="0044600C"/>
    <w:rsid w:val="004460E7"/>
    <w:rsid w:val="0044611F"/>
    <w:rsid w:val="004462B7"/>
    <w:rsid w:val="004462BA"/>
    <w:rsid w:val="004463C2"/>
    <w:rsid w:val="00446441"/>
    <w:rsid w:val="0044645E"/>
    <w:rsid w:val="00446483"/>
    <w:rsid w:val="00446491"/>
    <w:rsid w:val="00446532"/>
    <w:rsid w:val="004465CC"/>
    <w:rsid w:val="004465D1"/>
    <w:rsid w:val="004465F1"/>
    <w:rsid w:val="0044670D"/>
    <w:rsid w:val="00446751"/>
    <w:rsid w:val="00446765"/>
    <w:rsid w:val="004467EA"/>
    <w:rsid w:val="00446805"/>
    <w:rsid w:val="0044688F"/>
    <w:rsid w:val="00446894"/>
    <w:rsid w:val="004468B9"/>
    <w:rsid w:val="004468BB"/>
    <w:rsid w:val="004468F3"/>
    <w:rsid w:val="00446950"/>
    <w:rsid w:val="00446A9B"/>
    <w:rsid w:val="00446ABA"/>
    <w:rsid w:val="00446ABD"/>
    <w:rsid w:val="00446AEF"/>
    <w:rsid w:val="00446B47"/>
    <w:rsid w:val="00446BF0"/>
    <w:rsid w:val="00446C2B"/>
    <w:rsid w:val="00446C6B"/>
    <w:rsid w:val="00446CC0"/>
    <w:rsid w:val="00446CE5"/>
    <w:rsid w:val="00446D4A"/>
    <w:rsid w:val="00446F06"/>
    <w:rsid w:val="00446F95"/>
    <w:rsid w:val="004472B5"/>
    <w:rsid w:val="004472C6"/>
    <w:rsid w:val="00447386"/>
    <w:rsid w:val="00447400"/>
    <w:rsid w:val="0044750A"/>
    <w:rsid w:val="0044752B"/>
    <w:rsid w:val="004475C2"/>
    <w:rsid w:val="004476F2"/>
    <w:rsid w:val="0044770E"/>
    <w:rsid w:val="0044778C"/>
    <w:rsid w:val="004477C9"/>
    <w:rsid w:val="00447842"/>
    <w:rsid w:val="00447848"/>
    <w:rsid w:val="004478F2"/>
    <w:rsid w:val="004479BA"/>
    <w:rsid w:val="004479D1"/>
    <w:rsid w:val="00447A42"/>
    <w:rsid w:val="00447B1F"/>
    <w:rsid w:val="00447BCA"/>
    <w:rsid w:val="00447D58"/>
    <w:rsid w:val="00447D5E"/>
    <w:rsid w:val="00447E39"/>
    <w:rsid w:val="00447E56"/>
    <w:rsid w:val="00447E8A"/>
    <w:rsid w:val="00447E8C"/>
    <w:rsid w:val="00447F74"/>
    <w:rsid w:val="00450011"/>
    <w:rsid w:val="004500CB"/>
    <w:rsid w:val="004501BA"/>
    <w:rsid w:val="004501BC"/>
    <w:rsid w:val="004501D1"/>
    <w:rsid w:val="00450258"/>
    <w:rsid w:val="0045029C"/>
    <w:rsid w:val="004502B1"/>
    <w:rsid w:val="004502B9"/>
    <w:rsid w:val="00450313"/>
    <w:rsid w:val="0045040A"/>
    <w:rsid w:val="00450455"/>
    <w:rsid w:val="00450513"/>
    <w:rsid w:val="00450588"/>
    <w:rsid w:val="004505C7"/>
    <w:rsid w:val="00450669"/>
    <w:rsid w:val="00450684"/>
    <w:rsid w:val="0045069B"/>
    <w:rsid w:val="004506DA"/>
    <w:rsid w:val="004506E6"/>
    <w:rsid w:val="0045072C"/>
    <w:rsid w:val="00450733"/>
    <w:rsid w:val="00450742"/>
    <w:rsid w:val="00450756"/>
    <w:rsid w:val="004507D4"/>
    <w:rsid w:val="004508A7"/>
    <w:rsid w:val="004508C6"/>
    <w:rsid w:val="00450923"/>
    <w:rsid w:val="00450A2B"/>
    <w:rsid w:val="00450A6A"/>
    <w:rsid w:val="00450BC3"/>
    <w:rsid w:val="00450C43"/>
    <w:rsid w:val="00450C72"/>
    <w:rsid w:val="00450C88"/>
    <w:rsid w:val="00450D67"/>
    <w:rsid w:val="00450DE5"/>
    <w:rsid w:val="00450DF8"/>
    <w:rsid w:val="00450E4F"/>
    <w:rsid w:val="00450EDE"/>
    <w:rsid w:val="00450EED"/>
    <w:rsid w:val="00450F85"/>
    <w:rsid w:val="00450F98"/>
    <w:rsid w:val="00450FB8"/>
    <w:rsid w:val="00450FD9"/>
    <w:rsid w:val="00451039"/>
    <w:rsid w:val="004510A3"/>
    <w:rsid w:val="004510E4"/>
    <w:rsid w:val="004511CD"/>
    <w:rsid w:val="004511F4"/>
    <w:rsid w:val="00451254"/>
    <w:rsid w:val="0045129D"/>
    <w:rsid w:val="004512B1"/>
    <w:rsid w:val="004512EC"/>
    <w:rsid w:val="004512FD"/>
    <w:rsid w:val="00451482"/>
    <w:rsid w:val="0045150D"/>
    <w:rsid w:val="00451510"/>
    <w:rsid w:val="004515ED"/>
    <w:rsid w:val="00451678"/>
    <w:rsid w:val="00451714"/>
    <w:rsid w:val="00451723"/>
    <w:rsid w:val="004517D8"/>
    <w:rsid w:val="004518A4"/>
    <w:rsid w:val="004518D0"/>
    <w:rsid w:val="004518EA"/>
    <w:rsid w:val="00451A9B"/>
    <w:rsid w:val="00451AC9"/>
    <w:rsid w:val="00451C48"/>
    <w:rsid w:val="00451C4E"/>
    <w:rsid w:val="00451C91"/>
    <w:rsid w:val="00451DEA"/>
    <w:rsid w:val="00451E5E"/>
    <w:rsid w:val="00451E8D"/>
    <w:rsid w:val="00451E95"/>
    <w:rsid w:val="00451F65"/>
    <w:rsid w:val="00451FD6"/>
    <w:rsid w:val="00452014"/>
    <w:rsid w:val="00452059"/>
    <w:rsid w:val="0045209E"/>
    <w:rsid w:val="0045221D"/>
    <w:rsid w:val="00452323"/>
    <w:rsid w:val="00452375"/>
    <w:rsid w:val="00452453"/>
    <w:rsid w:val="00452499"/>
    <w:rsid w:val="00452518"/>
    <w:rsid w:val="0045254B"/>
    <w:rsid w:val="00452599"/>
    <w:rsid w:val="00452695"/>
    <w:rsid w:val="00452738"/>
    <w:rsid w:val="0045274D"/>
    <w:rsid w:val="00452751"/>
    <w:rsid w:val="0045278B"/>
    <w:rsid w:val="0045278F"/>
    <w:rsid w:val="00452844"/>
    <w:rsid w:val="00452944"/>
    <w:rsid w:val="0045296F"/>
    <w:rsid w:val="00452A91"/>
    <w:rsid w:val="00452AB4"/>
    <w:rsid w:val="00452AB7"/>
    <w:rsid w:val="00452B7F"/>
    <w:rsid w:val="00452BC2"/>
    <w:rsid w:val="00452C8E"/>
    <w:rsid w:val="00452D1B"/>
    <w:rsid w:val="00452D27"/>
    <w:rsid w:val="00452D62"/>
    <w:rsid w:val="00452F57"/>
    <w:rsid w:val="00452F99"/>
    <w:rsid w:val="00452FFE"/>
    <w:rsid w:val="0045300F"/>
    <w:rsid w:val="00453013"/>
    <w:rsid w:val="0045306C"/>
    <w:rsid w:val="00453099"/>
    <w:rsid w:val="004530A1"/>
    <w:rsid w:val="004530BC"/>
    <w:rsid w:val="00453129"/>
    <w:rsid w:val="00453139"/>
    <w:rsid w:val="0045319D"/>
    <w:rsid w:val="004532A8"/>
    <w:rsid w:val="004532C6"/>
    <w:rsid w:val="004533E7"/>
    <w:rsid w:val="004535CF"/>
    <w:rsid w:val="004535DC"/>
    <w:rsid w:val="004535FE"/>
    <w:rsid w:val="0045361B"/>
    <w:rsid w:val="004536A1"/>
    <w:rsid w:val="004536F4"/>
    <w:rsid w:val="004537A0"/>
    <w:rsid w:val="004538F0"/>
    <w:rsid w:val="00453A45"/>
    <w:rsid w:val="00453ADF"/>
    <w:rsid w:val="00453B26"/>
    <w:rsid w:val="00453DB4"/>
    <w:rsid w:val="00453DF4"/>
    <w:rsid w:val="00453E48"/>
    <w:rsid w:val="00453F2C"/>
    <w:rsid w:val="00453F7E"/>
    <w:rsid w:val="00453F88"/>
    <w:rsid w:val="00453FD7"/>
    <w:rsid w:val="00453FF5"/>
    <w:rsid w:val="0045403E"/>
    <w:rsid w:val="004540A9"/>
    <w:rsid w:val="004540D0"/>
    <w:rsid w:val="0045410C"/>
    <w:rsid w:val="00454120"/>
    <w:rsid w:val="004542C3"/>
    <w:rsid w:val="004542F0"/>
    <w:rsid w:val="00454377"/>
    <w:rsid w:val="004543D4"/>
    <w:rsid w:val="0045447F"/>
    <w:rsid w:val="0045451F"/>
    <w:rsid w:val="0045454E"/>
    <w:rsid w:val="00454577"/>
    <w:rsid w:val="00454738"/>
    <w:rsid w:val="00454830"/>
    <w:rsid w:val="0045483B"/>
    <w:rsid w:val="00454877"/>
    <w:rsid w:val="004549A1"/>
    <w:rsid w:val="00454B16"/>
    <w:rsid w:val="00454B97"/>
    <w:rsid w:val="00454C72"/>
    <w:rsid w:val="00454D15"/>
    <w:rsid w:val="00454D63"/>
    <w:rsid w:val="00454DA4"/>
    <w:rsid w:val="00454DC2"/>
    <w:rsid w:val="00454F13"/>
    <w:rsid w:val="00454F31"/>
    <w:rsid w:val="00454F60"/>
    <w:rsid w:val="00454F9D"/>
    <w:rsid w:val="00455020"/>
    <w:rsid w:val="004550C7"/>
    <w:rsid w:val="004550CD"/>
    <w:rsid w:val="004550E6"/>
    <w:rsid w:val="004551B1"/>
    <w:rsid w:val="004551DA"/>
    <w:rsid w:val="00455222"/>
    <w:rsid w:val="0045527A"/>
    <w:rsid w:val="004552BF"/>
    <w:rsid w:val="00455389"/>
    <w:rsid w:val="0045544D"/>
    <w:rsid w:val="004555E2"/>
    <w:rsid w:val="004556C5"/>
    <w:rsid w:val="004556F4"/>
    <w:rsid w:val="0045576A"/>
    <w:rsid w:val="00455804"/>
    <w:rsid w:val="004559E0"/>
    <w:rsid w:val="00455A76"/>
    <w:rsid w:val="00455B02"/>
    <w:rsid w:val="00455CB4"/>
    <w:rsid w:val="00455D18"/>
    <w:rsid w:val="00455D49"/>
    <w:rsid w:val="00455D4B"/>
    <w:rsid w:val="00455D80"/>
    <w:rsid w:val="00455D8E"/>
    <w:rsid w:val="00455DCF"/>
    <w:rsid w:val="00455E1A"/>
    <w:rsid w:val="00455E4D"/>
    <w:rsid w:val="00455E5E"/>
    <w:rsid w:val="00455E82"/>
    <w:rsid w:val="00455FDD"/>
    <w:rsid w:val="00455FFA"/>
    <w:rsid w:val="0045600F"/>
    <w:rsid w:val="0045603F"/>
    <w:rsid w:val="004560A4"/>
    <w:rsid w:val="004560C4"/>
    <w:rsid w:val="004560EA"/>
    <w:rsid w:val="00456163"/>
    <w:rsid w:val="004561DF"/>
    <w:rsid w:val="00456299"/>
    <w:rsid w:val="004562AD"/>
    <w:rsid w:val="00456316"/>
    <w:rsid w:val="0045638B"/>
    <w:rsid w:val="004563E5"/>
    <w:rsid w:val="00456454"/>
    <w:rsid w:val="00456482"/>
    <w:rsid w:val="00456563"/>
    <w:rsid w:val="004565FF"/>
    <w:rsid w:val="00456631"/>
    <w:rsid w:val="00456787"/>
    <w:rsid w:val="00456835"/>
    <w:rsid w:val="00456888"/>
    <w:rsid w:val="004568F4"/>
    <w:rsid w:val="00456967"/>
    <w:rsid w:val="004569EE"/>
    <w:rsid w:val="00456A39"/>
    <w:rsid w:val="00456ADB"/>
    <w:rsid w:val="00456AE1"/>
    <w:rsid w:val="00456B8D"/>
    <w:rsid w:val="00456BB6"/>
    <w:rsid w:val="00456BBC"/>
    <w:rsid w:val="00456CB9"/>
    <w:rsid w:val="00456CF7"/>
    <w:rsid w:val="00456D9D"/>
    <w:rsid w:val="00456DAE"/>
    <w:rsid w:val="00456E0F"/>
    <w:rsid w:val="00456E63"/>
    <w:rsid w:val="00456E84"/>
    <w:rsid w:val="00456F62"/>
    <w:rsid w:val="004570A4"/>
    <w:rsid w:val="004570BA"/>
    <w:rsid w:val="00457157"/>
    <w:rsid w:val="00457181"/>
    <w:rsid w:val="004571C6"/>
    <w:rsid w:val="0045723D"/>
    <w:rsid w:val="00457273"/>
    <w:rsid w:val="0045729D"/>
    <w:rsid w:val="004572D2"/>
    <w:rsid w:val="00457326"/>
    <w:rsid w:val="0045735E"/>
    <w:rsid w:val="004573AB"/>
    <w:rsid w:val="004573C6"/>
    <w:rsid w:val="0045745E"/>
    <w:rsid w:val="0045749F"/>
    <w:rsid w:val="00457508"/>
    <w:rsid w:val="00457516"/>
    <w:rsid w:val="0045756A"/>
    <w:rsid w:val="00457602"/>
    <w:rsid w:val="0045762B"/>
    <w:rsid w:val="0045764E"/>
    <w:rsid w:val="00457688"/>
    <w:rsid w:val="004576A5"/>
    <w:rsid w:val="0045774E"/>
    <w:rsid w:val="00457752"/>
    <w:rsid w:val="0045786B"/>
    <w:rsid w:val="00457934"/>
    <w:rsid w:val="00457940"/>
    <w:rsid w:val="00457959"/>
    <w:rsid w:val="004579E1"/>
    <w:rsid w:val="00457A22"/>
    <w:rsid w:val="00457AC4"/>
    <w:rsid w:val="00457B51"/>
    <w:rsid w:val="00457BE6"/>
    <w:rsid w:val="00457CE4"/>
    <w:rsid w:val="00457D30"/>
    <w:rsid w:val="00457E0C"/>
    <w:rsid w:val="00457E19"/>
    <w:rsid w:val="00457EBA"/>
    <w:rsid w:val="00457F5A"/>
    <w:rsid w:val="00457F63"/>
    <w:rsid w:val="00457FA0"/>
    <w:rsid w:val="00457FA4"/>
    <w:rsid w:val="00457FAF"/>
    <w:rsid w:val="00460066"/>
    <w:rsid w:val="0046009E"/>
    <w:rsid w:val="00460133"/>
    <w:rsid w:val="00460161"/>
    <w:rsid w:val="004601AC"/>
    <w:rsid w:val="00460218"/>
    <w:rsid w:val="00460250"/>
    <w:rsid w:val="0046026C"/>
    <w:rsid w:val="00460282"/>
    <w:rsid w:val="004602C4"/>
    <w:rsid w:val="0046036B"/>
    <w:rsid w:val="0046048F"/>
    <w:rsid w:val="004604D5"/>
    <w:rsid w:val="0046052B"/>
    <w:rsid w:val="0046052E"/>
    <w:rsid w:val="0046055C"/>
    <w:rsid w:val="0046055F"/>
    <w:rsid w:val="004605E1"/>
    <w:rsid w:val="004605E9"/>
    <w:rsid w:val="00460788"/>
    <w:rsid w:val="0046081A"/>
    <w:rsid w:val="004608AC"/>
    <w:rsid w:val="004608BF"/>
    <w:rsid w:val="004608C3"/>
    <w:rsid w:val="004609D2"/>
    <w:rsid w:val="00460AED"/>
    <w:rsid w:val="00460B47"/>
    <w:rsid w:val="00460BC7"/>
    <w:rsid w:val="00460CD1"/>
    <w:rsid w:val="00460F1D"/>
    <w:rsid w:val="00460F1E"/>
    <w:rsid w:val="00460F8D"/>
    <w:rsid w:val="00461082"/>
    <w:rsid w:val="004611D6"/>
    <w:rsid w:val="00461204"/>
    <w:rsid w:val="004612C4"/>
    <w:rsid w:val="00461317"/>
    <w:rsid w:val="0046138B"/>
    <w:rsid w:val="004613CC"/>
    <w:rsid w:val="00461481"/>
    <w:rsid w:val="00461546"/>
    <w:rsid w:val="0046157E"/>
    <w:rsid w:val="00461629"/>
    <w:rsid w:val="00461668"/>
    <w:rsid w:val="00461764"/>
    <w:rsid w:val="004617F7"/>
    <w:rsid w:val="004618D5"/>
    <w:rsid w:val="00461A02"/>
    <w:rsid w:val="00461A77"/>
    <w:rsid w:val="00461AFB"/>
    <w:rsid w:val="00461C1F"/>
    <w:rsid w:val="00461C3E"/>
    <w:rsid w:val="00461D24"/>
    <w:rsid w:val="00461E93"/>
    <w:rsid w:val="0046200F"/>
    <w:rsid w:val="0046203B"/>
    <w:rsid w:val="004620B9"/>
    <w:rsid w:val="00462105"/>
    <w:rsid w:val="00462155"/>
    <w:rsid w:val="004622B7"/>
    <w:rsid w:val="004622DC"/>
    <w:rsid w:val="00462384"/>
    <w:rsid w:val="0046245B"/>
    <w:rsid w:val="00462523"/>
    <w:rsid w:val="0046256B"/>
    <w:rsid w:val="004625F8"/>
    <w:rsid w:val="004626A1"/>
    <w:rsid w:val="004626A6"/>
    <w:rsid w:val="00462755"/>
    <w:rsid w:val="00462779"/>
    <w:rsid w:val="004627A1"/>
    <w:rsid w:val="004627FA"/>
    <w:rsid w:val="00462804"/>
    <w:rsid w:val="0046287B"/>
    <w:rsid w:val="0046288C"/>
    <w:rsid w:val="00462968"/>
    <w:rsid w:val="00462999"/>
    <w:rsid w:val="00462A07"/>
    <w:rsid w:val="00462A1E"/>
    <w:rsid w:val="00462A32"/>
    <w:rsid w:val="00462A6C"/>
    <w:rsid w:val="00462AAA"/>
    <w:rsid w:val="00462AF7"/>
    <w:rsid w:val="00462B51"/>
    <w:rsid w:val="00462B69"/>
    <w:rsid w:val="00462BA7"/>
    <w:rsid w:val="00462BD5"/>
    <w:rsid w:val="00462BEA"/>
    <w:rsid w:val="00462C5C"/>
    <w:rsid w:val="00462EB6"/>
    <w:rsid w:val="00462FA4"/>
    <w:rsid w:val="00462FC8"/>
    <w:rsid w:val="0046302F"/>
    <w:rsid w:val="004630CF"/>
    <w:rsid w:val="0046315D"/>
    <w:rsid w:val="00463243"/>
    <w:rsid w:val="0046327A"/>
    <w:rsid w:val="004632B4"/>
    <w:rsid w:val="004633E3"/>
    <w:rsid w:val="00463446"/>
    <w:rsid w:val="00463545"/>
    <w:rsid w:val="0046354A"/>
    <w:rsid w:val="0046355B"/>
    <w:rsid w:val="004635CD"/>
    <w:rsid w:val="004635E4"/>
    <w:rsid w:val="00463728"/>
    <w:rsid w:val="0046372C"/>
    <w:rsid w:val="004637D9"/>
    <w:rsid w:val="004638F0"/>
    <w:rsid w:val="00463945"/>
    <w:rsid w:val="00463A01"/>
    <w:rsid w:val="00463A2B"/>
    <w:rsid w:val="00463B29"/>
    <w:rsid w:val="00463D55"/>
    <w:rsid w:val="00463F98"/>
    <w:rsid w:val="00464020"/>
    <w:rsid w:val="0046408A"/>
    <w:rsid w:val="004640A6"/>
    <w:rsid w:val="004640DF"/>
    <w:rsid w:val="00464137"/>
    <w:rsid w:val="00464138"/>
    <w:rsid w:val="00464162"/>
    <w:rsid w:val="00464257"/>
    <w:rsid w:val="004642B7"/>
    <w:rsid w:val="0046444D"/>
    <w:rsid w:val="004644BC"/>
    <w:rsid w:val="0046457D"/>
    <w:rsid w:val="00464684"/>
    <w:rsid w:val="004646BE"/>
    <w:rsid w:val="004646BF"/>
    <w:rsid w:val="00464732"/>
    <w:rsid w:val="0046485E"/>
    <w:rsid w:val="00464875"/>
    <w:rsid w:val="004648EB"/>
    <w:rsid w:val="004648F9"/>
    <w:rsid w:val="00464906"/>
    <w:rsid w:val="0046497C"/>
    <w:rsid w:val="004649D6"/>
    <w:rsid w:val="004649F2"/>
    <w:rsid w:val="00464A01"/>
    <w:rsid w:val="00464BC6"/>
    <w:rsid w:val="00464BD0"/>
    <w:rsid w:val="00464CFB"/>
    <w:rsid w:val="00464D70"/>
    <w:rsid w:val="00464D86"/>
    <w:rsid w:val="00464D9C"/>
    <w:rsid w:val="00464E40"/>
    <w:rsid w:val="00464E63"/>
    <w:rsid w:val="00464F2F"/>
    <w:rsid w:val="00464F67"/>
    <w:rsid w:val="004651FF"/>
    <w:rsid w:val="00465260"/>
    <w:rsid w:val="00465299"/>
    <w:rsid w:val="00465301"/>
    <w:rsid w:val="004653AB"/>
    <w:rsid w:val="00465432"/>
    <w:rsid w:val="00465448"/>
    <w:rsid w:val="00465585"/>
    <w:rsid w:val="004655A2"/>
    <w:rsid w:val="00465630"/>
    <w:rsid w:val="00465659"/>
    <w:rsid w:val="0046580F"/>
    <w:rsid w:val="0046584B"/>
    <w:rsid w:val="00465879"/>
    <w:rsid w:val="004658E1"/>
    <w:rsid w:val="0046590F"/>
    <w:rsid w:val="004659F1"/>
    <w:rsid w:val="00465A5D"/>
    <w:rsid w:val="00465B27"/>
    <w:rsid w:val="00465B6B"/>
    <w:rsid w:val="00465B7A"/>
    <w:rsid w:val="00465BC1"/>
    <w:rsid w:val="00465C23"/>
    <w:rsid w:val="00465C52"/>
    <w:rsid w:val="00465CEF"/>
    <w:rsid w:val="00465E11"/>
    <w:rsid w:val="00465EE1"/>
    <w:rsid w:val="00465FBB"/>
    <w:rsid w:val="00465FBE"/>
    <w:rsid w:val="0046603F"/>
    <w:rsid w:val="00466070"/>
    <w:rsid w:val="0046607A"/>
    <w:rsid w:val="004660D6"/>
    <w:rsid w:val="00466142"/>
    <w:rsid w:val="00466153"/>
    <w:rsid w:val="004661EE"/>
    <w:rsid w:val="0046621A"/>
    <w:rsid w:val="0046622E"/>
    <w:rsid w:val="00466289"/>
    <w:rsid w:val="00466291"/>
    <w:rsid w:val="004662FE"/>
    <w:rsid w:val="00466304"/>
    <w:rsid w:val="00466396"/>
    <w:rsid w:val="004663E1"/>
    <w:rsid w:val="0046648C"/>
    <w:rsid w:val="00466600"/>
    <w:rsid w:val="00466779"/>
    <w:rsid w:val="004667EA"/>
    <w:rsid w:val="0046681E"/>
    <w:rsid w:val="0046689A"/>
    <w:rsid w:val="0046690A"/>
    <w:rsid w:val="0046697A"/>
    <w:rsid w:val="00466AAB"/>
    <w:rsid w:val="00466B33"/>
    <w:rsid w:val="00466C45"/>
    <w:rsid w:val="00466C5B"/>
    <w:rsid w:val="00466D72"/>
    <w:rsid w:val="00466D84"/>
    <w:rsid w:val="00466D88"/>
    <w:rsid w:val="00466E0B"/>
    <w:rsid w:val="00466E96"/>
    <w:rsid w:val="00466F60"/>
    <w:rsid w:val="00466F6C"/>
    <w:rsid w:val="00466F75"/>
    <w:rsid w:val="004671C6"/>
    <w:rsid w:val="00467240"/>
    <w:rsid w:val="00467301"/>
    <w:rsid w:val="0046732D"/>
    <w:rsid w:val="00467340"/>
    <w:rsid w:val="004673A1"/>
    <w:rsid w:val="004673C6"/>
    <w:rsid w:val="004673DA"/>
    <w:rsid w:val="00467494"/>
    <w:rsid w:val="004674E6"/>
    <w:rsid w:val="004674FE"/>
    <w:rsid w:val="00467507"/>
    <w:rsid w:val="00467631"/>
    <w:rsid w:val="004676CD"/>
    <w:rsid w:val="00467755"/>
    <w:rsid w:val="0046779E"/>
    <w:rsid w:val="004677C9"/>
    <w:rsid w:val="004677CF"/>
    <w:rsid w:val="004679AF"/>
    <w:rsid w:val="00467A0F"/>
    <w:rsid w:val="00467A41"/>
    <w:rsid w:val="00467A82"/>
    <w:rsid w:val="00467AD2"/>
    <w:rsid w:val="00467B71"/>
    <w:rsid w:val="00467BD9"/>
    <w:rsid w:val="00467C27"/>
    <w:rsid w:val="00467C30"/>
    <w:rsid w:val="00467C87"/>
    <w:rsid w:val="00467CC4"/>
    <w:rsid w:val="00467D28"/>
    <w:rsid w:val="00467D30"/>
    <w:rsid w:val="00467D5B"/>
    <w:rsid w:val="00467D85"/>
    <w:rsid w:val="00467DC1"/>
    <w:rsid w:val="00467E17"/>
    <w:rsid w:val="00467E1F"/>
    <w:rsid w:val="00467E44"/>
    <w:rsid w:val="00467E45"/>
    <w:rsid w:val="00467E60"/>
    <w:rsid w:val="00467EA0"/>
    <w:rsid w:val="00467EC7"/>
    <w:rsid w:val="00467FA7"/>
    <w:rsid w:val="00467FCE"/>
    <w:rsid w:val="00470095"/>
    <w:rsid w:val="00470132"/>
    <w:rsid w:val="0047016B"/>
    <w:rsid w:val="00470283"/>
    <w:rsid w:val="0047032A"/>
    <w:rsid w:val="0047037D"/>
    <w:rsid w:val="00470492"/>
    <w:rsid w:val="0047051B"/>
    <w:rsid w:val="00470527"/>
    <w:rsid w:val="0047056D"/>
    <w:rsid w:val="00470606"/>
    <w:rsid w:val="00470607"/>
    <w:rsid w:val="0047062D"/>
    <w:rsid w:val="0047079A"/>
    <w:rsid w:val="004707A4"/>
    <w:rsid w:val="00470809"/>
    <w:rsid w:val="004708C4"/>
    <w:rsid w:val="004708CC"/>
    <w:rsid w:val="00470939"/>
    <w:rsid w:val="004709FA"/>
    <w:rsid w:val="00470A6E"/>
    <w:rsid w:val="00470AED"/>
    <w:rsid w:val="00470AF8"/>
    <w:rsid w:val="00470B27"/>
    <w:rsid w:val="00470B9B"/>
    <w:rsid w:val="00470C1D"/>
    <w:rsid w:val="00470CA1"/>
    <w:rsid w:val="00470E40"/>
    <w:rsid w:val="00470F24"/>
    <w:rsid w:val="00470F59"/>
    <w:rsid w:val="00470FCE"/>
    <w:rsid w:val="004710D3"/>
    <w:rsid w:val="00471178"/>
    <w:rsid w:val="004711A9"/>
    <w:rsid w:val="004712DB"/>
    <w:rsid w:val="00471326"/>
    <w:rsid w:val="0047134F"/>
    <w:rsid w:val="00471381"/>
    <w:rsid w:val="00471396"/>
    <w:rsid w:val="004713BC"/>
    <w:rsid w:val="00471526"/>
    <w:rsid w:val="0047155A"/>
    <w:rsid w:val="00471590"/>
    <w:rsid w:val="00471608"/>
    <w:rsid w:val="00471759"/>
    <w:rsid w:val="00471876"/>
    <w:rsid w:val="00471895"/>
    <w:rsid w:val="004719A7"/>
    <w:rsid w:val="004719EF"/>
    <w:rsid w:val="00471AD8"/>
    <w:rsid w:val="00471B86"/>
    <w:rsid w:val="00471C02"/>
    <w:rsid w:val="00471D38"/>
    <w:rsid w:val="00471D64"/>
    <w:rsid w:val="00471D95"/>
    <w:rsid w:val="00471DC4"/>
    <w:rsid w:val="00471E35"/>
    <w:rsid w:val="00471ED6"/>
    <w:rsid w:val="00471F47"/>
    <w:rsid w:val="00471F88"/>
    <w:rsid w:val="00472003"/>
    <w:rsid w:val="0047213D"/>
    <w:rsid w:val="004721C5"/>
    <w:rsid w:val="00472230"/>
    <w:rsid w:val="00472261"/>
    <w:rsid w:val="0047228E"/>
    <w:rsid w:val="00472293"/>
    <w:rsid w:val="0047232D"/>
    <w:rsid w:val="0047233F"/>
    <w:rsid w:val="004723CE"/>
    <w:rsid w:val="00472405"/>
    <w:rsid w:val="00472627"/>
    <w:rsid w:val="0047263B"/>
    <w:rsid w:val="00472659"/>
    <w:rsid w:val="0047269E"/>
    <w:rsid w:val="0047282A"/>
    <w:rsid w:val="00472834"/>
    <w:rsid w:val="004729D5"/>
    <w:rsid w:val="004729E4"/>
    <w:rsid w:val="00472A0B"/>
    <w:rsid w:val="00472ADE"/>
    <w:rsid w:val="00472B08"/>
    <w:rsid w:val="00472BAD"/>
    <w:rsid w:val="00472BB1"/>
    <w:rsid w:val="00472E12"/>
    <w:rsid w:val="00472F69"/>
    <w:rsid w:val="00473069"/>
    <w:rsid w:val="00473096"/>
    <w:rsid w:val="004730AB"/>
    <w:rsid w:val="004730C6"/>
    <w:rsid w:val="00473225"/>
    <w:rsid w:val="00473248"/>
    <w:rsid w:val="004732B6"/>
    <w:rsid w:val="00473304"/>
    <w:rsid w:val="0047336B"/>
    <w:rsid w:val="004733F5"/>
    <w:rsid w:val="004734B4"/>
    <w:rsid w:val="00473659"/>
    <w:rsid w:val="00473676"/>
    <w:rsid w:val="00473686"/>
    <w:rsid w:val="004736B8"/>
    <w:rsid w:val="0047392F"/>
    <w:rsid w:val="00473950"/>
    <w:rsid w:val="004739DA"/>
    <w:rsid w:val="00473AE9"/>
    <w:rsid w:val="00473BA2"/>
    <w:rsid w:val="00473C2B"/>
    <w:rsid w:val="00473C80"/>
    <w:rsid w:val="00473CBD"/>
    <w:rsid w:val="00473ED0"/>
    <w:rsid w:val="00473F9A"/>
    <w:rsid w:val="00473FC9"/>
    <w:rsid w:val="004740A7"/>
    <w:rsid w:val="004740B6"/>
    <w:rsid w:val="004740EB"/>
    <w:rsid w:val="004740F6"/>
    <w:rsid w:val="00474110"/>
    <w:rsid w:val="00474182"/>
    <w:rsid w:val="004741BB"/>
    <w:rsid w:val="004741C8"/>
    <w:rsid w:val="004742F9"/>
    <w:rsid w:val="0047452B"/>
    <w:rsid w:val="00474596"/>
    <w:rsid w:val="004745CE"/>
    <w:rsid w:val="0047461B"/>
    <w:rsid w:val="004746A3"/>
    <w:rsid w:val="00474751"/>
    <w:rsid w:val="0047478C"/>
    <w:rsid w:val="00474882"/>
    <w:rsid w:val="00474941"/>
    <w:rsid w:val="00474A24"/>
    <w:rsid w:val="00474A81"/>
    <w:rsid w:val="00474AD2"/>
    <w:rsid w:val="00474B87"/>
    <w:rsid w:val="00474C9D"/>
    <w:rsid w:val="00474CD9"/>
    <w:rsid w:val="00474D20"/>
    <w:rsid w:val="00474D8A"/>
    <w:rsid w:val="00474DAE"/>
    <w:rsid w:val="00474DF3"/>
    <w:rsid w:val="00474E76"/>
    <w:rsid w:val="00474F03"/>
    <w:rsid w:val="00474F8C"/>
    <w:rsid w:val="00474FF2"/>
    <w:rsid w:val="00475024"/>
    <w:rsid w:val="0047502F"/>
    <w:rsid w:val="0047503E"/>
    <w:rsid w:val="004750C3"/>
    <w:rsid w:val="004750DF"/>
    <w:rsid w:val="004750EE"/>
    <w:rsid w:val="00475141"/>
    <w:rsid w:val="00475234"/>
    <w:rsid w:val="00475286"/>
    <w:rsid w:val="004753E1"/>
    <w:rsid w:val="00475456"/>
    <w:rsid w:val="00475466"/>
    <w:rsid w:val="004754FD"/>
    <w:rsid w:val="00475546"/>
    <w:rsid w:val="004755CE"/>
    <w:rsid w:val="00475600"/>
    <w:rsid w:val="00475685"/>
    <w:rsid w:val="004756AD"/>
    <w:rsid w:val="004757D6"/>
    <w:rsid w:val="0047581C"/>
    <w:rsid w:val="00475831"/>
    <w:rsid w:val="00475856"/>
    <w:rsid w:val="004758CE"/>
    <w:rsid w:val="00475979"/>
    <w:rsid w:val="00475AFC"/>
    <w:rsid w:val="00475C6D"/>
    <w:rsid w:val="00475C7D"/>
    <w:rsid w:val="00475D53"/>
    <w:rsid w:val="00475DC7"/>
    <w:rsid w:val="00475E52"/>
    <w:rsid w:val="00475E95"/>
    <w:rsid w:val="00475F3D"/>
    <w:rsid w:val="00475F74"/>
    <w:rsid w:val="00475F82"/>
    <w:rsid w:val="0047605E"/>
    <w:rsid w:val="0047609B"/>
    <w:rsid w:val="00476151"/>
    <w:rsid w:val="0047619D"/>
    <w:rsid w:val="00476365"/>
    <w:rsid w:val="0047639D"/>
    <w:rsid w:val="004763B1"/>
    <w:rsid w:val="00476465"/>
    <w:rsid w:val="0047658E"/>
    <w:rsid w:val="00476615"/>
    <w:rsid w:val="00476624"/>
    <w:rsid w:val="00476644"/>
    <w:rsid w:val="00476695"/>
    <w:rsid w:val="004767FC"/>
    <w:rsid w:val="00476884"/>
    <w:rsid w:val="004768C2"/>
    <w:rsid w:val="004769B0"/>
    <w:rsid w:val="004769FD"/>
    <w:rsid w:val="00476A01"/>
    <w:rsid w:val="00476A22"/>
    <w:rsid w:val="00476A4E"/>
    <w:rsid w:val="00476B1D"/>
    <w:rsid w:val="00476BA4"/>
    <w:rsid w:val="00476C0C"/>
    <w:rsid w:val="00476C48"/>
    <w:rsid w:val="00476CB2"/>
    <w:rsid w:val="00476DC8"/>
    <w:rsid w:val="00476E06"/>
    <w:rsid w:val="00476E15"/>
    <w:rsid w:val="00476F01"/>
    <w:rsid w:val="00476F9D"/>
    <w:rsid w:val="00477012"/>
    <w:rsid w:val="0047707E"/>
    <w:rsid w:val="004771A4"/>
    <w:rsid w:val="004771ED"/>
    <w:rsid w:val="0047726B"/>
    <w:rsid w:val="004772D5"/>
    <w:rsid w:val="004772DD"/>
    <w:rsid w:val="004773A9"/>
    <w:rsid w:val="00477495"/>
    <w:rsid w:val="004777A2"/>
    <w:rsid w:val="004777E0"/>
    <w:rsid w:val="004778CF"/>
    <w:rsid w:val="004779C1"/>
    <w:rsid w:val="00477A96"/>
    <w:rsid w:val="00477ACA"/>
    <w:rsid w:val="00477B7D"/>
    <w:rsid w:val="00477C13"/>
    <w:rsid w:val="00477DA2"/>
    <w:rsid w:val="00477E3E"/>
    <w:rsid w:val="00477F7B"/>
    <w:rsid w:val="0048002D"/>
    <w:rsid w:val="00480055"/>
    <w:rsid w:val="00480113"/>
    <w:rsid w:val="00480140"/>
    <w:rsid w:val="00480170"/>
    <w:rsid w:val="0048029C"/>
    <w:rsid w:val="00480338"/>
    <w:rsid w:val="00480543"/>
    <w:rsid w:val="004805A2"/>
    <w:rsid w:val="004805D3"/>
    <w:rsid w:val="00480611"/>
    <w:rsid w:val="004807C9"/>
    <w:rsid w:val="00480856"/>
    <w:rsid w:val="0048086B"/>
    <w:rsid w:val="0048093B"/>
    <w:rsid w:val="0048094C"/>
    <w:rsid w:val="0048096B"/>
    <w:rsid w:val="00480A74"/>
    <w:rsid w:val="00480A86"/>
    <w:rsid w:val="00480AA4"/>
    <w:rsid w:val="00480AD4"/>
    <w:rsid w:val="00480ADB"/>
    <w:rsid w:val="00480B6A"/>
    <w:rsid w:val="00480BB3"/>
    <w:rsid w:val="00480BF4"/>
    <w:rsid w:val="00480C8B"/>
    <w:rsid w:val="00480CE5"/>
    <w:rsid w:val="00480D10"/>
    <w:rsid w:val="00480D45"/>
    <w:rsid w:val="00480DA9"/>
    <w:rsid w:val="00480F0B"/>
    <w:rsid w:val="00480F40"/>
    <w:rsid w:val="00480F57"/>
    <w:rsid w:val="00480FF5"/>
    <w:rsid w:val="00481001"/>
    <w:rsid w:val="0048103A"/>
    <w:rsid w:val="0048111D"/>
    <w:rsid w:val="004812D5"/>
    <w:rsid w:val="004812ED"/>
    <w:rsid w:val="00481392"/>
    <w:rsid w:val="004814FC"/>
    <w:rsid w:val="00481515"/>
    <w:rsid w:val="00481562"/>
    <w:rsid w:val="00481575"/>
    <w:rsid w:val="00481588"/>
    <w:rsid w:val="00481591"/>
    <w:rsid w:val="00481647"/>
    <w:rsid w:val="004817D9"/>
    <w:rsid w:val="00481806"/>
    <w:rsid w:val="00481890"/>
    <w:rsid w:val="0048193A"/>
    <w:rsid w:val="0048197F"/>
    <w:rsid w:val="004819CB"/>
    <w:rsid w:val="004819DB"/>
    <w:rsid w:val="004819FD"/>
    <w:rsid w:val="00481B18"/>
    <w:rsid w:val="00481B31"/>
    <w:rsid w:val="00481BF9"/>
    <w:rsid w:val="00481CE7"/>
    <w:rsid w:val="00481DE3"/>
    <w:rsid w:val="00481EF1"/>
    <w:rsid w:val="00482093"/>
    <w:rsid w:val="00482122"/>
    <w:rsid w:val="00482164"/>
    <w:rsid w:val="00482169"/>
    <w:rsid w:val="0048217B"/>
    <w:rsid w:val="00482353"/>
    <w:rsid w:val="00482379"/>
    <w:rsid w:val="0048246E"/>
    <w:rsid w:val="00482595"/>
    <w:rsid w:val="0048262E"/>
    <w:rsid w:val="00482760"/>
    <w:rsid w:val="0048293B"/>
    <w:rsid w:val="004829F4"/>
    <w:rsid w:val="00482AC5"/>
    <w:rsid w:val="00482ADD"/>
    <w:rsid w:val="00482C1A"/>
    <w:rsid w:val="00482D7D"/>
    <w:rsid w:val="00482DD6"/>
    <w:rsid w:val="00482E1F"/>
    <w:rsid w:val="00482E25"/>
    <w:rsid w:val="00482E8E"/>
    <w:rsid w:val="00482ECC"/>
    <w:rsid w:val="00482F64"/>
    <w:rsid w:val="00483055"/>
    <w:rsid w:val="00483068"/>
    <w:rsid w:val="0048310F"/>
    <w:rsid w:val="00483226"/>
    <w:rsid w:val="0048323B"/>
    <w:rsid w:val="00483262"/>
    <w:rsid w:val="00483368"/>
    <w:rsid w:val="004833D9"/>
    <w:rsid w:val="00483435"/>
    <w:rsid w:val="0048347E"/>
    <w:rsid w:val="004834D9"/>
    <w:rsid w:val="00483637"/>
    <w:rsid w:val="00483655"/>
    <w:rsid w:val="0048365A"/>
    <w:rsid w:val="004836E8"/>
    <w:rsid w:val="004836F2"/>
    <w:rsid w:val="004836F4"/>
    <w:rsid w:val="00483789"/>
    <w:rsid w:val="004837B4"/>
    <w:rsid w:val="00483840"/>
    <w:rsid w:val="00483896"/>
    <w:rsid w:val="004838C4"/>
    <w:rsid w:val="004838CD"/>
    <w:rsid w:val="0048391B"/>
    <w:rsid w:val="00483991"/>
    <w:rsid w:val="00483999"/>
    <w:rsid w:val="00483A27"/>
    <w:rsid w:val="00483A2F"/>
    <w:rsid w:val="00483ACF"/>
    <w:rsid w:val="00483B0D"/>
    <w:rsid w:val="00483B80"/>
    <w:rsid w:val="00483C8B"/>
    <w:rsid w:val="00483CF0"/>
    <w:rsid w:val="00483F0F"/>
    <w:rsid w:val="00483F3C"/>
    <w:rsid w:val="00483F54"/>
    <w:rsid w:val="00483FA4"/>
    <w:rsid w:val="00483FFF"/>
    <w:rsid w:val="0048402B"/>
    <w:rsid w:val="004840DB"/>
    <w:rsid w:val="00484167"/>
    <w:rsid w:val="0048416E"/>
    <w:rsid w:val="004842B5"/>
    <w:rsid w:val="0048432D"/>
    <w:rsid w:val="0048435E"/>
    <w:rsid w:val="004843ED"/>
    <w:rsid w:val="00484432"/>
    <w:rsid w:val="00484465"/>
    <w:rsid w:val="00484470"/>
    <w:rsid w:val="004844C5"/>
    <w:rsid w:val="00484552"/>
    <w:rsid w:val="00484570"/>
    <w:rsid w:val="0048460A"/>
    <w:rsid w:val="0048466A"/>
    <w:rsid w:val="0048469F"/>
    <w:rsid w:val="004846C0"/>
    <w:rsid w:val="004846F2"/>
    <w:rsid w:val="0048472B"/>
    <w:rsid w:val="00484733"/>
    <w:rsid w:val="00484775"/>
    <w:rsid w:val="004847DD"/>
    <w:rsid w:val="00484800"/>
    <w:rsid w:val="00484817"/>
    <w:rsid w:val="0048494B"/>
    <w:rsid w:val="0048499E"/>
    <w:rsid w:val="004849AA"/>
    <w:rsid w:val="004849C1"/>
    <w:rsid w:val="00484AC7"/>
    <w:rsid w:val="00484B36"/>
    <w:rsid w:val="00484B4F"/>
    <w:rsid w:val="00484C03"/>
    <w:rsid w:val="00484CD2"/>
    <w:rsid w:val="00484CFA"/>
    <w:rsid w:val="00484D23"/>
    <w:rsid w:val="00484D63"/>
    <w:rsid w:val="00484D78"/>
    <w:rsid w:val="00484DE0"/>
    <w:rsid w:val="00484E74"/>
    <w:rsid w:val="00484E84"/>
    <w:rsid w:val="00484FA1"/>
    <w:rsid w:val="00484FB6"/>
    <w:rsid w:val="00485090"/>
    <w:rsid w:val="004850E7"/>
    <w:rsid w:val="0048519A"/>
    <w:rsid w:val="004851E7"/>
    <w:rsid w:val="0048522C"/>
    <w:rsid w:val="004852B9"/>
    <w:rsid w:val="00485357"/>
    <w:rsid w:val="0048548A"/>
    <w:rsid w:val="00485492"/>
    <w:rsid w:val="00485519"/>
    <w:rsid w:val="00485529"/>
    <w:rsid w:val="0048557C"/>
    <w:rsid w:val="004855AC"/>
    <w:rsid w:val="004855E7"/>
    <w:rsid w:val="004855ED"/>
    <w:rsid w:val="0048566E"/>
    <w:rsid w:val="00485741"/>
    <w:rsid w:val="004858F2"/>
    <w:rsid w:val="00485A7D"/>
    <w:rsid w:val="00485AE5"/>
    <w:rsid w:val="00485B62"/>
    <w:rsid w:val="00485BDD"/>
    <w:rsid w:val="00485BE7"/>
    <w:rsid w:val="00485C21"/>
    <w:rsid w:val="00485C56"/>
    <w:rsid w:val="00485D6D"/>
    <w:rsid w:val="00485DC8"/>
    <w:rsid w:val="00485E4D"/>
    <w:rsid w:val="00485EC8"/>
    <w:rsid w:val="00485F06"/>
    <w:rsid w:val="00485FD9"/>
    <w:rsid w:val="0048616F"/>
    <w:rsid w:val="00486177"/>
    <w:rsid w:val="004863AC"/>
    <w:rsid w:val="00486596"/>
    <w:rsid w:val="004865BD"/>
    <w:rsid w:val="004865C2"/>
    <w:rsid w:val="00486685"/>
    <w:rsid w:val="004866E0"/>
    <w:rsid w:val="00486876"/>
    <w:rsid w:val="004868F8"/>
    <w:rsid w:val="004869BE"/>
    <w:rsid w:val="00486AD3"/>
    <w:rsid w:val="00486BF9"/>
    <w:rsid w:val="00486CE3"/>
    <w:rsid w:val="00486D7D"/>
    <w:rsid w:val="00486DD8"/>
    <w:rsid w:val="00486E17"/>
    <w:rsid w:val="00486E6D"/>
    <w:rsid w:val="00486FAF"/>
    <w:rsid w:val="00486FB8"/>
    <w:rsid w:val="00486FFB"/>
    <w:rsid w:val="00487004"/>
    <w:rsid w:val="00487011"/>
    <w:rsid w:val="004871CE"/>
    <w:rsid w:val="00487281"/>
    <w:rsid w:val="004872BB"/>
    <w:rsid w:val="004873E7"/>
    <w:rsid w:val="0048756B"/>
    <w:rsid w:val="00487599"/>
    <w:rsid w:val="004875B5"/>
    <w:rsid w:val="004875F4"/>
    <w:rsid w:val="0048762C"/>
    <w:rsid w:val="00487642"/>
    <w:rsid w:val="00487715"/>
    <w:rsid w:val="004877F5"/>
    <w:rsid w:val="00487819"/>
    <w:rsid w:val="00487878"/>
    <w:rsid w:val="00487893"/>
    <w:rsid w:val="0048799E"/>
    <w:rsid w:val="0048799F"/>
    <w:rsid w:val="004879AD"/>
    <w:rsid w:val="004879D0"/>
    <w:rsid w:val="00487B0F"/>
    <w:rsid w:val="00487BE6"/>
    <w:rsid w:val="00487C72"/>
    <w:rsid w:val="00487CC8"/>
    <w:rsid w:val="00487DA1"/>
    <w:rsid w:val="00487DCC"/>
    <w:rsid w:val="00487E62"/>
    <w:rsid w:val="00487EA2"/>
    <w:rsid w:val="00487EBD"/>
    <w:rsid w:val="00487F50"/>
    <w:rsid w:val="00487F5C"/>
    <w:rsid w:val="00487FDE"/>
    <w:rsid w:val="00487FE6"/>
    <w:rsid w:val="00490084"/>
    <w:rsid w:val="00490095"/>
    <w:rsid w:val="0049009A"/>
    <w:rsid w:val="0049014B"/>
    <w:rsid w:val="00490158"/>
    <w:rsid w:val="0049015E"/>
    <w:rsid w:val="0049025E"/>
    <w:rsid w:val="00490275"/>
    <w:rsid w:val="00490297"/>
    <w:rsid w:val="00490318"/>
    <w:rsid w:val="004903B4"/>
    <w:rsid w:val="0049043D"/>
    <w:rsid w:val="00490536"/>
    <w:rsid w:val="0049067E"/>
    <w:rsid w:val="0049069E"/>
    <w:rsid w:val="0049069F"/>
    <w:rsid w:val="004906CF"/>
    <w:rsid w:val="004906D3"/>
    <w:rsid w:val="004906E7"/>
    <w:rsid w:val="0049076E"/>
    <w:rsid w:val="0049096E"/>
    <w:rsid w:val="00490AA6"/>
    <w:rsid w:val="00490ADD"/>
    <w:rsid w:val="00490B44"/>
    <w:rsid w:val="00490B9D"/>
    <w:rsid w:val="00490C70"/>
    <w:rsid w:val="00490CD1"/>
    <w:rsid w:val="00490D3A"/>
    <w:rsid w:val="00490D59"/>
    <w:rsid w:val="00490E37"/>
    <w:rsid w:val="00490E54"/>
    <w:rsid w:val="00490ECF"/>
    <w:rsid w:val="00490EEF"/>
    <w:rsid w:val="00490FA0"/>
    <w:rsid w:val="00490FB1"/>
    <w:rsid w:val="00491020"/>
    <w:rsid w:val="00491100"/>
    <w:rsid w:val="00491346"/>
    <w:rsid w:val="00491385"/>
    <w:rsid w:val="004913A9"/>
    <w:rsid w:val="004913DB"/>
    <w:rsid w:val="004913E7"/>
    <w:rsid w:val="0049143C"/>
    <w:rsid w:val="004914CE"/>
    <w:rsid w:val="004917D2"/>
    <w:rsid w:val="00491807"/>
    <w:rsid w:val="004918C1"/>
    <w:rsid w:val="004919B3"/>
    <w:rsid w:val="00491A26"/>
    <w:rsid w:val="00491A41"/>
    <w:rsid w:val="00491ACE"/>
    <w:rsid w:val="00491BC9"/>
    <w:rsid w:val="00491C27"/>
    <w:rsid w:val="00491C36"/>
    <w:rsid w:val="00491C5B"/>
    <w:rsid w:val="00491C9F"/>
    <w:rsid w:val="00491CBD"/>
    <w:rsid w:val="00491D69"/>
    <w:rsid w:val="00491EDD"/>
    <w:rsid w:val="00491F7D"/>
    <w:rsid w:val="00491F9F"/>
    <w:rsid w:val="0049214C"/>
    <w:rsid w:val="0049215A"/>
    <w:rsid w:val="004921B1"/>
    <w:rsid w:val="00492229"/>
    <w:rsid w:val="00492288"/>
    <w:rsid w:val="00492357"/>
    <w:rsid w:val="004923C6"/>
    <w:rsid w:val="00492458"/>
    <w:rsid w:val="00492532"/>
    <w:rsid w:val="0049258B"/>
    <w:rsid w:val="00492702"/>
    <w:rsid w:val="00492719"/>
    <w:rsid w:val="0049273C"/>
    <w:rsid w:val="00492795"/>
    <w:rsid w:val="004927CC"/>
    <w:rsid w:val="00492817"/>
    <w:rsid w:val="00492898"/>
    <w:rsid w:val="0049289E"/>
    <w:rsid w:val="00492917"/>
    <w:rsid w:val="0049291E"/>
    <w:rsid w:val="0049296A"/>
    <w:rsid w:val="00492971"/>
    <w:rsid w:val="00492A10"/>
    <w:rsid w:val="00492A4E"/>
    <w:rsid w:val="00492B17"/>
    <w:rsid w:val="00492BE4"/>
    <w:rsid w:val="00492C13"/>
    <w:rsid w:val="00492CCE"/>
    <w:rsid w:val="00492D5B"/>
    <w:rsid w:val="00492DBE"/>
    <w:rsid w:val="00492E33"/>
    <w:rsid w:val="00492E37"/>
    <w:rsid w:val="00492E88"/>
    <w:rsid w:val="00492EB3"/>
    <w:rsid w:val="00492EF6"/>
    <w:rsid w:val="00492EF9"/>
    <w:rsid w:val="00492F30"/>
    <w:rsid w:val="00492F64"/>
    <w:rsid w:val="00492FDB"/>
    <w:rsid w:val="00493005"/>
    <w:rsid w:val="0049306C"/>
    <w:rsid w:val="004931E6"/>
    <w:rsid w:val="00493230"/>
    <w:rsid w:val="0049332E"/>
    <w:rsid w:val="0049333F"/>
    <w:rsid w:val="0049342B"/>
    <w:rsid w:val="004934CA"/>
    <w:rsid w:val="004934FD"/>
    <w:rsid w:val="0049358C"/>
    <w:rsid w:val="0049360F"/>
    <w:rsid w:val="0049362E"/>
    <w:rsid w:val="0049364D"/>
    <w:rsid w:val="00493717"/>
    <w:rsid w:val="00493765"/>
    <w:rsid w:val="0049376D"/>
    <w:rsid w:val="004938AD"/>
    <w:rsid w:val="0049390E"/>
    <w:rsid w:val="00493929"/>
    <w:rsid w:val="0049393F"/>
    <w:rsid w:val="004939B5"/>
    <w:rsid w:val="00493B30"/>
    <w:rsid w:val="00493C7A"/>
    <w:rsid w:val="00493D37"/>
    <w:rsid w:val="00493D93"/>
    <w:rsid w:val="00493DB9"/>
    <w:rsid w:val="00493E82"/>
    <w:rsid w:val="00493EA9"/>
    <w:rsid w:val="00493EF5"/>
    <w:rsid w:val="00493F4B"/>
    <w:rsid w:val="00494122"/>
    <w:rsid w:val="004943B7"/>
    <w:rsid w:val="0049445F"/>
    <w:rsid w:val="00494547"/>
    <w:rsid w:val="0049455C"/>
    <w:rsid w:val="00494568"/>
    <w:rsid w:val="0049456A"/>
    <w:rsid w:val="004945A3"/>
    <w:rsid w:val="0049479A"/>
    <w:rsid w:val="004948BF"/>
    <w:rsid w:val="004948CC"/>
    <w:rsid w:val="00494A5F"/>
    <w:rsid w:val="00494ACC"/>
    <w:rsid w:val="00494AF2"/>
    <w:rsid w:val="00494AF4"/>
    <w:rsid w:val="00494AF6"/>
    <w:rsid w:val="00494B0E"/>
    <w:rsid w:val="00494B61"/>
    <w:rsid w:val="00494BCC"/>
    <w:rsid w:val="00494C95"/>
    <w:rsid w:val="00494CC8"/>
    <w:rsid w:val="00494D90"/>
    <w:rsid w:val="00494DA5"/>
    <w:rsid w:val="00494DEF"/>
    <w:rsid w:val="00494E67"/>
    <w:rsid w:val="00494F43"/>
    <w:rsid w:val="0049508C"/>
    <w:rsid w:val="0049517A"/>
    <w:rsid w:val="0049521A"/>
    <w:rsid w:val="0049526F"/>
    <w:rsid w:val="00495319"/>
    <w:rsid w:val="00495333"/>
    <w:rsid w:val="00495390"/>
    <w:rsid w:val="004953EB"/>
    <w:rsid w:val="0049547D"/>
    <w:rsid w:val="004954C9"/>
    <w:rsid w:val="00495553"/>
    <w:rsid w:val="004955C8"/>
    <w:rsid w:val="0049563B"/>
    <w:rsid w:val="00495645"/>
    <w:rsid w:val="004956D4"/>
    <w:rsid w:val="0049571B"/>
    <w:rsid w:val="00495733"/>
    <w:rsid w:val="00495833"/>
    <w:rsid w:val="004958C9"/>
    <w:rsid w:val="004959BF"/>
    <w:rsid w:val="004959F0"/>
    <w:rsid w:val="00495B45"/>
    <w:rsid w:val="00495B56"/>
    <w:rsid w:val="00495BAD"/>
    <w:rsid w:val="00495CE0"/>
    <w:rsid w:val="00495D34"/>
    <w:rsid w:val="00495D4F"/>
    <w:rsid w:val="00495D5E"/>
    <w:rsid w:val="00495DA6"/>
    <w:rsid w:val="00495E06"/>
    <w:rsid w:val="00495E4D"/>
    <w:rsid w:val="00495E80"/>
    <w:rsid w:val="00495EDD"/>
    <w:rsid w:val="00495F30"/>
    <w:rsid w:val="00495F4C"/>
    <w:rsid w:val="00496025"/>
    <w:rsid w:val="0049605C"/>
    <w:rsid w:val="00496259"/>
    <w:rsid w:val="00496409"/>
    <w:rsid w:val="00496436"/>
    <w:rsid w:val="00496481"/>
    <w:rsid w:val="004964B8"/>
    <w:rsid w:val="0049651C"/>
    <w:rsid w:val="00496556"/>
    <w:rsid w:val="004965A8"/>
    <w:rsid w:val="004965DB"/>
    <w:rsid w:val="00496604"/>
    <w:rsid w:val="00496652"/>
    <w:rsid w:val="00496664"/>
    <w:rsid w:val="00496727"/>
    <w:rsid w:val="0049677B"/>
    <w:rsid w:val="004967FB"/>
    <w:rsid w:val="0049682D"/>
    <w:rsid w:val="004968DC"/>
    <w:rsid w:val="00496947"/>
    <w:rsid w:val="004969B3"/>
    <w:rsid w:val="00496A92"/>
    <w:rsid w:val="00496C84"/>
    <w:rsid w:val="00496CA0"/>
    <w:rsid w:val="00496CDC"/>
    <w:rsid w:val="00496D29"/>
    <w:rsid w:val="00496D47"/>
    <w:rsid w:val="00496D82"/>
    <w:rsid w:val="00496DE3"/>
    <w:rsid w:val="00496DF0"/>
    <w:rsid w:val="00496EBD"/>
    <w:rsid w:val="00496EF1"/>
    <w:rsid w:val="00496F2B"/>
    <w:rsid w:val="00497054"/>
    <w:rsid w:val="00497089"/>
    <w:rsid w:val="00497096"/>
    <w:rsid w:val="004970D3"/>
    <w:rsid w:val="004970FC"/>
    <w:rsid w:val="00497180"/>
    <w:rsid w:val="00497264"/>
    <w:rsid w:val="004972D9"/>
    <w:rsid w:val="004972EB"/>
    <w:rsid w:val="00497303"/>
    <w:rsid w:val="00497377"/>
    <w:rsid w:val="004973F8"/>
    <w:rsid w:val="00497481"/>
    <w:rsid w:val="00497548"/>
    <w:rsid w:val="00497582"/>
    <w:rsid w:val="004975FF"/>
    <w:rsid w:val="0049765D"/>
    <w:rsid w:val="0049766A"/>
    <w:rsid w:val="00497710"/>
    <w:rsid w:val="00497814"/>
    <w:rsid w:val="00497837"/>
    <w:rsid w:val="004978E2"/>
    <w:rsid w:val="00497963"/>
    <w:rsid w:val="004979E8"/>
    <w:rsid w:val="00497A4B"/>
    <w:rsid w:val="00497B8E"/>
    <w:rsid w:val="00497BA4"/>
    <w:rsid w:val="00497BD1"/>
    <w:rsid w:val="00497C2F"/>
    <w:rsid w:val="00497C4D"/>
    <w:rsid w:val="00497C76"/>
    <w:rsid w:val="00497CA2"/>
    <w:rsid w:val="00497D6E"/>
    <w:rsid w:val="00497D71"/>
    <w:rsid w:val="00497EA6"/>
    <w:rsid w:val="00497F2F"/>
    <w:rsid w:val="00497FF4"/>
    <w:rsid w:val="004A0012"/>
    <w:rsid w:val="004A01A6"/>
    <w:rsid w:val="004A048A"/>
    <w:rsid w:val="004A052F"/>
    <w:rsid w:val="004A05D4"/>
    <w:rsid w:val="004A05DA"/>
    <w:rsid w:val="004A0654"/>
    <w:rsid w:val="004A0690"/>
    <w:rsid w:val="004A06B0"/>
    <w:rsid w:val="004A06C1"/>
    <w:rsid w:val="004A0701"/>
    <w:rsid w:val="004A079E"/>
    <w:rsid w:val="004A0846"/>
    <w:rsid w:val="004A08EE"/>
    <w:rsid w:val="004A08FB"/>
    <w:rsid w:val="004A091D"/>
    <w:rsid w:val="004A095F"/>
    <w:rsid w:val="004A098C"/>
    <w:rsid w:val="004A098F"/>
    <w:rsid w:val="004A09BD"/>
    <w:rsid w:val="004A0A88"/>
    <w:rsid w:val="004A0BA8"/>
    <w:rsid w:val="004A0BB7"/>
    <w:rsid w:val="004A0BF6"/>
    <w:rsid w:val="004A0D6F"/>
    <w:rsid w:val="004A0FA3"/>
    <w:rsid w:val="004A0FF0"/>
    <w:rsid w:val="004A10DC"/>
    <w:rsid w:val="004A1147"/>
    <w:rsid w:val="004A1316"/>
    <w:rsid w:val="004A1375"/>
    <w:rsid w:val="004A13B7"/>
    <w:rsid w:val="004A1405"/>
    <w:rsid w:val="004A1450"/>
    <w:rsid w:val="004A151D"/>
    <w:rsid w:val="004A15A6"/>
    <w:rsid w:val="004A1632"/>
    <w:rsid w:val="004A166E"/>
    <w:rsid w:val="004A16BC"/>
    <w:rsid w:val="004A177B"/>
    <w:rsid w:val="004A18B9"/>
    <w:rsid w:val="004A192D"/>
    <w:rsid w:val="004A19B0"/>
    <w:rsid w:val="004A1A8E"/>
    <w:rsid w:val="004A1A92"/>
    <w:rsid w:val="004A1B1D"/>
    <w:rsid w:val="004A1B34"/>
    <w:rsid w:val="004A1BFD"/>
    <w:rsid w:val="004A1C5A"/>
    <w:rsid w:val="004A1D8F"/>
    <w:rsid w:val="004A1E92"/>
    <w:rsid w:val="004A1EAB"/>
    <w:rsid w:val="004A1F32"/>
    <w:rsid w:val="004A1FC5"/>
    <w:rsid w:val="004A2097"/>
    <w:rsid w:val="004A20EA"/>
    <w:rsid w:val="004A21A3"/>
    <w:rsid w:val="004A21C7"/>
    <w:rsid w:val="004A2262"/>
    <w:rsid w:val="004A2289"/>
    <w:rsid w:val="004A229F"/>
    <w:rsid w:val="004A2348"/>
    <w:rsid w:val="004A23DD"/>
    <w:rsid w:val="004A241F"/>
    <w:rsid w:val="004A2456"/>
    <w:rsid w:val="004A249A"/>
    <w:rsid w:val="004A2572"/>
    <w:rsid w:val="004A25D7"/>
    <w:rsid w:val="004A26D1"/>
    <w:rsid w:val="004A26FE"/>
    <w:rsid w:val="004A272A"/>
    <w:rsid w:val="004A2747"/>
    <w:rsid w:val="004A2780"/>
    <w:rsid w:val="004A27A0"/>
    <w:rsid w:val="004A27D1"/>
    <w:rsid w:val="004A28C4"/>
    <w:rsid w:val="004A28D6"/>
    <w:rsid w:val="004A28F4"/>
    <w:rsid w:val="004A2938"/>
    <w:rsid w:val="004A2974"/>
    <w:rsid w:val="004A2988"/>
    <w:rsid w:val="004A2995"/>
    <w:rsid w:val="004A299D"/>
    <w:rsid w:val="004A2B61"/>
    <w:rsid w:val="004A2BC9"/>
    <w:rsid w:val="004A2C72"/>
    <w:rsid w:val="004A2CF6"/>
    <w:rsid w:val="004A2D03"/>
    <w:rsid w:val="004A2D27"/>
    <w:rsid w:val="004A2DA2"/>
    <w:rsid w:val="004A2F37"/>
    <w:rsid w:val="004A303E"/>
    <w:rsid w:val="004A3072"/>
    <w:rsid w:val="004A309A"/>
    <w:rsid w:val="004A30A8"/>
    <w:rsid w:val="004A318F"/>
    <w:rsid w:val="004A31B0"/>
    <w:rsid w:val="004A31CB"/>
    <w:rsid w:val="004A336D"/>
    <w:rsid w:val="004A3443"/>
    <w:rsid w:val="004A3462"/>
    <w:rsid w:val="004A3608"/>
    <w:rsid w:val="004A3660"/>
    <w:rsid w:val="004A3692"/>
    <w:rsid w:val="004A36DC"/>
    <w:rsid w:val="004A37B7"/>
    <w:rsid w:val="004A382A"/>
    <w:rsid w:val="004A38C5"/>
    <w:rsid w:val="004A38D5"/>
    <w:rsid w:val="004A38EA"/>
    <w:rsid w:val="004A3967"/>
    <w:rsid w:val="004A3A1C"/>
    <w:rsid w:val="004A3A37"/>
    <w:rsid w:val="004A3A4A"/>
    <w:rsid w:val="004A3A81"/>
    <w:rsid w:val="004A3BBE"/>
    <w:rsid w:val="004A3BFB"/>
    <w:rsid w:val="004A3C15"/>
    <w:rsid w:val="004A3C7C"/>
    <w:rsid w:val="004A3D79"/>
    <w:rsid w:val="004A3DE3"/>
    <w:rsid w:val="004A3DF8"/>
    <w:rsid w:val="004A3E4D"/>
    <w:rsid w:val="004A3F3E"/>
    <w:rsid w:val="004A3F9A"/>
    <w:rsid w:val="004A3FB1"/>
    <w:rsid w:val="004A4015"/>
    <w:rsid w:val="004A4040"/>
    <w:rsid w:val="004A4042"/>
    <w:rsid w:val="004A4054"/>
    <w:rsid w:val="004A40FA"/>
    <w:rsid w:val="004A4217"/>
    <w:rsid w:val="004A42D2"/>
    <w:rsid w:val="004A43C8"/>
    <w:rsid w:val="004A43EF"/>
    <w:rsid w:val="004A4452"/>
    <w:rsid w:val="004A4466"/>
    <w:rsid w:val="004A4497"/>
    <w:rsid w:val="004A44EF"/>
    <w:rsid w:val="004A453E"/>
    <w:rsid w:val="004A4609"/>
    <w:rsid w:val="004A4676"/>
    <w:rsid w:val="004A4712"/>
    <w:rsid w:val="004A480B"/>
    <w:rsid w:val="004A480D"/>
    <w:rsid w:val="004A4876"/>
    <w:rsid w:val="004A4C46"/>
    <w:rsid w:val="004A4CC2"/>
    <w:rsid w:val="004A4D00"/>
    <w:rsid w:val="004A4DF8"/>
    <w:rsid w:val="004A4ECE"/>
    <w:rsid w:val="004A4F13"/>
    <w:rsid w:val="004A4F5F"/>
    <w:rsid w:val="004A4FD9"/>
    <w:rsid w:val="004A505C"/>
    <w:rsid w:val="004A5149"/>
    <w:rsid w:val="004A5155"/>
    <w:rsid w:val="004A5190"/>
    <w:rsid w:val="004A51BA"/>
    <w:rsid w:val="004A51EC"/>
    <w:rsid w:val="004A52EE"/>
    <w:rsid w:val="004A52FA"/>
    <w:rsid w:val="004A5356"/>
    <w:rsid w:val="004A538A"/>
    <w:rsid w:val="004A538C"/>
    <w:rsid w:val="004A5512"/>
    <w:rsid w:val="004A55D2"/>
    <w:rsid w:val="004A55D4"/>
    <w:rsid w:val="004A56BA"/>
    <w:rsid w:val="004A5708"/>
    <w:rsid w:val="004A5729"/>
    <w:rsid w:val="004A578F"/>
    <w:rsid w:val="004A5803"/>
    <w:rsid w:val="004A5858"/>
    <w:rsid w:val="004A5867"/>
    <w:rsid w:val="004A586B"/>
    <w:rsid w:val="004A589A"/>
    <w:rsid w:val="004A592D"/>
    <w:rsid w:val="004A5979"/>
    <w:rsid w:val="004A59D0"/>
    <w:rsid w:val="004A59D7"/>
    <w:rsid w:val="004A5A50"/>
    <w:rsid w:val="004A5A53"/>
    <w:rsid w:val="004A5ACA"/>
    <w:rsid w:val="004A5B18"/>
    <w:rsid w:val="004A5C38"/>
    <w:rsid w:val="004A5C45"/>
    <w:rsid w:val="004A5C4A"/>
    <w:rsid w:val="004A5C99"/>
    <w:rsid w:val="004A5CD0"/>
    <w:rsid w:val="004A5D5F"/>
    <w:rsid w:val="004A5DB8"/>
    <w:rsid w:val="004A5DF0"/>
    <w:rsid w:val="004A5EBA"/>
    <w:rsid w:val="004A5F46"/>
    <w:rsid w:val="004A5FAA"/>
    <w:rsid w:val="004A5FDE"/>
    <w:rsid w:val="004A60A0"/>
    <w:rsid w:val="004A6165"/>
    <w:rsid w:val="004A6258"/>
    <w:rsid w:val="004A62FE"/>
    <w:rsid w:val="004A634A"/>
    <w:rsid w:val="004A639C"/>
    <w:rsid w:val="004A648C"/>
    <w:rsid w:val="004A649B"/>
    <w:rsid w:val="004A64C3"/>
    <w:rsid w:val="004A64F5"/>
    <w:rsid w:val="004A650A"/>
    <w:rsid w:val="004A65B2"/>
    <w:rsid w:val="004A65D0"/>
    <w:rsid w:val="004A6610"/>
    <w:rsid w:val="004A66D1"/>
    <w:rsid w:val="004A6736"/>
    <w:rsid w:val="004A67C0"/>
    <w:rsid w:val="004A689A"/>
    <w:rsid w:val="004A68B2"/>
    <w:rsid w:val="004A6941"/>
    <w:rsid w:val="004A694B"/>
    <w:rsid w:val="004A69F9"/>
    <w:rsid w:val="004A6A7E"/>
    <w:rsid w:val="004A6A7F"/>
    <w:rsid w:val="004A6AD5"/>
    <w:rsid w:val="004A6B3D"/>
    <w:rsid w:val="004A6B6B"/>
    <w:rsid w:val="004A6BD9"/>
    <w:rsid w:val="004A6C65"/>
    <w:rsid w:val="004A6D52"/>
    <w:rsid w:val="004A6E1F"/>
    <w:rsid w:val="004A6E84"/>
    <w:rsid w:val="004A6F12"/>
    <w:rsid w:val="004A6F15"/>
    <w:rsid w:val="004A6F64"/>
    <w:rsid w:val="004A6FC7"/>
    <w:rsid w:val="004A70BB"/>
    <w:rsid w:val="004A70BF"/>
    <w:rsid w:val="004A7371"/>
    <w:rsid w:val="004A7423"/>
    <w:rsid w:val="004A74A2"/>
    <w:rsid w:val="004A74BE"/>
    <w:rsid w:val="004A7541"/>
    <w:rsid w:val="004A75A7"/>
    <w:rsid w:val="004A7673"/>
    <w:rsid w:val="004A76C5"/>
    <w:rsid w:val="004A7767"/>
    <w:rsid w:val="004A78D5"/>
    <w:rsid w:val="004A78D6"/>
    <w:rsid w:val="004A79E1"/>
    <w:rsid w:val="004A7A3C"/>
    <w:rsid w:val="004A7B86"/>
    <w:rsid w:val="004A7B9A"/>
    <w:rsid w:val="004A7BFB"/>
    <w:rsid w:val="004A7C07"/>
    <w:rsid w:val="004A7C26"/>
    <w:rsid w:val="004A7CA4"/>
    <w:rsid w:val="004A7D3E"/>
    <w:rsid w:val="004A7DE8"/>
    <w:rsid w:val="004A7DEE"/>
    <w:rsid w:val="004A7E0C"/>
    <w:rsid w:val="004A7E5B"/>
    <w:rsid w:val="004A7E80"/>
    <w:rsid w:val="004A7F3A"/>
    <w:rsid w:val="004B0018"/>
    <w:rsid w:val="004B00D2"/>
    <w:rsid w:val="004B0283"/>
    <w:rsid w:val="004B02B8"/>
    <w:rsid w:val="004B02D2"/>
    <w:rsid w:val="004B033F"/>
    <w:rsid w:val="004B0437"/>
    <w:rsid w:val="004B048A"/>
    <w:rsid w:val="004B04FF"/>
    <w:rsid w:val="004B0571"/>
    <w:rsid w:val="004B05BD"/>
    <w:rsid w:val="004B05F7"/>
    <w:rsid w:val="004B067F"/>
    <w:rsid w:val="004B06EF"/>
    <w:rsid w:val="004B070F"/>
    <w:rsid w:val="004B075C"/>
    <w:rsid w:val="004B0792"/>
    <w:rsid w:val="004B08C9"/>
    <w:rsid w:val="004B08D3"/>
    <w:rsid w:val="004B0920"/>
    <w:rsid w:val="004B0956"/>
    <w:rsid w:val="004B09DA"/>
    <w:rsid w:val="004B0A80"/>
    <w:rsid w:val="004B0A9E"/>
    <w:rsid w:val="004B0B82"/>
    <w:rsid w:val="004B0B9E"/>
    <w:rsid w:val="004B0BA5"/>
    <w:rsid w:val="004B0C06"/>
    <w:rsid w:val="004B0C27"/>
    <w:rsid w:val="004B0C83"/>
    <w:rsid w:val="004B0CB6"/>
    <w:rsid w:val="004B0D61"/>
    <w:rsid w:val="004B0D8D"/>
    <w:rsid w:val="004B0E0B"/>
    <w:rsid w:val="004B0FB5"/>
    <w:rsid w:val="004B1037"/>
    <w:rsid w:val="004B11DA"/>
    <w:rsid w:val="004B1236"/>
    <w:rsid w:val="004B1248"/>
    <w:rsid w:val="004B12D1"/>
    <w:rsid w:val="004B12DA"/>
    <w:rsid w:val="004B1356"/>
    <w:rsid w:val="004B13A1"/>
    <w:rsid w:val="004B13B1"/>
    <w:rsid w:val="004B144F"/>
    <w:rsid w:val="004B1477"/>
    <w:rsid w:val="004B1491"/>
    <w:rsid w:val="004B151D"/>
    <w:rsid w:val="004B1596"/>
    <w:rsid w:val="004B15BA"/>
    <w:rsid w:val="004B15E3"/>
    <w:rsid w:val="004B16FF"/>
    <w:rsid w:val="004B1743"/>
    <w:rsid w:val="004B1777"/>
    <w:rsid w:val="004B182B"/>
    <w:rsid w:val="004B1850"/>
    <w:rsid w:val="004B186B"/>
    <w:rsid w:val="004B18E8"/>
    <w:rsid w:val="004B1984"/>
    <w:rsid w:val="004B1A16"/>
    <w:rsid w:val="004B1A88"/>
    <w:rsid w:val="004B1B34"/>
    <w:rsid w:val="004B1BB8"/>
    <w:rsid w:val="004B1BE8"/>
    <w:rsid w:val="004B1E8D"/>
    <w:rsid w:val="004B1EC2"/>
    <w:rsid w:val="004B1F17"/>
    <w:rsid w:val="004B1F6C"/>
    <w:rsid w:val="004B1F6F"/>
    <w:rsid w:val="004B1FCC"/>
    <w:rsid w:val="004B20A8"/>
    <w:rsid w:val="004B20C9"/>
    <w:rsid w:val="004B20E5"/>
    <w:rsid w:val="004B2112"/>
    <w:rsid w:val="004B21D5"/>
    <w:rsid w:val="004B21E2"/>
    <w:rsid w:val="004B21E4"/>
    <w:rsid w:val="004B2283"/>
    <w:rsid w:val="004B2327"/>
    <w:rsid w:val="004B233E"/>
    <w:rsid w:val="004B239B"/>
    <w:rsid w:val="004B2461"/>
    <w:rsid w:val="004B2516"/>
    <w:rsid w:val="004B2592"/>
    <w:rsid w:val="004B2656"/>
    <w:rsid w:val="004B270B"/>
    <w:rsid w:val="004B2779"/>
    <w:rsid w:val="004B27B1"/>
    <w:rsid w:val="004B2864"/>
    <w:rsid w:val="004B2971"/>
    <w:rsid w:val="004B2973"/>
    <w:rsid w:val="004B29C5"/>
    <w:rsid w:val="004B29DB"/>
    <w:rsid w:val="004B29F4"/>
    <w:rsid w:val="004B2A08"/>
    <w:rsid w:val="004B2A4C"/>
    <w:rsid w:val="004B2AB7"/>
    <w:rsid w:val="004B2B48"/>
    <w:rsid w:val="004B2B79"/>
    <w:rsid w:val="004B2BC8"/>
    <w:rsid w:val="004B2C45"/>
    <w:rsid w:val="004B2C97"/>
    <w:rsid w:val="004B2CE3"/>
    <w:rsid w:val="004B2D62"/>
    <w:rsid w:val="004B2D65"/>
    <w:rsid w:val="004B2D6A"/>
    <w:rsid w:val="004B2D98"/>
    <w:rsid w:val="004B2E1D"/>
    <w:rsid w:val="004B2E24"/>
    <w:rsid w:val="004B2E6E"/>
    <w:rsid w:val="004B2F4F"/>
    <w:rsid w:val="004B3078"/>
    <w:rsid w:val="004B30EF"/>
    <w:rsid w:val="004B3103"/>
    <w:rsid w:val="004B31AA"/>
    <w:rsid w:val="004B31B6"/>
    <w:rsid w:val="004B31F4"/>
    <w:rsid w:val="004B31FC"/>
    <w:rsid w:val="004B321B"/>
    <w:rsid w:val="004B327A"/>
    <w:rsid w:val="004B337D"/>
    <w:rsid w:val="004B34F4"/>
    <w:rsid w:val="004B356E"/>
    <w:rsid w:val="004B35A0"/>
    <w:rsid w:val="004B35A6"/>
    <w:rsid w:val="004B35AF"/>
    <w:rsid w:val="004B35E6"/>
    <w:rsid w:val="004B36D3"/>
    <w:rsid w:val="004B3773"/>
    <w:rsid w:val="004B3791"/>
    <w:rsid w:val="004B37EC"/>
    <w:rsid w:val="004B38E4"/>
    <w:rsid w:val="004B3A7C"/>
    <w:rsid w:val="004B3AB4"/>
    <w:rsid w:val="004B3B22"/>
    <w:rsid w:val="004B3CC0"/>
    <w:rsid w:val="004B3D41"/>
    <w:rsid w:val="004B3D99"/>
    <w:rsid w:val="004B3DE5"/>
    <w:rsid w:val="004B3F57"/>
    <w:rsid w:val="004B3FAD"/>
    <w:rsid w:val="004B401A"/>
    <w:rsid w:val="004B41FF"/>
    <w:rsid w:val="004B4224"/>
    <w:rsid w:val="004B4249"/>
    <w:rsid w:val="004B441F"/>
    <w:rsid w:val="004B4552"/>
    <w:rsid w:val="004B4599"/>
    <w:rsid w:val="004B45A4"/>
    <w:rsid w:val="004B45B8"/>
    <w:rsid w:val="004B45DD"/>
    <w:rsid w:val="004B477A"/>
    <w:rsid w:val="004B47ED"/>
    <w:rsid w:val="004B488B"/>
    <w:rsid w:val="004B4968"/>
    <w:rsid w:val="004B4991"/>
    <w:rsid w:val="004B49E4"/>
    <w:rsid w:val="004B4A6E"/>
    <w:rsid w:val="004B4B72"/>
    <w:rsid w:val="004B4B8E"/>
    <w:rsid w:val="004B4BA6"/>
    <w:rsid w:val="004B4BBB"/>
    <w:rsid w:val="004B4BD9"/>
    <w:rsid w:val="004B4CFE"/>
    <w:rsid w:val="004B4D76"/>
    <w:rsid w:val="004B4DF8"/>
    <w:rsid w:val="004B4E11"/>
    <w:rsid w:val="004B4E5D"/>
    <w:rsid w:val="004B4EDE"/>
    <w:rsid w:val="004B4F32"/>
    <w:rsid w:val="004B4F3A"/>
    <w:rsid w:val="004B4F6C"/>
    <w:rsid w:val="004B5098"/>
    <w:rsid w:val="004B50C9"/>
    <w:rsid w:val="004B51D4"/>
    <w:rsid w:val="004B51EB"/>
    <w:rsid w:val="004B521E"/>
    <w:rsid w:val="004B52FF"/>
    <w:rsid w:val="004B5334"/>
    <w:rsid w:val="004B53D8"/>
    <w:rsid w:val="004B53DB"/>
    <w:rsid w:val="004B5479"/>
    <w:rsid w:val="004B55FF"/>
    <w:rsid w:val="004B5688"/>
    <w:rsid w:val="004B568D"/>
    <w:rsid w:val="004B569F"/>
    <w:rsid w:val="004B56B3"/>
    <w:rsid w:val="004B56CE"/>
    <w:rsid w:val="004B56E8"/>
    <w:rsid w:val="004B5710"/>
    <w:rsid w:val="004B5836"/>
    <w:rsid w:val="004B586E"/>
    <w:rsid w:val="004B58F5"/>
    <w:rsid w:val="004B5AC4"/>
    <w:rsid w:val="004B5B09"/>
    <w:rsid w:val="004B5BA9"/>
    <w:rsid w:val="004B5C38"/>
    <w:rsid w:val="004B5CC5"/>
    <w:rsid w:val="004B5CC7"/>
    <w:rsid w:val="004B5DB6"/>
    <w:rsid w:val="004B5DC2"/>
    <w:rsid w:val="004B5E06"/>
    <w:rsid w:val="004B5EC4"/>
    <w:rsid w:val="004B5FC1"/>
    <w:rsid w:val="004B5FD4"/>
    <w:rsid w:val="004B5FE5"/>
    <w:rsid w:val="004B60C1"/>
    <w:rsid w:val="004B6174"/>
    <w:rsid w:val="004B626E"/>
    <w:rsid w:val="004B6276"/>
    <w:rsid w:val="004B62F2"/>
    <w:rsid w:val="004B633D"/>
    <w:rsid w:val="004B6573"/>
    <w:rsid w:val="004B6616"/>
    <w:rsid w:val="004B6679"/>
    <w:rsid w:val="004B675C"/>
    <w:rsid w:val="004B67D4"/>
    <w:rsid w:val="004B6810"/>
    <w:rsid w:val="004B682A"/>
    <w:rsid w:val="004B684D"/>
    <w:rsid w:val="004B6973"/>
    <w:rsid w:val="004B69AE"/>
    <w:rsid w:val="004B69D4"/>
    <w:rsid w:val="004B6A09"/>
    <w:rsid w:val="004B6AA2"/>
    <w:rsid w:val="004B6B4C"/>
    <w:rsid w:val="004B6BDE"/>
    <w:rsid w:val="004B6D41"/>
    <w:rsid w:val="004B6DEA"/>
    <w:rsid w:val="004B6EAF"/>
    <w:rsid w:val="004B6F8C"/>
    <w:rsid w:val="004B6FBE"/>
    <w:rsid w:val="004B7012"/>
    <w:rsid w:val="004B7082"/>
    <w:rsid w:val="004B7083"/>
    <w:rsid w:val="004B709E"/>
    <w:rsid w:val="004B70B7"/>
    <w:rsid w:val="004B7222"/>
    <w:rsid w:val="004B728E"/>
    <w:rsid w:val="004B72A7"/>
    <w:rsid w:val="004B72BA"/>
    <w:rsid w:val="004B73A0"/>
    <w:rsid w:val="004B748B"/>
    <w:rsid w:val="004B7529"/>
    <w:rsid w:val="004B754A"/>
    <w:rsid w:val="004B755F"/>
    <w:rsid w:val="004B75C0"/>
    <w:rsid w:val="004B75F2"/>
    <w:rsid w:val="004B7634"/>
    <w:rsid w:val="004B76C3"/>
    <w:rsid w:val="004B7707"/>
    <w:rsid w:val="004B778A"/>
    <w:rsid w:val="004B7894"/>
    <w:rsid w:val="004B7919"/>
    <w:rsid w:val="004B7924"/>
    <w:rsid w:val="004B7959"/>
    <w:rsid w:val="004B798B"/>
    <w:rsid w:val="004B79F0"/>
    <w:rsid w:val="004B7A53"/>
    <w:rsid w:val="004B7C41"/>
    <w:rsid w:val="004B7D79"/>
    <w:rsid w:val="004B7D86"/>
    <w:rsid w:val="004B7DDB"/>
    <w:rsid w:val="004B7F05"/>
    <w:rsid w:val="004B7F40"/>
    <w:rsid w:val="004B7FBB"/>
    <w:rsid w:val="004B7FD4"/>
    <w:rsid w:val="004C01A8"/>
    <w:rsid w:val="004C01F2"/>
    <w:rsid w:val="004C0205"/>
    <w:rsid w:val="004C038A"/>
    <w:rsid w:val="004C03DB"/>
    <w:rsid w:val="004C054F"/>
    <w:rsid w:val="004C0597"/>
    <w:rsid w:val="004C0688"/>
    <w:rsid w:val="004C0704"/>
    <w:rsid w:val="004C0831"/>
    <w:rsid w:val="004C0872"/>
    <w:rsid w:val="004C0985"/>
    <w:rsid w:val="004C09AF"/>
    <w:rsid w:val="004C0A4A"/>
    <w:rsid w:val="004C0AAA"/>
    <w:rsid w:val="004C0B46"/>
    <w:rsid w:val="004C0C03"/>
    <w:rsid w:val="004C0C8D"/>
    <w:rsid w:val="004C0D9A"/>
    <w:rsid w:val="004C0DD2"/>
    <w:rsid w:val="004C0E13"/>
    <w:rsid w:val="004C0EA0"/>
    <w:rsid w:val="004C0F43"/>
    <w:rsid w:val="004C0F57"/>
    <w:rsid w:val="004C103B"/>
    <w:rsid w:val="004C1042"/>
    <w:rsid w:val="004C1077"/>
    <w:rsid w:val="004C10B8"/>
    <w:rsid w:val="004C1174"/>
    <w:rsid w:val="004C1204"/>
    <w:rsid w:val="004C13FC"/>
    <w:rsid w:val="004C1423"/>
    <w:rsid w:val="004C143A"/>
    <w:rsid w:val="004C144A"/>
    <w:rsid w:val="004C1483"/>
    <w:rsid w:val="004C14B7"/>
    <w:rsid w:val="004C15F8"/>
    <w:rsid w:val="004C1627"/>
    <w:rsid w:val="004C171F"/>
    <w:rsid w:val="004C1840"/>
    <w:rsid w:val="004C1844"/>
    <w:rsid w:val="004C1946"/>
    <w:rsid w:val="004C1956"/>
    <w:rsid w:val="004C19B4"/>
    <w:rsid w:val="004C1A1E"/>
    <w:rsid w:val="004C1A7A"/>
    <w:rsid w:val="004C1AB8"/>
    <w:rsid w:val="004C1B81"/>
    <w:rsid w:val="004C1C54"/>
    <w:rsid w:val="004C1CA1"/>
    <w:rsid w:val="004C1DE5"/>
    <w:rsid w:val="004C1E7A"/>
    <w:rsid w:val="004C1E7C"/>
    <w:rsid w:val="004C1EEF"/>
    <w:rsid w:val="004C1F01"/>
    <w:rsid w:val="004C1F75"/>
    <w:rsid w:val="004C20AB"/>
    <w:rsid w:val="004C21AE"/>
    <w:rsid w:val="004C21DA"/>
    <w:rsid w:val="004C220C"/>
    <w:rsid w:val="004C2283"/>
    <w:rsid w:val="004C22A9"/>
    <w:rsid w:val="004C22F5"/>
    <w:rsid w:val="004C23A9"/>
    <w:rsid w:val="004C243D"/>
    <w:rsid w:val="004C24E2"/>
    <w:rsid w:val="004C24EC"/>
    <w:rsid w:val="004C25DC"/>
    <w:rsid w:val="004C25F1"/>
    <w:rsid w:val="004C2615"/>
    <w:rsid w:val="004C2678"/>
    <w:rsid w:val="004C26B9"/>
    <w:rsid w:val="004C26C5"/>
    <w:rsid w:val="004C2772"/>
    <w:rsid w:val="004C2796"/>
    <w:rsid w:val="004C27C1"/>
    <w:rsid w:val="004C27E5"/>
    <w:rsid w:val="004C288C"/>
    <w:rsid w:val="004C290D"/>
    <w:rsid w:val="004C2933"/>
    <w:rsid w:val="004C2A90"/>
    <w:rsid w:val="004C2AFD"/>
    <w:rsid w:val="004C2B86"/>
    <w:rsid w:val="004C2BD7"/>
    <w:rsid w:val="004C2C20"/>
    <w:rsid w:val="004C2C98"/>
    <w:rsid w:val="004C2D6B"/>
    <w:rsid w:val="004C2D98"/>
    <w:rsid w:val="004C2EDB"/>
    <w:rsid w:val="004C2EDF"/>
    <w:rsid w:val="004C2FD9"/>
    <w:rsid w:val="004C3128"/>
    <w:rsid w:val="004C3157"/>
    <w:rsid w:val="004C317B"/>
    <w:rsid w:val="004C31E0"/>
    <w:rsid w:val="004C3204"/>
    <w:rsid w:val="004C33BE"/>
    <w:rsid w:val="004C33BF"/>
    <w:rsid w:val="004C3477"/>
    <w:rsid w:val="004C34C8"/>
    <w:rsid w:val="004C34E0"/>
    <w:rsid w:val="004C3530"/>
    <w:rsid w:val="004C3535"/>
    <w:rsid w:val="004C3560"/>
    <w:rsid w:val="004C35EB"/>
    <w:rsid w:val="004C3612"/>
    <w:rsid w:val="004C3621"/>
    <w:rsid w:val="004C36ED"/>
    <w:rsid w:val="004C372F"/>
    <w:rsid w:val="004C37B1"/>
    <w:rsid w:val="004C37DB"/>
    <w:rsid w:val="004C3981"/>
    <w:rsid w:val="004C3A61"/>
    <w:rsid w:val="004C3AC9"/>
    <w:rsid w:val="004C3AFA"/>
    <w:rsid w:val="004C3B1D"/>
    <w:rsid w:val="004C3C26"/>
    <w:rsid w:val="004C3CCE"/>
    <w:rsid w:val="004C3CEE"/>
    <w:rsid w:val="004C3D79"/>
    <w:rsid w:val="004C3DF3"/>
    <w:rsid w:val="004C3E06"/>
    <w:rsid w:val="004C3F9D"/>
    <w:rsid w:val="004C4058"/>
    <w:rsid w:val="004C407F"/>
    <w:rsid w:val="004C40AF"/>
    <w:rsid w:val="004C41BE"/>
    <w:rsid w:val="004C422E"/>
    <w:rsid w:val="004C425B"/>
    <w:rsid w:val="004C426E"/>
    <w:rsid w:val="004C432A"/>
    <w:rsid w:val="004C43C0"/>
    <w:rsid w:val="004C4526"/>
    <w:rsid w:val="004C45E9"/>
    <w:rsid w:val="004C45F7"/>
    <w:rsid w:val="004C4654"/>
    <w:rsid w:val="004C4671"/>
    <w:rsid w:val="004C4724"/>
    <w:rsid w:val="004C477A"/>
    <w:rsid w:val="004C479C"/>
    <w:rsid w:val="004C47F8"/>
    <w:rsid w:val="004C4806"/>
    <w:rsid w:val="004C4976"/>
    <w:rsid w:val="004C4AF3"/>
    <w:rsid w:val="004C4B0F"/>
    <w:rsid w:val="004C4B16"/>
    <w:rsid w:val="004C4BCB"/>
    <w:rsid w:val="004C4C3D"/>
    <w:rsid w:val="004C4C59"/>
    <w:rsid w:val="004C4DFC"/>
    <w:rsid w:val="004C4E14"/>
    <w:rsid w:val="004C4F74"/>
    <w:rsid w:val="004C50C0"/>
    <w:rsid w:val="004C50F3"/>
    <w:rsid w:val="004C51C2"/>
    <w:rsid w:val="004C5243"/>
    <w:rsid w:val="004C537A"/>
    <w:rsid w:val="004C5381"/>
    <w:rsid w:val="004C53FF"/>
    <w:rsid w:val="004C5485"/>
    <w:rsid w:val="004C54EF"/>
    <w:rsid w:val="004C5611"/>
    <w:rsid w:val="004C5649"/>
    <w:rsid w:val="004C56DF"/>
    <w:rsid w:val="004C5715"/>
    <w:rsid w:val="004C5783"/>
    <w:rsid w:val="004C5788"/>
    <w:rsid w:val="004C57A1"/>
    <w:rsid w:val="004C57EF"/>
    <w:rsid w:val="004C5846"/>
    <w:rsid w:val="004C5893"/>
    <w:rsid w:val="004C5A41"/>
    <w:rsid w:val="004C5AEE"/>
    <w:rsid w:val="004C5B4D"/>
    <w:rsid w:val="004C5BC7"/>
    <w:rsid w:val="004C5C80"/>
    <w:rsid w:val="004C5CF2"/>
    <w:rsid w:val="004C5DA8"/>
    <w:rsid w:val="004C5E90"/>
    <w:rsid w:val="004C5E98"/>
    <w:rsid w:val="004C5F24"/>
    <w:rsid w:val="004C6073"/>
    <w:rsid w:val="004C607B"/>
    <w:rsid w:val="004C60C6"/>
    <w:rsid w:val="004C61FF"/>
    <w:rsid w:val="004C6320"/>
    <w:rsid w:val="004C6349"/>
    <w:rsid w:val="004C644C"/>
    <w:rsid w:val="004C64E7"/>
    <w:rsid w:val="004C6622"/>
    <w:rsid w:val="004C6636"/>
    <w:rsid w:val="004C6738"/>
    <w:rsid w:val="004C674F"/>
    <w:rsid w:val="004C67F9"/>
    <w:rsid w:val="004C6809"/>
    <w:rsid w:val="004C6833"/>
    <w:rsid w:val="004C6886"/>
    <w:rsid w:val="004C68D0"/>
    <w:rsid w:val="004C690F"/>
    <w:rsid w:val="004C6937"/>
    <w:rsid w:val="004C6969"/>
    <w:rsid w:val="004C6B09"/>
    <w:rsid w:val="004C6B66"/>
    <w:rsid w:val="004C6B99"/>
    <w:rsid w:val="004C6C13"/>
    <w:rsid w:val="004C6C26"/>
    <w:rsid w:val="004C6C64"/>
    <w:rsid w:val="004C6C69"/>
    <w:rsid w:val="004C6D14"/>
    <w:rsid w:val="004C6DD9"/>
    <w:rsid w:val="004C6F1B"/>
    <w:rsid w:val="004C6FE6"/>
    <w:rsid w:val="004C7137"/>
    <w:rsid w:val="004C71E9"/>
    <w:rsid w:val="004C7274"/>
    <w:rsid w:val="004C727A"/>
    <w:rsid w:val="004C728D"/>
    <w:rsid w:val="004C7350"/>
    <w:rsid w:val="004C73DC"/>
    <w:rsid w:val="004C74C9"/>
    <w:rsid w:val="004C74E5"/>
    <w:rsid w:val="004C750C"/>
    <w:rsid w:val="004C76C8"/>
    <w:rsid w:val="004C771B"/>
    <w:rsid w:val="004C77CD"/>
    <w:rsid w:val="004C78E9"/>
    <w:rsid w:val="004C7903"/>
    <w:rsid w:val="004C792D"/>
    <w:rsid w:val="004C79EC"/>
    <w:rsid w:val="004C7A23"/>
    <w:rsid w:val="004C7A86"/>
    <w:rsid w:val="004C7A99"/>
    <w:rsid w:val="004C7A9F"/>
    <w:rsid w:val="004C7B22"/>
    <w:rsid w:val="004C7B4F"/>
    <w:rsid w:val="004C7B74"/>
    <w:rsid w:val="004C7BE0"/>
    <w:rsid w:val="004C7C79"/>
    <w:rsid w:val="004C7CBD"/>
    <w:rsid w:val="004C7CCD"/>
    <w:rsid w:val="004C7CDE"/>
    <w:rsid w:val="004C7D71"/>
    <w:rsid w:val="004C7D90"/>
    <w:rsid w:val="004C7E55"/>
    <w:rsid w:val="004C7EDD"/>
    <w:rsid w:val="004C7F12"/>
    <w:rsid w:val="004C7FC5"/>
    <w:rsid w:val="004D0082"/>
    <w:rsid w:val="004D008D"/>
    <w:rsid w:val="004D00AE"/>
    <w:rsid w:val="004D01AB"/>
    <w:rsid w:val="004D0223"/>
    <w:rsid w:val="004D0250"/>
    <w:rsid w:val="004D028E"/>
    <w:rsid w:val="004D02A1"/>
    <w:rsid w:val="004D02F4"/>
    <w:rsid w:val="004D036A"/>
    <w:rsid w:val="004D0461"/>
    <w:rsid w:val="004D049C"/>
    <w:rsid w:val="004D049E"/>
    <w:rsid w:val="004D04A8"/>
    <w:rsid w:val="004D05D9"/>
    <w:rsid w:val="004D0650"/>
    <w:rsid w:val="004D066A"/>
    <w:rsid w:val="004D0689"/>
    <w:rsid w:val="004D0693"/>
    <w:rsid w:val="004D069D"/>
    <w:rsid w:val="004D0841"/>
    <w:rsid w:val="004D0960"/>
    <w:rsid w:val="004D09F2"/>
    <w:rsid w:val="004D0A6D"/>
    <w:rsid w:val="004D0AF1"/>
    <w:rsid w:val="004D0D4C"/>
    <w:rsid w:val="004D0DBA"/>
    <w:rsid w:val="004D0DEB"/>
    <w:rsid w:val="004D0F37"/>
    <w:rsid w:val="004D1006"/>
    <w:rsid w:val="004D102A"/>
    <w:rsid w:val="004D1054"/>
    <w:rsid w:val="004D10DC"/>
    <w:rsid w:val="004D10F9"/>
    <w:rsid w:val="004D1140"/>
    <w:rsid w:val="004D11D9"/>
    <w:rsid w:val="004D11DC"/>
    <w:rsid w:val="004D120F"/>
    <w:rsid w:val="004D1286"/>
    <w:rsid w:val="004D12AB"/>
    <w:rsid w:val="004D12E8"/>
    <w:rsid w:val="004D1328"/>
    <w:rsid w:val="004D13B3"/>
    <w:rsid w:val="004D13D6"/>
    <w:rsid w:val="004D13E9"/>
    <w:rsid w:val="004D1441"/>
    <w:rsid w:val="004D1519"/>
    <w:rsid w:val="004D1588"/>
    <w:rsid w:val="004D15BF"/>
    <w:rsid w:val="004D15C7"/>
    <w:rsid w:val="004D165F"/>
    <w:rsid w:val="004D1706"/>
    <w:rsid w:val="004D1856"/>
    <w:rsid w:val="004D18A9"/>
    <w:rsid w:val="004D1925"/>
    <w:rsid w:val="004D19FC"/>
    <w:rsid w:val="004D1A10"/>
    <w:rsid w:val="004D1B14"/>
    <w:rsid w:val="004D1B64"/>
    <w:rsid w:val="004D1BEA"/>
    <w:rsid w:val="004D1C2A"/>
    <w:rsid w:val="004D1D25"/>
    <w:rsid w:val="004D1D6C"/>
    <w:rsid w:val="004D1D8B"/>
    <w:rsid w:val="004D1D9B"/>
    <w:rsid w:val="004D1DB1"/>
    <w:rsid w:val="004D1DED"/>
    <w:rsid w:val="004D1E58"/>
    <w:rsid w:val="004D1EE7"/>
    <w:rsid w:val="004D204A"/>
    <w:rsid w:val="004D20A3"/>
    <w:rsid w:val="004D20DD"/>
    <w:rsid w:val="004D2110"/>
    <w:rsid w:val="004D22CB"/>
    <w:rsid w:val="004D2334"/>
    <w:rsid w:val="004D2389"/>
    <w:rsid w:val="004D246F"/>
    <w:rsid w:val="004D24E5"/>
    <w:rsid w:val="004D264C"/>
    <w:rsid w:val="004D266E"/>
    <w:rsid w:val="004D26C8"/>
    <w:rsid w:val="004D2706"/>
    <w:rsid w:val="004D278E"/>
    <w:rsid w:val="004D2852"/>
    <w:rsid w:val="004D28F1"/>
    <w:rsid w:val="004D28FB"/>
    <w:rsid w:val="004D2995"/>
    <w:rsid w:val="004D29DE"/>
    <w:rsid w:val="004D2AF2"/>
    <w:rsid w:val="004D2B19"/>
    <w:rsid w:val="004D2B6B"/>
    <w:rsid w:val="004D2C01"/>
    <w:rsid w:val="004D2CEE"/>
    <w:rsid w:val="004D2D35"/>
    <w:rsid w:val="004D2E03"/>
    <w:rsid w:val="004D2F3A"/>
    <w:rsid w:val="004D2F58"/>
    <w:rsid w:val="004D2F63"/>
    <w:rsid w:val="004D2FE2"/>
    <w:rsid w:val="004D3027"/>
    <w:rsid w:val="004D306F"/>
    <w:rsid w:val="004D3165"/>
    <w:rsid w:val="004D31DF"/>
    <w:rsid w:val="004D3200"/>
    <w:rsid w:val="004D3272"/>
    <w:rsid w:val="004D32AB"/>
    <w:rsid w:val="004D333C"/>
    <w:rsid w:val="004D3371"/>
    <w:rsid w:val="004D3379"/>
    <w:rsid w:val="004D3429"/>
    <w:rsid w:val="004D34C3"/>
    <w:rsid w:val="004D3545"/>
    <w:rsid w:val="004D35BC"/>
    <w:rsid w:val="004D361E"/>
    <w:rsid w:val="004D3643"/>
    <w:rsid w:val="004D3685"/>
    <w:rsid w:val="004D36F4"/>
    <w:rsid w:val="004D3730"/>
    <w:rsid w:val="004D387F"/>
    <w:rsid w:val="004D3880"/>
    <w:rsid w:val="004D389E"/>
    <w:rsid w:val="004D38EA"/>
    <w:rsid w:val="004D39AB"/>
    <w:rsid w:val="004D3B70"/>
    <w:rsid w:val="004D3C3F"/>
    <w:rsid w:val="004D3D45"/>
    <w:rsid w:val="004D3D58"/>
    <w:rsid w:val="004D3D9A"/>
    <w:rsid w:val="004D3DCD"/>
    <w:rsid w:val="004D3F63"/>
    <w:rsid w:val="004D3F79"/>
    <w:rsid w:val="004D406C"/>
    <w:rsid w:val="004D40A4"/>
    <w:rsid w:val="004D40DD"/>
    <w:rsid w:val="004D4193"/>
    <w:rsid w:val="004D41EC"/>
    <w:rsid w:val="004D4295"/>
    <w:rsid w:val="004D42E0"/>
    <w:rsid w:val="004D42F8"/>
    <w:rsid w:val="004D4315"/>
    <w:rsid w:val="004D43FD"/>
    <w:rsid w:val="004D4417"/>
    <w:rsid w:val="004D4478"/>
    <w:rsid w:val="004D454B"/>
    <w:rsid w:val="004D454D"/>
    <w:rsid w:val="004D45BC"/>
    <w:rsid w:val="004D45F8"/>
    <w:rsid w:val="004D462E"/>
    <w:rsid w:val="004D4631"/>
    <w:rsid w:val="004D4872"/>
    <w:rsid w:val="004D4873"/>
    <w:rsid w:val="004D49BD"/>
    <w:rsid w:val="004D49C7"/>
    <w:rsid w:val="004D4B02"/>
    <w:rsid w:val="004D4B98"/>
    <w:rsid w:val="004D4BA7"/>
    <w:rsid w:val="004D4C0E"/>
    <w:rsid w:val="004D4C17"/>
    <w:rsid w:val="004D4C81"/>
    <w:rsid w:val="004D4CA2"/>
    <w:rsid w:val="004D4CC3"/>
    <w:rsid w:val="004D4DA3"/>
    <w:rsid w:val="004D4DB9"/>
    <w:rsid w:val="004D4F1B"/>
    <w:rsid w:val="004D4FAF"/>
    <w:rsid w:val="004D504A"/>
    <w:rsid w:val="004D516C"/>
    <w:rsid w:val="004D51AE"/>
    <w:rsid w:val="004D52F5"/>
    <w:rsid w:val="004D5377"/>
    <w:rsid w:val="004D539A"/>
    <w:rsid w:val="004D54AF"/>
    <w:rsid w:val="004D54E6"/>
    <w:rsid w:val="004D54FB"/>
    <w:rsid w:val="004D55A7"/>
    <w:rsid w:val="004D5669"/>
    <w:rsid w:val="004D56CD"/>
    <w:rsid w:val="004D56F5"/>
    <w:rsid w:val="004D5764"/>
    <w:rsid w:val="004D5779"/>
    <w:rsid w:val="004D57B3"/>
    <w:rsid w:val="004D582B"/>
    <w:rsid w:val="004D583D"/>
    <w:rsid w:val="004D591C"/>
    <w:rsid w:val="004D59B5"/>
    <w:rsid w:val="004D5C1B"/>
    <w:rsid w:val="004D5C1D"/>
    <w:rsid w:val="004D5C44"/>
    <w:rsid w:val="004D5CAD"/>
    <w:rsid w:val="004D5D4A"/>
    <w:rsid w:val="004D5DAD"/>
    <w:rsid w:val="004D5E2F"/>
    <w:rsid w:val="004D5EF1"/>
    <w:rsid w:val="004D60D0"/>
    <w:rsid w:val="004D60E6"/>
    <w:rsid w:val="004D61AE"/>
    <w:rsid w:val="004D6217"/>
    <w:rsid w:val="004D62EF"/>
    <w:rsid w:val="004D6385"/>
    <w:rsid w:val="004D6399"/>
    <w:rsid w:val="004D65A5"/>
    <w:rsid w:val="004D6673"/>
    <w:rsid w:val="004D6760"/>
    <w:rsid w:val="004D67E3"/>
    <w:rsid w:val="004D6807"/>
    <w:rsid w:val="004D682C"/>
    <w:rsid w:val="004D6873"/>
    <w:rsid w:val="004D68AF"/>
    <w:rsid w:val="004D68E2"/>
    <w:rsid w:val="004D6922"/>
    <w:rsid w:val="004D69CE"/>
    <w:rsid w:val="004D6A02"/>
    <w:rsid w:val="004D6A14"/>
    <w:rsid w:val="004D6AF1"/>
    <w:rsid w:val="004D6B4F"/>
    <w:rsid w:val="004D6BA2"/>
    <w:rsid w:val="004D6BCA"/>
    <w:rsid w:val="004D6BD5"/>
    <w:rsid w:val="004D6BDA"/>
    <w:rsid w:val="004D6C06"/>
    <w:rsid w:val="004D6C18"/>
    <w:rsid w:val="004D6C22"/>
    <w:rsid w:val="004D6C30"/>
    <w:rsid w:val="004D6C5A"/>
    <w:rsid w:val="004D6DC6"/>
    <w:rsid w:val="004D6DF9"/>
    <w:rsid w:val="004D6E40"/>
    <w:rsid w:val="004D6F48"/>
    <w:rsid w:val="004D7002"/>
    <w:rsid w:val="004D704F"/>
    <w:rsid w:val="004D708C"/>
    <w:rsid w:val="004D70B8"/>
    <w:rsid w:val="004D70FB"/>
    <w:rsid w:val="004D7106"/>
    <w:rsid w:val="004D713A"/>
    <w:rsid w:val="004D7213"/>
    <w:rsid w:val="004D7268"/>
    <w:rsid w:val="004D72B5"/>
    <w:rsid w:val="004D72B9"/>
    <w:rsid w:val="004D72F9"/>
    <w:rsid w:val="004D731B"/>
    <w:rsid w:val="004D7584"/>
    <w:rsid w:val="004D767D"/>
    <w:rsid w:val="004D7822"/>
    <w:rsid w:val="004D7846"/>
    <w:rsid w:val="004D788F"/>
    <w:rsid w:val="004D78A0"/>
    <w:rsid w:val="004D7918"/>
    <w:rsid w:val="004D798F"/>
    <w:rsid w:val="004D7A05"/>
    <w:rsid w:val="004D7B19"/>
    <w:rsid w:val="004D7C19"/>
    <w:rsid w:val="004D7D37"/>
    <w:rsid w:val="004D7D46"/>
    <w:rsid w:val="004D7E39"/>
    <w:rsid w:val="004D7EB5"/>
    <w:rsid w:val="004D7EF6"/>
    <w:rsid w:val="004E0018"/>
    <w:rsid w:val="004E002F"/>
    <w:rsid w:val="004E0057"/>
    <w:rsid w:val="004E007F"/>
    <w:rsid w:val="004E0082"/>
    <w:rsid w:val="004E01E2"/>
    <w:rsid w:val="004E0208"/>
    <w:rsid w:val="004E0267"/>
    <w:rsid w:val="004E02CD"/>
    <w:rsid w:val="004E0318"/>
    <w:rsid w:val="004E032A"/>
    <w:rsid w:val="004E032E"/>
    <w:rsid w:val="004E0351"/>
    <w:rsid w:val="004E0382"/>
    <w:rsid w:val="004E05FB"/>
    <w:rsid w:val="004E06FC"/>
    <w:rsid w:val="004E0714"/>
    <w:rsid w:val="004E074A"/>
    <w:rsid w:val="004E0846"/>
    <w:rsid w:val="004E0877"/>
    <w:rsid w:val="004E08BD"/>
    <w:rsid w:val="004E0931"/>
    <w:rsid w:val="004E099D"/>
    <w:rsid w:val="004E0A02"/>
    <w:rsid w:val="004E0A67"/>
    <w:rsid w:val="004E0AC4"/>
    <w:rsid w:val="004E0AC6"/>
    <w:rsid w:val="004E0AE2"/>
    <w:rsid w:val="004E0C2F"/>
    <w:rsid w:val="004E0C49"/>
    <w:rsid w:val="004E0D57"/>
    <w:rsid w:val="004E0E44"/>
    <w:rsid w:val="004E0F90"/>
    <w:rsid w:val="004E1000"/>
    <w:rsid w:val="004E10D8"/>
    <w:rsid w:val="004E10DF"/>
    <w:rsid w:val="004E1162"/>
    <w:rsid w:val="004E1325"/>
    <w:rsid w:val="004E1366"/>
    <w:rsid w:val="004E1424"/>
    <w:rsid w:val="004E15FB"/>
    <w:rsid w:val="004E1635"/>
    <w:rsid w:val="004E163D"/>
    <w:rsid w:val="004E16BC"/>
    <w:rsid w:val="004E17D9"/>
    <w:rsid w:val="004E192F"/>
    <w:rsid w:val="004E1AEA"/>
    <w:rsid w:val="004E1AFF"/>
    <w:rsid w:val="004E1B0D"/>
    <w:rsid w:val="004E1B2A"/>
    <w:rsid w:val="004E1C3A"/>
    <w:rsid w:val="004E1C81"/>
    <w:rsid w:val="004E1D37"/>
    <w:rsid w:val="004E1D86"/>
    <w:rsid w:val="004E1DA8"/>
    <w:rsid w:val="004E1DBE"/>
    <w:rsid w:val="004E1DCD"/>
    <w:rsid w:val="004E1E8E"/>
    <w:rsid w:val="004E1F20"/>
    <w:rsid w:val="004E1F72"/>
    <w:rsid w:val="004E1FC7"/>
    <w:rsid w:val="004E2069"/>
    <w:rsid w:val="004E2092"/>
    <w:rsid w:val="004E20CF"/>
    <w:rsid w:val="004E212D"/>
    <w:rsid w:val="004E2157"/>
    <w:rsid w:val="004E21B5"/>
    <w:rsid w:val="004E23A1"/>
    <w:rsid w:val="004E2428"/>
    <w:rsid w:val="004E2489"/>
    <w:rsid w:val="004E24AA"/>
    <w:rsid w:val="004E2512"/>
    <w:rsid w:val="004E2567"/>
    <w:rsid w:val="004E26D8"/>
    <w:rsid w:val="004E27AB"/>
    <w:rsid w:val="004E2805"/>
    <w:rsid w:val="004E29F1"/>
    <w:rsid w:val="004E2A30"/>
    <w:rsid w:val="004E2AC6"/>
    <w:rsid w:val="004E2AE8"/>
    <w:rsid w:val="004E2B76"/>
    <w:rsid w:val="004E2C6A"/>
    <w:rsid w:val="004E2D43"/>
    <w:rsid w:val="004E2D8E"/>
    <w:rsid w:val="004E2D91"/>
    <w:rsid w:val="004E2DC8"/>
    <w:rsid w:val="004E2DDB"/>
    <w:rsid w:val="004E2E76"/>
    <w:rsid w:val="004E2E8B"/>
    <w:rsid w:val="004E2EE5"/>
    <w:rsid w:val="004E2EFB"/>
    <w:rsid w:val="004E3007"/>
    <w:rsid w:val="004E3030"/>
    <w:rsid w:val="004E306C"/>
    <w:rsid w:val="004E30B6"/>
    <w:rsid w:val="004E3104"/>
    <w:rsid w:val="004E3155"/>
    <w:rsid w:val="004E3185"/>
    <w:rsid w:val="004E3280"/>
    <w:rsid w:val="004E32B8"/>
    <w:rsid w:val="004E3349"/>
    <w:rsid w:val="004E33CE"/>
    <w:rsid w:val="004E34D6"/>
    <w:rsid w:val="004E34F7"/>
    <w:rsid w:val="004E35B5"/>
    <w:rsid w:val="004E35D4"/>
    <w:rsid w:val="004E372C"/>
    <w:rsid w:val="004E3739"/>
    <w:rsid w:val="004E3810"/>
    <w:rsid w:val="004E386D"/>
    <w:rsid w:val="004E3941"/>
    <w:rsid w:val="004E394D"/>
    <w:rsid w:val="004E397F"/>
    <w:rsid w:val="004E3A15"/>
    <w:rsid w:val="004E3A18"/>
    <w:rsid w:val="004E3AA1"/>
    <w:rsid w:val="004E3AB9"/>
    <w:rsid w:val="004E3BC3"/>
    <w:rsid w:val="004E3E86"/>
    <w:rsid w:val="004E3EAB"/>
    <w:rsid w:val="004E3EBE"/>
    <w:rsid w:val="004E3F1B"/>
    <w:rsid w:val="004E3F25"/>
    <w:rsid w:val="004E3F62"/>
    <w:rsid w:val="004E3FA9"/>
    <w:rsid w:val="004E3FC3"/>
    <w:rsid w:val="004E4034"/>
    <w:rsid w:val="004E4152"/>
    <w:rsid w:val="004E4513"/>
    <w:rsid w:val="004E45AA"/>
    <w:rsid w:val="004E465A"/>
    <w:rsid w:val="004E4684"/>
    <w:rsid w:val="004E468A"/>
    <w:rsid w:val="004E46CA"/>
    <w:rsid w:val="004E4752"/>
    <w:rsid w:val="004E47ED"/>
    <w:rsid w:val="004E4867"/>
    <w:rsid w:val="004E4870"/>
    <w:rsid w:val="004E4891"/>
    <w:rsid w:val="004E48FB"/>
    <w:rsid w:val="004E4918"/>
    <w:rsid w:val="004E4932"/>
    <w:rsid w:val="004E49DB"/>
    <w:rsid w:val="004E4A52"/>
    <w:rsid w:val="004E4A6D"/>
    <w:rsid w:val="004E4AF0"/>
    <w:rsid w:val="004E4BC1"/>
    <w:rsid w:val="004E4BE5"/>
    <w:rsid w:val="004E4C58"/>
    <w:rsid w:val="004E4CB5"/>
    <w:rsid w:val="004E4E7F"/>
    <w:rsid w:val="004E5000"/>
    <w:rsid w:val="004E501F"/>
    <w:rsid w:val="004E5096"/>
    <w:rsid w:val="004E50F1"/>
    <w:rsid w:val="004E5166"/>
    <w:rsid w:val="004E51E8"/>
    <w:rsid w:val="004E5202"/>
    <w:rsid w:val="004E5378"/>
    <w:rsid w:val="004E5398"/>
    <w:rsid w:val="004E53DD"/>
    <w:rsid w:val="004E540C"/>
    <w:rsid w:val="004E55D0"/>
    <w:rsid w:val="004E56E9"/>
    <w:rsid w:val="004E5787"/>
    <w:rsid w:val="004E581C"/>
    <w:rsid w:val="004E5921"/>
    <w:rsid w:val="004E5944"/>
    <w:rsid w:val="004E5A90"/>
    <w:rsid w:val="004E5AB5"/>
    <w:rsid w:val="004E5AC1"/>
    <w:rsid w:val="004E5BA6"/>
    <w:rsid w:val="004E5C6A"/>
    <w:rsid w:val="004E5CD7"/>
    <w:rsid w:val="004E5D34"/>
    <w:rsid w:val="004E5DB1"/>
    <w:rsid w:val="004E5EB1"/>
    <w:rsid w:val="004E5EF8"/>
    <w:rsid w:val="004E5F2A"/>
    <w:rsid w:val="004E5FAA"/>
    <w:rsid w:val="004E6064"/>
    <w:rsid w:val="004E6065"/>
    <w:rsid w:val="004E60EE"/>
    <w:rsid w:val="004E61D8"/>
    <w:rsid w:val="004E6268"/>
    <w:rsid w:val="004E62D9"/>
    <w:rsid w:val="004E6382"/>
    <w:rsid w:val="004E63E5"/>
    <w:rsid w:val="004E63F0"/>
    <w:rsid w:val="004E643D"/>
    <w:rsid w:val="004E6460"/>
    <w:rsid w:val="004E6495"/>
    <w:rsid w:val="004E64ED"/>
    <w:rsid w:val="004E64FE"/>
    <w:rsid w:val="004E6558"/>
    <w:rsid w:val="004E6624"/>
    <w:rsid w:val="004E66AC"/>
    <w:rsid w:val="004E679E"/>
    <w:rsid w:val="004E6819"/>
    <w:rsid w:val="004E692E"/>
    <w:rsid w:val="004E6992"/>
    <w:rsid w:val="004E69C3"/>
    <w:rsid w:val="004E6A58"/>
    <w:rsid w:val="004E6BDC"/>
    <w:rsid w:val="004E6BE6"/>
    <w:rsid w:val="004E6C1C"/>
    <w:rsid w:val="004E6D95"/>
    <w:rsid w:val="004E6DE7"/>
    <w:rsid w:val="004E6E0A"/>
    <w:rsid w:val="004E6F94"/>
    <w:rsid w:val="004E6FC9"/>
    <w:rsid w:val="004E6FF0"/>
    <w:rsid w:val="004E7062"/>
    <w:rsid w:val="004E716A"/>
    <w:rsid w:val="004E71EE"/>
    <w:rsid w:val="004E720B"/>
    <w:rsid w:val="004E720F"/>
    <w:rsid w:val="004E7347"/>
    <w:rsid w:val="004E739C"/>
    <w:rsid w:val="004E740B"/>
    <w:rsid w:val="004E74AF"/>
    <w:rsid w:val="004E74B0"/>
    <w:rsid w:val="004E7527"/>
    <w:rsid w:val="004E7536"/>
    <w:rsid w:val="004E7652"/>
    <w:rsid w:val="004E7780"/>
    <w:rsid w:val="004E7831"/>
    <w:rsid w:val="004E78F9"/>
    <w:rsid w:val="004E7900"/>
    <w:rsid w:val="004E790F"/>
    <w:rsid w:val="004E79ED"/>
    <w:rsid w:val="004E7A1D"/>
    <w:rsid w:val="004E7A35"/>
    <w:rsid w:val="004E7A50"/>
    <w:rsid w:val="004E7AF0"/>
    <w:rsid w:val="004E7B01"/>
    <w:rsid w:val="004E7BDE"/>
    <w:rsid w:val="004E7D9B"/>
    <w:rsid w:val="004E7DD3"/>
    <w:rsid w:val="004E7E4F"/>
    <w:rsid w:val="004E7EAF"/>
    <w:rsid w:val="004E7F31"/>
    <w:rsid w:val="004E7F62"/>
    <w:rsid w:val="004E7F6D"/>
    <w:rsid w:val="004E7FC8"/>
    <w:rsid w:val="004F0091"/>
    <w:rsid w:val="004F009A"/>
    <w:rsid w:val="004F00CC"/>
    <w:rsid w:val="004F00F3"/>
    <w:rsid w:val="004F01ED"/>
    <w:rsid w:val="004F02AE"/>
    <w:rsid w:val="004F034E"/>
    <w:rsid w:val="004F03A2"/>
    <w:rsid w:val="004F04BD"/>
    <w:rsid w:val="004F05BE"/>
    <w:rsid w:val="004F060E"/>
    <w:rsid w:val="004F06B4"/>
    <w:rsid w:val="004F06C3"/>
    <w:rsid w:val="004F078B"/>
    <w:rsid w:val="004F0890"/>
    <w:rsid w:val="004F098D"/>
    <w:rsid w:val="004F09A5"/>
    <w:rsid w:val="004F0A2D"/>
    <w:rsid w:val="004F0B0B"/>
    <w:rsid w:val="004F0B49"/>
    <w:rsid w:val="004F0B4B"/>
    <w:rsid w:val="004F0BEB"/>
    <w:rsid w:val="004F0C4D"/>
    <w:rsid w:val="004F0C55"/>
    <w:rsid w:val="004F0D11"/>
    <w:rsid w:val="004F0D23"/>
    <w:rsid w:val="004F0D8B"/>
    <w:rsid w:val="004F0E0C"/>
    <w:rsid w:val="004F0E5E"/>
    <w:rsid w:val="004F0F0E"/>
    <w:rsid w:val="004F0FBB"/>
    <w:rsid w:val="004F0FBE"/>
    <w:rsid w:val="004F10B7"/>
    <w:rsid w:val="004F10EF"/>
    <w:rsid w:val="004F114C"/>
    <w:rsid w:val="004F1153"/>
    <w:rsid w:val="004F12BD"/>
    <w:rsid w:val="004F12BE"/>
    <w:rsid w:val="004F13B6"/>
    <w:rsid w:val="004F13C3"/>
    <w:rsid w:val="004F13EE"/>
    <w:rsid w:val="004F1403"/>
    <w:rsid w:val="004F14D7"/>
    <w:rsid w:val="004F1585"/>
    <w:rsid w:val="004F15C5"/>
    <w:rsid w:val="004F16F0"/>
    <w:rsid w:val="004F1705"/>
    <w:rsid w:val="004F1779"/>
    <w:rsid w:val="004F17B0"/>
    <w:rsid w:val="004F1826"/>
    <w:rsid w:val="004F1838"/>
    <w:rsid w:val="004F189A"/>
    <w:rsid w:val="004F190F"/>
    <w:rsid w:val="004F19C3"/>
    <w:rsid w:val="004F19C6"/>
    <w:rsid w:val="004F1B5E"/>
    <w:rsid w:val="004F1B97"/>
    <w:rsid w:val="004F1BE8"/>
    <w:rsid w:val="004F1D17"/>
    <w:rsid w:val="004F1F7A"/>
    <w:rsid w:val="004F2049"/>
    <w:rsid w:val="004F2069"/>
    <w:rsid w:val="004F20C5"/>
    <w:rsid w:val="004F2188"/>
    <w:rsid w:val="004F2192"/>
    <w:rsid w:val="004F2220"/>
    <w:rsid w:val="004F2263"/>
    <w:rsid w:val="004F22EB"/>
    <w:rsid w:val="004F240D"/>
    <w:rsid w:val="004F2460"/>
    <w:rsid w:val="004F2580"/>
    <w:rsid w:val="004F2679"/>
    <w:rsid w:val="004F26D9"/>
    <w:rsid w:val="004F2865"/>
    <w:rsid w:val="004F2866"/>
    <w:rsid w:val="004F288C"/>
    <w:rsid w:val="004F2903"/>
    <w:rsid w:val="004F296C"/>
    <w:rsid w:val="004F2A7B"/>
    <w:rsid w:val="004F2A97"/>
    <w:rsid w:val="004F2B1D"/>
    <w:rsid w:val="004F2B57"/>
    <w:rsid w:val="004F2BF5"/>
    <w:rsid w:val="004F2C12"/>
    <w:rsid w:val="004F2C3D"/>
    <w:rsid w:val="004F2D10"/>
    <w:rsid w:val="004F2D1C"/>
    <w:rsid w:val="004F2F93"/>
    <w:rsid w:val="004F2FA3"/>
    <w:rsid w:val="004F3080"/>
    <w:rsid w:val="004F30F8"/>
    <w:rsid w:val="004F3148"/>
    <w:rsid w:val="004F314B"/>
    <w:rsid w:val="004F315E"/>
    <w:rsid w:val="004F31AF"/>
    <w:rsid w:val="004F31F9"/>
    <w:rsid w:val="004F31FD"/>
    <w:rsid w:val="004F329C"/>
    <w:rsid w:val="004F32E7"/>
    <w:rsid w:val="004F3308"/>
    <w:rsid w:val="004F347E"/>
    <w:rsid w:val="004F35E6"/>
    <w:rsid w:val="004F35FA"/>
    <w:rsid w:val="004F37C6"/>
    <w:rsid w:val="004F37D8"/>
    <w:rsid w:val="004F37FD"/>
    <w:rsid w:val="004F383A"/>
    <w:rsid w:val="004F3947"/>
    <w:rsid w:val="004F3A58"/>
    <w:rsid w:val="004F3AB0"/>
    <w:rsid w:val="004F3AEB"/>
    <w:rsid w:val="004F3B8D"/>
    <w:rsid w:val="004F3C1A"/>
    <w:rsid w:val="004F3C29"/>
    <w:rsid w:val="004F3D16"/>
    <w:rsid w:val="004F3DB4"/>
    <w:rsid w:val="004F3DC9"/>
    <w:rsid w:val="004F3E1E"/>
    <w:rsid w:val="004F3EB0"/>
    <w:rsid w:val="004F3ECA"/>
    <w:rsid w:val="004F3FE8"/>
    <w:rsid w:val="004F3FE9"/>
    <w:rsid w:val="004F4022"/>
    <w:rsid w:val="004F4068"/>
    <w:rsid w:val="004F40C1"/>
    <w:rsid w:val="004F40D0"/>
    <w:rsid w:val="004F4194"/>
    <w:rsid w:val="004F41A3"/>
    <w:rsid w:val="004F42CF"/>
    <w:rsid w:val="004F42D6"/>
    <w:rsid w:val="004F4313"/>
    <w:rsid w:val="004F43CE"/>
    <w:rsid w:val="004F4490"/>
    <w:rsid w:val="004F453A"/>
    <w:rsid w:val="004F4781"/>
    <w:rsid w:val="004F47B8"/>
    <w:rsid w:val="004F480B"/>
    <w:rsid w:val="004F480E"/>
    <w:rsid w:val="004F481E"/>
    <w:rsid w:val="004F4854"/>
    <w:rsid w:val="004F48EC"/>
    <w:rsid w:val="004F4943"/>
    <w:rsid w:val="004F4970"/>
    <w:rsid w:val="004F4976"/>
    <w:rsid w:val="004F4A7C"/>
    <w:rsid w:val="004F4ADC"/>
    <w:rsid w:val="004F4AF9"/>
    <w:rsid w:val="004F4B2B"/>
    <w:rsid w:val="004F4BFA"/>
    <w:rsid w:val="004F4BFF"/>
    <w:rsid w:val="004F4CAE"/>
    <w:rsid w:val="004F4CE3"/>
    <w:rsid w:val="004F4D20"/>
    <w:rsid w:val="004F4E32"/>
    <w:rsid w:val="004F4E79"/>
    <w:rsid w:val="004F4EE2"/>
    <w:rsid w:val="004F4F74"/>
    <w:rsid w:val="004F4F7E"/>
    <w:rsid w:val="004F5039"/>
    <w:rsid w:val="004F5074"/>
    <w:rsid w:val="004F509E"/>
    <w:rsid w:val="004F51A7"/>
    <w:rsid w:val="004F523F"/>
    <w:rsid w:val="004F52BC"/>
    <w:rsid w:val="004F5322"/>
    <w:rsid w:val="004F5349"/>
    <w:rsid w:val="004F534A"/>
    <w:rsid w:val="004F539F"/>
    <w:rsid w:val="004F546D"/>
    <w:rsid w:val="004F548D"/>
    <w:rsid w:val="004F54CE"/>
    <w:rsid w:val="004F5624"/>
    <w:rsid w:val="004F5636"/>
    <w:rsid w:val="004F56A2"/>
    <w:rsid w:val="004F5721"/>
    <w:rsid w:val="004F576B"/>
    <w:rsid w:val="004F57E1"/>
    <w:rsid w:val="004F59A2"/>
    <w:rsid w:val="004F59BE"/>
    <w:rsid w:val="004F59FB"/>
    <w:rsid w:val="004F5ACE"/>
    <w:rsid w:val="004F5B28"/>
    <w:rsid w:val="004F5B40"/>
    <w:rsid w:val="004F5B8A"/>
    <w:rsid w:val="004F5BDB"/>
    <w:rsid w:val="004F5C3C"/>
    <w:rsid w:val="004F5C85"/>
    <w:rsid w:val="004F5C9F"/>
    <w:rsid w:val="004F5D3F"/>
    <w:rsid w:val="004F5DF1"/>
    <w:rsid w:val="004F5E89"/>
    <w:rsid w:val="004F5EA6"/>
    <w:rsid w:val="004F5F21"/>
    <w:rsid w:val="004F5F78"/>
    <w:rsid w:val="004F6025"/>
    <w:rsid w:val="004F60F0"/>
    <w:rsid w:val="004F6144"/>
    <w:rsid w:val="004F6241"/>
    <w:rsid w:val="004F62CD"/>
    <w:rsid w:val="004F636B"/>
    <w:rsid w:val="004F63A1"/>
    <w:rsid w:val="004F63AD"/>
    <w:rsid w:val="004F63BB"/>
    <w:rsid w:val="004F63FB"/>
    <w:rsid w:val="004F6455"/>
    <w:rsid w:val="004F64A5"/>
    <w:rsid w:val="004F650E"/>
    <w:rsid w:val="004F6528"/>
    <w:rsid w:val="004F65E9"/>
    <w:rsid w:val="004F6675"/>
    <w:rsid w:val="004F66E1"/>
    <w:rsid w:val="004F670C"/>
    <w:rsid w:val="004F67B8"/>
    <w:rsid w:val="004F67C7"/>
    <w:rsid w:val="004F682B"/>
    <w:rsid w:val="004F6880"/>
    <w:rsid w:val="004F6904"/>
    <w:rsid w:val="004F69D6"/>
    <w:rsid w:val="004F6A43"/>
    <w:rsid w:val="004F6A7F"/>
    <w:rsid w:val="004F6B84"/>
    <w:rsid w:val="004F6C1D"/>
    <w:rsid w:val="004F6C31"/>
    <w:rsid w:val="004F6C75"/>
    <w:rsid w:val="004F6C7B"/>
    <w:rsid w:val="004F6C81"/>
    <w:rsid w:val="004F6D91"/>
    <w:rsid w:val="004F6DB8"/>
    <w:rsid w:val="004F6E88"/>
    <w:rsid w:val="004F6F71"/>
    <w:rsid w:val="004F6FFE"/>
    <w:rsid w:val="004F701E"/>
    <w:rsid w:val="004F703E"/>
    <w:rsid w:val="004F7131"/>
    <w:rsid w:val="004F7182"/>
    <w:rsid w:val="004F71DE"/>
    <w:rsid w:val="004F730E"/>
    <w:rsid w:val="004F740F"/>
    <w:rsid w:val="004F7422"/>
    <w:rsid w:val="004F7459"/>
    <w:rsid w:val="004F747F"/>
    <w:rsid w:val="004F74C7"/>
    <w:rsid w:val="004F75A3"/>
    <w:rsid w:val="004F761D"/>
    <w:rsid w:val="004F76C9"/>
    <w:rsid w:val="004F77C3"/>
    <w:rsid w:val="004F77EA"/>
    <w:rsid w:val="004F7807"/>
    <w:rsid w:val="004F7812"/>
    <w:rsid w:val="004F794E"/>
    <w:rsid w:val="004F79C9"/>
    <w:rsid w:val="004F7A03"/>
    <w:rsid w:val="004F7AAA"/>
    <w:rsid w:val="004F7BE0"/>
    <w:rsid w:val="004F7BE5"/>
    <w:rsid w:val="004F7C80"/>
    <w:rsid w:val="004F7CD0"/>
    <w:rsid w:val="004F7D66"/>
    <w:rsid w:val="004F7DB8"/>
    <w:rsid w:val="004F7DC6"/>
    <w:rsid w:val="004F7E76"/>
    <w:rsid w:val="004F7F0F"/>
    <w:rsid w:val="004F7FFD"/>
    <w:rsid w:val="0050002F"/>
    <w:rsid w:val="00500088"/>
    <w:rsid w:val="00500129"/>
    <w:rsid w:val="00500141"/>
    <w:rsid w:val="005001CD"/>
    <w:rsid w:val="005001D2"/>
    <w:rsid w:val="00500247"/>
    <w:rsid w:val="00500250"/>
    <w:rsid w:val="00500258"/>
    <w:rsid w:val="00500322"/>
    <w:rsid w:val="00500356"/>
    <w:rsid w:val="005003F3"/>
    <w:rsid w:val="0050041B"/>
    <w:rsid w:val="005004AD"/>
    <w:rsid w:val="005004DA"/>
    <w:rsid w:val="0050052B"/>
    <w:rsid w:val="00500559"/>
    <w:rsid w:val="0050058B"/>
    <w:rsid w:val="005005CB"/>
    <w:rsid w:val="0050062F"/>
    <w:rsid w:val="0050068D"/>
    <w:rsid w:val="00500793"/>
    <w:rsid w:val="00500846"/>
    <w:rsid w:val="005008A7"/>
    <w:rsid w:val="005008DF"/>
    <w:rsid w:val="00500956"/>
    <w:rsid w:val="00500960"/>
    <w:rsid w:val="00500995"/>
    <w:rsid w:val="005009A4"/>
    <w:rsid w:val="005009D1"/>
    <w:rsid w:val="005009D3"/>
    <w:rsid w:val="00500A1A"/>
    <w:rsid w:val="00500A46"/>
    <w:rsid w:val="00500A8D"/>
    <w:rsid w:val="00500BC0"/>
    <w:rsid w:val="00500C3B"/>
    <w:rsid w:val="00500D89"/>
    <w:rsid w:val="00500DBB"/>
    <w:rsid w:val="00500DDD"/>
    <w:rsid w:val="00500E06"/>
    <w:rsid w:val="00500E8E"/>
    <w:rsid w:val="00501010"/>
    <w:rsid w:val="00501053"/>
    <w:rsid w:val="0050107C"/>
    <w:rsid w:val="0050108B"/>
    <w:rsid w:val="00501158"/>
    <w:rsid w:val="0050123D"/>
    <w:rsid w:val="00501278"/>
    <w:rsid w:val="0050131C"/>
    <w:rsid w:val="00501387"/>
    <w:rsid w:val="005014A0"/>
    <w:rsid w:val="005014EE"/>
    <w:rsid w:val="005014FF"/>
    <w:rsid w:val="0050152C"/>
    <w:rsid w:val="00501543"/>
    <w:rsid w:val="0050154F"/>
    <w:rsid w:val="005015C3"/>
    <w:rsid w:val="005015C4"/>
    <w:rsid w:val="005015E5"/>
    <w:rsid w:val="005015F4"/>
    <w:rsid w:val="00501614"/>
    <w:rsid w:val="005018F9"/>
    <w:rsid w:val="005018FB"/>
    <w:rsid w:val="00501979"/>
    <w:rsid w:val="005019AA"/>
    <w:rsid w:val="00501A7B"/>
    <w:rsid w:val="00501B44"/>
    <w:rsid w:val="00501C1B"/>
    <w:rsid w:val="00501C42"/>
    <w:rsid w:val="00501DB2"/>
    <w:rsid w:val="00501DCD"/>
    <w:rsid w:val="00501E9C"/>
    <w:rsid w:val="00501EF8"/>
    <w:rsid w:val="00501F89"/>
    <w:rsid w:val="00501FF9"/>
    <w:rsid w:val="00502018"/>
    <w:rsid w:val="0050209A"/>
    <w:rsid w:val="0050214E"/>
    <w:rsid w:val="00502293"/>
    <w:rsid w:val="005022C2"/>
    <w:rsid w:val="00502385"/>
    <w:rsid w:val="005023D3"/>
    <w:rsid w:val="0050246E"/>
    <w:rsid w:val="00502592"/>
    <w:rsid w:val="0050271A"/>
    <w:rsid w:val="00502726"/>
    <w:rsid w:val="00502838"/>
    <w:rsid w:val="0050283E"/>
    <w:rsid w:val="0050284D"/>
    <w:rsid w:val="005028B6"/>
    <w:rsid w:val="0050293A"/>
    <w:rsid w:val="00502955"/>
    <w:rsid w:val="00502A49"/>
    <w:rsid w:val="00502AC9"/>
    <w:rsid w:val="00502B42"/>
    <w:rsid w:val="00502B5D"/>
    <w:rsid w:val="00502BDE"/>
    <w:rsid w:val="00502C12"/>
    <w:rsid w:val="00502C71"/>
    <w:rsid w:val="00502C7F"/>
    <w:rsid w:val="00502CC7"/>
    <w:rsid w:val="00502D2B"/>
    <w:rsid w:val="00502D3B"/>
    <w:rsid w:val="00502D7A"/>
    <w:rsid w:val="00502F1F"/>
    <w:rsid w:val="00502F2E"/>
    <w:rsid w:val="00502F45"/>
    <w:rsid w:val="00502F4A"/>
    <w:rsid w:val="00503038"/>
    <w:rsid w:val="00503199"/>
    <w:rsid w:val="0050319A"/>
    <w:rsid w:val="005031A0"/>
    <w:rsid w:val="005031A4"/>
    <w:rsid w:val="00503213"/>
    <w:rsid w:val="0050322F"/>
    <w:rsid w:val="00503249"/>
    <w:rsid w:val="00503285"/>
    <w:rsid w:val="005032BE"/>
    <w:rsid w:val="005032E0"/>
    <w:rsid w:val="0050332C"/>
    <w:rsid w:val="00503330"/>
    <w:rsid w:val="0050335D"/>
    <w:rsid w:val="00503366"/>
    <w:rsid w:val="0050354B"/>
    <w:rsid w:val="005035BA"/>
    <w:rsid w:val="005035FD"/>
    <w:rsid w:val="00503628"/>
    <w:rsid w:val="0050362C"/>
    <w:rsid w:val="005036EA"/>
    <w:rsid w:val="00503730"/>
    <w:rsid w:val="0050390B"/>
    <w:rsid w:val="0050399F"/>
    <w:rsid w:val="00503A1F"/>
    <w:rsid w:val="00503A31"/>
    <w:rsid w:val="00503A58"/>
    <w:rsid w:val="00503AA7"/>
    <w:rsid w:val="00503AF5"/>
    <w:rsid w:val="00503B14"/>
    <w:rsid w:val="00503C6A"/>
    <w:rsid w:val="00503D53"/>
    <w:rsid w:val="00503DF4"/>
    <w:rsid w:val="00503E2E"/>
    <w:rsid w:val="00504006"/>
    <w:rsid w:val="0050408E"/>
    <w:rsid w:val="0050417D"/>
    <w:rsid w:val="00504186"/>
    <w:rsid w:val="00504220"/>
    <w:rsid w:val="00504254"/>
    <w:rsid w:val="005042B9"/>
    <w:rsid w:val="005042C8"/>
    <w:rsid w:val="00504322"/>
    <w:rsid w:val="00504361"/>
    <w:rsid w:val="00504385"/>
    <w:rsid w:val="005043B1"/>
    <w:rsid w:val="0050440D"/>
    <w:rsid w:val="00504448"/>
    <w:rsid w:val="005044AF"/>
    <w:rsid w:val="00504544"/>
    <w:rsid w:val="005045E3"/>
    <w:rsid w:val="0050460F"/>
    <w:rsid w:val="00504623"/>
    <w:rsid w:val="0050462B"/>
    <w:rsid w:val="0050464F"/>
    <w:rsid w:val="005046E0"/>
    <w:rsid w:val="005046E3"/>
    <w:rsid w:val="0050483D"/>
    <w:rsid w:val="00504892"/>
    <w:rsid w:val="00504897"/>
    <w:rsid w:val="00504991"/>
    <w:rsid w:val="005049C4"/>
    <w:rsid w:val="00504AA8"/>
    <w:rsid w:val="00504AAB"/>
    <w:rsid w:val="00504ABA"/>
    <w:rsid w:val="00504BDD"/>
    <w:rsid w:val="00504C0E"/>
    <w:rsid w:val="00504C48"/>
    <w:rsid w:val="00504C74"/>
    <w:rsid w:val="00504CAE"/>
    <w:rsid w:val="00504CB1"/>
    <w:rsid w:val="00504D4D"/>
    <w:rsid w:val="00504E25"/>
    <w:rsid w:val="00504E9D"/>
    <w:rsid w:val="00504ECF"/>
    <w:rsid w:val="00504F2A"/>
    <w:rsid w:val="00504F4B"/>
    <w:rsid w:val="00504FCF"/>
    <w:rsid w:val="00505013"/>
    <w:rsid w:val="005050AE"/>
    <w:rsid w:val="005050C2"/>
    <w:rsid w:val="0050516B"/>
    <w:rsid w:val="005051BD"/>
    <w:rsid w:val="00505368"/>
    <w:rsid w:val="0050555C"/>
    <w:rsid w:val="0050563D"/>
    <w:rsid w:val="0050566F"/>
    <w:rsid w:val="0050585F"/>
    <w:rsid w:val="00505873"/>
    <w:rsid w:val="00505945"/>
    <w:rsid w:val="005059B9"/>
    <w:rsid w:val="00505AA7"/>
    <w:rsid w:val="00505AD9"/>
    <w:rsid w:val="00505B26"/>
    <w:rsid w:val="00505B86"/>
    <w:rsid w:val="00505BE3"/>
    <w:rsid w:val="00505C0B"/>
    <w:rsid w:val="00505C9B"/>
    <w:rsid w:val="00505DAB"/>
    <w:rsid w:val="00506114"/>
    <w:rsid w:val="00506142"/>
    <w:rsid w:val="00506203"/>
    <w:rsid w:val="00506207"/>
    <w:rsid w:val="00506226"/>
    <w:rsid w:val="00506401"/>
    <w:rsid w:val="00506407"/>
    <w:rsid w:val="00506433"/>
    <w:rsid w:val="00506442"/>
    <w:rsid w:val="005064C3"/>
    <w:rsid w:val="005064F8"/>
    <w:rsid w:val="005065B6"/>
    <w:rsid w:val="005066B1"/>
    <w:rsid w:val="005066EE"/>
    <w:rsid w:val="00506709"/>
    <w:rsid w:val="0050671D"/>
    <w:rsid w:val="00506720"/>
    <w:rsid w:val="0050677B"/>
    <w:rsid w:val="00506997"/>
    <w:rsid w:val="0050699A"/>
    <w:rsid w:val="00506A64"/>
    <w:rsid w:val="00506BF2"/>
    <w:rsid w:val="00506D88"/>
    <w:rsid w:val="00506DD1"/>
    <w:rsid w:val="00506E38"/>
    <w:rsid w:val="00506EF6"/>
    <w:rsid w:val="00506FC0"/>
    <w:rsid w:val="00507041"/>
    <w:rsid w:val="005070F0"/>
    <w:rsid w:val="0050717B"/>
    <w:rsid w:val="0050719D"/>
    <w:rsid w:val="005071F6"/>
    <w:rsid w:val="00507285"/>
    <w:rsid w:val="005072B5"/>
    <w:rsid w:val="00507300"/>
    <w:rsid w:val="00507377"/>
    <w:rsid w:val="005073CA"/>
    <w:rsid w:val="005073F3"/>
    <w:rsid w:val="0050749F"/>
    <w:rsid w:val="00507572"/>
    <w:rsid w:val="005075B3"/>
    <w:rsid w:val="005075D6"/>
    <w:rsid w:val="00507636"/>
    <w:rsid w:val="00507658"/>
    <w:rsid w:val="005076D2"/>
    <w:rsid w:val="00507732"/>
    <w:rsid w:val="00507747"/>
    <w:rsid w:val="0050778A"/>
    <w:rsid w:val="005077A2"/>
    <w:rsid w:val="00507854"/>
    <w:rsid w:val="00507878"/>
    <w:rsid w:val="00507A9B"/>
    <w:rsid w:val="00507AF2"/>
    <w:rsid w:val="00507B6F"/>
    <w:rsid w:val="00507BAD"/>
    <w:rsid w:val="00507C95"/>
    <w:rsid w:val="00507E3E"/>
    <w:rsid w:val="00507EC2"/>
    <w:rsid w:val="00507ED1"/>
    <w:rsid w:val="00507EDE"/>
    <w:rsid w:val="00507FD3"/>
    <w:rsid w:val="005100B8"/>
    <w:rsid w:val="00510102"/>
    <w:rsid w:val="005101E5"/>
    <w:rsid w:val="005101F2"/>
    <w:rsid w:val="00510231"/>
    <w:rsid w:val="005102A2"/>
    <w:rsid w:val="005102CE"/>
    <w:rsid w:val="00510315"/>
    <w:rsid w:val="0051031D"/>
    <w:rsid w:val="00510341"/>
    <w:rsid w:val="00510384"/>
    <w:rsid w:val="005104D3"/>
    <w:rsid w:val="005104E8"/>
    <w:rsid w:val="0051055E"/>
    <w:rsid w:val="005105E7"/>
    <w:rsid w:val="005106ED"/>
    <w:rsid w:val="00510721"/>
    <w:rsid w:val="00510838"/>
    <w:rsid w:val="00510839"/>
    <w:rsid w:val="0051083E"/>
    <w:rsid w:val="005108D9"/>
    <w:rsid w:val="005109AF"/>
    <w:rsid w:val="005109C3"/>
    <w:rsid w:val="005109CA"/>
    <w:rsid w:val="005109E1"/>
    <w:rsid w:val="005109EA"/>
    <w:rsid w:val="005109F6"/>
    <w:rsid w:val="00510A4A"/>
    <w:rsid w:val="00510B0D"/>
    <w:rsid w:val="00510B14"/>
    <w:rsid w:val="00510BF0"/>
    <w:rsid w:val="00510C24"/>
    <w:rsid w:val="00510C99"/>
    <w:rsid w:val="00510CAF"/>
    <w:rsid w:val="00510CFF"/>
    <w:rsid w:val="00510D1B"/>
    <w:rsid w:val="00510E63"/>
    <w:rsid w:val="00510E8D"/>
    <w:rsid w:val="00511016"/>
    <w:rsid w:val="00511076"/>
    <w:rsid w:val="005110D4"/>
    <w:rsid w:val="0051129D"/>
    <w:rsid w:val="005112B1"/>
    <w:rsid w:val="005112B9"/>
    <w:rsid w:val="005112BD"/>
    <w:rsid w:val="005112D2"/>
    <w:rsid w:val="005112F3"/>
    <w:rsid w:val="005113DE"/>
    <w:rsid w:val="005113FF"/>
    <w:rsid w:val="00511450"/>
    <w:rsid w:val="0051146E"/>
    <w:rsid w:val="0051148B"/>
    <w:rsid w:val="005114DA"/>
    <w:rsid w:val="005115CA"/>
    <w:rsid w:val="005115D1"/>
    <w:rsid w:val="00511606"/>
    <w:rsid w:val="00511625"/>
    <w:rsid w:val="0051179D"/>
    <w:rsid w:val="005117FC"/>
    <w:rsid w:val="00511864"/>
    <w:rsid w:val="00511871"/>
    <w:rsid w:val="005118B3"/>
    <w:rsid w:val="0051194C"/>
    <w:rsid w:val="00511980"/>
    <w:rsid w:val="00511A0A"/>
    <w:rsid w:val="00511ADD"/>
    <w:rsid w:val="00511AFC"/>
    <w:rsid w:val="00511B03"/>
    <w:rsid w:val="00511B25"/>
    <w:rsid w:val="00511B55"/>
    <w:rsid w:val="00511BC0"/>
    <w:rsid w:val="00511C0F"/>
    <w:rsid w:val="00511C16"/>
    <w:rsid w:val="00511CAF"/>
    <w:rsid w:val="00511D93"/>
    <w:rsid w:val="0051218A"/>
    <w:rsid w:val="0051219C"/>
    <w:rsid w:val="005121C1"/>
    <w:rsid w:val="0051220D"/>
    <w:rsid w:val="00512310"/>
    <w:rsid w:val="005123A7"/>
    <w:rsid w:val="0051240B"/>
    <w:rsid w:val="00512463"/>
    <w:rsid w:val="0051251A"/>
    <w:rsid w:val="00512522"/>
    <w:rsid w:val="005125C0"/>
    <w:rsid w:val="00512679"/>
    <w:rsid w:val="005126E4"/>
    <w:rsid w:val="005127D3"/>
    <w:rsid w:val="005127E1"/>
    <w:rsid w:val="00512A7B"/>
    <w:rsid w:val="00512A8E"/>
    <w:rsid w:val="00512BA2"/>
    <w:rsid w:val="00512C44"/>
    <w:rsid w:val="00512C87"/>
    <w:rsid w:val="00512D24"/>
    <w:rsid w:val="00512DC3"/>
    <w:rsid w:val="00512E81"/>
    <w:rsid w:val="005131B4"/>
    <w:rsid w:val="005131F9"/>
    <w:rsid w:val="00513217"/>
    <w:rsid w:val="005132A5"/>
    <w:rsid w:val="00513324"/>
    <w:rsid w:val="0051335E"/>
    <w:rsid w:val="005133DC"/>
    <w:rsid w:val="005134B6"/>
    <w:rsid w:val="005136DE"/>
    <w:rsid w:val="00513737"/>
    <w:rsid w:val="0051373C"/>
    <w:rsid w:val="00513779"/>
    <w:rsid w:val="0051379D"/>
    <w:rsid w:val="0051384B"/>
    <w:rsid w:val="0051388A"/>
    <w:rsid w:val="00513910"/>
    <w:rsid w:val="0051392F"/>
    <w:rsid w:val="0051397F"/>
    <w:rsid w:val="00513A4C"/>
    <w:rsid w:val="00513AA0"/>
    <w:rsid w:val="00513B07"/>
    <w:rsid w:val="00513CAB"/>
    <w:rsid w:val="00513D68"/>
    <w:rsid w:val="00513D6F"/>
    <w:rsid w:val="00513DA7"/>
    <w:rsid w:val="00513DE5"/>
    <w:rsid w:val="00513E6E"/>
    <w:rsid w:val="00513E99"/>
    <w:rsid w:val="00513EAC"/>
    <w:rsid w:val="00513EBD"/>
    <w:rsid w:val="00513F45"/>
    <w:rsid w:val="00513F9E"/>
    <w:rsid w:val="00513FF6"/>
    <w:rsid w:val="00513FF9"/>
    <w:rsid w:val="00514012"/>
    <w:rsid w:val="0051403B"/>
    <w:rsid w:val="00514171"/>
    <w:rsid w:val="00514199"/>
    <w:rsid w:val="0051425D"/>
    <w:rsid w:val="00514263"/>
    <w:rsid w:val="00514426"/>
    <w:rsid w:val="0051442D"/>
    <w:rsid w:val="005144C6"/>
    <w:rsid w:val="00514525"/>
    <w:rsid w:val="005145EC"/>
    <w:rsid w:val="00514613"/>
    <w:rsid w:val="00514634"/>
    <w:rsid w:val="005146C2"/>
    <w:rsid w:val="005146F9"/>
    <w:rsid w:val="00514785"/>
    <w:rsid w:val="005147AE"/>
    <w:rsid w:val="005147E4"/>
    <w:rsid w:val="00514801"/>
    <w:rsid w:val="00514861"/>
    <w:rsid w:val="00514870"/>
    <w:rsid w:val="00514995"/>
    <w:rsid w:val="005149F4"/>
    <w:rsid w:val="00514B77"/>
    <w:rsid w:val="00514BCD"/>
    <w:rsid w:val="00514C28"/>
    <w:rsid w:val="00514CAA"/>
    <w:rsid w:val="00514D5A"/>
    <w:rsid w:val="00514D7F"/>
    <w:rsid w:val="00514E2C"/>
    <w:rsid w:val="00514E32"/>
    <w:rsid w:val="00514F4E"/>
    <w:rsid w:val="00514F69"/>
    <w:rsid w:val="00514FB6"/>
    <w:rsid w:val="00515062"/>
    <w:rsid w:val="0051506C"/>
    <w:rsid w:val="00515390"/>
    <w:rsid w:val="00515469"/>
    <w:rsid w:val="00515486"/>
    <w:rsid w:val="00515517"/>
    <w:rsid w:val="00515532"/>
    <w:rsid w:val="0051553B"/>
    <w:rsid w:val="00515564"/>
    <w:rsid w:val="005155D6"/>
    <w:rsid w:val="005156C0"/>
    <w:rsid w:val="005156D5"/>
    <w:rsid w:val="005156F8"/>
    <w:rsid w:val="00515765"/>
    <w:rsid w:val="005157F9"/>
    <w:rsid w:val="005158EB"/>
    <w:rsid w:val="00515B3E"/>
    <w:rsid w:val="00515B5C"/>
    <w:rsid w:val="00515B95"/>
    <w:rsid w:val="00515BC1"/>
    <w:rsid w:val="00515D19"/>
    <w:rsid w:val="00515E1D"/>
    <w:rsid w:val="00515E63"/>
    <w:rsid w:val="00515E81"/>
    <w:rsid w:val="00515F18"/>
    <w:rsid w:val="00515FB7"/>
    <w:rsid w:val="00515FE8"/>
    <w:rsid w:val="00516050"/>
    <w:rsid w:val="005161C3"/>
    <w:rsid w:val="005161EB"/>
    <w:rsid w:val="0051621F"/>
    <w:rsid w:val="0051626B"/>
    <w:rsid w:val="005162DE"/>
    <w:rsid w:val="005163F0"/>
    <w:rsid w:val="005164BB"/>
    <w:rsid w:val="00516558"/>
    <w:rsid w:val="00516560"/>
    <w:rsid w:val="00516648"/>
    <w:rsid w:val="0051677B"/>
    <w:rsid w:val="005167B2"/>
    <w:rsid w:val="005167E3"/>
    <w:rsid w:val="00516904"/>
    <w:rsid w:val="00516907"/>
    <w:rsid w:val="00516984"/>
    <w:rsid w:val="005169DC"/>
    <w:rsid w:val="00516A8A"/>
    <w:rsid w:val="00516ADA"/>
    <w:rsid w:val="00516AEF"/>
    <w:rsid w:val="00516B24"/>
    <w:rsid w:val="00516BD6"/>
    <w:rsid w:val="00516BE2"/>
    <w:rsid w:val="00516C3F"/>
    <w:rsid w:val="00516D44"/>
    <w:rsid w:val="00516D67"/>
    <w:rsid w:val="00516D7D"/>
    <w:rsid w:val="00516EB9"/>
    <w:rsid w:val="00516EC6"/>
    <w:rsid w:val="00516F31"/>
    <w:rsid w:val="00517034"/>
    <w:rsid w:val="005170D2"/>
    <w:rsid w:val="00517118"/>
    <w:rsid w:val="005171CB"/>
    <w:rsid w:val="005171DD"/>
    <w:rsid w:val="00517299"/>
    <w:rsid w:val="005173B4"/>
    <w:rsid w:val="00517406"/>
    <w:rsid w:val="0051749A"/>
    <w:rsid w:val="005174D6"/>
    <w:rsid w:val="00517542"/>
    <w:rsid w:val="00517684"/>
    <w:rsid w:val="005176A1"/>
    <w:rsid w:val="005176C7"/>
    <w:rsid w:val="00517721"/>
    <w:rsid w:val="0051774E"/>
    <w:rsid w:val="005177D4"/>
    <w:rsid w:val="00517993"/>
    <w:rsid w:val="005179E4"/>
    <w:rsid w:val="00517AFF"/>
    <w:rsid w:val="00517B00"/>
    <w:rsid w:val="00517B31"/>
    <w:rsid w:val="00517BBB"/>
    <w:rsid w:val="00517CB7"/>
    <w:rsid w:val="00517D13"/>
    <w:rsid w:val="00517D2B"/>
    <w:rsid w:val="00517D39"/>
    <w:rsid w:val="00517D3A"/>
    <w:rsid w:val="00517D3C"/>
    <w:rsid w:val="00517DB3"/>
    <w:rsid w:val="00517DD7"/>
    <w:rsid w:val="00517DE1"/>
    <w:rsid w:val="00517E97"/>
    <w:rsid w:val="00517ED8"/>
    <w:rsid w:val="00517F1A"/>
    <w:rsid w:val="00517F55"/>
    <w:rsid w:val="00517FB9"/>
    <w:rsid w:val="005200A4"/>
    <w:rsid w:val="005200F8"/>
    <w:rsid w:val="005202AB"/>
    <w:rsid w:val="005202CE"/>
    <w:rsid w:val="005202D3"/>
    <w:rsid w:val="00520328"/>
    <w:rsid w:val="00520329"/>
    <w:rsid w:val="00520389"/>
    <w:rsid w:val="0052041C"/>
    <w:rsid w:val="00520513"/>
    <w:rsid w:val="00520546"/>
    <w:rsid w:val="0052065F"/>
    <w:rsid w:val="005206FC"/>
    <w:rsid w:val="0052090C"/>
    <w:rsid w:val="00520925"/>
    <w:rsid w:val="00520AA5"/>
    <w:rsid w:val="00520AC1"/>
    <w:rsid w:val="00520BC0"/>
    <w:rsid w:val="00520BCF"/>
    <w:rsid w:val="00520BF9"/>
    <w:rsid w:val="00520D6B"/>
    <w:rsid w:val="00520DF9"/>
    <w:rsid w:val="00520E04"/>
    <w:rsid w:val="00520F4B"/>
    <w:rsid w:val="00520F6C"/>
    <w:rsid w:val="00520F92"/>
    <w:rsid w:val="00520FB9"/>
    <w:rsid w:val="00521211"/>
    <w:rsid w:val="005212C8"/>
    <w:rsid w:val="00521318"/>
    <w:rsid w:val="0052131D"/>
    <w:rsid w:val="005213C8"/>
    <w:rsid w:val="00521433"/>
    <w:rsid w:val="00521461"/>
    <w:rsid w:val="005214A2"/>
    <w:rsid w:val="005214F0"/>
    <w:rsid w:val="0052150A"/>
    <w:rsid w:val="0052153D"/>
    <w:rsid w:val="00521544"/>
    <w:rsid w:val="005215E5"/>
    <w:rsid w:val="00521604"/>
    <w:rsid w:val="0052162F"/>
    <w:rsid w:val="005216C7"/>
    <w:rsid w:val="00521705"/>
    <w:rsid w:val="005217B3"/>
    <w:rsid w:val="005217BF"/>
    <w:rsid w:val="0052182B"/>
    <w:rsid w:val="0052182C"/>
    <w:rsid w:val="0052189E"/>
    <w:rsid w:val="005218B0"/>
    <w:rsid w:val="005218E1"/>
    <w:rsid w:val="0052198D"/>
    <w:rsid w:val="005219CF"/>
    <w:rsid w:val="00521A1D"/>
    <w:rsid w:val="00521AE0"/>
    <w:rsid w:val="00521B4E"/>
    <w:rsid w:val="00521B8D"/>
    <w:rsid w:val="00521C37"/>
    <w:rsid w:val="00521C51"/>
    <w:rsid w:val="00521C68"/>
    <w:rsid w:val="00521C6E"/>
    <w:rsid w:val="00521CA2"/>
    <w:rsid w:val="00521CC3"/>
    <w:rsid w:val="00521D2B"/>
    <w:rsid w:val="00521D7B"/>
    <w:rsid w:val="00521DB2"/>
    <w:rsid w:val="00521DBC"/>
    <w:rsid w:val="00521E7A"/>
    <w:rsid w:val="00521FA2"/>
    <w:rsid w:val="00522089"/>
    <w:rsid w:val="005220ED"/>
    <w:rsid w:val="00522222"/>
    <w:rsid w:val="00522235"/>
    <w:rsid w:val="00522246"/>
    <w:rsid w:val="00522266"/>
    <w:rsid w:val="005222B6"/>
    <w:rsid w:val="005222C5"/>
    <w:rsid w:val="005222ED"/>
    <w:rsid w:val="00522369"/>
    <w:rsid w:val="00522494"/>
    <w:rsid w:val="0052249F"/>
    <w:rsid w:val="0052256C"/>
    <w:rsid w:val="00522683"/>
    <w:rsid w:val="00522750"/>
    <w:rsid w:val="00522881"/>
    <w:rsid w:val="005228D4"/>
    <w:rsid w:val="00522908"/>
    <w:rsid w:val="00522912"/>
    <w:rsid w:val="00522A15"/>
    <w:rsid w:val="00522A71"/>
    <w:rsid w:val="00522ACE"/>
    <w:rsid w:val="00522ACF"/>
    <w:rsid w:val="00522B66"/>
    <w:rsid w:val="00522C32"/>
    <w:rsid w:val="00522D29"/>
    <w:rsid w:val="00522D47"/>
    <w:rsid w:val="00522DA7"/>
    <w:rsid w:val="00522F4E"/>
    <w:rsid w:val="00522F5B"/>
    <w:rsid w:val="00522FF3"/>
    <w:rsid w:val="005230CD"/>
    <w:rsid w:val="0052317F"/>
    <w:rsid w:val="0052324A"/>
    <w:rsid w:val="005232D6"/>
    <w:rsid w:val="0052339C"/>
    <w:rsid w:val="005233B9"/>
    <w:rsid w:val="0052343C"/>
    <w:rsid w:val="00523455"/>
    <w:rsid w:val="00523486"/>
    <w:rsid w:val="00523496"/>
    <w:rsid w:val="0052356D"/>
    <w:rsid w:val="0052371F"/>
    <w:rsid w:val="0052373E"/>
    <w:rsid w:val="005239F8"/>
    <w:rsid w:val="00523B22"/>
    <w:rsid w:val="00523B5A"/>
    <w:rsid w:val="00523B68"/>
    <w:rsid w:val="00523D31"/>
    <w:rsid w:val="00523D6E"/>
    <w:rsid w:val="00523DD3"/>
    <w:rsid w:val="00523EC8"/>
    <w:rsid w:val="005240AB"/>
    <w:rsid w:val="00524367"/>
    <w:rsid w:val="005243D9"/>
    <w:rsid w:val="00524454"/>
    <w:rsid w:val="0052446D"/>
    <w:rsid w:val="005244CA"/>
    <w:rsid w:val="0052458A"/>
    <w:rsid w:val="005245A7"/>
    <w:rsid w:val="005245D6"/>
    <w:rsid w:val="0052461B"/>
    <w:rsid w:val="00524694"/>
    <w:rsid w:val="005246A3"/>
    <w:rsid w:val="005246CF"/>
    <w:rsid w:val="00524756"/>
    <w:rsid w:val="00524758"/>
    <w:rsid w:val="0052475A"/>
    <w:rsid w:val="00524786"/>
    <w:rsid w:val="005247F0"/>
    <w:rsid w:val="00524826"/>
    <w:rsid w:val="00524851"/>
    <w:rsid w:val="005248D1"/>
    <w:rsid w:val="005248F5"/>
    <w:rsid w:val="00524965"/>
    <w:rsid w:val="00524975"/>
    <w:rsid w:val="005249CD"/>
    <w:rsid w:val="005249D0"/>
    <w:rsid w:val="00524B09"/>
    <w:rsid w:val="00524B14"/>
    <w:rsid w:val="00524B50"/>
    <w:rsid w:val="00524BF5"/>
    <w:rsid w:val="00524C1A"/>
    <w:rsid w:val="00524C1C"/>
    <w:rsid w:val="00524C28"/>
    <w:rsid w:val="00524C44"/>
    <w:rsid w:val="00524C5C"/>
    <w:rsid w:val="00524D0A"/>
    <w:rsid w:val="00524D86"/>
    <w:rsid w:val="00524DA6"/>
    <w:rsid w:val="00524E1F"/>
    <w:rsid w:val="00524EDB"/>
    <w:rsid w:val="00525139"/>
    <w:rsid w:val="00525169"/>
    <w:rsid w:val="0052519E"/>
    <w:rsid w:val="005251E1"/>
    <w:rsid w:val="00525255"/>
    <w:rsid w:val="005252F5"/>
    <w:rsid w:val="0052530C"/>
    <w:rsid w:val="00525356"/>
    <w:rsid w:val="0052535B"/>
    <w:rsid w:val="0052535D"/>
    <w:rsid w:val="00525397"/>
    <w:rsid w:val="00525416"/>
    <w:rsid w:val="00525466"/>
    <w:rsid w:val="0052548F"/>
    <w:rsid w:val="0052549B"/>
    <w:rsid w:val="00525505"/>
    <w:rsid w:val="005255AE"/>
    <w:rsid w:val="005256AD"/>
    <w:rsid w:val="005256C7"/>
    <w:rsid w:val="00525706"/>
    <w:rsid w:val="00525812"/>
    <w:rsid w:val="00525843"/>
    <w:rsid w:val="00525AA8"/>
    <w:rsid w:val="00525ACE"/>
    <w:rsid w:val="00525AF5"/>
    <w:rsid w:val="00525BC1"/>
    <w:rsid w:val="00525BEA"/>
    <w:rsid w:val="00525C4C"/>
    <w:rsid w:val="00525CDF"/>
    <w:rsid w:val="00525CFB"/>
    <w:rsid w:val="00525DC0"/>
    <w:rsid w:val="00525E56"/>
    <w:rsid w:val="00525F83"/>
    <w:rsid w:val="00526087"/>
    <w:rsid w:val="00526169"/>
    <w:rsid w:val="0052616F"/>
    <w:rsid w:val="005261C1"/>
    <w:rsid w:val="00526288"/>
    <w:rsid w:val="005262AD"/>
    <w:rsid w:val="0052639A"/>
    <w:rsid w:val="005263C3"/>
    <w:rsid w:val="0052644E"/>
    <w:rsid w:val="005264EB"/>
    <w:rsid w:val="0052667F"/>
    <w:rsid w:val="005266A2"/>
    <w:rsid w:val="005266D1"/>
    <w:rsid w:val="005266DC"/>
    <w:rsid w:val="00526735"/>
    <w:rsid w:val="0052676C"/>
    <w:rsid w:val="00526777"/>
    <w:rsid w:val="0052677B"/>
    <w:rsid w:val="00526780"/>
    <w:rsid w:val="00526835"/>
    <w:rsid w:val="005268C3"/>
    <w:rsid w:val="005268D6"/>
    <w:rsid w:val="0052692E"/>
    <w:rsid w:val="0052697F"/>
    <w:rsid w:val="00526A48"/>
    <w:rsid w:val="00526ABB"/>
    <w:rsid w:val="00526ACC"/>
    <w:rsid w:val="00526B42"/>
    <w:rsid w:val="00526BE3"/>
    <w:rsid w:val="00526C4B"/>
    <w:rsid w:val="00526D33"/>
    <w:rsid w:val="00526E51"/>
    <w:rsid w:val="00526E7F"/>
    <w:rsid w:val="00526EA1"/>
    <w:rsid w:val="00526FD2"/>
    <w:rsid w:val="00527047"/>
    <w:rsid w:val="00527073"/>
    <w:rsid w:val="005270DE"/>
    <w:rsid w:val="005271E0"/>
    <w:rsid w:val="0052729F"/>
    <w:rsid w:val="0052753E"/>
    <w:rsid w:val="00527561"/>
    <w:rsid w:val="0052770A"/>
    <w:rsid w:val="0052774B"/>
    <w:rsid w:val="005277DC"/>
    <w:rsid w:val="005277EB"/>
    <w:rsid w:val="005277F0"/>
    <w:rsid w:val="00527823"/>
    <w:rsid w:val="005278C2"/>
    <w:rsid w:val="005278E0"/>
    <w:rsid w:val="00527908"/>
    <w:rsid w:val="00527930"/>
    <w:rsid w:val="00527A19"/>
    <w:rsid w:val="00527A24"/>
    <w:rsid w:val="00527A95"/>
    <w:rsid w:val="00527CD6"/>
    <w:rsid w:val="00527CF7"/>
    <w:rsid w:val="00527D88"/>
    <w:rsid w:val="00527DAC"/>
    <w:rsid w:val="00527E96"/>
    <w:rsid w:val="00527E9C"/>
    <w:rsid w:val="00527ED9"/>
    <w:rsid w:val="00527F3B"/>
    <w:rsid w:val="00527FC6"/>
    <w:rsid w:val="0053003F"/>
    <w:rsid w:val="0053006F"/>
    <w:rsid w:val="00530075"/>
    <w:rsid w:val="0053007C"/>
    <w:rsid w:val="00530085"/>
    <w:rsid w:val="00530094"/>
    <w:rsid w:val="005300B6"/>
    <w:rsid w:val="0053010C"/>
    <w:rsid w:val="0053021E"/>
    <w:rsid w:val="0053025D"/>
    <w:rsid w:val="0053038A"/>
    <w:rsid w:val="005303BC"/>
    <w:rsid w:val="005303DE"/>
    <w:rsid w:val="005303F7"/>
    <w:rsid w:val="005305B2"/>
    <w:rsid w:val="0053063E"/>
    <w:rsid w:val="00530701"/>
    <w:rsid w:val="0053076B"/>
    <w:rsid w:val="00530778"/>
    <w:rsid w:val="00530911"/>
    <w:rsid w:val="00530914"/>
    <w:rsid w:val="00530920"/>
    <w:rsid w:val="0053092D"/>
    <w:rsid w:val="005309BF"/>
    <w:rsid w:val="00530A38"/>
    <w:rsid w:val="00530A4C"/>
    <w:rsid w:val="00530A70"/>
    <w:rsid w:val="00530B47"/>
    <w:rsid w:val="00530BDE"/>
    <w:rsid w:val="00530C05"/>
    <w:rsid w:val="00530C0D"/>
    <w:rsid w:val="00530C36"/>
    <w:rsid w:val="00530C86"/>
    <w:rsid w:val="00530CCE"/>
    <w:rsid w:val="00530CDD"/>
    <w:rsid w:val="00530DA7"/>
    <w:rsid w:val="00530E10"/>
    <w:rsid w:val="00530E16"/>
    <w:rsid w:val="00530E4C"/>
    <w:rsid w:val="00530E8C"/>
    <w:rsid w:val="00530ED5"/>
    <w:rsid w:val="00530F0D"/>
    <w:rsid w:val="00530F1B"/>
    <w:rsid w:val="0053106D"/>
    <w:rsid w:val="00531090"/>
    <w:rsid w:val="00531098"/>
    <w:rsid w:val="005310CC"/>
    <w:rsid w:val="00531137"/>
    <w:rsid w:val="005311A7"/>
    <w:rsid w:val="005312C4"/>
    <w:rsid w:val="005312DF"/>
    <w:rsid w:val="00531340"/>
    <w:rsid w:val="005313F5"/>
    <w:rsid w:val="00531403"/>
    <w:rsid w:val="005314D0"/>
    <w:rsid w:val="005314DC"/>
    <w:rsid w:val="00531544"/>
    <w:rsid w:val="00531547"/>
    <w:rsid w:val="00531591"/>
    <w:rsid w:val="005315A6"/>
    <w:rsid w:val="00531686"/>
    <w:rsid w:val="00531688"/>
    <w:rsid w:val="0053183B"/>
    <w:rsid w:val="00531879"/>
    <w:rsid w:val="005319DF"/>
    <w:rsid w:val="005319FF"/>
    <w:rsid w:val="00531A83"/>
    <w:rsid w:val="00531AC3"/>
    <w:rsid w:val="00531BA3"/>
    <w:rsid w:val="00531C27"/>
    <w:rsid w:val="00531C2C"/>
    <w:rsid w:val="00531C66"/>
    <w:rsid w:val="00531C9E"/>
    <w:rsid w:val="00531E51"/>
    <w:rsid w:val="00531EF6"/>
    <w:rsid w:val="00531FD2"/>
    <w:rsid w:val="005320CA"/>
    <w:rsid w:val="005321A0"/>
    <w:rsid w:val="005321BA"/>
    <w:rsid w:val="005321C4"/>
    <w:rsid w:val="00532354"/>
    <w:rsid w:val="005324A8"/>
    <w:rsid w:val="0053255E"/>
    <w:rsid w:val="005326CF"/>
    <w:rsid w:val="005326E8"/>
    <w:rsid w:val="00532719"/>
    <w:rsid w:val="005327E3"/>
    <w:rsid w:val="00532836"/>
    <w:rsid w:val="005328AB"/>
    <w:rsid w:val="00532987"/>
    <w:rsid w:val="00532A5B"/>
    <w:rsid w:val="00532A68"/>
    <w:rsid w:val="00532A8E"/>
    <w:rsid w:val="00532CBA"/>
    <w:rsid w:val="00532D30"/>
    <w:rsid w:val="00532D58"/>
    <w:rsid w:val="00532D74"/>
    <w:rsid w:val="00532F92"/>
    <w:rsid w:val="00532FC0"/>
    <w:rsid w:val="00533056"/>
    <w:rsid w:val="00533079"/>
    <w:rsid w:val="005330A9"/>
    <w:rsid w:val="0053315E"/>
    <w:rsid w:val="0053317B"/>
    <w:rsid w:val="0053326E"/>
    <w:rsid w:val="00533294"/>
    <w:rsid w:val="00533310"/>
    <w:rsid w:val="00533341"/>
    <w:rsid w:val="005336E5"/>
    <w:rsid w:val="005336F3"/>
    <w:rsid w:val="00533710"/>
    <w:rsid w:val="005337BD"/>
    <w:rsid w:val="00533832"/>
    <w:rsid w:val="00533946"/>
    <w:rsid w:val="00533951"/>
    <w:rsid w:val="00533AC9"/>
    <w:rsid w:val="00533C7C"/>
    <w:rsid w:val="00533CD8"/>
    <w:rsid w:val="00533D69"/>
    <w:rsid w:val="00533D73"/>
    <w:rsid w:val="00533DCD"/>
    <w:rsid w:val="00533EDF"/>
    <w:rsid w:val="00533F67"/>
    <w:rsid w:val="00533FBE"/>
    <w:rsid w:val="0053405D"/>
    <w:rsid w:val="0053409D"/>
    <w:rsid w:val="005340D0"/>
    <w:rsid w:val="005340DF"/>
    <w:rsid w:val="0053438D"/>
    <w:rsid w:val="005343FB"/>
    <w:rsid w:val="0053445B"/>
    <w:rsid w:val="00534555"/>
    <w:rsid w:val="005345A2"/>
    <w:rsid w:val="005345BF"/>
    <w:rsid w:val="0053468D"/>
    <w:rsid w:val="0053478B"/>
    <w:rsid w:val="00534800"/>
    <w:rsid w:val="00534821"/>
    <w:rsid w:val="0053488F"/>
    <w:rsid w:val="0053491D"/>
    <w:rsid w:val="00534945"/>
    <w:rsid w:val="005349A4"/>
    <w:rsid w:val="005349C1"/>
    <w:rsid w:val="00534A4E"/>
    <w:rsid w:val="00534BB4"/>
    <w:rsid w:val="00534C13"/>
    <w:rsid w:val="00534C7D"/>
    <w:rsid w:val="00534CA9"/>
    <w:rsid w:val="00534CB0"/>
    <w:rsid w:val="00534CF1"/>
    <w:rsid w:val="00534CFB"/>
    <w:rsid w:val="00534D50"/>
    <w:rsid w:val="00534D77"/>
    <w:rsid w:val="00534DD6"/>
    <w:rsid w:val="00534EA4"/>
    <w:rsid w:val="00534F7C"/>
    <w:rsid w:val="00534F96"/>
    <w:rsid w:val="00535201"/>
    <w:rsid w:val="00535218"/>
    <w:rsid w:val="00535458"/>
    <w:rsid w:val="00535553"/>
    <w:rsid w:val="00535599"/>
    <w:rsid w:val="0053573D"/>
    <w:rsid w:val="0053575A"/>
    <w:rsid w:val="0053575F"/>
    <w:rsid w:val="005357B1"/>
    <w:rsid w:val="00535858"/>
    <w:rsid w:val="005359D0"/>
    <w:rsid w:val="00535A98"/>
    <w:rsid w:val="00535ACE"/>
    <w:rsid w:val="00535B5E"/>
    <w:rsid w:val="00535B92"/>
    <w:rsid w:val="00535C60"/>
    <w:rsid w:val="00535C80"/>
    <w:rsid w:val="00535CFB"/>
    <w:rsid w:val="00535D07"/>
    <w:rsid w:val="00535D32"/>
    <w:rsid w:val="00535E64"/>
    <w:rsid w:val="00535EE2"/>
    <w:rsid w:val="00535F48"/>
    <w:rsid w:val="00535FA5"/>
    <w:rsid w:val="00535FCA"/>
    <w:rsid w:val="00536034"/>
    <w:rsid w:val="0053607C"/>
    <w:rsid w:val="00536161"/>
    <w:rsid w:val="005361F8"/>
    <w:rsid w:val="00536219"/>
    <w:rsid w:val="0053624E"/>
    <w:rsid w:val="00536252"/>
    <w:rsid w:val="0053633D"/>
    <w:rsid w:val="00536350"/>
    <w:rsid w:val="0053638A"/>
    <w:rsid w:val="00536509"/>
    <w:rsid w:val="0053656E"/>
    <w:rsid w:val="0053657D"/>
    <w:rsid w:val="00536671"/>
    <w:rsid w:val="005366CC"/>
    <w:rsid w:val="00536736"/>
    <w:rsid w:val="0053680A"/>
    <w:rsid w:val="005368F7"/>
    <w:rsid w:val="005368FF"/>
    <w:rsid w:val="00536938"/>
    <w:rsid w:val="0053693B"/>
    <w:rsid w:val="00536953"/>
    <w:rsid w:val="00536A16"/>
    <w:rsid w:val="00536A86"/>
    <w:rsid w:val="00536AEB"/>
    <w:rsid w:val="00536B9D"/>
    <w:rsid w:val="00536BD0"/>
    <w:rsid w:val="00536C96"/>
    <w:rsid w:val="00536E06"/>
    <w:rsid w:val="00536E48"/>
    <w:rsid w:val="00536F20"/>
    <w:rsid w:val="00536F2F"/>
    <w:rsid w:val="00536F37"/>
    <w:rsid w:val="00536F7E"/>
    <w:rsid w:val="005370BE"/>
    <w:rsid w:val="0053715E"/>
    <w:rsid w:val="005371DA"/>
    <w:rsid w:val="00537292"/>
    <w:rsid w:val="005372B9"/>
    <w:rsid w:val="00537350"/>
    <w:rsid w:val="005373BA"/>
    <w:rsid w:val="005374D3"/>
    <w:rsid w:val="00537601"/>
    <w:rsid w:val="00537672"/>
    <w:rsid w:val="00537686"/>
    <w:rsid w:val="0053769C"/>
    <w:rsid w:val="005376A3"/>
    <w:rsid w:val="0053771A"/>
    <w:rsid w:val="00537759"/>
    <w:rsid w:val="00537760"/>
    <w:rsid w:val="005377B2"/>
    <w:rsid w:val="00537865"/>
    <w:rsid w:val="00537885"/>
    <w:rsid w:val="0053792C"/>
    <w:rsid w:val="0053794B"/>
    <w:rsid w:val="0053799A"/>
    <w:rsid w:val="00537A62"/>
    <w:rsid w:val="00537AEA"/>
    <w:rsid w:val="00537B46"/>
    <w:rsid w:val="00537BB8"/>
    <w:rsid w:val="00537BFA"/>
    <w:rsid w:val="00537C69"/>
    <w:rsid w:val="00537D4D"/>
    <w:rsid w:val="00537D89"/>
    <w:rsid w:val="00537E1E"/>
    <w:rsid w:val="00537E3F"/>
    <w:rsid w:val="00537E65"/>
    <w:rsid w:val="00537E8E"/>
    <w:rsid w:val="00537EFC"/>
    <w:rsid w:val="00537F03"/>
    <w:rsid w:val="00537F6B"/>
    <w:rsid w:val="00537F88"/>
    <w:rsid w:val="0053E978"/>
    <w:rsid w:val="005401E7"/>
    <w:rsid w:val="005401F4"/>
    <w:rsid w:val="005401FF"/>
    <w:rsid w:val="00540244"/>
    <w:rsid w:val="005402B2"/>
    <w:rsid w:val="0054030F"/>
    <w:rsid w:val="00540368"/>
    <w:rsid w:val="005403DE"/>
    <w:rsid w:val="0054041B"/>
    <w:rsid w:val="00540492"/>
    <w:rsid w:val="00540534"/>
    <w:rsid w:val="0054059C"/>
    <w:rsid w:val="005405C0"/>
    <w:rsid w:val="005405D0"/>
    <w:rsid w:val="0054069B"/>
    <w:rsid w:val="00540734"/>
    <w:rsid w:val="005407A0"/>
    <w:rsid w:val="0054091D"/>
    <w:rsid w:val="00540955"/>
    <w:rsid w:val="00540B28"/>
    <w:rsid w:val="00540BEE"/>
    <w:rsid w:val="00540C1A"/>
    <w:rsid w:val="00540C30"/>
    <w:rsid w:val="00540CD3"/>
    <w:rsid w:val="00540CDC"/>
    <w:rsid w:val="00540D81"/>
    <w:rsid w:val="00540D93"/>
    <w:rsid w:val="00540DAA"/>
    <w:rsid w:val="00540E2C"/>
    <w:rsid w:val="00540E6D"/>
    <w:rsid w:val="00540E74"/>
    <w:rsid w:val="00540ECB"/>
    <w:rsid w:val="00540EE4"/>
    <w:rsid w:val="00540F01"/>
    <w:rsid w:val="00540FC9"/>
    <w:rsid w:val="00541012"/>
    <w:rsid w:val="00541098"/>
    <w:rsid w:val="0054114F"/>
    <w:rsid w:val="0054136F"/>
    <w:rsid w:val="00541371"/>
    <w:rsid w:val="0054148A"/>
    <w:rsid w:val="00541676"/>
    <w:rsid w:val="00541681"/>
    <w:rsid w:val="005417DE"/>
    <w:rsid w:val="0054180E"/>
    <w:rsid w:val="005418BF"/>
    <w:rsid w:val="00541AB2"/>
    <w:rsid w:val="00541ACC"/>
    <w:rsid w:val="00541B03"/>
    <w:rsid w:val="00541B65"/>
    <w:rsid w:val="00541BA5"/>
    <w:rsid w:val="00541C92"/>
    <w:rsid w:val="00541CED"/>
    <w:rsid w:val="00541D03"/>
    <w:rsid w:val="00541DF2"/>
    <w:rsid w:val="00541E2B"/>
    <w:rsid w:val="00541EA9"/>
    <w:rsid w:val="00541ED4"/>
    <w:rsid w:val="00541F8C"/>
    <w:rsid w:val="00542032"/>
    <w:rsid w:val="005420A0"/>
    <w:rsid w:val="00542171"/>
    <w:rsid w:val="00542388"/>
    <w:rsid w:val="00542390"/>
    <w:rsid w:val="0054244F"/>
    <w:rsid w:val="00542472"/>
    <w:rsid w:val="005424D7"/>
    <w:rsid w:val="005424F6"/>
    <w:rsid w:val="00542610"/>
    <w:rsid w:val="0054267D"/>
    <w:rsid w:val="005426FF"/>
    <w:rsid w:val="0054273C"/>
    <w:rsid w:val="005427B5"/>
    <w:rsid w:val="00542816"/>
    <w:rsid w:val="00542825"/>
    <w:rsid w:val="005428BF"/>
    <w:rsid w:val="005428E3"/>
    <w:rsid w:val="005428FA"/>
    <w:rsid w:val="00542906"/>
    <w:rsid w:val="0054290D"/>
    <w:rsid w:val="005429A2"/>
    <w:rsid w:val="00542A9C"/>
    <w:rsid w:val="00542B3C"/>
    <w:rsid w:val="00542B50"/>
    <w:rsid w:val="00542B55"/>
    <w:rsid w:val="00542B73"/>
    <w:rsid w:val="00542B7A"/>
    <w:rsid w:val="00542BB6"/>
    <w:rsid w:val="00542CAB"/>
    <w:rsid w:val="00542D3E"/>
    <w:rsid w:val="00542DAD"/>
    <w:rsid w:val="00542DD4"/>
    <w:rsid w:val="00542E53"/>
    <w:rsid w:val="00542E6C"/>
    <w:rsid w:val="00542F14"/>
    <w:rsid w:val="00542FBE"/>
    <w:rsid w:val="0054304E"/>
    <w:rsid w:val="005430A5"/>
    <w:rsid w:val="005430C5"/>
    <w:rsid w:val="005430CF"/>
    <w:rsid w:val="00543181"/>
    <w:rsid w:val="005431D5"/>
    <w:rsid w:val="0054321E"/>
    <w:rsid w:val="00543248"/>
    <w:rsid w:val="0054325B"/>
    <w:rsid w:val="00543475"/>
    <w:rsid w:val="0054347F"/>
    <w:rsid w:val="005434CD"/>
    <w:rsid w:val="00543538"/>
    <w:rsid w:val="0054358C"/>
    <w:rsid w:val="005435C1"/>
    <w:rsid w:val="00543678"/>
    <w:rsid w:val="00543748"/>
    <w:rsid w:val="00543888"/>
    <w:rsid w:val="0054394B"/>
    <w:rsid w:val="00543965"/>
    <w:rsid w:val="005439A4"/>
    <w:rsid w:val="005439F5"/>
    <w:rsid w:val="00543A79"/>
    <w:rsid w:val="00543AC1"/>
    <w:rsid w:val="00543B12"/>
    <w:rsid w:val="00543B22"/>
    <w:rsid w:val="00543B4F"/>
    <w:rsid w:val="00543BAC"/>
    <w:rsid w:val="00543BBA"/>
    <w:rsid w:val="00543BD4"/>
    <w:rsid w:val="00543C32"/>
    <w:rsid w:val="00543C88"/>
    <w:rsid w:val="00543D7C"/>
    <w:rsid w:val="00543E0F"/>
    <w:rsid w:val="00543EB9"/>
    <w:rsid w:val="00543EF5"/>
    <w:rsid w:val="00543F6E"/>
    <w:rsid w:val="0054402E"/>
    <w:rsid w:val="005440AF"/>
    <w:rsid w:val="005440C5"/>
    <w:rsid w:val="005441A1"/>
    <w:rsid w:val="005441F2"/>
    <w:rsid w:val="00544266"/>
    <w:rsid w:val="005443C8"/>
    <w:rsid w:val="005443FA"/>
    <w:rsid w:val="005443FB"/>
    <w:rsid w:val="0054446E"/>
    <w:rsid w:val="00544561"/>
    <w:rsid w:val="005445A0"/>
    <w:rsid w:val="00544609"/>
    <w:rsid w:val="0054466B"/>
    <w:rsid w:val="00544720"/>
    <w:rsid w:val="0054487F"/>
    <w:rsid w:val="00544881"/>
    <w:rsid w:val="00544931"/>
    <w:rsid w:val="00544982"/>
    <w:rsid w:val="005449A4"/>
    <w:rsid w:val="005449AF"/>
    <w:rsid w:val="005449E0"/>
    <w:rsid w:val="00544A02"/>
    <w:rsid w:val="00544A4B"/>
    <w:rsid w:val="00544B8A"/>
    <w:rsid w:val="00544BBA"/>
    <w:rsid w:val="00544C2B"/>
    <w:rsid w:val="00544C5E"/>
    <w:rsid w:val="00544C69"/>
    <w:rsid w:val="00544C8D"/>
    <w:rsid w:val="00544CC4"/>
    <w:rsid w:val="00544D32"/>
    <w:rsid w:val="00544E03"/>
    <w:rsid w:val="00544E37"/>
    <w:rsid w:val="00544E90"/>
    <w:rsid w:val="00544EBC"/>
    <w:rsid w:val="00544EC7"/>
    <w:rsid w:val="00544F61"/>
    <w:rsid w:val="00545131"/>
    <w:rsid w:val="00545145"/>
    <w:rsid w:val="00545146"/>
    <w:rsid w:val="0054529D"/>
    <w:rsid w:val="00545372"/>
    <w:rsid w:val="00545409"/>
    <w:rsid w:val="0054548B"/>
    <w:rsid w:val="00545642"/>
    <w:rsid w:val="00545643"/>
    <w:rsid w:val="0054568D"/>
    <w:rsid w:val="005456A9"/>
    <w:rsid w:val="005456DF"/>
    <w:rsid w:val="0054583F"/>
    <w:rsid w:val="005458B7"/>
    <w:rsid w:val="0054598C"/>
    <w:rsid w:val="005459D0"/>
    <w:rsid w:val="00545A16"/>
    <w:rsid w:val="00545AAE"/>
    <w:rsid w:val="00545AD2"/>
    <w:rsid w:val="00545AD3"/>
    <w:rsid w:val="00545CFE"/>
    <w:rsid w:val="00545E2D"/>
    <w:rsid w:val="00545E55"/>
    <w:rsid w:val="00545F96"/>
    <w:rsid w:val="00546106"/>
    <w:rsid w:val="0054625D"/>
    <w:rsid w:val="00546266"/>
    <w:rsid w:val="005462EF"/>
    <w:rsid w:val="00546328"/>
    <w:rsid w:val="005465C3"/>
    <w:rsid w:val="005465CE"/>
    <w:rsid w:val="005467C5"/>
    <w:rsid w:val="005468B7"/>
    <w:rsid w:val="00546C06"/>
    <w:rsid w:val="00546CC6"/>
    <w:rsid w:val="00546D06"/>
    <w:rsid w:val="00546E3A"/>
    <w:rsid w:val="00546F12"/>
    <w:rsid w:val="00546F72"/>
    <w:rsid w:val="00546F95"/>
    <w:rsid w:val="00547080"/>
    <w:rsid w:val="005470DC"/>
    <w:rsid w:val="005470DE"/>
    <w:rsid w:val="00547104"/>
    <w:rsid w:val="0054723E"/>
    <w:rsid w:val="00547267"/>
    <w:rsid w:val="0054726C"/>
    <w:rsid w:val="005473A1"/>
    <w:rsid w:val="005475A8"/>
    <w:rsid w:val="00547679"/>
    <w:rsid w:val="0054779F"/>
    <w:rsid w:val="00547801"/>
    <w:rsid w:val="005478F1"/>
    <w:rsid w:val="0054794D"/>
    <w:rsid w:val="00547A1E"/>
    <w:rsid w:val="00547A66"/>
    <w:rsid w:val="00547AB6"/>
    <w:rsid w:val="00547AFD"/>
    <w:rsid w:val="00547BC6"/>
    <w:rsid w:val="00547C54"/>
    <w:rsid w:val="00547CE1"/>
    <w:rsid w:val="00547D03"/>
    <w:rsid w:val="00547E0E"/>
    <w:rsid w:val="00547E1B"/>
    <w:rsid w:val="00547E77"/>
    <w:rsid w:val="005484CA"/>
    <w:rsid w:val="005500A8"/>
    <w:rsid w:val="00550119"/>
    <w:rsid w:val="00550167"/>
    <w:rsid w:val="005501E8"/>
    <w:rsid w:val="0055025D"/>
    <w:rsid w:val="00550264"/>
    <w:rsid w:val="0055027B"/>
    <w:rsid w:val="005502CC"/>
    <w:rsid w:val="00550340"/>
    <w:rsid w:val="0055035F"/>
    <w:rsid w:val="0055037A"/>
    <w:rsid w:val="005503C9"/>
    <w:rsid w:val="0055043C"/>
    <w:rsid w:val="00550499"/>
    <w:rsid w:val="005505B4"/>
    <w:rsid w:val="005505C7"/>
    <w:rsid w:val="00550644"/>
    <w:rsid w:val="00550678"/>
    <w:rsid w:val="005506FA"/>
    <w:rsid w:val="0055076F"/>
    <w:rsid w:val="005507E1"/>
    <w:rsid w:val="00550922"/>
    <w:rsid w:val="005509E1"/>
    <w:rsid w:val="00550B19"/>
    <w:rsid w:val="00550BA5"/>
    <w:rsid w:val="00550D41"/>
    <w:rsid w:val="00550DEB"/>
    <w:rsid w:val="00550EA7"/>
    <w:rsid w:val="00550F93"/>
    <w:rsid w:val="00550FA3"/>
    <w:rsid w:val="00550FB8"/>
    <w:rsid w:val="00551056"/>
    <w:rsid w:val="00551117"/>
    <w:rsid w:val="00551125"/>
    <w:rsid w:val="00551135"/>
    <w:rsid w:val="00551270"/>
    <w:rsid w:val="00551356"/>
    <w:rsid w:val="00551403"/>
    <w:rsid w:val="00551423"/>
    <w:rsid w:val="00551437"/>
    <w:rsid w:val="0055148E"/>
    <w:rsid w:val="005514E7"/>
    <w:rsid w:val="005514EF"/>
    <w:rsid w:val="00551503"/>
    <w:rsid w:val="00551506"/>
    <w:rsid w:val="00551606"/>
    <w:rsid w:val="005516EF"/>
    <w:rsid w:val="00551735"/>
    <w:rsid w:val="0055175D"/>
    <w:rsid w:val="0055177D"/>
    <w:rsid w:val="005517B1"/>
    <w:rsid w:val="0055192C"/>
    <w:rsid w:val="00551936"/>
    <w:rsid w:val="005519BF"/>
    <w:rsid w:val="00551B9B"/>
    <w:rsid w:val="00551BED"/>
    <w:rsid w:val="00551C45"/>
    <w:rsid w:val="00551C8E"/>
    <w:rsid w:val="00551CDA"/>
    <w:rsid w:val="00551D37"/>
    <w:rsid w:val="00551DFA"/>
    <w:rsid w:val="00551E27"/>
    <w:rsid w:val="00551E5D"/>
    <w:rsid w:val="00551E72"/>
    <w:rsid w:val="00551E93"/>
    <w:rsid w:val="00551F95"/>
    <w:rsid w:val="00551FD3"/>
    <w:rsid w:val="0055202D"/>
    <w:rsid w:val="0055206B"/>
    <w:rsid w:val="0055207B"/>
    <w:rsid w:val="00552107"/>
    <w:rsid w:val="00552134"/>
    <w:rsid w:val="00552178"/>
    <w:rsid w:val="0055217F"/>
    <w:rsid w:val="005521AC"/>
    <w:rsid w:val="005521E1"/>
    <w:rsid w:val="00552222"/>
    <w:rsid w:val="00552290"/>
    <w:rsid w:val="005522D6"/>
    <w:rsid w:val="005523BF"/>
    <w:rsid w:val="005523DC"/>
    <w:rsid w:val="00552428"/>
    <w:rsid w:val="0055249A"/>
    <w:rsid w:val="005524E7"/>
    <w:rsid w:val="00552514"/>
    <w:rsid w:val="0055252A"/>
    <w:rsid w:val="00552552"/>
    <w:rsid w:val="005525E5"/>
    <w:rsid w:val="005525F7"/>
    <w:rsid w:val="00552671"/>
    <w:rsid w:val="005526ED"/>
    <w:rsid w:val="0055278D"/>
    <w:rsid w:val="005527F1"/>
    <w:rsid w:val="005528CB"/>
    <w:rsid w:val="00552913"/>
    <w:rsid w:val="00552916"/>
    <w:rsid w:val="005529D9"/>
    <w:rsid w:val="00552AA3"/>
    <w:rsid w:val="00552AAA"/>
    <w:rsid w:val="00552B3A"/>
    <w:rsid w:val="00552C0B"/>
    <w:rsid w:val="00552C3E"/>
    <w:rsid w:val="00552CFB"/>
    <w:rsid w:val="00552D05"/>
    <w:rsid w:val="00552D27"/>
    <w:rsid w:val="00552E8B"/>
    <w:rsid w:val="00552EC0"/>
    <w:rsid w:val="00552F53"/>
    <w:rsid w:val="00552FA5"/>
    <w:rsid w:val="00552FB0"/>
    <w:rsid w:val="00553022"/>
    <w:rsid w:val="005531BF"/>
    <w:rsid w:val="005531D0"/>
    <w:rsid w:val="00553266"/>
    <w:rsid w:val="00553290"/>
    <w:rsid w:val="005532D5"/>
    <w:rsid w:val="0055330D"/>
    <w:rsid w:val="0055331F"/>
    <w:rsid w:val="00553581"/>
    <w:rsid w:val="005535A6"/>
    <w:rsid w:val="005535FE"/>
    <w:rsid w:val="005536E6"/>
    <w:rsid w:val="00553713"/>
    <w:rsid w:val="0055380C"/>
    <w:rsid w:val="00553825"/>
    <w:rsid w:val="00553941"/>
    <w:rsid w:val="00553983"/>
    <w:rsid w:val="00553B6D"/>
    <w:rsid w:val="00553C0D"/>
    <w:rsid w:val="00553C7D"/>
    <w:rsid w:val="00553D34"/>
    <w:rsid w:val="00553E57"/>
    <w:rsid w:val="00553F1D"/>
    <w:rsid w:val="00553F5C"/>
    <w:rsid w:val="00553F9B"/>
    <w:rsid w:val="00553FAF"/>
    <w:rsid w:val="0055401C"/>
    <w:rsid w:val="005541B3"/>
    <w:rsid w:val="005541EB"/>
    <w:rsid w:val="00554478"/>
    <w:rsid w:val="0055451F"/>
    <w:rsid w:val="00554525"/>
    <w:rsid w:val="00554546"/>
    <w:rsid w:val="00554595"/>
    <w:rsid w:val="00554676"/>
    <w:rsid w:val="00554784"/>
    <w:rsid w:val="0055478F"/>
    <w:rsid w:val="005547A4"/>
    <w:rsid w:val="005547C2"/>
    <w:rsid w:val="0055487D"/>
    <w:rsid w:val="0055489C"/>
    <w:rsid w:val="005548E5"/>
    <w:rsid w:val="00554931"/>
    <w:rsid w:val="0055495A"/>
    <w:rsid w:val="00554A1B"/>
    <w:rsid w:val="00554A35"/>
    <w:rsid w:val="00554B0F"/>
    <w:rsid w:val="00554BE7"/>
    <w:rsid w:val="00554BFB"/>
    <w:rsid w:val="00554D05"/>
    <w:rsid w:val="00554E17"/>
    <w:rsid w:val="00554E5B"/>
    <w:rsid w:val="00554EB1"/>
    <w:rsid w:val="00554F2A"/>
    <w:rsid w:val="00554F37"/>
    <w:rsid w:val="00555081"/>
    <w:rsid w:val="005550B3"/>
    <w:rsid w:val="005550C6"/>
    <w:rsid w:val="00555111"/>
    <w:rsid w:val="0055526D"/>
    <w:rsid w:val="0055527C"/>
    <w:rsid w:val="00555280"/>
    <w:rsid w:val="005552D1"/>
    <w:rsid w:val="005553E3"/>
    <w:rsid w:val="005553EA"/>
    <w:rsid w:val="00555420"/>
    <w:rsid w:val="00555445"/>
    <w:rsid w:val="00555539"/>
    <w:rsid w:val="005556C2"/>
    <w:rsid w:val="005556C9"/>
    <w:rsid w:val="00555738"/>
    <w:rsid w:val="00555746"/>
    <w:rsid w:val="00555760"/>
    <w:rsid w:val="005557AC"/>
    <w:rsid w:val="005557E2"/>
    <w:rsid w:val="00555806"/>
    <w:rsid w:val="00555832"/>
    <w:rsid w:val="00555883"/>
    <w:rsid w:val="005558E5"/>
    <w:rsid w:val="00555994"/>
    <w:rsid w:val="00555AEF"/>
    <w:rsid w:val="00555BC0"/>
    <w:rsid w:val="00555C31"/>
    <w:rsid w:val="00555C62"/>
    <w:rsid w:val="00555C99"/>
    <w:rsid w:val="00555CCC"/>
    <w:rsid w:val="00555E66"/>
    <w:rsid w:val="00555E69"/>
    <w:rsid w:val="00555E8D"/>
    <w:rsid w:val="00555F49"/>
    <w:rsid w:val="00556006"/>
    <w:rsid w:val="0055611C"/>
    <w:rsid w:val="0055619E"/>
    <w:rsid w:val="00556344"/>
    <w:rsid w:val="0055637D"/>
    <w:rsid w:val="0055652E"/>
    <w:rsid w:val="00556563"/>
    <w:rsid w:val="00556610"/>
    <w:rsid w:val="00556693"/>
    <w:rsid w:val="005566C0"/>
    <w:rsid w:val="0055674D"/>
    <w:rsid w:val="005567D4"/>
    <w:rsid w:val="00556884"/>
    <w:rsid w:val="005568F2"/>
    <w:rsid w:val="0055694B"/>
    <w:rsid w:val="00556B27"/>
    <w:rsid w:val="00556BD6"/>
    <w:rsid w:val="00556BFE"/>
    <w:rsid w:val="00556CD4"/>
    <w:rsid w:val="00556F0B"/>
    <w:rsid w:val="00556F14"/>
    <w:rsid w:val="00556F75"/>
    <w:rsid w:val="00556F8F"/>
    <w:rsid w:val="00556FF9"/>
    <w:rsid w:val="00557011"/>
    <w:rsid w:val="0055707F"/>
    <w:rsid w:val="00557083"/>
    <w:rsid w:val="005570B8"/>
    <w:rsid w:val="00557143"/>
    <w:rsid w:val="00557270"/>
    <w:rsid w:val="0055729B"/>
    <w:rsid w:val="005572ED"/>
    <w:rsid w:val="00557300"/>
    <w:rsid w:val="005573A3"/>
    <w:rsid w:val="0055743A"/>
    <w:rsid w:val="00557481"/>
    <w:rsid w:val="00557651"/>
    <w:rsid w:val="00557654"/>
    <w:rsid w:val="005576B7"/>
    <w:rsid w:val="005576E3"/>
    <w:rsid w:val="0055771C"/>
    <w:rsid w:val="00557809"/>
    <w:rsid w:val="005578B8"/>
    <w:rsid w:val="00557AA1"/>
    <w:rsid w:val="00557AC0"/>
    <w:rsid w:val="00557ADB"/>
    <w:rsid w:val="00557B10"/>
    <w:rsid w:val="00557BD3"/>
    <w:rsid w:val="00557D7B"/>
    <w:rsid w:val="00557DEF"/>
    <w:rsid w:val="00557E21"/>
    <w:rsid w:val="00557F2C"/>
    <w:rsid w:val="00557F43"/>
    <w:rsid w:val="00557FEF"/>
    <w:rsid w:val="005600BB"/>
    <w:rsid w:val="005603D7"/>
    <w:rsid w:val="005604ED"/>
    <w:rsid w:val="00560502"/>
    <w:rsid w:val="00560858"/>
    <w:rsid w:val="0056085C"/>
    <w:rsid w:val="00560A6B"/>
    <w:rsid w:val="00560ADB"/>
    <w:rsid w:val="00560B02"/>
    <w:rsid w:val="00560D04"/>
    <w:rsid w:val="00560D68"/>
    <w:rsid w:val="00560DDC"/>
    <w:rsid w:val="00560E14"/>
    <w:rsid w:val="00560ECC"/>
    <w:rsid w:val="00560FA0"/>
    <w:rsid w:val="00560FEB"/>
    <w:rsid w:val="0056105C"/>
    <w:rsid w:val="0056106F"/>
    <w:rsid w:val="005610B2"/>
    <w:rsid w:val="00561141"/>
    <w:rsid w:val="00561173"/>
    <w:rsid w:val="0056118E"/>
    <w:rsid w:val="0056118F"/>
    <w:rsid w:val="005611A2"/>
    <w:rsid w:val="005611D3"/>
    <w:rsid w:val="0056121C"/>
    <w:rsid w:val="00561315"/>
    <w:rsid w:val="0056135F"/>
    <w:rsid w:val="0056139A"/>
    <w:rsid w:val="0056139E"/>
    <w:rsid w:val="005613B4"/>
    <w:rsid w:val="005613DE"/>
    <w:rsid w:val="00561492"/>
    <w:rsid w:val="00561503"/>
    <w:rsid w:val="00561663"/>
    <w:rsid w:val="00561783"/>
    <w:rsid w:val="00561819"/>
    <w:rsid w:val="00561867"/>
    <w:rsid w:val="00561883"/>
    <w:rsid w:val="0056191D"/>
    <w:rsid w:val="00561967"/>
    <w:rsid w:val="0056199D"/>
    <w:rsid w:val="00561A2B"/>
    <w:rsid w:val="00561A4E"/>
    <w:rsid w:val="00561A85"/>
    <w:rsid w:val="00561A87"/>
    <w:rsid w:val="00561AA2"/>
    <w:rsid w:val="00561AD4"/>
    <w:rsid w:val="00561BB0"/>
    <w:rsid w:val="00561CA8"/>
    <w:rsid w:val="00561D1E"/>
    <w:rsid w:val="00561D6A"/>
    <w:rsid w:val="00561DCD"/>
    <w:rsid w:val="00561DFB"/>
    <w:rsid w:val="00561E34"/>
    <w:rsid w:val="00562015"/>
    <w:rsid w:val="0056203A"/>
    <w:rsid w:val="0056205D"/>
    <w:rsid w:val="005620BC"/>
    <w:rsid w:val="005621E8"/>
    <w:rsid w:val="0056221B"/>
    <w:rsid w:val="00562283"/>
    <w:rsid w:val="00562380"/>
    <w:rsid w:val="0056244A"/>
    <w:rsid w:val="00562489"/>
    <w:rsid w:val="005624C4"/>
    <w:rsid w:val="005626D5"/>
    <w:rsid w:val="00562783"/>
    <w:rsid w:val="005627E0"/>
    <w:rsid w:val="00562828"/>
    <w:rsid w:val="0056284A"/>
    <w:rsid w:val="00562908"/>
    <w:rsid w:val="005629F1"/>
    <w:rsid w:val="00562A81"/>
    <w:rsid w:val="00562AC9"/>
    <w:rsid w:val="00562ACD"/>
    <w:rsid w:val="00562B56"/>
    <w:rsid w:val="00562B67"/>
    <w:rsid w:val="00562B7D"/>
    <w:rsid w:val="00562BFF"/>
    <w:rsid w:val="00562C23"/>
    <w:rsid w:val="00562C37"/>
    <w:rsid w:val="00562C7B"/>
    <w:rsid w:val="00562D0A"/>
    <w:rsid w:val="00562D5E"/>
    <w:rsid w:val="00562D70"/>
    <w:rsid w:val="00562DEE"/>
    <w:rsid w:val="00562E35"/>
    <w:rsid w:val="00562E9E"/>
    <w:rsid w:val="00562EEE"/>
    <w:rsid w:val="00562F8F"/>
    <w:rsid w:val="00562FCD"/>
    <w:rsid w:val="00562FCF"/>
    <w:rsid w:val="005630A5"/>
    <w:rsid w:val="005630BE"/>
    <w:rsid w:val="00563159"/>
    <w:rsid w:val="005631BA"/>
    <w:rsid w:val="0056325A"/>
    <w:rsid w:val="005632DE"/>
    <w:rsid w:val="00563301"/>
    <w:rsid w:val="00563305"/>
    <w:rsid w:val="0056337E"/>
    <w:rsid w:val="005633E6"/>
    <w:rsid w:val="005635F0"/>
    <w:rsid w:val="00563643"/>
    <w:rsid w:val="005636B4"/>
    <w:rsid w:val="00563723"/>
    <w:rsid w:val="0056374E"/>
    <w:rsid w:val="005637A2"/>
    <w:rsid w:val="00563849"/>
    <w:rsid w:val="005638AD"/>
    <w:rsid w:val="005638BD"/>
    <w:rsid w:val="005638BE"/>
    <w:rsid w:val="0056399F"/>
    <w:rsid w:val="005639E8"/>
    <w:rsid w:val="00563A57"/>
    <w:rsid w:val="00563ACE"/>
    <w:rsid w:val="00563B23"/>
    <w:rsid w:val="00563C11"/>
    <w:rsid w:val="00563C19"/>
    <w:rsid w:val="00563C43"/>
    <w:rsid w:val="00563C77"/>
    <w:rsid w:val="00563D20"/>
    <w:rsid w:val="00563DBD"/>
    <w:rsid w:val="00563E1B"/>
    <w:rsid w:val="00563E2B"/>
    <w:rsid w:val="00563FCA"/>
    <w:rsid w:val="00563FDF"/>
    <w:rsid w:val="00564021"/>
    <w:rsid w:val="0056402C"/>
    <w:rsid w:val="00564070"/>
    <w:rsid w:val="005640F1"/>
    <w:rsid w:val="0056415A"/>
    <w:rsid w:val="005641F4"/>
    <w:rsid w:val="00564206"/>
    <w:rsid w:val="0056433E"/>
    <w:rsid w:val="00564413"/>
    <w:rsid w:val="0056443D"/>
    <w:rsid w:val="0056448F"/>
    <w:rsid w:val="005645DC"/>
    <w:rsid w:val="00564628"/>
    <w:rsid w:val="00564649"/>
    <w:rsid w:val="005646BA"/>
    <w:rsid w:val="005646F2"/>
    <w:rsid w:val="00564763"/>
    <w:rsid w:val="005647C2"/>
    <w:rsid w:val="005647C4"/>
    <w:rsid w:val="005648AC"/>
    <w:rsid w:val="0056495C"/>
    <w:rsid w:val="0056496C"/>
    <w:rsid w:val="00564A30"/>
    <w:rsid w:val="00564A56"/>
    <w:rsid w:val="00564BD6"/>
    <w:rsid w:val="00564C08"/>
    <w:rsid w:val="00564C79"/>
    <w:rsid w:val="00564CEC"/>
    <w:rsid w:val="00564D64"/>
    <w:rsid w:val="00564DE0"/>
    <w:rsid w:val="00564E66"/>
    <w:rsid w:val="00564F4B"/>
    <w:rsid w:val="00564F79"/>
    <w:rsid w:val="00564FFE"/>
    <w:rsid w:val="00565020"/>
    <w:rsid w:val="0056505D"/>
    <w:rsid w:val="005650A8"/>
    <w:rsid w:val="005650F1"/>
    <w:rsid w:val="00565193"/>
    <w:rsid w:val="005651E2"/>
    <w:rsid w:val="005652C2"/>
    <w:rsid w:val="00565352"/>
    <w:rsid w:val="00565358"/>
    <w:rsid w:val="005653E3"/>
    <w:rsid w:val="0056544F"/>
    <w:rsid w:val="00565631"/>
    <w:rsid w:val="0056568A"/>
    <w:rsid w:val="005656D2"/>
    <w:rsid w:val="00565704"/>
    <w:rsid w:val="0056573A"/>
    <w:rsid w:val="0056575C"/>
    <w:rsid w:val="005657B5"/>
    <w:rsid w:val="00565800"/>
    <w:rsid w:val="00565853"/>
    <w:rsid w:val="00565872"/>
    <w:rsid w:val="0056589B"/>
    <w:rsid w:val="005658B0"/>
    <w:rsid w:val="00565902"/>
    <w:rsid w:val="00565BE4"/>
    <w:rsid w:val="00565BF6"/>
    <w:rsid w:val="00565BFF"/>
    <w:rsid w:val="00565C0C"/>
    <w:rsid w:val="00565CF7"/>
    <w:rsid w:val="00565DB1"/>
    <w:rsid w:val="00565DF9"/>
    <w:rsid w:val="00565E7E"/>
    <w:rsid w:val="00565F11"/>
    <w:rsid w:val="00565F8C"/>
    <w:rsid w:val="0056600D"/>
    <w:rsid w:val="00566024"/>
    <w:rsid w:val="005660A5"/>
    <w:rsid w:val="00566157"/>
    <w:rsid w:val="005661C9"/>
    <w:rsid w:val="005661DD"/>
    <w:rsid w:val="0056621F"/>
    <w:rsid w:val="00566335"/>
    <w:rsid w:val="005663B7"/>
    <w:rsid w:val="005663FE"/>
    <w:rsid w:val="00566434"/>
    <w:rsid w:val="0056643F"/>
    <w:rsid w:val="00566583"/>
    <w:rsid w:val="005666A4"/>
    <w:rsid w:val="005666A7"/>
    <w:rsid w:val="005666E9"/>
    <w:rsid w:val="00566747"/>
    <w:rsid w:val="00566801"/>
    <w:rsid w:val="00566806"/>
    <w:rsid w:val="00566810"/>
    <w:rsid w:val="00566851"/>
    <w:rsid w:val="005668A3"/>
    <w:rsid w:val="005668CB"/>
    <w:rsid w:val="00566906"/>
    <w:rsid w:val="0056694E"/>
    <w:rsid w:val="00566A4C"/>
    <w:rsid w:val="00566ACF"/>
    <w:rsid w:val="00566C77"/>
    <w:rsid w:val="00566C8C"/>
    <w:rsid w:val="00566D1A"/>
    <w:rsid w:val="00566D5E"/>
    <w:rsid w:val="00566DD4"/>
    <w:rsid w:val="00566DF2"/>
    <w:rsid w:val="00566DFC"/>
    <w:rsid w:val="00566F5B"/>
    <w:rsid w:val="00566F62"/>
    <w:rsid w:val="005670A2"/>
    <w:rsid w:val="00567141"/>
    <w:rsid w:val="00567154"/>
    <w:rsid w:val="005671B1"/>
    <w:rsid w:val="00567399"/>
    <w:rsid w:val="005674B8"/>
    <w:rsid w:val="00567500"/>
    <w:rsid w:val="0056754F"/>
    <w:rsid w:val="00567665"/>
    <w:rsid w:val="005676CA"/>
    <w:rsid w:val="0056772E"/>
    <w:rsid w:val="0056776E"/>
    <w:rsid w:val="0056787E"/>
    <w:rsid w:val="005678CC"/>
    <w:rsid w:val="00567959"/>
    <w:rsid w:val="00567A1F"/>
    <w:rsid w:val="00567AE9"/>
    <w:rsid w:val="00567BAB"/>
    <w:rsid w:val="00567BB7"/>
    <w:rsid w:val="00567BD2"/>
    <w:rsid w:val="00567BD5"/>
    <w:rsid w:val="00567CFA"/>
    <w:rsid w:val="00567D56"/>
    <w:rsid w:val="00567D9B"/>
    <w:rsid w:val="00567E2E"/>
    <w:rsid w:val="0057003C"/>
    <w:rsid w:val="0057023E"/>
    <w:rsid w:val="00570240"/>
    <w:rsid w:val="0057027A"/>
    <w:rsid w:val="00570518"/>
    <w:rsid w:val="005706E5"/>
    <w:rsid w:val="0057076F"/>
    <w:rsid w:val="0057084C"/>
    <w:rsid w:val="0057089F"/>
    <w:rsid w:val="005708A3"/>
    <w:rsid w:val="005708DD"/>
    <w:rsid w:val="00570950"/>
    <w:rsid w:val="00570995"/>
    <w:rsid w:val="00570A0C"/>
    <w:rsid w:val="00570B94"/>
    <w:rsid w:val="00570C97"/>
    <w:rsid w:val="00570D58"/>
    <w:rsid w:val="00570E24"/>
    <w:rsid w:val="00570E69"/>
    <w:rsid w:val="00570F1C"/>
    <w:rsid w:val="00570F54"/>
    <w:rsid w:val="00570FCF"/>
    <w:rsid w:val="00570FE4"/>
    <w:rsid w:val="00571006"/>
    <w:rsid w:val="005710BB"/>
    <w:rsid w:val="00571145"/>
    <w:rsid w:val="00571181"/>
    <w:rsid w:val="00571301"/>
    <w:rsid w:val="005713CC"/>
    <w:rsid w:val="00571426"/>
    <w:rsid w:val="00571436"/>
    <w:rsid w:val="00571437"/>
    <w:rsid w:val="0057149D"/>
    <w:rsid w:val="005714E0"/>
    <w:rsid w:val="005714E2"/>
    <w:rsid w:val="00571536"/>
    <w:rsid w:val="00571594"/>
    <w:rsid w:val="005715B0"/>
    <w:rsid w:val="00571695"/>
    <w:rsid w:val="005716A1"/>
    <w:rsid w:val="005716C5"/>
    <w:rsid w:val="0057171F"/>
    <w:rsid w:val="00571740"/>
    <w:rsid w:val="00571842"/>
    <w:rsid w:val="00571853"/>
    <w:rsid w:val="00571886"/>
    <w:rsid w:val="00571AA5"/>
    <w:rsid w:val="00571AEA"/>
    <w:rsid w:val="00571B18"/>
    <w:rsid w:val="00571B42"/>
    <w:rsid w:val="00571B48"/>
    <w:rsid w:val="00571C2E"/>
    <w:rsid w:val="00571C57"/>
    <w:rsid w:val="00571D07"/>
    <w:rsid w:val="00571D26"/>
    <w:rsid w:val="00571D34"/>
    <w:rsid w:val="00571D88"/>
    <w:rsid w:val="00571E21"/>
    <w:rsid w:val="00571FCC"/>
    <w:rsid w:val="00571FE4"/>
    <w:rsid w:val="00572008"/>
    <w:rsid w:val="005720C8"/>
    <w:rsid w:val="005720FE"/>
    <w:rsid w:val="005721DA"/>
    <w:rsid w:val="00572298"/>
    <w:rsid w:val="005722CF"/>
    <w:rsid w:val="0057230B"/>
    <w:rsid w:val="005723A8"/>
    <w:rsid w:val="005723BC"/>
    <w:rsid w:val="00572410"/>
    <w:rsid w:val="00572456"/>
    <w:rsid w:val="00572478"/>
    <w:rsid w:val="00572513"/>
    <w:rsid w:val="00572534"/>
    <w:rsid w:val="0057254C"/>
    <w:rsid w:val="005725E8"/>
    <w:rsid w:val="005725F9"/>
    <w:rsid w:val="0057260B"/>
    <w:rsid w:val="005726EF"/>
    <w:rsid w:val="005727D7"/>
    <w:rsid w:val="005729C0"/>
    <w:rsid w:val="00572B63"/>
    <w:rsid w:val="00572B98"/>
    <w:rsid w:val="00572BD6"/>
    <w:rsid w:val="00572CB3"/>
    <w:rsid w:val="00572DB0"/>
    <w:rsid w:val="00572E30"/>
    <w:rsid w:val="00572E5D"/>
    <w:rsid w:val="00572E9D"/>
    <w:rsid w:val="00572F06"/>
    <w:rsid w:val="00572F88"/>
    <w:rsid w:val="00573006"/>
    <w:rsid w:val="00573028"/>
    <w:rsid w:val="0057305A"/>
    <w:rsid w:val="00573123"/>
    <w:rsid w:val="00573222"/>
    <w:rsid w:val="005732A9"/>
    <w:rsid w:val="005732DD"/>
    <w:rsid w:val="00573313"/>
    <w:rsid w:val="00573373"/>
    <w:rsid w:val="005733EA"/>
    <w:rsid w:val="00573420"/>
    <w:rsid w:val="00573480"/>
    <w:rsid w:val="005734E0"/>
    <w:rsid w:val="0057353D"/>
    <w:rsid w:val="00573566"/>
    <w:rsid w:val="0057357D"/>
    <w:rsid w:val="00573598"/>
    <w:rsid w:val="005735E6"/>
    <w:rsid w:val="005736CD"/>
    <w:rsid w:val="00573747"/>
    <w:rsid w:val="005737A8"/>
    <w:rsid w:val="005737E3"/>
    <w:rsid w:val="00573843"/>
    <w:rsid w:val="005738D3"/>
    <w:rsid w:val="005738D8"/>
    <w:rsid w:val="00573A3A"/>
    <w:rsid w:val="00573A69"/>
    <w:rsid w:val="00573AD1"/>
    <w:rsid w:val="00573B0C"/>
    <w:rsid w:val="00573B6A"/>
    <w:rsid w:val="00573B81"/>
    <w:rsid w:val="00573B8A"/>
    <w:rsid w:val="00573B8B"/>
    <w:rsid w:val="00573C32"/>
    <w:rsid w:val="00573C72"/>
    <w:rsid w:val="00573CFB"/>
    <w:rsid w:val="00573D2B"/>
    <w:rsid w:val="00573D8D"/>
    <w:rsid w:val="00573DFB"/>
    <w:rsid w:val="00573E5F"/>
    <w:rsid w:val="00573F7A"/>
    <w:rsid w:val="00573F9B"/>
    <w:rsid w:val="00573FC9"/>
    <w:rsid w:val="0057402A"/>
    <w:rsid w:val="005740FE"/>
    <w:rsid w:val="0057416F"/>
    <w:rsid w:val="00574202"/>
    <w:rsid w:val="005742AA"/>
    <w:rsid w:val="005742E5"/>
    <w:rsid w:val="005742F1"/>
    <w:rsid w:val="0057432D"/>
    <w:rsid w:val="00574358"/>
    <w:rsid w:val="0057437D"/>
    <w:rsid w:val="005743F8"/>
    <w:rsid w:val="0057444F"/>
    <w:rsid w:val="0057448A"/>
    <w:rsid w:val="005744EB"/>
    <w:rsid w:val="00574551"/>
    <w:rsid w:val="00574574"/>
    <w:rsid w:val="00574576"/>
    <w:rsid w:val="005745A1"/>
    <w:rsid w:val="005745A9"/>
    <w:rsid w:val="00574601"/>
    <w:rsid w:val="00574642"/>
    <w:rsid w:val="00574705"/>
    <w:rsid w:val="005747DF"/>
    <w:rsid w:val="005747F7"/>
    <w:rsid w:val="005747F8"/>
    <w:rsid w:val="00574822"/>
    <w:rsid w:val="00574841"/>
    <w:rsid w:val="00574843"/>
    <w:rsid w:val="00574861"/>
    <w:rsid w:val="00574895"/>
    <w:rsid w:val="005748B2"/>
    <w:rsid w:val="00574923"/>
    <w:rsid w:val="00574955"/>
    <w:rsid w:val="005749F9"/>
    <w:rsid w:val="00574C11"/>
    <w:rsid w:val="00574CBC"/>
    <w:rsid w:val="00574CF4"/>
    <w:rsid w:val="00574D70"/>
    <w:rsid w:val="00574E50"/>
    <w:rsid w:val="00574E6B"/>
    <w:rsid w:val="00574EE6"/>
    <w:rsid w:val="00574F3C"/>
    <w:rsid w:val="00574FFB"/>
    <w:rsid w:val="00575072"/>
    <w:rsid w:val="005750C9"/>
    <w:rsid w:val="005750D7"/>
    <w:rsid w:val="005750F7"/>
    <w:rsid w:val="0057526B"/>
    <w:rsid w:val="00575394"/>
    <w:rsid w:val="005753A0"/>
    <w:rsid w:val="005753A5"/>
    <w:rsid w:val="00575453"/>
    <w:rsid w:val="00575537"/>
    <w:rsid w:val="005755BD"/>
    <w:rsid w:val="005756B5"/>
    <w:rsid w:val="005756FB"/>
    <w:rsid w:val="0057577B"/>
    <w:rsid w:val="005757B1"/>
    <w:rsid w:val="0057586A"/>
    <w:rsid w:val="0057586B"/>
    <w:rsid w:val="00575990"/>
    <w:rsid w:val="005759A8"/>
    <w:rsid w:val="00575A0B"/>
    <w:rsid w:val="00575ABE"/>
    <w:rsid w:val="00575B59"/>
    <w:rsid w:val="00575B80"/>
    <w:rsid w:val="00575BC3"/>
    <w:rsid w:val="00575C97"/>
    <w:rsid w:val="00575CB2"/>
    <w:rsid w:val="00575CB5"/>
    <w:rsid w:val="00575D61"/>
    <w:rsid w:val="00575D69"/>
    <w:rsid w:val="00575D7B"/>
    <w:rsid w:val="00575DE3"/>
    <w:rsid w:val="00575E36"/>
    <w:rsid w:val="00575F6F"/>
    <w:rsid w:val="00575F7E"/>
    <w:rsid w:val="00575FBF"/>
    <w:rsid w:val="00575FDC"/>
    <w:rsid w:val="00575FE0"/>
    <w:rsid w:val="0057618F"/>
    <w:rsid w:val="0057632C"/>
    <w:rsid w:val="00576357"/>
    <w:rsid w:val="0057649F"/>
    <w:rsid w:val="005764B7"/>
    <w:rsid w:val="0057655D"/>
    <w:rsid w:val="005765D4"/>
    <w:rsid w:val="005765F5"/>
    <w:rsid w:val="0057660D"/>
    <w:rsid w:val="0057662C"/>
    <w:rsid w:val="0057666F"/>
    <w:rsid w:val="005766AB"/>
    <w:rsid w:val="005766E5"/>
    <w:rsid w:val="00576714"/>
    <w:rsid w:val="005767DB"/>
    <w:rsid w:val="00576822"/>
    <w:rsid w:val="00576872"/>
    <w:rsid w:val="00576969"/>
    <w:rsid w:val="00576A10"/>
    <w:rsid w:val="00576A20"/>
    <w:rsid w:val="00576B0E"/>
    <w:rsid w:val="00576BB5"/>
    <w:rsid w:val="00576C16"/>
    <w:rsid w:val="00576C35"/>
    <w:rsid w:val="00576D64"/>
    <w:rsid w:val="00576E2A"/>
    <w:rsid w:val="00576E4B"/>
    <w:rsid w:val="00576F49"/>
    <w:rsid w:val="00576FB5"/>
    <w:rsid w:val="00576FCA"/>
    <w:rsid w:val="00576FF0"/>
    <w:rsid w:val="0057700F"/>
    <w:rsid w:val="00577035"/>
    <w:rsid w:val="0057710D"/>
    <w:rsid w:val="00577222"/>
    <w:rsid w:val="005772E6"/>
    <w:rsid w:val="0057733F"/>
    <w:rsid w:val="00577376"/>
    <w:rsid w:val="00577411"/>
    <w:rsid w:val="00577443"/>
    <w:rsid w:val="0057746D"/>
    <w:rsid w:val="005774A4"/>
    <w:rsid w:val="005774E4"/>
    <w:rsid w:val="005774E6"/>
    <w:rsid w:val="00577517"/>
    <w:rsid w:val="00577598"/>
    <w:rsid w:val="0057759A"/>
    <w:rsid w:val="00577690"/>
    <w:rsid w:val="005778DF"/>
    <w:rsid w:val="005778E2"/>
    <w:rsid w:val="0057799F"/>
    <w:rsid w:val="005779A8"/>
    <w:rsid w:val="005779BE"/>
    <w:rsid w:val="005779F9"/>
    <w:rsid w:val="00577A32"/>
    <w:rsid w:val="00577A71"/>
    <w:rsid w:val="00577AD5"/>
    <w:rsid w:val="00577B6A"/>
    <w:rsid w:val="00577C94"/>
    <w:rsid w:val="00577CB9"/>
    <w:rsid w:val="00577CE0"/>
    <w:rsid w:val="00577DAD"/>
    <w:rsid w:val="00577E8A"/>
    <w:rsid w:val="00577E8E"/>
    <w:rsid w:val="00577F1D"/>
    <w:rsid w:val="00577FBA"/>
    <w:rsid w:val="00580008"/>
    <w:rsid w:val="00580031"/>
    <w:rsid w:val="0058012D"/>
    <w:rsid w:val="00580190"/>
    <w:rsid w:val="005801E7"/>
    <w:rsid w:val="0058022C"/>
    <w:rsid w:val="0058023C"/>
    <w:rsid w:val="00580247"/>
    <w:rsid w:val="005802D4"/>
    <w:rsid w:val="005802EE"/>
    <w:rsid w:val="0058033E"/>
    <w:rsid w:val="005803E3"/>
    <w:rsid w:val="00580437"/>
    <w:rsid w:val="0058043E"/>
    <w:rsid w:val="0058061C"/>
    <w:rsid w:val="00580648"/>
    <w:rsid w:val="0058067A"/>
    <w:rsid w:val="00580778"/>
    <w:rsid w:val="005807A2"/>
    <w:rsid w:val="005807D4"/>
    <w:rsid w:val="0058083F"/>
    <w:rsid w:val="00580865"/>
    <w:rsid w:val="005808D7"/>
    <w:rsid w:val="005808E8"/>
    <w:rsid w:val="005808FE"/>
    <w:rsid w:val="0058096D"/>
    <w:rsid w:val="00580B17"/>
    <w:rsid w:val="00580B77"/>
    <w:rsid w:val="00580BAD"/>
    <w:rsid w:val="00580BE4"/>
    <w:rsid w:val="00580C0B"/>
    <w:rsid w:val="00580D3A"/>
    <w:rsid w:val="00580DBB"/>
    <w:rsid w:val="00580DE5"/>
    <w:rsid w:val="00580E1E"/>
    <w:rsid w:val="00580F4E"/>
    <w:rsid w:val="00580F61"/>
    <w:rsid w:val="00580F77"/>
    <w:rsid w:val="00580F93"/>
    <w:rsid w:val="005810B8"/>
    <w:rsid w:val="005810CE"/>
    <w:rsid w:val="0058111D"/>
    <w:rsid w:val="0058113C"/>
    <w:rsid w:val="00581156"/>
    <w:rsid w:val="005811D4"/>
    <w:rsid w:val="005811E6"/>
    <w:rsid w:val="0058128A"/>
    <w:rsid w:val="005813A1"/>
    <w:rsid w:val="005813EB"/>
    <w:rsid w:val="00581460"/>
    <w:rsid w:val="0058148F"/>
    <w:rsid w:val="005814E8"/>
    <w:rsid w:val="00581567"/>
    <w:rsid w:val="0058161C"/>
    <w:rsid w:val="00581646"/>
    <w:rsid w:val="0058168F"/>
    <w:rsid w:val="00581762"/>
    <w:rsid w:val="005817C2"/>
    <w:rsid w:val="005818EE"/>
    <w:rsid w:val="00581981"/>
    <w:rsid w:val="005819BE"/>
    <w:rsid w:val="00581A94"/>
    <w:rsid w:val="00581ABA"/>
    <w:rsid w:val="00581B59"/>
    <w:rsid w:val="00581B72"/>
    <w:rsid w:val="00581BCD"/>
    <w:rsid w:val="00581C15"/>
    <w:rsid w:val="00581CA3"/>
    <w:rsid w:val="00581D0E"/>
    <w:rsid w:val="00581D91"/>
    <w:rsid w:val="00581DA9"/>
    <w:rsid w:val="00581E30"/>
    <w:rsid w:val="00581E6A"/>
    <w:rsid w:val="00581EED"/>
    <w:rsid w:val="00581EF6"/>
    <w:rsid w:val="00581F1A"/>
    <w:rsid w:val="00581F85"/>
    <w:rsid w:val="00581F90"/>
    <w:rsid w:val="00582019"/>
    <w:rsid w:val="00582072"/>
    <w:rsid w:val="00582088"/>
    <w:rsid w:val="00582163"/>
    <w:rsid w:val="00582164"/>
    <w:rsid w:val="0058220D"/>
    <w:rsid w:val="00582306"/>
    <w:rsid w:val="0058240D"/>
    <w:rsid w:val="00582427"/>
    <w:rsid w:val="00582436"/>
    <w:rsid w:val="0058256D"/>
    <w:rsid w:val="005825D8"/>
    <w:rsid w:val="005826B9"/>
    <w:rsid w:val="005827CC"/>
    <w:rsid w:val="005827F1"/>
    <w:rsid w:val="005827FE"/>
    <w:rsid w:val="0058289A"/>
    <w:rsid w:val="0058298E"/>
    <w:rsid w:val="005829B9"/>
    <w:rsid w:val="00582A05"/>
    <w:rsid w:val="00582A0D"/>
    <w:rsid w:val="00582A2D"/>
    <w:rsid w:val="00582A65"/>
    <w:rsid w:val="00582A8D"/>
    <w:rsid w:val="00582A8E"/>
    <w:rsid w:val="00582AE5"/>
    <w:rsid w:val="00582B3E"/>
    <w:rsid w:val="00582B46"/>
    <w:rsid w:val="00582B60"/>
    <w:rsid w:val="00582B75"/>
    <w:rsid w:val="00582BAD"/>
    <w:rsid w:val="00582C61"/>
    <w:rsid w:val="00582CA5"/>
    <w:rsid w:val="00582CB0"/>
    <w:rsid w:val="00582D26"/>
    <w:rsid w:val="00582D80"/>
    <w:rsid w:val="00582E38"/>
    <w:rsid w:val="00582F0C"/>
    <w:rsid w:val="00582F22"/>
    <w:rsid w:val="00582F2E"/>
    <w:rsid w:val="00582F9E"/>
    <w:rsid w:val="00582FA7"/>
    <w:rsid w:val="00583011"/>
    <w:rsid w:val="00583141"/>
    <w:rsid w:val="0058315A"/>
    <w:rsid w:val="00583164"/>
    <w:rsid w:val="00583177"/>
    <w:rsid w:val="00583184"/>
    <w:rsid w:val="005832A3"/>
    <w:rsid w:val="0058331B"/>
    <w:rsid w:val="0058335B"/>
    <w:rsid w:val="005833E1"/>
    <w:rsid w:val="00583480"/>
    <w:rsid w:val="00583489"/>
    <w:rsid w:val="005834A6"/>
    <w:rsid w:val="00583599"/>
    <w:rsid w:val="005836BC"/>
    <w:rsid w:val="005837DD"/>
    <w:rsid w:val="00583802"/>
    <w:rsid w:val="0058387D"/>
    <w:rsid w:val="005838DD"/>
    <w:rsid w:val="00583914"/>
    <w:rsid w:val="005839B8"/>
    <w:rsid w:val="00583B58"/>
    <w:rsid w:val="00583BB9"/>
    <w:rsid w:val="00583BE4"/>
    <w:rsid w:val="00583C38"/>
    <w:rsid w:val="00583C76"/>
    <w:rsid w:val="00583D34"/>
    <w:rsid w:val="00583DA4"/>
    <w:rsid w:val="00583DF6"/>
    <w:rsid w:val="00583E05"/>
    <w:rsid w:val="00583E1D"/>
    <w:rsid w:val="00583E74"/>
    <w:rsid w:val="00583E7C"/>
    <w:rsid w:val="00583EF9"/>
    <w:rsid w:val="005840D8"/>
    <w:rsid w:val="0058412F"/>
    <w:rsid w:val="00584159"/>
    <w:rsid w:val="005841BC"/>
    <w:rsid w:val="0058420F"/>
    <w:rsid w:val="0058430F"/>
    <w:rsid w:val="0058431B"/>
    <w:rsid w:val="005843B0"/>
    <w:rsid w:val="005843C5"/>
    <w:rsid w:val="005844ED"/>
    <w:rsid w:val="00584585"/>
    <w:rsid w:val="005845E4"/>
    <w:rsid w:val="005845E9"/>
    <w:rsid w:val="00584695"/>
    <w:rsid w:val="0058470E"/>
    <w:rsid w:val="00584776"/>
    <w:rsid w:val="005847B2"/>
    <w:rsid w:val="005847E2"/>
    <w:rsid w:val="0058499A"/>
    <w:rsid w:val="005849BF"/>
    <w:rsid w:val="00584A21"/>
    <w:rsid w:val="00584B36"/>
    <w:rsid w:val="00584B83"/>
    <w:rsid w:val="00584C6A"/>
    <w:rsid w:val="00584CFE"/>
    <w:rsid w:val="00584D04"/>
    <w:rsid w:val="00584D56"/>
    <w:rsid w:val="00584D7E"/>
    <w:rsid w:val="00584DBC"/>
    <w:rsid w:val="00584DE3"/>
    <w:rsid w:val="00584EE9"/>
    <w:rsid w:val="00584F09"/>
    <w:rsid w:val="00584F3D"/>
    <w:rsid w:val="0058509A"/>
    <w:rsid w:val="00585122"/>
    <w:rsid w:val="005853C9"/>
    <w:rsid w:val="005853F3"/>
    <w:rsid w:val="00585530"/>
    <w:rsid w:val="00585553"/>
    <w:rsid w:val="005855FA"/>
    <w:rsid w:val="00585609"/>
    <w:rsid w:val="00585730"/>
    <w:rsid w:val="00585777"/>
    <w:rsid w:val="00585786"/>
    <w:rsid w:val="0058585E"/>
    <w:rsid w:val="00585871"/>
    <w:rsid w:val="00585878"/>
    <w:rsid w:val="00585A10"/>
    <w:rsid w:val="00585A89"/>
    <w:rsid w:val="00585AFF"/>
    <w:rsid w:val="00585B23"/>
    <w:rsid w:val="00585B24"/>
    <w:rsid w:val="00585BF5"/>
    <w:rsid w:val="00585CBC"/>
    <w:rsid w:val="00585D09"/>
    <w:rsid w:val="00585E27"/>
    <w:rsid w:val="00585E8C"/>
    <w:rsid w:val="00585EA3"/>
    <w:rsid w:val="00585EE7"/>
    <w:rsid w:val="00585F23"/>
    <w:rsid w:val="00585FC6"/>
    <w:rsid w:val="0058606F"/>
    <w:rsid w:val="0058611E"/>
    <w:rsid w:val="005861DE"/>
    <w:rsid w:val="005861E1"/>
    <w:rsid w:val="005863C5"/>
    <w:rsid w:val="00586489"/>
    <w:rsid w:val="005864DE"/>
    <w:rsid w:val="005865D9"/>
    <w:rsid w:val="0058668E"/>
    <w:rsid w:val="005866B4"/>
    <w:rsid w:val="005866C4"/>
    <w:rsid w:val="005866FA"/>
    <w:rsid w:val="005867C6"/>
    <w:rsid w:val="0058682B"/>
    <w:rsid w:val="00586944"/>
    <w:rsid w:val="00586997"/>
    <w:rsid w:val="00586A2C"/>
    <w:rsid w:val="00586A61"/>
    <w:rsid w:val="00586B1B"/>
    <w:rsid w:val="00586B8B"/>
    <w:rsid w:val="00586BCE"/>
    <w:rsid w:val="00586C48"/>
    <w:rsid w:val="00586C5D"/>
    <w:rsid w:val="00586CC5"/>
    <w:rsid w:val="00586D02"/>
    <w:rsid w:val="00586E32"/>
    <w:rsid w:val="00586FF8"/>
    <w:rsid w:val="00587018"/>
    <w:rsid w:val="005870A7"/>
    <w:rsid w:val="005870FC"/>
    <w:rsid w:val="00587313"/>
    <w:rsid w:val="00587353"/>
    <w:rsid w:val="005873D2"/>
    <w:rsid w:val="005873ED"/>
    <w:rsid w:val="005874A3"/>
    <w:rsid w:val="005874CA"/>
    <w:rsid w:val="0058758F"/>
    <w:rsid w:val="0058763E"/>
    <w:rsid w:val="00587657"/>
    <w:rsid w:val="005876A3"/>
    <w:rsid w:val="0058773C"/>
    <w:rsid w:val="0058778A"/>
    <w:rsid w:val="0058786A"/>
    <w:rsid w:val="005878E5"/>
    <w:rsid w:val="0058790F"/>
    <w:rsid w:val="00587935"/>
    <w:rsid w:val="00587ADD"/>
    <w:rsid w:val="00587AFD"/>
    <w:rsid w:val="00587B25"/>
    <w:rsid w:val="00587B90"/>
    <w:rsid w:val="00587BD9"/>
    <w:rsid w:val="00587BED"/>
    <w:rsid w:val="00587C2D"/>
    <w:rsid w:val="00587D09"/>
    <w:rsid w:val="00587D41"/>
    <w:rsid w:val="00587DAE"/>
    <w:rsid w:val="00587DD8"/>
    <w:rsid w:val="00587E06"/>
    <w:rsid w:val="00587EA8"/>
    <w:rsid w:val="00587F3C"/>
    <w:rsid w:val="00587F42"/>
    <w:rsid w:val="00587F5C"/>
    <w:rsid w:val="00587F95"/>
    <w:rsid w:val="00587F9D"/>
    <w:rsid w:val="00590011"/>
    <w:rsid w:val="005901C4"/>
    <w:rsid w:val="005901CD"/>
    <w:rsid w:val="005902B7"/>
    <w:rsid w:val="005902BB"/>
    <w:rsid w:val="005902C2"/>
    <w:rsid w:val="005903EB"/>
    <w:rsid w:val="00590465"/>
    <w:rsid w:val="00590623"/>
    <w:rsid w:val="0059065C"/>
    <w:rsid w:val="00590683"/>
    <w:rsid w:val="00590723"/>
    <w:rsid w:val="005907A0"/>
    <w:rsid w:val="005907CA"/>
    <w:rsid w:val="00590849"/>
    <w:rsid w:val="0059084F"/>
    <w:rsid w:val="005908B3"/>
    <w:rsid w:val="00590A9E"/>
    <w:rsid w:val="00590B0F"/>
    <w:rsid w:val="00590B19"/>
    <w:rsid w:val="00590B1A"/>
    <w:rsid w:val="00590B1B"/>
    <w:rsid w:val="00590B6F"/>
    <w:rsid w:val="00590BC1"/>
    <w:rsid w:val="00590D60"/>
    <w:rsid w:val="00590D7A"/>
    <w:rsid w:val="00590DD1"/>
    <w:rsid w:val="00590EC2"/>
    <w:rsid w:val="00590EFB"/>
    <w:rsid w:val="00590F68"/>
    <w:rsid w:val="00590FED"/>
    <w:rsid w:val="00590FFB"/>
    <w:rsid w:val="0059104C"/>
    <w:rsid w:val="005911B1"/>
    <w:rsid w:val="005911C7"/>
    <w:rsid w:val="0059130E"/>
    <w:rsid w:val="0059174E"/>
    <w:rsid w:val="0059179A"/>
    <w:rsid w:val="005917FA"/>
    <w:rsid w:val="005918A0"/>
    <w:rsid w:val="005918C6"/>
    <w:rsid w:val="005918D2"/>
    <w:rsid w:val="0059199F"/>
    <w:rsid w:val="00591A27"/>
    <w:rsid w:val="00591B62"/>
    <w:rsid w:val="00591B92"/>
    <w:rsid w:val="00591C73"/>
    <w:rsid w:val="00591CCC"/>
    <w:rsid w:val="00591D66"/>
    <w:rsid w:val="00591D7D"/>
    <w:rsid w:val="00591DD9"/>
    <w:rsid w:val="00591E01"/>
    <w:rsid w:val="00591E30"/>
    <w:rsid w:val="00591E8D"/>
    <w:rsid w:val="00591EAF"/>
    <w:rsid w:val="00591F41"/>
    <w:rsid w:val="00591FE7"/>
    <w:rsid w:val="00592009"/>
    <w:rsid w:val="00592015"/>
    <w:rsid w:val="0059207A"/>
    <w:rsid w:val="00592144"/>
    <w:rsid w:val="00592148"/>
    <w:rsid w:val="00592212"/>
    <w:rsid w:val="00592274"/>
    <w:rsid w:val="00592342"/>
    <w:rsid w:val="00592537"/>
    <w:rsid w:val="00592560"/>
    <w:rsid w:val="005925A3"/>
    <w:rsid w:val="005925B0"/>
    <w:rsid w:val="00592620"/>
    <w:rsid w:val="0059268E"/>
    <w:rsid w:val="00592764"/>
    <w:rsid w:val="00592862"/>
    <w:rsid w:val="0059289F"/>
    <w:rsid w:val="005928D4"/>
    <w:rsid w:val="005929BD"/>
    <w:rsid w:val="005929C4"/>
    <w:rsid w:val="00592A60"/>
    <w:rsid w:val="00592AB5"/>
    <w:rsid w:val="00592AF1"/>
    <w:rsid w:val="00592B5D"/>
    <w:rsid w:val="00592BAD"/>
    <w:rsid w:val="00592BE5"/>
    <w:rsid w:val="00592CAB"/>
    <w:rsid w:val="00592EE8"/>
    <w:rsid w:val="00592F73"/>
    <w:rsid w:val="00592FE6"/>
    <w:rsid w:val="00593073"/>
    <w:rsid w:val="00593140"/>
    <w:rsid w:val="0059318E"/>
    <w:rsid w:val="005931AF"/>
    <w:rsid w:val="00593216"/>
    <w:rsid w:val="0059325E"/>
    <w:rsid w:val="00593333"/>
    <w:rsid w:val="0059339C"/>
    <w:rsid w:val="00593449"/>
    <w:rsid w:val="00593541"/>
    <w:rsid w:val="00593560"/>
    <w:rsid w:val="005935C3"/>
    <w:rsid w:val="00593649"/>
    <w:rsid w:val="005936C8"/>
    <w:rsid w:val="00593720"/>
    <w:rsid w:val="00593785"/>
    <w:rsid w:val="005937C6"/>
    <w:rsid w:val="005937E4"/>
    <w:rsid w:val="00593828"/>
    <w:rsid w:val="00593846"/>
    <w:rsid w:val="0059384F"/>
    <w:rsid w:val="00593866"/>
    <w:rsid w:val="005938F3"/>
    <w:rsid w:val="00593A1E"/>
    <w:rsid w:val="00593A67"/>
    <w:rsid w:val="00593A9B"/>
    <w:rsid w:val="00593D18"/>
    <w:rsid w:val="00593D80"/>
    <w:rsid w:val="00593D8E"/>
    <w:rsid w:val="00593EC4"/>
    <w:rsid w:val="00593F37"/>
    <w:rsid w:val="00594102"/>
    <w:rsid w:val="00594175"/>
    <w:rsid w:val="0059417E"/>
    <w:rsid w:val="00594202"/>
    <w:rsid w:val="0059420C"/>
    <w:rsid w:val="005942B7"/>
    <w:rsid w:val="005942B8"/>
    <w:rsid w:val="005942E1"/>
    <w:rsid w:val="0059431B"/>
    <w:rsid w:val="0059433A"/>
    <w:rsid w:val="005943AC"/>
    <w:rsid w:val="005943AD"/>
    <w:rsid w:val="005943E4"/>
    <w:rsid w:val="00594612"/>
    <w:rsid w:val="00594685"/>
    <w:rsid w:val="005946A3"/>
    <w:rsid w:val="0059479C"/>
    <w:rsid w:val="005947B6"/>
    <w:rsid w:val="00594885"/>
    <w:rsid w:val="00594889"/>
    <w:rsid w:val="0059496D"/>
    <w:rsid w:val="0059499E"/>
    <w:rsid w:val="00594C99"/>
    <w:rsid w:val="00594CC1"/>
    <w:rsid w:val="00594CC4"/>
    <w:rsid w:val="00594D4B"/>
    <w:rsid w:val="00594D8C"/>
    <w:rsid w:val="00594D97"/>
    <w:rsid w:val="00594EDE"/>
    <w:rsid w:val="00595018"/>
    <w:rsid w:val="00595129"/>
    <w:rsid w:val="0059515D"/>
    <w:rsid w:val="00595206"/>
    <w:rsid w:val="00595363"/>
    <w:rsid w:val="0059539C"/>
    <w:rsid w:val="00595416"/>
    <w:rsid w:val="0059541E"/>
    <w:rsid w:val="0059542C"/>
    <w:rsid w:val="00595443"/>
    <w:rsid w:val="005954B5"/>
    <w:rsid w:val="0059553E"/>
    <w:rsid w:val="0059554C"/>
    <w:rsid w:val="005955A8"/>
    <w:rsid w:val="00595611"/>
    <w:rsid w:val="00595681"/>
    <w:rsid w:val="00595739"/>
    <w:rsid w:val="0059576E"/>
    <w:rsid w:val="005957E5"/>
    <w:rsid w:val="00595980"/>
    <w:rsid w:val="005959B9"/>
    <w:rsid w:val="005959F4"/>
    <w:rsid w:val="00595C21"/>
    <w:rsid w:val="00595CE1"/>
    <w:rsid w:val="00595D17"/>
    <w:rsid w:val="00595D25"/>
    <w:rsid w:val="00595DDC"/>
    <w:rsid w:val="00595EC7"/>
    <w:rsid w:val="00595EFE"/>
    <w:rsid w:val="00596095"/>
    <w:rsid w:val="00596134"/>
    <w:rsid w:val="0059626A"/>
    <w:rsid w:val="0059628F"/>
    <w:rsid w:val="005962AF"/>
    <w:rsid w:val="00596339"/>
    <w:rsid w:val="00596545"/>
    <w:rsid w:val="0059674C"/>
    <w:rsid w:val="00596950"/>
    <w:rsid w:val="00596A32"/>
    <w:rsid w:val="00596C3F"/>
    <w:rsid w:val="00596C42"/>
    <w:rsid w:val="00596D6A"/>
    <w:rsid w:val="00596DD0"/>
    <w:rsid w:val="00596DDB"/>
    <w:rsid w:val="00596E5F"/>
    <w:rsid w:val="00596E90"/>
    <w:rsid w:val="00596ED1"/>
    <w:rsid w:val="00596F99"/>
    <w:rsid w:val="00596FAF"/>
    <w:rsid w:val="00596FDA"/>
    <w:rsid w:val="00596FEB"/>
    <w:rsid w:val="00597061"/>
    <w:rsid w:val="00597100"/>
    <w:rsid w:val="00597179"/>
    <w:rsid w:val="00597203"/>
    <w:rsid w:val="00597209"/>
    <w:rsid w:val="0059721A"/>
    <w:rsid w:val="00597245"/>
    <w:rsid w:val="0059728F"/>
    <w:rsid w:val="005972D3"/>
    <w:rsid w:val="00597333"/>
    <w:rsid w:val="00597354"/>
    <w:rsid w:val="0059756B"/>
    <w:rsid w:val="00597587"/>
    <w:rsid w:val="005975B6"/>
    <w:rsid w:val="0059763C"/>
    <w:rsid w:val="0059778C"/>
    <w:rsid w:val="005977D0"/>
    <w:rsid w:val="005979D5"/>
    <w:rsid w:val="00597A42"/>
    <w:rsid w:val="00597C9C"/>
    <w:rsid w:val="00597DB7"/>
    <w:rsid w:val="00597DE0"/>
    <w:rsid w:val="00597DE8"/>
    <w:rsid w:val="005A0002"/>
    <w:rsid w:val="005A0021"/>
    <w:rsid w:val="005A026F"/>
    <w:rsid w:val="005A0300"/>
    <w:rsid w:val="005A0302"/>
    <w:rsid w:val="005A035D"/>
    <w:rsid w:val="005A0371"/>
    <w:rsid w:val="005A0455"/>
    <w:rsid w:val="005A04FA"/>
    <w:rsid w:val="005A0539"/>
    <w:rsid w:val="005A054A"/>
    <w:rsid w:val="005A0610"/>
    <w:rsid w:val="005A07B2"/>
    <w:rsid w:val="005A089F"/>
    <w:rsid w:val="005A09DE"/>
    <w:rsid w:val="005A0A0D"/>
    <w:rsid w:val="005A0A1A"/>
    <w:rsid w:val="005A0A41"/>
    <w:rsid w:val="005A0B4D"/>
    <w:rsid w:val="005A0B64"/>
    <w:rsid w:val="005A0BA4"/>
    <w:rsid w:val="005A0C2C"/>
    <w:rsid w:val="005A0DF0"/>
    <w:rsid w:val="005A0F06"/>
    <w:rsid w:val="005A0F63"/>
    <w:rsid w:val="005A0FA1"/>
    <w:rsid w:val="005A0FB3"/>
    <w:rsid w:val="005A0FC0"/>
    <w:rsid w:val="005A1035"/>
    <w:rsid w:val="005A10B3"/>
    <w:rsid w:val="005A10FF"/>
    <w:rsid w:val="005A110C"/>
    <w:rsid w:val="005A123D"/>
    <w:rsid w:val="005A134B"/>
    <w:rsid w:val="005A13CB"/>
    <w:rsid w:val="005A147F"/>
    <w:rsid w:val="005A1591"/>
    <w:rsid w:val="005A15C4"/>
    <w:rsid w:val="005A1715"/>
    <w:rsid w:val="005A17EE"/>
    <w:rsid w:val="005A1829"/>
    <w:rsid w:val="005A18C7"/>
    <w:rsid w:val="005A18F4"/>
    <w:rsid w:val="005A19BA"/>
    <w:rsid w:val="005A19E8"/>
    <w:rsid w:val="005A1A08"/>
    <w:rsid w:val="005A1A76"/>
    <w:rsid w:val="005A1B17"/>
    <w:rsid w:val="005A1B29"/>
    <w:rsid w:val="005A1B8C"/>
    <w:rsid w:val="005A1C3A"/>
    <w:rsid w:val="005A1C3B"/>
    <w:rsid w:val="005A1DE1"/>
    <w:rsid w:val="005A1DE7"/>
    <w:rsid w:val="005A1EF4"/>
    <w:rsid w:val="005A1EF6"/>
    <w:rsid w:val="005A1F3D"/>
    <w:rsid w:val="005A208B"/>
    <w:rsid w:val="005A21E6"/>
    <w:rsid w:val="005A223D"/>
    <w:rsid w:val="005A22D8"/>
    <w:rsid w:val="005A2338"/>
    <w:rsid w:val="005A2357"/>
    <w:rsid w:val="005A2463"/>
    <w:rsid w:val="005A24EF"/>
    <w:rsid w:val="005A2549"/>
    <w:rsid w:val="005A277D"/>
    <w:rsid w:val="005A27BD"/>
    <w:rsid w:val="005A2827"/>
    <w:rsid w:val="005A2910"/>
    <w:rsid w:val="005A2A62"/>
    <w:rsid w:val="005A2B31"/>
    <w:rsid w:val="005A2BE8"/>
    <w:rsid w:val="005A2C34"/>
    <w:rsid w:val="005A2C43"/>
    <w:rsid w:val="005A2CBF"/>
    <w:rsid w:val="005A2CD1"/>
    <w:rsid w:val="005A2D79"/>
    <w:rsid w:val="005A2DAC"/>
    <w:rsid w:val="005A2DC3"/>
    <w:rsid w:val="005A2DD8"/>
    <w:rsid w:val="005A2EF8"/>
    <w:rsid w:val="005A2F2B"/>
    <w:rsid w:val="005A2F6D"/>
    <w:rsid w:val="005A2F8D"/>
    <w:rsid w:val="005A2FDC"/>
    <w:rsid w:val="005A3201"/>
    <w:rsid w:val="005A327E"/>
    <w:rsid w:val="005A3310"/>
    <w:rsid w:val="005A34F9"/>
    <w:rsid w:val="005A357E"/>
    <w:rsid w:val="005A3646"/>
    <w:rsid w:val="005A36AD"/>
    <w:rsid w:val="005A36DB"/>
    <w:rsid w:val="005A379D"/>
    <w:rsid w:val="005A37AE"/>
    <w:rsid w:val="005A37F4"/>
    <w:rsid w:val="005A385D"/>
    <w:rsid w:val="005A3876"/>
    <w:rsid w:val="005A38FF"/>
    <w:rsid w:val="005A3956"/>
    <w:rsid w:val="005A3B21"/>
    <w:rsid w:val="005A3C64"/>
    <w:rsid w:val="005A3D18"/>
    <w:rsid w:val="005A3D8E"/>
    <w:rsid w:val="005A3D9D"/>
    <w:rsid w:val="005A3F35"/>
    <w:rsid w:val="005A4034"/>
    <w:rsid w:val="005A40F2"/>
    <w:rsid w:val="005A415E"/>
    <w:rsid w:val="005A42B0"/>
    <w:rsid w:val="005A431B"/>
    <w:rsid w:val="005A439C"/>
    <w:rsid w:val="005A43F0"/>
    <w:rsid w:val="005A444B"/>
    <w:rsid w:val="005A449C"/>
    <w:rsid w:val="005A44E9"/>
    <w:rsid w:val="005A450F"/>
    <w:rsid w:val="005A45FD"/>
    <w:rsid w:val="005A4822"/>
    <w:rsid w:val="005A4823"/>
    <w:rsid w:val="005A4887"/>
    <w:rsid w:val="005A490C"/>
    <w:rsid w:val="005A4946"/>
    <w:rsid w:val="005A497A"/>
    <w:rsid w:val="005A4A13"/>
    <w:rsid w:val="005A4A35"/>
    <w:rsid w:val="005A4A3D"/>
    <w:rsid w:val="005A4A93"/>
    <w:rsid w:val="005A4ACF"/>
    <w:rsid w:val="005A4BE5"/>
    <w:rsid w:val="005A4BFA"/>
    <w:rsid w:val="005A4D22"/>
    <w:rsid w:val="005A4E45"/>
    <w:rsid w:val="005A4EE3"/>
    <w:rsid w:val="005A4FBD"/>
    <w:rsid w:val="005A5015"/>
    <w:rsid w:val="005A50EC"/>
    <w:rsid w:val="005A5123"/>
    <w:rsid w:val="005A51B5"/>
    <w:rsid w:val="005A51EA"/>
    <w:rsid w:val="005A533A"/>
    <w:rsid w:val="005A54B0"/>
    <w:rsid w:val="005A5513"/>
    <w:rsid w:val="005A552C"/>
    <w:rsid w:val="005A55C5"/>
    <w:rsid w:val="005A571E"/>
    <w:rsid w:val="005A574C"/>
    <w:rsid w:val="005A579D"/>
    <w:rsid w:val="005A586C"/>
    <w:rsid w:val="005A589F"/>
    <w:rsid w:val="005A58E6"/>
    <w:rsid w:val="005A5904"/>
    <w:rsid w:val="005A5928"/>
    <w:rsid w:val="005A597D"/>
    <w:rsid w:val="005A59AC"/>
    <w:rsid w:val="005A59B8"/>
    <w:rsid w:val="005A59E9"/>
    <w:rsid w:val="005A5AED"/>
    <w:rsid w:val="005A5C02"/>
    <w:rsid w:val="005A5CAC"/>
    <w:rsid w:val="005A5CFD"/>
    <w:rsid w:val="005A5E8C"/>
    <w:rsid w:val="005A5EBC"/>
    <w:rsid w:val="005A5F90"/>
    <w:rsid w:val="005A604B"/>
    <w:rsid w:val="005A6084"/>
    <w:rsid w:val="005A60E0"/>
    <w:rsid w:val="005A6209"/>
    <w:rsid w:val="005A624D"/>
    <w:rsid w:val="005A62C7"/>
    <w:rsid w:val="005A62E1"/>
    <w:rsid w:val="005A638A"/>
    <w:rsid w:val="005A638E"/>
    <w:rsid w:val="005A63F1"/>
    <w:rsid w:val="005A642D"/>
    <w:rsid w:val="005A6449"/>
    <w:rsid w:val="005A6486"/>
    <w:rsid w:val="005A6708"/>
    <w:rsid w:val="005A6716"/>
    <w:rsid w:val="005A675B"/>
    <w:rsid w:val="005A6810"/>
    <w:rsid w:val="005A6866"/>
    <w:rsid w:val="005A6979"/>
    <w:rsid w:val="005A699F"/>
    <w:rsid w:val="005A69AF"/>
    <w:rsid w:val="005A6AB4"/>
    <w:rsid w:val="005A6B81"/>
    <w:rsid w:val="005A6CA8"/>
    <w:rsid w:val="005A6D01"/>
    <w:rsid w:val="005A6D12"/>
    <w:rsid w:val="005A6D51"/>
    <w:rsid w:val="005A6D90"/>
    <w:rsid w:val="005A6DA1"/>
    <w:rsid w:val="005A6E45"/>
    <w:rsid w:val="005A6EBB"/>
    <w:rsid w:val="005A6F1E"/>
    <w:rsid w:val="005A6FB3"/>
    <w:rsid w:val="005A6FF0"/>
    <w:rsid w:val="005A7002"/>
    <w:rsid w:val="005A70F7"/>
    <w:rsid w:val="005A714A"/>
    <w:rsid w:val="005A716F"/>
    <w:rsid w:val="005A7183"/>
    <w:rsid w:val="005A71EE"/>
    <w:rsid w:val="005A7237"/>
    <w:rsid w:val="005A7358"/>
    <w:rsid w:val="005A7393"/>
    <w:rsid w:val="005A750D"/>
    <w:rsid w:val="005A7511"/>
    <w:rsid w:val="005A7705"/>
    <w:rsid w:val="005A770E"/>
    <w:rsid w:val="005A77CB"/>
    <w:rsid w:val="005A77E1"/>
    <w:rsid w:val="005A781F"/>
    <w:rsid w:val="005A78B9"/>
    <w:rsid w:val="005A7BBF"/>
    <w:rsid w:val="005A7C81"/>
    <w:rsid w:val="005A7CCC"/>
    <w:rsid w:val="005A7D06"/>
    <w:rsid w:val="005A7D3B"/>
    <w:rsid w:val="005A7DBD"/>
    <w:rsid w:val="005A7E25"/>
    <w:rsid w:val="005A7E36"/>
    <w:rsid w:val="005A7EAC"/>
    <w:rsid w:val="005A7FA2"/>
    <w:rsid w:val="005B0004"/>
    <w:rsid w:val="005B0069"/>
    <w:rsid w:val="005B0259"/>
    <w:rsid w:val="005B02AF"/>
    <w:rsid w:val="005B0304"/>
    <w:rsid w:val="005B03A3"/>
    <w:rsid w:val="005B03BE"/>
    <w:rsid w:val="005B03D9"/>
    <w:rsid w:val="005B04F8"/>
    <w:rsid w:val="005B054A"/>
    <w:rsid w:val="005B058D"/>
    <w:rsid w:val="005B05D8"/>
    <w:rsid w:val="005B05E1"/>
    <w:rsid w:val="005B0642"/>
    <w:rsid w:val="005B06A7"/>
    <w:rsid w:val="005B06C5"/>
    <w:rsid w:val="005B07E1"/>
    <w:rsid w:val="005B081A"/>
    <w:rsid w:val="005B083E"/>
    <w:rsid w:val="005B0850"/>
    <w:rsid w:val="005B09F0"/>
    <w:rsid w:val="005B0AA2"/>
    <w:rsid w:val="005B0AFE"/>
    <w:rsid w:val="005B0B69"/>
    <w:rsid w:val="005B0C32"/>
    <w:rsid w:val="005B0C33"/>
    <w:rsid w:val="005B0D96"/>
    <w:rsid w:val="005B0E13"/>
    <w:rsid w:val="005B0E1F"/>
    <w:rsid w:val="005B0FCF"/>
    <w:rsid w:val="005B1078"/>
    <w:rsid w:val="005B107C"/>
    <w:rsid w:val="005B10BF"/>
    <w:rsid w:val="005B11E1"/>
    <w:rsid w:val="005B1264"/>
    <w:rsid w:val="005B12C8"/>
    <w:rsid w:val="005B130E"/>
    <w:rsid w:val="005B1400"/>
    <w:rsid w:val="005B140F"/>
    <w:rsid w:val="005B1426"/>
    <w:rsid w:val="005B14ED"/>
    <w:rsid w:val="005B14F5"/>
    <w:rsid w:val="005B14FD"/>
    <w:rsid w:val="005B152F"/>
    <w:rsid w:val="005B15D0"/>
    <w:rsid w:val="005B1703"/>
    <w:rsid w:val="005B1742"/>
    <w:rsid w:val="005B1845"/>
    <w:rsid w:val="005B1883"/>
    <w:rsid w:val="005B1889"/>
    <w:rsid w:val="005B19BD"/>
    <w:rsid w:val="005B19E3"/>
    <w:rsid w:val="005B19E9"/>
    <w:rsid w:val="005B1ABB"/>
    <w:rsid w:val="005B1B21"/>
    <w:rsid w:val="005B1B49"/>
    <w:rsid w:val="005B1BD4"/>
    <w:rsid w:val="005B1C59"/>
    <w:rsid w:val="005B1F00"/>
    <w:rsid w:val="005B1F6D"/>
    <w:rsid w:val="005B217B"/>
    <w:rsid w:val="005B21AB"/>
    <w:rsid w:val="005B2246"/>
    <w:rsid w:val="005B2338"/>
    <w:rsid w:val="005B2351"/>
    <w:rsid w:val="005B2371"/>
    <w:rsid w:val="005B23ED"/>
    <w:rsid w:val="005B2433"/>
    <w:rsid w:val="005B243D"/>
    <w:rsid w:val="005B24C0"/>
    <w:rsid w:val="005B24E5"/>
    <w:rsid w:val="005B24F7"/>
    <w:rsid w:val="005B24FD"/>
    <w:rsid w:val="005B2551"/>
    <w:rsid w:val="005B2560"/>
    <w:rsid w:val="005B2567"/>
    <w:rsid w:val="005B2598"/>
    <w:rsid w:val="005B25C9"/>
    <w:rsid w:val="005B25E8"/>
    <w:rsid w:val="005B26D1"/>
    <w:rsid w:val="005B2770"/>
    <w:rsid w:val="005B280C"/>
    <w:rsid w:val="005B284F"/>
    <w:rsid w:val="005B2876"/>
    <w:rsid w:val="005B28BD"/>
    <w:rsid w:val="005B2A0C"/>
    <w:rsid w:val="005B2ACB"/>
    <w:rsid w:val="005B2AFC"/>
    <w:rsid w:val="005B2B1D"/>
    <w:rsid w:val="005B2C28"/>
    <w:rsid w:val="005B2D44"/>
    <w:rsid w:val="005B2DDE"/>
    <w:rsid w:val="005B2DFC"/>
    <w:rsid w:val="005B2E6E"/>
    <w:rsid w:val="005B2F1D"/>
    <w:rsid w:val="005B3069"/>
    <w:rsid w:val="005B307B"/>
    <w:rsid w:val="005B327D"/>
    <w:rsid w:val="005B3478"/>
    <w:rsid w:val="005B3559"/>
    <w:rsid w:val="005B35C5"/>
    <w:rsid w:val="005B3629"/>
    <w:rsid w:val="005B36A8"/>
    <w:rsid w:val="005B36AA"/>
    <w:rsid w:val="005B36BF"/>
    <w:rsid w:val="005B3705"/>
    <w:rsid w:val="005B370E"/>
    <w:rsid w:val="005B3728"/>
    <w:rsid w:val="005B385F"/>
    <w:rsid w:val="005B386C"/>
    <w:rsid w:val="005B3874"/>
    <w:rsid w:val="005B3933"/>
    <w:rsid w:val="005B396B"/>
    <w:rsid w:val="005B39CE"/>
    <w:rsid w:val="005B3A20"/>
    <w:rsid w:val="005B3B09"/>
    <w:rsid w:val="005B3B49"/>
    <w:rsid w:val="005B3BA5"/>
    <w:rsid w:val="005B3BC2"/>
    <w:rsid w:val="005B3C21"/>
    <w:rsid w:val="005B3C5D"/>
    <w:rsid w:val="005B3D41"/>
    <w:rsid w:val="005B3D91"/>
    <w:rsid w:val="005B3DAD"/>
    <w:rsid w:val="005B3DDA"/>
    <w:rsid w:val="005B3E10"/>
    <w:rsid w:val="005B3E6E"/>
    <w:rsid w:val="005B3EF0"/>
    <w:rsid w:val="005B3F73"/>
    <w:rsid w:val="005B3FF5"/>
    <w:rsid w:val="005B40CA"/>
    <w:rsid w:val="005B41B6"/>
    <w:rsid w:val="005B41CD"/>
    <w:rsid w:val="005B4203"/>
    <w:rsid w:val="005B421B"/>
    <w:rsid w:val="005B428C"/>
    <w:rsid w:val="005B4399"/>
    <w:rsid w:val="005B4428"/>
    <w:rsid w:val="005B4464"/>
    <w:rsid w:val="005B4524"/>
    <w:rsid w:val="005B4531"/>
    <w:rsid w:val="005B45ED"/>
    <w:rsid w:val="005B4617"/>
    <w:rsid w:val="005B46B6"/>
    <w:rsid w:val="005B4786"/>
    <w:rsid w:val="005B47A0"/>
    <w:rsid w:val="005B481C"/>
    <w:rsid w:val="005B48D3"/>
    <w:rsid w:val="005B48E0"/>
    <w:rsid w:val="005B499B"/>
    <w:rsid w:val="005B4AD9"/>
    <w:rsid w:val="005B4BB4"/>
    <w:rsid w:val="005B4C0A"/>
    <w:rsid w:val="005B4CF4"/>
    <w:rsid w:val="005B4FA9"/>
    <w:rsid w:val="005B5012"/>
    <w:rsid w:val="005B5022"/>
    <w:rsid w:val="005B506A"/>
    <w:rsid w:val="005B50DC"/>
    <w:rsid w:val="005B5401"/>
    <w:rsid w:val="005B5475"/>
    <w:rsid w:val="005B54E9"/>
    <w:rsid w:val="005B5538"/>
    <w:rsid w:val="005B5550"/>
    <w:rsid w:val="005B573C"/>
    <w:rsid w:val="005B581F"/>
    <w:rsid w:val="005B591C"/>
    <w:rsid w:val="005B5943"/>
    <w:rsid w:val="005B5975"/>
    <w:rsid w:val="005B59E5"/>
    <w:rsid w:val="005B59F9"/>
    <w:rsid w:val="005B5A4C"/>
    <w:rsid w:val="005B5A55"/>
    <w:rsid w:val="005B5B05"/>
    <w:rsid w:val="005B5B10"/>
    <w:rsid w:val="005B5B13"/>
    <w:rsid w:val="005B5B81"/>
    <w:rsid w:val="005B5B8E"/>
    <w:rsid w:val="005B5BEB"/>
    <w:rsid w:val="005B5C5B"/>
    <w:rsid w:val="005B5C67"/>
    <w:rsid w:val="005B5C77"/>
    <w:rsid w:val="005B5CAB"/>
    <w:rsid w:val="005B5CAD"/>
    <w:rsid w:val="005B5D0B"/>
    <w:rsid w:val="005B5DCB"/>
    <w:rsid w:val="005B5E03"/>
    <w:rsid w:val="005B5E72"/>
    <w:rsid w:val="005B5F30"/>
    <w:rsid w:val="005B5F95"/>
    <w:rsid w:val="005B603D"/>
    <w:rsid w:val="005B6052"/>
    <w:rsid w:val="005B6062"/>
    <w:rsid w:val="005B60CC"/>
    <w:rsid w:val="005B60D1"/>
    <w:rsid w:val="005B6108"/>
    <w:rsid w:val="005B6128"/>
    <w:rsid w:val="005B6176"/>
    <w:rsid w:val="005B61D7"/>
    <w:rsid w:val="005B62A8"/>
    <w:rsid w:val="005B6337"/>
    <w:rsid w:val="005B63DE"/>
    <w:rsid w:val="005B643A"/>
    <w:rsid w:val="005B6499"/>
    <w:rsid w:val="005B6662"/>
    <w:rsid w:val="005B6694"/>
    <w:rsid w:val="005B6719"/>
    <w:rsid w:val="005B6724"/>
    <w:rsid w:val="005B677C"/>
    <w:rsid w:val="005B6828"/>
    <w:rsid w:val="005B6873"/>
    <w:rsid w:val="005B687A"/>
    <w:rsid w:val="005B6901"/>
    <w:rsid w:val="005B6993"/>
    <w:rsid w:val="005B69FF"/>
    <w:rsid w:val="005B6A3E"/>
    <w:rsid w:val="005B6A7E"/>
    <w:rsid w:val="005B6A9D"/>
    <w:rsid w:val="005B6AA7"/>
    <w:rsid w:val="005B6AC5"/>
    <w:rsid w:val="005B6AFE"/>
    <w:rsid w:val="005B6BF6"/>
    <w:rsid w:val="005B6D11"/>
    <w:rsid w:val="005B6DE4"/>
    <w:rsid w:val="005B6EC4"/>
    <w:rsid w:val="005B6ED8"/>
    <w:rsid w:val="005B6FF4"/>
    <w:rsid w:val="005B7005"/>
    <w:rsid w:val="005B70C9"/>
    <w:rsid w:val="005B7135"/>
    <w:rsid w:val="005B71C7"/>
    <w:rsid w:val="005B722B"/>
    <w:rsid w:val="005B736A"/>
    <w:rsid w:val="005B73D6"/>
    <w:rsid w:val="005B73E6"/>
    <w:rsid w:val="005B7464"/>
    <w:rsid w:val="005B74B3"/>
    <w:rsid w:val="005B751D"/>
    <w:rsid w:val="005B75C7"/>
    <w:rsid w:val="005B75DB"/>
    <w:rsid w:val="005B76D5"/>
    <w:rsid w:val="005B7950"/>
    <w:rsid w:val="005B798F"/>
    <w:rsid w:val="005B79FB"/>
    <w:rsid w:val="005B7ABA"/>
    <w:rsid w:val="005B7BE5"/>
    <w:rsid w:val="005B7DE1"/>
    <w:rsid w:val="005B7F13"/>
    <w:rsid w:val="005C0051"/>
    <w:rsid w:val="005C005D"/>
    <w:rsid w:val="005C018F"/>
    <w:rsid w:val="005C0282"/>
    <w:rsid w:val="005C02C7"/>
    <w:rsid w:val="005C0323"/>
    <w:rsid w:val="005C0354"/>
    <w:rsid w:val="005C041B"/>
    <w:rsid w:val="005C0431"/>
    <w:rsid w:val="005C0466"/>
    <w:rsid w:val="005C055E"/>
    <w:rsid w:val="005C05B0"/>
    <w:rsid w:val="005C0744"/>
    <w:rsid w:val="005C07D0"/>
    <w:rsid w:val="005C07F4"/>
    <w:rsid w:val="005C082C"/>
    <w:rsid w:val="005C0996"/>
    <w:rsid w:val="005C0A5D"/>
    <w:rsid w:val="005C0A6B"/>
    <w:rsid w:val="005C0AFB"/>
    <w:rsid w:val="005C0B08"/>
    <w:rsid w:val="005C0B09"/>
    <w:rsid w:val="005C0B24"/>
    <w:rsid w:val="005C0B4E"/>
    <w:rsid w:val="005C0C91"/>
    <w:rsid w:val="005C0CD3"/>
    <w:rsid w:val="005C0E43"/>
    <w:rsid w:val="005C0E49"/>
    <w:rsid w:val="005C0EDB"/>
    <w:rsid w:val="005C0F09"/>
    <w:rsid w:val="005C0F46"/>
    <w:rsid w:val="005C0F7E"/>
    <w:rsid w:val="005C0FA0"/>
    <w:rsid w:val="005C0FA7"/>
    <w:rsid w:val="005C0FC4"/>
    <w:rsid w:val="005C10B8"/>
    <w:rsid w:val="005C11DE"/>
    <w:rsid w:val="005C11F8"/>
    <w:rsid w:val="005C1319"/>
    <w:rsid w:val="005C1387"/>
    <w:rsid w:val="005C13A4"/>
    <w:rsid w:val="005C13BA"/>
    <w:rsid w:val="005C141C"/>
    <w:rsid w:val="005C1422"/>
    <w:rsid w:val="005C1502"/>
    <w:rsid w:val="005C15DD"/>
    <w:rsid w:val="005C15ED"/>
    <w:rsid w:val="005C15F2"/>
    <w:rsid w:val="005C160D"/>
    <w:rsid w:val="005C16E5"/>
    <w:rsid w:val="005C17A4"/>
    <w:rsid w:val="005C1869"/>
    <w:rsid w:val="005C18C9"/>
    <w:rsid w:val="005C1903"/>
    <w:rsid w:val="005C194B"/>
    <w:rsid w:val="005C1AB2"/>
    <w:rsid w:val="005C1ACC"/>
    <w:rsid w:val="005C1AFE"/>
    <w:rsid w:val="005C1B8C"/>
    <w:rsid w:val="005C1B9D"/>
    <w:rsid w:val="005C1D44"/>
    <w:rsid w:val="005C1D79"/>
    <w:rsid w:val="005C1DAF"/>
    <w:rsid w:val="005C1E11"/>
    <w:rsid w:val="005C1E9C"/>
    <w:rsid w:val="005C1EE5"/>
    <w:rsid w:val="005C1FED"/>
    <w:rsid w:val="005C208A"/>
    <w:rsid w:val="005C22A1"/>
    <w:rsid w:val="005C23A2"/>
    <w:rsid w:val="005C2443"/>
    <w:rsid w:val="005C24E7"/>
    <w:rsid w:val="005C2531"/>
    <w:rsid w:val="005C2583"/>
    <w:rsid w:val="005C2599"/>
    <w:rsid w:val="005C25B2"/>
    <w:rsid w:val="005C25CF"/>
    <w:rsid w:val="005C2640"/>
    <w:rsid w:val="005C267F"/>
    <w:rsid w:val="005C268F"/>
    <w:rsid w:val="005C26B5"/>
    <w:rsid w:val="005C2810"/>
    <w:rsid w:val="005C28DA"/>
    <w:rsid w:val="005C2945"/>
    <w:rsid w:val="005C299A"/>
    <w:rsid w:val="005C2A07"/>
    <w:rsid w:val="005C2ACF"/>
    <w:rsid w:val="005C2B06"/>
    <w:rsid w:val="005C2B19"/>
    <w:rsid w:val="005C2B27"/>
    <w:rsid w:val="005C2B37"/>
    <w:rsid w:val="005C2B6D"/>
    <w:rsid w:val="005C2DDF"/>
    <w:rsid w:val="005C2E49"/>
    <w:rsid w:val="005C2E73"/>
    <w:rsid w:val="005C2E8D"/>
    <w:rsid w:val="005C2F56"/>
    <w:rsid w:val="005C30D6"/>
    <w:rsid w:val="005C314B"/>
    <w:rsid w:val="005C32BC"/>
    <w:rsid w:val="005C3349"/>
    <w:rsid w:val="005C337B"/>
    <w:rsid w:val="005C33B4"/>
    <w:rsid w:val="005C34F5"/>
    <w:rsid w:val="005C352C"/>
    <w:rsid w:val="005C3630"/>
    <w:rsid w:val="005C36FA"/>
    <w:rsid w:val="005C383B"/>
    <w:rsid w:val="005C3879"/>
    <w:rsid w:val="005C39D6"/>
    <w:rsid w:val="005C3A5D"/>
    <w:rsid w:val="005C3A7F"/>
    <w:rsid w:val="005C3AA9"/>
    <w:rsid w:val="005C3AF1"/>
    <w:rsid w:val="005C3B07"/>
    <w:rsid w:val="005C3B55"/>
    <w:rsid w:val="005C3B6A"/>
    <w:rsid w:val="005C3C2A"/>
    <w:rsid w:val="005C3C68"/>
    <w:rsid w:val="005C3C9A"/>
    <w:rsid w:val="005C3CA3"/>
    <w:rsid w:val="005C3CD0"/>
    <w:rsid w:val="005C3D1B"/>
    <w:rsid w:val="005C3D60"/>
    <w:rsid w:val="005C3DD1"/>
    <w:rsid w:val="005C3EAE"/>
    <w:rsid w:val="005C3F87"/>
    <w:rsid w:val="005C3FEA"/>
    <w:rsid w:val="005C4083"/>
    <w:rsid w:val="005C40AC"/>
    <w:rsid w:val="005C40B9"/>
    <w:rsid w:val="005C41F6"/>
    <w:rsid w:val="005C421C"/>
    <w:rsid w:val="005C4246"/>
    <w:rsid w:val="005C4308"/>
    <w:rsid w:val="005C4417"/>
    <w:rsid w:val="005C44CF"/>
    <w:rsid w:val="005C45A4"/>
    <w:rsid w:val="005C45F2"/>
    <w:rsid w:val="005C4610"/>
    <w:rsid w:val="005C467A"/>
    <w:rsid w:val="005C47CD"/>
    <w:rsid w:val="005C4823"/>
    <w:rsid w:val="005C485B"/>
    <w:rsid w:val="005C48D3"/>
    <w:rsid w:val="005C49DC"/>
    <w:rsid w:val="005C4A23"/>
    <w:rsid w:val="005C4AF1"/>
    <w:rsid w:val="005C4B38"/>
    <w:rsid w:val="005C4B74"/>
    <w:rsid w:val="005C4C55"/>
    <w:rsid w:val="005C4C90"/>
    <w:rsid w:val="005C4D08"/>
    <w:rsid w:val="005C4D8D"/>
    <w:rsid w:val="005C4D91"/>
    <w:rsid w:val="005C4E70"/>
    <w:rsid w:val="005C4E83"/>
    <w:rsid w:val="005C4EC1"/>
    <w:rsid w:val="005C4ECD"/>
    <w:rsid w:val="005C4F4A"/>
    <w:rsid w:val="005C4FCA"/>
    <w:rsid w:val="005C4FFF"/>
    <w:rsid w:val="005C504C"/>
    <w:rsid w:val="005C50DE"/>
    <w:rsid w:val="005C5100"/>
    <w:rsid w:val="005C5153"/>
    <w:rsid w:val="005C518B"/>
    <w:rsid w:val="005C51A0"/>
    <w:rsid w:val="005C52C5"/>
    <w:rsid w:val="005C534D"/>
    <w:rsid w:val="005C5369"/>
    <w:rsid w:val="005C543A"/>
    <w:rsid w:val="005C54A6"/>
    <w:rsid w:val="005C54C8"/>
    <w:rsid w:val="005C5586"/>
    <w:rsid w:val="005C55EF"/>
    <w:rsid w:val="005C55F9"/>
    <w:rsid w:val="005C579F"/>
    <w:rsid w:val="005C584E"/>
    <w:rsid w:val="005C585D"/>
    <w:rsid w:val="005C58BB"/>
    <w:rsid w:val="005C5997"/>
    <w:rsid w:val="005C59A9"/>
    <w:rsid w:val="005C59B7"/>
    <w:rsid w:val="005C5AA4"/>
    <w:rsid w:val="005C5AAB"/>
    <w:rsid w:val="005C5B36"/>
    <w:rsid w:val="005C5BAD"/>
    <w:rsid w:val="005C5CCA"/>
    <w:rsid w:val="005C5CD7"/>
    <w:rsid w:val="005C5D04"/>
    <w:rsid w:val="005C5D85"/>
    <w:rsid w:val="005C5E17"/>
    <w:rsid w:val="005C5E95"/>
    <w:rsid w:val="005C5ECB"/>
    <w:rsid w:val="005C5F15"/>
    <w:rsid w:val="005C5F1A"/>
    <w:rsid w:val="005C6042"/>
    <w:rsid w:val="005C6043"/>
    <w:rsid w:val="005C6057"/>
    <w:rsid w:val="005C60D8"/>
    <w:rsid w:val="005C60F5"/>
    <w:rsid w:val="005C615C"/>
    <w:rsid w:val="005C6166"/>
    <w:rsid w:val="005C6180"/>
    <w:rsid w:val="005C624A"/>
    <w:rsid w:val="005C6280"/>
    <w:rsid w:val="005C6281"/>
    <w:rsid w:val="005C654C"/>
    <w:rsid w:val="005C65BE"/>
    <w:rsid w:val="005C65C2"/>
    <w:rsid w:val="005C65C4"/>
    <w:rsid w:val="005C65F4"/>
    <w:rsid w:val="005C66A8"/>
    <w:rsid w:val="005C66F6"/>
    <w:rsid w:val="005C68CC"/>
    <w:rsid w:val="005C68CE"/>
    <w:rsid w:val="005C68EA"/>
    <w:rsid w:val="005C69EC"/>
    <w:rsid w:val="005C6A8A"/>
    <w:rsid w:val="005C6B22"/>
    <w:rsid w:val="005C6B77"/>
    <w:rsid w:val="005C6C95"/>
    <w:rsid w:val="005C6CE2"/>
    <w:rsid w:val="005C6D78"/>
    <w:rsid w:val="005C6D9F"/>
    <w:rsid w:val="005C6E17"/>
    <w:rsid w:val="005C6E81"/>
    <w:rsid w:val="005C6F24"/>
    <w:rsid w:val="005C6F5D"/>
    <w:rsid w:val="005C6FA2"/>
    <w:rsid w:val="005C70CB"/>
    <w:rsid w:val="005C70CC"/>
    <w:rsid w:val="005C70E6"/>
    <w:rsid w:val="005C70F4"/>
    <w:rsid w:val="005C7108"/>
    <w:rsid w:val="005C711F"/>
    <w:rsid w:val="005C7132"/>
    <w:rsid w:val="005C7163"/>
    <w:rsid w:val="005C7419"/>
    <w:rsid w:val="005C74D8"/>
    <w:rsid w:val="005C74F0"/>
    <w:rsid w:val="005C756C"/>
    <w:rsid w:val="005C764B"/>
    <w:rsid w:val="005C769B"/>
    <w:rsid w:val="005C76D5"/>
    <w:rsid w:val="005C76D6"/>
    <w:rsid w:val="005C7769"/>
    <w:rsid w:val="005C77B2"/>
    <w:rsid w:val="005C780F"/>
    <w:rsid w:val="005C784C"/>
    <w:rsid w:val="005C7898"/>
    <w:rsid w:val="005C78AC"/>
    <w:rsid w:val="005C79EF"/>
    <w:rsid w:val="005C7A23"/>
    <w:rsid w:val="005C7AA5"/>
    <w:rsid w:val="005C7BAC"/>
    <w:rsid w:val="005C7C4E"/>
    <w:rsid w:val="005C7C7C"/>
    <w:rsid w:val="005C7CE6"/>
    <w:rsid w:val="005C7DD4"/>
    <w:rsid w:val="005C7E18"/>
    <w:rsid w:val="005C7E91"/>
    <w:rsid w:val="005C7EAD"/>
    <w:rsid w:val="005D014F"/>
    <w:rsid w:val="005D01A2"/>
    <w:rsid w:val="005D0217"/>
    <w:rsid w:val="005D029D"/>
    <w:rsid w:val="005D0372"/>
    <w:rsid w:val="005D0407"/>
    <w:rsid w:val="005D0418"/>
    <w:rsid w:val="005D0433"/>
    <w:rsid w:val="005D043F"/>
    <w:rsid w:val="005D04CC"/>
    <w:rsid w:val="005D06A0"/>
    <w:rsid w:val="005D06AE"/>
    <w:rsid w:val="005D06D6"/>
    <w:rsid w:val="005D070F"/>
    <w:rsid w:val="005D0758"/>
    <w:rsid w:val="005D08BA"/>
    <w:rsid w:val="005D09BE"/>
    <w:rsid w:val="005D09EB"/>
    <w:rsid w:val="005D0A94"/>
    <w:rsid w:val="005D0B0C"/>
    <w:rsid w:val="005D0B26"/>
    <w:rsid w:val="005D0BB3"/>
    <w:rsid w:val="005D0D12"/>
    <w:rsid w:val="005D0D53"/>
    <w:rsid w:val="005D0D65"/>
    <w:rsid w:val="005D0E3F"/>
    <w:rsid w:val="005D0E87"/>
    <w:rsid w:val="005D0F0C"/>
    <w:rsid w:val="005D0F20"/>
    <w:rsid w:val="005D0FD3"/>
    <w:rsid w:val="005D11BB"/>
    <w:rsid w:val="005D11DB"/>
    <w:rsid w:val="005D1446"/>
    <w:rsid w:val="005D14DA"/>
    <w:rsid w:val="005D151A"/>
    <w:rsid w:val="005D1538"/>
    <w:rsid w:val="005D156E"/>
    <w:rsid w:val="005D156F"/>
    <w:rsid w:val="005D15A4"/>
    <w:rsid w:val="005D1653"/>
    <w:rsid w:val="005D1686"/>
    <w:rsid w:val="005D16A0"/>
    <w:rsid w:val="005D17D6"/>
    <w:rsid w:val="005D1839"/>
    <w:rsid w:val="005D1888"/>
    <w:rsid w:val="005D1A9C"/>
    <w:rsid w:val="005D1ADC"/>
    <w:rsid w:val="005D1B6A"/>
    <w:rsid w:val="005D1CB1"/>
    <w:rsid w:val="005D1CD2"/>
    <w:rsid w:val="005D1D4B"/>
    <w:rsid w:val="005D1EBD"/>
    <w:rsid w:val="005D1EDB"/>
    <w:rsid w:val="005D1EF6"/>
    <w:rsid w:val="005D1F06"/>
    <w:rsid w:val="005D1F94"/>
    <w:rsid w:val="005D2059"/>
    <w:rsid w:val="005D2061"/>
    <w:rsid w:val="005D2079"/>
    <w:rsid w:val="005D2099"/>
    <w:rsid w:val="005D2132"/>
    <w:rsid w:val="005D214A"/>
    <w:rsid w:val="005D218E"/>
    <w:rsid w:val="005D21DF"/>
    <w:rsid w:val="005D220D"/>
    <w:rsid w:val="005D2234"/>
    <w:rsid w:val="005D223D"/>
    <w:rsid w:val="005D225A"/>
    <w:rsid w:val="005D225B"/>
    <w:rsid w:val="005D227A"/>
    <w:rsid w:val="005D2285"/>
    <w:rsid w:val="005D23A3"/>
    <w:rsid w:val="005D24C2"/>
    <w:rsid w:val="005D24C9"/>
    <w:rsid w:val="005D2505"/>
    <w:rsid w:val="005D252A"/>
    <w:rsid w:val="005D2572"/>
    <w:rsid w:val="005D26BB"/>
    <w:rsid w:val="005D26F2"/>
    <w:rsid w:val="005D26F6"/>
    <w:rsid w:val="005D2722"/>
    <w:rsid w:val="005D2765"/>
    <w:rsid w:val="005D2793"/>
    <w:rsid w:val="005D27B9"/>
    <w:rsid w:val="005D27DD"/>
    <w:rsid w:val="005D2809"/>
    <w:rsid w:val="005D2837"/>
    <w:rsid w:val="005D285F"/>
    <w:rsid w:val="005D2874"/>
    <w:rsid w:val="005D2A1D"/>
    <w:rsid w:val="005D2A7C"/>
    <w:rsid w:val="005D2A8C"/>
    <w:rsid w:val="005D2AD7"/>
    <w:rsid w:val="005D2AE7"/>
    <w:rsid w:val="005D2B35"/>
    <w:rsid w:val="005D2C1B"/>
    <w:rsid w:val="005D2C3E"/>
    <w:rsid w:val="005D2C88"/>
    <w:rsid w:val="005D2C89"/>
    <w:rsid w:val="005D2CD7"/>
    <w:rsid w:val="005D2D67"/>
    <w:rsid w:val="005D2DB9"/>
    <w:rsid w:val="005D2E0F"/>
    <w:rsid w:val="005D2F3C"/>
    <w:rsid w:val="005D2F50"/>
    <w:rsid w:val="005D2F52"/>
    <w:rsid w:val="005D30AA"/>
    <w:rsid w:val="005D32D3"/>
    <w:rsid w:val="005D3302"/>
    <w:rsid w:val="005D344B"/>
    <w:rsid w:val="005D3452"/>
    <w:rsid w:val="005D3472"/>
    <w:rsid w:val="005D35AB"/>
    <w:rsid w:val="005D35DD"/>
    <w:rsid w:val="005D3644"/>
    <w:rsid w:val="005D3784"/>
    <w:rsid w:val="005D37D7"/>
    <w:rsid w:val="005D389C"/>
    <w:rsid w:val="005D38AF"/>
    <w:rsid w:val="005D3925"/>
    <w:rsid w:val="005D397C"/>
    <w:rsid w:val="005D39C4"/>
    <w:rsid w:val="005D3A2C"/>
    <w:rsid w:val="005D3BB7"/>
    <w:rsid w:val="005D3C00"/>
    <w:rsid w:val="005D3D1F"/>
    <w:rsid w:val="005D3D42"/>
    <w:rsid w:val="005D3D6F"/>
    <w:rsid w:val="005D3D78"/>
    <w:rsid w:val="005D3D9A"/>
    <w:rsid w:val="005D3D9D"/>
    <w:rsid w:val="005D3EE8"/>
    <w:rsid w:val="005D3F31"/>
    <w:rsid w:val="005D3F77"/>
    <w:rsid w:val="005D3F79"/>
    <w:rsid w:val="005D4021"/>
    <w:rsid w:val="005D406E"/>
    <w:rsid w:val="005D40D2"/>
    <w:rsid w:val="005D40E9"/>
    <w:rsid w:val="005D40F1"/>
    <w:rsid w:val="005D410B"/>
    <w:rsid w:val="005D4158"/>
    <w:rsid w:val="005D41D5"/>
    <w:rsid w:val="005D4224"/>
    <w:rsid w:val="005D4355"/>
    <w:rsid w:val="005D4358"/>
    <w:rsid w:val="005D439A"/>
    <w:rsid w:val="005D43A0"/>
    <w:rsid w:val="005D443B"/>
    <w:rsid w:val="005D446F"/>
    <w:rsid w:val="005D447B"/>
    <w:rsid w:val="005D44E4"/>
    <w:rsid w:val="005D4531"/>
    <w:rsid w:val="005D4556"/>
    <w:rsid w:val="005D45A2"/>
    <w:rsid w:val="005D45D1"/>
    <w:rsid w:val="005D4657"/>
    <w:rsid w:val="005D4B7F"/>
    <w:rsid w:val="005D4B87"/>
    <w:rsid w:val="005D4CDB"/>
    <w:rsid w:val="005D4D77"/>
    <w:rsid w:val="005D4D90"/>
    <w:rsid w:val="005D4E33"/>
    <w:rsid w:val="005D4E40"/>
    <w:rsid w:val="005D4E45"/>
    <w:rsid w:val="005D4EC6"/>
    <w:rsid w:val="005D4ED4"/>
    <w:rsid w:val="005D4F00"/>
    <w:rsid w:val="005D4F28"/>
    <w:rsid w:val="005D4FB6"/>
    <w:rsid w:val="005D5049"/>
    <w:rsid w:val="005D50C2"/>
    <w:rsid w:val="005D50FB"/>
    <w:rsid w:val="005D5123"/>
    <w:rsid w:val="005D5143"/>
    <w:rsid w:val="005D5234"/>
    <w:rsid w:val="005D5303"/>
    <w:rsid w:val="005D5358"/>
    <w:rsid w:val="005D5494"/>
    <w:rsid w:val="005D5517"/>
    <w:rsid w:val="005D55FD"/>
    <w:rsid w:val="005D569A"/>
    <w:rsid w:val="005D5716"/>
    <w:rsid w:val="005D57C3"/>
    <w:rsid w:val="005D5808"/>
    <w:rsid w:val="005D5878"/>
    <w:rsid w:val="005D596A"/>
    <w:rsid w:val="005D5A01"/>
    <w:rsid w:val="005D5A58"/>
    <w:rsid w:val="005D5A7E"/>
    <w:rsid w:val="005D5AB9"/>
    <w:rsid w:val="005D5AFC"/>
    <w:rsid w:val="005D5B7A"/>
    <w:rsid w:val="005D5BD4"/>
    <w:rsid w:val="005D5D15"/>
    <w:rsid w:val="005D5D4A"/>
    <w:rsid w:val="005D5E56"/>
    <w:rsid w:val="005D5F3E"/>
    <w:rsid w:val="005D60A7"/>
    <w:rsid w:val="005D60DF"/>
    <w:rsid w:val="005D61C8"/>
    <w:rsid w:val="005D6228"/>
    <w:rsid w:val="005D62A8"/>
    <w:rsid w:val="005D63F1"/>
    <w:rsid w:val="005D641B"/>
    <w:rsid w:val="005D64A9"/>
    <w:rsid w:val="005D64B7"/>
    <w:rsid w:val="005D6537"/>
    <w:rsid w:val="005D6561"/>
    <w:rsid w:val="005D659E"/>
    <w:rsid w:val="005D65F0"/>
    <w:rsid w:val="005D6682"/>
    <w:rsid w:val="005D668F"/>
    <w:rsid w:val="005D6796"/>
    <w:rsid w:val="005D679F"/>
    <w:rsid w:val="005D68C4"/>
    <w:rsid w:val="005D694F"/>
    <w:rsid w:val="005D69A7"/>
    <w:rsid w:val="005D69B5"/>
    <w:rsid w:val="005D6B2C"/>
    <w:rsid w:val="005D6BA5"/>
    <w:rsid w:val="005D6DCD"/>
    <w:rsid w:val="005D6E7F"/>
    <w:rsid w:val="005D6F4C"/>
    <w:rsid w:val="005D7062"/>
    <w:rsid w:val="005D71C8"/>
    <w:rsid w:val="005D7347"/>
    <w:rsid w:val="005D7349"/>
    <w:rsid w:val="005D73DC"/>
    <w:rsid w:val="005D7453"/>
    <w:rsid w:val="005D74D0"/>
    <w:rsid w:val="005D751C"/>
    <w:rsid w:val="005D75F9"/>
    <w:rsid w:val="005D7609"/>
    <w:rsid w:val="005D7626"/>
    <w:rsid w:val="005D7639"/>
    <w:rsid w:val="005D7645"/>
    <w:rsid w:val="005D765A"/>
    <w:rsid w:val="005D76E6"/>
    <w:rsid w:val="005D77C3"/>
    <w:rsid w:val="005D77CA"/>
    <w:rsid w:val="005D7861"/>
    <w:rsid w:val="005D788F"/>
    <w:rsid w:val="005D78B9"/>
    <w:rsid w:val="005D78DB"/>
    <w:rsid w:val="005D79EF"/>
    <w:rsid w:val="005D7AC1"/>
    <w:rsid w:val="005D7AC5"/>
    <w:rsid w:val="005D7ADC"/>
    <w:rsid w:val="005D7B33"/>
    <w:rsid w:val="005D7BC4"/>
    <w:rsid w:val="005D7BDB"/>
    <w:rsid w:val="005D7C57"/>
    <w:rsid w:val="005D7C6D"/>
    <w:rsid w:val="005D7D60"/>
    <w:rsid w:val="005D7E1F"/>
    <w:rsid w:val="005D7E56"/>
    <w:rsid w:val="005D7E67"/>
    <w:rsid w:val="005D7F74"/>
    <w:rsid w:val="005D7F93"/>
    <w:rsid w:val="005E00C9"/>
    <w:rsid w:val="005E0181"/>
    <w:rsid w:val="005E024E"/>
    <w:rsid w:val="005E0282"/>
    <w:rsid w:val="005E033B"/>
    <w:rsid w:val="005E038F"/>
    <w:rsid w:val="005E04E1"/>
    <w:rsid w:val="005E058D"/>
    <w:rsid w:val="005E05F7"/>
    <w:rsid w:val="005E0672"/>
    <w:rsid w:val="005E0866"/>
    <w:rsid w:val="005E09CC"/>
    <w:rsid w:val="005E0A08"/>
    <w:rsid w:val="005E0A23"/>
    <w:rsid w:val="005E0A27"/>
    <w:rsid w:val="005E0B47"/>
    <w:rsid w:val="005E0B84"/>
    <w:rsid w:val="005E0B99"/>
    <w:rsid w:val="005E0B9E"/>
    <w:rsid w:val="005E0BBE"/>
    <w:rsid w:val="005E0C3B"/>
    <w:rsid w:val="005E0C80"/>
    <w:rsid w:val="005E0CDF"/>
    <w:rsid w:val="005E0D07"/>
    <w:rsid w:val="005E0EA7"/>
    <w:rsid w:val="005E0EFD"/>
    <w:rsid w:val="005E0F59"/>
    <w:rsid w:val="005E0F7C"/>
    <w:rsid w:val="005E0F92"/>
    <w:rsid w:val="005E1040"/>
    <w:rsid w:val="005E1153"/>
    <w:rsid w:val="005E1170"/>
    <w:rsid w:val="005E125A"/>
    <w:rsid w:val="005E1270"/>
    <w:rsid w:val="005E12DC"/>
    <w:rsid w:val="005E131F"/>
    <w:rsid w:val="005E1339"/>
    <w:rsid w:val="005E1353"/>
    <w:rsid w:val="005E13ED"/>
    <w:rsid w:val="005E149C"/>
    <w:rsid w:val="005E156C"/>
    <w:rsid w:val="005E1596"/>
    <w:rsid w:val="005E15CA"/>
    <w:rsid w:val="005E15E0"/>
    <w:rsid w:val="005E15F5"/>
    <w:rsid w:val="005E1648"/>
    <w:rsid w:val="005E1765"/>
    <w:rsid w:val="005E17D4"/>
    <w:rsid w:val="005E185D"/>
    <w:rsid w:val="005E1877"/>
    <w:rsid w:val="005E193C"/>
    <w:rsid w:val="005E1989"/>
    <w:rsid w:val="005E1A2D"/>
    <w:rsid w:val="005E1AF9"/>
    <w:rsid w:val="005E1B03"/>
    <w:rsid w:val="005E1B21"/>
    <w:rsid w:val="005E1B3F"/>
    <w:rsid w:val="005E1BE1"/>
    <w:rsid w:val="005E1C4D"/>
    <w:rsid w:val="005E1D38"/>
    <w:rsid w:val="005E1DA3"/>
    <w:rsid w:val="005E1DE7"/>
    <w:rsid w:val="005E1E68"/>
    <w:rsid w:val="005E1E78"/>
    <w:rsid w:val="005E1ED7"/>
    <w:rsid w:val="005E1F3C"/>
    <w:rsid w:val="005E1F94"/>
    <w:rsid w:val="005E20B7"/>
    <w:rsid w:val="005E20EB"/>
    <w:rsid w:val="005E215D"/>
    <w:rsid w:val="005E222F"/>
    <w:rsid w:val="005E2298"/>
    <w:rsid w:val="005E22CF"/>
    <w:rsid w:val="005E2348"/>
    <w:rsid w:val="005E2379"/>
    <w:rsid w:val="005E23AA"/>
    <w:rsid w:val="005E2454"/>
    <w:rsid w:val="005E249B"/>
    <w:rsid w:val="005E24C5"/>
    <w:rsid w:val="005E2667"/>
    <w:rsid w:val="005E271A"/>
    <w:rsid w:val="005E2890"/>
    <w:rsid w:val="005E2944"/>
    <w:rsid w:val="005E295A"/>
    <w:rsid w:val="005E2A2A"/>
    <w:rsid w:val="005E2AF1"/>
    <w:rsid w:val="005E2B03"/>
    <w:rsid w:val="005E2B16"/>
    <w:rsid w:val="005E2BB8"/>
    <w:rsid w:val="005E2C9D"/>
    <w:rsid w:val="005E2D5A"/>
    <w:rsid w:val="005E2E6D"/>
    <w:rsid w:val="005E2EA5"/>
    <w:rsid w:val="005E2F99"/>
    <w:rsid w:val="005E2FAD"/>
    <w:rsid w:val="005E3039"/>
    <w:rsid w:val="005E307F"/>
    <w:rsid w:val="005E308B"/>
    <w:rsid w:val="005E31D6"/>
    <w:rsid w:val="005E31E0"/>
    <w:rsid w:val="005E31EC"/>
    <w:rsid w:val="005E31ED"/>
    <w:rsid w:val="005E321A"/>
    <w:rsid w:val="005E32FB"/>
    <w:rsid w:val="005E3350"/>
    <w:rsid w:val="005E336E"/>
    <w:rsid w:val="005E33EF"/>
    <w:rsid w:val="005E342A"/>
    <w:rsid w:val="005E344A"/>
    <w:rsid w:val="005E34B5"/>
    <w:rsid w:val="005E34EC"/>
    <w:rsid w:val="005E356B"/>
    <w:rsid w:val="005E35EF"/>
    <w:rsid w:val="005E363D"/>
    <w:rsid w:val="005E3757"/>
    <w:rsid w:val="005E3822"/>
    <w:rsid w:val="005E3833"/>
    <w:rsid w:val="005E38AF"/>
    <w:rsid w:val="005E38FD"/>
    <w:rsid w:val="005E3916"/>
    <w:rsid w:val="005E392E"/>
    <w:rsid w:val="005E3A4D"/>
    <w:rsid w:val="005E3A8F"/>
    <w:rsid w:val="005E3BCF"/>
    <w:rsid w:val="005E3C64"/>
    <w:rsid w:val="005E3D81"/>
    <w:rsid w:val="005E3D92"/>
    <w:rsid w:val="005E3D9B"/>
    <w:rsid w:val="005E3D9E"/>
    <w:rsid w:val="005E3DD5"/>
    <w:rsid w:val="005E3F25"/>
    <w:rsid w:val="005E3F93"/>
    <w:rsid w:val="005E405B"/>
    <w:rsid w:val="005E405E"/>
    <w:rsid w:val="005E413B"/>
    <w:rsid w:val="005E415A"/>
    <w:rsid w:val="005E419D"/>
    <w:rsid w:val="005E41A1"/>
    <w:rsid w:val="005E41AD"/>
    <w:rsid w:val="005E41CD"/>
    <w:rsid w:val="005E428E"/>
    <w:rsid w:val="005E42E7"/>
    <w:rsid w:val="005E4300"/>
    <w:rsid w:val="005E4321"/>
    <w:rsid w:val="005E43E0"/>
    <w:rsid w:val="005E44D7"/>
    <w:rsid w:val="005E44DD"/>
    <w:rsid w:val="005E4559"/>
    <w:rsid w:val="005E45B6"/>
    <w:rsid w:val="005E47DB"/>
    <w:rsid w:val="005E4811"/>
    <w:rsid w:val="005E4894"/>
    <w:rsid w:val="005E4897"/>
    <w:rsid w:val="005E4902"/>
    <w:rsid w:val="005E4937"/>
    <w:rsid w:val="005E49A6"/>
    <w:rsid w:val="005E4BC7"/>
    <w:rsid w:val="005E4C10"/>
    <w:rsid w:val="005E4C1F"/>
    <w:rsid w:val="005E4D1B"/>
    <w:rsid w:val="005E4D9A"/>
    <w:rsid w:val="005E4DB2"/>
    <w:rsid w:val="005E4DB4"/>
    <w:rsid w:val="005E4F09"/>
    <w:rsid w:val="005E4F3D"/>
    <w:rsid w:val="005E4FC6"/>
    <w:rsid w:val="005E4FF6"/>
    <w:rsid w:val="005E5231"/>
    <w:rsid w:val="005E526B"/>
    <w:rsid w:val="005E52BA"/>
    <w:rsid w:val="005E53A7"/>
    <w:rsid w:val="005E53B6"/>
    <w:rsid w:val="005E5419"/>
    <w:rsid w:val="005E543B"/>
    <w:rsid w:val="005E5453"/>
    <w:rsid w:val="005E54BC"/>
    <w:rsid w:val="005E55C3"/>
    <w:rsid w:val="005E5676"/>
    <w:rsid w:val="005E575B"/>
    <w:rsid w:val="005E581A"/>
    <w:rsid w:val="005E587D"/>
    <w:rsid w:val="005E58BC"/>
    <w:rsid w:val="005E58D6"/>
    <w:rsid w:val="005E58F7"/>
    <w:rsid w:val="005E5906"/>
    <w:rsid w:val="005E5911"/>
    <w:rsid w:val="005E59ED"/>
    <w:rsid w:val="005E5A8E"/>
    <w:rsid w:val="005E5AE8"/>
    <w:rsid w:val="005E5AF0"/>
    <w:rsid w:val="005E5BB6"/>
    <w:rsid w:val="005E5C62"/>
    <w:rsid w:val="005E5D12"/>
    <w:rsid w:val="005E5D35"/>
    <w:rsid w:val="005E5D38"/>
    <w:rsid w:val="005E5D41"/>
    <w:rsid w:val="005E5D46"/>
    <w:rsid w:val="005E5ED1"/>
    <w:rsid w:val="005E5FCE"/>
    <w:rsid w:val="005E6033"/>
    <w:rsid w:val="005E6073"/>
    <w:rsid w:val="005E608D"/>
    <w:rsid w:val="005E60A9"/>
    <w:rsid w:val="005E6119"/>
    <w:rsid w:val="005E6125"/>
    <w:rsid w:val="005E6191"/>
    <w:rsid w:val="005E61EC"/>
    <w:rsid w:val="005E6209"/>
    <w:rsid w:val="005E627F"/>
    <w:rsid w:val="005E6296"/>
    <w:rsid w:val="005E62AD"/>
    <w:rsid w:val="005E62DB"/>
    <w:rsid w:val="005E62DC"/>
    <w:rsid w:val="005E63CA"/>
    <w:rsid w:val="005E646D"/>
    <w:rsid w:val="005E647F"/>
    <w:rsid w:val="005E667C"/>
    <w:rsid w:val="005E6682"/>
    <w:rsid w:val="005E66D1"/>
    <w:rsid w:val="005E67B0"/>
    <w:rsid w:val="005E683F"/>
    <w:rsid w:val="005E689D"/>
    <w:rsid w:val="005E68F1"/>
    <w:rsid w:val="005E6983"/>
    <w:rsid w:val="005E6A33"/>
    <w:rsid w:val="005E6A3B"/>
    <w:rsid w:val="005E6AD9"/>
    <w:rsid w:val="005E6AE1"/>
    <w:rsid w:val="005E6B1A"/>
    <w:rsid w:val="005E6B2F"/>
    <w:rsid w:val="005E6B81"/>
    <w:rsid w:val="005E6BB5"/>
    <w:rsid w:val="005E6C3A"/>
    <w:rsid w:val="005E6C4D"/>
    <w:rsid w:val="005E6C56"/>
    <w:rsid w:val="005E6C64"/>
    <w:rsid w:val="005E6D8F"/>
    <w:rsid w:val="005E6E10"/>
    <w:rsid w:val="005E6E1D"/>
    <w:rsid w:val="005E6E66"/>
    <w:rsid w:val="005E6F2A"/>
    <w:rsid w:val="005E7081"/>
    <w:rsid w:val="005E70FC"/>
    <w:rsid w:val="005E7131"/>
    <w:rsid w:val="005E7219"/>
    <w:rsid w:val="005E7235"/>
    <w:rsid w:val="005E7245"/>
    <w:rsid w:val="005E72DA"/>
    <w:rsid w:val="005E731E"/>
    <w:rsid w:val="005E7366"/>
    <w:rsid w:val="005E7381"/>
    <w:rsid w:val="005E739D"/>
    <w:rsid w:val="005E75A8"/>
    <w:rsid w:val="005E760E"/>
    <w:rsid w:val="005E7617"/>
    <w:rsid w:val="005E763A"/>
    <w:rsid w:val="005E763B"/>
    <w:rsid w:val="005E7675"/>
    <w:rsid w:val="005E76C7"/>
    <w:rsid w:val="005E76D0"/>
    <w:rsid w:val="005E77CD"/>
    <w:rsid w:val="005E7851"/>
    <w:rsid w:val="005E78A3"/>
    <w:rsid w:val="005E79AB"/>
    <w:rsid w:val="005E79BB"/>
    <w:rsid w:val="005E79FC"/>
    <w:rsid w:val="005E7AAD"/>
    <w:rsid w:val="005E7AEC"/>
    <w:rsid w:val="005E7B37"/>
    <w:rsid w:val="005E7BE6"/>
    <w:rsid w:val="005E7C19"/>
    <w:rsid w:val="005E7C5E"/>
    <w:rsid w:val="005E7C66"/>
    <w:rsid w:val="005E7CCE"/>
    <w:rsid w:val="005E7D6D"/>
    <w:rsid w:val="005E7EF3"/>
    <w:rsid w:val="005E7F3E"/>
    <w:rsid w:val="005F000C"/>
    <w:rsid w:val="005F002B"/>
    <w:rsid w:val="005F006C"/>
    <w:rsid w:val="005F029B"/>
    <w:rsid w:val="005F02B7"/>
    <w:rsid w:val="005F037E"/>
    <w:rsid w:val="005F058B"/>
    <w:rsid w:val="005F0632"/>
    <w:rsid w:val="005F0646"/>
    <w:rsid w:val="005F0761"/>
    <w:rsid w:val="005F07B9"/>
    <w:rsid w:val="005F083F"/>
    <w:rsid w:val="005F08FE"/>
    <w:rsid w:val="005F0937"/>
    <w:rsid w:val="005F0B10"/>
    <w:rsid w:val="005F0B31"/>
    <w:rsid w:val="005F0BA4"/>
    <w:rsid w:val="005F0BD2"/>
    <w:rsid w:val="005F0D92"/>
    <w:rsid w:val="005F0DBB"/>
    <w:rsid w:val="005F0FC1"/>
    <w:rsid w:val="005F105F"/>
    <w:rsid w:val="005F10DF"/>
    <w:rsid w:val="005F1157"/>
    <w:rsid w:val="005F1180"/>
    <w:rsid w:val="005F1185"/>
    <w:rsid w:val="005F1186"/>
    <w:rsid w:val="005F11F2"/>
    <w:rsid w:val="005F1216"/>
    <w:rsid w:val="005F122A"/>
    <w:rsid w:val="005F1315"/>
    <w:rsid w:val="005F139A"/>
    <w:rsid w:val="005F140F"/>
    <w:rsid w:val="005F15C8"/>
    <w:rsid w:val="005F15D4"/>
    <w:rsid w:val="005F16D8"/>
    <w:rsid w:val="005F1721"/>
    <w:rsid w:val="005F173A"/>
    <w:rsid w:val="005F17A6"/>
    <w:rsid w:val="005F17B4"/>
    <w:rsid w:val="005F17E8"/>
    <w:rsid w:val="005F1850"/>
    <w:rsid w:val="005F18D3"/>
    <w:rsid w:val="005F1934"/>
    <w:rsid w:val="005F193C"/>
    <w:rsid w:val="005F198F"/>
    <w:rsid w:val="005F19DF"/>
    <w:rsid w:val="005F1A00"/>
    <w:rsid w:val="005F1ACA"/>
    <w:rsid w:val="005F1AF6"/>
    <w:rsid w:val="005F1B39"/>
    <w:rsid w:val="005F1C10"/>
    <w:rsid w:val="005F1C57"/>
    <w:rsid w:val="005F1CA3"/>
    <w:rsid w:val="005F1D6E"/>
    <w:rsid w:val="005F1E9F"/>
    <w:rsid w:val="005F1FA1"/>
    <w:rsid w:val="005F2008"/>
    <w:rsid w:val="005F204A"/>
    <w:rsid w:val="005F2082"/>
    <w:rsid w:val="005F20CF"/>
    <w:rsid w:val="005F2108"/>
    <w:rsid w:val="005F211C"/>
    <w:rsid w:val="005F2137"/>
    <w:rsid w:val="005F2240"/>
    <w:rsid w:val="005F2267"/>
    <w:rsid w:val="005F227D"/>
    <w:rsid w:val="005F2280"/>
    <w:rsid w:val="005F22A0"/>
    <w:rsid w:val="005F22A2"/>
    <w:rsid w:val="005F2357"/>
    <w:rsid w:val="005F2393"/>
    <w:rsid w:val="005F23DF"/>
    <w:rsid w:val="005F241D"/>
    <w:rsid w:val="005F2459"/>
    <w:rsid w:val="005F2493"/>
    <w:rsid w:val="005F24BC"/>
    <w:rsid w:val="005F250E"/>
    <w:rsid w:val="005F25B1"/>
    <w:rsid w:val="005F26A2"/>
    <w:rsid w:val="005F26CC"/>
    <w:rsid w:val="005F271E"/>
    <w:rsid w:val="005F2749"/>
    <w:rsid w:val="005F27E0"/>
    <w:rsid w:val="005F28CE"/>
    <w:rsid w:val="005F28F0"/>
    <w:rsid w:val="005F2954"/>
    <w:rsid w:val="005F2A1F"/>
    <w:rsid w:val="005F2AA1"/>
    <w:rsid w:val="005F2AF1"/>
    <w:rsid w:val="005F2B6F"/>
    <w:rsid w:val="005F2BD0"/>
    <w:rsid w:val="005F2C2E"/>
    <w:rsid w:val="005F2C98"/>
    <w:rsid w:val="005F2D95"/>
    <w:rsid w:val="005F2DC6"/>
    <w:rsid w:val="005F2E0B"/>
    <w:rsid w:val="005F2F68"/>
    <w:rsid w:val="005F2FDE"/>
    <w:rsid w:val="005F3003"/>
    <w:rsid w:val="005F30AF"/>
    <w:rsid w:val="005F3112"/>
    <w:rsid w:val="005F3151"/>
    <w:rsid w:val="005F31D3"/>
    <w:rsid w:val="005F321A"/>
    <w:rsid w:val="005F3298"/>
    <w:rsid w:val="005F34A0"/>
    <w:rsid w:val="005F34BE"/>
    <w:rsid w:val="005F3552"/>
    <w:rsid w:val="005F355B"/>
    <w:rsid w:val="005F359F"/>
    <w:rsid w:val="005F35A5"/>
    <w:rsid w:val="005F35B9"/>
    <w:rsid w:val="005F3611"/>
    <w:rsid w:val="005F3630"/>
    <w:rsid w:val="005F3696"/>
    <w:rsid w:val="005F3697"/>
    <w:rsid w:val="005F3702"/>
    <w:rsid w:val="005F379C"/>
    <w:rsid w:val="005F37BF"/>
    <w:rsid w:val="005F3806"/>
    <w:rsid w:val="005F393A"/>
    <w:rsid w:val="005F3985"/>
    <w:rsid w:val="005F3996"/>
    <w:rsid w:val="005F39FF"/>
    <w:rsid w:val="005F3A6B"/>
    <w:rsid w:val="005F3A6E"/>
    <w:rsid w:val="005F3A8B"/>
    <w:rsid w:val="005F3AFB"/>
    <w:rsid w:val="005F3B4D"/>
    <w:rsid w:val="005F3B67"/>
    <w:rsid w:val="005F3C20"/>
    <w:rsid w:val="005F3C80"/>
    <w:rsid w:val="005F3CE6"/>
    <w:rsid w:val="005F3D0D"/>
    <w:rsid w:val="005F3D76"/>
    <w:rsid w:val="005F3DE0"/>
    <w:rsid w:val="005F3E66"/>
    <w:rsid w:val="005F4085"/>
    <w:rsid w:val="005F40A3"/>
    <w:rsid w:val="005F40A4"/>
    <w:rsid w:val="005F421C"/>
    <w:rsid w:val="005F43B9"/>
    <w:rsid w:val="005F4424"/>
    <w:rsid w:val="005F4492"/>
    <w:rsid w:val="005F458E"/>
    <w:rsid w:val="005F4595"/>
    <w:rsid w:val="005F45A5"/>
    <w:rsid w:val="005F45E6"/>
    <w:rsid w:val="005F4636"/>
    <w:rsid w:val="005F4665"/>
    <w:rsid w:val="005F4674"/>
    <w:rsid w:val="005F4686"/>
    <w:rsid w:val="005F46CB"/>
    <w:rsid w:val="005F4738"/>
    <w:rsid w:val="005F4783"/>
    <w:rsid w:val="005F4791"/>
    <w:rsid w:val="005F47A7"/>
    <w:rsid w:val="005F47AD"/>
    <w:rsid w:val="005F4913"/>
    <w:rsid w:val="005F492F"/>
    <w:rsid w:val="005F4CBB"/>
    <w:rsid w:val="005F4D84"/>
    <w:rsid w:val="005F4E07"/>
    <w:rsid w:val="005F4E58"/>
    <w:rsid w:val="005F4F04"/>
    <w:rsid w:val="005F4FAE"/>
    <w:rsid w:val="005F4FC6"/>
    <w:rsid w:val="005F4FE1"/>
    <w:rsid w:val="005F50F6"/>
    <w:rsid w:val="005F5155"/>
    <w:rsid w:val="005F5171"/>
    <w:rsid w:val="005F51CB"/>
    <w:rsid w:val="005F5249"/>
    <w:rsid w:val="005F5263"/>
    <w:rsid w:val="005F53FD"/>
    <w:rsid w:val="005F5460"/>
    <w:rsid w:val="005F5528"/>
    <w:rsid w:val="005F5781"/>
    <w:rsid w:val="005F5787"/>
    <w:rsid w:val="005F57B5"/>
    <w:rsid w:val="005F5808"/>
    <w:rsid w:val="005F5813"/>
    <w:rsid w:val="005F584E"/>
    <w:rsid w:val="005F58FA"/>
    <w:rsid w:val="005F5901"/>
    <w:rsid w:val="005F5A25"/>
    <w:rsid w:val="005F5AFD"/>
    <w:rsid w:val="005F5B42"/>
    <w:rsid w:val="005F5BAB"/>
    <w:rsid w:val="005F5BBA"/>
    <w:rsid w:val="005F5BCA"/>
    <w:rsid w:val="005F5BFE"/>
    <w:rsid w:val="005F5C49"/>
    <w:rsid w:val="005F5E80"/>
    <w:rsid w:val="005F5E8C"/>
    <w:rsid w:val="005F611D"/>
    <w:rsid w:val="005F61B0"/>
    <w:rsid w:val="005F61B1"/>
    <w:rsid w:val="005F6213"/>
    <w:rsid w:val="005F631C"/>
    <w:rsid w:val="005F6394"/>
    <w:rsid w:val="005F6420"/>
    <w:rsid w:val="005F64B8"/>
    <w:rsid w:val="005F654E"/>
    <w:rsid w:val="005F659D"/>
    <w:rsid w:val="005F65C8"/>
    <w:rsid w:val="005F6649"/>
    <w:rsid w:val="005F66BE"/>
    <w:rsid w:val="005F6734"/>
    <w:rsid w:val="005F67C0"/>
    <w:rsid w:val="005F6850"/>
    <w:rsid w:val="005F6A5E"/>
    <w:rsid w:val="005F6BAE"/>
    <w:rsid w:val="005F6C9F"/>
    <w:rsid w:val="005F6CD5"/>
    <w:rsid w:val="005F6D27"/>
    <w:rsid w:val="005F6D81"/>
    <w:rsid w:val="005F6D88"/>
    <w:rsid w:val="005F6E28"/>
    <w:rsid w:val="005F6E7D"/>
    <w:rsid w:val="005F6EAF"/>
    <w:rsid w:val="005F6F0C"/>
    <w:rsid w:val="005F70BF"/>
    <w:rsid w:val="005F70ED"/>
    <w:rsid w:val="005F71C2"/>
    <w:rsid w:val="005F71FE"/>
    <w:rsid w:val="005F721C"/>
    <w:rsid w:val="005F7277"/>
    <w:rsid w:val="005F72D4"/>
    <w:rsid w:val="005F72DF"/>
    <w:rsid w:val="005F7347"/>
    <w:rsid w:val="005F7472"/>
    <w:rsid w:val="005F7489"/>
    <w:rsid w:val="005F76FE"/>
    <w:rsid w:val="005F779F"/>
    <w:rsid w:val="005F77EF"/>
    <w:rsid w:val="005F77F9"/>
    <w:rsid w:val="005F791C"/>
    <w:rsid w:val="005F79BF"/>
    <w:rsid w:val="005F79D9"/>
    <w:rsid w:val="005F7A21"/>
    <w:rsid w:val="005F7A98"/>
    <w:rsid w:val="005F7B5B"/>
    <w:rsid w:val="005F7BEA"/>
    <w:rsid w:val="005F7DAD"/>
    <w:rsid w:val="005F7E56"/>
    <w:rsid w:val="005F7E8E"/>
    <w:rsid w:val="005F7ECE"/>
    <w:rsid w:val="005F7EF5"/>
    <w:rsid w:val="005F7F60"/>
    <w:rsid w:val="005F7FC0"/>
    <w:rsid w:val="006000E6"/>
    <w:rsid w:val="00600138"/>
    <w:rsid w:val="006001AF"/>
    <w:rsid w:val="006001C5"/>
    <w:rsid w:val="00600232"/>
    <w:rsid w:val="0060027F"/>
    <w:rsid w:val="006002EC"/>
    <w:rsid w:val="00600316"/>
    <w:rsid w:val="00600343"/>
    <w:rsid w:val="00600354"/>
    <w:rsid w:val="00600420"/>
    <w:rsid w:val="00600426"/>
    <w:rsid w:val="00600559"/>
    <w:rsid w:val="0060056C"/>
    <w:rsid w:val="00600574"/>
    <w:rsid w:val="00600637"/>
    <w:rsid w:val="00600729"/>
    <w:rsid w:val="0060074A"/>
    <w:rsid w:val="00600765"/>
    <w:rsid w:val="00600776"/>
    <w:rsid w:val="00600853"/>
    <w:rsid w:val="006008A5"/>
    <w:rsid w:val="006008A9"/>
    <w:rsid w:val="006009CA"/>
    <w:rsid w:val="00600A87"/>
    <w:rsid w:val="00600B15"/>
    <w:rsid w:val="00600BB0"/>
    <w:rsid w:val="00600C26"/>
    <w:rsid w:val="00600C27"/>
    <w:rsid w:val="00600C4B"/>
    <w:rsid w:val="00600CEE"/>
    <w:rsid w:val="00600D61"/>
    <w:rsid w:val="00600D83"/>
    <w:rsid w:val="00600DA3"/>
    <w:rsid w:val="00600E43"/>
    <w:rsid w:val="00600E58"/>
    <w:rsid w:val="00600E6B"/>
    <w:rsid w:val="00600EC8"/>
    <w:rsid w:val="00600ED6"/>
    <w:rsid w:val="00600F14"/>
    <w:rsid w:val="00600F37"/>
    <w:rsid w:val="006010AA"/>
    <w:rsid w:val="006010F3"/>
    <w:rsid w:val="00601128"/>
    <w:rsid w:val="00601185"/>
    <w:rsid w:val="006011A8"/>
    <w:rsid w:val="00601298"/>
    <w:rsid w:val="006012D9"/>
    <w:rsid w:val="00601322"/>
    <w:rsid w:val="006013C8"/>
    <w:rsid w:val="00601437"/>
    <w:rsid w:val="00601441"/>
    <w:rsid w:val="006014B9"/>
    <w:rsid w:val="00601560"/>
    <w:rsid w:val="0060159F"/>
    <w:rsid w:val="0060170C"/>
    <w:rsid w:val="006017B9"/>
    <w:rsid w:val="00601837"/>
    <w:rsid w:val="00601865"/>
    <w:rsid w:val="00601A0E"/>
    <w:rsid w:val="00601A47"/>
    <w:rsid w:val="00601ACB"/>
    <w:rsid w:val="00601B28"/>
    <w:rsid w:val="00601B41"/>
    <w:rsid w:val="00601C87"/>
    <w:rsid w:val="00601CA9"/>
    <w:rsid w:val="00601CCE"/>
    <w:rsid w:val="00601D4F"/>
    <w:rsid w:val="00601D7F"/>
    <w:rsid w:val="00601DB8"/>
    <w:rsid w:val="00602071"/>
    <w:rsid w:val="006020D0"/>
    <w:rsid w:val="00602114"/>
    <w:rsid w:val="00602270"/>
    <w:rsid w:val="0060229C"/>
    <w:rsid w:val="006022ED"/>
    <w:rsid w:val="006023B6"/>
    <w:rsid w:val="00602420"/>
    <w:rsid w:val="006024D6"/>
    <w:rsid w:val="00602525"/>
    <w:rsid w:val="006025B6"/>
    <w:rsid w:val="00602612"/>
    <w:rsid w:val="0060261B"/>
    <w:rsid w:val="0060269D"/>
    <w:rsid w:val="006026CB"/>
    <w:rsid w:val="006027CF"/>
    <w:rsid w:val="00602823"/>
    <w:rsid w:val="00602828"/>
    <w:rsid w:val="006028BC"/>
    <w:rsid w:val="006028E5"/>
    <w:rsid w:val="00602925"/>
    <w:rsid w:val="0060294A"/>
    <w:rsid w:val="00602B9C"/>
    <w:rsid w:val="00602BFC"/>
    <w:rsid w:val="00602C00"/>
    <w:rsid w:val="00602C77"/>
    <w:rsid w:val="00602C80"/>
    <w:rsid w:val="00602CA2"/>
    <w:rsid w:val="00602E79"/>
    <w:rsid w:val="00602FC3"/>
    <w:rsid w:val="00602FF9"/>
    <w:rsid w:val="00603075"/>
    <w:rsid w:val="00603140"/>
    <w:rsid w:val="006032C1"/>
    <w:rsid w:val="006032CE"/>
    <w:rsid w:val="00603347"/>
    <w:rsid w:val="00603350"/>
    <w:rsid w:val="006033E6"/>
    <w:rsid w:val="006033EB"/>
    <w:rsid w:val="006034FC"/>
    <w:rsid w:val="00603535"/>
    <w:rsid w:val="00603569"/>
    <w:rsid w:val="00603594"/>
    <w:rsid w:val="006035DC"/>
    <w:rsid w:val="006035EB"/>
    <w:rsid w:val="00603616"/>
    <w:rsid w:val="00603632"/>
    <w:rsid w:val="006036DB"/>
    <w:rsid w:val="006036E9"/>
    <w:rsid w:val="006037BB"/>
    <w:rsid w:val="006038BC"/>
    <w:rsid w:val="00603919"/>
    <w:rsid w:val="00603A00"/>
    <w:rsid w:val="00603A4D"/>
    <w:rsid w:val="00603A63"/>
    <w:rsid w:val="00603A90"/>
    <w:rsid w:val="00603AED"/>
    <w:rsid w:val="00603B6F"/>
    <w:rsid w:val="00603B9A"/>
    <w:rsid w:val="00603BF8"/>
    <w:rsid w:val="00603D2B"/>
    <w:rsid w:val="00603D36"/>
    <w:rsid w:val="00603D73"/>
    <w:rsid w:val="00603DF9"/>
    <w:rsid w:val="00603E5B"/>
    <w:rsid w:val="00603EA8"/>
    <w:rsid w:val="00603ED6"/>
    <w:rsid w:val="00603EF0"/>
    <w:rsid w:val="00604004"/>
    <w:rsid w:val="006040A5"/>
    <w:rsid w:val="006040A9"/>
    <w:rsid w:val="0060414F"/>
    <w:rsid w:val="00604313"/>
    <w:rsid w:val="00604325"/>
    <w:rsid w:val="006043E2"/>
    <w:rsid w:val="00604444"/>
    <w:rsid w:val="00604494"/>
    <w:rsid w:val="00604630"/>
    <w:rsid w:val="00604701"/>
    <w:rsid w:val="0060471F"/>
    <w:rsid w:val="00604822"/>
    <w:rsid w:val="0060484B"/>
    <w:rsid w:val="006048E0"/>
    <w:rsid w:val="006048E5"/>
    <w:rsid w:val="006049AF"/>
    <w:rsid w:val="006049C1"/>
    <w:rsid w:val="006049DD"/>
    <w:rsid w:val="00604B41"/>
    <w:rsid w:val="00604C5F"/>
    <w:rsid w:val="00604CC3"/>
    <w:rsid w:val="00604D3A"/>
    <w:rsid w:val="00604E91"/>
    <w:rsid w:val="00605047"/>
    <w:rsid w:val="0060513A"/>
    <w:rsid w:val="00605257"/>
    <w:rsid w:val="00605269"/>
    <w:rsid w:val="006052F1"/>
    <w:rsid w:val="0060534F"/>
    <w:rsid w:val="006053A0"/>
    <w:rsid w:val="006053A1"/>
    <w:rsid w:val="006054AA"/>
    <w:rsid w:val="00605513"/>
    <w:rsid w:val="00605605"/>
    <w:rsid w:val="00605697"/>
    <w:rsid w:val="006056C1"/>
    <w:rsid w:val="00605724"/>
    <w:rsid w:val="0060576B"/>
    <w:rsid w:val="006057D6"/>
    <w:rsid w:val="00605947"/>
    <w:rsid w:val="00605962"/>
    <w:rsid w:val="0060599E"/>
    <w:rsid w:val="006059F5"/>
    <w:rsid w:val="00605A3D"/>
    <w:rsid w:val="00605A91"/>
    <w:rsid w:val="00605B8F"/>
    <w:rsid w:val="00605BF9"/>
    <w:rsid w:val="00605C3B"/>
    <w:rsid w:val="00605C42"/>
    <w:rsid w:val="00605E1E"/>
    <w:rsid w:val="00605E54"/>
    <w:rsid w:val="00605E95"/>
    <w:rsid w:val="00606026"/>
    <w:rsid w:val="0060603A"/>
    <w:rsid w:val="006060CF"/>
    <w:rsid w:val="006060D1"/>
    <w:rsid w:val="006061B1"/>
    <w:rsid w:val="0060638A"/>
    <w:rsid w:val="0060673A"/>
    <w:rsid w:val="006068E4"/>
    <w:rsid w:val="0060698A"/>
    <w:rsid w:val="006069B1"/>
    <w:rsid w:val="00606A50"/>
    <w:rsid w:val="00606AA9"/>
    <w:rsid w:val="00606AAB"/>
    <w:rsid w:val="00606AFF"/>
    <w:rsid w:val="00606B4F"/>
    <w:rsid w:val="00606D56"/>
    <w:rsid w:val="00606EEB"/>
    <w:rsid w:val="00606FEA"/>
    <w:rsid w:val="00606FF1"/>
    <w:rsid w:val="0060701C"/>
    <w:rsid w:val="0060707E"/>
    <w:rsid w:val="00607199"/>
    <w:rsid w:val="00607253"/>
    <w:rsid w:val="006072C9"/>
    <w:rsid w:val="00607326"/>
    <w:rsid w:val="006075BA"/>
    <w:rsid w:val="00607658"/>
    <w:rsid w:val="006076B0"/>
    <w:rsid w:val="006078D6"/>
    <w:rsid w:val="006079B6"/>
    <w:rsid w:val="00607B30"/>
    <w:rsid w:val="00607BA1"/>
    <w:rsid w:val="00607BB3"/>
    <w:rsid w:val="00607C64"/>
    <w:rsid w:val="00607C90"/>
    <w:rsid w:val="00607D5C"/>
    <w:rsid w:val="00607DD1"/>
    <w:rsid w:val="00607F1D"/>
    <w:rsid w:val="00607F50"/>
    <w:rsid w:val="00607F75"/>
    <w:rsid w:val="00607F7B"/>
    <w:rsid w:val="00610145"/>
    <w:rsid w:val="00610161"/>
    <w:rsid w:val="0061016C"/>
    <w:rsid w:val="00610246"/>
    <w:rsid w:val="00610265"/>
    <w:rsid w:val="00610282"/>
    <w:rsid w:val="00610284"/>
    <w:rsid w:val="006102D8"/>
    <w:rsid w:val="006102DD"/>
    <w:rsid w:val="0061038B"/>
    <w:rsid w:val="006103CC"/>
    <w:rsid w:val="0061044C"/>
    <w:rsid w:val="00610509"/>
    <w:rsid w:val="00610541"/>
    <w:rsid w:val="00610562"/>
    <w:rsid w:val="006105B0"/>
    <w:rsid w:val="006105D5"/>
    <w:rsid w:val="006106B9"/>
    <w:rsid w:val="006107A1"/>
    <w:rsid w:val="006107BC"/>
    <w:rsid w:val="006108B1"/>
    <w:rsid w:val="0061092E"/>
    <w:rsid w:val="0061093D"/>
    <w:rsid w:val="006109D9"/>
    <w:rsid w:val="00610B09"/>
    <w:rsid w:val="00610CEE"/>
    <w:rsid w:val="00610D0B"/>
    <w:rsid w:val="00610E0D"/>
    <w:rsid w:val="00610E24"/>
    <w:rsid w:val="00610E30"/>
    <w:rsid w:val="00610E95"/>
    <w:rsid w:val="00610EE0"/>
    <w:rsid w:val="00610EE4"/>
    <w:rsid w:val="00610F95"/>
    <w:rsid w:val="00610FDB"/>
    <w:rsid w:val="00611070"/>
    <w:rsid w:val="006111AA"/>
    <w:rsid w:val="006112E2"/>
    <w:rsid w:val="0061136E"/>
    <w:rsid w:val="00611397"/>
    <w:rsid w:val="006114EF"/>
    <w:rsid w:val="00611610"/>
    <w:rsid w:val="0061166E"/>
    <w:rsid w:val="006116BA"/>
    <w:rsid w:val="006116E0"/>
    <w:rsid w:val="00611729"/>
    <w:rsid w:val="00611730"/>
    <w:rsid w:val="0061175E"/>
    <w:rsid w:val="006117A0"/>
    <w:rsid w:val="0061184B"/>
    <w:rsid w:val="0061188F"/>
    <w:rsid w:val="0061190A"/>
    <w:rsid w:val="00611929"/>
    <w:rsid w:val="00611964"/>
    <w:rsid w:val="00611A3B"/>
    <w:rsid w:val="00611A62"/>
    <w:rsid w:val="00611AAF"/>
    <w:rsid w:val="00611AB6"/>
    <w:rsid w:val="00611ACB"/>
    <w:rsid w:val="00611AD3"/>
    <w:rsid w:val="00611AF2"/>
    <w:rsid w:val="00611B1F"/>
    <w:rsid w:val="00611B74"/>
    <w:rsid w:val="00611B82"/>
    <w:rsid w:val="00611BC2"/>
    <w:rsid w:val="00611BCB"/>
    <w:rsid w:val="00611BD1"/>
    <w:rsid w:val="00611BD6"/>
    <w:rsid w:val="00611C89"/>
    <w:rsid w:val="00611CBF"/>
    <w:rsid w:val="00611CC5"/>
    <w:rsid w:val="00611CD3"/>
    <w:rsid w:val="00611CDD"/>
    <w:rsid w:val="00611D36"/>
    <w:rsid w:val="00611F13"/>
    <w:rsid w:val="00612029"/>
    <w:rsid w:val="0061207E"/>
    <w:rsid w:val="00612125"/>
    <w:rsid w:val="006121D6"/>
    <w:rsid w:val="00612297"/>
    <w:rsid w:val="00612324"/>
    <w:rsid w:val="006123F6"/>
    <w:rsid w:val="00612408"/>
    <w:rsid w:val="00612508"/>
    <w:rsid w:val="00612577"/>
    <w:rsid w:val="00612586"/>
    <w:rsid w:val="00612618"/>
    <w:rsid w:val="006126B1"/>
    <w:rsid w:val="006126ED"/>
    <w:rsid w:val="006126F5"/>
    <w:rsid w:val="00612783"/>
    <w:rsid w:val="0061282A"/>
    <w:rsid w:val="0061284A"/>
    <w:rsid w:val="006128A0"/>
    <w:rsid w:val="006128B1"/>
    <w:rsid w:val="00612904"/>
    <w:rsid w:val="00612941"/>
    <w:rsid w:val="00612981"/>
    <w:rsid w:val="00612A57"/>
    <w:rsid w:val="00612ABE"/>
    <w:rsid w:val="00612AE5"/>
    <w:rsid w:val="00612B2F"/>
    <w:rsid w:val="00612B36"/>
    <w:rsid w:val="00612B41"/>
    <w:rsid w:val="00612B43"/>
    <w:rsid w:val="00612BE4"/>
    <w:rsid w:val="00612E47"/>
    <w:rsid w:val="00612E4C"/>
    <w:rsid w:val="00612E4F"/>
    <w:rsid w:val="00612EB4"/>
    <w:rsid w:val="00612EEE"/>
    <w:rsid w:val="00612F90"/>
    <w:rsid w:val="00613038"/>
    <w:rsid w:val="0061303C"/>
    <w:rsid w:val="0061308D"/>
    <w:rsid w:val="0061315D"/>
    <w:rsid w:val="00613206"/>
    <w:rsid w:val="00613246"/>
    <w:rsid w:val="006132F1"/>
    <w:rsid w:val="0061344B"/>
    <w:rsid w:val="00613475"/>
    <w:rsid w:val="006134D3"/>
    <w:rsid w:val="006134DE"/>
    <w:rsid w:val="00613598"/>
    <w:rsid w:val="006135C2"/>
    <w:rsid w:val="00613760"/>
    <w:rsid w:val="0061383E"/>
    <w:rsid w:val="00613868"/>
    <w:rsid w:val="00613884"/>
    <w:rsid w:val="006138CC"/>
    <w:rsid w:val="006138FE"/>
    <w:rsid w:val="00613A1D"/>
    <w:rsid w:val="00613B2C"/>
    <w:rsid w:val="00613C67"/>
    <w:rsid w:val="00613C73"/>
    <w:rsid w:val="00613CCF"/>
    <w:rsid w:val="00613D00"/>
    <w:rsid w:val="00613D52"/>
    <w:rsid w:val="00613DAA"/>
    <w:rsid w:val="00613DDC"/>
    <w:rsid w:val="00613F69"/>
    <w:rsid w:val="00613F74"/>
    <w:rsid w:val="00613F79"/>
    <w:rsid w:val="00613FA5"/>
    <w:rsid w:val="00613FDD"/>
    <w:rsid w:val="00614003"/>
    <w:rsid w:val="0061410F"/>
    <w:rsid w:val="0061414A"/>
    <w:rsid w:val="0061419C"/>
    <w:rsid w:val="006141AF"/>
    <w:rsid w:val="006141D7"/>
    <w:rsid w:val="0061426C"/>
    <w:rsid w:val="00614387"/>
    <w:rsid w:val="00614471"/>
    <w:rsid w:val="0061454D"/>
    <w:rsid w:val="006145B4"/>
    <w:rsid w:val="00614600"/>
    <w:rsid w:val="0061464A"/>
    <w:rsid w:val="00614669"/>
    <w:rsid w:val="006146EA"/>
    <w:rsid w:val="00614773"/>
    <w:rsid w:val="00614793"/>
    <w:rsid w:val="006147EA"/>
    <w:rsid w:val="0061485C"/>
    <w:rsid w:val="006149E1"/>
    <w:rsid w:val="00614ABC"/>
    <w:rsid w:val="00614B56"/>
    <w:rsid w:val="00614BCB"/>
    <w:rsid w:val="00614CE8"/>
    <w:rsid w:val="00614D2A"/>
    <w:rsid w:val="00614D98"/>
    <w:rsid w:val="00614DAB"/>
    <w:rsid w:val="00614DD8"/>
    <w:rsid w:val="00614F2A"/>
    <w:rsid w:val="00614F80"/>
    <w:rsid w:val="00614FDB"/>
    <w:rsid w:val="00615040"/>
    <w:rsid w:val="00615084"/>
    <w:rsid w:val="006150CC"/>
    <w:rsid w:val="00615123"/>
    <w:rsid w:val="00615151"/>
    <w:rsid w:val="0061515C"/>
    <w:rsid w:val="006152A1"/>
    <w:rsid w:val="006152E5"/>
    <w:rsid w:val="006153BC"/>
    <w:rsid w:val="006154A3"/>
    <w:rsid w:val="006154E9"/>
    <w:rsid w:val="006154F3"/>
    <w:rsid w:val="006154F9"/>
    <w:rsid w:val="006154FE"/>
    <w:rsid w:val="0061563F"/>
    <w:rsid w:val="00615676"/>
    <w:rsid w:val="00615723"/>
    <w:rsid w:val="0061587A"/>
    <w:rsid w:val="006158B7"/>
    <w:rsid w:val="006158D1"/>
    <w:rsid w:val="00615A31"/>
    <w:rsid w:val="00615AA8"/>
    <w:rsid w:val="00615CB0"/>
    <w:rsid w:val="00615CDE"/>
    <w:rsid w:val="00615CF9"/>
    <w:rsid w:val="00615D99"/>
    <w:rsid w:val="00615E42"/>
    <w:rsid w:val="00615E55"/>
    <w:rsid w:val="00615FA8"/>
    <w:rsid w:val="00616133"/>
    <w:rsid w:val="00616153"/>
    <w:rsid w:val="006161CA"/>
    <w:rsid w:val="006161CF"/>
    <w:rsid w:val="0061628A"/>
    <w:rsid w:val="0061642D"/>
    <w:rsid w:val="006164CA"/>
    <w:rsid w:val="006166F9"/>
    <w:rsid w:val="006167CF"/>
    <w:rsid w:val="006168A2"/>
    <w:rsid w:val="00616917"/>
    <w:rsid w:val="006169F8"/>
    <w:rsid w:val="00616ABC"/>
    <w:rsid w:val="00616B4A"/>
    <w:rsid w:val="00616B90"/>
    <w:rsid w:val="00616C28"/>
    <w:rsid w:val="00616C3E"/>
    <w:rsid w:val="00616D67"/>
    <w:rsid w:val="00616D6F"/>
    <w:rsid w:val="00616D83"/>
    <w:rsid w:val="00616E6C"/>
    <w:rsid w:val="00616E9B"/>
    <w:rsid w:val="00616E9F"/>
    <w:rsid w:val="00616F39"/>
    <w:rsid w:val="00617074"/>
    <w:rsid w:val="006170AF"/>
    <w:rsid w:val="006170CB"/>
    <w:rsid w:val="006170E1"/>
    <w:rsid w:val="006170F2"/>
    <w:rsid w:val="00617197"/>
    <w:rsid w:val="006171C5"/>
    <w:rsid w:val="006171D8"/>
    <w:rsid w:val="00617206"/>
    <w:rsid w:val="0061723A"/>
    <w:rsid w:val="006173B5"/>
    <w:rsid w:val="006173ED"/>
    <w:rsid w:val="006175DA"/>
    <w:rsid w:val="006175FA"/>
    <w:rsid w:val="00617629"/>
    <w:rsid w:val="00617635"/>
    <w:rsid w:val="0061764F"/>
    <w:rsid w:val="0061765B"/>
    <w:rsid w:val="006176E6"/>
    <w:rsid w:val="006176EB"/>
    <w:rsid w:val="00617706"/>
    <w:rsid w:val="0061773F"/>
    <w:rsid w:val="006178BC"/>
    <w:rsid w:val="006178C0"/>
    <w:rsid w:val="00617933"/>
    <w:rsid w:val="00617BCD"/>
    <w:rsid w:val="00617DCC"/>
    <w:rsid w:val="00617E63"/>
    <w:rsid w:val="00617F11"/>
    <w:rsid w:val="006201E0"/>
    <w:rsid w:val="0062035B"/>
    <w:rsid w:val="00620496"/>
    <w:rsid w:val="006204D0"/>
    <w:rsid w:val="00620536"/>
    <w:rsid w:val="00620539"/>
    <w:rsid w:val="00620543"/>
    <w:rsid w:val="006205AE"/>
    <w:rsid w:val="006205B1"/>
    <w:rsid w:val="006205FB"/>
    <w:rsid w:val="00620612"/>
    <w:rsid w:val="0062065B"/>
    <w:rsid w:val="00620718"/>
    <w:rsid w:val="006207ED"/>
    <w:rsid w:val="00620826"/>
    <w:rsid w:val="00620938"/>
    <w:rsid w:val="0062095A"/>
    <w:rsid w:val="00620992"/>
    <w:rsid w:val="006209DF"/>
    <w:rsid w:val="00620A83"/>
    <w:rsid w:val="00620B8A"/>
    <w:rsid w:val="00620CB1"/>
    <w:rsid w:val="00620D63"/>
    <w:rsid w:val="00620E4D"/>
    <w:rsid w:val="00620EC2"/>
    <w:rsid w:val="00620F60"/>
    <w:rsid w:val="00620FF6"/>
    <w:rsid w:val="0062102C"/>
    <w:rsid w:val="006210B2"/>
    <w:rsid w:val="0062114C"/>
    <w:rsid w:val="0062114F"/>
    <w:rsid w:val="00621158"/>
    <w:rsid w:val="0062119B"/>
    <w:rsid w:val="00621347"/>
    <w:rsid w:val="006213A6"/>
    <w:rsid w:val="00621478"/>
    <w:rsid w:val="00621517"/>
    <w:rsid w:val="0062151E"/>
    <w:rsid w:val="00621556"/>
    <w:rsid w:val="00621565"/>
    <w:rsid w:val="006215C3"/>
    <w:rsid w:val="0062162F"/>
    <w:rsid w:val="0062170B"/>
    <w:rsid w:val="00621710"/>
    <w:rsid w:val="0062174A"/>
    <w:rsid w:val="0062187B"/>
    <w:rsid w:val="0062192A"/>
    <w:rsid w:val="00621978"/>
    <w:rsid w:val="00621A7B"/>
    <w:rsid w:val="00621BF1"/>
    <w:rsid w:val="00621C69"/>
    <w:rsid w:val="00621CA1"/>
    <w:rsid w:val="00621CC3"/>
    <w:rsid w:val="00621CC5"/>
    <w:rsid w:val="00621D81"/>
    <w:rsid w:val="00621EE0"/>
    <w:rsid w:val="00621FD6"/>
    <w:rsid w:val="0062206F"/>
    <w:rsid w:val="00622076"/>
    <w:rsid w:val="00622081"/>
    <w:rsid w:val="00622117"/>
    <w:rsid w:val="00622154"/>
    <w:rsid w:val="006221AA"/>
    <w:rsid w:val="00622201"/>
    <w:rsid w:val="00622213"/>
    <w:rsid w:val="0062222E"/>
    <w:rsid w:val="006222C0"/>
    <w:rsid w:val="00622390"/>
    <w:rsid w:val="006223C2"/>
    <w:rsid w:val="006223CC"/>
    <w:rsid w:val="00622407"/>
    <w:rsid w:val="0062253F"/>
    <w:rsid w:val="006225CA"/>
    <w:rsid w:val="006225E0"/>
    <w:rsid w:val="00622643"/>
    <w:rsid w:val="0062269E"/>
    <w:rsid w:val="00622758"/>
    <w:rsid w:val="006227C3"/>
    <w:rsid w:val="0062283F"/>
    <w:rsid w:val="00622ABD"/>
    <w:rsid w:val="00622AC0"/>
    <w:rsid w:val="00622B2B"/>
    <w:rsid w:val="00622B3C"/>
    <w:rsid w:val="00622B53"/>
    <w:rsid w:val="00622B64"/>
    <w:rsid w:val="00622BE0"/>
    <w:rsid w:val="00622BEA"/>
    <w:rsid w:val="00622C1F"/>
    <w:rsid w:val="00622C36"/>
    <w:rsid w:val="00622D13"/>
    <w:rsid w:val="00622DC5"/>
    <w:rsid w:val="00622DDF"/>
    <w:rsid w:val="00622DEC"/>
    <w:rsid w:val="00622F03"/>
    <w:rsid w:val="00622F18"/>
    <w:rsid w:val="00622FA0"/>
    <w:rsid w:val="00623017"/>
    <w:rsid w:val="00623056"/>
    <w:rsid w:val="006230AF"/>
    <w:rsid w:val="006230E7"/>
    <w:rsid w:val="0062312D"/>
    <w:rsid w:val="0062313E"/>
    <w:rsid w:val="00623161"/>
    <w:rsid w:val="00623226"/>
    <w:rsid w:val="00623339"/>
    <w:rsid w:val="00623444"/>
    <w:rsid w:val="006234C9"/>
    <w:rsid w:val="0062354D"/>
    <w:rsid w:val="00623571"/>
    <w:rsid w:val="00623578"/>
    <w:rsid w:val="006235D0"/>
    <w:rsid w:val="006235D6"/>
    <w:rsid w:val="0062367E"/>
    <w:rsid w:val="0062367F"/>
    <w:rsid w:val="00623690"/>
    <w:rsid w:val="00623697"/>
    <w:rsid w:val="00623712"/>
    <w:rsid w:val="00623730"/>
    <w:rsid w:val="0062377D"/>
    <w:rsid w:val="006237ED"/>
    <w:rsid w:val="00623822"/>
    <w:rsid w:val="0062397D"/>
    <w:rsid w:val="006239FB"/>
    <w:rsid w:val="00623B37"/>
    <w:rsid w:val="00623BA8"/>
    <w:rsid w:val="00623CC7"/>
    <w:rsid w:val="00623D33"/>
    <w:rsid w:val="00623E4F"/>
    <w:rsid w:val="00623E67"/>
    <w:rsid w:val="00623E96"/>
    <w:rsid w:val="00623EDF"/>
    <w:rsid w:val="00623F0A"/>
    <w:rsid w:val="00623F38"/>
    <w:rsid w:val="00623F45"/>
    <w:rsid w:val="00623F50"/>
    <w:rsid w:val="00623F7F"/>
    <w:rsid w:val="00623FA1"/>
    <w:rsid w:val="00624028"/>
    <w:rsid w:val="0062406E"/>
    <w:rsid w:val="006240C7"/>
    <w:rsid w:val="0062419B"/>
    <w:rsid w:val="006241D7"/>
    <w:rsid w:val="006242C3"/>
    <w:rsid w:val="006243EA"/>
    <w:rsid w:val="0062449B"/>
    <w:rsid w:val="00624524"/>
    <w:rsid w:val="00624558"/>
    <w:rsid w:val="006245BD"/>
    <w:rsid w:val="006245BF"/>
    <w:rsid w:val="0062460C"/>
    <w:rsid w:val="00624649"/>
    <w:rsid w:val="00624678"/>
    <w:rsid w:val="0062469C"/>
    <w:rsid w:val="006246F7"/>
    <w:rsid w:val="006247B5"/>
    <w:rsid w:val="006248E3"/>
    <w:rsid w:val="006248F9"/>
    <w:rsid w:val="0062491F"/>
    <w:rsid w:val="0062493F"/>
    <w:rsid w:val="00624955"/>
    <w:rsid w:val="00624AA1"/>
    <w:rsid w:val="00624BF9"/>
    <w:rsid w:val="00624C5E"/>
    <w:rsid w:val="00624D06"/>
    <w:rsid w:val="00624D1E"/>
    <w:rsid w:val="00624DEC"/>
    <w:rsid w:val="00624E2B"/>
    <w:rsid w:val="0062508B"/>
    <w:rsid w:val="006250B9"/>
    <w:rsid w:val="006250D9"/>
    <w:rsid w:val="0062524D"/>
    <w:rsid w:val="00625262"/>
    <w:rsid w:val="00625319"/>
    <w:rsid w:val="00625337"/>
    <w:rsid w:val="00625390"/>
    <w:rsid w:val="006253BB"/>
    <w:rsid w:val="00625425"/>
    <w:rsid w:val="00625471"/>
    <w:rsid w:val="006254B6"/>
    <w:rsid w:val="006254B7"/>
    <w:rsid w:val="0062558A"/>
    <w:rsid w:val="0062564A"/>
    <w:rsid w:val="00625708"/>
    <w:rsid w:val="00625736"/>
    <w:rsid w:val="00625744"/>
    <w:rsid w:val="00625758"/>
    <w:rsid w:val="00625763"/>
    <w:rsid w:val="0062592C"/>
    <w:rsid w:val="00625A04"/>
    <w:rsid w:val="00625A4F"/>
    <w:rsid w:val="00625A94"/>
    <w:rsid w:val="00625AC0"/>
    <w:rsid w:val="00625BF3"/>
    <w:rsid w:val="00625BFF"/>
    <w:rsid w:val="00625C7A"/>
    <w:rsid w:val="00625D37"/>
    <w:rsid w:val="00625E00"/>
    <w:rsid w:val="00625E3C"/>
    <w:rsid w:val="00625E97"/>
    <w:rsid w:val="00625FC5"/>
    <w:rsid w:val="006260D1"/>
    <w:rsid w:val="00626143"/>
    <w:rsid w:val="006261C0"/>
    <w:rsid w:val="00626246"/>
    <w:rsid w:val="006262E3"/>
    <w:rsid w:val="00626370"/>
    <w:rsid w:val="0062638D"/>
    <w:rsid w:val="006263C7"/>
    <w:rsid w:val="006263ED"/>
    <w:rsid w:val="00626430"/>
    <w:rsid w:val="0062653D"/>
    <w:rsid w:val="0062656F"/>
    <w:rsid w:val="006265F8"/>
    <w:rsid w:val="00626690"/>
    <w:rsid w:val="00626775"/>
    <w:rsid w:val="006267BC"/>
    <w:rsid w:val="00626815"/>
    <w:rsid w:val="00626834"/>
    <w:rsid w:val="00626941"/>
    <w:rsid w:val="006269B4"/>
    <w:rsid w:val="006269CE"/>
    <w:rsid w:val="00626A57"/>
    <w:rsid w:val="00626B02"/>
    <w:rsid w:val="00626B07"/>
    <w:rsid w:val="00626C6B"/>
    <w:rsid w:val="00626C85"/>
    <w:rsid w:val="00626CF5"/>
    <w:rsid w:val="00626D57"/>
    <w:rsid w:val="00626DA9"/>
    <w:rsid w:val="00626E23"/>
    <w:rsid w:val="00626F70"/>
    <w:rsid w:val="00626F8C"/>
    <w:rsid w:val="00626FB9"/>
    <w:rsid w:val="006270B8"/>
    <w:rsid w:val="006270C0"/>
    <w:rsid w:val="0062714F"/>
    <w:rsid w:val="00627179"/>
    <w:rsid w:val="006271A1"/>
    <w:rsid w:val="006272C6"/>
    <w:rsid w:val="00627431"/>
    <w:rsid w:val="006275F8"/>
    <w:rsid w:val="00627676"/>
    <w:rsid w:val="006276F4"/>
    <w:rsid w:val="00627712"/>
    <w:rsid w:val="0062777D"/>
    <w:rsid w:val="006277AD"/>
    <w:rsid w:val="00627861"/>
    <w:rsid w:val="006279A4"/>
    <w:rsid w:val="00627A35"/>
    <w:rsid w:val="00627A7B"/>
    <w:rsid w:val="00627A9A"/>
    <w:rsid w:val="00627AF4"/>
    <w:rsid w:val="00627B28"/>
    <w:rsid w:val="00627B37"/>
    <w:rsid w:val="00627BD1"/>
    <w:rsid w:val="00627BFF"/>
    <w:rsid w:val="00627C5B"/>
    <w:rsid w:val="00627E75"/>
    <w:rsid w:val="00627F11"/>
    <w:rsid w:val="00627F7F"/>
    <w:rsid w:val="00627F83"/>
    <w:rsid w:val="00627FF6"/>
    <w:rsid w:val="00630030"/>
    <w:rsid w:val="0063004E"/>
    <w:rsid w:val="00630051"/>
    <w:rsid w:val="006301E2"/>
    <w:rsid w:val="00630206"/>
    <w:rsid w:val="0063020D"/>
    <w:rsid w:val="00630305"/>
    <w:rsid w:val="006303AB"/>
    <w:rsid w:val="006304A7"/>
    <w:rsid w:val="00630533"/>
    <w:rsid w:val="00630551"/>
    <w:rsid w:val="00630572"/>
    <w:rsid w:val="00630576"/>
    <w:rsid w:val="006306F1"/>
    <w:rsid w:val="0063078D"/>
    <w:rsid w:val="00630795"/>
    <w:rsid w:val="0063087E"/>
    <w:rsid w:val="006308B0"/>
    <w:rsid w:val="0063092D"/>
    <w:rsid w:val="0063095C"/>
    <w:rsid w:val="00630A10"/>
    <w:rsid w:val="00630A4B"/>
    <w:rsid w:val="00630A99"/>
    <w:rsid w:val="00630B6E"/>
    <w:rsid w:val="00630BAA"/>
    <w:rsid w:val="00630BCF"/>
    <w:rsid w:val="00630C3A"/>
    <w:rsid w:val="00630C5B"/>
    <w:rsid w:val="00630E07"/>
    <w:rsid w:val="00630E13"/>
    <w:rsid w:val="00630E37"/>
    <w:rsid w:val="00630E6E"/>
    <w:rsid w:val="00630E8D"/>
    <w:rsid w:val="00630FA6"/>
    <w:rsid w:val="0063105B"/>
    <w:rsid w:val="00631066"/>
    <w:rsid w:val="00631125"/>
    <w:rsid w:val="00631167"/>
    <w:rsid w:val="00631176"/>
    <w:rsid w:val="006311C5"/>
    <w:rsid w:val="006311DA"/>
    <w:rsid w:val="0063130B"/>
    <w:rsid w:val="0063131F"/>
    <w:rsid w:val="00631348"/>
    <w:rsid w:val="006314D6"/>
    <w:rsid w:val="0063154E"/>
    <w:rsid w:val="00631572"/>
    <w:rsid w:val="00631582"/>
    <w:rsid w:val="006315A3"/>
    <w:rsid w:val="006315C2"/>
    <w:rsid w:val="006315E2"/>
    <w:rsid w:val="006315FB"/>
    <w:rsid w:val="00631604"/>
    <w:rsid w:val="006316EA"/>
    <w:rsid w:val="0063174F"/>
    <w:rsid w:val="00631763"/>
    <w:rsid w:val="006317A3"/>
    <w:rsid w:val="006317E2"/>
    <w:rsid w:val="00631885"/>
    <w:rsid w:val="00631A6E"/>
    <w:rsid w:val="00631B34"/>
    <w:rsid w:val="00631B4C"/>
    <w:rsid w:val="00631B60"/>
    <w:rsid w:val="00631C4F"/>
    <w:rsid w:val="00631C5D"/>
    <w:rsid w:val="00631C61"/>
    <w:rsid w:val="00631CC4"/>
    <w:rsid w:val="00631D65"/>
    <w:rsid w:val="00631D6C"/>
    <w:rsid w:val="00631E7A"/>
    <w:rsid w:val="00631E83"/>
    <w:rsid w:val="00631F46"/>
    <w:rsid w:val="0063203C"/>
    <w:rsid w:val="0063205F"/>
    <w:rsid w:val="00632085"/>
    <w:rsid w:val="00632280"/>
    <w:rsid w:val="00632332"/>
    <w:rsid w:val="00632426"/>
    <w:rsid w:val="006324B7"/>
    <w:rsid w:val="006324E2"/>
    <w:rsid w:val="0063251E"/>
    <w:rsid w:val="006325D0"/>
    <w:rsid w:val="006325DA"/>
    <w:rsid w:val="00632603"/>
    <w:rsid w:val="006326C3"/>
    <w:rsid w:val="00632722"/>
    <w:rsid w:val="00632732"/>
    <w:rsid w:val="006327D6"/>
    <w:rsid w:val="006328DE"/>
    <w:rsid w:val="006328E7"/>
    <w:rsid w:val="00632947"/>
    <w:rsid w:val="00632A33"/>
    <w:rsid w:val="00632A6D"/>
    <w:rsid w:val="00632AA0"/>
    <w:rsid w:val="00632AEC"/>
    <w:rsid w:val="00632BB8"/>
    <w:rsid w:val="00632BF6"/>
    <w:rsid w:val="00632C8E"/>
    <w:rsid w:val="00632C90"/>
    <w:rsid w:val="00632C9F"/>
    <w:rsid w:val="00632D5F"/>
    <w:rsid w:val="00632D80"/>
    <w:rsid w:val="00632E1C"/>
    <w:rsid w:val="00632E29"/>
    <w:rsid w:val="00632EB3"/>
    <w:rsid w:val="00632F79"/>
    <w:rsid w:val="00632F7C"/>
    <w:rsid w:val="00633034"/>
    <w:rsid w:val="006330E1"/>
    <w:rsid w:val="0063315B"/>
    <w:rsid w:val="00633164"/>
    <w:rsid w:val="0063316D"/>
    <w:rsid w:val="006332B7"/>
    <w:rsid w:val="006333B1"/>
    <w:rsid w:val="006333FC"/>
    <w:rsid w:val="00633413"/>
    <w:rsid w:val="00633539"/>
    <w:rsid w:val="00633554"/>
    <w:rsid w:val="0063366D"/>
    <w:rsid w:val="00633690"/>
    <w:rsid w:val="006336AA"/>
    <w:rsid w:val="006336BC"/>
    <w:rsid w:val="006336C9"/>
    <w:rsid w:val="0063372A"/>
    <w:rsid w:val="0063373F"/>
    <w:rsid w:val="0063377D"/>
    <w:rsid w:val="00633805"/>
    <w:rsid w:val="00633844"/>
    <w:rsid w:val="0063389A"/>
    <w:rsid w:val="00633A0B"/>
    <w:rsid w:val="00633A69"/>
    <w:rsid w:val="00633A77"/>
    <w:rsid w:val="00633A93"/>
    <w:rsid w:val="00633B64"/>
    <w:rsid w:val="00633C4A"/>
    <w:rsid w:val="00633C76"/>
    <w:rsid w:val="00633CDA"/>
    <w:rsid w:val="00633E20"/>
    <w:rsid w:val="00633E82"/>
    <w:rsid w:val="00633F26"/>
    <w:rsid w:val="00633FA7"/>
    <w:rsid w:val="0063402A"/>
    <w:rsid w:val="00634169"/>
    <w:rsid w:val="0063431B"/>
    <w:rsid w:val="00634382"/>
    <w:rsid w:val="00634407"/>
    <w:rsid w:val="00634413"/>
    <w:rsid w:val="006344BA"/>
    <w:rsid w:val="00634576"/>
    <w:rsid w:val="006345C9"/>
    <w:rsid w:val="00634645"/>
    <w:rsid w:val="00634648"/>
    <w:rsid w:val="00634649"/>
    <w:rsid w:val="0063475B"/>
    <w:rsid w:val="00634808"/>
    <w:rsid w:val="00634901"/>
    <w:rsid w:val="0063495E"/>
    <w:rsid w:val="00634B4D"/>
    <w:rsid w:val="00634CBB"/>
    <w:rsid w:val="00634D1A"/>
    <w:rsid w:val="00634E93"/>
    <w:rsid w:val="00634F84"/>
    <w:rsid w:val="00635002"/>
    <w:rsid w:val="00635058"/>
    <w:rsid w:val="0063510C"/>
    <w:rsid w:val="0063512B"/>
    <w:rsid w:val="0063516C"/>
    <w:rsid w:val="00635259"/>
    <w:rsid w:val="006352BF"/>
    <w:rsid w:val="00635396"/>
    <w:rsid w:val="006353D9"/>
    <w:rsid w:val="006354ED"/>
    <w:rsid w:val="00635557"/>
    <w:rsid w:val="00635696"/>
    <w:rsid w:val="006356A3"/>
    <w:rsid w:val="006356AE"/>
    <w:rsid w:val="00635914"/>
    <w:rsid w:val="00635952"/>
    <w:rsid w:val="00635978"/>
    <w:rsid w:val="006359C7"/>
    <w:rsid w:val="00635A1E"/>
    <w:rsid w:val="00635A32"/>
    <w:rsid w:val="00635A3E"/>
    <w:rsid w:val="00635A6D"/>
    <w:rsid w:val="00635A9C"/>
    <w:rsid w:val="00635B06"/>
    <w:rsid w:val="00635B34"/>
    <w:rsid w:val="00635B53"/>
    <w:rsid w:val="00635B62"/>
    <w:rsid w:val="00635BD4"/>
    <w:rsid w:val="00635C36"/>
    <w:rsid w:val="00635CFE"/>
    <w:rsid w:val="00635D0A"/>
    <w:rsid w:val="00635D0E"/>
    <w:rsid w:val="00635DC6"/>
    <w:rsid w:val="00635E54"/>
    <w:rsid w:val="00635EC2"/>
    <w:rsid w:val="00635F61"/>
    <w:rsid w:val="00635FAD"/>
    <w:rsid w:val="00636020"/>
    <w:rsid w:val="006360C9"/>
    <w:rsid w:val="00636237"/>
    <w:rsid w:val="006363A0"/>
    <w:rsid w:val="0063647F"/>
    <w:rsid w:val="006364AB"/>
    <w:rsid w:val="00636508"/>
    <w:rsid w:val="006365FE"/>
    <w:rsid w:val="00636689"/>
    <w:rsid w:val="006366E4"/>
    <w:rsid w:val="006366F5"/>
    <w:rsid w:val="0063670F"/>
    <w:rsid w:val="0063671B"/>
    <w:rsid w:val="00636783"/>
    <w:rsid w:val="006367EA"/>
    <w:rsid w:val="0063681E"/>
    <w:rsid w:val="00636820"/>
    <w:rsid w:val="0063686B"/>
    <w:rsid w:val="006368A3"/>
    <w:rsid w:val="006368A7"/>
    <w:rsid w:val="00636A9A"/>
    <w:rsid w:val="00636BAD"/>
    <w:rsid w:val="00636BC7"/>
    <w:rsid w:val="00636D1F"/>
    <w:rsid w:val="00636E08"/>
    <w:rsid w:val="00636E24"/>
    <w:rsid w:val="00636E76"/>
    <w:rsid w:val="00636FC0"/>
    <w:rsid w:val="00636FD0"/>
    <w:rsid w:val="0063702E"/>
    <w:rsid w:val="00637038"/>
    <w:rsid w:val="006370CA"/>
    <w:rsid w:val="006370DB"/>
    <w:rsid w:val="00637166"/>
    <w:rsid w:val="006371CB"/>
    <w:rsid w:val="0063728A"/>
    <w:rsid w:val="0063729B"/>
    <w:rsid w:val="006372D6"/>
    <w:rsid w:val="006372E0"/>
    <w:rsid w:val="0063731F"/>
    <w:rsid w:val="006373DB"/>
    <w:rsid w:val="006374ED"/>
    <w:rsid w:val="0063750E"/>
    <w:rsid w:val="006375EF"/>
    <w:rsid w:val="00637765"/>
    <w:rsid w:val="006377EB"/>
    <w:rsid w:val="006378F9"/>
    <w:rsid w:val="00637929"/>
    <w:rsid w:val="006379FD"/>
    <w:rsid w:val="00637B00"/>
    <w:rsid w:val="00637B19"/>
    <w:rsid w:val="00637B3C"/>
    <w:rsid w:val="00637B4B"/>
    <w:rsid w:val="00637B7B"/>
    <w:rsid w:val="00637BD1"/>
    <w:rsid w:val="00637C1B"/>
    <w:rsid w:val="00637E41"/>
    <w:rsid w:val="00637EE6"/>
    <w:rsid w:val="00637F7E"/>
    <w:rsid w:val="00637FD2"/>
    <w:rsid w:val="006400CC"/>
    <w:rsid w:val="00640176"/>
    <w:rsid w:val="00640377"/>
    <w:rsid w:val="00640386"/>
    <w:rsid w:val="00640519"/>
    <w:rsid w:val="0064054A"/>
    <w:rsid w:val="0064058E"/>
    <w:rsid w:val="006405E9"/>
    <w:rsid w:val="0064061E"/>
    <w:rsid w:val="00640706"/>
    <w:rsid w:val="0064078D"/>
    <w:rsid w:val="0064084B"/>
    <w:rsid w:val="00640906"/>
    <w:rsid w:val="00640931"/>
    <w:rsid w:val="00640973"/>
    <w:rsid w:val="006409DE"/>
    <w:rsid w:val="00640A88"/>
    <w:rsid w:val="00640C0D"/>
    <w:rsid w:val="00640D16"/>
    <w:rsid w:val="00640D52"/>
    <w:rsid w:val="00640D56"/>
    <w:rsid w:val="00640E71"/>
    <w:rsid w:val="00640EE4"/>
    <w:rsid w:val="00640F1A"/>
    <w:rsid w:val="00640FC6"/>
    <w:rsid w:val="006410D2"/>
    <w:rsid w:val="006410E9"/>
    <w:rsid w:val="006410EB"/>
    <w:rsid w:val="00641139"/>
    <w:rsid w:val="006411D7"/>
    <w:rsid w:val="0064121C"/>
    <w:rsid w:val="00641291"/>
    <w:rsid w:val="00641392"/>
    <w:rsid w:val="00641458"/>
    <w:rsid w:val="006414AE"/>
    <w:rsid w:val="006414D3"/>
    <w:rsid w:val="00641522"/>
    <w:rsid w:val="00641573"/>
    <w:rsid w:val="00641590"/>
    <w:rsid w:val="006415E3"/>
    <w:rsid w:val="0064164D"/>
    <w:rsid w:val="006416BB"/>
    <w:rsid w:val="00641757"/>
    <w:rsid w:val="0064182A"/>
    <w:rsid w:val="00641989"/>
    <w:rsid w:val="00641A1E"/>
    <w:rsid w:val="00641BDA"/>
    <w:rsid w:val="00641D19"/>
    <w:rsid w:val="00641D27"/>
    <w:rsid w:val="00641D2C"/>
    <w:rsid w:val="00641E2B"/>
    <w:rsid w:val="00641EBA"/>
    <w:rsid w:val="00641ED3"/>
    <w:rsid w:val="00641F29"/>
    <w:rsid w:val="00641FA7"/>
    <w:rsid w:val="00641FFC"/>
    <w:rsid w:val="00642052"/>
    <w:rsid w:val="00642099"/>
    <w:rsid w:val="0064210A"/>
    <w:rsid w:val="0064213D"/>
    <w:rsid w:val="00642265"/>
    <w:rsid w:val="0064239A"/>
    <w:rsid w:val="00642400"/>
    <w:rsid w:val="0064245A"/>
    <w:rsid w:val="006424FA"/>
    <w:rsid w:val="00642637"/>
    <w:rsid w:val="006427E6"/>
    <w:rsid w:val="006427EF"/>
    <w:rsid w:val="0064296B"/>
    <w:rsid w:val="00642A09"/>
    <w:rsid w:val="00642A44"/>
    <w:rsid w:val="00642A9E"/>
    <w:rsid w:val="00642AA8"/>
    <w:rsid w:val="00642C5D"/>
    <w:rsid w:val="00642CCA"/>
    <w:rsid w:val="00642E1B"/>
    <w:rsid w:val="00642E32"/>
    <w:rsid w:val="00642F36"/>
    <w:rsid w:val="00642F99"/>
    <w:rsid w:val="0064301D"/>
    <w:rsid w:val="00643066"/>
    <w:rsid w:val="00643084"/>
    <w:rsid w:val="006430F7"/>
    <w:rsid w:val="0064313C"/>
    <w:rsid w:val="006431D4"/>
    <w:rsid w:val="00643246"/>
    <w:rsid w:val="0064324A"/>
    <w:rsid w:val="00643260"/>
    <w:rsid w:val="00643339"/>
    <w:rsid w:val="00643466"/>
    <w:rsid w:val="006435BE"/>
    <w:rsid w:val="006436AF"/>
    <w:rsid w:val="00643865"/>
    <w:rsid w:val="006438B0"/>
    <w:rsid w:val="00643933"/>
    <w:rsid w:val="00643936"/>
    <w:rsid w:val="00643A3E"/>
    <w:rsid w:val="00643A91"/>
    <w:rsid w:val="00643C4D"/>
    <w:rsid w:val="00643C58"/>
    <w:rsid w:val="00643CDE"/>
    <w:rsid w:val="00643D20"/>
    <w:rsid w:val="00643D92"/>
    <w:rsid w:val="00643E2F"/>
    <w:rsid w:val="00643E38"/>
    <w:rsid w:val="00643E79"/>
    <w:rsid w:val="00643ED1"/>
    <w:rsid w:val="00643F86"/>
    <w:rsid w:val="00643FDC"/>
    <w:rsid w:val="006441E0"/>
    <w:rsid w:val="006442E6"/>
    <w:rsid w:val="00644330"/>
    <w:rsid w:val="0064435A"/>
    <w:rsid w:val="006444D2"/>
    <w:rsid w:val="00644501"/>
    <w:rsid w:val="006445C6"/>
    <w:rsid w:val="0064462E"/>
    <w:rsid w:val="0064463E"/>
    <w:rsid w:val="00644836"/>
    <w:rsid w:val="006448F2"/>
    <w:rsid w:val="00644981"/>
    <w:rsid w:val="00644B22"/>
    <w:rsid w:val="00644B43"/>
    <w:rsid w:val="00644B98"/>
    <w:rsid w:val="00644BBC"/>
    <w:rsid w:val="00644BCB"/>
    <w:rsid w:val="00644C3D"/>
    <w:rsid w:val="00644C4A"/>
    <w:rsid w:val="00644CF8"/>
    <w:rsid w:val="00644DB1"/>
    <w:rsid w:val="00644DC8"/>
    <w:rsid w:val="00644E19"/>
    <w:rsid w:val="00644F04"/>
    <w:rsid w:val="00644F2B"/>
    <w:rsid w:val="006450D3"/>
    <w:rsid w:val="00645199"/>
    <w:rsid w:val="006451A4"/>
    <w:rsid w:val="00645209"/>
    <w:rsid w:val="00645250"/>
    <w:rsid w:val="0064548E"/>
    <w:rsid w:val="006454F1"/>
    <w:rsid w:val="006454FC"/>
    <w:rsid w:val="00645593"/>
    <w:rsid w:val="0064559A"/>
    <w:rsid w:val="006455CA"/>
    <w:rsid w:val="006455CE"/>
    <w:rsid w:val="00645644"/>
    <w:rsid w:val="0064565F"/>
    <w:rsid w:val="00645679"/>
    <w:rsid w:val="006456F3"/>
    <w:rsid w:val="0064571F"/>
    <w:rsid w:val="006457CF"/>
    <w:rsid w:val="00645869"/>
    <w:rsid w:val="0064589F"/>
    <w:rsid w:val="00645955"/>
    <w:rsid w:val="006459EE"/>
    <w:rsid w:val="00645A3B"/>
    <w:rsid w:val="00645ACA"/>
    <w:rsid w:val="00645B28"/>
    <w:rsid w:val="00645BB7"/>
    <w:rsid w:val="00645D13"/>
    <w:rsid w:val="00645D30"/>
    <w:rsid w:val="00645D6B"/>
    <w:rsid w:val="00645DD1"/>
    <w:rsid w:val="00645E8E"/>
    <w:rsid w:val="00645F6C"/>
    <w:rsid w:val="00646048"/>
    <w:rsid w:val="006460D5"/>
    <w:rsid w:val="00646120"/>
    <w:rsid w:val="00646161"/>
    <w:rsid w:val="00646209"/>
    <w:rsid w:val="00646279"/>
    <w:rsid w:val="00646304"/>
    <w:rsid w:val="006463C7"/>
    <w:rsid w:val="006463E6"/>
    <w:rsid w:val="0064642D"/>
    <w:rsid w:val="00646440"/>
    <w:rsid w:val="00646466"/>
    <w:rsid w:val="006465FE"/>
    <w:rsid w:val="006466BE"/>
    <w:rsid w:val="006467CC"/>
    <w:rsid w:val="006467F5"/>
    <w:rsid w:val="006468B1"/>
    <w:rsid w:val="006468FC"/>
    <w:rsid w:val="00646960"/>
    <w:rsid w:val="00646995"/>
    <w:rsid w:val="00646AE0"/>
    <w:rsid w:val="00646AEB"/>
    <w:rsid w:val="00646B0D"/>
    <w:rsid w:val="00646B5A"/>
    <w:rsid w:val="00646C1C"/>
    <w:rsid w:val="00646E49"/>
    <w:rsid w:val="00646E55"/>
    <w:rsid w:val="00646EDB"/>
    <w:rsid w:val="00646F11"/>
    <w:rsid w:val="00646F79"/>
    <w:rsid w:val="00646F85"/>
    <w:rsid w:val="00646FDA"/>
    <w:rsid w:val="00647045"/>
    <w:rsid w:val="0064705F"/>
    <w:rsid w:val="0064708F"/>
    <w:rsid w:val="006471A6"/>
    <w:rsid w:val="006471CD"/>
    <w:rsid w:val="006471F0"/>
    <w:rsid w:val="0064722D"/>
    <w:rsid w:val="00647291"/>
    <w:rsid w:val="006473B4"/>
    <w:rsid w:val="00647485"/>
    <w:rsid w:val="00647591"/>
    <w:rsid w:val="00647605"/>
    <w:rsid w:val="0064764E"/>
    <w:rsid w:val="0064766F"/>
    <w:rsid w:val="00647722"/>
    <w:rsid w:val="00647752"/>
    <w:rsid w:val="006477AC"/>
    <w:rsid w:val="00647879"/>
    <w:rsid w:val="006478C6"/>
    <w:rsid w:val="00647907"/>
    <w:rsid w:val="00647B3C"/>
    <w:rsid w:val="00647B8D"/>
    <w:rsid w:val="00647CD9"/>
    <w:rsid w:val="00647D45"/>
    <w:rsid w:val="00650067"/>
    <w:rsid w:val="0065006D"/>
    <w:rsid w:val="006500F6"/>
    <w:rsid w:val="00650118"/>
    <w:rsid w:val="0065017D"/>
    <w:rsid w:val="00650188"/>
    <w:rsid w:val="00650288"/>
    <w:rsid w:val="00650297"/>
    <w:rsid w:val="0065035A"/>
    <w:rsid w:val="006503CF"/>
    <w:rsid w:val="006503EA"/>
    <w:rsid w:val="00650465"/>
    <w:rsid w:val="006504D1"/>
    <w:rsid w:val="00650510"/>
    <w:rsid w:val="0065059B"/>
    <w:rsid w:val="006506B7"/>
    <w:rsid w:val="00650776"/>
    <w:rsid w:val="00650859"/>
    <w:rsid w:val="0065085A"/>
    <w:rsid w:val="00650975"/>
    <w:rsid w:val="006509FF"/>
    <w:rsid w:val="00650A32"/>
    <w:rsid w:val="00650A7F"/>
    <w:rsid w:val="00650B73"/>
    <w:rsid w:val="00650C6D"/>
    <w:rsid w:val="00650CD3"/>
    <w:rsid w:val="00650E25"/>
    <w:rsid w:val="00650E4F"/>
    <w:rsid w:val="00650F0D"/>
    <w:rsid w:val="00650FF5"/>
    <w:rsid w:val="006510B7"/>
    <w:rsid w:val="006511A4"/>
    <w:rsid w:val="00651220"/>
    <w:rsid w:val="0065124F"/>
    <w:rsid w:val="0065133E"/>
    <w:rsid w:val="00651390"/>
    <w:rsid w:val="0065145D"/>
    <w:rsid w:val="00651543"/>
    <w:rsid w:val="0065163A"/>
    <w:rsid w:val="0065186A"/>
    <w:rsid w:val="0065197A"/>
    <w:rsid w:val="006519AD"/>
    <w:rsid w:val="00651A3F"/>
    <w:rsid w:val="00651B22"/>
    <w:rsid w:val="00651B40"/>
    <w:rsid w:val="00651B5F"/>
    <w:rsid w:val="00651B9C"/>
    <w:rsid w:val="00651BBB"/>
    <w:rsid w:val="00651BC4"/>
    <w:rsid w:val="00651BE8"/>
    <w:rsid w:val="00651CBD"/>
    <w:rsid w:val="00651DBD"/>
    <w:rsid w:val="00651DDF"/>
    <w:rsid w:val="00651E1C"/>
    <w:rsid w:val="00651E94"/>
    <w:rsid w:val="00651FFB"/>
    <w:rsid w:val="00652053"/>
    <w:rsid w:val="006520D5"/>
    <w:rsid w:val="00652129"/>
    <w:rsid w:val="00652144"/>
    <w:rsid w:val="0065215B"/>
    <w:rsid w:val="0065216C"/>
    <w:rsid w:val="00652193"/>
    <w:rsid w:val="006521A0"/>
    <w:rsid w:val="0065220F"/>
    <w:rsid w:val="00652242"/>
    <w:rsid w:val="00652290"/>
    <w:rsid w:val="00652319"/>
    <w:rsid w:val="00652354"/>
    <w:rsid w:val="00652517"/>
    <w:rsid w:val="006525AD"/>
    <w:rsid w:val="00652658"/>
    <w:rsid w:val="00652667"/>
    <w:rsid w:val="00652692"/>
    <w:rsid w:val="00652761"/>
    <w:rsid w:val="006527E2"/>
    <w:rsid w:val="00652813"/>
    <w:rsid w:val="0065289F"/>
    <w:rsid w:val="006528E1"/>
    <w:rsid w:val="00652A37"/>
    <w:rsid w:val="00652BB1"/>
    <w:rsid w:val="00652BD7"/>
    <w:rsid w:val="00652BFD"/>
    <w:rsid w:val="00652C42"/>
    <w:rsid w:val="00652D18"/>
    <w:rsid w:val="00652D44"/>
    <w:rsid w:val="00652DE0"/>
    <w:rsid w:val="00652F3B"/>
    <w:rsid w:val="00652F64"/>
    <w:rsid w:val="00653009"/>
    <w:rsid w:val="006530AB"/>
    <w:rsid w:val="006530E2"/>
    <w:rsid w:val="00653232"/>
    <w:rsid w:val="0065328F"/>
    <w:rsid w:val="006532E1"/>
    <w:rsid w:val="0065330F"/>
    <w:rsid w:val="006533B5"/>
    <w:rsid w:val="00653534"/>
    <w:rsid w:val="00653536"/>
    <w:rsid w:val="00653537"/>
    <w:rsid w:val="00653543"/>
    <w:rsid w:val="00653602"/>
    <w:rsid w:val="006536E4"/>
    <w:rsid w:val="0065379D"/>
    <w:rsid w:val="0065380D"/>
    <w:rsid w:val="00653899"/>
    <w:rsid w:val="006538DF"/>
    <w:rsid w:val="00653912"/>
    <w:rsid w:val="00653946"/>
    <w:rsid w:val="00653958"/>
    <w:rsid w:val="006539DF"/>
    <w:rsid w:val="006539E3"/>
    <w:rsid w:val="00653A8A"/>
    <w:rsid w:val="00653AB2"/>
    <w:rsid w:val="00653BC6"/>
    <w:rsid w:val="00653C09"/>
    <w:rsid w:val="00653CDA"/>
    <w:rsid w:val="00653D1D"/>
    <w:rsid w:val="00653F61"/>
    <w:rsid w:val="0065401D"/>
    <w:rsid w:val="0065406D"/>
    <w:rsid w:val="00654094"/>
    <w:rsid w:val="00654102"/>
    <w:rsid w:val="0065421D"/>
    <w:rsid w:val="006542B3"/>
    <w:rsid w:val="006542EC"/>
    <w:rsid w:val="00654300"/>
    <w:rsid w:val="00654390"/>
    <w:rsid w:val="006543F1"/>
    <w:rsid w:val="0065448D"/>
    <w:rsid w:val="006544B5"/>
    <w:rsid w:val="006545B4"/>
    <w:rsid w:val="006547AF"/>
    <w:rsid w:val="0065483D"/>
    <w:rsid w:val="00654989"/>
    <w:rsid w:val="0065499A"/>
    <w:rsid w:val="00654A58"/>
    <w:rsid w:val="00654AFF"/>
    <w:rsid w:val="00654B9F"/>
    <w:rsid w:val="00654C1A"/>
    <w:rsid w:val="00654CA4"/>
    <w:rsid w:val="00654DEE"/>
    <w:rsid w:val="00654E6F"/>
    <w:rsid w:val="00654E8F"/>
    <w:rsid w:val="00655040"/>
    <w:rsid w:val="00655047"/>
    <w:rsid w:val="00655095"/>
    <w:rsid w:val="006550B5"/>
    <w:rsid w:val="00655144"/>
    <w:rsid w:val="00655195"/>
    <w:rsid w:val="00655209"/>
    <w:rsid w:val="00655264"/>
    <w:rsid w:val="006553AA"/>
    <w:rsid w:val="006553F2"/>
    <w:rsid w:val="006553F6"/>
    <w:rsid w:val="006553FA"/>
    <w:rsid w:val="0065542C"/>
    <w:rsid w:val="00655496"/>
    <w:rsid w:val="006554B9"/>
    <w:rsid w:val="006554D4"/>
    <w:rsid w:val="00655540"/>
    <w:rsid w:val="0065556A"/>
    <w:rsid w:val="006555CB"/>
    <w:rsid w:val="0065560E"/>
    <w:rsid w:val="006557C0"/>
    <w:rsid w:val="0065584B"/>
    <w:rsid w:val="00655982"/>
    <w:rsid w:val="006559F4"/>
    <w:rsid w:val="00655A21"/>
    <w:rsid w:val="00655B5F"/>
    <w:rsid w:val="00655DCF"/>
    <w:rsid w:val="00655E60"/>
    <w:rsid w:val="00655F73"/>
    <w:rsid w:val="00655F88"/>
    <w:rsid w:val="00656023"/>
    <w:rsid w:val="0065605D"/>
    <w:rsid w:val="00656075"/>
    <w:rsid w:val="006561A8"/>
    <w:rsid w:val="006561DA"/>
    <w:rsid w:val="0065620B"/>
    <w:rsid w:val="00656260"/>
    <w:rsid w:val="0065626B"/>
    <w:rsid w:val="0065626F"/>
    <w:rsid w:val="00656292"/>
    <w:rsid w:val="006563B3"/>
    <w:rsid w:val="00656401"/>
    <w:rsid w:val="00656410"/>
    <w:rsid w:val="0065644F"/>
    <w:rsid w:val="006564B5"/>
    <w:rsid w:val="006565FF"/>
    <w:rsid w:val="006566DD"/>
    <w:rsid w:val="006567ED"/>
    <w:rsid w:val="00656A18"/>
    <w:rsid w:val="00656B25"/>
    <w:rsid w:val="00656B6F"/>
    <w:rsid w:val="00656BB0"/>
    <w:rsid w:val="00656C73"/>
    <w:rsid w:val="00656CA7"/>
    <w:rsid w:val="00656DBB"/>
    <w:rsid w:val="00656DCD"/>
    <w:rsid w:val="00656E88"/>
    <w:rsid w:val="00656EAA"/>
    <w:rsid w:val="00656EDD"/>
    <w:rsid w:val="00656EEC"/>
    <w:rsid w:val="00656F98"/>
    <w:rsid w:val="00657013"/>
    <w:rsid w:val="00657176"/>
    <w:rsid w:val="006571ED"/>
    <w:rsid w:val="00657202"/>
    <w:rsid w:val="0065721D"/>
    <w:rsid w:val="006572C1"/>
    <w:rsid w:val="00657337"/>
    <w:rsid w:val="00657485"/>
    <w:rsid w:val="0065748C"/>
    <w:rsid w:val="00657495"/>
    <w:rsid w:val="006574B4"/>
    <w:rsid w:val="006574B8"/>
    <w:rsid w:val="006574DB"/>
    <w:rsid w:val="00657599"/>
    <w:rsid w:val="006575AC"/>
    <w:rsid w:val="006578A5"/>
    <w:rsid w:val="006578B7"/>
    <w:rsid w:val="006578E3"/>
    <w:rsid w:val="00657966"/>
    <w:rsid w:val="00657985"/>
    <w:rsid w:val="00657A1A"/>
    <w:rsid w:val="00657AA5"/>
    <w:rsid w:val="00657BE4"/>
    <w:rsid w:val="00657D4E"/>
    <w:rsid w:val="00657E89"/>
    <w:rsid w:val="00657F62"/>
    <w:rsid w:val="00657FD5"/>
    <w:rsid w:val="00657FE3"/>
    <w:rsid w:val="00660035"/>
    <w:rsid w:val="00660111"/>
    <w:rsid w:val="0066018F"/>
    <w:rsid w:val="006601B5"/>
    <w:rsid w:val="0066026F"/>
    <w:rsid w:val="006602BA"/>
    <w:rsid w:val="0066033F"/>
    <w:rsid w:val="00660370"/>
    <w:rsid w:val="00660393"/>
    <w:rsid w:val="006604EF"/>
    <w:rsid w:val="00660506"/>
    <w:rsid w:val="00660703"/>
    <w:rsid w:val="006607C7"/>
    <w:rsid w:val="00660951"/>
    <w:rsid w:val="006609F2"/>
    <w:rsid w:val="00660A0B"/>
    <w:rsid w:val="00660A0F"/>
    <w:rsid w:val="00660A56"/>
    <w:rsid w:val="00660A6D"/>
    <w:rsid w:val="00660AD6"/>
    <w:rsid w:val="00660ADF"/>
    <w:rsid w:val="00660AEB"/>
    <w:rsid w:val="00660C43"/>
    <w:rsid w:val="00660CB2"/>
    <w:rsid w:val="00660CB3"/>
    <w:rsid w:val="00660CD3"/>
    <w:rsid w:val="00660CF4"/>
    <w:rsid w:val="00660D05"/>
    <w:rsid w:val="00660E28"/>
    <w:rsid w:val="00660F0E"/>
    <w:rsid w:val="00660F30"/>
    <w:rsid w:val="00660F43"/>
    <w:rsid w:val="00660FC4"/>
    <w:rsid w:val="006610E7"/>
    <w:rsid w:val="00661108"/>
    <w:rsid w:val="0066111B"/>
    <w:rsid w:val="00661222"/>
    <w:rsid w:val="0066127A"/>
    <w:rsid w:val="0066137B"/>
    <w:rsid w:val="00661404"/>
    <w:rsid w:val="00661474"/>
    <w:rsid w:val="006614AC"/>
    <w:rsid w:val="00661556"/>
    <w:rsid w:val="006615D7"/>
    <w:rsid w:val="006615DE"/>
    <w:rsid w:val="0066165F"/>
    <w:rsid w:val="0066169F"/>
    <w:rsid w:val="00661798"/>
    <w:rsid w:val="006618A6"/>
    <w:rsid w:val="0066195E"/>
    <w:rsid w:val="006619FC"/>
    <w:rsid w:val="00661B01"/>
    <w:rsid w:val="00661B1D"/>
    <w:rsid w:val="00661BC6"/>
    <w:rsid w:val="00661BD5"/>
    <w:rsid w:val="00661C5F"/>
    <w:rsid w:val="00661CEC"/>
    <w:rsid w:val="00661D14"/>
    <w:rsid w:val="00661D95"/>
    <w:rsid w:val="00661F74"/>
    <w:rsid w:val="00661FB5"/>
    <w:rsid w:val="00661FB6"/>
    <w:rsid w:val="006620C0"/>
    <w:rsid w:val="006620C9"/>
    <w:rsid w:val="006621D4"/>
    <w:rsid w:val="006621EF"/>
    <w:rsid w:val="00662282"/>
    <w:rsid w:val="006622D6"/>
    <w:rsid w:val="006622E5"/>
    <w:rsid w:val="006623F4"/>
    <w:rsid w:val="0066247B"/>
    <w:rsid w:val="006624B0"/>
    <w:rsid w:val="0066258A"/>
    <w:rsid w:val="00662602"/>
    <w:rsid w:val="0066271E"/>
    <w:rsid w:val="00662748"/>
    <w:rsid w:val="006627A2"/>
    <w:rsid w:val="006627BB"/>
    <w:rsid w:val="006627D2"/>
    <w:rsid w:val="00662868"/>
    <w:rsid w:val="0066289C"/>
    <w:rsid w:val="0066290D"/>
    <w:rsid w:val="00662968"/>
    <w:rsid w:val="00662981"/>
    <w:rsid w:val="006629B0"/>
    <w:rsid w:val="006629CF"/>
    <w:rsid w:val="00662A75"/>
    <w:rsid w:val="00662AB4"/>
    <w:rsid w:val="00662AF2"/>
    <w:rsid w:val="00662B0D"/>
    <w:rsid w:val="00662B3A"/>
    <w:rsid w:val="00662C18"/>
    <w:rsid w:val="00662C2F"/>
    <w:rsid w:val="00662CC6"/>
    <w:rsid w:val="00662CCD"/>
    <w:rsid w:val="00662E10"/>
    <w:rsid w:val="00662E7F"/>
    <w:rsid w:val="00662FA7"/>
    <w:rsid w:val="00663024"/>
    <w:rsid w:val="0066302D"/>
    <w:rsid w:val="00663233"/>
    <w:rsid w:val="006632D7"/>
    <w:rsid w:val="0066340F"/>
    <w:rsid w:val="0066348C"/>
    <w:rsid w:val="006634AD"/>
    <w:rsid w:val="006634CB"/>
    <w:rsid w:val="006634EB"/>
    <w:rsid w:val="0066359B"/>
    <w:rsid w:val="00663634"/>
    <w:rsid w:val="006637A2"/>
    <w:rsid w:val="006637C4"/>
    <w:rsid w:val="0066383C"/>
    <w:rsid w:val="006638D6"/>
    <w:rsid w:val="006638E7"/>
    <w:rsid w:val="00663965"/>
    <w:rsid w:val="00663989"/>
    <w:rsid w:val="00663A2A"/>
    <w:rsid w:val="00663A32"/>
    <w:rsid w:val="00663ABE"/>
    <w:rsid w:val="00663D3C"/>
    <w:rsid w:val="00663DF6"/>
    <w:rsid w:val="00663E25"/>
    <w:rsid w:val="00663F18"/>
    <w:rsid w:val="006640B4"/>
    <w:rsid w:val="006640DA"/>
    <w:rsid w:val="006640E2"/>
    <w:rsid w:val="006640F6"/>
    <w:rsid w:val="00664185"/>
    <w:rsid w:val="0066418A"/>
    <w:rsid w:val="006641E6"/>
    <w:rsid w:val="006642C2"/>
    <w:rsid w:val="0066437E"/>
    <w:rsid w:val="006643D7"/>
    <w:rsid w:val="006643DD"/>
    <w:rsid w:val="00664508"/>
    <w:rsid w:val="0066455F"/>
    <w:rsid w:val="006645FC"/>
    <w:rsid w:val="00664680"/>
    <w:rsid w:val="006646C6"/>
    <w:rsid w:val="0066472F"/>
    <w:rsid w:val="0066479A"/>
    <w:rsid w:val="0066482A"/>
    <w:rsid w:val="00664922"/>
    <w:rsid w:val="0066493B"/>
    <w:rsid w:val="006649E6"/>
    <w:rsid w:val="00664A64"/>
    <w:rsid w:val="00664B40"/>
    <w:rsid w:val="00664B9A"/>
    <w:rsid w:val="00664BA7"/>
    <w:rsid w:val="00664BDF"/>
    <w:rsid w:val="00664C68"/>
    <w:rsid w:val="00664CB3"/>
    <w:rsid w:val="00664CED"/>
    <w:rsid w:val="00664DF6"/>
    <w:rsid w:val="00664E65"/>
    <w:rsid w:val="00664EE0"/>
    <w:rsid w:val="00664EE1"/>
    <w:rsid w:val="00664EF2"/>
    <w:rsid w:val="00664F2D"/>
    <w:rsid w:val="00664FEA"/>
    <w:rsid w:val="00664FF1"/>
    <w:rsid w:val="00665051"/>
    <w:rsid w:val="00665078"/>
    <w:rsid w:val="006650FA"/>
    <w:rsid w:val="00665104"/>
    <w:rsid w:val="0066513F"/>
    <w:rsid w:val="006651B6"/>
    <w:rsid w:val="006651C5"/>
    <w:rsid w:val="0066520E"/>
    <w:rsid w:val="00665343"/>
    <w:rsid w:val="006653EC"/>
    <w:rsid w:val="006655AC"/>
    <w:rsid w:val="00665629"/>
    <w:rsid w:val="006656ED"/>
    <w:rsid w:val="00665702"/>
    <w:rsid w:val="0066575E"/>
    <w:rsid w:val="0066577A"/>
    <w:rsid w:val="00665838"/>
    <w:rsid w:val="00665841"/>
    <w:rsid w:val="0066588C"/>
    <w:rsid w:val="006658E3"/>
    <w:rsid w:val="00665A4A"/>
    <w:rsid w:val="00665AE3"/>
    <w:rsid w:val="00665B80"/>
    <w:rsid w:val="00665B9D"/>
    <w:rsid w:val="00665BC6"/>
    <w:rsid w:val="00665D59"/>
    <w:rsid w:val="00665DAA"/>
    <w:rsid w:val="00665E2E"/>
    <w:rsid w:val="0066603C"/>
    <w:rsid w:val="00666058"/>
    <w:rsid w:val="0066608B"/>
    <w:rsid w:val="0066629E"/>
    <w:rsid w:val="00666322"/>
    <w:rsid w:val="006663B9"/>
    <w:rsid w:val="00666424"/>
    <w:rsid w:val="006664F8"/>
    <w:rsid w:val="006665FD"/>
    <w:rsid w:val="0066665C"/>
    <w:rsid w:val="00666692"/>
    <w:rsid w:val="0066669B"/>
    <w:rsid w:val="006667CD"/>
    <w:rsid w:val="006667D5"/>
    <w:rsid w:val="0066686F"/>
    <w:rsid w:val="006668B8"/>
    <w:rsid w:val="00666900"/>
    <w:rsid w:val="00666B66"/>
    <w:rsid w:val="00666B7D"/>
    <w:rsid w:val="00666BA8"/>
    <w:rsid w:val="00666BBD"/>
    <w:rsid w:val="00666C6F"/>
    <w:rsid w:val="00666CA0"/>
    <w:rsid w:val="00666D06"/>
    <w:rsid w:val="00666D9E"/>
    <w:rsid w:val="00666DAC"/>
    <w:rsid w:val="00666DB3"/>
    <w:rsid w:val="00666DD2"/>
    <w:rsid w:val="00666E4B"/>
    <w:rsid w:val="00666EDF"/>
    <w:rsid w:val="00666F80"/>
    <w:rsid w:val="00666FB1"/>
    <w:rsid w:val="00667079"/>
    <w:rsid w:val="0066720B"/>
    <w:rsid w:val="00667253"/>
    <w:rsid w:val="00667364"/>
    <w:rsid w:val="006673E2"/>
    <w:rsid w:val="00667481"/>
    <w:rsid w:val="006674BA"/>
    <w:rsid w:val="006674F0"/>
    <w:rsid w:val="00667517"/>
    <w:rsid w:val="00667545"/>
    <w:rsid w:val="0066759F"/>
    <w:rsid w:val="006675CE"/>
    <w:rsid w:val="006676CE"/>
    <w:rsid w:val="0066774F"/>
    <w:rsid w:val="006677C7"/>
    <w:rsid w:val="006677E2"/>
    <w:rsid w:val="00667903"/>
    <w:rsid w:val="0066792B"/>
    <w:rsid w:val="0066798A"/>
    <w:rsid w:val="006679A9"/>
    <w:rsid w:val="006679BE"/>
    <w:rsid w:val="00667AF4"/>
    <w:rsid w:val="00667AFD"/>
    <w:rsid w:val="00667BD4"/>
    <w:rsid w:val="00667C12"/>
    <w:rsid w:val="00667C64"/>
    <w:rsid w:val="00667C92"/>
    <w:rsid w:val="00667DC9"/>
    <w:rsid w:val="00667E54"/>
    <w:rsid w:val="00667ED3"/>
    <w:rsid w:val="00667FA4"/>
    <w:rsid w:val="00667FDE"/>
    <w:rsid w:val="0067002B"/>
    <w:rsid w:val="0067004D"/>
    <w:rsid w:val="0067006C"/>
    <w:rsid w:val="00670134"/>
    <w:rsid w:val="00670166"/>
    <w:rsid w:val="0067023F"/>
    <w:rsid w:val="00670327"/>
    <w:rsid w:val="006703B6"/>
    <w:rsid w:val="0067044D"/>
    <w:rsid w:val="0067052A"/>
    <w:rsid w:val="00670551"/>
    <w:rsid w:val="00670582"/>
    <w:rsid w:val="0067061D"/>
    <w:rsid w:val="006706A8"/>
    <w:rsid w:val="006706C8"/>
    <w:rsid w:val="00670791"/>
    <w:rsid w:val="006707AE"/>
    <w:rsid w:val="00670834"/>
    <w:rsid w:val="00670868"/>
    <w:rsid w:val="0067087D"/>
    <w:rsid w:val="006709B3"/>
    <w:rsid w:val="006709D3"/>
    <w:rsid w:val="006709D4"/>
    <w:rsid w:val="00670A3A"/>
    <w:rsid w:val="00670A49"/>
    <w:rsid w:val="00670A5F"/>
    <w:rsid w:val="00670AB8"/>
    <w:rsid w:val="00670AEB"/>
    <w:rsid w:val="00670B84"/>
    <w:rsid w:val="00670BC2"/>
    <w:rsid w:val="00670BD5"/>
    <w:rsid w:val="00670BE7"/>
    <w:rsid w:val="00670C80"/>
    <w:rsid w:val="00670D1E"/>
    <w:rsid w:val="00670D33"/>
    <w:rsid w:val="00670D4E"/>
    <w:rsid w:val="00670D7C"/>
    <w:rsid w:val="00670E86"/>
    <w:rsid w:val="00670F40"/>
    <w:rsid w:val="006710E4"/>
    <w:rsid w:val="00671113"/>
    <w:rsid w:val="0067117A"/>
    <w:rsid w:val="006711F1"/>
    <w:rsid w:val="006711F4"/>
    <w:rsid w:val="00671229"/>
    <w:rsid w:val="006712E5"/>
    <w:rsid w:val="00671316"/>
    <w:rsid w:val="0067139B"/>
    <w:rsid w:val="006714D5"/>
    <w:rsid w:val="006715A2"/>
    <w:rsid w:val="0067167B"/>
    <w:rsid w:val="0067168C"/>
    <w:rsid w:val="00671883"/>
    <w:rsid w:val="00671949"/>
    <w:rsid w:val="00671A12"/>
    <w:rsid w:val="00671B45"/>
    <w:rsid w:val="00671B5E"/>
    <w:rsid w:val="00671CAB"/>
    <w:rsid w:val="00671D75"/>
    <w:rsid w:val="00671D80"/>
    <w:rsid w:val="00671D87"/>
    <w:rsid w:val="00671D9E"/>
    <w:rsid w:val="00671DE6"/>
    <w:rsid w:val="00671F1E"/>
    <w:rsid w:val="00671F5F"/>
    <w:rsid w:val="00671FE0"/>
    <w:rsid w:val="0067217E"/>
    <w:rsid w:val="00672401"/>
    <w:rsid w:val="00672494"/>
    <w:rsid w:val="00672506"/>
    <w:rsid w:val="00672553"/>
    <w:rsid w:val="0067257D"/>
    <w:rsid w:val="00672581"/>
    <w:rsid w:val="0067274B"/>
    <w:rsid w:val="006727FB"/>
    <w:rsid w:val="00672818"/>
    <w:rsid w:val="00672938"/>
    <w:rsid w:val="00672A0F"/>
    <w:rsid w:val="00672A66"/>
    <w:rsid w:val="00672B5F"/>
    <w:rsid w:val="00672CDC"/>
    <w:rsid w:val="00672D7E"/>
    <w:rsid w:val="00672E78"/>
    <w:rsid w:val="00672E92"/>
    <w:rsid w:val="00672FB3"/>
    <w:rsid w:val="006730A7"/>
    <w:rsid w:val="00673110"/>
    <w:rsid w:val="0067319D"/>
    <w:rsid w:val="006732A3"/>
    <w:rsid w:val="0067332B"/>
    <w:rsid w:val="006734CE"/>
    <w:rsid w:val="00673515"/>
    <w:rsid w:val="006735DA"/>
    <w:rsid w:val="006735FD"/>
    <w:rsid w:val="00673778"/>
    <w:rsid w:val="006737A2"/>
    <w:rsid w:val="006737A8"/>
    <w:rsid w:val="0067380C"/>
    <w:rsid w:val="00673876"/>
    <w:rsid w:val="006739FD"/>
    <w:rsid w:val="00673A83"/>
    <w:rsid w:val="00673A8C"/>
    <w:rsid w:val="00673AF2"/>
    <w:rsid w:val="00673BFA"/>
    <w:rsid w:val="00673C7B"/>
    <w:rsid w:val="00673CA0"/>
    <w:rsid w:val="00673CDB"/>
    <w:rsid w:val="00673DD5"/>
    <w:rsid w:val="00673E50"/>
    <w:rsid w:val="00673EC5"/>
    <w:rsid w:val="00673F05"/>
    <w:rsid w:val="00673F36"/>
    <w:rsid w:val="00673F5B"/>
    <w:rsid w:val="00673FB2"/>
    <w:rsid w:val="0067407E"/>
    <w:rsid w:val="00674313"/>
    <w:rsid w:val="00674339"/>
    <w:rsid w:val="006743E6"/>
    <w:rsid w:val="0067440D"/>
    <w:rsid w:val="0067442A"/>
    <w:rsid w:val="006745EE"/>
    <w:rsid w:val="00674689"/>
    <w:rsid w:val="00674693"/>
    <w:rsid w:val="006746B7"/>
    <w:rsid w:val="006746FD"/>
    <w:rsid w:val="0067476D"/>
    <w:rsid w:val="006747D9"/>
    <w:rsid w:val="00674873"/>
    <w:rsid w:val="00674877"/>
    <w:rsid w:val="00674973"/>
    <w:rsid w:val="00674984"/>
    <w:rsid w:val="006749F4"/>
    <w:rsid w:val="006749FD"/>
    <w:rsid w:val="00674B58"/>
    <w:rsid w:val="00674BDF"/>
    <w:rsid w:val="00674C01"/>
    <w:rsid w:val="00674C31"/>
    <w:rsid w:val="00674CCA"/>
    <w:rsid w:val="00674D29"/>
    <w:rsid w:val="00674D92"/>
    <w:rsid w:val="00674E3E"/>
    <w:rsid w:val="00674F9D"/>
    <w:rsid w:val="00674FAB"/>
    <w:rsid w:val="00674FCC"/>
    <w:rsid w:val="00674FEB"/>
    <w:rsid w:val="00675012"/>
    <w:rsid w:val="0067503C"/>
    <w:rsid w:val="0067512D"/>
    <w:rsid w:val="00675169"/>
    <w:rsid w:val="00675187"/>
    <w:rsid w:val="006751F6"/>
    <w:rsid w:val="00675257"/>
    <w:rsid w:val="00675276"/>
    <w:rsid w:val="006752A8"/>
    <w:rsid w:val="00675364"/>
    <w:rsid w:val="00675410"/>
    <w:rsid w:val="00675481"/>
    <w:rsid w:val="00675530"/>
    <w:rsid w:val="0067558A"/>
    <w:rsid w:val="0067568F"/>
    <w:rsid w:val="00675707"/>
    <w:rsid w:val="0067572B"/>
    <w:rsid w:val="006757DD"/>
    <w:rsid w:val="006757EE"/>
    <w:rsid w:val="0067581F"/>
    <w:rsid w:val="00675875"/>
    <w:rsid w:val="006758D8"/>
    <w:rsid w:val="006759AE"/>
    <w:rsid w:val="00675AD7"/>
    <w:rsid w:val="00675C3D"/>
    <w:rsid w:val="00675C5C"/>
    <w:rsid w:val="00675CD3"/>
    <w:rsid w:val="00675D01"/>
    <w:rsid w:val="00675D41"/>
    <w:rsid w:val="00675DAC"/>
    <w:rsid w:val="00675DE5"/>
    <w:rsid w:val="00675E35"/>
    <w:rsid w:val="00675E4E"/>
    <w:rsid w:val="00675EAC"/>
    <w:rsid w:val="00675F05"/>
    <w:rsid w:val="0067600F"/>
    <w:rsid w:val="006760CB"/>
    <w:rsid w:val="006760DF"/>
    <w:rsid w:val="0067624A"/>
    <w:rsid w:val="006762C7"/>
    <w:rsid w:val="006762D6"/>
    <w:rsid w:val="006763D5"/>
    <w:rsid w:val="006764E5"/>
    <w:rsid w:val="006766FA"/>
    <w:rsid w:val="00676841"/>
    <w:rsid w:val="00676850"/>
    <w:rsid w:val="0067687F"/>
    <w:rsid w:val="006768C0"/>
    <w:rsid w:val="006768D3"/>
    <w:rsid w:val="00676951"/>
    <w:rsid w:val="00676A8B"/>
    <w:rsid w:val="00676B75"/>
    <w:rsid w:val="00676B7D"/>
    <w:rsid w:val="00676BB4"/>
    <w:rsid w:val="00676D2C"/>
    <w:rsid w:val="00676D74"/>
    <w:rsid w:val="00676E97"/>
    <w:rsid w:val="00677012"/>
    <w:rsid w:val="00677173"/>
    <w:rsid w:val="00677208"/>
    <w:rsid w:val="00677238"/>
    <w:rsid w:val="00677314"/>
    <w:rsid w:val="006773E2"/>
    <w:rsid w:val="006774AF"/>
    <w:rsid w:val="00677622"/>
    <w:rsid w:val="006776C0"/>
    <w:rsid w:val="006776FA"/>
    <w:rsid w:val="00677777"/>
    <w:rsid w:val="00677830"/>
    <w:rsid w:val="0067786B"/>
    <w:rsid w:val="0067794E"/>
    <w:rsid w:val="0067795F"/>
    <w:rsid w:val="006779CC"/>
    <w:rsid w:val="00677A05"/>
    <w:rsid w:val="00677A0F"/>
    <w:rsid w:val="00677A18"/>
    <w:rsid w:val="00677ACC"/>
    <w:rsid w:val="00677B66"/>
    <w:rsid w:val="00677B7F"/>
    <w:rsid w:val="00677BC8"/>
    <w:rsid w:val="00677CFE"/>
    <w:rsid w:val="00677EDC"/>
    <w:rsid w:val="00677EDF"/>
    <w:rsid w:val="00677FC3"/>
    <w:rsid w:val="00677FCE"/>
    <w:rsid w:val="00680023"/>
    <w:rsid w:val="006800C0"/>
    <w:rsid w:val="00680484"/>
    <w:rsid w:val="006804DB"/>
    <w:rsid w:val="0068057F"/>
    <w:rsid w:val="0068058E"/>
    <w:rsid w:val="006805D1"/>
    <w:rsid w:val="00680604"/>
    <w:rsid w:val="00680613"/>
    <w:rsid w:val="00680616"/>
    <w:rsid w:val="00680635"/>
    <w:rsid w:val="0068069E"/>
    <w:rsid w:val="006806A4"/>
    <w:rsid w:val="006806F4"/>
    <w:rsid w:val="00680714"/>
    <w:rsid w:val="00680745"/>
    <w:rsid w:val="0068076F"/>
    <w:rsid w:val="0068078F"/>
    <w:rsid w:val="00680821"/>
    <w:rsid w:val="00680872"/>
    <w:rsid w:val="0068088B"/>
    <w:rsid w:val="006808E4"/>
    <w:rsid w:val="006809A5"/>
    <w:rsid w:val="006809B6"/>
    <w:rsid w:val="006809EA"/>
    <w:rsid w:val="00680A42"/>
    <w:rsid w:val="00680A5C"/>
    <w:rsid w:val="00680ABD"/>
    <w:rsid w:val="00680B22"/>
    <w:rsid w:val="00680BB7"/>
    <w:rsid w:val="00680CC7"/>
    <w:rsid w:val="00680CC9"/>
    <w:rsid w:val="00680CD7"/>
    <w:rsid w:val="00680DD0"/>
    <w:rsid w:val="00680F23"/>
    <w:rsid w:val="00680F37"/>
    <w:rsid w:val="00680F41"/>
    <w:rsid w:val="00680F75"/>
    <w:rsid w:val="00681003"/>
    <w:rsid w:val="006810CB"/>
    <w:rsid w:val="006811D8"/>
    <w:rsid w:val="0068120B"/>
    <w:rsid w:val="0068129E"/>
    <w:rsid w:val="006812B4"/>
    <w:rsid w:val="0068137A"/>
    <w:rsid w:val="006813D6"/>
    <w:rsid w:val="006814C3"/>
    <w:rsid w:val="0068157E"/>
    <w:rsid w:val="00681605"/>
    <w:rsid w:val="006816FC"/>
    <w:rsid w:val="0068172A"/>
    <w:rsid w:val="006817AB"/>
    <w:rsid w:val="006817E1"/>
    <w:rsid w:val="006819A1"/>
    <w:rsid w:val="00681A41"/>
    <w:rsid w:val="00681A6C"/>
    <w:rsid w:val="00681A8C"/>
    <w:rsid w:val="00681AB0"/>
    <w:rsid w:val="00681B25"/>
    <w:rsid w:val="00681D38"/>
    <w:rsid w:val="00681DA1"/>
    <w:rsid w:val="00681DB4"/>
    <w:rsid w:val="00681E96"/>
    <w:rsid w:val="00681EC5"/>
    <w:rsid w:val="00681EFB"/>
    <w:rsid w:val="00681F84"/>
    <w:rsid w:val="00681F9B"/>
    <w:rsid w:val="00681FF7"/>
    <w:rsid w:val="00682079"/>
    <w:rsid w:val="0068210E"/>
    <w:rsid w:val="00682131"/>
    <w:rsid w:val="0068213B"/>
    <w:rsid w:val="00682143"/>
    <w:rsid w:val="0068226A"/>
    <w:rsid w:val="00682294"/>
    <w:rsid w:val="006822FA"/>
    <w:rsid w:val="0068235A"/>
    <w:rsid w:val="00682485"/>
    <w:rsid w:val="006824F9"/>
    <w:rsid w:val="0068253C"/>
    <w:rsid w:val="00682570"/>
    <w:rsid w:val="00682577"/>
    <w:rsid w:val="0068270B"/>
    <w:rsid w:val="0068276E"/>
    <w:rsid w:val="006827B0"/>
    <w:rsid w:val="0068283A"/>
    <w:rsid w:val="00682880"/>
    <w:rsid w:val="00682885"/>
    <w:rsid w:val="006828DA"/>
    <w:rsid w:val="006829D3"/>
    <w:rsid w:val="006829E6"/>
    <w:rsid w:val="00682A49"/>
    <w:rsid w:val="00682B48"/>
    <w:rsid w:val="00682B82"/>
    <w:rsid w:val="00682D1C"/>
    <w:rsid w:val="00682DAB"/>
    <w:rsid w:val="00682E10"/>
    <w:rsid w:val="00682EBF"/>
    <w:rsid w:val="00682EC6"/>
    <w:rsid w:val="00683017"/>
    <w:rsid w:val="00683113"/>
    <w:rsid w:val="006831B8"/>
    <w:rsid w:val="00683227"/>
    <w:rsid w:val="00683251"/>
    <w:rsid w:val="00683278"/>
    <w:rsid w:val="00683281"/>
    <w:rsid w:val="0068337F"/>
    <w:rsid w:val="00683385"/>
    <w:rsid w:val="0068341F"/>
    <w:rsid w:val="00683539"/>
    <w:rsid w:val="00683620"/>
    <w:rsid w:val="006836AF"/>
    <w:rsid w:val="006836DB"/>
    <w:rsid w:val="00683740"/>
    <w:rsid w:val="00683744"/>
    <w:rsid w:val="006837D9"/>
    <w:rsid w:val="006837E2"/>
    <w:rsid w:val="00683955"/>
    <w:rsid w:val="006839B9"/>
    <w:rsid w:val="006839C3"/>
    <w:rsid w:val="00683A26"/>
    <w:rsid w:val="00683A6F"/>
    <w:rsid w:val="00683A7E"/>
    <w:rsid w:val="00683C0C"/>
    <w:rsid w:val="00683C2E"/>
    <w:rsid w:val="00683D39"/>
    <w:rsid w:val="00683D5E"/>
    <w:rsid w:val="00683E50"/>
    <w:rsid w:val="00683E6F"/>
    <w:rsid w:val="00683E73"/>
    <w:rsid w:val="00683EF8"/>
    <w:rsid w:val="00683FC3"/>
    <w:rsid w:val="00683FFD"/>
    <w:rsid w:val="00684026"/>
    <w:rsid w:val="0068410E"/>
    <w:rsid w:val="00684126"/>
    <w:rsid w:val="00684177"/>
    <w:rsid w:val="006841D8"/>
    <w:rsid w:val="006841E3"/>
    <w:rsid w:val="00684265"/>
    <w:rsid w:val="006842C5"/>
    <w:rsid w:val="00684313"/>
    <w:rsid w:val="0068431D"/>
    <w:rsid w:val="006843D2"/>
    <w:rsid w:val="006843D4"/>
    <w:rsid w:val="006844E0"/>
    <w:rsid w:val="0068450E"/>
    <w:rsid w:val="00684594"/>
    <w:rsid w:val="006845CF"/>
    <w:rsid w:val="00684692"/>
    <w:rsid w:val="0068469C"/>
    <w:rsid w:val="006847C3"/>
    <w:rsid w:val="006848AE"/>
    <w:rsid w:val="006848C0"/>
    <w:rsid w:val="00684921"/>
    <w:rsid w:val="006849E5"/>
    <w:rsid w:val="006849EC"/>
    <w:rsid w:val="006849FD"/>
    <w:rsid w:val="00684A5C"/>
    <w:rsid w:val="00684A76"/>
    <w:rsid w:val="00684AE8"/>
    <w:rsid w:val="00684B12"/>
    <w:rsid w:val="00684B7B"/>
    <w:rsid w:val="00684B94"/>
    <w:rsid w:val="00684D27"/>
    <w:rsid w:val="00684D9C"/>
    <w:rsid w:val="00684DA4"/>
    <w:rsid w:val="00684E59"/>
    <w:rsid w:val="00684F34"/>
    <w:rsid w:val="0068508E"/>
    <w:rsid w:val="00685090"/>
    <w:rsid w:val="00685177"/>
    <w:rsid w:val="006851D0"/>
    <w:rsid w:val="006851DA"/>
    <w:rsid w:val="00685213"/>
    <w:rsid w:val="00685269"/>
    <w:rsid w:val="0068555A"/>
    <w:rsid w:val="0068567D"/>
    <w:rsid w:val="0068569D"/>
    <w:rsid w:val="006856BD"/>
    <w:rsid w:val="006857E3"/>
    <w:rsid w:val="00685A9B"/>
    <w:rsid w:val="00685B0A"/>
    <w:rsid w:val="00685B2A"/>
    <w:rsid w:val="00685B51"/>
    <w:rsid w:val="00685B75"/>
    <w:rsid w:val="00685C29"/>
    <w:rsid w:val="00685C49"/>
    <w:rsid w:val="00685D1F"/>
    <w:rsid w:val="00685DED"/>
    <w:rsid w:val="00685E5F"/>
    <w:rsid w:val="00685FA5"/>
    <w:rsid w:val="00686030"/>
    <w:rsid w:val="00686138"/>
    <w:rsid w:val="0068622F"/>
    <w:rsid w:val="00686246"/>
    <w:rsid w:val="00686260"/>
    <w:rsid w:val="00686289"/>
    <w:rsid w:val="006862B1"/>
    <w:rsid w:val="00686378"/>
    <w:rsid w:val="006863E9"/>
    <w:rsid w:val="0068648E"/>
    <w:rsid w:val="006864C1"/>
    <w:rsid w:val="0068650B"/>
    <w:rsid w:val="0068650D"/>
    <w:rsid w:val="00686564"/>
    <w:rsid w:val="006865A4"/>
    <w:rsid w:val="006865B9"/>
    <w:rsid w:val="0068665E"/>
    <w:rsid w:val="006866E3"/>
    <w:rsid w:val="00686838"/>
    <w:rsid w:val="006868B1"/>
    <w:rsid w:val="00686909"/>
    <w:rsid w:val="0068695A"/>
    <w:rsid w:val="0068698E"/>
    <w:rsid w:val="006869B8"/>
    <w:rsid w:val="006869CC"/>
    <w:rsid w:val="006869F1"/>
    <w:rsid w:val="00686B65"/>
    <w:rsid w:val="00686C2A"/>
    <w:rsid w:val="00686C8B"/>
    <w:rsid w:val="00686D51"/>
    <w:rsid w:val="00686D88"/>
    <w:rsid w:val="00686E24"/>
    <w:rsid w:val="00686E8B"/>
    <w:rsid w:val="00686EA6"/>
    <w:rsid w:val="00686FBC"/>
    <w:rsid w:val="00687062"/>
    <w:rsid w:val="0068706F"/>
    <w:rsid w:val="006871D3"/>
    <w:rsid w:val="006871F0"/>
    <w:rsid w:val="00687206"/>
    <w:rsid w:val="006872C6"/>
    <w:rsid w:val="00687316"/>
    <w:rsid w:val="0068739D"/>
    <w:rsid w:val="006873D4"/>
    <w:rsid w:val="00687437"/>
    <w:rsid w:val="006874FC"/>
    <w:rsid w:val="00687542"/>
    <w:rsid w:val="0068758C"/>
    <w:rsid w:val="006876A6"/>
    <w:rsid w:val="00687844"/>
    <w:rsid w:val="00687857"/>
    <w:rsid w:val="00687873"/>
    <w:rsid w:val="006878A7"/>
    <w:rsid w:val="00687A2B"/>
    <w:rsid w:val="00687AB1"/>
    <w:rsid w:val="00687B36"/>
    <w:rsid w:val="00687B7D"/>
    <w:rsid w:val="00687BB9"/>
    <w:rsid w:val="00687C0E"/>
    <w:rsid w:val="00687C16"/>
    <w:rsid w:val="00687C6F"/>
    <w:rsid w:val="00687C88"/>
    <w:rsid w:val="00687CD7"/>
    <w:rsid w:val="00687E54"/>
    <w:rsid w:val="00687E84"/>
    <w:rsid w:val="0069004B"/>
    <w:rsid w:val="0069007E"/>
    <w:rsid w:val="006900E6"/>
    <w:rsid w:val="00690117"/>
    <w:rsid w:val="00690155"/>
    <w:rsid w:val="00690241"/>
    <w:rsid w:val="006902C8"/>
    <w:rsid w:val="006903C9"/>
    <w:rsid w:val="006903F1"/>
    <w:rsid w:val="006904BD"/>
    <w:rsid w:val="00690578"/>
    <w:rsid w:val="00690677"/>
    <w:rsid w:val="00690681"/>
    <w:rsid w:val="00690693"/>
    <w:rsid w:val="00690700"/>
    <w:rsid w:val="00690865"/>
    <w:rsid w:val="006908BA"/>
    <w:rsid w:val="006908E3"/>
    <w:rsid w:val="00690C3C"/>
    <w:rsid w:val="00690C66"/>
    <w:rsid w:val="00690CD3"/>
    <w:rsid w:val="00690D32"/>
    <w:rsid w:val="00690D9E"/>
    <w:rsid w:val="00690DC9"/>
    <w:rsid w:val="00690DE2"/>
    <w:rsid w:val="00690DFB"/>
    <w:rsid w:val="00690E79"/>
    <w:rsid w:val="00690E93"/>
    <w:rsid w:val="00690F08"/>
    <w:rsid w:val="00690F9D"/>
    <w:rsid w:val="00690FDF"/>
    <w:rsid w:val="00691013"/>
    <w:rsid w:val="0069107E"/>
    <w:rsid w:val="006910E2"/>
    <w:rsid w:val="006911A7"/>
    <w:rsid w:val="00691223"/>
    <w:rsid w:val="0069128D"/>
    <w:rsid w:val="0069158C"/>
    <w:rsid w:val="006915B4"/>
    <w:rsid w:val="006915DD"/>
    <w:rsid w:val="0069164D"/>
    <w:rsid w:val="0069172A"/>
    <w:rsid w:val="006918F9"/>
    <w:rsid w:val="0069194C"/>
    <w:rsid w:val="00691AF5"/>
    <w:rsid w:val="00691B62"/>
    <w:rsid w:val="00691B87"/>
    <w:rsid w:val="00691BB3"/>
    <w:rsid w:val="00691C02"/>
    <w:rsid w:val="00691C37"/>
    <w:rsid w:val="00691D15"/>
    <w:rsid w:val="00691D7A"/>
    <w:rsid w:val="00691DA9"/>
    <w:rsid w:val="00691DFA"/>
    <w:rsid w:val="00691FA0"/>
    <w:rsid w:val="00691FAA"/>
    <w:rsid w:val="00691FE9"/>
    <w:rsid w:val="0069204C"/>
    <w:rsid w:val="00692109"/>
    <w:rsid w:val="006921D3"/>
    <w:rsid w:val="006921E8"/>
    <w:rsid w:val="00692297"/>
    <w:rsid w:val="00692465"/>
    <w:rsid w:val="006924A0"/>
    <w:rsid w:val="006924D1"/>
    <w:rsid w:val="0069251B"/>
    <w:rsid w:val="0069254F"/>
    <w:rsid w:val="00692588"/>
    <w:rsid w:val="006925DF"/>
    <w:rsid w:val="006927F5"/>
    <w:rsid w:val="006928C8"/>
    <w:rsid w:val="00692A2E"/>
    <w:rsid w:val="00692A58"/>
    <w:rsid w:val="00692AA3"/>
    <w:rsid w:val="00692AC2"/>
    <w:rsid w:val="00692AE6"/>
    <w:rsid w:val="00692C12"/>
    <w:rsid w:val="00692C85"/>
    <w:rsid w:val="00692C96"/>
    <w:rsid w:val="00692C99"/>
    <w:rsid w:val="00692CCF"/>
    <w:rsid w:val="00692CD6"/>
    <w:rsid w:val="00692D4C"/>
    <w:rsid w:val="00692E24"/>
    <w:rsid w:val="00692E63"/>
    <w:rsid w:val="00692E7D"/>
    <w:rsid w:val="00692E8F"/>
    <w:rsid w:val="0069308B"/>
    <w:rsid w:val="006930CC"/>
    <w:rsid w:val="006930FB"/>
    <w:rsid w:val="0069325E"/>
    <w:rsid w:val="0069344F"/>
    <w:rsid w:val="00693587"/>
    <w:rsid w:val="006935D2"/>
    <w:rsid w:val="006936F4"/>
    <w:rsid w:val="006937CD"/>
    <w:rsid w:val="0069384E"/>
    <w:rsid w:val="0069389E"/>
    <w:rsid w:val="00693924"/>
    <w:rsid w:val="006939A0"/>
    <w:rsid w:val="006939BC"/>
    <w:rsid w:val="00693A55"/>
    <w:rsid w:val="00693A8F"/>
    <w:rsid w:val="00693AB4"/>
    <w:rsid w:val="00693B10"/>
    <w:rsid w:val="00693C02"/>
    <w:rsid w:val="00693CF0"/>
    <w:rsid w:val="00693DB9"/>
    <w:rsid w:val="00693EA2"/>
    <w:rsid w:val="00693F12"/>
    <w:rsid w:val="00693FF8"/>
    <w:rsid w:val="0069403C"/>
    <w:rsid w:val="00694045"/>
    <w:rsid w:val="00694050"/>
    <w:rsid w:val="0069405E"/>
    <w:rsid w:val="00694079"/>
    <w:rsid w:val="006940E5"/>
    <w:rsid w:val="00694173"/>
    <w:rsid w:val="0069421A"/>
    <w:rsid w:val="00694357"/>
    <w:rsid w:val="0069440C"/>
    <w:rsid w:val="00694455"/>
    <w:rsid w:val="006944B3"/>
    <w:rsid w:val="006944C3"/>
    <w:rsid w:val="00694542"/>
    <w:rsid w:val="00694570"/>
    <w:rsid w:val="006945ED"/>
    <w:rsid w:val="006946D0"/>
    <w:rsid w:val="00694744"/>
    <w:rsid w:val="006947C5"/>
    <w:rsid w:val="006947C9"/>
    <w:rsid w:val="006947D8"/>
    <w:rsid w:val="006947E6"/>
    <w:rsid w:val="006948DB"/>
    <w:rsid w:val="006949F5"/>
    <w:rsid w:val="00694C36"/>
    <w:rsid w:val="00694CA7"/>
    <w:rsid w:val="00694CC1"/>
    <w:rsid w:val="00694DEE"/>
    <w:rsid w:val="00694DF9"/>
    <w:rsid w:val="00694E95"/>
    <w:rsid w:val="00694EF7"/>
    <w:rsid w:val="00694F0A"/>
    <w:rsid w:val="00694FE2"/>
    <w:rsid w:val="0069507B"/>
    <w:rsid w:val="0069518D"/>
    <w:rsid w:val="006951E8"/>
    <w:rsid w:val="0069523F"/>
    <w:rsid w:val="00695259"/>
    <w:rsid w:val="00695426"/>
    <w:rsid w:val="00695444"/>
    <w:rsid w:val="0069548E"/>
    <w:rsid w:val="0069554D"/>
    <w:rsid w:val="0069556C"/>
    <w:rsid w:val="006955FC"/>
    <w:rsid w:val="00695694"/>
    <w:rsid w:val="0069569C"/>
    <w:rsid w:val="00695826"/>
    <w:rsid w:val="0069586E"/>
    <w:rsid w:val="0069587F"/>
    <w:rsid w:val="00695893"/>
    <w:rsid w:val="006958F1"/>
    <w:rsid w:val="00695952"/>
    <w:rsid w:val="0069597D"/>
    <w:rsid w:val="00695A1C"/>
    <w:rsid w:val="00695B21"/>
    <w:rsid w:val="00695B26"/>
    <w:rsid w:val="00695C91"/>
    <w:rsid w:val="00695D0E"/>
    <w:rsid w:val="00695E71"/>
    <w:rsid w:val="00695E8D"/>
    <w:rsid w:val="00695F20"/>
    <w:rsid w:val="00695FF4"/>
    <w:rsid w:val="0069605B"/>
    <w:rsid w:val="00696062"/>
    <w:rsid w:val="006960DC"/>
    <w:rsid w:val="006960E9"/>
    <w:rsid w:val="00696237"/>
    <w:rsid w:val="00696252"/>
    <w:rsid w:val="006964DE"/>
    <w:rsid w:val="00696566"/>
    <w:rsid w:val="006966CD"/>
    <w:rsid w:val="006967FB"/>
    <w:rsid w:val="006967FE"/>
    <w:rsid w:val="0069680A"/>
    <w:rsid w:val="006968BD"/>
    <w:rsid w:val="006968FF"/>
    <w:rsid w:val="0069692E"/>
    <w:rsid w:val="00696AAE"/>
    <w:rsid w:val="00696B46"/>
    <w:rsid w:val="00696C19"/>
    <w:rsid w:val="00696C87"/>
    <w:rsid w:val="00696DB1"/>
    <w:rsid w:val="00696DBA"/>
    <w:rsid w:val="00696E26"/>
    <w:rsid w:val="00696EE8"/>
    <w:rsid w:val="00697048"/>
    <w:rsid w:val="006970EF"/>
    <w:rsid w:val="00697134"/>
    <w:rsid w:val="00697233"/>
    <w:rsid w:val="006973E0"/>
    <w:rsid w:val="00697469"/>
    <w:rsid w:val="00697488"/>
    <w:rsid w:val="00697491"/>
    <w:rsid w:val="0069752C"/>
    <w:rsid w:val="00697558"/>
    <w:rsid w:val="00697609"/>
    <w:rsid w:val="00697722"/>
    <w:rsid w:val="006977BA"/>
    <w:rsid w:val="0069787C"/>
    <w:rsid w:val="00697937"/>
    <w:rsid w:val="00697951"/>
    <w:rsid w:val="00697A0B"/>
    <w:rsid w:val="00697A39"/>
    <w:rsid w:val="00697AC5"/>
    <w:rsid w:val="00697B7E"/>
    <w:rsid w:val="00697C54"/>
    <w:rsid w:val="00697CEC"/>
    <w:rsid w:val="00697D5D"/>
    <w:rsid w:val="00697DCF"/>
    <w:rsid w:val="00697E63"/>
    <w:rsid w:val="00697E98"/>
    <w:rsid w:val="00697EA4"/>
    <w:rsid w:val="00697EDB"/>
    <w:rsid w:val="00697FEB"/>
    <w:rsid w:val="006A0075"/>
    <w:rsid w:val="006A0116"/>
    <w:rsid w:val="006A0185"/>
    <w:rsid w:val="006A0272"/>
    <w:rsid w:val="006A02E1"/>
    <w:rsid w:val="006A03CC"/>
    <w:rsid w:val="006A03D3"/>
    <w:rsid w:val="006A0454"/>
    <w:rsid w:val="006A0469"/>
    <w:rsid w:val="006A04B3"/>
    <w:rsid w:val="006A05D6"/>
    <w:rsid w:val="006A062F"/>
    <w:rsid w:val="006A0705"/>
    <w:rsid w:val="006A07AC"/>
    <w:rsid w:val="006A0A58"/>
    <w:rsid w:val="006A0A63"/>
    <w:rsid w:val="006A0BA2"/>
    <w:rsid w:val="006A0EBC"/>
    <w:rsid w:val="006A0FAD"/>
    <w:rsid w:val="006A117A"/>
    <w:rsid w:val="006A129B"/>
    <w:rsid w:val="006A12B6"/>
    <w:rsid w:val="006A12DA"/>
    <w:rsid w:val="006A130A"/>
    <w:rsid w:val="006A152A"/>
    <w:rsid w:val="006A157B"/>
    <w:rsid w:val="006A15B0"/>
    <w:rsid w:val="006A15ED"/>
    <w:rsid w:val="006A15FE"/>
    <w:rsid w:val="006A16C9"/>
    <w:rsid w:val="006A17F4"/>
    <w:rsid w:val="006A1864"/>
    <w:rsid w:val="006A19D9"/>
    <w:rsid w:val="006A1AB8"/>
    <w:rsid w:val="006A1C02"/>
    <w:rsid w:val="006A1C25"/>
    <w:rsid w:val="006A1C48"/>
    <w:rsid w:val="006A1CC6"/>
    <w:rsid w:val="006A1D27"/>
    <w:rsid w:val="006A1D40"/>
    <w:rsid w:val="006A1DF7"/>
    <w:rsid w:val="006A1E50"/>
    <w:rsid w:val="006A1EDA"/>
    <w:rsid w:val="006A1F2C"/>
    <w:rsid w:val="006A204D"/>
    <w:rsid w:val="006A205A"/>
    <w:rsid w:val="006A20BF"/>
    <w:rsid w:val="006A20D5"/>
    <w:rsid w:val="006A210B"/>
    <w:rsid w:val="006A2137"/>
    <w:rsid w:val="006A22A9"/>
    <w:rsid w:val="006A22D5"/>
    <w:rsid w:val="006A230E"/>
    <w:rsid w:val="006A235E"/>
    <w:rsid w:val="006A23E3"/>
    <w:rsid w:val="006A2491"/>
    <w:rsid w:val="006A264B"/>
    <w:rsid w:val="006A26FF"/>
    <w:rsid w:val="006A2714"/>
    <w:rsid w:val="006A271A"/>
    <w:rsid w:val="006A2881"/>
    <w:rsid w:val="006A2A6C"/>
    <w:rsid w:val="006A2B05"/>
    <w:rsid w:val="006A2C55"/>
    <w:rsid w:val="006A2C78"/>
    <w:rsid w:val="006A2CEB"/>
    <w:rsid w:val="006A2D24"/>
    <w:rsid w:val="006A2DE0"/>
    <w:rsid w:val="006A2E2F"/>
    <w:rsid w:val="006A2E94"/>
    <w:rsid w:val="006A2EA8"/>
    <w:rsid w:val="006A2EF1"/>
    <w:rsid w:val="006A2FC4"/>
    <w:rsid w:val="006A2FD0"/>
    <w:rsid w:val="006A3040"/>
    <w:rsid w:val="006A30AB"/>
    <w:rsid w:val="006A3137"/>
    <w:rsid w:val="006A3180"/>
    <w:rsid w:val="006A3288"/>
    <w:rsid w:val="006A32E5"/>
    <w:rsid w:val="006A32EB"/>
    <w:rsid w:val="006A3317"/>
    <w:rsid w:val="006A342A"/>
    <w:rsid w:val="006A37B4"/>
    <w:rsid w:val="006A37CB"/>
    <w:rsid w:val="006A3836"/>
    <w:rsid w:val="006A38BA"/>
    <w:rsid w:val="006A3957"/>
    <w:rsid w:val="006A3A1F"/>
    <w:rsid w:val="006A3A3E"/>
    <w:rsid w:val="006A3B19"/>
    <w:rsid w:val="006A3B46"/>
    <w:rsid w:val="006A3B64"/>
    <w:rsid w:val="006A3BFC"/>
    <w:rsid w:val="006A3C17"/>
    <w:rsid w:val="006A3C7D"/>
    <w:rsid w:val="006A3DAC"/>
    <w:rsid w:val="006A3E83"/>
    <w:rsid w:val="006A3EB5"/>
    <w:rsid w:val="006A3EBB"/>
    <w:rsid w:val="006A3ED3"/>
    <w:rsid w:val="006A3F2B"/>
    <w:rsid w:val="006A3F79"/>
    <w:rsid w:val="006A3FDF"/>
    <w:rsid w:val="006A408F"/>
    <w:rsid w:val="006A40AA"/>
    <w:rsid w:val="006A4201"/>
    <w:rsid w:val="006A42AC"/>
    <w:rsid w:val="006A42E4"/>
    <w:rsid w:val="006A43CD"/>
    <w:rsid w:val="006A4407"/>
    <w:rsid w:val="006A46D6"/>
    <w:rsid w:val="006A4754"/>
    <w:rsid w:val="006A47B1"/>
    <w:rsid w:val="006A489E"/>
    <w:rsid w:val="006A48D6"/>
    <w:rsid w:val="006A4948"/>
    <w:rsid w:val="006A4A27"/>
    <w:rsid w:val="006A4A94"/>
    <w:rsid w:val="006A4A9E"/>
    <w:rsid w:val="006A4AC0"/>
    <w:rsid w:val="006A4B9E"/>
    <w:rsid w:val="006A4C9D"/>
    <w:rsid w:val="006A4CC7"/>
    <w:rsid w:val="006A4D5A"/>
    <w:rsid w:val="006A4D8C"/>
    <w:rsid w:val="006A4EDE"/>
    <w:rsid w:val="006A4F52"/>
    <w:rsid w:val="006A4F73"/>
    <w:rsid w:val="006A4FAC"/>
    <w:rsid w:val="006A5053"/>
    <w:rsid w:val="006A505B"/>
    <w:rsid w:val="006A5247"/>
    <w:rsid w:val="006A5280"/>
    <w:rsid w:val="006A52A1"/>
    <w:rsid w:val="006A52D8"/>
    <w:rsid w:val="006A53F2"/>
    <w:rsid w:val="006A5417"/>
    <w:rsid w:val="006A5422"/>
    <w:rsid w:val="006A55A7"/>
    <w:rsid w:val="006A567A"/>
    <w:rsid w:val="006A571A"/>
    <w:rsid w:val="006A5949"/>
    <w:rsid w:val="006A59F0"/>
    <w:rsid w:val="006A5AF6"/>
    <w:rsid w:val="006A5B71"/>
    <w:rsid w:val="006A5B7D"/>
    <w:rsid w:val="006A5C04"/>
    <w:rsid w:val="006A5C20"/>
    <w:rsid w:val="006A5DED"/>
    <w:rsid w:val="006A5EF7"/>
    <w:rsid w:val="006A5F1B"/>
    <w:rsid w:val="006A5F1E"/>
    <w:rsid w:val="006A5FD1"/>
    <w:rsid w:val="006A60EE"/>
    <w:rsid w:val="006A6262"/>
    <w:rsid w:val="006A630B"/>
    <w:rsid w:val="006A6542"/>
    <w:rsid w:val="006A6551"/>
    <w:rsid w:val="006A662C"/>
    <w:rsid w:val="006A6654"/>
    <w:rsid w:val="006A669D"/>
    <w:rsid w:val="006A66C1"/>
    <w:rsid w:val="006A6760"/>
    <w:rsid w:val="006A67A7"/>
    <w:rsid w:val="006A67D0"/>
    <w:rsid w:val="006A68A1"/>
    <w:rsid w:val="006A68CA"/>
    <w:rsid w:val="006A691F"/>
    <w:rsid w:val="006A6A34"/>
    <w:rsid w:val="006A6A8D"/>
    <w:rsid w:val="006A6A96"/>
    <w:rsid w:val="006A6BDA"/>
    <w:rsid w:val="006A6BFA"/>
    <w:rsid w:val="006A6C35"/>
    <w:rsid w:val="006A6C59"/>
    <w:rsid w:val="006A6CA6"/>
    <w:rsid w:val="006A6CD0"/>
    <w:rsid w:val="006A6CE9"/>
    <w:rsid w:val="006A6EBC"/>
    <w:rsid w:val="006A6FB2"/>
    <w:rsid w:val="006A7051"/>
    <w:rsid w:val="006A70A3"/>
    <w:rsid w:val="006A70AF"/>
    <w:rsid w:val="006A70EA"/>
    <w:rsid w:val="006A7127"/>
    <w:rsid w:val="006A7143"/>
    <w:rsid w:val="006A7147"/>
    <w:rsid w:val="006A714E"/>
    <w:rsid w:val="006A7173"/>
    <w:rsid w:val="006A72E3"/>
    <w:rsid w:val="006A7369"/>
    <w:rsid w:val="006A73F4"/>
    <w:rsid w:val="006A7407"/>
    <w:rsid w:val="006A74C6"/>
    <w:rsid w:val="006A751A"/>
    <w:rsid w:val="006A7632"/>
    <w:rsid w:val="006A76C9"/>
    <w:rsid w:val="006A76D1"/>
    <w:rsid w:val="006A77CF"/>
    <w:rsid w:val="006A77DE"/>
    <w:rsid w:val="006A78A8"/>
    <w:rsid w:val="006A7923"/>
    <w:rsid w:val="006A793E"/>
    <w:rsid w:val="006A795A"/>
    <w:rsid w:val="006A79BA"/>
    <w:rsid w:val="006A79BE"/>
    <w:rsid w:val="006A79CB"/>
    <w:rsid w:val="006A7A3D"/>
    <w:rsid w:val="006A7ABC"/>
    <w:rsid w:val="006A7B5C"/>
    <w:rsid w:val="006A7B96"/>
    <w:rsid w:val="006A7BAC"/>
    <w:rsid w:val="006A7BB8"/>
    <w:rsid w:val="006A7C13"/>
    <w:rsid w:val="006A7CCF"/>
    <w:rsid w:val="006A7CDD"/>
    <w:rsid w:val="006A7CF2"/>
    <w:rsid w:val="006A7D52"/>
    <w:rsid w:val="006A7D5E"/>
    <w:rsid w:val="006A7DBA"/>
    <w:rsid w:val="006A7DDC"/>
    <w:rsid w:val="006A7E28"/>
    <w:rsid w:val="006A7F0F"/>
    <w:rsid w:val="006A7F13"/>
    <w:rsid w:val="006A7FB1"/>
    <w:rsid w:val="006B0051"/>
    <w:rsid w:val="006B0056"/>
    <w:rsid w:val="006B00F7"/>
    <w:rsid w:val="006B02A5"/>
    <w:rsid w:val="006B02BD"/>
    <w:rsid w:val="006B04C2"/>
    <w:rsid w:val="006B0521"/>
    <w:rsid w:val="006B056E"/>
    <w:rsid w:val="006B061E"/>
    <w:rsid w:val="006B0697"/>
    <w:rsid w:val="006B06A9"/>
    <w:rsid w:val="006B0750"/>
    <w:rsid w:val="006B076F"/>
    <w:rsid w:val="006B0780"/>
    <w:rsid w:val="006B0799"/>
    <w:rsid w:val="006B0819"/>
    <w:rsid w:val="006B08DC"/>
    <w:rsid w:val="006B08EC"/>
    <w:rsid w:val="006B08FA"/>
    <w:rsid w:val="006B0931"/>
    <w:rsid w:val="006B0951"/>
    <w:rsid w:val="006B0962"/>
    <w:rsid w:val="006B09ED"/>
    <w:rsid w:val="006B0A55"/>
    <w:rsid w:val="006B0B5D"/>
    <w:rsid w:val="006B0BBB"/>
    <w:rsid w:val="006B0BBC"/>
    <w:rsid w:val="006B0BD2"/>
    <w:rsid w:val="006B0C96"/>
    <w:rsid w:val="006B0CA9"/>
    <w:rsid w:val="006B0CBF"/>
    <w:rsid w:val="006B0CD7"/>
    <w:rsid w:val="006B0CF8"/>
    <w:rsid w:val="006B0D04"/>
    <w:rsid w:val="006B0DD1"/>
    <w:rsid w:val="006B0F23"/>
    <w:rsid w:val="006B0F88"/>
    <w:rsid w:val="006B0FB0"/>
    <w:rsid w:val="006B1198"/>
    <w:rsid w:val="006B11B4"/>
    <w:rsid w:val="006B1227"/>
    <w:rsid w:val="006B128E"/>
    <w:rsid w:val="006B1362"/>
    <w:rsid w:val="006B1365"/>
    <w:rsid w:val="006B15AF"/>
    <w:rsid w:val="006B1684"/>
    <w:rsid w:val="006B168A"/>
    <w:rsid w:val="006B16AC"/>
    <w:rsid w:val="006B16D6"/>
    <w:rsid w:val="006B16E4"/>
    <w:rsid w:val="006B16F6"/>
    <w:rsid w:val="006B1725"/>
    <w:rsid w:val="006B1750"/>
    <w:rsid w:val="006B1793"/>
    <w:rsid w:val="006B17C6"/>
    <w:rsid w:val="006B1823"/>
    <w:rsid w:val="006B190C"/>
    <w:rsid w:val="006B1B11"/>
    <w:rsid w:val="006B1B15"/>
    <w:rsid w:val="006B1B45"/>
    <w:rsid w:val="006B1B57"/>
    <w:rsid w:val="006B1B93"/>
    <w:rsid w:val="006B1BB5"/>
    <w:rsid w:val="006B1BD2"/>
    <w:rsid w:val="006B1C37"/>
    <w:rsid w:val="006B1D39"/>
    <w:rsid w:val="006B1DA5"/>
    <w:rsid w:val="006B1DB6"/>
    <w:rsid w:val="006B1EC9"/>
    <w:rsid w:val="006B1F88"/>
    <w:rsid w:val="006B1F94"/>
    <w:rsid w:val="006B1FA1"/>
    <w:rsid w:val="006B1FAD"/>
    <w:rsid w:val="006B1FC7"/>
    <w:rsid w:val="006B2028"/>
    <w:rsid w:val="006B2071"/>
    <w:rsid w:val="006B2157"/>
    <w:rsid w:val="006B21C7"/>
    <w:rsid w:val="006B2263"/>
    <w:rsid w:val="006B229F"/>
    <w:rsid w:val="006B22F4"/>
    <w:rsid w:val="006B2346"/>
    <w:rsid w:val="006B23C9"/>
    <w:rsid w:val="006B23E4"/>
    <w:rsid w:val="006B247A"/>
    <w:rsid w:val="006B2522"/>
    <w:rsid w:val="006B2571"/>
    <w:rsid w:val="006B25D3"/>
    <w:rsid w:val="006B276F"/>
    <w:rsid w:val="006B2789"/>
    <w:rsid w:val="006B27B2"/>
    <w:rsid w:val="006B2839"/>
    <w:rsid w:val="006B2939"/>
    <w:rsid w:val="006B293D"/>
    <w:rsid w:val="006B2941"/>
    <w:rsid w:val="006B29F3"/>
    <w:rsid w:val="006B2A27"/>
    <w:rsid w:val="006B2A7E"/>
    <w:rsid w:val="006B2B50"/>
    <w:rsid w:val="006B2C76"/>
    <w:rsid w:val="006B2CF7"/>
    <w:rsid w:val="006B2F33"/>
    <w:rsid w:val="006B2FF0"/>
    <w:rsid w:val="006B3051"/>
    <w:rsid w:val="006B3226"/>
    <w:rsid w:val="006B3283"/>
    <w:rsid w:val="006B32D3"/>
    <w:rsid w:val="006B3376"/>
    <w:rsid w:val="006B3422"/>
    <w:rsid w:val="006B3521"/>
    <w:rsid w:val="006B35A4"/>
    <w:rsid w:val="006B35E1"/>
    <w:rsid w:val="006B3666"/>
    <w:rsid w:val="006B36AE"/>
    <w:rsid w:val="006B36EC"/>
    <w:rsid w:val="006B3725"/>
    <w:rsid w:val="006B38D5"/>
    <w:rsid w:val="006B3900"/>
    <w:rsid w:val="006B3A34"/>
    <w:rsid w:val="006B3A64"/>
    <w:rsid w:val="006B3A99"/>
    <w:rsid w:val="006B3AA0"/>
    <w:rsid w:val="006B3AB4"/>
    <w:rsid w:val="006B3AD9"/>
    <w:rsid w:val="006B3C2A"/>
    <w:rsid w:val="006B3C49"/>
    <w:rsid w:val="006B3C7C"/>
    <w:rsid w:val="006B3E6F"/>
    <w:rsid w:val="006B3F11"/>
    <w:rsid w:val="006B3F2A"/>
    <w:rsid w:val="006B3F3E"/>
    <w:rsid w:val="006B3F64"/>
    <w:rsid w:val="006B3F7E"/>
    <w:rsid w:val="006B3FCC"/>
    <w:rsid w:val="006B4069"/>
    <w:rsid w:val="006B4104"/>
    <w:rsid w:val="006B416D"/>
    <w:rsid w:val="006B41AA"/>
    <w:rsid w:val="006B4245"/>
    <w:rsid w:val="006B439E"/>
    <w:rsid w:val="006B43E3"/>
    <w:rsid w:val="006B440D"/>
    <w:rsid w:val="006B4413"/>
    <w:rsid w:val="006B4418"/>
    <w:rsid w:val="006B441A"/>
    <w:rsid w:val="006B4438"/>
    <w:rsid w:val="006B4447"/>
    <w:rsid w:val="006B4470"/>
    <w:rsid w:val="006B4499"/>
    <w:rsid w:val="006B458E"/>
    <w:rsid w:val="006B4692"/>
    <w:rsid w:val="006B46F9"/>
    <w:rsid w:val="006B47DC"/>
    <w:rsid w:val="006B48BD"/>
    <w:rsid w:val="006B48C2"/>
    <w:rsid w:val="006B4931"/>
    <w:rsid w:val="006B4A1E"/>
    <w:rsid w:val="006B4A46"/>
    <w:rsid w:val="006B4AD4"/>
    <w:rsid w:val="006B4B0E"/>
    <w:rsid w:val="006B4B31"/>
    <w:rsid w:val="006B4B61"/>
    <w:rsid w:val="006B4B80"/>
    <w:rsid w:val="006B4BDC"/>
    <w:rsid w:val="006B4C05"/>
    <w:rsid w:val="006B4C14"/>
    <w:rsid w:val="006B4C1D"/>
    <w:rsid w:val="006B4D5F"/>
    <w:rsid w:val="006B4D6D"/>
    <w:rsid w:val="006B4E9A"/>
    <w:rsid w:val="006B4EC5"/>
    <w:rsid w:val="006B4EC8"/>
    <w:rsid w:val="006B4F2C"/>
    <w:rsid w:val="006B4F69"/>
    <w:rsid w:val="006B515E"/>
    <w:rsid w:val="006B52EB"/>
    <w:rsid w:val="006B532E"/>
    <w:rsid w:val="006B5392"/>
    <w:rsid w:val="006B53BB"/>
    <w:rsid w:val="006B5495"/>
    <w:rsid w:val="006B568C"/>
    <w:rsid w:val="006B56F4"/>
    <w:rsid w:val="006B585C"/>
    <w:rsid w:val="006B5878"/>
    <w:rsid w:val="006B5891"/>
    <w:rsid w:val="006B5899"/>
    <w:rsid w:val="006B58D2"/>
    <w:rsid w:val="006B58F4"/>
    <w:rsid w:val="006B5915"/>
    <w:rsid w:val="006B5930"/>
    <w:rsid w:val="006B5999"/>
    <w:rsid w:val="006B59E9"/>
    <w:rsid w:val="006B5A44"/>
    <w:rsid w:val="006B5AA8"/>
    <w:rsid w:val="006B5B08"/>
    <w:rsid w:val="006B5B31"/>
    <w:rsid w:val="006B5BD1"/>
    <w:rsid w:val="006B5C54"/>
    <w:rsid w:val="006B5C76"/>
    <w:rsid w:val="006B5C7D"/>
    <w:rsid w:val="006B5CBD"/>
    <w:rsid w:val="006B5E18"/>
    <w:rsid w:val="006B5EF9"/>
    <w:rsid w:val="006B5F63"/>
    <w:rsid w:val="006B5F7C"/>
    <w:rsid w:val="006B5FA4"/>
    <w:rsid w:val="006B6010"/>
    <w:rsid w:val="006B6044"/>
    <w:rsid w:val="006B6057"/>
    <w:rsid w:val="006B6150"/>
    <w:rsid w:val="006B617E"/>
    <w:rsid w:val="006B618D"/>
    <w:rsid w:val="006B6234"/>
    <w:rsid w:val="006B62A3"/>
    <w:rsid w:val="006B62E3"/>
    <w:rsid w:val="006B6325"/>
    <w:rsid w:val="006B6344"/>
    <w:rsid w:val="006B634B"/>
    <w:rsid w:val="006B638C"/>
    <w:rsid w:val="006B6411"/>
    <w:rsid w:val="006B6444"/>
    <w:rsid w:val="006B6456"/>
    <w:rsid w:val="006B6483"/>
    <w:rsid w:val="006B64A7"/>
    <w:rsid w:val="006B64E0"/>
    <w:rsid w:val="006B64F5"/>
    <w:rsid w:val="006B6503"/>
    <w:rsid w:val="006B6533"/>
    <w:rsid w:val="006B6631"/>
    <w:rsid w:val="006B664B"/>
    <w:rsid w:val="006B672F"/>
    <w:rsid w:val="006B684B"/>
    <w:rsid w:val="006B685F"/>
    <w:rsid w:val="006B689C"/>
    <w:rsid w:val="006B68B7"/>
    <w:rsid w:val="006B68F1"/>
    <w:rsid w:val="006B68F8"/>
    <w:rsid w:val="006B6918"/>
    <w:rsid w:val="006B6945"/>
    <w:rsid w:val="006B6996"/>
    <w:rsid w:val="006B6B72"/>
    <w:rsid w:val="006B6B95"/>
    <w:rsid w:val="006B6C43"/>
    <w:rsid w:val="006B6C9A"/>
    <w:rsid w:val="006B6CDA"/>
    <w:rsid w:val="006B6D46"/>
    <w:rsid w:val="006B6DA6"/>
    <w:rsid w:val="006B6DB4"/>
    <w:rsid w:val="006B6F69"/>
    <w:rsid w:val="006B7044"/>
    <w:rsid w:val="006B70E8"/>
    <w:rsid w:val="006B7183"/>
    <w:rsid w:val="006B7185"/>
    <w:rsid w:val="006B7186"/>
    <w:rsid w:val="006B721C"/>
    <w:rsid w:val="006B7234"/>
    <w:rsid w:val="006B727B"/>
    <w:rsid w:val="006B72AC"/>
    <w:rsid w:val="006B72BA"/>
    <w:rsid w:val="006B736B"/>
    <w:rsid w:val="006B737D"/>
    <w:rsid w:val="006B738C"/>
    <w:rsid w:val="006B738F"/>
    <w:rsid w:val="006B73D6"/>
    <w:rsid w:val="006B73DC"/>
    <w:rsid w:val="006B73E8"/>
    <w:rsid w:val="006B744A"/>
    <w:rsid w:val="006B745D"/>
    <w:rsid w:val="006B7487"/>
    <w:rsid w:val="006B7496"/>
    <w:rsid w:val="006B74FA"/>
    <w:rsid w:val="006B753C"/>
    <w:rsid w:val="006B763D"/>
    <w:rsid w:val="006B76FC"/>
    <w:rsid w:val="006B7700"/>
    <w:rsid w:val="006B77C2"/>
    <w:rsid w:val="006B77DD"/>
    <w:rsid w:val="006B784E"/>
    <w:rsid w:val="006B7949"/>
    <w:rsid w:val="006B7955"/>
    <w:rsid w:val="006B7A54"/>
    <w:rsid w:val="006B7A64"/>
    <w:rsid w:val="006B7ABC"/>
    <w:rsid w:val="006B7B05"/>
    <w:rsid w:val="006B7C38"/>
    <w:rsid w:val="006B7C60"/>
    <w:rsid w:val="006B7EB6"/>
    <w:rsid w:val="006B7F16"/>
    <w:rsid w:val="006B7F24"/>
    <w:rsid w:val="006B7F33"/>
    <w:rsid w:val="006B7F5B"/>
    <w:rsid w:val="006B7F8C"/>
    <w:rsid w:val="006B7FF5"/>
    <w:rsid w:val="006C001B"/>
    <w:rsid w:val="006C01BC"/>
    <w:rsid w:val="006C01CE"/>
    <w:rsid w:val="006C023E"/>
    <w:rsid w:val="006C027B"/>
    <w:rsid w:val="006C02E0"/>
    <w:rsid w:val="006C03E3"/>
    <w:rsid w:val="006C0425"/>
    <w:rsid w:val="006C0449"/>
    <w:rsid w:val="006C04C3"/>
    <w:rsid w:val="006C05C2"/>
    <w:rsid w:val="006C05F2"/>
    <w:rsid w:val="006C0691"/>
    <w:rsid w:val="006C077A"/>
    <w:rsid w:val="006C07AB"/>
    <w:rsid w:val="006C09DC"/>
    <w:rsid w:val="006C0AD6"/>
    <w:rsid w:val="006C0B03"/>
    <w:rsid w:val="006C0B83"/>
    <w:rsid w:val="006C0BD5"/>
    <w:rsid w:val="006C0C45"/>
    <w:rsid w:val="006C0C6D"/>
    <w:rsid w:val="006C0CC5"/>
    <w:rsid w:val="006C0D36"/>
    <w:rsid w:val="006C0D41"/>
    <w:rsid w:val="006C0D42"/>
    <w:rsid w:val="006C0DCD"/>
    <w:rsid w:val="006C103B"/>
    <w:rsid w:val="006C1301"/>
    <w:rsid w:val="006C1407"/>
    <w:rsid w:val="006C148C"/>
    <w:rsid w:val="006C14CF"/>
    <w:rsid w:val="006C152E"/>
    <w:rsid w:val="006C155B"/>
    <w:rsid w:val="006C1621"/>
    <w:rsid w:val="006C1681"/>
    <w:rsid w:val="006C16CB"/>
    <w:rsid w:val="006C16D6"/>
    <w:rsid w:val="006C16E8"/>
    <w:rsid w:val="006C175D"/>
    <w:rsid w:val="006C1768"/>
    <w:rsid w:val="006C1788"/>
    <w:rsid w:val="006C186F"/>
    <w:rsid w:val="006C1899"/>
    <w:rsid w:val="006C195C"/>
    <w:rsid w:val="006C1AC7"/>
    <w:rsid w:val="006C1C1B"/>
    <w:rsid w:val="006C1C60"/>
    <w:rsid w:val="006C1D61"/>
    <w:rsid w:val="006C1DF6"/>
    <w:rsid w:val="006C1E9B"/>
    <w:rsid w:val="006C1EA6"/>
    <w:rsid w:val="006C1F30"/>
    <w:rsid w:val="006C2096"/>
    <w:rsid w:val="006C20AC"/>
    <w:rsid w:val="006C2116"/>
    <w:rsid w:val="006C2164"/>
    <w:rsid w:val="006C2174"/>
    <w:rsid w:val="006C219E"/>
    <w:rsid w:val="006C2214"/>
    <w:rsid w:val="006C221B"/>
    <w:rsid w:val="006C2241"/>
    <w:rsid w:val="006C227A"/>
    <w:rsid w:val="006C2306"/>
    <w:rsid w:val="006C2386"/>
    <w:rsid w:val="006C240B"/>
    <w:rsid w:val="006C2580"/>
    <w:rsid w:val="006C25FA"/>
    <w:rsid w:val="006C279F"/>
    <w:rsid w:val="006C27C5"/>
    <w:rsid w:val="006C27CB"/>
    <w:rsid w:val="006C28CE"/>
    <w:rsid w:val="006C295B"/>
    <w:rsid w:val="006C295C"/>
    <w:rsid w:val="006C2A17"/>
    <w:rsid w:val="006C2A9C"/>
    <w:rsid w:val="006C2B14"/>
    <w:rsid w:val="006C2B1F"/>
    <w:rsid w:val="006C2BCB"/>
    <w:rsid w:val="006C2BFE"/>
    <w:rsid w:val="006C2C2C"/>
    <w:rsid w:val="006C2C79"/>
    <w:rsid w:val="006C2D12"/>
    <w:rsid w:val="006C2D3F"/>
    <w:rsid w:val="006C2DBA"/>
    <w:rsid w:val="006C2EB4"/>
    <w:rsid w:val="006C2F60"/>
    <w:rsid w:val="006C2F76"/>
    <w:rsid w:val="006C300E"/>
    <w:rsid w:val="006C306C"/>
    <w:rsid w:val="006C30FC"/>
    <w:rsid w:val="006C3235"/>
    <w:rsid w:val="006C3373"/>
    <w:rsid w:val="006C33D4"/>
    <w:rsid w:val="006C3465"/>
    <w:rsid w:val="006C34A5"/>
    <w:rsid w:val="006C34B6"/>
    <w:rsid w:val="006C3573"/>
    <w:rsid w:val="006C35B6"/>
    <w:rsid w:val="006C35E9"/>
    <w:rsid w:val="006C361A"/>
    <w:rsid w:val="006C364D"/>
    <w:rsid w:val="006C3664"/>
    <w:rsid w:val="006C3808"/>
    <w:rsid w:val="006C3810"/>
    <w:rsid w:val="006C3818"/>
    <w:rsid w:val="006C3853"/>
    <w:rsid w:val="006C38BC"/>
    <w:rsid w:val="006C3991"/>
    <w:rsid w:val="006C39EC"/>
    <w:rsid w:val="006C3A04"/>
    <w:rsid w:val="006C3A6F"/>
    <w:rsid w:val="006C3A93"/>
    <w:rsid w:val="006C3B0D"/>
    <w:rsid w:val="006C3BC3"/>
    <w:rsid w:val="006C3C33"/>
    <w:rsid w:val="006C3C4F"/>
    <w:rsid w:val="006C3C6B"/>
    <w:rsid w:val="006C3C6C"/>
    <w:rsid w:val="006C3CE4"/>
    <w:rsid w:val="006C3D69"/>
    <w:rsid w:val="006C3E4E"/>
    <w:rsid w:val="006C3F5D"/>
    <w:rsid w:val="006C3F7B"/>
    <w:rsid w:val="006C3FCF"/>
    <w:rsid w:val="006C4153"/>
    <w:rsid w:val="006C435F"/>
    <w:rsid w:val="006C437D"/>
    <w:rsid w:val="006C461B"/>
    <w:rsid w:val="006C46EC"/>
    <w:rsid w:val="006C476F"/>
    <w:rsid w:val="006C47C0"/>
    <w:rsid w:val="006C48F0"/>
    <w:rsid w:val="006C49C0"/>
    <w:rsid w:val="006C4A94"/>
    <w:rsid w:val="006C4AF7"/>
    <w:rsid w:val="006C4B80"/>
    <w:rsid w:val="006C4BCD"/>
    <w:rsid w:val="006C4BD1"/>
    <w:rsid w:val="006C4C7D"/>
    <w:rsid w:val="006C4CE5"/>
    <w:rsid w:val="006C4D23"/>
    <w:rsid w:val="006C4DED"/>
    <w:rsid w:val="006C4E30"/>
    <w:rsid w:val="006C4E85"/>
    <w:rsid w:val="006C4EF1"/>
    <w:rsid w:val="006C4F2F"/>
    <w:rsid w:val="006C502B"/>
    <w:rsid w:val="006C5049"/>
    <w:rsid w:val="006C508A"/>
    <w:rsid w:val="006C51B5"/>
    <w:rsid w:val="006C51F4"/>
    <w:rsid w:val="006C51F9"/>
    <w:rsid w:val="006C5279"/>
    <w:rsid w:val="006C52FF"/>
    <w:rsid w:val="006C532C"/>
    <w:rsid w:val="006C5387"/>
    <w:rsid w:val="006C5490"/>
    <w:rsid w:val="006C55A1"/>
    <w:rsid w:val="006C55D5"/>
    <w:rsid w:val="006C56A0"/>
    <w:rsid w:val="006C56D7"/>
    <w:rsid w:val="006C5775"/>
    <w:rsid w:val="006C57B5"/>
    <w:rsid w:val="006C5907"/>
    <w:rsid w:val="006C597E"/>
    <w:rsid w:val="006C5A99"/>
    <w:rsid w:val="006C5AC6"/>
    <w:rsid w:val="006C5AE2"/>
    <w:rsid w:val="006C5AFD"/>
    <w:rsid w:val="006C5BD7"/>
    <w:rsid w:val="006C5C00"/>
    <w:rsid w:val="006C5C60"/>
    <w:rsid w:val="006C5CBA"/>
    <w:rsid w:val="006C5D1B"/>
    <w:rsid w:val="006C5DF4"/>
    <w:rsid w:val="006C5EF8"/>
    <w:rsid w:val="006C6062"/>
    <w:rsid w:val="006C60A9"/>
    <w:rsid w:val="006C60D3"/>
    <w:rsid w:val="006C60D9"/>
    <w:rsid w:val="006C6254"/>
    <w:rsid w:val="006C6300"/>
    <w:rsid w:val="006C6389"/>
    <w:rsid w:val="006C63C1"/>
    <w:rsid w:val="006C6414"/>
    <w:rsid w:val="006C6437"/>
    <w:rsid w:val="006C6455"/>
    <w:rsid w:val="006C649F"/>
    <w:rsid w:val="006C6534"/>
    <w:rsid w:val="006C6562"/>
    <w:rsid w:val="006C657F"/>
    <w:rsid w:val="006C6599"/>
    <w:rsid w:val="006C65D5"/>
    <w:rsid w:val="006C66AE"/>
    <w:rsid w:val="006C66CB"/>
    <w:rsid w:val="006C6758"/>
    <w:rsid w:val="006C67A7"/>
    <w:rsid w:val="006C67AB"/>
    <w:rsid w:val="006C6849"/>
    <w:rsid w:val="006C685A"/>
    <w:rsid w:val="006C6912"/>
    <w:rsid w:val="006C69F4"/>
    <w:rsid w:val="006C6A0A"/>
    <w:rsid w:val="006C6AEA"/>
    <w:rsid w:val="006C6B23"/>
    <w:rsid w:val="006C6C26"/>
    <w:rsid w:val="006C6C68"/>
    <w:rsid w:val="006C6CAC"/>
    <w:rsid w:val="006C6E78"/>
    <w:rsid w:val="006C6E7B"/>
    <w:rsid w:val="006C6E99"/>
    <w:rsid w:val="006C6EA9"/>
    <w:rsid w:val="006C7100"/>
    <w:rsid w:val="006C7118"/>
    <w:rsid w:val="006C719F"/>
    <w:rsid w:val="006C7295"/>
    <w:rsid w:val="006C747A"/>
    <w:rsid w:val="006C74E6"/>
    <w:rsid w:val="006C74F8"/>
    <w:rsid w:val="006C7509"/>
    <w:rsid w:val="006C75AC"/>
    <w:rsid w:val="006C764C"/>
    <w:rsid w:val="006C76FD"/>
    <w:rsid w:val="006C7764"/>
    <w:rsid w:val="006C7782"/>
    <w:rsid w:val="006C7792"/>
    <w:rsid w:val="006C77A5"/>
    <w:rsid w:val="006C78F8"/>
    <w:rsid w:val="006C797F"/>
    <w:rsid w:val="006C7A0B"/>
    <w:rsid w:val="006C7B0E"/>
    <w:rsid w:val="006C7C07"/>
    <w:rsid w:val="006C7F35"/>
    <w:rsid w:val="006C7F89"/>
    <w:rsid w:val="006D0024"/>
    <w:rsid w:val="006D0076"/>
    <w:rsid w:val="006D0111"/>
    <w:rsid w:val="006D0213"/>
    <w:rsid w:val="006D02B5"/>
    <w:rsid w:val="006D02EB"/>
    <w:rsid w:val="006D0336"/>
    <w:rsid w:val="006D0357"/>
    <w:rsid w:val="006D03B0"/>
    <w:rsid w:val="006D03CF"/>
    <w:rsid w:val="006D04C8"/>
    <w:rsid w:val="006D0522"/>
    <w:rsid w:val="006D0563"/>
    <w:rsid w:val="006D059F"/>
    <w:rsid w:val="006D05B3"/>
    <w:rsid w:val="006D0707"/>
    <w:rsid w:val="006D0791"/>
    <w:rsid w:val="006D07A0"/>
    <w:rsid w:val="006D07E6"/>
    <w:rsid w:val="006D07F5"/>
    <w:rsid w:val="006D0861"/>
    <w:rsid w:val="006D0959"/>
    <w:rsid w:val="006D09B9"/>
    <w:rsid w:val="006D0AE5"/>
    <w:rsid w:val="006D0B25"/>
    <w:rsid w:val="006D0B57"/>
    <w:rsid w:val="006D0B7D"/>
    <w:rsid w:val="006D0C26"/>
    <w:rsid w:val="006D0C98"/>
    <w:rsid w:val="006D0CD1"/>
    <w:rsid w:val="006D0CFA"/>
    <w:rsid w:val="006D0D09"/>
    <w:rsid w:val="006D0D74"/>
    <w:rsid w:val="006D0E04"/>
    <w:rsid w:val="006D0E36"/>
    <w:rsid w:val="006D0F1E"/>
    <w:rsid w:val="006D0F83"/>
    <w:rsid w:val="006D0FB2"/>
    <w:rsid w:val="006D0FE1"/>
    <w:rsid w:val="006D10D9"/>
    <w:rsid w:val="006D10EE"/>
    <w:rsid w:val="006D143B"/>
    <w:rsid w:val="006D1490"/>
    <w:rsid w:val="006D14CC"/>
    <w:rsid w:val="006D15AC"/>
    <w:rsid w:val="006D15AE"/>
    <w:rsid w:val="006D1654"/>
    <w:rsid w:val="006D1696"/>
    <w:rsid w:val="006D16AC"/>
    <w:rsid w:val="006D173E"/>
    <w:rsid w:val="006D18B0"/>
    <w:rsid w:val="006D19E2"/>
    <w:rsid w:val="006D1AEE"/>
    <w:rsid w:val="006D1B65"/>
    <w:rsid w:val="006D1BD6"/>
    <w:rsid w:val="006D1CA4"/>
    <w:rsid w:val="006D1CF5"/>
    <w:rsid w:val="006D1D00"/>
    <w:rsid w:val="006D1D95"/>
    <w:rsid w:val="006D1D9A"/>
    <w:rsid w:val="006D1ECA"/>
    <w:rsid w:val="006D1F30"/>
    <w:rsid w:val="006D1FB0"/>
    <w:rsid w:val="006D209C"/>
    <w:rsid w:val="006D209E"/>
    <w:rsid w:val="006D20AA"/>
    <w:rsid w:val="006D217E"/>
    <w:rsid w:val="006D2204"/>
    <w:rsid w:val="006D22BA"/>
    <w:rsid w:val="006D231D"/>
    <w:rsid w:val="006D2343"/>
    <w:rsid w:val="006D23BC"/>
    <w:rsid w:val="006D2488"/>
    <w:rsid w:val="006D248E"/>
    <w:rsid w:val="006D24C5"/>
    <w:rsid w:val="006D251A"/>
    <w:rsid w:val="006D25B6"/>
    <w:rsid w:val="006D261C"/>
    <w:rsid w:val="006D266C"/>
    <w:rsid w:val="006D2674"/>
    <w:rsid w:val="006D2699"/>
    <w:rsid w:val="006D26A6"/>
    <w:rsid w:val="006D2739"/>
    <w:rsid w:val="006D279D"/>
    <w:rsid w:val="006D2806"/>
    <w:rsid w:val="006D2829"/>
    <w:rsid w:val="006D2888"/>
    <w:rsid w:val="006D2897"/>
    <w:rsid w:val="006D291F"/>
    <w:rsid w:val="006D2A36"/>
    <w:rsid w:val="006D2A42"/>
    <w:rsid w:val="006D2A5D"/>
    <w:rsid w:val="006D2A8B"/>
    <w:rsid w:val="006D2AE8"/>
    <w:rsid w:val="006D2B79"/>
    <w:rsid w:val="006D2BD0"/>
    <w:rsid w:val="006D2C7D"/>
    <w:rsid w:val="006D2DD8"/>
    <w:rsid w:val="006D2E26"/>
    <w:rsid w:val="006D2E3F"/>
    <w:rsid w:val="006D2F08"/>
    <w:rsid w:val="006D2F2E"/>
    <w:rsid w:val="006D2FBC"/>
    <w:rsid w:val="006D2FDD"/>
    <w:rsid w:val="006D3054"/>
    <w:rsid w:val="006D30B0"/>
    <w:rsid w:val="006D30B8"/>
    <w:rsid w:val="006D312B"/>
    <w:rsid w:val="006D313D"/>
    <w:rsid w:val="006D3232"/>
    <w:rsid w:val="006D32AB"/>
    <w:rsid w:val="006D32F2"/>
    <w:rsid w:val="006D32F5"/>
    <w:rsid w:val="006D3424"/>
    <w:rsid w:val="006D342B"/>
    <w:rsid w:val="006D3486"/>
    <w:rsid w:val="006D3499"/>
    <w:rsid w:val="006D3556"/>
    <w:rsid w:val="006D35C1"/>
    <w:rsid w:val="006D35C8"/>
    <w:rsid w:val="006D363B"/>
    <w:rsid w:val="006D3641"/>
    <w:rsid w:val="006D3848"/>
    <w:rsid w:val="006D3885"/>
    <w:rsid w:val="006D3909"/>
    <w:rsid w:val="006D392F"/>
    <w:rsid w:val="006D395B"/>
    <w:rsid w:val="006D39CF"/>
    <w:rsid w:val="006D3A62"/>
    <w:rsid w:val="006D3A74"/>
    <w:rsid w:val="006D3A8F"/>
    <w:rsid w:val="006D3AE3"/>
    <w:rsid w:val="006D3B81"/>
    <w:rsid w:val="006D3C05"/>
    <w:rsid w:val="006D3C7C"/>
    <w:rsid w:val="006D3DB0"/>
    <w:rsid w:val="006D3E2B"/>
    <w:rsid w:val="006D3E4B"/>
    <w:rsid w:val="006D3E54"/>
    <w:rsid w:val="006D3E92"/>
    <w:rsid w:val="006D3F68"/>
    <w:rsid w:val="006D3F6C"/>
    <w:rsid w:val="006D3FAB"/>
    <w:rsid w:val="006D3FF2"/>
    <w:rsid w:val="006D4016"/>
    <w:rsid w:val="006D4122"/>
    <w:rsid w:val="006D4196"/>
    <w:rsid w:val="006D41A2"/>
    <w:rsid w:val="006D4221"/>
    <w:rsid w:val="006D422A"/>
    <w:rsid w:val="006D4240"/>
    <w:rsid w:val="006D42B8"/>
    <w:rsid w:val="006D4344"/>
    <w:rsid w:val="006D4415"/>
    <w:rsid w:val="006D4472"/>
    <w:rsid w:val="006D44A6"/>
    <w:rsid w:val="006D4511"/>
    <w:rsid w:val="006D461F"/>
    <w:rsid w:val="006D46B9"/>
    <w:rsid w:val="006D4734"/>
    <w:rsid w:val="006D47FC"/>
    <w:rsid w:val="006D4887"/>
    <w:rsid w:val="006D4898"/>
    <w:rsid w:val="006D48D8"/>
    <w:rsid w:val="006D48E1"/>
    <w:rsid w:val="006D48E6"/>
    <w:rsid w:val="006D4962"/>
    <w:rsid w:val="006D496B"/>
    <w:rsid w:val="006D4A6F"/>
    <w:rsid w:val="006D4AD0"/>
    <w:rsid w:val="006D4AFE"/>
    <w:rsid w:val="006D4B82"/>
    <w:rsid w:val="006D4BB0"/>
    <w:rsid w:val="006D4C77"/>
    <w:rsid w:val="006D4CBB"/>
    <w:rsid w:val="006D4D16"/>
    <w:rsid w:val="006D4D1D"/>
    <w:rsid w:val="006D4D73"/>
    <w:rsid w:val="006D4D83"/>
    <w:rsid w:val="006D4D96"/>
    <w:rsid w:val="006D4E8B"/>
    <w:rsid w:val="006D4ED0"/>
    <w:rsid w:val="006D4F2E"/>
    <w:rsid w:val="006D4F5E"/>
    <w:rsid w:val="006D4FF6"/>
    <w:rsid w:val="006D5090"/>
    <w:rsid w:val="006D516C"/>
    <w:rsid w:val="006D525D"/>
    <w:rsid w:val="006D52A2"/>
    <w:rsid w:val="006D52CA"/>
    <w:rsid w:val="006D5415"/>
    <w:rsid w:val="006D5618"/>
    <w:rsid w:val="006D5626"/>
    <w:rsid w:val="006D5667"/>
    <w:rsid w:val="006D568B"/>
    <w:rsid w:val="006D569C"/>
    <w:rsid w:val="006D5793"/>
    <w:rsid w:val="006D58C5"/>
    <w:rsid w:val="006D58D4"/>
    <w:rsid w:val="006D5935"/>
    <w:rsid w:val="006D5976"/>
    <w:rsid w:val="006D5AA5"/>
    <w:rsid w:val="006D5B24"/>
    <w:rsid w:val="006D5B7B"/>
    <w:rsid w:val="006D5B86"/>
    <w:rsid w:val="006D5CE0"/>
    <w:rsid w:val="006D5D86"/>
    <w:rsid w:val="006D5EBD"/>
    <w:rsid w:val="006D5ED2"/>
    <w:rsid w:val="006D5EFF"/>
    <w:rsid w:val="006D5F99"/>
    <w:rsid w:val="006D5FC4"/>
    <w:rsid w:val="006D602C"/>
    <w:rsid w:val="006D6114"/>
    <w:rsid w:val="006D6192"/>
    <w:rsid w:val="006D6329"/>
    <w:rsid w:val="006D64AE"/>
    <w:rsid w:val="006D6775"/>
    <w:rsid w:val="006D67D4"/>
    <w:rsid w:val="006D68CC"/>
    <w:rsid w:val="006D68DE"/>
    <w:rsid w:val="006D691F"/>
    <w:rsid w:val="006D69E9"/>
    <w:rsid w:val="006D6A45"/>
    <w:rsid w:val="006D6A8C"/>
    <w:rsid w:val="006D6ABD"/>
    <w:rsid w:val="006D6B07"/>
    <w:rsid w:val="006D6B1E"/>
    <w:rsid w:val="006D6C5B"/>
    <w:rsid w:val="006D6C6A"/>
    <w:rsid w:val="006D6D11"/>
    <w:rsid w:val="006D6D12"/>
    <w:rsid w:val="006D6D81"/>
    <w:rsid w:val="006D6DC3"/>
    <w:rsid w:val="006D6EB5"/>
    <w:rsid w:val="006D6EF5"/>
    <w:rsid w:val="006D7095"/>
    <w:rsid w:val="006D7115"/>
    <w:rsid w:val="006D7205"/>
    <w:rsid w:val="006D72CD"/>
    <w:rsid w:val="006D7344"/>
    <w:rsid w:val="006D73D8"/>
    <w:rsid w:val="006D74AF"/>
    <w:rsid w:val="006D74FC"/>
    <w:rsid w:val="006D7639"/>
    <w:rsid w:val="006D7654"/>
    <w:rsid w:val="006D7743"/>
    <w:rsid w:val="006D779E"/>
    <w:rsid w:val="006D786F"/>
    <w:rsid w:val="006D78E7"/>
    <w:rsid w:val="006D7910"/>
    <w:rsid w:val="006D79C4"/>
    <w:rsid w:val="006D7AE0"/>
    <w:rsid w:val="006D7AFE"/>
    <w:rsid w:val="006D7BA9"/>
    <w:rsid w:val="006D7BBC"/>
    <w:rsid w:val="006D7BF4"/>
    <w:rsid w:val="006D7C0F"/>
    <w:rsid w:val="006D7C46"/>
    <w:rsid w:val="006D7C58"/>
    <w:rsid w:val="006D7CBB"/>
    <w:rsid w:val="006D7D8E"/>
    <w:rsid w:val="006D7F21"/>
    <w:rsid w:val="006D7F91"/>
    <w:rsid w:val="006D7FC3"/>
    <w:rsid w:val="006D7FDE"/>
    <w:rsid w:val="006D7FE1"/>
    <w:rsid w:val="006E0069"/>
    <w:rsid w:val="006E0080"/>
    <w:rsid w:val="006E00D8"/>
    <w:rsid w:val="006E012D"/>
    <w:rsid w:val="006E0187"/>
    <w:rsid w:val="006E01E2"/>
    <w:rsid w:val="006E021F"/>
    <w:rsid w:val="006E02F2"/>
    <w:rsid w:val="006E03DE"/>
    <w:rsid w:val="006E049E"/>
    <w:rsid w:val="006E04F1"/>
    <w:rsid w:val="006E054C"/>
    <w:rsid w:val="006E057D"/>
    <w:rsid w:val="006E064B"/>
    <w:rsid w:val="006E076B"/>
    <w:rsid w:val="006E082F"/>
    <w:rsid w:val="006E086D"/>
    <w:rsid w:val="006E08DF"/>
    <w:rsid w:val="006E093F"/>
    <w:rsid w:val="006E0963"/>
    <w:rsid w:val="006E09DB"/>
    <w:rsid w:val="006E0A35"/>
    <w:rsid w:val="006E0A5A"/>
    <w:rsid w:val="006E0B9F"/>
    <w:rsid w:val="006E0BE7"/>
    <w:rsid w:val="006E0C04"/>
    <w:rsid w:val="006E0CA6"/>
    <w:rsid w:val="006E0CF3"/>
    <w:rsid w:val="006E0CFC"/>
    <w:rsid w:val="006E0D09"/>
    <w:rsid w:val="006E0E28"/>
    <w:rsid w:val="006E0E2B"/>
    <w:rsid w:val="006E0E3E"/>
    <w:rsid w:val="006E0E9D"/>
    <w:rsid w:val="006E0EAA"/>
    <w:rsid w:val="006E0EC5"/>
    <w:rsid w:val="006E0EC7"/>
    <w:rsid w:val="006E0ECB"/>
    <w:rsid w:val="006E0ECD"/>
    <w:rsid w:val="006E0F08"/>
    <w:rsid w:val="006E0F3B"/>
    <w:rsid w:val="006E0F9A"/>
    <w:rsid w:val="006E0FC9"/>
    <w:rsid w:val="006E0FF1"/>
    <w:rsid w:val="006E1001"/>
    <w:rsid w:val="006E100C"/>
    <w:rsid w:val="006E110D"/>
    <w:rsid w:val="006E116E"/>
    <w:rsid w:val="006E126C"/>
    <w:rsid w:val="006E1399"/>
    <w:rsid w:val="006E13A9"/>
    <w:rsid w:val="006E13ED"/>
    <w:rsid w:val="006E1402"/>
    <w:rsid w:val="006E1497"/>
    <w:rsid w:val="006E1536"/>
    <w:rsid w:val="006E1590"/>
    <w:rsid w:val="006E15AA"/>
    <w:rsid w:val="006E15E6"/>
    <w:rsid w:val="006E1608"/>
    <w:rsid w:val="006E1633"/>
    <w:rsid w:val="006E166E"/>
    <w:rsid w:val="006E169F"/>
    <w:rsid w:val="006E17ED"/>
    <w:rsid w:val="006E182E"/>
    <w:rsid w:val="006E1854"/>
    <w:rsid w:val="006E1892"/>
    <w:rsid w:val="006E1950"/>
    <w:rsid w:val="006E1A0E"/>
    <w:rsid w:val="006E1B2B"/>
    <w:rsid w:val="006E1B7A"/>
    <w:rsid w:val="006E1C01"/>
    <w:rsid w:val="006E1C32"/>
    <w:rsid w:val="006E1C78"/>
    <w:rsid w:val="006E1C85"/>
    <w:rsid w:val="006E1DA1"/>
    <w:rsid w:val="006E1DA3"/>
    <w:rsid w:val="006E1E48"/>
    <w:rsid w:val="006E207D"/>
    <w:rsid w:val="006E213A"/>
    <w:rsid w:val="006E2148"/>
    <w:rsid w:val="006E2149"/>
    <w:rsid w:val="006E21CA"/>
    <w:rsid w:val="006E2226"/>
    <w:rsid w:val="006E2333"/>
    <w:rsid w:val="006E25B2"/>
    <w:rsid w:val="006E25EA"/>
    <w:rsid w:val="006E270C"/>
    <w:rsid w:val="006E277D"/>
    <w:rsid w:val="006E27AF"/>
    <w:rsid w:val="006E2843"/>
    <w:rsid w:val="006E288A"/>
    <w:rsid w:val="006E297A"/>
    <w:rsid w:val="006E298B"/>
    <w:rsid w:val="006E29BF"/>
    <w:rsid w:val="006E29C7"/>
    <w:rsid w:val="006E2A17"/>
    <w:rsid w:val="006E2A6D"/>
    <w:rsid w:val="006E2CD5"/>
    <w:rsid w:val="006E2D38"/>
    <w:rsid w:val="006E2E2B"/>
    <w:rsid w:val="006E2E78"/>
    <w:rsid w:val="006E2EF4"/>
    <w:rsid w:val="006E2F58"/>
    <w:rsid w:val="006E2FA1"/>
    <w:rsid w:val="006E2FBF"/>
    <w:rsid w:val="006E3076"/>
    <w:rsid w:val="006E30C6"/>
    <w:rsid w:val="006E311C"/>
    <w:rsid w:val="006E31B4"/>
    <w:rsid w:val="006E31E9"/>
    <w:rsid w:val="006E3217"/>
    <w:rsid w:val="006E3269"/>
    <w:rsid w:val="006E3279"/>
    <w:rsid w:val="006E33F4"/>
    <w:rsid w:val="006E340D"/>
    <w:rsid w:val="006E35B9"/>
    <w:rsid w:val="006E36ED"/>
    <w:rsid w:val="006E3785"/>
    <w:rsid w:val="006E37CB"/>
    <w:rsid w:val="006E380A"/>
    <w:rsid w:val="006E3814"/>
    <w:rsid w:val="006E3882"/>
    <w:rsid w:val="006E38BC"/>
    <w:rsid w:val="006E391C"/>
    <w:rsid w:val="006E39FA"/>
    <w:rsid w:val="006E3A8C"/>
    <w:rsid w:val="006E3A8D"/>
    <w:rsid w:val="006E3B10"/>
    <w:rsid w:val="006E3B11"/>
    <w:rsid w:val="006E3C7B"/>
    <w:rsid w:val="006E3CDA"/>
    <w:rsid w:val="006E3D59"/>
    <w:rsid w:val="006E3DB8"/>
    <w:rsid w:val="006E3E5A"/>
    <w:rsid w:val="006E3FFA"/>
    <w:rsid w:val="006E4013"/>
    <w:rsid w:val="006E407D"/>
    <w:rsid w:val="006E413F"/>
    <w:rsid w:val="006E41A4"/>
    <w:rsid w:val="006E41E5"/>
    <w:rsid w:val="006E41E9"/>
    <w:rsid w:val="006E4237"/>
    <w:rsid w:val="006E43A0"/>
    <w:rsid w:val="006E43FB"/>
    <w:rsid w:val="006E4456"/>
    <w:rsid w:val="006E44BD"/>
    <w:rsid w:val="006E44D9"/>
    <w:rsid w:val="006E44F6"/>
    <w:rsid w:val="006E458D"/>
    <w:rsid w:val="006E460B"/>
    <w:rsid w:val="006E4681"/>
    <w:rsid w:val="006E4700"/>
    <w:rsid w:val="006E479F"/>
    <w:rsid w:val="006E480F"/>
    <w:rsid w:val="006E48AF"/>
    <w:rsid w:val="006E48B5"/>
    <w:rsid w:val="006E490C"/>
    <w:rsid w:val="006E49BF"/>
    <w:rsid w:val="006E49C1"/>
    <w:rsid w:val="006E49D3"/>
    <w:rsid w:val="006E49FF"/>
    <w:rsid w:val="006E4A35"/>
    <w:rsid w:val="006E4A85"/>
    <w:rsid w:val="006E4AA2"/>
    <w:rsid w:val="006E4BF5"/>
    <w:rsid w:val="006E4C57"/>
    <w:rsid w:val="006E4D26"/>
    <w:rsid w:val="006E4D70"/>
    <w:rsid w:val="006E4E07"/>
    <w:rsid w:val="006E50AF"/>
    <w:rsid w:val="006E51C7"/>
    <w:rsid w:val="006E525E"/>
    <w:rsid w:val="006E52F2"/>
    <w:rsid w:val="006E52F5"/>
    <w:rsid w:val="006E536B"/>
    <w:rsid w:val="006E5402"/>
    <w:rsid w:val="006E5474"/>
    <w:rsid w:val="006E55B7"/>
    <w:rsid w:val="006E563A"/>
    <w:rsid w:val="006E567B"/>
    <w:rsid w:val="006E5722"/>
    <w:rsid w:val="006E579F"/>
    <w:rsid w:val="006E57A1"/>
    <w:rsid w:val="006E5801"/>
    <w:rsid w:val="006E58E6"/>
    <w:rsid w:val="006E5937"/>
    <w:rsid w:val="006E5A6E"/>
    <w:rsid w:val="006E5AAA"/>
    <w:rsid w:val="006E5AD8"/>
    <w:rsid w:val="006E5B14"/>
    <w:rsid w:val="006E5B66"/>
    <w:rsid w:val="006E5B89"/>
    <w:rsid w:val="006E5C81"/>
    <w:rsid w:val="006E5D67"/>
    <w:rsid w:val="006E5D7A"/>
    <w:rsid w:val="006E5F4A"/>
    <w:rsid w:val="006E5F8C"/>
    <w:rsid w:val="006E6012"/>
    <w:rsid w:val="006E6032"/>
    <w:rsid w:val="006E61EF"/>
    <w:rsid w:val="006E623C"/>
    <w:rsid w:val="006E62CD"/>
    <w:rsid w:val="006E63EE"/>
    <w:rsid w:val="006E645F"/>
    <w:rsid w:val="006E647D"/>
    <w:rsid w:val="006E65A9"/>
    <w:rsid w:val="006E65B3"/>
    <w:rsid w:val="006E662B"/>
    <w:rsid w:val="006E6645"/>
    <w:rsid w:val="006E6653"/>
    <w:rsid w:val="006E6685"/>
    <w:rsid w:val="006E6711"/>
    <w:rsid w:val="006E6745"/>
    <w:rsid w:val="006E677C"/>
    <w:rsid w:val="006E67D5"/>
    <w:rsid w:val="006E6834"/>
    <w:rsid w:val="006E6886"/>
    <w:rsid w:val="006E68B2"/>
    <w:rsid w:val="006E68B8"/>
    <w:rsid w:val="006E693F"/>
    <w:rsid w:val="006E695B"/>
    <w:rsid w:val="006E6A9A"/>
    <w:rsid w:val="006E6B2E"/>
    <w:rsid w:val="006E6B49"/>
    <w:rsid w:val="006E6B97"/>
    <w:rsid w:val="006E6C12"/>
    <w:rsid w:val="006E6C6C"/>
    <w:rsid w:val="006E6C83"/>
    <w:rsid w:val="006E6CBE"/>
    <w:rsid w:val="006E6D51"/>
    <w:rsid w:val="006E6D87"/>
    <w:rsid w:val="006E6D97"/>
    <w:rsid w:val="006E6DB7"/>
    <w:rsid w:val="006E6DE9"/>
    <w:rsid w:val="006E6DF2"/>
    <w:rsid w:val="006E6E0F"/>
    <w:rsid w:val="006E6E69"/>
    <w:rsid w:val="006E6F32"/>
    <w:rsid w:val="006E6F9A"/>
    <w:rsid w:val="006E7063"/>
    <w:rsid w:val="006E70BE"/>
    <w:rsid w:val="006E7123"/>
    <w:rsid w:val="006E71C4"/>
    <w:rsid w:val="006E71C8"/>
    <w:rsid w:val="006E71DE"/>
    <w:rsid w:val="006E7254"/>
    <w:rsid w:val="006E72BE"/>
    <w:rsid w:val="006E738E"/>
    <w:rsid w:val="006E740C"/>
    <w:rsid w:val="006E7428"/>
    <w:rsid w:val="006E74B7"/>
    <w:rsid w:val="006E74E8"/>
    <w:rsid w:val="006E7513"/>
    <w:rsid w:val="006E7592"/>
    <w:rsid w:val="006E782D"/>
    <w:rsid w:val="006E7850"/>
    <w:rsid w:val="006E790A"/>
    <w:rsid w:val="006E79A1"/>
    <w:rsid w:val="006E7A78"/>
    <w:rsid w:val="006E7B0E"/>
    <w:rsid w:val="006E7B8B"/>
    <w:rsid w:val="006E7CAC"/>
    <w:rsid w:val="006E7CBF"/>
    <w:rsid w:val="006E7CC5"/>
    <w:rsid w:val="006E7CEC"/>
    <w:rsid w:val="006E7CF3"/>
    <w:rsid w:val="006E7EC3"/>
    <w:rsid w:val="006E7F28"/>
    <w:rsid w:val="006E7FCE"/>
    <w:rsid w:val="006EE355"/>
    <w:rsid w:val="006F0082"/>
    <w:rsid w:val="006F0144"/>
    <w:rsid w:val="006F0357"/>
    <w:rsid w:val="006F0491"/>
    <w:rsid w:val="006F05BB"/>
    <w:rsid w:val="006F05BE"/>
    <w:rsid w:val="006F0614"/>
    <w:rsid w:val="006F065E"/>
    <w:rsid w:val="006F0660"/>
    <w:rsid w:val="006F069F"/>
    <w:rsid w:val="006F0703"/>
    <w:rsid w:val="006F0776"/>
    <w:rsid w:val="006F0872"/>
    <w:rsid w:val="006F0927"/>
    <w:rsid w:val="006F0930"/>
    <w:rsid w:val="006F0C12"/>
    <w:rsid w:val="006F0C37"/>
    <w:rsid w:val="006F0DE2"/>
    <w:rsid w:val="006F0E95"/>
    <w:rsid w:val="006F0EB9"/>
    <w:rsid w:val="006F0ED7"/>
    <w:rsid w:val="006F0EE7"/>
    <w:rsid w:val="006F0F5F"/>
    <w:rsid w:val="006F0FBB"/>
    <w:rsid w:val="006F100D"/>
    <w:rsid w:val="006F1021"/>
    <w:rsid w:val="006F12F9"/>
    <w:rsid w:val="006F1376"/>
    <w:rsid w:val="006F141A"/>
    <w:rsid w:val="006F146D"/>
    <w:rsid w:val="006F14EE"/>
    <w:rsid w:val="006F1519"/>
    <w:rsid w:val="006F1564"/>
    <w:rsid w:val="006F1749"/>
    <w:rsid w:val="006F1782"/>
    <w:rsid w:val="006F178A"/>
    <w:rsid w:val="006F1853"/>
    <w:rsid w:val="006F187A"/>
    <w:rsid w:val="006F189A"/>
    <w:rsid w:val="006F189D"/>
    <w:rsid w:val="006F1A27"/>
    <w:rsid w:val="006F1A7E"/>
    <w:rsid w:val="006F1AA7"/>
    <w:rsid w:val="006F1ABB"/>
    <w:rsid w:val="006F1BD8"/>
    <w:rsid w:val="006F1C2D"/>
    <w:rsid w:val="006F1C61"/>
    <w:rsid w:val="006F1C6F"/>
    <w:rsid w:val="006F1C97"/>
    <w:rsid w:val="006F1D34"/>
    <w:rsid w:val="006F1D59"/>
    <w:rsid w:val="006F1D87"/>
    <w:rsid w:val="006F1E2D"/>
    <w:rsid w:val="006F1E3F"/>
    <w:rsid w:val="006F1EB7"/>
    <w:rsid w:val="006F201C"/>
    <w:rsid w:val="006F2054"/>
    <w:rsid w:val="006F20E7"/>
    <w:rsid w:val="006F213D"/>
    <w:rsid w:val="006F2184"/>
    <w:rsid w:val="006F21D5"/>
    <w:rsid w:val="006F2317"/>
    <w:rsid w:val="006F23A8"/>
    <w:rsid w:val="006F23B2"/>
    <w:rsid w:val="006F2454"/>
    <w:rsid w:val="006F2491"/>
    <w:rsid w:val="006F2590"/>
    <w:rsid w:val="006F259D"/>
    <w:rsid w:val="006F25AC"/>
    <w:rsid w:val="006F2653"/>
    <w:rsid w:val="006F26C1"/>
    <w:rsid w:val="006F26C4"/>
    <w:rsid w:val="006F2731"/>
    <w:rsid w:val="006F2786"/>
    <w:rsid w:val="006F27DD"/>
    <w:rsid w:val="006F285B"/>
    <w:rsid w:val="006F28F3"/>
    <w:rsid w:val="006F2A54"/>
    <w:rsid w:val="006F2A94"/>
    <w:rsid w:val="006F2AB8"/>
    <w:rsid w:val="006F2ACB"/>
    <w:rsid w:val="006F2AD9"/>
    <w:rsid w:val="006F2AFB"/>
    <w:rsid w:val="006F2B0A"/>
    <w:rsid w:val="006F2B12"/>
    <w:rsid w:val="006F2E9C"/>
    <w:rsid w:val="006F2F9C"/>
    <w:rsid w:val="006F2FA5"/>
    <w:rsid w:val="006F2FE9"/>
    <w:rsid w:val="006F30CE"/>
    <w:rsid w:val="006F30E4"/>
    <w:rsid w:val="006F3167"/>
    <w:rsid w:val="006F3208"/>
    <w:rsid w:val="006F3277"/>
    <w:rsid w:val="006F3289"/>
    <w:rsid w:val="006F329A"/>
    <w:rsid w:val="006F32B0"/>
    <w:rsid w:val="006F32BA"/>
    <w:rsid w:val="006F32DE"/>
    <w:rsid w:val="006F3312"/>
    <w:rsid w:val="006F3364"/>
    <w:rsid w:val="006F33EA"/>
    <w:rsid w:val="006F3412"/>
    <w:rsid w:val="006F3421"/>
    <w:rsid w:val="006F3462"/>
    <w:rsid w:val="006F347B"/>
    <w:rsid w:val="006F34E2"/>
    <w:rsid w:val="006F3510"/>
    <w:rsid w:val="006F353F"/>
    <w:rsid w:val="006F35C4"/>
    <w:rsid w:val="006F3687"/>
    <w:rsid w:val="006F3783"/>
    <w:rsid w:val="006F3814"/>
    <w:rsid w:val="006F3835"/>
    <w:rsid w:val="006F38EA"/>
    <w:rsid w:val="006F39C6"/>
    <w:rsid w:val="006F3A7B"/>
    <w:rsid w:val="006F3A8F"/>
    <w:rsid w:val="006F3AA1"/>
    <w:rsid w:val="006F3B2B"/>
    <w:rsid w:val="006F3B49"/>
    <w:rsid w:val="006F3B5D"/>
    <w:rsid w:val="006F3BDB"/>
    <w:rsid w:val="006F3BEA"/>
    <w:rsid w:val="006F3C00"/>
    <w:rsid w:val="006F3C25"/>
    <w:rsid w:val="006F3CCD"/>
    <w:rsid w:val="006F3CD5"/>
    <w:rsid w:val="006F3DBE"/>
    <w:rsid w:val="006F3E03"/>
    <w:rsid w:val="006F40B1"/>
    <w:rsid w:val="006F40D6"/>
    <w:rsid w:val="006F40DA"/>
    <w:rsid w:val="006F41D2"/>
    <w:rsid w:val="006F41DB"/>
    <w:rsid w:val="006F42B7"/>
    <w:rsid w:val="006F42DD"/>
    <w:rsid w:val="006F44ED"/>
    <w:rsid w:val="006F4561"/>
    <w:rsid w:val="006F45F3"/>
    <w:rsid w:val="006F45FC"/>
    <w:rsid w:val="006F461D"/>
    <w:rsid w:val="006F475D"/>
    <w:rsid w:val="006F476B"/>
    <w:rsid w:val="006F47B9"/>
    <w:rsid w:val="006F4935"/>
    <w:rsid w:val="006F49F9"/>
    <w:rsid w:val="006F4A1D"/>
    <w:rsid w:val="006F4A65"/>
    <w:rsid w:val="006F4A6F"/>
    <w:rsid w:val="006F4B30"/>
    <w:rsid w:val="006F4BA1"/>
    <w:rsid w:val="006F4BC6"/>
    <w:rsid w:val="006F4BED"/>
    <w:rsid w:val="006F4C59"/>
    <w:rsid w:val="006F4C6C"/>
    <w:rsid w:val="006F4E5F"/>
    <w:rsid w:val="006F4E7B"/>
    <w:rsid w:val="006F4F9F"/>
    <w:rsid w:val="006F516B"/>
    <w:rsid w:val="006F5324"/>
    <w:rsid w:val="006F5363"/>
    <w:rsid w:val="006F53C5"/>
    <w:rsid w:val="006F5424"/>
    <w:rsid w:val="006F5439"/>
    <w:rsid w:val="006F54C4"/>
    <w:rsid w:val="006F54E6"/>
    <w:rsid w:val="006F5599"/>
    <w:rsid w:val="006F55BB"/>
    <w:rsid w:val="006F55F2"/>
    <w:rsid w:val="006F5680"/>
    <w:rsid w:val="006F5684"/>
    <w:rsid w:val="006F569E"/>
    <w:rsid w:val="006F57D1"/>
    <w:rsid w:val="006F582B"/>
    <w:rsid w:val="006F5830"/>
    <w:rsid w:val="006F5832"/>
    <w:rsid w:val="006F5949"/>
    <w:rsid w:val="006F5A3A"/>
    <w:rsid w:val="006F5A5C"/>
    <w:rsid w:val="006F5A77"/>
    <w:rsid w:val="006F5B35"/>
    <w:rsid w:val="006F5BD3"/>
    <w:rsid w:val="006F5D0D"/>
    <w:rsid w:val="006F5D37"/>
    <w:rsid w:val="006F5D3C"/>
    <w:rsid w:val="006F5E2D"/>
    <w:rsid w:val="006F5E9E"/>
    <w:rsid w:val="006F5EB8"/>
    <w:rsid w:val="006F5F0A"/>
    <w:rsid w:val="006F5F52"/>
    <w:rsid w:val="006F5F72"/>
    <w:rsid w:val="006F5FA1"/>
    <w:rsid w:val="006F6053"/>
    <w:rsid w:val="006F6075"/>
    <w:rsid w:val="006F6099"/>
    <w:rsid w:val="006F6138"/>
    <w:rsid w:val="006F61A7"/>
    <w:rsid w:val="006F61CD"/>
    <w:rsid w:val="006F630D"/>
    <w:rsid w:val="006F6362"/>
    <w:rsid w:val="006F63F4"/>
    <w:rsid w:val="006F6421"/>
    <w:rsid w:val="006F6468"/>
    <w:rsid w:val="006F655B"/>
    <w:rsid w:val="006F658C"/>
    <w:rsid w:val="006F6706"/>
    <w:rsid w:val="006F67B5"/>
    <w:rsid w:val="006F6806"/>
    <w:rsid w:val="006F6895"/>
    <w:rsid w:val="006F68FD"/>
    <w:rsid w:val="006F699B"/>
    <w:rsid w:val="006F69DE"/>
    <w:rsid w:val="006F6A04"/>
    <w:rsid w:val="006F6A35"/>
    <w:rsid w:val="006F6A9C"/>
    <w:rsid w:val="006F6AD9"/>
    <w:rsid w:val="006F6B21"/>
    <w:rsid w:val="006F6B37"/>
    <w:rsid w:val="006F6B85"/>
    <w:rsid w:val="006F6B88"/>
    <w:rsid w:val="006F6C53"/>
    <w:rsid w:val="006F6CFE"/>
    <w:rsid w:val="006F6D40"/>
    <w:rsid w:val="006F6D52"/>
    <w:rsid w:val="006F6D53"/>
    <w:rsid w:val="006F6DC6"/>
    <w:rsid w:val="006F6E75"/>
    <w:rsid w:val="006F6E88"/>
    <w:rsid w:val="006F6EFC"/>
    <w:rsid w:val="006F6F8C"/>
    <w:rsid w:val="006F6FE5"/>
    <w:rsid w:val="006F7046"/>
    <w:rsid w:val="006F70AC"/>
    <w:rsid w:val="006F7104"/>
    <w:rsid w:val="006F7164"/>
    <w:rsid w:val="006F716D"/>
    <w:rsid w:val="006F71E5"/>
    <w:rsid w:val="006F7343"/>
    <w:rsid w:val="006F7398"/>
    <w:rsid w:val="006F73F5"/>
    <w:rsid w:val="006F7533"/>
    <w:rsid w:val="006F75CA"/>
    <w:rsid w:val="006F7656"/>
    <w:rsid w:val="006F76CD"/>
    <w:rsid w:val="006F7804"/>
    <w:rsid w:val="006F7960"/>
    <w:rsid w:val="006F79D4"/>
    <w:rsid w:val="006F79D8"/>
    <w:rsid w:val="006F7A08"/>
    <w:rsid w:val="006F7A33"/>
    <w:rsid w:val="006F7A8F"/>
    <w:rsid w:val="006F7AD7"/>
    <w:rsid w:val="006F7ADF"/>
    <w:rsid w:val="006F7B4B"/>
    <w:rsid w:val="006F7B61"/>
    <w:rsid w:val="006F7BE7"/>
    <w:rsid w:val="006F7CD1"/>
    <w:rsid w:val="006F7D49"/>
    <w:rsid w:val="006F7D96"/>
    <w:rsid w:val="006F7D98"/>
    <w:rsid w:val="006F7DB0"/>
    <w:rsid w:val="006F7DBE"/>
    <w:rsid w:val="006F7E24"/>
    <w:rsid w:val="006F7F1F"/>
    <w:rsid w:val="006F7F73"/>
    <w:rsid w:val="006F7FAE"/>
    <w:rsid w:val="006F7FEB"/>
    <w:rsid w:val="0070001B"/>
    <w:rsid w:val="0070011B"/>
    <w:rsid w:val="0070016E"/>
    <w:rsid w:val="00700207"/>
    <w:rsid w:val="00700253"/>
    <w:rsid w:val="007002C2"/>
    <w:rsid w:val="0070040D"/>
    <w:rsid w:val="0070048B"/>
    <w:rsid w:val="00700547"/>
    <w:rsid w:val="00700585"/>
    <w:rsid w:val="00700700"/>
    <w:rsid w:val="007007AF"/>
    <w:rsid w:val="0070081A"/>
    <w:rsid w:val="00700855"/>
    <w:rsid w:val="0070086C"/>
    <w:rsid w:val="00700899"/>
    <w:rsid w:val="0070099C"/>
    <w:rsid w:val="0070099E"/>
    <w:rsid w:val="00700A2F"/>
    <w:rsid w:val="00700AC5"/>
    <w:rsid w:val="00700B1C"/>
    <w:rsid w:val="00700BA4"/>
    <w:rsid w:val="00700BE5"/>
    <w:rsid w:val="00700CBE"/>
    <w:rsid w:val="00700CCF"/>
    <w:rsid w:val="00700CE4"/>
    <w:rsid w:val="00700D06"/>
    <w:rsid w:val="00700D1B"/>
    <w:rsid w:val="00700D28"/>
    <w:rsid w:val="00700DD7"/>
    <w:rsid w:val="00700DFC"/>
    <w:rsid w:val="00700FC3"/>
    <w:rsid w:val="00700FED"/>
    <w:rsid w:val="00700FFA"/>
    <w:rsid w:val="0070101C"/>
    <w:rsid w:val="00701038"/>
    <w:rsid w:val="0070106E"/>
    <w:rsid w:val="0070109F"/>
    <w:rsid w:val="00701153"/>
    <w:rsid w:val="0070119F"/>
    <w:rsid w:val="007011E8"/>
    <w:rsid w:val="0070121E"/>
    <w:rsid w:val="007013EC"/>
    <w:rsid w:val="00701437"/>
    <w:rsid w:val="00701481"/>
    <w:rsid w:val="00701494"/>
    <w:rsid w:val="007014CC"/>
    <w:rsid w:val="00701547"/>
    <w:rsid w:val="007015CF"/>
    <w:rsid w:val="00701659"/>
    <w:rsid w:val="0070167D"/>
    <w:rsid w:val="007016C4"/>
    <w:rsid w:val="00701849"/>
    <w:rsid w:val="00701852"/>
    <w:rsid w:val="007018F0"/>
    <w:rsid w:val="00701900"/>
    <w:rsid w:val="0070190B"/>
    <w:rsid w:val="00701968"/>
    <w:rsid w:val="007019C3"/>
    <w:rsid w:val="007019C5"/>
    <w:rsid w:val="00701A4C"/>
    <w:rsid w:val="00701A84"/>
    <w:rsid w:val="00701AD8"/>
    <w:rsid w:val="00701B05"/>
    <w:rsid w:val="00701B86"/>
    <w:rsid w:val="00701BBE"/>
    <w:rsid w:val="00701C7E"/>
    <w:rsid w:val="00701D3D"/>
    <w:rsid w:val="00701DAE"/>
    <w:rsid w:val="00701DD0"/>
    <w:rsid w:val="00701F23"/>
    <w:rsid w:val="00701F6B"/>
    <w:rsid w:val="00701F81"/>
    <w:rsid w:val="00701FAD"/>
    <w:rsid w:val="00701FC8"/>
    <w:rsid w:val="00702007"/>
    <w:rsid w:val="007020A0"/>
    <w:rsid w:val="007020FC"/>
    <w:rsid w:val="0070220F"/>
    <w:rsid w:val="00702235"/>
    <w:rsid w:val="00702326"/>
    <w:rsid w:val="00702421"/>
    <w:rsid w:val="007024D7"/>
    <w:rsid w:val="007025DA"/>
    <w:rsid w:val="00702687"/>
    <w:rsid w:val="00702693"/>
    <w:rsid w:val="00702730"/>
    <w:rsid w:val="007027B7"/>
    <w:rsid w:val="00702868"/>
    <w:rsid w:val="007028DD"/>
    <w:rsid w:val="00702972"/>
    <w:rsid w:val="007029DC"/>
    <w:rsid w:val="00702A00"/>
    <w:rsid w:val="00702A68"/>
    <w:rsid w:val="00702B1A"/>
    <w:rsid w:val="00702C0B"/>
    <w:rsid w:val="00702C1B"/>
    <w:rsid w:val="00702D56"/>
    <w:rsid w:val="00702E26"/>
    <w:rsid w:val="00702EA3"/>
    <w:rsid w:val="00702EE5"/>
    <w:rsid w:val="00702EFD"/>
    <w:rsid w:val="00702F1A"/>
    <w:rsid w:val="00702F5A"/>
    <w:rsid w:val="007030B8"/>
    <w:rsid w:val="00703115"/>
    <w:rsid w:val="0070319C"/>
    <w:rsid w:val="007031F4"/>
    <w:rsid w:val="007032FB"/>
    <w:rsid w:val="007033B3"/>
    <w:rsid w:val="00703582"/>
    <w:rsid w:val="007035B1"/>
    <w:rsid w:val="0070364D"/>
    <w:rsid w:val="00703735"/>
    <w:rsid w:val="007037FE"/>
    <w:rsid w:val="00703908"/>
    <w:rsid w:val="00703929"/>
    <w:rsid w:val="007039B6"/>
    <w:rsid w:val="007039D5"/>
    <w:rsid w:val="007039E3"/>
    <w:rsid w:val="007039FB"/>
    <w:rsid w:val="00703A24"/>
    <w:rsid w:val="00703A2D"/>
    <w:rsid w:val="00703A99"/>
    <w:rsid w:val="00703ACE"/>
    <w:rsid w:val="00703B17"/>
    <w:rsid w:val="00703BB8"/>
    <w:rsid w:val="00703BE8"/>
    <w:rsid w:val="00703BF8"/>
    <w:rsid w:val="00703CF9"/>
    <w:rsid w:val="00703D86"/>
    <w:rsid w:val="00703DD4"/>
    <w:rsid w:val="00703E34"/>
    <w:rsid w:val="00703EDB"/>
    <w:rsid w:val="00703F5D"/>
    <w:rsid w:val="00703F72"/>
    <w:rsid w:val="00703FB3"/>
    <w:rsid w:val="0070405D"/>
    <w:rsid w:val="007041AF"/>
    <w:rsid w:val="007042A7"/>
    <w:rsid w:val="007042CF"/>
    <w:rsid w:val="0070434B"/>
    <w:rsid w:val="007043A0"/>
    <w:rsid w:val="007043F3"/>
    <w:rsid w:val="007043F7"/>
    <w:rsid w:val="0070441F"/>
    <w:rsid w:val="00704430"/>
    <w:rsid w:val="0070448B"/>
    <w:rsid w:val="007044C8"/>
    <w:rsid w:val="00704534"/>
    <w:rsid w:val="0070460B"/>
    <w:rsid w:val="0070460C"/>
    <w:rsid w:val="0070469F"/>
    <w:rsid w:val="007046F9"/>
    <w:rsid w:val="0070477E"/>
    <w:rsid w:val="00704820"/>
    <w:rsid w:val="007048B2"/>
    <w:rsid w:val="00704937"/>
    <w:rsid w:val="00704967"/>
    <w:rsid w:val="00704979"/>
    <w:rsid w:val="0070499D"/>
    <w:rsid w:val="007049A0"/>
    <w:rsid w:val="007049F1"/>
    <w:rsid w:val="007049F3"/>
    <w:rsid w:val="00704A79"/>
    <w:rsid w:val="00704BD8"/>
    <w:rsid w:val="00704BDA"/>
    <w:rsid w:val="00704C1E"/>
    <w:rsid w:val="00704C92"/>
    <w:rsid w:val="00704CC2"/>
    <w:rsid w:val="00704D0D"/>
    <w:rsid w:val="00704D9E"/>
    <w:rsid w:val="00704EA0"/>
    <w:rsid w:val="00704F55"/>
    <w:rsid w:val="00704F9A"/>
    <w:rsid w:val="00704FBD"/>
    <w:rsid w:val="00704FD3"/>
    <w:rsid w:val="00705109"/>
    <w:rsid w:val="00705144"/>
    <w:rsid w:val="00705176"/>
    <w:rsid w:val="0070519D"/>
    <w:rsid w:val="007051AF"/>
    <w:rsid w:val="007051B1"/>
    <w:rsid w:val="0070522D"/>
    <w:rsid w:val="007052C4"/>
    <w:rsid w:val="007052EE"/>
    <w:rsid w:val="0070548F"/>
    <w:rsid w:val="007054AF"/>
    <w:rsid w:val="007054E2"/>
    <w:rsid w:val="00705525"/>
    <w:rsid w:val="007055AA"/>
    <w:rsid w:val="007057B0"/>
    <w:rsid w:val="007057BC"/>
    <w:rsid w:val="00705803"/>
    <w:rsid w:val="007058C7"/>
    <w:rsid w:val="007059B8"/>
    <w:rsid w:val="00705B0F"/>
    <w:rsid w:val="00705C2E"/>
    <w:rsid w:val="00705D7E"/>
    <w:rsid w:val="00705DAB"/>
    <w:rsid w:val="00705E8C"/>
    <w:rsid w:val="0070600A"/>
    <w:rsid w:val="00706037"/>
    <w:rsid w:val="0070603E"/>
    <w:rsid w:val="00706241"/>
    <w:rsid w:val="0070642D"/>
    <w:rsid w:val="00706468"/>
    <w:rsid w:val="00706510"/>
    <w:rsid w:val="00706549"/>
    <w:rsid w:val="0070654D"/>
    <w:rsid w:val="0070656C"/>
    <w:rsid w:val="007065B9"/>
    <w:rsid w:val="007066EE"/>
    <w:rsid w:val="007067C3"/>
    <w:rsid w:val="00706883"/>
    <w:rsid w:val="007068B5"/>
    <w:rsid w:val="0070691B"/>
    <w:rsid w:val="00706997"/>
    <w:rsid w:val="00706998"/>
    <w:rsid w:val="007069B5"/>
    <w:rsid w:val="00706A23"/>
    <w:rsid w:val="00706A3E"/>
    <w:rsid w:val="00706AA5"/>
    <w:rsid w:val="00706AAB"/>
    <w:rsid w:val="00706B98"/>
    <w:rsid w:val="00706BF6"/>
    <w:rsid w:val="00706C4D"/>
    <w:rsid w:val="00706CED"/>
    <w:rsid w:val="00706DCE"/>
    <w:rsid w:val="00706DDE"/>
    <w:rsid w:val="00706E06"/>
    <w:rsid w:val="00706E9B"/>
    <w:rsid w:val="00706F65"/>
    <w:rsid w:val="00707011"/>
    <w:rsid w:val="00707024"/>
    <w:rsid w:val="0070708F"/>
    <w:rsid w:val="007070BD"/>
    <w:rsid w:val="00707174"/>
    <w:rsid w:val="007071CC"/>
    <w:rsid w:val="007071D4"/>
    <w:rsid w:val="007071DD"/>
    <w:rsid w:val="007071F9"/>
    <w:rsid w:val="00707203"/>
    <w:rsid w:val="00707346"/>
    <w:rsid w:val="007073C5"/>
    <w:rsid w:val="007074B9"/>
    <w:rsid w:val="00707569"/>
    <w:rsid w:val="00707588"/>
    <w:rsid w:val="007075B8"/>
    <w:rsid w:val="00707681"/>
    <w:rsid w:val="0070769B"/>
    <w:rsid w:val="0070776F"/>
    <w:rsid w:val="00707779"/>
    <w:rsid w:val="007077F6"/>
    <w:rsid w:val="00707805"/>
    <w:rsid w:val="00707833"/>
    <w:rsid w:val="0070784F"/>
    <w:rsid w:val="00707861"/>
    <w:rsid w:val="0070793C"/>
    <w:rsid w:val="00707979"/>
    <w:rsid w:val="00707996"/>
    <w:rsid w:val="00707A68"/>
    <w:rsid w:val="00707A6A"/>
    <w:rsid w:val="00707B4D"/>
    <w:rsid w:val="00707B86"/>
    <w:rsid w:val="00707BF9"/>
    <w:rsid w:val="00707C19"/>
    <w:rsid w:val="00707C2F"/>
    <w:rsid w:val="00707C63"/>
    <w:rsid w:val="00707C93"/>
    <w:rsid w:val="00707CC5"/>
    <w:rsid w:val="00707CCB"/>
    <w:rsid w:val="00707DE0"/>
    <w:rsid w:val="00707EAA"/>
    <w:rsid w:val="00707EEB"/>
    <w:rsid w:val="00707FCA"/>
    <w:rsid w:val="00707FFA"/>
    <w:rsid w:val="0070EF3E"/>
    <w:rsid w:val="007100E2"/>
    <w:rsid w:val="00710158"/>
    <w:rsid w:val="00710164"/>
    <w:rsid w:val="0071016B"/>
    <w:rsid w:val="007101FC"/>
    <w:rsid w:val="00710255"/>
    <w:rsid w:val="0071027C"/>
    <w:rsid w:val="007102D0"/>
    <w:rsid w:val="007102F0"/>
    <w:rsid w:val="0071033B"/>
    <w:rsid w:val="00710362"/>
    <w:rsid w:val="007103BF"/>
    <w:rsid w:val="00710498"/>
    <w:rsid w:val="007104FB"/>
    <w:rsid w:val="00710581"/>
    <w:rsid w:val="0071058F"/>
    <w:rsid w:val="0071068D"/>
    <w:rsid w:val="007106CB"/>
    <w:rsid w:val="007107E6"/>
    <w:rsid w:val="00710874"/>
    <w:rsid w:val="007109A3"/>
    <w:rsid w:val="00710A09"/>
    <w:rsid w:val="00710A3D"/>
    <w:rsid w:val="00710A4B"/>
    <w:rsid w:val="00710A68"/>
    <w:rsid w:val="00710A7C"/>
    <w:rsid w:val="00710B0B"/>
    <w:rsid w:val="00710B2E"/>
    <w:rsid w:val="00710B42"/>
    <w:rsid w:val="00710B65"/>
    <w:rsid w:val="00710B92"/>
    <w:rsid w:val="00710C28"/>
    <w:rsid w:val="00710E11"/>
    <w:rsid w:val="00710EF0"/>
    <w:rsid w:val="00710F04"/>
    <w:rsid w:val="00710F31"/>
    <w:rsid w:val="00710F54"/>
    <w:rsid w:val="00710F5A"/>
    <w:rsid w:val="00710FD3"/>
    <w:rsid w:val="00710FE4"/>
    <w:rsid w:val="00710FEC"/>
    <w:rsid w:val="0071109C"/>
    <w:rsid w:val="007110FA"/>
    <w:rsid w:val="0071110E"/>
    <w:rsid w:val="007111B6"/>
    <w:rsid w:val="00711202"/>
    <w:rsid w:val="00711204"/>
    <w:rsid w:val="00711248"/>
    <w:rsid w:val="00711282"/>
    <w:rsid w:val="007112B3"/>
    <w:rsid w:val="007112C8"/>
    <w:rsid w:val="007116D3"/>
    <w:rsid w:val="00711774"/>
    <w:rsid w:val="0071181A"/>
    <w:rsid w:val="007118CF"/>
    <w:rsid w:val="007118D2"/>
    <w:rsid w:val="0071190A"/>
    <w:rsid w:val="00711933"/>
    <w:rsid w:val="007119D0"/>
    <w:rsid w:val="007119E6"/>
    <w:rsid w:val="00711B03"/>
    <w:rsid w:val="00711B07"/>
    <w:rsid w:val="00711B0C"/>
    <w:rsid w:val="00711B8A"/>
    <w:rsid w:val="00711BCA"/>
    <w:rsid w:val="00711C2E"/>
    <w:rsid w:val="00711C4B"/>
    <w:rsid w:val="00711C9A"/>
    <w:rsid w:val="00711D4E"/>
    <w:rsid w:val="00711D6C"/>
    <w:rsid w:val="00711DD1"/>
    <w:rsid w:val="00711E9B"/>
    <w:rsid w:val="00711ECB"/>
    <w:rsid w:val="00711F30"/>
    <w:rsid w:val="00711F83"/>
    <w:rsid w:val="00711F8F"/>
    <w:rsid w:val="00711FB5"/>
    <w:rsid w:val="007120B6"/>
    <w:rsid w:val="0071219F"/>
    <w:rsid w:val="007121A9"/>
    <w:rsid w:val="007121B9"/>
    <w:rsid w:val="007123F6"/>
    <w:rsid w:val="00712403"/>
    <w:rsid w:val="007124C0"/>
    <w:rsid w:val="007124E3"/>
    <w:rsid w:val="00712512"/>
    <w:rsid w:val="007125AE"/>
    <w:rsid w:val="007125F7"/>
    <w:rsid w:val="0071286E"/>
    <w:rsid w:val="0071299E"/>
    <w:rsid w:val="007129A8"/>
    <w:rsid w:val="007129E4"/>
    <w:rsid w:val="00712A99"/>
    <w:rsid w:val="00712AE1"/>
    <w:rsid w:val="00712CFC"/>
    <w:rsid w:val="00712D94"/>
    <w:rsid w:val="00712E98"/>
    <w:rsid w:val="00712F22"/>
    <w:rsid w:val="00713068"/>
    <w:rsid w:val="0071324C"/>
    <w:rsid w:val="007132AD"/>
    <w:rsid w:val="00713301"/>
    <w:rsid w:val="00713325"/>
    <w:rsid w:val="007133F5"/>
    <w:rsid w:val="00713510"/>
    <w:rsid w:val="0071355C"/>
    <w:rsid w:val="00713568"/>
    <w:rsid w:val="0071357D"/>
    <w:rsid w:val="00713764"/>
    <w:rsid w:val="007139B2"/>
    <w:rsid w:val="00713A34"/>
    <w:rsid w:val="00713A46"/>
    <w:rsid w:val="00713A6B"/>
    <w:rsid w:val="00713B78"/>
    <w:rsid w:val="00713D25"/>
    <w:rsid w:val="00713DEC"/>
    <w:rsid w:val="00713E49"/>
    <w:rsid w:val="00713E56"/>
    <w:rsid w:val="00713EE4"/>
    <w:rsid w:val="00713EED"/>
    <w:rsid w:val="00713EFD"/>
    <w:rsid w:val="00713FDC"/>
    <w:rsid w:val="00714000"/>
    <w:rsid w:val="007140A4"/>
    <w:rsid w:val="007140C1"/>
    <w:rsid w:val="0071412A"/>
    <w:rsid w:val="0071414E"/>
    <w:rsid w:val="007141CD"/>
    <w:rsid w:val="00714222"/>
    <w:rsid w:val="00714232"/>
    <w:rsid w:val="00714286"/>
    <w:rsid w:val="00714469"/>
    <w:rsid w:val="007144BC"/>
    <w:rsid w:val="007145B3"/>
    <w:rsid w:val="007145E0"/>
    <w:rsid w:val="007145E8"/>
    <w:rsid w:val="007146F0"/>
    <w:rsid w:val="0071471C"/>
    <w:rsid w:val="007147DC"/>
    <w:rsid w:val="00714849"/>
    <w:rsid w:val="00714868"/>
    <w:rsid w:val="007148BC"/>
    <w:rsid w:val="007148F4"/>
    <w:rsid w:val="00714921"/>
    <w:rsid w:val="0071499C"/>
    <w:rsid w:val="007149B2"/>
    <w:rsid w:val="00714B64"/>
    <w:rsid w:val="00714CDB"/>
    <w:rsid w:val="00714CEA"/>
    <w:rsid w:val="00714D00"/>
    <w:rsid w:val="00714DCB"/>
    <w:rsid w:val="00714E0A"/>
    <w:rsid w:val="00714F5F"/>
    <w:rsid w:val="00714F9C"/>
    <w:rsid w:val="00714FD4"/>
    <w:rsid w:val="00714FE3"/>
    <w:rsid w:val="007150AC"/>
    <w:rsid w:val="007150DB"/>
    <w:rsid w:val="0071518F"/>
    <w:rsid w:val="007151AB"/>
    <w:rsid w:val="007151BC"/>
    <w:rsid w:val="00715210"/>
    <w:rsid w:val="00715258"/>
    <w:rsid w:val="007152A6"/>
    <w:rsid w:val="007153BB"/>
    <w:rsid w:val="00715408"/>
    <w:rsid w:val="00715430"/>
    <w:rsid w:val="007154BF"/>
    <w:rsid w:val="007154DA"/>
    <w:rsid w:val="007154F8"/>
    <w:rsid w:val="00715502"/>
    <w:rsid w:val="0071550F"/>
    <w:rsid w:val="00715534"/>
    <w:rsid w:val="007156FB"/>
    <w:rsid w:val="007156FF"/>
    <w:rsid w:val="0071581F"/>
    <w:rsid w:val="00715880"/>
    <w:rsid w:val="007158C4"/>
    <w:rsid w:val="007158C6"/>
    <w:rsid w:val="00715916"/>
    <w:rsid w:val="00715933"/>
    <w:rsid w:val="00715A3B"/>
    <w:rsid w:val="00715A5B"/>
    <w:rsid w:val="00715B38"/>
    <w:rsid w:val="00715B6E"/>
    <w:rsid w:val="00715C28"/>
    <w:rsid w:val="00715C5D"/>
    <w:rsid w:val="00715D1A"/>
    <w:rsid w:val="00715D1C"/>
    <w:rsid w:val="00715D8C"/>
    <w:rsid w:val="00715E75"/>
    <w:rsid w:val="00715EB4"/>
    <w:rsid w:val="00715EC0"/>
    <w:rsid w:val="0071612C"/>
    <w:rsid w:val="00716192"/>
    <w:rsid w:val="00716193"/>
    <w:rsid w:val="00716230"/>
    <w:rsid w:val="0071625C"/>
    <w:rsid w:val="0071626D"/>
    <w:rsid w:val="007162F3"/>
    <w:rsid w:val="0071631B"/>
    <w:rsid w:val="00716398"/>
    <w:rsid w:val="00716515"/>
    <w:rsid w:val="00716588"/>
    <w:rsid w:val="007165BF"/>
    <w:rsid w:val="007165C1"/>
    <w:rsid w:val="00716605"/>
    <w:rsid w:val="00716606"/>
    <w:rsid w:val="00716651"/>
    <w:rsid w:val="00716665"/>
    <w:rsid w:val="00716779"/>
    <w:rsid w:val="0071679E"/>
    <w:rsid w:val="007167BA"/>
    <w:rsid w:val="0071691D"/>
    <w:rsid w:val="00716989"/>
    <w:rsid w:val="00716A9F"/>
    <w:rsid w:val="00716CFE"/>
    <w:rsid w:val="00716D58"/>
    <w:rsid w:val="00716E1E"/>
    <w:rsid w:val="00716E39"/>
    <w:rsid w:val="00716ED5"/>
    <w:rsid w:val="00716F1E"/>
    <w:rsid w:val="00716F5B"/>
    <w:rsid w:val="00716FAB"/>
    <w:rsid w:val="00717003"/>
    <w:rsid w:val="00717053"/>
    <w:rsid w:val="007170E4"/>
    <w:rsid w:val="007170F3"/>
    <w:rsid w:val="00717162"/>
    <w:rsid w:val="00717173"/>
    <w:rsid w:val="00717196"/>
    <w:rsid w:val="0071719E"/>
    <w:rsid w:val="00717253"/>
    <w:rsid w:val="0071725A"/>
    <w:rsid w:val="007173FE"/>
    <w:rsid w:val="00717466"/>
    <w:rsid w:val="00717632"/>
    <w:rsid w:val="0071764E"/>
    <w:rsid w:val="007176D5"/>
    <w:rsid w:val="00717741"/>
    <w:rsid w:val="007177A0"/>
    <w:rsid w:val="007177AB"/>
    <w:rsid w:val="0071782B"/>
    <w:rsid w:val="00717845"/>
    <w:rsid w:val="00717932"/>
    <w:rsid w:val="007179AD"/>
    <w:rsid w:val="007179C7"/>
    <w:rsid w:val="00717A34"/>
    <w:rsid w:val="00717A6F"/>
    <w:rsid w:val="00717A96"/>
    <w:rsid w:val="00717ADD"/>
    <w:rsid w:val="00717AEC"/>
    <w:rsid w:val="00717B8C"/>
    <w:rsid w:val="00717C39"/>
    <w:rsid w:val="00717CA6"/>
    <w:rsid w:val="00717D42"/>
    <w:rsid w:val="00717DE4"/>
    <w:rsid w:val="00717E77"/>
    <w:rsid w:val="00717E9F"/>
    <w:rsid w:val="00717EF7"/>
    <w:rsid w:val="0072000E"/>
    <w:rsid w:val="00720027"/>
    <w:rsid w:val="0072006E"/>
    <w:rsid w:val="00720072"/>
    <w:rsid w:val="007200E4"/>
    <w:rsid w:val="0072014A"/>
    <w:rsid w:val="007201ED"/>
    <w:rsid w:val="0072020E"/>
    <w:rsid w:val="00720283"/>
    <w:rsid w:val="00720334"/>
    <w:rsid w:val="00720420"/>
    <w:rsid w:val="0072047E"/>
    <w:rsid w:val="0072048D"/>
    <w:rsid w:val="007204AF"/>
    <w:rsid w:val="007204C9"/>
    <w:rsid w:val="007204D1"/>
    <w:rsid w:val="0072050E"/>
    <w:rsid w:val="0072055E"/>
    <w:rsid w:val="0072056A"/>
    <w:rsid w:val="007205B4"/>
    <w:rsid w:val="00720608"/>
    <w:rsid w:val="007206C5"/>
    <w:rsid w:val="00720749"/>
    <w:rsid w:val="007207B4"/>
    <w:rsid w:val="007207FF"/>
    <w:rsid w:val="00720943"/>
    <w:rsid w:val="00720957"/>
    <w:rsid w:val="0072095D"/>
    <w:rsid w:val="007209BF"/>
    <w:rsid w:val="00720A1A"/>
    <w:rsid w:val="00720A23"/>
    <w:rsid w:val="00720A2E"/>
    <w:rsid w:val="00720AED"/>
    <w:rsid w:val="00720B01"/>
    <w:rsid w:val="00720B14"/>
    <w:rsid w:val="00720B93"/>
    <w:rsid w:val="00720BFF"/>
    <w:rsid w:val="00720C95"/>
    <w:rsid w:val="00720CA7"/>
    <w:rsid w:val="00720CC6"/>
    <w:rsid w:val="00720D11"/>
    <w:rsid w:val="00720D19"/>
    <w:rsid w:val="00720D2F"/>
    <w:rsid w:val="00720DAB"/>
    <w:rsid w:val="00720DC9"/>
    <w:rsid w:val="00720E75"/>
    <w:rsid w:val="00720F2D"/>
    <w:rsid w:val="00720F64"/>
    <w:rsid w:val="007210D9"/>
    <w:rsid w:val="00721264"/>
    <w:rsid w:val="007212AD"/>
    <w:rsid w:val="00721372"/>
    <w:rsid w:val="007213B3"/>
    <w:rsid w:val="007215B8"/>
    <w:rsid w:val="00721620"/>
    <w:rsid w:val="00721650"/>
    <w:rsid w:val="00721705"/>
    <w:rsid w:val="00721741"/>
    <w:rsid w:val="007217D5"/>
    <w:rsid w:val="00721819"/>
    <w:rsid w:val="00721949"/>
    <w:rsid w:val="0072195D"/>
    <w:rsid w:val="00721963"/>
    <w:rsid w:val="00721986"/>
    <w:rsid w:val="00721A5C"/>
    <w:rsid w:val="00721BF5"/>
    <w:rsid w:val="00721C44"/>
    <w:rsid w:val="00721CD0"/>
    <w:rsid w:val="00721CE3"/>
    <w:rsid w:val="00721E0C"/>
    <w:rsid w:val="00721E85"/>
    <w:rsid w:val="00721EDD"/>
    <w:rsid w:val="00721EF3"/>
    <w:rsid w:val="0072202A"/>
    <w:rsid w:val="00722064"/>
    <w:rsid w:val="00722142"/>
    <w:rsid w:val="0072216B"/>
    <w:rsid w:val="00722253"/>
    <w:rsid w:val="00722455"/>
    <w:rsid w:val="00722459"/>
    <w:rsid w:val="007224F9"/>
    <w:rsid w:val="0072251C"/>
    <w:rsid w:val="007225F6"/>
    <w:rsid w:val="00722629"/>
    <w:rsid w:val="00722641"/>
    <w:rsid w:val="0072272E"/>
    <w:rsid w:val="0072274F"/>
    <w:rsid w:val="00722833"/>
    <w:rsid w:val="0072283A"/>
    <w:rsid w:val="0072296F"/>
    <w:rsid w:val="00722B97"/>
    <w:rsid w:val="00722CC5"/>
    <w:rsid w:val="00722DFC"/>
    <w:rsid w:val="00722E0D"/>
    <w:rsid w:val="00722E90"/>
    <w:rsid w:val="00722EDA"/>
    <w:rsid w:val="00722F23"/>
    <w:rsid w:val="007230FA"/>
    <w:rsid w:val="00723135"/>
    <w:rsid w:val="00723144"/>
    <w:rsid w:val="00723178"/>
    <w:rsid w:val="007231B1"/>
    <w:rsid w:val="007231FF"/>
    <w:rsid w:val="00723215"/>
    <w:rsid w:val="00723258"/>
    <w:rsid w:val="007232B0"/>
    <w:rsid w:val="0072348F"/>
    <w:rsid w:val="0072354F"/>
    <w:rsid w:val="0072358B"/>
    <w:rsid w:val="0072358C"/>
    <w:rsid w:val="0072360B"/>
    <w:rsid w:val="0072369A"/>
    <w:rsid w:val="00723731"/>
    <w:rsid w:val="00723734"/>
    <w:rsid w:val="007237E7"/>
    <w:rsid w:val="007238A7"/>
    <w:rsid w:val="007238AB"/>
    <w:rsid w:val="00723AB8"/>
    <w:rsid w:val="00723BFE"/>
    <w:rsid w:val="00723C28"/>
    <w:rsid w:val="00723C65"/>
    <w:rsid w:val="00723C69"/>
    <w:rsid w:val="00723C7C"/>
    <w:rsid w:val="00723CCA"/>
    <w:rsid w:val="00723CFA"/>
    <w:rsid w:val="00723D4C"/>
    <w:rsid w:val="00723D73"/>
    <w:rsid w:val="00723D8D"/>
    <w:rsid w:val="00723E23"/>
    <w:rsid w:val="00723EB9"/>
    <w:rsid w:val="00723F0A"/>
    <w:rsid w:val="00723F62"/>
    <w:rsid w:val="00724051"/>
    <w:rsid w:val="007241EF"/>
    <w:rsid w:val="007242A9"/>
    <w:rsid w:val="007243F2"/>
    <w:rsid w:val="00724434"/>
    <w:rsid w:val="0072448A"/>
    <w:rsid w:val="007244BC"/>
    <w:rsid w:val="007245C3"/>
    <w:rsid w:val="0072462A"/>
    <w:rsid w:val="0072474F"/>
    <w:rsid w:val="00724750"/>
    <w:rsid w:val="007247A3"/>
    <w:rsid w:val="0072483A"/>
    <w:rsid w:val="007248A5"/>
    <w:rsid w:val="007248FB"/>
    <w:rsid w:val="00724A32"/>
    <w:rsid w:val="00724A5C"/>
    <w:rsid w:val="00724A62"/>
    <w:rsid w:val="00724AE0"/>
    <w:rsid w:val="00724B98"/>
    <w:rsid w:val="00724C2C"/>
    <w:rsid w:val="00724CD6"/>
    <w:rsid w:val="00724DCB"/>
    <w:rsid w:val="00724E2E"/>
    <w:rsid w:val="00724EA6"/>
    <w:rsid w:val="00725037"/>
    <w:rsid w:val="007250EB"/>
    <w:rsid w:val="00725135"/>
    <w:rsid w:val="00725170"/>
    <w:rsid w:val="007252E1"/>
    <w:rsid w:val="0072532A"/>
    <w:rsid w:val="0072532E"/>
    <w:rsid w:val="0072536E"/>
    <w:rsid w:val="00725456"/>
    <w:rsid w:val="007254F0"/>
    <w:rsid w:val="00725521"/>
    <w:rsid w:val="00725565"/>
    <w:rsid w:val="0072563A"/>
    <w:rsid w:val="007256A0"/>
    <w:rsid w:val="007256A1"/>
    <w:rsid w:val="007256C0"/>
    <w:rsid w:val="007256EA"/>
    <w:rsid w:val="00725712"/>
    <w:rsid w:val="0072573E"/>
    <w:rsid w:val="00725790"/>
    <w:rsid w:val="007257EB"/>
    <w:rsid w:val="0072582F"/>
    <w:rsid w:val="0072585A"/>
    <w:rsid w:val="007258B9"/>
    <w:rsid w:val="0072594C"/>
    <w:rsid w:val="0072596A"/>
    <w:rsid w:val="007259A1"/>
    <w:rsid w:val="007259F8"/>
    <w:rsid w:val="007259FD"/>
    <w:rsid w:val="00725A0C"/>
    <w:rsid w:val="00725A84"/>
    <w:rsid w:val="00725AEF"/>
    <w:rsid w:val="00725C04"/>
    <w:rsid w:val="00725C51"/>
    <w:rsid w:val="00725C85"/>
    <w:rsid w:val="00725C9D"/>
    <w:rsid w:val="00725CA7"/>
    <w:rsid w:val="00725D44"/>
    <w:rsid w:val="00725D6D"/>
    <w:rsid w:val="00725E30"/>
    <w:rsid w:val="00725E80"/>
    <w:rsid w:val="00725E89"/>
    <w:rsid w:val="00725F3A"/>
    <w:rsid w:val="00726056"/>
    <w:rsid w:val="00726086"/>
    <w:rsid w:val="0072614A"/>
    <w:rsid w:val="00726172"/>
    <w:rsid w:val="0072621F"/>
    <w:rsid w:val="00726271"/>
    <w:rsid w:val="0072627E"/>
    <w:rsid w:val="007263C3"/>
    <w:rsid w:val="0072643D"/>
    <w:rsid w:val="0072647C"/>
    <w:rsid w:val="00726552"/>
    <w:rsid w:val="00726565"/>
    <w:rsid w:val="007265B8"/>
    <w:rsid w:val="007266DE"/>
    <w:rsid w:val="007267B1"/>
    <w:rsid w:val="007269A8"/>
    <w:rsid w:val="007269CE"/>
    <w:rsid w:val="007269E8"/>
    <w:rsid w:val="00726A0F"/>
    <w:rsid w:val="00726AC3"/>
    <w:rsid w:val="00726BB5"/>
    <w:rsid w:val="00726BDE"/>
    <w:rsid w:val="00726C2D"/>
    <w:rsid w:val="00726C54"/>
    <w:rsid w:val="00726CAF"/>
    <w:rsid w:val="00726CC7"/>
    <w:rsid w:val="00726CD2"/>
    <w:rsid w:val="00726D13"/>
    <w:rsid w:val="00726D9F"/>
    <w:rsid w:val="00726E32"/>
    <w:rsid w:val="00726F6E"/>
    <w:rsid w:val="00726F7D"/>
    <w:rsid w:val="00727001"/>
    <w:rsid w:val="00727141"/>
    <w:rsid w:val="0072725F"/>
    <w:rsid w:val="0072726D"/>
    <w:rsid w:val="00727271"/>
    <w:rsid w:val="0072731C"/>
    <w:rsid w:val="00727389"/>
    <w:rsid w:val="0072758F"/>
    <w:rsid w:val="007275AA"/>
    <w:rsid w:val="007275FF"/>
    <w:rsid w:val="00727677"/>
    <w:rsid w:val="0072768B"/>
    <w:rsid w:val="00727740"/>
    <w:rsid w:val="0072776C"/>
    <w:rsid w:val="00727818"/>
    <w:rsid w:val="00727834"/>
    <w:rsid w:val="007279E7"/>
    <w:rsid w:val="00727ACE"/>
    <w:rsid w:val="00727AD3"/>
    <w:rsid w:val="00727C6A"/>
    <w:rsid w:val="00727CAE"/>
    <w:rsid w:val="00727CDA"/>
    <w:rsid w:val="00727CE1"/>
    <w:rsid w:val="00727D29"/>
    <w:rsid w:val="00727D87"/>
    <w:rsid w:val="00727DA5"/>
    <w:rsid w:val="00727DE7"/>
    <w:rsid w:val="00727E40"/>
    <w:rsid w:val="00727E74"/>
    <w:rsid w:val="00727EC7"/>
    <w:rsid w:val="00727ECF"/>
    <w:rsid w:val="00727F75"/>
    <w:rsid w:val="00727FA7"/>
    <w:rsid w:val="00727FF8"/>
    <w:rsid w:val="00730017"/>
    <w:rsid w:val="00730047"/>
    <w:rsid w:val="0073013A"/>
    <w:rsid w:val="00730197"/>
    <w:rsid w:val="007301B5"/>
    <w:rsid w:val="00730326"/>
    <w:rsid w:val="007303F5"/>
    <w:rsid w:val="00730406"/>
    <w:rsid w:val="00730459"/>
    <w:rsid w:val="00730580"/>
    <w:rsid w:val="0073068C"/>
    <w:rsid w:val="0073069C"/>
    <w:rsid w:val="007306AA"/>
    <w:rsid w:val="0073075B"/>
    <w:rsid w:val="007307BA"/>
    <w:rsid w:val="007307F2"/>
    <w:rsid w:val="007308B6"/>
    <w:rsid w:val="007309B1"/>
    <w:rsid w:val="00730C48"/>
    <w:rsid w:val="00730D1B"/>
    <w:rsid w:val="00730F9D"/>
    <w:rsid w:val="00731150"/>
    <w:rsid w:val="007313D9"/>
    <w:rsid w:val="00731505"/>
    <w:rsid w:val="00731822"/>
    <w:rsid w:val="007318EE"/>
    <w:rsid w:val="00731928"/>
    <w:rsid w:val="00731934"/>
    <w:rsid w:val="00731991"/>
    <w:rsid w:val="00731997"/>
    <w:rsid w:val="007319D1"/>
    <w:rsid w:val="00731A22"/>
    <w:rsid w:val="00731A5B"/>
    <w:rsid w:val="00731B6B"/>
    <w:rsid w:val="00731C0A"/>
    <w:rsid w:val="00731D89"/>
    <w:rsid w:val="00731F22"/>
    <w:rsid w:val="00731F5F"/>
    <w:rsid w:val="00731FE7"/>
    <w:rsid w:val="00731FE9"/>
    <w:rsid w:val="0073201B"/>
    <w:rsid w:val="00732089"/>
    <w:rsid w:val="007323AB"/>
    <w:rsid w:val="00732457"/>
    <w:rsid w:val="00732542"/>
    <w:rsid w:val="00732554"/>
    <w:rsid w:val="00732684"/>
    <w:rsid w:val="0073268E"/>
    <w:rsid w:val="007326CA"/>
    <w:rsid w:val="007326EE"/>
    <w:rsid w:val="00732714"/>
    <w:rsid w:val="00732721"/>
    <w:rsid w:val="00732739"/>
    <w:rsid w:val="007327B4"/>
    <w:rsid w:val="007327E7"/>
    <w:rsid w:val="0073293A"/>
    <w:rsid w:val="00732A3F"/>
    <w:rsid w:val="00732AAB"/>
    <w:rsid w:val="00732AAD"/>
    <w:rsid w:val="00732B05"/>
    <w:rsid w:val="00732C25"/>
    <w:rsid w:val="00732CA7"/>
    <w:rsid w:val="00732CB6"/>
    <w:rsid w:val="00732CE6"/>
    <w:rsid w:val="00732D99"/>
    <w:rsid w:val="00732E7E"/>
    <w:rsid w:val="00732F07"/>
    <w:rsid w:val="00732F43"/>
    <w:rsid w:val="00732F90"/>
    <w:rsid w:val="00732FE8"/>
    <w:rsid w:val="00733193"/>
    <w:rsid w:val="00733327"/>
    <w:rsid w:val="00733342"/>
    <w:rsid w:val="00733352"/>
    <w:rsid w:val="0073336D"/>
    <w:rsid w:val="00733489"/>
    <w:rsid w:val="00733519"/>
    <w:rsid w:val="0073357C"/>
    <w:rsid w:val="00733595"/>
    <w:rsid w:val="007335A0"/>
    <w:rsid w:val="007336CE"/>
    <w:rsid w:val="007336DD"/>
    <w:rsid w:val="00733742"/>
    <w:rsid w:val="007338DB"/>
    <w:rsid w:val="007338E0"/>
    <w:rsid w:val="007338F5"/>
    <w:rsid w:val="0073390C"/>
    <w:rsid w:val="00733993"/>
    <w:rsid w:val="007339AD"/>
    <w:rsid w:val="007339D6"/>
    <w:rsid w:val="00733A4D"/>
    <w:rsid w:val="00733DD8"/>
    <w:rsid w:val="00733EC0"/>
    <w:rsid w:val="00733EE3"/>
    <w:rsid w:val="00733F3A"/>
    <w:rsid w:val="00733F45"/>
    <w:rsid w:val="007340C0"/>
    <w:rsid w:val="00734135"/>
    <w:rsid w:val="00734169"/>
    <w:rsid w:val="007341A2"/>
    <w:rsid w:val="00734218"/>
    <w:rsid w:val="0073435B"/>
    <w:rsid w:val="00734414"/>
    <w:rsid w:val="0073441F"/>
    <w:rsid w:val="00734431"/>
    <w:rsid w:val="0073445F"/>
    <w:rsid w:val="007344D4"/>
    <w:rsid w:val="0073450B"/>
    <w:rsid w:val="00734533"/>
    <w:rsid w:val="0073464D"/>
    <w:rsid w:val="007346DE"/>
    <w:rsid w:val="0073472F"/>
    <w:rsid w:val="0073483D"/>
    <w:rsid w:val="007348DA"/>
    <w:rsid w:val="007349BE"/>
    <w:rsid w:val="00734A30"/>
    <w:rsid w:val="00734A45"/>
    <w:rsid w:val="00734A84"/>
    <w:rsid w:val="00734BA0"/>
    <w:rsid w:val="00734BBF"/>
    <w:rsid w:val="00734C52"/>
    <w:rsid w:val="00734CA0"/>
    <w:rsid w:val="00734CD2"/>
    <w:rsid w:val="00734CD9"/>
    <w:rsid w:val="00734CE7"/>
    <w:rsid w:val="00734CF0"/>
    <w:rsid w:val="00734DC4"/>
    <w:rsid w:val="00734DE2"/>
    <w:rsid w:val="00734DE9"/>
    <w:rsid w:val="00734E72"/>
    <w:rsid w:val="00734ED9"/>
    <w:rsid w:val="00734F24"/>
    <w:rsid w:val="007350B3"/>
    <w:rsid w:val="007350DE"/>
    <w:rsid w:val="00735104"/>
    <w:rsid w:val="00735111"/>
    <w:rsid w:val="0073512A"/>
    <w:rsid w:val="0073515F"/>
    <w:rsid w:val="0073523B"/>
    <w:rsid w:val="00735299"/>
    <w:rsid w:val="007353D9"/>
    <w:rsid w:val="00735537"/>
    <w:rsid w:val="007355DF"/>
    <w:rsid w:val="007356FB"/>
    <w:rsid w:val="0073573F"/>
    <w:rsid w:val="0073574D"/>
    <w:rsid w:val="0073576F"/>
    <w:rsid w:val="00735863"/>
    <w:rsid w:val="007358A5"/>
    <w:rsid w:val="007358E3"/>
    <w:rsid w:val="0073591C"/>
    <w:rsid w:val="0073594D"/>
    <w:rsid w:val="00735959"/>
    <w:rsid w:val="00735972"/>
    <w:rsid w:val="00735AD4"/>
    <w:rsid w:val="00735BF2"/>
    <w:rsid w:val="00735C23"/>
    <w:rsid w:val="00735C77"/>
    <w:rsid w:val="00735C8B"/>
    <w:rsid w:val="00735D14"/>
    <w:rsid w:val="00735DDF"/>
    <w:rsid w:val="00735E1F"/>
    <w:rsid w:val="00735EB1"/>
    <w:rsid w:val="00735EC5"/>
    <w:rsid w:val="0073602E"/>
    <w:rsid w:val="00736230"/>
    <w:rsid w:val="007362D9"/>
    <w:rsid w:val="0073639D"/>
    <w:rsid w:val="007363D6"/>
    <w:rsid w:val="00736402"/>
    <w:rsid w:val="00736414"/>
    <w:rsid w:val="0073641E"/>
    <w:rsid w:val="00736459"/>
    <w:rsid w:val="00736554"/>
    <w:rsid w:val="00736572"/>
    <w:rsid w:val="007365F7"/>
    <w:rsid w:val="00736684"/>
    <w:rsid w:val="007367C8"/>
    <w:rsid w:val="00736818"/>
    <w:rsid w:val="0073692D"/>
    <w:rsid w:val="00736934"/>
    <w:rsid w:val="0073697E"/>
    <w:rsid w:val="00736A0C"/>
    <w:rsid w:val="00736A42"/>
    <w:rsid w:val="00736A93"/>
    <w:rsid w:val="00736AF2"/>
    <w:rsid w:val="00736B00"/>
    <w:rsid w:val="00736C32"/>
    <w:rsid w:val="00736C3F"/>
    <w:rsid w:val="00736CB0"/>
    <w:rsid w:val="00736E9F"/>
    <w:rsid w:val="00736FB9"/>
    <w:rsid w:val="00736FF3"/>
    <w:rsid w:val="00737075"/>
    <w:rsid w:val="0073712B"/>
    <w:rsid w:val="00737134"/>
    <w:rsid w:val="007371C3"/>
    <w:rsid w:val="007371F1"/>
    <w:rsid w:val="007372C7"/>
    <w:rsid w:val="0073733B"/>
    <w:rsid w:val="00737406"/>
    <w:rsid w:val="00737416"/>
    <w:rsid w:val="007374C0"/>
    <w:rsid w:val="00737685"/>
    <w:rsid w:val="0073770D"/>
    <w:rsid w:val="00737720"/>
    <w:rsid w:val="00737764"/>
    <w:rsid w:val="007377B9"/>
    <w:rsid w:val="007377CB"/>
    <w:rsid w:val="007377D6"/>
    <w:rsid w:val="00737818"/>
    <w:rsid w:val="00737843"/>
    <w:rsid w:val="00737925"/>
    <w:rsid w:val="00737978"/>
    <w:rsid w:val="00737A29"/>
    <w:rsid w:val="00737AFB"/>
    <w:rsid w:val="00737B28"/>
    <w:rsid w:val="00737BA2"/>
    <w:rsid w:val="00737BB4"/>
    <w:rsid w:val="00737C26"/>
    <w:rsid w:val="00737C8A"/>
    <w:rsid w:val="00737D12"/>
    <w:rsid w:val="00737D61"/>
    <w:rsid w:val="00737EB3"/>
    <w:rsid w:val="00737EDA"/>
    <w:rsid w:val="007400D4"/>
    <w:rsid w:val="0074011A"/>
    <w:rsid w:val="0074013F"/>
    <w:rsid w:val="00740156"/>
    <w:rsid w:val="0074023C"/>
    <w:rsid w:val="00740251"/>
    <w:rsid w:val="007402EC"/>
    <w:rsid w:val="0074031D"/>
    <w:rsid w:val="007403CA"/>
    <w:rsid w:val="00740453"/>
    <w:rsid w:val="00740466"/>
    <w:rsid w:val="0074047C"/>
    <w:rsid w:val="0074050F"/>
    <w:rsid w:val="00740554"/>
    <w:rsid w:val="0074059A"/>
    <w:rsid w:val="007405BD"/>
    <w:rsid w:val="00740687"/>
    <w:rsid w:val="0074069C"/>
    <w:rsid w:val="007406B0"/>
    <w:rsid w:val="00740792"/>
    <w:rsid w:val="00740797"/>
    <w:rsid w:val="0074085C"/>
    <w:rsid w:val="0074087F"/>
    <w:rsid w:val="007408BD"/>
    <w:rsid w:val="00740930"/>
    <w:rsid w:val="007409D3"/>
    <w:rsid w:val="00740A00"/>
    <w:rsid w:val="00740BE1"/>
    <w:rsid w:val="00740DD5"/>
    <w:rsid w:val="00740E13"/>
    <w:rsid w:val="00740E25"/>
    <w:rsid w:val="00740EB3"/>
    <w:rsid w:val="00740F1D"/>
    <w:rsid w:val="00740F4D"/>
    <w:rsid w:val="0074102A"/>
    <w:rsid w:val="00741090"/>
    <w:rsid w:val="007410A8"/>
    <w:rsid w:val="00741316"/>
    <w:rsid w:val="0074140E"/>
    <w:rsid w:val="00741444"/>
    <w:rsid w:val="0074150E"/>
    <w:rsid w:val="00741539"/>
    <w:rsid w:val="00741701"/>
    <w:rsid w:val="007418CB"/>
    <w:rsid w:val="0074190F"/>
    <w:rsid w:val="007419F3"/>
    <w:rsid w:val="00741A7F"/>
    <w:rsid w:val="00741A82"/>
    <w:rsid w:val="00741AD1"/>
    <w:rsid w:val="00741AF3"/>
    <w:rsid w:val="00741B42"/>
    <w:rsid w:val="00741C80"/>
    <w:rsid w:val="00741C8C"/>
    <w:rsid w:val="00741D28"/>
    <w:rsid w:val="00741D59"/>
    <w:rsid w:val="00741DBD"/>
    <w:rsid w:val="00741DE0"/>
    <w:rsid w:val="00741E3A"/>
    <w:rsid w:val="00741FB3"/>
    <w:rsid w:val="0074211D"/>
    <w:rsid w:val="00742167"/>
    <w:rsid w:val="00742215"/>
    <w:rsid w:val="00742254"/>
    <w:rsid w:val="007422D8"/>
    <w:rsid w:val="007422F8"/>
    <w:rsid w:val="007423EC"/>
    <w:rsid w:val="0074243B"/>
    <w:rsid w:val="0074249C"/>
    <w:rsid w:val="00742510"/>
    <w:rsid w:val="0074264F"/>
    <w:rsid w:val="0074269C"/>
    <w:rsid w:val="007426AE"/>
    <w:rsid w:val="007426ED"/>
    <w:rsid w:val="00742707"/>
    <w:rsid w:val="00742751"/>
    <w:rsid w:val="00742A28"/>
    <w:rsid w:val="00742AA9"/>
    <w:rsid w:val="00742ADE"/>
    <w:rsid w:val="00742BCF"/>
    <w:rsid w:val="00742C02"/>
    <w:rsid w:val="00742C99"/>
    <w:rsid w:val="00742CE5"/>
    <w:rsid w:val="00742D4F"/>
    <w:rsid w:val="00742D90"/>
    <w:rsid w:val="00742DB1"/>
    <w:rsid w:val="00742DF6"/>
    <w:rsid w:val="00742E39"/>
    <w:rsid w:val="00742E44"/>
    <w:rsid w:val="00742EFA"/>
    <w:rsid w:val="00742F01"/>
    <w:rsid w:val="00742F13"/>
    <w:rsid w:val="00742F36"/>
    <w:rsid w:val="007431FF"/>
    <w:rsid w:val="007432AD"/>
    <w:rsid w:val="0074334C"/>
    <w:rsid w:val="007433AD"/>
    <w:rsid w:val="0074345F"/>
    <w:rsid w:val="007434EB"/>
    <w:rsid w:val="0074350E"/>
    <w:rsid w:val="0074354F"/>
    <w:rsid w:val="007435C0"/>
    <w:rsid w:val="00743686"/>
    <w:rsid w:val="007437BE"/>
    <w:rsid w:val="007437C1"/>
    <w:rsid w:val="007437E1"/>
    <w:rsid w:val="00743850"/>
    <w:rsid w:val="00743B7C"/>
    <w:rsid w:val="00743B82"/>
    <w:rsid w:val="00743B87"/>
    <w:rsid w:val="00743BFD"/>
    <w:rsid w:val="00743CEC"/>
    <w:rsid w:val="00743D13"/>
    <w:rsid w:val="00743D4B"/>
    <w:rsid w:val="00743D77"/>
    <w:rsid w:val="00743D98"/>
    <w:rsid w:val="0074400C"/>
    <w:rsid w:val="00744011"/>
    <w:rsid w:val="00744049"/>
    <w:rsid w:val="007440AA"/>
    <w:rsid w:val="007440CA"/>
    <w:rsid w:val="00744185"/>
    <w:rsid w:val="00744219"/>
    <w:rsid w:val="00744220"/>
    <w:rsid w:val="00744291"/>
    <w:rsid w:val="007442E2"/>
    <w:rsid w:val="0074432A"/>
    <w:rsid w:val="00744406"/>
    <w:rsid w:val="00744472"/>
    <w:rsid w:val="007444A0"/>
    <w:rsid w:val="0074455C"/>
    <w:rsid w:val="00744574"/>
    <w:rsid w:val="0074458D"/>
    <w:rsid w:val="007446DA"/>
    <w:rsid w:val="0074483E"/>
    <w:rsid w:val="00744962"/>
    <w:rsid w:val="00744B29"/>
    <w:rsid w:val="00744BE7"/>
    <w:rsid w:val="00744C5A"/>
    <w:rsid w:val="00744CDA"/>
    <w:rsid w:val="00744CED"/>
    <w:rsid w:val="00744D45"/>
    <w:rsid w:val="00744F5F"/>
    <w:rsid w:val="00744F9A"/>
    <w:rsid w:val="00745060"/>
    <w:rsid w:val="007450BB"/>
    <w:rsid w:val="00745119"/>
    <w:rsid w:val="0074513D"/>
    <w:rsid w:val="00745173"/>
    <w:rsid w:val="00745287"/>
    <w:rsid w:val="007452B2"/>
    <w:rsid w:val="0074532C"/>
    <w:rsid w:val="0074539E"/>
    <w:rsid w:val="0074543A"/>
    <w:rsid w:val="00745548"/>
    <w:rsid w:val="00745554"/>
    <w:rsid w:val="00745597"/>
    <w:rsid w:val="00745751"/>
    <w:rsid w:val="007458BD"/>
    <w:rsid w:val="007458D0"/>
    <w:rsid w:val="00745ADC"/>
    <w:rsid w:val="00745B56"/>
    <w:rsid w:val="00745BF0"/>
    <w:rsid w:val="00745C1C"/>
    <w:rsid w:val="00745CB9"/>
    <w:rsid w:val="00745D0C"/>
    <w:rsid w:val="00745EA8"/>
    <w:rsid w:val="00745ECA"/>
    <w:rsid w:val="00745EF5"/>
    <w:rsid w:val="00745F13"/>
    <w:rsid w:val="00745FC6"/>
    <w:rsid w:val="00746010"/>
    <w:rsid w:val="0074601B"/>
    <w:rsid w:val="007460AD"/>
    <w:rsid w:val="00746118"/>
    <w:rsid w:val="007461B5"/>
    <w:rsid w:val="007461E0"/>
    <w:rsid w:val="00746293"/>
    <w:rsid w:val="007462E4"/>
    <w:rsid w:val="007463C0"/>
    <w:rsid w:val="00746407"/>
    <w:rsid w:val="00746550"/>
    <w:rsid w:val="00746563"/>
    <w:rsid w:val="007465DD"/>
    <w:rsid w:val="00746676"/>
    <w:rsid w:val="00746783"/>
    <w:rsid w:val="007467C5"/>
    <w:rsid w:val="007468E3"/>
    <w:rsid w:val="00746930"/>
    <w:rsid w:val="00746932"/>
    <w:rsid w:val="0074693E"/>
    <w:rsid w:val="00746998"/>
    <w:rsid w:val="007469A0"/>
    <w:rsid w:val="007469E6"/>
    <w:rsid w:val="00746A33"/>
    <w:rsid w:val="00746A9C"/>
    <w:rsid w:val="00746CB0"/>
    <w:rsid w:val="00746CD4"/>
    <w:rsid w:val="00746D67"/>
    <w:rsid w:val="00746E61"/>
    <w:rsid w:val="00746E76"/>
    <w:rsid w:val="00746E9E"/>
    <w:rsid w:val="00746F3C"/>
    <w:rsid w:val="00746FAB"/>
    <w:rsid w:val="00747008"/>
    <w:rsid w:val="0074703B"/>
    <w:rsid w:val="0074707B"/>
    <w:rsid w:val="0074713D"/>
    <w:rsid w:val="0074720E"/>
    <w:rsid w:val="00747224"/>
    <w:rsid w:val="0074743D"/>
    <w:rsid w:val="00747455"/>
    <w:rsid w:val="00747468"/>
    <w:rsid w:val="007474D4"/>
    <w:rsid w:val="00747577"/>
    <w:rsid w:val="00747699"/>
    <w:rsid w:val="0074778A"/>
    <w:rsid w:val="0074783E"/>
    <w:rsid w:val="007478A9"/>
    <w:rsid w:val="007479B8"/>
    <w:rsid w:val="007479C9"/>
    <w:rsid w:val="00747A36"/>
    <w:rsid w:val="00747A42"/>
    <w:rsid w:val="00747A9B"/>
    <w:rsid w:val="00747AE1"/>
    <w:rsid w:val="00747B59"/>
    <w:rsid w:val="00747B91"/>
    <w:rsid w:val="00747C00"/>
    <w:rsid w:val="00747C7C"/>
    <w:rsid w:val="00747C86"/>
    <w:rsid w:val="00747CBC"/>
    <w:rsid w:val="00747D40"/>
    <w:rsid w:val="00747DED"/>
    <w:rsid w:val="00747E71"/>
    <w:rsid w:val="00747EE3"/>
    <w:rsid w:val="007500D2"/>
    <w:rsid w:val="00750264"/>
    <w:rsid w:val="007502EE"/>
    <w:rsid w:val="0075037C"/>
    <w:rsid w:val="00750413"/>
    <w:rsid w:val="00750460"/>
    <w:rsid w:val="007504A8"/>
    <w:rsid w:val="007504FE"/>
    <w:rsid w:val="00750618"/>
    <w:rsid w:val="00750669"/>
    <w:rsid w:val="007506B3"/>
    <w:rsid w:val="00750795"/>
    <w:rsid w:val="007507E1"/>
    <w:rsid w:val="0075080A"/>
    <w:rsid w:val="00750846"/>
    <w:rsid w:val="0075097F"/>
    <w:rsid w:val="007509DF"/>
    <w:rsid w:val="00750A9A"/>
    <w:rsid w:val="00750B63"/>
    <w:rsid w:val="00750B79"/>
    <w:rsid w:val="00750C05"/>
    <w:rsid w:val="00750E69"/>
    <w:rsid w:val="00750F8F"/>
    <w:rsid w:val="00750FBC"/>
    <w:rsid w:val="00751024"/>
    <w:rsid w:val="00751074"/>
    <w:rsid w:val="007510B4"/>
    <w:rsid w:val="00751112"/>
    <w:rsid w:val="00751192"/>
    <w:rsid w:val="00751195"/>
    <w:rsid w:val="007511DB"/>
    <w:rsid w:val="007512A5"/>
    <w:rsid w:val="007512CD"/>
    <w:rsid w:val="00751327"/>
    <w:rsid w:val="00751399"/>
    <w:rsid w:val="00751404"/>
    <w:rsid w:val="0075148E"/>
    <w:rsid w:val="007514D4"/>
    <w:rsid w:val="00751513"/>
    <w:rsid w:val="0075156C"/>
    <w:rsid w:val="0075158A"/>
    <w:rsid w:val="007515D1"/>
    <w:rsid w:val="0075167E"/>
    <w:rsid w:val="00751686"/>
    <w:rsid w:val="007517DB"/>
    <w:rsid w:val="007518D3"/>
    <w:rsid w:val="007518E2"/>
    <w:rsid w:val="007519A1"/>
    <w:rsid w:val="00751A1D"/>
    <w:rsid w:val="00751B0E"/>
    <w:rsid w:val="00751BD1"/>
    <w:rsid w:val="00751C1A"/>
    <w:rsid w:val="00751CB4"/>
    <w:rsid w:val="00751E03"/>
    <w:rsid w:val="00751E08"/>
    <w:rsid w:val="00751E44"/>
    <w:rsid w:val="00751E67"/>
    <w:rsid w:val="00751E6C"/>
    <w:rsid w:val="00751EAA"/>
    <w:rsid w:val="00751ECA"/>
    <w:rsid w:val="00751ED0"/>
    <w:rsid w:val="00751F6E"/>
    <w:rsid w:val="00751F97"/>
    <w:rsid w:val="0075209E"/>
    <w:rsid w:val="007521BF"/>
    <w:rsid w:val="00752240"/>
    <w:rsid w:val="007522CE"/>
    <w:rsid w:val="00752301"/>
    <w:rsid w:val="007524B7"/>
    <w:rsid w:val="0075265A"/>
    <w:rsid w:val="007526A6"/>
    <w:rsid w:val="007526FB"/>
    <w:rsid w:val="00752714"/>
    <w:rsid w:val="00752797"/>
    <w:rsid w:val="007528FB"/>
    <w:rsid w:val="00752A1C"/>
    <w:rsid w:val="00752A73"/>
    <w:rsid w:val="00752ABB"/>
    <w:rsid w:val="00752ACB"/>
    <w:rsid w:val="00752B06"/>
    <w:rsid w:val="00752B6F"/>
    <w:rsid w:val="00752BB5"/>
    <w:rsid w:val="00752BE1"/>
    <w:rsid w:val="00752C19"/>
    <w:rsid w:val="00752C27"/>
    <w:rsid w:val="00752D60"/>
    <w:rsid w:val="00752DC4"/>
    <w:rsid w:val="00752E9B"/>
    <w:rsid w:val="00752F57"/>
    <w:rsid w:val="00752FE9"/>
    <w:rsid w:val="0075302B"/>
    <w:rsid w:val="00753087"/>
    <w:rsid w:val="007530A6"/>
    <w:rsid w:val="007530BC"/>
    <w:rsid w:val="007531A8"/>
    <w:rsid w:val="007531DB"/>
    <w:rsid w:val="007532E6"/>
    <w:rsid w:val="0075330A"/>
    <w:rsid w:val="00753386"/>
    <w:rsid w:val="007535D9"/>
    <w:rsid w:val="00753747"/>
    <w:rsid w:val="00753800"/>
    <w:rsid w:val="00753857"/>
    <w:rsid w:val="007539AB"/>
    <w:rsid w:val="00753A22"/>
    <w:rsid w:val="00753B1E"/>
    <w:rsid w:val="00753D14"/>
    <w:rsid w:val="00753D64"/>
    <w:rsid w:val="00753D8B"/>
    <w:rsid w:val="00753DC9"/>
    <w:rsid w:val="00753DEB"/>
    <w:rsid w:val="00753DEC"/>
    <w:rsid w:val="00753E62"/>
    <w:rsid w:val="00753E8E"/>
    <w:rsid w:val="00753EDD"/>
    <w:rsid w:val="00753F0E"/>
    <w:rsid w:val="00753F5B"/>
    <w:rsid w:val="00753F69"/>
    <w:rsid w:val="0075401D"/>
    <w:rsid w:val="00754088"/>
    <w:rsid w:val="007540E3"/>
    <w:rsid w:val="007541BC"/>
    <w:rsid w:val="00754243"/>
    <w:rsid w:val="00754345"/>
    <w:rsid w:val="00754429"/>
    <w:rsid w:val="0075450C"/>
    <w:rsid w:val="0075459A"/>
    <w:rsid w:val="0075471F"/>
    <w:rsid w:val="007548A8"/>
    <w:rsid w:val="007548CC"/>
    <w:rsid w:val="00754991"/>
    <w:rsid w:val="00754A09"/>
    <w:rsid w:val="00754A5A"/>
    <w:rsid w:val="00754ABB"/>
    <w:rsid w:val="00754AFD"/>
    <w:rsid w:val="00754B56"/>
    <w:rsid w:val="00754E34"/>
    <w:rsid w:val="00754E73"/>
    <w:rsid w:val="00754FA9"/>
    <w:rsid w:val="00755046"/>
    <w:rsid w:val="00755087"/>
    <w:rsid w:val="00755109"/>
    <w:rsid w:val="007552C3"/>
    <w:rsid w:val="00755352"/>
    <w:rsid w:val="00755381"/>
    <w:rsid w:val="00755460"/>
    <w:rsid w:val="0075551F"/>
    <w:rsid w:val="00755525"/>
    <w:rsid w:val="0075557E"/>
    <w:rsid w:val="00755597"/>
    <w:rsid w:val="00755625"/>
    <w:rsid w:val="00755716"/>
    <w:rsid w:val="0075577F"/>
    <w:rsid w:val="007558B9"/>
    <w:rsid w:val="007559A0"/>
    <w:rsid w:val="00755ABA"/>
    <w:rsid w:val="00755AE4"/>
    <w:rsid w:val="00755B90"/>
    <w:rsid w:val="00755B91"/>
    <w:rsid w:val="00755BF6"/>
    <w:rsid w:val="00755CD7"/>
    <w:rsid w:val="00755DBD"/>
    <w:rsid w:val="00755E23"/>
    <w:rsid w:val="00755FBF"/>
    <w:rsid w:val="00756012"/>
    <w:rsid w:val="00756054"/>
    <w:rsid w:val="007560FA"/>
    <w:rsid w:val="00756108"/>
    <w:rsid w:val="00756130"/>
    <w:rsid w:val="0075613E"/>
    <w:rsid w:val="007561D9"/>
    <w:rsid w:val="00756203"/>
    <w:rsid w:val="00756269"/>
    <w:rsid w:val="007562B1"/>
    <w:rsid w:val="00756320"/>
    <w:rsid w:val="0075634A"/>
    <w:rsid w:val="0075635C"/>
    <w:rsid w:val="0075652F"/>
    <w:rsid w:val="00756530"/>
    <w:rsid w:val="00756641"/>
    <w:rsid w:val="007566C5"/>
    <w:rsid w:val="007567D3"/>
    <w:rsid w:val="0075681F"/>
    <w:rsid w:val="00756955"/>
    <w:rsid w:val="00756A80"/>
    <w:rsid w:val="00756BA7"/>
    <w:rsid w:val="00756BBB"/>
    <w:rsid w:val="00756BDA"/>
    <w:rsid w:val="00756C42"/>
    <w:rsid w:val="00756CE2"/>
    <w:rsid w:val="00756DB7"/>
    <w:rsid w:val="00756E2D"/>
    <w:rsid w:val="00756E84"/>
    <w:rsid w:val="00756EB9"/>
    <w:rsid w:val="00756EE2"/>
    <w:rsid w:val="00756F09"/>
    <w:rsid w:val="00756F1A"/>
    <w:rsid w:val="00757109"/>
    <w:rsid w:val="0075714A"/>
    <w:rsid w:val="007571F6"/>
    <w:rsid w:val="007571FA"/>
    <w:rsid w:val="00757259"/>
    <w:rsid w:val="0075725E"/>
    <w:rsid w:val="007572A2"/>
    <w:rsid w:val="00757312"/>
    <w:rsid w:val="0075731B"/>
    <w:rsid w:val="007573AB"/>
    <w:rsid w:val="00757432"/>
    <w:rsid w:val="0075744A"/>
    <w:rsid w:val="007574D1"/>
    <w:rsid w:val="007575B0"/>
    <w:rsid w:val="0075774E"/>
    <w:rsid w:val="00757897"/>
    <w:rsid w:val="00757933"/>
    <w:rsid w:val="00757935"/>
    <w:rsid w:val="00757997"/>
    <w:rsid w:val="00757C05"/>
    <w:rsid w:val="00757C2E"/>
    <w:rsid w:val="00757C45"/>
    <w:rsid w:val="00757D1C"/>
    <w:rsid w:val="00757D3B"/>
    <w:rsid w:val="00757D67"/>
    <w:rsid w:val="00757F5A"/>
    <w:rsid w:val="00757FC5"/>
    <w:rsid w:val="00757FF0"/>
    <w:rsid w:val="007600E0"/>
    <w:rsid w:val="007601AC"/>
    <w:rsid w:val="00760216"/>
    <w:rsid w:val="00760250"/>
    <w:rsid w:val="00760325"/>
    <w:rsid w:val="007603AA"/>
    <w:rsid w:val="007603B9"/>
    <w:rsid w:val="007603FF"/>
    <w:rsid w:val="0076040C"/>
    <w:rsid w:val="00760455"/>
    <w:rsid w:val="007604C8"/>
    <w:rsid w:val="007604ED"/>
    <w:rsid w:val="0076056C"/>
    <w:rsid w:val="007605F4"/>
    <w:rsid w:val="00760634"/>
    <w:rsid w:val="00760640"/>
    <w:rsid w:val="00760689"/>
    <w:rsid w:val="007607A5"/>
    <w:rsid w:val="00760934"/>
    <w:rsid w:val="00760A6D"/>
    <w:rsid w:val="00760B4B"/>
    <w:rsid w:val="00760B5B"/>
    <w:rsid w:val="00760BCA"/>
    <w:rsid w:val="00760BD8"/>
    <w:rsid w:val="00760D60"/>
    <w:rsid w:val="00760D98"/>
    <w:rsid w:val="00760F47"/>
    <w:rsid w:val="00761265"/>
    <w:rsid w:val="00761274"/>
    <w:rsid w:val="007612F8"/>
    <w:rsid w:val="00761345"/>
    <w:rsid w:val="0076134B"/>
    <w:rsid w:val="0076139C"/>
    <w:rsid w:val="007613A5"/>
    <w:rsid w:val="007613AD"/>
    <w:rsid w:val="007613D6"/>
    <w:rsid w:val="0076140C"/>
    <w:rsid w:val="0076145E"/>
    <w:rsid w:val="007614EB"/>
    <w:rsid w:val="00761650"/>
    <w:rsid w:val="00761690"/>
    <w:rsid w:val="00761712"/>
    <w:rsid w:val="0076172F"/>
    <w:rsid w:val="0076176F"/>
    <w:rsid w:val="00761861"/>
    <w:rsid w:val="00761A00"/>
    <w:rsid w:val="00761A47"/>
    <w:rsid w:val="00761AA4"/>
    <w:rsid w:val="00761BF0"/>
    <w:rsid w:val="00761C73"/>
    <w:rsid w:val="00761CAB"/>
    <w:rsid w:val="00761CD7"/>
    <w:rsid w:val="00761D3A"/>
    <w:rsid w:val="00761D77"/>
    <w:rsid w:val="00761E28"/>
    <w:rsid w:val="00761ED5"/>
    <w:rsid w:val="00761EEB"/>
    <w:rsid w:val="00761F4A"/>
    <w:rsid w:val="0076204D"/>
    <w:rsid w:val="0076209A"/>
    <w:rsid w:val="007620E2"/>
    <w:rsid w:val="0076211F"/>
    <w:rsid w:val="0076222E"/>
    <w:rsid w:val="00762236"/>
    <w:rsid w:val="00762246"/>
    <w:rsid w:val="00762262"/>
    <w:rsid w:val="00762375"/>
    <w:rsid w:val="0076240D"/>
    <w:rsid w:val="00762574"/>
    <w:rsid w:val="007625A1"/>
    <w:rsid w:val="007625BF"/>
    <w:rsid w:val="007625E9"/>
    <w:rsid w:val="00762618"/>
    <w:rsid w:val="00762687"/>
    <w:rsid w:val="0076269C"/>
    <w:rsid w:val="007628A3"/>
    <w:rsid w:val="0076297B"/>
    <w:rsid w:val="007629CF"/>
    <w:rsid w:val="00762A5D"/>
    <w:rsid w:val="00762B11"/>
    <w:rsid w:val="00762B3E"/>
    <w:rsid w:val="00762B58"/>
    <w:rsid w:val="00762B5A"/>
    <w:rsid w:val="00762BAF"/>
    <w:rsid w:val="00762CF5"/>
    <w:rsid w:val="00762CF7"/>
    <w:rsid w:val="00762D1A"/>
    <w:rsid w:val="00762E26"/>
    <w:rsid w:val="00762E4D"/>
    <w:rsid w:val="00762ED6"/>
    <w:rsid w:val="00762F15"/>
    <w:rsid w:val="00762F2E"/>
    <w:rsid w:val="00762F47"/>
    <w:rsid w:val="00763016"/>
    <w:rsid w:val="007630FF"/>
    <w:rsid w:val="00763100"/>
    <w:rsid w:val="0076313C"/>
    <w:rsid w:val="00763170"/>
    <w:rsid w:val="007631FE"/>
    <w:rsid w:val="007632D1"/>
    <w:rsid w:val="00763345"/>
    <w:rsid w:val="00763360"/>
    <w:rsid w:val="007633AC"/>
    <w:rsid w:val="007633DE"/>
    <w:rsid w:val="00763401"/>
    <w:rsid w:val="0076343C"/>
    <w:rsid w:val="007634F2"/>
    <w:rsid w:val="007635F5"/>
    <w:rsid w:val="00763668"/>
    <w:rsid w:val="0076368B"/>
    <w:rsid w:val="007636C9"/>
    <w:rsid w:val="007637AB"/>
    <w:rsid w:val="0076389A"/>
    <w:rsid w:val="007638BF"/>
    <w:rsid w:val="007638C6"/>
    <w:rsid w:val="00763A45"/>
    <w:rsid w:val="00763A46"/>
    <w:rsid w:val="00763A4F"/>
    <w:rsid w:val="00763AC8"/>
    <w:rsid w:val="00763C0F"/>
    <w:rsid w:val="00763D19"/>
    <w:rsid w:val="00763D75"/>
    <w:rsid w:val="00763DE4"/>
    <w:rsid w:val="00763E59"/>
    <w:rsid w:val="00763E62"/>
    <w:rsid w:val="00763E6C"/>
    <w:rsid w:val="00763E8F"/>
    <w:rsid w:val="0076402B"/>
    <w:rsid w:val="0076413A"/>
    <w:rsid w:val="0076414F"/>
    <w:rsid w:val="00764276"/>
    <w:rsid w:val="00764295"/>
    <w:rsid w:val="0076431D"/>
    <w:rsid w:val="0076431F"/>
    <w:rsid w:val="00764442"/>
    <w:rsid w:val="007644C4"/>
    <w:rsid w:val="007644D3"/>
    <w:rsid w:val="007646B2"/>
    <w:rsid w:val="0076476F"/>
    <w:rsid w:val="007647BC"/>
    <w:rsid w:val="0076480F"/>
    <w:rsid w:val="00764849"/>
    <w:rsid w:val="0076489F"/>
    <w:rsid w:val="007648A9"/>
    <w:rsid w:val="00764968"/>
    <w:rsid w:val="00764A00"/>
    <w:rsid w:val="00764B0D"/>
    <w:rsid w:val="00764B56"/>
    <w:rsid w:val="00764BE0"/>
    <w:rsid w:val="00764C2F"/>
    <w:rsid w:val="00764C7C"/>
    <w:rsid w:val="00764C84"/>
    <w:rsid w:val="00764C8D"/>
    <w:rsid w:val="00764CA8"/>
    <w:rsid w:val="00764D16"/>
    <w:rsid w:val="00764D2D"/>
    <w:rsid w:val="00764D46"/>
    <w:rsid w:val="00764D7C"/>
    <w:rsid w:val="00764E78"/>
    <w:rsid w:val="00764F23"/>
    <w:rsid w:val="00764F2A"/>
    <w:rsid w:val="00764F4A"/>
    <w:rsid w:val="00764F4E"/>
    <w:rsid w:val="00764FD9"/>
    <w:rsid w:val="00764FF4"/>
    <w:rsid w:val="00765041"/>
    <w:rsid w:val="00765124"/>
    <w:rsid w:val="00765174"/>
    <w:rsid w:val="007651FA"/>
    <w:rsid w:val="007652D2"/>
    <w:rsid w:val="00765310"/>
    <w:rsid w:val="00765391"/>
    <w:rsid w:val="00765392"/>
    <w:rsid w:val="0076539D"/>
    <w:rsid w:val="00765455"/>
    <w:rsid w:val="00765486"/>
    <w:rsid w:val="007654D7"/>
    <w:rsid w:val="00765588"/>
    <w:rsid w:val="007655DE"/>
    <w:rsid w:val="00765622"/>
    <w:rsid w:val="007657E4"/>
    <w:rsid w:val="00765865"/>
    <w:rsid w:val="007658FE"/>
    <w:rsid w:val="007659B2"/>
    <w:rsid w:val="007659D2"/>
    <w:rsid w:val="00765A39"/>
    <w:rsid w:val="00765ACA"/>
    <w:rsid w:val="00765D14"/>
    <w:rsid w:val="00765D99"/>
    <w:rsid w:val="00765E2F"/>
    <w:rsid w:val="00765FB5"/>
    <w:rsid w:val="00766135"/>
    <w:rsid w:val="00766213"/>
    <w:rsid w:val="00766318"/>
    <w:rsid w:val="00766371"/>
    <w:rsid w:val="00766392"/>
    <w:rsid w:val="007663D5"/>
    <w:rsid w:val="007663E9"/>
    <w:rsid w:val="007664B8"/>
    <w:rsid w:val="007664CD"/>
    <w:rsid w:val="0076667A"/>
    <w:rsid w:val="00766744"/>
    <w:rsid w:val="00766796"/>
    <w:rsid w:val="0076683F"/>
    <w:rsid w:val="0076685B"/>
    <w:rsid w:val="00766890"/>
    <w:rsid w:val="007668AD"/>
    <w:rsid w:val="00766962"/>
    <w:rsid w:val="007669B8"/>
    <w:rsid w:val="007669CA"/>
    <w:rsid w:val="007669FB"/>
    <w:rsid w:val="00766A64"/>
    <w:rsid w:val="00766B9F"/>
    <w:rsid w:val="00766BC9"/>
    <w:rsid w:val="00766BD6"/>
    <w:rsid w:val="00766C5F"/>
    <w:rsid w:val="00766C6A"/>
    <w:rsid w:val="00766C97"/>
    <w:rsid w:val="00766CB2"/>
    <w:rsid w:val="00766CD0"/>
    <w:rsid w:val="00766D22"/>
    <w:rsid w:val="00766D4D"/>
    <w:rsid w:val="00766D9A"/>
    <w:rsid w:val="00766DBF"/>
    <w:rsid w:val="00766EC7"/>
    <w:rsid w:val="00766F9C"/>
    <w:rsid w:val="00766F9D"/>
    <w:rsid w:val="00766FBB"/>
    <w:rsid w:val="0076702A"/>
    <w:rsid w:val="00767133"/>
    <w:rsid w:val="00767194"/>
    <w:rsid w:val="007672B9"/>
    <w:rsid w:val="00767377"/>
    <w:rsid w:val="007673FE"/>
    <w:rsid w:val="00767416"/>
    <w:rsid w:val="0076745C"/>
    <w:rsid w:val="007674E8"/>
    <w:rsid w:val="007676A9"/>
    <w:rsid w:val="007676F9"/>
    <w:rsid w:val="00767759"/>
    <w:rsid w:val="007677FE"/>
    <w:rsid w:val="007678A9"/>
    <w:rsid w:val="007678BF"/>
    <w:rsid w:val="00767A83"/>
    <w:rsid w:val="00767AE9"/>
    <w:rsid w:val="00767B04"/>
    <w:rsid w:val="00767B0B"/>
    <w:rsid w:val="00767B26"/>
    <w:rsid w:val="00767B3A"/>
    <w:rsid w:val="00767BA8"/>
    <w:rsid w:val="00767CF6"/>
    <w:rsid w:val="00767E69"/>
    <w:rsid w:val="00767F11"/>
    <w:rsid w:val="00770079"/>
    <w:rsid w:val="00770178"/>
    <w:rsid w:val="00770231"/>
    <w:rsid w:val="0077026D"/>
    <w:rsid w:val="007702A8"/>
    <w:rsid w:val="007703E9"/>
    <w:rsid w:val="00770438"/>
    <w:rsid w:val="0077050D"/>
    <w:rsid w:val="0077058F"/>
    <w:rsid w:val="00770663"/>
    <w:rsid w:val="007707D9"/>
    <w:rsid w:val="00770885"/>
    <w:rsid w:val="007708B6"/>
    <w:rsid w:val="00770954"/>
    <w:rsid w:val="00770977"/>
    <w:rsid w:val="007709DF"/>
    <w:rsid w:val="00770A24"/>
    <w:rsid w:val="00770A73"/>
    <w:rsid w:val="00770BA7"/>
    <w:rsid w:val="00770C85"/>
    <w:rsid w:val="00770CB9"/>
    <w:rsid w:val="00770EE1"/>
    <w:rsid w:val="00770F3C"/>
    <w:rsid w:val="00770F62"/>
    <w:rsid w:val="0077103D"/>
    <w:rsid w:val="00771157"/>
    <w:rsid w:val="007711EC"/>
    <w:rsid w:val="00771268"/>
    <w:rsid w:val="007712E7"/>
    <w:rsid w:val="0077134D"/>
    <w:rsid w:val="0077144E"/>
    <w:rsid w:val="00771454"/>
    <w:rsid w:val="00771474"/>
    <w:rsid w:val="00771493"/>
    <w:rsid w:val="00771609"/>
    <w:rsid w:val="007718AA"/>
    <w:rsid w:val="0077192B"/>
    <w:rsid w:val="007719C8"/>
    <w:rsid w:val="00771E7A"/>
    <w:rsid w:val="00771EC0"/>
    <w:rsid w:val="00771F07"/>
    <w:rsid w:val="00771F84"/>
    <w:rsid w:val="00771FC9"/>
    <w:rsid w:val="0077201C"/>
    <w:rsid w:val="007720B6"/>
    <w:rsid w:val="0077213E"/>
    <w:rsid w:val="007721B9"/>
    <w:rsid w:val="00772208"/>
    <w:rsid w:val="0077227C"/>
    <w:rsid w:val="00772280"/>
    <w:rsid w:val="00772287"/>
    <w:rsid w:val="007723E3"/>
    <w:rsid w:val="007723ED"/>
    <w:rsid w:val="007724C0"/>
    <w:rsid w:val="0077250A"/>
    <w:rsid w:val="007725B8"/>
    <w:rsid w:val="007725FD"/>
    <w:rsid w:val="00772674"/>
    <w:rsid w:val="007726FF"/>
    <w:rsid w:val="0077274F"/>
    <w:rsid w:val="00772760"/>
    <w:rsid w:val="007727BF"/>
    <w:rsid w:val="00772809"/>
    <w:rsid w:val="007728B8"/>
    <w:rsid w:val="00772A6A"/>
    <w:rsid w:val="00772ACE"/>
    <w:rsid w:val="00772AD8"/>
    <w:rsid w:val="00772AF0"/>
    <w:rsid w:val="00772CD3"/>
    <w:rsid w:val="00772CDC"/>
    <w:rsid w:val="00772D20"/>
    <w:rsid w:val="00772E16"/>
    <w:rsid w:val="00772F42"/>
    <w:rsid w:val="00772FB0"/>
    <w:rsid w:val="00772FB8"/>
    <w:rsid w:val="00773013"/>
    <w:rsid w:val="007730BC"/>
    <w:rsid w:val="007730DC"/>
    <w:rsid w:val="00773195"/>
    <w:rsid w:val="0077322D"/>
    <w:rsid w:val="0077322E"/>
    <w:rsid w:val="007732FB"/>
    <w:rsid w:val="00773302"/>
    <w:rsid w:val="00773313"/>
    <w:rsid w:val="00773397"/>
    <w:rsid w:val="00773425"/>
    <w:rsid w:val="0077342C"/>
    <w:rsid w:val="00773437"/>
    <w:rsid w:val="007734CA"/>
    <w:rsid w:val="007735F8"/>
    <w:rsid w:val="007736B7"/>
    <w:rsid w:val="007736F7"/>
    <w:rsid w:val="007736FA"/>
    <w:rsid w:val="007738B3"/>
    <w:rsid w:val="007738C2"/>
    <w:rsid w:val="007738FE"/>
    <w:rsid w:val="0077397E"/>
    <w:rsid w:val="007739B5"/>
    <w:rsid w:val="00773A0E"/>
    <w:rsid w:val="00773A17"/>
    <w:rsid w:val="00773A43"/>
    <w:rsid w:val="00773A46"/>
    <w:rsid w:val="00773A51"/>
    <w:rsid w:val="00773A8E"/>
    <w:rsid w:val="00773B0D"/>
    <w:rsid w:val="00773B26"/>
    <w:rsid w:val="00773B43"/>
    <w:rsid w:val="00773C23"/>
    <w:rsid w:val="00773C2A"/>
    <w:rsid w:val="00773CFD"/>
    <w:rsid w:val="00773E5B"/>
    <w:rsid w:val="00773E6F"/>
    <w:rsid w:val="00773E9E"/>
    <w:rsid w:val="00773F7C"/>
    <w:rsid w:val="00773FD9"/>
    <w:rsid w:val="00773FF3"/>
    <w:rsid w:val="00774025"/>
    <w:rsid w:val="007740EA"/>
    <w:rsid w:val="00774149"/>
    <w:rsid w:val="00774188"/>
    <w:rsid w:val="00774218"/>
    <w:rsid w:val="00774254"/>
    <w:rsid w:val="007742BD"/>
    <w:rsid w:val="007742D9"/>
    <w:rsid w:val="0077431F"/>
    <w:rsid w:val="0077440A"/>
    <w:rsid w:val="00774525"/>
    <w:rsid w:val="007745A8"/>
    <w:rsid w:val="007745EF"/>
    <w:rsid w:val="0077463D"/>
    <w:rsid w:val="0077465B"/>
    <w:rsid w:val="007746A7"/>
    <w:rsid w:val="0077473B"/>
    <w:rsid w:val="00774780"/>
    <w:rsid w:val="007748AE"/>
    <w:rsid w:val="00774970"/>
    <w:rsid w:val="007749BF"/>
    <w:rsid w:val="007749F1"/>
    <w:rsid w:val="00774A23"/>
    <w:rsid w:val="00774A6E"/>
    <w:rsid w:val="00774ACB"/>
    <w:rsid w:val="00774B4C"/>
    <w:rsid w:val="00774B79"/>
    <w:rsid w:val="00774C84"/>
    <w:rsid w:val="00774D78"/>
    <w:rsid w:val="00774DFE"/>
    <w:rsid w:val="00774E02"/>
    <w:rsid w:val="00774E51"/>
    <w:rsid w:val="00774E92"/>
    <w:rsid w:val="00774EFE"/>
    <w:rsid w:val="00774F28"/>
    <w:rsid w:val="00774FB3"/>
    <w:rsid w:val="007750AD"/>
    <w:rsid w:val="0077512F"/>
    <w:rsid w:val="007754BD"/>
    <w:rsid w:val="00775534"/>
    <w:rsid w:val="007755FD"/>
    <w:rsid w:val="00775669"/>
    <w:rsid w:val="00775720"/>
    <w:rsid w:val="0077576C"/>
    <w:rsid w:val="007757BE"/>
    <w:rsid w:val="007757D7"/>
    <w:rsid w:val="00775894"/>
    <w:rsid w:val="007758E6"/>
    <w:rsid w:val="00775904"/>
    <w:rsid w:val="00775974"/>
    <w:rsid w:val="0077597D"/>
    <w:rsid w:val="007759B7"/>
    <w:rsid w:val="007759C1"/>
    <w:rsid w:val="00775A0D"/>
    <w:rsid w:val="00775B29"/>
    <w:rsid w:val="00775C58"/>
    <w:rsid w:val="00775D78"/>
    <w:rsid w:val="00775F04"/>
    <w:rsid w:val="00775F72"/>
    <w:rsid w:val="00775F7C"/>
    <w:rsid w:val="00776012"/>
    <w:rsid w:val="007760F4"/>
    <w:rsid w:val="0077610B"/>
    <w:rsid w:val="007761E3"/>
    <w:rsid w:val="007762BE"/>
    <w:rsid w:val="00776346"/>
    <w:rsid w:val="0077639D"/>
    <w:rsid w:val="007763AE"/>
    <w:rsid w:val="007763BC"/>
    <w:rsid w:val="007763BE"/>
    <w:rsid w:val="0077672E"/>
    <w:rsid w:val="0077681D"/>
    <w:rsid w:val="0077683E"/>
    <w:rsid w:val="00776907"/>
    <w:rsid w:val="007769A2"/>
    <w:rsid w:val="007769B8"/>
    <w:rsid w:val="007769DD"/>
    <w:rsid w:val="00776AE1"/>
    <w:rsid w:val="00776B46"/>
    <w:rsid w:val="00776B5F"/>
    <w:rsid w:val="00776BE6"/>
    <w:rsid w:val="00776CA7"/>
    <w:rsid w:val="00776CED"/>
    <w:rsid w:val="00776D04"/>
    <w:rsid w:val="00776E2A"/>
    <w:rsid w:val="00776EC6"/>
    <w:rsid w:val="00776F92"/>
    <w:rsid w:val="0077701A"/>
    <w:rsid w:val="00777031"/>
    <w:rsid w:val="00777101"/>
    <w:rsid w:val="00777234"/>
    <w:rsid w:val="00777279"/>
    <w:rsid w:val="0077728C"/>
    <w:rsid w:val="00777534"/>
    <w:rsid w:val="0077754D"/>
    <w:rsid w:val="00777628"/>
    <w:rsid w:val="00777697"/>
    <w:rsid w:val="007778A9"/>
    <w:rsid w:val="007778C3"/>
    <w:rsid w:val="007778D5"/>
    <w:rsid w:val="007778D8"/>
    <w:rsid w:val="0077794C"/>
    <w:rsid w:val="007779D5"/>
    <w:rsid w:val="00777A23"/>
    <w:rsid w:val="00777A34"/>
    <w:rsid w:val="00777B15"/>
    <w:rsid w:val="00777B50"/>
    <w:rsid w:val="00777B56"/>
    <w:rsid w:val="00777BF4"/>
    <w:rsid w:val="00777C7C"/>
    <w:rsid w:val="00777D71"/>
    <w:rsid w:val="00777E14"/>
    <w:rsid w:val="00777E7A"/>
    <w:rsid w:val="00777EF5"/>
    <w:rsid w:val="00777F87"/>
    <w:rsid w:val="00777FE1"/>
    <w:rsid w:val="00777FE7"/>
    <w:rsid w:val="00780043"/>
    <w:rsid w:val="00780054"/>
    <w:rsid w:val="00780136"/>
    <w:rsid w:val="007802A8"/>
    <w:rsid w:val="007802DE"/>
    <w:rsid w:val="007802E2"/>
    <w:rsid w:val="00780391"/>
    <w:rsid w:val="007803A7"/>
    <w:rsid w:val="007803C0"/>
    <w:rsid w:val="00780451"/>
    <w:rsid w:val="0078049E"/>
    <w:rsid w:val="00780537"/>
    <w:rsid w:val="0078069D"/>
    <w:rsid w:val="007807E8"/>
    <w:rsid w:val="00780819"/>
    <w:rsid w:val="007808FA"/>
    <w:rsid w:val="007809A8"/>
    <w:rsid w:val="007809C9"/>
    <w:rsid w:val="00780A21"/>
    <w:rsid w:val="00780A8D"/>
    <w:rsid w:val="00780B04"/>
    <w:rsid w:val="00780B66"/>
    <w:rsid w:val="00780CD8"/>
    <w:rsid w:val="00780CD9"/>
    <w:rsid w:val="00780CE7"/>
    <w:rsid w:val="00780DAA"/>
    <w:rsid w:val="00780DBF"/>
    <w:rsid w:val="00780DF1"/>
    <w:rsid w:val="00781053"/>
    <w:rsid w:val="0078108B"/>
    <w:rsid w:val="0078109D"/>
    <w:rsid w:val="007810E4"/>
    <w:rsid w:val="007810FA"/>
    <w:rsid w:val="00781160"/>
    <w:rsid w:val="00781199"/>
    <w:rsid w:val="00781253"/>
    <w:rsid w:val="007813BB"/>
    <w:rsid w:val="007813D5"/>
    <w:rsid w:val="00781479"/>
    <w:rsid w:val="007814DF"/>
    <w:rsid w:val="0078157D"/>
    <w:rsid w:val="0078157E"/>
    <w:rsid w:val="007815B7"/>
    <w:rsid w:val="00781656"/>
    <w:rsid w:val="007816EF"/>
    <w:rsid w:val="00781737"/>
    <w:rsid w:val="00781824"/>
    <w:rsid w:val="00781899"/>
    <w:rsid w:val="007818F4"/>
    <w:rsid w:val="007819EA"/>
    <w:rsid w:val="00781B62"/>
    <w:rsid w:val="00781BC0"/>
    <w:rsid w:val="00781C06"/>
    <w:rsid w:val="00781D2A"/>
    <w:rsid w:val="00781DA8"/>
    <w:rsid w:val="00781DF7"/>
    <w:rsid w:val="00781EB9"/>
    <w:rsid w:val="00781F0F"/>
    <w:rsid w:val="00781F49"/>
    <w:rsid w:val="00781FE1"/>
    <w:rsid w:val="007820D5"/>
    <w:rsid w:val="0078219E"/>
    <w:rsid w:val="007821FA"/>
    <w:rsid w:val="00782278"/>
    <w:rsid w:val="007822C3"/>
    <w:rsid w:val="0078230E"/>
    <w:rsid w:val="007823B5"/>
    <w:rsid w:val="00782400"/>
    <w:rsid w:val="00782462"/>
    <w:rsid w:val="007825A2"/>
    <w:rsid w:val="007825A5"/>
    <w:rsid w:val="007825C9"/>
    <w:rsid w:val="0078260B"/>
    <w:rsid w:val="00782622"/>
    <w:rsid w:val="00782671"/>
    <w:rsid w:val="0078268F"/>
    <w:rsid w:val="007827B7"/>
    <w:rsid w:val="00782805"/>
    <w:rsid w:val="00782872"/>
    <w:rsid w:val="00782902"/>
    <w:rsid w:val="0078293C"/>
    <w:rsid w:val="00782963"/>
    <w:rsid w:val="00782A93"/>
    <w:rsid w:val="00782AAC"/>
    <w:rsid w:val="00782B3B"/>
    <w:rsid w:val="00782C63"/>
    <w:rsid w:val="00782C7D"/>
    <w:rsid w:val="00782E29"/>
    <w:rsid w:val="00782E46"/>
    <w:rsid w:val="00782E55"/>
    <w:rsid w:val="00782F30"/>
    <w:rsid w:val="00782FA0"/>
    <w:rsid w:val="0078305C"/>
    <w:rsid w:val="00783149"/>
    <w:rsid w:val="0078317B"/>
    <w:rsid w:val="007831BA"/>
    <w:rsid w:val="007831D7"/>
    <w:rsid w:val="0078347E"/>
    <w:rsid w:val="007834AF"/>
    <w:rsid w:val="0078361D"/>
    <w:rsid w:val="0078361F"/>
    <w:rsid w:val="00783700"/>
    <w:rsid w:val="0078380A"/>
    <w:rsid w:val="0078387C"/>
    <w:rsid w:val="007838C9"/>
    <w:rsid w:val="007838F5"/>
    <w:rsid w:val="00783C0C"/>
    <w:rsid w:val="00783C2D"/>
    <w:rsid w:val="00783C74"/>
    <w:rsid w:val="00783CBB"/>
    <w:rsid w:val="00783D52"/>
    <w:rsid w:val="00783E1B"/>
    <w:rsid w:val="00783E97"/>
    <w:rsid w:val="00783FD2"/>
    <w:rsid w:val="0078400E"/>
    <w:rsid w:val="00784060"/>
    <w:rsid w:val="00784142"/>
    <w:rsid w:val="0078416E"/>
    <w:rsid w:val="007841BB"/>
    <w:rsid w:val="007841DA"/>
    <w:rsid w:val="00784233"/>
    <w:rsid w:val="0078423C"/>
    <w:rsid w:val="00784264"/>
    <w:rsid w:val="007842F9"/>
    <w:rsid w:val="00784379"/>
    <w:rsid w:val="00784409"/>
    <w:rsid w:val="00784555"/>
    <w:rsid w:val="00784560"/>
    <w:rsid w:val="00784599"/>
    <w:rsid w:val="007845D1"/>
    <w:rsid w:val="007846A6"/>
    <w:rsid w:val="007846D8"/>
    <w:rsid w:val="00784727"/>
    <w:rsid w:val="00784742"/>
    <w:rsid w:val="0078476E"/>
    <w:rsid w:val="0078477D"/>
    <w:rsid w:val="0078479E"/>
    <w:rsid w:val="007847CE"/>
    <w:rsid w:val="0078482D"/>
    <w:rsid w:val="00784883"/>
    <w:rsid w:val="007848F9"/>
    <w:rsid w:val="00784983"/>
    <w:rsid w:val="00784A3A"/>
    <w:rsid w:val="00784B14"/>
    <w:rsid w:val="00784B21"/>
    <w:rsid w:val="00784BAC"/>
    <w:rsid w:val="00784CE8"/>
    <w:rsid w:val="00784E26"/>
    <w:rsid w:val="00784EAC"/>
    <w:rsid w:val="00784EB1"/>
    <w:rsid w:val="00784F4E"/>
    <w:rsid w:val="00785010"/>
    <w:rsid w:val="007850F8"/>
    <w:rsid w:val="00785129"/>
    <w:rsid w:val="0078512D"/>
    <w:rsid w:val="00785132"/>
    <w:rsid w:val="007851EC"/>
    <w:rsid w:val="00785263"/>
    <w:rsid w:val="007852ED"/>
    <w:rsid w:val="0078530B"/>
    <w:rsid w:val="00785354"/>
    <w:rsid w:val="00785407"/>
    <w:rsid w:val="0078540B"/>
    <w:rsid w:val="00785487"/>
    <w:rsid w:val="007854B8"/>
    <w:rsid w:val="007854BB"/>
    <w:rsid w:val="00785503"/>
    <w:rsid w:val="00785504"/>
    <w:rsid w:val="0078551C"/>
    <w:rsid w:val="007855E5"/>
    <w:rsid w:val="00785666"/>
    <w:rsid w:val="0078569F"/>
    <w:rsid w:val="00785731"/>
    <w:rsid w:val="0078597C"/>
    <w:rsid w:val="00785A53"/>
    <w:rsid w:val="00785AB5"/>
    <w:rsid w:val="00785B61"/>
    <w:rsid w:val="00785CAD"/>
    <w:rsid w:val="00785D36"/>
    <w:rsid w:val="00785DA7"/>
    <w:rsid w:val="00785FE1"/>
    <w:rsid w:val="0078600E"/>
    <w:rsid w:val="00786033"/>
    <w:rsid w:val="00786052"/>
    <w:rsid w:val="00786094"/>
    <w:rsid w:val="007860D4"/>
    <w:rsid w:val="0078612B"/>
    <w:rsid w:val="00786187"/>
    <w:rsid w:val="007861D6"/>
    <w:rsid w:val="0078620E"/>
    <w:rsid w:val="00786219"/>
    <w:rsid w:val="00786228"/>
    <w:rsid w:val="0078624E"/>
    <w:rsid w:val="00786274"/>
    <w:rsid w:val="007862B6"/>
    <w:rsid w:val="00786324"/>
    <w:rsid w:val="00786411"/>
    <w:rsid w:val="00786427"/>
    <w:rsid w:val="00786435"/>
    <w:rsid w:val="00786492"/>
    <w:rsid w:val="007864C3"/>
    <w:rsid w:val="00786526"/>
    <w:rsid w:val="007865A1"/>
    <w:rsid w:val="007865EB"/>
    <w:rsid w:val="007865F7"/>
    <w:rsid w:val="00786631"/>
    <w:rsid w:val="00786660"/>
    <w:rsid w:val="00786713"/>
    <w:rsid w:val="0078673C"/>
    <w:rsid w:val="007867D5"/>
    <w:rsid w:val="00786863"/>
    <w:rsid w:val="007868F3"/>
    <w:rsid w:val="00786903"/>
    <w:rsid w:val="00786A4D"/>
    <w:rsid w:val="00786A8E"/>
    <w:rsid w:val="00786BD0"/>
    <w:rsid w:val="00786BDE"/>
    <w:rsid w:val="00786BF1"/>
    <w:rsid w:val="00786C19"/>
    <w:rsid w:val="00786C38"/>
    <w:rsid w:val="00786C4F"/>
    <w:rsid w:val="00786D79"/>
    <w:rsid w:val="00786E82"/>
    <w:rsid w:val="00786F9D"/>
    <w:rsid w:val="00786FBD"/>
    <w:rsid w:val="0078701F"/>
    <w:rsid w:val="007870E8"/>
    <w:rsid w:val="007871E8"/>
    <w:rsid w:val="007871EE"/>
    <w:rsid w:val="00787363"/>
    <w:rsid w:val="00787392"/>
    <w:rsid w:val="007874ED"/>
    <w:rsid w:val="00787516"/>
    <w:rsid w:val="0078753A"/>
    <w:rsid w:val="007875BD"/>
    <w:rsid w:val="007875D3"/>
    <w:rsid w:val="007875E9"/>
    <w:rsid w:val="0078761A"/>
    <w:rsid w:val="00787647"/>
    <w:rsid w:val="00787683"/>
    <w:rsid w:val="00787746"/>
    <w:rsid w:val="00787912"/>
    <w:rsid w:val="0078794E"/>
    <w:rsid w:val="00787A09"/>
    <w:rsid w:val="00787A3E"/>
    <w:rsid w:val="00787B22"/>
    <w:rsid w:val="00787B4E"/>
    <w:rsid w:val="00787B83"/>
    <w:rsid w:val="00787D0F"/>
    <w:rsid w:val="00787D20"/>
    <w:rsid w:val="00787D24"/>
    <w:rsid w:val="00787DC1"/>
    <w:rsid w:val="00787E21"/>
    <w:rsid w:val="00787E80"/>
    <w:rsid w:val="00787E9A"/>
    <w:rsid w:val="00787F13"/>
    <w:rsid w:val="00787F54"/>
    <w:rsid w:val="00787F78"/>
    <w:rsid w:val="00790069"/>
    <w:rsid w:val="00790269"/>
    <w:rsid w:val="00790334"/>
    <w:rsid w:val="007903A9"/>
    <w:rsid w:val="007903C2"/>
    <w:rsid w:val="00790428"/>
    <w:rsid w:val="007904ED"/>
    <w:rsid w:val="00790541"/>
    <w:rsid w:val="007905AD"/>
    <w:rsid w:val="007905E1"/>
    <w:rsid w:val="007905E2"/>
    <w:rsid w:val="007905E4"/>
    <w:rsid w:val="00790601"/>
    <w:rsid w:val="0079063D"/>
    <w:rsid w:val="007906B4"/>
    <w:rsid w:val="007906BB"/>
    <w:rsid w:val="00790875"/>
    <w:rsid w:val="00790894"/>
    <w:rsid w:val="007908AB"/>
    <w:rsid w:val="00790936"/>
    <w:rsid w:val="00790A8F"/>
    <w:rsid w:val="00790B8D"/>
    <w:rsid w:val="00790C39"/>
    <w:rsid w:val="00790CC0"/>
    <w:rsid w:val="00790DE9"/>
    <w:rsid w:val="00790E65"/>
    <w:rsid w:val="00790EA7"/>
    <w:rsid w:val="00790EEA"/>
    <w:rsid w:val="00790F9C"/>
    <w:rsid w:val="007910B5"/>
    <w:rsid w:val="007910F5"/>
    <w:rsid w:val="00791138"/>
    <w:rsid w:val="00791195"/>
    <w:rsid w:val="00791334"/>
    <w:rsid w:val="007913D2"/>
    <w:rsid w:val="007913D6"/>
    <w:rsid w:val="0079147A"/>
    <w:rsid w:val="0079155D"/>
    <w:rsid w:val="007915F6"/>
    <w:rsid w:val="00791621"/>
    <w:rsid w:val="0079173B"/>
    <w:rsid w:val="007917C5"/>
    <w:rsid w:val="007917CD"/>
    <w:rsid w:val="00791845"/>
    <w:rsid w:val="007918C7"/>
    <w:rsid w:val="00791953"/>
    <w:rsid w:val="0079196A"/>
    <w:rsid w:val="00791986"/>
    <w:rsid w:val="00791A14"/>
    <w:rsid w:val="00791AE8"/>
    <w:rsid w:val="00791B4A"/>
    <w:rsid w:val="00791B60"/>
    <w:rsid w:val="00791BDC"/>
    <w:rsid w:val="00791CDA"/>
    <w:rsid w:val="00791D25"/>
    <w:rsid w:val="00791DA6"/>
    <w:rsid w:val="00791E1E"/>
    <w:rsid w:val="00791E6F"/>
    <w:rsid w:val="00791ECC"/>
    <w:rsid w:val="00791EEA"/>
    <w:rsid w:val="00791EFE"/>
    <w:rsid w:val="00791FBD"/>
    <w:rsid w:val="00791FBF"/>
    <w:rsid w:val="007920DC"/>
    <w:rsid w:val="0079214F"/>
    <w:rsid w:val="00792176"/>
    <w:rsid w:val="007921A7"/>
    <w:rsid w:val="007921F7"/>
    <w:rsid w:val="007922D4"/>
    <w:rsid w:val="00792328"/>
    <w:rsid w:val="00792334"/>
    <w:rsid w:val="007923E7"/>
    <w:rsid w:val="00792420"/>
    <w:rsid w:val="007924BD"/>
    <w:rsid w:val="00792579"/>
    <w:rsid w:val="00792581"/>
    <w:rsid w:val="00792622"/>
    <w:rsid w:val="007926A6"/>
    <w:rsid w:val="007926E5"/>
    <w:rsid w:val="00792765"/>
    <w:rsid w:val="0079277F"/>
    <w:rsid w:val="00792794"/>
    <w:rsid w:val="007927A1"/>
    <w:rsid w:val="007927B6"/>
    <w:rsid w:val="00792863"/>
    <w:rsid w:val="0079291F"/>
    <w:rsid w:val="0079294A"/>
    <w:rsid w:val="00792959"/>
    <w:rsid w:val="00792A19"/>
    <w:rsid w:val="00792A7E"/>
    <w:rsid w:val="00792AEB"/>
    <w:rsid w:val="00792B90"/>
    <w:rsid w:val="00792CA4"/>
    <w:rsid w:val="00792CB7"/>
    <w:rsid w:val="00792CE3"/>
    <w:rsid w:val="00792D18"/>
    <w:rsid w:val="00792DD8"/>
    <w:rsid w:val="00792E9B"/>
    <w:rsid w:val="00792FD3"/>
    <w:rsid w:val="00792FD4"/>
    <w:rsid w:val="00793052"/>
    <w:rsid w:val="0079312F"/>
    <w:rsid w:val="007931AB"/>
    <w:rsid w:val="00793207"/>
    <w:rsid w:val="0079329F"/>
    <w:rsid w:val="00793301"/>
    <w:rsid w:val="0079330F"/>
    <w:rsid w:val="00793373"/>
    <w:rsid w:val="00793388"/>
    <w:rsid w:val="0079349D"/>
    <w:rsid w:val="007934AC"/>
    <w:rsid w:val="007934B8"/>
    <w:rsid w:val="007934B9"/>
    <w:rsid w:val="00793539"/>
    <w:rsid w:val="00793599"/>
    <w:rsid w:val="007936A2"/>
    <w:rsid w:val="0079374D"/>
    <w:rsid w:val="0079391C"/>
    <w:rsid w:val="0079392E"/>
    <w:rsid w:val="007939C8"/>
    <w:rsid w:val="00793A3C"/>
    <w:rsid w:val="00793B0D"/>
    <w:rsid w:val="00793BA6"/>
    <w:rsid w:val="00793C45"/>
    <w:rsid w:val="00793C98"/>
    <w:rsid w:val="00793E2C"/>
    <w:rsid w:val="00793E49"/>
    <w:rsid w:val="00793E4D"/>
    <w:rsid w:val="00793F38"/>
    <w:rsid w:val="00793F58"/>
    <w:rsid w:val="00793F9B"/>
    <w:rsid w:val="007940EC"/>
    <w:rsid w:val="007940F5"/>
    <w:rsid w:val="00794149"/>
    <w:rsid w:val="00794334"/>
    <w:rsid w:val="007943A6"/>
    <w:rsid w:val="007943DE"/>
    <w:rsid w:val="00794515"/>
    <w:rsid w:val="0079454C"/>
    <w:rsid w:val="007945C6"/>
    <w:rsid w:val="007945E4"/>
    <w:rsid w:val="00794633"/>
    <w:rsid w:val="007946C8"/>
    <w:rsid w:val="00794842"/>
    <w:rsid w:val="00794960"/>
    <w:rsid w:val="0079496A"/>
    <w:rsid w:val="007949B3"/>
    <w:rsid w:val="007949C1"/>
    <w:rsid w:val="00794AFA"/>
    <w:rsid w:val="00794BA5"/>
    <w:rsid w:val="00794BDE"/>
    <w:rsid w:val="00794CC5"/>
    <w:rsid w:val="00794CFA"/>
    <w:rsid w:val="00794DC5"/>
    <w:rsid w:val="00794F15"/>
    <w:rsid w:val="00794F58"/>
    <w:rsid w:val="00794F61"/>
    <w:rsid w:val="00794F66"/>
    <w:rsid w:val="00794F8E"/>
    <w:rsid w:val="00794F97"/>
    <w:rsid w:val="00794FCA"/>
    <w:rsid w:val="0079501C"/>
    <w:rsid w:val="007950D9"/>
    <w:rsid w:val="007950EF"/>
    <w:rsid w:val="007950F6"/>
    <w:rsid w:val="0079510C"/>
    <w:rsid w:val="007951D0"/>
    <w:rsid w:val="007951F9"/>
    <w:rsid w:val="0079528A"/>
    <w:rsid w:val="00795358"/>
    <w:rsid w:val="00795391"/>
    <w:rsid w:val="007953CD"/>
    <w:rsid w:val="00795419"/>
    <w:rsid w:val="00795503"/>
    <w:rsid w:val="00795506"/>
    <w:rsid w:val="00795653"/>
    <w:rsid w:val="007956BF"/>
    <w:rsid w:val="0079572A"/>
    <w:rsid w:val="0079576F"/>
    <w:rsid w:val="0079578D"/>
    <w:rsid w:val="00795795"/>
    <w:rsid w:val="00795799"/>
    <w:rsid w:val="007957B3"/>
    <w:rsid w:val="0079583D"/>
    <w:rsid w:val="007958D5"/>
    <w:rsid w:val="0079599F"/>
    <w:rsid w:val="007959F6"/>
    <w:rsid w:val="00795A11"/>
    <w:rsid w:val="00795A50"/>
    <w:rsid w:val="00795B47"/>
    <w:rsid w:val="00795B7E"/>
    <w:rsid w:val="00795B80"/>
    <w:rsid w:val="00795B97"/>
    <w:rsid w:val="00795C04"/>
    <w:rsid w:val="00795C61"/>
    <w:rsid w:val="00795CB4"/>
    <w:rsid w:val="00795CF2"/>
    <w:rsid w:val="00795D15"/>
    <w:rsid w:val="00795D65"/>
    <w:rsid w:val="00795DA6"/>
    <w:rsid w:val="00795DAE"/>
    <w:rsid w:val="00795E0E"/>
    <w:rsid w:val="00795F38"/>
    <w:rsid w:val="00795F80"/>
    <w:rsid w:val="0079603D"/>
    <w:rsid w:val="007960A8"/>
    <w:rsid w:val="0079616F"/>
    <w:rsid w:val="00796189"/>
    <w:rsid w:val="007961D3"/>
    <w:rsid w:val="00796212"/>
    <w:rsid w:val="00796218"/>
    <w:rsid w:val="007963D6"/>
    <w:rsid w:val="0079645C"/>
    <w:rsid w:val="00796468"/>
    <w:rsid w:val="007964A2"/>
    <w:rsid w:val="007964FE"/>
    <w:rsid w:val="0079655B"/>
    <w:rsid w:val="0079664B"/>
    <w:rsid w:val="0079666F"/>
    <w:rsid w:val="007966BA"/>
    <w:rsid w:val="00796746"/>
    <w:rsid w:val="007967DD"/>
    <w:rsid w:val="007968AD"/>
    <w:rsid w:val="007968D4"/>
    <w:rsid w:val="0079692E"/>
    <w:rsid w:val="007969C1"/>
    <w:rsid w:val="00796B49"/>
    <w:rsid w:val="00796C08"/>
    <w:rsid w:val="00796C70"/>
    <w:rsid w:val="00796CB2"/>
    <w:rsid w:val="00796E4B"/>
    <w:rsid w:val="00796E95"/>
    <w:rsid w:val="00797012"/>
    <w:rsid w:val="0079716C"/>
    <w:rsid w:val="007971A9"/>
    <w:rsid w:val="007971B6"/>
    <w:rsid w:val="00797240"/>
    <w:rsid w:val="00797267"/>
    <w:rsid w:val="007973F7"/>
    <w:rsid w:val="0079745C"/>
    <w:rsid w:val="007974AA"/>
    <w:rsid w:val="007974BB"/>
    <w:rsid w:val="00797530"/>
    <w:rsid w:val="0079761C"/>
    <w:rsid w:val="007976C9"/>
    <w:rsid w:val="00797738"/>
    <w:rsid w:val="00797786"/>
    <w:rsid w:val="007977D2"/>
    <w:rsid w:val="0079792A"/>
    <w:rsid w:val="007979AC"/>
    <w:rsid w:val="00797AA2"/>
    <w:rsid w:val="00797AD2"/>
    <w:rsid w:val="00797B1E"/>
    <w:rsid w:val="00797B3F"/>
    <w:rsid w:val="00797BA0"/>
    <w:rsid w:val="00797CE6"/>
    <w:rsid w:val="00797E2B"/>
    <w:rsid w:val="00797E9A"/>
    <w:rsid w:val="00797F4D"/>
    <w:rsid w:val="007A0011"/>
    <w:rsid w:val="007A0051"/>
    <w:rsid w:val="007A00D1"/>
    <w:rsid w:val="007A0123"/>
    <w:rsid w:val="007A01B4"/>
    <w:rsid w:val="007A01F9"/>
    <w:rsid w:val="007A031E"/>
    <w:rsid w:val="007A0336"/>
    <w:rsid w:val="007A0352"/>
    <w:rsid w:val="007A03CD"/>
    <w:rsid w:val="007A048F"/>
    <w:rsid w:val="007A04EE"/>
    <w:rsid w:val="007A04FE"/>
    <w:rsid w:val="007A0571"/>
    <w:rsid w:val="007A0602"/>
    <w:rsid w:val="007A060A"/>
    <w:rsid w:val="007A060E"/>
    <w:rsid w:val="007A067E"/>
    <w:rsid w:val="007A068F"/>
    <w:rsid w:val="007A08BD"/>
    <w:rsid w:val="007A096B"/>
    <w:rsid w:val="007A09B5"/>
    <w:rsid w:val="007A0A18"/>
    <w:rsid w:val="007A0B09"/>
    <w:rsid w:val="007A0B61"/>
    <w:rsid w:val="007A0C56"/>
    <w:rsid w:val="007A0D08"/>
    <w:rsid w:val="007A0D78"/>
    <w:rsid w:val="007A0DAC"/>
    <w:rsid w:val="007A0E4F"/>
    <w:rsid w:val="007A0ED4"/>
    <w:rsid w:val="007A0F5F"/>
    <w:rsid w:val="007A0F8A"/>
    <w:rsid w:val="007A1057"/>
    <w:rsid w:val="007A11F9"/>
    <w:rsid w:val="007A12E2"/>
    <w:rsid w:val="007A12EE"/>
    <w:rsid w:val="007A1310"/>
    <w:rsid w:val="007A138C"/>
    <w:rsid w:val="007A13CD"/>
    <w:rsid w:val="007A1412"/>
    <w:rsid w:val="007A142C"/>
    <w:rsid w:val="007A14CE"/>
    <w:rsid w:val="007A15A7"/>
    <w:rsid w:val="007A16FA"/>
    <w:rsid w:val="007A1978"/>
    <w:rsid w:val="007A19F7"/>
    <w:rsid w:val="007A1A5D"/>
    <w:rsid w:val="007A1BA1"/>
    <w:rsid w:val="007A1BA7"/>
    <w:rsid w:val="007A1BE4"/>
    <w:rsid w:val="007A1C57"/>
    <w:rsid w:val="007A1C6E"/>
    <w:rsid w:val="007A1CEB"/>
    <w:rsid w:val="007A1D52"/>
    <w:rsid w:val="007A1F78"/>
    <w:rsid w:val="007A1FE4"/>
    <w:rsid w:val="007A1FE5"/>
    <w:rsid w:val="007A2056"/>
    <w:rsid w:val="007A20AA"/>
    <w:rsid w:val="007A2276"/>
    <w:rsid w:val="007A228B"/>
    <w:rsid w:val="007A228C"/>
    <w:rsid w:val="007A22A8"/>
    <w:rsid w:val="007A231F"/>
    <w:rsid w:val="007A2341"/>
    <w:rsid w:val="007A2351"/>
    <w:rsid w:val="007A23B4"/>
    <w:rsid w:val="007A23EA"/>
    <w:rsid w:val="007A2414"/>
    <w:rsid w:val="007A2476"/>
    <w:rsid w:val="007A262A"/>
    <w:rsid w:val="007A290C"/>
    <w:rsid w:val="007A295D"/>
    <w:rsid w:val="007A295F"/>
    <w:rsid w:val="007A2A52"/>
    <w:rsid w:val="007A2A5E"/>
    <w:rsid w:val="007A2A9B"/>
    <w:rsid w:val="007A2AA1"/>
    <w:rsid w:val="007A2AE3"/>
    <w:rsid w:val="007A2B0A"/>
    <w:rsid w:val="007A2C19"/>
    <w:rsid w:val="007A2CED"/>
    <w:rsid w:val="007A2E26"/>
    <w:rsid w:val="007A2E6B"/>
    <w:rsid w:val="007A2E9E"/>
    <w:rsid w:val="007A2EC5"/>
    <w:rsid w:val="007A2F55"/>
    <w:rsid w:val="007A300C"/>
    <w:rsid w:val="007A301A"/>
    <w:rsid w:val="007A302B"/>
    <w:rsid w:val="007A3036"/>
    <w:rsid w:val="007A32BE"/>
    <w:rsid w:val="007A33EB"/>
    <w:rsid w:val="007A34C4"/>
    <w:rsid w:val="007A3505"/>
    <w:rsid w:val="007A355A"/>
    <w:rsid w:val="007A3562"/>
    <w:rsid w:val="007A3571"/>
    <w:rsid w:val="007A3613"/>
    <w:rsid w:val="007A365D"/>
    <w:rsid w:val="007A3673"/>
    <w:rsid w:val="007A3755"/>
    <w:rsid w:val="007A37EB"/>
    <w:rsid w:val="007A37F1"/>
    <w:rsid w:val="007A3806"/>
    <w:rsid w:val="007A383A"/>
    <w:rsid w:val="007A38A7"/>
    <w:rsid w:val="007A39B9"/>
    <w:rsid w:val="007A3A1A"/>
    <w:rsid w:val="007A3A30"/>
    <w:rsid w:val="007A3A43"/>
    <w:rsid w:val="007A3B74"/>
    <w:rsid w:val="007A3B93"/>
    <w:rsid w:val="007A3C2B"/>
    <w:rsid w:val="007A3C59"/>
    <w:rsid w:val="007A3DE4"/>
    <w:rsid w:val="007A3E29"/>
    <w:rsid w:val="007A408C"/>
    <w:rsid w:val="007A40B2"/>
    <w:rsid w:val="007A40BE"/>
    <w:rsid w:val="007A40CD"/>
    <w:rsid w:val="007A414E"/>
    <w:rsid w:val="007A416A"/>
    <w:rsid w:val="007A41F7"/>
    <w:rsid w:val="007A4292"/>
    <w:rsid w:val="007A4486"/>
    <w:rsid w:val="007A44D8"/>
    <w:rsid w:val="007A45DC"/>
    <w:rsid w:val="007A464B"/>
    <w:rsid w:val="007A4653"/>
    <w:rsid w:val="007A4699"/>
    <w:rsid w:val="007A46E0"/>
    <w:rsid w:val="007A470E"/>
    <w:rsid w:val="007A4767"/>
    <w:rsid w:val="007A477A"/>
    <w:rsid w:val="007A478E"/>
    <w:rsid w:val="007A47A1"/>
    <w:rsid w:val="007A48DF"/>
    <w:rsid w:val="007A4927"/>
    <w:rsid w:val="007A4A00"/>
    <w:rsid w:val="007A4B35"/>
    <w:rsid w:val="007A4B40"/>
    <w:rsid w:val="007A4B5C"/>
    <w:rsid w:val="007A4CB6"/>
    <w:rsid w:val="007A4E0A"/>
    <w:rsid w:val="007A4E52"/>
    <w:rsid w:val="007A4F17"/>
    <w:rsid w:val="007A4F9A"/>
    <w:rsid w:val="007A5056"/>
    <w:rsid w:val="007A5069"/>
    <w:rsid w:val="007A50C0"/>
    <w:rsid w:val="007A50C1"/>
    <w:rsid w:val="007A50DA"/>
    <w:rsid w:val="007A50DC"/>
    <w:rsid w:val="007A510D"/>
    <w:rsid w:val="007A53B9"/>
    <w:rsid w:val="007A5450"/>
    <w:rsid w:val="007A5459"/>
    <w:rsid w:val="007A5466"/>
    <w:rsid w:val="007A5537"/>
    <w:rsid w:val="007A55B0"/>
    <w:rsid w:val="007A55F4"/>
    <w:rsid w:val="007A5697"/>
    <w:rsid w:val="007A56E4"/>
    <w:rsid w:val="007A57B8"/>
    <w:rsid w:val="007A57E7"/>
    <w:rsid w:val="007A57FE"/>
    <w:rsid w:val="007A5883"/>
    <w:rsid w:val="007A58AE"/>
    <w:rsid w:val="007A5AA4"/>
    <w:rsid w:val="007A5B22"/>
    <w:rsid w:val="007A5B51"/>
    <w:rsid w:val="007A5B81"/>
    <w:rsid w:val="007A5C4D"/>
    <w:rsid w:val="007A5C93"/>
    <w:rsid w:val="007A5DBB"/>
    <w:rsid w:val="007A5E16"/>
    <w:rsid w:val="007A60BC"/>
    <w:rsid w:val="007A60C6"/>
    <w:rsid w:val="007A6133"/>
    <w:rsid w:val="007A6161"/>
    <w:rsid w:val="007A6181"/>
    <w:rsid w:val="007A61C9"/>
    <w:rsid w:val="007A61D0"/>
    <w:rsid w:val="007A6215"/>
    <w:rsid w:val="007A6254"/>
    <w:rsid w:val="007A6367"/>
    <w:rsid w:val="007A6579"/>
    <w:rsid w:val="007A6699"/>
    <w:rsid w:val="007A676A"/>
    <w:rsid w:val="007A67F8"/>
    <w:rsid w:val="007A6817"/>
    <w:rsid w:val="007A6825"/>
    <w:rsid w:val="007A6968"/>
    <w:rsid w:val="007A69AC"/>
    <w:rsid w:val="007A6A9C"/>
    <w:rsid w:val="007A6AF1"/>
    <w:rsid w:val="007A6B46"/>
    <w:rsid w:val="007A6BDC"/>
    <w:rsid w:val="007A6C1D"/>
    <w:rsid w:val="007A6D2B"/>
    <w:rsid w:val="007A6DCA"/>
    <w:rsid w:val="007A6F30"/>
    <w:rsid w:val="007A7045"/>
    <w:rsid w:val="007A706C"/>
    <w:rsid w:val="007A70E8"/>
    <w:rsid w:val="007A7198"/>
    <w:rsid w:val="007A7273"/>
    <w:rsid w:val="007A7281"/>
    <w:rsid w:val="007A7291"/>
    <w:rsid w:val="007A7337"/>
    <w:rsid w:val="007A7352"/>
    <w:rsid w:val="007A7378"/>
    <w:rsid w:val="007A73AC"/>
    <w:rsid w:val="007A73C1"/>
    <w:rsid w:val="007A7640"/>
    <w:rsid w:val="007A766E"/>
    <w:rsid w:val="007A768C"/>
    <w:rsid w:val="007A77E4"/>
    <w:rsid w:val="007A7844"/>
    <w:rsid w:val="007A7888"/>
    <w:rsid w:val="007A79B1"/>
    <w:rsid w:val="007A79E8"/>
    <w:rsid w:val="007A79F1"/>
    <w:rsid w:val="007A7A30"/>
    <w:rsid w:val="007A7AD1"/>
    <w:rsid w:val="007A7C38"/>
    <w:rsid w:val="007A7C71"/>
    <w:rsid w:val="007A7CA8"/>
    <w:rsid w:val="007A7D0D"/>
    <w:rsid w:val="007A7D32"/>
    <w:rsid w:val="007A7DE1"/>
    <w:rsid w:val="007A7DF4"/>
    <w:rsid w:val="007A7E03"/>
    <w:rsid w:val="007A7F22"/>
    <w:rsid w:val="007A7F55"/>
    <w:rsid w:val="007A7F76"/>
    <w:rsid w:val="007B0186"/>
    <w:rsid w:val="007B01AC"/>
    <w:rsid w:val="007B0276"/>
    <w:rsid w:val="007B02A4"/>
    <w:rsid w:val="007B02BB"/>
    <w:rsid w:val="007B02C3"/>
    <w:rsid w:val="007B02D6"/>
    <w:rsid w:val="007B0314"/>
    <w:rsid w:val="007B0362"/>
    <w:rsid w:val="007B0727"/>
    <w:rsid w:val="007B0743"/>
    <w:rsid w:val="007B0771"/>
    <w:rsid w:val="007B07A8"/>
    <w:rsid w:val="007B0926"/>
    <w:rsid w:val="007B09C8"/>
    <w:rsid w:val="007B09F5"/>
    <w:rsid w:val="007B0A58"/>
    <w:rsid w:val="007B0B9E"/>
    <w:rsid w:val="007B0BA1"/>
    <w:rsid w:val="007B0BDF"/>
    <w:rsid w:val="007B0C22"/>
    <w:rsid w:val="007B0C70"/>
    <w:rsid w:val="007B0CF9"/>
    <w:rsid w:val="007B0D0E"/>
    <w:rsid w:val="007B0D2F"/>
    <w:rsid w:val="007B0F37"/>
    <w:rsid w:val="007B0F41"/>
    <w:rsid w:val="007B0FBB"/>
    <w:rsid w:val="007B0FD3"/>
    <w:rsid w:val="007B1017"/>
    <w:rsid w:val="007B1088"/>
    <w:rsid w:val="007B10D4"/>
    <w:rsid w:val="007B10E3"/>
    <w:rsid w:val="007B1161"/>
    <w:rsid w:val="007B1185"/>
    <w:rsid w:val="007B1237"/>
    <w:rsid w:val="007B123E"/>
    <w:rsid w:val="007B126F"/>
    <w:rsid w:val="007B1357"/>
    <w:rsid w:val="007B1515"/>
    <w:rsid w:val="007B156C"/>
    <w:rsid w:val="007B15D2"/>
    <w:rsid w:val="007B166A"/>
    <w:rsid w:val="007B16C7"/>
    <w:rsid w:val="007B1708"/>
    <w:rsid w:val="007B17B1"/>
    <w:rsid w:val="007B1806"/>
    <w:rsid w:val="007B1826"/>
    <w:rsid w:val="007B1946"/>
    <w:rsid w:val="007B1962"/>
    <w:rsid w:val="007B198C"/>
    <w:rsid w:val="007B19B7"/>
    <w:rsid w:val="007B19C8"/>
    <w:rsid w:val="007B19D0"/>
    <w:rsid w:val="007B1A01"/>
    <w:rsid w:val="007B1AD5"/>
    <w:rsid w:val="007B1AED"/>
    <w:rsid w:val="007B1B6C"/>
    <w:rsid w:val="007B1CA6"/>
    <w:rsid w:val="007B1D0C"/>
    <w:rsid w:val="007B1D6F"/>
    <w:rsid w:val="007B1D8A"/>
    <w:rsid w:val="007B1DB0"/>
    <w:rsid w:val="007B1DC6"/>
    <w:rsid w:val="007B1E68"/>
    <w:rsid w:val="007B1EA2"/>
    <w:rsid w:val="007B1EAC"/>
    <w:rsid w:val="007B1F2B"/>
    <w:rsid w:val="007B1F72"/>
    <w:rsid w:val="007B1F7F"/>
    <w:rsid w:val="007B1FCA"/>
    <w:rsid w:val="007B2092"/>
    <w:rsid w:val="007B20A8"/>
    <w:rsid w:val="007B20BE"/>
    <w:rsid w:val="007B20D0"/>
    <w:rsid w:val="007B21DD"/>
    <w:rsid w:val="007B22A1"/>
    <w:rsid w:val="007B22B8"/>
    <w:rsid w:val="007B22F1"/>
    <w:rsid w:val="007B23CB"/>
    <w:rsid w:val="007B23E3"/>
    <w:rsid w:val="007B2404"/>
    <w:rsid w:val="007B24AF"/>
    <w:rsid w:val="007B251E"/>
    <w:rsid w:val="007B2588"/>
    <w:rsid w:val="007B25A3"/>
    <w:rsid w:val="007B25B7"/>
    <w:rsid w:val="007B2604"/>
    <w:rsid w:val="007B26C3"/>
    <w:rsid w:val="007B26CF"/>
    <w:rsid w:val="007B26D7"/>
    <w:rsid w:val="007B2760"/>
    <w:rsid w:val="007B27EC"/>
    <w:rsid w:val="007B280D"/>
    <w:rsid w:val="007B29B4"/>
    <w:rsid w:val="007B29FC"/>
    <w:rsid w:val="007B2B44"/>
    <w:rsid w:val="007B2C8A"/>
    <w:rsid w:val="007B2DA6"/>
    <w:rsid w:val="007B2DE6"/>
    <w:rsid w:val="007B2DE9"/>
    <w:rsid w:val="007B2F1F"/>
    <w:rsid w:val="007B2F5E"/>
    <w:rsid w:val="007B30A1"/>
    <w:rsid w:val="007B30EF"/>
    <w:rsid w:val="007B3159"/>
    <w:rsid w:val="007B3161"/>
    <w:rsid w:val="007B31CD"/>
    <w:rsid w:val="007B3285"/>
    <w:rsid w:val="007B3370"/>
    <w:rsid w:val="007B3543"/>
    <w:rsid w:val="007B35C3"/>
    <w:rsid w:val="007B3608"/>
    <w:rsid w:val="007B3622"/>
    <w:rsid w:val="007B3642"/>
    <w:rsid w:val="007B372B"/>
    <w:rsid w:val="007B37E1"/>
    <w:rsid w:val="007B380C"/>
    <w:rsid w:val="007B3893"/>
    <w:rsid w:val="007B38C9"/>
    <w:rsid w:val="007B393C"/>
    <w:rsid w:val="007B3948"/>
    <w:rsid w:val="007B396B"/>
    <w:rsid w:val="007B3992"/>
    <w:rsid w:val="007B39FC"/>
    <w:rsid w:val="007B3B60"/>
    <w:rsid w:val="007B3C86"/>
    <w:rsid w:val="007B3CA7"/>
    <w:rsid w:val="007B3D17"/>
    <w:rsid w:val="007B3D19"/>
    <w:rsid w:val="007B3DCD"/>
    <w:rsid w:val="007B3E40"/>
    <w:rsid w:val="007B3EC1"/>
    <w:rsid w:val="007B3F1B"/>
    <w:rsid w:val="007B4018"/>
    <w:rsid w:val="007B40E4"/>
    <w:rsid w:val="007B4165"/>
    <w:rsid w:val="007B417A"/>
    <w:rsid w:val="007B41F8"/>
    <w:rsid w:val="007B421A"/>
    <w:rsid w:val="007B4248"/>
    <w:rsid w:val="007B426E"/>
    <w:rsid w:val="007B42A6"/>
    <w:rsid w:val="007B4323"/>
    <w:rsid w:val="007B4465"/>
    <w:rsid w:val="007B44CC"/>
    <w:rsid w:val="007B452F"/>
    <w:rsid w:val="007B4542"/>
    <w:rsid w:val="007B4958"/>
    <w:rsid w:val="007B4986"/>
    <w:rsid w:val="007B49D3"/>
    <w:rsid w:val="007B4B1C"/>
    <w:rsid w:val="007B4BC9"/>
    <w:rsid w:val="007B4D14"/>
    <w:rsid w:val="007B4D94"/>
    <w:rsid w:val="007B4DCF"/>
    <w:rsid w:val="007B4DD4"/>
    <w:rsid w:val="007B4DF2"/>
    <w:rsid w:val="007B4ED0"/>
    <w:rsid w:val="007B4EF6"/>
    <w:rsid w:val="007B4F08"/>
    <w:rsid w:val="007B4FEC"/>
    <w:rsid w:val="007B5025"/>
    <w:rsid w:val="007B5121"/>
    <w:rsid w:val="007B520C"/>
    <w:rsid w:val="007B532B"/>
    <w:rsid w:val="007B53F1"/>
    <w:rsid w:val="007B541A"/>
    <w:rsid w:val="007B542D"/>
    <w:rsid w:val="007B544B"/>
    <w:rsid w:val="007B5458"/>
    <w:rsid w:val="007B5477"/>
    <w:rsid w:val="007B554D"/>
    <w:rsid w:val="007B5579"/>
    <w:rsid w:val="007B5588"/>
    <w:rsid w:val="007B5615"/>
    <w:rsid w:val="007B565C"/>
    <w:rsid w:val="007B56E4"/>
    <w:rsid w:val="007B577A"/>
    <w:rsid w:val="007B5785"/>
    <w:rsid w:val="007B5910"/>
    <w:rsid w:val="007B5A81"/>
    <w:rsid w:val="007B5AE0"/>
    <w:rsid w:val="007B5B02"/>
    <w:rsid w:val="007B5B54"/>
    <w:rsid w:val="007B5B7D"/>
    <w:rsid w:val="007B5BAF"/>
    <w:rsid w:val="007B5C6B"/>
    <w:rsid w:val="007B5CBE"/>
    <w:rsid w:val="007B5CF0"/>
    <w:rsid w:val="007B5D24"/>
    <w:rsid w:val="007B5D51"/>
    <w:rsid w:val="007B5DAB"/>
    <w:rsid w:val="007B5E3C"/>
    <w:rsid w:val="007B6187"/>
    <w:rsid w:val="007B61C6"/>
    <w:rsid w:val="007B6246"/>
    <w:rsid w:val="007B6258"/>
    <w:rsid w:val="007B644C"/>
    <w:rsid w:val="007B6487"/>
    <w:rsid w:val="007B64F6"/>
    <w:rsid w:val="007B6544"/>
    <w:rsid w:val="007B65CA"/>
    <w:rsid w:val="007B6620"/>
    <w:rsid w:val="007B664E"/>
    <w:rsid w:val="007B6681"/>
    <w:rsid w:val="007B66C2"/>
    <w:rsid w:val="007B68C2"/>
    <w:rsid w:val="007B690F"/>
    <w:rsid w:val="007B6A2C"/>
    <w:rsid w:val="007B6A83"/>
    <w:rsid w:val="007B6ABA"/>
    <w:rsid w:val="007B6ABE"/>
    <w:rsid w:val="007B6B28"/>
    <w:rsid w:val="007B6B7C"/>
    <w:rsid w:val="007B6BB4"/>
    <w:rsid w:val="007B6BBC"/>
    <w:rsid w:val="007B6BC3"/>
    <w:rsid w:val="007B6BF2"/>
    <w:rsid w:val="007B6C28"/>
    <w:rsid w:val="007B6C62"/>
    <w:rsid w:val="007B6D65"/>
    <w:rsid w:val="007B6D69"/>
    <w:rsid w:val="007B6E38"/>
    <w:rsid w:val="007B6E73"/>
    <w:rsid w:val="007B700B"/>
    <w:rsid w:val="007B700E"/>
    <w:rsid w:val="007B703C"/>
    <w:rsid w:val="007B7084"/>
    <w:rsid w:val="007B7180"/>
    <w:rsid w:val="007B7193"/>
    <w:rsid w:val="007B7213"/>
    <w:rsid w:val="007B73E8"/>
    <w:rsid w:val="007B7455"/>
    <w:rsid w:val="007B745D"/>
    <w:rsid w:val="007B748C"/>
    <w:rsid w:val="007B74EF"/>
    <w:rsid w:val="007B7561"/>
    <w:rsid w:val="007B7615"/>
    <w:rsid w:val="007B762A"/>
    <w:rsid w:val="007B7777"/>
    <w:rsid w:val="007B77A1"/>
    <w:rsid w:val="007B77DD"/>
    <w:rsid w:val="007B7907"/>
    <w:rsid w:val="007B7969"/>
    <w:rsid w:val="007B79DC"/>
    <w:rsid w:val="007B7A1A"/>
    <w:rsid w:val="007B7A9C"/>
    <w:rsid w:val="007B7AA4"/>
    <w:rsid w:val="007B7AAA"/>
    <w:rsid w:val="007B7AB4"/>
    <w:rsid w:val="007B7AEA"/>
    <w:rsid w:val="007B7AF5"/>
    <w:rsid w:val="007B7B01"/>
    <w:rsid w:val="007B7B71"/>
    <w:rsid w:val="007B7C9D"/>
    <w:rsid w:val="007B7CCE"/>
    <w:rsid w:val="007B7DA9"/>
    <w:rsid w:val="007B7E94"/>
    <w:rsid w:val="007C003E"/>
    <w:rsid w:val="007C00C9"/>
    <w:rsid w:val="007C0164"/>
    <w:rsid w:val="007C0172"/>
    <w:rsid w:val="007C0277"/>
    <w:rsid w:val="007C027D"/>
    <w:rsid w:val="007C02E4"/>
    <w:rsid w:val="007C0415"/>
    <w:rsid w:val="007C0546"/>
    <w:rsid w:val="007C05D2"/>
    <w:rsid w:val="007C061D"/>
    <w:rsid w:val="007C06E1"/>
    <w:rsid w:val="007C07B5"/>
    <w:rsid w:val="007C0814"/>
    <w:rsid w:val="007C087F"/>
    <w:rsid w:val="007C08E1"/>
    <w:rsid w:val="007C0A15"/>
    <w:rsid w:val="007C0A89"/>
    <w:rsid w:val="007C0B5B"/>
    <w:rsid w:val="007C0C52"/>
    <w:rsid w:val="007C0C5F"/>
    <w:rsid w:val="007C0CF9"/>
    <w:rsid w:val="007C0D05"/>
    <w:rsid w:val="007C0D1A"/>
    <w:rsid w:val="007C0D57"/>
    <w:rsid w:val="007C0D5E"/>
    <w:rsid w:val="007C0DB7"/>
    <w:rsid w:val="007C0DDE"/>
    <w:rsid w:val="007C0E85"/>
    <w:rsid w:val="007C0EE6"/>
    <w:rsid w:val="007C0F88"/>
    <w:rsid w:val="007C0FB7"/>
    <w:rsid w:val="007C101F"/>
    <w:rsid w:val="007C1186"/>
    <w:rsid w:val="007C1190"/>
    <w:rsid w:val="007C1258"/>
    <w:rsid w:val="007C12DD"/>
    <w:rsid w:val="007C134E"/>
    <w:rsid w:val="007C1376"/>
    <w:rsid w:val="007C13DB"/>
    <w:rsid w:val="007C142A"/>
    <w:rsid w:val="007C1484"/>
    <w:rsid w:val="007C16D9"/>
    <w:rsid w:val="007C16FF"/>
    <w:rsid w:val="007C1794"/>
    <w:rsid w:val="007C180F"/>
    <w:rsid w:val="007C182A"/>
    <w:rsid w:val="007C1849"/>
    <w:rsid w:val="007C190D"/>
    <w:rsid w:val="007C196D"/>
    <w:rsid w:val="007C1984"/>
    <w:rsid w:val="007C19E4"/>
    <w:rsid w:val="007C1AFC"/>
    <w:rsid w:val="007C1B3C"/>
    <w:rsid w:val="007C1B49"/>
    <w:rsid w:val="007C1BB7"/>
    <w:rsid w:val="007C1D8B"/>
    <w:rsid w:val="007C1DDB"/>
    <w:rsid w:val="007C1E1F"/>
    <w:rsid w:val="007C1E51"/>
    <w:rsid w:val="007C1ECA"/>
    <w:rsid w:val="007C1EDC"/>
    <w:rsid w:val="007C1F69"/>
    <w:rsid w:val="007C1F8E"/>
    <w:rsid w:val="007C1FE4"/>
    <w:rsid w:val="007C2026"/>
    <w:rsid w:val="007C20B8"/>
    <w:rsid w:val="007C21D4"/>
    <w:rsid w:val="007C21E9"/>
    <w:rsid w:val="007C2204"/>
    <w:rsid w:val="007C221E"/>
    <w:rsid w:val="007C2248"/>
    <w:rsid w:val="007C2288"/>
    <w:rsid w:val="007C239D"/>
    <w:rsid w:val="007C2479"/>
    <w:rsid w:val="007C24C8"/>
    <w:rsid w:val="007C257E"/>
    <w:rsid w:val="007C259B"/>
    <w:rsid w:val="007C25A6"/>
    <w:rsid w:val="007C25B7"/>
    <w:rsid w:val="007C2692"/>
    <w:rsid w:val="007C26AD"/>
    <w:rsid w:val="007C26C2"/>
    <w:rsid w:val="007C26CC"/>
    <w:rsid w:val="007C2740"/>
    <w:rsid w:val="007C288F"/>
    <w:rsid w:val="007C293F"/>
    <w:rsid w:val="007C2986"/>
    <w:rsid w:val="007C29A3"/>
    <w:rsid w:val="007C2A60"/>
    <w:rsid w:val="007C2A74"/>
    <w:rsid w:val="007C2A94"/>
    <w:rsid w:val="007C2A9E"/>
    <w:rsid w:val="007C2ACA"/>
    <w:rsid w:val="007C2BD7"/>
    <w:rsid w:val="007C2C8F"/>
    <w:rsid w:val="007C2CF4"/>
    <w:rsid w:val="007C2D1D"/>
    <w:rsid w:val="007C2DCD"/>
    <w:rsid w:val="007C2EC3"/>
    <w:rsid w:val="007C2ECB"/>
    <w:rsid w:val="007C2ED8"/>
    <w:rsid w:val="007C2F55"/>
    <w:rsid w:val="007C2FF0"/>
    <w:rsid w:val="007C3051"/>
    <w:rsid w:val="007C306A"/>
    <w:rsid w:val="007C3111"/>
    <w:rsid w:val="007C311E"/>
    <w:rsid w:val="007C3174"/>
    <w:rsid w:val="007C31F9"/>
    <w:rsid w:val="007C327A"/>
    <w:rsid w:val="007C32C3"/>
    <w:rsid w:val="007C32F2"/>
    <w:rsid w:val="007C33F8"/>
    <w:rsid w:val="007C3408"/>
    <w:rsid w:val="007C3483"/>
    <w:rsid w:val="007C3545"/>
    <w:rsid w:val="007C3714"/>
    <w:rsid w:val="007C375B"/>
    <w:rsid w:val="007C37EF"/>
    <w:rsid w:val="007C399D"/>
    <w:rsid w:val="007C3A27"/>
    <w:rsid w:val="007C3BC2"/>
    <w:rsid w:val="007C3C0D"/>
    <w:rsid w:val="007C3DF3"/>
    <w:rsid w:val="007C3E0C"/>
    <w:rsid w:val="007C3F36"/>
    <w:rsid w:val="007C3F46"/>
    <w:rsid w:val="007C4106"/>
    <w:rsid w:val="007C418F"/>
    <w:rsid w:val="007C4260"/>
    <w:rsid w:val="007C42D1"/>
    <w:rsid w:val="007C42ED"/>
    <w:rsid w:val="007C42F6"/>
    <w:rsid w:val="007C4479"/>
    <w:rsid w:val="007C44B4"/>
    <w:rsid w:val="007C451F"/>
    <w:rsid w:val="007C45D7"/>
    <w:rsid w:val="007C46AE"/>
    <w:rsid w:val="007C4888"/>
    <w:rsid w:val="007C489C"/>
    <w:rsid w:val="007C48D6"/>
    <w:rsid w:val="007C4B7E"/>
    <w:rsid w:val="007C4BA6"/>
    <w:rsid w:val="007C4BFF"/>
    <w:rsid w:val="007C4C59"/>
    <w:rsid w:val="007C4CC4"/>
    <w:rsid w:val="007C4DC0"/>
    <w:rsid w:val="007C4DCB"/>
    <w:rsid w:val="007C4E07"/>
    <w:rsid w:val="007C4E90"/>
    <w:rsid w:val="007C4EEE"/>
    <w:rsid w:val="007C50F2"/>
    <w:rsid w:val="007C511B"/>
    <w:rsid w:val="007C5150"/>
    <w:rsid w:val="007C5187"/>
    <w:rsid w:val="007C5193"/>
    <w:rsid w:val="007C51F3"/>
    <w:rsid w:val="007C5263"/>
    <w:rsid w:val="007C531B"/>
    <w:rsid w:val="007C538F"/>
    <w:rsid w:val="007C53C5"/>
    <w:rsid w:val="007C54C9"/>
    <w:rsid w:val="007C559E"/>
    <w:rsid w:val="007C55CA"/>
    <w:rsid w:val="007C55FB"/>
    <w:rsid w:val="007C560B"/>
    <w:rsid w:val="007C5667"/>
    <w:rsid w:val="007C56EA"/>
    <w:rsid w:val="007C57D3"/>
    <w:rsid w:val="007C5883"/>
    <w:rsid w:val="007C5929"/>
    <w:rsid w:val="007C5934"/>
    <w:rsid w:val="007C5A3D"/>
    <w:rsid w:val="007C5AC6"/>
    <w:rsid w:val="007C5AF9"/>
    <w:rsid w:val="007C5BA7"/>
    <w:rsid w:val="007C5BFF"/>
    <w:rsid w:val="007C5C1E"/>
    <w:rsid w:val="007C5D16"/>
    <w:rsid w:val="007C5E06"/>
    <w:rsid w:val="007C5E73"/>
    <w:rsid w:val="007C6062"/>
    <w:rsid w:val="007C6087"/>
    <w:rsid w:val="007C6106"/>
    <w:rsid w:val="007C614A"/>
    <w:rsid w:val="007C6174"/>
    <w:rsid w:val="007C6251"/>
    <w:rsid w:val="007C6273"/>
    <w:rsid w:val="007C6410"/>
    <w:rsid w:val="007C6485"/>
    <w:rsid w:val="007C65D3"/>
    <w:rsid w:val="007C6632"/>
    <w:rsid w:val="007C66B1"/>
    <w:rsid w:val="007C66F4"/>
    <w:rsid w:val="007C66FE"/>
    <w:rsid w:val="007C6707"/>
    <w:rsid w:val="007C67BF"/>
    <w:rsid w:val="007C67E7"/>
    <w:rsid w:val="007C692E"/>
    <w:rsid w:val="007C69B8"/>
    <w:rsid w:val="007C6A1D"/>
    <w:rsid w:val="007C6A47"/>
    <w:rsid w:val="007C6AFF"/>
    <w:rsid w:val="007C6B57"/>
    <w:rsid w:val="007C6B96"/>
    <w:rsid w:val="007C6BBF"/>
    <w:rsid w:val="007C6C10"/>
    <w:rsid w:val="007C6C57"/>
    <w:rsid w:val="007C6DE5"/>
    <w:rsid w:val="007C6ED4"/>
    <w:rsid w:val="007C6EEA"/>
    <w:rsid w:val="007C6FCB"/>
    <w:rsid w:val="007C70A2"/>
    <w:rsid w:val="007C7163"/>
    <w:rsid w:val="007C726F"/>
    <w:rsid w:val="007C728E"/>
    <w:rsid w:val="007C7315"/>
    <w:rsid w:val="007C742A"/>
    <w:rsid w:val="007C7472"/>
    <w:rsid w:val="007C7491"/>
    <w:rsid w:val="007C76B3"/>
    <w:rsid w:val="007C76CF"/>
    <w:rsid w:val="007C77BA"/>
    <w:rsid w:val="007C77F4"/>
    <w:rsid w:val="007C77FE"/>
    <w:rsid w:val="007C78D8"/>
    <w:rsid w:val="007C78E9"/>
    <w:rsid w:val="007C7960"/>
    <w:rsid w:val="007C79C0"/>
    <w:rsid w:val="007C79EC"/>
    <w:rsid w:val="007C7B84"/>
    <w:rsid w:val="007C7BAE"/>
    <w:rsid w:val="007C7C89"/>
    <w:rsid w:val="007C7D0A"/>
    <w:rsid w:val="007C7D79"/>
    <w:rsid w:val="007C7DED"/>
    <w:rsid w:val="007C7F16"/>
    <w:rsid w:val="007C7F8F"/>
    <w:rsid w:val="007D00BC"/>
    <w:rsid w:val="007D00C6"/>
    <w:rsid w:val="007D011E"/>
    <w:rsid w:val="007D01A5"/>
    <w:rsid w:val="007D01E0"/>
    <w:rsid w:val="007D02AA"/>
    <w:rsid w:val="007D045D"/>
    <w:rsid w:val="007D0487"/>
    <w:rsid w:val="007D05B3"/>
    <w:rsid w:val="007D064F"/>
    <w:rsid w:val="007D0665"/>
    <w:rsid w:val="007D069D"/>
    <w:rsid w:val="007D06A7"/>
    <w:rsid w:val="007D0781"/>
    <w:rsid w:val="007D07FF"/>
    <w:rsid w:val="007D0805"/>
    <w:rsid w:val="007D0997"/>
    <w:rsid w:val="007D0B1B"/>
    <w:rsid w:val="007D0BD1"/>
    <w:rsid w:val="007D0BE8"/>
    <w:rsid w:val="007D0BFC"/>
    <w:rsid w:val="007D0CB5"/>
    <w:rsid w:val="007D0CF0"/>
    <w:rsid w:val="007D0D72"/>
    <w:rsid w:val="007D0E0A"/>
    <w:rsid w:val="007D0E3B"/>
    <w:rsid w:val="007D0F52"/>
    <w:rsid w:val="007D0F8F"/>
    <w:rsid w:val="007D108E"/>
    <w:rsid w:val="007D1298"/>
    <w:rsid w:val="007D12EF"/>
    <w:rsid w:val="007D1351"/>
    <w:rsid w:val="007D1392"/>
    <w:rsid w:val="007D13F4"/>
    <w:rsid w:val="007D141D"/>
    <w:rsid w:val="007D1504"/>
    <w:rsid w:val="007D152B"/>
    <w:rsid w:val="007D166D"/>
    <w:rsid w:val="007D1701"/>
    <w:rsid w:val="007D171F"/>
    <w:rsid w:val="007D17DA"/>
    <w:rsid w:val="007D1A22"/>
    <w:rsid w:val="007D1A5D"/>
    <w:rsid w:val="007D1A6B"/>
    <w:rsid w:val="007D1A87"/>
    <w:rsid w:val="007D1B5E"/>
    <w:rsid w:val="007D1BE1"/>
    <w:rsid w:val="007D1C39"/>
    <w:rsid w:val="007D1C9B"/>
    <w:rsid w:val="007D1CEB"/>
    <w:rsid w:val="007D1D44"/>
    <w:rsid w:val="007D1F47"/>
    <w:rsid w:val="007D2026"/>
    <w:rsid w:val="007D2086"/>
    <w:rsid w:val="007D208F"/>
    <w:rsid w:val="007D20B5"/>
    <w:rsid w:val="007D2101"/>
    <w:rsid w:val="007D2114"/>
    <w:rsid w:val="007D2127"/>
    <w:rsid w:val="007D213C"/>
    <w:rsid w:val="007D2180"/>
    <w:rsid w:val="007D21B7"/>
    <w:rsid w:val="007D21DD"/>
    <w:rsid w:val="007D22A5"/>
    <w:rsid w:val="007D2312"/>
    <w:rsid w:val="007D2364"/>
    <w:rsid w:val="007D2391"/>
    <w:rsid w:val="007D241D"/>
    <w:rsid w:val="007D24DC"/>
    <w:rsid w:val="007D2571"/>
    <w:rsid w:val="007D258E"/>
    <w:rsid w:val="007D2721"/>
    <w:rsid w:val="007D27BD"/>
    <w:rsid w:val="007D288D"/>
    <w:rsid w:val="007D28B6"/>
    <w:rsid w:val="007D28E5"/>
    <w:rsid w:val="007D28E7"/>
    <w:rsid w:val="007D2920"/>
    <w:rsid w:val="007D29B9"/>
    <w:rsid w:val="007D2A6E"/>
    <w:rsid w:val="007D2AFC"/>
    <w:rsid w:val="007D2B4F"/>
    <w:rsid w:val="007D2B95"/>
    <w:rsid w:val="007D2BC1"/>
    <w:rsid w:val="007D2C13"/>
    <w:rsid w:val="007D2C72"/>
    <w:rsid w:val="007D2CAB"/>
    <w:rsid w:val="007D2CFA"/>
    <w:rsid w:val="007D2E42"/>
    <w:rsid w:val="007D2EB6"/>
    <w:rsid w:val="007D2EEF"/>
    <w:rsid w:val="007D2F00"/>
    <w:rsid w:val="007D2F72"/>
    <w:rsid w:val="007D2F9D"/>
    <w:rsid w:val="007D302B"/>
    <w:rsid w:val="007D308A"/>
    <w:rsid w:val="007D308C"/>
    <w:rsid w:val="007D316D"/>
    <w:rsid w:val="007D31B5"/>
    <w:rsid w:val="007D324A"/>
    <w:rsid w:val="007D32A1"/>
    <w:rsid w:val="007D32DC"/>
    <w:rsid w:val="007D3313"/>
    <w:rsid w:val="007D3431"/>
    <w:rsid w:val="007D3742"/>
    <w:rsid w:val="007D37CF"/>
    <w:rsid w:val="007D381F"/>
    <w:rsid w:val="007D3890"/>
    <w:rsid w:val="007D38CE"/>
    <w:rsid w:val="007D3A1D"/>
    <w:rsid w:val="007D3A62"/>
    <w:rsid w:val="007D3A73"/>
    <w:rsid w:val="007D3B5A"/>
    <w:rsid w:val="007D3BA4"/>
    <w:rsid w:val="007D3BC3"/>
    <w:rsid w:val="007D3C40"/>
    <w:rsid w:val="007D3C60"/>
    <w:rsid w:val="007D3D9E"/>
    <w:rsid w:val="007D3DEF"/>
    <w:rsid w:val="007D3E02"/>
    <w:rsid w:val="007D3FBC"/>
    <w:rsid w:val="007D4032"/>
    <w:rsid w:val="007D40A7"/>
    <w:rsid w:val="007D416C"/>
    <w:rsid w:val="007D4274"/>
    <w:rsid w:val="007D4327"/>
    <w:rsid w:val="007D43F7"/>
    <w:rsid w:val="007D44C7"/>
    <w:rsid w:val="007D451F"/>
    <w:rsid w:val="007D460D"/>
    <w:rsid w:val="007D4717"/>
    <w:rsid w:val="007D4777"/>
    <w:rsid w:val="007D47EB"/>
    <w:rsid w:val="007D4868"/>
    <w:rsid w:val="007D48E3"/>
    <w:rsid w:val="007D49D5"/>
    <w:rsid w:val="007D49E3"/>
    <w:rsid w:val="007D4A1B"/>
    <w:rsid w:val="007D4A35"/>
    <w:rsid w:val="007D4B15"/>
    <w:rsid w:val="007D4BB6"/>
    <w:rsid w:val="007D4C05"/>
    <w:rsid w:val="007D4C4A"/>
    <w:rsid w:val="007D4E58"/>
    <w:rsid w:val="007D4E59"/>
    <w:rsid w:val="007D4E72"/>
    <w:rsid w:val="007D4EC3"/>
    <w:rsid w:val="007D4EE1"/>
    <w:rsid w:val="007D4F2F"/>
    <w:rsid w:val="007D4F97"/>
    <w:rsid w:val="007D4FFB"/>
    <w:rsid w:val="007D5125"/>
    <w:rsid w:val="007D5171"/>
    <w:rsid w:val="007D5209"/>
    <w:rsid w:val="007D536E"/>
    <w:rsid w:val="007D5417"/>
    <w:rsid w:val="007D54CE"/>
    <w:rsid w:val="007D5596"/>
    <w:rsid w:val="007D55A1"/>
    <w:rsid w:val="007D55D0"/>
    <w:rsid w:val="007D5633"/>
    <w:rsid w:val="007D5634"/>
    <w:rsid w:val="007D5679"/>
    <w:rsid w:val="007D56D9"/>
    <w:rsid w:val="007D587D"/>
    <w:rsid w:val="007D5890"/>
    <w:rsid w:val="007D58FD"/>
    <w:rsid w:val="007D5AFA"/>
    <w:rsid w:val="007D5AFE"/>
    <w:rsid w:val="007D5BD3"/>
    <w:rsid w:val="007D5CE2"/>
    <w:rsid w:val="007D5D3C"/>
    <w:rsid w:val="007D5E0E"/>
    <w:rsid w:val="007D5E29"/>
    <w:rsid w:val="007D5EA0"/>
    <w:rsid w:val="007D5F2D"/>
    <w:rsid w:val="007D5F34"/>
    <w:rsid w:val="007D5F3D"/>
    <w:rsid w:val="007D5F81"/>
    <w:rsid w:val="007D5FBC"/>
    <w:rsid w:val="007D5FD9"/>
    <w:rsid w:val="007D600E"/>
    <w:rsid w:val="007D6064"/>
    <w:rsid w:val="007D60A7"/>
    <w:rsid w:val="007D6164"/>
    <w:rsid w:val="007D616C"/>
    <w:rsid w:val="007D625A"/>
    <w:rsid w:val="007D6290"/>
    <w:rsid w:val="007D62FE"/>
    <w:rsid w:val="007D6372"/>
    <w:rsid w:val="007D647C"/>
    <w:rsid w:val="007D6545"/>
    <w:rsid w:val="007D6686"/>
    <w:rsid w:val="007D66BF"/>
    <w:rsid w:val="007D66E4"/>
    <w:rsid w:val="007D67B5"/>
    <w:rsid w:val="007D67C2"/>
    <w:rsid w:val="007D6832"/>
    <w:rsid w:val="007D684D"/>
    <w:rsid w:val="007D6871"/>
    <w:rsid w:val="007D697E"/>
    <w:rsid w:val="007D69BD"/>
    <w:rsid w:val="007D69D5"/>
    <w:rsid w:val="007D6A1F"/>
    <w:rsid w:val="007D6A67"/>
    <w:rsid w:val="007D6CAE"/>
    <w:rsid w:val="007D6CE0"/>
    <w:rsid w:val="007D6D79"/>
    <w:rsid w:val="007D6DBC"/>
    <w:rsid w:val="007D6DC2"/>
    <w:rsid w:val="007D6E2D"/>
    <w:rsid w:val="007D6E46"/>
    <w:rsid w:val="007D6EAC"/>
    <w:rsid w:val="007D6EB1"/>
    <w:rsid w:val="007D6FE9"/>
    <w:rsid w:val="007D70A0"/>
    <w:rsid w:val="007D710B"/>
    <w:rsid w:val="007D7129"/>
    <w:rsid w:val="007D71A6"/>
    <w:rsid w:val="007D722C"/>
    <w:rsid w:val="007D726C"/>
    <w:rsid w:val="007D739D"/>
    <w:rsid w:val="007D73D6"/>
    <w:rsid w:val="007D73E6"/>
    <w:rsid w:val="007D74B6"/>
    <w:rsid w:val="007D7577"/>
    <w:rsid w:val="007D75A3"/>
    <w:rsid w:val="007D765D"/>
    <w:rsid w:val="007D769D"/>
    <w:rsid w:val="007D76AD"/>
    <w:rsid w:val="007D7914"/>
    <w:rsid w:val="007D79A2"/>
    <w:rsid w:val="007D7A10"/>
    <w:rsid w:val="007D7A45"/>
    <w:rsid w:val="007D7A5D"/>
    <w:rsid w:val="007D7AAA"/>
    <w:rsid w:val="007D7B31"/>
    <w:rsid w:val="007D7B68"/>
    <w:rsid w:val="007D7C26"/>
    <w:rsid w:val="007D7D3E"/>
    <w:rsid w:val="007D7D87"/>
    <w:rsid w:val="007D7E5C"/>
    <w:rsid w:val="007D7E8C"/>
    <w:rsid w:val="007D7ECE"/>
    <w:rsid w:val="007D7EF7"/>
    <w:rsid w:val="007D7F6F"/>
    <w:rsid w:val="007D7FCC"/>
    <w:rsid w:val="007E0089"/>
    <w:rsid w:val="007E00F5"/>
    <w:rsid w:val="007E0201"/>
    <w:rsid w:val="007E023F"/>
    <w:rsid w:val="007E037D"/>
    <w:rsid w:val="007E0444"/>
    <w:rsid w:val="007E0486"/>
    <w:rsid w:val="007E04B1"/>
    <w:rsid w:val="007E04BF"/>
    <w:rsid w:val="007E053A"/>
    <w:rsid w:val="007E060E"/>
    <w:rsid w:val="007E06D5"/>
    <w:rsid w:val="007E06DC"/>
    <w:rsid w:val="007E075B"/>
    <w:rsid w:val="007E0769"/>
    <w:rsid w:val="007E07F2"/>
    <w:rsid w:val="007E0907"/>
    <w:rsid w:val="007E0915"/>
    <w:rsid w:val="007E0926"/>
    <w:rsid w:val="007E0955"/>
    <w:rsid w:val="007E09E9"/>
    <w:rsid w:val="007E0B8B"/>
    <w:rsid w:val="007E0B9C"/>
    <w:rsid w:val="007E0C6D"/>
    <w:rsid w:val="007E0CB5"/>
    <w:rsid w:val="007E0D86"/>
    <w:rsid w:val="007E0DF3"/>
    <w:rsid w:val="007E0ED0"/>
    <w:rsid w:val="007E0EE9"/>
    <w:rsid w:val="007E0F7C"/>
    <w:rsid w:val="007E1063"/>
    <w:rsid w:val="007E1084"/>
    <w:rsid w:val="007E114B"/>
    <w:rsid w:val="007E125C"/>
    <w:rsid w:val="007E12ED"/>
    <w:rsid w:val="007E1362"/>
    <w:rsid w:val="007E1374"/>
    <w:rsid w:val="007E13B3"/>
    <w:rsid w:val="007E13C6"/>
    <w:rsid w:val="007E1403"/>
    <w:rsid w:val="007E1426"/>
    <w:rsid w:val="007E146E"/>
    <w:rsid w:val="007E152A"/>
    <w:rsid w:val="007E1547"/>
    <w:rsid w:val="007E1599"/>
    <w:rsid w:val="007E15AA"/>
    <w:rsid w:val="007E15B4"/>
    <w:rsid w:val="007E164D"/>
    <w:rsid w:val="007E171F"/>
    <w:rsid w:val="007E17E1"/>
    <w:rsid w:val="007E17E4"/>
    <w:rsid w:val="007E1827"/>
    <w:rsid w:val="007E183F"/>
    <w:rsid w:val="007E1880"/>
    <w:rsid w:val="007E18A0"/>
    <w:rsid w:val="007E18B6"/>
    <w:rsid w:val="007E18FB"/>
    <w:rsid w:val="007E1912"/>
    <w:rsid w:val="007E19D2"/>
    <w:rsid w:val="007E1AF3"/>
    <w:rsid w:val="007E1C24"/>
    <w:rsid w:val="007E1D64"/>
    <w:rsid w:val="007E1D7E"/>
    <w:rsid w:val="007E1DA4"/>
    <w:rsid w:val="007E1E6F"/>
    <w:rsid w:val="007E200A"/>
    <w:rsid w:val="007E200D"/>
    <w:rsid w:val="007E213D"/>
    <w:rsid w:val="007E214D"/>
    <w:rsid w:val="007E226D"/>
    <w:rsid w:val="007E2272"/>
    <w:rsid w:val="007E22A1"/>
    <w:rsid w:val="007E236A"/>
    <w:rsid w:val="007E238B"/>
    <w:rsid w:val="007E2402"/>
    <w:rsid w:val="007E2633"/>
    <w:rsid w:val="007E26F2"/>
    <w:rsid w:val="007E277D"/>
    <w:rsid w:val="007E277F"/>
    <w:rsid w:val="007E2791"/>
    <w:rsid w:val="007E28F3"/>
    <w:rsid w:val="007E2D49"/>
    <w:rsid w:val="007E2D62"/>
    <w:rsid w:val="007E2D71"/>
    <w:rsid w:val="007E2DFE"/>
    <w:rsid w:val="007E2E30"/>
    <w:rsid w:val="007E2F6A"/>
    <w:rsid w:val="007E2F73"/>
    <w:rsid w:val="007E2FA0"/>
    <w:rsid w:val="007E2FB5"/>
    <w:rsid w:val="007E30EC"/>
    <w:rsid w:val="007E311E"/>
    <w:rsid w:val="007E3167"/>
    <w:rsid w:val="007E319A"/>
    <w:rsid w:val="007E338D"/>
    <w:rsid w:val="007E340A"/>
    <w:rsid w:val="007E348B"/>
    <w:rsid w:val="007E3569"/>
    <w:rsid w:val="007E3576"/>
    <w:rsid w:val="007E3626"/>
    <w:rsid w:val="007E377A"/>
    <w:rsid w:val="007E37BD"/>
    <w:rsid w:val="007E3888"/>
    <w:rsid w:val="007E38ED"/>
    <w:rsid w:val="007E3918"/>
    <w:rsid w:val="007E3988"/>
    <w:rsid w:val="007E39C3"/>
    <w:rsid w:val="007E3A46"/>
    <w:rsid w:val="007E3A89"/>
    <w:rsid w:val="007E3B22"/>
    <w:rsid w:val="007E3B24"/>
    <w:rsid w:val="007E3B41"/>
    <w:rsid w:val="007E3C3F"/>
    <w:rsid w:val="007E3C5E"/>
    <w:rsid w:val="007E3C7C"/>
    <w:rsid w:val="007E3D1E"/>
    <w:rsid w:val="007E3DA3"/>
    <w:rsid w:val="007E3DD8"/>
    <w:rsid w:val="007E3F41"/>
    <w:rsid w:val="007E3F81"/>
    <w:rsid w:val="007E3F8F"/>
    <w:rsid w:val="007E4032"/>
    <w:rsid w:val="007E40B6"/>
    <w:rsid w:val="007E410D"/>
    <w:rsid w:val="007E4131"/>
    <w:rsid w:val="007E4229"/>
    <w:rsid w:val="007E4292"/>
    <w:rsid w:val="007E4345"/>
    <w:rsid w:val="007E4350"/>
    <w:rsid w:val="007E43C0"/>
    <w:rsid w:val="007E4566"/>
    <w:rsid w:val="007E467B"/>
    <w:rsid w:val="007E46AB"/>
    <w:rsid w:val="007E473B"/>
    <w:rsid w:val="007E482A"/>
    <w:rsid w:val="007E48A5"/>
    <w:rsid w:val="007E4B2B"/>
    <w:rsid w:val="007E4B4C"/>
    <w:rsid w:val="007E4BC1"/>
    <w:rsid w:val="007E4CA8"/>
    <w:rsid w:val="007E4DA5"/>
    <w:rsid w:val="007E4DB6"/>
    <w:rsid w:val="007E4E40"/>
    <w:rsid w:val="007E4EA0"/>
    <w:rsid w:val="007E4F05"/>
    <w:rsid w:val="007E509D"/>
    <w:rsid w:val="007E50FD"/>
    <w:rsid w:val="007E51CD"/>
    <w:rsid w:val="007E5240"/>
    <w:rsid w:val="007E5298"/>
    <w:rsid w:val="007E529E"/>
    <w:rsid w:val="007E5329"/>
    <w:rsid w:val="007E53A0"/>
    <w:rsid w:val="007E53CE"/>
    <w:rsid w:val="007E544C"/>
    <w:rsid w:val="007E5522"/>
    <w:rsid w:val="007E5599"/>
    <w:rsid w:val="007E55DC"/>
    <w:rsid w:val="007E5612"/>
    <w:rsid w:val="007E5663"/>
    <w:rsid w:val="007E5676"/>
    <w:rsid w:val="007E575B"/>
    <w:rsid w:val="007E585C"/>
    <w:rsid w:val="007E5884"/>
    <w:rsid w:val="007E58AC"/>
    <w:rsid w:val="007E5988"/>
    <w:rsid w:val="007E598E"/>
    <w:rsid w:val="007E59E5"/>
    <w:rsid w:val="007E5B2D"/>
    <w:rsid w:val="007E5BB3"/>
    <w:rsid w:val="007E5BFF"/>
    <w:rsid w:val="007E5C15"/>
    <w:rsid w:val="007E5D0B"/>
    <w:rsid w:val="007E5D53"/>
    <w:rsid w:val="007E5E0E"/>
    <w:rsid w:val="007E5E30"/>
    <w:rsid w:val="007E5F22"/>
    <w:rsid w:val="007E5FF4"/>
    <w:rsid w:val="007E60C2"/>
    <w:rsid w:val="007E6166"/>
    <w:rsid w:val="007E6197"/>
    <w:rsid w:val="007E61AA"/>
    <w:rsid w:val="007E62D1"/>
    <w:rsid w:val="007E62F1"/>
    <w:rsid w:val="007E63E5"/>
    <w:rsid w:val="007E6435"/>
    <w:rsid w:val="007E6487"/>
    <w:rsid w:val="007E648B"/>
    <w:rsid w:val="007E6494"/>
    <w:rsid w:val="007E6673"/>
    <w:rsid w:val="007E66C3"/>
    <w:rsid w:val="007E66CE"/>
    <w:rsid w:val="007E66EB"/>
    <w:rsid w:val="007E6723"/>
    <w:rsid w:val="007E67C7"/>
    <w:rsid w:val="007E6917"/>
    <w:rsid w:val="007E694D"/>
    <w:rsid w:val="007E6983"/>
    <w:rsid w:val="007E69C2"/>
    <w:rsid w:val="007E69DF"/>
    <w:rsid w:val="007E6A6F"/>
    <w:rsid w:val="007E6AB7"/>
    <w:rsid w:val="007E6AED"/>
    <w:rsid w:val="007E6BB7"/>
    <w:rsid w:val="007E6C42"/>
    <w:rsid w:val="007E6C92"/>
    <w:rsid w:val="007E6E47"/>
    <w:rsid w:val="007E6ECD"/>
    <w:rsid w:val="007E6F3E"/>
    <w:rsid w:val="007E6FB2"/>
    <w:rsid w:val="007E70FA"/>
    <w:rsid w:val="007E716A"/>
    <w:rsid w:val="007E717F"/>
    <w:rsid w:val="007E718B"/>
    <w:rsid w:val="007E7244"/>
    <w:rsid w:val="007E7372"/>
    <w:rsid w:val="007E73D9"/>
    <w:rsid w:val="007E73EC"/>
    <w:rsid w:val="007E7421"/>
    <w:rsid w:val="007E74FB"/>
    <w:rsid w:val="007E7517"/>
    <w:rsid w:val="007E772B"/>
    <w:rsid w:val="007E77D6"/>
    <w:rsid w:val="007E783B"/>
    <w:rsid w:val="007E7871"/>
    <w:rsid w:val="007E78AE"/>
    <w:rsid w:val="007E79C2"/>
    <w:rsid w:val="007E7A2E"/>
    <w:rsid w:val="007E7AE3"/>
    <w:rsid w:val="007E7AF6"/>
    <w:rsid w:val="007E7B21"/>
    <w:rsid w:val="007E7B96"/>
    <w:rsid w:val="007E7BA9"/>
    <w:rsid w:val="007E7BC8"/>
    <w:rsid w:val="007E7CAD"/>
    <w:rsid w:val="007E7CD0"/>
    <w:rsid w:val="007E7D6E"/>
    <w:rsid w:val="007E7ECC"/>
    <w:rsid w:val="007E7FDA"/>
    <w:rsid w:val="007F0066"/>
    <w:rsid w:val="007F014D"/>
    <w:rsid w:val="007F0191"/>
    <w:rsid w:val="007F01C9"/>
    <w:rsid w:val="007F01F7"/>
    <w:rsid w:val="007F02E4"/>
    <w:rsid w:val="007F02F4"/>
    <w:rsid w:val="007F0384"/>
    <w:rsid w:val="007F0471"/>
    <w:rsid w:val="007F051C"/>
    <w:rsid w:val="007F0609"/>
    <w:rsid w:val="007F060E"/>
    <w:rsid w:val="007F0656"/>
    <w:rsid w:val="007F0695"/>
    <w:rsid w:val="007F071D"/>
    <w:rsid w:val="007F0765"/>
    <w:rsid w:val="007F0775"/>
    <w:rsid w:val="007F0778"/>
    <w:rsid w:val="007F07F1"/>
    <w:rsid w:val="007F0888"/>
    <w:rsid w:val="007F08CE"/>
    <w:rsid w:val="007F093D"/>
    <w:rsid w:val="007F0B32"/>
    <w:rsid w:val="007F0B63"/>
    <w:rsid w:val="007F0B6C"/>
    <w:rsid w:val="007F0BF7"/>
    <w:rsid w:val="007F0C0D"/>
    <w:rsid w:val="007F0C65"/>
    <w:rsid w:val="007F0C89"/>
    <w:rsid w:val="007F0C97"/>
    <w:rsid w:val="007F0CDB"/>
    <w:rsid w:val="007F0E07"/>
    <w:rsid w:val="007F0EFB"/>
    <w:rsid w:val="007F0F6B"/>
    <w:rsid w:val="007F0FEA"/>
    <w:rsid w:val="007F1003"/>
    <w:rsid w:val="007F100B"/>
    <w:rsid w:val="007F111B"/>
    <w:rsid w:val="007F1179"/>
    <w:rsid w:val="007F11BB"/>
    <w:rsid w:val="007F1277"/>
    <w:rsid w:val="007F12B2"/>
    <w:rsid w:val="007F1366"/>
    <w:rsid w:val="007F1378"/>
    <w:rsid w:val="007F1393"/>
    <w:rsid w:val="007F145F"/>
    <w:rsid w:val="007F14BB"/>
    <w:rsid w:val="007F153B"/>
    <w:rsid w:val="007F1555"/>
    <w:rsid w:val="007F15EB"/>
    <w:rsid w:val="007F1663"/>
    <w:rsid w:val="007F1698"/>
    <w:rsid w:val="007F1771"/>
    <w:rsid w:val="007F183E"/>
    <w:rsid w:val="007F198D"/>
    <w:rsid w:val="007F1C18"/>
    <w:rsid w:val="007F1C63"/>
    <w:rsid w:val="007F1CA5"/>
    <w:rsid w:val="007F1E2B"/>
    <w:rsid w:val="007F1E7C"/>
    <w:rsid w:val="007F1F2E"/>
    <w:rsid w:val="007F1F80"/>
    <w:rsid w:val="007F2021"/>
    <w:rsid w:val="007F202B"/>
    <w:rsid w:val="007F208F"/>
    <w:rsid w:val="007F20A1"/>
    <w:rsid w:val="007F20A4"/>
    <w:rsid w:val="007F211F"/>
    <w:rsid w:val="007F21A4"/>
    <w:rsid w:val="007F21FD"/>
    <w:rsid w:val="007F2250"/>
    <w:rsid w:val="007F22A2"/>
    <w:rsid w:val="007F235B"/>
    <w:rsid w:val="007F2393"/>
    <w:rsid w:val="007F23ED"/>
    <w:rsid w:val="007F241C"/>
    <w:rsid w:val="007F2501"/>
    <w:rsid w:val="007F2570"/>
    <w:rsid w:val="007F2664"/>
    <w:rsid w:val="007F26C2"/>
    <w:rsid w:val="007F2710"/>
    <w:rsid w:val="007F275D"/>
    <w:rsid w:val="007F27B2"/>
    <w:rsid w:val="007F2806"/>
    <w:rsid w:val="007F299F"/>
    <w:rsid w:val="007F29C7"/>
    <w:rsid w:val="007F2A12"/>
    <w:rsid w:val="007F2A15"/>
    <w:rsid w:val="007F2B93"/>
    <w:rsid w:val="007F2C9F"/>
    <w:rsid w:val="007F2D07"/>
    <w:rsid w:val="007F2DA4"/>
    <w:rsid w:val="007F2E1D"/>
    <w:rsid w:val="007F2E25"/>
    <w:rsid w:val="007F2E41"/>
    <w:rsid w:val="007F2F78"/>
    <w:rsid w:val="007F2F80"/>
    <w:rsid w:val="007F2FD1"/>
    <w:rsid w:val="007F306D"/>
    <w:rsid w:val="007F3199"/>
    <w:rsid w:val="007F327C"/>
    <w:rsid w:val="007F3294"/>
    <w:rsid w:val="007F32B2"/>
    <w:rsid w:val="007F33B2"/>
    <w:rsid w:val="007F3461"/>
    <w:rsid w:val="007F34D5"/>
    <w:rsid w:val="007F34DC"/>
    <w:rsid w:val="007F35AF"/>
    <w:rsid w:val="007F35BA"/>
    <w:rsid w:val="007F35BE"/>
    <w:rsid w:val="007F3796"/>
    <w:rsid w:val="007F3812"/>
    <w:rsid w:val="007F3821"/>
    <w:rsid w:val="007F38F8"/>
    <w:rsid w:val="007F39EE"/>
    <w:rsid w:val="007F39EF"/>
    <w:rsid w:val="007F3A69"/>
    <w:rsid w:val="007F3ADC"/>
    <w:rsid w:val="007F3AFD"/>
    <w:rsid w:val="007F3B4E"/>
    <w:rsid w:val="007F3B7B"/>
    <w:rsid w:val="007F3C7C"/>
    <w:rsid w:val="007F3D0B"/>
    <w:rsid w:val="007F3D62"/>
    <w:rsid w:val="007F3E7A"/>
    <w:rsid w:val="007F3EF5"/>
    <w:rsid w:val="007F3F55"/>
    <w:rsid w:val="007F3FFF"/>
    <w:rsid w:val="007F4082"/>
    <w:rsid w:val="007F4086"/>
    <w:rsid w:val="007F4256"/>
    <w:rsid w:val="007F42F4"/>
    <w:rsid w:val="007F433C"/>
    <w:rsid w:val="007F4347"/>
    <w:rsid w:val="007F4358"/>
    <w:rsid w:val="007F4365"/>
    <w:rsid w:val="007F4376"/>
    <w:rsid w:val="007F43A3"/>
    <w:rsid w:val="007F43C2"/>
    <w:rsid w:val="007F43D2"/>
    <w:rsid w:val="007F45A1"/>
    <w:rsid w:val="007F45E2"/>
    <w:rsid w:val="007F4675"/>
    <w:rsid w:val="007F4677"/>
    <w:rsid w:val="007F46D1"/>
    <w:rsid w:val="007F4724"/>
    <w:rsid w:val="007F47AB"/>
    <w:rsid w:val="007F47B5"/>
    <w:rsid w:val="007F47C2"/>
    <w:rsid w:val="007F47C5"/>
    <w:rsid w:val="007F4915"/>
    <w:rsid w:val="007F49A2"/>
    <w:rsid w:val="007F4A41"/>
    <w:rsid w:val="007F4A66"/>
    <w:rsid w:val="007F4B88"/>
    <w:rsid w:val="007F4BE2"/>
    <w:rsid w:val="007F4C4E"/>
    <w:rsid w:val="007F4DAB"/>
    <w:rsid w:val="007F4E5E"/>
    <w:rsid w:val="007F4E6B"/>
    <w:rsid w:val="007F4EF9"/>
    <w:rsid w:val="007F4F7E"/>
    <w:rsid w:val="007F4FD1"/>
    <w:rsid w:val="007F5064"/>
    <w:rsid w:val="007F50C0"/>
    <w:rsid w:val="007F50D9"/>
    <w:rsid w:val="007F51CA"/>
    <w:rsid w:val="007F5234"/>
    <w:rsid w:val="007F5238"/>
    <w:rsid w:val="007F5307"/>
    <w:rsid w:val="007F5342"/>
    <w:rsid w:val="007F53BA"/>
    <w:rsid w:val="007F543F"/>
    <w:rsid w:val="007F55D0"/>
    <w:rsid w:val="007F55EE"/>
    <w:rsid w:val="007F56AE"/>
    <w:rsid w:val="007F56BF"/>
    <w:rsid w:val="007F5760"/>
    <w:rsid w:val="007F581B"/>
    <w:rsid w:val="007F58EE"/>
    <w:rsid w:val="007F5A87"/>
    <w:rsid w:val="007F5A92"/>
    <w:rsid w:val="007F5B5C"/>
    <w:rsid w:val="007F5C75"/>
    <w:rsid w:val="007F5D2C"/>
    <w:rsid w:val="007F5D35"/>
    <w:rsid w:val="007F5D58"/>
    <w:rsid w:val="007F5DB2"/>
    <w:rsid w:val="007F5E26"/>
    <w:rsid w:val="007F5E38"/>
    <w:rsid w:val="007F5ECA"/>
    <w:rsid w:val="007F5F57"/>
    <w:rsid w:val="007F6020"/>
    <w:rsid w:val="007F6066"/>
    <w:rsid w:val="007F60DE"/>
    <w:rsid w:val="007F6142"/>
    <w:rsid w:val="007F6198"/>
    <w:rsid w:val="007F62B9"/>
    <w:rsid w:val="007F62D1"/>
    <w:rsid w:val="007F62F3"/>
    <w:rsid w:val="007F633A"/>
    <w:rsid w:val="007F6345"/>
    <w:rsid w:val="007F6360"/>
    <w:rsid w:val="007F640E"/>
    <w:rsid w:val="007F6454"/>
    <w:rsid w:val="007F6496"/>
    <w:rsid w:val="007F64D9"/>
    <w:rsid w:val="007F64F0"/>
    <w:rsid w:val="007F6553"/>
    <w:rsid w:val="007F655B"/>
    <w:rsid w:val="007F659E"/>
    <w:rsid w:val="007F669B"/>
    <w:rsid w:val="007F6965"/>
    <w:rsid w:val="007F6B13"/>
    <w:rsid w:val="007F6B2B"/>
    <w:rsid w:val="007F6BD1"/>
    <w:rsid w:val="007F6BED"/>
    <w:rsid w:val="007F6C79"/>
    <w:rsid w:val="007F6D6D"/>
    <w:rsid w:val="007F6D6E"/>
    <w:rsid w:val="007F6DB3"/>
    <w:rsid w:val="007F6DF0"/>
    <w:rsid w:val="007F6E36"/>
    <w:rsid w:val="007F6F12"/>
    <w:rsid w:val="007F7025"/>
    <w:rsid w:val="007F7044"/>
    <w:rsid w:val="007F71DE"/>
    <w:rsid w:val="007F72D5"/>
    <w:rsid w:val="007F7340"/>
    <w:rsid w:val="007F73AB"/>
    <w:rsid w:val="007F7423"/>
    <w:rsid w:val="007F745E"/>
    <w:rsid w:val="007F7477"/>
    <w:rsid w:val="007F749F"/>
    <w:rsid w:val="007F74AC"/>
    <w:rsid w:val="007F74FF"/>
    <w:rsid w:val="007F75BF"/>
    <w:rsid w:val="007F7631"/>
    <w:rsid w:val="007F763D"/>
    <w:rsid w:val="007F76F7"/>
    <w:rsid w:val="007F78AC"/>
    <w:rsid w:val="007F790B"/>
    <w:rsid w:val="007F7941"/>
    <w:rsid w:val="007F7A82"/>
    <w:rsid w:val="007F7AF1"/>
    <w:rsid w:val="007F7B4C"/>
    <w:rsid w:val="007F7B51"/>
    <w:rsid w:val="007F7BD6"/>
    <w:rsid w:val="007F7C22"/>
    <w:rsid w:val="007F7C2F"/>
    <w:rsid w:val="007F7DBE"/>
    <w:rsid w:val="007F7DC6"/>
    <w:rsid w:val="007F7E90"/>
    <w:rsid w:val="007F7EE2"/>
    <w:rsid w:val="007F7EF8"/>
    <w:rsid w:val="007F7F4E"/>
    <w:rsid w:val="007F7F72"/>
    <w:rsid w:val="007F7F7A"/>
    <w:rsid w:val="007F7FE7"/>
    <w:rsid w:val="007F7FFB"/>
    <w:rsid w:val="00800085"/>
    <w:rsid w:val="00800112"/>
    <w:rsid w:val="00800179"/>
    <w:rsid w:val="00800221"/>
    <w:rsid w:val="00800240"/>
    <w:rsid w:val="00800292"/>
    <w:rsid w:val="008002C8"/>
    <w:rsid w:val="00800329"/>
    <w:rsid w:val="00800341"/>
    <w:rsid w:val="0080036E"/>
    <w:rsid w:val="0080040F"/>
    <w:rsid w:val="0080045A"/>
    <w:rsid w:val="00800477"/>
    <w:rsid w:val="00800582"/>
    <w:rsid w:val="008005D4"/>
    <w:rsid w:val="00800693"/>
    <w:rsid w:val="00800713"/>
    <w:rsid w:val="00800730"/>
    <w:rsid w:val="00800745"/>
    <w:rsid w:val="00800757"/>
    <w:rsid w:val="00800816"/>
    <w:rsid w:val="008009C6"/>
    <w:rsid w:val="00800A52"/>
    <w:rsid w:val="00800A53"/>
    <w:rsid w:val="00800AEA"/>
    <w:rsid w:val="00800B84"/>
    <w:rsid w:val="00800BCA"/>
    <w:rsid w:val="00800BD7"/>
    <w:rsid w:val="00800BE6"/>
    <w:rsid w:val="00800C4E"/>
    <w:rsid w:val="00800C9D"/>
    <w:rsid w:val="00800E08"/>
    <w:rsid w:val="00800EFC"/>
    <w:rsid w:val="00800F88"/>
    <w:rsid w:val="00800FA2"/>
    <w:rsid w:val="00800FF5"/>
    <w:rsid w:val="0080106B"/>
    <w:rsid w:val="008010A8"/>
    <w:rsid w:val="008010C8"/>
    <w:rsid w:val="0080110D"/>
    <w:rsid w:val="00801233"/>
    <w:rsid w:val="008012FD"/>
    <w:rsid w:val="00801347"/>
    <w:rsid w:val="00801492"/>
    <w:rsid w:val="0080149E"/>
    <w:rsid w:val="008014B6"/>
    <w:rsid w:val="008014F5"/>
    <w:rsid w:val="00801530"/>
    <w:rsid w:val="00801601"/>
    <w:rsid w:val="00801661"/>
    <w:rsid w:val="0080166F"/>
    <w:rsid w:val="008016AB"/>
    <w:rsid w:val="008016B0"/>
    <w:rsid w:val="00801797"/>
    <w:rsid w:val="008018B9"/>
    <w:rsid w:val="008018D0"/>
    <w:rsid w:val="00801937"/>
    <w:rsid w:val="0080197A"/>
    <w:rsid w:val="008019B5"/>
    <w:rsid w:val="008019D5"/>
    <w:rsid w:val="00801B09"/>
    <w:rsid w:val="00801B9A"/>
    <w:rsid w:val="00801BCD"/>
    <w:rsid w:val="00801CF0"/>
    <w:rsid w:val="00801D9D"/>
    <w:rsid w:val="00801DBD"/>
    <w:rsid w:val="00801E1A"/>
    <w:rsid w:val="00801F03"/>
    <w:rsid w:val="00801FFC"/>
    <w:rsid w:val="008020B3"/>
    <w:rsid w:val="008020C4"/>
    <w:rsid w:val="00802116"/>
    <w:rsid w:val="00802159"/>
    <w:rsid w:val="008021D6"/>
    <w:rsid w:val="00802200"/>
    <w:rsid w:val="00802213"/>
    <w:rsid w:val="00802278"/>
    <w:rsid w:val="00802320"/>
    <w:rsid w:val="0080234D"/>
    <w:rsid w:val="00802424"/>
    <w:rsid w:val="0080245F"/>
    <w:rsid w:val="00802495"/>
    <w:rsid w:val="008026AD"/>
    <w:rsid w:val="008026DA"/>
    <w:rsid w:val="00802707"/>
    <w:rsid w:val="00802752"/>
    <w:rsid w:val="0080278A"/>
    <w:rsid w:val="0080284C"/>
    <w:rsid w:val="00802869"/>
    <w:rsid w:val="00802877"/>
    <w:rsid w:val="008028FE"/>
    <w:rsid w:val="00802928"/>
    <w:rsid w:val="00802945"/>
    <w:rsid w:val="008029EC"/>
    <w:rsid w:val="00802ACD"/>
    <w:rsid w:val="00802BBB"/>
    <w:rsid w:val="00802D9E"/>
    <w:rsid w:val="00802F08"/>
    <w:rsid w:val="00802F1A"/>
    <w:rsid w:val="00802F98"/>
    <w:rsid w:val="00802FA9"/>
    <w:rsid w:val="00803076"/>
    <w:rsid w:val="0080307E"/>
    <w:rsid w:val="0080309A"/>
    <w:rsid w:val="008030E3"/>
    <w:rsid w:val="008030FF"/>
    <w:rsid w:val="008031A3"/>
    <w:rsid w:val="008031DE"/>
    <w:rsid w:val="00803226"/>
    <w:rsid w:val="00803245"/>
    <w:rsid w:val="0080325D"/>
    <w:rsid w:val="00803274"/>
    <w:rsid w:val="008032D5"/>
    <w:rsid w:val="008033B0"/>
    <w:rsid w:val="0080358C"/>
    <w:rsid w:val="008035D6"/>
    <w:rsid w:val="00803751"/>
    <w:rsid w:val="00803838"/>
    <w:rsid w:val="008038C2"/>
    <w:rsid w:val="00803905"/>
    <w:rsid w:val="00803912"/>
    <w:rsid w:val="00803914"/>
    <w:rsid w:val="00803915"/>
    <w:rsid w:val="0080396D"/>
    <w:rsid w:val="00803A05"/>
    <w:rsid w:val="00803AEB"/>
    <w:rsid w:val="00803AFF"/>
    <w:rsid w:val="00803B89"/>
    <w:rsid w:val="00803BE7"/>
    <w:rsid w:val="00803C30"/>
    <w:rsid w:val="00803CD8"/>
    <w:rsid w:val="00803CE0"/>
    <w:rsid w:val="00803D5B"/>
    <w:rsid w:val="00803E4E"/>
    <w:rsid w:val="00803EA3"/>
    <w:rsid w:val="00803F09"/>
    <w:rsid w:val="00803FD9"/>
    <w:rsid w:val="008040F4"/>
    <w:rsid w:val="0080433F"/>
    <w:rsid w:val="0080441D"/>
    <w:rsid w:val="0080446D"/>
    <w:rsid w:val="0080447D"/>
    <w:rsid w:val="00804536"/>
    <w:rsid w:val="008046E2"/>
    <w:rsid w:val="0080470D"/>
    <w:rsid w:val="00804786"/>
    <w:rsid w:val="00804880"/>
    <w:rsid w:val="008048F3"/>
    <w:rsid w:val="0080492C"/>
    <w:rsid w:val="008049FB"/>
    <w:rsid w:val="00804A27"/>
    <w:rsid w:val="00804A9E"/>
    <w:rsid w:val="00804AB2"/>
    <w:rsid w:val="00804ACB"/>
    <w:rsid w:val="00804B2D"/>
    <w:rsid w:val="00804BCB"/>
    <w:rsid w:val="00804C65"/>
    <w:rsid w:val="00804C7F"/>
    <w:rsid w:val="00804D04"/>
    <w:rsid w:val="00804D22"/>
    <w:rsid w:val="00804D9E"/>
    <w:rsid w:val="00804E25"/>
    <w:rsid w:val="00804F93"/>
    <w:rsid w:val="00805122"/>
    <w:rsid w:val="0080514F"/>
    <w:rsid w:val="00805153"/>
    <w:rsid w:val="008052AE"/>
    <w:rsid w:val="008052E8"/>
    <w:rsid w:val="00805355"/>
    <w:rsid w:val="00805391"/>
    <w:rsid w:val="00805397"/>
    <w:rsid w:val="008053C9"/>
    <w:rsid w:val="008053E4"/>
    <w:rsid w:val="00805540"/>
    <w:rsid w:val="008055B5"/>
    <w:rsid w:val="00805617"/>
    <w:rsid w:val="00805626"/>
    <w:rsid w:val="00805714"/>
    <w:rsid w:val="00805797"/>
    <w:rsid w:val="008057B1"/>
    <w:rsid w:val="008057DE"/>
    <w:rsid w:val="008057E8"/>
    <w:rsid w:val="008058B8"/>
    <w:rsid w:val="00805995"/>
    <w:rsid w:val="008059C0"/>
    <w:rsid w:val="008059CD"/>
    <w:rsid w:val="008059F2"/>
    <w:rsid w:val="00805A67"/>
    <w:rsid w:val="00805ABF"/>
    <w:rsid w:val="00805B2C"/>
    <w:rsid w:val="00805B55"/>
    <w:rsid w:val="00805B81"/>
    <w:rsid w:val="00805B92"/>
    <w:rsid w:val="00805BC4"/>
    <w:rsid w:val="00805C9B"/>
    <w:rsid w:val="00805D68"/>
    <w:rsid w:val="00805E57"/>
    <w:rsid w:val="00805ED6"/>
    <w:rsid w:val="00805F95"/>
    <w:rsid w:val="00806027"/>
    <w:rsid w:val="0080619B"/>
    <w:rsid w:val="0080629B"/>
    <w:rsid w:val="00806388"/>
    <w:rsid w:val="00806432"/>
    <w:rsid w:val="0080650A"/>
    <w:rsid w:val="0080655F"/>
    <w:rsid w:val="008065BE"/>
    <w:rsid w:val="0080666B"/>
    <w:rsid w:val="008066FB"/>
    <w:rsid w:val="0080672C"/>
    <w:rsid w:val="00806748"/>
    <w:rsid w:val="00806926"/>
    <w:rsid w:val="0080698B"/>
    <w:rsid w:val="0080698D"/>
    <w:rsid w:val="008069E4"/>
    <w:rsid w:val="00806A31"/>
    <w:rsid w:val="00806AD2"/>
    <w:rsid w:val="00806B3C"/>
    <w:rsid w:val="00806B52"/>
    <w:rsid w:val="00806BCF"/>
    <w:rsid w:val="00806C0E"/>
    <w:rsid w:val="00806C25"/>
    <w:rsid w:val="00806C5C"/>
    <w:rsid w:val="00806F43"/>
    <w:rsid w:val="00807166"/>
    <w:rsid w:val="008071B1"/>
    <w:rsid w:val="008071EC"/>
    <w:rsid w:val="00807253"/>
    <w:rsid w:val="0080734E"/>
    <w:rsid w:val="008073F8"/>
    <w:rsid w:val="00807460"/>
    <w:rsid w:val="00807471"/>
    <w:rsid w:val="008074B7"/>
    <w:rsid w:val="008075F9"/>
    <w:rsid w:val="0080762D"/>
    <w:rsid w:val="0080764A"/>
    <w:rsid w:val="00807689"/>
    <w:rsid w:val="008076AF"/>
    <w:rsid w:val="00807703"/>
    <w:rsid w:val="00807988"/>
    <w:rsid w:val="00807989"/>
    <w:rsid w:val="008079EF"/>
    <w:rsid w:val="00807A23"/>
    <w:rsid w:val="00807A39"/>
    <w:rsid w:val="00807CC9"/>
    <w:rsid w:val="00807DD8"/>
    <w:rsid w:val="00807E4C"/>
    <w:rsid w:val="00807EA2"/>
    <w:rsid w:val="00807F5B"/>
    <w:rsid w:val="00807FB2"/>
    <w:rsid w:val="00810000"/>
    <w:rsid w:val="0081021F"/>
    <w:rsid w:val="00810252"/>
    <w:rsid w:val="008102F5"/>
    <w:rsid w:val="0081030F"/>
    <w:rsid w:val="00810348"/>
    <w:rsid w:val="00810371"/>
    <w:rsid w:val="00810384"/>
    <w:rsid w:val="008103EE"/>
    <w:rsid w:val="00810447"/>
    <w:rsid w:val="0081048C"/>
    <w:rsid w:val="008104B8"/>
    <w:rsid w:val="0081063A"/>
    <w:rsid w:val="008106AD"/>
    <w:rsid w:val="0081073A"/>
    <w:rsid w:val="00810778"/>
    <w:rsid w:val="008108A8"/>
    <w:rsid w:val="008108CC"/>
    <w:rsid w:val="00810990"/>
    <w:rsid w:val="008109D3"/>
    <w:rsid w:val="00810A38"/>
    <w:rsid w:val="00810A5E"/>
    <w:rsid w:val="00810B0A"/>
    <w:rsid w:val="00810B84"/>
    <w:rsid w:val="00810BF9"/>
    <w:rsid w:val="00810C08"/>
    <w:rsid w:val="00810C80"/>
    <w:rsid w:val="00810CA2"/>
    <w:rsid w:val="00810CB7"/>
    <w:rsid w:val="00810D53"/>
    <w:rsid w:val="00810D84"/>
    <w:rsid w:val="00810DB5"/>
    <w:rsid w:val="00810E1E"/>
    <w:rsid w:val="00810EF2"/>
    <w:rsid w:val="00810F7D"/>
    <w:rsid w:val="00810FA0"/>
    <w:rsid w:val="00811096"/>
    <w:rsid w:val="008112E2"/>
    <w:rsid w:val="00811415"/>
    <w:rsid w:val="00811448"/>
    <w:rsid w:val="0081144C"/>
    <w:rsid w:val="0081145F"/>
    <w:rsid w:val="0081157C"/>
    <w:rsid w:val="008115B6"/>
    <w:rsid w:val="008115E0"/>
    <w:rsid w:val="008116F7"/>
    <w:rsid w:val="008116FE"/>
    <w:rsid w:val="00811702"/>
    <w:rsid w:val="00811764"/>
    <w:rsid w:val="0081179D"/>
    <w:rsid w:val="00811831"/>
    <w:rsid w:val="00811962"/>
    <w:rsid w:val="008119C3"/>
    <w:rsid w:val="00811A78"/>
    <w:rsid w:val="00811A82"/>
    <w:rsid w:val="00811AA1"/>
    <w:rsid w:val="00811B8A"/>
    <w:rsid w:val="00811B9E"/>
    <w:rsid w:val="00811BE5"/>
    <w:rsid w:val="00811C52"/>
    <w:rsid w:val="00811C88"/>
    <w:rsid w:val="00811D61"/>
    <w:rsid w:val="00811D92"/>
    <w:rsid w:val="00811DAC"/>
    <w:rsid w:val="00811E30"/>
    <w:rsid w:val="00811E7E"/>
    <w:rsid w:val="00811E8E"/>
    <w:rsid w:val="00811EFB"/>
    <w:rsid w:val="0081203E"/>
    <w:rsid w:val="0081205F"/>
    <w:rsid w:val="008120AD"/>
    <w:rsid w:val="008121AD"/>
    <w:rsid w:val="00812230"/>
    <w:rsid w:val="00812234"/>
    <w:rsid w:val="0081224B"/>
    <w:rsid w:val="0081226F"/>
    <w:rsid w:val="00812271"/>
    <w:rsid w:val="00812287"/>
    <w:rsid w:val="008123CE"/>
    <w:rsid w:val="00812455"/>
    <w:rsid w:val="00812502"/>
    <w:rsid w:val="00812565"/>
    <w:rsid w:val="008125AA"/>
    <w:rsid w:val="0081268D"/>
    <w:rsid w:val="008126AB"/>
    <w:rsid w:val="0081273A"/>
    <w:rsid w:val="00812745"/>
    <w:rsid w:val="00812748"/>
    <w:rsid w:val="0081274C"/>
    <w:rsid w:val="008127C6"/>
    <w:rsid w:val="0081282F"/>
    <w:rsid w:val="008128AE"/>
    <w:rsid w:val="008128D2"/>
    <w:rsid w:val="0081299A"/>
    <w:rsid w:val="00812A3A"/>
    <w:rsid w:val="00812A5F"/>
    <w:rsid w:val="00812BD8"/>
    <w:rsid w:val="00812BDE"/>
    <w:rsid w:val="00812CE9"/>
    <w:rsid w:val="00812CEE"/>
    <w:rsid w:val="00812E15"/>
    <w:rsid w:val="00812EA7"/>
    <w:rsid w:val="00812ECC"/>
    <w:rsid w:val="00812ECF"/>
    <w:rsid w:val="00812F02"/>
    <w:rsid w:val="008130AC"/>
    <w:rsid w:val="008130DB"/>
    <w:rsid w:val="0081313D"/>
    <w:rsid w:val="0081324F"/>
    <w:rsid w:val="0081331C"/>
    <w:rsid w:val="00813342"/>
    <w:rsid w:val="008133FD"/>
    <w:rsid w:val="00813424"/>
    <w:rsid w:val="0081345A"/>
    <w:rsid w:val="00813492"/>
    <w:rsid w:val="0081358C"/>
    <w:rsid w:val="00813684"/>
    <w:rsid w:val="008136A1"/>
    <w:rsid w:val="008136F4"/>
    <w:rsid w:val="00813717"/>
    <w:rsid w:val="00813736"/>
    <w:rsid w:val="00813744"/>
    <w:rsid w:val="00813904"/>
    <w:rsid w:val="0081396A"/>
    <w:rsid w:val="00813A37"/>
    <w:rsid w:val="00813BF7"/>
    <w:rsid w:val="00813CBC"/>
    <w:rsid w:val="00813CD0"/>
    <w:rsid w:val="00813D49"/>
    <w:rsid w:val="00813E13"/>
    <w:rsid w:val="00813E30"/>
    <w:rsid w:val="00813E6D"/>
    <w:rsid w:val="00813E7E"/>
    <w:rsid w:val="00813EDF"/>
    <w:rsid w:val="00813F3F"/>
    <w:rsid w:val="00814060"/>
    <w:rsid w:val="00814099"/>
    <w:rsid w:val="008140AD"/>
    <w:rsid w:val="008140C4"/>
    <w:rsid w:val="00814102"/>
    <w:rsid w:val="008141AD"/>
    <w:rsid w:val="0081432B"/>
    <w:rsid w:val="008144C1"/>
    <w:rsid w:val="0081457D"/>
    <w:rsid w:val="008145B7"/>
    <w:rsid w:val="008145C9"/>
    <w:rsid w:val="008146DD"/>
    <w:rsid w:val="0081477B"/>
    <w:rsid w:val="00814786"/>
    <w:rsid w:val="00814878"/>
    <w:rsid w:val="0081499D"/>
    <w:rsid w:val="008149CF"/>
    <w:rsid w:val="008149D7"/>
    <w:rsid w:val="008149DF"/>
    <w:rsid w:val="00814A01"/>
    <w:rsid w:val="00814A6F"/>
    <w:rsid w:val="00814AB3"/>
    <w:rsid w:val="00814ACB"/>
    <w:rsid w:val="00814B4E"/>
    <w:rsid w:val="00814C27"/>
    <w:rsid w:val="00814C4E"/>
    <w:rsid w:val="00814D0D"/>
    <w:rsid w:val="00814D54"/>
    <w:rsid w:val="00814E7C"/>
    <w:rsid w:val="00814E9F"/>
    <w:rsid w:val="00814EB1"/>
    <w:rsid w:val="00814EEF"/>
    <w:rsid w:val="00814F67"/>
    <w:rsid w:val="0081507C"/>
    <w:rsid w:val="00815189"/>
    <w:rsid w:val="00815224"/>
    <w:rsid w:val="0081526F"/>
    <w:rsid w:val="00815294"/>
    <w:rsid w:val="008152E7"/>
    <w:rsid w:val="00815308"/>
    <w:rsid w:val="0081537C"/>
    <w:rsid w:val="0081544C"/>
    <w:rsid w:val="008154DE"/>
    <w:rsid w:val="00815626"/>
    <w:rsid w:val="008156E9"/>
    <w:rsid w:val="0081577A"/>
    <w:rsid w:val="008157D5"/>
    <w:rsid w:val="00815812"/>
    <w:rsid w:val="0081582D"/>
    <w:rsid w:val="008158B4"/>
    <w:rsid w:val="00815918"/>
    <w:rsid w:val="008159FE"/>
    <w:rsid w:val="00815A0C"/>
    <w:rsid w:val="00815A62"/>
    <w:rsid w:val="00815AB6"/>
    <w:rsid w:val="00815AB8"/>
    <w:rsid w:val="00815B07"/>
    <w:rsid w:val="00815B0A"/>
    <w:rsid w:val="00815B88"/>
    <w:rsid w:val="00815B93"/>
    <w:rsid w:val="00815C51"/>
    <w:rsid w:val="00815D28"/>
    <w:rsid w:val="00815D7A"/>
    <w:rsid w:val="00815D90"/>
    <w:rsid w:val="00815DDF"/>
    <w:rsid w:val="00815E60"/>
    <w:rsid w:val="00815E92"/>
    <w:rsid w:val="00815ED4"/>
    <w:rsid w:val="00815FB8"/>
    <w:rsid w:val="00815FF6"/>
    <w:rsid w:val="0081600D"/>
    <w:rsid w:val="008160AA"/>
    <w:rsid w:val="00816154"/>
    <w:rsid w:val="008161C5"/>
    <w:rsid w:val="0081623F"/>
    <w:rsid w:val="00816256"/>
    <w:rsid w:val="00816410"/>
    <w:rsid w:val="0081641B"/>
    <w:rsid w:val="00816573"/>
    <w:rsid w:val="0081662E"/>
    <w:rsid w:val="0081663E"/>
    <w:rsid w:val="00816658"/>
    <w:rsid w:val="008166A2"/>
    <w:rsid w:val="0081672E"/>
    <w:rsid w:val="00816818"/>
    <w:rsid w:val="0081683C"/>
    <w:rsid w:val="008169EA"/>
    <w:rsid w:val="00816A0E"/>
    <w:rsid w:val="00816A1A"/>
    <w:rsid w:val="00816ADC"/>
    <w:rsid w:val="00816AEC"/>
    <w:rsid w:val="00816B5A"/>
    <w:rsid w:val="00816B87"/>
    <w:rsid w:val="00816BBC"/>
    <w:rsid w:val="00816BDB"/>
    <w:rsid w:val="00816CCF"/>
    <w:rsid w:val="00816CED"/>
    <w:rsid w:val="00816D20"/>
    <w:rsid w:val="00816D93"/>
    <w:rsid w:val="00816DB9"/>
    <w:rsid w:val="00816E2A"/>
    <w:rsid w:val="00816E69"/>
    <w:rsid w:val="00816E81"/>
    <w:rsid w:val="00816F2C"/>
    <w:rsid w:val="00816F5F"/>
    <w:rsid w:val="0081705A"/>
    <w:rsid w:val="008170DE"/>
    <w:rsid w:val="008170F9"/>
    <w:rsid w:val="00817254"/>
    <w:rsid w:val="00817326"/>
    <w:rsid w:val="008173D5"/>
    <w:rsid w:val="008173F0"/>
    <w:rsid w:val="0081745D"/>
    <w:rsid w:val="00817464"/>
    <w:rsid w:val="008174A3"/>
    <w:rsid w:val="008174CB"/>
    <w:rsid w:val="008174DC"/>
    <w:rsid w:val="00817661"/>
    <w:rsid w:val="0081766E"/>
    <w:rsid w:val="00817873"/>
    <w:rsid w:val="0081787F"/>
    <w:rsid w:val="008178ED"/>
    <w:rsid w:val="008178FD"/>
    <w:rsid w:val="008179EB"/>
    <w:rsid w:val="00817A3E"/>
    <w:rsid w:val="00817A49"/>
    <w:rsid w:val="00817AC2"/>
    <w:rsid w:val="00817AE4"/>
    <w:rsid w:val="00817BA2"/>
    <w:rsid w:val="00817BE4"/>
    <w:rsid w:val="00817C9D"/>
    <w:rsid w:val="00817CA8"/>
    <w:rsid w:val="00817CF3"/>
    <w:rsid w:val="00817D77"/>
    <w:rsid w:val="00817E22"/>
    <w:rsid w:val="00817EC2"/>
    <w:rsid w:val="00817F18"/>
    <w:rsid w:val="00817F4F"/>
    <w:rsid w:val="00817FF5"/>
    <w:rsid w:val="0082003D"/>
    <w:rsid w:val="008200F2"/>
    <w:rsid w:val="00820137"/>
    <w:rsid w:val="0082016E"/>
    <w:rsid w:val="00820280"/>
    <w:rsid w:val="0082028F"/>
    <w:rsid w:val="008203E5"/>
    <w:rsid w:val="00820418"/>
    <w:rsid w:val="00820529"/>
    <w:rsid w:val="00820565"/>
    <w:rsid w:val="008205DE"/>
    <w:rsid w:val="00820630"/>
    <w:rsid w:val="0082064A"/>
    <w:rsid w:val="0082067F"/>
    <w:rsid w:val="0082068C"/>
    <w:rsid w:val="00820699"/>
    <w:rsid w:val="008206F4"/>
    <w:rsid w:val="008207A8"/>
    <w:rsid w:val="00820866"/>
    <w:rsid w:val="008208A3"/>
    <w:rsid w:val="00820913"/>
    <w:rsid w:val="00820944"/>
    <w:rsid w:val="00820A6A"/>
    <w:rsid w:val="00820CCA"/>
    <w:rsid w:val="00820D4E"/>
    <w:rsid w:val="00820DDB"/>
    <w:rsid w:val="00820E9D"/>
    <w:rsid w:val="00820FA8"/>
    <w:rsid w:val="00821009"/>
    <w:rsid w:val="008210B6"/>
    <w:rsid w:val="008210EE"/>
    <w:rsid w:val="00821190"/>
    <w:rsid w:val="008211E5"/>
    <w:rsid w:val="00821281"/>
    <w:rsid w:val="008212B6"/>
    <w:rsid w:val="00821355"/>
    <w:rsid w:val="00821383"/>
    <w:rsid w:val="00821434"/>
    <w:rsid w:val="0082143C"/>
    <w:rsid w:val="0082145B"/>
    <w:rsid w:val="00821574"/>
    <w:rsid w:val="008216DC"/>
    <w:rsid w:val="0082176D"/>
    <w:rsid w:val="00821770"/>
    <w:rsid w:val="008217FF"/>
    <w:rsid w:val="0082185E"/>
    <w:rsid w:val="008218EB"/>
    <w:rsid w:val="008219AD"/>
    <w:rsid w:val="008219EC"/>
    <w:rsid w:val="00821A9E"/>
    <w:rsid w:val="00821ABA"/>
    <w:rsid w:val="00821ADD"/>
    <w:rsid w:val="00821B29"/>
    <w:rsid w:val="00821B30"/>
    <w:rsid w:val="00821C69"/>
    <w:rsid w:val="00821CED"/>
    <w:rsid w:val="00821D18"/>
    <w:rsid w:val="00821D62"/>
    <w:rsid w:val="00821E65"/>
    <w:rsid w:val="00821EBF"/>
    <w:rsid w:val="00821FC3"/>
    <w:rsid w:val="0082201F"/>
    <w:rsid w:val="00822059"/>
    <w:rsid w:val="008220E8"/>
    <w:rsid w:val="00822121"/>
    <w:rsid w:val="00822189"/>
    <w:rsid w:val="00822332"/>
    <w:rsid w:val="00822419"/>
    <w:rsid w:val="0082248F"/>
    <w:rsid w:val="00822573"/>
    <w:rsid w:val="008225DA"/>
    <w:rsid w:val="008226A5"/>
    <w:rsid w:val="0082288F"/>
    <w:rsid w:val="00822957"/>
    <w:rsid w:val="00822B0C"/>
    <w:rsid w:val="00822B3A"/>
    <w:rsid w:val="00822CF6"/>
    <w:rsid w:val="00822D5B"/>
    <w:rsid w:val="00822D6A"/>
    <w:rsid w:val="00822E56"/>
    <w:rsid w:val="00822F06"/>
    <w:rsid w:val="00822F32"/>
    <w:rsid w:val="00822F94"/>
    <w:rsid w:val="00822FA5"/>
    <w:rsid w:val="0082303E"/>
    <w:rsid w:val="008230F3"/>
    <w:rsid w:val="008232D8"/>
    <w:rsid w:val="00823328"/>
    <w:rsid w:val="00823384"/>
    <w:rsid w:val="008233A1"/>
    <w:rsid w:val="0082355D"/>
    <w:rsid w:val="00823582"/>
    <w:rsid w:val="00823587"/>
    <w:rsid w:val="0082362B"/>
    <w:rsid w:val="0082368F"/>
    <w:rsid w:val="00823794"/>
    <w:rsid w:val="008237CE"/>
    <w:rsid w:val="00823823"/>
    <w:rsid w:val="00823838"/>
    <w:rsid w:val="00823858"/>
    <w:rsid w:val="00823878"/>
    <w:rsid w:val="00823A3B"/>
    <w:rsid w:val="00823B27"/>
    <w:rsid w:val="00823B39"/>
    <w:rsid w:val="00823BC7"/>
    <w:rsid w:val="00823D13"/>
    <w:rsid w:val="00823F38"/>
    <w:rsid w:val="00823F5C"/>
    <w:rsid w:val="00823F98"/>
    <w:rsid w:val="00823FCA"/>
    <w:rsid w:val="008240A3"/>
    <w:rsid w:val="008240EA"/>
    <w:rsid w:val="00824270"/>
    <w:rsid w:val="00824279"/>
    <w:rsid w:val="008243DD"/>
    <w:rsid w:val="0082462B"/>
    <w:rsid w:val="0082463C"/>
    <w:rsid w:val="008246CF"/>
    <w:rsid w:val="008246D1"/>
    <w:rsid w:val="0082474B"/>
    <w:rsid w:val="00824825"/>
    <w:rsid w:val="008248EB"/>
    <w:rsid w:val="00824907"/>
    <w:rsid w:val="00824949"/>
    <w:rsid w:val="00824954"/>
    <w:rsid w:val="00824988"/>
    <w:rsid w:val="00824A0A"/>
    <w:rsid w:val="00824A1A"/>
    <w:rsid w:val="00824A4C"/>
    <w:rsid w:val="00824AA6"/>
    <w:rsid w:val="00824B00"/>
    <w:rsid w:val="00824B09"/>
    <w:rsid w:val="00824CDD"/>
    <w:rsid w:val="00824E32"/>
    <w:rsid w:val="00824ED6"/>
    <w:rsid w:val="00824F1F"/>
    <w:rsid w:val="00824F70"/>
    <w:rsid w:val="00824FF0"/>
    <w:rsid w:val="00825099"/>
    <w:rsid w:val="0082511B"/>
    <w:rsid w:val="00825165"/>
    <w:rsid w:val="00825168"/>
    <w:rsid w:val="008251ED"/>
    <w:rsid w:val="008252AD"/>
    <w:rsid w:val="008252EF"/>
    <w:rsid w:val="0082534D"/>
    <w:rsid w:val="00825361"/>
    <w:rsid w:val="00825399"/>
    <w:rsid w:val="0082545E"/>
    <w:rsid w:val="008254A4"/>
    <w:rsid w:val="008254CD"/>
    <w:rsid w:val="00825722"/>
    <w:rsid w:val="0082575C"/>
    <w:rsid w:val="008257AD"/>
    <w:rsid w:val="00825837"/>
    <w:rsid w:val="00825873"/>
    <w:rsid w:val="0082595D"/>
    <w:rsid w:val="0082596A"/>
    <w:rsid w:val="0082598E"/>
    <w:rsid w:val="008259E2"/>
    <w:rsid w:val="008259E8"/>
    <w:rsid w:val="00825A1B"/>
    <w:rsid w:val="00825A47"/>
    <w:rsid w:val="00825ACD"/>
    <w:rsid w:val="00825AE5"/>
    <w:rsid w:val="00825AFE"/>
    <w:rsid w:val="00825B9F"/>
    <w:rsid w:val="00825C63"/>
    <w:rsid w:val="00825CA8"/>
    <w:rsid w:val="00825CB4"/>
    <w:rsid w:val="00825CF9"/>
    <w:rsid w:val="00825D17"/>
    <w:rsid w:val="00825D75"/>
    <w:rsid w:val="00825D79"/>
    <w:rsid w:val="00825D83"/>
    <w:rsid w:val="00825DC9"/>
    <w:rsid w:val="00825E3B"/>
    <w:rsid w:val="008260D3"/>
    <w:rsid w:val="0082619A"/>
    <w:rsid w:val="008261B7"/>
    <w:rsid w:val="0082623A"/>
    <w:rsid w:val="00826334"/>
    <w:rsid w:val="00826422"/>
    <w:rsid w:val="0082646C"/>
    <w:rsid w:val="00826486"/>
    <w:rsid w:val="00826588"/>
    <w:rsid w:val="008265B0"/>
    <w:rsid w:val="008265F0"/>
    <w:rsid w:val="00826749"/>
    <w:rsid w:val="008267AA"/>
    <w:rsid w:val="00826812"/>
    <w:rsid w:val="00826842"/>
    <w:rsid w:val="008268E8"/>
    <w:rsid w:val="008268F6"/>
    <w:rsid w:val="00826970"/>
    <w:rsid w:val="00826973"/>
    <w:rsid w:val="008269FA"/>
    <w:rsid w:val="00826B7C"/>
    <w:rsid w:val="00826BA3"/>
    <w:rsid w:val="00826C0B"/>
    <w:rsid w:val="00826C21"/>
    <w:rsid w:val="00826C7B"/>
    <w:rsid w:val="00826C94"/>
    <w:rsid w:val="00826CD7"/>
    <w:rsid w:val="00826DB7"/>
    <w:rsid w:val="00826DF2"/>
    <w:rsid w:val="00826E81"/>
    <w:rsid w:val="00826FA4"/>
    <w:rsid w:val="00826FAD"/>
    <w:rsid w:val="008270AE"/>
    <w:rsid w:val="008271D2"/>
    <w:rsid w:val="00827242"/>
    <w:rsid w:val="00827380"/>
    <w:rsid w:val="008273F7"/>
    <w:rsid w:val="008274CF"/>
    <w:rsid w:val="0082750C"/>
    <w:rsid w:val="00827575"/>
    <w:rsid w:val="0082759F"/>
    <w:rsid w:val="00827614"/>
    <w:rsid w:val="00827627"/>
    <w:rsid w:val="008276F9"/>
    <w:rsid w:val="00827746"/>
    <w:rsid w:val="008277F2"/>
    <w:rsid w:val="00827802"/>
    <w:rsid w:val="0082782D"/>
    <w:rsid w:val="00827920"/>
    <w:rsid w:val="008279CE"/>
    <w:rsid w:val="00827A21"/>
    <w:rsid w:val="00827A93"/>
    <w:rsid w:val="00827AB4"/>
    <w:rsid w:val="00827BE9"/>
    <w:rsid w:val="00827C5C"/>
    <w:rsid w:val="00827D7B"/>
    <w:rsid w:val="00827D8A"/>
    <w:rsid w:val="00827E8B"/>
    <w:rsid w:val="00827EBD"/>
    <w:rsid w:val="00827EF6"/>
    <w:rsid w:val="00827F17"/>
    <w:rsid w:val="00827F52"/>
    <w:rsid w:val="00827FF7"/>
    <w:rsid w:val="008300B0"/>
    <w:rsid w:val="008300F5"/>
    <w:rsid w:val="0083014A"/>
    <w:rsid w:val="00830178"/>
    <w:rsid w:val="008301C4"/>
    <w:rsid w:val="00830272"/>
    <w:rsid w:val="0083037C"/>
    <w:rsid w:val="008303A9"/>
    <w:rsid w:val="008304B9"/>
    <w:rsid w:val="008306A7"/>
    <w:rsid w:val="008306E6"/>
    <w:rsid w:val="0083070F"/>
    <w:rsid w:val="00830720"/>
    <w:rsid w:val="00830752"/>
    <w:rsid w:val="00830832"/>
    <w:rsid w:val="0083085B"/>
    <w:rsid w:val="00830925"/>
    <w:rsid w:val="008309AB"/>
    <w:rsid w:val="00830ACB"/>
    <w:rsid w:val="00830B05"/>
    <w:rsid w:val="00830B0C"/>
    <w:rsid w:val="00830BE6"/>
    <w:rsid w:val="00830BFD"/>
    <w:rsid w:val="00830C5C"/>
    <w:rsid w:val="00830CF6"/>
    <w:rsid w:val="00830D58"/>
    <w:rsid w:val="00830E4D"/>
    <w:rsid w:val="008310B9"/>
    <w:rsid w:val="008310D9"/>
    <w:rsid w:val="0083110D"/>
    <w:rsid w:val="008311FF"/>
    <w:rsid w:val="00831208"/>
    <w:rsid w:val="00831209"/>
    <w:rsid w:val="0083140F"/>
    <w:rsid w:val="00831468"/>
    <w:rsid w:val="0083149A"/>
    <w:rsid w:val="00831528"/>
    <w:rsid w:val="0083156E"/>
    <w:rsid w:val="008315D0"/>
    <w:rsid w:val="00831616"/>
    <w:rsid w:val="0083165D"/>
    <w:rsid w:val="0083166B"/>
    <w:rsid w:val="0083166F"/>
    <w:rsid w:val="0083173D"/>
    <w:rsid w:val="00831870"/>
    <w:rsid w:val="0083188F"/>
    <w:rsid w:val="00831899"/>
    <w:rsid w:val="0083189A"/>
    <w:rsid w:val="008319C8"/>
    <w:rsid w:val="00831A6B"/>
    <w:rsid w:val="00831BC4"/>
    <w:rsid w:val="00831BE3"/>
    <w:rsid w:val="00831C9F"/>
    <w:rsid w:val="00831CBD"/>
    <w:rsid w:val="00831EE8"/>
    <w:rsid w:val="0083204F"/>
    <w:rsid w:val="008320A6"/>
    <w:rsid w:val="00832269"/>
    <w:rsid w:val="008322B1"/>
    <w:rsid w:val="008322C2"/>
    <w:rsid w:val="008322DA"/>
    <w:rsid w:val="0083235C"/>
    <w:rsid w:val="00832361"/>
    <w:rsid w:val="008323B7"/>
    <w:rsid w:val="00832499"/>
    <w:rsid w:val="008324E8"/>
    <w:rsid w:val="0083255E"/>
    <w:rsid w:val="008325C0"/>
    <w:rsid w:val="008326E7"/>
    <w:rsid w:val="00832744"/>
    <w:rsid w:val="0083280F"/>
    <w:rsid w:val="008328E8"/>
    <w:rsid w:val="008328ED"/>
    <w:rsid w:val="0083294D"/>
    <w:rsid w:val="00832979"/>
    <w:rsid w:val="0083298D"/>
    <w:rsid w:val="0083299D"/>
    <w:rsid w:val="008329C3"/>
    <w:rsid w:val="00832A05"/>
    <w:rsid w:val="00832ACB"/>
    <w:rsid w:val="00832B2D"/>
    <w:rsid w:val="00832B4C"/>
    <w:rsid w:val="00832B82"/>
    <w:rsid w:val="00832CC0"/>
    <w:rsid w:val="00832E28"/>
    <w:rsid w:val="00832E87"/>
    <w:rsid w:val="00832E97"/>
    <w:rsid w:val="00832ED6"/>
    <w:rsid w:val="00832FD2"/>
    <w:rsid w:val="0083300B"/>
    <w:rsid w:val="008330E2"/>
    <w:rsid w:val="0083320B"/>
    <w:rsid w:val="00833210"/>
    <w:rsid w:val="0083329E"/>
    <w:rsid w:val="00833380"/>
    <w:rsid w:val="008333B1"/>
    <w:rsid w:val="008333C3"/>
    <w:rsid w:val="00833414"/>
    <w:rsid w:val="0083346A"/>
    <w:rsid w:val="00833478"/>
    <w:rsid w:val="00833481"/>
    <w:rsid w:val="00833608"/>
    <w:rsid w:val="008336E6"/>
    <w:rsid w:val="00833715"/>
    <w:rsid w:val="0083372F"/>
    <w:rsid w:val="008337A3"/>
    <w:rsid w:val="008337B9"/>
    <w:rsid w:val="008337D2"/>
    <w:rsid w:val="00833866"/>
    <w:rsid w:val="0083387B"/>
    <w:rsid w:val="008338C2"/>
    <w:rsid w:val="008338C7"/>
    <w:rsid w:val="00833A07"/>
    <w:rsid w:val="00833A10"/>
    <w:rsid w:val="00833AC2"/>
    <w:rsid w:val="00833B49"/>
    <w:rsid w:val="00833C67"/>
    <w:rsid w:val="00833CDD"/>
    <w:rsid w:val="00833D51"/>
    <w:rsid w:val="00833D54"/>
    <w:rsid w:val="00833DA6"/>
    <w:rsid w:val="00833DAA"/>
    <w:rsid w:val="00833DB2"/>
    <w:rsid w:val="00833DEE"/>
    <w:rsid w:val="00833EBD"/>
    <w:rsid w:val="00833F08"/>
    <w:rsid w:val="00833F56"/>
    <w:rsid w:val="00833F60"/>
    <w:rsid w:val="00833FA1"/>
    <w:rsid w:val="0083402C"/>
    <w:rsid w:val="008340D3"/>
    <w:rsid w:val="00834113"/>
    <w:rsid w:val="00834132"/>
    <w:rsid w:val="008341E3"/>
    <w:rsid w:val="00834242"/>
    <w:rsid w:val="008342AA"/>
    <w:rsid w:val="008342F9"/>
    <w:rsid w:val="008343C1"/>
    <w:rsid w:val="008343CC"/>
    <w:rsid w:val="008343FD"/>
    <w:rsid w:val="0083446D"/>
    <w:rsid w:val="00834527"/>
    <w:rsid w:val="0083463A"/>
    <w:rsid w:val="0083476B"/>
    <w:rsid w:val="008347FE"/>
    <w:rsid w:val="008348EF"/>
    <w:rsid w:val="0083494F"/>
    <w:rsid w:val="00834A27"/>
    <w:rsid w:val="00834AE8"/>
    <w:rsid w:val="00834AF9"/>
    <w:rsid w:val="00834BDA"/>
    <w:rsid w:val="00834BEC"/>
    <w:rsid w:val="00834DC0"/>
    <w:rsid w:val="00834E1D"/>
    <w:rsid w:val="00834F85"/>
    <w:rsid w:val="008350A4"/>
    <w:rsid w:val="008351F2"/>
    <w:rsid w:val="00835365"/>
    <w:rsid w:val="008353C7"/>
    <w:rsid w:val="00835489"/>
    <w:rsid w:val="008354D5"/>
    <w:rsid w:val="0083552B"/>
    <w:rsid w:val="00835677"/>
    <w:rsid w:val="00835694"/>
    <w:rsid w:val="00835735"/>
    <w:rsid w:val="0083573C"/>
    <w:rsid w:val="0083579C"/>
    <w:rsid w:val="008357AF"/>
    <w:rsid w:val="00835C10"/>
    <w:rsid w:val="00835C2C"/>
    <w:rsid w:val="00835C6C"/>
    <w:rsid w:val="00835C99"/>
    <w:rsid w:val="00835CB5"/>
    <w:rsid w:val="00835D0F"/>
    <w:rsid w:val="00835D20"/>
    <w:rsid w:val="00835E5A"/>
    <w:rsid w:val="00835E6F"/>
    <w:rsid w:val="00835E7A"/>
    <w:rsid w:val="00835EBD"/>
    <w:rsid w:val="00835F1E"/>
    <w:rsid w:val="00835FF1"/>
    <w:rsid w:val="0083601C"/>
    <w:rsid w:val="008360DB"/>
    <w:rsid w:val="0083624F"/>
    <w:rsid w:val="0083625D"/>
    <w:rsid w:val="008362D6"/>
    <w:rsid w:val="008363B1"/>
    <w:rsid w:val="008364DF"/>
    <w:rsid w:val="0083650F"/>
    <w:rsid w:val="0083658C"/>
    <w:rsid w:val="008365EA"/>
    <w:rsid w:val="0083662D"/>
    <w:rsid w:val="00836761"/>
    <w:rsid w:val="008367DE"/>
    <w:rsid w:val="008367E1"/>
    <w:rsid w:val="0083680F"/>
    <w:rsid w:val="00836830"/>
    <w:rsid w:val="0083686D"/>
    <w:rsid w:val="00836AC0"/>
    <w:rsid w:val="00836B52"/>
    <w:rsid w:val="00836B69"/>
    <w:rsid w:val="00836C2E"/>
    <w:rsid w:val="00836C9D"/>
    <w:rsid w:val="00836DF4"/>
    <w:rsid w:val="00836DFD"/>
    <w:rsid w:val="00836E27"/>
    <w:rsid w:val="00836EE8"/>
    <w:rsid w:val="00836FA7"/>
    <w:rsid w:val="00837087"/>
    <w:rsid w:val="008370CB"/>
    <w:rsid w:val="0083711F"/>
    <w:rsid w:val="008371C5"/>
    <w:rsid w:val="008371CC"/>
    <w:rsid w:val="00837210"/>
    <w:rsid w:val="008372BB"/>
    <w:rsid w:val="008372F2"/>
    <w:rsid w:val="008372FF"/>
    <w:rsid w:val="0083739F"/>
    <w:rsid w:val="0083742A"/>
    <w:rsid w:val="008374C6"/>
    <w:rsid w:val="008374CC"/>
    <w:rsid w:val="00837503"/>
    <w:rsid w:val="00837512"/>
    <w:rsid w:val="008375F5"/>
    <w:rsid w:val="0083767D"/>
    <w:rsid w:val="008376F6"/>
    <w:rsid w:val="00837776"/>
    <w:rsid w:val="00837810"/>
    <w:rsid w:val="00837849"/>
    <w:rsid w:val="008378FC"/>
    <w:rsid w:val="008379B3"/>
    <w:rsid w:val="008379FF"/>
    <w:rsid w:val="00837A03"/>
    <w:rsid w:val="00837A8D"/>
    <w:rsid w:val="00837ABE"/>
    <w:rsid w:val="00837D46"/>
    <w:rsid w:val="00837DBA"/>
    <w:rsid w:val="00837EF7"/>
    <w:rsid w:val="00837F68"/>
    <w:rsid w:val="00837FDA"/>
    <w:rsid w:val="00840059"/>
    <w:rsid w:val="008401FC"/>
    <w:rsid w:val="008402A4"/>
    <w:rsid w:val="008402B0"/>
    <w:rsid w:val="008405C7"/>
    <w:rsid w:val="008405D3"/>
    <w:rsid w:val="00840648"/>
    <w:rsid w:val="008407C7"/>
    <w:rsid w:val="008407F1"/>
    <w:rsid w:val="0084081A"/>
    <w:rsid w:val="008408C6"/>
    <w:rsid w:val="00840919"/>
    <w:rsid w:val="00840A2D"/>
    <w:rsid w:val="00840AF7"/>
    <w:rsid w:val="00840B7D"/>
    <w:rsid w:val="00840BBE"/>
    <w:rsid w:val="00840D9F"/>
    <w:rsid w:val="00840DFC"/>
    <w:rsid w:val="00840E40"/>
    <w:rsid w:val="00840F14"/>
    <w:rsid w:val="00841007"/>
    <w:rsid w:val="00841071"/>
    <w:rsid w:val="008410F8"/>
    <w:rsid w:val="0084111D"/>
    <w:rsid w:val="00841166"/>
    <w:rsid w:val="0084118C"/>
    <w:rsid w:val="00841198"/>
    <w:rsid w:val="008411A0"/>
    <w:rsid w:val="008411DB"/>
    <w:rsid w:val="00841231"/>
    <w:rsid w:val="00841235"/>
    <w:rsid w:val="008412BD"/>
    <w:rsid w:val="0084131D"/>
    <w:rsid w:val="008413EF"/>
    <w:rsid w:val="008415AD"/>
    <w:rsid w:val="008415E9"/>
    <w:rsid w:val="008416C2"/>
    <w:rsid w:val="008418A0"/>
    <w:rsid w:val="008418C1"/>
    <w:rsid w:val="00841991"/>
    <w:rsid w:val="00841A12"/>
    <w:rsid w:val="00841ABE"/>
    <w:rsid w:val="00841ADB"/>
    <w:rsid w:val="00841AFD"/>
    <w:rsid w:val="00841B34"/>
    <w:rsid w:val="00841B35"/>
    <w:rsid w:val="00841B72"/>
    <w:rsid w:val="00841BE5"/>
    <w:rsid w:val="00841C24"/>
    <w:rsid w:val="00841D3E"/>
    <w:rsid w:val="00841D59"/>
    <w:rsid w:val="00841D95"/>
    <w:rsid w:val="00841DB2"/>
    <w:rsid w:val="00841DDE"/>
    <w:rsid w:val="00841DF4"/>
    <w:rsid w:val="00841E75"/>
    <w:rsid w:val="00841E78"/>
    <w:rsid w:val="00841E92"/>
    <w:rsid w:val="00841F8E"/>
    <w:rsid w:val="00841FC8"/>
    <w:rsid w:val="00842018"/>
    <w:rsid w:val="0084211A"/>
    <w:rsid w:val="008421CA"/>
    <w:rsid w:val="00842329"/>
    <w:rsid w:val="008423E1"/>
    <w:rsid w:val="008424C9"/>
    <w:rsid w:val="008424CA"/>
    <w:rsid w:val="00842512"/>
    <w:rsid w:val="00842542"/>
    <w:rsid w:val="008425AF"/>
    <w:rsid w:val="008425F4"/>
    <w:rsid w:val="00842619"/>
    <w:rsid w:val="0084263C"/>
    <w:rsid w:val="00842677"/>
    <w:rsid w:val="008426E0"/>
    <w:rsid w:val="00842745"/>
    <w:rsid w:val="008427B3"/>
    <w:rsid w:val="00842915"/>
    <w:rsid w:val="008429B5"/>
    <w:rsid w:val="00842AE9"/>
    <w:rsid w:val="00842B55"/>
    <w:rsid w:val="00842BC9"/>
    <w:rsid w:val="00842C30"/>
    <w:rsid w:val="00842C79"/>
    <w:rsid w:val="00842D1E"/>
    <w:rsid w:val="00842D90"/>
    <w:rsid w:val="00842EAC"/>
    <w:rsid w:val="00842EE1"/>
    <w:rsid w:val="00842F01"/>
    <w:rsid w:val="00842F49"/>
    <w:rsid w:val="00842FDF"/>
    <w:rsid w:val="00842FE1"/>
    <w:rsid w:val="00842FEC"/>
    <w:rsid w:val="0084302A"/>
    <w:rsid w:val="0084306C"/>
    <w:rsid w:val="0084310B"/>
    <w:rsid w:val="00843159"/>
    <w:rsid w:val="008431D8"/>
    <w:rsid w:val="00843274"/>
    <w:rsid w:val="00843314"/>
    <w:rsid w:val="0084335F"/>
    <w:rsid w:val="00843462"/>
    <w:rsid w:val="0084349E"/>
    <w:rsid w:val="00843533"/>
    <w:rsid w:val="00843568"/>
    <w:rsid w:val="0084360C"/>
    <w:rsid w:val="00843639"/>
    <w:rsid w:val="008436E6"/>
    <w:rsid w:val="00843733"/>
    <w:rsid w:val="008437A1"/>
    <w:rsid w:val="008437E6"/>
    <w:rsid w:val="00843849"/>
    <w:rsid w:val="00843858"/>
    <w:rsid w:val="008438A9"/>
    <w:rsid w:val="008438F2"/>
    <w:rsid w:val="00843990"/>
    <w:rsid w:val="00843A31"/>
    <w:rsid w:val="00843A59"/>
    <w:rsid w:val="00843A7B"/>
    <w:rsid w:val="00843A87"/>
    <w:rsid w:val="00843AF6"/>
    <w:rsid w:val="00843B52"/>
    <w:rsid w:val="00843B56"/>
    <w:rsid w:val="00843B8B"/>
    <w:rsid w:val="00843BDD"/>
    <w:rsid w:val="00843BE6"/>
    <w:rsid w:val="00843BF4"/>
    <w:rsid w:val="00843C7C"/>
    <w:rsid w:val="00843C8A"/>
    <w:rsid w:val="00843E31"/>
    <w:rsid w:val="00843E4B"/>
    <w:rsid w:val="00843F99"/>
    <w:rsid w:val="00844088"/>
    <w:rsid w:val="00844221"/>
    <w:rsid w:val="00844258"/>
    <w:rsid w:val="008442D5"/>
    <w:rsid w:val="00844333"/>
    <w:rsid w:val="00844438"/>
    <w:rsid w:val="0084444B"/>
    <w:rsid w:val="00844454"/>
    <w:rsid w:val="00844508"/>
    <w:rsid w:val="008445B7"/>
    <w:rsid w:val="0084464A"/>
    <w:rsid w:val="008446A2"/>
    <w:rsid w:val="008446AB"/>
    <w:rsid w:val="00844712"/>
    <w:rsid w:val="008447D4"/>
    <w:rsid w:val="008447F2"/>
    <w:rsid w:val="00844814"/>
    <w:rsid w:val="00844837"/>
    <w:rsid w:val="00844963"/>
    <w:rsid w:val="00844AFB"/>
    <w:rsid w:val="00844B13"/>
    <w:rsid w:val="00844C76"/>
    <w:rsid w:val="00844CEA"/>
    <w:rsid w:val="00844D38"/>
    <w:rsid w:val="00844D3C"/>
    <w:rsid w:val="00844D72"/>
    <w:rsid w:val="00844ECE"/>
    <w:rsid w:val="00844EDC"/>
    <w:rsid w:val="00844EEF"/>
    <w:rsid w:val="00844EF8"/>
    <w:rsid w:val="0084501B"/>
    <w:rsid w:val="00845083"/>
    <w:rsid w:val="00845085"/>
    <w:rsid w:val="0084510F"/>
    <w:rsid w:val="00845282"/>
    <w:rsid w:val="008452D4"/>
    <w:rsid w:val="008452F3"/>
    <w:rsid w:val="00845338"/>
    <w:rsid w:val="008453CA"/>
    <w:rsid w:val="008454FD"/>
    <w:rsid w:val="0084556A"/>
    <w:rsid w:val="00845600"/>
    <w:rsid w:val="008456A1"/>
    <w:rsid w:val="00845725"/>
    <w:rsid w:val="0084585B"/>
    <w:rsid w:val="0084589E"/>
    <w:rsid w:val="008458FA"/>
    <w:rsid w:val="00845A35"/>
    <w:rsid w:val="00845A88"/>
    <w:rsid w:val="00845AA6"/>
    <w:rsid w:val="00845AAA"/>
    <w:rsid w:val="00845B5B"/>
    <w:rsid w:val="00845BCE"/>
    <w:rsid w:val="00845C26"/>
    <w:rsid w:val="00845C65"/>
    <w:rsid w:val="00845D55"/>
    <w:rsid w:val="00845DA9"/>
    <w:rsid w:val="00845E49"/>
    <w:rsid w:val="00845E78"/>
    <w:rsid w:val="00845E94"/>
    <w:rsid w:val="00845EA0"/>
    <w:rsid w:val="00845F7C"/>
    <w:rsid w:val="00845FD3"/>
    <w:rsid w:val="0084604A"/>
    <w:rsid w:val="0084604E"/>
    <w:rsid w:val="00846160"/>
    <w:rsid w:val="00846219"/>
    <w:rsid w:val="0084629B"/>
    <w:rsid w:val="008463E7"/>
    <w:rsid w:val="00846402"/>
    <w:rsid w:val="0084640C"/>
    <w:rsid w:val="00846447"/>
    <w:rsid w:val="008464AA"/>
    <w:rsid w:val="008464D4"/>
    <w:rsid w:val="0084650F"/>
    <w:rsid w:val="0084656B"/>
    <w:rsid w:val="008465A2"/>
    <w:rsid w:val="008465FD"/>
    <w:rsid w:val="0084668D"/>
    <w:rsid w:val="0084676A"/>
    <w:rsid w:val="00846837"/>
    <w:rsid w:val="008468F5"/>
    <w:rsid w:val="00846944"/>
    <w:rsid w:val="00846949"/>
    <w:rsid w:val="008469B3"/>
    <w:rsid w:val="00846A98"/>
    <w:rsid w:val="00846B3D"/>
    <w:rsid w:val="00846C74"/>
    <w:rsid w:val="00846D73"/>
    <w:rsid w:val="00846D9B"/>
    <w:rsid w:val="00846DF0"/>
    <w:rsid w:val="00846E66"/>
    <w:rsid w:val="00846EDB"/>
    <w:rsid w:val="00846F5A"/>
    <w:rsid w:val="00846FF1"/>
    <w:rsid w:val="008471A8"/>
    <w:rsid w:val="008472A9"/>
    <w:rsid w:val="008472AD"/>
    <w:rsid w:val="00847311"/>
    <w:rsid w:val="00847373"/>
    <w:rsid w:val="00847388"/>
    <w:rsid w:val="00847452"/>
    <w:rsid w:val="00847470"/>
    <w:rsid w:val="008474AC"/>
    <w:rsid w:val="008474AE"/>
    <w:rsid w:val="008475C5"/>
    <w:rsid w:val="0084761C"/>
    <w:rsid w:val="0084762E"/>
    <w:rsid w:val="0084766F"/>
    <w:rsid w:val="0084767A"/>
    <w:rsid w:val="00847779"/>
    <w:rsid w:val="00847813"/>
    <w:rsid w:val="0084781B"/>
    <w:rsid w:val="00847932"/>
    <w:rsid w:val="0084793F"/>
    <w:rsid w:val="00847A68"/>
    <w:rsid w:val="00847BBC"/>
    <w:rsid w:val="00847C12"/>
    <w:rsid w:val="00847CD0"/>
    <w:rsid w:val="00847D11"/>
    <w:rsid w:val="00847DCA"/>
    <w:rsid w:val="00847DE5"/>
    <w:rsid w:val="00847E00"/>
    <w:rsid w:val="00847E39"/>
    <w:rsid w:val="00847ED3"/>
    <w:rsid w:val="00847F02"/>
    <w:rsid w:val="00847FBF"/>
    <w:rsid w:val="008500CF"/>
    <w:rsid w:val="0085017F"/>
    <w:rsid w:val="008501D6"/>
    <w:rsid w:val="0085021D"/>
    <w:rsid w:val="008502C3"/>
    <w:rsid w:val="00850468"/>
    <w:rsid w:val="0085048A"/>
    <w:rsid w:val="0085058F"/>
    <w:rsid w:val="00850600"/>
    <w:rsid w:val="0085064F"/>
    <w:rsid w:val="00850667"/>
    <w:rsid w:val="0085066A"/>
    <w:rsid w:val="008506E0"/>
    <w:rsid w:val="008506E8"/>
    <w:rsid w:val="00850722"/>
    <w:rsid w:val="0085073C"/>
    <w:rsid w:val="0085074F"/>
    <w:rsid w:val="0085082B"/>
    <w:rsid w:val="00850885"/>
    <w:rsid w:val="008508A6"/>
    <w:rsid w:val="00850A80"/>
    <w:rsid w:val="00850A96"/>
    <w:rsid w:val="00850AE1"/>
    <w:rsid w:val="00850B2E"/>
    <w:rsid w:val="00850BA4"/>
    <w:rsid w:val="00850C26"/>
    <w:rsid w:val="00850C65"/>
    <w:rsid w:val="00850CC5"/>
    <w:rsid w:val="00850D20"/>
    <w:rsid w:val="00850E60"/>
    <w:rsid w:val="0085109E"/>
    <w:rsid w:val="00851180"/>
    <w:rsid w:val="0085118F"/>
    <w:rsid w:val="00851204"/>
    <w:rsid w:val="0085126A"/>
    <w:rsid w:val="0085135D"/>
    <w:rsid w:val="008513DE"/>
    <w:rsid w:val="008513F9"/>
    <w:rsid w:val="0085147C"/>
    <w:rsid w:val="00851499"/>
    <w:rsid w:val="008515A1"/>
    <w:rsid w:val="00851671"/>
    <w:rsid w:val="008516DE"/>
    <w:rsid w:val="008516E8"/>
    <w:rsid w:val="0085173E"/>
    <w:rsid w:val="0085175C"/>
    <w:rsid w:val="0085176B"/>
    <w:rsid w:val="00851770"/>
    <w:rsid w:val="00851783"/>
    <w:rsid w:val="0085178E"/>
    <w:rsid w:val="00851834"/>
    <w:rsid w:val="0085188D"/>
    <w:rsid w:val="00851932"/>
    <w:rsid w:val="008519D2"/>
    <w:rsid w:val="00851A06"/>
    <w:rsid w:val="00851B1C"/>
    <w:rsid w:val="00851B85"/>
    <w:rsid w:val="00851C7E"/>
    <w:rsid w:val="00851D83"/>
    <w:rsid w:val="00851DD8"/>
    <w:rsid w:val="00851EF8"/>
    <w:rsid w:val="00851F82"/>
    <w:rsid w:val="00851FCA"/>
    <w:rsid w:val="00852034"/>
    <w:rsid w:val="00852060"/>
    <w:rsid w:val="008520A1"/>
    <w:rsid w:val="008520DC"/>
    <w:rsid w:val="0085222F"/>
    <w:rsid w:val="0085227F"/>
    <w:rsid w:val="0085234B"/>
    <w:rsid w:val="008523CA"/>
    <w:rsid w:val="0085241F"/>
    <w:rsid w:val="00852438"/>
    <w:rsid w:val="00852455"/>
    <w:rsid w:val="00852487"/>
    <w:rsid w:val="0085253B"/>
    <w:rsid w:val="0085253D"/>
    <w:rsid w:val="00852576"/>
    <w:rsid w:val="00852701"/>
    <w:rsid w:val="0085276B"/>
    <w:rsid w:val="0085277D"/>
    <w:rsid w:val="008527A6"/>
    <w:rsid w:val="008527BD"/>
    <w:rsid w:val="008527E3"/>
    <w:rsid w:val="00852860"/>
    <w:rsid w:val="00852988"/>
    <w:rsid w:val="008529E1"/>
    <w:rsid w:val="00852A2A"/>
    <w:rsid w:val="00852A42"/>
    <w:rsid w:val="00852A4C"/>
    <w:rsid w:val="00852B6A"/>
    <w:rsid w:val="00852D43"/>
    <w:rsid w:val="00852EF4"/>
    <w:rsid w:val="00852F02"/>
    <w:rsid w:val="00852F1D"/>
    <w:rsid w:val="00852FD8"/>
    <w:rsid w:val="00852FED"/>
    <w:rsid w:val="00852FFE"/>
    <w:rsid w:val="0085306A"/>
    <w:rsid w:val="008530F9"/>
    <w:rsid w:val="00853205"/>
    <w:rsid w:val="008532DA"/>
    <w:rsid w:val="00853313"/>
    <w:rsid w:val="008533E1"/>
    <w:rsid w:val="008534E5"/>
    <w:rsid w:val="008536D7"/>
    <w:rsid w:val="00853721"/>
    <w:rsid w:val="0085376B"/>
    <w:rsid w:val="00853770"/>
    <w:rsid w:val="008537DE"/>
    <w:rsid w:val="008538E9"/>
    <w:rsid w:val="0085396B"/>
    <w:rsid w:val="00853A5F"/>
    <w:rsid w:val="00853A84"/>
    <w:rsid w:val="00853B9E"/>
    <w:rsid w:val="00853CFD"/>
    <w:rsid w:val="00853DC7"/>
    <w:rsid w:val="00853F6C"/>
    <w:rsid w:val="00853F83"/>
    <w:rsid w:val="00853FB0"/>
    <w:rsid w:val="00853FC2"/>
    <w:rsid w:val="00853FC4"/>
    <w:rsid w:val="00853FE5"/>
    <w:rsid w:val="00854002"/>
    <w:rsid w:val="0085403A"/>
    <w:rsid w:val="00854062"/>
    <w:rsid w:val="00854066"/>
    <w:rsid w:val="0085406B"/>
    <w:rsid w:val="008540DA"/>
    <w:rsid w:val="00854101"/>
    <w:rsid w:val="0085410A"/>
    <w:rsid w:val="0085411E"/>
    <w:rsid w:val="008541C0"/>
    <w:rsid w:val="00854222"/>
    <w:rsid w:val="00854263"/>
    <w:rsid w:val="0085427A"/>
    <w:rsid w:val="00854368"/>
    <w:rsid w:val="0085438D"/>
    <w:rsid w:val="00854398"/>
    <w:rsid w:val="008543A6"/>
    <w:rsid w:val="008543D8"/>
    <w:rsid w:val="0085447F"/>
    <w:rsid w:val="00854544"/>
    <w:rsid w:val="00854579"/>
    <w:rsid w:val="00854594"/>
    <w:rsid w:val="0085459D"/>
    <w:rsid w:val="008545CC"/>
    <w:rsid w:val="00854672"/>
    <w:rsid w:val="008546F8"/>
    <w:rsid w:val="008547DF"/>
    <w:rsid w:val="00854833"/>
    <w:rsid w:val="008548EE"/>
    <w:rsid w:val="00854983"/>
    <w:rsid w:val="008549AE"/>
    <w:rsid w:val="00854A64"/>
    <w:rsid w:val="00854BB0"/>
    <w:rsid w:val="00854BDF"/>
    <w:rsid w:val="00854C1E"/>
    <w:rsid w:val="00854C75"/>
    <w:rsid w:val="00854D18"/>
    <w:rsid w:val="00854D6C"/>
    <w:rsid w:val="00854D7F"/>
    <w:rsid w:val="00854E48"/>
    <w:rsid w:val="00854EBC"/>
    <w:rsid w:val="0085501A"/>
    <w:rsid w:val="00855072"/>
    <w:rsid w:val="00855091"/>
    <w:rsid w:val="008550AC"/>
    <w:rsid w:val="00855192"/>
    <w:rsid w:val="008551D7"/>
    <w:rsid w:val="0085522E"/>
    <w:rsid w:val="008552AB"/>
    <w:rsid w:val="008552C5"/>
    <w:rsid w:val="00855308"/>
    <w:rsid w:val="00855322"/>
    <w:rsid w:val="0085535C"/>
    <w:rsid w:val="008553CD"/>
    <w:rsid w:val="0085545E"/>
    <w:rsid w:val="008554FD"/>
    <w:rsid w:val="0085551F"/>
    <w:rsid w:val="00855581"/>
    <w:rsid w:val="008555A7"/>
    <w:rsid w:val="00855609"/>
    <w:rsid w:val="0085563A"/>
    <w:rsid w:val="0085564A"/>
    <w:rsid w:val="0085567F"/>
    <w:rsid w:val="00855682"/>
    <w:rsid w:val="008558C0"/>
    <w:rsid w:val="00855941"/>
    <w:rsid w:val="0085594F"/>
    <w:rsid w:val="008559AD"/>
    <w:rsid w:val="008559C2"/>
    <w:rsid w:val="008559CE"/>
    <w:rsid w:val="008559F3"/>
    <w:rsid w:val="00855ABF"/>
    <w:rsid w:val="00855B72"/>
    <w:rsid w:val="00855CD0"/>
    <w:rsid w:val="00855CFF"/>
    <w:rsid w:val="00855D21"/>
    <w:rsid w:val="00855D94"/>
    <w:rsid w:val="00855EFE"/>
    <w:rsid w:val="00855F12"/>
    <w:rsid w:val="0085600D"/>
    <w:rsid w:val="0085614F"/>
    <w:rsid w:val="0085615A"/>
    <w:rsid w:val="00856176"/>
    <w:rsid w:val="008561BA"/>
    <w:rsid w:val="008561BB"/>
    <w:rsid w:val="008561E4"/>
    <w:rsid w:val="0085622B"/>
    <w:rsid w:val="008562AF"/>
    <w:rsid w:val="00856330"/>
    <w:rsid w:val="008563B9"/>
    <w:rsid w:val="00856425"/>
    <w:rsid w:val="008564BF"/>
    <w:rsid w:val="008564D2"/>
    <w:rsid w:val="00856519"/>
    <w:rsid w:val="0085652E"/>
    <w:rsid w:val="00856537"/>
    <w:rsid w:val="008565EE"/>
    <w:rsid w:val="0085660B"/>
    <w:rsid w:val="0085662B"/>
    <w:rsid w:val="00856671"/>
    <w:rsid w:val="0085674A"/>
    <w:rsid w:val="00856764"/>
    <w:rsid w:val="008567ED"/>
    <w:rsid w:val="008567F8"/>
    <w:rsid w:val="00856853"/>
    <w:rsid w:val="0085691E"/>
    <w:rsid w:val="00856B5C"/>
    <w:rsid w:val="00856B7C"/>
    <w:rsid w:val="00856C36"/>
    <w:rsid w:val="00856C3A"/>
    <w:rsid w:val="00856C53"/>
    <w:rsid w:val="00856D0E"/>
    <w:rsid w:val="00856DD0"/>
    <w:rsid w:val="00856E80"/>
    <w:rsid w:val="00856EE4"/>
    <w:rsid w:val="00856EE6"/>
    <w:rsid w:val="00857028"/>
    <w:rsid w:val="0085705F"/>
    <w:rsid w:val="008570CC"/>
    <w:rsid w:val="00857104"/>
    <w:rsid w:val="008571D3"/>
    <w:rsid w:val="008573A9"/>
    <w:rsid w:val="008573F1"/>
    <w:rsid w:val="00857451"/>
    <w:rsid w:val="00857455"/>
    <w:rsid w:val="008574B7"/>
    <w:rsid w:val="00857555"/>
    <w:rsid w:val="00857565"/>
    <w:rsid w:val="008575F3"/>
    <w:rsid w:val="00857637"/>
    <w:rsid w:val="008576B5"/>
    <w:rsid w:val="008578E7"/>
    <w:rsid w:val="0085796D"/>
    <w:rsid w:val="00857A00"/>
    <w:rsid w:val="00857A65"/>
    <w:rsid w:val="00857AAA"/>
    <w:rsid w:val="00857AFF"/>
    <w:rsid w:val="00857B02"/>
    <w:rsid w:val="00857C06"/>
    <w:rsid w:val="00857CBF"/>
    <w:rsid w:val="00857CC0"/>
    <w:rsid w:val="00857D06"/>
    <w:rsid w:val="00857DCB"/>
    <w:rsid w:val="00857E0F"/>
    <w:rsid w:val="00857E40"/>
    <w:rsid w:val="00857E79"/>
    <w:rsid w:val="00857E80"/>
    <w:rsid w:val="00857E88"/>
    <w:rsid w:val="00857FF6"/>
    <w:rsid w:val="0086000A"/>
    <w:rsid w:val="00860080"/>
    <w:rsid w:val="00860092"/>
    <w:rsid w:val="008600CE"/>
    <w:rsid w:val="008601DE"/>
    <w:rsid w:val="00860287"/>
    <w:rsid w:val="008603F2"/>
    <w:rsid w:val="00860400"/>
    <w:rsid w:val="008604C2"/>
    <w:rsid w:val="008604C9"/>
    <w:rsid w:val="0086055D"/>
    <w:rsid w:val="00860587"/>
    <w:rsid w:val="008605A5"/>
    <w:rsid w:val="0086060E"/>
    <w:rsid w:val="00860626"/>
    <w:rsid w:val="00860631"/>
    <w:rsid w:val="00860673"/>
    <w:rsid w:val="008606A8"/>
    <w:rsid w:val="008606CB"/>
    <w:rsid w:val="008607BB"/>
    <w:rsid w:val="008607FA"/>
    <w:rsid w:val="0086087B"/>
    <w:rsid w:val="0086098F"/>
    <w:rsid w:val="00860A54"/>
    <w:rsid w:val="00860A63"/>
    <w:rsid w:val="00860AAE"/>
    <w:rsid w:val="00860B74"/>
    <w:rsid w:val="00860BC5"/>
    <w:rsid w:val="00860C7E"/>
    <w:rsid w:val="00860CCB"/>
    <w:rsid w:val="00860D90"/>
    <w:rsid w:val="00860D9B"/>
    <w:rsid w:val="00860F3F"/>
    <w:rsid w:val="00860FA2"/>
    <w:rsid w:val="008610BE"/>
    <w:rsid w:val="008611E2"/>
    <w:rsid w:val="0086123E"/>
    <w:rsid w:val="008612FA"/>
    <w:rsid w:val="00861309"/>
    <w:rsid w:val="00861377"/>
    <w:rsid w:val="00861436"/>
    <w:rsid w:val="00861438"/>
    <w:rsid w:val="0086147C"/>
    <w:rsid w:val="008614C8"/>
    <w:rsid w:val="0086153D"/>
    <w:rsid w:val="00861545"/>
    <w:rsid w:val="0086158D"/>
    <w:rsid w:val="00861592"/>
    <w:rsid w:val="00861616"/>
    <w:rsid w:val="00861651"/>
    <w:rsid w:val="008616A1"/>
    <w:rsid w:val="008618D0"/>
    <w:rsid w:val="00861971"/>
    <w:rsid w:val="0086197F"/>
    <w:rsid w:val="0086199B"/>
    <w:rsid w:val="0086199E"/>
    <w:rsid w:val="008619B8"/>
    <w:rsid w:val="008619DA"/>
    <w:rsid w:val="00861ACC"/>
    <w:rsid w:val="00861B3B"/>
    <w:rsid w:val="00861B83"/>
    <w:rsid w:val="00861BE8"/>
    <w:rsid w:val="00861C78"/>
    <w:rsid w:val="00861D66"/>
    <w:rsid w:val="00861D7E"/>
    <w:rsid w:val="00861E1E"/>
    <w:rsid w:val="00861E4E"/>
    <w:rsid w:val="00861F43"/>
    <w:rsid w:val="00861FC3"/>
    <w:rsid w:val="00861FD8"/>
    <w:rsid w:val="0086203F"/>
    <w:rsid w:val="0086208C"/>
    <w:rsid w:val="00862098"/>
    <w:rsid w:val="008621AA"/>
    <w:rsid w:val="008621C1"/>
    <w:rsid w:val="008621CF"/>
    <w:rsid w:val="008621D7"/>
    <w:rsid w:val="00862289"/>
    <w:rsid w:val="0086234E"/>
    <w:rsid w:val="0086259A"/>
    <w:rsid w:val="008625DE"/>
    <w:rsid w:val="008625EB"/>
    <w:rsid w:val="0086262A"/>
    <w:rsid w:val="008626B3"/>
    <w:rsid w:val="008626F7"/>
    <w:rsid w:val="00862809"/>
    <w:rsid w:val="00862824"/>
    <w:rsid w:val="00862861"/>
    <w:rsid w:val="00862879"/>
    <w:rsid w:val="008628C7"/>
    <w:rsid w:val="008628DC"/>
    <w:rsid w:val="00862915"/>
    <w:rsid w:val="0086296E"/>
    <w:rsid w:val="00862999"/>
    <w:rsid w:val="00862A69"/>
    <w:rsid w:val="00862B24"/>
    <w:rsid w:val="00862BD1"/>
    <w:rsid w:val="00862C4E"/>
    <w:rsid w:val="00862C96"/>
    <w:rsid w:val="00862D47"/>
    <w:rsid w:val="00862D9E"/>
    <w:rsid w:val="00862DC8"/>
    <w:rsid w:val="00862E2D"/>
    <w:rsid w:val="00862F78"/>
    <w:rsid w:val="00863156"/>
    <w:rsid w:val="00863217"/>
    <w:rsid w:val="008634ED"/>
    <w:rsid w:val="0086359E"/>
    <w:rsid w:val="00863716"/>
    <w:rsid w:val="0086374D"/>
    <w:rsid w:val="0086380D"/>
    <w:rsid w:val="0086381C"/>
    <w:rsid w:val="008638F1"/>
    <w:rsid w:val="00863A0F"/>
    <w:rsid w:val="00863A5A"/>
    <w:rsid w:val="00863AA5"/>
    <w:rsid w:val="00863AAB"/>
    <w:rsid w:val="00863AB1"/>
    <w:rsid w:val="00863AC7"/>
    <w:rsid w:val="00863B08"/>
    <w:rsid w:val="00863B7F"/>
    <w:rsid w:val="00863CB7"/>
    <w:rsid w:val="00863CC7"/>
    <w:rsid w:val="00863D0F"/>
    <w:rsid w:val="00863D14"/>
    <w:rsid w:val="00863D28"/>
    <w:rsid w:val="00863D5C"/>
    <w:rsid w:val="00863E25"/>
    <w:rsid w:val="00863E33"/>
    <w:rsid w:val="00863FAA"/>
    <w:rsid w:val="00863FF0"/>
    <w:rsid w:val="0086400B"/>
    <w:rsid w:val="0086401A"/>
    <w:rsid w:val="008640A1"/>
    <w:rsid w:val="008640AE"/>
    <w:rsid w:val="008640B8"/>
    <w:rsid w:val="0086424C"/>
    <w:rsid w:val="00864254"/>
    <w:rsid w:val="0086429A"/>
    <w:rsid w:val="00864341"/>
    <w:rsid w:val="0086434D"/>
    <w:rsid w:val="0086437C"/>
    <w:rsid w:val="00864397"/>
    <w:rsid w:val="008643AD"/>
    <w:rsid w:val="008644EE"/>
    <w:rsid w:val="0086451D"/>
    <w:rsid w:val="008645B0"/>
    <w:rsid w:val="008645E5"/>
    <w:rsid w:val="0086460E"/>
    <w:rsid w:val="008647D8"/>
    <w:rsid w:val="00864842"/>
    <w:rsid w:val="0086496D"/>
    <w:rsid w:val="008649CB"/>
    <w:rsid w:val="00864A92"/>
    <w:rsid w:val="00864AAD"/>
    <w:rsid w:val="00864AE3"/>
    <w:rsid w:val="00864BF9"/>
    <w:rsid w:val="00864C48"/>
    <w:rsid w:val="00864CF8"/>
    <w:rsid w:val="00864CFB"/>
    <w:rsid w:val="00864DFD"/>
    <w:rsid w:val="00864E1B"/>
    <w:rsid w:val="00864E58"/>
    <w:rsid w:val="00864F48"/>
    <w:rsid w:val="00864F8C"/>
    <w:rsid w:val="00864FC9"/>
    <w:rsid w:val="00865027"/>
    <w:rsid w:val="008650BC"/>
    <w:rsid w:val="008650C0"/>
    <w:rsid w:val="008650C4"/>
    <w:rsid w:val="00865139"/>
    <w:rsid w:val="00865143"/>
    <w:rsid w:val="0086529A"/>
    <w:rsid w:val="008653E5"/>
    <w:rsid w:val="0086546C"/>
    <w:rsid w:val="008655AE"/>
    <w:rsid w:val="008655E5"/>
    <w:rsid w:val="00865612"/>
    <w:rsid w:val="00865660"/>
    <w:rsid w:val="00865665"/>
    <w:rsid w:val="0086569F"/>
    <w:rsid w:val="008657FD"/>
    <w:rsid w:val="0086587C"/>
    <w:rsid w:val="008658F6"/>
    <w:rsid w:val="00865911"/>
    <w:rsid w:val="00865947"/>
    <w:rsid w:val="008659F4"/>
    <w:rsid w:val="00865AE2"/>
    <w:rsid w:val="00865BC0"/>
    <w:rsid w:val="00865C12"/>
    <w:rsid w:val="00865D43"/>
    <w:rsid w:val="00865D53"/>
    <w:rsid w:val="00865E4B"/>
    <w:rsid w:val="00865EC3"/>
    <w:rsid w:val="00865FA5"/>
    <w:rsid w:val="0086612F"/>
    <w:rsid w:val="00866131"/>
    <w:rsid w:val="00866184"/>
    <w:rsid w:val="008661F0"/>
    <w:rsid w:val="0086623E"/>
    <w:rsid w:val="008662CE"/>
    <w:rsid w:val="008662E0"/>
    <w:rsid w:val="0086639E"/>
    <w:rsid w:val="00866440"/>
    <w:rsid w:val="00866618"/>
    <w:rsid w:val="0086663F"/>
    <w:rsid w:val="008666E7"/>
    <w:rsid w:val="0086672F"/>
    <w:rsid w:val="008668D5"/>
    <w:rsid w:val="00866962"/>
    <w:rsid w:val="00866966"/>
    <w:rsid w:val="008669B5"/>
    <w:rsid w:val="00866A09"/>
    <w:rsid w:val="00866ACA"/>
    <w:rsid w:val="00866B2F"/>
    <w:rsid w:val="00866B98"/>
    <w:rsid w:val="00866BE8"/>
    <w:rsid w:val="00866D74"/>
    <w:rsid w:val="00866D93"/>
    <w:rsid w:val="00866DDB"/>
    <w:rsid w:val="00866E30"/>
    <w:rsid w:val="00866E67"/>
    <w:rsid w:val="00866F40"/>
    <w:rsid w:val="00866F4B"/>
    <w:rsid w:val="00867024"/>
    <w:rsid w:val="00867034"/>
    <w:rsid w:val="00867078"/>
    <w:rsid w:val="008670D7"/>
    <w:rsid w:val="008670DF"/>
    <w:rsid w:val="00867148"/>
    <w:rsid w:val="008671D5"/>
    <w:rsid w:val="00867224"/>
    <w:rsid w:val="0086724A"/>
    <w:rsid w:val="00867289"/>
    <w:rsid w:val="0086730F"/>
    <w:rsid w:val="0086732C"/>
    <w:rsid w:val="00867369"/>
    <w:rsid w:val="008673A8"/>
    <w:rsid w:val="008673DB"/>
    <w:rsid w:val="00867439"/>
    <w:rsid w:val="00867488"/>
    <w:rsid w:val="008674E7"/>
    <w:rsid w:val="00867587"/>
    <w:rsid w:val="008675B9"/>
    <w:rsid w:val="00867637"/>
    <w:rsid w:val="008676E6"/>
    <w:rsid w:val="0086773C"/>
    <w:rsid w:val="00867767"/>
    <w:rsid w:val="0086780E"/>
    <w:rsid w:val="00867848"/>
    <w:rsid w:val="00867866"/>
    <w:rsid w:val="0086787A"/>
    <w:rsid w:val="0086795F"/>
    <w:rsid w:val="00867982"/>
    <w:rsid w:val="00867A68"/>
    <w:rsid w:val="00867AAA"/>
    <w:rsid w:val="00867B5F"/>
    <w:rsid w:val="00867B77"/>
    <w:rsid w:val="00867BB6"/>
    <w:rsid w:val="00867DA2"/>
    <w:rsid w:val="00867EE4"/>
    <w:rsid w:val="00867F10"/>
    <w:rsid w:val="00870020"/>
    <w:rsid w:val="008700AF"/>
    <w:rsid w:val="008702C2"/>
    <w:rsid w:val="0087037E"/>
    <w:rsid w:val="00870666"/>
    <w:rsid w:val="008706D5"/>
    <w:rsid w:val="00870778"/>
    <w:rsid w:val="008707C9"/>
    <w:rsid w:val="00870825"/>
    <w:rsid w:val="00870872"/>
    <w:rsid w:val="008708B1"/>
    <w:rsid w:val="00870A0B"/>
    <w:rsid w:val="00870AFA"/>
    <w:rsid w:val="00870B05"/>
    <w:rsid w:val="00870B44"/>
    <w:rsid w:val="00870C5A"/>
    <w:rsid w:val="00870E20"/>
    <w:rsid w:val="00870EEC"/>
    <w:rsid w:val="00870F00"/>
    <w:rsid w:val="00870F66"/>
    <w:rsid w:val="00871004"/>
    <w:rsid w:val="00871032"/>
    <w:rsid w:val="00871123"/>
    <w:rsid w:val="0087113B"/>
    <w:rsid w:val="008712AB"/>
    <w:rsid w:val="00871314"/>
    <w:rsid w:val="008713B4"/>
    <w:rsid w:val="008714A8"/>
    <w:rsid w:val="00871524"/>
    <w:rsid w:val="00871587"/>
    <w:rsid w:val="0087159D"/>
    <w:rsid w:val="008715D9"/>
    <w:rsid w:val="008715F4"/>
    <w:rsid w:val="00871638"/>
    <w:rsid w:val="00871684"/>
    <w:rsid w:val="008716C3"/>
    <w:rsid w:val="0087180A"/>
    <w:rsid w:val="00871872"/>
    <w:rsid w:val="008718D2"/>
    <w:rsid w:val="00871919"/>
    <w:rsid w:val="008719E2"/>
    <w:rsid w:val="00871A8F"/>
    <w:rsid w:val="00871ACA"/>
    <w:rsid w:val="00871CEA"/>
    <w:rsid w:val="00871D98"/>
    <w:rsid w:val="00871DAF"/>
    <w:rsid w:val="00871DE8"/>
    <w:rsid w:val="00871DEB"/>
    <w:rsid w:val="00871EBD"/>
    <w:rsid w:val="00871F51"/>
    <w:rsid w:val="00871F6A"/>
    <w:rsid w:val="00871FCB"/>
    <w:rsid w:val="00871FEB"/>
    <w:rsid w:val="00871FF4"/>
    <w:rsid w:val="00872035"/>
    <w:rsid w:val="00872122"/>
    <w:rsid w:val="00872152"/>
    <w:rsid w:val="008721CC"/>
    <w:rsid w:val="008721CE"/>
    <w:rsid w:val="0087220D"/>
    <w:rsid w:val="00872281"/>
    <w:rsid w:val="008722FB"/>
    <w:rsid w:val="008723C1"/>
    <w:rsid w:val="008723D4"/>
    <w:rsid w:val="00872456"/>
    <w:rsid w:val="00872457"/>
    <w:rsid w:val="0087252C"/>
    <w:rsid w:val="00872547"/>
    <w:rsid w:val="00872553"/>
    <w:rsid w:val="00872643"/>
    <w:rsid w:val="00872656"/>
    <w:rsid w:val="00872773"/>
    <w:rsid w:val="0087277C"/>
    <w:rsid w:val="0087280C"/>
    <w:rsid w:val="00872894"/>
    <w:rsid w:val="00872B16"/>
    <w:rsid w:val="00872B54"/>
    <w:rsid w:val="00872C16"/>
    <w:rsid w:val="00872C97"/>
    <w:rsid w:val="00872CC4"/>
    <w:rsid w:val="00872CF7"/>
    <w:rsid w:val="00872D07"/>
    <w:rsid w:val="00872DC8"/>
    <w:rsid w:val="00872DF7"/>
    <w:rsid w:val="00872E77"/>
    <w:rsid w:val="00872EB4"/>
    <w:rsid w:val="00872EB9"/>
    <w:rsid w:val="00872F01"/>
    <w:rsid w:val="00872F2A"/>
    <w:rsid w:val="00873158"/>
    <w:rsid w:val="008731EF"/>
    <w:rsid w:val="00873277"/>
    <w:rsid w:val="008732C0"/>
    <w:rsid w:val="0087331D"/>
    <w:rsid w:val="00873335"/>
    <w:rsid w:val="0087334F"/>
    <w:rsid w:val="00873441"/>
    <w:rsid w:val="008734D8"/>
    <w:rsid w:val="008734F4"/>
    <w:rsid w:val="008734F5"/>
    <w:rsid w:val="00873568"/>
    <w:rsid w:val="008736F3"/>
    <w:rsid w:val="00873791"/>
    <w:rsid w:val="00873829"/>
    <w:rsid w:val="0087386B"/>
    <w:rsid w:val="008738A9"/>
    <w:rsid w:val="008739D7"/>
    <w:rsid w:val="00873A58"/>
    <w:rsid w:val="00873A61"/>
    <w:rsid w:val="00873AA7"/>
    <w:rsid w:val="00873AC0"/>
    <w:rsid w:val="00873B0F"/>
    <w:rsid w:val="00873B99"/>
    <w:rsid w:val="00873C7B"/>
    <w:rsid w:val="00873D32"/>
    <w:rsid w:val="00873D8A"/>
    <w:rsid w:val="00873DAB"/>
    <w:rsid w:val="00873E47"/>
    <w:rsid w:val="00873EAB"/>
    <w:rsid w:val="00873EAF"/>
    <w:rsid w:val="00873F30"/>
    <w:rsid w:val="00873F56"/>
    <w:rsid w:val="0087409D"/>
    <w:rsid w:val="008741FF"/>
    <w:rsid w:val="008742B3"/>
    <w:rsid w:val="008742C6"/>
    <w:rsid w:val="0087432F"/>
    <w:rsid w:val="008744EB"/>
    <w:rsid w:val="00874530"/>
    <w:rsid w:val="008745A3"/>
    <w:rsid w:val="008745B0"/>
    <w:rsid w:val="008745CB"/>
    <w:rsid w:val="00874644"/>
    <w:rsid w:val="0087468C"/>
    <w:rsid w:val="008746A9"/>
    <w:rsid w:val="00874752"/>
    <w:rsid w:val="0087482D"/>
    <w:rsid w:val="0087498F"/>
    <w:rsid w:val="008749FA"/>
    <w:rsid w:val="00874A17"/>
    <w:rsid w:val="00874A9E"/>
    <w:rsid w:val="00874AE2"/>
    <w:rsid w:val="00874B27"/>
    <w:rsid w:val="00874BCC"/>
    <w:rsid w:val="00874C3A"/>
    <w:rsid w:val="00874C5E"/>
    <w:rsid w:val="00874CA8"/>
    <w:rsid w:val="00874CD8"/>
    <w:rsid w:val="00874D97"/>
    <w:rsid w:val="00874E90"/>
    <w:rsid w:val="00874F08"/>
    <w:rsid w:val="00874F98"/>
    <w:rsid w:val="00874FA5"/>
    <w:rsid w:val="00874FEA"/>
    <w:rsid w:val="0087503A"/>
    <w:rsid w:val="00875072"/>
    <w:rsid w:val="00875159"/>
    <w:rsid w:val="0087529B"/>
    <w:rsid w:val="008752AA"/>
    <w:rsid w:val="008752B1"/>
    <w:rsid w:val="008752E9"/>
    <w:rsid w:val="00875373"/>
    <w:rsid w:val="00875387"/>
    <w:rsid w:val="008753B4"/>
    <w:rsid w:val="008753F3"/>
    <w:rsid w:val="00875463"/>
    <w:rsid w:val="00875545"/>
    <w:rsid w:val="00875611"/>
    <w:rsid w:val="00875669"/>
    <w:rsid w:val="008756D1"/>
    <w:rsid w:val="00875754"/>
    <w:rsid w:val="008757ED"/>
    <w:rsid w:val="00875911"/>
    <w:rsid w:val="00875A72"/>
    <w:rsid w:val="00875D55"/>
    <w:rsid w:val="00875D71"/>
    <w:rsid w:val="00875D88"/>
    <w:rsid w:val="00875DA8"/>
    <w:rsid w:val="00875E1C"/>
    <w:rsid w:val="00875E20"/>
    <w:rsid w:val="00875E21"/>
    <w:rsid w:val="00875EE9"/>
    <w:rsid w:val="00875F3E"/>
    <w:rsid w:val="008760AE"/>
    <w:rsid w:val="00876160"/>
    <w:rsid w:val="008762C4"/>
    <w:rsid w:val="008762C7"/>
    <w:rsid w:val="00876320"/>
    <w:rsid w:val="008763F9"/>
    <w:rsid w:val="0087641B"/>
    <w:rsid w:val="0087641D"/>
    <w:rsid w:val="0087663A"/>
    <w:rsid w:val="008766E6"/>
    <w:rsid w:val="008766EE"/>
    <w:rsid w:val="00876711"/>
    <w:rsid w:val="0087675F"/>
    <w:rsid w:val="008767AA"/>
    <w:rsid w:val="008767FC"/>
    <w:rsid w:val="0087685A"/>
    <w:rsid w:val="0087691B"/>
    <w:rsid w:val="00876923"/>
    <w:rsid w:val="0087692C"/>
    <w:rsid w:val="00876A20"/>
    <w:rsid w:val="00876A76"/>
    <w:rsid w:val="00876AE5"/>
    <w:rsid w:val="00876B04"/>
    <w:rsid w:val="00876BE8"/>
    <w:rsid w:val="00876C32"/>
    <w:rsid w:val="00876DC4"/>
    <w:rsid w:val="00876EC5"/>
    <w:rsid w:val="00876EF2"/>
    <w:rsid w:val="00876F65"/>
    <w:rsid w:val="00876F80"/>
    <w:rsid w:val="00876F87"/>
    <w:rsid w:val="00876FAE"/>
    <w:rsid w:val="0087701D"/>
    <w:rsid w:val="00877035"/>
    <w:rsid w:val="00877080"/>
    <w:rsid w:val="008770AF"/>
    <w:rsid w:val="00877132"/>
    <w:rsid w:val="00877164"/>
    <w:rsid w:val="008771AB"/>
    <w:rsid w:val="0087728F"/>
    <w:rsid w:val="00877546"/>
    <w:rsid w:val="00877624"/>
    <w:rsid w:val="00877669"/>
    <w:rsid w:val="008776E9"/>
    <w:rsid w:val="00877720"/>
    <w:rsid w:val="00877782"/>
    <w:rsid w:val="00877853"/>
    <w:rsid w:val="008778D7"/>
    <w:rsid w:val="008779CA"/>
    <w:rsid w:val="00877A18"/>
    <w:rsid w:val="00877A44"/>
    <w:rsid w:val="00877A8D"/>
    <w:rsid w:val="00877AD3"/>
    <w:rsid w:val="00877B2D"/>
    <w:rsid w:val="00877B5B"/>
    <w:rsid w:val="00877C8C"/>
    <w:rsid w:val="00877D39"/>
    <w:rsid w:val="00877D4D"/>
    <w:rsid w:val="00877F3C"/>
    <w:rsid w:val="00877F45"/>
    <w:rsid w:val="00880013"/>
    <w:rsid w:val="00880109"/>
    <w:rsid w:val="00880114"/>
    <w:rsid w:val="0088019E"/>
    <w:rsid w:val="00880209"/>
    <w:rsid w:val="00880223"/>
    <w:rsid w:val="00880389"/>
    <w:rsid w:val="0088042F"/>
    <w:rsid w:val="008804AD"/>
    <w:rsid w:val="0088052F"/>
    <w:rsid w:val="0088053A"/>
    <w:rsid w:val="00880618"/>
    <w:rsid w:val="0088064F"/>
    <w:rsid w:val="0088065C"/>
    <w:rsid w:val="00880693"/>
    <w:rsid w:val="008806FA"/>
    <w:rsid w:val="0088080B"/>
    <w:rsid w:val="008808BF"/>
    <w:rsid w:val="00880A45"/>
    <w:rsid w:val="00880B11"/>
    <w:rsid w:val="00880BE1"/>
    <w:rsid w:val="00880C21"/>
    <w:rsid w:val="00880C61"/>
    <w:rsid w:val="00880C9E"/>
    <w:rsid w:val="00880D06"/>
    <w:rsid w:val="00880E96"/>
    <w:rsid w:val="00880F95"/>
    <w:rsid w:val="00881059"/>
    <w:rsid w:val="00881095"/>
    <w:rsid w:val="008811C3"/>
    <w:rsid w:val="008811E3"/>
    <w:rsid w:val="008811EC"/>
    <w:rsid w:val="00881233"/>
    <w:rsid w:val="00881240"/>
    <w:rsid w:val="00881330"/>
    <w:rsid w:val="0088133C"/>
    <w:rsid w:val="00881377"/>
    <w:rsid w:val="0088137A"/>
    <w:rsid w:val="008813CF"/>
    <w:rsid w:val="008814F6"/>
    <w:rsid w:val="0088151B"/>
    <w:rsid w:val="00881587"/>
    <w:rsid w:val="008815AB"/>
    <w:rsid w:val="008815E0"/>
    <w:rsid w:val="00881637"/>
    <w:rsid w:val="0088163A"/>
    <w:rsid w:val="008818D9"/>
    <w:rsid w:val="008818F4"/>
    <w:rsid w:val="0088195F"/>
    <w:rsid w:val="008819C1"/>
    <w:rsid w:val="008819C7"/>
    <w:rsid w:val="00881A3F"/>
    <w:rsid w:val="00881A6C"/>
    <w:rsid w:val="00881A70"/>
    <w:rsid w:val="00881A75"/>
    <w:rsid w:val="00881A85"/>
    <w:rsid w:val="00881A94"/>
    <w:rsid w:val="00881AFD"/>
    <w:rsid w:val="00881B2D"/>
    <w:rsid w:val="00881BF6"/>
    <w:rsid w:val="00881C1A"/>
    <w:rsid w:val="00881CAF"/>
    <w:rsid w:val="00881D38"/>
    <w:rsid w:val="00881D7D"/>
    <w:rsid w:val="00881D95"/>
    <w:rsid w:val="00881DB0"/>
    <w:rsid w:val="00881DBB"/>
    <w:rsid w:val="00881E92"/>
    <w:rsid w:val="00881ED5"/>
    <w:rsid w:val="00881F33"/>
    <w:rsid w:val="00881FA7"/>
    <w:rsid w:val="0088203E"/>
    <w:rsid w:val="00882060"/>
    <w:rsid w:val="0088208F"/>
    <w:rsid w:val="008820E0"/>
    <w:rsid w:val="008820E9"/>
    <w:rsid w:val="00882218"/>
    <w:rsid w:val="00882253"/>
    <w:rsid w:val="0088225E"/>
    <w:rsid w:val="008822B9"/>
    <w:rsid w:val="00882404"/>
    <w:rsid w:val="00882429"/>
    <w:rsid w:val="00882469"/>
    <w:rsid w:val="00882504"/>
    <w:rsid w:val="00882517"/>
    <w:rsid w:val="00882688"/>
    <w:rsid w:val="0088269E"/>
    <w:rsid w:val="008826E6"/>
    <w:rsid w:val="008826EC"/>
    <w:rsid w:val="00882706"/>
    <w:rsid w:val="008827B8"/>
    <w:rsid w:val="00882808"/>
    <w:rsid w:val="00882947"/>
    <w:rsid w:val="008829BA"/>
    <w:rsid w:val="008829D4"/>
    <w:rsid w:val="00882AAE"/>
    <w:rsid w:val="00882AB9"/>
    <w:rsid w:val="00882B0B"/>
    <w:rsid w:val="00882B1D"/>
    <w:rsid w:val="00882B2E"/>
    <w:rsid w:val="00882C73"/>
    <w:rsid w:val="00882CDF"/>
    <w:rsid w:val="00882D4E"/>
    <w:rsid w:val="00882DE4"/>
    <w:rsid w:val="00882E68"/>
    <w:rsid w:val="00882F11"/>
    <w:rsid w:val="00883091"/>
    <w:rsid w:val="008830FC"/>
    <w:rsid w:val="0088315D"/>
    <w:rsid w:val="008831D4"/>
    <w:rsid w:val="0088325A"/>
    <w:rsid w:val="0088332B"/>
    <w:rsid w:val="00883358"/>
    <w:rsid w:val="0088353E"/>
    <w:rsid w:val="0088355B"/>
    <w:rsid w:val="0088359A"/>
    <w:rsid w:val="008835E6"/>
    <w:rsid w:val="00883699"/>
    <w:rsid w:val="0088371D"/>
    <w:rsid w:val="008837DC"/>
    <w:rsid w:val="0088381F"/>
    <w:rsid w:val="00883831"/>
    <w:rsid w:val="0088388D"/>
    <w:rsid w:val="008838AB"/>
    <w:rsid w:val="00883905"/>
    <w:rsid w:val="0088394A"/>
    <w:rsid w:val="00883A3D"/>
    <w:rsid w:val="00883AA6"/>
    <w:rsid w:val="00883AEA"/>
    <w:rsid w:val="00883BAE"/>
    <w:rsid w:val="00883BBB"/>
    <w:rsid w:val="00883BC9"/>
    <w:rsid w:val="00883BF0"/>
    <w:rsid w:val="00883BF7"/>
    <w:rsid w:val="00883CCD"/>
    <w:rsid w:val="00883CD4"/>
    <w:rsid w:val="00883CE5"/>
    <w:rsid w:val="00883DED"/>
    <w:rsid w:val="00883E57"/>
    <w:rsid w:val="00883E6E"/>
    <w:rsid w:val="00883EA5"/>
    <w:rsid w:val="00883F73"/>
    <w:rsid w:val="00883FD0"/>
    <w:rsid w:val="00883FE2"/>
    <w:rsid w:val="0088400C"/>
    <w:rsid w:val="0088407E"/>
    <w:rsid w:val="008840C1"/>
    <w:rsid w:val="008840F5"/>
    <w:rsid w:val="00884258"/>
    <w:rsid w:val="00884297"/>
    <w:rsid w:val="0088435D"/>
    <w:rsid w:val="00884396"/>
    <w:rsid w:val="008843C3"/>
    <w:rsid w:val="00884478"/>
    <w:rsid w:val="008844E8"/>
    <w:rsid w:val="0088454B"/>
    <w:rsid w:val="008845AE"/>
    <w:rsid w:val="008845DB"/>
    <w:rsid w:val="008845E9"/>
    <w:rsid w:val="0088466E"/>
    <w:rsid w:val="008846A0"/>
    <w:rsid w:val="008846D6"/>
    <w:rsid w:val="008847A4"/>
    <w:rsid w:val="008847DE"/>
    <w:rsid w:val="00884821"/>
    <w:rsid w:val="00884830"/>
    <w:rsid w:val="00884901"/>
    <w:rsid w:val="00884988"/>
    <w:rsid w:val="00884AF1"/>
    <w:rsid w:val="00884B44"/>
    <w:rsid w:val="00884C5E"/>
    <w:rsid w:val="00884C6D"/>
    <w:rsid w:val="00884D83"/>
    <w:rsid w:val="00884D9B"/>
    <w:rsid w:val="00884E91"/>
    <w:rsid w:val="00884F89"/>
    <w:rsid w:val="00884F8B"/>
    <w:rsid w:val="00884FC4"/>
    <w:rsid w:val="00885162"/>
    <w:rsid w:val="008851C9"/>
    <w:rsid w:val="008851CE"/>
    <w:rsid w:val="00885272"/>
    <w:rsid w:val="00885279"/>
    <w:rsid w:val="00885347"/>
    <w:rsid w:val="0088543A"/>
    <w:rsid w:val="00885465"/>
    <w:rsid w:val="0088549C"/>
    <w:rsid w:val="008854FB"/>
    <w:rsid w:val="0088558A"/>
    <w:rsid w:val="00885609"/>
    <w:rsid w:val="00885610"/>
    <w:rsid w:val="00885676"/>
    <w:rsid w:val="008857D4"/>
    <w:rsid w:val="008857D8"/>
    <w:rsid w:val="008857E0"/>
    <w:rsid w:val="008857FF"/>
    <w:rsid w:val="00885822"/>
    <w:rsid w:val="008858D6"/>
    <w:rsid w:val="00885972"/>
    <w:rsid w:val="0088597F"/>
    <w:rsid w:val="008859B4"/>
    <w:rsid w:val="008859F3"/>
    <w:rsid w:val="00885A10"/>
    <w:rsid w:val="00885A68"/>
    <w:rsid w:val="00885AAF"/>
    <w:rsid w:val="00885AFB"/>
    <w:rsid w:val="00885B3F"/>
    <w:rsid w:val="00885D00"/>
    <w:rsid w:val="00885EF5"/>
    <w:rsid w:val="00885F17"/>
    <w:rsid w:val="00885F9E"/>
    <w:rsid w:val="00885FB2"/>
    <w:rsid w:val="00885FE0"/>
    <w:rsid w:val="0088604C"/>
    <w:rsid w:val="008860C7"/>
    <w:rsid w:val="008860CE"/>
    <w:rsid w:val="0088619E"/>
    <w:rsid w:val="008862C7"/>
    <w:rsid w:val="00886355"/>
    <w:rsid w:val="0088638D"/>
    <w:rsid w:val="008863AC"/>
    <w:rsid w:val="008863CF"/>
    <w:rsid w:val="008863EA"/>
    <w:rsid w:val="00886487"/>
    <w:rsid w:val="008864B3"/>
    <w:rsid w:val="00886509"/>
    <w:rsid w:val="00886624"/>
    <w:rsid w:val="00886675"/>
    <w:rsid w:val="0088677E"/>
    <w:rsid w:val="008867EC"/>
    <w:rsid w:val="0088686C"/>
    <w:rsid w:val="00886995"/>
    <w:rsid w:val="00886998"/>
    <w:rsid w:val="00886A06"/>
    <w:rsid w:val="00886A59"/>
    <w:rsid w:val="00886AFA"/>
    <w:rsid w:val="00886BA2"/>
    <w:rsid w:val="00886C50"/>
    <w:rsid w:val="00886D75"/>
    <w:rsid w:val="00886E73"/>
    <w:rsid w:val="00886EA3"/>
    <w:rsid w:val="00886EBC"/>
    <w:rsid w:val="00886F9F"/>
    <w:rsid w:val="00887090"/>
    <w:rsid w:val="008870B2"/>
    <w:rsid w:val="008871F0"/>
    <w:rsid w:val="00887257"/>
    <w:rsid w:val="00887284"/>
    <w:rsid w:val="00887303"/>
    <w:rsid w:val="0088733A"/>
    <w:rsid w:val="00887421"/>
    <w:rsid w:val="00887522"/>
    <w:rsid w:val="00887608"/>
    <w:rsid w:val="0088764A"/>
    <w:rsid w:val="0088766D"/>
    <w:rsid w:val="00887783"/>
    <w:rsid w:val="008877BF"/>
    <w:rsid w:val="0088798F"/>
    <w:rsid w:val="008879D4"/>
    <w:rsid w:val="00887A0D"/>
    <w:rsid w:val="00887AAF"/>
    <w:rsid w:val="00887BCF"/>
    <w:rsid w:val="00887C27"/>
    <w:rsid w:val="00887C5D"/>
    <w:rsid w:val="00887C68"/>
    <w:rsid w:val="00887CD4"/>
    <w:rsid w:val="00887D23"/>
    <w:rsid w:val="00887DED"/>
    <w:rsid w:val="00887E26"/>
    <w:rsid w:val="00887E2A"/>
    <w:rsid w:val="00887F02"/>
    <w:rsid w:val="00887FAD"/>
    <w:rsid w:val="0089007B"/>
    <w:rsid w:val="00890127"/>
    <w:rsid w:val="008901C1"/>
    <w:rsid w:val="008901F8"/>
    <w:rsid w:val="00890248"/>
    <w:rsid w:val="00890364"/>
    <w:rsid w:val="0089039E"/>
    <w:rsid w:val="00890437"/>
    <w:rsid w:val="008904C3"/>
    <w:rsid w:val="008905AC"/>
    <w:rsid w:val="00890602"/>
    <w:rsid w:val="008906B0"/>
    <w:rsid w:val="00890771"/>
    <w:rsid w:val="008907A8"/>
    <w:rsid w:val="00890862"/>
    <w:rsid w:val="008908C7"/>
    <w:rsid w:val="008908D1"/>
    <w:rsid w:val="00890913"/>
    <w:rsid w:val="00890925"/>
    <w:rsid w:val="00890926"/>
    <w:rsid w:val="0089094E"/>
    <w:rsid w:val="0089097D"/>
    <w:rsid w:val="008909D8"/>
    <w:rsid w:val="00890A6A"/>
    <w:rsid w:val="00890A72"/>
    <w:rsid w:val="00890AC8"/>
    <w:rsid w:val="00890AFB"/>
    <w:rsid w:val="00890B04"/>
    <w:rsid w:val="00890B2E"/>
    <w:rsid w:val="00890B7D"/>
    <w:rsid w:val="00890C24"/>
    <w:rsid w:val="00890C6A"/>
    <w:rsid w:val="00890C84"/>
    <w:rsid w:val="00890CBD"/>
    <w:rsid w:val="00890D27"/>
    <w:rsid w:val="00890D35"/>
    <w:rsid w:val="00890D66"/>
    <w:rsid w:val="00890E52"/>
    <w:rsid w:val="00890E53"/>
    <w:rsid w:val="00890E5D"/>
    <w:rsid w:val="00890E60"/>
    <w:rsid w:val="00890E63"/>
    <w:rsid w:val="00890F77"/>
    <w:rsid w:val="00891030"/>
    <w:rsid w:val="00891114"/>
    <w:rsid w:val="00891151"/>
    <w:rsid w:val="00891287"/>
    <w:rsid w:val="0089143A"/>
    <w:rsid w:val="008914A2"/>
    <w:rsid w:val="008914D3"/>
    <w:rsid w:val="0089157A"/>
    <w:rsid w:val="008915A2"/>
    <w:rsid w:val="008915B1"/>
    <w:rsid w:val="008915EF"/>
    <w:rsid w:val="00891668"/>
    <w:rsid w:val="00891680"/>
    <w:rsid w:val="008916B2"/>
    <w:rsid w:val="0089178E"/>
    <w:rsid w:val="008917CF"/>
    <w:rsid w:val="00891800"/>
    <w:rsid w:val="00891826"/>
    <w:rsid w:val="0089186A"/>
    <w:rsid w:val="008918D0"/>
    <w:rsid w:val="00891918"/>
    <w:rsid w:val="0089192F"/>
    <w:rsid w:val="00891973"/>
    <w:rsid w:val="00891993"/>
    <w:rsid w:val="0089199D"/>
    <w:rsid w:val="008919C9"/>
    <w:rsid w:val="00891A60"/>
    <w:rsid w:val="00891B48"/>
    <w:rsid w:val="00891BBB"/>
    <w:rsid w:val="00891CE1"/>
    <w:rsid w:val="00891D7B"/>
    <w:rsid w:val="00891D80"/>
    <w:rsid w:val="00891E07"/>
    <w:rsid w:val="00891E77"/>
    <w:rsid w:val="00891F43"/>
    <w:rsid w:val="00891F86"/>
    <w:rsid w:val="008920F1"/>
    <w:rsid w:val="008920F3"/>
    <w:rsid w:val="0089223D"/>
    <w:rsid w:val="00892257"/>
    <w:rsid w:val="0089225F"/>
    <w:rsid w:val="00892462"/>
    <w:rsid w:val="008925B1"/>
    <w:rsid w:val="008925F0"/>
    <w:rsid w:val="00892649"/>
    <w:rsid w:val="008926AA"/>
    <w:rsid w:val="008927A1"/>
    <w:rsid w:val="008927EA"/>
    <w:rsid w:val="008929FB"/>
    <w:rsid w:val="00892A4F"/>
    <w:rsid w:val="00892BA8"/>
    <w:rsid w:val="00892BC3"/>
    <w:rsid w:val="00892CB4"/>
    <w:rsid w:val="00892CC5"/>
    <w:rsid w:val="00892D61"/>
    <w:rsid w:val="00892DF5"/>
    <w:rsid w:val="00892E93"/>
    <w:rsid w:val="00892F01"/>
    <w:rsid w:val="00892F04"/>
    <w:rsid w:val="00892F61"/>
    <w:rsid w:val="00892FE9"/>
    <w:rsid w:val="00892FEC"/>
    <w:rsid w:val="00892FF7"/>
    <w:rsid w:val="0089303F"/>
    <w:rsid w:val="008930F7"/>
    <w:rsid w:val="00893115"/>
    <w:rsid w:val="00893124"/>
    <w:rsid w:val="008931E8"/>
    <w:rsid w:val="0089344E"/>
    <w:rsid w:val="00893456"/>
    <w:rsid w:val="008936BC"/>
    <w:rsid w:val="008936E9"/>
    <w:rsid w:val="0089378C"/>
    <w:rsid w:val="0089381A"/>
    <w:rsid w:val="00893BCF"/>
    <w:rsid w:val="00893BD2"/>
    <w:rsid w:val="00893C5A"/>
    <w:rsid w:val="00893C79"/>
    <w:rsid w:val="00893CE0"/>
    <w:rsid w:val="00893D4A"/>
    <w:rsid w:val="00893E41"/>
    <w:rsid w:val="00893EE6"/>
    <w:rsid w:val="00893F61"/>
    <w:rsid w:val="0089400B"/>
    <w:rsid w:val="008940C5"/>
    <w:rsid w:val="008940E0"/>
    <w:rsid w:val="00894100"/>
    <w:rsid w:val="0089410A"/>
    <w:rsid w:val="0089417E"/>
    <w:rsid w:val="008941A6"/>
    <w:rsid w:val="008941AA"/>
    <w:rsid w:val="008942D1"/>
    <w:rsid w:val="0089446F"/>
    <w:rsid w:val="008944A9"/>
    <w:rsid w:val="0089452F"/>
    <w:rsid w:val="00894554"/>
    <w:rsid w:val="008945E8"/>
    <w:rsid w:val="00894626"/>
    <w:rsid w:val="008946AC"/>
    <w:rsid w:val="00894714"/>
    <w:rsid w:val="0089475D"/>
    <w:rsid w:val="008948D6"/>
    <w:rsid w:val="00894906"/>
    <w:rsid w:val="00894935"/>
    <w:rsid w:val="00894982"/>
    <w:rsid w:val="008949AB"/>
    <w:rsid w:val="00894A03"/>
    <w:rsid w:val="00894A3C"/>
    <w:rsid w:val="00894A5E"/>
    <w:rsid w:val="00894AAA"/>
    <w:rsid w:val="00894B35"/>
    <w:rsid w:val="00894B4E"/>
    <w:rsid w:val="00894C4C"/>
    <w:rsid w:val="00894C91"/>
    <w:rsid w:val="00894CC8"/>
    <w:rsid w:val="00894D1B"/>
    <w:rsid w:val="00894E86"/>
    <w:rsid w:val="00894EAE"/>
    <w:rsid w:val="00894EE1"/>
    <w:rsid w:val="008951AA"/>
    <w:rsid w:val="008951C8"/>
    <w:rsid w:val="00895271"/>
    <w:rsid w:val="008952A5"/>
    <w:rsid w:val="00895326"/>
    <w:rsid w:val="0089533F"/>
    <w:rsid w:val="008953F9"/>
    <w:rsid w:val="00895415"/>
    <w:rsid w:val="0089546F"/>
    <w:rsid w:val="00895473"/>
    <w:rsid w:val="00895499"/>
    <w:rsid w:val="008954E8"/>
    <w:rsid w:val="008954EC"/>
    <w:rsid w:val="00895503"/>
    <w:rsid w:val="00895585"/>
    <w:rsid w:val="00895598"/>
    <w:rsid w:val="008955DA"/>
    <w:rsid w:val="0089563B"/>
    <w:rsid w:val="0089563D"/>
    <w:rsid w:val="00895675"/>
    <w:rsid w:val="00895927"/>
    <w:rsid w:val="008959C0"/>
    <w:rsid w:val="008959DE"/>
    <w:rsid w:val="008959DF"/>
    <w:rsid w:val="00895A5A"/>
    <w:rsid w:val="00895BF9"/>
    <w:rsid w:val="00895C0A"/>
    <w:rsid w:val="00895C12"/>
    <w:rsid w:val="00895C2F"/>
    <w:rsid w:val="00895C77"/>
    <w:rsid w:val="00895CB8"/>
    <w:rsid w:val="00895D6D"/>
    <w:rsid w:val="00895D7B"/>
    <w:rsid w:val="00895E90"/>
    <w:rsid w:val="00895ECF"/>
    <w:rsid w:val="00895F82"/>
    <w:rsid w:val="00895FB2"/>
    <w:rsid w:val="00896007"/>
    <w:rsid w:val="00896009"/>
    <w:rsid w:val="00896041"/>
    <w:rsid w:val="008960E8"/>
    <w:rsid w:val="00896127"/>
    <w:rsid w:val="008962DC"/>
    <w:rsid w:val="008963E0"/>
    <w:rsid w:val="0089640D"/>
    <w:rsid w:val="00896473"/>
    <w:rsid w:val="008964AB"/>
    <w:rsid w:val="00896544"/>
    <w:rsid w:val="0089663C"/>
    <w:rsid w:val="008966A6"/>
    <w:rsid w:val="0089672A"/>
    <w:rsid w:val="00896740"/>
    <w:rsid w:val="00896773"/>
    <w:rsid w:val="0089677E"/>
    <w:rsid w:val="0089678B"/>
    <w:rsid w:val="008967F8"/>
    <w:rsid w:val="008968D6"/>
    <w:rsid w:val="00896914"/>
    <w:rsid w:val="008969E5"/>
    <w:rsid w:val="00896A6C"/>
    <w:rsid w:val="00896B2B"/>
    <w:rsid w:val="00896DE7"/>
    <w:rsid w:val="00896DF4"/>
    <w:rsid w:val="00896E0F"/>
    <w:rsid w:val="008970C5"/>
    <w:rsid w:val="008970F0"/>
    <w:rsid w:val="0089710C"/>
    <w:rsid w:val="00897199"/>
    <w:rsid w:val="008971C3"/>
    <w:rsid w:val="008972BB"/>
    <w:rsid w:val="008972E9"/>
    <w:rsid w:val="00897315"/>
    <w:rsid w:val="008973B5"/>
    <w:rsid w:val="008973C1"/>
    <w:rsid w:val="0089756B"/>
    <w:rsid w:val="00897650"/>
    <w:rsid w:val="008976D1"/>
    <w:rsid w:val="00897763"/>
    <w:rsid w:val="008977CA"/>
    <w:rsid w:val="00897816"/>
    <w:rsid w:val="0089784D"/>
    <w:rsid w:val="0089786F"/>
    <w:rsid w:val="008978B8"/>
    <w:rsid w:val="00897976"/>
    <w:rsid w:val="00897A90"/>
    <w:rsid w:val="00897ABD"/>
    <w:rsid w:val="00897B1A"/>
    <w:rsid w:val="00897BF9"/>
    <w:rsid w:val="00897C07"/>
    <w:rsid w:val="00897CC3"/>
    <w:rsid w:val="00897CD5"/>
    <w:rsid w:val="00897D7A"/>
    <w:rsid w:val="00897EAE"/>
    <w:rsid w:val="0089C535"/>
    <w:rsid w:val="008A00B6"/>
    <w:rsid w:val="008A00B7"/>
    <w:rsid w:val="008A0169"/>
    <w:rsid w:val="008A01B2"/>
    <w:rsid w:val="008A032C"/>
    <w:rsid w:val="008A0334"/>
    <w:rsid w:val="008A0341"/>
    <w:rsid w:val="008A03A2"/>
    <w:rsid w:val="008A03CC"/>
    <w:rsid w:val="008A0451"/>
    <w:rsid w:val="008A0521"/>
    <w:rsid w:val="008A06DE"/>
    <w:rsid w:val="008A06E1"/>
    <w:rsid w:val="008A0705"/>
    <w:rsid w:val="008A0731"/>
    <w:rsid w:val="008A07CD"/>
    <w:rsid w:val="008A07DA"/>
    <w:rsid w:val="008A08A4"/>
    <w:rsid w:val="008A0A9D"/>
    <w:rsid w:val="008A0C67"/>
    <w:rsid w:val="008A0CDC"/>
    <w:rsid w:val="008A0DB4"/>
    <w:rsid w:val="008A0DD7"/>
    <w:rsid w:val="008A0ED4"/>
    <w:rsid w:val="008A1029"/>
    <w:rsid w:val="008A1034"/>
    <w:rsid w:val="008A10D5"/>
    <w:rsid w:val="008A1270"/>
    <w:rsid w:val="008A1364"/>
    <w:rsid w:val="008A1457"/>
    <w:rsid w:val="008A14B1"/>
    <w:rsid w:val="008A1552"/>
    <w:rsid w:val="008A1583"/>
    <w:rsid w:val="008A1616"/>
    <w:rsid w:val="008A170A"/>
    <w:rsid w:val="008A1710"/>
    <w:rsid w:val="008A1783"/>
    <w:rsid w:val="008A17A9"/>
    <w:rsid w:val="008A1806"/>
    <w:rsid w:val="008A1873"/>
    <w:rsid w:val="008A187A"/>
    <w:rsid w:val="008A18DD"/>
    <w:rsid w:val="008A18EB"/>
    <w:rsid w:val="008A1926"/>
    <w:rsid w:val="008A1932"/>
    <w:rsid w:val="008A19FF"/>
    <w:rsid w:val="008A1A66"/>
    <w:rsid w:val="008A1AAD"/>
    <w:rsid w:val="008A1AAF"/>
    <w:rsid w:val="008A1AB3"/>
    <w:rsid w:val="008A1AFB"/>
    <w:rsid w:val="008A1B75"/>
    <w:rsid w:val="008A1BF0"/>
    <w:rsid w:val="008A1C3F"/>
    <w:rsid w:val="008A1CE2"/>
    <w:rsid w:val="008A1CF6"/>
    <w:rsid w:val="008A1D4F"/>
    <w:rsid w:val="008A1D59"/>
    <w:rsid w:val="008A1DFC"/>
    <w:rsid w:val="008A1E99"/>
    <w:rsid w:val="008A1ECF"/>
    <w:rsid w:val="008A1F5E"/>
    <w:rsid w:val="008A203D"/>
    <w:rsid w:val="008A2058"/>
    <w:rsid w:val="008A21D9"/>
    <w:rsid w:val="008A2213"/>
    <w:rsid w:val="008A2252"/>
    <w:rsid w:val="008A22A1"/>
    <w:rsid w:val="008A22FB"/>
    <w:rsid w:val="008A2394"/>
    <w:rsid w:val="008A23B8"/>
    <w:rsid w:val="008A2413"/>
    <w:rsid w:val="008A2570"/>
    <w:rsid w:val="008A2623"/>
    <w:rsid w:val="008A2626"/>
    <w:rsid w:val="008A2643"/>
    <w:rsid w:val="008A2655"/>
    <w:rsid w:val="008A26A1"/>
    <w:rsid w:val="008A271B"/>
    <w:rsid w:val="008A27DE"/>
    <w:rsid w:val="008A28A9"/>
    <w:rsid w:val="008A293C"/>
    <w:rsid w:val="008A29F7"/>
    <w:rsid w:val="008A2AB6"/>
    <w:rsid w:val="008A2AEC"/>
    <w:rsid w:val="008A2BCF"/>
    <w:rsid w:val="008A2C03"/>
    <w:rsid w:val="008A2D99"/>
    <w:rsid w:val="008A2DCB"/>
    <w:rsid w:val="008A2F3A"/>
    <w:rsid w:val="008A2F77"/>
    <w:rsid w:val="008A2FDA"/>
    <w:rsid w:val="008A3016"/>
    <w:rsid w:val="008A3198"/>
    <w:rsid w:val="008A31E7"/>
    <w:rsid w:val="008A3211"/>
    <w:rsid w:val="008A32E5"/>
    <w:rsid w:val="008A332B"/>
    <w:rsid w:val="008A3457"/>
    <w:rsid w:val="008A34C5"/>
    <w:rsid w:val="008A3515"/>
    <w:rsid w:val="008A3535"/>
    <w:rsid w:val="008A3551"/>
    <w:rsid w:val="008A359B"/>
    <w:rsid w:val="008A35B9"/>
    <w:rsid w:val="008A35D6"/>
    <w:rsid w:val="008A35F0"/>
    <w:rsid w:val="008A35F2"/>
    <w:rsid w:val="008A3603"/>
    <w:rsid w:val="008A3605"/>
    <w:rsid w:val="008A3615"/>
    <w:rsid w:val="008A3657"/>
    <w:rsid w:val="008A3723"/>
    <w:rsid w:val="008A3755"/>
    <w:rsid w:val="008A37F0"/>
    <w:rsid w:val="008A386E"/>
    <w:rsid w:val="008A3974"/>
    <w:rsid w:val="008A3975"/>
    <w:rsid w:val="008A399A"/>
    <w:rsid w:val="008A39D3"/>
    <w:rsid w:val="008A3B3F"/>
    <w:rsid w:val="008A3BD0"/>
    <w:rsid w:val="008A3C61"/>
    <w:rsid w:val="008A3C79"/>
    <w:rsid w:val="008A3CBD"/>
    <w:rsid w:val="008A3CE0"/>
    <w:rsid w:val="008A3CE7"/>
    <w:rsid w:val="008A3D9A"/>
    <w:rsid w:val="008A3E1B"/>
    <w:rsid w:val="008A3EA4"/>
    <w:rsid w:val="008A3FB0"/>
    <w:rsid w:val="008A4010"/>
    <w:rsid w:val="008A403E"/>
    <w:rsid w:val="008A407C"/>
    <w:rsid w:val="008A41C8"/>
    <w:rsid w:val="008A41DC"/>
    <w:rsid w:val="008A4217"/>
    <w:rsid w:val="008A432E"/>
    <w:rsid w:val="008A43D4"/>
    <w:rsid w:val="008A4454"/>
    <w:rsid w:val="008A446E"/>
    <w:rsid w:val="008A4492"/>
    <w:rsid w:val="008A44A6"/>
    <w:rsid w:val="008A44D8"/>
    <w:rsid w:val="008A45C3"/>
    <w:rsid w:val="008A4633"/>
    <w:rsid w:val="008A4650"/>
    <w:rsid w:val="008A469E"/>
    <w:rsid w:val="008A493A"/>
    <w:rsid w:val="008A4A8E"/>
    <w:rsid w:val="008A4AE3"/>
    <w:rsid w:val="008A4B87"/>
    <w:rsid w:val="008A4BB0"/>
    <w:rsid w:val="008A4C65"/>
    <w:rsid w:val="008A4C8F"/>
    <w:rsid w:val="008A4CAA"/>
    <w:rsid w:val="008A4CFD"/>
    <w:rsid w:val="008A4D02"/>
    <w:rsid w:val="008A4D78"/>
    <w:rsid w:val="008A4DD0"/>
    <w:rsid w:val="008A4DD7"/>
    <w:rsid w:val="008A4DF8"/>
    <w:rsid w:val="008A4E01"/>
    <w:rsid w:val="008A4E1B"/>
    <w:rsid w:val="008A4E23"/>
    <w:rsid w:val="008A4E2E"/>
    <w:rsid w:val="008A4E38"/>
    <w:rsid w:val="008A4E6F"/>
    <w:rsid w:val="008A4E85"/>
    <w:rsid w:val="008A4FE5"/>
    <w:rsid w:val="008A5285"/>
    <w:rsid w:val="008A5365"/>
    <w:rsid w:val="008A53C0"/>
    <w:rsid w:val="008A53E3"/>
    <w:rsid w:val="008A54C6"/>
    <w:rsid w:val="008A552D"/>
    <w:rsid w:val="008A553C"/>
    <w:rsid w:val="008A5756"/>
    <w:rsid w:val="008A57E4"/>
    <w:rsid w:val="008A584B"/>
    <w:rsid w:val="008A586C"/>
    <w:rsid w:val="008A586E"/>
    <w:rsid w:val="008A5875"/>
    <w:rsid w:val="008A588D"/>
    <w:rsid w:val="008A5977"/>
    <w:rsid w:val="008A5A75"/>
    <w:rsid w:val="008A5AA6"/>
    <w:rsid w:val="008A5ADA"/>
    <w:rsid w:val="008A5B34"/>
    <w:rsid w:val="008A5B87"/>
    <w:rsid w:val="008A5BBF"/>
    <w:rsid w:val="008A5BEA"/>
    <w:rsid w:val="008A5CA2"/>
    <w:rsid w:val="008A5D27"/>
    <w:rsid w:val="008A5D2F"/>
    <w:rsid w:val="008A5D46"/>
    <w:rsid w:val="008A5E3F"/>
    <w:rsid w:val="008A5ED4"/>
    <w:rsid w:val="008A5F75"/>
    <w:rsid w:val="008A5FFD"/>
    <w:rsid w:val="008A6105"/>
    <w:rsid w:val="008A61D0"/>
    <w:rsid w:val="008A61F3"/>
    <w:rsid w:val="008A6229"/>
    <w:rsid w:val="008A6235"/>
    <w:rsid w:val="008A625B"/>
    <w:rsid w:val="008A629D"/>
    <w:rsid w:val="008A6354"/>
    <w:rsid w:val="008A6589"/>
    <w:rsid w:val="008A658A"/>
    <w:rsid w:val="008A658B"/>
    <w:rsid w:val="008A6625"/>
    <w:rsid w:val="008A66B4"/>
    <w:rsid w:val="008A66ED"/>
    <w:rsid w:val="008A66FA"/>
    <w:rsid w:val="008A6807"/>
    <w:rsid w:val="008A6822"/>
    <w:rsid w:val="008A682A"/>
    <w:rsid w:val="008A6887"/>
    <w:rsid w:val="008A68F1"/>
    <w:rsid w:val="008A6968"/>
    <w:rsid w:val="008A6A1E"/>
    <w:rsid w:val="008A6AB0"/>
    <w:rsid w:val="008A6ADB"/>
    <w:rsid w:val="008A6B17"/>
    <w:rsid w:val="008A6B5B"/>
    <w:rsid w:val="008A6B64"/>
    <w:rsid w:val="008A6BDB"/>
    <w:rsid w:val="008A6C00"/>
    <w:rsid w:val="008A6CA0"/>
    <w:rsid w:val="008A6D61"/>
    <w:rsid w:val="008A6D6F"/>
    <w:rsid w:val="008A6DAF"/>
    <w:rsid w:val="008A6DBC"/>
    <w:rsid w:val="008A6DF0"/>
    <w:rsid w:val="008A6E30"/>
    <w:rsid w:val="008A6E9F"/>
    <w:rsid w:val="008A6EE1"/>
    <w:rsid w:val="008A6F61"/>
    <w:rsid w:val="008A6F76"/>
    <w:rsid w:val="008A7037"/>
    <w:rsid w:val="008A7085"/>
    <w:rsid w:val="008A70C7"/>
    <w:rsid w:val="008A7231"/>
    <w:rsid w:val="008A7256"/>
    <w:rsid w:val="008A729A"/>
    <w:rsid w:val="008A7465"/>
    <w:rsid w:val="008A7548"/>
    <w:rsid w:val="008A75F5"/>
    <w:rsid w:val="008A76BD"/>
    <w:rsid w:val="008A7768"/>
    <w:rsid w:val="008A78D4"/>
    <w:rsid w:val="008A7A29"/>
    <w:rsid w:val="008A7BB3"/>
    <w:rsid w:val="008A7BD4"/>
    <w:rsid w:val="008A7C10"/>
    <w:rsid w:val="008A7CD6"/>
    <w:rsid w:val="008A7D63"/>
    <w:rsid w:val="008A7E0F"/>
    <w:rsid w:val="008A7E36"/>
    <w:rsid w:val="008A7E44"/>
    <w:rsid w:val="008A7E8A"/>
    <w:rsid w:val="008A7E8B"/>
    <w:rsid w:val="008A7FB1"/>
    <w:rsid w:val="008A7FF2"/>
    <w:rsid w:val="008B00B7"/>
    <w:rsid w:val="008B017D"/>
    <w:rsid w:val="008B0357"/>
    <w:rsid w:val="008B03EE"/>
    <w:rsid w:val="008B0431"/>
    <w:rsid w:val="008B0637"/>
    <w:rsid w:val="008B0649"/>
    <w:rsid w:val="008B07DA"/>
    <w:rsid w:val="008B091B"/>
    <w:rsid w:val="008B0955"/>
    <w:rsid w:val="008B0AD8"/>
    <w:rsid w:val="008B0B18"/>
    <w:rsid w:val="008B0B48"/>
    <w:rsid w:val="008B0B99"/>
    <w:rsid w:val="008B0BC6"/>
    <w:rsid w:val="008B0C51"/>
    <w:rsid w:val="008B0E50"/>
    <w:rsid w:val="008B11BD"/>
    <w:rsid w:val="008B11D4"/>
    <w:rsid w:val="008B12D8"/>
    <w:rsid w:val="008B1473"/>
    <w:rsid w:val="008B14D4"/>
    <w:rsid w:val="008B16A5"/>
    <w:rsid w:val="008B16D6"/>
    <w:rsid w:val="008B17A8"/>
    <w:rsid w:val="008B186D"/>
    <w:rsid w:val="008B18AF"/>
    <w:rsid w:val="008B1937"/>
    <w:rsid w:val="008B193A"/>
    <w:rsid w:val="008B194D"/>
    <w:rsid w:val="008B19BC"/>
    <w:rsid w:val="008B1A11"/>
    <w:rsid w:val="008B1A33"/>
    <w:rsid w:val="008B1A76"/>
    <w:rsid w:val="008B1B97"/>
    <w:rsid w:val="008B1B9D"/>
    <w:rsid w:val="008B1BFA"/>
    <w:rsid w:val="008B1C34"/>
    <w:rsid w:val="008B1D31"/>
    <w:rsid w:val="008B1DB4"/>
    <w:rsid w:val="008B1E56"/>
    <w:rsid w:val="008B1F55"/>
    <w:rsid w:val="008B1F92"/>
    <w:rsid w:val="008B2042"/>
    <w:rsid w:val="008B2052"/>
    <w:rsid w:val="008B20D1"/>
    <w:rsid w:val="008B2106"/>
    <w:rsid w:val="008B211B"/>
    <w:rsid w:val="008B2127"/>
    <w:rsid w:val="008B2145"/>
    <w:rsid w:val="008B217E"/>
    <w:rsid w:val="008B2207"/>
    <w:rsid w:val="008B220E"/>
    <w:rsid w:val="008B2222"/>
    <w:rsid w:val="008B2253"/>
    <w:rsid w:val="008B22E6"/>
    <w:rsid w:val="008B2342"/>
    <w:rsid w:val="008B2348"/>
    <w:rsid w:val="008B2384"/>
    <w:rsid w:val="008B239C"/>
    <w:rsid w:val="008B23E3"/>
    <w:rsid w:val="008B2425"/>
    <w:rsid w:val="008B245B"/>
    <w:rsid w:val="008B246A"/>
    <w:rsid w:val="008B25C2"/>
    <w:rsid w:val="008B279B"/>
    <w:rsid w:val="008B27A7"/>
    <w:rsid w:val="008B287A"/>
    <w:rsid w:val="008B2A8B"/>
    <w:rsid w:val="008B2ABD"/>
    <w:rsid w:val="008B2B09"/>
    <w:rsid w:val="008B2B31"/>
    <w:rsid w:val="008B2C62"/>
    <w:rsid w:val="008B2CF4"/>
    <w:rsid w:val="008B2DD7"/>
    <w:rsid w:val="008B2EC3"/>
    <w:rsid w:val="008B2EEF"/>
    <w:rsid w:val="008B2F56"/>
    <w:rsid w:val="008B2FDA"/>
    <w:rsid w:val="008B30AD"/>
    <w:rsid w:val="008B31E1"/>
    <w:rsid w:val="008B32B5"/>
    <w:rsid w:val="008B3324"/>
    <w:rsid w:val="008B332D"/>
    <w:rsid w:val="008B33F3"/>
    <w:rsid w:val="008B343A"/>
    <w:rsid w:val="008B343B"/>
    <w:rsid w:val="008B3464"/>
    <w:rsid w:val="008B34B3"/>
    <w:rsid w:val="008B34EA"/>
    <w:rsid w:val="008B35BA"/>
    <w:rsid w:val="008B35D4"/>
    <w:rsid w:val="008B3624"/>
    <w:rsid w:val="008B3765"/>
    <w:rsid w:val="008B37F8"/>
    <w:rsid w:val="008B3830"/>
    <w:rsid w:val="008B3891"/>
    <w:rsid w:val="008B3A7F"/>
    <w:rsid w:val="008B3C5F"/>
    <w:rsid w:val="008B3C73"/>
    <w:rsid w:val="008B3E47"/>
    <w:rsid w:val="008B3E80"/>
    <w:rsid w:val="008B3F9D"/>
    <w:rsid w:val="008B3FA3"/>
    <w:rsid w:val="008B3FE9"/>
    <w:rsid w:val="008B4049"/>
    <w:rsid w:val="008B40F8"/>
    <w:rsid w:val="008B40FA"/>
    <w:rsid w:val="008B422E"/>
    <w:rsid w:val="008B428D"/>
    <w:rsid w:val="008B4364"/>
    <w:rsid w:val="008B43C6"/>
    <w:rsid w:val="008B469A"/>
    <w:rsid w:val="008B477B"/>
    <w:rsid w:val="008B47B1"/>
    <w:rsid w:val="008B47E8"/>
    <w:rsid w:val="008B47FF"/>
    <w:rsid w:val="008B49D7"/>
    <w:rsid w:val="008B4A08"/>
    <w:rsid w:val="008B4A60"/>
    <w:rsid w:val="008B4ACF"/>
    <w:rsid w:val="008B4C4B"/>
    <w:rsid w:val="008B4D2E"/>
    <w:rsid w:val="008B4DD0"/>
    <w:rsid w:val="008B4E3F"/>
    <w:rsid w:val="008B4EE4"/>
    <w:rsid w:val="008B4EEE"/>
    <w:rsid w:val="008B4F90"/>
    <w:rsid w:val="008B5059"/>
    <w:rsid w:val="008B507B"/>
    <w:rsid w:val="008B510D"/>
    <w:rsid w:val="008B515C"/>
    <w:rsid w:val="008B5169"/>
    <w:rsid w:val="008B5179"/>
    <w:rsid w:val="008B51AC"/>
    <w:rsid w:val="008B51C3"/>
    <w:rsid w:val="008B529B"/>
    <w:rsid w:val="008B5340"/>
    <w:rsid w:val="008B5390"/>
    <w:rsid w:val="008B5595"/>
    <w:rsid w:val="008B5616"/>
    <w:rsid w:val="008B57C3"/>
    <w:rsid w:val="008B57C8"/>
    <w:rsid w:val="008B57E6"/>
    <w:rsid w:val="008B57ED"/>
    <w:rsid w:val="008B58C6"/>
    <w:rsid w:val="008B5908"/>
    <w:rsid w:val="008B5925"/>
    <w:rsid w:val="008B5983"/>
    <w:rsid w:val="008B59AE"/>
    <w:rsid w:val="008B59B5"/>
    <w:rsid w:val="008B59E9"/>
    <w:rsid w:val="008B5AB0"/>
    <w:rsid w:val="008B5B2A"/>
    <w:rsid w:val="008B5B97"/>
    <w:rsid w:val="008B5C6A"/>
    <w:rsid w:val="008B5D27"/>
    <w:rsid w:val="008B5DC7"/>
    <w:rsid w:val="008B5E3A"/>
    <w:rsid w:val="008B5E41"/>
    <w:rsid w:val="008B5EC8"/>
    <w:rsid w:val="008B5F0C"/>
    <w:rsid w:val="008B5FC8"/>
    <w:rsid w:val="008B5FF5"/>
    <w:rsid w:val="008B606A"/>
    <w:rsid w:val="008B60A2"/>
    <w:rsid w:val="008B60D6"/>
    <w:rsid w:val="008B60E0"/>
    <w:rsid w:val="008B624A"/>
    <w:rsid w:val="008B63A6"/>
    <w:rsid w:val="008B64D3"/>
    <w:rsid w:val="008B6549"/>
    <w:rsid w:val="008B658C"/>
    <w:rsid w:val="008B658F"/>
    <w:rsid w:val="008B65DF"/>
    <w:rsid w:val="008B6606"/>
    <w:rsid w:val="008B677A"/>
    <w:rsid w:val="008B67EB"/>
    <w:rsid w:val="008B68EB"/>
    <w:rsid w:val="008B690F"/>
    <w:rsid w:val="008B696F"/>
    <w:rsid w:val="008B6A5D"/>
    <w:rsid w:val="008B6A63"/>
    <w:rsid w:val="008B6B10"/>
    <w:rsid w:val="008B6B13"/>
    <w:rsid w:val="008B6B7C"/>
    <w:rsid w:val="008B6C05"/>
    <w:rsid w:val="008B6CEF"/>
    <w:rsid w:val="008B6D02"/>
    <w:rsid w:val="008B6D94"/>
    <w:rsid w:val="008B6D9F"/>
    <w:rsid w:val="008B6DC3"/>
    <w:rsid w:val="008B6DE8"/>
    <w:rsid w:val="008B6DF2"/>
    <w:rsid w:val="008B6E20"/>
    <w:rsid w:val="008B6E31"/>
    <w:rsid w:val="008B6FA4"/>
    <w:rsid w:val="008B7071"/>
    <w:rsid w:val="008B71F6"/>
    <w:rsid w:val="008B7270"/>
    <w:rsid w:val="008B7329"/>
    <w:rsid w:val="008B73AC"/>
    <w:rsid w:val="008B7498"/>
    <w:rsid w:val="008B74A2"/>
    <w:rsid w:val="008B753D"/>
    <w:rsid w:val="008B7550"/>
    <w:rsid w:val="008B75ED"/>
    <w:rsid w:val="008B76BC"/>
    <w:rsid w:val="008B7759"/>
    <w:rsid w:val="008B788D"/>
    <w:rsid w:val="008B7894"/>
    <w:rsid w:val="008B78A4"/>
    <w:rsid w:val="008B78B3"/>
    <w:rsid w:val="008B78E3"/>
    <w:rsid w:val="008B795C"/>
    <w:rsid w:val="008B79A8"/>
    <w:rsid w:val="008B7A53"/>
    <w:rsid w:val="008B7B60"/>
    <w:rsid w:val="008B7BD2"/>
    <w:rsid w:val="008B7DA6"/>
    <w:rsid w:val="008B7DAF"/>
    <w:rsid w:val="008B7F11"/>
    <w:rsid w:val="008B7F65"/>
    <w:rsid w:val="008C0078"/>
    <w:rsid w:val="008C00DA"/>
    <w:rsid w:val="008C00FB"/>
    <w:rsid w:val="008C012D"/>
    <w:rsid w:val="008C016A"/>
    <w:rsid w:val="008C01CC"/>
    <w:rsid w:val="008C0207"/>
    <w:rsid w:val="008C0262"/>
    <w:rsid w:val="008C02BE"/>
    <w:rsid w:val="008C033D"/>
    <w:rsid w:val="008C03EF"/>
    <w:rsid w:val="008C04B9"/>
    <w:rsid w:val="008C04DD"/>
    <w:rsid w:val="008C0502"/>
    <w:rsid w:val="008C05E7"/>
    <w:rsid w:val="008C070B"/>
    <w:rsid w:val="008C073B"/>
    <w:rsid w:val="008C0787"/>
    <w:rsid w:val="008C07B2"/>
    <w:rsid w:val="008C07C3"/>
    <w:rsid w:val="008C088C"/>
    <w:rsid w:val="008C08C8"/>
    <w:rsid w:val="008C0A1E"/>
    <w:rsid w:val="008C0A24"/>
    <w:rsid w:val="008C0A3B"/>
    <w:rsid w:val="008C0B2F"/>
    <w:rsid w:val="008C0C76"/>
    <w:rsid w:val="008C0CF6"/>
    <w:rsid w:val="008C0D26"/>
    <w:rsid w:val="008C0EFD"/>
    <w:rsid w:val="008C0F27"/>
    <w:rsid w:val="008C0F35"/>
    <w:rsid w:val="008C0FDE"/>
    <w:rsid w:val="008C1000"/>
    <w:rsid w:val="008C103F"/>
    <w:rsid w:val="008C106F"/>
    <w:rsid w:val="008C109E"/>
    <w:rsid w:val="008C1130"/>
    <w:rsid w:val="008C1199"/>
    <w:rsid w:val="008C11EA"/>
    <w:rsid w:val="008C1279"/>
    <w:rsid w:val="008C12C3"/>
    <w:rsid w:val="008C13DB"/>
    <w:rsid w:val="008C1550"/>
    <w:rsid w:val="008C1583"/>
    <w:rsid w:val="008C16B7"/>
    <w:rsid w:val="008C16F1"/>
    <w:rsid w:val="008C1762"/>
    <w:rsid w:val="008C17EC"/>
    <w:rsid w:val="008C1890"/>
    <w:rsid w:val="008C18DF"/>
    <w:rsid w:val="008C1B22"/>
    <w:rsid w:val="008C1B34"/>
    <w:rsid w:val="008C1BF3"/>
    <w:rsid w:val="008C1BF6"/>
    <w:rsid w:val="008C1C62"/>
    <w:rsid w:val="008C1D23"/>
    <w:rsid w:val="008C1DBE"/>
    <w:rsid w:val="008C1E00"/>
    <w:rsid w:val="008C1E57"/>
    <w:rsid w:val="008C1E77"/>
    <w:rsid w:val="008C2048"/>
    <w:rsid w:val="008C2064"/>
    <w:rsid w:val="008C2107"/>
    <w:rsid w:val="008C21C5"/>
    <w:rsid w:val="008C2208"/>
    <w:rsid w:val="008C228E"/>
    <w:rsid w:val="008C2307"/>
    <w:rsid w:val="008C233F"/>
    <w:rsid w:val="008C24C7"/>
    <w:rsid w:val="008C2578"/>
    <w:rsid w:val="008C2647"/>
    <w:rsid w:val="008C27CB"/>
    <w:rsid w:val="008C288A"/>
    <w:rsid w:val="008C288F"/>
    <w:rsid w:val="008C2B4B"/>
    <w:rsid w:val="008C2BBB"/>
    <w:rsid w:val="008C2C18"/>
    <w:rsid w:val="008C2E0D"/>
    <w:rsid w:val="008C2E19"/>
    <w:rsid w:val="008C2E37"/>
    <w:rsid w:val="008C2EA4"/>
    <w:rsid w:val="008C2ECF"/>
    <w:rsid w:val="008C304A"/>
    <w:rsid w:val="008C307F"/>
    <w:rsid w:val="008C3095"/>
    <w:rsid w:val="008C30C6"/>
    <w:rsid w:val="008C3184"/>
    <w:rsid w:val="008C31D6"/>
    <w:rsid w:val="008C31D8"/>
    <w:rsid w:val="008C3217"/>
    <w:rsid w:val="008C3231"/>
    <w:rsid w:val="008C323D"/>
    <w:rsid w:val="008C329C"/>
    <w:rsid w:val="008C32C4"/>
    <w:rsid w:val="008C32EF"/>
    <w:rsid w:val="008C32FC"/>
    <w:rsid w:val="008C3314"/>
    <w:rsid w:val="008C3374"/>
    <w:rsid w:val="008C3377"/>
    <w:rsid w:val="008C33A5"/>
    <w:rsid w:val="008C33E4"/>
    <w:rsid w:val="008C345F"/>
    <w:rsid w:val="008C3504"/>
    <w:rsid w:val="008C3527"/>
    <w:rsid w:val="008C365D"/>
    <w:rsid w:val="008C36B0"/>
    <w:rsid w:val="008C36E2"/>
    <w:rsid w:val="008C3806"/>
    <w:rsid w:val="008C383A"/>
    <w:rsid w:val="008C3894"/>
    <w:rsid w:val="008C3912"/>
    <w:rsid w:val="008C3917"/>
    <w:rsid w:val="008C3955"/>
    <w:rsid w:val="008C396D"/>
    <w:rsid w:val="008C3A0F"/>
    <w:rsid w:val="008C3A34"/>
    <w:rsid w:val="008C3A8C"/>
    <w:rsid w:val="008C3B48"/>
    <w:rsid w:val="008C3B79"/>
    <w:rsid w:val="008C3BB8"/>
    <w:rsid w:val="008C3BCB"/>
    <w:rsid w:val="008C3D55"/>
    <w:rsid w:val="008C3D6D"/>
    <w:rsid w:val="008C3DDC"/>
    <w:rsid w:val="008C3F35"/>
    <w:rsid w:val="008C3F3B"/>
    <w:rsid w:val="008C3F8D"/>
    <w:rsid w:val="008C40AC"/>
    <w:rsid w:val="008C4163"/>
    <w:rsid w:val="008C4164"/>
    <w:rsid w:val="008C4175"/>
    <w:rsid w:val="008C41BA"/>
    <w:rsid w:val="008C41D8"/>
    <w:rsid w:val="008C41FC"/>
    <w:rsid w:val="008C4268"/>
    <w:rsid w:val="008C42DB"/>
    <w:rsid w:val="008C42DE"/>
    <w:rsid w:val="008C444D"/>
    <w:rsid w:val="008C4471"/>
    <w:rsid w:val="008C4528"/>
    <w:rsid w:val="008C4601"/>
    <w:rsid w:val="008C4620"/>
    <w:rsid w:val="008C471D"/>
    <w:rsid w:val="008C4733"/>
    <w:rsid w:val="008C4797"/>
    <w:rsid w:val="008C483F"/>
    <w:rsid w:val="008C4871"/>
    <w:rsid w:val="008C4875"/>
    <w:rsid w:val="008C497F"/>
    <w:rsid w:val="008C4AE1"/>
    <w:rsid w:val="008C4AE9"/>
    <w:rsid w:val="008C4B31"/>
    <w:rsid w:val="008C4B8D"/>
    <w:rsid w:val="008C4BFE"/>
    <w:rsid w:val="008C4C3B"/>
    <w:rsid w:val="008C4C5B"/>
    <w:rsid w:val="008C4E04"/>
    <w:rsid w:val="008C4EB2"/>
    <w:rsid w:val="008C4F23"/>
    <w:rsid w:val="008C4F41"/>
    <w:rsid w:val="008C51B6"/>
    <w:rsid w:val="008C5239"/>
    <w:rsid w:val="008C526C"/>
    <w:rsid w:val="008C5356"/>
    <w:rsid w:val="008C5360"/>
    <w:rsid w:val="008C5374"/>
    <w:rsid w:val="008C540F"/>
    <w:rsid w:val="008C5512"/>
    <w:rsid w:val="008C5569"/>
    <w:rsid w:val="008C55E8"/>
    <w:rsid w:val="008C567D"/>
    <w:rsid w:val="008C5717"/>
    <w:rsid w:val="008C57F5"/>
    <w:rsid w:val="008C58D1"/>
    <w:rsid w:val="008C59B8"/>
    <w:rsid w:val="008C59EB"/>
    <w:rsid w:val="008C5BB2"/>
    <w:rsid w:val="008C5C0B"/>
    <w:rsid w:val="008C5C24"/>
    <w:rsid w:val="008C5CCA"/>
    <w:rsid w:val="008C5CF5"/>
    <w:rsid w:val="008C5D75"/>
    <w:rsid w:val="008C5D96"/>
    <w:rsid w:val="008C5DAE"/>
    <w:rsid w:val="008C5DBF"/>
    <w:rsid w:val="008C5E84"/>
    <w:rsid w:val="008C5F98"/>
    <w:rsid w:val="008C5FD9"/>
    <w:rsid w:val="008C605B"/>
    <w:rsid w:val="008C60F3"/>
    <w:rsid w:val="008C611A"/>
    <w:rsid w:val="008C6154"/>
    <w:rsid w:val="008C619C"/>
    <w:rsid w:val="008C62BF"/>
    <w:rsid w:val="008C62F9"/>
    <w:rsid w:val="008C635A"/>
    <w:rsid w:val="008C63DE"/>
    <w:rsid w:val="008C6425"/>
    <w:rsid w:val="008C64AE"/>
    <w:rsid w:val="008C64C8"/>
    <w:rsid w:val="008C64CF"/>
    <w:rsid w:val="008C672C"/>
    <w:rsid w:val="008C6785"/>
    <w:rsid w:val="008C67E4"/>
    <w:rsid w:val="008C684F"/>
    <w:rsid w:val="008C6858"/>
    <w:rsid w:val="008C68C7"/>
    <w:rsid w:val="008C68F7"/>
    <w:rsid w:val="008C696B"/>
    <w:rsid w:val="008C6AFB"/>
    <w:rsid w:val="008C6B35"/>
    <w:rsid w:val="008C6B9D"/>
    <w:rsid w:val="008C6BFB"/>
    <w:rsid w:val="008C6CB2"/>
    <w:rsid w:val="008C6CD9"/>
    <w:rsid w:val="008C6D02"/>
    <w:rsid w:val="008C6DD5"/>
    <w:rsid w:val="008C6EC7"/>
    <w:rsid w:val="008C703D"/>
    <w:rsid w:val="008C7079"/>
    <w:rsid w:val="008C70DE"/>
    <w:rsid w:val="008C70E0"/>
    <w:rsid w:val="008C71FF"/>
    <w:rsid w:val="008C7245"/>
    <w:rsid w:val="008C728D"/>
    <w:rsid w:val="008C7292"/>
    <w:rsid w:val="008C72C7"/>
    <w:rsid w:val="008C7362"/>
    <w:rsid w:val="008C737B"/>
    <w:rsid w:val="008C7451"/>
    <w:rsid w:val="008C7474"/>
    <w:rsid w:val="008C74A3"/>
    <w:rsid w:val="008C74EC"/>
    <w:rsid w:val="008C74FA"/>
    <w:rsid w:val="008C752A"/>
    <w:rsid w:val="008C75A5"/>
    <w:rsid w:val="008C75D2"/>
    <w:rsid w:val="008C75EA"/>
    <w:rsid w:val="008C764E"/>
    <w:rsid w:val="008C7657"/>
    <w:rsid w:val="008C76C8"/>
    <w:rsid w:val="008C771A"/>
    <w:rsid w:val="008C7735"/>
    <w:rsid w:val="008C77D0"/>
    <w:rsid w:val="008C784E"/>
    <w:rsid w:val="008C785E"/>
    <w:rsid w:val="008C78B3"/>
    <w:rsid w:val="008C7AB6"/>
    <w:rsid w:val="008C7ACA"/>
    <w:rsid w:val="008C7ADB"/>
    <w:rsid w:val="008C7B88"/>
    <w:rsid w:val="008C7B92"/>
    <w:rsid w:val="008C7BEB"/>
    <w:rsid w:val="008C7C06"/>
    <w:rsid w:val="008C7C5B"/>
    <w:rsid w:val="008C7CC9"/>
    <w:rsid w:val="008C7D7A"/>
    <w:rsid w:val="008C7E1B"/>
    <w:rsid w:val="008D0068"/>
    <w:rsid w:val="008D00AA"/>
    <w:rsid w:val="008D015D"/>
    <w:rsid w:val="008D0182"/>
    <w:rsid w:val="008D0231"/>
    <w:rsid w:val="008D02CB"/>
    <w:rsid w:val="008D0337"/>
    <w:rsid w:val="008D0370"/>
    <w:rsid w:val="008D037E"/>
    <w:rsid w:val="008D03C0"/>
    <w:rsid w:val="008D03C9"/>
    <w:rsid w:val="008D042D"/>
    <w:rsid w:val="008D0490"/>
    <w:rsid w:val="008D0547"/>
    <w:rsid w:val="008D0550"/>
    <w:rsid w:val="008D0557"/>
    <w:rsid w:val="008D0587"/>
    <w:rsid w:val="008D0595"/>
    <w:rsid w:val="008D0596"/>
    <w:rsid w:val="008D05D2"/>
    <w:rsid w:val="008D0698"/>
    <w:rsid w:val="008D06D7"/>
    <w:rsid w:val="008D0702"/>
    <w:rsid w:val="008D070F"/>
    <w:rsid w:val="008D072F"/>
    <w:rsid w:val="008D07D1"/>
    <w:rsid w:val="008D07DA"/>
    <w:rsid w:val="008D08AE"/>
    <w:rsid w:val="008D08BB"/>
    <w:rsid w:val="008D09B1"/>
    <w:rsid w:val="008D0A50"/>
    <w:rsid w:val="008D0A5D"/>
    <w:rsid w:val="008D0B31"/>
    <w:rsid w:val="008D0B33"/>
    <w:rsid w:val="008D0DD3"/>
    <w:rsid w:val="008D0E13"/>
    <w:rsid w:val="008D0E3F"/>
    <w:rsid w:val="008D0E40"/>
    <w:rsid w:val="008D0E48"/>
    <w:rsid w:val="008D0EF7"/>
    <w:rsid w:val="008D0F3C"/>
    <w:rsid w:val="008D1008"/>
    <w:rsid w:val="008D1046"/>
    <w:rsid w:val="008D1123"/>
    <w:rsid w:val="008D1170"/>
    <w:rsid w:val="008D1238"/>
    <w:rsid w:val="008D125F"/>
    <w:rsid w:val="008D13B5"/>
    <w:rsid w:val="008D14A3"/>
    <w:rsid w:val="008D1504"/>
    <w:rsid w:val="008D1545"/>
    <w:rsid w:val="008D15C2"/>
    <w:rsid w:val="008D16AE"/>
    <w:rsid w:val="008D17A2"/>
    <w:rsid w:val="008D17E4"/>
    <w:rsid w:val="008D1857"/>
    <w:rsid w:val="008D1871"/>
    <w:rsid w:val="008D1905"/>
    <w:rsid w:val="008D1910"/>
    <w:rsid w:val="008D192A"/>
    <w:rsid w:val="008D1966"/>
    <w:rsid w:val="008D1AA4"/>
    <w:rsid w:val="008D1ADC"/>
    <w:rsid w:val="008D1B29"/>
    <w:rsid w:val="008D1B8C"/>
    <w:rsid w:val="008D1C59"/>
    <w:rsid w:val="008D1DFD"/>
    <w:rsid w:val="008D1E3B"/>
    <w:rsid w:val="008D1E88"/>
    <w:rsid w:val="008D1F6E"/>
    <w:rsid w:val="008D1F7C"/>
    <w:rsid w:val="008D1F88"/>
    <w:rsid w:val="008D203A"/>
    <w:rsid w:val="008D205C"/>
    <w:rsid w:val="008D2066"/>
    <w:rsid w:val="008D209D"/>
    <w:rsid w:val="008D21FC"/>
    <w:rsid w:val="008D221C"/>
    <w:rsid w:val="008D22BA"/>
    <w:rsid w:val="008D22FF"/>
    <w:rsid w:val="008D2417"/>
    <w:rsid w:val="008D241A"/>
    <w:rsid w:val="008D24B9"/>
    <w:rsid w:val="008D2545"/>
    <w:rsid w:val="008D263B"/>
    <w:rsid w:val="008D264E"/>
    <w:rsid w:val="008D26F7"/>
    <w:rsid w:val="008D2713"/>
    <w:rsid w:val="008D2724"/>
    <w:rsid w:val="008D27EA"/>
    <w:rsid w:val="008D281D"/>
    <w:rsid w:val="008D2829"/>
    <w:rsid w:val="008D28AC"/>
    <w:rsid w:val="008D28B3"/>
    <w:rsid w:val="008D2911"/>
    <w:rsid w:val="008D2920"/>
    <w:rsid w:val="008D2958"/>
    <w:rsid w:val="008D29FC"/>
    <w:rsid w:val="008D2A98"/>
    <w:rsid w:val="008D2B36"/>
    <w:rsid w:val="008D2BEE"/>
    <w:rsid w:val="008D2BF2"/>
    <w:rsid w:val="008D2C3E"/>
    <w:rsid w:val="008D2C59"/>
    <w:rsid w:val="008D2C8F"/>
    <w:rsid w:val="008D2CD0"/>
    <w:rsid w:val="008D2D5D"/>
    <w:rsid w:val="008D2E3D"/>
    <w:rsid w:val="008D2E85"/>
    <w:rsid w:val="008D2EC3"/>
    <w:rsid w:val="008D2F56"/>
    <w:rsid w:val="008D2F8E"/>
    <w:rsid w:val="008D2FBD"/>
    <w:rsid w:val="008D2FC2"/>
    <w:rsid w:val="008D3022"/>
    <w:rsid w:val="008D3294"/>
    <w:rsid w:val="008D331F"/>
    <w:rsid w:val="008D338F"/>
    <w:rsid w:val="008D33C8"/>
    <w:rsid w:val="008D3484"/>
    <w:rsid w:val="008D34B4"/>
    <w:rsid w:val="008D34E3"/>
    <w:rsid w:val="008D34F2"/>
    <w:rsid w:val="008D354B"/>
    <w:rsid w:val="008D3585"/>
    <w:rsid w:val="008D35D7"/>
    <w:rsid w:val="008D35F3"/>
    <w:rsid w:val="008D3601"/>
    <w:rsid w:val="008D3699"/>
    <w:rsid w:val="008D3751"/>
    <w:rsid w:val="008D3785"/>
    <w:rsid w:val="008D3980"/>
    <w:rsid w:val="008D3989"/>
    <w:rsid w:val="008D39DC"/>
    <w:rsid w:val="008D3A3E"/>
    <w:rsid w:val="008D3AEE"/>
    <w:rsid w:val="008D3B20"/>
    <w:rsid w:val="008D3BAC"/>
    <w:rsid w:val="008D3BD1"/>
    <w:rsid w:val="008D3BF0"/>
    <w:rsid w:val="008D3C39"/>
    <w:rsid w:val="008D3C46"/>
    <w:rsid w:val="008D3CB9"/>
    <w:rsid w:val="008D3CEB"/>
    <w:rsid w:val="008D3CEE"/>
    <w:rsid w:val="008D3D38"/>
    <w:rsid w:val="008D3D83"/>
    <w:rsid w:val="008D3E3E"/>
    <w:rsid w:val="008D4055"/>
    <w:rsid w:val="008D40AB"/>
    <w:rsid w:val="008D40C2"/>
    <w:rsid w:val="008D4168"/>
    <w:rsid w:val="008D4214"/>
    <w:rsid w:val="008D4249"/>
    <w:rsid w:val="008D425B"/>
    <w:rsid w:val="008D4315"/>
    <w:rsid w:val="008D4322"/>
    <w:rsid w:val="008D43A5"/>
    <w:rsid w:val="008D43E0"/>
    <w:rsid w:val="008D4497"/>
    <w:rsid w:val="008D4531"/>
    <w:rsid w:val="008D457E"/>
    <w:rsid w:val="008D4586"/>
    <w:rsid w:val="008D45DA"/>
    <w:rsid w:val="008D478C"/>
    <w:rsid w:val="008D4A15"/>
    <w:rsid w:val="008D4AF7"/>
    <w:rsid w:val="008D4B3B"/>
    <w:rsid w:val="008D4C6D"/>
    <w:rsid w:val="008D4DC1"/>
    <w:rsid w:val="008D4E81"/>
    <w:rsid w:val="008D4F49"/>
    <w:rsid w:val="008D4F91"/>
    <w:rsid w:val="008D4FE7"/>
    <w:rsid w:val="008D50DB"/>
    <w:rsid w:val="008D51D4"/>
    <w:rsid w:val="008D5210"/>
    <w:rsid w:val="008D5332"/>
    <w:rsid w:val="008D5384"/>
    <w:rsid w:val="008D53AC"/>
    <w:rsid w:val="008D5489"/>
    <w:rsid w:val="008D553D"/>
    <w:rsid w:val="008D55D2"/>
    <w:rsid w:val="008D561B"/>
    <w:rsid w:val="008D566A"/>
    <w:rsid w:val="008D568A"/>
    <w:rsid w:val="008D5800"/>
    <w:rsid w:val="008D58CB"/>
    <w:rsid w:val="008D5A12"/>
    <w:rsid w:val="008D5A53"/>
    <w:rsid w:val="008D5A5A"/>
    <w:rsid w:val="008D5AB2"/>
    <w:rsid w:val="008D5B0E"/>
    <w:rsid w:val="008D5B69"/>
    <w:rsid w:val="008D5BCE"/>
    <w:rsid w:val="008D5BD2"/>
    <w:rsid w:val="008D5BFD"/>
    <w:rsid w:val="008D5C04"/>
    <w:rsid w:val="008D5C63"/>
    <w:rsid w:val="008D5CA1"/>
    <w:rsid w:val="008D5DD1"/>
    <w:rsid w:val="008D5EE9"/>
    <w:rsid w:val="008D5FE9"/>
    <w:rsid w:val="008D5FF1"/>
    <w:rsid w:val="008D606E"/>
    <w:rsid w:val="008D6109"/>
    <w:rsid w:val="008D6155"/>
    <w:rsid w:val="008D6193"/>
    <w:rsid w:val="008D628E"/>
    <w:rsid w:val="008D62B9"/>
    <w:rsid w:val="008D62BB"/>
    <w:rsid w:val="008D62EF"/>
    <w:rsid w:val="008D62F5"/>
    <w:rsid w:val="008D6343"/>
    <w:rsid w:val="008D63E9"/>
    <w:rsid w:val="008D654E"/>
    <w:rsid w:val="008D657D"/>
    <w:rsid w:val="008D65AD"/>
    <w:rsid w:val="008D65CB"/>
    <w:rsid w:val="008D65D4"/>
    <w:rsid w:val="008D668B"/>
    <w:rsid w:val="008D66F6"/>
    <w:rsid w:val="008D67D7"/>
    <w:rsid w:val="008D6813"/>
    <w:rsid w:val="008D690C"/>
    <w:rsid w:val="008D6A13"/>
    <w:rsid w:val="008D6A53"/>
    <w:rsid w:val="008D6A62"/>
    <w:rsid w:val="008D6A7F"/>
    <w:rsid w:val="008D6AD4"/>
    <w:rsid w:val="008D6BFC"/>
    <w:rsid w:val="008D6CF7"/>
    <w:rsid w:val="008D6D4E"/>
    <w:rsid w:val="008D6D7E"/>
    <w:rsid w:val="008D6E0D"/>
    <w:rsid w:val="008D6E15"/>
    <w:rsid w:val="008D6FCC"/>
    <w:rsid w:val="008D70AA"/>
    <w:rsid w:val="008D71B0"/>
    <w:rsid w:val="008D7208"/>
    <w:rsid w:val="008D726A"/>
    <w:rsid w:val="008D72F3"/>
    <w:rsid w:val="008D7341"/>
    <w:rsid w:val="008D7462"/>
    <w:rsid w:val="008D74EA"/>
    <w:rsid w:val="008D7568"/>
    <w:rsid w:val="008D762C"/>
    <w:rsid w:val="008D7763"/>
    <w:rsid w:val="008D7786"/>
    <w:rsid w:val="008D77A2"/>
    <w:rsid w:val="008D77DA"/>
    <w:rsid w:val="008D783D"/>
    <w:rsid w:val="008D7858"/>
    <w:rsid w:val="008D78BC"/>
    <w:rsid w:val="008D7A77"/>
    <w:rsid w:val="008D7B0F"/>
    <w:rsid w:val="008D7BE6"/>
    <w:rsid w:val="008D7C95"/>
    <w:rsid w:val="008D7CE8"/>
    <w:rsid w:val="008D7F1F"/>
    <w:rsid w:val="008D7F84"/>
    <w:rsid w:val="008E004B"/>
    <w:rsid w:val="008E0066"/>
    <w:rsid w:val="008E00D1"/>
    <w:rsid w:val="008E00FC"/>
    <w:rsid w:val="008E0168"/>
    <w:rsid w:val="008E01DF"/>
    <w:rsid w:val="008E0226"/>
    <w:rsid w:val="008E026D"/>
    <w:rsid w:val="008E0328"/>
    <w:rsid w:val="008E0375"/>
    <w:rsid w:val="008E038E"/>
    <w:rsid w:val="008E03B5"/>
    <w:rsid w:val="008E03C8"/>
    <w:rsid w:val="008E0416"/>
    <w:rsid w:val="008E044C"/>
    <w:rsid w:val="008E04B5"/>
    <w:rsid w:val="008E0681"/>
    <w:rsid w:val="008E06C0"/>
    <w:rsid w:val="008E06C5"/>
    <w:rsid w:val="008E0769"/>
    <w:rsid w:val="008E0965"/>
    <w:rsid w:val="008E0BB2"/>
    <w:rsid w:val="008E0C15"/>
    <w:rsid w:val="008E0C52"/>
    <w:rsid w:val="008E0CB1"/>
    <w:rsid w:val="008E0CB5"/>
    <w:rsid w:val="008E0CFC"/>
    <w:rsid w:val="008E0D36"/>
    <w:rsid w:val="008E0E9D"/>
    <w:rsid w:val="008E0F01"/>
    <w:rsid w:val="008E0F02"/>
    <w:rsid w:val="008E0F04"/>
    <w:rsid w:val="008E1003"/>
    <w:rsid w:val="008E1015"/>
    <w:rsid w:val="008E1045"/>
    <w:rsid w:val="008E107F"/>
    <w:rsid w:val="008E10E6"/>
    <w:rsid w:val="008E115D"/>
    <w:rsid w:val="008E11C5"/>
    <w:rsid w:val="008E126B"/>
    <w:rsid w:val="008E12BE"/>
    <w:rsid w:val="008E12E9"/>
    <w:rsid w:val="008E1391"/>
    <w:rsid w:val="008E1435"/>
    <w:rsid w:val="008E1458"/>
    <w:rsid w:val="008E1482"/>
    <w:rsid w:val="008E150F"/>
    <w:rsid w:val="008E1591"/>
    <w:rsid w:val="008E15F8"/>
    <w:rsid w:val="008E164B"/>
    <w:rsid w:val="008E1683"/>
    <w:rsid w:val="008E1730"/>
    <w:rsid w:val="008E1796"/>
    <w:rsid w:val="008E179F"/>
    <w:rsid w:val="008E191D"/>
    <w:rsid w:val="008E1923"/>
    <w:rsid w:val="008E192A"/>
    <w:rsid w:val="008E19AB"/>
    <w:rsid w:val="008E19FF"/>
    <w:rsid w:val="008E1A6A"/>
    <w:rsid w:val="008E1A72"/>
    <w:rsid w:val="008E1B27"/>
    <w:rsid w:val="008E1B41"/>
    <w:rsid w:val="008E1B9F"/>
    <w:rsid w:val="008E1D11"/>
    <w:rsid w:val="008E1D53"/>
    <w:rsid w:val="008E1E05"/>
    <w:rsid w:val="008E1E5D"/>
    <w:rsid w:val="008E1F35"/>
    <w:rsid w:val="008E1F5A"/>
    <w:rsid w:val="008E1F7D"/>
    <w:rsid w:val="008E2044"/>
    <w:rsid w:val="008E20EC"/>
    <w:rsid w:val="008E214D"/>
    <w:rsid w:val="008E2231"/>
    <w:rsid w:val="008E2259"/>
    <w:rsid w:val="008E22A2"/>
    <w:rsid w:val="008E2338"/>
    <w:rsid w:val="008E238A"/>
    <w:rsid w:val="008E2451"/>
    <w:rsid w:val="008E24D7"/>
    <w:rsid w:val="008E2522"/>
    <w:rsid w:val="008E25B4"/>
    <w:rsid w:val="008E2643"/>
    <w:rsid w:val="008E2653"/>
    <w:rsid w:val="008E26AE"/>
    <w:rsid w:val="008E277B"/>
    <w:rsid w:val="008E2824"/>
    <w:rsid w:val="008E28D9"/>
    <w:rsid w:val="008E290A"/>
    <w:rsid w:val="008E29D3"/>
    <w:rsid w:val="008E2A61"/>
    <w:rsid w:val="008E2ADA"/>
    <w:rsid w:val="008E2B03"/>
    <w:rsid w:val="008E2B4C"/>
    <w:rsid w:val="008E2B52"/>
    <w:rsid w:val="008E2BCA"/>
    <w:rsid w:val="008E2BE0"/>
    <w:rsid w:val="008E2BFE"/>
    <w:rsid w:val="008E2C2C"/>
    <w:rsid w:val="008E2C5A"/>
    <w:rsid w:val="008E2D5D"/>
    <w:rsid w:val="008E2D69"/>
    <w:rsid w:val="008E2EA5"/>
    <w:rsid w:val="008E2F01"/>
    <w:rsid w:val="008E2FB9"/>
    <w:rsid w:val="008E2FD0"/>
    <w:rsid w:val="008E2FEE"/>
    <w:rsid w:val="008E305C"/>
    <w:rsid w:val="008E306C"/>
    <w:rsid w:val="008E3110"/>
    <w:rsid w:val="008E3123"/>
    <w:rsid w:val="008E321C"/>
    <w:rsid w:val="008E32ED"/>
    <w:rsid w:val="008E3378"/>
    <w:rsid w:val="008E337A"/>
    <w:rsid w:val="008E3543"/>
    <w:rsid w:val="008E35DF"/>
    <w:rsid w:val="008E383D"/>
    <w:rsid w:val="008E387C"/>
    <w:rsid w:val="008E389C"/>
    <w:rsid w:val="008E390A"/>
    <w:rsid w:val="008E390D"/>
    <w:rsid w:val="008E39BB"/>
    <w:rsid w:val="008E39E1"/>
    <w:rsid w:val="008E3A11"/>
    <w:rsid w:val="008E3AAC"/>
    <w:rsid w:val="008E3B46"/>
    <w:rsid w:val="008E3B7D"/>
    <w:rsid w:val="008E3BA4"/>
    <w:rsid w:val="008E3CEE"/>
    <w:rsid w:val="008E3CF3"/>
    <w:rsid w:val="008E3D0D"/>
    <w:rsid w:val="008E3D6C"/>
    <w:rsid w:val="008E3DFB"/>
    <w:rsid w:val="008E3E37"/>
    <w:rsid w:val="008E3E69"/>
    <w:rsid w:val="008E3EDD"/>
    <w:rsid w:val="008E3F17"/>
    <w:rsid w:val="008E3F1C"/>
    <w:rsid w:val="008E3F41"/>
    <w:rsid w:val="008E3F62"/>
    <w:rsid w:val="008E402B"/>
    <w:rsid w:val="008E4047"/>
    <w:rsid w:val="008E40BB"/>
    <w:rsid w:val="008E4116"/>
    <w:rsid w:val="008E42F2"/>
    <w:rsid w:val="008E4322"/>
    <w:rsid w:val="008E434C"/>
    <w:rsid w:val="008E434F"/>
    <w:rsid w:val="008E44BC"/>
    <w:rsid w:val="008E45EF"/>
    <w:rsid w:val="008E468B"/>
    <w:rsid w:val="008E470C"/>
    <w:rsid w:val="008E4726"/>
    <w:rsid w:val="008E475C"/>
    <w:rsid w:val="008E4873"/>
    <w:rsid w:val="008E489A"/>
    <w:rsid w:val="008E48F8"/>
    <w:rsid w:val="008E49E1"/>
    <w:rsid w:val="008E4A33"/>
    <w:rsid w:val="008E4B2B"/>
    <w:rsid w:val="008E4BD3"/>
    <w:rsid w:val="008E4BD6"/>
    <w:rsid w:val="008E4C09"/>
    <w:rsid w:val="008E4C7F"/>
    <w:rsid w:val="008E4CCD"/>
    <w:rsid w:val="008E4D10"/>
    <w:rsid w:val="008E4D89"/>
    <w:rsid w:val="008E4E1A"/>
    <w:rsid w:val="008E5033"/>
    <w:rsid w:val="008E5065"/>
    <w:rsid w:val="008E5094"/>
    <w:rsid w:val="008E5098"/>
    <w:rsid w:val="008E5172"/>
    <w:rsid w:val="008E518C"/>
    <w:rsid w:val="008E52DD"/>
    <w:rsid w:val="008E538E"/>
    <w:rsid w:val="008E5393"/>
    <w:rsid w:val="008E53C4"/>
    <w:rsid w:val="008E5417"/>
    <w:rsid w:val="008E5477"/>
    <w:rsid w:val="008E54CF"/>
    <w:rsid w:val="008E573F"/>
    <w:rsid w:val="008E574D"/>
    <w:rsid w:val="008E577F"/>
    <w:rsid w:val="008E57A0"/>
    <w:rsid w:val="008E595A"/>
    <w:rsid w:val="008E59B1"/>
    <w:rsid w:val="008E59B6"/>
    <w:rsid w:val="008E59BA"/>
    <w:rsid w:val="008E5A18"/>
    <w:rsid w:val="008E5A20"/>
    <w:rsid w:val="008E5A62"/>
    <w:rsid w:val="008E5C51"/>
    <w:rsid w:val="008E5CA1"/>
    <w:rsid w:val="008E5D4D"/>
    <w:rsid w:val="008E5DBE"/>
    <w:rsid w:val="008E5E3B"/>
    <w:rsid w:val="008E5E67"/>
    <w:rsid w:val="008E5F6D"/>
    <w:rsid w:val="008E6084"/>
    <w:rsid w:val="008E60B0"/>
    <w:rsid w:val="008E6112"/>
    <w:rsid w:val="008E6140"/>
    <w:rsid w:val="008E6146"/>
    <w:rsid w:val="008E6267"/>
    <w:rsid w:val="008E6300"/>
    <w:rsid w:val="008E6330"/>
    <w:rsid w:val="008E635A"/>
    <w:rsid w:val="008E638F"/>
    <w:rsid w:val="008E63A8"/>
    <w:rsid w:val="008E63B4"/>
    <w:rsid w:val="008E63C3"/>
    <w:rsid w:val="008E63CF"/>
    <w:rsid w:val="008E6402"/>
    <w:rsid w:val="008E645C"/>
    <w:rsid w:val="008E647E"/>
    <w:rsid w:val="008E64AE"/>
    <w:rsid w:val="008E64E9"/>
    <w:rsid w:val="008E6520"/>
    <w:rsid w:val="008E6545"/>
    <w:rsid w:val="008E6586"/>
    <w:rsid w:val="008E6669"/>
    <w:rsid w:val="008E668B"/>
    <w:rsid w:val="008E66F7"/>
    <w:rsid w:val="008E6708"/>
    <w:rsid w:val="008E6767"/>
    <w:rsid w:val="008E67CD"/>
    <w:rsid w:val="008E67E2"/>
    <w:rsid w:val="008E6941"/>
    <w:rsid w:val="008E6942"/>
    <w:rsid w:val="008E6AC0"/>
    <w:rsid w:val="008E6B04"/>
    <w:rsid w:val="008E6B25"/>
    <w:rsid w:val="008E6B84"/>
    <w:rsid w:val="008E6C23"/>
    <w:rsid w:val="008E6D20"/>
    <w:rsid w:val="008E6D5C"/>
    <w:rsid w:val="008E6D5D"/>
    <w:rsid w:val="008E6E4A"/>
    <w:rsid w:val="008E6E65"/>
    <w:rsid w:val="008E7084"/>
    <w:rsid w:val="008E7217"/>
    <w:rsid w:val="008E72CA"/>
    <w:rsid w:val="008E7332"/>
    <w:rsid w:val="008E7356"/>
    <w:rsid w:val="008E7421"/>
    <w:rsid w:val="008E74AF"/>
    <w:rsid w:val="008E7633"/>
    <w:rsid w:val="008E76E3"/>
    <w:rsid w:val="008E787B"/>
    <w:rsid w:val="008E78CC"/>
    <w:rsid w:val="008E791A"/>
    <w:rsid w:val="008E79B7"/>
    <w:rsid w:val="008E7A44"/>
    <w:rsid w:val="008E7A45"/>
    <w:rsid w:val="008E7AA4"/>
    <w:rsid w:val="008E7B66"/>
    <w:rsid w:val="008E7B96"/>
    <w:rsid w:val="008E7BF5"/>
    <w:rsid w:val="008E7C0B"/>
    <w:rsid w:val="008E7CD7"/>
    <w:rsid w:val="008E7CF1"/>
    <w:rsid w:val="008E7DC8"/>
    <w:rsid w:val="008E7E5D"/>
    <w:rsid w:val="008E7EBD"/>
    <w:rsid w:val="008F002E"/>
    <w:rsid w:val="008F01A2"/>
    <w:rsid w:val="008F027F"/>
    <w:rsid w:val="008F036D"/>
    <w:rsid w:val="008F03EB"/>
    <w:rsid w:val="008F03F6"/>
    <w:rsid w:val="008F03F8"/>
    <w:rsid w:val="008F0496"/>
    <w:rsid w:val="008F04E6"/>
    <w:rsid w:val="008F04FE"/>
    <w:rsid w:val="008F0636"/>
    <w:rsid w:val="008F073C"/>
    <w:rsid w:val="008F07B9"/>
    <w:rsid w:val="008F0806"/>
    <w:rsid w:val="008F0833"/>
    <w:rsid w:val="008F0865"/>
    <w:rsid w:val="008F08BA"/>
    <w:rsid w:val="008F09BD"/>
    <w:rsid w:val="008F0A28"/>
    <w:rsid w:val="008F0AC7"/>
    <w:rsid w:val="008F0BCF"/>
    <w:rsid w:val="008F0C3F"/>
    <w:rsid w:val="008F0CB4"/>
    <w:rsid w:val="008F0D94"/>
    <w:rsid w:val="008F0EA4"/>
    <w:rsid w:val="008F0EC8"/>
    <w:rsid w:val="008F0F46"/>
    <w:rsid w:val="008F0FA9"/>
    <w:rsid w:val="008F0FB4"/>
    <w:rsid w:val="008F104A"/>
    <w:rsid w:val="008F136E"/>
    <w:rsid w:val="008F13C9"/>
    <w:rsid w:val="008F13E4"/>
    <w:rsid w:val="008F148E"/>
    <w:rsid w:val="008F1497"/>
    <w:rsid w:val="008F1598"/>
    <w:rsid w:val="008F15E2"/>
    <w:rsid w:val="008F15E7"/>
    <w:rsid w:val="008F1697"/>
    <w:rsid w:val="008F171B"/>
    <w:rsid w:val="008F17AA"/>
    <w:rsid w:val="008F17CA"/>
    <w:rsid w:val="008F17D9"/>
    <w:rsid w:val="008F18BE"/>
    <w:rsid w:val="008F1917"/>
    <w:rsid w:val="008F19BA"/>
    <w:rsid w:val="008F1A7D"/>
    <w:rsid w:val="008F1B38"/>
    <w:rsid w:val="008F1B43"/>
    <w:rsid w:val="008F1BA1"/>
    <w:rsid w:val="008F1CBD"/>
    <w:rsid w:val="008F1DB4"/>
    <w:rsid w:val="008F1E10"/>
    <w:rsid w:val="008F1E1B"/>
    <w:rsid w:val="008F1F08"/>
    <w:rsid w:val="008F1F2F"/>
    <w:rsid w:val="008F1F92"/>
    <w:rsid w:val="008F216C"/>
    <w:rsid w:val="008F2243"/>
    <w:rsid w:val="008F224E"/>
    <w:rsid w:val="008F226F"/>
    <w:rsid w:val="008F22D9"/>
    <w:rsid w:val="008F23B1"/>
    <w:rsid w:val="008F2409"/>
    <w:rsid w:val="008F2434"/>
    <w:rsid w:val="008F2436"/>
    <w:rsid w:val="008F258F"/>
    <w:rsid w:val="008F2637"/>
    <w:rsid w:val="008F26A4"/>
    <w:rsid w:val="008F27A6"/>
    <w:rsid w:val="008F28B8"/>
    <w:rsid w:val="008F28C5"/>
    <w:rsid w:val="008F293F"/>
    <w:rsid w:val="008F29EB"/>
    <w:rsid w:val="008F2BDC"/>
    <w:rsid w:val="008F2C5E"/>
    <w:rsid w:val="008F2F4C"/>
    <w:rsid w:val="008F301E"/>
    <w:rsid w:val="008F3071"/>
    <w:rsid w:val="008F30A3"/>
    <w:rsid w:val="008F3123"/>
    <w:rsid w:val="008F31AF"/>
    <w:rsid w:val="008F31B5"/>
    <w:rsid w:val="008F3221"/>
    <w:rsid w:val="008F33A8"/>
    <w:rsid w:val="008F34BF"/>
    <w:rsid w:val="008F35E6"/>
    <w:rsid w:val="008F37C2"/>
    <w:rsid w:val="008F3817"/>
    <w:rsid w:val="008F3856"/>
    <w:rsid w:val="008F39B6"/>
    <w:rsid w:val="008F3ADC"/>
    <w:rsid w:val="008F3B07"/>
    <w:rsid w:val="008F3B89"/>
    <w:rsid w:val="008F3BA0"/>
    <w:rsid w:val="008F3D5B"/>
    <w:rsid w:val="008F3D67"/>
    <w:rsid w:val="008F3E1C"/>
    <w:rsid w:val="008F3E94"/>
    <w:rsid w:val="008F3EA9"/>
    <w:rsid w:val="008F3F34"/>
    <w:rsid w:val="008F3F54"/>
    <w:rsid w:val="008F405E"/>
    <w:rsid w:val="008F406E"/>
    <w:rsid w:val="008F4075"/>
    <w:rsid w:val="008F408A"/>
    <w:rsid w:val="008F4171"/>
    <w:rsid w:val="008F41E4"/>
    <w:rsid w:val="008F421E"/>
    <w:rsid w:val="008F43C5"/>
    <w:rsid w:val="008F4712"/>
    <w:rsid w:val="008F49C8"/>
    <w:rsid w:val="008F4B00"/>
    <w:rsid w:val="008F4C67"/>
    <w:rsid w:val="008F4CEE"/>
    <w:rsid w:val="008F4D83"/>
    <w:rsid w:val="008F4DBA"/>
    <w:rsid w:val="008F4DEB"/>
    <w:rsid w:val="008F4E85"/>
    <w:rsid w:val="008F4E96"/>
    <w:rsid w:val="008F4EB9"/>
    <w:rsid w:val="008F4F69"/>
    <w:rsid w:val="008F500D"/>
    <w:rsid w:val="008F5032"/>
    <w:rsid w:val="008F5079"/>
    <w:rsid w:val="008F5145"/>
    <w:rsid w:val="008F51B1"/>
    <w:rsid w:val="008F521B"/>
    <w:rsid w:val="008F5223"/>
    <w:rsid w:val="008F529C"/>
    <w:rsid w:val="008F532E"/>
    <w:rsid w:val="008F534E"/>
    <w:rsid w:val="008F5459"/>
    <w:rsid w:val="008F5570"/>
    <w:rsid w:val="008F55A1"/>
    <w:rsid w:val="008F5613"/>
    <w:rsid w:val="008F5659"/>
    <w:rsid w:val="008F56A0"/>
    <w:rsid w:val="008F56AD"/>
    <w:rsid w:val="008F56B7"/>
    <w:rsid w:val="008F5748"/>
    <w:rsid w:val="008F57B8"/>
    <w:rsid w:val="008F5884"/>
    <w:rsid w:val="008F58AF"/>
    <w:rsid w:val="008F58B0"/>
    <w:rsid w:val="008F5950"/>
    <w:rsid w:val="008F5987"/>
    <w:rsid w:val="008F59C7"/>
    <w:rsid w:val="008F5A1D"/>
    <w:rsid w:val="008F5B22"/>
    <w:rsid w:val="008F5B5F"/>
    <w:rsid w:val="008F5B8A"/>
    <w:rsid w:val="008F5BD1"/>
    <w:rsid w:val="008F5D73"/>
    <w:rsid w:val="008F5DF3"/>
    <w:rsid w:val="008F5F6C"/>
    <w:rsid w:val="008F5F87"/>
    <w:rsid w:val="008F5FF7"/>
    <w:rsid w:val="008F6090"/>
    <w:rsid w:val="008F60CB"/>
    <w:rsid w:val="008F621F"/>
    <w:rsid w:val="008F6320"/>
    <w:rsid w:val="008F6420"/>
    <w:rsid w:val="008F6551"/>
    <w:rsid w:val="008F65B1"/>
    <w:rsid w:val="008F65D6"/>
    <w:rsid w:val="008F662E"/>
    <w:rsid w:val="008F666B"/>
    <w:rsid w:val="008F6821"/>
    <w:rsid w:val="008F68DA"/>
    <w:rsid w:val="008F6984"/>
    <w:rsid w:val="008F6995"/>
    <w:rsid w:val="008F6B2F"/>
    <w:rsid w:val="008F6B3C"/>
    <w:rsid w:val="008F6C13"/>
    <w:rsid w:val="008F6C19"/>
    <w:rsid w:val="008F6DE7"/>
    <w:rsid w:val="008F6E37"/>
    <w:rsid w:val="008F6EC6"/>
    <w:rsid w:val="008F6F2C"/>
    <w:rsid w:val="008F6F51"/>
    <w:rsid w:val="008F7048"/>
    <w:rsid w:val="008F70E8"/>
    <w:rsid w:val="008F710E"/>
    <w:rsid w:val="008F7177"/>
    <w:rsid w:val="008F7181"/>
    <w:rsid w:val="008F71DD"/>
    <w:rsid w:val="008F7220"/>
    <w:rsid w:val="008F72F1"/>
    <w:rsid w:val="008F73C3"/>
    <w:rsid w:val="008F75AA"/>
    <w:rsid w:val="008F75E2"/>
    <w:rsid w:val="008F7605"/>
    <w:rsid w:val="008F77D9"/>
    <w:rsid w:val="008F7820"/>
    <w:rsid w:val="008F7828"/>
    <w:rsid w:val="008F7855"/>
    <w:rsid w:val="008F786E"/>
    <w:rsid w:val="008F793B"/>
    <w:rsid w:val="008F79A6"/>
    <w:rsid w:val="008F79EF"/>
    <w:rsid w:val="008F7A81"/>
    <w:rsid w:val="008F7B20"/>
    <w:rsid w:val="008F7B39"/>
    <w:rsid w:val="008F7CE0"/>
    <w:rsid w:val="008F7D25"/>
    <w:rsid w:val="008F7D8A"/>
    <w:rsid w:val="008F7DF0"/>
    <w:rsid w:val="008F7EA9"/>
    <w:rsid w:val="008F7EB2"/>
    <w:rsid w:val="008F7EC1"/>
    <w:rsid w:val="008F7F0F"/>
    <w:rsid w:val="008F7F31"/>
    <w:rsid w:val="008F7F42"/>
    <w:rsid w:val="008F7F85"/>
    <w:rsid w:val="008F7FF2"/>
    <w:rsid w:val="009001B0"/>
    <w:rsid w:val="00900277"/>
    <w:rsid w:val="0090029A"/>
    <w:rsid w:val="009002C0"/>
    <w:rsid w:val="00900330"/>
    <w:rsid w:val="00900435"/>
    <w:rsid w:val="00900587"/>
    <w:rsid w:val="00900636"/>
    <w:rsid w:val="009006E9"/>
    <w:rsid w:val="00900860"/>
    <w:rsid w:val="00900908"/>
    <w:rsid w:val="009009C9"/>
    <w:rsid w:val="00900A43"/>
    <w:rsid w:val="00900BCF"/>
    <w:rsid w:val="00900BD8"/>
    <w:rsid w:val="00900C40"/>
    <w:rsid w:val="00900DAC"/>
    <w:rsid w:val="00900DCC"/>
    <w:rsid w:val="00900E87"/>
    <w:rsid w:val="00900ED9"/>
    <w:rsid w:val="00900F08"/>
    <w:rsid w:val="00900FA4"/>
    <w:rsid w:val="00901037"/>
    <w:rsid w:val="00901082"/>
    <w:rsid w:val="009010CB"/>
    <w:rsid w:val="00901106"/>
    <w:rsid w:val="0090117A"/>
    <w:rsid w:val="009011F3"/>
    <w:rsid w:val="009011F7"/>
    <w:rsid w:val="009012A8"/>
    <w:rsid w:val="00901373"/>
    <w:rsid w:val="00901519"/>
    <w:rsid w:val="00901547"/>
    <w:rsid w:val="00901557"/>
    <w:rsid w:val="0090167C"/>
    <w:rsid w:val="009016D4"/>
    <w:rsid w:val="00901755"/>
    <w:rsid w:val="00901858"/>
    <w:rsid w:val="00901859"/>
    <w:rsid w:val="0090188A"/>
    <w:rsid w:val="00901902"/>
    <w:rsid w:val="00901909"/>
    <w:rsid w:val="00901957"/>
    <w:rsid w:val="00901960"/>
    <w:rsid w:val="009019EE"/>
    <w:rsid w:val="00901B69"/>
    <w:rsid w:val="00901B88"/>
    <w:rsid w:val="00901C26"/>
    <w:rsid w:val="00901D0F"/>
    <w:rsid w:val="00901D33"/>
    <w:rsid w:val="00901D57"/>
    <w:rsid w:val="00901DF7"/>
    <w:rsid w:val="00902044"/>
    <w:rsid w:val="0090209A"/>
    <w:rsid w:val="009020F9"/>
    <w:rsid w:val="009020FE"/>
    <w:rsid w:val="0090214F"/>
    <w:rsid w:val="0090215F"/>
    <w:rsid w:val="009021F6"/>
    <w:rsid w:val="0090228F"/>
    <w:rsid w:val="009022D8"/>
    <w:rsid w:val="009023D6"/>
    <w:rsid w:val="0090244F"/>
    <w:rsid w:val="0090248D"/>
    <w:rsid w:val="009024C8"/>
    <w:rsid w:val="00902524"/>
    <w:rsid w:val="009025F2"/>
    <w:rsid w:val="0090261C"/>
    <w:rsid w:val="0090264F"/>
    <w:rsid w:val="0090266D"/>
    <w:rsid w:val="00902843"/>
    <w:rsid w:val="00902844"/>
    <w:rsid w:val="00902873"/>
    <w:rsid w:val="00902992"/>
    <w:rsid w:val="009029AD"/>
    <w:rsid w:val="00902AB6"/>
    <w:rsid w:val="00902AD1"/>
    <w:rsid w:val="00902AD2"/>
    <w:rsid w:val="00902BF8"/>
    <w:rsid w:val="00902C57"/>
    <w:rsid w:val="00902D20"/>
    <w:rsid w:val="00902D3D"/>
    <w:rsid w:val="00902DD2"/>
    <w:rsid w:val="00902F46"/>
    <w:rsid w:val="00902F6A"/>
    <w:rsid w:val="00902F78"/>
    <w:rsid w:val="00902FBE"/>
    <w:rsid w:val="0090301F"/>
    <w:rsid w:val="00903083"/>
    <w:rsid w:val="00903089"/>
    <w:rsid w:val="00903108"/>
    <w:rsid w:val="009031D4"/>
    <w:rsid w:val="0090320C"/>
    <w:rsid w:val="00903221"/>
    <w:rsid w:val="00903272"/>
    <w:rsid w:val="009032B6"/>
    <w:rsid w:val="00903306"/>
    <w:rsid w:val="009033CC"/>
    <w:rsid w:val="00903410"/>
    <w:rsid w:val="0090344D"/>
    <w:rsid w:val="0090349E"/>
    <w:rsid w:val="009034C5"/>
    <w:rsid w:val="0090357C"/>
    <w:rsid w:val="00903639"/>
    <w:rsid w:val="00903695"/>
    <w:rsid w:val="009036A7"/>
    <w:rsid w:val="009036BD"/>
    <w:rsid w:val="009036C2"/>
    <w:rsid w:val="00903735"/>
    <w:rsid w:val="0090383B"/>
    <w:rsid w:val="00903865"/>
    <w:rsid w:val="0090395B"/>
    <w:rsid w:val="00903A19"/>
    <w:rsid w:val="00903A7B"/>
    <w:rsid w:val="00903A9E"/>
    <w:rsid w:val="00903AE7"/>
    <w:rsid w:val="00903B7A"/>
    <w:rsid w:val="00903B98"/>
    <w:rsid w:val="00903BA8"/>
    <w:rsid w:val="00903BF9"/>
    <w:rsid w:val="00903BFE"/>
    <w:rsid w:val="00903C05"/>
    <w:rsid w:val="00903DBA"/>
    <w:rsid w:val="00903E7D"/>
    <w:rsid w:val="00903F11"/>
    <w:rsid w:val="00904081"/>
    <w:rsid w:val="009040E2"/>
    <w:rsid w:val="009041C0"/>
    <w:rsid w:val="00904268"/>
    <w:rsid w:val="00904316"/>
    <w:rsid w:val="0090435B"/>
    <w:rsid w:val="009043B3"/>
    <w:rsid w:val="009043FF"/>
    <w:rsid w:val="00904429"/>
    <w:rsid w:val="00904492"/>
    <w:rsid w:val="00904504"/>
    <w:rsid w:val="009046CB"/>
    <w:rsid w:val="009046D8"/>
    <w:rsid w:val="009047CB"/>
    <w:rsid w:val="00904855"/>
    <w:rsid w:val="009048B9"/>
    <w:rsid w:val="009048DC"/>
    <w:rsid w:val="009049D6"/>
    <w:rsid w:val="00904A82"/>
    <w:rsid w:val="00904B08"/>
    <w:rsid w:val="00904B5A"/>
    <w:rsid w:val="00904B96"/>
    <w:rsid w:val="00904C6C"/>
    <w:rsid w:val="00904C95"/>
    <w:rsid w:val="00904DA2"/>
    <w:rsid w:val="00904DC0"/>
    <w:rsid w:val="00904DE3"/>
    <w:rsid w:val="00904E2A"/>
    <w:rsid w:val="00904EBD"/>
    <w:rsid w:val="00904EE4"/>
    <w:rsid w:val="00904F57"/>
    <w:rsid w:val="00904FAF"/>
    <w:rsid w:val="00904FBC"/>
    <w:rsid w:val="00904FDF"/>
    <w:rsid w:val="00905054"/>
    <w:rsid w:val="0090508C"/>
    <w:rsid w:val="009050B6"/>
    <w:rsid w:val="009050E1"/>
    <w:rsid w:val="00905176"/>
    <w:rsid w:val="0090519A"/>
    <w:rsid w:val="009051FA"/>
    <w:rsid w:val="00905248"/>
    <w:rsid w:val="009052D3"/>
    <w:rsid w:val="0090544A"/>
    <w:rsid w:val="00905486"/>
    <w:rsid w:val="00905498"/>
    <w:rsid w:val="009054A1"/>
    <w:rsid w:val="0090571E"/>
    <w:rsid w:val="0090573E"/>
    <w:rsid w:val="0090579C"/>
    <w:rsid w:val="009057A3"/>
    <w:rsid w:val="00905890"/>
    <w:rsid w:val="00905990"/>
    <w:rsid w:val="00905994"/>
    <w:rsid w:val="009059B5"/>
    <w:rsid w:val="00905A7C"/>
    <w:rsid w:val="00905B3B"/>
    <w:rsid w:val="00905B62"/>
    <w:rsid w:val="00905C07"/>
    <w:rsid w:val="00905CB1"/>
    <w:rsid w:val="00905D9F"/>
    <w:rsid w:val="00905FB5"/>
    <w:rsid w:val="00905FEA"/>
    <w:rsid w:val="00906024"/>
    <w:rsid w:val="0090615A"/>
    <w:rsid w:val="00906160"/>
    <w:rsid w:val="0090618F"/>
    <w:rsid w:val="00906190"/>
    <w:rsid w:val="00906216"/>
    <w:rsid w:val="0090625B"/>
    <w:rsid w:val="009062B0"/>
    <w:rsid w:val="00906332"/>
    <w:rsid w:val="009063F8"/>
    <w:rsid w:val="0090646B"/>
    <w:rsid w:val="0090649D"/>
    <w:rsid w:val="009064A7"/>
    <w:rsid w:val="009064A9"/>
    <w:rsid w:val="009064CC"/>
    <w:rsid w:val="00906670"/>
    <w:rsid w:val="00906691"/>
    <w:rsid w:val="009067AA"/>
    <w:rsid w:val="009067EB"/>
    <w:rsid w:val="009068B0"/>
    <w:rsid w:val="00906B04"/>
    <w:rsid w:val="00906B4E"/>
    <w:rsid w:val="00906C1D"/>
    <w:rsid w:val="00906C33"/>
    <w:rsid w:val="00906CDB"/>
    <w:rsid w:val="00906CF4"/>
    <w:rsid w:val="00906CF6"/>
    <w:rsid w:val="00906CF7"/>
    <w:rsid w:val="00906E15"/>
    <w:rsid w:val="00906E30"/>
    <w:rsid w:val="00906EED"/>
    <w:rsid w:val="00906F41"/>
    <w:rsid w:val="00906F67"/>
    <w:rsid w:val="00906F91"/>
    <w:rsid w:val="0090708A"/>
    <w:rsid w:val="00907152"/>
    <w:rsid w:val="009071F5"/>
    <w:rsid w:val="00907312"/>
    <w:rsid w:val="0090745A"/>
    <w:rsid w:val="009074D4"/>
    <w:rsid w:val="00907523"/>
    <w:rsid w:val="00907605"/>
    <w:rsid w:val="0090760D"/>
    <w:rsid w:val="0090762A"/>
    <w:rsid w:val="00907728"/>
    <w:rsid w:val="009077C4"/>
    <w:rsid w:val="0090788C"/>
    <w:rsid w:val="009078B9"/>
    <w:rsid w:val="009078BC"/>
    <w:rsid w:val="00907918"/>
    <w:rsid w:val="009079A6"/>
    <w:rsid w:val="00907A41"/>
    <w:rsid w:val="00907A84"/>
    <w:rsid w:val="00907AB8"/>
    <w:rsid w:val="00907AF2"/>
    <w:rsid w:val="00907B04"/>
    <w:rsid w:val="00907BAC"/>
    <w:rsid w:val="00907C60"/>
    <w:rsid w:val="00907C7C"/>
    <w:rsid w:val="00907D12"/>
    <w:rsid w:val="00907DC6"/>
    <w:rsid w:val="00907DDA"/>
    <w:rsid w:val="00907DFD"/>
    <w:rsid w:val="00907E6E"/>
    <w:rsid w:val="00907F1C"/>
    <w:rsid w:val="00907FEA"/>
    <w:rsid w:val="0091006C"/>
    <w:rsid w:val="0091006F"/>
    <w:rsid w:val="00910097"/>
    <w:rsid w:val="00910165"/>
    <w:rsid w:val="009101F4"/>
    <w:rsid w:val="0091021A"/>
    <w:rsid w:val="009102C3"/>
    <w:rsid w:val="009102D7"/>
    <w:rsid w:val="00910320"/>
    <w:rsid w:val="00910406"/>
    <w:rsid w:val="0091044C"/>
    <w:rsid w:val="00910624"/>
    <w:rsid w:val="0091065A"/>
    <w:rsid w:val="00910678"/>
    <w:rsid w:val="009106BF"/>
    <w:rsid w:val="00910728"/>
    <w:rsid w:val="0091073B"/>
    <w:rsid w:val="00910743"/>
    <w:rsid w:val="009107D0"/>
    <w:rsid w:val="009108E7"/>
    <w:rsid w:val="009108FB"/>
    <w:rsid w:val="0091092F"/>
    <w:rsid w:val="009109C3"/>
    <w:rsid w:val="00910B16"/>
    <w:rsid w:val="00910B5F"/>
    <w:rsid w:val="00910B62"/>
    <w:rsid w:val="00910BA5"/>
    <w:rsid w:val="00910C00"/>
    <w:rsid w:val="00910C22"/>
    <w:rsid w:val="00910CC4"/>
    <w:rsid w:val="00910D13"/>
    <w:rsid w:val="00910D23"/>
    <w:rsid w:val="00910D3D"/>
    <w:rsid w:val="00910D83"/>
    <w:rsid w:val="00910DD1"/>
    <w:rsid w:val="00910E20"/>
    <w:rsid w:val="00910EDD"/>
    <w:rsid w:val="00910F41"/>
    <w:rsid w:val="00910F7C"/>
    <w:rsid w:val="0091100D"/>
    <w:rsid w:val="0091107E"/>
    <w:rsid w:val="009110B2"/>
    <w:rsid w:val="00911137"/>
    <w:rsid w:val="00911242"/>
    <w:rsid w:val="00911506"/>
    <w:rsid w:val="00911540"/>
    <w:rsid w:val="0091154B"/>
    <w:rsid w:val="00911589"/>
    <w:rsid w:val="00911607"/>
    <w:rsid w:val="009116EE"/>
    <w:rsid w:val="009117F0"/>
    <w:rsid w:val="00911947"/>
    <w:rsid w:val="00911959"/>
    <w:rsid w:val="00911980"/>
    <w:rsid w:val="009119ED"/>
    <w:rsid w:val="00911A43"/>
    <w:rsid w:val="00911B0D"/>
    <w:rsid w:val="00911B2B"/>
    <w:rsid w:val="00911B53"/>
    <w:rsid w:val="00911C4B"/>
    <w:rsid w:val="00911EFB"/>
    <w:rsid w:val="00911F29"/>
    <w:rsid w:val="00911F3A"/>
    <w:rsid w:val="00911F8B"/>
    <w:rsid w:val="00911F9A"/>
    <w:rsid w:val="00912094"/>
    <w:rsid w:val="009120AD"/>
    <w:rsid w:val="0091219C"/>
    <w:rsid w:val="009121D8"/>
    <w:rsid w:val="009121D9"/>
    <w:rsid w:val="00912261"/>
    <w:rsid w:val="0091232C"/>
    <w:rsid w:val="009124E6"/>
    <w:rsid w:val="0091256C"/>
    <w:rsid w:val="009125D7"/>
    <w:rsid w:val="0091263B"/>
    <w:rsid w:val="0091269A"/>
    <w:rsid w:val="009126A9"/>
    <w:rsid w:val="0091271B"/>
    <w:rsid w:val="00912749"/>
    <w:rsid w:val="00912762"/>
    <w:rsid w:val="009127FA"/>
    <w:rsid w:val="009129C9"/>
    <w:rsid w:val="00912A1F"/>
    <w:rsid w:val="00912AAE"/>
    <w:rsid w:val="00912ABA"/>
    <w:rsid w:val="00912ACF"/>
    <w:rsid w:val="00912B2C"/>
    <w:rsid w:val="00912B4E"/>
    <w:rsid w:val="00912B8C"/>
    <w:rsid w:val="00912CD3"/>
    <w:rsid w:val="00912D55"/>
    <w:rsid w:val="00912DCC"/>
    <w:rsid w:val="00912E3A"/>
    <w:rsid w:val="009130FF"/>
    <w:rsid w:val="0091312A"/>
    <w:rsid w:val="00913157"/>
    <w:rsid w:val="00913312"/>
    <w:rsid w:val="009134A4"/>
    <w:rsid w:val="009135A0"/>
    <w:rsid w:val="00913626"/>
    <w:rsid w:val="00913657"/>
    <w:rsid w:val="009136C8"/>
    <w:rsid w:val="00913798"/>
    <w:rsid w:val="009137D6"/>
    <w:rsid w:val="00913860"/>
    <w:rsid w:val="00913865"/>
    <w:rsid w:val="00913893"/>
    <w:rsid w:val="00913969"/>
    <w:rsid w:val="00913A25"/>
    <w:rsid w:val="00913A6E"/>
    <w:rsid w:val="00913AF5"/>
    <w:rsid w:val="00913B7F"/>
    <w:rsid w:val="00913BB8"/>
    <w:rsid w:val="00913BDF"/>
    <w:rsid w:val="00913C35"/>
    <w:rsid w:val="00913C9D"/>
    <w:rsid w:val="00913CA7"/>
    <w:rsid w:val="00913CBD"/>
    <w:rsid w:val="00913D2A"/>
    <w:rsid w:val="00914054"/>
    <w:rsid w:val="0091407D"/>
    <w:rsid w:val="009140DD"/>
    <w:rsid w:val="0091410A"/>
    <w:rsid w:val="00914161"/>
    <w:rsid w:val="009142A9"/>
    <w:rsid w:val="0091433C"/>
    <w:rsid w:val="0091436D"/>
    <w:rsid w:val="009143BC"/>
    <w:rsid w:val="00914426"/>
    <w:rsid w:val="009144FC"/>
    <w:rsid w:val="00914507"/>
    <w:rsid w:val="0091451D"/>
    <w:rsid w:val="009145F9"/>
    <w:rsid w:val="009146B1"/>
    <w:rsid w:val="00914770"/>
    <w:rsid w:val="00914838"/>
    <w:rsid w:val="009148AD"/>
    <w:rsid w:val="009148F8"/>
    <w:rsid w:val="00914947"/>
    <w:rsid w:val="00914B0C"/>
    <w:rsid w:val="00914B26"/>
    <w:rsid w:val="00914B2D"/>
    <w:rsid w:val="00914B6E"/>
    <w:rsid w:val="00914C5F"/>
    <w:rsid w:val="00914CB5"/>
    <w:rsid w:val="00914D6B"/>
    <w:rsid w:val="00914D7A"/>
    <w:rsid w:val="00914D9E"/>
    <w:rsid w:val="00914E1C"/>
    <w:rsid w:val="00914E3E"/>
    <w:rsid w:val="00914EBD"/>
    <w:rsid w:val="00914EC3"/>
    <w:rsid w:val="00914ECC"/>
    <w:rsid w:val="00914ED3"/>
    <w:rsid w:val="00914FFE"/>
    <w:rsid w:val="009150F4"/>
    <w:rsid w:val="009151A7"/>
    <w:rsid w:val="00915260"/>
    <w:rsid w:val="009152F5"/>
    <w:rsid w:val="009153FB"/>
    <w:rsid w:val="00915435"/>
    <w:rsid w:val="00915456"/>
    <w:rsid w:val="00915469"/>
    <w:rsid w:val="00915523"/>
    <w:rsid w:val="009155CD"/>
    <w:rsid w:val="00915692"/>
    <w:rsid w:val="00915746"/>
    <w:rsid w:val="00915747"/>
    <w:rsid w:val="00915864"/>
    <w:rsid w:val="009158C4"/>
    <w:rsid w:val="00915997"/>
    <w:rsid w:val="00915AE3"/>
    <w:rsid w:val="00915BD0"/>
    <w:rsid w:val="00915C54"/>
    <w:rsid w:val="00915C70"/>
    <w:rsid w:val="00915C92"/>
    <w:rsid w:val="00915C93"/>
    <w:rsid w:val="00915CA6"/>
    <w:rsid w:val="00915CA8"/>
    <w:rsid w:val="00915D46"/>
    <w:rsid w:val="00915D89"/>
    <w:rsid w:val="00915DB3"/>
    <w:rsid w:val="00915E73"/>
    <w:rsid w:val="00915EA7"/>
    <w:rsid w:val="00915F3A"/>
    <w:rsid w:val="00915F5E"/>
    <w:rsid w:val="00916019"/>
    <w:rsid w:val="0091615C"/>
    <w:rsid w:val="0091619C"/>
    <w:rsid w:val="0091627C"/>
    <w:rsid w:val="0091628E"/>
    <w:rsid w:val="0091636A"/>
    <w:rsid w:val="00916512"/>
    <w:rsid w:val="009165EF"/>
    <w:rsid w:val="00916618"/>
    <w:rsid w:val="0091666C"/>
    <w:rsid w:val="009166AC"/>
    <w:rsid w:val="00916714"/>
    <w:rsid w:val="00916807"/>
    <w:rsid w:val="0091685C"/>
    <w:rsid w:val="0091694B"/>
    <w:rsid w:val="00916996"/>
    <w:rsid w:val="00916AC9"/>
    <w:rsid w:val="00916B12"/>
    <w:rsid w:val="00916B13"/>
    <w:rsid w:val="00916B15"/>
    <w:rsid w:val="00916B98"/>
    <w:rsid w:val="00916C7E"/>
    <w:rsid w:val="00916CAC"/>
    <w:rsid w:val="00916D09"/>
    <w:rsid w:val="00916D27"/>
    <w:rsid w:val="00916DB7"/>
    <w:rsid w:val="00916ECC"/>
    <w:rsid w:val="00916F16"/>
    <w:rsid w:val="00916F1E"/>
    <w:rsid w:val="00916F82"/>
    <w:rsid w:val="00916FB9"/>
    <w:rsid w:val="00916FDF"/>
    <w:rsid w:val="00917036"/>
    <w:rsid w:val="009170D7"/>
    <w:rsid w:val="00917135"/>
    <w:rsid w:val="00917185"/>
    <w:rsid w:val="009171AE"/>
    <w:rsid w:val="009171DE"/>
    <w:rsid w:val="0091727C"/>
    <w:rsid w:val="0091727F"/>
    <w:rsid w:val="009172BF"/>
    <w:rsid w:val="0091735C"/>
    <w:rsid w:val="00917371"/>
    <w:rsid w:val="00917456"/>
    <w:rsid w:val="0091747C"/>
    <w:rsid w:val="00917503"/>
    <w:rsid w:val="0091792C"/>
    <w:rsid w:val="00917991"/>
    <w:rsid w:val="00917A03"/>
    <w:rsid w:val="00917AE0"/>
    <w:rsid w:val="00917BF9"/>
    <w:rsid w:val="00917C4D"/>
    <w:rsid w:val="00917CE7"/>
    <w:rsid w:val="00917D0C"/>
    <w:rsid w:val="00917D22"/>
    <w:rsid w:val="00917D2F"/>
    <w:rsid w:val="00917DAE"/>
    <w:rsid w:val="00917EA0"/>
    <w:rsid w:val="00917FD8"/>
    <w:rsid w:val="00920078"/>
    <w:rsid w:val="0092012D"/>
    <w:rsid w:val="0092021C"/>
    <w:rsid w:val="0092023D"/>
    <w:rsid w:val="00920304"/>
    <w:rsid w:val="00920353"/>
    <w:rsid w:val="0092037B"/>
    <w:rsid w:val="009203DA"/>
    <w:rsid w:val="0092048F"/>
    <w:rsid w:val="00920647"/>
    <w:rsid w:val="009206B3"/>
    <w:rsid w:val="009206DC"/>
    <w:rsid w:val="009206E3"/>
    <w:rsid w:val="0092077E"/>
    <w:rsid w:val="009207FE"/>
    <w:rsid w:val="00920841"/>
    <w:rsid w:val="00920848"/>
    <w:rsid w:val="009208BB"/>
    <w:rsid w:val="00920A6C"/>
    <w:rsid w:val="00920AAA"/>
    <w:rsid w:val="00920B0E"/>
    <w:rsid w:val="00920B98"/>
    <w:rsid w:val="00920BDE"/>
    <w:rsid w:val="00920C17"/>
    <w:rsid w:val="00920C4E"/>
    <w:rsid w:val="00920C59"/>
    <w:rsid w:val="00920E42"/>
    <w:rsid w:val="00920E8D"/>
    <w:rsid w:val="00920F29"/>
    <w:rsid w:val="00920F93"/>
    <w:rsid w:val="00920FB0"/>
    <w:rsid w:val="009210B2"/>
    <w:rsid w:val="0092115E"/>
    <w:rsid w:val="0092119C"/>
    <w:rsid w:val="009211B0"/>
    <w:rsid w:val="00921214"/>
    <w:rsid w:val="009212FD"/>
    <w:rsid w:val="009213D4"/>
    <w:rsid w:val="0092142B"/>
    <w:rsid w:val="009214C8"/>
    <w:rsid w:val="009214DA"/>
    <w:rsid w:val="00921628"/>
    <w:rsid w:val="00921695"/>
    <w:rsid w:val="00921723"/>
    <w:rsid w:val="00921926"/>
    <w:rsid w:val="00921A65"/>
    <w:rsid w:val="00921A70"/>
    <w:rsid w:val="00921B2B"/>
    <w:rsid w:val="00921BE9"/>
    <w:rsid w:val="00921C29"/>
    <w:rsid w:val="00921C38"/>
    <w:rsid w:val="00921C9E"/>
    <w:rsid w:val="00921CAF"/>
    <w:rsid w:val="00921CDD"/>
    <w:rsid w:val="00921CF0"/>
    <w:rsid w:val="00921D5B"/>
    <w:rsid w:val="00921DE4"/>
    <w:rsid w:val="00921E91"/>
    <w:rsid w:val="00921F13"/>
    <w:rsid w:val="00921F35"/>
    <w:rsid w:val="00921F5A"/>
    <w:rsid w:val="00921F86"/>
    <w:rsid w:val="00921FA6"/>
    <w:rsid w:val="00921FEA"/>
    <w:rsid w:val="0092202A"/>
    <w:rsid w:val="00922059"/>
    <w:rsid w:val="0092207D"/>
    <w:rsid w:val="009220FB"/>
    <w:rsid w:val="00922114"/>
    <w:rsid w:val="00922158"/>
    <w:rsid w:val="0092219B"/>
    <w:rsid w:val="009221CB"/>
    <w:rsid w:val="00922215"/>
    <w:rsid w:val="009222AC"/>
    <w:rsid w:val="009222FF"/>
    <w:rsid w:val="0092237A"/>
    <w:rsid w:val="009223D3"/>
    <w:rsid w:val="009224BE"/>
    <w:rsid w:val="009224D3"/>
    <w:rsid w:val="009224EF"/>
    <w:rsid w:val="00922525"/>
    <w:rsid w:val="00922575"/>
    <w:rsid w:val="00922603"/>
    <w:rsid w:val="00922685"/>
    <w:rsid w:val="00922745"/>
    <w:rsid w:val="00922748"/>
    <w:rsid w:val="00922806"/>
    <w:rsid w:val="0092285A"/>
    <w:rsid w:val="00922863"/>
    <w:rsid w:val="00922899"/>
    <w:rsid w:val="00922997"/>
    <w:rsid w:val="00922B5C"/>
    <w:rsid w:val="00922B84"/>
    <w:rsid w:val="00922BA7"/>
    <w:rsid w:val="00922BCF"/>
    <w:rsid w:val="00922C0A"/>
    <w:rsid w:val="00922CCC"/>
    <w:rsid w:val="00922CDA"/>
    <w:rsid w:val="00922CF3"/>
    <w:rsid w:val="00922E28"/>
    <w:rsid w:val="00922E75"/>
    <w:rsid w:val="00922EE1"/>
    <w:rsid w:val="00922FCC"/>
    <w:rsid w:val="00923016"/>
    <w:rsid w:val="009231A6"/>
    <w:rsid w:val="00923251"/>
    <w:rsid w:val="00923261"/>
    <w:rsid w:val="00923286"/>
    <w:rsid w:val="00923338"/>
    <w:rsid w:val="0092335C"/>
    <w:rsid w:val="0092350A"/>
    <w:rsid w:val="00923525"/>
    <w:rsid w:val="00923535"/>
    <w:rsid w:val="009236B5"/>
    <w:rsid w:val="009236D5"/>
    <w:rsid w:val="0092372F"/>
    <w:rsid w:val="0092376C"/>
    <w:rsid w:val="00923800"/>
    <w:rsid w:val="00923935"/>
    <w:rsid w:val="00923945"/>
    <w:rsid w:val="00923B96"/>
    <w:rsid w:val="00923B97"/>
    <w:rsid w:val="00923C63"/>
    <w:rsid w:val="00923CA1"/>
    <w:rsid w:val="00923D05"/>
    <w:rsid w:val="00923D36"/>
    <w:rsid w:val="00923DB8"/>
    <w:rsid w:val="00923DCB"/>
    <w:rsid w:val="00923F0F"/>
    <w:rsid w:val="00924098"/>
    <w:rsid w:val="0092409A"/>
    <w:rsid w:val="0092414C"/>
    <w:rsid w:val="00924167"/>
    <w:rsid w:val="00924431"/>
    <w:rsid w:val="009244C6"/>
    <w:rsid w:val="009244EF"/>
    <w:rsid w:val="0092454E"/>
    <w:rsid w:val="00924621"/>
    <w:rsid w:val="00924733"/>
    <w:rsid w:val="00924776"/>
    <w:rsid w:val="009247ED"/>
    <w:rsid w:val="0092480A"/>
    <w:rsid w:val="009248C5"/>
    <w:rsid w:val="00924911"/>
    <w:rsid w:val="0092499D"/>
    <w:rsid w:val="009249DB"/>
    <w:rsid w:val="00924A23"/>
    <w:rsid w:val="00924A2F"/>
    <w:rsid w:val="00924AB6"/>
    <w:rsid w:val="00924ADD"/>
    <w:rsid w:val="00924AF8"/>
    <w:rsid w:val="00924B0A"/>
    <w:rsid w:val="00924B22"/>
    <w:rsid w:val="00924BAB"/>
    <w:rsid w:val="00924BC2"/>
    <w:rsid w:val="00924C67"/>
    <w:rsid w:val="00924CAB"/>
    <w:rsid w:val="00924CB6"/>
    <w:rsid w:val="00924CD8"/>
    <w:rsid w:val="00924D1B"/>
    <w:rsid w:val="00924D6F"/>
    <w:rsid w:val="00924DED"/>
    <w:rsid w:val="00924E14"/>
    <w:rsid w:val="00924E1D"/>
    <w:rsid w:val="00924E21"/>
    <w:rsid w:val="00924E83"/>
    <w:rsid w:val="00924F2C"/>
    <w:rsid w:val="00924F6F"/>
    <w:rsid w:val="00924FB6"/>
    <w:rsid w:val="009250D5"/>
    <w:rsid w:val="00925137"/>
    <w:rsid w:val="00925143"/>
    <w:rsid w:val="00925233"/>
    <w:rsid w:val="00925237"/>
    <w:rsid w:val="00925328"/>
    <w:rsid w:val="00925380"/>
    <w:rsid w:val="00925404"/>
    <w:rsid w:val="00925415"/>
    <w:rsid w:val="00925504"/>
    <w:rsid w:val="00925576"/>
    <w:rsid w:val="009255B3"/>
    <w:rsid w:val="00925744"/>
    <w:rsid w:val="009257C6"/>
    <w:rsid w:val="00925913"/>
    <w:rsid w:val="009259C0"/>
    <w:rsid w:val="00925ABF"/>
    <w:rsid w:val="00925AC8"/>
    <w:rsid w:val="00925B8A"/>
    <w:rsid w:val="00925BE4"/>
    <w:rsid w:val="00925C35"/>
    <w:rsid w:val="00925CDD"/>
    <w:rsid w:val="00925D99"/>
    <w:rsid w:val="00925E7E"/>
    <w:rsid w:val="00925EEA"/>
    <w:rsid w:val="00925EF9"/>
    <w:rsid w:val="00926007"/>
    <w:rsid w:val="009261FE"/>
    <w:rsid w:val="00926250"/>
    <w:rsid w:val="009262AE"/>
    <w:rsid w:val="009262D2"/>
    <w:rsid w:val="0092634B"/>
    <w:rsid w:val="009263BD"/>
    <w:rsid w:val="009263D4"/>
    <w:rsid w:val="00926485"/>
    <w:rsid w:val="009264A9"/>
    <w:rsid w:val="00926526"/>
    <w:rsid w:val="0092652B"/>
    <w:rsid w:val="00926569"/>
    <w:rsid w:val="00926730"/>
    <w:rsid w:val="00926751"/>
    <w:rsid w:val="00926796"/>
    <w:rsid w:val="0092688A"/>
    <w:rsid w:val="009268A8"/>
    <w:rsid w:val="0092691D"/>
    <w:rsid w:val="00926925"/>
    <w:rsid w:val="00926938"/>
    <w:rsid w:val="0092697F"/>
    <w:rsid w:val="009269AA"/>
    <w:rsid w:val="00926A81"/>
    <w:rsid w:val="00926B9A"/>
    <w:rsid w:val="00926D07"/>
    <w:rsid w:val="00926D37"/>
    <w:rsid w:val="00926D67"/>
    <w:rsid w:val="00926DD1"/>
    <w:rsid w:val="00926DDD"/>
    <w:rsid w:val="00926DE6"/>
    <w:rsid w:val="00926E22"/>
    <w:rsid w:val="00926E58"/>
    <w:rsid w:val="00926E86"/>
    <w:rsid w:val="00926EF4"/>
    <w:rsid w:val="00926F86"/>
    <w:rsid w:val="00926FC1"/>
    <w:rsid w:val="00927016"/>
    <w:rsid w:val="00927121"/>
    <w:rsid w:val="0092712F"/>
    <w:rsid w:val="00927241"/>
    <w:rsid w:val="0092725A"/>
    <w:rsid w:val="009273F6"/>
    <w:rsid w:val="00927450"/>
    <w:rsid w:val="009274F1"/>
    <w:rsid w:val="00927522"/>
    <w:rsid w:val="009276E7"/>
    <w:rsid w:val="00927748"/>
    <w:rsid w:val="009277A3"/>
    <w:rsid w:val="00927886"/>
    <w:rsid w:val="009279D1"/>
    <w:rsid w:val="009279D9"/>
    <w:rsid w:val="00927A30"/>
    <w:rsid w:val="00927B16"/>
    <w:rsid w:val="00927B1A"/>
    <w:rsid w:val="00927BA2"/>
    <w:rsid w:val="00927D0F"/>
    <w:rsid w:val="00927E97"/>
    <w:rsid w:val="00927F84"/>
    <w:rsid w:val="00927FF1"/>
    <w:rsid w:val="0092A4B9"/>
    <w:rsid w:val="009300C9"/>
    <w:rsid w:val="0093011D"/>
    <w:rsid w:val="00930155"/>
    <w:rsid w:val="0093016B"/>
    <w:rsid w:val="0093016C"/>
    <w:rsid w:val="00930220"/>
    <w:rsid w:val="00930279"/>
    <w:rsid w:val="009302AC"/>
    <w:rsid w:val="009302CB"/>
    <w:rsid w:val="009302EA"/>
    <w:rsid w:val="009302F3"/>
    <w:rsid w:val="00930532"/>
    <w:rsid w:val="009305C2"/>
    <w:rsid w:val="00930605"/>
    <w:rsid w:val="00930672"/>
    <w:rsid w:val="0093069C"/>
    <w:rsid w:val="009306FE"/>
    <w:rsid w:val="00930700"/>
    <w:rsid w:val="0093075F"/>
    <w:rsid w:val="009307D9"/>
    <w:rsid w:val="0093081B"/>
    <w:rsid w:val="0093085C"/>
    <w:rsid w:val="00930907"/>
    <w:rsid w:val="00930A05"/>
    <w:rsid w:val="00930A15"/>
    <w:rsid w:val="00930AC4"/>
    <w:rsid w:val="00930AFB"/>
    <w:rsid w:val="00930B16"/>
    <w:rsid w:val="00930B9D"/>
    <w:rsid w:val="00930B9E"/>
    <w:rsid w:val="00930C00"/>
    <w:rsid w:val="00930C95"/>
    <w:rsid w:val="00930D0E"/>
    <w:rsid w:val="00930D1C"/>
    <w:rsid w:val="00930D59"/>
    <w:rsid w:val="00930D8C"/>
    <w:rsid w:val="00930E9F"/>
    <w:rsid w:val="00930EF0"/>
    <w:rsid w:val="00930F03"/>
    <w:rsid w:val="00930F07"/>
    <w:rsid w:val="00930F42"/>
    <w:rsid w:val="00931186"/>
    <w:rsid w:val="00931427"/>
    <w:rsid w:val="00931608"/>
    <w:rsid w:val="009317A9"/>
    <w:rsid w:val="009317CB"/>
    <w:rsid w:val="009317F5"/>
    <w:rsid w:val="00931837"/>
    <w:rsid w:val="0093189F"/>
    <w:rsid w:val="009318D3"/>
    <w:rsid w:val="00931978"/>
    <w:rsid w:val="00931A29"/>
    <w:rsid w:val="00931A64"/>
    <w:rsid w:val="00931A8B"/>
    <w:rsid w:val="00931AC4"/>
    <w:rsid w:val="00931AFE"/>
    <w:rsid w:val="00931DE3"/>
    <w:rsid w:val="00931E10"/>
    <w:rsid w:val="00931E3C"/>
    <w:rsid w:val="00931F92"/>
    <w:rsid w:val="00931FE7"/>
    <w:rsid w:val="00932008"/>
    <w:rsid w:val="0093206E"/>
    <w:rsid w:val="0093215B"/>
    <w:rsid w:val="009321A3"/>
    <w:rsid w:val="009321E4"/>
    <w:rsid w:val="0093222F"/>
    <w:rsid w:val="00932243"/>
    <w:rsid w:val="0093224D"/>
    <w:rsid w:val="00932281"/>
    <w:rsid w:val="0093229B"/>
    <w:rsid w:val="009322C6"/>
    <w:rsid w:val="009322FB"/>
    <w:rsid w:val="0093231A"/>
    <w:rsid w:val="00932349"/>
    <w:rsid w:val="0093249A"/>
    <w:rsid w:val="00932590"/>
    <w:rsid w:val="00932594"/>
    <w:rsid w:val="009327B2"/>
    <w:rsid w:val="009327E3"/>
    <w:rsid w:val="00932891"/>
    <w:rsid w:val="009328B5"/>
    <w:rsid w:val="00932961"/>
    <w:rsid w:val="00932A4C"/>
    <w:rsid w:val="00932B6C"/>
    <w:rsid w:val="00932BA6"/>
    <w:rsid w:val="00932D66"/>
    <w:rsid w:val="00932EC5"/>
    <w:rsid w:val="00932F5A"/>
    <w:rsid w:val="00932F62"/>
    <w:rsid w:val="00932F7D"/>
    <w:rsid w:val="00932FCF"/>
    <w:rsid w:val="00932FDB"/>
    <w:rsid w:val="00933057"/>
    <w:rsid w:val="0093308F"/>
    <w:rsid w:val="009331D0"/>
    <w:rsid w:val="00933213"/>
    <w:rsid w:val="00933314"/>
    <w:rsid w:val="00933341"/>
    <w:rsid w:val="0093338F"/>
    <w:rsid w:val="00933428"/>
    <w:rsid w:val="0093348D"/>
    <w:rsid w:val="009334CE"/>
    <w:rsid w:val="00933608"/>
    <w:rsid w:val="00933670"/>
    <w:rsid w:val="0093370F"/>
    <w:rsid w:val="009337FD"/>
    <w:rsid w:val="0093389D"/>
    <w:rsid w:val="009338F0"/>
    <w:rsid w:val="0093399E"/>
    <w:rsid w:val="00933AB4"/>
    <w:rsid w:val="00933AF1"/>
    <w:rsid w:val="00933B03"/>
    <w:rsid w:val="00933B5D"/>
    <w:rsid w:val="00933B89"/>
    <w:rsid w:val="00933BD6"/>
    <w:rsid w:val="00933C22"/>
    <w:rsid w:val="00933D36"/>
    <w:rsid w:val="00933DAD"/>
    <w:rsid w:val="00933DDE"/>
    <w:rsid w:val="00933DE1"/>
    <w:rsid w:val="00933FF3"/>
    <w:rsid w:val="0093400F"/>
    <w:rsid w:val="0093406F"/>
    <w:rsid w:val="0093407B"/>
    <w:rsid w:val="009340C8"/>
    <w:rsid w:val="00934281"/>
    <w:rsid w:val="009344EB"/>
    <w:rsid w:val="009344EC"/>
    <w:rsid w:val="0093450B"/>
    <w:rsid w:val="00934531"/>
    <w:rsid w:val="0093456C"/>
    <w:rsid w:val="009345EA"/>
    <w:rsid w:val="00934674"/>
    <w:rsid w:val="009346F0"/>
    <w:rsid w:val="00934702"/>
    <w:rsid w:val="0093476E"/>
    <w:rsid w:val="009347CB"/>
    <w:rsid w:val="009347D0"/>
    <w:rsid w:val="009348A9"/>
    <w:rsid w:val="00934950"/>
    <w:rsid w:val="00934967"/>
    <w:rsid w:val="00934A4A"/>
    <w:rsid w:val="00934C0E"/>
    <w:rsid w:val="00934C2C"/>
    <w:rsid w:val="00934C64"/>
    <w:rsid w:val="00934D20"/>
    <w:rsid w:val="00934D69"/>
    <w:rsid w:val="00934E01"/>
    <w:rsid w:val="00934E17"/>
    <w:rsid w:val="00934E66"/>
    <w:rsid w:val="00934EE8"/>
    <w:rsid w:val="00934F9F"/>
    <w:rsid w:val="00934FF2"/>
    <w:rsid w:val="009350FB"/>
    <w:rsid w:val="0093518E"/>
    <w:rsid w:val="00935247"/>
    <w:rsid w:val="00935257"/>
    <w:rsid w:val="0093525F"/>
    <w:rsid w:val="009352B8"/>
    <w:rsid w:val="0093540C"/>
    <w:rsid w:val="00935477"/>
    <w:rsid w:val="0093549D"/>
    <w:rsid w:val="009354B5"/>
    <w:rsid w:val="009354DB"/>
    <w:rsid w:val="00935662"/>
    <w:rsid w:val="00935729"/>
    <w:rsid w:val="009357D1"/>
    <w:rsid w:val="00935804"/>
    <w:rsid w:val="009358AC"/>
    <w:rsid w:val="00935A49"/>
    <w:rsid w:val="00935DEB"/>
    <w:rsid w:val="00935E32"/>
    <w:rsid w:val="00935EAB"/>
    <w:rsid w:val="00935F43"/>
    <w:rsid w:val="00935FF6"/>
    <w:rsid w:val="0093600A"/>
    <w:rsid w:val="0093602F"/>
    <w:rsid w:val="0093606E"/>
    <w:rsid w:val="0093607B"/>
    <w:rsid w:val="009360F7"/>
    <w:rsid w:val="00936180"/>
    <w:rsid w:val="00936195"/>
    <w:rsid w:val="009362C3"/>
    <w:rsid w:val="00936312"/>
    <w:rsid w:val="00936314"/>
    <w:rsid w:val="0093644B"/>
    <w:rsid w:val="00936554"/>
    <w:rsid w:val="009365C9"/>
    <w:rsid w:val="00936603"/>
    <w:rsid w:val="00936621"/>
    <w:rsid w:val="009366D8"/>
    <w:rsid w:val="009366FE"/>
    <w:rsid w:val="0093674E"/>
    <w:rsid w:val="009367DB"/>
    <w:rsid w:val="0093684F"/>
    <w:rsid w:val="0093685E"/>
    <w:rsid w:val="00936881"/>
    <w:rsid w:val="00936907"/>
    <w:rsid w:val="0093698E"/>
    <w:rsid w:val="009369F3"/>
    <w:rsid w:val="00936BC4"/>
    <w:rsid w:val="00936D32"/>
    <w:rsid w:val="00936D7D"/>
    <w:rsid w:val="00936E32"/>
    <w:rsid w:val="00936E37"/>
    <w:rsid w:val="00936E90"/>
    <w:rsid w:val="00936EB7"/>
    <w:rsid w:val="00936FAC"/>
    <w:rsid w:val="00936FD9"/>
    <w:rsid w:val="00936FE8"/>
    <w:rsid w:val="00937030"/>
    <w:rsid w:val="00937046"/>
    <w:rsid w:val="00937049"/>
    <w:rsid w:val="00937083"/>
    <w:rsid w:val="00937122"/>
    <w:rsid w:val="009371D2"/>
    <w:rsid w:val="0093734E"/>
    <w:rsid w:val="00937396"/>
    <w:rsid w:val="00937404"/>
    <w:rsid w:val="0093753E"/>
    <w:rsid w:val="009375C0"/>
    <w:rsid w:val="009375D2"/>
    <w:rsid w:val="009375E4"/>
    <w:rsid w:val="0093764E"/>
    <w:rsid w:val="009376D6"/>
    <w:rsid w:val="00937780"/>
    <w:rsid w:val="00937799"/>
    <w:rsid w:val="00937805"/>
    <w:rsid w:val="00937981"/>
    <w:rsid w:val="00937CA8"/>
    <w:rsid w:val="00937D17"/>
    <w:rsid w:val="00937D23"/>
    <w:rsid w:val="00937DCD"/>
    <w:rsid w:val="00937DF2"/>
    <w:rsid w:val="00937E75"/>
    <w:rsid w:val="00937E8B"/>
    <w:rsid w:val="00937EC4"/>
    <w:rsid w:val="00937ED0"/>
    <w:rsid w:val="00937F5D"/>
    <w:rsid w:val="00940066"/>
    <w:rsid w:val="00940079"/>
    <w:rsid w:val="009401EC"/>
    <w:rsid w:val="009401FD"/>
    <w:rsid w:val="00940227"/>
    <w:rsid w:val="00940234"/>
    <w:rsid w:val="00940256"/>
    <w:rsid w:val="0094032A"/>
    <w:rsid w:val="0094034F"/>
    <w:rsid w:val="00940385"/>
    <w:rsid w:val="0094044D"/>
    <w:rsid w:val="00940484"/>
    <w:rsid w:val="009404CE"/>
    <w:rsid w:val="0094053C"/>
    <w:rsid w:val="0094055A"/>
    <w:rsid w:val="00940563"/>
    <w:rsid w:val="00940594"/>
    <w:rsid w:val="0094060B"/>
    <w:rsid w:val="00940732"/>
    <w:rsid w:val="00940807"/>
    <w:rsid w:val="009408C4"/>
    <w:rsid w:val="009408C6"/>
    <w:rsid w:val="00940A37"/>
    <w:rsid w:val="00940A56"/>
    <w:rsid w:val="00940AB8"/>
    <w:rsid w:val="00940BD3"/>
    <w:rsid w:val="00940C04"/>
    <w:rsid w:val="00940C27"/>
    <w:rsid w:val="00940C4D"/>
    <w:rsid w:val="00940CC7"/>
    <w:rsid w:val="00940DFA"/>
    <w:rsid w:val="00940E43"/>
    <w:rsid w:val="00940F08"/>
    <w:rsid w:val="00940F7B"/>
    <w:rsid w:val="00940F80"/>
    <w:rsid w:val="00940F86"/>
    <w:rsid w:val="00940FB7"/>
    <w:rsid w:val="00940FF6"/>
    <w:rsid w:val="0094107C"/>
    <w:rsid w:val="00941281"/>
    <w:rsid w:val="0094131E"/>
    <w:rsid w:val="0094136E"/>
    <w:rsid w:val="00941467"/>
    <w:rsid w:val="009414AD"/>
    <w:rsid w:val="009415B1"/>
    <w:rsid w:val="00941648"/>
    <w:rsid w:val="009417DC"/>
    <w:rsid w:val="00941848"/>
    <w:rsid w:val="00941868"/>
    <w:rsid w:val="0094186A"/>
    <w:rsid w:val="009418E1"/>
    <w:rsid w:val="00941928"/>
    <w:rsid w:val="00941A99"/>
    <w:rsid w:val="00941AED"/>
    <w:rsid w:val="00941B04"/>
    <w:rsid w:val="00941B08"/>
    <w:rsid w:val="00941B5C"/>
    <w:rsid w:val="00941B60"/>
    <w:rsid w:val="00941BE5"/>
    <w:rsid w:val="00941D07"/>
    <w:rsid w:val="00941DEA"/>
    <w:rsid w:val="00941DF8"/>
    <w:rsid w:val="00941DF9"/>
    <w:rsid w:val="00941E3A"/>
    <w:rsid w:val="00941E52"/>
    <w:rsid w:val="00941E6D"/>
    <w:rsid w:val="00941E74"/>
    <w:rsid w:val="00941E7F"/>
    <w:rsid w:val="00941EEA"/>
    <w:rsid w:val="00941F06"/>
    <w:rsid w:val="00942004"/>
    <w:rsid w:val="009420BC"/>
    <w:rsid w:val="00942165"/>
    <w:rsid w:val="009421C1"/>
    <w:rsid w:val="0094235B"/>
    <w:rsid w:val="009423DF"/>
    <w:rsid w:val="00942407"/>
    <w:rsid w:val="00942423"/>
    <w:rsid w:val="00942562"/>
    <w:rsid w:val="00942577"/>
    <w:rsid w:val="009425BE"/>
    <w:rsid w:val="0094260E"/>
    <w:rsid w:val="0094261D"/>
    <w:rsid w:val="0094264A"/>
    <w:rsid w:val="009426AF"/>
    <w:rsid w:val="009426CA"/>
    <w:rsid w:val="00942780"/>
    <w:rsid w:val="00942817"/>
    <w:rsid w:val="009428B3"/>
    <w:rsid w:val="00942AC0"/>
    <w:rsid w:val="00942AFD"/>
    <w:rsid w:val="00942B90"/>
    <w:rsid w:val="00942CD7"/>
    <w:rsid w:val="00942CDD"/>
    <w:rsid w:val="00942CFD"/>
    <w:rsid w:val="00942ED8"/>
    <w:rsid w:val="00942EEB"/>
    <w:rsid w:val="00942F08"/>
    <w:rsid w:val="00943057"/>
    <w:rsid w:val="009430FB"/>
    <w:rsid w:val="009430FC"/>
    <w:rsid w:val="0094314D"/>
    <w:rsid w:val="00943177"/>
    <w:rsid w:val="009431A9"/>
    <w:rsid w:val="009431D6"/>
    <w:rsid w:val="009432A1"/>
    <w:rsid w:val="009432FC"/>
    <w:rsid w:val="00943312"/>
    <w:rsid w:val="00943362"/>
    <w:rsid w:val="009433AA"/>
    <w:rsid w:val="009433F6"/>
    <w:rsid w:val="009434BE"/>
    <w:rsid w:val="00943502"/>
    <w:rsid w:val="0094357D"/>
    <w:rsid w:val="0094358E"/>
    <w:rsid w:val="00943654"/>
    <w:rsid w:val="009436BB"/>
    <w:rsid w:val="009436BD"/>
    <w:rsid w:val="009437F4"/>
    <w:rsid w:val="0094383C"/>
    <w:rsid w:val="00943856"/>
    <w:rsid w:val="00943874"/>
    <w:rsid w:val="009438C7"/>
    <w:rsid w:val="00943990"/>
    <w:rsid w:val="00943A06"/>
    <w:rsid w:val="00943AFE"/>
    <w:rsid w:val="00943C15"/>
    <w:rsid w:val="00943CF2"/>
    <w:rsid w:val="00943D11"/>
    <w:rsid w:val="00943D31"/>
    <w:rsid w:val="00943DCC"/>
    <w:rsid w:val="00943DE2"/>
    <w:rsid w:val="00943E70"/>
    <w:rsid w:val="00943E74"/>
    <w:rsid w:val="00944012"/>
    <w:rsid w:val="00944061"/>
    <w:rsid w:val="00944092"/>
    <w:rsid w:val="00944097"/>
    <w:rsid w:val="009440A8"/>
    <w:rsid w:val="009440C9"/>
    <w:rsid w:val="0094417F"/>
    <w:rsid w:val="009441FE"/>
    <w:rsid w:val="0094421D"/>
    <w:rsid w:val="00944345"/>
    <w:rsid w:val="009443DD"/>
    <w:rsid w:val="009443F0"/>
    <w:rsid w:val="00944426"/>
    <w:rsid w:val="00944579"/>
    <w:rsid w:val="009445E3"/>
    <w:rsid w:val="00944656"/>
    <w:rsid w:val="009446B2"/>
    <w:rsid w:val="009447EB"/>
    <w:rsid w:val="0094495B"/>
    <w:rsid w:val="00944A21"/>
    <w:rsid w:val="00944AB4"/>
    <w:rsid w:val="00944B7A"/>
    <w:rsid w:val="00944B7F"/>
    <w:rsid w:val="00944BC5"/>
    <w:rsid w:val="00944BD4"/>
    <w:rsid w:val="00944BE2"/>
    <w:rsid w:val="00944CAD"/>
    <w:rsid w:val="00944D09"/>
    <w:rsid w:val="00944D57"/>
    <w:rsid w:val="00944D75"/>
    <w:rsid w:val="00944D99"/>
    <w:rsid w:val="00944DBF"/>
    <w:rsid w:val="00944E1E"/>
    <w:rsid w:val="00944ECA"/>
    <w:rsid w:val="00944FAD"/>
    <w:rsid w:val="0094502D"/>
    <w:rsid w:val="00945043"/>
    <w:rsid w:val="009450EB"/>
    <w:rsid w:val="009450F8"/>
    <w:rsid w:val="00945118"/>
    <w:rsid w:val="0094516A"/>
    <w:rsid w:val="00945171"/>
    <w:rsid w:val="009451FB"/>
    <w:rsid w:val="0094532A"/>
    <w:rsid w:val="009453F3"/>
    <w:rsid w:val="0094550D"/>
    <w:rsid w:val="00945592"/>
    <w:rsid w:val="00945661"/>
    <w:rsid w:val="00945677"/>
    <w:rsid w:val="009456F4"/>
    <w:rsid w:val="009457E2"/>
    <w:rsid w:val="0094580C"/>
    <w:rsid w:val="0094580D"/>
    <w:rsid w:val="00945822"/>
    <w:rsid w:val="0094584D"/>
    <w:rsid w:val="009458E1"/>
    <w:rsid w:val="00945936"/>
    <w:rsid w:val="0094593D"/>
    <w:rsid w:val="00945950"/>
    <w:rsid w:val="0094598E"/>
    <w:rsid w:val="009459BB"/>
    <w:rsid w:val="00945B71"/>
    <w:rsid w:val="00945B8A"/>
    <w:rsid w:val="00945D67"/>
    <w:rsid w:val="00945E35"/>
    <w:rsid w:val="00945F8E"/>
    <w:rsid w:val="00945F93"/>
    <w:rsid w:val="0094609E"/>
    <w:rsid w:val="009460DA"/>
    <w:rsid w:val="009460E1"/>
    <w:rsid w:val="00946111"/>
    <w:rsid w:val="00946172"/>
    <w:rsid w:val="00946209"/>
    <w:rsid w:val="009462BA"/>
    <w:rsid w:val="00946308"/>
    <w:rsid w:val="0094635C"/>
    <w:rsid w:val="00946360"/>
    <w:rsid w:val="009463AC"/>
    <w:rsid w:val="009463B1"/>
    <w:rsid w:val="009463DC"/>
    <w:rsid w:val="009463DF"/>
    <w:rsid w:val="00946404"/>
    <w:rsid w:val="009464A2"/>
    <w:rsid w:val="009464E7"/>
    <w:rsid w:val="00946549"/>
    <w:rsid w:val="0094663D"/>
    <w:rsid w:val="0094663E"/>
    <w:rsid w:val="00946668"/>
    <w:rsid w:val="00946691"/>
    <w:rsid w:val="00946754"/>
    <w:rsid w:val="0094678A"/>
    <w:rsid w:val="009467F9"/>
    <w:rsid w:val="00946809"/>
    <w:rsid w:val="00946851"/>
    <w:rsid w:val="00946921"/>
    <w:rsid w:val="009469E6"/>
    <w:rsid w:val="00946A21"/>
    <w:rsid w:val="00946ADE"/>
    <w:rsid w:val="00946B85"/>
    <w:rsid w:val="00946B8F"/>
    <w:rsid w:val="00946B93"/>
    <w:rsid w:val="00946BF6"/>
    <w:rsid w:val="00946C07"/>
    <w:rsid w:val="00946CF8"/>
    <w:rsid w:val="00946DB4"/>
    <w:rsid w:val="00946EE0"/>
    <w:rsid w:val="00946F9C"/>
    <w:rsid w:val="0094710B"/>
    <w:rsid w:val="00947154"/>
    <w:rsid w:val="00947232"/>
    <w:rsid w:val="0094724B"/>
    <w:rsid w:val="009472EE"/>
    <w:rsid w:val="0094734A"/>
    <w:rsid w:val="0094738A"/>
    <w:rsid w:val="009473B1"/>
    <w:rsid w:val="0094743F"/>
    <w:rsid w:val="00947447"/>
    <w:rsid w:val="00947555"/>
    <w:rsid w:val="0094758E"/>
    <w:rsid w:val="009476A7"/>
    <w:rsid w:val="00947703"/>
    <w:rsid w:val="0094774A"/>
    <w:rsid w:val="009477E6"/>
    <w:rsid w:val="0094780C"/>
    <w:rsid w:val="00947A6A"/>
    <w:rsid w:val="00947A8C"/>
    <w:rsid w:val="00947B2D"/>
    <w:rsid w:val="00947B43"/>
    <w:rsid w:val="00947C2E"/>
    <w:rsid w:val="00947D02"/>
    <w:rsid w:val="00947EBA"/>
    <w:rsid w:val="00947ED3"/>
    <w:rsid w:val="00947EEE"/>
    <w:rsid w:val="00947F4C"/>
    <w:rsid w:val="00947F55"/>
    <w:rsid w:val="00950064"/>
    <w:rsid w:val="009500BD"/>
    <w:rsid w:val="00950163"/>
    <w:rsid w:val="00950224"/>
    <w:rsid w:val="00950252"/>
    <w:rsid w:val="009502F5"/>
    <w:rsid w:val="0095031E"/>
    <w:rsid w:val="0095038F"/>
    <w:rsid w:val="009503D2"/>
    <w:rsid w:val="0095042B"/>
    <w:rsid w:val="00950524"/>
    <w:rsid w:val="00950552"/>
    <w:rsid w:val="00950562"/>
    <w:rsid w:val="00950569"/>
    <w:rsid w:val="009505D7"/>
    <w:rsid w:val="00950630"/>
    <w:rsid w:val="00950679"/>
    <w:rsid w:val="00950746"/>
    <w:rsid w:val="009507BF"/>
    <w:rsid w:val="00950826"/>
    <w:rsid w:val="009508C4"/>
    <w:rsid w:val="009508E9"/>
    <w:rsid w:val="00950918"/>
    <w:rsid w:val="00950925"/>
    <w:rsid w:val="00950AD9"/>
    <w:rsid w:val="00950C4D"/>
    <w:rsid w:val="00950D08"/>
    <w:rsid w:val="00950E87"/>
    <w:rsid w:val="00950ED8"/>
    <w:rsid w:val="00950F42"/>
    <w:rsid w:val="00950F56"/>
    <w:rsid w:val="00951007"/>
    <w:rsid w:val="00951016"/>
    <w:rsid w:val="0095108B"/>
    <w:rsid w:val="009512B2"/>
    <w:rsid w:val="009512B8"/>
    <w:rsid w:val="009512D6"/>
    <w:rsid w:val="00951349"/>
    <w:rsid w:val="0095138D"/>
    <w:rsid w:val="009513E9"/>
    <w:rsid w:val="0095141A"/>
    <w:rsid w:val="0095150D"/>
    <w:rsid w:val="00951675"/>
    <w:rsid w:val="009516B7"/>
    <w:rsid w:val="0095173E"/>
    <w:rsid w:val="009517A5"/>
    <w:rsid w:val="009517DD"/>
    <w:rsid w:val="009517FA"/>
    <w:rsid w:val="00951930"/>
    <w:rsid w:val="00951945"/>
    <w:rsid w:val="009519FB"/>
    <w:rsid w:val="00951B58"/>
    <w:rsid w:val="00951BB3"/>
    <w:rsid w:val="00951BFA"/>
    <w:rsid w:val="00951C43"/>
    <w:rsid w:val="00951C85"/>
    <w:rsid w:val="00951EF7"/>
    <w:rsid w:val="0095206D"/>
    <w:rsid w:val="0095208B"/>
    <w:rsid w:val="00952128"/>
    <w:rsid w:val="00952135"/>
    <w:rsid w:val="00952155"/>
    <w:rsid w:val="009521B6"/>
    <w:rsid w:val="009521C6"/>
    <w:rsid w:val="009521ED"/>
    <w:rsid w:val="009522A4"/>
    <w:rsid w:val="009522DA"/>
    <w:rsid w:val="009523D5"/>
    <w:rsid w:val="00952456"/>
    <w:rsid w:val="00952528"/>
    <w:rsid w:val="00952572"/>
    <w:rsid w:val="00952631"/>
    <w:rsid w:val="00952632"/>
    <w:rsid w:val="0095265D"/>
    <w:rsid w:val="009526D2"/>
    <w:rsid w:val="00952755"/>
    <w:rsid w:val="0095279F"/>
    <w:rsid w:val="009527A8"/>
    <w:rsid w:val="0095287E"/>
    <w:rsid w:val="00952914"/>
    <w:rsid w:val="00952990"/>
    <w:rsid w:val="00952A04"/>
    <w:rsid w:val="00952A46"/>
    <w:rsid w:val="00952A87"/>
    <w:rsid w:val="00952B9B"/>
    <w:rsid w:val="00952BD0"/>
    <w:rsid w:val="00952BE4"/>
    <w:rsid w:val="00952C2E"/>
    <w:rsid w:val="00952CE0"/>
    <w:rsid w:val="00952D1D"/>
    <w:rsid w:val="00952D64"/>
    <w:rsid w:val="00952E69"/>
    <w:rsid w:val="00952E75"/>
    <w:rsid w:val="00952F17"/>
    <w:rsid w:val="0095300B"/>
    <w:rsid w:val="00953047"/>
    <w:rsid w:val="009530F5"/>
    <w:rsid w:val="009531BD"/>
    <w:rsid w:val="009531FD"/>
    <w:rsid w:val="00953205"/>
    <w:rsid w:val="0095331D"/>
    <w:rsid w:val="009533CB"/>
    <w:rsid w:val="00953434"/>
    <w:rsid w:val="00953500"/>
    <w:rsid w:val="009535A8"/>
    <w:rsid w:val="009535C9"/>
    <w:rsid w:val="009536FB"/>
    <w:rsid w:val="0095376A"/>
    <w:rsid w:val="009537CD"/>
    <w:rsid w:val="009538DA"/>
    <w:rsid w:val="00953906"/>
    <w:rsid w:val="00953955"/>
    <w:rsid w:val="00953956"/>
    <w:rsid w:val="00953A05"/>
    <w:rsid w:val="00953A11"/>
    <w:rsid w:val="00953A27"/>
    <w:rsid w:val="00953A63"/>
    <w:rsid w:val="00953A9F"/>
    <w:rsid w:val="00953B10"/>
    <w:rsid w:val="00953BD5"/>
    <w:rsid w:val="00953C26"/>
    <w:rsid w:val="00953CBB"/>
    <w:rsid w:val="00953D4D"/>
    <w:rsid w:val="00953D7D"/>
    <w:rsid w:val="00953E0C"/>
    <w:rsid w:val="00953E4F"/>
    <w:rsid w:val="00953E6A"/>
    <w:rsid w:val="00953EF2"/>
    <w:rsid w:val="00953F0C"/>
    <w:rsid w:val="00953F8F"/>
    <w:rsid w:val="00953FF5"/>
    <w:rsid w:val="00954028"/>
    <w:rsid w:val="009540A1"/>
    <w:rsid w:val="0095417E"/>
    <w:rsid w:val="00954201"/>
    <w:rsid w:val="00954214"/>
    <w:rsid w:val="0095422C"/>
    <w:rsid w:val="009542D0"/>
    <w:rsid w:val="00954377"/>
    <w:rsid w:val="009543C7"/>
    <w:rsid w:val="009543D5"/>
    <w:rsid w:val="009543EA"/>
    <w:rsid w:val="00954460"/>
    <w:rsid w:val="009544E8"/>
    <w:rsid w:val="0095455D"/>
    <w:rsid w:val="00954829"/>
    <w:rsid w:val="00954832"/>
    <w:rsid w:val="009548D7"/>
    <w:rsid w:val="00954956"/>
    <w:rsid w:val="00954B50"/>
    <w:rsid w:val="00954B57"/>
    <w:rsid w:val="00954C93"/>
    <w:rsid w:val="00954CD4"/>
    <w:rsid w:val="00954E0C"/>
    <w:rsid w:val="00955065"/>
    <w:rsid w:val="009551E5"/>
    <w:rsid w:val="009551FD"/>
    <w:rsid w:val="00955213"/>
    <w:rsid w:val="0095525A"/>
    <w:rsid w:val="00955350"/>
    <w:rsid w:val="00955382"/>
    <w:rsid w:val="009553E9"/>
    <w:rsid w:val="00955415"/>
    <w:rsid w:val="00955517"/>
    <w:rsid w:val="00955625"/>
    <w:rsid w:val="00955641"/>
    <w:rsid w:val="009556A3"/>
    <w:rsid w:val="009557D1"/>
    <w:rsid w:val="009557E7"/>
    <w:rsid w:val="009557EC"/>
    <w:rsid w:val="00955811"/>
    <w:rsid w:val="00955873"/>
    <w:rsid w:val="009558A6"/>
    <w:rsid w:val="009558E4"/>
    <w:rsid w:val="009559CA"/>
    <w:rsid w:val="00955A07"/>
    <w:rsid w:val="00955B58"/>
    <w:rsid w:val="00955BE2"/>
    <w:rsid w:val="00955C92"/>
    <w:rsid w:val="00955CA4"/>
    <w:rsid w:val="00955CB9"/>
    <w:rsid w:val="00955D19"/>
    <w:rsid w:val="00955D2F"/>
    <w:rsid w:val="00955D31"/>
    <w:rsid w:val="00955DA0"/>
    <w:rsid w:val="00955E1A"/>
    <w:rsid w:val="00955EB3"/>
    <w:rsid w:val="00955F11"/>
    <w:rsid w:val="00955F3C"/>
    <w:rsid w:val="00955FDE"/>
    <w:rsid w:val="0095601D"/>
    <w:rsid w:val="009560BF"/>
    <w:rsid w:val="009560FF"/>
    <w:rsid w:val="00956117"/>
    <w:rsid w:val="00956178"/>
    <w:rsid w:val="009561A8"/>
    <w:rsid w:val="009561E9"/>
    <w:rsid w:val="0095625F"/>
    <w:rsid w:val="009562C9"/>
    <w:rsid w:val="00956433"/>
    <w:rsid w:val="00956441"/>
    <w:rsid w:val="009564BA"/>
    <w:rsid w:val="0095656B"/>
    <w:rsid w:val="0095658B"/>
    <w:rsid w:val="009566A8"/>
    <w:rsid w:val="009566D0"/>
    <w:rsid w:val="009566DB"/>
    <w:rsid w:val="009567C8"/>
    <w:rsid w:val="009567FF"/>
    <w:rsid w:val="00956813"/>
    <w:rsid w:val="00956981"/>
    <w:rsid w:val="009569BC"/>
    <w:rsid w:val="00956A27"/>
    <w:rsid w:val="00956AEF"/>
    <w:rsid w:val="00956CDA"/>
    <w:rsid w:val="00956DD2"/>
    <w:rsid w:val="00956E6C"/>
    <w:rsid w:val="00956E81"/>
    <w:rsid w:val="00956EA2"/>
    <w:rsid w:val="00956F0B"/>
    <w:rsid w:val="00956F71"/>
    <w:rsid w:val="00957057"/>
    <w:rsid w:val="00957068"/>
    <w:rsid w:val="00957147"/>
    <w:rsid w:val="0095716B"/>
    <w:rsid w:val="00957337"/>
    <w:rsid w:val="009573FA"/>
    <w:rsid w:val="0095743C"/>
    <w:rsid w:val="00957441"/>
    <w:rsid w:val="00957504"/>
    <w:rsid w:val="0095756B"/>
    <w:rsid w:val="00957594"/>
    <w:rsid w:val="00957595"/>
    <w:rsid w:val="009575F3"/>
    <w:rsid w:val="0095765E"/>
    <w:rsid w:val="00957717"/>
    <w:rsid w:val="00957782"/>
    <w:rsid w:val="009577A7"/>
    <w:rsid w:val="0095784E"/>
    <w:rsid w:val="0095791B"/>
    <w:rsid w:val="0095798D"/>
    <w:rsid w:val="00957A82"/>
    <w:rsid w:val="00957AAD"/>
    <w:rsid w:val="00957AAF"/>
    <w:rsid w:val="00957B56"/>
    <w:rsid w:val="00957BC6"/>
    <w:rsid w:val="00957C14"/>
    <w:rsid w:val="00957C2A"/>
    <w:rsid w:val="00957CB9"/>
    <w:rsid w:val="00957D3E"/>
    <w:rsid w:val="00957DA4"/>
    <w:rsid w:val="00957DE9"/>
    <w:rsid w:val="00957DFB"/>
    <w:rsid w:val="00957DFC"/>
    <w:rsid w:val="00957E04"/>
    <w:rsid w:val="00957E64"/>
    <w:rsid w:val="00957F62"/>
    <w:rsid w:val="00957F8A"/>
    <w:rsid w:val="0096005B"/>
    <w:rsid w:val="00960081"/>
    <w:rsid w:val="0096017B"/>
    <w:rsid w:val="0096017D"/>
    <w:rsid w:val="009601C9"/>
    <w:rsid w:val="00960228"/>
    <w:rsid w:val="00960241"/>
    <w:rsid w:val="0096027F"/>
    <w:rsid w:val="0096033B"/>
    <w:rsid w:val="009603B4"/>
    <w:rsid w:val="0096044C"/>
    <w:rsid w:val="00960527"/>
    <w:rsid w:val="00960568"/>
    <w:rsid w:val="00960662"/>
    <w:rsid w:val="009606BE"/>
    <w:rsid w:val="009606CA"/>
    <w:rsid w:val="009606E5"/>
    <w:rsid w:val="00960773"/>
    <w:rsid w:val="00960780"/>
    <w:rsid w:val="00960795"/>
    <w:rsid w:val="0096081B"/>
    <w:rsid w:val="00960829"/>
    <w:rsid w:val="0096084C"/>
    <w:rsid w:val="009608D3"/>
    <w:rsid w:val="009608D5"/>
    <w:rsid w:val="009608DE"/>
    <w:rsid w:val="009608EB"/>
    <w:rsid w:val="00960954"/>
    <w:rsid w:val="009609EC"/>
    <w:rsid w:val="00960A20"/>
    <w:rsid w:val="00960A3F"/>
    <w:rsid w:val="00960A7B"/>
    <w:rsid w:val="00960B07"/>
    <w:rsid w:val="00960BCF"/>
    <w:rsid w:val="00960C08"/>
    <w:rsid w:val="00960C21"/>
    <w:rsid w:val="00960C56"/>
    <w:rsid w:val="00960CD0"/>
    <w:rsid w:val="00960D50"/>
    <w:rsid w:val="00960E3D"/>
    <w:rsid w:val="00960E8C"/>
    <w:rsid w:val="00960EA5"/>
    <w:rsid w:val="00960EBB"/>
    <w:rsid w:val="00960F02"/>
    <w:rsid w:val="00960F5E"/>
    <w:rsid w:val="00961064"/>
    <w:rsid w:val="00961065"/>
    <w:rsid w:val="009610D4"/>
    <w:rsid w:val="0096118F"/>
    <w:rsid w:val="009611CB"/>
    <w:rsid w:val="009611D5"/>
    <w:rsid w:val="00961232"/>
    <w:rsid w:val="00961285"/>
    <w:rsid w:val="009612BD"/>
    <w:rsid w:val="009612FA"/>
    <w:rsid w:val="009613C4"/>
    <w:rsid w:val="009614EC"/>
    <w:rsid w:val="009615CE"/>
    <w:rsid w:val="0096179F"/>
    <w:rsid w:val="00961805"/>
    <w:rsid w:val="00961846"/>
    <w:rsid w:val="009618FC"/>
    <w:rsid w:val="00961920"/>
    <w:rsid w:val="00961B7E"/>
    <w:rsid w:val="00961BF7"/>
    <w:rsid w:val="00961C98"/>
    <w:rsid w:val="00961D1E"/>
    <w:rsid w:val="00961D28"/>
    <w:rsid w:val="00961E29"/>
    <w:rsid w:val="00961EE7"/>
    <w:rsid w:val="00961F30"/>
    <w:rsid w:val="00961FED"/>
    <w:rsid w:val="0096217D"/>
    <w:rsid w:val="009621BB"/>
    <w:rsid w:val="00962246"/>
    <w:rsid w:val="0096227D"/>
    <w:rsid w:val="0096231E"/>
    <w:rsid w:val="00962438"/>
    <w:rsid w:val="00962452"/>
    <w:rsid w:val="00962479"/>
    <w:rsid w:val="0096249D"/>
    <w:rsid w:val="0096249F"/>
    <w:rsid w:val="0096267F"/>
    <w:rsid w:val="009626F1"/>
    <w:rsid w:val="009627BE"/>
    <w:rsid w:val="00962865"/>
    <w:rsid w:val="009628A1"/>
    <w:rsid w:val="009628CA"/>
    <w:rsid w:val="0096292B"/>
    <w:rsid w:val="0096298C"/>
    <w:rsid w:val="009629E7"/>
    <w:rsid w:val="00962C13"/>
    <w:rsid w:val="00962C41"/>
    <w:rsid w:val="00962CD2"/>
    <w:rsid w:val="00962E23"/>
    <w:rsid w:val="00962E6F"/>
    <w:rsid w:val="00962ED1"/>
    <w:rsid w:val="00962FAF"/>
    <w:rsid w:val="00963072"/>
    <w:rsid w:val="00963117"/>
    <w:rsid w:val="009632AF"/>
    <w:rsid w:val="009632DE"/>
    <w:rsid w:val="009633D6"/>
    <w:rsid w:val="009633F3"/>
    <w:rsid w:val="00963476"/>
    <w:rsid w:val="0096355D"/>
    <w:rsid w:val="00963602"/>
    <w:rsid w:val="00963764"/>
    <w:rsid w:val="009637C8"/>
    <w:rsid w:val="00963815"/>
    <w:rsid w:val="00963849"/>
    <w:rsid w:val="00963892"/>
    <w:rsid w:val="009638D7"/>
    <w:rsid w:val="00963A22"/>
    <w:rsid w:val="00963A4A"/>
    <w:rsid w:val="00963BAD"/>
    <w:rsid w:val="00963CA3"/>
    <w:rsid w:val="00963CB3"/>
    <w:rsid w:val="00963E01"/>
    <w:rsid w:val="00963E22"/>
    <w:rsid w:val="00963E62"/>
    <w:rsid w:val="00964033"/>
    <w:rsid w:val="00964118"/>
    <w:rsid w:val="00964220"/>
    <w:rsid w:val="009642A7"/>
    <w:rsid w:val="009642BA"/>
    <w:rsid w:val="00964622"/>
    <w:rsid w:val="009646DE"/>
    <w:rsid w:val="00964700"/>
    <w:rsid w:val="00964741"/>
    <w:rsid w:val="009647DD"/>
    <w:rsid w:val="009648E6"/>
    <w:rsid w:val="0096490E"/>
    <w:rsid w:val="00964A09"/>
    <w:rsid w:val="00964B21"/>
    <w:rsid w:val="00964B70"/>
    <w:rsid w:val="00964C2B"/>
    <w:rsid w:val="00964E31"/>
    <w:rsid w:val="00964E90"/>
    <w:rsid w:val="00965005"/>
    <w:rsid w:val="009650D4"/>
    <w:rsid w:val="0096511C"/>
    <w:rsid w:val="00965167"/>
    <w:rsid w:val="0096517A"/>
    <w:rsid w:val="009651E8"/>
    <w:rsid w:val="009652B4"/>
    <w:rsid w:val="009652FE"/>
    <w:rsid w:val="00965387"/>
    <w:rsid w:val="009653A6"/>
    <w:rsid w:val="00965434"/>
    <w:rsid w:val="00965474"/>
    <w:rsid w:val="00965483"/>
    <w:rsid w:val="00965488"/>
    <w:rsid w:val="0096550A"/>
    <w:rsid w:val="00965596"/>
    <w:rsid w:val="009655A9"/>
    <w:rsid w:val="009656C1"/>
    <w:rsid w:val="00965837"/>
    <w:rsid w:val="009658A5"/>
    <w:rsid w:val="009658A8"/>
    <w:rsid w:val="00965984"/>
    <w:rsid w:val="009659E6"/>
    <w:rsid w:val="00965A6B"/>
    <w:rsid w:val="00965B34"/>
    <w:rsid w:val="00965B5E"/>
    <w:rsid w:val="00965B69"/>
    <w:rsid w:val="00965B98"/>
    <w:rsid w:val="00965C79"/>
    <w:rsid w:val="00965EB4"/>
    <w:rsid w:val="00965EB7"/>
    <w:rsid w:val="00965F19"/>
    <w:rsid w:val="00965F77"/>
    <w:rsid w:val="00965F96"/>
    <w:rsid w:val="00966099"/>
    <w:rsid w:val="009660BB"/>
    <w:rsid w:val="00966104"/>
    <w:rsid w:val="0096620D"/>
    <w:rsid w:val="00966234"/>
    <w:rsid w:val="009662D7"/>
    <w:rsid w:val="00966318"/>
    <w:rsid w:val="00966326"/>
    <w:rsid w:val="009663B3"/>
    <w:rsid w:val="009663F2"/>
    <w:rsid w:val="00966428"/>
    <w:rsid w:val="0096648D"/>
    <w:rsid w:val="0096649D"/>
    <w:rsid w:val="0096675A"/>
    <w:rsid w:val="00966850"/>
    <w:rsid w:val="009668F2"/>
    <w:rsid w:val="00966A31"/>
    <w:rsid w:val="00966AAB"/>
    <w:rsid w:val="00966B03"/>
    <w:rsid w:val="00966B92"/>
    <w:rsid w:val="00966BF6"/>
    <w:rsid w:val="00966CE4"/>
    <w:rsid w:val="00966F86"/>
    <w:rsid w:val="00966FBF"/>
    <w:rsid w:val="00966FE1"/>
    <w:rsid w:val="00966FE9"/>
    <w:rsid w:val="00967013"/>
    <w:rsid w:val="00967067"/>
    <w:rsid w:val="00967087"/>
    <w:rsid w:val="0096717C"/>
    <w:rsid w:val="0096720A"/>
    <w:rsid w:val="0096720E"/>
    <w:rsid w:val="00967220"/>
    <w:rsid w:val="009672EA"/>
    <w:rsid w:val="00967409"/>
    <w:rsid w:val="0096744C"/>
    <w:rsid w:val="0096744D"/>
    <w:rsid w:val="00967463"/>
    <w:rsid w:val="00967469"/>
    <w:rsid w:val="00967495"/>
    <w:rsid w:val="00967693"/>
    <w:rsid w:val="0096773D"/>
    <w:rsid w:val="009677B0"/>
    <w:rsid w:val="00967941"/>
    <w:rsid w:val="0096794F"/>
    <w:rsid w:val="009679D8"/>
    <w:rsid w:val="00967A12"/>
    <w:rsid w:val="00967AA4"/>
    <w:rsid w:val="00967BB8"/>
    <w:rsid w:val="00967C1D"/>
    <w:rsid w:val="00967C61"/>
    <w:rsid w:val="00967CBB"/>
    <w:rsid w:val="00967D5E"/>
    <w:rsid w:val="00967DAA"/>
    <w:rsid w:val="00967E64"/>
    <w:rsid w:val="00967F16"/>
    <w:rsid w:val="00967F3B"/>
    <w:rsid w:val="00967F9A"/>
    <w:rsid w:val="00967FB1"/>
    <w:rsid w:val="00967FD7"/>
    <w:rsid w:val="00967FE1"/>
    <w:rsid w:val="00967FFC"/>
    <w:rsid w:val="00970187"/>
    <w:rsid w:val="009701B5"/>
    <w:rsid w:val="009703A5"/>
    <w:rsid w:val="0097043D"/>
    <w:rsid w:val="0097049B"/>
    <w:rsid w:val="009704BE"/>
    <w:rsid w:val="009706D7"/>
    <w:rsid w:val="00970737"/>
    <w:rsid w:val="00970763"/>
    <w:rsid w:val="009707B2"/>
    <w:rsid w:val="00970847"/>
    <w:rsid w:val="00970896"/>
    <w:rsid w:val="00970911"/>
    <w:rsid w:val="00970956"/>
    <w:rsid w:val="009709D6"/>
    <w:rsid w:val="00970A0A"/>
    <w:rsid w:val="00970A4B"/>
    <w:rsid w:val="00970B68"/>
    <w:rsid w:val="00970BB5"/>
    <w:rsid w:val="00970C7E"/>
    <w:rsid w:val="00970CBC"/>
    <w:rsid w:val="00970E3F"/>
    <w:rsid w:val="00970F95"/>
    <w:rsid w:val="00970FA0"/>
    <w:rsid w:val="00970FD4"/>
    <w:rsid w:val="00970FFA"/>
    <w:rsid w:val="0097101C"/>
    <w:rsid w:val="00971050"/>
    <w:rsid w:val="0097106A"/>
    <w:rsid w:val="00971128"/>
    <w:rsid w:val="00971134"/>
    <w:rsid w:val="00971178"/>
    <w:rsid w:val="00971220"/>
    <w:rsid w:val="00971238"/>
    <w:rsid w:val="009713B0"/>
    <w:rsid w:val="0097141D"/>
    <w:rsid w:val="0097165C"/>
    <w:rsid w:val="009716A4"/>
    <w:rsid w:val="00971726"/>
    <w:rsid w:val="00971755"/>
    <w:rsid w:val="009718A2"/>
    <w:rsid w:val="009718B7"/>
    <w:rsid w:val="009718D9"/>
    <w:rsid w:val="009719A5"/>
    <w:rsid w:val="009719A6"/>
    <w:rsid w:val="009719FA"/>
    <w:rsid w:val="00971A04"/>
    <w:rsid w:val="00971C7F"/>
    <w:rsid w:val="00971C93"/>
    <w:rsid w:val="00971D1A"/>
    <w:rsid w:val="00971D54"/>
    <w:rsid w:val="00971D6E"/>
    <w:rsid w:val="00971D7A"/>
    <w:rsid w:val="00971DDF"/>
    <w:rsid w:val="00972135"/>
    <w:rsid w:val="00972148"/>
    <w:rsid w:val="0097214D"/>
    <w:rsid w:val="0097218F"/>
    <w:rsid w:val="009721D0"/>
    <w:rsid w:val="0097221B"/>
    <w:rsid w:val="0097228F"/>
    <w:rsid w:val="0097231C"/>
    <w:rsid w:val="009723C8"/>
    <w:rsid w:val="00972471"/>
    <w:rsid w:val="009724E6"/>
    <w:rsid w:val="009724F9"/>
    <w:rsid w:val="0097250E"/>
    <w:rsid w:val="00972577"/>
    <w:rsid w:val="00972585"/>
    <w:rsid w:val="009725FD"/>
    <w:rsid w:val="00972608"/>
    <w:rsid w:val="0097260F"/>
    <w:rsid w:val="00972684"/>
    <w:rsid w:val="009726CF"/>
    <w:rsid w:val="0097279B"/>
    <w:rsid w:val="0097284A"/>
    <w:rsid w:val="0097289C"/>
    <w:rsid w:val="009728CB"/>
    <w:rsid w:val="00972A47"/>
    <w:rsid w:val="00972A66"/>
    <w:rsid w:val="00972A84"/>
    <w:rsid w:val="00972AEA"/>
    <w:rsid w:val="00972B9F"/>
    <w:rsid w:val="00972BD3"/>
    <w:rsid w:val="00972BF5"/>
    <w:rsid w:val="00972C5C"/>
    <w:rsid w:val="00972D8A"/>
    <w:rsid w:val="00972DD6"/>
    <w:rsid w:val="00972E7D"/>
    <w:rsid w:val="00972E9D"/>
    <w:rsid w:val="00972EC1"/>
    <w:rsid w:val="00972ED3"/>
    <w:rsid w:val="00972F33"/>
    <w:rsid w:val="00972F87"/>
    <w:rsid w:val="00973027"/>
    <w:rsid w:val="009730EC"/>
    <w:rsid w:val="00973160"/>
    <w:rsid w:val="009731EC"/>
    <w:rsid w:val="00973328"/>
    <w:rsid w:val="009733E6"/>
    <w:rsid w:val="009734AA"/>
    <w:rsid w:val="00973574"/>
    <w:rsid w:val="00973603"/>
    <w:rsid w:val="00973637"/>
    <w:rsid w:val="00973644"/>
    <w:rsid w:val="0097382B"/>
    <w:rsid w:val="009738D0"/>
    <w:rsid w:val="0097392D"/>
    <w:rsid w:val="0097394C"/>
    <w:rsid w:val="00973A7F"/>
    <w:rsid w:val="00973AF2"/>
    <w:rsid w:val="00973BED"/>
    <w:rsid w:val="00973C4A"/>
    <w:rsid w:val="00973D5B"/>
    <w:rsid w:val="00973D5C"/>
    <w:rsid w:val="00973D74"/>
    <w:rsid w:val="00973E19"/>
    <w:rsid w:val="00973E5F"/>
    <w:rsid w:val="00973EAF"/>
    <w:rsid w:val="00973ECE"/>
    <w:rsid w:val="00973EEC"/>
    <w:rsid w:val="00973FC9"/>
    <w:rsid w:val="00973FD1"/>
    <w:rsid w:val="00973FF4"/>
    <w:rsid w:val="00974163"/>
    <w:rsid w:val="009741A2"/>
    <w:rsid w:val="009741F2"/>
    <w:rsid w:val="00974209"/>
    <w:rsid w:val="0097426A"/>
    <w:rsid w:val="0097429E"/>
    <w:rsid w:val="0097434C"/>
    <w:rsid w:val="00974409"/>
    <w:rsid w:val="00974449"/>
    <w:rsid w:val="0097444A"/>
    <w:rsid w:val="00974508"/>
    <w:rsid w:val="009745D0"/>
    <w:rsid w:val="009746BB"/>
    <w:rsid w:val="009746C0"/>
    <w:rsid w:val="009746FA"/>
    <w:rsid w:val="00974736"/>
    <w:rsid w:val="00974746"/>
    <w:rsid w:val="00974827"/>
    <w:rsid w:val="0097482A"/>
    <w:rsid w:val="009749BA"/>
    <w:rsid w:val="00974A6A"/>
    <w:rsid w:val="00974ACE"/>
    <w:rsid w:val="00974B8A"/>
    <w:rsid w:val="00974BF7"/>
    <w:rsid w:val="00974C37"/>
    <w:rsid w:val="00974CB1"/>
    <w:rsid w:val="00974CCA"/>
    <w:rsid w:val="00974DCE"/>
    <w:rsid w:val="00974E60"/>
    <w:rsid w:val="00974EFB"/>
    <w:rsid w:val="009750C7"/>
    <w:rsid w:val="009750D9"/>
    <w:rsid w:val="00975109"/>
    <w:rsid w:val="0097515F"/>
    <w:rsid w:val="00975167"/>
    <w:rsid w:val="00975275"/>
    <w:rsid w:val="009752AC"/>
    <w:rsid w:val="0097531C"/>
    <w:rsid w:val="00975370"/>
    <w:rsid w:val="0097538E"/>
    <w:rsid w:val="009755B0"/>
    <w:rsid w:val="009755BF"/>
    <w:rsid w:val="009755FF"/>
    <w:rsid w:val="00975635"/>
    <w:rsid w:val="0097569D"/>
    <w:rsid w:val="009756E7"/>
    <w:rsid w:val="0097572B"/>
    <w:rsid w:val="00975870"/>
    <w:rsid w:val="00975882"/>
    <w:rsid w:val="00975AD8"/>
    <w:rsid w:val="00975B1D"/>
    <w:rsid w:val="00975B2D"/>
    <w:rsid w:val="00975CF0"/>
    <w:rsid w:val="00975D15"/>
    <w:rsid w:val="00975D16"/>
    <w:rsid w:val="00975D35"/>
    <w:rsid w:val="00975D6F"/>
    <w:rsid w:val="00975E53"/>
    <w:rsid w:val="00975E58"/>
    <w:rsid w:val="00975E5C"/>
    <w:rsid w:val="00975EDE"/>
    <w:rsid w:val="00975F21"/>
    <w:rsid w:val="00975F69"/>
    <w:rsid w:val="00975F99"/>
    <w:rsid w:val="00975FDC"/>
    <w:rsid w:val="009760BE"/>
    <w:rsid w:val="009760C4"/>
    <w:rsid w:val="009760C8"/>
    <w:rsid w:val="009760D0"/>
    <w:rsid w:val="0097615F"/>
    <w:rsid w:val="00976187"/>
    <w:rsid w:val="009762D3"/>
    <w:rsid w:val="00976349"/>
    <w:rsid w:val="0097642E"/>
    <w:rsid w:val="00976442"/>
    <w:rsid w:val="0097651F"/>
    <w:rsid w:val="0097660C"/>
    <w:rsid w:val="00976625"/>
    <w:rsid w:val="00976650"/>
    <w:rsid w:val="00976672"/>
    <w:rsid w:val="009766AF"/>
    <w:rsid w:val="009767AB"/>
    <w:rsid w:val="00976868"/>
    <w:rsid w:val="009768EF"/>
    <w:rsid w:val="00976A42"/>
    <w:rsid w:val="00976A68"/>
    <w:rsid w:val="00976C3A"/>
    <w:rsid w:val="00976C8E"/>
    <w:rsid w:val="00976CAC"/>
    <w:rsid w:val="00976CE0"/>
    <w:rsid w:val="00976EDF"/>
    <w:rsid w:val="00977003"/>
    <w:rsid w:val="0097703E"/>
    <w:rsid w:val="00977051"/>
    <w:rsid w:val="00977084"/>
    <w:rsid w:val="00977095"/>
    <w:rsid w:val="009770AF"/>
    <w:rsid w:val="009770BF"/>
    <w:rsid w:val="009770D7"/>
    <w:rsid w:val="009770E4"/>
    <w:rsid w:val="0097724D"/>
    <w:rsid w:val="009773AF"/>
    <w:rsid w:val="00977413"/>
    <w:rsid w:val="0097751C"/>
    <w:rsid w:val="009775C3"/>
    <w:rsid w:val="0097767C"/>
    <w:rsid w:val="009777D5"/>
    <w:rsid w:val="00977977"/>
    <w:rsid w:val="0097798E"/>
    <w:rsid w:val="00977AD0"/>
    <w:rsid w:val="00977AF4"/>
    <w:rsid w:val="00977BC8"/>
    <w:rsid w:val="00977E42"/>
    <w:rsid w:val="00980021"/>
    <w:rsid w:val="009800DE"/>
    <w:rsid w:val="009800E2"/>
    <w:rsid w:val="00980100"/>
    <w:rsid w:val="009801BC"/>
    <w:rsid w:val="009801DF"/>
    <w:rsid w:val="00980204"/>
    <w:rsid w:val="00980211"/>
    <w:rsid w:val="00980337"/>
    <w:rsid w:val="0098033C"/>
    <w:rsid w:val="00980389"/>
    <w:rsid w:val="00980441"/>
    <w:rsid w:val="00980460"/>
    <w:rsid w:val="009804BA"/>
    <w:rsid w:val="0098050E"/>
    <w:rsid w:val="00980531"/>
    <w:rsid w:val="00980577"/>
    <w:rsid w:val="0098057F"/>
    <w:rsid w:val="00980673"/>
    <w:rsid w:val="0098079B"/>
    <w:rsid w:val="009807AC"/>
    <w:rsid w:val="009808FD"/>
    <w:rsid w:val="00980913"/>
    <w:rsid w:val="009809F8"/>
    <w:rsid w:val="00980A70"/>
    <w:rsid w:val="00980AC4"/>
    <w:rsid w:val="00980C49"/>
    <w:rsid w:val="00980DB8"/>
    <w:rsid w:val="00980DE8"/>
    <w:rsid w:val="00980DF0"/>
    <w:rsid w:val="00980DFF"/>
    <w:rsid w:val="00980F64"/>
    <w:rsid w:val="00981102"/>
    <w:rsid w:val="009812CB"/>
    <w:rsid w:val="009812E2"/>
    <w:rsid w:val="00981305"/>
    <w:rsid w:val="00981323"/>
    <w:rsid w:val="00981326"/>
    <w:rsid w:val="0098134C"/>
    <w:rsid w:val="0098138B"/>
    <w:rsid w:val="009814B7"/>
    <w:rsid w:val="009814BF"/>
    <w:rsid w:val="009814FE"/>
    <w:rsid w:val="00981527"/>
    <w:rsid w:val="0098152D"/>
    <w:rsid w:val="00981577"/>
    <w:rsid w:val="00981614"/>
    <w:rsid w:val="0098162C"/>
    <w:rsid w:val="0098173F"/>
    <w:rsid w:val="009817CD"/>
    <w:rsid w:val="009817D8"/>
    <w:rsid w:val="009817F5"/>
    <w:rsid w:val="0098180C"/>
    <w:rsid w:val="0098182B"/>
    <w:rsid w:val="0098183B"/>
    <w:rsid w:val="009818B2"/>
    <w:rsid w:val="009819C5"/>
    <w:rsid w:val="009819C6"/>
    <w:rsid w:val="00981A78"/>
    <w:rsid w:val="00981AC2"/>
    <w:rsid w:val="00981AE8"/>
    <w:rsid w:val="00981BA0"/>
    <w:rsid w:val="00981BA3"/>
    <w:rsid w:val="00981BF3"/>
    <w:rsid w:val="00981C10"/>
    <w:rsid w:val="00981C3B"/>
    <w:rsid w:val="00981C53"/>
    <w:rsid w:val="00981C59"/>
    <w:rsid w:val="00981C79"/>
    <w:rsid w:val="00981C85"/>
    <w:rsid w:val="00981DCE"/>
    <w:rsid w:val="00981E56"/>
    <w:rsid w:val="00981E66"/>
    <w:rsid w:val="00981E9F"/>
    <w:rsid w:val="00981EC3"/>
    <w:rsid w:val="00981F9B"/>
    <w:rsid w:val="00981FC5"/>
    <w:rsid w:val="00981FF1"/>
    <w:rsid w:val="00982031"/>
    <w:rsid w:val="00982040"/>
    <w:rsid w:val="00982057"/>
    <w:rsid w:val="009820AE"/>
    <w:rsid w:val="009820CF"/>
    <w:rsid w:val="0098215D"/>
    <w:rsid w:val="009823F8"/>
    <w:rsid w:val="009824A3"/>
    <w:rsid w:val="009824CD"/>
    <w:rsid w:val="0098251A"/>
    <w:rsid w:val="00982593"/>
    <w:rsid w:val="009825A0"/>
    <w:rsid w:val="0098265B"/>
    <w:rsid w:val="0098265C"/>
    <w:rsid w:val="00982681"/>
    <w:rsid w:val="00982691"/>
    <w:rsid w:val="009827FD"/>
    <w:rsid w:val="00982814"/>
    <w:rsid w:val="00982887"/>
    <w:rsid w:val="0098297E"/>
    <w:rsid w:val="009829AD"/>
    <w:rsid w:val="00982A1F"/>
    <w:rsid w:val="00982ACF"/>
    <w:rsid w:val="00982C40"/>
    <w:rsid w:val="00982C7F"/>
    <w:rsid w:val="00982CAD"/>
    <w:rsid w:val="00982D02"/>
    <w:rsid w:val="00982D48"/>
    <w:rsid w:val="00982D9A"/>
    <w:rsid w:val="00982DB8"/>
    <w:rsid w:val="00982DD7"/>
    <w:rsid w:val="00982FC3"/>
    <w:rsid w:val="00982FD5"/>
    <w:rsid w:val="00983076"/>
    <w:rsid w:val="0098318F"/>
    <w:rsid w:val="0098329B"/>
    <w:rsid w:val="0098342F"/>
    <w:rsid w:val="00983452"/>
    <w:rsid w:val="009834C3"/>
    <w:rsid w:val="0098357A"/>
    <w:rsid w:val="0098357B"/>
    <w:rsid w:val="009835B2"/>
    <w:rsid w:val="009835C0"/>
    <w:rsid w:val="009835C7"/>
    <w:rsid w:val="0098368B"/>
    <w:rsid w:val="009836A8"/>
    <w:rsid w:val="00983717"/>
    <w:rsid w:val="0098374A"/>
    <w:rsid w:val="009837CC"/>
    <w:rsid w:val="009837E4"/>
    <w:rsid w:val="0098381E"/>
    <w:rsid w:val="00983830"/>
    <w:rsid w:val="00983837"/>
    <w:rsid w:val="0098384E"/>
    <w:rsid w:val="00983890"/>
    <w:rsid w:val="0098396B"/>
    <w:rsid w:val="0098397D"/>
    <w:rsid w:val="0098397F"/>
    <w:rsid w:val="00983A81"/>
    <w:rsid w:val="00983AD1"/>
    <w:rsid w:val="00983B29"/>
    <w:rsid w:val="00983B46"/>
    <w:rsid w:val="00983B85"/>
    <w:rsid w:val="00983D7F"/>
    <w:rsid w:val="00983E5F"/>
    <w:rsid w:val="00983E6B"/>
    <w:rsid w:val="00983EC6"/>
    <w:rsid w:val="00983FBE"/>
    <w:rsid w:val="00984022"/>
    <w:rsid w:val="0098408B"/>
    <w:rsid w:val="00984189"/>
    <w:rsid w:val="009841AE"/>
    <w:rsid w:val="0098422E"/>
    <w:rsid w:val="009842B6"/>
    <w:rsid w:val="0098430F"/>
    <w:rsid w:val="00984323"/>
    <w:rsid w:val="0098437D"/>
    <w:rsid w:val="00984566"/>
    <w:rsid w:val="009846BC"/>
    <w:rsid w:val="0098475A"/>
    <w:rsid w:val="009847FD"/>
    <w:rsid w:val="0098481D"/>
    <w:rsid w:val="00984908"/>
    <w:rsid w:val="0098495E"/>
    <w:rsid w:val="00984970"/>
    <w:rsid w:val="00984BAF"/>
    <w:rsid w:val="00984C77"/>
    <w:rsid w:val="00984DBF"/>
    <w:rsid w:val="00984E07"/>
    <w:rsid w:val="00984E9F"/>
    <w:rsid w:val="00984FE5"/>
    <w:rsid w:val="00984FF3"/>
    <w:rsid w:val="00985007"/>
    <w:rsid w:val="0098505D"/>
    <w:rsid w:val="00985072"/>
    <w:rsid w:val="0098510D"/>
    <w:rsid w:val="00985133"/>
    <w:rsid w:val="00985137"/>
    <w:rsid w:val="00985154"/>
    <w:rsid w:val="0098516C"/>
    <w:rsid w:val="0098516D"/>
    <w:rsid w:val="0098516E"/>
    <w:rsid w:val="0098518F"/>
    <w:rsid w:val="00985215"/>
    <w:rsid w:val="00985298"/>
    <w:rsid w:val="009852F2"/>
    <w:rsid w:val="00985446"/>
    <w:rsid w:val="0098551D"/>
    <w:rsid w:val="0098552A"/>
    <w:rsid w:val="00985599"/>
    <w:rsid w:val="0098560C"/>
    <w:rsid w:val="0098571B"/>
    <w:rsid w:val="009857EB"/>
    <w:rsid w:val="0098585E"/>
    <w:rsid w:val="0098592C"/>
    <w:rsid w:val="009859A0"/>
    <w:rsid w:val="00985A8D"/>
    <w:rsid w:val="00985B75"/>
    <w:rsid w:val="00985B91"/>
    <w:rsid w:val="00985C27"/>
    <w:rsid w:val="00985CC4"/>
    <w:rsid w:val="00985D7E"/>
    <w:rsid w:val="00985DF8"/>
    <w:rsid w:val="00985E1D"/>
    <w:rsid w:val="00985E71"/>
    <w:rsid w:val="00985EF2"/>
    <w:rsid w:val="00985F0E"/>
    <w:rsid w:val="00985F3B"/>
    <w:rsid w:val="00985F76"/>
    <w:rsid w:val="00985FB6"/>
    <w:rsid w:val="00985FE6"/>
    <w:rsid w:val="009860A6"/>
    <w:rsid w:val="009860D9"/>
    <w:rsid w:val="009860F7"/>
    <w:rsid w:val="00986130"/>
    <w:rsid w:val="009861CC"/>
    <w:rsid w:val="00986293"/>
    <w:rsid w:val="00986294"/>
    <w:rsid w:val="009863AB"/>
    <w:rsid w:val="009863D2"/>
    <w:rsid w:val="00986424"/>
    <w:rsid w:val="0098663E"/>
    <w:rsid w:val="00986771"/>
    <w:rsid w:val="009867B8"/>
    <w:rsid w:val="0098683E"/>
    <w:rsid w:val="009868A4"/>
    <w:rsid w:val="009868D1"/>
    <w:rsid w:val="00986928"/>
    <w:rsid w:val="00986A21"/>
    <w:rsid w:val="00986A7D"/>
    <w:rsid w:val="00986A8A"/>
    <w:rsid w:val="00986BB0"/>
    <w:rsid w:val="00986CB7"/>
    <w:rsid w:val="00986DCB"/>
    <w:rsid w:val="00986DDB"/>
    <w:rsid w:val="00986E46"/>
    <w:rsid w:val="00986F07"/>
    <w:rsid w:val="00986F43"/>
    <w:rsid w:val="00986FBD"/>
    <w:rsid w:val="009870C9"/>
    <w:rsid w:val="009870FB"/>
    <w:rsid w:val="00987156"/>
    <w:rsid w:val="00987173"/>
    <w:rsid w:val="009871A0"/>
    <w:rsid w:val="009871C0"/>
    <w:rsid w:val="009871D9"/>
    <w:rsid w:val="009871EA"/>
    <w:rsid w:val="0098726A"/>
    <w:rsid w:val="009872C6"/>
    <w:rsid w:val="009873DB"/>
    <w:rsid w:val="009873E4"/>
    <w:rsid w:val="0098740E"/>
    <w:rsid w:val="009874C8"/>
    <w:rsid w:val="009875B9"/>
    <w:rsid w:val="009875C1"/>
    <w:rsid w:val="0098760C"/>
    <w:rsid w:val="00987650"/>
    <w:rsid w:val="00987683"/>
    <w:rsid w:val="009876A4"/>
    <w:rsid w:val="00987869"/>
    <w:rsid w:val="009878BD"/>
    <w:rsid w:val="009878F0"/>
    <w:rsid w:val="00987921"/>
    <w:rsid w:val="009879F2"/>
    <w:rsid w:val="00987A0B"/>
    <w:rsid w:val="00987C22"/>
    <w:rsid w:val="00987C72"/>
    <w:rsid w:val="00987C94"/>
    <w:rsid w:val="00987DFA"/>
    <w:rsid w:val="00987ED7"/>
    <w:rsid w:val="00990051"/>
    <w:rsid w:val="00990259"/>
    <w:rsid w:val="009902A6"/>
    <w:rsid w:val="0099030C"/>
    <w:rsid w:val="00990383"/>
    <w:rsid w:val="009904AE"/>
    <w:rsid w:val="0099054D"/>
    <w:rsid w:val="0099058D"/>
    <w:rsid w:val="009905C1"/>
    <w:rsid w:val="00990733"/>
    <w:rsid w:val="00990757"/>
    <w:rsid w:val="00990867"/>
    <w:rsid w:val="009908B5"/>
    <w:rsid w:val="009908E9"/>
    <w:rsid w:val="00990995"/>
    <w:rsid w:val="00990A13"/>
    <w:rsid w:val="00990A2D"/>
    <w:rsid w:val="00990A4B"/>
    <w:rsid w:val="00990A91"/>
    <w:rsid w:val="00990AA9"/>
    <w:rsid w:val="00990AB8"/>
    <w:rsid w:val="00990BCF"/>
    <w:rsid w:val="00990C0C"/>
    <w:rsid w:val="00990D45"/>
    <w:rsid w:val="00990D81"/>
    <w:rsid w:val="00990D91"/>
    <w:rsid w:val="00990E0F"/>
    <w:rsid w:val="00990E1A"/>
    <w:rsid w:val="00990E74"/>
    <w:rsid w:val="00990E94"/>
    <w:rsid w:val="00990F23"/>
    <w:rsid w:val="00990F64"/>
    <w:rsid w:val="009910B0"/>
    <w:rsid w:val="0099122F"/>
    <w:rsid w:val="00991277"/>
    <w:rsid w:val="00991280"/>
    <w:rsid w:val="009912FA"/>
    <w:rsid w:val="0099130A"/>
    <w:rsid w:val="00991344"/>
    <w:rsid w:val="00991367"/>
    <w:rsid w:val="0099149F"/>
    <w:rsid w:val="009914DF"/>
    <w:rsid w:val="00991524"/>
    <w:rsid w:val="0099155D"/>
    <w:rsid w:val="009915AE"/>
    <w:rsid w:val="0099163B"/>
    <w:rsid w:val="0099166A"/>
    <w:rsid w:val="009916AD"/>
    <w:rsid w:val="009916B4"/>
    <w:rsid w:val="009916D3"/>
    <w:rsid w:val="0099176A"/>
    <w:rsid w:val="0099176E"/>
    <w:rsid w:val="00991803"/>
    <w:rsid w:val="00991807"/>
    <w:rsid w:val="0099186A"/>
    <w:rsid w:val="00991915"/>
    <w:rsid w:val="0099191A"/>
    <w:rsid w:val="0099192F"/>
    <w:rsid w:val="00991935"/>
    <w:rsid w:val="009919B2"/>
    <w:rsid w:val="00991A32"/>
    <w:rsid w:val="00991B1D"/>
    <w:rsid w:val="00991B5A"/>
    <w:rsid w:val="00991B62"/>
    <w:rsid w:val="00991C26"/>
    <w:rsid w:val="00991D1A"/>
    <w:rsid w:val="00991D43"/>
    <w:rsid w:val="00991DD3"/>
    <w:rsid w:val="00991DEE"/>
    <w:rsid w:val="00991EF9"/>
    <w:rsid w:val="00991FA2"/>
    <w:rsid w:val="00992087"/>
    <w:rsid w:val="009920C0"/>
    <w:rsid w:val="009921BD"/>
    <w:rsid w:val="00992230"/>
    <w:rsid w:val="00992258"/>
    <w:rsid w:val="00992259"/>
    <w:rsid w:val="0099227F"/>
    <w:rsid w:val="009922E8"/>
    <w:rsid w:val="009923CB"/>
    <w:rsid w:val="0099244C"/>
    <w:rsid w:val="009924FF"/>
    <w:rsid w:val="00992521"/>
    <w:rsid w:val="00992528"/>
    <w:rsid w:val="009925D6"/>
    <w:rsid w:val="0099270C"/>
    <w:rsid w:val="0099285A"/>
    <w:rsid w:val="0099288F"/>
    <w:rsid w:val="00992893"/>
    <w:rsid w:val="00992937"/>
    <w:rsid w:val="00992970"/>
    <w:rsid w:val="0099297B"/>
    <w:rsid w:val="00992B40"/>
    <w:rsid w:val="00992C0E"/>
    <w:rsid w:val="00992C4E"/>
    <w:rsid w:val="00992CD3"/>
    <w:rsid w:val="00992D16"/>
    <w:rsid w:val="00992D37"/>
    <w:rsid w:val="00992D39"/>
    <w:rsid w:val="00992D7D"/>
    <w:rsid w:val="00992DAD"/>
    <w:rsid w:val="00992E75"/>
    <w:rsid w:val="00992EAF"/>
    <w:rsid w:val="00992FE6"/>
    <w:rsid w:val="0099304C"/>
    <w:rsid w:val="00993082"/>
    <w:rsid w:val="00993465"/>
    <w:rsid w:val="00993473"/>
    <w:rsid w:val="0099350E"/>
    <w:rsid w:val="00993574"/>
    <w:rsid w:val="0099358C"/>
    <w:rsid w:val="009935C3"/>
    <w:rsid w:val="009935D0"/>
    <w:rsid w:val="009935F6"/>
    <w:rsid w:val="00993608"/>
    <w:rsid w:val="00993618"/>
    <w:rsid w:val="0099369E"/>
    <w:rsid w:val="0099370C"/>
    <w:rsid w:val="009937E3"/>
    <w:rsid w:val="009937E6"/>
    <w:rsid w:val="0099396B"/>
    <w:rsid w:val="009939D9"/>
    <w:rsid w:val="009939E5"/>
    <w:rsid w:val="00993A3E"/>
    <w:rsid w:val="00993A6A"/>
    <w:rsid w:val="00993B34"/>
    <w:rsid w:val="00993D2A"/>
    <w:rsid w:val="00993D51"/>
    <w:rsid w:val="00993DE9"/>
    <w:rsid w:val="00993E59"/>
    <w:rsid w:val="00994053"/>
    <w:rsid w:val="00994097"/>
    <w:rsid w:val="009940ED"/>
    <w:rsid w:val="00994114"/>
    <w:rsid w:val="00994222"/>
    <w:rsid w:val="00994295"/>
    <w:rsid w:val="0099438C"/>
    <w:rsid w:val="009943F4"/>
    <w:rsid w:val="00994410"/>
    <w:rsid w:val="00994469"/>
    <w:rsid w:val="009944B7"/>
    <w:rsid w:val="0099454D"/>
    <w:rsid w:val="0099457F"/>
    <w:rsid w:val="00994620"/>
    <w:rsid w:val="009946DA"/>
    <w:rsid w:val="009946DF"/>
    <w:rsid w:val="00994720"/>
    <w:rsid w:val="00994778"/>
    <w:rsid w:val="00994832"/>
    <w:rsid w:val="0099487E"/>
    <w:rsid w:val="009948A4"/>
    <w:rsid w:val="00994964"/>
    <w:rsid w:val="00994A44"/>
    <w:rsid w:val="00994A52"/>
    <w:rsid w:val="00994B2F"/>
    <w:rsid w:val="00994B91"/>
    <w:rsid w:val="00994C2F"/>
    <w:rsid w:val="00994D21"/>
    <w:rsid w:val="00994D7D"/>
    <w:rsid w:val="00994E0E"/>
    <w:rsid w:val="00994E73"/>
    <w:rsid w:val="00994E78"/>
    <w:rsid w:val="00994EDF"/>
    <w:rsid w:val="0099502A"/>
    <w:rsid w:val="009950B0"/>
    <w:rsid w:val="0099511A"/>
    <w:rsid w:val="00995139"/>
    <w:rsid w:val="00995165"/>
    <w:rsid w:val="00995207"/>
    <w:rsid w:val="00995277"/>
    <w:rsid w:val="00995336"/>
    <w:rsid w:val="0099533A"/>
    <w:rsid w:val="0099536D"/>
    <w:rsid w:val="009954B8"/>
    <w:rsid w:val="00995609"/>
    <w:rsid w:val="0099562B"/>
    <w:rsid w:val="00995636"/>
    <w:rsid w:val="009956EA"/>
    <w:rsid w:val="00995752"/>
    <w:rsid w:val="009958DD"/>
    <w:rsid w:val="00995914"/>
    <w:rsid w:val="00995948"/>
    <w:rsid w:val="00995959"/>
    <w:rsid w:val="0099599E"/>
    <w:rsid w:val="009959DD"/>
    <w:rsid w:val="00995A57"/>
    <w:rsid w:val="00995AC8"/>
    <w:rsid w:val="00995BBE"/>
    <w:rsid w:val="00995BEF"/>
    <w:rsid w:val="00995C19"/>
    <w:rsid w:val="00995C20"/>
    <w:rsid w:val="00995CF2"/>
    <w:rsid w:val="00995D19"/>
    <w:rsid w:val="00995E15"/>
    <w:rsid w:val="00995EBF"/>
    <w:rsid w:val="00995FBF"/>
    <w:rsid w:val="009960A0"/>
    <w:rsid w:val="009960D0"/>
    <w:rsid w:val="00996106"/>
    <w:rsid w:val="009961D2"/>
    <w:rsid w:val="0099626B"/>
    <w:rsid w:val="009962E2"/>
    <w:rsid w:val="009963B6"/>
    <w:rsid w:val="00996407"/>
    <w:rsid w:val="009964E7"/>
    <w:rsid w:val="009966B3"/>
    <w:rsid w:val="009966D1"/>
    <w:rsid w:val="00996746"/>
    <w:rsid w:val="009967D5"/>
    <w:rsid w:val="00996829"/>
    <w:rsid w:val="00996871"/>
    <w:rsid w:val="00996878"/>
    <w:rsid w:val="00996898"/>
    <w:rsid w:val="009968B6"/>
    <w:rsid w:val="009968BE"/>
    <w:rsid w:val="009968D8"/>
    <w:rsid w:val="009968E2"/>
    <w:rsid w:val="00996913"/>
    <w:rsid w:val="00996959"/>
    <w:rsid w:val="0099697F"/>
    <w:rsid w:val="00996A00"/>
    <w:rsid w:val="00996B01"/>
    <w:rsid w:val="00996B58"/>
    <w:rsid w:val="00996BBB"/>
    <w:rsid w:val="00996C17"/>
    <w:rsid w:val="00996CD6"/>
    <w:rsid w:val="00996D96"/>
    <w:rsid w:val="00996DD4"/>
    <w:rsid w:val="00996DFD"/>
    <w:rsid w:val="00996E0B"/>
    <w:rsid w:val="00996E4E"/>
    <w:rsid w:val="00996E71"/>
    <w:rsid w:val="00996E7F"/>
    <w:rsid w:val="00997098"/>
    <w:rsid w:val="009970D0"/>
    <w:rsid w:val="009970E0"/>
    <w:rsid w:val="0099716D"/>
    <w:rsid w:val="0099721B"/>
    <w:rsid w:val="0099734C"/>
    <w:rsid w:val="009973A7"/>
    <w:rsid w:val="009973E4"/>
    <w:rsid w:val="0099766B"/>
    <w:rsid w:val="0099776B"/>
    <w:rsid w:val="0099787E"/>
    <w:rsid w:val="00997AFE"/>
    <w:rsid w:val="00997BA8"/>
    <w:rsid w:val="00997BF4"/>
    <w:rsid w:val="00997BF5"/>
    <w:rsid w:val="00997C89"/>
    <w:rsid w:val="00997D62"/>
    <w:rsid w:val="00997E6D"/>
    <w:rsid w:val="00997F38"/>
    <w:rsid w:val="00997F7E"/>
    <w:rsid w:val="00997F9F"/>
    <w:rsid w:val="009A011C"/>
    <w:rsid w:val="009A02CC"/>
    <w:rsid w:val="009A03FC"/>
    <w:rsid w:val="009A0427"/>
    <w:rsid w:val="009A043E"/>
    <w:rsid w:val="009A0456"/>
    <w:rsid w:val="009A0463"/>
    <w:rsid w:val="009A0490"/>
    <w:rsid w:val="009A04D9"/>
    <w:rsid w:val="009A0507"/>
    <w:rsid w:val="009A054C"/>
    <w:rsid w:val="009A05B3"/>
    <w:rsid w:val="009A05F4"/>
    <w:rsid w:val="009A065E"/>
    <w:rsid w:val="009A06B1"/>
    <w:rsid w:val="009A06BF"/>
    <w:rsid w:val="009A06DC"/>
    <w:rsid w:val="009A07B1"/>
    <w:rsid w:val="009A0941"/>
    <w:rsid w:val="009A0947"/>
    <w:rsid w:val="009A099A"/>
    <w:rsid w:val="009A09CF"/>
    <w:rsid w:val="009A0AC9"/>
    <w:rsid w:val="009A0B51"/>
    <w:rsid w:val="009A0C61"/>
    <w:rsid w:val="009A0C81"/>
    <w:rsid w:val="009A0C82"/>
    <w:rsid w:val="009A0D20"/>
    <w:rsid w:val="009A0D2E"/>
    <w:rsid w:val="009A0DBB"/>
    <w:rsid w:val="009A0EB3"/>
    <w:rsid w:val="009A0ECF"/>
    <w:rsid w:val="009A0FC2"/>
    <w:rsid w:val="009A1014"/>
    <w:rsid w:val="009A1034"/>
    <w:rsid w:val="009A10EA"/>
    <w:rsid w:val="009A1106"/>
    <w:rsid w:val="009A1161"/>
    <w:rsid w:val="009A116D"/>
    <w:rsid w:val="009A120E"/>
    <w:rsid w:val="009A1282"/>
    <w:rsid w:val="009A1308"/>
    <w:rsid w:val="009A1352"/>
    <w:rsid w:val="009A1371"/>
    <w:rsid w:val="009A1374"/>
    <w:rsid w:val="009A13AD"/>
    <w:rsid w:val="009A13F0"/>
    <w:rsid w:val="009A13F5"/>
    <w:rsid w:val="009A14AB"/>
    <w:rsid w:val="009A14BE"/>
    <w:rsid w:val="009A152E"/>
    <w:rsid w:val="009A15D9"/>
    <w:rsid w:val="009A1666"/>
    <w:rsid w:val="009A194C"/>
    <w:rsid w:val="009A19C0"/>
    <w:rsid w:val="009A1B54"/>
    <w:rsid w:val="009A1C2B"/>
    <w:rsid w:val="009A1CAB"/>
    <w:rsid w:val="009A1D1B"/>
    <w:rsid w:val="009A1D62"/>
    <w:rsid w:val="009A1DD8"/>
    <w:rsid w:val="009A1F97"/>
    <w:rsid w:val="009A1FC2"/>
    <w:rsid w:val="009A1FD8"/>
    <w:rsid w:val="009A1FD9"/>
    <w:rsid w:val="009A20E3"/>
    <w:rsid w:val="009A21BA"/>
    <w:rsid w:val="009A21E2"/>
    <w:rsid w:val="009A2344"/>
    <w:rsid w:val="009A2386"/>
    <w:rsid w:val="009A2530"/>
    <w:rsid w:val="009A2628"/>
    <w:rsid w:val="009A2735"/>
    <w:rsid w:val="009A27D5"/>
    <w:rsid w:val="009A28A3"/>
    <w:rsid w:val="009A28A8"/>
    <w:rsid w:val="009A2961"/>
    <w:rsid w:val="009A299E"/>
    <w:rsid w:val="009A2B6B"/>
    <w:rsid w:val="009A2B87"/>
    <w:rsid w:val="009A2BB6"/>
    <w:rsid w:val="009A2BD9"/>
    <w:rsid w:val="009A2BE0"/>
    <w:rsid w:val="009A2BFD"/>
    <w:rsid w:val="009A2D0E"/>
    <w:rsid w:val="009A2F42"/>
    <w:rsid w:val="009A2F62"/>
    <w:rsid w:val="009A300D"/>
    <w:rsid w:val="009A3010"/>
    <w:rsid w:val="009A304A"/>
    <w:rsid w:val="009A3053"/>
    <w:rsid w:val="009A30BA"/>
    <w:rsid w:val="009A30F8"/>
    <w:rsid w:val="009A3136"/>
    <w:rsid w:val="009A31E6"/>
    <w:rsid w:val="009A320C"/>
    <w:rsid w:val="009A3256"/>
    <w:rsid w:val="009A3269"/>
    <w:rsid w:val="009A32A0"/>
    <w:rsid w:val="009A32FF"/>
    <w:rsid w:val="009A3313"/>
    <w:rsid w:val="009A33DC"/>
    <w:rsid w:val="009A3405"/>
    <w:rsid w:val="009A342A"/>
    <w:rsid w:val="009A3469"/>
    <w:rsid w:val="009A3529"/>
    <w:rsid w:val="009A35A4"/>
    <w:rsid w:val="009A3610"/>
    <w:rsid w:val="009A3628"/>
    <w:rsid w:val="009A3844"/>
    <w:rsid w:val="009A38B5"/>
    <w:rsid w:val="009A38C5"/>
    <w:rsid w:val="009A3A7B"/>
    <w:rsid w:val="009A3B1A"/>
    <w:rsid w:val="009A3B63"/>
    <w:rsid w:val="009A3C4B"/>
    <w:rsid w:val="009A3CC7"/>
    <w:rsid w:val="009A3CCE"/>
    <w:rsid w:val="009A3D5B"/>
    <w:rsid w:val="009A3D8B"/>
    <w:rsid w:val="009A3EEB"/>
    <w:rsid w:val="009A3EF2"/>
    <w:rsid w:val="009A3F2B"/>
    <w:rsid w:val="009A3F76"/>
    <w:rsid w:val="009A3FE6"/>
    <w:rsid w:val="009A40D4"/>
    <w:rsid w:val="009A41BE"/>
    <w:rsid w:val="009A4220"/>
    <w:rsid w:val="009A4259"/>
    <w:rsid w:val="009A425F"/>
    <w:rsid w:val="009A42AC"/>
    <w:rsid w:val="009A4443"/>
    <w:rsid w:val="009A4453"/>
    <w:rsid w:val="009A4457"/>
    <w:rsid w:val="009A4488"/>
    <w:rsid w:val="009A44FF"/>
    <w:rsid w:val="009A46B7"/>
    <w:rsid w:val="009A46FC"/>
    <w:rsid w:val="009A470D"/>
    <w:rsid w:val="009A471B"/>
    <w:rsid w:val="009A480D"/>
    <w:rsid w:val="009A4813"/>
    <w:rsid w:val="009A48D8"/>
    <w:rsid w:val="009A48FD"/>
    <w:rsid w:val="009A4A1D"/>
    <w:rsid w:val="009A4AB1"/>
    <w:rsid w:val="009A4B45"/>
    <w:rsid w:val="009A4B4C"/>
    <w:rsid w:val="009A4D39"/>
    <w:rsid w:val="009A4E36"/>
    <w:rsid w:val="009A4E9B"/>
    <w:rsid w:val="009A4FC3"/>
    <w:rsid w:val="009A5080"/>
    <w:rsid w:val="009A50B3"/>
    <w:rsid w:val="009A50D2"/>
    <w:rsid w:val="009A5101"/>
    <w:rsid w:val="009A510B"/>
    <w:rsid w:val="009A511A"/>
    <w:rsid w:val="009A51C4"/>
    <w:rsid w:val="009A51E4"/>
    <w:rsid w:val="009A52AC"/>
    <w:rsid w:val="009A53B5"/>
    <w:rsid w:val="009A547E"/>
    <w:rsid w:val="009A5546"/>
    <w:rsid w:val="009A5547"/>
    <w:rsid w:val="009A55FD"/>
    <w:rsid w:val="009A560C"/>
    <w:rsid w:val="009A5652"/>
    <w:rsid w:val="009A5699"/>
    <w:rsid w:val="009A5710"/>
    <w:rsid w:val="009A5760"/>
    <w:rsid w:val="009A5826"/>
    <w:rsid w:val="009A5886"/>
    <w:rsid w:val="009A5975"/>
    <w:rsid w:val="009A5984"/>
    <w:rsid w:val="009A5A29"/>
    <w:rsid w:val="009A5A3C"/>
    <w:rsid w:val="009A5A79"/>
    <w:rsid w:val="009A5BC2"/>
    <w:rsid w:val="009A5C03"/>
    <w:rsid w:val="009A5D9C"/>
    <w:rsid w:val="009A5E1B"/>
    <w:rsid w:val="009A5EAF"/>
    <w:rsid w:val="009A5EBD"/>
    <w:rsid w:val="009A5F28"/>
    <w:rsid w:val="009A5F90"/>
    <w:rsid w:val="009A5FA9"/>
    <w:rsid w:val="009A5FE4"/>
    <w:rsid w:val="009A5FE8"/>
    <w:rsid w:val="009A603A"/>
    <w:rsid w:val="009A610E"/>
    <w:rsid w:val="009A613A"/>
    <w:rsid w:val="009A61E1"/>
    <w:rsid w:val="009A61E9"/>
    <w:rsid w:val="009A6296"/>
    <w:rsid w:val="009A62B8"/>
    <w:rsid w:val="009A62D1"/>
    <w:rsid w:val="009A62DE"/>
    <w:rsid w:val="009A6340"/>
    <w:rsid w:val="009A64F9"/>
    <w:rsid w:val="009A650A"/>
    <w:rsid w:val="009A6592"/>
    <w:rsid w:val="009A6688"/>
    <w:rsid w:val="009A66B2"/>
    <w:rsid w:val="009A6762"/>
    <w:rsid w:val="009A679D"/>
    <w:rsid w:val="009A67B1"/>
    <w:rsid w:val="009A681A"/>
    <w:rsid w:val="009A68AF"/>
    <w:rsid w:val="009A69EB"/>
    <w:rsid w:val="009A6A1E"/>
    <w:rsid w:val="009A6A6D"/>
    <w:rsid w:val="009A6A77"/>
    <w:rsid w:val="009A6A7C"/>
    <w:rsid w:val="009A6B59"/>
    <w:rsid w:val="009A6B6E"/>
    <w:rsid w:val="009A6B9F"/>
    <w:rsid w:val="009A6C58"/>
    <w:rsid w:val="009A6C82"/>
    <w:rsid w:val="009A6C8C"/>
    <w:rsid w:val="009A6CC9"/>
    <w:rsid w:val="009A6D14"/>
    <w:rsid w:val="009A6D71"/>
    <w:rsid w:val="009A6D82"/>
    <w:rsid w:val="009A6DAF"/>
    <w:rsid w:val="009A6E6A"/>
    <w:rsid w:val="009A6E6B"/>
    <w:rsid w:val="009A6F44"/>
    <w:rsid w:val="009A6FB5"/>
    <w:rsid w:val="009A7063"/>
    <w:rsid w:val="009A70C5"/>
    <w:rsid w:val="009A7152"/>
    <w:rsid w:val="009A71A1"/>
    <w:rsid w:val="009A7200"/>
    <w:rsid w:val="009A7218"/>
    <w:rsid w:val="009A7254"/>
    <w:rsid w:val="009A730C"/>
    <w:rsid w:val="009A735E"/>
    <w:rsid w:val="009A73A0"/>
    <w:rsid w:val="009A7503"/>
    <w:rsid w:val="009A7520"/>
    <w:rsid w:val="009A756F"/>
    <w:rsid w:val="009A7613"/>
    <w:rsid w:val="009A7622"/>
    <w:rsid w:val="009A7661"/>
    <w:rsid w:val="009A76F9"/>
    <w:rsid w:val="009A771C"/>
    <w:rsid w:val="009A773F"/>
    <w:rsid w:val="009A7821"/>
    <w:rsid w:val="009A786C"/>
    <w:rsid w:val="009A78A7"/>
    <w:rsid w:val="009A7936"/>
    <w:rsid w:val="009A7972"/>
    <w:rsid w:val="009A79E6"/>
    <w:rsid w:val="009A7A31"/>
    <w:rsid w:val="009A7B85"/>
    <w:rsid w:val="009A7BA9"/>
    <w:rsid w:val="009A7C35"/>
    <w:rsid w:val="009A7C7F"/>
    <w:rsid w:val="009A7E18"/>
    <w:rsid w:val="009B0076"/>
    <w:rsid w:val="009B00A1"/>
    <w:rsid w:val="009B00AF"/>
    <w:rsid w:val="009B0168"/>
    <w:rsid w:val="009B01C1"/>
    <w:rsid w:val="009B02A9"/>
    <w:rsid w:val="009B02AF"/>
    <w:rsid w:val="009B02EC"/>
    <w:rsid w:val="009B02F2"/>
    <w:rsid w:val="009B0312"/>
    <w:rsid w:val="009B044F"/>
    <w:rsid w:val="009B04A3"/>
    <w:rsid w:val="009B04B3"/>
    <w:rsid w:val="009B05AF"/>
    <w:rsid w:val="009B06CF"/>
    <w:rsid w:val="009B0786"/>
    <w:rsid w:val="009B07CE"/>
    <w:rsid w:val="009B088B"/>
    <w:rsid w:val="009B0893"/>
    <w:rsid w:val="009B098D"/>
    <w:rsid w:val="009B0A64"/>
    <w:rsid w:val="009B0A7F"/>
    <w:rsid w:val="009B0AAC"/>
    <w:rsid w:val="009B0AE5"/>
    <w:rsid w:val="009B0B1F"/>
    <w:rsid w:val="009B0B38"/>
    <w:rsid w:val="009B0BAE"/>
    <w:rsid w:val="009B0D4D"/>
    <w:rsid w:val="009B0D53"/>
    <w:rsid w:val="009B0D65"/>
    <w:rsid w:val="009B0D79"/>
    <w:rsid w:val="009B0D93"/>
    <w:rsid w:val="009B0DD0"/>
    <w:rsid w:val="009B0E3D"/>
    <w:rsid w:val="009B0E58"/>
    <w:rsid w:val="009B0E81"/>
    <w:rsid w:val="009B0F6D"/>
    <w:rsid w:val="009B115B"/>
    <w:rsid w:val="009B11D5"/>
    <w:rsid w:val="009B11EC"/>
    <w:rsid w:val="009B1285"/>
    <w:rsid w:val="009B12AB"/>
    <w:rsid w:val="009B12FF"/>
    <w:rsid w:val="009B1421"/>
    <w:rsid w:val="009B15A2"/>
    <w:rsid w:val="009B15CE"/>
    <w:rsid w:val="009B1819"/>
    <w:rsid w:val="009B1889"/>
    <w:rsid w:val="009B192C"/>
    <w:rsid w:val="009B1A39"/>
    <w:rsid w:val="009B1C9F"/>
    <w:rsid w:val="009B1D86"/>
    <w:rsid w:val="009B1E7E"/>
    <w:rsid w:val="009B1ED0"/>
    <w:rsid w:val="009B1FC7"/>
    <w:rsid w:val="009B2135"/>
    <w:rsid w:val="009B2235"/>
    <w:rsid w:val="009B22A2"/>
    <w:rsid w:val="009B231F"/>
    <w:rsid w:val="009B2362"/>
    <w:rsid w:val="009B2379"/>
    <w:rsid w:val="009B2451"/>
    <w:rsid w:val="009B256F"/>
    <w:rsid w:val="009B257A"/>
    <w:rsid w:val="009B25DC"/>
    <w:rsid w:val="009B266B"/>
    <w:rsid w:val="009B266F"/>
    <w:rsid w:val="009B274C"/>
    <w:rsid w:val="009B27B0"/>
    <w:rsid w:val="009B27E1"/>
    <w:rsid w:val="009B2834"/>
    <w:rsid w:val="009B2853"/>
    <w:rsid w:val="009B28A9"/>
    <w:rsid w:val="009B28D1"/>
    <w:rsid w:val="009B2B60"/>
    <w:rsid w:val="009B2B86"/>
    <w:rsid w:val="009B2BD8"/>
    <w:rsid w:val="009B2BF0"/>
    <w:rsid w:val="009B2C55"/>
    <w:rsid w:val="009B2D1F"/>
    <w:rsid w:val="009B2DB7"/>
    <w:rsid w:val="009B2E17"/>
    <w:rsid w:val="009B2ED4"/>
    <w:rsid w:val="009B2EFB"/>
    <w:rsid w:val="009B2F5B"/>
    <w:rsid w:val="009B2FA6"/>
    <w:rsid w:val="009B3044"/>
    <w:rsid w:val="009B3049"/>
    <w:rsid w:val="009B32D3"/>
    <w:rsid w:val="009B3317"/>
    <w:rsid w:val="009B332C"/>
    <w:rsid w:val="009B339C"/>
    <w:rsid w:val="009B34B6"/>
    <w:rsid w:val="009B3556"/>
    <w:rsid w:val="009B357A"/>
    <w:rsid w:val="009B360B"/>
    <w:rsid w:val="009B3679"/>
    <w:rsid w:val="009B36EC"/>
    <w:rsid w:val="009B3704"/>
    <w:rsid w:val="009B3781"/>
    <w:rsid w:val="009B37C3"/>
    <w:rsid w:val="009B37EC"/>
    <w:rsid w:val="009B39EE"/>
    <w:rsid w:val="009B3A17"/>
    <w:rsid w:val="009B3A7E"/>
    <w:rsid w:val="009B3A83"/>
    <w:rsid w:val="009B3AAD"/>
    <w:rsid w:val="009B3B19"/>
    <w:rsid w:val="009B3B75"/>
    <w:rsid w:val="009B3C6A"/>
    <w:rsid w:val="009B3CB6"/>
    <w:rsid w:val="009B3D1C"/>
    <w:rsid w:val="009B3D26"/>
    <w:rsid w:val="009B3D8F"/>
    <w:rsid w:val="009B3DE3"/>
    <w:rsid w:val="009B3E62"/>
    <w:rsid w:val="009B3E8C"/>
    <w:rsid w:val="009B3ED0"/>
    <w:rsid w:val="009B412B"/>
    <w:rsid w:val="009B43C9"/>
    <w:rsid w:val="009B43F5"/>
    <w:rsid w:val="009B4456"/>
    <w:rsid w:val="009B4478"/>
    <w:rsid w:val="009B44A5"/>
    <w:rsid w:val="009B4558"/>
    <w:rsid w:val="009B4599"/>
    <w:rsid w:val="009B45B2"/>
    <w:rsid w:val="009B45DA"/>
    <w:rsid w:val="009B4702"/>
    <w:rsid w:val="009B47B9"/>
    <w:rsid w:val="009B47D8"/>
    <w:rsid w:val="009B492A"/>
    <w:rsid w:val="009B49A2"/>
    <w:rsid w:val="009B49E5"/>
    <w:rsid w:val="009B4A38"/>
    <w:rsid w:val="009B4A4A"/>
    <w:rsid w:val="009B4C1E"/>
    <w:rsid w:val="009B4D53"/>
    <w:rsid w:val="009B4D99"/>
    <w:rsid w:val="009B4E77"/>
    <w:rsid w:val="009B4EDD"/>
    <w:rsid w:val="009B4F31"/>
    <w:rsid w:val="009B505D"/>
    <w:rsid w:val="009B508C"/>
    <w:rsid w:val="009B5118"/>
    <w:rsid w:val="009B5137"/>
    <w:rsid w:val="009B514B"/>
    <w:rsid w:val="009B5157"/>
    <w:rsid w:val="009B5209"/>
    <w:rsid w:val="009B52AB"/>
    <w:rsid w:val="009B52BD"/>
    <w:rsid w:val="009B53E8"/>
    <w:rsid w:val="009B5407"/>
    <w:rsid w:val="009B5466"/>
    <w:rsid w:val="009B54AB"/>
    <w:rsid w:val="009B565E"/>
    <w:rsid w:val="009B568F"/>
    <w:rsid w:val="009B5691"/>
    <w:rsid w:val="009B56C5"/>
    <w:rsid w:val="009B56DB"/>
    <w:rsid w:val="009B5778"/>
    <w:rsid w:val="009B5840"/>
    <w:rsid w:val="009B598B"/>
    <w:rsid w:val="009B59B3"/>
    <w:rsid w:val="009B59BC"/>
    <w:rsid w:val="009B59F7"/>
    <w:rsid w:val="009B5A18"/>
    <w:rsid w:val="009B5B9F"/>
    <w:rsid w:val="009B5C90"/>
    <w:rsid w:val="009B5D3B"/>
    <w:rsid w:val="009B5E59"/>
    <w:rsid w:val="009B5E78"/>
    <w:rsid w:val="009B5EFE"/>
    <w:rsid w:val="009B5F15"/>
    <w:rsid w:val="009B5FC0"/>
    <w:rsid w:val="009B5FD3"/>
    <w:rsid w:val="009B6019"/>
    <w:rsid w:val="009B60A5"/>
    <w:rsid w:val="009B61F7"/>
    <w:rsid w:val="009B623E"/>
    <w:rsid w:val="009B6254"/>
    <w:rsid w:val="009B629B"/>
    <w:rsid w:val="009B637D"/>
    <w:rsid w:val="009B64DF"/>
    <w:rsid w:val="009B65A1"/>
    <w:rsid w:val="009B65C9"/>
    <w:rsid w:val="009B65D2"/>
    <w:rsid w:val="009B6602"/>
    <w:rsid w:val="009B668F"/>
    <w:rsid w:val="009B6737"/>
    <w:rsid w:val="009B68B0"/>
    <w:rsid w:val="009B697E"/>
    <w:rsid w:val="009B69DB"/>
    <w:rsid w:val="009B6A8E"/>
    <w:rsid w:val="009B6B04"/>
    <w:rsid w:val="009B6B57"/>
    <w:rsid w:val="009B6BC0"/>
    <w:rsid w:val="009B6BD6"/>
    <w:rsid w:val="009B6D0C"/>
    <w:rsid w:val="009B6D0F"/>
    <w:rsid w:val="009B6D2F"/>
    <w:rsid w:val="009B6DAF"/>
    <w:rsid w:val="009B6DDB"/>
    <w:rsid w:val="009B6E57"/>
    <w:rsid w:val="009B6FBD"/>
    <w:rsid w:val="009B701E"/>
    <w:rsid w:val="009B7054"/>
    <w:rsid w:val="009B70C5"/>
    <w:rsid w:val="009B713D"/>
    <w:rsid w:val="009B7174"/>
    <w:rsid w:val="009B71A7"/>
    <w:rsid w:val="009B72A7"/>
    <w:rsid w:val="009B73A6"/>
    <w:rsid w:val="009B749F"/>
    <w:rsid w:val="009B74A1"/>
    <w:rsid w:val="009B75EB"/>
    <w:rsid w:val="009B76F9"/>
    <w:rsid w:val="009B76FD"/>
    <w:rsid w:val="009B7767"/>
    <w:rsid w:val="009B777F"/>
    <w:rsid w:val="009B7873"/>
    <w:rsid w:val="009B787E"/>
    <w:rsid w:val="009B7889"/>
    <w:rsid w:val="009B7907"/>
    <w:rsid w:val="009B7964"/>
    <w:rsid w:val="009B7A0B"/>
    <w:rsid w:val="009B7A32"/>
    <w:rsid w:val="009B7A7F"/>
    <w:rsid w:val="009B7B40"/>
    <w:rsid w:val="009B7C80"/>
    <w:rsid w:val="009B7CAB"/>
    <w:rsid w:val="009B7CE0"/>
    <w:rsid w:val="009B7CEF"/>
    <w:rsid w:val="009B7D85"/>
    <w:rsid w:val="009B7E16"/>
    <w:rsid w:val="009B7E2C"/>
    <w:rsid w:val="009B7EFA"/>
    <w:rsid w:val="009B7F04"/>
    <w:rsid w:val="009B7F26"/>
    <w:rsid w:val="009C002C"/>
    <w:rsid w:val="009C00DC"/>
    <w:rsid w:val="009C00EB"/>
    <w:rsid w:val="009C018C"/>
    <w:rsid w:val="009C01D4"/>
    <w:rsid w:val="009C0216"/>
    <w:rsid w:val="009C02DA"/>
    <w:rsid w:val="009C0350"/>
    <w:rsid w:val="009C0407"/>
    <w:rsid w:val="009C0425"/>
    <w:rsid w:val="009C0431"/>
    <w:rsid w:val="009C04EA"/>
    <w:rsid w:val="009C0518"/>
    <w:rsid w:val="009C05C5"/>
    <w:rsid w:val="009C0717"/>
    <w:rsid w:val="009C086A"/>
    <w:rsid w:val="009C0871"/>
    <w:rsid w:val="009C08A2"/>
    <w:rsid w:val="009C0924"/>
    <w:rsid w:val="009C0A56"/>
    <w:rsid w:val="009C0B33"/>
    <w:rsid w:val="009C0B73"/>
    <w:rsid w:val="009C0D3A"/>
    <w:rsid w:val="009C0DD4"/>
    <w:rsid w:val="009C0E30"/>
    <w:rsid w:val="009C0ED0"/>
    <w:rsid w:val="009C0F83"/>
    <w:rsid w:val="009C1203"/>
    <w:rsid w:val="009C1335"/>
    <w:rsid w:val="009C133E"/>
    <w:rsid w:val="009C1366"/>
    <w:rsid w:val="009C13B9"/>
    <w:rsid w:val="009C1428"/>
    <w:rsid w:val="009C1442"/>
    <w:rsid w:val="009C145C"/>
    <w:rsid w:val="009C14E2"/>
    <w:rsid w:val="009C1518"/>
    <w:rsid w:val="009C15D3"/>
    <w:rsid w:val="009C161E"/>
    <w:rsid w:val="009C16AD"/>
    <w:rsid w:val="009C16E1"/>
    <w:rsid w:val="009C1710"/>
    <w:rsid w:val="009C173D"/>
    <w:rsid w:val="009C1766"/>
    <w:rsid w:val="009C17DA"/>
    <w:rsid w:val="009C189B"/>
    <w:rsid w:val="009C190F"/>
    <w:rsid w:val="009C196A"/>
    <w:rsid w:val="009C1AEE"/>
    <w:rsid w:val="009C1BC0"/>
    <w:rsid w:val="009C1CEC"/>
    <w:rsid w:val="009C1DB5"/>
    <w:rsid w:val="009C1DE8"/>
    <w:rsid w:val="009C1E14"/>
    <w:rsid w:val="009C1EA5"/>
    <w:rsid w:val="009C1EE7"/>
    <w:rsid w:val="009C1FE8"/>
    <w:rsid w:val="009C215C"/>
    <w:rsid w:val="009C218B"/>
    <w:rsid w:val="009C21F0"/>
    <w:rsid w:val="009C2393"/>
    <w:rsid w:val="009C2590"/>
    <w:rsid w:val="009C2615"/>
    <w:rsid w:val="009C266B"/>
    <w:rsid w:val="009C268E"/>
    <w:rsid w:val="009C2701"/>
    <w:rsid w:val="009C2778"/>
    <w:rsid w:val="009C2888"/>
    <w:rsid w:val="009C291E"/>
    <w:rsid w:val="009C2967"/>
    <w:rsid w:val="009C2997"/>
    <w:rsid w:val="009C2B08"/>
    <w:rsid w:val="009C2B12"/>
    <w:rsid w:val="009C2B44"/>
    <w:rsid w:val="009C2BF7"/>
    <w:rsid w:val="009C2C03"/>
    <w:rsid w:val="009C2FB5"/>
    <w:rsid w:val="009C2FC4"/>
    <w:rsid w:val="009C2FE8"/>
    <w:rsid w:val="009C2FF3"/>
    <w:rsid w:val="009C3033"/>
    <w:rsid w:val="009C30BF"/>
    <w:rsid w:val="009C30F1"/>
    <w:rsid w:val="009C315C"/>
    <w:rsid w:val="009C31AC"/>
    <w:rsid w:val="009C31C5"/>
    <w:rsid w:val="009C31EE"/>
    <w:rsid w:val="009C3351"/>
    <w:rsid w:val="009C3399"/>
    <w:rsid w:val="009C33C2"/>
    <w:rsid w:val="009C33F1"/>
    <w:rsid w:val="009C3411"/>
    <w:rsid w:val="009C34A9"/>
    <w:rsid w:val="009C35D9"/>
    <w:rsid w:val="009C35E3"/>
    <w:rsid w:val="009C36DC"/>
    <w:rsid w:val="009C36F6"/>
    <w:rsid w:val="009C3703"/>
    <w:rsid w:val="009C372F"/>
    <w:rsid w:val="009C3850"/>
    <w:rsid w:val="009C38B4"/>
    <w:rsid w:val="009C38B8"/>
    <w:rsid w:val="009C3915"/>
    <w:rsid w:val="009C3917"/>
    <w:rsid w:val="009C3A58"/>
    <w:rsid w:val="009C3AFA"/>
    <w:rsid w:val="009C3B1F"/>
    <w:rsid w:val="009C3B37"/>
    <w:rsid w:val="009C3BC9"/>
    <w:rsid w:val="009C3C0E"/>
    <w:rsid w:val="009C3E4C"/>
    <w:rsid w:val="009C3E98"/>
    <w:rsid w:val="009C403D"/>
    <w:rsid w:val="009C40DE"/>
    <w:rsid w:val="009C418E"/>
    <w:rsid w:val="009C4203"/>
    <w:rsid w:val="009C42B7"/>
    <w:rsid w:val="009C42BC"/>
    <w:rsid w:val="009C4423"/>
    <w:rsid w:val="009C44BB"/>
    <w:rsid w:val="009C450B"/>
    <w:rsid w:val="009C463A"/>
    <w:rsid w:val="009C4670"/>
    <w:rsid w:val="009C4699"/>
    <w:rsid w:val="009C4785"/>
    <w:rsid w:val="009C48E1"/>
    <w:rsid w:val="009C4A99"/>
    <w:rsid w:val="009C4B23"/>
    <w:rsid w:val="009C4B63"/>
    <w:rsid w:val="009C4C27"/>
    <w:rsid w:val="009C4D48"/>
    <w:rsid w:val="009C4EE7"/>
    <w:rsid w:val="009C4EEA"/>
    <w:rsid w:val="009C4F8B"/>
    <w:rsid w:val="009C4FA4"/>
    <w:rsid w:val="009C4FF2"/>
    <w:rsid w:val="009C50BB"/>
    <w:rsid w:val="009C515A"/>
    <w:rsid w:val="009C5208"/>
    <w:rsid w:val="009C5248"/>
    <w:rsid w:val="009C52B4"/>
    <w:rsid w:val="009C52DC"/>
    <w:rsid w:val="009C532D"/>
    <w:rsid w:val="009C53BE"/>
    <w:rsid w:val="009C5441"/>
    <w:rsid w:val="009C5539"/>
    <w:rsid w:val="009C5589"/>
    <w:rsid w:val="009C57E9"/>
    <w:rsid w:val="009C5806"/>
    <w:rsid w:val="009C588A"/>
    <w:rsid w:val="009C58BB"/>
    <w:rsid w:val="009C59BF"/>
    <w:rsid w:val="009C5A84"/>
    <w:rsid w:val="009C5AED"/>
    <w:rsid w:val="009C5B0B"/>
    <w:rsid w:val="009C5B5B"/>
    <w:rsid w:val="009C5B75"/>
    <w:rsid w:val="009C5CCB"/>
    <w:rsid w:val="009C5CCE"/>
    <w:rsid w:val="009C5CF7"/>
    <w:rsid w:val="009C5D1C"/>
    <w:rsid w:val="009C5D2E"/>
    <w:rsid w:val="009C5D31"/>
    <w:rsid w:val="009C5D42"/>
    <w:rsid w:val="009C5EC0"/>
    <w:rsid w:val="009C5EFD"/>
    <w:rsid w:val="009C5F56"/>
    <w:rsid w:val="009C5F7D"/>
    <w:rsid w:val="009C61B8"/>
    <w:rsid w:val="009C6249"/>
    <w:rsid w:val="009C62C1"/>
    <w:rsid w:val="009C6337"/>
    <w:rsid w:val="009C635B"/>
    <w:rsid w:val="009C63BB"/>
    <w:rsid w:val="009C63E7"/>
    <w:rsid w:val="009C640B"/>
    <w:rsid w:val="009C6422"/>
    <w:rsid w:val="009C6493"/>
    <w:rsid w:val="009C6521"/>
    <w:rsid w:val="009C658C"/>
    <w:rsid w:val="009C66B2"/>
    <w:rsid w:val="009C66E4"/>
    <w:rsid w:val="009C67AF"/>
    <w:rsid w:val="009C67C2"/>
    <w:rsid w:val="009C68C5"/>
    <w:rsid w:val="009C6964"/>
    <w:rsid w:val="009C6AD1"/>
    <w:rsid w:val="009C6B42"/>
    <w:rsid w:val="009C6B7D"/>
    <w:rsid w:val="009C6B7F"/>
    <w:rsid w:val="009C6BB9"/>
    <w:rsid w:val="009C6C18"/>
    <w:rsid w:val="009C6C42"/>
    <w:rsid w:val="009C6CC7"/>
    <w:rsid w:val="009C6D32"/>
    <w:rsid w:val="009C6D4E"/>
    <w:rsid w:val="009C6D7F"/>
    <w:rsid w:val="009C6E1A"/>
    <w:rsid w:val="009C6EEC"/>
    <w:rsid w:val="009C6EF9"/>
    <w:rsid w:val="009C6F4E"/>
    <w:rsid w:val="009C6F76"/>
    <w:rsid w:val="009C6FD9"/>
    <w:rsid w:val="009C70B2"/>
    <w:rsid w:val="009C7198"/>
    <w:rsid w:val="009C71C9"/>
    <w:rsid w:val="009C728D"/>
    <w:rsid w:val="009C72F4"/>
    <w:rsid w:val="009C7304"/>
    <w:rsid w:val="009C732E"/>
    <w:rsid w:val="009C7359"/>
    <w:rsid w:val="009C73C0"/>
    <w:rsid w:val="009C73E5"/>
    <w:rsid w:val="009C749B"/>
    <w:rsid w:val="009C74A8"/>
    <w:rsid w:val="009C75AD"/>
    <w:rsid w:val="009C7603"/>
    <w:rsid w:val="009C76E1"/>
    <w:rsid w:val="009C7714"/>
    <w:rsid w:val="009C777E"/>
    <w:rsid w:val="009C778B"/>
    <w:rsid w:val="009C789F"/>
    <w:rsid w:val="009C78C3"/>
    <w:rsid w:val="009C7931"/>
    <w:rsid w:val="009C7984"/>
    <w:rsid w:val="009C7A43"/>
    <w:rsid w:val="009C7AC6"/>
    <w:rsid w:val="009C7B7A"/>
    <w:rsid w:val="009C7BAA"/>
    <w:rsid w:val="009C7C48"/>
    <w:rsid w:val="009C7C4F"/>
    <w:rsid w:val="009C7CB9"/>
    <w:rsid w:val="009C7ED2"/>
    <w:rsid w:val="009C7F12"/>
    <w:rsid w:val="009C7F32"/>
    <w:rsid w:val="009C7FFD"/>
    <w:rsid w:val="009D0075"/>
    <w:rsid w:val="009D018A"/>
    <w:rsid w:val="009D0195"/>
    <w:rsid w:val="009D01CD"/>
    <w:rsid w:val="009D01F0"/>
    <w:rsid w:val="009D0417"/>
    <w:rsid w:val="009D0464"/>
    <w:rsid w:val="009D0492"/>
    <w:rsid w:val="009D04E7"/>
    <w:rsid w:val="009D06C8"/>
    <w:rsid w:val="009D0769"/>
    <w:rsid w:val="009D0895"/>
    <w:rsid w:val="009D08BD"/>
    <w:rsid w:val="009D0957"/>
    <w:rsid w:val="009D09D8"/>
    <w:rsid w:val="009D09EA"/>
    <w:rsid w:val="009D0B31"/>
    <w:rsid w:val="009D0B9C"/>
    <w:rsid w:val="009D0C2A"/>
    <w:rsid w:val="009D0D1E"/>
    <w:rsid w:val="009D0DDE"/>
    <w:rsid w:val="009D0E07"/>
    <w:rsid w:val="009D0EF7"/>
    <w:rsid w:val="009D108E"/>
    <w:rsid w:val="009D1265"/>
    <w:rsid w:val="009D1304"/>
    <w:rsid w:val="009D13B5"/>
    <w:rsid w:val="009D142D"/>
    <w:rsid w:val="009D14AA"/>
    <w:rsid w:val="009D14D9"/>
    <w:rsid w:val="009D1506"/>
    <w:rsid w:val="009D1568"/>
    <w:rsid w:val="009D1633"/>
    <w:rsid w:val="009D1662"/>
    <w:rsid w:val="009D169E"/>
    <w:rsid w:val="009D16DB"/>
    <w:rsid w:val="009D1731"/>
    <w:rsid w:val="009D1745"/>
    <w:rsid w:val="009D1768"/>
    <w:rsid w:val="009D17C5"/>
    <w:rsid w:val="009D1836"/>
    <w:rsid w:val="009D1AD5"/>
    <w:rsid w:val="009D1B49"/>
    <w:rsid w:val="009D1B70"/>
    <w:rsid w:val="009D1BC3"/>
    <w:rsid w:val="009D1BF8"/>
    <w:rsid w:val="009D1C16"/>
    <w:rsid w:val="009D1C3B"/>
    <w:rsid w:val="009D1CC1"/>
    <w:rsid w:val="009D1D02"/>
    <w:rsid w:val="009D1D91"/>
    <w:rsid w:val="009D1D9B"/>
    <w:rsid w:val="009D1DA3"/>
    <w:rsid w:val="009D1DAD"/>
    <w:rsid w:val="009D1E0A"/>
    <w:rsid w:val="009D1F0D"/>
    <w:rsid w:val="009D201F"/>
    <w:rsid w:val="009D2030"/>
    <w:rsid w:val="009D20ED"/>
    <w:rsid w:val="009D22C6"/>
    <w:rsid w:val="009D246C"/>
    <w:rsid w:val="009D24B0"/>
    <w:rsid w:val="009D24CF"/>
    <w:rsid w:val="009D2577"/>
    <w:rsid w:val="009D2597"/>
    <w:rsid w:val="009D2599"/>
    <w:rsid w:val="009D263A"/>
    <w:rsid w:val="009D26E0"/>
    <w:rsid w:val="009D2710"/>
    <w:rsid w:val="009D297F"/>
    <w:rsid w:val="009D2999"/>
    <w:rsid w:val="009D29C4"/>
    <w:rsid w:val="009D29FA"/>
    <w:rsid w:val="009D2A4D"/>
    <w:rsid w:val="009D2ABB"/>
    <w:rsid w:val="009D2B5A"/>
    <w:rsid w:val="009D2BC1"/>
    <w:rsid w:val="009D2CC0"/>
    <w:rsid w:val="009D2CE8"/>
    <w:rsid w:val="009D2CFB"/>
    <w:rsid w:val="009D2D0F"/>
    <w:rsid w:val="009D2D50"/>
    <w:rsid w:val="009D2E1D"/>
    <w:rsid w:val="009D2E65"/>
    <w:rsid w:val="009D2E89"/>
    <w:rsid w:val="009D2EAF"/>
    <w:rsid w:val="009D2FB4"/>
    <w:rsid w:val="009D3017"/>
    <w:rsid w:val="009D3062"/>
    <w:rsid w:val="009D308D"/>
    <w:rsid w:val="009D31A5"/>
    <w:rsid w:val="009D31BD"/>
    <w:rsid w:val="009D31F3"/>
    <w:rsid w:val="009D32D1"/>
    <w:rsid w:val="009D3355"/>
    <w:rsid w:val="009D33A8"/>
    <w:rsid w:val="009D344A"/>
    <w:rsid w:val="009D351D"/>
    <w:rsid w:val="009D3544"/>
    <w:rsid w:val="009D3608"/>
    <w:rsid w:val="009D3663"/>
    <w:rsid w:val="009D36BA"/>
    <w:rsid w:val="009D36E6"/>
    <w:rsid w:val="009D3787"/>
    <w:rsid w:val="009D382F"/>
    <w:rsid w:val="009D38BC"/>
    <w:rsid w:val="009D39AD"/>
    <w:rsid w:val="009D3B06"/>
    <w:rsid w:val="009D3B18"/>
    <w:rsid w:val="009D3B86"/>
    <w:rsid w:val="009D3BB0"/>
    <w:rsid w:val="009D3C1C"/>
    <w:rsid w:val="009D3C5F"/>
    <w:rsid w:val="009D3C9A"/>
    <w:rsid w:val="009D3E2A"/>
    <w:rsid w:val="009D3E97"/>
    <w:rsid w:val="009D3EB1"/>
    <w:rsid w:val="009D3F27"/>
    <w:rsid w:val="009D4110"/>
    <w:rsid w:val="009D41F3"/>
    <w:rsid w:val="009D4208"/>
    <w:rsid w:val="009D424E"/>
    <w:rsid w:val="009D4285"/>
    <w:rsid w:val="009D42BE"/>
    <w:rsid w:val="009D430D"/>
    <w:rsid w:val="009D4327"/>
    <w:rsid w:val="009D4367"/>
    <w:rsid w:val="009D436A"/>
    <w:rsid w:val="009D43B2"/>
    <w:rsid w:val="009D4513"/>
    <w:rsid w:val="009D4555"/>
    <w:rsid w:val="009D4578"/>
    <w:rsid w:val="009D459B"/>
    <w:rsid w:val="009D45B8"/>
    <w:rsid w:val="009D45DB"/>
    <w:rsid w:val="009D4625"/>
    <w:rsid w:val="009D4648"/>
    <w:rsid w:val="009D4690"/>
    <w:rsid w:val="009D47F0"/>
    <w:rsid w:val="009D47F2"/>
    <w:rsid w:val="009D48A5"/>
    <w:rsid w:val="009D48EA"/>
    <w:rsid w:val="009D48F8"/>
    <w:rsid w:val="009D4990"/>
    <w:rsid w:val="009D4ABE"/>
    <w:rsid w:val="009D4B20"/>
    <w:rsid w:val="009D4B3A"/>
    <w:rsid w:val="009D4B4B"/>
    <w:rsid w:val="009D4B87"/>
    <w:rsid w:val="009D4BF8"/>
    <w:rsid w:val="009D4CAB"/>
    <w:rsid w:val="009D4D77"/>
    <w:rsid w:val="009D4D78"/>
    <w:rsid w:val="009D4E6A"/>
    <w:rsid w:val="009D4E72"/>
    <w:rsid w:val="009D4E9E"/>
    <w:rsid w:val="009D4F56"/>
    <w:rsid w:val="009D4F6A"/>
    <w:rsid w:val="009D4FBD"/>
    <w:rsid w:val="009D50CD"/>
    <w:rsid w:val="009D515A"/>
    <w:rsid w:val="009D51AC"/>
    <w:rsid w:val="009D5291"/>
    <w:rsid w:val="009D5338"/>
    <w:rsid w:val="009D5409"/>
    <w:rsid w:val="009D54D1"/>
    <w:rsid w:val="009D54DB"/>
    <w:rsid w:val="009D54F1"/>
    <w:rsid w:val="009D559B"/>
    <w:rsid w:val="009D55A0"/>
    <w:rsid w:val="009D55E8"/>
    <w:rsid w:val="009D560E"/>
    <w:rsid w:val="009D5689"/>
    <w:rsid w:val="009D57A9"/>
    <w:rsid w:val="009D57C5"/>
    <w:rsid w:val="009D57F9"/>
    <w:rsid w:val="009D5948"/>
    <w:rsid w:val="009D59E1"/>
    <w:rsid w:val="009D5A01"/>
    <w:rsid w:val="009D5AA3"/>
    <w:rsid w:val="009D5AFD"/>
    <w:rsid w:val="009D5B81"/>
    <w:rsid w:val="009D5C1B"/>
    <w:rsid w:val="009D5E3D"/>
    <w:rsid w:val="009D5EB1"/>
    <w:rsid w:val="009D5ED4"/>
    <w:rsid w:val="009D5FD3"/>
    <w:rsid w:val="009D613C"/>
    <w:rsid w:val="009D6265"/>
    <w:rsid w:val="009D62AA"/>
    <w:rsid w:val="009D6301"/>
    <w:rsid w:val="009D634C"/>
    <w:rsid w:val="009D645A"/>
    <w:rsid w:val="009D64BA"/>
    <w:rsid w:val="009D64F9"/>
    <w:rsid w:val="009D658F"/>
    <w:rsid w:val="009D67BC"/>
    <w:rsid w:val="009D6837"/>
    <w:rsid w:val="009D6866"/>
    <w:rsid w:val="009D6882"/>
    <w:rsid w:val="009D68A1"/>
    <w:rsid w:val="009D692F"/>
    <w:rsid w:val="009D694B"/>
    <w:rsid w:val="009D695F"/>
    <w:rsid w:val="009D6973"/>
    <w:rsid w:val="009D6995"/>
    <w:rsid w:val="009D69C4"/>
    <w:rsid w:val="009D69C6"/>
    <w:rsid w:val="009D6AD0"/>
    <w:rsid w:val="009D6AE5"/>
    <w:rsid w:val="009D6B43"/>
    <w:rsid w:val="009D6BA9"/>
    <w:rsid w:val="009D6D36"/>
    <w:rsid w:val="009D6E75"/>
    <w:rsid w:val="009D6E88"/>
    <w:rsid w:val="009D6F00"/>
    <w:rsid w:val="009D6F07"/>
    <w:rsid w:val="009D6F22"/>
    <w:rsid w:val="009D6FE4"/>
    <w:rsid w:val="009D701A"/>
    <w:rsid w:val="009D71D4"/>
    <w:rsid w:val="009D7245"/>
    <w:rsid w:val="009D72E8"/>
    <w:rsid w:val="009D7307"/>
    <w:rsid w:val="009D7310"/>
    <w:rsid w:val="009D735F"/>
    <w:rsid w:val="009D7373"/>
    <w:rsid w:val="009D73B3"/>
    <w:rsid w:val="009D7448"/>
    <w:rsid w:val="009D75F5"/>
    <w:rsid w:val="009D76FE"/>
    <w:rsid w:val="009D7772"/>
    <w:rsid w:val="009D77B1"/>
    <w:rsid w:val="009D7862"/>
    <w:rsid w:val="009D78CE"/>
    <w:rsid w:val="009D7910"/>
    <w:rsid w:val="009D798D"/>
    <w:rsid w:val="009D7A61"/>
    <w:rsid w:val="009D7A9A"/>
    <w:rsid w:val="009D7B53"/>
    <w:rsid w:val="009D7B65"/>
    <w:rsid w:val="009D7BB6"/>
    <w:rsid w:val="009D7C6C"/>
    <w:rsid w:val="009D7C7A"/>
    <w:rsid w:val="009D7D6A"/>
    <w:rsid w:val="009D7F12"/>
    <w:rsid w:val="009D7FAE"/>
    <w:rsid w:val="009D7FB0"/>
    <w:rsid w:val="009E0064"/>
    <w:rsid w:val="009E0088"/>
    <w:rsid w:val="009E0141"/>
    <w:rsid w:val="009E0166"/>
    <w:rsid w:val="009E02D0"/>
    <w:rsid w:val="009E04B8"/>
    <w:rsid w:val="009E04E4"/>
    <w:rsid w:val="009E051D"/>
    <w:rsid w:val="009E0538"/>
    <w:rsid w:val="009E05E9"/>
    <w:rsid w:val="009E0641"/>
    <w:rsid w:val="009E0658"/>
    <w:rsid w:val="009E06C2"/>
    <w:rsid w:val="009E06D2"/>
    <w:rsid w:val="009E082F"/>
    <w:rsid w:val="009E0843"/>
    <w:rsid w:val="009E0913"/>
    <w:rsid w:val="009E09C0"/>
    <w:rsid w:val="009E09DD"/>
    <w:rsid w:val="009E0ADC"/>
    <w:rsid w:val="009E0B35"/>
    <w:rsid w:val="009E0B4F"/>
    <w:rsid w:val="009E0B68"/>
    <w:rsid w:val="009E0B7F"/>
    <w:rsid w:val="009E0CDF"/>
    <w:rsid w:val="009E0D68"/>
    <w:rsid w:val="009E0D74"/>
    <w:rsid w:val="009E0E00"/>
    <w:rsid w:val="009E0EB5"/>
    <w:rsid w:val="009E0ECC"/>
    <w:rsid w:val="009E108C"/>
    <w:rsid w:val="009E10C0"/>
    <w:rsid w:val="009E10FF"/>
    <w:rsid w:val="009E11DD"/>
    <w:rsid w:val="009E12E4"/>
    <w:rsid w:val="009E131B"/>
    <w:rsid w:val="009E13B1"/>
    <w:rsid w:val="009E1514"/>
    <w:rsid w:val="009E1520"/>
    <w:rsid w:val="009E153A"/>
    <w:rsid w:val="009E157C"/>
    <w:rsid w:val="009E1590"/>
    <w:rsid w:val="009E15AC"/>
    <w:rsid w:val="009E160C"/>
    <w:rsid w:val="009E1622"/>
    <w:rsid w:val="009E1654"/>
    <w:rsid w:val="009E16FB"/>
    <w:rsid w:val="009E1735"/>
    <w:rsid w:val="009E17AC"/>
    <w:rsid w:val="009E1841"/>
    <w:rsid w:val="009E1851"/>
    <w:rsid w:val="009E193E"/>
    <w:rsid w:val="009E196C"/>
    <w:rsid w:val="009E19DC"/>
    <w:rsid w:val="009E1A13"/>
    <w:rsid w:val="009E1AC0"/>
    <w:rsid w:val="009E1AF4"/>
    <w:rsid w:val="009E1D0A"/>
    <w:rsid w:val="009E1D9A"/>
    <w:rsid w:val="009E1D9B"/>
    <w:rsid w:val="009E1DC4"/>
    <w:rsid w:val="009E1DD0"/>
    <w:rsid w:val="009E1EF7"/>
    <w:rsid w:val="009E1F54"/>
    <w:rsid w:val="009E1F72"/>
    <w:rsid w:val="009E1F83"/>
    <w:rsid w:val="009E1FDF"/>
    <w:rsid w:val="009E20B4"/>
    <w:rsid w:val="009E216F"/>
    <w:rsid w:val="009E21B1"/>
    <w:rsid w:val="009E220D"/>
    <w:rsid w:val="009E23CD"/>
    <w:rsid w:val="009E2400"/>
    <w:rsid w:val="009E2410"/>
    <w:rsid w:val="009E2482"/>
    <w:rsid w:val="009E24DA"/>
    <w:rsid w:val="009E262B"/>
    <w:rsid w:val="009E267C"/>
    <w:rsid w:val="009E269F"/>
    <w:rsid w:val="009E26C2"/>
    <w:rsid w:val="009E270A"/>
    <w:rsid w:val="009E273E"/>
    <w:rsid w:val="009E27E2"/>
    <w:rsid w:val="009E28C3"/>
    <w:rsid w:val="009E292C"/>
    <w:rsid w:val="009E2942"/>
    <w:rsid w:val="009E29EA"/>
    <w:rsid w:val="009E2A84"/>
    <w:rsid w:val="009E2ABF"/>
    <w:rsid w:val="009E2B2E"/>
    <w:rsid w:val="009E2B84"/>
    <w:rsid w:val="009E2B97"/>
    <w:rsid w:val="009E2BA0"/>
    <w:rsid w:val="009E2BDD"/>
    <w:rsid w:val="009E2C2A"/>
    <w:rsid w:val="009E2D07"/>
    <w:rsid w:val="009E2E4F"/>
    <w:rsid w:val="009E30CD"/>
    <w:rsid w:val="009E3128"/>
    <w:rsid w:val="009E32D3"/>
    <w:rsid w:val="009E331B"/>
    <w:rsid w:val="009E33E7"/>
    <w:rsid w:val="009E3453"/>
    <w:rsid w:val="009E349E"/>
    <w:rsid w:val="009E3730"/>
    <w:rsid w:val="009E380D"/>
    <w:rsid w:val="009E3885"/>
    <w:rsid w:val="009E3892"/>
    <w:rsid w:val="009E391F"/>
    <w:rsid w:val="009E3929"/>
    <w:rsid w:val="009E3999"/>
    <w:rsid w:val="009E399B"/>
    <w:rsid w:val="009E39EF"/>
    <w:rsid w:val="009E39F9"/>
    <w:rsid w:val="009E3A0E"/>
    <w:rsid w:val="009E3A54"/>
    <w:rsid w:val="009E3AE8"/>
    <w:rsid w:val="009E3B4E"/>
    <w:rsid w:val="009E3BF4"/>
    <w:rsid w:val="009E3C01"/>
    <w:rsid w:val="009E3C0D"/>
    <w:rsid w:val="009E3CAE"/>
    <w:rsid w:val="009E3CB0"/>
    <w:rsid w:val="009E3CC4"/>
    <w:rsid w:val="009E3D15"/>
    <w:rsid w:val="009E3DF2"/>
    <w:rsid w:val="009E3E74"/>
    <w:rsid w:val="009E3EF8"/>
    <w:rsid w:val="009E3FBB"/>
    <w:rsid w:val="009E3FF3"/>
    <w:rsid w:val="009E4005"/>
    <w:rsid w:val="009E41F8"/>
    <w:rsid w:val="009E41FB"/>
    <w:rsid w:val="009E424F"/>
    <w:rsid w:val="009E4341"/>
    <w:rsid w:val="009E441A"/>
    <w:rsid w:val="009E4436"/>
    <w:rsid w:val="009E45C0"/>
    <w:rsid w:val="009E46DF"/>
    <w:rsid w:val="009E46E7"/>
    <w:rsid w:val="009E470F"/>
    <w:rsid w:val="009E4733"/>
    <w:rsid w:val="009E48E5"/>
    <w:rsid w:val="009E4900"/>
    <w:rsid w:val="009E495E"/>
    <w:rsid w:val="009E496F"/>
    <w:rsid w:val="009E49E4"/>
    <w:rsid w:val="009E4A3E"/>
    <w:rsid w:val="009E4BDE"/>
    <w:rsid w:val="009E4CAB"/>
    <w:rsid w:val="009E4CEA"/>
    <w:rsid w:val="009E4D01"/>
    <w:rsid w:val="009E4DC6"/>
    <w:rsid w:val="009E4E07"/>
    <w:rsid w:val="009E4E09"/>
    <w:rsid w:val="009E4E5F"/>
    <w:rsid w:val="009E4E6F"/>
    <w:rsid w:val="009E4EEB"/>
    <w:rsid w:val="009E4F8B"/>
    <w:rsid w:val="009E505B"/>
    <w:rsid w:val="009E50BF"/>
    <w:rsid w:val="009E50C5"/>
    <w:rsid w:val="009E5190"/>
    <w:rsid w:val="009E51EE"/>
    <w:rsid w:val="009E5215"/>
    <w:rsid w:val="009E5325"/>
    <w:rsid w:val="009E546A"/>
    <w:rsid w:val="009E54A5"/>
    <w:rsid w:val="009E54B3"/>
    <w:rsid w:val="009E555E"/>
    <w:rsid w:val="009E55BD"/>
    <w:rsid w:val="009E56E6"/>
    <w:rsid w:val="009E56F0"/>
    <w:rsid w:val="009E5705"/>
    <w:rsid w:val="009E576E"/>
    <w:rsid w:val="009E57C7"/>
    <w:rsid w:val="009E5845"/>
    <w:rsid w:val="009E5A83"/>
    <w:rsid w:val="009E5C1D"/>
    <w:rsid w:val="009E5CB7"/>
    <w:rsid w:val="009E5CDC"/>
    <w:rsid w:val="009E5DC9"/>
    <w:rsid w:val="009E5DDF"/>
    <w:rsid w:val="009E5E33"/>
    <w:rsid w:val="009E5E48"/>
    <w:rsid w:val="009E5E6C"/>
    <w:rsid w:val="009E5E8F"/>
    <w:rsid w:val="009E5EE8"/>
    <w:rsid w:val="009E5F09"/>
    <w:rsid w:val="009E5F32"/>
    <w:rsid w:val="009E5F35"/>
    <w:rsid w:val="009E602A"/>
    <w:rsid w:val="009E60D2"/>
    <w:rsid w:val="009E619C"/>
    <w:rsid w:val="009E61DA"/>
    <w:rsid w:val="009E61E7"/>
    <w:rsid w:val="009E6219"/>
    <w:rsid w:val="009E633A"/>
    <w:rsid w:val="009E6347"/>
    <w:rsid w:val="009E63B4"/>
    <w:rsid w:val="009E6410"/>
    <w:rsid w:val="009E65FC"/>
    <w:rsid w:val="009E6716"/>
    <w:rsid w:val="009E6804"/>
    <w:rsid w:val="009E680E"/>
    <w:rsid w:val="009E686C"/>
    <w:rsid w:val="009E68B3"/>
    <w:rsid w:val="009E6913"/>
    <w:rsid w:val="009E69CF"/>
    <w:rsid w:val="009E69D4"/>
    <w:rsid w:val="009E6AD4"/>
    <w:rsid w:val="009E6CDD"/>
    <w:rsid w:val="009E6D1F"/>
    <w:rsid w:val="009E6D31"/>
    <w:rsid w:val="009E6D44"/>
    <w:rsid w:val="009E6D91"/>
    <w:rsid w:val="009E6E47"/>
    <w:rsid w:val="009E6E6E"/>
    <w:rsid w:val="009E6E7B"/>
    <w:rsid w:val="009E6EAF"/>
    <w:rsid w:val="009E6EFE"/>
    <w:rsid w:val="009E6F59"/>
    <w:rsid w:val="009E6FC8"/>
    <w:rsid w:val="009E7034"/>
    <w:rsid w:val="009E7044"/>
    <w:rsid w:val="009E7092"/>
    <w:rsid w:val="009E718F"/>
    <w:rsid w:val="009E7244"/>
    <w:rsid w:val="009E72C6"/>
    <w:rsid w:val="009E734D"/>
    <w:rsid w:val="009E747F"/>
    <w:rsid w:val="009E7496"/>
    <w:rsid w:val="009E7588"/>
    <w:rsid w:val="009E75B9"/>
    <w:rsid w:val="009E760A"/>
    <w:rsid w:val="009E7710"/>
    <w:rsid w:val="009E7740"/>
    <w:rsid w:val="009E7753"/>
    <w:rsid w:val="009E7800"/>
    <w:rsid w:val="009E7812"/>
    <w:rsid w:val="009E7825"/>
    <w:rsid w:val="009E78D0"/>
    <w:rsid w:val="009E79A0"/>
    <w:rsid w:val="009E79B7"/>
    <w:rsid w:val="009E7A53"/>
    <w:rsid w:val="009E7A8F"/>
    <w:rsid w:val="009E7B1C"/>
    <w:rsid w:val="009E7BE3"/>
    <w:rsid w:val="009E7C1D"/>
    <w:rsid w:val="009E7CD1"/>
    <w:rsid w:val="009E7D10"/>
    <w:rsid w:val="009E7D5D"/>
    <w:rsid w:val="009E7DB1"/>
    <w:rsid w:val="009E7DB4"/>
    <w:rsid w:val="009E7F3D"/>
    <w:rsid w:val="009E7F91"/>
    <w:rsid w:val="009F0108"/>
    <w:rsid w:val="009F0232"/>
    <w:rsid w:val="009F0244"/>
    <w:rsid w:val="009F0276"/>
    <w:rsid w:val="009F03C7"/>
    <w:rsid w:val="009F041F"/>
    <w:rsid w:val="009F05E0"/>
    <w:rsid w:val="009F0606"/>
    <w:rsid w:val="009F0624"/>
    <w:rsid w:val="009F072B"/>
    <w:rsid w:val="009F0743"/>
    <w:rsid w:val="009F077D"/>
    <w:rsid w:val="009F08D5"/>
    <w:rsid w:val="009F0962"/>
    <w:rsid w:val="009F09AA"/>
    <w:rsid w:val="009F0A5B"/>
    <w:rsid w:val="009F0A8A"/>
    <w:rsid w:val="009F0B8A"/>
    <w:rsid w:val="009F0BC6"/>
    <w:rsid w:val="009F0C81"/>
    <w:rsid w:val="009F0C91"/>
    <w:rsid w:val="009F0CA8"/>
    <w:rsid w:val="009F0CCA"/>
    <w:rsid w:val="009F0CEF"/>
    <w:rsid w:val="009F0D22"/>
    <w:rsid w:val="009F0D63"/>
    <w:rsid w:val="009F0E11"/>
    <w:rsid w:val="009F0EAA"/>
    <w:rsid w:val="009F0F1E"/>
    <w:rsid w:val="009F0F8C"/>
    <w:rsid w:val="009F1072"/>
    <w:rsid w:val="009F10E9"/>
    <w:rsid w:val="009F1171"/>
    <w:rsid w:val="009F11D8"/>
    <w:rsid w:val="009F11EE"/>
    <w:rsid w:val="009F11F2"/>
    <w:rsid w:val="009F1202"/>
    <w:rsid w:val="009F1314"/>
    <w:rsid w:val="009F13C8"/>
    <w:rsid w:val="009F1416"/>
    <w:rsid w:val="009F142A"/>
    <w:rsid w:val="009F152E"/>
    <w:rsid w:val="009F154A"/>
    <w:rsid w:val="009F1567"/>
    <w:rsid w:val="009F15E6"/>
    <w:rsid w:val="009F16B3"/>
    <w:rsid w:val="009F16CE"/>
    <w:rsid w:val="009F17AF"/>
    <w:rsid w:val="009F17BE"/>
    <w:rsid w:val="009F1833"/>
    <w:rsid w:val="009F185F"/>
    <w:rsid w:val="009F18B6"/>
    <w:rsid w:val="009F18EC"/>
    <w:rsid w:val="009F1901"/>
    <w:rsid w:val="009F19D2"/>
    <w:rsid w:val="009F1B0F"/>
    <w:rsid w:val="009F1BBC"/>
    <w:rsid w:val="009F1C6A"/>
    <w:rsid w:val="009F1D23"/>
    <w:rsid w:val="009F1D34"/>
    <w:rsid w:val="009F1D45"/>
    <w:rsid w:val="009F1D7E"/>
    <w:rsid w:val="009F1DFC"/>
    <w:rsid w:val="009F1E07"/>
    <w:rsid w:val="009F1E10"/>
    <w:rsid w:val="009F1F37"/>
    <w:rsid w:val="009F204C"/>
    <w:rsid w:val="009F2087"/>
    <w:rsid w:val="009F215D"/>
    <w:rsid w:val="009F24EA"/>
    <w:rsid w:val="009F252C"/>
    <w:rsid w:val="009F257F"/>
    <w:rsid w:val="009F25AA"/>
    <w:rsid w:val="009F2624"/>
    <w:rsid w:val="009F2669"/>
    <w:rsid w:val="009F26B9"/>
    <w:rsid w:val="009F270B"/>
    <w:rsid w:val="009F27B1"/>
    <w:rsid w:val="009F28B4"/>
    <w:rsid w:val="009F28CA"/>
    <w:rsid w:val="009F28F0"/>
    <w:rsid w:val="009F2907"/>
    <w:rsid w:val="009F2AB1"/>
    <w:rsid w:val="009F2ADB"/>
    <w:rsid w:val="009F2AF3"/>
    <w:rsid w:val="009F2B6B"/>
    <w:rsid w:val="009F2C40"/>
    <w:rsid w:val="009F2D03"/>
    <w:rsid w:val="009F2D0E"/>
    <w:rsid w:val="009F2DC5"/>
    <w:rsid w:val="009F2E85"/>
    <w:rsid w:val="009F3085"/>
    <w:rsid w:val="009F3142"/>
    <w:rsid w:val="009F316C"/>
    <w:rsid w:val="009F31B4"/>
    <w:rsid w:val="009F31D7"/>
    <w:rsid w:val="009F32E1"/>
    <w:rsid w:val="009F33DA"/>
    <w:rsid w:val="009F33F2"/>
    <w:rsid w:val="009F33FC"/>
    <w:rsid w:val="009F341B"/>
    <w:rsid w:val="009F34EE"/>
    <w:rsid w:val="009F3548"/>
    <w:rsid w:val="009F3554"/>
    <w:rsid w:val="009F36F9"/>
    <w:rsid w:val="009F3708"/>
    <w:rsid w:val="009F384F"/>
    <w:rsid w:val="009F3A30"/>
    <w:rsid w:val="009F3A5C"/>
    <w:rsid w:val="009F3AAA"/>
    <w:rsid w:val="009F3C06"/>
    <w:rsid w:val="009F3C86"/>
    <w:rsid w:val="009F3C9D"/>
    <w:rsid w:val="009F3CC9"/>
    <w:rsid w:val="009F3EB8"/>
    <w:rsid w:val="009F40EB"/>
    <w:rsid w:val="009F4139"/>
    <w:rsid w:val="009F4212"/>
    <w:rsid w:val="009F428D"/>
    <w:rsid w:val="009F4336"/>
    <w:rsid w:val="009F439F"/>
    <w:rsid w:val="009F4465"/>
    <w:rsid w:val="009F457C"/>
    <w:rsid w:val="009F4692"/>
    <w:rsid w:val="009F46C1"/>
    <w:rsid w:val="009F46FB"/>
    <w:rsid w:val="009F475B"/>
    <w:rsid w:val="009F476C"/>
    <w:rsid w:val="009F47A2"/>
    <w:rsid w:val="009F47BA"/>
    <w:rsid w:val="009F491E"/>
    <w:rsid w:val="009F49EC"/>
    <w:rsid w:val="009F49FD"/>
    <w:rsid w:val="009F4A5E"/>
    <w:rsid w:val="009F4A85"/>
    <w:rsid w:val="009F4B19"/>
    <w:rsid w:val="009F4B32"/>
    <w:rsid w:val="009F4B64"/>
    <w:rsid w:val="009F4B6C"/>
    <w:rsid w:val="009F4D23"/>
    <w:rsid w:val="009F4DCF"/>
    <w:rsid w:val="009F4EEE"/>
    <w:rsid w:val="009F4F70"/>
    <w:rsid w:val="009F5013"/>
    <w:rsid w:val="009F5152"/>
    <w:rsid w:val="009F5223"/>
    <w:rsid w:val="009F5251"/>
    <w:rsid w:val="009F5302"/>
    <w:rsid w:val="009F53BA"/>
    <w:rsid w:val="009F53E7"/>
    <w:rsid w:val="009F5419"/>
    <w:rsid w:val="009F5513"/>
    <w:rsid w:val="009F5565"/>
    <w:rsid w:val="009F5606"/>
    <w:rsid w:val="009F56B3"/>
    <w:rsid w:val="009F56DB"/>
    <w:rsid w:val="009F571E"/>
    <w:rsid w:val="009F57D1"/>
    <w:rsid w:val="009F5991"/>
    <w:rsid w:val="009F59D1"/>
    <w:rsid w:val="009F5A88"/>
    <w:rsid w:val="009F5AE8"/>
    <w:rsid w:val="009F5B5E"/>
    <w:rsid w:val="009F5BBA"/>
    <w:rsid w:val="009F5BE1"/>
    <w:rsid w:val="009F5BE9"/>
    <w:rsid w:val="009F5C4C"/>
    <w:rsid w:val="009F5CA4"/>
    <w:rsid w:val="009F5CB0"/>
    <w:rsid w:val="009F5D0D"/>
    <w:rsid w:val="009F5D20"/>
    <w:rsid w:val="009F5DA3"/>
    <w:rsid w:val="009F5E03"/>
    <w:rsid w:val="009F5E12"/>
    <w:rsid w:val="009F5E75"/>
    <w:rsid w:val="009F5EF7"/>
    <w:rsid w:val="009F5F0A"/>
    <w:rsid w:val="009F60A2"/>
    <w:rsid w:val="009F60E3"/>
    <w:rsid w:val="009F60F9"/>
    <w:rsid w:val="009F610D"/>
    <w:rsid w:val="009F61CD"/>
    <w:rsid w:val="009F6290"/>
    <w:rsid w:val="009F62DD"/>
    <w:rsid w:val="009F6305"/>
    <w:rsid w:val="009F6345"/>
    <w:rsid w:val="009F6358"/>
    <w:rsid w:val="009F63C7"/>
    <w:rsid w:val="009F63CA"/>
    <w:rsid w:val="009F64FE"/>
    <w:rsid w:val="009F650D"/>
    <w:rsid w:val="009F65A0"/>
    <w:rsid w:val="009F665D"/>
    <w:rsid w:val="009F66AA"/>
    <w:rsid w:val="009F66ED"/>
    <w:rsid w:val="009F6707"/>
    <w:rsid w:val="009F6737"/>
    <w:rsid w:val="009F67D9"/>
    <w:rsid w:val="009F67FF"/>
    <w:rsid w:val="009F68F2"/>
    <w:rsid w:val="009F698C"/>
    <w:rsid w:val="009F69CD"/>
    <w:rsid w:val="009F69E4"/>
    <w:rsid w:val="009F6A00"/>
    <w:rsid w:val="009F6A32"/>
    <w:rsid w:val="009F6BDB"/>
    <w:rsid w:val="009F6BF3"/>
    <w:rsid w:val="009F6C21"/>
    <w:rsid w:val="009F6C57"/>
    <w:rsid w:val="009F6DA9"/>
    <w:rsid w:val="009F6E91"/>
    <w:rsid w:val="009F6F2E"/>
    <w:rsid w:val="009F6F6D"/>
    <w:rsid w:val="009F6FA2"/>
    <w:rsid w:val="009F7005"/>
    <w:rsid w:val="009F718D"/>
    <w:rsid w:val="009F720D"/>
    <w:rsid w:val="009F73AB"/>
    <w:rsid w:val="009F73BD"/>
    <w:rsid w:val="009F741F"/>
    <w:rsid w:val="009F750D"/>
    <w:rsid w:val="009F7559"/>
    <w:rsid w:val="009F75C1"/>
    <w:rsid w:val="009F77FA"/>
    <w:rsid w:val="009F7812"/>
    <w:rsid w:val="009F7879"/>
    <w:rsid w:val="009F79CB"/>
    <w:rsid w:val="009F79FD"/>
    <w:rsid w:val="009F7B77"/>
    <w:rsid w:val="009F7BFE"/>
    <w:rsid w:val="009F7C68"/>
    <w:rsid w:val="009F7CC2"/>
    <w:rsid w:val="009F7D43"/>
    <w:rsid w:val="009F7D5B"/>
    <w:rsid w:val="009F7D77"/>
    <w:rsid w:val="009F7DAD"/>
    <w:rsid w:val="009F7EE2"/>
    <w:rsid w:val="009F7F2B"/>
    <w:rsid w:val="00A0008D"/>
    <w:rsid w:val="00A00092"/>
    <w:rsid w:val="00A000C1"/>
    <w:rsid w:val="00A00229"/>
    <w:rsid w:val="00A0023A"/>
    <w:rsid w:val="00A0025F"/>
    <w:rsid w:val="00A00282"/>
    <w:rsid w:val="00A002D6"/>
    <w:rsid w:val="00A0032D"/>
    <w:rsid w:val="00A0039E"/>
    <w:rsid w:val="00A003B3"/>
    <w:rsid w:val="00A003DA"/>
    <w:rsid w:val="00A00414"/>
    <w:rsid w:val="00A004D1"/>
    <w:rsid w:val="00A00682"/>
    <w:rsid w:val="00A0069A"/>
    <w:rsid w:val="00A00752"/>
    <w:rsid w:val="00A00835"/>
    <w:rsid w:val="00A008F4"/>
    <w:rsid w:val="00A00954"/>
    <w:rsid w:val="00A00A37"/>
    <w:rsid w:val="00A00A60"/>
    <w:rsid w:val="00A00A63"/>
    <w:rsid w:val="00A00A6E"/>
    <w:rsid w:val="00A00A7B"/>
    <w:rsid w:val="00A00AFF"/>
    <w:rsid w:val="00A00B19"/>
    <w:rsid w:val="00A00B29"/>
    <w:rsid w:val="00A00BE1"/>
    <w:rsid w:val="00A00BF3"/>
    <w:rsid w:val="00A00C3D"/>
    <w:rsid w:val="00A00C4B"/>
    <w:rsid w:val="00A00CD0"/>
    <w:rsid w:val="00A00D50"/>
    <w:rsid w:val="00A00ECA"/>
    <w:rsid w:val="00A00F62"/>
    <w:rsid w:val="00A00F66"/>
    <w:rsid w:val="00A01226"/>
    <w:rsid w:val="00A012F6"/>
    <w:rsid w:val="00A01328"/>
    <w:rsid w:val="00A013CF"/>
    <w:rsid w:val="00A013E2"/>
    <w:rsid w:val="00A014B0"/>
    <w:rsid w:val="00A014B2"/>
    <w:rsid w:val="00A014FC"/>
    <w:rsid w:val="00A015C0"/>
    <w:rsid w:val="00A01676"/>
    <w:rsid w:val="00A016A2"/>
    <w:rsid w:val="00A01797"/>
    <w:rsid w:val="00A017DF"/>
    <w:rsid w:val="00A01877"/>
    <w:rsid w:val="00A01905"/>
    <w:rsid w:val="00A01931"/>
    <w:rsid w:val="00A01948"/>
    <w:rsid w:val="00A0199F"/>
    <w:rsid w:val="00A019BE"/>
    <w:rsid w:val="00A01A45"/>
    <w:rsid w:val="00A01A6B"/>
    <w:rsid w:val="00A01ACB"/>
    <w:rsid w:val="00A01C6F"/>
    <w:rsid w:val="00A01D1C"/>
    <w:rsid w:val="00A01D2F"/>
    <w:rsid w:val="00A01DAC"/>
    <w:rsid w:val="00A01DF6"/>
    <w:rsid w:val="00A01E59"/>
    <w:rsid w:val="00A01ECA"/>
    <w:rsid w:val="00A01F05"/>
    <w:rsid w:val="00A01F15"/>
    <w:rsid w:val="00A01F64"/>
    <w:rsid w:val="00A01F8F"/>
    <w:rsid w:val="00A02006"/>
    <w:rsid w:val="00A021BC"/>
    <w:rsid w:val="00A02283"/>
    <w:rsid w:val="00A02379"/>
    <w:rsid w:val="00A0240F"/>
    <w:rsid w:val="00A02412"/>
    <w:rsid w:val="00A02512"/>
    <w:rsid w:val="00A0251C"/>
    <w:rsid w:val="00A025F4"/>
    <w:rsid w:val="00A0267E"/>
    <w:rsid w:val="00A02695"/>
    <w:rsid w:val="00A026E0"/>
    <w:rsid w:val="00A02702"/>
    <w:rsid w:val="00A02715"/>
    <w:rsid w:val="00A02760"/>
    <w:rsid w:val="00A0278A"/>
    <w:rsid w:val="00A027F2"/>
    <w:rsid w:val="00A0283F"/>
    <w:rsid w:val="00A0289A"/>
    <w:rsid w:val="00A0289B"/>
    <w:rsid w:val="00A028B2"/>
    <w:rsid w:val="00A028B8"/>
    <w:rsid w:val="00A02978"/>
    <w:rsid w:val="00A02B00"/>
    <w:rsid w:val="00A02B40"/>
    <w:rsid w:val="00A02C10"/>
    <w:rsid w:val="00A02C28"/>
    <w:rsid w:val="00A02CB1"/>
    <w:rsid w:val="00A02E62"/>
    <w:rsid w:val="00A02EA8"/>
    <w:rsid w:val="00A030A8"/>
    <w:rsid w:val="00A031D8"/>
    <w:rsid w:val="00A03220"/>
    <w:rsid w:val="00A0347D"/>
    <w:rsid w:val="00A034A3"/>
    <w:rsid w:val="00A034CB"/>
    <w:rsid w:val="00A034CE"/>
    <w:rsid w:val="00A0359D"/>
    <w:rsid w:val="00A035B5"/>
    <w:rsid w:val="00A036D4"/>
    <w:rsid w:val="00A0379B"/>
    <w:rsid w:val="00A037B6"/>
    <w:rsid w:val="00A03969"/>
    <w:rsid w:val="00A039F4"/>
    <w:rsid w:val="00A03A1A"/>
    <w:rsid w:val="00A03A3E"/>
    <w:rsid w:val="00A03A8D"/>
    <w:rsid w:val="00A03BA0"/>
    <w:rsid w:val="00A03E9F"/>
    <w:rsid w:val="00A03EA1"/>
    <w:rsid w:val="00A03EBF"/>
    <w:rsid w:val="00A0407B"/>
    <w:rsid w:val="00A040A8"/>
    <w:rsid w:val="00A04157"/>
    <w:rsid w:val="00A041B0"/>
    <w:rsid w:val="00A041B6"/>
    <w:rsid w:val="00A0423F"/>
    <w:rsid w:val="00A0425F"/>
    <w:rsid w:val="00A04347"/>
    <w:rsid w:val="00A043AA"/>
    <w:rsid w:val="00A043BD"/>
    <w:rsid w:val="00A043F6"/>
    <w:rsid w:val="00A0446B"/>
    <w:rsid w:val="00A044CD"/>
    <w:rsid w:val="00A04540"/>
    <w:rsid w:val="00A04643"/>
    <w:rsid w:val="00A04644"/>
    <w:rsid w:val="00A04650"/>
    <w:rsid w:val="00A046E1"/>
    <w:rsid w:val="00A04701"/>
    <w:rsid w:val="00A04751"/>
    <w:rsid w:val="00A047EB"/>
    <w:rsid w:val="00A049F7"/>
    <w:rsid w:val="00A04A0E"/>
    <w:rsid w:val="00A04ACE"/>
    <w:rsid w:val="00A04B70"/>
    <w:rsid w:val="00A04E0D"/>
    <w:rsid w:val="00A04E90"/>
    <w:rsid w:val="00A04F6A"/>
    <w:rsid w:val="00A04F9F"/>
    <w:rsid w:val="00A04FA9"/>
    <w:rsid w:val="00A04FE7"/>
    <w:rsid w:val="00A04FF1"/>
    <w:rsid w:val="00A050DA"/>
    <w:rsid w:val="00A05105"/>
    <w:rsid w:val="00A0511B"/>
    <w:rsid w:val="00A05182"/>
    <w:rsid w:val="00A052AC"/>
    <w:rsid w:val="00A0539C"/>
    <w:rsid w:val="00A053CE"/>
    <w:rsid w:val="00A053F1"/>
    <w:rsid w:val="00A05403"/>
    <w:rsid w:val="00A05466"/>
    <w:rsid w:val="00A054FE"/>
    <w:rsid w:val="00A0567C"/>
    <w:rsid w:val="00A056B5"/>
    <w:rsid w:val="00A056C7"/>
    <w:rsid w:val="00A05765"/>
    <w:rsid w:val="00A057C4"/>
    <w:rsid w:val="00A058A6"/>
    <w:rsid w:val="00A0594E"/>
    <w:rsid w:val="00A059D1"/>
    <w:rsid w:val="00A059DD"/>
    <w:rsid w:val="00A05A3A"/>
    <w:rsid w:val="00A05A53"/>
    <w:rsid w:val="00A05AB7"/>
    <w:rsid w:val="00A05BEC"/>
    <w:rsid w:val="00A05BEE"/>
    <w:rsid w:val="00A05C98"/>
    <w:rsid w:val="00A05DD6"/>
    <w:rsid w:val="00A05F5C"/>
    <w:rsid w:val="00A05F8B"/>
    <w:rsid w:val="00A060A5"/>
    <w:rsid w:val="00A0613F"/>
    <w:rsid w:val="00A06146"/>
    <w:rsid w:val="00A06260"/>
    <w:rsid w:val="00A062E6"/>
    <w:rsid w:val="00A06303"/>
    <w:rsid w:val="00A06316"/>
    <w:rsid w:val="00A063AD"/>
    <w:rsid w:val="00A063F1"/>
    <w:rsid w:val="00A06411"/>
    <w:rsid w:val="00A06457"/>
    <w:rsid w:val="00A06472"/>
    <w:rsid w:val="00A064D4"/>
    <w:rsid w:val="00A06553"/>
    <w:rsid w:val="00A065AC"/>
    <w:rsid w:val="00A065C0"/>
    <w:rsid w:val="00A06693"/>
    <w:rsid w:val="00A066BC"/>
    <w:rsid w:val="00A06787"/>
    <w:rsid w:val="00A06806"/>
    <w:rsid w:val="00A0681D"/>
    <w:rsid w:val="00A068A1"/>
    <w:rsid w:val="00A068EC"/>
    <w:rsid w:val="00A06A12"/>
    <w:rsid w:val="00A06AA2"/>
    <w:rsid w:val="00A06AAB"/>
    <w:rsid w:val="00A06B33"/>
    <w:rsid w:val="00A06BDC"/>
    <w:rsid w:val="00A06C98"/>
    <w:rsid w:val="00A06CCC"/>
    <w:rsid w:val="00A06D04"/>
    <w:rsid w:val="00A06D62"/>
    <w:rsid w:val="00A06D91"/>
    <w:rsid w:val="00A06D9E"/>
    <w:rsid w:val="00A06E69"/>
    <w:rsid w:val="00A06E6D"/>
    <w:rsid w:val="00A06E73"/>
    <w:rsid w:val="00A06E7F"/>
    <w:rsid w:val="00A06E8C"/>
    <w:rsid w:val="00A06F1B"/>
    <w:rsid w:val="00A06FCF"/>
    <w:rsid w:val="00A0700E"/>
    <w:rsid w:val="00A07103"/>
    <w:rsid w:val="00A071CF"/>
    <w:rsid w:val="00A071E2"/>
    <w:rsid w:val="00A07288"/>
    <w:rsid w:val="00A072E4"/>
    <w:rsid w:val="00A0736C"/>
    <w:rsid w:val="00A0743C"/>
    <w:rsid w:val="00A074DF"/>
    <w:rsid w:val="00A0756B"/>
    <w:rsid w:val="00A07574"/>
    <w:rsid w:val="00A07578"/>
    <w:rsid w:val="00A075A0"/>
    <w:rsid w:val="00A076EF"/>
    <w:rsid w:val="00A0773F"/>
    <w:rsid w:val="00A07769"/>
    <w:rsid w:val="00A07B69"/>
    <w:rsid w:val="00A07B94"/>
    <w:rsid w:val="00A07B9B"/>
    <w:rsid w:val="00A07BC4"/>
    <w:rsid w:val="00A07C08"/>
    <w:rsid w:val="00A07CA0"/>
    <w:rsid w:val="00A07CBB"/>
    <w:rsid w:val="00A07CD7"/>
    <w:rsid w:val="00A07DE3"/>
    <w:rsid w:val="00A07E53"/>
    <w:rsid w:val="00A07ED3"/>
    <w:rsid w:val="00A07F3F"/>
    <w:rsid w:val="00A07F8C"/>
    <w:rsid w:val="00A07FCF"/>
    <w:rsid w:val="00A10079"/>
    <w:rsid w:val="00A1009D"/>
    <w:rsid w:val="00A1012E"/>
    <w:rsid w:val="00A10227"/>
    <w:rsid w:val="00A10272"/>
    <w:rsid w:val="00A102A6"/>
    <w:rsid w:val="00A102DD"/>
    <w:rsid w:val="00A1036D"/>
    <w:rsid w:val="00A10420"/>
    <w:rsid w:val="00A10564"/>
    <w:rsid w:val="00A10614"/>
    <w:rsid w:val="00A1062A"/>
    <w:rsid w:val="00A1067E"/>
    <w:rsid w:val="00A1069F"/>
    <w:rsid w:val="00A10974"/>
    <w:rsid w:val="00A10A19"/>
    <w:rsid w:val="00A10AF2"/>
    <w:rsid w:val="00A10AF4"/>
    <w:rsid w:val="00A10B22"/>
    <w:rsid w:val="00A10B54"/>
    <w:rsid w:val="00A10C0D"/>
    <w:rsid w:val="00A10E02"/>
    <w:rsid w:val="00A10E80"/>
    <w:rsid w:val="00A10F1C"/>
    <w:rsid w:val="00A10F9B"/>
    <w:rsid w:val="00A110DC"/>
    <w:rsid w:val="00A111FC"/>
    <w:rsid w:val="00A11254"/>
    <w:rsid w:val="00A11329"/>
    <w:rsid w:val="00A11469"/>
    <w:rsid w:val="00A11554"/>
    <w:rsid w:val="00A11673"/>
    <w:rsid w:val="00A11888"/>
    <w:rsid w:val="00A118B5"/>
    <w:rsid w:val="00A118C5"/>
    <w:rsid w:val="00A11986"/>
    <w:rsid w:val="00A119A8"/>
    <w:rsid w:val="00A119DB"/>
    <w:rsid w:val="00A119DD"/>
    <w:rsid w:val="00A11A0A"/>
    <w:rsid w:val="00A11A2E"/>
    <w:rsid w:val="00A11A7F"/>
    <w:rsid w:val="00A11B45"/>
    <w:rsid w:val="00A11B9A"/>
    <w:rsid w:val="00A11BAB"/>
    <w:rsid w:val="00A11C3D"/>
    <w:rsid w:val="00A11C74"/>
    <w:rsid w:val="00A11C9A"/>
    <w:rsid w:val="00A11D78"/>
    <w:rsid w:val="00A11E1A"/>
    <w:rsid w:val="00A11E34"/>
    <w:rsid w:val="00A11E63"/>
    <w:rsid w:val="00A11E73"/>
    <w:rsid w:val="00A1207B"/>
    <w:rsid w:val="00A120A0"/>
    <w:rsid w:val="00A1217C"/>
    <w:rsid w:val="00A1218D"/>
    <w:rsid w:val="00A122EB"/>
    <w:rsid w:val="00A122F5"/>
    <w:rsid w:val="00A1230C"/>
    <w:rsid w:val="00A12341"/>
    <w:rsid w:val="00A123B8"/>
    <w:rsid w:val="00A123BA"/>
    <w:rsid w:val="00A1244A"/>
    <w:rsid w:val="00A125B4"/>
    <w:rsid w:val="00A125C3"/>
    <w:rsid w:val="00A1262E"/>
    <w:rsid w:val="00A126A5"/>
    <w:rsid w:val="00A126C2"/>
    <w:rsid w:val="00A12790"/>
    <w:rsid w:val="00A1287C"/>
    <w:rsid w:val="00A128D4"/>
    <w:rsid w:val="00A128E0"/>
    <w:rsid w:val="00A128F6"/>
    <w:rsid w:val="00A12A40"/>
    <w:rsid w:val="00A12A8A"/>
    <w:rsid w:val="00A12AF5"/>
    <w:rsid w:val="00A12B54"/>
    <w:rsid w:val="00A12B6D"/>
    <w:rsid w:val="00A12BEB"/>
    <w:rsid w:val="00A12C7F"/>
    <w:rsid w:val="00A12D2D"/>
    <w:rsid w:val="00A12D30"/>
    <w:rsid w:val="00A12D95"/>
    <w:rsid w:val="00A12DC3"/>
    <w:rsid w:val="00A12DF0"/>
    <w:rsid w:val="00A12E2F"/>
    <w:rsid w:val="00A12E5E"/>
    <w:rsid w:val="00A12E8C"/>
    <w:rsid w:val="00A12E91"/>
    <w:rsid w:val="00A12EAC"/>
    <w:rsid w:val="00A12ECF"/>
    <w:rsid w:val="00A12F1B"/>
    <w:rsid w:val="00A130DA"/>
    <w:rsid w:val="00A1310E"/>
    <w:rsid w:val="00A131CE"/>
    <w:rsid w:val="00A131E0"/>
    <w:rsid w:val="00A131F4"/>
    <w:rsid w:val="00A13201"/>
    <w:rsid w:val="00A13271"/>
    <w:rsid w:val="00A133CA"/>
    <w:rsid w:val="00A133F0"/>
    <w:rsid w:val="00A13414"/>
    <w:rsid w:val="00A13463"/>
    <w:rsid w:val="00A134AA"/>
    <w:rsid w:val="00A134BE"/>
    <w:rsid w:val="00A13578"/>
    <w:rsid w:val="00A135A3"/>
    <w:rsid w:val="00A1364A"/>
    <w:rsid w:val="00A13768"/>
    <w:rsid w:val="00A137D4"/>
    <w:rsid w:val="00A139AD"/>
    <w:rsid w:val="00A13A6F"/>
    <w:rsid w:val="00A13AFC"/>
    <w:rsid w:val="00A13B28"/>
    <w:rsid w:val="00A13B3E"/>
    <w:rsid w:val="00A13B6F"/>
    <w:rsid w:val="00A13B89"/>
    <w:rsid w:val="00A13BC6"/>
    <w:rsid w:val="00A13BE2"/>
    <w:rsid w:val="00A13BE8"/>
    <w:rsid w:val="00A13D54"/>
    <w:rsid w:val="00A13E65"/>
    <w:rsid w:val="00A13EA5"/>
    <w:rsid w:val="00A13EB2"/>
    <w:rsid w:val="00A13F6D"/>
    <w:rsid w:val="00A13FAB"/>
    <w:rsid w:val="00A13FBB"/>
    <w:rsid w:val="00A1402F"/>
    <w:rsid w:val="00A14040"/>
    <w:rsid w:val="00A1405F"/>
    <w:rsid w:val="00A14148"/>
    <w:rsid w:val="00A14178"/>
    <w:rsid w:val="00A14186"/>
    <w:rsid w:val="00A14213"/>
    <w:rsid w:val="00A14269"/>
    <w:rsid w:val="00A14385"/>
    <w:rsid w:val="00A14478"/>
    <w:rsid w:val="00A14588"/>
    <w:rsid w:val="00A145BA"/>
    <w:rsid w:val="00A14685"/>
    <w:rsid w:val="00A146F3"/>
    <w:rsid w:val="00A1472B"/>
    <w:rsid w:val="00A14750"/>
    <w:rsid w:val="00A147D5"/>
    <w:rsid w:val="00A1498B"/>
    <w:rsid w:val="00A14A4A"/>
    <w:rsid w:val="00A14B96"/>
    <w:rsid w:val="00A14B97"/>
    <w:rsid w:val="00A14C35"/>
    <w:rsid w:val="00A14CD1"/>
    <w:rsid w:val="00A14D33"/>
    <w:rsid w:val="00A14D4B"/>
    <w:rsid w:val="00A14EC6"/>
    <w:rsid w:val="00A14F12"/>
    <w:rsid w:val="00A15019"/>
    <w:rsid w:val="00A1504E"/>
    <w:rsid w:val="00A1507F"/>
    <w:rsid w:val="00A150EB"/>
    <w:rsid w:val="00A150FE"/>
    <w:rsid w:val="00A15154"/>
    <w:rsid w:val="00A1516B"/>
    <w:rsid w:val="00A15182"/>
    <w:rsid w:val="00A1524A"/>
    <w:rsid w:val="00A1524B"/>
    <w:rsid w:val="00A1527C"/>
    <w:rsid w:val="00A152C2"/>
    <w:rsid w:val="00A152C7"/>
    <w:rsid w:val="00A15399"/>
    <w:rsid w:val="00A153C3"/>
    <w:rsid w:val="00A153F3"/>
    <w:rsid w:val="00A153FF"/>
    <w:rsid w:val="00A154D3"/>
    <w:rsid w:val="00A155FC"/>
    <w:rsid w:val="00A15740"/>
    <w:rsid w:val="00A15755"/>
    <w:rsid w:val="00A1580D"/>
    <w:rsid w:val="00A15851"/>
    <w:rsid w:val="00A158AF"/>
    <w:rsid w:val="00A158DD"/>
    <w:rsid w:val="00A1593D"/>
    <w:rsid w:val="00A1599B"/>
    <w:rsid w:val="00A159D3"/>
    <w:rsid w:val="00A159EA"/>
    <w:rsid w:val="00A159F3"/>
    <w:rsid w:val="00A15ACF"/>
    <w:rsid w:val="00A15B44"/>
    <w:rsid w:val="00A15B7C"/>
    <w:rsid w:val="00A15C0E"/>
    <w:rsid w:val="00A15CC8"/>
    <w:rsid w:val="00A15D00"/>
    <w:rsid w:val="00A15D92"/>
    <w:rsid w:val="00A15E95"/>
    <w:rsid w:val="00A15FF3"/>
    <w:rsid w:val="00A161A3"/>
    <w:rsid w:val="00A16245"/>
    <w:rsid w:val="00A16246"/>
    <w:rsid w:val="00A162B6"/>
    <w:rsid w:val="00A163E6"/>
    <w:rsid w:val="00A16446"/>
    <w:rsid w:val="00A164F5"/>
    <w:rsid w:val="00A16506"/>
    <w:rsid w:val="00A1655A"/>
    <w:rsid w:val="00A16681"/>
    <w:rsid w:val="00A16688"/>
    <w:rsid w:val="00A1670A"/>
    <w:rsid w:val="00A16799"/>
    <w:rsid w:val="00A167C3"/>
    <w:rsid w:val="00A167C8"/>
    <w:rsid w:val="00A168DB"/>
    <w:rsid w:val="00A168E0"/>
    <w:rsid w:val="00A169B4"/>
    <w:rsid w:val="00A16A4E"/>
    <w:rsid w:val="00A16AD0"/>
    <w:rsid w:val="00A16B40"/>
    <w:rsid w:val="00A16B67"/>
    <w:rsid w:val="00A16BE5"/>
    <w:rsid w:val="00A16C29"/>
    <w:rsid w:val="00A16CA1"/>
    <w:rsid w:val="00A16CE3"/>
    <w:rsid w:val="00A16D43"/>
    <w:rsid w:val="00A16ED2"/>
    <w:rsid w:val="00A16FAA"/>
    <w:rsid w:val="00A17094"/>
    <w:rsid w:val="00A17187"/>
    <w:rsid w:val="00A1719A"/>
    <w:rsid w:val="00A1725A"/>
    <w:rsid w:val="00A173A4"/>
    <w:rsid w:val="00A1749E"/>
    <w:rsid w:val="00A1758B"/>
    <w:rsid w:val="00A1764F"/>
    <w:rsid w:val="00A176A7"/>
    <w:rsid w:val="00A176AB"/>
    <w:rsid w:val="00A1775E"/>
    <w:rsid w:val="00A17860"/>
    <w:rsid w:val="00A178B6"/>
    <w:rsid w:val="00A17A41"/>
    <w:rsid w:val="00A17A73"/>
    <w:rsid w:val="00A17B67"/>
    <w:rsid w:val="00A17B76"/>
    <w:rsid w:val="00A17BA1"/>
    <w:rsid w:val="00A17BDE"/>
    <w:rsid w:val="00A17CA1"/>
    <w:rsid w:val="00A17FC2"/>
    <w:rsid w:val="00A20048"/>
    <w:rsid w:val="00A2004B"/>
    <w:rsid w:val="00A20141"/>
    <w:rsid w:val="00A2015D"/>
    <w:rsid w:val="00A20259"/>
    <w:rsid w:val="00A2026A"/>
    <w:rsid w:val="00A2029D"/>
    <w:rsid w:val="00A202BD"/>
    <w:rsid w:val="00A2031F"/>
    <w:rsid w:val="00A203B1"/>
    <w:rsid w:val="00A20478"/>
    <w:rsid w:val="00A204A6"/>
    <w:rsid w:val="00A20527"/>
    <w:rsid w:val="00A20545"/>
    <w:rsid w:val="00A20572"/>
    <w:rsid w:val="00A20578"/>
    <w:rsid w:val="00A20670"/>
    <w:rsid w:val="00A206D9"/>
    <w:rsid w:val="00A2072F"/>
    <w:rsid w:val="00A20755"/>
    <w:rsid w:val="00A20806"/>
    <w:rsid w:val="00A2088D"/>
    <w:rsid w:val="00A208A1"/>
    <w:rsid w:val="00A20935"/>
    <w:rsid w:val="00A209FD"/>
    <w:rsid w:val="00A20A45"/>
    <w:rsid w:val="00A20A4A"/>
    <w:rsid w:val="00A20A83"/>
    <w:rsid w:val="00A20A8F"/>
    <w:rsid w:val="00A20B2B"/>
    <w:rsid w:val="00A20B36"/>
    <w:rsid w:val="00A20B89"/>
    <w:rsid w:val="00A20BFF"/>
    <w:rsid w:val="00A20C62"/>
    <w:rsid w:val="00A20C87"/>
    <w:rsid w:val="00A20CCE"/>
    <w:rsid w:val="00A20D6A"/>
    <w:rsid w:val="00A20D74"/>
    <w:rsid w:val="00A20E8C"/>
    <w:rsid w:val="00A20F90"/>
    <w:rsid w:val="00A20F9A"/>
    <w:rsid w:val="00A21008"/>
    <w:rsid w:val="00A21085"/>
    <w:rsid w:val="00A2110D"/>
    <w:rsid w:val="00A211C4"/>
    <w:rsid w:val="00A21229"/>
    <w:rsid w:val="00A21240"/>
    <w:rsid w:val="00A212D7"/>
    <w:rsid w:val="00A212F3"/>
    <w:rsid w:val="00A2130D"/>
    <w:rsid w:val="00A2137E"/>
    <w:rsid w:val="00A214E7"/>
    <w:rsid w:val="00A214EC"/>
    <w:rsid w:val="00A215AD"/>
    <w:rsid w:val="00A215CC"/>
    <w:rsid w:val="00A216CC"/>
    <w:rsid w:val="00A216E0"/>
    <w:rsid w:val="00A21758"/>
    <w:rsid w:val="00A217C8"/>
    <w:rsid w:val="00A21823"/>
    <w:rsid w:val="00A2183D"/>
    <w:rsid w:val="00A21857"/>
    <w:rsid w:val="00A21A18"/>
    <w:rsid w:val="00A21A94"/>
    <w:rsid w:val="00A21B14"/>
    <w:rsid w:val="00A21BA2"/>
    <w:rsid w:val="00A21BB3"/>
    <w:rsid w:val="00A21D90"/>
    <w:rsid w:val="00A2201D"/>
    <w:rsid w:val="00A22041"/>
    <w:rsid w:val="00A220B5"/>
    <w:rsid w:val="00A2218E"/>
    <w:rsid w:val="00A221C3"/>
    <w:rsid w:val="00A221C5"/>
    <w:rsid w:val="00A221CF"/>
    <w:rsid w:val="00A221DB"/>
    <w:rsid w:val="00A22206"/>
    <w:rsid w:val="00A222DA"/>
    <w:rsid w:val="00A22474"/>
    <w:rsid w:val="00A224D0"/>
    <w:rsid w:val="00A224E3"/>
    <w:rsid w:val="00A226BA"/>
    <w:rsid w:val="00A227C2"/>
    <w:rsid w:val="00A228EA"/>
    <w:rsid w:val="00A2291A"/>
    <w:rsid w:val="00A22946"/>
    <w:rsid w:val="00A22963"/>
    <w:rsid w:val="00A22C64"/>
    <w:rsid w:val="00A22CA0"/>
    <w:rsid w:val="00A22D1A"/>
    <w:rsid w:val="00A22DDA"/>
    <w:rsid w:val="00A22E23"/>
    <w:rsid w:val="00A2308B"/>
    <w:rsid w:val="00A230A4"/>
    <w:rsid w:val="00A23462"/>
    <w:rsid w:val="00A2348F"/>
    <w:rsid w:val="00A234B1"/>
    <w:rsid w:val="00A234D7"/>
    <w:rsid w:val="00A235B0"/>
    <w:rsid w:val="00A2364F"/>
    <w:rsid w:val="00A23698"/>
    <w:rsid w:val="00A236A9"/>
    <w:rsid w:val="00A23756"/>
    <w:rsid w:val="00A23790"/>
    <w:rsid w:val="00A237A7"/>
    <w:rsid w:val="00A23801"/>
    <w:rsid w:val="00A23900"/>
    <w:rsid w:val="00A23A97"/>
    <w:rsid w:val="00A23AF1"/>
    <w:rsid w:val="00A23C02"/>
    <w:rsid w:val="00A23C38"/>
    <w:rsid w:val="00A23C56"/>
    <w:rsid w:val="00A23E9F"/>
    <w:rsid w:val="00A23F50"/>
    <w:rsid w:val="00A23F8E"/>
    <w:rsid w:val="00A23FC8"/>
    <w:rsid w:val="00A23FCF"/>
    <w:rsid w:val="00A24065"/>
    <w:rsid w:val="00A24094"/>
    <w:rsid w:val="00A24136"/>
    <w:rsid w:val="00A24150"/>
    <w:rsid w:val="00A242F4"/>
    <w:rsid w:val="00A24416"/>
    <w:rsid w:val="00A24576"/>
    <w:rsid w:val="00A2458C"/>
    <w:rsid w:val="00A24600"/>
    <w:rsid w:val="00A24620"/>
    <w:rsid w:val="00A2469E"/>
    <w:rsid w:val="00A246A2"/>
    <w:rsid w:val="00A24735"/>
    <w:rsid w:val="00A248C1"/>
    <w:rsid w:val="00A2497F"/>
    <w:rsid w:val="00A249E5"/>
    <w:rsid w:val="00A24B2D"/>
    <w:rsid w:val="00A24BD4"/>
    <w:rsid w:val="00A24CDE"/>
    <w:rsid w:val="00A24D58"/>
    <w:rsid w:val="00A24E1B"/>
    <w:rsid w:val="00A24E9C"/>
    <w:rsid w:val="00A24EDA"/>
    <w:rsid w:val="00A24F4A"/>
    <w:rsid w:val="00A24F9E"/>
    <w:rsid w:val="00A24FA7"/>
    <w:rsid w:val="00A25006"/>
    <w:rsid w:val="00A2505C"/>
    <w:rsid w:val="00A25238"/>
    <w:rsid w:val="00A2527D"/>
    <w:rsid w:val="00A25354"/>
    <w:rsid w:val="00A253A5"/>
    <w:rsid w:val="00A25412"/>
    <w:rsid w:val="00A254D0"/>
    <w:rsid w:val="00A25661"/>
    <w:rsid w:val="00A25692"/>
    <w:rsid w:val="00A25694"/>
    <w:rsid w:val="00A25713"/>
    <w:rsid w:val="00A25732"/>
    <w:rsid w:val="00A25735"/>
    <w:rsid w:val="00A25763"/>
    <w:rsid w:val="00A25770"/>
    <w:rsid w:val="00A25838"/>
    <w:rsid w:val="00A258E9"/>
    <w:rsid w:val="00A2591A"/>
    <w:rsid w:val="00A25952"/>
    <w:rsid w:val="00A25B3F"/>
    <w:rsid w:val="00A25B8D"/>
    <w:rsid w:val="00A25C0F"/>
    <w:rsid w:val="00A25C43"/>
    <w:rsid w:val="00A25C52"/>
    <w:rsid w:val="00A25DA8"/>
    <w:rsid w:val="00A25DAB"/>
    <w:rsid w:val="00A25E6B"/>
    <w:rsid w:val="00A25F2B"/>
    <w:rsid w:val="00A2610B"/>
    <w:rsid w:val="00A26169"/>
    <w:rsid w:val="00A2616B"/>
    <w:rsid w:val="00A2619F"/>
    <w:rsid w:val="00A261FC"/>
    <w:rsid w:val="00A2637C"/>
    <w:rsid w:val="00A26516"/>
    <w:rsid w:val="00A26594"/>
    <w:rsid w:val="00A265D2"/>
    <w:rsid w:val="00A2667E"/>
    <w:rsid w:val="00A2673B"/>
    <w:rsid w:val="00A2679E"/>
    <w:rsid w:val="00A267B8"/>
    <w:rsid w:val="00A26863"/>
    <w:rsid w:val="00A268F1"/>
    <w:rsid w:val="00A26937"/>
    <w:rsid w:val="00A26B02"/>
    <w:rsid w:val="00A26C37"/>
    <w:rsid w:val="00A26C38"/>
    <w:rsid w:val="00A26CA2"/>
    <w:rsid w:val="00A26CDC"/>
    <w:rsid w:val="00A26CDE"/>
    <w:rsid w:val="00A26E53"/>
    <w:rsid w:val="00A26E69"/>
    <w:rsid w:val="00A26E82"/>
    <w:rsid w:val="00A26EA6"/>
    <w:rsid w:val="00A26F6B"/>
    <w:rsid w:val="00A270B1"/>
    <w:rsid w:val="00A2729A"/>
    <w:rsid w:val="00A2738B"/>
    <w:rsid w:val="00A275A0"/>
    <w:rsid w:val="00A276BC"/>
    <w:rsid w:val="00A2786C"/>
    <w:rsid w:val="00A2791E"/>
    <w:rsid w:val="00A27A1E"/>
    <w:rsid w:val="00A27A21"/>
    <w:rsid w:val="00A27A9A"/>
    <w:rsid w:val="00A27B08"/>
    <w:rsid w:val="00A27B53"/>
    <w:rsid w:val="00A27B60"/>
    <w:rsid w:val="00A27BD3"/>
    <w:rsid w:val="00A27C73"/>
    <w:rsid w:val="00A27CC2"/>
    <w:rsid w:val="00A27CDE"/>
    <w:rsid w:val="00A27D50"/>
    <w:rsid w:val="00A27D6F"/>
    <w:rsid w:val="00A27E22"/>
    <w:rsid w:val="00A27E52"/>
    <w:rsid w:val="00A27EBB"/>
    <w:rsid w:val="00A3003C"/>
    <w:rsid w:val="00A30086"/>
    <w:rsid w:val="00A301B5"/>
    <w:rsid w:val="00A303CF"/>
    <w:rsid w:val="00A303F8"/>
    <w:rsid w:val="00A3043B"/>
    <w:rsid w:val="00A30442"/>
    <w:rsid w:val="00A30451"/>
    <w:rsid w:val="00A304B5"/>
    <w:rsid w:val="00A30505"/>
    <w:rsid w:val="00A3050A"/>
    <w:rsid w:val="00A3050B"/>
    <w:rsid w:val="00A305E9"/>
    <w:rsid w:val="00A30641"/>
    <w:rsid w:val="00A306BA"/>
    <w:rsid w:val="00A306D1"/>
    <w:rsid w:val="00A307DB"/>
    <w:rsid w:val="00A3093E"/>
    <w:rsid w:val="00A3095F"/>
    <w:rsid w:val="00A30A3B"/>
    <w:rsid w:val="00A30BB5"/>
    <w:rsid w:val="00A30C45"/>
    <w:rsid w:val="00A30D18"/>
    <w:rsid w:val="00A30D84"/>
    <w:rsid w:val="00A30E42"/>
    <w:rsid w:val="00A30E6F"/>
    <w:rsid w:val="00A30ED8"/>
    <w:rsid w:val="00A30F36"/>
    <w:rsid w:val="00A30F5D"/>
    <w:rsid w:val="00A30F97"/>
    <w:rsid w:val="00A31008"/>
    <w:rsid w:val="00A312A5"/>
    <w:rsid w:val="00A31322"/>
    <w:rsid w:val="00A313A5"/>
    <w:rsid w:val="00A314CD"/>
    <w:rsid w:val="00A31544"/>
    <w:rsid w:val="00A31558"/>
    <w:rsid w:val="00A315A1"/>
    <w:rsid w:val="00A315A4"/>
    <w:rsid w:val="00A31632"/>
    <w:rsid w:val="00A316F6"/>
    <w:rsid w:val="00A3176A"/>
    <w:rsid w:val="00A31774"/>
    <w:rsid w:val="00A31804"/>
    <w:rsid w:val="00A31838"/>
    <w:rsid w:val="00A31868"/>
    <w:rsid w:val="00A318A1"/>
    <w:rsid w:val="00A318E6"/>
    <w:rsid w:val="00A31910"/>
    <w:rsid w:val="00A3193E"/>
    <w:rsid w:val="00A31AA3"/>
    <w:rsid w:val="00A31AD9"/>
    <w:rsid w:val="00A31BCB"/>
    <w:rsid w:val="00A31C0F"/>
    <w:rsid w:val="00A31D24"/>
    <w:rsid w:val="00A31D30"/>
    <w:rsid w:val="00A31D47"/>
    <w:rsid w:val="00A31F61"/>
    <w:rsid w:val="00A31F85"/>
    <w:rsid w:val="00A31F9B"/>
    <w:rsid w:val="00A31FF3"/>
    <w:rsid w:val="00A320D3"/>
    <w:rsid w:val="00A320EE"/>
    <w:rsid w:val="00A32110"/>
    <w:rsid w:val="00A32127"/>
    <w:rsid w:val="00A321AF"/>
    <w:rsid w:val="00A321D4"/>
    <w:rsid w:val="00A321D7"/>
    <w:rsid w:val="00A3221B"/>
    <w:rsid w:val="00A3228E"/>
    <w:rsid w:val="00A322DF"/>
    <w:rsid w:val="00A32314"/>
    <w:rsid w:val="00A323B1"/>
    <w:rsid w:val="00A324C3"/>
    <w:rsid w:val="00A3250B"/>
    <w:rsid w:val="00A32541"/>
    <w:rsid w:val="00A32668"/>
    <w:rsid w:val="00A32757"/>
    <w:rsid w:val="00A32760"/>
    <w:rsid w:val="00A327EC"/>
    <w:rsid w:val="00A32870"/>
    <w:rsid w:val="00A32921"/>
    <w:rsid w:val="00A32922"/>
    <w:rsid w:val="00A32937"/>
    <w:rsid w:val="00A32982"/>
    <w:rsid w:val="00A32994"/>
    <w:rsid w:val="00A32A0F"/>
    <w:rsid w:val="00A32A45"/>
    <w:rsid w:val="00A32A4A"/>
    <w:rsid w:val="00A32A8D"/>
    <w:rsid w:val="00A32AE1"/>
    <w:rsid w:val="00A32B0A"/>
    <w:rsid w:val="00A32B96"/>
    <w:rsid w:val="00A32B99"/>
    <w:rsid w:val="00A32BAE"/>
    <w:rsid w:val="00A32C06"/>
    <w:rsid w:val="00A32C3F"/>
    <w:rsid w:val="00A32CF0"/>
    <w:rsid w:val="00A32D70"/>
    <w:rsid w:val="00A32E04"/>
    <w:rsid w:val="00A32E11"/>
    <w:rsid w:val="00A32E9F"/>
    <w:rsid w:val="00A32F07"/>
    <w:rsid w:val="00A32F40"/>
    <w:rsid w:val="00A32F70"/>
    <w:rsid w:val="00A33060"/>
    <w:rsid w:val="00A33129"/>
    <w:rsid w:val="00A33179"/>
    <w:rsid w:val="00A3320F"/>
    <w:rsid w:val="00A332AF"/>
    <w:rsid w:val="00A33331"/>
    <w:rsid w:val="00A33463"/>
    <w:rsid w:val="00A33480"/>
    <w:rsid w:val="00A334C0"/>
    <w:rsid w:val="00A335B8"/>
    <w:rsid w:val="00A3363D"/>
    <w:rsid w:val="00A3364E"/>
    <w:rsid w:val="00A33698"/>
    <w:rsid w:val="00A336A8"/>
    <w:rsid w:val="00A33793"/>
    <w:rsid w:val="00A338D2"/>
    <w:rsid w:val="00A338EE"/>
    <w:rsid w:val="00A33917"/>
    <w:rsid w:val="00A3395D"/>
    <w:rsid w:val="00A33A05"/>
    <w:rsid w:val="00A33A0E"/>
    <w:rsid w:val="00A33A31"/>
    <w:rsid w:val="00A33AA1"/>
    <w:rsid w:val="00A33AF6"/>
    <w:rsid w:val="00A33B3E"/>
    <w:rsid w:val="00A33B4E"/>
    <w:rsid w:val="00A33B80"/>
    <w:rsid w:val="00A33C03"/>
    <w:rsid w:val="00A33C1B"/>
    <w:rsid w:val="00A33D3A"/>
    <w:rsid w:val="00A33D59"/>
    <w:rsid w:val="00A33E8E"/>
    <w:rsid w:val="00A3413C"/>
    <w:rsid w:val="00A3415F"/>
    <w:rsid w:val="00A34291"/>
    <w:rsid w:val="00A342C3"/>
    <w:rsid w:val="00A344AB"/>
    <w:rsid w:val="00A34554"/>
    <w:rsid w:val="00A3459A"/>
    <w:rsid w:val="00A345B1"/>
    <w:rsid w:val="00A346AA"/>
    <w:rsid w:val="00A346B2"/>
    <w:rsid w:val="00A34787"/>
    <w:rsid w:val="00A347D5"/>
    <w:rsid w:val="00A34860"/>
    <w:rsid w:val="00A3499D"/>
    <w:rsid w:val="00A349BE"/>
    <w:rsid w:val="00A34B85"/>
    <w:rsid w:val="00A34B88"/>
    <w:rsid w:val="00A34C0F"/>
    <w:rsid w:val="00A34C76"/>
    <w:rsid w:val="00A34E0F"/>
    <w:rsid w:val="00A34E2B"/>
    <w:rsid w:val="00A34E5C"/>
    <w:rsid w:val="00A34E68"/>
    <w:rsid w:val="00A34EAD"/>
    <w:rsid w:val="00A34EBB"/>
    <w:rsid w:val="00A34F17"/>
    <w:rsid w:val="00A34F6D"/>
    <w:rsid w:val="00A34FF6"/>
    <w:rsid w:val="00A35079"/>
    <w:rsid w:val="00A352C8"/>
    <w:rsid w:val="00A35373"/>
    <w:rsid w:val="00A3538A"/>
    <w:rsid w:val="00A3543A"/>
    <w:rsid w:val="00A3543B"/>
    <w:rsid w:val="00A35548"/>
    <w:rsid w:val="00A35554"/>
    <w:rsid w:val="00A3555E"/>
    <w:rsid w:val="00A3566F"/>
    <w:rsid w:val="00A35682"/>
    <w:rsid w:val="00A35684"/>
    <w:rsid w:val="00A35688"/>
    <w:rsid w:val="00A356C8"/>
    <w:rsid w:val="00A356CA"/>
    <w:rsid w:val="00A35799"/>
    <w:rsid w:val="00A357F1"/>
    <w:rsid w:val="00A357FA"/>
    <w:rsid w:val="00A35803"/>
    <w:rsid w:val="00A3583A"/>
    <w:rsid w:val="00A35894"/>
    <w:rsid w:val="00A3599A"/>
    <w:rsid w:val="00A359A6"/>
    <w:rsid w:val="00A359D3"/>
    <w:rsid w:val="00A35A03"/>
    <w:rsid w:val="00A35A17"/>
    <w:rsid w:val="00A35A77"/>
    <w:rsid w:val="00A35C75"/>
    <w:rsid w:val="00A35CBD"/>
    <w:rsid w:val="00A35DED"/>
    <w:rsid w:val="00A35E6F"/>
    <w:rsid w:val="00A35E7B"/>
    <w:rsid w:val="00A35F41"/>
    <w:rsid w:val="00A35FAD"/>
    <w:rsid w:val="00A36079"/>
    <w:rsid w:val="00A360A4"/>
    <w:rsid w:val="00A3616F"/>
    <w:rsid w:val="00A361A0"/>
    <w:rsid w:val="00A36245"/>
    <w:rsid w:val="00A362FC"/>
    <w:rsid w:val="00A36336"/>
    <w:rsid w:val="00A3639E"/>
    <w:rsid w:val="00A36434"/>
    <w:rsid w:val="00A36446"/>
    <w:rsid w:val="00A365A0"/>
    <w:rsid w:val="00A36630"/>
    <w:rsid w:val="00A3670F"/>
    <w:rsid w:val="00A3678B"/>
    <w:rsid w:val="00A368AB"/>
    <w:rsid w:val="00A36A8B"/>
    <w:rsid w:val="00A36AE9"/>
    <w:rsid w:val="00A36B11"/>
    <w:rsid w:val="00A36BC0"/>
    <w:rsid w:val="00A36BF3"/>
    <w:rsid w:val="00A36CAC"/>
    <w:rsid w:val="00A36D4A"/>
    <w:rsid w:val="00A36DC8"/>
    <w:rsid w:val="00A36E5B"/>
    <w:rsid w:val="00A36EC4"/>
    <w:rsid w:val="00A36EF6"/>
    <w:rsid w:val="00A36F2B"/>
    <w:rsid w:val="00A36F99"/>
    <w:rsid w:val="00A37029"/>
    <w:rsid w:val="00A370BD"/>
    <w:rsid w:val="00A372CE"/>
    <w:rsid w:val="00A3749A"/>
    <w:rsid w:val="00A3750F"/>
    <w:rsid w:val="00A37514"/>
    <w:rsid w:val="00A37576"/>
    <w:rsid w:val="00A375A2"/>
    <w:rsid w:val="00A375C3"/>
    <w:rsid w:val="00A375FE"/>
    <w:rsid w:val="00A3767D"/>
    <w:rsid w:val="00A377FE"/>
    <w:rsid w:val="00A3780A"/>
    <w:rsid w:val="00A37876"/>
    <w:rsid w:val="00A379D4"/>
    <w:rsid w:val="00A379D9"/>
    <w:rsid w:val="00A379DC"/>
    <w:rsid w:val="00A37A78"/>
    <w:rsid w:val="00A37C9F"/>
    <w:rsid w:val="00A37D19"/>
    <w:rsid w:val="00A37D88"/>
    <w:rsid w:val="00A37DE1"/>
    <w:rsid w:val="00A37E7C"/>
    <w:rsid w:val="00A37F88"/>
    <w:rsid w:val="00A40092"/>
    <w:rsid w:val="00A4019F"/>
    <w:rsid w:val="00A401BB"/>
    <w:rsid w:val="00A401D4"/>
    <w:rsid w:val="00A40261"/>
    <w:rsid w:val="00A4026B"/>
    <w:rsid w:val="00A402A9"/>
    <w:rsid w:val="00A4035B"/>
    <w:rsid w:val="00A40386"/>
    <w:rsid w:val="00A403A6"/>
    <w:rsid w:val="00A403EA"/>
    <w:rsid w:val="00A403FC"/>
    <w:rsid w:val="00A4044B"/>
    <w:rsid w:val="00A4048B"/>
    <w:rsid w:val="00A404AF"/>
    <w:rsid w:val="00A404FA"/>
    <w:rsid w:val="00A405D6"/>
    <w:rsid w:val="00A405DD"/>
    <w:rsid w:val="00A405F9"/>
    <w:rsid w:val="00A406E4"/>
    <w:rsid w:val="00A4085F"/>
    <w:rsid w:val="00A408CB"/>
    <w:rsid w:val="00A40960"/>
    <w:rsid w:val="00A40A97"/>
    <w:rsid w:val="00A40E1E"/>
    <w:rsid w:val="00A40E9B"/>
    <w:rsid w:val="00A40FFC"/>
    <w:rsid w:val="00A40FFD"/>
    <w:rsid w:val="00A41093"/>
    <w:rsid w:val="00A410E9"/>
    <w:rsid w:val="00A41202"/>
    <w:rsid w:val="00A4128B"/>
    <w:rsid w:val="00A41296"/>
    <w:rsid w:val="00A41472"/>
    <w:rsid w:val="00A41593"/>
    <w:rsid w:val="00A415A9"/>
    <w:rsid w:val="00A41651"/>
    <w:rsid w:val="00A417B6"/>
    <w:rsid w:val="00A41849"/>
    <w:rsid w:val="00A418B9"/>
    <w:rsid w:val="00A41ADF"/>
    <w:rsid w:val="00A41B84"/>
    <w:rsid w:val="00A41BA1"/>
    <w:rsid w:val="00A41C1A"/>
    <w:rsid w:val="00A41C3F"/>
    <w:rsid w:val="00A41C62"/>
    <w:rsid w:val="00A41CD0"/>
    <w:rsid w:val="00A41E08"/>
    <w:rsid w:val="00A41E36"/>
    <w:rsid w:val="00A41E49"/>
    <w:rsid w:val="00A41ED1"/>
    <w:rsid w:val="00A41F06"/>
    <w:rsid w:val="00A41F8A"/>
    <w:rsid w:val="00A41FBB"/>
    <w:rsid w:val="00A4205E"/>
    <w:rsid w:val="00A42083"/>
    <w:rsid w:val="00A4209F"/>
    <w:rsid w:val="00A42111"/>
    <w:rsid w:val="00A4211F"/>
    <w:rsid w:val="00A4225C"/>
    <w:rsid w:val="00A42322"/>
    <w:rsid w:val="00A423BB"/>
    <w:rsid w:val="00A42442"/>
    <w:rsid w:val="00A42465"/>
    <w:rsid w:val="00A4246C"/>
    <w:rsid w:val="00A4250B"/>
    <w:rsid w:val="00A4265D"/>
    <w:rsid w:val="00A426BF"/>
    <w:rsid w:val="00A427C3"/>
    <w:rsid w:val="00A4285E"/>
    <w:rsid w:val="00A42867"/>
    <w:rsid w:val="00A42A20"/>
    <w:rsid w:val="00A42A57"/>
    <w:rsid w:val="00A42A5A"/>
    <w:rsid w:val="00A42ABE"/>
    <w:rsid w:val="00A42B83"/>
    <w:rsid w:val="00A42BFA"/>
    <w:rsid w:val="00A42D9E"/>
    <w:rsid w:val="00A42EE6"/>
    <w:rsid w:val="00A42F15"/>
    <w:rsid w:val="00A42F53"/>
    <w:rsid w:val="00A43009"/>
    <w:rsid w:val="00A4305E"/>
    <w:rsid w:val="00A430BA"/>
    <w:rsid w:val="00A43122"/>
    <w:rsid w:val="00A43125"/>
    <w:rsid w:val="00A43138"/>
    <w:rsid w:val="00A43249"/>
    <w:rsid w:val="00A4325E"/>
    <w:rsid w:val="00A43324"/>
    <w:rsid w:val="00A43359"/>
    <w:rsid w:val="00A434A4"/>
    <w:rsid w:val="00A43610"/>
    <w:rsid w:val="00A436B7"/>
    <w:rsid w:val="00A43717"/>
    <w:rsid w:val="00A43794"/>
    <w:rsid w:val="00A437AC"/>
    <w:rsid w:val="00A4384E"/>
    <w:rsid w:val="00A4391A"/>
    <w:rsid w:val="00A4396B"/>
    <w:rsid w:val="00A43A04"/>
    <w:rsid w:val="00A43A1C"/>
    <w:rsid w:val="00A43A28"/>
    <w:rsid w:val="00A43A2D"/>
    <w:rsid w:val="00A43B07"/>
    <w:rsid w:val="00A43B7A"/>
    <w:rsid w:val="00A43C3B"/>
    <w:rsid w:val="00A43C6D"/>
    <w:rsid w:val="00A43D14"/>
    <w:rsid w:val="00A43E85"/>
    <w:rsid w:val="00A43EB8"/>
    <w:rsid w:val="00A43EF1"/>
    <w:rsid w:val="00A43F16"/>
    <w:rsid w:val="00A43F59"/>
    <w:rsid w:val="00A43F8A"/>
    <w:rsid w:val="00A43FA6"/>
    <w:rsid w:val="00A44001"/>
    <w:rsid w:val="00A4402B"/>
    <w:rsid w:val="00A44037"/>
    <w:rsid w:val="00A440CE"/>
    <w:rsid w:val="00A440E5"/>
    <w:rsid w:val="00A4431E"/>
    <w:rsid w:val="00A4441F"/>
    <w:rsid w:val="00A4455A"/>
    <w:rsid w:val="00A44571"/>
    <w:rsid w:val="00A4457F"/>
    <w:rsid w:val="00A4459F"/>
    <w:rsid w:val="00A4468B"/>
    <w:rsid w:val="00A4474E"/>
    <w:rsid w:val="00A44824"/>
    <w:rsid w:val="00A448C3"/>
    <w:rsid w:val="00A4490D"/>
    <w:rsid w:val="00A4498A"/>
    <w:rsid w:val="00A449EE"/>
    <w:rsid w:val="00A449F8"/>
    <w:rsid w:val="00A44A57"/>
    <w:rsid w:val="00A44A96"/>
    <w:rsid w:val="00A44B48"/>
    <w:rsid w:val="00A44CA2"/>
    <w:rsid w:val="00A44CD1"/>
    <w:rsid w:val="00A44CF9"/>
    <w:rsid w:val="00A44D1F"/>
    <w:rsid w:val="00A44D27"/>
    <w:rsid w:val="00A44DF8"/>
    <w:rsid w:val="00A44F38"/>
    <w:rsid w:val="00A44F41"/>
    <w:rsid w:val="00A44F71"/>
    <w:rsid w:val="00A450B6"/>
    <w:rsid w:val="00A45115"/>
    <w:rsid w:val="00A45118"/>
    <w:rsid w:val="00A45349"/>
    <w:rsid w:val="00A453DB"/>
    <w:rsid w:val="00A45524"/>
    <w:rsid w:val="00A45553"/>
    <w:rsid w:val="00A4555C"/>
    <w:rsid w:val="00A455CB"/>
    <w:rsid w:val="00A455D5"/>
    <w:rsid w:val="00A45605"/>
    <w:rsid w:val="00A456B7"/>
    <w:rsid w:val="00A456CF"/>
    <w:rsid w:val="00A45721"/>
    <w:rsid w:val="00A4574B"/>
    <w:rsid w:val="00A457FC"/>
    <w:rsid w:val="00A458BA"/>
    <w:rsid w:val="00A4590B"/>
    <w:rsid w:val="00A4595A"/>
    <w:rsid w:val="00A459C7"/>
    <w:rsid w:val="00A45A98"/>
    <w:rsid w:val="00A45AB0"/>
    <w:rsid w:val="00A45B28"/>
    <w:rsid w:val="00A45BBF"/>
    <w:rsid w:val="00A45C7B"/>
    <w:rsid w:val="00A45CF3"/>
    <w:rsid w:val="00A45D2F"/>
    <w:rsid w:val="00A45DBF"/>
    <w:rsid w:val="00A45E23"/>
    <w:rsid w:val="00A45E5E"/>
    <w:rsid w:val="00A45EB2"/>
    <w:rsid w:val="00A45EDD"/>
    <w:rsid w:val="00A45EFB"/>
    <w:rsid w:val="00A45F11"/>
    <w:rsid w:val="00A45F4B"/>
    <w:rsid w:val="00A45F64"/>
    <w:rsid w:val="00A45F6F"/>
    <w:rsid w:val="00A460B7"/>
    <w:rsid w:val="00A461FC"/>
    <w:rsid w:val="00A4629B"/>
    <w:rsid w:val="00A462A1"/>
    <w:rsid w:val="00A462AB"/>
    <w:rsid w:val="00A462B5"/>
    <w:rsid w:val="00A46317"/>
    <w:rsid w:val="00A46346"/>
    <w:rsid w:val="00A4635F"/>
    <w:rsid w:val="00A46404"/>
    <w:rsid w:val="00A46450"/>
    <w:rsid w:val="00A46524"/>
    <w:rsid w:val="00A4659D"/>
    <w:rsid w:val="00A46796"/>
    <w:rsid w:val="00A467E7"/>
    <w:rsid w:val="00A467F4"/>
    <w:rsid w:val="00A46853"/>
    <w:rsid w:val="00A4688D"/>
    <w:rsid w:val="00A468FB"/>
    <w:rsid w:val="00A46961"/>
    <w:rsid w:val="00A46A8A"/>
    <w:rsid w:val="00A46B1F"/>
    <w:rsid w:val="00A46B78"/>
    <w:rsid w:val="00A46BCD"/>
    <w:rsid w:val="00A46C37"/>
    <w:rsid w:val="00A46D41"/>
    <w:rsid w:val="00A46DF8"/>
    <w:rsid w:val="00A46E64"/>
    <w:rsid w:val="00A46F36"/>
    <w:rsid w:val="00A46F6C"/>
    <w:rsid w:val="00A47047"/>
    <w:rsid w:val="00A4706A"/>
    <w:rsid w:val="00A47148"/>
    <w:rsid w:val="00A47180"/>
    <w:rsid w:val="00A471B3"/>
    <w:rsid w:val="00A4722B"/>
    <w:rsid w:val="00A47254"/>
    <w:rsid w:val="00A472E7"/>
    <w:rsid w:val="00A47302"/>
    <w:rsid w:val="00A473D7"/>
    <w:rsid w:val="00A473E1"/>
    <w:rsid w:val="00A4746B"/>
    <w:rsid w:val="00A4749C"/>
    <w:rsid w:val="00A4768A"/>
    <w:rsid w:val="00A47720"/>
    <w:rsid w:val="00A47732"/>
    <w:rsid w:val="00A47867"/>
    <w:rsid w:val="00A47880"/>
    <w:rsid w:val="00A478AE"/>
    <w:rsid w:val="00A478B7"/>
    <w:rsid w:val="00A478E1"/>
    <w:rsid w:val="00A47900"/>
    <w:rsid w:val="00A479A7"/>
    <w:rsid w:val="00A47A01"/>
    <w:rsid w:val="00A47A27"/>
    <w:rsid w:val="00A47B48"/>
    <w:rsid w:val="00A47B7E"/>
    <w:rsid w:val="00A47C64"/>
    <w:rsid w:val="00A47D74"/>
    <w:rsid w:val="00A47D7B"/>
    <w:rsid w:val="00A47E49"/>
    <w:rsid w:val="00A47E6D"/>
    <w:rsid w:val="00A47F04"/>
    <w:rsid w:val="00A47F37"/>
    <w:rsid w:val="00A5007A"/>
    <w:rsid w:val="00A500C3"/>
    <w:rsid w:val="00A500D8"/>
    <w:rsid w:val="00A50184"/>
    <w:rsid w:val="00A50472"/>
    <w:rsid w:val="00A50477"/>
    <w:rsid w:val="00A504BC"/>
    <w:rsid w:val="00A504C5"/>
    <w:rsid w:val="00A5061F"/>
    <w:rsid w:val="00A50643"/>
    <w:rsid w:val="00A50700"/>
    <w:rsid w:val="00A50705"/>
    <w:rsid w:val="00A50785"/>
    <w:rsid w:val="00A5079B"/>
    <w:rsid w:val="00A50871"/>
    <w:rsid w:val="00A50878"/>
    <w:rsid w:val="00A508E8"/>
    <w:rsid w:val="00A50A16"/>
    <w:rsid w:val="00A50A21"/>
    <w:rsid w:val="00A50AC1"/>
    <w:rsid w:val="00A50AEA"/>
    <w:rsid w:val="00A50B29"/>
    <w:rsid w:val="00A50B6B"/>
    <w:rsid w:val="00A50D01"/>
    <w:rsid w:val="00A50DC5"/>
    <w:rsid w:val="00A50DEF"/>
    <w:rsid w:val="00A50E1A"/>
    <w:rsid w:val="00A50EB5"/>
    <w:rsid w:val="00A50F95"/>
    <w:rsid w:val="00A50FAB"/>
    <w:rsid w:val="00A51069"/>
    <w:rsid w:val="00A510A0"/>
    <w:rsid w:val="00A5116D"/>
    <w:rsid w:val="00A5118C"/>
    <w:rsid w:val="00A5119F"/>
    <w:rsid w:val="00A5123E"/>
    <w:rsid w:val="00A5129A"/>
    <w:rsid w:val="00A512E6"/>
    <w:rsid w:val="00A513C4"/>
    <w:rsid w:val="00A513EA"/>
    <w:rsid w:val="00A514C4"/>
    <w:rsid w:val="00A514E7"/>
    <w:rsid w:val="00A515F1"/>
    <w:rsid w:val="00A5162C"/>
    <w:rsid w:val="00A51797"/>
    <w:rsid w:val="00A517E3"/>
    <w:rsid w:val="00A51846"/>
    <w:rsid w:val="00A51951"/>
    <w:rsid w:val="00A51A40"/>
    <w:rsid w:val="00A51AA4"/>
    <w:rsid w:val="00A51AC8"/>
    <w:rsid w:val="00A51B7E"/>
    <w:rsid w:val="00A51BCB"/>
    <w:rsid w:val="00A51C30"/>
    <w:rsid w:val="00A51C42"/>
    <w:rsid w:val="00A51C72"/>
    <w:rsid w:val="00A51CB8"/>
    <w:rsid w:val="00A51CFD"/>
    <w:rsid w:val="00A51D4A"/>
    <w:rsid w:val="00A51D63"/>
    <w:rsid w:val="00A51D91"/>
    <w:rsid w:val="00A51DDF"/>
    <w:rsid w:val="00A51E8E"/>
    <w:rsid w:val="00A51EC2"/>
    <w:rsid w:val="00A51F8E"/>
    <w:rsid w:val="00A51FFB"/>
    <w:rsid w:val="00A51FFE"/>
    <w:rsid w:val="00A52000"/>
    <w:rsid w:val="00A5220C"/>
    <w:rsid w:val="00A52382"/>
    <w:rsid w:val="00A52412"/>
    <w:rsid w:val="00A5245E"/>
    <w:rsid w:val="00A524B9"/>
    <w:rsid w:val="00A525DA"/>
    <w:rsid w:val="00A52778"/>
    <w:rsid w:val="00A5277D"/>
    <w:rsid w:val="00A5281D"/>
    <w:rsid w:val="00A5286C"/>
    <w:rsid w:val="00A528AA"/>
    <w:rsid w:val="00A528BE"/>
    <w:rsid w:val="00A528ED"/>
    <w:rsid w:val="00A52901"/>
    <w:rsid w:val="00A52980"/>
    <w:rsid w:val="00A529B0"/>
    <w:rsid w:val="00A52A6A"/>
    <w:rsid w:val="00A52B19"/>
    <w:rsid w:val="00A52B27"/>
    <w:rsid w:val="00A52B73"/>
    <w:rsid w:val="00A52B8A"/>
    <w:rsid w:val="00A52C2E"/>
    <w:rsid w:val="00A52C2F"/>
    <w:rsid w:val="00A52C34"/>
    <w:rsid w:val="00A52D1C"/>
    <w:rsid w:val="00A52D69"/>
    <w:rsid w:val="00A52DF9"/>
    <w:rsid w:val="00A52E46"/>
    <w:rsid w:val="00A52E87"/>
    <w:rsid w:val="00A52F34"/>
    <w:rsid w:val="00A52F63"/>
    <w:rsid w:val="00A52FA6"/>
    <w:rsid w:val="00A5316E"/>
    <w:rsid w:val="00A5319A"/>
    <w:rsid w:val="00A5324D"/>
    <w:rsid w:val="00A53280"/>
    <w:rsid w:val="00A532DB"/>
    <w:rsid w:val="00A532DF"/>
    <w:rsid w:val="00A5333C"/>
    <w:rsid w:val="00A53367"/>
    <w:rsid w:val="00A53459"/>
    <w:rsid w:val="00A53569"/>
    <w:rsid w:val="00A5365D"/>
    <w:rsid w:val="00A53663"/>
    <w:rsid w:val="00A536AE"/>
    <w:rsid w:val="00A537C3"/>
    <w:rsid w:val="00A53829"/>
    <w:rsid w:val="00A5388A"/>
    <w:rsid w:val="00A5393E"/>
    <w:rsid w:val="00A539D4"/>
    <w:rsid w:val="00A539F3"/>
    <w:rsid w:val="00A53A4C"/>
    <w:rsid w:val="00A53B4C"/>
    <w:rsid w:val="00A53C3E"/>
    <w:rsid w:val="00A53C79"/>
    <w:rsid w:val="00A53D1B"/>
    <w:rsid w:val="00A53D78"/>
    <w:rsid w:val="00A53D89"/>
    <w:rsid w:val="00A53EE3"/>
    <w:rsid w:val="00A53F30"/>
    <w:rsid w:val="00A53FDA"/>
    <w:rsid w:val="00A53FE4"/>
    <w:rsid w:val="00A54029"/>
    <w:rsid w:val="00A540C9"/>
    <w:rsid w:val="00A540DC"/>
    <w:rsid w:val="00A54148"/>
    <w:rsid w:val="00A54158"/>
    <w:rsid w:val="00A5415C"/>
    <w:rsid w:val="00A54182"/>
    <w:rsid w:val="00A541D2"/>
    <w:rsid w:val="00A542AA"/>
    <w:rsid w:val="00A542C9"/>
    <w:rsid w:val="00A542D0"/>
    <w:rsid w:val="00A54459"/>
    <w:rsid w:val="00A54578"/>
    <w:rsid w:val="00A545CB"/>
    <w:rsid w:val="00A54619"/>
    <w:rsid w:val="00A54680"/>
    <w:rsid w:val="00A546C2"/>
    <w:rsid w:val="00A54748"/>
    <w:rsid w:val="00A54778"/>
    <w:rsid w:val="00A547C6"/>
    <w:rsid w:val="00A54862"/>
    <w:rsid w:val="00A54869"/>
    <w:rsid w:val="00A548E4"/>
    <w:rsid w:val="00A548F3"/>
    <w:rsid w:val="00A54981"/>
    <w:rsid w:val="00A549D9"/>
    <w:rsid w:val="00A54A76"/>
    <w:rsid w:val="00A54BFA"/>
    <w:rsid w:val="00A54CC3"/>
    <w:rsid w:val="00A54CF4"/>
    <w:rsid w:val="00A54D05"/>
    <w:rsid w:val="00A54D53"/>
    <w:rsid w:val="00A54D60"/>
    <w:rsid w:val="00A54D8C"/>
    <w:rsid w:val="00A54DB1"/>
    <w:rsid w:val="00A54E8A"/>
    <w:rsid w:val="00A54F42"/>
    <w:rsid w:val="00A5509B"/>
    <w:rsid w:val="00A550B1"/>
    <w:rsid w:val="00A55100"/>
    <w:rsid w:val="00A55108"/>
    <w:rsid w:val="00A5511E"/>
    <w:rsid w:val="00A55175"/>
    <w:rsid w:val="00A551F2"/>
    <w:rsid w:val="00A5524A"/>
    <w:rsid w:val="00A55278"/>
    <w:rsid w:val="00A552F9"/>
    <w:rsid w:val="00A552FC"/>
    <w:rsid w:val="00A55312"/>
    <w:rsid w:val="00A55323"/>
    <w:rsid w:val="00A5540E"/>
    <w:rsid w:val="00A55426"/>
    <w:rsid w:val="00A5543A"/>
    <w:rsid w:val="00A554B0"/>
    <w:rsid w:val="00A554BC"/>
    <w:rsid w:val="00A55643"/>
    <w:rsid w:val="00A5565F"/>
    <w:rsid w:val="00A55709"/>
    <w:rsid w:val="00A55712"/>
    <w:rsid w:val="00A55842"/>
    <w:rsid w:val="00A558CD"/>
    <w:rsid w:val="00A55922"/>
    <w:rsid w:val="00A55962"/>
    <w:rsid w:val="00A55A1E"/>
    <w:rsid w:val="00A55A62"/>
    <w:rsid w:val="00A55B08"/>
    <w:rsid w:val="00A55B34"/>
    <w:rsid w:val="00A55B79"/>
    <w:rsid w:val="00A55BAC"/>
    <w:rsid w:val="00A55D3F"/>
    <w:rsid w:val="00A55D59"/>
    <w:rsid w:val="00A55DEE"/>
    <w:rsid w:val="00A55E04"/>
    <w:rsid w:val="00A55E6B"/>
    <w:rsid w:val="00A55E6E"/>
    <w:rsid w:val="00A55E90"/>
    <w:rsid w:val="00A55F52"/>
    <w:rsid w:val="00A55F5A"/>
    <w:rsid w:val="00A55FFB"/>
    <w:rsid w:val="00A5602A"/>
    <w:rsid w:val="00A56030"/>
    <w:rsid w:val="00A560C2"/>
    <w:rsid w:val="00A56115"/>
    <w:rsid w:val="00A5619C"/>
    <w:rsid w:val="00A56207"/>
    <w:rsid w:val="00A56337"/>
    <w:rsid w:val="00A5634D"/>
    <w:rsid w:val="00A563E9"/>
    <w:rsid w:val="00A56401"/>
    <w:rsid w:val="00A56492"/>
    <w:rsid w:val="00A564C4"/>
    <w:rsid w:val="00A564F4"/>
    <w:rsid w:val="00A5657B"/>
    <w:rsid w:val="00A56663"/>
    <w:rsid w:val="00A566C3"/>
    <w:rsid w:val="00A56705"/>
    <w:rsid w:val="00A567AD"/>
    <w:rsid w:val="00A567ED"/>
    <w:rsid w:val="00A56831"/>
    <w:rsid w:val="00A568FC"/>
    <w:rsid w:val="00A5695B"/>
    <w:rsid w:val="00A569E9"/>
    <w:rsid w:val="00A56AD8"/>
    <w:rsid w:val="00A56B17"/>
    <w:rsid w:val="00A56BF9"/>
    <w:rsid w:val="00A56D24"/>
    <w:rsid w:val="00A56D6A"/>
    <w:rsid w:val="00A56D7B"/>
    <w:rsid w:val="00A56D8D"/>
    <w:rsid w:val="00A56E24"/>
    <w:rsid w:val="00A56E86"/>
    <w:rsid w:val="00A56EB2"/>
    <w:rsid w:val="00A56F57"/>
    <w:rsid w:val="00A56FB0"/>
    <w:rsid w:val="00A5702A"/>
    <w:rsid w:val="00A5707E"/>
    <w:rsid w:val="00A570EB"/>
    <w:rsid w:val="00A57209"/>
    <w:rsid w:val="00A57217"/>
    <w:rsid w:val="00A5727A"/>
    <w:rsid w:val="00A57357"/>
    <w:rsid w:val="00A5735F"/>
    <w:rsid w:val="00A5741A"/>
    <w:rsid w:val="00A5742B"/>
    <w:rsid w:val="00A574B4"/>
    <w:rsid w:val="00A575CD"/>
    <w:rsid w:val="00A576D6"/>
    <w:rsid w:val="00A5775A"/>
    <w:rsid w:val="00A5778B"/>
    <w:rsid w:val="00A577C8"/>
    <w:rsid w:val="00A5785F"/>
    <w:rsid w:val="00A57875"/>
    <w:rsid w:val="00A5788E"/>
    <w:rsid w:val="00A578B5"/>
    <w:rsid w:val="00A57932"/>
    <w:rsid w:val="00A57B34"/>
    <w:rsid w:val="00A57B3B"/>
    <w:rsid w:val="00A57B74"/>
    <w:rsid w:val="00A57BD4"/>
    <w:rsid w:val="00A57C2F"/>
    <w:rsid w:val="00A57C83"/>
    <w:rsid w:val="00A57DFF"/>
    <w:rsid w:val="00A57E87"/>
    <w:rsid w:val="00A57E95"/>
    <w:rsid w:val="00A57F0C"/>
    <w:rsid w:val="00A57F15"/>
    <w:rsid w:val="00A57F9B"/>
    <w:rsid w:val="00A6005B"/>
    <w:rsid w:val="00A60163"/>
    <w:rsid w:val="00A60168"/>
    <w:rsid w:val="00A60173"/>
    <w:rsid w:val="00A601D3"/>
    <w:rsid w:val="00A602F4"/>
    <w:rsid w:val="00A60364"/>
    <w:rsid w:val="00A604CF"/>
    <w:rsid w:val="00A604D8"/>
    <w:rsid w:val="00A604E8"/>
    <w:rsid w:val="00A6054F"/>
    <w:rsid w:val="00A60584"/>
    <w:rsid w:val="00A605A0"/>
    <w:rsid w:val="00A605FE"/>
    <w:rsid w:val="00A6066B"/>
    <w:rsid w:val="00A606A4"/>
    <w:rsid w:val="00A606C4"/>
    <w:rsid w:val="00A6079F"/>
    <w:rsid w:val="00A60839"/>
    <w:rsid w:val="00A60897"/>
    <w:rsid w:val="00A60899"/>
    <w:rsid w:val="00A60923"/>
    <w:rsid w:val="00A60BB9"/>
    <w:rsid w:val="00A60D0D"/>
    <w:rsid w:val="00A60D94"/>
    <w:rsid w:val="00A60DA3"/>
    <w:rsid w:val="00A610B6"/>
    <w:rsid w:val="00A610F3"/>
    <w:rsid w:val="00A61152"/>
    <w:rsid w:val="00A61168"/>
    <w:rsid w:val="00A61250"/>
    <w:rsid w:val="00A61261"/>
    <w:rsid w:val="00A6130F"/>
    <w:rsid w:val="00A6138E"/>
    <w:rsid w:val="00A613B8"/>
    <w:rsid w:val="00A613DA"/>
    <w:rsid w:val="00A614A7"/>
    <w:rsid w:val="00A614BF"/>
    <w:rsid w:val="00A6153F"/>
    <w:rsid w:val="00A61558"/>
    <w:rsid w:val="00A6158B"/>
    <w:rsid w:val="00A615E4"/>
    <w:rsid w:val="00A616AB"/>
    <w:rsid w:val="00A616E4"/>
    <w:rsid w:val="00A61764"/>
    <w:rsid w:val="00A61822"/>
    <w:rsid w:val="00A6195F"/>
    <w:rsid w:val="00A61990"/>
    <w:rsid w:val="00A619A6"/>
    <w:rsid w:val="00A61A02"/>
    <w:rsid w:val="00A61A1C"/>
    <w:rsid w:val="00A61A33"/>
    <w:rsid w:val="00A61A57"/>
    <w:rsid w:val="00A61ABF"/>
    <w:rsid w:val="00A61ACC"/>
    <w:rsid w:val="00A61B36"/>
    <w:rsid w:val="00A61CA7"/>
    <w:rsid w:val="00A61DD8"/>
    <w:rsid w:val="00A61F1E"/>
    <w:rsid w:val="00A61FB6"/>
    <w:rsid w:val="00A61FF9"/>
    <w:rsid w:val="00A622BF"/>
    <w:rsid w:val="00A6232B"/>
    <w:rsid w:val="00A62458"/>
    <w:rsid w:val="00A624AA"/>
    <w:rsid w:val="00A6258C"/>
    <w:rsid w:val="00A625B2"/>
    <w:rsid w:val="00A625E2"/>
    <w:rsid w:val="00A62646"/>
    <w:rsid w:val="00A6265B"/>
    <w:rsid w:val="00A626F7"/>
    <w:rsid w:val="00A62727"/>
    <w:rsid w:val="00A628BF"/>
    <w:rsid w:val="00A6297E"/>
    <w:rsid w:val="00A6299B"/>
    <w:rsid w:val="00A629F6"/>
    <w:rsid w:val="00A62A4F"/>
    <w:rsid w:val="00A62B16"/>
    <w:rsid w:val="00A62B20"/>
    <w:rsid w:val="00A62C57"/>
    <w:rsid w:val="00A62CC7"/>
    <w:rsid w:val="00A62CCD"/>
    <w:rsid w:val="00A62D25"/>
    <w:rsid w:val="00A62E3B"/>
    <w:rsid w:val="00A62F33"/>
    <w:rsid w:val="00A62F73"/>
    <w:rsid w:val="00A62FAE"/>
    <w:rsid w:val="00A6307E"/>
    <w:rsid w:val="00A63157"/>
    <w:rsid w:val="00A63162"/>
    <w:rsid w:val="00A6316C"/>
    <w:rsid w:val="00A63176"/>
    <w:rsid w:val="00A63252"/>
    <w:rsid w:val="00A632A0"/>
    <w:rsid w:val="00A63357"/>
    <w:rsid w:val="00A63382"/>
    <w:rsid w:val="00A63397"/>
    <w:rsid w:val="00A633FE"/>
    <w:rsid w:val="00A6343C"/>
    <w:rsid w:val="00A63450"/>
    <w:rsid w:val="00A63455"/>
    <w:rsid w:val="00A634A0"/>
    <w:rsid w:val="00A634ED"/>
    <w:rsid w:val="00A634FC"/>
    <w:rsid w:val="00A6357E"/>
    <w:rsid w:val="00A635E4"/>
    <w:rsid w:val="00A635EC"/>
    <w:rsid w:val="00A636F0"/>
    <w:rsid w:val="00A6372D"/>
    <w:rsid w:val="00A6381D"/>
    <w:rsid w:val="00A63923"/>
    <w:rsid w:val="00A63959"/>
    <w:rsid w:val="00A63ABE"/>
    <w:rsid w:val="00A63B4F"/>
    <w:rsid w:val="00A63B65"/>
    <w:rsid w:val="00A63BE9"/>
    <w:rsid w:val="00A63C1F"/>
    <w:rsid w:val="00A63C34"/>
    <w:rsid w:val="00A63C8E"/>
    <w:rsid w:val="00A63CA7"/>
    <w:rsid w:val="00A63DA4"/>
    <w:rsid w:val="00A63DB4"/>
    <w:rsid w:val="00A63DD8"/>
    <w:rsid w:val="00A63E16"/>
    <w:rsid w:val="00A63E36"/>
    <w:rsid w:val="00A63E7D"/>
    <w:rsid w:val="00A63E9A"/>
    <w:rsid w:val="00A63EB7"/>
    <w:rsid w:val="00A640C3"/>
    <w:rsid w:val="00A64130"/>
    <w:rsid w:val="00A64364"/>
    <w:rsid w:val="00A643C6"/>
    <w:rsid w:val="00A643D8"/>
    <w:rsid w:val="00A643F1"/>
    <w:rsid w:val="00A6444B"/>
    <w:rsid w:val="00A644BF"/>
    <w:rsid w:val="00A64571"/>
    <w:rsid w:val="00A64586"/>
    <w:rsid w:val="00A64634"/>
    <w:rsid w:val="00A64674"/>
    <w:rsid w:val="00A646A0"/>
    <w:rsid w:val="00A64799"/>
    <w:rsid w:val="00A64867"/>
    <w:rsid w:val="00A648D7"/>
    <w:rsid w:val="00A648F0"/>
    <w:rsid w:val="00A649D0"/>
    <w:rsid w:val="00A64AE2"/>
    <w:rsid w:val="00A64B5D"/>
    <w:rsid w:val="00A64C8A"/>
    <w:rsid w:val="00A64D3A"/>
    <w:rsid w:val="00A64D9B"/>
    <w:rsid w:val="00A64DE2"/>
    <w:rsid w:val="00A64E45"/>
    <w:rsid w:val="00A64EA4"/>
    <w:rsid w:val="00A64EFA"/>
    <w:rsid w:val="00A6505C"/>
    <w:rsid w:val="00A65077"/>
    <w:rsid w:val="00A65090"/>
    <w:rsid w:val="00A6516F"/>
    <w:rsid w:val="00A6521E"/>
    <w:rsid w:val="00A65259"/>
    <w:rsid w:val="00A65275"/>
    <w:rsid w:val="00A65289"/>
    <w:rsid w:val="00A653A3"/>
    <w:rsid w:val="00A653C9"/>
    <w:rsid w:val="00A653DF"/>
    <w:rsid w:val="00A65465"/>
    <w:rsid w:val="00A65484"/>
    <w:rsid w:val="00A65510"/>
    <w:rsid w:val="00A65531"/>
    <w:rsid w:val="00A65558"/>
    <w:rsid w:val="00A655E1"/>
    <w:rsid w:val="00A65625"/>
    <w:rsid w:val="00A656CD"/>
    <w:rsid w:val="00A656DE"/>
    <w:rsid w:val="00A656DF"/>
    <w:rsid w:val="00A65765"/>
    <w:rsid w:val="00A65770"/>
    <w:rsid w:val="00A6579B"/>
    <w:rsid w:val="00A657A6"/>
    <w:rsid w:val="00A65858"/>
    <w:rsid w:val="00A65861"/>
    <w:rsid w:val="00A658FA"/>
    <w:rsid w:val="00A65986"/>
    <w:rsid w:val="00A65A5E"/>
    <w:rsid w:val="00A65A86"/>
    <w:rsid w:val="00A65AF7"/>
    <w:rsid w:val="00A65B3F"/>
    <w:rsid w:val="00A65B47"/>
    <w:rsid w:val="00A65B58"/>
    <w:rsid w:val="00A65BD9"/>
    <w:rsid w:val="00A65BFA"/>
    <w:rsid w:val="00A65CE1"/>
    <w:rsid w:val="00A65D13"/>
    <w:rsid w:val="00A65DD7"/>
    <w:rsid w:val="00A65DE2"/>
    <w:rsid w:val="00A65F60"/>
    <w:rsid w:val="00A65FC3"/>
    <w:rsid w:val="00A660B8"/>
    <w:rsid w:val="00A660EC"/>
    <w:rsid w:val="00A660F9"/>
    <w:rsid w:val="00A66118"/>
    <w:rsid w:val="00A6611C"/>
    <w:rsid w:val="00A661CA"/>
    <w:rsid w:val="00A66253"/>
    <w:rsid w:val="00A66259"/>
    <w:rsid w:val="00A662E5"/>
    <w:rsid w:val="00A66382"/>
    <w:rsid w:val="00A663D7"/>
    <w:rsid w:val="00A6640E"/>
    <w:rsid w:val="00A664ED"/>
    <w:rsid w:val="00A66508"/>
    <w:rsid w:val="00A6652D"/>
    <w:rsid w:val="00A66672"/>
    <w:rsid w:val="00A66832"/>
    <w:rsid w:val="00A668A2"/>
    <w:rsid w:val="00A668D0"/>
    <w:rsid w:val="00A66A2D"/>
    <w:rsid w:val="00A66AE2"/>
    <w:rsid w:val="00A66C14"/>
    <w:rsid w:val="00A66C52"/>
    <w:rsid w:val="00A66CD8"/>
    <w:rsid w:val="00A66D06"/>
    <w:rsid w:val="00A66D19"/>
    <w:rsid w:val="00A66F04"/>
    <w:rsid w:val="00A66F38"/>
    <w:rsid w:val="00A6700A"/>
    <w:rsid w:val="00A673A6"/>
    <w:rsid w:val="00A673BC"/>
    <w:rsid w:val="00A67529"/>
    <w:rsid w:val="00A676F1"/>
    <w:rsid w:val="00A6771A"/>
    <w:rsid w:val="00A6775A"/>
    <w:rsid w:val="00A67766"/>
    <w:rsid w:val="00A6784D"/>
    <w:rsid w:val="00A6786C"/>
    <w:rsid w:val="00A67A93"/>
    <w:rsid w:val="00A67AA2"/>
    <w:rsid w:val="00A67AA3"/>
    <w:rsid w:val="00A67AB4"/>
    <w:rsid w:val="00A67ACA"/>
    <w:rsid w:val="00A67ACE"/>
    <w:rsid w:val="00A67B1D"/>
    <w:rsid w:val="00A67B48"/>
    <w:rsid w:val="00A67B4A"/>
    <w:rsid w:val="00A67B68"/>
    <w:rsid w:val="00A67C59"/>
    <w:rsid w:val="00A67CB5"/>
    <w:rsid w:val="00A67D1B"/>
    <w:rsid w:val="00A67D8F"/>
    <w:rsid w:val="00A67D94"/>
    <w:rsid w:val="00A67DAC"/>
    <w:rsid w:val="00A67DCC"/>
    <w:rsid w:val="00A67DF1"/>
    <w:rsid w:val="00A67DF6"/>
    <w:rsid w:val="00A67E72"/>
    <w:rsid w:val="00A67E8C"/>
    <w:rsid w:val="00A67F13"/>
    <w:rsid w:val="00A67F5C"/>
    <w:rsid w:val="00A67FBD"/>
    <w:rsid w:val="00A67FE5"/>
    <w:rsid w:val="00A700CF"/>
    <w:rsid w:val="00A7011B"/>
    <w:rsid w:val="00A7013B"/>
    <w:rsid w:val="00A7016F"/>
    <w:rsid w:val="00A7018C"/>
    <w:rsid w:val="00A70211"/>
    <w:rsid w:val="00A702F3"/>
    <w:rsid w:val="00A702F7"/>
    <w:rsid w:val="00A7032C"/>
    <w:rsid w:val="00A7033D"/>
    <w:rsid w:val="00A703B7"/>
    <w:rsid w:val="00A70509"/>
    <w:rsid w:val="00A705EC"/>
    <w:rsid w:val="00A70609"/>
    <w:rsid w:val="00A70636"/>
    <w:rsid w:val="00A70662"/>
    <w:rsid w:val="00A70674"/>
    <w:rsid w:val="00A70724"/>
    <w:rsid w:val="00A707E9"/>
    <w:rsid w:val="00A708AB"/>
    <w:rsid w:val="00A7092B"/>
    <w:rsid w:val="00A70952"/>
    <w:rsid w:val="00A7095F"/>
    <w:rsid w:val="00A709D2"/>
    <w:rsid w:val="00A70A73"/>
    <w:rsid w:val="00A70AD1"/>
    <w:rsid w:val="00A70B38"/>
    <w:rsid w:val="00A70B85"/>
    <w:rsid w:val="00A70BDA"/>
    <w:rsid w:val="00A70CF7"/>
    <w:rsid w:val="00A70CFB"/>
    <w:rsid w:val="00A70D80"/>
    <w:rsid w:val="00A70E1A"/>
    <w:rsid w:val="00A70E52"/>
    <w:rsid w:val="00A70EDA"/>
    <w:rsid w:val="00A70F1A"/>
    <w:rsid w:val="00A70F34"/>
    <w:rsid w:val="00A70F35"/>
    <w:rsid w:val="00A70F8A"/>
    <w:rsid w:val="00A70F8F"/>
    <w:rsid w:val="00A70FA9"/>
    <w:rsid w:val="00A70FC2"/>
    <w:rsid w:val="00A71072"/>
    <w:rsid w:val="00A7107B"/>
    <w:rsid w:val="00A7108E"/>
    <w:rsid w:val="00A7109F"/>
    <w:rsid w:val="00A710BC"/>
    <w:rsid w:val="00A7113C"/>
    <w:rsid w:val="00A71164"/>
    <w:rsid w:val="00A71331"/>
    <w:rsid w:val="00A71366"/>
    <w:rsid w:val="00A71399"/>
    <w:rsid w:val="00A71494"/>
    <w:rsid w:val="00A714B3"/>
    <w:rsid w:val="00A71550"/>
    <w:rsid w:val="00A71573"/>
    <w:rsid w:val="00A715B2"/>
    <w:rsid w:val="00A715EB"/>
    <w:rsid w:val="00A71621"/>
    <w:rsid w:val="00A71634"/>
    <w:rsid w:val="00A716C5"/>
    <w:rsid w:val="00A717B8"/>
    <w:rsid w:val="00A718E6"/>
    <w:rsid w:val="00A71922"/>
    <w:rsid w:val="00A7195E"/>
    <w:rsid w:val="00A7198A"/>
    <w:rsid w:val="00A71A6E"/>
    <w:rsid w:val="00A71B7F"/>
    <w:rsid w:val="00A71BB9"/>
    <w:rsid w:val="00A71CBC"/>
    <w:rsid w:val="00A71DDD"/>
    <w:rsid w:val="00A71E8D"/>
    <w:rsid w:val="00A71F03"/>
    <w:rsid w:val="00A71F6A"/>
    <w:rsid w:val="00A71F8B"/>
    <w:rsid w:val="00A72118"/>
    <w:rsid w:val="00A72196"/>
    <w:rsid w:val="00A721D6"/>
    <w:rsid w:val="00A72231"/>
    <w:rsid w:val="00A722B4"/>
    <w:rsid w:val="00A722DD"/>
    <w:rsid w:val="00A72310"/>
    <w:rsid w:val="00A72329"/>
    <w:rsid w:val="00A72370"/>
    <w:rsid w:val="00A72393"/>
    <w:rsid w:val="00A723A0"/>
    <w:rsid w:val="00A723A3"/>
    <w:rsid w:val="00A723AF"/>
    <w:rsid w:val="00A724AE"/>
    <w:rsid w:val="00A724C9"/>
    <w:rsid w:val="00A724E7"/>
    <w:rsid w:val="00A725F7"/>
    <w:rsid w:val="00A727E5"/>
    <w:rsid w:val="00A728A4"/>
    <w:rsid w:val="00A728AB"/>
    <w:rsid w:val="00A728B3"/>
    <w:rsid w:val="00A728CF"/>
    <w:rsid w:val="00A729E2"/>
    <w:rsid w:val="00A72AC5"/>
    <w:rsid w:val="00A72AD4"/>
    <w:rsid w:val="00A72B38"/>
    <w:rsid w:val="00A72B5F"/>
    <w:rsid w:val="00A72BAC"/>
    <w:rsid w:val="00A72BB7"/>
    <w:rsid w:val="00A72C09"/>
    <w:rsid w:val="00A72C19"/>
    <w:rsid w:val="00A72CC0"/>
    <w:rsid w:val="00A72CD2"/>
    <w:rsid w:val="00A72DB9"/>
    <w:rsid w:val="00A72DBD"/>
    <w:rsid w:val="00A72DCC"/>
    <w:rsid w:val="00A72E14"/>
    <w:rsid w:val="00A72ED6"/>
    <w:rsid w:val="00A72F6D"/>
    <w:rsid w:val="00A72FAF"/>
    <w:rsid w:val="00A72FD6"/>
    <w:rsid w:val="00A730D5"/>
    <w:rsid w:val="00A73184"/>
    <w:rsid w:val="00A73187"/>
    <w:rsid w:val="00A7318E"/>
    <w:rsid w:val="00A73216"/>
    <w:rsid w:val="00A7327B"/>
    <w:rsid w:val="00A732D3"/>
    <w:rsid w:val="00A732DF"/>
    <w:rsid w:val="00A73358"/>
    <w:rsid w:val="00A733EC"/>
    <w:rsid w:val="00A733F3"/>
    <w:rsid w:val="00A73436"/>
    <w:rsid w:val="00A7348F"/>
    <w:rsid w:val="00A734B2"/>
    <w:rsid w:val="00A734DA"/>
    <w:rsid w:val="00A7359B"/>
    <w:rsid w:val="00A736DD"/>
    <w:rsid w:val="00A73707"/>
    <w:rsid w:val="00A73717"/>
    <w:rsid w:val="00A737D6"/>
    <w:rsid w:val="00A737F0"/>
    <w:rsid w:val="00A73825"/>
    <w:rsid w:val="00A738B0"/>
    <w:rsid w:val="00A7393F"/>
    <w:rsid w:val="00A7398C"/>
    <w:rsid w:val="00A73A03"/>
    <w:rsid w:val="00A73A81"/>
    <w:rsid w:val="00A73A84"/>
    <w:rsid w:val="00A73A93"/>
    <w:rsid w:val="00A73AE2"/>
    <w:rsid w:val="00A73BEC"/>
    <w:rsid w:val="00A73C65"/>
    <w:rsid w:val="00A73C7A"/>
    <w:rsid w:val="00A73CFD"/>
    <w:rsid w:val="00A73D23"/>
    <w:rsid w:val="00A73D68"/>
    <w:rsid w:val="00A73DB8"/>
    <w:rsid w:val="00A73EF5"/>
    <w:rsid w:val="00A73F0E"/>
    <w:rsid w:val="00A73F94"/>
    <w:rsid w:val="00A740D1"/>
    <w:rsid w:val="00A740FA"/>
    <w:rsid w:val="00A74101"/>
    <w:rsid w:val="00A741BD"/>
    <w:rsid w:val="00A742C0"/>
    <w:rsid w:val="00A742E0"/>
    <w:rsid w:val="00A74338"/>
    <w:rsid w:val="00A74483"/>
    <w:rsid w:val="00A745BD"/>
    <w:rsid w:val="00A74623"/>
    <w:rsid w:val="00A74662"/>
    <w:rsid w:val="00A74670"/>
    <w:rsid w:val="00A74747"/>
    <w:rsid w:val="00A74799"/>
    <w:rsid w:val="00A747D2"/>
    <w:rsid w:val="00A747DB"/>
    <w:rsid w:val="00A7492A"/>
    <w:rsid w:val="00A749B2"/>
    <w:rsid w:val="00A749DB"/>
    <w:rsid w:val="00A74A10"/>
    <w:rsid w:val="00A74A39"/>
    <w:rsid w:val="00A74B05"/>
    <w:rsid w:val="00A74B6F"/>
    <w:rsid w:val="00A74BEE"/>
    <w:rsid w:val="00A74C36"/>
    <w:rsid w:val="00A74CA9"/>
    <w:rsid w:val="00A74CDE"/>
    <w:rsid w:val="00A74D48"/>
    <w:rsid w:val="00A74F3C"/>
    <w:rsid w:val="00A75029"/>
    <w:rsid w:val="00A75108"/>
    <w:rsid w:val="00A75163"/>
    <w:rsid w:val="00A7516E"/>
    <w:rsid w:val="00A751BA"/>
    <w:rsid w:val="00A751E4"/>
    <w:rsid w:val="00A75268"/>
    <w:rsid w:val="00A75379"/>
    <w:rsid w:val="00A753CB"/>
    <w:rsid w:val="00A75471"/>
    <w:rsid w:val="00A75508"/>
    <w:rsid w:val="00A755EF"/>
    <w:rsid w:val="00A7560C"/>
    <w:rsid w:val="00A756B7"/>
    <w:rsid w:val="00A75747"/>
    <w:rsid w:val="00A75799"/>
    <w:rsid w:val="00A75923"/>
    <w:rsid w:val="00A759BD"/>
    <w:rsid w:val="00A75A3C"/>
    <w:rsid w:val="00A75A56"/>
    <w:rsid w:val="00A75B70"/>
    <w:rsid w:val="00A75B8E"/>
    <w:rsid w:val="00A75BA7"/>
    <w:rsid w:val="00A75C05"/>
    <w:rsid w:val="00A75CC7"/>
    <w:rsid w:val="00A75DB6"/>
    <w:rsid w:val="00A75DE3"/>
    <w:rsid w:val="00A75E36"/>
    <w:rsid w:val="00A75ED5"/>
    <w:rsid w:val="00A75F0D"/>
    <w:rsid w:val="00A75FEE"/>
    <w:rsid w:val="00A76007"/>
    <w:rsid w:val="00A7601C"/>
    <w:rsid w:val="00A7604F"/>
    <w:rsid w:val="00A76073"/>
    <w:rsid w:val="00A76154"/>
    <w:rsid w:val="00A761E4"/>
    <w:rsid w:val="00A76332"/>
    <w:rsid w:val="00A76333"/>
    <w:rsid w:val="00A76340"/>
    <w:rsid w:val="00A763A1"/>
    <w:rsid w:val="00A764CA"/>
    <w:rsid w:val="00A76501"/>
    <w:rsid w:val="00A766AB"/>
    <w:rsid w:val="00A766F6"/>
    <w:rsid w:val="00A76780"/>
    <w:rsid w:val="00A767E1"/>
    <w:rsid w:val="00A7686D"/>
    <w:rsid w:val="00A768F4"/>
    <w:rsid w:val="00A7694C"/>
    <w:rsid w:val="00A769F7"/>
    <w:rsid w:val="00A76A68"/>
    <w:rsid w:val="00A76ABE"/>
    <w:rsid w:val="00A76AC8"/>
    <w:rsid w:val="00A76B19"/>
    <w:rsid w:val="00A76B1B"/>
    <w:rsid w:val="00A76C9C"/>
    <w:rsid w:val="00A76D34"/>
    <w:rsid w:val="00A76D66"/>
    <w:rsid w:val="00A76DB5"/>
    <w:rsid w:val="00A76DBF"/>
    <w:rsid w:val="00A76E65"/>
    <w:rsid w:val="00A76E7E"/>
    <w:rsid w:val="00A76EFB"/>
    <w:rsid w:val="00A76FB7"/>
    <w:rsid w:val="00A7703A"/>
    <w:rsid w:val="00A77085"/>
    <w:rsid w:val="00A77093"/>
    <w:rsid w:val="00A7711A"/>
    <w:rsid w:val="00A7712C"/>
    <w:rsid w:val="00A77156"/>
    <w:rsid w:val="00A77212"/>
    <w:rsid w:val="00A7734A"/>
    <w:rsid w:val="00A77499"/>
    <w:rsid w:val="00A774E9"/>
    <w:rsid w:val="00A77568"/>
    <w:rsid w:val="00A77591"/>
    <w:rsid w:val="00A775DB"/>
    <w:rsid w:val="00A775DF"/>
    <w:rsid w:val="00A776F7"/>
    <w:rsid w:val="00A77796"/>
    <w:rsid w:val="00A777C5"/>
    <w:rsid w:val="00A7785C"/>
    <w:rsid w:val="00A7798C"/>
    <w:rsid w:val="00A77B6B"/>
    <w:rsid w:val="00A77B94"/>
    <w:rsid w:val="00A77C7A"/>
    <w:rsid w:val="00A77DF0"/>
    <w:rsid w:val="00A77E4B"/>
    <w:rsid w:val="00A77F0C"/>
    <w:rsid w:val="00A8002E"/>
    <w:rsid w:val="00A800B3"/>
    <w:rsid w:val="00A800BF"/>
    <w:rsid w:val="00A8014B"/>
    <w:rsid w:val="00A80237"/>
    <w:rsid w:val="00A80253"/>
    <w:rsid w:val="00A80354"/>
    <w:rsid w:val="00A8042F"/>
    <w:rsid w:val="00A8049A"/>
    <w:rsid w:val="00A804FA"/>
    <w:rsid w:val="00A80516"/>
    <w:rsid w:val="00A80525"/>
    <w:rsid w:val="00A805D5"/>
    <w:rsid w:val="00A80623"/>
    <w:rsid w:val="00A8063C"/>
    <w:rsid w:val="00A80660"/>
    <w:rsid w:val="00A80799"/>
    <w:rsid w:val="00A807E5"/>
    <w:rsid w:val="00A807F0"/>
    <w:rsid w:val="00A809B0"/>
    <w:rsid w:val="00A80A01"/>
    <w:rsid w:val="00A80A3D"/>
    <w:rsid w:val="00A80A99"/>
    <w:rsid w:val="00A80AB0"/>
    <w:rsid w:val="00A80AD1"/>
    <w:rsid w:val="00A80BA1"/>
    <w:rsid w:val="00A80BD1"/>
    <w:rsid w:val="00A80C4F"/>
    <w:rsid w:val="00A80D07"/>
    <w:rsid w:val="00A80DE6"/>
    <w:rsid w:val="00A80E12"/>
    <w:rsid w:val="00A80E6F"/>
    <w:rsid w:val="00A80F04"/>
    <w:rsid w:val="00A80F15"/>
    <w:rsid w:val="00A80F22"/>
    <w:rsid w:val="00A80F9F"/>
    <w:rsid w:val="00A81060"/>
    <w:rsid w:val="00A81070"/>
    <w:rsid w:val="00A81085"/>
    <w:rsid w:val="00A81140"/>
    <w:rsid w:val="00A811DB"/>
    <w:rsid w:val="00A81360"/>
    <w:rsid w:val="00A81365"/>
    <w:rsid w:val="00A813D5"/>
    <w:rsid w:val="00A81447"/>
    <w:rsid w:val="00A81451"/>
    <w:rsid w:val="00A81473"/>
    <w:rsid w:val="00A814EA"/>
    <w:rsid w:val="00A81520"/>
    <w:rsid w:val="00A815AC"/>
    <w:rsid w:val="00A815B7"/>
    <w:rsid w:val="00A815C1"/>
    <w:rsid w:val="00A815EB"/>
    <w:rsid w:val="00A8167C"/>
    <w:rsid w:val="00A816C8"/>
    <w:rsid w:val="00A816EF"/>
    <w:rsid w:val="00A8176A"/>
    <w:rsid w:val="00A817BE"/>
    <w:rsid w:val="00A8180E"/>
    <w:rsid w:val="00A819F0"/>
    <w:rsid w:val="00A81A33"/>
    <w:rsid w:val="00A81A84"/>
    <w:rsid w:val="00A81AC8"/>
    <w:rsid w:val="00A81AFA"/>
    <w:rsid w:val="00A81AFE"/>
    <w:rsid w:val="00A81B30"/>
    <w:rsid w:val="00A81B6D"/>
    <w:rsid w:val="00A81B80"/>
    <w:rsid w:val="00A81C76"/>
    <w:rsid w:val="00A81D06"/>
    <w:rsid w:val="00A81D37"/>
    <w:rsid w:val="00A81E39"/>
    <w:rsid w:val="00A81EAF"/>
    <w:rsid w:val="00A81F26"/>
    <w:rsid w:val="00A81F6D"/>
    <w:rsid w:val="00A81F82"/>
    <w:rsid w:val="00A82047"/>
    <w:rsid w:val="00A820E6"/>
    <w:rsid w:val="00A8211B"/>
    <w:rsid w:val="00A8214D"/>
    <w:rsid w:val="00A82276"/>
    <w:rsid w:val="00A82305"/>
    <w:rsid w:val="00A82530"/>
    <w:rsid w:val="00A82547"/>
    <w:rsid w:val="00A8256E"/>
    <w:rsid w:val="00A82587"/>
    <w:rsid w:val="00A8261C"/>
    <w:rsid w:val="00A82648"/>
    <w:rsid w:val="00A8265C"/>
    <w:rsid w:val="00A827C3"/>
    <w:rsid w:val="00A82877"/>
    <w:rsid w:val="00A8287A"/>
    <w:rsid w:val="00A8299F"/>
    <w:rsid w:val="00A829F5"/>
    <w:rsid w:val="00A82A9D"/>
    <w:rsid w:val="00A82B30"/>
    <w:rsid w:val="00A82BF6"/>
    <w:rsid w:val="00A82C82"/>
    <w:rsid w:val="00A82E38"/>
    <w:rsid w:val="00A82EE4"/>
    <w:rsid w:val="00A82F56"/>
    <w:rsid w:val="00A82F58"/>
    <w:rsid w:val="00A830D7"/>
    <w:rsid w:val="00A83253"/>
    <w:rsid w:val="00A8346B"/>
    <w:rsid w:val="00A834CD"/>
    <w:rsid w:val="00A8350D"/>
    <w:rsid w:val="00A8354F"/>
    <w:rsid w:val="00A8359E"/>
    <w:rsid w:val="00A835B1"/>
    <w:rsid w:val="00A83694"/>
    <w:rsid w:val="00A836FF"/>
    <w:rsid w:val="00A8375B"/>
    <w:rsid w:val="00A83792"/>
    <w:rsid w:val="00A83803"/>
    <w:rsid w:val="00A83914"/>
    <w:rsid w:val="00A839A3"/>
    <w:rsid w:val="00A83A6C"/>
    <w:rsid w:val="00A83AF4"/>
    <w:rsid w:val="00A83B2E"/>
    <w:rsid w:val="00A83BA9"/>
    <w:rsid w:val="00A83BFF"/>
    <w:rsid w:val="00A83CBC"/>
    <w:rsid w:val="00A83D93"/>
    <w:rsid w:val="00A83DFD"/>
    <w:rsid w:val="00A83F14"/>
    <w:rsid w:val="00A83F74"/>
    <w:rsid w:val="00A840D5"/>
    <w:rsid w:val="00A8411D"/>
    <w:rsid w:val="00A8414E"/>
    <w:rsid w:val="00A8414F"/>
    <w:rsid w:val="00A84179"/>
    <w:rsid w:val="00A84277"/>
    <w:rsid w:val="00A8429F"/>
    <w:rsid w:val="00A842AE"/>
    <w:rsid w:val="00A843CF"/>
    <w:rsid w:val="00A844E8"/>
    <w:rsid w:val="00A8450C"/>
    <w:rsid w:val="00A84566"/>
    <w:rsid w:val="00A845C1"/>
    <w:rsid w:val="00A84638"/>
    <w:rsid w:val="00A846A3"/>
    <w:rsid w:val="00A84869"/>
    <w:rsid w:val="00A848A3"/>
    <w:rsid w:val="00A848AB"/>
    <w:rsid w:val="00A8491E"/>
    <w:rsid w:val="00A8496D"/>
    <w:rsid w:val="00A849AE"/>
    <w:rsid w:val="00A84B35"/>
    <w:rsid w:val="00A84B83"/>
    <w:rsid w:val="00A84BF2"/>
    <w:rsid w:val="00A84BF8"/>
    <w:rsid w:val="00A84C81"/>
    <w:rsid w:val="00A84D52"/>
    <w:rsid w:val="00A84E61"/>
    <w:rsid w:val="00A84FCA"/>
    <w:rsid w:val="00A850A2"/>
    <w:rsid w:val="00A85133"/>
    <w:rsid w:val="00A852C1"/>
    <w:rsid w:val="00A85301"/>
    <w:rsid w:val="00A85378"/>
    <w:rsid w:val="00A85380"/>
    <w:rsid w:val="00A85498"/>
    <w:rsid w:val="00A8552E"/>
    <w:rsid w:val="00A855EF"/>
    <w:rsid w:val="00A8575D"/>
    <w:rsid w:val="00A85768"/>
    <w:rsid w:val="00A857A1"/>
    <w:rsid w:val="00A857FD"/>
    <w:rsid w:val="00A85883"/>
    <w:rsid w:val="00A85914"/>
    <w:rsid w:val="00A85974"/>
    <w:rsid w:val="00A859C3"/>
    <w:rsid w:val="00A859C5"/>
    <w:rsid w:val="00A85B77"/>
    <w:rsid w:val="00A85B8D"/>
    <w:rsid w:val="00A85CD0"/>
    <w:rsid w:val="00A85DC6"/>
    <w:rsid w:val="00A85E5E"/>
    <w:rsid w:val="00A85ED8"/>
    <w:rsid w:val="00A85F0E"/>
    <w:rsid w:val="00A85F46"/>
    <w:rsid w:val="00A85F5B"/>
    <w:rsid w:val="00A85F94"/>
    <w:rsid w:val="00A85FC8"/>
    <w:rsid w:val="00A86150"/>
    <w:rsid w:val="00A86193"/>
    <w:rsid w:val="00A861D3"/>
    <w:rsid w:val="00A86226"/>
    <w:rsid w:val="00A86272"/>
    <w:rsid w:val="00A8639C"/>
    <w:rsid w:val="00A86441"/>
    <w:rsid w:val="00A86540"/>
    <w:rsid w:val="00A865CE"/>
    <w:rsid w:val="00A866E4"/>
    <w:rsid w:val="00A86823"/>
    <w:rsid w:val="00A8685D"/>
    <w:rsid w:val="00A868FB"/>
    <w:rsid w:val="00A86978"/>
    <w:rsid w:val="00A869BE"/>
    <w:rsid w:val="00A86A89"/>
    <w:rsid w:val="00A86A90"/>
    <w:rsid w:val="00A86BF4"/>
    <w:rsid w:val="00A86C4C"/>
    <w:rsid w:val="00A86C74"/>
    <w:rsid w:val="00A86D29"/>
    <w:rsid w:val="00A86DE5"/>
    <w:rsid w:val="00A86EB9"/>
    <w:rsid w:val="00A86EE6"/>
    <w:rsid w:val="00A86FAE"/>
    <w:rsid w:val="00A86FB2"/>
    <w:rsid w:val="00A8701F"/>
    <w:rsid w:val="00A870F8"/>
    <w:rsid w:val="00A87158"/>
    <w:rsid w:val="00A8721C"/>
    <w:rsid w:val="00A87244"/>
    <w:rsid w:val="00A872C5"/>
    <w:rsid w:val="00A872FE"/>
    <w:rsid w:val="00A8751B"/>
    <w:rsid w:val="00A875CD"/>
    <w:rsid w:val="00A8760E"/>
    <w:rsid w:val="00A87630"/>
    <w:rsid w:val="00A876A4"/>
    <w:rsid w:val="00A87764"/>
    <w:rsid w:val="00A87794"/>
    <w:rsid w:val="00A877CE"/>
    <w:rsid w:val="00A877E9"/>
    <w:rsid w:val="00A877EA"/>
    <w:rsid w:val="00A877EB"/>
    <w:rsid w:val="00A8780F"/>
    <w:rsid w:val="00A87825"/>
    <w:rsid w:val="00A8789A"/>
    <w:rsid w:val="00A8797E"/>
    <w:rsid w:val="00A87996"/>
    <w:rsid w:val="00A879E8"/>
    <w:rsid w:val="00A87A27"/>
    <w:rsid w:val="00A87A37"/>
    <w:rsid w:val="00A87A66"/>
    <w:rsid w:val="00A87B92"/>
    <w:rsid w:val="00A87BB2"/>
    <w:rsid w:val="00A87BD5"/>
    <w:rsid w:val="00A87DAB"/>
    <w:rsid w:val="00A87E4A"/>
    <w:rsid w:val="00A87E6E"/>
    <w:rsid w:val="00A87FBA"/>
    <w:rsid w:val="00A90048"/>
    <w:rsid w:val="00A900AA"/>
    <w:rsid w:val="00A9016B"/>
    <w:rsid w:val="00A901DA"/>
    <w:rsid w:val="00A901EE"/>
    <w:rsid w:val="00A9024B"/>
    <w:rsid w:val="00A90299"/>
    <w:rsid w:val="00A903B1"/>
    <w:rsid w:val="00A903F8"/>
    <w:rsid w:val="00A9050F"/>
    <w:rsid w:val="00A90599"/>
    <w:rsid w:val="00A9070C"/>
    <w:rsid w:val="00A90718"/>
    <w:rsid w:val="00A9077F"/>
    <w:rsid w:val="00A9078D"/>
    <w:rsid w:val="00A90839"/>
    <w:rsid w:val="00A90898"/>
    <w:rsid w:val="00A90A39"/>
    <w:rsid w:val="00A90AD2"/>
    <w:rsid w:val="00A90AD9"/>
    <w:rsid w:val="00A90B10"/>
    <w:rsid w:val="00A90C62"/>
    <w:rsid w:val="00A90CE6"/>
    <w:rsid w:val="00A90D74"/>
    <w:rsid w:val="00A90D7F"/>
    <w:rsid w:val="00A90D81"/>
    <w:rsid w:val="00A90D8B"/>
    <w:rsid w:val="00A90F21"/>
    <w:rsid w:val="00A90F6D"/>
    <w:rsid w:val="00A91075"/>
    <w:rsid w:val="00A910AB"/>
    <w:rsid w:val="00A91114"/>
    <w:rsid w:val="00A91139"/>
    <w:rsid w:val="00A9130F"/>
    <w:rsid w:val="00A9133E"/>
    <w:rsid w:val="00A9134A"/>
    <w:rsid w:val="00A91491"/>
    <w:rsid w:val="00A914F7"/>
    <w:rsid w:val="00A91584"/>
    <w:rsid w:val="00A915C6"/>
    <w:rsid w:val="00A915FF"/>
    <w:rsid w:val="00A9173B"/>
    <w:rsid w:val="00A91774"/>
    <w:rsid w:val="00A91787"/>
    <w:rsid w:val="00A917F8"/>
    <w:rsid w:val="00A91924"/>
    <w:rsid w:val="00A9194C"/>
    <w:rsid w:val="00A91951"/>
    <w:rsid w:val="00A919BF"/>
    <w:rsid w:val="00A91A9B"/>
    <w:rsid w:val="00A91BD2"/>
    <w:rsid w:val="00A91BE5"/>
    <w:rsid w:val="00A91C2B"/>
    <w:rsid w:val="00A91CB1"/>
    <w:rsid w:val="00A91CF5"/>
    <w:rsid w:val="00A91D5D"/>
    <w:rsid w:val="00A91DAE"/>
    <w:rsid w:val="00A91E05"/>
    <w:rsid w:val="00A91E23"/>
    <w:rsid w:val="00A91EF4"/>
    <w:rsid w:val="00A91F9E"/>
    <w:rsid w:val="00A91FEB"/>
    <w:rsid w:val="00A920C1"/>
    <w:rsid w:val="00A920D1"/>
    <w:rsid w:val="00A9219A"/>
    <w:rsid w:val="00A9226A"/>
    <w:rsid w:val="00A92293"/>
    <w:rsid w:val="00A9231B"/>
    <w:rsid w:val="00A923CE"/>
    <w:rsid w:val="00A923EF"/>
    <w:rsid w:val="00A924AE"/>
    <w:rsid w:val="00A924C8"/>
    <w:rsid w:val="00A924D5"/>
    <w:rsid w:val="00A924DD"/>
    <w:rsid w:val="00A92525"/>
    <w:rsid w:val="00A92568"/>
    <w:rsid w:val="00A925E8"/>
    <w:rsid w:val="00A92672"/>
    <w:rsid w:val="00A926AD"/>
    <w:rsid w:val="00A927D7"/>
    <w:rsid w:val="00A927E0"/>
    <w:rsid w:val="00A9280B"/>
    <w:rsid w:val="00A92930"/>
    <w:rsid w:val="00A92A1B"/>
    <w:rsid w:val="00A92A5A"/>
    <w:rsid w:val="00A92AA9"/>
    <w:rsid w:val="00A92BEE"/>
    <w:rsid w:val="00A92C0A"/>
    <w:rsid w:val="00A92CC3"/>
    <w:rsid w:val="00A92DE6"/>
    <w:rsid w:val="00A92E2D"/>
    <w:rsid w:val="00A92E4C"/>
    <w:rsid w:val="00A92E57"/>
    <w:rsid w:val="00A92ECB"/>
    <w:rsid w:val="00A92F5C"/>
    <w:rsid w:val="00A92FE3"/>
    <w:rsid w:val="00A93071"/>
    <w:rsid w:val="00A93120"/>
    <w:rsid w:val="00A93154"/>
    <w:rsid w:val="00A932AA"/>
    <w:rsid w:val="00A93360"/>
    <w:rsid w:val="00A93435"/>
    <w:rsid w:val="00A93582"/>
    <w:rsid w:val="00A93680"/>
    <w:rsid w:val="00A9369F"/>
    <w:rsid w:val="00A9375E"/>
    <w:rsid w:val="00A93796"/>
    <w:rsid w:val="00A937C0"/>
    <w:rsid w:val="00A93810"/>
    <w:rsid w:val="00A93879"/>
    <w:rsid w:val="00A9398E"/>
    <w:rsid w:val="00A939BA"/>
    <w:rsid w:val="00A93A22"/>
    <w:rsid w:val="00A93B50"/>
    <w:rsid w:val="00A93B7F"/>
    <w:rsid w:val="00A93B92"/>
    <w:rsid w:val="00A93C4E"/>
    <w:rsid w:val="00A93D60"/>
    <w:rsid w:val="00A93E02"/>
    <w:rsid w:val="00A93E0E"/>
    <w:rsid w:val="00A93EDC"/>
    <w:rsid w:val="00A93F4C"/>
    <w:rsid w:val="00A93F78"/>
    <w:rsid w:val="00A93F7C"/>
    <w:rsid w:val="00A93F80"/>
    <w:rsid w:val="00A93F9F"/>
    <w:rsid w:val="00A94024"/>
    <w:rsid w:val="00A9403D"/>
    <w:rsid w:val="00A940E3"/>
    <w:rsid w:val="00A94113"/>
    <w:rsid w:val="00A94162"/>
    <w:rsid w:val="00A941B0"/>
    <w:rsid w:val="00A94242"/>
    <w:rsid w:val="00A9426E"/>
    <w:rsid w:val="00A94281"/>
    <w:rsid w:val="00A9449E"/>
    <w:rsid w:val="00A9455E"/>
    <w:rsid w:val="00A945AD"/>
    <w:rsid w:val="00A94671"/>
    <w:rsid w:val="00A94761"/>
    <w:rsid w:val="00A94897"/>
    <w:rsid w:val="00A94915"/>
    <w:rsid w:val="00A9498C"/>
    <w:rsid w:val="00A94A52"/>
    <w:rsid w:val="00A94A88"/>
    <w:rsid w:val="00A94ABF"/>
    <w:rsid w:val="00A94AE8"/>
    <w:rsid w:val="00A94BF8"/>
    <w:rsid w:val="00A94C9B"/>
    <w:rsid w:val="00A94DBC"/>
    <w:rsid w:val="00A94DCC"/>
    <w:rsid w:val="00A94E40"/>
    <w:rsid w:val="00A95102"/>
    <w:rsid w:val="00A9516D"/>
    <w:rsid w:val="00A951CD"/>
    <w:rsid w:val="00A9522A"/>
    <w:rsid w:val="00A9527C"/>
    <w:rsid w:val="00A95359"/>
    <w:rsid w:val="00A95375"/>
    <w:rsid w:val="00A95391"/>
    <w:rsid w:val="00A954B2"/>
    <w:rsid w:val="00A956AE"/>
    <w:rsid w:val="00A9578C"/>
    <w:rsid w:val="00A95792"/>
    <w:rsid w:val="00A95816"/>
    <w:rsid w:val="00A95828"/>
    <w:rsid w:val="00A95912"/>
    <w:rsid w:val="00A9592E"/>
    <w:rsid w:val="00A95A9C"/>
    <w:rsid w:val="00A95AA4"/>
    <w:rsid w:val="00A95B32"/>
    <w:rsid w:val="00A95B4F"/>
    <w:rsid w:val="00A95B5F"/>
    <w:rsid w:val="00A95C65"/>
    <w:rsid w:val="00A95C83"/>
    <w:rsid w:val="00A95CD1"/>
    <w:rsid w:val="00A95CDD"/>
    <w:rsid w:val="00A95D0B"/>
    <w:rsid w:val="00A95D79"/>
    <w:rsid w:val="00A95D9A"/>
    <w:rsid w:val="00A95DA9"/>
    <w:rsid w:val="00A95DC2"/>
    <w:rsid w:val="00A95DD1"/>
    <w:rsid w:val="00A95DD6"/>
    <w:rsid w:val="00A95E4F"/>
    <w:rsid w:val="00A95E80"/>
    <w:rsid w:val="00A95F8F"/>
    <w:rsid w:val="00A9601B"/>
    <w:rsid w:val="00A96051"/>
    <w:rsid w:val="00A9605B"/>
    <w:rsid w:val="00A96098"/>
    <w:rsid w:val="00A96193"/>
    <w:rsid w:val="00A961F9"/>
    <w:rsid w:val="00A96272"/>
    <w:rsid w:val="00A9631C"/>
    <w:rsid w:val="00A963D6"/>
    <w:rsid w:val="00A96416"/>
    <w:rsid w:val="00A96484"/>
    <w:rsid w:val="00A964F5"/>
    <w:rsid w:val="00A96532"/>
    <w:rsid w:val="00A9654B"/>
    <w:rsid w:val="00A96677"/>
    <w:rsid w:val="00A96693"/>
    <w:rsid w:val="00A9673B"/>
    <w:rsid w:val="00A9676D"/>
    <w:rsid w:val="00A96949"/>
    <w:rsid w:val="00A96A60"/>
    <w:rsid w:val="00A96B9F"/>
    <w:rsid w:val="00A96BA5"/>
    <w:rsid w:val="00A96BFB"/>
    <w:rsid w:val="00A96C78"/>
    <w:rsid w:val="00A96D38"/>
    <w:rsid w:val="00A96D75"/>
    <w:rsid w:val="00A96D9F"/>
    <w:rsid w:val="00A96DB5"/>
    <w:rsid w:val="00A96DC8"/>
    <w:rsid w:val="00A96DEA"/>
    <w:rsid w:val="00A96E4F"/>
    <w:rsid w:val="00A96E53"/>
    <w:rsid w:val="00A96FCF"/>
    <w:rsid w:val="00A9700F"/>
    <w:rsid w:val="00A97039"/>
    <w:rsid w:val="00A97061"/>
    <w:rsid w:val="00A97205"/>
    <w:rsid w:val="00A972C8"/>
    <w:rsid w:val="00A97347"/>
    <w:rsid w:val="00A9735D"/>
    <w:rsid w:val="00A97388"/>
    <w:rsid w:val="00A97450"/>
    <w:rsid w:val="00A974B7"/>
    <w:rsid w:val="00A974C6"/>
    <w:rsid w:val="00A975F9"/>
    <w:rsid w:val="00A97630"/>
    <w:rsid w:val="00A977EE"/>
    <w:rsid w:val="00A97874"/>
    <w:rsid w:val="00A978B0"/>
    <w:rsid w:val="00A97A69"/>
    <w:rsid w:val="00A97AA6"/>
    <w:rsid w:val="00A97AE1"/>
    <w:rsid w:val="00A97AFA"/>
    <w:rsid w:val="00A97B6C"/>
    <w:rsid w:val="00A97BD5"/>
    <w:rsid w:val="00A97BE7"/>
    <w:rsid w:val="00A97C5D"/>
    <w:rsid w:val="00A97C82"/>
    <w:rsid w:val="00A97C8E"/>
    <w:rsid w:val="00A97CAB"/>
    <w:rsid w:val="00A97CC6"/>
    <w:rsid w:val="00A97D3B"/>
    <w:rsid w:val="00A97D51"/>
    <w:rsid w:val="00A97DD4"/>
    <w:rsid w:val="00A97E1A"/>
    <w:rsid w:val="00A97F29"/>
    <w:rsid w:val="00A97F75"/>
    <w:rsid w:val="00AA01AB"/>
    <w:rsid w:val="00AA01C7"/>
    <w:rsid w:val="00AA01EE"/>
    <w:rsid w:val="00AA0239"/>
    <w:rsid w:val="00AA026B"/>
    <w:rsid w:val="00AA02B1"/>
    <w:rsid w:val="00AA0313"/>
    <w:rsid w:val="00AA044A"/>
    <w:rsid w:val="00AA0451"/>
    <w:rsid w:val="00AA0631"/>
    <w:rsid w:val="00AA0651"/>
    <w:rsid w:val="00AA06AB"/>
    <w:rsid w:val="00AA06AE"/>
    <w:rsid w:val="00AA0792"/>
    <w:rsid w:val="00AA0795"/>
    <w:rsid w:val="00AA07CB"/>
    <w:rsid w:val="00AA0828"/>
    <w:rsid w:val="00AA08A3"/>
    <w:rsid w:val="00AA0961"/>
    <w:rsid w:val="00AA098D"/>
    <w:rsid w:val="00AA09B1"/>
    <w:rsid w:val="00AA09CF"/>
    <w:rsid w:val="00AA0A6D"/>
    <w:rsid w:val="00AA0AB0"/>
    <w:rsid w:val="00AA0B5D"/>
    <w:rsid w:val="00AA0CC2"/>
    <w:rsid w:val="00AA0D0A"/>
    <w:rsid w:val="00AA0ED5"/>
    <w:rsid w:val="00AA0FE3"/>
    <w:rsid w:val="00AA113A"/>
    <w:rsid w:val="00AA1271"/>
    <w:rsid w:val="00AA1290"/>
    <w:rsid w:val="00AA1293"/>
    <w:rsid w:val="00AA131D"/>
    <w:rsid w:val="00AA13C8"/>
    <w:rsid w:val="00AA14E7"/>
    <w:rsid w:val="00AA151D"/>
    <w:rsid w:val="00AA166E"/>
    <w:rsid w:val="00AA16D8"/>
    <w:rsid w:val="00AA1785"/>
    <w:rsid w:val="00AA1804"/>
    <w:rsid w:val="00AA1886"/>
    <w:rsid w:val="00AA18D8"/>
    <w:rsid w:val="00AA19D4"/>
    <w:rsid w:val="00AA1AED"/>
    <w:rsid w:val="00AA1B13"/>
    <w:rsid w:val="00AA1B22"/>
    <w:rsid w:val="00AA1B7F"/>
    <w:rsid w:val="00AA1BF0"/>
    <w:rsid w:val="00AA1C68"/>
    <w:rsid w:val="00AA1CC5"/>
    <w:rsid w:val="00AA1CCC"/>
    <w:rsid w:val="00AA1D00"/>
    <w:rsid w:val="00AA1EC2"/>
    <w:rsid w:val="00AA1EC5"/>
    <w:rsid w:val="00AA1F39"/>
    <w:rsid w:val="00AA204C"/>
    <w:rsid w:val="00AA209B"/>
    <w:rsid w:val="00AA20A5"/>
    <w:rsid w:val="00AA20D5"/>
    <w:rsid w:val="00AA20F7"/>
    <w:rsid w:val="00AA2128"/>
    <w:rsid w:val="00AA216C"/>
    <w:rsid w:val="00AA2363"/>
    <w:rsid w:val="00AA23F3"/>
    <w:rsid w:val="00AA243B"/>
    <w:rsid w:val="00AA2606"/>
    <w:rsid w:val="00AA26C6"/>
    <w:rsid w:val="00AA26FF"/>
    <w:rsid w:val="00AA2722"/>
    <w:rsid w:val="00AA2751"/>
    <w:rsid w:val="00AA27BF"/>
    <w:rsid w:val="00AA2839"/>
    <w:rsid w:val="00AA284D"/>
    <w:rsid w:val="00AA2858"/>
    <w:rsid w:val="00AA28C0"/>
    <w:rsid w:val="00AA29C9"/>
    <w:rsid w:val="00AA29EE"/>
    <w:rsid w:val="00AA29F3"/>
    <w:rsid w:val="00AA2ACC"/>
    <w:rsid w:val="00AA2AF7"/>
    <w:rsid w:val="00AA2AFD"/>
    <w:rsid w:val="00AA2C8D"/>
    <w:rsid w:val="00AA2D15"/>
    <w:rsid w:val="00AA2DAD"/>
    <w:rsid w:val="00AA2F2C"/>
    <w:rsid w:val="00AA3165"/>
    <w:rsid w:val="00AA3168"/>
    <w:rsid w:val="00AA31E9"/>
    <w:rsid w:val="00AA32EB"/>
    <w:rsid w:val="00AA3321"/>
    <w:rsid w:val="00AA333C"/>
    <w:rsid w:val="00AA337E"/>
    <w:rsid w:val="00AA3398"/>
    <w:rsid w:val="00AA33F1"/>
    <w:rsid w:val="00AA343D"/>
    <w:rsid w:val="00AA345E"/>
    <w:rsid w:val="00AA345F"/>
    <w:rsid w:val="00AA349C"/>
    <w:rsid w:val="00AA3560"/>
    <w:rsid w:val="00AA35A3"/>
    <w:rsid w:val="00AA35AB"/>
    <w:rsid w:val="00AA364A"/>
    <w:rsid w:val="00AA367E"/>
    <w:rsid w:val="00AA36BD"/>
    <w:rsid w:val="00AA36E0"/>
    <w:rsid w:val="00AA3759"/>
    <w:rsid w:val="00AA380E"/>
    <w:rsid w:val="00AA3827"/>
    <w:rsid w:val="00AA38C9"/>
    <w:rsid w:val="00AA38FF"/>
    <w:rsid w:val="00AA3915"/>
    <w:rsid w:val="00AA39BB"/>
    <w:rsid w:val="00AA39C8"/>
    <w:rsid w:val="00AA3A90"/>
    <w:rsid w:val="00AA3AA1"/>
    <w:rsid w:val="00AA3AE3"/>
    <w:rsid w:val="00AA3B09"/>
    <w:rsid w:val="00AA3B1B"/>
    <w:rsid w:val="00AA3B39"/>
    <w:rsid w:val="00AA3BAB"/>
    <w:rsid w:val="00AA3C4F"/>
    <w:rsid w:val="00AA3DE3"/>
    <w:rsid w:val="00AA3E96"/>
    <w:rsid w:val="00AA3FBC"/>
    <w:rsid w:val="00AA4098"/>
    <w:rsid w:val="00AA412F"/>
    <w:rsid w:val="00AA4181"/>
    <w:rsid w:val="00AA449E"/>
    <w:rsid w:val="00AA44CB"/>
    <w:rsid w:val="00AA4549"/>
    <w:rsid w:val="00AA4610"/>
    <w:rsid w:val="00AA4647"/>
    <w:rsid w:val="00AA4757"/>
    <w:rsid w:val="00AA47FF"/>
    <w:rsid w:val="00AA485F"/>
    <w:rsid w:val="00AA49C6"/>
    <w:rsid w:val="00AA4A23"/>
    <w:rsid w:val="00AA4B49"/>
    <w:rsid w:val="00AA4B83"/>
    <w:rsid w:val="00AA4BC6"/>
    <w:rsid w:val="00AA4BE2"/>
    <w:rsid w:val="00AA4C43"/>
    <w:rsid w:val="00AA4D5C"/>
    <w:rsid w:val="00AA4D61"/>
    <w:rsid w:val="00AA5039"/>
    <w:rsid w:val="00AA52CD"/>
    <w:rsid w:val="00AA5397"/>
    <w:rsid w:val="00AA53F2"/>
    <w:rsid w:val="00AA543A"/>
    <w:rsid w:val="00AA54E8"/>
    <w:rsid w:val="00AA54F8"/>
    <w:rsid w:val="00AA558A"/>
    <w:rsid w:val="00AA55CE"/>
    <w:rsid w:val="00AA55D4"/>
    <w:rsid w:val="00AA5686"/>
    <w:rsid w:val="00AA56EE"/>
    <w:rsid w:val="00AA575F"/>
    <w:rsid w:val="00AA5788"/>
    <w:rsid w:val="00AA57E0"/>
    <w:rsid w:val="00AA57E3"/>
    <w:rsid w:val="00AA58C4"/>
    <w:rsid w:val="00AA591B"/>
    <w:rsid w:val="00AA596E"/>
    <w:rsid w:val="00AA5A05"/>
    <w:rsid w:val="00AA5A5A"/>
    <w:rsid w:val="00AA5BC9"/>
    <w:rsid w:val="00AA5CB2"/>
    <w:rsid w:val="00AA5D7C"/>
    <w:rsid w:val="00AA5DCA"/>
    <w:rsid w:val="00AA5E36"/>
    <w:rsid w:val="00AA5E3E"/>
    <w:rsid w:val="00AA5E5A"/>
    <w:rsid w:val="00AA5EFE"/>
    <w:rsid w:val="00AA5FAB"/>
    <w:rsid w:val="00AA5FFD"/>
    <w:rsid w:val="00AA604F"/>
    <w:rsid w:val="00AA618A"/>
    <w:rsid w:val="00AA61B1"/>
    <w:rsid w:val="00AA6221"/>
    <w:rsid w:val="00AA622A"/>
    <w:rsid w:val="00AA6265"/>
    <w:rsid w:val="00AA6271"/>
    <w:rsid w:val="00AA6315"/>
    <w:rsid w:val="00AA634E"/>
    <w:rsid w:val="00AA636D"/>
    <w:rsid w:val="00AA638D"/>
    <w:rsid w:val="00AA638F"/>
    <w:rsid w:val="00AA63F0"/>
    <w:rsid w:val="00AA63F3"/>
    <w:rsid w:val="00AA64B3"/>
    <w:rsid w:val="00AA64D6"/>
    <w:rsid w:val="00AA64F5"/>
    <w:rsid w:val="00AA6574"/>
    <w:rsid w:val="00AA6640"/>
    <w:rsid w:val="00AA6797"/>
    <w:rsid w:val="00AA6821"/>
    <w:rsid w:val="00AA68F6"/>
    <w:rsid w:val="00AA6902"/>
    <w:rsid w:val="00AA692E"/>
    <w:rsid w:val="00AA6998"/>
    <w:rsid w:val="00AA69D2"/>
    <w:rsid w:val="00AA6B1A"/>
    <w:rsid w:val="00AA6B4A"/>
    <w:rsid w:val="00AA6BBF"/>
    <w:rsid w:val="00AA6CA7"/>
    <w:rsid w:val="00AA6D09"/>
    <w:rsid w:val="00AA6EB1"/>
    <w:rsid w:val="00AA6EBA"/>
    <w:rsid w:val="00AA6F57"/>
    <w:rsid w:val="00AA7068"/>
    <w:rsid w:val="00AA70D4"/>
    <w:rsid w:val="00AA713E"/>
    <w:rsid w:val="00AA71EC"/>
    <w:rsid w:val="00AA72E2"/>
    <w:rsid w:val="00AA72EB"/>
    <w:rsid w:val="00AA73E6"/>
    <w:rsid w:val="00AA7407"/>
    <w:rsid w:val="00AA7470"/>
    <w:rsid w:val="00AA75D9"/>
    <w:rsid w:val="00AA7647"/>
    <w:rsid w:val="00AA7650"/>
    <w:rsid w:val="00AA76A2"/>
    <w:rsid w:val="00AA78E5"/>
    <w:rsid w:val="00AA79D6"/>
    <w:rsid w:val="00AA7A0E"/>
    <w:rsid w:val="00AA7A60"/>
    <w:rsid w:val="00AA7B6D"/>
    <w:rsid w:val="00AA7B99"/>
    <w:rsid w:val="00AA7BE4"/>
    <w:rsid w:val="00AA7C49"/>
    <w:rsid w:val="00AA7C62"/>
    <w:rsid w:val="00AA7C91"/>
    <w:rsid w:val="00AA7CC5"/>
    <w:rsid w:val="00AA7D1F"/>
    <w:rsid w:val="00AA7E36"/>
    <w:rsid w:val="00AA7E6C"/>
    <w:rsid w:val="00AA7EE4"/>
    <w:rsid w:val="00AA7EF3"/>
    <w:rsid w:val="00AA7F0A"/>
    <w:rsid w:val="00AA7F27"/>
    <w:rsid w:val="00AA7FE3"/>
    <w:rsid w:val="00AB002F"/>
    <w:rsid w:val="00AB00A6"/>
    <w:rsid w:val="00AB00C0"/>
    <w:rsid w:val="00AB010A"/>
    <w:rsid w:val="00AB0143"/>
    <w:rsid w:val="00AB020E"/>
    <w:rsid w:val="00AB0226"/>
    <w:rsid w:val="00AB0261"/>
    <w:rsid w:val="00AB0385"/>
    <w:rsid w:val="00AB0390"/>
    <w:rsid w:val="00AB040F"/>
    <w:rsid w:val="00AB0444"/>
    <w:rsid w:val="00AB044B"/>
    <w:rsid w:val="00AB0480"/>
    <w:rsid w:val="00AB0487"/>
    <w:rsid w:val="00AB0491"/>
    <w:rsid w:val="00AB0496"/>
    <w:rsid w:val="00AB0518"/>
    <w:rsid w:val="00AB055D"/>
    <w:rsid w:val="00AB0609"/>
    <w:rsid w:val="00AB071A"/>
    <w:rsid w:val="00AB071E"/>
    <w:rsid w:val="00AB0767"/>
    <w:rsid w:val="00AB08AF"/>
    <w:rsid w:val="00AB08B1"/>
    <w:rsid w:val="00AB0A23"/>
    <w:rsid w:val="00AB0B2B"/>
    <w:rsid w:val="00AB0D27"/>
    <w:rsid w:val="00AB0D6D"/>
    <w:rsid w:val="00AB0D6E"/>
    <w:rsid w:val="00AB0D86"/>
    <w:rsid w:val="00AB0E3E"/>
    <w:rsid w:val="00AB0F37"/>
    <w:rsid w:val="00AB0F5D"/>
    <w:rsid w:val="00AB10D1"/>
    <w:rsid w:val="00AB116C"/>
    <w:rsid w:val="00AB11C7"/>
    <w:rsid w:val="00AB1229"/>
    <w:rsid w:val="00AB12AA"/>
    <w:rsid w:val="00AB136A"/>
    <w:rsid w:val="00AB1430"/>
    <w:rsid w:val="00AB14B1"/>
    <w:rsid w:val="00AB14D0"/>
    <w:rsid w:val="00AB15C0"/>
    <w:rsid w:val="00AB1657"/>
    <w:rsid w:val="00AB165E"/>
    <w:rsid w:val="00AB1661"/>
    <w:rsid w:val="00AB166D"/>
    <w:rsid w:val="00AB1689"/>
    <w:rsid w:val="00AB16B5"/>
    <w:rsid w:val="00AB16B7"/>
    <w:rsid w:val="00AB1832"/>
    <w:rsid w:val="00AB1835"/>
    <w:rsid w:val="00AB1903"/>
    <w:rsid w:val="00AB1953"/>
    <w:rsid w:val="00AB1A33"/>
    <w:rsid w:val="00AB1C94"/>
    <w:rsid w:val="00AB1CEA"/>
    <w:rsid w:val="00AB1D6A"/>
    <w:rsid w:val="00AB1D78"/>
    <w:rsid w:val="00AB1E0B"/>
    <w:rsid w:val="00AB1E1F"/>
    <w:rsid w:val="00AB1EAA"/>
    <w:rsid w:val="00AB20EC"/>
    <w:rsid w:val="00AB218B"/>
    <w:rsid w:val="00AB21D5"/>
    <w:rsid w:val="00AB2311"/>
    <w:rsid w:val="00AB2342"/>
    <w:rsid w:val="00AB2351"/>
    <w:rsid w:val="00AB2384"/>
    <w:rsid w:val="00AB247F"/>
    <w:rsid w:val="00AB24B2"/>
    <w:rsid w:val="00AB24BA"/>
    <w:rsid w:val="00AB256E"/>
    <w:rsid w:val="00AB2591"/>
    <w:rsid w:val="00AB27B0"/>
    <w:rsid w:val="00AB290C"/>
    <w:rsid w:val="00AB2947"/>
    <w:rsid w:val="00AB296E"/>
    <w:rsid w:val="00AB2981"/>
    <w:rsid w:val="00AB29F4"/>
    <w:rsid w:val="00AB2ACB"/>
    <w:rsid w:val="00AB2B07"/>
    <w:rsid w:val="00AB2B0C"/>
    <w:rsid w:val="00AB2B7F"/>
    <w:rsid w:val="00AB2BA9"/>
    <w:rsid w:val="00AB2C4B"/>
    <w:rsid w:val="00AB2D8A"/>
    <w:rsid w:val="00AB2DAD"/>
    <w:rsid w:val="00AB2DAE"/>
    <w:rsid w:val="00AB2EF4"/>
    <w:rsid w:val="00AB2F03"/>
    <w:rsid w:val="00AB2F36"/>
    <w:rsid w:val="00AB3012"/>
    <w:rsid w:val="00AB301B"/>
    <w:rsid w:val="00AB3029"/>
    <w:rsid w:val="00AB307A"/>
    <w:rsid w:val="00AB3100"/>
    <w:rsid w:val="00AB3143"/>
    <w:rsid w:val="00AB31FA"/>
    <w:rsid w:val="00AB327C"/>
    <w:rsid w:val="00AB32F1"/>
    <w:rsid w:val="00AB33FD"/>
    <w:rsid w:val="00AB3423"/>
    <w:rsid w:val="00AB3434"/>
    <w:rsid w:val="00AB3445"/>
    <w:rsid w:val="00AB345E"/>
    <w:rsid w:val="00AB348B"/>
    <w:rsid w:val="00AB358D"/>
    <w:rsid w:val="00AB36A5"/>
    <w:rsid w:val="00AB36AA"/>
    <w:rsid w:val="00AB36CC"/>
    <w:rsid w:val="00AB3759"/>
    <w:rsid w:val="00AB37E5"/>
    <w:rsid w:val="00AB3853"/>
    <w:rsid w:val="00AB39F6"/>
    <w:rsid w:val="00AB3A5B"/>
    <w:rsid w:val="00AB3AA7"/>
    <w:rsid w:val="00AB3AEA"/>
    <w:rsid w:val="00AB3B03"/>
    <w:rsid w:val="00AB3B6E"/>
    <w:rsid w:val="00AB3C89"/>
    <w:rsid w:val="00AB3D69"/>
    <w:rsid w:val="00AB3DCA"/>
    <w:rsid w:val="00AB3DF0"/>
    <w:rsid w:val="00AB3E01"/>
    <w:rsid w:val="00AB3E60"/>
    <w:rsid w:val="00AB3EDD"/>
    <w:rsid w:val="00AB3F2C"/>
    <w:rsid w:val="00AB3F9B"/>
    <w:rsid w:val="00AB4057"/>
    <w:rsid w:val="00AB40E2"/>
    <w:rsid w:val="00AB413D"/>
    <w:rsid w:val="00AB41E9"/>
    <w:rsid w:val="00AB439E"/>
    <w:rsid w:val="00AB43BD"/>
    <w:rsid w:val="00AB43CE"/>
    <w:rsid w:val="00AB43DB"/>
    <w:rsid w:val="00AB44A0"/>
    <w:rsid w:val="00AB45CE"/>
    <w:rsid w:val="00AB460A"/>
    <w:rsid w:val="00AB4611"/>
    <w:rsid w:val="00AB4615"/>
    <w:rsid w:val="00AB4631"/>
    <w:rsid w:val="00AB46F5"/>
    <w:rsid w:val="00AB48A8"/>
    <w:rsid w:val="00AB48BB"/>
    <w:rsid w:val="00AB48C7"/>
    <w:rsid w:val="00AB4903"/>
    <w:rsid w:val="00AB4972"/>
    <w:rsid w:val="00AB497A"/>
    <w:rsid w:val="00AB497E"/>
    <w:rsid w:val="00AB498C"/>
    <w:rsid w:val="00AB499F"/>
    <w:rsid w:val="00AB49CD"/>
    <w:rsid w:val="00AB49FF"/>
    <w:rsid w:val="00AB4A23"/>
    <w:rsid w:val="00AB4A6C"/>
    <w:rsid w:val="00AB4AB4"/>
    <w:rsid w:val="00AB4AD1"/>
    <w:rsid w:val="00AB4DD7"/>
    <w:rsid w:val="00AB4DDF"/>
    <w:rsid w:val="00AB4E73"/>
    <w:rsid w:val="00AB4F69"/>
    <w:rsid w:val="00AB5029"/>
    <w:rsid w:val="00AB5073"/>
    <w:rsid w:val="00AB50AB"/>
    <w:rsid w:val="00AB50B6"/>
    <w:rsid w:val="00AB5116"/>
    <w:rsid w:val="00AB514E"/>
    <w:rsid w:val="00AB514F"/>
    <w:rsid w:val="00AB5176"/>
    <w:rsid w:val="00AB5382"/>
    <w:rsid w:val="00AB53B6"/>
    <w:rsid w:val="00AB5443"/>
    <w:rsid w:val="00AB5480"/>
    <w:rsid w:val="00AB5498"/>
    <w:rsid w:val="00AB54B5"/>
    <w:rsid w:val="00AB54E1"/>
    <w:rsid w:val="00AB553B"/>
    <w:rsid w:val="00AB5557"/>
    <w:rsid w:val="00AB567A"/>
    <w:rsid w:val="00AB56EC"/>
    <w:rsid w:val="00AB5795"/>
    <w:rsid w:val="00AB57D3"/>
    <w:rsid w:val="00AB5808"/>
    <w:rsid w:val="00AB5929"/>
    <w:rsid w:val="00AB59BB"/>
    <w:rsid w:val="00AB59D5"/>
    <w:rsid w:val="00AB5A6E"/>
    <w:rsid w:val="00AB5B57"/>
    <w:rsid w:val="00AB5CB4"/>
    <w:rsid w:val="00AB5CF4"/>
    <w:rsid w:val="00AB5D0B"/>
    <w:rsid w:val="00AB5D1A"/>
    <w:rsid w:val="00AB5DD4"/>
    <w:rsid w:val="00AB5E5A"/>
    <w:rsid w:val="00AB5E7D"/>
    <w:rsid w:val="00AB5F1D"/>
    <w:rsid w:val="00AB5F3B"/>
    <w:rsid w:val="00AB611D"/>
    <w:rsid w:val="00AB6259"/>
    <w:rsid w:val="00AB62D0"/>
    <w:rsid w:val="00AB63EB"/>
    <w:rsid w:val="00AB63F0"/>
    <w:rsid w:val="00AB6484"/>
    <w:rsid w:val="00AB6614"/>
    <w:rsid w:val="00AB666C"/>
    <w:rsid w:val="00AB673A"/>
    <w:rsid w:val="00AB67A3"/>
    <w:rsid w:val="00AB67EA"/>
    <w:rsid w:val="00AB68F4"/>
    <w:rsid w:val="00AB69FF"/>
    <w:rsid w:val="00AB6A28"/>
    <w:rsid w:val="00AB6A99"/>
    <w:rsid w:val="00AB6B06"/>
    <w:rsid w:val="00AB6BFA"/>
    <w:rsid w:val="00AB6C19"/>
    <w:rsid w:val="00AB6C92"/>
    <w:rsid w:val="00AB6D65"/>
    <w:rsid w:val="00AB6EA7"/>
    <w:rsid w:val="00AB6F15"/>
    <w:rsid w:val="00AB6F24"/>
    <w:rsid w:val="00AB6FB4"/>
    <w:rsid w:val="00AB6FDC"/>
    <w:rsid w:val="00AB700A"/>
    <w:rsid w:val="00AB702F"/>
    <w:rsid w:val="00AB7171"/>
    <w:rsid w:val="00AB71AB"/>
    <w:rsid w:val="00AB7238"/>
    <w:rsid w:val="00AB727D"/>
    <w:rsid w:val="00AB7286"/>
    <w:rsid w:val="00AB72B7"/>
    <w:rsid w:val="00AB7304"/>
    <w:rsid w:val="00AB73A9"/>
    <w:rsid w:val="00AB7414"/>
    <w:rsid w:val="00AB74A0"/>
    <w:rsid w:val="00AB74AE"/>
    <w:rsid w:val="00AB74B8"/>
    <w:rsid w:val="00AB7507"/>
    <w:rsid w:val="00AB76D1"/>
    <w:rsid w:val="00AB76FE"/>
    <w:rsid w:val="00AB772E"/>
    <w:rsid w:val="00AB7773"/>
    <w:rsid w:val="00AB7777"/>
    <w:rsid w:val="00AB7794"/>
    <w:rsid w:val="00AB779B"/>
    <w:rsid w:val="00AB782C"/>
    <w:rsid w:val="00AB78BF"/>
    <w:rsid w:val="00AB78D6"/>
    <w:rsid w:val="00AB794F"/>
    <w:rsid w:val="00AB79D1"/>
    <w:rsid w:val="00AB7ABB"/>
    <w:rsid w:val="00AB7B32"/>
    <w:rsid w:val="00AB7BCC"/>
    <w:rsid w:val="00AB7C46"/>
    <w:rsid w:val="00AB7C69"/>
    <w:rsid w:val="00AB7C7C"/>
    <w:rsid w:val="00AB7D8C"/>
    <w:rsid w:val="00AB7D9F"/>
    <w:rsid w:val="00AB7F22"/>
    <w:rsid w:val="00AB7FD3"/>
    <w:rsid w:val="00ABB712"/>
    <w:rsid w:val="00AC0015"/>
    <w:rsid w:val="00AC0019"/>
    <w:rsid w:val="00AC0162"/>
    <w:rsid w:val="00AC0199"/>
    <w:rsid w:val="00AC024D"/>
    <w:rsid w:val="00AC04C2"/>
    <w:rsid w:val="00AC05D5"/>
    <w:rsid w:val="00AC0741"/>
    <w:rsid w:val="00AC0779"/>
    <w:rsid w:val="00AC07F9"/>
    <w:rsid w:val="00AC0823"/>
    <w:rsid w:val="00AC09E3"/>
    <w:rsid w:val="00AC0B68"/>
    <w:rsid w:val="00AC0B96"/>
    <w:rsid w:val="00AC0C77"/>
    <w:rsid w:val="00AC0C7C"/>
    <w:rsid w:val="00AC0CB9"/>
    <w:rsid w:val="00AC0CCE"/>
    <w:rsid w:val="00AC0CD6"/>
    <w:rsid w:val="00AC0CF0"/>
    <w:rsid w:val="00AC0DAF"/>
    <w:rsid w:val="00AC0DBB"/>
    <w:rsid w:val="00AC0E08"/>
    <w:rsid w:val="00AC0E60"/>
    <w:rsid w:val="00AC0E70"/>
    <w:rsid w:val="00AC0F18"/>
    <w:rsid w:val="00AC0F2C"/>
    <w:rsid w:val="00AC0F5E"/>
    <w:rsid w:val="00AC0F76"/>
    <w:rsid w:val="00AC0F86"/>
    <w:rsid w:val="00AC0FEA"/>
    <w:rsid w:val="00AC0FEC"/>
    <w:rsid w:val="00AC10F8"/>
    <w:rsid w:val="00AC1146"/>
    <w:rsid w:val="00AC1189"/>
    <w:rsid w:val="00AC1233"/>
    <w:rsid w:val="00AC12E6"/>
    <w:rsid w:val="00AC1372"/>
    <w:rsid w:val="00AC13F2"/>
    <w:rsid w:val="00AC14A2"/>
    <w:rsid w:val="00AC14A9"/>
    <w:rsid w:val="00AC14BA"/>
    <w:rsid w:val="00AC1539"/>
    <w:rsid w:val="00AC157E"/>
    <w:rsid w:val="00AC1618"/>
    <w:rsid w:val="00AC1666"/>
    <w:rsid w:val="00AC178A"/>
    <w:rsid w:val="00AC1822"/>
    <w:rsid w:val="00AC18BA"/>
    <w:rsid w:val="00AC18F7"/>
    <w:rsid w:val="00AC193C"/>
    <w:rsid w:val="00AC1A2F"/>
    <w:rsid w:val="00AC1A4C"/>
    <w:rsid w:val="00AC1AD3"/>
    <w:rsid w:val="00AC1B37"/>
    <w:rsid w:val="00AC1BC1"/>
    <w:rsid w:val="00AC1BF4"/>
    <w:rsid w:val="00AC1C0B"/>
    <w:rsid w:val="00AC1C70"/>
    <w:rsid w:val="00AC1C7F"/>
    <w:rsid w:val="00AC1C82"/>
    <w:rsid w:val="00AC1E66"/>
    <w:rsid w:val="00AC1EE4"/>
    <w:rsid w:val="00AC1FFE"/>
    <w:rsid w:val="00AC2133"/>
    <w:rsid w:val="00AC21A9"/>
    <w:rsid w:val="00AC21BC"/>
    <w:rsid w:val="00AC228E"/>
    <w:rsid w:val="00AC2297"/>
    <w:rsid w:val="00AC2307"/>
    <w:rsid w:val="00AC23CB"/>
    <w:rsid w:val="00AC24FC"/>
    <w:rsid w:val="00AC25CC"/>
    <w:rsid w:val="00AC25DB"/>
    <w:rsid w:val="00AC26AA"/>
    <w:rsid w:val="00AC26BC"/>
    <w:rsid w:val="00AC26D3"/>
    <w:rsid w:val="00AC2778"/>
    <w:rsid w:val="00AC2797"/>
    <w:rsid w:val="00AC27CF"/>
    <w:rsid w:val="00AC2896"/>
    <w:rsid w:val="00AC2956"/>
    <w:rsid w:val="00AC2970"/>
    <w:rsid w:val="00AC299D"/>
    <w:rsid w:val="00AC29D8"/>
    <w:rsid w:val="00AC2A64"/>
    <w:rsid w:val="00AC2ABE"/>
    <w:rsid w:val="00AC2AF2"/>
    <w:rsid w:val="00AC2CA8"/>
    <w:rsid w:val="00AC2CD7"/>
    <w:rsid w:val="00AC2CE5"/>
    <w:rsid w:val="00AC2CF5"/>
    <w:rsid w:val="00AC2F66"/>
    <w:rsid w:val="00AC2FB7"/>
    <w:rsid w:val="00AC2FCB"/>
    <w:rsid w:val="00AC306F"/>
    <w:rsid w:val="00AC317E"/>
    <w:rsid w:val="00AC3203"/>
    <w:rsid w:val="00AC3247"/>
    <w:rsid w:val="00AC32E0"/>
    <w:rsid w:val="00AC33A4"/>
    <w:rsid w:val="00AC33AC"/>
    <w:rsid w:val="00AC342D"/>
    <w:rsid w:val="00AC3482"/>
    <w:rsid w:val="00AC3577"/>
    <w:rsid w:val="00AC363E"/>
    <w:rsid w:val="00AC36F4"/>
    <w:rsid w:val="00AC3746"/>
    <w:rsid w:val="00AC3814"/>
    <w:rsid w:val="00AC39CF"/>
    <w:rsid w:val="00AC3A42"/>
    <w:rsid w:val="00AC3B62"/>
    <w:rsid w:val="00AC3C47"/>
    <w:rsid w:val="00AC3CDF"/>
    <w:rsid w:val="00AC3D4C"/>
    <w:rsid w:val="00AC3D6A"/>
    <w:rsid w:val="00AC414E"/>
    <w:rsid w:val="00AC41E0"/>
    <w:rsid w:val="00AC4259"/>
    <w:rsid w:val="00AC4299"/>
    <w:rsid w:val="00AC429B"/>
    <w:rsid w:val="00AC42D2"/>
    <w:rsid w:val="00AC42DE"/>
    <w:rsid w:val="00AC4385"/>
    <w:rsid w:val="00AC4476"/>
    <w:rsid w:val="00AC45CF"/>
    <w:rsid w:val="00AC4663"/>
    <w:rsid w:val="00AC471A"/>
    <w:rsid w:val="00AC4866"/>
    <w:rsid w:val="00AC48B1"/>
    <w:rsid w:val="00AC48C0"/>
    <w:rsid w:val="00AC48C7"/>
    <w:rsid w:val="00AC48D2"/>
    <w:rsid w:val="00AC48FA"/>
    <w:rsid w:val="00AC4910"/>
    <w:rsid w:val="00AC4940"/>
    <w:rsid w:val="00AC4A0A"/>
    <w:rsid w:val="00AC4A13"/>
    <w:rsid w:val="00AC4A43"/>
    <w:rsid w:val="00AC4A4D"/>
    <w:rsid w:val="00AC4A6F"/>
    <w:rsid w:val="00AC4A7D"/>
    <w:rsid w:val="00AC4B46"/>
    <w:rsid w:val="00AC4B66"/>
    <w:rsid w:val="00AC4BD2"/>
    <w:rsid w:val="00AC4BD5"/>
    <w:rsid w:val="00AC4D91"/>
    <w:rsid w:val="00AC4DCD"/>
    <w:rsid w:val="00AC4E07"/>
    <w:rsid w:val="00AC4E6C"/>
    <w:rsid w:val="00AC4EC6"/>
    <w:rsid w:val="00AC4EE7"/>
    <w:rsid w:val="00AC4FC2"/>
    <w:rsid w:val="00AC4FE3"/>
    <w:rsid w:val="00AC5027"/>
    <w:rsid w:val="00AC506F"/>
    <w:rsid w:val="00AC5111"/>
    <w:rsid w:val="00AC5141"/>
    <w:rsid w:val="00AC51CD"/>
    <w:rsid w:val="00AC520E"/>
    <w:rsid w:val="00AC525D"/>
    <w:rsid w:val="00AC532F"/>
    <w:rsid w:val="00AC5334"/>
    <w:rsid w:val="00AC534E"/>
    <w:rsid w:val="00AC537F"/>
    <w:rsid w:val="00AC5408"/>
    <w:rsid w:val="00AC54AF"/>
    <w:rsid w:val="00AC5546"/>
    <w:rsid w:val="00AC560D"/>
    <w:rsid w:val="00AC570B"/>
    <w:rsid w:val="00AC57DF"/>
    <w:rsid w:val="00AC583A"/>
    <w:rsid w:val="00AC5927"/>
    <w:rsid w:val="00AC596F"/>
    <w:rsid w:val="00AC597E"/>
    <w:rsid w:val="00AC5AE9"/>
    <w:rsid w:val="00AC5B0C"/>
    <w:rsid w:val="00AC5C59"/>
    <w:rsid w:val="00AC5CD8"/>
    <w:rsid w:val="00AC5E28"/>
    <w:rsid w:val="00AC5E2F"/>
    <w:rsid w:val="00AC5E78"/>
    <w:rsid w:val="00AC5EF9"/>
    <w:rsid w:val="00AC5F45"/>
    <w:rsid w:val="00AC6019"/>
    <w:rsid w:val="00AC6034"/>
    <w:rsid w:val="00AC6102"/>
    <w:rsid w:val="00AC634D"/>
    <w:rsid w:val="00AC6488"/>
    <w:rsid w:val="00AC6549"/>
    <w:rsid w:val="00AC6632"/>
    <w:rsid w:val="00AC663A"/>
    <w:rsid w:val="00AC66D4"/>
    <w:rsid w:val="00AC67C9"/>
    <w:rsid w:val="00AC6875"/>
    <w:rsid w:val="00AC687F"/>
    <w:rsid w:val="00AC6A78"/>
    <w:rsid w:val="00AC6ABA"/>
    <w:rsid w:val="00AC6B9E"/>
    <w:rsid w:val="00AC6BBD"/>
    <w:rsid w:val="00AC6BDF"/>
    <w:rsid w:val="00AC6C19"/>
    <w:rsid w:val="00AC6C2D"/>
    <w:rsid w:val="00AC6C45"/>
    <w:rsid w:val="00AC6C7E"/>
    <w:rsid w:val="00AC6D10"/>
    <w:rsid w:val="00AC6D4B"/>
    <w:rsid w:val="00AC6E91"/>
    <w:rsid w:val="00AC6E9F"/>
    <w:rsid w:val="00AC6EBF"/>
    <w:rsid w:val="00AC6EE9"/>
    <w:rsid w:val="00AC6EF6"/>
    <w:rsid w:val="00AC6F40"/>
    <w:rsid w:val="00AC7032"/>
    <w:rsid w:val="00AC71AC"/>
    <w:rsid w:val="00AC71BC"/>
    <w:rsid w:val="00AC71BE"/>
    <w:rsid w:val="00AC7252"/>
    <w:rsid w:val="00AC729F"/>
    <w:rsid w:val="00AC72BF"/>
    <w:rsid w:val="00AC72FE"/>
    <w:rsid w:val="00AC7315"/>
    <w:rsid w:val="00AC7436"/>
    <w:rsid w:val="00AC7460"/>
    <w:rsid w:val="00AC7554"/>
    <w:rsid w:val="00AC766F"/>
    <w:rsid w:val="00AC76DD"/>
    <w:rsid w:val="00AC78C3"/>
    <w:rsid w:val="00AC7AA6"/>
    <w:rsid w:val="00AC7AD9"/>
    <w:rsid w:val="00AC7B08"/>
    <w:rsid w:val="00AC7B16"/>
    <w:rsid w:val="00AC7BD2"/>
    <w:rsid w:val="00AC7C27"/>
    <w:rsid w:val="00AC7C8C"/>
    <w:rsid w:val="00AC7D38"/>
    <w:rsid w:val="00AC7DEF"/>
    <w:rsid w:val="00AC7E5C"/>
    <w:rsid w:val="00AC7E8E"/>
    <w:rsid w:val="00AC7EBE"/>
    <w:rsid w:val="00AC7EDC"/>
    <w:rsid w:val="00AC7F39"/>
    <w:rsid w:val="00AC7F41"/>
    <w:rsid w:val="00AC7FBE"/>
    <w:rsid w:val="00AD0095"/>
    <w:rsid w:val="00AD00B9"/>
    <w:rsid w:val="00AD00CC"/>
    <w:rsid w:val="00AD0174"/>
    <w:rsid w:val="00AD0346"/>
    <w:rsid w:val="00AD0487"/>
    <w:rsid w:val="00AD04C7"/>
    <w:rsid w:val="00AD05C2"/>
    <w:rsid w:val="00AD0604"/>
    <w:rsid w:val="00AD060B"/>
    <w:rsid w:val="00AD06B4"/>
    <w:rsid w:val="00AD0756"/>
    <w:rsid w:val="00AD09A4"/>
    <w:rsid w:val="00AD0A8C"/>
    <w:rsid w:val="00AD0AC1"/>
    <w:rsid w:val="00AD0AC6"/>
    <w:rsid w:val="00AD0B18"/>
    <w:rsid w:val="00AD0B2C"/>
    <w:rsid w:val="00AD0B62"/>
    <w:rsid w:val="00AD0BE4"/>
    <w:rsid w:val="00AD0C40"/>
    <w:rsid w:val="00AD0C59"/>
    <w:rsid w:val="00AD0DDC"/>
    <w:rsid w:val="00AD0DE1"/>
    <w:rsid w:val="00AD0DEA"/>
    <w:rsid w:val="00AD0E25"/>
    <w:rsid w:val="00AD0E95"/>
    <w:rsid w:val="00AD0F22"/>
    <w:rsid w:val="00AD0FA4"/>
    <w:rsid w:val="00AD0FDE"/>
    <w:rsid w:val="00AD0FEC"/>
    <w:rsid w:val="00AD0FFC"/>
    <w:rsid w:val="00AD1008"/>
    <w:rsid w:val="00AD107D"/>
    <w:rsid w:val="00AD10E0"/>
    <w:rsid w:val="00AD118B"/>
    <w:rsid w:val="00AD121A"/>
    <w:rsid w:val="00AD1255"/>
    <w:rsid w:val="00AD1304"/>
    <w:rsid w:val="00AD1385"/>
    <w:rsid w:val="00AD14E7"/>
    <w:rsid w:val="00AD1564"/>
    <w:rsid w:val="00AD1577"/>
    <w:rsid w:val="00AD15A6"/>
    <w:rsid w:val="00AD1839"/>
    <w:rsid w:val="00AD191E"/>
    <w:rsid w:val="00AD195E"/>
    <w:rsid w:val="00AD19C1"/>
    <w:rsid w:val="00AD1A00"/>
    <w:rsid w:val="00AD1A47"/>
    <w:rsid w:val="00AD1A4A"/>
    <w:rsid w:val="00AD1A6B"/>
    <w:rsid w:val="00AD1A73"/>
    <w:rsid w:val="00AD1A91"/>
    <w:rsid w:val="00AD1B3B"/>
    <w:rsid w:val="00AD1C6B"/>
    <w:rsid w:val="00AD1CD3"/>
    <w:rsid w:val="00AD1D1F"/>
    <w:rsid w:val="00AD1E25"/>
    <w:rsid w:val="00AD1E64"/>
    <w:rsid w:val="00AD1F02"/>
    <w:rsid w:val="00AD1F76"/>
    <w:rsid w:val="00AD2153"/>
    <w:rsid w:val="00AD216B"/>
    <w:rsid w:val="00AD218C"/>
    <w:rsid w:val="00AD21E2"/>
    <w:rsid w:val="00AD2201"/>
    <w:rsid w:val="00AD230A"/>
    <w:rsid w:val="00AD2316"/>
    <w:rsid w:val="00AD2470"/>
    <w:rsid w:val="00AD254B"/>
    <w:rsid w:val="00AD260E"/>
    <w:rsid w:val="00AD267E"/>
    <w:rsid w:val="00AD2696"/>
    <w:rsid w:val="00AD2726"/>
    <w:rsid w:val="00AD277A"/>
    <w:rsid w:val="00AD280F"/>
    <w:rsid w:val="00AD28C7"/>
    <w:rsid w:val="00AD2910"/>
    <w:rsid w:val="00AD2940"/>
    <w:rsid w:val="00AD29C8"/>
    <w:rsid w:val="00AD29E3"/>
    <w:rsid w:val="00AD2B45"/>
    <w:rsid w:val="00AD2B4B"/>
    <w:rsid w:val="00AD2B59"/>
    <w:rsid w:val="00AD2BC1"/>
    <w:rsid w:val="00AD2C6A"/>
    <w:rsid w:val="00AD2D96"/>
    <w:rsid w:val="00AD2E14"/>
    <w:rsid w:val="00AD2F2F"/>
    <w:rsid w:val="00AD2F52"/>
    <w:rsid w:val="00AD2FC8"/>
    <w:rsid w:val="00AD2FED"/>
    <w:rsid w:val="00AD306B"/>
    <w:rsid w:val="00AD30D6"/>
    <w:rsid w:val="00AD31F8"/>
    <w:rsid w:val="00AD324B"/>
    <w:rsid w:val="00AD3273"/>
    <w:rsid w:val="00AD32A5"/>
    <w:rsid w:val="00AD3406"/>
    <w:rsid w:val="00AD3577"/>
    <w:rsid w:val="00AD35BE"/>
    <w:rsid w:val="00AD364F"/>
    <w:rsid w:val="00AD3653"/>
    <w:rsid w:val="00AD36D0"/>
    <w:rsid w:val="00AD38A3"/>
    <w:rsid w:val="00AD3A0A"/>
    <w:rsid w:val="00AD3A6E"/>
    <w:rsid w:val="00AD3AA5"/>
    <w:rsid w:val="00AD3BA6"/>
    <w:rsid w:val="00AD3C4A"/>
    <w:rsid w:val="00AD3C90"/>
    <w:rsid w:val="00AD3D23"/>
    <w:rsid w:val="00AD3D27"/>
    <w:rsid w:val="00AD3F43"/>
    <w:rsid w:val="00AD3F5B"/>
    <w:rsid w:val="00AD401B"/>
    <w:rsid w:val="00AD406F"/>
    <w:rsid w:val="00AD40F4"/>
    <w:rsid w:val="00AD412B"/>
    <w:rsid w:val="00AD4143"/>
    <w:rsid w:val="00AD4157"/>
    <w:rsid w:val="00AD41A0"/>
    <w:rsid w:val="00AD41C9"/>
    <w:rsid w:val="00AD421E"/>
    <w:rsid w:val="00AD4296"/>
    <w:rsid w:val="00AD42DE"/>
    <w:rsid w:val="00AD42EF"/>
    <w:rsid w:val="00AD434F"/>
    <w:rsid w:val="00AD43A0"/>
    <w:rsid w:val="00AD4425"/>
    <w:rsid w:val="00AD4432"/>
    <w:rsid w:val="00AD4477"/>
    <w:rsid w:val="00AD44D7"/>
    <w:rsid w:val="00AD44F2"/>
    <w:rsid w:val="00AD45BA"/>
    <w:rsid w:val="00AD45E3"/>
    <w:rsid w:val="00AD466B"/>
    <w:rsid w:val="00AD467F"/>
    <w:rsid w:val="00AD46F5"/>
    <w:rsid w:val="00AD4744"/>
    <w:rsid w:val="00AD491A"/>
    <w:rsid w:val="00AD4946"/>
    <w:rsid w:val="00AD4B4C"/>
    <w:rsid w:val="00AD4BAA"/>
    <w:rsid w:val="00AD4CCA"/>
    <w:rsid w:val="00AD4D0D"/>
    <w:rsid w:val="00AD4D5B"/>
    <w:rsid w:val="00AD4DBB"/>
    <w:rsid w:val="00AD4E2F"/>
    <w:rsid w:val="00AD4EAF"/>
    <w:rsid w:val="00AD4EB5"/>
    <w:rsid w:val="00AD4EBC"/>
    <w:rsid w:val="00AD4EFA"/>
    <w:rsid w:val="00AD4FB2"/>
    <w:rsid w:val="00AD5008"/>
    <w:rsid w:val="00AD5068"/>
    <w:rsid w:val="00AD50F4"/>
    <w:rsid w:val="00AD5103"/>
    <w:rsid w:val="00AD510A"/>
    <w:rsid w:val="00AD5122"/>
    <w:rsid w:val="00AD5155"/>
    <w:rsid w:val="00AD5222"/>
    <w:rsid w:val="00AD526B"/>
    <w:rsid w:val="00AD526F"/>
    <w:rsid w:val="00AD531F"/>
    <w:rsid w:val="00AD5397"/>
    <w:rsid w:val="00AD5455"/>
    <w:rsid w:val="00AD549D"/>
    <w:rsid w:val="00AD552A"/>
    <w:rsid w:val="00AD554B"/>
    <w:rsid w:val="00AD55AC"/>
    <w:rsid w:val="00AD5634"/>
    <w:rsid w:val="00AD56F7"/>
    <w:rsid w:val="00AD575E"/>
    <w:rsid w:val="00AD57BE"/>
    <w:rsid w:val="00AD5922"/>
    <w:rsid w:val="00AD59F9"/>
    <w:rsid w:val="00AD5A57"/>
    <w:rsid w:val="00AD5A8E"/>
    <w:rsid w:val="00AD5C1B"/>
    <w:rsid w:val="00AD5D20"/>
    <w:rsid w:val="00AD5D9B"/>
    <w:rsid w:val="00AD5DA9"/>
    <w:rsid w:val="00AD5DCF"/>
    <w:rsid w:val="00AD5E45"/>
    <w:rsid w:val="00AD5EF6"/>
    <w:rsid w:val="00AD5FA9"/>
    <w:rsid w:val="00AD602B"/>
    <w:rsid w:val="00AD6122"/>
    <w:rsid w:val="00AD615D"/>
    <w:rsid w:val="00AD616C"/>
    <w:rsid w:val="00AD628A"/>
    <w:rsid w:val="00AD6337"/>
    <w:rsid w:val="00AD637D"/>
    <w:rsid w:val="00AD63C4"/>
    <w:rsid w:val="00AD6437"/>
    <w:rsid w:val="00AD648E"/>
    <w:rsid w:val="00AD64AA"/>
    <w:rsid w:val="00AD6693"/>
    <w:rsid w:val="00AD6786"/>
    <w:rsid w:val="00AD680F"/>
    <w:rsid w:val="00AD6812"/>
    <w:rsid w:val="00AD68FD"/>
    <w:rsid w:val="00AD6917"/>
    <w:rsid w:val="00AD697E"/>
    <w:rsid w:val="00AD6AFF"/>
    <w:rsid w:val="00AD6B3F"/>
    <w:rsid w:val="00AD6CAB"/>
    <w:rsid w:val="00AD6D58"/>
    <w:rsid w:val="00AD6DF2"/>
    <w:rsid w:val="00AD6E45"/>
    <w:rsid w:val="00AD6F29"/>
    <w:rsid w:val="00AD6F42"/>
    <w:rsid w:val="00AD6F90"/>
    <w:rsid w:val="00AD6FA3"/>
    <w:rsid w:val="00AD7072"/>
    <w:rsid w:val="00AD70FD"/>
    <w:rsid w:val="00AD71BA"/>
    <w:rsid w:val="00AD7213"/>
    <w:rsid w:val="00AD7228"/>
    <w:rsid w:val="00AD7377"/>
    <w:rsid w:val="00AD73B9"/>
    <w:rsid w:val="00AD73E8"/>
    <w:rsid w:val="00AD7489"/>
    <w:rsid w:val="00AD7517"/>
    <w:rsid w:val="00AD7616"/>
    <w:rsid w:val="00AD7776"/>
    <w:rsid w:val="00AD783F"/>
    <w:rsid w:val="00AD793A"/>
    <w:rsid w:val="00AD7A6B"/>
    <w:rsid w:val="00AD7A7E"/>
    <w:rsid w:val="00AD7AC3"/>
    <w:rsid w:val="00AD7B1E"/>
    <w:rsid w:val="00AD7B4E"/>
    <w:rsid w:val="00AD7B97"/>
    <w:rsid w:val="00AD7BF7"/>
    <w:rsid w:val="00AD7C27"/>
    <w:rsid w:val="00AD7CE8"/>
    <w:rsid w:val="00AD7D82"/>
    <w:rsid w:val="00AD7DB5"/>
    <w:rsid w:val="00AD7DEE"/>
    <w:rsid w:val="00AD7E74"/>
    <w:rsid w:val="00AD7E83"/>
    <w:rsid w:val="00AD7EAF"/>
    <w:rsid w:val="00AD7F51"/>
    <w:rsid w:val="00AD7FD2"/>
    <w:rsid w:val="00AD7FDE"/>
    <w:rsid w:val="00ADCCAE"/>
    <w:rsid w:val="00AE0050"/>
    <w:rsid w:val="00AE0082"/>
    <w:rsid w:val="00AE01C1"/>
    <w:rsid w:val="00AE01D6"/>
    <w:rsid w:val="00AE02A4"/>
    <w:rsid w:val="00AE02DD"/>
    <w:rsid w:val="00AE0345"/>
    <w:rsid w:val="00AE0494"/>
    <w:rsid w:val="00AE04B4"/>
    <w:rsid w:val="00AE04F5"/>
    <w:rsid w:val="00AE06F0"/>
    <w:rsid w:val="00AE0705"/>
    <w:rsid w:val="00AE07AC"/>
    <w:rsid w:val="00AE07BD"/>
    <w:rsid w:val="00AE07FA"/>
    <w:rsid w:val="00AE0824"/>
    <w:rsid w:val="00AE0840"/>
    <w:rsid w:val="00AE086A"/>
    <w:rsid w:val="00AE08AA"/>
    <w:rsid w:val="00AE08F0"/>
    <w:rsid w:val="00AE09C7"/>
    <w:rsid w:val="00AE0A2E"/>
    <w:rsid w:val="00AE0AED"/>
    <w:rsid w:val="00AE0B97"/>
    <w:rsid w:val="00AE0BA3"/>
    <w:rsid w:val="00AE0C25"/>
    <w:rsid w:val="00AE0DC4"/>
    <w:rsid w:val="00AE0DCD"/>
    <w:rsid w:val="00AE104D"/>
    <w:rsid w:val="00AE1102"/>
    <w:rsid w:val="00AE12AC"/>
    <w:rsid w:val="00AE1394"/>
    <w:rsid w:val="00AE1429"/>
    <w:rsid w:val="00AE142C"/>
    <w:rsid w:val="00AE1466"/>
    <w:rsid w:val="00AE14F3"/>
    <w:rsid w:val="00AE1560"/>
    <w:rsid w:val="00AE181B"/>
    <w:rsid w:val="00AE1834"/>
    <w:rsid w:val="00AE1A52"/>
    <w:rsid w:val="00AE1AC0"/>
    <w:rsid w:val="00AE1B01"/>
    <w:rsid w:val="00AE1B9A"/>
    <w:rsid w:val="00AE1C2D"/>
    <w:rsid w:val="00AE1CE9"/>
    <w:rsid w:val="00AE1DF0"/>
    <w:rsid w:val="00AE1E9E"/>
    <w:rsid w:val="00AE1F16"/>
    <w:rsid w:val="00AE1F28"/>
    <w:rsid w:val="00AE1FEC"/>
    <w:rsid w:val="00AE20B6"/>
    <w:rsid w:val="00AE2119"/>
    <w:rsid w:val="00AE214A"/>
    <w:rsid w:val="00AE2261"/>
    <w:rsid w:val="00AE2265"/>
    <w:rsid w:val="00AE23C9"/>
    <w:rsid w:val="00AE2498"/>
    <w:rsid w:val="00AE24F9"/>
    <w:rsid w:val="00AE260C"/>
    <w:rsid w:val="00AE267F"/>
    <w:rsid w:val="00AE2934"/>
    <w:rsid w:val="00AE2A0A"/>
    <w:rsid w:val="00AE2AC3"/>
    <w:rsid w:val="00AE2B5A"/>
    <w:rsid w:val="00AE2C1B"/>
    <w:rsid w:val="00AE2C3B"/>
    <w:rsid w:val="00AE2C4F"/>
    <w:rsid w:val="00AE2C95"/>
    <w:rsid w:val="00AE2E69"/>
    <w:rsid w:val="00AE2EDC"/>
    <w:rsid w:val="00AE2F51"/>
    <w:rsid w:val="00AE2FB4"/>
    <w:rsid w:val="00AE30E5"/>
    <w:rsid w:val="00AE30E8"/>
    <w:rsid w:val="00AE3176"/>
    <w:rsid w:val="00AE3183"/>
    <w:rsid w:val="00AE31E4"/>
    <w:rsid w:val="00AE32B4"/>
    <w:rsid w:val="00AE32D5"/>
    <w:rsid w:val="00AE34F7"/>
    <w:rsid w:val="00AE34F8"/>
    <w:rsid w:val="00AE3537"/>
    <w:rsid w:val="00AE3540"/>
    <w:rsid w:val="00AE3770"/>
    <w:rsid w:val="00AE377B"/>
    <w:rsid w:val="00AE37B5"/>
    <w:rsid w:val="00AE37C7"/>
    <w:rsid w:val="00AE37E4"/>
    <w:rsid w:val="00AE37FF"/>
    <w:rsid w:val="00AE3816"/>
    <w:rsid w:val="00AE3825"/>
    <w:rsid w:val="00AE3862"/>
    <w:rsid w:val="00AE38B6"/>
    <w:rsid w:val="00AE38D1"/>
    <w:rsid w:val="00AE39C0"/>
    <w:rsid w:val="00AE3A53"/>
    <w:rsid w:val="00AE3D3E"/>
    <w:rsid w:val="00AE3EAD"/>
    <w:rsid w:val="00AE3F38"/>
    <w:rsid w:val="00AE3F85"/>
    <w:rsid w:val="00AE3FB1"/>
    <w:rsid w:val="00AE3FCB"/>
    <w:rsid w:val="00AE40B7"/>
    <w:rsid w:val="00AE40D5"/>
    <w:rsid w:val="00AE4200"/>
    <w:rsid w:val="00AE4265"/>
    <w:rsid w:val="00AE428E"/>
    <w:rsid w:val="00AE431F"/>
    <w:rsid w:val="00AE4484"/>
    <w:rsid w:val="00AE44A0"/>
    <w:rsid w:val="00AE44D2"/>
    <w:rsid w:val="00AE44E9"/>
    <w:rsid w:val="00AE45BC"/>
    <w:rsid w:val="00AE45C7"/>
    <w:rsid w:val="00AE46AF"/>
    <w:rsid w:val="00AE4724"/>
    <w:rsid w:val="00AE4740"/>
    <w:rsid w:val="00AE497D"/>
    <w:rsid w:val="00AE4A85"/>
    <w:rsid w:val="00AE4B0E"/>
    <w:rsid w:val="00AE4B16"/>
    <w:rsid w:val="00AE4B3E"/>
    <w:rsid w:val="00AE4B81"/>
    <w:rsid w:val="00AE4B94"/>
    <w:rsid w:val="00AE4BCB"/>
    <w:rsid w:val="00AE4BD2"/>
    <w:rsid w:val="00AE4C42"/>
    <w:rsid w:val="00AE4C97"/>
    <w:rsid w:val="00AE4D4F"/>
    <w:rsid w:val="00AE4D67"/>
    <w:rsid w:val="00AE4DC0"/>
    <w:rsid w:val="00AE4E1F"/>
    <w:rsid w:val="00AE4EF2"/>
    <w:rsid w:val="00AE4F53"/>
    <w:rsid w:val="00AE4F63"/>
    <w:rsid w:val="00AE4F93"/>
    <w:rsid w:val="00AE5039"/>
    <w:rsid w:val="00AE5075"/>
    <w:rsid w:val="00AE50AC"/>
    <w:rsid w:val="00AE50C3"/>
    <w:rsid w:val="00AE511E"/>
    <w:rsid w:val="00AE51C2"/>
    <w:rsid w:val="00AE526F"/>
    <w:rsid w:val="00AE52D1"/>
    <w:rsid w:val="00AE53DF"/>
    <w:rsid w:val="00AE53E3"/>
    <w:rsid w:val="00AE54B6"/>
    <w:rsid w:val="00AE54C9"/>
    <w:rsid w:val="00AE5542"/>
    <w:rsid w:val="00AE5574"/>
    <w:rsid w:val="00AE5624"/>
    <w:rsid w:val="00AE56EB"/>
    <w:rsid w:val="00AE5952"/>
    <w:rsid w:val="00AE5B38"/>
    <w:rsid w:val="00AE5B4A"/>
    <w:rsid w:val="00AE5B9A"/>
    <w:rsid w:val="00AE5C00"/>
    <w:rsid w:val="00AE5C30"/>
    <w:rsid w:val="00AE5C49"/>
    <w:rsid w:val="00AE5D2C"/>
    <w:rsid w:val="00AE5F4D"/>
    <w:rsid w:val="00AE5F78"/>
    <w:rsid w:val="00AE5FB8"/>
    <w:rsid w:val="00AE6019"/>
    <w:rsid w:val="00AE60A7"/>
    <w:rsid w:val="00AE60B0"/>
    <w:rsid w:val="00AE60CC"/>
    <w:rsid w:val="00AE60F7"/>
    <w:rsid w:val="00AE60FD"/>
    <w:rsid w:val="00AE6121"/>
    <w:rsid w:val="00AE61FC"/>
    <w:rsid w:val="00AE6245"/>
    <w:rsid w:val="00AE62F3"/>
    <w:rsid w:val="00AE6316"/>
    <w:rsid w:val="00AE6445"/>
    <w:rsid w:val="00AE649F"/>
    <w:rsid w:val="00AE64B9"/>
    <w:rsid w:val="00AE64C7"/>
    <w:rsid w:val="00AE6511"/>
    <w:rsid w:val="00AE6560"/>
    <w:rsid w:val="00AE65E7"/>
    <w:rsid w:val="00AE6725"/>
    <w:rsid w:val="00AE684D"/>
    <w:rsid w:val="00AE68E9"/>
    <w:rsid w:val="00AE6A01"/>
    <w:rsid w:val="00AE6B31"/>
    <w:rsid w:val="00AE6BA1"/>
    <w:rsid w:val="00AE6DA4"/>
    <w:rsid w:val="00AE6DB2"/>
    <w:rsid w:val="00AE6E34"/>
    <w:rsid w:val="00AE6E56"/>
    <w:rsid w:val="00AE6E67"/>
    <w:rsid w:val="00AE6F1B"/>
    <w:rsid w:val="00AE6F46"/>
    <w:rsid w:val="00AE6F52"/>
    <w:rsid w:val="00AE6F74"/>
    <w:rsid w:val="00AE6FE4"/>
    <w:rsid w:val="00AE6FE9"/>
    <w:rsid w:val="00AE7034"/>
    <w:rsid w:val="00AE703D"/>
    <w:rsid w:val="00AE70A5"/>
    <w:rsid w:val="00AE7116"/>
    <w:rsid w:val="00AE71B8"/>
    <w:rsid w:val="00AE7256"/>
    <w:rsid w:val="00AE72D2"/>
    <w:rsid w:val="00AE7366"/>
    <w:rsid w:val="00AE73DE"/>
    <w:rsid w:val="00AE7428"/>
    <w:rsid w:val="00AE7489"/>
    <w:rsid w:val="00AE74C6"/>
    <w:rsid w:val="00AE7512"/>
    <w:rsid w:val="00AE757A"/>
    <w:rsid w:val="00AE75C3"/>
    <w:rsid w:val="00AE7639"/>
    <w:rsid w:val="00AE76D7"/>
    <w:rsid w:val="00AE7758"/>
    <w:rsid w:val="00AE79A4"/>
    <w:rsid w:val="00AE79EA"/>
    <w:rsid w:val="00AE7A89"/>
    <w:rsid w:val="00AE7A9C"/>
    <w:rsid w:val="00AE7AF2"/>
    <w:rsid w:val="00AE7C20"/>
    <w:rsid w:val="00AE7C38"/>
    <w:rsid w:val="00AE7C86"/>
    <w:rsid w:val="00AE7CE6"/>
    <w:rsid w:val="00AE7D81"/>
    <w:rsid w:val="00AE7DE7"/>
    <w:rsid w:val="00AE7E2C"/>
    <w:rsid w:val="00AE7E40"/>
    <w:rsid w:val="00AE7E95"/>
    <w:rsid w:val="00AE7F8F"/>
    <w:rsid w:val="00AF0084"/>
    <w:rsid w:val="00AF010F"/>
    <w:rsid w:val="00AF0157"/>
    <w:rsid w:val="00AF02A2"/>
    <w:rsid w:val="00AF0308"/>
    <w:rsid w:val="00AF03AE"/>
    <w:rsid w:val="00AF03EB"/>
    <w:rsid w:val="00AF0474"/>
    <w:rsid w:val="00AF0476"/>
    <w:rsid w:val="00AF0521"/>
    <w:rsid w:val="00AF05F4"/>
    <w:rsid w:val="00AF0617"/>
    <w:rsid w:val="00AF066B"/>
    <w:rsid w:val="00AF0689"/>
    <w:rsid w:val="00AF0698"/>
    <w:rsid w:val="00AF08CD"/>
    <w:rsid w:val="00AF0A36"/>
    <w:rsid w:val="00AF0A62"/>
    <w:rsid w:val="00AF0B15"/>
    <w:rsid w:val="00AF0B53"/>
    <w:rsid w:val="00AF0C0B"/>
    <w:rsid w:val="00AF0C86"/>
    <w:rsid w:val="00AF0D6A"/>
    <w:rsid w:val="00AF0D7D"/>
    <w:rsid w:val="00AF0EF1"/>
    <w:rsid w:val="00AF0F39"/>
    <w:rsid w:val="00AF0F43"/>
    <w:rsid w:val="00AF0F90"/>
    <w:rsid w:val="00AF0FA0"/>
    <w:rsid w:val="00AF0FCC"/>
    <w:rsid w:val="00AF1012"/>
    <w:rsid w:val="00AF10C7"/>
    <w:rsid w:val="00AF10CE"/>
    <w:rsid w:val="00AF1112"/>
    <w:rsid w:val="00AF1132"/>
    <w:rsid w:val="00AF133A"/>
    <w:rsid w:val="00AF13B5"/>
    <w:rsid w:val="00AF1453"/>
    <w:rsid w:val="00AF149B"/>
    <w:rsid w:val="00AF14D3"/>
    <w:rsid w:val="00AF15C0"/>
    <w:rsid w:val="00AF183B"/>
    <w:rsid w:val="00AF1897"/>
    <w:rsid w:val="00AF18D4"/>
    <w:rsid w:val="00AF1A73"/>
    <w:rsid w:val="00AF1ABD"/>
    <w:rsid w:val="00AF1ACB"/>
    <w:rsid w:val="00AF1B60"/>
    <w:rsid w:val="00AF1B7C"/>
    <w:rsid w:val="00AF1B93"/>
    <w:rsid w:val="00AF1BB3"/>
    <w:rsid w:val="00AF1C18"/>
    <w:rsid w:val="00AF1CAF"/>
    <w:rsid w:val="00AF1DD9"/>
    <w:rsid w:val="00AF1DF1"/>
    <w:rsid w:val="00AF1F28"/>
    <w:rsid w:val="00AF1F4F"/>
    <w:rsid w:val="00AF2026"/>
    <w:rsid w:val="00AF20AD"/>
    <w:rsid w:val="00AF21D7"/>
    <w:rsid w:val="00AF21D8"/>
    <w:rsid w:val="00AF2367"/>
    <w:rsid w:val="00AF23AD"/>
    <w:rsid w:val="00AF23C1"/>
    <w:rsid w:val="00AF243F"/>
    <w:rsid w:val="00AF2461"/>
    <w:rsid w:val="00AF246A"/>
    <w:rsid w:val="00AF24CD"/>
    <w:rsid w:val="00AF2587"/>
    <w:rsid w:val="00AF25B6"/>
    <w:rsid w:val="00AF25BB"/>
    <w:rsid w:val="00AF25EC"/>
    <w:rsid w:val="00AF266A"/>
    <w:rsid w:val="00AF27F1"/>
    <w:rsid w:val="00AF27FF"/>
    <w:rsid w:val="00AF28A9"/>
    <w:rsid w:val="00AF2971"/>
    <w:rsid w:val="00AF2A8C"/>
    <w:rsid w:val="00AF2AC5"/>
    <w:rsid w:val="00AF2AF7"/>
    <w:rsid w:val="00AF2B1C"/>
    <w:rsid w:val="00AF2B31"/>
    <w:rsid w:val="00AF2B8C"/>
    <w:rsid w:val="00AF2C7E"/>
    <w:rsid w:val="00AF2C93"/>
    <w:rsid w:val="00AF2C99"/>
    <w:rsid w:val="00AF2CBA"/>
    <w:rsid w:val="00AF2D11"/>
    <w:rsid w:val="00AF2E45"/>
    <w:rsid w:val="00AF30D6"/>
    <w:rsid w:val="00AF323F"/>
    <w:rsid w:val="00AF3383"/>
    <w:rsid w:val="00AF339E"/>
    <w:rsid w:val="00AF33F4"/>
    <w:rsid w:val="00AF3404"/>
    <w:rsid w:val="00AF34CC"/>
    <w:rsid w:val="00AF34D2"/>
    <w:rsid w:val="00AF352F"/>
    <w:rsid w:val="00AF3554"/>
    <w:rsid w:val="00AF3594"/>
    <w:rsid w:val="00AF35A0"/>
    <w:rsid w:val="00AF35D7"/>
    <w:rsid w:val="00AF3779"/>
    <w:rsid w:val="00AF3781"/>
    <w:rsid w:val="00AF378B"/>
    <w:rsid w:val="00AF3797"/>
    <w:rsid w:val="00AF3862"/>
    <w:rsid w:val="00AF399A"/>
    <w:rsid w:val="00AF3A86"/>
    <w:rsid w:val="00AF3AD0"/>
    <w:rsid w:val="00AF3B8E"/>
    <w:rsid w:val="00AF3BA5"/>
    <w:rsid w:val="00AF3BCB"/>
    <w:rsid w:val="00AF3C70"/>
    <w:rsid w:val="00AF3D12"/>
    <w:rsid w:val="00AF3E21"/>
    <w:rsid w:val="00AF3EDA"/>
    <w:rsid w:val="00AF3F45"/>
    <w:rsid w:val="00AF3F94"/>
    <w:rsid w:val="00AF4109"/>
    <w:rsid w:val="00AF41BE"/>
    <w:rsid w:val="00AF423C"/>
    <w:rsid w:val="00AF425E"/>
    <w:rsid w:val="00AF42A1"/>
    <w:rsid w:val="00AF42B0"/>
    <w:rsid w:val="00AF4362"/>
    <w:rsid w:val="00AF4382"/>
    <w:rsid w:val="00AF43D7"/>
    <w:rsid w:val="00AF44E8"/>
    <w:rsid w:val="00AF45BB"/>
    <w:rsid w:val="00AF4649"/>
    <w:rsid w:val="00AF4677"/>
    <w:rsid w:val="00AF46CE"/>
    <w:rsid w:val="00AF46E4"/>
    <w:rsid w:val="00AF4755"/>
    <w:rsid w:val="00AF4831"/>
    <w:rsid w:val="00AF48FF"/>
    <w:rsid w:val="00AF4999"/>
    <w:rsid w:val="00AF4AEB"/>
    <w:rsid w:val="00AF4AF8"/>
    <w:rsid w:val="00AF4B4D"/>
    <w:rsid w:val="00AF4BE8"/>
    <w:rsid w:val="00AF4C82"/>
    <w:rsid w:val="00AF4DB7"/>
    <w:rsid w:val="00AF4DE3"/>
    <w:rsid w:val="00AF4E0C"/>
    <w:rsid w:val="00AF4EA9"/>
    <w:rsid w:val="00AF4ECC"/>
    <w:rsid w:val="00AF4F0D"/>
    <w:rsid w:val="00AF4F31"/>
    <w:rsid w:val="00AF4F84"/>
    <w:rsid w:val="00AF4F85"/>
    <w:rsid w:val="00AF4FC8"/>
    <w:rsid w:val="00AF4FD5"/>
    <w:rsid w:val="00AF505A"/>
    <w:rsid w:val="00AF5174"/>
    <w:rsid w:val="00AF5181"/>
    <w:rsid w:val="00AF5185"/>
    <w:rsid w:val="00AF5198"/>
    <w:rsid w:val="00AF5220"/>
    <w:rsid w:val="00AF52B6"/>
    <w:rsid w:val="00AF53FD"/>
    <w:rsid w:val="00AF54D4"/>
    <w:rsid w:val="00AF5538"/>
    <w:rsid w:val="00AF556B"/>
    <w:rsid w:val="00AF5618"/>
    <w:rsid w:val="00AF563B"/>
    <w:rsid w:val="00AF5651"/>
    <w:rsid w:val="00AF5671"/>
    <w:rsid w:val="00AF56B9"/>
    <w:rsid w:val="00AF57A1"/>
    <w:rsid w:val="00AF58B4"/>
    <w:rsid w:val="00AF59E5"/>
    <w:rsid w:val="00AF5AA5"/>
    <w:rsid w:val="00AF5B7D"/>
    <w:rsid w:val="00AF5BBD"/>
    <w:rsid w:val="00AF5BE8"/>
    <w:rsid w:val="00AF5C0D"/>
    <w:rsid w:val="00AF5C7E"/>
    <w:rsid w:val="00AF5C95"/>
    <w:rsid w:val="00AF5CDC"/>
    <w:rsid w:val="00AF5D72"/>
    <w:rsid w:val="00AF5E26"/>
    <w:rsid w:val="00AF5EE1"/>
    <w:rsid w:val="00AF5EE2"/>
    <w:rsid w:val="00AF5F3E"/>
    <w:rsid w:val="00AF5F59"/>
    <w:rsid w:val="00AF5FB1"/>
    <w:rsid w:val="00AF5FC6"/>
    <w:rsid w:val="00AF6074"/>
    <w:rsid w:val="00AF6150"/>
    <w:rsid w:val="00AF61A9"/>
    <w:rsid w:val="00AF61F7"/>
    <w:rsid w:val="00AF629D"/>
    <w:rsid w:val="00AF63FC"/>
    <w:rsid w:val="00AF64CA"/>
    <w:rsid w:val="00AF64EE"/>
    <w:rsid w:val="00AF6606"/>
    <w:rsid w:val="00AF6637"/>
    <w:rsid w:val="00AF6662"/>
    <w:rsid w:val="00AF666D"/>
    <w:rsid w:val="00AF668E"/>
    <w:rsid w:val="00AF66DB"/>
    <w:rsid w:val="00AF66F4"/>
    <w:rsid w:val="00AF6748"/>
    <w:rsid w:val="00AF67EA"/>
    <w:rsid w:val="00AF67F9"/>
    <w:rsid w:val="00AF68D6"/>
    <w:rsid w:val="00AF6A94"/>
    <w:rsid w:val="00AF6AC7"/>
    <w:rsid w:val="00AF6B07"/>
    <w:rsid w:val="00AF6BD5"/>
    <w:rsid w:val="00AF6D0F"/>
    <w:rsid w:val="00AF6D89"/>
    <w:rsid w:val="00AF6DAE"/>
    <w:rsid w:val="00AF6DCF"/>
    <w:rsid w:val="00AF6E58"/>
    <w:rsid w:val="00AF6EE6"/>
    <w:rsid w:val="00AF6FCC"/>
    <w:rsid w:val="00AF7231"/>
    <w:rsid w:val="00AF72BA"/>
    <w:rsid w:val="00AF72E9"/>
    <w:rsid w:val="00AF7399"/>
    <w:rsid w:val="00AF73E9"/>
    <w:rsid w:val="00AF7401"/>
    <w:rsid w:val="00AF7475"/>
    <w:rsid w:val="00AF74A8"/>
    <w:rsid w:val="00AF7524"/>
    <w:rsid w:val="00AF7525"/>
    <w:rsid w:val="00AF7708"/>
    <w:rsid w:val="00AF777B"/>
    <w:rsid w:val="00AF77C2"/>
    <w:rsid w:val="00AF77CE"/>
    <w:rsid w:val="00AF7803"/>
    <w:rsid w:val="00AF7846"/>
    <w:rsid w:val="00AF7859"/>
    <w:rsid w:val="00AF78C8"/>
    <w:rsid w:val="00AF7ABA"/>
    <w:rsid w:val="00AF7B5C"/>
    <w:rsid w:val="00AF7D7F"/>
    <w:rsid w:val="00AF7E9A"/>
    <w:rsid w:val="00AF7EAD"/>
    <w:rsid w:val="00AF7FFB"/>
    <w:rsid w:val="00AFB45B"/>
    <w:rsid w:val="00B000C2"/>
    <w:rsid w:val="00B0019C"/>
    <w:rsid w:val="00B0025D"/>
    <w:rsid w:val="00B00280"/>
    <w:rsid w:val="00B002E4"/>
    <w:rsid w:val="00B002E6"/>
    <w:rsid w:val="00B002F5"/>
    <w:rsid w:val="00B0031F"/>
    <w:rsid w:val="00B00340"/>
    <w:rsid w:val="00B003A9"/>
    <w:rsid w:val="00B00486"/>
    <w:rsid w:val="00B004BC"/>
    <w:rsid w:val="00B00524"/>
    <w:rsid w:val="00B00560"/>
    <w:rsid w:val="00B00839"/>
    <w:rsid w:val="00B00848"/>
    <w:rsid w:val="00B008A9"/>
    <w:rsid w:val="00B008FC"/>
    <w:rsid w:val="00B00A24"/>
    <w:rsid w:val="00B00AEA"/>
    <w:rsid w:val="00B00B26"/>
    <w:rsid w:val="00B00B83"/>
    <w:rsid w:val="00B00D5D"/>
    <w:rsid w:val="00B00DF8"/>
    <w:rsid w:val="00B00E04"/>
    <w:rsid w:val="00B00EAA"/>
    <w:rsid w:val="00B00F6A"/>
    <w:rsid w:val="00B00F7E"/>
    <w:rsid w:val="00B00FD9"/>
    <w:rsid w:val="00B01026"/>
    <w:rsid w:val="00B01079"/>
    <w:rsid w:val="00B0111B"/>
    <w:rsid w:val="00B01137"/>
    <w:rsid w:val="00B01179"/>
    <w:rsid w:val="00B011FB"/>
    <w:rsid w:val="00B0124E"/>
    <w:rsid w:val="00B013A0"/>
    <w:rsid w:val="00B014FD"/>
    <w:rsid w:val="00B01545"/>
    <w:rsid w:val="00B0157C"/>
    <w:rsid w:val="00B015B9"/>
    <w:rsid w:val="00B015DD"/>
    <w:rsid w:val="00B015E0"/>
    <w:rsid w:val="00B01617"/>
    <w:rsid w:val="00B01640"/>
    <w:rsid w:val="00B016DF"/>
    <w:rsid w:val="00B016E4"/>
    <w:rsid w:val="00B016F1"/>
    <w:rsid w:val="00B01703"/>
    <w:rsid w:val="00B01716"/>
    <w:rsid w:val="00B017DA"/>
    <w:rsid w:val="00B017E0"/>
    <w:rsid w:val="00B018B9"/>
    <w:rsid w:val="00B01901"/>
    <w:rsid w:val="00B01903"/>
    <w:rsid w:val="00B01A2F"/>
    <w:rsid w:val="00B01A65"/>
    <w:rsid w:val="00B01C7D"/>
    <w:rsid w:val="00B01CFF"/>
    <w:rsid w:val="00B01D29"/>
    <w:rsid w:val="00B01D43"/>
    <w:rsid w:val="00B01D44"/>
    <w:rsid w:val="00B01D65"/>
    <w:rsid w:val="00B01DC3"/>
    <w:rsid w:val="00B01DCC"/>
    <w:rsid w:val="00B01E31"/>
    <w:rsid w:val="00B01E61"/>
    <w:rsid w:val="00B01E63"/>
    <w:rsid w:val="00B01F0A"/>
    <w:rsid w:val="00B02074"/>
    <w:rsid w:val="00B020B4"/>
    <w:rsid w:val="00B020EB"/>
    <w:rsid w:val="00B02126"/>
    <w:rsid w:val="00B0213B"/>
    <w:rsid w:val="00B02199"/>
    <w:rsid w:val="00B021AD"/>
    <w:rsid w:val="00B022AC"/>
    <w:rsid w:val="00B022EA"/>
    <w:rsid w:val="00B02363"/>
    <w:rsid w:val="00B024E4"/>
    <w:rsid w:val="00B025C0"/>
    <w:rsid w:val="00B025D2"/>
    <w:rsid w:val="00B026AE"/>
    <w:rsid w:val="00B026E2"/>
    <w:rsid w:val="00B027B4"/>
    <w:rsid w:val="00B02821"/>
    <w:rsid w:val="00B0287B"/>
    <w:rsid w:val="00B028CD"/>
    <w:rsid w:val="00B02921"/>
    <w:rsid w:val="00B029B5"/>
    <w:rsid w:val="00B029C9"/>
    <w:rsid w:val="00B029F4"/>
    <w:rsid w:val="00B029FA"/>
    <w:rsid w:val="00B02A8D"/>
    <w:rsid w:val="00B02A9D"/>
    <w:rsid w:val="00B02B72"/>
    <w:rsid w:val="00B02DF3"/>
    <w:rsid w:val="00B02E70"/>
    <w:rsid w:val="00B02E81"/>
    <w:rsid w:val="00B02ED4"/>
    <w:rsid w:val="00B02F0D"/>
    <w:rsid w:val="00B02F52"/>
    <w:rsid w:val="00B03037"/>
    <w:rsid w:val="00B03154"/>
    <w:rsid w:val="00B031E5"/>
    <w:rsid w:val="00B03370"/>
    <w:rsid w:val="00B033CC"/>
    <w:rsid w:val="00B03410"/>
    <w:rsid w:val="00B03579"/>
    <w:rsid w:val="00B0373E"/>
    <w:rsid w:val="00B03801"/>
    <w:rsid w:val="00B03806"/>
    <w:rsid w:val="00B03833"/>
    <w:rsid w:val="00B03849"/>
    <w:rsid w:val="00B038A1"/>
    <w:rsid w:val="00B0395E"/>
    <w:rsid w:val="00B03965"/>
    <w:rsid w:val="00B039B1"/>
    <w:rsid w:val="00B03A04"/>
    <w:rsid w:val="00B03A9C"/>
    <w:rsid w:val="00B03B1A"/>
    <w:rsid w:val="00B03B2A"/>
    <w:rsid w:val="00B03BB9"/>
    <w:rsid w:val="00B03C50"/>
    <w:rsid w:val="00B03C8A"/>
    <w:rsid w:val="00B03CA2"/>
    <w:rsid w:val="00B03CB4"/>
    <w:rsid w:val="00B03D67"/>
    <w:rsid w:val="00B03D9B"/>
    <w:rsid w:val="00B03DE3"/>
    <w:rsid w:val="00B03E0A"/>
    <w:rsid w:val="00B03F33"/>
    <w:rsid w:val="00B03FAA"/>
    <w:rsid w:val="00B04009"/>
    <w:rsid w:val="00B04036"/>
    <w:rsid w:val="00B04230"/>
    <w:rsid w:val="00B04291"/>
    <w:rsid w:val="00B042B9"/>
    <w:rsid w:val="00B042DB"/>
    <w:rsid w:val="00B04369"/>
    <w:rsid w:val="00B0437C"/>
    <w:rsid w:val="00B0446D"/>
    <w:rsid w:val="00B044D1"/>
    <w:rsid w:val="00B044D5"/>
    <w:rsid w:val="00B044F4"/>
    <w:rsid w:val="00B045C0"/>
    <w:rsid w:val="00B04714"/>
    <w:rsid w:val="00B047AE"/>
    <w:rsid w:val="00B0480B"/>
    <w:rsid w:val="00B04907"/>
    <w:rsid w:val="00B04951"/>
    <w:rsid w:val="00B04996"/>
    <w:rsid w:val="00B049D4"/>
    <w:rsid w:val="00B04A20"/>
    <w:rsid w:val="00B04A4E"/>
    <w:rsid w:val="00B04AFD"/>
    <w:rsid w:val="00B04B09"/>
    <w:rsid w:val="00B04B33"/>
    <w:rsid w:val="00B04B39"/>
    <w:rsid w:val="00B04C41"/>
    <w:rsid w:val="00B04C8E"/>
    <w:rsid w:val="00B04CAC"/>
    <w:rsid w:val="00B04CE7"/>
    <w:rsid w:val="00B04D17"/>
    <w:rsid w:val="00B04DA0"/>
    <w:rsid w:val="00B04DB6"/>
    <w:rsid w:val="00B04F4F"/>
    <w:rsid w:val="00B04F7F"/>
    <w:rsid w:val="00B050D2"/>
    <w:rsid w:val="00B050FF"/>
    <w:rsid w:val="00B051DB"/>
    <w:rsid w:val="00B05263"/>
    <w:rsid w:val="00B052BB"/>
    <w:rsid w:val="00B05321"/>
    <w:rsid w:val="00B053D4"/>
    <w:rsid w:val="00B053EA"/>
    <w:rsid w:val="00B05444"/>
    <w:rsid w:val="00B0544B"/>
    <w:rsid w:val="00B0544F"/>
    <w:rsid w:val="00B05489"/>
    <w:rsid w:val="00B0548B"/>
    <w:rsid w:val="00B05574"/>
    <w:rsid w:val="00B0559E"/>
    <w:rsid w:val="00B056BA"/>
    <w:rsid w:val="00B056DF"/>
    <w:rsid w:val="00B057EB"/>
    <w:rsid w:val="00B05870"/>
    <w:rsid w:val="00B058C5"/>
    <w:rsid w:val="00B0590B"/>
    <w:rsid w:val="00B05A9C"/>
    <w:rsid w:val="00B05ABB"/>
    <w:rsid w:val="00B05B8B"/>
    <w:rsid w:val="00B05BE9"/>
    <w:rsid w:val="00B05C01"/>
    <w:rsid w:val="00B05D5B"/>
    <w:rsid w:val="00B05DCF"/>
    <w:rsid w:val="00B0601A"/>
    <w:rsid w:val="00B06072"/>
    <w:rsid w:val="00B060AD"/>
    <w:rsid w:val="00B060F8"/>
    <w:rsid w:val="00B061B8"/>
    <w:rsid w:val="00B062DE"/>
    <w:rsid w:val="00B0642A"/>
    <w:rsid w:val="00B065AD"/>
    <w:rsid w:val="00B0669A"/>
    <w:rsid w:val="00B066B0"/>
    <w:rsid w:val="00B068FE"/>
    <w:rsid w:val="00B0695E"/>
    <w:rsid w:val="00B06972"/>
    <w:rsid w:val="00B069B4"/>
    <w:rsid w:val="00B06A84"/>
    <w:rsid w:val="00B06B00"/>
    <w:rsid w:val="00B06B5B"/>
    <w:rsid w:val="00B06BB2"/>
    <w:rsid w:val="00B06C56"/>
    <w:rsid w:val="00B06CAA"/>
    <w:rsid w:val="00B06CAF"/>
    <w:rsid w:val="00B06D52"/>
    <w:rsid w:val="00B06E48"/>
    <w:rsid w:val="00B06E73"/>
    <w:rsid w:val="00B06EF8"/>
    <w:rsid w:val="00B07018"/>
    <w:rsid w:val="00B0707F"/>
    <w:rsid w:val="00B07088"/>
    <w:rsid w:val="00B0721D"/>
    <w:rsid w:val="00B0727D"/>
    <w:rsid w:val="00B07342"/>
    <w:rsid w:val="00B073FC"/>
    <w:rsid w:val="00B07437"/>
    <w:rsid w:val="00B0743C"/>
    <w:rsid w:val="00B074DD"/>
    <w:rsid w:val="00B07516"/>
    <w:rsid w:val="00B0754E"/>
    <w:rsid w:val="00B075AD"/>
    <w:rsid w:val="00B075EF"/>
    <w:rsid w:val="00B07716"/>
    <w:rsid w:val="00B07855"/>
    <w:rsid w:val="00B07871"/>
    <w:rsid w:val="00B078A9"/>
    <w:rsid w:val="00B07983"/>
    <w:rsid w:val="00B079BB"/>
    <w:rsid w:val="00B079DE"/>
    <w:rsid w:val="00B07B71"/>
    <w:rsid w:val="00B07B7D"/>
    <w:rsid w:val="00B07C22"/>
    <w:rsid w:val="00B07CA7"/>
    <w:rsid w:val="00B07D38"/>
    <w:rsid w:val="00B07DAB"/>
    <w:rsid w:val="00B07DFD"/>
    <w:rsid w:val="00B07E03"/>
    <w:rsid w:val="00B07EE3"/>
    <w:rsid w:val="00B07F0D"/>
    <w:rsid w:val="00B07F60"/>
    <w:rsid w:val="00B10009"/>
    <w:rsid w:val="00B10094"/>
    <w:rsid w:val="00B100F8"/>
    <w:rsid w:val="00B10135"/>
    <w:rsid w:val="00B10265"/>
    <w:rsid w:val="00B102BF"/>
    <w:rsid w:val="00B10374"/>
    <w:rsid w:val="00B10418"/>
    <w:rsid w:val="00B10422"/>
    <w:rsid w:val="00B1044B"/>
    <w:rsid w:val="00B10477"/>
    <w:rsid w:val="00B104AB"/>
    <w:rsid w:val="00B104FE"/>
    <w:rsid w:val="00B10545"/>
    <w:rsid w:val="00B1057D"/>
    <w:rsid w:val="00B10622"/>
    <w:rsid w:val="00B10728"/>
    <w:rsid w:val="00B10730"/>
    <w:rsid w:val="00B107C6"/>
    <w:rsid w:val="00B107F9"/>
    <w:rsid w:val="00B108CC"/>
    <w:rsid w:val="00B109B1"/>
    <w:rsid w:val="00B10A59"/>
    <w:rsid w:val="00B10A80"/>
    <w:rsid w:val="00B10AF3"/>
    <w:rsid w:val="00B10AFD"/>
    <w:rsid w:val="00B10C3E"/>
    <w:rsid w:val="00B10C96"/>
    <w:rsid w:val="00B10D1C"/>
    <w:rsid w:val="00B10D1D"/>
    <w:rsid w:val="00B10D8D"/>
    <w:rsid w:val="00B10DE0"/>
    <w:rsid w:val="00B10E4E"/>
    <w:rsid w:val="00B10E4F"/>
    <w:rsid w:val="00B10EC2"/>
    <w:rsid w:val="00B10EE1"/>
    <w:rsid w:val="00B10EF7"/>
    <w:rsid w:val="00B10EFA"/>
    <w:rsid w:val="00B10F08"/>
    <w:rsid w:val="00B10F4D"/>
    <w:rsid w:val="00B110E1"/>
    <w:rsid w:val="00B110E6"/>
    <w:rsid w:val="00B11122"/>
    <w:rsid w:val="00B11270"/>
    <w:rsid w:val="00B1134B"/>
    <w:rsid w:val="00B1135B"/>
    <w:rsid w:val="00B114C0"/>
    <w:rsid w:val="00B117DA"/>
    <w:rsid w:val="00B11897"/>
    <w:rsid w:val="00B118C4"/>
    <w:rsid w:val="00B11998"/>
    <w:rsid w:val="00B119B9"/>
    <w:rsid w:val="00B11A88"/>
    <w:rsid w:val="00B11B9E"/>
    <w:rsid w:val="00B11CE6"/>
    <w:rsid w:val="00B11DB2"/>
    <w:rsid w:val="00B11E7C"/>
    <w:rsid w:val="00B11F62"/>
    <w:rsid w:val="00B11FDE"/>
    <w:rsid w:val="00B120AC"/>
    <w:rsid w:val="00B1210D"/>
    <w:rsid w:val="00B12234"/>
    <w:rsid w:val="00B122AC"/>
    <w:rsid w:val="00B1234B"/>
    <w:rsid w:val="00B12428"/>
    <w:rsid w:val="00B1256D"/>
    <w:rsid w:val="00B125BA"/>
    <w:rsid w:val="00B1266C"/>
    <w:rsid w:val="00B126E0"/>
    <w:rsid w:val="00B126E1"/>
    <w:rsid w:val="00B12741"/>
    <w:rsid w:val="00B1279E"/>
    <w:rsid w:val="00B12891"/>
    <w:rsid w:val="00B12918"/>
    <w:rsid w:val="00B12A5B"/>
    <w:rsid w:val="00B12B4A"/>
    <w:rsid w:val="00B12BAF"/>
    <w:rsid w:val="00B12D0A"/>
    <w:rsid w:val="00B12D90"/>
    <w:rsid w:val="00B12E23"/>
    <w:rsid w:val="00B12E8E"/>
    <w:rsid w:val="00B12EA1"/>
    <w:rsid w:val="00B12EA8"/>
    <w:rsid w:val="00B12EC6"/>
    <w:rsid w:val="00B12F13"/>
    <w:rsid w:val="00B130C9"/>
    <w:rsid w:val="00B130E7"/>
    <w:rsid w:val="00B13202"/>
    <w:rsid w:val="00B1332B"/>
    <w:rsid w:val="00B133AE"/>
    <w:rsid w:val="00B133B0"/>
    <w:rsid w:val="00B133C2"/>
    <w:rsid w:val="00B133E2"/>
    <w:rsid w:val="00B133E5"/>
    <w:rsid w:val="00B13409"/>
    <w:rsid w:val="00B13594"/>
    <w:rsid w:val="00B13619"/>
    <w:rsid w:val="00B136D1"/>
    <w:rsid w:val="00B13842"/>
    <w:rsid w:val="00B13878"/>
    <w:rsid w:val="00B139AC"/>
    <w:rsid w:val="00B139F5"/>
    <w:rsid w:val="00B13A64"/>
    <w:rsid w:val="00B13A9F"/>
    <w:rsid w:val="00B13AC6"/>
    <w:rsid w:val="00B13B67"/>
    <w:rsid w:val="00B13BA7"/>
    <w:rsid w:val="00B13C19"/>
    <w:rsid w:val="00B13D9D"/>
    <w:rsid w:val="00B13E86"/>
    <w:rsid w:val="00B14007"/>
    <w:rsid w:val="00B14054"/>
    <w:rsid w:val="00B14083"/>
    <w:rsid w:val="00B140F7"/>
    <w:rsid w:val="00B141C6"/>
    <w:rsid w:val="00B144B9"/>
    <w:rsid w:val="00B145CF"/>
    <w:rsid w:val="00B14616"/>
    <w:rsid w:val="00B1465E"/>
    <w:rsid w:val="00B14692"/>
    <w:rsid w:val="00B1471D"/>
    <w:rsid w:val="00B14736"/>
    <w:rsid w:val="00B1486A"/>
    <w:rsid w:val="00B14951"/>
    <w:rsid w:val="00B14A16"/>
    <w:rsid w:val="00B14A5B"/>
    <w:rsid w:val="00B14AE0"/>
    <w:rsid w:val="00B14B2B"/>
    <w:rsid w:val="00B14BB3"/>
    <w:rsid w:val="00B14C49"/>
    <w:rsid w:val="00B14CED"/>
    <w:rsid w:val="00B14D22"/>
    <w:rsid w:val="00B14DB1"/>
    <w:rsid w:val="00B14E2A"/>
    <w:rsid w:val="00B14E71"/>
    <w:rsid w:val="00B14F3F"/>
    <w:rsid w:val="00B14FF5"/>
    <w:rsid w:val="00B15036"/>
    <w:rsid w:val="00B15038"/>
    <w:rsid w:val="00B150D9"/>
    <w:rsid w:val="00B151B2"/>
    <w:rsid w:val="00B153BF"/>
    <w:rsid w:val="00B153C2"/>
    <w:rsid w:val="00B15427"/>
    <w:rsid w:val="00B15480"/>
    <w:rsid w:val="00B154B3"/>
    <w:rsid w:val="00B154BA"/>
    <w:rsid w:val="00B1555D"/>
    <w:rsid w:val="00B155D4"/>
    <w:rsid w:val="00B1566A"/>
    <w:rsid w:val="00B15714"/>
    <w:rsid w:val="00B157D0"/>
    <w:rsid w:val="00B158AF"/>
    <w:rsid w:val="00B158B7"/>
    <w:rsid w:val="00B158F4"/>
    <w:rsid w:val="00B15B21"/>
    <w:rsid w:val="00B15B42"/>
    <w:rsid w:val="00B15B4C"/>
    <w:rsid w:val="00B15B93"/>
    <w:rsid w:val="00B15C1C"/>
    <w:rsid w:val="00B15C89"/>
    <w:rsid w:val="00B15CBD"/>
    <w:rsid w:val="00B15CEE"/>
    <w:rsid w:val="00B15D1A"/>
    <w:rsid w:val="00B15EC6"/>
    <w:rsid w:val="00B15EF4"/>
    <w:rsid w:val="00B16016"/>
    <w:rsid w:val="00B161F7"/>
    <w:rsid w:val="00B16318"/>
    <w:rsid w:val="00B1631D"/>
    <w:rsid w:val="00B1647A"/>
    <w:rsid w:val="00B16498"/>
    <w:rsid w:val="00B165A2"/>
    <w:rsid w:val="00B165DF"/>
    <w:rsid w:val="00B165F6"/>
    <w:rsid w:val="00B1660C"/>
    <w:rsid w:val="00B166C4"/>
    <w:rsid w:val="00B16729"/>
    <w:rsid w:val="00B1676E"/>
    <w:rsid w:val="00B167A9"/>
    <w:rsid w:val="00B167BD"/>
    <w:rsid w:val="00B16872"/>
    <w:rsid w:val="00B1694F"/>
    <w:rsid w:val="00B16A12"/>
    <w:rsid w:val="00B16ACB"/>
    <w:rsid w:val="00B16C0A"/>
    <w:rsid w:val="00B16CC6"/>
    <w:rsid w:val="00B16CEF"/>
    <w:rsid w:val="00B16D12"/>
    <w:rsid w:val="00B16D17"/>
    <w:rsid w:val="00B16D63"/>
    <w:rsid w:val="00B16DC7"/>
    <w:rsid w:val="00B16E04"/>
    <w:rsid w:val="00B16E89"/>
    <w:rsid w:val="00B16F1C"/>
    <w:rsid w:val="00B16FAB"/>
    <w:rsid w:val="00B16FC5"/>
    <w:rsid w:val="00B170C3"/>
    <w:rsid w:val="00B170C9"/>
    <w:rsid w:val="00B17111"/>
    <w:rsid w:val="00B17154"/>
    <w:rsid w:val="00B17172"/>
    <w:rsid w:val="00B171CA"/>
    <w:rsid w:val="00B1720B"/>
    <w:rsid w:val="00B1725B"/>
    <w:rsid w:val="00B1728F"/>
    <w:rsid w:val="00B173C7"/>
    <w:rsid w:val="00B1759D"/>
    <w:rsid w:val="00B175F1"/>
    <w:rsid w:val="00B175FC"/>
    <w:rsid w:val="00B17678"/>
    <w:rsid w:val="00B1774E"/>
    <w:rsid w:val="00B1778F"/>
    <w:rsid w:val="00B177F7"/>
    <w:rsid w:val="00B17810"/>
    <w:rsid w:val="00B178B5"/>
    <w:rsid w:val="00B17A5B"/>
    <w:rsid w:val="00B17ADC"/>
    <w:rsid w:val="00B17B36"/>
    <w:rsid w:val="00B17B4E"/>
    <w:rsid w:val="00B17B71"/>
    <w:rsid w:val="00B17B7D"/>
    <w:rsid w:val="00B17B85"/>
    <w:rsid w:val="00B17BBE"/>
    <w:rsid w:val="00B17F2A"/>
    <w:rsid w:val="00B17F45"/>
    <w:rsid w:val="00B17F5B"/>
    <w:rsid w:val="00B20036"/>
    <w:rsid w:val="00B20102"/>
    <w:rsid w:val="00B20108"/>
    <w:rsid w:val="00B20167"/>
    <w:rsid w:val="00B201F4"/>
    <w:rsid w:val="00B201FA"/>
    <w:rsid w:val="00B20210"/>
    <w:rsid w:val="00B20212"/>
    <w:rsid w:val="00B20290"/>
    <w:rsid w:val="00B202E0"/>
    <w:rsid w:val="00B2034D"/>
    <w:rsid w:val="00B203D2"/>
    <w:rsid w:val="00B20430"/>
    <w:rsid w:val="00B20521"/>
    <w:rsid w:val="00B20632"/>
    <w:rsid w:val="00B206C0"/>
    <w:rsid w:val="00B20716"/>
    <w:rsid w:val="00B20756"/>
    <w:rsid w:val="00B2087C"/>
    <w:rsid w:val="00B209B0"/>
    <w:rsid w:val="00B20A50"/>
    <w:rsid w:val="00B20A71"/>
    <w:rsid w:val="00B20A9F"/>
    <w:rsid w:val="00B20B6C"/>
    <w:rsid w:val="00B20BAC"/>
    <w:rsid w:val="00B20D4B"/>
    <w:rsid w:val="00B20ED5"/>
    <w:rsid w:val="00B21132"/>
    <w:rsid w:val="00B21147"/>
    <w:rsid w:val="00B211C5"/>
    <w:rsid w:val="00B21213"/>
    <w:rsid w:val="00B21274"/>
    <w:rsid w:val="00B2128C"/>
    <w:rsid w:val="00B212F4"/>
    <w:rsid w:val="00B21356"/>
    <w:rsid w:val="00B2145F"/>
    <w:rsid w:val="00B214C7"/>
    <w:rsid w:val="00B214D0"/>
    <w:rsid w:val="00B215B9"/>
    <w:rsid w:val="00B216A9"/>
    <w:rsid w:val="00B21954"/>
    <w:rsid w:val="00B21A2A"/>
    <w:rsid w:val="00B21A9F"/>
    <w:rsid w:val="00B21AB4"/>
    <w:rsid w:val="00B21B42"/>
    <w:rsid w:val="00B21B48"/>
    <w:rsid w:val="00B21BF4"/>
    <w:rsid w:val="00B21C66"/>
    <w:rsid w:val="00B21C6F"/>
    <w:rsid w:val="00B21CB4"/>
    <w:rsid w:val="00B21CB7"/>
    <w:rsid w:val="00B21D1F"/>
    <w:rsid w:val="00B21D37"/>
    <w:rsid w:val="00B21DF8"/>
    <w:rsid w:val="00B21F92"/>
    <w:rsid w:val="00B2212C"/>
    <w:rsid w:val="00B2213A"/>
    <w:rsid w:val="00B221B7"/>
    <w:rsid w:val="00B222BD"/>
    <w:rsid w:val="00B223FC"/>
    <w:rsid w:val="00B224F8"/>
    <w:rsid w:val="00B225F3"/>
    <w:rsid w:val="00B22693"/>
    <w:rsid w:val="00B226DB"/>
    <w:rsid w:val="00B226F3"/>
    <w:rsid w:val="00B22973"/>
    <w:rsid w:val="00B229AA"/>
    <w:rsid w:val="00B22A01"/>
    <w:rsid w:val="00B22AB5"/>
    <w:rsid w:val="00B22B80"/>
    <w:rsid w:val="00B22BE2"/>
    <w:rsid w:val="00B22C6C"/>
    <w:rsid w:val="00B22D3D"/>
    <w:rsid w:val="00B22D4F"/>
    <w:rsid w:val="00B22E37"/>
    <w:rsid w:val="00B22E3E"/>
    <w:rsid w:val="00B22EA2"/>
    <w:rsid w:val="00B22EA3"/>
    <w:rsid w:val="00B22F1C"/>
    <w:rsid w:val="00B22F46"/>
    <w:rsid w:val="00B23019"/>
    <w:rsid w:val="00B23086"/>
    <w:rsid w:val="00B23128"/>
    <w:rsid w:val="00B2312F"/>
    <w:rsid w:val="00B2319B"/>
    <w:rsid w:val="00B232E4"/>
    <w:rsid w:val="00B2330E"/>
    <w:rsid w:val="00B23369"/>
    <w:rsid w:val="00B233AB"/>
    <w:rsid w:val="00B23411"/>
    <w:rsid w:val="00B23467"/>
    <w:rsid w:val="00B23703"/>
    <w:rsid w:val="00B237B0"/>
    <w:rsid w:val="00B23850"/>
    <w:rsid w:val="00B238F3"/>
    <w:rsid w:val="00B239A2"/>
    <w:rsid w:val="00B239CE"/>
    <w:rsid w:val="00B23B48"/>
    <w:rsid w:val="00B23B4B"/>
    <w:rsid w:val="00B23BF8"/>
    <w:rsid w:val="00B23C69"/>
    <w:rsid w:val="00B23D43"/>
    <w:rsid w:val="00B23D91"/>
    <w:rsid w:val="00B23E0D"/>
    <w:rsid w:val="00B23E28"/>
    <w:rsid w:val="00B23E5D"/>
    <w:rsid w:val="00B23EA8"/>
    <w:rsid w:val="00B23EAC"/>
    <w:rsid w:val="00B23FE2"/>
    <w:rsid w:val="00B23FEB"/>
    <w:rsid w:val="00B24021"/>
    <w:rsid w:val="00B241BB"/>
    <w:rsid w:val="00B2428F"/>
    <w:rsid w:val="00B242A7"/>
    <w:rsid w:val="00B24394"/>
    <w:rsid w:val="00B243C8"/>
    <w:rsid w:val="00B243D5"/>
    <w:rsid w:val="00B24423"/>
    <w:rsid w:val="00B2444A"/>
    <w:rsid w:val="00B2450D"/>
    <w:rsid w:val="00B245B7"/>
    <w:rsid w:val="00B245F0"/>
    <w:rsid w:val="00B24640"/>
    <w:rsid w:val="00B246C1"/>
    <w:rsid w:val="00B24701"/>
    <w:rsid w:val="00B2481F"/>
    <w:rsid w:val="00B24864"/>
    <w:rsid w:val="00B24876"/>
    <w:rsid w:val="00B24882"/>
    <w:rsid w:val="00B248A3"/>
    <w:rsid w:val="00B248FB"/>
    <w:rsid w:val="00B24975"/>
    <w:rsid w:val="00B249C8"/>
    <w:rsid w:val="00B24A28"/>
    <w:rsid w:val="00B24B3B"/>
    <w:rsid w:val="00B24B49"/>
    <w:rsid w:val="00B24BB9"/>
    <w:rsid w:val="00B24BBE"/>
    <w:rsid w:val="00B24C03"/>
    <w:rsid w:val="00B24C2C"/>
    <w:rsid w:val="00B24C6D"/>
    <w:rsid w:val="00B24D08"/>
    <w:rsid w:val="00B24D48"/>
    <w:rsid w:val="00B24FC8"/>
    <w:rsid w:val="00B24FF1"/>
    <w:rsid w:val="00B25060"/>
    <w:rsid w:val="00B250C8"/>
    <w:rsid w:val="00B251B6"/>
    <w:rsid w:val="00B25283"/>
    <w:rsid w:val="00B252C1"/>
    <w:rsid w:val="00B252D9"/>
    <w:rsid w:val="00B25370"/>
    <w:rsid w:val="00B254AA"/>
    <w:rsid w:val="00B25570"/>
    <w:rsid w:val="00B25732"/>
    <w:rsid w:val="00B257A7"/>
    <w:rsid w:val="00B2582D"/>
    <w:rsid w:val="00B25840"/>
    <w:rsid w:val="00B25864"/>
    <w:rsid w:val="00B258A4"/>
    <w:rsid w:val="00B2596B"/>
    <w:rsid w:val="00B259C8"/>
    <w:rsid w:val="00B25A50"/>
    <w:rsid w:val="00B25A6C"/>
    <w:rsid w:val="00B25AF6"/>
    <w:rsid w:val="00B25B96"/>
    <w:rsid w:val="00B25C23"/>
    <w:rsid w:val="00B25C93"/>
    <w:rsid w:val="00B25CC8"/>
    <w:rsid w:val="00B25D3A"/>
    <w:rsid w:val="00B25DA5"/>
    <w:rsid w:val="00B25DE4"/>
    <w:rsid w:val="00B25EE6"/>
    <w:rsid w:val="00B25FED"/>
    <w:rsid w:val="00B260B4"/>
    <w:rsid w:val="00B26126"/>
    <w:rsid w:val="00B26236"/>
    <w:rsid w:val="00B2624B"/>
    <w:rsid w:val="00B26283"/>
    <w:rsid w:val="00B262AB"/>
    <w:rsid w:val="00B262CC"/>
    <w:rsid w:val="00B26370"/>
    <w:rsid w:val="00B2649B"/>
    <w:rsid w:val="00B264DD"/>
    <w:rsid w:val="00B264DE"/>
    <w:rsid w:val="00B2656F"/>
    <w:rsid w:val="00B26770"/>
    <w:rsid w:val="00B2684F"/>
    <w:rsid w:val="00B26856"/>
    <w:rsid w:val="00B2688E"/>
    <w:rsid w:val="00B26900"/>
    <w:rsid w:val="00B2693E"/>
    <w:rsid w:val="00B269A4"/>
    <w:rsid w:val="00B26B56"/>
    <w:rsid w:val="00B26B5C"/>
    <w:rsid w:val="00B26BB0"/>
    <w:rsid w:val="00B26BEA"/>
    <w:rsid w:val="00B26C1C"/>
    <w:rsid w:val="00B26D31"/>
    <w:rsid w:val="00B26DD1"/>
    <w:rsid w:val="00B26DEF"/>
    <w:rsid w:val="00B26E5A"/>
    <w:rsid w:val="00B26F92"/>
    <w:rsid w:val="00B2705E"/>
    <w:rsid w:val="00B270CE"/>
    <w:rsid w:val="00B27103"/>
    <w:rsid w:val="00B2712B"/>
    <w:rsid w:val="00B27188"/>
    <w:rsid w:val="00B271D4"/>
    <w:rsid w:val="00B27373"/>
    <w:rsid w:val="00B27470"/>
    <w:rsid w:val="00B274D8"/>
    <w:rsid w:val="00B27545"/>
    <w:rsid w:val="00B278F9"/>
    <w:rsid w:val="00B27CC7"/>
    <w:rsid w:val="00B27CEA"/>
    <w:rsid w:val="00B27D55"/>
    <w:rsid w:val="00B27DB5"/>
    <w:rsid w:val="00B27DBB"/>
    <w:rsid w:val="00B27E1A"/>
    <w:rsid w:val="00B27F7F"/>
    <w:rsid w:val="00B27F86"/>
    <w:rsid w:val="00B27FC4"/>
    <w:rsid w:val="00B27FF5"/>
    <w:rsid w:val="00B30090"/>
    <w:rsid w:val="00B300E7"/>
    <w:rsid w:val="00B3013B"/>
    <w:rsid w:val="00B3013E"/>
    <w:rsid w:val="00B3016C"/>
    <w:rsid w:val="00B30178"/>
    <w:rsid w:val="00B301D6"/>
    <w:rsid w:val="00B301EC"/>
    <w:rsid w:val="00B30261"/>
    <w:rsid w:val="00B30282"/>
    <w:rsid w:val="00B3028E"/>
    <w:rsid w:val="00B302A7"/>
    <w:rsid w:val="00B303A7"/>
    <w:rsid w:val="00B303AF"/>
    <w:rsid w:val="00B3043D"/>
    <w:rsid w:val="00B30506"/>
    <w:rsid w:val="00B30565"/>
    <w:rsid w:val="00B30575"/>
    <w:rsid w:val="00B30589"/>
    <w:rsid w:val="00B305C2"/>
    <w:rsid w:val="00B3074E"/>
    <w:rsid w:val="00B30772"/>
    <w:rsid w:val="00B3082B"/>
    <w:rsid w:val="00B30836"/>
    <w:rsid w:val="00B30915"/>
    <w:rsid w:val="00B30971"/>
    <w:rsid w:val="00B30A01"/>
    <w:rsid w:val="00B30A6A"/>
    <w:rsid w:val="00B30A9C"/>
    <w:rsid w:val="00B30B25"/>
    <w:rsid w:val="00B30B53"/>
    <w:rsid w:val="00B30C1D"/>
    <w:rsid w:val="00B30CA2"/>
    <w:rsid w:val="00B30D06"/>
    <w:rsid w:val="00B30DEC"/>
    <w:rsid w:val="00B30FD5"/>
    <w:rsid w:val="00B3109D"/>
    <w:rsid w:val="00B312A3"/>
    <w:rsid w:val="00B312B6"/>
    <w:rsid w:val="00B31395"/>
    <w:rsid w:val="00B31533"/>
    <w:rsid w:val="00B31615"/>
    <w:rsid w:val="00B3166C"/>
    <w:rsid w:val="00B316B8"/>
    <w:rsid w:val="00B316D6"/>
    <w:rsid w:val="00B316E0"/>
    <w:rsid w:val="00B31707"/>
    <w:rsid w:val="00B31758"/>
    <w:rsid w:val="00B31766"/>
    <w:rsid w:val="00B3176D"/>
    <w:rsid w:val="00B31907"/>
    <w:rsid w:val="00B31A18"/>
    <w:rsid w:val="00B31A51"/>
    <w:rsid w:val="00B31A81"/>
    <w:rsid w:val="00B31C15"/>
    <w:rsid w:val="00B31C25"/>
    <w:rsid w:val="00B31EA5"/>
    <w:rsid w:val="00B31F6F"/>
    <w:rsid w:val="00B3208B"/>
    <w:rsid w:val="00B32104"/>
    <w:rsid w:val="00B32131"/>
    <w:rsid w:val="00B3213B"/>
    <w:rsid w:val="00B32158"/>
    <w:rsid w:val="00B3221A"/>
    <w:rsid w:val="00B322E6"/>
    <w:rsid w:val="00B3234E"/>
    <w:rsid w:val="00B3236B"/>
    <w:rsid w:val="00B3236C"/>
    <w:rsid w:val="00B323BF"/>
    <w:rsid w:val="00B32408"/>
    <w:rsid w:val="00B32434"/>
    <w:rsid w:val="00B32454"/>
    <w:rsid w:val="00B32481"/>
    <w:rsid w:val="00B324B8"/>
    <w:rsid w:val="00B324DE"/>
    <w:rsid w:val="00B324E4"/>
    <w:rsid w:val="00B32594"/>
    <w:rsid w:val="00B325C2"/>
    <w:rsid w:val="00B3266C"/>
    <w:rsid w:val="00B326A0"/>
    <w:rsid w:val="00B326F0"/>
    <w:rsid w:val="00B327E2"/>
    <w:rsid w:val="00B328D7"/>
    <w:rsid w:val="00B32A27"/>
    <w:rsid w:val="00B32AA5"/>
    <w:rsid w:val="00B32BAA"/>
    <w:rsid w:val="00B32C48"/>
    <w:rsid w:val="00B32C4C"/>
    <w:rsid w:val="00B32DAC"/>
    <w:rsid w:val="00B32E2D"/>
    <w:rsid w:val="00B32F2F"/>
    <w:rsid w:val="00B32FDE"/>
    <w:rsid w:val="00B3303E"/>
    <w:rsid w:val="00B330A6"/>
    <w:rsid w:val="00B330A8"/>
    <w:rsid w:val="00B330AA"/>
    <w:rsid w:val="00B331C0"/>
    <w:rsid w:val="00B332F8"/>
    <w:rsid w:val="00B334FE"/>
    <w:rsid w:val="00B3356E"/>
    <w:rsid w:val="00B335A0"/>
    <w:rsid w:val="00B3360D"/>
    <w:rsid w:val="00B336AF"/>
    <w:rsid w:val="00B336DC"/>
    <w:rsid w:val="00B337C5"/>
    <w:rsid w:val="00B3394B"/>
    <w:rsid w:val="00B339A3"/>
    <w:rsid w:val="00B339FC"/>
    <w:rsid w:val="00B33A21"/>
    <w:rsid w:val="00B33AD6"/>
    <w:rsid w:val="00B33B30"/>
    <w:rsid w:val="00B33C1C"/>
    <w:rsid w:val="00B33C5F"/>
    <w:rsid w:val="00B33F35"/>
    <w:rsid w:val="00B34068"/>
    <w:rsid w:val="00B34246"/>
    <w:rsid w:val="00B342FA"/>
    <w:rsid w:val="00B3431F"/>
    <w:rsid w:val="00B34367"/>
    <w:rsid w:val="00B34473"/>
    <w:rsid w:val="00B344C6"/>
    <w:rsid w:val="00B34696"/>
    <w:rsid w:val="00B346A7"/>
    <w:rsid w:val="00B346FD"/>
    <w:rsid w:val="00B349C1"/>
    <w:rsid w:val="00B34A13"/>
    <w:rsid w:val="00B34AFB"/>
    <w:rsid w:val="00B34B04"/>
    <w:rsid w:val="00B34C19"/>
    <w:rsid w:val="00B34C59"/>
    <w:rsid w:val="00B34C88"/>
    <w:rsid w:val="00B34D01"/>
    <w:rsid w:val="00B34D3D"/>
    <w:rsid w:val="00B34D44"/>
    <w:rsid w:val="00B34D47"/>
    <w:rsid w:val="00B34DF3"/>
    <w:rsid w:val="00B34E23"/>
    <w:rsid w:val="00B34E69"/>
    <w:rsid w:val="00B34EFF"/>
    <w:rsid w:val="00B34F10"/>
    <w:rsid w:val="00B34F13"/>
    <w:rsid w:val="00B34F35"/>
    <w:rsid w:val="00B34F9F"/>
    <w:rsid w:val="00B34FE9"/>
    <w:rsid w:val="00B34FF9"/>
    <w:rsid w:val="00B35019"/>
    <w:rsid w:val="00B35163"/>
    <w:rsid w:val="00B351BA"/>
    <w:rsid w:val="00B352B4"/>
    <w:rsid w:val="00B35367"/>
    <w:rsid w:val="00B353A5"/>
    <w:rsid w:val="00B353B4"/>
    <w:rsid w:val="00B353D8"/>
    <w:rsid w:val="00B353F9"/>
    <w:rsid w:val="00B35667"/>
    <w:rsid w:val="00B356D1"/>
    <w:rsid w:val="00B3575A"/>
    <w:rsid w:val="00B35787"/>
    <w:rsid w:val="00B357B0"/>
    <w:rsid w:val="00B357E8"/>
    <w:rsid w:val="00B3582F"/>
    <w:rsid w:val="00B35961"/>
    <w:rsid w:val="00B35994"/>
    <w:rsid w:val="00B35AA4"/>
    <w:rsid w:val="00B35B9B"/>
    <w:rsid w:val="00B35C20"/>
    <w:rsid w:val="00B35C7F"/>
    <w:rsid w:val="00B35D06"/>
    <w:rsid w:val="00B35DA9"/>
    <w:rsid w:val="00B35E35"/>
    <w:rsid w:val="00B35F12"/>
    <w:rsid w:val="00B35FB3"/>
    <w:rsid w:val="00B35FF2"/>
    <w:rsid w:val="00B3602F"/>
    <w:rsid w:val="00B360AE"/>
    <w:rsid w:val="00B3621A"/>
    <w:rsid w:val="00B362B2"/>
    <w:rsid w:val="00B363CC"/>
    <w:rsid w:val="00B363D9"/>
    <w:rsid w:val="00B36404"/>
    <w:rsid w:val="00B36457"/>
    <w:rsid w:val="00B36458"/>
    <w:rsid w:val="00B364D4"/>
    <w:rsid w:val="00B364E3"/>
    <w:rsid w:val="00B36530"/>
    <w:rsid w:val="00B3666F"/>
    <w:rsid w:val="00B36693"/>
    <w:rsid w:val="00B36748"/>
    <w:rsid w:val="00B3676E"/>
    <w:rsid w:val="00B3690F"/>
    <w:rsid w:val="00B36939"/>
    <w:rsid w:val="00B3693C"/>
    <w:rsid w:val="00B36978"/>
    <w:rsid w:val="00B36A23"/>
    <w:rsid w:val="00B36AA3"/>
    <w:rsid w:val="00B36BBA"/>
    <w:rsid w:val="00B36C18"/>
    <w:rsid w:val="00B36D56"/>
    <w:rsid w:val="00B36E70"/>
    <w:rsid w:val="00B36EB6"/>
    <w:rsid w:val="00B37003"/>
    <w:rsid w:val="00B3700C"/>
    <w:rsid w:val="00B370CC"/>
    <w:rsid w:val="00B37191"/>
    <w:rsid w:val="00B3719A"/>
    <w:rsid w:val="00B3733B"/>
    <w:rsid w:val="00B373AB"/>
    <w:rsid w:val="00B373B8"/>
    <w:rsid w:val="00B374A6"/>
    <w:rsid w:val="00B374FD"/>
    <w:rsid w:val="00B37516"/>
    <w:rsid w:val="00B3767C"/>
    <w:rsid w:val="00B376D3"/>
    <w:rsid w:val="00B37946"/>
    <w:rsid w:val="00B37998"/>
    <w:rsid w:val="00B379B5"/>
    <w:rsid w:val="00B37BCB"/>
    <w:rsid w:val="00B37BDC"/>
    <w:rsid w:val="00B37C06"/>
    <w:rsid w:val="00B37C50"/>
    <w:rsid w:val="00B37CA6"/>
    <w:rsid w:val="00B37CB4"/>
    <w:rsid w:val="00B37CBE"/>
    <w:rsid w:val="00B37D83"/>
    <w:rsid w:val="00B37E00"/>
    <w:rsid w:val="00B37E85"/>
    <w:rsid w:val="00B4003A"/>
    <w:rsid w:val="00B4006A"/>
    <w:rsid w:val="00B400D2"/>
    <w:rsid w:val="00B40100"/>
    <w:rsid w:val="00B40158"/>
    <w:rsid w:val="00B4017C"/>
    <w:rsid w:val="00B4020D"/>
    <w:rsid w:val="00B40230"/>
    <w:rsid w:val="00B402C2"/>
    <w:rsid w:val="00B40352"/>
    <w:rsid w:val="00B403A0"/>
    <w:rsid w:val="00B4057E"/>
    <w:rsid w:val="00B40592"/>
    <w:rsid w:val="00B405B3"/>
    <w:rsid w:val="00B40686"/>
    <w:rsid w:val="00B406D3"/>
    <w:rsid w:val="00B4071C"/>
    <w:rsid w:val="00B4075D"/>
    <w:rsid w:val="00B4076C"/>
    <w:rsid w:val="00B407E4"/>
    <w:rsid w:val="00B4081E"/>
    <w:rsid w:val="00B4090A"/>
    <w:rsid w:val="00B409B1"/>
    <w:rsid w:val="00B409DB"/>
    <w:rsid w:val="00B40A2E"/>
    <w:rsid w:val="00B40C39"/>
    <w:rsid w:val="00B40D3C"/>
    <w:rsid w:val="00B40DD8"/>
    <w:rsid w:val="00B40E6F"/>
    <w:rsid w:val="00B40F2A"/>
    <w:rsid w:val="00B40F31"/>
    <w:rsid w:val="00B40F73"/>
    <w:rsid w:val="00B40FF1"/>
    <w:rsid w:val="00B40FF6"/>
    <w:rsid w:val="00B41025"/>
    <w:rsid w:val="00B410E0"/>
    <w:rsid w:val="00B41121"/>
    <w:rsid w:val="00B411BE"/>
    <w:rsid w:val="00B411D1"/>
    <w:rsid w:val="00B4129C"/>
    <w:rsid w:val="00B41443"/>
    <w:rsid w:val="00B414A0"/>
    <w:rsid w:val="00B4160E"/>
    <w:rsid w:val="00B4162E"/>
    <w:rsid w:val="00B4166D"/>
    <w:rsid w:val="00B4166E"/>
    <w:rsid w:val="00B4170F"/>
    <w:rsid w:val="00B4177E"/>
    <w:rsid w:val="00B41796"/>
    <w:rsid w:val="00B417A1"/>
    <w:rsid w:val="00B417DD"/>
    <w:rsid w:val="00B41878"/>
    <w:rsid w:val="00B418C1"/>
    <w:rsid w:val="00B419B2"/>
    <w:rsid w:val="00B419D9"/>
    <w:rsid w:val="00B41A07"/>
    <w:rsid w:val="00B41A28"/>
    <w:rsid w:val="00B41B6F"/>
    <w:rsid w:val="00B41C12"/>
    <w:rsid w:val="00B41E74"/>
    <w:rsid w:val="00B41F27"/>
    <w:rsid w:val="00B42080"/>
    <w:rsid w:val="00B42087"/>
    <w:rsid w:val="00B4210E"/>
    <w:rsid w:val="00B42188"/>
    <w:rsid w:val="00B421FF"/>
    <w:rsid w:val="00B42225"/>
    <w:rsid w:val="00B42257"/>
    <w:rsid w:val="00B42291"/>
    <w:rsid w:val="00B42298"/>
    <w:rsid w:val="00B422F6"/>
    <w:rsid w:val="00B422F9"/>
    <w:rsid w:val="00B423AE"/>
    <w:rsid w:val="00B42467"/>
    <w:rsid w:val="00B42532"/>
    <w:rsid w:val="00B42550"/>
    <w:rsid w:val="00B42613"/>
    <w:rsid w:val="00B42692"/>
    <w:rsid w:val="00B426F9"/>
    <w:rsid w:val="00B4270B"/>
    <w:rsid w:val="00B427F5"/>
    <w:rsid w:val="00B4284F"/>
    <w:rsid w:val="00B428FE"/>
    <w:rsid w:val="00B42929"/>
    <w:rsid w:val="00B429B9"/>
    <w:rsid w:val="00B42A63"/>
    <w:rsid w:val="00B42B2A"/>
    <w:rsid w:val="00B42C18"/>
    <w:rsid w:val="00B42C3C"/>
    <w:rsid w:val="00B42CE5"/>
    <w:rsid w:val="00B42EEC"/>
    <w:rsid w:val="00B42F0E"/>
    <w:rsid w:val="00B42F64"/>
    <w:rsid w:val="00B42FAB"/>
    <w:rsid w:val="00B42FBA"/>
    <w:rsid w:val="00B42FCA"/>
    <w:rsid w:val="00B4300F"/>
    <w:rsid w:val="00B430AF"/>
    <w:rsid w:val="00B431FA"/>
    <w:rsid w:val="00B4327D"/>
    <w:rsid w:val="00B43295"/>
    <w:rsid w:val="00B43299"/>
    <w:rsid w:val="00B432E0"/>
    <w:rsid w:val="00B43315"/>
    <w:rsid w:val="00B434B9"/>
    <w:rsid w:val="00B434CF"/>
    <w:rsid w:val="00B434FE"/>
    <w:rsid w:val="00B43555"/>
    <w:rsid w:val="00B435BD"/>
    <w:rsid w:val="00B43642"/>
    <w:rsid w:val="00B437AD"/>
    <w:rsid w:val="00B43863"/>
    <w:rsid w:val="00B438C0"/>
    <w:rsid w:val="00B43907"/>
    <w:rsid w:val="00B43945"/>
    <w:rsid w:val="00B439F7"/>
    <w:rsid w:val="00B43AF8"/>
    <w:rsid w:val="00B43B05"/>
    <w:rsid w:val="00B43B71"/>
    <w:rsid w:val="00B43C45"/>
    <w:rsid w:val="00B43C91"/>
    <w:rsid w:val="00B43CEA"/>
    <w:rsid w:val="00B43D31"/>
    <w:rsid w:val="00B43D68"/>
    <w:rsid w:val="00B43EF6"/>
    <w:rsid w:val="00B43FF6"/>
    <w:rsid w:val="00B44147"/>
    <w:rsid w:val="00B441A7"/>
    <w:rsid w:val="00B44241"/>
    <w:rsid w:val="00B44338"/>
    <w:rsid w:val="00B44360"/>
    <w:rsid w:val="00B44374"/>
    <w:rsid w:val="00B443D3"/>
    <w:rsid w:val="00B4440C"/>
    <w:rsid w:val="00B44431"/>
    <w:rsid w:val="00B444E0"/>
    <w:rsid w:val="00B444E9"/>
    <w:rsid w:val="00B444EF"/>
    <w:rsid w:val="00B445B7"/>
    <w:rsid w:val="00B445BF"/>
    <w:rsid w:val="00B4462C"/>
    <w:rsid w:val="00B44652"/>
    <w:rsid w:val="00B446EC"/>
    <w:rsid w:val="00B4476B"/>
    <w:rsid w:val="00B44835"/>
    <w:rsid w:val="00B44921"/>
    <w:rsid w:val="00B44938"/>
    <w:rsid w:val="00B44A59"/>
    <w:rsid w:val="00B44AA0"/>
    <w:rsid w:val="00B44AAE"/>
    <w:rsid w:val="00B44AAF"/>
    <w:rsid w:val="00B44B93"/>
    <w:rsid w:val="00B44BB0"/>
    <w:rsid w:val="00B44BDF"/>
    <w:rsid w:val="00B44C55"/>
    <w:rsid w:val="00B44EDA"/>
    <w:rsid w:val="00B44F1C"/>
    <w:rsid w:val="00B44F60"/>
    <w:rsid w:val="00B44FF1"/>
    <w:rsid w:val="00B45089"/>
    <w:rsid w:val="00B450A0"/>
    <w:rsid w:val="00B4517C"/>
    <w:rsid w:val="00B45220"/>
    <w:rsid w:val="00B452DA"/>
    <w:rsid w:val="00B4532B"/>
    <w:rsid w:val="00B45337"/>
    <w:rsid w:val="00B4543C"/>
    <w:rsid w:val="00B45496"/>
    <w:rsid w:val="00B454B4"/>
    <w:rsid w:val="00B45502"/>
    <w:rsid w:val="00B45647"/>
    <w:rsid w:val="00B4567A"/>
    <w:rsid w:val="00B45723"/>
    <w:rsid w:val="00B45780"/>
    <w:rsid w:val="00B45798"/>
    <w:rsid w:val="00B457EA"/>
    <w:rsid w:val="00B4591F"/>
    <w:rsid w:val="00B4593F"/>
    <w:rsid w:val="00B45976"/>
    <w:rsid w:val="00B4598A"/>
    <w:rsid w:val="00B459DC"/>
    <w:rsid w:val="00B45B7A"/>
    <w:rsid w:val="00B45BA1"/>
    <w:rsid w:val="00B45D07"/>
    <w:rsid w:val="00B45D11"/>
    <w:rsid w:val="00B45D78"/>
    <w:rsid w:val="00B45DE6"/>
    <w:rsid w:val="00B45E51"/>
    <w:rsid w:val="00B45F5C"/>
    <w:rsid w:val="00B45F8B"/>
    <w:rsid w:val="00B45F9D"/>
    <w:rsid w:val="00B45FF0"/>
    <w:rsid w:val="00B46080"/>
    <w:rsid w:val="00B460B1"/>
    <w:rsid w:val="00B460C3"/>
    <w:rsid w:val="00B4614E"/>
    <w:rsid w:val="00B46163"/>
    <w:rsid w:val="00B461EA"/>
    <w:rsid w:val="00B4634F"/>
    <w:rsid w:val="00B4638D"/>
    <w:rsid w:val="00B463E5"/>
    <w:rsid w:val="00B4644D"/>
    <w:rsid w:val="00B46557"/>
    <w:rsid w:val="00B46563"/>
    <w:rsid w:val="00B466B3"/>
    <w:rsid w:val="00B466C3"/>
    <w:rsid w:val="00B4670E"/>
    <w:rsid w:val="00B46722"/>
    <w:rsid w:val="00B4672A"/>
    <w:rsid w:val="00B4674C"/>
    <w:rsid w:val="00B4678D"/>
    <w:rsid w:val="00B467B5"/>
    <w:rsid w:val="00B467D9"/>
    <w:rsid w:val="00B46912"/>
    <w:rsid w:val="00B46930"/>
    <w:rsid w:val="00B46963"/>
    <w:rsid w:val="00B46981"/>
    <w:rsid w:val="00B469D1"/>
    <w:rsid w:val="00B46A57"/>
    <w:rsid w:val="00B46AA4"/>
    <w:rsid w:val="00B46B08"/>
    <w:rsid w:val="00B46B41"/>
    <w:rsid w:val="00B46B5B"/>
    <w:rsid w:val="00B46C19"/>
    <w:rsid w:val="00B46C79"/>
    <w:rsid w:val="00B46D10"/>
    <w:rsid w:val="00B46DCD"/>
    <w:rsid w:val="00B46E6C"/>
    <w:rsid w:val="00B46EAC"/>
    <w:rsid w:val="00B46F9E"/>
    <w:rsid w:val="00B46FB5"/>
    <w:rsid w:val="00B46FE3"/>
    <w:rsid w:val="00B46FF7"/>
    <w:rsid w:val="00B47044"/>
    <w:rsid w:val="00B470B5"/>
    <w:rsid w:val="00B4719D"/>
    <w:rsid w:val="00B471A8"/>
    <w:rsid w:val="00B471AD"/>
    <w:rsid w:val="00B471EE"/>
    <w:rsid w:val="00B47499"/>
    <w:rsid w:val="00B476FF"/>
    <w:rsid w:val="00B4771B"/>
    <w:rsid w:val="00B4782E"/>
    <w:rsid w:val="00B478A6"/>
    <w:rsid w:val="00B479BA"/>
    <w:rsid w:val="00B479D7"/>
    <w:rsid w:val="00B47A90"/>
    <w:rsid w:val="00B47AA8"/>
    <w:rsid w:val="00B47B51"/>
    <w:rsid w:val="00B47B5D"/>
    <w:rsid w:val="00B47D57"/>
    <w:rsid w:val="00B47D69"/>
    <w:rsid w:val="00B47DDE"/>
    <w:rsid w:val="00B47DFF"/>
    <w:rsid w:val="00B47E0B"/>
    <w:rsid w:val="00B47E8A"/>
    <w:rsid w:val="00B47EFD"/>
    <w:rsid w:val="00B47F78"/>
    <w:rsid w:val="00B50017"/>
    <w:rsid w:val="00B50049"/>
    <w:rsid w:val="00B500AE"/>
    <w:rsid w:val="00B500F0"/>
    <w:rsid w:val="00B5011C"/>
    <w:rsid w:val="00B501EA"/>
    <w:rsid w:val="00B50213"/>
    <w:rsid w:val="00B504B0"/>
    <w:rsid w:val="00B504C1"/>
    <w:rsid w:val="00B50579"/>
    <w:rsid w:val="00B50603"/>
    <w:rsid w:val="00B50669"/>
    <w:rsid w:val="00B50678"/>
    <w:rsid w:val="00B507A0"/>
    <w:rsid w:val="00B50843"/>
    <w:rsid w:val="00B5084F"/>
    <w:rsid w:val="00B509C7"/>
    <w:rsid w:val="00B50A22"/>
    <w:rsid w:val="00B50A56"/>
    <w:rsid w:val="00B50BC9"/>
    <w:rsid w:val="00B50BE2"/>
    <w:rsid w:val="00B50BF0"/>
    <w:rsid w:val="00B50C0D"/>
    <w:rsid w:val="00B50C12"/>
    <w:rsid w:val="00B50C17"/>
    <w:rsid w:val="00B50C27"/>
    <w:rsid w:val="00B50CB6"/>
    <w:rsid w:val="00B50D07"/>
    <w:rsid w:val="00B50D78"/>
    <w:rsid w:val="00B50DEA"/>
    <w:rsid w:val="00B50E3C"/>
    <w:rsid w:val="00B50E7E"/>
    <w:rsid w:val="00B50F17"/>
    <w:rsid w:val="00B50F3D"/>
    <w:rsid w:val="00B50FA1"/>
    <w:rsid w:val="00B50FEA"/>
    <w:rsid w:val="00B50FFC"/>
    <w:rsid w:val="00B5107B"/>
    <w:rsid w:val="00B5115F"/>
    <w:rsid w:val="00B5116E"/>
    <w:rsid w:val="00B511A6"/>
    <w:rsid w:val="00B512C2"/>
    <w:rsid w:val="00B51337"/>
    <w:rsid w:val="00B5138F"/>
    <w:rsid w:val="00B51390"/>
    <w:rsid w:val="00B513FA"/>
    <w:rsid w:val="00B513FD"/>
    <w:rsid w:val="00B51456"/>
    <w:rsid w:val="00B51549"/>
    <w:rsid w:val="00B51576"/>
    <w:rsid w:val="00B5158D"/>
    <w:rsid w:val="00B515E6"/>
    <w:rsid w:val="00B51600"/>
    <w:rsid w:val="00B51662"/>
    <w:rsid w:val="00B516E3"/>
    <w:rsid w:val="00B5170B"/>
    <w:rsid w:val="00B51742"/>
    <w:rsid w:val="00B517F7"/>
    <w:rsid w:val="00B5186C"/>
    <w:rsid w:val="00B518B4"/>
    <w:rsid w:val="00B518F6"/>
    <w:rsid w:val="00B51926"/>
    <w:rsid w:val="00B519F8"/>
    <w:rsid w:val="00B51AB6"/>
    <w:rsid w:val="00B51AC2"/>
    <w:rsid w:val="00B51AFA"/>
    <w:rsid w:val="00B51B62"/>
    <w:rsid w:val="00B51BDB"/>
    <w:rsid w:val="00B51C1A"/>
    <w:rsid w:val="00B51C8D"/>
    <w:rsid w:val="00B51C9D"/>
    <w:rsid w:val="00B51E14"/>
    <w:rsid w:val="00B51E4A"/>
    <w:rsid w:val="00B51E93"/>
    <w:rsid w:val="00B51E95"/>
    <w:rsid w:val="00B51F7C"/>
    <w:rsid w:val="00B51FBD"/>
    <w:rsid w:val="00B52176"/>
    <w:rsid w:val="00B52206"/>
    <w:rsid w:val="00B52254"/>
    <w:rsid w:val="00B52267"/>
    <w:rsid w:val="00B52404"/>
    <w:rsid w:val="00B52420"/>
    <w:rsid w:val="00B52437"/>
    <w:rsid w:val="00B524D9"/>
    <w:rsid w:val="00B52508"/>
    <w:rsid w:val="00B52523"/>
    <w:rsid w:val="00B5259F"/>
    <w:rsid w:val="00B52625"/>
    <w:rsid w:val="00B52652"/>
    <w:rsid w:val="00B52686"/>
    <w:rsid w:val="00B526EE"/>
    <w:rsid w:val="00B52817"/>
    <w:rsid w:val="00B528D6"/>
    <w:rsid w:val="00B529A5"/>
    <w:rsid w:val="00B529E9"/>
    <w:rsid w:val="00B52A16"/>
    <w:rsid w:val="00B52A3C"/>
    <w:rsid w:val="00B52A62"/>
    <w:rsid w:val="00B52A96"/>
    <w:rsid w:val="00B52AE6"/>
    <w:rsid w:val="00B52B7B"/>
    <w:rsid w:val="00B52BCF"/>
    <w:rsid w:val="00B52C6C"/>
    <w:rsid w:val="00B52C75"/>
    <w:rsid w:val="00B52CBC"/>
    <w:rsid w:val="00B52CD2"/>
    <w:rsid w:val="00B52D96"/>
    <w:rsid w:val="00B52D9B"/>
    <w:rsid w:val="00B52DE8"/>
    <w:rsid w:val="00B52E3A"/>
    <w:rsid w:val="00B52E7A"/>
    <w:rsid w:val="00B52ECE"/>
    <w:rsid w:val="00B52EDC"/>
    <w:rsid w:val="00B52F0C"/>
    <w:rsid w:val="00B52F4A"/>
    <w:rsid w:val="00B52F83"/>
    <w:rsid w:val="00B530EA"/>
    <w:rsid w:val="00B530EE"/>
    <w:rsid w:val="00B53150"/>
    <w:rsid w:val="00B53183"/>
    <w:rsid w:val="00B53210"/>
    <w:rsid w:val="00B53318"/>
    <w:rsid w:val="00B53354"/>
    <w:rsid w:val="00B5335B"/>
    <w:rsid w:val="00B533AC"/>
    <w:rsid w:val="00B533CB"/>
    <w:rsid w:val="00B53466"/>
    <w:rsid w:val="00B534D9"/>
    <w:rsid w:val="00B534DE"/>
    <w:rsid w:val="00B53500"/>
    <w:rsid w:val="00B53507"/>
    <w:rsid w:val="00B53510"/>
    <w:rsid w:val="00B535AE"/>
    <w:rsid w:val="00B53628"/>
    <w:rsid w:val="00B536E8"/>
    <w:rsid w:val="00B53708"/>
    <w:rsid w:val="00B5373D"/>
    <w:rsid w:val="00B537B4"/>
    <w:rsid w:val="00B538D8"/>
    <w:rsid w:val="00B53AA1"/>
    <w:rsid w:val="00B53B37"/>
    <w:rsid w:val="00B53B57"/>
    <w:rsid w:val="00B53B92"/>
    <w:rsid w:val="00B53BE0"/>
    <w:rsid w:val="00B53C69"/>
    <w:rsid w:val="00B53CC3"/>
    <w:rsid w:val="00B53CD5"/>
    <w:rsid w:val="00B53CDD"/>
    <w:rsid w:val="00B53CF4"/>
    <w:rsid w:val="00B53D5B"/>
    <w:rsid w:val="00B53DD8"/>
    <w:rsid w:val="00B53ECA"/>
    <w:rsid w:val="00B53EEF"/>
    <w:rsid w:val="00B53F0A"/>
    <w:rsid w:val="00B53F4C"/>
    <w:rsid w:val="00B5406E"/>
    <w:rsid w:val="00B540DF"/>
    <w:rsid w:val="00B5411D"/>
    <w:rsid w:val="00B54263"/>
    <w:rsid w:val="00B54265"/>
    <w:rsid w:val="00B54306"/>
    <w:rsid w:val="00B54330"/>
    <w:rsid w:val="00B544CE"/>
    <w:rsid w:val="00B5451C"/>
    <w:rsid w:val="00B54558"/>
    <w:rsid w:val="00B54566"/>
    <w:rsid w:val="00B545E6"/>
    <w:rsid w:val="00B546BB"/>
    <w:rsid w:val="00B54727"/>
    <w:rsid w:val="00B54745"/>
    <w:rsid w:val="00B5478C"/>
    <w:rsid w:val="00B547A3"/>
    <w:rsid w:val="00B54844"/>
    <w:rsid w:val="00B548AC"/>
    <w:rsid w:val="00B548BB"/>
    <w:rsid w:val="00B548E2"/>
    <w:rsid w:val="00B54981"/>
    <w:rsid w:val="00B54AA1"/>
    <w:rsid w:val="00B54B65"/>
    <w:rsid w:val="00B54B7F"/>
    <w:rsid w:val="00B54BB5"/>
    <w:rsid w:val="00B54C82"/>
    <w:rsid w:val="00B54C93"/>
    <w:rsid w:val="00B54C94"/>
    <w:rsid w:val="00B54D85"/>
    <w:rsid w:val="00B54D97"/>
    <w:rsid w:val="00B54DDE"/>
    <w:rsid w:val="00B54F38"/>
    <w:rsid w:val="00B54F49"/>
    <w:rsid w:val="00B55008"/>
    <w:rsid w:val="00B550B4"/>
    <w:rsid w:val="00B550BC"/>
    <w:rsid w:val="00B550DD"/>
    <w:rsid w:val="00B5518D"/>
    <w:rsid w:val="00B551B4"/>
    <w:rsid w:val="00B55216"/>
    <w:rsid w:val="00B5523F"/>
    <w:rsid w:val="00B55259"/>
    <w:rsid w:val="00B5528D"/>
    <w:rsid w:val="00B55316"/>
    <w:rsid w:val="00B5546A"/>
    <w:rsid w:val="00B55486"/>
    <w:rsid w:val="00B5548A"/>
    <w:rsid w:val="00B55587"/>
    <w:rsid w:val="00B55588"/>
    <w:rsid w:val="00B556DF"/>
    <w:rsid w:val="00B5571E"/>
    <w:rsid w:val="00B55728"/>
    <w:rsid w:val="00B557C2"/>
    <w:rsid w:val="00B557E8"/>
    <w:rsid w:val="00B558CC"/>
    <w:rsid w:val="00B558D6"/>
    <w:rsid w:val="00B55907"/>
    <w:rsid w:val="00B5593B"/>
    <w:rsid w:val="00B5598B"/>
    <w:rsid w:val="00B5599E"/>
    <w:rsid w:val="00B559A1"/>
    <w:rsid w:val="00B559A4"/>
    <w:rsid w:val="00B55A1C"/>
    <w:rsid w:val="00B55AFD"/>
    <w:rsid w:val="00B55BC4"/>
    <w:rsid w:val="00B55CCA"/>
    <w:rsid w:val="00B55D2F"/>
    <w:rsid w:val="00B55D3F"/>
    <w:rsid w:val="00B55D7A"/>
    <w:rsid w:val="00B55EA1"/>
    <w:rsid w:val="00B55F2D"/>
    <w:rsid w:val="00B55F6B"/>
    <w:rsid w:val="00B56025"/>
    <w:rsid w:val="00B5604C"/>
    <w:rsid w:val="00B5613D"/>
    <w:rsid w:val="00B56164"/>
    <w:rsid w:val="00B561A6"/>
    <w:rsid w:val="00B563D8"/>
    <w:rsid w:val="00B563FA"/>
    <w:rsid w:val="00B56405"/>
    <w:rsid w:val="00B564B1"/>
    <w:rsid w:val="00B564F9"/>
    <w:rsid w:val="00B5650C"/>
    <w:rsid w:val="00B56531"/>
    <w:rsid w:val="00B5656F"/>
    <w:rsid w:val="00B566B2"/>
    <w:rsid w:val="00B566F9"/>
    <w:rsid w:val="00B56786"/>
    <w:rsid w:val="00B567A8"/>
    <w:rsid w:val="00B56838"/>
    <w:rsid w:val="00B56962"/>
    <w:rsid w:val="00B56A49"/>
    <w:rsid w:val="00B56ADF"/>
    <w:rsid w:val="00B56B29"/>
    <w:rsid w:val="00B56B98"/>
    <w:rsid w:val="00B56C4D"/>
    <w:rsid w:val="00B56D30"/>
    <w:rsid w:val="00B56D65"/>
    <w:rsid w:val="00B56EA2"/>
    <w:rsid w:val="00B56F38"/>
    <w:rsid w:val="00B56F57"/>
    <w:rsid w:val="00B56FCF"/>
    <w:rsid w:val="00B56FE8"/>
    <w:rsid w:val="00B57018"/>
    <w:rsid w:val="00B5711B"/>
    <w:rsid w:val="00B57219"/>
    <w:rsid w:val="00B5730C"/>
    <w:rsid w:val="00B573D6"/>
    <w:rsid w:val="00B57414"/>
    <w:rsid w:val="00B57497"/>
    <w:rsid w:val="00B574D0"/>
    <w:rsid w:val="00B574E4"/>
    <w:rsid w:val="00B574FB"/>
    <w:rsid w:val="00B5752C"/>
    <w:rsid w:val="00B575D9"/>
    <w:rsid w:val="00B5766C"/>
    <w:rsid w:val="00B578D2"/>
    <w:rsid w:val="00B579F1"/>
    <w:rsid w:val="00B579F9"/>
    <w:rsid w:val="00B57A4E"/>
    <w:rsid w:val="00B57B44"/>
    <w:rsid w:val="00B57B58"/>
    <w:rsid w:val="00B57BC3"/>
    <w:rsid w:val="00B57BD2"/>
    <w:rsid w:val="00B57C51"/>
    <w:rsid w:val="00B57C5D"/>
    <w:rsid w:val="00B57C7A"/>
    <w:rsid w:val="00B57C93"/>
    <w:rsid w:val="00B57DD1"/>
    <w:rsid w:val="00B57E10"/>
    <w:rsid w:val="00B57EBB"/>
    <w:rsid w:val="00B57F77"/>
    <w:rsid w:val="00B57F8D"/>
    <w:rsid w:val="00B57F99"/>
    <w:rsid w:val="00B60009"/>
    <w:rsid w:val="00B600F6"/>
    <w:rsid w:val="00B6018E"/>
    <w:rsid w:val="00B601DE"/>
    <w:rsid w:val="00B60254"/>
    <w:rsid w:val="00B60268"/>
    <w:rsid w:val="00B603B7"/>
    <w:rsid w:val="00B603E4"/>
    <w:rsid w:val="00B60423"/>
    <w:rsid w:val="00B604FC"/>
    <w:rsid w:val="00B60578"/>
    <w:rsid w:val="00B605FA"/>
    <w:rsid w:val="00B60634"/>
    <w:rsid w:val="00B60701"/>
    <w:rsid w:val="00B607DF"/>
    <w:rsid w:val="00B60801"/>
    <w:rsid w:val="00B60896"/>
    <w:rsid w:val="00B6097C"/>
    <w:rsid w:val="00B60A4E"/>
    <w:rsid w:val="00B60AB7"/>
    <w:rsid w:val="00B60AFC"/>
    <w:rsid w:val="00B60B00"/>
    <w:rsid w:val="00B60C92"/>
    <w:rsid w:val="00B60C96"/>
    <w:rsid w:val="00B60CEA"/>
    <w:rsid w:val="00B60CEC"/>
    <w:rsid w:val="00B60CF0"/>
    <w:rsid w:val="00B60D53"/>
    <w:rsid w:val="00B60D6F"/>
    <w:rsid w:val="00B60DAE"/>
    <w:rsid w:val="00B60E2D"/>
    <w:rsid w:val="00B60E37"/>
    <w:rsid w:val="00B60E4D"/>
    <w:rsid w:val="00B60E90"/>
    <w:rsid w:val="00B60EBE"/>
    <w:rsid w:val="00B60F5C"/>
    <w:rsid w:val="00B6100B"/>
    <w:rsid w:val="00B610A9"/>
    <w:rsid w:val="00B610ED"/>
    <w:rsid w:val="00B61108"/>
    <w:rsid w:val="00B611F8"/>
    <w:rsid w:val="00B6121E"/>
    <w:rsid w:val="00B612CC"/>
    <w:rsid w:val="00B61309"/>
    <w:rsid w:val="00B613BD"/>
    <w:rsid w:val="00B614D6"/>
    <w:rsid w:val="00B615FB"/>
    <w:rsid w:val="00B61671"/>
    <w:rsid w:val="00B616CD"/>
    <w:rsid w:val="00B617DE"/>
    <w:rsid w:val="00B6184D"/>
    <w:rsid w:val="00B6186B"/>
    <w:rsid w:val="00B618C0"/>
    <w:rsid w:val="00B619FB"/>
    <w:rsid w:val="00B61A29"/>
    <w:rsid w:val="00B61A4E"/>
    <w:rsid w:val="00B61B1F"/>
    <w:rsid w:val="00B61C52"/>
    <w:rsid w:val="00B61C54"/>
    <w:rsid w:val="00B61CA9"/>
    <w:rsid w:val="00B61CD6"/>
    <w:rsid w:val="00B61D24"/>
    <w:rsid w:val="00B61EC3"/>
    <w:rsid w:val="00B61ECD"/>
    <w:rsid w:val="00B61FFE"/>
    <w:rsid w:val="00B62013"/>
    <w:rsid w:val="00B62142"/>
    <w:rsid w:val="00B62178"/>
    <w:rsid w:val="00B621CA"/>
    <w:rsid w:val="00B6225A"/>
    <w:rsid w:val="00B622FC"/>
    <w:rsid w:val="00B6234F"/>
    <w:rsid w:val="00B62489"/>
    <w:rsid w:val="00B62491"/>
    <w:rsid w:val="00B624BE"/>
    <w:rsid w:val="00B62734"/>
    <w:rsid w:val="00B627D6"/>
    <w:rsid w:val="00B6283A"/>
    <w:rsid w:val="00B628C4"/>
    <w:rsid w:val="00B62A4B"/>
    <w:rsid w:val="00B62ADF"/>
    <w:rsid w:val="00B62B32"/>
    <w:rsid w:val="00B62B47"/>
    <w:rsid w:val="00B62BA3"/>
    <w:rsid w:val="00B62BC4"/>
    <w:rsid w:val="00B62BCE"/>
    <w:rsid w:val="00B62C55"/>
    <w:rsid w:val="00B62E78"/>
    <w:rsid w:val="00B62FB0"/>
    <w:rsid w:val="00B63190"/>
    <w:rsid w:val="00B63200"/>
    <w:rsid w:val="00B63311"/>
    <w:rsid w:val="00B63343"/>
    <w:rsid w:val="00B634AF"/>
    <w:rsid w:val="00B634FD"/>
    <w:rsid w:val="00B63650"/>
    <w:rsid w:val="00B6365E"/>
    <w:rsid w:val="00B63669"/>
    <w:rsid w:val="00B6386E"/>
    <w:rsid w:val="00B63878"/>
    <w:rsid w:val="00B63918"/>
    <w:rsid w:val="00B6391A"/>
    <w:rsid w:val="00B6392B"/>
    <w:rsid w:val="00B63A15"/>
    <w:rsid w:val="00B63A18"/>
    <w:rsid w:val="00B63BD5"/>
    <w:rsid w:val="00B63CCC"/>
    <w:rsid w:val="00B63D74"/>
    <w:rsid w:val="00B63DD0"/>
    <w:rsid w:val="00B63DD2"/>
    <w:rsid w:val="00B63E1E"/>
    <w:rsid w:val="00B63EC9"/>
    <w:rsid w:val="00B63F0E"/>
    <w:rsid w:val="00B63F3C"/>
    <w:rsid w:val="00B64183"/>
    <w:rsid w:val="00B641A3"/>
    <w:rsid w:val="00B642AF"/>
    <w:rsid w:val="00B643CE"/>
    <w:rsid w:val="00B643DB"/>
    <w:rsid w:val="00B643E0"/>
    <w:rsid w:val="00B643E9"/>
    <w:rsid w:val="00B64445"/>
    <w:rsid w:val="00B6445E"/>
    <w:rsid w:val="00B64527"/>
    <w:rsid w:val="00B645B7"/>
    <w:rsid w:val="00B6463B"/>
    <w:rsid w:val="00B646B4"/>
    <w:rsid w:val="00B6473B"/>
    <w:rsid w:val="00B647AF"/>
    <w:rsid w:val="00B647B0"/>
    <w:rsid w:val="00B648AE"/>
    <w:rsid w:val="00B648BB"/>
    <w:rsid w:val="00B649DC"/>
    <w:rsid w:val="00B649FC"/>
    <w:rsid w:val="00B64A38"/>
    <w:rsid w:val="00B64A8B"/>
    <w:rsid w:val="00B64AA1"/>
    <w:rsid w:val="00B64AFF"/>
    <w:rsid w:val="00B64B87"/>
    <w:rsid w:val="00B64BBD"/>
    <w:rsid w:val="00B64BE3"/>
    <w:rsid w:val="00B64C4D"/>
    <w:rsid w:val="00B64D0E"/>
    <w:rsid w:val="00B64D32"/>
    <w:rsid w:val="00B64E10"/>
    <w:rsid w:val="00B64E4E"/>
    <w:rsid w:val="00B64F80"/>
    <w:rsid w:val="00B64FC2"/>
    <w:rsid w:val="00B64FCD"/>
    <w:rsid w:val="00B65085"/>
    <w:rsid w:val="00B6517A"/>
    <w:rsid w:val="00B651B8"/>
    <w:rsid w:val="00B6524A"/>
    <w:rsid w:val="00B65267"/>
    <w:rsid w:val="00B65498"/>
    <w:rsid w:val="00B654BF"/>
    <w:rsid w:val="00B65579"/>
    <w:rsid w:val="00B656DE"/>
    <w:rsid w:val="00B656F1"/>
    <w:rsid w:val="00B6570F"/>
    <w:rsid w:val="00B65835"/>
    <w:rsid w:val="00B65883"/>
    <w:rsid w:val="00B6592A"/>
    <w:rsid w:val="00B65A54"/>
    <w:rsid w:val="00B65A5E"/>
    <w:rsid w:val="00B65B99"/>
    <w:rsid w:val="00B65C10"/>
    <w:rsid w:val="00B65C1A"/>
    <w:rsid w:val="00B65CD5"/>
    <w:rsid w:val="00B65CEE"/>
    <w:rsid w:val="00B65CFD"/>
    <w:rsid w:val="00B65CFE"/>
    <w:rsid w:val="00B65F9D"/>
    <w:rsid w:val="00B6606C"/>
    <w:rsid w:val="00B662AC"/>
    <w:rsid w:val="00B662EE"/>
    <w:rsid w:val="00B663E5"/>
    <w:rsid w:val="00B66456"/>
    <w:rsid w:val="00B66475"/>
    <w:rsid w:val="00B664CB"/>
    <w:rsid w:val="00B66583"/>
    <w:rsid w:val="00B66636"/>
    <w:rsid w:val="00B66670"/>
    <w:rsid w:val="00B6681C"/>
    <w:rsid w:val="00B668AB"/>
    <w:rsid w:val="00B668E0"/>
    <w:rsid w:val="00B66935"/>
    <w:rsid w:val="00B66999"/>
    <w:rsid w:val="00B6699F"/>
    <w:rsid w:val="00B669B0"/>
    <w:rsid w:val="00B66A5D"/>
    <w:rsid w:val="00B66AAC"/>
    <w:rsid w:val="00B66B67"/>
    <w:rsid w:val="00B66B6C"/>
    <w:rsid w:val="00B66B78"/>
    <w:rsid w:val="00B66C05"/>
    <w:rsid w:val="00B66C4B"/>
    <w:rsid w:val="00B66CFD"/>
    <w:rsid w:val="00B66D2A"/>
    <w:rsid w:val="00B66D3D"/>
    <w:rsid w:val="00B66DAC"/>
    <w:rsid w:val="00B66DE1"/>
    <w:rsid w:val="00B66EA6"/>
    <w:rsid w:val="00B66F28"/>
    <w:rsid w:val="00B66FD3"/>
    <w:rsid w:val="00B67012"/>
    <w:rsid w:val="00B67016"/>
    <w:rsid w:val="00B6721B"/>
    <w:rsid w:val="00B672F6"/>
    <w:rsid w:val="00B67302"/>
    <w:rsid w:val="00B6730A"/>
    <w:rsid w:val="00B673AA"/>
    <w:rsid w:val="00B6743F"/>
    <w:rsid w:val="00B67486"/>
    <w:rsid w:val="00B674EC"/>
    <w:rsid w:val="00B6750A"/>
    <w:rsid w:val="00B67549"/>
    <w:rsid w:val="00B67553"/>
    <w:rsid w:val="00B675A7"/>
    <w:rsid w:val="00B675C3"/>
    <w:rsid w:val="00B675EE"/>
    <w:rsid w:val="00B6762D"/>
    <w:rsid w:val="00B67669"/>
    <w:rsid w:val="00B6767C"/>
    <w:rsid w:val="00B676B6"/>
    <w:rsid w:val="00B67703"/>
    <w:rsid w:val="00B679EA"/>
    <w:rsid w:val="00B67A2C"/>
    <w:rsid w:val="00B67A3F"/>
    <w:rsid w:val="00B67B2D"/>
    <w:rsid w:val="00B67C09"/>
    <w:rsid w:val="00B67C12"/>
    <w:rsid w:val="00B67C6A"/>
    <w:rsid w:val="00B67CA2"/>
    <w:rsid w:val="00B67D6F"/>
    <w:rsid w:val="00B67D83"/>
    <w:rsid w:val="00B67DA9"/>
    <w:rsid w:val="00B67E5F"/>
    <w:rsid w:val="00B67FA3"/>
    <w:rsid w:val="00B67FDA"/>
    <w:rsid w:val="00B70030"/>
    <w:rsid w:val="00B700C9"/>
    <w:rsid w:val="00B7015E"/>
    <w:rsid w:val="00B70195"/>
    <w:rsid w:val="00B702A0"/>
    <w:rsid w:val="00B702CE"/>
    <w:rsid w:val="00B70361"/>
    <w:rsid w:val="00B704EC"/>
    <w:rsid w:val="00B704F6"/>
    <w:rsid w:val="00B70587"/>
    <w:rsid w:val="00B705E8"/>
    <w:rsid w:val="00B705F4"/>
    <w:rsid w:val="00B7060C"/>
    <w:rsid w:val="00B7067E"/>
    <w:rsid w:val="00B706E3"/>
    <w:rsid w:val="00B707F3"/>
    <w:rsid w:val="00B70915"/>
    <w:rsid w:val="00B70936"/>
    <w:rsid w:val="00B70B05"/>
    <w:rsid w:val="00B70B56"/>
    <w:rsid w:val="00B70BA4"/>
    <w:rsid w:val="00B70C71"/>
    <w:rsid w:val="00B70CC3"/>
    <w:rsid w:val="00B70DFB"/>
    <w:rsid w:val="00B70E0A"/>
    <w:rsid w:val="00B70EA2"/>
    <w:rsid w:val="00B70F0C"/>
    <w:rsid w:val="00B71036"/>
    <w:rsid w:val="00B7103C"/>
    <w:rsid w:val="00B71053"/>
    <w:rsid w:val="00B7108C"/>
    <w:rsid w:val="00B7108D"/>
    <w:rsid w:val="00B710C5"/>
    <w:rsid w:val="00B710D9"/>
    <w:rsid w:val="00B71147"/>
    <w:rsid w:val="00B711A1"/>
    <w:rsid w:val="00B71223"/>
    <w:rsid w:val="00B712E2"/>
    <w:rsid w:val="00B71383"/>
    <w:rsid w:val="00B7139D"/>
    <w:rsid w:val="00B71418"/>
    <w:rsid w:val="00B715F3"/>
    <w:rsid w:val="00B71721"/>
    <w:rsid w:val="00B7172D"/>
    <w:rsid w:val="00B71741"/>
    <w:rsid w:val="00B71763"/>
    <w:rsid w:val="00B71776"/>
    <w:rsid w:val="00B7178F"/>
    <w:rsid w:val="00B717E6"/>
    <w:rsid w:val="00B7188D"/>
    <w:rsid w:val="00B718A3"/>
    <w:rsid w:val="00B7199F"/>
    <w:rsid w:val="00B71B00"/>
    <w:rsid w:val="00B71BA3"/>
    <w:rsid w:val="00B71BB2"/>
    <w:rsid w:val="00B71CA7"/>
    <w:rsid w:val="00B71D2B"/>
    <w:rsid w:val="00B71DB4"/>
    <w:rsid w:val="00B71EA5"/>
    <w:rsid w:val="00B71F4E"/>
    <w:rsid w:val="00B71F66"/>
    <w:rsid w:val="00B71F95"/>
    <w:rsid w:val="00B71FA4"/>
    <w:rsid w:val="00B72043"/>
    <w:rsid w:val="00B7205A"/>
    <w:rsid w:val="00B72067"/>
    <w:rsid w:val="00B72240"/>
    <w:rsid w:val="00B7228A"/>
    <w:rsid w:val="00B72310"/>
    <w:rsid w:val="00B72359"/>
    <w:rsid w:val="00B72539"/>
    <w:rsid w:val="00B72579"/>
    <w:rsid w:val="00B72602"/>
    <w:rsid w:val="00B72639"/>
    <w:rsid w:val="00B726E7"/>
    <w:rsid w:val="00B72867"/>
    <w:rsid w:val="00B7288E"/>
    <w:rsid w:val="00B728BD"/>
    <w:rsid w:val="00B72998"/>
    <w:rsid w:val="00B72BFC"/>
    <w:rsid w:val="00B72C81"/>
    <w:rsid w:val="00B72D4F"/>
    <w:rsid w:val="00B72DED"/>
    <w:rsid w:val="00B7304C"/>
    <w:rsid w:val="00B73098"/>
    <w:rsid w:val="00B730E3"/>
    <w:rsid w:val="00B730EB"/>
    <w:rsid w:val="00B7311E"/>
    <w:rsid w:val="00B73143"/>
    <w:rsid w:val="00B7331B"/>
    <w:rsid w:val="00B733DD"/>
    <w:rsid w:val="00B733F4"/>
    <w:rsid w:val="00B7343D"/>
    <w:rsid w:val="00B73455"/>
    <w:rsid w:val="00B7346E"/>
    <w:rsid w:val="00B734AE"/>
    <w:rsid w:val="00B73557"/>
    <w:rsid w:val="00B735C5"/>
    <w:rsid w:val="00B73720"/>
    <w:rsid w:val="00B737AF"/>
    <w:rsid w:val="00B737EF"/>
    <w:rsid w:val="00B73960"/>
    <w:rsid w:val="00B73965"/>
    <w:rsid w:val="00B73A57"/>
    <w:rsid w:val="00B73AC9"/>
    <w:rsid w:val="00B73B74"/>
    <w:rsid w:val="00B73B9F"/>
    <w:rsid w:val="00B73BF9"/>
    <w:rsid w:val="00B73C98"/>
    <w:rsid w:val="00B73DA7"/>
    <w:rsid w:val="00B73DE5"/>
    <w:rsid w:val="00B73DF9"/>
    <w:rsid w:val="00B7402F"/>
    <w:rsid w:val="00B74032"/>
    <w:rsid w:val="00B74098"/>
    <w:rsid w:val="00B74184"/>
    <w:rsid w:val="00B74190"/>
    <w:rsid w:val="00B741ED"/>
    <w:rsid w:val="00B7421F"/>
    <w:rsid w:val="00B742A0"/>
    <w:rsid w:val="00B742AD"/>
    <w:rsid w:val="00B7437D"/>
    <w:rsid w:val="00B74492"/>
    <w:rsid w:val="00B745B9"/>
    <w:rsid w:val="00B746CD"/>
    <w:rsid w:val="00B746D5"/>
    <w:rsid w:val="00B74719"/>
    <w:rsid w:val="00B747EA"/>
    <w:rsid w:val="00B747EF"/>
    <w:rsid w:val="00B74839"/>
    <w:rsid w:val="00B7485C"/>
    <w:rsid w:val="00B74882"/>
    <w:rsid w:val="00B74906"/>
    <w:rsid w:val="00B74951"/>
    <w:rsid w:val="00B74A53"/>
    <w:rsid w:val="00B74A72"/>
    <w:rsid w:val="00B74AAD"/>
    <w:rsid w:val="00B74B2F"/>
    <w:rsid w:val="00B74B70"/>
    <w:rsid w:val="00B74BF4"/>
    <w:rsid w:val="00B74C1A"/>
    <w:rsid w:val="00B74C32"/>
    <w:rsid w:val="00B74C8F"/>
    <w:rsid w:val="00B74E36"/>
    <w:rsid w:val="00B74F47"/>
    <w:rsid w:val="00B74FCB"/>
    <w:rsid w:val="00B74FE7"/>
    <w:rsid w:val="00B750D3"/>
    <w:rsid w:val="00B75236"/>
    <w:rsid w:val="00B75368"/>
    <w:rsid w:val="00B7547E"/>
    <w:rsid w:val="00B754C2"/>
    <w:rsid w:val="00B75564"/>
    <w:rsid w:val="00B7557A"/>
    <w:rsid w:val="00B7577D"/>
    <w:rsid w:val="00B757AE"/>
    <w:rsid w:val="00B75832"/>
    <w:rsid w:val="00B75837"/>
    <w:rsid w:val="00B7585A"/>
    <w:rsid w:val="00B7585E"/>
    <w:rsid w:val="00B7589E"/>
    <w:rsid w:val="00B7591B"/>
    <w:rsid w:val="00B75AB8"/>
    <w:rsid w:val="00B75BB3"/>
    <w:rsid w:val="00B75CBB"/>
    <w:rsid w:val="00B75D10"/>
    <w:rsid w:val="00B75DF4"/>
    <w:rsid w:val="00B75F43"/>
    <w:rsid w:val="00B75F46"/>
    <w:rsid w:val="00B75F89"/>
    <w:rsid w:val="00B75FAA"/>
    <w:rsid w:val="00B75FEF"/>
    <w:rsid w:val="00B76099"/>
    <w:rsid w:val="00B760AE"/>
    <w:rsid w:val="00B760F8"/>
    <w:rsid w:val="00B76106"/>
    <w:rsid w:val="00B76295"/>
    <w:rsid w:val="00B762DE"/>
    <w:rsid w:val="00B763A9"/>
    <w:rsid w:val="00B763DE"/>
    <w:rsid w:val="00B76486"/>
    <w:rsid w:val="00B76552"/>
    <w:rsid w:val="00B765A1"/>
    <w:rsid w:val="00B765EF"/>
    <w:rsid w:val="00B76610"/>
    <w:rsid w:val="00B766B1"/>
    <w:rsid w:val="00B766B8"/>
    <w:rsid w:val="00B7683D"/>
    <w:rsid w:val="00B7695A"/>
    <w:rsid w:val="00B76A60"/>
    <w:rsid w:val="00B76A98"/>
    <w:rsid w:val="00B76AA1"/>
    <w:rsid w:val="00B76CBD"/>
    <w:rsid w:val="00B76DA5"/>
    <w:rsid w:val="00B76DAE"/>
    <w:rsid w:val="00B76DE6"/>
    <w:rsid w:val="00B76E0F"/>
    <w:rsid w:val="00B76E56"/>
    <w:rsid w:val="00B76E5F"/>
    <w:rsid w:val="00B76EEF"/>
    <w:rsid w:val="00B76EF3"/>
    <w:rsid w:val="00B76F2C"/>
    <w:rsid w:val="00B76F2E"/>
    <w:rsid w:val="00B76F47"/>
    <w:rsid w:val="00B76F6E"/>
    <w:rsid w:val="00B770FD"/>
    <w:rsid w:val="00B771D6"/>
    <w:rsid w:val="00B77237"/>
    <w:rsid w:val="00B77244"/>
    <w:rsid w:val="00B77448"/>
    <w:rsid w:val="00B7751A"/>
    <w:rsid w:val="00B7760C"/>
    <w:rsid w:val="00B77612"/>
    <w:rsid w:val="00B77727"/>
    <w:rsid w:val="00B77782"/>
    <w:rsid w:val="00B777B3"/>
    <w:rsid w:val="00B777C0"/>
    <w:rsid w:val="00B77948"/>
    <w:rsid w:val="00B77967"/>
    <w:rsid w:val="00B77B3D"/>
    <w:rsid w:val="00B77BF3"/>
    <w:rsid w:val="00B77CCD"/>
    <w:rsid w:val="00B77CE9"/>
    <w:rsid w:val="00B77D0D"/>
    <w:rsid w:val="00B77DD7"/>
    <w:rsid w:val="00B77E96"/>
    <w:rsid w:val="00B77EE7"/>
    <w:rsid w:val="00B77FDF"/>
    <w:rsid w:val="00B8002E"/>
    <w:rsid w:val="00B800CA"/>
    <w:rsid w:val="00B8014D"/>
    <w:rsid w:val="00B801D1"/>
    <w:rsid w:val="00B80211"/>
    <w:rsid w:val="00B802A7"/>
    <w:rsid w:val="00B80310"/>
    <w:rsid w:val="00B80388"/>
    <w:rsid w:val="00B803B1"/>
    <w:rsid w:val="00B80420"/>
    <w:rsid w:val="00B80426"/>
    <w:rsid w:val="00B80581"/>
    <w:rsid w:val="00B8059F"/>
    <w:rsid w:val="00B805A5"/>
    <w:rsid w:val="00B80611"/>
    <w:rsid w:val="00B80615"/>
    <w:rsid w:val="00B8066D"/>
    <w:rsid w:val="00B8068F"/>
    <w:rsid w:val="00B80755"/>
    <w:rsid w:val="00B8076A"/>
    <w:rsid w:val="00B80778"/>
    <w:rsid w:val="00B807BA"/>
    <w:rsid w:val="00B80863"/>
    <w:rsid w:val="00B80870"/>
    <w:rsid w:val="00B808B8"/>
    <w:rsid w:val="00B808DA"/>
    <w:rsid w:val="00B808EB"/>
    <w:rsid w:val="00B80B98"/>
    <w:rsid w:val="00B80C5C"/>
    <w:rsid w:val="00B80CB7"/>
    <w:rsid w:val="00B80D36"/>
    <w:rsid w:val="00B80E0D"/>
    <w:rsid w:val="00B80E64"/>
    <w:rsid w:val="00B80EAE"/>
    <w:rsid w:val="00B80ECF"/>
    <w:rsid w:val="00B80F0F"/>
    <w:rsid w:val="00B80FA6"/>
    <w:rsid w:val="00B81006"/>
    <w:rsid w:val="00B81058"/>
    <w:rsid w:val="00B810EE"/>
    <w:rsid w:val="00B810F7"/>
    <w:rsid w:val="00B81161"/>
    <w:rsid w:val="00B8117F"/>
    <w:rsid w:val="00B811B1"/>
    <w:rsid w:val="00B811E1"/>
    <w:rsid w:val="00B811E8"/>
    <w:rsid w:val="00B81203"/>
    <w:rsid w:val="00B81282"/>
    <w:rsid w:val="00B812D3"/>
    <w:rsid w:val="00B81400"/>
    <w:rsid w:val="00B81467"/>
    <w:rsid w:val="00B81499"/>
    <w:rsid w:val="00B814B8"/>
    <w:rsid w:val="00B815D7"/>
    <w:rsid w:val="00B81720"/>
    <w:rsid w:val="00B81834"/>
    <w:rsid w:val="00B818A8"/>
    <w:rsid w:val="00B81932"/>
    <w:rsid w:val="00B8198D"/>
    <w:rsid w:val="00B81A41"/>
    <w:rsid w:val="00B81B60"/>
    <w:rsid w:val="00B81BE0"/>
    <w:rsid w:val="00B81CCB"/>
    <w:rsid w:val="00B81D06"/>
    <w:rsid w:val="00B81D88"/>
    <w:rsid w:val="00B81D98"/>
    <w:rsid w:val="00B81F81"/>
    <w:rsid w:val="00B82081"/>
    <w:rsid w:val="00B8208B"/>
    <w:rsid w:val="00B820A8"/>
    <w:rsid w:val="00B820AE"/>
    <w:rsid w:val="00B820B7"/>
    <w:rsid w:val="00B82179"/>
    <w:rsid w:val="00B8226E"/>
    <w:rsid w:val="00B82285"/>
    <w:rsid w:val="00B82377"/>
    <w:rsid w:val="00B8246A"/>
    <w:rsid w:val="00B8248D"/>
    <w:rsid w:val="00B8252C"/>
    <w:rsid w:val="00B82544"/>
    <w:rsid w:val="00B82584"/>
    <w:rsid w:val="00B8263A"/>
    <w:rsid w:val="00B828FF"/>
    <w:rsid w:val="00B82926"/>
    <w:rsid w:val="00B829A1"/>
    <w:rsid w:val="00B82A21"/>
    <w:rsid w:val="00B82A3E"/>
    <w:rsid w:val="00B82A83"/>
    <w:rsid w:val="00B82A9D"/>
    <w:rsid w:val="00B82B12"/>
    <w:rsid w:val="00B82B6D"/>
    <w:rsid w:val="00B82BC2"/>
    <w:rsid w:val="00B82C41"/>
    <w:rsid w:val="00B82CAC"/>
    <w:rsid w:val="00B82CED"/>
    <w:rsid w:val="00B82EE3"/>
    <w:rsid w:val="00B82EF0"/>
    <w:rsid w:val="00B82F90"/>
    <w:rsid w:val="00B830E7"/>
    <w:rsid w:val="00B83103"/>
    <w:rsid w:val="00B83168"/>
    <w:rsid w:val="00B83172"/>
    <w:rsid w:val="00B83196"/>
    <w:rsid w:val="00B83297"/>
    <w:rsid w:val="00B833E0"/>
    <w:rsid w:val="00B83487"/>
    <w:rsid w:val="00B8348E"/>
    <w:rsid w:val="00B83558"/>
    <w:rsid w:val="00B83686"/>
    <w:rsid w:val="00B836FB"/>
    <w:rsid w:val="00B8372F"/>
    <w:rsid w:val="00B83738"/>
    <w:rsid w:val="00B8387B"/>
    <w:rsid w:val="00B83884"/>
    <w:rsid w:val="00B83903"/>
    <w:rsid w:val="00B839B2"/>
    <w:rsid w:val="00B839D1"/>
    <w:rsid w:val="00B839E1"/>
    <w:rsid w:val="00B83A0F"/>
    <w:rsid w:val="00B83A30"/>
    <w:rsid w:val="00B83A36"/>
    <w:rsid w:val="00B83A55"/>
    <w:rsid w:val="00B83AB2"/>
    <w:rsid w:val="00B83B26"/>
    <w:rsid w:val="00B83B4D"/>
    <w:rsid w:val="00B83B4E"/>
    <w:rsid w:val="00B83B84"/>
    <w:rsid w:val="00B83B90"/>
    <w:rsid w:val="00B83C24"/>
    <w:rsid w:val="00B83C31"/>
    <w:rsid w:val="00B83C5E"/>
    <w:rsid w:val="00B83CE4"/>
    <w:rsid w:val="00B83D25"/>
    <w:rsid w:val="00B83F7E"/>
    <w:rsid w:val="00B83FDF"/>
    <w:rsid w:val="00B84034"/>
    <w:rsid w:val="00B84126"/>
    <w:rsid w:val="00B842F4"/>
    <w:rsid w:val="00B844A7"/>
    <w:rsid w:val="00B84588"/>
    <w:rsid w:val="00B84594"/>
    <w:rsid w:val="00B847F9"/>
    <w:rsid w:val="00B8480C"/>
    <w:rsid w:val="00B84811"/>
    <w:rsid w:val="00B8484E"/>
    <w:rsid w:val="00B848D0"/>
    <w:rsid w:val="00B848D5"/>
    <w:rsid w:val="00B84929"/>
    <w:rsid w:val="00B84957"/>
    <w:rsid w:val="00B84A23"/>
    <w:rsid w:val="00B84A48"/>
    <w:rsid w:val="00B84ABF"/>
    <w:rsid w:val="00B84ADE"/>
    <w:rsid w:val="00B84AEA"/>
    <w:rsid w:val="00B84B71"/>
    <w:rsid w:val="00B84BF5"/>
    <w:rsid w:val="00B84D04"/>
    <w:rsid w:val="00B84E66"/>
    <w:rsid w:val="00B84E96"/>
    <w:rsid w:val="00B84F92"/>
    <w:rsid w:val="00B85050"/>
    <w:rsid w:val="00B85110"/>
    <w:rsid w:val="00B851CF"/>
    <w:rsid w:val="00B851F7"/>
    <w:rsid w:val="00B8524A"/>
    <w:rsid w:val="00B8527C"/>
    <w:rsid w:val="00B852A4"/>
    <w:rsid w:val="00B852D3"/>
    <w:rsid w:val="00B8540D"/>
    <w:rsid w:val="00B8541D"/>
    <w:rsid w:val="00B85438"/>
    <w:rsid w:val="00B85474"/>
    <w:rsid w:val="00B85495"/>
    <w:rsid w:val="00B854BE"/>
    <w:rsid w:val="00B85539"/>
    <w:rsid w:val="00B8553F"/>
    <w:rsid w:val="00B8554C"/>
    <w:rsid w:val="00B855A9"/>
    <w:rsid w:val="00B85609"/>
    <w:rsid w:val="00B8568D"/>
    <w:rsid w:val="00B859F0"/>
    <w:rsid w:val="00B85BD1"/>
    <w:rsid w:val="00B85BF3"/>
    <w:rsid w:val="00B85D64"/>
    <w:rsid w:val="00B85D90"/>
    <w:rsid w:val="00B85DE1"/>
    <w:rsid w:val="00B85E78"/>
    <w:rsid w:val="00B85FD1"/>
    <w:rsid w:val="00B86077"/>
    <w:rsid w:val="00B860EC"/>
    <w:rsid w:val="00B861C0"/>
    <w:rsid w:val="00B862C8"/>
    <w:rsid w:val="00B86312"/>
    <w:rsid w:val="00B863FC"/>
    <w:rsid w:val="00B8653B"/>
    <w:rsid w:val="00B865B8"/>
    <w:rsid w:val="00B865F0"/>
    <w:rsid w:val="00B865FA"/>
    <w:rsid w:val="00B866E0"/>
    <w:rsid w:val="00B86738"/>
    <w:rsid w:val="00B8673B"/>
    <w:rsid w:val="00B8685E"/>
    <w:rsid w:val="00B868B4"/>
    <w:rsid w:val="00B868C8"/>
    <w:rsid w:val="00B868E5"/>
    <w:rsid w:val="00B868E6"/>
    <w:rsid w:val="00B86910"/>
    <w:rsid w:val="00B8692F"/>
    <w:rsid w:val="00B8693E"/>
    <w:rsid w:val="00B869A7"/>
    <w:rsid w:val="00B86A8A"/>
    <w:rsid w:val="00B86A9F"/>
    <w:rsid w:val="00B86AE9"/>
    <w:rsid w:val="00B86B87"/>
    <w:rsid w:val="00B86CAE"/>
    <w:rsid w:val="00B86E63"/>
    <w:rsid w:val="00B86E71"/>
    <w:rsid w:val="00B86EDB"/>
    <w:rsid w:val="00B86FE5"/>
    <w:rsid w:val="00B87001"/>
    <w:rsid w:val="00B8702A"/>
    <w:rsid w:val="00B870A3"/>
    <w:rsid w:val="00B87101"/>
    <w:rsid w:val="00B8710B"/>
    <w:rsid w:val="00B87146"/>
    <w:rsid w:val="00B871DB"/>
    <w:rsid w:val="00B87367"/>
    <w:rsid w:val="00B87398"/>
    <w:rsid w:val="00B873A8"/>
    <w:rsid w:val="00B8745F"/>
    <w:rsid w:val="00B8751C"/>
    <w:rsid w:val="00B8759C"/>
    <w:rsid w:val="00B875CA"/>
    <w:rsid w:val="00B87627"/>
    <w:rsid w:val="00B87754"/>
    <w:rsid w:val="00B87756"/>
    <w:rsid w:val="00B877A8"/>
    <w:rsid w:val="00B877BF"/>
    <w:rsid w:val="00B87814"/>
    <w:rsid w:val="00B8783F"/>
    <w:rsid w:val="00B87865"/>
    <w:rsid w:val="00B878FA"/>
    <w:rsid w:val="00B8791A"/>
    <w:rsid w:val="00B87929"/>
    <w:rsid w:val="00B87AF7"/>
    <w:rsid w:val="00B87B21"/>
    <w:rsid w:val="00B87BDF"/>
    <w:rsid w:val="00B87C02"/>
    <w:rsid w:val="00B87C36"/>
    <w:rsid w:val="00B87C51"/>
    <w:rsid w:val="00B87CA0"/>
    <w:rsid w:val="00B87DC2"/>
    <w:rsid w:val="00B87FB2"/>
    <w:rsid w:val="00B87FB5"/>
    <w:rsid w:val="00B9003C"/>
    <w:rsid w:val="00B90044"/>
    <w:rsid w:val="00B90067"/>
    <w:rsid w:val="00B90183"/>
    <w:rsid w:val="00B90239"/>
    <w:rsid w:val="00B90247"/>
    <w:rsid w:val="00B90260"/>
    <w:rsid w:val="00B9029A"/>
    <w:rsid w:val="00B902B2"/>
    <w:rsid w:val="00B903AE"/>
    <w:rsid w:val="00B90466"/>
    <w:rsid w:val="00B90528"/>
    <w:rsid w:val="00B90552"/>
    <w:rsid w:val="00B90570"/>
    <w:rsid w:val="00B905B0"/>
    <w:rsid w:val="00B905B1"/>
    <w:rsid w:val="00B90692"/>
    <w:rsid w:val="00B906EB"/>
    <w:rsid w:val="00B90821"/>
    <w:rsid w:val="00B90822"/>
    <w:rsid w:val="00B908C0"/>
    <w:rsid w:val="00B908D7"/>
    <w:rsid w:val="00B9091D"/>
    <w:rsid w:val="00B90923"/>
    <w:rsid w:val="00B9093E"/>
    <w:rsid w:val="00B909D5"/>
    <w:rsid w:val="00B909E4"/>
    <w:rsid w:val="00B90AC7"/>
    <w:rsid w:val="00B90B99"/>
    <w:rsid w:val="00B90C58"/>
    <w:rsid w:val="00B90CF3"/>
    <w:rsid w:val="00B90D28"/>
    <w:rsid w:val="00B90D82"/>
    <w:rsid w:val="00B90F0E"/>
    <w:rsid w:val="00B90F22"/>
    <w:rsid w:val="00B90F29"/>
    <w:rsid w:val="00B90F6F"/>
    <w:rsid w:val="00B91036"/>
    <w:rsid w:val="00B91050"/>
    <w:rsid w:val="00B9116C"/>
    <w:rsid w:val="00B91174"/>
    <w:rsid w:val="00B912C0"/>
    <w:rsid w:val="00B91349"/>
    <w:rsid w:val="00B91384"/>
    <w:rsid w:val="00B91391"/>
    <w:rsid w:val="00B913FF"/>
    <w:rsid w:val="00B9141A"/>
    <w:rsid w:val="00B9141F"/>
    <w:rsid w:val="00B914DC"/>
    <w:rsid w:val="00B91666"/>
    <w:rsid w:val="00B9169A"/>
    <w:rsid w:val="00B916CB"/>
    <w:rsid w:val="00B91806"/>
    <w:rsid w:val="00B91851"/>
    <w:rsid w:val="00B91871"/>
    <w:rsid w:val="00B918C7"/>
    <w:rsid w:val="00B91909"/>
    <w:rsid w:val="00B91949"/>
    <w:rsid w:val="00B919D7"/>
    <w:rsid w:val="00B91A25"/>
    <w:rsid w:val="00B91A2E"/>
    <w:rsid w:val="00B91A76"/>
    <w:rsid w:val="00B91B54"/>
    <w:rsid w:val="00B91C71"/>
    <w:rsid w:val="00B91C77"/>
    <w:rsid w:val="00B91CB0"/>
    <w:rsid w:val="00B91CD5"/>
    <w:rsid w:val="00B91DA8"/>
    <w:rsid w:val="00B91DD9"/>
    <w:rsid w:val="00B91E0C"/>
    <w:rsid w:val="00B91E35"/>
    <w:rsid w:val="00B91EC8"/>
    <w:rsid w:val="00B91EEB"/>
    <w:rsid w:val="00B91F4E"/>
    <w:rsid w:val="00B91FEA"/>
    <w:rsid w:val="00B92108"/>
    <w:rsid w:val="00B9210D"/>
    <w:rsid w:val="00B9216D"/>
    <w:rsid w:val="00B92246"/>
    <w:rsid w:val="00B922E7"/>
    <w:rsid w:val="00B922F4"/>
    <w:rsid w:val="00B92364"/>
    <w:rsid w:val="00B92374"/>
    <w:rsid w:val="00B92398"/>
    <w:rsid w:val="00B92490"/>
    <w:rsid w:val="00B92525"/>
    <w:rsid w:val="00B925BF"/>
    <w:rsid w:val="00B92635"/>
    <w:rsid w:val="00B92692"/>
    <w:rsid w:val="00B92745"/>
    <w:rsid w:val="00B928E9"/>
    <w:rsid w:val="00B9295B"/>
    <w:rsid w:val="00B9297C"/>
    <w:rsid w:val="00B929B0"/>
    <w:rsid w:val="00B929B6"/>
    <w:rsid w:val="00B929C4"/>
    <w:rsid w:val="00B929F6"/>
    <w:rsid w:val="00B92A0D"/>
    <w:rsid w:val="00B92AB0"/>
    <w:rsid w:val="00B92AC9"/>
    <w:rsid w:val="00B92ACE"/>
    <w:rsid w:val="00B92B2D"/>
    <w:rsid w:val="00B92BB1"/>
    <w:rsid w:val="00B92BC7"/>
    <w:rsid w:val="00B92E04"/>
    <w:rsid w:val="00B92ED6"/>
    <w:rsid w:val="00B930C6"/>
    <w:rsid w:val="00B930CB"/>
    <w:rsid w:val="00B930F4"/>
    <w:rsid w:val="00B9312D"/>
    <w:rsid w:val="00B931B8"/>
    <w:rsid w:val="00B931BD"/>
    <w:rsid w:val="00B931DC"/>
    <w:rsid w:val="00B9326E"/>
    <w:rsid w:val="00B93275"/>
    <w:rsid w:val="00B93347"/>
    <w:rsid w:val="00B93389"/>
    <w:rsid w:val="00B9357B"/>
    <w:rsid w:val="00B936F5"/>
    <w:rsid w:val="00B93752"/>
    <w:rsid w:val="00B93912"/>
    <w:rsid w:val="00B939DF"/>
    <w:rsid w:val="00B93A0A"/>
    <w:rsid w:val="00B93B05"/>
    <w:rsid w:val="00B93B50"/>
    <w:rsid w:val="00B93B67"/>
    <w:rsid w:val="00B93BB9"/>
    <w:rsid w:val="00B93BCF"/>
    <w:rsid w:val="00B93C58"/>
    <w:rsid w:val="00B93D75"/>
    <w:rsid w:val="00B93DA1"/>
    <w:rsid w:val="00B93DE0"/>
    <w:rsid w:val="00B93DEB"/>
    <w:rsid w:val="00B93F0D"/>
    <w:rsid w:val="00B93F85"/>
    <w:rsid w:val="00B93FD0"/>
    <w:rsid w:val="00B94019"/>
    <w:rsid w:val="00B9405D"/>
    <w:rsid w:val="00B940AE"/>
    <w:rsid w:val="00B9421A"/>
    <w:rsid w:val="00B9430D"/>
    <w:rsid w:val="00B943E4"/>
    <w:rsid w:val="00B943EA"/>
    <w:rsid w:val="00B9444B"/>
    <w:rsid w:val="00B9460F"/>
    <w:rsid w:val="00B94680"/>
    <w:rsid w:val="00B94750"/>
    <w:rsid w:val="00B94753"/>
    <w:rsid w:val="00B9478A"/>
    <w:rsid w:val="00B947E9"/>
    <w:rsid w:val="00B94824"/>
    <w:rsid w:val="00B948A1"/>
    <w:rsid w:val="00B948E8"/>
    <w:rsid w:val="00B94908"/>
    <w:rsid w:val="00B94956"/>
    <w:rsid w:val="00B94994"/>
    <w:rsid w:val="00B94A39"/>
    <w:rsid w:val="00B94A8A"/>
    <w:rsid w:val="00B94B03"/>
    <w:rsid w:val="00B94B93"/>
    <w:rsid w:val="00B94BDE"/>
    <w:rsid w:val="00B94BEA"/>
    <w:rsid w:val="00B94D47"/>
    <w:rsid w:val="00B94D6D"/>
    <w:rsid w:val="00B94E31"/>
    <w:rsid w:val="00B94E50"/>
    <w:rsid w:val="00B94EAF"/>
    <w:rsid w:val="00B95044"/>
    <w:rsid w:val="00B950C9"/>
    <w:rsid w:val="00B95131"/>
    <w:rsid w:val="00B95197"/>
    <w:rsid w:val="00B951E4"/>
    <w:rsid w:val="00B95249"/>
    <w:rsid w:val="00B95265"/>
    <w:rsid w:val="00B952E0"/>
    <w:rsid w:val="00B9555B"/>
    <w:rsid w:val="00B9557D"/>
    <w:rsid w:val="00B955AF"/>
    <w:rsid w:val="00B956C4"/>
    <w:rsid w:val="00B957B1"/>
    <w:rsid w:val="00B957E2"/>
    <w:rsid w:val="00B95866"/>
    <w:rsid w:val="00B9597A"/>
    <w:rsid w:val="00B95A67"/>
    <w:rsid w:val="00B95B04"/>
    <w:rsid w:val="00B95B81"/>
    <w:rsid w:val="00B95C08"/>
    <w:rsid w:val="00B95C2C"/>
    <w:rsid w:val="00B95D2E"/>
    <w:rsid w:val="00B95DDC"/>
    <w:rsid w:val="00B95E07"/>
    <w:rsid w:val="00B95E63"/>
    <w:rsid w:val="00B96089"/>
    <w:rsid w:val="00B960A5"/>
    <w:rsid w:val="00B960EE"/>
    <w:rsid w:val="00B960FA"/>
    <w:rsid w:val="00B961D2"/>
    <w:rsid w:val="00B962CC"/>
    <w:rsid w:val="00B96322"/>
    <w:rsid w:val="00B963B3"/>
    <w:rsid w:val="00B963DA"/>
    <w:rsid w:val="00B963FF"/>
    <w:rsid w:val="00B96413"/>
    <w:rsid w:val="00B96477"/>
    <w:rsid w:val="00B9648D"/>
    <w:rsid w:val="00B965F3"/>
    <w:rsid w:val="00B96755"/>
    <w:rsid w:val="00B9676B"/>
    <w:rsid w:val="00B96840"/>
    <w:rsid w:val="00B968C0"/>
    <w:rsid w:val="00B96995"/>
    <w:rsid w:val="00B96A78"/>
    <w:rsid w:val="00B96B03"/>
    <w:rsid w:val="00B96B19"/>
    <w:rsid w:val="00B96C29"/>
    <w:rsid w:val="00B96E34"/>
    <w:rsid w:val="00B96E49"/>
    <w:rsid w:val="00B96EF3"/>
    <w:rsid w:val="00B96FFD"/>
    <w:rsid w:val="00B97107"/>
    <w:rsid w:val="00B97157"/>
    <w:rsid w:val="00B972CF"/>
    <w:rsid w:val="00B97320"/>
    <w:rsid w:val="00B97326"/>
    <w:rsid w:val="00B97358"/>
    <w:rsid w:val="00B9735C"/>
    <w:rsid w:val="00B97438"/>
    <w:rsid w:val="00B9755C"/>
    <w:rsid w:val="00B975E4"/>
    <w:rsid w:val="00B97608"/>
    <w:rsid w:val="00B9762C"/>
    <w:rsid w:val="00B976A9"/>
    <w:rsid w:val="00B97709"/>
    <w:rsid w:val="00B978BF"/>
    <w:rsid w:val="00B97A43"/>
    <w:rsid w:val="00B97BCD"/>
    <w:rsid w:val="00B97BDA"/>
    <w:rsid w:val="00B97C99"/>
    <w:rsid w:val="00B97DC7"/>
    <w:rsid w:val="00B97DFF"/>
    <w:rsid w:val="00B97E09"/>
    <w:rsid w:val="00B97EC8"/>
    <w:rsid w:val="00B97F91"/>
    <w:rsid w:val="00B97F98"/>
    <w:rsid w:val="00B97FBF"/>
    <w:rsid w:val="00BA0039"/>
    <w:rsid w:val="00BA00B2"/>
    <w:rsid w:val="00BA0227"/>
    <w:rsid w:val="00BA029E"/>
    <w:rsid w:val="00BA030A"/>
    <w:rsid w:val="00BA0311"/>
    <w:rsid w:val="00BA0371"/>
    <w:rsid w:val="00BA041C"/>
    <w:rsid w:val="00BA0594"/>
    <w:rsid w:val="00BA05AB"/>
    <w:rsid w:val="00BA05CA"/>
    <w:rsid w:val="00BA06CF"/>
    <w:rsid w:val="00BA06EE"/>
    <w:rsid w:val="00BA077C"/>
    <w:rsid w:val="00BA078B"/>
    <w:rsid w:val="00BA084A"/>
    <w:rsid w:val="00BA086E"/>
    <w:rsid w:val="00BA08BD"/>
    <w:rsid w:val="00BA0906"/>
    <w:rsid w:val="00BA0928"/>
    <w:rsid w:val="00BA0A23"/>
    <w:rsid w:val="00BA0A33"/>
    <w:rsid w:val="00BA0ACA"/>
    <w:rsid w:val="00BA0ACB"/>
    <w:rsid w:val="00BA0B45"/>
    <w:rsid w:val="00BA0B71"/>
    <w:rsid w:val="00BA0C21"/>
    <w:rsid w:val="00BA0D56"/>
    <w:rsid w:val="00BA0D9E"/>
    <w:rsid w:val="00BA0DA8"/>
    <w:rsid w:val="00BA0DC5"/>
    <w:rsid w:val="00BA0E4D"/>
    <w:rsid w:val="00BA0EA7"/>
    <w:rsid w:val="00BA0FE1"/>
    <w:rsid w:val="00BA10C2"/>
    <w:rsid w:val="00BA10F5"/>
    <w:rsid w:val="00BA1211"/>
    <w:rsid w:val="00BA123C"/>
    <w:rsid w:val="00BA12BB"/>
    <w:rsid w:val="00BA1301"/>
    <w:rsid w:val="00BA1362"/>
    <w:rsid w:val="00BA1391"/>
    <w:rsid w:val="00BA1412"/>
    <w:rsid w:val="00BA14B7"/>
    <w:rsid w:val="00BA1589"/>
    <w:rsid w:val="00BA15E4"/>
    <w:rsid w:val="00BA161F"/>
    <w:rsid w:val="00BA1687"/>
    <w:rsid w:val="00BA16E2"/>
    <w:rsid w:val="00BA1745"/>
    <w:rsid w:val="00BA17CB"/>
    <w:rsid w:val="00BA17E9"/>
    <w:rsid w:val="00BA18AB"/>
    <w:rsid w:val="00BA1A00"/>
    <w:rsid w:val="00BA1A31"/>
    <w:rsid w:val="00BA1A88"/>
    <w:rsid w:val="00BA1AD0"/>
    <w:rsid w:val="00BA1B42"/>
    <w:rsid w:val="00BA1B7D"/>
    <w:rsid w:val="00BA1B8E"/>
    <w:rsid w:val="00BA1BB1"/>
    <w:rsid w:val="00BA1C12"/>
    <w:rsid w:val="00BA1C2C"/>
    <w:rsid w:val="00BA1C45"/>
    <w:rsid w:val="00BA1CCA"/>
    <w:rsid w:val="00BA1CE0"/>
    <w:rsid w:val="00BA1CF4"/>
    <w:rsid w:val="00BA1CFC"/>
    <w:rsid w:val="00BA1E52"/>
    <w:rsid w:val="00BA1E8F"/>
    <w:rsid w:val="00BA1F1C"/>
    <w:rsid w:val="00BA1F5C"/>
    <w:rsid w:val="00BA20C4"/>
    <w:rsid w:val="00BA2105"/>
    <w:rsid w:val="00BA2185"/>
    <w:rsid w:val="00BA225A"/>
    <w:rsid w:val="00BA22AB"/>
    <w:rsid w:val="00BA22E5"/>
    <w:rsid w:val="00BA23D2"/>
    <w:rsid w:val="00BA23FA"/>
    <w:rsid w:val="00BA2415"/>
    <w:rsid w:val="00BA2497"/>
    <w:rsid w:val="00BA24B3"/>
    <w:rsid w:val="00BA24FC"/>
    <w:rsid w:val="00BA2521"/>
    <w:rsid w:val="00BA2605"/>
    <w:rsid w:val="00BA26DB"/>
    <w:rsid w:val="00BA274C"/>
    <w:rsid w:val="00BA28B5"/>
    <w:rsid w:val="00BA291D"/>
    <w:rsid w:val="00BA297F"/>
    <w:rsid w:val="00BA2A20"/>
    <w:rsid w:val="00BA2AEB"/>
    <w:rsid w:val="00BA2AF5"/>
    <w:rsid w:val="00BA2B07"/>
    <w:rsid w:val="00BA2B35"/>
    <w:rsid w:val="00BA2B5D"/>
    <w:rsid w:val="00BA2B63"/>
    <w:rsid w:val="00BA2B78"/>
    <w:rsid w:val="00BA2CA1"/>
    <w:rsid w:val="00BA2DCA"/>
    <w:rsid w:val="00BA2DDA"/>
    <w:rsid w:val="00BA2E07"/>
    <w:rsid w:val="00BA2E9D"/>
    <w:rsid w:val="00BA2EC2"/>
    <w:rsid w:val="00BA2EEB"/>
    <w:rsid w:val="00BA2F15"/>
    <w:rsid w:val="00BA2FAB"/>
    <w:rsid w:val="00BA3067"/>
    <w:rsid w:val="00BA30C0"/>
    <w:rsid w:val="00BA3237"/>
    <w:rsid w:val="00BA326A"/>
    <w:rsid w:val="00BA326B"/>
    <w:rsid w:val="00BA3270"/>
    <w:rsid w:val="00BA3315"/>
    <w:rsid w:val="00BA3410"/>
    <w:rsid w:val="00BA3488"/>
    <w:rsid w:val="00BA3661"/>
    <w:rsid w:val="00BA369D"/>
    <w:rsid w:val="00BA36BC"/>
    <w:rsid w:val="00BA373F"/>
    <w:rsid w:val="00BA377D"/>
    <w:rsid w:val="00BA38E2"/>
    <w:rsid w:val="00BA38F0"/>
    <w:rsid w:val="00BA3A3E"/>
    <w:rsid w:val="00BA3A55"/>
    <w:rsid w:val="00BA3A90"/>
    <w:rsid w:val="00BA3AC7"/>
    <w:rsid w:val="00BA3AE1"/>
    <w:rsid w:val="00BA3AE2"/>
    <w:rsid w:val="00BA3AE9"/>
    <w:rsid w:val="00BA3B2C"/>
    <w:rsid w:val="00BA3E3B"/>
    <w:rsid w:val="00BA3E4D"/>
    <w:rsid w:val="00BA3F84"/>
    <w:rsid w:val="00BA3FE0"/>
    <w:rsid w:val="00BA4033"/>
    <w:rsid w:val="00BA40A4"/>
    <w:rsid w:val="00BA4126"/>
    <w:rsid w:val="00BA413E"/>
    <w:rsid w:val="00BA4198"/>
    <w:rsid w:val="00BA41A2"/>
    <w:rsid w:val="00BA424E"/>
    <w:rsid w:val="00BA4288"/>
    <w:rsid w:val="00BA4313"/>
    <w:rsid w:val="00BA4448"/>
    <w:rsid w:val="00BA44AF"/>
    <w:rsid w:val="00BA451D"/>
    <w:rsid w:val="00BA45AB"/>
    <w:rsid w:val="00BA4604"/>
    <w:rsid w:val="00BA463F"/>
    <w:rsid w:val="00BA472C"/>
    <w:rsid w:val="00BA4746"/>
    <w:rsid w:val="00BA477A"/>
    <w:rsid w:val="00BA47FA"/>
    <w:rsid w:val="00BA4863"/>
    <w:rsid w:val="00BA487C"/>
    <w:rsid w:val="00BA48BD"/>
    <w:rsid w:val="00BA49DE"/>
    <w:rsid w:val="00BA4A07"/>
    <w:rsid w:val="00BA4A93"/>
    <w:rsid w:val="00BA4B18"/>
    <w:rsid w:val="00BA4B32"/>
    <w:rsid w:val="00BA4BF3"/>
    <w:rsid w:val="00BA4C01"/>
    <w:rsid w:val="00BA4C85"/>
    <w:rsid w:val="00BA4C86"/>
    <w:rsid w:val="00BA4CF8"/>
    <w:rsid w:val="00BA4E57"/>
    <w:rsid w:val="00BA4E77"/>
    <w:rsid w:val="00BA4F19"/>
    <w:rsid w:val="00BA4FEA"/>
    <w:rsid w:val="00BA5093"/>
    <w:rsid w:val="00BA50B8"/>
    <w:rsid w:val="00BA510C"/>
    <w:rsid w:val="00BA510F"/>
    <w:rsid w:val="00BA5142"/>
    <w:rsid w:val="00BA5260"/>
    <w:rsid w:val="00BA530A"/>
    <w:rsid w:val="00BA534D"/>
    <w:rsid w:val="00BA535A"/>
    <w:rsid w:val="00BA53C5"/>
    <w:rsid w:val="00BA5446"/>
    <w:rsid w:val="00BA5552"/>
    <w:rsid w:val="00BA5564"/>
    <w:rsid w:val="00BA55A8"/>
    <w:rsid w:val="00BA5609"/>
    <w:rsid w:val="00BA583B"/>
    <w:rsid w:val="00BA593B"/>
    <w:rsid w:val="00BA5989"/>
    <w:rsid w:val="00BA59BF"/>
    <w:rsid w:val="00BA59FD"/>
    <w:rsid w:val="00BA5A57"/>
    <w:rsid w:val="00BA5AA8"/>
    <w:rsid w:val="00BA5AD7"/>
    <w:rsid w:val="00BA5B42"/>
    <w:rsid w:val="00BA5BE1"/>
    <w:rsid w:val="00BA5C42"/>
    <w:rsid w:val="00BA5CCE"/>
    <w:rsid w:val="00BA5DBF"/>
    <w:rsid w:val="00BA5E23"/>
    <w:rsid w:val="00BA5F36"/>
    <w:rsid w:val="00BA5FCF"/>
    <w:rsid w:val="00BA5FFF"/>
    <w:rsid w:val="00BA6070"/>
    <w:rsid w:val="00BA6094"/>
    <w:rsid w:val="00BA616B"/>
    <w:rsid w:val="00BA6196"/>
    <w:rsid w:val="00BA622D"/>
    <w:rsid w:val="00BA62DD"/>
    <w:rsid w:val="00BA6454"/>
    <w:rsid w:val="00BA6572"/>
    <w:rsid w:val="00BA661F"/>
    <w:rsid w:val="00BA67E6"/>
    <w:rsid w:val="00BA68A8"/>
    <w:rsid w:val="00BA68D5"/>
    <w:rsid w:val="00BA6B00"/>
    <w:rsid w:val="00BA6B13"/>
    <w:rsid w:val="00BA6C00"/>
    <w:rsid w:val="00BA6CD9"/>
    <w:rsid w:val="00BA6D1A"/>
    <w:rsid w:val="00BA6DBC"/>
    <w:rsid w:val="00BA6E83"/>
    <w:rsid w:val="00BA6EA6"/>
    <w:rsid w:val="00BA6EA9"/>
    <w:rsid w:val="00BA6F7F"/>
    <w:rsid w:val="00BA6FB4"/>
    <w:rsid w:val="00BA70A1"/>
    <w:rsid w:val="00BA723F"/>
    <w:rsid w:val="00BA728A"/>
    <w:rsid w:val="00BA7413"/>
    <w:rsid w:val="00BA744A"/>
    <w:rsid w:val="00BA7484"/>
    <w:rsid w:val="00BA74D5"/>
    <w:rsid w:val="00BA7532"/>
    <w:rsid w:val="00BA7571"/>
    <w:rsid w:val="00BA75B9"/>
    <w:rsid w:val="00BA763E"/>
    <w:rsid w:val="00BA7693"/>
    <w:rsid w:val="00BA76FF"/>
    <w:rsid w:val="00BA7795"/>
    <w:rsid w:val="00BA77C2"/>
    <w:rsid w:val="00BA77D4"/>
    <w:rsid w:val="00BA7820"/>
    <w:rsid w:val="00BA783B"/>
    <w:rsid w:val="00BA7849"/>
    <w:rsid w:val="00BA78A4"/>
    <w:rsid w:val="00BA78FC"/>
    <w:rsid w:val="00BA7950"/>
    <w:rsid w:val="00BA79C4"/>
    <w:rsid w:val="00BA7A23"/>
    <w:rsid w:val="00BA7A48"/>
    <w:rsid w:val="00BA7A52"/>
    <w:rsid w:val="00BA7A65"/>
    <w:rsid w:val="00BA7AE6"/>
    <w:rsid w:val="00BA7AFA"/>
    <w:rsid w:val="00BA7B18"/>
    <w:rsid w:val="00BA7B59"/>
    <w:rsid w:val="00BA7C00"/>
    <w:rsid w:val="00BA7C59"/>
    <w:rsid w:val="00BA7CF2"/>
    <w:rsid w:val="00BA7D8E"/>
    <w:rsid w:val="00BA7DDF"/>
    <w:rsid w:val="00BA7E0F"/>
    <w:rsid w:val="00BA7E36"/>
    <w:rsid w:val="00BA7E77"/>
    <w:rsid w:val="00BA7EB6"/>
    <w:rsid w:val="00BA7F25"/>
    <w:rsid w:val="00BA7F40"/>
    <w:rsid w:val="00BA7F96"/>
    <w:rsid w:val="00BB0041"/>
    <w:rsid w:val="00BB004C"/>
    <w:rsid w:val="00BB0080"/>
    <w:rsid w:val="00BB00CF"/>
    <w:rsid w:val="00BB00EC"/>
    <w:rsid w:val="00BB01EC"/>
    <w:rsid w:val="00BB0244"/>
    <w:rsid w:val="00BB0247"/>
    <w:rsid w:val="00BB03FD"/>
    <w:rsid w:val="00BB04EC"/>
    <w:rsid w:val="00BB0692"/>
    <w:rsid w:val="00BB071C"/>
    <w:rsid w:val="00BB0721"/>
    <w:rsid w:val="00BB074C"/>
    <w:rsid w:val="00BB0846"/>
    <w:rsid w:val="00BB0923"/>
    <w:rsid w:val="00BB098F"/>
    <w:rsid w:val="00BB09A9"/>
    <w:rsid w:val="00BB0A95"/>
    <w:rsid w:val="00BB0AC4"/>
    <w:rsid w:val="00BB0ADF"/>
    <w:rsid w:val="00BB0B9A"/>
    <w:rsid w:val="00BB0C5F"/>
    <w:rsid w:val="00BB0C85"/>
    <w:rsid w:val="00BB0D00"/>
    <w:rsid w:val="00BB0D25"/>
    <w:rsid w:val="00BB0E3D"/>
    <w:rsid w:val="00BB0E9E"/>
    <w:rsid w:val="00BB0F36"/>
    <w:rsid w:val="00BB0F52"/>
    <w:rsid w:val="00BB0F73"/>
    <w:rsid w:val="00BB0F89"/>
    <w:rsid w:val="00BB102D"/>
    <w:rsid w:val="00BB10BA"/>
    <w:rsid w:val="00BB10F8"/>
    <w:rsid w:val="00BB1114"/>
    <w:rsid w:val="00BB11C6"/>
    <w:rsid w:val="00BB1263"/>
    <w:rsid w:val="00BB12D4"/>
    <w:rsid w:val="00BB130B"/>
    <w:rsid w:val="00BB1312"/>
    <w:rsid w:val="00BB1381"/>
    <w:rsid w:val="00BB13A5"/>
    <w:rsid w:val="00BB13BE"/>
    <w:rsid w:val="00BB1437"/>
    <w:rsid w:val="00BB1548"/>
    <w:rsid w:val="00BB15B8"/>
    <w:rsid w:val="00BB15BA"/>
    <w:rsid w:val="00BB1657"/>
    <w:rsid w:val="00BB1676"/>
    <w:rsid w:val="00BB16BB"/>
    <w:rsid w:val="00BB16C7"/>
    <w:rsid w:val="00BB1746"/>
    <w:rsid w:val="00BB176D"/>
    <w:rsid w:val="00BB1770"/>
    <w:rsid w:val="00BB178F"/>
    <w:rsid w:val="00BB17EB"/>
    <w:rsid w:val="00BB18B9"/>
    <w:rsid w:val="00BB190A"/>
    <w:rsid w:val="00BB19A0"/>
    <w:rsid w:val="00BB1A41"/>
    <w:rsid w:val="00BB1AA0"/>
    <w:rsid w:val="00BB1AF0"/>
    <w:rsid w:val="00BB1BD5"/>
    <w:rsid w:val="00BB1BF8"/>
    <w:rsid w:val="00BB1C32"/>
    <w:rsid w:val="00BB1C33"/>
    <w:rsid w:val="00BB1C3D"/>
    <w:rsid w:val="00BB1C40"/>
    <w:rsid w:val="00BB1CC3"/>
    <w:rsid w:val="00BB1D10"/>
    <w:rsid w:val="00BB1D82"/>
    <w:rsid w:val="00BB1DCC"/>
    <w:rsid w:val="00BB1DDF"/>
    <w:rsid w:val="00BB21B4"/>
    <w:rsid w:val="00BB21CD"/>
    <w:rsid w:val="00BB2200"/>
    <w:rsid w:val="00BB22AE"/>
    <w:rsid w:val="00BB2363"/>
    <w:rsid w:val="00BB237E"/>
    <w:rsid w:val="00BB2466"/>
    <w:rsid w:val="00BB24D2"/>
    <w:rsid w:val="00BB2524"/>
    <w:rsid w:val="00BB252A"/>
    <w:rsid w:val="00BB252E"/>
    <w:rsid w:val="00BB25BF"/>
    <w:rsid w:val="00BB25F0"/>
    <w:rsid w:val="00BB2839"/>
    <w:rsid w:val="00BB292A"/>
    <w:rsid w:val="00BB2939"/>
    <w:rsid w:val="00BB2957"/>
    <w:rsid w:val="00BB29ED"/>
    <w:rsid w:val="00BB2A31"/>
    <w:rsid w:val="00BB2A44"/>
    <w:rsid w:val="00BB2A96"/>
    <w:rsid w:val="00BB2AC9"/>
    <w:rsid w:val="00BB2B0A"/>
    <w:rsid w:val="00BB2BDC"/>
    <w:rsid w:val="00BB2C22"/>
    <w:rsid w:val="00BB2D19"/>
    <w:rsid w:val="00BB2D1B"/>
    <w:rsid w:val="00BB2D90"/>
    <w:rsid w:val="00BB2DA0"/>
    <w:rsid w:val="00BB2DD6"/>
    <w:rsid w:val="00BB2DE5"/>
    <w:rsid w:val="00BB2DE7"/>
    <w:rsid w:val="00BB2E6B"/>
    <w:rsid w:val="00BB2E91"/>
    <w:rsid w:val="00BB2F79"/>
    <w:rsid w:val="00BB30A0"/>
    <w:rsid w:val="00BB3119"/>
    <w:rsid w:val="00BB3228"/>
    <w:rsid w:val="00BB322E"/>
    <w:rsid w:val="00BB3238"/>
    <w:rsid w:val="00BB3247"/>
    <w:rsid w:val="00BB32BE"/>
    <w:rsid w:val="00BB32DB"/>
    <w:rsid w:val="00BB333A"/>
    <w:rsid w:val="00BB336B"/>
    <w:rsid w:val="00BB3386"/>
    <w:rsid w:val="00BB3411"/>
    <w:rsid w:val="00BB34BD"/>
    <w:rsid w:val="00BB34DC"/>
    <w:rsid w:val="00BB3652"/>
    <w:rsid w:val="00BB3657"/>
    <w:rsid w:val="00BB36FE"/>
    <w:rsid w:val="00BB374C"/>
    <w:rsid w:val="00BB3790"/>
    <w:rsid w:val="00BB3948"/>
    <w:rsid w:val="00BB3BAB"/>
    <w:rsid w:val="00BB3C58"/>
    <w:rsid w:val="00BB3CAC"/>
    <w:rsid w:val="00BB3CDC"/>
    <w:rsid w:val="00BB3CE3"/>
    <w:rsid w:val="00BB3CEF"/>
    <w:rsid w:val="00BB3D77"/>
    <w:rsid w:val="00BB3E83"/>
    <w:rsid w:val="00BB3FF7"/>
    <w:rsid w:val="00BB403B"/>
    <w:rsid w:val="00BB418C"/>
    <w:rsid w:val="00BB420D"/>
    <w:rsid w:val="00BB420E"/>
    <w:rsid w:val="00BB42A7"/>
    <w:rsid w:val="00BB42CE"/>
    <w:rsid w:val="00BB44AA"/>
    <w:rsid w:val="00BB44B8"/>
    <w:rsid w:val="00BB44C3"/>
    <w:rsid w:val="00BB457E"/>
    <w:rsid w:val="00BB46DB"/>
    <w:rsid w:val="00BB4747"/>
    <w:rsid w:val="00BB4764"/>
    <w:rsid w:val="00BB4773"/>
    <w:rsid w:val="00BB47C3"/>
    <w:rsid w:val="00BB48CF"/>
    <w:rsid w:val="00BB4929"/>
    <w:rsid w:val="00BB4950"/>
    <w:rsid w:val="00BB4A61"/>
    <w:rsid w:val="00BB4A6A"/>
    <w:rsid w:val="00BB4AB0"/>
    <w:rsid w:val="00BB4B65"/>
    <w:rsid w:val="00BB4D97"/>
    <w:rsid w:val="00BB4DA4"/>
    <w:rsid w:val="00BB4DE2"/>
    <w:rsid w:val="00BB4E54"/>
    <w:rsid w:val="00BB4ED7"/>
    <w:rsid w:val="00BB4F0E"/>
    <w:rsid w:val="00BB510F"/>
    <w:rsid w:val="00BB514E"/>
    <w:rsid w:val="00BB527A"/>
    <w:rsid w:val="00BB527F"/>
    <w:rsid w:val="00BB5291"/>
    <w:rsid w:val="00BB530A"/>
    <w:rsid w:val="00BB5324"/>
    <w:rsid w:val="00BB53A4"/>
    <w:rsid w:val="00BB53D9"/>
    <w:rsid w:val="00BB5404"/>
    <w:rsid w:val="00BB5421"/>
    <w:rsid w:val="00BB5464"/>
    <w:rsid w:val="00BB5485"/>
    <w:rsid w:val="00BB54A6"/>
    <w:rsid w:val="00BB5520"/>
    <w:rsid w:val="00BB5555"/>
    <w:rsid w:val="00BB55CE"/>
    <w:rsid w:val="00BB5620"/>
    <w:rsid w:val="00BB56AC"/>
    <w:rsid w:val="00BB56C3"/>
    <w:rsid w:val="00BB56D6"/>
    <w:rsid w:val="00BB5747"/>
    <w:rsid w:val="00BB5751"/>
    <w:rsid w:val="00BB5866"/>
    <w:rsid w:val="00BB587C"/>
    <w:rsid w:val="00BB58A8"/>
    <w:rsid w:val="00BB58F3"/>
    <w:rsid w:val="00BB5966"/>
    <w:rsid w:val="00BB5978"/>
    <w:rsid w:val="00BB5A92"/>
    <w:rsid w:val="00BB5C3C"/>
    <w:rsid w:val="00BB5CB2"/>
    <w:rsid w:val="00BB5CCE"/>
    <w:rsid w:val="00BB5CE7"/>
    <w:rsid w:val="00BB5D59"/>
    <w:rsid w:val="00BB5E00"/>
    <w:rsid w:val="00BB5E2F"/>
    <w:rsid w:val="00BB5F4B"/>
    <w:rsid w:val="00BB5F89"/>
    <w:rsid w:val="00BB5FB7"/>
    <w:rsid w:val="00BB6016"/>
    <w:rsid w:val="00BB60F7"/>
    <w:rsid w:val="00BB6246"/>
    <w:rsid w:val="00BB627F"/>
    <w:rsid w:val="00BB631F"/>
    <w:rsid w:val="00BB6336"/>
    <w:rsid w:val="00BB635E"/>
    <w:rsid w:val="00BB63F8"/>
    <w:rsid w:val="00BB6470"/>
    <w:rsid w:val="00BB66A0"/>
    <w:rsid w:val="00BB66B9"/>
    <w:rsid w:val="00BB66E2"/>
    <w:rsid w:val="00BB6761"/>
    <w:rsid w:val="00BB68DD"/>
    <w:rsid w:val="00BB6941"/>
    <w:rsid w:val="00BB695A"/>
    <w:rsid w:val="00BB6984"/>
    <w:rsid w:val="00BB6995"/>
    <w:rsid w:val="00BB699D"/>
    <w:rsid w:val="00BB6A08"/>
    <w:rsid w:val="00BB6AA8"/>
    <w:rsid w:val="00BB6AF1"/>
    <w:rsid w:val="00BB6B88"/>
    <w:rsid w:val="00BB6C0D"/>
    <w:rsid w:val="00BB6D1C"/>
    <w:rsid w:val="00BB6D63"/>
    <w:rsid w:val="00BB6E20"/>
    <w:rsid w:val="00BB6E2F"/>
    <w:rsid w:val="00BB6E58"/>
    <w:rsid w:val="00BB6E8C"/>
    <w:rsid w:val="00BB6E8F"/>
    <w:rsid w:val="00BB6EB1"/>
    <w:rsid w:val="00BB6FB0"/>
    <w:rsid w:val="00BB6FEB"/>
    <w:rsid w:val="00BB703A"/>
    <w:rsid w:val="00BB70E8"/>
    <w:rsid w:val="00BB72C5"/>
    <w:rsid w:val="00BB72E2"/>
    <w:rsid w:val="00BB72ED"/>
    <w:rsid w:val="00BB734F"/>
    <w:rsid w:val="00BB73EF"/>
    <w:rsid w:val="00BB7468"/>
    <w:rsid w:val="00BB74D4"/>
    <w:rsid w:val="00BB7508"/>
    <w:rsid w:val="00BB7524"/>
    <w:rsid w:val="00BB75C5"/>
    <w:rsid w:val="00BB7668"/>
    <w:rsid w:val="00BB76DF"/>
    <w:rsid w:val="00BB774D"/>
    <w:rsid w:val="00BB7822"/>
    <w:rsid w:val="00BB78F0"/>
    <w:rsid w:val="00BB7AA7"/>
    <w:rsid w:val="00BB7BB5"/>
    <w:rsid w:val="00BB7BCF"/>
    <w:rsid w:val="00BB7CC0"/>
    <w:rsid w:val="00BB7CF7"/>
    <w:rsid w:val="00BB7D1E"/>
    <w:rsid w:val="00BB7D42"/>
    <w:rsid w:val="00BB7DAB"/>
    <w:rsid w:val="00BB7DFE"/>
    <w:rsid w:val="00BB7E44"/>
    <w:rsid w:val="00BB7F0C"/>
    <w:rsid w:val="00BB7F0D"/>
    <w:rsid w:val="00BB7F60"/>
    <w:rsid w:val="00BB7FE4"/>
    <w:rsid w:val="00BC0016"/>
    <w:rsid w:val="00BC008A"/>
    <w:rsid w:val="00BC016C"/>
    <w:rsid w:val="00BC01A4"/>
    <w:rsid w:val="00BC01F4"/>
    <w:rsid w:val="00BC027E"/>
    <w:rsid w:val="00BC03CA"/>
    <w:rsid w:val="00BC041D"/>
    <w:rsid w:val="00BC0435"/>
    <w:rsid w:val="00BC058A"/>
    <w:rsid w:val="00BC0679"/>
    <w:rsid w:val="00BC06F1"/>
    <w:rsid w:val="00BC071B"/>
    <w:rsid w:val="00BC0726"/>
    <w:rsid w:val="00BC07B1"/>
    <w:rsid w:val="00BC0829"/>
    <w:rsid w:val="00BC0855"/>
    <w:rsid w:val="00BC095B"/>
    <w:rsid w:val="00BC095C"/>
    <w:rsid w:val="00BC09F8"/>
    <w:rsid w:val="00BC0AE6"/>
    <w:rsid w:val="00BC0B2A"/>
    <w:rsid w:val="00BC0B5D"/>
    <w:rsid w:val="00BC0B7C"/>
    <w:rsid w:val="00BC0BD9"/>
    <w:rsid w:val="00BC0C34"/>
    <w:rsid w:val="00BC0C90"/>
    <w:rsid w:val="00BC0E9A"/>
    <w:rsid w:val="00BC0EA1"/>
    <w:rsid w:val="00BC0F00"/>
    <w:rsid w:val="00BC0F97"/>
    <w:rsid w:val="00BC10B1"/>
    <w:rsid w:val="00BC10D0"/>
    <w:rsid w:val="00BC1168"/>
    <w:rsid w:val="00BC1203"/>
    <w:rsid w:val="00BC1211"/>
    <w:rsid w:val="00BC122C"/>
    <w:rsid w:val="00BC1284"/>
    <w:rsid w:val="00BC12A9"/>
    <w:rsid w:val="00BC12DB"/>
    <w:rsid w:val="00BC1365"/>
    <w:rsid w:val="00BC13CE"/>
    <w:rsid w:val="00BC13D3"/>
    <w:rsid w:val="00BC1524"/>
    <w:rsid w:val="00BC1539"/>
    <w:rsid w:val="00BC15E2"/>
    <w:rsid w:val="00BC15EA"/>
    <w:rsid w:val="00BC1660"/>
    <w:rsid w:val="00BC1699"/>
    <w:rsid w:val="00BC16EE"/>
    <w:rsid w:val="00BC1714"/>
    <w:rsid w:val="00BC183D"/>
    <w:rsid w:val="00BC185D"/>
    <w:rsid w:val="00BC1862"/>
    <w:rsid w:val="00BC1867"/>
    <w:rsid w:val="00BC18DE"/>
    <w:rsid w:val="00BC1A00"/>
    <w:rsid w:val="00BC1A7F"/>
    <w:rsid w:val="00BC1A83"/>
    <w:rsid w:val="00BC1AAC"/>
    <w:rsid w:val="00BC1D16"/>
    <w:rsid w:val="00BC1D32"/>
    <w:rsid w:val="00BC1E57"/>
    <w:rsid w:val="00BC1E5E"/>
    <w:rsid w:val="00BC1EA3"/>
    <w:rsid w:val="00BC1F5E"/>
    <w:rsid w:val="00BC1FAE"/>
    <w:rsid w:val="00BC1FC3"/>
    <w:rsid w:val="00BC1FE3"/>
    <w:rsid w:val="00BC200D"/>
    <w:rsid w:val="00BC200E"/>
    <w:rsid w:val="00BC206C"/>
    <w:rsid w:val="00BC2148"/>
    <w:rsid w:val="00BC21EA"/>
    <w:rsid w:val="00BC21FB"/>
    <w:rsid w:val="00BC22AF"/>
    <w:rsid w:val="00BC238C"/>
    <w:rsid w:val="00BC2535"/>
    <w:rsid w:val="00BC25FF"/>
    <w:rsid w:val="00BC262C"/>
    <w:rsid w:val="00BC2640"/>
    <w:rsid w:val="00BC2667"/>
    <w:rsid w:val="00BC2751"/>
    <w:rsid w:val="00BC276E"/>
    <w:rsid w:val="00BC2811"/>
    <w:rsid w:val="00BC2851"/>
    <w:rsid w:val="00BC29E3"/>
    <w:rsid w:val="00BC2B0C"/>
    <w:rsid w:val="00BC2B7C"/>
    <w:rsid w:val="00BC2B88"/>
    <w:rsid w:val="00BC2BDD"/>
    <w:rsid w:val="00BC2BE9"/>
    <w:rsid w:val="00BC2BFA"/>
    <w:rsid w:val="00BC2CA9"/>
    <w:rsid w:val="00BC2CB8"/>
    <w:rsid w:val="00BC2D56"/>
    <w:rsid w:val="00BC2DB4"/>
    <w:rsid w:val="00BC2E22"/>
    <w:rsid w:val="00BC2EDE"/>
    <w:rsid w:val="00BC2F79"/>
    <w:rsid w:val="00BC2FDB"/>
    <w:rsid w:val="00BC2FF9"/>
    <w:rsid w:val="00BC309A"/>
    <w:rsid w:val="00BC312A"/>
    <w:rsid w:val="00BC3155"/>
    <w:rsid w:val="00BC3194"/>
    <w:rsid w:val="00BC3292"/>
    <w:rsid w:val="00BC32C1"/>
    <w:rsid w:val="00BC3315"/>
    <w:rsid w:val="00BC3374"/>
    <w:rsid w:val="00BC3383"/>
    <w:rsid w:val="00BC33AE"/>
    <w:rsid w:val="00BC3400"/>
    <w:rsid w:val="00BC3461"/>
    <w:rsid w:val="00BC3475"/>
    <w:rsid w:val="00BC3477"/>
    <w:rsid w:val="00BC354B"/>
    <w:rsid w:val="00BC357B"/>
    <w:rsid w:val="00BC3593"/>
    <w:rsid w:val="00BC3635"/>
    <w:rsid w:val="00BC36F4"/>
    <w:rsid w:val="00BC3824"/>
    <w:rsid w:val="00BC3847"/>
    <w:rsid w:val="00BC3853"/>
    <w:rsid w:val="00BC3890"/>
    <w:rsid w:val="00BC392E"/>
    <w:rsid w:val="00BC3992"/>
    <w:rsid w:val="00BC39F2"/>
    <w:rsid w:val="00BC3ABF"/>
    <w:rsid w:val="00BC3C2D"/>
    <w:rsid w:val="00BC3CAE"/>
    <w:rsid w:val="00BC3CEC"/>
    <w:rsid w:val="00BC3D82"/>
    <w:rsid w:val="00BC3E04"/>
    <w:rsid w:val="00BC3E1E"/>
    <w:rsid w:val="00BC3E34"/>
    <w:rsid w:val="00BC3EA6"/>
    <w:rsid w:val="00BC3EAE"/>
    <w:rsid w:val="00BC3F0E"/>
    <w:rsid w:val="00BC4042"/>
    <w:rsid w:val="00BC40E0"/>
    <w:rsid w:val="00BC4157"/>
    <w:rsid w:val="00BC41B9"/>
    <w:rsid w:val="00BC41C0"/>
    <w:rsid w:val="00BC41C2"/>
    <w:rsid w:val="00BC4215"/>
    <w:rsid w:val="00BC43B1"/>
    <w:rsid w:val="00BC43FA"/>
    <w:rsid w:val="00BC4520"/>
    <w:rsid w:val="00BC4528"/>
    <w:rsid w:val="00BC45C5"/>
    <w:rsid w:val="00BC45C7"/>
    <w:rsid w:val="00BC465D"/>
    <w:rsid w:val="00BC4681"/>
    <w:rsid w:val="00BC468B"/>
    <w:rsid w:val="00BC46A2"/>
    <w:rsid w:val="00BC46E3"/>
    <w:rsid w:val="00BC46EA"/>
    <w:rsid w:val="00BC475D"/>
    <w:rsid w:val="00BC47F2"/>
    <w:rsid w:val="00BC484F"/>
    <w:rsid w:val="00BC490E"/>
    <w:rsid w:val="00BC4929"/>
    <w:rsid w:val="00BC49C9"/>
    <w:rsid w:val="00BC49EB"/>
    <w:rsid w:val="00BC4A39"/>
    <w:rsid w:val="00BC4BBD"/>
    <w:rsid w:val="00BC4CC5"/>
    <w:rsid w:val="00BC4DB7"/>
    <w:rsid w:val="00BC4E9C"/>
    <w:rsid w:val="00BC4F68"/>
    <w:rsid w:val="00BC4FBE"/>
    <w:rsid w:val="00BC5113"/>
    <w:rsid w:val="00BC53AA"/>
    <w:rsid w:val="00BC53E4"/>
    <w:rsid w:val="00BC5404"/>
    <w:rsid w:val="00BC54E6"/>
    <w:rsid w:val="00BC550B"/>
    <w:rsid w:val="00BC5539"/>
    <w:rsid w:val="00BC5582"/>
    <w:rsid w:val="00BC5744"/>
    <w:rsid w:val="00BC57E2"/>
    <w:rsid w:val="00BC57E3"/>
    <w:rsid w:val="00BC58EA"/>
    <w:rsid w:val="00BC592F"/>
    <w:rsid w:val="00BC5945"/>
    <w:rsid w:val="00BC594D"/>
    <w:rsid w:val="00BC596D"/>
    <w:rsid w:val="00BC599C"/>
    <w:rsid w:val="00BC5AAB"/>
    <w:rsid w:val="00BC5AF0"/>
    <w:rsid w:val="00BC5AFB"/>
    <w:rsid w:val="00BC5C74"/>
    <w:rsid w:val="00BC5CA9"/>
    <w:rsid w:val="00BC5CB7"/>
    <w:rsid w:val="00BC5D04"/>
    <w:rsid w:val="00BC5D08"/>
    <w:rsid w:val="00BC5D3A"/>
    <w:rsid w:val="00BC5D4A"/>
    <w:rsid w:val="00BC5E13"/>
    <w:rsid w:val="00BC5E79"/>
    <w:rsid w:val="00BC5F96"/>
    <w:rsid w:val="00BC5F9C"/>
    <w:rsid w:val="00BC5FF3"/>
    <w:rsid w:val="00BC606E"/>
    <w:rsid w:val="00BC60B3"/>
    <w:rsid w:val="00BC6142"/>
    <w:rsid w:val="00BC61D6"/>
    <w:rsid w:val="00BC61F4"/>
    <w:rsid w:val="00BC62A4"/>
    <w:rsid w:val="00BC64F1"/>
    <w:rsid w:val="00BC64F3"/>
    <w:rsid w:val="00BC652D"/>
    <w:rsid w:val="00BC6546"/>
    <w:rsid w:val="00BC654C"/>
    <w:rsid w:val="00BC655A"/>
    <w:rsid w:val="00BC6659"/>
    <w:rsid w:val="00BC6690"/>
    <w:rsid w:val="00BC66DB"/>
    <w:rsid w:val="00BC66F6"/>
    <w:rsid w:val="00BC6840"/>
    <w:rsid w:val="00BC68F1"/>
    <w:rsid w:val="00BC6AC1"/>
    <w:rsid w:val="00BC6ACC"/>
    <w:rsid w:val="00BC6B92"/>
    <w:rsid w:val="00BC6E0E"/>
    <w:rsid w:val="00BC6E3D"/>
    <w:rsid w:val="00BC6E9F"/>
    <w:rsid w:val="00BC6F72"/>
    <w:rsid w:val="00BC7009"/>
    <w:rsid w:val="00BC70CF"/>
    <w:rsid w:val="00BC7124"/>
    <w:rsid w:val="00BC7158"/>
    <w:rsid w:val="00BC7176"/>
    <w:rsid w:val="00BC72E3"/>
    <w:rsid w:val="00BC73B2"/>
    <w:rsid w:val="00BC7483"/>
    <w:rsid w:val="00BC7506"/>
    <w:rsid w:val="00BC753C"/>
    <w:rsid w:val="00BC7544"/>
    <w:rsid w:val="00BC7754"/>
    <w:rsid w:val="00BC7958"/>
    <w:rsid w:val="00BC79AA"/>
    <w:rsid w:val="00BC7B6D"/>
    <w:rsid w:val="00BC7B81"/>
    <w:rsid w:val="00BC7BCD"/>
    <w:rsid w:val="00BC7C47"/>
    <w:rsid w:val="00BC7C5E"/>
    <w:rsid w:val="00BC7CB1"/>
    <w:rsid w:val="00BC7D30"/>
    <w:rsid w:val="00BC7D7F"/>
    <w:rsid w:val="00BC7F22"/>
    <w:rsid w:val="00BC7F8A"/>
    <w:rsid w:val="00BC7FA4"/>
    <w:rsid w:val="00BC7FFA"/>
    <w:rsid w:val="00BD000F"/>
    <w:rsid w:val="00BD0044"/>
    <w:rsid w:val="00BD0058"/>
    <w:rsid w:val="00BD00C5"/>
    <w:rsid w:val="00BD018A"/>
    <w:rsid w:val="00BD01D9"/>
    <w:rsid w:val="00BD01FE"/>
    <w:rsid w:val="00BD02E1"/>
    <w:rsid w:val="00BD03C0"/>
    <w:rsid w:val="00BD0441"/>
    <w:rsid w:val="00BD058A"/>
    <w:rsid w:val="00BD05A7"/>
    <w:rsid w:val="00BD0613"/>
    <w:rsid w:val="00BD0646"/>
    <w:rsid w:val="00BD0691"/>
    <w:rsid w:val="00BD080E"/>
    <w:rsid w:val="00BD083F"/>
    <w:rsid w:val="00BD084B"/>
    <w:rsid w:val="00BD084D"/>
    <w:rsid w:val="00BD0860"/>
    <w:rsid w:val="00BD0A47"/>
    <w:rsid w:val="00BD0B18"/>
    <w:rsid w:val="00BD0B6E"/>
    <w:rsid w:val="00BD0B8D"/>
    <w:rsid w:val="00BD0BB3"/>
    <w:rsid w:val="00BD0D16"/>
    <w:rsid w:val="00BD0D74"/>
    <w:rsid w:val="00BD0D96"/>
    <w:rsid w:val="00BD0F19"/>
    <w:rsid w:val="00BD0F7B"/>
    <w:rsid w:val="00BD1009"/>
    <w:rsid w:val="00BD101E"/>
    <w:rsid w:val="00BD10AE"/>
    <w:rsid w:val="00BD10CC"/>
    <w:rsid w:val="00BD11F4"/>
    <w:rsid w:val="00BD126E"/>
    <w:rsid w:val="00BD1290"/>
    <w:rsid w:val="00BD12E2"/>
    <w:rsid w:val="00BD142B"/>
    <w:rsid w:val="00BD1497"/>
    <w:rsid w:val="00BD1515"/>
    <w:rsid w:val="00BD1658"/>
    <w:rsid w:val="00BD16AF"/>
    <w:rsid w:val="00BD1778"/>
    <w:rsid w:val="00BD17D0"/>
    <w:rsid w:val="00BD17DB"/>
    <w:rsid w:val="00BD1A01"/>
    <w:rsid w:val="00BD1A27"/>
    <w:rsid w:val="00BD1A5E"/>
    <w:rsid w:val="00BD1AB3"/>
    <w:rsid w:val="00BD1C42"/>
    <w:rsid w:val="00BD1C72"/>
    <w:rsid w:val="00BD1C75"/>
    <w:rsid w:val="00BD1CE7"/>
    <w:rsid w:val="00BD1D3B"/>
    <w:rsid w:val="00BD1D5E"/>
    <w:rsid w:val="00BD1DAD"/>
    <w:rsid w:val="00BD1E0D"/>
    <w:rsid w:val="00BD1F30"/>
    <w:rsid w:val="00BD1F54"/>
    <w:rsid w:val="00BD1F7A"/>
    <w:rsid w:val="00BD201A"/>
    <w:rsid w:val="00BD2088"/>
    <w:rsid w:val="00BD2090"/>
    <w:rsid w:val="00BD209F"/>
    <w:rsid w:val="00BD20AE"/>
    <w:rsid w:val="00BD20C2"/>
    <w:rsid w:val="00BD20CA"/>
    <w:rsid w:val="00BD21BC"/>
    <w:rsid w:val="00BD21F3"/>
    <w:rsid w:val="00BD2258"/>
    <w:rsid w:val="00BD2422"/>
    <w:rsid w:val="00BD256D"/>
    <w:rsid w:val="00BD25F1"/>
    <w:rsid w:val="00BD2653"/>
    <w:rsid w:val="00BD271B"/>
    <w:rsid w:val="00BD280E"/>
    <w:rsid w:val="00BD2999"/>
    <w:rsid w:val="00BD2A54"/>
    <w:rsid w:val="00BD2C06"/>
    <w:rsid w:val="00BD2C2C"/>
    <w:rsid w:val="00BD2C37"/>
    <w:rsid w:val="00BD2C4E"/>
    <w:rsid w:val="00BD2C71"/>
    <w:rsid w:val="00BD2D6C"/>
    <w:rsid w:val="00BD2DE7"/>
    <w:rsid w:val="00BD2DFA"/>
    <w:rsid w:val="00BD2E7F"/>
    <w:rsid w:val="00BD2F7D"/>
    <w:rsid w:val="00BD3050"/>
    <w:rsid w:val="00BD30A4"/>
    <w:rsid w:val="00BD314A"/>
    <w:rsid w:val="00BD318E"/>
    <w:rsid w:val="00BD31CF"/>
    <w:rsid w:val="00BD321C"/>
    <w:rsid w:val="00BD3280"/>
    <w:rsid w:val="00BD330E"/>
    <w:rsid w:val="00BD33D4"/>
    <w:rsid w:val="00BD33F4"/>
    <w:rsid w:val="00BD3427"/>
    <w:rsid w:val="00BD3519"/>
    <w:rsid w:val="00BD361B"/>
    <w:rsid w:val="00BD3628"/>
    <w:rsid w:val="00BD366E"/>
    <w:rsid w:val="00BD3676"/>
    <w:rsid w:val="00BD368F"/>
    <w:rsid w:val="00BD36A6"/>
    <w:rsid w:val="00BD36D5"/>
    <w:rsid w:val="00BD3870"/>
    <w:rsid w:val="00BD388D"/>
    <w:rsid w:val="00BD3926"/>
    <w:rsid w:val="00BD3958"/>
    <w:rsid w:val="00BD3982"/>
    <w:rsid w:val="00BD39B5"/>
    <w:rsid w:val="00BD39D0"/>
    <w:rsid w:val="00BD39ED"/>
    <w:rsid w:val="00BD39F2"/>
    <w:rsid w:val="00BD3A5C"/>
    <w:rsid w:val="00BD3AD4"/>
    <w:rsid w:val="00BD3AFE"/>
    <w:rsid w:val="00BD3B96"/>
    <w:rsid w:val="00BD3BFE"/>
    <w:rsid w:val="00BD3CEF"/>
    <w:rsid w:val="00BD3D2C"/>
    <w:rsid w:val="00BD3D6D"/>
    <w:rsid w:val="00BD3D9B"/>
    <w:rsid w:val="00BD3DD1"/>
    <w:rsid w:val="00BD3E3C"/>
    <w:rsid w:val="00BD3E42"/>
    <w:rsid w:val="00BD3F69"/>
    <w:rsid w:val="00BD3F6C"/>
    <w:rsid w:val="00BD3F8C"/>
    <w:rsid w:val="00BD3FE3"/>
    <w:rsid w:val="00BD40A3"/>
    <w:rsid w:val="00BD40DE"/>
    <w:rsid w:val="00BD4230"/>
    <w:rsid w:val="00BD424E"/>
    <w:rsid w:val="00BD42F2"/>
    <w:rsid w:val="00BD4301"/>
    <w:rsid w:val="00BD4308"/>
    <w:rsid w:val="00BD43A9"/>
    <w:rsid w:val="00BD4455"/>
    <w:rsid w:val="00BD448C"/>
    <w:rsid w:val="00BD44B2"/>
    <w:rsid w:val="00BD4500"/>
    <w:rsid w:val="00BD4535"/>
    <w:rsid w:val="00BD45A6"/>
    <w:rsid w:val="00BD4667"/>
    <w:rsid w:val="00BD4748"/>
    <w:rsid w:val="00BD4771"/>
    <w:rsid w:val="00BD47C9"/>
    <w:rsid w:val="00BD4813"/>
    <w:rsid w:val="00BD487C"/>
    <w:rsid w:val="00BD48AE"/>
    <w:rsid w:val="00BD490C"/>
    <w:rsid w:val="00BD492B"/>
    <w:rsid w:val="00BD494B"/>
    <w:rsid w:val="00BD4973"/>
    <w:rsid w:val="00BD4991"/>
    <w:rsid w:val="00BD49D3"/>
    <w:rsid w:val="00BD49DD"/>
    <w:rsid w:val="00BD4AB7"/>
    <w:rsid w:val="00BD4AF6"/>
    <w:rsid w:val="00BD4B42"/>
    <w:rsid w:val="00BD4B48"/>
    <w:rsid w:val="00BD4B98"/>
    <w:rsid w:val="00BD4C4A"/>
    <w:rsid w:val="00BD4D32"/>
    <w:rsid w:val="00BD4D49"/>
    <w:rsid w:val="00BD4D52"/>
    <w:rsid w:val="00BD4DF6"/>
    <w:rsid w:val="00BD4E24"/>
    <w:rsid w:val="00BD4E61"/>
    <w:rsid w:val="00BD4F1A"/>
    <w:rsid w:val="00BD4FB8"/>
    <w:rsid w:val="00BD4FBE"/>
    <w:rsid w:val="00BD5236"/>
    <w:rsid w:val="00BD5250"/>
    <w:rsid w:val="00BD52A1"/>
    <w:rsid w:val="00BD5315"/>
    <w:rsid w:val="00BD53A5"/>
    <w:rsid w:val="00BD5513"/>
    <w:rsid w:val="00BD5529"/>
    <w:rsid w:val="00BD5588"/>
    <w:rsid w:val="00BD55A4"/>
    <w:rsid w:val="00BD5671"/>
    <w:rsid w:val="00BD56EB"/>
    <w:rsid w:val="00BD570F"/>
    <w:rsid w:val="00BD57B2"/>
    <w:rsid w:val="00BD5892"/>
    <w:rsid w:val="00BD58B8"/>
    <w:rsid w:val="00BD58D9"/>
    <w:rsid w:val="00BD5940"/>
    <w:rsid w:val="00BD59A7"/>
    <w:rsid w:val="00BD59D7"/>
    <w:rsid w:val="00BD59DC"/>
    <w:rsid w:val="00BD5A02"/>
    <w:rsid w:val="00BD5BA3"/>
    <w:rsid w:val="00BD5BF4"/>
    <w:rsid w:val="00BD5C94"/>
    <w:rsid w:val="00BD5CCE"/>
    <w:rsid w:val="00BD5D0C"/>
    <w:rsid w:val="00BD5DB7"/>
    <w:rsid w:val="00BD5E03"/>
    <w:rsid w:val="00BD5E4A"/>
    <w:rsid w:val="00BD5F1F"/>
    <w:rsid w:val="00BD5F89"/>
    <w:rsid w:val="00BD60B0"/>
    <w:rsid w:val="00BD6125"/>
    <w:rsid w:val="00BD61DD"/>
    <w:rsid w:val="00BD620B"/>
    <w:rsid w:val="00BD6231"/>
    <w:rsid w:val="00BD6315"/>
    <w:rsid w:val="00BD63B6"/>
    <w:rsid w:val="00BD63EE"/>
    <w:rsid w:val="00BD640B"/>
    <w:rsid w:val="00BD6430"/>
    <w:rsid w:val="00BD64E5"/>
    <w:rsid w:val="00BD650C"/>
    <w:rsid w:val="00BD6555"/>
    <w:rsid w:val="00BD65C2"/>
    <w:rsid w:val="00BD661D"/>
    <w:rsid w:val="00BD6638"/>
    <w:rsid w:val="00BD6656"/>
    <w:rsid w:val="00BD67D0"/>
    <w:rsid w:val="00BD687E"/>
    <w:rsid w:val="00BD697C"/>
    <w:rsid w:val="00BD6A01"/>
    <w:rsid w:val="00BD6A1E"/>
    <w:rsid w:val="00BD6A71"/>
    <w:rsid w:val="00BD6AB3"/>
    <w:rsid w:val="00BD6B54"/>
    <w:rsid w:val="00BD6B57"/>
    <w:rsid w:val="00BD6B8C"/>
    <w:rsid w:val="00BD6C55"/>
    <w:rsid w:val="00BD6CB2"/>
    <w:rsid w:val="00BD6D91"/>
    <w:rsid w:val="00BD6E7D"/>
    <w:rsid w:val="00BD6EC1"/>
    <w:rsid w:val="00BD6F8E"/>
    <w:rsid w:val="00BD6FBC"/>
    <w:rsid w:val="00BD6FEC"/>
    <w:rsid w:val="00BD7018"/>
    <w:rsid w:val="00BD70D3"/>
    <w:rsid w:val="00BD70F7"/>
    <w:rsid w:val="00BD70FA"/>
    <w:rsid w:val="00BD714E"/>
    <w:rsid w:val="00BD72C4"/>
    <w:rsid w:val="00BD72CF"/>
    <w:rsid w:val="00BD72D0"/>
    <w:rsid w:val="00BD737B"/>
    <w:rsid w:val="00BD73A4"/>
    <w:rsid w:val="00BD7448"/>
    <w:rsid w:val="00BD7484"/>
    <w:rsid w:val="00BD748C"/>
    <w:rsid w:val="00BD7515"/>
    <w:rsid w:val="00BD75F2"/>
    <w:rsid w:val="00BD7632"/>
    <w:rsid w:val="00BD7716"/>
    <w:rsid w:val="00BD7905"/>
    <w:rsid w:val="00BD7946"/>
    <w:rsid w:val="00BD79F1"/>
    <w:rsid w:val="00BD7A30"/>
    <w:rsid w:val="00BD7A5C"/>
    <w:rsid w:val="00BD7A66"/>
    <w:rsid w:val="00BD7A99"/>
    <w:rsid w:val="00BD7AAD"/>
    <w:rsid w:val="00BD7BA6"/>
    <w:rsid w:val="00BD7BB4"/>
    <w:rsid w:val="00BD7BC1"/>
    <w:rsid w:val="00BD7BD3"/>
    <w:rsid w:val="00BD7C45"/>
    <w:rsid w:val="00BD7D73"/>
    <w:rsid w:val="00BD7DBE"/>
    <w:rsid w:val="00BD7F05"/>
    <w:rsid w:val="00BD7F1D"/>
    <w:rsid w:val="00BE0008"/>
    <w:rsid w:val="00BE006E"/>
    <w:rsid w:val="00BE0110"/>
    <w:rsid w:val="00BE01DA"/>
    <w:rsid w:val="00BE0227"/>
    <w:rsid w:val="00BE0277"/>
    <w:rsid w:val="00BE030F"/>
    <w:rsid w:val="00BE0400"/>
    <w:rsid w:val="00BE0447"/>
    <w:rsid w:val="00BE0483"/>
    <w:rsid w:val="00BE05C4"/>
    <w:rsid w:val="00BE05E6"/>
    <w:rsid w:val="00BE0700"/>
    <w:rsid w:val="00BE0705"/>
    <w:rsid w:val="00BE0883"/>
    <w:rsid w:val="00BE08D9"/>
    <w:rsid w:val="00BE08DD"/>
    <w:rsid w:val="00BE0917"/>
    <w:rsid w:val="00BE091D"/>
    <w:rsid w:val="00BE09C8"/>
    <w:rsid w:val="00BE09D3"/>
    <w:rsid w:val="00BE0A02"/>
    <w:rsid w:val="00BE0A08"/>
    <w:rsid w:val="00BE0A73"/>
    <w:rsid w:val="00BE0A79"/>
    <w:rsid w:val="00BE0AC2"/>
    <w:rsid w:val="00BE0B13"/>
    <w:rsid w:val="00BE0B63"/>
    <w:rsid w:val="00BE0B7E"/>
    <w:rsid w:val="00BE0C83"/>
    <w:rsid w:val="00BE0CBE"/>
    <w:rsid w:val="00BE0D19"/>
    <w:rsid w:val="00BE0DD9"/>
    <w:rsid w:val="00BE0E26"/>
    <w:rsid w:val="00BE0E3F"/>
    <w:rsid w:val="00BE0E62"/>
    <w:rsid w:val="00BE0EAA"/>
    <w:rsid w:val="00BE0F28"/>
    <w:rsid w:val="00BE0F39"/>
    <w:rsid w:val="00BE0FAB"/>
    <w:rsid w:val="00BE100F"/>
    <w:rsid w:val="00BE1092"/>
    <w:rsid w:val="00BE10A4"/>
    <w:rsid w:val="00BE1158"/>
    <w:rsid w:val="00BE118D"/>
    <w:rsid w:val="00BE1213"/>
    <w:rsid w:val="00BE125F"/>
    <w:rsid w:val="00BE130C"/>
    <w:rsid w:val="00BE1320"/>
    <w:rsid w:val="00BE137C"/>
    <w:rsid w:val="00BE1384"/>
    <w:rsid w:val="00BE144E"/>
    <w:rsid w:val="00BE14F8"/>
    <w:rsid w:val="00BE15D1"/>
    <w:rsid w:val="00BE15DB"/>
    <w:rsid w:val="00BE15DE"/>
    <w:rsid w:val="00BE161C"/>
    <w:rsid w:val="00BE16B4"/>
    <w:rsid w:val="00BE181D"/>
    <w:rsid w:val="00BE1830"/>
    <w:rsid w:val="00BE187E"/>
    <w:rsid w:val="00BE189C"/>
    <w:rsid w:val="00BE1990"/>
    <w:rsid w:val="00BE19A3"/>
    <w:rsid w:val="00BE19AE"/>
    <w:rsid w:val="00BE1AEF"/>
    <w:rsid w:val="00BE1AFD"/>
    <w:rsid w:val="00BE1B7D"/>
    <w:rsid w:val="00BE1BA6"/>
    <w:rsid w:val="00BE1C40"/>
    <w:rsid w:val="00BE1C4D"/>
    <w:rsid w:val="00BE1C6C"/>
    <w:rsid w:val="00BE1C77"/>
    <w:rsid w:val="00BE1CB3"/>
    <w:rsid w:val="00BE1D26"/>
    <w:rsid w:val="00BE1D74"/>
    <w:rsid w:val="00BE1EAA"/>
    <w:rsid w:val="00BE1F13"/>
    <w:rsid w:val="00BE20F4"/>
    <w:rsid w:val="00BE21B1"/>
    <w:rsid w:val="00BE22B9"/>
    <w:rsid w:val="00BE22BE"/>
    <w:rsid w:val="00BE22DE"/>
    <w:rsid w:val="00BE2318"/>
    <w:rsid w:val="00BE23CD"/>
    <w:rsid w:val="00BE23D4"/>
    <w:rsid w:val="00BE2483"/>
    <w:rsid w:val="00BE2552"/>
    <w:rsid w:val="00BE258D"/>
    <w:rsid w:val="00BE2611"/>
    <w:rsid w:val="00BE270D"/>
    <w:rsid w:val="00BE273E"/>
    <w:rsid w:val="00BE2755"/>
    <w:rsid w:val="00BE27A5"/>
    <w:rsid w:val="00BE27DA"/>
    <w:rsid w:val="00BE28C1"/>
    <w:rsid w:val="00BE28DD"/>
    <w:rsid w:val="00BE2920"/>
    <w:rsid w:val="00BE2946"/>
    <w:rsid w:val="00BE294B"/>
    <w:rsid w:val="00BE29B2"/>
    <w:rsid w:val="00BE29FC"/>
    <w:rsid w:val="00BE2A10"/>
    <w:rsid w:val="00BE2A25"/>
    <w:rsid w:val="00BE2A6A"/>
    <w:rsid w:val="00BE2AA6"/>
    <w:rsid w:val="00BE2B30"/>
    <w:rsid w:val="00BE2B86"/>
    <w:rsid w:val="00BE2C8D"/>
    <w:rsid w:val="00BE2F1F"/>
    <w:rsid w:val="00BE2F43"/>
    <w:rsid w:val="00BE2F49"/>
    <w:rsid w:val="00BE2F5D"/>
    <w:rsid w:val="00BE2FBC"/>
    <w:rsid w:val="00BE3021"/>
    <w:rsid w:val="00BE31AE"/>
    <w:rsid w:val="00BE31EF"/>
    <w:rsid w:val="00BE3263"/>
    <w:rsid w:val="00BE32FD"/>
    <w:rsid w:val="00BE3544"/>
    <w:rsid w:val="00BE3557"/>
    <w:rsid w:val="00BE35F9"/>
    <w:rsid w:val="00BE37DB"/>
    <w:rsid w:val="00BE3806"/>
    <w:rsid w:val="00BE38BD"/>
    <w:rsid w:val="00BE394D"/>
    <w:rsid w:val="00BE39F6"/>
    <w:rsid w:val="00BE3A49"/>
    <w:rsid w:val="00BE3BE5"/>
    <w:rsid w:val="00BE3CDE"/>
    <w:rsid w:val="00BE3D2E"/>
    <w:rsid w:val="00BE3D94"/>
    <w:rsid w:val="00BE3EAC"/>
    <w:rsid w:val="00BE3F1E"/>
    <w:rsid w:val="00BE3FE6"/>
    <w:rsid w:val="00BE4045"/>
    <w:rsid w:val="00BE4089"/>
    <w:rsid w:val="00BE408E"/>
    <w:rsid w:val="00BE4171"/>
    <w:rsid w:val="00BE41CD"/>
    <w:rsid w:val="00BE420D"/>
    <w:rsid w:val="00BE428E"/>
    <w:rsid w:val="00BE43FA"/>
    <w:rsid w:val="00BE44AD"/>
    <w:rsid w:val="00BE44EC"/>
    <w:rsid w:val="00BE454C"/>
    <w:rsid w:val="00BE45C0"/>
    <w:rsid w:val="00BE4637"/>
    <w:rsid w:val="00BE46D1"/>
    <w:rsid w:val="00BE4809"/>
    <w:rsid w:val="00BE48FF"/>
    <w:rsid w:val="00BE493A"/>
    <w:rsid w:val="00BE4B91"/>
    <w:rsid w:val="00BE4BB5"/>
    <w:rsid w:val="00BE4C83"/>
    <w:rsid w:val="00BE4C97"/>
    <w:rsid w:val="00BE4D55"/>
    <w:rsid w:val="00BE4E0F"/>
    <w:rsid w:val="00BE4EAF"/>
    <w:rsid w:val="00BE4F5E"/>
    <w:rsid w:val="00BE4FAC"/>
    <w:rsid w:val="00BE503D"/>
    <w:rsid w:val="00BE512B"/>
    <w:rsid w:val="00BE515D"/>
    <w:rsid w:val="00BE522E"/>
    <w:rsid w:val="00BE537D"/>
    <w:rsid w:val="00BE5516"/>
    <w:rsid w:val="00BE5663"/>
    <w:rsid w:val="00BE58BE"/>
    <w:rsid w:val="00BE5915"/>
    <w:rsid w:val="00BE5A87"/>
    <w:rsid w:val="00BE5C51"/>
    <w:rsid w:val="00BE5C9D"/>
    <w:rsid w:val="00BE5CD0"/>
    <w:rsid w:val="00BE5D27"/>
    <w:rsid w:val="00BE5D2C"/>
    <w:rsid w:val="00BE5D7D"/>
    <w:rsid w:val="00BE5DEE"/>
    <w:rsid w:val="00BE5E3D"/>
    <w:rsid w:val="00BE5F0D"/>
    <w:rsid w:val="00BE5F1B"/>
    <w:rsid w:val="00BE6070"/>
    <w:rsid w:val="00BE6077"/>
    <w:rsid w:val="00BE6161"/>
    <w:rsid w:val="00BE6359"/>
    <w:rsid w:val="00BE63A2"/>
    <w:rsid w:val="00BE63C3"/>
    <w:rsid w:val="00BE64CF"/>
    <w:rsid w:val="00BE64DD"/>
    <w:rsid w:val="00BE6520"/>
    <w:rsid w:val="00BE6535"/>
    <w:rsid w:val="00BE65A3"/>
    <w:rsid w:val="00BE6654"/>
    <w:rsid w:val="00BE66EA"/>
    <w:rsid w:val="00BE670A"/>
    <w:rsid w:val="00BE6737"/>
    <w:rsid w:val="00BE6803"/>
    <w:rsid w:val="00BE681C"/>
    <w:rsid w:val="00BE6839"/>
    <w:rsid w:val="00BE6853"/>
    <w:rsid w:val="00BE69BD"/>
    <w:rsid w:val="00BE69F9"/>
    <w:rsid w:val="00BE6B8D"/>
    <w:rsid w:val="00BE6BC8"/>
    <w:rsid w:val="00BE6E47"/>
    <w:rsid w:val="00BE6EA9"/>
    <w:rsid w:val="00BE6EF9"/>
    <w:rsid w:val="00BE6F09"/>
    <w:rsid w:val="00BE700B"/>
    <w:rsid w:val="00BE7014"/>
    <w:rsid w:val="00BE709F"/>
    <w:rsid w:val="00BE70D0"/>
    <w:rsid w:val="00BE7199"/>
    <w:rsid w:val="00BE71A4"/>
    <w:rsid w:val="00BE71BF"/>
    <w:rsid w:val="00BE71ED"/>
    <w:rsid w:val="00BE7252"/>
    <w:rsid w:val="00BE725E"/>
    <w:rsid w:val="00BE733D"/>
    <w:rsid w:val="00BE73B0"/>
    <w:rsid w:val="00BE746D"/>
    <w:rsid w:val="00BE75CC"/>
    <w:rsid w:val="00BE75D3"/>
    <w:rsid w:val="00BE7702"/>
    <w:rsid w:val="00BE771C"/>
    <w:rsid w:val="00BE7730"/>
    <w:rsid w:val="00BE77E7"/>
    <w:rsid w:val="00BE780B"/>
    <w:rsid w:val="00BE788B"/>
    <w:rsid w:val="00BE7920"/>
    <w:rsid w:val="00BE793D"/>
    <w:rsid w:val="00BE7940"/>
    <w:rsid w:val="00BE7A73"/>
    <w:rsid w:val="00BE7A80"/>
    <w:rsid w:val="00BE7A98"/>
    <w:rsid w:val="00BE7BA5"/>
    <w:rsid w:val="00BE7C54"/>
    <w:rsid w:val="00BE7DB8"/>
    <w:rsid w:val="00BE7DDC"/>
    <w:rsid w:val="00BE7E53"/>
    <w:rsid w:val="00BE7EA6"/>
    <w:rsid w:val="00BE7FB4"/>
    <w:rsid w:val="00BF0017"/>
    <w:rsid w:val="00BF00FA"/>
    <w:rsid w:val="00BF012C"/>
    <w:rsid w:val="00BF0142"/>
    <w:rsid w:val="00BF02C1"/>
    <w:rsid w:val="00BF03F5"/>
    <w:rsid w:val="00BF04DA"/>
    <w:rsid w:val="00BF0541"/>
    <w:rsid w:val="00BF05F5"/>
    <w:rsid w:val="00BF0741"/>
    <w:rsid w:val="00BF0749"/>
    <w:rsid w:val="00BF0848"/>
    <w:rsid w:val="00BF087A"/>
    <w:rsid w:val="00BF093F"/>
    <w:rsid w:val="00BF0A21"/>
    <w:rsid w:val="00BF0A82"/>
    <w:rsid w:val="00BF0E45"/>
    <w:rsid w:val="00BF0ED0"/>
    <w:rsid w:val="00BF0EE7"/>
    <w:rsid w:val="00BF0F5F"/>
    <w:rsid w:val="00BF0FF6"/>
    <w:rsid w:val="00BF0FFC"/>
    <w:rsid w:val="00BF10B2"/>
    <w:rsid w:val="00BF12A5"/>
    <w:rsid w:val="00BF12CE"/>
    <w:rsid w:val="00BF130C"/>
    <w:rsid w:val="00BF1482"/>
    <w:rsid w:val="00BF15B7"/>
    <w:rsid w:val="00BF1679"/>
    <w:rsid w:val="00BF1715"/>
    <w:rsid w:val="00BF17D5"/>
    <w:rsid w:val="00BF1946"/>
    <w:rsid w:val="00BF19DF"/>
    <w:rsid w:val="00BF19EB"/>
    <w:rsid w:val="00BF1A46"/>
    <w:rsid w:val="00BF1A74"/>
    <w:rsid w:val="00BF1A9A"/>
    <w:rsid w:val="00BF1BCD"/>
    <w:rsid w:val="00BF1C22"/>
    <w:rsid w:val="00BF1C4A"/>
    <w:rsid w:val="00BF1C51"/>
    <w:rsid w:val="00BF1CD8"/>
    <w:rsid w:val="00BF1D41"/>
    <w:rsid w:val="00BF1D56"/>
    <w:rsid w:val="00BF1D65"/>
    <w:rsid w:val="00BF1DD3"/>
    <w:rsid w:val="00BF1DE2"/>
    <w:rsid w:val="00BF1E4C"/>
    <w:rsid w:val="00BF1F09"/>
    <w:rsid w:val="00BF1FA6"/>
    <w:rsid w:val="00BF1FCF"/>
    <w:rsid w:val="00BF21BC"/>
    <w:rsid w:val="00BF2219"/>
    <w:rsid w:val="00BF22D3"/>
    <w:rsid w:val="00BF24B9"/>
    <w:rsid w:val="00BF24CE"/>
    <w:rsid w:val="00BF2550"/>
    <w:rsid w:val="00BF2571"/>
    <w:rsid w:val="00BF2578"/>
    <w:rsid w:val="00BF257E"/>
    <w:rsid w:val="00BF25A2"/>
    <w:rsid w:val="00BF25C5"/>
    <w:rsid w:val="00BF26DF"/>
    <w:rsid w:val="00BF2728"/>
    <w:rsid w:val="00BF27AA"/>
    <w:rsid w:val="00BF27E5"/>
    <w:rsid w:val="00BF28E8"/>
    <w:rsid w:val="00BF291A"/>
    <w:rsid w:val="00BF29F9"/>
    <w:rsid w:val="00BF2A3E"/>
    <w:rsid w:val="00BF2ABC"/>
    <w:rsid w:val="00BF2B3D"/>
    <w:rsid w:val="00BF2B97"/>
    <w:rsid w:val="00BF2BCE"/>
    <w:rsid w:val="00BF2BF2"/>
    <w:rsid w:val="00BF2C6C"/>
    <w:rsid w:val="00BF2CD1"/>
    <w:rsid w:val="00BF2CF6"/>
    <w:rsid w:val="00BF2DB7"/>
    <w:rsid w:val="00BF2DBD"/>
    <w:rsid w:val="00BF2E07"/>
    <w:rsid w:val="00BF2E1A"/>
    <w:rsid w:val="00BF2EE8"/>
    <w:rsid w:val="00BF2F75"/>
    <w:rsid w:val="00BF2FAE"/>
    <w:rsid w:val="00BF2FAF"/>
    <w:rsid w:val="00BF3000"/>
    <w:rsid w:val="00BF3059"/>
    <w:rsid w:val="00BF30B8"/>
    <w:rsid w:val="00BF3157"/>
    <w:rsid w:val="00BF3170"/>
    <w:rsid w:val="00BF31C2"/>
    <w:rsid w:val="00BF31DB"/>
    <w:rsid w:val="00BF31EB"/>
    <w:rsid w:val="00BF3255"/>
    <w:rsid w:val="00BF32D0"/>
    <w:rsid w:val="00BF3317"/>
    <w:rsid w:val="00BF33A7"/>
    <w:rsid w:val="00BF33B5"/>
    <w:rsid w:val="00BF33EB"/>
    <w:rsid w:val="00BF3429"/>
    <w:rsid w:val="00BF342F"/>
    <w:rsid w:val="00BF34F0"/>
    <w:rsid w:val="00BF356F"/>
    <w:rsid w:val="00BF35A2"/>
    <w:rsid w:val="00BF362E"/>
    <w:rsid w:val="00BF36E9"/>
    <w:rsid w:val="00BF3755"/>
    <w:rsid w:val="00BF37E4"/>
    <w:rsid w:val="00BF3810"/>
    <w:rsid w:val="00BF3899"/>
    <w:rsid w:val="00BF394C"/>
    <w:rsid w:val="00BF397B"/>
    <w:rsid w:val="00BF3A97"/>
    <w:rsid w:val="00BF3AD7"/>
    <w:rsid w:val="00BF3CC1"/>
    <w:rsid w:val="00BF3D05"/>
    <w:rsid w:val="00BF3D28"/>
    <w:rsid w:val="00BF3D50"/>
    <w:rsid w:val="00BF3ED9"/>
    <w:rsid w:val="00BF3EFE"/>
    <w:rsid w:val="00BF3F50"/>
    <w:rsid w:val="00BF3F5F"/>
    <w:rsid w:val="00BF3FDF"/>
    <w:rsid w:val="00BF403E"/>
    <w:rsid w:val="00BF406F"/>
    <w:rsid w:val="00BF40DA"/>
    <w:rsid w:val="00BF41B3"/>
    <w:rsid w:val="00BF421A"/>
    <w:rsid w:val="00BF4266"/>
    <w:rsid w:val="00BF4336"/>
    <w:rsid w:val="00BF438E"/>
    <w:rsid w:val="00BF43DA"/>
    <w:rsid w:val="00BF4413"/>
    <w:rsid w:val="00BF4500"/>
    <w:rsid w:val="00BF4558"/>
    <w:rsid w:val="00BF45A2"/>
    <w:rsid w:val="00BF45D2"/>
    <w:rsid w:val="00BF45E5"/>
    <w:rsid w:val="00BF4611"/>
    <w:rsid w:val="00BF463C"/>
    <w:rsid w:val="00BF465C"/>
    <w:rsid w:val="00BF46E9"/>
    <w:rsid w:val="00BF471B"/>
    <w:rsid w:val="00BF47AF"/>
    <w:rsid w:val="00BF47DC"/>
    <w:rsid w:val="00BF48A1"/>
    <w:rsid w:val="00BF48C5"/>
    <w:rsid w:val="00BF492F"/>
    <w:rsid w:val="00BF495B"/>
    <w:rsid w:val="00BF4A3C"/>
    <w:rsid w:val="00BF4A7A"/>
    <w:rsid w:val="00BF4CC5"/>
    <w:rsid w:val="00BF4D29"/>
    <w:rsid w:val="00BF4D5D"/>
    <w:rsid w:val="00BF4E6F"/>
    <w:rsid w:val="00BF4EAC"/>
    <w:rsid w:val="00BF4F5E"/>
    <w:rsid w:val="00BF4FAA"/>
    <w:rsid w:val="00BF5009"/>
    <w:rsid w:val="00BF520E"/>
    <w:rsid w:val="00BF5449"/>
    <w:rsid w:val="00BF54AE"/>
    <w:rsid w:val="00BF54C1"/>
    <w:rsid w:val="00BF551E"/>
    <w:rsid w:val="00BF55D9"/>
    <w:rsid w:val="00BF55F5"/>
    <w:rsid w:val="00BF565A"/>
    <w:rsid w:val="00BF5666"/>
    <w:rsid w:val="00BF5774"/>
    <w:rsid w:val="00BF577F"/>
    <w:rsid w:val="00BF57CD"/>
    <w:rsid w:val="00BF57DE"/>
    <w:rsid w:val="00BF58A4"/>
    <w:rsid w:val="00BF5934"/>
    <w:rsid w:val="00BF5939"/>
    <w:rsid w:val="00BF5C23"/>
    <w:rsid w:val="00BF5C45"/>
    <w:rsid w:val="00BF5D1F"/>
    <w:rsid w:val="00BF5D67"/>
    <w:rsid w:val="00BF5DB3"/>
    <w:rsid w:val="00BF5DB9"/>
    <w:rsid w:val="00BF5DC2"/>
    <w:rsid w:val="00BF5DF5"/>
    <w:rsid w:val="00BF5E06"/>
    <w:rsid w:val="00BF5E22"/>
    <w:rsid w:val="00BF5F75"/>
    <w:rsid w:val="00BF5F80"/>
    <w:rsid w:val="00BF5F8A"/>
    <w:rsid w:val="00BF5FE3"/>
    <w:rsid w:val="00BF6033"/>
    <w:rsid w:val="00BF60A5"/>
    <w:rsid w:val="00BF60AB"/>
    <w:rsid w:val="00BF61AB"/>
    <w:rsid w:val="00BF61B5"/>
    <w:rsid w:val="00BF6218"/>
    <w:rsid w:val="00BF6285"/>
    <w:rsid w:val="00BF6289"/>
    <w:rsid w:val="00BF62C2"/>
    <w:rsid w:val="00BF631A"/>
    <w:rsid w:val="00BF63C5"/>
    <w:rsid w:val="00BF6518"/>
    <w:rsid w:val="00BF65A1"/>
    <w:rsid w:val="00BF65A5"/>
    <w:rsid w:val="00BF65B9"/>
    <w:rsid w:val="00BF662B"/>
    <w:rsid w:val="00BF6660"/>
    <w:rsid w:val="00BF6718"/>
    <w:rsid w:val="00BF6817"/>
    <w:rsid w:val="00BF6858"/>
    <w:rsid w:val="00BF68E4"/>
    <w:rsid w:val="00BF68F3"/>
    <w:rsid w:val="00BF694C"/>
    <w:rsid w:val="00BF6974"/>
    <w:rsid w:val="00BF6990"/>
    <w:rsid w:val="00BF6A3F"/>
    <w:rsid w:val="00BF6AB4"/>
    <w:rsid w:val="00BF6B9C"/>
    <w:rsid w:val="00BF6BAB"/>
    <w:rsid w:val="00BF6C14"/>
    <w:rsid w:val="00BF6D42"/>
    <w:rsid w:val="00BF6E88"/>
    <w:rsid w:val="00BF715A"/>
    <w:rsid w:val="00BF715D"/>
    <w:rsid w:val="00BF716A"/>
    <w:rsid w:val="00BF7230"/>
    <w:rsid w:val="00BF7286"/>
    <w:rsid w:val="00BF737F"/>
    <w:rsid w:val="00BF7382"/>
    <w:rsid w:val="00BF73D0"/>
    <w:rsid w:val="00BF741E"/>
    <w:rsid w:val="00BF74E2"/>
    <w:rsid w:val="00BF757F"/>
    <w:rsid w:val="00BF75A1"/>
    <w:rsid w:val="00BF7615"/>
    <w:rsid w:val="00BF762D"/>
    <w:rsid w:val="00BF7645"/>
    <w:rsid w:val="00BF7654"/>
    <w:rsid w:val="00BF7698"/>
    <w:rsid w:val="00BF76C3"/>
    <w:rsid w:val="00BF76EB"/>
    <w:rsid w:val="00BF76ED"/>
    <w:rsid w:val="00BF78B4"/>
    <w:rsid w:val="00BF7933"/>
    <w:rsid w:val="00BF7953"/>
    <w:rsid w:val="00BF7A90"/>
    <w:rsid w:val="00BF7B0E"/>
    <w:rsid w:val="00BF7BCD"/>
    <w:rsid w:val="00BF7C3D"/>
    <w:rsid w:val="00BF7C44"/>
    <w:rsid w:val="00BF7CA4"/>
    <w:rsid w:val="00BF7D09"/>
    <w:rsid w:val="00BF7D2D"/>
    <w:rsid w:val="00BF7D43"/>
    <w:rsid w:val="00BF7F1F"/>
    <w:rsid w:val="00C00032"/>
    <w:rsid w:val="00C00285"/>
    <w:rsid w:val="00C002FB"/>
    <w:rsid w:val="00C00320"/>
    <w:rsid w:val="00C00367"/>
    <w:rsid w:val="00C0044D"/>
    <w:rsid w:val="00C00490"/>
    <w:rsid w:val="00C0057E"/>
    <w:rsid w:val="00C005A6"/>
    <w:rsid w:val="00C005D6"/>
    <w:rsid w:val="00C005EA"/>
    <w:rsid w:val="00C00619"/>
    <w:rsid w:val="00C00862"/>
    <w:rsid w:val="00C008C2"/>
    <w:rsid w:val="00C008E8"/>
    <w:rsid w:val="00C00927"/>
    <w:rsid w:val="00C00931"/>
    <w:rsid w:val="00C009F4"/>
    <w:rsid w:val="00C00A0C"/>
    <w:rsid w:val="00C00A7D"/>
    <w:rsid w:val="00C00ADA"/>
    <w:rsid w:val="00C00AFE"/>
    <w:rsid w:val="00C00B86"/>
    <w:rsid w:val="00C00BC6"/>
    <w:rsid w:val="00C00C17"/>
    <w:rsid w:val="00C00C48"/>
    <w:rsid w:val="00C00C59"/>
    <w:rsid w:val="00C00C6B"/>
    <w:rsid w:val="00C00C7E"/>
    <w:rsid w:val="00C00CD9"/>
    <w:rsid w:val="00C00D0E"/>
    <w:rsid w:val="00C00D94"/>
    <w:rsid w:val="00C00D95"/>
    <w:rsid w:val="00C00E2D"/>
    <w:rsid w:val="00C00E32"/>
    <w:rsid w:val="00C00EEA"/>
    <w:rsid w:val="00C010C7"/>
    <w:rsid w:val="00C01100"/>
    <w:rsid w:val="00C0127C"/>
    <w:rsid w:val="00C012B1"/>
    <w:rsid w:val="00C013C0"/>
    <w:rsid w:val="00C0145A"/>
    <w:rsid w:val="00C0150D"/>
    <w:rsid w:val="00C0156C"/>
    <w:rsid w:val="00C01586"/>
    <w:rsid w:val="00C01796"/>
    <w:rsid w:val="00C01818"/>
    <w:rsid w:val="00C01839"/>
    <w:rsid w:val="00C01902"/>
    <w:rsid w:val="00C01A89"/>
    <w:rsid w:val="00C01A8F"/>
    <w:rsid w:val="00C01AE3"/>
    <w:rsid w:val="00C01B62"/>
    <w:rsid w:val="00C01D3E"/>
    <w:rsid w:val="00C01E23"/>
    <w:rsid w:val="00C01E37"/>
    <w:rsid w:val="00C01E62"/>
    <w:rsid w:val="00C01F0F"/>
    <w:rsid w:val="00C01F3E"/>
    <w:rsid w:val="00C01F83"/>
    <w:rsid w:val="00C021B6"/>
    <w:rsid w:val="00C0221C"/>
    <w:rsid w:val="00C02268"/>
    <w:rsid w:val="00C02386"/>
    <w:rsid w:val="00C024EC"/>
    <w:rsid w:val="00C02594"/>
    <w:rsid w:val="00C025B7"/>
    <w:rsid w:val="00C02630"/>
    <w:rsid w:val="00C02686"/>
    <w:rsid w:val="00C02688"/>
    <w:rsid w:val="00C0268E"/>
    <w:rsid w:val="00C0272B"/>
    <w:rsid w:val="00C02A32"/>
    <w:rsid w:val="00C02A36"/>
    <w:rsid w:val="00C02A44"/>
    <w:rsid w:val="00C02A4B"/>
    <w:rsid w:val="00C02AF6"/>
    <w:rsid w:val="00C02AFA"/>
    <w:rsid w:val="00C02B35"/>
    <w:rsid w:val="00C02C66"/>
    <w:rsid w:val="00C02C94"/>
    <w:rsid w:val="00C02CEB"/>
    <w:rsid w:val="00C02D6D"/>
    <w:rsid w:val="00C02EDB"/>
    <w:rsid w:val="00C02EFC"/>
    <w:rsid w:val="00C02F06"/>
    <w:rsid w:val="00C03170"/>
    <w:rsid w:val="00C03173"/>
    <w:rsid w:val="00C0321A"/>
    <w:rsid w:val="00C03279"/>
    <w:rsid w:val="00C0330E"/>
    <w:rsid w:val="00C03409"/>
    <w:rsid w:val="00C0349C"/>
    <w:rsid w:val="00C03503"/>
    <w:rsid w:val="00C03513"/>
    <w:rsid w:val="00C03557"/>
    <w:rsid w:val="00C035E1"/>
    <w:rsid w:val="00C0360B"/>
    <w:rsid w:val="00C03627"/>
    <w:rsid w:val="00C03646"/>
    <w:rsid w:val="00C03653"/>
    <w:rsid w:val="00C037A6"/>
    <w:rsid w:val="00C03844"/>
    <w:rsid w:val="00C0385D"/>
    <w:rsid w:val="00C03995"/>
    <w:rsid w:val="00C03A57"/>
    <w:rsid w:val="00C03B07"/>
    <w:rsid w:val="00C03B25"/>
    <w:rsid w:val="00C03B5A"/>
    <w:rsid w:val="00C03B7A"/>
    <w:rsid w:val="00C03BE9"/>
    <w:rsid w:val="00C03C14"/>
    <w:rsid w:val="00C03C83"/>
    <w:rsid w:val="00C03CAB"/>
    <w:rsid w:val="00C03DDC"/>
    <w:rsid w:val="00C03E0D"/>
    <w:rsid w:val="00C03E8A"/>
    <w:rsid w:val="00C03EAF"/>
    <w:rsid w:val="00C03EF0"/>
    <w:rsid w:val="00C03F31"/>
    <w:rsid w:val="00C03F7D"/>
    <w:rsid w:val="00C03FDF"/>
    <w:rsid w:val="00C03FEB"/>
    <w:rsid w:val="00C04120"/>
    <w:rsid w:val="00C0413B"/>
    <w:rsid w:val="00C04143"/>
    <w:rsid w:val="00C041E1"/>
    <w:rsid w:val="00C04218"/>
    <w:rsid w:val="00C043CE"/>
    <w:rsid w:val="00C04471"/>
    <w:rsid w:val="00C0455F"/>
    <w:rsid w:val="00C04614"/>
    <w:rsid w:val="00C0461F"/>
    <w:rsid w:val="00C047C6"/>
    <w:rsid w:val="00C0486A"/>
    <w:rsid w:val="00C04A69"/>
    <w:rsid w:val="00C04A7A"/>
    <w:rsid w:val="00C04A87"/>
    <w:rsid w:val="00C04AC6"/>
    <w:rsid w:val="00C04B08"/>
    <w:rsid w:val="00C04B2C"/>
    <w:rsid w:val="00C04B98"/>
    <w:rsid w:val="00C04C32"/>
    <w:rsid w:val="00C04C50"/>
    <w:rsid w:val="00C04CB6"/>
    <w:rsid w:val="00C04D5B"/>
    <w:rsid w:val="00C04D87"/>
    <w:rsid w:val="00C04D9B"/>
    <w:rsid w:val="00C04DA4"/>
    <w:rsid w:val="00C04F08"/>
    <w:rsid w:val="00C04F78"/>
    <w:rsid w:val="00C050E4"/>
    <w:rsid w:val="00C0510C"/>
    <w:rsid w:val="00C05189"/>
    <w:rsid w:val="00C05195"/>
    <w:rsid w:val="00C05228"/>
    <w:rsid w:val="00C05262"/>
    <w:rsid w:val="00C052F3"/>
    <w:rsid w:val="00C0531F"/>
    <w:rsid w:val="00C053AE"/>
    <w:rsid w:val="00C0552A"/>
    <w:rsid w:val="00C055BF"/>
    <w:rsid w:val="00C05638"/>
    <w:rsid w:val="00C05644"/>
    <w:rsid w:val="00C0568E"/>
    <w:rsid w:val="00C057B9"/>
    <w:rsid w:val="00C0585B"/>
    <w:rsid w:val="00C05886"/>
    <w:rsid w:val="00C058CF"/>
    <w:rsid w:val="00C058D2"/>
    <w:rsid w:val="00C05949"/>
    <w:rsid w:val="00C0599B"/>
    <w:rsid w:val="00C059B6"/>
    <w:rsid w:val="00C05B11"/>
    <w:rsid w:val="00C05B29"/>
    <w:rsid w:val="00C05B9B"/>
    <w:rsid w:val="00C05C8C"/>
    <w:rsid w:val="00C05CF8"/>
    <w:rsid w:val="00C05D37"/>
    <w:rsid w:val="00C05E1C"/>
    <w:rsid w:val="00C05EF6"/>
    <w:rsid w:val="00C05F65"/>
    <w:rsid w:val="00C05F84"/>
    <w:rsid w:val="00C06031"/>
    <w:rsid w:val="00C06066"/>
    <w:rsid w:val="00C060A0"/>
    <w:rsid w:val="00C060D3"/>
    <w:rsid w:val="00C060E2"/>
    <w:rsid w:val="00C0615E"/>
    <w:rsid w:val="00C062D8"/>
    <w:rsid w:val="00C06383"/>
    <w:rsid w:val="00C063B9"/>
    <w:rsid w:val="00C0646D"/>
    <w:rsid w:val="00C064CC"/>
    <w:rsid w:val="00C0668F"/>
    <w:rsid w:val="00C066CC"/>
    <w:rsid w:val="00C066DE"/>
    <w:rsid w:val="00C066F0"/>
    <w:rsid w:val="00C06772"/>
    <w:rsid w:val="00C0680B"/>
    <w:rsid w:val="00C06818"/>
    <w:rsid w:val="00C0688B"/>
    <w:rsid w:val="00C068F7"/>
    <w:rsid w:val="00C06902"/>
    <w:rsid w:val="00C06A31"/>
    <w:rsid w:val="00C06A4B"/>
    <w:rsid w:val="00C06A51"/>
    <w:rsid w:val="00C06B37"/>
    <w:rsid w:val="00C06B3B"/>
    <w:rsid w:val="00C06B83"/>
    <w:rsid w:val="00C06BA1"/>
    <w:rsid w:val="00C06C01"/>
    <w:rsid w:val="00C06C36"/>
    <w:rsid w:val="00C06C7A"/>
    <w:rsid w:val="00C06D27"/>
    <w:rsid w:val="00C06D83"/>
    <w:rsid w:val="00C06ED3"/>
    <w:rsid w:val="00C06F2B"/>
    <w:rsid w:val="00C06F39"/>
    <w:rsid w:val="00C06F4B"/>
    <w:rsid w:val="00C07008"/>
    <w:rsid w:val="00C0701F"/>
    <w:rsid w:val="00C07025"/>
    <w:rsid w:val="00C0704B"/>
    <w:rsid w:val="00C070C0"/>
    <w:rsid w:val="00C070DD"/>
    <w:rsid w:val="00C070FD"/>
    <w:rsid w:val="00C07122"/>
    <w:rsid w:val="00C07144"/>
    <w:rsid w:val="00C0717F"/>
    <w:rsid w:val="00C0732A"/>
    <w:rsid w:val="00C0739C"/>
    <w:rsid w:val="00C073EB"/>
    <w:rsid w:val="00C073FC"/>
    <w:rsid w:val="00C0740C"/>
    <w:rsid w:val="00C07474"/>
    <w:rsid w:val="00C0748F"/>
    <w:rsid w:val="00C07577"/>
    <w:rsid w:val="00C075D8"/>
    <w:rsid w:val="00C07604"/>
    <w:rsid w:val="00C07642"/>
    <w:rsid w:val="00C0766B"/>
    <w:rsid w:val="00C078CF"/>
    <w:rsid w:val="00C07C0A"/>
    <w:rsid w:val="00C07C46"/>
    <w:rsid w:val="00C07CC8"/>
    <w:rsid w:val="00C07E29"/>
    <w:rsid w:val="00C07E81"/>
    <w:rsid w:val="00C07E9B"/>
    <w:rsid w:val="00C07FA2"/>
    <w:rsid w:val="00C07FA5"/>
    <w:rsid w:val="00C10010"/>
    <w:rsid w:val="00C1013E"/>
    <w:rsid w:val="00C102F3"/>
    <w:rsid w:val="00C10365"/>
    <w:rsid w:val="00C1047D"/>
    <w:rsid w:val="00C1054B"/>
    <w:rsid w:val="00C1057B"/>
    <w:rsid w:val="00C1057E"/>
    <w:rsid w:val="00C10585"/>
    <w:rsid w:val="00C1062D"/>
    <w:rsid w:val="00C10679"/>
    <w:rsid w:val="00C106AE"/>
    <w:rsid w:val="00C10751"/>
    <w:rsid w:val="00C107C7"/>
    <w:rsid w:val="00C1089A"/>
    <w:rsid w:val="00C108C8"/>
    <w:rsid w:val="00C109A9"/>
    <w:rsid w:val="00C109B5"/>
    <w:rsid w:val="00C109C7"/>
    <w:rsid w:val="00C10A0D"/>
    <w:rsid w:val="00C10A37"/>
    <w:rsid w:val="00C10A78"/>
    <w:rsid w:val="00C10BA2"/>
    <w:rsid w:val="00C10BCC"/>
    <w:rsid w:val="00C10D9F"/>
    <w:rsid w:val="00C10E15"/>
    <w:rsid w:val="00C10EBE"/>
    <w:rsid w:val="00C10F12"/>
    <w:rsid w:val="00C10F97"/>
    <w:rsid w:val="00C10FCA"/>
    <w:rsid w:val="00C11068"/>
    <w:rsid w:val="00C11109"/>
    <w:rsid w:val="00C11191"/>
    <w:rsid w:val="00C1124E"/>
    <w:rsid w:val="00C11284"/>
    <w:rsid w:val="00C11378"/>
    <w:rsid w:val="00C113AA"/>
    <w:rsid w:val="00C113DB"/>
    <w:rsid w:val="00C113EA"/>
    <w:rsid w:val="00C11476"/>
    <w:rsid w:val="00C114A6"/>
    <w:rsid w:val="00C11513"/>
    <w:rsid w:val="00C11580"/>
    <w:rsid w:val="00C1164D"/>
    <w:rsid w:val="00C116E3"/>
    <w:rsid w:val="00C11702"/>
    <w:rsid w:val="00C1179F"/>
    <w:rsid w:val="00C117FE"/>
    <w:rsid w:val="00C118E7"/>
    <w:rsid w:val="00C11971"/>
    <w:rsid w:val="00C11988"/>
    <w:rsid w:val="00C11A24"/>
    <w:rsid w:val="00C11A47"/>
    <w:rsid w:val="00C11A67"/>
    <w:rsid w:val="00C11CBA"/>
    <w:rsid w:val="00C11D58"/>
    <w:rsid w:val="00C11E84"/>
    <w:rsid w:val="00C11E9B"/>
    <w:rsid w:val="00C11EEA"/>
    <w:rsid w:val="00C11F5E"/>
    <w:rsid w:val="00C11F9C"/>
    <w:rsid w:val="00C120D0"/>
    <w:rsid w:val="00C121C9"/>
    <w:rsid w:val="00C12221"/>
    <w:rsid w:val="00C12280"/>
    <w:rsid w:val="00C12326"/>
    <w:rsid w:val="00C12341"/>
    <w:rsid w:val="00C123A1"/>
    <w:rsid w:val="00C124A1"/>
    <w:rsid w:val="00C12551"/>
    <w:rsid w:val="00C1255B"/>
    <w:rsid w:val="00C125BD"/>
    <w:rsid w:val="00C125C1"/>
    <w:rsid w:val="00C125F2"/>
    <w:rsid w:val="00C12617"/>
    <w:rsid w:val="00C1264C"/>
    <w:rsid w:val="00C126DA"/>
    <w:rsid w:val="00C1276E"/>
    <w:rsid w:val="00C127A2"/>
    <w:rsid w:val="00C1282F"/>
    <w:rsid w:val="00C12831"/>
    <w:rsid w:val="00C12874"/>
    <w:rsid w:val="00C12903"/>
    <w:rsid w:val="00C12981"/>
    <w:rsid w:val="00C12998"/>
    <w:rsid w:val="00C12A12"/>
    <w:rsid w:val="00C12BB3"/>
    <w:rsid w:val="00C12C30"/>
    <w:rsid w:val="00C12D88"/>
    <w:rsid w:val="00C12DA4"/>
    <w:rsid w:val="00C12DEF"/>
    <w:rsid w:val="00C12E65"/>
    <w:rsid w:val="00C12ED5"/>
    <w:rsid w:val="00C12F28"/>
    <w:rsid w:val="00C12FC1"/>
    <w:rsid w:val="00C12FEF"/>
    <w:rsid w:val="00C130AF"/>
    <w:rsid w:val="00C131A7"/>
    <w:rsid w:val="00C131E2"/>
    <w:rsid w:val="00C131FD"/>
    <w:rsid w:val="00C1320C"/>
    <w:rsid w:val="00C1321E"/>
    <w:rsid w:val="00C132D5"/>
    <w:rsid w:val="00C132E3"/>
    <w:rsid w:val="00C1334A"/>
    <w:rsid w:val="00C1336F"/>
    <w:rsid w:val="00C13374"/>
    <w:rsid w:val="00C13392"/>
    <w:rsid w:val="00C13438"/>
    <w:rsid w:val="00C1350F"/>
    <w:rsid w:val="00C135C6"/>
    <w:rsid w:val="00C1361E"/>
    <w:rsid w:val="00C13623"/>
    <w:rsid w:val="00C1380C"/>
    <w:rsid w:val="00C138FF"/>
    <w:rsid w:val="00C139CC"/>
    <w:rsid w:val="00C13A18"/>
    <w:rsid w:val="00C13AED"/>
    <w:rsid w:val="00C13C53"/>
    <w:rsid w:val="00C13C5C"/>
    <w:rsid w:val="00C13DE1"/>
    <w:rsid w:val="00C13F24"/>
    <w:rsid w:val="00C14059"/>
    <w:rsid w:val="00C140E5"/>
    <w:rsid w:val="00C140F0"/>
    <w:rsid w:val="00C140F8"/>
    <w:rsid w:val="00C1445C"/>
    <w:rsid w:val="00C144D5"/>
    <w:rsid w:val="00C145A4"/>
    <w:rsid w:val="00C14654"/>
    <w:rsid w:val="00C146CA"/>
    <w:rsid w:val="00C146EC"/>
    <w:rsid w:val="00C1497B"/>
    <w:rsid w:val="00C14A25"/>
    <w:rsid w:val="00C14A6A"/>
    <w:rsid w:val="00C14AAB"/>
    <w:rsid w:val="00C14B22"/>
    <w:rsid w:val="00C14B63"/>
    <w:rsid w:val="00C14BCB"/>
    <w:rsid w:val="00C14BF1"/>
    <w:rsid w:val="00C14C2A"/>
    <w:rsid w:val="00C14D0F"/>
    <w:rsid w:val="00C14D8B"/>
    <w:rsid w:val="00C14E94"/>
    <w:rsid w:val="00C14ED2"/>
    <w:rsid w:val="00C14F2A"/>
    <w:rsid w:val="00C14F5F"/>
    <w:rsid w:val="00C14FD9"/>
    <w:rsid w:val="00C14FE2"/>
    <w:rsid w:val="00C14FF7"/>
    <w:rsid w:val="00C15104"/>
    <w:rsid w:val="00C151C6"/>
    <w:rsid w:val="00C151CE"/>
    <w:rsid w:val="00C152A3"/>
    <w:rsid w:val="00C15476"/>
    <w:rsid w:val="00C154CD"/>
    <w:rsid w:val="00C1552A"/>
    <w:rsid w:val="00C155CA"/>
    <w:rsid w:val="00C155FD"/>
    <w:rsid w:val="00C156AA"/>
    <w:rsid w:val="00C156D2"/>
    <w:rsid w:val="00C156FC"/>
    <w:rsid w:val="00C1572E"/>
    <w:rsid w:val="00C1573D"/>
    <w:rsid w:val="00C15889"/>
    <w:rsid w:val="00C158CD"/>
    <w:rsid w:val="00C158D3"/>
    <w:rsid w:val="00C159C9"/>
    <w:rsid w:val="00C15A28"/>
    <w:rsid w:val="00C15A61"/>
    <w:rsid w:val="00C15AD6"/>
    <w:rsid w:val="00C15BF6"/>
    <w:rsid w:val="00C15C02"/>
    <w:rsid w:val="00C15C16"/>
    <w:rsid w:val="00C15D51"/>
    <w:rsid w:val="00C15E6B"/>
    <w:rsid w:val="00C15EEF"/>
    <w:rsid w:val="00C15F4A"/>
    <w:rsid w:val="00C15F59"/>
    <w:rsid w:val="00C15FE4"/>
    <w:rsid w:val="00C16044"/>
    <w:rsid w:val="00C16068"/>
    <w:rsid w:val="00C16080"/>
    <w:rsid w:val="00C160A1"/>
    <w:rsid w:val="00C1619E"/>
    <w:rsid w:val="00C1620F"/>
    <w:rsid w:val="00C162B3"/>
    <w:rsid w:val="00C164D5"/>
    <w:rsid w:val="00C164F4"/>
    <w:rsid w:val="00C16532"/>
    <w:rsid w:val="00C1658E"/>
    <w:rsid w:val="00C165B4"/>
    <w:rsid w:val="00C166FE"/>
    <w:rsid w:val="00C16769"/>
    <w:rsid w:val="00C167B1"/>
    <w:rsid w:val="00C167BC"/>
    <w:rsid w:val="00C16817"/>
    <w:rsid w:val="00C16877"/>
    <w:rsid w:val="00C168C8"/>
    <w:rsid w:val="00C168D0"/>
    <w:rsid w:val="00C168E4"/>
    <w:rsid w:val="00C16921"/>
    <w:rsid w:val="00C16933"/>
    <w:rsid w:val="00C169AC"/>
    <w:rsid w:val="00C169CA"/>
    <w:rsid w:val="00C16A40"/>
    <w:rsid w:val="00C16A44"/>
    <w:rsid w:val="00C16A5E"/>
    <w:rsid w:val="00C16A8A"/>
    <w:rsid w:val="00C16AAC"/>
    <w:rsid w:val="00C16AC5"/>
    <w:rsid w:val="00C16B9C"/>
    <w:rsid w:val="00C16BB3"/>
    <w:rsid w:val="00C16C54"/>
    <w:rsid w:val="00C16C68"/>
    <w:rsid w:val="00C16CBA"/>
    <w:rsid w:val="00C16D29"/>
    <w:rsid w:val="00C16D36"/>
    <w:rsid w:val="00C16D56"/>
    <w:rsid w:val="00C16D57"/>
    <w:rsid w:val="00C16D6A"/>
    <w:rsid w:val="00C16E00"/>
    <w:rsid w:val="00C16E11"/>
    <w:rsid w:val="00C16E2E"/>
    <w:rsid w:val="00C16E7C"/>
    <w:rsid w:val="00C16EBD"/>
    <w:rsid w:val="00C16F38"/>
    <w:rsid w:val="00C170E3"/>
    <w:rsid w:val="00C170EF"/>
    <w:rsid w:val="00C170F1"/>
    <w:rsid w:val="00C1711D"/>
    <w:rsid w:val="00C17145"/>
    <w:rsid w:val="00C171A7"/>
    <w:rsid w:val="00C171C0"/>
    <w:rsid w:val="00C17258"/>
    <w:rsid w:val="00C1725D"/>
    <w:rsid w:val="00C1728B"/>
    <w:rsid w:val="00C17295"/>
    <w:rsid w:val="00C172F7"/>
    <w:rsid w:val="00C1733F"/>
    <w:rsid w:val="00C17399"/>
    <w:rsid w:val="00C173AF"/>
    <w:rsid w:val="00C1751E"/>
    <w:rsid w:val="00C17533"/>
    <w:rsid w:val="00C17562"/>
    <w:rsid w:val="00C176D6"/>
    <w:rsid w:val="00C1770C"/>
    <w:rsid w:val="00C177BB"/>
    <w:rsid w:val="00C177E7"/>
    <w:rsid w:val="00C17828"/>
    <w:rsid w:val="00C17862"/>
    <w:rsid w:val="00C17911"/>
    <w:rsid w:val="00C17953"/>
    <w:rsid w:val="00C179E5"/>
    <w:rsid w:val="00C17A60"/>
    <w:rsid w:val="00C17B75"/>
    <w:rsid w:val="00C17C0A"/>
    <w:rsid w:val="00C17C3E"/>
    <w:rsid w:val="00C17D81"/>
    <w:rsid w:val="00C17D82"/>
    <w:rsid w:val="00C17EEA"/>
    <w:rsid w:val="00C17FE6"/>
    <w:rsid w:val="00C200E3"/>
    <w:rsid w:val="00C20155"/>
    <w:rsid w:val="00C2022F"/>
    <w:rsid w:val="00C204BD"/>
    <w:rsid w:val="00C204C3"/>
    <w:rsid w:val="00C204EC"/>
    <w:rsid w:val="00C20504"/>
    <w:rsid w:val="00C20570"/>
    <w:rsid w:val="00C206CE"/>
    <w:rsid w:val="00C20878"/>
    <w:rsid w:val="00C209CB"/>
    <w:rsid w:val="00C209E0"/>
    <w:rsid w:val="00C209F7"/>
    <w:rsid w:val="00C20A3C"/>
    <w:rsid w:val="00C20A51"/>
    <w:rsid w:val="00C20A68"/>
    <w:rsid w:val="00C20BA3"/>
    <w:rsid w:val="00C20C6D"/>
    <w:rsid w:val="00C20CA3"/>
    <w:rsid w:val="00C20D30"/>
    <w:rsid w:val="00C20D8E"/>
    <w:rsid w:val="00C20DC1"/>
    <w:rsid w:val="00C20DEB"/>
    <w:rsid w:val="00C20E0C"/>
    <w:rsid w:val="00C20E21"/>
    <w:rsid w:val="00C20E22"/>
    <w:rsid w:val="00C20E3A"/>
    <w:rsid w:val="00C20EEB"/>
    <w:rsid w:val="00C20F32"/>
    <w:rsid w:val="00C20F3D"/>
    <w:rsid w:val="00C2100B"/>
    <w:rsid w:val="00C2101D"/>
    <w:rsid w:val="00C21096"/>
    <w:rsid w:val="00C210EA"/>
    <w:rsid w:val="00C2126B"/>
    <w:rsid w:val="00C21286"/>
    <w:rsid w:val="00C212F4"/>
    <w:rsid w:val="00C212FA"/>
    <w:rsid w:val="00C2132C"/>
    <w:rsid w:val="00C213CE"/>
    <w:rsid w:val="00C21489"/>
    <w:rsid w:val="00C214FC"/>
    <w:rsid w:val="00C21574"/>
    <w:rsid w:val="00C21580"/>
    <w:rsid w:val="00C21618"/>
    <w:rsid w:val="00C21642"/>
    <w:rsid w:val="00C21684"/>
    <w:rsid w:val="00C216F6"/>
    <w:rsid w:val="00C217BB"/>
    <w:rsid w:val="00C2182F"/>
    <w:rsid w:val="00C21896"/>
    <w:rsid w:val="00C218C4"/>
    <w:rsid w:val="00C219EB"/>
    <w:rsid w:val="00C21A3D"/>
    <w:rsid w:val="00C21AAB"/>
    <w:rsid w:val="00C21AB9"/>
    <w:rsid w:val="00C21ABD"/>
    <w:rsid w:val="00C21B2E"/>
    <w:rsid w:val="00C21B59"/>
    <w:rsid w:val="00C21BCF"/>
    <w:rsid w:val="00C21C7F"/>
    <w:rsid w:val="00C21D01"/>
    <w:rsid w:val="00C21D27"/>
    <w:rsid w:val="00C21D4D"/>
    <w:rsid w:val="00C21DA8"/>
    <w:rsid w:val="00C21DEB"/>
    <w:rsid w:val="00C21E35"/>
    <w:rsid w:val="00C21EC6"/>
    <w:rsid w:val="00C21EF0"/>
    <w:rsid w:val="00C21FE1"/>
    <w:rsid w:val="00C22007"/>
    <w:rsid w:val="00C22040"/>
    <w:rsid w:val="00C22053"/>
    <w:rsid w:val="00C220FB"/>
    <w:rsid w:val="00C22171"/>
    <w:rsid w:val="00C22175"/>
    <w:rsid w:val="00C22204"/>
    <w:rsid w:val="00C2231F"/>
    <w:rsid w:val="00C22359"/>
    <w:rsid w:val="00C223B9"/>
    <w:rsid w:val="00C224CE"/>
    <w:rsid w:val="00C224CF"/>
    <w:rsid w:val="00C224D2"/>
    <w:rsid w:val="00C224FD"/>
    <w:rsid w:val="00C2253A"/>
    <w:rsid w:val="00C22550"/>
    <w:rsid w:val="00C2259F"/>
    <w:rsid w:val="00C22608"/>
    <w:rsid w:val="00C226A0"/>
    <w:rsid w:val="00C226C9"/>
    <w:rsid w:val="00C22717"/>
    <w:rsid w:val="00C227E2"/>
    <w:rsid w:val="00C2283F"/>
    <w:rsid w:val="00C22865"/>
    <w:rsid w:val="00C228F3"/>
    <w:rsid w:val="00C22907"/>
    <w:rsid w:val="00C2296A"/>
    <w:rsid w:val="00C22A80"/>
    <w:rsid w:val="00C22B0C"/>
    <w:rsid w:val="00C22B59"/>
    <w:rsid w:val="00C22CEF"/>
    <w:rsid w:val="00C22D26"/>
    <w:rsid w:val="00C22D46"/>
    <w:rsid w:val="00C22D65"/>
    <w:rsid w:val="00C22D93"/>
    <w:rsid w:val="00C22D97"/>
    <w:rsid w:val="00C22DD1"/>
    <w:rsid w:val="00C22EA3"/>
    <w:rsid w:val="00C22F3D"/>
    <w:rsid w:val="00C22F50"/>
    <w:rsid w:val="00C22F92"/>
    <w:rsid w:val="00C23014"/>
    <w:rsid w:val="00C230D7"/>
    <w:rsid w:val="00C23135"/>
    <w:rsid w:val="00C2317E"/>
    <w:rsid w:val="00C23182"/>
    <w:rsid w:val="00C23225"/>
    <w:rsid w:val="00C2329B"/>
    <w:rsid w:val="00C2331D"/>
    <w:rsid w:val="00C233D5"/>
    <w:rsid w:val="00C23490"/>
    <w:rsid w:val="00C2351C"/>
    <w:rsid w:val="00C23632"/>
    <w:rsid w:val="00C2368C"/>
    <w:rsid w:val="00C236FC"/>
    <w:rsid w:val="00C237CF"/>
    <w:rsid w:val="00C238FF"/>
    <w:rsid w:val="00C2396C"/>
    <w:rsid w:val="00C23A8F"/>
    <w:rsid w:val="00C23A9B"/>
    <w:rsid w:val="00C23AEA"/>
    <w:rsid w:val="00C23AFF"/>
    <w:rsid w:val="00C23B99"/>
    <w:rsid w:val="00C23C7E"/>
    <w:rsid w:val="00C23CC2"/>
    <w:rsid w:val="00C23D3B"/>
    <w:rsid w:val="00C23DD6"/>
    <w:rsid w:val="00C23E98"/>
    <w:rsid w:val="00C23ED5"/>
    <w:rsid w:val="00C23EED"/>
    <w:rsid w:val="00C23F3D"/>
    <w:rsid w:val="00C23F7A"/>
    <w:rsid w:val="00C23FC6"/>
    <w:rsid w:val="00C24038"/>
    <w:rsid w:val="00C24040"/>
    <w:rsid w:val="00C2410C"/>
    <w:rsid w:val="00C241F6"/>
    <w:rsid w:val="00C2424F"/>
    <w:rsid w:val="00C242CE"/>
    <w:rsid w:val="00C242DD"/>
    <w:rsid w:val="00C24345"/>
    <w:rsid w:val="00C2443D"/>
    <w:rsid w:val="00C24444"/>
    <w:rsid w:val="00C2445B"/>
    <w:rsid w:val="00C244AF"/>
    <w:rsid w:val="00C244B7"/>
    <w:rsid w:val="00C2460D"/>
    <w:rsid w:val="00C2462A"/>
    <w:rsid w:val="00C24664"/>
    <w:rsid w:val="00C246A0"/>
    <w:rsid w:val="00C246A5"/>
    <w:rsid w:val="00C24757"/>
    <w:rsid w:val="00C2476A"/>
    <w:rsid w:val="00C24772"/>
    <w:rsid w:val="00C247BD"/>
    <w:rsid w:val="00C247CE"/>
    <w:rsid w:val="00C24833"/>
    <w:rsid w:val="00C24861"/>
    <w:rsid w:val="00C248D8"/>
    <w:rsid w:val="00C248F5"/>
    <w:rsid w:val="00C249F1"/>
    <w:rsid w:val="00C24A58"/>
    <w:rsid w:val="00C24B26"/>
    <w:rsid w:val="00C24BB7"/>
    <w:rsid w:val="00C24C66"/>
    <w:rsid w:val="00C24DE9"/>
    <w:rsid w:val="00C24E3E"/>
    <w:rsid w:val="00C24E76"/>
    <w:rsid w:val="00C24ECF"/>
    <w:rsid w:val="00C24FF5"/>
    <w:rsid w:val="00C2501D"/>
    <w:rsid w:val="00C2511F"/>
    <w:rsid w:val="00C25146"/>
    <w:rsid w:val="00C252BE"/>
    <w:rsid w:val="00C252DE"/>
    <w:rsid w:val="00C2539B"/>
    <w:rsid w:val="00C253FF"/>
    <w:rsid w:val="00C254D6"/>
    <w:rsid w:val="00C254E8"/>
    <w:rsid w:val="00C25536"/>
    <w:rsid w:val="00C2560D"/>
    <w:rsid w:val="00C2565D"/>
    <w:rsid w:val="00C25678"/>
    <w:rsid w:val="00C256AF"/>
    <w:rsid w:val="00C25793"/>
    <w:rsid w:val="00C2579A"/>
    <w:rsid w:val="00C257CF"/>
    <w:rsid w:val="00C25980"/>
    <w:rsid w:val="00C25996"/>
    <w:rsid w:val="00C259A6"/>
    <w:rsid w:val="00C25A4C"/>
    <w:rsid w:val="00C25D7C"/>
    <w:rsid w:val="00C25E3B"/>
    <w:rsid w:val="00C25E51"/>
    <w:rsid w:val="00C25E68"/>
    <w:rsid w:val="00C25E94"/>
    <w:rsid w:val="00C25EB3"/>
    <w:rsid w:val="00C25F11"/>
    <w:rsid w:val="00C25F72"/>
    <w:rsid w:val="00C25FC0"/>
    <w:rsid w:val="00C2607B"/>
    <w:rsid w:val="00C26099"/>
    <w:rsid w:val="00C2611B"/>
    <w:rsid w:val="00C2617D"/>
    <w:rsid w:val="00C261DA"/>
    <w:rsid w:val="00C26230"/>
    <w:rsid w:val="00C2625F"/>
    <w:rsid w:val="00C26287"/>
    <w:rsid w:val="00C262C9"/>
    <w:rsid w:val="00C26322"/>
    <w:rsid w:val="00C263FD"/>
    <w:rsid w:val="00C26448"/>
    <w:rsid w:val="00C26464"/>
    <w:rsid w:val="00C264B9"/>
    <w:rsid w:val="00C264F4"/>
    <w:rsid w:val="00C2655A"/>
    <w:rsid w:val="00C26594"/>
    <w:rsid w:val="00C265AF"/>
    <w:rsid w:val="00C265E3"/>
    <w:rsid w:val="00C265FF"/>
    <w:rsid w:val="00C2661C"/>
    <w:rsid w:val="00C26622"/>
    <w:rsid w:val="00C26704"/>
    <w:rsid w:val="00C26705"/>
    <w:rsid w:val="00C26753"/>
    <w:rsid w:val="00C2678E"/>
    <w:rsid w:val="00C26796"/>
    <w:rsid w:val="00C2681A"/>
    <w:rsid w:val="00C26837"/>
    <w:rsid w:val="00C268C7"/>
    <w:rsid w:val="00C26936"/>
    <w:rsid w:val="00C26938"/>
    <w:rsid w:val="00C269CC"/>
    <w:rsid w:val="00C269E0"/>
    <w:rsid w:val="00C26A0A"/>
    <w:rsid w:val="00C26B17"/>
    <w:rsid w:val="00C26B2C"/>
    <w:rsid w:val="00C26B85"/>
    <w:rsid w:val="00C26B98"/>
    <w:rsid w:val="00C26BBB"/>
    <w:rsid w:val="00C26BDE"/>
    <w:rsid w:val="00C26C37"/>
    <w:rsid w:val="00C26CB7"/>
    <w:rsid w:val="00C26CC1"/>
    <w:rsid w:val="00C26CE5"/>
    <w:rsid w:val="00C26CE6"/>
    <w:rsid w:val="00C26D1C"/>
    <w:rsid w:val="00C26D28"/>
    <w:rsid w:val="00C26FBB"/>
    <w:rsid w:val="00C27093"/>
    <w:rsid w:val="00C270DA"/>
    <w:rsid w:val="00C270F0"/>
    <w:rsid w:val="00C27115"/>
    <w:rsid w:val="00C27117"/>
    <w:rsid w:val="00C271DA"/>
    <w:rsid w:val="00C272E3"/>
    <w:rsid w:val="00C272F1"/>
    <w:rsid w:val="00C272F3"/>
    <w:rsid w:val="00C273FF"/>
    <w:rsid w:val="00C2742D"/>
    <w:rsid w:val="00C2746C"/>
    <w:rsid w:val="00C27534"/>
    <w:rsid w:val="00C275BA"/>
    <w:rsid w:val="00C276FE"/>
    <w:rsid w:val="00C27780"/>
    <w:rsid w:val="00C27845"/>
    <w:rsid w:val="00C278FB"/>
    <w:rsid w:val="00C27901"/>
    <w:rsid w:val="00C27AA6"/>
    <w:rsid w:val="00C27C9C"/>
    <w:rsid w:val="00C27C9F"/>
    <w:rsid w:val="00C27CCE"/>
    <w:rsid w:val="00C27DA1"/>
    <w:rsid w:val="00C27DF9"/>
    <w:rsid w:val="00C27EBF"/>
    <w:rsid w:val="00C27F11"/>
    <w:rsid w:val="00C27F54"/>
    <w:rsid w:val="00C27F60"/>
    <w:rsid w:val="00C27F96"/>
    <w:rsid w:val="00C27FFE"/>
    <w:rsid w:val="00C3007D"/>
    <w:rsid w:val="00C300E5"/>
    <w:rsid w:val="00C30117"/>
    <w:rsid w:val="00C30142"/>
    <w:rsid w:val="00C30181"/>
    <w:rsid w:val="00C3021B"/>
    <w:rsid w:val="00C302DD"/>
    <w:rsid w:val="00C302E4"/>
    <w:rsid w:val="00C30321"/>
    <w:rsid w:val="00C3054A"/>
    <w:rsid w:val="00C30675"/>
    <w:rsid w:val="00C30682"/>
    <w:rsid w:val="00C3082B"/>
    <w:rsid w:val="00C30899"/>
    <w:rsid w:val="00C3089F"/>
    <w:rsid w:val="00C308CF"/>
    <w:rsid w:val="00C3099A"/>
    <w:rsid w:val="00C309F0"/>
    <w:rsid w:val="00C309F5"/>
    <w:rsid w:val="00C30ABD"/>
    <w:rsid w:val="00C30C9C"/>
    <w:rsid w:val="00C30D2B"/>
    <w:rsid w:val="00C30F70"/>
    <w:rsid w:val="00C30F95"/>
    <w:rsid w:val="00C31092"/>
    <w:rsid w:val="00C311F2"/>
    <w:rsid w:val="00C31209"/>
    <w:rsid w:val="00C31222"/>
    <w:rsid w:val="00C3125D"/>
    <w:rsid w:val="00C3128D"/>
    <w:rsid w:val="00C312B7"/>
    <w:rsid w:val="00C312E1"/>
    <w:rsid w:val="00C312E5"/>
    <w:rsid w:val="00C312F9"/>
    <w:rsid w:val="00C3133C"/>
    <w:rsid w:val="00C3141A"/>
    <w:rsid w:val="00C314C7"/>
    <w:rsid w:val="00C3150B"/>
    <w:rsid w:val="00C31552"/>
    <w:rsid w:val="00C3158F"/>
    <w:rsid w:val="00C315D4"/>
    <w:rsid w:val="00C315E3"/>
    <w:rsid w:val="00C3162D"/>
    <w:rsid w:val="00C31743"/>
    <w:rsid w:val="00C317F7"/>
    <w:rsid w:val="00C31848"/>
    <w:rsid w:val="00C31925"/>
    <w:rsid w:val="00C31994"/>
    <w:rsid w:val="00C319E5"/>
    <w:rsid w:val="00C31A84"/>
    <w:rsid w:val="00C31AF1"/>
    <w:rsid w:val="00C31AFB"/>
    <w:rsid w:val="00C31B83"/>
    <w:rsid w:val="00C31BC2"/>
    <w:rsid w:val="00C31C1F"/>
    <w:rsid w:val="00C31CAF"/>
    <w:rsid w:val="00C31D11"/>
    <w:rsid w:val="00C31DC2"/>
    <w:rsid w:val="00C31E39"/>
    <w:rsid w:val="00C31ED8"/>
    <w:rsid w:val="00C31F77"/>
    <w:rsid w:val="00C321DF"/>
    <w:rsid w:val="00C32431"/>
    <w:rsid w:val="00C32481"/>
    <w:rsid w:val="00C3257D"/>
    <w:rsid w:val="00C325E8"/>
    <w:rsid w:val="00C326D6"/>
    <w:rsid w:val="00C32725"/>
    <w:rsid w:val="00C3279B"/>
    <w:rsid w:val="00C327F4"/>
    <w:rsid w:val="00C32834"/>
    <w:rsid w:val="00C3287E"/>
    <w:rsid w:val="00C328C8"/>
    <w:rsid w:val="00C32924"/>
    <w:rsid w:val="00C32942"/>
    <w:rsid w:val="00C329A0"/>
    <w:rsid w:val="00C32A00"/>
    <w:rsid w:val="00C32A76"/>
    <w:rsid w:val="00C32B07"/>
    <w:rsid w:val="00C32B98"/>
    <w:rsid w:val="00C32C5C"/>
    <w:rsid w:val="00C32C87"/>
    <w:rsid w:val="00C32C88"/>
    <w:rsid w:val="00C32CAE"/>
    <w:rsid w:val="00C32EDA"/>
    <w:rsid w:val="00C32FB1"/>
    <w:rsid w:val="00C330B3"/>
    <w:rsid w:val="00C3311C"/>
    <w:rsid w:val="00C33153"/>
    <w:rsid w:val="00C331A9"/>
    <w:rsid w:val="00C33299"/>
    <w:rsid w:val="00C3331D"/>
    <w:rsid w:val="00C3333D"/>
    <w:rsid w:val="00C3337A"/>
    <w:rsid w:val="00C333ED"/>
    <w:rsid w:val="00C3349D"/>
    <w:rsid w:val="00C334E5"/>
    <w:rsid w:val="00C33597"/>
    <w:rsid w:val="00C335D9"/>
    <w:rsid w:val="00C33609"/>
    <w:rsid w:val="00C3373F"/>
    <w:rsid w:val="00C33769"/>
    <w:rsid w:val="00C338AA"/>
    <w:rsid w:val="00C33937"/>
    <w:rsid w:val="00C33938"/>
    <w:rsid w:val="00C339CC"/>
    <w:rsid w:val="00C33AD4"/>
    <w:rsid w:val="00C33B95"/>
    <w:rsid w:val="00C33BA7"/>
    <w:rsid w:val="00C33CA2"/>
    <w:rsid w:val="00C33CC6"/>
    <w:rsid w:val="00C33DBF"/>
    <w:rsid w:val="00C33E2B"/>
    <w:rsid w:val="00C33EA6"/>
    <w:rsid w:val="00C33F4C"/>
    <w:rsid w:val="00C33F5C"/>
    <w:rsid w:val="00C33F6A"/>
    <w:rsid w:val="00C34011"/>
    <w:rsid w:val="00C34038"/>
    <w:rsid w:val="00C34051"/>
    <w:rsid w:val="00C34096"/>
    <w:rsid w:val="00C3426D"/>
    <w:rsid w:val="00C34281"/>
    <w:rsid w:val="00C342C8"/>
    <w:rsid w:val="00C34352"/>
    <w:rsid w:val="00C34362"/>
    <w:rsid w:val="00C3437E"/>
    <w:rsid w:val="00C343F9"/>
    <w:rsid w:val="00C34405"/>
    <w:rsid w:val="00C344C9"/>
    <w:rsid w:val="00C344EA"/>
    <w:rsid w:val="00C3463C"/>
    <w:rsid w:val="00C34688"/>
    <w:rsid w:val="00C346F2"/>
    <w:rsid w:val="00C34725"/>
    <w:rsid w:val="00C348A8"/>
    <w:rsid w:val="00C348CB"/>
    <w:rsid w:val="00C349DF"/>
    <w:rsid w:val="00C34A84"/>
    <w:rsid w:val="00C34AFD"/>
    <w:rsid w:val="00C34B50"/>
    <w:rsid w:val="00C34BB2"/>
    <w:rsid w:val="00C34CF2"/>
    <w:rsid w:val="00C34DBF"/>
    <w:rsid w:val="00C34F0B"/>
    <w:rsid w:val="00C34F15"/>
    <w:rsid w:val="00C34F70"/>
    <w:rsid w:val="00C34F8D"/>
    <w:rsid w:val="00C350E9"/>
    <w:rsid w:val="00C351E1"/>
    <w:rsid w:val="00C351EA"/>
    <w:rsid w:val="00C352AA"/>
    <w:rsid w:val="00C3536B"/>
    <w:rsid w:val="00C353F9"/>
    <w:rsid w:val="00C35439"/>
    <w:rsid w:val="00C3557E"/>
    <w:rsid w:val="00C35587"/>
    <w:rsid w:val="00C35647"/>
    <w:rsid w:val="00C35689"/>
    <w:rsid w:val="00C35695"/>
    <w:rsid w:val="00C3575E"/>
    <w:rsid w:val="00C35770"/>
    <w:rsid w:val="00C3577F"/>
    <w:rsid w:val="00C35794"/>
    <w:rsid w:val="00C357A0"/>
    <w:rsid w:val="00C357FC"/>
    <w:rsid w:val="00C35A86"/>
    <w:rsid w:val="00C35AE9"/>
    <w:rsid w:val="00C35C05"/>
    <w:rsid w:val="00C35CAF"/>
    <w:rsid w:val="00C35D67"/>
    <w:rsid w:val="00C35DBA"/>
    <w:rsid w:val="00C35E05"/>
    <w:rsid w:val="00C35EBC"/>
    <w:rsid w:val="00C35FAC"/>
    <w:rsid w:val="00C35FEB"/>
    <w:rsid w:val="00C3603B"/>
    <w:rsid w:val="00C36096"/>
    <w:rsid w:val="00C360A3"/>
    <w:rsid w:val="00C361A9"/>
    <w:rsid w:val="00C361F8"/>
    <w:rsid w:val="00C3624A"/>
    <w:rsid w:val="00C36259"/>
    <w:rsid w:val="00C36291"/>
    <w:rsid w:val="00C36300"/>
    <w:rsid w:val="00C363AC"/>
    <w:rsid w:val="00C363FB"/>
    <w:rsid w:val="00C36442"/>
    <w:rsid w:val="00C36452"/>
    <w:rsid w:val="00C364B4"/>
    <w:rsid w:val="00C3654D"/>
    <w:rsid w:val="00C365BB"/>
    <w:rsid w:val="00C365D7"/>
    <w:rsid w:val="00C366E1"/>
    <w:rsid w:val="00C366E5"/>
    <w:rsid w:val="00C3671C"/>
    <w:rsid w:val="00C368F8"/>
    <w:rsid w:val="00C3699F"/>
    <w:rsid w:val="00C369C6"/>
    <w:rsid w:val="00C369CF"/>
    <w:rsid w:val="00C36A99"/>
    <w:rsid w:val="00C36ABC"/>
    <w:rsid w:val="00C36B2F"/>
    <w:rsid w:val="00C36C23"/>
    <w:rsid w:val="00C36CD7"/>
    <w:rsid w:val="00C36CDB"/>
    <w:rsid w:val="00C36CDE"/>
    <w:rsid w:val="00C36DBE"/>
    <w:rsid w:val="00C36E44"/>
    <w:rsid w:val="00C36E68"/>
    <w:rsid w:val="00C36E9A"/>
    <w:rsid w:val="00C36EF5"/>
    <w:rsid w:val="00C36F0B"/>
    <w:rsid w:val="00C36F12"/>
    <w:rsid w:val="00C36F6B"/>
    <w:rsid w:val="00C36F7B"/>
    <w:rsid w:val="00C36FFB"/>
    <w:rsid w:val="00C37154"/>
    <w:rsid w:val="00C37255"/>
    <w:rsid w:val="00C37291"/>
    <w:rsid w:val="00C372EB"/>
    <w:rsid w:val="00C37314"/>
    <w:rsid w:val="00C37495"/>
    <w:rsid w:val="00C37542"/>
    <w:rsid w:val="00C3756F"/>
    <w:rsid w:val="00C3767A"/>
    <w:rsid w:val="00C376B6"/>
    <w:rsid w:val="00C376C9"/>
    <w:rsid w:val="00C376CF"/>
    <w:rsid w:val="00C376DC"/>
    <w:rsid w:val="00C37785"/>
    <w:rsid w:val="00C3785F"/>
    <w:rsid w:val="00C378B9"/>
    <w:rsid w:val="00C378E0"/>
    <w:rsid w:val="00C3796F"/>
    <w:rsid w:val="00C379BB"/>
    <w:rsid w:val="00C379E8"/>
    <w:rsid w:val="00C379EF"/>
    <w:rsid w:val="00C37A9B"/>
    <w:rsid w:val="00C37B69"/>
    <w:rsid w:val="00C37B8B"/>
    <w:rsid w:val="00C37BB3"/>
    <w:rsid w:val="00C37BFD"/>
    <w:rsid w:val="00C37C0A"/>
    <w:rsid w:val="00C37C32"/>
    <w:rsid w:val="00C37C8C"/>
    <w:rsid w:val="00C37D35"/>
    <w:rsid w:val="00C37EA0"/>
    <w:rsid w:val="00C37EBB"/>
    <w:rsid w:val="00C37EBF"/>
    <w:rsid w:val="00C37F58"/>
    <w:rsid w:val="00C37FC3"/>
    <w:rsid w:val="00C37FE4"/>
    <w:rsid w:val="00C4000A"/>
    <w:rsid w:val="00C40077"/>
    <w:rsid w:val="00C40096"/>
    <w:rsid w:val="00C4014E"/>
    <w:rsid w:val="00C40168"/>
    <w:rsid w:val="00C4022C"/>
    <w:rsid w:val="00C40283"/>
    <w:rsid w:val="00C40359"/>
    <w:rsid w:val="00C403BD"/>
    <w:rsid w:val="00C403F0"/>
    <w:rsid w:val="00C40471"/>
    <w:rsid w:val="00C40658"/>
    <w:rsid w:val="00C40691"/>
    <w:rsid w:val="00C406FA"/>
    <w:rsid w:val="00C40783"/>
    <w:rsid w:val="00C4082C"/>
    <w:rsid w:val="00C40876"/>
    <w:rsid w:val="00C40896"/>
    <w:rsid w:val="00C409A0"/>
    <w:rsid w:val="00C409C5"/>
    <w:rsid w:val="00C40A44"/>
    <w:rsid w:val="00C40A52"/>
    <w:rsid w:val="00C40A90"/>
    <w:rsid w:val="00C40AC1"/>
    <w:rsid w:val="00C40B09"/>
    <w:rsid w:val="00C40C63"/>
    <w:rsid w:val="00C40C83"/>
    <w:rsid w:val="00C40DBD"/>
    <w:rsid w:val="00C40E0C"/>
    <w:rsid w:val="00C40F4F"/>
    <w:rsid w:val="00C40FE2"/>
    <w:rsid w:val="00C4109C"/>
    <w:rsid w:val="00C410F2"/>
    <w:rsid w:val="00C41118"/>
    <w:rsid w:val="00C4115E"/>
    <w:rsid w:val="00C4116A"/>
    <w:rsid w:val="00C41332"/>
    <w:rsid w:val="00C41345"/>
    <w:rsid w:val="00C413B9"/>
    <w:rsid w:val="00C41457"/>
    <w:rsid w:val="00C4147D"/>
    <w:rsid w:val="00C4149E"/>
    <w:rsid w:val="00C416F5"/>
    <w:rsid w:val="00C4177A"/>
    <w:rsid w:val="00C417F5"/>
    <w:rsid w:val="00C41811"/>
    <w:rsid w:val="00C41B4E"/>
    <w:rsid w:val="00C41C43"/>
    <w:rsid w:val="00C41C49"/>
    <w:rsid w:val="00C41C68"/>
    <w:rsid w:val="00C41CCD"/>
    <w:rsid w:val="00C41D00"/>
    <w:rsid w:val="00C41D88"/>
    <w:rsid w:val="00C41DE9"/>
    <w:rsid w:val="00C41E44"/>
    <w:rsid w:val="00C41E52"/>
    <w:rsid w:val="00C41EB5"/>
    <w:rsid w:val="00C41EE6"/>
    <w:rsid w:val="00C41F22"/>
    <w:rsid w:val="00C41F33"/>
    <w:rsid w:val="00C42041"/>
    <w:rsid w:val="00C42346"/>
    <w:rsid w:val="00C42498"/>
    <w:rsid w:val="00C424D5"/>
    <w:rsid w:val="00C424D6"/>
    <w:rsid w:val="00C4254E"/>
    <w:rsid w:val="00C42685"/>
    <w:rsid w:val="00C426A6"/>
    <w:rsid w:val="00C426CA"/>
    <w:rsid w:val="00C426EB"/>
    <w:rsid w:val="00C428D0"/>
    <w:rsid w:val="00C429E1"/>
    <w:rsid w:val="00C42A2F"/>
    <w:rsid w:val="00C42A9E"/>
    <w:rsid w:val="00C42B0C"/>
    <w:rsid w:val="00C42B29"/>
    <w:rsid w:val="00C42B82"/>
    <w:rsid w:val="00C42B92"/>
    <w:rsid w:val="00C42BD2"/>
    <w:rsid w:val="00C42C98"/>
    <w:rsid w:val="00C42CCC"/>
    <w:rsid w:val="00C42DDC"/>
    <w:rsid w:val="00C42E5B"/>
    <w:rsid w:val="00C42F2B"/>
    <w:rsid w:val="00C42FF1"/>
    <w:rsid w:val="00C42FFD"/>
    <w:rsid w:val="00C4306D"/>
    <w:rsid w:val="00C430B4"/>
    <w:rsid w:val="00C43164"/>
    <w:rsid w:val="00C43194"/>
    <w:rsid w:val="00C43216"/>
    <w:rsid w:val="00C43250"/>
    <w:rsid w:val="00C432D0"/>
    <w:rsid w:val="00C43348"/>
    <w:rsid w:val="00C43353"/>
    <w:rsid w:val="00C4338E"/>
    <w:rsid w:val="00C433DC"/>
    <w:rsid w:val="00C4340D"/>
    <w:rsid w:val="00C43470"/>
    <w:rsid w:val="00C43586"/>
    <w:rsid w:val="00C43651"/>
    <w:rsid w:val="00C4365E"/>
    <w:rsid w:val="00C43694"/>
    <w:rsid w:val="00C43774"/>
    <w:rsid w:val="00C437B0"/>
    <w:rsid w:val="00C4394C"/>
    <w:rsid w:val="00C43A91"/>
    <w:rsid w:val="00C43AD9"/>
    <w:rsid w:val="00C43CDE"/>
    <w:rsid w:val="00C43D63"/>
    <w:rsid w:val="00C43DC9"/>
    <w:rsid w:val="00C43EA8"/>
    <w:rsid w:val="00C43EFD"/>
    <w:rsid w:val="00C4413E"/>
    <w:rsid w:val="00C4422F"/>
    <w:rsid w:val="00C44264"/>
    <w:rsid w:val="00C4428B"/>
    <w:rsid w:val="00C442C6"/>
    <w:rsid w:val="00C442D2"/>
    <w:rsid w:val="00C442F6"/>
    <w:rsid w:val="00C44366"/>
    <w:rsid w:val="00C44525"/>
    <w:rsid w:val="00C44549"/>
    <w:rsid w:val="00C445D4"/>
    <w:rsid w:val="00C44601"/>
    <w:rsid w:val="00C446D2"/>
    <w:rsid w:val="00C446EA"/>
    <w:rsid w:val="00C4484F"/>
    <w:rsid w:val="00C448B5"/>
    <w:rsid w:val="00C448BA"/>
    <w:rsid w:val="00C44992"/>
    <w:rsid w:val="00C44A3E"/>
    <w:rsid w:val="00C44B13"/>
    <w:rsid w:val="00C44B20"/>
    <w:rsid w:val="00C44BCE"/>
    <w:rsid w:val="00C44D09"/>
    <w:rsid w:val="00C44D47"/>
    <w:rsid w:val="00C44ED4"/>
    <w:rsid w:val="00C44FA0"/>
    <w:rsid w:val="00C44FFE"/>
    <w:rsid w:val="00C450DA"/>
    <w:rsid w:val="00C450F6"/>
    <w:rsid w:val="00C450FE"/>
    <w:rsid w:val="00C450FF"/>
    <w:rsid w:val="00C45290"/>
    <w:rsid w:val="00C4529E"/>
    <w:rsid w:val="00C452E9"/>
    <w:rsid w:val="00C4534C"/>
    <w:rsid w:val="00C453A6"/>
    <w:rsid w:val="00C453CB"/>
    <w:rsid w:val="00C45427"/>
    <w:rsid w:val="00C454B8"/>
    <w:rsid w:val="00C45539"/>
    <w:rsid w:val="00C455AC"/>
    <w:rsid w:val="00C4562F"/>
    <w:rsid w:val="00C45764"/>
    <w:rsid w:val="00C459A9"/>
    <w:rsid w:val="00C45A07"/>
    <w:rsid w:val="00C45A85"/>
    <w:rsid w:val="00C45AA3"/>
    <w:rsid w:val="00C45AF8"/>
    <w:rsid w:val="00C45B63"/>
    <w:rsid w:val="00C45B6B"/>
    <w:rsid w:val="00C45BB2"/>
    <w:rsid w:val="00C45CB2"/>
    <w:rsid w:val="00C45DC7"/>
    <w:rsid w:val="00C45DC8"/>
    <w:rsid w:val="00C45DE0"/>
    <w:rsid w:val="00C45E03"/>
    <w:rsid w:val="00C45EE5"/>
    <w:rsid w:val="00C45EFA"/>
    <w:rsid w:val="00C45FCB"/>
    <w:rsid w:val="00C46071"/>
    <w:rsid w:val="00C46092"/>
    <w:rsid w:val="00C460E9"/>
    <w:rsid w:val="00C4614A"/>
    <w:rsid w:val="00C46187"/>
    <w:rsid w:val="00C461B1"/>
    <w:rsid w:val="00C461E0"/>
    <w:rsid w:val="00C46229"/>
    <w:rsid w:val="00C46348"/>
    <w:rsid w:val="00C4638B"/>
    <w:rsid w:val="00C4642F"/>
    <w:rsid w:val="00C464C4"/>
    <w:rsid w:val="00C46562"/>
    <w:rsid w:val="00C46641"/>
    <w:rsid w:val="00C46711"/>
    <w:rsid w:val="00C46721"/>
    <w:rsid w:val="00C46743"/>
    <w:rsid w:val="00C46841"/>
    <w:rsid w:val="00C468E8"/>
    <w:rsid w:val="00C46977"/>
    <w:rsid w:val="00C469A8"/>
    <w:rsid w:val="00C46A58"/>
    <w:rsid w:val="00C46A73"/>
    <w:rsid w:val="00C46B1C"/>
    <w:rsid w:val="00C46B1F"/>
    <w:rsid w:val="00C46B55"/>
    <w:rsid w:val="00C46C79"/>
    <w:rsid w:val="00C46DD0"/>
    <w:rsid w:val="00C46DFB"/>
    <w:rsid w:val="00C46E42"/>
    <w:rsid w:val="00C46E46"/>
    <w:rsid w:val="00C46EBD"/>
    <w:rsid w:val="00C46ECC"/>
    <w:rsid w:val="00C46F57"/>
    <w:rsid w:val="00C47057"/>
    <w:rsid w:val="00C470B2"/>
    <w:rsid w:val="00C4713D"/>
    <w:rsid w:val="00C471AD"/>
    <w:rsid w:val="00C47402"/>
    <w:rsid w:val="00C4740C"/>
    <w:rsid w:val="00C474E5"/>
    <w:rsid w:val="00C47552"/>
    <w:rsid w:val="00C47612"/>
    <w:rsid w:val="00C4775A"/>
    <w:rsid w:val="00C47777"/>
    <w:rsid w:val="00C4795D"/>
    <w:rsid w:val="00C47A7C"/>
    <w:rsid w:val="00C47A8F"/>
    <w:rsid w:val="00C47B6B"/>
    <w:rsid w:val="00C47BD6"/>
    <w:rsid w:val="00C47C24"/>
    <w:rsid w:val="00C47C83"/>
    <w:rsid w:val="00C47D1A"/>
    <w:rsid w:val="00C47DB8"/>
    <w:rsid w:val="00C47E8A"/>
    <w:rsid w:val="00C47F58"/>
    <w:rsid w:val="00C47F64"/>
    <w:rsid w:val="00C47FA3"/>
    <w:rsid w:val="00C50000"/>
    <w:rsid w:val="00C50113"/>
    <w:rsid w:val="00C50136"/>
    <w:rsid w:val="00C5015C"/>
    <w:rsid w:val="00C50192"/>
    <w:rsid w:val="00C5019C"/>
    <w:rsid w:val="00C501FC"/>
    <w:rsid w:val="00C50216"/>
    <w:rsid w:val="00C50350"/>
    <w:rsid w:val="00C503AB"/>
    <w:rsid w:val="00C503AF"/>
    <w:rsid w:val="00C504BB"/>
    <w:rsid w:val="00C5074B"/>
    <w:rsid w:val="00C50782"/>
    <w:rsid w:val="00C5083B"/>
    <w:rsid w:val="00C5088E"/>
    <w:rsid w:val="00C508B3"/>
    <w:rsid w:val="00C508D5"/>
    <w:rsid w:val="00C50942"/>
    <w:rsid w:val="00C50AF5"/>
    <w:rsid w:val="00C50B50"/>
    <w:rsid w:val="00C50C75"/>
    <w:rsid w:val="00C50F28"/>
    <w:rsid w:val="00C50F7F"/>
    <w:rsid w:val="00C51020"/>
    <w:rsid w:val="00C51032"/>
    <w:rsid w:val="00C5104B"/>
    <w:rsid w:val="00C5105B"/>
    <w:rsid w:val="00C51152"/>
    <w:rsid w:val="00C51163"/>
    <w:rsid w:val="00C511C6"/>
    <w:rsid w:val="00C511CD"/>
    <w:rsid w:val="00C5128F"/>
    <w:rsid w:val="00C513D8"/>
    <w:rsid w:val="00C514A7"/>
    <w:rsid w:val="00C514B7"/>
    <w:rsid w:val="00C5177E"/>
    <w:rsid w:val="00C517CA"/>
    <w:rsid w:val="00C51831"/>
    <w:rsid w:val="00C51854"/>
    <w:rsid w:val="00C51863"/>
    <w:rsid w:val="00C518F9"/>
    <w:rsid w:val="00C51936"/>
    <w:rsid w:val="00C5195E"/>
    <w:rsid w:val="00C51A09"/>
    <w:rsid w:val="00C51A3E"/>
    <w:rsid w:val="00C51AB8"/>
    <w:rsid w:val="00C51AE2"/>
    <w:rsid w:val="00C51B24"/>
    <w:rsid w:val="00C51B2B"/>
    <w:rsid w:val="00C51C1A"/>
    <w:rsid w:val="00C51C49"/>
    <w:rsid w:val="00C51CFF"/>
    <w:rsid w:val="00C51DB3"/>
    <w:rsid w:val="00C51EC7"/>
    <w:rsid w:val="00C51EF7"/>
    <w:rsid w:val="00C51F77"/>
    <w:rsid w:val="00C51FE3"/>
    <w:rsid w:val="00C52067"/>
    <w:rsid w:val="00C52093"/>
    <w:rsid w:val="00C520D2"/>
    <w:rsid w:val="00C520F0"/>
    <w:rsid w:val="00C52150"/>
    <w:rsid w:val="00C521D0"/>
    <w:rsid w:val="00C52361"/>
    <w:rsid w:val="00C52376"/>
    <w:rsid w:val="00C523B7"/>
    <w:rsid w:val="00C523C3"/>
    <w:rsid w:val="00C5244B"/>
    <w:rsid w:val="00C52569"/>
    <w:rsid w:val="00C525E1"/>
    <w:rsid w:val="00C525EB"/>
    <w:rsid w:val="00C52608"/>
    <w:rsid w:val="00C52609"/>
    <w:rsid w:val="00C5263B"/>
    <w:rsid w:val="00C52721"/>
    <w:rsid w:val="00C527E9"/>
    <w:rsid w:val="00C5294F"/>
    <w:rsid w:val="00C5297B"/>
    <w:rsid w:val="00C52A6B"/>
    <w:rsid w:val="00C52B10"/>
    <w:rsid w:val="00C52B19"/>
    <w:rsid w:val="00C52B3D"/>
    <w:rsid w:val="00C52BF3"/>
    <w:rsid w:val="00C52C64"/>
    <w:rsid w:val="00C52C83"/>
    <w:rsid w:val="00C52D30"/>
    <w:rsid w:val="00C52DB3"/>
    <w:rsid w:val="00C52DB7"/>
    <w:rsid w:val="00C52DC2"/>
    <w:rsid w:val="00C52DC5"/>
    <w:rsid w:val="00C52E5B"/>
    <w:rsid w:val="00C52F6C"/>
    <w:rsid w:val="00C52F86"/>
    <w:rsid w:val="00C52FA1"/>
    <w:rsid w:val="00C53091"/>
    <w:rsid w:val="00C5309F"/>
    <w:rsid w:val="00C530D9"/>
    <w:rsid w:val="00C5310C"/>
    <w:rsid w:val="00C532E5"/>
    <w:rsid w:val="00C5344E"/>
    <w:rsid w:val="00C53462"/>
    <w:rsid w:val="00C53518"/>
    <w:rsid w:val="00C535AC"/>
    <w:rsid w:val="00C535DF"/>
    <w:rsid w:val="00C536CF"/>
    <w:rsid w:val="00C53752"/>
    <w:rsid w:val="00C53783"/>
    <w:rsid w:val="00C53797"/>
    <w:rsid w:val="00C537AB"/>
    <w:rsid w:val="00C5381D"/>
    <w:rsid w:val="00C538D4"/>
    <w:rsid w:val="00C538E2"/>
    <w:rsid w:val="00C5397A"/>
    <w:rsid w:val="00C539ED"/>
    <w:rsid w:val="00C539F8"/>
    <w:rsid w:val="00C53A0E"/>
    <w:rsid w:val="00C53A27"/>
    <w:rsid w:val="00C53B48"/>
    <w:rsid w:val="00C53B77"/>
    <w:rsid w:val="00C53BE0"/>
    <w:rsid w:val="00C53C59"/>
    <w:rsid w:val="00C53D30"/>
    <w:rsid w:val="00C53D6C"/>
    <w:rsid w:val="00C53DDF"/>
    <w:rsid w:val="00C53E61"/>
    <w:rsid w:val="00C54025"/>
    <w:rsid w:val="00C5409C"/>
    <w:rsid w:val="00C5418E"/>
    <w:rsid w:val="00C541DD"/>
    <w:rsid w:val="00C54209"/>
    <w:rsid w:val="00C5423C"/>
    <w:rsid w:val="00C54249"/>
    <w:rsid w:val="00C5431E"/>
    <w:rsid w:val="00C54344"/>
    <w:rsid w:val="00C54354"/>
    <w:rsid w:val="00C54363"/>
    <w:rsid w:val="00C54383"/>
    <w:rsid w:val="00C5438D"/>
    <w:rsid w:val="00C5443F"/>
    <w:rsid w:val="00C54443"/>
    <w:rsid w:val="00C54499"/>
    <w:rsid w:val="00C5450E"/>
    <w:rsid w:val="00C5453E"/>
    <w:rsid w:val="00C54543"/>
    <w:rsid w:val="00C545CF"/>
    <w:rsid w:val="00C54603"/>
    <w:rsid w:val="00C54619"/>
    <w:rsid w:val="00C5472E"/>
    <w:rsid w:val="00C5474B"/>
    <w:rsid w:val="00C54883"/>
    <w:rsid w:val="00C548F3"/>
    <w:rsid w:val="00C549B6"/>
    <w:rsid w:val="00C549ED"/>
    <w:rsid w:val="00C54AC5"/>
    <w:rsid w:val="00C54B6C"/>
    <w:rsid w:val="00C54B90"/>
    <w:rsid w:val="00C54B9C"/>
    <w:rsid w:val="00C54BCE"/>
    <w:rsid w:val="00C54BE5"/>
    <w:rsid w:val="00C54BEE"/>
    <w:rsid w:val="00C54BF3"/>
    <w:rsid w:val="00C54C16"/>
    <w:rsid w:val="00C54C17"/>
    <w:rsid w:val="00C54C61"/>
    <w:rsid w:val="00C54CA3"/>
    <w:rsid w:val="00C54D20"/>
    <w:rsid w:val="00C54D64"/>
    <w:rsid w:val="00C54DEB"/>
    <w:rsid w:val="00C54DEC"/>
    <w:rsid w:val="00C54E44"/>
    <w:rsid w:val="00C54E94"/>
    <w:rsid w:val="00C54EC2"/>
    <w:rsid w:val="00C54EEA"/>
    <w:rsid w:val="00C54FAF"/>
    <w:rsid w:val="00C550B4"/>
    <w:rsid w:val="00C55118"/>
    <w:rsid w:val="00C5520A"/>
    <w:rsid w:val="00C55275"/>
    <w:rsid w:val="00C55308"/>
    <w:rsid w:val="00C55348"/>
    <w:rsid w:val="00C5536C"/>
    <w:rsid w:val="00C55378"/>
    <w:rsid w:val="00C553C0"/>
    <w:rsid w:val="00C553C6"/>
    <w:rsid w:val="00C553D9"/>
    <w:rsid w:val="00C553DE"/>
    <w:rsid w:val="00C5543C"/>
    <w:rsid w:val="00C5550D"/>
    <w:rsid w:val="00C5552D"/>
    <w:rsid w:val="00C5558B"/>
    <w:rsid w:val="00C556A9"/>
    <w:rsid w:val="00C556C7"/>
    <w:rsid w:val="00C556E0"/>
    <w:rsid w:val="00C5572D"/>
    <w:rsid w:val="00C55750"/>
    <w:rsid w:val="00C557D1"/>
    <w:rsid w:val="00C557D3"/>
    <w:rsid w:val="00C5583D"/>
    <w:rsid w:val="00C55857"/>
    <w:rsid w:val="00C558E3"/>
    <w:rsid w:val="00C558F3"/>
    <w:rsid w:val="00C55AA4"/>
    <w:rsid w:val="00C55B48"/>
    <w:rsid w:val="00C55BF7"/>
    <w:rsid w:val="00C55BFA"/>
    <w:rsid w:val="00C55C86"/>
    <w:rsid w:val="00C55CDA"/>
    <w:rsid w:val="00C55E36"/>
    <w:rsid w:val="00C55E4A"/>
    <w:rsid w:val="00C55E7A"/>
    <w:rsid w:val="00C55FB0"/>
    <w:rsid w:val="00C5603A"/>
    <w:rsid w:val="00C56135"/>
    <w:rsid w:val="00C562EA"/>
    <w:rsid w:val="00C56329"/>
    <w:rsid w:val="00C563B6"/>
    <w:rsid w:val="00C5643F"/>
    <w:rsid w:val="00C56560"/>
    <w:rsid w:val="00C56578"/>
    <w:rsid w:val="00C566B3"/>
    <w:rsid w:val="00C566F1"/>
    <w:rsid w:val="00C566F9"/>
    <w:rsid w:val="00C56746"/>
    <w:rsid w:val="00C567AA"/>
    <w:rsid w:val="00C56806"/>
    <w:rsid w:val="00C5682B"/>
    <w:rsid w:val="00C5683E"/>
    <w:rsid w:val="00C56BEF"/>
    <w:rsid w:val="00C56DB6"/>
    <w:rsid w:val="00C56E7E"/>
    <w:rsid w:val="00C5707B"/>
    <w:rsid w:val="00C5707F"/>
    <w:rsid w:val="00C570E1"/>
    <w:rsid w:val="00C5716A"/>
    <w:rsid w:val="00C5718B"/>
    <w:rsid w:val="00C571C8"/>
    <w:rsid w:val="00C57227"/>
    <w:rsid w:val="00C5723C"/>
    <w:rsid w:val="00C5727A"/>
    <w:rsid w:val="00C572CA"/>
    <w:rsid w:val="00C5733A"/>
    <w:rsid w:val="00C57362"/>
    <w:rsid w:val="00C573E8"/>
    <w:rsid w:val="00C57422"/>
    <w:rsid w:val="00C574D3"/>
    <w:rsid w:val="00C57549"/>
    <w:rsid w:val="00C57673"/>
    <w:rsid w:val="00C5769A"/>
    <w:rsid w:val="00C576B5"/>
    <w:rsid w:val="00C57709"/>
    <w:rsid w:val="00C57837"/>
    <w:rsid w:val="00C5796E"/>
    <w:rsid w:val="00C579BC"/>
    <w:rsid w:val="00C579FA"/>
    <w:rsid w:val="00C57A21"/>
    <w:rsid w:val="00C57A91"/>
    <w:rsid w:val="00C57AEE"/>
    <w:rsid w:val="00C57AFC"/>
    <w:rsid w:val="00C57B2B"/>
    <w:rsid w:val="00C57B30"/>
    <w:rsid w:val="00C57B6A"/>
    <w:rsid w:val="00C57BFB"/>
    <w:rsid w:val="00C57D15"/>
    <w:rsid w:val="00C57DB7"/>
    <w:rsid w:val="00C57E80"/>
    <w:rsid w:val="00C57F08"/>
    <w:rsid w:val="00C57F3F"/>
    <w:rsid w:val="00C57F88"/>
    <w:rsid w:val="00C60016"/>
    <w:rsid w:val="00C60029"/>
    <w:rsid w:val="00C600CA"/>
    <w:rsid w:val="00C600E7"/>
    <w:rsid w:val="00C600EA"/>
    <w:rsid w:val="00C600FF"/>
    <w:rsid w:val="00C60103"/>
    <w:rsid w:val="00C601D0"/>
    <w:rsid w:val="00C60225"/>
    <w:rsid w:val="00C602EA"/>
    <w:rsid w:val="00C603BE"/>
    <w:rsid w:val="00C604D4"/>
    <w:rsid w:val="00C604D6"/>
    <w:rsid w:val="00C60516"/>
    <w:rsid w:val="00C60548"/>
    <w:rsid w:val="00C6056D"/>
    <w:rsid w:val="00C606FA"/>
    <w:rsid w:val="00C60755"/>
    <w:rsid w:val="00C60761"/>
    <w:rsid w:val="00C60816"/>
    <w:rsid w:val="00C6088B"/>
    <w:rsid w:val="00C608B0"/>
    <w:rsid w:val="00C608D2"/>
    <w:rsid w:val="00C608E0"/>
    <w:rsid w:val="00C608FA"/>
    <w:rsid w:val="00C60AA6"/>
    <w:rsid w:val="00C60B23"/>
    <w:rsid w:val="00C60D74"/>
    <w:rsid w:val="00C61047"/>
    <w:rsid w:val="00C61055"/>
    <w:rsid w:val="00C61155"/>
    <w:rsid w:val="00C61307"/>
    <w:rsid w:val="00C61317"/>
    <w:rsid w:val="00C6131C"/>
    <w:rsid w:val="00C6133B"/>
    <w:rsid w:val="00C6136C"/>
    <w:rsid w:val="00C6140B"/>
    <w:rsid w:val="00C61412"/>
    <w:rsid w:val="00C61423"/>
    <w:rsid w:val="00C6145C"/>
    <w:rsid w:val="00C6150F"/>
    <w:rsid w:val="00C615DA"/>
    <w:rsid w:val="00C6166B"/>
    <w:rsid w:val="00C61708"/>
    <w:rsid w:val="00C6177E"/>
    <w:rsid w:val="00C61801"/>
    <w:rsid w:val="00C6191B"/>
    <w:rsid w:val="00C61952"/>
    <w:rsid w:val="00C61A01"/>
    <w:rsid w:val="00C61A63"/>
    <w:rsid w:val="00C61AE2"/>
    <w:rsid w:val="00C61AFE"/>
    <w:rsid w:val="00C61CB8"/>
    <w:rsid w:val="00C61CEA"/>
    <w:rsid w:val="00C61D32"/>
    <w:rsid w:val="00C61DC6"/>
    <w:rsid w:val="00C61E3B"/>
    <w:rsid w:val="00C61E59"/>
    <w:rsid w:val="00C61F2B"/>
    <w:rsid w:val="00C62020"/>
    <w:rsid w:val="00C620A0"/>
    <w:rsid w:val="00C620CD"/>
    <w:rsid w:val="00C62136"/>
    <w:rsid w:val="00C62210"/>
    <w:rsid w:val="00C6222B"/>
    <w:rsid w:val="00C62256"/>
    <w:rsid w:val="00C62292"/>
    <w:rsid w:val="00C62295"/>
    <w:rsid w:val="00C622C2"/>
    <w:rsid w:val="00C622C3"/>
    <w:rsid w:val="00C62316"/>
    <w:rsid w:val="00C62374"/>
    <w:rsid w:val="00C62375"/>
    <w:rsid w:val="00C623E7"/>
    <w:rsid w:val="00C62435"/>
    <w:rsid w:val="00C6256D"/>
    <w:rsid w:val="00C625C2"/>
    <w:rsid w:val="00C62767"/>
    <w:rsid w:val="00C627DF"/>
    <w:rsid w:val="00C62860"/>
    <w:rsid w:val="00C628AB"/>
    <w:rsid w:val="00C62ABC"/>
    <w:rsid w:val="00C62B8C"/>
    <w:rsid w:val="00C62BF9"/>
    <w:rsid w:val="00C62C10"/>
    <w:rsid w:val="00C62CE4"/>
    <w:rsid w:val="00C62D96"/>
    <w:rsid w:val="00C62E75"/>
    <w:rsid w:val="00C62F4E"/>
    <w:rsid w:val="00C62F7D"/>
    <w:rsid w:val="00C62F80"/>
    <w:rsid w:val="00C62FBC"/>
    <w:rsid w:val="00C63144"/>
    <w:rsid w:val="00C6317A"/>
    <w:rsid w:val="00C631F4"/>
    <w:rsid w:val="00C63366"/>
    <w:rsid w:val="00C6341A"/>
    <w:rsid w:val="00C63527"/>
    <w:rsid w:val="00C6363C"/>
    <w:rsid w:val="00C636AE"/>
    <w:rsid w:val="00C636DC"/>
    <w:rsid w:val="00C63774"/>
    <w:rsid w:val="00C6378A"/>
    <w:rsid w:val="00C637C0"/>
    <w:rsid w:val="00C637F8"/>
    <w:rsid w:val="00C63803"/>
    <w:rsid w:val="00C6384D"/>
    <w:rsid w:val="00C638E6"/>
    <w:rsid w:val="00C6393C"/>
    <w:rsid w:val="00C6394C"/>
    <w:rsid w:val="00C63986"/>
    <w:rsid w:val="00C63A65"/>
    <w:rsid w:val="00C63AD2"/>
    <w:rsid w:val="00C63B5C"/>
    <w:rsid w:val="00C63C6C"/>
    <w:rsid w:val="00C63D12"/>
    <w:rsid w:val="00C63E10"/>
    <w:rsid w:val="00C63F11"/>
    <w:rsid w:val="00C63F12"/>
    <w:rsid w:val="00C63FBD"/>
    <w:rsid w:val="00C640FE"/>
    <w:rsid w:val="00C6410A"/>
    <w:rsid w:val="00C64111"/>
    <w:rsid w:val="00C6414A"/>
    <w:rsid w:val="00C641CA"/>
    <w:rsid w:val="00C641D9"/>
    <w:rsid w:val="00C64223"/>
    <w:rsid w:val="00C6427F"/>
    <w:rsid w:val="00C64332"/>
    <w:rsid w:val="00C643F4"/>
    <w:rsid w:val="00C643F9"/>
    <w:rsid w:val="00C6444B"/>
    <w:rsid w:val="00C644F2"/>
    <w:rsid w:val="00C64598"/>
    <w:rsid w:val="00C64690"/>
    <w:rsid w:val="00C6485D"/>
    <w:rsid w:val="00C64875"/>
    <w:rsid w:val="00C64959"/>
    <w:rsid w:val="00C6498A"/>
    <w:rsid w:val="00C649AF"/>
    <w:rsid w:val="00C64A01"/>
    <w:rsid w:val="00C64A1E"/>
    <w:rsid w:val="00C64A73"/>
    <w:rsid w:val="00C64B18"/>
    <w:rsid w:val="00C64BB9"/>
    <w:rsid w:val="00C64BFF"/>
    <w:rsid w:val="00C64C88"/>
    <w:rsid w:val="00C64D38"/>
    <w:rsid w:val="00C64D5A"/>
    <w:rsid w:val="00C64E03"/>
    <w:rsid w:val="00C64F78"/>
    <w:rsid w:val="00C64FA0"/>
    <w:rsid w:val="00C6505A"/>
    <w:rsid w:val="00C651E5"/>
    <w:rsid w:val="00C65323"/>
    <w:rsid w:val="00C653FE"/>
    <w:rsid w:val="00C65547"/>
    <w:rsid w:val="00C6555E"/>
    <w:rsid w:val="00C655DE"/>
    <w:rsid w:val="00C6575C"/>
    <w:rsid w:val="00C657A2"/>
    <w:rsid w:val="00C657FA"/>
    <w:rsid w:val="00C65800"/>
    <w:rsid w:val="00C6586E"/>
    <w:rsid w:val="00C6595B"/>
    <w:rsid w:val="00C659AB"/>
    <w:rsid w:val="00C65A46"/>
    <w:rsid w:val="00C65B67"/>
    <w:rsid w:val="00C65C25"/>
    <w:rsid w:val="00C65C3E"/>
    <w:rsid w:val="00C65CA4"/>
    <w:rsid w:val="00C65D99"/>
    <w:rsid w:val="00C65DA6"/>
    <w:rsid w:val="00C65E72"/>
    <w:rsid w:val="00C65EB3"/>
    <w:rsid w:val="00C65ED5"/>
    <w:rsid w:val="00C65F4A"/>
    <w:rsid w:val="00C65F6D"/>
    <w:rsid w:val="00C65F95"/>
    <w:rsid w:val="00C66008"/>
    <w:rsid w:val="00C66033"/>
    <w:rsid w:val="00C66182"/>
    <w:rsid w:val="00C661D9"/>
    <w:rsid w:val="00C662C6"/>
    <w:rsid w:val="00C66380"/>
    <w:rsid w:val="00C6647D"/>
    <w:rsid w:val="00C6650D"/>
    <w:rsid w:val="00C666F4"/>
    <w:rsid w:val="00C66797"/>
    <w:rsid w:val="00C667F4"/>
    <w:rsid w:val="00C6685F"/>
    <w:rsid w:val="00C6686D"/>
    <w:rsid w:val="00C669A5"/>
    <w:rsid w:val="00C66A09"/>
    <w:rsid w:val="00C66ACB"/>
    <w:rsid w:val="00C66BE7"/>
    <w:rsid w:val="00C66BF9"/>
    <w:rsid w:val="00C66C42"/>
    <w:rsid w:val="00C66CC0"/>
    <w:rsid w:val="00C66DD5"/>
    <w:rsid w:val="00C66E37"/>
    <w:rsid w:val="00C66EFF"/>
    <w:rsid w:val="00C66FD1"/>
    <w:rsid w:val="00C67029"/>
    <w:rsid w:val="00C67081"/>
    <w:rsid w:val="00C67092"/>
    <w:rsid w:val="00C670C6"/>
    <w:rsid w:val="00C67110"/>
    <w:rsid w:val="00C67358"/>
    <w:rsid w:val="00C673C9"/>
    <w:rsid w:val="00C673DF"/>
    <w:rsid w:val="00C67405"/>
    <w:rsid w:val="00C675CF"/>
    <w:rsid w:val="00C6761C"/>
    <w:rsid w:val="00C676B4"/>
    <w:rsid w:val="00C676BB"/>
    <w:rsid w:val="00C676C7"/>
    <w:rsid w:val="00C67755"/>
    <w:rsid w:val="00C677AA"/>
    <w:rsid w:val="00C677CF"/>
    <w:rsid w:val="00C6780D"/>
    <w:rsid w:val="00C67A82"/>
    <w:rsid w:val="00C67C8E"/>
    <w:rsid w:val="00C67C92"/>
    <w:rsid w:val="00C67C9F"/>
    <w:rsid w:val="00C67D4F"/>
    <w:rsid w:val="00C67D5C"/>
    <w:rsid w:val="00C67DEF"/>
    <w:rsid w:val="00C67EFE"/>
    <w:rsid w:val="00C67F98"/>
    <w:rsid w:val="00C67FD7"/>
    <w:rsid w:val="00C70012"/>
    <w:rsid w:val="00C70068"/>
    <w:rsid w:val="00C700C3"/>
    <w:rsid w:val="00C700CF"/>
    <w:rsid w:val="00C70203"/>
    <w:rsid w:val="00C7021E"/>
    <w:rsid w:val="00C70257"/>
    <w:rsid w:val="00C702B6"/>
    <w:rsid w:val="00C70302"/>
    <w:rsid w:val="00C703C7"/>
    <w:rsid w:val="00C703CA"/>
    <w:rsid w:val="00C70455"/>
    <w:rsid w:val="00C7052A"/>
    <w:rsid w:val="00C70690"/>
    <w:rsid w:val="00C706EB"/>
    <w:rsid w:val="00C70707"/>
    <w:rsid w:val="00C7070E"/>
    <w:rsid w:val="00C70770"/>
    <w:rsid w:val="00C707DA"/>
    <w:rsid w:val="00C707F9"/>
    <w:rsid w:val="00C70849"/>
    <w:rsid w:val="00C708C0"/>
    <w:rsid w:val="00C7090A"/>
    <w:rsid w:val="00C70966"/>
    <w:rsid w:val="00C709F8"/>
    <w:rsid w:val="00C70A3C"/>
    <w:rsid w:val="00C70AAB"/>
    <w:rsid w:val="00C70B95"/>
    <w:rsid w:val="00C70CF3"/>
    <w:rsid w:val="00C70DDA"/>
    <w:rsid w:val="00C70F29"/>
    <w:rsid w:val="00C70FB3"/>
    <w:rsid w:val="00C70FDC"/>
    <w:rsid w:val="00C710AD"/>
    <w:rsid w:val="00C710E7"/>
    <w:rsid w:val="00C7115D"/>
    <w:rsid w:val="00C7118B"/>
    <w:rsid w:val="00C71293"/>
    <w:rsid w:val="00C712D2"/>
    <w:rsid w:val="00C71482"/>
    <w:rsid w:val="00C7165C"/>
    <w:rsid w:val="00C71661"/>
    <w:rsid w:val="00C716B2"/>
    <w:rsid w:val="00C716EB"/>
    <w:rsid w:val="00C716ED"/>
    <w:rsid w:val="00C717FA"/>
    <w:rsid w:val="00C7186E"/>
    <w:rsid w:val="00C718A7"/>
    <w:rsid w:val="00C718BE"/>
    <w:rsid w:val="00C71A10"/>
    <w:rsid w:val="00C71A11"/>
    <w:rsid w:val="00C71A5B"/>
    <w:rsid w:val="00C71B15"/>
    <w:rsid w:val="00C71B8B"/>
    <w:rsid w:val="00C71B8C"/>
    <w:rsid w:val="00C71BEA"/>
    <w:rsid w:val="00C71C28"/>
    <w:rsid w:val="00C71C4A"/>
    <w:rsid w:val="00C71CF7"/>
    <w:rsid w:val="00C71DC5"/>
    <w:rsid w:val="00C71EA3"/>
    <w:rsid w:val="00C71EBD"/>
    <w:rsid w:val="00C71ECA"/>
    <w:rsid w:val="00C71F02"/>
    <w:rsid w:val="00C71F4B"/>
    <w:rsid w:val="00C71FA8"/>
    <w:rsid w:val="00C72041"/>
    <w:rsid w:val="00C7208A"/>
    <w:rsid w:val="00C720A8"/>
    <w:rsid w:val="00C721B9"/>
    <w:rsid w:val="00C721D7"/>
    <w:rsid w:val="00C72231"/>
    <w:rsid w:val="00C72234"/>
    <w:rsid w:val="00C7233B"/>
    <w:rsid w:val="00C7236E"/>
    <w:rsid w:val="00C72370"/>
    <w:rsid w:val="00C72398"/>
    <w:rsid w:val="00C723E0"/>
    <w:rsid w:val="00C723F4"/>
    <w:rsid w:val="00C72455"/>
    <w:rsid w:val="00C72468"/>
    <w:rsid w:val="00C724AB"/>
    <w:rsid w:val="00C7255D"/>
    <w:rsid w:val="00C7260E"/>
    <w:rsid w:val="00C726B3"/>
    <w:rsid w:val="00C726E6"/>
    <w:rsid w:val="00C726E9"/>
    <w:rsid w:val="00C7275A"/>
    <w:rsid w:val="00C727E8"/>
    <w:rsid w:val="00C72842"/>
    <w:rsid w:val="00C72850"/>
    <w:rsid w:val="00C728EC"/>
    <w:rsid w:val="00C728F5"/>
    <w:rsid w:val="00C72998"/>
    <w:rsid w:val="00C72A73"/>
    <w:rsid w:val="00C72A8B"/>
    <w:rsid w:val="00C72AA5"/>
    <w:rsid w:val="00C72AD2"/>
    <w:rsid w:val="00C72AEF"/>
    <w:rsid w:val="00C72D3B"/>
    <w:rsid w:val="00C72D66"/>
    <w:rsid w:val="00C72DFC"/>
    <w:rsid w:val="00C72F15"/>
    <w:rsid w:val="00C72FFF"/>
    <w:rsid w:val="00C7301A"/>
    <w:rsid w:val="00C7305C"/>
    <w:rsid w:val="00C73086"/>
    <w:rsid w:val="00C73200"/>
    <w:rsid w:val="00C73251"/>
    <w:rsid w:val="00C73384"/>
    <w:rsid w:val="00C73449"/>
    <w:rsid w:val="00C73484"/>
    <w:rsid w:val="00C73586"/>
    <w:rsid w:val="00C7359D"/>
    <w:rsid w:val="00C735A2"/>
    <w:rsid w:val="00C735E6"/>
    <w:rsid w:val="00C73643"/>
    <w:rsid w:val="00C7366D"/>
    <w:rsid w:val="00C736B9"/>
    <w:rsid w:val="00C7385F"/>
    <w:rsid w:val="00C738E5"/>
    <w:rsid w:val="00C7395A"/>
    <w:rsid w:val="00C73963"/>
    <w:rsid w:val="00C73985"/>
    <w:rsid w:val="00C739C3"/>
    <w:rsid w:val="00C73A4A"/>
    <w:rsid w:val="00C73A51"/>
    <w:rsid w:val="00C73A7A"/>
    <w:rsid w:val="00C73A82"/>
    <w:rsid w:val="00C73AE7"/>
    <w:rsid w:val="00C73B49"/>
    <w:rsid w:val="00C73BC0"/>
    <w:rsid w:val="00C73D57"/>
    <w:rsid w:val="00C73D58"/>
    <w:rsid w:val="00C73DE3"/>
    <w:rsid w:val="00C73E18"/>
    <w:rsid w:val="00C73EBC"/>
    <w:rsid w:val="00C73F6C"/>
    <w:rsid w:val="00C73FDA"/>
    <w:rsid w:val="00C74088"/>
    <w:rsid w:val="00C740FF"/>
    <w:rsid w:val="00C7416E"/>
    <w:rsid w:val="00C7417D"/>
    <w:rsid w:val="00C741E3"/>
    <w:rsid w:val="00C741EB"/>
    <w:rsid w:val="00C74261"/>
    <w:rsid w:val="00C7439F"/>
    <w:rsid w:val="00C743F5"/>
    <w:rsid w:val="00C744EE"/>
    <w:rsid w:val="00C74559"/>
    <w:rsid w:val="00C74597"/>
    <w:rsid w:val="00C74624"/>
    <w:rsid w:val="00C74641"/>
    <w:rsid w:val="00C746A5"/>
    <w:rsid w:val="00C746C0"/>
    <w:rsid w:val="00C7473F"/>
    <w:rsid w:val="00C7475B"/>
    <w:rsid w:val="00C7482F"/>
    <w:rsid w:val="00C7487D"/>
    <w:rsid w:val="00C748B3"/>
    <w:rsid w:val="00C7494B"/>
    <w:rsid w:val="00C74951"/>
    <w:rsid w:val="00C749C7"/>
    <w:rsid w:val="00C74A03"/>
    <w:rsid w:val="00C74AF1"/>
    <w:rsid w:val="00C74BC9"/>
    <w:rsid w:val="00C74C28"/>
    <w:rsid w:val="00C74C40"/>
    <w:rsid w:val="00C74D1E"/>
    <w:rsid w:val="00C74D36"/>
    <w:rsid w:val="00C74DFF"/>
    <w:rsid w:val="00C74E11"/>
    <w:rsid w:val="00C74F27"/>
    <w:rsid w:val="00C74F48"/>
    <w:rsid w:val="00C74F93"/>
    <w:rsid w:val="00C75016"/>
    <w:rsid w:val="00C752E1"/>
    <w:rsid w:val="00C752E7"/>
    <w:rsid w:val="00C75359"/>
    <w:rsid w:val="00C7536F"/>
    <w:rsid w:val="00C7543B"/>
    <w:rsid w:val="00C75441"/>
    <w:rsid w:val="00C7544C"/>
    <w:rsid w:val="00C75595"/>
    <w:rsid w:val="00C755CD"/>
    <w:rsid w:val="00C755F2"/>
    <w:rsid w:val="00C756A2"/>
    <w:rsid w:val="00C757CE"/>
    <w:rsid w:val="00C75872"/>
    <w:rsid w:val="00C759D7"/>
    <w:rsid w:val="00C759DE"/>
    <w:rsid w:val="00C75A62"/>
    <w:rsid w:val="00C75A6E"/>
    <w:rsid w:val="00C75AE4"/>
    <w:rsid w:val="00C75B26"/>
    <w:rsid w:val="00C75B64"/>
    <w:rsid w:val="00C75B82"/>
    <w:rsid w:val="00C75B90"/>
    <w:rsid w:val="00C75B91"/>
    <w:rsid w:val="00C75C2D"/>
    <w:rsid w:val="00C75C7B"/>
    <w:rsid w:val="00C75D71"/>
    <w:rsid w:val="00C75E56"/>
    <w:rsid w:val="00C75E97"/>
    <w:rsid w:val="00C7607A"/>
    <w:rsid w:val="00C761DF"/>
    <w:rsid w:val="00C76232"/>
    <w:rsid w:val="00C762A8"/>
    <w:rsid w:val="00C762CF"/>
    <w:rsid w:val="00C763BA"/>
    <w:rsid w:val="00C763C2"/>
    <w:rsid w:val="00C765AE"/>
    <w:rsid w:val="00C765B7"/>
    <w:rsid w:val="00C765CA"/>
    <w:rsid w:val="00C76722"/>
    <w:rsid w:val="00C76797"/>
    <w:rsid w:val="00C768EF"/>
    <w:rsid w:val="00C76965"/>
    <w:rsid w:val="00C769F7"/>
    <w:rsid w:val="00C76A3A"/>
    <w:rsid w:val="00C76A57"/>
    <w:rsid w:val="00C76B3A"/>
    <w:rsid w:val="00C76B5E"/>
    <w:rsid w:val="00C76C3A"/>
    <w:rsid w:val="00C76DFF"/>
    <w:rsid w:val="00C76E06"/>
    <w:rsid w:val="00C76FF0"/>
    <w:rsid w:val="00C7706D"/>
    <w:rsid w:val="00C77234"/>
    <w:rsid w:val="00C77287"/>
    <w:rsid w:val="00C772C9"/>
    <w:rsid w:val="00C7734A"/>
    <w:rsid w:val="00C773C3"/>
    <w:rsid w:val="00C77405"/>
    <w:rsid w:val="00C774BE"/>
    <w:rsid w:val="00C7755F"/>
    <w:rsid w:val="00C775AA"/>
    <w:rsid w:val="00C775B4"/>
    <w:rsid w:val="00C77649"/>
    <w:rsid w:val="00C7784E"/>
    <w:rsid w:val="00C7796A"/>
    <w:rsid w:val="00C77980"/>
    <w:rsid w:val="00C77989"/>
    <w:rsid w:val="00C779C2"/>
    <w:rsid w:val="00C77A6E"/>
    <w:rsid w:val="00C77B7F"/>
    <w:rsid w:val="00C77C02"/>
    <w:rsid w:val="00C77C55"/>
    <w:rsid w:val="00C77C8E"/>
    <w:rsid w:val="00C77CA2"/>
    <w:rsid w:val="00C77CD5"/>
    <w:rsid w:val="00C77CEC"/>
    <w:rsid w:val="00C77CF3"/>
    <w:rsid w:val="00C77D1E"/>
    <w:rsid w:val="00C77E26"/>
    <w:rsid w:val="00C77E37"/>
    <w:rsid w:val="00C77E96"/>
    <w:rsid w:val="00C77F0D"/>
    <w:rsid w:val="00C77F80"/>
    <w:rsid w:val="00C77F9A"/>
    <w:rsid w:val="00C8002B"/>
    <w:rsid w:val="00C80085"/>
    <w:rsid w:val="00C800A6"/>
    <w:rsid w:val="00C80319"/>
    <w:rsid w:val="00C80382"/>
    <w:rsid w:val="00C8038F"/>
    <w:rsid w:val="00C80479"/>
    <w:rsid w:val="00C80592"/>
    <w:rsid w:val="00C806FA"/>
    <w:rsid w:val="00C80710"/>
    <w:rsid w:val="00C80749"/>
    <w:rsid w:val="00C807B8"/>
    <w:rsid w:val="00C80850"/>
    <w:rsid w:val="00C8091A"/>
    <w:rsid w:val="00C8097A"/>
    <w:rsid w:val="00C80A56"/>
    <w:rsid w:val="00C80A5C"/>
    <w:rsid w:val="00C80B7C"/>
    <w:rsid w:val="00C80C1E"/>
    <w:rsid w:val="00C80C52"/>
    <w:rsid w:val="00C80C80"/>
    <w:rsid w:val="00C80D83"/>
    <w:rsid w:val="00C80E05"/>
    <w:rsid w:val="00C80E07"/>
    <w:rsid w:val="00C80EB7"/>
    <w:rsid w:val="00C8100D"/>
    <w:rsid w:val="00C810B6"/>
    <w:rsid w:val="00C81119"/>
    <w:rsid w:val="00C811A4"/>
    <w:rsid w:val="00C812D7"/>
    <w:rsid w:val="00C813EE"/>
    <w:rsid w:val="00C8158C"/>
    <w:rsid w:val="00C81602"/>
    <w:rsid w:val="00C816E2"/>
    <w:rsid w:val="00C81719"/>
    <w:rsid w:val="00C817D1"/>
    <w:rsid w:val="00C819FE"/>
    <w:rsid w:val="00C81A4A"/>
    <w:rsid w:val="00C81A5C"/>
    <w:rsid w:val="00C81A61"/>
    <w:rsid w:val="00C81AE4"/>
    <w:rsid w:val="00C81B30"/>
    <w:rsid w:val="00C81B72"/>
    <w:rsid w:val="00C81C2A"/>
    <w:rsid w:val="00C81C3E"/>
    <w:rsid w:val="00C81E15"/>
    <w:rsid w:val="00C81E6E"/>
    <w:rsid w:val="00C81EE3"/>
    <w:rsid w:val="00C81F2D"/>
    <w:rsid w:val="00C81FE1"/>
    <w:rsid w:val="00C8205D"/>
    <w:rsid w:val="00C82210"/>
    <w:rsid w:val="00C82360"/>
    <w:rsid w:val="00C8243B"/>
    <w:rsid w:val="00C8244F"/>
    <w:rsid w:val="00C82594"/>
    <w:rsid w:val="00C825ED"/>
    <w:rsid w:val="00C82685"/>
    <w:rsid w:val="00C827C5"/>
    <w:rsid w:val="00C827CE"/>
    <w:rsid w:val="00C8287C"/>
    <w:rsid w:val="00C82890"/>
    <w:rsid w:val="00C828E8"/>
    <w:rsid w:val="00C82931"/>
    <w:rsid w:val="00C829A1"/>
    <w:rsid w:val="00C829B4"/>
    <w:rsid w:val="00C829E9"/>
    <w:rsid w:val="00C82A1E"/>
    <w:rsid w:val="00C82BF4"/>
    <w:rsid w:val="00C82C49"/>
    <w:rsid w:val="00C82D9A"/>
    <w:rsid w:val="00C82F3D"/>
    <w:rsid w:val="00C82F9B"/>
    <w:rsid w:val="00C82F9E"/>
    <w:rsid w:val="00C82FC1"/>
    <w:rsid w:val="00C8319B"/>
    <w:rsid w:val="00C8332B"/>
    <w:rsid w:val="00C8334E"/>
    <w:rsid w:val="00C8349A"/>
    <w:rsid w:val="00C8351B"/>
    <w:rsid w:val="00C83554"/>
    <w:rsid w:val="00C83567"/>
    <w:rsid w:val="00C83695"/>
    <w:rsid w:val="00C836B1"/>
    <w:rsid w:val="00C83757"/>
    <w:rsid w:val="00C8378D"/>
    <w:rsid w:val="00C83792"/>
    <w:rsid w:val="00C837FB"/>
    <w:rsid w:val="00C83842"/>
    <w:rsid w:val="00C83896"/>
    <w:rsid w:val="00C8389A"/>
    <w:rsid w:val="00C838E5"/>
    <w:rsid w:val="00C83989"/>
    <w:rsid w:val="00C839B0"/>
    <w:rsid w:val="00C839DE"/>
    <w:rsid w:val="00C83A38"/>
    <w:rsid w:val="00C83A6A"/>
    <w:rsid w:val="00C83A75"/>
    <w:rsid w:val="00C83A83"/>
    <w:rsid w:val="00C83B25"/>
    <w:rsid w:val="00C83B26"/>
    <w:rsid w:val="00C83B89"/>
    <w:rsid w:val="00C83BCB"/>
    <w:rsid w:val="00C83BF2"/>
    <w:rsid w:val="00C83D64"/>
    <w:rsid w:val="00C83DD0"/>
    <w:rsid w:val="00C83E09"/>
    <w:rsid w:val="00C83E22"/>
    <w:rsid w:val="00C83E4E"/>
    <w:rsid w:val="00C83EA4"/>
    <w:rsid w:val="00C83F6B"/>
    <w:rsid w:val="00C83F97"/>
    <w:rsid w:val="00C84022"/>
    <w:rsid w:val="00C840C6"/>
    <w:rsid w:val="00C841F4"/>
    <w:rsid w:val="00C842A8"/>
    <w:rsid w:val="00C842B3"/>
    <w:rsid w:val="00C842E9"/>
    <w:rsid w:val="00C843F9"/>
    <w:rsid w:val="00C8448A"/>
    <w:rsid w:val="00C84496"/>
    <w:rsid w:val="00C844A0"/>
    <w:rsid w:val="00C844A1"/>
    <w:rsid w:val="00C844F1"/>
    <w:rsid w:val="00C844F4"/>
    <w:rsid w:val="00C84740"/>
    <w:rsid w:val="00C84748"/>
    <w:rsid w:val="00C8490B"/>
    <w:rsid w:val="00C849A9"/>
    <w:rsid w:val="00C84AEE"/>
    <w:rsid w:val="00C84C11"/>
    <w:rsid w:val="00C84DB7"/>
    <w:rsid w:val="00C84E21"/>
    <w:rsid w:val="00C84E3F"/>
    <w:rsid w:val="00C84EB1"/>
    <w:rsid w:val="00C84EB6"/>
    <w:rsid w:val="00C84EDA"/>
    <w:rsid w:val="00C84F11"/>
    <w:rsid w:val="00C84F8C"/>
    <w:rsid w:val="00C8505C"/>
    <w:rsid w:val="00C850F0"/>
    <w:rsid w:val="00C85133"/>
    <w:rsid w:val="00C85140"/>
    <w:rsid w:val="00C85188"/>
    <w:rsid w:val="00C8519B"/>
    <w:rsid w:val="00C851B8"/>
    <w:rsid w:val="00C85201"/>
    <w:rsid w:val="00C85236"/>
    <w:rsid w:val="00C8527A"/>
    <w:rsid w:val="00C853E3"/>
    <w:rsid w:val="00C85494"/>
    <w:rsid w:val="00C8551F"/>
    <w:rsid w:val="00C855A4"/>
    <w:rsid w:val="00C8564A"/>
    <w:rsid w:val="00C85695"/>
    <w:rsid w:val="00C856A3"/>
    <w:rsid w:val="00C856A6"/>
    <w:rsid w:val="00C856D7"/>
    <w:rsid w:val="00C85735"/>
    <w:rsid w:val="00C85829"/>
    <w:rsid w:val="00C85864"/>
    <w:rsid w:val="00C858B4"/>
    <w:rsid w:val="00C859B6"/>
    <w:rsid w:val="00C85B33"/>
    <w:rsid w:val="00C85B4B"/>
    <w:rsid w:val="00C85C65"/>
    <w:rsid w:val="00C85C6C"/>
    <w:rsid w:val="00C85D98"/>
    <w:rsid w:val="00C85DDD"/>
    <w:rsid w:val="00C86003"/>
    <w:rsid w:val="00C860AE"/>
    <w:rsid w:val="00C860D8"/>
    <w:rsid w:val="00C861A1"/>
    <w:rsid w:val="00C861FD"/>
    <w:rsid w:val="00C862F3"/>
    <w:rsid w:val="00C8630C"/>
    <w:rsid w:val="00C86312"/>
    <w:rsid w:val="00C86313"/>
    <w:rsid w:val="00C8632D"/>
    <w:rsid w:val="00C863E2"/>
    <w:rsid w:val="00C863E9"/>
    <w:rsid w:val="00C8651F"/>
    <w:rsid w:val="00C8652B"/>
    <w:rsid w:val="00C8655D"/>
    <w:rsid w:val="00C8659F"/>
    <w:rsid w:val="00C86696"/>
    <w:rsid w:val="00C86951"/>
    <w:rsid w:val="00C86A2D"/>
    <w:rsid w:val="00C86B31"/>
    <w:rsid w:val="00C86B5A"/>
    <w:rsid w:val="00C86BBA"/>
    <w:rsid w:val="00C86BC8"/>
    <w:rsid w:val="00C86BDC"/>
    <w:rsid w:val="00C86C45"/>
    <w:rsid w:val="00C86C6F"/>
    <w:rsid w:val="00C86CD9"/>
    <w:rsid w:val="00C86D56"/>
    <w:rsid w:val="00C86E8B"/>
    <w:rsid w:val="00C8702D"/>
    <w:rsid w:val="00C8706A"/>
    <w:rsid w:val="00C87074"/>
    <w:rsid w:val="00C87083"/>
    <w:rsid w:val="00C872B8"/>
    <w:rsid w:val="00C872BF"/>
    <w:rsid w:val="00C872FF"/>
    <w:rsid w:val="00C87323"/>
    <w:rsid w:val="00C873B9"/>
    <w:rsid w:val="00C873C0"/>
    <w:rsid w:val="00C8742F"/>
    <w:rsid w:val="00C8743E"/>
    <w:rsid w:val="00C87463"/>
    <w:rsid w:val="00C874A4"/>
    <w:rsid w:val="00C8753E"/>
    <w:rsid w:val="00C8759C"/>
    <w:rsid w:val="00C876C5"/>
    <w:rsid w:val="00C87722"/>
    <w:rsid w:val="00C87803"/>
    <w:rsid w:val="00C8781C"/>
    <w:rsid w:val="00C87911"/>
    <w:rsid w:val="00C87928"/>
    <w:rsid w:val="00C879CE"/>
    <w:rsid w:val="00C879D8"/>
    <w:rsid w:val="00C87A00"/>
    <w:rsid w:val="00C87A3F"/>
    <w:rsid w:val="00C87A58"/>
    <w:rsid w:val="00C87B9C"/>
    <w:rsid w:val="00C87BAA"/>
    <w:rsid w:val="00C87C0B"/>
    <w:rsid w:val="00C87C40"/>
    <w:rsid w:val="00C87C85"/>
    <w:rsid w:val="00C87CDF"/>
    <w:rsid w:val="00C87CFF"/>
    <w:rsid w:val="00C87D07"/>
    <w:rsid w:val="00C87E0F"/>
    <w:rsid w:val="00C87E54"/>
    <w:rsid w:val="00C87E5A"/>
    <w:rsid w:val="00C87F42"/>
    <w:rsid w:val="00C900B7"/>
    <w:rsid w:val="00C900D2"/>
    <w:rsid w:val="00C9012B"/>
    <w:rsid w:val="00C901F6"/>
    <w:rsid w:val="00C901F8"/>
    <w:rsid w:val="00C9022C"/>
    <w:rsid w:val="00C902A1"/>
    <w:rsid w:val="00C90359"/>
    <w:rsid w:val="00C903B0"/>
    <w:rsid w:val="00C90462"/>
    <w:rsid w:val="00C904B4"/>
    <w:rsid w:val="00C904BC"/>
    <w:rsid w:val="00C904D1"/>
    <w:rsid w:val="00C904FC"/>
    <w:rsid w:val="00C905B6"/>
    <w:rsid w:val="00C905FA"/>
    <w:rsid w:val="00C9060F"/>
    <w:rsid w:val="00C90627"/>
    <w:rsid w:val="00C9062F"/>
    <w:rsid w:val="00C906C3"/>
    <w:rsid w:val="00C90730"/>
    <w:rsid w:val="00C9074A"/>
    <w:rsid w:val="00C90768"/>
    <w:rsid w:val="00C907E9"/>
    <w:rsid w:val="00C9083B"/>
    <w:rsid w:val="00C90878"/>
    <w:rsid w:val="00C90884"/>
    <w:rsid w:val="00C908EF"/>
    <w:rsid w:val="00C90A50"/>
    <w:rsid w:val="00C90AAF"/>
    <w:rsid w:val="00C90B65"/>
    <w:rsid w:val="00C90C01"/>
    <w:rsid w:val="00C90C4A"/>
    <w:rsid w:val="00C90CBB"/>
    <w:rsid w:val="00C90D23"/>
    <w:rsid w:val="00C90D7B"/>
    <w:rsid w:val="00C90E46"/>
    <w:rsid w:val="00C90EE6"/>
    <w:rsid w:val="00C90FF4"/>
    <w:rsid w:val="00C9104B"/>
    <w:rsid w:val="00C911BA"/>
    <w:rsid w:val="00C912D3"/>
    <w:rsid w:val="00C9135B"/>
    <w:rsid w:val="00C913B2"/>
    <w:rsid w:val="00C914BB"/>
    <w:rsid w:val="00C915C2"/>
    <w:rsid w:val="00C9162F"/>
    <w:rsid w:val="00C91686"/>
    <w:rsid w:val="00C9170F"/>
    <w:rsid w:val="00C91712"/>
    <w:rsid w:val="00C91740"/>
    <w:rsid w:val="00C91823"/>
    <w:rsid w:val="00C9189A"/>
    <w:rsid w:val="00C919EE"/>
    <w:rsid w:val="00C91B6A"/>
    <w:rsid w:val="00C91C0F"/>
    <w:rsid w:val="00C91C4B"/>
    <w:rsid w:val="00C91C98"/>
    <w:rsid w:val="00C91D3C"/>
    <w:rsid w:val="00C91D5A"/>
    <w:rsid w:val="00C91D67"/>
    <w:rsid w:val="00C91E03"/>
    <w:rsid w:val="00C91E0D"/>
    <w:rsid w:val="00C91E2B"/>
    <w:rsid w:val="00C91EF9"/>
    <w:rsid w:val="00C91F5A"/>
    <w:rsid w:val="00C91F9E"/>
    <w:rsid w:val="00C91FCD"/>
    <w:rsid w:val="00C920B1"/>
    <w:rsid w:val="00C92121"/>
    <w:rsid w:val="00C921C0"/>
    <w:rsid w:val="00C921CB"/>
    <w:rsid w:val="00C92387"/>
    <w:rsid w:val="00C923A9"/>
    <w:rsid w:val="00C9246A"/>
    <w:rsid w:val="00C9247D"/>
    <w:rsid w:val="00C925A2"/>
    <w:rsid w:val="00C925F0"/>
    <w:rsid w:val="00C92625"/>
    <w:rsid w:val="00C92704"/>
    <w:rsid w:val="00C927C1"/>
    <w:rsid w:val="00C92840"/>
    <w:rsid w:val="00C92882"/>
    <w:rsid w:val="00C92911"/>
    <w:rsid w:val="00C92A07"/>
    <w:rsid w:val="00C92AAA"/>
    <w:rsid w:val="00C92AD3"/>
    <w:rsid w:val="00C92B4E"/>
    <w:rsid w:val="00C92C6C"/>
    <w:rsid w:val="00C92D77"/>
    <w:rsid w:val="00C92E4A"/>
    <w:rsid w:val="00C92E93"/>
    <w:rsid w:val="00C92EB1"/>
    <w:rsid w:val="00C92ED2"/>
    <w:rsid w:val="00C92F08"/>
    <w:rsid w:val="00C93092"/>
    <w:rsid w:val="00C930AF"/>
    <w:rsid w:val="00C930D7"/>
    <w:rsid w:val="00C930F7"/>
    <w:rsid w:val="00C9337D"/>
    <w:rsid w:val="00C93390"/>
    <w:rsid w:val="00C9366D"/>
    <w:rsid w:val="00C93677"/>
    <w:rsid w:val="00C93682"/>
    <w:rsid w:val="00C936CB"/>
    <w:rsid w:val="00C936EE"/>
    <w:rsid w:val="00C93755"/>
    <w:rsid w:val="00C93841"/>
    <w:rsid w:val="00C938AA"/>
    <w:rsid w:val="00C939F7"/>
    <w:rsid w:val="00C93AA3"/>
    <w:rsid w:val="00C93B4F"/>
    <w:rsid w:val="00C93C28"/>
    <w:rsid w:val="00C93C82"/>
    <w:rsid w:val="00C93D59"/>
    <w:rsid w:val="00C93E7E"/>
    <w:rsid w:val="00C93EBA"/>
    <w:rsid w:val="00C93F53"/>
    <w:rsid w:val="00C93F8B"/>
    <w:rsid w:val="00C93FB9"/>
    <w:rsid w:val="00C93FFA"/>
    <w:rsid w:val="00C94051"/>
    <w:rsid w:val="00C94097"/>
    <w:rsid w:val="00C940A6"/>
    <w:rsid w:val="00C94116"/>
    <w:rsid w:val="00C94119"/>
    <w:rsid w:val="00C941B3"/>
    <w:rsid w:val="00C94224"/>
    <w:rsid w:val="00C942AA"/>
    <w:rsid w:val="00C943E5"/>
    <w:rsid w:val="00C94483"/>
    <w:rsid w:val="00C944FA"/>
    <w:rsid w:val="00C94581"/>
    <w:rsid w:val="00C94688"/>
    <w:rsid w:val="00C94692"/>
    <w:rsid w:val="00C946CD"/>
    <w:rsid w:val="00C946ED"/>
    <w:rsid w:val="00C947B8"/>
    <w:rsid w:val="00C94803"/>
    <w:rsid w:val="00C94815"/>
    <w:rsid w:val="00C948D5"/>
    <w:rsid w:val="00C948E0"/>
    <w:rsid w:val="00C94923"/>
    <w:rsid w:val="00C94B6F"/>
    <w:rsid w:val="00C94BB8"/>
    <w:rsid w:val="00C94C2C"/>
    <w:rsid w:val="00C94C90"/>
    <w:rsid w:val="00C94D50"/>
    <w:rsid w:val="00C94E17"/>
    <w:rsid w:val="00C94E2C"/>
    <w:rsid w:val="00C94E81"/>
    <w:rsid w:val="00C94F62"/>
    <w:rsid w:val="00C94F96"/>
    <w:rsid w:val="00C95011"/>
    <w:rsid w:val="00C950FC"/>
    <w:rsid w:val="00C952A8"/>
    <w:rsid w:val="00C953D0"/>
    <w:rsid w:val="00C95418"/>
    <w:rsid w:val="00C9542D"/>
    <w:rsid w:val="00C9544F"/>
    <w:rsid w:val="00C95561"/>
    <w:rsid w:val="00C955B5"/>
    <w:rsid w:val="00C955C0"/>
    <w:rsid w:val="00C955C6"/>
    <w:rsid w:val="00C955D2"/>
    <w:rsid w:val="00C95679"/>
    <w:rsid w:val="00C9570A"/>
    <w:rsid w:val="00C95785"/>
    <w:rsid w:val="00C95795"/>
    <w:rsid w:val="00C957AB"/>
    <w:rsid w:val="00C95857"/>
    <w:rsid w:val="00C959A0"/>
    <w:rsid w:val="00C95A92"/>
    <w:rsid w:val="00C95AB2"/>
    <w:rsid w:val="00C95DC4"/>
    <w:rsid w:val="00C95DF8"/>
    <w:rsid w:val="00C95E53"/>
    <w:rsid w:val="00C95E65"/>
    <w:rsid w:val="00C95E76"/>
    <w:rsid w:val="00C95EA6"/>
    <w:rsid w:val="00C95EBD"/>
    <w:rsid w:val="00C95F9A"/>
    <w:rsid w:val="00C96047"/>
    <w:rsid w:val="00C9605D"/>
    <w:rsid w:val="00C960BC"/>
    <w:rsid w:val="00C961A8"/>
    <w:rsid w:val="00C96228"/>
    <w:rsid w:val="00C962E9"/>
    <w:rsid w:val="00C96396"/>
    <w:rsid w:val="00C963BB"/>
    <w:rsid w:val="00C965FD"/>
    <w:rsid w:val="00C965FF"/>
    <w:rsid w:val="00C96656"/>
    <w:rsid w:val="00C966C3"/>
    <w:rsid w:val="00C967C9"/>
    <w:rsid w:val="00C96816"/>
    <w:rsid w:val="00C9681D"/>
    <w:rsid w:val="00C96926"/>
    <w:rsid w:val="00C96A61"/>
    <w:rsid w:val="00C96AC1"/>
    <w:rsid w:val="00C96AD9"/>
    <w:rsid w:val="00C96AE9"/>
    <w:rsid w:val="00C96C1B"/>
    <w:rsid w:val="00C96C71"/>
    <w:rsid w:val="00C96CE2"/>
    <w:rsid w:val="00C96D86"/>
    <w:rsid w:val="00C96E38"/>
    <w:rsid w:val="00C96E4F"/>
    <w:rsid w:val="00C96F34"/>
    <w:rsid w:val="00C96F6C"/>
    <w:rsid w:val="00C96FB3"/>
    <w:rsid w:val="00C96FBB"/>
    <w:rsid w:val="00C96FF5"/>
    <w:rsid w:val="00C9703D"/>
    <w:rsid w:val="00C9716B"/>
    <w:rsid w:val="00C9716F"/>
    <w:rsid w:val="00C9718F"/>
    <w:rsid w:val="00C971B3"/>
    <w:rsid w:val="00C971E7"/>
    <w:rsid w:val="00C97220"/>
    <w:rsid w:val="00C97245"/>
    <w:rsid w:val="00C9729B"/>
    <w:rsid w:val="00C97353"/>
    <w:rsid w:val="00C97368"/>
    <w:rsid w:val="00C973FE"/>
    <w:rsid w:val="00C97479"/>
    <w:rsid w:val="00C97493"/>
    <w:rsid w:val="00C9755F"/>
    <w:rsid w:val="00C9758F"/>
    <w:rsid w:val="00C975D1"/>
    <w:rsid w:val="00C97607"/>
    <w:rsid w:val="00C97647"/>
    <w:rsid w:val="00C97702"/>
    <w:rsid w:val="00C9775F"/>
    <w:rsid w:val="00C97796"/>
    <w:rsid w:val="00C977F7"/>
    <w:rsid w:val="00C97846"/>
    <w:rsid w:val="00C978ED"/>
    <w:rsid w:val="00C978FA"/>
    <w:rsid w:val="00C9790A"/>
    <w:rsid w:val="00C97966"/>
    <w:rsid w:val="00C97980"/>
    <w:rsid w:val="00C979E9"/>
    <w:rsid w:val="00C97ACC"/>
    <w:rsid w:val="00C97B38"/>
    <w:rsid w:val="00C97B65"/>
    <w:rsid w:val="00C97BA2"/>
    <w:rsid w:val="00C97C3A"/>
    <w:rsid w:val="00C97D29"/>
    <w:rsid w:val="00C97DB8"/>
    <w:rsid w:val="00C97F9C"/>
    <w:rsid w:val="00C97FB4"/>
    <w:rsid w:val="00CA006C"/>
    <w:rsid w:val="00CA01F4"/>
    <w:rsid w:val="00CA0241"/>
    <w:rsid w:val="00CA02F9"/>
    <w:rsid w:val="00CA03F0"/>
    <w:rsid w:val="00CA04F7"/>
    <w:rsid w:val="00CA0523"/>
    <w:rsid w:val="00CA0587"/>
    <w:rsid w:val="00CA05CE"/>
    <w:rsid w:val="00CA063A"/>
    <w:rsid w:val="00CA06E1"/>
    <w:rsid w:val="00CA06EC"/>
    <w:rsid w:val="00CA077A"/>
    <w:rsid w:val="00CA07C6"/>
    <w:rsid w:val="00CA09B7"/>
    <w:rsid w:val="00CA09FC"/>
    <w:rsid w:val="00CA0B0D"/>
    <w:rsid w:val="00CA0B38"/>
    <w:rsid w:val="00CA0C51"/>
    <w:rsid w:val="00CA0C73"/>
    <w:rsid w:val="00CA0CE0"/>
    <w:rsid w:val="00CA0D77"/>
    <w:rsid w:val="00CA0D86"/>
    <w:rsid w:val="00CA0DA2"/>
    <w:rsid w:val="00CA0E4C"/>
    <w:rsid w:val="00CA0EBB"/>
    <w:rsid w:val="00CA0EFE"/>
    <w:rsid w:val="00CA0F10"/>
    <w:rsid w:val="00CA11EF"/>
    <w:rsid w:val="00CA121F"/>
    <w:rsid w:val="00CA1268"/>
    <w:rsid w:val="00CA1526"/>
    <w:rsid w:val="00CA1602"/>
    <w:rsid w:val="00CA1626"/>
    <w:rsid w:val="00CA1646"/>
    <w:rsid w:val="00CA16FE"/>
    <w:rsid w:val="00CA173B"/>
    <w:rsid w:val="00CA17C5"/>
    <w:rsid w:val="00CA1912"/>
    <w:rsid w:val="00CA193C"/>
    <w:rsid w:val="00CA19AB"/>
    <w:rsid w:val="00CA19D8"/>
    <w:rsid w:val="00CA19FD"/>
    <w:rsid w:val="00CA1A11"/>
    <w:rsid w:val="00CA1ABE"/>
    <w:rsid w:val="00CA1ACB"/>
    <w:rsid w:val="00CA1BEA"/>
    <w:rsid w:val="00CA1C43"/>
    <w:rsid w:val="00CA1D40"/>
    <w:rsid w:val="00CA1E2D"/>
    <w:rsid w:val="00CA1E31"/>
    <w:rsid w:val="00CA1ED1"/>
    <w:rsid w:val="00CA1EDB"/>
    <w:rsid w:val="00CA1F1B"/>
    <w:rsid w:val="00CA1F2C"/>
    <w:rsid w:val="00CA1F71"/>
    <w:rsid w:val="00CA2066"/>
    <w:rsid w:val="00CA2068"/>
    <w:rsid w:val="00CA20DD"/>
    <w:rsid w:val="00CA21BA"/>
    <w:rsid w:val="00CA21C9"/>
    <w:rsid w:val="00CA21E2"/>
    <w:rsid w:val="00CA2209"/>
    <w:rsid w:val="00CA2233"/>
    <w:rsid w:val="00CA2341"/>
    <w:rsid w:val="00CA239B"/>
    <w:rsid w:val="00CA2452"/>
    <w:rsid w:val="00CA24AA"/>
    <w:rsid w:val="00CA25D4"/>
    <w:rsid w:val="00CA2723"/>
    <w:rsid w:val="00CA2738"/>
    <w:rsid w:val="00CA28AB"/>
    <w:rsid w:val="00CA28AC"/>
    <w:rsid w:val="00CA295F"/>
    <w:rsid w:val="00CA2A3E"/>
    <w:rsid w:val="00CA2C8B"/>
    <w:rsid w:val="00CA2CBE"/>
    <w:rsid w:val="00CA2D20"/>
    <w:rsid w:val="00CA2D27"/>
    <w:rsid w:val="00CA2D2F"/>
    <w:rsid w:val="00CA2E1A"/>
    <w:rsid w:val="00CA2F11"/>
    <w:rsid w:val="00CA2F24"/>
    <w:rsid w:val="00CA2F74"/>
    <w:rsid w:val="00CA3035"/>
    <w:rsid w:val="00CA3095"/>
    <w:rsid w:val="00CA311A"/>
    <w:rsid w:val="00CA3136"/>
    <w:rsid w:val="00CA316D"/>
    <w:rsid w:val="00CA3228"/>
    <w:rsid w:val="00CA3245"/>
    <w:rsid w:val="00CA329B"/>
    <w:rsid w:val="00CA32AF"/>
    <w:rsid w:val="00CA336D"/>
    <w:rsid w:val="00CA337B"/>
    <w:rsid w:val="00CA3381"/>
    <w:rsid w:val="00CA3567"/>
    <w:rsid w:val="00CA3581"/>
    <w:rsid w:val="00CA35BD"/>
    <w:rsid w:val="00CA35D9"/>
    <w:rsid w:val="00CA36E3"/>
    <w:rsid w:val="00CA3749"/>
    <w:rsid w:val="00CA374F"/>
    <w:rsid w:val="00CA375A"/>
    <w:rsid w:val="00CA3789"/>
    <w:rsid w:val="00CA3882"/>
    <w:rsid w:val="00CA3961"/>
    <w:rsid w:val="00CA39CF"/>
    <w:rsid w:val="00CA3AA6"/>
    <w:rsid w:val="00CA3BDF"/>
    <w:rsid w:val="00CA3BEA"/>
    <w:rsid w:val="00CA3C00"/>
    <w:rsid w:val="00CA3C6E"/>
    <w:rsid w:val="00CA3CC2"/>
    <w:rsid w:val="00CA3CC4"/>
    <w:rsid w:val="00CA3CD3"/>
    <w:rsid w:val="00CA3CE0"/>
    <w:rsid w:val="00CA3D1E"/>
    <w:rsid w:val="00CA3D2D"/>
    <w:rsid w:val="00CA3E0E"/>
    <w:rsid w:val="00CA3E8C"/>
    <w:rsid w:val="00CA3F55"/>
    <w:rsid w:val="00CA3F83"/>
    <w:rsid w:val="00CA3FB7"/>
    <w:rsid w:val="00CA3FF2"/>
    <w:rsid w:val="00CA4008"/>
    <w:rsid w:val="00CA40B9"/>
    <w:rsid w:val="00CA40DF"/>
    <w:rsid w:val="00CA42DB"/>
    <w:rsid w:val="00CA4340"/>
    <w:rsid w:val="00CA461A"/>
    <w:rsid w:val="00CA461E"/>
    <w:rsid w:val="00CA464A"/>
    <w:rsid w:val="00CA47C3"/>
    <w:rsid w:val="00CA47C9"/>
    <w:rsid w:val="00CA47D1"/>
    <w:rsid w:val="00CA47F0"/>
    <w:rsid w:val="00CA489E"/>
    <w:rsid w:val="00CA48C0"/>
    <w:rsid w:val="00CA48F2"/>
    <w:rsid w:val="00CA491A"/>
    <w:rsid w:val="00CA49B7"/>
    <w:rsid w:val="00CA49CD"/>
    <w:rsid w:val="00CA49F7"/>
    <w:rsid w:val="00CA4A2E"/>
    <w:rsid w:val="00CA4AE9"/>
    <w:rsid w:val="00CA4B65"/>
    <w:rsid w:val="00CA4C2A"/>
    <w:rsid w:val="00CA4D0C"/>
    <w:rsid w:val="00CA4D79"/>
    <w:rsid w:val="00CA4DBA"/>
    <w:rsid w:val="00CA4DE5"/>
    <w:rsid w:val="00CA4EE4"/>
    <w:rsid w:val="00CA4EF2"/>
    <w:rsid w:val="00CA4FFE"/>
    <w:rsid w:val="00CA5037"/>
    <w:rsid w:val="00CA50A2"/>
    <w:rsid w:val="00CA5174"/>
    <w:rsid w:val="00CA51AC"/>
    <w:rsid w:val="00CA520E"/>
    <w:rsid w:val="00CA52C3"/>
    <w:rsid w:val="00CA53C4"/>
    <w:rsid w:val="00CA53DF"/>
    <w:rsid w:val="00CA5508"/>
    <w:rsid w:val="00CA55F9"/>
    <w:rsid w:val="00CA5660"/>
    <w:rsid w:val="00CA5676"/>
    <w:rsid w:val="00CA5734"/>
    <w:rsid w:val="00CA579C"/>
    <w:rsid w:val="00CA5851"/>
    <w:rsid w:val="00CA58D0"/>
    <w:rsid w:val="00CA5A09"/>
    <w:rsid w:val="00CA5A9B"/>
    <w:rsid w:val="00CA5AD4"/>
    <w:rsid w:val="00CA5E3A"/>
    <w:rsid w:val="00CA5E84"/>
    <w:rsid w:val="00CA5E95"/>
    <w:rsid w:val="00CA5EA1"/>
    <w:rsid w:val="00CA5ECF"/>
    <w:rsid w:val="00CA5EEC"/>
    <w:rsid w:val="00CA5F00"/>
    <w:rsid w:val="00CA5FD7"/>
    <w:rsid w:val="00CA616B"/>
    <w:rsid w:val="00CA6179"/>
    <w:rsid w:val="00CA618C"/>
    <w:rsid w:val="00CA62DD"/>
    <w:rsid w:val="00CA6398"/>
    <w:rsid w:val="00CA640E"/>
    <w:rsid w:val="00CA6481"/>
    <w:rsid w:val="00CA648A"/>
    <w:rsid w:val="00CA6490"/>
    <w:rsid w:val="00CA652E"/>
    <w:rsid w:val="00CA6531"/>
    <w:rsid w:val="00CA6551"/>
    <w:rsid w:val="00CA656C"/>
    <w:rsid w:val="00CA65BE"/>
    <w:rsid w:val="00CA6611"/>
    <w:rsid w:val="00CA66A7"/>
    <w:rsid w:val="00CA688C"/>
    <w:rsid w:val="00CA69EB"/>
    <w:rsid w:val="00CA6ABD"/>
    <w:rsid w:val="00CA6AF4"/>
    <w:rsid w:val="00CA6B0C"/>
    <w:rsid w:val="00CA6BD7"/>
    <w:rsid w:val="00CA6BE1"/>
    <w:rsid w:val="00CA6C16"/>
    <w:rsid w:val="00CA6C7D"/>
    <w:rsid w:val="00CA6CBF"/>
    <w:rsid w:val="00CA6D54"/>
    <w:rsid w:val="00CA707E"/>
    <w:rsid w:val="00CA70C3"/>
    <w:rsid w:val="00CA70D9"/>
    <w:rsid w:val="00CA7139"/>
    <w:rsid w:val="00CA7241"/>
    <w:rsid w:val="00CA7316"/>
    <w:rsid w:val="00CA74C2"/>
    <w:rsid w:val="00CA74E8"/>
    <w:rsid w:val="00CA7582"/>
    <w:rsid w:val="00CA75AC"/>
    <w:rsid w:val="00CA7795"/>
    <w:rsid w:val="00CA7799"/>
    <w:rsid w:val="00CA77CD"/>
    <w:rsid w:val="00CA7834"/>
    <w:rsid w:val="00CA785C"/>
    <w:rsid w:val="00CA7865"/>
    <w:rsid w:val="00CA7930"/>
    <w:rsid w:val="00CA796B"/>
    <w:rsid w:val="00CA797A"/>
    <w:rsid w:val="00CA7A3F"/>
    <w:rsid w:val="00CA7A91"/>
    <w:rsid w:val="00CA7B47"/>
    <w:rsid w:val="00CA7BAB"/>
    <w:rsid w:val="00CA7C0D"/>
    <w:rsid w:val="00CA7CCC"/>
    <w:rsid w:val="00CA7DD0"/>
    <w:rsid w:val="00CA7DFB"/>
    <w:rsid w:val="00CA7F14"/>
    <w:rsid w:val="00CB00E8"/>
    <w:rsid w:val="00CB0193"/>
    <w:rsid w:val="00CB01BC"/>
    <w:rsid w:val="00CB0271"/>
    <w:rsid w:val="00CB028A"/>
    <w:rsid w:val="00CB0290"/>
    <w:rsid w:val="00CB03B8"/>
    <w:rsid w:val="00CB03BB"/>
    <w:rsid w:val="00CB049E"/>
    <w:rsid w:val="00CB05F4"/>
    <w:rsid w:val="00CB066F"/>
    <w:rsid w:val="00CB072A"/>
    <w:rsid w:val="00CB07B0"/>
    <w:rsid w:val="00CB0826"/>
    <w:rsid w:val="00CB0856"/>
    <w:rsid w:val="00CB08C1"/>
    <w:rsid w:val="00CB0929"/>
    <w:rsid w:val="00CB0951"/>
    <w:rsid w:val="00CB096B"/>
    <w:rsid w:val="00CB0A86"/>
    <w:rsid w:val="00CB0A97"/>
    <w:rsid w:val="00CB0A9C"/>
    <w:rsid w:val="00CB0ACF"/>
    <w:rsid w:val="00CB0B9C"/>
    <w:rsid w:val="00CB0BC4"/>
    <w:rsid w:val="00CB0C06"/>
    <w:rsid w:val="00CB0C9E"/>
    <w:rsid w:val="00CB0CAD"/>
    <w:rsid w:val="00CB0D12"/>
    <w:rsid w:val="00CB0D45"/>
    <w:rsid w:val="00CB0E25"/>
    <w:rsid w:val="00CB0F4A"/>
    <w:rsid w:val="00CB107B"/>
    <w:rsid w:val="00CB1152"/>
    <w:rsid w:val="00CB11B5"/>
    <w:rsid w:val="00CB11CB"/>
    <w:rsid w:val="00CB1218"/>
    <w:rsid w:val="00CB1249"/>
    <w:rsid w:val="00CB1251"/>
    <w:rsid w:val="00CB1371"/>
    <w:rsid w:val="00CB1398"/>
    <w:rsid w:val="00CB13B3"/>
    <w:rsid w:val="00CB13F8"/>
    <w:rsid w:val="00CB1467"/>
    <w:rsid w:val="00CB1629"/>
    <w:rsid w:val="00CB167C"/>
    <w:rsid w:val="00CB16B4"/>
    <w:rsid w:val="00CB1735"/>
    <w:rsid w:val="00CB18AD"/>
    <w:rsid w:val="00CB1910"/>
    <w:rsid w:val="00CB1BA3"/>
    <w:rsid w:val="00CB1C31"/>
    <w:rsid w:val="00CB1D34"/>
    <w:rsid w:val="00CB1E10"/>
    <w:rsid w:val="00CB1EDA"/>
    <w:rsid w:val="00CB1F30"/>
    <w:rsid w:val="00CB1F4E"/>
    <w:rsid w:val="00CB1FB0"/>
    <w:rsid w:val="00CB1FC2"/>
    <w:rsid w:val="00CB1FFD"/>
    <w:rsid w:val="00CB21BE"/>
    <w:rsid w:val="00CB21FB"/>
    <w:rsid w:val="00CB2253"/>
    <w:rsid w:val="00CB228B"/>
    <w:rsid w:val="00CB22EE"/>
    <w:rsid w:val="00CB234D"/>
    <w:rsid w:val="00CB2438"/>
    <w:rsid w:val="00CB2449"/>
    <w:rsid w:val="00CB245E"/>
    <w:rsid w:val="00CB2460"/>
    <w:rsid w:val="00CB2595"/>
    <w:rsid w:val="00CB25B6"/>
    <w:rsid w:val="00CB2654"/>
    <w:rsid w:val="00CB26C2"/>
    <w:rsid w:val="00CB28CE"/>
    <w:rsid w:val="00CB28DA"/>
    <w:rsid w:val="00CB2966"/>
    <w:rsid w:val="00CB2A25"/>
    <w:rsid w:val="00CB2A59"/>
    <w:rsid w:val="00CB2A5F"/>
    <w:rsid w:val="00CB2B4A"/>
    <w:rsid w:val="00CB2B7E"/>
    <w:rsid w:val="00CB2BCB"/>
    <w:rsid w:val="00CB2C0A"/>
    <w:rsid w:val="00CB2CB5"/>
    <w:rsid w:val="00CB2CDB"/>
    <w:rsid w:val="00CB2D0A"/>
    <w:rsid w:val="00CB2DAB"/>
    <w:rsid w:val="00CB2E03"/>
    <w:rsid w:val="00CB2EAE"/>
    <w:rsid w:val="00CB2F22"/>
    <w:rsid w:val="00CB301F"/>
    <w:rsid w:val="00CB308B"/>
    <w:rsid w:val="00CB30D4"/>
    <w:rsid w:val="00CB3115"/>
    <w:rsid w:val="00CB3121"/>
    <w:rsid w:val="00CB326C"/>
    <w:rsid w:val="00CB33B3"/>
    <w:rsid w:val="00CB344F"/>
    <w:rsid w:val="00CB34F8"/>
    <w:rsid w:val="00CB3513"/>
    <w:rsid w:val="00CB3556"/>
    <w:rsid w:val="00CB35CD"/>
    <w:rsid w:val="00CB35D2"/>
    <w:rsid w:val="00CB3664"/>
    <w:rsid w:val="00CB36DA"/>
    <w:rsid w:val="00CB37E7"/>
    <w:rsid w:val="00CB3815"/>
    <w:rsid w:val="00CB3894"/>
    <w:rsid w:val="00CB38B7"/>
    <w:rsid w:val="00CB3904"/>
    <w:rsid w:val="00CB395F"/>
    <w:rsid w:val="00CB39AE"/>
    <w:rsid w:val="00CB3A22"/>
    <w:rsid w:val="00CB3A41"/>
    <w:rsid w:val="00CB3ACB"/>
    <w:rsid w:val="00CB3B8D"/>
    <w:rsid w:val="00CB3BC6"/>
    <w:rsid w:val="00CB3BF6"/>
    <w:rsid w:val="00CB3BFC"/>
    <w:rsid w:val="00CB3CD8"/>
    <w:rsid w:val="00CB3CED"/>
    <w:rsid w:val="00CB3E00"/>
    <w:rsid w:val="00CB3E8C"/>
    <w:rsid w:val="00CB3EF7"/>
    <w:rsid w:val="00CB3EFC"/>
    <w:rsid w:val="00CB3EFD"/>
    <w:rsid w:val="00CB3EFF"/>
    <w:rsid w:val="00CB3F24"/>
    <w:rsid w:val="00CB3FEE"/>
    <w:rsid w:val="00CB3FF7"/>
    <w:rsid w:val="00CB4055"/>
    <w:rsid w:val="00CB406C"/>
    <w:rsid w:val="00CB41BB"/>
    <w:rsid w:val="00CB41E2"/>
    <w:rsid w:val="00CB4234"/>
    <w:rsid w:val="00CB442C"/>
    <w:rsid w:val="00CB4470"/>
    <w:rsid w:val="00CB46B5"/>
    <w:rsid w:val="00CB4763"/>
    <w:rsid w:val="00CB4775"/>
    <w:rsid w:val="00CB47EF"/>
    <w:rsid w:val="00CB47F6"/>
    <w:rsid w:val="00CB4836"/>
    <w:rsid w:val="00CB488B"/>
    <w:rsid w:val="00CB4909"/>
    <w:rsid w:val="00CB49E1"/>
    <w:rsid w:val="00CB4A01"/>
    <w:rsid w:val="00CB4A14"/>
    <w:rsid w:val="00CB4A59"/>
    <w:rsid w:val="00CB4B51"/>
    <w:rsid w:val="00CB4BE8"/>
    <w:rsid w:val="00CB4CEE"/>
    <w:rsid w:val="00CB4CF9"/>
    <w:rsid w:val="00CB4D25"/>
    <w:rsid w:val="00CB4D69"/>
    <w:rsid w:val="00CB4DAF"/>
    <w:rsid w:val="00CB4DE6"/>
    <w:rsid w:val="00CB4E9F"/>
    <w:rsid w:val="00CB4EAD"/>
    <w:rsid w:val="00CB4F9C"/>
    <w:rsid w:val="00CB5029"/>
    <w:rsid w:val="00CB5132"/>
    <w:rsid w:val="00CB5133"/>
    <w:rsid w:val="00CB5146"/>
    <w:rsid w:val="00CB51D0"/>
    <w:rsid w:val="00CB5224"/>
    <w:rsid w:val="00CB524D"/>
    <w:rsid w:val="00CB53EA"/>
    <w:rsid w:val="00CB5490"/>
    <w:rsid w:val="00CB54AA"/>
    <w:rsid w:val="00CB54BF"/>
    <w:rsid w:val="00CB54DB"/>
    <w:rsid w:val="00CB5577"/>
    <w:rsid w:val="00CB55BA"/>
    <w:rsid w:val="00CB55CB"/>
    <w:rsid w:val="00CB55FC"/>
    <w:rsid w:val="00CB5708"/>
    <w:rsid w:val="00CB5710"/>
    <w:rsid w:val="00CB5776"/>
    <w:rsid w:val="00CB58D3"/>
    <w:rsid w:val="00CB5930"/>
    <w:rsid w:val="00CB59B3"/>
    <w:rsid w:val="00CB59D7"/>
    <w:rsid w:val="00CB5A45"/>
    <w:rsid w:val="00CB5BD3"/>
    <w:rsid w:val="00CB5C80"/>
    <w:rsid w:val="00CB5C8F"/>
    <w:rsid w:val="00CB5CED"/>
    <w:rsid w:val="00CB5D77"/>
    <w:rsid w:val="00CB5D9C"/>
    <w:rsid w:val="00CB5DD9"/>
    <w:rsid w:val="00CB5DDA"/>
    <w:rsid w:val="00CB5DE9"/>
    <w:rsid w:val="00CB5E2B"/>
    <w:rsid w:val="00CB5E3E"/>
    <w:rsid w:val="00CB5E5B"/>
    <w:rsid w:val="00CB5E8A"/>
    <w:rsid w:val="00CB5E93"/>
    <w:rsid w:val="00CB5FC2"/>
    <w:rsid w:val="00CB5FCC"/>
    <w:rsid w:val="00CB6056"/>
    <w:rsid w:val="00CB6088"/>
    <w:rsid w:val="00CB60A8"/>
    <w:rsid w:val="00CB60DA"/>
    <w:rsid w:val="00CB615B"/>
    <w:rsid w:val="00CB6187"/>
    <w:rsid w:val="00CB61CF"/>
    <w:rsid w:val="00CB61D9"/>
    <w:rsid w:val="00CB62BF"/>
    <w:rsid w:val="00CB6370"/>
    <w:rsid w:val="00CB6592"/>
    <w:rsid w:val="00CB65C0"/>
    <w:rsid w:val="00CB662D"/>
    <w:rsid w:val="00CB664C"/>
    <w:rsid w:val="00CB66BA"/>
    <w:rsid w:val="00CB6731"/>
    <w:rsid w:val="00CB674E"/>
    <w:rsid w:val="00CB678B"/>
    <w:rsid w:val="00CB681B"/>
    <w:rsid w:val="00CB682B"/>
    <w:rsid w:val="00CB68BB"/>
    <w:rsid w:val="00CB6999"/>
    <w:rsid w:val="00CB69AE"/>
    <w:rsid w:val="00CB69E4"/>
    <w:rsid w:val="00CB6A5C"/>
    <w:rsid w:val="00CB6B5C"/>
    <w:rsid w:val="00CB6B6C"/>
    <w:rsid w:val="00CB6C3E"/>
    <w:rsid w:val="00CB6CD4"/>
    <w:rsid w:val="00CB6D17"/>
    <w:rsid w:val="00CB6E3B"/>
    <w:rsid w:val="00CB6EB4"/>
    <w:rsid w:val="00CB6ED4"/>
    <w:rsid w:val="00CB6ED9"/>
    <w:rsid w:val="00CB705D"/>
    <w:rsid w:val="00CB71C1"/>
    <w:rsid w:val="00CB7237"/>
    <w:rsid w:val="00CB723D"/>
    <w:rsid w:val="00CB7264"/>
    <w:rsid w:val="00CB7285"/>
    <w:rsid w:val="00CB7307"/>
    <w:rsid w:val="00CB7350"/>
    <w:rsid w:val="00CB73AE"/>
    <w:rsid w:val="00CB7461"/>
    <w:rsid w:val="00CB74DA"/>
    <w:rsid w:val="00CB761E"/>
    <w:rsid w:val="00CB7658"/>
    <w:rsid w:val="00CB7675"/>
    <w:rsid w:val="00CB769A"/>
    <w:rsid w:val="00CB76E1"/>
    <w:rsid w:val="00CB76F8"/>
    <w:rsid w:val="00CB780B"/>
    <w:rsid w:val="00CB78A6"/>
    <w:rsid w:val="00CB78B8"/>
    <w:rsid w:val="00CB7918"/>
    <w:rsid w:val="00CB7925"/>
    <w:rsid w:val="00CB7A2D"/>
    <w:rsid w:val="00CB7A87"/>
    <w:rsid w:val="00CB7B22"/>
    <w:rsid w:val="00CB7BA0"/>
    <w:rsid w:val="00CB7BDC"/>
    <w:rsid w:val="00CB7C6E"/>
    <w:rsid w:val="00CB7EDC"/>
    <w:rsid w:val="00CB7FB3"/>
    <w:rsid w:val="00CC003D"/>
    <w:rsid w:val="00CC00DA"/>
    <w:rsid w:val="00CC00F8"/>
    <w:rsid w:val="00CC0175"/>
    <w:rsid w:val="00CC0178"/>
    <w:rsid w:val="00CC018D"/>
    <w:rsid w:val="00CC0196"/>
    <w:rsid w:val="00CC01B5"/>
    <w:rsid w:val="00CC0204"/>
    <w:rsid w:val="00CC020A"/>
    <w:rsid w:val="00CC0249"/>
    <w:rsid w:val="00CC0510"/>
    <w:rsid w:val="00CC0546"/>
    <w:rsid w:val="00CC0562"/>
    <w:rsid w:val="00CC05BB"/>
    <w:rsid w:val="00CC0643"/>
    <w:rsid w:val="00CC0916"/>
    <w:rsid w:val="00CC0A06"/>
    <w:rsid w:val="00CC0A13"/>
    <w:rsid w:val="00CC0A94"/>
    <w:rsid w:val="00CC0BAC"/>
    <w:rsid w:val="00CC0BD8"/>
    <w:rsid w:val="00CC0BDA"/>
    <w:rsid w:val="00CC0C24"/>
    <w:rsid w:val="00CC0CDF"/>
    <w:rsid w:val="00CC0D92"/>
    <w:rsid w:val="00CC0E7D"/>
    <w:rsid w:val="00CC0EAC"/>
    <w:rsid w:val="00CC0F78"/>
    <w:rsid w:val="00CC1020"/>
    <w:rsid w:val="00CC105C"/>
    <w:rsid w:val="00CC1179"/>
    <w:rsid w:val="00CC119B"/>
    <w:rsid w:val="00CC11E4"/>
    <w:rsid w:val="00CC1211"/>
    <w:rsid w:val="00CC1315"/>
    <w:rsid w:val="00CC1357"/>
    <w:rsid w:val="00CC136E"/>
    <w:rsid w:val="00CC1394"/>
    <w:rsid w:val="00CC1398"/>
    <w:rsid w:val="00CC13D7"/>
    <w:rsid w:val="00CC1402"/>
    <w:rsid w:val="00CC1422"/>
    <w:rsid w:val="00CC1445"/>
    <w:rsid w:val="00CC14A2"/>
    <w:rsid w:val="00CC151E"/>
    <w:rsid w:val="00CC15E3"/>
    <w:rsid w:val="00CC1670"/>
    <w:rsid w:val="00CC175A"/>
    <w:rsid w:val="00CC177B"/>
    <w:rsid w:val="00CC18BC"/>
    <w:rsid w:val="00CC1977"/>
    <w:rsid w:val="00CC197B"/>
    <w:rsid w:val="00CC19AD"/>
    <w:rsid w:val="00CC1A31"/>
    <w:rsid w:val="00CC1AAA"/>
    <w:rsid w:val="00CC1AFD"/>
    <w:rsid w:val="00CC1B0A"/>
    <w:rsid w:val="00CC1B1B"/>
    <w:rsid w:val="00CC1B1F"/>
    <w:rsid w:val="00CC1BCC"/>
    <w:rsid w:val="00CC1C82"/>
    <w:rsid w:val="00CC1E05"/>
    <w:rsid w:val="00CC1E83"/>
    <w:rsid w:val="00CC1E98"/>
    <w:rsid w:val="00CC1ED5"/>
    <w:rsid w:val="00CC1F0C"/>
    <w:rsid w:val="00CC1F30"/>
    <w:rsid w:val="00CC2019"/>
    <w:rsid w:val="00CC20BA"/>
    <w:rsid w:val="00CC20C1"/>
    <w:rsid w:val="00CC215A"/>
    <w:rsid w:val="00CC21D6"/>
    <w:rsid w:val="00CC2273"/>
    <w:rsid w:val="00CC22AF"/>
    <w:rsid w:val="00CC2313"/>
    <w:rsid w:val="00CC2388"/>
    <w:rsid w:val="00CC23DF"/>
    <w:rsid w:val="00CC242F"/>
    <w:rsid w:val="00CC245A"/>
    <w:rsid w:val="00CC24BF"/>
    <w:rsid w:val="00CC252F"/>
    <w:rsid w:val="00CC25AE"/>
    <w:rsid w:val="00CC2616"/>
    <w:rsid w:val="00CC2717"/>
    <w:rsid w:val="00CC276B"/>
    <w:rsid w:val="00CC277D"/>
    <w:rsid w:val="00CC2827"/>
    <w:rsid w:val="00CC2835"/>
    <w:rsid w:val="00CC2892"/>
    <w:rsid w:val="00CC29F8"/>
    <w:rsid w:val="00CC2A9E"/>
    <w:rsid w:val="00CC2AC6"/>
    <w:rsid w:val="00CC2ADE"/>
    <w:rsid w:val="00CC2AEC"/>
    <w:rsid w:val="00CC2C2A"/>
    <w:rsid w:val="00CC2CBD"/>
    <w:rsid w:val="00CC2DB2"/>
    <w:rsid w:val="00CC2DE8"/>
    <w:rsid w:val="00CC2EEE"/>
    <w:rsid w:val="00CC2FAD"/>
    <w:rsid w:val="00CC3011"/>
    <w:rsid w:val="00CC30A0"/>
    <w:rsid w:val="00CC30BD"/>
    <w:rsid w:val="00CC317E"/>
    <w:rsid w:val="00CC3180"/>
    <w:rsid w:val="00CC31FD"/>
    <w:rsid w:val="00CC3299"/>
    <w:rsid w:val="00CC32BA"/>
    <w:rsid w:val="00CC3372"/>
    <w:rsid w:val="00CC3452"/>
    <w:rsid w:val="00CC354B"/>
    <w:rsid w:val="00CC35E4"/>
    <w:rsid w:val="00CC3622"/>
    <w:rsid w:val="00CC368F"/>
    <w:rsid w:val="00CC372B"/>
    <w:rsid w:val="00CC3777"/>
    <w:rsid w:val="00CC38E6"/>
    <w:rsid w:val="00CC39BF"/>
    <w:rsid w:val="00CC39C2"/>
    <w:rsid w:val="00CC3A37"/>
    <w:rsid w:val="00CC3A7F"/>
    <w:rsid w:val="00CC3AD1"/>
    <w:rsid w:val="00CC3AF5"/>
    <w:rsid w:val="00CC3B2B"/>
    <w:rsid w:val="00CC3BE6"/>
    <w:rsid w:val="00CC3BFF"/>
    <w:rsid w:val="00CC3C1D"/>
    <w:rsid w:val="00CC3C20"/>
    <w:rsid w:val="00CC3C33"/>
    <w:rsid w:val="00CC3CB9"/>
    <w:rsid w:val="00CC3D45"/>
    <w:rsid w:val="00CC3E19"/>
    <w:rsid w:val="00CC3F69"/>
    <w:rsid w:val="00CC3FBB"/>
    <w:rsid w:val="00CC3FC2"/>
    <w:rsid w:val="00CC4001"/>
    <w:rsid w:val="00CC406D"/>
    <w:rsid w:val="00CC407B"/>
    <w:rsid w:val="00CC4136"/>
    <w:rsid w:val="00CC4174"/>
    <w:rsid w:val="00CC425F"/>
    <w:rsid w:val="00CC427F"/>
    <w:rsid w:val="00CC4389"/>
    <w:rsid w:val="00CC442A"/>
    <w:rsid w:val="00CC4481"/>
    <w:rsid w:val="00CC44D2"/>
    <w:rsid w:val="00CC4509"/>
    <w:rsid w:val="00CC45A1"/>
    <w:rsid w:val="00CC47E0"/>
    <w:rsid w:val="00CC4815"/>
    <w:rsid w:val="00CC484B"/>
    <w:rsid w:val="00CC4A66"/>
    <w:rsid w:val="00CC4A78"/>
    <w:rsid w:val="00CC4B04"/>
    <w:rsid w:val="00CC4BB1"/>
    <w:rsid w:val="00CC4BCE"/>
    <w:rsid w:val="00CC4BE8"/>
    <w:rsid w:val="00CC4C74"/>
    <w:rsid w:val="00CC4E30"/>
    <w:rsid w:val="00CC4E3E"/>
    <w:rsid w:val="00CC4F6D"/>
    <w:rsid w:val="00CC4FAD"/>
    <w:rsid w:val="00CC4FC7"/>
    <w:rsid w:val="00CC5046"/>
    <w:rsid w:val="00CC50EF"/>
    <w:rsid w:val="00CC5273"/>
    <w:rsid w:val="00CC5295"/>
    <w:rsid w:val="00CC53A0"/>
    <w:rsid w:val="00CC5426"/>
    <w:rsid w:val="00CC5488"/>
    <w:rsid w:val="00CC5516"/>
    <w:rsid w:val="00CC56DB"/>
    <w:rsid w:val="00CC56EB"/>
    <w:rsid w:val="00CC57CC"/>
    <w:rsid w:val="00CC5819"/>
    <w:rsid w:val="00CC5847"/>
    <w:rsid w:val="00CC585B"/>
    <w:rsid w:val="00CC585E"/>
    <w:rsid w:val="00CC58C6"/>
    <w:rsid w:val="00CC5A20"/>
    <w:rsid w:val="00CC5A95"/>
    <w:rsid w:val="00CC5A9C"/>
    <w:rsid w:val="00CC5AC1"/>
    <w:rsid w:val="00CC5AE4"/>
    <w:rsid w:val="00CC5B68"/>
    <w:rsid w:val="00CC5C62"/>
    <w:rsid w:val="00CC5C7C"/>
    <w:rsid w:val="00CC5CA7"/>
    <w:rsid w:val="00CC5CC0"/>
    <w:rsid w:val="00CC5D60"/>
    <w:rsid w:val="00CC5DA4"/>
    <w:rsid w:val="00CC5E0B"/>
    <w:rsid w:val="00CC5E50"/>
    <w:rsid w:val="00CC5E7D"/>
    <w:rsid w:val="00CC5EC1"/>
    <w:rsid w:val="00CC5F94"/>
    <w:rsid w:val="00CC60A1"/>
    <w:rsid w:val="00CC615D"/>
    <w:rsid w:val="00CC61A1"/>
    <w:rsid w:val="00CC61B5"/>
    <w:rsid w:val="00CC61C8"/>
    <w:rsid w:val="00CC6222"/>
    <w:rsid w:val="00CC6337"/>
    <w:rsid w:val="00CC642A"/>
    <w:rsid w:val="00CC64A6"/>
    <w:rsid w:val="00CC64AD"/>
    <w:rsid w:val="00CC64EB"/>
    <w:rsid w:val="00CC651D"/>
    <w:rsid w:val="00CC655F"/>
    <w:rsid w:val="00CC65B9"/>
    <w:rsid w:val="00CC6670"/>
    <w:rsid w:val="00CC675B"/>
    <w:rsid w:val="00CC6982"/>
    <w:rsid w:val="00CC698E"/>
    <w:rsid w:val="00CC6AFB"/>
    <w:rsid w:val="00CC6AFE"/>
    <w:rsid w:val="00CC6B0F"/>
    <w:rsid w:val="00CC6B67"/>
    <w:rsid w:val="00CC6B6B"/>
    <w:rsid w:val="00CC6C19"/>
    <w:rsid w:val="00CC6C21"/>
    <w:rsid w:val="00CC6C3F"/>
    <w:rsid w:val="00CC6C57"/>
    <w:rsid w:val="00CC6DB5"/>
    <w:rsid w:val="00CC6DB8"/>
    <w:rsid w:val="00CC6E03"/>
    <w:rsid w:val="00CC6EA8"/>
    <w:rsid w:val="00CC6EB1"/>
    <w:rsid w:val="00CC6F31"/>
    <w:rsid w:val="00CC6FCC"/>
    <w:rsid w:val="00CC706E"/>
    <w:rsid w:val="00CC70D4"/>
    <w:rsid w:val="00CC7182"/>
    <w:rsid w:val="00CC719E"/>
    <w:rsid w:val="00CC71A7"/>
    <w:rsid w:val="00CC728F"/>
    <w:rsid w:val="00CC739F"/>
    <w:rsid w:val="00CC740C"/>
    <w:rsid w:val="00CC7452"/>
    <w:rsid w:val="00CC746A"/>
    <w:rsid w:val="00CC74A8"/>
    <w:rsid w:val="00CC74B0"/>
    <w:rsid w:val="00CC7515"/>
    <w:rsid w:val="00CC75B8"/>
    <w:rsid w:val="00CC75E4"/>
    <w:rsid w:val="00CC75E9"/>
    <w:rsid w:val="00CC7624"/>
    <w:rsid w:val="00CC7680"/>
    <w:rsid w:val="00CC77DA"/>
    <w:rsid w:val="00CC77F0"/>
    <w:rsid w:val="00CC7841"/>
    <w:rsid w:val="00CC7867"/>
    <w:rsid w:val="00CC78CF"/>
    <w:rsid w:val="00CC78F4"/>
    <w:rsid w:val="00CC78F9"/>
    <w:rsid w:val="00CC7AFF"/>
    <w:rsid w:val="00CC7BDE"/>
    <w:rsid w:val="00CC7C37"/>
    <w:rsid w:val="00CC7D6C"/>
    <w:rsid w:val="00CC7D74"/>
    <w:rsid w:val="00CC7D8A"/>
    <w:rsid w:val="00CC7E37"/>
    <w:rsid w:val="00CC7E48"/>
    <w:rsid w:val="00CC7E99"/>
    <w:rsid w:val="00CC7EA9"/>
    <w:rsid w:val="00CC7ED0"/>
    <w:rsid w:val="00CC7F38"/>
    <w:rsid w:val="00CD0183"/>
    <w:rsid w:val="00CD019C"/>
    <w:rsid w:val="00CD01C6"/>
    <w:rsid w:val="00CD026B"/>
    <w:rsid w:val="00CD0272"/>
    <w:rsid w:val="00CD029F"/>
    <w:rsid w:val="00CD02CD"/>
    <w:rsid w:val="00CD038E"/>
    <w:rsid w:val="00CD03A2"/>
    <w:rsid w:val="00CD03A3"/>
    <w:rsid w:val="00CD03FC"/>
    <w:rsid w:val="00CD050F"/>
    <w:rsid w:val="00CD0687"/>
    <w:rsid w:val="00CD06FF"/>
    <w:rsid w:val="00CD0746"/>
    <w:rsid w:val="00CD0779"/>
    <w:rsid w:val="00CD07A4"/>
    <w:rsid w:val="00CD07D3"/>
    <w:rsid w:val="00CD08BF"/>
    <w:rsid w:val="00CD0985"/>
    <w:rsid w:val="00CD0A7E"/>
    <w:rsid w:val="00CD0AC0"/>
    <w:rsid w:val="00CD0BD3"/>
    <w:rsid w:val="00CD0C53"/>
    <w:rsid w:val="00CD0D37"/>
    <w:rsid w:val="00CD0ECA"/>
    <w:rsid w:val="00CD0F25"/>
    <w:rsid w:val="00CD1020"/>
    <w:rsid w:val="00CD11B8"/>
    <w:rsid w:val="00CD1363"/>
    <w:rsid w:val="00CD136C"/>
    <w:rsid w:val="00CD142C"/>
    <w:rsid w:val="00CD14A5"/>
    <w:rsid w:val="00CD14D6"/>
    <w:rsid w:val="00CD15A9"/>
    <w:rsid w:val="00CD168E"/>
    <w:rsid w:val="00CD1693"/>
    <w:rsid w:val="00CD170B"/>
    <w:rsid w:val="00CD1850"/>
    <w:rsid w:val="00CD189B"/>
    <w:rsid w:val="00CD18FD"/>
    <w:rsid w:val="00CD193C"/>
    <w:rsid w:val="00CD193E"/>
    <w:rsid w:val="00CD1958"/>
    <w:rsid w:val="00CD1A4C"/>
    <w:rsid w:val="00CD1A8D"/>
    <w:rsid w:val="00CD1ABC"/>
    <w:rsid w:val="00CD1B98"/>
    <w:rsid w:val="00CD1BBA"/>
    <w:rsid w:val="00CD1D5B"/>
    <w:rsid w:val="00CD1D80"/>
    <w:rsid w:val="00CD1E2E"/>
    <w:rsid w:val="00CD1F40"/>
    <w:rsid w:val="00CD2038"/>
    <w:rsid w:val="00CD21D7"/>
    <w:rsid w:val="00CD22D3"/>
    <w:rsid w:val="00CD230E"/>
    <w:rsid w:val="00CD23A0"/>
    <w:rsid w:val="00CD23EE"/>
    <w:rsid w:val="00CD2404"/>
    <w:rsid w:val="00CD2496"/>
    <w:rsid w:val="00CD2558"/>
    <w:rsid w:val="00CD263F"/>
    <w:rsid w:val="00CD26DF"/>
    <w:rsid w:val="00CD26FB"/>
    <w:rsid w:val="00CD2763"/>
    <w:rsid w:val="00CD279A"/>
    <w:rsid w:val="00CD285C"/>
    <w:rsid w:val="00CD28B7"/>
    <w:rsid w:val="00CD28DC"/>
    <w:rsid w:val="00CD28F2"/>
    <w:rsid w:val="00CD2946"/>
    <w:rsid w:val="00CD2960"/>
    <w:rsid w:val="00CD299B"/>
    <w:rsid w:val="00CD29AB"/>
    <w:rsid w:val="00CD2A5A"/>
    <w:rsid w:val="00CD2AFE"/>
    <w:rsid w:val="00CD2B1F"/>
    <w:rsid w:val="00CD2BFE"/>
    <w:rsid w:val="00CD2DDD"/>
    <w:rsid w:val="00CD2E78"/>
    <w:rsid w:val="00CD30BA"/>
    <w:rsid w:val="00CD3118"/>
    <w:rsid w:val="00CD3184"/>
    <w:rsid w:val="00CD3257"/>
    <w:rsid w:val="00CD32A0"/>
    <w:rsid w:val="00CD32DC"/>
    <w:rsid w:val="00CD32EB"/>
    <w:rsid w:val="00CD3332"/>
    <w:rsid w:val="00CD3344"/>
    <w:rsid w:val="00CD33CB"/>
    <w:rsid w:val="00CD33EC"/>
    <w:rsid w:val="00CD33FF"/>
    <w:rsid w:val="00CD3477"/>
    <w:rsid w:val="00CD34BB"/>
    <w:rsid w:val="00CD34F2"/>
    <w:rsid w:val="00CD35C7"/>
    <w:rsid w:val="00CD372B"/>
    <w:rsid w:val="00CD3766"/>
    <w:rsid w:val="00CD3778"/>
    <w:rsid w:val="00CD3906"/>
    <w:rsid w:val="00CD391C"/>
    <w:rsid w:val="00CD3989"/>
    <w:rsid w:val="00CD39C4"/>
    <w:rsid w:val="00CD3A60"/>
    <w:rsid w:val="00CD3AAD"/>
    <w:rsid w:val="00CD3B3A"/>
    <w:rsid w:val="00CD3B80"/>
    <w:rsid w:val="00CD3BAB"/>
    <w:rsid w:val="00CD3BD5"/>
    <w:rsid w:val="00CD3BF7"/>
    <w:rsid w:val="00CD3BFA"/>
    <w:rsid w:val="00CD3C27"/>
    <w:rsid w:val="00CD3C9D"/>
    <w:rsid w:val="00CD4007"/>
    <w:rsid w:val="00CD40B0"/>
    <w:rsid w:val="00CD40E3"/>
    <w:rsid w:val="00CD40EE"/>
    <w:rsid w:val="00CD4152"/>
    <w:rsid w:val="00CD41E5"/>
    <w:rsid w:val="00CD4265"/>
    <w:rsid w:val="00CD432F"/>
    <w:rsid w:val="00CD4380"/>
    <w:rsid w:val="00CD43E0"/>
    <w:rsid w:val="00CD444A"/>
    <w:rsid w:val="00CD4503"/>
    <w:rsid w:val="00CD4580"/>
    <w:rsid w:val="00CD45DD"/>
    <w:rsid w:val="00CD460B"/>
    <w:rsid w:val="00CD4628"/>
    <w:rsid w:val="00CD4774"/>
    <w:rsid w:val="00CD484D"/>
    <w:rsid w:val="00CD485A"/>
    <w:rsid w:val="00CD488D"/>
    <w:rsid w:val="00CD4931"/>
    <w:rsid w:val="00CD4950"/>
    <w:rsid w:val="00CD498D"/>
    <w:rsid w:val="00CD499A"/>
    <w:rsid w:val="00CD49D5"/>
    <w:rsid w:val="00CD4A3C"/>
    <w:rsid w:val="00CD4A8C"/>
    <w:rsid w:val="00CD4AAC"/>
    <w:rsid w:val="00CD4AD4"/>
    <w:rsid w:val="00CD4B37"/>
    <w:rsid w:val="00CD4B4F"/>
    <w:rsid w:val="00CD4C29"/>
    <w:rsid w:val="00CD4C6F"/>
    <w:rsid w:val="00CD4D00"/>
    <w:rsid w:val="00CD4D77"/>
    <w:rsid w:val="00CD4DB8"/>
    <w:rsid w:val="00CD4EFD"/>
    <w:rsid w:val="00CD4F48"/>
    <w:rsid w:val="00CD4F79"/>
    <w:rsid w:val="00CD4F92"/>
    <w:rsid w:val="00CD4FF4"/>
    <w:rsid w:val="00CD5071"/>
    <w:rsid w:val="00CD5255"/>
    <w:rsid w:val="00CD52C0"/>
    <w:rsid w:val="00CD540F"/>
    <w:rsid w:val="00CD5477"/>
    <w:rsid w:val="00CD54B7"/>
    <w:rsid w:val="00CD54CB"/>
    <w:rsid w:val="00CD5512"/>
    <w:rsid w:val="00CD566F"/>
    <w:rsid w:val="00CD56B5"/>
    <w:rsid w:val="00CD56E6"/>
    <w:rsid w:val="00CD5752"/>
    <w:rsid w:val="00CD57D3"/>
    <w:rsid w:val="00CD5853"/>
    <w:rsid w:val="00CD5A01"/>
    <w:rsid w:val="00CD5B0F"/>
    <w:rsid w:val="00CD5B21"/>
    <w:rsid w:val="00CD5B22"/>
    <w:rsid w:val="00CD5BB3"/>
    <w:rsid w:val="00CD5BEA"/>
    <w:rsid w:val="00CD5C2A"/>
    <w:rsid w:val="00CD5C46"/>
    <w:rsid w:val="00CD5C65"/>
    <w:rsid w:val="00CD5CF5"/>
    <w:rsid w:val="00CD5E80"/>
    <w:rsid w:val="00CD5EB1"/>
    <w:rsid w:val="00CD5EF1"/>
    <w:rsid w:val="00CD60C0"/>
    <w:rsid w:val="00CD61A0"/>
    <w:rsid w:val="00CD61AD"/>
    <w:rsid w:val="00CD61E4"/>
    <w:rsid w:val="00CD624F"/>
    <w:rsid w:val="00CD62A1"/>
    <w:rsid w:val="00CD6308"/>
    <w:rsid w:val="00CD6365"/>
    <w:rsid w:val="00CD6380"/>
    <w:rsid w:val="00CD638E"/>
    <w:rsid w:val="00CD640C"/>
    <w:rsid w:val="00CD6447"/>
    <w:rsid w:val="00CD656B"/>
    <w:rsid w:val="00CD65B2"/>
    <w:rsid w:val="00CD664D"/>
    <w:rsid w:val="00CD68E0"/>
    <w:rsid w:val="00CD6958"/>
    <w:rsid w:val="00CD69A5"/>
    <w:rsid w:val="00CD6A0B"/>
    <w:rsid w:val="00CD6A15"/>
    <w:rsid w:val="00CD6CA3"/>
    <w:rsid w:val="00CD6CB2"/>
    <w:rsid w:val="00CD6DB5"/>
    <w:rsid w:val="00CD6F65"/>
    <w:rsid w:val="00CD7047"/>
    <w:rsid w:val="00CD707C"/>
    <w:rsid w:val="00CD70EA"/>
    <w:rsid w:val="00CD7219"/>
    <w:rsid w:val="00CD7245"/>
    <w:rsid w:val="00CD7303"/>
    <w:rsid w:val="00CD7386"/>
    <w:rsid w:val="00CD73EC"/>
    <w:rsid w:val="00CD749A"/>
    <w:rsid w:val="00CD7501"/>
    <w:rsid w:val="00CD752E"/>
    <w:rsid w:val="00CD75FC"/>
    <w:rsid w:val="00CD774F"/>
    <w:rsid w:val="00CD7853"/>
    <w:rsid w:val="00CD789E"/>
    <w:rsid w:val="00CD7A2A"/>
    <w:rsid w:val="00CD7AAB"/>
    <w:rsid w:val="00CD7AAE"/>
    <w:rsid w:val="00CD7AEB"/>
    <w:rsid w:val="00CD7B78"/>
    <w:rsid w:val="00CD7C05"/>
    <w:rsid w:val="00CD7C16"/>
    <w:rsid w:val="00CD7CAB"/>
    <w:rsid w:val="00CD7D33"/>
    <w:rsid w:val="00CD7DE9"/>
    <w:rsid w:val="00CE01F3"/>
    <w:rsid w:val="00CE01FE"/>
    <w:rsid w:val="00CE0287"/>
    <w:rsid w:val="00CE03D2"/>
    <w:rsid w:val="00CE03F0"/>
    <w:rsid w:val="00CE0486"/>
    <w:rsid w:val="00CE0542"/>
    <w:rsid w:val="00CE05F8"/>
    <w:rsid w:val="00CE0693"/>
    <w:rsid w:val="00CE06CA"/>
    <w:rsid w:val="00CE06E4"/>
    <w:rsid w:val="00CE06F5"/>
    <w:rsid w:val="00CE074F"/>
    <w:rsid w:val="00CE083E"/>
    <w:rsid w:val="00CE0842"/>
    <w:rsid w:val="00CE08F0"/>
    <w:rsid w:val="00CE097A"/>
    <w:rsid w:val="00CE0ABC"/>
    <w:rsid w:val="00CE0BD5"/>
    <w:rsid w:val="00CE0CDB"/>
    <w:rsid w:val="00CE0DA7"/>
    <w:rsid w:val="00CE0E04"/>
    <w:rsid w:val="00CE0E4D"/>
    <w:rsid w:val="00CE0F4B"/>
    <w:rsid w:val="00CE0FA6"/>
    <w:rsid w:val="00CE0FAA"/>
    <w:rsid w:val="00CE10C8"/>
    <w:rsid w:val="00CE110E"/>
    <w:rsid w:val="00CE11AA"/>
    <w:rsid w:val="00CE11D1"/>
    <w:rsid w:val="00CE1214"/>
    <w:rsid w:val="00CE1217"/>
    <w:rsid w:val="00CE126F"/>
    <w:rsid w:val="00CE12F8"/>
    <w:rsid w:val="00CE1370"/>
    <w:rsid w:val="00CE13A3"/>
    <w:rsid w:val="00CE143A"/>
    <w:rsid w:val="00CE150D"/>
    <w:rsid w:val="00CE152B"/>
    <w:rsid w:val="00CE1585"/>
    <w:rsid w:val="00CE1632"/>
    <w:rsid w:val="00CE168B"/>
    <w:rsid w:val="00CE16A0"/>
    <w:rsid w:val="00CE173E"/>
    <w:rsid w:val="00CE1745"/>
    <w:rsid w:val="00CE17E5"/>
    <w:rsid w:val="00CE1808"/>
    <w:rsid w:val="00CE180E"/>
    <w:rsid w:val="00CE18E3"/>
    <w:rsid w:val="00CE18E8"/>
    <w:rsid w:val="00CE1980"/>
    <w:rsid w:val="00CE19D8"/>
    <w:rsid w:val="00CE1A16"/>
    <w:rsid w:val="00CE1AA9"/>
    <w:rsid w:val="00CE1AED"/>
    <w:rsid w:val="00CE1B18"/>
    <w:rsid w:val="00CE1BE8"/>
    <w:rsid w:val="00CE1C30"/>
    <w:rsid w:val="00CE1CF9"/>
    <w:rsid w:val="00CE1D05"/>
    <w:rsid w:val="00CE1EAE"/>
    <w:rsid w:val="00CE1EE3"/>
    <w:rsid w:val="00CE1F10"/>
    <w:rsid w:val="00CE2008"/>
    <w:rsid w:val="00CE206F"/>
    <w:rsid w:val="00CE2167"/>
    <w:rsid w:val="00CE21E0"/>
    <w:rsid w:val="00CE21EC"/>
    <w:rsid w:val="00CE2259"/>
    <w:rsid w:val="00CE2344"/>
    <w:rsid w:val="00CE23C2"/>
    <w:rsid w:val="00CE2423"/>
    <w:rsid w:val="00CE2554"/>
    <w:rsid w:val="00CE2568"/>
    <w:rsid w:val="00CE25AE"/>
    <w:rsid w:val="00CE2604"/>
    <w:rsid w:val="00CE2629"/>
    <w:rsid w:val="00CE2705"/>
    <w:rsid w:val="00CE270F"/>
    <w:rsid w:val="00CE2795"/>
    <w:rsid w:val="00CE27C6"/>
    <w:rsid w:val="00CE27F6"/>
    <w:rsid w:val="00CE292D"/>
    <w:rsid w:val="00CE2941"/>
    <w:rsid w:val="00CE2981"/>
    <w:rsid w:val="00CE2A9A"/>
    <w:rsid w:val="00CE2AC9"/>
    <w:rsid w:val="00CE2B80"/>
    <w:rsid w:val="00CE2BBF"/>
    <w:rsid w:val="00CE2C6D"/>
    <w:rsid w:val="00CE2C97"/>
    <w:rsid w:val="00CE2CC0"/>
    <w:rsid w:val="00CE2D23"/>
    <w:rsid w:val="00CE2D76"/>
    <w:rsid w:val="00CE2E9C"/>
    <w:rsid w:val="00CE2EDD"/>
    <w:rsid w:val="00CE2F0B"/>
    <w:rsid w:val="00CE2FC3"/>
    <w:rsid w:val="00CE301E"/>
    <w:rsid w:val="00CE30EB"/>
    <w:rsid w:val="00CE3126"/>
    <w:rsid w:val="00CE3130"/>
    <w:rsid w:val="00CE31A7"/>
    <w:rsid w:val="00CE32F3"/>
    <w:rsid w:val="00CE3313"/>
    <w:rsid w:val="00CE3384"/>
    <w:rsid w:val="00CE340E"/>
    <w:rsid w:val="00CE348D"/>
    <w:rsid w:val="00CE34FF"/>
    <w:rsid w:val="00CE3600"/>
    <w:rsid w:val="00CE362D"/>
    <w:rsid w:val="00CE366F"/>
    <w:rsid w:val="00CE3698"/>
    <w:rsid w:val="00CE3812"/>
    <w:rsid w:val="00CE3895"/>
    <w:rsid w:val="00CE38AA"/>
    <w:rsid w:val="00CE38F3"/>
    <w:rsid w:val="00CE3947"/>
    <w:rsid w:val="00CE394D"/>
    <w:rsid w:val="00CE39E8"/>
    <w:rsid w:val="00CE3A46"/>
    <w:rsid w:val="00CE3AA9"/>
    <w:rsid w:val="00CE3B09"/>
    <w:rsid w:val="00CE3B7F"/>
    <w:rsid w:val="00CE3B9B"/>
    <w:rsid w:val="00CE3C86"/>
    <w:rsid w:val="00CE3D69"/>
    <w:rsid w:val="00CE3D92"/>
    <w:rsid w:val="00CE3DF1"/>
    <w:rsid w:val="00CE3EDC"/>
    <w:rsid w:val="00CE4009"/>
    <w:rsid w:val="00CE408C"/>
    <w:rsid w:val="00CE40A9"/>
    <w:rsid w:val="00CE40B6"/>
    <w:rsid w:val="00CE4170"/>
    <w:rsid w:val="00CE419E"/>
    <w:rsid w:val="00CE41C4"/>
    <w:rsid w:val="00CE429A"/>
    <w:rsid w:val="00CE429B"/>
    <w:rsid w:val="00CE4303"/>
    <w:rsid w:val="00CE43AD"/>
    <w:rsid w:val="00CE43B1"/>
    <w:rsid w:val="00CE446A"/>
    <w:rsid w:val="00CE449D"/>
    <w:rsid w:val="00CE453E"/>
    <w:rsid w:val="00CE4686"/>
    <w:rsid w:val="00CE47BE"/>
    <w:rsid w:val="00CE4835"/>
    <w:rsid w:val="00CE4BA4"/>
    <w:rsid w:val="00CE4BFC"/>
    <w:rsid w:val="00CE4C4A"/>
    <w:rsid w:val="00CE4CE3"/>
    <w:rsid w:val="00CE4CE7"/>
    <w:rsid w:val="00CE4E5B"/>
    <w:rsid w:val="00CE4ED3"/>
    <w:rsid w:val="00CE4F92"/>
    <w:rsid w:val="00CE5005"/>
    <w:rsid w:val="00CE509C"/>
    <w:rsid w:val="00CE50C8"/>
    <w:rsid w:val="00CE5275"/>
    <w:rsid w:val="00CE537B"/>
    <w:rsid w:val="00CE55D7"/>
    <w:rsid w:val="00CE56FB"/>
    <w:rsid w:val="00CE5782"/>
    <w:rsid w:val="00CE583D"/>
    <w:rsid w:val="00CE5919"/>
    <w:rsid w:val="00CE597D"/>
    <w:rsid w:val="00CE5A1E"/>
    <w:rsid w:val="00CE5A84"/>
    <w:rsid w:val="00CE5AC9"/>
    <w:rsid w:val="00CE5AD7"/>
    <w:rsid w:val="00CE5B8D"/>
    <w:rsid w:val="00CE5BC9"/>
    <w:rsid w:val="00CE5C27"/>
    <w:rsid w:val="00CE5D47"/>
    <w:rsid w:val="00CE5D70"/>
    <w:rsid w:val="00CE5DDD"/>
    <w:rsid w:val="00CE5E9A"/>
    <w:rsid w:val="00CE5F87"/>
    <w:rsid w:val="00CE610B"/>
    <w:rsid w:val="00CE620F"/>
    <w:rsid w:val="00CE6260"/>
    <w:rsid w:val="00CE635E"/>
    <w:rsid w:val="00CE6391"/>
    <w:rsid w:val="00CE63BD"/>
    <w:rsid w:val="00CE63C8"/>
    <w:rsid w:val="00CE653B"/>
    <w:rsid w:val="00CE65AD"/>
    <w:rsid w:val="00CE6734"/>
    <w:rsid w:val="00CE67FA"/>
    <w:rsid w:val="00CE68CA"/>
    <w:rsid w:val="00CE699C"/>
    <w:rsid w:val="00CE6A28"/>
    <w:rsid w:val="00CE6A7A"/>
    <w:rsid w:val="00CE6A94"/>
    <w:rsid w:val="00CE6ABE"/>
    <w:rsid w:val="00CE6B1A"/>
    <w:rsid w:val="00CE6BC4"/>
    <w:rsid w:val="00CE6CF2"/>
    <w:rsid w:val="00CE6D1B"/>
    <w:rsid w:val="00CE6DE7"/>
    <w:rsid w:val="00CE6E54"/>
    <w:rsid w:val="00CE6E74"/>
    <w:rsid w:val="00CE6E7E"/>
    <w:rsid w:val="00CE6E96"/>
    <w:rsid w:val="00CE7132"/>
    <w:rsid w:val="00CE717F"/>
    <w:rsid w:val="00CE719D"/>
    <w:rsid w:val="00CE7239"/>
    <w:rsid w:val="00CE72D5"/>
    <w:rsid w:val="00CE7332"/>
    <w:rsid w:val="00CE7358"/>
    <w:rsid w:val="00CE738D"/>
    <w:rsid w:val="00CE739D"/>
    <w:rsid w:val="00CE73F8"/>
    <w:rsid w:val="00CE7431"/>
    <w:rsid w:val="00CE754B"/>
    <w:rsid w:val="00CE757C"/>
    <w:rsid w:val="00CE75E7"/>
    <w:rsid w:val="00CE776F"/>
    <w:rsid w:val="00CE77EF"/>
    <w:rsid w:val="00CE77FF"/>
    <w:rsid w:val="00CE78FD"/>
    <w:rsid w:val="00CE7980"/>
    <w:rsid w:val="00CE7987"/>
    <w:rsid w:val="00CE7AA9"/>
    <w:rsid w:val="00CE7ABC"/>
    <w:rsid w:val="00CE7AEA"/>
    <w:rsid w:val="00CE7B4C"/>
    <w:rsid w:val="00CE7BE0"/>
    <w:rsid w:val="00CE7BFF"/>
    <w:rsid w:val="00CE7C4D"/>
    <w:rsid w:val="00CE7CD4"/>
    <w:rsid w:val="00CE7D21"/>
    <w:rsid w:val="00CE7E2F"/>
    <w:rsid w:val="00CE7E6E"/>
    <w:rsid w:val="00CE7EB1"/>
    <w:rsid w:val="00CE7F42"/>
    <w:rsid w:val="00CE7F4C"/>
    <w:rsid w:val="00CE7FC2"/>
    <w:rsid w:val="00CE7FCD"/>
    <w:rsid w:val="00CE7FE7"/>
    <w:rsid w:val="00CF009D"/>
    <w:rsid w:val="00CF00F2"/>
    <w:rsid w:val="00CF020B"/>
    <w:rsid w:val="00CF022E"/>
    <w:rsid w:val="00CF0419"/>
    <w:rsid w:val="00CF048C"/>
    <w:rsid w:val="00CF04BF"/>
    <w:rsid w:val="00CF052A"/>
    <w:rsid w:val="00CF0583"/>
    <w:rsid w:val="00CF05D4"/>
    <w:rsid w:val="00CF05F2"/>
    <w:rsid w:val="00CF0601"/>
    <w:rsid w:val="00CF0616"/>
    <w:rsid w:val="00CF0647"/>
    <w:rsid w:val="00CF064E"/>
    <w:rsid w:val="00CF0664"/>
    <w:rsid w:val="00CF077B"/>
    <w:rsid w:val="00CF080F"/>
    <w:rsid w:val="00CF0829"/>
    <w:rsid w:val="00CF0866"/>
    <w:rsid w:val="00CF08BB"/>
    <w:rsid w:val="00CF0926"/>
    <w:rsid w:val="00CF0953"/>
    <w:rsid w:val="00CF09CC"/>
    <w:rsid w:val="00CF0A20"/>
    <w:rsid w:val="00CF0A75"/>
    <w:rsid w:val="00CF0BB9"/>
    <w:rsid w:val="00CF0E4D"/>
    <w:rsid w:val="00CF0EE3"/>
    <w:rsid w:val="00CF0FA5"/>
    <w:rsid w:val="00CF1128"/>
    <w:rsid w:val="00CF123F"/>
    <w:rsid w:val="00CF127F"/>
    <w:rsid w:val="00CF128E"/>
    <w:rsid w:val="00CF12AC"/>
    <w:rsid w:val="00CF133F"/>
    <w:rsid w:val="00CF1346"/>
    <w:rsid w:val="00CF1372"/>
    <w:rsid w:val="00CF13F5"/>
    <w:rsid w:val="00CF1400"/>
    <w:rsid w:val="00CF15DB"/>
    <w:rsid w:val="00CF1758"/>
    <w:rsid w:val="00CF17A7"/>
    <w:rsid w:val="00CF17AC"/>
    <w:rsid w:val="00CF1880"/>
    <w:rsid w:val="00CF1928"/>
    <w:rsid w:val="00CF1964"/>
    <w:rsid w:val="00CF1976"/>
    <w:rsid w:val="00CF19CE"/>
    <w:rsid w:val="00CF1A97"/>
    <w:rsid w:val="00CF1AE5"/>
    <w:rsid w:val="00CF1B4A"/>
    <w:rsid w:val="00CF1C97"/>
    <w:rsid w:val="00CF1CD9"/>
    <w:rsid w:val="00CF1DA1"/>
    <w:rsid w:val="00CF1DBC"/>
    <w:rsid w:val="00CF1E2F"/>
    <w:rsid w:val="00CF1E50"/>
    <w:rsid w:val="00CF1EE6"/>
    <w:rsid w:val="00CF2168"/>
    <w:rsid w:val="00CF21A3"/>
    <w:rsid w:val="00CF21DD"/>
    <w:rsid w:val="00CF223F"/>
    <w:rsid w:val="00CF2252"/>
    <w:rsid w:val="00CF22E8"/>
    <w:rsid w:val="00CF23AF"/>
    <w:rsid w:val="00CF23DC"/>
    <w:rsid w:val="00CF2502"/>
    <w:rsid w:val="00CF251F"/>
    <w:rsid w:val="00CF253A"/>
    <w:rsid w:val="00CF2567"/>
    <w:rsid w:val="00CF2581"/>
    <w:rsid w:val="00CF259F"/>
    <w:rsid w:val="00CF26F2"/>
    <w:rsid w:val="00CF2805"/>
    <w:rsid w:val="00CF281C"/>
    <w:rsid w:val="00CF2902"/>
    <w:rsid w:val="00CF2938"/>
    <w:rsid w:val="00CF2944"/>
    <w:rsid w:val="00CF2953"/>
    <w:rsid w:val="00CF29B6"/>
    <w:rsid w:val="00CF2B42"/>
    <w:rsid w:val="00CF2B6F"/>
    <w:rsid w:val="00CF2CDC"/>
    <w:rsid w:val="00CF2D41"/>
    <w:rsid w:val="00CF2DE9"/>
    <w:rsid w:val="00CF2E25"/>
    <w:rsid w:val="00CF2EF1"/>
    <w:rsid w:val="00CF2F34"/>
    <w:rsid w:val="00CF2F75"/>
    <w:rsid w:val="00CF2FD2"/>
    <w:rsid w:val="00CF2FE5"/>
    <w:rsid w:val="00CF30A6"/>
    <w:rsid w:val="00CF312C"/>
    <w:rsid w:val="00CF3136"/>
    <w:rsid w:val="00CF3184"/>
    <w:rsid w:val="00CF318D"/>
    <w:rsid w:val="00CF31CE"/>
    <w:rsid w:val="00CF3221"/>
    <w:rsid w:val="00CF3345"/>
    <w:rsid w:val="00CF337F"/>
    <w:rsid w:val="00CF33C1"/>
    <w:rsid w:val="00CF33D5"/>
    <w:rsid w:val="00CF3425"/>
    <w:rsid w:val="00CF3435"/>
    <w:rsid w:val="00CF3453"/>
    <w:rsid w:val="00CF346D"/>
    <w:rsid w:val="00CF356A"/>
    <w:rsid w:val="00CF35B3"/>
    <w:rsid w:val="00CF3620"/>
    <w:rsid w:val="00CF37A4"/>
    <w:rsid w:val="00CF37D5"/>
    <w:rsid w:val="00CF3827"/>
    <w:rsid w:val="00CF3867"/>
    <w:rsid w:val="00CF387A"/>
    <w:rsid w:val="00CF38F4"/>
    <w:rsid w:val="00CF3A29"/>
    <w:rsid w:val="00CF3A9B"/>
    <w:rsid w:val="00CF3BA8"/>
    <w:rsid w:val="00CF3C4D"/>
    <w:rsid w:val="00CF3C7F"/>
    <w:rsid w:val="00CF3CF0"/>
    <w:rsid w:val="00CF3F44"/>
    <w:rsid w:val="00CF3F6E"/>
    <w:rsid w:val="00CF40F4"/>
    <w:rsid w:val="00CF4202"/>
    <w:rsid w:val="00CF426E"/>
    <w:rsid w:val="00CF42DC"/>
    <w:rsid w:val="00CF430C"/>
    <w:rsid w:val="00CF4392"/>
    <w:rsid w:val="00CF44E6"/>
    <w:rsid w:val="00CF4581"/>
    <w:rsid w:val="00CF45E9"/>
    <w:rsid w:val="00CF4694"/>
    <w:rsid w:val="00CF46F7"/>
    <w:rsid w:val="00CF4778"/>
    <w:rsid w:val="00CF478A"/>
    <w:rsid w:val="00CF4853"/>
    <w:rsid w:val="00CF48EA"/>
    <w:rsid w:val="00CF4982"/>
    <w:rsid w:val="00CF49FD"/>
    <w:rsid w:val="00CF4A87"/>
    <w:rsid w:val="00CF4AE0"/>
    <w:rsid w:val="00CF4BC5"/>
    <w:rsid w:val="00CF4CFA"/>
    <w:rsid w:val="00CF4D38"/>
    <w:rsid w:val="00CF4F07"/>
    <w:rsid w:val="00CF4F7D"/>
    <w:rsid w:val="00CF4FE0"/>
    <w:rsid w:val="00CF5030"/>
    <w:rsid w:val="00CF5077"/>
    <w:rsid w:val="00CF50B8"/>
    <w:rsid w:val="00CF50DF"/>
    <w:rsid w:val="00CF51A8"/>
    <w:rsid w:val="00CF51C8"/>
    <w:rsid w:val="00CF5327"/>
    <w:rsid w:val="00CF53F6"/>
    <w:rsid w:val="00CF543E"/>
    <w:rsid w:val="00CF544E"/>
    <w:rsid w:val="00CF5472"/>
    <w:rsid w:val="00CF5512"/>
    <w:rsid w:val="00CF551F"/>
    <w:rsid w:val="00CF5528"/>
    <w:rsid w:val="00CF5547"/>
    <w:rsid w:val="00CF556F"/>
    <w:rsid w:val="00CF5596"/>
    <w:rsid w:val="00CF56FB"/>
    <w:rsid w:val="00CF5713"/>
    <w:rsid w:val="00CF574F"/>
    <w:rsid w:val="00CF57DC"/>
    <w:rsid w:val="00CF5893"/>
    <w:rsid w:val="00CF58AA"/>
    <w:rsid w:val="00CF591C"/>
    <w:rsid w:val="00CF5B14"/>
    <w:rsid w:val="00CF5C23"/>
    <w:rsid w:val="00CF5CD9"/>
    <w:rsid w:val="00CF5D11"/>
    <w:rsid w:val="00CF5E82"/>
    <w:rsid w:val="00CF5EB3"/>
    <w:rsid w:val="00CF5EBC"/>
    <w:rsid w:val="00CF5F75"/>
    <w:rsid w:val="00CF6087"/>
    <w:rsid w:val="00CF609D"/>
    <w:rsid w:val="00CF6162"/>
    <w:rsid w:val="00CF62FD"/>
    <w:rsid w:val="00CF63E5"/>
    <w:rsid w:val="00CF63F6"/>
    <w:rsid w:val="00CF63F9"/>
    <w:rsid w:val="00CF6431"/>
    <w:rsid w:val="00CF658F"/>
    <w:rsid w:val="00CF6592"/>
    <w:rsid w:val="00CF65E1"/>
    <w:rsid w:val="00CF6624"/>
    <w:rsid w:val="00CF664F"/>
    <w:rsid w:val="00CF66A4"/>
    <w:rsid w:val="00CF6710"/>
    <w:rsid w:val="00CF67F6"/>
    <w:rsid w:val="00CF68C3"/>
    <w:rsid w:val="00CF6A32"/>
    <w:rsid w:val="00CF6A87"/>
    <w:rsid w:val="00CF6D8C"/>
    <w:rsid w:val="00CF6E07"/>
    <w:rsid w:val="00CF6E38"/>
    <w:rsid w:val="00CF6F60"/>
    <w:rsid w:val="00CF6F6C"/>
    <w:rsid w:val="00CF6F93"/>
    <w:rsid w:val="00CF7212"/>
    <w:rsid w:val="00CF72E5"/>
    <w:rsid w:val="00CF7376"/>
    <w:rsid w:val="00CF739D"/>
    <w:rsid w:val="00CF73F3"/>
    <w:rsid w:val="00CF74DE"/>
    <w:rsid w:val="00CF7519"/>
    <w:rsid w:val="00CF755C"/>
    <w:rsid w:val="00CF75D9"/>
    <w:rsid w:val="00CF75E5"/>
    <w:rsid w:val="00CF7660"/>
    <w:rsid w:val="00CF7678"/>
    <w:rsid w:val="00CF76E7"/>
    <w:rsid w:val="00CF76F1"/>
    <w:rsid w:val="00CF773C"/>
    <w:rsid w:val="00CF78B6"/>
    <w:rsid w:val="00CF78C5"/>
    <w:rsid w:val="00CF79E2"/>
    <w:rsid w:val="00CF7A01"/>
    <w:rsid w:val="00CF7A77"/>
    <w:rsid w:val="00CF7ED8"/>
    <w:rsid w:val="00D00009"/>
    <w:rsid w:val="00D00153"/>
    <w:rsid w:val="00D0018B"/>
    <w:rsid w:val="00D001C3"/>
    <w:rsid w:val="00D00223"/>
    <w:rsid w:val="00D0028D"/>
    <w:rsid w:val="00D002C8"/>
    <w:rsid w:val="00D002D8"/>
    <w:rsid w:val="00D00315"/>
    <w:rsid w:val="00D00319"/>
    <w:rsid w:val="00D004EF"/>
    <w:rsid w:val="00D006AC"/>
    <w:rsid w:val="00D006E9"/>
    <w:rsid w:val="00D00798"/>
    <w:rsid w:val="00D007C3"/>
    <w:rsid w:val="00D007CD"/>
    <w:rsid w:val="00D00882"/>
    <w:rsid w:val="00D00931"/>
    <w:rsid w:val="00D00A33"/>
    <w:rsid w:val="00D00A6D"/>
    <w:rsid w:val="00D00B7F"/>
    <w:rsid w:val="00D00C0D"/>
    <w:rsid w:val="00D00C84"/>
    <w:rsid w:val="00D00CCF"/>
    <w:rsid w:val="00D00CF5"/>
    <w:rsid w:val="00D00DCB"/>
    <w:rsid w:val="00D00DFF"/>
    <w:rsid w:val="00D00E20"/>
    <w:rsid w:val="00D00F1D"/>
    <w:rsid w:val="00D00F61"/>
    <w:rsid w:val="00D00F67"/>
    <w:rsid w:val="00D00F7F"/>
    <w:rsid w:val="00D00FCD"/>
    <w:rsid w:val="00D01066"/>
    <w:rsid w:val="00D010BE"/>
    <w:rsid w:val="00D01139"/>
    <w:rsid w:val="00D011B8"/>
    <w:rsid w:val="00D01258"/>
    <w:rsid w:val="00D0128E"/>
    <w:rsid w:val="00D01295"/>
    <w:rsid w:val="00D012A9"/>
    <w:rsid w:val="00D012F3"/>
    <w:rsid w:val="00D0135B"/>
    <w:rsid w:val="00D0146A"/>
    <w:rsid w:val="00D014CC"/>
    <w:rsid w:val="00D015A0"/>
    <w:rsid w:val="00D01684"/>
    <w:rsid w:val="00D01709"/>
    <w:rsid w:val="00D0172E"/>
    <w:rsid w:val="00D01793"/>
    <w:rsid w:val="00D017A0"/>
    <w:rsid w:val="00D0187F"/>
    <w:rsid w:val="00D018A3"/>
    <w:rsid w:val="00D019AE"/>
    <w:rsid w:val="00D01A7D"/>
    <w:rsid w:val="00D01BB9"/>
    <w:rsid w:val="00D01CC4"/>
    <w:rsid w:val="00D01CCF"/>
    <w:rsid w:val="00D01DDF"/>
    <w:rsid w:val="00D01E20"/>
    <w:rsid w:val="00D01E24"/>
    <w:rsid w:val="00D01E60"/>
    <w:rsid w:val="00D01F3B"/>
    <w:rsid w:val="00D021AA"/>
    <w:rsid w:val="00D02288"/>
    <w:rsid w:val="00D0231A"/>
    <w:rsid w:val="00D023A5"/>
    <w:rsid w:val="00D024AF"/>
    <w:rsid w:val="00D024E3"/>
    <w:rsid w:val="00D02546"/>
    <w:rsid w:val="00D025A0"/>
    <w:rsid w:val="00D025B8"/>
    <w:rsid w:val="00D02714"/>
    <w:rsid w:val="00D02754"/>
    <w:rsid w:val="00D02873"/>
    <w:rsid w:val="00D028AF"/>
    <w:rsid w:val="00D02932"/>
    <w:rsid w:val="00D029D4"/>
    <w:rsid w:val="00D02A99"/>
    <w:rsid w:val="00D02CBB"/>
    <w:rsid w:val="00D02CE9"/>
    <w:rsid w:val="00D02CEF"/>
    <w:rsid w:val="00D02D30"/>
    <w:rsid w:val="00D02EAA"/>
    <w:rsid w:val="00D02F01"/>
    <w:rsid w:val="00D02F1D"/>
    <w:rsid w:val="00D03059"/>
    <w:rsid w:val="00D030B9"/>
    <w:rsid w:val="00D03138"/>
    <w:rsid w:val="00D03196"/>
    <w:rsid w:val="00D031CE"/>
    <w:rsid w:val="00D03277"/>
    <w:rsid w:val="00D032DF"/>
    <w:rsid w:val="00D033C9"/>
    <w:rsid w:val="00D03401"/>
    <w:rsid w:val="00D0341C"/>
    <w:rsid w:val="00D034A6"/>
    <w:rsid w:val="00D034C7"/>
    <w:rsid w:val="00D034DF"/>
    <w:rsid w:val="00D03548"/>
    <w:rsid w:val="00D03615"/>
    <w:rsid w:val="00D03652"/>
    <w:rsid w:val="00D036B8"/>
    <w:rsid w:val="00D03715"/>
    <w:rsid w:val="00D037EA"/>
    <w:rsid w:val="00D03846"/>
    <w:rsid w:val="00D0386D"/>
    <w:rsid w:val="00D038E0"/>
    <w:rsid w:val="00D03938"/>
    <w:rsid w:val="00D0399C"/>
    <w:rsid w:val="00D03A24"/>
    <w:rsid w:val="00D03A4B"/>
    <w:rsid w:val="00D03A69"/>
    <w:rsid w:val="00D03AB6"/>
    <w:rsid w:val="00D03AD4"/>
    <w:rsid w:val="00D03B11"/>
    <w:rsid w:val="00D03B25"/>
    <w:rsid w:val="00D03B34"/>
    <w:rsid w:val="00D03B8C"/>
    <w:rsid w:val="00D03D13"/>
    <w:rsid w:val="00D03D34"/>
    <w:rsid w:val="00D03E61"/>
    <w:rsid w:val="00D03E63"/>
    <w:rsid w:val="00D03F3E"/>
    <w:rsid w:val="00D03F65"/>
    <w:rsid w:val="00D03FA4"/>
    <w:rsid w:val="00D03FAE"/>
    <w:rsid w:val="00D0425F"/>
    <w:rsid w:val="00D042F2"/>
    <w:rsid w:val="00D0433F"/>
    <w:rsid w:val="00D0434C"/>
    <w:rsid w:val="00D04360"/>
    <w:rsid w:val="00D04405"/>
    <w:rsid w:val="00D0444B"/>
    <w:rsid w:val="00D04551"/>
    <w:rsid w:val="00D045B2"/>
    <w:rsid w:val="00D0463D"/>
    <w:rsid w:val="00D0466C"/>
    <w:rsid w:val="00D04743"/>
    <w:rsid w:val="00D0474E"/>
    <w:rsid w:val="00D047A1"/>
    <w:rsid w:val="00D0482A"/>
    <w:rsid w:val="00D048AC"/>
    <w:rsid w:val="00D0491C"/>
    <w:rsid w:val="00D0495C"/>
    <w:rsid w:val="00D04B1D"/>
    <w:rsid w:val="00D04B3F"/>
    <w:rsid w:val="00D04B9A"/>
    <w:rsid w:val="00D04CE6"/>
    <w:rsid w:val="00D04DAB"/>
    <w:rsid w:val="00D04E81"/>
    <w:rsid w:val="00D04EF4"/>
    <w:rsid w:val="00D04FFA"/>
    <w:rsid w:val="00D05145"/>
    <w:rsid w:val="00D0514F"/>
    <w:rsid w:val="00D05175"/>
    <w:rsid w:val="00D051D7"/>
    <w:rsid w:val="00D05206"/>
    <w:rsid w:val="00D05237"/>
    <w:rsid w:val="00D0537A"/>
    <w:rsid w:val="00D0549F"/>
    <w:rsid w:val="00D0553E"/>
    <w:rsid w:val="00D05709"/>
    <w:rsid w:val="00D05736"/>
    <w:rsid w:val="00D05768"/>
    <w:rsid w:val="00D0577B"/>
    <w:rsid w:val="00D0578E"/>
    <w:rsid w:val="00D0596D"/>
    <w:rsid w:val="00D05BF3"/>
    <w:rsid w:val="00D05DC3"/>
    <w:rsid w:val="00D05DEC"/>
    <w:rsid w:val="00D05E3C"/>
    <w:rsid w:val="00D05E6E"/>
    <w:rsid w:val="00D05EFE"/>
    <w:rsid w:val="00D06023"/>
    <w:rsid w:val="00D0604E"/>
    <w:rsid w:val="00D0605D"/>
    <w:rsid w:val="00D060A7"/>
    <w:rsid w:val="00D061A0"/>
    <w:rsid w:val="00D061D1"/>
    <w:rsid w:val="00D06210"/>
    <w:rsid w:val="00D06255"/>
    <w:rsid w:val="00D063FD"/>
    <w:rsid w:val="00D06403"/>
    <w:rsid w:val="00D0641F"/>
    <w:rsid w:val="00D0645C"/>
    <w:rsid w:val="00D0660C"/>
    <w:rsid w:val="00D06648"/>
    <w:rsid w:val="00D06690"/>
    <w:rsid w:val="00D066B6"/>
    <w:rsid w:val="00D066F3"/>
    <w:rsid w:val="00D067C9"/>
    <w:rsid w:val="00D06919"/>
    <w:rsid w:val="00D0692E"/>
    <w:rsid w:val="00D06A24"/>
    <w:rsid w:val="00D06AB6"/>
    <w:rsid w:val="00D06B04"/>
    <w:rsid w:val="00D06BCC"/>
    <w:rsid w:val="00D06C1A"/>
    <w:rsid w:val="00D06CF0"/>
    <w:rsid w:val="00D06D0B"/>
    <w:rsid w:val="00D06D56"/>
    <w:rsid w:val="00D06D5C"/>
    <w:rsid w:val="00D06DCA"/>
    <w:rsid w:val="00D06FF0"/>
    <w:rsid w:val="00D07095"/>
    <w:rsid w:val="00D070C0"/>
    <w:rsid w:val="00D070D3"/>
    <w:rsid w:val="00D070E2"/>
    <w:rsid w:val="00D07120"/>
    <w:rsid w:val="00D0716A"/>
    <w:rsid w:val="00D07176"/>
    <w:rsid w:val="00D0719C"/>
    <w:rsid w:val="00D071E6"/>
    <w:rsid w:val="00D07225"/>
    <w:rsid w:val="00D07246"/>
    <w:rsid w:val="00D07327"/>
    <w:rsid w:val="00D073E8"/>
    <w:rsid w:val="00D0741C"/>
    <w:rsid w:val="00D07502"/>
    <w:rsid w:val="00D075CA"/>
    <w:rsid w:val="00D076CC"/>
    <w:rsid w:val="00D07774"/>
    <w:rsid w:val="00D07856"/>
    <w:rsid w:val="00D07871"/>
    <w:rsid w:val="00D0788C"/>
    <w:rsid w:val="00D07960"/>
    <w:rsid w:val="00D0799A"/>
    <w:rsid w:val="00D07CFD"/>
    <w:rsid w:val="00D07D4E"/>
    <w:rsid w:val="00D07E5B"/>
    <w:rsid w:val="00D07E76"/>
    <w:rsid w:val="00D07EBB"/>
    <w:rsid w:val="00D07F66"/>
    <w:rsid w:val="00D1013F"/>
    <w:rsid w:val="00D1015D"/>
    <w:rsid w:val="00D10293"/>
    <w:rsid w:val="00D102BB"/>
    <w:rsid w:val="00D10360"/>
    <w:rsid w:val="00D1051D"/>
    <w:rsid w:val="00D1065E"/>
    <w:rsid w:val="00D10755"/>
    <w:rsid w:val="00D10844"/>
    <w:rsid w:val="00D1093D"/>
    <w:rsid w:val="00D10973"/>
    <w:rsid w:val="00D109F4"/>
    <w:rsid w:val="00D10A46"/>
    <w:rsid w:val="00D10B6F"/>
    <w:rsid w:val="00D10BDC"/>
    <w:rsid w:val="00D10C03"/>
    <w:rsid w:val="00D10C05"/>
    <w:rsid w:val="00D10C13"/>
    <w:rsid w:val="00D10C8B"/>
    <w:rsid w:val="00D10C8C"/>
    <w:rsid w:val="00D10D5C"/>
    <w:rsid w:val="00D10D92"/>
    <w:rsid w:val="00D10E02"/>
    <w:rsid w:val="00D10E96"/>
    <w:rsid w:val="00D10ED1"/>
    <w:rsid w:val="00D10F9B"/>
    <w:rsid w:val="00D11016"/>
    <w:rsid w:val="00D1104E"/>
    <w:rsid w:val="00D110F9"/>
    <w:rsid w:val="00D1128F"/>
    <w:rsid w:val="00D112B2"/>
    <w:rsid w:val="00D1132E"/>
    <w:rsid w:val="00D11453"/>
    <w:rsid w:val="00D11637"/>
    <w:rsid w:val="00D11641"/>
    <w:rsid w:val="00D11789"/>
    <w:rsid w:val="00D11790"/>
    <w:rsid w:val="00D11820"/>
    <w:rsid w:val="00D1184A"/>
    <w:rsid w:val="00D11908"/>
    <w:rsid w:val="00D11998"/>
    <w:rsid w:val="00D119CF"/>
    <w:rsid w:val="00D119EE"/>
    <w:rsid w:val="00D11A12"/>
    <w:rsid w:val="00D11A49"/>
    <w:rsid w:val="00D11B10"/>
    <w:rsid w:val="00D11BA7"/>
    <w:rsid w:val="00D11BC3"/>
    <w:rsid w:val="00D11C48"/>
    <w:rsid w:val="00D11C8C"/>
    <w:rsid w:val="00D11CA9"/>
    <w:rsid w:val="00D11D63"/>
    <w:rsid w:val="00D11DCC"/>
    <w:rsid w:val="00D11E33"/>
    <w:rsid w:val="00D11F32"/>
    <w:rsid w:val="00D11FCA"/>
    <w:rsid w:val="00D11FD8"/>
    <w:rsid w:val="00D12012"/>
    <w:rsid w:val="00D1201C"/>
    <w:rsid w:val="00D12063"/>
    <w:rsid w:val="00D120D5"/>
    <w:rsid w:val="00D1211F"/>
    <w:rsid w:val="00D12159"/>
    <w:rsid w:val="00D121C5"/>
    <w:rsid w:val="00D121F9"/>
    <w:rsid w:val="00D1220C"/>
    <w:rsid w:val="00D123A9"/>
    <w:rsid w:val="00D1241F"/>
    <w:rsid w:val="00D1245F"/>
    <w:rsid w:val="00D1265C"/>
    <w:rsid w:val="00D126A8"/>
    <w:rsid w:val="00D126FC"/>
    <w:rsid w:val="00D12704"/>
    <w:rsid w:val="00D12732"/>
    <w:rsid w:val="00D127F4"/>
    <w:rsid w:val="00D12827"/>
    <w:rsid w:val="00D128C0"/>
    <w:rsid w:val="00D128E9"/>
    <w:rsid w:val="00D12990"/>
    <w:rsid w:val="00D12A05"/>
    <w:rsid w:val="00D12B86"/>
    <w:rsid w:val="00D12CB5"/>
    <w:rsid w:val="00D12CD9"/>
    <w:rsid w:val="00D12CEC"/>
    <w:rsid w:val="00D12D89"/>
    <w:rsid w:val="00D12D95"/>
    <w:rsid w:val="00D12DE5"/>
    <w:rsid w:val="00D12E2F"/>
    <w:rsid w:val="00D12E59"/>
    <w:rsid w:val="00D12EF9"/>
    <w:rsid w:val="00D130E1"/>
    <w:rsid w:val="00D131F2"/>
    <w:rsid w:val="00D13247"/>
    <w:rsid w:val="00D13269"/>
    <w:rsid w:val="00D13315"/>
    <w:rsid w:val="00D133C3"/>
    <w:rsid w:val="00D133F7"/>
    <w:rsid w:val="00D13483"/>
    <w:rsid w:val="00D134A1"/>
    <w:rsid w:val="00D134DB"/>
    <w:rsid w:val="00D13517"/>
    <w:rsid w:val="00D13569"/>
    <w:rsid w:val="00D13739"/>
    <w:rsid w:val="00D137B1"/>
    <w:rsid w:val="00D1380F"/>
    <w:rsid w:val="00D13868"/>
    <w:rsid w:val="00D138AC"/>
    <w:rsid w:val="00D13927"/>
    <w:rsid w:val="00D13A9D"/>
    <w:rsid w:val="00D13AF7"/>
    <w:rsid w:val="00D13BEA"/>
    <w:rsid w:val="00D13D48"/>
    <w:rsid w:val="00D13DA4"/>
    <w:rsid w:val="00D13E41"/>
    <w:rsid w:val="00D13ECC"/>
    <w:rsid w:val="00D13F94"/>
    <w:rsid w:val="00D14075"/>
    <w:rsid w:val="00D140AA"/>
    <w:rsid w:val="00D14128"/>
    <w:rsid w:val="00D1413A"/>
    <w:rsid w:val="00D1413D"/>
    <w:rsid w:val="00D141BB"/>
    <w:rsid w:val="00D141D2"/>
    <w:rsid w:val="00D14235"/>
    <w:rsid w:val="00D14269"/>
    <w:rsid w:val="00D1426F"/>
    <w:rsid w:val="00D1447E"/>
    <w:rsid w:val="00D144E9"/>
    <w:rsid w:val="00D14590"/>
    <w:rsid w:val="00D145B7"/>
    <w:rsid w:val="00D145FA"/>
    <w:rsid w:val="00D146B2"/>
    <w:rsid w:val="00D1470B"/>
    <w:rsid w:val="00D147BC"/>
    <w:rsid w:val="00D147D3"/>
    <w:rsid w:val="00D148B6"/>
    <w:rsid w:val="00D148C7"/>
    <w:rsid w:val="00D148CC"/>
    <w:rsid w:val="00D148F5"/>
    <w:rsid w:val="00D14919"/>
    <w:rsid w:val="00D149AB"/>
    <w:rsid w:val="00D149D3"/>
    <w:rsid w:val="00D14B49"/>
    <w:rsid w:val="00D14C34"/>
    <w:rsid w:val="00D14DDD"/>
    <w:rsid w:val="00D14DE2"/>
    <w:rsid w:val="00D14E6B"/>
    <w:rsid w:val="00D14EAA"/>
    <w:rsid w:val="00D14EDD"/>
    <w:rsid w:val="00D14F21"/>
    <w:rsid w:val="00D14FF5"/>
    <w:rsid w:val="00D150A0"/>
    <w:rsid w:val="00D15115"/>
    <w:rsid w:val="00D15177"/>
    <w:rsid w:val="00D151C0"/>
    <w:rsid w:val="00D15208"/>
    <w:rsid w:val="00D1525E"/>
    <w:rsid w:val="00D15286"/>
    <w:rsid w:val="00D152F0"/>
    <w:rsid w:val="00D15365"/>
    <w:rsid w:val="00D153DA"/>
    <w:rsid w:val="00D153DF"/>
    <w:rsid w:val="00D15415"/>
    <w:rsid w:val="00D1542D"/>
    <w:rsid w:val="00D1545C"/>
    <w:rsid w:val="00D15578"/>
    <w:rsid w:val="00D155A1"/>
    <w:rsid w:val="00D155A3"/>
    <w:rsid w:val="00D155AC"/>
    <w:rsid w:val="00D15757"/>
    <w:rsid w:val="00D1579D"/>
    <w:rsid w:val="00D157CB"/>
    <w:rsid w:val="00D15836"/>
    <w:rsid w:val="00D1594A"/>
    <w:rsid w:val="00D15977"/>
    <w:rsid w:val="00D159AA"/>
    <w:rsid w:val="00D15A70"/>
    <w:rsid w:val="00D15AA7"/>
    <w:rsid w:val="00D15AC3"/>
    <w:rsid w:val="00D15AE8"/>
    <w:rsid w:val="00D15B63"/>
    <w:rsid w:val="00D15BD9"/>
    <w:rsid w:val="00D15C04"/>
    <w:rsid w:val="00D15C1D"/>
    <w:rsid w:val="00D15CDC"/>
    <w:rsid w:val="00D15D4A"/>
    <w:rsid w:val="00D15D57"/>
    <w:rsid w:val="00D15DAB"/>
    <w:rsid w:val="00D15E81"/>
    <w:rsid w:val="00D15EA3"/>
    <w:rsid w:val="00D15F79"/>
    <w:rsid w:val="00D15F9C"/>
    <w:rsid w:val="00D1609B"/>
    <w:rsid w:val="00D160D6"/>
    <w:rsid w:val="00D160FC"/>
    <w:rsid w:val="00D1617B"/>
    <w:rsid w:val="00D1621B"/>
    <w:rsid w:val="00D16261"/>
    <w:rsid w:val="00D16291"/>
    <w:rsid w:val="00D162A0"/>
    <w:rsid w:val="00D162AF"/>
    <w:rsid w:val="00D163B7"/>
    <w:rsid w:val="00D16481"/>
    <w:rsid w:val="00D164B9"/>
    <w:rsid w:val="00D1652A"/>
    <w:rsid w:val="00D1679E"/>
    <w:rsid w:val="00D16865"/>
    <w:rsid w:val="00D168A5"/>
    <w:rsid w:val="00D168B0"/>
    <w:rsid w:val="00D1690F"/>
    <w:rsid w:val="00D1694E"/>
    <w:rsid w:val="00D16A5A"/>
    <w:rsid w:val="00D16A7A"/>
    <w:rsid w:val="00D16B23"/>
    <w:rsid w:val="00D16BE3"/>
    <w:rsid w:val="00D16CDF"/>
    <w:rsid w:val="00D16D8C"/>
    <w:rsid w:val="00D16DA2"/>
    <w:rsid w:val="00D16DB9"/>
    <w:rsid w:val="00D16DC0"/>
    <w:rsid w:val="00D16DE3"/>
    <w:rsid w:val="00D16E03"/>
    <w:rsid w:val="00D16E98"/>
    <w:rsid w:val="00D17075"/>
    <w:rsid w:val="00D17079"/>
    <w:rsid w:val="00D170B8"/>
    <w:rsid w:val="00D17272"/>
    <w:rsid w:val="00D17296"/>
    <w:rsid w:val="00D172E3"/>
    <w:rsid w:val="00D1734A"/>
    <w:rsid w:val="00D173E4"/>
    <w:rsid w:val="00D1745D"/>
    <w:rsid w:val="00D174A5"/>
    <w:rsid w:val="00D174AF"/>
    <w:rsid w:val="00D174C3"/>
    <w:rsid w:val="00D1753E"/>
    <w:rsid w:val="00D17754"/>
    <w:rsid w:val="00D17755"/>
    <w:rsid w:val="00D17761"/>
    <w:rsid w:val="00D17789"/>
    <w:rsid w:val="00D1778E"/>
    <w:rsid w:val="00D177E1"/>
    <w:rsid w:val="00D178AA"/>
    <w:rsid w:val="00D178C7"/>
    <w:rsid w:val="00D17921"/>
    <w:rsid w:val="00D17946"/>
    <w:rsid w:val="00D1795D"/>
    <w:rsid w:val="00D179D6"/>
    <w:rsid w:val="00D17A06"/>
    <w:rsid w:val="00D17AC6"/>
    <w:rsid w:val="00D17B19"/>
    <w:rsid w:val="00D17BB3"/>
    <w:rsid w:val="00D17D15"/>
    <w:rsid w:val="00D17DC1"/>
    <w:rsid w:val="00D17DE7"/>
    <w:rsid w:val="00D17E3C"/>
    <w:rsid w:val="00D17EF0"/>
    <w:rsid w:val="00D17FC3"/>
    <w:rsid w:val="00D200B2"/>
    <w:rsid w:val="00D200C8"/>
    <w:rsid w:val="00D2020D"/>
    <w:rsid w:val="00D20279"/>
    <w:rsid w:val="00D2027B"/>
    <w:rsid w:val="00D20446"/>
    <w:rsid w:val="00D204BD"/>
    <w:rsid w:val="00D204F8"/>
    <w:rsid w:val="00D20513"/>
    <w:rsid w:val="00D20563"/>
    <w:rsid w:val="00D205D4"/>
    <w:rsid w:val="00D20633"/>
    <w:rsid w:val="00D206B6"/>
    <w:rsid w:val="00D2093C"/>
    <w:rsid w:val="00D20A12"/>
    <w:rsid w:val="00D20A26"/>
    <w:rsid w:val="00D20A64"/>
    <w:rsid w:val="00D20A81"/>
    <w:rsid w:val="00D20ADB"/>
    <w:rsid w:val="00D20D53"/>
    <w:rsid w:val="00D20E39"/>
    <w:rsid w:val="00D20E3F"/>
    <w:rsid w:val="00D20E43"/>
    <w:rsid w:val="00D20E8A"/>
    <w:rsid w:val="00D20F46"/>
    <w:rsid w:val="00D20FFA"/>
    <w:rsid w:val="00D210BE"/>
    <w:rsid w:val="00D212CA"/>
    <w:rsid w:val="00D2130A"/>
    <w:rsid w:val="00D2135A"/>
    <w:rsid w:val="00D213A0"/>
    <w:rsid w:val="00D213BF"/>
    <w:rsid w:val="00D213D6"/>
    <w:rsid w:val="00D21434"/>
    <w:rsid w:val="00D21510"/>
    <w:rsid w:val="00D215E3"/>
    <w:rsid w:val="00D2162C"/>
    <w:rsid w:val="00D21674"/>
    <w:rsid w:val="00D216A2"/>
    <w:rsid w:val="00D21729"/>
    <w:rsid w:val="00D217DF"/>
    <w:rsid w:val="00D21824"/>
    <w:rsid w:val="00D21838"/>
    <w:rsid w:val="00D21880"/>
    <w:rsid w:val="00D21936"/>
    <w:rsid w:val="00D2196A"/>
    <w:rsid w:val="00D21A2F"/>
    <w:rsid w:val="00D21A64"/>
    <w:rsid w:val="00D21A98"/>
    <w:rsid w:val="00D21ACC"/>
    <w:rsid w:val="00D21B34"/>
    <w:rsid w:val="00D21BB0"/>
    <w:rsid w:val="00D21BDC"/>
    <w:rsid w:val="00D21C9B"/>
    <w:rsid w:val="00D21D33"/>
    <w:rsid w:val="00D21D3E"/>
    <w:rsid w:val="00D21D5A"/>
    <w:rsid w:val="00D21D64"/>
    <w:rsid w:val="00D21E60"/>
    <w:rsid w:val="00D21F95"/>
    <w:rsid w:val="00D21FB9"/>
    <w:rsid w:val="00D2200D"/>
    <w:rsid w:val="00D22015"/>
    <w:rsid w:val="00D22021"/>
    <w:rsid w:val="00D22041"/>
    <w:rsid w:val="00D22132"/>
    <w:rsid w:val="00D2215F"/>
    <w:rsid w:val="00D22236"/>
    <w:rsid w:val="00D22282"/>
    <w:rsid w:val="00D222B5"/>
    <w:rsid w:val="00D222D8"/>
    <w:rsid w:val="00D22305"/>
    <w:rsid w:val="00D223EA"/>
    <w:rsid w:val="00D2241C"/>
    <w:rsid w:val="00D22422"/>
    <w:rsid w:val="00D2245B"/>
    <w:rsid w:val="00D225B9"/>
    <w:rsid w:val="00D22603"/>
    <w:rsid w:val="00D22655"/>
    <w:rsid w:val="00D22676"/>
    <w:rsid w:val="00D226A6"/>
    <w:rsid w:val="00D22706"/>
    <w:rsid w:val="00D2275F"/>
    <w:rsid w:val="00D227BF"/>
    <w:rsid w:val="00D228AF"/>
    <w:rsid w:val="00D229B8"/>
    <w:rsid w:val="00D22A4D"/>
    <w:rsid w:val="00D22A53"/>
    <w:rsid w:val="00D22A57"/>
    <w:rsid w:val="00D22BF1"/>
    <w:rsid w:val="00D22C95"/>
    <w:rsid w:val="00D22CD5"/>
    <w:rsid w:val="00D22F6E"/>
    <w:rsid w:val="00D22F73"/>
    <w:rsid w:val="00D22F7E"/>
    <w:rsid w:val="00D22FB4"/>
    <w:rsid w:val="00D23015"/>
    <w:rsid w:val="00D23083"/>
    <w:rsid w:val="00D230A8"/>
    <w:rsid w:val="00D2310D"/>
    <w:rsid w:val="00D2319F"/>
    <w:rsid w:val="00D232A5"/>
    <w:rsid w:val="00D233EC"/>
    <w:rsid w:val="00D23418"/>
    <w:rsid w:val="00D234BE"/>
    <w:rsid w:val="00D235AC"/>
    <w:rsid w:val="00D23621"/>
    <w:rsid w:val="00D237E6"/>
    <w:rsid w:val="00D2383E"/>
    <w:rsid w:val="00D23888"/>
    <w:rsid w:val="00D2391E"/>
    <w:rsid w:val="00D239B7"/>
    <w:rsid w:val="00D23A93"/>
    <w:rsid w:val="00D23C74"/>
    <w:rsid w:val="00D23CE7"/>
    <w:rsid w:val="00D23CE9"/>
    <w:rsid w:val="00D23D36"/>
    <w:rsid w:val="00D23DC9"/>
    <w:rsid w:val="00D23E9E"/>
    <w:rsid w:val="00D23ED2"/>
    <w:rsid w:val="00D23F4F"/>
    <w:rsid w:val="00D2409D"/>
    <w:rsid w:val="00D24111"/>
    <w:rsid w:val="00D24178"/>
    <w:rsid w:val="00D24248"/>
    <w:rsid w:val="00D24306"/>
    <w:rsid w:val="00D2436D"/>
    <w:rsid w:val="00D2437B"/>
    <w:rsid w:val="00D24382"/>
    <w:rsid w:val="00D244BB"/>
    <w:rsid w:val="00D24554"/>
    <w:rsid w:val="00D24635"/>
    <w:rsid w:val="00D247D1"/>
    <w:rsid w:val="00D248DE"/>
    <w:rsid w:val="00D2497F"/>
    <w:rsid w:val="00D249F9"/>
    <w:rsid w:val="00D24A3B"/>
    <w:rsid w:val="00D24D77"/>
    <w:rsid w:val="00D24F94"/>
    <w:rsid w:val="00D24FBC"/>
    <w:rsid w:val="00D25068"/>
    <w:rsid w:val="00D25153"/>
    <w:rsid w:val="00D25236"/>
    <w:rsid w:val="00D252C6"/>
    <w:rsid w:val="00D252E9"/>
    <w:rsid w:val="00D25304"/>
    <w:rsid w:val="00D25396"/>
    <w:rsid w:val="00D25478"/>
    <w:rsid w:val="00D25638"/>
    <w:rsid w:val="00D2566C"/>
    <w:rsid w:val="00D2566E"/>
    <w:rsid w:val="00D25688"/>
    <w:rsid w:val="00D257D6"/>
    <w:rsid w:val="00D257F4"/>
    <w:rsid w:val="00D25826"/>
    <w:rsid w:val="00D258B1"/>
    <w:rsid w:val="00D25912"/>
    <w:rsid w:val="00D25B65"/>
    <w:rsid w:val="00D25BDB"/>
    <w:rsid w:val="00D25C21"/>
    <w:rsid w:val="00D25C3D"/>
    <w:rsid w:val="00D25CA3"/>
    <w:rsid w:val="00D25CCB"/>
    <w:rsid w:val="00D25CFB"/>
    <w:rsid w:val="00D25D58"/>
    <w:rsid w:val="00D25DDE"/>
    <w:rsid w:val="00D25E47"/>
    <w:rsid w:val="00D25F52"/>
    <w:rsid w:val="00D25F84"/>
    <w:rsid w:val="00D260D5"/>
    <w:rsid w:val="00D2610D"/>
    <w:rsid w:val="00D261A4"/>
    <w:rsid w:val="00D261E2"/>
    <w:rsid w:val="00D26256"/>
    <w:rsid w:val="00D262AC"/>
    <w:rsid w:val="00D262AD"/>
    <w:rsid w:val="00D262E1"/>
    <w:rsid w:val="00D2647A"/>
    <w:rsid w:val="00D26529"/>
    <w:rsid w:val="00D265CF"/>
    <w:rsid w:val="00D265DE"/>
    <w:rsid w:val="00D265E5"/>
    <w:rsid w:val="00D266A9"/>
    <w:rsid w:val="00D267EE"/>
    <w:rsid w:val="00D26901"/>
    <w:rsid w:val="00D26A2B"/>
    <w:rsid w:val="00D26A58"/>
    <w:rsid w:val="00D26AEC"/>
    <w:rsid w:val="00D26B45"/>
    <w:rsid w:val="00D26B99"/>
    <w:rsid w:val="00D26BA7"/>
    <w:rsid w:val="00D26CCC"/>
    <w:rsid w:val="00D26E24"/>
    <w:rsid w:val="00D26E38"/>
    <w:rsid w:val="00D26F17"/>
    <w:rsid w:val="00D26F18"/>
    <w:rsid w:val="00D2707C"/>
    <w:rsid w:val="00D271EF"/>
    <w:rsid w:val="00D271F8"/>
    <w:rsid w:val="00D2720A"/>
    <w:rsid w:val="00D27250"/>
    <w:rsid w:val="00D27293"/>
    <w:rsid w:val="00D272A2"/>
    <w:rsid w:val="00D274C9"/>
    <w:rsid w:val="00D27519"/>
    <w:rsid w:val="00D2756F"/>
    <w:rsid w:val="00D27573"/>
    <w:rsid w:val="00D27779"/>
    <w:rsid w:val="00D27841"/>
    <w:rsid w:val="00D2788A"/>
    <w:rsid w:val="00D278E2"/>
    <w:rsid w:val="00D27998"/>
    <w:rsid w:val="00D27A10"/>
    <w:rsid w:val="00D27A76"/>
    <w:rsid w:val="00D27A90"/>
    <w:rsid w:val="00D27ABC"/>
    <w:rsid w:val="00D27BDC"/>
    <w:rsid w:val="00D27CAB"/>
    <w:rsid w:val="00D27D54"/>
    <w:rsid w:val="00D27D64"/>
    <w:rsid w:val="00D27D8D"/>
    <w:rsid w:val="00D30033"/>
    <w:rsid w:val="00D300C1"/>
    <w:rsid w:val="00D300C5"/>
    <w:rsid w:val="00D301D4"/>
    <w:rsid w:val="00D30292"/>
    <w:rsid w:val="00D30296"/>
    <w:rsid w:val="00D302E6"/>
    <w:rsid w:val="00D30353"/>
    <w:rsid w:val="00D30374"/>
    <w:rsid w:val="00D3049F"/>
    <w:rsid w:val="00D304CB"/>
    <w:rsid w:val="00D30515"/>
    <w:rsid w:val="00D3057C"/>
    <w:rsid w:val="00D3063C"/>
    <w:rsid w:val="00D30659"/>
    <w:rsid w:val="00D30681"/>
    <w:rsid w:val="00D306ED"/>
    <w:rsid w:val="00D30774"/>
    <w:rsid w:val="00D307E0"/>
    <w:rsid w:val="00D307E9"/>
    <w:rsid w:val="00D3084F"/>
    <w:rsid w:val="00D308EF"/>
    <w:rsid w:val="00D30933"/>
    <w:rsid w:val="00D309F8"/>
    <w:rsid w:val="00D30B27"/>
    <w:rsid w:val="00D30C38"/>
    <w:rsid w:val="00D30CA6"/>
    <w:rsid w:val="00D30D04"/>
    <w:rsid w:val="00D30D1E"/>
    <w:rsid w:val="00D30FDD"/>
    <w:rsid w:val="00D30FFB"/>
    <w:rsid w:val="00D3109F"/>
    <w:rsid w:val="00D310F4"/>
    <w:rsid w:val="00D3116D"/>
    <w:rsid w:val="00D31260"/>
    <w:rsid w:val="00D31281"/>
    <w:rsid w:val="00D31283"/>
    <w:rsid w:val="00D31294"/>
    <w:rsid w:val="00D3129F"/>
    <w:rsid w:val="00D314E0"/>
    <w:rsid w:val="00D314E8"/>
    <w:rsid w:val="00D31659"/>
    <w:rsid w:val="00D31978"/>
    <w:rsid w:val="00D319ED"/>
    <w:rsid w:val="00D31A8C"/>
    <w:rsid w:val="00D31A8E"/>
    <w:rsid w:val="00D31AD5"/>
    <w:rsid w:val="00D31B45"/>
    <w:rsid w:val="00D31B62"/>
    <w:rsid w:val="00D31BE8"/>
    <w:rsid w:val="00D31C1A"/>
    <w:rsid w:val="00D31CA4"/>
    <w:rsid w:val="00D31CC4"/>
    <w:rsid w:val="00D31D51"/>
    <w:rsid w:val="00D31D72"/>
    <w:rsid w:val="00D31DBB"/>
    <w:rsid w:val="00D31DFB"/>
    <w:rsid w:val="00D31E4F"/>
    <w:rsid w:val="00D31E61"/>
    <w:rsid w:val="00D31EC7"/>
    <w:rsid w:val="00D31EF9"/>
    <w:rsid w:val="00D31F45"/>
    <w:rsid w:val="00D31FA7"/>
    <w:rsid w:val="00D3210A"/>
    <w:rsid w:val="00D3216D"/>
    <w:rsid w:val="00D32193"/>
    <w:rsid w:val="00D321EC"/>
    <w:rsid w:val="00D3221E"/>
    <w:rsid w:val="00D3233F"/>
    <w:rsid w:val="00D32394"/>
    <w:rsid w:val="00D323C6"/>
    <w:rsid w:val="00D3243A"/>
    <w:rsid w:val="00D3245C"/>
    <w:rsid w:val="00D324D1"/>
    <w:rsid w:val="00D3256C"/>
    <w:rsid w:val="00D3266E"/>
    <w:rsid w:val="00D3270C"/>
    <w:rsid w:val="00D3272A"/>
    <w:rsid w:val="00D3282A"/>
    <w:rsid w:val="00D329CA"/>
    <w:rsid w:val="00D32AB7"/>
    <w:rsid w:val="00D32B2A"/>
    <w:rsid w:val="00D32B5E"/>
    <w:rsid w:val="00D32BD1"/>
    <w:rsid w:val="00D32CE0"/>
    <w:rsid w:val="00D32D6D"/>
    <w:rsid w:val="00D32E24"/>
    <w:rsid w:val="00D32E7C"/>
    <w:rsid w:val="00D32ED4"/>
    <w:rsid w:val="00D32F0B"/>
    <w:rsid w:val="00D32F11"/>
    <w:rsid w:val="00D33004"/>
    <w:rsid w:val="00D33044"/>
    <w:rsid w:val="00D33087"/>
    <w:rsid w:val="00D330EB"/>
    <w:rsid w:val="00D330FF"/>
    <w:rsid w:val="00D3322A"/>
    <w:rsid w:val="00D3337F"/>
    <w:rsid w:val="00D3338D"/>
    <w:rsid w:val="00D33390"/>
    <w:rsid w:val="00D3343D"/>
    <w:rsid w:val="00D33458"/>
    <w:rsid w:val="00D3348E"/>
    <w:rsid w:val="00D335DF"/>
    <w:rsid w:val="00D33692"/>
    <w:rsid w:val="00D3369F"/>
    <w:rsid w:val="00D336DE"/>
    <w:rsid w:val="00D336F9"/>
    <w:rsid w:val="00D3374B"/>
    <w:rsid w:val="00D33795"/>
    <w:rsid w:val="00D337AD"/>
    <w:rsid w:val="00D33957"/>
    <w:rsid w:val="00D33984"/>
    <w:rsid w:val="00D339E8"/>
    <w:rsid w:val="00D33A92"/>
    <w:rsid w:val="00D33A9C"/>
    <w:rsid w:val="00D33AA6"/>
    <w:rsid w:val="00D33AD6"/>
    <w:rsid w:val="00D33B8E"/>
    <w:rsid w:val="00D33BCA"/>
    <w:rsid w:val="00D33CA6"/>
    <w:rsid w:val="00D33CC4"/>
    <w:rsid w:val="00D33D26"/>
    <w:rsid w:val="00D33D37"/>
    <w:rsid w:val="00D33DBC"/>
    <w:rsid w:val="00D33E35"/>
    <w:rsid w:val="00D33E94"/>
    <w:rsid w:val="00D34082"/>
    <w:rsid w:val="00D340EF"/>
    <w:rsid w:val="00D341A5"/>
    <w:rsid w:val="00D34213"/>
    <w:rsid w:val="00D34239"/>
    <w:rsid w:val="00D3427A"/>
    <w:rsid w:val="00D342A5"/>
    <w:rsid w:val="00D342B1"/>
    <w:rsid w:val="00D342C9"/>
    <w:rsid w:val="00D343EC"/>
    <w:rsid w:val="00D34478"/>
    <w:rsid w:val="00D344A3"/>
    <w:rsid w:val="00D344A9"/>
    <w:rsid w:val="00D344F3"/>
    <w:rsid w:val="00D344F5"/>
    <w:rsid w:val="00D34573"/>
    <w:rsid w:val="00D34588"/>
    <w:rsid w:val="00D34623"/>
    <w:rsid w:val="00D3467F"/>
    <w:rsid w:val="00D346A3"/>
    <w:rsid w:val="00D34738"/>
    <w:rsid w:val="00D3487E"/>
    <w:rsid w:val="00D348A1"/>
    <w:rsid w:val="00D348DA"/>
    <w:rsid w:val="00D34944"/>
    <w:rsid w:val="00D349AF"/>
    <w:rsid w:val="00D34A62"/>
    <w:rsid w:val="00D34B34"/>
    <w:rsid w:val="00D34BDB"/>
    <w:rsid w:val="00D34BDD"/>
    <w:rsid w:val="00D34C69"/>
    <w:rsid w:val="00D34CDA"/>
    <w:rsid w:val="00D34D3C"/>
    <w:rsid w:val="00D34D5A"/>
    <w:rsid w:val="00D34DB9"/>
    <w:rsid w:val="00D34E3B"/>
    <w:rsid w:val="00D34F3A"/>
    <w:rsid w:val="00D34F49"/>
    <w:rsid w:val="00D34F5E"/>
    <w:rsid w:val="00D34FA2"/>
    <w:rsid w:val="00D35060"/>
    <w:rsid w:val="00D35103"/>
    <w:rsid w:val="00D351DF"/>
    <w:rsid w:val="00D351E6"/>
    <w:rsid w:val="00D3521E"/>
    <w:rsid w:val="00D3524E"/>
    <w:rsid w:val="00D35251"/>
    <w:rsid w:val="00D3525A"/>
    <w:rsid w:val="00D352C2"/>
    <w:rsid w:val="00D35308"/>
    <w:rsid w:val="00D353B9"/>
    <w:rsid w:val="00D35433"/>
    <w:rsid w:val="00D35437"/>
    <w:rsid w:val="00D3543E"/>
    <w:rsid w:val="00D3554E"/>
    <w:rsid w:val="00D3560A"/>
    <w:rsid w:val="00D3561F"/>
    <w:rsid w:val="00D3564B"/>
    <w:rsid w:val="00D35654"/>
    <w:rsid w:val="00D3568B"/>
    <w:rsid w:val="00D35B11"/>
    <w:rsid w:val="00D35B2D"/>
    <w:rsid w:val="00D35B98"/>
    <w:rsid w:val="00D35BE0"/>
    <w:rsid w:val="00D35C7B"/>
    <w:rsid w:val="00D35D22"/>
    <w:rsid w:val="00D35D31"/>
    <w:rsid w:val="00D35DD1"/>
    <w:rsid w:val="00D35E16"/>
    <w:rsid w:val="00D35E67"/>
    <w:rsid w:val="00D35E9B"/>
    <w:rsid w:val="00D35EEA"/>
    <w:rsid w:val="00D35F52"/>
    <w:rsid w:val="00D3600B"/>
    <w:rsid w:val="00D36018"/>
    <w:rsid w:val="00D361D8"/>
    <w:rsid w:val="00D362AB"/>
    <w:rsid w:val="00D362E4"/>
    <w:rsid w:val="00D362E8"/>
    <w:rsid w:val="00D36358"/>
    <w:rsid w:val="00D363A0"/>
    <w:rsid w:val="00D363C5"/>
    <w:rsid w:val="00D363D1"/>
    <w:rsid w:val="00D3649A"/>
    <w:rsid w:val="00D364E5"/>
    <w:rsid w:val="00D36517"/>
    <w:rsid w:val="00D36746"/>
    <w:rsid w:val="00D367A5"/>
    <w:rsid w:val="00D367EE"/>
    <w:rsid w:val="00D368C5"/>
    <w:rsid w:val="00D368ED"/>
    <w:rsid w:val="00D36907"/>
    <w:rsid w:val="00D3691C"/>
    <w:rsid w:val="00D36952"/>
    <w:rsid w:val="00D36970"/>
    <w:rsid w:val="00D369C3"/>
    <w:rsid w:val="00D369E5"/>
    <w:rsid w:val="00D36ABB"/>
    <w:rsid w:val="00D36B33"/>
    <w:rsid w:val="00D36B91"/>
    <w:rsid w:val="00D36BAA"/>
    <w:rsid w:val="00D36BC4"/>
    <w:rsid w:val="00D36C2A"/>
    <w:rsid w:val="00D36C36"/>
    <w:rsid w:val="00D36CBE"/>
    <w:rsid w:val="00D36D9E"/>
    <w:rsid w:val="00D36DF6"/>
    <w:rsid w:val="00D36DFF"/>
    <w:rsid w:val="00D36E46"/>
    <w:rsid w:val="00D36E4B"/>
    <w:rsid w:val="00D36E6F"/>
    <w:rsid w:val="00D36F2A"/>
    <w:rsid w:val="00D36F7F"/>
    <w:rsid w:val="00D36FCF"/>
    <w:rsid w:val="00D36FF6"/>
    <w:rsid w:val="00D37007"/>
    <w:rsid w:val="00D37012"/>
    <w:rsid w:val="00D37025"/>
    <w:rsid w:val="00D37035"/>
    <w:rsid w:val="00D3705A"/>
    <w:rsid w:val="00D371BB"/>
    <w:rsid w:val="00D371C5"/>
    <w:rsid w:val="00D37210"/>
    <w:rsid w:val="00D3736B"/>
    <w:rsid w:val="00D373D3"/>
    <w:rsid w:val="00D374C6"/>
    <w:rsid w:val="00D3750E"/>
    <w:rsid w:val="00D375C4"/>
    <w:rsid w:val="00D375CB"/>
    <w:rsid w:val="00D375D8"/>
    <w:rsid w:val="00D3769D"/>
    <w:rsid w:val="00D37813"/>
    <w:rsid w:val="00D37865"/>
    <w:rsid w:val="00D378AF"/>
    <w:rsid w:val="00D379B9"/>
    <w:rsid w:val="00D37A26"/>
    <w:rsid w:val="00D37A8E"/>
    <w:rsid w:val="00D37AA4"/>
    <w:rsid w:val="00D37B2B"/>
    <w:rsid w:val="00D37B67"/>
    <w:rsid w:val="00D37C2C"/>
    <w:rsid w:val="00D37CDC"/>
    <w:rsid w:val="00D37D7C"/>
    <w:rsid w:val="00D37DC5"/>
    <w:rsid w:val="00D37EB9"/>
    <w:rsid w:val="00D37F22"/>
    <w:rsid w:val="00D37F2B"/>
    <w:rsid w:val="00D37F8C"/>
    <w:rsid w:val="00D37FEB"/>
    <w:rsid w:val="00D37FFE"/>
    <w:rsid w:val="00D40038"/>
    <w:rsid w:val="00D40114"/>
    <w:rsid w:val="00D4019F"/>
    <w:rsid w:val="00D401A4"/>
    <w:rsid w:val="00D4023E"/>
    <w:rsid w:val="00D40399"/>
    <w:rsid w:val="00D403B1"/>
    <w:rsid w:val="00D403C1"/>
    <w:rsid w:val="00D403DA"/>
    <w:rsid w:val="00D404DC"/>
    <w:rsid w:val="00D40555"/>
    <w:rsid w:val="00D4055E"/>
    <w:rsid w:val="00D40560"/>
    <w:rsid w:val="00D4065A"/>
    <w:rsid w:val="00D40674"/>
    <w:rsid w:val="00D407A1"/>
    <w:rsid w:val="00D40919"/>
    <w:rsid w:val="00D40967"/>
    <w:rsid w:val="00D40A8B"/>
    <w:rsid w:val="00D40B5D"/>
    <w:rsid w:val="00D40B85"/>
    <w:rsid w:val="00D40C16"/>
    <w:rsid w:val="00D40C6E"/>
    <w:rsid w:val="00D40CA1"/>
    <w:rsid w:val="00D40ED2"/>
    <w:rsid w:val="00D40F6E"/>
    <w:rsid w:val="00D41037"/>
    <w:rsid w:val="00D410CC"/>
    <w:rsid w:val="00D410F9"/>
    <w:rsid w:val="00D4112E"/>
    <w:rsid w:val="00D41132"/>
    <w:rsid w:val="00D4116F"/>
    <w:rsid w:val="00D41228"/>
    <w:rsid w:val="00D412EA"/>
    <w:rsid w:val="00D4139D"/>
    <w:rsid w:val="00D41427"/>
    <w:rsid w:val="00D414D7"/>
    <w:rsid w:val="00D4151A"/>
    <w:rsid w:val="00D41571"/>
    <w:rsid w:val="00D4158C"/>
    <w:rsid w:val="00D4159E"/>
    <w:rsid w:val="00D41614"/>
    <w:rsid w:val="00D41660"/>
    <w:rsid w:val="00D416C7"/>
    <w:rsid w:val="00D41721"/>
    <w:rsid w:val="00D41726"/>
    <w:rsid w:val="00D4174D"/>
    <w:rsid w:val="00D4175D"/>
    <w:rsid w:val="00D41879"/>
    <w:rsid w:val="00D41885"/>
    <w:rsid w:val="00D41889"/>
    <w:rsid w:val="00D419D1"/>
    <w:rsid w:val="00D419D6"/>
    <w:rsid w:val="00D41A35"/>
    <w:rsid w:val="00D41AD4"/>
    <w:rsid w:val="00D41AE5"/>
    <w:rsid w:val="00D41B34"/>
    <w:rsid w:val="00D41C37"/>
    <w:rsid w:val="00D41CA2"/>
    <w:rsid w:val="00D41CD4"/>
    <w:rsid w:val="00D41D01"/>
    <w:rsid w:val="00D41D7C"/>
    <w:rsid w:val="00D41E60"/>
    <w:rsid w:val="00D41E6A"/>
    <w:rsid w:val="00D41F29"/>
    <w:rsid w:val="00D41F5F"/>
    <w:rsid w:val="00D41FF3"/>
    <w:rsid w:val="00D4205F"/>
    <w:rsid w:val="00D42066"/>
    <w:rsid w:val="00D42293"/>
    <w:rsid w:val="00D422C8"/>
    <w:rsid w:val="00D42426"/>
    <w:rsid w:val="00D4243D"/>
    <w:rsid w:val="00D4244C"/>
    <w:rsid w:val="00D424BB"/>
    <w:rsid w:val="00D424BD"/>
    <w:rsid w:val="00D42502"/>
    <w:rsid w:val="00D425B5"/>
    <w:rsid w:val="00D4264F"/>
    <w:rsid w:val="00D4282D"/>
    <w:rsid w:val="00D42854"/>
    <w:rsid w:val="00D4287D"/>
    <w:rsid w:val="00D428F5"/>
    <w:rsid w:val="00D42931"/>
    <w:rsid w:val="00D42A3B"/>
    <w:rsid w:val="00D42A5C"/>
    <w:rsid w:val="00D42A95"/>
    <w:rsid w:val="00D42AC8"/>
    <w:rsid w:val="00D42B03"/>
    <w:rsid w:val="00D42B3E"/>
    <w:rsid w:val="00D42C91"/>
    <w:rsid w:val="00D42CB7"/>
    <w:rsid w:val="00D42D1B"/>
    <w:rsid w:val="00D42D90"/>
    <w:rsid w:val="00D42DF1"/>
    <w:rsid w:val="00D42EB9"/>
    <w:rsid w:val="00D42F3E"/>
    <w:rsid w:val="00D42F88"/>
    <w:rsid w:val="00D42F96"/>
    <w:rsid w:val="00D4309B"/>
    <w:rsid w:val="00D430CB"/>
    <w:rsid w:val="00D430D1"/>
    <w:rsid w:val="00D43104"/>
    <w:rsid w:val="00D43105"/>
    <w:rsid w:val="00D43274"/>
    <w:rsid w:val="00D4330B"/>
    <w:rsid w:val="00D4336E"/>
    <w:rsid w:val="00D43407"/>
    <w:rsid w:val="00D4356D"/>
    <w:rsid w:val="00D4359B"/>
    <w:rsid w:val="00D43651"/>
    <w:rsid w:val="00D43716"/>
    <w:rsid w:val="00D43756"/>
    <w:rsid w:val="00D4375D"/>
    <w:rsid w:val="00D43767"/>
    <w:rsid w:val="00D437C6"/>
    <w:rsid w:val="00D437CE"/>
    <w:rsid w:val="00D43825"/>
    <w:rsid w:val="00D4387F"/>
    <w:rsid w:val="00D438D2"/>
    <w:rsid w:val="00D4397E"/>
    <w:rsid w:val="00D43A52"/>
    <w:rsid w:val="00D43B0A"/>
    <w:rsid w:val="00D43B4D"/>
    <w:rsid w:val="00D43C8C"/>
    <w:rsid w:val="00D43C96"/>
    <w:rsid w:val="00D43CC6"/>
    <w:rsid w:val="00D43D7C"/>
    <w:rsid w:val="00D43D89"/>
    <w:rsid w:val="00D43DF9"/>
    <w:rsid w:val="00D43E0A"/>
    <w:rsid w:val="00D43F13"/>
    <w:rsid w:val="00D43F38"/>
    <w:rsid w:val="00D440AA"/>
    <w:rsid w:val="00D44117"/>
    <w:rsid w:val="00D4428F"/>
    <w:rsid w:val="00D442F4"/>
    <w:rsid w:val="00D44442"/>
    <w:rsid w:val="00D446FF"/>
    <w:rsid w:val="00D448B7"/>
    <w:rsid w:val="00D448D5"/>
    <w:rsid w:val="00D44921"/>
    <w:rsid w:val="00D44979"/>
    <w:rsid w:val="00D44A20"/>
    <w:rsid w:val="00D44A50"/>
    <w:rsid w:val="00D44A73"/>
    <w:rsid w:val="00D44AC7"/>
    <w:rsid w:val="00D44B7A"/>
    <w:rsid w:val="00D44B83"/>
    <w:rsid w:val="00D44C94"/>
    <w:rsid w:val="00D44E0A"/>
    <w:rsid w:val="00D44E16"/>
    <w:rsid w:val="00D44E44"/>
    <w:rsid w:val="00D44F52"/>
    <w:rsid w:val="00D450BF"/>
    <w:rsid w:val="00D450FB"/>
    <w:rsid w:val="00D45102"/>
    <w:rsid w:val="00D45134"/>
    <w:rsid w:val="00D452C9"/>
    <w:rsid w:val="00D452DC"/>
    <w:rsid w:val="00D453CC"/>
    <w:rsid w:val="00D453F0"/>
    <w:rsid w:val="00D45442"/>
    <w:rsid w:val="00D45462"/>
    <w:rsid w:val="00D4549D"/>
    <w:rsid w:val="00D45631"/>
    <w:rsid w:val="00D45664"/>
    <w:rsid w:val="00D45764"/>
    <w:rsid w:val="00D457CF"/>
    <w:rsid w:val="00D45885"/>
    <w:rsid w:val="00D45988"/>
    <w:rsid w:val="00D45B04"/>
    <w:rsid w:val="00D45B54"/>
    <w:rsid w:val="00D45DDA"/>
    <w:rsid w:val="00D45FC1"/>
    <w:rsid w:val="00D46030"/>
    <w:rsid w:val="00D461C6"/>
    <w:rsid w:val="00D46205"/>
    <w:rsid w:val="00D4623A"/>
    <w:rsid w:val="00D46253"/>
    <w:rsid w:val="00D4639E"/>
    <w:rsid w:val="00D4642F"/>
    <w:rsid w:val="00D46473"/>
    <w:rsid w:val="00D4648E"/>
    <w:rsid w:val="00D465BF"/>
    <w:rsid w:val="00D466AF"/>
    <w:rsid w:val="00D4672F"/>
    <w:rsid w:val="00D4681C"/>
    <w:rsid w:val="00D4682E"/>
    <w:rsid w:val="00D46994"/>
    <w:rsid w:val="00D46A1A"/>
    <w:rsid w:val="00D46A37"/>
    <w:rsid w:val="00D46B07"/>
    <w:rsid w:val="00D46BF2"/>
    <w:rsid w:val="00D46C53"/>
    <w:rsid w:val="00D46C86"/>
    <w:rsid w:val="00D46C9D"/>
    <w:rsid w:val="00D46CB6"/>
    <w:rsid w:val="00D46D05"/>
    <w:rsid w:val="00D46D1A"/>
    <w:rsid w:val="00D46DEB"/>
    <w:rsid w:val="00D46E17"/>
    <w:rsid w:val="00D46E24"/>
    <w:rsid w:val="00D46E96"/>
    <w:rsid w:val="00D46F57"/>
    <w:rsid w:val="00D46F6F"/>
    <w:rsid w:val="00D46F76"/>
    <w:rsid w:val="00D47083"/>
    <w:rsid w:val="00D47216"/>
    <w:rsid w:val="00D4724A"/>
    <w:rsid w:val="00D47266"/>
    <w:rsid w:val="00D47288"/>
    <w:rsid w:val="00D4737B"/>
    <w:rsid w:val="00D47464"/>
    <w:rsid w:val="00D47468"/>
    <w:rsid w:val="00D4746A"/>
    <w:rsid w:val="00D474CB"/>
    <w:rsid w:val="00D474FF"/>
    <w:rsid w:val="00D4762E"/>
    <w:rsid w:val="00D476E3"/>
    <w:rsid w:val="00D476FA"/>
    <w:rsid w:val="00D47735"/>
    <w:rsid w:val="00D477C9"/>
    <w:rsid w:val="00D47819"/>
    <w:rsid w:val="00D478AB"/>
    <w:rsid w:val="00D478ED"/>
    <w:rsid w:val="00D4794A"/>
    <w:rsid w:val="00D4796B"/>
    <w:rsid w:val="00D479BD"/>
    <w:rsid w:val="00D47A58"/>
    <w:rsid w:val="00D47A6C"/>
    <w:rsid w:val="00D47ACA"/>
    <w:rsid w:val="00D47AFD"/>
    <w:rsid w:val="00D47B2F"/>
    <w:rsid w:val="00D47B34"/>
    <w:rsid w:val="00D47B39"/>
    <w:rsid w:val="00D47BA5"/>
    <w:rsid w:val="00D47C73"/>
    <w:rsid w:val="00D47CB3"/>
    <w:rsid w:val="00D47CC3"/>
    <w:rsid w:val="00D47D6E"/>
    <w:rsid w:val="00D47DCB"/>
    <w:rsid w:val="00D47E18"/>
    <w:rsid w:val="00D47E41"/>
    <w:rsid w:val="00D47E83"/>
    <w:rsid w:val="00D47F02"/>
    <w:rsid w:val="00D47FD0"/>
    <w:rsid w:val="00D50218"/>
    <w:rsid w:val="00D5026D"/>
    <w:rsid w:val="00D5028B"/>
    <w:rsid w:val="00D502AA"/>
    <w:rsid w:val="00D5049A"/>
    <w:rsid w:val="00D50511"/>
    <w:rsid w:val="00D50561"/>
    <w:rsid w:val="00D5066F"/>
    <w:rsid w:val="00D506F5"/>
    <w:rsid w:val="00D507C8"/>
    <w:rsid w:val="00D509B1"/>
    <w:rsid w:val="00D509F7"/>
    <w:rsid w:val="00D50A23"/>
    <w:rsid w:val="00D50BD2"/>
    <w:rsid w:val="00D50C22"/>
    <w:rsid w:val="00D50C2D"/>
    <w:rsid w:val="00D50CE3"/>
    <w:rsid w:val="00D50DDB"/>
    <w:rsid w:val="00D50DEB"/>
    <w:rsid w:val="00D50E63"/>
    <w:rsid w:val="00D50E84"/>
    <w:rsid w:val="00D50EF4"/>
    <w:rsid w:val="00D50F6A"/>
    <w:rsid w:val="00D51167"/>
    <w:rsid w:val="00D51182"/>
    <w:rsid w:val="00D511D6"/>
    <w:rsid w:val="00D511DC"/>
    <w:rsid w:val="00D51239"/>
    <w:rsid w:val="00D5123C"/>
    <w:rsid w:val="00D51246"/>
    <w:rsid w:val="00D512CC"/>
    <w:rsid w:val="00D51347"/>
    <w:rsid w:val="00D51477"/>
    <w:rsid w:val="00D514CF"/>
    <w:rsid w:val="00D5150B"/>
    <w:rsid w:val="00D51538"/>
    <w:rsid w:val="00D515A9"/>
    <w:rsid w:val="00D515B5"/>
    <w:rsid w:val="00D515C7"/>
    <w:rsid w:val="00D515CA"/>
    <w:rsid w:val="00D515E4"/>
    <w:rsid w:val="00D51607"/>
    <w:rsid w:val="00D51633"/>
    <w:rsid w:val="00D51675"/>
    <w:rsid w:val="00D5167B"/>
    <w:rsid w:val="00D51688"/>
    <w:rsid w:val="00D51690"/>
    <w:rsid w:val="00D51691"/>
    <w:rsid w:val="00D5185E"/>
    <w:rsid w:val="00D519A0"/>
    <w:rsid w:val="00D519C4"/>
    <w:rsid w:val="00D519FB"/>
    <w:rsid w:val="00D51A82"/>
    <w:rsid w:val="00D51AB6"/>
    <w:rsid w:val="00D51B1F"/>
    <w:rsid w:val="00D51B23"/>
    <w:rsid w:val="00D51C2B"/>
    <w:rsid w:val="00D51C86"/>
    <w:rsid w:val="00D51CB5"/>
    <w:rsid w:val="00D51D6F"/>
    <w:rsid w:val="00D51E2B"/>
    <w:rsid w:val="00D51E5E"/>
    <w:rsid w:val="00D51EB4"/>
    <w:rsid w:val="00D51F53"/>
    <w:rsid w:val="00D51FAD"/>
    <w:rsid w:val="00D52012"/>
    <w:rsid w:val="00D52024"/>
    <w:rsid w:val="00D5209B"/>
    <w:rsid w:val="00D521F6"/>
    <w:rsid w:val="00D522C3"/>
    <w:rsid w:val="00D5232D"/>
    <w:rsid w:val="00D523D0"/>
    <w:rsid w:val="00D52421"/>
    <w:rsid w:val="00D524E6"/>
    <w:rsid w:val="00D5256A"/>
    <w:rsid w:val="00D52577"/>
    <w:rsid w:val="00D525A0"/>
    <w:rsid w:val="00D525D5"/>
    <w:rsid w:val="00D526F3"/>
    <w:rsid w:val="00D52779"/>
    <w:rsid w:val="00D52899"/>
    <w:rsid w:val="00D528EC"/>
    <w:rsid w:val="00D52921"/>
    <w:rsid w:val="00D52923"/>
    <w:rsid w:val="00D5296D"/>
    <w:rsid w:val="00D529C1"/>
    <w:rsid w:val="00D52A6C"/>
    <w:rsid w:val="00D52A93"/>
    <w:rsid w:val="00D52AD9"/>
    <w:rsid w:val="00D52B67"/>
    <w:rsid w:val="00D52C6F"/>
    <w:rsid w:val="00D52CF7"/>
    <w:rsid w:val="00D52D40"/>
    <w:rsid w:val="00D52D8D"/>
    <w:rsid w:val="00D52DC4"/>
    <w:rsid w:val="00D52DF2"/>
    <w:rsid w:val="00D52E14"/>
    <w:rsid w:val="00D52EC0"/>
    <w:rsid w:val="00D52F52"/>
    <w:rsid w:val="00D52FA0"/>
    <w:rsid w:val="00D5307D"/>
    <w:rsid w:val="00D53092"/>
    <w:rsid w:val="00D5310E"/>
    <w:rsid w:val="00D53202"/>
    <w:rsid w:val="00D53206"/>
    <w:rsid w:val="00D53249"/>
    <w:rsid w:val="00D532E6"/>
    <w:rsid w:val="00D5334E"/>
    <w:rsid w:val="00D53466"/>
    <w:rsid w:val="00D534CA"/>
    <w:rsid w:val="00D5352F"/>
    <w:rsid w:val="00D535D1"/>
    <w:rsid w:val="00D5361C"/>
    <w:rsid w:val="00D5363D"/>
    <w:rsid w:val="00D5369C"/>
    <w:rsid w:val="00D536D9"/>
    <w:rsid w:val="00D53738"/>
    <w:rsid w:val="00D53767"/>
    <w:rsid w:val="00D53968"/>
    <w:rsid w:val="00D539EC"/>
    <w:rsid w:val="00D53A1F"/>
    <w:rsid w:val="00D53A29"/>
    <w:rsid w:val="00D53BAE"/>
    <w:rsid w:val="00D53BDF"/>
    <w:rsid w:val="00D53E2B"/>
    <w:rsid w:val="00D53E95"/>
    <w:rsid w:val="00D53EAA"/>
    <w:rsid w:val="00D53EF2"/>
    <w:rsid w:val="00D53EF9"/>
    <w:rsid w:val="00D53F0F"/>
    <w:rsid w:val="00D53FBA"/>
    <w:rsid w:val="00D540B8"/>
    <w:rsid w:val="00D541A9"/>
    <w:rsid w:val="00D54228"/>
    <w:rsid w:val="00D54231"/>
    <w:rsid w:val="00D542D5"/>
    <w:rsid w:val="00D543EC"/>
    <w:rsid w:val="00D544F4"/>
    <w:rsid w:val="00D5455E"/>
    <w:rsid w:val="00D54575"/>
    <w:rsid w:val="00D54592"/>
    <w:rsid w:val="00D545A0"/>
    <w:rsid w:val="00D545CC"/>
    <w:rsid w:val="00D54630"/>
    <w:rsid w:val="00D546D4"/>
    <w:rsid w:val="00D546DF"/>
    <w:rsid w:val="00D54719"/>
    <w:rsid w:val="00D54731"/>
    <w:rsid w:val="00D5479F"/>
    <w:rsid w:val="00D547BE"/>
    <w:rsid w:val="00D547C7"/>
    <w:rsid w:val="00D548A8"/>
    <w:rsid w:val="00D5490C"/>
    <w:rsid w:val="00D54982"/>
    <w:rsid w:val="00D54A59"/>
    <w:rsid w:val="00D54ADF"/>
    <w:rsid w:val="00D54B7A"/>
    <w:rsid w:val="00D54B9D"/>
    <w:rsid w:val="00D54BC5"/>
    <w:rsid w:val="00D54C19"/>
    <w:rsid w:val="00D54C1A"/>
    <w:rsid w:val="00D54D39"/>
    <w:rsid w:val="00D54D53"/>
    <w:rsid w:val="00D54D90"/>
    <w:rsid w:val="00D54D98"/>
    <w:rsid w:val="00D54DAF"/>
    <w:rsid w:val="00D54DB9"/>
    <w:rsid w:val="00D54E1D"/>
    <w:rsid w:val="00D54E30"/>
    <w:rsid w:val="00D54E61"/>
    <w:rsid w:val="00D54E66"/>
    <w:rsid w:val="00D54E84"/>
    <w:rsid w:val="00D54EA3"/>
    <w:rsid w:val="00D54F2A"/>
    <w:rsid w:val="00D54F9E"/>
    <w:rsid w:val="00D55005"/>
    <w:rsid w:val="00D55017"/>
    <w:rsid w:val="00D5508D"/>
    <w:rsid w:val="00D550D4"/>
    <w:rsid w:val="00D5510D"/>
    <w:rsid w:val="00D55178"/>
    <w:rsid w:val="00D551C9"/>
    <w:rsid w:val="00D552CF"/>
    <w:rsid w:val="00D55308"/>
    <w:rsid w:val="00D55350"/>
    <w:rsid w:val="00D553F2"/>
    <w:rsid w:val="00D553F5"/>
    <w:rsid w:val="00D55421"/>
    <w:rsid w:val="00D554B7"/>
    <w:rsid w:val="00D554C6"/>
    <w:rsid w:val="00D55513"/>
    <w:rsid w:val="00D555AF"/>
    <w:rsid w:val="00D555F5"/>
    <w:rsid w:val="00D55626"/>
    <w:rsid w:val="00D55718"/>
    <w:rsid w:val="00D5575B"/>
    <w:rsid w:val="00D557B1"/>
    <w:rsid w:val="00D557F7"/>
    <w:rsid w:val="00D5598F"/>
    <w:rsid w:val="00D55AEB"/>
    <w:rsid w:val="00D55B30"/>
    <w:rsid w:val="00D55B7B"/>
    <w:rsid w:val="00D55BA2"/>
    <w:rsid w:val="00D55BC6"/>
    <w:rsid w:val="00D55BFC"/>
    <w:rsid w:val="00D55C31"/>
    <w:rsid w:val="00D55C8C"/>
    <w:rsid w:val="00D55CCE"/>
    <w:rsid w:val="00D55D3D"/>
    <w:rsid w:val="00D55F25"/>
    <w:rsid w:val="00D56105"/>
    <w:rsid w:val="00D561EE"/>
    <w:rsid w:val="00D56241"/>
    <w:rsid w:val="00D562AC"/>
    <w:rsid w:val="00D5639B"/>
    <w:rsid w:val="00D5647A"/>
    <w:rsid w:val="00D56555"/>
    <w:rsid w:val="00D565C9"/>
    <w:rsid w:val="00D565D5"/>
    <w:rsid w:val="00D565E0"/>
    <w:rsid w:val="00D565F9"/>
    <w:rsid w:val="00D565FC"/>
    <w:rsid w:val="00D56640"/>
    <w:rsid w:val="00D56713"/>
    <w:rsid w:val="00D56735"/>
    <w:rsid w:val="00D5673C"/>
    <w:rsid w:val="00D5675F"/>
    <w:rsid w:val="00D5679D"/>
    <w:rsid w:val="00D56984"/>
    <w:rsid w:val="00D569B2"/>
    <w:rsid w:val="00D569E2"/>
    <w:rsid w:val="00D569EA"/>
    <w:rsid w:val="00D56A0A"/>
    <w:rsid w:val="00D56A2F"/>
    <w:rsid w:val="00D56BBE"/>
    <w:rsid w:val="00D56C26"/>
    <w:rsid w:val="00D56C61"/>
    <w:rsid w:val="00D56C6D"/>
    <w:rsid w:val="00D56D2A"/>
    <w:rsid w:val="00D56E97"/>
    <w:rsid w:val="00D56EE2"/>
    <w:rsid w:val="00D56EE7"/>
    <w:rsid w:val="00D56EED"/>
    <w:rsid w:val="00D56F04"/>
    <w:rsid w:val="00D56F90"/>
    <w:rsid w:val="00D56FB3"/>
    <w:rsid w:val="00D56FCC"/>
    <w:rsid w:val="00D57025"/>
    <w:rsid w:val="00D57034"/>
    <w:rsid w:val="00D57079"/>
    <w:rsid w:val="00D57137"/>
    <w:rsid w:val="00D573BE"/>
    <w:rsid w:val="00D574FC"/>
    <w:rsid w:val="00D57518"/>
    <w:rsid w:val="00D575A8"/>
    <w:rsid w:val="00D57629"/>
    <w:rsid w:val="00D57696"/>
    <w:rsid w:val="00D576DF"/>
    <w:rsid w:val="00D5770E"/>
    <w:rsid w:val="00D57723"/>
    <w:rsid w:val="00D57866"/>
    <w:rsid w:val="00D57923"/>
    <w:rsid w:val="00D57937"/>
    <w:rsid w:val="00D57A37"/>
    <w:rsid w:val="00D57BD7"/>
    <w:rsid w:val="00D57CDE"/>
    <w:rsid w:val="00D57DAC"/>
    <w:rsid w:val="00D57E9E"/>
    <w:rsid w:val="00D57EC3"/>
    <w:rsid w:val="00D57EE7"/>
    <w:rsid w:val="00D57FD6"/>
    <w:rsid w:val="00D5C108"/>
    <w:rsid w:val="00D60006"/>
    <w:rsid w:val="00D600E1"/>
    <w:rsid w:val="00D60159"/>
    <w:rsid w:val="00D601F8"/>
    <w:rsid w:val="00D601FC"/>
    <w:rsid w:val="00D6028D"/>
    <w:rsid w:val="00D602BA"/>
    <w:rsid w:val="00D60316"/>
    <w:rsid w:val="00D6032E"/>
    <w:rsid w:val="00D603CD"/>
    <w:rsid w:val="00D603DB"/>
    <w:rsid w:val="00D603E7"/>
    <w:rsid w:val="00D60448"/>
    <w:rsid w:val="00D604A4"/>
    <w:rsid w:val="00D6050E"/>
    <w:rsid w:val="00D605F4"/>
    <w:rsid w:val="00D6064C"/>
    <w:rsid w:val="00D6064D"/>
    <w:rsid w:val="00D6065C"/>
    <w:rsid w:val="00D606C7"/>
    <w:rsid w:val="00D60717"/>
    <w:rsid w:val="00D60744"/>
    <w:rsid w:val="00D60763"/>
    <w:rsid w:val="00D607CC"/>
    <w:rsid w:val="00D607D2"/>
    <w:rsid w:val="00D607ED"/>
    <w:rsid w:val="00D60867"/>
    <w:rsid w:val="00D608B6"/>
    <w:rsid w:val="00D6092A"/>
    <w:rsid w:val="00D6097F"/>
    <w:rsid w:val="00D60992"/>
    <w:rsid w:val="00D60B94"/>
    <w:rsid w:val="00D60BC7"/>
    <w:rsid w:val="00D60C21"/>
    <w:rsid w:val="00D60DF1"/>
    <w:rsid w:val="00D60E1A"/>
    <w:rsid w:val="00D60E2A"/>
    <w:rsid w:val="00D60EC6"/>
    <w:rsid w:val="00D60EDF"/>
    <w:rsid w:val="00D60EFB"/>
    <w:rsid w:val="00D61157"/>
    <w:rsid w:val="00D611BC"/>
    <w:rsid w:val="00D611D0"/>
    <w:rsid w:val="00D611D6"/>
    <w:rsid w:val="00D612AB"/>
    <w:rsid w:val="00D61371"/>
    <w:rsid w:val="00D61379"/>
    <w:rsid w:val="00D61461"/>
    <w:rsid w:val="00D61478"/>
    <w:rsid w:val="00D614C5"/>
    <w:rsid w:val="00D6154A"/>
    <w:rsid w:val="00D615D5"/>
    <w:rsid w:val="00D61662"/>
    <w:rsid w:val="00D61671"/>
    <w:rsid w:val="00D61787"/>
    <w:rsid w:val="00D617FE"/>
    <w:rsid w:val="00D618D7"/>
    <w:rsid w:val="00D61907"/>
    <w:rsid w:val="00D619F7"/>
    <w:rsid w:val="00D61BF1"/>
    <w:rsid w:val="00D61BFC"/>
    <w:rsid w:val="00D61D3A"/>
    <w:rsid w:val="00D61DB9"/>
    <w:rsid w:val="00D61DF6"/>
    <w:rsid w:val="00D61E16"/>
    <w:rsid w:val="00D61EBB"/>
    <w:rsid w:val="00D61EE6"/>
    <w:rsid w:val="00D61F3D"/>
    <w:rsid w:val="00D62006"/>
    <w:rsid w:val="00D620A2"/>
    <w:rsid w:val="00D62122"/>
    <w:rsid w:val="00D6218B"/>
    <w:rsid w:val="00D621CB"/>
    <w:rsid w:val="00D6229C"/>
    <w:rsid w:val="00D622A6"/>
    <w:rsid w:val="00D62303"/>
    <w:rsid w:val="00D623FB"/>
    <w:rsid w:val="00D62475"/>
    <w:rsid w:val="00D6249C"/>
    <w:rsid w:val="00D6265B"/>
    <w:rsid w:val="00D627B6"/>
    <w:rsid w:val="00D627CD"/>
    <w:rsid w:val="00D6283E"/>
    <w:rsid w:val="00D6285B"/>
    <w:rsid w:val="00D628F8"/>
    <w:rsid w:val="00D62C5A"/>
    <w:rsid w:val="00D62C6D"/>
    <w:rsid w:val="00D62CAE"/>
    <w:rsid w:val="00D62D1F"/>
    <w:rsid w:val="00D62D5F"/>
    <w:rsid w:val="00D62E47"/>
    <w:rsid w:val="00D62F76"/>
    <w:rsid w:val="00D62F88"/>
    <w:rsid w:val="00D63011"/>
    <w:rsid w:val="00D6306E"/>
    <w:rsid w:val="00D63084"/>
    <w:rsid w:val="00D630A2"/>
    <w:rsid w:val="00D630F7"/>
    <w:rsid w:val="00D630FE"/>
    <w:rsid w:val="00D6317C"/>
    <w:rsid w:val="00D63199"/>
    <w:rsid w:val="00D631AC"/>
    <w:rsid w:val="00D63290"/>
    <w:rsid w:val="00D6335B"/>
    <w:rsid w:val="00D63402"/>
    <w:rsid w:val="00D63410"/>
    <w:rsid w:val="00D63413"/>
    <w:rsid w:val="00D634E1"/>
    <w:rsid w:val="00D6352C"/>
    <w:rsid w:val="00D6363C"/>
    <w:rsid w:val="00D6374C"/>
    <w:rsid w:val="00D6377A"/>
    <w:rsid w:val="00D637BA"/>
    <w:rsid w:val="00D638E5"/>
    <w:rsid w:val="00D638E6"/>
    <w:rsid w:val="00D639AC"/>
    <w:rsid w:val="00D639BC"/>
    <w:rsid w:val="00D639CB"/>
    <w:rsid w:val="00D63A05"/>
    <w:rsid w:val="00D63AFD"/>
    <w:rsid w:val="00D63B91"/>
    <w:rsid w:val="00D63D4C"/>
    <w:rsid w:val="00D63D80"/>
    <w:rsid w:val="00D63D8E"/>
    <w:rsid w:val="00D63E86"/>
    <w:rsid w:val="00D63F32"/>
    <w:rsid w:val="00D63F83"/>
    <w:rsid w:val="00D6401F"/>
    <w:rsid w:val="00D64025"/>
    <w:rsid w:val="00D6408F"/>
    <w:rsid w:val="00D64181"/>
    <w:rsid w:val="00D6420F"/>
    <w:rsid w:val="00D6429F"/>
    <w:rsid w:val="00D643CD"/>
    <w:rsid w:val="00D643DA"/>
    <w:rsid w:val="00D64524"/>
    <w:rsid w:val="00D64650"/>
    <w:rsid w:val="00D64674"/>
    <w:rsid w:val="00D64709"/>
    <w:rsid w:val="00D647CC"/>
    <w:rsid w:val="00D647FF"/>
    <w:rsid w:val="00D64886"/>
    <w:rsid w:val="00D648A0"/>
    <w:rsid w:val="00D648C1"/>
    <w:rsid w:val="00D649DB"/>
    <w:rsid w:val="00D64A40"/>
    <w:rsid w:val="00D64B45"/>
    <w:rsid w:val="00D64B5D"/>
    <w:rsid w:val="00D64BD0"/>
    <w:rsid w:val="00D64CF6"/>
    <w:rsid w:val="00D64D44"/>
    <w:rsid w:val="00D64E30"/>
    <w:rsid w:val="00D64EB6"/>
    <w:rsid w:val="00D64ED1"/>
    <w:rsid w:val="00D64F48"/>
    <w:rsid w:val="00D64F7B"/>
    <w:rsid w:val="00D65053"/>
    <w:rsid w:val="00D65148"/>
    <w:rsid w:val="00D6514F"/>
    <w:rsid w:val="00D65158"/>
    <w:rsid w:val="00D65253"/>
    <w:rsid w:val="00D652E1"/>
    <w:rsid w:val="00D653AC"/>
    <w:rsid w:val="00D653C0"/>
    <w:rsid w:val="00D65470"/>
    <w:rsid w:val="00D65491"/>
    <w:rsid w:val="00D654BB"/>
    <w:rsid w:val="00D65504"/>
    <w:rsid w:val="00D6554D"/>
    <w:rsid w:val="00D655D6"/>
    <w:rsid w:val="00D655DB"/>
    <w:rsid w:val="00D65609"/>
    <w:rsid w:val="00D6563F"/>
    <w:rsid w:val="00D65674"/>
    <w:rsid w:val="00D65682"/>
    <w:rsid w:val="00D656C9"/>
    <w:rsid w:val="00D656F8"/>
    <w:rsid w:val="00D65827"/>
    <w:rsid w:val="00D659EB"/>
    <w:rsid w:val="00D65A4E"/>
    <w:rsid w:val="00D65AA9"/>
    <w:rsid w:val="00D65ACA"/>
    <w:rsid w:val="00D65ADF"/>
    <w:rsid w:val="00D65AE6"/>
    <w:rsid w:val="00D65AE7"/>
    <w:rsid w:val="00D65B50"/>
    <w:rsid w:val="00D65BBB"/>
    <w:rsid w:val="00D65C36"/>
    <w:rsid w:val="00D65C8C"/>
    <w:rsid w:val="00D65C99"/>
    <w:rsid w:val="00D65FFC"/>
    <w:rsid w:val="00D6609C"/>
    <w:rsid w:val="00D6610F"/>
    <w:rsid w:val="00D66142"/>
    <w:rsid w:val="00D6614C"/>
    <w:rsid w:val="00D66181"/>
    <w:rsid w:val="00D662CE"/>
    <w:rsid w:val="00D662CF"/>
    <w:rsid w:val="00D66307"/>
    <w:rsid w:val="00D66311"/>
    <w:rsid w:val="00D663DF"/>
    <w:rsid w:val="00D66489"/>
    <w:rsid w:val="00D6652C"/>
    <w:rsid w:val="00D6658E"/>
    <w:rsid w:val="00D665BD"/>
    <w:rsid w:val="00D665FA"/>
    <w:rsid w:val="00D666CE"/>
    <w:rsid w:val="00D6673F"/>
    <w:rsid w:val="00D66752"/>
    <w:rsid w:val="00D6676E"/>
    <w:rsid w:val="00D6677F"/>
    <w:rsid w:val="00D667E3"/>
    <w:rsid w:val="00D6688C"/>
    <w:rsid w:val="00D668F1"/>
    <w:rsid w:val="00D66A30"/>
    <w:rsid w:val="00D66ABF"/>
    <w:rsid w:val="00D66B66"/>
    <w:rsid w:val="00D66B71"/>
    <w:rsid w:val="00D66BA9"/>
    <w:rsid w:val="00D66D6D"/>
    <w:rsid w:val="00D66E1B"/>
    <w:rsid w:val="00D66E81"/>
    <w:rsid w:val="00D66EAA"/>
    <w:rsid w:val="00D66EEF"/>
    <w:rsid w:val="00D66F20"/>
    <w:rsid w:val="00D66F67"/>
    <w:rsid w:val="00D66FE1"/>
    <w:rsid w:val="00D6712F"/>
    <w:rsid w:val="00D67195"/>
    <w:rsid w:val="00D671A0"/>
    <w:rsid w:val="00D672F9"/>
    <w:rsid w:val="00D6734D"/>
    <w:rsid w:val="00D67384"/>
    <w:rsid w:val="00D6738F"/>
    <w:rsid w:val="00D673EE"/>
    <w:rsid w:val="00D673F5"/>
    <w:rsid w:val="00D674D9"/>
    <w:rsid w:val="00D67541"/>
    <w:rsid w:val="00D67597"/>
    <w:rsid w:val="00D675CD"/>
    <w:rsid w:val="00D67646"/>
    <w:rsid w:val="00D6764D"/>
    <w:rsid w:val="00D67677"/>
    <w:rsid w:val="00D67734"/>
    <w:rsid w:val="00D67820"/>
    <w:rsid w:val="00D67824"/>
    <w:rsid w:val="00D6782F"/>
    <w:rsid w:val="00D678D5"/>
    <w:rsid w:val="00D6798D"/>
    <w:rsid w:val="00D67997"/>
    <w:rsid w:val="00D679B1"/>
    <w:rsid w:val="00D679DD"/>
    <w:rsid w:val="00D67B61"/>
    <w:rsid w:val="00D67BFB"/>
    <w:rsid w:val="00D67C2C"/>
    <w:rsid w:val="00D67C47"/>
    <w:rsid w:val="00D67C52"/>
    <w:rsid w:val="00D67C8F"/>
    <w:rsid w:val="00D67CAD"/>
    <w:rsid w:val="00D67D03"/>
    <w:rsid w:val="00D67D30"/>
    <w:rsid w:val="00D67FD2"/>
    <w:rsid w:val="00D6A6B3"/>
    <w:rsid w:val="00D70090"/>
    <w:rsid w:val="00D70095"/>
    <w:rsid w:val="00D7016B"/>
    <w:rsid w:val="00D701AE"/>
    <w:rsid w:val="00D70208"/>
    <w:rsid w:val="00D70267"/>
    <w:rsid w:val="00D7026D"/>
    <w:rsid w:val="00D70369"/>
    <w:rsid w:val="00D70377"/>
    <w:rsid w:val="00D7038C"/>
    <w:rsid w:val="00D705B8"/>
    <w:rsid w:val="00D706DB"/>
    <w:rsid w:val="00D70707"/>
    <w:rsid w:val="00D70754"/>
    <w:rsid w:val="00D709B5"/>
    <w:rsid w:val="00D709DD"/>
    <w:rsid w:val="00D70A9F"/>
    <w:rsid w:val="00D70B23"/>
    <w:rsid w:val="00D70B52"/>
    <w:rsid w:val="00D70BA0"/>
    <w:rsid w:val="00D70C2C"/>
    <w:rsid w:val="00D70D79"/>
    <w:rsid w:val="00D70E13"/>
    <w:rsid w:val="00D7105F"/>
    <w:rsid w:val="00D7115B"/>
    <w:rsid w:val="00D7116C"/>
    <w:rsid w:val="00D711C6"/>
    <w:rsid w:val="00D711F7"/>
    <w:rsid w:val="00D71237"/>
    <w:rsid w:val="00D7123D"/>
    <w:rsid w:val="00D7127E"/>
    <w:rsid w:val="00D7138D"/>
    <w:rsid w:val="00D71395"/>
    <w:rsid w:val="00D7142E"/>
    <w:rsid w:val="00D71481"/>
    <w:rsid w:val="00D714C4"/>
    <w:rsid w:val="00D71509"/>
    <w:rsid w:val="00D71591"/>
    <w:rsid w:val="00D715AD"/>
    <w:rsid w:val="00D7164C"/>
    <w:rsid w:val="00D71662"/>
    <w:rsid w:val="00D71735"/>
    <w:rsid w:val="00D7178A"/>
    <w:rsid w:val="00D717CD"/>
    <w:rsid w:val="00D71808"/>
    <w:rsid w:val="00D71829"/>
    <w:rsid w:val="00D71938"/>
    <w:rsid w:val="00D7196A"/>
    <w:rsid w:val="00D719AB"/>
    <w:rsid w:val="00D71A71"/>
    <w:rsid w:val="00D71AFC"/>
    <w:rsid w:val="00D71AFE"/>
    <w:rsid w:val="00D71B30"/>
    <w:rsid w:val="00D71B79"/>
    <w:rsid w:val="00D71CCC"/>
    <w:rsid w:val="00D71D0A"/>
    <w:rsid w:val="00D71D5C"/>
    <w:rsid w:val="00D71E34"/>
    <w:rsid w:val="00D71E66"/>
    <w:rsid w:val="00D71EAD"/>
    <w:rsid w:val="00D71F92"/>
    <w:rsid w:val="00D71FBE"/>
    <w:rsid w:val="00D720DC"/>
    <w:rsid w:val="00D72248"/>
    <w:rsid w:val="00D722CF"/>
    <w:rsid w:val="00D723A9"/>
    <w:rsid w:val="00D724CD"/>
    <w:rsid w:val="00D724EC"/>
    <w:rsid w:val="00D7254B"/>
    <w:rsid w:val="00D72580"/>
    <w:rsid w:val="00D72635"/>
    <w:rsid w:val="00D72795"/>
    <w:rsid w:val="00D72858"/>
    <w:rsid w:val="00D72899"/>
    <w:rsid w:val="00D729BD"/>
    <w:rsid w:val="00D72A44"/>
    <w:rsid w:val="00D72B0F"/>
    <w:rsid w:val="00D72B1B"/>
    <w:rsid w:val="00D72B71"/>
    <w:rsid w:val="00D72C9E"/>
    <w:rsid w:val="00D72CA5"/>
    <w:rsid w:val="00D72D39"/>
    <w:rsid w:val="00D72D53"/>
    <w:rsid w:val="00D72E2B"/>
    <w:rsid w:val="00D72ECF"/>
    <w:rsid w:val="00D72ED9"/>
    <w:rsid w:val="00D72EFE"/>
    <w:rsid w:val="00D72FD0"/>
    <w:rsid w:val="00D73045"/>
    <w:rsid w:val="00D73081"/>
    <w:rsid w:val="00D730D2"/>
    <w:rsid w:val="00D730F8"/>
    <w:rsid w:val="00D73159"/>
    <w:rsid w:val="00D731D7"/>
    <w:rsid w:val="00D731E9"/>
    <w:rsid w:val="00D73222"/>
    <w:rsid w:val="00D7326C"/>
    <w:rsid w:val="00D732E4"/>
    <w:rsid w:val="00D732F0"/>
    <w:rsid w:val="00D73302"/>
    <w:rsid w:val="00D7347D"/>
    <w:rsid w:val="00D7348F"/>
    <w:rsid w:val="00D7351C"/>
    <w:rsid w:val="00D73552"/>
    <w:rsid w:val="00D73598"/>
    <w:rsid w:val="00D735DF"/>
    <w:rsid w:val="00D735E2"/>
    <w:rsid w:val="00D736CB"/>
    <w:rsid w:val="00D737A0"/>
    <w:rsid w:val="00D737A6"/>
    <w:rsid w:val="00D737E9"/>
    <w:rsid w:val="00D73869"/>
    <w:rsid w:val="00D738FE"/>
    <w:rsid w:val="00D7398D"/>
    <w:rsid w:val="00D739AC"/>
    <w:rsid w:val="00D73B9D"/>
    <w:rsid w:val="00D73C1D"/>
    <w:rsid w:val="00D73D5A"/>
    <w:rsid w:val="00D73D6F"/>
    <w:rsid w:val="00D73ED3"/>
    <w:rsid w:val="00D73FDF"/>
    <w:rsid w:val="00D74194"/>
    <w:rsid w:val="00D741AF"/>
    <w:rsid w:val="00D74209"/>
    <w:rsid w:val="00D7426F"/>
    <w:rsid w:val="00D74368"/>
    <w:rsid w:val="00D74395"/>
    <w:rsid w:val="00D744AA"/>
    <w:rsid w:val="00D745FD"/>
    <w:rsid w:val="00D7465B"/>
    <w:rsid w:val="00D7465C"/>
    <w:rsid w:val="00D74707"/>
    <w:rsid w:val="00D74795"/>
    <w:rsid w:val="00D74797"/>
    <w:rsid w:val="00D7483E"/>
    <w:rsid w:val="00D748E9"/>
    <w:rsid w:val="00D74901"/>
    <w:rsid w:val="00D74980"/>
    <w:rsid w:val="00D74A5A"/>
    <w:rsid w:val="00D74B13"/>
    <w:rsid w:val="00D74B20"/>
    <w:rsid w:val="00D74BC3"/>
    <w:rsid w:val="00D74D0D"/>
    <w:rsid w:val="00D74D55"/>
    <w:rsid w:val="00D74D8D"/>
    <w:rsid w:val="00D74FC3"/>
    <w:rsid w:val="00D7508A"/>
    <w:rsid w:val="00D7508D"/>
    <w:rsid w:val="00D750A7"/>
    <w:rsid w:val="00D750D8"/>
    <w:rsid w:val="00D75138"/>
    <w:rsid w:val="00D75216"/>
    <w:rsid w:val="00D75242"/>
    <w:rsid w:val="00D7537F"/>
    <w:rsid w:val="00D753B5"/>
    <w:rsid w:val="00D753F4"/>
    <w:rsid w:val="00D7546C"/>
    <w:rsid w:val="00D75476"/>
    <w:rsid w:val="00D754F0"/>
    <w:rsid w:val="00D75553"/>
    <w:rsid w:val="00D755C0"/>
    <w:rsid w:val="00D756E0"/>
    <w:rsid w:val="00D75728"/>
    <w:rsid w:val="00D758D6"/>
    <w:rsid w:val="00D7593D"/>
    <w:rsid w:val="00D75A25"/>
    <w:rsid w:val="00D75A5F"/>
    <w:rsid w:val="00D75A64"/>
    <w:rsid w:val="00D75B15"/>
    <w:rsid w:val="00D75BA0"/>
    <w:rsid w:val="00D75BF4"/>
    <w:rsid w:val="00D75C25"/>
    <w:rsid w:val="00D75C55"/>
    <w:rsid w:val="00D75D47"/>
    <w:rsid w:val="00D75D50"/>
    <w:rsid w:val="00D75DFA"/>
    <w:rsid w:val="00D75DFF"/>
    <w:rsid w:val="00D75E62"/>
    <w:rsid w:val="00D75F03"/>
    <w:rsid w:val="00D75F63"/>
    <w:rsid w:val="00D75FB5"/>
    <w:rsid w:val="00D760C7"/>
    <w:rsid w:val="00D76108"/>
    <w:rsid w:val="00D7617A"/>
    <w:rsid w:val="00D7618A"/>
    <w:rsid w:val="00D76190"/>
    <w:rsid w:val="00D761D4"/>
    <w:rsid w:val="00D762BB"/>
    <w:rsid w:val="00D763E1"/>
    <w:rsid w:val="00D76475"/>
    <w:rsid w:val="00D7666E"/>
    <w:rsid w:val="00D76730"/>
    <w:rsid w:val="00D767BB"/>
    <w:rsid w:val="00D767FB"/>
    <w:rsid w:val="00D7681F"/>
    <w:rsid w:val="00D768B4"/>
    <w:rsid w:val="00D768C6"/>
    <w:rsid w:val="00D768DE"/>
    <w:rsid w:val="00D76951"/>
    <w:rsid w:val="00D769AB"/>
    <w:rsid w:val="00D769C4"/>
    <w:rsid w:val="00D76A0C"/>
    <w:rsid w:val="00D76A3A"/>
    <w:rsid w:val="00D76A51"/>
    <w:rsid w:val="00D76A52"/>
    <w:rsid w:val="00D76A75"/>
    <w:rsid w:val="00D76AEF"/>
    <w:rsid w:val="00D76B0C"/>
    <w:rsid w:val="00D76BAD"/>
    <w:rsid w:val="00D76BB7"/>
    <w:rsid w:val="00D76C14"/>
    <w:rsid w:val="00D76C17"/>
    <w:rsid w:val="00D76C9F"/>
    <w:rsid w:val="00D76CC2"/>
    <w:rsid w:val="00D76D02"/>
    <w:rsid w:val="00D76DE7"/>
    <w:rsid w:val="00D76E5D"/>
    <w:rsid w:val="00D76F28"/>
    <w:rsid w:val="00D76F75"/>
    <w:rsid w:val="00D77065"/>
    <w:rsid w:val="00D7709B"/>
    <w:rsid w:val="00D770C7"/>
    <w:rsid w:val="00D771C4"/>
    <w:rsid w:val="00D77390"/>
    <w:rsid w:val="00D773A1"/>
    <w:rsid w:val="00D773DA"/>
    <w:rsid w:val="00D77420"/>
    <w:rsid w:val="00D77431"/>
    <w:rsid w:val="00D774EE"/>
    <w:rsid w:val="00D776E4"/>
    <w:rsid w:val="00D778A7"/>
    <w:rsid w:val="00D77974"/>
    <w:rsid w:val="00D77976"/>
    <w:rsid w:val="00D779A9"/>
    <w:rsid w:val="00D779B6"/>
    <w:rsid w:val="00D779CB"/>
    <w:rsid w:val="00D77A78"/>
    <w:rsid w:val="00D77B04"/>
    <w:rsid w:val="00D77C49"/>
    <w:rsid w:val="00D77D0E"/>
    <w:rsid w:val="00D77D19"/>
    <w:rsid w:val="00D77DE4"/>
    <w:rsid w:val="00D77E5F"/>
    <w:rsid w:val="00D77EA3"/>
    <w:rsid w:val="00D77F1A"/>
    <w:rsid w:val="00D77F65"/>
    <w:rsid w:val="00D77F71"/>
    <w:rsid w:val="00D77FE2"/>
    <w:rsid w:val="00D8000B"/>
    <w:rsid w:val="00D80027"/>
    <w:rsid w:val="00D80052"/>
    <w:rsid w:val="00D80058"/>
    <w:rsid w:val="00D800B9"/>
    <w:rsid w:val="00D80216"/>
    <w:rsid w:val="00D80330"/>
    <w:rsid w:val="00D8034D"/>
    <w:rsid w:val="00D80367"/>
    <w:rsid w:val="00D80382"/>
    <w:rsid w:val="00D8043B"/>
    <w:rsid w:val="00D80527"/>
    <w:rsid w:val="00D8060C"/>
    <w:rsid w:val="00D806E0"/>
    <w:rsid w:val="00D80904"/>
    <w:rsid w:val="00D809D9"/>
    <w:rsid w:val="00D809E8"/>
    <w:rsid w:val="00D80A07"/>
    <w:rsid w:val="00D80A6C"/>
    <w:rsid w:val="00D80AA0"/>
    <w:rsid w:val="00D80AEF"/>
    <w:rsid w:val="00D80C05"/>
    <w:rsid w:val="00D80C16"/>
    <w:rsid w:val="00D80C98"/>
    <w:rsid w:val="00D80CA4"/>
    <w:rsid w:val="00D80CBE"/>
    <w:rsid w:val="00D80D1F"/>
    <w:rsid w:val="00D80D41"/>
    <w:rsid w:val="00D80D4F"/>
    <w:rsid w:val="00D80EF0"/>
    <w:rsid w:val="00D810FA"/>
    <w:rsid w:val="00D81113"/>
    <w:rsid w:val="00D81154"/>
    <w:rsid w:val="00D8123B"/>
    <w:rsid w:val="00D814D3"/>
    <w:rsid w:val="00D8161B"/>
    <w:rsid w:val="00D81622"/>
    <w:rsid w:val="00D81636"/>
    <w:rsid w:val="00D8163A"/>
    <w:rsid w:val="00D81811"/>
    <w:rsid w:val="00D8192B"/>
    <w:rsid w:val="00D81AB8"/>
    <w:rsid w:val="00D81ADE"/>
    <w:rsid w:val="00D81BA6"/>
    <w:rsid w:val="00D81C3F"/>
    <w:rsid w:val="00D81CBE"/>
    <w:rsid w:val="00D81DA4"/>
    <w:rsid w:val="00D81DEA"/>
    <w:rsid w:val="00D81EA0"/>
    <w:rsid w:val="00D81EAF"/>
    <w:rsid w:val="00D81F74"/>
    <w:rsid w:val="00D820C5"/>
    <w:rsid w:val="00D8219C"/>
    <w:rsid w:val="00D8223B"/>
    <w:rsid w:val="00D8246D"/>
    <w:rsid w:val="00D82491"/>
    <w:rsid w:val="00D824D5"/>
    <w:rsid w:val="00D8265B"/>
    <w:rsid w:val="00D82685"/>
    <w:rsid w:val="00D82694"/>
    <w:rsid w:val="00D827C3"/>
    <w:rsid w:val="00D82810"/>
    <w:rsid w:val="00D828A5"/>
    <w:rsid w:val="00D82965"/>
    <w:rsid w:val="00D82A57"/>
    <w:rsid w:val="00D82AA6"/>
    <w:rsid w:val="00D82AAD"/>
    <w:rsid w:val="00D82AB5"/>
    <w:rsid w:val="00D82B01"/>
    <w:rsid w:val="00D82CC0"/>
    <w:rsid w:val="00D82D07"/>
    <w:rsid w:val="00D82D2F"/>
    <w:rsid w:val="00D82D36"/>
    <w:rsid w:val="00D82D82"/>
    <w:rsid w:val="00D82F30"/>
    <w:rsid w:val="00D82F84"/>
    <w:rsid w:val="00D82FA6"/>
    <w:rsid w:val="00D82FC4"/>
    <w:rsid w:val="00D83022"/>
    <w:rsid w:val="00D83151"/>
    <w:rsid w:val="00D831AB"/>
    <w:rsid w:val="00D83200"/>
    <w:rsid w:val="00D83340"/>
    <w:rsid w:val="00D835AB"/>
    <w:rsid w:val="00D836BA"/>
    <w:rsid w:val="00D836BD"/>
    <w:rsid w:val="00D837A6"/>
    <w:rsid w:val="00D83822"/>
    <w:rsid w:val="00D8394B"/>
    <w:rsid w:val="00D83973"/>
    <w:rsid w:val="00D83A8E"/>
    <w:rsid w:val="00D83A92"/>
    <w:rsid w:val="00D83AA6"/>
    <w:rsid w:val="00D83AEC"/>
    <w:rsid w:val="00D83B2F"/>
    <w:rsid w:val="00D83B78"/>
    <w:rsid w:val="00D83BD7"/>
    <w:rsid w:val="00D83C48"/>
    <w:rsid w:val="00D83C77"/>
    <w:rsid w:val="00D83D5C"/>
    <w:rsid w:val="00D83DF9"/>
    <w:rsid w:val="00D83E0B"/>
    <w:rsid w:val="00D83E3C"/>
    <w:rsid w:val="00D83E62"/>
    <w:rsid w:val="00D83E66"/>
    <w:rsid w:val="00D83E8B"/>
    <w:rsid w:val="00D83EB4"/>
    <w:rsid w:val="00D83ECA"/>
    <w:rsid w:val="00D83ED8"/>
    <w:rsid w:val="00D83EE3"/>
    <w:rsid w:val="00D83FED"/>
    <w:rsid w:val="00D840B8"/>
    <w:rsid w:val="00D84102"/>
    <w:rsid w:val="00D84162"/>
    <w:rsid w:val="00D841CC"/>
    <w:rsid w:val="00D841E7"/>
    <w:rsid w:val="00D842D6"/>
    <w:rsid w:val="00D843A9"/>
    <w:rsid w:val="00D84569"/>
    <w:rsid w:val="00D8469B"/>
    <w:rsid w:val="00D846AA"/>
    <w:rsid w:val="00D846BE"/>
    <w:rsid w:val="00D8476E"/>
    <w:rsid w:val="00D8492D"/>
    <w:rsid w:val="00D849A6"/>
    <w:rsid w:val="00D849CD"/>
    <w:rsid w:val="00D849E5"/>
    <w:rsid w:val="00D84A82"/>
    <w:rsid w:val="00D84AD5"/>
    <w:rsid w:val="00D84B29"/>
    <w:rsid w:val="00D84B43"/>
    <w:rsid w:val="00D84C9A"/>
    <w:rsid w:val="00D84CC1"/>
    <w:rsid w:val="00D84CC9"/>
    <w:rsid w:val="00D84D18"/>
    <w:rsid w:val="00D84D2C"/>
    <w:rsid w:val="00D84D33"/>
    <w:rsid w:val="00D84D67"/>
    <w:rsid w:val="00D84E4A"/>
    <w:rsid w:val="00D84EAC"/>
    <w:rsid w:val="00D84EF2"/>
    <w:rsid w:val="00D84F00"/>
    <w:rsid w:val="00D84FEF"/>
    <w:rsid w:val="00D85018"/>
    <w:rsid w:val="00D850D3"/>
    <w:rsid w:val="00D85103"/>
    <w:rsid w:val="00D85134"/>
    <w:rsid w:val="00D85185"/>
    <w:rsid w:val="00D8519E"/>
    <w:rsid w:val="00D85262"/>
    <w:rsid w:val="00D852B6"/>
    <w:rsid w:val="00D85465"/>
    <w:rsid w:val="00D8556E"/>
    <w:rsid w:val="00D855A1"/>
    <w:rsid w:val="00D856C5"/>
    <w:rsid w:val="00D85843"/>
    <w:rsid w:val="00D8588D"/>
    <w:rsid w:val="00D858B8"/>
    <w:rsid w:val="00D858C4"/>
    <w:rsid w:val="00D8591B"/>
    <w:rsid w:val="00D8598C"/>
    <w:rsid w:val="00D859DF"/>
    <w:rsid w:val="00D85A3B"/>
    <w:rsid w:val="00D85A43"/>
    <w:rsid w:val="00D85AB4"/>
    <w:rsid w:val="00D85AE6"/>
    <w:rsid w:val="00D85BBE"/>
    <w:rsid w:val="00D85C60"/>
    <w:rsid w:val="00D85CF4"/>
    <w:rsid w:val="00D85D50"/>
    <w:rsid w:val="00D85E35"/>
    <w:rsid w:val="00D85F18"/>
    <w:rsid w:val="00D85F1F"/>
    <w:rsid w:val="00D8607F"/>
    <w:rsid w:val="00D86121"/>
    <w:rsid w:val="00D8613F"/>
    <w:rsid w:val="00D8628C"/>
    <w:rsid w:val="00D8634E"/>
    <w:rsid w:val="00D86360"/>
    <w:rsid w:val="00D863CD"/>
    <w:rsid w:val="00D865C5"/>
    <w:rsid w:val="00D865EB"/>
    <w:rsid w:val="00D86727"/>
    <w:rsid w:val="00D8677A"/>
    <w:rsid w:val="00D8679D"/>
    <w:rsid w:val="00D86848"/>
    <w:rsid w:val="00D8684C"/>
    <w:rsid w:val="00D86A03"/>
    <w:rsid w:val="00D86A62"/>
    <w:rsid w:val="00D86AAC"/>
    <w:rsid w:val="00D86B59"/>
    <w:rsid w:val="00D86B74"/>
    <w:rsid w:val="00D86C47"/>
    <w:rsid w:val="00D86C63"/>
    <w:rsid w:val="00D86CB4"/>
    <w:rsid w:val="00D86D10"/>
    <w:rsid w:val="00D86D19"/>
    <w:rsid w:val="00D86DB0"/>
    <w:rsid w:val="00D86E58"/>
    <w:rsid w:val="00D86EAE"/>
    <w:rsid w:val="00D86F02"/>
    <w:rsid w:val="00D86F6F"/>
    <w:rsid w:val="00D86FE7"/>
    <w:rsid w:val="00D87034"/>
    <w:rsid w:val="00D87159"/>
    <w:rsid w:val="00D871AF"/>
    <w:rsid w:val="00D871DD"/>
    <w:rsid w:val="00D87358"/>
    <w:rsid w:val="00D873B2"/>
    <w:rsid w:val="00D87429"/>
    <w:rsid w:val="00D87555"/>
    <w:rsid w:val="00D87573"/>
    <w:rsid w:val="00D87618"/>
    <w:rsid w:val="00D876D0"/>
    <w:rsid w:val="00D876E2"/>
    <w:rsid w:val="00D8792E"/>
    <w:rsid w:val="00D87ABA"/>
    <w:rsid w:val="00D87AC4"/>
    <w:rsid w:val="00D87B0E"/>
    <w:rsid w:val="00D87BA7"/>
    <w:rsid w:val="00D87BEE"/>
    <w:rsid w:val="00D87BF7"/>
    <w:rsid w:val="00D87C2E"/>
    <w:rsid w:val="00D87C3C"/>
    <w:rsid w:val="00D87C5B"/>
    <w:rsid w:val="00D87D4C"/>
    <w:rsid w:val="00D87E37"/>
    <w:rsid w:val="00D87E78"/>
    <w:rsid w:val="00D87E9B"/>
    <w:rsid w:val="00D9001B"/>
    <w:rsid w:val="00D9009D"/>
    <w:rsid w:val="00D90214"/>
    <w:rsid w:val="00D90258"/>
    <w:rsid w:val="00D90272"/>
    <w:rsid w:val="00D9027C"/>
    <w:rsid w:val="00D90309"/>
    <w:rsid w:val="00D903E8"/>
    <w:rsid w:val="00D9047A"/>
    <w:rsid w:val="00D90496"/>
    <w:rsid w:val="00D90588"/>
    <w:rsid w:val="00D905C6"/>
    <w:rsid w:val="00D90787"/>
    <w:rsid w:val="00D90836"/>
    <w:rsid w:val="00D90875"/>
    <w:rsid w:val="00D90907"/>
    <w:rsid w:val="00D90992"/>
    <w:rsid w:val="00D909E8"/>
    <w:rsid w:val="00D90A9C"/>
    <w:rsid w:val="00D90B4F"/>
    <w:rsid w:val="00D90DC9"/>
    <w:rsid w:val="00D90F34"/>
    <w:rsid w:val="00D91043"/>
    <w:rsid w:val="00D91051"/>
    <w:rsid w:val="00D911D7"/>
    <w:rsid w:val="00D91215"/>
    <w:rsid w:val="00D91378"/>
    <w:rsid w:val="00D91500"/>
    <w:rsid w:val="00D91552"/>
    <w:rsid w:val="00D9158E"/>
    <w:rsid w:val="00D916F7"/>
    <w:rsid w:val="00D91801"/>
    <w:rsid w:val="00D918B1"/>
    <w:rsid w:val="00D91B2C"/>
    <w:rsid w:val="00D91E31"/>
    <w:rsid w:val="00D91EE3"/>
    <w:rsid w:val="00D91F8F"/>
    <w:rsid w:val="00D91F91"/>
    <w:rsid w:val="00D91FFB"/>
    <w:rsid w:val="00D92037"/>
    <w:rsid w:val="00D9212C"/>
    <w:rsid w:val="00D921F2"/>
    <w:rsid w:val="00D9220D"/>
    <w:rsid w:val="00D92285"/>
    <w:rsid w:val="00D922AF"/>
    <w:rsid w:val="00D92363"/>
    <w:rsid w:val="00D92446"/>
    <w:rsid w:val="00D92486"/>
    <w:rsid w:val="00D924E1"/>
    <w:rsid w:val="00D92513"/>
    <w:rsid w:val="00D9253F"/>
    <w:rsid w:val="00D92674"/>
    <w:rsid w:val="00D9267E"/>
    <w:rsid w:val="00D9282C"/>
    <w:rsid w:val="00D92840"/>
    <w:rsid w:val="00D9288F"/>
    <w:rsid w:val="00D928B1"/>
    <w:rsid w:val="00D928F7"/>
    <w:rsid w:val="00D92907"/>
    <w:rsid w:val="00D929A1"/>
    <w:rsid w:val="00D92AA5"/>
    <w:rsid w:val="00D92BD8"/>
    <w:rsid w:val="00D92D8F"/>
    <w:rsid w:val="00D92D96"/>
    <w:rsid w:val="00D92EAA"/>
    <w:rsid w:val="00D92F06"/>
    <w:rsid w:val="00D92F0D"/>
    <w:rsid w:val="00D92FA2"/>
    <w:rsid w:val="00D93078"/>
    <w:rsid w:val="00D93089"/>
    <w:rsid w:val="00D93149"/>
    <w:rsid w:val="00D9331A"/>
    <w:rsid w:val="00D93417"/>
    <w:rsid w:val="00D934A4"/>
    <w:rsid w:val="00D934B7"/>
    <w:rsid w:val="00D93517"/>
    <w:rsid w:val="00D93518"/>
    <w:rsid w:val="00D935CB"/>
    <w:rsid w:val="00D935D8"/>
    <w:rsid w:val="00D9368D"/>
    <w:rsid w:val="00D936BB"/>
    <w:rsid w:val="00D936C4"/>
    <w:rsid w:val="00D93756"/>
    <w:rsid w:val="00D9399B"/>
    <w:rsid w:val="00D939B7"/>
    <w:rsid w:val="00D93A7B"/>
    <w:rsid w:val="00D93AD6"/>
    <w:rsid w:val="00D93BFC"/>
    <w:rsid w:val="00D93C57"/>
    <w:rsid w:val="00D93D27"/>
    <w:rsid w:val="00D93E20"/>
    <w:rsid w:val="00D93E59"/>
    <w:rsid w:val="00D93E5D"/>
    <w:rsid w:val="00D93F35"/>
    <w:rsid w:val="00D9406E"/>
    <w:rsid w:val="00D9409A"/>
    <w:rsid w:val="00D940BC"/>
    <w:rsid w:val="00D94221"/>
    <w:rsid w:val="00D9438A"/>
    <w:rsid w:val="00D943A0"/>
    <w:rsid w:val="00D9448E"/>
    <w:rsid w:val="00D94494"/>
    <w:rsid w:val="00D94503"/>
    <w:rsid w:val="00D9452A"/>
    <w:rsid w:val="00D94625"/>
    <w:rsid w:val="00D94657"/>
    <w:rsid w:val="00D946BD"/>
    <w:rsid w:val="00D94717"/>
    <w:rsid w:val="00D94763"/>
    <w:rsid w:val="00D94892"/>
    <w:rsid w:val="00D9489F"/>
    <w:rsid w:val="00D948D9"/>
    <w:rsid w:val="00D948F7"/>
    <w:rsid w:val="00D9491F"/>
    <w:rsid w:val="00D949C6"/>
    <w:rsid w:val="00D949F1"/>
    <w:rsid w:val="00D94AA9"/>
    <w:rsid w:val="00D94B95"/>
    <w:rsid w:val="00D94BE2"/>
    <w:rsid w:val="00D94C04"/>
    <w:rsid w:val="00D94C88"/>
    <w:rsid w:val="00D94C94"/>
    <w:rsid w:val="00D94C98"/>
    <w:rsid w:val="00D94D20"/>
    <w:rsid w:val="00D94D21"/>
    <w:rsid w:val="00D94D2D"/>
    <w:rsid w:val="00D94D4E"/>
    <w:rsid w:val="00D94D94"/>
    <w:rsid w:val="00D94DE1"/>
    <w:rsid w:val="00D94E42"/>
    <w:rsid w:val="00D94FD8"/>
    <w:rsid w:val="00D950A7"/>
    <w:rsid w:val="00D950B5"/>
    <w:rsid w:val="00D9519D"/>
    <w:rsid w:val="00D951CB"/>
    <w:rsid w:val="00D95233"/>
    <w:rsid w:val="00D95294"/>
    <w:rsid w:val="00D952EC"/>
    <w:rsid w:val="00D954DF"/>
    <w:rsid w:val="00D95577"/>
    <w:rsid w:val="00D955AE"/>
    <w:rsid w:val="00D9561D"/>
    <w:rsid w:val="00D958F2"/>
    <w:rsid w:val="00D95937"/>
    <w:rsid w:val="00D959BE"/>
    <w:rsid w:val="00D95A2E"/>
    <w:rsid w:val="00D95A6D"/>
    <w:rsid w:val="00D95B44"/>
    <w:rsid w:val="00D95B69"/>
    <w:rsid w:val="00D95BAB"/>
    <w:rsid w:val="00D95C24"/>
    <w:rsid w:val="00D95C52"/>
    <w:rsid w:val="00D95C86"/>
    <w:rsid w:val="00D95E40"/>
    <w:rsid w:val="00D95EA8"/>
    <w:rsid w:val="00D95EB3"/>
    <w:rsid w:val="00D95EE6"/>
    <w:rsid w:val="00D95FB1"/>
    <w:rsid w:val="00D95FC8"/>
    <w:rsid w:val="00D95FDF"/>
    <w:rsid w:val="00D96014"/>
    <w:rsid w:val="00D9610B"/>
    <w:rsid w:val="00D96127"/>
    <w:rsid w:val="00D9614B"/>
    <w:rsid w:val="00D96250"/>
    <w:rsid w:val="00D9627C"/>
    <w:rsid w:val="00D9627D"/>
    <w:rsid w:val="00D962CE"/>
    <w:rsid w:val="00D962DE"/>
    <w:rsid w:val="00D9635D"/>
    <w:rsid w:val="00D963C5"/>
    <w:rsid w:val="00D96443"/>
    <w:rsid w:val="00D9644A"/>
    <w:rsid w:val="00D965B8"/>
    <w:rsid w:val="00D965EA"/>
    <w:rsid w:val="00D9663D"/>
    <w:rsid w:val="00D9666C"/>
    <w:rsid w:val="00D9679E"/>
    <w:rsid w:val="00D968B8"/>
    <w:rsid w:val="00D968DE"/>
    <w:rsid w:val="00D96925"/>
    <w:rsid w:val="00D9696F"/>
    <w:rsid w:val="00D96B1E"/>
    <w:rsid w:val="00D96B31"/>
    <w:rsid w:val="00D96B6C"/>
    <w:rsid w:val="00D96D49"/>
    <w:rsid w:val="00D96D86"/>
    <w:rsid w:val="00D96DB1"/>
    <w:rsid w:val="00D96F4A"/>
    <w:rsid w:val="00D96F9A"/>
    <w:rsid w:val="00D97096"/>
    <w:rsid w:val="00D97114"/>
    <w:rsid w:val="00D97127"/>
    <w:rsid w:val="00D971B5"/>
    <w:rsid w:val="00D972AB"/>
    <w:rsid w:val="00D9744B"/>
    <w:rsid w:val="00D974BB"/>
    <w:rsid w:val="00D9754F"/>
    <w:rsid w:val="00D97568"/>
    <w:rsid w:val="00D9757D"/>
    <w:rsid w:val="00D97593"/>
    <w:rsid w:val="00D976DD"/>
    <w:rsid w:val="00D97759"/>
    <w:rsid w:val="00D977E8"/>
    <w:rsid w:val="00D9787F"/>
    <w:rsid w:val="00D97997"/>
    <w:rsid w:val="00D97ACE"/>
    <w:rsid w:val="00D97BC9"/>
    <w:rsid w:val="00D97C24"/>
    <w:rsid w:val="00D97CB5"/>
    <w:rsid w:val="00D97CB9"/>
    <w:rsid w:val="00D97D21"/>
    <w:rsid w:val="00D97D91"/>
    <w:rsid w:val="00D97FD4"/>
    <w:rsid w:val="00DA00AA"/>
    <w:rsid w:val="00DA036F"/>
    <w:rsid w:val="00DA0377"/>
    <w:rsid w:val="00DA04EA"/>
    <w:rsid w:val="00DA04FC"/>
    <w:rsid w:val="00DA0544"/>
    <w:rsid w:val="00DA0551"/>
    <w:rsid w:val="00DA055C"/>
    <w:rsid w:val="00DA063E"/>
    <w:rsid w:val="00DA0688"/>
    <w:rsid w:val="00DA0698"/>
    <w:rsid w:val="00DA06B4"/>
    <w:rsid w:val="00DA06ED"/>
    <w:rsid w:val="00DA07E6"/>
    <w:rsid w:val="00DA0831"/>
    <w:rsid w:val="00DA0874"/>
    <w:rsid w:val="00DA08FD"/>
    <w:rsid w:val="00DA0905"/>
    <w:rsid w:val="00DA093C"/>
    <w:rsid w:val="00DA094E"/>
    <w:rsid w:val="00DA096F"/>
    <w:rsid w:val="00DA09A2"/>
    <w:rsid w:val="00DA09A4"/>
    <w:rsid w:val="00DA0A4B"/>
    <w:rsid w:val="00DA0AF6"/>
    <w:rsid w:val="00DA0B34"/>
    <w:rsid w:val="00DA0B59"/>
    <w:rsid w:val="00DA0C2D"/>
    <w:rsid w:val="00DA0CD8"/>
    <w:rsid w:val="00DA0CFB"/>
    <w:rsid w:val="00DA0D2D"/>
    <w:rsid w:val="00DA0D3B"/>
    <w:rsid w:val="00DA0E47"/>
    <w:rsid w:val="00DA0EB9"/>
    <w:rsid w:val="00DA0EE4"/>
    <w:rsid w:val="00DA0EEF"/>
    <w:rsid w:val="00DA0F70"/>
    <w:rsid w:val="00DA10B0"/>
    <w:rsid w:val="00DA10E2"/>
    <w:rsid w:val="00DA13F2"/>
    <w:rsid w:val="00DA1416"/>
    <w:rsid w:val="00DA14C6"/>
    <w:rsid w:val="00DA1566"/>
    <w:rsid w:val="00DA1694"/>
    <w:rsid w:val="00DA16FE"/>
    <w:rsid w:val="00DA1736"/>
    <w:rsid w:val="00DA1767"/>
    <w:rsid w:val="00DA176F"/>
    <w:rsid w:val="00DA1891"/>
    <w:rsid w:val="00DA18CB"/>
    <w:rsid w:val="00DA1ACE"/>
    <w:rsid w:val="00DA1BAE"/>
    <w:rsid w:val="00DA1C37"/>
    <w:rsid w:val="00DA1C68"/>
    <w:rsid w:val="00DA1C8D"/>
    <w:rsid w:val="00DA1CD3"/>
    <w:rsid w:val="00DA1CD6"/>
    <w:rsid w:val="00DA1D48"/>
    <w:rsid w:val="00DA1D8B"/>
    <w:rsid w:val="00DA1DF8"/>
    <w:rsid w:val="00DA1E40"/>
    <w:rsid w:val="00DA1F06"/>
    <w:rsid w:val="00DA1F0C"/>
    <w:rsid w:val="00DA1F26"/>
    <w:rsid w:val="00DA1F91"/>
    <w:rsid w:val="00DA1FB0"/>
    <w:rsid w:val="00DA1FE5"/>
    <w:rsid w:val="00DA203D"/>
    <w:rsid w:val="00DA21FD"/>
    <w:rsid w:val="00DA2239"/>
    <w:rsid w:val="00DA226F"/>
    <w:rsid w:val="00DA230A"/>
    <w:rsid w:val="00DA2367"/>
    <w:rsid w:val="00DA2430"/>
    <w:rsid w:val="00DA244A"/>
    <w:rsid w:val="00DA25A7"/>
    <w:rsid w:val="00DA25D9"/>
    <w:rsid w:val="00DA2619"/>
    <w:rsid w:val="00DA276A"/>
    <w:rsid w:val="00DA279E"/>
    <w:rsid w:val="00DA27FA"/>
    <w:rsid w:val="00DA2890"/>
    <w:rsid w:val="00DA28CF"/>
    <w:rsid w:val="00DA28F4"/>
    <w:rsid w:val="00DA2954"/>
    <w:rsid w:val="00DA2957"/>
    <w:rsid w:val="00DA295B"/>
    <w:rsid w:val="00DA29C7"/>
    <w:rsid w:val="00DA29D8"/>
    <w:rsid w:val="00DA2A24"/>
    <w:rsid w:val="00DA2AC1"/>
    <w:rsid w:val="00DA2AFE"/>
    <w:rsid w:val="00DA2C76"/>
    <w:rsid w:val="00DA2CA6"/>
    <w:rsid w:val="00DA2CF8"/>
    <w:rsid w:val="00DA2D11"/>
    <w:rsid w:val="00DA2DA8"/>
    <w:rsid w:val="00DA2DCC"/>
    <w:rsid w:val="00DA2DF3"/>
    <w:rsid w:val="00DA2E62"/>
    <w:rsid w:val="00DA2EC7"/>
    <w:rsid w:val="00DA2FC1"/>
    <w:rsid w:val="00DA2FD6"/>
    <w:rsid w:val="00DA3083"/>
    <w:rsid w:val="00DA3107"/>
    <w:rsid w:val="00DA313D"/>
    <w:rsid w:val="00DA31B0"/>
    <w:rsid w:val="00DA3204"/>
    <w:rsid w:val="00DA3311"/>
    <w:rsid w:val="00DA3321"/>
    <w:rsid w:val="00DA33BF"/>
    <w:rsid w:val="00DA340E"/>
    <w:rsid w:val="00DA3577"/>
    <w:rsid w:val="00DA3596"/>
    <w:rsid w:val="00DA35EC"/>
    <w:rsid w:val="00DA36EF"/>
    <w:rsid w:val="00DA375B"/>
    <w:rsid w:val="00DA37AF"/>
    <w:rsid w:val="00DA38B9"/>
    <w:rsid w:val="00DA393F"/>
    <w:rsid w:val="00DA3960"/>
    <w:rsid w:val="00DA3A32"/>
    <w:rsid w:val="00DA3A56"/>
    <w:rsid w:val="00DA3A96"/>
    <w:rsid w:val="00DA3AA2"/>
    <w:rsid w:val="00DA3B8A"/>
    <w:rsid w:val="00DA3CD3"/>
    <w:rsid w:val="00DA3D4A"/>
    <w:rsid w:val="00DA3D52"/>
    <w:rsid w:val="00DA3D63"/>
    <w:rsid w:val="00DA3DAF"/>
    <w:rsid w:val="00DA3DC5"/>
    <w:rsid w:val="00DA3DE4"/>
    <w:rsid w:val="00DA3F1D"/>
    <w:rsid w:val="00DA3F44"/>
    <w:rsid w:val="00DA3FA0"/>
    <w:rsid w:val="00DA4113"/>
    <w:rsid w:val="00DA41DA"/>
    <w:rsid w:val="00DA41F1"/>
    <w:rsid w:val="00DA428C"/>
    <w:rsid w:val="00DA435B"/>
    <w:rsid w:val="00DA43CA"/>
    <w:rsid w:val="00DA44BF"/>
    <w:rsid w:val="00DA4503"/>
    <w:rsid w:val="00DA4532"/>
    <w:rsid w:val="00DA463C"/>
    <w:rsid w:val="00DA46D0"/>
    <w:rsid w:val="00DA473F"/>
    <w:rsid w:val="00DA475E"/>
    <w:rsid w:val="00DA47DB"/>
    <w:rsid w:val="00DA4852"/>
    <w:rsid w:val="00DA4897"/>
    <w:rsid w:val="00DA48BD"/>
    <w:rsid w:val="00DA48C9"/>
    <w:rsid w:val="00DA48D7"/>
    <w:rsid w:val="00DA4A04"/>
    <w:rsid w:val="00DA4A90"/>
    <w:rsid w:val="00DA4ACE"/>
    <w:rsid w:val="00DA4B17"/>
    <w:rsid w:val="00DA4C18"/>
    <w:rsid w:val="00DA4C88"/>
    <w:rsid w:val="00DA4E31"/>
    <w:rsid w:val="00DA4F68"/>
    <w:rsid w:val="00DA4FF1"/>
    <w:rsid w:val="00DA50E9"/>
    <w:rsid w:val="00DA5218"/>
    <w:rsid w:val="00DA5221"/>
    <w:rsid w:val="00DA5291"/>
    <w:rsid w:val="00DA52A4"/>
    <w:rsid w:val="00DA52CC"/>
    <w:rsid w:val="00DA52EE"/>
    <w:rsid w:val="00DA5367"/>
    <w:rsid w:val="00DA5400"/>
    <w:rsid w:val="00DA541C"/>
    <w:rsid w:val="00DA5453"/>
    <w:rsid w:val="00DA54CE"/>
    <w:rsid w:val="00DA54E4"/>
    <w:rsid w:val="00DA5548"/>
    <w:rsid w:val="00DA55AD"/>
    <w:rsid w:val="00DA5653"/>
    <w:rsid w:val="00DA56A3"/>
    <w:rsid w:val="00DA56AD"/>
    <w:rsid w:val="00DA56F7"/>
    <w:rsid w:val="00DA57F2"/>
    <w:rsid w:val="00DA57F4"/>
    <w:rsid w:val="00DA581E"/>
    <w:rsid w:val="00DA5835"/>
    <w:rsid w:val="00DA587C"/>
    <w:rsid w:val="00DA58D0"/>
    <w:rsid w:val="00DA58E7"/>
    <w:rsid w:val="00DA5950"/>
    <w:rsid w:val="00DA5951"/>
    <w:rsid w:val="00DA59CA"/>
    <w:rsid w:val="00DA59FE"/>
    <w:rsid w:val="00DA5ABC"/>
    <w:rsid w:val="00DA5B86"/>
    <w:rsid w:val="00DA5C4F"/>
    <w:rsid w:val="00DA5D63"/>
    <w:rsid w:val="00DA5D6F"/>
    <w:rsid w:val="00DA5DB1"/>
    <w:rsid w:val="00DA5DD2"/>
    <w:rsid w:val="00DA5DE2"/>
    <w:rsid w:val="00DA5E35"/>
    <w:rsid w:val="00DA5ED9"/>
    <w:rsid w:val="00DA5F08"/>
    <w:rsid w:val="00DA5F1D"/>
    <w:rsid w:val="00DA5F29"/>
    <w:rsid w:val="00DA5F8A"/>
    <w:rsid w:val="00DA600D"/>
    <w:rsid w:val="00DA603F"/>
    <w:rsid w:val="00DA619B"/>
    <w:rsid w:val="00DA61A5"/>
    <w:rsid w:val="00DA61D5"/>
    <w:rsid w:val="00DA620D"/>
    <w:rsid w:val="00DA6283"/>
    <w:rsid w:val="00DA629D"/>
    <w:rsid w:val="00DA62C0"/>
    <w:rsid w:val="00DA62CC"/>
    <w:rsid w:val="00DA6303"/>
    <w:rsid w:val="00DA6468"/>
    <w:rsid w:val="00DA652C"/>
    <w:rsid w:val="00DA6634"/>
    <w:rsid w:val="00DA6650"/>
    <w:rsid w:val="00DA66D7"/>
    <w:rsid w:val="00DA6757"/>
    <w:rsid w:val="00DA6794"/>
    <w:rsid w:val="00DA67CF"/>
    <w:rsid w:val="00DA6841"/>
    <w:rsid w:val="00DA6920"/>
    <w:rsid w:val="00DA6958"/>
    <w:rsid w:val="00DA697D"/>
    <w:rsid w:val="00DA69BB"/>
    <w:rsid w:val="00DA6BA3"/>
    <w:rsid w:val="00DA6BD7"/>
    <w:rsid w:val="00DA6C3F"/>
    <w:rsid w:val="00DA6C84"/>
    <w:rsid w:val="00DA6D38"/>
    <w:rsid w:val="00DA6D68"/>
    <w:rsid w:val="00DA6E2B"/>
    <w:rsid w:val="00DA6E4E"/>
    <w:rsid w:val="00DA6F13"/>
    <w:rsid w:val="00DA7087"/>
    <w:rsid w:val="00DA7104"/>
    <w:rsid w:val="00DA7171"/>
    <w:rsid w:val="00DA71E1"/>
    <w:rsid w:val="00DA7277"/>
    <w:rsid w:val="00DA736A"/>
    <w:rsid w:val="00DA7377"/>
    <w:rsid w:val="00DA738F"/>
    <w:rsid w:val="00DA73F1"/>
    <w:rsid w:val="00DA754E"/>
    <w:rsid w:val="00DA75FD"/>
    <w:rsid w:val="00DA7668"/>
    <w:rsid w:val="00DA7782"/>
    <w:rsid w:val="00DA77B8"/>
    <w:rsid w:val="00DA786B"/>
    <w:rsid w:val="00DA78EE"/>
    <w:rsid w:val="00DA7944"/>
    <w:rsid w:val="00DA79E5"/>
    <w:rsid w:val="00DA79F0"/>
    <w:rsid w:val="00DA7ABC"/>
    <w:rsid w:val="00DA7B75"/>
    <w:rsid w:val="00DA7BAD"/>
    <w:rsid w:val="00DA7BDC"/>
    <w:rsid w:val="00DA7BEC"/>
    <w:rsid w:val="00DA7C23"/>
    <w:rsid w:val="00DA7C43"/>
    <w:rsid w:val="00DA7CC2"/>
    <w:rsid w:val="00DA7D60"/>
    <w:rsid w:val="00DA7DDE"/>
    <w:rsid w:val="00DA7DDF"/>
    <w:rsid w:val="00DA7EEE"/>
    <w:rsid w:val="00DA7F23"/>
    <w:rsid w:val="00DA7F4B"/>
    <w:rsid w:val="00DA7F59"/>
    <w:rsid w:val="00DB0046"/>
    <w:rsid w:val="00DB01FF"/>
    <w:rsid w:val="00DB02C3"/>
    <w:rsid w:val="00DB02FA"/>
    <w:rsid w:val="00DB0309"/>
    <w:rsid w:val="00DB0335"/>
    <w:rsid w:val="00DB03D7"/>
    <w:rsid w:val="00DB04C4"/>
    <w:rsid w:val="00DB04E3"/>
    <w:rsid w:val="00DB052E"/>
    <w:rsid w:val="00DB057E"/>
    <w:rsid w:val="00DB05A4"/>
    <w:rsid w:val="00DB05AA"/>
    <w:rsid w:val="00DB062E"/>
    <w:rsid w:val="00DB0668"/>
    <w:rsid w:val="00DB083E"/>
    <w:rsid w:val="00DB0A2F"/>
    <w:rsid w:val="00DB0AEE"/>
    <w:rsid w:val="00DB0BBC"/>
    <w:rsid w:val="00DB0C06"/>
    <w:rsid w:val="00DB0C67"/>
    <w:rsid w:val="00DB0CEE"/>
    <w:rsid w:val="00DB0D57"/>
    <w:rsid w:val="00DB0D74"/>
    <w:rsid w:val="00DB0DF6"/>
    <w:rsid w:val="00DB0E30"/>
    <w:rsid w:val="00DB0ED3"/>
    <w:rsid w:val="00DB0F26"/>
    <w:rsid w:val="00DB0F2F"/>
    <w:rsid w:val="00DB0FEB"/>
    <w:rsid w:val="00DB1052"/>
    <w:rsid w:val="00DB1244"/>
    <w:rsid w:val="00DB124C"/>
    <w:rsid w:val="00DB127C"/>
    <w:rsid w:val="00DB1290"/>
    <w:rsid w:val="00DB1345"/>
    <w:rsid w:val="00DB1555"/>
    <w:rsid w:val="00DB157A"/>
    <w:rsid w:val="00DB1647"/>
    <w:rsid w:val="00DB17FD"/>
    <w:rsid w:val="00DB1849"/>
    <w:rsid w:val="00DB18F6"/>
    <w:rsid w:val="00DB19B5"/>
    <w:rsid w:val="00DB19E1"/>
    <w:rsid w:val="00DB19FB"/>
    <w:rsid w:val="00DB19FC"/>
    <w:rsid w:val="00DB1A75"/>
    <w:rsid w:val="00DB1A7C"/>
    <w:rsid w:val="00DB1AB9"/>
    <w:rsid w:val="00DB1ABD"/>
    <w:rsid w:val="00DB1B36"/>
    <w:rsid w:val="00DB1B6A"/>
    <w:rsid w:val="00DB1C79"/>
    <w:rsid w:val="00DB1CAE"/>
    <w:rsid w:val="00DB1DBB"/>
    <w:rsid w:val="00DB1DCB"/>
    <w:rsid w:val="00DB1E69"/>
    <w:rsid w:val="00DB1EE0"/>
    <w:rsid w:val="00DB1FCB"/>
    <w:rsid w:val="00DB2013"/>
    <w:rsid w:val="00DB2044"/>
    <w:rsid w:val="00DB209C"/>
    <w:rsid w:val="00DB20D3"/>
    <w:rsid w:val="00DB20FE"/>
    <w:rsid w:val="00DB22B0"/>
    <w:rsid w:val="00DB22E7"/>
    <w:rsid w:val="00DB2306"/>
    <w:rsid w:val="00DB2533"/>
    <w:rsid w:val="00DB25C2"/>
    <w:rsid w:val="00DB269E"/>
    <w:rsid w:val="00DB26D1"/>
    <w:rsid w:val="00DB272C"/>
    <w:rsid w:val="00DB2890"/>
    <w:rsid w:val="00DB28F6"/>
    <w:rsid w:val="00DB292F"/>
    <w:rsid w:val="00DB2981"/>
    <w:rsid w:val="00DB2A5A"/>
    <w:rsid w:val="00DB2A68"/>
    <w:rsid w:val="00DB2AA0"/>
    <w:rsid w:val="00DB2ACA"/>
    <w:rsid w:val="00DB2ACD"/>
    <w:rsid w:val="00DB2AE2"/>
    <w:rsid w:val="00DB2BAC"/>
    <w:rsid w:val="00DB2D71"/>
    <w:rsid w:val="00DB2F33"/>
    <w:rsid w:val="00DB2FB9"/>
    <w:rsid w:val="00DB315C"/>
    <w:rsid w:val="00DB318F"/>
    <w:rsid w:val="00DB31F2"/>
    <w:rsid w:val="00DB32E6"/>
    <w:rsid w:val="00DB3331"/>
    <w:rsid w:val="00DB34EB"/>
    <w:rsid w:val="00DB3517"/>
    <w:rsid w:val="00DB3683"/>
    <w:rsid w:val="00DB3689"/>
    <w:rsid w:val="00DB3695"/>
    <w:rsid w:val="00DB3737"/>
    <w:rsid w:val="00DB37A5"/>
    <w:rsid w:val="00DB3A49"/>
    <w:rsid w:val="00DB3A58"/>
    <w:rsid w:val="00DB3A63"/>
    <w:rsid w:val="00DB3A94"/>
    <w:rsid w:val="00DB3B2E"/>
    <w:rsid w:val="00DB3BD9"/>
    <w:rsid w:val="00DB3C4D"/>
    <w:rsid w:val="00DB3D53"/>
    <w:rsid w:val="00DB3D82"/>
    <w:rsid w:val="00DB3DE6"/>
    <w:rsid w:val="00DB3E45"/>
    <w:rsid w:val="00DB3E57"/>
    <w:rsid w:val="00DB3E5C"/>
    <w:rsid w:val="00DB3FB2"/>
    <w:rsid w:val="00DB3FFD"/>
    <w:rsid w:val="00DB4043"/>
    <w:rsid w:val="00DB4052"/>
    <w:rsid w:val="00DB40B5"/>
    <w:rsid w:val="00DB4112"/>
    <w:rsid w:val="00DB41D6"/>
    <w:rsid w:val="00DB42B1"/>
    <w:rsid w:val="00DB43AE"/>
    <w:rsid w:val="00DB43E6"/>
    <w:rsid w:val="00DB4458"/>
    <w:rsid w:val="00DB445F"/>
    <w:rsid w:val="00DB4463"/>
    <w:rsid w:val="00DB4561"/>
    <w:rsid w:val="00DB45E9"/>
    <w:rsid w:val="00DB4672"/>
    <w:rsid w:val="00DB4685"/>
    <w:rsid w:val="00DB46C3"/>
    <w:rsid w:val="00DB470F"/>
    <w:rsid w:val="00DB472E"/>
    <w:rsid w:val="00DB473E"/>
    <w:rsid w:val="00DB4765"/>
    <w:rsid w:val="00DB4797"/>
    <w:rsid w:val="00DB47C4"/>
    <w:rsid w:val="00DB4871"/>
    <w:rsid w:val="00DB4886"/>
    <w:rsid w:val="00DB49C0"/>
    <w:rsid w:val="00DB49F8"/>
    <w:rsid w:val="00DB4A0B"/>
    <w:rsid w:val="00DB4A8C"/>
    <w:rsid w:val="00DB4A9A"/>
    <w:rsid w:val="00DB4BDA"/>
    <w:rsid w:val="00DB4C0A"/>
    <w:rsid w:val="00DB4C95"/>
    <w:rsid w:val="00DB4CF0"/>
    <w:rsid w:val="00DB4D15"/>
    <w:rsid w:val="00DB4D30"/>
    <w:rsid w:val="00DB4DA1"/>
    <w:rsid w:val="00DB4DC1"/>
    <w:rsid w:val="00DB4E93"/>
    <w:rsid w:val="00DB4F4F"/>
    <w:rsid w:val="00DB5028"/>
    <w:rsid w:val="00DB5033"/>
    <w:rsid w:val="00DB512C"/>
    <w:rsid w:val="00DB51AE"/>
    <w:rsid w:val="00DB51C3"/>
    <w:rsid w:val="00DB522C"/>
    <w:rsid w:val="00DB5236"/>
    <w:rsid w:val="00DB527C"/>
    <w:rsid w:val="00DB53A2"/>
    <w:rsid w:val="00DB53E6"/>
    <w:rsid w:val="00DB5412"/>
    <w:rsid w:val="00DB5579"/>
    <w:rsid w:val="00DB559C"/>
    <w:rsid w:val="00DB5660"/>
    <w:rsid w:val="00DB5675"/>
    <w:rsid w:val="00DB56A6"/>
    <w:rsid w:val="00DB56B4"/>
    <w:rsid w:val="00DB5772"/>
    <w:rsid w:val="00DB58F8"/>
    <w:rsid w:val="00DB5902"/>
    <w:rsid w:val="00DB592C"/>
    <w:rsid w:val="00DB594E"/>
    <w:rsid w:val="00DB5A76"/>
    <w:rsid w:val="00DB5ACE"/>
    <w:rsid w:val="00DB5B09"/>
    <w:rsid w:val="00DB5BA0"/>
    <w:rsid w:val="00DB5BA8"/>
    <w:rsid w:val="00DB5CB3"/>
    <w:rsid w:val="00DB5CC9"/>
    <w:rsid w:val="00DB5D63"/>
    <w:rsid w:val="00DB5DC6"/>
    <w:rsid w:val="00DB5E8F"/>
    <w:rsid w:val="00DB5F69"/>
    <w:rsid w:val="00DB6105"/>
    <w:rsid w:val="00DB611B"/>
    <w:rsid w:val="00DB616B"/>
    <w:rsid w:val="00DB61D4"/>
    <w:rsid w:val="00DB6222"/>
    <w:rsid w:val="00DB628E"/>
    <w:rsid w:val="00DB6387"/>
    <w:rsid w:val="00DB63C6"/>
    <w:rsid w:val="00DB644C"/>
    <w:rsid w:val="00DB645C"/>
    <w:rsid w:val="00DB64A3"/>
    <w:rsid w:val="00DB6549"/>
    <w:rsid w:val="00DB65B6"/>
    <w:rsid w:val="00DB66B0"/>
    <w:rsid w:val="00DB676E"/>
    <w:rsid w:val="00DB6797"/>
    <w:rsid w:val="00DB67EE"/>
    <w:rsid w:val="00DB6961"/>
    <w:rsid w:val="00DB69DE"/>
    <w:rsid w:val="00DB6A73"/>
    <w:rsid w:val="00DB6AB2"/>
    <w:rsid w:val="00DB6ACF"/>
    <w:rsid w:val="00DB6B1B"/>
    <w:rsid w:val="00DB6B5C"/>
    <w:rsid w:val="00DB6BC5"/>
    <w:rsid w:val="00DB6BF7"/>
    <w:rsid w:val="00DB6C78"/>
    <w:rsid w:val="00DB6CEF"/>
    <w:rsid w:val="00DB6D00"/>
    <w:rsid w:val="00DB6D20"/>
    <w:rsid w:val="00DB6DFC"/>
    <w:rsid w:val="00DB6E99"/>
    <w:rsid w:val="00DB6EF6"/>
    <w:rsid w:val="00DB6F31"/>
    <w:rsid w:val="00DB6F5C"/>
    <w:rsid w:val="00DB6F66"/>
    <w:rsid w:val="00DB7038"/>
    <w:rsid w:val="00DB70EF"/>
    <w:rsid w:val="00DB7131"/>
    <w:rsid w:val="00DB71CC"/>
    <w:rsid w:val="00DB72A3"/>
    <w:rsid w:val="00DB72B1"/>
    <w:rsid w:val="00DB72CB"/>
    <w:rsid w:val="00DB72F4"/>
    <w:rsid w:val="00DB7388"/>
    <w:rsid w:val="00DB73A9"/>
    <w:rsid w:val="00DB7427"/>
    <w:rsid w:val="00DB751E"/>
    <w:rsid w:val="00DB7536"/>
    <w:rsid w:val="00DB759A"/>
    <w:rsid w:val="00DB75E6"/>
    <w:rsid w:val="00DB77B1"/>
    <w:rsid w:val="00DB7945"/>
    <w:rsid w:val="00DB79B8"/>
    <w:rsid w:val="00DB7A04"/>
    <w:rsid w:val="00DB7A06"/>
    <w:rsid w:val="00DB7B7C"/>
    <w:rsid w:val="00DB7B91"/>
    <w:rsid w:val="00DB7BA5"/>
    <w:rsid w:val="00DB7BBB"/>
    <w:rsid w:val="00DB7C10"/>
    <w:rsid w:val="00DB7C15"/>
    <w:rsid w:val="00DB7C1D"/>
    <w:rsid w:val="00DB7C74"/>
    <w:rsid w:val="00DB7E86"/>
    <w:rsid w:val="00DB7F20"/>
    <w:rsid w:val="00DB7FBA"/>
    <w:rsid w:val="00DC00A4"/>
    <w:rsid w:val="00DC00C4"/>
    <w:rsid w:val="00DC00DC"/>
    <w:rsid w:val="00DC0157"/>
    <w:rsid w:val="00DC017A"/>
    <w:rsid w:val="00DC01C3"/>
    <w:rsid w:val="00DC01C4"/>
    <w:rsid w:val="00DC0418"/>
    <w:rsid w:val="00DC04D8"/>
    <w:rsid w:val="00DC0583"/>
    <w:rsid w:val="00DC05D9"/>
    <w:rsid w:val="00DC07FB"/>
    <w:rsid w:val="00DC098D"/>
    <w:rsid w:val="00DC09AA"/>
    <w:rsid w:val="00DC0BFA"/>
    <w:rsid w:val="00DC0C10"/>
    <w:rsid w:val="00DC0C58"/>
    <w:rsid w:val="00DC0D43"/>
    <w:rsid w:val="00DC0D8F"/>
    <w:rsid w:val="00DC0D9C"/>
    <w:rsid w:val="00DC0DEE"/>
    <w:rsid w:val="00DC0F32"/>
    <w:rsid w:val="00DC101F"/>
    <w:rsid w:val="00DC106E"/>
    <w:rsid w:val="00DC1094"/>
    <w:rsid w:val="00DC10F0"/>
    <w:rsid w:val="00DC120D"/>
    <w:rsid w:val="00DC123D"/>
    <w:rsid w:val="00DC1286"/>
    <w:rsid w:val="00DC12F8"/>
    <w:rsid w:val="00DC1345"/>
    <w:rsid w:val="00DC1367"/>
    <w:rsid w:val="00DC14F5"/>
    <w:rsid w:val="00DC1583"/>
    <w:rsid w:val="00DC161E"/>
    <w:rsid w:val="00DC1670"/>
    <w:rsid w:val="00DC16EF"/>
    <w:rsid w:val="00DC1752"/>
    <w:rsid w:val="00DC1775"/>
    <w:rsid w:val="00DC17D2"/>
    <w:rsid w:val="00DC1973"/>
    <w:rsid w:val="00DC1A0A"/>
    <w:rsid w:val="00DC1A21"/>
    <w:rsid w:val="00DC1A44"/>
    <w:rsid w:val="00DC1A91"/>
    <w:rsid w:val="00DC1BA5"/>
    <w:rsid w:val="00DC1CA4"/>
    <w:rsid w:val="00DC1CED"/>
    <w:rsid w:val="00DC1DA9"/>
    <w:rsid w:val="00DC1E49"/>
    <w:rsid w:val="00DC1E8A"/>
    <w:rsid w:val="00DC1F0D"/>
    <w:rsid w:val="00DC1F5A"/>
    <w:rsid w:val="00DC1FC3"/>
    <w:rsid w:val="00DC1FF2"/>
    <w:rsid w:val="00DC1FF9"/>
    <w:rsid w:val="00DC2000"/>
    <w:rsid w:val="00DC2100"/>
    <w:rsid w:val="00DC2104"/>
    <w:rsid w:val="00DC2180"/>
    <w:rsid w:val="00DC21E7"/>
    <w:rsid w:val="00DC2257"/>
    <w:rsid w:val="00DC2311"/>
    <w:rsid w:val="00DC240A"/>
    <w:rsid w:val="00DC2428"/>
    <w:rsid w:val="00DC2547"/>
    <w:rsid w:val="00DC25E7"/>
    <w:rsid w:val="00DC2766"/>
    <w:rsid w:val="00DC286A"/>
    <w:rsid w:val="00DC28E6"/>
    <w:rsid w:val="00DC299E"/>
    <w:rsid w:val="00DC2A25"/>
    <w:rsid w:val="00DC2AD6"/>
    <w:rsid w:val="00DC2B95"/>
    <w:rsid w:val="00DC2BD9"/>
    <w:rsid w:val="00DC2BF6"/>
    <w:rsid w:val="00DC2BFA"/>
    <w:rsid w:val="00DC2C06"/>
    <w:rsid w:val="00DC2C29"/>
    <w:rsid w:val="00DC2C2F"/>
    <w:rsid w:val="00DC2C52"/>
    <w:rsid w:val="00DC2CA0"/>
    <w:rsid w:val="00DC2F7E"/>
    <w:rsid w:val="00DC2FC2"/>
    <w:rsid w:val="00DC3035"/>
    <w:rsid w:val="00DC3053"/>
    <w:rsid w:val="00DC3091"/>
    <w:rsid w:val="00DC3158"/>
    <w:rsid w:val="00DC32A1"/>
    <w:rsid w:val="00DC3347"/>
    <w:rsid w:val="00DC3390"/>
    <w:rsid w:val="00DC3505"/>
    <w:rsid w:val="00DC35F1"/>
    <w:rsid w:val="00DC364B"/>
    <w:rsid w:val="00DC367A"/>
    <w:rsid w:val="00DC36E9"/>
    <w:rsid w:val="00DC3762"/>
    <w:rsid w:val="00DC378C"/>
    <w:rsid w:val="00DC3807"/>
    <w:rsid w:val="00DC3809"/>
    <w:rsid w:val="00DC3815"/>
    <w:rsid w:val="00DC383E"/>
    <w:rsid w:val="00DC389D"/>
    <w:rsid w:val="00DC38CD"/>
    <w:rsid w:val="00DC3A62"/>
    <w:rsid w:val="00DC3ABB"/>
    <w:rsid w:val="00DC3AD0"/>
    <w:rsid w:val="00DC3B2D"/>
    <w:rsid w:val="00DC3BBC"/>
    <w:rsid w:val="00DC3C9E"/>
    <w:rsid w:val="00DC3CCF"/>
    <w:rsid w:val="00DC3E4C"/>
    <w:rsid w:val="00DC3F20"/>
    <w:rsid w:val="00DC3F29"/>
    <w:rsid w:val="00DC3F33"/>
    <w:rsid w:val="00DC3F9C"/>
    <w:rsid w:val="00DC41CD"/>
    <w:rsid w:val="00DC41CF"/>
    <w:rsid w:val="00DC43A5"/>
    <w:rsid w:val="00DC4536"/>
    <w:rsid w:val="00DC4716"/>
    <w:rsid w:val="00DC4736"/>
    <w:rsid w:val="00DC47C0"/>
    <w:rsid w:val="00DC48E9"/>
    <w:rsid w:val="00DC49A9"/>
    <w:rsid w:val="00DC4A87"/>
    <w:rsid w:val="00DC4ABA"/>
    <w:rsid w:val="00DC4AD6"/>
    <w:rsid w:val="00DC4B1E"/>
    <w:rsid w:val="00DC4B67"/>
    <w:rsid w:val="00DC4B73"/>
    <w:rsid w:val="00DC4B7C"/>
    <w:rsid w:val="00DC4B9C"/>
    <w:rsid w:val="00DC4D81"/>
    <w:rsid w:val="00DC4DD4"/>
    <w:rsid w:val="00DC4F4D"/>
    <w:rsid w:val="00DC4F95"/>
    <w:rsid w:val="00DC4FEB"/>
    <w:rsid w:val="00DC50AC"/>
    <w:rsid w:val="00DC517C"/>
    <w:rsid w:val="00DC51A7"/>
    <w:rsid w:val="00DC52F9"/>
    <w:rsid w:val="00DC532E"/>
    <w:rsid w:val="00DC5386"/>
    <w:rsid w:val="00DC53BA"/>
    <w:rsid w:val="00DC54B1"/>
    <w:rsid w:val="00DC5516"/>
    <w:rsid w:val="00DC5594"/>
    <w:rsid w:val="00DC55B8"/>
    <w:rsid w:val="00DC55BB"/>
    <w:rsid w:val="00DC55C0"/>
    <w:rsid w:val="00DC56C4"/>
    <w:rsid w:val="00DC56F6"/>
    <w:rsid w:val="00DC5799"/>
    <w:rsid w:val="00DC57E2"/>
    <w:rsid w:val="00DC583D"/>
    <w:rsid w:val="00DC5840"/>
    <w:rsid w:val="00DC58AD"/>
    <w:rsid w:val="00DC58D9"/>
    <w:rsid w:val="00DC593E"/>
    <w:rsid w:val="00DC599B"/>
    <w:rsid w:val="00DC5A00"/>
    <w:rsid w:val="00DC5A66"/>
    <w:rsid w:val="00DC5A68"/>
    <w:rsid w:val="00DC5B0D"/>
    <w:rsid w:val="00DC5C4F"/>
    <w:rsid w:val="00DC5CB0"/>
    <w:rsid w:val="00DC5E12"/>
    <w:rsid w:val="00DC5E74"/>
    <w:rsid w:val="00DC5FB3"/>
    <w:rsid w:val="00DC5FD7"/>
    <w:rsid w:val="00DC6062"/>
    <w:rsid w:val="00DC6094"/>
    <w:rsid w:val="00DC60DE"/>
    <w:rsid w:val="00DC6181"/>
    <w:rsid w:val="00DC61CF"/>
    <w:rsid w:val="00DC61FB"/>
    <w:rsid w:val="00DC621F"/>
    <w:rsid w:val="00DC6267"/>
    <w:rsid w:val="00DC62F3"/>
    <w:rsid w:val="00DC636A"/>
    <w:rsid w:val="00DC646D"/>
    <w:rsid w:val="00DC64E0"/>
    <w:rsid w:val="00DC64EC"/>
    <w:rsid w:val="00DC6569"/>
    <w:rsid w:val="00DC671B"/>
    <w:rsid w:val="00DC6841"/>
    <w:rsid w:val="00DC6857"/>
    <w:rsid w:val="00DC6893"/>
    <w:rsid w:val="00DC68B7"/>
    <w:rsid w:val="00DC691D"/>
    <w:rsid w:val="00DC6961"/>
    <w:rsid w:val="00DC69AF"/>
    <w:rsid w:val="00DC69BE"/>
    <w:rsid w:val="00DC69EB"/>
    <w:rsid w:val="00DC6ACA"/>
    <w:rsid w:val="00DC6C5E"/>
    <w:rsid w:val="00DC6D75"/>
    <w:rsid w:val="00DC6DB7"/>
    <w:rsid w:val="00DC6E42"/>
    <w:rsid w:val="00DC6EC5"/>
    <w:rsid w:val="00DC7056"/>
    <w:rsid w:val="00DC7128"/>
    <w:rsid w:val="00DC7140"/>
    <w:rsid w:val="00DC7207"/>
    <w:rsid w:val="00DC7305"/>
    <w:rsid w:val="00DC734A"/>
    <w:rsid w:val="00DC743B"/>
    <w:rsid w:val="00DC750A"/>
    <w:rsid w:val="00DC7542"/>
    <w:rsid w:val="00DC7585"/>
    <w:rsid w:val="00DC76A3"/>
    <w:rsid w:val="00DC775F"/>
    <w:rsid w:val="00DC7785"/>
    <w:rsid w:val="00DC77DC"/>
    <w:rsid w:val="00DC7812"/>
    <w:rsid w:val="00DC7A3B"/>
    <w:rsid w:val="00DC7A44"/>
    <w:rsid w:val="00DC7A98"/>
    <w:rsid w:val="00DC7ADF"/>
    <w:rsid w:val="00DC7AE6"/>
    <w:rsid w:val="00DC7B57"/>
    <w:rsid w:val="00DC7B96"/>
    <w:rsid w:val="00DC7BC0"/>
    <w:rsid w:val="00DC7BC2"/>
    <w:rsid w:val="00DC7BE7"/>
    <w:rsid w:val="00DC7C8E"/>
    <w:rsid w:val="00DC7CA0"/>
    <w:rsid w:val="00DC7E0F"/>
    <w:rsid w:val="00DC7FCA"/>
    <w:rsid w:val="00DD00DE"/>
    <w:rsid w:val="00DD00F6"/>
    <w:rsid w:val="00DD0135"/>
    <w:rsid w:val="00DD03FF"/>
    <w:rsid w:val="00DD0476"/>
    <w:rsid w:val="00DD04CC"/>
    <w:rsid w:val="00DD055E"/>
    <w:rsid w:val="00DD05CA"/>
    <w:rsid w:val="00DD0613"/>
    <w:rsid w:val="00DD0656"/>
    <w:rsid w:val="00DD0675"/>
    <w:rsid w:val="00DD0690"/>
    <w:rsid w:val="00DD077B"/>
    <w:rsid w:val="00DD089A"/>
    <w:rsid w:val="00DD08BF"/>
    <w:rsid w:val="00DD08C8"/>
    <w:rsid w:val="00DD0914"/>
    <w:rsid w:val="00DD0928"/>
    <w:rsid w:val="00DD0972"/>
    <w:rsid w:val="00DD0A2F"/>
    <w:rsid w:val="00DD0A31"/>
    <w:rsid w:val="00DD0B29"/>
    <w:rsid w:val="00DD0C7D"/>
    <w:rsid w:val="00DD0CA6"/>
    <w:rsid w:val="00DD0CEE"/>
    <w:rsid w:val="00DD0D78"/>
    <w:rsid w:val="00DD0D91"/>
    <w:rsid w:val="00DD0E98"/>
    <w:rsid w:val="00DD0EDD"/>
    <w:rsid w:val="00DD0EE1"/>
    <w:rsid w:val="00DD0F0D"/>
    <w:rsid w:val="00DD0F33"/>
    <w:rsid w:val="00DD0F93"/>
    <w:rsid w:val="00DD0FBA"/>
    <w:rsid w:val="00DD0FC7"/>
    <w:rsid w:val="00DD1003"/>
    <w:rsid w:val="00DD101E"/>
    <w:rsid w:val="00DD1124"/>
    <w:rsid w:val="00DD1130"/>
    <w:rsid w:val="00DD11AC"/>
    <w:rsid w:val="00DD1243"/>
    <w:rsid w:val="00DD12E3"/>
    <w:rsid w:val="00DD13D2"/>
    <w:rsid w:val="00DD148C"/>
    <w:rsid w:val="00DD14D2"/>
    <w:rsid w:val="00DD1626"/>
    <w:rsid w:val="00DD164D"/>
    <w:rsid w:val="00DD16B5"/>
    <w:rsid w:val="00DD16E9"/>
    <w:rsid w:val="00DD1754"/>
    <w:rsid w:val="00DD1760"/>
    <w:rsid w:val="00DD17AB"/>
    <w:rsid w:val="00DD17B1"/>
    <w:rsid w:val="00DD1817"/>
    <w:rsid w:val="00DD191A"/>
    <w:rsid w:val="00DD1983"/>
    <w:rsid w:val="00DD1A13"/>
    <w:rsid w:val="00DD1BAC"/>
    <w:rsid w:val="00DD1C03"/>
    <w:rsid w:val="00DD1CAF"/>
    <w:rsid w:val="00DD1DAE"/>
    <w:rsid w:val="00DD1F19"/>
    <w:rsid w:val="00DD1F39"/>
    <w:rsid w:val="00DD1F8E"/>
    <w:rsid w:val="00DD2212"/>
    <w:rsid w:val="00DD2275"/>
    <w:rsid w:val="00DD2278"/>
    <w:rsid w:val="00DD2330"/>
    <w:rsid w:val="00DD236C"/>
    <w:rsid w:val="00DD2371"/>
    <w:rsid w:val="00DD2464"/>
    <w:rsid w:val="00DD247E"/>
    <w:rsid w:val="00DD247F"/>
    <w:rsid w:val="00DD24B4"/>
    <w:rsid w:val="00DD25EA"/>
    <w:rsid w:val="00DD287F"/>
    <w:rsid w:val="00DD288A"/>
    <w:rsid w:val="00DD2A58"/>
    <w:rsid w:val="00DD2B58"/>
    <w:rsid w:val="00DD2B69"/>
    <w:rsid w:val="00DD2BD8"/>
    <w:rsid w:val="00DD2D05"/>
    <w:rsid w:val="00DD2E09"/>
    <w:rsid w:val="00DD2E0D"/>
    <w:rsid w:val="00DD2E17"/>
    <w:rsid w:val="00DD2E1A"/>
    <w:rsid w:val="00DD2E2F"/>
    <w:rsid w:val="00DD2EFC"/>
    <w:rsid w:val="00DD2F28"/>
    <w:rsid w:val="00DD2F6E"/>
    <w:rsid w:val="00DD303D"/>
    <w:rsid w:val="00DD305A"/>
    <w:rsid w:val="00DD306D"/>
    <w:rsid w:val="00DD307D"/>
    <w:rsid w:val="00DD320C"/>
    <w:rsid w:val="00DD3338"/>
    <w:rsid w:val="00DD33B1"/>
    <w:rsid w:val="00DD33E6"/>
    <w:rsid w:val="00DD3469"/>
    <w:rsid w:val="00DD34BF"/>
    <w:rsid w:val="00DD3530"/>
    <w:rsid w:val="00DD35CA"/>
    <w:rsid w:val="00DD35EB"/>
    <w:rsid w:val="00DD35F0"/>
    <w:rsid w:val="00DD35FA"/>
    <w:rsid w:val="00DD374E"/>
    <w:rsid w:val="00DD37B7"/>
    <w:rsid w:val="00DD37F0"/>
    <w:rsid w:val="00DD382F"/>
    <w:rsid w:val="00DD3852"/>
    <w:rsid w:val="00DD38AD"/>
    <w:rsid w:val="00DD3933"/>
    <w:rsid w:val="00DD3984"/>
    <w:rsid w:val="00DD398A"/>
    <w:rsid w:val="00DD3997"/>
    <w:rsid w:val="00DD39FD"/>
    <w:rsid w:val="00DD3A2C"/>
    <w:rsid w:val="00DD3A40"/>
    <w:rsid w:val="00DD3A87"/>
    <w:rsid w:val="00DD3CC3"/>
    <w:rsid w:val="00DD3D09"/>
    <w:rsid w:val="00DD3D40"/>
    <w:rsid w:val="00DD3DB5"/>
    <w:rsid w:val="00DD3E50"/>
    <w:rsid w:val="00DD3EF4"/>
    <w:rsid w:val="00DD3F2C"/>
    <w:rsid w:val="00DD3FB9"/>
    <w:rsid w:val="00DD4123"/>
    <w:rsid w:val="00DD41A9"/>
    <w:rsid w:val="00DD41E3"/>
    <w:rsid w:val="00DD42CA"/>
    <w:rsid w:val="00DD43C1"/>
    <w:rsid w:val="00DD459A"/>
    <w:rsid w:val="00DD45EA"/>
    <w:rsid w:val="00DD45EC"/>
    <w:rsid w:val="00DD4632"/>
    <w:rsid w:val="00DD4662"/>
    <w:rsid w:val="00DD47D6"/>
    <w:rsid w:val="00DD47DD"/>
    <w:rsid w:val="00DD485D"/>
    <w:rsid w:val="00DD49A5"/>
    <w:rsid w:val="00DD49E9"/>
    <w:rsid w:val="00DD4A5B"/>
    <w:rsid w:val="00DD4B1E"/>
    <w:rsid w:val="00DD4C9A"/>
    <w:rsid w:val="00DD4D7B"/>
    <w:rsid w:val="00DD4DC2"/>
    <w:rsid w:val="00DD4E4E"/>
    <w:rsid w:val="00DD4F9A"/>
    <w:rsid w:val="00DD502B"/>
    <w:rsid w:val="00DD50D5"/>
    <w:rsid w:val="00DD5145"/>
    <w:rsid w:val="00DD525E"/>
    <w:rsid w:val="00DD52E1"/>
    <w:rsid w:val="00DD5310"/>
    <w:rsid w:val="00DD536A"/>
    <w:rsid w:val="00DD5457"/>
    <w:rsid w:val="00DD54CD"/>
    <w:rsid w:val="00DD54FD"/>
    <w:rsid w:val="00DD553E"/>
    <w:rsid w:val="00DD55D2"/>
    <w:rsid w:val="00DD56BD"/>
    <w:rsid w:val="00DD56D6"/>
    <w:rsid w:val="00DD5733"/>
    <w:rsid w:val="00DD574A"/>
    <w:rsid w:val="00DD57E1"/>
    <w:rsid w:val="00DD583D"/>
    <w:rsid w:val="00DD58A4"/>
    <w:rsid w:val="00DD5924"/>
    <w:rsid w:val="00DD5972"/>
    <w:rsid w:val="00DD59A6"/>
    <w:rsid w:val="00DD59D8"/>
    <w:rsid w:val="00DD5A0A"/>
    <w:rsid w:val="00DD5A9A"/>
    <w:rsid w:val="00DD5AAA"/>
    <w:rsid w:val="00DD5BB2"/>
    <w:rsid w:val="00DD5C32"/>
    <w:rsid w:val="00DD5C45"/>
    <w:rsid w:val="00DD5CD3"/>
    <w:rsid w:val="00DD5D34"/>
    <w:rsid w:val="00DD5D68"/>
    <w:rsid w:val="00DD5DD9"/>
    <w:rsid w:val="00DD5E2F"/>
    <w:rsid w:val="00DD5F74"/>
    <w:rsid w:val="00DD5F78"/>
    <w:rsid w:val="00DD5FF1"/>
    <w:rsid w:val="00DD604A"/>
    <w:rsid w:val="00DD605B"/>
    <w:rsid w:val="00DD60BA"/>
    <w:rsid w:val="00DD617D"/>
    <w:rsid w:val="00DD61DE"/>
    <w:rsid w:val="00DD63AA"/>
    <w:rsid w:val="00DD647B"/>
    <w:rsid w:val="00DD64BE"/>
    <w:rsid w:val="00DD6533"/>
    <w:rsid w:val="00DD6540"/>
    <w:rsid w:val="00DD6551"/>
    <w:rsid w:val="00DD65B1"/>
    <w:rsid w:val="00DD6703"/>
    <w:rsid w:val="00DD6754"/>
    <w:rsid w:val="00DD678B"/>
    <w:rsid w:val="00DD697C"/>
    <w:rsid w:val="00DD6A05"/>
    <w:rsid w:val="00DD6AEC"/>
    <w:rsid w:val="00DD6B25"/>
    <w:rsid w:val="00DD6C3F"/>
    <w:rsid w:val="00DD6CC9"/>
    <w:rsid w:val="00DD6D78"/>
    <w:rsid w:val="00DD6EE4"/>
    <w:rsid w:val="00DD70D1"/>
    <w:rsid w:val="00DD7147"/>
    <w:rsid w:val="00DD7161"/>
    <w:rsid w:val="00DD73A1"/>
    <w:rsid w:val="00DD73D9"/>
    <w:rsid w:val="00DD751B"/>
    <w:rsid w:val="00DD7527"/>
    <w:rsid w:val="00DD75F5"/>
    <w:rsid w:val="00DD7612"/>
    <w:rsid w:val="00DD76F9"/>
    <w:rsid w:val="00DD7740"/>
    <w:rsid w:val="00DD779F"/>
    <w:rsid w:val="00DD7877"/>
    <w:rsid w:val="00DD7979"/>
    <w:rsid w:val="00DD79AD"/>
    <w:rsid w:val="00DD7A02"/>
    <w:rsid w:val="00DD7A22"/>
    <w:rsid w:val="00DD7AA0"/>
    <w:rsid w:val="00DD7B40"/>
    <w:rsid w:val="00DD7BE4"/>
    <w:rsid w:val="00DD7C6E"/>
    <w:rsid w:val="00DD7CAB"/>
    <w:rsid w:val="00DD7D61"/>
    <w:rsid w:val="00DD7DEF"/>
    <w:rsid w:val="00DD7ED4"/>
    <w:rsid w:val="00DD7F03"/>
    <w:rsid w:val="00DD7F15"/>
    <w:rsid w:val="00DD7F96"/>
    <w:rsid w:val="00DE01CB"/>
    <w:rsid w:val="00DE01D7"/>
    <w:rsid w:val="00DE02A7"/>
    <w:rsid w:val="00DE0433"/>
    <w:rsid w:val="00DE04BD"/>
    <w:rsid w:val="00DE051D"/>
    <w:rsid w:val="00DE079D"/>
    <w:rsid w:val="00DE07A8"/>
    <w:rsid w:val="00DE087C"/>
    <w:rsid w:val="00DE088D"/>
    <w:rsid w:val="00DE0A3E"/>
    <w:rsid w:val="00DE0A68"/>
    <w:rsid w:val="00DE0ACD"/>
    <w:rsid w:val="00DE0BC3"/>
    <w:rsid w:val="00DE0BCA"/>
    <w:rsid w:val="00DE0BD2"/>
    <w:rsid w:val="00DE0C25"/>
    <w:rsid w:val="00DE0E59"/>
    <w:rsid w:val="00DE0F92"/>
    <w:rsid w:val="00DE1100"/>
    <w:rsid w:val="00DE11D9"/>
    <w:rsid w:val="00DE11F5"/>
    <w:rsid w:val="00DE11F8"/>
    <w:rsid w:val="00DE13C7"/>
    <w:rsid w:val="00DE13D7"/>
    <w:rsid w:val="00DE14AD"/>
    <w:rsid w:val="00DE152E"/>
    <w:rsid w:val="00DE19B5"/>
    <w:rsid w:val="00DE19BD"/>
    <w:rsid w:val="00DE19EC"/>
    <w:rsid w:val="00DE1AA5"/>
    <w:rsid w:val="00DE1AF3"/>
    <w:rsid w:val="00DE1B09"/>
    <w:rsid w:val="00DE1BB8"/>
    <w:rsid w:val="00DE1D0A"/>
    <w:rsid w:val="00DE1D3A"/>
    <w:rsid w:val="00DE1DF8"/>
    <w:rsid w:val="00DE1E07"/>
    <w:rsid w:val="00DE1EAA"/>
    <w:rsid w:val="00DE1EB7"/>
    <w:rsid w:val="00DE1ECA"/>
    <w:rsid w:val="00DE1EFE"/>
    <w:rsid w:val="00DE1F20"/>
    <w:rsid w:val="00DE1F53"/>
    <w:rsid w:val="00DE1F63"/>
    <w:rsid w:val="00DE1FCF"/>
    <w:rsid w:val="00DE20AF"/>
    <w:rsid w:val="00DE210C"/>
    <w:rsid w:val="00DE21F2"/>
    <w:rsid w:val="00DE2248"/>
    <w:rsid w:val="00DE2342"/>
    <w:rsid w:val="00DE2368"/>
    <w:rsid w:val="00DE246F"/>
    <w:rsid w:val="00DE24E1"/>
    <w:rsid w:val="00DE24F4"/>
    <w:rsid w:val="00DE252C"/>
    <w:rsid w:val="00DE256E"/>
    <w:rsid w:val="00DE25A3"/>
    <w:rsid w:val="00DE25A7"/>
    <w:rsid w:val="00DE27E8"/>
    <w:rsid w:val="00DE281E"/>
    <w:rsid w:val="00DE2842"/>
    <w:rsid w:val="00DE2925"/>
    <w:rsid w:val="00DE29E9"/>
    <w:rsid w:val="00DE2A1D"/>
    <w:rsid w:val="00DE2A59"/>
    <w:rsid w:val="00DE2C4E"/>
    <w:rsid w:val="00DE2CD3"/>
    <w:rsid w:val="00DE2D49"/>
    <w:rsid w:val="00DE2D95"/>
    <w:rsid w:val="00DE2DC1"/>
    <w:rsid w:val="00DE2EB6"/>
    <w:rsid w:val="00DE2F4B"/>
    <w:rsid w:val="00DE2F9A"/>
    <w:rsid w:val="00DE3089"/>
    <w:rsid w:val="00DE30A8"/>
    <w:rsid w:val="00DE31EF"/>
    <w:rsid w:val="00DE325A"/>
    <w:rsid w:val="00DE32A5"/>
    <w:rsid w:val="00DE32B8"/>
    <w:rsid w:val="00DE32F5"/>
    <w:rsid w:val="00DE33D3"/>
    <w:rsid w:val="00DE341B"/>
    <w:rsid w:val="00DE342B"/>
    <w:rsid w:val="00DE34D8"/>
    <w:rsid w:val="00DE35D4"/>
    <w:rsid w:val="00DE35D5"/>
    <w:rsid w:val="00DE35EC"/>
    <w:rsid w:val="00DE3607"/>
    <w:rsid w:val="00DE364F"/>
    <w:rsid w:val="00DE374B"/>
    <w:rsid w:val="00DE375D"/>
    <w:rsid w:val="00DE37BA"/>
    <w:rsid w:val="00DE3824"/>
    <w:rsid w:val="00DE3854"/>
    <w:rsid w:val="00DE38D0"/>
    <w:rsid w:val="00DE3933"/>
    <w:rsid w:val="00DE3999"/>
    <w:rsid w:val="00DE3A4A"/>
    <w:rsid w:val="00DE3C21"/>
    <w:rsid w:val="00DE3C52"/>
    <w:rsid w:val="00DE3D00"/>
    <w:rsid w:val="00DE3DE4"/>
    <w:rsid w:val="00DE3E45"/>
    <w:rsid w:val="00DE3E6E"/>
    <w:rsid w:val="00DE3E90"/>
    <w:rsid w:val="00DE3EF1"/>
    <w:rsid w:val="00DE3F33"/>
    <w:rsid w:val="00DE4091"/>
    <w:rsid w:val="00DE40A0"/>
    <w:rsid w:val="00DE40E3"/>
    <w:rsid w:val="00DE40F2"/>
    <w:rsid w:val="00DE4133"/>
    <w:rsid w:val="00DE4178"/>
    <w:rsid w:val="00DE4351"/>
    <w:rsid w:val="00DE438F"/>
    <w:rsid w:val="00DE442E"/>
    <w:rsid w:val="00DE442F"/>
    <w:rsid w:val="00DE4524"/>
    <w:rsid w:val="00DE4619"/>
    <w:rsid w:val="00DE462A"/>
    <w:rsid w:val="00DE4630"/>
    <w:rsid w:val="00DE47B8"/>
    <w:rsid w:val="00DE47CB"/>
    <w:rsid w:val="00DE47E7"/>
    <w:rsid w:val="00DE4898"/>
    <w:rsid w:val="00DE4953"/>
    <w:rsid w:val="00DE4956"/>
    <w:rsid w:val="00DE49A2"/>
    <w:rsid w:val="00DE4A4A"/>
    <w:rsid w:val="00DE4A8B"/>
    <w:rsid w:val="00DE4A99"/>
    <w:rsid w:val="00DE4AC9"/>
    <w:rsid w:val="00DE4AEE"/>
    <w:rsid w:val="00DE4B2B"/>
    <w:rsid w:val="00DE4B7E"/>
    <w:rsid w:val="00DE4C4D"/>
    <w:rsid w:val="00DE4D56"/>
    <w:rsid w:val="00DE4DDB"/>
    <w:rsid w:val="00DE4F74"/>
    <w:rsid w:val="00DE4F7D"/>
    <w:rsid w:val="00DE5027"/>
    <w:rsid w:val="00DE50C1"/>
    <w:rsid w:val="00DE50DC"/>
    <w:rsid w:val="00DE5142"/>
    <w:rsid w:val="00DE51C9"/>
    <w:rsid w:val="00DE5335"/>
    <w:rsid w:val="00DE5346"/>
    <w:rsid w:val="00DE53F5"/>
    <w:rsid w:val="00DE5453"/>
    <w:rsid w:val="00DE55B6"/>
    <w:rsid w:val="00DE56AE"/>
    <w:rsid w:val="00DE58F1"/>
    <w:rsid w:val="00DE5915"/>
    <w:rsid w:val="00DE5918"/>
    <w:rsid w:val="00DE5952"/>
    <w:rsid w:val="00DE5995"/>
    <w:rsid w:val="00DE5A88"/>
    <w:rsid w:val="00DE5A9D"/>
    <w:rsid w:val="00DE5B49"/>
    <w:rsid w:val="00DE5BFE"/>
    <w:rsid w:val="00DE5D91"/>
    <w:rsid w:val="00DE5DF8"/>
    <w:rsid w:val="00DE5E07"/>
    <w:rsid w:val="00DE5E37"/>
    <w:rsid w:val="00DE5FB8"/>
    <w:rsid w:val="00DE5FF2"/>
    <w:rsid w:val="00DE6018"/>
    <w:rsid w:val="00DE601A"/>
    <w:rsid w:val="00DE607E"/>
    <w:rsid w:val="00DE6299"/>
    <w:rsid w:val="00DE634F"/>
    <w:rsid w:val="00DE6378"/>
    <w:rsid w:val="00DE63EC"/>
    <w:rsid w:val="00DE640A"/>
    <w:rsid w:val="00DE650D"/>
    <w:rsid w:val="00DE654F"/>
    <w:rsid w:val="00DE6557"/>
    <w:rsid w:val="00DE67EA"/>
    <w:rsid w:val="00DE6820"/>
    <w:rsid w:val="00DE682A"/>
    <w:rsid w:val="00DE6836"/>
    <w:rsid w:val="00DE6871"/>
    <w:rsid w:val="00DE68A6"/>
    <w:rsid w:val="00DE691E"/>
    <w:rsid w:val="00DE6979"/>
    <w:rsid w:val="00DE6A3F"/>
    <w:rsid w:val="00DE6B00"/>
    <w:rsid w:val="00DE6B52"/>
    <w:rsid w:val="00DE6B93"/>
    <w:rsid w:val="00DE6C5F"/>
    <w:rsid w:val="00DE6C7C"/>
    <w:rsid w:val="00DE6CB0"/>
    <w:rsid w:val="00DE6CED"/>
    <w:rsid w:val="00DE6CFE"/>
    <w:rsid w:val="00DE6DEB"/>
    <w:rsid w:val="00DE6E49"/>
    <w:rsid w:val="00DE6E50"/>
    <w:rsid w:val="00DE6E90"/>
    <w:rsid w:val="00DE6E96"/>
    <w:rsid w:val="00DE6EE7"/>
    <w:rsid w:val="00DE6F6B"/>
    <w:rsid w:val="00DE7002"/>
    <w:rsid w:val="00DE717E"/>
    <w:rsid w:val="00DE731B"/>
    <w:rsid w:val="00DE73DA"/>
    <w:rsid w:val="00DE7475"/>
    <w:rsid w:val="00DE74E2"/>
    <w:rsid w:val="00DE7506"/>
    <w:rsid w:val="00DE760A"/>
    <w:rsid w:val="00DE7613"/>
    <w:rsid w:val="00DE774E"/>
    <w:rsid w:val="00DE78AA"/>
    <w:rsid w:val="00DE78B7"/>
    <w:rsid w:val="00DE793A"/>
    <w:rsid w:val="00DE79CC"/>
    <w:rsid w:val="00DE7A93"/>
    <w:rsid w:val="00DE7B1A"/>
    <w:rsid w:val="00DE7B24"/>
    <w:rsid w:val="00DE7BA9"/>
    <w:rsid w:val="00DE7D2E"/>
    <w:rsid w:val="00DE7DFC"/>
    <w:rsid w:val="00DE7E0E"/>
    <w:rsid w:val="00DE7F70"/>
    <w:rsid w:val="00DF000D"/>
    <w:rsid w:val="00DF0094"/>
    <w:rsid w:val="00DF016F"/>
    <w:rsid w:val="00DF01C1"/>
    <w:rsid w:val="00DF020C"/>
    <w:rsid w:val="00DF0278"/>
    <w:rsid w:val="00DF02A2"/>
    <w:rsid w:val="00DF032B"/>
    <w:rsid w:val="00DF0356"/>
    <w:rsid w:val="00DF03CE"/>
    <w:rsid w:val="00DF0404"/>
    <w:rsid w:val="00DF040C"/>
    <w:rsid w:val="00DF0424"/>
    <w:rsid w:val="00DF0575"/>
    <w:rsid w:val="00DF05E7"/>
    <w:rsid w:val="00DF064A"/>
    <w:rsid w:val="00DF0676"/>
    <w:rsid w:val="00DF069F"/>
    <w:rsid w:val="00DF06C0"/>
    <w:rsid w:val="00DF07E8"/>
    <w:rsid w:val="00DF08BA"/>
    <w:rsid w:val="00DF08E1"/>
    <w:rsid w:val="00DF09C7"/>
    <w:rsid w:val="00DF09CE"/>
    <w:rsid w:val="00DF0A69"/>
    <w:rsid w:val="00DF0AF1"/>
    <w:rsid w:val="00DF0B30"/>
    <w:rsid w:val="00DF0B53"/>
    <w:rsid w:val="00DF0B86"/>
    <w:rsid w:val="00DF0B89"/>
    <w:rsid w:val="00DF0BD5"/>
    <w:rsid w:val="00DF0BF7"/>
    <w:rsid w:val="00DF0C25"/>
    <w:rsid w:val="00DF0CEC"/>
    <w:rsid w:val="00DF0D2B"/>
    <w:rsid w:val="00DF0D4C"/>
    <w:rsid w:val="00DF0D68"/>
    <w:rsid w:val="00DF0D9E"/>
    <w:rsid w:val="00DF0E5E"/>
    <w:rsid w:val="00DF0F68"/>
    <w:rsid w:val="00DF0F8F"/>
    <w:rsid w:val="00DF0FAF"/>
    <w:rsid w:val="00DF0FBB"/>
    <w:rsid w:val="00DF0FF3"/>
    <w:rsid w:val="00DF1016"/>
    <w:rsid w:val="00DF1110"/>
    <w:rsid w:val="00DF1136"/>
    <w:rsid w:val="00DF114C"/>
    <w:rsid w:val="00DF128C"/>
    <w:rsid w:val="00DF139B"/>
    <w:rsid w:val="00DF1418"/>
    <w:rsid w:val="00DF1541"/>
    <w:rsid w:val="00DF1605"/>
    <w:rsid w:val="00DF161D"/>
    <w:rsid w:val="00DF1654"/>
    <w:rsid w:val="00DF1732"/>
    <w:rsid w:val="00DF1756"/>
    <w:rsid w:val="00DF18A8"/>
    <w:rsid w:val="00DF1906"/>
    <w:rsid w:val="00DF196D"/>
    <w:rsid w:val="00DF1A5F"/>
    <w:rsid w:val="00DF1AC7"/>
    <w:rsid w:val="00DF1AE4"/>
    <w:rsid w:val="00DF1B74"/>
    <w:rsid w:val="00DF1BC2"/>
    <w:rsid w:val="00DF1CCC"/>
    <w:rsid w:val="00DF1CEF"/>
    <w:rsid w:val="00DF1D28"/>
    <w:rsid w:val="00DF1D2A"/>
    <w:rsid w:val="00DF1D67"/>
    <w:rsid w:val="00DF1F25"/>
    <w:rsid w:val="00DF1FE2"/>
    <w:rsid w:val="00DF1FFC"/>
    <w:rsid w:val="00DF202F"/>
    <w:rsid w:val="00DF20ED"/>
    <w:rsid w:val="00DF2184"/>
    <w:rsid w:val="00DF21A9"/>
    <w:rsid w:val="00DF21C6"/>
    <w:rsid w:val="00DF21CD"/>
    <w:rsid w:val="00DF225F"/>
    <w:rsid w:val="00DF22FA"/>
    <w:rsid w:val="00DF2330"/>
    <w:rsid w:val="00DF23B1"/>
    <w:rsid w:val="00DF23DF"/>
    <w:rsid w:val="00DF2406"/>
    <w:rsid w:val="00DF2423"/>
    <w:rsid w:val="00DF2440"/>
    <w:rsid w:val="00DF2613"/>
    <w:rsid w:val="00DF2636"/>
    <w:rsid w:val="00DF266D"/>
    <w:rsid w:val="00DF26C0"/>
    <w:rsid w:val="00DF2780"/>
    <w:rsid w:val="00DF27F7"/>
    <w:rsid w:val="00DF28CA"/>
    <w:rsid w:val="00DF290A"/>
    <w:rsid w:val="00DF290C"/>
    <w:rsid w:val="00DF2955"/>
    <w:rsid w:val="00DF2AB9"/>
    <w:rsid w:val="00DF2B07"/>
    <w:rsid w:val="00DF2B35"/>
    <w:rsid w:val="00DF2BCD"/>
    <w:rsid w:val="00DF2C7A"/>
    <w:rsid w:val="00DF2C9B"/>
    <w:rsid w:val="00DF2DFA"/>
    <w:rsid w:val="00DF2E02"/>
    <w:rsid w:val="00DF2E40"/>
    <w:rsid w:val="00DF2E4F"/>
    <w:rsid w:val="00DF2F0B"/>
    <w:rsid w:val="00DF2F3E"/>
    <w:rsid w:val="00DF2F6C"/>
    <w:rsid w:val="00DF2FA0"/>
    <w:rsid w:val="00DF300E"/>
    <w:rsid w:val="00DF303B"/>
    <w:rsid w:val="00DF3049"/>
    <w:rsid w:val="00DF30F5"/>
    <w:rsid w:val="00DF320E"/>
    <w:rsid w:val="00DF323C"/>
    <w:rsid w:val="00DF333D"/>
    <w:rsid w:val="00DF3360"/>
    <w:rsid w:val="00DF34E0"/>
    <w:rsid w:val="00DF355F"/>
    <w:rsid w:val="00DF356C"/>
    <w:rsid w:val="00DF356E"/>
    <w:rsid w:val="00DF357D"/>
    <w:rsid w:val="00DF3606"/>
    <w:rsid w:val="00DF3636"/>
    <w:rsid w:val="00DF36FB"/>
    <w:rsid w:val="00DF376B"/>
    <w:rsid w:val="00DF37E1"/>
    <w:rsid w:val="00DF380C"/>
    <w:rsid w:val="00DF382D"/>
    <w:rsid w:val="00DF38AD"/>
    <w:rsid w:val="00DF395D"/>
    <w:rsid w:val="00DF39C7"/>
    <w:rsid w:val="00DF39E3"/>
    <w:rsid w:val="00DF3A24"/>
    <w:rsid w:val="00DF3A70"/>
    <w:rsid w:val="00DF3AD5"/>
    <w:rsid w:val="00DF3AD7"/>
    <w:rsid w:val="00DF3B15"/>
    <w:rsid w:val="00DF3B84"/>
    <w:rsid w:val="00DF3BA5"/>
    <w:rsid w:val="00DF3BB1"/>
    <w:rsid w:val="00DF3BC9"/>
    <w:rsid w:val="00DF3CF8"/>
    <w:rsid w:val="00DF3D64"/>
    <w:rsid w:val="00DF3DD3"/>
    <w:rsid w:val="00DF3E65"/>
    <w:rsid w:val="00DF3EE7"/>
    <w:rsid w:val="00DF3F02"/>
    <w:rsid w:val="00DF3F39"/>
    <w:rsid w:val="00DF3FCD"/>
    <w:rsid w:val="00DF4100"/>
    <w:rsid w:val="00DF4135"/>
    <w:rsid w:val="00DF4231"/>
    <w:rsid w:val="00DF4267"/>
    <w:rsid w:val="00DF44BF"/>
    <w:rsid w:val="00DF44FD"/>
    <w:rsid w:val="00DF4589"/>
    <w:rsid w:val="00DF45CE"/>
    <w:rsid w:val="00DF461E"/>
    <w:rsid w:val="00DF4627"/>
    <w:rsid w:val="00DF4688"/>
    <w:rsid w:val="00DF4752"/>
    <w:rsid w:val="00DF4815"/>
    <w:rsid w:val="00DF4876"/>
    <w:rsid w:val="00DF48EE"/>
    <w:rsid w:val="00DF4930"/>
    <w:rsid w:val="00DF4965"/>
    <w:rsid w:val="00DF4997"/>
    <w:rsid w:val="00DF49B0"/>
    <w:rsid w:val="00DF49C1"/>
    <w:rsid w:val="00DF49C8"/>
    <w:rsid w:val="00DF4A2E"/>
    <w:rsid w:val="00DF4B87"/>
    <w:rsid w:val="00DF4B93"/>
    <w:rsid w:val="00DF4BDA"/>
    <w:rsid w:val="00DF4BFC"/>
    <w:rsid w:val="00DF4CCC"/>
    <w:rsid w:val="00DF4D24"/>
    <w:rsid w:val="00DF4D51"/>
    <w:rsid w:val="00DF4D9E"/>
    <w:rsid w:val="00DF4E61"/>
    <w:rsid w:val="00DF4E82"/>
    <w:rsid w:val="00DF4ECA"/>
    <w:rsid w:val="00DF4F3B"/>
    <w:rsid w:val="00DF4FA9"/>
    <w:rsid w:val="00DF4FB2"/>
    <w:rsid w:val="00DF508D"/>
    <w:rsid w:val="00DF517B"/>
    <w:rsid w:val="00DF520D"/>
    <w:rsid w:val="00DF5221"/>
    <w:rsid w:val="00DF5237"/>
    <w:rsid w:val="00DF52CD"/>
    <w:rsid w:val="00DF5375"/>
    <w:rsid w:val="00DF542A"/>
    <w:rsid w:val="00DF54AB"/>
    <w:rsid w:val="00DF54C4"/>
    <w:rsid w:val="00DF54F9"/>
    <w:rsid w:val="00DF5525"/>
    <w:rsid w:val="00DF5534"/>
    <w:rsid w:val="00DF55B9"/>
    <w:rsid w:val="00DF5655"/>
    <w:rsid w:val="00DF5665"/>
    <w:rsid w:val="00DF571C"/>
    <w:rsid w:val="00DF5721"/>
    <w:rsid w:val="00DF5786"/>
    <w:rsid w:val="00DF57B6"/>
    <w:rsid w:val="00DF584C"/>
    <w:rsid w:val="00DF5853"/>
    <w:rsid w:val="00DF5872"/>
    <w:rsid w:val="00DF5886"/>
    <w:rsid w:val="00DF58DC"/>
    <w:rsid w:val="00DF58F9"/>
    <w:rsid w:val="00DF5907"/>
    <w:rsid w:val="00DF590F"/>
    <w:rsid w:val="00DF5931"/>
    <w:rsid w:val="00DF5A11"/>
    <w:rsid w:val="00DF5AE2"/>
    <w:rsid w:val="00DF5B12"/>
    <w:rsid w:val="00DF5D69"/>
    <w:rsid w:val="00DF5DB2"/>
    <w:rsid w:val="00DF5DB6"/>
    <w:rsid w:val="00DF5DE2"/>
    <w:rsid w:val="00DF5DF9"/>
    <w:rsid w:val="00DF5EAD"/>
    <w:rsid w:val="00DF5EF1"/>
    <w:rsid w:val="00DF6047"/>
    <w:rsid w:val="00DF604B"/>
    <w:rsid w:val="00DF617D"/>
    <w:rsid w:val="00DF6198"/>
    <w:rsid w:val="00DF61CE"/>
    <w:rsid w:val="00DF629E"/>
    <w:rsid w:val="00DF6316"/>
    <w:rsid w:val="00DF6335"/>
    <w:rsid w:val="00DF6353"/>
    <w:rsid w:val="00DF6519"/>
    <w:rsid w:val="00DF6563"/>
    <w:rsid w:val="00DF67FD"/>
    <w:rsid w:val="00DF6852"/>
    <w:rsid w:val="00DF6907"/>
    <w:rsid w:val="00DF69F4"/>
    <w:rsid w:val="00DF6A90"/>
    <w:rsid w:val="00DF6AE7"/>
    <w:rsid w:val="00DF6B0D"/>
    <w:rsid w:val="00DF6B57"/>
    <w:rsid w:val="00DF6D33"/>
    <w:rsid w:val="00DF6DE3"/>
    <w:rsid w:val="00DF6DFB"/>
    <w:rsid w:val="00DF6E04"/>
    <w:rsid w:val="00DF6E9C"/>
    <w:rsid w:val="00DF6F4B"/>
    <w:rsid w:val="00DF6F56"/>
    <w:rsid w:val="00DF6FF3"/>
    <w:rsid w:val="00DF7001"/>
    <w:rsid w:val="00DF71AE"/>
    <w:rsid w:val="00DF71CF"/>
    <w:rsid w:val="00DF72C6"/>
    <w:rsid w:val="00DF731F"/>
    <w:rsid w:val="00DF736B"/>
    <w:rsid w:val="00DF7436"/>
    <w:rsid w:val="00DF7526"/>
    <w:rsid w:val="00DF764F"/>
    <w:rsid w:val="00DF7674"/>
    <w:rsid w:val="00DF76CF"/>
    <w:rsid w:val="00DF772D"/>
    <w:rsid w:val="00DF7732"/>
    <w:rsid w:val="00DF773B"/>
    <w:rsid w:val="00DF776A"/>
    <w:rsid w:val="00DF781C"/>
    <w:rsid w:val="00DF783D"/>
    <w:rsid w:val="00DF78AF"/>
    <w:rsid w:val="00DF78EA"/>
    <w:rsid w:val="00DF7930"/>
    <w:rsid w:val="00DF793C"/>
    <w:rsid w:val="00DF79AF"/>
    <w:rsid w:val="00DF7A07"/>
    <w:rsid w:val="00DF7A4A"/>
    <w:rsid w:val="00DF7B16"/>
    <w:rsid w:val="00DF7BE8"/>
    <w:rsid w:val="00DF7C5F"/>
    <w:rsid w:val="00DF7C90"/>
    <w:rsid w:val="00DF7D7A"/>
    <w:rsid w:val="00DF7D81"/>
    <w:rsid w:val="00DF7E9F"/>
    <w:rsid w:val="00DF7EBE"/>
    <w:rsid w:val="00DF7F0A"/>
    <w:rsid w:val="00DF7F2A"/>
    <w:rsid w:val="00DF7FBA"/>
    <w:rsid w:val="00E00003"/>
    <w:rsid w:val="00E0016E"/>
    <w:rsid w:val="00E002CB"/>
    <w:rsid w:val="00E00330"/>
    <w:rsid w:val="00E003A5"/>
    <w:rsid w:val="00E003C9"/>
    <w:rsid w:val="00E00475"/>
    <w:rsid w:val="00E00506"/>
    <w:rsid w:val="00E00595"/>
    <w:rsid w:val="00E005D1"/>
    <w:rsid w:val="00E0062D"/>
    <w:rsid w:val="00E00688"/>
    <w:rsid w:val="00E006CF"/>
    <w:rsid w:val="00E00742"/>
    <w:rsid w:val="00E007EE"/>
    <w:rsid w:val="00E00831"/>
    <w:rsid w:val="00E00868"/>
    <w:rsid w:val="00E008C5"/>
    <w:rsid w:val="00E008E1"/>
    <w:rsid w:val="00E00937"/>
    <w:rsid w:val="00E009F7"/>
    <w:rsid w:val="00E00A05"/>
    <w:rsid w:val="00E00A68"/>
    <w:rsid w:val="00E00BA4"/>
    <w:rsid w:val="00E00D74"/>
    <w:rsid w:val="00E00DC6"/>
    <w:rsid w:val="00E00F1D"/>
    <w:rsid w:val="00E00FCC"/>
    <w:rsid w:val="00E01007"/>
    <w:rsid w:val="00E010F6"/>
    <w:rsid w:val="00E011D5"/>
    <w:rsid w:val="00E01202"/>
    <w:rsid w:val="00E01214"/>
    <w:rsid w:val="00E012BB"/>
    <w:rsid w:val="00E01316"/>
    <w:rsid w:val="00E01419"/>
    <w:rsid w:val="00E01431"/>
    <w:rsid w:val="00E01442"/>
    <w:rsid w:val="00E015F5"/>
    <w:rsid w:val="00E0165C"/>
    <w:rsid w:val="00E01699"/>
    <w:rsid w:val="00E01744"/>
    <w:rsid w:val="00E017A6"/>
    <w:rsid w:val="00E017C5"/>
    <w:rsid w:val="00E01812"/>
    <w:rsid w:val="00E01863"/>
    <w:rsid w:val="00E01864"/>
    <w:rsid w:val="00E01960"/>
    <w:rsid w:val="00E019A0"/>
    <w:rsid w:val="00E019B2"/>
    <w:rsid w:val="00E019BB"/>
    <w:rsid w:val="00E01A09"/>
    <w:rsid w:val="00E01AA6"/>
    <w:rsid w:val="00E01B28"/>
    <w:rsid w:val="00E01B96"/>
    <w:rsid w:val="00E01CA0"/>
    <w:rsid w:val="00E01CBE"/>
    <w:rsid w:val="00E01DB4"/>
    <w:rsid w:val="00E01DF8"/>
    <w:rsid w:val="00E01EB6"/>
    <w:rsid w:val="00E01EE4"/>
    <w:rsid w:val="00E01F55"/>
    <w:rsid w:val="00E01FFF"/>
    <w:rsid w:val="00E02021"/>
    <w:rsid w:val="00E0205B"/>
    <w:rsid w:val="00E020F2"/>
    <w:rsid w:val="00E021A0"/>
    <w:rsid w:val="00E02241"/>
    <w:rsid w:val="00E022EF"/>
    <w:rsid w:val="00E0232C"/>
    <w:rsid w:val="00E0242E"/>
    <w:rsid w:val="00E02479"/>
    <w:rsid w:val="00E024D2"/>
    <w:rsid w:val="00E024D4"/>
    <w:rsid w:val="00E02573"/>
    <w:rsid w:val="00E02574"/>
    <w:rsid w:val="00E025C5"/>
    <w:rsid w:val="00E025CE"/>
    <w:rsid w:val="00E025F4"/>
    <w:rsid w:val="00E02651"/>
    <w:rsid w:val="00E026B3"/>
    <w:rsid w:val="00E026E9"/>
    <w:rsid w:val="00E02786"/>
    <w:rsid w:val="00E028DF"/>
    <w:rsid w:val="00E029EF"/>
    <w:rsid w:val="00E02B12"/>
    <w:rsid w:val="00E02B32"/>
    <w:rsid w:val="00E03024"/>
    <w:rsid w:val="00E030AF"/>
    <w:rsid w:val="00E03209"/>
    <w:rsid w:val="00E03211"/>
    <w:rsid w:val="00E03265"/>
    <w:rsid w:val="00E0326E"/>
    <w:rsid w:val="00E0332C"/>
    <w:rsid w:val="00E033A2"/>
    <w:rsid w:val="00E035FD"/>
    <w:rsid w:val="00E03731"/>
    <w:rsid w:val="00E03892"/>
    <w:rsid w:val="00E03911"/>
    <w:rsid w:val="00E0397B"/>
    <w:rsid w:val="00E03A55"/>
    <w:rsid w:val="00E03B4C"/>
    <w:rsid w:val="00E03B93"/>
    <w:rsid w:val="00E03C61"/>
    <w:rsid w:val="00E03C8D"/>
    <w:rsid w:val="00E03CAF"/>
    <w:rsid w:val="00E03CFE"/>
    <w:rsid w:val="00E03D05"/>
    <w:rsid w:val="00E03D53"/>
    <w:rsid w:val="00E03D77"/>
    <w:rsid w:val="00E03D97"/>
    <w:rsid w:val="00E03DA1"/>
    <w:rsid w:val="00E03DC0"/>
    <w:rsid w:val="00E03EB0"/>
    <w:rsid w:val="00E03EB5"/>
    <w:rsid w:val="00E03EF8"/>
    <w:rsid w:val="00E0405D"/>
    <w:rsid w:val="00E04193"/>
    <w:rsid w:val="00E042C0"/>
    <w:rsid w:val="00E0437F"/>
    <w:rsid w:val="00E04391"/>
    <w:rsid w:val="00E04419"/>
    <w:rsid w:val="00E0447E"/>
    <w:rsid w:val="00E0460E"/>
    <w:rsid w:val="00E0463A"/>
    <w:rsid w:val="00E046D6"/>
    <w:rsid w:val="00E047A3"/>
    <w:rsid w:val="00E047B3"/>
    <w:rsid w:val="00E047F2"/>
    <w:rsid w:val="00E0484E"/>
    <w:rsid w:val="00E04875"/>
    <w:rsid w:val="00E048CC"/>
    <w:rsid w:val="00E0494D"/>
    <w:rsid w:val="00E04976"/>
    <w:rsid w:val="00E04996"/>
    <w:rsid w:val="00E04AB6"/>
    <w:rsid w:val="00E04B3F"/>
    <w:rsid w:val="00E04CEF"/>
    <w:rsid w:val="00E04D5B"/>
    <w:rsid w:val="00E04E7B"/>
    <w:rsid w:val="00E04EDF"/>
    <w:rsid w:val="00E04F61"/>
    <w:rsid w:val="00E04F85"/>
    <w:rsid w:val="00E0506F"/>
    <w:rsid w:val="00E050A8"/>
    <w:rsid w:val="00E05193"/>
    <w:rsid w:val="00E051E1"/>
    <w:rsid w:val="00E051EC"/>
    <w:rsid w:val="00E05367"/>
    <w:rsid w:val="00E0538E"/>
    <w:rsid w:val="00E053CD"/>
    <w:rsid w:val="00E0545C"/>
    <w:rsid w:val="00E054D8"/>
    <w:rsid w:val="00E055CC"/>
    <w:rsid w:val="00E055D9"/>
    <w:rsid w:val="00E055FA"/>
    <w:rsid w:val="00E05601"/>
    <w:rsid w:val="00E05615"/>
    <w:rsid w:val="00E056CC"/>
    <w:rsid w:val="00E05890"/>
    <w:rsid w:val="00E0599B"/>
    <w:rsid w:val="00E059F1"/>
    <w:rsid w:val="00E05A43"/>
    <w:rsid w:val="00E05A72"/>
    <w:rsid w:val="00E05BB1"/>
    <w:rsid w:val="00E05BD1"/>
    <w:rsid w:val="00E05D44"/>
    <w:rsid w:val="00E05D96"/>
    <w:rsid w:val="00E05DB7"/>
    <w:rsid w:val="00E05EEB"/>
    <w:rsid w:val="00E06015"/>
    <w:rsid w:val="00E0604E"/>
    <w:rsid w:val="00E06072"/>
    <w:rsid w:val="00E061E6"/>
    <w:rsid w:val="00E06200"/>
    <w:rsid w:val="00E063E7"/>
    <w:rsid w:val="00E06520"/>
    <w:rsid w:val="00E065E7"/>
    <w:rsid w:val="00E0661F"/>
    <w:rsid w:val="00E0664F"/>
    <w:rsid w:val="00E06718"/>
    <w:rsid w:val="00E0674E"/>
    <w:rsid w:val="00E0677D"/>
    <w:rsid w:val="00E0680D"/>
    <w:rsid w:val="00E06851"/>
    <w:rsid w:val="00E0692B"/>
    <w:rsid w:val="00E069BE"/>
    <w:rsid w:val="00E069C2"/>
    <w:rsid w:val="00E069C6"/>
    <w:rsid w:val="00E06AD4"/>
    <w:rsid w:val="00E06AF9"/>
    <w:rsid w:val="00E06B10"/>
    <w:rsid w:val="00E06B38"/>
    <w:rsid w:val="00E06BB8"/>
    <w:rsid w:val="00E06C00"/>
    <w:rsid w:val="00E06C31"/>
    <w:rsid w:val="00E06C68"/>
    <w:rsid w:val="00E06CC1"/>
    <w:rsid w:val="00E06D06"/>
    <w:rsid w:val="00E06D37"/>
    <w:rsid w:val="00E06DAB"/>
    <w:rsid w:val="00E06EBD"/>
    <w:rsid w:val="00E06ECA"/>
    <w:rsid w:val="00E06EE6"/>
    <w:rsid w:val="00E06F84"/>
    <w:rsid w:val="00E06F85"/>
    <w:rsid w:val="00E06F93"/>
    <w:rsid w:val="00E07038"/>
    <w:rsid w:val="00E0706B"/>
    <w:rsid w:val="00E07117"/>
    <w:rsid w:val="00E071F1"/>
    <w:rsid w:val="00E07376"/>
    <w:rsid w:val="00E07459"/>
    <w:rsid w:val="00E07656"/>
    <w:rsid w:val="00E076EC"/>
    <w:rsid w:val="00E0775A"/>
    <w:rsid w:val="00E07797"/>
    <w:rsid w:val="00E077BB"/>
    <w:rsid w:val="00E07860"/>
    <w:rsid w:val="00E07878"/>
    <w:rsid w:val="00E078CF"/>
    <w:rsid w:val="00E078E2"/>
    <w:rsid w:val="00E07920"/>
    <w:rsid w:val="00E07980"/>
    <w:rsid w:val="00E079DF"/>
    <w:rsid w:val="00E079F6"/>
    <w:rsid w:val="00E07A98"/>
    <w:rsid w:val="00E07ABD"/>
    <w:rsid w:val="00E07B5E"/>
    <w:rsid w:val="00E07BF8"/>
    <w:rsid w:val="00E07C8A"/>
    <w:rsid w:val="00E07D74"/>
    <w:rsid w:val="00E07D8D"/>
    <w:rsid w:val="00E07E35"/>
    <w:rsid w:val="00E07E90"/>
    <w:rsid w:val="00E07F09"/>
    <w:rsid w:val="00E07F72"/>
    <w:rsid w:val="00E07F7A"/>
    <w:rsid w:val="00E07F93"/>
    <w:rsid w:val="00E10178"/>
    <w:rsid w:val="00E101A6"/>
    <w:rsid w:val="00E102B4"/>
    <w:rsid w:val="00E10437"/>
    <w:rsid w:val="00E1044C"/>
    <w:rsid w:val="00E10465"/>
    <w:rsid w:val="00E104DC"/>
    <w:rsid w:val="00E105ED"/>
    <w:rsid w:val="00E1060D"/>
    <w:rsid w:val="00E10617"/>
    <w:rsid w:val="00E10953"/>
    <w:rsid w:val="00E10963"/>
    <w:rsid w:val="00E1097C"/>
    <w:rsid w:val="00E109BF"/>
    <w:rsid w:val="00E109CF"/>
    <w:rsid w:val="00E109EC"/>
    <w:rsid w:val="00E10A18"/>
    <w:rsid w:val="00E10A43"/>
    <w:rsid w:val="00E10AC6"/>
    <w:rsid w:val="00E10BB8"/>
    <w:rsid w:val="00E10CBB"/>
    <w:rsid w:val="00E10DCB"/>
    <w:rsid w:val="00E10DF4"/>
    <w:rsid w:val="00E10E3B"/>
    <w:rsid w:val="00E10EA8"/>
    <w:rsid w:val="00E10EFB"/>
    <w:rsid w:val="00E1107A"/>
    <w:rsid w:val="00E1139F"/>
    <w:rsid w:val="00E1141E"/>
    <w:rsid w:val="00E11434"/>
    <w:rsid w:val="00E11453"/>
    <w:rsid w:val="00E11586"/>
    <w:rsid w:val="00E1166B"/>
    <w:rsid w:val="00E11674"/>
    <w:rsid w:val="00E11776"/>
    <w:rsid w:val="00E11834"/>
    <w:rsid w:val="00E118A5"/>
    <w:rsid w:val="00E118EE"/>
    <w:rsid w:val="00E11A9D"/>
    <w:rsid w:val="00E11BC7"/>
    <w:rsid w:val="00E11BD2"/>
    <w:rsid w:val="00E11BF6"/>
    <w:rsid w:val="00E11C7A"/>
    <w:rsid w:val="00E11D14"/>
    <w:rsid w:val="00E11E3A"/>
    <w:rsid w:val="00E11F46"/>
    <w:rsid w:val="00E11FD5"/>
    <w:rsid w:val="00E1208E"/>
    <w:rsid w:val="00E121C6"/>
    <w:rsid w:val="00E12200"/>
    <w:rsid w:val="00E123E7"/>
    <w:rsid w:val="00E1249C"/>
    <w:rsid w:val="00E124A3"/>
    <w:rsid w:val="00E1255C"/>
    <w:rsid w:val="00E1257E"/>
    <w:rsid w:val="00E125A7"/>
    <w:rsid w:val="00E12647"/>
    <w:rsid w:val="00E12698"/>
    <w:rsid w:val="00E127DF"/>
    <w:rsid w:val="00E127F1"/>
    <w:rsid w:val="00E127FB"/>
    <w:rsid w:val="00E128A8"/>
    <w:rsid w:val="00E12A2C"/>
    <w:rsid w:val="00E12A9E"/>
    <w:rsid w:val="00E12AD8"/>
    <w:rsid w:val="00E12B49"/>
    <w:rsid w:val="00E12C5F"/>
    <w:rsid w:val="00E12CE6"/>
    <w:rsid w:val="00E12D24"/>
    <w:rsid w:val="00E12D77"/>
    <w:rsid w:val="00E12E01"/>
    <w:rsid w:val="00E12E87"/>
    <w:rsid w:val="00E12EC3"/>
    <w:rsid w:val="00E12FA6"/>
    <w:rsid w:val="00E13014"/>
    <w:rsid w:val="00E130DD"/>
    <w:rsid w:val="00E13166"/>
    <w:rsid w:val="00E13216"/>
    <w:rsid w:val="00E1321B"/>
    <w:rsid w:val="00E133F0"/>
    <w:rsid w:val="00E13498"/>
    <w:rsid w:val="00E1356D"/>
    <w:rsid w:val="00E13669"/>
    <w:rsid w:val="00E136EB"/>
    <w:rsid w:val="00E1372D"/>
    <w:rsid w:val="00E13784"/>
    <w:rsid w:val="00E137D5"/>
    <w:rsid w:val="00E13876"/>
    <w:rsid w:val="00E138A0"/>
    <w:rsid w:val="00E13905"/>
    <w:rsid w:val="00E1392E"/>
    <w:rsid w:val="00E13A41"/>
    <w:rsid w:val="00E13A6A"/>
    <w:rsid w:val="00E13ACF"/>
    <w:rsid w:val="00E13B11"/>
    <w:rsid w:val="00E13BBE"/>
    <w:rsid w:val="00E13BC2"/>
    <w:rsid w:val="00E13BDD"/>
    <w:rsid w:val="00E13C88"/>
    <w:rsid w:val="00E13CD9"/>
    <w:rsid w:val="00E13DD2"/>
    <w:rsid w:val="00E13E23"/>
    <w:rsid w:val="00E13EBD"/>
    <w:rsid w:val="00E13EFE"/>
    <w:rsid w:val="00E14034"/>
    <w:rsid w:val="00E14069"/>
    <w:rsid w:val="00E140DE"/>
    <w:rsid w:val="00E14153"/>
    <w:rsid w:val="00E14165"/>
    <w:rsid w:val="00E1421C"/>
    <w:rsid w:val="00E14224"/>
    <w:rsid w:val="00E14274"/>
    <w:rsid w:val="00E142A3"/>
    <w:rsid w:val="00E1437D"/>
    <w:rsid w:val="00E143D3"/>
    <w:rsid w:val="00E144CC"/>
    <w:rsid w:val="00E1480E"/>
    <w:rsid w:val="00E1483B"/>
    <w:rsid w:val="00E148F4"/>
    <w:rsid w:val="00E149D1"/>
    <w:rsid w:val="00E14A41"/>
    <w:rsid w:val="00E14A81"/>
    <w:rsid w:val="00E14B10"/>
    <w:rsid w:val="00E14B43"/>
    <w:rsid w:val="00E14CF6"/>
    <w:rsid w:val="00E14E24"/>
    <w:rsid w:val="00E14E94"/>
    <w:rsid w:val="00E14F1E"/>
    <w:rsid w:val="00E14F8C"/>
    <w:rsid w:val="00E15002"/>
    <w:rsid w:val="00E15029"/>
    <w:rsid w:val="00E15041"/>
    <w:rsid w:val="00E1513F"/>
    <w:rsid w:val="00E15152"/>
    <w:rsid w:val="00E15225"/>
    <w:rsid w:val="00E15274"/>
    <w:rsid w:val="00E152CA"/>
    <w:rsid w:val="00E1531A"/>
    <w:rsid w:val="00E153EF"/>
    <w:rsid w:val="00E1547A"/>
    <w:rsid w:val="00E15491"/>
    <w:rsid w:val="00E154A6"/>
    <w:rsid w:val="00E154C5"/>
    <w:rsid w:val="00E154FA"/>
    <w:rsid w:val="00E1553A"/>
    <w:rsid w:val="00E1555F"/>
    <w:rsid w:val="00E15659"/>
    <w:rsid w:val="00E1565B"/>
    <w:rsid w:val="00E156B2"/>
    <w:rsid w:val="00E15751"/>
    <w:rsid w:val="00E15866"/>
    <w:rsid w:val="00E15994"/>
    <w:rsid w:val="00E159B1"/>
    <w:rsid w:val="00E15AF1"/>
    <w:rsid w:val="00E15D81"/>
    <w:rsid w:val="00E15E17"/>
    <w:rsid w:val="00E15E92"/>
    <w:rsid w:val="00E15EB4"/>
    <w:rsid w:val="00E15F4A"/>
    <w:rsid w:val="00E15F6C"/>
    <w:rsid w:val="00E15FFB"/>
    <w:rsid w:val="00E16014"/>
    <w:rsid w:val="00E16044"/>
    <w:rsid w:val="00E160E8"/>
    <w:rsid w:val="00E160FB"/>
    <w:rsid w:val="00E161E5"/>
    <w:rsid w:val="00E161EF"/>
    <w:rsid w:val="00E1632B"/>
    <w:rsid w:val="00E1638B"/>
    <w:rsid w:val="00E163B8"/>
    <w:rsid w:val="00E163DC"/>
    <w:rsid w:val="00E16476"/>
    <w:rsid w:val="00E16483"/>
    <w:rsid w:val="00E164D2"/>
    <w:rsid w:val="00E165B6"/>
    <w:rsid w:val="00E165BE"/>
    <w:rsid w:val="00E165FB"/>
    <w:rsid w:val="00E16668"/>
    <w:rsid w:val="00E16740"/>
    <w:rsid w:val="00E16747"/>
    <w:rsid w:val="00E1675E"/>
    <w:rsid w:val="00E169C8"/>
    <w:rsid w:val="00E169F6"/>
    <w:rsid w:val="00E16AC7"/>
    <w:rsid w:val="00E16AF7"/>
    <w:rsid w:val="00E16CAB"/>
    <w:rsid w:val="00E16D2F"/>
    <w:rsid w:val="00E16D97"/>
    <w:rsid w:val="00E16E4E"/>
    <w:rsid w:val="00E16F39"/>
    <w:rsid w:val="00E16FD6"/>
    <w:rsid w:val="00E16FEB"/>
    <w:rsid w:val="00E1705A"/>
    <w:rsid w:val="00E17093"/>
    <w:rsid w:val="00E170DF"/>
    <w:rsid w:val="00E1717A"/>
    <w:rsid w:val="00E171A0"/>
    <w:rsid w:val="00E171C2"/>
    <w:rsid w:val="00E172CE"/>
    <w:rsid w:val="00E172D0"/>
    <w:rsid w:val="00E173A6"/>
    <w:rsid w:val="00E1741E"/>
    <w:rsid w:val="00E17569"/>
    <w:rsid w:val="00E175F3"/>
    <w:rsid w:val="00E175F6"/>
    <w:rsid w:val="00E17604"/>
    <w:rsid w:val="00E176BE"/>
    <w:rsid w:val="00E176C1"/>
    <w:rsid w:val="00E176DC"/>
    <w:rsid w:val="00E17781"/>
    <w:rsid w:val="00E1779D"/>
    <w:rsid w:val="00E177BB"/>
    <w:rsid w:val="00E177F5"/>
    <w:rsid w:val="00E178E7"/>
    <w:rsid w:val="00E178E9"/>
    <w:rsid w:val="00E17A2E"/>
    <w:rsid w:val="00E17A39"/>
    <w:rsid w:val="00E17A6E"/>
    <w:rsid w:val="00E17A9A"/>
    <w:rsid w:val="00E17B02"/>
    <w:rsid w:val="00E17B0E"/>
    <w:rsid w:val="00E17B76"/>
    <w:rsid w:val="00E17CDC"/>
    <w:rsid w:val="00E17DD9"/>
    <w:rsid w:val="00E17DFC"/>
    <w:rsid w:val="00E17E87"/>
    <w:rsid w:val="00E17FA8"/>
    <w:rsid w:val="00E2003E"/>
    <w:rsid w:val="00E20124"/>
    <w:rsid w:val="00E20288"/>
    <w:rsid w:val="00E202B9"/>
    <w:rsid w:val="00E203C5"/>
    <w:rsid w:val="00E20432"/>
    <w:rsid w:val="00E20463"/>
    <w:rsid w:val="00E20483"/>
    <w:rsid w:val="00E20487"/>
    <w:rsid w:val="00E204A7"/>
    <w:rsid w:val="00E20511"/>
    <w:rsid w:val="00E20556"/>
    <w:rsid w:val="00E205B4"/>
    <w:rsid w:val="00E2063D"/>
    <w:rsid w:val="00E2073C"/>
    <w:rsid w:val="00E207BE"/>
    <w:rsid w:val="00E2081B"/>
    <w:rsid w:val="00E2081C"/>
    <w:rsid w:val="00E20870"/>
    <w:rsid w:val="00E208E6"/>
    <w:rsid w:val="00E20911"/>
    <w:rsid w:val="00E20A40"/>
    <w:rsid w:val="00E20ABB"/>
    <w:rsid w:val="00E20AE5"/>
    <w:rsid w:val="00E20AF5"/>
    <w:rsid w:val="00E20AF8"/>
    <w:rsid w:val="00E20B0A"/>
    <w:rsid w:val="00E20B8C"/>
    <w:rsid w:val="00E20C10"/>
    <w:rsid w:val="00E20C23"/>
    <w:rsid w:val="00E20CC8"/>
    <w:rsid w:val="00E20D93"/>
    <w:rsid w:val="00E20DBE"/>
    <w:rsid w:val="00E20DC6"/>
    <w:rsid w:val="00E20DF7"/>
    <w:rsid w:val="00E20E29"/>
    <w:rsid w:val="00E20E3E"/>
    <w:rsid w:val="00E20E88"/>
    <w:rsid w:val="00E20EA4"/>
    <w:rsid w:val="00E20EC5"/>
    <w:rsid w:val="00E210D4"/>
    <w:rsid w:val="00E211A5"/>
    <w:rsid w:val="00E211BA"/>
    <w:rsid w:val="00E21237"/>
    <w:rsid w:val="00E21346"/>
    <w:rsid w:val="00E213BE"/>
    <w:rsid w:val="00E2144A"/>
    <w:rsid w:val="00E2153F"/>
    <w:rsid w:val="00E21605"/>
    <w:rsid w:val="00E21636"/>
    <w:rsid w:val="00E2168B"/>
    <w:rsid w:val="00E21699"/>
    <w:rsid w:val="00E21707"/>
    <w:rsid w:val="00E217D1"/>
    <w:rsid w:val="00E217F8"/>
    <w:rsid w:val="00E2184B"/>
    <w:rsid w:val="00E218E6"/>
    <w:rsid w:val="00E21972"/>
    <w:rsid w:val="00E21A22"/>
    <w:rsid w:val="00E21BE9"/>
    <w:rsid w:val="00E21C96"/>
    <w:rsid w:val="00E21D0B"/>
    <w:rsid w:val="00E21D3F"/>
    <w:rsid w:val="00E21DD1"/>
    <w:rsid w:val="00E21ED0"/>
    <w:rsid w:val="00E21ED2"/>
    <w:rsid w:val="00E21F41"/>
    <w:rsid w:val="00E21FF7"/>
    <w:rsid w:val="00E2206E"/>
    <w:rsid w:val="00E22075"/>
    <w:rsid w:val="00E220E4"/>
    <w:rsid w:val="00E2233D"/>
    <w:rsid w:val="00E22354"/>
    <w:rsid w:val="00E22361"/>
    <w:rsid w:val="00E223AE"/>
    <w:rsid w:val="00E223E3"/>
    <w:rsid w:val="00E223F4"/>
    <w:rsid w:val="00E224CF"/>
    <w:rsid w:val="00E22528"/>
    <w:rsid w:val="00E2267E"/>
    <w:rsid w:val="00E226C8"/>
    <w:rsid w:val="00E226F5"/>
    <w:rsid w:val="00E227DB"/>
    <w:rsid w:val="00E22854"/>
    <w:rsid w:val="00E228FA"/>
    <w:rsid w:val="00E229A6"/>
    <w:rsid w:val="00E229EF"/>
    <w:rsid w:val="00E22A63"/>
    <w:rsid w:val="00E22B20"/>
    <w:rsid w:val="00E22C6E"/>
    <w:rsid w:val="00E22C93"/>
    <w:rsid w:val="00E22D92"/>
    <w:rsid w:val="00E22DD3"/>
    <w:rsid w:val="00E22E31"/>
    <w:rsid w:val="00E22E3B"/>
    <w:rsid w:val="00E22F12"/>
    <w:rsid w:val="00E22FF7"/>
    <w:rsid w:val="00E2305C"/>
    <w:rsid w:val="00E23199"/>
    <w:rsid w:val="00E232FF"/>
    <w:rsid w:val="00E23302"/>
    <w:rsid w:val="00E23376"/>
    <w:rsid w:val="00E233BD"/>
    <w:rsid w:val="00E234BA"/>
    <w:rsid w:val="00E2353E"/>
    <w:rsid w:val="00E2358B"/>
    <w:rsid w:val="00E235A4"/>
    <w:rsid w:val="00E235DA"/>
    <w:rsid w:val="00E235ED"/>
    <w:rsid w:val="00E2362B"/>
    <w:rsid w:val="00E23652"/>
    <w:rsid w:val="00E23662"/>
    <w:rsid w:val="00E2367A"/>
    <w:rsid w:val="00E23697"/>
    <w:rsid w:val="00E236D0"/>
    <w:rsid w:val="00E236DB"/>
    <w:rsid w:val="00E236E2"/>
    <w:rsid w:val="00E23756"/>
    <w:rsid w:val="00E2378B"/>
    <w:rsid w:val="00E237E5"/>
    <w:rsid w:val="00E2388A"/>
    <w:rsid w:val="00E238F2"/>
    <w:rsid w:val="00E238FC"/>
    <w:rsid w:val="00E23963"/>
    <w:rsid w:val="00E2398F"/>
    <w:rsid w:val="00E23A0B"/>
    <w:rsid w:val="00E23AF6"/>
    <w:rsid w:val="00E23BC7"/>
    <w:rsid w:val="00E23BD7"/>
    <w:rsid w:val="00E23C30"/>
    <w:rsid w:val="00E23E3F"/>
    <w:rsid w:val="00E23F00"/>
    <w:rsid w:val="00E23F14"/>
    <w:rsid w:val="00E2401F"/>
    <w:rsid w:val="00E240D1"/>
    <w:rsid w:val="00E241FF"/>
    <w:rsid w:val="00E2420A"/>
    <w:rsid w:val="00E24271"/>
    <w:rsid w:val="00E2428C"/>
    <w:rsid w:val="00E24295"/>
    <w:rsid w:val="00E2440A"/>
    <w:rsid w:val="00E24488"/>
    <w:rsid w:val="00E245C6"/>
    <w:rsid w:val="00E24784"/>
    <w:rsid w:val="00E247E4"/>
    <w:rsid w:val="00E24914"/>
    <w:rsid w:val="00E249C7"/>
    <w:rsid w:val="00E24A6C"/>
    <w:rsid w:val="00E24A93"/>
    <w:rsid w:val="00E24A9D"/>
    <w:rsid w:val="00E24B2C"/>
    <w:rsid w:val="00E24BEC"/>
    <w:rsid w:val="00E24C18"/>
    <w:rsid w:val="00E24D03"/>
    <w:rsid w:val="00E24D57"/>
    <w:rsid w:val="00E24DCD"/>
    <w:rsid w:val="00E24E0D"/>
    <w:rsid w:val="00E24EBA"/>
    <w:rsid w:val="00E24FBD"/>
    <w:rsid w:val="00E24FC8"/>
    <w:rsid w:val="00E2518E"/>
    <w:rsid w:val="00E251F5"/>
    <w:rsid w:val="00E25346"/>
    <w:rsid w:val="00E25347"/>
    <w:rsid w:val="00E253A4"/>
    <w:rsid w:val="00E253BF"/>
    <w:rsid w:val="00E254BB"/>
    <w:rsid w:val="00E25607"/>
    <w:rsid w:val="00E2569D"/>
    <w:rsid w:val="00E25725"/>
    <w:rsid w:val="00E25783"/>
    <w:rsid w:val="00E257F2"/>
    <w:rsid w:val="00E25859"/>
    <w:rsid w:val="00E25898"/>
    <w:rsid w:val="00E258CB"/>
    <w:rsid w:val="00E258FB"/>
    <w:rsid w:val="00E25A79"/>
    <w:rsid w:val="00E25B1A"/>
    <w:rsid w:val="00E25BCC"/>
    <w:rsid w:val="00E25BE6"/>
    <w:rsid w:val="00E25C71"/>
    <w:rsid w:val="00E25C7F"/>
    <w:rsid w:val="00E25C94"/>
    <w:rsid w:val="00E25CAC"/>
    <w:rsid w:val="00E25D68"/>
    <w:rsid w:val="00E25D8E"/>
    <w:rsid w:val="00E25EA9"/>
    <w:rsid w:val="00E25FDE"/>
    <w:rsid w:val="00E26060"/>
    <w:rsid w:val="00E260DE"/>
    <w:rsid w:val="00E2613D"/>
    <w:rsid w:val="00E26244"/>
    <w:rsid w:val="00E26256"/>
    <w:rsid w:val="00E262A3"/>
    <w:rsid w:val="00E2633F"/>
    <w:rsid w:val="00E26344"/>
    <w:rsid w:val="00E26359"/>
    <w:rsid w:val="00E2636B"/>
    <w:rsid w:val="00E264A3"/>
    <w:rsid w:val="00E265CA"/>
    <w:rsid w:val="00E26760"/>
    <w:rsid w:val="00E26763"/>
    <w:rsid w:val="00E267CF"/>
    <w:rsid w:val="00E267F6"/>
    <w:rsid w:val="00E26872"/>
    <w:rsid w:val="00E268B1"/>
    <w:rsid w:val="00E2692B"/>
    <w:rsid w:val="00E26954"/>
    <w:rsid w:val="00E26A02"/>
    <w:rsid w:val="00E26A19"/>
    <w:rsid w:val="00E26A25"/>
    <w:rsid w:val="00E26A55"/>
    <w:rsid w:val="00E26A56"/>
    <w:rsid w:val="00E26CB0"/>
    <w:rsid w:val="00E26D60"/>
    <w:rsid w:val="00E26D7D"/>
    <w:rsid w:val="00E26D92"/>
    <w:rsid w:val="00E26DC9"/>
    <w:rsid w:val="00E26E59"/>
    <w:rsid w:val="00E26E73"/>
    <w:rsid w:val="00E26F3F"/>
    <w:rsid w:val="00E26F5B"/>
    <w:rsid w:val="00E26F9D"/>
    <w:rsid w:val="00E27017"/>
    <w:rsid w:val="00E270A1"/>
    <w:rsid w:val="00E270FA"/>
    <w:rsid w:val="00E27141"/>
    <w:rsid w:val="00E271D5"/>
    <w:rsid w:val="00E27332"/>
    <w:rsid w:val="00E2734C"/>
    <w:rsid w:val="00E27350"/>
    <w:rsid w:val="00E27391"/>
    <w:rsid w:val="00E273B1"/>
    <w:rsid w:val="00E2748B"/>
    <w:rsid w:val="00E274DF"/>
    <w:rsid w:val="00E27582"/>
    <w:rsid w:val="00E2759F"/>
    <w:rsid w:val="00E275AC"/>
    <w:rsid w:val="00E275C7"/>
    <w:rsid w:val="00E275F3"/>
    <w:rsid w:val="00E27692"/>
    <w:rsid w:val="00E27794"/>
    <w:rsid w:val="00E277D1"/>
    <w:rsid w:val="00E278C5"/>
    <w:rsid w:val="00E27980"/>
    <w:rsid w:val="00E27AF2"/>
    <w:rsid w:val="00E27C38"/>
    <w:rsid w:val="00E27C43"/>
    <w:rsid w:val="00E27C53"/>
    <w:rsid w:val="00E27E08"/>
    <w:rsid w:val="00E27E09"/>
    <w:rsid w:val="00E27F8E"/>
    <w:rsid w:val="00E30057"/>
    <w:rsid w:val="00E300B1"/>
    <w:rsid w:val="00E3012D"/>
    <w:rsid w:val="00E30225"/>
    <w:rsid w:val="00E302E5"/>
    <w:rsid w:val="00E303D2"/>
    <w:rsid w:val="00E3045F"/>
    <w:rsid w:val="00E304A5"/>
    <w:rsid w:val="00E30560"/>
    <w:rsid w:val="00E306E1"/>
    <w:rsid w:val="00E3077F"/>
    <w:rsid w:val="00E307AB"/>
    <w:rsid w:val="00E307E4"/>
    <w:rsid w:val="00E30933"/>
    <w:rsid w:val="00E309FE"/>
    <w:rsid w:val="00E30A35"/>
    <w:rsid w:val="00E30A36"/>
    <w:rsid w:val="00E30B20"/>
    <w:rsid w:val="00E30BD9"/>
    <w:rsid w:val="00E30C1C"/>
    <w:rsid w:val="00E30C2C"/>
    <w:rsid w:val="00E30C38"/>
    <w:rsid w:val="00E30CBC"/>
    <w:rsid w:val="00E30D48"/>
    <w:rsid w:val="00E30D65"/>
    <w:rsid w:val="00E30FD0"/>
    <w:rsid w:val="00E30FFD"/>
    <w:rsid w:val="00E31078"/>
    <w:rsid w:val="00E3113B"/>
    <w:rsid w:val="00E312DC"/>
    <w:rsid w:val="00E31456"/>
    <w:rsid w:val="00E3148E"/>
    <w:rsid w:val="00E31564"/>
    <w:rsid w:val="00E31609"/>
    <w:rsid w:val="00E31625"/>
    <w:rsid w:val="00E31675"/>
    <w:rsid w:val="00E31681"/>
    <w:rsid w:val="00E316D9"/>
    <w:rsid w:val="00E316EB"/>
    <w:rsid w:val="00E3174B"/>
    <w:rsid w:val="00E31774"/>
    <w:rsid w:val="00E317D1"/>
    <w:rsid w:val="00E31855"/>
    <w:rsid w:val="00E318C4"/>
    <w:rsid w:val="00E3196F"/>
    <w:rsid w:val="00E31989"/>
    <w:rsid w:val="00E31A00"/>
    <w:rsid w:val="00E31A12"/>
    <w:rsid w:val="00E31B47"/>
    <w:rsid w:val="00E31B95"/>
    <w:rsid w:val="00E31BA3"/>
    <w:rsid w:val="00E31C42"/>
    <w:rsid w:val="00E31C71"/>
    <w:rsid w:val="00E31D92"/>
    <w:rsid w:val="00E31DF3"/>
    <w:rsid w:val="00E31E51"/>
    <w:rsid w:val="00E31E56"/>
    <w:rsid w:val="00E31E5C"/>
    <w:rsid w:val="00E32006"/>
    <w:rsid w:val="00E32048"/>
    <w:rsid w:val="00E3204D"/>
    <w:rsid w:val="00E32058"/>
    <w:rsid w:val="00E320BF"/>
    <w:rsid w:val="00E320C8"/>
    <w:rsid w:val="00E3213C"/>
    <w:rsid w:val="00E32162"/>
    <w:rsid w:val="00E32191"/>
    <w:rsid w:val="00E321EA"/>
    <w:rsid w:val="00E3221C"/>
    <w:rsid w:val="00E32357"/>
    <w:rsid w:val="00E323D1"/>
    <w:rsid w:val="00E32415"/>
    <w:rsid w:val="00E32473"/>
    <w:rsid w:val="00E32548"/>
    <w:rsid w:val="00E32652"/>
    <w:rsid w:val="00E326C3"/>
    <w:rsid w:val="00E326D7"/>
    <w:rsid w:val="00E32777"/>
    <w:rsid w:val="00E327DB"/>
    <w:rsid w:val="00E3287B"/>
    <w:rsid w:val="00E328CF"/>
    <w:rsid w:val="00E32926"/>
    <w:rsid w:val="00E32929"/>
    <w:rsid w:val="00E32953"/>
    <w:rsid w:val="00E32963"/>
    <w:rsid w:val="00E3299A"/>
    <w:rsid w:val="00E329BD"/>
    <w:rsid w:val="00E32A6F"/>
    <w:rsid w:val="00E32B42"/>
    <w:rsid w:val="00E32C26"/>
    <w:rsid w:val="00E32C3E"/>
    <w:rsid w:val="00E32CA9"/>
    <w:rsid w:val="00E32CAE"/>
    <w:rsid w:val="00E32CBC"/>
    <w:rsid w:val="00E32D08"/>
    <w:rsid w:val="00E32DE9"/>
    <w:rsid w:val="00E32F86"/>
    <w:rsid w:val="00E33079"/>
    <w:rsid w:val="00E3319B"/>
    <w:rsid w:val="00E3326F"/>
    <w:rsid w:val="00E332BF"/>
    <w:rsid w:val="00E332E3"/>
    <w:rsid w:val="00E333DD"/>
    <w:rsid w:val="00E33490"/>
    <w:rsid w:val="00E334A5"/>
    <w:rsid w:val="00E334E8"/>
    <w:rsid w:val="00E334F4"/>
    <w:rsid w:val="00E33717"/>
    <w:rsid w:val="00E33784"/>
    <w:rsid w:val="00E33790"/>
    <w:rsid w:val="00E33875"/>
    <w:rsid w:val="00E338F5"/>
    <w:rsid w:val="00E33952"/>
    <w:rsid w:val="00E3396B"/>
    <w:rsid w:val="00E339B7"/>
    <w:rsid w:val="00E33AA4"/>
    <w:rsid w:val="00E33B79"/>
    <w:rsid w:val="00E33BC1"/>
    <w:rsid w:val="00E33C4F"/>
    <w:rsid w:val="00E33CD8"/>
    <w:rsid w:val="00E33D73"/>
    <w:rsid w:val="00E33D95"/>
    <w:rsid w:val="00E33DF6"/>
    <w:rsid w:val="00E33EE0"/>
    <w:rsid w:val="00E34045"/>
    <w:rsid w:val="00E340E2"/>
    <w:rsid w:val="00E3412A"/>
    <w:rsid w:val="00E34148"/>
    <w:rsid w:val="00E3418B"/>
    <w:rsid w:val="00E341AA"/>
    <w:rsid w:val="00E3428B"/>
    <w:rsid w:val="00E34408"/>
    <w:rsid w:val="00E34511"/>
    <w:rsid w:val="00E3455C"/>
    <w:rsid w:val="00E345E6"/>
    <w:rsid w:val="00E34602"/>
    <w:rsid w:val="00E3460E"/>
    <w:rsid w:val="00E34649"/>
    <w:rsid w:val="00E3472D"/>
    <w:rsid w:val="00E3474B"/>
    <w:rsid w:val="00E347D6"/>
    <w:rsid w:val="00E347FA"/>
    <w:rsid w:val="00E34829"/>
    <w:rsid w:val="00E34876"/>
    <w:rsid w:val="00E3487C"/>
    <w:rsid w:val="00E348CA"/>
    <w:rsid w:val="00E34908"/>
    <w:rsid w:val="00E3490B"/>
    <w:rsid w:val="00E34965"/>
    <w:rsid w:val="00E34A46"/>
    <w:rsid w:val="00E34A4C"/>
    <w:rsid w:val="00E34AC2"/>
    <w:rsid w:val="00E34D69"/>
    <w:rsid w:val="00E35053"/>
    <w:rsid w:val="00E3510E"/>
    <w:rsid w:val="00E3513D"/>
    <w:rsid w:val="00E35192"/>
    <w:rsid w:val="00E35251"/>
    <w:rsid w:val="00E352CB"/>
    <w:rsid w:val="00E35577"/>
    <w:rsid w:val="00E3559A"/>
    <w:rsid w:val="00E355F1"/>
    <w:rsid w:val="00E35621"/>
    <w:rsid w:val="00E35650"/>
    <w:rsid w:val="00E356A3"/>
    <w:rsid w:val="00E356A6"/>
    <w:rsid w:val="00E3585D"/>
    <w:rsid w:val="00E3597C"/>
    <w:rsid w:val="00E35985"/>
    <w:rsid w:val="00E35992"/>
    <w:rsid w:val="00E359A8"/>
    <w:rsid w:val="00E35A57"/>
    <w:rsid w:val="00E35A92"/>
    <w:rsid w:val="00E35AA7"/>
    <w:rsid w:val="00E35BC6"/>
    <w:rsid w:val="00E35BF4"/>
    <w:rsid w:val="00E35BF9"/>
    <w:rsid w:val="00E35C54"/>
    <w:rsid w:val="00E35C74"/>
    <w:rsid w:val="00E35E76"/>
    <w:rsid w:val="00E35EC4"/>
    <w:rsid w:val="00E36151"/>
    <w:rsid w:val="00E36231"/>
    <w:rsid w:val="00E362B0"/>
    <w:rsid w:val="00E362C4"/>
    <w:rsid w:val="00E36351"/>
    <w:rsid w:val="00E36371"/>
    <w:rsid w:val="00E363B4"/>
    <w:rsid w:val="00E3652A"/>
    <w:rsid w:val="00E3655F"/>
    <w:rsid w:val="00E36666"/>
    <w:rsid w:val="00E366B4"/>
    <w:rsid w:val="00E366F2"/>
    <w:rsid w:val="00E3672F"/>
    <w:rsid w:val="00E36750"/>
    <w:rsid w:val="00E36780"/>
    <w:rsid w:val="00E3679E"/>
    <w:rsid w:val="00E367C1"/>
    <w:rsid w:val="00E367C2"/>
    <w:rsid w:val="00E36831"/>
    <w:rsid w:val="00E36833"/>
    <w:rsid w:val="00E36856"/>
    <w:rsid w:val="00E368EC"/>
    <w:rsid w:val="00E3697B"/>
    <w:rsid w:val="00E369C7"/>
    <w:rsid w:val="00E36A10"/>
    <w:rsid w:val="00E36A23"/>
    <w:rsid w:val="00E36A3F"/>
    <w:rsid w:val="00E36A54"/>
    <w:rsid w:val="00E36A90"/>
    <w:rsid w:val="00E36B38"/>
    <w:rsid w:val="00E36BFA"/>
    <w:rsid w:val="00E36C05"/>
    <w:rsid w:val="00E36DA8"/>
    <w:rsid w:val="00E36EC3"/>
    <w:rsid w:val="00E36F0D"/>
    <w:rsid w:val="00E36F55"/>
    <w:rsid w:val="00E371A7"/>
    <w:rsid w:val="00E371B0"/>
    <w:rsid w:val="00E371E0"/>
    <w:rsid w:val="00E37373"/>
    <w:rsid w:val="00E374BB"/>
    <w:rsid w:val="00E37596"/>
    <w:rsid w:val="00E37635"/>
    <w:rsid w:val="00E376BE"/>
    <w:rsid w:val="00E376CF"/>
    <w:rsid w:val="00E37791"/>
    <w:rsid w:val="00E37837"/>
    <w:rsid w:val="00E37885"/>
    <w:rsid w:val="00E378F6"/>
    <w:rsid w:val="00E37957"/>
    <w:rsid w:val="00E37AE0"/>
    <w:rsid w:val="00E37B18"/>
    <w:rsid w:val="00E37B3A"/>
    <w:rsid w:val="00E37BAF"/>
    <w:rsid w:val="00E37CBC"/>
    <w:rsid w:val="00E37D2B"/>
    <w:rsid w:val="00E37D5F"/>
    <w:rsid w:val="00E37D63"/>
    <w:rsid w:val="00E37DD5"/>
    <w:rsid w:val="00E37E35"/>
    <w:rsid w:val="00E37F5D"/>
    <w:rsid w:val="00E37F62"/>
    <w:rsid w:val="00E37FB0"/>
    <w:rsid w:val="00E37FDE"/>
    <w:rsid w:val="00E40053"/>
    <w:rsid w:val="00E400D5"/>
    <w:rsid w:val="00E4016F"/>
    <w:rsid w:val="00E40248"/>
    <w:rsid w:val="00E40258"/>
    <w:rsid w:val="00E402A0"/>
    <w:rsid w:val="00E40308"/>
    <w:rsid w:val="00E40325"/>
    <w:rsid w:val="00E4038D"/>
    <w:rsid w:val="00E40440"/>
    <w:rsid w:val="00E4047C"/>
    <w:rsid w:val="00E404C8"/>
    <w:rsid w:val="00E40507"/>
    <w:rsid w:val="00E40521"/>
    <w:rsid w:val="00E405C3"/>
    <w:rsid w:val="00E405F1"/>
    <w:rsid w:val="00E40692"/>
    <w:rsid w:val="00E406BD"/>
    <w:rsid w:val="00E406D8"/>
    <w:rsid w:val="00E4073F"/>
    <w:rsid w:val="00E40887"/>
    <w:rsid w:val="00E408BC"/>
    <w:rsid w:val="00E40A30"/>
    <w:rsid w:val="00E40A7F"/>
    <w:rsid w:val="00E40B60"/>
    <w:rsid w:val="00E40BC2"/>
    <w:rsid w:val="00E40FA3"/>
    <w:rsid w:val="00E40FC3"/>
    <w:rsid w:val="00E41039"/>
    <w:rsid w:val="00E41066"/>
    <w:rsid w:val="00E41204"/>
    <w:rsid w:val="00E41243"/>
    <w:rsid w:val="00E41340"/>
    <w:rsid w:val="00E41392"/>
    <w:rsid w:val="00E413C9"/>
    <w:rsid w:val="00E414DB"/>
    <w:rsid w:val="00E414FC"/>
    <w:rsid w:val="00E4151B"/>
    <w:rsid w:val="00E4157C"/>
    <w:rsid w:val="00E415EA"/>
    <w:rsid w:val="00E415EB"/>
    <w:rsid w:val="00E41747"/>
    <w:rsid w:val="00E4174A"/>
    <w:rsid w:val="00E41773"/>
    <w:rsid w:val="00E41924"/>
    <w:rsid w:val="00E4194E"/>
    <w:rsid w:val="00E4196D"/>
    <w:rsid w:val="00E419EF"/>
    <w:rsid w:val="00E41A0F"/>
    <w:rsid w:val="00E41A3B"/>
    <w:rsid w:val="00E41A7A"/>
    <w:rsid w:val="00E41B14"/>
    <w:rsid w:val="00E41BD5"/>
    <w:rsid w:val="00E41BE7"/>
    <w:rsid w:val="00E41C47"/>
    <w:rsid w:val="00E41D96"/>
    <w:rsid w:val="00E41DE1"/>
    <w:rsid w:val="00E41EA5"/>
    <w:rsid w:val="00E41EFD"/>
    <w:rsid w:val="00E41F82"/>
    <w:rsid w:val="00E42055"/>
    <w:rsid w:val="00E42098"/>
    <w:rsid w:val="00E4213B"/>
    <w:rsid w:val="00E42181"/>
    <w:rsid w:val="00E423DB"/>
    <w:rsid w:val="00E42415"/>
    <w:rsid w:val="00E4245A"/>
    <w:rsid w:val="00E424D5"/>
    <w:rsid w:val="00E424D8"/>
    <w:rsid w:val="00E424E2"/>
    <w:rsid w:val="00E424EB"/>
    <w:rsid w:val="00E424EF"/>
    <w:rsid w:val="00E42502"/>
    <w:rsid w:val="00E42548"/>
    <w:rsid w:val="00E42638"/>
    <w:rsid w:val="00E426A0"/>
    <w:rsid w:val="00E42801"/>
    <w:rsid w:val="00E4281C"/>
    <w:rsid w:val="00E42842"/>
    <w:rsid w:val="00E4290D"/>
    <w:rsid w:val="00E42A99"/>
    <w:rsid w:val="00E42AC0"/>
    <w:rsid w:val="00E42CC8"/>
    <w:rsid w:val="00E42DD4"/>
    <w:rsid w:val="00E42DFE"/>
    <w:rsid w:val="00E42E1E"/>
    <w:rsid w:val="00E42E3C"/>
    <w:rsid w:val="00E42E6C"/>
    <w:rsid w:val="00E43074"/>
    <w:rsid w:val="00E43098"/>
    <w:rsid w:val="00E4319E"/>
    <w:rsid w:val="00E431E3"/>
    <w:rsid w:val="00E4324B"/>
    <w:rsid w:val="00E43280"/>
    <w:rsid w:val="00E43318"/>
    <w:rsid w:val="00E4338E"/>
    <w:rsid w:val="00E4347B"/>
    <w:rsid w:val="00E434BE"/>
    <w:rsid w:val="00E4351E"/>
    <w:rsid w:val="00E435F6"/>
    <w:rsid w:val="00E43638"/>
    <w:rsid w:val="00E4365A"/>
    <w:rsid w:val="00E4366F"/>
    <w:rsid w:val="00E43688"/>
    <w:rsid w:val="00E43787"/>
    <w:rsid w:val="00E437D8"/>
    <w:rsid w:val="00E4389A"/>
    <w:rsid w:val="00E438AE"/>
    <w:rsid w:val="00E4399E"/>
    <w:rsid w:val="00E43ABA"/>
    <w:rsid w:val="00E43B44"/>
    <w:rsid w:val="00E43B57"/>
    <w:rsid w:val="00E43B9F"/>
    <w:rsid w:val="00E43C4B"/>
    <w:rsid w:val="00E43CF4"/>
    <w:rsid w:val="00E43D9B"/>
    <w:rsid w:val="00E43DDF"/>
    <w:rsid w:val="00E43F12"/>
    <w:rsid w:val="00E43F61"/>
    <w:rsid w:val="00E43FB8"/>
    <w:rsid w:val="00E43FDC"/>
    <w:rsid w:val="00E44044"/>
    <w:rsid w:val="00E4404A"/>
    <w:rsid w:val="00E440B8"/>
    <w:rsid w:val="00E44100"/>
    <w:rsid w:val="00E4413C"/>
    <w:rsid w:val="00E44164"/>
    <w:rsid w:val="00E44228"/>
    <w:rsid w:val="00E44247"/>
    <w:rsid w:val="00E44284"/>
    <w:rsid w:val="00E442CC"/>
    <w:rsid w:val="00E44381"/>
    <w:rsid w:val="00E44383"/>
    <w:rsid w:val="00E443D6"/>
    <w:rsid w:val="00E4445C"/>
    <w:rsid w:val="00E444D7"/>
    <w:rsid w:val="00E44534"/>
    <w:rsid w:val="00E4456E"/>
    <w:rsid w:val="00E44626"/>
    <w:rsid w:val="00E446C2"/>
    <w:rsid w:val="00E447E0"/>
    <w:rsid w:val="00E44824"/>
    <w:rsid w:val="00E4497D"/>
    <w:rsid w:val="00E44A44"/>
    <w:rsid w:val="00E44B3D"/>
    <w:rsid w:val="00E44BAF"/>
    <w:rsid w:val="00E44C89"/>
    <w:rsid w:val="00E44CC2"/>
    <w:rsid w:val="00E44CDD"/>
    <w:rsid w:val="00E44D40"/>
    <w:rsid w:val="00E44D6E"/>
    <w:rsid w:val="00E44DE2"/>
    <w:rsid w:val="00E44DEC"/>
    <w:rsid w:val="00E44EB7"/>
    <w:rsid w:val="00E44ED4"/>
    <w:rsid w:val="00E44F0F"/>
    <w:rsid w:val="00E44F54"/>
    <w:rsid w:val="00E44F8F"/>
    <w:rsid w:val="00E45068"/>
    <w:rsid w:val="00E45157"/>
    <w:rsid w:val="00E45162"/>
    <w:rsid w:val="00E45233"/>
    <w:rsid w:val="00E4528B"/>
    <w:rsid w:val="00E452D4"/>
    <w:rsid w:val="00E452D8"/>
    <w:rsid w:val="00E45380"/>
    <w:rsid w:val="00E453A2"/>
    <w:rsid w:val="00E453E7"/>
    <w:rsid w:val="00E454B4"/>
    <w:rsid w:val="00E45558"/>
    <w:rsid w:val="00E45644"/>
    <w:rsid w:val="00E456CA"/>
    <w:rsid w:val="00E4571C"/>
    <w:rsid w:val="00E457BF"/>
    <w:rsid w:val="00E457D4"/>
    <w:rsid w:val="00E457D5"/>
    <w:rsid w:val="00E45834"/>
    <w:rsid w:val="00E4594E"/>
    <w:rsid w:val="00E45972"/>
    <w:rsid w:val="00E459D4"/>
    <w:rsid w:val="00E459D9"/>
    <w:rsid w:val="00E45A68"/>
    <w:rsid w:val="00E45AF7"/>
    <w:rsid w:val="00E45B46"/>
    <w:rsid w:val="00E45B55"/>
    <w:rsid w:val="00E45BC5"/>
    <w:rsid w:val="00E45BF0"/>
    <w:rsid w:val="00E45CB6"/>
    <w:rsid w:val="00E45D72"/>
    <w:rsid w:val="00E45D96"/>
    <w:rsid w:val="00E45E03"/>
    <w:rsid w:val="00E45E30"/>
    <w:rsid w:val="00E45E5C"/>
    <w:rsid w:val="00E45E67"/>
    <w:rsid w:val="00E45E79"/>
    <w:rsid w:val="00E45ED8"/>
    <w:rsid w:val="00E45FB9"/>
    <w:rsid w:val="00E46078"/>
    <w:rsid w:val="00E46096"/>
    <w:rsid w:val="00E461C6"/>
    <w:rsid w:val="00E46203"/>
    <w:rsid w:val="00E46447"/>
    <w:rsid w:val="00E46545"/>
    <w:rsid w:val="00E46643"/>
    <w:rsid w:val="00E4667F"/>
    <w:rsid w:val="00E466A9"/>
    <w:rsid w:val="00E467E8"/>
    <w:rsid w:val="00E46855"/>
    <w:rsid w:val="00E46887"/>
    <w:rsid w:val="00E46899"/>
    <w:rsid w:val="00E46A02"/>
    <w:rsid w:val="00E46A2D"/>
    <w:rsid w:val="00E46ACE"/>
    <w:rsid w:val="00E46B78"/>
    <w:rsid w:val="00E46BE8"/>
    <w:rsid w:val="00E46E3A"/>
    <w:rsid w:val="00E46EAA"/>
    <w:rsid w:val="00E46F00"/>
    <w:rsid w:val="00E46F02"/>
    <w:rsid w:val="00E46F0F"/>
    <w:rsid w:val="00E46F72"/>
    <w:rsid w:val="00E46F84"/>
    <w:rsid w:val="00E46FC2"/>
    <w:rsid w:val="00E46FC9"/>
    <w:rsid w:val="00E47068"/>
    <w:rsid w:val="00E470E0"/>
    <w:rsid w:val="00E47130"/>
    <w:rsid w:val="00E47131"/>
    <w:rsid w:val="00E471D6"/>
    <w:rsid w:val="00E471D8"/>
    <w:rsid w:val="00E4730D"/>
    <w:rsid w:val="00E47315"/>
    <w:rsid w:val="00E47378"/>
    <w:rsid w:val="00E4737F"/>
    <w:rsid w:val="00E473A5"/>
    <w:rsid w:val="00E473F3"/>
    <w:rsid w:val="00E47496"/>
    <w:rsid w:val="00E47539"/>
    <w:rsid w:val="00E47569"/>
    <w:rsid w:val="00E47579"/>
    <w:rsid w:val="00E4764D"/>
    <w:rsid w:val="00E47801"/>
    <w:rsid w:val="00E4786D"/>
    <w:rsid w:val="00E479C1"/>
    <w:rsid w:val="00E479C8"/>
    <w:rsid w:val="00E47A63"/>
    <w:rsid w:val="00E47A8A"/>
    <w:rsid w:val="00E47AAC"/>
    <w:rsid w:val="00E47B68"/>
    <w:rsid w:val="00E47B7F"/>
    <w:rsid w:val="00E47BC3"/>
    <w:rsid w:val="00E47C4F"/>
    <w:rsid w:val="00E47C54"/>
    <w:rsid w:val="00E47C5B"/>
    <w:rsid w:val="00E47C72"/>
    <w:rsid w:val="00E47CC7"/>
    <w:rsid w:val="00E47DE2"/>
    <w:rsid w:val="00E47E58"/>
    <w:rsid w:val="00E47E90"/>
    <w:rsid w:val="00E47EA0"/>
    <w:rsid w:val="00E47EF9"/>
    <w:rsid w:val="00E47EFF"/>
    <w:rsid w:val="00E47FE0"/>
    <w:rsid w:val="00E47FE7"/>
    <w:rsid w:val="00E47FEA"/>
    <w:rsid w:val="00E50064"/>
    <w:rsid w:val="00E50120"/>
    <w:rsid w:val="00E50277"/>
    <w:rsid w:val="00E502B8"/>
    <w:rsid w:val="00E502C2"/>
    <w:rsid w:val="00E50303"/>
    <w:rsid w:val="00E50352"/>
    <w:rsid w:val="00E50489"/>
    <w:rsid w:val="00E504B7"/>
    <w:rsid w:val="00E5069D"/>
    <w:rsid w:val="00E506C2"/>
    <w:rsid w:val="00E5077A"/>
    <w:rsid w:val="00E5092E"/>
    <w:rsid w:val="00E509C9"/>
    <w:rsid w:val="00E50A02"/>
    <w:rsid w:val="00E50A57"/>
    <w:rsid w:val="00E50AD3"/>
    <w:rsid w:val="00E50B0C"/>
    <w:rsid w:val="00E50DF9"/>
    <w:rsid w:val="00E50E20"/>
    <w:rsid w:val="00E50E42"/>
    <w:rsid w:val="00E50F0C"/>
    <w:rsid w:val="00E50F93"/>
    <w:rsid w:val="00E51008"/>
    <w:rsid w:val="00E5103D"/>
    <w:rsid w:val="00E510B8"/>
    <w:rsid w:val="00E5118A"/>
    <w:rsid w:val="00E51353"/>
    <w:rsid w:val="00E513D1"/>
    <w:rsid w:val="00E513F5"/>
    <w:rsid w:val="00E51428"/>
    <w:rsid w:val="00E51449"/>
    <w:rsid w:val="00E51593"/>
    <w:rsid w:val="00E515E5"/>
    <w:rsid w:val="00E5176A"/>
    <w:rsid w:val="00E51772"/>
    <w:rsid w:val="00E5185A"/>
    <w:rsid w:val="00E51860"/>
    <w:rsid w:val="00E51865"/>
    <w:rsid w:val="00E51959"/>
    <w:rsid w:val="00E5198D"/>
    <w:rsid w:val="00E51A2B"/>
    <w:rsid w:val="00E51A31"/>
    <w:rsid w:val="00E51A36"/>
    <w:rsid w:val="00E51AB6"/>
    <w:rsid w:val="00E51ACF"/>
    <w:rsid w:val="00E51B5D"/>
    <w:rsid w:val="00E51B69"/>
    <w:rsid w:val="00E51B8C"/>
    <w:rsid w:val="00E51C91"/>
    <w:rsid w:val="00E51E29"/>
    <w:rsid w:val="00E51F75"/>
    <w:rsid w:val="00E5203F"/>
    <w:rsid w:val="00E520D0"/>
    <w:rsid w:val="00E52111"/>
    <w:rsid w:val="00E5212D"/>
    <w:rsid w:val="00E521AD"/>
    <w:rsid w:val="00E521CA"/>
    <w:rsid w:val="00E52234"/>
    <w:rsid w:val="00E52269"/>
    <w:rsid w:val="00E52293"/>
    <w:rsid w:val="00E52466"/>
    <w:rsid w:val="00E524B7"/>
    <w:rsid w:val="00E525E3"/>
    <w:rsid w:val="00E525F2"/>
    <w:rsid w:val="00E5275C"/>
    <w:rsid w:val="00E5278B"/>
    <w:rsid w:val="00E527F4"/>
    <w:rsid w:val="00E52A3B"/>
    <w:rsid w:val="00E52A92"/>
    <w:rsid w:val="00E52B44"/>
    <w:rsid w:val="00E52B95"/>
    <w:rsid w:val="00E52BC8"/>
    <w:rsid w:val="00E52C88"/>
    <w:rsid w:val="00E52CAD"/>
    <w:rsid w:val="00E52D47"/>
    <w:rsid w:val="00E52D80"/>
    <w:rsid w:val="00E52DF6"/>
    <w:rsid w:val="00E52E0A"/>
    <w:rsid w:val="00E52F5C"/>
    <w:rsid w:val="00E52FB0"/>
    <w:rsid w:val="00E530D7"/>
    <w:rsid w:val="00E53115"/>
    <w:rsid w:val="00E5312D"/>
    <w:rsid w:val="00E53186"/>
    <w:rsid w:val="00E5319C"/>
    <w:rsid w:val="00E531BF"/>
    <w:rsid w:val="00E531EF"/>
    <w:rsid w:val="00E53236"/>
    <w:rsid w:val="00E53451"/>
    <w:rsid w:val="00E53513"/>
    <w:rsid w:val="00E53519"/>
    <w:rsid w:val="00E5353D"/>
    <w:rsid w:val="00E53545"/>
    <w:rsid w:val="00E53598"/>
    <w:rsid w:val="00E53614"/>
    <w:rsid w:val="00E53666"/>
    <w:rsid w:val="00E53693"/>
    <w:rsid w:val="00E536F9"/>
    <w:rsid w:val="00E537AE"/>
    <w:rsid w:val="00E53829"/>
    <w:rsid w:val="00E5384F"/>
    <w:rsid w:val="00E53894"/>
    <w:rsid w:val="00E538F1"/>
    <w:rsid w:val="00E53985"/>
    <w:rsid w:val="00E53AB8"/>
    <w:rsid w:val="00E53C3E"/>
    <w:rsid w:val="00E53CB9"/>
    <w:rsid w:val="00E53D12"/>
    <w:rsid w:val="00E53DEA"/>
    <w:rsid w:val="00E53E50"/>
    <w:rsid w:val="00E53EA7"/>
    <w:rsid w:val="00E53EEB"/>
    <w:rsid w:val="00E53F05"/>
    <w:rsid w:val="00E5404D"/>
    <w:rsid w:val="00E54057"/>
    <w:rsid w:val="00E5406D"/>
    <w:rsid w:val="00E5409D"/>
    <w:rsid w:val="00E5416A"/>
    <w:rsid w:val="00E541C1"/>
    <w:rsid w:val="00E54224"/>
    <w:rsid w:val="00E5425F"/>
    <w:rsid w:val="00E542D6"/>
    <w:rsid w:val="00E542E7"/>
    <w:rsid w:val="00E54322"/>
    <w:rsid w:val="00E5443E"/>
    <w:rsid w:val="00E5446C"/>
    <w:rsid w:val="00E544FE"/>
    <w:rsid w:val="00E545A9"/>
    <w:rsid w:val="00E546E3"/>
    <w:rsid w:val="00E546EF"/>
    <w:rsid w:val="00E54832"/>
    <w:rsid w:val="00E548C8"/>
    <w:rsid w:val="00E54901"/>
    <w:rsid w:val="00E549C4"/>
    <w:rsid w:val="00E54B0B"/>
    <w:rsid w:val="00E54BD9"/>
    <w:rsid w:val="00E54C8E"/>
    <w:rsid w:val="00E54E14"/>
    <w:rsid w:val="00E54E97"/>
    <w:rsid w:val="00E54F88"/>
    <w:rsid w:val="00E5509E"/>
    <w:rsid w:val="00E550D5"/>
    <w:rsid w:val="00E550F6"/>
    <w:rsid w:val="00E55197"/>
    <w:rsid w:val="00E551AE"/>
    <w:rsid w:val="00E55303"/>
    <w:rsid w:val="00E554B5"/>
    <w:rsid w:val="00E554C7"/>
    <w:rsid w:val="00E554D8"/>
    <w:rsid w:val="00E55597"/>
    <w:rsid w:val="00E555D0"/>
    <w:rsid w:val="00E555D2"/>
    <w:rsid w:val="00E55706"/>
    <w:rsid w:val="00E55782"/>
    <w:rsid w:val="00E558D5"/>
    <w:rsid w:val="00E558EE"/>
    <w:rsid w:val="00E558FC"/>
    <w:rsid w:val="00E55B2F"/>
    <w:rsid w:val="00E55B5B"/>
    <w:rsid w:val="00E55B83"/>
    <w:rsid w:val="00E55BAB"/>
    <w:rsid w:val="00E55BB1"/>
    <w:rsid w:val="00E55C52"/>
    <w:rsid w:val="00E55CBB"/>
    <w:rsid w:val="00E55CD8"/>
    <w:rsid w:val="00E55D06"/>
    <w:rsid w:val="00E55D0A"/>
    <w:rsid w:val="00E55D60"/>
    <w:rsid w:val="00E55D64"/>
    <w:rsid w:val="00E55D77"/>
    <w:rsid w:val="00E55DA4"/>
    <w:rsid w:val="00E55DF5"/>
    <w:rsid w:val="00E55EC9"/>
    <w:rsid w:val="00E55EDF"/>
    <w:rsid w:val="00E55F32"/>
    <w:rsid w:val="00E55FFF"/>
    <w:rsid w:val="00E56060"/>
    <w:rsid w:val="00E560A1"/>
    <w:rsid w:val="00E560C2"/>
    <w:rsid w:val="00E560D3"/>
    <w:rsid w:val="00E56134"/>
    <w:rsid w:val="00E561F6"/>
    <w:rsid w:val="00E562D6"/>
    <w:rsid w:val="00E562E9"/>
    <w:rsid w:val="00E5635D"/>
    <w:rsid w:val="00E563B4"/>
    <w:rsid w:val="00E56460"/>
    <w:rsid w:val="00E5650D"/>
    <w:rsid w:val="00E56568"/>
    <w:rsid w:val="00E56572"/>
    <w:rsid w:val="00E5658B"/>
    <w:rsid w:val="00E5669F"/>
    <w:rsid w:val="00E567B7"/>
    <w:rsid w:val="00E568EB"/>
    <w:rsid w:val="00E56946"/>
    <w:rsid w:val="00E56959"/>
    <w:rsid w:val="00E56B09"/>
    <w:rsid w:val="00E56BFD"/>
    <w:rsid w:val="00E56C29"/>
    <w:rsid w:val="00E56C50"/>
    <w:rsid w:val="00E56C9D"/>
    <w:rsid w:val="00E56DA1"/>
    <w:rsid w:val="00E56DC6"/>
    <w:rsid w:val="00E56DDD"/>
    <w:rsid w:val="00E56E58"/>
    <w:rsid w:val="00E56EB9"/>
    <w:rsid w:val="00E56F41"/>
    <w:rsid w:val="00E57008"/>
    <w:rsid w:val="00E570B8"/>
    <w:rsid w:val="00E5716F"/>
    <w:rsid w:val="00E57197"/>
    <w:rsid w:val="00E57211"/>
    <w:rsid w:val="00E5721E"/>
    <w:rsid w:val="00E57235"/>
    <w:rsid w:val="00E572CE"/>
    <w:rsid w:val="00E57338"/>
    <w:rsid w:val="00E5736E"/>
    <w:rsid w:val="00E57409"/>
    <w:rsid w:val="00E5749D"/>
    <w:rsid w:val="00E575DD"/>
    <w:rsid w:val="00E57775"/>
    <w:rsid w:val="00E577A3"/>
    <w:rsid w:val="00E57804"/>
    <w:rsid w:val="00E5784F"/>
    <w:rsid w:val="00E57893"/>
    <w:rsid w:val="00E57896"/>
    <w:rsid w:val="00E578D5"/>
    <w:rsid w:val="00E5792B"/>
    <w:rsid w:val="00E57A3F"/>
    <w:rsid w:val="00E57B0C"/>
    <w:rsid w:val="00E57B43"/>
    <w:rsid w:val="00E57C01"/>
    <w:rsid w:val="00E57C6A"/>
    <w:rsid w:val="00E57C7F"/>
    <w:rsid w:val="00E57CA1"/>
    <w:rsid w:val="00E57D63"/>
    <w:rsid w:val="00E57E14"/>
    <w:rsid w:val="00E57E24"/>
    <w:rsid w:val="00E57E32"/>
    <w:rsid w:val="00E57E9B"/>
    <w:rsid w:val="00E57F19"/>
    <w:rsid w:val="00E57F5A"/>
    <w:rsid w:val="00E6002A"/>
    <w:rsid w:val="00E6014B"/>
    <w:rsid w:val="00E60247"/>
    <w:rsid w:val="00E6027E"/>
    <w:rsid w:val="00E60358"/>
    <w:rsid w:val="00E60402"/>
    <w:rsid w:val="00E60422"/>
    <w:rsid w:val="00E60533"/>
    <w:rsid w:val="00E60589"/>
    <w:rsid w:val="00E605FA"/>
    <w:rsid w:val="00E6060F"/>
    <w:rsid w:val="00E60616"/>
    <w:rsid w:val="00E60643"/>
    <w:rsid w:val="00E606AB"/>
    <w:rsid w:val="00E607F7"/>
    <w:rsid w:val="00E60884"/>
    <w:rsid w:val="00E60893"/>
    <w:rsid w:val="00E6092D"/>
    <w:rsid w:val="00E6096E"/>
    <w:rsid w:val="00E60989"/>
    <w:rsid w:val="00E60994"/>
    <w:rsid w:val="00E609AC"/>
    <w:rsid w:val="00E609D4"/>
    <w:rsid w:val="00E60AD0"/>
    <w:rsid w:val="00E60B3C"/>
    <w:rsid w:val="00E60B7E"/>
    <w:rsid w:val="00E60CAC"/>
    <w:rsid w:val="00E60CBA"/>
    <w:rsid w:val="00E60CC0"/>
    <w:rsid w:val="00E60D87"/>
    <w:rsid w:val="00E60D91"/>
    <w:rsid w:val="00E60E63"/>
    <w:rsid w:val="00E60E67"/>
    <w:rsid w:val="00E60EB5"/>
    <w:rsid w:val="00E61032"/>
    <w:rsid w:val="00E610A4"/>
    <w:rsid w:val="00E610D0"/>
    <w:rsid w:val="00E610FC"/>
    <w:rsid w:val="00E61104"/>
    <w:rsid w:val="00E6126B"/>
    <w:rsid w:val="00E61272"/>
    <w:rsid w:val="00E612E2"/>
    <w:rsid w:val="00E612E8"/>
    <w:rsid w:val="00E61340"/>
    <w:rsid w:val="00E61389"/>
    <w:rsid w:val="00E6138A"/>
    <w:rsid w:val="00E61495"/>
    <w:rsid w:val="00E614F3"/>
    <w:rsid w:val="00E61530"/>
    <w:rsid w:val="00E615DD"/>
    <w:rsid w:val="00E61692"/>
    <w:rsid w:val="00E6173D"/>
    <w:rsid w:val="00E6190F"/>
    <w:rsid w:val="00E61975"/>
    <w:rsid w:val="00E61A85"/>
    <w:rsid w:val="00E61B04"/>
    <w:rsid w:val="00E61B70"/>
    <w:rsid w:val="00E61B9C"/>
    <w:rsid w:val="00E61BAF"/>
    <w:rsid w:val="00E61C40"/>
    <w:rsid w:val="00E61C9F"/>
    <w:rsid w:val="00E61CA9"/>
    <w:rsid w:val="00E61D12"/>
    <w:rsid w:val="00E61D2A"/>
    <w:rsid w:val="00E61F56"/>
    <w:rsid w:val="00E61F9B"/>
    <w:rsid w:val="00E61FAB"/>
    <w:rsid w:val="00E62000"/>
    <w:rsid w:val="00E62011"/>
    <w:rsid w:val="00E6208C"/>
    <w:rsid w:val="00E621CD"/>
    <w:rsid w:val="00E6221F"/>
    <w:rsid w:val="00E62248"/>
    <w:rsid w:val="00E62277"/>
    <w:rsid w:val="00E62281"/>
    <w:rsid w:val="00E622C8"/>
    <w:rsid w:val="00E622D7"/>
    <w:rsid w:val="00E62429"/>
    <w:rsid w:val="00E62431"/>
    <w:rsid w:val="00E624AC"/>
    <w:rsid w:val="00E62582"/>
    <w:rsid w:val="00E625DA"/>
    <w:rsid w:val="00E626AD"/>
    <w:rsid w:val="00E627AB"/>
    <w:rsid w:val="00E6289A"/>
    <w:rsid w:val="00E62957"/>
    <w:rsid w:val="00E62A50"/>
    <w:rsid w:val="00E62A5C"/>
    <w:rsid w:val="00E62B31"/>
    <w:rsid w:val="00E62B6D"/>
    <w:rsid w:val="00E62BC3"/>
    <w:rsid w:val="00E62C05"/>
    <w:rsid w:val="00E62CC8"/>
    <w:rsid w:val="00E62D71"/>
    <w:rsid w:val="00E62D7C"/>
    <w:rsid w:val="00E62E6A"/>
    <w:rsid w:val="00E62E84"/>
    <w:rsid w:val="00E62EEF"/>
    <w:rsid w:val="00E62F4D"/>
    <w:rsid w:val="00E630A3"/>
    <w:rsid w:val="00E631A8"/>
    <w:rsid w:val="00E631EF"/>
    <w:rsid w:val="00E63209"/>
    <w:rsid w:val="00E63216"/>
    <w:rsid w:val="00E6325E"/>
    <w:rsid w:val="00E632F1"/>
    <w:rsid w:val="00E6333C"/>
    <w:rsid w:val="00E6334B"/>
    <w:rsid w:val="00E63392"/>
    <w:rsid w:val="00E633CE"/>
    <w:rsid w:val="00E633FE"/>
    <w:rsid w:val="00E635BD"/>
    <w:rsid w:val="00E635E0"/>
    <w:rsid w:val="00E63684"/>
    <w:rsid w:val="00E63689"/>
    <w:rsid w:val="00E636B8"/>
    <w:rsid w:val="00E636DE"/>
    <w:rsid w:val="00E637EE"/>
    <w:rsid w:val="00E6384A"/>
    <w:rsid w:val="00E6388C"/>
    <w:rsid w:val="00E639E2"/>
    <w:rsid w:val="00E63A88"/>
    <w:rsid w:val="00E63B18"/>
    <w:rsid w:val="00E63B7A"/>
    <w:rsid w:val="00E63C74"/>
    <w:rsid w:val="00E63D14"/>
    <w:rsid w:val="00E63DF3"/>
    <w:rsid w:val="00E63E0E"/>
    <w:rsid w:val="00E63E97"/>
    <w:rsid w:val="00E63EE4"/>
    <w:rsid w:val="00E63F36"/>
    <w:rsid w:val="00E63FBD"/>
    <w:rsid w:val="00E64044"/>
    <w:rsid w:val="00E64128"/>
    <w:rsid w:val="00E641C2"/>
    <w:rsid w:val="00E6430E"/>
    <w:rsid w:val="00E6430F"/>
    <w:rsid w:val="00E64478"/>
    <w:rsid w:val="00E64508"/>
    <w:rsid w:val="00E64533"/>
    <w:rsid w:val="00E645D7"/>
    <w:rsid w:val="00E6460C"/>
    <w:rsid w:val="00E6463A"/>
    <w:rsid w:val="00E64672"/>
    <w:rsid w:val="00E6468E"/>
    <w:rsid w:val="00E646AE"/>
    <w:rsid w:val="00E646C2"/>
    <w:rsid w:val="00E646CE"/>
    <w:rsid w:val="00E64827"/>
    <w:rsid w:val="00E64899"/>
    <w:rsid w:val="00E648C3"/>
    <w:rsid w:val="00E648D4"/>
    <w:rsid w:val="00E64B42"/>
    <w:rsid w:val="00E64BFA"/>
    <w:rsid w:val="00E64C1E"/>
    <w:rsid w:val="00E64C27"/>
    <w:rsid w:val="00E64CE8"/>
    <w:rsid w:val="00E64D1D"/>
    <w:rsid w:val="00E64D4F"/>
    <w:rsid w:val="00E64D59"/>
    <w:rsid w:val="00E64E86"/>
    <w:rsid w:val="00E64ED0"/>
    <w:rsid w:val="00E64EED"/>
    <w:rsid w:val="00E64F27"/>
    <w:rsid w:val="00E64FB3"/>
    <w:rsid w:val="00E65051"/>
    <w:rsid w:val="00E650F5"/>
    <w:rsid w:val="00E65151"/>
    <w:rsid w:val="00E6519A"/>
    <w:rsid w:val="00E651AE"/>
    <w:rsid w:val="00E6524A"/>
    <w:rsid w:val="00E65290"/>
    <w:rsid w:val="00E6537A"/>
    <w:rsid w:val="00E65395"/>
    <w:rsid w:val="00E653F4"/>
    <w:rsid w:val="00E6541D"/>
    <w:rsid w:val="00E6545F"/>
    <w:rsid w:val="00E65559"/>
    <w:rsid w:val="00E655B3"/>
    <w:rsid w:val="00E656F7"/>
    <w:rsid w:val="00E6577B"/>
    <w:rsid w:val="00E657ED"/>
    <w:rsid w:val="00E65892"/>
    <w:rsid w:val="00E658BE"/>
    <w:rsid w:val="00E65979"/>
    <w:rsid w:val="00E65988"/>
    <w:rsid w:val="00E659F7"/>
    <w:rsid w:val="00E65AAA"/>
    <w:rsid w:val="00E65AED"/>
    <w:rsid w:val="00E65B45"/>
    <w:rsid w:val="00E65B93"/>
    <w:rsid w:val="00E65B9D"/>
    <w:rsid w:val="00E65CED"/>
    <w:rsid w:val="00E65D2B"/>
    <w:rsid w:val="00E65DDF"/>
    <w:rsid w:val="00E65E50"/>
    <w:rsid w:val="00E65E89"/>
    <w:rsid w:val="00E65EE0"/>
    <w:rsid w:val="00E65F97"/>
    <w:rsid w:val="00E65FC3"/>
    <w:rsid w:val="00E65FDF"/>
    <w:rsid w:val="00E66067"/>
    <w:rsid w:val="00E6606B"/>
    <w:rsid w:val="00E660A7"/>
    <w:rsid w:val="00E661D1"/>
    <w:rsid w:val="00E661F5"/>
    <w:rsid w:val="00E66236"/>
    <w:rsid w:val="00E66253"/>
    <w:rsid w:val="00E662AB"/>
    <w:rsid w:val="00E66318"/>
    <w:rsid w:val="00E66331"/>
    <w:rsid w:val="00E66402"/>
    <w:rsid w:val="00E664BE"/>
    <w:rsid w:val="00E664F8"/>
    <w:rsid w:val="00E664FB"/>
    <w:rsid w:val="00E6653D"/>
    <w:rsid w:val="00E665F2"/>
    <w:rsid w:val="00E66669"/>
    <w:rsid w:val="00E6678A"/>
    <w:rsid w:val="00E667F3"/>
    <w:rsid w:val="00E668B2"/>
    <w:rsid w:val="00E66911"/>
    <w:rsid w:val="00E66A31"/>
    <w:rsid w:val="00E66AB1"/>
    <w:rsid w:val="00E66BDE"/>
    <w:rsid w:val="00E66C18"/>
    <w:rsid w:val="00E66C2C"/>
    <w:rsid w:val="00E66C79"/>
    <w:rsid w:val="00E66C93"/>
    <w:rsid w:val="00E66CAF"/>
    <w:rsid w:val="00E66CCA"/>
    <w:rsid w:val="00E66DFE"/>
    <w:rsid w:val="00E66F4D"/>
    <w:rsid w:val="00E66F7F"/>
    <w:rsid w:val="00E67057"/>
    <w:rsid w:val="00E670CF"/>
    <w:rsid w:val="00E670D6"/>
    <w:rsid w:val="00E6728A"/>
    <w:rsid w:val="00E672DA"/>
    <w:rsid w:val="00E673D7"/>
    <w:rsid w:val="00E67459"/>
    <w:rsid w:val="00E674A7"/>
    <w:rsid w:val="00E674E7"/>
    <w:rsid w:val="00E67647"/>
    <w:rsid w:val="00E676E5"/>
    <w:rsid w:val="00E6771B"/>
    <w:rsid w:val="00E67721"/>
    <w:rsid w:val="00E67744"/>
    <w:rsid w:val="00E6785F"/>
    <w:rsid w:val="00E679F1"/>
    <w:rsid w:val="00E67A3A"/>
    <w:rsid w:val="00E67A6F"/>
    <w:rsid w:val="00E67AB1"/>
    <w:rsid w:val="00E67AC4"/>
    <w:rsid w:val="00E67B2F"/>
    <w:rsid w:val="00E67CD9"/>
    <w:rsid w:val="00E67DF2"/>
    <w:rsid w:val="00E67E03"/>
    <w:rsid w:val="00E67E7A"/>
    <w:rsid w:val="00E67F7F"/>
    <w:rsid w:val="00E67F83"/>
    <w:rsid w:val="00E67FBE"/>
    <w:rsid w:val="00E67FF0"/>
    <w:rsid w:val="00E701A0"/>
    <w:rsid w:val="00E70245"/>
    <w:rsid w:val="00E70343"/>
    <w:rsid w:val="00E703B2"/>
    <w:rsid w:val="00E703B9"/>
    <w:rsid w:val="00E704CA"/>
    <w:rsid w:val="00E704CF"/>
    <w:rsid w:val="00E705B8"/>
    <w:rsid w:val="00E7061E"/>
    <w:rsid w:val="00E706AC"/>
    <w:rsid w:val="00E706D2"/>
    <w:rsid w:val="00E7080E"/>
    <w:rsid w:val="00E70835"/>
    <w:rsid w:val="00E7092C"/>
    <w:rsid w:val="00E709A8"/>
    <w:rsid w:val="00E70B27"/>
    <w:rsid w:val="00E70BE3"/>
    <w:rsid w:val="00E70CFE"/>
    <w:rsid w:val="00E70D31"/>
    <w:rsid w:val="00E70EEC"/>
    <w:rsid w:val="00E70F7C"/>
    <w:rsid w:val="00E71038"/>
    <w:rsid w:val="00E71045"/>
    <w:rsid w:val="00E71081"/>
    <w:rsid w:val="00E71096"/>
    <w:rsid w:val="00E7109E"/>
    <w:rsid w:val="00E710AF"/>
    <w:rsid w:val="00E710B9"/>
    <w:rsid w:val="00E71140"/>
    <w:rsid w:val="00E71171"/>
    <w:rsid w:val="00E71178"/>
    <w:rsid w:val="00E711B4"/>
    <w:rsid w:val="00E711FB"/>
    <w:rsid w:val="00E71246"/>
    <w:rsid w:val="00E713A2"/>
    <w:rsid w:val="00E713D9"/>
    <w:rsid w:val="00E714DE"/>
    <w:rsid w:val="00E71623"/>
    <w:rsid w:val="00E716BC"/>
    <w:rsid w:val="00E71711"/>
    <w:rsid w:val="00E71744"/>
    <w:rsid w:val="00E7185A"/>
    <w:rsid w:val="00E71930"/>
    <w:rsid w:val="00E719C5"/>
    <w:rsid w:val="00E71B67"/>
    <w:rsid w:val="00E71CD7"/>
    <w:rsid w:val="00E71D6C"/>
    <w:rsid w:val="00E71DA9"/>
    <w:rsid w:val="00E71E25"/>
    <w:rsid w:val="00E71EDC"/>
    <w:rsid w:val="00E71F38"/>
    <w:rsid w:val="00E71F82"/>
    <w:rsid w:val="00E71FA0"/>
    <w:rsid w:val="00E71FC5"/>
    <w:rsid w:val="00E72052"/>
    <w:rsid w:val="00E72182"/>
    <w:rsid w:val="00E721AB"/>
    <w:rsid w:val="00E72313"/>
    <w:rsid w:val="00E7232C"/>
    <w:rsid w:val="00E7235C"/>
    <w:rsid w:val="00E7235E"/>
    <w:rsid w:val="00E72453"/>
    <w:rsid w:val="00E72493"/>
    <w:rsid w:val="00E7251B"/>
    <w:rsid w:val="00E72544"/>
    <w:rsid w:val="00E7258B"/>
    <w:rsid w:val="00E7259F"/>
    <w:rsid w:val="00E725B7"/>
    <w:rsid w:val="00E726BD"/>
    <w:rsid w:val="00E72838"/>
    <w:rsid w:val="00E72873"/>
    <w:rsid w:val="00E72A10"/>
    <w:rsid w:val="00E72A1A"/>
    <w:rsid w:val="00E72ACE"/>
    <w:rsid w:val="00E72B49"/>
    <w:rsid w:val="00E72C87"/>
    <w:rsid w:val="00E72CE3"/>
    <w:rsid w:val="00E72CE5"/>
    <w:rsid w:val="00E72CF7"/>
    <w:rsid w:val="00E72E57"/>
    <w:rsid w:val="00E72F4C"/>
    <w:rsid w:val="00E72F6E"/>
    <w:rsid w:val="00E72F8E"/>
    <w:rsid w:val="00E72F9F"/>
    <w:rsid w:val="00E73011"/>
    <w:rsid w:val="00E73030"/>
    <w:rsid w:val="00E7307F"/>
    <w:rsid w:val="00E73083"/>
    <w:rsid w:val="00E73099"/>
    <w:rsid w:val="00E7314F"/>
    <w:rsid w:val="00E7316F"/>
    <w:rsid w:val="00E7317C"/>
    <w:rsid w:val="00E731B1"/>
    <w:rsid w:val="00E731B9"/>
    <w:rsid w:val="00E731D5"/>
    <w:rsid w:val="00E73246"/>
    <w:rsid w:val="00E73313"/>
    <w:rsid w:val="00E7331F"/>
    <w:rsid w:val="00E7338D"/>
    <w:rsid w:val="00E733A7"/>
    <w:rsid w:val="00E73405"/>
    <w:rsid w:val="00E73421"/>
    <w:rsid w:val="00E7348B"/>
    <w:rsid w:val="00E734CB"/>
    <w:rsid w:val="00E735A4"/>
    <w:rsid w:val="00E735FD"/>
    <w:rsid w:val="00E7364C"/>
    <w:rsid w:val="00E73675"/>
    <w:rsid w:val="00E736DA"/>
    <w:rsid w:val="00E73884"/>
    <w:rsid w:val="00E738AA"/>
    <w:rsid w:val="00E738D6"/>
    <w:rsid w:val="00E73B0E"/>
    <w:rsid w:val="00E73C17"/>
    <w:rsid w:val="00E73C66"/>
    <w:rsid w:val="00E73CB8"/>
    <w:rsid w:val="00E73D8F"/>
    <w:rsid w:val="00E73DD7"/>
    <w:rsid w:val="00E73E0B"/>
    <w:rsid w:val="00E73E53"/>
    <w:rsid w:val="00E73F6D"/>
    <w:rsid w:val="00E73FFE"/>
    <w:rsid w:val="00E7413F"/>
    <w:rsid w:val="00E74173"/>
    <w:rsid w:val="00E742E9"/>
    <w:rsid w:val="00E7435F"/>
    <w:rsid w:val="00E74374"/>
    <w:rsid w:val="00E743BF"/>
    <w:rsid w:val="00E7443C"/>
    <w:rsid w:val="00E74537"/>
    <w:rsid w:val="00E74541"/>
    <w:rsid w:val="00E745F0"/>
    <w:rsid w:val="00E74695"/>
    <w:rsid w:val="00E746E1"/>
    <w:rsid w:val="00E74716"/>
    <w:rsid w:val="00E7472F"/>
    <w:rsid w:val="00E74774"/>
    <w:rsid w:val="00E7477E"/>
    <w:rsid w:val="00E747AE"/>
    <w:rsid w:val="00E74854"/>
    <w:rsid w:val="00E74889"/>
    <w:rsid w:val="00E7488A"/>
    <w:rsid w:val="00E748CA"/>
    <w:rsid w:val="00E748D8"/>
    <w:rsid w:val="00E74927"/>
    <w:rsid w:val="00E749D3"/>
    <w:rsid w:val="00E74A1E"/>
    <w:rsid w:val="00E74ACE"/>
    <w:rsid w:val="00E74AEA"/>
    <w:rsid w:val="00E74AF2"/>
    <w:rsid w:val="00E74B66"/>
    <w:rsid w:val="00E74BEA"/>
    <w:rsid w:val="00E74C26"/>
    <w:rsid w:val="00E74C93"/>
    <w:rsid w:val="00E74DB2"/>
    <w:rsid w:val="00E74F90"/>
    <w:rsid w:val="00E750DF"/>
    <w:rsid w:val="00E75112"/>
    <w:rsid w:val="00E75190"/>
    <w:rsid w:val="00E75199"/>
    <w:rsid w:val="00E7521C"/>
    <w:rsid w:val="00E752A2"/>
    <w:rsid w:val="00E752C0"/>
    <w:rsid w:val="00E75366"/>
    <w:rsid w:val="00E75414"/>
    <w:rsid w:val="00E7546A"/>
    <w:rsid w:val="00E75711"/>
    <w:rsid w:val="00E75713"/>
    <w:rsid w:val="00E757BA"/>
    <w:rsid w:val="00E757BF"/>
    <w:rsid w:val="00E757C8"/>
    <w:rsid w:val="00E757D4"/>
    <w:rsid w:val="00E758ED"/>
    <w:rsid w:val="00E75906"/>
    <w:rsid w:val="00E75A56"/>
    <w:rsid w:val="00E75AAA"/>
    <w:rsid w:val="00E75AC5"/>
    <w:rsid w:val="00E75AF9"/>
    <w:rsid w:val="00E75B42"/>
    <w:rsid w:val="00E75BC1"/>
    <w:rsid w:val="00E75C35"/>
    <w:rsid w:val="00E75D1F"/>
    <w:rsid w:val="00E75D33"/>
    <w:rsid w:val="00E75E29"/>
    <w:rsid w:val="00E75E2B"/>
    <w:rsid w:val="00E75E82"/>
    <w:rsid w:val="00E75EDF"/>
    <w:rsid w:val="00E75F53"/>
    <w:rsid w:val="00E76013"/>
    <w:rsid w:val="00E76059"/>
    <w:rsid w:val="00E760A7"/>
    <w:rsid w:val="00E761AF"/>
    <w:rsid w:val="00E761F3"/>
    <w:rsid w:val="00E76291"/>
    <w:rsid w:val="00E76353"/>
    <w:rsid w:val="00E76387"/>
    <w:rsid w:val="00E763A4"/>
    <w:rsid w:val="00E763D2"/>
    <w:rsid w:val="00E76409"/>
    <w:rsid w:val="00E7642A"/>
    <w:rsid w:val="00E7645F"/>
    <w:rsid w:val="00E764DC"/>
    <w:rsid w:val="00E76581"/>
    <w:rsid w:val="00E767C5"/>
    <w:rsid w:val="00E76809"/>
    <w:rsid w:val="00E7682B"/>
    <w:rsid w:val="00E76858"/>
    <w:rsid w:val="00E76896"/>
    <w:rsid w:val="00E768E2"/>
    <w:rsid w:val="00E769FF"/>
    <w:rsid w:val="00E76A8A"/>
    <w:rsid w:val="00E76AC8"/>
    <w:rsid w:val="00E76AFF"/>
    <w:rsid w:val="00E76B40"/>
    <w:rsid w:val="00E76B7F"/>
    <w:rsid w:val="00E76B95"/>
    <w:rsid w:val="00E76BFE"/>
    <w:rsid w:val="00E76C2B"/>
    <w:rsid w:val="00E76C52"/>
    <w:rsid w:val="00E76C5B"/>
    <w:rsid w:val="00E76C9F"/>
    <w:rsid w:val="00E76E5E"/>
    <w:rsid w:val="00E76E9F"/>
    <w:rsid w:val="00E76EB0"/>
    <w:rsid w:val="00E76ED0"/>
    <w:rsid w:val="00E76F39"/>
    <w:rsid w:val="00E77019"/>
    <w:rsid w:val="00E7701E"/>
    <w:rsid w:val="00E7715E"/>
    <w:rsid w:val="00E77171"/>
    <w:rsid w:val="00E771A2"/>
    <w:rsid w:val="00E771E5"/>
    <w:rsid w:val="00E77410"/>
    <w:rsid w:val="00E77491"/>
    <w:rsid w:val="00E774C1"/>
    <w:rsid w:val="00E7755C"/>
    <w:rsid w:val="00E775F6"/>
    <w:rsid w:val="00E776AA"/>
    <w:rsid w:val="00E776DE"/>
    <w:rsid w:val="00E776E4"/>
    <w:rsid w:val="00E77723"/>
    <w:rsid w:val="00E77775"/>
    <w:rsid w:val="00E777CC"/>
    <w:rsid w:val="00E777DC"/>
    <w:rsid w:val="00E777F4"/>
    <w:rsid w:val="00E77825"/>
    <w:rsid w:val="00E77899"/>
    <w:rsid w:val="00E77943"/>
    <w:rsid w:val="00E77A0F"/>
    <w:rsid w:val="00E77BE5"/>
    <w:rsid w:val="00E77C2E"/>
    <w:rsid w:val="00E77C49"/>
    <w:rsid w:val="00E77C63"/>
    <w:rsid w:val="00E77CBD"/>
    <w:rsid w:val="00E77CBF"/>
    <w:rsid w:val="00E77CCB"/>
    <w:rsid w:val="00E77E09"/>
    <w:rsid w:val="00E77ED3"/>
    <w:rsid w:val="00E77FEC"/>
    <w:rsid w:val="00E79433"/>
    <w:rsid w:val="00E80110"/>
    <w:rsid w:val="00E80145"/>
    <w:rsid w:val="00E801AE"/>
    <w:rsid w:val="00E801B7"/>
    <w:rsid w:val="00E801CD"/>
    <w:rsid w:val="00E801E8"/>
    <w:rsid w:val="00E801F3"/>
    <w:rsid w:val="00E8027A"/>
    <w:rsid w:val="00E802CD"/>
    <w:rsid w:val="00E80302"/>
    <w:rsid w:val="00E8035B"/>
    <w:rsid w:val="00E80431"/>
    <w:rsid w:val="00E804A2"/>
    <w:rsid w:val="00E804A9"/>
    <w:rsid w:val="00E804E2"/>
    <w:rsid w:val="00E805EE"/>
    <w:rsid w:val="00E806A5"/>
    <w:rsid w:val="00E80725"/>
    <w:rsid w:val="00E8077F"/>
    <w:rsid w:val="00E807D9"/>
    <w:rsid w:val="00E80828"/>
    <w:rsid w:val="00E808C6"/>
    <w:rsid w:val="00E809C1"/>
    <w:rsid w:val="00E80A89"/>
    <w:rsid w:val="00E80B8F"/>
    <w:rsid w:val="00E80B93"/>
    <w:rsid w:val="00E80BA9"/>
    <w:rsid w:val="00E80BAF"/>
    <w:rsid w:val="00E80CA5"/>
    <w:rsid w:val="00E80CC3"/>
    <w:rsid w:val="00E80D3D"/>
    <w:rsid w:val="00E80D53"/>
    <w:rsid w:val="00E80E31"/>
    <w:rsid w:val="00E80F69"/>
    <w:rsid w:val="00E80F99"/>
    <w:rsid w:val="00E81002"/>
    <w:rsid w:val="00E810F2"/>
    <w:rsid w:val="00E8125C"/>
    <w:rsid w:val="00E812B6"/>
    <w:rsid w:val="00E81382"/>
    <w:rsid w:val="00E813C7"/>
    <w:rsid w:val="00E814D1"/>
    <w:rsid w:val="00E8153B"/>
    <w:rsid w:val="00E81554"/>
    <w:rsid w:val="00E8155C"/>
    <w:rsid w:val="00E815AC"/>
    <w:rsid w:val="00E8177C"/>
    <w:rsid w:val="00E81780"/>
    <w:rsid w:val="00E817E0"/>
    <w:rsid w:val="00E81862"/>
    <w:rsid w:val="00E81976"/>
    <w:rsid w:val="00E81997"/>
    <w:rsid w:val="00E819C7"/>
    <w:rsid w:val="00E81A56"/>
    <w:rsid w:val="00E81A92"/>
    <w:rsid w:val="00E81AF4"/>
    <w:rsid w:val="00E81B13"/>
    <w:rsid w:val="00E81B59"/>
    <w:rsid w:val="00E81B92"/>
    <w:rsid w:val="00E81C07"/>
    <w:rsid w:val="00E81C85"/>
    <w:rsid w:val="00E81D38"/>
    <w:rsid w:val="00E81DB9"/>
    <w:rsid w:val="00E81EF3"/>
    <w:rsid w:val="00E81F0B"/>
    <w:rsid w:val="00E81F5D"/>
    <w:rsid w:val="00E81F9F"/>
    <w:rsid w:val="00E81FF1"/>
    <w:rsid w:val="00E8200C"/>
    <w:rsid w:val="00E8216F"/>
    <w:rsid w:val="00E8220A"/>
    <w:rsid w:val="00E82287"/>
    <w:rsid w:val="00E8228B"/>
    <w:rsid w:val="00E8229D"/>
    <w:rsid w:val="00E8234C"/>
    <w:rsid w:val="00E823E4"/>
    <w:rsid w:val="00E82476"/>
    <w:rsid w:val="00E824A7"/>
    <w:rsid w:val="00E824D4"/>
    <w:rsid w:val="00E825E4"/>
    <w:rsid w:val="00E826A7"/>
    <w:rsid w:val="00E826ED"/>
    <w:rsid w:val="00E827A4"/>
    <w:rsid w:val="00E827C0"/>
    <w:rsid w:val="00E82830"/>
    <w:rsid w:val="00E8283A"/>
    <w:rsid w:val="00E82884"/>
    <w:rsid w:val="00E828A0"/>
    <w:rsid w:val="00E82A74"/>
    <w:rsid w:val="00E82AA7"/>
    <w:rsid w:val="00E82AFC"/>
    <w:rsid w:val="00E82B75"/>
    <w:rsid w:val="00E82B87"/>
    <w:rsid w:val="00E82BFC"/>
    <w:rsid w:val="00E82C60"/>
    <w:rsid w:val="00E82CDD"/>
    <w:rsid w:val="00E82D90"/>
    <w:rsid w:val="00E82DAD"/>
    <w:rsid w:val="00E82E8A"/>
    <w:rsid w:val="00E82F01"/>
    <w:rsid w:val="00E83019"/>
    <w:rsid w:val="00E83027"/>
    <w:rsid w:val="00E830BC"/>
    <w:rsid w:val="00E830C2"/>
    <w:rsid w:val="00E83206"/>
    <w:rsid w:val="00E83409"/>
    <w:rsid w:val="00E83458"/>
    <w:rsid w:val="00E835A1"/>
    <w:rsid w:val="00E83627"/>
    <w:rsid w:val="00E8369A"/>
    <w:rsid w:val="00E837FE"/>
    <w:rsid w:val="00E83837"/>
    <w:rsid w:val="00E83965"/>
    <w:rsid w:val="00E8396A"/>
    <w:rsid w:val="00E83B8C"/>
    <w:rsid w:val="00E83BAC"/>
    <w:rsid w:val="00E83C6E"/>
    <w:rsid w:val="00E83C85"/>
    <w:rsid w:val="00E83C9A"/>
    <w:rsid w:val="00E83D2F"/>
    <w:rsid w:val="00E83D9C"/>
    <w:rsid w:val="00E83E4D"/>
    <w:rsid w:val="00E83E79"/>
    <w:rsid w:val="00E83EBB"/>
    <w:rsid w:val="00E83EF6"/>
    <w:rsid w:val="00E83F68"/>
    <w:rsid w:val="00E83FFC"/>
    <w:rsid w:val="00E84108"/>
    <w:rsid w:val="00E8412F"/>
    <w:rsid w:val="00E8415F"/>
    <w:rsid w:val="00E84193"/>
    <w:rsid w:val="00E84225"/>
    <w:rsid w:val="00E84290"/>
    <w:rsid w:val="00E8429D"/>
    <w:rsid w:val="00E843B6"/>
    <w:rsid w:val="00E843BE"/>
    <w:rsid w:val="00E84454"/>
    <w:rsid w:val="00E845CD"/>
    <w:rsid w:val="00E8477A"/>
    <w:rsid w:val="00E84810"/>
    <w:rsid w:val="00E84869"/>
    <w:rsid w:val="00E84AB6"/>
    <w:rsid w:val="00E84B50"/>
    <w:rsid w:val="00E84C05"/>
    <w:rsid w:val="00E84CA5"/>
    <w:rsid w:val="00E84CE2"/>
    <w:rsid w:val="00E84D4B"/>
    <w:rsid w:val="00E84E93"/>
    <w:rsid w:val="00E84EB3"/>
    <w:rsid w:val="00E84F16"/>
    <w:rsid w:val="00E84F47"/>
    <w:rsid w:val="00E84FA3"/>
    <w:rsid w:val="00E84FB5"/>
    <w:rsid w:val="00E85069"/>
    <w:rsid w:val="00E85088"/>
    <w:rsid w:val="00E850E3"/>
    <w:rsid w:val="00E85124"/>
    <w:rsid w:val="00E851AD"/>
    <w:rsid w:val="00E851FE"/>
    <w:rsid w:val="00E85266"/>
    <w:rsid w:val="00E85339"/>
    <w:rsid w:val="00E8534E"/>
    <w:rsid w:val="00E85360"/>
    <w:rsid w:val="00E85437"/>
    <w:rsid w:val="00E85439"/>
    <w:rsid w:val="00E855A0"/>
    <w:rsid w:val="00E855F7"/>
    <w:rsid w:val="00E85693"/>
    <w:rsid w:val="00E856C9"/>
    <w:rsid w:val="00E85801"/>
    <w:rsid w:val="00E8581D"/>
    <w:rsid w:val="00E85834"/>
    <w:rsid w:val="00E85844"/>
    <w:rsid w:val="00E85897"/>
    <w:rsid w:val="00E85928"/>
    <w:rsid w:val="00E85B5E"/>
    <w:rsid w:val="00E85B72"/>
    <w:rsid w:val="00E85BBD"/>
    <w:rsid w:val="00E85BD4"/>
    <w:rsid w:val="00E85CEE"/>
    <w:rsid w:val="00E85D7D"/>
    <w:rsid w:val="00E85DA5"/>
    <w:rsid w:val="00E85DAF"/>
    <w:rsid w:val="00E85DB5"/>
    <w:rsid w:val="00E85DBD"/>
    <w:rsid w:val="00E85DF3"/>
    <w:rsid w:val="00E85E0C"/>
    <w:rsid w:val="00E85E15"/>
    <w:rsid w:val="00E85E6C"/>
    <w:rsid w:val="00E85EC5"/>
    <w:rsid w:val="00E85EE6"/>
    <w:rsid w:val="00E85FC6"/>
    <w:rsid w:val="00E860C1"/>
    <w:rsid w:val="00E860C5"/>
    <w:rsid w:val="00E86138"/>
    <w:rsid w:val="00E862D3"/>
    <w:rsid w:val="00E86308"/>
    <w:rsid w:val="00E86406"/>
    <w:rsid w:val="00E865BD"/>
    <w:rsid w:val="00E865F7"/>
    <w:rsid w:val="00E86619"/>
    <w:rsid w:val="00E8664D"/>
    <w:rsid w:val="00E866B6"/>
    <w:rsid w:val="00E8675E"/>
    <w:rsid w:val="00E8681A"/>
    <w:rsid w:val="00E86888"/>
    <w:rsid w:val="00E868ED"/>
    <w:rsid w:val="00E868EE"/>
    <w:rsid w:val="00E8695B"/>
    <w:rsid w:val="00E869A5"/>
    <w:rsid w:val="00E86A95"/>
    <w:rsid w:val="00E86B99"/>
    <w:rsid w:val="00E86BF4"/>
    <w:rsid w:val="00E86C3A"/>
    <w:rsid w:val="00E86DA6"/>
    <w:rsid w:val="00E86DC5"/>
    <w:rsid w:val="00E86EB7"/>
    <w:rsid w:val="00E870A7"/>
    <w:rsid w:val="00E870B0"/>
    <w:rsid w:val="00E870C1"/>
    <w:rsid w:val="00E871F5"/>
    <w:rsid w:val="00E87262"/>
    <w:rsid w:val="00E8727A"/>
    <w:rsid w:val="00E87398"/>
    <w:rsid w:val="00E873DF"/>
    <w:rsid w:val="00E8746A"/>
    <w:rsid w:val="00E8747E"/>
    <w:rsid w:val="00E874A1"/>
    <w:rsid w:val="00E8755F"/>
    <w:rsid w:val="00E87569"/>
    <w:rsid w:val="00E875C7"/>
    <w:rsid w:val="00E875F0"/>
    <w:rsid w:val="00E876ED"/>
    <w:rsid w:val="00E8775E"/>
    <w:rsid w:val="00E87784"/>
    <w:rsid w:val="00E877E1"/>
    <w:rsid w:val="00E877F1"/>
    <w:rsid w:val="00E8787A"/>
    <w:rsid w:val="00E87897"/>
    <w:rsid w:val="00E8793A"/>
    <w:rsid w:val="00E8795A"/>
    <w:rsid w:val="00E8796B"/>
    <w:rsid w:val="00E87A1B"/>
    <w:rsid w:val="00E87A94"/>
    <w:rsid w:val="00E87C45"/>
    <w:rsid w:val="00E87C71"/>
    <w:rsid w:val="00E87C9E"/>
    <w:rsid w:val="00E87CB6"/>
    <w:rsid w:val="00E87CE7"/>
    <w:rsid w:val="00E87CFB"/>
    <w:rsid w:val="00E87D07"/>
    <w:rsid w:val="00E87D6F"/>
    <w:rsid w:val="00E87DA0"/>
    <w:rsid w:val="00E87E39"/>
    <w:rsid w:val="00E87E4C"/>
    <w:rsid w:val="00E87F4A"/>
    <w:rsid w:val="00E90029"/>
    <w:rsid w:val="00E900BA"/>
    <w:rsid w:val="00E9016D"/>
    <w:rsid w:val="00E90312"/>
    <w:rsid w:val="00E90372"/>
    <w:rsid w:val="00E903E4"/>
    <w:rsid w:val="00E903F1"/>
    <w:rsid w:val="00E903F4"/>
    <w:rsid w:val="00E904A1"/>
    <w:rsid w:val="00E904DA"/>
    <w:rsid w:val="00E9059C"/>
    <w:rsid w:val="00E90614"/>
    <w:rsid w:val="00E906A0"/>
    <w:rsid w:val="00E906A8"/>
    <w:rsid w:val="00E906E2"/>
    <w:rsid w:val="00E90783"/>
    <w:rsid w:val="00E907A5"/>
    <w:rsid w:val="00E9099E"/>
    <w:rsid w:val="00E90A1A"/>
    <w:rsid w:val="00E90A1F"/>
    <w:rsid w:val="00E90A34"/>
    <w:rsid w:val="00E90A8C"/>
    <w:rsid w:val="00E90A9A"/>
    <w:rsid w:val="00E90BE5"/>
    <w:rsid w:val="00E90C56"/>
    <w:rsid w:val="00E90E32"/>
    <w:rsid w:val="00E90E54"/>
    <w:rsid w:val="00E90F84"/>
    <w:rsid w:val="00E91043"/>
    <w:rsid w:val="00E910D3"/>
    <w:rsid w:val="00E910D6"/>
    <w:rsid w:val="00E9115A"/>
    <w:rsid w:val="00E91213"/>
    <w:rsid w:val="00E91405"/>
    <w:rsid w:val="00E91471"/>
    <w:rsid w:val="00E91499"/>
    <w:rsid w:val="00E914A2"/>
    <w:rsid w:val="00E91574"/>
    <w:rsid w:val="00E91577"/>
    <w:rsid w:val="00E915BA"/>
    <w:rsid w:val="00E91621"/>
    <w:rsid w:val="00E91652"/>
    <w:rsid w:val="00E916FD"/>
    <w:rsid w:val="00E9174F"/>
    <w:rsid w:val="00E917DD"/>
    <w:rsid w:val="00E9181E"/>
    <w:rsid w:val="00E9186D"/>
    <w:rsid w:val="00E9192B"/>
    <w:rsid w:val="00E9195C"/>
    <w:rsid w:val="00E919B3"/>
    <w:rsid w:val="00E91B2C"/>
    <w:rsid w:val="00E91B4A"/>
    <w:rsid w:val="00E91C54"/>
    <w:rsid w:val="00E91D49"/>
    <w:rsid w:val="00E91DEE"/>
    <w:rsid w:val="00E91F51"/>
    <w:rsid w:val="00E91F86"/>
    <w:rsid w:val="00E91F94"/>
    <w:rsid w:val="00E920BE"/>
    <w:rsid w:val="00E920C7"/>
    <w:rsid w:val="00E920D7"/>
    <w:rsid w:val="00E920E3"/>
    <w:rsid w:val="00E920FB"/>
    <w:rsid w:val="00E92134"/>
    <w:rsid w:val="00E9215E"/>
    <w:rsid w:val="00E92180"/>
    <w:rsid w:val="00E9218D"/>
    <w:rsid w:val="00E922A8"/>
    <w:rsid w:val="00E92441"/>
    <w:rsid w:val="00E92528"/>
    <w:rsid w:val="00E92544"/>
    <w:rsid w:val="00E92546"/>
    <w:rsid w:val="00E92597"/>
    <w:rsid w:val="00E9261D"/>
    <w:rsid w:val="00E92666"/>
    <w:rsid w:val="00E9278F"/>
    <w:rsid w:val="00E927BB"/>
    <w:rsid w:val="00E9283E"/>
    <w:rsid w:val="00E928A7"/>
    <w:rsid w:val="00E92900"/>
    <w:rsid w:val="00E92944"/>
    <w:rsid w:val="00E9294E"/>
    <w:rsid w:val="00E92973"/>
    <w:rsid w:val="00E92A14"/>
    <w:rsid w:val="00E92A6A"/>
    <w:rsid w:val="00E92A8E"/>
    <w:rsid w:val="00E92BBB"/>
    <w:rsid w:val="00E92BCA"/>
    <w:rsid w:val="00E92C50"/>
    <w:rsid w:val="00E92CD6"/>
    <w:rsid w:val="00E92CF2"/>
    <w:rsid w:val="00E92D33"/>
    <w:rsid w:val="00E92D43"/>
    <w:rsid w:val="00E92D92"/>
    <w:rsid w:val="00E92DFB"/>
    <w:rsid w:val="00E92E8C"/>
    <w:rsid w:val="00E92ED5"/>
    <w:rsid w:val="00E92FB8"/>
    <w:rsid w:val="00E930B3"/>
    <w:rsid w:val="00E93173"/>
    <w:rsid w:val="00E931A1"/>
    <w:rsid w:val="00E931F5"/>
    <w:rsid w:val="00E9323D"/>
    <w:rsid w:val="00E93249"/>
    <w:rsid w:val="00E9325C"/>
    <w:rsid w:val="00E93324"/>
    <w:rsid w:val="00E93329"/>
    <w:rsid w:val="00E933E0"/>
    <w:rsid w:val="00E933EA"/>
    <w:rsid w:val="00E9347C"/>
    <w:rsid w:val="00E934BA"/>
    <w:rsid w:val="00E93515"/>
    <w:rsid w:val="00E9351F"/>
    <w:rsid w:val="00E9360D"/>
    <w:rsid w:val="00E936A6"/>
    <w:rsid w:val="00E936EB"/>
    <w:rsid w:val="00E93729"/>
    <w:rsid w:val="00E937B4"/>
    <w:rsid w:val="00E937C9"/>
    <w:rsid w:val="00E93835"/>
    <w:rsid w:val="00E93848"/>
    <w:rsid w:val="00E93875"/>
    <w:rsid w:val="00E938B5"/>
    <w:rsid w:val="00E938BB"/>
    <w:rsid w:val="00E93972"/>
    <w:rsid w:val="00E93A69"/>
    <w:rsid w:val="00E93C3E"/>
    <w:rsid w:val="00E93C8C"/>
    <w:rsid w:val="00E93CB8"/>
    <w:rsid w:val="00E93D84"/>
    <w:rsid w:val="00E93DAF"/>
    <w:rsid w:val="00E93DDC"/>
    <w:rsid w:val="00E93E63"/>
    <w:rsid w:val="00E93F70"/>
    <w:rsid w:val="00E93F7A"/>
    <w:rsid w:val="00E93F82"/>
    <w:rsid w:val="00E93F8B"/>
    <w:rsid w:val="00E93F9F"/>
    <w:rsid w:val="00E9401F"/>
    <w:rsid w:val="00E9404A"/>
    <w:rsid w:val="00E940FB"/>
    <w:rsid w:val="00E940FF"/>
    <w:rsid w:val="00E9417B"/>
    <w:rsid w:val="00E94205"/>
    <w:rsid w:val="00E94217"/>
    <w:rsid w:val="00E94343"/>
    <w:rsid w:val="00E9435C"/>
    <w:rsid w:val="00E943E7"/>
    <w:rsid w:val="00E94565"/>
    <w:rsid w:val="00E94629"/>
    <w:rsid w:val="00E94653"/>
    <w:rsid w:val="00E946F6"/>
    <w:rsid w:val="00E94770"/>
    <w:rsid w:val="00E9483A"/>
    <w:rsid w:val="00E94872"/>
    <w:rsid w:val="00E948A7"/>
    <w:rsid w:val="00E9490D"/>
    <w:rsid w:val="00E94A53"/>
    <w:rsid w:val="00E94A57"/>
    <w:rsid w:val="00E94B30"/>
    <w:rsid w:val="00E94B55"/>
    <w:rsid w:val="00E94BB5"/>
    <w:rsid w:val="00E94BEC"/>
    <w:rsid w:val="00E94CD6"/>
    <w:rsid w:val="00E94CFE"/>
    <w:rsid w:val="00E94D9A"/>
    <w:rsid w:val="00E94DD2"/>
    <w:rsid w:val="00E94DFD"/>
    <w:rsid w:val="00E94EA2"/>
    <w:rsid w:val="00E94EA3"/>
    <w:rsid w:val="00E94ECF"/>
    <w:rsid w:val="00E94FC9"/>
    <w:rsid w:val="00E94FD6"/>
    <w:rsid w:val="00E94FD7"/>
    <w:rsid w:val="00E94FDC"/>
    <w:rsid w:val="00E94FF9"/>
    <w:rsid w:val="00E9500F"/>
    <w:rsid w:val="00E9510A"/>
    <w:rsid w:val="00E95198"/>
    <w:rsid w:val="00E951B5"/>
    <w:rsid w:val="00E95253"/>
    <w:rsid w:val="00E95402"/>
    <w:rsid w:val="00E9541F"/>
    <w:rsid w:val="00E95458"/>
    <w:rsid w:val="00E9547A"/>
    <w:rsid w:val="00E955E4"/>
    <w:rsid w:val="00E956A5"/>
    <w:rsid w:val="00E95738"/>
    <w:rsid w:val="00E9585F"/>
    <w:rsid w:val="00E958D4"/>
    <w:rsid w:val="00E95AEC"/>
    <w:rsid w:val="00E95B27"/>
    <w:rsid w:val="00E95B5C"/>
    <w:rsid w:val="00E95BDE"/>
    <w:rsid w:val="00E95BE6"/>
    <w:rsid w:val="00E95CBF"/>
    <w:rsid w:val="00E95CFE"/>
    <w:rsid w:val="00E95D16"/>
    <w:rsid w:val="00E95D7E"/>
    <w:rsid w:val="00E95EAA"/>
    <w:rsid w:val="00E95F26"/>
    <w:rsid w:val="00E960DF"/>
    <w:rsid w:val="00E961C5"/>
    <w:rsid w:val="00E96210"/>
    <w:rsid w:val="00E9625B"/>
    <w:rsid w:val="00E96269"/>
    <w:rsid w:val="00E9639A"/>
    <w:rsid w:val="00E963FC"/>
    <w:rsid w:val="00E9641F"/>
    <w:rsid w:val="00E96421"/>
    <w:rsid w:val="00E9646F"/>
    <w:rsid w:val="00E9648E"/>
    <w:rsid w:val="00E965D4"/>
    <w:rsid w:val="00E96600"/>
    <w:rsid w:val="00E966E3"/>
    <w:rsid w:val="00E966FF"/>
    <w:rsid w:val="00E96714"/>
    <w:rsid w:val="00E9674A"/>
    <w:rsid w:val="00E96790"/>
    <w:rsid w:val="00E9680D"/>
    <w:rsid w:val="00E96857"/>
    <w:rsid w:val="00E96900"/>
    <w:rsid w:val="00E96A28"/>
    <w:rsid w:val="00E96A46"/>
    <w:rsid w:val="00E96A6E"/>
    <w:rsid w:val="00E96A8E"/>
    <w:rsid w:val="00E96A9E"/>
    <w:rsid w:val="00E96B29"/>
    <w:rsid w:val="00E96CFC"/>
    <w:rsid w:val="00E96D21"/>
    <w:rsid w:val="00E96D37"/>
    <w:rsid w:val="00E96D90"/>
    <w:rsid w:val="00E96DC6"/>
    <w:rsid w:val="00E96DEC"/>
    <w:rsid w:val="00E96EC1"/>
    <w:rsid w:val="00E96FCA"/>
    <w:rsid w:val="00E970B8"/>
    <w:rsid w:val="00E97152"/>
    <w:rsid w:val="00E97179"/>
    <w:rsid w:val="00E9720C"/>
    <w:rsid w:val="00E972A7"/>
    <w:rsid w:val="00E97306"/>
    <w:rsid w:val="00E97323"/>
    <w:rsid w:val="00E97349"/>
    <w:rsid w:val="00E973AA"/>
    <w:rsid w:val="00E973B7"/>
    <w:rsid w:val="00E97440"/>
    <w:rsid w:val="00E974EC"/>
    <w:rsid w:val="00E974FC"/>
    <w:rsid w:val="00E97561"/>
    <w:rsid w:val="00E9756B"/>
    <w:rsid w:val="00E975A2"/>
    <w:rsid w:val="00E97614"/>
    <w:rsid w:val="00E97699"/>
    <w:rsid w:val="00E976BB"/>
    <w:rsid w:val="00E97705"/>
    <w:rsid w:val="00E97737"/>
    <w:rsid w:val="00E97781"/>
    <w:rsid w:val="00E97831"/>
    <w:rsid w:val="00E97896"/>
    <w:rsid w:val="00E978A7"/>
    <w:rsid w:val="00E97973"/>
    <w:rsid w:val="00E979C3"/>
    <w:rsid w:val="00E97A69"/>
    <w:rsid w:val="00E97ADE"/>
    <w:rsid w:val="00E97C20"/>
    <w:rsid w:val="00E97CFF"/>
    <w:rsid w:val="00E97E37"/>
    <w:rsid w:val="00E97ECF"/>
    <w:rsid w:val="00E97ED1"/>
    <w:rsid w:val="00E97F4A"/>
    <w:rsid w:val="00E97F78"/>
    <w:rsid w:val="00E97F7C"/>
    <w:rsid w:val="00EA0085"/>
    <w:rsid w:val="00EA00A1"/>
    <w:rsid w:val="00EA013D"/>
    <w:rsid w:val="00EA01CD"/>
    <w:rsid w:val="00EA0310"/>
    <w:rsid w:val="00EA0381"/>
    <w:rsid w:val="00EA03AA"/>
    <w:rsid w:val="00EA04BA"/>
    <w:rsid w:val="00EA04C7"/>
    <w:rsid w:val="00EA0530"/>
    <w:rsid w:val="00EA0540"/>
    <w:rsid w:val="00EA0609"/>
    <w:rsid w:val="00EA0683"/>
    <w:rsid w:val="00EA06A3"/>
    <w:rsid w:val="00EA0712"/>
    <w:rsid w:val="00EA077B"/>
    <w:rsid w:val="00EA077C"/>
    <w:rsid w:val="00EA07A3"/>
    <w:rsid w:val="00EA084E"/>
    <w:rsid w:val="00EA0869"/>
    <w:rsid w:val="00EA089D"/>
    <w:rsid w:val="00EA08E1"/>
    <w:rsid w:val="00EA0900"/>
    <w:rsid w:val="00EA095B"/>
    <w:rsid w:val="00EA0970"/>
    <w:rsid w:val="00EA0992"/>
    <w:rsid w:val="00EA09EB"/>
    <w:rsid w:val="00EA0A45"/>
    <w:rsid w:val="00EA0B25"/>
    <w:rsid w:val="00EA0B5C"/>
    <w:rsid w:val="00EA0BDA"/>
    <w:rsid w:val="00EA0BED"/>
    <w:rsid w:val="00EA0C20"/>
    <w:rsid w:val="00EA0C9D"/>
    <w:rsid w:val="00EA0CB0"/>
    <w:rsid w:val="00EA0CFD"/>
    <w:rsid w:val="00EA0D9E"/>
    <w:rsid w:val="00EA0DE7"/>
    <w:rsid w:val="00EA0E3C"/>
    <w:rsid w:val="00EA0E99"/>
    <w:rsid w:val="00EA0EE8"/>
    <w:rsid w:val="00EA0F36"/>
    <w:rsid w:val="00EA0FE1"/>
    <w:rsid w:val="00EA100A"/>
    <w:rsid w:val="00EA10C8"/>
    <w:rsid w:val="00EA111E"/>
    <w:rsid w:val="00EA12A4"/>
    <w:rsid w:val="00EA1334"/>
    <w:rsid w:val="00EA1357"/>
    <w:rsid w:val="00EA13EF"/>
    <w:rsid w:val="00EA13F9"/>
    <w:rsid w:val="00EA1483"/>
    <w:rsid w:val="00EA14C0"/>
    <w:rsid w:val="00EA14EE"/>
    <w:rsid w:val="00EA1511"/>
    <w:rsid w:val="00EA1588"/>
    <w:rsid w:val="00EA15A1"/>
    <w:rsid w:val="00EA160E"/>
    <w:rsid w:val="00EA16A0"/>
    <w:rsid w:val="00EA16D2"/>
    <w:rsid w:val="00EA16F2"/>
    <w:rsid w:val="00EA172C"/>
    <w:rsid w:val="00EA17F7"/>
    <w:rsid w:val="00EA183F"/>
    <w:rsid w:val="00EA19D8"/>
    <w:rsid w:val="00EA1A4A"/>
    <w:rsid w:val="00EA1A4B"/>
    <w:rsid w:val="00EA1BF4"/>
    <w:rsid w:val="00EA1CF3"/>
    <w:rsid w:val="00EA1CF9"/>
    <w:rsid w:val="00EA1D12"/>
    <w:rsid w:val="00EA1D4B"/>
    <w:rsid w:val="00EA1D63"/>
    <w:rsid w:val="00EA1D9F"/>
    <w:rsid w:val="00EA1DF3"/>
    <w:rsid w:val="00EA2117"/>
    <w:rsid w:val="00EA2141"/>
    <w:rsid w:val="00EA2177"/>
    <w:rsid w:val="00EA2235"/>
    <w:rsid w:val="00EA2353"/>
    <w:rsid w:val="00EA2354"/>
    <w:rsid w:val="00EA2388"/>
    <w:rsid w:val="00EA252D"/>
    <w:rsid w:val="00EA252E"/>
    <w:rsid w:val="00EA25A9"/>
    <w:rsid w:val="00EA25B7"/>
    <w:rsid w:val="00EA26FC"/>
    <w:rsid w:val="00EA272D"/>
    <w:rsid w:val="00EA2760"/>
    <w:rsid w:val="00EA2783"/>
    <w:rsid w:val="00EA286B"/>
    <w:rsid w:val="00EA2A65"/>
    <w:rsid w:val="00EA2B19"/>
    <w:rsid w:val="00EA2BC6"/>
    <w:rsid w:val="00EA2C94"/>
    <w:rsid w:val="00EA2CB6"/>
    <w:rsid w:val="00EA2D09"/>
    <w:rsid w:val="00EA2F98"/>
    <w:rsid w:val="00EA2FA1"/>
    <w:rsid w:val="00EA309A"/>
    <w:rsid w:val="00EA31A5"/>
    <w:rsid w:val="00EA339C"/>
    <w:rsid w:val="00EA33A9"/>
    <w:rsid w:val="00EA33B8"/>
    <w:rsid w:val="00EA33DC"/>
    <w:rsid w:val="00EA344D"/>
    <w:rsid w:val="00EA3529"/>
    <w:rsid w:val="00EA3604"/>
    <w:rsid w:val="00EA3652"/>
    <w:rsid w:val="00EA36EC"/>
    <w:rsid w:val="00EA381C"/>
    <w:rsid w:val="00EA3892"/>
    <w:rsid w:val="00EA38AE"/>
    <w:rsid w:val="00EA3A36"/>
    <w:rsid w:val="00EA3AE6"/>
    <w:rsid w:val="00EA3B25"/>
    <w:rsid w:val="00EA3BE2"/>
    <w:rsid w:val="00EA3C71"/>
    <w:rsid w:val="00EA3CFB"/>
    <w:rsid w:val="00EA3D10"/>
    <w:rsid w:val="00EA3D16"/>
    <w:rsid w:val="00EA3D19"/>
    <w:rsid w:val="00EA3D64"/>
    <w:rsid w:val="00EA3E08"/>
    <w:rsid w:val="00EA3F11"/>
    <w:rsid w:val="00EA3F1C"/>
    <w:rsid w:val="00EA3F42"/>
    <w:rsid w:val="00EA3F8E"/>
    <w:rsid w:val="00EA3FA1"/>
    <w:rsid w:val="00EA4142"/>
    <w:rsid w:val="00EA4150"/>
    <w:rsid w:val="00EA420C"/>
    <w:rsid w:val="00EA4262"/>
    <w:rsid w:val="00EA4268"/>
    <w:rsid w:val="00EA42B8"/>
    <w:rsid w:val="00EA445A"/>
    <w:rsid w:val="00EA4481"/>
    <w:rsid w:val="00EA453F"/>
    <w:rsid w:val="00EA4719"/>
    <w:rsid w:val="00EA477D"/>
    <w:rsid w:val="00EA48D8"/>
    <w:rsid w:val="00EA4949"/>
    <w:rsid w:val="00EA495C"/>
    <w:rsid w:val="00EA49C9"/>
    <w:rsid w:val="00EA4ABC"/>
    <w:rsid w:val="00EA4B58"/>
    <w:rsid w:val="00EA4BBE"/>
    <w:rsid w:val="00EA4C5C"/>
    <w:rsid w:val="00EA4C60"/>
    <w:rsid w:val="00EA4D1A"/>
    <w:rsid w:val="00EA4D76"/>
    <w:rsid w:val="00EA4DB3"/>
    <w:rsid w:val="00EA4DE8"/>
    <w:rsid w:val="00EA4E1B"/>
    <w:rsid w:val="00EA4E28"/>
    <w:rsid w:val="00EA4ED0"/>
    <w:rsid w:val="00EA4F84"/>
    <w:rsid w:val="00EA4F96"/>
    <w:rsid w:val="00EA4FF2"/>
    <w:rsid w:val="00EA50A8"/>
    <w:rsid w:val="00EA50CF"/>
    <w:rsid w:val="00EA50D5"/>
    <w:rsid w:val="00EA5124"/>
    <w:rsid w:val="00EA5134"/>
    <w:rsid w:val="00EA513B"/>
    <w:rsid w:val="00EA519A"/>
    <w:rsid w:val="00EA51A0"/>
    <w:rsid w:val="00EA526A"/>
    <w:rsid w:val="00EA52A8"/>
    <w:rsid w:val="00EA5303"/>
    <w:rsid w:val="00EA5345"/>
    <w:rsid w:val="00EA5399"/>
    <w:rsid w:val="00EA5434"/>
    <w:rsid w:val="00EA546D"/>
    <w:rsid w:val="00EA55E4"/>
    <w:rsid w:val="00EA5641"/>
    <w:rsid w:val="00EA5643"/>
    <w:rsid w:val="00EA5701"/>
    <w:rsid w:val="00EA570C"/>
    <w:rsid w:val="00EA5716"/>
    <w:rsid w:val="00EA5727"/>
    <w:rsid w:val="00EA5929"/>
    <w:rsid w:val="00EA59A1"/>
    <w:rsid w:val="00EA59D2"/>
    <w:rsid w:val="00EA5A53"/>
    <w:rsid w:val="00EA5A7D"/>
    <w:rsid w:val="00EA5B3B"/>
    <w:rsid w:val="00EA5B95"/>
    <w:rsid w:val="00EA5CA0"/>
    <w:rsid w:val="00EA5CAB"/>
    <w:rsid w:val="00EA5D56"/>
    <w:rsid w:val="00EA5DDC"/>
    <w:rsid w:val="00EA5E09"/>
    <w:rsid w:val="00EA5E44"/>
    <w:rsid w:val="00EA5E45"/>
    <w:rsid w:val="00EA6107"/>
    <w:rsid w:val="00EA61EC"/>
    <w:rsid w:val="00EA622C"/>
    <w:rsid w:val="00EA6252"/>
    <w:rsid w:val="00EA6258"/>
    <w:rsid w:val="00EA6395"/>
    <w:rsid w:val="00EA63F2"/>
    <w:rsid w:val="00EA6406"/>
    <w:rsid w:val="00EA64F9"/>
    <w:rsid w:val="00EA6522"/>
    <w:rsid w:val="00EA6660"/>
    <w:rsid w:val="00EA66B6"/>
    <w:rsid w:val="00EA66C4"/>
    <w:rsid w:val="00EA66CE"/>
    <w:rsid w:val="00EA678D"/>
    <w:rsid w:val="00EA68FB"/>
    <w:rsid w:val="00EA6905"/>
    <w:rsid w:val="00EA6AB9"/>
    <w:rsid w:val="00EA6B08"/>
    <w:rsid w:val="00EA6BD7"/>
    <w:rsid w:val="00EA6CAA"/>
    <w:rsid w:val="00EA6D75"/>
    <w:rsid w:val="00EA6DB4"/>
    <w:rsid w:val="00EA6DFF"/>
    <w:rsid w:val="00EA6E4C"/>
    <w:rsid w:val="00EA702C"/>
    <w:rsid w:val="00EA703D"/>
    <w:rsid w:val="00EA70A5"/>
    <w:rsid w:val="00EA70A9"/>
    <w:rsid w:val="00EA7139"/>
    <w:rsid w:val="00EA716E"/>
    <w:rsid w:val="00EA7219"/>
    <w:rsid w:val="00EA724A"/>
    <w:rsid w:val="00EA7311"/>
    <w:rsid w:val="00EA7468"/>
    <w:rsid w:val="00EA74AB"/>
    <w:rsid w:val="00EA759B"/>
    <w:rsid w:val="00EA75F1"/>
    <w:rsid w:val="00EA7602"/>
    <w:rsid w:val="00EA7644"/>
    <w:rsid w:val="00EA7658"/>
    <w:rsid w:val="00EA7769"/>
    <w:rsid w:val="00EA796E"/>
    <w:rsid w:val="00EA798B"/>
    <w:rsid w:val="00EA79B6"/>
    <w:rsid w:val="00EA7B4F"/>
    <w:rsid w:val="00EA7B53"/>
    <w:rsid w:val="00EA7B6F"/>
    <w:rsid w:val="00EA7B73"/>
    <w:rsid w:val="00EA7C07"/>
    <w:rsid w:val="00EA7C12"/>
    <w:rsid w:val="00EA7C67"/>
    <w:rsid w:val="00EA7D96"/>
    <w:rsid w:val="00EA7E3D"/>
    <w:rsid w:val="00EA7EDC"/>
    <w:rsid w:val="00EA7F26"/>
    <w:rsid w:val="00EA7FDC"/>
    <w:rsid w:val="00EB0009"/>
    <w:rsid w:val="00EB003F"/>
    <w:rsid w:val="00EB0060"/>
    <w:rsid w:val="00EB0065"/>
    <w:rsid w:val="00EB0076"/>
    <w:rsid w:val="00EB0117"/>
    <w:rsid w:val="00EB016F"/>
    <w:rsid w:val="00EB0208"/>
    <w:rsid w:val="00EB02F6"/>
    <w:rsid w:val="00EB0368"/>
    <w:rsid w:val="00EB0449"/>
    <w:rsid w:val="00EB04ED"/>
    <w:rsid w:val="00EB0535"/>
    <w:rsid w:val="00EB06DE"/>
    <w:rsid w:val="00EB076C"/>
    <w:rsid w:val="00EB077E"/>
    <w:rsid w:val="00EB085F"/>
    <w:rsid w:val="00EB089F"/>
    <w:rsid w:val="00EB0AC9"/>
    <w:rsid w:val="00EB0AD2"/>
    <w:rsid w:val="00EB0AE0"/>
    <w:rsid w:val="00EB0B4D"/>
    <w:rsid w:val="00EB0CFC"/>
    <w:rsid w:val="00EB0ECF"/>
    <w:rsid w:val="00EB0FF0"/>
    <w:rsid w:val="00EB1004"/>
    <w:rsid w:val="00EB101C"/>
    <w:rsid w:val="00EB1083"/>
    <w:rsid w:val="00EB10AE"/>
    <w:rsid w:val="00EB10F4"/>
    <w:rsid w:val="00EB119C"/>
    <w:rsid w:val="00EB122A"/>
    <w:rsid w:val="00EB127C"/>
    <w:rsid w:val="00EB128E"/>
    <w:rsid w:val="00EB13C4"/>
    <w:rsid w:val="00EB13EC"/>
    <w:rsid w:val="00EB13F7"/>
    <w:rsid w:val="00EB151D"/>
    <w:rsid w:val="00EB15A3"/>
    <w:rsid w:val="00EB161B"/>
    <w:rsid w:val="00EB16D6"/>
    <w:rsid w:val="00EB16EC"/>
    <w:rsid w:val="00EB170B"/>
    <w:rsid w:val="00EB173C"/>
    <w:rsid w:val="00EB1756"/>
    <w:rsid w:val="00EB1959"/>
    <w:rsid w:val="00EB1AE8"/>
    <w:rsid w:val="00EB1B4B"/>
    <w:rsid w:val="00EB1C8B"/>
    <w:rsid w:val="00EB1D5C"/>
    <w:rsid w:val="00EB1D86"/>
    <w:rsid w:val="00EB1DED"/>
    <w:rsid w:val="00EB1E01"/>
    <w:rsid w:val="00EB1E5D"/>
    <w:rsid w:val="00EB1E98"/>
    <w:rsid w:val="00EB1EC7"/>
    <w:rsid w:val="00EB1F4F"/>
    <w:rsid w:val="00EB1F58"/>
    <w:rsid w:val="00EB1FAF"/>
    <w:rsid w:val="00EB1FC4"/>
    <w:rsid w:val="00EB1FC8"/>
    <w:rsid w:val="00EB20EC"/>
    <w:rsid w:val="00EB20EF"/>
    <w:rsid w:val="00EB2118"/>
    <w:rsid w:val="00EB2175"/>
    <w:rsid w:val="00EB21B6"/>
    <w:rsid w:val="00EB21C4"/>
    <w:rsid w:val="00EB2291"/>
    <w:rsid w:val="00EB22CC"/>
    <w:rsid w:val="00EB230A"/>
    <w:rsid w:val="00EB2337"/>
    <w:rsid w:val="00EB23F4"/>
    <w:rsid w:val="00EB2457"/>
    <w:rsid w:val="00EB2471"/>
    <w:rsid w:val="00EB2507"/>
    <w:rsid w:val="00EB25B1"/>
    <w:rsid w:val="00EB26BA"/>
    <w:rsid w:val="00EB277D"/>
    <w:rsid w:val="00EB27F2"/>
    <w:rsid w:val="00EB282F"/>
    <w:rsid w:val="00EB2851"/>
    <w:rsid w:val="00EB29AD"/>
    <w:rsid w:val="00EB2A52"/>
    <w:rsid w:val="00EB2A69"/>
    <w:rsid w:val="00EB2A6F"/>
    <w:rsid w:val="00EB2B92"/>
    <w:rsid w:val="00EB2BF4"/>
    <w:rsid w:val="00EB2C22"/>
    <w:rsid w:val="00EB2C34"/>
    <w:rsid w:val="00EB2C75"/>
    <w:rsid w:val="00EB2CE1"/>
    <w:rsid w:val="00EB2D02"/>
    <w:rsid w:val="00EB2E1D"/>
    <w:rsid w:val="00EB2E9A"/>
    <w:rsid w:val="00EB2EB4"/>
    <w:rsid w:val="00EB2EC9"/>
    <w:rsid w:val="00EB30EA"/>
    <w:rsid w:val="00EB318F"/>
    <w:rsid w:val="00EB319B"/>
    <w:rsid w:val="00EB31AE"/>
    <w:rsid w:val="00EB3396"/>
    <w:rsid w:val="00EB3491"/>
    <w:rsid w:val="00EB34AF"/>
    <w:rsid w:val="00EB34CF"/>
    <w:rsid w:val="00EB358D"/>
    <w:rsid w:val="00EB35CB"/>
    <w:rsid w:val="00EB3635"/>
    <w:rsid w:val="00EB3688"/>
    <w:rsid w:val="00EB36A9"/>
    <w:rsid w:val="00EB3718"/>
    <w:rsid w:val="00EB377A"/>
    <w:rsid w:val="00EB3790"/>
    <w:rsid w:val="00EB380D"/>
    <w:rsid w:val="00EB388C"/>
    <w:rsid w:val="00EB3936"/>
    <w:rsid w:val="00EB3996"/>
    <w:rsid w:val="00EB39C3"/>
    <w:rsid w:val="00EB3AD0"/>
    <w:rsid w:val="00EB3B27"/>
    <w:rsid w:val="00EB3B45"/>
    <w:rsid w:val="00EB3BA0"/>
    <w:rsid w:val="00EB3C89"/>
    <w:rsid w:val="00EB3D79"/>
    <w:rsid w:val="00EB3D9A"/>
    <w:rsid w:val="00EB3E63"/>
    <w:rsid w:val="00EB3EE9"/>
    <w:rsid w:val="00EB3F18"/>
    <w:rsid w:val="00EB3F72"/>
    <w:rsid w:val="00EB3F8A"/>
    <w:rsid w:val="00EB3FDE"/>
    <w:rsid w:val="00EB414E"/>
    <w:rsid w:val="00EB4165"/>
    <w:rsid w:val="00EB416A"/>
    <w:rsid w:val="00EB4192"/>
    <w:rsid w:val="00EB41C7"/>
    <w:rsid w:val="00EB4267"/>
    <w:rsid w:val="00EB42FA"/>
    <w:rsid w:val="00EB4436"/>
    <w:rsid w:val="00EB454B"/>
    <w:rsid w:val="00EB469E"/>
    <w:rsid w:val="00EB46E0"/>
    <w:rsid w:val="00EB47C5"/>
    <w:rsid w:val="00EB47F1"/>
    <w:rsid w:val="00EB47F8"/>
    <w:rsid w:val="00EB48AD"/>
    <w:rsid w:val="00EB48F2"/>
    <w:rsid w:val="00EB4991"/>
    <w:rsid w:val="00EB4999"/>
    <w:rsid w:val="00EB4A06"/>
    <w:rsid w:val="00EB4A8B"/>
    <w:rsid w:val="00EB4B68"/>
    <w:rsid w:val="00EB4B85"/>
    <w:rsid w:val="00EB4CD3"/>
    <w:rsid w:val="00EB4D49"/>
    <w:rsid w:val="00EB4D97"/>
    <w:rsid w:val="00EB4DA0"/>
    <w:rsid w:val="00EB4DBE"/>
    <w:rsid w:val="00EB4DFA"/>
    <w:rsid w:val="00EB4E22"/>
    <w:rsid w:val="00EB4EB1"/>
    <w:rsid w:val="00EB4EFD"/>
    <w:rsid w:val="00EB4F30"/>
    <w:rsid w:val="00EB4F3E"/>
    <w:rsid w:val="00EB4FE4"/>
    <w:rsid w:val="00EB501C"/>
    <w:rsid w:val="00EB50BC"/>
    <w:rsid w:val="00EB517F"/>
    <w:rsid w:val="00EB51FC"/>
    <w:rsid w:val="00EB52AC"/>
    <w:rsid w:val="00EB52E8"/>
    <w:rsid w:val="00EB5301"/>
    <w:rsid w:val="00EB538B"/>
    <w:rsid w:val="00EB53CE"/>
    <w:rsid w:val="00EB547A"/>
    <w:rsid w:val="00EB54F6"/>
    <w:rsid w:val="00EB5529"/>
    <w:rsid w:val="00EB55F5"/>
    <w:rsid w:val="00EB566A"/>
    <w:rsid w:val="00EB5816"/>
    <w:rsid w:val="00EB5834"/>
    <w:rsid w:val="00EB5850"/>
    <w:rsid w:val="00EB5A07"/>
    <w:rsid w:val="00EB5A18"/>
    <w:rsid w:val="00EB5A5C"/>
    <w:rsid w:val="00EB5BCC"/>
    <w:rsid w:val="00EB5BE5"/>
    <w:rsid w:val="00EB5C23"/>
    <w:rsid w:val="00EB5C72"/>
    <w:rsid w:val="00EB5C8A"/>
    <w:rsid w:val="00EB5D9E"/>
    <w:rsid w:val="00EB5DA1"/>
    <w:rsid w:val="00EB5DAD"/>
    <w:rsid w:val="00EB5E88"/>
    <w:rsid w:val="00EB5FFF"/>
    <w:rsid w:val="00EB615C"/>
    <w:rsid w:val="00EB627C"/>
    <w:rsid w:val="00EB6332"/>
    <w:rsid w:val="00EB6373"/>
    <w:rsid w:val="00EB64E5"/>
    <w:rsid w:val="00EB658E"/>
    <w:rsid w:val="00EB677C"/>
    <w:rsid w:val="00EB67BB"/>
    <w:rsid w:val="00EB67C4"/>
    <w:rsid w:val="00EB6899"/>
    <w:rsid w:val="00EB6AA6"/>
    <w:rsid w:val="00EB6AF5"/>
    <w:rsid w:val="00EB6B35"/>
    <w:rsid w:val="00EB6B6E"/>
    <w:rsid w:val="00EB6BCE"/>
    <w:rsid w:val="00EB6C13"/>
    <w:rsid w:val="00EB6C46"/>
    <w:rsid w:val="00EB6C78"/>
    <w:rsid w:val="00EB6CA7"/>
    <w:rsid w:val="00EB6D49"/>
    <w:rsid w:val="00EB6D5E"/>
    <w:rsid w:val="00EB6D6C"/>
    <w:rsid w:val="00EB6DDB"/>
    <w:rsid w:val="00EB6E3C"/>
    <w:rsid w:val="00EB6E98"/>
    <w:rsid w:val="00EB6EDB"/>
    <w:rsid w:val="00EB6F6A"/>
    <w:rsid w:val="00EB70D4"/>
    <w:rsid w:val="00EB7121"/>
    <w:rsid w:val="00EB719A"/>
    <w:rsid w:val="00EB7212"/>
    <w:rsid w:val="00EB7248"/>
    <w:rsid w:val="00EB72D7"/>
    <w:rsid w:val="00EB734D"/>
    <w:rsid w:val="00EB7352"/>
    <w:rsid w:val="00EB73B0"/>
    <w:rsid w:val="00EB73B4"/>
    <w:rsid w:val="00EB73BD"/>
    <w:rsid w:val="00EB7467"/>
    <w:rsid w:val="00EB7496"/>
    <w:rsid w:val="00EB74F2"/>
    <w:rsid w:val="00EB758C"/>
    <w:rsid w:val="00EB76CE"/>
    <w:rsid w:val="00EB770B"/>
    <w:rsid w:val="00EB7864"/>
    <w:rsid w:val="00EB78BF"/>
    <w:rsid w:val="00EB78E0"/>
    <w:rsid w:val="00EB78FB"/>
    <w:rsid w:val="00EB791C"/>
    <w:rsid w:val="00EB7965"/>
    <w:rsid w:val="00EB7A99"/>
    <w:rsid w:val="00EB7AEE"/>
    <w:rsid w:val="00EB7B42"/>
    <w:rsid w:val="00EB7BD2"/>
    <w:rsid w:val="00EB7C2D"/>
    <w:rsid w:val="00EB7C88"/>
    <w:rsid w:val="00EB7C9E"/>
    <w:rsid w:val="00EB7CBD"/>
    <w:rsid w:val="00EB7D04"/>
    <w:rsid w:val="00EB7DDA"/>
    <w:rsid w:val="00EB7E49"/>
    <w:rsid w:val="00EB7F71"/>
    <w:rsid w:val="00EC006C"/>
    <w:rsid w:val="00EC0097"/>
    <w:rsid w:val="00EC00AA"/>
    <w:rsid w:val="00EC01FC"/>
    <w:rsid w:val="00EC020B"/>
    <w:rsid w:val="00EC025D"/>
    <w:rsid w:val="00EC0288"/>
    <w:rsid w:val="00EC02E3"/>
    <w:rsid w:val="00EC03B7"/>
    <w:rsid w:val="00EC03CE"/>
    <w:rsid w:val="00EC0403"/>
    <w:rsid w:val="00EC0451"/>
    <w:rsid w:val="00EC04B3"/>
    <w:rsid w:val="00EC04F0"/>
    <w:rsid w:val="00EC051D"/>
    <w:rsid w:val="00EC0674"/>
    <w:rsid w:val="00EC067A"/>
    <w:rsid w:val="00EC06AA"/>
    <w:rsid w:val="00EC0750"/>
    <w:rsid w:val="00EC07AA"/>
    <w:rsid w:val="00EC07E3"/>
    <w:rsid w:val="00EC0916"/>
    <w:rsid w:val="00EC0971"/>
    <w:rsid w:val="00EC09FA"/>
    <w:rsid w:val="00EC0A2C"/>
    <w:rsid w:val="00EC0B82"/>
    <w:rsid w:val="00EC0B8E"/>
    <w:rsid w:val="00EC0CFA"/>
    <w:rsid w:val="00EC0EA5"/>
    <w:rsid w:val="00EC0F0C"/>
    <w:rsid w:val="00EC0F25"/>
    <w:rsid w:val="00EC1033"/>
    <w:rsid w:val="00EC1034"/>
    <w:rsid w:val="00EC10A1"/>
    <w:rsid w:val="00EC10EA"/>
    <w:rsid w:val="00EC1193"/>
    <w:rsid w:val="00EC11F2"/>
    <w:rsid w:val="00EC1234"/>
    <w:rsid w:val="00EC126D"/>
    <w:rsid w:val="00EC12BC"/>
    <w:rsid w:val="00EC1316"/>
    <w:rsid w:val="00EC139E"/>
    <w:rsid w:val="00EC1436"/>
    <w:rsid w:val="00EC1519"/>
    <w:rsid w:val="00EC15A0"/>
    <w:rsid w:val="00EC15F5"/>
    <w:rsid w:val="00EC1697"/>
    <w:rsid w:val="00EC1730"/>
    <w:rsid w:val="00EC1750"/>
    <w:rsid w:val="00EC1757"/>
    <w:rsid w:val="00EC1786"/>
    <w:rsid w:val="00EC1840"/>
    <w:rsid w:val="00EC1928"/>
    <w:rsid w:val="00EC1935"/>
    <w:rsid w:val="00EC19D1"/>
    <w:rsid w:val="00EC1AC6"/>
    <w:rsid w:val="00EC1AD3"/>
    <w:rsid w:val="00EC1BF3"/>
    <w:rsid w:val="00EC1C4A"/>
    <w:rsid w:val="00EC1C58"/>
    <w:rsid w:val="00EC1DDF"/>
    <w:rsid w:val="00EC1E84"/>
    <w:rsid w:val="00EC1F2B"/>
    <w:rsid w:val="00EC2090"/>
    <w:rsid w:val="00EC2096"/>
    <w:rsid w:val="00EC20BA"/>
    <w:rsid w:val="00EC21A9"/>
    <w:rsid w:val="00EC221F"/>
    <w:rsid w:val="00EC2265"/>
    <w:rsid w:val="00EC2466"/>
    <w:rsid w:val="00EC25A6"/>
    <w:rsid w:val="00EC278B"/>
    <w:rsid w:val="00EC285F"/>
    <w:rsid w:val="00EC28FD"/>
    <w:rsid w:val="00EC29CA"/>
    <w:rsid w:val="00EC2A57"/>
    <w:rsid w:val="00EC2A88"/>
    <w:rsid w:val="00EC2AFF"/>
    <w:rsid w:val="00EC2B6D"/>
    <w:rsid w:val="00EC2B75"/>
    <w:rsid w:val="00EC2BD0"/>
    <w:rsid w:val="00EC2BDB"/>
    <w:rsid w:val="00EC2D59"/>
    <w:rsid w:val="00EC2E7F"/>
    <w:rsid w:val="00EC2EEA"/>
    <w:rsid w:val="00EC3057"/>
    <w:rsid w:val="00EC30D8"/>
    <w:rsid w:val="00EC3107"/>
    <w:rsid w:val="00EC314A"/>
    <w:rsid w:val="00EC319F"/>
    <w:rsid w:val="00EC31BF"/>
    <w:rsid w:val="00EC3378"/>
    <w:rsid w:val="00EC3379"/>
    <w:rsid w:val="00EC33B5"/>
    <w:rsid w:val="00EC33D9"/>
    <w:rsid w:val="00EC3478"/>
    <w:rsid w:val="00EC358A"/>
    <w:rsid w:val="00EC3645"/>
    <w:rsid w:val="00EC366B"/>
    <w:rsid w:val="00EC373E"/>
    <w:rsid w:val="00EC3750"/>
    <w:rsid w:val="00EC38D0"/>
    <w:rsid w:val="00EC3A06"/>
    <w:rsid w:val="00EC3A55"/>
    <w:rsid w:val="00EC3AB5"/>
    <w:rsid w:val="00EC3B4D"/>
    <w:rsid w:val="00EC3B73"/>
    <w:rsid w:val="00EC3BD2"/>
    <w:rsid w:val="00EC3BE2"/>
    <w:rsid w:val="00EC3C9A"/>
    <w:rsid w:val="00EC3CC7"/>
    <w:rsid w:val="00EC3D41"/>
    <w:rsid w:val="00EC3E12"/>
    <w:rsid w:val="00EC3E89"/>
    <w:rsid w:val="00EC3F1B"/>
    <w:rsid w:val="00EC3F4D"/>
    <w:rsid w:val="00EC3FB4"/>
    <w:rsid w:val="00EC3FEF"/>
    <w:rsid w:val="00EC40CF"/>
    <w:rsid w:val="00EC4274"/>
    <w:rsid w:val="00EC428B"/>
    <w:rsid w:val="00EC434B"/>
    <w:rsid w:val="00EC4399"/>
    <w:rsid w:val="00EC43D5"/>
    <w:rsid w:val="00EC4536"/>
    <w:rsid w:val="00EC456E"/>
    <w:rsid w:val="00EC4574"/>
    <w:rsid w:val="00EC45ED"/>
    <w:rsid w:val="00EC45F1"/>
    <w:rsid w:val="00EC45F8"/>
    <w:rsid w:val="00EC461D"/>
    <w:rsid w:val="00EC477E"/>
    <w:rsid w:val="00EC480B"/>
    <w:rsid w:val="00EC48AC"/>
    <w:rsid w:val="00EC48BE"/>
    <w:rsid w:val="00EC48D1"/>
    <w:rsid w:val="00EC4A45"/>
    <w:rsid w:val="00EC4A53"/>
    <w:rsid w:val="00EC4A5A"/>
    <w:rsid w:val="00EC4C4B"/>
    <w:rsid w:val="00EC4CB8"/>
    <w:rsid w:val="00EC4DA3"/>
    <w:rsid w:val="00EC4DEE"/>
    <w:rsid w:val="00EC4E30"/>
    <w:rsid w:val="00EC4E3F"/>
    <w:rsid w:val="00EC4EF3"/>
    <w:rsid w:val="00EC4F33"/>
    <w:rsid w:val="00EC4F48"/>
    <w:rsid w:val="00EC5246"/>
    <w:rsid w:val="00EC524A"/>
    <w:rsid w:val="00EC52A7"/>
    <w:rsid w:val="00EC52B9"/>
    <w:rsid w:val="00EC53F9"/>
    <w:rsid w:val="00EC562A"/>
    <w:rsid w:val="00EC56E9"/>
    <w:rsid w:val="00EC5793"/>
    <w:rsid w:val="00EC5797"/>
    <w:rsid w:val="00EC5854"/>
    <w:rsid w:val="00EC5887"/>
    <w:rsid w:val="00EC58B7"/>
    <w:rsid w:val="00EC58F1"/>
    <w:rsid w:val="00EC5A94"/>
    <w:rsid w:val="00EC5B11"/>
    <w:rsid w:val="00EC5BFB"/>
    <w:rsid w:val="00EC5C19"/>
    <w:rsid w:val="00EC5D0F"/>
    <w:rsid w:val="00EC5D50"/>
    <w:rsid w:val="00EC5DB0"/>
    <w:rsid w:val="00EC5E45"/>
    <w:rsid w:val="00EC5E7D"/>
    <w:rsid w:val="00EC5EC8"/>
    <w:rsid w:val="00EC5F7C"/>
    <w:rsid w:val="00EC5FA6"/>
    <w:rsid w:val="00EC5FB3"/>
    <w:rsid w:val="00EC5FEB"/>
    <w:rsid w:val="00EC6038"/>
    <w:rsid w:val="00EC60C3"/>
    <w:rsid w:val="00EC6115"/>
    <w:rsid w:val="00EC61A2"/>
    <w:rsid w:val="00EC624E"/>
    <w:rsid w:val="00EC6293"/>
    <w:rsid w:val="00EC63FA"/>
    <w:rsid w:val="00EC6474"/>
    <w:rsid w:val="00EC64BB"/>
    <w:rsid w:val="00EC64CF"/>
    <w:rsid w:val="00EC654C"/>
    <w:rsid w:val="00EC65D6"/>
    <w:rsid w:val="00EC6605"/>
    <w:rsid w:val="00EC66BE"/>
    <w:rsid w:val="00EC66EA"/>
    <w:rsid w:val="00EC67D0"/>
    <w:rsid w:val="00EC6801"/>
    <w:rsid w:val="00EC682D"/>
    <w:rsid w:val="00EC6865"/>
    <w:rsid w:val="00EC6870"/>
    <w:rsid w:val="00EC6884"/>
    <w:rsid w:val="00EC69FC"/>
    <w:rsid w:val="00EC6A1F"/>
    <w:rsid w:val="00EC6A31"/>
    <w:rsid w:val="00EC6A35"/>
    <w:rsid w:val="00EC6A47"/>
    <w:rsid w:val="00EC6C0D"/>
    <w:rsid w:val="00EC6C57"/>
    <w:rsid w:val="00EC6EC3"/>
    <w:rsid w:val="00EC6ED3"/>
    <w:rsid w:val="00EC6EFB"/>
    <w:rsid w:val="00EC6F27"/>
    <w:rsid w:val="00EC6F74"/>
    <w:rsid w:val="00EC706B"/>
    <w:rsid w:val="00EC708C"/>
    <w:rsid w:val="00EC70C4"/>
    <w:rsid w:val="00EC716F"/>
    <w:rsid w:val="00EC7202"/>
    <w:rsid w:val="00EC72B3"/>
    <w:rsid w:val="00EC72B8"/>
    <w:rsid w:val="00EC7367"/>
    <w:rsid w:val="00EC736F"/>
    <w:rsid w:val="00EC73AF"/>
    <w:rsid w:val="00EC73CC"/>
    <w:rsid w:val="00EC7520"/>
    <w:rsid w:val="00EC7553"/>
    <w:rsid w:val="00EC75B6"/>
    <w:rsid w:val="00EC7675"/>
    <w:rsid w:val="00EC7690"/>
    <w:rsid w:val="00EC774C"/>
    <w:rsid w:val="00EC77B0"/>
    <w:rsid w:val="00EC77ED"/>
    <w:rsid w:val="00EC7813"/>
    <w:rsid w:val="00EC78B3"/>
    <w:rsid w:val="00EC78D5"/>
    <w:rsid w:val="00EC79B2"/>
    <w:rsid w:val="00EC7A53"/>
    <w:rsid w:val="00EC7A7A"/>
    <w:rsid w:val="00EC7AD2"/>
    <w:rsid w:val="00EC7C92"/>
    <w:rsid w:val="00EC7CF5"/>
    <w:rsid w:val="00EC7D0E"/>
    <w:rsid w:val="00EC7D95"/>
    <w:rsid w:val="00EC7E1E"/>
    <w:rsid w:val="00EC7E84"/>
    <w:rsid w:val="00EC7F01"/>
    <w:rsid w:val="00EC7F20"/>
    <w:rsid w:val="00EC7FF3"/>
    <w:rsid w:val="00ED0011"/>
    <w:rsid w:val="00ED0073"/>
    <w:rsid w:val="00ED0241"/>
    <w:rsid w:val="00ED0244"/>
    <w:rsid w:val="00ED02CA"/>
    <w:rsid w:val="00ED02F7"/>
    <w:rsid w:val="00ED033F"/>
    <w:rsid w:val="00ED034C"/>
    <w:rsid w:val="00ED0363"/>
    <w:rsid w:val="00ED0405"/>
    <w:rsid w:val="00ED044C"/>
    <w:rsid w:val="00ED04A9"/>
    <w:rsid w:val="00ED0595"/>
    <w:rsid w:val="00ED0637"/>
    <w:rsid w:val="00ED0661"/>
    <w:rsid w:val="00ED067F"/>
    <w:rsid w:val="00ED06B9"/>
    <w:rsid w:val="00ED077E"/>
    <w:rsid w:val="00ED07E2"/>
    <w:rsid w:val="00ED0800"/>
    <w:rsid w:val="00ED0818"/>
    <w:rsid w:val="00ED082A"/>
    <w:rsid w:val="00ED08AE"/>
    <w:rsid w:val="00ED091C"/>
    <w:rsid w:val="00ED096E"/>
    <w:rsid w:val="00ED09B4"/>
    <w:rsid w:val="00ED0A26"/>
    <w:rsid w:val="00ED0A85"/>
    <w:rsid w:val="00ED0B4D"/>
    <w:rsid w:val="00ED0BBA"/>
    <w:rsid w:val="00ED0BBB"/>
    <w:rsid w:val="00ED0BC4"/>
    <w:rsid w:val="00ED0C02"/>
    <w:rsid w:val="00ED0C0D"/>
    <w:rsid w:val="00ED0C76"/>
    <w:rsid w:val="00ED0D26"/>
    <w:rsid w:val="00ED0DDE"/>
    <w:rsid w:val="00ED0DEC"/>
    <w:rsid w:val="00ED0EB7"/>
    <w:rsid w:val="00ED0EC6"/>
    <w:rsid w:val="00ED0EDA"/>
    <w:rsid w:val="00ED0F3D"/>
    <w:rsid w:val="00ED1068"/>
    <w:rsid w:val="00ED11B2"/>
    <w:rsid w:val="00ED1271"/>
    <w:rsid w:val="00ED135A"/>
    <w:rsid w:val="00ED137D"/>
    <w:rsid w:val="00ED138B"/>
    <w:rsid w:val="00ED13CD"/>
    <w:rsid w:val="00ED141F"/>
    <w:rsid w:val="00ED144A"/>
    <w:rsid w:val="00ED1454"/>
    <w:rsid w:val="00ED14AA"/>
    <w:rsid w:val="00ED1539"/>
    <w:rsid w:val="00ED15B0"/>
    <w:rsid w:val="00ED1647"/>
    <w:rsid w:val="00ED1806"/>
    <w:rsid w:val="00ED1810"/>
    <w:rsid w:val="00ED1879"/>
    <w:rsid w:val="00ED18B3"/>
    <w:rsid w:val="00ED1A26"/>
    <w:rsid w:val="00ED1A96"/>
    <w:rsid w:val="00ED1B26"/>
    <w:rsid w:val="00ED1BE3"/>
    <w:rsid w:val="00ED1C67"/>
    <w:rsid w:val="00ED1F74"/>
    <w:rsid w:val="00ED1F86"/>
    <w:rsid w:val="00ED1FD2"/>
    <w:rsid w:val="00ED1FFE"/>
    <w:rsid w:val="00ED2070"/>
    <w:rsid w:val="00ED209B"/>
    <w:rsid w:val="00ED21C2"/>
    <w:rsid w:val="00ED239E"/>
    <w:rsid w:val="00ED241E"/>
    <w:rsid w:val="00ED249F"/>
    <w:rsid w:val="00ED25C3"/>
    <w:rsid w:val="00ED2617"/>
    <w:rsid w:val="00ED266E"/>
    <w:rsid w:val="00ED26F4"/>
    <w:rsid w:val="00ED2734"/>
    <w:rsid w:val="00ED2757"/>
    <w:rsid w:val="00ED2781"/>
    <w:rsid w:val="00ED2823"/>
    <w:rsid w:val="00ED285C"/>
    <w:rsid w:val="00ED287D"/>
    <w:rsid w:val="00ED296C"/>
    <w:rsid w:val="00ED2B2B"/>
    <w:rsid w:val="00ED2BEB"/>
    <w:rsid w:val="00ED2C1D"/>
    <w:rsid w:val="00ED2C5A"/>
    <w:rsid w:val="00ED2D2D"/>
    <w:rsid w:val="00ED2D57"/>
    <w:rsid w:val="00ED2E36"/>
    <w:rsid w:val="00ED2E67"/>
    <w:rsid w:val="00ED2E80"/>
    <w:rsid w:val="00ED2EA8"/>
    <w:rsid w:val="00ED2FCC"/>
    <w:rsid w:val="00ED2FF6"/>
    <w:rsid w:val="00ED306F"/>
    <w:rsid w:val="00ED30E4"/>
    <w:rsid w:val="00ED3150"/>
    <w:rsid w:val="00ED316A"/>
    <w:rsid w:val="00ED3192"/>
    <w:rsid w:val="00ED3205"/>
    <w:rsid w:val="00ED3259"/>
    <w:rsid w:val="00ED328D"/>
    <w:rsid w:val="00ED32BC"/>
    <w:rsid w:val="00ED344C"/>
    <w:rsid w:val="00ED34CE"/>
    <w:rsid w:val="00ED3517"/>
    <w:rsid w:val="00ED351C"/>
    <w:rsid w:val="00ED35C3"/>
    <w:rsid w:val="00ED366E"/>
    <w:rsid w:val="00ED36F9"/>
    <w:rsid w:val="00ED3778"/>
    <w:rsid w:val="00ED3789"/>
    <w:rsid w:val="00ED37D4"/>
    <w:rsid w:val="00ED3819"/>
    <w:rsid w:val="00ED381C"/>
    <w:rsid w:val="00ED3926"/>
    <w:rsid w:val="00ED3A38"/>
    <w:rsid w:val="00ED3B95"/>
    <w:rsid w:val="00ED3BB0"/>
    <w:rsid w:val="00ED3BBC"/>
    <w:rsid w:val="00ED3CD5"/>
    <w:rsid w:val="00ED3D15"/>
    <w:rsid w:val="00ED3D1A"/>
    <w:rsid w:val="00ED3D20"/>
    <w:rsid w:val="00ED3D43"/>
    <w:rsid w:val="00ED3E00"/>
    <w:rsid w:val="00ED3F23"/>
    <w:rsid w:val="00ED3F6B"/>
    <w:rsid w:val="00ED3FE7"/>
    <w:rsid w:val="00ED400C"/>
    <w:rsid w:val="00ED4071"/>
    <w:rsid w:val="00ED40AC"/>
    <w:rsid w:val="00ED40F7"/>
    <w:rsid w:val="00ED41D2"/>
    <w:rsid w:val="00ED4200"/>
    <w:rsid w:val="00ED423A"/>
    <w:rsid w:val="00ED4396"/>
    <w:rsid w:val="00ED43AC"/>
    <w:rsid w:val="00ED43E1"/>
    <w:rsid w:val="00ED449E"/>
    <w:rsid w:val="00ED44F2"/>
    <w:rsid w:val="00ED4537"/>
    <w:rsid w:val="00ED45AC"/>
    <w:rsid w:val="00ED4647"/>
    <w:rsid w:val="00ED46FE"/>
    <w:rsid w:val="00ED4725"/>
    <w:rsid w:val="00ED475C"/>
    <w:rsid w:val="00ED4794"/>
    <w:rsid w:val="00ED47A0"/>
    <w:rsid w:val="00ED47C7"/>
    <w:rsid w:val="00ED488B"/>
    <w:rsid w:val="00ED48AA"/>
    <w:rsid w:val="00ED4B3B"/>
    <w:rsid w:val="00ED4B5A"/>
    <w:rsid w:val="00ED4B8F"/>
    <w:rsid w:val="00ED4B9B"/>
    <w:rsid w:val="00ED4BE6"/>
    <w:rsid w:val="00ED4C45"/>
    <w:rsid w:val="00ED4CA2"/>
    <w:rsid w:val="00ED4D3E"/>
    <w:rsid w:val="00ED4D53"/>
    <w:rsid w:val="00ED4D56"/>
    <w:rsid w:val="00ED4DF9"/>
    <w:rsid w:val="00ED4EEE"/>
    <w:rsid w:val="00ED4FF6"/>
    <w:rsid w:val="00ED502B"/>
    <w:rsid w:val="00ED5039"/>
    <w:rsid w:val="00ED5062"/>
    <w:rsid w:val="00ED50DD"/>
    <w:rsid w:val="00ED5111"/>
    <w:rsid w:val="00ED5114"/>
    <w:rsid w:val="00ED5122"/>
    <w:rsid w:val="00ED5339"/>
    <w:rsid w:val="00ED536F"/>
    <w:rsid w:val="00ED5415"/>
    <w:rsid w:val="00ED5423"/>
    <w:rsid w:val="00ED544D"/>
    <w:rsid w:val="00ED554C"/>
    <w:rsid w:val="00ED55C0"/>
    <w:rsid w:val="00ED561A"/>
    <w:rsid w:val="00ED5658"/>
    <w:rsid w:val="00ED5880"/>
    <w:rsid w:val="00ED58CF"/>
    <w:rsid w:val="00ED59BE"/>
    <w:rsid w:val="00ED5A0E"/>
    <w:rsid w:val="00ED5A29"/>
    <w:rsid w:val="00ED5A62"/>
    <w:rsid w:val="00ED5B2B"/>
    <w:rsid w:val="00ED5B2D"/>
    <w:rsid w:val="00ED5C2C"/>
    <w:rsid w:val="00ED5CBD"/>
    <w:rsid w:val="00ED5D20"/>
    <w:rsid w:val="00ED5D6E"/>
    <w:rsid w:val="00ED5D95"/>
    <w:rsid w:val="00ED5DA5"/>
    <w:rsid w:val="00ED5E5C"/>
    <w:rsid w:val="00ED5E66"/>
    <w:rsid w:val="00ED5EBA"/>
    <w:rsid w:val="00ED5EF2"/>
    <w:rsid w:val="00ED5F4A"/>
    <w:rsid w:val="00ED5F56"/>
    <w:rsid w:val="00ED5FC0"/>
    <w:rsid w:val="00ED5FCB"/>
    <w:rsid w:val="00ED6047"/>
    <w:rsid w:val="00ED6064"/>
    <w:rsid w:val="00ED60F8"/>
    <w:rsid w:val="00ED60FF"/>
    <w:rsid w:val="00ED6153"/>
    <w:rsid w:val="00ED61BF"/>
    <w:rsid w:val="00ED621C"/>
    <w:rsid w:val="00ED629A"/>
    <w:rsid w:val="00ED62D3"/>
    <w:rsid w:val="00ED6478"/>
    <w:rsid w:val="00ED64C9"/>
    <w:rsid w:val="00ED64E8"/>
    <w:rsid w:val="00ED6510"/>
    <w:rsid w:val="00ED6576"/>
    <w:rsid w:val="00ED65A3"/>
    <w:rsid w:val="00ED65E2"/>
    <w:rsid w:val="00ED65EB"/>
    <w:rsid w:val="00ED66BB"/>
    <w:rsid w:val="00ED66C1"/>
    <w:rsid w:val="00ED66E0"/>
    <w:rsid w:val="00ED6709"/>
    <w:rsid w:val="00ED67E5"/>
    <w:rsid w:val="00ED6800"/>
    <w:rsid w:val="00ED683E"/>
    <w:rsid w:val="00ED6884"/>
    <w:rsid w:val="00ED691A"/>
    <w:rsid w:val="00ED6942"/>
    <w:rsid w:val="00ED6983"/>
    <w:rsid w:val="00ED6AAD"/>
    <w:rsid w:val="00ED6AB9"/>
    <w:rsid w:val="00ED6AF8"/>
    <w:rsid w:val="00ED6B69"/>
    <w:rsid w:val="00ED6BD9"/>
    <w:rsid w:val="00ED6C29"/>
    <w:rsid w:val="00ED6C71"/>
    <w:rsid w:val="00ED6C9A"/>
    <w:rsid w:val="00ED6CBA"/>
    <w:rsid w:val="00ED6D98"/>
    <w:rsid w:val="00ED6DD7"/>
    <w:rsid w:val="00ED6E85"/>
    <w:rsid w:val="00ED6F52"/>
    <w:rsid w:val="00ED70A0"/>
    <w:rsid w:val="00ED713C"/>
    <w:rsid w:val="00ED7191"/>
    <w:rsid w:val="00ED7206"/>
    <w:rsid w:val="00ED727E"/>
    <w:rsid w:val="00ED728F"/>
    <w:rsid w:val="00ED7291"/>
    <w:rsid w:val="00ED72D0"/>
    <w:rsid w:val="00ED72D4"/>
    <w:rsid w:val="00ED7389"/>
    <w:rsid w:val="00ED7464"/>
    <w:rsid w:val="00ED748D"/>
    <w:rsid w:val="00ED74F6"/>
    <w:rsid w:val="00ED75FB"/>
    <w:rsid w:val="00ED75FD"/>
    <w:rsid w:val="00ED770D"/>
    <w:rsid w:val="00ED774B"/>
    <w:rsid w:val="00ED7758"/>
    <w:rsid w:val="00ED7783"/>
    <w:rsid w:val="00ED77AB"/>
    <w:rsid w:val="00ED77C5"/>
    <w:rsid w:val="00ED7849"/>
    <w:rsid w:val="00ED78E1"/>
    <w:rsid w:val="00ED79DC"/>
    <w:rsid w:val="00ED7AF5"/>
    <w:rsid w:val="00ED7B3F"/>
    <w:rsid w:val="00ED7C1C"/>
    <w:rsid w:val="00ED7C23"/>
    <w:rsid w:val="00ED7C35"/>
    <w:rsid w:val="00ED7C68"/>
    <w:rsid w:val="00ED7CD8"/>
    <w:rsid w:val="00ED7CF1"/>
    <w:rsid w:val="00ED7DA6"/>
    <w:rsid w:val="00ED7E29"/>
    <w:rsid w:val="00ED7EE3"/>
    <w:rsid w:val="00ED7F56"/>
    <w:rsid w:val="00ED7FBF"/>
    <w:rsid w:val="00EE0062"/>
    <w:rsid w:val="00EE0131"/>
    <w:rsid w:val="00EE0323"/>
    <w:rsid w:val="00EE034B"/>
    <w:rsid w:val="00EE0403"/>
    <w:rsid w:val="00EE040A"/>
    <w:rsid w:val="00EE062F"/>
    <w:rsid w:val="00EE068E"/>
    <w:rsid w:val="00EE06CB"/>
    <w:rsid w:val="00EE06D1"/>
    <w:rsid w:val="00EE07CC"/>
    <w:rsid w:val="00EE07DF"/>
    <w:rsid w:val="00EE0869"/>
    <w:rsid w:val="00EE0924"/>
    <w:rsid w:val="00EE09DC"/>
    <w:rsid w:val="00EE0A21"/>
    <w:rsid w:val="00EE0A27"/>
    <w:rsid w:val="00EE0A62"/>
    <w:rsid w:val="00EE0AA7"/>
    <w:rsid w:val="00EE0B47"/>
    <w:rsid w:val="00EE0BB9"/>
    <w:rsid w:val="00EE0BC9"/>
    <w:rsid w:val="00EE0DC1"/>
    <w:rsid w:val="00EE0E32"/>
    <w:rsid w:val="00EE0F1A"/>
    <w:rsid w:val="00EE0F26"/>
    <w:rsid w:val="00EE0FD6"/>
    <w:rsid w:val="00EE1066"/>
    <w:rsid w:val="00EE1084"/>
    <w:rsid w:val="00EE1118"/>
    <w:rsid w:val="00EE123B"/>
    <w:rsid w:val="00EE1270"/>
    <w:rsid w:val="00EE12DB"/>
    <w:rsid w:val="00EE135A"/>
    <w:rsid w:val="00EE1382"/>
    <w:rsid w:val="00EE13B1"/>
    <w:rsid w:val="00EE1425"/>
    <w:rsid w:val="00EE1515"/>
    <w:rsid w:val="00EE1595"/>
    <w:rsid w:val="00EE15BE"/>
    <w:rsid w:val="00EE15FF"/>
    <w:rsid w:val="00EE160F"/>
    <w:rsid w:val="00EE167E"/>
    <w:rsid w:val="00EE1699"/>
    <w:rsid w:val="00EE1721"/>
    <w:rsid w:val="00EE17DB"/>
    <w:rsid w:val="00EE17DD"/>
    <w:rsid w:val="00EE1812"/>
    <w:rsid w:val="00EE1838"/>
    <w:rsid w:val="00EE1852"/>
    <w:rsid w:val="00EE1AA1"/>
    <w:rsid w:val="00EE1AE1"/>
    <w:rsid w:val="00EE1B2B"/>
    <w:rsid w:val="00EE1B4C"/>
    <w:rsid w:val="00EE1B98"/>
    <w:rsid w:val="00EE1BC5"/>
    <w:rsid w:val="00EE1C31"/>
    <w:rsid w:val="00EE1C40"/>
    <w:rsid w:val="00EE1C60"/>
    <w:rsid w:val="00EE1D70"/>
    <w:rsid w:val="00EE1DFE"/>
    <w:rsid w:val="00EE1E86"/>
    <w:rsid w:val="00EE1F0A"/>
    <w:rsid w:val="00EE1FA9"/>
    <w:rsid w:val="00EE20F0"/>
    <w:rsid w:val="00EE218D"/>
    <w:rsid w:val="00EE2197"/>
    <w:rsid w:val="00EE2198"/>
    <w:rsid w:val="00EE235A"/>
    <w:rsid w:val="00EE248D"/>
    <w:rsid w:val="00EE24C9"/>
    <w:rsid w:val="00EE254E"/>
    <w:rsid w:val="00EE258F"/>
    <w:rsid w:val="00EE25EB"/>
    <w:rsid w:val="00EE25F5"/>
    <w:rsid w:val="00EE269F"/>
    <w:rsid w:val="00EE26C8"/>
    <w:rsid w:val="00EE27DA"/>
    <w:rsid w:val="00EE27ED"/>
    <w:rsid w:val="00EE286A"/>
    <w:rsid w:val="00EE28CA"/>
    <w:rsid w:val="00EE28D3"/>
    <w:rsid w:val="00EE28DF"/>
    <w:rsid w:val="00EE2973"/>
    <w:rsid w:val="00EE299A"/>
    <w:rsid w:val="00EE29A9"/>
    <w:rsid w:val="00EE2A22"/>
    <w:rsid w:val="00EE2A24"/>
    <w:rsid w:val="00EE2A55"/>
    <w:rsid w:val="00EE2B17"/>
    <w:rsid w:val="00EE2B4E"/>
    <w:rsid w:val="00EE2C41"/>
    <w:rsid w:val="00EE2CAE"/>
    <w:rsid w:val="00EE2D5A"/>
    <w:rsid w:val="00EE2EF1"/>
    <w:rsid w:val="00EE2F46"/>
    <w:rsid w:val="00EE2FD4"/>
    <w:rsid w:val="00EE3025"/>
    <w:rsid w:val="00EE316D"/>
    <w:rsid w:val="00EE3197"/>
    <w:rsid w:val="00EE31F6"/>
    <w:rsid w:val="00EE3236"/>
    <w:rsid w:val="00EE32A9"/>
    <w:rsid w:val="00EE32CD"/>
    <w:rsid w:val="00EE32DD"/>
    <w:rsid w:val="00EE32F1"/>
    <w:rsid w:val="00EE34BA"/>
    <w:rsid w:val="00EE3500"/>
    <w:rsid w:val="00EE353B"/>
    <w:rsid w:val="00EE35B6"/>
    <w:rsid w:val="00EE35D9"/>
    <w:rsid w:val="00EE3606"/>
    <w:rsid w:val="00EE383D"/>
    <w:rsid w:val="00EE3888"/>
    <w:rsid w:val="00EE3ABA"/>
    <w:rsid w:val="00EE3AF9"/>
    <w:rsid w:val="00EE3B53"/>
    <w:rsid w:val="00EE3B59"/>
    <w:rsid w:val="00EE3B81"/>
    <w:rsid w:val="00EE3B8C"/>
    <w:rsid w:val="00EE3BA8"/>
    <w:rsid w:val="00EE3BAE"/>
    <w:rsid w:val="00EE3C44"/>
    <w:rsid w:val="00EE3CE6"/>
    <w:rsid w:val="00EE3D18"/>
    <w:rsid w:val="00EE3D19"/>
    <w:rsid w:val="00EE3D4A"/>
    <w:rsid w:val="00EE3D54"/>
    <w:rsid w:val="00EE3DF6"/>
    <w:rsid w:val="00EE3F26"/>
    <w:rsid w:val="00EE3F34"/>
    <w:rsid w:val="00EE3FEA"/>
    <w:rsid w:val="00EE40B3"/>
    <w:rsid w:val="00EE4131"/>
    <w:rsid w:val="00EE425C"/>
    <w:rsid w:val="00EE4344"/>
    <w:rsid w:val="00EE441D"/>
    <w:rsid w:val="00EE44BF"/>
    <w:rsid w:val="00EE44D3"/>
    <w:rsid w:val="00EE454E"/>
    <w:rsid w:val="00EE4589"/>
    <w:rsid w:val="00EE45B3"/>
    <w:rsid w:val="00EE4672"/>
    <w:rsid w:val="00EE46B1"/>
    <w:rsid w:val="00EE47AC"/>
    <w:rsid w:val="00EE47C7"/>
    <w:rsid w:val="00EE48CC"/>
    <w:rsid w:val="00EE4AE0"/>
    <w:rsid w:val="00EE4AEC"/>
    <w:rsid w:val="00EE4B7A"/>
    <w:rsid w:val="00EE4BCF"/>
    <w:rsid w:val="00EE4C2F"/>
    <w:rsid w:val="00EE4D27"/>
    <w:rsid w:val="00EE4DEA"/>
    <w:rsid w:val="00EE4E4B"/>
    <w:rsid w:val="00EE4F3B"/>
    <w:rsid w:val="00EE50BB"/>
    <w:rsid w:val="00EE515A"/>
    <w:rsid w:val="00EE522E"/>
    <w:rsid w:val="00EE5329"/>
    <w:rsid w:val="00EE534E"/>
    <w:rsid w:val="00EE53E4"/>
    <w:rsid w:val="00EE5548"/>
    <w:rsid w:val="00EE564A"/>
    <w:rsid w:val="00EE571D"/>
    <w:rsid w:val="00EE573F"/>
    <w:rsid w:val="00EE57A1"/>
    <w:rsid w:val="00EE5904"/>
    <w:rsid w:val="00EE5942"/>
    <w:rsid w:val="00EE5978"/>
    <w:rsid w:val="00EE59AD"/>
    <w:rsid w:val="00EE59EC"/>
    <w:rsid w:val="00EE5B0C"/>
    <w:rsid w:val="00EE5B4B"/>
    <w:rsid w:val="00EE5BA2"/>
    <w:rsid w:val="00EE5C51"/>
    <w:rsid w:val="00EE5CAB"/>
    <w:rsid w:val="00EE5CC6"/>
    <w:rsid w:val="00EE5CCD"/>
    <w:rsid w:val="00EE5CDF"/>
    <w:rsid w:val="00EE5D37"/>
    <w:rsid w:val="00EE5D5B"/>
    <w:rsid w:val="00EE5D70"/>
    <w:rsid w:val="00EE5DBC"/>
    <w:rsid w:val="00EE5EBD"/>
    <w:rsid w:val="00EE5F7B"/>
    <w:rsid w:val="00EE5FF8"/>
    <w:rsid w:val="00EE6024"/>
    <w:rsid w:val="00EE606A"/>
    <w:rsid w:val="00EE60B7"/>
    <w:rsid w:val="00EE6126"/>
    <w:rsid w:val="00EE613B"/>
    <w:rsid w:val="00EE6231"/>
    <w:rsid w:val="00EE626D"/>
    <w:rsid w:val="00EE6344"/>
    <w:rsid w:val="00EE6596"/>
    <w:rsid w:val="00EE659F"/>
    <w:rsid w:val="00EE6641"/>
    <w:rsid w:val="00EE6686"/>
    <w:rsid w:val="00EE6721"/>
    <w:rsid w:val="00EE6932"/>
    <w:rsid w:val="00EE6A71"/>
    <w:rsid w:val="00EE6AAE"/>
    <w:rsid w:val="00EE6AB0"/>
    <w:rsid w:val="00EE6B01"/>
    <w:rsid w:val="00EE6B65"/>
    <w:rsid w:val="00EE6B7F"/>
    <w:rsid w:val="00EE6BF2"/>
    <w:rsid w:val="00EE6C10"/>
    <w:rsid w:val="00EE6C3E"/>
    <w:rsid w:val="00EE6CB3"/>
    <w:rsid w:val="00EE6E6C"/>
    <w:rsid w:val="00EE6E83"/>
    <w:rsid w:val="00EE6F16"/>
    <w:rsid w:val="00EE6F73"/>
    <w:rsid w:val="00EE7006"/>
    <w:rsid w:val="00EE7102"/>
    <w:rsid w:val="00EE7280"/>
    <w:rsid w:val="00EE730A"/>
    <w:rsid w:val="00EE733B"/>
    <w:rsid w:val="00EE7418"/>
    <w:rsid w:val="00EE742A"/>
    <w:rsid w:val="00EE747A"/>
    <w:rsid w:val="00EE74F1"/>
    <w:rsid w:val="00EE7506"/>
    <w:rsid w:val="00EE76C2"/>
    <w:rsid w:val="00EE76CB"/>
    <w:rsid w:val="00EE777F"/>
    <w:rsid w:val="00EE77B3"/>
    <w:rsid w:val="00EE7801"/>
    <w:rsid w:val="00EE78C9"/>
    <w:rsid w:val="00EE78DC"/>
    <w:rsid w:val="00EE79DE"/>
    <w:rsid w:val="00EE7A4F"/>
    <w:rsid w:val="00EE7ADC"/>
    <w:rsid w:val="00EE7B6E"/>
    <w:rsid w:val="00EE7C6B"/>
    <w:rsid w:val="00EE7C73"/>
    <w:rsid w:val="00EE7CA3"/>
    <w:rsid w:val="00EE7CBD"/>
    <w:rsid w:val="00EE7DB7"/>
    <w:rsid w:val="00EE7DC1"/>
    <w:rsid w:val="00EE7DC6"/>
    <w:rsid w:val="00EE7E1D"/>
    <w:rsid w:val="00EE7EB8"/>
    <w:rsid w:val="00EE7F64"/>
    <w:rsid w:val="00EF0090"/>
    <w:rsid w:val="00EF00A0"/>
    <w:rsid w:val="00EF00C8"/>
    <w:rsid w:val="00EF00DF"/>
    <w:rsid w:val="00EF00E1"/>
    <w:rsid w:val="00EF00F0"/>
    <w:rsid w:val="00EF01AA"/>
    <w:rsid w:val="00EF023F"/>
    <w:rsid w:val="00EF024F"/>
    <w:rsid w:val="00EF0336"/>
    <w:rsid w:val="00EF039E"/>
    <w:rsid w:val="00EF0476"/>
    <w:rsid w:val="00EF04B2"/>
    <w:rsid w:val="00EF04B7"/>
    <w:rsid w:val="00EF04B8"/>
    <w:rsid w:val="00EF04C7"/>
    <w:rsid w:val="00EF04DB"/>
    <w:rsid w:val="00EF04DF"/>
    <w:rsid w:val="00EF051E"/>
    <w:rsid w:val="00EF0526"/>
    <w:rsid w:val="00EF05FB"/>
    <w:rsid w:val="00EF064E"/>
    <w:rsid w:val="00EF0770"/>
    <w:rsid w:val="00EF088F"/>
    <w:rsid w:val="00EF0895"/>
    <w:rsid w:val="00EF0A3F"/>
    <w:rsid w:val="00EF0AC1"/>
    <w:rsid w:val="00EF0B04"/>
    <w:rsid w:val="00EF0B18"/>
    <w:rsid w:val="00EF0CCF"/>
    <w:rsid w:val="00EF0E65"/>
    <w:rsid w:val="00EF0E70"/>
    <w:rsid w:val="00EF0E90"/>
    <w:rsid w:val="00EF0F1F"/>
    <w:rsid w:val="00EF0F54"/>
    <w:rsid w:val="00EF0FAC"/>
    <w:rsid w:val="00EF103B"/>
    <w:rsid w:val="00EF10F3"/>
    <w:rsid w:val="00EF11EC"/>
    <w:rsid w:val="00EF1214"/>
    <w:rsid w:val="00EF12C7"/>
    <w:rsid w:val="00EF1452"/>
    <w:rsid w:val="00EF15DF"/>
    <w:rsid w:val="00EF1612"/>
    <w:rsid w:val="00EF1633"/>
    <w:rsid w:val="00EF1659"/>
    <w:rsid w:val="00EF1660"/>
    <w:rsid w:val="00EF1701"/>
    <w:rsid w:val="00EF1711"/>
    <w:rsid w:val="00EF1730"/>
    <w:rsid w:val="00EF18F4"/>
    <w:rsid w:val="00EF18FC"/>
    <w:rsid w:val="00EF1AC0"/>
    <w:rsid w:val="00EF1B09"/>
    <w:rsid w:val="00EF1BA3"/>
    <w:rsid w:val="00EF1C4A"/>
    <w:rsid w:val="00EF1CCC"/>
    <w:rsid w:val="00EF1D8F"/>
    <w:rsid w:val="00EF1DA7"/>
    <w:rsid w:val="00EF1DCB"/>
    <w:rsid w:val="00EF1FB9"/>
    <w:rsid w:val="00EF1FC9"/>
    <w:rsid w:val="00EF20B5"/>
    <w:rsid w:val="00EF2119"/>
    <w:rsid w:val="00EF2140"/>
    <w:rsid w:val="00EF214A"/>
    <w:rsid w:val="00EF2261"/>
    <w:rsid w:val="00EF2469"/>
    <w:rsid w:val="00EF247E"/>
    <w:rsid w:val="00EF2715"/>
    <w:rsid w:val="00EF27BE"/>
    <w:rsid w:val="00EF2800"/>
    <w:rsid w:val="00EF2886"/>
    <w:rsid w:val="00EF2921"/>
    <w:rsid w:val="00EF29C5"/>
    <w:rsid w:val="00EF2A2A"/>
    <w:rsid w:val="00EF2A7F"/>
    <w:rsid w:val="00EF2C22"/>
    <w:rsid w:val="00EF2C9A"/>
    <w:rsid w:val="00EF2CF4"/>
    <w:rsid w:val="00EF2D2F"/>
    <w:rsid w:val="00EF2D3F"/>
    <w:rsid w:val="00EF2D50"/>
    <w:rsid w:val="00EF2DDA"/>
    <w:rsid w:val="00EF2EC1"/>
    <w:rsid w:val="00EF2F4A"/>
    <w:rsid w:val="00EF2F53"/>
    <w:rsid w:val="00EF3011"/>
    <w:rsid w:val="00EF3070"/>
    <w:rsid w:val="00EF30E7"/>
    <w:rsid w:val="00EF3115"/>
    <w:rsid w:val="00EF31CA"/>
    <w:rsid w:val="00EF31FD"/>
    <w:rsid w:val="00EF3213"/>
    <w:rsid w:val="00EF3233"/>
    <w:rsid w:val="00EF324E"/>
    <w:rsid w:val="00EF3264"/>
    <w:rsid w:val="00EF3378"/>
    <w:rsid w:val="00EF34F8"/>
    <w:rsid w:val="00EF3500"/>
    <w:rsid w:val="00EF351B"/>
    <w:rsid w:val="00EF352A"/>
    <w:rsid w:val="00EF3580"/>
    <w:rsid w:val="00EF35A4"/>
    <w:rsid w:val="00EF35DF"/>
    <w:rsid w:val="00EF361C"/>
    <w:rsid w:val="00EF3692"/>
    <w:rsid w:val="00EF3725"/>
    <w:rsid w:val="00EF3743"/>
    <w:rsid w:val="00EF3745"/>
    <w:rsid w:val="00EF380D"/>
    <w:rsid w:val="00EF3855"/>
    <w:rsid w:val="00EF3859"/>
    <w:rsid w:val="00EF386C"/>
    <w:rsid w:val="00EF3886"/>
    <w:rsid w:val="00EF3896"/>
    <w:rsid w:val="00EF393E"/>
    <w:rsid w:val="00EF3945"/>
    <w:rsid w:val="00EF39D4"/>
    <w:rsid w:val="00EF39D7"/>
    <w:rsid w:val="00EF3A51"/>
    <w:rsid w:val="00EF3AE0"/>
    <w:rsid w:val="00EF3B3D"/>
    <w:rsid w:val="00EF3D48"/>
    <w:rsid w:val="00EF3DF1"/>
    <w:rsid w:val="00EF3ED2"/>
    <w:rsid w:val="00EF4064"/>
    <w:rsid w:val="00EF4093"/>
    <w:rsid w:val="00EF40E6"/>
    <w:rsid w:val="00EF4100"/>
    <w:rsid w:val="00EF41ED"/>
    <w:rsid w:val="00EF421C"/>
    <w:rsid w:val="00EF4223"/>
    <w:rsid w:val="00EF42E0"/>
    <w:rsid w:val="00EF4372"/>
    <w:rsid w:val="00EF458E"/>
    <w:rsid w:val="00EF45A0"/>
    <w:rsid w:val="00EF45D1"/>
    <w:rsid w:val="00EF45EA"/>
    <w:rsid w:val="00EF462F"/>
    <w:rsid w:val="00EF464A"/>
    <w:rsid w:val="00EF46E1"/>
    <w:rsid w:val="00EF46EB"/>
    <w:rsid w:val="00EF4729"/>
    <w:rsid w:val="00EF4744"/>
    <w:rsid w:val="00EF4749"/>
    <w:rsid w:val="00EF4750"/>
    <w:rsid w:val="00EF47AB"/>
    <w:rsid w:val="00EF4852"/>
    <w:rsid w:val="00EF48BA"/>
    <w:rsid w:val="00EF499D"/>
    <w:rsid w:val="00EF49B6"/>
    <w:rsid w:val="00EF49D9"/>
    <w:rsid w:val="00EF4CC7"/>
    <w:rsid w:val="00EF4D91"/>
    <w:rsid w:val="00EF4DD3"/>
    <w:rsid w:val="00EF4E50"/>
    <w:rsid w:val="00EF4ED5"/>
    <w:rsid w:val="00EF4EF8"/>
    <w:rsid w:val="00EF4F85"/>
    <w:rsid w:val="00EF4FB5"/>
    <w:rsid w:val="00EF4FD8"/>
    <w:rsid w:val="00EF502C"/>
    <w:rsid w:val="00EF510F"/>
    <w:rsid w:val="00EF5116"/>
    <w:rsid w:val="00EF5124"/>
    <w:rsid w:val="00EF5163"/>
    <w:rsid w:val="00EF5195"/>
    <w:rsid w:val="00EF51FF"/>
    <w:rsid w:val="00EF5211"/>
    <w:rsid w:val="00EF52FE"/>
    <w:rsid w:val="00EF5334"/>
    <w:rsid w:val="00EF5418"/>
    <w:rsid w:val="00EF5442"/>
    <w:rsid w:val="00EF54F0"/>
    <w:rsid w:val="00EF5615"/>
    <w:rsid w:val="00EF562C"/>
    <w:rsid w:val="00EF5679"/>
    <w:rsid w:val="00EF57C5"/>
    <w:rsid w:val="00EF582A"/>
    <w:rsid w:val="00EF5925"/>
    <w:rsid w:val="00EF5977"/>
    <w:rsid w:val="00EF59AE"/>
    <w:rsid w:val="00EF5B51"/>
    <w:rsid w:val="00EF5B94"/>
    <w:rsid w:val="00EF5BA1"/>
    <w:rsid w:val="00EF5BCC"/>
    <w:rsid w:val="00EF5BCF"/>
    <w:rsid w:val="00EF5C74"/>
    <w:rsid w:val="00EF5D51"/>
    <w:rsid w:val="00EF5D6C"/>
    <w:rsid w:val="00EF5DBD"/>
    <w:rsid w:val="00EF5E7A"/>
    <w:rsid w:val="00EF5EF8"/>
    <w:rsid w:val="00EF5F1E"/>
    <w:rsid w:val="00EF5FE2"/>
    <w:rsid w:val="00EF5FF1"/>
    <w:rsid w:val="00EF6015"/>
    <w:rsid w:val="00EF60A6"/>
    <w:rsid w:val="00EF60D4"/>
    <w:rsid w:val="00EF611A"/>
    <w:rsid w:val="00EF618D"/>
    <w:rsid w:val="00EF61F8"/>
    <w:rsid w:val="00EF62CE"/>
    <w:rsid w:val="00EF635D"/>
    <w:rsid w:val="00EF6361"/>
    <w:rsid w:val="00EF63AD"/>
    <w:rsid w:val="00EF63D7"/>
    <w:rsid w:val="00EF6472"/>
    <w:rsid w:val="00EF648B"/>
    <w:rsid w:val="00EF649C"/>
    <w:rsid w:val="00EF6545"/>
    <w:rsid w:val="00EF662E"/>
    <w:rsid w:val="00EF6708"/>
    <w:rsid w:val="00EF6778"/>
    <w:rsid w:val="00EF6787"/>
    <w:rsid w:val="00EF67E0"/>
    <w:rsid w:val="00EF680C"/>
    <w:rsid w:val="00EF681B"/>
    <w:rsid w:val="00EF6881"/>
    <w:rsid w:val="00EF68B8"/>
    <w:rsid w:val="00EF6963"/>
    <w:rsid w:val="00EF69A4"/>
    <w:rsid w:val="00EF6A19"/>
    <w:rsid w:val="00EF6A3D"/>
    <w:rsid w:val="00EF6A44"/>
    <w:rsid w:val="00EF6AB5"/>
    <w:rsid w:val="00EF6AD1"/>
    <w:rsid w:val="00EF6AEE"/>
    <w:rsid w:val="00EF6B60"/>
    <w:rsid w:val="00EF6BE3"/>
    <w:rsid w:val="00EF6C95"/>
    <w:rsid w:val="00EF6CF8"/>
    <w:rsid w:val="00EF6E32"/>
    <w:rsid w:val="00EF6E9B"/>
    <w:rsid w:val="00EF6EDB"/>
    <w:rsid w:val="00EF6F0E"/>
    <w:rsid w:val="00EF6FC3"/>
    <w:rsid w:val="00EF6FF6"/>
    <w:rsid w:val="00EF70AE"/>
    <w:rsid w:val="00EF70D6"/>
    <w:rsid w:val="00EF70D7"/>
    <w:rsid w:val="00EF7167"/>
    <w:rsid w:val="00EF7195"/>
    <w:rsid w:val="00EF71EC"/>
    <w:rsid w:val="00EF720E"/>
    <w:rsid w:val="00EF721C"/>
    <w:rsid w:val="00EF7244"/>
    <w:rsid w:val="00EF7343"/>
    <w:rsid w:val="00EF7418"/>
    <w:rsid w:val="00EF749C"/>
    <w:rsid w:val="00EF751F"/>
    <w:rsid w:val="00EF7578"/>
    <w:rsid w:val="00EF75F8"/>
    <w:rsid w:val="00EF7617"/>
    <w:rsid w:val="00EF76C1"/>
    <w:rsid w:val="00EF7750"/>
    <w:rsid w:val="00EF77B2"/>
    <w:rsid w:val="00EF77BB"/>
    <w:rsid w:val="00EF77BD"/>
    <w:rsid w:val="00EF7886"/>
    <w:rsid w:val="00EF7896"/>
    <w:rsid w:val="00EF7928"/>
    <w:rsid w:val="00EF79DF"/>
    <w:rsid w:val="00EF7AA7"/>
    <w:rsid w:val="00EF7ADC"/>
    <w:rsid w:val="00EF7B27"/>
    <w:rsid w:val="00EF7B57"/>
    <w:rsid w:val="00EF7C6B"/>
    <w:rsid w:val="00EF7C70"/>
    <w:rsid w:val="00EF7E0A"/>
    <w:rsid w:val="00EF7E91"/>
    <w:rsid w:val="00EF7EA4"/>
    <w:rsid w:val="00EF7EEF"/>
    <w:rsid w:val="00F000A2"/>
    <w:rsid w:val="00F00197"/>
    <w:rsid w:val="00F0024B"/>
    <w:rsid w:val="00F0034A"/>
    <w:rsid w:val="00F003D1"/>
    <w:rsid w:val="00F003E0"/>
    <w:rsid w:val="00F00450"/>
    <w:rsid w:val="00F0046F"/>
    <w:rsid w:val="00F004D3"/>
    <w:rsid w:val="00F00539"/>
    <w:rsid w:val="00F00561"/>
    <w:rsid w:val="00F00571"/>
    <w:rsid w:val="00F005A5"/>
    <w:rsid w:val="00F00851"/>
    <w:rsid w:val="00F00915"/>
    <w:rsid w:val="00F00A64"/>
    <w:rsid w:val="00F00A6B"/>
    <w:rsid w:val="00F00AD7"/>
    <w:rsid w:val="00F00BC7"/>
    <w:rsid w:val="00F00C56"/>
    <w:rsid w:val="00F00C5B"/>
    <w:rsid w:val="00F00D67"/>
    <w:rsid w:val="00F00DB1"/>
    <w:rsid w:val="00F00DEC"/>
    <w:rsid w:val="00F00DF4"/>
    <w:rsid w:val="00F00E45"/>
    <w:rsid w:val="00F00E96"/>
    <w:rsid w:val="00F0115F"/>
    <w:rsid w:val="00F01184"/>
    <w:rsid w:val="00F0126C"/>
    <w:rsid w:val="00F01331"/>
    <w:rsid w:val="00F01338"/>
    <w:rsid w:val="00F013DA"/>
    <w:rsid w:val="00F0140A"/>
    <w:rsid w:val="00F0142E"/>
    <w:rsid w:val="00F0143F"/>
    <w:rsid w:val="00F0145B"/>
    <w:rsid w:val="00F01554"/>
    <w:rsid w:val="00F0155B"/>
    <w:rsid w:val="00F01576"/>
    <w:rsid w:val="00F0159F"/>
    <w:rsid w:val="00F015D7"/>
    <w:rsid w:val="00F01618"/>
    <w:rsid w:val="00F0161A"/>
    <w:rsid w:val="00F016A1"/>
    <w:rsid w:val="00F016DE"/>
    <w:rsid w:val="00F0172C"/>
    <w:rsid w:val="00F01735"/>
    <w:rsid w:val="00F01748"/>
    <w:rsid w:val="00F01767"/>
    <w:rsid w:val="00F0178C"/>
    <w:rsid w:val="00F0178D"/>
    <w:rsid w:val="00F017AD"/>
    <w:rsid w:val="00F017BE"/>
    <w:rsid w:val="00F017D1"/>
    <w:rsid w:val="00F01825"/>
    <w:rsid w:val="00F018A9"/>
    <w:rsid w:val="00F018D1"/>
    <w:rsid w:val="00F018DD"/>
    <w:rsid w:val="00F018F1"/>
    <w:rsid w:val="00F0192B"/>
    <w:rsid w:val="00F019B0"/>
    <w:rsid w:val="00F01A26"/>
    <w:rsid w:val="00F01AE0"/>
    <w:rsid w:val="00F01BA9"/>
    <w:rsid w:val="00F01C05"/>
    <w:rsid w:val="00F01C16"/>
    <w:rsid w:val="00F01E1E"/>
    <w:rsid w:val="00F01E75"/>
    <w:rsid w:val="00F01EC0"/>
    <w:rsid w:val="00F01F53"/>
    <w:rsid w:val="00F01FA1"/>
    <w:rsid w:val="00F01FA3"/>
    <w:rsid w:val="00F0200E"/>
    <w:rsid w:val="00F02012"/>
    <w:rsid w:val="00F02033"/>
    <w:rsid w:val="00F02036"/>
    <w:rsid w:val="00F02086"/>
    <w:rsid w:val="00F0209D"/>
    <w:rsid w:val="00F020D7"/>
    <w:rsid w:val="00F021F9"/>
    <w:rsid w:val="00F021FD"/>
    <w:rsid w:val="00F021FF"/>
    <w:rsid w:val="00F02210"/>
    <w:rsid w:val="00F02223"/>
    <w:rsid w:val="00F0223D"/>
    <w:rsid w:val="00F02248"/>
    <w:rsid w:val="00F0229A"/>
    <w:rsid w:val="00F022AD"/>
    <w:rsid w:val="00F022D2"/>
    <w:rsid w:val="00F0249F"/>
    <w:rsid w:val="00F02549"/>
    <w:rsid w:val="00F026B0"/>
    <w:rsid w:val="00F02740"/>
    <w:rsid w:val="00F02972"/>
    <w:rsid w:val="00F0299F"/>
    <w:rsid w:val="00F02A4B"/>
    <w:rsid w:val="00F02ADB"/>
    <w:rsid w:val="00F02B16"/>
    <w:rsid w:val="00F02B92"/>
    <w:rsid w:val="00F02BCF"/>
    <w:rsid w:val="00F02D1A"/>
    <w:rsid w:val="00F02D98"/>
    <w:rsid w:val="00F02E02"/>
    <w:rsid w:val="00F02E93"/>
    <w:rsid w:val="00F02EE1"/>
    <w:rsid w:val="00F02F3E"/>
    <w:rsid w:val="00F02F80"/>
    <w:rsid w:val="00F02FB4"/>
    <w:rsid w:val="00F02FBD"/>
    <w:rsid w:val="00F02FD9"/>
    <w:rsid w:val="00F03094"/>
    <w:rsid w:val="00F03159"/>
    <w:rsid w:val="00F0316B"/>
    <w:rsid w:val="00F0324E"/>
    <w:rsid w:val="00F03280"/>
    <w:rsid w:val="00F03283"/>
    <w:rsid w:val="00F032B0"/>
    <w:rsid w:val="00F03306"/>
    <w:rsid w:val="00F0330C"/>
    <w:rsid w:val="00F033B0"/>
    <w:rsid w:val="00F034B1"/>
    <w:rsid w:val="00F03585"/>
    <w:rsid w:val="00F035DC"/>
    <w:rsid w:val="00F037DD"/>
    <w:rsid w:val="00F03914"/>
    <w:rsid w:val="00F03956"/>
    <w:rsid w:val="00F039EF"/>
    <w:rsid w:val="00F039F3"/>
    <w:rsid w:val="00F03AD9"/>
    <w:rsid w:val="00F03B15"/>
    <w:rsid w:val="00F03B5B"/>
    <w:rsid w:val="00F03C4F"/>
    <w:rsid w:val="00F03CF7"/>
    <w:rsid w:val="00F03E00"/>
    <w:rsid w:val="00F03E21"/>
    <w:rsid w:val="00F03F6F"/>
    <w:rsid w:val="00F03FDD"/>
    <w:rsid w:val="00F04062"/>
    <w:rsid w:val="00F04118"/>
    <w:rsid w:val="00F04220"/>
    <w:rsid w:val="00F04240"/>
    <w:rsid w:val="00F04288"/>
    <w:rsid w:val="00F043F6"/>
    <w:rsid w:val="00F04532"/>
    <w:rsid w:val="00F0455D"/>
    <w:rsid w:val="00F04614"/>
    <w:rsid w:val="00F046FA"/>
    <w:rsid w:val="00F047B2"/>
    <w:rsid w:val="00F047BF"/>
    <w:rsid w:val="00F048B9"/>
    <w:rsid w:val="00F04913"/>
    <w:rsid w:val="00F04942"/>
    <w:rsid w:val="00F0497E"/>
    <w:rsid w:val="00F049A3"/>
    <w:rsid w:val="00F04A53"/>
    <w:rsid w:val="00F04A72"/>
    <w:rsid w:val="00F04AB1"/>
    <w:rsid w:val="00F04ADB"/>
    <w:rsid w:val="00F04B05"/>
    <w:rsid w:val="00F04BC7"/>
    <w:rsid w:val="00F04CB1"/>
    <w:rsid w:val="00F04DB4"/>
    <w:rsid w:val="00F04DF9"/>
    <w:rsid w:val="00F04E72"/>
    <w:rsid w:val="00F04ECF"/>
    <w:rsid w:val="00F04F0A"/>
    <w:rsid w:val="00F04F97"/>
    <w:rsid w:val="00F04FCF"/>
    <w:rsid w:val="00F04FF0"/>
    <w:rsid w:val="00F05002"/>
    <w:rsid w:val="00F05032"/>
    <w:rsid w:val="00F050C0"/>
    <w:rsid w:val="00F050CC"/>
    <w:rsid w:val="00F050F5"/>
    <w:rsid w:val="00F05216"/>
    <w:rsid w:val="00F0527A"/>
    <w:rsid w:val="00F0539A"/>
    <w:rsid w:val="00F054C1"/>
    <w:rsid w:val="00F05592"/>
    <w:rsid w:val="00F05601"/>
    <w:rsid w:val="00F0561E"/>
    <w:rsid w:val="00F056B2"/>
    <w:rsid w:val="00F056FE"/>
    <w:rsid w:val="00F0573C"/>
    <w:rsid w:val="00F05750"/>
    <w:rsid w:val="00F057D6"/>
    <w:rsid w:val="00F05879"/>
    <w:rsid w:val="00F058DC"/>
    <w:rsid w:val="00F0593F"/>
    <w:rsid w:val="00F0595C"/>
    <w:rsid w:val="00F0597B"/>
    <w:rsid w:val="00F059A0"/>
    <w:rsid w:val="00F05A3A"/>
    <w:rsid w:val="00F05B46"/>
    <w:rsid w:val="00F05B62"/>
    <w:rsid w:val="00F05BAE"/>
    <w:rsid w:val="00F05CFB"/>
    <w:rsid w:val="00F05D58"/>
    <w:rsid w:val="00F05E75"/>
    <w:rsid w:val="00F05F5D"/>
    <w:rsid w:val="00F05F85"/>
    <w:rsid w:val="00F05FBA"/>
    <w:rsid w:val="00F0612A"/>
    <w:rsid w:val="00F0614A"/>
    <w:rsid w:val="00F06185"/>
    <w:rsid w:val="00F061B0"/>
    <w:rsid w:val="00F061C0"/>
    <w:rsid w:val="00F0627F"/>
    <w:rsid w:val="00F062BD"/>
    <w:rsid w:val="00F06314"/>
    <w:rsid w:val="00F063A9"/>
    <w:rsid w:val="00F063D3"/>
    <w:rsid w:val="00F063FB"/>
    <w:rsid w:val="00F0653A"/>
    <w:rsid w:val="00F065AD"/>
    <w:rsid w:val="00F0660E"/>
    <w:rsid w:val="00F06769"/>
    <w:rsid w:val="00F0677A"/>
    <w:rsid w:val="00F0682C"/>
    <w:rsid w:val="00F0683B"/>
    <w:rsid w:val="00F068B9"/>
    <w:rsid w:val="00F0690F"/>
    <w:rsid w:val="00F06917"/>
    <w:rsid w:val="00F069EF"/>
    <w:rsid w:val="00F06A51"/>
    <w:rsid w:val="00F06AF3"/>
    <w:rsid w:val="00F06BE7"/>
    <w:rsid w:val="00F06C1B"/>
    <w:rsid w:val="00F06C95"/>
    <w:rsid w:val="00F06DEB"/>
    <w:rsid w:val="00F06E14"/>
    <w:rsid w:val="00F06E3E"/>
    <w:rsid w:val="00F06EE6"/>
    <w:rsid w:val="00F06FEE"/>
    <w:rsid w:val="00F06FF9"/>
    <w:rsid w:val="00F0706D"/>
    <w:rsid w:val="00F07078"/>
    <w:rsid w:val="00F070BE"/>
    <w:rsid w:val="00F070C6"/>
    <w:rsid w:val="00F0710C"/>
    <w:rsid w:val="00F071C8"/>
    <w:rsid w:val="00F071DB"/>
    <w:rsid w:val="00F0727D"/>
    <w:rsid w:val="00F072F8"/>
    <w:rsid w:val="00F07348"/>
    <w:rsid w:val="00F07475"/>
    <w:rsid w:val="00F075EB"/>
    <w:rsid w:val="00F076CB"/>
    <w:rsid w:val="00F076ED"/>
    <w:rsid w:val="00F076FB"/>
    <w:rsid w:val="00F077CC"/>
    <w:rsid w:val="00F07863"/>
    <w:rsid w:val="00F078AF"/>
    <w:rsid w:val="00F078D9"/>
    <w:rsid w:val="00F0790E"/>
    <w:rsid w:val="00F07928"/>
    <w:rsid w:val="00F079C2"/>
    <w:rsid w:val="00F07A27"/>
    <w:rsid w:val="00F07A37"/>
    <w:rsid w:val="00F07A41"/>
    <w:rsid w:val="00F07A52"/>
    <w:rsid w:val="00F07A64"/>
    <w:rsid w:val="00F07ACF"/>
    <w:rsid w:val="00F07AE2"/>
    <w:rsid w:val="00F07AEE"/>
    <w:rsid w:val="00F07C15"/>
    <w:rsid w:val="00F07C54"/>
    <w:rsid w:val="00F07C5D"/>
    <w:rsid w:val="00F07C71"/>
    <w:rsid w:val="00F07C8D"/>
    <w:rsid w:val="00F07D1E"/>
    <w:rsid w:val="00F07DF8"/>
    <w:rsid w:val="00F07E8C"/>
    <w:rsid w:val="00F07EA5"/>
    <w:rsid w:val="00F07EFD"/>
    <w:rsid w:val="00F07F0B"/>
    <w:rsid w:val="00F07F12"/>
    <w:rsid w:val="00F07F49"/>
    <w:rsid w:val="00F07F7F"/>
    <w:rsid w:val="00F07FA7"/>
    <w:rsid w:val="00F07FB8"/>
    <w:rsid w:val="00F10026"/>
    <w:rsid w:val="00F100BF"/>
    <w:rsid w:val="00F100E7"/>
    <w:rsid w:val="00F10142"/>
    <w:rsid w:val="00F1014E"/>
    <w:rsid w:val="00F10156"/>
    <w:rsid w:val="00F10165"/>
    <w:rsid w:val="00F1018B"/>
    <w:rsid w:val="00F10207"/>
    <w:rsid w:val="00F10260"/>
    <w:rsid w:val="00F102ED"/>
    <w:rsid w:val="00F103EC"/>
    <w:rsid w:val="00F10447"/>
    <w:rsid w:val="00F1045A"/>
    <w:rsid w:val="00F10474"/>
    <w:rsid w:val="00F104C7"/>
    <w:rsid w:val="00F104CA"/>
    <w:rsid w:val="00F10518"/>
    <w:rsid w:val="00F10530"/>
    <w:rsid w:val="00F105EE"/>
    <w:rsid w:val="00F10646"/>
    <w:rsid w:val="00F106D2"/>
    <w:rsid w:val="00F1085D"/>
    <w:rsid w:val="00F10880"/>
    <w:rsid w:val="00F108A1"/>
    <w:rsid w:val="00F108FB"/>
    <w:rsid w:val="00F109A3"/>
    <w:rsid w:val="00F109EA"/>
    <w:rsid w:val="00F109EC"/>
    <w:rsid w:val="00F10AB8"/>
    <w:rsid w:val="00F10C9D"/>
    <w:rsid w:val="00F10D1A"/>
    <w:rsid w:val="00F10D53"/>
    <w:rsid w:val="00F10D8C"/>
    <w:rsid w:val="00F10DB0"/>
    <w:rsid w:val="00F10DF5"/>
    <w:rsid w:val="00F10E04"/>
    <w:rsid w:val="00F10E18"/>
    <w:rsid w:val="00F10F11"/>
    <w:rsid w:val="00F10FA1"/>
    <w:rsid w:val="00F1109A"/>
    <w:rsid w:val="00F110A0"/>
    <w:rsid w:val="00F11100"/>
    <w:rsid w:val="00F1118E"/>
    <w:rsid w:val="00F11344"/>
    <w:rsid w:val="00F113BC"/>
    <w:rsid w:val="00F11410"/>
    <w:rsid w:val="00F1141B"/>
    <w:rsid w:val="00F11475"/>
    <w:rsid w:val="00F11494"/>
    <w:rsid w:val="00F11595"/>
    <w:rsid w:val="00F11613"/>
    <w:rsid w:val="00F1162A"/>
    <w:rsid w:val="00F11653"/>
    <w:rsid w:val="00F11690"/>
    <w:rsid w:val="00F116B1"/>
    <w:rsid w:val="00F117C3"/>
    <w:rsid w:val="00F11851"/>
    <w:rsid w:val="00F118A4"/>
    <w:rsid w:val="00F11945"/>
    <w:rsid w:val="00F119A8"/>
    <w:rsid w:val="00F11A0C"/>
    <w:rsid w:val="00F11B24"/>
    <w:rsid w:val="00F11B4B"/>
    <w:rsid w:val="00F11BAB"/>
    <w:rsid w:val="00F11BD1"/>
    <w:rsid w:val="00F11C4D"/>
    <w:rsid w:val="00F11C9C"/>
    <w:rsid w:val="00F11CAC"/>
    <w:rsid w:val="00F11CD6"/>
    <w:rsid w:val="00F11D39"/>
    <w:rsid w:val="00F11D75"/>
    <w:rsid w:val="00F11E2C"/>
    <w:rsid w:val="00F11E9A"/>
    <w:rsid w:val="00F11EE3"/>
    <w:rsid w:val="00F11F1C"/>
    <w:rsid w:val="00F1200E"/>
    <w:rsid w:val="00F1202E"/>
    <w:rsid w:val="00F120ED"/>
    <w:rsid w:val="00F12111"/>
    <w:rsid w:val="00F12114"/>
    <w:rsid w:val="00F1211C"/>
    <w:rsid w:val="00F1215B"/>
    <w:rsid w:val="00F1217C"/>
    <w:rsid w:val="00F121C6"/>
    <w:rsid w:val="00F121C7"/>
    <w:rsid w:val="00F122F8"/>
    <w:rsid w:val="00F12345"/>
    <w:rsid w:val="00F12348"/>
    <w:rsid w:val="00F12361"/>
    <w:rsid w:val="00F12532"/>
    <w:rsid w:val="00F125B2"/>
    <w:rsid w:val="00F12619"/>
    <w:rsid w:val="00F1265E"/>
    <w:rsid w:val="00F12685"/>
    <w:rsid w:val="00F126C9"/>
    <w:rsid w:val="00F12736"/>
    <w:rsid w:val="00F1282C"/>
    <w:rsid w:val="00F12876"/>
    <w:rsid w:val="00F12877"/>
    <w:rsid w:val="00F1287E"/>
    <w:rsid w:val="00F12911"/>
    <w:rsid w:val="00F1292F"/>
    <w:rsid w:val="00F1293F"/>
    <w:rsid w:val="00F1299C"/>
    <w:rsid w:val="00F129C9"/>
    <w:rsid w:val="00F129E9"/>
    <w:rsid w:val="00F12A1C"/>
    <w:rsid w:val="00F12AF6"/>
    <w:rsid w:val="00F12B99"/>
    <w:rsid w:val="00F12CF3"/>
    <w:rsid w:val="00F12D49"/>
    <w:rsid w:val="00F12D7F"/>
    <w:rsid w:val="00F12E5C"/>
    <w:rsid w:val="00F12FA8"/>
    <w:rsid w:val="00F12FDC"/>
    <w:rsid w:val="00F13053"/>
    <w:rsid w:val="00F13120"/>
    <w:rsid w:val="00F13176"/>
    <w:rsid w:val="00F1317C"/>
    <w:rsid w:val="00F131D3"/>
    <w:rsid w:val="00F131D4"/>
    <w:rsid w:val="00F132AB"/>
    <w:rsid w:val="00F132C8"/>
    <w:rsid w:val="00F134D6"/>
    <w:rsid w:val="00F1357A"/>
    <w:rsid w:val="00F13687"/>
    <w:rsid w:val="00F136A6"/>
    <w:rsid w:val="00F13830"/>
    <w:rsid w:val="00F1384A"/>
    <w:rsid w:val="00F1399C"/>
    <w:rsid w:val="00F139DD"/>
    <w:rsid w:val="00F13B62"/>
    <w:rsid w:val="00F13B75"/>
    <w:rsid w:val="00F13C56"/>
    <w:rsid w:val="00F13C57"/>
    <w:rsid w:val="00F13C76"/>
    <w:rsid w:val="00F13CC1"/>
    <w:rsid w:val="00F13D84"/>
    <w:rsid w:val="00F13D95"/>
    <w:rsid w:val="00F13DCC"/>
    <w:rsid w:val="00F13E9F"/>
    <w:rsid w:val="00F140F7"/>
    <w:rsid w:val="00F141AA"/>
    <w:rsid w:val="00F14268"/>
    <w:rsid w:val="00F1428B"/>
    <w:rsid w:val="00F14358"/>
    <w:rsid w:val="00F143E6"/>
    <w:rsid w:val="00F143E8"/>
    <w:rsid w:val="00F1446C"/>
    <w:rsid w:val="00F14526"/>
    <w:rsid w:val="00F145AE"/>
    <w:rsid w:val="00F14605"/>
    <w:rsid w:val="00F14679"/>
    <w:rsid w:val="00F1468B"/>
    <w:rsid w:val="00F14749"/>
    <w:rsid w:val="00F14790"/>
    <w:rsid w:val="00F14879"/>
    <w:rsid w:val="00F148AC"/>
    <w:rsid w:val="00F148C1"/>
    <w:rsid w:val="00F14927"/>
    <w:rsid w:val="00F14985"/>
    <w:rsid w:val="00F14989"/>
    <w:rsid w:val="00F149B9"/>
    <w:rsid w:val="00F149BE"/>
    <w:rsid w:val="00F149DC"/>
    <w:rsid w:val="00F14B0C"/>
    <w:rsid w:val="00F14C05"/>
    <w:rsid w:val="00F14C06"/>
    <w:rsid w:val="00F14C32"/>
    <w:rsid w:val="00F14D69"/>
    <w:rsid w:val="00F14D8E"/>
    <w:rsid w:val="00F14DF0"/>
    <w:rsid w:val="00F14E91"/>
    <w:rsid w:val="00F14ED0"/>
    <w:rsid w:val="00F14EFA"/>
    <w:rsid w:val="00F14FD2"/>
    <w:rsid w:val="00F15017"/>
    <w:rsid w:val="00F15155"/>
    <w:rsid w:val="00F151A1"/>
    <w:rsid w:val="00F1522D"/>
    <w:rsid w:val="00F1531D"/>
    <w:rsid w:val="00F1534D"/>
    <w:rsid w:val="00F1534F"/>
    <w:rsid w:val="00F155A3"/>
    <w:rsid w:val="00F15635"/>
    <w:rsid w:val="00F15703"/>
    <w:rsid w:val="00F15771"/>
    <w:rsid w:val="00F157A7"/>
    <w:rsid w:val="00F157B4"/>
    <w:rsid w:val="00F15897"/>
    <w:rsid w:val="00F158AA"/>
    <w:rsid w:val="00F158D9"/>
    <w:rsid w:val="00F15921"/>
    <w:rsid w:val="00F15969"/>
    <w:rsid w:val="00F15A22"/>
    <w:rsid w:val="00F15B15"/>
    <w:rsid w:val="00F15B53"/>
    <w:rsid w:val="00F15B63"/>
    <w:rsid w:val="00F15C72"/>
    <w:rsid w:val="00F15C80"/>
    <w:rsid w:val="00F15CD0"/>
    <w:rsid w:val="00F15CD4"/>
    <w:rsid w:val="00F15CF9"/>
    <w:rsid w:val="00F15D1E"/>
    <w:rsid w:val="00F15D42"/>
    <w:rsid w:val="00F15DBC"/>
    <w:rsid w:val="00F15E04"/>
    <w:rsid w:val="00F15E6C"/>
    <w:rsid w:val="00F16106"/>
    <w:rsid w:val="00F16117"/>
    <w:rsid w:val="00F16130"/>
    <w:rsid w:val="00F16135"/>
    <w:rsid w:val="00F1616F"/>
    <w:rsid w:val="00F161A7"/>
    <w:rsid w:val="00F1621D"/>
    <w:rsid w:val="00F16309"/>
    <w:rsid w:val="00F16337"/>
    <w:rsid w:val="00F164DE"/>
    <w:rsid w:val="00F1652C"/>
    <w:rsid w:val="00F1658A"/>
    <w:rsid w:val="00F1659B"/>
    <w:rsid w:val="00F165E7"/>
    <w:rsid w:val="00F166CB"/>
    <w:rsid w:val="00F166F1"/>
    <w:rsid w:val="00F1670E"/>
    <w:rsid w:val="00F1679D"/>
    <w:rsid w:val="00F168F6"/>
    <w:rsid w:val="00F1694F"/>
    <w:rsid w:val="00F16A96"/>
    <w:rsid w:val="00F16B70"/>
    <w:rsid w:val="00F16C95"/>
    <w:rsid w:val="00F16DA6"/>
    <w:rsid w:val="00F16DFE"/>
    <w:rsid w:val="00F16F28"/>
    <w:rsid w:val="00F16F45"/>
    <w:rsid w:val="00F16F56"/>
    <w:rsid w:val="00F16F99"/>
    <w:rsid w:val="00F16FEC"/>
    <w:rsid w:val="00F1702A"/>
    <w:rsid w:val="00F1716B"/>
    <w:rsid w:val="00F171FC"/>
    <w:rsid w:val="00F1726B"/>
    <w:rsid w:val="00F17288"/>
    <w:rsid w:val="00F172B9"/>
    <w:rsid w:val="00F172BD"/>
    <w:rsid w:val="00F172D9"/>
    <w:rsid w:val="00F172E7"/>
    <w:rsid w:val="00F172E9"/>
    <w:rsid w:val="00F1730F"/>
    <w:rsid w:val="00F1732D"/>
    <w:rsid w:val="00F17389"/>
    <w:rsid w:val="00F173E4"/>
    <w:rsid w:val="00F1745E"/>
    <w:rsid w:val="00F17483"/>
    <w:rsid w:val="00F174CF"/>
    <w:rsid w:val="00F17542"/>
    <w:rsid w:val="00F17579"/>
    <w:rsid w:val="00F175EA"/>
    <w:rsid w:val="00F177CF"/>
    <w:rsid w:val="00F178B3"/>
    <w:rsid w:val="00F178D8"/>
    <w:rsid w:val="00F17A48"/>
    <w:rsid w:val="00F17B0F"/>
    <w:rsid w:val="00F17B5B"/>
    <w:rsid w:val="00F17BC0"/>
    <w:rsid w:val="00F17BC9"/>
    <w:rsid w:val="00F17C2B"/>
    <w:rsid w:val="00F17DA3"/>
    <w:rsid w:val="00F17DCF"/>
    <w:rsid w:val="00F17DD0"/>
    <w:rsid w:val="00F17E64"/>
    <w:rsid w:val="00F17EFF"/>
    <w:rsid w:val="00F17F3B"/>
    <w:rsid w:val="00F17F63"/>
    <w:rsid w:val="00F17FF8"/>
    <w:rsid w:val="00F20198"/>
    <w:rsid w:val="00F201F2"/>
    <w:rsid w:val="00F20288"/>
    <w:rsid w:val="00F20303"/>
    <w:rsid w:val="00F2034B"/>
    <w:rsid w:val="00F203F1"/>
    <w:rsid w:val="00F204E4"/>
    <w:rsid w:val="00F20506"/>
    <w:rsid w:val="00F2057B"/>
    <w:rsid w:val="00F205C4"/>
    <w:rsid w:val="00F2069A"/>
    <w:rsid w:val="00F206B0"/>
    <w:rsid w:val="00F20843"/>
    <w:rsid w:val="00F2085E"/>
    <w:rsid w:val="00F208AA"/>
    <w:rsid w:val="00F2093B"/>
    <w:rsid w:val="00F20AA5"/>
    <w:rsid w:val="00F20B84"/>
    <w:rsid w:val="00F20B96"/>
    <w:rsid w:val="00F20B9D"/>
    <w:rsid w:val="00F20BC2"/>
    <w:rsid w:val="00F20BC5"/>
    <w:rsid w:val="00F20BF0"/>
    <w:rsid w:val="00F20C10"/>
    <w:rsid w:val="00F20D02"/>
    <w:rsid w:val="00F20DD5"/>
    <w:rsid w:val="00F20DEB"/>
    <w:rsid w:val="00F20E8F"/>
    <w:rsid w:val="00F20F07"/>
    <w:rsid w:val="00F20FFD"/>
    <w:rsid w:val="00F21017"/>
    <w:rsid w:val="00F21031"/>
    <w:rsid w:val="00F2108A"/>
    <w:rsid w:val="00F2115C"/>
    <w:rsid w:val="00F21282"/>
    <w:rsid w:val="00F21394"/>
    <w:rsid w:val="00F21450"/>
    <w:rsid w:val="00F214CF"/>
    <w:rsid w:val="00F2150C"/>
    <w:rsid w:val="00F21724"/>
    <w:rsid w:val="00F2172A"/>
    <w:rsid w:val="00F21736"/>
    <w:rsid w:val="00F2174E"/>
    <w:rsid w:val="00F21773"/>
    <w:rsid w:val="00F21797"/>
    <w:rsid w:val="00F2195D"/>
    <w:rsid w:val="00F219C4"/>
    <w:rsid w:val="00F21A12"/>
    <w:rsid w:val="00F21A3C"/>
    <w:rsid w:val="00F21AF2"/>
    <w:rsid w:val="00F21B78"/>
    <w:rsid w:val="00F21B8F"/>
    <w:rsid w:val="00F21C32"/>
    <w:rsid w:val="00F21CFA"/>
    <w:rsid w:val="00F21D02"/>
    <w:rsid w:val="00F21D06"/>
    <w:rsid w:val="00F21E80"/>
    <w:rsid w:val="00F21EB9"/>
    <w:rsid w:val="00F21EE5"/>
    <w:rsid w:val="00F21EEC"/>
    <w:rsid w:val="00F21F08"/>
    <w:rsid w:val="00F21F2D"/>
    <w:rsid w:val="00F21F54"/>
    <w:rsid w:val="00F21FBC"/>
    <w:rsid w:val="00F21FC8"/>
    <w:rsid w:val="00F22019"/>
    <w:rsid w:val="00F2224A"/>
    <w:rsid w:val="00F2226F"/>
    <w:rsid w:val="00F222E3"/>
    <w:rsid w:val="00F22339"/>
    <w:rsid w:val="00F22359"/>
    <w:rsid w:val="00F2237A"/>
    <w:rsid w:val="00F22399"/>
    <w:rsid w:val="00F223B7"/>
    <w:rsid w:val="00F2243A"/>
    <w:rsid w:val="00F2244B"/>
    <w:rsid w:val="00F22497"/>
    <w:rsid w:val="00F224CF"/>
    <w:rsid w:val="00F22529"/>
    <w:rsid w:val="00F22544"/>
    <w:rsid w:val="00F2258B"/>
    <w:rsid w:val="00F22722"/>
    <w:rsid w:val="00F227FB"/>
    <w:rsid w:val="00F22889"/>
    <w:rsid w:val="00F228D7"/>
    <w:rsid w:val="00F22930"/>
    <w:rsid w:val="00F2293A"/>
    <w:rsid w:val="00F2297A"/>
    <w:rsid w:val="00F22983"/>
    <w:rsid w:val="00F229E3"/>
    <w:rsid w:val="00F22A55"/>
    <w:rsid w:val="00F22A7D"/>
    <w:rsid w:val="00F22A8E"/>
    <w:rsid w:val="00F22AA9"/>
    <w:rsid w:val="00F22AF7"/>
    <w:rsid w:val="00F22C20"/>
    <w:rsid w:val="00F22C76"/>
    <w:rsid w:val="00F22CBB"/>
    <w:rsid w:val="00F22CD1"/>
    <w:rsid w:val="00F22DE1"/>
    <w:rsid w:val="00F22E89"/>
    <w:rsid w:val="00F22EC4"/>
    <w:rsid w:val="00F22EE4"/>
    <w:rsid w:val="00F22EEC"/>
    <w:rsid w:val="00F22F2D"/>
    <w:rsid w:val="00F22F5D"/>
    <w:rsid w:val="00F22F6C"/>
    <w:rsid w:val="00F2307C"/>
    <w:rsid w:val="00F23086"/>
    <w:rsid w:val="00F230D4"/>
    <w:rsid w:val="00F2311C"/>
    <w:rsid w:val="00F231FD"/>
    <w:rsid w:val="00F232FC"/>
    <w:rsid w:val="00F2331D"/>
    <w:rsid w:val="00F23355"/>
    <w:rsid w:val="00F2337C"/>
    <w:rsid w:val="00F23386"/>
    <w:rsid w:val="00F233C2"/>
    <w:rsid w:val="00F23413"/>
    <w:rsid w:val="00F2359A"/>
    <w:rsid w:val="00F2359B"/>
    <w:rsid w:val="00F23636"/>
    <w:rsid w:val="00F23657"/>
    <w:rsid w:val="00F23727"/>
    <w:rsid w:val="00F237D2"/>
    <w:rsid w:val="00F237EF"/>
    <w:rsid w:val="00F23888"/>
    <w:rsid w:val="00F2388D"/>
    <w:rsid w:val="00F23930"/>
    <w:rsid w:val="00F23A3C"/>
    <w:rsid w:val="00F23A8E"/>
    <w:rsid w:val="00F23AEB"/>
    <w:rsid w:val="00F23B10"/>
    <w:rsid w:val="00F23BB6"/>
    <w:rsid w:val="00F23BF2"/>
    <w:rsid w:val="00F23C62"/>
    <w:rsid w:val="00F23D06"/>
    <w:rsid w:val="00F23D3F"/>
    <w:rsid w:val="00F23EB8"/>
    <w:rsid w:val="00F24085"/>
    <w:rsid w:val="00F24128"/>
    <w:rsid w:val="00F24158"/>
    <w:rsid w:val="00F241D0"/>
    <w:rsid w:val="00F241E4"/>
    <w:rsid w:val="00F24226"/>
    <w:rsid w:val="00F24355"/>
    <w:rsid w:val="00F2438C"/>
    <w:rsid w:val="00F2457F"/>
    <w:rsid w:val="00F24601"/>
    <w:rsid w:val="00F2466B"/>
    <w:rsid w:val="00F24768"/>
    <w:rsid w:val="00F2483E"/>
    <w:rsid w:val="00F24878"/>
    <w:rsid w:val="00F2490E"/>
    <w:rsid w:val="00F24A26"/>
    <w:rsid w:val="00F24AAC"/>
    <w:rsid w:val="00F24AD3"/>
    <w:rsid w:val="00F24AFA"/>
    <w:rsid w:val="00F24BE9"/>
    <w:rsid w:val="00F24C5E"/>
    <w:rsid w:val="00F24DD8"/>
    <w:rsid w:val="00F24EEA"/>
    <w:rsid w:val="00F24F32"/>
    <w:rsid w:val="00F24FE8"/>
    <w:rsid w:val="00F2504C"/>
    <w:rsid w:val="00F25067"/>
    <w:rsid w:val="00F2510E"/>
    <w:rsid w:val="00F251FD"/>
    <w:rsid w:val="00F25255"/>
    <w:rsid w:val="00F252A1"/>
    <w:rsid w:val="00F252B8"/>
    <w:rsid w:val="00F252D0"/>
    <w:rsid w:val="00F25347"/>
    <w:rsid w:val="00F25360"/>
    <w:rsid w:val="00F25381"/>
    <w:rsid w:val="00F255AF"/>
    <w:rsid w:val="00F2561A"/>
    <w:rsid w:val="00F256DC"/>
    <w:rsid w:val="00F25788"/>
    <w:rsid w:val="00F257E3"/>
    <w:rsid w:val="00F257E8"/>
    <w:rsid w:val="00F25957"/>
    <w:rsid w:val="00F25986"/>
    <w:rsid w:val="00F259FE"/>
    <w:rsid w:val="00F25A85"/>
    <w:rsid w:val="00F25AB8"/>
    <w:rsid w:val="00F25ABC"/>
    <w:rsid w:val="00F25ADD"/>
    <w:rsid w:val="00F25AE4"/>
    <w:rsid w:val="00F25B52"/>
    <w:rsid w:val="00F25BAF"/>
    <w:rsid w:val="00F25C75"/>
    <w:rsid w:val="00F25D10"/>
    <w:rsid w:val="00F25D28"/>
    <w:rsid w:val="00F25D6F"/>
    <w:rsid w:val="00F25DAF"/>
    <w:rsid w:val="00F25DCE"/>
    <w:rsid w:val="00F25E22"/>
    <w:rsid w:val="00F25E45"/>
    <w:rsid w:val="00F25F9D"/>
    <w:rsid w:val="00F25FFE"/>
    <w:rsid w:val="00F2603A"/>
    <w:rsid w:val="00F2603D"/>
    <w:rsid w:val="00F26061"/>
    <w:rsid w:val="00F26065"/>
    <w:rsid w:val="00F260BD"/>
    <w:rsid w:val="00F260CF"/>
    <w:rsid w:val="00F26102"/>
    <w:rsid w:val="00F2621C"/>
    <w:rsid w:val="00F26249"/>
    <w:rsid w:val="00F262BF"/>
    <w:rsid w:val="00F262DF"/>
    <w:rsid w:val="00F2631F"/>
    <w:rsid w:val="00F26333"/>
    <w:rsid w:val="00F263DB"/>
    <w:rsid w:val="00F2642F"/>
    <w:rsid w:val="00F266C7"/>
    <w:rsid w:val="00F26716"/>
    <w:rsid w:val="00F26827"/>
    <w:rsid w:val="00F26846"/>
    <w:rsid w:val="00F26868"/>
    <w:rsid w:val="00F26892"/>
    <w:rsid w:val="00F268EB"/>
    <w:rsid w:val="00F26AAD"/>
    <w:rsid w:val="00F26AB7"/>
    <w:rsid w:val="00F26B0C"/>
    <w:rsid w:val="00F26B1C"/>
    <w:rsid w:val="00F26BC9"/>
    <w:rsid w:val="00F26BDD"/>
    <w:rsid w:val="00F26C02"/>
    <w:rsid w:val="00F26C16"/>
    <w:rsid w:val="00F26C29"/>
    <w:rsid w:val="00F26D0A"/>
    <w:rsid w:val="00F26D58"/>
    <w:rsid w:val="00F26DA8"/>
    <w:rsid w:val="00F26DF5"/>
    <w:rsid w:val="00F26DF7"/>
    <w:rsid w:val="00F26E37"/>
    <w:rsid w:val="00F26EB9"/>
    <w:rsid w:val="00F26F68"/>
    <w:rsid w:val="00F270B2"/>
    <w:rsid w:val="00F27139"/>
    <w:rsid w:val="00F27172"/>
    <w:rsid w:val="00F27279"/>
    <w:rsid w:val="00F272C4"/>
    <w:rsid w:val="00F272EE"/>
    <w:rsid w:val="00F27348"/>
    <w:rsid w:val="00F2743F"/>
    <w:rsid w:val="00F2745F"/>
    <w:rsid w:val="00F2746B"/>
    <w:rsid w:val="00F2748C"/>
    <w:rsid w:val="00F274E4"/>
    <w:rsid w:val="00F2752E"/>
    <w:rsid w:val="00F27604"/>
    <w:rsid w:val="00F2766F"/>
    <w:rsid w:val="00F276AD"/>
    <w:rsid w:val="00F27806"/>
    <w:rsid w:val="00F27842"/>
    <w:rsid w:val="00F2784F"/>
    <w:rsid w:val="00F278BA"/>
    <w:rsid w:val="00F27909"/>
    <w:rsid w:val="00F27918"/>
    <w:rsid w:val="00F27984"/>
    <w:rsid w:val="00F27ADA"/>
    <w:rsid w:val="00F27AEC"/>
    <w:rsid w:val="00F27CF6"/>
    <w:rsid w:val="00F27D06"/>
    <w:rsid w:val="00F27D4C"/>
    <w:rsid w:val="00F27D90"/>
    <w:rsid w:val="00F27DC9"/>
    <w:rsid w:val="00F27DE6"/>
    <w:rsid w:val="00F27E5C"/>
    <w:rsid w:val="00F27E60"/>
    <w:rsid w:val="00F27F8F"/>
    <w:rsid w:val="00F27F97"/>
    <w:rsid w:val="00F30007"/>
    <w:rsid w:val="00F30035"/>
    <w:rsid w:val="00F30044"/>
    <w:rsid w:val="00F3010E"/>
    <w:rsid w:val="00F30135"/>
    <w:rsid w:val="00F30181"/>
    <w:rsid w:val="00F30199"/>
    <w:rsid w:val="00F30269"/>
    <w:rsid w:val="00F302CA"/>
    <w:rsid w:val="00F302DB"/>
    <w:rsid w:val="00F303AE"/>
    <w:rsid w:val="00F303E0"/>
    <w:rsid w:val="00F30425"/>
    <w:rsid w:val="00F30465"/>
    <w:rsid w:val="00F304A3"/>
    <w:rsid w:val="00F305C6"/>
    <w:rsid w:val="00F305C7"/>
    <w:rsid w:val="00F305F3"/>
    <w:rsid w:val="00F306A7"/>
    <w:rsid w:val="00F306B4"/>
    <w:rsid w:val="00F306D2"/>
    <w:rsid w:val="00F30886"/>
    <w:rsid w:val="00F30AE6"/>
    <w:rsid w:val="00F30B19"/>
    <w:rsid w:val="00F30B42"/>
    <w:rsid w:val="00F30BCA"/>
    <w:rsid w:val="00F30C08"/>
    <w:rsid w:val="00F30C7F"/>
    <w:rsid w:val="00F30E0D"/>
    <w:rsid w:val="00F30E13"/>
    <w:rsid w:val="00F30E67"/>
    <w:rsid w:val="00F30F46"/>
    <w:rsid w:val="00F30F5F"/>
    <w:rsid w:val="00F311E0"/>
    <w:rsid w:val="00F31236"/>
    <w:rsid w:val="00F312E5"/>
    <w:rsid w:val="00F31361"/>
    <w:rsid w:val="00F31479"/>
    <w:rsid w:val="00F31491"/>
    <w:rsid w:val="00F314CE"/>
    <w:rsid w:val="00F314DB"/>
    <w:rsid w:val="00F31504"/>
    <w:rsid w:val="00F315B4"/>
    <w:rsid w:val="00F31644"/>
    <w:rsid w:val="00F31760"/>
    <w:rsid w:val="00F3176C"/>
    <w:rsid w:val="00F317F0"/>
    <w:rsid w:val="00F3180B"/>
    <w:rsid w:val="00F31861"/>
    <w:rsid w:val="00F3187B"/>
    <w:rsid w:val="00F3192E"/>
    <w:rsid w:val="00F3193A"/>
    <w:rsid w:val="00F31A08"/>
    <w:rsid w:val="00F31A63"/>
    <w:rsid w:val="00F31AD2"/>
    <w:rsid w:val="00F31BC4"/>
    <w:rsid w:val="00F31C43"/>
    <w:rsid w:val="00F31C5D"/>
    <w:rsid w:val="00F31D2C"/>
    <w:rsid w:val="00F31DB1"/>
    <w:rsid w:val="00F31FE2"/>
    <w:rsid w:val="00F32012"/>
    <w:rsid w:val="00F32038"/>
    <w:rsid w:val="00F320B6"/>
    <w:rsid w:val="00F320ED"/>
    <w:rsid w:val="00F3211C"/>
    <w:rsid w:val="00F32174"/>
    <w:rsid w:val="00F321C2"/>
    <w:rsid w:val="00F321FE"/>
    <w:rsid w:val="00F32207"/>
    <w:rsid w:val="00F3225B"/>
    <w:rsid w:val="00F322B0"/>
    <w:rsid w:val="00F322C3"/>
    <w:rsid w:val="00F322DF"/>
    <w:rsid w:val="00F3232A"/>
    <w:rsid w:val="00F32344"/>
    <w:rsid w:val="00F32347"/>
    <w:rsid w:val="00F323B7"/>
    <w:rsid w:val="00F325B3"/>
    <w:rsid w:val="00F325D8"/>
    <w:rsid w:val="00F32665"/>
    <w:rsid w:val="00F3266F"/>
    <w:rsid w:val="00F3272E"/>
    <w:rsid w:val="00F32755"/>
    <w:rsid w:val="00F327E4"/>
    <w:rsid w:val="00F32804"/>
    <w:rsid w:val="00F32805"/>
    <w:rsid w:val="00F32850"/>
    <w:rsid w:val="00F328A9"/>
    <w:rsid w:val="00F328CF"/>
    <w:rsid w:val="00F3294F"/>
    <w:rsid w:val="00F32A00"/>
    <w:rsid w:val="00F32A89"/>
    <w:rsid w:val="00F32AB0"/>
    <w:rsid w:val="00F32B28"/>
    <w:rsid w:val="00F32B4C"/>
    <w:rsid w:val="00F32C10"/>
    <w:rsid w:val="00F32C6B"/>
    <w:rsid w:val="00F32C7E"/>
    <w:rsid w:val="00F32C84"/>
    <w:rsid w:val="00F32D78"/>
    <w:rsid w:val="00F32D93"/>
    <w:rsid w:val="00F32E32"/>
    <w:rsid w:val="00F32E4D"/>
    <w:rsid w:val="00F32E71"/>
    <w:rsid w:val="00F32EAA"/>
    <w:rsid w:val="00F32EF3"/>
    <w:rsid w:val="00F32F2D"/>
    <w:rsid w:val="00F32F4D"/>
    <w:rsid w:val="00F33042"/>
    <w:rsid w:val="00F33180"/>
    <w:rsid w:val="00F3329F"/>
    <w:rsid w:val="00F332CE"/>
    <w:rsid w:val="00F3333E"/>
    <w:rsid w:val="00F333A4"/>
    <w:rsid w:val="00F3341D"/>
    <w:rsid w:val="00F33467"/>
    <w:rsid w:val="00F33533"/>
    <w:rsid w:val="00F3354C"/>
    <w:rsid w:val="00F3358F"/>
    <w:rsid w:val="00F3363C"/>
    <w:rsid w:val="00F3375F"/>
    <w:rsid w:val="00F337F1"/>
    <w:rsid w:val="00F337FD"/>
    <w:rsid w:val="00F33859"/>
    <w:rsid w:val="00F33929"/>
    <w:rsid w:val="00F3395B"/>
    <w:rsid w:val="00F339BB"/>
    <w:rsid w:val="00F33A1C"/>
    <w:rsid w:val="00F33B17"/>
    <w:rsid w:val="00F33B53"/>
    <w:rsid w:val="00F33B8C"/>
    <w:rsid w:val="00F33BCB"/>
    <w:rsid w:val="00F33BF2"/>
    <w:rsid w:val="00F33D1D"/>
    <w:rsid w:val="00F33D52"/>
    <w:rsid w:val="00F33EFE"/>
    <w:rsid w:val="00F33F27"/>
    <w:rsid w:val="00F3401C"/>
    <w:rsid w:val="00F34105"/>
    <w:rsid w:val="00F34107"/>
    <w:rsid w:val="00F341B2"/>
    <w:rsid w:val="00F341EF"/>
    <w:rsid w:val="00F34279"/>
    <w:rsid w:val="00F342A5"/>
    <w:rsid w:val="00F3436C"/>
    <w:rsid w:val="00F3439B"/>
    <w:rsid w:val="00F343AB"/>
    <w:rsid w:val="00F3442E"/>
    <w:rsid w:val="00F3452D"/>
    <w:rsid w:val="00F34579"/>
    <w:rsid w:val="00F3466E"/>
    <w:rsid w:val="00F34769"/>
    <w:rsid w:val="00F34838"/>
    <w:rsid w:val="00F348ED"/>
    <w:rsid w:val="00F3495E"/>
    <w:rsid w:val="00F349B0"/>
    <w:rsid w:val="00F349C1"/>
    <w:rsid w:val="00F34A15"/>
    <w:rsid w:val="00F34B8C"/>
    <w:rsid w:val="00F34BBE"/>
    <w:rsid w:val="00F34C68"/>
    <w:rsid w:val="00F34C98"/>
    <w:rsid w:val="00F34CB6"/>
    <w:rsid w:val="00F34CE5"/>
    <w:rsid w:val="00F34D90"/>
    <w:rsid w:val="00F34E96"/>
    <w:rsid w:val="00F34F85"/>
    <w:rsid w:val="00F34FA7"/>
    <w:rsid w:val="00F35037"/>
    <w:rsid w:val="00F351A3"/>
    <w:rsid w:val="00F351C8"/>
    <w:rsid w:val="00F35212"/>
    <w:rsid w:val="00F35223"/>
    <w:rsid w:val="00F35236"/>
    <w:rsid w:val="00F35367"/>
    <w:rsid w:val="00F353AF"/>
    <w:rsid w:val="00F353B9"/>
    <w:rsid w:val="00F3541A"/>
    <w:rsid w:val="00F35438"/>
    <w:rsid w:val="00F35445"/>
    <w:rsid w:val="00F35483"/>
    <w:rsid w:val="00F354A1"/>
    <w:rsid w:val="00F3562F"/>
    <w:rsid w:val="00F356B3"/>
    <w:rsid w:val="00F356DF"/>
    <w:rsid w:val="00F35853"/>
    <w:rsid w:val="00F359BF"/>
    <w:rsid w:val="00F35A71"/>
    <w:rsid w:val="00F35AC0"/>
    <w:rsid w:val="00F35AE9"/>
    <w:rsid w:val="00F35BBF"/>
    <w:rsid w:val="00F35C52"/>
    <w:rsid w:val="00F35C97"/>
    <w:rsid w:val="00F35E78"/>
    <w:rsid w:val="00F3607D"/>
    <w:rsid w:val="00F36142"/>
    <w:rsid w:val="00F36183"/>
    <w:rsid w:val="00F36214"/>
    <w:rsid w:val="00F36219"/>
    <w:rsid w:val="00F36235"/>
    <w:rsid w:val="00F3623F"/>
    <w:rsid w:val="00F36240"/>
    <w:rsid w:val="00F36293"/>
    <w:rsid w:val="00F3639B"/>
    <w:rsid w:val="00F363F1"/>
    <w:rsid w:val="00F36492"/>
    <w:rsid w:val="00F364C2"/>
    <w:rsid w:val="00F364DD"/>
    <w:rsid w:val="00F36567"/>
    <w:rsid w:val="00F36599"/>
    <w:rsid w:val="00F36632"/>
    <w:rsid w:val="00F36680"/>
    <w:rsid w:val="00F367E2"/>
    <w:rsid w:val="00F36876"/>
    <w:rsid w:val="00F36879"/>
    <w:rsid w:val="00F36892"/>
    <w:rsid w:val="00F3692A"/>
    <w:rsid w:val="00F3693F"/>
    <w:rsid w:val="00F369CF"/>
    <w:rsid w:val="00F369DC"/>
    <w:rsid w:val="00F36A30"/>
    <w:rsid w:val="00F36A43"/>
    <w:rsid w:val="00F36C6C"/>
    <w:rsid w:val="00F36DBA"/>
    <w:rsid w:val="00F36E2A"/>
    <w:rsid w:val="00F36E53"/>
    <w:rsid w:val="00F36EB2"/>
    <w:rsid w:val="00F36F03"/>
    <w:rsid w:val="00F36F47"/>
    <w:rsid w:val="00F36F67"/>
    <w:rsid w:val="00F36F73"/>
    <w:rsid w:val="00F3701B"/>
    <w:rsid w:val="00F37082"/>
    <w:rsid w:val="00F371D2"/>
    <w:rsid w:val="00F3728B"/>
    <w:rsid w:val="00F372A7"/>
    <w:rsid w:val="00F372F0"/>
    <w:rsid w:val="00F37340"/>
    <w:rsid w:val="00F37383"/>
    <w:rsid w:val="00F37454"/>
    <w:rsid w:val="00F37482"/>
    <w:rsid w:val="00F374EC"/>
    <w:rsid w:val="00F37639"/>
    <w:rsid w:val="00F37731"/>
    <w:rsid w:val="00F37789"/>
    <w:rsid w:val="00F377AC"/>
    <w:rsid w:val="00F377B8"/>
    <w:rsid w:val="00F37841"/>
    <w:rsid w:val="00F37892"/>
    <w:rsid w:val="00F378C6"/>
    <w:rsid w:val="00F3792C"/>
    <w:rsid w:val="00F3796E"/>
    <w:rsid w:val="00F379FA"/>
    <w:rsid w:val="00F37A87"/>
    <w:rsid w:val="00F37A88"/>
    <w:rsid w:val="00F37B8C"/>
    <w:rsid w:val="00F37BDC"/>
    <w:rsid w:val="00F37C41"/>
    <w:rsid w:val="00F37CE7"/>
    <w:rsid w:val="00F37D63"/>
    <w:rsid w:val="00F37D6E"/>
    <w:rsid w:val="00F37DD3"/>
    <w:rsid w:val="00F37E21"/>
    <w:rsid w:val="00F37E84"/>
    <w:rsid w:val="00F37EA2"/>
    <w:rsid w:val="00F37EB0"/>
    <w:rsid w:val="00F37EBB"/>
    <w:rsid w:val="00F37EF3"/>
    <w:rsid w:val="00F37EFD"/>
    <w:rsid w:val="00F37F33"/>
    <w:rsid w:val="00F37FBB"/>
    <w:rsid w:val="00F4006E"/>
    <w:rsid w:val="00F40113"/>
    <w:rsid w:val="00F40118"/>
    <w:rsid w:val="00F40129"/>
    <w:rsid w:val="00F40146"/>
    <w:rsid w:val="00F4018E"/>
    <w:rsid w:val="00F401C6"/>
    <w:rsid w:val="00F4042D"/>
    <w:rsid w:val="00F4046A"/>
    <w:rsid w:val="00F4047A"/>
    <w:rsid w:val="00F40493"/>
    <w:rsid w:val="00F404D8"/>
    <w:rsid w:val="00F4055B"/>
    <w:rsid w:val="00F40567"/>
    <w:rsid w:val="00F4057F"/>
    <w:rsid w:val="00F40613"/>
    <w:rsid w:val="00F406BC"/>
    <w:rsid w:val="00F40888"/>
    <w:rsid w:val="00F4089B"/>
    <w:rsid w:val="00F408E4"/>
    <w:rsid w:val="00F408F2"/>
    <w:rsid w:val="00F40936"/>
    <w:rsid w:val="00F40984"/>
    <w:rsid w:val="00F40A52"/>
    <w:rsid w:val="00F40A6E"/>
    <w:rsid w:val="00F40A88"/>
    <w:rsid w:val="00F40A8B"/>
    <w:rsid w:val="00F40C4B"/>
    <w:rsid w:val="00F40C56"/>
    <w:rsid w:val="00F40D0F"/>
    <w:rsid w:val="00F40D88"/>
    <w:rsid w:val="00F40DA9"/>
    <w:rsid w:val="00F40EB7"/>
    <w:rsid w:val="00F40EC3"/>
    <w:rsid w:val="00F40F02"/>
    <w:rsid w:val="00F41007"/>
    <w:rsid w:val="00F4101E"/>
    <w:rsid w:val="00F4104D"/>
    <w:rsid w:val="00F41129"/>
    <w:rsid w:val="00F41190"/>
    <w:rsid w:val="00F411F8"/>
    <w:rsid w:val="00F4127E"/>
    <w:rsid w:val="00F412A7"/>
    <w:rsid w:val="00F41305"/>
    <w:rsid w:val="00F413F5"/>
    <w:rsid w:val="00F41422"/>
    <w:rsid w:val="00F414F7"/>
    <w:rsid w:val="00F41542"/>
    <w:rsid w:val="00F41591"/>
    <w:rsid w:val="00F41657"/>
    <w:rsid w:val="00F4166F"/>
    <w:rsid w:val="00F41674"/>
    <w:rsid w:val="00F4167E"/>
    <w:rsid w:val="00F416B5"/>
    <w:rsid w:val="00F41710"/>
    <w:rsid w:val="00F417E3"/>
    <w:rsid w:val="00F41800"/>
    <w:rsid w:val="00F4191C"/>
    <w:rsid w:val="00F41A02"/>
    <w:rsid w:val="00F41AA2"/>
    <w:rsid w:val="00F41BA8"/>
    <w:rsid w:val="00F41BD7"/>
    <w:rsid w:val="00F41C78"/>
    <w:rsid w:val="00F41C97"/>
    <w:rsid w:val="00F41CE6"/>
    <w:rsid w:val="00F41D24"/>
    <w:rsid w:val="00F41D58"/>
    <w:rsid w:val="00F41D8E"/>
    <w:rsid w:val="00F41F35"/>
    <w:rsid w:val="00F41F4B"/>
    <w:rsid w:val="00F41F57"/>
    <w:rsid w:val="00F41F6E"/>
    <w:rsid w:val="00F41FE0"/>
    <w:rsid w:val="00F42081"/>
    <w:rsid w:val="00F420C0"/>
    <w:rsid w:val="00F4211D"/>
    <w:rsid w:val="00F421AE"/>
    <w:rsid w:val="00F421E6"/>
    <w:rsid w:val="00F422E5"/>
    <w:rsid w:val="00F422E6"/>
    <w:rsid w:val="00F42321"/>
    <w:rsid w:val="00F423BA"/>
    <w:rsid w:val="00F424C3"/>
    <w:rsid w:val="00F424C8"/>
    <w:rsid w:val="00F424DC"/>
    <w:rsid w:val="00F4253B"/>
    <w:rsid w:val="00F42546"/>
    <w:rsid w:val="00F42596"/>
    <w:rsid w:val="00F425D8"/>
    <w:rsid w:val="00F4260A"/>
    <w:rsid w:val="00F4268B"/>
    <w:rsid w:val="00F426BF"/>
    <w:rsid w:val="00F4272A"/>
    <w:rsid w:val="00F427F0"/>
    <w:rsid w:val="00F4280F"/>
    <w:rsid w:val="00F42811"/>
    <w:rsid w:val="00F4297D"/>
    <w:rsid w:val="00F42998"/>
    <w:rsid w:val="00F429D9"/>
    <w:rsid w:val="00F42A0C"/>
    <w:rsid w:val="00F42ACA"/>
    <w:rsid w:val="00F42CF3"/>
    <w:rsid w:val="00F42DDE"/>
    <w:rsid w:val="00F42E26"/>
    <w:rsid w:val="00F42E91"/>
    <w:rsid w:val="00F42EDE"/>
    <w:rsid w:val="00F42EFD"/>
    <w:rsid w:val="00F42F5F"/>
    <w:rsid w:val="00F43055"/>
    <w:rsid w:val="00F4308F"/>
    <w:rsid w:val="00F431DD"/>
    <w:rsid w:val="00F432BD"/>
    <w:rsid w:val="00F432FE"/>
    <w:rsid w:val="00F43516"/>
    <w:rsid w:val="00F4351D"/>
    <w:rsid w:val="00F435E9"/>
    <w:rsid w:val="00F43672"/>
    <w:rsid w:val="00F4367B"/>
    <w:rsid w:val="00F43725"/>
    <w:rsid w:val="00F43835"/>
    <w:rsid w:val="00F43866"/>
    <w:rsid w:val="00F4388E"/>
    <w:rsid w:val="00F438A7"/>
    <w:rsid w:val="00F43961"/>
    <w:rsid w:val="00F43990"/>
    <w:rsid w:val="00F439D6"/>
    <w:rsid w:val="00F43A50"/>
    <w:rsid w:val="00F43A56"/>
    <w:rsid w:val="00F43A93"/>
    <w:rsid w:val="00F43AAA"/>
    <w:rsid w:val="00F43B47"/>
    <w:rsid w:val="00F43B78"/>
    <w:rsid w:val="00F43BD6"/>
    <w:rsid w:val="00F43DD6"/>
    <w:rsid w:val="00F43E5C"/>
    <w:rsid w:val="00F43EC8"/>
    <w:rsid w:val="00F43FC6"/>
    <w:rsid w:val="00F43FD1"/>
    <w:rsid w:val="00F43FF4"/>
    <w:rsid w:val="00F44067"/>
    <w:rsid w:val="00F4419A"/>
    <w:rsid w:val="00F441CA"/>
    <w:rsid w:val="00F44280"/>
    <w:rsid w:val="00F442D7"/>
    <w:rsid w:val="00F443B7"/>
    <w:rsid w:val="00F444C4"/>
    <w:rsid w:val="00F444F2"/>
    <w:rsid w:val="00F44553"/>
    <w:rsid w:val="00F445C3"/>
    <w:rsid w:val="00F445DC"/>
    <w:rsid w:val="00F44686"/>
    <w:rsid w:val="00F4468E"/>
    <w:rsid w:val="00F446AF"/>
    <w:rsid w:val="00F446B4"/>
    <w:rsid w:val="00F447C0"/>
    <w:rsid w:val="00F447F5"/>
    <w:rsid w:val="00F4481A"/>
    <w:rsid w:val="00F44838"/>
    <w:rsid w:val="00F448A9"/>
    <w:rsid w:val="00F44914"/>
    <w:rsid w:val="00F4494C"/>
    <w:rsid w:val="00F44A6D"/>
    <w:rsid w:val="00F44DA5"/>
    <w:rsid w:val="00F44FEB"/>
    <w:rsid w:val="00F4500A"/>
    <w:rsid w:val="00F45040"/>
    <w:rsid w:val="00F4509F"/>
    <w:rsid w:val="00F450A4"/>
    <w:rsid w:val="00F450B5"/>
    <w:rsid w:val="00F451A0"/>
    <w:rsid w:val="00F4520B"/>
    <w:rsid w:val="00F452A8"/>
    <w:rsid w:val="00F452E8"/>
    <w:rsid w:val="00F453E8"/>
    <w:rsid w:val="00F45411"/>
    <w:rsid w:val="00F45440"/>
    <w:rsid w:val="00F4548A"/>
    <w:rsid w:val="00F4572F"/>
    <w:rsid w:val="00F45750"/>
    <w:rsid w:val="00F457FA"/>
    <w:rsid w:val="00F45808"/>
    <w:rsid w:val="00F45819"/>
    <w:rsid w:val="00F45853"/>
    <w:rsid w:val="00F459CD"/>
    <w:rsid w:val="00F45A0D"/>
    <w:rsid w:val="00F45A68"/>
    <w:rsid w:val="00F45B24"/>
    <w:rsid w:val="00F45B3C"/>
    <w:rsid w:val="00F45BCA"/>
    <w:rsid w:val="00F45C08"/>
    <w:rsid w:val="00F45C3A"/>
    <w:rsid w:val="00F45C42"/>
    <w:rsid w:val="00F45D02"/>
    <w:rsid w:val="00F45D43"/>
    <w:rsid w:val="00F46089"/>
    <w:rsid w:val="00F46112"/>
    <w:rsid w:val="00F46196"/>
    <w:rsid w:val="00F46197"/>
    <w:rsid w:val="00F4621A"/>
    <w:rsid w:val="00F4627A"/>
    <w:rsid w:val="00F462EC"/>
    <w:rsid w:val="00F463E3"/>
    <w:rsid w:val="00F463EE"/>
    <w:rsid w:val="00F4643E"/>
    <w:rsid w:val="00F464A7"/>
    <w:rsid w:val="00F46508"/>
    <w:rsid w:val="00F46511"/>
    <w:rsid w:val="00F46514"/>
    <w:rsid w:val="00F46563"/>
    <w:rsid w:val="00F465A1"/>
    <w:rsid w:val="00F465E3"/>
    <w:rsid w:val="00F4662E"/>
    <w:rsid w:val="00F46641"/>
    <w:rsid w:val="00F466FD"/>
    <w:rsid w:val="00F467A2"/>
    <w:rsid w:val="00F46808"/>
    <w:rsid w:val="00F4683C"/>
    <w:rsid w:val="00F46850"/>
    <w:rsid w:val="00F46995"/>
    <w:rsid w:val="00F46A6D"/>
    <w:rsid w:val="00F46A99"/>
    <w:rsid w:val="00F46B83"/>
    <w:rsid w:val="00F46C33"/>
    <w:rsid w:val="00F46CD2"/>
    <w:rsid w:val="00F46CD7"/>
    <w:rsid w:val="00F46D33"/>
    <w:rsid w:val="00F46D83"/>
    <w:rsid w:val="00F46E50"/>
    <w:rsid w:val="00F46FA1"/>
    <w:rsid w:val="00F46FAA"/>
    <w:rsid w:val="00F47085"/>
    <w:rsid w:val="00F470EC"/>
    <w:rsid w:val="00F47405"/>
    <w:rsid w:val="00F4749A"/>
    <w:rsid w:val="00F474A6"/>
    <w:rsid w:val="00F4754D"/>
    <w:rsid w:val="00F47598"/>
    <w:rsid w:val="00F475E3"/>
    <w:rsid w:val="00F476B8"/>
    <w:rsid w:val="00F477CE"/>
    <w:rsid w:val="00F477F5"/>
    <w:rsid w:val="00F4786D"/>
    <w:rsid w:val="00F478D4"/>
    <w:rsid w:val="00F478E4"/>
    <w:rsid w:val="00F47987"/>
    <w:rsid w:val="00F47A31"/>
    <w:rsid w:val="00F47A4A"/>
    <w:rsid w:val="00F47A61"/>
    <w:rsid w:val="00F47B09"/>
    <w:rsid w:val="00F47B52"/>
    <w:rsid w:val="00F47C0D"/>
    <w:rsid w:val="00F47D59"/>
    <w:rsid w:val="00F47D69"/>
    <w:rsid w:val="00F47E2D"/>
    <w:rsid w:val="00F47F60"/>
    <w:rsid w:val="00F4E099"/>
    <w:rsid w:val="00F50013"/>
    <w:rsid w:val="00F500D4"/>
    <w:rsid w:val="00F50108"/>
    <w:rsid w:val="00F50115"/>
    <w:rsid w:val="00F50227"/>
    <w:rsid w:val="00F503A0"/>
    <w:rsid w:val="00F503C1"/>
    <w:rsid w:val="00F503FC"/>
    <w:rsid w:val="00F50430"/>
    <w:rsid w:val="00F50488"/>
    <w:rsid w:val="00F5053D"/>
    <w:rsid w:val="00F505B4"/>
    <w:rsid w:val="00F50685"/>
    <w:rsid w:val="00F50707"/>
    <w:rsid w:val="00F50799"/>
    <w:rsid w:val="00F508CD"/>
    <w:rsid w:val="00F50912"/>
    <w:rsid w:val="00F50A20"/>
    <w:rsid w:val="00F50AF5"/>
    <w:rsid w:val="00F50B85"/>
    <w:rsid w:val="00F50BD2"/>
    <w:rsid w:val="00F50C42"/>
    <w:rsid w:val="00F50CEC"/>
    <w:rsid w:val="00F50D54"/>
    <w:rsid w:val="00F50DF8"/>
    <w:rsid w:val="00F50F55"/>
    <w:rsid w:val="00F50F69"/>
    <w:rsid w:val="00F50F76"/>
    <w:rsid w:val="00F50FA9"/>
    <w:rsid w:val="00F51095"/>
    <w:rsid w:val="00F51111"/>
    <w:rsid w:val="00F51154"/>
    <w:rsid w:val="00F5119C"/>
    <w:rsid w:val="00F511CC"/>
    <w:rsid w:val="00F51268"/>
    <w:rsid w:val="00F5126B"/>
    <w:rsid w:val="00F512A6"/>
    <w:rsid w:val="00F51330"/>
    <w:rsid w:val="00F51343"/>
    <w:rsid w:val="00F51374"/>
    <w:rsid w:val="00F513E5"/>
    <w:rsid w:val="00F51419"/>
    <w:rsid w:val="00F51444"/>
    <w:rsid w:val="00F514B3"/>
    <w:rsid w:val="00F514C0"/>
    <w:rsid w:val="00F514D9"/>
    <w:rsid w:val="00F515CF"/>
    <w:rsid w:val="00F515D2"/>
    <w:rsid w:val="00F51630"/>
    <w:rsid w:val="00F51654"/>
    <w:rsid w:val="00F5178A"/>
    <w:rsid w:val="00F5179B"/>
    <w:rsid w:val="00F5179D"/>
    <w:rsid w:val="00F51833"/>
    <w:rsid w:val="00F5184A"/>
    <w:rsid w:val="00F51902"/>
    <w:rsid w:val="00F51919"/>
    <w:rsid w:val="00F51945"/>
    <w:rsid w:val="00F5197A"/>
    <w:rsid w:val="00F51B50"/>
    <w:rsid w:val="00F51B6F"/>
    <w:rsid w:val="00F51BD2"/>
    <w:rsid w:val="00F51BF1"/>
    <w:rsid w:val="00F51CF1"/>
    <w:rsid w:val="00F51E6D"/>
    <w:rsid w:val="00F51EDF"/>
    <w:rsid w:val="00F51F08"/>
    <w:rsid w:val="00F51F5C"/>
    <w:rsid w:val="00F51F76"/>
    <w:rsid w:val="00F51FB0"/>
    <w:rsid w:val="00F51FE9"/>
    <w:rsid w:val="00F52058"/>
    <w:rsid w:val="00F520E1"/>
    <w:rsid w:val="00F520E6"/>
    <w:rsid w:val="00F5215A"/>
    <w:rsid w:val="00F521CA"/>
    <w:rsid w:val="00F52219"/>
    <w:rsid w:val="00F523D1"/>
    <w:rsid w:val="00F52418"/>
    <w:rsid w:val="00F524C2"/>
    <w:rsid w:val="00F52606"/>
    <w:rsid w:val="00F526C7"/>
    <w:rsid w:val="00F52797"/>
    <w:rsid w:val="00F5289B"/>
    <w:rsid w:val="00F528C0"/>
    <w:rsid w:val="00F52973"/>
    <w:rsid w:val="00F52993"/>
    <w:rsid w:val="00F529A1"/>
    <w:rsid w:val="00F52A1C"/>
    <w:rsid w:val="00F52A58"/>
    <w:rsid w:val="00F52A64"/>
    <w:rsid w:val="00F52A8F"/>
    <w:rsid w:val="00F52A9C"/>
    <w:rsid w:val="00F52AA5"/>
    <w:rsid w:val="00F52ACB"/>
    <w:rsid w:val="00F52B60"/>
    <w:rsid w:val="00F52B7E"/>
    <w:rsid w:val="00F52B8B"/>
    <w:rsid w:val="00F52C34"/>
    <w:rsid w:val="00F52C3F"/>
    <w:rsid w:val="00F52D6F"/>
    <w:rsid w:val="00F52D88"/>
    <w:rsid w:val="00F52DB2"/>
    <w:rsid w:val="00F52EB8"/>
    <w:rsid w:val="00F52F84"/>
    <w:rsid w:val="00F52FD4"/>
    <w:rsid w:val="00F5301E"/>
    <w:rsid w:val="00F5313A"/>
    <w:rsid w:val="00F531F9"/>
    <w:rsid w:val="00F532E0"/>
    <w:rsid w:val="00F534C7"/>
    <w:rsid w:val="00F53544"/>
    <w:rsid w:val="00F536E4"/>
    <w:rsid w:val="00F537EE"/>
    <w:rsid w:val="00F53801"/>
    <w:rsid w:val="00F53893"/>
    <w:rsid w:val="00F538D5"/>
    <w:rsid w:val="00F5391E"/>
    <w:rsid w:val="00F53931"/>
    <w:rsid w:val="00F53956"/>
    <w:rsid w:val="00F539F2"/>
    <w:rsid w:val="00F53A2E"/>
    <w:rsid w:val="00F53A45"/>
    <w:rsid w:val="00F53A72"/>
    <w:rsid w:val="00F53ACC"/>
    <w:rsid w:val="00F53AE6"/>
    <w:rsid w:val="00F53B87"/>
    <w:rsid w:val="00F53B8D"/>
    <w:rsid w:val="00F53C03"/>
    <w:rsid w:val="00F53CF7"/>
    <w:rsid w:val="00F53D37"/>
    <w:rsid w:val="00F53D38"/>
    <w:rsid w:val="00F53E42"/>
    <w:rsid w:val="00F53E93"/>
    <w:rsid w:val="00F53EFE"/>
    <w:rsid w:val="00F53EFF"/>
    <w:rsid w:val="00F53F4E"/>
    <w:rsid w:val="00F540CB"/>
    <w:rsid w:val="00F54156"/>
    <w:rsid w:val="00F541C1"/>
    <w:rsid w:val="00F541FE"/>
    <w:rsid w:val="00F5437E"/>
    <w:rsid w:val="00F54461"/>
    <w:rsid w:val="00F54503"/>
    <w:rsid w:val="00F54566"/>
    <w:rsid w:val="00F54575"/>
    <w:rsid w:val="00F54595"/>
    <w:rsid w:val="00F545FC"/>
    <w:rsid w:val="00F5462A"/>
    <w:rsid w:val="00F54710"/>
    <w:rsid w:val="00F5476F"/>
    <w:rsid w:val="00F54814"/>
    <w:rsid w:val="00F54837"/>
    <w:rsid w:val="00F54881"/>
    <w:rsid w:val="00F549A9"/>
    <w:rsid w:val="00F549FA"/>
    <w:rsid w:val="00F54A45"/>
    <w:rsid w:val="00F54A6C"/>
    <w:rsid w:val="00F54A7F"/>
    <w:rsid w:val="00F54B75"/>
    <w:rsid w:val="00F54BBA"/>
    <w:rsid w:val="00F54BBE"/>
    <w:rsid w:val="00F54BF7"/>
    <w:rsid w:val="00F54D42"/>
    <w:rsid w:val="00F54DBB"/>
    <w:rsid w:val="00F54DE0"/>
    <w:rsid w:val="00F54DE8"/>
    <w:rsid w:val="00F54E6F"/>
    <w:rsid w:val="00F54EED"/>
    <w:rsid w:val="00F54F6F"/>
    <w:rsid w:val="00F54F87"/>
    <w:rsid w:val="00F54FFB"/>
    <w:rsid w:val="00F55015"/>
    <w:rsid w:val="00F550B5"/>
    <w:rsid w:val="00F55169"/>
    <w:rsid w:val="00F5521D"/>
    <w:rsid w:val="00F5523A"/>
    <w:rsid w:val="00F55288"/>
    <w:rsid w:val="00F55382"/>
    <w:rsid w:val="00F55429"/>
    <w:rsid w:val="00F5542C"/>
    <w:rsid w:val="00F5548D"/>
    <w:rsid w:val="00F5563A"/>
    <w:rsid w:val="00F5569A"/>
    <w:rsid w:val="00F556DD"/>
    <w:rsid w:val="00F5571B"/>
    <w:rsid w:val="00F557CB"/>
    <w:rsid w:val="00F55854"/>
    <w:rsid w:val="00F558D5"/>
    <w:rsid w:val="00F5598E"/>
    <w:rsid w:val="00F559A6"/>
    <w:rsid w:val="00F559E0"/>
    <w:rsid w:val="00F55A0F"/>
    <w:rsid w:val="00F55A50"/>
    <w:rsid w:val="00F55A79"/>
    <w:rsid w:val="00F55AEC"/>
    <w:rsid w:val="00F55D20"/>
    <w:rsid w:val="00F55D78"/>
    <w:rsid w:val="00F55F08"/>
    <w:rsid w:val="00F55F4B"/>
    <w:rsid w:val="00F55F69"/>
    <w:rsid w:val="00F55FB3"/>
    <w:rsid w:val="00F560A0"/>
    <w:rsid w:val="00F560D2"/>
    <w:rsid w:val="00F5619A"/>
    <w:rsid w:val="00F5622D"/>
    <w:rsid w:val="00F563A9"/>
    <w:rsid w:val="00F56479"/>
    <w:rsid w:val="00F56542"/>
    <w:rsid w:val="00F56599"/>
    <w:rsid w:val="00F5659D"/>
    <w:rsid w:val="00F565F7"/>
    <w:rsid w:val="00F56602"/>
    <w:rsid w:val="00F56706"/>
    <w:rsid w:val="00F56723"/>
    <w:rsid w:val="00F56772"/>
    <w:rsid w:val="00F567E4"/>
    <w:rsid w:val="00F568AC"/>
    <w:rsid w:val="00F56904"/>
    <w:rsid w:val="00F5692C"/>
    <w:rsid w:val="00F569EC"/>
    <w:rsid w:val="00F56A83"/>
    <w:rsid w:val="00F56A9F"/>
    <w:rsid w:val="00F56B8D"/>
    <w:rsid w:val="00F56BAA"/>
    <w:rsid w:val="00F56C35"/>
    <w:rsid w:val="00F56CBB"/>
    <w:rsid w:val="00F56E0B"/>
    <w:rsid w:val="00F56E4D"/>
    <w:rsid w:val="00F56FFE"/>
    <w:rsid w:val="00F5703D"/>
    <w:rsid w:val="00F5704B"/>
    <w:rsid w:val="00F57117"/>
    <w:rsid w:val="00F5719E"/>
    <w:rsid w:val="00F571C0"/>
    <w:rsid w:val="00F572B7"/>
    <w:rsid w:val="00F57359"/>
    <w:rsid w:val="00F5737A"/>
    <w:rsid w:val="00F573B1"/>
    <w:rsid w:val="00F57458"/>
    <w:rsid w:val="00F5745F"/>
    <w:rsid w:val="00F57510"/>
    <w:rsid w:val="00F57541"/>
    <w:rsid w:val="00F57598"/>
    <w:rsid w:val="00F575B4"/>
    <w:rsid w:val="00F5760E"/>
    <w:rsid w:val="00F57619"/>
    <w:rsid w:val="00F576EF"/>
    <w:rsid w:val="00F578AD"/>
    <w:rsid w:val="00F578E8"/>
    <w:rsid w:val="00F578FC"/>
    <w:rsid w:val="00F579BF"/>
    <w:rsid w:val="00F57A39"/>
    <w:rsid w:val="00F57A7C"/>
    <w:rsid w:val="00F57A9C"/>
    <w:rsid w:val="00F57AB3"/>
    <w:rsid w:val="00F57C44"/>
    <w:rsid w:val="00F57CB4"/>
    <w:rsid w:val="00F57D49"/>
    <w:rsid w:val="00F57DDC"/>
    <w:rsid w:val="00F57DDF"/>
    <w:rsid w:val="00F57EC9"/>
    <w:rsid w:val="00F57ED0"/>
    <w:rsid w:val="00F57EE1"/>
    <w:rsid w:val="00F57EE3"/>
    <w:rsid w:val="00F57F7D"/>
    <w:rsid w:val="00F6016B"/>
    <w:rsid w:val="00F601A8"/>
    <w:rsid w:val="00F601B3"/>
    <w:rsid w:val="00F6021C"/>
    <w:rsid w:val="00F60255"/>
    <w:rsid w:val="00F602AE"/>
    <w:rsid w:val="00F60361"/>
    <w:rsid w:val="00F603D1"/>
    <w:rsid w:val="00F604CE"/>
    <w:rsid w:val="00F604F0"/>
    <w:rsid w:val="00F6055E"/>
    <w:rsid w:val="00F6064C"/>
    <w:rsid w:val="00F6066C"/>
    <w:rsid w:val="00F60783"/>
    <w:rsid w:val="00F607BB"/>
    <w:rsid w:val="00F607E6"/>
    <w:rsid w:val="00F6081A"/>
    <w:rsid w:val="00F60831"/>
    <w:rsid w:val="00F608A8"/>
    <w:rsid w:val="00F60916"/>
    <w:rsid w:val="00F60919"/>
    <w:rsid w:val="00F609A4"/>
    <w:rsid w:val="00F60A6D"/>
    <w:rsid w:val="00F60AEF"/>
    <w:rsid w:val="00F60B26"/>
    <w:rsid w:val="00F60B87"/>
    <w:rsid w:val="00F60BEA"/>
    <w:rsid w:val="00F60C18"/>
    <w:rsid w:val="00F60D5C"/>
    <w:rsid w:val="00F60D8D"/>
    <w:rsid w:val="00F60E31"/>
    <w:rsid w:val="00F60EA5"/>
    <w:rsid w:val="00F60EEF"/>
    <w:rsid w:val="00F60F5D"/>
    <w:rsid w:val="00F6100F"/>
    <w:rsid w:val="00F61092"/>
    <w:rsid w:val="00F610BF"/>
    <w:rsid w:val="00F610FE"/>
    <w:rsid w:val="00F61160"/>
    <w:rsid w:val="00F611CE"/>
    <w:rsid w:val="00F61204"/>
    <w:rsid w:val="00F61211"/>
    <w:rsid w:val="00F6142E"/>
    <w:rsid w:val="00F61434"/>
    <w:rsid w:val="00F614D8"/>
    <w:rsid w:val="00F61601"/>
    <w:rsid w:val="00F61628"/>
    <w:rsid w:val="00F6166C"/>
    <w:rsid w:val="00F616E3"/>
    <w:rsid w:val="00F616F8"/>
    <w:rsid w:val="00F61726"/>
    <w:rsid w:val="00F61734"/>
    <w:rsid w:val="00F61737"/>
    <w:rsid w:val="00F61749"/>
    <w:rsid w:val="00F617F6"/>
    <w:rsid w:val="00F619AC"/>
    <w:rsid w:val="00F619F2"/>
    <w:rsid w:val="00F61A18"/>
    <w:rsid w:val="00F61A3E"/>
    <w:rsid w:val="00F61A8D"/>
    <w:rsid w:val="00F61B41"/>
    <w:rsid w:val="00F61B44"/>
    <w:rsid w:val="00F61B4E"/>
    <w:rsid w:val="00F61BD2"/>
    <w:rsid w:val="00F61C11"/>
    <w:rsid w:val="00F61C8D"/>
    <w:rsid w:val="00F61CFE"/>
    <w:rsid w:val="00F61E2E"/>
    <w:rsid w:val="00F61E3D"/>
    <w:rsid w:val="00F61E7C"/>
    <w:rsid w:val="00F61FE9"/>
    <w:rsid w:val="00F6206B"/>
    <w:rsid w:val="00F622C4"/>
    <w:rsid w:val="00F62324"/>
    <w:rsid w:val="00F6244E"/>
    <w:rsid w:val="00F624C7"/>
    <w:rsid w:val="00F6263F"/>
    <w:rsid w:val="00F627B2"/>
    <w:rsid w:val="00F628A7"/>
    <w:rsid w:val="00F628CB"/>
    <w:rsid w:val="00F6291C"/>
    <w:rsid w:val="00F62984"/>
    <w:rsid w:val="00F629C9"/>
    <w:rsid w:val="00F62A09"/>
    <w:rsid w:val="00F62C1B"/>
    <w:rsid w:val="00F62C31"/>
    <w:rsid w:val="00F62CB2"/>
    <w:rsid w:val="00F62CCF"/>
    <w:rsid w:val="00F62CD2"/>
    <w:rsid w:val="00F62D6D"/>
    <w:rsid w:val="00F62E04"/>
    <w:rsid w:val="00F62F63"/>
    <w:rsid w:val="00F62F8E"/>
    <w:rsid w:val="00F62F96"/>
    <w:rsid w:val="00F62FF6"/>
    <w:rsid w:val="00F63086"/>
    <w:rsid w:val="00F630F2"/>
    <w:rsid w:val="00F6323A"/>
    <w:rsid w:val="00F63290"/>
    <w:rsid w:val="00F632FF"/>
    <w:rsid w:val="00F63389"/>
    <w:rsid w:val="00F633FE"/>
    <w:rsid w:val="00F6343B"/>
    <w:rsid w:val="00F63460"/>
    <w:rsid w:val="00F6349C"/>
    <w:rsid w:val="00F6356D"/>
    <w:rsid w:val="00F63575"/>
    <w:rsid w:val="00F635AA"/>
    <w:rsid w:val="00F635E7"/>
    <w:rsid w:val="00F63626"/>
    <w:rsid w:val="00F63692"/>
    <w:rsid w:val="00F63721"/>
    <w:rsid w:val="00F63774"/>
    <w:rsid w:val="00F63813"/>
    <w:rsid w:val="00F638F1"/>
    <w:rsid w:val="00F639AC"/>
    <w:rsid w:val="00F63B2A"/>
    <w:rsid w:val="00F63B63"/>
    <w:rsid w:val="00F63B74"/>
    <w:rsid w:val="00F63B88"/>
    <w:rsid w:val="00F63BE0"/>
    <w:rsid w:val="00F63BE8"/>
    <w:rsid w:val="00F63C12"/>
    <w:rsid w:val="00F63C36"/>
    <w:rsid w:val="00F63C65"/>
    <w:rsid w:val="00F63C67"/>
    <w:rsid w:val="00F63D98"/>
    <w:rsid w:val="00F63F19"/>
    <w:rsid w:val="00F63F35"/>
    <w:rsid w:val="00F6411B"/>
    <w:rsid w:val="00F64207"/>
    <w:rsid w:val="00F644BC"/>
    <w:rsid w:val="00F6456A"/>
    <w:rsid w:val="00F645A1"/>
    <w:rsid w:val="00F64605"/>
    <w:rsid w:val="00F64657"/>
    <w:rsid w:val="00F646A7"/>
    <w:rsid w:val="00F646AE"/>
    <w:rsid w:val="00F646B0"/>
    <w:rsid w:val="00F646BF"/>
    <w:rsid w:val="00F646CE"/>
    <w:rsid w:val="00F647E8"/>
    <w:rsid w:val="00F64841"/>
    <w:rsid w:val="00F648F0"/>
    <w:rsid w:val="00F648F9"/>
    <w:rsid w:val="00F6494C"/>
    <w:rsid w:val="00F649EC"/>
    <w:rsid w:val="00F64A8F"/>
    <w:rsid w:val="00F64B4C"/>
    <w:rsid w:val="00F64BED"/>
    <w:rsid w:val="00F64BFF"/>
    <w:rsid w:val="00F64C91"/>
    <w:rsid w:val="00F64CA0"/>
    <w:rsid w:val="00F64CAF"/>
    <w:rsid w:val="00F64D2D"/>
    <w:rsid w:val="00F64DA0"/>
    <w:rsid w:val="00F64DCA"/>
    <w:rsid w:val="00F64E7C"/>
    <w:rsid w:val="00F64F22"/>
    <w:rsid w:val="00F650E8"/>
    <w:rsid w:val="00F65173"/>
    <w:rsid w:val="00F652F7"/>
    <w:rsid w:val="00F65357"/>
    <w:rsid w:val="00F6536A"/>
    <w:rsid w:val="00F653B0"/>
    <w:rsid w:val="00F653E9"/>
    <w:rsid w:val="00F65408"/>
    <w:rsid w:val="00F654B7"/>
    <w:rsid w:val="00F6553C"/>
    <w:rsid w:val="00F6555A"/>
    <w:rsid w:val="00F655AE"/>
    <w:rsid w:val="00F65755"/>
    <w:rsid w:val="00F6576E"/>
    <w:rsid w:val="00F65799"/>
    <w:rsid w:val="00F657DC"/>
    <w:rsid w:val="00F65880"/>
    <w:rsid w:val="00F6588B"/>
    <w:rsid w:val="00F658D8"/>
    <w:rsid w:val="00F65963"/>
    <w:rsid w:val="00F6596D"/>
    <w:rsid w:val="00F65A3C"/>
    <w:rsid w:val="00F65B26"/>
    <w:rsid w:val="00F65C05"/>
    <w:rsid w:val="00F65C47"/>
    <w:rsid w:val="00F65C6B"/>
    <w:rsid w:val="00F65C89"/>
    <w:rsid w:val="00F65D7F"/>
    <w:rsid w:val="00F65DDF"/>
    <w:rsid w:val="00F6612F"/>
    <w:rsid w:val="00F66177"/>
    <w:rsid w:val="00F662D7"/>
    <w:rsid w:val="00F66335"/>
    <w:rsid w:val="00F6633C"/>
    <w:rsid w:val="00F6654E"/>
    <w:rsid w:val="00F6663C"/>
    <w:rsid w:val="00F667CA"/>
    <w:rsid w:val="00F66979"/>
    <w:rsid w:val="00F669DB"/>
    <w:rsid w:val="00F66A3B"/>
    <w:rsid w:val="00F66A4C"/>
    <w:rsid w:val="00F66B38"/>
    <w:rsid w:val="00F66C3B"/>
    <w:rsid w:val="00F66CE8"/>
    <w:rsid w:val="00F66DA9"/>
    <w:rsid w:val="00F66E2B"/>
    <w:rsid w:val="00F66F86"/>
    <w:rsid w:val="00F66FD8"/>
    <w:rsid w:val="00F66FE0"/>
    <w:rsid w:val="00F67141"/>
    <w:rsid w:val="00F6714D"/>
    <w:rsid w:val="00F671BB"/>
    <w:rsid w:val="00F67272"/>
    <w:rsid w:val="00F67292"/>
    <w:rsid w:val="00F672E2"/>
    <w:rsid w:val="00F672E9"/>
    <w:rsid w:val="00F672FF"/>
    <w:rsid w:val="00F6739C"/>
    <w:rsid w:val="00F67587"/>
    <w:rsid w:val="00F6762C"/>
    <w:rsid w:val="00F676C1"/>
    <w:rsid w:val="00F676F9"/>
    <w:rsid w:val="00F67787"/>
    <w:rsid w:val="00F67798"/>
    <w:rsid w:val="00F677C2"/>
    <w:rsid w:val="00F67838"/>
    <w:rsid w:val="00F6787E"/>
    <w:rsid w:val="00F678ED"/>
    <w:rsid w:val="00F67978"/>
    <w:rsid w:val="00F67AD7"/>
    <w:rsid w:val="00F67ADA"/>
    <w:rsid w:val="00F67BEF"/>
    <w:rsid w:val="00F67C28"/>
    <w:rsid w:val="00F67C37"/>
    <w:rsid w:val="00F67CEE"/>
    <w:rsid w:val="00F67D11"/>
    <w:rsid w:val="00F67D22"/>
    <w:rsid w:val="00F67DAA"/>
    <w:rsid w:val="00F67E49"/>
    <w:rsid w:val="00F67EDB"/>
    <w:rsid w:val="00F67EE5"/>
    <w:rsid w:val="00F67FF1"/>
    <w:rsid w:val="00F7004F"/>
    <w:rsid w:val="00F7006B"/>
    <w:rsid w:val="00F701E2"/>
    <w:rsid w:val="00F70220"/>
    <w:rsid w:val="00F7025B"/>
    <w:rsid w:val="00F7026D"/>
    <w:rsid w:val="00F702C4"/>
    <w:rsid w:val="00F702D4"/>
    <w:rsid w:val="00F702E1"/>
    <w:rsid w:val="00F70322"/>
    <w:rsid w:val="00F7038D"/>
    <w:rsid w:val="00F703F4"/>
    <w:rsid w:val="00F7047A"/>
    <w:rsid w:val="00F70481"/>
    <w:rsid w:val="00F704D8"/>
    <w:rsid w:val="00F70501"/>
    <w:rsid w:val="00F7050B"/>
    <w:rsid w:val="00F7056E"/>
    <w:rsid w:val="00F70583"/>
    <w:rsid w:val="00F70584"/>
    <w:rsid w:val="00F70617"/>
    <w:rsid w:val="00F706C7"/>
    <w:rsid w:val="00F70752"/>
    <w:rsid w:val="00F70789"/>
    <w:rsid w:val="00F7081E"/>
    <w:rsid w:val="00F7085E"/>
    <w:rsid w:val="00F70954"/>
    <w:rsid w:val="00F70ACD"/>
    <w:rsid w:val="00F70BD3"/>
    <w:rsid w:val="00F70BFC"/>
    <w:rsid w:val="00F70C8E"/>
    <w:rsid w:val="00F70DD8"/>
    <w:rsid w:val="00F70E29"/>
    <w:rsid w:val="00F70E85"/>
    <w:rsid w:val="00F70ECB"/>
    <w:rsid w:val="00F70EDE"/>
    <w:rsid w:val="00F70F9D"/>
    <w:rsid w:val="00F70FA5"/>
    <w:rsid w:val="00F7106E"/>
    <w:rsid w:val="00F7117C"/>
    <w:rsid w:val="00F7118A"/>
    <w:rsid w:val="00F712F7"/>
    <w:rsid w:val="00F71324"/>
    <w:rsid w:val="00F7139B"/>
    <w:rsid w:val="00F715D0"/>
    <w:rsid w:val="00F71603"/>
    <w:rsid w:val="00F716AF"/>
    <w:rsid w:val="00F71768"/>
    <w:rsid w:val="00F718DD"/>
    <w:rsid w:val="00F718E6"/>
    <w:rsid w:val="00F7193B"/>
    <w:rsid w:val="00F71957"/>
    <w:rsid w:val="00F719CB"/>
    <w:rsid w:val="00F719E2"/>
    <w:rsid w:val="00F71AAE"/>
    <w:rsid w:val="00F71B7F"/>
    <w:rsid w:val="00F71BC0"/>
    <w:rsid w:val="00F71C64"/>
    <w:rsid w:val="00F71CBF"/>
    <w:rsid w:val="00F71CFB"/>
    <w:rsid w:val="00F71D52"/>
    <w:rsid w:val="00F71D95"/>
    <w:rsid w:val="00F71E1B"/>
    <w:rsid w:val="00F7203B"/>
    <w:rsid w:val="00F720D9"/>
    <w:rsid w:val="00F72166"/>
    <w:rsid w:val="00F72229"/>
    <w:rsid w:val="00F7222B"/>
    <w:rsid w:val="00F7236E"/>
    <w:rsid w:val="00F723BA"/>
    <w:rsid w:val="00F72415"/>
    <w:rsid w:val="00F72587"/>
    <w:rsid w:val="00F725D5"/>
    <w:rsid w:val="00F72616"/>
    <w:rsid w:val="00F72635"/>
    <w:rsid w:val="00F7265B"/>
    <w:rsid w:val="00F726AB"/>
    <w:rsid w:val="00F726DE"/>
    <w:rsid w:val="00F72776"/>
    <w:rsid w:val="00F727CF"/>
    <w:rsid w:val="00F729A2"/>
    <w:rsid w:val="00F72AF5"/>
    <w:rsid w:val="00F72B26"/>
    <w:rsid w:val="00F72B61"/>
    <w:rsid w:val="00F72BC9"/>
    <w:rsid w:val="00F72CA4"/>
    <w:rsid w:val="00F72DDA"/>
    <w:rsid w:val="00F72F15"/>
    <w:rsid w:val="00F72FFC"/>
    <w:rsid w:val="00F730A4"/>
    <w:rsid w:val="00F73101"/>
    <w:rsid w:val="00F7310E"/>
    <w:rsid w:val="00F73137"/>
    <w:rsid w:val="00F7315F"/>
    <w:rsid w:val="00F7319C"/>
    <w:rsid w:val="00F7319F"/>
    <w:rsid w:val="00F73232"/>
    <w:rsid w:val="00F7323D"/>
    <w:rsid w:val="00F73406"/>
    <w:rsid w:val="00F73450"/>
    <w:rsid w:val="00F73462"/>
    <w:rsid w:val="00F73538"/>
    <w:rsid w:val="00F735AA"/>
    <w:rsid w:val="00F735B8"/>
    <w:rsid w:val="00F735E4"/>
    <w:rsid w:val="00F73666"/>
    <w:rsid w:val="00F736C9"/>
    <w:rsid w:val="00F7374B"/>
    <w:rsid w:val="00F73784"/>
    <w:rsid w:val="00F738A7"/>
    <w:rsid w:val="00F738FB"/>
    <w:rsid w:val="00F73A0A"/>
    <w:rsid w:val="00F73A54"/>
    <w:rsid w:val="00F73A82"/>
    <w:rsid w:val="00F73AE9"/>
    <w:rsid w:val="00F73BE3"/>
    <w:rsid w:val="00F73C4A"/>
    <w:rsid w:val="00F73CB5"/>
    <w:rsid w:val="00F73DF0"/>
    <w:rsid w:val="00F73E4A"/>
    <w:rsid w:val="00F73EBE"/>
    <w:rsid w:val="00F74006"/>
    <w:rsid w:val="00F74016"/>
    <w:rsid w:val="00F74030"/>
    <w:rsid w:val="00F74045"/>
    <w:rsid w:val="00F74051"/>
    <w:rsid w:val="00F740AE"/>
    <w:rsid w:val="00F7418C"/>
    <w:rsid w:val="00F74251"/>
    <w:rsid w:val="00F742C2"/>
    <w:rsid w:val="00F74312"/>
    <w:rsid w:val="00F74476"/>
    <w:rsid w:val="00F74489"/>
    <w:rsid w:val="00F7448A"/>
    <w:rsid w:val="00F744F3"/>
    <w:rsid w:val="00F7470A"/>
    <w:rsid w:val="00F74791"/>
    <w:rsid w:val="00F74860"/>
    <w:rsid w:val="00F74925"/>
    <w:rsid w:val="00F74939"/>
    <w:rsid w:val="00F74943"/>
    <w:rsid w:val="00F7494B"/>
    <w:rsid w:val="00F74A04"/>
    <w:rsid w:val="00F74A5D"/>
    <w:rsid w:val="00F74A73"/>
    <w:rsid w:val="00F74B30"/>
    <w:rsid w:val="00F74C49"/>
    <w:rsid w:val="00F74D27"/>
    <w:rsid w:val="00F74EB4"/>
    <w:rsid w:val="00F74F14"/>
    <w:rsid w:val="00F74F66"/>
    <w:rsid w:val="00F74FA7"/>
    <w:rsid w:val="00F74FAD"/>
    <w:rsid w:val="00F74FCF"/>
    <w:rsid w:val="00F74FF7"/>
    <w:rsid w:val="00F75083"/>
    <w:rsid w:val="00F7508B"/>
    <w:rsid w:val="00F750AF"/>
    <w:rsid w:val="00F75131"/>
    <w:rsid w:val="00F7522F"/>
    <w:rsid w:val="00F752BA"/>
    <w:rsid w:val="00F7532E"/>
    <w:rsid w:val="00F75377"/>
    <w:rsid w:val="00F7538A"/>
    <w:rsid w:val="00F75399"/>
    <w:rsid w:val="00F753FA"/>
    <w:rsid w:val="00F75412"/>
    <w:rsid w:val="00F75454"/>
    <w:rsid w:val="00F754B5"/>
    <w:rsid w:val="00F754F1"/>
    <w:rsid w:val="00F755F3"/>
    <w:rsid w:val="00F7563E"/>
    <w:rsid w:val="00F756E6"/>
    <w:rsid w:val="00F756E8"/>
    <w:rsid w:val="00F75714"/>
    <w:rsid w:val="00F7573A"/>
    <w:rsid w:val="00F75785"/>
    <w:rsid w:val="00F7590B"/>
    <w:rsid w:val="00F759D3"/>
    <w:rsid w:val="00F75A2A"/>
    <w:rsid w:val="00F75A86"/>
    <w:rsid w:val="00F75A8C"/>
    <w:rsid w:val="00F75AF8"/>
    <w:rsid w:val="00F75B48"/>
    <w:rsid w:val="00F75B87"/>
    <w:rsid w:val="00F75BCA"/>
    <w:rsid w:val="00F75BFA"/>
    <w:rsid w:val="00F75CF9"/>
    <w:rsid w:val="00F75D2A"/>
    <w:rsid w:val="00F75EE1"/>
    <w:rsid w:val="00F75F21"/>
    <w:rsid w:val="00F75F5D"/>
    <w:rsid w:val="00F75F97"/>
    <w:rsid w:val="00F75FA0"/>
    <w:rsid w:val="00F7609F"/>
    <w:rsid w:val="00F760F4"/>
    <w:rsid w:val="00F760FB"/>
    <w:rsid w:val="00F76344"/>
    <w:rsid w:val="00F76459"/>
    <w:rsid w:val="00F76538"/>
    <w:rsid w:val="00F76554"/>
    <w:rsid w:val="00F76645"/>
    <w:rsid w:val="00F76662"/>
    <w:rsid w:val="00F766AF"/>
    <w:rsid w:val="00F766C1"/>
    <w:rsid w:val="00F766E2"/>
    <w:rsid w:val="00F7675C"/>
    <w:rsid w:val="00F76831"/>
    <w:rsid w:val="00F768AB"/>
    <w:rsid w:val="00F768CA"/>
    <w:rsid w:val="00F76928"/>
    <w:rsid w:val="00F7697A"/>
    <w:rsid w:val="00F769B6"/>
    <w:rsid w:val="00F76A32"/>
    <w:rsid w:val="00F76A46"/>
    <w:rsid w:val="00F76B0E"/>
    <w:rsid w:val="00F76BC8"/>
    <w:rsid w:val="00F76C94"/>
    <w:rsid w:val="00F76CAF"/>
    <w:rsid w:val="00F76D1C"/>
    <w:rsid w:val="00F76D26"/>
    <w:rsid w:val="00F76D55"/>
    <w:rsid w:val="00F76D62"/>
    <w:rsid w:val="00F76D7A"/>
    <w:rsid w:val="00F76DE6"/>
    <w:rsid w:val="00F76E30"/>
    <w:rsid w:val="00F76E75"/>
    <w:rsid w:val="00F76EF8"/>
    <w:rsid w:val="00F770C4"/>
    <w:rsid w:val="00F770EF"/>
    <w:rsid w:val="00F771C9"/>
    <w:rsid w:val="00F7731F"/>
    <w:rsid w:val="00F77436"/>
    <w:rsid w:val="00F77437"/>
    <w:rsid w:val="00F77616"/>
    <w:rsid w:val="00F77620"/>
    <w:rsid w:val="00F77627"/>
    <w:rsid w:val="00F77632"/>
    <w:rsid w:val="00F77669"/>
    <w:rsid w:val="00F77732"/>
    <w:rsid w:val="00F77749"/>
    <w:rsid w:val="00F7779F"/>
    <w:rsid w:val="00F777E8"/>
    <w:rsid w:val="00F7787D"/>
    <w:rsid w:val="00F77903"/>
    <w:rsid w:val="00F7796D"/>
    <w:rsid w:val="00F7797E"/>
    <w:rsid w:val="00F779DE"/>
    <w:rsid w:val="00F77A69"/>
    <w:rsid w:val="00F77AFD"/>
    <w:rsid w:val="00F77B02"/>
    <w:rsid w:val="00F77BA1"/>
    <w:rsid w:val="00F77C10"/>
    <w:rsid w:val="00F77CFE"/>
    <w:rsid w:val="00F77DD8"/>
    <w:rsid w:val="00F77DEA"/>
    <w:rsid w:val="00F77E0D"/>
    <w:rsid w:val="00F77FA8"/>
    <w:rsid w:val="00F80013"/>
    <w:rsid w:val="00F8001F"/>
    <w:rsid w:val="00F8007F"/>
    <w:rsid w:val="00F80191"/>
    <w:rsid w:val="00F801D5"/>
    <w:rsid w:val="00F801EC"/>
    <w:rsid w:val="00F80205"/>
    <w:rsid w:val="00F80351"/>
    <w:rsid w:val="00F8048B"/>
    <w:rsid w:val="00F804D5"/>
    <w:rsid w:val="00F804DB"/>
    <w:rsid w:val="00F80589"/>
    <w:rsid w:val="00F8064D"/>
    <w:rsid w:val="00F806E6"/>
    <w:rsid w:val="00F8072D"/>
    <w:rsid w:val="00F80738"/>
    <w:rsid w:val="00F8087E"/>
    <w:rsid w:val="00F80998"/>
    <w:rsid w:val="00F80AE9"/>
    <w:rsid w:val="00F80B69"/>
    <w:rsid w:val="00F80BA6"/>
    <w:rsid w:val="00F80BF4"/>
    <w:rsid w:val="00F80D77"/>
    <w:rsid w:val="00F80DE4"/>
    <w:rsid w:val="00F80E64"/>
    <w:rsid w:val="00F80E6B"/>
    <w:rsid w:val="00F80F28"/>
    <w:rsid w:val="00F80FC2"/>
    <w:rsid w:val="00F81075"/>
    <w:rsid w:val="00F810AF"/>
    <w:rsid w:val="00F810BC"/>
    <w:rsid w:val="00F81104"/>
    <w:rsid w:val="00F81193"/>
    <w:rsid w:val="00F811F8"/>
    <w:rsid w:val="00F81281"/>
    <w:rsid w:val="00F813B7"/>
    <w:rsid w:val="00F813C8"/>
    <w:rsid w:val="00F81494"/>
    <w:rsid w:val="00F81592"/>
    <w:rsid w:val="00F815D8"/>
    <w:rsid w:val="00F81613"/>
    <w:rsid w:val="00F816E9"/>
    <w:rsid w:val="00F8172A"/>
    <w:rsid w:val="00F817E4"/>
    <w:rsid w:val="00F8190D"/>
    <w:rsid w:val="00F819A5"/>
    <w:rsid w:val="00F81A16"/>
    <w:rsid w:val="00F81A30"/>
    <w:rsid w:val="00F81B8F"/>
    <w:rsid w:val="00F81C0E"/>
    <w:rsid w:val="00F81C44"/>
    <w:rsid w:val="00F81C6F"/>
    <w:rsid w:val="00F81CA7"/>
    <w:rsid w:val="00F81E06"/>
    <w:rsid w:val="00F81E31"/>
    <w:rsid w:val="00F81E3E"/>
    <w:rsid w:val="00F81EA3"/>
    <w:rsid w:val="00F81F22"/>
    <w:rsid w:val="00F81F4E"/>
    <w:rsid w:val="00F81F99"/>
    <w:rsid w:val="00F81FAD"/>
    <w:rsid w:val="00F82040"/>
    <w:rsid w:val="00F82093"/>
    <w:rsid w:val="00F82109"/>
    <w:rsid w:val="00F821A1"/>
    <w:rsid w:val="00F821D7"/>
    <w:rsid w:val="00F82232"/>
    <w:rsid w:val="00F822D6"/>
    <w:rsid w:val="00F8232E"/>
    <w:rsid w:val="00F824A0"/>
    <w:rsid w:val="00F824B6"/>
    <w:rsid w:val="00F824CD"/>
    <w:rsid w:val="00F824DD"/>
    <w:rsid w:val="00F82513"/>
    <w:rsid w:val="00F82535"/>
    <w:rsid w:val="00F825D3"/>
    <w:rsid w:val="00F82700"/>
    <w:rsid w:val="00F827CB"/>
    <w:rsid w:val="00F828DF"/>
    <w:rsid w:val="00F82930"/>
    <w:rsid w:val="00F8299F"/>
    <w:rsid w:val="00F82AF4"/>
    <w:rsid w:val="00F82C1D"/>
    <w:rsid w:val="00F82C54"/>
    <w:rsid w:val="00F82D1D"/>
    <w:rsid w:val="00F82DAF"/>
    <w:rsid w:val="00F82DB1"/>
    <w:rsid w:val="00F82ED9"/>
    <w:rsid w:val="00F82F68"/>
    <w:rsid w:val="00F82FC6"/>
    <w:rsid w:val="00F82FCF"/>
    <w:rsid w:val="00F8303A"/>
    <w:rsid w:val="00F83221"/>
    <w:rsid w:val="00F83292"/>
    <w:rsid w:val="00F83295"/>
    <w:rsid w:val="00F832F3"/>
    <w:rsid w:val="00F8333D"/>
    <w:rsid w:val="00F83420"/>
    <w:rsid w:val="00F8345B"/>
    <w:rsid w:val="00F834E7"/>
    <w:rsid w:val="00F83585"/>
    <w:rsid w:val="00F83592"/>
    <w:rsid w:val="00F835F0"/>
    <w:rsid w:val="00F835FF"/>
    <w:rsid w:val="00F8372B"/>
    <w:rsid w:val="00F8390D"/>
    <w:rsid w:val="00F83921"/>
    <w:rsid w:val="00F83922"/>
    <w:rsid w:val="00F83929"/>
    <w:rsid w:val="00F83A72"/>
    <w:rsid w:val="00F83ADD"/>
    <w:rsid w:val="00F83C09"/>
    <w:rsid w:val="00F83C38"/>
    <w:rsid w:val="00F83CBE"/>
    <w:rsid w:val="00F83D59"/>
    <w:rsid w:val="00F83DA7"/>
    <w:rsid w:val="00F83ED1"/>
    <w:rsid w:val="00F83FA3"/>
    <w:rsid w:val="00F83FA5"/>
    <w:rsid w:val="00F83FCC"/>
    <w:rsid w:val="00F841A2"/>
    <w:rsid w:val="00F8426E"/>
    <w:rsid w:val="00F8427A"/>
    <w:rsid w:val="00F84306"/>
    <w:rsid w:val="00F84346"/>
    <w:rsid w:val="00F84352"/>
    <w:rsid w:val="00F84390"/>
    <w:rsid w:val="00F84448"/>
    <w:rsid w:val="00F84453"/>
    <w:rsid w:val="00F844CA"/>
    <w:rsid w:val="00F844E9"/>
    <w:rsid w:val="00F84525"/>
    <w:rsid w:val="00F84535"/>
    <w:rsid w:val="00F8454C"/>
    <w:rsid w:val="00F8456C"/>
    <w:rsid w:val="00F845AC"/>
    <w:rsid w:val="00F8460F"/>
    <w:rsid w:val="00F84646"/>
    <w:rsid w:val="00F8473E"/>
    <w:rsid w:val="00F847B0"/>
    <w:rsid w:val="00F848C4"/>
    <w:rsid w:val="00F84A01"/>
    <w:rsid w:val="00F84A07"/>
    <w:rsid w:val="00F84B12"/>
    <w:rsid w:val="00F84C68"/>
    <w:rsid w:val="00F84CB5"/>
    <w:rsid w:val="00F84D25"/>
    <w:rsid w:val="00F84D3A"/>
    <w:rsid w:val="00F84D3F"/>
    <w:rsid w:val="00F84D43"/>
    <w:rsid w:val="00F84EA3"/>
    <w:rsid w:val="00F84F81"/>
    <w:rsid w:val="00F8507B"/>
    <w:rsid w:val="00F850D0"/>
    <w:rsid w:val="00F850D1"/>
    <w:rsid w:val="00F85117"/>
    <w:rsid w:val="00F851B4"/>
    <w:rsid w:val="00F8526A"/>
    <w:rsid w:val="00F852BB"/>
    <w:rsid w:val="00F852D6"/>
    <w:rsid w:val="00F8533C"/>
    <w:rsid w:val="00F85356"/>
    <w:rsid w:val="00F85383"/>
    <w:rsid w:val="00F854D4"/>
    <w:rsid w:val="00F855A8"/>
    <w:rsid w:val="00F856AB"/>
    <w:rsid w:val="00F8570B"/>
    <w:rsid w:val="00F8579A"/>
    <w:rsid w:val="00F85841"/>
    <w:rsid w:val="00F8584C"/>
    <w:rsid w:val="00F858C7"/>
    <w:rsid w:val="00F85A0D"/>
    <w:rsid w:val="00F85A4E"/>
    <w:rsid w:val="00F85AB9"/>
    <w:rsid w:val="00F85AE5"/>
    <w:rsid w:val="00F85BFC"/>
    <w:rsid w:val="00F85C06"/>
    <w:rsid w:val="00F85DB2"/>
    <w:rsid w:val="00F85DD9"/>
    <w:rsid w:val="00F85DDA"/>
    <w:rsid w:val="00F85E5A"/>
    <w:rsid w:val="00F85E8C"/>
    <w:rsid w:val="00F85E9E"/>
    <w:rsid w:val="00F85EAC"/>
    <w:rsid w:val="00F85EE6"/>
    <w:rsid w:val="00F85F2D"/>
    <w:rsid w:val="00F85FF0"/>
    <w:rsid w:val="00F86067"/>
    <w:rsid w:val="00F861BF"/>
    <w:rsid w:val="00F86240"/>
    <w:rsid w:val="00F8625F"/>
    <w:rsid w:val="00F862D3"/>
    <w:rsid w:val="00F862F1"/>
    <w:rsid w:val="00F86381"/>
    <w:rsid w:val="00F863BB"/>
    <w:rsid w:val="00F8653E"/>
    <w:rsid w:val="00F8657F"/>
    <w:rsid w:val="00F86737"/>
    <w:rsid w:val="00F867C5"/>
    <w:rsid w:val="00F867FC"/>
    <w:rsid w:val="00F8680D"/>
    <w:rsid w:val="00F8694A"/>
    <w:rsid w:val="00F869C1"/>
    <w:rsid w:val="00F86A18"/>
    <w:rsid w:val="00F86B2E"/>
    <w:rsid w:val="00F86B3B"/>
    <w:rsid w:val="00F86C56"/>
    <w:rsid w:val="00F86C6D"/>
    <w:rsid w:val="00F86CBC"/>
    <w:rsid w:val="00F86D5B"/>
    <w:rsid w:val="00F86DFD"/>
    <w:rsid w:val="00F86EC3"/>
    <w:rsid w:val="00F86EF3"/>
    <w:rsid w:val="00F86FD4"/>
    <w:rsid w:val="00F87015"/>
    <w:rsid w:val="00F87026"/>
    <w:rsid w:val="00F8707A"/>
    <w:rsid w:val="00F87164"/>
    <w:rsid w:val="00F8718F"/>
    <w:rsid w:val="00F871D5"/>
    <w:rsid w:val="00F87277"/>
    <w:rsid w:val="00F872F9"/>
    <w:rsid w:val="00F8731B"/>
    <w:rsid w:val="00F873E8"/>
    <w:rsid w:val="00F874A9"/>
    <w:rsid w:val="00F874C1"/>
    <w:rsid w:val="00F875ED"/>
    <w:rsid w:val="00F8763E"/>
    <w:rsid w:val="00F876A7"/>
    <w:rsid w:val="00F87720"/>
    <w:rsid w:val="00F878ED"/>
    <w:rsid w:val="00F8791B"/>
    <w:rsid w:val="00F8797D"/>
    <w:rsid w:val="00F879FF"/>
    <w:rsid w:val="00F87A0C"/>
    <w:rsid w:val="00F87A7F"/>
    <w:rsid w:val="00F87AB7"/>
    <w:rsid w:val="00F87B40"/>
    <w:rsid w:val="00F87B65"/>
    <w:rsid w:val="00F87CEA"/>
    <w:rsid w:val="00F87D59"/>
    <w:rsid w:val="00F87F6D"/>
    <w:rsid w:val="00F900A7"/>
    <w:rsid w:val="00F9012F"/>
    <w:rsid w:val="00F9018B"/>
    <w:rsid w:val="00F902D0"/>
    <w:rsid w:val="00F90336"/>
    <w:rsid w:val="00F903A8"/>
    <w:rsid w:val="00F90423"/>
    <w:rsid w:val="00F90450"/>
    <w:rsid w:val="00F9051B"/>
    <w:rsid w:val="00F905A9"/>
    <w:rsid w:val="00F90636"/>
    <w:rsid w:val="00F9065C"/>
    <w:rsid w:val="00F906FE"/>
    <w:rsid w:val="00F907AE"/>
    <w:rsid w:val="00F907CC"/>
    <w:rsid w:val="00F90814"/>
    <w:rsid w:val="00F9084E"/>
    <w:rsid w:val="00F908DD"/>
    <w:rsid w:val="00F9092C"/>
    <w:rsid w:val="00F9095D"/>
    <w:rsid w:val="00F90973"/>
    <w:rsid w:val="00F90985"/>
    <w:rsid w:val="00F909D1"/>
    <w:rsid w:val="00F90A4E"/>
    <w:rsid w:val="00F90B38"/>
    <w:rsid w:val="00F90B69"/>
    <w:rsid w:val="00F90C7E"/>
    <w:rsid w:val="00F90CAC"/>
    <w:rsid w:val="00F90CF0"/>
    <w:rsid w:val="00F90D3E"/>
    <w:rsid w:val="00F90E04"/>
    <w:rsid w:val="00F90E0F"/>
    <w:rsid w:val="00F90E38"/>
    <w:rsid w:val="00F90F20"/>
    <w:rsid w:val="00F90F96"/>
    <w:rsid w:val="00F90F99"/>
    <w:rsid w:val="00F90FD0"/>
    <w:rsid w:val="00F9107A"/>
    <w:rsid w:val="00F911E9"/>
    <w:rsid w:val="00F9121E"/>
    <w:rsid w:val="00F91240"/>
    <w:rsid w:val="00F9127C"/>
    <w:rsid w:val="00F9134F"/>
    <w:rsid w:val="00F91371"/>
    <w:rsid w:val="00F913DE"/>
    <w:rsid w:val="00F914C5"/>
    <w:rsid w:val="00F91527"/>
    <w:rsid w:val="00F91554"/>
    <w:rsid w:val="00F91594"/>
    <w:rsid w:val="00F915C2"/>
    <w:rsid w:val="00F91622"/>
    <w:rsid w:val="00F91645"/>
    <w:rsid w:val="00F916A6"/>
    <w:rsid w:val="00F9170E"/>
    <w:rsid w:val="00F91722"/>
    <w:rsid w:val="00F91755"/>
    <w:rsid w:val="00F91764"/>
    <w:rsid w:val="00F917E0"/>
    <w:rsid w:val="00F91810"/>
    <w:rsid w:val="00F91835"/>
    <w:rsid w:val="00F91893"/>
    <w:rsid w:val="00F9189D"/>
    <w:rsid w:val="00F918F9"/>
    <w:rsid w:val="00F91940"/>
    <w:rsid w:val="00F91996"/>
    <w:rsid w:val="00F919FB"/>
    <w:rsid w:val="00F91A90"/>
    <w:rsid w:val="00F91B42"/>
    <w:rsid w:val="00F91B56"/>
    <w:rsid w:val="00F91CEE"/>
    <w:rsid w:val="00F91D30"/>
    <w:rsid w:val="00F91D8A"/>
    <w:rsid w:val="00F91EBB"/>
    <w:rsid w:val="00F91F6B"/>
    <w:rsid w:val="00F91FB4"/>
    <w:rsid w:val="00F9202C"/>
    <w:rsid w:val="00F921DD"/>
    <w:rsid w:val="00F921FC"/>
    <w:rsid w:val="00F9221F"/>
    <w:rsid w:val="00F922E3"/>
    <w:rsid w:val="00F923C5"/>
    <w:rsid w:val="00F923EB"/>
    <w:rsid w:val="00F9246A"/>
    <w:rsid w:val="00F92480"/>
    <w:rsid w:val="00F92489"/>
    <w:rsid w:val="00F9250E"/>
    <w:rsid w:val="00F92540"/>
    <w:rsid w:val="00F925DA"/>
    <w:rsid w:val="00F92618"/>
    <w:rsid w:val="00F92643"/>
    <w:rsid w:val="00F92724"/>
    <w:rsid w:val="00F92727"/>
    <w:rsid w:val="00F9274C"/>
    <w:rsid w:val="00F92796"/>
    <w:rsid w:val="00F927A2"/>
    <w:rsid w:val="00F927E1"/>
    <w:rsid w:val="00F928B6"/>
    <w:rsid w:val="00F928FD"/>
    <w:rsid w:val="00F92915"/>
    <w:rsid w:val="00F92935"/>
    <w:rsid w:val="00F92A10"/>
    <w:rsid w:val="00F92A46"/>
    <w:rsid w:val="00F92A4F"/>
    <w:rsid w:val="00F92B51"/>
    <w:rsid w:val="00F92B58"/>
    <w:rsid w:val="00F92B6A"/>
    <w:rsid w:val="00F92B7E"/>
    <w:rsid w:val="00F92B8E"/>
    <w:rsid w:val="00F92BA7"/>
    <w:rsid w:val="00F92C1E"/>
    <w:rsid w:val="00F92C9D"/>
    <w:rsid w:val="00F92D79"/>
    <w:rsid w:val="00F92D8C"/>
    <w:rsid w:val="00F92DA3"/>
    <w:rsid w:val="00F92E1D"/>
    <w:rsid w:val="00F92E6A"/>
    <w:rsid w:val="00F92F41"/>
    <w:rsid w:val="00F92FE6"/>
    <w:rsid w:val="00F930D7"/>
    <w:rsid w:val="00F93135"/>
    <w:rsid w:val="00F9315E"/>
    <w:rsid w:val="00F93161"/>
    <w:rsid w:val="00F9317B"/>
    <w:rsid w:val="00F9320F"/>
    <w:rsid w:val="00F93261"/>
    <w:rsid w:val="00F932F7"/>
    <w:rsid w:val="00F932FC"/>
    <w:rsid w:val="00F9337D"/>
    <w:rsid w:val="00F9340A"/>
    <w:rsid w:val="00F934B5"/>
    <w:rsid w:val="00F93587"/>
    <w:rsid w:val="00F93725"/>
    <w:rsid w:val="00F9383C"/>
    <w:rsid w:val="00F93864"/>
    <w:rsid w:val="00F93936"/>
    <w:rsid w:val="00F93975"/>
    <w:rsid w:val="00F93AEA"/>
    <w:rsid w:val="00F93BEB"/>
    <w:rsid w:val="00F93C23"/>
    <w:rsid w:val="00F93CD0"/>
    <w:rsid w:val="00F93D79"/>
    <w:rsid w:val="00F93DEE"/>
    <w:rsid w:val="00F93E73"/>
    <w:rsid w:val="00F93F5D"/>
    <w:rsid w:val="00F93FB0"/>
    <w:rsid w:val="00F94102"/>
    <w:rsid w:val="00F941DF"/>
    <w:rsid w:val="00F94238"/>
    <w:rsid w:val="00F942A4"/>
    <w:rsid w:val="00F94305"/>
    <w:rsid w:val="00F94323"/>
    <w:rsid w:val="00F943DE"/>
    <w:rsid w:val="00F94499"/>
    <w:rsid w:val="00F94587"/>
    <w:rsid w:val="00F9459D"/>
    <w:rsid w:val="00F945A5"/>
    <w:rsid w:val="00F94683"/>
    <w:rsid w:val="00F9468C"/>
    <w:rsid w:val="00F946F2"/>
    <w:rsid w:val="00F946F5"/>
    <w:rsid w:val="00F94832"/>
    <w:rsid w:val="00F948B3"/>
    <w:rsid w:val="00F94977"/>
    <w:rsid w:val="00F94A46"/>
    <w:rsid w:val="00F94A5A"/>
    <w:rsid w:val="00F94A80"/>
    <w:rsid w:val="00F94AAD"/>
    <w:rsid w:val="00F94BBD"/>
    <w:rsid w:val="00F94C8E"/>
    <w:rsid w:val="00F94D94"/>
    <w:rsid w:val="00F94E81"/>
    <w:rsid w:val="00F94ED5"/>
    <w:rsid w:val="00F9504F"/>
    <w:rsid w:val="00F95145"/>
    <w:rsid w:val="00F9515F"/>
    <w:rsid w:val="00F951AC"/>
    <w:rsid w:val="00F951AD"/>
    <w:rsid w:val="00F9520C"/>
    <w:rsid w:val="00F95306"/>
    <w:rsid w:val="00F953F4"/>
    <w:rsid w:val="00F95417"/>
    <w:rsid w:val="00F955B0"/>
    <w:rsid w:val="00F955E5"/>
    <w:rsid w:val="00F95600"/>
    <w:rsid w:val="00F956AE"/>
    <w:rsid w:val="00F95732"/>
    <w:rsid w:val="00F95790"/>
    <w:rsid w:val="00F95791"/>
    <w:rsid w:val="00F9584A"/>
    <w:rsid w:val="00F9584B"/>
    <w:rsid w:val="00F95855"/>
    <w:rsid w:val="00F9587E"/>
    <w:rsid w:val="00F958E9"/>
    <w:rsid w:val="00F95A74"/>
    <w:rsid w:val="00F95A81"/>
    <w:rsid w:val="00F95A9D"/>
    <w:rsid w:val="00F95B40"/>
    <w:rsid w:val="00F95C7D"/>
    <w:rsid w:val="00F95C87"/>
    <w:rsid w:val="00F95C8F"/>
    <w:rsid w:val="00F95CCC"/>
    <w:rsid w:val="00F95CF6"/>
    <w:rsid w:val="00F95E47"/>
    <w:rsid w:val="00F95E52"/>
    <w:rsid w:val="00F95EAF"/>
    <w:rsid w:val="00F95EFB"/>
    <w:rsid w:val="00F95F47"/>
    <w:rsid w:val="00F95F69"/>
    <w:rsid w:val="00F95FD9"/>
    <w:rsid w:val="00F96000"/>
    <w:rsid w:val="00F9613E"/>
    <w:rsid w:val="00F96144"/>
    <w:rsid w:val="00F96159"/>
    <w:rsid w:val="00F961C5"/>
    <w:rsid w:val="00F961D7"/>
    <w:rsid w:val="00F96330"/>
    <w:rsid w:val="00F963FC"/>
    <w:rsid w:val="00F96414"/>
    <w:rsid w:val="00F9647F"/>
    <w:rsid w:val="00F964D8"/>
    <w:rsid w:val="00F966CC"/>
    <w:rsid w:val="00F966E9"/>
    <w:rsid w:val="00F967A1"/>
    <w:rsid w:val="00F967C6"/>
    <w:rsid w:val="00F96946"/>
    <w:rsid w:val="00F9698A"/>
    <w:rsid w:val="00F969E1"/>
    <w:rsid w:val="00F96A1C"/>
    <w:rsid w:val="00F96A42"/>
    <w:rsid w:val="00F96A4A"/>
    <w:rsid w:val="00F96A95"/>
    <w:rsid w:val="00F96B9F"/>
    <w:rsid w:val="00F96CE1"/>
    <w:rsid w:val="00F96D1C"/>
    <w:rsid w:val="00F96DDA"/>
    <w:rsid w:val="00F96E72"/>
    <w:rsid w:val="00F96EF7"/>
    <w:rsid w:val="00F97095"/>
    <w:rsid w:val="00F97101"/>
    <w:rsid w:val="00F97194"/>
    <w:rsid w:val="00F97421"/>
    <w:rsid w:val="00F97429"/>
    <w:rsid w:val="00F9745A"/>
    <w:rsid w:val="00F97646"/>
    <w:rsid w:val="00F976C8"/>
    <w:rsid w:val="00F977B3"/>
    <w:rsid w:val="00F977BE"/>
    <w:rsid w:val="00F978EB"/>
    <w:rsid w:val="00F97A2F"/>
    <w:rsid w:val="00F97B3B"/>
    <w:rsid w:val="00F97BA7"/>
    <w:rsid w:val="00F97BAF"/>
    <w:rsid w:val="00F97D82"/>
    <w:rsid w:val="00F97DA5"/>
    <w:rsid w:val="00F97E05"/>
    <w:rsid w:val="00F97E1A"/>
    <w:rsid w:val="00F97E77"/>
    <w:rsid w:val="00F97EAE"/>
    <w:rsid w:val="00FA000C"/>
    <w:rsid w:val="00FA0050"/>
    <w:rsid w:val="00FA006D"/>
    <w:rsid w:val="00FA00D9"/>
    <w:rsid w:val="00FA0169"/>
    <w:rsid w:val="00FA0233"/>
    <w:rsid w:val="00FA0241"/>
    <w:rsid w:val="00FA02F0"/>
    <w:rsid w:val="00FA0389"/>
    <w:rsid w:val="00FA039B"/>
    <w:rsid w:val="00FA0464"/>
    <w:rsid w:val="00FA0521"/>
    <w:rsid w:val="00FA0530"/>
    <w:rsid w:val="00FA05E3"/>
    <w:rsid w:val="00FA063B"/>
    <w:rsid w:val="00FA064A"/>
    <w:rsid w:val="00FA072E"/>
    <w:rsid w:val="00FA0784"/>
    <w:rsid w:val="00FA07DB"/>
    <w:rsid w:val="00FA0828"/>
    <w:rsid w:val="00FA08FD"/>
    <w:rsid w:val="00FA0A09"/>
    <w:rsid w:val="00FA0A6C"/>
    <w:rsid w:val="00FA0AE4"/>
    <w:rsid w:val="00FA0B34"/>
    <w:rsid w:val="00FA0B9E"/>
    <w:rsid w:val="00FA0BA5"/>
    <w:rsid w:val="00FA0D4D"/>
    <w:rsid w:val="00FA0D79"/>
    <w:rsid w:val="00FA0F58"/>
    <w:rsid w:val="00FA1115"/>
    <w:rsid w:val="00FA11BE"/>
    <w:rsid w:val="00FA11CA"/>
    <w:rsid w:val="00FA11E3"/>
    <w:rsid w:val="00FA11FC"/>
    <w:rsid w:val="00FA1370"/>
    <w:rsid w:val="00FA140F"/>
    <w:rsid w:val="00FA1633"/>
    <w:rsid w:val="00FA169F"/>
    <w:rsid w:val="00FA16FD"/>
    <w:rsid w:val="00FA17E2"/>
    <w:rsid w:val="00FA1890"/>
    <w:rsid w:val="00FA1933"/>
    <w:rsid w:val="00FA195D"/>
    <w:rsid w:val="00FA19D3"/>
    <w:rsid w:val="00FA1A0A"/>
    <w:rsid w:val="00FA1ABD"/>
    <w:rsid w:val="00FA1AD3"/>
    <w:rsid w:val="00FA1AD4"/>
    <w:rsid w:val="00FA1AFB"/>
    <w:rsid w:val="00FA1C7F"/>
    <w:rsid w:val="00FA1CF6"/>
    <w:rsid w:val="00FA1D05"/>
    <w:rsid w:val="00FA1D1F"/>
    <w:rsid w:val="00FA1D6B"/>
    <w:rsid w:val="00FA1EC4"/>
    <w:rsid w:val="00FA1F53"/>
    <w:rsid w:val="00FA2004"/>
    <w:rsid w:val="00FA2028"/>
    <w:rsid w:val="00FA2046"/>
    <w:rsid w:val="00FA2110"/>
    <w:rsid w:val="00FA2118"/>
    <w:rsid w:val="00FA2283"/>
    <w:rsid w:val="00FA241F"/>
    <w:rsid w:val="00FA2452"/>
    <w:rsid w:val="00FA2496"/>
    <w:rsid w:val="00FA252A"/>
    <w:rsid w:val="00FA2569"/>
    <w:rsid w:val="00FA2664"/>
    <w:rsid w:val="00FA266F"/>
    <w:rsid w:val="00FA26F8"/>
    <w:rsid w:val="00FA26FC"/>
    <w:rsid w:val="00FA270C"/>
    <w:rsid w:val="00FA2920"/>
    <w:rsid w:val="00FA296B"/>
    <w:rsid w:val="00FA29D6"/>
    <w:rsid w:val="00FA2A23"/>
    <w:rsid w:val="00FA2A6A"/>
    <w:rsid w:val="00FA2A8D"/>
    <w:rsid w:val="00FA2C77"/>
    <w:rsid w:val="00FA2CDE"/>
    <w:rsid w:val="00FA2D89"/>
    <w:rsid w:val="00FA2E9E"/>
    <w:rsid w:val="00FA2EF3"/>
    <w:rsid w:val="00FA30D3"/>
    <w:rsid w:val="00FA329B"/>
    <w:rsid w:val="00FA33D5"/>
    <w:rsid w:val="00FA348E"/>
    <w:rsid w:val="00FA34A4"/>
    <w:rsid w:val="00FA35B9"/>
    <w:rsid w:val="00FA3692"/>
    <w:rsid w:val="00FA36C9"/>
    <w:rsid w:val="00FA36CA"/>
    <w:rsid w:val="00FA36EA"/>
    <w:rsid w:val="00FA36F3"/>
    <w:rsid w:val="00FA371E"/>
    <w:rsid w:val="00FA3805"/>
    <w:rsid w:val="00FA3904"/>
    <w:rsid w:val="00FA39C0"/>
    <w:rsid w:val="00FA3A25"/>
    <w:rsid w:val="00FA3A5E"/>
    <w:rsid w:val="00FA3A65"/>
    <w:rsid w:val="00FA3A84"/>
    <w:rsid w:val="00FA3B3F"/>
    <w:rsid w:val="00FA3BC7"/>
    <w:rsid w:val="00FA3BC8"/>
    <w:rsid w:val="00FA3BD0"/>
    <w:rsid w:val="00FA3C4D"/>
    <w:rsid w:val="00FA3D1A"/>
    <w:rsid w:val="00FA3D3C"/>
    <w:rsid w:val="00FA3D4D"/>
    <w:rsid w:val="00FA3D81"/>
    <w:rsid w:val="00FA3D87"/>
    <w:rsid w:val="00FA3DDA"/>
    <w:rsid w:val="00FA3DDC"/>
    <w:rsid w:val="00FA3E3C"/>
    <w:rsid w:val="00FA3E9A"/>
    <w:rsid w:val="00FA413F"/>
    <w:rsid w:val="00FA41CD"/>
    <w:rsid w:val="00FA41D1"/>
    <w:rsid w:val="00FA4294"/>
    <w:rsid w:val="00FA42BE"/>
    <w:rsid w:val="00FA433D"/>
    <w:rsid w:val="00FA43D5"/>
    <w:rsid w:val="00FA4431"/>
    <w:rsid w:val="00FA4465"/>
    <w:rsid w:val="00FA4577"/>
    <w:rsid w:val="00FA45AA"/>
    <w:rsid w:val="00FA45D2"/>
    <w:rsid w:val="00FA4628"/>
    <w:rsid w:val="00FA465C"/>
    <w:rsid w:val="00FA4719"/>
    <w:rsid w:val="00FA4769"/>
    <w:rsid w:val="00FA479A"/>
    <w:rsid w:val="00FA47CC"/>
    <w:rsid w:val="00FA483D"/>
    <w:rsid w:val="00FA484B"/>
    <w:rsid w:val="00FA4877"/>
    <w:rsid w:val="00FA48FA"/>
    <w:rsid w:val="00FA4904"/>
    <w:rsid w:val="00FA4920"/>
    <w:rsid w:val="00FA4929"/>
    <w:rsid w:val="00FA4A52"/>
    <w:rsid w:val="00FA4A56"/>
    <w:rsid w:val="00FA4C8C"/>
    <w:rsid w:val="00FA4D26"/>
    <w:rsid w:val="00FA4D54"/>
    <w:rsid w:val="00FA4D99"/>
    <w:rsid w:val="00FA4DA5"/>
    <w:rsid w:val="00FA4DE8"/>
    <w:rsid w:val="00FA505E"/>
    <w:rsid w:val="00FA50B2"/>
    <w:rsid w:val="00FA50DC"/>
    <w:rsid w:val="00FA51F9"/>
    <w:rsid w:val="00FA52B4"/>
    <w:rsid w:val="00FA5351"/>
    <w:rsid w:val="00FA545D"/>
    <w:rsid w:val="00FA5496"/>
    <w:rsid w:val="00FA54D2"/>
    <w:rsid w:val="00FA54EA"/>
    <w:rsid w:val="00FA55A9"/>
    <w:rsid w:val="00FA5841"/>
    <w:rsid w:val="00FA58A9"/>
    <w:rsid w:val="00FA58CD"/>
    <w:rsid w:val="00FA5954"/>
    <w:rsid w:val="00FA59C1"/>
    <w:rsid w:val="00FA5A58"/>
    <w:rsid w:val="00FA5A8C"/>
    <w:rsid w:val="00FA5ABA"/>
    <w:rsid w:val="00FA5AE8"/>
    <w:rsid w:val="00FA5B18"/>
    <w:rsid w:val="00FA5B19"/>
    <w:rsid w:val="00FA5B40"/>
    <w:rsid w:val="00FA5B44"/>
    <w:rsid w:val="00FA5B74"/>
    <w:rsid w:val="00FA5C41"/>
    <w:rsid w:val="00FA5C7A"/>
    <w:rsid w:val="00FA5D0E"/>
    <w:rsid w:val="00FA5D96"/>
    <w:rsid w:val="00FA5E9F"/>
    <w:rsid w:val="00FA5F04"/>
    <w:rsid w:val="00FA5F43"/>
    <w:rsid w:val="00FA5FF3"/>
    <w:rsid w:val="00FA60BD"/>
    <w:rsid w:val="00FA60EA"/>
    <w:rsid w:val="00FA6210"/>
    <w:rsid w:val="00FA6337"/>
    <w:rsid w:val="00FA63E2"/>
    <w:rsid w:val="00FA6501"/>
    <w:rsid w:val="00FA65DF"/>
    <w:rsid w:val="00FA6614"/>
    <w:rsid w:val="00FA6769"/>
    <w:rsid w:val="00FA6784"/>
    <w:rsid w:val="00FA6834"/>
    <w:rsid w:val="00FA6837"/>
    <w:rsid w:val="00FA6890"/>
    <w:rsid w:val="00FA69D4"/>
    <w:rsid w:val="00FA6AEE"/>
    <w:rsid w:val="00FA6B33"/>
    <w:rsid w:val="00FA6C0F"/>
    <w:rsid w:val="00FA6D57"/>
    <w:rsid w:val="00FA6D70"/>
    <w:rsid w:val="00FA6E21"/>
    <w:rsid w:val="00FA6F53"/>
    <w:rsid w:val="00FA700E"/>
    <w:rsid w:val="00FA7079"/>
    <w:rsid w:val="00FA70C5"/>
    <w:rsid w:val="00FA70D4"/>
    <w:rsid w:val="00FA70EC"/>
    <w:rsid w:val="00FA716C"/>
    <w:rsid w:val="00FA72C4"/>
    <w:rsid w:val="00FA7315"/>
    <w:rsid w:val="00FA7379"/>
    <w:rsid w:val="00FA73A5"/>
    <w:rsid w:val="00FA73C7"/>
    <w:rsid w:val="00FA73E6"/>
    <w:rsid w:val="00FA7427"/>
    <w:rsid w:val="00FA74A6"/>
    <w:rsid w:val="00FA75F3"/>
    <w:rsid w:val="00FA75FD"/>
    <w:rsid w:val="00FA76BA"/>
    <w:rsid w:val="00FA76F0"/>
    <w:rsid w:val="00FA7823"/>
    <w:rsid w:val="00FA79E0"/>
    <w:rsid w:val="00FA7A4E"/>
    <w:rsid w:val="00FA7ABD"/>
    <w:rsid w:val="00FA7B01"/>
    <w:rsid w:val="00FA7B9E"/>
    <w:rsid w:val="00FA7C55"/>
    <w:rsid w:val="00FA7DF9"/>
    <w:rsid w:val="00FA7E19"/>
    <w:rsid w:val="00FA7E76"/>
    <w:rsid w:val="00FA7E85"/>
    <w:rsid w:val="00FA7E99"/>
    <w:rsid w:val="00FA7EB6"/>
    <w:rsid w:val="00FA7F39"/>
    <w:rsid w:val="00FA7F76"/>
    <w:rsid w:val="00FA7F9A"/>
    <w:rsid w:val="00FA7FFE"/>
    <w:rsid w:val="00FB01A8"/>
    <w:rsid w:val="00FB02BE"/>
    <w:rsid w:val="00FB03E8"/>
    <w:rsid w:val="00FB0441"/>
    <w:rsid w:val="00FB047A"/>
    <w:rsid w:val="00FB068A"/>
    <w:rsid w:val="00FB069E"/>
    <w:rsid w:val="00FB06DB"/>
    <w:rsid w:val="00FB0718"/>
    <w:rsid w:val="00FB074F"/>
    <w:rsid w:val="00FB080B"/>
    <w:rsid w:val="00FB0818"/>
    <w:rsid w:val="00FB0859"/>
    <w:rsid w:val="00FB08FE"/>
    <w:rsid w:val="00FB0900"/>
    <w:rsid w:val="00FB09F4"/>
    <w:rsid w:val="00FB0A64"/>
    <w:rsid w:val="00FB0AAE"/>
    <w:rsid w:val="00FB0AC0"/>
    <w:rsid w:val="00FB0B0B"/>
    <w:rsid w:val="00FB0C19"/>
    <w:rsid w:val="00FB0C51"/>
    <w:rsid w:val="00FB0C52"/>
    <w:rsid w:val="00FB0D68"/>
    <w:rsid w:val="00FB0E45"/>
    <w:rsid w:val="00FB0E7F"/>
    <w:rsid w:val="00FB0E92"/>
    <w:rsid w:val="00FB0F85"/>
    <w:rsid w:val="00FB0F9C"/>
    <w:rsid w:val="00FB1056"/>
    <w:rsid w:val="00FB1057"/>
    <w:rsid w:val="00FB10D2"/>
    <w:rsid w:val="00FB112C"/>
    <w:rsid w:val="00FB1285"/>
    <w:rsid w:val="00FB12E4"/>
    <w:rsid w:val="00FB132B"/>
    <w:rsid w:val="00FB1337"/>
    <w:rsid w:val="00FB1339"/>
    <w:rsid w:val="00FB1430"/>
    <w:rsid w:val="00FB1442"/>
    <w:rsid w:val="00FB15E1"/>
    <w:rsid w:val="00FB1608"/>
    <w:rsid w:val="00FB160F"/>
    <w:rsid w:val="00FB1672"/>
    <w:rsid w:val="00FB16ED"/>
    <w:rsid w:val="00FB1767"/>
    <w:rsid w:val="00FB17A4"/>
    <w:rsid w:val="00FB17CC"/>
    <w:rsid w:val="00FB182D"/>
    <w:rsid w:val="00FB185F"/>
    <w:rsid w:val="00FB18AB"/>
    <w:rsid w:val="00FB1916"/>
    <w:rsid w:val="00FB1BD5"/>
    <w:rsid w:val="00FB1BDC"/>
    <w:rsid w:val="00FB1CEB"/>
    <w:rsid w:val="00FB1DC7"/>
    <w:rsid w:val="00FB1DCC"/>
    <w:rsid w:val="00FB1DDA"/>
    <w:rsid w:val="00FB1DE4"/>
    <w:rsid w:val="00FB1E10"/>
    <w:rsid w:val="00FB1FD7"/>
    <w:rsid w:val="00FB2067"/>
    <w:rsid w:val="00FB20A4"/>
    <w:rsid w:val="00FB215F"/>
    <w:rsid w:val="00FB219D"/>
    <w:rsid w:val="00FB21BF"/>
    <w:rsid w:val="00FB21FB"/>
    <w:rsid w:val="00FB22FC"/>
    <w:rsid w:val="00FB2311"/>
    <w:rsid w:val="00FB2329"/>
    <w:rsid w:val="00FB2378"/>
    <w:rsid w:val="00FB237F"/>
    <w:rsid w:val="00FB2524"/>
    <w:rsid w:val="00FB2553"/>
    <w:rsid w:val="00FB2588"/>
    <w:rsid w:val="00FB25DD"/>
    <w:rsid w:val="00FB2608"/>
    <w:rsid w:val="00FB2629"/>
    <w:rsid w:val="00FB2680"/>
    <w:rsid w:val="00FB2766"/>
    <w:rsid w:val="00FB2789"/>
    <w:rsid w:val="00FB2A07"/>
    <w:rsid w:val="00FB2A0F"/>
    <w:rsid w:val="00FB2B54"/>
    <w:rsid w:val="00FB2C42"/>
    <w:rsid w:val="00FB2DE5"/>
    <w:rsid w:val="00FB2E2A"/>
    <w:rsid w:val="00FB2E7D"/>
    <w:rsid w:val="00FB2F0C"/>
    <w:rsid w:val="00FB2F24"/>
    <w:rsid w:val="00FB2FE8"/>
    <w:rsid w:val="00FB3048"/>
    <w:rsid w:val="00FB3111"/>
    <w:rsid w:val="00FB31A5"/>
    <w:rsid w:val="00FB3298"/>
    <w:rsid w:val="00FB3379"/>
    <w:rsid w:val="00FB342E"/>
    <w:rsid w:val="00FB3443"/>
    <w:rsid w:val="00FB347E"/>
    <w:rsid w:val="00FB34C5"/>
    <w:rsid w:val="00FB35E6"/>
    <w:rsid w:val="00FB3628"/>
    <w:rsid w:val="00FB3639"/>
    <w:rsid w:val="00FB366B"/>
    <w:rsid w:val="00FB36BF"/>
    <w:rsid w:val="00FB370A"/>
    <w:rsid w:val="00FB372A"/>
    <w:rsid w:val="00FB3759"/>
    <w:rsid w:val="00FB37F1"/>
    <w:rsid w:val="00FB3802"/>
    <w:rsid w:val="00FB3819"/>
    <w:rsid w:val="00FB38B5"/>
    <w:rsid w:val="00FB393D"/>
    <w:rsid w:val="00FB3957"/>
    <w:rsid w:val="00FB3A41"/>
    <w:rsid w:val="00FB3B2E"/>
    <w:rsid w:val="00FB3C19"/>
    <w:rsid w:val="00FB3CEF"/>
    <w:rsid w:val="00FB3CFD"/>
    <w:rsid w:val="00FB3D53"/>
    <w:rsid w:val="00FB3DD1"/>
    <w:rsid w:val="00FB3DE4"/>
    <w:rsid w:val="00FB3E13"/>
    <w:rsid w:val="00FB3E5F"/>
    <w:rsid w:val="00FB3EDA"/>
    <w:rsid w:val="00FB3F81"/>
    <w:rsid w:val="00FB4003"/>
    <w:rsid w:val="00FB4087"/>
    <w:rsid w:val="00FB40A4"/>
    <w:rsid w:val="00FB40BE"/>
    <w:rsid w:val="00FB412F"/>
    <w:rsid w:val="00FB41A4"/>
    <w:rsid w:val="00FB4207"/>
    <w:rsid w:val="00FB4232"/>
    <w:rsid w:val="00FB42FB"/>
    <w:rsid w:val="00FB431C"/>
    <w:rsid w:val="00FB437D"/>
    <w:rsid w:val="00FB4437"/>
    <w:rsid w:val="00FB4602"/>
    <w:rsid w:val="00FB4629"/>
    <w:rsid w:val="00FB4695"/>
    <w:rsid w:val="00FB48F7"/>
    <w:rsid w:val="00FB4A70"/>
    <w:rsid w:val="00FB4CE0"/>
    <w:rsid w:val="00FB4D75"/>
    <w:rsid w:val="00FB4D8D"/>
    <w:rsid w:val="00FB4DCC"/>
    <w:rsid w:val="00FB4ED3"/>
    <w:rsid w:val="00FB4EF2"/>
    <w:rsid w:val="00FB4F1F"/>
    <w:rsid w:val="00FB4F2C"/>
    <w:rsid w:val="00FB4F65"/>
    <w:rsid w:val="00FB4F81"/>
    <w:rsid w:val="00FB4FEA"/>
    <w:rsid w:val="00FB50B3"/>
    <w:rsid w:val="00FB50D3"/>
    <w:rsid w:val="00FB51FB"/>
    <w:rsid w:val="00FB5230"/>
    <w:rsid w:val="00FB5237"/>
    <w:rsid w:val="00FB5258"/>
    <w:rsid w:val="00FB52A3"/>
    <w:rsid w:val="00FB52EC"/>
    <w:rsid w:val="00FB533B"/>
    <w:rsid w:val="00FB53AB"/>
    <w:rsid w:val="00FB53B3"/>
    <w:rsid w:val="00FB53E1"/>
    <w:rsid w:val="00FB5459"/>
    <w:rsid w:val="00FB5492"/>
    <w:rsid w:val="00FB561B"/>
    <w:rsid w:val="00FB5637"/>
    <w:rsid w:val="00FB56F0"/>
    <w:rsid w:val="00FB578E"/>
    <w:rsid w:val="00FB5813"/>
    <w:rsid w:val="00FB5859"/>
    <w:rsid w:val="00FB58A5"/>
    <w:rsid w:val="00FB5912"/>
    <w:rsid w:val="00FB5930"/>
    <w:rsid w:val="00FB5A91"/>
    <w:rsid w:val="00FB5B0F"/>
    <w:rsid w:val="00FB5B20"/>
    <w:rsid w:val="00FB5B6A"/>
    <w:rsid w:val="00FB5C09"/>
    <w:rsid w:val="00FB5C4B"/>
    <w:rsid w:val="00FB5CCB"/>
    <w:rsid w:val="00FB5D40"/>
    <w:rsid w:val="00FB5D99"/>
    <w:rsid w:val="00FB5E0D"/>
    <w:rsid w:val="00FB5E2B"/>
    <w:rsid w:val="00FB5EF6"/>
    <w:rsid w:val="00FB5F6F"/>
    <w:rsid w:val="00FB5FAC"/>
    <w:rsid w:val="00FB609A"/>
    <w:rsid w:val="00FB60B1"/>
    <w:rsid w:val="00FB6112"/>
    <w:rsid w:val="00FB612A"/>
    <w:rsid w:val="00FB6143"/>
    <w:rsid w:val="00FB6154"/>
    <w:rsid w:val="00FB6322"/>
    <w:rsid w:val="00FB639B"/>
    <w:rsid w:val="00FB64C4"/>
    <w:rsid w:val="00FB654E"/>
    <w:rsid w:val="00FB6635"/>
    <w:rsid w:val="00FB667A"/>
    <w:rsid w:val="00FB6733"/>
    <w:rsid w:val="00FB6778"/>
    <w:rsid w:val="00FB67EC"/>
    <w:rsid w:val="00FB67FC"/>
    <w:rsid w:val="00FB67FD"/>
    <w:rsid w:val="00FB6829"/>
    <w:rsid w:val="00FB6843"/>
    <w:rsid w:val="00FB68DE"/>
    <w:rsid w:val="00FB68F2"/>
    <w:rsid w:val="00FB6A0B"/>
    <w:rsid w:val="00FB6A43"/>
    <w:rsid w:val="00FB6AE4"/>
    <w:rsid w:val="00FB6AF8"/>
    <w:rsid w:val="00FB6B03"/>
    <w:rsid w:val="00FB6B6F"/>
    <w:rsid w:val="00FB6B88"/>
    <w:rsid w:val="00FB6CE1"/>
    <w:rsid w:val="00FB6D79"/>
    <w:rsid w:val="00FB6FD7"/>
    <w:rsid w:val="00FB7037"/>
    <w:rsid w:val="00FB713A"/>
    <w:rsid w:val="00FB72A3"/>
    <w:rsid w:val="00FB72AA"/>
    <w:rsid w:val="00FB733D"/>
    <w:rsid w:val="00FB7343"/>
    <w:rsid w:val="00FB7367"/>
    <w:rsid w:val="00FB73B4"/>
    <w:rsid w:val="00FB7404"/>
    <w:rsid w:val="00FB7496"/>
    <w:rsid w:val="00FB7514"/>
    <w:rsid w:val="00FB752F"/>
    <w:rsid w:val="00FB75EC"/>
    <w:rsid w:val="00FB760A"/>
    <w:rsid w:val="00FB7638"/>
    <w:rsid w:val="00FB7670"/>
    <w:rsid w:val="00FB76A4"/>
    <w:rsid w:val="00FB76A5"/>
    <w:rsid w:val="00FB76CF"/>
    <w:rsid w:val="00FB76EC"/>
    <w:rsid w:val="00FB7735"/>
    <w:rsid w:val="00FB779D"/>
    <w:rsid w:val="00FB77B2"/>
    <w:rsid w:val="00FB77DF"/>
    <w:rsid w:val="00FB7813"/>
    <w:rsid w:val="00FB7859"/>
    <w:rsid w:val="00FB792B"/>
    <w:rsid w:val="00FB79C6"/>
    <w:rsid w:val="00FB7A17"/>
    <w:rsid w:val="00FB7A22"/>
    <w:rsid w:val="00FB7C08"/>
    <w:rsid w:val="00FB7C66"/>
    <w:rsid w:val="00FB7CA3"/>
    <w:rsid w:val="00FB7D64"/>
    <w:rsid w:val="00FB7E12"/>
    <w:rsid w:val="00FB7E6A"/>
    <w:rsid w:val="00FB7E7B"/>
    <w:rsid w:val="00FB7EB7"/>
    <w:rsid w:val="00FB7F44"/>
    <w:rsid w:val="00FB7F70"/>
    <w:rsid w:val="00FC000F"/>
    <w:rsid w:val="00FC0087"/>
    <w:rsid w:val="00FC0103"/>
    <w:rsid w:val="00FC01A7"/>
    <w:rsid w:val="00FC01B7"/>
    <w:rsid w:val="00FC0223"/>
    <w:rsid w:val="00FC02AB"/>
    <w:rsid w:val="00FC0323"/>
    <w:rsid w:val="00FC0355"/>
    <w:rsid w:val="00FC03D5"/>
    <w:rsid w:val="00FC04D4"/>
    <w:rsid w:val="00FC0561"/>
    <w:rsid w:val="00FC05BC"/>
    <w:rsid w:val="00FC073E"/>
    <w:rsid w:val="00FC0809"/>
    <w:rsid w:val="00FC084E"/>
    <w:rsid w:val="00FC0950"/>
    <w:rsid w:val="00FC0B44"/>
    <w:rsid w:val="00FC0B49"/>
    <w:rsid w:val="00FC0BB2"/>
    <w:rsid w:val="00FC0BE2"/>
    <w:rsid w:val="00FC0CFC"/>
    <w:rsid w:val="00FC0D5C"/>
    <w:rsid w:val="00FC0D71"/>
    <w:rsid w:val="00FC0D9B"/>
    <w:rsid w:val="00FC0F66"/>
    <w:rsid w:val="00FC0F8D"/>
    <w:rsid w:val="00FC109B"/>
    <w:rsid w:val="00FC1120"/>
    <w:rsid w:val="00FC1219"/>
    <w:rsid w:val="00FC128B"/>
    <w:rsid w:val="00FC12AC"/>
    <w:rsid w:val="00FC12EF"/>
    <w:rsid w:val="00FC1408"/>
    <w:rsid w:val="00FC1464"/>
    <w:rsid w:val="00FC14AA"/>
    <w:rsid w:val="00FC14BC"/>
    <w:rsid w:val="00FC1544"/>
    <w:rsid w:val="00FC154D"/>
    <w:rsid w:val="00FC1590"/>
    <w:rsid w:val="00FC16E2"/>
    <w:rsid w:val="00FC170E"/>
    <w:rsid w:val="00FC17C9"/>
    <w:rsid w:val="00FC186C"/>
    <w:rsid w:val="00FC197A"/>
    <w:rsid w:val="00FC1983"/>
    <w:rsid w:val="00FC19A7"/>
    <w:rsid w:val="00FC1A9A"/>
    <w:rsid w:val="00FC1B8D"/>
    <w:rsid w:val="00FC1E86"/>
    <w:rsid w:val="00FC1F41"/>
    <w:rsid w:val="00FC1F53"/>
    <w:rsid w:val="00FC2040"/>
    <w:rsid w:val="00FC2152"/>
    <w:rsid w:val="00FC21AB"/>
    <w:rsid w:val="00FC228F"/>
    <w:rsid w:val="00FC24B9"/>
    <w:rsid w:val="00FC24C7"/>
    <w:rsid w:val="00FC2574"/>
    <w:rsid w:val="00FC2580"/>
    <w:rsid w:val="00FC2634"/>
    <w:rsid w:val="00FC2651"/>
    <w:rsid w:val="00FC2682"/>
    <w:rsid w:val="00FC2697"/>
    <w:rsid w:val="00FC26B6"/>
    <w:rsid w:val="00FC27AC"/>
    <w:rsid w:val="00FC27C7"/>
    <w:rsid w:val="00FC27D1"/>
    <w:rsid w:val="00FC2821"/>
    <w:rsid w:val="00FC2C9C"/>
    <w:rsid w:val="00FC2CCC"/>
    <w:rsid w:val="00FC2DFA"/>
    <w:rsid w:val="00FC2E48"/>
    <w:rsid w:val="00FC2F31"/>
    <w:rsid w:val="00FC2F3A"/>
    <w:rsid w:val="00FC2F98"/>
    <w:rsid w:val="00FC30FE"/>
    <w:rsid w:val="00FC3162"/>
    <w:rsid w:val="00FC316F"/>
    <w:rsid w:val="00FC31CF"/>
    <w:rsid w:val="00FC322E"/>
    <w:rsid w:val="00FC3282"/>
    <w:rsid w:val="00FC32D1"/>
    <w:rsid w:val="00FC32D3"/>
    <w:rsid w:val="00FC3332"/>
    <w:rsid w:val="00FC33CD"/>
    <w:rsid w:val="00FC3428"/>
    <w:rsid w:val="00FC3527"/>
    <w:rsid w:val="00FC353A"/>
    <w:rsid w:val="00FC368F"/>
    <w:rsid w:val="00FC369B"/>
    <w:rsid w:val="00FC370A"/>
    <w:rsid w:val="00FC379D"/>
    <w:rsid w:val="00FC3846"/>
    <w:rsid w:val="00FC38D0"/>
    <w:rsid w:val="00FC3903"/>
    <w:rsid w:val="00FC3992"/>
    <w:rsid w:val="00FC3AA1"/>
    <w:rsid w:val="00FC3AE2"/>
    <w:rsid w:val="00FC3B52"/>
    <w:rsid w:val="00FC3B64"/>
    <w:rsid w:val="00FC3B68"/>
    <w:rsid w:val="00FC3CD3"/>
    <w:rsid w:val="00FC3CD5"/>
    <w:rsid w:val="00FC3D5F"/>
    <w:rsid w:val="00FC3E6E"/>
    <w:rsid w:val="00FC3EAA"/>
    <w:rsid w:val="00FC40A9"/>
    <w:rsid w:val="00FC40D4"/>
    <w:rsid w:val="00FC415E"/>
    <w:rsid w:val="00FC41F1"/>
    <w:rsid w:val="00FC4258"/>
    <w:rsid w:val="00FC447F"/>
    <w:rsid w:val="00FC44B0"/>
    <w:rsid w:val="00FC450D"/>
    <w:rsid w:val="00FC458C"/>
    <w:rsid w:val="00FC45E5"/>
    <w:rsid w:val="00FC4618"/>
    <w:rsid w:val="00FC4674"/>
    <w:rsid w:val="00FC47A1"/>
    <w:rsid w:val="00FC48A9"/>
    <w:rsid w:val="00FC4989"/>
    <w:rsid w:val="00FC498A"/>
    <w:rsid w:val="00FC498C"/>
    <w:rsid w:val="00FC4A3A"/>
    <w:rsid w:val="00FC4AEC"/>
    <w:rsid w:val="00FC4AFE"/>
    <w:rsid w:val="00FC4B0E"/>
    <w:rsid w:val="00FC4B4F"/>
    <w:rsid w:val="00FC4BB6"/>
    <w:rsid w:val="00FC4C78"/>
    <w:rsid w:val="00FC4D40"/>
    <w:rsid w:val="00FC4E15"/>
    <w:rsid w:val="00FC4EEF"/>
    <w:rsid w:val="00FC4F12"/>
    <w:rsid w:val="00FC4F71"/>
    <w:rsid w:val="00FC500C"/>
    <w:rsid w:val="00FC5032"/>
    <w:rsid w:val="00FC50EF"/>
    <w:rsid w:val="00FC516F"/>
    <w:rsid w:val="00FC5190"/>
    <w:rsid w:val="00FC523E"/>
    <w:rsid w:val="00FC5348"/>
    <w:rsid w:val="00FC53D0"/>
    <w:rsid w:val="00FC5440"/>
    <w:rsid w:val="00FC54C5"/>
    <w:rsid w:val="00FC54F1"/>
    <w:rsid w:val="00FC5518"/>
    <w:rsid w:val="00FC5519"/>
    <w:rsid w:val="00FC5536"/>
    <w:rsid w:val="00FC55EF"/>
    <w:rsid w:val="00FC5620"/>
    <w:rsid w:val="00FC56EF"/>
    <w:rsid w:val="00FC570F"/>
    <w:rsid w:val="00FC5801"/>
    <w:rsid w:val="00FC5A6D"/>
    <w:rsid w:val="00FC5B14"/>
    <w:rsid w:val="00FC5B37"/>
    <w:rsid w:val="00FC5B4C"/>
    <w:rsid w:val="00FC5CFE"/>
    <w:rsid w:val="00FC5D90"/>
    <w:rsid w:val="00FC5FD4"/>
    <w:rsid w:val="00FC6009"/>
    <w:rsid w:val="00FC6089"/>
    <w:rsid w:val="00FC60E9"/>
    <w:rsid w:val="00FC614A"/>
    <w:rsid w:val="00FC617D"/>
    <w:rsid w:val="00FC61A7"/>
    <w:rsid w:val="00FC61FA"/>
    <w:rsid w:val="00FC6211"/>
    <w:rsid w:val="00FC6215"/>
    <w:rsid w:val="00FC623A"/>
    <w:rsid w:val="00FC6294"/>
    <w:rsid w:val="00FC632F"/>
    <w:rsid w:val="00FC63C2"/>
    <w:rsid w:val="00FC6523"/>
    <w:rsid w:val="00FC658C"/>
    <w:rsid w:val="00FC664D"/>
    <w:rsid w:val="00FC6769"/>
    <w:rsid w:val="00FC6790"/>
    <w:rsid w:val="00FC6855"/>
    <w:rsid w:val="00FC687D"/>
    <w:rsid w:val="00FC6897"/>
    <w:rsid w:val="00FC68B2"/>
    <w:rsid w:val="00FC68EE"/>
    <w:rsid w:val="00FC69FD"/>
    <w:rsid w:val="00FC6A1E"/>
    <w:rsid w:val="00FC6A29"/>
    <w:rsid w:val="00FC6A6E"/>
    <w:rsid w:val="00FC6B00"/>
    <w:rsid w:val="00FC6B02"/>
    <w:rsid w:val="00FC6B22"/>
    <w:rsid w:val="00FC6B64"/>
    <w:rsid w:val="00FC6B69"/>
    <w:rsid w:val="00FC6B6C"/>
    <w:rsid w:val="00FC6C66"/>
    <w:rsid w:val="00FC6C83"/>
    <w:rsid w:val="00FC6D7B"/>
    <w:rsid w:val="00FC6DBE"/>
    <w:rsid w:val="00FC6DE6"/>
    <w:rsid w:val="00FC6E2D"/>
    <w:rsid w:val="00FC6E73"/>
    <w:rsid w:val="00FC6F1F"/>
    <w:rsid w:val="00FC6F66"/>
    <w:rsid w:val="00FC6F86"/>
    <w:rsid w:val="00FC707A"/>
    <w:rsid w:val="00FC70C1"/>
    <w:rsid w:val="00FC71AF"/>
    <w:rsid w:val="00FC720E"/>
    <w:rsid w:val="00FC7247"/>
    <w:rsid w:val="00FC7331"/>
    <w:rsid w:val="00FC734C"/>
    <w:rsid w:val="00FC73BB"/>
    <w:rsid w:val="00FC74BD"/>
    <w:rsid w:val="00FC74C1"/>
    <w:rsid w:val="00FC7536"/>
    <w:rsid w:val="00FC75E2"/>
    <w:rsid w:val="00FC779B"/>
    <w:rsid w:val="00FC77A7"/>
    <w:rsid w:val="00FC7825"/>
    <w:rsid w:val="00FC78EC"/>
    <w:rsid w:val="00FC795E"/>
    <w:rsid w:val="00FC7976"/>
    <w:rsid w:val="00FC79BA"/>
    <w:rsid w:val="00FC79DA"/>
    <w:rsid w:val="00FC79F6"/>
    <w:rsid w:val="00FC7A0C"/>
    <w:rsid w:val="00FC7A26"/>
    <w:rsid w:val="00FC7A58"/>
    <w:rsid w:val="00FC7A5A"/>
    <w:rsid w:val="00FC7A6B"/>
    <w:rsid w:val="00FC7AB3"/>
    <w:rsid w:val="00FC7B2A"/>
    <w:rsid w:val="00FC7B6D"/>
    <w:rsid w:val="00FC7BAE"/>
    <w:rsid w:val="00FC7BC1"/>
    <w:rsid w:val="00FC7C07"/>
    <w:rsid w:val="00FC7C48"/>
    <w:rsid w:val="00FC7CD5"/>
    <w:rsid w:val="00FC7E21"/>
    <w:rsid w:val="00FC7F27"/>
    <w:rsid w:val="00FC7FDD"/>
    <w:rsid w:val="00FD00DF"/>
    <w:rsid w:val="00FD00EA"/>
    <w:rsid w:val="00FD0206"/>
    <w:rsid w:val="00FD0207"/>
    <w:rsid w:val="00FD0278"/>
    <w:rsid w:val="00FD027B"/>
    <w:rsid w:val="00FD03D0"/>
    <w:rsid w:val="00FD044D"/>
    <w:rsid w:val="00FD0503"/>
    <w:rsid w:val="00FD0529"/>
    <w:rsid w:val="00FD05E8"/>
    <w:rsid w:val="00FD0639"/>
    <w:rsid w:val="00FD063B"/>
    <w:rsid w:val="00FD0681"/>
    <w:rsid w:val="00FD06B7"/>
    <w:rsid w:val="00FD073F"/>
    <w:rsid w:val="00FD0862"/>
    <w:rsid w:val="00FD0863"/>
    <w:rsid w:val="00FD086B"/>
    <w:rsid w:val="00FD0889"/>
    <w:rsid w:val="00FD088A"/>
    <w:rsid w:val="00FD090F"/>
    <w:rsid w:val="00FD09B6"/>
    <w:rsid w:val="00FD0A0A"/>
    <w:rsid w:val="00FD0A55"/>
    <w:rsid w:val="00FD0A77"/>
    <w:rsid w:val="00FD0B07"/>
    <w:rsid w:val="00FD0B1D"/>
    <w:rsid w:val="00FD0B97"/>
    <w:rsid w:val="00FD0BCB"/>
    <w:rsid w:val="00FD0C2B"/>
    <w:rsid w:val="00FD0C75"/>
    <w:rsid w:val="00FD0D5C"/>
    <w:rsid w:val="00FD0D93"/>
    <w:rsid w:val="00FD0D9A"/>
    <w:rsid w:val="00FD0EAE"/>
    <w:rsid w:val="00FD0EB2"/>
    <w:rsid w:val="00FD0EC2"/>
    <w:rsid w:val="00FD102D"/>
    <w:rsid w:val="00FD11F4"/>
    <w:rsid w:val="00FD121B"/>
    <w:rsid w:val="00FD12C1"/>
    <w:rsid w:val="00FD12E4"/>
    <w:rsid w:val="00FD132E"/>
    <w:rsid w:val="00FD132F"/>
    <w:rsid w:val="00FD133A"/>
    <w:rsid w:val="00FD1435"/>
    <w:rsid w:val="00FD15D0"/>
    <w:rsid w:val="00FD1616"/>
    <w:rsid w:val="00FD163B"/>
    <w:rsid w:val="00FD1649"/>
    <w:rsid w:val="00FD1692"/>
    <w:rsid w:val="00FD1790"/>
    <w:rsid w:val="00FD1806"/>
    <w:rsid w:val="00FD18A1"/>
    <w:rsid w:val="00FD18C7"/>
    <w:rsid w:val="00FD1952"/>
    <w:rsid w:val="00FD19A3"/>
    <w:rsid w:val="00FD1A57"/>
    <w:rsid w:val="00FD1BDF"/>
    <w:rsid w:val="00FD1CDD"/>
    <w:rsid w:val="00FD1D92"/>
    <w:rsid w:val="00FD1DAA"/>
    <w:rsid w:val="00FD1E19"/>
    <w:rsid w:val="00FD1E90"/>
    <w:rsid w:val="00FD1F16"/>
    <w:rsid w:val="00FD1F63"/>
    <w:rsid w:val="00FD1FD8"/>
    <w:rsid w:val="00FD1FF5"/>
    <w:rsid w:val="00FD20A3"/>
    <w:rsid w:val="00FD212C"/>
    <w:rsid w:val="00FD21B1"/>
    <w:rsid w:val="00FD22EB"/>
    <w:rsid w:val="00FD2307"/>
    <w:rsid w:val="00FD2325"/>
    <w:rsid w:val="00FD234D"/>
    <w:rsid w:val="00FD23B2"/>
    <w:rsid w:val="00FD2420"/>
    <w:rsid w:val="00FD24D6"/>
    <w:rsid w:val="00FD2525"/>
    <w:rsid w:val="00FD2537"/>
    <w:rsid w:val="00FD2596"/>
    <w:rsid w:val="00FD25DA"/>
    <w:rsid w:val="00FD26E0"/>
    <w:rsid w:val="00FD26F8"/>
    <w:rsid w:val="00FD2724"/>
    <w:rsid w:val="00FD27D5"/>
    <w:rsid w:val="00FD280A"/>
    <w:rsid w:val="00FD2834"/>
    <w:rsid w:val="00FD2836"/>
    <w:rsid w:val="00FD2868"/>
    <w:rsid w:val="00FD28D4"/>
    <w:rsid w:val="00FD297E"/>
    <w:rsid w:val="00FD29B1"/>
    <w:rsid w:val="00FD2A86"/>
    <w:rsid w:val="00FD2AE3"/>
    <w:rsid w:val="00FD2B8F"/>
    <w:rsid w:val="00FD2BDF"/>
    <w:rsid w:val="00FD2BF9"/>
    <w:rsid w:val="00FD2C02"/>
    <w:rsid w:val="00FD2C04"/>
    <w:rsid w:val="00FD2C61"/>
    <w:rsid w:val="00FD2DD5"/>
    <w:rsid w:val="00FD2EDD"/>
    <w:rsid w:val="00FD2F4E"/>
    <w:rsid w:val="00FD3129"/>
    <w:rsid w:val="00FD31DC"/>
    <w:rsid w:val="00FD3406"/>
    <w:rsid w:val="00FD3441"/>
    <w:rsid w:val="00FD3445"/>
    <w:rsid w:val="00FD346F"/>
    <w:rsid w:val="00FD34C9"/>
    <w:rsid w:val="00FD358E"/>
    <w:rsid w:val="00FD35AE"/>
    <w:rsid w:val="00FD35B4"/>
    <w:rsid w:val="00FD35C2"/>
    <w:rsid w:val="00FD36D5"/>
    <w:rsid w:val="00FD3709"/>
    <w:rsid w:val="00FD380B"/>
    <w:rsid w:val="00FD386D"/>
    <w:rsid w:val="00FD3A5F"/>
    <w:rsid w:val="00FD3AAE"/>
    <w:rsid w:val="00FD3AB1"/>
    <w:rsid w:val="00FD3B70"/>
    <w:rsid w:val="00FD3C13"/>
    <w:rsid w:val="00FD3C50"/>
    <w:rsid w:val="00FD3C53"/>
    <w:rsid w:val="00FD3CCB"/>
    <w:rsid w:val="00FD3D47"/>
    <w:rsid w:val="00FD3D89"/>
    <w:rsid w:val="00FD3E50"/>
    <w:rsid w:val="00FD3E64"/>
    <w:rsid w:val="00FD3E6F"/>
    <w:rsid w:val="00FD3EA8"/>
    <w:rsid w:val="00FD3FE4"/>
    <w:rsid w:val="00FD406B"/>
    <w:rsid w:val="00FD4075"/>
    <w:rsid w:val="00FD40C8"/>
    <w:rsid w:val="00FD40D4"/>
    <w:rsid w:val="00FD4182"/>
    <w:rsid w:val="00FD41E1"/>
    <w:rsid w:val="00FD4229"/>
    <w:rsid w:val="00FD4234"/>
    <w:rsid w:val="00FD4236"/>
    <w:rsid w:val="00FD426C"/>
    <w:rsid w:val="00FD42DA"/>
    <w:rsid w:val="00FD4343"/>
    <w:rsid w:val="00FD436A"/>
    <w:rsid w:val="00FD447A"/>
    <w:rsid w:val="00FD44EB"/>
    <w:rsid w:val="00FD456C"/>
    <w:rsid w:val="00FD4576"/>
    <w:rsid w:val="00FD459A"/>
    <w:rsid w:val="00FD472E"/>
    <w:rsid w:val="00FD4735"/>
    <w:rsid w:val="00FD4856"/>
    <w:rsid w:val="00FD4876"/>
    <w:rsid w:val="00FD488E"/>
    <w:rsid w:val="00FD4912"/>
    <w:rsid w:val="00FD49A7"/>
    <w:rsid w:val="00FD49E7"/>
    <w:rsid w:val="00FD4A08"/>
    <w:rsid w:val="00FD4A1D"/>
    <w:rsid w:val="00FD4A3B"/>
    <w:rsid w:val="00FD4A89"/>
    <w:rsid w:val="00FD4ACA"/>
    <w:rsid w:val="00FD4AFF"/>
    <w:rsid w:val="00FD4B49"/>
    <w:rsid w:val="00FD4CDD"/>
    <w:rsid w:val="00FD4CF3"/>
    <w:rsid w:val="00FD4D93"/>
    <w:rsid w:val="00FD4DB1"/>
    <w:rsid w:val="00FD4E0E"/>
    <w:rsid w:val="00FD4E23"/>
    <w:rsid w:val="00FD4E53"/>
    <w:rsid w:val="00FD4EFB"/>
    <w:rsid w:val="00FD506C"/>
    <w:rsid w:val="00FD5121"/>
    <w:rsid w:val="00FD51E7"/>
    <w:rsid w:val="00FD51F9"/>
    <w:rsid w:val="00FD523A"/>
    <w:rsid w:val="00FD5273"/>
    <w:rsid w:val="00FD5280"/>
    <w:rsid w:val="00FD5333"/>
    <w:rsid w:val="00FD5369"/>
    <w:rsid w:val="00FD53D3"/>
    <w:rsid w:val="00FD54EC"/>
    <w:rsid w:val="00FD5565"/>
    <w:rsid w:val="00FD559E"/>
    <w:rsid w:val="00FD55B1"/>
    <w:rsid w:val="00FD563A"/>
    <w:rsid w:val="00FD578E"/>
    <w:rsid w:val="00FD5866"/>
    <w:rsid w:val="00FD591E"/>
    <w:rsid w:val="00FD593C"/>
    <w:rsid w:val="00FD599A"/>
    <w:rsid w:val="00FD5A55"/>
    <w:rsid w:val="00FD5B6E"/>
    <w:rsid w:val="00FD5CCA"/>
    <w:rsid w:val="00FD5D08"/>
    <w:rsid w:val="00FD5D80"/>
    <w:rsid w:val="00FD5D9D"/>
    <w:rsid w:val="00FD5DB7"/>
    <w:rsid w:val="00FD5DC9"/>
    <w:rsid w:val="00FD5E1D"/>
    <w:rsid w:val="00FD5FC8"/>
    <w:rsid w:val="00FD5FD0"/>
    <w:rsid w:val="00FD6026"/>
    <w:rsid w:val="00FD60BD"/>
    <w:rsid w:val="00FD61B8"/>
    <w:rsid w:val="00FD61D0"/>
    <w:rsid w:val="00FD620E"/>
    <w:rsid w:val="00FD6213"/>
    <w:rsid w:val="00FD6218"/>
    <w:rsid w:val="00FD6226"/>
    <w:rsid w:val="00FD6272"/>
    <w:rsid w:val="00FD63D1"/>
    <w:rsid w:val="00FD644E"/>
    <w:rsid w:val="00FD64F2"/>
    <w:rsid w:val="00FD64FC"/>
    <w:rsid w:val="00FD65A7"/>
    <w:rsid w:val="00FD65E0"/>
    <w:rsid w:val="00FD669B"/>
    <w:rsid w:val="00FD66CF"/>
    <w:rsid w:val="00FD66E3"/>
    <w:rsid w:val="00FD6732"/>
    <w:rsid w:val="00FD678C"/>
    <w:rsid w:val="00FD6814"/>
    <w:rsid w:val="00FD682F"/>
    <w:rsid w:val="00FD684C"/>
    <w:rsid w:val="00FD6910"/>
    <w:rsid w:val="00FD6A12"/>
    <w:rsid w:val="00FD6ADE"/>
    <w:rsid w:val="00FD6BAE"/>
    <w:rsid w:val="00FD6BC5"/>
    <w:rsid w:val="00FD6D4F"/>
    <w:rsid w:val="00FD6F4F"/>
    <w:rsid w:val="00FD6FB9"/>
    <w:rsid w:val="00FD705D"/>
    <w:rsid w:val="00FD7085"/>
    <w:rsid w:val="00FD70FD"/>
    <w:rsid w:val="00FD712A"/>
    <w:rsid w:val="00FD7154"/>
    <w:rsid w:val="00FD71A0"/>
    <w:rsid w:val="00FD71A5"/>
    <w:rsid w:val="00FD71E0"/>
    <w:rsid w:val="00FD72C7"/>
    <w:rsid w:val="00FD7414"/>
    <w:rsid w:val="00FD7499"/>
    <w:rsid w:val="00FD7559"/>
    <w:rsid w:val="00FD75B8"/>
    <w:rsid w:val="00FD7630"/>
    <w:rsid w:val="00FD7634"/>
    <w:rsid w:val="00FD7705"/>
    <w:rsid w:val="00FD77CE"/>
    <w:rsid w:val="00FD786F"/>
    <w:rsid w:val="00FD79A9"/>
    <w:rsid w:val="00FD7A5D"/>
    <w:rsid w:val="00FD7A96"/>
    <w:rsid w:val="00FD7AEF"/>
    <w:rsid w:val="00FD7C20"/>
    <w:rsid w:val="00FD7CB0"/>
    <w:rsid w:val="00FD7CE0"/>
    <w:rsid w:val="00FD7D07"/>
    <w:rsid w:val="00FD7D4B"/>
    <w:rsid w:val="00FD7F8B"/>
    <w:rsid w:val="00FD7FD1"/>
    <w:rsid w:val="00FD7FD4"/>
    <w:rsid w:val="00FD7FE4"/>
    <w:rsid w:val="00FD7FE5"/>
    <w:rsid w:val="00FE002F"/>
    <w:rsid w:val="00FE0098"/>
    <w:rsid w:val="00FE01FC"/>
    <w:rsid w:val="00FE0278"/>
    <w:rsid w:val="00FE02CD"/>
    <w:rsid w:val="00FE0336"/>
    <w:rsid w:val="00FE0347"/>
    <w:rsid w:val="00FE0577"/>
    <w:rsid w:val="00FE065D"/>
    <w:rsid w:val="00FE0728"/>
    <w:rsid w:val="00FE0731"/>
    <w:rsid w:val="00FE0861"/>
    <w:rsid w:val="00FE08F8"/>
    <w:rsid w:val="00FE08FB"/>
    <w:rsid w:val="00FE09E3"/>
    <w:rsid w:val="00FE09FA"/>
    <w:rsid w:val="00FE0A40"/>
    <w:rsid w:val="00FE0AEB"/>
    <w:rsid w:val="00FE0B36"/>
    <w:rsid w:val="00FE0B39"/>
    <w:rsid w:val="00FE0E7C"/>
    <w:rsid w:val="00FE0F56"/>
    <w:rsid w:val="00FE101C"/>
    <w:rsid w:val="00FE10D2"/>
    <w:rsid w:val="00FE123F"/>
    <w:rsid w:val="00FE12AD"/>
    <w:rsid w:val="00FE13AE"/>
    <w:rsid w:val="00FE13BA"/>
    <w:rsid w:val="00FE1476"/>
    <w:rsid w:val="00FE147C"/>
    <w:rsid w:val="00FE1515"/>
    <w:rsid w:val="00FE161F"/>
    <w:rsid w:val="00FE16D1"/>
    <w:rsid w:val="00FE16D4"/>
    <w:rsid w:val="00FE1728"/>
    <w:rsid w:val="00FE17B8"/>
    <w:rsid w:val="00FE1819"/>
    <w:rsid w:val="00FE1851"/>
    <w:rsid w:val="00FE187B"/>
    <w:rsid w:val="00FE18BD"/>
    <w:rsid w:val="00FE1927"/>
    <w:rsid w:val="00FE1971"/>
    <w:rsid w:val="00FE198C"/>
    <w:rsid w:val="00FE1998"/>
    <w:rsid w:val="00FE1A54"/>
    <w:rsid w:val="00FE1AC2"/>
    <w:rsid w:val="00FE1C15"/>
    <w:rsid w:val="00FE1C45"/>
    <w:rsid w:val="00FE1CEA"/>
    <w:rsid w:val="00FE1CF6"/>
    <w:rsid w:val="00FE1D6B"/>
    <w:rsid w:val="00FE1D84"/>
    <w:rsid w:val="00FE1D9D"/>
    <w:rsid w:val="00FE1DF6"/>
    <w:rsid w:val="00FE1E91"/>
    <w:rsid w:val="00FE1ED6"/>
    <w:rsid w:val="00FE1FFC"/>
    <w:rsid w:val="00FE2020"/>
    <w:rsid w:val="00FE2051"/>
    <w:rsid w:val="00FE215A"/>
    <w:rsid w:val="00FE21B2"/>
    <w:rsid w:val="00FE21DF"/>
    <w:rsid w:val="00FE229D"/>
    <w:rsid w:val="00FE22CC"/>
    <w:rsid w:val="00FE2689"/>
    <w:rsid w:val="00FE28E9"/>
    <w:rsid w:val="00FE290E"/>
    <w:rsid w:val="00FE2958"/>
    <w:rsid w:val="00FE2A60"/>
    <w:rsid w:val="00FE2A90"/>
    <w:rsid w:val="00FE2AF1"/>
    <w:rsid w:val="00FE2AF8"/>
    <w:rsid w:val="00FE2B0F"/>
    <w:rsid w:val="00FE2C2D"/>
    <w:rsid w:val="00FE2D24"/>
    <w:rsid w:val="00FE2DBF"/>
    <w:rsid w:val="00FE2E02"/>
    <w:rsid w:val="00FE2E43"/>
    <w:rsid w:val="00FE2ED6"/>
    <w:rsid w:val="00FE2EF4"/>
    <w:rsid w:val="00FE2F5B"/>
    <w:rsid w:val="00FE302A"/>
    <w:rsid w:val="00FE305B"/>
    <w:rsid w:val="00FE3128"/>
    <w:rsid w:val="00FE313D"/>
    <w:rsid w:val="00FE3173"/>
    <w:rsid w:val="00FE3247"/>
    <w:rsid w:val="00FE3393"/>
    <w:rsid w:val="00FE33B1"/>
    <w:rsid w:val="00FE33BD"/>
    <w:rsid w:val="00FE3499"/>
    <w:rsid w:val="00FE34B2"/>
    <w:rsid w:val="00FE3560"/>
    <w:rsid w:val="00FE3630"/>
    <w:rsid w:val="00FE3682"/>
    <w:rsid w:val="00FE3690"/>
    <w:rsid w:val="00FE3710"/>
    <w:rsid w:val="00FE3777"/>
    <w:rsid w:val="00FE3796"/>
    <w:rsid w:val="00FE37A1"/>
    <w:rsid w:val="00FE37B6"/>
    <w:rsid w:val="00FE37C6"/>
    <w:rsid w:val="00FE37E3"/>
    <w:rsid w:val="00FE38C2"/>
    <w:rsid w:val="00FE38D5"/>
    <w:rsid w:val="00FE3B4E"/>
    <w:rsid w:val="00FE3BB9"/>
    <w:rsid w:val="00FE3C5B"/>
    <w:rsid w:val="00FE3D5D"/>
    <w:rsid w:val="00FE3F13"/>
    <w:rsid w:val="00FE3F74"/>
    <w:rsid w:val="00FE40D4"/>
    <w:rsid w:val="00FE4218"/>
    <w:rsid w:val="00FE4282"/>
    <w:rsid w:val="00FE42AE"/>
    <w:rsid w:val="00FE42DF"/>
    <w:rsid w:val="00FE432E"/>
    <w:rsid w:val="00FE4427"/>
    <w:rsid w:val="00FE45C1"/>
    <w:rsid w:val="00FE45C9"/>
    <w:rsid w:val="00FE46B5"/>
    <w:rsid w:val="00FE46BF"/>
    <w:rsid w:val="00FE46DD"/>
    <w:rsid w:val="00FE479A"/>
    <w:rsid w:val="00FE47A0"/>
    <w:rsid w:val="00FE47AC"/>
    <w:rsid w:val="00FE48ED"/>
    <w:rsid w:val="00FE4968"/>
    <w:rsid w:val="00FE4A09"/>
    <w:rsid w:val="00FE4C1D"/>
    <w:rsid w:val="00FE4C35"/>
    <w:rsid w:val="00FE4C7C"/>
    <w:rsid w:val="00FE4D10"/>
    <w:rsid w:val="00FE4E91"/>
    <w:rsid w:val="00FE4EEC"/>
    <w:rsid w:val="00FE4F06"/>
    <w:rsid w:val="00FE4F4B"/>
    <w:rsid w:val="00FE5090"/>
    <w:rsid w:val="00FE50CE"/>
    <w:rsid w:val="00FE512B"/>
    <w:rsid w:val="00FE51FE"/>
    <w:rsid w:val="00FE52A7"/>
    <w:rsid w:val="00FE5309"/>
    <w:rsid w:val="00FE534C"/>
    <w:rsid w:val="00FE5355"/>
    <w:rsid w:val="00FE5488"/>
    <w:rsid w:val="00FE54DF"/>
    <w:rsid w:val="00FE5546"/>
    <w:rsid w:val="00FE559E"/>
    <w:rsid w:val="00FE55B1"/>
    <w:rsid w:val="00FE55FF"/>
    <w:rsid w:val="00FE566B"/>
    <w:rsid w:val="00FE5677"/>
    <w:rsid w:val="00FE574E"/>
    <w:rsid w:val="00FE57C9"/>
    <w:rsid w:val="00FE58DB"/>
    <w:rsid w:val="00FE5919"/>
    <w:rsid w:val="00FE5932"/>
    <w:rsid w:val="00FE596C"/>
    <w:rsid w:val="00FE59B8"/>
    <w:rsid w:val="00FE59D4"/>
    <w:rsid w:val="00FE5C1D"/>
    <w:rsid w:val="00FE5C7C"/>
    <w:rsid w:val="00FE5C85"/>
    <w:rsid w:val="00FE5D99"/>
    <w:rsid w:val="00FE5DC5"/>
    <w:rsid w:val="00FE5DFC"/>
    <w:rsid w:val="00FE5E87"/>
    <w:rsid w:val="00FE614F"/>
    <w:rsid w:val="00FE618D"/>
    <w:rsid w:val="00FE627B"/>
    <w:rsid w:val="00FE6397"/>
    <w:rsid w:val="00FE63CD"/>
    <w:rsid w:val="00FE63D2"/>
    <w:rsid w:val="00FE6414"/>
    <w:rsid w:val="00FE656A"/>
    <w:rsid w:val="00FE675C"/>
    <w:rsid w:val="00FE679C"/>
    <w:rsid w:val="00FE67CF"/>
    <w:rsid w:val="00FE6845"/>
    <w:rsid w:val="00FE68AD"/>
    <w:rsid w:val="00FE68D7"/>
    <w:rsid w:val="00FE68D9"/>
    <w:rsid w:val="00FE6982"/>
    <w:rsid w:val="00FE6A71"/>
    <w:rsid w:val="00FE6AC9"/>
    <w:rsid w:val="00FE6AD7"/>
    <w:rsid w:val="00FE6ADB"/>
    <w:rsid w:val="00FE6B4A"/>
    <w:rsid w:val="00FE6C8C"/>
    <w:rsid w:val="00FE6C9F"/>
    <w:rsid w:val="00FE6D62"/>
    <w:rsid w:val="00FE6D90"/>
    <w:rsid w:val="00FE6E70"/>
    <w:rsid w:val="00FE6EC3"/>
    <w:rsid w:val="00FE6F31"/>
    <w:rsid w:val="00FE6FE7"/>
    <w:rsid w:val="00FE6FFB"/>
    <w:rsid w:val="00FE71C6"/>
    <w:rsid w:val="00FE7228"/>
    <w:rsid w:val="00FE7278"/>
    <w:rsid w:val="00FE7322"/>
    <w:rsid w:val="00FE732D"/>
    <w:rsid w:val="00FE7407"/>
    <w:rsid w:val="00FE7449"/>
    <w:rsid w:val="00FE74B3"/>
    <w:rsid w:val="00FE74D0"/>
    <w:rsid w:val="00FE74F1"/>
    <w:rsid w:val="00FE7575"/>
    <w:rsid w:val="00FE75B8"/>
    <w:rsid w:val="00FE75C0"/>
    <w:rsid w:val="00FE7623"/>
    <w:rsid w:val="00FE7696"/>
    <w:rsid w:val="00FE77A1"/>
    <w:rsid w:val="00FE77BD"/>
    <w:rsid w:val="00FE785C"/>
    <w:rsid w:val="00FE7863"/>
    <w:rsid w:val="00FE791B"/>
    <w:rsid w:val="00FE7983"/>
    <w:rsid w:val="00FE7A36"/>
    <w:rsid w:val="00FE7A39"/>
    <w:rsid w:val="00FE7B4F"/>
    <w:rsid w:val="00FE7BD0"/>
    <w:rsid w:val="00FE7C2C"/>
    <w:rsid w:val="00FE7C3F"/>
    <w:rsid w:val="00FE7C6F"/>
    <w:rsid w:val="00FE7CDD"/>
    <w:rsid w:val="00FE7D42"/>
    <w:rsid w:val="00FE7D86"/>
    <w:rsid w:val="00FE7E7B"/>
    <w:rsid w:val="00FE7EAA"/>
    <w:rsid w:val="00FE7F7B"/>
    <w:rsid w:val="00FE7FBF"/>
    <w:rsid w:val="00FF003C"/>
    <w:rsid w:val="00FF0156"/>
    <w:rsid w:val="00FF0196"/>
    <w:rsid w:val="00FF01EF"/>
    <w:rsid w:val="00FF0252"/>
    <w:rsid w:val="00FF03EC"/>
    <w:rsid w:val="00FF0418"/>
    <w:rsid w:val="00FF0419"/>
    <w:rsid w:val="00FF04AC"/>
    <w:rsid w:val="00FF04B4"/>
    <w:rsid w:val="00FF05FF"/>
    <w:rsid w:val="00FF060E"/>
    <w:rsid w:val="00FF0743"/>
    <w:rsid w:val="00FF0752"/>
    <w:rsid w:val="00FF0785"/>
    <w:rsid w:val="00FF081C"/>
    <w:rsid w:val="00FF094E"/>
    <w:rsid w:val="00FF09EC"/>
    <w:rsid w:val="00FF0A5D"/>
    <w:rsid w:val="00FF0A71"/>
    <w:rsid w:val="00FF0AB2"/>
    <w:rsid w:val="00FF0ADF"/>
    <w:rsid w:val="00FF0BA5"/>
    <w:rsid w:val="00FF0C40"/>
    <w:rsid w:val="00FF0CEA"/>
    <w:rsid w:val="00FF0D1C"/>
    <w:rsid w:val="00FF0D7C"/>
    <w:rsid w:val="00FF0E43"/>
    <w:rsid w:val="00FF0ED2"/>
    <w:rsid w:val="00FF0F49"/>
    <w:rsid w:val="00FF0FFD"/>
    <w:rsid w:val="00FF10BC"/>
    <w:rsid w:val="00FF10E2"/>
    <w:rsid w:val="00FF10E8"/>
    <w:rsid w:val="00FF111F"/>
    <w:rsid w:val="00FF1154"/>
    <w:rsid w:val="00FF1159"/>
    <w:rsid w:val="00FF115E"/>
    <w:rsid w:val="00FF11A3"/>
    <w:rsid w:val="00FF11C0"/>
    <w:rsid w:val="00FF1202"/>
    <w:rsid w:val="00FF1276"/>
    <w:rsid w:val="00FF12E3"/>
    <w:rsid w:val="00FF1439"/>
    <w:rsid w:val="00FF1489"/>
    <w:rsid w:val="00FF14EA"/>
    <w:rsid w:val="00FF1507"/>
    <w:rsid w:val="00FF1515"/>
    <w:rsid w:val="00FF1541"/>
    <w:rsid w:val="00FF15F9"/>
    <w:rsid w:val="00FF1690"/>
    <w:rsid w:val="00FF17C8"/>
    <w:rsid w:val="00FF17EF"/>
    <w:rsid w:val="00FF18E7"/>
    <w:rsid w:val="00FF1A5B"/>
    <w:rsid w:val="00FF1C22"/>
    <w:rsid w:val="00FF1C3C"/>
    <w:rsid w:val="00FF1C52"/>
    <w:rsid w:val="00FF1C91"/>
    <w:rsid w:val="00FF1D2D"/>
    <w:rsid w:val="00FF1D84"/>
    <w:rsid w:val="00FF1DE9"/>
    <w:rsid w:val="00FF1E18"/>
    <w:rsid w:val="00FF1E3C"/>
    <w:rsid w:val="00FF1E5E"/>
    <w:rsid w:val="00FF1E7B"/>
    <w:rsid w:val="00FF1E85"/>
    <w:rsid w:val="00FF1FA0"/>
    <w:rsid w:val="00FF1FE3"/>
    <w:rsid w:val="00FF2083"/>
    <w:rsid w:val="00FF219D"/>
    <w:rsid w:val="00FF21AC"/>
    <w:rsid w:val="00FF21EB"/>
    <w:rsid w:val="00FF220E"/>
    <w:rsid w:val="00FF22EC"/>
    <w:rsid w:val="00FF2329"/>
    <w:rsid w:val="00FF2387"/>
    <w:rsid w:val="00FF24DC"/>
    <w:rsid w:val="00FF2607"/>
    <w:rsid w:val="00FF2619"/>
    <w:rsid w:val="00FF264E"/>
    <w:rsid w:val="00FF26B6"/>
    <w:rsid w:val="00FF28F0"/>
    <w:rsid w:val="00FF2975"/>
    <w:rsid w:val="00FF29D2"/>
    <w:rsid w:val="00FF29FE"/>
    <w:rsid w:val="00FF2AAC"/>
    <w:rsid w:val="00FF2C23"/>
    <w:rsid w:val="00FF2D85"/>
    <w:rsid w:val="00FF2DBA"/>
    <w:rsid w:val="00FF2E19"/>
    <w:rsid w:val="00FF2E4F"/>
    <w:rsid w:val="00FF2E97"/>
    <w:rsid w:val="00FF2F1F"/>
    <w:rsid w:val="00FF3001"/>
    <w:rsid w:val="00FF3024"/>
    <w:rsid w:val="00FF30FA"/>
    <w:rsid w:val="00FF3153"/>
    <w:rsid w:val="00FF31B8"/>
    <w:rsid w:val="00FF3204"/>
    <w:rsid w:val="00FF328B"/>
    <w:rsid w:val="00FF32AC"/>
    <w:rsid w:val="00FF3334"/>
    <w:rsid w:val="00FF335B"/>
    <w:rsid w:val="00FF3365"/>
    <w:rsid w:val="00FF3409"/>
    <w:rsid w:val="00FF3414"/>
    <w:rsid w:val="00FF3455"/>
    <w:rsid w:val="00FF34BA"/>
    <w:rsid w:val="00FF34CF"/>
    <w:rsid w:val="00FF34DE"/>
    <w:rsid w:val="00FF3595"/>
    <w:rsid w:val="00FF35D6"/>
    <w:rsid w:val="00FF37B8"/>
    <w:rsid w:val="00FF3929"/>
    <w:rsid w:val="00FF3952"/>
    <w:rsid w:val="00FF3A9F"/>
    <w:rsid w:val="00FF3B04"/>
    <w:rsid w:val="00FF3B23"/>
    <w:rsid w:val="00FF3B5A"/>
    <w:rsid w:val="00FF3B88"/>
    <w:rsid w:val="00FF3B8B"/>
    <w:rsid w:val="00FF3C0A"/>
    <w:rsid w:val="00FF3D35"/>
    <w:rsid w:val="00FF3F1E"/>
    <w:rsid w:val="00FF3F46"/>
    <w:rsid w:val="00FF3F63"/>
    <w:rsid w:val="00FF402F"/>
    <w:rsid w:val="00FF40E1"/>
    <w:rsid w:val="00FF418F"/>
    <w:rsid w:val="00FF43C6"/>
    <w:rsid w:val="00FF45DC"/>
    <w:rsid w:val="00FF461D"/>
    <w:rsid w:val="00FF4658"/>
    <w:rsid w:val="00FF4680"/>
    <w:rsid w:val="00FF468F"/>
    <w:rsid w:val="00FF46A2"/>
    <w:rsid w:val="00FF46B1"/>
    <w:rsid w:val="00FF481D"/>
    <w:rsid w:val="00FF48A7"/>
    <w:rsid w:val="00FF4922"/>
    <w:rsid w:val="00FF493F"/>
    <w:rsid w:val="00FF4A81"/>
    <w:rsid w:val="00FF4A85"/>
    <w:rsid w:val="00FF4B16"/>
    <w:rsid w:val="00FF4C19"/>
    <w:rsid w:val="00FF4CC9"/>
    <w:rsid w:val="00FF4CF1"/>
    <w:rsid w:val="00FF4D03"/>
    <w:rsid w:val="00FF4D07"/>
    <w:rsid w:val="00FF4D47"/>
    <w:rsid w:val="00FF4E6D"/>
    <w:rsid w:val="00FF4EF7"/>
    <w:rsid w:val="00FF4EFE"/>
    <w:rsid w:val="00FF5118"/>
    <w:rsid w:val="00FF5174"/>
    <w:rsid w:val="00FF5218"/>
    <w:rsid w:val="00FF528B"/>
    <w:rsid w:val="00FF5299"/>
    <w:rsid w:val="00FF530C"/>
    <w:rsid w:val="00FF538B"/>
    <w:rsid w:val="00FF53A6"/>
    <w:rsid w:val="00FF5526"/>
    <w:rsid w:val="00FF558B"/>
    <w:rsid w:val="00FF560A"/>
    <w:rsid w:val="00FF565B"/>
    <w:rsid w:val="00FF5736"/>
    <w:rsid w:val="00FF57A5"/>
    <w:rsid w:val="00FF58DE"/>
    <w:rsid w:val="00FF590A"/>
    <w:rsid w:val="00FF599B"/>
    <w:rsid w:val="00FF59F1"/>
    <w:rsid w:val="00FF5B10"/>
    <w:rsid w:val="00FF5B62"/>
    <w:rsid w:val="00FF5D0D"/>
    <w:rsid w:val="00FF5D12"/>
    <w:rsid w:val="00FF5D84"/>
    <w:rsid w:val="00FF5E5E"/>
    <w:rsid w:val="00FF5E76"/>
    <w:rsid w:val="00FF5E9F"/>
    <w:rsid w:val="00FF5F17"/>
    <w:rsid w:val="00FF5F1D"/>
    <w:rsid w:val="00FF5F37"/>
    <w:rsid w:val="00FF5F67"/>
    <w:rsid w:val="00FF5FC0"/>
    <w:rsid w:val="00FF6066"/>
    <w:rsid w:val="00FF6080"/>
    <w:rsid w:val="00FF60AD"/>
    <w:rsid w:val="00FF60BB"/>
    <w:rsid w:val="00FF60D6"/>
    <w:rsid w:val="00FF6106"/>
    <w:rsid w:val="00FF6174"/>
    <w:rsid w:val="00FF62ED"/>
    <w:rsid w:val="00FF63B6"/>
    <w:rsid w:val="00FF64D9"/>
    <w:rsid w:val="00FF65B5"/>
    <w:rsid w:val="00FF65E7"/>
    <w:rsid w:val="00FF662E"/>
    <w:rsid w:val="00FF679F"/>
    <w:rsid w:val="00FF67F3"/>
    <w:rsid w:val="00FF68A3"/>
    <w:rsid w:val="00FF6961"/>
    <w:rsid w:val="00FF6965"/>
    <w:rsid w:val="00FF697C"/>
    <w:rsid w:val="00FF6A1A"/>
    <w:rsid w:val="00FF6C0D"/>
    <w:rsid w:val="00FF6C69"/>
    <w:rsid w:val="00FF6CD7"/>
    <w:rsid w:val="00FF6CE3"/>
    <w:rsid w:val="00FF6D00"/>
    <w:rsid w:val="00FF6D65"/>
    <w:rsid w:val="00FF6D91"/>
    <w:rsid w:val="00FF6DE7"/>
    <w:rsid w:val="00FF6E2F"/>
    <w:rsid w:val="00FF6EDB"/>
    <w:rsid w:val="00FF6FBC"/>
    <w:rsid w:val="00FF6FD6"/>
    <w:rsid w:val="00FF7097"/>
    <w:rsid w:val="00FF70E4"/>
    <w:rsid w:val="00FF710A"/>
    <w:rsid w:val="00FF7368"/>
    <w:rsid w:val="00FF737C"/>
    <w:rsid w:val="00FF74F9"/>
    <w:rsid w:val="00FF7565"/>
    <w:rsid w:val="00FF759A"/>
    <w:rsid w:val="00FF7633"/>
    <w:rsid w:val="00FF7692"/>
    <w:rsid w:val="00FF76A5"/>
    <w:rsid w:val="00FF771D"/>
    <w:rsid w:val="00FF778A"/>
    <w:rsid w:val="00FF7843"/>
    <w:rsid w:val="00FF7883"/>
    <w:rsid w:val="00FF78EE"/>
    <w:rsid w:val="00FF792B"/>
    <w:rsid w:val="00FF793E"/>
    <w:rsid w:val="00FF794A"/>
    <w:rsid w:val="00FF7B63"/>
    <w:rsid w:val="00FF7B81"/>
    <w:rsid w:val="00FF7CC6"/>
    <w:rsid w:val="00FF7CF5"/>
    <w:rsid w:val="00FF7D89"/>
    <w:rsid w:val="00FF7E1C"/>
    <w:rsid w:val="00FF7F2E"/>
    <w:rsid w:val="00FF7FDA"/>
    <w:rsid w:val="00FF7FFE"/>
    <w:rsid w:val="0109AD6B"/>
    <w:rsid w:val="010C45EC"/>
    <w:rsid w:val="01148AC9"/>
    <w:rsid w:val="01203C9D"/>
    <w:rsid w:val="0123E489"/>
    <w:rsid w:val="014F4628"/>
    <w:rsid w:val="0158B71D"/>
    <w:rsid w:val="016C12FC"/>
    <w:rsid w:val="016CFB79"/>
    <w:rsid w:val="017511CA"/>
    <w:rsid w:val="017B640E"/>
    <w:rsid w:val="01857046"/>
    <w:rsid w:val="0185EFF1"/>
    <w:rsid w:val="018B8667"/>
    <w:rsid w:val="01992998"/>
    <w:rsid w:val="019E055F"/>
    <w:rsid w:val="01ADEDEA"/>
    <w:rsid w:val="01BA5301"/>
    <w:rsid w:val="01BDC55F"/>
    <w:rsid w:val="01EB0208"/>
    <w:rsid w:val="01F18DBD"/>
    <w:rsid w:val="01F7C870"/>
    <w:rsid w:val="0202D8D0"/>
    <w:rsid w:val="02038928"/>
    <w:rsid w:val="020A6A76"/>
    <w:rsid w:val="021EE2D2"/>
    <w:rsid w:val="022F84FB"/>
    <w:rsid w:val="02345D05"/>
    <w:rsid w:val="02356934"/>
    <w:rsid w:val="0244FCA3"/>
    <w:rsid w:val="02583D09"/>
    <w:rsid w:val="025E6745"/>
    <w:rsid w:val="02673132"/>
    <w:rsid w:val="02874A77"/>
    <w:rsid w:val="028B7A4D"/>
    <w:rsid w:val="02B5546D"/>
    <w:rsid w:val="02B6CA82"/>
    <w:rsid w:val="02C37905"/>
    <w:rsid w:val="02CA1717"/>
    <w:rsid w:val="02D04B65"/>
    <w:rsid w:val="02D73E45"/>
    <w:rsid w:val="02D7965E"/>
    <w:rsid w:val="02E6C79A"/>
    <w:rsid w:val="02EDAD88"/>
    <w:rsid w:val="02EF6D23"/>
    <w:rsid w:val="02F0E415"/>
    <w:rsid w:val="02F4B5A0"/>
    <w:rsid w:val="02F7AA7C"/>
    <w:rsid w:val="030A59AA"/>
    <w:rsid w:val="030DE34C"/>
    <w:rsid w:val="031834B1"/>
    <w:rsid w:val="031D5E1F"/>
    <w:rsid w:val="03415D03"/>
    <w:rsid w:val="03469513"/>
    <w:rsid w:val="03470363"/>
    <w:rsid w:val="037964EC"/>
    <w:rsid w:val="037B2F4F"/>
    <w:rsid w:val="03965A55"/>
    <w:rsid w:val="039F28C9"/>
    <w:rsid w:val="03A15B49"/>
    <w:rsid w:val="03BCAB71"/>
    <w:rsid w:val="03BFE356"/>
    <w:rsid w:val="03C5C36C"/>
    <w:rsid w:val="03CB2F41"/>
    <w:rsid w:val="03D4C23C"/>
    <w:rsid w:val="03E01984"/>
    <w:rsid w:val="03E48E74"/>
    <w:rsid w:val="03ED633F"/>
    <w:rsid w:val="03F0874A"/>
    <w:rsid w:val="03F8369B"/>
    <w:rsid w:val="040E0888"/>
    <w:rsid w:val="0425C46E"/>
    <w:rsid w:val="043AA0BE"/>
    <w:rsid w:val="043BD282"/>
    <w:rsid w:val="04411B9B"/>
    <w:rsid w:val="044A6B05"/>
    <w:rsid w:val="0457CD82"/>
    <w:rsid w:val="045C8152"/>
    <w:rsid w:val="0463A29C"/>
    <w:rsid w:val="046DC59D"/>
    <w:rsid w:val="047B7980"/>
    <w:rsid w:val="047FDF8D"/>
    <w:rsid w:val="04837175"/>
    <w:rsid w:val="049EC81E"/>
    <w:rsid w:val="04A4F63C"/>
    <w:rsid w:val="04A7A807"/>
    <w:rsid w:val="04A7C8FC"/>
    <w:rsid w:val="04AC983F"/>
    <w:rsid w:val="04B40B3E"/>
    <w:rsid w:val="04B50E27"/>
    <w:rsid w:val="04C5F85B"/>
    <w:rsid w:val="04C67337"/>
    <w:rsid w:val="04C92161"/>
    <w:rsid w:val="04CC71F0"/>
    <w:rsid w:val="04D7AC24"/>
    <w:rsid w:val="04F87C18"/>
    <w:rsid w:val="050B769F"/>
    <w:rsid w:val="0513B294"/>
    <w:rsid w:val="05154697"/>
    <w:rsid w:val="0523A258"/>
    <w:rsid w:val="052A9BBF"/>
    <w:rsid w:val="05409BD4"/>
    <w:rsid w:val="05449708"/>
    <w:rsid w:val="0544DB91"/>
    <w:rsid w:val="05469EF2"/>
    <w:rsid w:val="056A0E03"/>
    <w:rsid w:val="057C4956"/>
    <w:rsid w:val="0580DABA"/>
    <w:rsid w:val="05874A56"/>
    <w:rsid w:val="058DD993"/>
    <w:rsid w:val="05AF3E93"/>
    <w:rsid w:val="05B0A046"/>
    <w:rsid w:val="05B49402"/>
    <w:rsid w:val="05C15A0E"/>
    <w:rsid w:val="05CA87E7"/>
    <w:rsid w:val="05CB5F15"/>
    <w:rsid w:val="05CBA483"/>
    <w:rsid w:val="05CEA84C"/>
    <w:rsid w:val="05D387E7"/>
    <w:rsid w:val="05ED338B"/>
    <w:rsid w:val="06057DC1"/>
    <w:rsid w:val="0609BBEB"/>
    <w:rsid w:val="0615BE86"/>
    <w:rsid w:val="063227CE"/>
    <w:rsid w:val="0632C2BA"/>
    <w:rsid w:val="064EE74E"/>
    <w:rsid w:val="06507D02"/>
    <w:rsid w:val="06547959"/>
    <w:rsid w:val="0655881E"/>
    <w:rsid w:val="066AC8F8"/>
    <w:rsid w:val="067B5E0C"/>
    <w:rsid w:val="0682EF9E"/>
    <w:rsid w:val="06928F7A"/>
    <w:rsid w:val="0693B145"/>
    <w:rsid w:val="069D7327"/>
    <w:rsid w:val="06BDF51A"/>
    <w:rsid w:val="06DF4B0E"/>
    <w:rsid w:val="06E65F11"/>
    <w:rsid w:val="06E88B4B"/>
    <w:rsid w:val="06FCC307"/>
    <w:rsid w:val="06FD5F00"/>
    <w:rsid w:val="0706C85D"/>
    <w:rsid w:val="073C04CA"/>
    <w:rsid w:val="0749C0D1"/>
    <w:rsid w:val="07621C3B"/>
    <w:rsid w:val="0763E81B"/>
    <w:rsid w:val="076C4C58"/>
    <w:rsid w:val="076ECFEE"/>
    <w:rsid w:val="07840184"/>
    <w:rsid w:val="07918ADE"/>
    <w:rsid w:val="079C0DC1"/>
    <w:rsid w:val="07ADEE7C"/>
    <w:rsid w:val="07B1CADA"/>
    <w:rsid w:val="07B60E09"/>
    <w:rsid w:val="07B79E03"/>
    <w:rsid w:val="07C3A901"/>
    <w:rsid w:val="07CF4566"/>
    <w:rsid w:val="07DA2AA0"/>
    <w:rsid w:val="07DD871A"/>
    <w:rsid w:val="07DDC835"/>
    <w:rsid w:val="07DF5B5F"/>
    <w:rsid w:val="07E833AF"/>
    <w:rsid w:val="07F0F2C1"/>
    <w:rsid w:val="07F80635"/>
    <w:rsid w:val="080A7787"/>
    <w:rsid w:val="080D3E13"/>
    <w:rsid w:val="08152AF7"/>
    <w:rsid w:val="0817C1B0"/>
    <w:rsid w:val="08259751"/>
    <w:rsid w:val="082A1D46"/>
    <w:rsid w:val="083F021B"/>
    <w:rsid w:val="0847A42F"/>
    <w:rsid w:val="084945DC"/>
    <w:rsid w:val="0856912E"/>
    <w:rsid w:val="08586A00"/>
    <w:rsid w:val="085EE01A"/>
    <w:rsid w:val="0863F81D"/>
    <w:rsid w:val="08659883"/>
    <w:rsid w:val="0887EA03"/>
    <w:rsid w:val="088B4057"/>
    <w:rsid w:val="089C4037"/>
    <w:rsid w:val="08A02278"/>
    <w:rsid w:val="08AABAB0"/>
    <w:rsid w:val="08AFABA7"/>
    <w:rsid w:val="08CC3AC8"/>
    <w:rsid w:val="08CEA2A7"/>
    <w:rsid w:val="08D9C9D2"/>
    <w:rsid w:val="08DD7233"/>
    <w:rsid w:val="08EF7813"/>
    <w:rsid w:val="08FA59FD"/>
    <w:rsid w:val="09068BE6"/>
    <w:rsid w:val="09186FA5"/>
    <w:rsid w:val="09257A64"/>
    <w:rsid w:val="09304954"/>
    <w:rsid w:val="0945A7AA"/>
    <w:rsid w:val="09497868"/>
    <w:rsid w:val="09514AC3"/>
    <w:rsid w:val="09565B36"/>
    <w:rsid w:val="0960B981"/>
    <w:rsid w:val="096E0F2D"/>
    <w:rsid w:val="0993F3C5"/>
    <w:rsid w:val="0998C55D"/>
    <w:rsid w:val="099EE6C3"/>
    <w:rsid w:val="09A07569"/>
    <w:rsid w:val="09A83BC9"/>
    <w:rsid w:val="09B26353"/>
    <w:rsid w:val="09B33F60"/>
    <w:rsid w:val="09BA3DE2"/>
    <w:rsid w:val="09BE4BF2"/>
    <w:rsid w:val="09C9A347"/>
    <w:rsid w:val="09D4A1EB"/>
    <w:rsid w:val="09DF0489"/>
    <w:rsid w:val="09E685F6"/>
    <w:rsid w:val="09F3406A"/>
    <w:rsid w:val="09F6C2CA"/>
    <w:rsid w:val="09F7848F"/>
    <w:rsid w:val="0A08140D"/>
    <w:rsid w:val="0A0D261C"/>
    <w:rsid w:val="0A13A204"/>
    <w:rsid w:val="0A2A69C5"/>
    <w:rsid w:val="0A2B467B"/>
    <w:rsid w:val="0A2D14C4"/>
    <w:rsid w:val="0A311A1B"/>
    <w:rsid w:val="0A392908"/>
    <w:rsid w:val="0A3EFB1B"/>
    <w:rsid w:val="0A45B9F5"/>
    <w:rsid w:val="0A513ACC"/>
    <w:rsid w:val="0A5A79F3"/>
    <w:rsid w:val="0A5DC878"/>
    <w:rsid w:val="0A68648C"/>
    <w:rsid w:val="0A6C3469"/>
    <w:rsid w:val="0A6CE171"/>
    <w:rsid w:val="0A81C8F6"/>
    <w:rsid w:val="0A8C3170"/>
    <w:rsid w:val="0A97C657"/>
    <w:rsid w:val="0A9D7C06"/>
    <w:rsid w:val="0AA03284"/>
    <w:rsid w:val="0AA09850"/>
    <w:rsid w:val="0AB5D344"/>
    <w:rsid w:val="0ABCA3AF"/>
    <w:rsid w:val="0AC0EDD0"/>
    <w:rsid w:val="0AD298B3"/>
    <w:rsid w:val="0AD34DAD"/>
    <w:rsid w:val="0AF73C53"/>
    <w:rsid w:val="0B03F9EF"/>
    <w:rsid w:val="0B0B706D"/>
    <w:rsid w:val="0B1AAB66"/>
    <w:rsid w:val="0B1EC58D"/>
    <w:rsid w:val="0B2BCAFD"/>
    <w:rsid w:val="0B377D65"/>
    <w:rsid w:val="0B3D48CC"/>
    <w:rsid w:val="0B42483A"/>
    <w:rsid w:val="0B4E9D4E"/>
    <w:rsid w:val="0B57202F"/>
    <w:rsid w:val="0B594834"/>
    <w:rsid w:val="0B5A652D"/>
    <w:rsid w:val="0B61D74D"/>
    <w:rsid w:val="0B6A5C8A"/>
    <w:rsid w:val="0B6BAF8F"/>
    <w:rsid w:val="0B6BFCF9"/>
    <w:rsid w:val="0B711AF7"/>
    <w:rsid w:val="0B7F3C03"/>
    <w:rsid w:val="0B8C4783"/>
    <w:rsid w:val="0B913C07"/>
    <w:rsid w:val="0B95241E"/>
    <w:rsid w:val="0B967265"/>
    <w:rsid w:val="0BA23964"/>
    <w:rsid w:val="0BA70034"/>
    <w:rsid w:val="0BAE74EA"/>
    <w:rsid w:val="0BB95CB1"/>
    <w:rsid w:val="0BC7779F"/>
    <w:rsid w:val="0BCA2FF9"/>
    <w:rsid w:val="0BCAC8AB"/>
    <w:rsid w:val="0BF5D713"/>
    <w:rsid w:val="0C027EAC"/>
    <w:rsid w:val="0C05E08E"/>
    <w:rsid w:val="0C126D3E"/>
    <w:rsid w:val="0C17BF87"/>
    <w:rsid w:val="0C17FA5F"/>
    <w:rsid w:val="0C2AB7FC"/>
    <w:rsid w:val="0C319EF0"/>
    <w:rsid w:val="0C3DB3D9"/>
    <w:rsid w:val="0C3E7480"/>
    <w:rsid w:val="0C6CC083"/>
    <w:rsid w:val="0C71C72F"/>
    <w:rsid w:val="0C800EFA"/>
    <w:rsid w:val="0C906E5A"/>
    <w:rsid w:val="0C93C53E"/>
    <w:rsid w:val="0CA25D44"/>
    <w:rsid w:val="0CBA01F2"/>
    <w:rsid w:val="0CC1C7B0"/>
    <w:rsid w:val="0CC90277"/>
    <w:rsid w:val="0CCE0992"/>
    <w:rsid w:val="0CE5616E"/>
    <w:rsid w:val="0CE7B4F8"/>
    <w:rsid w:val="0CF096DC"/>
    <w:rsid w:val="0D032DAA"/>
    <w:rsid w:val="0D05A6F2"/>
    <w:rsid w:val="0D0BA335"/>
    <w:rsid w:val="0D109402"/>
    <w:rsid w:val="0D10C295"/>
    <w:rsid w:val="0D1315D4"/>
    <w:rsid w:val="0D138AC0"/>
    <w:rsid w:val="0D148838"/>
    <w:rsid w:val="0D269519"/>
    <w:rsid w:val="0D3E1C4C"/>
    <w:rsid w:val="0D4736F7"/>
    <w:rsid w:val="0D5EB63B"/>
    <w:rsid w:val="0D61E17C"/>
    <w:rsid w:val="0D649226"/>
    <w:rsid w:val="0D662ADC"/>
    <w:rsid w:val="0D886343"/>
    <w:rsid w:val="0D9027C4"/>
    <w:rsid w:val="0D9D1A8D"/>
    <w:rsid w:val="0DB4A4A0"/>
    <w:rsid w:val="0DB583E5"/>
    <w:rsid w:val="0DB5CA4A"/>
    <w:rsid w:val="0DC0A756"/>
    <w:rsid w:val="0DDA6D8F"/>
    <w:rsid w:val="0DDAA863"/>
    <w:rsid w:val="0DDF4F9F"/>
    <w:rsid w:val="0DEF1FFD"/>
    <w:rsid w:val="0DF50D76"/>
    <w:rsid w:val="0DFE0CBF"/>
    <w:rsid w:val="0E08F25A"/>
    <w:rsid w:val="0E19C5B0"/>
    <w:rsid w:val="0E36B219"/>
    <w:rsid w:val="0E422BB7"/>
    <w:rsid w:val="0E462067"/>
    <w:rsid w:val="0E61B6C5"/>
    <w:rsid w:val="0E8D45B0"/>
    <w:rsid w:val="0E9E9F7F"/>
    <w:rsid w:val="0EB2F3FB"/>
    <w:rsid w:val="0EC08156"/>
    <w:rsid w:val="0EC32389"/>
    <w:rsid w:val="0EC5F574"/>
    <w:rsid w:val="0ECD1E66"/>
    <w:rsid w:val="0ECED98F"/>
    <w:rsid w:val="0EF404C7"/>
    <w:rsid w:val="0EF61B00"/>
    <w:rsid w:val="0EFF320E"/>
    <w:rsid w:val="0F07C468"/>
    <w:rsid w:val="0F131646"/>
    <w:rsid w:val="0F17830A"/>
    <w:rsid w:val="0F1DC69C"/>
    <w:rsid w:val="0F2364A8"/>
    <w:rsid w:val="0F262342"/>
    <w:rsid w:val="0F29285C"/>
    <w:rsid w:val="0F2C17B6"/>
    <w:rsid w:val="0F2C23F1"/>
    <w:rsid w:val="0F38F01F"/>
    <w:rsid w:val="0F397C66"/>
    <w:rsid w:val="0F3E621D"/>
    <w:rsid w:val="0F3F8E50"/>
    <w:rsid w:val="0F3FAD97"/>
    <w:rsid w:val="0F420DCE"/>
    <w:rsid w:val="0F45E997"/>
    <w:rsid w:val="0F49CF3B"/>
    <w:rsid w:val="0F63139C"/>
    <w:rsid w:val="0F633CF4"/>
    <w:rsid w:val="0F7DE109"/>
    <w:rsid w:val="0F7E58D6"/>
    <w:rsid w:val="0F9B7C44"/>
    <w:rsid w:val="0F9BCDA8"/>
    <w:rsid w:val="0FA3CED4"/>
    <w:rsid w:val="0FB01BF4"/>
    <w:rsid w:val="0FB07CF7"/>
    <w:rsid w:val="0FC1E9FD"/>
    <w:rsid w:val="0FC5FC70"/>
    <w:rsid w:val="0FCAE840"/>
    <w:rsid w:val="0FD6C1C6"/>
    <w:rsid w:val="0FD91DFC"/>
    <w:rsid w:val="0FDD27A9"/>
    <w:rsid w:val="0FE12E7A"/>
    <w:rsid w:val="0FE8CB98"/>
    <w:rsid w:val="0FE95755"/>
    <w:rsid w:val="0FEAFE5F"/>
    <w:rsid w:val="0FFC88E9"/>
    <w:rsid w:val="0FFE8CBD"/>
    <w:rsid w:val="10029E82"/>
    <w:rsid w:val="1009EAF5"/>
    <w:rsid w:val="1013759D"/>
    <w:rsid w:val="10236429"/>
    <w:rsid w:val="1024D7C6"/>
    <w:rsid w:val="10288D31"/>
    <w:rsid w:val="10337BDC"/>
    <w:rsid w:val="103C0809"/>
    <w:rsid w:val="104FEAB1"/>
    <w:rsid w:val="10511CE0"/>
    <w:rsid w:val="105AD87C"/>
    <w:rsid w:val="106BE15C"/>
    <w:rsid w:val="106C4890"/>
    <w:rsid w:val="106F8A72"/>
    <w:rsid w:val="1076C7B7"/>
    <w:rsid w:val="1077A34C"/>
    <w:rsid w:val="109FB78B"/>
    <w:rsid w:val="10A1EB5C"/>
    <w:rsid w:val="10A721A5"/>
    <w:rsid w:val="10AA64B6"/>
    <w:rsid w:val="10BD05B0"/>
    <w:rsid w:val="10BDC951"/>
    <w:rsid w:val="10C2D194"/>
    <w:rsid w:val="10C874DF"/>
    <w:rsid w:val="10D6505C"/>
    <w:rsid w:val="10D70F8F"/>
    <w:rsid w:val="10E14533"/>
    <w:rsid w:val="10E7D167"/>
    <w:rsid w:val="10F2045D"/>
    <w:rsid w:val="10FB5F26"/>
    <w:rsid w:val="11020839"/>
    <w:rsid w:val="1105005B"/>
    <w:rsid w:val="1106A2D6"/>
    <w:rsid w:val="1109D50B"/>
    <w:rsid w:val="11191987"/>
    <w:rsid w:val="112625DB"/>
    <w:rsid w:val="112BC999"/>
    <w:rsid w:val="112D76D5"/>
    <w:rsid w:val="114427BD"/>
    <w:rsid w:val="114DC382"/>
    <w:rsid w:val="11567D32"/>
    <w:rsid w:val="11791555"/>
    <w:rsid w:val="1180252E"/>
    <w:rsid w:val="11863324"/>
    <w:rsid w:val="11910545"/>
    <w:rsid w:val="1197231D"/>
    <w:rsid w:val="11A86362"/>
    <w:rsid w:val="11AD2BEA"/>
    <w:rsid w:val="11B5FF63"/>
    <w:rsid w:val="11B86A0B"/>
    <w:rsid w:val="11B89844"/>
    <w:rsid w:val="11DB5BF2"/>
    <w:rsid w:val="11FD30C2"/>
    <w:rsid w:val="12000E06"/>
    <w:rsid w:val="1207962B"/>
    <w:rsid w:val="120B018C"/>
    <w:rsid w:val="120C477F"/>
    <w:rsid w:val="12204F17"/>
    <w:rsid w:val="1225C63A"/>
    <w:rsid w:val="1239800B"/>
    <w:rsid w:val="123EE115"/>
    <w:rsid w:val="1258005E"/>
    <w:rsid w:val="12602434"/>
    <w:rsid w:val="1265B472"/>
    <w:rsid w:val="126E6649"/>
    <w:rsid w:val="1280DEEF"/>
    <w:rsid w:val="128A8619"/>
    <w:rsid w:val="1293E447"/>
    <w:rsid w:val="1298D44C"/>
    <w:rsid w:val="129ADCBA"/>
    <w:rsid w:val="12AB4E5E"/>
    <w:rsid w:val="12B4622A"/>
    <w:rsid w:val="12D23999"/>
    <w:rsid w:val="12D41A22"/>
    <w:rsid w:val="12D6C449"/>
    <w:rsid w:val="12DE3932"/>
    <w:rsid w:val="12E6BE99"/>
    <w:rsid w:val="12ED02B3"/>
    <w:rsid w:val="12FC1D70"/>
    <w:rsid w:val="130B1038"/>
    <w:rsid w:val="1326EAF1"/>
    <w:rsid w:val="13303B2D"/>
    <w:rsid w:val="134294D0"/>
    <w:rsid w:val="134AAF55"/>
    <w:rsid w:val="1353960C"/>
    <w:rsid w:val="135A9CC5"/>
    <w:rsid w:val="136A7DBE"/>
    <w:rsid w:val="137014ED"/>
    <w:rsid w:val="1375CC5D"/>
    <w:rsid w:val="138A9C5C"/>
    <w:rsid w:val="13A41064"/>
    <w:rsid w:val="13B409FC"/>
    <w:rsid w:val="13D0E85A"/>
    <w:rsid w:val="13D4BA2C"/>
    <w:rsid w:val="13D7C1A4"/>
    <w:rsid w:val="13E246D8"/>
    <w:rsid w:val="13EF0A77"/>
    <w:rsid w:val="13F8A631"/>
    <w:rsid w:val="140F0244"/>
    <w:rsid w:val="141074B9"/>
    <w:rsid w:val="1412F5AE"/>
    <w:rsid w:val="141B81C8"/>
    <w:rsid w:val="142794FC"/>
    <w:rsid w:val="142B4BA7"/>
    <w:rsid w:val="1489980C"/>
    <w:rsid w:val="1492519D"/>
    <w:rsid w:val="1492CBFE"/>
    <w:rsid w:val="149840E0"/>
    <w:rsid w:val="149C4856"/>
    <w:rsid w:val="14B57BF3"/>
    <w:rsid w:val="14D22739"/>
    <w:rsid w:val="14D903E1"/>
    <w:rsid w:val="14E5187F"/>
    <w:rsid w:val="14E9AD7F"/>
    <w:rsid w:val="14FBAB31"/>
    <w:rsid w:val="1503D0F5"/>
    <w:rsid w:val="1504FD29"/>
    <w:rsid w:val="1509B782"/>
    <w:rsid w:val="15118D07"/>
    <w:rsid w:val="1515BAA8"/>
    <w:rsid w:val="15178F4A"/>
    <w:rsid w:val="15236A96"/>
    <w:rsid w:val="1529C61F"/>
    <w:rsid w:val="152A8E93"/>
    <w:rsid w:val="1531331E"/>
    <w:rsid w:val="1532672B"/>
    <w:rsid w:val="15480512"/>
    <w:rsid w:val="154FC33F"/>
    <w:rsid w:val="1561B155"/>
    <w:rsid w:val="15700E8E"/>
    <w:rsid w:val="157A8DE8"/>
    <w:rsid w:val="157CA5F8"/>
    <w:rsid w:val="15B52796"/>
    <w:rsid w:val="15B94A3C"/>
    <w:rsid w:val="15B9F20C"/>
    <w:rsid w:val="15BC866D"/>
    <w:rsid w:val="15BDB406"/>
    <w:rsid w:val="15D0BC89"/>
    <w:rsid w:val="15DEA7DE"/>
    <w:rsid w:val="15F25E5F"/>
    <w:rsid w:val="15F9ECD2"/>
    <w:rsid w:val="16023DCD"/>
    <w:rsid w:val="160E2E0D"/>
    <w:rsid w:val="1615A4B1"/>
    <w:rsid w:val="161BBD75"/>
    <w:rsid w:val="16376A21"/>
    <w:rsid w:val="164025CF"/>
    <w:rsid w:val="164FE83F"/>
    <w:rsid w:val="165EC903"/>
    <w:rsid w:val="165F51C8"/>
    <w:rsid w:val="166190DB"/>
    <w:rsid w:val="1680E6E4"/>
    <w:rsid w:val="16852546"/>
    <w:rsid w:val="1697634B"/>
    <w:rsid w:val="169781F6"/>
    <w:rsid w:val="169B7B2F"/>
    <w:rsid w:val="16AFDEAA"/>
    <w:rsid w:val="16B318E3"/>
    <w:rsid w:val="16B37273"/>
    <w:rsid w:val="16BC9CE3"/>
    <w:rsid w:val="16D61EAA"/>
    <w:rsid w:val="16DA635F"/>
    <w:rsid w:val="16E4C70B"/>
    <w:rsid w:val="16E8E6B9"/>
    <w:rsid w:val="16F2E85E"/>
    <w:rsid w:val="1709A347"/>
    <w:rsid w:val="170B5842"/>
    <w:rsid w:val="17130A96"/>
    <w:rsid w:val="1716DF70"/>
    <w:rsid w:val="1733D198"/>
    <w:rsid w:val="17387098"/>
    <w:rsid w:val="173B00B4"/>
    <w:rsid w:val="173BB5A4"/>
    <w:rsid w:val="174177CC"/>
    <w:rsid w:val="174BEA8B"/>
    <w:rsid w:val="17729946"/>
    <w:rsid w:val="17738862"/>
    <w:rsid w:val="177667AF"/>
    <w:rsid w:val="17793919"/>
    <w:rsid w:val="177C2738"/>
    <w:rsid w:val="177FD121"/>
    <w:rsid w:val="178E71BD"/>
    <w:rsid w:val="17984F1E"/>
    <w:rsid w:val="179E7566"/>
    <w:rsid w:val="17A0D32D"/>
    <w:rsid w:val="17A2270E"/>
    <w:rsid w:val="17AE8657"/>
    <w:rsid w:val="17B8B102"/>
    <w:rsid w:val="17BB2B78"/>
    <w:rsid w:val="17C8D5F4"/>
    <w:rsid w:val="17CF1E7E"/>
    <w:rsid w:val="17EFA430"/>
    <w:rsid w:val="181627E5"/>
    <w:rsid w:val="181F5ABF"/>
    <w:rsid w:val="18213149"/>
    <w:rsid w:val="182C6069"/>
    <w:rsid w:val="18335DEE"/>
    <w:rsid w:val="183954C2"/>
    <w:rsid w:val="1840D9DF"/>
    <w:rsid w:val="18411195"/>
    <w:rsid w:val="1842C552"/>
    <w:rsid w:val="1842F67B"/>
    <w:rsid w:val="18691DFC"/>
    <w:rsid w:val="186CB3A5"/>
    <w:rsid w:val="18708A1C"/>
    <w:rsid w:val="189DE433"/>
    <w:rsid w:val="18AAFF7C"/>
    <w:rsid w:val="18ADD19E"/>
    <w:rsid w:val="18C3AFA2"/>
    <w:rsid w:val="18C4A997"/>
    <w:rsid w:val="18C7C252"/>
    <w:rsid w:val="19023862"/>
    <w:rsid w:val="190B4EBD"/>
    <w:rsid w:val="1913D026"/>
    <w:rsid w:val="191578F1"/>
    <w:rsid w:val="191FE31E"/>
    <w:rsid w:val="19241F0B"/>
    <w:rsid w:val="192CEA75"/>
    <w:rsid w:val="19399FE3"/>
    <w:rsid w:val="19620D1D"/>
    <w:rsid w:val="19647ED5"/>
    <w:rsid w:val="198E2BCF"/>
    <w:rsid w:val="1990072F"/>
    <w:rsid w:val="199AF267"/>
    <w:rsid w:val="19A6C5D2"/>
    <w:rsid w:val="19A8A71E"/>
    <w:rsid w:val="19AC2FD3"/>
    <w:rsid w:val="19B65773"/>
    <w:rsid w:val="19B73737"/>
    <w:rsid w:val="19C094F7"/>
    <w:rsid w:val="19DD4D1E"/>
    <w:rsid w:val="19EEF1EA"/>
    <w:rsid w:val="19F595AF"/>
    <w:rsid w:val="19F6ED9B"/>
    <w:rsid w:val="19FA647E"/>
    <w:rsid w:val="19FFFDEC"/>
    <w:rsid w:val="1A038B32"/>
    <w:rsid w:val="1A0AB26A"/>
    <w:rsid w:val="1A299808"/>
    <w:rsid w:val="1A2D4097"/>
    <w:rsid w:val="1A2E81C5"/>
    <w:rsid w:val="1A5E4CB2"/>
    <w:rsid w:val="1A5E697D"/>
    <w:rsid w:val="1A6B30CE"/>
    <w:rsid w:val="1A8A7B42"/>
    <w:rsid w:val="1AAA04AB"/>
    <w:rsid w:val="1AB4ECC1"/>
    <w:rsid w:val="1AC36DD7"/>
    <w:rsid w:val="1AC49B54"/>
    <w:rsid w:val="1AC4C2B9"/>
    <w:rsid w:val="1ACB695C"/>
    <w:rsid w:val="1AD05C59"/>
    <w:rsid w:val="1AE02B5A"/>
    <w:rsid w:val="1AE36454"/>
    <w:rsid w:val="1AF232DD"/>
    <w:rsid w:val="1B135D36"/>
    <w:rsid w:val="1B1B5E27"/>
    <w:rsid w:val="1B2C1D96"/>
    <w:rsid w:val="1B328BFA"/>
    <w:rsid w:val="1B3E0D77"/>
    <w:rsid w:val="1B42421D"/>
    <w:rsid w:val="1B51A0C9"/>
    <w:rsid w:val="1B55AB78"/>
    <w:rsid w:val="1B564918"/>
    <w:rsid w:val="1B61DBBB"/>
    <w:rsid w:val="1B69A109"/>
    <w:rsid w:val="1B6B2B5B"/>
    <w:rsid w:val="1B7CDCD0"/>
    <w:rsid w:val="1B83D8CF"/>
    <w:rsid w:val="1B915328"/>
    <w:rsid w:val="1B95DFC8"/>
    <w:rsid w:val="1B978CB0"/>
    <w:rsid w:val="1B996F3E"/>
    <w:rsid w:val="1BA55A21"/>
    <w:rsid w:val="1BA7F567"/>
    <w:rsid w:val="1BB8DFCA"/>
    <w:rsid w:val="1BBD63AF"/>
    <w:rsid w:val="1BC3CFFF"/>
    <w:rsid w:val="1BCEE3AC"/>
    <w:rsid w:val="1BD6BFB9"/>
    <w:rsid w:val="1BE07EC5"/>
    <w:rsid w:val="1BE29E4D"/>
    <w:rsid w:val="1BE96042"/>
    <w:rsid w:val="1BE999E4"/>
    <w:rsid w:val="1BF21659"/>
    <w:rsid w:val="1BF42068"/>
    <w:rsid w:val="1BFDFE2A"/>
    <w:rsid w:val="1BFF58EC"/>
    <w:rsid w:val="1C011AE2"/>
    <w:rsid w:val="1C01E1E8"/>
    <w:rsid w:val="1C23499C"/>
    <w:rsid w:val="1C2B5DE3"/>
    <w:rsid w:val="1C3004F4"/>
    <w:rsid w:val="1C3ED5A0"/>
    <w:rsid w:val="1C471A9E"/>
    <w:rsid w:val="1C4D94CC"/>
    <w:rsid w:val="1C524B44"/>
    <w:rsid w:val="1C5EF0F0"/>
    <w:rsid w:val="1C700EC6"/>
    <w:rsid w:val="1C801FC5"/>
    <w:rsid w:val="1C92C9B8"/>
    <w:rsid w:val="1C960E43"/>
    <w:rsid w:val="1CAC6117"/>
    <w:rsid w:val="1CB2016F"/>
    <w:rsid w:val="1CF5BF8C"/>
    <w:rsid w:val="1D0020A6"/>
    <w:rsid w:val="1D01720B"/>
    <w:rsid w:val="1D08B43B"/>
    <w:rsid w:val="1D0B2796"/>
    <w:rsid w:val="1D139AFA"/>
    <w:rsid w:val="1D1C14AF"/>
    <w:rsid w:val="1D269509"/>
    <w:rsid w:val="1D33A9BC"/>
    <w:rsid w:val="1D3BDD7C"/>
    <w:rsid w:val="1D6FBF7C"/>
    <w:rsid w:val="1D75BB26"/>
    <w:rsid w:val="1D8281E2"/>
    <w:rsid w:val="1D836FC7"/>
    <w:rsid w:val="1D884F55"/>
    <w:rsid w:val="1D924BD8"/>
    <w:rsid w:val="1DA61332"/>
    <w:rsid w:val="1DB3E7B7"/>
    <w:rsid w:val="1DBD6C33"/>
    <w:rsid w:val="1DBEE50A"/>
    <w:rsid w:val="1DEAB5CC"/>
    <w:rsid w:val="1DF18B31"/>
    <w:rsid w:val="1DF54D05"/>
    <w:rsid w:val="1DF98602"/>
    <w:rsid w:val="1E18F9C4"/>
    <w:rsid w:val="1E264806"/>
    <w:rsid w:val="1E2E3296"/>
    <w:rsid w:val="1E36AE0B"/>
    <w:rsid w:val="1E37E0E4"/>
    <w:rsid w:val="1E3DCCFE"/>
    <w:rsid w:val="1E454129"/>
    <w:rsid w:val="1E47D78C"/>
    <w:rsid w:val="1E66EA2A"/>
    <w:rsid w:val="1E6D4D08"/>
    <w:rsid w:val="1E6E0FFC"/>
    <w:rsid w:val="1E72FC21"/>
    <w:rsid w:val="1E7C1017"/>
    <w:rsid w:val="1E7E92C1"/>
    <w:rsid w:val="1E8093B4"/>
    <w:rsid w:val="1E94892D"/>
    <w:rsid w:val="1E96D12A"/>
    <w:rsid w:val="1E99ACBA"/>
    <w:rsid w:val="1E9D0B32"/>
    <w:rsid w:val="1EA1A4B9"/>
    <w:rsid w:val="1EA3F35A"/>
    <w:rsid w:val="1EAAEE82"/>
    <w:rsid w:val="1EB275FA"/>
    <w:rsid w:val="1EB3664B"/>
    <w:rsid w:val="1EB4A368"/>
    <w:rsid w:val="1EB4C710"/>
    <w:rsid w:val="1EB995B5"/>
    <w:rsid w:val="1EBCA041"/>
    <w:rsid w:val="1EC0A9EB"/>
    <w:rsid w:val="1EC727D9"/>
    <w:rsid w:val="1ED90C00"/>
    <w:rsid w:val="1ED92023"/>
    <w:rsid w:val="1EE6E8B9"/>
    <w:rsid w:val="1EE9C0A5"/>
    <w:rsid w:val="1EF41EC1"/>
    <w:rsid w:val="1EF80D62"/>
    <w:rsid w:val="1F122A3A"/>
    <w:rsid w:val="1F3E2E84"/>
    <w:rsid w:val="1F3E782E"/>
    <w:rsid w:val="1F45939F"/>
    <w:rsid w:val="1F52D82A"/>
    <w:rsid w:val="1F658AF1"/>
    <w:rsid w:val="1F77EB5A"/>
    <w:rsid w:val="1F80DB9C"/>
    <w:rsid w:val="1F84F7A5"/>
    <w:rsid w:val="1F85BA45"/>
    <w:rsid w:val="1F8EC7D9"/>
    <w:rsid w:val="1F97413F"/>
    <w:rsid w:val="1F9AF568"/>
    <w:rsid w:val="1FAE544E"/>
    <w:rsid w:val="1FB92E27"/>
    <w:rsid w:val="1FB95966"/>
    <w:rsid w:val="1FBE4DFA"/>
    <w:rsid w:val="1FC49F9C"/>
    <w:rsid w:val="1FCE928A"/>
    <w:rsid w:val="1FE66780"/>
    <w:rsid w:val="1FEF044E"/>
    <w:rsid w:val="1FF3398A"/>
    <w:rsid w:val="1FF8F3EB"/>
    <w:rsid w:val="1FFDE00F"/>
    <w:rsid w:val="200578C9"/>
    <w:rsid w:val="2007AE49"/>
    <w:rsid w:val="200BA08E"/>
    <w:rsid w:val="200C6AB0"/>
    <w:rsid w:val="201A1715"/>
    <w:rsid w:val="202C10EC"/>
    <w:rsid w:val="2040EB17"/>
    <w:rsid w:val="20492941"/>
    <w:rsid w:val="204BD097"/>
    <w:rsid w:val="204DF2B2"/>
    <w:rsid w:val="205608D8"/>
    <w:rsid w:val="207567A2"/>
    <w:rsid w:val="207CB0F1"/>
    <w:rsid w:val="208203AC"/>
    <w:rsid w:val="208BCC34"/>
    <w:rsid w:val="208C7573"/>
    <w:rsid w:val="20913C0E"/>
    <w:rsid w:val="209B7698"/>
    <w:rsid w:val="209FEBD4"/>
    <w:rsid w:val="20A5B8DE"/>
    <w:rsid w:val="20E2E974"/>
    <w:rsid w:val="20E40221"/>
    <w:rsid w:val="20ED00F0"/>
    <w:rsid w:val="20F17670"/>
    <w:rsid w:val="20F7FB4F"/>
    <w:rsid w:val="210176AC"/>
    <w:rsid w:val="210D3055"/>
    <w:rsid w:val="21172CFD"/>
    <w:rsid w:val="2119732A"/>
    <w:rsid w:val="211D356E"/>
    <w:rsid w:val="21408FA9"/>
    <w:rsid w:val="214694F0"/>
    <w:rsid w:val="21555E29"/>
    <w:rsid w:val="215A78C7"/>
    <w:rsid w:val="216FF7E6"/>
    <w:rsid w:val="2171D4EB"/>
    <w:rsid w:val="21736F05"/>
    <w:rsid w:val="217A42E8"/>
    <w:rsid w:val="217E6F19"/>
    <w:rsid w:val="2181FB9A"/>
    <w:rsid w:val="2184AE04"/>
    <w:rsid w:val="219B8D16"/>
    <w:rsid w:val="21AB0D03"/>
    <w:rsid w:val="21AD7F3D"/>
    <w:rsid w:val="21AE4AA2"/>
    <w:rsid w:val="21B8BB8A"/>
    <w:rsid w:val="21C18B98"/>
    <w:rsid w:val="21CF0402"/>
    <w:rsid w:val="21F666BE"/>
    <w:rsid w:val="21FAC6A8"/>
    <w:rsid w:val="21FAC791"/>
    <w:rsid w:val="22061FB5"/>
    <w:rsid w:val="220AB64B"/>
    <w:rsid w:val="220F6A97"/>
    <w:rsid w:val="2211195A"/>
    <w:rsid w:val="2214DDC9"/>
    <w:rsid w:val="22178A45"/>
    <w:rsid w:val="221D5172"/>
    <w:rsid w:val="22241A56"/>
    <w:rsid w:val="22275517"/>
    <w:rsid w:val="222DBC76"/>
    <w:rsid w:val="224E3CB3"/>
    <w:rsid w:val="22510A78"/>
    <w:rsid w:val="225D4B5C"/>
    <w:rsid w:val="226510C0"/>
    <w:rsid w:val="2266559E"/>
    <w:rsid w:val="226D3F19"/>
    <w:rsid w:val="22722CBE"/>
    <w:rsid w:val="2280A3DB"/>
    <w:rsid w:val="228B5460"/>
    <w:rsid w:val="228B7F7B"/>
    <w:rsid w:val="229AA3F9"/>
    <w:rsid w:val="229E94ED"/>
    <w:rsid w:val="229ECDA7"/>
    <w:rsid w:val="22A57DB6"/>
    <w:rsid w:val="22B49DE2"/>
    <w:rsid w:val="22B63AF9"/>
    <w:rsid w:val="22BC80AF"/>
    <w:rsid w:val="22C68621"/>
    <w:rsid w:val="22D8B91E"/>
    <w:rsid w:val="22E0E682"/>
    <w:rsid w:val="22E912BF"/>
    <w:rsid w:val="22EAD85A"/>
    <w:rsid w:val="22EE6E4C"/>
    <w:rsid w:val="22F5E17B"/>
    <w:rsid w:val="2304328D"/>
    <w:rsid w:val="2304BF62"/>
    <w:rsid w:val="230E6A27"/>
    <w:rsid w:val="2314B9ED"/>
    <w:rsid w:val="231D7E0B"/>
    <w:rsid w:val="231E4DBC"/>
    <w:rsid w:val="23247E27"/>
    <w:rsid w:val="232F0A6D"/>
    <w:rsid w:val="23360F20"/>
    <w:rsid w:val="2352E4DC"/>
    <w:rsid w:val="235AB459"/>
    <w:rsid w:val="23646489"/>
    <w:rsid w:val="2365B536"/>
    <w:rsid w:val="236A4513"/>
    <w:rsid w:val="2374166F"/>
    <w:rsid w:val="237948AA"/>
    <w:rsid w:val="23821A0B"/>
    <w:rsid w:val="2397832C"/>
    <w:rsid w:val="2398CBAC"/>
    <w:rsid w:val="23AB33A5"/>
    <w:rsid w:val="23B94ABA"/>
    <w:rsid w:val="23CCF03C"/>
    <w:rsid w:val="23E7ABD2"/>
    <w:rsid w:val="23F1B9C6"/>
    <w:rsid w:val="23F66385"/>
    <w:rsid w:val="240B2342"/>
    <w:rsid w:val="240C8E0B"/>
    <w:rsid w:val="2416AAEE"/>
    <w:rsid w:val="2419CB28"/>
    <w:rsid w:val="241E08CF"/>
    <w:rsid w:val="242D7F6D"/>
    <w:rsid w:val="243FBF92"/>
    <w:rsid w:val="245768D3"/>
    <w:rsid w:val="24595F46"/>
    <w:rsid w:val="245ACA8E"/>
    <w:rsid w:val="2463BDBF"/>
    <w:rsid w:val="2465FAA1"/>
    <w:rsid w:val="246A32D5"/>
    <w:rsid w:val="247C4920"/>
    <w:rsid w:val="2483C3BD"/>
    <w:rsid w:val="2486020C"/>
    <w:rsid w:val="248B3164"/>
    <w:rsid w:val="24932642"/>
    <w:rsid w:val="2496064B"/>
    <w:rsid w:val="249D9C15"/>
    <w:rsid w:val="249E7A88"/>
    <w:rsid w:val="24AA189F"/>
    <w:rsid w:val="24BCA961"/>
    <w:rsid w:val="24BEC225"/>
    <w:rsid w:val="24C5FDA6"/>
    <w:rsid w:val="24E5739D"/>
    <w:rsid w:val="24EAAB48"/>
    <w:rsid w:val="24EE0182"/>
    <w:rsid w:val="24F9D853"/>
    <w:rsid w:val="25054E3A"/>
    <w:rsid w:val="2553C720"/>
    <w:rsid w:val="255834FE"/>
    <w:rsid w:val="25585796"/>
    <w:rsid w:val="2568812D"/>
    <w:rsid w:val="257134B5"/>
    <w:rsid w:val="2575871E"/>
    <w:rsid w:val="257B7B1F"/>
    <w:rsid w:val="257BC9B0"/>
    <w:rsid w:val="2585F282"/>
    <w:rsid w:val="25B374B3"/>
    <w:rsid w:val="25C70FCF"/>
    <w:rsid w:val="25D4CE99"/>
    <w:rsid w:val="25DEA9C5"/>
    <w:rsid w:val="260A2D9F"/>
    <w:rsid w:val="260B748E"/>
    <w:rsid w:val="263ADAC0"/>
    <w:rsid w:val="264E0CB8"/>
    <w:rsid w:val="26549EB4"/>
    <w:rsid w:val="2654A9F9"/>
    <w:rsid w:val="265C2BC6"/>
    <w:rsid w:val="266B8B3B"/>
    <w:rsid w:val="26730193"/>
    <w:rsid w:val="2673F818"/>
    <w:rsid w:val="2678B739"/>
    <w:rsid w:val="268091A4"/>
    <w:rsid w:val="2682B678"/>
    <w:rsid w:val="268EEBD0"/>
    <w:rsid w:val="26945545"/>
    <w:rsid w:val="269676A0"/>
    <w:rsid w:val="269A0193"/>
    <w:rsid w:val="269A30A4"/>
    <w:rsid w:val="269DA24F"/>
    <w:rsid w:val="26AACB23"/>
    <w:rsid w:val="26ADF0DB"/>
    <w:rsid w:val="26AE2CFB"/>
    <w:rsid w:val="26CEFFBD"/>
    <w:rsid w:val="26DA301B"/>
    <w:rsid w:val="26DDED59"/>
    <w:rsid w:val="26E08E98"/>
    <w:rsid w:val="26FAF3FE"/>
    <w:rsid w:val="26FBECAA"/>
    <w:rsid w:val="2724EFA0"/>
    <w:rsid w:val="27283CBB"/>
    <w:rsid w:val="2739D1F2"/>
    <w:rsid w:val="273BFBB4"/>
    <w:rsid w:val="273D5647"/>
    <w:rsid w:val="273E3BD5"/>
    <w:rsid w:val="27407680"/>
    <w:rsid w:val="274812D7"/>
    <w:rsid w:val="274B411E"/>
    <w:rsid w:val="2756161A"/>
    <w:rsid w:val="275C94EE"/>
    <w:rsid w:val="276D4B96"/>
    <w:rsid w:val="2773B1A6"/>
    <w:rsid w:val="2777FD3B"/>
    <w:rsid w:val="278A758E"/>
    <w:rsid w:val="278DAFBD"/>
    <w:rsid w:val="2791841A"/>
    <w:rsid w:val="27941342"/>
    <w:rsid w:val="279C45D4"/>
    <w:rsid w:val="27A1B279"/>
    <w:rsid w:val="27BBAD5F"/>
    <w:rsid w:val="27D067BC"/>
    <w:rsid w:val="27D4E485"/>
    <w:rsid w:val="27DE70BE"/>
    <w:rsid w:val="27DF800D"/>
    <w:rsid w:val="27E378F8"/>
    <w:rsid w:val="27E4D23E"/>
    <w:rsid w:val="27E88041"/>
    <w:rsid w:val="27EA1B4F"/>
    <w:rsid w:val="27EF0FB1"/>
    <w:rsid w:val="27FA8556"/>
    <w:rsid w:val="280B03CC"/>
    <w:rsid w:val="280B2169"/>
    <w:rsid w:val="281113E1"/>
    <w:rsid w:val="281C9629"/>
    <w:rsid w:val="281D575B"/>
    <w:rsid w:val="2824CEE4"/>
    <w:rsid w:val="28259A0A"/>
    <w:rsid w:val="282BF294"/>
    <w:rsid w:val="282CC016"/>
    <w:rsid w:val="285479DF"/>
    <w:rsid w:val="2854BDF2"/>
    <w:rsid w:val="28640336"/>
    <w:rsid w:val="286A8F68"/>
    <w:rsid w:val="2872B682"/>
    <w:rsid w:val="28822A71"/>
    <w:rsid w:val="28860771"/>
    <w:rsid w:val="288DF8B2"/>
    <w:rsid w:val="28A03107"/>
    <w:rsid w:val="28A0C2EA"/>
    <w:rsid w:val="28A40A23"/>
    <w:rsid w:val="28CBE706"/>
    <w:rsid w:val="28CCECE0"/>
    <w:rsid w:val="28D7820E"/>
    <w:rsid w:val="28E82FFF"/>
    <w:rsid w:val="28E92AE6"/>
    <w:rsid w:val="28F079E7"/>
    <w:rsid w:val="28FD2A6F"/>
    <w:rsid w:val="2901C4ED"/>
    <w:rsid w:val="290B56A9"/>
    <w:rsid w:val="291663B8"/>
    <w:rsid w:val="2916D330"/>
    <w:rsid w:val="292A07C6"/>
    <w:rsid w:val="292B06EC"/>
    <w:rsid w:val="2938C390"/>
    <w:rsid w:val="29521009"/>
    <w:rsid w:val="2975407C"/>
    <w:rsid w:val="297C120B"/>
    <w:rsid w:val="297F7ED3"/>
    <w:rsid w:val="2988E6E9"/>
    <w:rsid w:val="298F2E10"/>
    <w:rsid w:val="299C01E0"/>
    <w:rsid w:val="29B747E6"/>
    <w:rsid w:val="29CB67E0"/>
    <w:rsid w:val="29CD3B16"/>
    <w:rsid w:val="29D28912"/>
    <w:rsid w:val="29E8476C"/>
    <w:rsid w:val="29F8486E"/>
    <w:rsid w:val="2A01C2A5"/>
    <w:rsid w:val="2A01F46E"/>
    <w:rsid w:val="2A02107C"/>
    <w:rsid w:val="2A067AF0"/>
    <w:rsid w:val="2A309669"/>
    <w:rsid w:val="2A334823"/>
    <w:rsid w:val="2A3593C5"/>
    <w:rsid w:val="2A40B54D"/>
    <w:rsid w:val="2A40BE30"/>
    <w:rsid w:val="2A4B0AA2"/>
    <w:rsid w:val="2A58E5F2"/>
    <w:rsid w:val="2A65FD26"/>
    <w:rsid w:val="2A7528B1"/>
    <w:rsid w:val="2A7F72DD"/>
    <w:rsid w:val="2A83CA61"/>
    <w:rsid w:val="2A8A2B2E"/>
    <w:rsid w:val="2A9044BC"/>
    <w:rsid w:val="2A924002"/>
    <w:rsid w:val="2AA31B08"/>
    <w:rsid w:val="2AB2D531"/>
    <w:rsid w:val="2AB77A6A"/>
    <w:rsid w:val="2AC1FB92"/>
    <w:rsid w:val="2AC6883D"/>
    <w:rsid w:val="2AC6978F"/>
    <w:rsid w:val="2AC7ACD1"/>
    <w:rsid w:val="2ACB03E6"/>
    <w:rsid w:val="2ACF4A16"/>
    <w:rsid w:val="2AD2DD34"/>
    <w:rsid w:val="2AD788D5"/>
    <w:rsid w:val="2AD96A00"/>
    <w:rsid w:val="2AE54A4B"/>
    <w:rsid w:val="2AEC22C4"/>
    <w:rsid w:val="2AEE4531"/>
    <w:rsid w:val="2AF98113"/>
    <w:rsid w:val="2AF9F5F4"/>
    <w:rsid w:val="2B003B59"/>
    <w:rsid w:val="2B018853"/>
    <w:rsid w:val="2B01ADC6"/>
    <w:rsid w:val="2B05380C"/>
    <w:rsid w:val="2B06A907"/>
    <w:rsid w:val="2B0996F5"/>
    <w:rsid w:val="2B09BC2D"/>
    <w:rsid w:val="2B0F5454"/>
    <w:rsid w:val="2B141041"/>
    <w:rsid w:val="2B184056"/>
    <w:rsid w:val="2B1DEF93"/>
    <w:rsid w:val="2B220AA1"/>
    <w:rsid w:val="2B327EA2"/>
    <w:rsid w:val="2B335E1F"/>
    <w:rsid w:val="2B4AB967"/>
    <w:rsid w:val="2B52AE2A"/>
    <w:rsid w:val="2B52F10A"/>
    <w:rsid w:val="2B681C04"/>
    <w:rsid w:val="2B84F4F9"/>
    <w:rsid w:val="2B9C4B17"/>
    <w:rsid w:val="2BA78EA9"/>
    <w:rsid w:val="2BACE579"/>
    <w:rsid w:val="2BB15CD2"/>
    <w:rsid w:val="2BB28D75"/>
    <w:rsid w:val="2BC240D4"/>
    <w:rsid w:val="2BC38DA6"/>
    <w:rsid w:val="2BC59E83"/>
    <w:rsid w:val="2BC7B3EF"/>
    <w:rsid w:val="2BD6D1B5"/>
    <w:rsid w:val="2BD6ED8D"/>
    <w:rsid w:val="2BDCA0FD"/>
    <w:rsid w:val="2BDEB5A9"/>
    <w:rsid w:val="2BEBDB6F"/>
    <w:rsid w:val="2BFC1482"/>
    <w:rsid w:val="2BFDACDD"/>
    <w:rsid w:val="2C005600"/>
    <w:rsid w:val="2C224B4D"/>
    <w:rsid w:val="2C370628"/>
    <w:rsid w:val="2C5525B8"/>
    <w:rsid w:val="2C555889"/>
    <w:rsid w:val="2C5D2192"/>
    <w:rsid w:val="2C5F8FB3"/>
    <w:rsid w:val="2C786AE9"/>
    <w:rsid w:val="2C83363E"/>
    <w:rsid w:val="2C86BB0B"/>
    <w:rsid w:val="2C9664C2"/>
    <w:rsid w:val="2CB8A8AC"/>
    <w:rsid w:val="2CBD134F"/>
    <w:rsid w:val="2CBF19A6"/>
    <w:rsid w:val="2CC82EA9"/>
    <w:rsid w:val="2CD9B218"/>
    <w:rsid w:val="2CE0795E"/>
    <w:rsid w:val="2CE7D579"/>
    <w:rsid w:val="2CE98C1E"/>
    <w:rsid w:val="2CEE8C5F"/>
    <w:rsid w:val="2CF84B98"/>
    <w:rsid w:val="2D07ADEF"/>
    <w:rsid w:val="2D0B7336"/>
    <w:rsid w:val="2D0C7BEA"/>
    <w:rsid w:val="2D108334"/>
    <w:rsid w:val="2D130E26"/>
    <w:rsid w:val="2D154359"/>
    <w:rsid w:val="2D2D71C2"/>
    <w:rsid w:val="2D319133"/>
    <w:rsid w:val="2D515E2B"/>
    <w:rsid w:val="2D5238D2"/>
    <w:rsid w:val="2D5AEA96"/>
    <w:rsid w:val="2D5CDA2F"/>
    <w:rsid w:val="2D6BE3D4"/>
    <w:rsid w:val="2D6E7192"/>
    <w:rsid w:val="2D8E0C3D"/>
    <w:rsid w:val="2D9217AD"/>
    <w:rsid w:val="2D9A1915"/>
    <w:rsid w:val="2D9B18E9"/>
    <w:rsid w:val="2D9F1408"/>
    <w:rsid w:val="2DA758C5"/>
    <w:rsid w:val="2DAA1336"/>
    <w:rsid w:val="2DC55137"/>
    <w:rsid w:val="2DE16B36"/>
    <w:rsid w:val="2DF37BE5"/>
    <w:rsid w:val="2DFE7252"/>
    <w:rsid w:val="2E013EC2"/>
    <w:rsid w:val="2E1162A9"/>
    <w:rsid w:val="2E21EB5B"/>
    <w:rsid w:val="2E2AA201"/>
    <w:rsid w:val="2E300AD9"/>
    <w:rsid w:val="2E393FF3"/>
    <w:rsid w:val="2E4A49CB"/>
    <w:rsid w:val="2E52580F"/>
    <w:rsid w:val="2E5FFF09"/>
    <w:rsid w:val="2E650D0E"/>
    <w:rsid w:val="2E68B25E"/>
    <w:rsid w:val="2E75EDB1"/>
    <w:rsid w:val="2E7B0883"/>
    <w:rsid w:val="2E851390"/>
    <w:rsid w:val="2E97EB7E"/>
    <w:rsid w:val="2EA6A8DC"/>
    <w:rsid w:val="2EBB82C7"/>
    <w:rsid w:val="2EBCA251"/>
    <w:rsid w:val="2EBFB3AC"/>
    <w:rsid w:val="2ED00E84"/>
    <w:rsid w:val="2ED60999"/>
    <w:rsid w:val="2EDA358F"/>
    <w:rsid w:val="2EDEF0D6"/>
    <w:rsid w:val="2EE094F8"/>
    <w:rsid w:val="2EE12AD7"/>
    <w:rsid w:val="2EE98341"/>
    <w:rsid w:val="2EEB66CD"/>
    <w:rsid w:val="2F1A011B"/>
    <w:rsid w:val="2F1CE90C"/>
    <w:rsid w:val="2F2FDA56"/>
    <w:rsid w:val="2F44A563"/>
    <w:rsid w:val="2F510EB1"/>
    <w:rsid w:val="2F568696"/>
    <w:rsid w:val="2F5B0A9D"/>
    <w:rsid w:val="2F5B406B"/>
    <w:rsid w:val="2F666F81"/>
    <w:rsid w:val="2F673B28"/>
    <w:rsid w:val="2F6EAD6E"/>
    <w:rsid w:val="2F7261A9"/>
    <w:rsid w:val="2F833A81"/>
    <w:rsid w:val="2F89C488"/>
    <w:rsid w:val="2F8A309A"/>
    <w:rsid w:val="2F94C16A"/>
    <w:rsid w:val="2F95539D"/>
    <w:rsid w:val="2F9CF672"/>
    <w:rsid w:val="2FA3AEAD"/>
    <w:rsid w:val="2FA6A8FE"/>
    <w:rsid w:val="2FAE7104"/>
    <w:rsid w:val="2FB22837"/>
    <w:rsid w:val="2FB2D937"/>
    <w:rsid w:val="2FD9A9DD"/>
    <w:rsid w:val="2FDEAE45"/>
    <w:rsid w:val="2FE4A74A"/>
    <w:rsid w:val="2FF10047"/>
    <w:rsid w:val="2FFE4642"/>
    <w:rsid w:val="2FFEF32A"/>
    <w:rsid w:val="30078806"/>
    <w:rsid w:val="301114D8"/>
    <w:rsid w:val="30183367"/>
    <w:rsid w:val="30281BC8"/>
    <w:rsid w:val="3039F26F"/>
    <w:rsid w:val="3042E498"/>
    <w:rsid w:val="30486A5B"/>
    <w:rsid w:val="30499DF7"/>
    <w:rsid w:val="30648AA7"/>
    <w:rsid w:val="307BB109"/>
    <w:rsid w:val="3086795F"/>
    <w:rsid w:val="30A79F04"/>
    <w:rsid w:val="30A98443"/>
    <w:rsid w:val="30B43542"/>
    <w:rsid w:val="30C8EF26"/>
    <w:rsid w:val="30D35A70"/>
    <w:rsid w:val="30D844DA"/>
    <w:rsid w:val="30D9DF21"/>
    <w:rsid w:val="31080541"/>
    <w:rsid w:val="31099E46"/>
    <w:rsid w:val="31110FED"/>
    <w:rsid w:val="311B3E55"/>
    <w:rsid w:val="3122F9C2"/>
    <w:rsid w:val="3124EB7B"/>
    <w:rsid w:val="313041B6"/>
    <w:rsid w:val="313CDFF6"/>
    <w:rsid w:val="31434F1D"/>
    <w:rsid w:val="314417CA"/>
    <w:rsid w:val="3145DD43"/>
    <w:rsid w:val="314E8D3D"/>
    <w:rsid w:val="31526EBB"/>
    <w:rsid w:val="31684353"/>
    <w:rsid w:val="31812D39"/>
    <w:rsid w:val="31887BB5"/>
    <w:rsid w:val="3191A9E9"/>
    <w:rsid w:val="3195674F"/>
    <w:rsid w:val="3198616B"/>
    <w:rsid w:val="31986407"/>
    <w:rsid w:val="31AA8678"/>
    <w:rsid w:val="31AE1D1F"/>
    <w:rsid w:val="31BDBAF5"/>
    <w:rsid w:val="31C76E79"/>
    <w:rsid w:val="31CAA9DD"/>
    <w:rsid w:val="31DA32F2"/>
    <w:rsid w:val="31DF8B54"/>
    <w:rsid w:val="31E813EA"/>
    <w:rsid w:val="31F38F04"/>
    <w:rsid w:val="31FEA966"/>
    <w:rsid w:val="32017361"/>
    <w:rsid w:val="322EB81E"/>
    <w:rsid w:val="323A630C"/>
    <w:rsid w:val="3255798F"/>
    <w:rsid w:val="325CF4AE"/>
    <w:rsid w:val="3267563F"/>
    <w:rsid w:val="326F4BAA"/>
    <w:rsid w:val="3275194F"/>
    <w:rsid w:val="327B1480"/>
    <w:rsid w:val="3280CBB0"/>
    <w:rsid w:val="32989091"/>
    <w:rsid w:val="32A07CC4"/>
    <w:rsid w:val="32A08F39"/>
    <w:rsid w:val="32B7A711"/>
    <w:rsid w:val="32C1322A"/>
    <w:rsid w:val="32FCE575"/>
    <w:rsid w:val="32FF14BE"/>
    <w:rsid w:val="330C8A12"/>
    <w:rsid w:val="33161F52"/>
    <w:rsid w:val="33184630"/>
    <w:rsid w:val="331B0F11"/>
    <w:rsid w:val="333475F6"/>
    <w:rsid w:val="33529412"/>
    <w:rsid w:val="33546FBB"/>
    <w:rsid w:val="3355E259"/>
    <w:rsid w:val="335F266E"/>
    <w:rsid w:val="3360C6AF"/>
    <w:rsid w:val="336B04F9"/>
    <w:rsid w:val="336D93C0"/>
    <w:rsid w:val="33723CBF"/>
    <w:rsid w:val="3377F014"/>
    <w:rsid w:val="3381E554"/>
    <w:rsid w:val="3383EB83"/>
    <w:rsid w:val="338BCF85"/>
    <w:rsid w:val="33AABF3E"/>
    <w:rsid w:val="33BC8FBF"/>
    <w:rsid w:val="33C09454"/>
    <w:rsid w:val="33C7A924"/>
    <w:rsid w:val="33CD79E4"/>
    <w:rsid w:val="33DD6F73"/>
    <w:rsid w:val="33F30AFB"/>
    <w:rsid w:val="33F52825"/>
    <w:rsid w:val="33FCAB1C"/>
    <w:rsid w:val="33FEAE45"/>
    <w:rsid w:val="3400B0F3"/>
    <w:rsid w:val="34103BC1"/>
    <w:rsid w:val="3418B6E5"/>
    <w:rsid w:val="34289931"/>
    <w:rsid w:val="342ED761"/>
    <w:rsid w:val="3433F6D8"/>
    <w:rsid w:val="3438BB31"/>
    <w:rsid w:val="343ED548"/>
    <w:rsid w:val="344A0DAD"/>
    <w:rsid w:val="344E6B10"/>
    <w:rsid w:val="3458F541"/>
    <w:rsid w:val="345A5AB4"/>
    <w:rsid w:val="345FE528"/>
    <w:rsid w:val="346257C3"/>
    <w:rsid w:val="34648CB8"/>
    <w:rsid w:val="3473E0E6"/>
    <w:rsid w:val="3474B826"/>
    <w:rsid w:val="3478EC0A"/>
    <w:rsid w:val="347A9E7C"/>
    <w:rsid w:val="348749F7"/>
    <w:rsid w:val="34876988"/>
    <w:rsid w:val="34B4E969"/>
    <w:rsid w:val="34DDA3DE"/>
    <w:rsid w:val="34E8C41F"/>
    <w:rsid w:val="34EFCCAF"/>
    <w:rsid w:val="34F9C214"/>
    <w:rsid w:val="34FBF7CA"/>
    <w:rsid w:val="34FC4B7D"/>
    <w:rsid w:val="35060D77"/>
    <w:rsid w:val="351714A0"/>
    <w:rsid w:val="351AE107"/>
    <w:rsid w:val="352CCA6C"/>
    <w:rsid w:val="3532BE93"/>
    <w:rsid w:val="355D7CFC"/>
    <w:rsid w:val="356CA81F"/>
    <w:rsid w:val="3580EE68"/>
    <w:rsid w:val="35827D9B"/>
    <w:rsid w:val="35978094"/>
    <w:rsid w:val="3597C28F"/>
    <w:rsid w:val="3597FB23"/>
    <w:rsid w:val="35986CF6"/>
    <w:rsid w:val="35A0FF29"/>
    <w:rsid w:val="35ADB790"/>
    <w:rsid w:val="35B7EB58"/>
    <w:rsid w:val="35C97836"/>
    <w:rsid w:val="35CC4D67"/>
    <w:rsid w:val="35DC8645"/>
    <w:rsid w:val="35DD297A"/>
    <w:rsid w:val="35E29130"/>
    <w:rsid w:val="35E7CABA"/>
    <w:rsid w:val="35F31CDF"/>
    <w:rsid w:val="3603FDC7"/>
    <w:rsid w:val="36066066"/>
    <w:rsid w:val="360A1815"/>
    <w:rsid w:val="3610B080"/>
    <w:rsid w:val="36181F76"/>
    <w:rsid w:val="361AAF2C"/>
    <w:rsid w:val="36226584"/>
    <w:rsid w:val="36263C3D"/>
    <w:rsid w:val="362A1A4A"/>
    <w:rsid w:val="36567E8C"/>
    <w:rsid w:val="36720E66"/>
    <w:rsid w:val="3678B5F7"/>
    <w:rsid w:val="367DC4A0"/>
    <w:rsid w:val="36817689"/>
    <w:rsid w:val="36822472"/>
    <w:rsid w:val="369B6DF4"/>
    <w:rsid w:val="36A3302A"/>
    <w:rsid w:val="36A510EE"/>
    <w:rsid w:val="36B86770"/>
    <w:rsid w:val="36BB458B"/>
    <w:rsid w:val="36C95853"/>
    <w:rsid w:val="36E42E20"/>
    <w:rsid w:val="36F6E9A2"/>
    <w:rsid w:val="370311CE"/>
    <w:rsid w:val="3715EA9F"/>
    <w:rsid w:val="37278053"/>
    <w:rsid w:val="372FDAF9"/>
    <w:rsid w:val="3731B962"/>
    <w:rsid w:val="37337AD2"/>
    <w:rsid w:val="3736FB6E"/>
    <w:rsid w:val="37771FB8"/>
    <w:rsid w:val="378022C3"/>
    <w:rsid w:val="378C359E"/>
    <w:rsid w:val="37A3310F"/>
    <w:rsid w:val="37A8C837"/>
    <w:rsid w:val="37A8F563"/>
    <w:rsid w:val="37A94EFA"/>
    <w:rsid w:val="37AA92B4"/>
    <w:rsid w:val="37B90605"/>
    <w:rsid w:val="37BE1140"/>
    <w:rsid w:val="37C5BC0D"/>
    <w:rsid w:val="37C8B020"/>
    <w:rsid w:val="37CB29C7"/>
    <w:rsid w:val="37CB6E39"/>
    <w:rsid w:val="37CF6775"/>
    <w:rsid w:val="37D72757"/>
    <w:rsid w:val="37DAB7FD"/>
    <w:rsid w:val="37DAD501"/>
    <w:rsid w:val="37DCC47C"/>
    <w:rsid w:val="37E0E4B1"/>
    <w:rsid w:val="37E95F58"/>
    <w:rsid w:val="37EB1949"/>
    <w:rsid w:val="37FB0E1F"/>
    <w:rsid w:val="38059B4C"/>
    <w:rsid w:val="380E08AB"/>
    <w:rsid w:val="38113DDD"/>
    <w:rsid w:val="38149B2B"/>
    <w:rsid w:val="38190E2A"/>
    <w:rsid w:val="38193968"/>
    <w:rsid w:val="383022D1"/>
    <w:rsid w:val="3835D34E"/>
    <w:rsid w:val="3836BB26"/>
    <w:rsid w:val="383A4985"/>
    <w:rsid w:val="384BF25D"/>
    <w:rsid w:val="387A2E5B"/>
    <w:rsid w:val="38831438"/>
    <w:rsid w:val="388FC444"/>
    <w:rsid w:val="38935B1F"/>
    <w:rsid w:val="389F461D"/>
    <w:rsid w:val="38A8B881"/>
    <w:rsid w:val="38A9E8CF"/>
    <w:rsid w:val="38B2BEF2"/>
    <w:rsid w:val="38C40029"/>
    <w:rsid w:val="38C66984"/>
    <w:rsid w:val="38C8E02C"/>
    <w:rsid w:val="38D1D1BC"/>
    <w:rsid w:val="38DE63EE"/>
    <w:rsid w:val="38F40CC8"/>
    <w:rsid w:val="3900B0CD"/>
    <w:rsid w:val="3903E084"/>
    <w:rsid w:val="3910E636"/>
    <w:rsid w:val="392971F6"/>
    <w:rsid w:val="3934000C"/>
    <w:rsid w:val="393D2914"/>
    <w:rsid w:val="394ED138"/>
    <w:rsid w:val="39562A4F"/>
    <w:rsid w:val="39583454"/>
    <w:rsid w:val="395DE1B9"/>
    <w:rsid w:val="3974F705"/>
    <w:rsid w:val="3979390B"/>
    <w:rsid w:val="39A8CFF4"/>
    <w:rsid w:val="39B1575F"/>
    <w:rsid w:val="39BCC560"/>
    <w:rsid w:val="39CF687C"/>
    <w:rsid w:val="39D414B4"/>
    <w:rsid w:val="39D41A2A"/>
    <w:rsid w:val="3A00609F"/>
    <w:rsid w:val="3A0C7853"/>
    <w:rsid w:val="3A23C451"/>
    <w:rsid w:val="3A45C5BB"/>
    <w:rsid w:val="3A4A3494"/>
    <w:rsid w:val="3A4E3A62"/>
    <w:rsid w:val="3A5280A6"/>
    <w:rsid w:val="3A54EAB6"/>
    <w:rsid w:val="3A564378"/>
    <w:rsid w:val="3A59A5F4"/>
    <w:rsid w:val="3A71BE21"/>
    <w:rsid w:val="3A7452C6"/>
    <w:rsid w:val="3A8D307B"/>
    <w:rsid w:val="3A93A1D4"/>
    <w:rsid w:val="3A9C1F3A"/>
    <w:rsid w:val="3AA50160"/>
    <w:rsid w:val="3AA8FF68"/>
    <w:rsid w:val="3AAB4117"/>
    <w:rsid w:val="3AADBCE7"/>
    <w:rsid w:val="3AB37D98"/>
    <w:rsid w:val="3ACC0EE8"/>
    <w:rsid w:val="3ACDA917"/>
    <w:rsid w:val="3AD108F1"/>
    <w:rsid w:val="3AE7C360"/>
    <w:rsid w:val="3AEBEB3B"/>
    <w:rsid w:val="3AECEDA7"/>
    <w:rsid w:val="3AFA9A0E"/>
    <w:rsid w:val="3B064F2E"/>
    <w:rsid w:val="3B0BD3DB"/>
    <w:rsid w:val="3B124EDE"/>
    <w:rsid w:val="3B2570C1"/>
    <w:rsid w:val="3B311F00"/>
    <w:rsid w:val="3B3C2C48"/>
    <w:rsid w:val="3B435303"/>
    <w:rsid w:val="3B4D6B48"/>
    <w:rsid w:val="3B6508A9"/>
    <w:rsid w:val="3B66F37B"/>
    <w:rsid w:val="3B6E415E"/>
    <w:rsid w:val="3B7074CB"/>
    <w:rsid w:val="3B7F3A30"/>
    <w:rsid w:val="3B801CBC"/>
    <w:rsid w:val="3B890611"/>
    <w:rsid w:val="3B90E612"/>
    <w:rsid w:val="3B98B6ED"/>
    <w:rsid w:val="3B9C124F"/>
    <w:rsid w:val="3BA0C65F"/>
    <w:rsid w:val="3BB3EDD4"/>
    <w:rsid w:val="3BB3FEEE"/>
    <w:rsid w:val="3BB608A3"/>
    <w:rsid w:val="3BC6552E"/>
    <w:rsid w:val="3BD14FBD"/>
    <w:rsid w:val="3BD5EDE9"/>
    <w:rsid w:val="3BE7A405"/>
    <w:rsid w:val="3BF50028"/>
    <w:rsid w:val="3BF721D2"/>
    <w:rsid w:val="3BFA7E76"/>
    <w:rsid w:val="3BFCEF05"/>
    <w:rsid w:val="3C08BBA9"/>
    <w:rsid w:val="3C244E95"/>
    <w:rsid w:val="3C24ED37"/>
    <w:rsid w:val="3C294CA7"/>
    <w:rsid w:val="3C38901A"/>
    <w:rsid w:val="3C39A59A"/>
    <w:rsid w:val="3C3C4330"/>
    <w:rsid w:val="3C553FC6"/>
    <w:rsid w:val="3C597C20"/>
    <w:rsid w:val="3C5EDDA8"/>
    <w:rsid w:val="3C5FD9FF"/>
    <w:rsid w:val="3C625C2A"/>
    <w:rsid w:val="3C63D3A4"/>
    <w:rsid w:val="3C65035E"/>
    <w:rsid w:val="3C708C12"/>
    <w:rsid w:val="3C7AB2EA"/>
    <w:rsid w:val="3C918280"/>
    <w:rsid w:val="3CA21B9D"/>
    <w:rsid w:val="3CAFAB78"/>
    <w:rsid w:val="3CC1937F"/>
    <w:rsid w:val="3CCCF338"/>
    <w:rsid w:val="3CCE324D"/>
    <w:rsid w:val="3CEF6471"/>
    <w:rsid w:val="3CF6F9E9"/>
    <w:rsid w:val="3D1C8024"/>
    <w:rsid w:val="3D1EC385"/>
    <w:rsid w:val="3D2281FA"/>
    <w:rsid w:val="3D26BBAC"/>
    <w:rsid w:val="3D36B166"/>
    <w:rsid w:val="3D3DD8C0"/>
    <w:rsid w:val="3D4CC780"/>
    <w:rsid w:val="3D617125"/>
    <w:rsid w:val="3D68568F"/>
    <w:rsid w:val="3D834349"/>
    <w:rsid w:val="3D84CE2B"/>
    <w:rsid w:val="3D865D0F"/>
    <w:rsid w:val="3D8776EA"/>
    <w:rsid w:val="3D8BADFD"/>
    <w:rsid w:val="3D8EABE0"/>
    <w:rsid w:val="3D963B05"/>
    <w:rsid w:val="3DA30460"/>
    <w:rsid w:val="3DA76D18"/>
    <w:rsid w:val="3DAA1ACC"/>
    <w:rsid w:val="3DB16B8A"/>
    <w:rsid w:val="3DBCA197"/>
    <w:rsid w:val="3DC20AE3"/>
    <w:rsid w:val="3DCB4F81"/>
    <w:rsid w:val="3DD09E39"/>
    <w:rsid w:val="3DF4C4D1"/>
    <w:rsid w:val="3DFEF155"/>
    <w:rsid w:val="3E0635A8"/>
    <w:rsid w:val="3E079EE9"/>
    <w:rsid w:val="3E0CACC2"/>
    <w:rsid w:val="3E274E18"/>
    <w:rsid w:val="3E40A67E"/>
    <w:rsid w:val="3E536C64"/>
    <w:rsid w:val="3E5AE454"/>
    <w:rsid w:val="3E5F185D"/>
    <w:rsid w:val="3E68F293"/>
    <w:rsid w:val="3E9219BD"/>
    <w:rsid w:val="3E93110E"/>
    <w:rsid w:val="3E982024"/>
    <w:rsid w:val="3E9C3551"/>
    <w:rsid w:val="3EA40B7D"/>
    <w:rsid w:val="3ECAAEC3"/>
    <w:rsid w:val="3ED663C8"/>
    <w:rsid w:val="3ED822A1"/>
    <w:rsid w:val="3ED8A491"/>
    <w:rsid w:val="3EEB2A83"/>
    <w:rsid w:val="3EEC5CB2"/>
    <w:rsid w:val="3EEF0CF7"/>
    <w:rsid w:val="3EF09C01"/>
    <w:rsid w:val="3EF3A9BF"/>
    <w:rsid w:val="3EF4218A"/>
    <w:rsid w:val="3F0CAE57"/>
    <w:rsid w:val="3F225460"/>
    <w:rsid w:val="3F28601E"/>
    <w:rsid w:val="3F3AF247"/>
    <w:rsid w:val="3F3DB169"/>
    <w:rsid w:val="3F4E9C04"/>
    <w:rsid w:val="3F4FBB40"/>
    <w:rsid w:val="3F5CE584"/>
    <w:rsid w:val="3F633022"/>
    <w:rsid w:val="3F75D221"/>
    <w:rsid w:val="3F8A2452"/>
    <w:rsid w:val="3F9DE4DD"/>
    <w:rsid w:val="3FA5BCAF"/>
    <w:rsid w:val="3FAC0ACC"/>
    <w:rsid w:val="3FB6D6F6"/>
    <w:rsid w:val="3FBCAEC0"/>
    <w:rsid w:val="3FBD6287"/>
    <w:rsid w:val="3FC21D0B"/>
    <w:rsid w:val="3FD2F482"/>
    <w:rsid w:val="3FD39A3D"/>
    <w:rsid w:val="3FE6D82B"/>
    <w:rsid w:val="3FF4C8E7"/>
    <w:rsid w:val="400B67C2"/>
    <w:rsid w:val="401D3604"/>
    <w:rsid w:val="4035ED55"/>
    <w:rsid w:val="4044DCE5"/>
    <w:rsid w:val="404C5CAC"/>
    <w:rsid w:val="4051BCA5"/>
    <w:rsid w:val="4062A06B"/>
    <w:rsid w:val="406E03EE"/>
    <w:rsid w:val="40867220"/>
    <w:rsid w:val="408F34E3"/>
    <w:rsid w:val="409AADA5"/>
    <w:rsid w:val="409C5E2B"/>
    <w:rsid w:val="409DC63B"/>
    <w:rsid w:val="409EF041"/>
    <w:rsid w:val="40A3BE3A"/>
    <w:rsid w:val="40A60070"/>
    <w:rsid w:val="40AF0774"/>
    <w:rsid w:val="40B4F8A1"/>
    <w:rsid w:val="40B9AFFC"/>
    <w:rsid w:val="40CBBCF5"/>
    <w:rsid w:val="40DE6FF2"/>
    <w:rsid w:val="40E4220E"/>
    <w:rsid w:val="40E6214D"/>
    <w:rsid w:val="40F2C28D"/>
    <w:rsid w:val="40FAD58D"/>
    <w:rsid w:val="40FB4236"/>
    <w:rsid w:val="40FFA2C4"/>
    <w:rsid w:val="410936F0"/>
    <w:rsid w:val="411BF6C5"/>
    <w:rsid w:val="411DB887"/>
    <w:rsid w:val="4123396D"/>
    <w:rsid w:val="41373AFB"/>
    <w:rsid w:val="4139955A"/>
    <w:rsid w:val="4139CE53"/>
    <w:rsid w:val="413FD95C"/>
    <w:rsid w:val="415D1DED"/>
    <w:rsid w:val="415EF773"/>
    <w:rsid w:val="417756DA"/>
    <w:rsid w:val="417C3A7D"/>
    <w:rsid w:val="417DEEFE"/>
    <w:rsid w:val="4183F591"/>
    <w:rsid w:val="41894D52"/>
    <w:rsid w:val="418D999F"/>
    <w:rsid w:val="418EB497"/>
    <w:rsid w:val="41953FBA"/>
    <w:rsid w:val="4195B08F"/>
    <w:rsid w:val="419C421A"/>
    <w:rsid w:val="419CBA37"/>
    <w:rsid w:val="41A64C4A"/>
    <w:rsid w:val="41B75BD3"/>
    <w:rsid w:val="41BD1DBA"/>
    <w:rsid w:val="41C7A215"/>
    <w:rsid w:val="41F82D19"/>
    <w:rsid w:val="420AACAA"/>
    <w:rsid w:val="421EBE7E"/>
    <w:rsid w:val="422B5C40"/>
    <w:rsid w:val="422E0EE1"/>
    <w:rsid w:val="42361CE0"/>
    <w:rsid w:val="42380CA4"/>
    <w:rsid w:val="42462C97"/>
    <w:rsid w:val="42468358"/>
    <w:rsid w:val="425499AE"/>
    <w:rsid w:val="426601EA"/>
    <w:rsid w:val="42722C93"/>
    <w:rsid w:val="4275AFE4"/>
    <w:rsid w:val="427A2689"/>
    <w:rsid w:val="4281E605"/>
    <w:rsid w:val="4294E071"/>
    <w:rsid w:val="429EF877"/>
    <w:rsid w:val="429F1FA3"/>
    <w:rsid w:val="42A2EF2A"/>
    <w:rsid w:val="42B309E1"/>
    <w:rsid w:val="42B471F4"/>
    <w:rsid w:val="42B65AA3"/>
    <w:rsid w:val="42B78D31"/>
    <w:rsid w:val="42BAB4B1"/>
    <w:rsid w:val="42BC9018"/>
    <w:rsid w:val="42BDE3FF"/>
    <w:rsid w:val="42C88ED9"/>
    <w:rsid w:val="42CF47A0"/>
    <w:rsid w:val="42D050E8"/>
    <w:rsid w:val="42D282B2"/>
    <w:rsid w:val="42F615EE"/>
    <w:rsid w:val="42FFC09A"/>
    <w:rsid w:val="43053BAF"/>
    <w:rsid w:val="430A9D3E"/>
    <w:rsid w:val="430F5BAF"/>
    <w:rsid w:val="43114FD9"/>
    <w:rsid w:val="4317DBAE"/>
    <w:rsid w:val="431D5F67"/>
    <w:rsid w:val="432C1B43"/>
    <w:rsid w:val="432EDEA3"/>
    <w:rsid w:val="4330AB79"/>
    <w:rsid w:val="433614CF"/>
    <w:rsid w:val="43376D18"/>
    <w:rsid w:val="4338372D"/>
    <w:rsid w:val="43389A96"/>
    <w:rsid w:val="4339EFFD"/>
    <w:rsid w:val="434476CA"/>
    <w:rsid w:val="4362E530"/>
    <w:rsid w:val="4366E2CA"/>
    <w:rsid w:val="438FDFAF"/>
    <w:rsid w:val="43AD06CC"/>
    <w:rsid w:val="43C2FAD0"/>
    <w:rsid w:val="43C32B8E"/>
    <w:rsid w:val="43CDF7A8"/>
    <w:rsid w:val="43FA9219"/>
    <w:rsid w:val="44079C49"/>
    <w:rsid w:val="440A984C"/>
    <w:rsid w:val="440BEA7C"/>
    <w:rsid w:val="440FAE9F"/>
    <w:rsid w:val="441308EE"/>
    <w:rsid w:val="4419F51C"/>
    <w:rsid w:val="4426E338"/>
    <w:rsid w:val="4431840D"/>
    <w:rsid w:val="4436581C"/>
    <w:rsid w:val="443890DB"/>
    <w:rsid w:val="4449B078"/>
    <w:rsid w:val="444B7229"/>
    <w:rsid w:val="444CDF1C"/>
    <w:rsid w:val="4458C5AA"/>
    <w:rsid w:val="446D72BD"/>
    <w:rsid w:val="447BF151"/>
    <w:rsid w:val="447F2300"/>
    <w:rsid w:val="4481914B"/>
    <w:rsid w:val="449DD117"/>
    <w:rsid w:val="449F6C84"/>
    <w:rsid w:val="44C5033D"/>
    <w:rsid w:val="44CE6046"/>
    <w:rsid w:val="44DA2F02"/>
    <w:rsid w:val="44E0449F"/>
    <w:rsid w:val="44EB1831"/>
    <w:rsid w:val="44EED848"/>
    <w:rsid w:val="44F8E835"/>
    <w:rsid w:val="450AC5CF"/>
    <w:rsid w:val="45140089"/>
    <w:rsid w:val="45148690"/>
    <w:rsid w:val="4517B21C"/>
    <w:rsid w:val="452EA7E0"/>
    <w:rsid w:val="45412947"/>
    <w:rsid w:val="45420BF7"/>
    <w:rsid w:val="454DEDB9"/>
    <w:rsid w:val="454E8B83"/>
    <w:rsid w:val="45A3AD6D"/>
    <w:rsid w:val="45A632B9"/>
    <w:rsid w:val="45A78BA4"/>
    <w:rsid w:val="45AA181C"/>
    <w:rsid w:val="45B7642B"/>
    <w:rsid w:val="45BE946C"/>
    <w:rsid w:val="45D162C7"/>
    <w:rsid w:val="45D848F2"/>
    <w:rsid w:val="45E7E503"/>
    <w:rsid w:val="45EF5E81"/>
    <w:rsid w:val="45F3E9B2"/>
    <w:rsid w:val="4601CB96"/>
    <w:rsid w:val="460F0C9F"/>
    <w:rsid w:val="4622B73E"/>
    <w:rsid w:val="4633F66F"/>
    <w:rsid w:val="46341557"/>
    <w:rsid w:val="463EAB23"/>
    <w:rsid w:val="4642F00D"/>
    <w:rsid w:val="464B1DD2"/>
    <w:rsid w:val="466C402C"/>
    <w:rsid w:val="466CC5B9"/>
    <w:rsid w:val="466F07A9"/>
    <w:rsid w:val="4681C4E2"/>
    <w:rsid w:val="46856560"/>
    <w:rsid w:val="46A80C4A"/>
    <w:rsid w:val="46ACCB87"/>
    <w:rsid w:val="46B799A6"/>
    <w:rsid w:val="46B86961"/>
    <w:rsid w:val="46BAF40E"/>
    <w:rsid w:val="46C164AD"/>
    <w:rsid w:val="46C4B5A6"/>
    <w:rsid w:val="46CC29C9"/>
    <w:rsid w:val="46CF3686"/>
    <w:rsid w:val="46CF3F9C"/>
    <w:rsid w:val="46DE0B3F"/>
    <w:rsid w:val="46EA2693"/>
    <w:rsid w:val="46EE705A"/>
    <w:rsid w:val="46F5B4D8"/>
    <w:rsid w:val="46FC8FE7"/>
    <w:rsid w:val="46FFAAB6"/>
    <w:rsid w:val="473538CE"/>
    <w:rsid w:val="4750D5B0"/>
    <w:rsid w:val="475B8E79"/>
    <w:rsid w:val="475D0E10"/>
    <w:rsid w:val="477CBD94"/>
    <w:rsid w:val="478BF9BE"/>
    <w:rsid w:val="478D2CC0"/>
    <w:rsid w:val="4796AEE6"/>
    <w:rsid w:val="47A9BFBE"/>
    <w:rsid w:val="47B49BF7"/>
    <w:rsid w:val="47B92CB7"/>
    <w:rsid w:val="47BC880B"/>
    <w:rsid w:val="47D8B180"/>
    <w:rsid w:val="47DBD1E9"/>
    <w:rsid w:val="47DC8564"/>
    <w:rsid w:val="47E3C286"/>
    <w:rsid w:val="47F57DD9"/>
    <w:rsid w:val="47FE0321"/>
    <w:rsid w:val="47FE6E35"/>
    <w:rsid w:val="47FFC5A1"/>
    <w:rsid w:val="4808322B"/>
    <w:rsid w:val="480BE392"/>
    <w:rsid w:val="4812DE95"/>
    <w:rsid w:val="481987CC"/>
    <w:rsid w:val="481C30CC"/>
    <w:rsid w:val="4821278C"/>
    <w:rsid w:val="48259998"/>
    <w:rsid w:val="482FFEDA"/>
    <w:rsid w:val="4839A7B4"/>
    <w:rsid w:val="483B8003"/>
    <w:rsid w:val="486174FA"/>
    <w:rsid w:val="4861B2F8"/>
    <w:rsid w:val="48651903"/>
    <w:rsid w:val="4875A815"/>
    <w:rsid w:val="48781B16"/>
    <w:rsid w:val="488589E7"/>
    <w:rsid w:val="489AFA1F"/>
    <w:rsid w:val="489D5CBB"/>
    <w:rsid w:val="48BBE214"/>
    <w:rsid w:val="48CB5831"/>
    <w:rsid w:val="48D2AE85"/>
    <w:rsid w:val="48D8C3B6"/>
    <w:rsid w:val="48DA744E"/>
    <w:rsid w:val="48E08F33"/>
    <w:rsid w:val="48E49A7B"/>
    <w:rsid w:val="48E6EBE6"/>
    <w:rsid w:val="48ED969D"/>
    <w:rsid w:val="48F2F8C4"/>
    <w:rsid w:val="48F625BE"/>
    <w:rsid w:val="48FB7775"/>
    <w:rsid w:val="49056D7E"/>
    <w:rsid w:val="490892A7"/>
    <w:rsid w:val="49250CEB"/>
    <w:rsid w:val="492AEEAF"/>
    <w:rsid w:val="492E5E8A"/>
    <w:rsid w:val="494049C6"/>
    <w:rsid w:val="4948739F"/>
    <w:rsid w:val="49651CB6"/>
    <w:rsid w:val="496B7005"/>
    <w:rsid w:val="49740B74"/>
    <w:rsid w:val="4978D4C8"/>
    <w:rsid w:val="498355A5"/>
    <w:rsid w:val="4996BF3B"/>
    <w:rsid w:val="4999677E"/>
    <w:rsid w:val="499A2BA4"/>
    <w:rsid w:val="49AACA54"/>
    <w:rsid w:val="49ABB09B"/>
    <w:rsid w:val="49AEB224"/>
    <w:rsid w:val="49B573B8"/>
    <w:rsid w:val="49BB85F1"/>
    <w:rsid w:val="49BC4293"/>
    <w:rsid w:val="49C13DDC"/>
    <w:rsid w:val="49C6303C"/>
    <w:rsid w:val="49C6A3C4"/>
    <w:rsid w:val="49D38E34"/>
    <w:rsid w:val="49DD17CA"/>
    <w:rsid w:val="49F4A793"/>
    <w:rsid w:val="49F72C34"/>
    <w:rsid w:val="4A0408F8"/>
    <w:rsid w:val="4A1AA9E4"/>
    <w:rsid w:val="4A1D6D5B"/>
    <w:rsid w:val="4A2A8951"/>
    <w:rsid w:val="4A401FFF"/>
    <w:rsid w:val="4A42AB60"/>
    <w:rsid w:val="4A4B8DA6"/>
    <w:rsid w:val="4A4F605E"/>
    <w:rsid w:val="4A4F8F42"/>
    <w:rsid w:val="4A51D04F"/>
    <w:rsid w:val="4A60FC73"/>
    <w:rsid w:val="4A73E08A"/>
    <w:rsid w:val="4A7528C3"/>
    <w:rsid w:val="4A7A66A2"/>
    <w:rsid w:val="4A80FA99"/>
    <w:rsid w:val="4A932966"/>
    <w:rsid w:val="4A9591D7"/>
    <w:rsid w:val="4AA07F3A"/>
    <w:rsid w:val="4AA09F95"/>
    <w:rsid w:val="4AA31608"/>
    <w:rsid w:val="4AAF0163"/>
    <w:rsid w:val="4AAF05DD"/>
    <w:rsid w:val="4AB1DAAA"/>
    <w:rsid w:val="4AC03A58"/>
    <w:rsid w:val="4AC51B80"/>
    <w:rsid w:val="4AD1ABD9"/>
    <w:rsid w:val="4AD74E69"/>
    <w:rsid w:val="4AE2E46F"/>
    <w:rsid w:val="4AE9041C"/>
    <w:rsid w:val="4AF81000"/>
    <w:rsid w:val="4AFA99F0"/>
    <w:rsid w:val="4AFDEAF4"/>
    <w:rsid w:val="4B03882D"/>
    <w:rsid w:val="4B07A707"/>
    <w:rsid w:val="4B0EF33C"/>
    <w:rsid w:val="4B108EED"/>
    <w:rsid w:val="4B19D978"/>
    <w:rsid w:val="4B1CCA66"/>
    <w:rsid w:val="4B20F9FB"/>
    <w:rsid w:val="4B22D4DE"/>
    <w:rsid w:val="4B291B95"/>
    <w:rsid w:val="4B38179F"/>
    <w:rsid w:val="4B3EC6A2"/>
    <w:rsid w:val="4B461025"/>
    <w:rsid w:val="4B5630D3"/>
    <w:rsid w:val="4B56315D"/>
    <w:rsid w:val="4B56945C"/>
    <w:rsid w:val="4B5E7C2D"/>
    <w:rsid w:val="4B677F40"/>
    <w:rsid w:val="4B7B7175"/>
    <w:rsid w:val="4B81D3E6"/>
    <w:rsid w:val="4B84E3AB"/>
    <w:rsid w:val="4B8B9454"/>
    <w:rsid w:val="4BA00206"/>
    <w:rsid w:val="4BA0E3B1"/>
    <w:rsid w:val="4BA1653E"/>
    <w:rsid w:val="4BADA940"/>
    <w:rsid w:val="4BAEC583"/>
    <w:rsid w:val="4BB66A31"/>
    <w:rsid w:val="4BDF542B"/>
    <w:rsid w:val="4BEBD84A"/>
    <w:rsid w:val="4BEFC5B4"/>
    <w:rsid w:val="4BF6FAB7"/>
    <w:rsid w:val="4BF9991A"/>
    <w:rsid w:val="4BFC3BF7"/>
    <w:rsid w:val="4BFF5962"/>
    <w:rsid w:val="4C0412A9"/>
    <w:rsid w:val="4C14C8D3"/>
    <w:rsid w:val="4C16EC91"/>
    <w:rsid w:val="4C1F062D"/>
    <w:rsid w:val="4C3171FD"/>
    <w:rsid w:val="4C3B0CD8"/>
    <w:rsid w:val="4C3B8BAF"/>
    <w:rsid w:val="4C429DCB"/>
    <w:rsid w:val="4C43BCF1"/>
    <w:rsid w:val="4C654E97"/>
    <w:rsid w:val="4C714161"/>
    <w:rsid w:val="4C7BFD70"/>
    <w:rsid w:val="4C7FBFEB"/>
    <w:rsid w:val="4C85A0DF"/>
    <w:rsid w:val="4C9DB19D"/>
    <w:rsid w:val="4CB2EDE2"/>
    <w:rsid w:val="4CBF395A"/>
    <w:rsid w:val="4CBF7F09"/>
    <w:rsid w:val="4CDEA0DB"/>
    <w:rsid w:val="4CE49CC4"/>
    <w:rsid w:val="4CE578DB"/>
    <w:rsid w:val="4CF16F8A"/>
    <w:rsid w:val="4D05AE09"/>
    <w:rsid w:val="4D09AD23"/>
    <w:rsid w:val="4D1181DC"/>
    <w:rsid w:val="4D1BE3CA"/>
    <w:rsid w:val="4D25AD1C"/>
    <w:rsid w:val="4D293AD6"/>
    <w:rsid w:val="4D3EB9E2"/>
    <w:rsid w:val="4D41A862"/>
    <w:rsid w:val="4D4C77F7"/>
    <w:rsid w:val="4D4D420E"/>
    <w:rsid w:val="4D560028"/>
    <w:rsid w:val="4D686B0A"/>
    <w:rsid w:val="4D6E69AD"/>
    <w:rsid w:val="4D70C92D"/>
    <w:rsid w:val="4D83CAB3"/>
    <w:rsid w:val="4D89FE55"/>
    <w:rsid w:val="4D8D752F"/>
    <w:rsid w:val="4D8FC7A8"/>
    <w:rsid w:val="4D9198DC"/>
    <w:rsid w:val="4DA033B6"/>
    <w:rsid w:val="4DA4B252"/>
    <w:rsid w:val="4DAEBC25"/>
    <w:rsid w:val="4DAFF713"/>
    <w:rsid w:val="4DB30705"/>
    <w:rsid w:val="4DB58438"/>
    <w:rsid w:val="4DD65414"/>
    <w:rsid w:val="4DE066C9"/>
    <w:rsid w:val="4DFF1961"/>
    <w:rsid w:val="4E0C9BBF"/>
    <w:rsid w:val="4E11653A"/>
    <w:rsid w:val="4E19EBF3"/>
    <w:rsid w:val="4E1E198D"/>
    <w:rsid w:val="4E207F86"/>
    <w:rsid w:val="4E24404E"/>
    <w:rsid w:val="4E25D32A"/>
    <w:rsid w:val="4E2949CB"/>
    <w:rsid w:val="4E2A1589"/>
    <w:rsid w:val="4E2A98B5"/>
    <w:rsid w:val="4E3F8A6D"/>
    <w:rsid w:val="4E45CD96"/>
    <w:rsid w:val="4E670C22"/>
    <w:rsid w:val="4E6EE94E"/>
    <w:rsid w:val="4E74361F"/>
    <w:rsid w:val="4E75C10A"/>
    <w:rsid w:val="4E89906F"/>
    <w:rsid w:val="4E8D2A06"/>
    <w:rsid w:val="4E908703"/>
    <w:rsid w:val="4E968666"/>
    <w:rsid w:val="4EAB1B93"/>
    <w:rsid w:val="4EB6216F"/>
    <w:rsid w:val="4EC375D4"/>
    <w:rsid w:val="4EC3EC6D"/>
    <w:rsid w:val="4EC9CD84"/>
    <w:rsid w:val="4ED1586C"/>
    <w:rsid w:val="4ED4E89F"/>
    <w:rsid w:val="4ED95359"/>
    <w:rsid w:val="4EE9B8B6"/>
    <w:rsid w:val="4EF06D04"/>
    <w:rsid w:val="4EF4E3D9"/>
    <w:rsid w:val="4F0A5295"/>
    <w:rsid w:val="4F129786"/>
    <w:rsid w:val="4F1DD722"/>
    <w:rsid w:val="4F20847F"/>
    <w:rsid w:val="4F2530D9"/>
    <w:rsid w:val="4F3135C3"/>
    <w:rsid w:val="4F3172B1"/>
    <w:rsid w:val="4F39860A"/>
    <w:rsid w:val="4F4270AA"/>
    <w:rsid w:val="4F434BEC"/>
    <w:rsid w:val="4F975ED9"/>
    <w:rsid w:val="4FA0B51B"/>
    <w:rsid w:val="4FA20385"/>
    <w:rsid w:val="4FAAFB5A"/>
    <w:rsid w:val="4FAD4D73"/>
    <w:rsid w:val="4FB8CE3F"/>
    <w:rsid w:val="4FBA64CF"/>
    <w:rsid w:val="4FC2F350"/>
    <w:rsid w:val="4FCB6ED0"/>
    <w:rsid w:val="4FCCCA89"/>
    <w:rsid w:val="4FD6B292"/>
    <w:rsid w:val="4FD9D90B"/>
    <w:rsid w:val="4FDEA9A0"/>
    <w:rsid w:val="4FE914B9"/>
    <w:rsid w:val="4FEA72F3"/>
    <w:rsid w:val="4FF17D74"/>
    <w:rsid w:val="4FF1CE27"/>
    <w:rsid w:val="4FFA8AA5"/>
    <w:rsid w:val="501804CE"/>
    <w:rsid w:val="50187440"/>
    <w:rsid w:val="501BFEFE"/>
    <w:rsid w:val="5030DB6F"/>
    <w:rsid w:val="5035B01A"/>
    <w:rsid w:val="5037BC4C"/>
    <w:rsid w:val="504C7DA2"/>
    <w:rsid w:val="50594A91"/>
    <w:rsid w:val="50595769"/>
    <w:rsid w:val="505A366C"/>
    <w:rsid w:val="5061B64A"/>
    <w:rsid w:val="5072F0DD"/>
    <w:rsid w:val="507D80FA"/>
    <w:rsid w:val="508BD7B6"/>
    <w:rsid w:val="509A3D59"/>
    <w:rsid w:val="509BD6FD"/>
    <w:rsid w:val="509DDDEC"/>
    <w:rsid w:val="50AB12C6"/>
    <w:rsid w:val="50AD00E8"/>
    <w:rsid w:val="50C12AFA"/>
    <w:rsid w:val="50D7A24B"/>
    <w:rsid w:val="50E3E092"/>
    <w:rsid w:val="50EE3DAD"/>
    <w:rsid w:val="50F0ED3D"/>
    <w:rsid w:val="5102933E"/>
    <w:rsid w:val="5108FE76"/>
    <w:rsid w:val="511F26D5"/>
    <w:rsid w:val="5126BA9E"/>
    <w:rsid w:val="512C1CC4"/>
    <w:rsid w:val="51370EA4"/>
    <w:rsid w:val="514C3FC3"/>
    <w:rsid w:val="514DFB5D"/>
    <w:rsid w:val="517E05B2"/>
    <w:rsid w:val="518112A3"/>
    <w:rsid w:val="5188DF75"/>
    <w:rsid w:val="518DEE2A"/>
    <w:rsid w:val="51911C62"/>
    <w:rsid w:val="5195C740"/>
    <w:rsid w:val="51991DE8"/>
    <w:rsid w:val="519CDD80"/>
    <w:rsid w:val="51A0205C"/>
    <w:rsid w:val="51A8F8C0"/>
    <w:rsid w:val="51AC6D69"/>
    <w:rsid w:val="51B15665"/>
    <w:rsid w:val="51B5CBDB"/>
    <w:rsid w:val="51CB56F7"/>
    <w:rsid w:val="51D934DD"/>
    <w:rsid w:val="51EFF8EC"/>
    <w:rsid w:val="51F953A2"/>
    <w:rsid w:val="51FDC742"/>
    <w:rsid w:val="52036843"/>
    <w:rsid w:val="520545AE"/>
    <w:rsid w:val="5209989B"/>
    <w:rsid w:val="521EEC7B"/>
    <w:rsid w:val="52456E41"/>
    <w:rsid w:val="5250B8B2"/>
    <w:rsid w:val="52622282"/>
    <w:rsid w:val="5267A29F"/>
    <w:rsid w:val="52717000"/>
    <w:rsid w:val="52760B10"/>
    <w:rsid w:val="527680FD"/>
    <w:rsid w:val="5280EDE1"/>
    <w:rsid w:val="52853723"/>
    <w:rsid w:val="52893F58"/>
    <w:rsid w:val="528CF732"/>
    <w:rsid w:val="529167D5"/>
    <w:rsid w:val="52BD2CD4"/>
    <w:rsid w:val="52BEA41D"/>
    <w:rsid w:val="52C66522"/>
    <w:rsid w:val="52C9A04C"/>
    <w:rsid w:val="52CFF557"/>
    <w:rsid w:val="52D41B2C"/>
    <w:rsid w:val="52DFADA8"/>
    <w:rsid w:val="52E931EA"/>
    <w:rsid w:val="52EEF859"/>
    <w:rsid w:val="52F9DB83"/>
    <w:rsid w:val="52FDE205"/>
    <w:rsid w:val="53257EF3"/>
    <w:rsid w:val="53362018"/>
    <w:rsid w:val="533776C1"/>
    <w:rsid w:val="5343CD77"/>
    <w:rsid w:val="53444656"/>
    <w:rsid w:val="534BD8EA"/>
    <w:rsid w:val="5350CBB5"/>
    <w:rsid w:val="535D93B9"/>
    <w:rsid w:val="535EDA87"/>
    <w:rsid w:val="536763E2"/>
    <w:rsid w:val="5397297F"/>
    <w:rsid w:val="53AFFB4D"/>
    <w:rsid w:val="53B6B178"/>
    <w:rsid w:val="53B7D2DE"/>
    <w:rsid w:val="53BEFE6F"/>
    <w:rsid w:val="53BFAAAE"/>
    <w:rsid w:val="53C8EA74"/>
    <w:rsid w:val="53CCC6A5"/>
    <w:rsid w:val="53E7630A"/>
    <w:rsid w:val="53E88FD3"/>
    <w:rsid w:val="53EA46F6"/>
    <w:rsid w:val="53EC303E"/>
    <w:rsid w:val="53EC32AB"/>
    <w:rsid w:val="53F222E9"/>
    <w:rsid w:val="53F77DAC"/>
    <w:rsid w:val="53FEE303"/>
    <w:rsid w:val="541EF00C"/>
    <w:rsid w:val="54210E78"/>
    <w:rsid w:val="542E55B0"/>
    <w:rsid w:val="5438BDBC"/>
    <w:rsid w:val="543E03B5"/>
    <w:rsid w:val="543FFD4A"/>
    <w:rsid w:val="544B3CA4"/>
    <w:rsid w:val="546D5A9E"/>
    <w:rsid w:val="54757899"/>
    <w:rsid w:val="5483D067"/>
    <w:rsid w:val="5487D764"/>
    <w:rsid w:val="548A963A"/>
    <w:rsid w:val="548EA903"/>
    <w:rsid w:val="5497A2F3"/>
    <w:rsid w:val="549C0787"/>
    <w:rsid w:val="54AD0F16"/>
    <w:rsid w:val="54C4E0B9"/>
    <w:rsid w:val="54C9BE20"/>
    <w:rsid w:val="54CC78B0"/>
    <w:rsid w:val="54EED1E6"/>
    <w:rsid w:val="54F3C42E"/>
    <w:rsid w:val="54F5DA63"/>
    <w:rsid w:val="54FBB9CD"/>
    <w:rsid w:val="5501A073"/>
    <w:rsid w:val="550C2EC5"/>
    <w:rsid w:val="55200986"/>
    <w:rsid w:val="552244F9"/>
    <w:rsid w:val="553B0312"/>
    <w:rsid w:val="553F8CD4"/>
    <w:rsid w:val="5555653D"/>
    <w:rsid w:val="55596969"/>
    <w:rsid w:val="55644C06"/>
    <w:rsid w:val="557CC4C1"/>
    <w:rsid w:val="558D9266"/>
    <w:rsid w:val="558DE95E"/>
    <w:rsid w:val="559C1A3F"/>
    <w:rsid w:val="559FD05C"/>
    <w:rsid w:val="55C41364"/>
    <w:rsid w:val="55C58C08"/>
    <w:rsid w:val="55D5454A"/>
    <w:rsid w:val="55E6AFA6"/>
    <w:rsid w:val="55EB04A5"/>
    <w:rsid w:val="55FF8DE6"/>
    <w:rsid w:val="56114ED9"/>
    <w:rsid w:val="5612910D"/>
    <w:rsid w:val="5614DFE6"/>
    <w:rsid w:val="56156022"/>
    <w:rsid w:val="561C1472"/>
    <w:rsid w:val="561E4445"/>
    <w:rsid w:val="562A41DF"/>
    <w:rsid w:val="562E335F"/>
    <w:rsid w:val="563A542D"/>
    <w:rsid w:val="5649EA7D"/>
    <w:rsid w:val="5656A118"/>
    <w:rsid w:val="5665660A"/>
    <w:rsid w:val="568784BF"/>
    <w:rsid w:val="568D704A"/>
    <w:rsid w:val="56ABFD5B"/>
    <w:rsid w:val="56BA21A8"/>
    <w:rsid w:val="56BC30D6"/>
    <w:rsid w:val="56BC9326"/>
    <w:rsid w:val="56C61955"/>
    <w:rsid w:val="56CF603F"/>
    <w:rsid w:val="56D4131B"/>
    <w:rsid w:val="56E017E3"/>
    <w:rsid w:val="56E34E8F"/>
    <w:rsid w:val="56F223E2"/>
    <w:rsid w:val="5704EFD1"/>
    <w:rsid w:val="5708C09B"/>
    <w:rsid w:val="570A79A7"/>
    <w:rsid w:val="570F90FB"/>
    <w:rsid w:val="57194DAF"/>
    <w:rsid w:val="5729BD10"/>
    <w:rsid w:val="573477A2"/>
    <w:rsid w:val="5736689E"/>
    <w:rsid w:val="57378B2F"/>
    <w:rsid w:val="573A14F4"/>
    <w:rsid w:val="574A93D7"/>
    <w:rsid w:val="575AA4CC"/>
    <w:rsid w:val="575CFC81"/>
    <w:rsid w:val="576B234F"/>
    <w:rsid w:val="576FCBC5"/>
    <w:rsid w:val="57733E68"/>
    <w:rsid w:val="57770728"/>
    <w:rsid w:val="578772C8"/>
    <w:rsid w:val="5795C46D"/>
    <w:rsid w:val="5796C3CA"/>
    <w:rsid w:val="57A91598"/>
    <w:rsid w:val="57B0B7C6"/>
    <w:rsid w:val="57C18592"/>
    <w:rsid w:val="57C62C95"/>
    <w:rsid w:val="57D222F6"/>
    <w:rsid w:val="57DF73A0"/>
    <w:rsid w:val="57E50893"/>
    <w:rsid w:val="57E8B944"/>
    <w:rsid w:val="57ED5E2B"/>
    <w:rsid w:val="57EF2F44"/>
    <w:rsid w:val="57F0E8D3"/>
    <w:rsid w:val="57F41A57"/>
    <w:rsid w:val="57FFB6CA"/>
    <w:rsid w:val="581A1A39"/>
    <w:rsid w:val="58243267"/>
    <w:rsid w:val="582E30E9"/>
    <w:rsid w:val="5842C915"/>
    <w:rsid w:val="5853A860"/>
    <w:rsid w:val="588CAE18"/>
    <w:rsid w:val="5890E110"/>
    <w:rsid w:val="58AC324E"/>
    <w:rsid w:val="58C9A0FC"/>
    <w:rsid w:val="58D6C37F"/>
    <w:rsid w:val="58DBA5D0"/>
    <w:rsid w:val="58E89D57"/>
    <w:rsid w:val="58E98DFB"/>
    <w:rsid w:val="59119904"/>
    <w:rsid w:val="59196922"/>
    <w:rsid w:val="59267D58"/>
    <w:rsid w:val="592B312E"/>
    <w:rsid w:val="592CC7DB"/>
    <w:rsid w:val="593A5C8D"/>
    <w:rsid w:val="593BCB49"/>
    <w:rsid w:val="593CB161"/>
    <w:rsid w:val="5940C0E3"/>
    <w:rsid w:val="5954332D"/>
    <w:rsid w:val="595E962E"/>
    <w:rsid w:val="59651741"/>
    <w:rsid w:val="59868277"/>
    <w:rsid w:val="598C1BC7"/>
    <w:rsid w:val="59949A1A"/>
    <w:rsid w:val="59990A55"/>
    <w:rsid w:val="599C4795"/>
    <w:rsid w:val="599EB1F4"/>
    <w:rsid w:val="59A0AB77"/>
    <w:rsid w:val="59A2225D"/>
    <w:rsid w:val="59AC5CF5"/>
    <w:rsid w:val="59B89506"/>
    <w:rsid w:val="59BE1E9D"/>
    <w:rsid w:val="59C9EC79"/>
    <w:rsid w:val="59CC684D"/>
    <w:rsid w:val="59DCCD5E"/>
    <w:rsid w:val="59EA5048"/>
    <w:rsid w:val="59EB3D41"/>
    <w:rsid w:val="59EE5701"/>
    <w:rsid w:val="59FD1CDA"/>
    <w:rsid w:val="5A0038F6"/>
    <w:rsid w:val="5A04AC7E"/>
    <w:rsid w:val="5A0D5719"/>
    <w:rsid w:val="5A11D6A2"/>
    <w:rsid w:val="5A1708E7"/>
    <w:rsid w:val="5A1BFB03"/>
    <w:rsid w:val="5A4191FF"/>
    <w:rsid w:val="5A4F1B0C"/>
    <w:rsid w:val="5A535489"/>
    <w:rsid w:val="5A6E8845"/>
    <w:rsid w:val="5A7DD842"/>
    <w:rsid w:val="5A8F32C4"/>
    <w:rsid w:val="5A993C01"/>
    <w:rsid w:val="5AA55E13"/>
    <w:rsid w:val="5AB27BA1"/>
    <w:rsid w:val="5ABB9224"/>
    <w:rsid w:val="5ABFB146"/>
    <w:rsid w:val="5ACAB759"/>
    <w:rsid w:val="5ACBE541"/>
    <w:rsid w:val="5ACF61FC"/>
    <w:rsid w:val="5AD14EF8"/>
    <w:rsid w:val="5AD53F1E"/>
    <w:rsid w:val="5AD86980"/>
    <w:rsid w:val="5ADC65EB"/>
    <w:rsid w:val="5AE00C45"/>
    <w:rsid w:val="5AEE8DAB"/>
    <w:rsid w:val="5AFC703A"/>
    <w:rsid w:val="5B050378"/>
    <w:rsid w:val="5B069237"/>
    <w:rsid w:val="5B378658"/>
    <w:rsid w:val="5B3ABCB8"/>
    <w:rsid w:val="5B3AEE8F"/>
    <w:rsid w:val="5B4B63FD"/>
    <w:rsid w:val="5B614BC9"/>
    <w:rsid w:val="5B6A7067"/>
    <w:rsid w:val="5B6E4E60"/>
    <w:rsid w:val="5B7975B5"/>
    <w:rsid w:val="5B7F5586"/>
    <w:rsid w:val="5B828199"/>
    <w:rsid w:val="5B83FAE3"/>
    <w:rsid w:val="5B86883C"/>
    <w:rsid w:val="5B892695"/>
    <w:rsid w:val="5B964CB0"/>
    <w:rsid w:val="5B9748CF"/>
    <w:rsid w:val="5B98B850"/>
    <w:rsid w:val="5B9A1B56"/>
    <w:rsid w:val="5B9B1E20"/>
    <w:rsid w:val="5B9B39DE"/>
    <w:rsid w:val="5BA049C0"/>
    <w:rsid w:val="5BA1F2DF"/>
    <w:rsid w:val="5BA355CB"/>
    <w:rsid w:val="5BAB33B6"/>
    <w:rsid w:val="5BAC0958"/>
    <w:rsid w:val="5BC0B02B"/>
    <w:rsid w:val="5BC36B95"/>
    <w:rsid w:val="5BCB379F"/>
    <w:rsid w:val="5BF9CB7E"/>
    <w:rsid w:val="5C0911C6"/>
    <w:rsid w:val="5C18F9BC"/>
    <w:rsid w:val="5C2E1826"/>
    <w:rsid w:val="5C2E77D9"/>
    <w:rsid w:val="5C54C50A"/>
    <w:rsid w:val="5C5E0A41"/>
    <w:rsid w:val="5C5F0D5C"/>
    <w:rsid w:val="5C73E5C7"/>
    <w:rsid w:val="5C7957BF"/>
    <w:rsid w:val="5C7A9228"/>
    <w:rsid w:val="5C7C8889"/>
    <w:rsid w:val="5C8F2352"/>
    <w:rsid w:val="5C913838"/>
    <w:rsid w:val="5C94195F"/>
    <w:rsid w:val="5C97BA54"/>
    <w:rsid w:val="5CA58E2A"/>
    <w:rsid w:val="5CB2CF63"/>
    <w:rsid w:val="5CB625C5"/>
    <w:rsid w:val="5CBD1337"/>
    <w:rsid w:val="5CBD2EA1"/>
    <w:rsid w:val="5CC67C6B"/>
    <w:rsid w:val="5CE3B2CF"/>
    <w:rsid w:val="5CE946A7"/>
    <w:rsid w:val="5CF556D6"/>
    <w:rsid w:val="5D0AB9D5"/>
    <w:rsid w:val="5D0B764D"/>
    <w:rsid w:val="5D1AD21C"/>
    <w:rsid w:val="5D218BE0"/>
    <w:rsid w:val="5D25327C"/>
    <w:rsid w:val="5D29A244"/>
    <w:rsid w:val="5D33D398"/>
    <w:rsid w:val="5D3BF8F4"/>
    <w:rsid w:val="5D465F02"/>
    <w:rsid w:val="5D4E9041"/>
    <w:rsid w:val="5D4F6E0B"/>
    <w:rsid w:val="5D51FEBA"/>
    <w:rsid w:val="5D631AAD"/>
    <w:rsid w:val="5D70C8CF"/>
    <w:rsid w:val="5D884712"/>
    <w:rsid w:val="5D894895"/>
    <w:rsid w:val="5D8C0C01"/>
    <w:rsid w:val="5D998CBB"/>
    <w:rsid w:val="5DA33190"/>
    <w:rsid w:val="5DA71FE1"/>
    <w:rsid w:val="5DA7CD4C"/>
    <w:rsid w:val="5DB0E6CD"/>
    <w:rsid w:val="5DB44B96"/>
    <w:rsid w:val="5DCE4BF3"/>
    <w:rsid w:val="5DE8243A"/>
    <w:rsid w:val="5DFF7B8A"/>
    <w:rsid w:val="5E006810"/>
    <w:rsid w:val="5E10BE25"/>
    <w:rsid w:val="5E1909FE"/>
    <w:rsid w:val="5E1C3F99"/>
    <w:rsid w:val="5E284DBE"/>
    <w:rsid w:val="5E3025A8"/>
    <w:rsid w:val="5E320350"/>
    <w:rsid w:val="5E3FAF92"/>
    <w:rsid w:val="5E48012F"/>
    <w:rsid w:val="5E60BDEE"/>
    <w:rsid w:val="5E73353C"/>
    <w:rsid w:val="5E78A088"/>
    <w:rsid w:val="5E79E723"/>
    <w:rsid w:val="5E7B467B"/>
    <w:rsid w:val="5E811E72"/>
    <w:rsid w:val="5E8888B4"/>
    <w:rsid w:val="5E8F1409"/>
    <w:rsid w:val="5EADA2BA"/>
    <w:rsid w:val="5EB6ECB8"/>
    <w:rsid w:val="5EBA3ED0"/>
    <w:rsid w:val="5EC99048"/>
    <w:rsid w:val="5ED39846"/>
    <w:rsid w:val="5EDEB773"/>
    <w:rsid w:val="5EE08FA6"/>
    <w:rsid w:val="5EE4665F"/>
    <w:rsid w:val="5EF36109"/>
    <w:rsid w:val="5EFB5BC5"/>
    <w:rsid w:val="5F06661C"/>
    <w:rsid w:val="5F25312F"/>
    <w:rsid w:val="5F291869"/>
    <w:rsid w:val="5F2A57F5"/>
    <w:rsid w:val="5F3467D7"/>
    <w:rsid w:val="5F34B1F9"/>
    <w:rsid w:val="5F3A44DB"/>
    <w:rsid w:val="5F48CA62"/>
    <w:rsid w:val="5F545E0D"/>
    <w:rsid w:val="5F5B07E1"/>
    <w:rsid w:val="5F5B08BA"/>
    <w:rsid w:val="5F63A9BC"/>
    <w:rsid w:val="5F6446B7"/>
    <w:rsid w:val="5F942891"/>
    <w:rsid w:val="5FA6336F"/>
    <w:rsid w:val="5FAB1CD4"/>
    <w:rsid w:val="5FBDA488"/>
    <w:rsid w:val="5FC4D3C4"/>
    <w:rsid w:val="5FC9BA06"/>
    <w:rsid w:val="5FCFA666"/>
    <w:rsid w:val="5FD39F74"/>
    <w:rsid w:val="5FE7CDC5"/>
    <w:rsid w:val="5FFF20BC"/>
    <w:rsid w:val="60008C14"/>
    <w:rsid w:val="6007BE9A"/>
    <w:rsid w:val="60089DB6"/>
    <w:rsid w:val="600DE38B"/>
    <w:rsid w:val="600FC95F"/>
    <w:rsid w:val="6010051E"/>
    <w:rsid w:val="60145BC7"/>
    <w:rsid w:val="601814FC"/>
    <w:rsid w:val="6019FC6A"/>
    <w:rsid w:val="602637A5"/>
    <w:rsid w:val="602C9C44"/>
    <w:rsid w:val="60312E96"/>
    <w:rsid w:val="603BA2A5"/>
    <w:rsid w:val="603C725E"/>
    <w:rsid w:val="603F95EA"/>
    <w:rsid w:val="60452C7A"/>
    <w:rsid w:val="6052DC9A"/>
    <w:rsid w:val="6060C8B9"/>
    <w:rsid w:val="6062F6F0"/>
    <w:rsid w:val="60666000"/>
    <w:rsid w:val="607C676A"/>
    <w:rsid w:val="6080B35D"/>
    <w:rsid w:val="6082E499"/>
    <w:rsid w:val="608B802A"/>
    <w:rsid w:val="609E73C0"/>
    <w:rsid w:val="60A780E7"/>
    <w:rsid w:val="60B099DA"/>
    <w:rsid w:val="60C3536A"/>
    <w:rsid w:val="60CCCE21"/>
    <w:rsid w:val="60E14D7B"/>
    <w:rsid w:val="60EA7009"/>
    <w:rsid w:val="60F06062"/>
    <w:rsid w:val="60F6C58F"/>
    <w:rsid w:val="60F9FCFA"/>
    <w:rsid w:val="60FA40A6"/>
    <w:rsid w:val="61071370"/>
    <w:rsid w:val="611037E5"/>
    <w:rsid w:val="611A0D20"/>
    <w:rsid w:val="613802DF"/>
    <w:rsid w:val="613CB005"/>
    <w:rsid w:val="6156EC6E"/>
    <w:rsid w:val="6162085B"/>
    <w:rsid w:val="616FCD53"/>
    <w:rsid w:val="6191B6F2"/>
    <w:rsid w:val="61A1DC78"/>
    <w:rsid w:val="61B39F81"/>
    <w:rsid w:val="61B4933D"/>
    <w:rsid w:val="61B6EECE"/>
    <w:rsid w:val="61C18495"/>
    <w:rsid w:val="61D2C3F6"/>
    <w:rsid w:val="61D4B512"/>
    <w:rsid w:val="61D928AA"/>
    <w:rsid w:val="61DB2CC4"/>
    <w:rsid w:val="61DEBAB2"/>
    <w:rsid w:val="61F93406"/>
    <w:rsid w:val="61FF4BD2"/>
    <w:rsid w:val="620F30C0"/>
    <w:rsid w:val="621E8E21"/>
    <w:rsid w:val="621F273B"/>
    <w:rsid w:val="62273B46"/>
    <w:rsid w:val="62357503"/>
    <w:rsid w:val="62358C30"/>
    <w:rsid w:val="6246FF01"/>
    <w:rsid w:val="624DF75B"/>
    <w:rsid w:val="624F3F13"/>
    <w:rsid w:val="626A2C8A"/>
    <w:rsid w:val="626BBFD9"/>
    <w:rsid w:val="626E2F7D"/>
    <w:rsid w:val="6281829D"/>
    <w:rsid w:val="62984AFF"/>
    <w:rsid w:val="62987B15"/>
    <w:rsid w:val="62A3FBA4"/>
    <w:rsid w:val="62A8E9D0"/>
    <w:rsid w:val="62A92FC0"/>
    <w:rsid w:val="62BDEA06"/>
    <w:rsid w:val="62C13B51"/>
    <w:rsid w:val="62F0C373"/>
    <w:rsid w:val="62FA1F48"/>
    <w:rsid w:val="63069821"/>
    <w:rsid w:val="63205EAF"/>
    <w:rsid w:val="63211CA1"/>
    <w:rsid w:val="63419809"/>
    <w:rsid w:val="6342A1C6"/>
    <w:rsid w:val="634C049C"/>
    <w:rsid w:val="6359C4AC"/>
    <w:rsid w:val="63691021"/>
    <w:rsid w:val="6369404B"/>
    <w:rsid w:val="636BDF12"/>
    <w:rsid w:val="636FD25C"/>
    <w:rsid w:val="6373D975"/>
    <w:rsid w:val="6374A3A1"/>
    <w:rsid w:val="6374D2AB"/>
    <w:rsid w:val="63781D08"/>
    <w:rsid w:val="6385CE18"/>
    <w:rsid w:val="638BE59F"/>
    <w:rsid w:val="63A2D77E"/>
    <w:rsid w:val="63B464EF"/>
    <w:rsid w:val="63BC076E"/>
    <w:rsid w:val="63BEE423"/>
    <w:rsid w:val="63C07306"/>
    <w:rsid w:val="63DBB98E"/>
    <w:rsid w:val="63E3C97E"/>
    <w:rsid w:val="63E7F3A3"/>
    <w:rsid w:val="63EA7528"/>
    <w:rsid w:val="63EBE970"/>
    <w:rsid w:val="63EE9A61"/>
    <w:rsid w:val="63F1E198"/>
    <w:rsid w:val="63FD5AE4"/>
    <w:rsid w:val="64018413"/>
    <w:rsid w:val="6401C36E"/>
    <w:rsid w:val="64098F3C"/>
    <w:rsid w:val="642D830D"/>
    <w:rsid w:val="6432335A"/>
    <w:rsid w:val="6446D669"/>
    <w:rsid w:val="644B90C2"/>
    <w:rsid w:val="644EA4DD"/>
    <w:rsid w:val="6459C3E9"/>
    <w:rsid w:val="646B217F"/>
    <w:rsid w:val="646E1EBB"/>
    <w:rsid w:val="646FE4EA"/>
    <w:rsid w:val="6477403F"/>
    <w:rsid w:val="6477DA74"/>
    <w:rsid w:val="647C505A"/>
    <w:rsid w:val="648A5CA1"/>
    <w:rsid w:val="648ED8CD"/>
    <w:rsid w:val="64B88EF8"/>
    <w:rsid w:val="64BB9345"/>
    <w:rsid w:val="64CF6998"/>
    <w:rsid w:val="64DD8D15"/>
    <w:rsid w:val="64E68719"/>
    <w:rsid w:val="64EE01D4"/>
    <w:rsid w:val="64F60006"/>
    <w:rsid w:val="64F81769"/>
    <w:rsid w:val="64FB5F35"/>
    <w:rsid w:val="65087FBE"/>
    <w:rsid w:val="6508921E"/>
    <w:rsid w:val="651AC3B0"/>
    <w:rsid w:val="652A9D8C"/>
    <w:rsid w:val="65441579"/>
    <w:rsid w:val="6544D5BE"/>
    <w:rsid w:val="65542995"/>
    <w:rsid w:val="6560C279"/>
    <w:rsid w:val="6561AE23"/>
    <w:rsid w:val="656C7D29"/>
    <w:rsid w:val="658EEAB1"/>
    <w:rsid w:val="65913024"/>
    <w:rsid w:val="65A005D3"/>
    <w:rsid w:val="65A7B7DA"/>
    <w:rsid w:val="65B18D9B"/>
    <w:rsid w:val="65D4AA14"/>
    <w:rsid w:val="65D58ED1"/>
    <w:rsid w:val="65D892AC"/>
    <w:rsid w:val="65E00BE2"/>
    <w:rsid w:val="65E613BA"/>
    <w:rsid w:val="65EA3B13"/>
    <w:rsid w:val="65F604F4"/>
    <w:rsid w:val="65F76782"/>
    <w:rsid w:val="66024F0B"/>
    <w:rsid w:val="66027307"/>
    <w:rsid w:val="660928C7"/>
    <w:rsid w:val="6624E2EC"/>
    <w:rsid w:val="6629D786"/>
    <w:rsid w:val="66383D77"/>
    <w:rsid w:val="663D1E05"/>
    <w:rsid w:val="664ADD17"/>
    <w:rsid w:val="664B40EA"/>
    <w:rsid w:val="664C15A2"/>
    <w:rsid w:val="66552D1F"/>
    <w:rsid w:val="665A2479"/>
    <w:rsid w:val="666831DE"/>
    <w:rsid w:val="6679176F"/>
    <w:rsid w:val="66826EB5"/>
    <w:rsid w:val="6684A8C8"/>
    <w:rsid w:val="669C6C67"/>
    <w:rsid w:val="66AA3775"/>
    <w:rsid w:val="66C84E60"/>
    <w:rsid w:val="66C9AE01"/>
    <w:rsid w:val="66DFBCB9"/>
    <w:rsid w:val="66EFB480"/>
    <w:rsid w:val="66F604E8"/>
    <w:rsid w:val="66F675F8"/>
    <w:rsid w:val="6709230B"/>
    <w:rsid w:val="670F863D"/>
    <w:rsid w:val="67126E00"/>
    <w:rsid w:val="67155313"/>
    <w:rsid w:val="671C8AF4"/>
    <w:rsid w:val="673E2CD3"/>
    <w:rsid w:val="67443B61"/>
    <w:rsid w:val="6748EFC8"/>
    <w:rsid w:val="675ED843"/>
    <w:rsid w:val="6771FC10"/>
    <w:rsid w:val="6795744F"/>
    <w:rsid w:val="679FFC2E"/>
    <w:rsid w:val="67B51BAB"/>
    <w:rsid w:val="67CFD03A"/>
    <w:rsid w:val="67D2F25B"/>
    <w:rsid w:val="67D3E5B4"/>
    <w:rsid w:val="67F1D04C"/>
    <w:rsid w:val="67F4DD05"/>
    <w:rsid w:val="67F6B819"/>
    <w:rsid w:val="67F6D268"/>
    <w:rsid w:val="6801BF87"/>
    <w:rsid w:val="680D6F19"/>
    <w:rsid w:val="6816F50E"/>
    <w:rsid w:val="6817520A"/>
    <w:rsid w:val="681E9370"/>
    <w:rsid w:val="68275D14"/>
    <w:rsid w:val="6836EEF5"/>
    <w:rsid w:val="683D5DDC"/>
    <w:rsid w:val="6841269D"/>
    <w:rsid w:val="68577D56"/>
    <w:rsid w:val="685C71A4"/>
    <w:rsid w:val="685E4DEC"/>
    <w:rsid w:val="686451FA"/>
    <w:rsid w:val="6890776F"/>
    <w:rsid w:val="6896B70D"/>
    <w:rsid w:val="689E9E98"/>
    <w:rsid w:val="68A1C9C3"/>
    <w:rsid w:val="68A3546D"/>
    <w:rsid w:val="68BEE142"/>
    <w:rsid w:val="68BFFB39"/>
    <w:rsid w:val="68C36A12"/>
    <w:rsid w:val="68C6035F"/>
    <w:rsid w:val="68E5F309"/>
    <w:rsid w:val="68FA1561"/>
    <w:rsid w:val="68FCFDC2"/>
    <w:rsid w:val="6904C499"/>
    <w:rsid w:val="69116799"/>
    <w:rsid w:val="6915D682"/>
    <w:rsid w:val="6916A1EC"/>
    <w:rsid w:val="691C80A5"/>
    <w:rsid w:val="69233F5D"/>
    <w:rsid w:val="6935E6B6"/>
    <w:rsid w:val="693D5B91"/>
    <w:rsid w:val="694F2637"/>
    <w:rsid w:val="69554221"/>
    <w:rsid w:val="69583BDA"/>
    <w:rsid w:val="695876B2"/>
    <w:rsid w:val="6958A830"/>
    <w:rsid w:val="696E2680"/>
    <w:rsid w:val="69716DEC"/>
    <w:rsid w:val="6972F744"/>
    <w:rsid w:val="69802A72"/>
    <w:rsid w:val="6987C8ED"/>
    <w:rsid w:val="69965F24"/>
    <w:rsid w:val="69A34871"/>
    <w:rsid w:val="69A98FA2"/>
    <w:rsid w:val="69B71B27"/>
    <w:rsid w:val="69BB8131"/>
    <w:rsid w:val="69E0F153"/>
    <w:rsid w:val="69F27151"/>
    <w:rsid w:val="69F3BDAD"/>
    <w:rsid w:val="69F80A65"/>
    <w:rsid w:val="69FB48D8"/>
    <w:rsid w:val="6A01D05A"/>
    <w:rsid w:val="6A0320BB"/>
    <w:rsid w:val="6A242C38"/>
    <w:rsid w:val="6A2CE9F0"/>
    <w:rsid w:val="6A311C8F"/>
    <w:rsid w:val="6A31C654"/>
    <w:rsid w:val="6A376CD6"/>
    <w:rsid w:val="6A382A4E"/>
    <w:rsid w:val="6A40A636"/>
    <w:rsid w:val="6A4B1347"/>
    <w:rsid w:val="6A4FF655"/>
    <w:rsid w:val="6A67025D"/>
    <w:rsid w:val="6A75981F"/>
    <w:rsid w:val="6A7631B5"/>
    <w:rsid w:val="6A7806C1"/>
    <w:rsid w:val="6A7AABC5"/>
    <w:rsid w:val="6A7F40E3"/>
    <w:rsid w:val="6A867F1C"/>
    <w:rsid w:val="6A9B2A8C"/>
    <w:rsid w:val="6A9B832C"/>
    <w:rsid w:val="6AA3F164"/>
    <w:rsid w:val="6AA64EEC"/>
    <w:rsid w:val="6AC36801"/>
    <w:rsid w:val="6AD91D87"/>
    <w:rsid w:val="6AEF568B"/>
    <w:rsid w:val="6AF214EC"/>
    <w:rsid w:val="6B000B5B"/>
    <w:rsid w:val="6B17DD20"/>
    <w:rsid w:val="6B182E2C"/>
    <w:rsid w:val="6B23D44D"/>
    <w:rsid w:val="6B3CDE47"/>
    <w:rsid w:val="6B429CB5"/>
    <w:rsid w:val="6B48AF8F"/>
    <w:rsid w:val="6B609A4F"/>
    <w:rsid w:val="6B65A149"/>
    <w:rsid w:val="6B699249"/>
    <w:rsid w:val="6B6F55A6"/>
    <w:rsid w:val="6B7C1074"/>
    <w:rsid w:val="6B85E7B6"/>
    <w:rsid w:val="6BA0EEB3"/>
    <w:rsid w:val="6BA46AE3"/>
    <w:rsid w:val="6BB0B94A"/>
    <w:rsid w:val="6BB30A05"/>
    <w:rsid w:val="6BB31A8A"/>
    <w:rsid w:val="6BB4F7FA"/>
    <w:rsid w:val="6BB94E85"/>
    <w:rsid w:val="6BC4C56C"/>
    <w:rsid w:val="6BC603D2"/>
    <w:rsid w:val="6BCDDFF0"/>
    <w:rsid w:val="6BD37A6E"/>
    <w:rsid w:val="6BDEE744"/>
    <w:rsid w:val="6BE5D979"/>
    <w:rsid w:val="6BF4DEF3"/>
    <w:rsid w:val="6BF5126E"/>
    <w:rsid w:val="6BF8D9A0"/>
    <w:rsid w:val="6BFB2AAB"/>
    <w:rsid w:val="6BFC8143"/>
    <w:rsid w:val="6C045743"/>
    <w:rsid w:val="6C104256"/>
    <w:rsid w:val="6C1D72BA"/>
    <w:rsid w:val="6C401B90"/>
    <w:rsid w:val="6C422B3A"/>
    <w:rsid w:val="6C4F041F"/>
    <w:rsid w:val="6C5134C9"/>
    <w:rsid w:val="6C59654C"/>
    <w:rsid w:val="6C76A3EF"/>
    <w:rsid w:val="6C910F74"/>
    <w:rsid w:val="6C916D7B"/>
    <w:rsid w:val="6C95F904"/>
    <w:rsid w:val="6C97D25C"/>
    <w:rsid w:val="6CA1A18E"/>
    <w:rsid w:val="6CAC3DF3"/>
    <w:rsid w:val="6CB26A44"/>
    <w:rsid w:val="6CBB061E"/>
    <w:rsid w:val="6CC3F537"/>
    <w:rsid w:val="6CC6C0A4"/>
    <w:rsid w:val="6CCAFD34"/>
    <w:rsid w:val="6CD7028A"/>
    <w:rsid w:val="6CD81CC8"/>
    <w:rsid w:val="6CE28A0F"/>
    <w:rsid w:val="6CEF873E"/>
    <w:rsid w:val="6CF71B11"/>
    <w:rsid w:val="6CFCF53F"/>
    <w:rsid w:val="6D032A1D"/>
    <w:rsid w:val="6D0E3964"/>
    <w:rsid w:val="6D0FE809"/>
    <w:rsid w:val="6D149124"/>
    <w:rsid w:val="6D1BA938"/>
    <w:rsid w:val="6D1BF7FC"/>
    <w:rsid w:val="6D366ACA"/>
    <w:rsid w:val="6D3BD3E7"/>
    <w:rsid w:val="6D513F6D"/>
    <w:rsid w:val="6D5539CF"/>
    <w:rsid w:val="6D70CDEB"/>
    <w:rsid w:val="6D7CC9F0"/>
    <w:rsid w:val="6D7CEE35"/>
    <w:rsid w:val="6D821B43"/>
    <w:rsid w:val="6D92D8A0"/>
    <w:rsid w:val="6D95C909"/>
    <w:rsid w:val="6D97BE5A"/>
    <w:rsid w:val="6D9A9CA1"/>
    <w:rsid w:val="6D9DFA60"/>
    <w:rsid w:val="6D9E557D"/>
    <w:rsid w:val="6DA1C5A4"/>
    <w:rsid w:val="6DBB4683"/>
    <w:rsid w:val="6DCF3CA1"/>
    <w:rsid w:val="6DD138B8"/>
    <w:rsid w:val="6DD3A0BA"/>
    <w:rsid w:val="6DD4B37E"/>
    <w:rsid w:val="6DD929DB"/>
    <w:rsid w:val="6DE02AF2"/>
    <w:rsid w:val="6E040F84"/>
    <w:rsid w:val="6E0F88DC"/>
    <w:rsid w:val="6E1006BC"/>
    <w:rsid w:val="6E124889"/>
    <w:rsid w:val="6E1CD984"/>
    <w:rsid w:val="6E2021C0"/>
    <w:rsid w:val="6E219E41"/>
    <w:rsid w:val="6E23E855"/>
    <w:rsid w:val="6E2D4848"/>
    <w:rsid w:val="6E30A493"/>
    <w:rsid w:val="6E398ACE"/>
    <w:rsid w:val="6E3A212B"/>
    <w:rsid w:val="6E62FBD8"/>
    <w:rsid w:val="6E6B334A"/>
    <w:rsid w:val="6E7128B7"/>
    <w:rsid w:val="6E765F14"/>
    <w:rsid w:val="6E78FEDC"/>
    <w:rsid w:val="6E81689E"/>
    <w:rsid w:val="6E8A1893"/>
    <w:rsid w:val="6E905A81"/>
    <w:rsid w:val="6EADDCF6"/>
    <w:rsid w:val="6EB88D41"/>
    <w:rsid w:val="6EBA9E13"/>
    <w:rsid w:val="6EBC4811"/>
    <w:rsid w:val="6EC5E8C4"/>
    <w:rsid w:val="6ECE8C05"/>
    <w:rsid w:val="6ECEA880"/>
    <w:rsid w:val="6ED3AC78"/>
    <w:rsid w:val="6ED460C8"/>
    <w:rsid w:val="6ED86BD4"/>
    <w:rsid w:val="6EE8CAB1"/>
    <w:rsid w:val="6F132172"/>
    <w:rsid w:val="6F3058E7"/>
    <w:rsid w:val="6F387F6E"/>
    <w:rsid w:val="6F3B55B5"/>
    <w:rsid w:val="6F477857"/>
    <w:rsid w:val="6F49CB7F"/>
    <w:rsid w:val="6F4CAC48"/>
    <w:rsid w:val="6F54BA47"/>
    <w:rsid w:val="6F5B613B"/>
    <w:rsid w:val="6F6E1303"/>
    <w:rsid w:val="6F6FF8D7"/>
    <w:rsid w:val="6F716EE2"/>
    <w:rsid w:val="6F794A52"/>
    <w:rsid w:val="6F8861F5"/>
    <w:rsid w:val="6F9929E8"/>
    <w:rsid w:val="6F9C02CF"/>
    <w:rsid w:val="6F9DD703"/>
    <w:rsid w:val="6FAF3AE3"/>
    <w:rsid w:val="6FBB7644"/>
    <w:rsid w:val="6FE0CD0B"/>
    <w:rsid w:val="6FF3290D"/>
    <w:rsid w:val="700B4193"/>
    <w:rsid w:val="700D2512"/>
    <w:rsid w:val="70170AE1"/>
    <w:rsid w:val="701AE85B"/>
    <w:rsid w:val="702074FF"/>
    <w:rsid w:val="7028D148"/>
    <w:rsid w:val="702CE70C"/>
    <w:rsid w:val="70416F27"/>
    <w:rsid w:val="7053CAC5"/>
    <w:rsid w:val="70620C34"/>
    <w:rsid w:val="7074003E"/>
    <w:rsid w:val="70809FD7"/>
    <w:rsid w:val="70877E0C"/>
    <w:rsid w:val="70A2DAD0"/>
    <w:rsid w:val="70C13B57"/>
    <w:rsid w:val="70C5B4D4"/>
    <w:rsid w:val="70DB4BC6"/>
    <w:rsid w:val="70EA7684"/>
    <w:rsid w:val="70EE3C21"/>
    <w:rsid w:val="70F37FEE"/>
    <w:rsid w:val="7104026C"/>
    <w:rsid w:val="710999B4"/>
    <w:rsid w:val="7117043B"/>
    <w:rsid w:val="711A70E3"/>
    <w:rsid w:val="71294546"/>
    <w:rsid w:val="712D4193"/>
    <w:rsid w:val="7134C934"/>
    <w:rsid w:val="714FE9C7"/>
    <w:rsid w:val="71699646"/>
    <w:rsid w:val="716FDB52"/>
    <w:rsid w:val="716FDF19"/>
    <w:rsid w:val="7170FD47"/>
    <w:rsid w:val="7174F1B7"/>
    <w:rsid w:val="717B6002"/>
    <w:rsid w:val="717E169D"/>
    <w:rsid w:val="71808649"/>
    <w:rsid w:val="718723CA"/>
    <w:rsid w:val="71893C76"/>
    <w:rsid w:val="7189DCEE"/>
    <w:rsid w:val="718F05F4"/>
    <w:rsid w:val="7195F17A"/>
    <w:rsid w:val="71B42822"/>
    <w:rsid w:val="71B52817"/>
    <w:rsid w:val="71BE6630"/>
    <w:rsid w:val="71C7859C"/>
    <w:rsid w:val="71D0717B"/>
    <w:rsid w:val="71D10FA3"/>
    <w:rsid w:val="71EE94EB"/>
    <w:rsid w:val="71EEF08D"/>
    <w:rsid w:val="71FFF7CD"/>
    <w:rsid w:val="7201567A"/>
    <w:rsid w:val="7204DCF8"/>
    <w:rsid w:val="7206FFB5"/>
    <w:rsid w:val="720BDB4A"/>
    <w:rsid w:val="722D0F5C"/>
    <w:rsid w:val="72395F0C"/>
    <w:rsid w:val="7246BF1A"/>
    <w:rsid w:val="72498443"/>
    <w:rsid w:val="725528BE"/>
    <w:rsid w:val="725752B7"/>
    <w:rsid w:val="725A783C"/>
    <w:rsid w:val="725CFFC7"/>
    <w:rsid w:val="72646C2C"/>
    <w:rsid w:val="72698A52"/>
    <w:rsid w:val="72714067"/>
    <w:rsid w:val="727AD71C"/>
    <w:rsid w:val="72848F3F"/>
    <w:rsid w:val="7294B311"/>
    <w:rsid w:val="729763FE"/>
    <w:rsid w:val="72AFACB6"/>
    <w:rsid w:val="72BA4696"/>
    <w:rsid w:val="72CA195B"/>
    <w:rsid w:val="72DC4704"/>
    <w:rsid w:val="730101EF"/>
    <w:rsid w:val="7304916A"/>
    <w:rsid w:val="7342FA32"/>
    <w:rsid w:val="73509761"/>
    <w:rsid w:val="736D39EB"/>
    <w:rsid w:val="7381A1DC"/>
    <w:rsid w:val="7389941F"/>
    <w:rsid w:val="738B379E"/>
    <w:rsid w:val="7390923E"/>
    <w:rsid w:val="73A0CD0D"/>
    <w:rsid w:val="73ACEEDF"/>
    <w:rsid w:val="73B3519E"/>
    <w:rsid w:val="73B998C0"/>
    <w:rsid w:val="73C93BB2"/>
    <w:rsid w:val="73CF8DFE"/>
    <w:rsid w:val="73D0FE31"/>
    <w:rsid w:val="73DB6C76"/>
    <w:rsid w:val="74047390"/>
    <w:rsid w:val="7405D507"/>
    <w:rsid w:val="7405EFBA"/>
    <w:rsid w:val="742128D0"/>
    <w:rsid w:val="74269468"/>
    <w:rsid w:val="7429238C"/>
    <w:rsid w:val="742E7D75"/>
    <w:rsid w:val="743821F1"/>
    <w:rsid w:val="743C4D79"/>
    <w:rsid w:val="743EE33C"/>
    <w:rsid w:val="7441AE6F"/>
    <w:rsid w:val="744F0E15"/>
    <w:rsid w:val="745364B8"/>
    <w:rsid w:val="7459794C"/>
    <w:rsid w:val="745E49AA"/>
    <w:rsid w:val="746DAEE7"/>
    <w:rsid w:val="7481C1E9"/>
    <w:rsid w:val="748A2AE1"/>
    <w:rsid w:val="749235D3"/>
    <w:rsid w:val="74939BF5"/>
    <w:rsid w:val="74A1612D"/>
    <w:rsid w:val="74A8A1E7"/>
    <w:rsid w:val="74AEBD5A"/>
    <w:rsid w:val="74C04AFF"/>
    <w:rsid w:val="74C3D40B"/>
    <w:rsid w:val="74D0EA78"/>
    <w:rsid w:val="74E9EF13"/>
    <w:rsid w:val="74EA4A4B"/>
    <w:rsid w:val="74F2A3C1"/>
    <w:rsid w:val="74FC6D93"/>
    <w:rsid w:val="75058467"/>
    <w:rsid w:val="750AED28"/>
    <w:rsid w:val="750C5761"/>
    <w:rsid w:val="751247D2"/>
    <w:rsid w:val="75136937"/>
    <w:rsid w:val="751535B5"/>
    <w:rsid w:val="75153B56"/>
    <w:rsid w:val="7517948E"/>
    <w:rsid w:val="7525922A"/>
    <w:rsid w:val="752B8468"/>
    <w:rsid w:val="752F855E"/>
    <w:rsid w:val="754A17D6"/>
    <w:rsid w:val="7550CE09"/>
    <w:rsid w:val="7557033A"/>
    <w:rsid w:val="75720AC3"/>
    <w:rsid w:val="757C1A4B"/>
    <w:rsid w:val="757E3616"/>
    <w:rsid w:val="757EB7DF"/>
    <w:rsid w:val="7586857A"/>
    <w:rsid w:val="7588FBC9"/>
    <w:rsid w:val="758B2C3B"/>
    <w:rsid w:val="7591F5A8"/>
    <w:rsid w:val="75A20B3C"/>
    <w:rsid w:val="75A77EE6"/>
    <w:rsid w:val="75A80FCA"/>
    <w:rsid w:val="75C37534"/>
    <w:rsid w:val="75D5E9AA"/>
    <w:rsid w:val="75D8F4A1"/>
    <w:rsid w:val="75ED677E"/>
    <w:rsid w:val="75F9872C"/>
    <w:rsid w:val="75FBE5AB"/>
    <w:rsid w:val="76005E83"/>
    <w:rsid w:val="761295EC"/>
    <w:rsid w:val="761997AD"/>
    <w:rsid w:val="761B3FF4"/>
    <w:rsid w:val="764044BA"/>
    <w:rsid w:val="764E3D75"/>
    <w:rsid w:val="7655312A"/>
    <w:rsid w:val="76558576"/>
    <w:rsid w:val="765702D3"/>
    <w:rsid w:val="76578E23"/>
    <w:rsid w:val="76593B20"/>
    <w:rsid w:val="7660B798"/>
    <w:rsid w:val="7662F16B"/>
    <w:rsid w:val="767B6E21"/>
    <w:rsid w:val="76841DA7"/>
    <w:rsid w:val="768527EE"/>
    <w:rsid w:val="76853114"/>
    <w:rsid w:val="768C8553"/>
    <w:rsid w:val="7697F45E"/>
    <w:rsid w:val="769E0B00"/>
    <w:rsid w:val="76C5EDE8"/>
    <w:rsid w:val="76E380F3"/>
    <w:rsid w:val="76E76D84"/>
    <w:rsid w:val="76F30A18"/>
    <w:rsid w:val="77039369"/>
    <w:rsid w:val="770BE366"/>
    <w:rsid w:val="77244AD6"/>
    <w:rsid w:val="7725C058"/>
    <w:rsid w:val="773545AF"/>
    <w:rsid w:val="773A799C"/>
    <w:rsid w:val="773D608C"/>
    <w:rsid w:val="77437D3E"/>
    <w:rsid w:val="7749D758"/>
    <w:rsid w:val="774B8DE7"/>
    <w:rsid w:val="774D575C"/>
    <w:rsid w:val="775155FA"/>
    <w:rsid w:val="77764CEF"/>
    <w:rsid w:val="7778ECD8"/>
    <w:rsid w:val="777EB4FB"/>
    <w:rsid w:val="778E2A51"/>
    <w:rsid w:val="7791FAB1"/>
    <w:rsid w:val="77998209"/>
    <w:rsid w:val="77A3A63D"/>
    <w:rsid w:val="77A4FF73"/>
    <w:rsid w:val="77AE2DDD"/>
    <w:rsid w:val="77AEB9BF"/>
    <w:rsid w:val="77BA9044"/>
    <w:rsid w:val="77BE4A99"/>
    <w:rsid w:val="77C13C79"/>
    <w:rsid w:val="77CDD6A4"/>
    <w:rsid w:val="77DDA879"/>
    <w:rsid w:val="77E20199"/>
    <w:rsid w:val="77E4AF93"/>
    <w:rsid w:val="77EFCE4F"/>
    <w:rsid w:val="77F72C3B"/>
    <w:rsid w:val="77F98912"/>
    <w:rsid w:val="77FD547D"/>
    <w:rsid w:val="77FE9E19"/>
    <w:rsid w:val="77FFC4E0"/>
    <w:rsid w:val="780593C2"/>
    <w:rsid w:val="780E8CEE"/>
    <w:rsid w:val="7816F8A7"/>
    <w:rsid w:val="7822CA78"/>
    <w:rsid w:val="7825BD8D"/>
    <w:rsid w:val="7829FD0E"/>
    <w:rsid w:val="782A04EC"/>
    <w:rsid w:val="783D4B4D"/>
    <w:rsid w:val="78487968"/>
    <w:rsid w:val="78488C5F"/>
    <w:rsid w:val="785ACF07"/>
    <w:rsid w:val="785E0E24"/>
    <w:rsid w:val="785E53AF"/>
    <w:rsid w:val="7866CBFB"/>
    <w:rsid w:val="786ACB28"/>
    <w:rsid w:val="78723F4B"/>
    <w:rsid w:val="788257B6"/>
    <w:rsid w:val="788AB934"/>
    <w:rsid w:val="788F85A9"/>
    <w:rsid w:val="78937542"/>
    <w:rsid w:val="78A0C6F6"/>
    <w:rsid w:val="78C06A30"/>
    <w:rsid w:val="78C4424C"/>
    <w:rsid w:val="78C6528D"/>
    <w:rsid w:val="78C888E5"/>
    <w:rsid w:val="78C98BF8"/>
    <w:rsid w:val="78CF6C55"/>
    <w:rsid w:val="78D2493A"/>
    <w:rsid w:val="78E1A6D8"/>
    <w:rsid w:val="78E64722"/>
    <w:rsid w:val="79259A55"/>
    <w:rsid w:val="793AC164"/>
    <w:rsid w:val="793C8846"/>
    <w:rsid w:val="79533B9B"/>
    <w:rsid w:val="7954AD2E"/>
    <w:rsid w:val="795A45E7"/>
    <w:rsid w:val="797173E6"/>
    <w:rsid w:val="79769B41"/>
    <w:rsid w:val="79797893"/>
    <w:rsid w:val="797A0DB7"/>
    <w:rsid w:val="798637C1"/>
    <w:rsid w:val="79864125"/>
    <w:rsid w:val="79AC78C0"/>
    <w:rsid w:val="79B0353D"/>
    <w:rsid w:val="79B403E9"/>
    <w:rsid w:val="79B9F9CE"/>
    <w:rsid w:val="79CD6C8D"/>
    <w:rsid w:val="79D189AA"/>
    <w:rsid w:val="79D52A43"/>
    <w:rsid w:val="79DBF41D"/>
    <w:rsid w:val="79E4224A"/>
    <w:rsid w:val="79EDA136"/>
    <w:rsid w:val="7A0501B6"/>
    <w:rsid w:val="7A0FFB82"/>
    <w:rsid w:val="7A17870C"/>
    <w:rsid w:val="7A21561D"/>
    <w:rsid w:val="7A3343F5"/>
    <w:rsid w:val="7A3D7B5A"/>
    <w:rsid w:val="7A487DCD"/>
    <w:rsid w:val="7A58A84B"/>
    <w:rsid w:val="7A6652D8"/>
    <w:rsid w:val="7A726FCE"/>
    <w:rsid w:val="7A7D7A81"/>
    <w:rsid w:val="7A7E6912"/>
    <w:rsid w:val="7AA3E0D8"/>
    <w:rsid w:val="7AB1E3E7"/>
    <w:rsid w:val="7AB92589"/>
    <w:rsid w:val="7ABF14CF"/>
    <w:rsid w:val="7ABF7340"/>
    <w:rsid w:val="7ADF1104"/>
    <w:rsid w:val="7AFA714D"/>
    <w:rsid w:val="7AFC00C0"/>
    <w:rsid w:val="7AFC525A"/>
    <w:rsid w:val="7B1957E9"/>
    <w:rsid w:val="7B1B4D7B"/>
    <w:rsid w:val="7B230140"/>
    <w:rsid w:val="7B2C735A"/>
    <w:rsid w:val="7B2FAE6D"/>
    <w:rsid w:val="7B33A8C4"/>
    <w:rsid w:val="7B427783"/>
    <w:rsid w:val="7B483D34"/>
    <w:rsid w:val="7B9AEBC9"/>
    <w:rsid w:val="7B9B4428"/>
    <w:rsid w:val="7BA73853"/>
    <w:rsid w:val="7BAC02A7"/>
    <w:rsid w:val="7BCA9C7A"/>
    <w:rsid w:val="7BD53C16"/>
    <w:rsid w:val="7BE06E3C"/>
    <w:rsid w:val="7BE72F52"/>
    <w:rsid w:val="7BEC00D5"/>
    <w:rsid w:val="7BF675F2"/>
    <w:rsid w:val="7BFC4E8C"/>
    <w:rsid w:val="7C38C7FD"/>
    <w:rsid w:val="7C3E0DC7"/>
    <w:rsid w:val="7C441300"/>
    <w:rsid w:val="7C6B1AD5"/>
    <w:rsid w:val="7C715854"/>
    <w:rsid w:val="7C76E2FF"/>
    <w:rsid w:val="7C8EBC8E"/>
    <w:rsid w:val="7C9837A7"/>
    <w:rsid w:val="7CAE9043"/>
    <w:rsid w:val="7CAF4928"/>
    <w:rsid w:val="7CB031C5"/>
    <w:rsid w:val="7CB4CAFF"/>
    <w:rsid w:val="7CCF11FE"/>
    <w:rsid w:val="7CD2C4C5"/>
    <w:rsid w:val="7CD94E9E"/>
    <w:rsid w:val="7CF76240"/>
    <w:rsid w:val="7CFE00B9"/>
    <w:rsid w:val="7D1F628E"/>
    <w:rsid w:val="7D1FFE58"/>
    <w:rsid w:val="7D2ADB5E"/>
    <w:rsid w:val="7D2C1098"/>
    <w:rsid w:val="7D2C8985"/>
    <w:rsid w:val="7D2C9CF7"/>
    <w:rsid w:val="7D2F556E"/>
    <w:rsid w:val="7D2FA885"/>
    <w:rsid w:val="7D314443"/>
    <w:rsid w:val="7D38F009"/>
    <w:rsid w:val="7D3B2E76"/>
    <w:rsid w:val="7D3F1625"/>
    <w:rsid w:val="7D501F11"/>
    <w:rsid w:val="7D5662FD"/>
    <w:rsid w:val="7D5B08D7"/>
    <w:rsid w:val="7D6146C3"/>
    <w:rsid w:val="7D62A984"/>
    <w:rsid w:val="7D7A9DA8"/>
    <w:rsid w:val="7D93B1AF"/>
    <w:rsid w:val="7D9A8DB8"/>
    <w:rsid w:val="7DA68808"/>
    <w:rsid w:val="7DCF7A07"/>
    <w:rsid w:val="7DD69D09"/>
    <w:rsid w:val="7DD845E3"/>
    <w:rsid w:val="7DF2D02E"/>
    <w:rsid w:val="7E012599"/>
    <w:rsid w:val="7E037D8D"/>
    <w:rsid w:val="7E0D3061"/>
    <w:rsid w:val="7E11D281"/>
    <w:rsid w:val="7E25B59D"/>
    <w:rsid w:val="7E33F4A0"/>
    <w:rsid w:val="7E43146E"/>
    <w:rsid w:val="7E445D86"/>
    <w:rsid w:val="7E4CA06D"/>
    <w:rsid w:val="7E60FB49"/>
    <w:rsid w:val="7E6A9B07"/>
    <w:rsid w:val="7E8EEA83"/>
    <w:rsid w:val="7E930B44"/>
    <w:rsid w:val="7E9F5863"/>
    <w:rsid w:val="7EA8C7A5"/>
    <w:rsid w:val="7EB2E19A"/>
    <w:rsid w:val="7ECEDB28"/>
    <w:rsid w:val="7EDEB0D0"/>
    <w:rsid w:val="7EE32DAC"/>
    <w:rsid w:val="7EF4169D"/>
    <w:rsid w:val="7EF69BD2"/>
    <w:rsid w:val="7EFA0FC1"/>
    <w:rsid w:val="7F08A031"/>
    <w:rsid w:val="7F11604F"/>
    <w:rsid w:val="7F245C4F"/>
    <w:rsid w:val="7F2A7B87"/>
    <w:rsid w:val="7F37A7C5"/>
    <w:rsid w:val="7F3A5EAF"/>
    <w:rsid w:val="7F4F3DBA"/>
    <w:rsid w:val="7F4FC631"/>
    <w:rsid w:val="7F508E65"/>
    <w:rsid w:val="7F6D15FC"/>
    <w:rsid w:val="7F6EB58C"/>
    <w:rsid w:val="7F9471DB"/>
    <w:rsid w:val="7FA0AE1D"/>
    <w:rsid w:val="7FAC81BD"/>
    <w:rsid w:val="7FAEC1D1"/>
    <w:rsid w:val="7FC099F4"/>
    <w:rsid w:val="7FC93602"/>
    <w:rsid w:val="7FCD3A3E"/>
    <w:rsid w:val="7FF353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27636A"/>
  <w15:chartTrackingRefBased/>
  <w15:docId w15:val="{A60CFC05-9096-48EE-8914-6346B3BDF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Yu Mincho Light"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824CEE4"/>
    <w:pPr>
      <w:spacing w:after="200"/>
    </w:pPr>
    <w:rPr>
      <w:rFonts w:ascii="Cambria Math" w:eastAsia="Cambria Math" w:hAnsi="Cambria Math" w:cs="Times New Roman"/>
      <w:lang w:val="mn-MN"/>
    </w:rPr>
  </w:style>
  <w:style w:type="paragraph" w:styleId="Heading1">
    <w:name w:val="heading 1"/>
    <w:basedOn w:val="Normal"/>
    <w:next w:val="Normal"/>
    <w:link w:val="Heading1Char"/>
    <w:uiPriority w:val="9"/>
    <w:qFormat/>
    <w:rsid w:val="2824CEE4"/>
    <w:pPr>
      <w:keepNext/>
      <w:keepLines/>
      <w:spacing w:before="240" w:after="0"/>
      <w:outlineLvl w:val="0"/>
    </w:pPr>
    <w:rPr>
      <w:rFonts w:asciiTheme="majorBidi" w:eastAsiaTheme="majorEastAsia" w:hAnsiTheme="majorBidi" w:cstheme="majorBidi"/>
      <w:b/>
      <w:bCs/>
      <w:color w:val="721B00"/>
      <w:sz w:val="28"/>
      <w:szCs w:val="28"/>
    </w:rPr>
  </w:style>
  <w:style w:type="paragraph" w:styleId="Heading2">
    <w:name w:val="heading 2"/>
    <w:basedOn w:val="Normal"/>
    <w:next w:val="Normal"/>
    <w:link w:val="Heading2Char"/>
    <w:uiPriority w:val="9"/>
    <w:unhideWhenUsed/>
    <w:qFormat/>
    <w:rsid w:val="2824CEE4"/>
    <w:pPr>
      <w:keepNext/>
      <w:keepLines/>
      <w:spacing w:before="40" w:after="0"/>
      <w:outlineLvl w:val="1"/>
    </w:pPr>
    <w:rPr>
      <w:rFonts w:asciiTheme="majorBidi" w:eastAsiaTheme="majorEastAsia" w:hAnsiTheme="majorBidi" w:cstheme="majorBidi"/>
      <w:b/>
      <w:bCs/>
      <w:sz w:val="28"/>
      <w:szCs w:val="28"/>
    </w:rPr>
  </w:style>
  <w:style w:type="paragraph" w:styleId="Heading3">
    <w:name w:val="heading 3"/>
    <w:basedOn w:val="Normal"/>
    <w:next w:val="Normal"/>
    <w:link w:val="Heading3Char"/>
    <w:uiPriority w:val="9"/>
    <w:unhideWhenUsed/>
    <w:qFormat/>
    <w:rsid w:val="006F655B"/>
    <w:pPr>
      <w:keepNext/>
      <w:keepLines/>
      <w:spacing w:before="40" w:after="0"/>
      <w:outlineLvl w:val="2"/>
    </w:pPr>
    <w:rPr>
      <w:rFonts w:asciiTheme="majorBidi" w:eastAsiaTheme="majorEastAsia" w:hAnsiTheme="majorBidi" w:cstheme="majorBidi"/>
      <w:b/>
      <w:color w:val="721B00"/>
      <w:sz w:val="24"/>
      <w:szCs w:val="24"/>
    </w:rPr>
  </w:style>
  <w:style w:type="paragraph" w:styleId="Heading4">
    <w:name w:val="heading 4"/>
    <w:basedOn w:val="Normal"/>
    <w:next w:val="Normal"/>
    <w:link w:val="Heading4Char"/>
    <w:uiPriority w:val="9"/>
    <w:unhideWhenUsed/>
    <w:qFormat/>
    <w:rsid w:val="005D2132"/>
    <w:pPr>
      <w:keepNext/>
      <w:keepLines/>
      <w:spacing w:before="40" w:after="0"/>
      <w:outlineLvl w:val="3"/>
    </w:pPr>
    <w:rPr>
      <w:rFonts w:ascii="Times New Roman" w:eastAsiaTheme="majorEastAsia" w:hAnsi="Times New Roman" w:cstheme="majorBidi"/>
      <w:b/>
      <w:iCs/>
      <w:color w:val="000000" w:themeColor="text1"/>
      <w:sz w:val="24"/>
    </w:rPr>
  </w:style>
  <w:style w:type="paragraph" w:styleId="Heading9">
    <w:name w:val="heading 9"/>
    <w:basedOn w:val="Normal"/>
    <w:next w:val="Normal"/>
    <w:link w:val="Heading9Char"/>
    <w:uiPriority w:val="9"/>
    <w:semiHidden/>
    <w:unhideWhenUsed/>
    <w:qFormat/>
    <w:rsid w:val="2824CEE4"/>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Хүснэгт хүснэгт Char"/>
    <w:basedOn w:val="DefaultParagraphFont"/>
    <w:link w:val="a"/>
    <w:locked/>
    <w:rsid w:val="00B85BD1"/>
    <w:rPr>
      <w:rFonts w:ascii="Times New Roman" w:eastAsia="Times New Roman" w:hAnsi="Times New Roman" w:cs="Times New Roman"/>
      <w:sz w:val="20"/>
      <w:szCs w:val="20"/>
      <w:lang w:val="mn-MN" w:eastAsia="ja-JP"/>
    </w:rPr>
  </w:style>
  <w:style w:type="paragraph" w:customStyle="1" w:styleId="a">
    <w:name w:val="Хүснэгт хүснэгт"/>
    <w:basedOn w:val="Normal"/>
    <w:link w:val="Char"/>
    <w:qFormat/>
    <w:rsid w:val="2824CEE4"/>
    <w:pPr>
      <w:spacing w:after="120"/>
      <w:ind w:firstLine="720"/>
      <w:jc w:val="both"/>
    </w:pPr>
    <w:rPr>
      <w:rFonts w:ascii="Times New Roman" w:eastAsia="Times New Roman" w:hAnsi="Times New Roman"/>
      <w:sz w:val="20"/>
      <w:szCs w:val="20"/>
      <w:lang w:eastAsia="ja-JP"/>
    </w:rPr>
  </w:style>
  <w:style w:type="paragraph" w:styleId="Header">
    <w:name w:val="header"/>
    <w:basedOn w:val="Normal"/>
    <w:link w:val="HeaderChar"/>
    <w:uiPriority w:val="99"/>
    <w:unhideWhenUsed/>
    <w:rsid w:val="2824CEE4"/>
    <w:pPr>
      <w:tabs>
        <w:tab w:val="center" w:pos="4680"/>
        <w:tab w:val="right" w:pos="9360"/>
      </w:tabs>
      <w:spacing w:after="0"/>
    </w:pPr>
  </w:style>
  <w:style w:type="character" w:customStyle="1" w:styleId="HeaderChar">
    <w:name w:val="Header Char"/>
    <w:basedOn w:val="DefaultParagraphFont"/>
    <w:link w:val="Header"/>
    <w:uiPriority w:val="99"/>
    <w:rsid w:val="008E2F01"/>
    <w:rPr>
      <w:rFonts w:ascii="Cambria Math" w:eastAsia="Cambria Math" w:hAnsi="Cambria Math" w:cs="Times New Roman"/>
    </w:rPr>
  </w:style>
  <w:style w:type="paragraph" w:styleId="Footer">
    <w:name w:val="footer"/>
    <w:basedOn w:val="Normal"/>
    <w:link w:val="FooterChar"/>
    <w:uiPriority w:val="99"/>
    <w:unhideWhenUsed/>
    <w:rsid w:val="2824CEE4"/>
    <w:pPr>
      <w:tabs>
        <w:tab w:val="center" w:pos="4680"/>
        <w:tab w:val="right" w:pos="9360"/>
      </w:tabs>
      <w:spacing w:after="0"/>
    </w:pPr>
  </w:style>
  <w:style w:type="character" w:customStyle="1" w:styleId="FooterChar">
    <w:name w:val="Footer Char"/>
    <w:basedOn w:val="DefaultParagraphFont"/>
    <w:link w:val="Footer"/>
    <w:uiPriority w:val="99"/>
    <w:rsid w:val="008E2F01"/>
    <w:rPr>
      <w:rFonts w:ascii="Cambria Math" w:eastAsia="Cambria Math" w:hAnsi="Cambria Math" w:cs="Times New Roman"/>
    </w:rPr>
  </w:style>
  <w:style w:type="character" w:customStyle="1" w:styleId="Heading1Char">
    <w:name w:val="Heading 1 Char"/>
    <w:basedOn w:val="DefaultParagraphFont"/>
    <w:link w:val="Heading1"/>
    <w:uiPriority w:val="9"/>
    <w:rsid w:val="00A83B2E"/>
    <w:rPr>
      <w:rFonts w:asciiTheme="majorBidi" w:eastAsiaTheme="majorEastAsia" w:hAnsiTheme="majorBidi" w:cstheme="majorBidi"/>
      <w:b/>
      <w:bCs/>
      <w:color w:val="721B00"/>
      <w:sz w:val="28"/>
      <w:szCs w:val="28"/>
    </w:rPr>
  </w:style>
  <w:style w:type="character" w:customStyle="1" w:styleId="Heading2Char">
    <w:name w:val="Heading 2 Char"/>
    <w:basedOn w:val="DefaultParagraphFont"/>
    <w:link w:val="Heading2"/>
    <w:uiPriority w:val="9"/>
    <w:rsid w:val="00D025A0"/>
    <w:rPr>
      <w:rFonts w:asciiTheme="majorBidi" w:eastAsiaTheme="majorEastAsia" w:hAnsiTheme="majorBidi" w:cstheme="majorBidi"/>
      <w:b/>
      <w:bCs/>
      <w:sz w:val="28"/>
      <w:szCs w:val="28"/>
    </w:rPr>
  </w:style>
  <w:style w:type="paragraph" w:customStyle="1" w:styleId="Bulletpoint">
    <w:name w:val="Bulletpoint"/>
    <w:basedOn w:val="ListParagraph"/>
    <w:link w:val="BulletpointChar"/>
    <w:qFormat/>
    <w:rsid w:val="00984DBF"/>
    <w:pPr>
      <w:numPr>
        <w:numId w:val="1"/>
      </w:numPr>
      <w:spacing w:after="120" w:line="240" w:lineRule="auto"/>
      <w:contextualSpacing w:val="0"/>
      <w:jc w:val="both"/>
    </w:pPr>
    <w:rPr>
      <w:rFonts w:ascii="Times New Roman" w:eastAsia="Times New Roman" w:hAnsi="Times New Roman"/>
      <w:sz w:val="24"/>
    </w:rPr>
  </w:style>
  <w:style w:type="character" w:customStyle="1" w:styleId="BulletpointChar">
    <w:name w:val="Bulletpoint Char"/>
    <w:basedOn w:val="DefaultParagraphFont"/>
    <w:link w:val="Bulletpoint"/>
    <w:rsid w:val="00984DBF"/>
    <w:rPr>
      <w:rFonts w:ascii="Times New Roman" w:eastAsia="Times New Roman" w:hAnsi="Times New Roman" w:cs="Times New Roman"/>
      <w:sz w:val="24"/>
      <w:lang w:val="mn-MN"/>
    </w:rPr>
  </w:style>
  <w:style w:type="paragraph" w:styleId="ListParagraph">
    <w:name w:val="List Paragraph"/>
    <w:aliases w:val="IBL List Paragraph,Bullets,List Paragraph1,Дэд гарчиг,Paragraph,List Paragraph Num,Colorful List - Accent 11,Subtitle1,Subtitle11,Subtitle111,Subtitle1111,Subtitle11111,Subtitle2,List Paragraph (numbered (a)),References,Unordered List,列出段"/>
    <w:basedOn w:val="Normal"/>
    <w:link w:val="ListParagraphChar"/>
    <w:uiPriority w:val="34"/>
    <w:qFormat/>
    <w:rsid w:val="00984DBF"/>
    <w:pPr>
      <w:ind w:left="720"/>
      <w:contextualSpacing/>
    </w:pPr>
  </w:style>
  <w:style w:type="paragraph" w:styleId="Caption">
    <w:name w:val="caption"/>
    <w:aliases w:val="Хавсралт,Хавсралт №,Схем оруулах"/>
    <w:basedOn w:val="Normal"/>
    <w:link w:val="CaptionChar"/>
    <w:uiPriority w:val="35"/>
    <w:qFormat/>
    <w:rsid w:val="2824CEE4"/>
    <w:pPr>
      <w:spacing w:after="120"/>
      <w:ind w:firstLine="720"/>
      <w:jc w:val="both"/>
    </w:pPr>
    <w:rPr>
      <w:rFonts w:ascii="Times New Roman" w:eastAsia="Times New Roman" w:hAnsi="Times New Roman"/>
      <w:sz w:val="18"/>
      <w:szCs w:val="18"/>
      <w:lang w:eastAsia="ja-JP"/>
    </w:rPr>
  </w:style>
  <w:style w:type="paragraph" w:customStyle="1" w:styleId="a0">
    <w:name w:val="Хүснэгт"/>
    <w:aliases w:val="График"/>
    <w:basedOn w:val="Caption"/>
    <w:link w:val="Char0"/>
    <w:qFormat/>
    <w:rsid w:val="005D17D6"/>
    <w:pPr>
      <w:spacing w:after="0"/>
    </w:pPr>
    <w:rPr>
      <w:i/>
      <w:iCs/>
      <w:color w:val="876000"/>
      <w:szCs w:val="24"/>
      <w:lang w:eastAsia="en-US"/>
    </w:rPr>
  </w:style>
  <w:style w:type="paragraph" w:customStyle="1" w:styleId="a1">
    <w:name w:val="Зураг"/>
    <w:basedOn w:val="a0"/>
    <w:link w:val="Char1"/>
    <w:qFormat/>
    <w:rsid w:val="00455A76"/>
    <w:pPr>
      <w:jc w:val="left"/>
    </w:pPr>
  </w:style>
  <w:style w:type="character" w:customStyle="1" w:styleId="CaptionChar">
    <w:name w:val="Caption Char"/>
    <w:aliases w:val="Хавсралт Char,Хавсралт № Char,Схем оруулах Char"/>
    <w:basedOn w:val="DefaultParagraphFont"/>
    <w:link w:val="Caption"/>
    <w:uiPriority w:val="35"/>
    <w:rsid w:val="00291A6D"/>
    <w:rPr>
      <w:rFonts w:ascii="Times New Roman" w:eastAsia="Times New Roman" w:hAnsi="Times New Roman" w:cs="Times New Roman"/>
      <w:sz w:val="18"/>
      <w:szCs w:val="18"/>
      <w:lang w:val="mn-MN" w:eastAsia="ja-JP"/>
    </w:rPr>
  </w:style>
  <w:style w:type="character" w:customStyle="1" w:styleId="Char0">
    <w:name w:val="Хүснэгт Char"/>
    <w:aliases w:val="График Char"/>
    <w:basedOn w:val="CaptionChar"/>
    <w:link w:val="a0"/>
    <w:rsid w:val="00CB0A9C"/>
    <w:rPr>
      <w:rFonts w:ascii="Times New Roman" w:eastAsia="Times New Roman" w:hAnsi="Times New Roman" w:cs="Times New Roman"/>
      <w:i/>
      <w:iCs/>
      <w:color w:val="876000"/>
      <w:sz w:val="18"/>
      <w:szCs w:val="24"/>
      <w:lang w:val="mn-MN" w:eastAsia="ja-JP"/>
    </w:rPr>
  </w:style>
  <w:style w:type="paragraph" w:styleId="TOCHeading">
    <w:name w:val="TOC Heading"/>
    <w:basedOn w:val="Heading1"/>
    <w:next w:val="Normal"/>
    <w:uiPriority w:val="39"/>
    <w:unhideWhenUsed/>
    <w:qFormat/>
    <w:rsid w:val="00291A6D"/>
    <w:pPr>
      <w:outlineLvl w:val="9"/>
    </w:pPr>
  </w:style>
  <w:style w:type="character" w:customStyle="1" w:styleId="Char1">
    <w:name w:val="Зураг Char"/>
    <w:basedOn w:val="Char0"/>
    <w:link w:val="a1"/>
    <w:rsid w:val="00291A6D"/>
    <w:rPr>
      <w:rFonts w:ascii="Times New Roman" w:eastAsia="Times New Roman" w:hAnsi="Times New Roman" w:cs="Times New Roman"/>
      <w:i/>
      <w:iCs/>
      <w:color w:val="876000"/>
      <w:sz w:val="18"/>
      <w:szCs w:val="24"/>
      <w:lang w:val="mn-MN" w:eastAsia="ja-JP"/>
    </w:rPr>
  </w:style>
  <w:style w:type="paragraph" w:styleId="TOC1">
    <w:name w:val="toc 1"/>
    <w:basedOn w:val="Normal"/>
    <w:next w:val="Normal"/>
    <w:uiPriority w:val="39"/>
    <w:unhideWhenUsed/>
    <w:rsid w:val="2824CEE4"/>
    <w:pPr>
      <w:spacing w:after="100"/>
    </w:pPr>
  </w:style>
  <w:style w:type="paragraph" w:styleId="TOC2">
    <w:name w:val="toc 2"/>
    <w:basedOn w:val="Normal"/>
    <w:next w:val="Normal"/>
    <w:uiPriority w:val="39"/>
    <w:unhideWhenUsed/>
    <w:rsid w:val="2824CEE4"/>
    <w:pPr>
      <w:spacing w:after="100"/>
      <w:ind w:left="220"/>
    </w:pPr>
  </w:style>
  <w:style w:type="character" w:styleId="Hyperlink">
    <w:name w:val="Hyperlink"/>
    <w:basedOn w:val="DefaultParagraphFont"/>
    <w:uiPriority w:val="99"/>
    <w:unhideWhenUsed/>
    <w:rsid w:val="00291A6D"/>
    <w:rPr>
      <w:color w:val="0563C1" w:themeColor="hyperlink"/>
      <w:u w:val="single"/>
    </w:rPr>
  </w:style>
  <w:style w:type="paragraph" w:styleId="TableofFigures">
    <w:name w:val="table of figures"/>
    <w:basedOn w:val="Normal"/>
    <w:next w:val="Normal"/>
    <w:uiPriority w:val="99"/>
    <w:unhideWhenUsed/>
    <w:qFormat/>
    <w:rsid w:val="00A301B5"/>
    <w:pPr>
      <w:spacing w:after="0"/>
    </w:pPr>
  </w:style>
  <w:style w:type="character" w:customStyle="1" w:styleId="normaltextrun">
    <w:name w:val="normaltextrun"/>
    <w:basedOn w:val="DefaultParagraphFont"/>
    <w:rsid w:val="000F0212"/>
  </w:style>
  <w:style w:type="character" w:customStyle="1" w:styleId="ListParagraphChar">
    <w:name w:val="List Paragraph Char"/>
    <w:aliases w:val="IBL List Paragraph Char,Bullets Char,List Paragraph1 Char,Дэд гарчиг Char,Paragraph Char,List Paragraph Num Char,Colorful List - Accent 11 Char,Subtitle1 Char,Subtitle11 Char,Subtitle111 Char,Subtitle1111 Char,Subtitle11111 Char"/>
    <w:basedOn w:val="DefaultParagraphFont"/>
    <w:link w:val="ListParagraph"/>
    <w:uiPriority w:val="34"/>
    <w:qFormat/>
    <w:locked/>
    <w:rsid w:val="00726E32"/>
    <w:rPr>
      <w:rFonts w:ascii="Calibri" w:eastAsia="Calibri" w:hAnsi="Calibri" w:cs="Times New Roman"/>
    </w:rPr>
  </w:style>
  <w:style w:type="table" w:customStyle="1" w:styleId="TableGrid1">
    <w:name w:val="Table Grid1"/>
    <w:basedOn w:val="TableNormal"/>
    <w:next w:val="TableGrid"/>
    <w:uiPriority w:val="39"/>
    <w:rsid w:val="00773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3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10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2824CEE4"/>
    <w:pPr>
      <w:spacing w:beforeAutospacing="1" w:afterAutospacing="1"/>
    </w:pPr>
    <w:rPr>
      <w:rFonts w:ascii="Times New Roman" w:eastAsia="Times New Roman" w:hAnsi="Times New Roman"/>
      <w:sz w:val="24"/>
      <w:szCs w:val="24"/>
    </w:rPr>
  </w:style>
  <w:style w:type="character" w:customStyle="1" w:styleId="NormalWebChar">
    <w:name w:val="Normal (Web) Char"/>
    <w:link w:val="NormalWeb"/>
    <w:uiPriority w:val="99"/>
    <w:locked/>
    <w:rsid w:val="002D415F"/>
    <w:rPr>
      <w:rFonts w:ascii="Times New Roman" w:eastAsia="Times New Roman" w:hAnsi="Times New Roman" w:cs="Times New Roman"/>
      <w:sz w:val="24"/>
      <w:szCs w:val="24"/>
    </w:rPr>
  </w:style>
  <w:style w:type="table" w:styleId="GridTable1Light">
    <w:name w:val="Grid Table 1 Light"/>
    <w:basedOn w:val="TableNormal"/>
    <w:uiPriority w:val="46"/>
    <w:rsid w:val="00312E2C"/>
    <w:pPr>
      <w:spacing w:after="0" w:line="240" w:lineRule="auto"/>
    </w:pPr>
    <w:rPr>
      <w:rFonts w:eastAsiaTheme="minorEastAsia"/>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AF08CD"/>
    <w:pPr>
      <w:spacing w:after="0" w:line="240" w:lineRule="auto"/>
    </w:pPr>
    <w:rPr>
      <w:rFonts w:ascii="Cambria Math" w:eastAsia="Cambria Math" w:hAnsi="Cambria Math" w:cs="Times New Roman"/>
    </w:rPr>
  </w:style>
  <w:style w:type="character" w:customStyle="1" w:styleId="Heading3Char">
    <w:name w:val="Heading 3 Char"/>
    <w:basedOn w:val="DefaultParagraphFont"/>
    <w:link w:val="Heading3"/>
    <w:uiPriority w:val="9"/>
    <w:rsid w:val="006F655B"/>
    <w:rPr>
      <w:rFonts w:asciiTheme="majorBidi" w:eastAsiaTheme="majorEastAsia" w:hAnsiTheme="majorBidi" w:cstheme="majorBidi"/>
      <w:b/>
      <w:color w:val="721B00"/>
      <w:sz w:val="24"/>
      <w:szCs w:val="24"/>
    </w:rPr>
  </w:style>
  <w:style w:type="paragraph" w:styleId="FootnoteText">
    <w:name w:val="footnote text"/>
    <w:aliases w:val="ft,single space,ADB,fn,FOOTNOTES,ADB Char,fn Char,Footnote Text Char Char Char,(NECG) Footnote Text,Footnote Text Char Char,Nbpage Moens,Fußnote,Footnote Text Char1 Char,Footnote Text Char Char Char Char C,footnote text,WB-Fußnotentext"/>
    <w:basedOn w:val="Normal"/>
    <w:link w:val="FootnoteTextChar"/>
    <w:uiPriority w:val="99"/>
    <w:unhideWhenUsed/>
    <w:qFormat/>
    <w:rsid w:val="2824CEE4"/>
    <w:pPr>
      <w:spacing w:after="120"/>
      <w:ind w:firstLine="720"/>
      <w:jc w:val="both"/>
    </w:pPr>
    <w:rPr>
      <w:rFonts w:eastAsia="Times New Roman"/>
      <w:sz w:val="20"/>
      <w:szCs w:val="20"/>
    </w:rPr>
  </w:style>
  <w:style w:type="character" w:customStyle="1" w:styleId="FootnoteTextChar">
    <w:name w:val="Footnote Text Char"/>
    <w:aliases w:val="ft Char,single space Char,ADB Char1,fn Char1,FOOTNOTES Char,ADB Char Char,fn Char Char,Footnote Text Char Char Char Char,(NECG) Footnote Text Char,Footnote Text Char Char Char1,Nbpage Moens Char,Fußnote Char,footnote text Char"/>
    <w:basedOn w:val="DefaultParagraphFont"/>
    <w:link w:val="FootnoteText"/>
    <w:uiPriority w:val="99"/>
    <w:rsid w:val="009D7307"/>
    <w:rPr>
      <w:rFonts w:ascii="Cambria Math" w:eastAsia="Times New Roman" w:hAnsi="Cambria Math" w:cs="Times New Roman"/>
      <w:sz w:val="20"/>
      <w:szCs w:val="20"/>
      <w:lang w:val="mn-MN"/>
    </w:rPr>
  </w:style>
  <w:style w:type="character" w:styleId="FootnoteReference">
    <w:name w:val="footnote reference"/>
    <w:basedOn w:val="DefaultParagraphFont"/>
    <w:uiPriority w:val="99"/>
    <w:unhideWhenUsed/>
    <w:rsid w:val="009D7307"/>
    <w:rPr>
      <w:vertAlign w:val="superscript"/>
    </w:rPr>
  </w:style>
  <w:style w:type="character" w:styleId="CommentReference">
    <w:name w:val="annotation reference"/>
    <w:basedOn w:val="DefaultParagraphFont"/>
    <w:uiPriority w:val="99"/>
    <w:semiHidden/>
    <w:unhideWhenUsed/>
    <w:rsid w:val="006F658C"/>
    <w:rPr>
      <w:sz w:val="16"/>
      <w:szCs w:val="16"/>
    </w:rPr>
  </w:style>
  <w:style w:type="paragraph" w:styleId="CommentText">
    <w:name w:val="annotation text"/>
    <w:basedOn w:val="Normal"/>
    <w:link w:val="CommentTextChar"/>
    <w:uiPriority w:val="99"/>
    <w:unhideWhenUsed/>
    <w:rsid w:val="2824CEE4"/>
    <w:rPr>
      <w:sz w:val="20"/>
      <w:szCs w:val="20"/>
    </w:rPr>
  </w:style>
  <w:style w:type="character" w:customStyle="1" w:styleId="CommentTextChar">
    <w:name w:val="Comment Text Char"/>
    <w:basedOn w:val="DefaultParagraphFont"/>
    <w:link w:val="CommentText"/>
    <w:uiPriority w:val="99"/>
    <w:rsid w:val="006F658C"/>
    <w:rPr>
      <w:rFonts w:ascii="Cambria Math" w:eastAsia="Cambria Math" w:hAnsi="Cambria Math" w:cs="Times New Roman"/>
      <w:sz w:val="20"/>
      <w:szCs w:val="20"/>
    </w:rPr>
  </w:style>
  <w:style w:type="paragraph" w:styleId="CommentSubject">
    <w:name w:val="annotation subject"/>
    <w:basedOn w:val="CommentText"/>
    <w:next w:val="CommentText"/>
    <w:link w:val="CommentSubjectChar"/>
    <w:uiPriority w:val="99"/>
    <w:semiHidden/>
    <w:unhideWhenUsed/>
    <w:rsid w:val="006F658C"/>
    <w:rPr>
      <w:b/>
      <w:bCs/>
    </w:rPr>
  </w:style>
  <w:style w:type="character" w:customStyle="1" w:styleId="CommentSubjectChar">
    <w:name w:val="Comment Subject Char"/>
    <w:basedOn w:val="CommentTextChar"/>
    <w:link w:val="CommentSubject"/>
    <w:uiPriority w:val="99"/>
    <w:semiHidden/>
    <w:rsid w:val="006F658C"/>
    <w:rPr>
      <w:rFonts w:ascii="Calibri" w:eastAsia="Calibri" w:hAnsi="Calibri" w:cs="Times New Roman"/>
      <w:b/>
      <w:bCs/>
      <w:sz w:val="20"/>
      <w:szCs w:val="20"/>
    </w:rPr>
  </w:style>
  <w:style w:type="character" w:styleId="Mention">
    <w:name w:val="Mention"/>
    <w:basedOn w:val="DefaultParagraphFont"/>
    <w:uiPriority w:val="99"/>
    <w:unhideWhenUsed/>
    <w:rsid w:val="006F658C"/>
    <w:rPr>
      <w:color w:val="2B579A"/>
      <w:shd w:val="clear" w:color="auto" w:fill="E1DFDD"/>
    </w:rPr>
  </w:style>
  <w:style w:type="paragraph" w:styleId="TOC3">
    <w:name w:val="toc 3"/>
    <w:basedOn w:val="Normal"/>
    <w:next w:val="Normal"/>
    <w:uiPriority w:val="39"/>
    <w:unhideWhenUsed/>
    <w:rsid w:val="2824CEE4"/>
    <w:pPr>
      <w:spacing w:after="100"/>
      <w:ind w:left="440"/>
    </w:pPr>
  </w:style>
  <w:style w:type="paragraph" w:customStyle="1" w:styleId="paragraph">
    <w:name w:val="paragraph"/>
    <w:basedOn w:val="Normal"/>
    <w:uiPriority w:val="99"/>
    <w:rsid w:val="2824CEE4"/>
    <w:pPr>
      <w:spacing w:beforeAutospacing="1" w:afterAutospacing="1"/>
    </w:pPr>
    <w:rPr>
      <w:rFonts w:ascii="Times New Roman" w:eastAsia="Times New Roman" w:hAnsi="Times New Roman"/>
      <w:sz w:val="24"/>
      <w:szCs w:val="24"/>
    </w:rPr>
  </w:style>
  <w:style w:type="character" w:customStyle="1" w:styleId="eop">
    <w:name w:val="eop"/>
    <w:basedOn w:val="DefaultParagraphFont"/>
    <w:rsid w:val="00FB76EC"/>
  </w:style>
  <w:style w:type="character" w:customStyle="1" w:styleId="Heading4Char">
    <w:name w:val="Heading 4 Char"/>
    <w:basedOn w:val="DefaultParagraphFont"/>
    <w:link w:val="Heading4"/>
    <w:uiPriority w:val="9"/>
    <w:rsid w:val="00DB7F20"/>
    <w:rPr>
      <w:rFonts w:ascii="Times New Roman" w:eastAsiaTheme="majorEastAsia" w:hAnsi="Times New Roman" w:cstheme="majorBidi"/>
      <w:b/>
      <w:iCs/>
      <w:color w:val="000000" w:themeColor="text1"/>
      <w:sz w:val="24"/>
    </w:rPr>
  </w:style>
  <w:style w:type="paragraph" w:styleId="NoSpacing">
    <w:name w:val="No Spacing"/>
    <w:uiPriority w:val="1"/>
    <w:qFormat/>
    <w:rsid w:val="00B5186C"/>
    <w:pPr>
      <w:spacing w:after="0" w:line="240" w:lineRule="auto"/>
    </w:pPr>
    <w:rPr>
      <w:rFonts w:ascii="Cambria Math" w:eastAsia="Cambria Math" w:hAnsi="Cambria Math" w:cs="Times New Roman"/>
    </w:rPr>
  </w:style>
  <w:style w:type="character" w:styleId="SubtleEmphasis">
    <w:name w:val="Subtle Emphasis"/>
    <w:basedOn w:val="DefaultParagraphFont"/>
    <w:uiPriority w:val="19"/>
    <w:qFormat/>
    <w:rsid w:val="00EC6474"/>
    <w:rPr>
      <w:i/>
      <w:iCs/>
      <w:color w:val="404040" w:themeColor="text1" w:themeTint="BF"/>
    </w:rPr>
  </w:style>
  <w:style w:type="character" w:customStyle="1" w:styleId="Heading9Char">
    <w:name w:val="Heading 9 Char"/>
    <w:basedOn w:val="DefaultParagraphFont"/>
    <w:link w:val="Heading9"/>
    <w:uiPriority w:val="9"/>
    <w:semiHidden/>
    <w:rsid w:val="00444C54"/>
    <w:rPr>
      <w:rFonts w:asciiTheme="majorHAnsi" w:eastAsiaTheme="majorEastAsia" w:hAnsiTheme="majorHAnsi" w:cstheme="majorBidi"/>
      <w:i/>
      <w:iCs/>
      <w:color w:val="272727"/>
      <w:sz w:val="21"/>
      <w:szCs w:val="21"/>
    </w:rPr>
  </w:style>
  <w:style w:type="table" w:customStyle="1" w:styleId="TableGrid3">
    <w:name w:val="Table Grid3"/>
    <w:basedOn w:val="TableNormal"/>
    <w:next w:val="TableGrid"/>
    <w:uiPriority w:val="59"/>
    <w:rsid w:val="00D33044"/>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5460">
      <w:bodyDiv w:val="1"/>
      <w:marLeft w:val="0"/>
      <w:marRight w:val="0"/>
      <w:marTop w:val="0"/>
      <w:marBottom w:val="0"/>
      <w:divBdr>
        <w:top w:val="none" w:sz="0" w:space="0" w:color="auto"/>
        <w:left w:val="none" w:sz="0" w:space="0" w:color="auto"/>
        <w:bottom w:val="none" w:sz="0" w:space="0" w:color="auto"/>
        <w:right w:val="none" w:sz="0" w:space="0" w:color="auto"/>
      </w:divBdr>
    </w:div>
    <w:div w:id="21442534">
      <w:bodyDiv w:val="1"/>
      <w:marLeft w:val="0"/>
      <w:marRight w:val="0"/>
      <w:marTop w:val="0"/>
      <w:marBottom w:val="0"/>
      <w:divBdr>
        <w:top w:val="none" w:sz="0" w:space="0" w:color="auto"/>
        <w:left w:val="none" w:sz="0" w:space="0" w:color="auto"/>
        <w:bottom w:val="none" w:sz="0" w:space="0" w:color="auto"/>
        <w:right w:val="none" w:sz="0" w:space="0" w:color="auto"/>
      </w:divBdr>
    </w:div>
    <w:div w:id="32972134">
      <w:bodyDiv w:val="1"/>
      <w:marLeft w:val="0"/>
      <w:marRight w:val="0"/>
      <w:marTop w:val="0"/>
      <w:marBottom w:val="0"/>
      <w:divBdr>
        <w:top w:val="none" w:sz="0" w:space="0" w:color="auto"/>
        <w:left w:val="none" w:sz="0" w:space="0" w:color="auto"/>
        <w:bottom w:val="none" w:sz="0" w:space="0" w:color="auto"/>
        <w:right w:val="none" w:sz="0" w:space="0" w:color="auto"/>
      </w:divBdr>
    </w:div>
    <w:div w:id="37244526">
      <w:bodyDiv w:val="1"/>
      <w:marLeft w:val="0"/>
      <w:marRight w:val="0"/>
      <w:marTop w:val="0"/>
      <w:marBottom w:val="0"/>
      <w:divBdr>
        <w:top w:val="none" w:sz="0" w:space="0" w:color="auto"/>
        <w:left w:val="none" w:sz="0" w:space="0" w:color="auto"/>
        <w:bottom w:val="none" w:sz="0" w:space="0" w:color="auto"/>
        <w:right w:val="none" w:sz="0" w:space="0" w:color="auto"/>
      </w:divBdr>
    </w:div>
    <w:div w:id="37749596">
      <w:bodyDiv w:val="1"/>
      <w:marLeft w:val="0"/>
      <w:marRight w:val="0"/>
      <w:marTop w:val="0"/>
      <w:marBottom w:val="0"/>
      <w:divBdr>
        <w:top w:val="none" w:sz="0" w:space="0" w:color="auto"/>
        <w:left w:val="none" w:sz="0" w:space="0" w:color="auto"/>
        <w:bottom w:val="none" w:sz="0" w:space="0" w:color="auto"/>
        <w:right w:val="none" w:sz="0" w:space="0" w:color="auto"/>
      </w:divBdr>
    </w:div>
    <w:div w:id="53890535">
      <w:bodyDiv w:val="1"/>
      <w:marLeft w:val="0"/>
      <w:marRight w:val="0"/>
      <w:marTop w:val="0"/>
      <w:marBottom w:val="0"/>
      <w:divBdr>
        <w:top w:val="none" w:sz="0" w:space="0" w:color="auto"/>
        <w:left w:val="none" w:sz="0" w:space="0" w:color="auto"/>
        <w:bottom w:val="none" w:sz="0" w:space="0" w:color="auto"/>
        <w:right w:val="none" w:sz="0" w:space="0" w:color="auto"/>
      </w:divBdr>
    </w:div>
    <w:div w:id="58095157">
      <w:bodyDiv w:val="1"/>
      <w:marLeft w:val="0"/>
      <w:marRight w:val="0"/>
      <w:marTop w:val="0"/>
      <w:marBottom w:val="0"/>
      <w:divBdr>
        <w:top w:val="none" w:sz="0" w:space="0" w:color="auto"/>
        <w:left w:val="none" w:sz="0" w:space="0" w:color="auto"/>
        <w:bottom w:val="none" w:sz="0" w:space="0" w:color="auto"/>
        <w:right w:val="none" w:sz="0" w:space="0" w:color="auto"/>
      </w:divBdr>
    </w:div>
    <w:div w:id="68314372">
      <w:bodyDiv w:val="1"/>
      <w:marLeft w:val="0"/>
      <w:marRight w:val="0"/>
      <w:marTop w:val="0"/>
      <w:marBottom w:val="0"/>
      <w:divBdr>
        <w:top w:val="none" w:sz="0" w:space="0" w:color="auto"/>
        <w:left w:val="none" w:sz="0" w:space="0" w:color="auto"/>
        <w:bottom w:val="none" w:sz="0" w:space="0" w:color="auto"/>
        <w:right w:val="none" w:sz="0" w:space="0" w:color="auto"/>
      </w:divBdr>
    </w:div>
    <w:div w:id="68427602">
      <w:bodyDiv w:val="1"/>
      <w:marLeft w:val="0"/>
      <w:marRight w:val="0"/>
      <w:marTop w:val="0"/>
      <w:marBottom w:val="0"/>
      <w:divBdr>
        <w:top w:val="none" w:sz="0" w:space="0" w:color="auto"/>
        <w:left w:val="none" w:sz="0" w:space="0" w:color="auto"/>
        <w:bottom w:val="none" w:sz="0" w:space="0" w:color="auto"/>
        <w:right w:val="none" w:sz="0" w:space="0" w:color="auto"/>
      </w:divBdr>
    </w:div>
    <w:div w:id="85002704">
      <w:bodyDiv w:val="1"/>
      <w:marLeft w:val="0"/>
      <w:marRight w:val="0"/>
      <w:marTop w:val="0"/>
      <w:marBottom w:val="0"/>
      <w:divBdr>
        <w:top w:val="none" w:sz="0" w:space="0" w:color="auto"/>
        <w:left w:val="none" w:sz="0" w:space="0" w:color="auto"/>
        <w:bottom w:val="none" w:sz="0" w:space="0" w:color="auto"/>
        <w:right w:val="none" w:sz="0" w:space="0" w:color="auto"/>
      </w:divBdr>
    </w:div>
    <w:div w:id="86466428">
      <w:bodyDiv w:val="1"/>
      <w:marLeft w:val="0"/>
      <w:marRight w:val="0"/>
      <w:marTop w:val="0"/>
      <w:marBottom w:val="0"/>
      <w:divBdr>
        <w:top w:val="none" w:sz="0" w:space="0" w:color="auto"/>
        <w:left w:val="none" w:sz="0" w:space="0" w:color="auto"/>
        <w:bottom w:val="none" w:sz="0" w:space="0" w:color="auto"/>
        <w:right w:val="none" w:sz="0" w:space="0" w:color="auto"/>
      </w:divBdr>
    </w:div>
    <w:div w:id="108743320">
      <w:bodyDiv w:val="1"/>
      <w:marLeft w:val="0"/>
      <w:marRight w:val="0"/>
      <w:marTop w:val="0"/>
      <w:marBottom w:val="0"/>
      <w:divBdr>
        <w:top w:val="none" w:sz="0" w:space="0" w:color="auto"/>
        <w:left w:val="none" w:sz="0" w:space="0" w:color="auto"/>
        <w:bottom w:val="none" w:sz="0" w:space="0" w:color="auto"/>
        <w:right w:val="none" w:sz="0" w:space="0" w:color="auto"/>
      </w:divBdr>
    </w:div>
    <w:div w:id="123669162">
      <w:bodyDiv w:val="1"/>
      <w:marLeft w:val="0"/>
      <w:marRight w:val="0"/>
      <w:marTop w:val="0"/>
      <w:marBottom w:val="0"/>
      <w:divBdr>
        <w:top w:val="none" w:sz="0" w:space="0" w:color="auto"/>
        <w:left w:val="none" w:sz="0" w:space="0" w:color="auto"/>
        <w:bottom w:val="none" w:sz="0" w:space="0" w:color="auto"/>
        <w:right w:val="none" w:sz="0" w:space="0" w:color="auto"/>
      </w:divBdr>
    </w:div>
    <w:div w:id="125196501">
      <w:bodyDiv w:val="1"/>
      <w:marLeft w:val="0"/>
      <w:marRight w:val="0"/>
      <w:marTop w:val="0"/>
      <w:marBottom w:val="0"/>
      <w:divBdr>
        <w:top w:val="none" w:sz="0" w:space="0" w:color="auto"/>
        <w:left w:val="none" w:sz="0" w:space="0" w:color="auto"/>
        <w:bottom w:val="none" w:sz="0" w:space="0" w:color="auto"/>
        <w:right w:val="none" w:sz="0" w:space="0" w:color="auto"/>
      </w:divBdr>
    </w:div>
    <w:div w:id="130220995">
      <w:bodyDiv w:val="1"/>
      <w:marLeft w:val="0"/>
      <w:marRight w:val="0"/>
      <w:marTop w:val="0"/>
      <w:marBottom w:val="0"/>
      <w:divBdr>
        <w:top w:val="none" w:sz="0" w:space="0" w:color="auto"/>
        <w:left w:val="none" w:sz="0" w:space="0" w:color="auto"/>
        <w:bottom w:val="none" w:sz="0" w:space="0" w:color="auto"/>
        <w:right w:val="none" w:sz="0" w:space="0" w:color="auto"/>
      </w:divBdr>
    </w:div>
    <w:div w:id="145244879">
      <w:bodyDiv w:val="1"/>
      <w:marLeft w:val="0"/>
      <w:marRight w:val="0"/>
      <w:marTop w:val="0"/>
      <w:marBottom w:val="0"/>
      <w:divBdr>
        <w:top w:val="none" w:sz="0" w:space="0" w:color="auto"/>
        <w:left w:val="none" w:sz="0" w:space="0" w:color="auto"/>
        <w:bottom w:val="none" w:sz="0" w:space="0" w:color="auto"/>
        <w:right w:val="none" w:sz="0" w:space="0" w:color="auto"/>
      </w:divBdr>
    </w:div>
    <w:div w:id="155465636">
      <w:bodyDiv w:val="1"/>
      <w:marLeft w:val="0"/>
      <w:marRight w:val="0"/>
      <w:marTop w:val="0"/>
      <w:marBottom w:val="0"/>
      <w:divBdr>
        <w:top w:val="none" w:sz="0" w:space="0" w:color="auto"/>
        <w:left w:val="none" w:sz="0" w:space="0" w:color="auto"/>
        <w:bottom w:val="none" w:sz="0" w:space="0" w:color="auto"/>
        <w:right w:val="none" w:sz="0" w:space="0" w:color="auto"/>
      </w:divBdr>
    </w:div>
    <w:div w:id="173157834">
      <w:bodyDiv w:val="1"/>
      <w:marLeft w:val="0"/>
      <w:marRight w:val="0"/>
      <w:marTop w:val="0"/>
      <w:marBottom w:val="0"/>
      <w:divBdr>
        <w:top w:val="none" w:sz="0" w:space="0" w:color="auto"/>
        <w:left w:val="none" w:sz="0" w:space="0" w:color="auto"/>
        <w:bottom w:val="none" w:sz="0" w:space="0" w:color="auto"/>
        <w:right w:val="none" w:sz="0" w:space="0" w:color="auto"/>
      </w:divBdr>
      <w:divsChild>
        <w:div w:id="448820608">
          <w:marLeft w:val="0"/>
          <w:marRight w:val="0"/>
          <w:marTop w:val="300"/>
          <w:marBottom w:val="0"/>
          <w:divBdr>
            <w:top w:val="none" w:sz="0" w:space="0" w:color="auto"/>
            <w:left w:val="none" w:sz="0" w:space="0" w:color="auto"/>
            <w:bottom w:val="none" w:sz="0" w:space="0" w:color="auto"/>
            <w:right w:val="none" w:sz="0" w:space="0" w:color="auto"/>
          </w:divBdr>
        </w:div>
      </w:divsChild>
    </w:div>
    <w:div w:id="181745480">
      <w:bodyDiv w:val="1"/>
      <w:marLeft w:val="0"/>
      <w:marRight w:val="0"/>
      <w:marTop w:val="0"/>
      <w:marBottom w:val="0"/>
      <w:divBdr>
        <w:top w:val="none" w:sz="0" w:space="0" w:color="auto"/>
        <w:left w:val="none" w:sz="0" w:space="0" w:color="auto"/>
        <w:bottom w:val="none" w:sz="0" w:space="0" w:color="auto"/>
        <w:right w:val="none" w:sz="0" w:space="0" w:color="auto"/>
      </w:divBdr>
    </w:div>
    <w:div w:id="193079200">
      <w:bodyDiv w:val="1"/>
      <w:marLeft w:val="0"/>
      <w:marRight w:val="0"/>
      <w:marTop w:val="0"/>
      <w:marBottom w:val="0"/>
      <w:divBdr>
        <w:top w:val="none" w:sz="0" w:space="0" w:color="auto"/>
        <w:left w:val="none" w:sz="0" w:space="0" w:color="auto"/>
        <w:bottom w:val="none" w:sz="0" w:space="0" w:color="auto"/>
        <w:right w:val="none" w:sz="0" w:space="0" w:color="auto"/>
      </w:divBdr>
    </w:div>
    <w:div w:id="193690140">
      <w:bodyDiv w:val="1"/>
      <w:marLeft w:val="0"/>
      <w:marRight w:val="0"/>
      <w:marTop w:val="0"/>
      <w:marBottom w:val="0"/>
      <w:divBdr>
        <w:top w:val="none" w:sz="0" w:space="0" w:color="auto"/>
        <w:left w:val="none" w:sz="0" w:space="0" w:color="auto"/>
        <w:bottom w:val="none" w:sz="0" w:space="0" w:color="auto"/>
        <w:right w:val="none" w:sz="0" w:space="0" w:color="auto"/>
      </w:divBdr>
    </w:div>
    <w:div w:id="197284923">
      <w:bodyDiv w:val="1"/>
      <w:marLeft w:val="0"/>
      <w:marRight w:val="0"/>
      <w:marTop w:val="0"/>
      <w:marBottom w:val="0"/>
      <w:divBdr>
        <w:top w:val="none" w:sz="0" w:space="0" w:color="auto"/>
        <w:left w:val="none" w:sz="0" w:space="0" w:color="auto"/>
        <w:bottom w:val="none" w:sz="0" w:space="0" w:color="auto"/>
        <w:right w:val="none" w:sz="0" w:space="0" w:color="auto"/>
      </w:divBdr>
    </w:div>
    <w:div w:id="202599383">
      <w:bodyDiv w:val="1"/>
      <w:marLeft w:val="0"/>
      <w:marRight w:val="0"/>
      <w:marTop w:val="0"/>
      <w:marBottom w:val="0"/>
      <w:divBdr>
        <w:top w:val="none" w:sz="0" w:space="0" w:color="auto"/>
        <w:left w:val="none" w:sz="0" w:space="0" w:color="auto"/>
        <w:bottom w:val="none" w:sz="0" w:space="0" w:color="auto"/>
        <w:right w:val="none" w:sz="0" w:space="0" w:color="auto"/>
      </w:divBdr>
    </w:div>
    <w:div w:id="249241645">
      <w:bodyDiv w:val="1"/>
      <w:marLeft w:val="0"/>
      <w:marRight w:val="0"/>
      <w:marTop w:val="0"/>
      <w:marBottom w:val="0"/>
      <w:divBdr>
        <w:top w:val="none" w:sz="0" w:space="0" w:color="auto"/>
        <w:left w:val="none" w:sz="0" w:space="0" w:color="auto"/>
        <w:bottom w:val="none" w:sz="0" w:space="0" w:color="auto"/>
        <w:right w:val="none" w:sz="0" w:space="0" w:color="auto"/>
      </w:divBdr>
    </w:div>
    <w:div w:id="256183120">
      <w:bodyDiv w:val="1"/>
      <w:marLeft w:val="0"/>
      <w:marRight w:val="0"/>
      <w:marTop w:val="0"/>
      <w:marBottom w:val="0"/>
      <w:divBdr>
        <w:top w:val="none" w:sz="0" w:space="0" w:color="auto"/>
        <w:left w:val="none" w:sz="0" w:space="0" w:color="auto"/>
        <w:bottom w:val="none" w:sz="0" w:space="0" w:color="auto"/>
        <w:right w:val="none" w:sz="0" w:space="0" w:color="auto"/>
      </w:divBdr>
    </w:div>
    <w:div w:id="260142364">
      <w:bodyDiv w:val="1"/>
      <w:marLeft w:val="0"/>
      <w:marRight w:val="0"/>
      <w:marTop w:val="0"/>
      <w:marBottom w:val="0"/>
      <w:divBdr>
        <w:top w:val="none" w:sz="0" w:space="0" w:color="auto"/>
        <w:left w:val="none" w:sz="0" w:space="0" w:color="auto"/>
        <w:bottom w:val="none" w:sz="0" w:space="0" w:color="auto"/>
        <w:right w:val="none" w:sz="0" w:space="0" w:color="auto"/>
      </w:divBdr>
    </w:div>
    <w:div w:id="264307488">
      <w:bodyDiv w:val="1"/>
      <w:marLeft w:val="0"/>
      <w:marRight w:val="0"/>
      <w:marTop w:val="0"/>
      <w:marBottom w:val="0"/>
      <w:divBdr>
        <w:top w:val="none" w:sz="0" w:space="0" w:color="auto"/>
        <w:left w:val="none" w:sz="0" w:space="0" w:color="auto"/>
        <w:bottom w:val="none" w:sz="0" w:space="0" w:color="auto"/>
        <w:right w:val="none" w:sz="0" w:space="0" w:color="auto"/>
      </w:divBdr>
    </w:div>
    <w:div w:id="264845710">
      <w:bodyDiv w:val="1"/>
      <w:marLeft w:val="0"/>
      <w:marRight w:val="0"/>
      <w:marTop w:val="0"/>
      <w:marBottom w:val="0"/>
      <w:divBdr>
        <w:top w:val="none" w:sz="0" w:space="0" w:color="auto"/>
        <w:left w:val="none" w:sz="0" w:space="0" w:color="auto"/>
        <w:bottom w:val="none" w:sz="0" w:space="0" w:color="auto"/>
        <w:right w:val="none" w:sz="0" w:space="0" w:color="auto"/>
      </w:divBdr>
    </w:div>
    <w:div w:id="268512115">
      <w:bodyDiv w:val="1"/>
      <w:marLeft w:val="0"/>
      <w:marRight w:val="0"/>
      <w:marTop w:val="0"/>
      <w:marBottom w:val="0"/>
      <w:divBdr>
        <w:top w:val="none" w:sz="0" w:space="0" w:color="auto"/>
        <w:left w:val="none" w:sz="0" w:space="0" w:color="auto"/>
        <w:bottom w:val="none" w:sz="0" w:space="0" w:color="auto"/>
        <w:right w:val="none" w:sz="0" w:space="0" w:color="auto"/>
      </w:divBdr>
    </w:div>
    <w:div w:id="268583428">
      <w:bodyDiv w:val="1"/>
      <w:marLeft w:val="0"/>
      <w:marRight w:val="0"/>
      <w:marTop w:val="0"/>
      <w:marBottom w:val="0"/>
      <w:divBdr>
        <w:top w:val="none" w:sz="0" w:space="0" w:color="auto"/>
        <w:left w:val="none" w:sz="0" w:space="0" w:color="auto"/>
        <w:bottom w:val="none" w:sz="0" w:space="0" w:color="auto"/>
        <w:right w:val="none" w:sz="0" w:space="0" w:color="auto"/>
      </w:divBdr>
    </w:div>
    <w:div w:id="270432963">
      <w:bodyDiv w:val="1"/>
      <w:marLeft w:val="0"/>
      <w:marRight w:val="0"/>
      <w:marTop w:val="0"/>
      <w:marBottom w:val="0"/>
      <w:divBdr>
        <w:top w:val="none" w:sz="0" w:space="0" w:color="auto"/>
        <w:left w:val="none" w:sz="0" w:space="0" w:color="auto"/>
        <w:bottom w:val="none" w:sz="0" w:space="0" w:color="auto"/>
        <w:right w:val="none" w:sz="0" w:space="0" w:color="auto"/>
      </w:divBdr>
    </w:div>
    <w:div w:id="270482204">
      <w:bodyDiv w:val="1"/>
      <w:marLeft w:val="0"/>
      <w:marRight w:val="0"/>
      <w:marTop w:val="0"/>
      <w:marBottom w:val="0"/>
      <w:divBdr>
        <w:top w:val="none" w:sz="0" w:space="0" w:color="auto"/>
        <w:left w:val="none" w:sz="0" w:space="0" w:color="auto"/>
        <w:bottom w:val="none" w:sz="0" w:space="0" w:color="auto"/>
        <w:right w:val="none" w:sz="0" w:space="0" w:color="auto"/>
      </w:divBdr>
    </w:div>
    <w:div w:id="271321271">
      <w:bodyDiv w:val="1"/>
      <w:marLeft w:val="0"/>
      <w:marRight w:val="0"/>
      <w:marTop w:val="0"/>
      <w:marBottom w:val="0"/>
      <w:divBdr>
        <w:top w:val="none" w:sz="0" w:space="0" w:color="auto"/>
        <w:left w:val="none" w:sz="0" w:space="0" w:color="auto"/>
        <w:bottom w:val="none" w:sz="0" w:space="0" w:color="auto"/>
        <w:right w:val="none" w:sz="0" w:space="0" w:color="auto"/>
      </w:divBdr>
    </w:div>
    <w:div w:id="276259949">
      <w:bodyDiv w:val="1"/>
      <w:marLeft w:val="0"/>
      <w:marRight w:val="0"/>
      <w:marTop w:val="0"/>
      <w:marBottom w:val="0"/>
      <w:divBdr>
        <w:top w:val="none" w:sz="0" w:space="0" w:color="auto"/>
        <w:left w:val="none" w:sz="0" w:space="0" w:color="auto"/>
        <w:bottom w:val="none" w:sz="0" w:space="0" w:color="auto"/>
        <w:right w:val="none" w:sz="0" w:space="0" w:color="auto"/>
      </w:divBdr>
    </w:div>
    <w:div w:id="283465119">
      <w:bodyDiv w:val="1"/>
      <w:marLeft w:val="0"/>
      <w:marRight w:val="0"/>
      <w:marTop w:val="0"/>
      <w:marBottom w:val="0"/>
      <w:divBdr>
        <w:top w:val="none" w:sz="0" w:space="0" w:color="auto"/>
        <w:left w:val="none" w:sz="0" w:space="0" w:color="auto"/>
        <w:bottom w:val="none" w:sz="0" w:space="0" w:color="auto"/>
        <w:right w:val="none" w:sz="0" w:space="0" w:color="auto"/>
      </w:divBdr>
    </w:div>
    <w:div w:id="286089026">
      <w:bodyDiv w:val="1"/>
      <w:marLeft w:val="0"/>
      <w:marRight w:val="0"/>
      <w:marTop w:val="0"/>
      <w:marBottom w:val="0"/>
      <w:divBdr>
        <w:top w:val="none" w:sz="0" w:space="0" w:color="auto"/>
        <w:left w:val="none" w:sz="0" w:space="0" w:color="auto"/>
        <w:bottom w:val="none" w:sz="0" w:space="0" w:color="auto"/>
        <w:right w:val="none" w:sz="0" w:space="0" w:color="auto"/>
      </w:divBdr>
    </w:div>
    <w:div w:id="288434699">
      <w:bodyDiv w:val="1"/>
      <w:marLeft w:val="0"/>
      <w:marRight w:val="0"/>
      <w:marTop w:val="0"/>
      <w:marBottom w:val="0"/>
      <w:divBdr>
        <w:top w:val="none" w:sz="0" w:space="0" w:color="auto"/>
        <w:left w:val="none" w:sz="0" w:space="0" w:color="auto"/>
        <w:bottom w:val="none" w:sz="0" w:space="0" w:color="auto"/>
        <w:right w:val="none" w:sz="0" w:space="0" w:color="auto"/>
      </w:divBdr>
    </w:div>
    <w:div w:id="309410973">
      <w:bodyDiv w:val="1"/>
      <w:marLeft w:val="0"/>
      <w:marRight w:val="0"/>
      <w:marTop w:val="0"/>
      <w:marBottom w:val="0"/>
      <w:divBdr>
        <w:top w:val="none" w:sz="0" w:space="0" w:color="auto"/>
        <w:left w:val="none" w:sz="0" w:space="0" w:color="auto"/>
        <w:bottom w:val="none" w:sz="0" w:space="0" w:color="auto"/>
        <w:right w:val="none" w:sz="0" w:space="0" w:color="auto"/>
      </w:divBdr>
    </w:div>
    <w:div w:id="325256220">
      <w:bodyDiv w:val="1"/>
      <w:marLeft w:val="0"/>
      <w:marRight w:val="0"/>
      <w:marTop w:val="0"/>
      <w:marBottom w:val="0"/>
      <w:divBdr>
        <w:top w:val="none" w:sz="0" w:space="0" w:color="auto"/>
        <w:left w:val="none" w:sz="0" w:space="0" w:color="auto"/>
        <w:bottom w:val="none" w:sz="0" w:space="0" w:color="auto"/>
        <w:right w:val="none" w:sz="0" w:space="0" w:color="auto"/>
      </w:divBdr>
    </w:div>
    <w:div w:id="340205065">
      <w:bodyDiv w:val="1"/>
      <w:marLeft w:val="0"/>
      <w:marRight w:val="0"/>
      <w:marTop w:val="0"/>
      <w:marBottom w:val="0"/>
      <w:divBdr>
        <w:top w:val="none" w:sz="0" w:space="0" w:color="auto"/>
        <w:left w:val="none" w:sz="0" w:space="0" w:color="auto"/>
        <w:bottom w:val="none" w:sz="0" w:space="0" w:color="auto"/>
        <w:right w:val="none" w:sz="0" w:space="0" w:color="auto"/>
      </w:divBdr>
    </w:div>
    <w:div w:id="358047807">
      <w:bodyDiv w:val="1"/>
      <w:marLeft w:val="0"/>
      <w:marRight w:val="0"/>
      <w:marTop w:val="0"/>
      <w:marBottom w:val="0"/>
      <w:divBdr>
        <w:top w:val="none" w:sz="0" w:space="0" w:color="auto"/>
        <w:left w:val="none" w:sz="0" w:space="0" w:color="auto"/>
        <w:bottom w:val="none" w:sz="0" w:space="0" w:color="auto"/>
        <w:right w:val="none" w:sz="0" w:space="0" w:color="auto"/>
      </w:divBdr>
    </w:div>
    <w:div w:id="367725070">
      <w:bodyDiv w:val="1"/>
      <w:marLeft w:val="0"/>
      <w:marRight w:val="0"/>
      <w:marTop w:val="0"/>
      <w:marBottom w:val="0"/>
      <w:divBdr>
        <w:top w:val="none" w:sz="0" w:space="0" w:color="auto"/>
        <w:left w:val="none" w:sz="0" w:space="0" w:color="auto"/>
        <w:bottom w:val="none" w:sz="0" w:space="0" w:color="auto"/>
        <w:right w:val="none" w:sz="0" w:space="0" w:color="auto"/>
      </w:divBdr>
    </w:div>
    <w:div w:id="403769780">
      <w:bodyDiv w:val="1"/>
      <w:marLeft w:val="0"/>
      <w:marRight w:val="0"/>
      <w:marTop w:val="0"/>
      <w:marBottom w:val="0"/>
      <w:divBdr>
        <w:top w:val="none" w:sz="0" w:space="0" w:color="auto"/>
        <w:left w:val="none" w:sz="0" w:space="0" w:color="auto"/>
        <w:bottom w:val="none" w:sz="0" w:space="0" w:color="auto"/>
        <w:right w:val="none" w:sz="0" w:space="0" w:color="auto"/>
      </w:divBdr>
    </w:div>
    <w:div w:id="405567152">
      <w:bodyDiv w:val="1"/>
      <w:marLeft w:val="0"/>
      <w:marRight w:val="0"/>
      <w:marTop w:val="0"/>
      <w:marBottom w:val="0"/>
      <w:divBdr>
        <w:top w:val="none" w:sz="0" w:space="0" w:color="auto"/>
        <w:left w:val="none" w:sz="0" w:space="0" w:color="auto"/>
        <w:bottom w:val="none" w:sz="0" w:space="0" w:color="auto"/>
        <w:right w:val="none" w:sz="0" w:space="0" w:color="auto"/>
      </w:divBdr>
    </w:div>
    <w:div w:id="406221637">
      <w:bodyDiv w:val="1"/>
      <w:marLeft w:val="0"/>
      <w:marRight w:val="0"/>
      <w:marTop w:val="0"/>
      <w:marBottom w:val="0"/>
      <w:divBdr>
        <w:top w:val="none" w:sz="0" w:space="0" w:color="auto"/>
        <w:left w:val="none" w:sz="0" w:space="0" w:color="auto"/>
        <w:bottom w:val="none" w:sz="0" w:space="0" w:color="auto"/>
        <w:right w:val="none" w:sz="0" w:space="0" w:color="auto"/>
      </w:divBdr>
    </w:div>
    <w:div w:id="406614580">
      <w:bodyDiv w:val="1"/>
      <w:marLeft w:val="0"/>
      <w:marRight w:val="0"/>
      <w:marTop w:val="0"/>
      <w:marBottom w:val="0"/>
      <w:divBdr>
        <w:top w:val="none" w:sz="0" w:space="0" w:color="auto"/>
        <w:left w:val="none" w:sz="0" w:space="0" w:color="auto"/>
        <w:bottom w:val="none" w:sz="0" w:space="0" w:color="auto"/>
        <w:right w:val="none" w:sz="0" w:space="0" w:color="auto"/>
      </w:divBdr>
    </w:div>
    <w:div w:id="407658001">
      <w:bodyDiv w:val="1"/>
      <w:marLeft w:val="0"/>
      <w:marRight w:val="0"/>
      <w:marTop w:val="0"/>
      <w:marBottom w:val="0"/>
      <w:divBdr>
        <w:top w:val="none" w:sz="0" w:space="0" w:color="auto"/>
        <w:left w:val="none" w:sz="0" w:space="0" w:color="auto"/>
        <w:bottom w:val="none" w:sz="0" w:space="0" w:color="auto"/>
        <w:right w:val="none" w:sz="0" w:space="0" w:color="auto"/>
      </w:divBdr>
    </w:div>
    <w:div w:id="416710374">
      <w:bodyDiv w:val="1"/>
      <w:marLeft w:val="0"/>
      <w:marRight w:val="0"/>
      <w:marTop w:val="0"/>
      <w:marBottom w:val="0"/>
      <w:divBdr>
        <w:top w:val="none" w:sz="0" w:space="0" w:color="auto"/>
        <w:left w:val="none" w:sz="0" w:space="0" w:color="auto"/>
        <w:bottom w:val="none" w:sz="0" w:space="0" w:color="auto"/>
        <w:right w:val="none" w:sz="0" w:space="0" w:color="auto"/>
      </w:divBdr>
    </w:div>
    <w:div w:id="428817641">
      <w:bodyDiv w:val="1"/>
      <w:marLeft w:val="0"/>
      <w:marRight w:val="0"/>
      <w:marTop w:val="0"/>
      <w:marBottom w:val="0"/>
      <w:divBdr>
        <w:top w:val="none" w:sz="0" w:space="0" w:color="auto"/>
        <w:left w:val="none" w:sz="0" w:space="0" w:color="auto"/>
        <w:bottom w:val="none" w:sz="0" w:space="0" w:color="auto"/>
        <w:right w:val="none" w:sz="0" w:space="0" w:color="auto"/>
      </w:divBdr>
    </w:div>
    <w:div w:id="440229117">
      <w:bodyDiv w:val="1"/>
      <w:marLeft w:val="0"/>
      <w:marRight w:val="0"/>
      <w:marTop w:val="0"/>
      <w:marBottom w:val="0"/>
      <w:divBdr>
        <w:top w:val="none" w:sz="0" w:space="0" w:color="auto"/>
        <w:left w:val="none" w:sz="0" w:space="0" w:color="auto"/>
        <w:bottom w:val="none" w:sz="0" w:space="0" w:color="auto"/>
        <w:right w:val="none" w:sz="0" w:space="0" w:color="auto"/>
      </w:divBdr>
    </w:div>
    <w:div w:id="440808904">
      <w:bodyDiv w:val="1"/>
      <w:marLeft w:val="0"/>
      <w:marRight w:val="0"/>
      <w:marTop w:val="0"/>
      <w:marBottom w:val="0"/>
      <w:divBdr>
        <w:top w:val="none" w:sz="0" w:space="0" w:color="auto"/>
        <w:left w:val="none" w:sz="0" w:space="0" w:color="auto"/>
        <w:bottom w:val="none" w:sz="0" w:space="0" w:color="auto"/>
        <w:right w:val="none" w:sz="0" w:space="0" w:color="auto"/>
      </w:divBdr>
    </w:div>
    <w:div w:id="453640579">
      <w:bodyDiv w:val="1"/>
      <w:marLeft w:val="0"/>
      <w:marRight w:val="0"/>
      <w:marTop w:val="0"/>
      <w:marBottom w:val="0"/>
      <w:divBdr>
        <w:top w:val="none" w:sz="0" w:space="0" w:color="auto"/>
        <w:left w:val="none" w:sz="0" w:space="0" w:color="auto"/>
        <w:bottom w:val="none" w:sz="0" w:space="0" w:color="auto"/>
        <w:right w:val="none" w:sz="0" w:space="0" w:color="auto"/>
      </w:divBdr>
    </w:div>
    <w:div w:id="463426357">
      <w:bodyDiv w:val="1"/>
      <w:marLeft w:val="0"/>
      <w:marRight w:val="0"/>
      <w:marTop w:val="0"/>
      <w:marBottom w:val="0"/>
      <w:divBdr>
        <w:top w:val="none" w:sz="0" w:space="0" w:color="auto"/>
        <w:left w:val="none" w:sz="0" w:space="0" w:color="auto"/>
        <w:bottom w:val="none" w:sz="0" w:space="0" w:color="auto"/>
        <w:right w:val="none" w:sz="0" w:space="0" w:color="auto"/>
      </w:divBdr>
    </w:div>
    <w:div w:id="493760027">
      <w:bodyDiv w:val="1"/>
      <w:marLeft w:val="0"/>
      <w:marRight w:val="0"/>
      <w:marTop w:val="0"/>
      <w:marBottom w:val="0"/>
      <w:divBdr>
        <w:top w:val="none" w:sz="0" w:space="0" w:color="auto"/>
        <w:left w:val="none" w:sz="0" w:space="0" w:color="auto"/>
        <w:bottom w:val="none" w:sz="0" w:space="0" w:color="auto"/>
        <w:right w:val="none" w:sz="0" w:space="0" w:color="auto"/>
      </w:divBdr>
    </w:div>
    <w:div w:id="494149803">
      <w:bodyDiv w:val="1"/>
      <w:marLeft w:val="0"/>
      <w:marRight w:val="0"/>
      <w:marTop w:val="0"/>
      <w:marBottom w:val="0"/>
      <w:divBdr>
        <w:top w:val="none" w:sz="0" w:space="0" w:color="auto"/>
        <w:left w:val="none" w:sz="0" w:space="0" w:color="auto"/>
        <w:bottom w:val="none" w:sz="0" w:space="0" w:color="auto"/>
        <w:right w:val="none" w:sz="0" w:space="0" w:color="auto"/>
      </w:divBdr>
    </w:div>
    <w:div w:id="498889848">
      <w:bodyDiv w:val="1"/>
      <w:marLeft w:val="0"/>
      <w:marRight w:val="0"/>
      <w:marTop w:val="0"/>
      <w:marBottom w:val="0"/>
      <w:divBdr>
        <w:top w:val="none" w:sz="0" w:space="0" w:color="auto"/>
        <w:left w:val="none" w:sz="0" w:space="0" w:color="auto"/>
        <w:bottom w:val="none" w:sz="0" w:space="0" w:color="auto"/>
        <w:right w:val="none" w:sz="0" w:space="0" w:color="auto"/>
      </w:divBdr>
    </w:div>
    <w:div w:id="499007618">
      <w:bodyDiv w:val="1"/>
      <w:marLeft w:val="0"/>
      <w:marRight w:val="0"/>
      <w:marTop w:val="0"/>
      <w:marBottom w:val="0"/>
      <w:divBdr>
        <w:top w:val="none" w:sz="0" w:space="0" w:color="auto"/>
        <w:left w:val="none" w:sz="0" w:space="0" w:color="auto"/>
        <w:bottom w:val="none" w:sz="0" w:space="0" w:color="auto"/>
        <w:right w:val="none" w:sz="0" w:space="0" w:color="auto"/>
      </w:divBdr>
    </w:div>
    <w:div w:id="511721089">
      <w:bodyDiv w:val="1"/>
      <w:marLeft w:val="0"/>
      <w:marRight w:val="0"/>
      <w:marTop w:val="0"/>
      <w:marBottom w:val="0"/>
      <w:divBdr>
        <w:top w:val="none" w:sz="0" w:space="0" w:color="auto"/>
        <w:left w:val="none" w:sz="0" w:space="0" w:color="auto"/>
        <w:bottom w:val="none" w:sz="0" w:space="0" w:color="auto"/>
        <w:right w:val="none" w:sz="0" w:space="0" w:color="auto"/>
      </w:divBdr>
    </w:div>
    <w:div w:id="513155600">
      <w:bodyDiv w:val="1"/>
      <w:marLeft w:val="0"/>
      <w:marRight w:val="0"/>
      <w:marTop w:val="0"/>
      <w:marBottom w:val="0"/>
      <w:divBdr>
        <w:top w:val="none" w:sz="0" w:space="0" w:color="auto"/>
        <w:left w:val="none" w:sz="0" w:space="0" w:color="auto"/>
        <w:bottom w:val="none" w:sz="0" w:space="0" w:color="auto"/>
        <w:right w:val="none" w:sz="0" w:space="0" w:color="auto"/>
      </w:divBdr>
    </w:div>
    <w:div w:id="520172155">
      <w:bodyDiv w:val="1"/>
      <w:marLeft w:val="0"/>
      <w:marRight w:val="0"/>
      <w:marTop w:val="0"/>
      <w:marBottom w:val="0"/>
      <w:divBdr>
        <w:top w:val="none" w:sz="0" w:space="0" w:color="auto"/>
        <w:left w:val="none" w:sz="0" w:space="0" w:color="auto"/>
        <w:bottom w:val="none" w:sz="0" w:space="0" w:color="auto"/>
        <w:right w:val="none" w:sz="0" w:space="0" w:color="auto"/>
      </w:divBdr>
    </w:div>
    <w:div w:id="533810174">
      <w:bodyDiv w:val="1"/>
      <w:marLeft w:val="0"/>
      <w:marRight w:val="0"/>
      <w:marTop w:val="0"/>
      <w:marBottom w:val="0"/>
      <w:divBdr>
        <w:top w:val="none" w:sz="0" w:space="0" w:color="auto"/>
        <w:left w:val="none" w:sz="0" w:space="0" w:color="auto"/>
        <w:bottom w:val="none" w:sz="0" w:space="0" w:color="auto"/>
        <w:right w:val="none" w:sz="0" w:space="0" w:color="auto"/>
      </w:divBdr>
    </w:div>
    <w:div w:id="571701790">
      <w:bodyDiv w:val="1"/>
      <w:marLeft w:val="0"/>
      <w:marRight w:val="0"/>
      <w:marTop w:val="0"/>
      <w:marBottom w:val="0"/>
      <w:divBdr>
        <w:top w:val="none" w:sz="0" w:space="0" w:color="auto"/>
        <w:left w:val="none" w:sz="0" w:space="0" w:color="auto"/>
        <w:bottom w:val="none" w:sz="0" w:space="0" w:color="auto"/>
        <w:right w:val="none" w:sz="0" w:space="0" w:color="auto"/>
      </w:divBdr>
    </w:div>
    <w:div w:id="586887376">
      <w:bodyDiv w:val="1"/>
      <w:marLeft w:val="0"/>
      <w:marRight w:val="0"/>
      <w:marTop w:val="0"/>
      <w:marBottom w:val="0"/>
      <w:divBdr>
        <w:top w:val="none" w:sz="0" w:space="0" w:color="auto"/>
        <w:left w:val="none" w:sz="0" w:space="0" w:color="auto"/>
        <w:bottom w:val="none" w:sz="0" w:space="0" w:color="auto"/>
        <w:right w:val="none" w:sz="0" w:space="0" w:color="auto"/>
      </w:divBdr>
    </w:div>
    <w:div w:id="604189710">
      <w:bodyDiv w:val="1"/>
      <w:marLeft w:val="0"/>
      <w:marRight w:val="0"/>
      <w:marTop w:val="0"/>
      <w:marBottom w:val="0"/>
      <w:divBdr>
        <w:top w:val="none" w:sz="0" w:space="0" w:color="auto"/>
        <w:left w:val="none" w:sz="0" w:space="0" w:color="auto"/>
        <w:bottom w:val="none" w:sz="0" w:space="0" w:color="auto"/>
        <w:right w:val="none" w:sz="0" w:space="0" w:color="auto"/>
      </w:divBdr>
    </w:div>
    <w:div w:id="622931092">
      <w:bodyDiv w:val="1"/>
      <w:marLeft w:val="0"/>
      <w:marRight w:val="0"/>
      <w:marTop w:val="0"/>
      <w:marBottom w:val="0"/>
      <w:divBdr>
        <w:top w:val="none" w:sz="0" w:space="0" w:color="auto"/>
        <w:left w:val="none" w:sz="0" w:space="0" w:color="auto"/>
        <w:bottom w:val="none" w:sz="0" w:space="0" w:color="auto"/>
        <w:right w:val="none" w:sz="0" w:space="0" w:color="auto"/>
      </w:divBdr>
    </w:div>
    <w:div w:id="650870501">
      <w:bodyDiv w:val="1"/>
      <w:marLeft w:val="0"/>
      <w:marRight w:val="0"/>
      <w:marTop w:val="0"/>
      <w:marBottom w:val="0"/>
      <w:divBdr>
        <w:top w:val="none" w:sz="0" w:space="0" w:color="auto"/>
        <w:left w:val="none" w:sz="0" w:space="0" w:color="auto"/>
        <w:bottom w:val="none" w:sz="0" w:space="0" w:color="auto"/>
        <w:right w:val="none" w:sz="0" w:space="0" w:color="auto"/>
      </w:divBdr>
    </w:div>
    <w:div w:id="670178266">
      <w:bodyDiv w:val="1"/>
      <w:marLeft w:val="0"/>
      <w:marRight w:val="0"/>
      <w:marTop w:val="0"/>
      <w:marBottom w:val="0"/>
      <w:divBdr>
        <w:top w:val="none" w:sz="0" w:space="0" w:color="auto"/>
        <w:left w:val="none" w:sz="0" w:space="0" w:color="auto"/>
        <w:bottom w:val="none" w:sz="0" w:space="0" w:color="auto"/>
        <w:right w:val="none" w:sz="0" w:space="0" w:color="auto"/>
      </w:divBdr>
    </w:div>
    <w:div w:id="673457239">
      <w:bodyDiv w:val="1"/>
      <w:marLeft w:val="0"/>
      <w:marRight w:val="0"/>
      <w:marTop w:val="0"/>
      <w:marBottom w:val="0"/>
      <w:divBdr>
        <w:top w:val="none" w:sz="0" w:space="0" w:color="auto"/>
        <w:left w:val="none" w:sz="0" w:space="0" w:color="auto"/>
        <w:bottom w:val="none" w:sz="0" w:space="0" w:color="auto"/>
        <w:right w:val="none" w:sz="0" w:space="0" w:color="auto"/>
      </w:divBdr>
    </w:div>
    <w:div w:id="720523244">
      <w:bodyDiv w:val="1"/>
      <w:marLeft w:val="0"/>
      <w:marRight w:val="0"/>
      <w:marTop w:val="0"/>
      <w:marBottom w:val="0"/>
      <w:divBdr>
        <w:top w:val="none" w:sz="0" w:space="0" w:color="auto"/>
        <w:left w:val="none" w:sz="0" w:space="0" w:color="auto"/>
        <w:bottom w:val="none" w:sz="0" w:space="0" w:color="auto"/>
        <w:right w:val="none" w:sz="0" w:space="0" w:color="auto"/>
      </w:divBdr>
    </w:div>
    <w:div w:id="728724207">
      <w:bodyDiv w:val="1"/>
      <w:marLeft w:val="0"/>
      <w:marRight w:val="0"/>
      <w:marTop w:val="0"/>
      <w:marBottom w:val="0"/>
      <w:divBdr>
        <w:top w:val="none" w:sz="0" w:space="0" w:color="auto"/>
        <w:left w:val="none" w:sz="0" w:space="0" w:color="auto"/>
        <w:bottom w:val="none" w:sz="0" w:space="0" w:color="auto"/>
        <w:right w:val="none" w:sz="0" w:space="0" w:color="auto"/>
      </w:divBdr>
    </w:div>
    <w:div w:id="731972665">
      <w:bodyDiv w:val="1"/>
      <w:marLeft w:val="0"/>
      <w:marRight w:val="0"/>
      <w:marTop w:val="0"/>
      <w:marBottom w:val="0"/>
      <w:divBdr>
        <w:top w:val="none" w:sz="0" w:space="0" w:color="auto"/>
        <w:left w:val="none" w:sz="0" w:space="0" w:color="auto"/>
        <w:bottom w:val="none" w:sz="0" w:space="0" w:color="auto"/>
        <w:right w:val="none" w:sz="0" w:space="0" w:color="auto"/>
      </w:divBdr>
    </w:div>
    <w:div w:id="735052140">
      <w:bodyDiv w:val="1"/>
      <w:marLeft w:val="0"/>
      <w:marRight w:val="0"/>
      <w:marTop w:val="0"/>
      <w:marBottom w:val="0"/>
      <w:divBdr>
        <w:top w:val="none" w:sz="0" w:space="0" w:color="auto"/>
        <w:left w:val="none" w:sz="0" w:space="0" w:color="auto"/>
        <w:bottom w:val="none" w:sz="0" w:space="0" w:color="auto"/>
        <w:right w:val="none" w:sz="0" w:space="0" w:color="auto"/>
      </w:divBdr>
    </w:div>
    <w:div w:id="741682208">
      <w:bodyDiv w:val="1"/>
      <w:marLeft w:val="0"/>
      <w:marRight w:val="0"/>
      <w:marTop w:val="0"/>
      <w:marBottom w:val="0"/>
      <w:divBdr>
        <w:top w:val="none" w:sz="0" w:space="0" w:color="auto"/>
        <w:left w:val="none" w:sz="0" w:space="0" w:color="auto"/>
        <w:bottom w:val="none" w:sz="0" w:space="0" w:color="auto"/>
        <w:right w:val="none" w:sz="0" w:space="0" w:color="auto"/>
      </w:divBdr>
    </w:div>
    <w:div w:id="766729077">
      <w:bodyDiv w:val="1"/>
      <w:marLeft w:val="0"/>
      <w:marRight w:val="0"/>
      <w:marTop w:val="0"/>
      <w:marBottom w:val="0"/>
      <w:divBdr>
        <w:top w:val="none" w:sz="0" w:space="0" w:color="auto"/>
        <w:left w:val="none" w:sz="0" w:space="0" w:color="auto"/>
        <w:bottom w:val="none" w:sz="0" w:space="0" w:color="auto"/>
        <w:right w:val="none" w:sz="0" w:space="0" w:color="auto"/>
      </w:divBdr>
    </w:div>
    <w:div w:id="789127302">
      <w:bodyDiv w:val="1"/>
      <w:marLeft w:val="0"/>
      <w:marRight w:val="0"/>
      <w:marTop w:val="0"/>
      <w:marBottom w:val="0"/>
      <w:divBdr>
        <w:top w:val="none" w:sz="0" w:space="0" w:color="auto"/>
        <w:left w:val="none" w:sz="0" w:space="0" w:color="auto"/>
        <w:bottom w:val="none" w:sz="0" w:space="0" w:color="auto"/>
        <w:right w:val="none" w:sz="0" w:space="0" w:color="auto"/>
      </w:divBdr>
    </w:div>
    <w:div w:id="819737611">
      <w:bodyDiv w:val="1"/>
      <w:marLeft w:val="0"/>
      <w:marRight w:val="0"/>
      <w:marTop w:val="0"/>
      <w:marBottom w:val="0"/>
      <w:divBdr>
        <w:top w:val="none" w:sz="0" w:space="0" w:color="auto"/>
        <w:left w:val="none" w:sz="0" w:space="0" w:color="auto"/>
        <w:bottom w:val="none" w:sz="0" w:space="0" w:color="auto"/>
        <w:right w:val="none" w:sz="0" w:space="0" w:color="auto"/>
      </w:divBdr>
    </w:div>
    <w:div w:id="831605362">
      <w:bodyDiv w:val="1"/>
      <w:marLeft w:val="0"/>
      <w:marRight w:val="0"/>
      <w:marTop w:val="0"/>
      <w:marBottom w:val="0"/>
      <w:divBdr>
        <w:top w:val="none" w:sz="0" w:space="0" w:color="auto"/>
        <w:left w:val="none" w:sz="0" w:space="0" w:color="auto"/>
        <w:bottom w:val="none" w:sz="0" w:space="0" w:color="auto"/>
        <w:right w:val="none" w:sz="0" w:space="0" w:color="auto"/>
      </w:divBdr>
    </w:div>
    <w:div w:id="836578000">
      <w:bodyDiv w:val="1"/>
      <w:marLeft w:val="0"/>
      <w:marRight w:val="0"/>
      <w:marTop w:val="0"/>
      <w:marBottom w:val="0"/>
      <w:divBdr>
        <w:top w:val="none" w:sz="0" w:space="0" w:color="auto"/>
        <w:left w:val="none" w:sz="0" w:space="0" w:color="auto"/>
        <w:bottom w:val="none" w:sz="0" w:space="0" w:color="auto"/>
        <w:right w:val="none" w:sz="0" w:space="0" w:color="auto"/>
      </w:divBdr>
    </w:div>
    <w:div w:id="843126038">
      <w:bodyDiv w:val="1"/>
      <w:marLeft w:val="0"/>
      <w:marRight w:val="0"/>
      <w:marTop w:val="0"/>
      <w:marBottom w:val="0"/>
      <w:divBdr>
        <w:top w:val="none" w:sz="0" w:space="0" w:color="auto"/>
        <w:left w:val="none" w:sz="0" w:space="0" w:color="auto"/>
        <w:bottom w:val="none" w:sz="0" w:space="0" w:color="auto"/>
        <w:right w:val="none" w:sz="0" w:space="0" w:color="auto"/>
      </w:divBdr>
    </w:div>
    <w:div w:id="846599103">
      <w:bodyDiv w:val="1"/>
      <w:marLeft w:val="0"/>
      <w:marRight w:val="0"/>
      <w:marTop w:val="0"/>
      <w:marBottom w:val="0"/>
      <w:divBdr>
        <w:top w:val="none" w:sz="0" w:space="0" w:color="auto"/>
        <w:left w:val="none" w:sz="0" w:space="0" w:color="auto"/>
        <w:bottom w:val="none" w:sz="0" w:space="0" w:color="auto"/>
        <w:right w:val="none" w:sz="0" w:space="0" w:color="auto"/>
      </w:divBdr>
    </w:div>
    <w:div w:id="865602540">
      <w:bodyDiv w:val="1"/>
      <w:marLeft w:val="0"/>
      <w:marRight w:val="0"/>
      <w:marTop w:val="0"/>
      <w:marBottom w:val="0"/>
      <w:divBdr>
        <w:top w:val="none" w:sz="0" w:space="0" w:color="auto"/>
        <w:left w:val="none" w:sz="0" w:space="0" w:color="auto"/>
        <w:bottom w:val="none" w:sz="0" w:space="0" w:color="auto"/>
        <w:right w:val="none" w:sz="0" w:space="0" w:color="auto"/>
      </w:divBdr>
      <w:divsChild>
        <w:div w:id="700984134">
          <w:marLeft w:val="0"/>
          <w:marRight w:val="0"/>
          <w:marTop w:val="0"/>
          <w:marBottom w:val="0"/>
          <w:divBdr>
            <w:top w:val="none" w:sz="0" w:space="0" w:color="auto"/>
            <w:left w:val="none" w:sz="0" w:space="0" w:color="auto"/>
            <w:bottom w:val="none" w:sz="0" w:space="0" w:color="auto"/>
            <w:right w:val="none" w:sz="0" w:space="0" w:color="auto"/>
          </w:divBdr>
        </w:div>
        <w:div w:id="1337919833">
          <w:marLeft w:val="0"/>
          <w:marRight w:val="0"/>
          <w:marTop w:val="0"/>
          <w:marBottom w:val="0"/>
          <w:divBdr>
            <w:top w:val="none" w:sz="0" w:space="0" w:color="auto"/>
            <w:left w:val="none" w:sz="0" w:space="0" w:color="auto"/>
            <w:bottom w:val="none" w:sz="0" w:space="0" w:color="auto"/>
            <w:right w:val="none" w:sz="0" w:space="0" w:color="auto"/>
          </w:divBdr>
        </w:div>
        <w:div w:id="2123717510">
          <w:marLeft w:val="0"/>
          <w:marRight w:val="0"/>
          <w:marTop w:val="0"/>
          <w:marBottom w:val="0"/>
          <w:divBdr>
            <w:top w:val="none" w:sz="0" w:space="0" w:color="auto"/>
            <w:left w:val="none" w:sz="0" w:space="0" w:color="auto"/>
            <w:bottom w:val="none" w:sz="0" w:space="0" w:color="auto"/>
            <w:right w:val="none" w:sz="0" w:space="0" w:color="auto"/>
          </w:divBdr>
        </w:div>
      </w:divsChild>
    </w:div>
    <w:div w:id="867136245">
      <w:bodyDiv w:val="1"/>
      <w:marLeft w:val="0"/>
      <w:marRight w:val="0"/>
      <w:marTop w:val="0"/>
      <w:marBottom w:val="0"/>
      <w:divBdr>
        <w:top w:val="none" w:sz="0" w:space="0" w:color="auto"/>
        <w:left w:val="none" w:sz="0" w:space="0" w:color="auto"/>
        <w:bottom w:val="none" w:sz="0" w:space="0" w:color="auto"/>
        <w:right w:val="none" w:sz="0" w:space="0" w:color="auto"/>
      </w:divBdr>
      <w:divsChild>
        <w:div w:id="47339677">
          <w:marLeft w:val="0"/>
          <w:marRight w:val="0"/>
          <w:marTop w:val="0"/>
          <w:marBottom w:val="0"/>
          <w:divBdr>
            <w:top w:val="none" w:sz="0" w:space="0" w:color="auto"/>
            <w:left w:val="none" w:sz="0" w:space="0" w:color="auto"/>
            <w:bottom w:val="none" w:sz="0" w:space="0" w:color="auto"/>
            <w:right w:val="none" w:sz="0" w:space="0" w:color="auto"/>
          </w:divBdr>
        </w:div>
        <w:div w:id="69889939">
          <w:marLeft w:val="0"/>
          <w:marRight w:val="0"/>
          <w:marTop w:val="0"/>
          <w:marBottom w:val="0"/>
          <w:divBdr>
            <w:top w:val="none" w:sz="0" w:space="0" w:color="auto"/>
            <w:left w:val="none" w:sz="0" w:space="0" w:color="auto"/>
            <w:bottom w:val="none" w:sz="0" w:space="0" w:color="auto"/>
            <w:right w:val="none" w:sz="0" w:space="0" w:color="auto"/>
          </w:divBdr>
        </w:div>
        <w:div w:id="87695944">
          <w:marLeft w:val="0"/>
          <w:marRight w:val="0"/>
          <w:marTop w:val="0"/>
          <w:marBottom w:val="0"/>
          <w:divBdr>
            <w:top w:val="none" w:sz="0" w:space="0" w:color="auto"/>
            <w:left w:val="none" w:sz="0" w:space="0" w:color="auto"/>
            <w:bottom w:val="none" w:sz="0" w:space="0" w:color="auto"/>
            <w:right w:val="none" w:sz="0" w:space="0" w:color="auto"/>
          </w:divBdr>
        </w:div>
        <w:div w:id="149567497">
          <w:marLeft w:val="0"/>
          <w:marRight w:val="0"/>
          <w:marTop w:val="0"/>
          <w:marBottom w:val="0"/>
          <w:divBdr>
            <w:top w:val="none" w:sz="0" w:space="0" w:color="auto"/>
            <w:left w:val="none" w:sz="0" w:space="0" w:color="auto"/>
            <w:bottom w:val="none" w:sz="0" w:space="0" w:color="auto"/>
            <w:right w:val="none" w:sz="0" w:space="0" w:color="auto"/>
          </w:divBdr>
        </w:div>
        <w:div w:id="188103956">
          <w:marLeft w:val="0"/>
          <w:marRight w:val="0"/>
          <w:marTop w:val="0"/>
          <w:marBottom w:val="0"/>
          <w:divBdr>
            <w:top w:val="none" w:sz="0" w:space="0" w:color="auto"/>
            <w:left w:val="none" w:sz="0" w:space="0" w:color="auto"/>
            <w:bottom w:val="none" w:sz="0" w:space="0" w:color="auto"/>
            <w:right w:val="none" w:sz="0" w:space="0" w:color="auto"/>
          </w:divBdr>
        </w:div>
        <w:div w:id="190336622">
          <w:marLeft w:val="0"/>
          <w:marRight w:val="0"/>
          <w:marTop w:val="0"/>
          <w:marBottom w:val="0"/>
          <w:divBdr>
            <w:top w:val="none" w:sz="0" w:space="0" w:color="auto"/>
            <w:left w:val="none" w:sz="0" w:space="0" w:color="auto"/>
            <w:bottom w:val="none" w:sz="0" w:space="0" w:color="auto"/>
            <w:right w:val="none" w:sz="0" w:space="0" w:color="auto"/>
          </w:divBdr>
        </w:div>
        <w:div w:id="268978072">
          <w:marLeft w:val="0"/>
          <w:marRight w:val="0"/>
          <w:marTop w:val="0"/>
          <w:marBottom w:val="0"/>
          <w:divBdr>
            <w:top w:val="none" w:sz="0" w:space="0" w:color="auto"/>
            <w:left w:val="none" w:sz="0" w:space="0" w:color="auto"/>
            <w:bottom w:val="none" w:sz="0" w:space="0" w:color="auto"/>
            <w:right w:val="none" w:sz="0" w:space="0" w:color="auto"/>
          </w:divBdr>
        </w:div>
        <w:div w:id="270170518">
          <w:marLeft w:val="0"/>
          <w:marRight w:val="0"/>
          <w:marTop w:val="0"/>
          <w:marBottom w:val="0"/>
          <w:divBdr>
            <w:top w:val="none" w:sz="0" w:space="0" w:color="auto"/>
            <w:left w:val="none" w:sz="0" w:space="0" w:color="auto"/>
            <w:bottom w:val="none" w:sz="0" w:space="0" w:color="auto"/>
            <w:right w:val="none" w:sz="0" w:space="0" w:color="auto"/>
          </w:divBdr>
        </w:div>
        <w:div w:id="314259525">
          <w:marLeft w:val="0"/>
          <w:marRight w:val="0"/>
          <w:marTop w:val="0"/>
          <w:marBottom w:val="0"/>
          <w:divBdr>
            <w:top w:val="none" w:sz="0" w:space="0" w:color="auto"/>
            <w:left w:val="none" w:sz="0" w:space="0" w:color="auto"/>
            <w:bottom w:val="none" w:sz="0" w:space="0" w:color="auto"/>
            <w:right w:val="none" w:sz="0" w:space="0" w:color="auto"/>
          </w:divBdr>
        </w:div>
        <w:div w:id="345405202">
          <w:marLeft w:val="0"/>
          <w:marRight w:val="0"/>
          <w:marTop w:val="0"/>
          <w:marBottom w:val="0"/>
          <w:divBdr>
            <w:top w:val="none" w:sz="0" w:space="0" w:color="auto"/>
            <w:left w:val="none" w:sz="0" w:space="0" w:color="auto"/>
            <w:bottom w:val="none" w:sz="0" w:space="0" w:color="auto"/>
            <w:right w:val="none" w:sz="0" w:space="0" w:color="auto"/>
          </w:divBdr>
        </w:div>
        <w:div w:id="436565089">
          <w:marLeft w:val="0"/>
          <w:marRight w:val="0"/>
          <w:marTop w:val="0"/>
          <w:marBottom w:val="0"/>
          <w:divBdr>
            <w:top w:val="none" w:sz="0" w:space="0" w:color="auto"/>
            <w:left w:val="none" w:sz="0" w:space="0" w:color="auto"/>
            <w:bottom w:val="none" w:sz="0" w:space="0" w:color="auto"/>
            <w:right w:val="none" w:sz="0" w:space="0" w:color="auto"/>
          </w:divBdr>
        </w:div>
        <w:div w:id="443770171">
          <w:marLeft w:val="0"/>
          <w:marRight w:val="0"/>
          <w:marTop w:val="0"/>
          <w:marBottom w:val="0"/>
          <w:divBdr>
            <w:top w:val="none" w:sz="0" w:space="0" w:color="auto"/>
            <w:left w:val="none" w:sz="0" w:space="0" w:color="auto"/>
            <w:bottom w:val="none" w:sz="0" w:space="0" w:color="auto"/>
            <w:right w:val="none" w:sz="0" w:space="0" w:color="auto"/>
          </w:divBdr>
        </w:div>
        <w:div w:id="503932208">
          <w:marLeft w:val="0"/>
          <w:marRight w:val="0"/>
          <w:marTop w:val="0"/>
          <w:marBottom w:val="0"/>
          <w:divBdr>
            <w:top w:val="none" w:sz="0" w:space="0" w:color="auto"/>
            <w:left w:val="none" w:sz="0" w:space="0" w:color="auto"/>
            <w:bottom w:val="none" w:sz="0" w:space="0" w:color="auto"/>
            <w:right w:val="none" w:sz="0" w:space="0" w:color="auto"/>
          </w:divBdr>
        </w:div>
        <w:div w:id="515653761">
          <w:marLeft w:val="0"/>
          <w:marRight w:val="0"/>
          <w:marTop w:val="0"/>
          <w:marBottom w:val="0"/>
          <w:divBdr>
            <w:top w:val="none" w:sz="0" w:space="0" w:color="auto"/>
            <w:left w:val="none" w:sz="0" w:space="0" w:color="auto"/>
            <w:bottom w:val="none" w:sz="0" w:space="0" w:color="auto"/>
            <w:right w:val="none" w:sz="0" w:space="0" w:color="auto"/>
          </w:divBdr>
        </w:div>
        <w:div w:id="516893401">
          <w:marLeft w:val="0"/>
          <w:marRight w:val="0"/>
          <w:marTop w:val="0"/>
          <w:marBottom w:val="0"/>
          <w:divBdr>
            <w:top w:val="none" w:sz="0" w:space="0" w:color="auto"/>
            <w:left w:val="none" w:sz="0" w:space="0" w:color="auto"/>
            <w:bottom w:val="none" w:sz="0" w:space="0" w:color="auto"/>
            <w:right w:val="none" w:sz="0" w:space="0" w:color="auto"/>
          </w:divBdr>
        </w:div>
        <w:div w:id="523248049">
          <w:marLeft w:val="0"/>
          <w:marRight w:val="0"/>
          <w:marTop w:val="0"/>
          <w:marBottom w:val="0"/>
          <w:divBdr>
            <w:top w:val="none" w:sz="0" w:space="0" w:color="auto"/>
            <w:left w:val="none" w:sz="0" w:space="0" w:color="auto"/>
            <w:bottom w:val="none" w:sz="0" w:space="0" w:color="auto"/>
            <w:right w:val="none" w:sz="0" w:space="0" w:color="auto"/>
          </w:divBdr>
        </w:div>
        <w:div w:id="530995243">
          <w:marLeft w:val="0"/>
          <w:marRight w:val="0"/>
          <w:marTop w:val="0"/>
          <w:marBottom w:val="0"/>
          <w:divBdr>
            <w:top w:val="none" w:sz="0" w:space="0" w:color="auto"/>
            <w:left w:val="none" w:sz="0" w:space="0" w:color="auto"/>
            <w:bottom w:val="none" w:sz="0" w:space="0" w:color="auto"/>
            <w:right w:val="none" w:sz="0" w:space="0" w:color="auto"/>
          </w:divBdr>
        </w:div>
        <w:div w:id="538319946">
          <w:marLeft w:val="0"/>
          <w:marRight w:val="0"/>
          <w:marTop w:val="0"/>
          <w:marBottom w:val="0"/>
          <w:divBdr>
            <w:top w:val="none" w:sz="0" w:space="0" w:color="auto"/>
            <w:left w:val="none" w:sz="0" w:space="0" w:color="auto"/>
            <w:bottom w:val="none" w:sz="0" w:space="0" w:color="auto"/>
            <w:right w:val="none" w:sz="0" w:space="0" w:color="auto"/>
          </w:divBdr>
        </w:div>
        <w:div w:id="565144398">
          <w:marLeft w:val="0"/>
          <w:marRight w:val="0"/>
          <w:marTop w:val="0"/>
          <w:marBottom w:val="0"/>
          <w:divBdr>
            <w:top w:val="none" w:sz="0" w:space="0" w:color="auto"/>
            <w:left w:val="none" w:sz="0" w:space="0" w:color="auto"/>
            <w:bottom w:val="none" w:sz="0" w:space="0" w:color="auto"/>
            <w:right w:val="none" w:sz="0" w:space="0" w:color="auto"/>
          </w:divBdr>
        </w:div>
        <w:div w:id="700058699">
          <w:marLeft w:val="0"/>
          <w:marRight w:val="0"/>
          <w:marTop w:val="0"/>
          <w:marBottom w:val="0"/>
          <w:divBdr>
            <w:top w:val="none" w:sz="0" w:space="0" w:color="auto"/>
            <w:left w:val="none" w:sz="0" w:space="0" w:color="auto"/>
            <w:bottom w:val="none" w:sz="0" w:space="0" w:color="auto"/>
            <w:right w:val="none" w:sz="0" w:space="0" w:color="auto"/>
          </w:divBdr>
        </w:div>
        <w:div w:id="705056805">
          <w:marLeft w:val="0"/>
          <w:marRight w:val="0"/>
          <w:marTop w:val="0"/>
          <w:marBottom w:val="0"/>
          <w:divBdr>
            <w:top w:val="none" w:sz="0" w:space="0" w:color="auto"/>
            <w:left w:val="none" w:sz="0" w:space="0" w:color="auto"/>
            <w:bottom w:val="none" w:sz="0" w:space="0" w:color="auto"/>
            <w:right w:val="none" w:sz="0" w:space="0" w:color="auto"/>
          </w:divBdr>
        </w:div>
        <w:div w:id="722873662">
          <w:marLeft w:val="0"/>
          <w:marRight w:val="0"/>
          <w:marTop w:val="0"/>
          <w:marBottom w:val="0"/>
          <w:divBdr>
            <w:top w:val="none" w:sz="0" w:space="0" w:color="auto"/>
            <w:left w:val="none" w:sz="0" w:space="0" w:color="auto"/>
            <w:bottom w:val="none" w:sz="0" w:space="0" w:color="auto"/>
            <w:right w:val="none" w:sz="0" w:space="0" w:color="auto"/>
          </w:divBdr>
        </w:div>
        <w:div w:id="750391662">
          <w:marLeft w:val="0"/>
          <w:marRight w:val="0"/>
          <w:marTop w:val="0"/>
          <w:marBottom w:val="0"/>
          <w:divBdr>
            <w:top w:val="none" w:sz="0" w:space="0" w:color="auto"/>
            <w:left w:val="none" w:sz="0" w:space="0" w:color="auto"/>
            <w:bottom w:val="none" w:sz="0" w:space="0" w:color="auto"/>
            <w:right w:val="none" w:sz="0" w:space="0" w:color="auto"/>
          </w:divBdr>
        </w:div>
        <w:div w:id="765079687">
          <w:marLeft w:val="0"/>
          <w:marRight w:val="0"/>
          <w:marTop w:val="0"/>
          <w:marBottom w:val="0"/>
          <w:divBdr>
            <w:top w:val="none" w:sz="0" w:space="0" w:color="auto"/>
            <w:left w:val="none" w:sz="0" w:space="0" w:color="auto"/>
            <w:bottom w:val="none" w:sz="0" w:space="0" w:color="auto"/>
            <w:right w:val="none" w:sz="0" w:space="0" w:color="auto"/>
          </w:divBdr>
        </w:div>
        <w:div w:id="776949364">
          <w:marLeft w:val="0"/>
          <w:marRight w:val="0"/>
          <w:marTop w:val="0"/>
          <w:marBottom w:val="0"/>
          <w:divBdr>
            <w:top w:val="none" w:sz="0" w:space="0" w:color="auto"/>
            <w:left w:val="none" w:sz="0" w:space="0" w:color="auto"/>
            <w:bottom w:val="none" w:sz="0" w:space="0" w:color="auto"/>
            <w:right w:val="none" w:sz="0" w:space="0" w:color="auto"/>
          </w:divBdr>
        </w:div>
        <w:div w:id="789402275">
          <w:marLeft w:val="0"/>
          <w:marRight w:val="0"/>
          <w:marTop w:val="0"/>
          <w:marBottom w:val="0"/>
          <w:divBdr>
            <w:top w:val="none" w:sz="0" w:space="0" w:color="auto"/>
            <w:left w:val="none" w:sz="0" w:space="0" w:color="auto"/>
            <w:bottom w:val="none" w:sz="0" w:space="0" w:color="auto"/>
            <w:right w:val="none" w:sz="0" w:space="0" w:color="auto"/>
          </w:divBdr>
        </w:div>
        <w:div w:id="807208876">
          <w:marLeft w:val="0"/>
          <w:marRight w:val="0"/>
          <w:marTop w:val="0"/>
          <w:marBottom w:val="0"/>
          <w:divBdr>
            <w:top w:val="none" w:sz="0" w:space="0" w:color="auto"/>
            <w:left w:val="none" w:sz="0" w:space="0" w:color="auto"/>
            <w:bottom w:val="none" w:sz="0" w:space="0" w:color="auto"/>
            <w:right w:val="none" w:sz="0" w:space="0" w:color="auto"/>
          </w:divBdr>
        </w:div>
        <w:div w:id="814109727">
          <w:marLeft w:val="0"/>
          <w:marRight w:val="0"/>
          <w:marTop w:val="0"/>
          <w:marBottom w:val="0"/>
          <w:divBdr>
            <w:top w:val="none" w:sz="0" w:space="0" w:color="auto"/>
            <w:left w:val="none" w:sz="0" w:space="0" w:color="auto"/>
            <w:bottom w:val="none" w:sz="0" w:space="0" w:color="auto"/>
            <w:right w:val="none" w:sz="0" w:space="0" w:color="auto"/>
          </w:divBdr>
        </w:div>
        <w:div w:id="830104132">
          <w:marLeft w:val="0"/>
          <w:marRight w:val="0"/>
          <w:marTop w:val="0"/>
          <w:marBottom w:val="0"/>
          <w:divBdr>
            <w:top w:val="none" w:sz="0" w:space="0" w:color="auto"/>
            <w:left w:val="none" w:sz="0" w:space="0" w:color="auto"/>
            <w:bottom w:val="none" w:sz="0" w:space="0" w:color="auto"/>
            <w:right w:val="none" w:sz="0" w:space="0" w:color="auto"/>
          </w:divBdr>
        </w:div>
        <w:div w:id="890774359">
          <w:marLeft w:val="0"/>
          <w:marRight w:val="0"/>
          <w:marTop w:val="0"/>
          <w:marBottom w:val="0"/>
          <w:divBdr>
            <w:top w:val="none" w:sz="0" w:space="0" w:color="auto"/>
            <w:left w:val="none" w:sz="0" w:space="0" w:color="auto"/>
            <w:bottom w:val="none" w:sz="0" w:space="0" w:color="auto"/>
            <w:right w:val="none" w:sz="0" w:space="0" w:color="auto"/>
          </w:divBdr>
        </w:div>
        <w:div w:id="908658519">
          <w:marLeft w:val="0"/>
          <w:marRight w:val="0"/>
          <w:marTop w:val="0"/>
          <w:marBottom w:val="0"/>
          <w:divBdr>
            <w:top w:val="none" w:sz="0" w:space="0" w:color="auto"/>
            <w:left w:val="none" w:sz="0" w:space="0" w:color="auto"/>
            <w:bottom w:val="none" w:sz="0" w:space="0" w:color="auto"/>
            <w:right w:val="none" w:sz="0" w:space="0" w:color="auto"/>
          </w:divBdr>
        </w:div>
        <w:div w:id="921642597">
          <w:marLeft w:val="0"/>
          <w:marRight w:val="0"/>
          <w:marTop w:val="0"/>
          <w:marBottom w:val="0"/>
          <w:divBdr>
            <w:top w:val="none" w:sz="0" w:space="0" w:color="auto"/>
            <w:left w:val="none" w:sz="0" w:space="0" w:color="auto"/>
            <w:bottom w:val="none" w:sz="0" w:space="0" w:color="auto"/>
            <w:right w:val="none" w:sz="0" w:space="0" w:color="auto"/>
          </w:divBdr>
        </w:div>
        <w:div w:id="949581401">
          <w:marLeft w:val="0"/>
          <w:marRight w:val="0"/>
          <w:marTop w:val="0"/>
          <w:marBottom w:val="0"/>
          <w:divBdr>
            <w:top w:val="none" w:sz="0" w:space="0" w:color="auto"/>
            <w:left w:val="none" w:sz="0" w:space="0" w:color="auto"/>
            <w:bottom w:val="none" w:sz="0" w:space="0" w:color="auto"/>
            <w:right w:val="none" w:sz="0" w:space="0" w:color="auto"/>
          </w:divBdr>
        </w:div>
        <w:div w:id="1029333146">
          <w:marLeft w:val="0"/>
          <w:marRight w:val="0"/>
          <w:marTop w:val="0"/>
          <w:marBottom w:val="0"/>
          <w:divBdr>
            <w:top w:val="none" w:sz="0" w:space="0" w:color="auto"/>
            <w:left w:val="none" w:sz="0" w:space="0" w:color="auto"/>
            <w:bottom w:val="none" w:sz="0" w:space="0" w:color="auto"/>
            <w:right w:val="none" w:sz="0" w:space="0" w:color="auto"/>
          </w:divBdr>
        </w:div>
        <w:div w:id="1040131814">
          <w:marLeft w:val="0"/>
          <w:marRight w:val="0"/>
          <w:marTop w:val="0"/>
          <w:marBottom w:val="0"/>
          <w:divBdr>
            <w:top w:val="none" w:sz="0" w:space="0" w:color="auto"/>
            <w:left w:val="none" w:sz="0" w:space="0" w:color="auto"/>
            <w:bottom w:val="none" w:sz="0" w:space="0" w:color="auto"/>
            <w:right w:val="none" w:sz="0" w:space="0" w:color="auto"/>
          </w:divBdr>
        </w:div>
        <w:div w:id="1045911094">
          <w:marLeft w:val="0"/>
          <w:marRight w:val="0"/>
          <w:marTop w:val="0"/>
          <w:marBottom w:val="0"/>
          <w:divBdr>
            <w:top w:val="none" w:sz="0" w:space="0" w:color="auto"/>
            <w:left w:val="none" w:sz="0" w:space="0" w:color="auto"/>
            <w:bottom w:val="none" w:sz="0" w:space="0" w:color="auto"/>
            <w:right w:val="none" w:sz="0" w:space="0" w:color="auto"/>
          </w:divBdr>
        </w:div>
        <w:div w:id="1052651969">
          <w:marLeft w:val="0"/>
          <w:marRight w:val="0"/>
          <w:marTop w:val="0"/>
          <w:marBottom w:val="0"/>
          <w:divBdr>
            <w:top w:val="none" w:sz="0" w:space="0" w:color="auto"/>
            <w:left w:val="none" w:sz="0" w:space="0" w:color="auto"/>
            <w:bottom w:val="none" w:sz="0" w:space="0" w:color="auto"/>
            <w:right w:val="none" w:sz="0" w:space="0" w:color="auto"/>
          </w:divBdr>
        </w:div>
        <w:div w:id="1059356220">
          <w:marLeft w:val="0"/>
          <w:marRight w:val="0"/>
          <w:marTop w:val="0"/>
          <w:marBottom w:val="0"/>
          <w:divBdr>
            <w:top w:val="none" w:sz="0" w:space="0" w:color="auto"/>
            <w:left w:val="none" w:sz="0" w:space="0" w:color="auto"/>
            <w:bottom w:val="none" w:sz="0" w:space="0" w:color="auto"/>
            <w:right w:val="none" w:sz="0" w:space="0" w:color="auto"/>
          </w:divBdr>
        </w:div>
        <w:div w:id="1107165718">
          <w:marLeft w:val="0"/>
          <w:marRight w:val="0"/>
          <w:marTop w:val="0"/>
          <w:marBottom w:val="0"/>
          <w:divBdr>
            <w:top w:val="none" w:sz="0" w:space="0" w:color="auto"/>
            <w:left w:val="none" w:sz="0" w:space="0" w:color="auto"/>
            <w:bottom w:val="none" w:sz="0" w:space="0" w:color="auto"/>
            <w:right w:val="none" w:sz="0" w:space="0" w:color="auto"/>
          </w:divBdr>
        </w:div>
        <w:div w:id="1108549009">
          <w:marLeft w:val="0"/>
          <w:marRight w:val="0"/>
          <w:marTop w:val="0"/>
          <w:marBottom w:val="0"/>
          <w:divBdr>
            <w:top w:val="none" w:sz="0" w:space="0" w:color="auto"/>
            <w:left w:val="none" w:sz="0" w:space="0" w:color="auto"/>
            <w:bottom w:val="none" w:sz="0" w:space="0" w:color="auto"/>
            <w:right w:val="none" w:sz="0" w:space="0" w:color="auto"/>
          </w:divBdr>
        </w:div>
        <w:div w:id="1123843219">
          <w:marLeft w:val="0"/>
          <w:marRight w:val="0"/>
          <w:marTop w:val="0"/>
          <w:marBottom w:val="0"/>
          <w:divBdr>
            <w:top w:val="none" w:sz="0" w:space="0" w:color="auto"/>
            <w:left w:val="none" w:sz="0" w:space="0" w:color="auto"/>
            <w:bottom w:val="none" w:sz="0" w:space="0" w:color="auto"/>
            <w:right w:val="none" w:sz="0" w:space="0" w:color="auto"/>
          </w:divBdr>
        </w:div>
        <w:div w:id="1181815228">
          <w:marLeft w:val="0"/>
          <w:marRight w:val="0"/>
          <w:marTop w:val="0"/>
          <w:marBottom w:val="0"/>
          <w:divBdr>
            <w:top w:val="none" w:sz="0" w:space="0" w:color="auto"/>
            <w:left w:val="none" w:sz="0" w:space="0" w:color="auto"/>
            <w:bottom w:val="none" w:sz="0" w:space="0" w:color="auto"/>
            <w:right w:val="none" w:sz="0" w:space="0" w:color="auto"/>
          </w:divBdr>
        </w:div>
        <w:div w:id="1185941402">
          <w:marLeft w:val="0"/>
          <w:marRight w:val="0"/>
          <w:marTop w:val="0"/>
          <w:marBottom w:val="0"/>
          <w:divBdr>
            <w:top w:val="none" w:sz="0" w:space="0" w:color="auto"/>
            <w:left w:val="none" w:sz="0" w:space="0" w:color="auto"/>
            <w:bottom w:val="none" w:sz="0" w:space="0" w:color="auto"/>
            <w:right w:val="none" w:sz="0" w:space="0" w:color="auto"/>
          </w:divBdr>
        </w:div>
        <w:div w:id="1188448599">
          <w:marLeft w:val="0"/>
          <w:marRight w:val="0"/>
          <w:marTop w:val="0"/>
          <w:marBottom w:val="0"/>
          <w:divBdr>
            <w:top w:val="none" w:sz="0" w:space="0" w:color="auto"/>
            <w:left w:val="none" w:sz="0" w:space="0" w:color="auto"/>
            <w:bottom w:val="none" w:sz="0" w:space="0" w:color="auto"/>
            <w:right w:val="none" w:sz="0" w:space="0" w:color="auto"/>
          </w:divBdr>
        </w:div>
        <w:div w:id="1194198401">
          <w:marLeft w:val="0"/>
          <w:marRight w:val="0"/>
          <w:marTop w:val="0"/>
          <w:marBottom w:val="0"/>
          <w:divBdr>
            <w:top w:val="none" w:sz="0" w:space="0" w:color="auto"/>
            <w:left w:val="none" w:sz="0" w:space="0" w:color="auto"/>
            <w:bottom w:val="none" w:sz="0" w:space="0" w:color="auto"/>
            <w:right w:val="none" w:sz="0" w:space="0" w:color="auto"/>
          </w:divBdr>
        </w:div>
        <w:div w:id="1197039529">
          <w:marLeft w:val="0"/>
          <w:marRight w:val="0"/>
          <w:marTop w:val="0"/>
          <w:marBottom w:val="0"/>
          <w:divBdr>
            <w:top w:val="none" w:sz="0" w:space="0" w:color="auto"/>
            <w:left w:val="none" w:sz="0" w:space="0" w:color="auto"/>
            <w:bottom w:val="none" w:sz="0" w:space="0" w:color="auto"/>
            <w:right w:val="none" w:sz="0" w:space="0" w:color="auto"/>
          </w:divBdr>
        </w:div>
        <w:div w:id="1198929000">
          <w:marLeft w:val="0"/>
          <w:marRight w:val="0"/>
          <w:marTop w:val="0"/>
          <w:marBottom w:val="0"/>
          <w:divBdr>
            <w:top w:val="none" w:sz="0" w:space="0" w:color="auto"/>
            <w:left w:val="none" w:sz="0" w:space="0" w:color="auto"/>
            <w:bottom w:val="none" w:sz="0" w:space="0" w:color="auto"/>
            <w:right w:val="none" w:sz="0" w:space="0" w:color="auto"/>
          </w:divBdr>
        </w:div>
        <w:div w:id="1257598852">
          <w:marLeft w:val="0"/>
          <w:marRight w:val="0"/>
          <w:marTop w:val="0"/>
          <w:marBottom w:val="0"/>
          <w:divBdr>
            <w:top w:val="none" w:sz="0" w:space="0" w:color="auto"/>
            <w:left w:val="none" w:sz="0" w:space="0" w:color="auto"/>
            <w:bottom w:val="none" w:sz="0" w:space="0" w:color="auto"/>
            <w:right w:val="none" w:sz="0" w:space="0" w:color="auto"/>
          </w:divBdr>
        </w:div>
        <w:div w:id="1261374703">
          <w:marLeft w:val="0"/>
          <w:marRight w:val="0"/>
          <w:marTop w:val="0"/>
          <w:marBottom w:val="0"/>
          <w:divBdr>
            <w:top w:val="none" w:sz="0" w:space="0" w:color="auto"/>
            <w:left w:val="none" w:sz="0" w:space="0" w:color="auto"/>
            <w:bottom w:val="none" w:sz="0" w:space="0" w:color="auto"/>
            <w:right w:val="none" w:sz="0" w:space="0" w:color="auto"/>
          </w:divBdr>
        </w:div>
        <w:div w:id="1302420671">
          <w:marLeft w:val="0"/>
          <w:marRight w:val="0"/>
          <w:marTop w:val="0"/>
          <w:marBottom w:val="0"/>
          <w:divBdr>
            <w:top w:val="none" w:sz="0" w:space="0" w:color="auto"/>
            <w:left w:val="none" w:sz="0" w:space="0" w:color="auto"/>
            <w:bottom w:val="none" w:sz="0" w:space="0" w:color="auto"/>
            <w:right w:val="none" w:sz="0" w:space="0" w:color="auto"/>
          </w:divBdr>
        </w:div>
        <w:div w:id="1355158865">
          <w:marLeft w:val="0"/>
          <w:marRight w:val="0"/>
          <w:marTop w:val="0"/>
          <w:marBottom w:val="0"/>
          <w:divBdr>
            <w:top w:val="none" w:sz="0" w:space="0" w:color="auto"/>
            <w:left w:val="none" w:sz="0" w:space="0" w:color="auto"/>
            <w:bottom w:val="none" w:sz="0" w:space="0" w:color="auto"/>
            <w:right w:val="none" w:sz="0" w:space="0" w:color="auto"/>
          </w:divBdr>
        </w:div>
        <w:div w:id="1356231051">
          <w:marLeft w:val="0"/>
          <w:marRight w:val="0"/>
          <w:marTop w:val="0"/>
          <w:marBottom w:val="0"/>
          <w:divBdr>
            <w:top w:val="none" w:sz="0" w:space="0" w:color="auto"/>
            <w:left w:val="none" w:sz="0" w:space="0" w:color="auto"/>
            <w:bottom w:val="none" w:sz="0" w:space="0" w:color="auto"/>
            <w:right w:val="none" w:sz="0" w:space="0" w:color="auto"/>
          </w:divBdr>
        </w:div>
        <w:div w:id="1363358160">
          <w:marLeft w:val="0"/>
          <w:marRight w:val="0"/>
          <w:marTop w:val="0"/>
          <w:marBottom w:val="0"/>
          <w:divBdr>
            <w:top w:val="none" w:sz="0" w:space="0" w:color="auto"/>
            <w:left w:val="none" w:sz="0" w:space="0" w:color="auto"/>
            <w:bottom w:val="none" w:sz="0" w:space="0" w:color="auto"/>
            <w:right w:val="none" w:sz="0" w:space="0" w:color="auto"/>
          </w:divBdr>
        </w:div>
        <w:div w:id="1417241417">
          <w:marLeft w:val="0"/>
          <w:marRight w:val="0"/>
          <w:marTop w:val="0"/>
          <w:marBottom w:val="0"/>
          <w:divBdr>
            <w:top w:val="none" w:sz="0" w:space="0" w:color="auto"/>
            <w:left w:val="none" w:sz="0" w:space="0" w:color="auto"/>
            <w:bottom w:val="none" w:sz="0" w:space="0" w:color="auto"/>
            <w:right w:val="none" w:sz="0" w:space="0" w:color="auto"/>
          </w:divBdr>
        </w:div>
        <w:div w:id="1421020409">
          <w:marLeft w:val="0"/>
          <w:marRight w:val="0"/>
          <w:marTop w:val="0"/>
          <w:marBottom w:val="0"/>
          <w:divBdr>
            <w:top w:val="none" w:sz="0" w:space="0" w:color="auto"/>
            <w:left w:val="none" w:sz="0" w:space="0" w:color="auto"/>
            <w:bottom w:val="none" w:sz="0" w:space="0" w:color="auto"/>
            <w:right w:val="none" w:sz="0" w:space="0" w:color="auto"/>
          </w:divBdr>
        </w:div>
        <w:div w:id="1466856077">
          <w:marLeft w:val="0"/>
          <w:marRight w:val="0"/>
          <w:marTop w:val="0"/>
          <w:marBottom w:val="0"/>
          <w:divBdr>
            <w:top w:val="none" w:sz="0" w:space="0" w:color="auto"/>
            <w:left w:val="none" w:sz="0" w:space="0" w:color="auto"/>
            <w:bottom w:val="none" w:sz="0" w:space="0" w:color="auto"/>
            <w:right w:val="none" w:sz="0" w:space="0" w:color="auto"/>
          </w:divBdr>
        </w:div>
        <w:div w:id="1476413799">
          <w:marLeft w:val="0"/>
          <w:marRight w:val="0"/>
          <w:marTop w:val="0"/>
          <w:marBottom w:val="0"/>
          <w:divBdr>
            <w:top w:val="none" w:sz="0" w:space="0" w:color="auto"/>
            <w:left w:val="none" w:sz="0" w:space="0" w:color="auto"/>
            <w:bottom w:val="none" w:sz="0" w:space="0" w:color="auto"/>
            <w:right w:val="none" w:sz="0" w:space="0" w:color="auto"/>
          </w:divBdr>
        </w:div>
        <w:div w:id="1495101924">
          <w:marLeft w:val="0"/>
          <w:marRight w:val="0"/>
          <w:marTop w:val="0"/>
          <w:marBottom w:val="0"/>
          <w:divBdr>
            <w:top w:val="none" w:sz="0" w:space="0" w:color="auto"/>
            <w:left w:val="none" w:sz="0" w:space="0" w:color="auto"/>
            <w:bottom w:val="none" w:sz="0" w:space="0" w:color="auto"/>
            <w:right w:val="none" w:sz="0" w:space="0" w:color="auto"/>
          </w:divBdr>
        </w:div>
        <w:div w:id="1532499170">
          <w:marLeft w:val="0"/>
          <w:marRight w:val="0"/>
          <w:marTop w:val="0"/>
          <w:marBottom w:val="0"/>
          <w:divBdr>
            <w:top w:val="none" w:sz="0" w:space="0" w:color="auto"/>
            <w:left w:val="none" w:sz="0" w:space="0" w:color="auto"/>
            <w:bottom w:val="none" w:sz="0" w:space="0" w:color="auto"/>
            <w:right w:val="none" w:sz="0" w:space="0" w:color="auto"/>
          </w:divBdr>
        </w:div>
        <w:div w:id="1601990254">
          <w:marLeft w:val="0"/>
          <w:marRight w:val="0"/>
          <w:marTop w:val="0"/>
          <w:marBottom w:val="0"/>
          <w:divBdr>
            <w:top w:val="none" w:sz="0" w:space="0" w:color="auto"/>
            <w:left w:val="none" w:sz="0" w:space="0" w:color="auto"/>
            <w:bottom w:val="none" w:sz="0" w:space="0" w:color="auto"/>
            <w:right w:val="none" w:sz="0" w:space="0" w:color="auto"/>
          </w:divBdr>
        </w:div>
        <w:div w:id="1652443510">
          <w:marLeft w:val="0"/>
          <w:marRight w:val="0"/>
          <w:marTop w:val="0"/>
          <w:marBottom w:val="0"/>
          <w:divBdr>
            <w:top w:val="none" w:sz="0" w:space="0" w:color="auto"/>
            <w:left w:val="none" w:sz="0" w:space="0" w:color="auto"/>
            <w:bottom w:val="none" w:sz="0" w:space="0" w:color="auto"/>
            <w:right w:val="none" w:sz="0" w:space="0" w:color="auto"/>
          </w:divBdr>
        </w:div>
        <w:div w:id="1682048798">
          <w:marLeft w:val="0"/>
          <w:marRight w:val="0"/>
          <w:marTop w:val="0"/>
          <w:marBottom w:val="0"/>
          <w:divBdr>
            <w:top w:val="none" w:sz="0" w:space="0" w:color="auto"/>
            <w:left w:val="none" w:sz="0" w:space="0" w:color="auto"/>
            <w:bottom w:val="none" w:sz="0" w:space="0" w:color="auto"/>
            <w:right w:val="none" w:sz="0" w:space="0" w:color="auto"/>
          </w:divBdr>
        </w:div>
        <w:div w:id="1719279592">
          <w:marLeft w:val="0"/>
          <w:marRight w:val="0"/>
          <w:marTop w:val="0"/>
          <w:marBottom w:val="0"/>
          <w:divBdr>
            <w:top w:val="none" w:sz="0" w:space="0" w:color="auto"/>
            <w:left w:val="none" w:sz="0" w:space="0" w:color="auto"/>
            <w:bottom w:val="none" w:sz="0" w:space="0" w:color="auto"/>
            <w:right w:val="none" w:sz="0" w:space="0" w:color="auto"/>
          </w:divBdr>
        </w:div>
        <w:div w:id="1732583692">
          <w:marLeft w:val="0"/>
          <w:marRight w:val="0"/>
          <w:marTop w:val="0"/>
          <w:marBottom w:val="0"/>
          <w:divBdr>
            <w:top w:val="none" w:sz="0" w:space="0" w:color="auto"/>
            <w:left w:val="none" w:sz="0" w:space="0" w:color="auto"/>
            <w:bottom w:val="none" w:sz="0" w:space="0" w:color="auto"/>
            <w:right w:val="none" w:sz="0" w:space="0" w:color="auto"/>
          </w:divBdr>
        </w:div>
        <w:div w:id="1738556280">
          <w:marLeft w:val="0"/>
          <w:marRight w:val="0"/>
          <w:marTop w:val="0"/>
          <w:marBottom w:val="0"/>
          <w:divBdr>
            <w:top w:val="none" w:sz="0" w:space="0" w:color="auto"/>
            <w:left w:val="none" w:sz="0" w:space="0" w:color="auto"/>
            <w:bottom w:val="none" w:sz="0" w:space="0" w:color="auto"/>
            <w:right w:val="none" w:sz="0" w:space="0" w:color="auto"/>
          </w:divBdr>
        </w:div>
        <w:div w:id="1786122606">
          <w:marLeft w:val="0"/>
          <w:marRight w:val="0"/>
          <w:marTop w:val="0"/>
          <w:marBottom w:val="0"/>
          <w:divBdr>
            <w:top w:val="none" w:sz="0" w:space="0" w:color="auto"/>
            <w:left w:val="none" w:sz="0" w:space="0" w:color="auto"/>
            <w:bottom w:val="none" w:sz="0" w:space="0" w:color="auto"/>
            <w:right w:val="none" w:sz="0" w:space="0" w:color="auto"/>
          </w:divBdr>
        </w:div>
        <w:div w:id="1836458521">
          <w:marLeft w:val="0"/>
          <w:marRight w:val="0"/>
          <w:marTop w:val="0"/>
          <w:marBottom w:val="0"/>
          <w:divBdr>
            <w:top w:val="none" w:sz="0" w:space="0" w:color="auto"/>
            <w:left w:val="none" w:sz="0" w:space="0" w:color="auto"/>
            <w:bottom w:val="none" w:sz="0" w:space="0" w:color="auto"/>
            <w:right w:val="none" w:sz="0" w:space="0" w:color="auto"/>
          </w:divBdr>
        </w:div>
        <w:div w:id="1839878231">
          <w:marLeft w:val="0"/>
          <w:marRight w:val="0"/>
          <w:marTop w:val="0"/>
          <w:marBottom w:val="0"/>
          <w:divBdr>
            <w:top w:val="none" w:sz="0" w:space="0" w:color="auto"/>
            <w:left w:val="none" w:sz="0" w:space="0" w:color="auto"/>
            <w:bottom w:val="none" w:sz="0" w:space="0" w:color="auto"/>
            <w:right w:val="none" w:sz="0" w:space="0" w:color="auto"/>
          </w:divBdr>
        </w:div>
        <w:div w:id="1941403608">
          <w:marLeft w:val="0"/>
          <w:marRight w:val="0"/>
          <w:marTop w:val="0"/>
          <w:marBottom w:val="0"/>
          <w:divBdr>
            <w:top w:val="none" w:sz="0" w:space="0" w:color="auto"/>
            <w:left w:val="none" w:sz="0" w:space="0" w:color="auto"/>
            <w:bottom w:val="none" w:sz="0" w:space="0" w:color="auto"/>
            <w:right w:val="none" w:sz="0" w:space="0" w:color="auto"/>
          </w:divBdr>
        </w:div>
        <w:div w:id="1998533508">
          <w:marLeft w:val="0"/>
          <w:marRight w:val="0"/>
          <w:marTop w:val="0"/>
          <w:marBottom w:val="0"/>
          <w:divBdr>
            <w:top w:val="none" w:sz="0" w:space="0" w:color="auto"/>
            <w:left w:val="none" w:sz="0" w:space="0" w:color="auto"/>
            <w:bottom w:val="none" w:sz="0" w:space="0" w:color="auto"/>
            <w:right w:val="none" w:sz="0" w:space="0" w:color="auto"/>
          </w:divBdr>
        </w:div>
        <w:div w:id="2061319230">
          <w:marLeft w:val="0"/>
          <w:marRight w:val="0"/>
          <w:marTop w:val="0"/>
          <w:marBottom w:val="0"/>
          <w:divBdr>
            <w:top w:val="none" w:sz="0" w:space="0" w:color="auto"/>
            <w:left w:val="none" w:sz="0" w:space="0" w:color="auto"/>
            <w:bottom w:val="none" w:sz="0" w:space="0" w:color="auto"/>
            <w:right w:val="none" w:sz="0" w:space="0" w:color="auto"/>
          </w:divBdr>
        </w:div>
        <w:div w:id="2081950418">
          <w:marLeft w:val="0"/>
          <w:marRight w:val="0"/>
          <w:marTop w:val="0"/>
          <w:marBottom w:val="0"/>
          <w:divBdr>
            <w:top w:val="none" w:sz="0" w:space="0" w:color="auto"/>
            <w:left w:val="none" w:sz="0" w:space="0" w:color="auto"/>
            <w:bottom w:val="none" w:sz="0" w:space="0" w:color="auto"/>
            <w:right w:val="none" w:sz="0" w:space="0" w:color="auto"/>
          </w:divBdr>
        </w:div>
        <w:div w:id="2109157553">
          <w:marLeft w:val="0"/>
          <w:marRight w:val="0"/>
          <w:marTop w:val="0"/>
          <w:marBottom w:val="0"/>
          <w:divBdr>
            <w:top w:val="none" w:sz="0" w:space="0" w:color="auto"/>
            <w:left w:val="none" w:sz="0" w:space="0" w:color="auto"/>
            <w:bottom w:val="none" w:sz="0" w:space="0" w:color="auto"/>
            <w:right w:val="none" w:sz="0" w:space="0" w:color="auto"/>
          </w:divBdr>
        </w:div>
        <w:div w:id="2123768036">
          <w:marLeft w:val="0"/>
          <w:marRight w:val="0"/>
          <w:marTop w:val="0"/>
          <w:marBottom w:val="0"/>
          <w:divBdr>
            <w:top w:val="none" w:sz="0" w:space="0" w:color="auto"/>
            <w:left w:val="none" w:sz="0" w:space="0" w:color="auto"/>
            <w:bottom w:val="none" w:sz="0" w:space="0" w:color="auto"/>
            <w:right w:val="none" w:sz="0" w:space="0" w:color="auto"/>
          </w:divBdr>
        </w:div>
      </w:divsChild>
    </w:div>
    <w:div w:id="881987108">
      <w:bodyDiv w:val="1"/>
      <w:marLeft w:val="0"/>
      <w:marRight w:val="0"/>
      <w:marTop w:val="0"/>
      <w:marBottom w:val="0"/>
      <w:divBdr>
        <w:top w:val="none" w:sz="0" w:space="0" w:color="auto"/>
        <w:left w:val="none" w:sz="0" w:space="0" w:color="auto"/>
        <w:bottom w:val="none" w:sz="0" w:space="0" w:color="auto"/>
        <w:right w:val="none" w:sz="0" w:space="0" w:color="auto"/>
      </w:divBdr>
    </w:div>
    <w:div w:id="903222802">
      <w:bodyDiv w:val="1"/>
      <w:marLeft w:val="0"/>
      <w:marRight w:val="0"/>
      <w:marTop w:val="0"/>
      <w:marBottom w:val="0"/>
      <w:divBdr>
        <w:top w:val="none" w:sz="0" w:space="0" w:color="auto"/>
        <w:left w:val="none" w:sz="0" w:space="0" w:color="auto"/>
        <w:bottom w:val="none" w:sz="0" w:space="0" w:color="auto"/>
        <w:right w:val="none" w:sz="0" w:space="0" w:color="auto"/>
      </w:divBdr>
    </w:div>
    <w:div w:id="903642777">
      <w:bodyDiv w:val="1"/>
      <w:marLeft w:val="0"/>
      <w:marRight w:val="0"/>
      <w:marTop w:val="0"/>
      <w:marBottom w:val="0"/>
      <w:divBdr>
        <w:top w:val="none" w:sz="0" w:space="0" w:color="auto"/>
        <w:left w:val="none" w:sz="0" w:space="0" w:color="auto"/>
        <w:bottom w:val="none" w:sz="0" w:space="0" w:color="auto"/>
        <w:right w:val="none" w:sz="0" w:space="0" w:color="auto"/>
      </w:divBdr>
    </w:div>
    <w:div w:id="905454681">
      <w:bodyDiv w:val="1"/>
      <w:marLeft w:val="0"/>
      <w:marRight w:val="0"/>
      <w:marTop w:val="0"/>
      <w:marBottom w:val="0"/>
      <w:divBdr>
        <w:top w:val="none" w:sz="0" w:space="0" w:color="auto"/>
        <w:left w:val="none" w:sz="0" w:space="0" w:color="auto"/>
        <w:bottom w:val="none" w:sz="0" w:space="0" w:color="auto"/>
        <w:right w:val="none" w:sz="0" w:space="0" w:color="auto"/>
      </w:divBdr>
    </w:div>
    <w:div w:id="909771183">
      <w:bodyDiv w:val="1"/>
      <w:marLeft w:val="0"/>
      <w:marRight w:val="0"/>
      <w:marTop w:val="0"/>
      <w:marBottom w:val="0"/>
      <w:divBdr>
        <w:top w:val="none" w:sz="0" w:space="0" w:color="auto"/>
        <w:left w:val="none" w:sz="0" w:space="0" w:color="auto"/>
        <w:bottom w:val="none" w:sz="0" w:space="0" w:color="auto"/>
        <w:right w:val="none" w:sz="0" w:space="0" w:color="auto"/>
      </w:divBdr>
    </w:div>
    <w:div w:id="911155939">
      <w:bodyDiv w:val="1"/>
      <w:marLeft w:val="0"/>
      <w:marRight w:val="0"/>
      <w:marTop w:val="0"/>
      <w:marBottom w:val="0"/>
      <w:divBdr>
        <w:top w:val="none" w:sz="0" w:space="0" w:color="auto"/>
        <w:left w:val="none" w:sz="0" w:space="0" w:color="auto"/>
        <w:bottom w:val="none" w:sz="0" w:space="0" w:color="auto"/>
        <w:right w:val="none" w:sz="0" w:space="0" w:color="auto"/>
      </w:divBdr>
    </w:div>
    <w:div w:id="929119210">
      <w:bodyDiv w:val="1"/>
      <w:marLeft w:val="0"/>
      <w:marRight w:val="0"/>
      <w:marTop w:val="0"/>
      <w:marBottom w:val="0"/>
      <w:divBdr>
        <w:top w:val="none" w:sz="0" w:space="0" w:color="auto"/>
        <w:left w:val="none" w:sz="0" w:space="0" w:color="auto"/>
        <w:bottom w:val="none" w:sz="0" w:space="0" w:color="auto"/>
        <w:right w:val="none" w:sz="0" w:space="0" w:color="auto"/>
      </w:divBdr>
    </w:div>
    <w:div w:id="934944328">
      <w:bodyDiv w:val="1"/>
      <w:marLeft w:val="0"/>
      <w:marRight w:val="0"/>
      <w:marTop w:val="0"/>
      <w:marBottom w:val="0"/>
      <w:divBdr>
        <w:top w:val="none" w:sz="0" w:space="0" w:color="auto"/>
        <w:left w:val="none" w:sz="0" w:space="0" w:color="auto"/>
        <w:bottom w:val="none" w:sz="0" w:space="0" w:color="auto"/>
        <w:right w:val="none" w:sz="0" w:space="0" w:color="auto"/>
      </w:divBdr>
    </w:div>
    <w:div w:id="939222433">
      <w:bodyDiv w:val="1"/>
      <w:marLeft w:val="0"/>
      <w:marRight w:val="0"/>
      <w:marTop w:val="0"/>
      <w:marBottom w:val="0"/>
      <w:divBdr>
        <w:top w:val="none" w:sz="0" w:space="0" w:color="auto"/>
        <w:left w:val="none" w:sz="0" w:space="0" w:color="auto"/>
        <w:bottom w:val="none" w:sz="0" w:space="0" w:color="auto"/>
        <w:right w:val="none" w:sz="0" w:space="0" w:color="auto"/>
      </w:divBdr>
    </w:div>
    <w:div w:id="943541807">
      <w:bodyDiv w:val="1"/>
      <w:marLeft w:val="0"/>
      <w:marRight w:val="0"/>
      <w:marTop w:val="0"/>
      <w:marBottom w:val="0"/>
      <w:divBdr>
        <w:top w:val="none" w:sz="0" w:space="0" w:color="auto"/>
        <w:left w:val="none" w:sz="0" w:space="0" w:color="auto"/>
        <w:bottom w:val="none" w:sz="0" w:space="0" w:color="auto"/>
        <w:right w:val="none" w:sz="0" w:space="0" w:color="auto"/>
      </w:divBdr>
    </w:div>
    <w:div w:id="957222626">
      <w:bodyDiv w:val="1"/>
      <w:marLeft w:val="0"/>
      <w:marRight w:val="0"/>
      <w:marTop w:val="0"/>
      <w:marBottom w:val="0"/>
      <w:divBdr>
        <w:top w:val="none" w:sz="0" w:space="0" w:color="auto"/>
        <w:left w:val="none" w:sz="0" w:space="0" w:color="auto"/>
        <w:bottom w:val="none" w:sz="0" w:space="0" w:color="auto"/>
        <w:right w:val="none" w:sz="0" w:space="0" w:color="auto"/>
      </w:divBdr>
    </w:div>
    <w:div w:id="959846679">
      <w:bodyDiv w:val="1"/>
      <w:marLeft w:val="0"/>
      <w:marRight w:val="0"/>
      <w:marTop w:val="0"/>
      <w:marBottom w:val="0"/>
      <w:divBdr>
        <w:top w:val="none" w:sz="0" w:space="0" w:color="auto"/>
        <w:left w:val="none" w:sz="0" w:space="0" w:color="auto"/>
        <w:bottom w:val="none" w:sz="0" w:space="0" w:color="auto"/>
        <w:right w:val="none" w:sz="0" w:space="0" w:color="auto"/>
      </w:divBdr>
    </w:div>
    <w:div w:id="979531353">
      <w:bodyDiv w:val="1"/>
      <w:marLeft w:val="0"/>
      <w:marRight w:val="0"/>
      <w:marTop w:val="0"/>
      <w:marBottom w:val="0"/>
      <w:divBdr>
        <w:top w:val="none" w:sz="0" w:space="0" w:color="auto"/>
        <w:left w:val="none" w:sz="0" w:space="0" w:color="auto"/>
        <w:bottom w:val="none" w:sz="0" w:space="0" w:color="auto"/>
        <w:right w:val="none" w:sz="0" w:space="0" w:color="auto"/>
      </w:divBdr>
    </w:div>
    <w:div w:id="985091674">
      <w:bodyDiv w:val="1"/>
      <w:marLeft w:val="0"/>
      <w:marRight w:val="0"/>
      <w:marTop w:val="0"/>
      <w:marBottom w:val="0"/>
      <w:divBdr>
        <w:top w:val="none" w:sz="0" w:space="0" w:color="auto"/>
        <w:left w:val="none" w:sz="0" w:space="0" w:color="auto"/>
        <w:bottom w:val="none" w:sz="0" w:space="0" w:color="auto"/>
        <w:right w:val="none" w:sz="0" w:space="0" w:color="auto"/>
      </w:divBdr>
    </w:div>
    <w:div w:id="996957807">
      <w:bodyDiv w:val="1"/>
      <w:marLeft w:val="0"/>
      <w:marRight w:val="0"/>
      <w:marTop w:val="0"/>
      <w:marBottom w:val="0"/>
      <w:divBdr>
        <w:top w:val="none" w:sz="0" w:space="0" w:color="auto"/>
        <w:left w:val="none" w:sz="0" w:space="0" w:color="auto"/>
        <w:bottom w:val="none" w:sz="0" w:space="0" w:color="auto"/>
        <w:right w:val="none" w:sz="0" w:space="0" w:color="auto"/>
      </w:divBdr>
    </w:div>
    <w:div w:id="999189235">
      <w:bodyDiv w:val="1"/>
      <w:marLeft w:val="0"/>
      <w:marRight w:val="0"/>
      <w:marTop w:val="0"/>
      <w:marBottom w:val="0"/>
      <w:divBdr>
        <w:top w:val="none" w:sz="0" w:space="0" w:color="auto"/>
        <w:left w:val="none" w:sz="0" w:space="0" w:color="auto"/>
        <w:bottom w:val="none" w:sz="0" w:space="0" w:color="auto"/>
        <w:right w:val="none" w:sz="0" w:space="0" w:color="auto"/>
      </w:divBdr>
    </w:div>
    <w:div w:id="999385795">
      <w:bodyDiv w:val="1"/>
      <w:marLeft w:val="0"/>
      <w:marRight w:val="0"/>
      <w:marTop w:val="0"/>
      <w:marBottom w:val="0"/>
      <w:divBdr>
        <w:top w:val="none" w:sz="0" w:space="0" w:color="auto"/>
        <w:left w:val="none" w:sz="0" w:space="0" w:color="auto"/>
        <w:bottom w:val="none" w:sz="0" w:space="0" w:color="auto"/>
        <w:right w:val="none" w:sz="0" w:space="0" w:color="auto"/>
      </w:divBdr>
    </w:div>
    <w:div w:id="1013799658">
      <w:bodyDiv w:val="1"/>
      <w:marLeft w:val="0"/>
      <w:marRight w:val="0"/>
      <w:marTop w:val="0"/>
      <w:marBottom w:val="0"/>
      <w:divBdr>
        <w:top w:val="none" w:sz="0" w:space="0" w:color="auto"/>
        <w:left w:val="none" w:sz="0" w:space="0" w:color="auto"/>
        <w:bottom w:val="none" w:sz="0" w:space="0" w:color="auto"/>
        <w:right w:val="none" w:sz="0" w:space="0" w:color="auto"/>
      </w:divBdr>
      <w:divsChild>
        <w:div w:id="943924172">
          <w:marLeft w:val="0"/>
          <w:marRight w:val="0"/>
          <w:marTop w:val="0"/>
          <w:marBottom w:val="0"/>
          <w:divBdr>
            <w:top w:val="none" w:sz="0" w:space="0" w:color="auto"/>
            <w:left w:val="none" w:sz="0" w:space="0" w:color="auto"/>
            <w:bottom w:val="none" w:sz="0" w:space="0" w:color="auto"/>
            <w:right w:val="none" w:sz="0" w:space="0" w:color="auto"/>
          </w:divBdr>
        </w:div>
        <w:div w:id="1748502627">
          <w:marLeft w:val="0"/>
          <w:marRight w:val="0"/>
          <w:marTop w:val="0"/>
          <w:marBottom w:val="0"/>
          <w:divBdr>
            <w:top w:val="none" w:sz="0" w:space="0" w:color="auto"/>
            <w:left w:val="none" w:sz="0" w:space="0" w:color="auto"/>
            <w:bottom w:val="none" w:sz="0" w:space="0" w:color="auto"/>
            <w:right w:val="none" w:sz="0" w:space="0" w:color="auto"/>
          </w:divBdr>
        </w:div>
      </w:divsChild>
    </w:div>
    <w:div w:id="1015040030">
      <w:bodyDiv w:val="1"/>
      <w:marLeft w:val="0"/>
      <w:marRight w:val="0"/>
      <w:marTop w:val="0"/>
      <w:marBottom w:val="0"/>
      <w:divBdr>
        <w:top w:val="none" w:sz="0" w:space="0" w:color="auto"/>
        <w:left w:val="none" w:sz="0" w:space="0" w:color="auto"/>
        <w:bottom w:val="none" w:sz="0" w:space="0" w:color="auto"/>
        <w:right w:val="none" w:sz="0" w:space="0" w:color="auto"/>
      </w:divBdr>
    </w:div>
    <w:div w:id="1018701652">
      <w:bodyDiv w:val="1"/>
      <w:marLeft w:val="0"/>
      <w:marRight w:val="0"/>
      <w:marTop w:val="0"/>
      <w:marBottom w:val="0"/>
      <w:divBdr>
        <w:top w:val="none" w:sz="0" w:space="0" w:color="auto"/>
        <w:left w:val="none" w:sz="0" w:space="0" w:color="auto"/>
        <w:bottom w:val="none" w:sz="0" w:space="0" w:color="auto"/>
        <w:right w:val="none" w:sz="0" w:space="0" w:color="auto"/>
      </w:divBdr>
    </w:div>
    <w:div w:id="1019350030">
      <w:bodyDiv w:val="1"/>
      <w:marLeft w:val="0"/>
      <w:marRight w:val="0"/>
      <w:marTop w:val="0"/>
      <w:marBottom w:val="0"/>
      <w:divBdr>
        <w:top w:val="none" w:sz="0" w:space="0" w:color="auto"/>
        <w:left w:val="none" w:sz="0" w:space="0" w:color="auto"/>
        <w:bottom w:val="none" w:sz="0" w:space="0" w:color="auto"/>
        <w:right w:val="none" w:sz="0" w:space="0" w:color="auto"/>
      </w:divBdr>
    </w:div>
    <w:div w:id="1059981960">
      <w:bodyDiv w:val="1"/>
      <w:marLeft w:val="0"/>
      <w:marRight w:val="0"/>
      <w:marTop w:val="0"/>
      <w:marBottom w:val="0"/>
      <w:divBdr>
        <w:top w:val="none" w:sz="0" w:space="0" w:color="auto"/>
        <w:left w:val="none" w:sz="0" w:space="0" w:color="auto"/>
        <w:bottom w:val="none" w:sz="0" w:space="0" w:color="auto"/>
        <w:right w:val="none" w:sz="0" w:space="0" w:color="auto"/>
      </w:divBdr>
    </w:div>
    <w:div w:id="1062483829">
      <w:bodyDiv w:val="1"/>
      <w:marLeft w:val="0"/>
      <w:marRight w:val="0"/>
      <w:marTop w:val="0"/>
      <w:marBottom w:val="0"/>
      <w:divBdr>
        <w:top w:val="none" w:sz="0" w:space="0" w:color="auto"/>
        <w:left w:val="none" w:sz="0" w:space="0" w:color="auto"/>
        <w:bottom w:val="none" w:sz="0" w:space="0" w:color="auto"/>
        <w:right w:val="none" w:sz="0" w:space="0" w:color="auto"/>
      </w:divBdr>
    </w:div>
    <w:div w:id="1080299122">
      <w:bodyDiv w:val="1"/>
      <w:marLeft w:val="0"/>
      <w:marRight w:val="0"/>
      <w:marTop w:val="0"/>
      <w:marBottom w:val="0"/>
      <w:divBdr>
        <w:top w:val="none" w:sz="0" w:space="0" w:color="auto"/>
        <w:left w:val="none" w:sz="0" w:space="0" w:color="auto"/>
        <w:bottom w:val="none" w:sz="0" w:space="0" w:color="auto"/>
        <w:right w:val="none" w:sz="0" w:space="0" w:color="auto"/>
      </w:divBdr>
    </w:div>
    <w:div w:id="1085763774">
      <w:bodyDiv w:val="1"/>
      <w:marLeft w:val="0"/>
      <w:marRight w:val="0"/>
      <w:marTop w:val="0"/>
      <w:marBottom w:val="0"/>
      <w:divBdr>
        <w:top w:val="none" w:sz="0" w:space="0" w:color="auto"/>
        <w:left w:val="none" w:sz="0" w:space="0" w:color="auto"/>
        <w:bottom w:val="none" w:sz="0" w:space="0" w:color="auto"/>
        <w:right w:val="none" w:sz="0" w:space="0" w:color="auto"/>
      </w:divBdr>
    </w:div>
    <w:div w:id="1093278372">
      <w:bodyDiv w:val="1"/>
      <w:marLeft w:val="0"/>
      <w:marRight w:val="0"/>
      <w:marTop w:val="0"/>
      <w:marBottom w:val="0"/>
      <w:divBdr>
        <w:top w:val="none" w:sz="0" w:space="0" w:color="auto"/>
        <w:left w:val="none" w:sz="0" w:space="0" w:color="auto"/>
        <w:bottom w:val="none" w:sz="0" w:space="0" w:color="auto"/>
        <w:right w:val="none" w:sz="0" w:space="0" w:color="auto"/>
      </w:divBdr>
    </w:div>
    <w:div w:id="1108349037">
      <w:bodyDiv w:val="1"/>
      <w:marLeft w:val="0"/>
      <w:marRight w:val="0"/>
      <w:marTop w:val="0"/>
      <w:marBottom w:val="0"/>
      <w:divBdr>
        <w:top w:val="none" w:sz="0" w:space="0" w:color="auto"/>
        <w:left w:val="none" w:sz="0" w:space="0" w:color="auto"/>
        <w:bottom w:val="none" w:sz="0" w:space="0" w:color="auto"/>
        <w:right w:val="none" w:sz="0" w:space="0" w:color="auto"/>
      </w:divBdr>
    </w:div>
    <w:div w:id="1114834701">
      <w:bodyDiv w:val="1"/>
      <w:marLeft w:val="0"/>
      <w:marRight w:val="0"/>
      <w:marTop w:val="0"/>
      <w:marBottom w:val="0"/>
      <w:divBdr>
        <w:top w:val="none" w:sz="0" w:space="0" w:color="auto"/>
        <w:left w:val="none" w:sz="0" w:space="0" w:color="auto"/>
        <w:bottom w:val="none" w:sz="0" w:space="0" w:color="auto"/>
        <w:right w:val="none" w:sz="0" w:space="0" w:color="auto"/>
      </w:divBdr>
    </w:div>
    <w:div w:id="1119644023">
      <w:bodyDiv w:val="1"/>
      <w:marLeft w:val="0"/>
      <w:marRight w:val="0"/>
      <w:marTop w:val="0"/>
      <w:marBottom w:val="0"/>
      <w:divBdr>
        <w:top w:val="none" w:sz="0" w:space="0" w:color="auto"/>
        <w:left w:val="none" w:sz="0" w:space="0" w:color="auto"/>
        <w:bottom w:val="none" w:sz="0" w:space="0" w:color="auto"/>
        <w:right w:val="none" w:sz="0" w:space="0" w:color="auto"/>
      </w:divBdr>
    </w:div>
    <w:div w:id="1179270197">
      <w:bodyDiv w:val="1"/>
      <w:marLeft w:val="0"/>
      <w:marRight w:val="0"/>
      <w:marTop w:val="0"/>
      <w:marBottom w:val="0"/>
      <w:divBdr>
        <w:top w:val="none" w:sz="0" w:space="0" w:color="auto"/>
        <w:left w:val="none" w:sz="0" w:space="0" w:color="auto"/>
        <w:bottom w:val="none" w:sz="0" w:space="0" w:color="auto"/>
        <w:right w:val="none" w:sz="0" w:space="0" w:color="auto"/>
      </w:divBdr>
    </w:div>
    <w:div w:id="1182937643">
      <w:bodyDiv w:val="1"/>
      <w:marLeft w:val="0"/>
      <w:marRight w:val="0"/>
      <w:marTop w:val="0"/>
      <w:marBottom w:val="0"/>
      <w:divBdr>
        <w:top w:val="none" w:sz="0" w:space="0" w:color="auto"/>
        <w:left w:val="none" w:sz="0" w:space="0" w:color="auto"/>
        <w:bottom w:val="none" w:sz="0" w:space="0" w:color="auto"/>
        <w:right w:val="none" w:sz="0" w:space="0" w:color="auto"/>
      </w:divBdr>
    </w:div>
    <w:div w:id="1206798211">
      <w:bodyDiv w:val="1"/>
      <w:marLeft w:val="0"/>
      <w:marRight w:val="0"/>
      <w:marTop w:val="0"/>
      <w:marBottom w:val="0"/>
      <w:divBdr>
        <w:top w:val="none" w:sz="0" w:space="0" w:color="auto"/>
        <w:left w:val="none" w:sz="0" w:space="0" w:color="auto"/>
        <w:bottom w:val="none" w:sz="0" w:space="0" w:color="auto"/>
        <w:right w:val="none" w:sz="0" w:space="0" w:color="auto"/>
      </w:divBdr>
    </w:div>
    <w:div w:id="1229609792">
      <w:bodyDiv w:val="1"/>
      <w:marLeft w:val="0"/>
      <w:marRight w:val="0"/>
      <w:marTop w:val="0"/>
      <w:marBottom w:val="0"/>
      <w:divBdr>
        <w:top w:val="none" w:sz="0" w:space="0" w:color="auto"/>
        <w:left w:val="none" w:sz="0" w:space="0" w:color="auto"/>
        <w:bottom w:val="none" w:sz="0" w:space="0" w:color="auto"/>
        <w:right w:val="none" w:sz="0" w:space="0" w:color="auto"/>
      </w:divBdr>
    </w:div>
    <w:div w:id="1232274930">
      <w:bodyDiv w:val="1"/>
      <w:marLeft w:val="0"/>
      <w:marRight w:val="0"/>
      <w:marTop w:val="0"/>
      <w:marBottom w:val="0"/>
      <w:divBdr>
        <w:top w:val="none" w:sz="0" w:space="0" w:color="auto"/>
        <w:left w:val="none" w:sz="0" w:space="0" w:color="auto"/>
        <w:bottom w:val="none" w:sz="0" w:space="0" w:color="auto"/>
        <w:right w:val="none" w:sz="0" w:space="0" w:color="auto"/>
      </w:divBdr>
    </w:div>
    <w:div w:id="1239903133">
      <w:bodyDiv w:val="1"/>
      <w:marLeft w:val="0"/>
      <w:marRight w:val="0"/>
      <w:marTop w:val="0"/>
      <w:marBottom w:val="0"/>
      <w:divBdr>
        <w:top w:val="none" w:sz="0" w:space="0" w:color="auto"/>
        <w:left w:val="none" w:sz="0" w:space="0" w:color="auto"/>
        <w:bottom w:val="none" w:sz="0" w:space="0" w:color="auto"/>
        <w:right w:val="none" w:sz="0" w:space="0" w:color="auto"/>
      </w:divBdr>
    </w:div>
    <w:div w:id="1241990424">
      <w:bodyDiv w:val="1"/>
      <w:marLeft w:val="0"/>
      <w:marRight w:val="0"/>
      <w:marTop w:val="0"/>
      <w:marBottom w:val="0"/>
      <w:divBdr>
        <w:top w:val="none" w:sz="0" w:space="0" w:color="auto"/>
        <w:left w:val="none" w:sz="0" w:space="0" w:color="auto"/>
        <w:bottom w:val="none" w:sz="0" w:space="0" w:color="auto"/>
        <w:right w:val="none" w:sz="0" w:space="0" w:color="auto"/>
      </w:divBdr>
    </w:div>
    <w:div w:id="1242643572">
      <w:bodyDiv w:val="1"/>
      <w:marLeft w:val="0"/>
      <w:marRight w:val="0"/>
      <w:marTop w:val="0"/>
      <w:marBottom w:val="0"/>
      <w:divBdr>
        <w:top w:val="none" w:sz="0" w:space="0" w:color="auto"/>
        <w:left w:val="none" w:sz="0" w:space="0" w:color="auto"/>
        <w:bottom w:val="none" w:sz="0" w:space="0" w:color="auto"/>
        <w:right w:val="none" w:sz="0" w:space="0" w:color="auto"/>
      </w:divBdr>
    </w:div>
    <w:div w:id="1243684643">
      <w:bodyDiv w:val="1"/>
      <w:marLeft w:val="0"/>
      <w:marRight w:val="0"/>
      <w:marTop w:val="0"/>
      <w:marBottom w:val="0"/>
      <w:divBdr>
        <w:top w:val="none" w:sz="0" w:space="0" w:color="auto"/>
        <w:left w:val="none" w:sz="0" w:space="0" w:color="auto"/>
        <w:bottom w:val="none" w:sz="0" w:space="0" w:color="auto"/>
        <w:right w:val="none" w:sz="0" w:space="0" w:color="auto"/>
      </w:divBdr>
    </w:div>
    <w:div w:id="1246692488">
      <w:bodyDiv w:val="1"/>
      <w:marLeft w:val="0"/>
      <w:marRight w:val="0"/>
      <w:marTop w:val="0"/>
      <w:marBottom w:val="0"/>
      <w:divBdr>
        <w:top w:val="none" w:sz="0" w:space="0" w:color="auto"/>
        <w:left w:val="none" w:sz="0" w:space="0" w:color="auto"/>
        <w:bottom w:val="none" w:sz="0" w:space="0" w:color="auto"/>
        <w:right w:val="none" w:sz="0" w:space="0" w:color="auto"/>
      </w:divBdr>
    </w:div>
    <w:div w:id="1251310518">
      <w:bodyDiv w:val="1"/>
      <w:marLeft w:val="0"/>
      <w:marRight w:val="0"/>
      <w:marTop w:val="0"/>
      <w:marBottom w:val="0"/>
      <w:divBdr>
        <w:top w:val="none" w:sz="0" w:space="0" w:color="auto"/>
        <w:left w:val="none" w:sz="0" w:space="0" w:color="auto"/>
        <w:bottom w:val="none" w:sz="0" w:space="0" w:color="auto"/>
        <w:right w:val="none" w:sz="0" w:space="0" w:color="auto"/>
      </w:divBdr>
    </w:div>
    <w:div w:id="1260872365">
      <w:bodyDiv w:val="1"/>
      <w:marLeft w:val="0"/>
      <w:marRight w:val="0"/>
      <w:marTop w:val="0"/>
      <w:marBottom w:val="0"/>
      <w:divBdr>
        <w:top w:val="none" w:sz="0" w:space="0" w:color="auto"/>
        <w:left w:val="none" w:sz="0" w:space="0" w:color="auto"/>
        <w:bottom w:val="none" w:sz="0" w:space="0" w:color="auto"/>
        <w:right w:val="none" w:sz="0" w:space="0" w:color="auto"/>
      </w:divBdr>
    </w:div>
    <w:div w:id="1264800515">
      <w:bodyDiv w:val="1"/>
      <w:marLeft w:val="0"/>
      <w:marRight w:val="0"/>
      <w:marTop w:val="0"/>
      <w:marBottom w:val="0"/>
      <w:divBdr>
        <w:top w:val="none" w:sz="0" w:space="0" w:color="auto"/>
        <w:left w:val="none" w:sz="0" w:space="0" w:color="auto"/>
        <w:bottom w:val="none" w:sz="0" w:space="0" w:color="auto"/>
        <w:right w:val="none" w:sz="0" w:space="0" w:color="auto"/>
      </w:divBdr>
    </w:div>
    <w:div w:id="1287157123">
      <w:bodyDiv w:val="1"/>
      <w:marLeft w:val="0"/>
      <w:marRight w:val="0"/>
      <w:marTop w:val="0"/>
      <w:marBottom w:val="0"/>
      <w:divBdr>
        <w:top w:val="none" w:sz="0" w:space="0" w:color="auto"/>
        <w:left w:val="none" w:sz="0" w:space="0" w:color="auto"/>
        <w:bottom w:val="none" w:sz="0" w:space="0" w:color="auto"/>
        <w:right w:val="none" w:sz="0" w:space="0" w:color="auto"/>
      </w:divBdr>
    </w:div>
    <w:div w:id="1304313019">
      <w:bodyDiv w:val="1"/>
      <w:marLeft w:val="0"/>
      <w:marRight w:val="0"/>
      <w:marTop w:val="0"/>
      <w:marBottom w:val="0"/>
      <w:divBdr>
        <w:top w:val="none" w:sz="0" w:space="0" w:color="auto"/>
        <w:left w:val="none" w:sz="0" w:space="0" w:color="auto"/>
        <w:bottom w:val="none" w:sz="0" w:space="0" w:color="auto"/>
        <w:right w:val="none" w:sz="0" w:space="0" w:color="auto"/>
      </w:divBdr>
    </w:div>
    <w:div w:id="1318998483">
      <w:bodyDiv w:val="1"/>
      <w:marLeft w:val="0"/>
      <w:marRight w:val="0"/>
      <w:marTop w:val="0"/>
      <w:marBottom w:val="0"/>
      <w:divBdr>
        <w:top w:val="none" w:sz="0" w:space="0" w:color="auto"/>
        <w:left w:val="none" w:sz="0" w:space="0" w:color="auto"/>
        <w:bottom w:val="none" w:sz="0" w:space="0" w:color="auto"/>
        <w:right w:val="none" w:sz="0" w:space="0" w:color="auto"/>
      </w:divBdr>
    </w:div>
    <w:div w:id="1334262822">
      <w:bodyDiv w:val="1"/>
      <w:marLeft w:val="0"/>
      <w:marRight w:val="0"/>
      <w:marTop w:val="0"/>
      <w:marBottom w:val="0"/>
      <w:divBdr>
        <w:top w:val="none" w:sz="0" w:space="0" w:color="auto"/>
        <w:left w:val="none" w:sz="0" w:space="0" w:color="auto"/>
        <w:bottom w:val="none" w:sz="0" w:space="0" w:color="auto"/>
        <w:right w:val="none" w:sz="0" w:space="0" w:color="auto"/>
      </w:divBdr>
    </w:div>
    <w:div w:id="1338731483">
      <w:bodyDiv w:val="1"/>
      <w:marLeft w:val="0"/>
      <w:marRight w:val="0"/>
      <w:marTop w:val="0"/>
      <w:marBottom w:val="0"/>
      <w:divBdr>
        <w:top w:val="none" w:sz="0" w:space="0" w:color="auto"/>
        <w:left w:val="none" w:sz="0" w:space="0" w:color="auto"/>
        <w:bottom w:val="none" w:sz="0" w:space="0" w:color="auto"/>
        <w:right w:val="none" w:sz="0" w:space="0" w:color="auto"/>
      </w:divBdr>
    </w:div>
    <w:div w:id="1349602170">
      <w:bodyDiv w:val="1"/>
      <w:marLeft w:val="0"/>
      <w:marRight w:val="0"/>
      <w:marTop w:val="0"/>
      <w:marBottom w:val="0"/>
      <w:divBdr>
        <w:top w:val="none" w:sz="0" w:space="0" w:color="auto"/>
        <w:left w:val="none" w:sz="0" w:space="0" w:color="auto"/>
        <w:bottom w:val="none" w:sz="0" w:space="0" w:color="auto"/>
        <w:right w:val="none" w:sz="0" w:space="0" w:color="auto"/>
      </w:divBdr>
    </w:div>
    <w:div w:id="1367411068">
      <w:bodyDiv w:val="1"/>
      <w:marLeft w:val="0"/>
      <w:marRight w:val="0"/>
      <w:marTop w:val="0"/>
      <w:marBottom w:val="0"/>
      <w:divBdr>
        <w:top w:val="none" w:sz="0" w:space="0" w:color="auto"/>
        <w:left w:val="none" w:sz="0" w:space="0" w:color="auto"/>
        <w:bottom w:val="none" w:sz="0" w:space="0" w:color="auto"/>
        <w:right w:val="none" w:sz="0" w:space="0" w:color="auto"/>
      </w:divBdr>
    </w:div>
    <w:div w:id="1397044679">
      <w:bodyDiv w:val="1"/>
      <w:marLeft w:val="0"/>
      <w:marRight w:val="0"/>
      <w:marTop w:val="0"/>
      <w:marBottom w:val="0"/>
      <w:divBdr>
        <w:top w:val="none" w:sz="0" w:space="0" w:color="auto"/>
        <w:left w:val="none" w:sz="0" w:space="0" w:color="auto"/>
        <w:bottom w:val="none" w:sz="0" w:space="0" w:color="auto"/>
        <w:right w:val="none" w:sz="0" w:space="0" w:color="auto"/>
      </w:divBdr>
    </w:div>
    <w:div w:id="1398623943">
      <w:bodyDiv w:val="1"/>
      <w:marLeft w:val="0"/>
      <w:marRight w:val="0"/>
      <w:marTop w:val="0"/>
      <w:marBottom w:val="0"/>
      <w:divBdr>
        <w:top w:val="none" w:sz="0" w:space="0" w:color="auto"/>
        <w:left w:val="none" w:sz="0" w:space="0" w:color="auto"/>
        <w:bottom w:val="none" w:sz="0" w:space="0" w:color="auto"/>
        <w:right w:val="none" w:sz="0" w:space="0" w:color="auto"/>
      </w:divBdr>
    </w:div>
    <w:div w:id="1407191730">
      <w:bodyDiv w:val="1"/>
      <w:marLeft w:val="0"/>
      <w:marRight w:val="0"/>
      <w:marTop w:val="0"/>
      <w:marBottom w:val="0"/>
      <w:divBdr>
        <w:top w:val="none" w:sz="0" w:space="0" w:color="auto"/>
        <w:left w:val="none" w:sz="0" w:space="0" w:color="auto"/>
        <w:bottom w:val="none" w:sz="0" w:space="0" w:color="auto"/>
        <w:right w:val="none" w:sz="0" w:space="0" w:color="auto"/>
      </w:divBdr>
    </w:div>
    <w:div w:id="1413962888">
      <w:bodyDiv w:val="1"/>
      <w:marLeft w:val="0"/>
      <w:marRight w:val="0"/>
      <w:marTop w:val="0"/>
      <w:marBottom w:val="0"/>
      <w:divBdr>
        <w:top w:val="none" w:sz="0" w:space="0" w:color="auto"/>
        <w:left w:val="none" w:sz="0" w:space="0" w:color="auto"/>
        <w:bottom w:val="none" w:sz="0" w:space="0" w:color="auto"/>
        <w:right w:val="none" w:sz="0" w:space="0" w:color="auto"/>
      </w:divBdr>
    </w:div>
    <w:div w:id="1431583118">
      <w:bodyDiv w:val="1"/>
      <w:marLeft w:val="0"/>
      <w:marRight w:val="0"/>
      <w:marTop w:val="0"/>
      <w:marBottom w:val="0"/>
      <w:divBdr>
        <w:top w:val="none" w:sz="0" w:space="0" w:color="auto"/>
        <w:left w:val="none" w:sz="0" w:space="0" w:color="auto"/>
        <w:bottom w:val="none" w:sz="0" w:space="0" w:color="auto"/>
        <w:right w:val="none" w:sz="0" w:space="0" w:color="auto"/>
      </w:divBdr>
    </w:div>
    <w:div w:id="1433741245">
      <w:bodyDiv w:val="1"/>
      <w:marLeft w:val="0"/>
      <w:marRight w:val="0"/>
      <w:marTop w:val="0"/>
      <w:marBottom w:val="0"/>
      <w:divBdr>
        <w:top w:val="none" w:sz="0" w:space="0" w:color="auto"/>
        <w:left w:val="none" w:sz="0" w:space="0" w:color="auto"/>
        <w:bottom w:val="none" w:sz="0" w:space="0" w:color="auto"/>
        <w:right w:val="none" w:sz="0" w:space="0" w:color="auto"/>
      </w:divBdr>
    </w:div>
    <w:div w:id="1451125747">
      <w:bodyDiv w:val="1"/>
      <w:marLeft w:val="0"/>
      <w:marRight w:val="0"/>
      <w:marTop w:val="0"/>
      <w:marBottom w:val="0"/>
      <w:divBdr>
        <w:top w:val="none" w:sz="0" w:space="0" w:color="auto"/>
        <w:left w:val="none" w:sz="0" w:space="0" w:color="auto"/>
        <w:bottom w:val="none" w:sz="0" w:space="0" w:color="auto"/>
        <w:right w:val="none" w:sz="0" w:space="0" w:color="auto"/>
      </w:divBdr>
    </w:div>
    <w:div w:id="1459059708">
      <w:bodyDiv w:val="1"/>
      <w:marLeft w:val="0"/>
      <w:marRight w:val="0"/>
      <w:marTop w:val="0"/>
      <w:marBottom w:val="0"/>
      <w:divBdr>
        <w:top w:val="none" w:sz="0" w:space="0" w:color="auto"/>
        <w:left w:val="none" w:sz="0" w:space="0" w:color="auto"/>
        <w:bottom w:val="none" w:sz="0" w:space="0" w:color="auto"/>
        <w:right w:val="none" w:sz="0" w:space="0" w:color="auto"/>
      </w:divBdr>
    </w:div>
    <w:div w:id="1463499101">
      <w:bodyDiv w:val="1"/>
      <w:marLeft w:val="0"/>
      <w:marRight w:val="0"/>
      <w:marTop w:val="0"/>
      <w:marBottom w:val="0"/>
      <w:divBdr>
        <w:top w:val="none" w:sz="0" w:space="0" w:color="auto"/>
        <w:left w:val="none" w:sz="0" w:space="0" w:color="auto"/>
        <w:bottom w:val="none" w:sz="0" w:space="0" w:color="auto"/>
        <w:right w:val="none" w:sz="0" w:space="0" w:color="auto"/>
      </w:divBdr>
    </w:div>
    <w:div w:id="1464539207">
      <w:bodyDiv w:val="1"/>
      <w:marLeft w:val="0"/>
      <w:marRight w:val="0"/>
      <w:marTop w:val="0"/>
      <w:marBottom w:val="0"/>
      <w:divBdr>
        <w:top w:val="none" w:sz="0" w:space="0" w:color="auto"/>
        <w:left w:val="none" w:sz="0" w:space="0" w:color="auto"/>
        <w:bottom w:val="none" w:sz="0" w:space="0" w:color="auto"/>
        <w:right w:val="none" w:sz="0" w:space="0" w:color="auto"/>
      </w:divBdr>
    </w:div>
    <w:div w:id="1479345163">
      <w:bodyDiv w:val="1"/>
      <w:marLeft w:val="0"/>
      <w:marRight w:val="0"/>
      <w:marTop w:val="0"/>
      <w:marBottom w:val="0"/>
      <w:divBdr>
        <w:top w:val="none" w:sz="0" w:space="0" w:color="auto"/>
        <w:left w:val="none" w:sz="0" w:space="0" w:color="auto"/>
        <w:bottom w:val="none" w:sz="0" w:space="0" w:color="auto"/>
        <w:right w:val="none" w:sz="0" w:space="0" w:color="auto"/>
      </w:divBdr>
      <w:divsChild>
        <w:div w:id="711225377">
          <w:marLeft w:val="0"/>
          <w:marRight w:val="0"/>
          <w:marTop w:val="0"/>
          <w:marBottom w:val="0"/>
          <w:divBdr>
            <w:top w:val="none" w:sz="0" w:space="0" w:color="auto"/>
            <w:left w:val="none" w:sz="0" w:space="0" w:color="auto"/>
            <w:bottom w:val="none" w:sz="0" w:space="0" w:color="auto"/>
            <w:right w:val="none" w:sz="0" w:space="0" w:color="auto"/>
          </w:divBdr>
        </w:div>
        <w:div w:id="718671821">
          <w:marLeft w:val="0"/>
          <w:marRight w:val="0"/>
          <w:marTop w:val="0"/>
          <w:marBottom w:val="0"/>
          <w:divBdr>
            <w:top w:val="none" w:sz="0" w:space="0" w:color="auto"/>
            <w:left w:val="none" w:sz="0" w:space="0" w:color="auto"/>
            <w:bottom w:val="none" w:sz="0" w:space="0" w:color="auto"/>
            <w:right w:val="none" w:sz="0" w:space="0" w:color="auto"/>
          </w:divBdr>
        </w:div>
        <w:div w:id="1882008403">
          <w:marLeft w:val="0"/>
          <w:marRight w:val="0"/>
          <w:marTop w:val="0"/>
          <w:marBottom w:val="0"/>
          <w:divBdr>
            <w:top w:val="none" w:sz="0" w:space="0" w:color="auto"/>
            <w:left w:val="none" w:sz="0" w:space="0" w:color="auto"/>
            <w:bottom w:val="none" w:sz="0" w:space="0" w:color="auto"/>
            <w:right w:val="none" w:sz="0" w:space="0" w:color="auto"/>
          </w:divBdr>
        </w:div>
      </w:divsChild>
    </w:div>
    <w:div w:id="1479612952">
      <w:bodyDiv w:val="1"/>
      <w:marLeft w:val="0"/>
      <w:marRight w:val="0"/>
      <w:marTop w:val="0"/>
      <w:marBottom w:val="0"/>
      <w:divBdr>
        <w:top w:val="none" w:sz="0" w:space="0" w:color="auto"/>
        <w:left w:val="none" w:sz="0" w:space="0" w:color="auto"/>
        <w:bottom w:val="none" w:sz="0" w:space="0" w:color="auto"/>
        <w:right w:val="none" w:sz="0" w:space="0" w:color="auto"/>
      </w:divBdr>
    </w:div>
    <w:div w:id="1487547342">
      <w:bodyDiv w:val="1"/>
      <w:marLeft w:val="0"/>
      <w:marRight w:val="0"/>
      <w:marTop w:val="0"/>
      <w:marBottom w:val="0"/>
      <w:divBdr>
        <w:top w:val="none" w:sz="0" w:space="0" w:color="auto"/>
        <w:left w:val="none" w:sz="0" w:space="0" w:color="auto"/>
        <w:bottom w:val="none" w:sz="0" w:space="0" w:color="auto"/>
        <w:right w:val="none" w:sz="0" w:space="0" w:color="auto"/>
      </w:divBdr>
    </w:div>
    <w:div w:id="1499227623">
      <w:bodyDiv w:val="1"/>
      <w:marLeft w:val="0"/>
      <w:marRight w:val="0"/>
      <w:marTop w:val="0"/>
      <w:marBottom w:val="0"/>
      <w:divBdr>
        <w:top w:val="none" w:sz="0" w:space="0" w:color="auto"/>
        <w:left w:val="none" w:sz="0" w:space="0" w:color="auto"/>
        <w:bottom w:val="none" w:sz="0" w:space="0" w:color="auto"/>
        <w:right w:val="none" w:sz="0" w:space="0" w:color="auto"/>
      </w:divBdr>
    </w:div>
    <w:div w:id="1504319227">
      <w:bodyDiv w:val="1"/>
      <w:marLeft w:val="0"/>
      <w:marRight w:val="0"/>
      <w:marTop w:val="0"/>
      <w:marBottom w:val="0"/>
      <w:divBdr>
        <w:top w:val="none" w:sz="0" w:space="0" w:color="auto"/>
        <w:left w:val="none" w:sz="0" w:space="0" w:color="auto"/>
        <w:bottom w:val="none" w:sz="0" w:space="0" w:color="auto"/>
        <w:right w:val="none" w:sz="0" w:space="0" w:color="auto"/>
      </w:divBdr>
    </w:div>
    <w:div w:id="1508518147">
      <w:bodyDiv w:val="1"/>
      <w:marLeft w:val="0"/>
      <w:marRight w:val="0"/>
      <w:marTop w:val="0"/>
      <w:marBottom w:val="0"/>
      <w:divBdr>
        <w:top w:val="none" w:sz="0" w:space="0" w:color="auto"/>
        <w:left w:val="none" w:sz="0" w:space="0" w:color="auto"/>
        <w:bottom w:val="none" w:sz="0" w:space="0" w:color="auto"/>
        <w:right w:val="none" w:sz="0" w:space="0" w:color="auto"/>
      </w:divBdr>
    </w:div>
    <w:div w:id="1519003017">
      <w:bodyDiv w:val="1"/>
      <w:marLeft w:val="0"/>
      <w:marRight w:val="0"/>
      <w:marTop w:val="0"/>
      <w:marBottom w:val="0"/>
      <w:divBdr>
        <w:top w:val="none" w:sz="0" w:space="0" w:color="auto"/>
        <w:left w:val="none" w:sz="0" w:space="0" w:color="auto"/>
        <w:bottom w:val="none" w:sz="0" w:space="0" w:color="auto"/>
        <w:right w:val="none" w:sz="0" w:space="0" w:color="auto"/>
      </w:divBdr>
    </w:div>
    <w:div w:id="1532910584">
      <w:bodyDiv w:val="1"/>
      <w:marLeft w:val="0"/>
      <w:marRight w:val="0"/>
      <w:marTop w:val="0"/>
      <w:marBottom w:val="0"/>
      <w:divBdr>
        <w:top w:val="none" w:sz="0" w:space="0" w:color="auto"/>
        <w:left w:val="none" w:sz="0" w:space="0" w:color="auto"/>
        <w:bottom w:val="none" w:sz="0" w:space="0" w:color="auto"/>
        <w:right w:val="none" w:sz="0" w:space="0" w:color="auto"/>
      </w:divBdr>
    </w:div>
    <w:div w:id="1536043967">
      <w:bodyDiv w:val="1"/>
      <w:marLeft w:val="0"/>
      <w:marRight w:val="0"/>
      <w:marTop w:val="0"/>
      <w:marBottom w:val="0"/>
      <w:divBdr>
        <w:top w:val="none" w:sz="0" w:space="0" w:color="auto"/>
        <w:left w:val="none" w:sz="0" w:space="0" w:color="auto"/>
        <w:bottom w:val="none" w:sz="0" w:space="0" w:color="auto"/>
        <w:right w:val="none" w:sz="0" w:space="0" w:color="auto"/>
      </w:divBdr>
    </w:div>
    <w:div w:id="1539275249">
      <w:bodyDiv w:val="1"/>
      <w:marLeft w:val="0"/>
      <w:marRight w:val="0"/>
      <w:marTop w:val="0"/>
      <w:marBottom w:val="0"/>
      <w:divBdr>
        <w:top w:val="none" w:sz="0" w:space="0" w:color="auto"/>
        <w:left w:val="none" w:sz="0" w:space="0" w:color="auto"/>
        <w:bottom w:val="none" w:sz="0" w:space="0" w:color="auto"/>
        <w:right w:val="none" w:sz="0" w:space="0" w:color="auto"/>
      </w:divBdr>
    </w:div>
    <w:div w:id="1554847960">
      <w:bodyDiv w:val="1"/>
      <w:marLeft w:val="0"/>
      <w:marRight w:val="0"/>
      <w:marTop w:val="0"/>
      <w:marBottom w:val="0"/>
      <w:divBdr>
        <w:top w:val="none" w:sz="0" w:space="0" w:color="auto"/>
        <w:left w:val="none" w:sz="0" w:space="0" w:color="auto"/>
        <w:bottom w:val="none" w:sz="0" w:space="0" w:color="auto"/>
        <w:right w:val="none" w:sz="0" w:space="0" w:color="auto"/>
      </w:divBdr>
    </w:div>
    <w:div w:id="1558786144">
      <w:bodyDiv w:val="1"/>
      <w:marLeft w:val="0"/>
      <w:marRight w:val="0"/>
      <w:marTop w:val="0"/>
      <w:marBottom w:val="0"/>
      <w:divBdr>
        <w:top w:val="none" w:sz="0" w:space="0" w:color="auto"/>
        <w:left w:val="none" w:sz="0" w:space="0" w:color="auto"/>
        <w:bottom w:val="none" w:sz="0" w:space="0" w:color="auto"/>
        <w:right w:val="none" w:sz="0" w:space="0" w:color="auto"/>
      </w:divBdr>
    </w:div>
    <w:div w:id="1569613659">
      <w:bodyDiv w:val="1"/>
      <w:marLeft w:val="0"/>
      <w:marRight w:val="0"/>
      <w:marTop w:val="0"/>
      <w:marBottom w:val="0"/>
      <w:divBdr>
        <w:top w:val="none" w:sz="0" w:space="0" w:color="auto"/>
        <w:left w:val="none" w:sz="0" w:space="0" w:color="auto"/>
        <w:bottom w:val="none" w:sz="0" w:space="0" w:color="auto"/>
        <w:right w:val="none" w:sz="0" w:space="0" w:color="auto"/>
      </w:divBdr>
    </w:div>
    <w:div w:id="1600792995">
      <w:bodyDiv w:val="1"/>
      <w:marLeft w:val="0"/>
      <w:marRight w:val="0"/>
      <w:marTop w:val="0"/>
      <w:marBottom w:val="0"/>
      <w:divBdr>
        <w:top w:val="none" w:sz="0" w:space="0" w:color="auto"/>
        <w:left w:val="none" w:sz="0" w:space="0" w:color="auto"/>
        <w:bottom w:val="none" w:sz="0" w:space="0" w:color="auto"/>
        <w:right w:val="none" w:sz="0" w:space="0" w:color="auto"/>
      </w:divBdr>
    </w:div>
    <w:div w:id="1602832907">
      <w:bodyDiv w:val="1"/>
      <w:marLeft w:val="0"/>
      <w:marRight w:val="0"/>
      <w:marTop w:val="0"/>
      <w:marBottom w:val="0"/>
      <w:divBdr>
        <w:top w:val="none" w:sz="0" w:space="0" w:color="auto"/>
        <w:left w:val="none" w:sz="0" w:space="0" w:color="auto"/>
        <w:bottom w:val="none" w:sz="0" w:space="0" w:color="auto"/>
        <w:right w:val="none" w:sz="0" w:space="0" w:color="auto"/>
      </w:divBdr>
    </w:div>
    <w:div w:id="1612934987">
      <w:bodyDiv w:val="1"/>
      <w:marLeft w:val="0"/>
      <w:marRight w:val="0"/>
      <w:marTop w:val="0"/>
      <w:marBottom w:val="0"/>
      <w:divBdr>
        <w:top w:val="none" w:sz="0" w:space="0" w:color="auto"/>
        <w:left w:val="none" w:sz="0" w:space="0" w:color="auto"/>
        <w:bottom w:val="none" w:sz="0" w:space="0" w:color="auto"/>
        <w:right w:val="none" w:sz="0" w:space="0" w:color="auto"/>
      </w:divBdr>
    </w:div>
    <w:div w:id="1619218642">
      <w:bodyDiv w:val="1"/>
      <w:marLeft w:val="0"/>
      <w:marRight w:val="0"/>
      <w:marTop w:val="0"/>
      <w:marBottom w:val="0"/>
      <w:divBdr>
        <w:top w:val="none" w:sz="0" w:space="0" w:color="auto"/>
        <w:left w:val="none" w:sz="0" w:space="0" w:color="auto"/>
        <w:bottom w:val="none" w:sz="0" w:space="0" w:color="auto"/>
        <w:right w:val="none" w:sz="0" w:space="0" w:color="auto"/>
      </w:divBdr>
    </w:div>
    <w:div w:id="1650208984">
      <w:bodyDiv w:val="1"/>
      <w:marLeft w:val="0"/>
      <w:marRight w:val="0"/>
      <w:marTop w:val="0"/>
      <w:marBottom w:val="0"/>
      <w:divBdr>
        <w:top w:val="none" w:sz="0" w:space="0" w:color="auto"/>
        <w:left w:val="none" w:sz="0" w:space="0" w:color="auto"/>
        <w:bottom w:val="none" w:sz="0" w:space="0" w:color="auto"/>
        <w:right w:val="none" w:sz="0" w:space="0" w:color="auto"/>
      </w:divBdr>
    </w:div>
    <w:div w:id="1666854056">
      <w:bodyDiv w:val="1"/>
      <w:marLeft w:val="0"/>
      <w:marRight w:val="0"/>
      <w:marTop w:val="0"/>
      <w:marBottom w:val="0"/>
      <w:divBdr>
        <w:top w:val="none" w:sz="0" w:space="0" w:color="auto"/>
        <w:left w:val="none" w:sz="0" w:space="0" w:color="auto"/>
        <w:bottom w:val="none" w:sz="0" w:space="0" w:color="auto"/>
        <w:right w:val="none" w:sz="0" w:space="0" w:color="auto"/>
      </w:divBdr>
    </w:div>
    <w:div w:id="1667199552">
      <w:bodyDiv w:val="1"/>
      <w:marLeft w:val="0"/>
      <w:marRight w:val="0"/>
      <w:marTop w:val="0"/>
      <w:marBottom w:val="0"/>
      <w:divBdr>
        <w:top w:val="none" w:sz="0" w:space="0" w:color="auto"/>
        <w:left w:val="none" w:sz="0" w:space="0" w:color="auto"/>
        <w:bottom w:val="none" w:sz="0" w:space="0" w:color="auto"/>
        <w:right w:val="none" w:sz="0" w:space="0" w:color="auto"/>
      </w:divBdr>
    </w:div>
    <w:div w:id="1691032687">
      <w:bodyDiv w:val="1"/>
      <w:marLeft w:val="0"/>
      <w:marRight w:val="0"/>
      <w:marTop w:val="0"/>
      <w:marBottom w:val="0"/>
      <w:divBdr>
        <w:top w:val="none" w:sz="0" w:space="0" w:color="auto"/>
        <w:left w:val="none" w:sz="0" w:space="0" w:color="auto"/>
        <w:bottom w:val="none" w:sz="0" w:space="0" w:color="auto"/>
        <w:right w:val="none" w:sz="0" w:space="0" w:color="auto"/>
      </w:divBdr>
    </w:div>
    <w:div w:id="1691833238">
      <w:bodyDiv w:val="1"/>
      <w:marLeft w:val="0"/>
      <w:marRight w:val="0"/>
      <w:marTop w:val="0"/>
      <w:marBottom w:val="0"/>
      <w:divBdr>
        <w:top w:val="none" w:sz="0" w:space="0" w:color="auto"/>
        <w:left w:val="none" w:sz="0" w:space="0" w:color="auto"/>
        <w:bottom w:val="none" w:sz="0" w:space="0" w:color="auto"/>
        <w:right w:val="none" w:sz="0" w:space="0" w:color="auto"/>
      </w:divBdr>
    </w:div>
    <w:div w:id="1701515551">
      <w:bodyDiv w:val="1"/>
      <w:marLeft w:val="0"/>
      <w:marRight w:val="0"/>
      <w:marTop w:val="0"/>
      <w:marBottom w:val="0"/>
      <w:divBdr>
        <w:top w:val="none" w:sz="0" w:space="0" w:color="auto"/>
        <w:left w:val="none" w:sz="0" w:space="0" w:color="auto"/>
        <w:bottom w:val="none" w:sz="0" w:space="0" w:color="auto"/>
        <w:right w:val="none" w:sz="0" w:space="0" w:color="auto"/>
      </w:divBdr>
    </w:div>
    <w:div w:id="1732390364">
      <w:bodyDiv w:val="1"/>
      <w:marLeft w:val="0"/>
      <w:marRight w:val="0"/>
      <w:marTop w:val="0"/>
      <w:marBottom w:val="0"/>
      <w:divBdr>
        <w:top w:val="none" w:sz="0" w:space="0" w:color="auto"/>
        <w:left w:val="none" w:sz="0" w:space="0" w:color="auto"/>
        <w:bottom w:val="none" w:sz="0" w:space="0" w:color="auto"/>
        <w:right w:val="none" w:sz="0" w:space="0" w:color="auto"/>
      </w:divBdr>
    </w:div>
    <w:div w:id="1737705492">
      <w:bodyDiv w:val="1"/>
      <w:marLeft w:val="0"/>
      <w:marRight w:val="0"/>
      <w:marTop w:val="0"/>
      <w:marBottom w:val="0"/>
      <w:divBdr>
        <w:top w:val="none" w:sz="0" w:space="0" w:color="auto"/>
        <w:left w:val="none" w:sz="0" w:space="0" w:color="auto"/>
        <w:bottom w:val="none" w:sz="0" w:space="0" w:color="auto"/>
        <w:right w:val="none" w:sz="0" w:space="0" w:color="auto"/>
      </w:divBdr>
    </w:div>
    <w:div w:id="1738939330">
      <w:bodyDiv w:val="1"/>
      <w:marLeft w:val="0"/>
      <w:marRight w:val="0"/>
      <w:marTop w:val="0"/>
      <w:marBottom w:val="0"/>
      <w:divBdr>
        <w:top w:val="none" w:sz="0" w:space="0" w:color="auto"/>
        <w:left w:val="none" w:sz="0" w:space="0" w:color="auto"/>
        <w:bottom w:val="none" w:sz="0" w:space="0" w:color="auto"/>
        <w:right w:val="none" w:sz="0" w:space="0" w:color="auto"/>
      </w:divBdr>
    </w:div>
    <w:div w:id="1744257333">
      <w:bodyDiv w:val="1"/>
      <w:marLeft w:val="0"/>
      <w:marRight w:val="0"/>
      <w:marTop w:val="0"/>
      <w:marBottom w:val="0"/>
      <w:divBdr>
        <w:top w:val="none" w:sz="0" w:space="0" w:color="auto"/>
        <w:left w:val="none" w:sz="0" w:space="0" w:color="auto"/>
        <w:bottom w:val="none" w:sz="0" w:space="0" w:color="auto"/>
        <w:right w:val="none" w:sz="0" w:space="0" w:color="auto"/>
      </w:divBdr>
    </w:div>
    <w:div w:id="1748645600">
      <w:bodyDiv w:val="1"/>
      <w:marLeft w:val="0"/>
      <w:marRight w:val="0"/>
      <w:marTop w:val="0"/>
      <w:marBottom w:val="0"/>
      <w:divBdr>
        <w:top w:val="none" w:sz="0" w:space="0" w:color="auto"/>
        <w:left w:val="none" w:sz="0" w:space="0" w:color="auto"/>
        <w:bottom w:val="none" w:sz="0" w:space="0" w:color="auto"/>
        <w:right w:val="none" w:sz="0" w:space="0" w:color="auto"/>
      </w:divBdr>
    </w:div>
    <w:div w:id="1784301400">
      <w:bodyDiv w:val="1"/>
      <w:marLeft w:val="0"/>
      <w:marRight w:val="0"/>
      <w:marTop w:val="0"/>
      <w:marBottom w:val="0"/>
      <w:divBdr>
        <w:top w:val="none" w:sz="0" w:space="0" w:color="auto"/>
        <w:left w:val="none" w:sz="0" w:space="0" w:color="auto"/>
        <w:bottom w:val="none" w:sz="0" w:space="0" w:color="auto"/>
        <w:right w:val="none" w:sz="0" w:space="0" w:color="auto"/>
      </w:divBdr>
    </w:div>
    <w:div w:id="1806116883">
      <w:bodyDiv w:val="1"/>
      <w:marLeft w:val="0"/>
      <w:marRight w:val="0"/>
      <w:marTop w:val="0"/>
      <w:marBottom w:val="0"/>
      <w:divBdr>
        <w:top w:val="none" w:sz="0" w:space="0" w:color="auto"/>
        <w:left w:val="none" w:sz="0" w:space="0" w:color="auto"/>
        <w:bottom w:val="none" w:sz="0" w:space="0" w:color="auto"/>
        <w:right w:val="none" w:sz="0" w:space="0" w:color="auto"/>
      </w:divBdr>
    </w:div>
    <w:div w:id="1806970464">
      <w:bodyDiv w:val="1"/>
      <w:marLeft w:val="0"/>
      <w:marRight w:val="0"/>
      <w:marTop w:val="0"/>
      <w:marBottom w:val="0"/>
      <w:divBdr>
        <w:top w:val="none" w:sz="0" w:space="0" w:color="auto"/>
        <w:left w:val="none" w:sz="0" w:space="0" w:color="auto"/>
        <w:bottom w:val="none" w:sz="0" w:space="0" w:color="auto"/>
        <w:right w:val="none" w:sz="0" w:space="0" w:color="auto"/>
      </w:divBdr>
    </w:div>
    <w:div w:id="1811903642">
      <w:bodyDiv w:val="1"/>
      <w:marLeft w:val="0"/>
      <w:marRight w:val="0"/>
      <w:marTop w:val="0"/>
      <w:marBottom w:val="0"/>
      <w:divBdr>
        <w:top w:val="none" w:sz="0" w:space="0" w:color="auto"/>
        <w:left w:val="none" w:sz="0" w:space="0" w:color="auto"/>
        <w:bottom w:val="none" w:sz="0" w:space="0" w:color="auto"/>
        <w:right w:val="none" w:sz="0" w:space="0" w:color="auto"/>
      </w:divBdr>
      <w:divsChild>
        <w:div w:id="288778114">
          <w:marLeft w:val="446"/>
          <w:marRight w:val="0"/>
          <w:marTop w:val="0"/>
          <w:marBottom w:val="0"/>
          <w:divBdr>
            <w:top w:val="none" w:sz="0" w:space="0" w:color="auto"/>
            <w:left w:val="none" w:sz="0" w:space="0" w:color="auto"/>
            <w:bottom w:val="none" w:sz="0" w:space="0" w:color="auto"/>
            <w:right w:val="none" w:sz="0" w:space="0" w:color="auto"/>
          </w:divBdr>
        </w:div>
        <w:div w:id="701902804">
          <w:marLeft w:val="446"/>
          <w:marRight w:val="0"/>
          <w:marTop w:val="0"/>
          <w:marBottom w:val="0"/>
          <w:divBdr>
            <w:top w:val="none" w:sz="0" w:space="0" w:color="auto"/>
            <w:left w:val="none" w:sz="0" w:space="0" w:color="auto"/>
            <w:bottom w:val="none" w:sz="0" w:space="0" w:color="auto"/>
            <w:right w:val="none" w:sz="0" w:space="0" w:color="auto"/>
          </w:divBdr>
        </w:div>
        <w:div w:id="752822999">
          <w:marLeft w:val="446"/>
          <w:marRight w:val="0"/>
          <w:marTop w:val="0"/>
          <w:marBottom w:val="0"/>
          <w:divBdr>
            <w:top w:val="none" w:sz="0" w:space="0" w:color="auto"/>
            <w:left w:val="none" w:sz="0" w:space="0" w:color="auto"/>
            <w:bottom w:val="none" w:sz="0" w:space="0" w:color="auto"/>
            <w:right w:val="none" w:sz="0" w:space="0" w:color="auto"/>
          </w:divBdr>
        </w:div>
        <w:div w:id="1221789718">
          <w:marLeft w:val="446"/>
          <w:marRight w:val="0"/>
          <w:marTop w:val="0"/>
          <w:marBottom w:val="0"/>
          <w:divBdr>
            <w:top w:val="none" w:sz="0" w:space="0" w:color="auto"/>
            <w:left w:val="none" w:sz="0" w:space="0" w:color="auto"/>
            <w:bottom w:val="none" w:sz="0" w:space="0" w:color="auto"/>
            <w:right w:val="none" w:sz="0" w:space="0" w:color="auto"/>
          </w:divBdr>
        </w:div>
        <w:div w:id="1778712852">
          <w:marLeft w:val="446"/>
          <w:marRight w:val="0"/>
          <w:marTop w:val="0"/>
          <w:marBottom w:val="0"/>
          <w:divBdr>
            <w:top w:val="none" w:sz="0" w:space="0" w:color="auto"/>
            <w:left w:val="none" w:sz="0" w:space="0" w:color="auto"/>
            <w:bottom w:val="none" w:sz="0" w:space="0" w:color="auto"/>
            <w:right w:val="none" w:sz="0" w:space="0" w:color="auto"/>
          </w:divBdr>
        </w:div>
      </w:divsChild>
    </w:div>
    <w:div w:id="1818255997">
      <w:bodyDiv w:val="1"/>
      <w:marLeft w:val="0"/>
      <w:marRight w:val="0"/>
      <w:marTop w:val="0"/>
      <w:marBottom w:val="0"/>
      <w:divBdr>
        <w:top w:val="none" w:sz="0" w:space="0" w:color="auto"/>
        <w:left w:val="none" w:sz="0" w:space="0" w:color="auto"/>
        <w:bottom w:val="none" w:sz="0" w:space="0" w:color="auto"/>
        <w:right w:val="none" w:sz="0" w:space="0" w:color="auto"/>
      </w:divBdr>
    </w:div>
    <w:div w:id="1826706315">
      <w:bodyDiv w:val="1"/>
      <w:marLeft w:val="0"/>
      <w:marRight w:val="0"/>
      <w:marTop w:val="0"/>
      <w:marBottom w:val="0"/>
      <w:divBdr>
        <w:top w:val="none" w:sz="0" w:space="0" w:color="auto"/>
        <w:left w:val="none" w:sz="0" w:space="0" w:color="auto"/>
        <w:bottom w:val="none" w:sz="0" w:space="0" w:color="auto"/>
        <w:right w:val="none" w:sz="0" w:space="0" w:color="auto"/>
      </w:divBdr>
    </w:div>
    <w:div w:id="1830559024">
      <w:bodyDiv w:val="1"/>
      <w:marLeft w:val="0"/>
      <w:marRight w:val="0"/>
      <w:marTop w:val="0"/>
      <w:marBottom w:val="0"/>
      <w:divBdr>
        <w:top w:val="none" w:sz="0" w:space="0" w:color="auto"/>
        <w:left w:val="none" w:sz="0" w:space="0" w:color="auto"/>
        <w:bottom w:val="none" w:sz="0" w:space="0" w:color="auto"/>
        <w:right w:val="none" w:sz="0" w:space="0" w:color="auto"/>
      </w:divBdr>
    </w:div>
    <w:div w:id="1840461653">
      <w:bodyDiv w:val="1"/>
      <w:marLeft w:val="0"/>
      <w:marRight w:val="0"/>
      <w:marTop w:val="0"/>
      <w:marBottom w:val="0"/>
      <w:divBdr>
        <w:top w:val="none" w:sz="0" w:space="0" w:color="auto"/>
        <w:left w:val="none" w:sz="0" w:space="0" w:color="auto"/>
        <w:bottom w:val="none" w:sz="0" w:space="0" w:color="auto"/>
        <w:right w:val="none" w:sz="0" w:space="0" w:color="auto"/>
      </w:divBdr>
    </w:div>
    <w:div w:id="1841457617">
      <w:bodyDiv w:val="1"/>
      <w:marLeft w:val="0"/>
      <w:marRight w:val="0"/>
      <w:marTop w:val="0"/>
      <w:marBottom w:val="0"/>
      <w:divBdr>
        <w:top w:val="none" w:sz="0" w:space="0" w:color="auto"/>
        <w:left w:val="none" w:sz="0" w:space="0" w:color="auto"/>
        <w:bottom w:val="none" w:sz="0" w:space="0" w:color="auto"/>
        <w:right w:val="none" w:sz="0" w:space="0" w:color="auto"/>
      </w:divBdr>
    </w:div>
    <w:div w:id="1853835960">
      <w:bodyDiv w:val="1"/>
      <w:marLeft w:val="0"/>
      <w:marRight w:val="0"/>
      <w:marTop w:val="0"/>
      <w:marBottom w:val="0"/>
      <w:divBdr>
        <w:top w:val="none" w:sz="0" w:space="0" w:color="auto"/>
        <w:left w:val="none" w:sz="0" w:space="0" w:color="auto"/>
        <w:bottom w:val="none" w:sz="0" w:space="0" w:color="auto"/>
        <w:right w:val="none" w:sz="0" w:space="0" w:color="auto"/>
      </w:divBdr>
    </w:div>
    <w:div w:id="1856459176">
      <w:bodyDiv w:val="1"/>
      <w:marLeft w:val="0"/>
      <w:marRight w:val="0"/>
      <w:marTop w:val="0"/>
      <w:marBottom w:val="0"/>
      <w:divBdr>
        <w:top w:val="none" w:sz="0" w:space="0" w:color="auto"/>
        <w:left w:val="none" w:sz="0" w:space="0" w:color="auto"/>
        <w:bottom w:val="none" w:sz="0" w:space="0" w:color="auto"/>
        <w:right w:val="none" w:sz="0" w:space="0" w:color="auto"/>
      </w:divBdr>
    </w:div>
    <w:div w:id="1864049961">
      <w:bodyDiv w:val="1"/>
      <w:marLeft w:val="0"/>
      <w:marRight w:val="0"/>
      <w:marTop w:val="0"/>
      <w:marBottom w:val="0"/>
      <w:divBdr>
        <w:top w:val="none" w:sz="0" w:space="0" w:color="auto"/>
        <w:left w:val="none" w:sz="0" w:space="0" w:color="auto"/>
        <w:bottom w:val="none" w:sz="0" w:space="0" w:color="auto"/>
        <w:right w:val="none" w:sz="0" w:space="0" w:color="auto"/>
      </w:divBdr>
    </w:div>
    <w:div w:id="1866170063">
      <w:bodyDiv w:val="1"/>
      <w:marLeft w:val="0"/>
      <w:marRight w:val="0"/>
      <w:marTop w:val="0"/>
      <w:marBottom w:val="0"/>
      <w:divBdr>
        <w:top w:val="none" w:sz="0" w:space="0" w:color="auto"/>
        <w:left w:val="none" w:sz="0" w:space="0" w:color="auto"/>
        <w:bottom w:val="none" w:sz="0" w:space="0" w:color="auto"/>
        <w:right w:val="none" w:sz="0" w:space="0" w:color="auto"/>
      </w:divBdr>
      <w:divsChild>
        <w:div w:id="1437868951">
          <w:marLeft w:val="360"/>
          <w:marRight w:val="0"/>
          <w:marTop w:val="80"/>
          <w:marBottom w:val="0"/>
          <w:divBdr>
            <w:top w:val="none" w:sz="0" w:space="0" w:color="auto"/>
            <w:left w:val="none" w:sz="0" w:space="0" w:color="auto"/>
            <w:bottom w:val="none" w:sz="0" w:space="0" w:color="auto"/>
            <w:right w:val="none" w:sz="0" w:space="0" w:color="auto"/>
          </w:divBdr>
        </w:div>
      </w:divsChild>
    </w:div>
    <w:div w:id="1886524941">
      <w:bodyDiv w:val="1"/>
      <w:marLeft w:val="0"/>
      <w:marRight w:val="0"/>
      <w:marTop w:val="0"/>
      <w:marBottom w:val="0"/>
      <w:divBdr>
        <w:top w:val="none" w:sz="0" w:space="0" w:color="auto"/>
        <w:left w:val="none" w:sz="0" w:space="0" w:color="auto"/>
        <w:bottom w:val="none" w:sz="0" w:space="0" w:color="auto"/>
        <w:right w:val="none" w:sz="0" w:space="0" w:color="auto"/>
      </w:divBdr>
    </w:div>
    <w:div w:id="1904945414">
      <w:bodyDiv w:val="1"/>
      <w:marLeft w:val="0"/>
      <w:marRight w:val="0"/>
      <w:marTop w:val="0"/>
      <w:marBottom w:val="0"/>
      <w:divBdr>
        <w:top w:val="none" w:sz="0" w:space="0" w:color="auto"/>
        <w:left w:val="none" w:sz="0" w:space="0" w:color="auto"/>
        <w:bottom w:val="none" w:sz="0" w:space="0" w:color="auto"/>
        <w:right w:val="none" w:sz="0" w:space="0" w:color="auto"/>
      </w:divBdr>
      <w:divsChild>
        <w:div w:id="208106954">
          <w:marLeft w:val="446"/>
          <w:marRight w:val="0"/>
          <w:marTop w:val="0"/>
          <w:marBottom w:val="0"/>
          <w:divBdr>
            <w:top w:val="none" w:sz="0" w:space="0" w:color="auto"/>
            <w:left w:val="none" w:sz="0" w:space="0" w:color="auto"/>
            <w:bottom w:val="none" w:sz="0" w:space="0" w:color="auto"/>
            <w:right w:val="none" w:sz="0" w:space="0" w:color="auto"/>
          </w:divBdr>
        </w:div>
      </w:divsChild>
    </w:div>
    <w:div w:id="1908413774">
      <w:bodyDiv w:val="1"/>
      <w:marLeft w:val="0"/>
      <w:marRight w:val="0"/>
      <w:marTop w:val="0"/>
      <w:marBottom w:val="0"/>
      <w:divBdr>
        <w:top w:val="none" w:sz="0" w:space="0" w:color="auto"/>
        <w:left w:val="none" w:sz="0" w:space="0" w:color="auto"/>
        <w:bottom w:val="none" w:sz="0" w:space="0" w:color="auto"/>
        <w:right w:val="none" w:sz="0" w:space="0" w:color="auto"/>
      </w:divBdr>
    </w:div>
    <w:div w:id="1911772488">
      <w:bodyDiv w:val="1"/>
      <w:marLeft w:val="0"/>
      <w:marRight w:val="0"/>
      <w:marTop w:val="0"/>
      <w:marBottom w:val="0"/>
      <w:divBdr>
        <w:top w:val="none" w:sz="0" w:space="0" w:color="auto"/>
        <w:left w:val="none" w:sz="0" w:space="0" w:color="auto"/>
        <w:bottom w:val="none" w:sz="0" w:space="0" w:color="auto"/>
        <w:right w:val="none" w:sz="0" w:space="0" w:color="auto"/>
      </w:divBdr>
    </w:div>
    <w:div w:id="1917861385">
      <w:bodyDiv w:val="1"/>
      <w:marLeft w:val="0"/>
      <w:marRight w:val="0"/>
      <w:marTop w:val="0"/>
      <w:marBottom w:val="0"/>
      <w:divBdr>
        <w:top w:val="none" w:sz="0" w:space="0" w:color="auto"/>
        <w:left w:val="none" w:sz="0" w:space="0" w:color="auto"/>
        <w:bottom w:val="none" w:sz="0" w:space="0" w:color="auto"/>
        <w:right w:val="none" w:sz="0" w:space="0" w:color="auto"/>
      </w:divBdr>
    </w:div>
    <w:div w:id="1918006642">
      <w:bodyDiv w:val="1"/>
      <w:marLeft w:val="0"/>
      <w:marRight w:val="0"/>
      <w:marTop w:val="0"/>
      <w:marBottom w:val="0"/>
      <w:divBdr>
        <w:top w:val="none" w:sz="0" w:space="0" w:color="auto"/>
        <w:left w:val="none" w:sz="0" w:space="0" w:color="auto"/>
        <w:bottom w:val="none" w:sz="0" w:space="0" w:color="auto"/>
        <w:right w:val="none" w:sz="0" w:space="0" w:color="auto"/>
      </w:divBdr>
    </w:div>
    <w:div w:id="1928610343">
      <w:bodyDiv w:val="1"/>
      <w:marLeft w:val="0"/>
      <w:marRight w:val="0"/>
      <w:marTop w:val="0"/>
      <w:marBottom w:val="0"/>
      <w:divBdr>
        <w:top w:val="none" w:sz="0" w:space="0" w:color="auto"/>
        <w:left w:val="none" w:sz="0" w:space="0" w:color="auto"/>
        <w:bottom w:val="none" w:sz="0" w:space="0" w:color="auto"/>
        <w:right w:val="none" w:sz="0" w:space="0" w:color="auto"/>
      </w:divBdr>
    </w:div>
    <w:div w:id="1934895680">
      <w:bodyDiv w:val="1"/>
      <w:marLeft w:val="0"/>
      <w:marRight w:val="0"/>
      <w:marTop w:val="0"/>
      <w:marBottom w:val="0"/>
      <w:divBdr>
        <w:top w:val="none" w:sz="0" w:space="0" w:color="auto"/>
        <w:left w:val="none" w:sz="0" w:space="0" w:color="auto"/>
        <w:bottom w:val="none" w:sz="0" w:space="0" w:color="auto"/>
        <w:right w:val="none" w:sz="0" w:space="0" w:color="auto"/>
      </w:divBdr>
    </w:div>
    <w:div w:id="1943296537">
      <w:bodyDiv w:val="1"/>
      <w:marLeft w:val="0"/>
      <w:marRight w:val="0"/>
      <w:marTop w:val="0"/>
      <w:marBottom w:val="0"/>
      <w:divBdr>
        <w:top w:val="none" w:sz="0" w:space="0" w:color="auto"/>
        <w:left w:val="none" w:sz="0" w:space="0" w:color="auto"/>
        <w:bottom w:val="none" w:sz="0" w:space="0" w:color="auto"/>
        <w:right w:val="none" w:sz="0" w:space="0" w:color="auto"/>
      </w:divBdr>
    </w:div>
    <w:div w:id="1955285706">
      <w:bodyDiv w:val="1"/>
      <w:marLeft w:val="0"/>
      <w:marRight w:val="0"/>
      <w:marTop w:val="0"/>
      <w:marBottom w:val="0"/>
      <w:divBdr>
        <w:top w:val="none" w:sz="0" w:space="0" w:color="auto"/>
        <w:left w:val="none" w:sz="0" w:space="0" w:color="auto"/>
        <w:bottom w:val="none" w:sz="0" w:space="0" w:color="auto"/>
        <w:right w:val="none" w:sz="0" w:space="0" w:color="auto"/>
      </w:divBdr>
      <w:divsChild>
        <w:div w:id="11343594">
          <w:marLeft w:val="0"/>
          <w:marRight w:val="0"/>
          <w:marTop w:val="0"/>
          <w:marBottom w:val="0"/>
          <w:divBdr>
            <w:top w:val="none" w:sz="0" w:space="0" w:color="auto"/>
            <w:left w:val="none" w:sz="0" w:space="0" w:color="auto"/>
            <w:bottom w:val="none" w:sz="0" w:space="0" w:color="auto"/>
            <w:right w:val="none" w:sz="0" w:space="0" w:color="auto"/>
          </w:divBdr>
        </w:div>
        <w:div w:id="46614377">
          <w:marLeft w:val="0"/>
          <w:marRight w:val="0"/>
          <w:marTop w:val="0"/>
          <w:marBottom w:val="0"/>
          <w:divBdr>
            <w:top w:val="none" w:sz="0" w:space="0" w:color="auto"/>
            <w:left w:val="none" w:sz="0" w:space="0" w:color="auto"/>
            <w:bottom w:val="none" w:sz="0" w:space="0" w:color="auto"/>
            <w:right w:val="none" w:sz="0" w:space="0" w:color="auto"/>
          </w:divBdr>
        </w:div>
        <w:div w:id="55512452">
          <w:marLeft w:val="0"/>
          <w:marRight w:val="0"/>
          <w:marTop w:val="0"/>
          <w:marBottom w:val="0"/>
          <w:divBdr>
            <w:top w:val="none" w:sz="0" w:space="0" w:color="auto"/>
            <w:left w:val="none" w:sz="0" w:space="0" w:color="auto"/>
            <w:bottom w:val="none" w:sz="0" w:space="0" w:color="auto"/>
            <w:right w:val="none" w:sz="0" w:space="0" w:color="auto"/>
          </w:divBdr>
        </w:div>
        <w:div w:id="63648723">
          <w:marLeft w:val="0"/>
          <w:marRight w:val="0"/>
          <w:marTop w:val="0"/>
          <w:marBottom w:val="0"/>
          <w:divBdr>
            <w:top w:val="none" w:sz="0" w:space="0" w:color="auto"/>
            <w:left w:val="none" w:sz="0" w:space="0" w:color="auto"/>
            <w:bottom w:val="none" w:sz="0" w:space="0" w:color="auto"/>
            <w:right w:val="none" w:sz="0" w:space="0" w:color="auto"/>
          </w:divBdr>
        </w:div>
        <w:div w:id="110173959">
          <w:marLeft w:val="0"/>
          <w:marRight w:val="0"/>
          <w:marTop w:val="0"/>
          <w:marBottom w:val="0"/>
          <w:divBdr>
            <w:top w:val="none" w:sz="0" w:space="0" w:color="auto"/>
            <w:left w:val="none" w:sz="0" w:space="0" w:color="auto"/>
            <w:bottom w:val="none" w:sz="0" w:space="0" w:color="auto"/>
            <w:right w:val="none" w:sz="0" w:space="0" w:color="auto"/>
          </w:divBdr>
        </w:div>
        <w:div w:id="114519817">
          <w:marLeft w:val="0"/>
          <w:marRight w:val="0"/>
          <w:marTop w:val="0"/>
          <w:marBottom w:val="0"/>
          <w:divBdr>
            <w:top w:val="none" w:sz="0" w:space="0" w:color="auto"/>
            <w:left w:val="none" w:sz="0" w:space="0" w:color="auto"/>
            <w:bottom w:val="none" w:sz="0" w:space="0" w:color="auto"/>
            <w:right w:val="none" w:sz="0" w:space="0" w:color="auto"/>
          </w:divBdr>
        </w:div>
        <w:div w:id="165900468">
          <w:marLeft w:val="0"/>
          <w:marRight w:val="0"/>
          <w:marTop w:val="0"/>
          <w:marBottom w:val="0"/>
          <w:divBdr>
            <w:top w:val="none" w:sz="0" w:space="0" w:color="auto"/>
            <w:left w:val="none" w:sz="0" w:space="0" w:color="auto"/>
            <w:bottom w:val="none" w:sz="0" w:space="0" w:color="auto"/>
            <w:right w:val="none" w:sz="0" w:space="0" w:color="auto"/>
          </w:divBdr>
        </w:div>
        <w:div w:id="172108981">
          <w:marLeft w:val="0"/>
          <w:marRight w:val="0"/>
          <w:marTop w:val="0"/>
          <w:marBottom w:val="0"/>
          <w:divBdr>
            <w:top w:val="none" w:sz="0" w:space="0" w:color="auto"/>
            <w:left w:val="none" w:sz="0" w:space="0" w:color="auto"/>
            <w:bottom w:val="none" w:sz="0" w:space="0" w:color="auto"/>
            <w:right w:val="none" w:sz="0" w:space="0" w:color="auto"/>
          </w:divBdr>
        </w:div>
        <w:div w:id="177621296">
          <w:marLeft w:val="0"/>
          <w:marRight w:val="0"/>
          <w:marTop w:val="0"/>
          <w:marBottom w:val="0"/>
          <w:divBdr>
            <w:top w:val="none" w:sz="0" w:space="0" w:color="auto"/>
            <w:left w:val="none" w:sz="0" w:space="0" w:color="auto"/>
            <w:bottom w:val="none" w:sz="0" w:space="0" w:color="auto"/>
            <w:right w:val="none" w:sz="0" w:space="0" w:color="auto"/>
          </w:divBdr>
        </w:div>
        <w:div w:id="187110612">
          <w:marLeft w:val="0"/>
          <w:marRight w:val="0"/>
          <w:marTop w:val="0"/>
          <w:marBottom w:val="0"/>
          <w:divBdr>
            <w:top w:val="none" w:sz="0" w:space="0" w:color="auto"/>
            <w:left w:val="none" w:sz="0" w:space="0" w:color="auto"/>
            <w:bottom w:val="none" w:sz="0" w:space="0" w:color="auto"/>
            <w:right w:val="none" w:sz="0" w:space="0" w:color="auto"/>
          </w:divBdr>
        </w:div>
        <w:div w:id="211427053">
          <w:marLeft w:val="0"/>
          <w:marRight w:val="0"/>
          <w:marTop w:val="0"/>
          <w:marBottom w:val="0"/>
          <w:divBdr>
            <w:top w:val="none" w:sz="0" w:space="0" w:color="auto"/>
            <w:left w:val="none" w:sz="0" w:space="0" w:color="auto"/>
            <w:bottom w:val="none" w:sz="0" w:space="0" w:color="auto"/>
            <w:right w:val="none" w:sz="0" w:space="0" w:color="auto"/>
          </w:divBdr>
        </w:div>
        <w:div w:id="234824383">
          <w:marLeft w:val="0"/>
          <w:marRight w:val="0"/>
          <w:marTop w:val="0"/>
          <w:marBottom w:val="0"/>
          <w:divBdr>
            <w:top w:val="none" w:sz="0" w:space="0" w:color="auto"/>
            <w:left w:val="none" w:sz="0" w:space="0" w:color="auto"/>
            <w:bottom w:val="none" w:sz="0" w:space="0" w:color="auto"/>
            <w:right w:val="none" w:sz="0" w:space="0" w:color="auto"/>
          </w:divBdr>
        </w:div>
        <w:div w:id="236550780">
          <w:marLeft w:val="0"/>
          <w:marRight w:val="0"/>
          <w:marTop w:val="0"/>
          <w:marBottom w:val="0"/>
          <w:divBdr>
            <w:top w:val="none" w:sz="0" w:space="0" w:color="auto"/>
            <w:left w:val="none" w:sz="0" w:space="0" w:color="auto"/>
            <w:bottom w:val="none" w:sz="0" w:space="0" w:color="auto"/>
            <w:right w:val="none" w:sz="0" w:space="0" w:color="auto"/>
          </w:divBdr>
        </w:div>
        <w:div w:id="308293494">
          <w:marLeft w:val="0"/>
          <w:marRight w:val="0"/>
          <w:marTop w:val="0"/>
          <w:marBottom w:val="0"/>
          <w:divBdr>
            <w:top w:val="none" w:sz="0" w:space="0" w:color="auto"/>
            <w:left w:val="none" w:sz="0" w:space="0" w:color="auto"/>
            <w:bottom w:val="none" w:sz="0" w:space="0" w:color="auto"/>
            <w:right w:val="none" w:sz="0" w:space="0" w:color="auto"/>
          </w:divBdr>
        </w:div>
        <w:div w:id="379283069">
          <w:marLeft w:val="0"/>
          <w:marRight w:val="0"/>
          <w:marTop w:val="0"/>
          <w:marBottom w:val="0"/>
          <w:divBdr>
            <w:top w:val="none" w:sz="0" w:space="0" w:color="auto"/>
            <w:left w:val="none" w:sz="0" w:space="0" w:color="auto"/>
            <w:bottom w:val="none" w:sz="0" w:space="0" w:color="auto"/>
            <w:right w:val="none" w:sz="0" w:space="0" w:color="auto"/>
          </w:divBdr>
        </w:div>
        <w:div w:id="392629849">
          <w:marLeft w:val="0"/>
          <w:marRight w:val="0"/>
          <w:marTop w:val="0"/>
          <w:marBottom w:val="0"/>
          <w:divBdr>
            <w:top w:val="none" w:sz="0" w:space="0" w:color="auto"/>
            <w:left w:val="none" w:sz="0" w:space="0" w:color="auto"/>
            <w:bottom w:val="none" w:sz="0" w:space="0" w:color="auto"/>
            <w:right w:val="none" w:sz="0" w:space="0" w:color="auto"/>
          </w:divBdr>
        </w:div>
        <w:div w:id="398596518">
          <w:marLeft w:val="0"/>
          <w:marRight w:val="0"/>
          <w:marTop w:val="0"/>
          <w:marBottom w:val="0"/>
          <w:divBdr>
            <w:top w:val="none" w:sz="0" w:space="0" w:color="auto"/>
            <w:left w:val="none" w:sz="0" w:space="0" w:color="auto"/>
            <w:bottom w:val="none" w:sz="0" w:space="0" w:color="auto"/>
            <w:right w:val="none" w:sz="0" w:space="0" w:color="auto"/>
          </w:divBdr>
        </w:div>
        <w:div w:id="456680098">
          <w:marLeft w:val="0"/>
          <w:marRight w:val="0"/>
          <w:marTop w:val="0"/>
          <w:marBottom w:val="0"/>
          <w:divBdr>
            <w:top w:val="none" w:sz="0" w:space="0" w:color="auto"/>
            <w:left w:val="none" w:sz="0" w:space="0" w:color="auto"/>
            <w:bottom w:val="none" w:sz="0" w:space="0" w:color="auto"/>
            <w:right w:val="none" w:sz="0" w:space="0" w:color="auto"/>
          </w:divBdr>
        </w:div>
        <w:div w:id="467169597">
          <w:marLeft w:val="0"/>
          <w:marRight w:val="0"/>
          <w:marTop w:val="0"/>
          <w:marBottom w:val="0"/>
          <w:divBdr>
            <w:top w:val="none" w:sz="0" w:space="0" w:color="auto"/>
            <w:left w:val="none" w:sz="0" w:space="0" w:color="auto"/>
            <w:bottom w:val="none" w:sz="0" w:space="0" w:color="auto"/>
            <w:right w:val="none" w:sz="0" w:space="0" w:color="auto"/>
          </w:divBdr>
        </w:div>
        <w:div w:id="517699502">
          <w:marLeft w:val="0"/>
          <w:marRight w:val="0"/>
          <w:marTop w:val="0"/>
          <w:marBottom w:val="0"/>
          <w:divBdr>
            <w:top w:val="none" w:sz="0" w:space="0" w:color="auto"/>
            <w:left w:val="none" w:sz="0" w:space="0" w:color="auto"/>
            <w:bottom w:val="none" w:sz="0" w:space="0" w:color="auto"/>
            <w:right w:val="none" w:sz="0" w:space="0" w:color="auto"/>
          </w:divBdr>
        </w:div>
        <w:div w:id="546799313">
          <w:marLeft w:val="0"/>
          <w:marRight w:val="0"/>
          <w:marTop w:val="0"/>
          <w:marBottom w:val="0"/>
          <w:divBdr>
            <w:top w:val="none" w:sz="0" w:space="0" w:color="auto"/>
            <w:left w:val="none" w:sz="0" w:space="0" w:color="auto"/>
            <w:bottom w:val="none" w:sz="0" w:space="0" w:color="auto"/>
            <w:right w:val="none" w:sz="0" w:space="0" w:color="auto"/>
          </w:divBdr>
        </w:div>
        <w:div w:id="579290778">
          <w:marLeft w:val="0"/>
          <w:marRight w:val="0"/>
          <w:marTop w:val="0"/>
          <w:marBottom w:val="0"/>
          <w:divBdr>
            <w:top w:val="none" w:sz="0" w:space="0" w:color="auto"/>
            <w:left w:val="none" w:sz="0" w:space="0" w:color="auto"/>
            <w:bottom w:val="none" w:sz="0" w:space="0" w:color="auto"/>
            <w:right w:val="none" w:sz="0" w:space="0" w:color="auto"/>
          </w:divBdr>
        </w:div>
        <w:div w:id="641276692">
          <w:marLeft w:val="0"/>
          <w:marRight w:val="0"/>
          <w:marTop w:val="0"/>
          <w:marBottom w:val="0"/>
          <w:divBdr>
            <w:top w:val="none" w:sz="0" w:space="0" w:color="auto"/>
            <w:left w:val="none" w:sz="0" w:space="0" w:color="auto"/>
            <w:bottom w:val="none" w:sz="0" w:space="0" w:color="auto"/>
            <w:right w:val="none" w:sz="0" w:space="0" w:color="auto"/>
          </w:divBdr>
        </w:div>
        <w:div w:id="651759837">
          <w:marLeft w:val="0"/>
          <w:marRight w:val="0"/>
          <w:marTop w:val="0"/>
          <w:marBottom w:val="0"/>
          <w:divBdr>
            <w:top w:val="none" w:sz="0" w:space="0" w:color="auto"/>
            <w:left w:val="none" w:sz="0" w:space="0" w:color="auto"/>
            <w:bottom w:val="none" w:sz="0" w:space="0" w:color="auto"/>
            <w:right w:val="none" w:sz="0" w:space="0" w:color="auto"/>
          </w:divBdr>
        </w:div>
        <w:div w:id="666401446">
          <w:marLeft w:val="0"/>
          <w:marRight w:val="0"/>
          <w:marTop w:val="0"/>
          <w:marBottom w:val="0"/>
          <w:divBdr>
            <w:top w:val="none" w:sz="0" w:space="0" w:color="auto"/>
            <w:left w:val="none" w:sz="0" w:space="0" w:color="auto"/>
            <w:bottom w:val="none" w:sz="0" w:space="0" w:color="auto"/>
            <w:right w:val="none" w:sz="0" w:space="0" w:color="auto"/>
          </w:divBdr>
        </w:div>
        <w:div w:id="683750417">
          <w:marLeft w:val="0"/>
          <w:marRight w:val="0"/>
          <w:marTop w:val="0"/>
          <w:marBottom w:val="0"/>
          <w:divBdr>
            <w:top w:val="none" w:sz="0" w:space="0" w:color="auto"/>
            <w:left w:val="none" w:sz="0" w:space="0" w:color="auto"/>
            <w:bottom w:val="none" w:sz="0" w:space="0" w:color="auto"/>
            <w:right w:val="none" w:sz="0" w:space="0" w:color="auto"/>
          </w:divBdr>
        </w:div>
        <w:div w:id="719595006">
          <w:marLeft w:val="0"/>
          <w:marRight w:val="0"/>
          <w:marTop w:val="0"/>
          <w:marBottom w:val="0"/>
          <w:divBdr>
            <w:top w:val="none" w:sz="0" w:space="0" w:color="auto"/>
            <w:left w:val="none" w:sz="0" w:space="0" w:color="auto"/>
            <w:bottom w:val="none" w:sz="0" w:space="0" w:color="auto"/>
            <w:right w:val="none" w:sz="0" w:space="0" w:color="auto"/>
          </w:divBdr>
        </w:div>
        <w:div w:id="721439585">
          <w:marLeft w:val="0"/>
          <w:marRight w:val="0"/>
          <w:marTop w:val="0"/>
          <w:marBottom w:val="0"/>
          <w:divBdr>
            <w:top w:val="none" w:sz="0" w:space="0" w:color="auto"/>
            <w:left w:val="none" w:sz="0" w:space="0" w:color="auto"/>
            <w:bottom w:val="none" w:sz="0" w:space="0" w:color="auto"/>
            <w:right w:val="none" w:sz="0" w:space="0" w:color="auto"/>
          </w:divBdr>
        </w:div>
        <w:div w:id="733816688">
          <w:marLeft w:val="0"/>
          <w:marRight w:val="0"/>
          <w:marTop w:val="0"/>
          <w:marBottom w:val="0"/>
          <w:divBdr>
            <w:top w:val="none" w:sz="0" w:space="0" w:color="auto"/>
            <w:left w:val="none" w:sz="0" w:space="0" w:color="auto"/>
            <w:bottom w:val="none" w:sz="0" w:space="0" w:color="auto"/>
            <w:right w:val="none" w:sz="0" w:space="0" w:color="auto"/>
          </w:divBdr>
        </w:div>
        <w:div w:id="740522360">
          <w:marLeft w:val="0"/>
          <w:marRight w:val="0"/>
          <w:marTop w:val="0"/>
          <w:marBottom w:val="0"/>
          <w:divBdr>
            <w:top w:val="none" w:sz="0" w:space="0" w:color="auto"/>
            <w:left w:val="none" w:sz="0" w:space="0" w:color="auto"/>
            <w:bottom w:val="none" w:sz="0" w:space="0" w:color="auto"/>
            <w:right w:val="none" w:sz="0" w:space="0" w:color="auto"/>
          </w:divBdr>
        </w:div>
        <w:div w:id="777022055">
          <w:marLeft w:val="0"/>
          <w:marRight w:val="0"/>
          <w:marTop w:val="0"/>
          <w:marBottom w:val="0"/>
          <w:divBdr>
            <w:top w:val="none" w:sz="0" w:space="0" w:color="auto"/>
            <w:left w:val="none" w:sz="0" w:space="0" w:color="auto"/>
            <w:bottom w:val="none" w:sz="0" w:space="0" w:color="auto"/>
            <w:right w:val="none" w:sz="0" w:space="0" w:color="auto"/>
          </w:divBdr>
        </w:div>
        <w:div w:id="785275532">
          <w:marLeft w:val="0"/>
          <w:marRight w:val="0"/>
          <w:marTop w:val="0"/>
          <w:marBottom w:val="0"/>
          <w:divBdr>
            <w:top w:val="none" w:sz="0" w:space="0" w:color="auto"/>
            <w:left w:val="none" w:sz="0" w:space="0" w:color="auto"/>
            <w:bottom w:val="none" w:sz="0" w:space="0" w:color="auto"/>
            <w:right w:val="none" w:sz="0" w:space="0" w:color="auto"/>
          </w:divBdr>
        </w:div>
        <w:div w:id="870608765">
          <w:marLeft w:val="0"/>
          <w:marRight w:val="0"/>
          <w:marTop w:val="0"/>
          <w:marBottom w:val="0"/>
          <w:divBdr>
            <w:top w:val="none" w:sz="0" w:space="0" w:color="auto"/>
            <w:left w:val="none" w:sz="0" w:space="0" w:color="auto"/>
            <w:bottom w:val="none" w:sz="0" w:space="0" w:color="auto"/>
            <w:right w:val="none" w:sz="0" w:space="0" w:color="auto"/>
          </w:divBdr>
        </w:div>
        <w:div w:id="874999403">
          <w:marLeft w:val="0"/>
          <w:marRight w:val="0"/>
          <w:marTop w:val="0"/>
          <w:marBottom w:val="0"/>
          <w:divBdr>
            <w:top w:val="none" w:sz="0" w:space="0" w:color="auto"/>
            <w:left w:val="none" w:sz="0" w:space="0" w:color="auto"/>
            <w:bottom w:val="none" w:sz="0" w:space="0" w:color="auto"/>
            <w:right w:val="none" w:sz="0" w:space="0" w:color="auto"/>
          </w:divBdr>
        </w:div>
        <w:div w:id="895317141">
          <w:marLeft w:val="0"/>
          <w:marRight w:val="0"/>
          <w:marTop w:val="0"/>
          <w:marBottom w:val="0"/>
          <w:divBdr>
            <w:top w:val="none" w:sz="0" w:space="0" w:color="auto"/>
            <w:left w:val="none" w:sz="0" w:space="0" w:color="auto"/>
            <w:bottom w:val="none" w:sz="0" w:space="0" w:color="auto"/>
            <w:right w:val="none" w:sz="0" w:space="0" w:color="auto"/>
          </w:divBdr>
        </w:div>
        <w:div w:id="925500233">
          <w:marLeft w:val="0"/>
          <w:marRight w:val="0"/>
          <w:marTop w:val="0"/>
          <w:marBottom w:val="0"/>
          <w:divBdr>
            <w:top w:val="none" w:sz="0" w:space="0" w:color="auto"/>
            <w:left w:val="none" w:sz="0" w:space="0" w:color="auto"/>
            <w:bottom w:val="none" w:sz="0" w:space="0" w:color="auto"/>
            <w:right w:val="none" w:sz="0" w:space="0" w:color="auto"/>
          </w:divBdr>
        </w:div>
        <w:div w:id="949580204">
          <w:marLeft w:val="0"/>
          <w:marRight w:val="0"/>
          <w:marTop w:val="0"/>
          <w:marBottom w:val="0"/>
          <w:divBdr>
            <w:top w:val="none" w:sz="0" w:space="0" w:color="auto"/>
            <w:left w:val="none" w:sz="0" w:space="0" w:color="auto"/>
            <w:bottom w:val="none" w:sz="0" w:space="0" w:color="auto"/>
            <w:right w:val="none" w:sz="0" w:space="0" w:color="auto"/>
          </w:divBdr>
        </w:div>
        <w:div w:id="956988743">
          <w:marLeft w:val="0"/>
          <w:marRight w:val="0"/>
          <w:marTop w:val="0"/>
          <w:marBottom w:val="0"/>
          <w:divBdr>
            <w:top w:val="none" w:sz="0" w:space="0" w:color="auto"/>
            <w:left w:val="none" w:sz="0" w:space="0" w:color="auto"/>
            <w:bottom w:val="none" w:sz="0" w:space="0" w:color="auto"/>
            <w:right w:val="none" w:sz="0" w:space="0" w:color="auto"/>
          </w:divBdr>
        </w:div>
        <w:div w:id="1034620295">
          <w:marLeft w:val="0"/>
          <w:marRight w:val="0"/>
          <w:marTop w:val="0"/>
          <w:marBottom w:val="0"/>
          <w:divBdr>
            <w:top w:val="none" w:sz="0" w:space="0" w:color="auto"/>
            <w:left w:val="none" w:sz="0" w:space="0" w:color="auto"/>
            <w:bottom w:val="none" w:sz="0" w:space="0" w:color="auto"/>
            <w:right w:val="none" w:sz="0" w:space="0" w:color="auto"/>
          </w:divBdr>
        </w:div>
        <w:div w:id="1060251831">
          <w:marLeft w:val="0"/>
          <w:marRight w:val="0"/>
          <w:marTop w:val="0"/>
          <w:marBottom w:val="0"/>
          <w:divBdr>
            <w:top w:val="none" w:sz="0" w:space="0" w:color="auto"/>
            <w:left w:val="none" w:sz="0" w:space="0" w:color="auto"/>
            <w:bottom w:val="none" w:sz="0" w:space="0" w:color="auto"/>
            <w:right w:val="none" w:sz="0" w:space="0" w:color="auto"/>
          </w:divBdr>
        </w:div>
        <w:div w:id="1081217284">
          <w:marLeft w:val="0"/>
          <w:marRight w:val="0"/>
          <w:marTop w:val="0"/>
          <w:marBottom w:val="0"/>
          <w:divBdr>
            <w:top w:val="none" w:sz="0" w:space="0" w:color="auto"/>
            <w:left w:val="none" w:sz="0" w:space="0" w:color="auto"/>
            <w:bottom w:val="none" w:sz="0" w:space="0" w:color="auto"/>
            <w:right w:val="none" w:sz="0" w:space="0" w:color="auto"/>
          </w:divBdr>
        </w:div>
        <w:div w:id="1185556705">
          <w:marLeft w:val="0"/>
          <w:marRight w:val="0"/>
          <w:marTop w:val="0"/>
          <w:marBottom w:val="0"/>
          <w:divBdr>
            <w:top w:val="none" w:sz="0" w:space="0" w:color="auto"/>
            <w:left w:val="none" w:sz="0" w:space="0" w:color="auto"/>
            <w:bottom w:val="none" w:sz="0" w:space="0" w:color="auto"/>
            <w:right w:val="none" w:sz="0" w:space="0" w:color="auto"/>
          </w:divBdr>
        </w:div>
        <w:div w:id="1206673990">
          <w:marLeft w:val="0"/>
          <w:marRight w:val="0"/>
          <w:marTop w:val="0"/>
          <w:marBottom w:val="0"/>
          <w:divBdr>
            <w:top w:val="none" w:sz="0" w:space="0" w:color="auto"/>
            <w:left w:val="none" w:sz="0" w:space="0" w:color="auto"/>
            <w:bottom w:val="none" w:sz="0" w:space="0" w:color="auto"/>
            <w:right w:val="none" w:sz="0" w:space="0" w:color="auto"/>
          </w:divBdr>
        </w:div>
        <w:div w:id="1209956755">
          <w:marLeft w:val="0"/>
          <w:marRight w:val="0"/>
          <w:marTop w:val="0"/>
          <w:marBottom w:val="0"/>
          <w:divBdr>
            <w:top w:val="none" w:sz="0" w:space="0" w:color="auto"/>
            <w:left w:val="none" w:sz="0" w:space="0" w:color="auto"/>
            <w:bottom w:val="none" w:sz="0" w:space="0" w:color="auto"/>
            <w:right w:val="none" w:sz="0" w:space="0" w:color="auto"/>
          </w:divBdr>
        </w:div>
        <w:div w:id="1279678225">
          <w:marLeft w:val="0"/>
          <w:marRight w:val="0"/>
          <w:marTop w:val="0"/>
          <w:marBottom w:val="0"/>
          <w:divBdr>
            <w:top w:val="none" w:sz="0" w:space="0" w:color="auto"/>
            <w:left w:val="none" w:sz="0" w:space="0" w:color="auto"/>
            <w:bottom w:val="none" w:sz="0" w:space="0" w:color="auto"/>
            <w:right w:val="none" w:sz="0" w:space="0" w:color="auto"/>
          </w:divBdr>
        </w:div>
        <w:div w:id="1357733694">
          <w:marLeft w:val="0"/>
          <w:marRight w:val="0"/>
          <w:marTop w:val="0"/>
          <w:marBottom w:val="0"/>
          <w:divBdr>
            <w:top w:val="none" w:sz="0" w:space="0" w:color="auto"/>
            <w:left w:val="none" w:sz="0" w:space="0" w:color="auto"/>
            <w:bottom w:val="none" w:sz="0" w:space="0" w:color="auto"/>
            <w:right w:val="none" w:sz="0" w:space="0" w:color="auto"/>
          </w:divBdr>
        </w:div>
        <w:div w:id="1398434725">
          <w:marLeft w:val="0"/>
          <w:marRight w:val="0"/>
          <w:marTop w:val="0"/>
          <w:marBottom w:val="0"/>
          <w:divBdr>
            <w:top w:val="none" w:sz="0" w:space="0" w:color="auto"/>
            <w:left w:val="none" w:sz="0" w:space="0" w:color="auto"/>
            <w:bottom w:val="none" w:sz="0" w:space="0" w:color="auto"/>
            <w:right w:val="none" w:sz="0" w:space="0" w:color="auto"/>
          </w:divBdr>
        </w:div>
        <w:div w:id="1459496714">
          <w:marLeft w:val="0"/>
          <w:marRight w:val="0"/>
          <w:marTop w:val="0"/>
          <w:marBottom w:val="0"/>
          <w:divBdr>
            <w:top w:val="none" w:sz="0" w:space="0" w:color="auto"/>
            <w:left w:val="none" w:sz="0" w:space="0" w:color="auto"/>
            <w:bottom w:val="none" w:sz="0" w:space="0" w:color="auto"/>
            <w:right w:val="none" w:sz="0" w:space="0" w:color="auto"/>
          </w:divBdr>
        </w:div>
        <w:div w:id="1479491741">
          <w:marLeft w:val="0"/>
          <w:marRight w:val="0"/>
          <w:marTop w:val="0"/>
          <w:marBottom w:val="0"/>
          <w:divBdr>
            <w:top w:val="none" w:sz="0" w:space="0" w:color="auto"/>
            <w:left w:val="none" w:sz="0" w:space="0" w:color="auto"/>
            <w:bottom w:val="none" w:sz="0" w:space="0" w:color="auto"/>
            <w:right w:val="none" w:sz="0" w:space="0" w:color="auto"/>
          </w:divBdr>
        </w:div>
        <w:div w:id="1481456560">
          <w:marLeft w:val="0"/>
          <w:marRight w:val="0"/>
          <w:marTop w:val="0"/>
          <w:marBottom w:val="0"/>
          <w:divBdr>
            <w:top w:val="none" w:sz="0" w:space="0" w:color="auto"/>
            <w:left w:val="none" w:sz="0" w:space="0" w:color="auto"/>
            <w:bottom w:val="none" w:sz="0" w:space="0" w:color="auto"/>
            <w:right w:val="none" w:sz="0" w:space="0" w:color="auto"/>
          </w:divBdr>
        </w:div>
        <w:div w:id="1484815906">
          <w:marLeft w:val="0"/>
          <w:marRight w:val="0"/>
          <w:marTop w:val="0"/>
          <w:marBottom w:val="0"/>
          <w:divBdr>
            <w:top w:val="none" w:sz="0" w:space="0" w:color="auto"/>
            <w:left w:val="none" w:sz="0" w:space="0" w:color="auto"/>
            <w:bottom w:val="none" w:sz="0" w:space="0" w:color="auto"/>
            <w:right w:val="none" w:sz="0" w:space="0" w:color="auto"/>
          </w:divBdr>
        </w:div>
        <w:div w:id="1489860477">
          <w:marLeft w:val="0"/>
          <w:marRight w:val="0"/>
          <w:marTop w:val="0"/>
          <w:marBottom w:val="0"/>
          <w:divBdr>
            <w:top w:val="none" w:sz="0" w:space="0" w:color="auto"/>
            <w:left w:val="none" w:sz="0" w:space="0" w:color="auto"/>
            <w:bottom w:val="none" w:sz="0" w:space="0" w:color="auto"/>
            <w:right w:val="none" w:sz="0" w:space="0" w:color="auto"/>
          </w:divBdr>
        </w:div>
        <w:div w:id="1509249976">
          <w:marLeft w:val="0"/>
          <w:marRight w:val="0"/>
          <w:marTop w:val="0"/>
          <w:marBottom w:val="0"/>
          <w:divBdr>
            <w:top w:val="none" w:sz="0" w:space="0" w:color="auto"/>
            <w:left w:val="none" w:sz="0" w:space="0" w:color="auto"/>
            <w:bottom w:val="none" w:sz="0" w:space="0" w:color="auto"/>
            <w:right w:val="none" w:sz="0" w:space="0" w:color="auto"/>
          </w:divBdr>
        </w:div>
        <w:div w:id="1548567397">
          <w:marLeft w:val="0"/>
          <w:marRight w:val="0"/>
          <w:marTop w:val="0"/>
          <w:marBottom w:val="0"/>
          <w:divBdr>
            <w:top w:val="none" w:sz="0" w:space="0" w:color="auto"/>
            <w:left w:val="none" w:sz="0" w:space="0" w:color="auto"/>
            <w:bottom w:val="none" w:sz="0" w:space="0" w:color="auto"/>
            <w:right w:val="none" w:sz="0" w:space="0" w:color="auto"/>
          </w:divBdr>
        </w:div>
        <w:div w:id="1561668433">
          <w:marLeft w:val="0"/>
          <w:marRight w:val="0"/>
          <w:marTop w:val="0"/>
          <w:marBottom w:val="0"/>
          <w:divBdr>
            <w:top w:val="none" w:sz="0" w:space="0" w:color="auto"/>
            <w:left w:val="none" w:sz="0" w:space="0" w:color="auto"/>
            <w:bottom w:val="none" w:sz="0" w:space="0" w:color="auto"/>
            <w:right w:val="none" w:sz="0" w:space="0" w:color="auto"/>
          </w:divBdr>
        </w:div>
        <w:div w:id="1581138965">
          <w:marLeft w:val="0"/>
          <w:marRight w:val="0"/>
          <w:marTop w:val="0"/>
          <w:marBottom w:val="0"/>
          <w:divBdr>
            <w:top w:val="none" w:sz="0" w:space="0" w:color="auto"/>
            <w:left w:val="none" w:sz="0" w:space="0" w:color="auto"/>
            <w:bottom w:val="none" w:sz="0" w:space="0" w:color="auto"/>
            <w:right w:val="none" w:sz="0" w:space="0" w:color="auto"/>
          </w:divBdr>
        </w:div>
        <w:div w:id="1593468481">
          <w:marLeft w:val="0"/>
          <w:marRight w:val="0"/>
          <w:marTop w:val="0"/>
          <w:marBottom w:val="0"/>
          <w:divBdr>
            <w:top w:val="none" w:sz="0" w:space="0" w:color="auto"/>
            <w:left w:val="none" w:sz="0" w:space="0" w:color="auto"/>
            <w:bottom w:val="none" w:sz="0" w:space="0" w:color="auto"/>
            <w:right w:val="none" w:sz="0" w:space="0" w:color="auto"/>
          </w:divBdr>
        </w:div>
        <w:div w:id="1600915907">
          <w:marLeft w:val="0"/>
          <w:marRight w:val="0"/>
          <w:marTop w:val="0"/>
          <w:marBottom w:val="0"/>
          <w:divBdr>
            <w:top w:val="none" w:sz="0" w:space="0" w:color="auto"/>
            <w:left w:val="none" w:sz="0" w:space="0" w:color="auto"/>
            <w:bottom w:val="none" w:sz="0" w:space="0" w:color="auto"/>
            <w:right w:val="none" w:sz="0" w:space="0" w:color="auto"/>
          </w:divBdr>
        </w:div>
        <w:div w:id="1632708356">
          <w:marLeft w:val="0"/>
          <w:marRight w:val="0"/>
          <w:marTop w:val="0"/>
          <w:marBottom w:val="0"/>
          <w:divBdr>
            <w:top w:val="none" w:sz="0" w:space="0" w:color="auto"/>
            <w:left w:val="none" w:sz="0" w:space="0" w:color="auto"/>
            <w:bottom w:val="none" w:sz="0" w:space="0" w:color="auto"/>
            <w:right w:val="none" w:sz="0" w:space="0" w:color="auto"/>
          </w:divBdr>
        </w:div>
        <w:div w:id="1683971912">
          <w:marLeft w:val="0"/>
          <w:marRight w:val="0"/>
          <w:marTop w:val="0"/>
          <w:marBottom w:val="0"/>
          <w:divBdr>
            <w:top w:val="none" w:sz="0" w:space="0" w:color="auto"/>
            <w:left w:val="none" w:sz="0" w:space="0" w:color="auto"/>
            <w:bottom w:val="none" w:sz="0" w:space="0" w:color="auto"/>
            <w:right w:val="none" w:sz="0" w:space="0" w:color="auto"/>
          </w:divBdr>
        </w:div>
        <w:div w:id="1686438655">
          <w:marLeft w:val="0"/>
          <w:marRight w:val="0"/>
          <w:marTop w:val="0"/>
          <w:marBottom w:val="0"/>
          <w:divBdr>
            <w:top w:val="none" w:sz="0" w:space="0" w:color="auto"/>
            <w:left w:val="none" w:sz="0" w:space="0" w:color="auto"/>
            <w:bottom w:val="none" w:sz="0" w:space="0" w:color="auto"/>
            <w:right w:val="none" w:sz="0" w:space="0" w:color="auto"/>
          </w:divBdr>
        </w:div>
        <w:div w:id="1724794594">
          <w:marLeft w:val="0"/>
          <w:marRight w:val="0"/>
          <w:marTop w:val="0"/>
          <w:marBottom w:val="0"/>
          <w:divBdr>
            <w:top w:val="none" w:sz="0" w:space="0" w:color="auto"/>
            <w:left w:val="none" w:sz="0" w:space="0" w:color="auto"/>
            <w:bottom w:val="none" w:sz="0" w:space="0" w:color="auto"/>
            <w:right w:val="none" w:sz="0" w:space="0" w:color="auto"/>
          </w:divBdr>
        </w:div>
        <w:div w:id="1729649102">
          <w:marLeft w:val="0"/>
          <w:marRight w:val="0"/>
          <w:marTop w:val="0"/>
          <w:marBottom w:val="0"/>
          <w:divBdr>
            <w:top w:val="none" w:sz="0" w:space="0" w:color="auto"/>
            <w:left w:val="none" w:sz="0" w:space="0" w:color="auto"/>
            <w:bottom w:val="none" w:sz="0" w:space="0" w:color="auto"/>
            <w:right w:val="none" w:sz="0" w:space="0" w:color="auto"/>
          </w:divBdr>
        </w:div>
        <w:div w:id="1759328102">
          <w:marLeft w:val="0"/>
          <w:marRight w:val="0"/>
          <w:marTop w:val="0"/>
          <w:marBottom w:val="0"/>
          <w:divBdr>
            <w:top w:val="none" w:sz="0" w:space="0" w:color="auto"/>
            <w:left w:val="none" w:sz="0" w:space="0" w:color="auto"/>
            <w:bottom w:val="none" w:sz="0" w:space="0" w:color="auto"/>
            <w:right w:val="none" w:sz="0" w:space="0" w:color="auto"/>
          </w:divBdr>
        </w:div>
        <w:div w:id="1792043283">
          <w:marLeft w:val="0"/>
          <w:marRight w:val="0"/>
          <w:marTop w:val="0"/>
          <w:marBottom w:val="0"/>
          <w:divBdr>
            <w:top w:val="none" w:sz="0" w:space="0" w:color="auto"/>
            <w:left w:val="none" w:sz="0" w:space="0" w:color="auto"/>
            <w:bottom w:val="none" w:sz="0" w:space="0" w:color="auto"/>
            <w:right w:val="none" w:sz="0" w:space="0" w:color="auto"/>
          </w:divBdr>
        </w:div>
        <w:div w:id="1836216906">
          <w:marLeft w:val="0"/>
          <w:marRight w:val="0"/>
          <w:marTop w:val="0"/>
          <w:marBottom w:val="0"/>
          <w:divBdr>
            <w:top w:val="none" w:sz="0" w:space="0" w:color="auto"/>
            <w:left w:val="none" w:sz="0" w:space="0" w:color="auto"/>
            <w:bottom w:val="none" w:sz="0" w:space="0" w:color="auto"/>
            <w:right w:val="none" w:sz="0" w:space="0" w:color="auto"/>
          </w:divBdr>
        </w:div>
        <w:div w:id="1871450953">
          <w:marLeft w:val="0"/>
          <w:marRight w:val="0"/>
          <w:marTop w:val="0"/>
          <w:marBottom w:val="0"/>
          <w:divBdr>
            <w:top w:val="none" w:sz="0" w:space="0" w:color="auto"/>
            <w:left w:val="none" w:sz="0" w:space="0" w:color="auto"/>
            <w:bottom w:val="none" w:sz="0" w:space="0" w:color="auto"/>
            <w:right w:val="none" w:sz="0" w:space="0" w:color="auto"/>
          </w:divBdr>
        </w:div>
        <w:div w:id="1894727892">
          <w:marLeft w:val="0"/>
          <w:marRight w:val="0"/>
          <w:marTop w:val="0"/>
          <w:marBottom w:val="0"/>
          <w:divBdr>
            <w:top w:val="none" w:sz="0" w:space="0" w:color="auto"/>
            <w:left w:val="none" w:sz="0" w:space="0" w:color="auto"/>
            <w:bottom w:val="none" w:sz="0" w:space="0" w:color="auto"/>
            <w:right w:val="none" w:sz="0" w:space="0" w:color="auto"/>
          </w:divBdr>
        </w:div>
        <w:div w:id="1912350231">
          <w:marLeft w:val="0"/>
          <w:marRight w:val="0"/>
          <w:marTop w:val="0"/>
          <w:marBottom w:val="0"/>
          <w:divBdr>
            <w:top w:val="none" w:sz="0" w:space="0" w:color="auto"/>
            <w:left w:val="none" w:sz="0" w:space="0" w:color="auto"/>
            <w:bottom w:val="none" w:sz="0" w:space="0" w:color="auto"/>
            <w:right w:val="none" w:sz="0" w:space="0" w:color="auto"/>
          </w:divBdr>
        </w:div>
        <w:div w:id="1952466551">
          <w:marLeft w:val="0"/>
          <w:marRight w:val="0"/>
          <w:marTop w:val="0"/>
          <w:marBottom w:val="0"/>
          <w:divBdr>
            <w:top w:val="none" w:sz="0" w:space="0" w:color="auto"/>
            <w:left w:val="none" w:sz="0" w:space="0" w:color="auto"/>
            <w:bottom w:val="none" w:sz="0" w:space="0" w:color="auto"/>
            <w:right w:val="none" w:sz="0" w:space="0" w:color="auto"/>
          </w:divBdr>
        </w:div>
        <w:div w:id="1954167443">
          <w:marLeft w:val="0"/>
          <w:marRight w:val="0"/>
          <w:marTop w:val="0"/>
          <w:marBottom w:val="0"/>
          <w:divBdr>
            <w:top w:val="none" w:sz="0" w:space="0" w:color="auto"/>
            <w:left w:val="none" w:sz="0" w:space="0" w:color="auto"/>
            <w:bottom w:val="none" w:sz="0" w:space="0" w:color="auto"/>
            <w:right w:val="none" w:sz="0" w:space="0" w:color="auto"/>
          </w:divBdr>
        </w:div>
        <w:div w:id="2062746594">
          <w:marLeft w:val="0"/>
          <w:marRight w:val="0"/>
          <w:marTop w:val="0"/>
          <w:marBottom w:val="0"/>
          <w:divBdr>
            <w:top w:val="none" w:sz="0" w:space="0" w:color="auto"/>
            <w:left w:val="none" w:sz="0" w:space="0" w:color="auto"/>
            <w:bottom w:val="none" w:sz="0" w:space="0" w:color="auto"/>
            <w:right w:val="none" w:sz="0" w:space="0" w:color="auto"/>
          </w:divBdr>
        </w:div>
        <w:div w:id="2078477220">
          <w:marLeft w:val="0"/>
          <w:marRight w:val="0"/>
          <w:marTop w:val="0"/>
          <w:marBottom w:val="0"/>
          <w:divBdr>
            <w:top w:val="none" w:sz="0" w:space="0" w:color="auto"/>
            <w:left w:val="none" w:sz="0" w:space="0" w:color="auto"/>
            <w:bottom w:val="none" w:sz="0" w:space="0" w:color="auto"/>
            <w:right w:val="none" w:sz="0" w:space="0" w:color="auto"/>
          </w:divBdr>
        </w:div>
        <w:div w:id="2089425285">
          <w:marLeft w:val="0"/>
          <w:marRight w:val="0"/>
          <w:marTop w:val="0"/>
          <w:marBottom w:val="0"/>
          <w:divBdr>
            <w:top w:val="none" w:sz="0" w:space="0" w:color="auto"/>
            <w:left w:val="none" w:sz="0" w:space="0" w:color="auto"/>
            <w:bottom w:val="none" w:sz="0" w:space="0" w:color="auto"/>
            <w:right w:val="none" w:sz="0" w:space="0" w:color="auto"/>
          </w:divBdr>
        </w:div>
      </w:divsChild>
    </w:div>
    <w:div w:id="1960723370">
      <w:bodyDiv w:val="1"/>
      <w:marLeft w:val="0"/>
      <w:marRight w:val="0"/>
      <w:marTop w:val="0"/>
      <w:marBottom w:val="0"/>
      <w:divBdr>
        <w:top w:val="none" w:sz="0" w:space="0" w:color="auto"/>
        <w:left w:val="none" w:sz="0" w:space="0" w:color="auto"/>
        <w:bottom w:val="none" w:sz="0" w:space="0" w:color="auto"/>
        <w:right w:val="none" w:sz="0" w:space="0" w:color="auto"/>
      </w:divBdr>
    </w:div>
    <w:div w:id="1963655371">
      <w:bodyDiv w:val="1"/>
      <w:marLeft w:val="0"/>
      <w:marRight w:val="0"/>
      <w:marTop w:val="0"/>
      <w:marBottom w:val="0"/>
      <w:divBdr>
        <w:top w:val="none" w:sz="0" w:space="0" w:color="auto"/>
        <w:left w:val="none" w:sz="0" w:space="0" w:color="auto"/>
        <w:bottom w:val="none" w:sz="0" w:space="0" w:color="auto"/>
        <w:right w:val="none" w:sz="0" w:space="0" w:color="auto"/>
      </w:divBdr>
    </w:div>
    <w:div w:id="1992827367">
      <w:bodyDiv w:val="1"/>
      <w:marLeft w:val="0"/>
      <w:marRight w:val="0"/>
      <w:marTop w:val="0"/>
      <w:marBottom w:val="0"/>
      <w:divBdr>
        <w:top w:val="none" w:sz="0" w:space="0" w:color="auto"/>
        <w:left w:val="none" w:sz="0" w:space="0" w:color="auto"/>
        <w:bottom w:val="none" w:sz="0" w:space="0" w:color="auto"/>
        <w:right w:val="none" w:sz="0" w:space="0" w:color="auto"/>
      </w:divBdr>
    </w:div>
    <w:div w:id="2028406210">
      <w:bodyDiv w:val="1"/>
      <w:marLeft w:val="0"/>
      <w:marRight w:val="0"/>
      <w:marTop w:val="0"/>
      <w:marBottom w:val="0"/>
      <w:divBdr>
        <w:top w:val="none" w:sz="0" w:space="0" w:color="auto"/>
        <w:left w:val="none" w:sz="0" w:space="0" w:color="auto"/>
        <w:bottom w:val="none" w:sz="0" w:space="0" w:color="auto"/>
        <w:right w:val="none" w:sz="0" w:space="0" w:color="auto"/>
      </w:divBdr>
    </w:div>
    <w:div w:id="2034573214">
      <w:bodyDiv w:val="1"/>
      <w:marLeft w:val="0"/>
      <w:marRight w:val="0"/>
      <w:marTop w:val="0"/>
      <w:marBottom w:val="0"/>
      <w:divBdr>
        <w:top w:val="none" w:sz="0" w:space="0" w:color="auto"/>
        <w:left w:val="none" w:sz="0" w:space="0" w:color="auto"/>
        <w:bottom w:val="none" w:sz="0" w:space="0" w:color="auto"/>
        <w:right w:val="none" w:sz="0" w:space="0" w:color="auto"/>
      </w:divBdr>
    </w:div>
    <w:div w:id="2050183107">
      <w:bodyDiv w:val="1"/>
      <w:marLeft w:val="0"/>
      <w:marRight w:val="0"/>
      <w:marTop w:val="0"/>
      <w:marBottom w:val="0"/>
      <w:divBdr>
        <w:top w:val="none" w:sz="0" w:space="0" w:color="auto"/>
        <w:left w:val="none" w:sz="0" w:space="0" w:color="auto"/>
        <w:bottom w:val="none" w:sz="0" w:space="0" w:color="auto"/>
        <w:right w:val="none" w:sz="0" w:space="0" w:color="auto"/>
      </w:divBdr>
    </w:div>
    <w:div w:id="2055543123">
      <w:bodyDiv w:val="1"/>
      <w:marLeft w:val="0"/>
      <w:marRight w:val="0"/>
      <w:marTop w:val="0"/>
      <w:marBottom w:val="0"/>
      <w:divBdr>
        <w:top w:val="none" w:sz="0" w:space="0" w:color="auto"/>
        <w:left w:val="none" w:sz="0" w:space="0" w:color="auto"/>
        <w:bottom w:val="none" w:sz="0" w:space="0" w:color="auto"/>
        <w:right w:val="none" w:sz="0" w:space="0" w:color="auto"/>
      </w:divBdr>
    </w:div>
    <w:div w:id="2064213621">
      <w:bodyDiv w:val="1"/>
      <w:marLeft w:val="0"/>
      <w:marRight w:val="0"/>
      <w:marTop w:val="0"/>
      <w:marBottom w:val="0"/>
      <w:divBdr>
        <w:top w:val="none" w:sz="0" w:space="0" w:color="auto"/>
        <w:left w:val="none" w:sz="0" w:space="0" w:color="auto"/>
        <w:bottom w:val="none" w:sz="0" w:space="0" w:color="auto"/>
        <w:right w:val="none" w:sz="0" w:space="0" w:color="auto"/>
      </w:divBdr>
    </w:div>
    <w:div w:id="2071730731">
      <w:bodyDiv w:val="1"/>
      <w:marLeft w:val="0"/>
      <w:marRight w:val="0"/>
      <w:marTop w:val="0"/>
      <w:marBottom w:val="0"/>
      <w:divBdr>
        <w:top w:val="none" w:sz="0" w:space="0" w:color="auto"/>
        <w:left w:val="none" w:sz="0" w:space="0" w:color="auto"/>
        <w:bottom w:val="none" w:sz="0" w:space="0" w:color="auto"/>
        <w:right w:val="none" w:sz="0" w:space="0" w:color="auto"/>
      </w:divBdr>
    </w:div>
    <w:div w:id="2077894966">
      <w:bodyDiv w:val="1"/>
      <w:marLeft w:val="0"/>
      <w:marRight w:val="0"/>
      <w:marTop w:val="0"/>
      <w:marBottom w:val="0"/>
      <w:divBdr>
        <w:top w:val="none" w:sz="0" w:space="0" w:color="auto"/>
        <w:left w:val="none" w:sz="0" w:space="0" w:color="auto"/>
        <w:bottom w:val="none" w:sz="0" w:space="0" w:color="auto"/>
        <w:right w:val="none" w:sz="0" w:space="0" w:color="auto"/>
      </w:divBdr>
    </w:div>
    <w:div w:id="2083090808">
      <w:bodyDiv w:val="1"/>
      <w:marLeft w:val="0"/>
      <w:marRight w:val="0"/>
      <w:marTop w:val="0"/>
      <w:marBottom w:val="0"/>
      <w:divBdr>
        <w:top w:val="none" w:sz="0" w:space="0" w:color="auto"/>
        <w:left w:val="none" w:sz="0" w:space="0" w:color="auto"/>
        <w:bottom w:val="none" w:sz="0" w:space="0" w:color="auto"/>
        <w:right w:val="none" w:sz="0" w:space="0" w:color="auto"/>
      </w:divBdr>
    </w:div>
    <w:div w:id="2109765160">
      <w:bodyDiv w:val="1"/>
      <w:marLeft w:val="0"/>
      <w:marRight w:val="0"/>
      <w:marTop w:val="0"/>
      <w:marBottom w:val="0"/>
      <w:divBdr>
        <w:top w:val="none" w:sz="0" w:space="0" w:color="auto"/>
        <w:left w:val="none" w:sz="0" w:space="0" w:color="auto"/>
        <w:bottom w:val="none" w:sz="0" w:space="0" w:color="auto"/>
        <w:right w:val="none" w:sz="0" w:space="0" w:color="auto"/>
      </w:divBdr>
    </w:div>
    <w:div w:id="2112238588">
      <w:bodyDiv w:val="1"/>
      <w:marLeft w:val="0"/>
      <w:marRight w:val="0"/>
      <w:marTop w:val="0"/>
      <w:marBottom w:val="0"/>
      <w:divBdr>
        <w:top w:val="none" w:sz="0" w:space="0" w:color="auto"/>
        <w:left w:val="none" w:sz="0" w:space="0" w:color="auto"/>
        <w:bottom w:val="none" w:sz="0" w:space="0" w:color="auto"/>
        <w:right w:val="none" w:sz="0" w:space="0" w:color="auto"/>
      </w:divBdr>
    </w:div>
    <w:div w:id="2120908787">
      <w:bodyDiv w:val="1"/>
      <w:marLeft w:val="0"/>
      <w:marRight w:val="0"/>
      <w:marTop w:val="0"/>
      <w:marBottom w:val="0"/>
      <w:divBdr>
        <w:top w:val="none" w:sz="0" w:space="0" w:color="auto"/>
        <w:left w:val="none" w:sz="0" w:space="0" w:color="auto"/>
        <w:bottom w:val="none" w:sz="0" w:space="0" w:color="auto"/>
        <w:right w:val="none" w:sz="0" w:space="0" w:color="auto"/>
      </w:divBdr>
    </w:div>
    <w:div w:id="2129004751">
      <w:bodyDiv w:val="1"/>
      <w:marLeft w:val="0"/>
      <w:marRight w:val="0"/>
      <w:marTop w:val="0"/>
      <w:marBottom w:val="0"/>
      <w:divBdr>
        <w:top w:val="none" w:sz="0" w:space="0" w:color="auto"/>
        <w:left w:val="none" w:sz="0" w:space="0" w:color="auto"/>
        <w:bottom w:val="none" w:sz="0" w:space="0" w:color="auto"/>
        <w:right w:val="none" w:sz="0" w:space="0" w:color="auto"/>
      </w:divBdr>
    </w:div>
    <w:div w:id="214566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7.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chart" Target="charts/chart6.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khamkhuu_b\Downloads\GEP-June-2025-Chapter1-Fig1-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khamkhuu_b\Downloads\GEP-June-2025-Chapter1-Fig1-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GEP-June-2025-Table-1-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ofgovmn-my.sharepoint.com/personal/munkh-erdene_d_mof_gov_mn/Documents/&#1053;&#1199;&#1199;&#1088;&#1089;%20exl%20last.xls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oleObject" Target="NULL" TargetMode="External"/><Relationship Id="rId4" Type="http://schemas.openxmlformats.org/officeDocument/2006/relationships/image" Target="../media/image5.png"/></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110721012109188E-2"/>
          <c:y val="0.24146609686195736"/>
          <c:w val="0.94733369347499774"/>
          <c:h val="0.5672210291895331"/>
        </c:manualLayout>
      </c:layout>
      <c:barChart>
        <c:barDir val="col"/>
        <c:grouping val="clustered"/>
        <c:varyColors val="0"/>
        <c:ser>
          <c:idx val="0"/>
          <c:order val="0"/>
          <c:tx>
            <c:strRef>
              <c:f>'1.5.A'!$L$87</c:f>
              <c:strCache>
                <c:ptCount val="1"/>
                <c:pt idx="0">
                  <c:v>2025.01 сар</c:v>
                </c:pt>
              </c:strCache>
            </c:strRef>
          </c:tx>
          <c:spPr>
            <a:noFill/>
            <a:ln>
              <a:solidFill>
                <a:schemeClr val="accent2">
                  <a:lumMod val="5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'1.5.A'!$K$88:$K$91</c:f>
              <c:strCache>
                <c:ptCount val="4"/>
                <c:pt idx="0">
                  <c:v>Дэлхий</c:v>
                </c:pt>
                <c:pt idx="1">
                  <c:v>АНУ</c:v>
                </c:pt>
                <c:pt idx="2">
                  <c:v>БНХАУ</c:v>
                </c:pt>
                <c:pt idx="3">
                  <c:v>Монгол</c:v>
                </c:pt>
              </c:strCache>
            </c:strRef>
          </c:cat>
          <c:val>
            <c:numRef>
              <c:f>'1.5.A'!$L$88:$L$91</c:f>
              <c:numCache>
                <c:formatCode>General</c:formatCode>
                <c:ptCount val="4"/>
                <c:pt idx="0">
                  <c:v>2.7</c:v>
                </c:pt>
                <c:pt idx="1">
                  <c:v>1.7</c:v>
                </c:pt>
                <c:pt idx="2">
                  <c:v>4.5</c:v>
                </c:pt>
                <c:pt idx="3">
                  <c:v>6.5</c:v>
                </c:pt>
              </c:numCache>
            </c:numRef>
          </c:val>
          <c:extLst>
            <c:ext xmlns:c16="http://schemas.microsoft.com/office/drawing/2014/chart" uri="{C3380CC4-5D6E-409C-BE32-E72D297353CC}">
              <c16:uniqueId val="{00000000-8530-4AEC-9D96-1EFAA0BCEC6D}"/>
            </c:ext>
          </c:extLst>
        </c:ser>
        <c:ser>
          <c:idx val="1"/>
          <c:order val="1"/>
          <c:tx>
            <c:strRef>
              <c:f>'1.5.A'!$M$87</c:f>
              <c:strCache>
                <c:ptCount val="1"/>
                <c:pt idx="0">
                  <c:v>2025.06 сар</c:v>
                </c:pt>
              </c:strCache>
            </c:strRef>
          </c:tx>
          <c:spPr>
            <a:solidFill>
              <a:schemeClr val="accent2">
                <a:lumMod val="40000"/>
                <a:lumOff val="60000"/>
              </a:schemeClr>
            </a:solidFill>
            <a:ln>
              <a:noFill/>
            </a:ln>
            <a:effectLst/>
          </c:spPr>
          <c:invertIfNegative val="0"/>
          <c:dLbls>
            <c:dLbl>
              <c:idx val="0"/>
              <c:layout>
                <c:manualLayout>
                  <c:x val="0"/>
                  <c:y val="4.44390822114977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B8-4216-BF54-8480297F83B5}"/>
                </c:ext>
              </c:extLst>
            </c:dLbl>
            <c:dLbl>
              <c:idx val="2"/>
              <c:layout>
                <c:manualLayout>
                  <c:x val="4.5977011494252873E-3"/>
                  <c:y val="3.7101007535347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B8-4216-BF54-8480297F83B5}"/>
                </c:ext>
              </c:extLst>
            </c:dLbl>
            <c:dLbl>
              <c:idx val="3"/>
              <c:layout>
                <c:manualLayout>
                  <c:x val="0"/>
                  <c:y val="3.59681652696638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B8-4216-BF54-8480297F83B5}"/>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'1.5.A'!$K$88:$K$91</c:f>
              <c:strCache>
                <c:ptCount val="4"/>
                <c:pt idx="0">
                  <c:v>Дэлхий</c:v>
                </c:pt>
                <c:pt idx="1">
                  <c:v>АНУ</c:v>
                </c:pt>
                <c:pt idx="2">
                  <c:v>БНХАУ</c:v>
                </c:pt>
                <c:pt idx="3">
                  <c:v>Монгол</c:v>
                </c:pt>
              </c:strCache>
            </c:strRef>
          </c:cat>
          <c:val>
            <c:numRef>
              <c:f>'1.5.A'!$M$88:$M$91</c:f>
              <c:numCache>
                <c:formatCode>General</c:formatCode>
                <c:ptCount val="4"/>
                <c:pt idx="0">
                  <c:v>2.2999999999999998</c:v>
                </c:pt>
                <c:pt idx="1">
                  <c:v>1.2</c:v>
                </c:pt>
                <c:pt idx="2">
                  <c:v>4.5</c:v>
                </c:pt>
                <c:pt idx="3">
                  <c:v>6.3</c:v>
                </c:pt>
              </c:numCache>
            </c:numRef>
          </c:val>
          <c:extLst>
            <c:ext xmlns:c16="http://schemas.microsoft.com/office/drawing/2014/chart" uri="{C3380CC4-5D6E-409C-BE32-E72D297353CC}">
              <c16:uniqueId val="{00000001-8530-4AEC-9D96-1EFAA0BCEC6D}"/>
            </c:ext>
          </c:extLst>
        </c:ser>
        <c:dLbls>
          <c:showLegendKey val="0"/>
          <c:showVal val="0"/>
          <c:showCatName val="0"/>
          <c:showSerName val="0"/>
          <c:showPercent val="0"/>
          <c:showBubbleSize val="0"/>
        </c:dLbls>
        <c:gapWidth val="80"/>
        <c:axId val="1206688000"/>
        <c:axId val="1206669280"/>
      </c:barChart>
      <c:catAx>
        <c:axId val="120668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6669280"/>
        <c:crosses val="autoZero"/>
        <c:auto val="1"/>
        <c:lblAlgn val="ctr"/>
        <c:lblOffset val="100"/>
        <c:noMultiLvlLbl val="0"/>
      </c:catAx>
      <c:valAx>
        <c:axId val="1206669280"/>
        <c:scaling>
          <c:orientation val="minMax"/>
        </c:scaling>
        <c:delete val="1"/>
        <c:axPos val="l"/>
        <c:numFmt formatCode="General" sourceLinked="1"/>
        <c:majorTickMark val="none"/>
        <c:minorTickMark val="none"/>
        <c:tickLblPos val="nextTo"/>
        <c:crossAx val="1206688000"/>
        <c:crosses val="autoZero"/>
        <c:crossBetween val="between"/>
      </c:valAx>
      <c:spPr>
        <a:noFill/>
        <a:ln>
          <a:noFill/>
        </a:ln>
        <a:effectLst/>
      </c:spPr>
    </c:plotArea>
    <c:legend>
      <c:legendPos val="b"/>
      <c:layout>
        <c:manualLayout>
          <c:xMode val="edge"/>
          <c:yMode val="edge"/>
          <c:x val="0.43674715660542435"/>
          <c:y val="4.687445319335079E-2"/>
          <c:w val="0.49847262649881857"/>
          <c:h val="0.11003791786777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06036745406826E-2"/>
          <c:y val="0.15249913037978685"/>
          <c:w val="0.86618508863866417"/>
          <c:h val="0.60807892989279955"/>
        </c:manualLayout>
      </c:layout>
      <c:barChart>
        <c:barDir val="col"/>
        <c:grouping val="clustered"/>
        <c:varyColors val="0"/>
        <c:ser>
          <c:idx val="0"/>
          <c:order val="0"/>
          <c:tx>
            <c:strRef>
              <c:f>'1.5.A'!$J$72</c:f>
              <c:strCache>
                <c:ptCount val="1"/>
                <c:pt idx="0">
                  <c:v>Инфляц, %</c:v>
                </c:pt>
              </c:strCache>
            </c:strRef>
          </c:tx>
          <c:spPr>
            <a:solidFill>
              <a:schemeClr val="accent2">
                <a:lumMod val="40000"/>
                <a:lumOff val="60000"/>
              </a:schemeClr>
            </a:solidFill>
            <a:ln>
              <a:noFill/>
            </a:ln>
            <a:effectLst/>
          </c:spPr>
          <c:invertIfNegative val="0"/>
          <c:cat>
            <c:numRef>
              <c:f>'1.5.A'!$K$70:$Q$70</c:f>
              <c:numCache>
                <c:formatCode>General</c:formatCode>
                <c:ptCount val="7"/>
                <c:pt idx="0">
                  <c:v>2019</c:v>
                </c:pt>
                <c:pt idx="1">
                  <c:v>2020</c:v>
                </c:pt>
                <c:pt idx="2">
                  <c:v>2021</c:v>
                </c:pt>
                <c:pt idx="3">
                  <c:v>2022</c:v>
                </c:pt>
                <c:pt idx="4">
                  <c:v>2023</c:v>
                </c:pt>
                <c:pt idx="5">
                  <c:v>2024</c:v>
                </c:pt>
                <c:pt idx="6">
                  <c:v>2025</c:v>
                </c:pt>
              </c:numCache>
            </c:numRef>
          </c:cat>
          <c:val>
            <c:numRef>
              <c:f>'1.5.A'!$K$72:$Q$72</c:f>
              <c:numCache>
                <c:formatCode>_(* #,##0.0_);_(* \(#,##0.0\);_(* "-"??_);_(@_)</c:formatCode>
                <c:ptCount val="7"/>
                <c:pt idx="0">
                  <c:v>1.8129999999999999</c:v>
                </c:pt>
                <c:pt idx="1">
                  <c:v>1.2529999999999999</c:v>
                </c:pt>
                <c:pt idx="2">
                  <c:v>4.6790000000000003</c:v>
                </c:pt>
                <c:pt idx="3">
                  <c:v>7.9930000000000003</c:v>
                </c:pt>
                <c:pt idx="4">
                  <c:v>4.1280000000000001</c:v>
                </c:pt>
                <c:pt idx="5">
                  <c:v>2.952</c:v>
                </c:pt>
                <c:pt idx="6">
                  <c:v>2.988</c:v>
                </c:pt>
              </c:numCache>
            </c:numRef>
          </c:val>
          <c:extLst>
            <c:ext xmlns:c16="http://schemas.microsoft.com/office/drawing/2014/chart" uri="{C3380CC4-5D6E-409C-BE32-E72D297353CC}">
              <c16:uniqueId val="{00000000-1572-4A5D-A550-9E18D2754CD1}"/>
            </c:ext>
          </c:extLst>
        </c:ser>
        <c:dLbls>
          <c:showLegendKey val="0"/>
          <c:showVal val="0"/>
          <c:showCatName val="0"/>
          <c:showSerName val="0"/>
          <c:showPercent val="0"/>
          <c:showBubbleSize val="0"/>
        </c:dLbls>
        <c:gapWidth val="80"/>
        <c:axId val="1206688000"/>
        <c:axId val="1206669280"/>
      </c:barChart>
      <c:lineChart>
        <c:grouping val="standard"/>
        <c:varyColors val="0"/>
        <c:ser>
          <c:idx val="1"/>
          <c:order val="1"/>
          <c:tx>
            <c:strRef>
              <c:f>'1.5.A'!$J$73</c:f>
              <c:strCache>
                <c:ptCount val="1"/>
                <c:pt idx="0">
                  <c:v>Бодлогын хүү, %</c:v>
                </c:pt>
              </c:strCache>
            </c:strRef>
          </c:tx>
          <c:spPr>
            <a:ln w="12700" cap="rnd">
              <a:solidFill>
                <a:schemeClr val="accent2">
                  <a:lumMod val="50000"/>
                </a:schemeClr>
              </a:solidFill>
              <a:round/>
            </a:ln>
            <a:effectLst/>
          </c:spPr>
          <c:marker>
            <c:symbol val="none"/>
          </c:marker>
          <c:cat>
            <c:multiLvlStrRef>
              <c:f>'1.5.A'!$K$70:$Q$71</c:f>
              <c:multiLvlStrCache>
                <c:ptCount val="7"/>
                <c:lvl>
                  <c:pt idx="0">
                    <c:v> 1.8 </c:v>
                  </c:pt>
                  <c:pt idx="1">
                    <c:v> 1.3 </c:v>
                  </c:pt>
                  <c:pt idx="2">
                    <c:v> 4.7 </c:v>
                  </c:pt>
                  <c:pt idx="3">
                    <c:v> 8.0 </c:v>
                  </c:pt>
                  <c:pt idx="4">
                    <c:v> 4.1 </c:v>
                  </c:pt>
                  <c:pt idx="5">
                    <c:v> 3.0 </c:v>
                  </c:pt>
                  <c:pt idx="6">
                    <c:v> 1.9 </c:v>
                  </c:pt>
                </c:lvl>
                <c:lvl>
                  <c:pt idx="0">
                    <c:v>2019</c:v>
                  </c:pt>
                  <c:pt idx="1">
                    <c:v>2020</c:v>
                  </c:pt>
                  <c:pt idx="2">
                    <c:v>2021</c:v>
                  </c:pt>
                  <c:pt idx="3">
                    <c:v>2022</c:v>
                  </c:pt>
                  <c:pt idx="4">
                    <c:v>2023</c:v>
                  </c:pt>
                  <c:pt idx="5">
                    <c:v>2024</c:v>
                  </c:pt>
                  <c:pt idx="6">
                    <c:v>2025</c:v>
                  </c:pt>
                </c:lvl>
              </c:multiLvlStrCache>
            </c:multiLvlStrRef>
          </c:cat>
          <c:val>
            <c:numRef>
              <c:f>'1.5.A'!$K$73:$Q$73</c:f>
              <c:numCache>
                <c:formatCode>_(* #,##0.0_);_(* \(#,##0.0\);_(* "-"??_);_(@_)</c:formatCode>
                <c:ptCount val="7"/>
                <c:pt idx="0">
                  <c:v>1.75</c:v>
                </c:pt>
                <c:pt idx="1">
                  <c:v>0.25</c:v>
                </c:pt>
                <c:pt idx="2">
                  <c:v>0.25</c:v>
                </c:pt>
                <c:pt idx="3">
                  <c:v>4.5</c:v>
                </c:pt>
                <c:pt idx="4">
                  <c:v>5.5</c:v>
                </c:pt>
                <c:pt idx="5">
                  <c:v>4.5</c:v>
                </c:pt>
                <c:pt idx="6">
                  <c:v>4</c:v>
                </c:pt>
              </c:numCache>
            </c:numRef>
          </c:val>
          <c:smooth val="0"/>
          <c:extLst>
            <c:ext xmlns:c16="http://schemas.microsoft.com/office/drawing/2014/chart" uri="{C3380CC4-5D6E-409C-BE32-E72D297353CC}">
              <c16:uniqueId val="{00000001-1572-4A5D-A550-9E18D2754CD1}"/>
            </c:ext>
          </c:extLst>
        </c:ser>
        <c:dLbls>
          <c:showLegendKey val="0"/>
          <c:showVal val="0"/>
          <c:showCatName val="0"/>
          <c:showSerName val="0"/>
          <c:showPercent val="0"/>
          <c:showBubbleSize val="0"/>
        </c:dLbls>
        <c:marker val="1"/>
        <c:smooth val="0"/>
        <c:axId val="1206688000"/>
        <c:axId val="1206669280"/>
      </c:lineChart>
      <c:catAx>
        <c:axId val="120668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6669280"/>
        <c:crosses val="autoZero"/>
        <c:auto val="1"/>
        <c:lblAlgn val="ctr"/>
        <c:lblOffset val="100"/>
        <c:noMultiLvlLbl val="0"/>
      </c:catAx>
      <c:valAx>
        <c:axId val="120666928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6688000"/>
        <c:crosses val="autoZero"/>
        <c:crossBetween val="between"/>
      </c:valAx>
      <c:spPr>
        <a:noFill/>
        <a:ln>
          <a:noFill/>
        </a:ln>
        <a:effectLst/>
      </c:spPr>
    </c:plotArea>
    <c:legend>
      <c:legendPos val="b"/>
      <c:layout>
        <c:manualLayout>
          <c:xMode val="edge"/>
          <c:yMode val="edge"/>
          <c:x val="0.51410766905670535"/>
          <c:y val="5.2376586488332787E-2"/>
          <c:w val="0.48589216450332789"/>
          <c:h val="0.192007715902982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766110037350304E-2"/>
          <c:y val="0.12799865823946893"/>
          <c:w val="0.98644493242312037"/>
          <c:h val="0.59842872779915968"/>
        </c:manualLayout>
      </c:layout>
      <c:barChart>
        <c:barDir val="col"/>
        <c:grouping val="clustered"/>
        <c:varyColors val="0"/>
        <c:ser>
          <c:idx val="0"/>
          <c:order val="0"/>
          <c:tx>
            <c:strRef>
              <c:f>'Table 1.1'!$V$38</c:f>
              <c:strCache>
                <c:ptCount val="1"/>
                <c:pt idx="0">
                  <c:v>2024 оны ХБГ</c:v>
                </c:pt>
              </c:strCache>
            </c:strRef>
          </c:tx>
          <c:spPr>
            <a:noFill/>
            <a:ln w="12700">
              <a:solidFill>
                <a:srgbClr val="721B00"/>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1.1'!$P$39:$T$42</c:f>
              <c:strCache>
                <c:ptCount val="4"/>
                <c:pt idx="0">
                  <c:v>Зүүн Ази ба Номхон далайн орнууд</c:v>
                </c:pt>
                <c:pt idx="1">
                  <c:v>Европ ба Төв Азийн орнууд</c:v>
                </c:pt>
                <c:pt idx="2">
                  <c:v>Латин Америк ба Карибын орнууд</c:v>
                </c:pt>
                <c:pt idx="3">
                  <c:v>Өмнөд Ази</c:v>
                </c:pt>
              </c:strCache>
            </c:strRef>
          </c:cat>
          <c:val>
            <c:numRef>
              <c:f>'Table 1.1'!$V$39:$V$42</c:f>
              <c:numCache>
                <c:formatCode>0.0</c:formatCode>
                <c:ptCount val="4"/>
                <c:pt idx="0">
                  <c:v>5</c:v>
                </c:pt>
                <c:pt idx="1">
                  <c:v>3.6</c:v>
                </c:pt>
                <c:pt idx="2">
                  <c:v>2.2999999999999998</c:v>
                </c:pt>
                <c:pt idx="3">
                  <c:v>6</c:v>
                </c:pt>
              </c:numCache>
            </c:numRef>
          </c:val>
          <c:extLst>
            <c:ext xmlns:c16="http://schemas.microsoft.com/office/drawing/2014/chart" uri="{C3380CC4-5D6E-409C-BE32-E72D297353CC}">
              <c16:uniqueId val="{00000000-FE8E-401A-97F1-914F1D2E085C}"/>
            </c:ext>
          </c:extLst>
        </c:ser>
        <c:ser>
          <c:idx val="1"/>
          <c:order val="1"/>
          <c:tx>
            <c:strRef>
              <c:f>'Table 1.1'!$W$38</c:f>
              <c:strCache>
                <c:ptCount val="1"/>
                <c:pt idx="0">
                  <c:v>2025 оны төлөв байдал</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1.1'!$P$39:$T$42</c:f>
              <c:strCache>
                <c:ptCount val="4"/>
                <c:pt idx="0">
                  <c:v>Зүүн Ази ба Номхон далайн орнууд</c:v>
                </c:pt>
                <c:pt idx="1">
                  <c:v>Европ ба Төв Азийн орнууд</c:v>
                </c:pt>
                <c:pt idx="2">
                  <c:v>Латин Америк ба Карибын орнууд</c:v>
                </c:pt>
                <c:pt idx="3">
                  <c:v>Өмнөд Ази</c:v>
                </c:pt>
              </c:strCache>
            </c:strRef>
          </c:cat>
          <c:val>
            <c:numRef>
              <c:f>'Table 1.1'!$W$39:$W$42</c:f>
              <c:numCache>
                <c:formatCode>General</c:formatCode>
                <c:ptCount val="4"/>
                <c:pt idx="0">
                  <c:v>4.5</c:v>
                </c:pt>
                <c:pt idx="1">
                  <c:v>2.4</c:v>
                </c:pt>
                <c:pt idx="2">
                  <c:v>2.2999999999999998</c:v>
                </c:pt>
                <c:pt idx="3">
                  <c:v>5.8</c:v>
                </c:pt>
              </c:numCache>
            </c:numRef>
          </c:val>
          <c:extLst>
            <c:ext xmlns:c16="http://schemas.microsoft.com/office/drawing/2014/chart" uri="{C3380CC4-5D6E-409C-BE32-E72D297353CC}">
              <c16:uniqueId val="{00000001-FE8E-401A-97F1-914F1D2E085C}"/>
            </c:ext>
          </c:extLst>
        </c:ser>
        <c:dLbls>
          <c:showLegendKey val="0"/>
          <c:showVal val="1"/>
          <c:showCatName val="0"/>
          <c:showSerName val="0"/>
          <c:showPercent val="0"/>
          <c:showBubbleSize val="0"/>
        </c:dLbls>
        <c:gapWidth val="80"/>
        <c:axId val="558172976"/>
        <c:axId val="558169136"/>
      </c:barChart>
      <c:catAx>
        <c:axId val="55817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8169136"/>
        <c:crosses val="autoZero"/>
        <c:auto val="1"/>
        <c:lblAlgn val="ctr"/>
        <c:lblOffset val="100"/>
        <c:noMultiLvlLbl val="0"/>
      </c:catAx>
      <c:valAx>
        <c:axId val="558169136"/>
        <c:scaling>
          <c:orientation val="minMax"/>
        </c:scaling>
        <c:delete val="1"/>
        <c:axPos val="l"/>
        <c:numFmt formatCode="0.0" sourceLinked="1"/>
        <c:majorTickMark val="none"/>
        <c:minorTickMark val="none"/>
        <c:tickLblPos val="nextTo"/>
        <c:crossAx val="558172976"/>
        <c:crosses val="autoZero"/>
        <c:crossBetween val="between"/>
      </c:valAx>
      <c:spPr>
        <a:noFill/>
        <a:ln>
          <a:noFill/>
        </a:ln>
        <a:effectLst/>
      </c:spPr>
    </c:plotArea>
    <c:legend>
      <c:legendPos val="b"/>
      <c:layout>
        <c:manualLayout>
          <c:xMode val="edge"/>
          <c:yMode val="edge"/>
          <c:x val="8.5264285289275862E-2"/>
          <c:y val="6.9853936419382555E-3"/>
          <c:w val="0.8798488664987405"/>
          <c:h val="0.133522827583771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a:solidFill>
                <a:schemeClr val="accent1"/>
              </a:solidFill>
              <a:round/>
            </a:ln>
            <a:effectLst/>
          </c:spPr>
          <c:marker>
            <c:symbol val="none"/>
          </c:marker>
          <c:dPt>
            <c:idx val="8"/>
            <c:marker>
              <c:symbol val="circle"/>
              <c:size val="5"/>
              <c:spPr>
                <a:solidFill>
                  <a:schemeClr val="accent1"/>
                </a:solidFill>
                <a:ln w="12700">
                  <a:solidFill>
                    <a:srgbClr val="C00000"/>
                  </a:solidFill>
                </a:ln>
                <a:effectLst/>
              </c:spPr>
            </c:marker>
            <c:bubble3D val="0"/>
            <c:extLst>
              <c:ext xmlns:c16="http://schemas.microsoft.com/office/drawing/2014/chart" uri="{C3380CC4-5D6E-409C-BE32-E72D297353CC}">
                <c16:uniqueId val="{00000000-3AAB-4234-A71A-955D9DC399FB}"/>
              </c:ext>
            </c:extLst>
          </c:dPt>
          <c:dPt>
            <c:idx val="11"/>
            <c:marker>
              <c:symbol val="circle"/>
              <c:size val="5"/>
              <c:spPr>
                <a:solidFill>
                  <a:schemeClr val="accent1"/>
                </a:solidFill>
                <a:ln w="12700">
                  <a:solidFill>
                    <a:srgbClr val="C00000"/>
                  </a:solidFill>
                </a:ln>
                <a:effectLst/>
              </c:spPr>
            </c:marker>
            <c:bubble3D val="0"/>
            <c:extLst>
              <c:ext xmlns:c16="http://schemas.microsoft.com/office/drawing/2014/chart" uri="{C3380CC4-5D6E-409C-BE32-E72D297353CC}">
                <c16:uniqueId val="{00000001-3AAB-4234-A71A-955D9DC399FB}"/>
              </c:ext>
            </c:extLst>
          </c:dPt>
          <c:dPt>
            <c:idx val="26"/>
            <c:marker>
              <c:symbol val="circle"/>
              <c:size val="5"/>
              <c:spPr>
                <a:solidFill>
                  <a:schemeClr val="accent1"/>
                </a:solidFill>
                <a:ln w="12700">
                  <a:solidFill>
                    <a:srgbClr val="C00000"/>
                  </a:solidFill>
                </a:ln>
                <a:effectLst/>
              </c:spPr>
            </c:marker>
            <c:bubble3D val="0"/>
            <c:extLst>
              <c:ext xmlns:c16="http://schemas.microsoft.com/office/drawing/2014/chart" uri="{C3380CC4-5D6E-409C-BE32-E72D297353CC}">
                <c16:uniqueId val="{00000002-3AAB-4234-A71A-955D9DC399FB}"/>
              </c:ext>
            </c:extLst>
          </c:dPt>
          <c:dPt>
            <c:idx val="30"/>
            <c:marker>
              <c:symbol val="circle"/>
              <c:size val="5"/>
              <c:spPr>
                <a:solidFill>
                  <a:schemeClr val="accent1"/>
                </a:solidFill>
                <a:ln w="12700">
                  <a:solidFill>
                    <a:srgbClr val="C00000"/>
                  </a:solidFill>
                </a:ln>
                <a:effectLst/>
              </c:spPr>
            </c:marker>
            <c:bubble3D val="0"/>
            <c:extLst>
              <c:ext xmlns:c16="http://schemas.microsoft.com/office/drawing/2014/chart" uri="{C3380CC4-5D6E-409C-BE32-E72D297353CC}">
                <c16:uniqueId val="{00000003-3AAB-4234-A71A-955D9DC399FB}"/>
              </c:ext>
            </c:extLst>
          </c:dPt>
          <c:dLbls>
            <c:dLbl>
              <c:idx val="8"/>
              <c:layout>
                <c:manualLayout>
                  <c:x val="-5.9608965188364331E-2"/>
                  <c:y val="4.0935672514619777E-2"/>
                </c:manualLayout>
              </c:layout>
              <c:tx>
                <c:rich>
                  <a:bodyPr rot="0" spcFirstLastPara="1" vertOverflow="clip" horzOverflow="clip" vert="horz" wrap="square" lIns="36576" tIns="18288" rIns="36576" bIns="18288"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4C64717-CA80-46C3-86A6-AC5F7B28EB01}" type="CATEGORYNAME">
                      <a:rPr lang="en-US"/>
                      <a:pPr>
                        <a:defRPr/>
                      </a:pPr>
                      <a:t>[CATEGORY NAME]</a:t>
                    </a:fld>
                    <a:r>
                      <a:rPr lang="en-US"/>
                      <a:t>, </a:t>
                    </a:r>
                    <a:fld id="{441701CE-F1C7-4311-AC64-E43EC4C85277}" type="VALUE">
                      <a:rPr lang="en-US"/>
                      <a:pPr>
                        <a:defRPr/>
                      </a:pPr>
                      <a:t>[VALUE]</a:t>
                    </a:fld>
                    <a:endParaRPr lang="en-US"/>
                  </a:p>
                </c:rich>
              </c:tx>
              <c:spPr>
                <a:noFill/>
                <a:ln>
                  <a:no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0-3AAB-4234-A71A-955D9DC399FB}"/>
                </c:ext>
              </c:extLst>
            </c:dLbl>
            <c:dLbl>
              <c:idx val="11"/>
              <c:layout>
                <c:manualLayout>
                  <c:x val="-6.1993323795898905E-2"/>
                  <c:y val="-4.6783625730994149E-2"/>
                </c:manualLayout>
              </c:layout>
              <c:tx>
                <c:rich>
                  <a:bodyPr rot="0" spcFirstLastPara="1" vertOverflow="clip" horzOverflow="clip" vert="horz" wrap="square" lIns="36576" tIns="18288" rIns="36576" bIns="18288"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0ADF29F-F725-46B5-B7A6-934481BE7613}" type="CATEGORYNAME">
                      <a:rPr lang="en-US"/>
                      <a:pPr>
                        <a:defRPr/>
                      </a:pPr>
                      <a:t>[CATEGORY NAME]</a:t>
                    </a:fld>
                    <a:r>
                      <a:rPr lang="en-US"/>
                      <a:t>, </a:t>
                    </a:r>
                    <a:fld id="{DD4E3EC1-CD2A-4639-9973-484E55A2A706}" type="VALUE">
                      <a:rPr lang="en-US"/>
                      <a:pPr>
                        <a:defRPr/>
                      </a:pPr>
                      <a:t>[VALUE]</a:t>
                    </a:fld>
                    <a:endParaRPr lang="en-US"/>
                  </a:p>
                </c:rich>
              </c:tx>
              <c:spPr>
                <a:noFill/>
                <a:ln>
                  <a:no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1-3AAB-4234-A71A-955D9DC399FB}"/>
                </c:ext>
              </c:extLst>
            </c:dLbl>
            <c:dLbl>
              <c:idx val="26"/>
              <c:layout>
                <c:manualLayout>
                  <c:x val="-6.437768240343357E-2"/>
                  <c:y val="4.0935672514619881E-2"/>
                </c:manualLayout>
              </c:layout>
              <c:tx>
                <c:rich>
                  <a:bodyPr rot="0" spcFirstLastPara="1" vertOverflow="clip" horzOverflow="clip" vert="horz" wrap="square" lIns="36576" tIns="18288" rIns="36576" bIns="18288"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0D03EFB-C380-427C-8BCC-4CDE2D08179B}" type="CATEGORYNAME">
                      <a:rPr lang="en-US"/>
                      <a:pPr>
                        <a:defRPr/>
                      </a:pPr>
                      <a:t>[CATEGORY NAME]</a:t>
                    </a:fld>
                    <a:r>
                      <a:rPr lang="en-US"/>
                      <a:t>, </a:t>
                    </a:r>
                    <a:fld id="{FFE03F33-AD9B-428F-951A-5027AEA34B0D}" type="VALUE">
                      <a:rPr lang="en-US"/>
                      <a:pPr>
                        <a:defRPr/>
                      </a:pPr>
                      <a:t>[VALUE]</a:t>
                    </a:fld>
                    <a:endParaRPr lang="en-US"/>
                  </a:p>
                </c:rich>
              </c:tx>
              <c:spPr>
                <a:noFill/>
                <a:ln>
                  <a:no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2-3AAB-4234-A71A-955D9DC399FB}"/>
                </c:ext>
              </c:extLst>
            </c:dLbl>
            <c:dLbl>
              <c:idx val="30"/>
              <c:layout>
                <c:manualLayout>
                  <c:x val="-6.1993323795898905E-2"/>
                  <c:y val="-5.8479532163742687E-2"/>
                </c:manualLayout>
              </c:layout>
              <c:tx>
                <c:rich>
                  <a:bodyPr rot="0" spcFirstLastPara="1" vertOverflow="clip" horzOverflow="clip" vert="horz" wrap="square" lIns="36576" tIns="18288" rIns="36576" bIns="18288"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0C8210A-B96F-43C9-92AD-B95B017C82D8}" type="CATEGORYNAME">
                      <a:rPr lang="en-US"/>
                      <a:pPr>
                        <a:defRPr/>
                      </a:pPr>
                      <a:t>[CATEGORY NAME]</a:t>
                    </a:fld>
                    <a:r>
                      <a:rPr lang="en-US"/>
                      <a:t>, </a:t>
                    </a:r>
                    <a:fld id="{4BFB8AC7-9098-4402-A70C-6D9473CB91EC}" type="VALUE">
                      <a:rPr lang="en-US"/>
                      <a:pPr>
                        <a:defRPr/>
                      </a:pPr>
                      <a:t>[VALUE]</a:t>
                    </a:fld>
                    <a:endParaRPr lang="en-US"/>
                  </a:p>
                </c:rich>
              </c:tx>
              <c:spPr>
                <a:noFill/>
                <a:ln>
                  <a:no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3AAB-4234-A71A-955D9DC399FB}"/>
                </c:ext>
              </c:extLst>
            </c:dLbl>
            <c:dLbl>
              <c:idx val="46"/>
              <c:layout>
                <c:manualLayout>
                  <c:x val="-3.2455251033534971E-2"/>
                  <c:y val="3.1705185500461155E-2"/>
                </c:manualLayout>
              </c:layout>
              <c:tx>
                <c:rich>
                  <a:bodyPr rot="0" spcFirstLastPara="1" vertOverflow="clip" horzOverflow="clip" vert="horz" wrap="square" lIns="36576" tIns="18288" rIns="36576" bIns="18288"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BB1C4A0-A92A-4127-8784-40693123C0DF}" type="CATEGORYNAME">
                      <a:rPr lang="en-US"/>
                      <a:pPr>
                        <a:defRPr/>
                      </a:pPr>
                      <a:t>[CATEGORY NAME]</a:t>
                    </a:fld>
                    <a:r>
                      <a:rPr lang="en-US"/>
                      <a:t>, </a:t>
                    </a:r>
                    <a:fld id="{29F889ED-CD41-47FA-AFB1-372E52898B87}" type="VALUE">
                      <a:rPr lang="en-US"/>
                      <a:pPr>
                        <a:defRPr/>
                      </a:pPr>
                      <a:t>[VALUE]</a:t>
                    </a:fld>
                    <a:endParaRPr lang="en-US"/>
                  </a:p>
                </c:rich>
              </c:tx>
              <c:spPr>
                <a:noFill/>
                <a:ln>
                  <a:no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011095716039788"/>
                      <c:h val="0.14419746711988868"/>
                    </c:manualLayout>
                  </c15:layout>
                  <c15:dlblFieldTable/>
                  <c15:showDataLabelsRange val="0"/>
                </c:ext>
                <c:ext xmlns:c16="http://schemas.microsoft.com/office/drawing/2014/chart" uri="{C3380CC4-5D6E-409C-BE32-E72D297353CC}">
                  <c16:uniqueId val="{00000004-3AAB-4234-A71A-955D9DC399F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multiLvlStrRef>
              <c:f>'Коксжих нүүрсний үнэ ГМ боомт'!$M$14:$N$60</c:f>
              <c:multiLvlStrCache>
                <c:ptCount val="47"/>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pt idx="44">
                    <c:v>1</c:v>
                  </c:pt>
                  <c:pt idx="45">
                    <c:v>2</c:v>
                  </c:pt>
                  <c:pt idx="46">
                    <c:v>6.13</c:v>
                  </c:pt>
                </c:lvl>
                <c:lvl>
                  <c:pt idx="0">
                    <c:v>2014</c:v>
                  </c:pt>
                  <c:pt idx="4">
                    <c:v>2015</c:v>
                  </c:pt>
                  <c:pt idx="8">
                    <c:v>2016</c:v>
                  </c:pt>
                  <c:pt idx="12">
                    <c:v>2017</c:v>
                  </c:pt>
                  <c:pt idx="16">
                    <c:v>2018</c:v>
                  </c:pt>
                  <c:pt idx="20">
                    <c:v>2019</c:v>
                  </c:pt>
                  <c:pt idx="24">
                    <c:v>2020</c:v>
                  </c:pt>
                  <c:pt idx="28">
                    <c:v>2021</c:v>
                  </c:pt>
                  <c:pt idx="32">
                    <c:v>2022</c:v>
                  </c:pt>
                  <c:pt idx="36">
                    <c:v>2023</c:v>
                  </c:pt>
                  <c:pt idx="40">
                    <c:v>2024</c:v>
                  </c:pt>
                  <c:pt idx="44">
                    <c:v>2025</c:v>
                  </c:pt>
                </c:lvl>
              </c:multiLvlStrCache>
            </c:multiLvlStrRef>
          </c:cat>
          <c:val>
            <c:numRef>
              <c:f>'Коксжих нүүрсний үнэ ГМ боомт'!$O$14:$O$60</c:f>
              <c:numCache>
                <c:formatCode>_(* #,##0_);_(* \(#,##0\);_(* "-"??_);_(@_)</c:formatCode>
                <c:ptCount val="47"/>
                <c:pt idx="0">
                  <c:v>451.6</c:v>
                </c:pt>
                <c:pt idx="1">
                  <c:v>439.3</c:v>
                </c:pt>
                <c:pt idx="2">
                  <c:v>470.6</c:v>
                </c:pt>
                <c:pt idx="3">
                  <c:v>604.70000000000005</c:v>
                </c:pt>
                <c:pt idx="4">
                  <c:v>450</c:v>
                </c:pt>
                <c:pt idx="5">
                  <c:v>408.8</c:v>
                </c:pt>
                <c:pt idx="6">
                  <c:v>370</c:v>
                </c:pt>
                <c:pt idx="7">
                  <c:v>369.4</c:v>
                </c:pt>
                <c:pt idx="8">
                  <c:v>335</c:v>
                </c:pt>
                <c:pt idx="9">
                  <c:v>361.3</c:v>
                </c:pt>
                <c:pt idx="10">
                  <c:v>449.2</c:v>
                </c:pt>
                <c:pt idx="11">
                  <c:v>987.7</c:v>
                </c:pt>
                <c:pt idx="12">
                  <c:v>926.2</c:v>
                </c:pt>
                <c:pt idx="13">
                  <c:v>904.1</c:v>
                </c:pt>
                <c:pt idx="14">
                  <c:v>917.4</c:v>
                </c:pt>
                <c:pt idx="15">
                  <c:v>958.1</c:v>
                </c:pt>
                <c:pt idx="16">
                  <c:v>1050</c:v>
                </c:pt>
                <c:pt idx="17">
                  <c:v>958.4</c:v>
                </c:pt>
                <c:pt idx="18">
                  <c:v>976.06060606060601</c:v>
                </c:pt>
                <c:pt idx="19">
                  <c:v>1001.1475409836065</c:v>
                </c:pt>
                <c:pt idx="20">
                  <c:v>1024.9910873440285</c:v>
                </c:pt>
                <c:pt idx="21">
                  <c:v>1017.6555023923444</c:v>
                </c:pt>
                <c:pt idx="22">
                  <c:v>985.35824079302347</c:v>
                </c:pt>
                <c:pt idx="23">
                  <c:v>879.14938862307281</c:v>
                </c:pt>
                <c:pt idx="24">
                  <c:v>888</c:v>
                </c:pt>
                <c:pt idx="25">
                  <c:v>866.26414521151366</c:v>
                </c:pt>
                <c:pt idx="26">
                  <c:v>830.79365079365073</c:v>
                </c:pt>
                <c:pt idx="27">
                  <c:v>883.01247771836006</c:v>
                </c:pt>
                <c:pt idx="28">
                  <c:v>1111.3586523125996</c:v>
                </c:pt>
                <c:pt idx="29">
                  <c:v>1372.4761904761906</c:v>
                </c:pt>
                <c:pt idx="30">
                  <c:v>2191.7460317460318</c:v>
                </c:pt>
                <c:pt idx="31">
                  <c:v>2130.2317821067822</c:v>
                </c:pt>
                <c:pt idx="32">
                  <c:v>2117.8939393939395</c:v>
                </c:pt>
                <c:pt idx="33">
                  <c:v>2200.2280701754385</c:v>
                </c:pt>
                <c:pt idx="34">
                  <c:v>1599.409090909091</c:v>
                </c:pt>
                <c:pt idx="35">
                  <c:v>1620.065359477124</c:v>
                </c:pt>
                <c:pt idx="36">
                  <c:v>1577.8063139131252</c:v>
                </c:pt>
                <c:pt idx="37">
                  <c:v>1212.6190476190477</c:v>
                </c:pt>
                <c:pt idx="38">
                  <c:v>1328.4054520358868</c:v>
                </c:pt>
                <c:pt idx="39">
                  <c:v>1630.5790992633099</c:v>
                </c:pt>
                <c:pt idx="40">
                  <c:v>1487.3857623857623</c:v>
                </c:pt>
                <c:pt idx="41">
                  <c:v>1326.8733427772329</c:v>
                </c:pt>
                <c:pt idx="42">
                  <c:v>1219.6363008971705</c:v>
                </c:pt>
                <c:pt idx="43">
                  <c:v>1089.2460317460318</c:v>
                </c:pt>
                <c:pt idx="44" formatCode="0">
                  <c:v>892.53550543024232</c:v>
                </c:pt>
                <c:pt idx="45" formatCode="0">
                  <c:v>782.72222222222217</c:v>
                </c:pt>
                <c:pt idx="46" formatCode="0">
                  <c:v>705</c:v>
                </c:pt>
              </c:numCache>
            </c:numRef>
          </c:val>
          <c:smooth val="1"/>
          <c:extLst>
            <c:ext xmlns:c16="http://schemas.microsoft.com/office/drawing/2014/chart" uri="{C3380CC4-5D6E-409C-BE32-E72D297353CC}">
              <c16:uniqueId val="{00000005-3AAB-4234-A71A-955D9DC399FB}"/>
            </c:ext>
          </c:extLst>
        </c:ser>
        <c:dLbls>
          <c:showLegendKey val="0"/>
          <c:showVal val="0"/>
          <c:showCatName val="0"/>
          <c:showSerName val="0"/>
          <c:showPercent val="0"/>
          <c:showBubbleSize val="0"/>
        </c:dLbls>
        <c:smooth val="0"/>
        <c:axId val="1392232815"/>
        <c:axId val="1392231375"/>
      </c:lineChart>
      <c:catAx>
        <c:axId val="139223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2231375"/>
        <c:crosses val="autoZero"/>
        <c:auto val="1"/>
        <c:lblAlgn val="ctr"/>
        <c:lblOffset val="100"/>
        <c:noMultiLvlLbl val="0"/>
      </c:catAx>
      <c:valAx>
        <c:axId val="1392231375"/>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223281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375179724554576E-2"/>
          <c:y val="0.10114942528735632"/>
          <c:w val="0.87855748186305926"/>
          <c:h val="0.64564032944157845"/>
        </c:manualLayout>
      </c:layout>
      <c:barChart>
        <c:barDir val="col"/>
        <c:grouping val="clustered"/>
        <c:varyColors val="0"/>
        <c:ser>
          <c:idx val="0"/>
          <c:order val="0"/>
          <c:spPr>
            <a:solidFill>
              <a:srgbClr val="002060"/>
            </a:solidFill>
            <a:ln>
              <a:noFill/>
            </a:ln>
            <a:effectLst/>
          </c:spPr>
          <c:invertIfNegative val="0"/>
          <c:dPt>
            <c:idx val="4"/>
            <c:invertIfNegative val="0"/>
            <c:bubble3D val="0"/>
            <c:spPr>
              <a:noFill/>
              <a:ln w="15875">
                <a:solidFill>
                  <a:srgbClr val="002060"/>
                </a:solidFill>
                <a:prstDash val="sysDash"/>
              </a:ln>
              <a:effectLst/>
            </c:spPr>
            <c:extLst>
              <c:ext xmlns:c16="http://schemas.microsoft.com/office/drawing/2014/chart" uri="{C3380CC4-5D6E-409C-BE32-E72D297353CC}">
                <c16:uniqueId val="{00000001-E1DB-4BD7-8351-06853C74610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Roboto Condensed" panose="02000000000000000000" pitchFamily="2"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Sheet1!$E$8:$E$12</c:f>
              <c:strCache>
                <c:ptCount val="5"/>
                <c:pt idx="0">
                  <c:v>2021</c:v>
                </c:pt>
                <c:pt idx="1">
                  <c:v>2022</c:v>
                </c:pt>
                <c:pt idx="2">
                  <c:v>2023</c:v>
                </c:pt>
                <c:pt idx="3">
                  <c:v>2024</c:v>
                </c:pt>
                <c:pt idx="4">
                  <c:v>2025 төс</c:v>
                </c:pt>
              </c:strCache>
            </c:strRef>
          </c:cat>
          <c:val>
            <c:numRef>
              <c:f>Sheet1!$F$8:$F$12</c:f>
              <c:numCache>
                <c:formatCode>_(* #,##0_);_(* \(#,##0\);_(* "-"??_);_(@_)</c:formatCode>
                <c:ptCount val="5"/>
                <c:pt idx="0">
                  <c:v>1033</c:v>
                </c:pt>
                <c:pt idx="1">
                  <c:v>1013</c:v>
                </c:pt>
                <c:pt idx="2">
                  <c:v>1019</c:v>
                </c:pt>
                <c:pt idx="3">
                  <c:v>1005</c:v>
                </c:pt>
                <c:pt idx="4">
                  <c:v>964.8</c:v>
                </c:pt>
              </c:numCache>
            </c:numRef>
          </c:val>
          <c:extLst>
            <c:ext xmlns:c16="http://schemas.microsoft.com/office/drawing/2014/chart" uri="{C3380CC4-5D6E-409C-BE32-E72D297353CC}">
              <c16:uniqueId val="{00000002-E1DB-4BD7-8351-06853C74610B}"/>
            </c:ext>
          </c:extLst>
        </c:ser>
        <c:dLbls>
          <c:showLegendKey val="0"/>
          <c:showVal val="0"/>
          <c:showCatName val="0"/>
          <c:showSerName val="0"/>
          <c:showPercent val="0"/>
          <c:showBubbleSize val="0"/>
        </c:dLbls>
        <c:gapWidth val="138"/>
        <c:overlap val="-27"/>
        <c:axId val="1141678447"/>
        <c:axId val="1141678927"/>
      </c:barChart>
      <c:catAx>
        <c:axId val="1141678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Roboto Condensed" panose="02000000000000000000" pitchFamily="2" charset="0"/>
                <a:cs typeface="Times New Roman" panose="02020603050405020304" pitchFamily="18" charset="0"/>
              </a:defRPr>
            </a:pPr>
            <a:endParaRPr lang="en-US"/>
          </a:p>
        </c:txPr>
        <c:crossAx val="1141678927"/>
        <c:crosses val="autoZero"/>
        <c:auto val="1"/>
        <c:lblAlgn val="ctr"/>
        <c:lblOffset val="100"/>
        <c:noMultiLvlLbl val="0"/>
      </c:catAx>
      <c:valAx>
        <c:axId val="1141678927"/>
        <c:scaling>
          <c:orientation val="minMax"/>
          <c:min val="400"/>
        </c:scaling>
        <c:delete val="1"/>
        <c:axPos val="l"/>
        <c:numFmt formatCode="_(* #,##0_);_(* \(#,##0\);_(* &quot;-&quot;??_);_(@_)" sourceLinked="1"/>
        <c:majorTickMark val="out"/>
        <c:minorTickMark val="none"/>
        <c:tickLblPos val="nextTo"/>
        <c:crossAx val="1141678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ea typeface="Roboto Condensed" panose="02000000000000000000" pitchFamily="2"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74761042570221E-2"/>
          <c:y val="0.10114942528735632"/>
          <c:w val="0.89060170954566509"/>
          <c:h val="0.64564032944157845"/>
        </c:manualLayout>
      </c:layout>
      <c:barChart>
        <c:barDir val="col"/>
        <c:grouping val="clustered"/>
        <c:varyColors val="0"/>
        <c:ser>
          <c:idx val="0"/>
          <c:order val="0"/>
          <c:spPr>
            <a:solidFill>
              <a:srgbClr val="C0000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6479-4017-859E-BA4860FC49CC}"/>
              </c:ext>
            </c:extLst>
          </c:dPt>
          <c:dPt>
            <c:idx val="1"/>
            <c:invertIfNegative val="0"/>
            <c:bubble3D val="0"/>
            <c:spPr>
              <a:solidFill>
                <a:srgbClr val="C00000"/>
              </a:solidFill>
              <a:ln>
                <a:noFill/>
              </a:ln>
              <a:effectLst/>
            </c:spPr>
            <c:extLst>
              <c:ext xmlns:c16="http://schemas.microsoft.com/office/drawing/2014/chart" uri="{C3380CC4-5D6E-409C-BE32-E72D297353CC}">
                <c16:uniqueId val="{00000003-6479-4017-859E-BA4860FC49CC}"/>
              </c:ext>
            </c:extLst>
          </c:dPt>
          <c:dPt>
            <c:idx val="2"/>
            <c:invertIfNegative val="0"/>
            <c:bubble3D val="0"/>
            <c:spPr>
              <a:solidFill>
                <a:srgbClr val="C00000"/>
              </a:solidFill>
              <a:ln>
                <a:noFill/>
              </a:ln>
              <a:effectLst/>
            </c:spPr>
            <c:extLst>
              <c:ext xmlns:c16="http://schemas.microsoft.com/office/drawing/2014/chart" uri="{C3380CC4-5D6E-409C-BE32-E72D297353CC}">
                <c16:uniqueId val="{00000005-6479-4017-859E-BA4860FC49CC}"/>
              </c:ext>
            </c:extLst>
          </c:dPt>
          <c:dPt>
            <c:idx val="3"/>
            <c:invertIfNegative val="0"/>
            <c:bubble3D val="0"/>
            <c:spPr>
              <a:solidFill>
                <a:srgbClr val="C00000"/>
              </a:solidFill>
              <a:ln>
                <a:noFill/>
              </a:ln>
              <a:effectLst/>
            </c:spPr>
            <c:extLst>
              <c:ext xmlns:c16="http://schemas.microsoft.com/office/drawing/2014/chart" uri="{C3380CC4-5D6E-409C-BE32-E72D297353CC}">
                <c16:uniqueId val="{00000007-6479-4017-859E-BA4860FC49CC}"/>
              </c:ext>
            </c:extLst>
          </c:dPt>
          <c:dPt>
            <c:idx val="4"/>
            <c:invertIfNegative val="0"/>
            <c:bubble3D val="0"/>
            <c:spPr>
              <a:noFill/>
              <a:ln w="15875">
                <a:solidFill>
                  <a:srgbClr val="002060"/>
                </a:solidFill>
                <a:prstDash val="sysDash"/>
              </a:ln>
              <a:effectLst/>
            </c:spPr>
            <c:extLst>
              <c:ext xmlns:c16="http://schemas.microsoft.com/office/drawing/2014/chart" uri="{C3380CC4-5D6E-409C-BE32-E72D297353CC}">
                <c16:uniqueId val="{00000009-6479-4017-859E-BA4860FC49C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Roboto Condensed" panose="02000000000000000000" pitchFamily="2"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Sheet1!$E$16:$E$20</c:f>
              <c:strCache>
                <c:ptCount val="5"/>
                <c:pt idx="0">
                  <c:v>2021</c:v>
                </c:pt>
                <c:pt idx="1">
                  <c:v>2022</c:v>
                </c:pt>
                <c:pt idx="2">
                  <c:v>2023</c:v>
                </c:pt>
                <c:pt idx="3">
                  <c:v>2024</c:v>
                </c:pt>
                <c:pt idx="4">
                  <c:v>2025 төс</c:v>
                </c:pt>
              </c:strCache>
            </c:strRef>
          </c:cat>
          <c:val>
            <c:numRef>
              <c:f>Sheet1!$F$16:$F$20</c:f>
              <c:numCache>
                <c:formatCode>_(* #,##0_);_(* \(#,##0\);_(* "-"??_);_(@_)</c:formatCode>
                <c:ptCount val="5"/>
                <c:pt idx="0">
                  <c:v>67</c:v>
                </c:pt>
                <c:pt idx="1">
                  <c:v>66</c:v>
                </c:pt>
                <c:pt idx="2">
                  <c:v>92</c:v>
                </c:pt>
                <c:pt idx="3">
                  <c:v>111</c:v>
                </c:pt>
                <c:pt idx="4">
                  <c:v>114</c:v>
                </c:pt>
              </c:numCache>
            </c:numRef>
          </c:val>
          <c:extLst>
            <c:ext xmlns:c16="http://schemas.microsoft.com/office/drawing/2014/chart" uri="{C3380CC4-5D6E-409C-BE32-E72D297353CC}">
              <c16:uniqueId val="{0000000A-6479-4017-859E-BA4860FC49CC}"/>
            </c:ext>
          </c:extLst>
        </c:ser>
        <c:dLbls>
          <c:showLegendKey val="0"/>
          <c:showVal val="0"/>
          <c:showCatName val="0"/>
          <c:showSerName val="0"/>
          <c:showPercent val="0"/>
          <c:showBubbleSize val="0"/>
        </c:dLbls>
        <c:gapWidth val="109"/>
        <c:overlap val="-27"/>
        <c:axId val="1141511487"/>
        <c:axId val="1141508607"/>
      </c:barChart>
      <c:catAx>
        <c:axId val="114151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Roboto Condensed" panose="02000000000000000000" pitchFamily="2" charset="0"/>
                <a:cs typeface="Times New Roman" panose="02020603050405020304" pitchFamily="18" charset="0"/>
              </a:defRPr>
            </a:pPr>
            <a:endParaRPr lang="en-US"/>
          </a:p>
        </c:txPr>
        <c:crossAx val="1141508607"/>
        <c:crosses val="autoZero"/>
        <c:auto val="1"/>
        <c:lblAlgn val="ctr"/>
        <c:lblOffset val="100"/>
        <c:noMultiLvlLbl val="0"/>
      </c:catAx>
      <c:valAx>
        <c:axId val="1141508607"/>
        <c:scaling>
          <c:orientation val="minMax"/>
        </c:scaling>
        <c:delete val="1"/>
        <c:axPos val="l"/>
        <c:numFmt formatCode="_(* #,##0_);_(* \(#,##0\);_(* &quot;-&quot;??_);_(@_)" sourceLinked="1"/>
        <c:majorTickMark val="out"/>
        <c:minorTickMark val="none"/>
        <c:tickLblPos val="nextTo"/>
        <c:crossAx val="11415114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ea typeface="Roboto Condensed" panose="02000000000000000000" pitchFamily="2"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33159508969388"/>
          <c:y val="0.2298932384341637"/>
          <c:w val="0.89415453205335638"/>
          <c:h val="0.60663110007725163"/>
        </c:manualLayout>
      </c:layout>
      <c:barChart>
        <c:barDir val="col"/>
        <c:grouping val="stacked"/>
        <c:varyColors val="0"/>
        <c:ser>
          <c:idx val="0"/>
          <c:order val="0"/>
          <c:tx>
            <c:strRef>
              <c:f>Тооцоо_ДНБ!$C$58</c:f>
              <c:strCache>
                <c:ptCount val="1"/>
                <c:pt idx="0">
                  <c:v>Өрхийн хэрэглээ</c:v>
                </c:pt>
              </c:strCache>
            </c:strRef>
          </c:tx>
          <c:spPr>
            <a:solidFill>
              <a:srgbClr val="ADB9CA"/>
            </a:solidFill>
            <a:ln>
              <a:noFill/>
            </a:ln>
            <a:effectLst/>
          </c:spPr>
          <c:invertIfNegative val="0"/>
          <c:cat>
            <c:multiLvlStrRef>
              <c:f>Тооцоо_HH!$CJ$1:$CZ$2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Тооцоо_ДНБ!$CM$58:$DC$58</c:f>
              <c:numCache>
                <c:formatCode>0.00</c:formatCode>
                <c:ptCount val="17"/>
                <c:pt idx="0">
                  <c:v>-10.604709883018931</c:v>
                </c:pt>
                <c:pt idx="1">
                  <c:v>-7.147664483863803</c:v>
                </c:pt>
                <c:pt idx="2">
                  <c:v>-6.1496962790978147</c:v>
                </c:pt>
                <c:pt idx="3">
                  <c:v>-3.9902568341395472</c:v>
                </c:pt>
                <c:pt idx="4">
                  <c:v>6.5186691235942433</c:v>
                </c:pt>
                <c:pt idx="5">
                  <c:v>4.9548454375190838</c:v>
                </c:pt>
                <c:pt idx="6">
                  <c:v>5.1014678490144147</c:v>
                </c:pt>
                <c:pt idx="7">
                  <c:v>5.0916914621442153</c:v>
                </c:pt>
                <c:pt idx="8">
                  <c:v>2.0470100098816331</c:v>
                </c:pt>
                <c:pt idx="9">
                  <c:v>4.6627216729655458</c:v>
                </c:pt>
                <c:pt idx="10">
                  <c:v>6.3410738387123295</c:v>
                </c:pt>
                <c:pt idx="11">
                  <c:v>6.3408258000784405</c:v>
                </c:pt>
                <c:pt idx="12">
                  <c:v>12.687130005209507</c:v>
                </c:pt>
                <c:pt idx="13">
                  <c:v>12.106393211953174</c:v>
                </c:pt>
                <c:pt idx="14">
                  <c:v>9.9551109275901126</c:v>
                </c:pt>
                <c:pt idx="15">
                  <c:v>8.5880937855313118</c:v>
                </c:pt>
                <c:pt idx="16">
                  <c:v>9.6402924045589327</c:v>
                </c:pt>
              </c:numCache>
            </c:numRef>
          </c:val>
          <c:extLst>
            <c:ext xmlns:c16="http://schemas.microsoft.com/office/drawing/2014/chart" uri="{C3380CC4-5D6E-409C-BE32-E72D297353CC}">
              <c16:uniqueId val="{00000000-1E98-441B-B350-DB2529BD8224}"/>
            </c:ext>
          </c:extLst>
        </c:ser>
        <c:ser>
          <c:idx val="1"/>
          <c:order val="1"/>
          <c:tx>
            <c:strRef>
              <c:f>Тооцоо_ДНБ!$C$61</c:f>
              <c:strCache>
                <c:ptCount val="1"/>
                <c:pt idx="0">
                  <c:v>Төрийн хэрэглээ</c:v>
                </c:pt>
              </c:strCache>
            </c:strRef>
          </c:tx>
          <c:spPr>
            <a:solidFill>
              <a:schemeClr val="tx2">
                <a:lumMod val="75000"/>
              </a:schemeClr>
            </a:solidFill>
            <a:ln>
              <a:noFill/>
            </a:ln>
            <a:effectLst/>
          </c:spPr>
          <c:invertIfNegative val="0"/>
          <c:cat>
            <c:multiLvlStrRef>
              <c:f>Тооцоо_HH!$CJ$1:$CZ$2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Тооцоо_ДНБ!$CM$61:$DC$61</c:f>
              <c:numCache>
                <c:formatCode>0.00</c:formatCode>
                <c:ptCount val="17"/>
                <c:pt idx="0">
                  <c:v>-2.2169190885399734</c:v>
                </c:pt>
                <c:pt idx="1">
                  <c:v>-1.5092015308080609</c:v>
                </c:pt>
                <c:pt idx="2">
                  <c:v>-1.4323737893748991</c:v>
                </c:pt>
                <c:pt idx="3">
                  <c:v>1.68966979875807</c:v>
                </c:pt>
                <c:pt idx="4">
                  <c:v>0.85695592723164582</c:v>
                </c:pt>
                <c:pt idx="5">
                  <c:v>1.1331773713205475</c:v>
                </c:pt>
                <c:pt idx="6">
                  <c:v>0.90204454653072474</c:v>
                </c:pt>
                <c:pt idx="7">
                  <c:v>1.369195329695178</c:v>
                </c:pt>
                <c:pt idx="8">
                  <c:v>2.0210876977409189</c:v>
                </c:pt>
                <c:pt idx="9">
                  <c:v>3.0785732031759885</c:v>
                </c:pt>
                <c:pt idx="10">
                  <c:v>3.3280363837700651</c:v>
                </c:pt>
                <c:pt idx="11">
                  <c:v>0.65422979671935533</c:v>
                </c:pt>
                <c:pt idx="12">
                  <c:v>6.2300972856894417</c:v>
                </c:pt>
                <c:pt idx="13">
                  <c:v>5.9697937204507481</c:v>
                </c:pt>
                <c:pt idx="14">
                  <c:v>4.0620331570604034</c:v>
                </c:pt>
                <c:pt idx="15">
                  <c:v>3.5587162567237858</c:v>
                </c:pt>
                <c:pt idx="16">
                  <c:v>-1.2348744967210663</c:v>
                </c:pt>
              </c:numCache>
            </c:numRef>
          </c:val>
          <c:extLst>
            <c:ext xmlns:c16="http://schemas.microsoft.com/office/drawing/2014/chart" uri="{C3380CC4-5D6E-409C-BE32-E72D297353CC}">
              <c16:uniqueId val="{00000001-1E98-441B-B350-DB2529BD8224}"/>
            </c:ext>
          </c:extLst>
        </c:ser>
        <c:ser>
          <c:idx val="2"/>
          <c:order val="2"/>
          <c:tx>
            <c:strRef>
              <c:f>Тооцоо_ДНБ!$B$65</c:f>
              <c:strCache>
                <c:ptCount val="1"/>
                <c:pt idx="0">
                  <c:v>Цэвэр экспорт</c:v>
                </c:pt>
              </c:strCache>
            </c:strRef>
          </c:tx>
          <c:spPr>
            <a:solidFill>
              <a:srgbClr val="721B00">
                <a:alpha val="80000"/>
              </a:srgbClr>
            </a:solidFill>
            <a:ln>
              <a:noFill/>
            </a:ln>
            <a:effectLst/>
          </c:spPr>
          <c:invertIfNegative val="0"/>
          <c:cat>
            <c:multiLvlStrRef>
              <c:f>Тооцоо_HH!$CJ$1:$CZ$2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Тооцоо_ДНБ!$CM$65:$DC$65</c:f>
              <c:numCache>
                <c:formatCode>0.00</c:formatCode>
                <c:ptCount val="17"/>
                <c:pt idx="0">
                  <c:v>19.452333362530364</c:v>
                </c:pt>
                <c:pt idx="1">
                  <c:v>2.3411045569345026</c:v>
                </c:pt>
                <c:pt idx="2">
                  <c:v>-9.9013905359941266</c:v>
                </c:pt>
                <c:pt idx="3">
                  <c:v>-15.970741632343355</c:v>
                </c:pt>
                <c:pt idx="4">
                  <c:v>-20.032015631226617</c:v>
                </c:pt>
                <c:pt idx="5">
                  <c:v>-20.536680217163266</c:v>
                </c:pt>
                <c:pt idx="6">
                  <c:v>-7.4951590814892413</c:v>
                </c:pt>
                <c:pt idx="7">
                  <c:v>-6.4034666736163874</c:v>
                </c:pt>
                <c:pt idx="8">
                  <c:v>10.387937199926665</c:v>
                </c:pt>
                <c:pt idx="9">
                  <c:v>13.389196635828297</c:v>
                </c:pt>
                <c:pt idx="10">
                  <c:v>8.7679374443534606</c:v>
                </c:pt>
                <c:pt idx="11">
                  <c:v>1.7950111484988454</c:v>
                </c:pt>
                <c:pt idx="12">
                  <c:v>-24.499382047447437</c:v>
                </c:pt>
                <c:pt idx="13">
                  <c:v>-21.942701876198715</c:v>
                </c:pt>
                <c:pt idx="14">
                  <c:v>-20.824577591028103</c:v>
                </c:pt>
                <c:pt idx="15">
                  <c:v>-16.367810272605603</c:v>
                </c:pt>
                <c:pt idx="16">
                  <c:v>-14.941037233811963</c:v>
                </c:pt>
              </c:numCache>
            </c:numRef>
          </c:val>
          <c:extLst>
            <c:ext xmlns:c16="http://schemas.microsoft.com/office/drawing/2014/chart" uri="{C3380CC4-5D6E-409C-BE32-E72D297353CC}">
              <c16:uniqueId val="{00000002-1E98-441B-B350-DB2529BD8224}"/>
            </c:ext>
          </c:extLst>
        </c:ser>
        <c:ser>
          <c:idx val="3"/>
          <c:order val="3"/>
          <c:tx>
            <c:strRef>
              <c:f>Тооцоо_ДНБ!$C$63</c:f>
              <c:strCache>
                <c:ptCount val="1"/>
                <c:pt idx="0">
                  <c:v>Үндсэн хөрөнгийн хуримтлал</c:v>
                </c:pt>
              </c:strCache>
            </c:strRef>
          </c:tx>
          <c:spPr>
            <a:solidFill>
              <a:srgbClr val="FFC000">
                <a:lumMod val="75000"/>
                <a:alpha val="67843"/>
              </a:srgbClr>
            </a:solidFill>
            <a:ln>
              <a:noFill/>
            </a:ln>
            <a:effectLst/>
          </c:spPr>
          <c:invertIfNegative val="0"/>
          <c:cat>
            <c:multiLvlStrRef>
              <c:f>Тооцоо_HH!$CJ$1:$CZ$2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Тооцоо_ДНБ!$CM$63:$DC$63</c:f>
              <c:numCache>
                <c:formatCode>0.00</c:formatCode>
                <c:ptCount val="17"/>
                <c:pt idx="0">
                  <c:v>3.2758112327466309</c:v>
                </c:pt>
                <c:pt idx="1">
                  <c:v>3.2369338083344474</c:v>
                </c:pt>
                <c:pt idx="2">
                  <c:v>0.7872424145612148</c:v>
                </c:pt>
                <c:pt idx="3">
                  <c:v>4.5510826496091203</c:v>
                </c:pt>
                <c:pt idx="4">
                  <c:v>0.48544569221892808</c:v>
                </c:pt>
                <c:pt idx="5">
                  <c:v>3.739079686735399</c:v>
                </c:pt>
                <c:pt idx="6">
                  <c:v>4.0621617024443122</c:v>
                </c:pt>
                <c:pt idx="7">
                  <c:v>3.9419735703418293</c:v>
                </c:pt>
                <c:pt idx="8">
                  <c:v>3.9854412340046776</c:v>
                </c:pt>
                <c:pt idx="9">
                  <c:v>2.1543753730326105</c:v>
                </c:pt>
                <c:pt idx="10">
                  <c:v>2.1896361918861813</c:v>
                </c:pt>
                <c:pt idx="11">
                  <c:v>1.7121145277150691</c:v>
                </c:pt>
                <c:pt idx="12">
                  <c:v>6.1132060423626111</c:v>
                </c:pt>
                <c:pt idx="13">
                  <c:v>0.20512037632463689</c:v>
                </c:pt>
                <c:pt idx="14">
                  <c:v>2.2592167428040142</c:v>
                </c:pt>
                <c:pt idx="15">
                  <c:v>6.2296045514074487</c:v>
                </c:pt>
                <c:pt idx="16">
                  <c:v>9.9027368779528988</c:v>
                </c:pt>
              </c:numCache>
            </c:numRef>
          </c:val>
          <c:extLst>
            <c:ext xmlns:c16="http://schemas.microsoft.com/office/drawing/2014/chart" uri="{C3380CC4-5D6E-409C-BE32-E72D297353CC}">
              <c16:uniqueId val="{00000003-1E98-441B-B350-DB2529BD8224}"/>
            </c:ext>
          </c:extLst>
        </c:ser>
        <c:ser>
          <c:idx val="5"/>
          <c:order val="5"/>
          <c:tx>
            <c:strRef>
              <c:f>Тооцоо_ДНБ!$C$64</c:f>
              <c:strCache>
                <c:ptCount val="1"/>
                <c:pt idx="0">
                  <c:v>Материаллаг эргэлтийн хөрөнгө</c:v>
                </c:pt>
              </c:strCache>
            </c:strRef>
          </c:tx>
          <c:spPr>
            <a:solidFill>
              <a:srgbClr val="D1D1D1"/>
            </a:solidFill>
            <a:ln>
              <a:noFill/>
            </a:ln>
            <a:effectLst/>
          </c:spPr>
          <c:invertIfNegative val="0"/>
          <c:cat>
            <c:multiLvlStrRef>
              <c:f>Тооцоо_HH!$CJ$1:$CZ$2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2021</c:v>
                  </c:pt>
                  <c:pt idx="4">
                    <c:v>2022</c:v>
                  </c:pt>
                  <c:pt idx="8">
                    <c:v>2023</c:v>
                  </c:pt>
                  <c:pt idx="12">
                    <c:v>2024</c:v>
                  </c:pt>
                  <c:pt idx="16">
                    <c:v>2025</c:v>
                  </c:pt>
                </c:lvl>
              </c:multiLvlStrCache>
            </c:multiLvlStrRef>
          </c:cat>
          <c:val>
            <c:numRef>
              <c:f>Тооцоо_ДНБ!$CM$64:$DC$64</c:f>
              <c:numCache>
                <c:formatCode>0.00</c:formatCode>
                <c:ptCount val="17"/>
                <c:pt idx="0">
                  <c:v>5.1982876065146595</c:v>
                </c:pt>
                <c:pt idx="1">
                  <c:v>9.2559139513030146</c:v>
                </c:pt>
                <c:pt idx="2">
                  <c:v>20.096218317754623</c:v>
                </c:pt>
                <c:pt idx="3">
                  <c:v>15.342907981491779</c:v>
                </c:pt>
                <c:pt idx="4">
                  <c:v>9.7204268114887533</c:v>
                </c:pt>
                <c:pt idx="5">
                  <c:v>10.548857571287833</c:v>
                </c:pt>
                <c:pt idx="6">
                  <c:v>-9.1020149979285682E-3</c:v>
                </c:pt>
                <c:pt idx="7">
                  <c:v>0.95476364955529791</c:v>
                </c:pt>
                <c:pt idx="8">
                  <c:v>-10.556532107588753</c:v>
                </c:pt>
                <c:pt idx="9">
                  <c:v>-17.015923551757307</c:v>
                </c:pt>
                <c:pt idx="10">
                  <c:v>-13.399554183429485</c:v>
                </c:pt>
                <c:pt idx="11">
                  <c:v>-3.2952336975582903</c:v>
                </c:pt>
                <c:pt idx="12">
                  <c:v>7.4299963226421237</c:v>
                </c:pt>
                <c:pt idx="13">
                  <c:v>9.4100879167406521</c:v>
                </c:pt>
                <c:pt idx="14">
                  <c:v>9.4420581682264366</c:v>
                </c:pt>
                <c:pt idx="15">
                  <c:v>3.0371432579822484</c:v>
                </c:pt>
                <c:pt idx="16">
                  <c:v>-0.93593474613302763</c:v>
                </c:pt>
              </c:numCache>
            </c:numRef>
          </c:val>
          <c:extLst>
            <c:ext xmlns:c16="http://schemas.microsoft.com/office/drawing/2014/chart" uri="{C3380CC4-5D6E-409C-BE32-E72D297353CC}">
              <c16:uniqueId val="{00000004-1E98-441B-B350-DB2529BD8224}"/>
            </c:ext>
          </c:extLst>
        </c:ser>
        <c:dLbls>
          <c:showLegendKey val="0"/>
          <c:showVal val="0"/>
          <c:showCatName val="0"/>
          <c:showSerName val="0"/>
          <c:showPercent val="0"/>
          <c:showBubbleSize val="0"/>
        </c:dLbls>
        <c:gapWidth val="36"/>
        <c:overlap val="100"/>
        <c:axId val="2023500016"/>
        <c:axId val="2023500496"/>
      </c:barChart>
      <c:lineChart>
        <c:grouping val="standard"/>
        <c:varyColors val="0"/>
        <c:ser>
          <c:idx val="4"/>
          <c:order val="4"/>
          <c:tx>
            <c:strRef>
              <c:f>Тооцоо_ДНБ!$A$56</c:f>
              <c:strCache>
                <c:ptCount val="1"/>
                <c:pt idx="0">
                  <c:v>ДНБ</c:v>
                </c:pt>
              </c:strCache>
            </c:strRef>
          </c:tx>
          <c:spPr>
            <a:ln w="12700" cap="rnd">
              <a:solidFill>
                <a:srgbClr val="275161"/>
              </a:solidFill>
              <a:round/>
            </a:ln>
            <a:effectLst/>
          </c:spPr>
          <c:marker>
            <c:symbol val="none"/>
          </c:marker>
          <c:cat>
            <c:multiLvlStrRef>
              <c:f>Тооцоо_HH!$CA$1:$CS$2</c:f>
              <c:multiLvlStrCache>
                <c:ptCount val="19"/>
                <c:lvl>
                  <c:pt idx="0">
                    <c:v>IV</c:v>
                  </c:pt>
                  <c:pt idx="1">
                    <c:v>I</c:v>
                  </c:pt>
                  <c:pt idx="2">
                    <c:v>II</c:v>
                  </c:pt>
                  <c:pt idx="3">
                    <c:v>III</c:v>
                  </c:pt>
                  <c:pt idx="4">
                    <c:v>IV</c:v>
                  </c:pt>
                  <c:pt idx="5">
                    <c:v>I</c:v>
                  </c:pt>
                  <c:pt idx="6">
                    <c:v>II</c:v>
                  </c:pt>
                  <c:pt idx="7">
                    <c:v>III</c:v>
                  </c:pt>
                  <c:pt idx="8">
                    <c:v>IV</c:v>
                  </c:pt>
                  <c:pt idx="9">
                    <c:v>I</c:v>
                  </c:pt>
                  <c:pt idx="10">
                    <c:v>II</c:v>
                  </c:pt>
                  <c:pt idx="11">
                    <c:v>III</c:v>
                  </c:pt>
                  <c:pt idx="12">
                    <c:v>IV</c:v>
                  </c:pt>
                  <c:pt idx="13">
                    <c:v>I</c:v>
                  </c:pt>
                  <c:pt idx="14">
                    <c:v>II</c:v>
                  </c:pt>
                  <c:pt idx="15">
                    <c:v>III</c:v>
                  </c:pt>
                  <c:pt idx="16">
                    <c:v>IV</c:v>
                  </c:pt>
                  <c:pt idx="17">
                    <c:v>I</c:v>
                  </c:pt>
                  <c:pt idx="18">
                    <c:v>II</c:v>
                  </c:pt>
                </c:lvl>
                <c:lvl>
                  <c:pt idx="1">
                    <c:v>2019</c:v>
                  </c:pt>
                  <c:pt idx="5">
                    <c:v>2020</c:v>
                  </c:pt>
                  <c:pt idx="9">
                    <c:v>2021</c:v>
                  </c:pt>
                  <c:pt idx="13">
                    <c:v>2022</c:v>
                  </c:pt>
                  <c:pt idx="17">
                    <c:v>2023</c:v>
                  </c:pt>
                </c:lvl>
              </c:multiLvlStrCache>
            </c:multiLvlStrRef>
          </c:cat>
          <c:val>
            <c:numRef>
              <c:f>Тооцоо_ДНБ!$CM$56:$DC$56</c:f>
              <c:numCache>
                <c:formatCode>0.00</c:formatCode>
                <c:ptCount val="17"/>
                <c:pt idx="0">
                  <c:v>15.104803230232733</c:v>
                </c:pt>
                <c:pt idx="1">
                  <c:v>6.1770863019001032</c:v>
                </c:pt>
                <c:pt idx="2">
                  <c:v>3.4000001278490011</c:v>
                </c:pt>
                <c:pt idx="3">
                  <c:v>1.6226619633760597</c:v>
                </c:pt>
                <c:pt idx="4">
                  <c:v>-2.4505180766930423</c:v>
                </c:pt>
                <c:pt idx="5">
                  <c:v>-0.16072015030039744</c:v>
                </c:pt>
                <c:pt idx="6">
                  <c:v>2.5614130015022774</c:v>
                </c:pt>
                <c:pt idx="7" formatCode="0.0">
                  <c:v>4.9541573381201465</c:v>
                </c:pt>
                <c:pt idx="8" formatCode="0.0">
                  <c:v>7.8849440339651355</c:v>
                </c:pt>
                <c:pt idx="9" formatCode="0.0">
                  <c:v>6.2689433332451028</c:v>
                </c:pt>
                <c:pt idx="10" formatCode="0.0">
                  <c:v>7.227129675292554</c:v>
                </c:pt>
                <c:pt idx="11" formatCode="0.0">
                  <c:v>7.2069475754534373</c:v>
                </c:pt>
                <c:pt idx="12" formatCode="0.0">
                  <c:v>7.9610476084562398</c:v>
                </c:pt>
                <c:pt idx="13" formatCode="0.0">
                  <c:v>5.7486933492704839</c:v>
                </c:pt>
                <c:pt idx="14" formatCode="0.0">
                  <c:v>4.8938414046528322</c:v>
                </c:pt>
                <c:pt idx="15" formatCode="0.0">
                  <c:v>5.0457475790391726</c:v>
                </c:pt>
                <c:pt idx="16" formatCode="0.0">
                  <c:v>2.4311828058457552</c:v>
                </c:pt>
              </c:numCache>
            </c:numRef>
          </c:val>
          <c:smooth val="1"/>
          <c:extLst>
            <c:ext xmlns:c16="http://schemas.microsoft.com/office/drawing/2014/chart" uri="{C3380CC4-5D6E-409C-BE32-E72D297353CC}">
              <c16:uniqueId val="{00000005-1E98-441B-B350-DB2529BD8224}"/>
            </c:ext>
          </c:extLst>
        </c:ser>
        <c:dLbls>
          <c:showLegendKey val="0"/>
          <c:showVal val="0"/>
          <c:showCatName val="0"/>
          <c:showSerName val="0"/>
          <c:showPercent val="0"/>
          <c:showBubbleSize val="0"/>
        </c:dLbls>
        <c:marker val="1"/>
        <c:smooth val="0"/>
        <c:axId val="2023500016"/>
        <c:axId val="2023500496"/>
      </c:lineChart>
      <c:catAx>
        <c:axId val="2023500016"/>
        <c:scaling>
          <c:orientation val="minMax"/>
        </c:scaling>
        <c:delete val="0"/>
        <c:axPos val="b"/>
        <c:majorGridlines>
          <c:spPr>
            <a:ln w="3175" cap="flat" cmpd="sng" algn="ctr">
              <a:solidFill>
                <a:schemeClr val="bg1"/>
              </a:solidFill>
              <a:round/>
            </a:ln>
            <a:effectLst/>
          </c:spPr>
        </c:majorGridlines>
        <c:numFmt formatCode="General" sourceLinked="1"/>
        <c:majorTickMark val="none"/>
        <c:minorTickMark val="none"/>
        <c:tickLblPos val="low"/>
        <c:spPr>
          <a:noFill/>
          <a:ln w="3175" cap="flat" cmpd="sng" algn="ctr">
            <a:solidFill>
              <a:schemeClr val="bg1">
                <a:lumMod val="85000"/>
              </a:schemeClr>
            </a:solidFill>
            <a:round/>
          </a:ln>
          <a:effectLst/>
        </c:spPr>
        <c:txPr>
          <a:bodyPr rot="-60000000" spcFirstLastPara="1" vertOverflow="ellipsis" vert="horz" wrap="square" anchor="ctr" anchorCtr="1"/>
          <a:lstStyle/>
          <a:p>
            <a:pPr>
              <a:defRPr sz="700" b="0" i="0" u="none" strike="noStrike" kern="1200" baseline="0">
                <a:solidFill>
                  <a:srgbClr val="65594B"/>
                </a:solidFill>
                <a:latin typeface="Times New Roman" panose="02020603050405020304" pitchFamily="18" charset="0"/>
                <a:ea typeface="+mn-ea"/>
                <a:cs typeface="Times New Roman" panose="02020603050405020304" pitchFamily="18" charset="0"/>
              </a:defRPr>
            </a:pPr>
            <a:endParaRPr lang="en-US"/>
          </a:p>
        </c:txPr>
        <c:crossAx val="2023500496"/>
        <c:crosses val="autoZero"/>
        <c:auto val="1"/>
        <c:lblAlgn val="ctr"/>
        <c:lblOffset val="100"/>
        <c:tickMarkSkip val="1"/>
        <c:noMultiLvlLbl val="0"/>
      </c:catAx>
      <c:valAx>
        <c:axId val="2023500496"/>
        <c:scaling>
          <c:orientation val="minMax"/>
          <c:max val="40"/>
          <c:min val="-3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65594B"/>
                </a:solidFill>
                <a:latin typeface="Times New Roman" panose="02020603050405020304" pitchFamily="18" charset="0"/>
                <a:ea typeface="+mn-ea"/>
                <a:cs typeface="Times New Roman" panose="02020603050405020304" pitchFamily="18" charset="0"/>
              </a:defRPr>
            </a:pPr>
            <a:endParaRPr lang="en-US"/>
          </a:p>
        </c:txPr>
        <c:crossAx val="2023500016"/>
        <c:crosses val="autoZero"/>
        <c:crossBetween val="between"/>
        <c:majorUnit val="10"/>
        <c:minorUnit val="5"/>
      </c:valAx>
      <c:spPr>
        <a:blipFill dpi="0" rotWithShape="1">
          <a:blip xmlns:r="http://schemas.openxmlformats.org/officeDocument/2006/relationships" r:embed="rId4"/>
          <a:srcRect/>
          <a:stretch>
            <a:fillRect l="95000"/>
          </a:stretch>
        </a:blipFill>
        <a:ln>
          <a:noFill/>
        </a:ln>
        <a:effectLst/>
      </c:spPr>
    </c:plotArea>
    <c:legend>
      <c:legendPos val="t"/>
      <c:layout>
        <c:manualLayout>
          <c:xMode val="edge"/>
          <c:yMode val="edge"/>
          <c:x val="7.10114490585112E-2"/>
          <c:y val="2.5156319122103886E-2"/>
          <c:w val="0.83280949643275937"/>
          <c:h val="0.25554940054603725"/>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65594B"/>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rgbClr val="65594B"/>
          </a:solidFill>
          <a:latin typeface="Times New Roman" panose="02020603050405020304" pitchFamily="18" charset="0"/>
          <a:cs typeface="Times New Roman" panose="02020603050405020304" pitchFamily="18" charset="0"/>
        </a:defRPr>
      </a:pPr>
      <a:endParaRPr lang="en-US"/>
    </a:p>
  </c:txPr>
  <c:externalData r:id="rId5">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455759568180673E-2"/>
          <c:y val="0"/>
          <c:w val="0.9626121682428691"/>
          <c:h val="0.81100214568393425"/>
        </c:manualLayout>
      </c:layout>
      <c:barChart>
        <c:barDir val="col"/>
        <c:grouping val="clustered"/>
        <c:varyColors val="0"/>
        <c:ser>
          <c:idx val="0"/>
          <c:order val="0"/>
          <c:tx>
            <c:strRef>
              <c:f>Sheet1!$B$1</c:f>
              <c:strCache>
                <c:ptCount val="1"/>
                <c:pt idx="0">
                  <c:v> Батлагдсан санхүүжилт </c:v>
                </c:pt>
              </c:strCache>
            </c:strRef>
          </c:tx>
          <c:spPr>
            <a:solidFill>
              <a:srgbClr val="FFC000">
                <a:lumMod val="75000"/>
              </a:srgbClr>
            </a:solidFill>
            <a:ln w="25400" cap="flat" cmpd="sng" algn="ctr">
              <a:solidFill>
                <a:srgbClr val="FFC000">
                  <a:lumMod val="75000"/>
                </a:srgbClr>
              </a:solidFill>
              <a:miter lim="800000"/>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A46D36"/>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_(* #,##0.0_);_(* \(#,##0.0\);_(* "-"??_);_(@_)</c:formatCode>
                <c:ptCount val="6"/>
                <c:pt idx="0">
                  <c:v>1654.3</c:v>
                </c:pt>
                <c:pt idx="1">
                  <c:v>1685.2</c:v>
                </c:pt>
                <c:pt idx="2">
                  <c:v>1697.4</c:v>
                </c:pt>
                <c:pt idx="3">
                  <c:v>2965.6</c:v>
                </c:pt>
                <c:pt idx="4">
                  <c:v>3853.6</c:v>
                </c:pt>
                <c:pt idx="5">
                  <c:v>3231.2</c:v>
                </c:pt>
              </c:numCache>
            </c:numRef>
          </c:val>
          <c:extLst>
            <c:ext xmlns:c16="http://schemas.microsoft.com/office/drawing/2014/chart" uri="{C3380CC4-5D6E-409C-BE32-E72D297353CC}">
              <c16:uniqueId val="{00000000-5183-480F-B182-31895CC214F3}"/>
            </c:ext>
          </c:extLst>
        </c:ser>
        <c:ser>
          <c:idx val="1"/>
          <c:order val="1"/>
          <c:tx>
            <c:strRef>
              <c:f>Sheet1!$C$1</c:f>
              <c:strCache>
                <c:ptCount val="1"/>
                <c:pt idx="0">
                  <c:v> Гарсан санхүүжилт </c:v>
                </c:pt>
              </c:strCache>
            </c:strRef>
          </c:tx>
          <c:spPr>
            <a:solidFill>
              <a:srgbClr val="721B00"/>
            </a:solidFill>
            <a:ln w="25400" cap="flat" cmpd="sng" algn="ctr">
              <a:solidFill>
                <a:srgbClr val="721B00"/>
              </a:solidFill>
              <a:miter lim="800000"/>
            </a:ln>
            <a:effectLst/>
          </c:spPr>
          <c:invertIfNegative val="0"/>
          <c:dLbls>
            <c:dLbl>
              <c:idx val="3"/>
              <c:layout>
                <c:manualLayout>
                  <c:x val="1.2899896800825515E-2"/>
                  <c:y val="4.01533468762711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83-480F-B182-31895CC214F3}"/>
                </c:ext>
              </c:extLst>
            </c:dLbl>
            <c:dLbl>
              <c:idx val="5"/>
              <c:layout>
                <c:manualLayout>
                  <c:x val="1.0749348775453589E-3"/>
                  <c:y val="-2.1497666298500016E-3"/>
                </c:manualLayout>
              </c:layout>
              <c:tx>
                <c:rich>
                  <a:bodyPr/>
                  <a:lstStyle/>
                  <a:p>
                    <a:r>
                      <a:rPr lang="en-US"/>
                      <a:t>353.6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183-480F-B182-31895CC214F3}"/>
                </c:ext>
              </c:extLst>
            </c:dLbl>
            <c:spPr>
              <a:noFill/>
              <a:ln>
                <a:noFill/>
              </a:ln>
              <a:effectLst/>
            </c:spPr>
            <c:txPr>
              <a:bodyPr rot="0" spcFirstLastPara="1" vertOverflow="ellipsis" vert="horz" wrap="square" anchor="ctr" anchorCtr="1"/>
              <a:lstStyle/>
              <a:p>
                <a:pPr>
                  <a:defRPr sz="800" b="1" i="0" u="none" strike="noStrike" kern="1200" baseline="0">
                    <a:solidFill>
                      <a:srgbClr val="721B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2020</c:v>
                </c:pt>
                <c:pt idx="1">
                  <c:v>2021</c:v>
                </c:pt>
                <c:pt idx="2">
                  <c:v>2022</c:v>
                </c:pt>
                <c:pt idx="3">
                  <c:v>2023</c:v>
                </c:pt>
                <c:pt idx="4">
                  <c:v>2024</c:v>
                </c:pt>
                <c:pt idx="5">
                  <c:v>2025</c:v>
                </c:pt>
              </c:numCache>
            </c:numRef>
          </c:cat>
          <c:val>
            <c:numRef>
              <c:f>Sheet1!$C$2:$C$7</c:f>
              <c:numCache>
                <c:formatCode>_(* #,##0.0_);_(* \(#,##0.0\);_(* "-"??_);_(@_)</c:formatCode>
                <c:ptCount val="6"/>
                <c:pt idx="0">
                  <c:v>1414.6</c:v>
                </c:pt>
                <c:pt idx="1">
                  <c:v>1577.8</c:v>
                </c:pt>
                <c:pt idx="2">
                  <c:v>1539.7</c:v>
                </c:pt>
                <c:pt idx="3">
                  <c:v>2857.4</c:v>
                </c:pt>
                <c:pt idx="4">
                  <c:v>3093.5005999999998</c:v>
                </c:pt>
                <c:pt idx="5">
                  <c:v>353.6</c:v>
                </c:pt>
              </c:numCache>
            </c:numRef>
          </c:val>
          <c:extLst>
            <c:ext xmlns:c16="http://schemas.microsoft.com/office/drawing/2014/chart" uri="{C3380CC4-5D6E-409C-BE32-E72D297353CC}">
              <c16:uniqueId val="{00000003-5183-480F-B182-31895CC214F3}"/>
            </c:ext>
          </c:extLst>
        </c:ser>
        <c:ser>
          <c:idx val="2"/>
          <c:order val="2"/>
          <c:tx>
            <c:strRef>
              <c:f>Sheet1!$D$1</c:f>
              <c:strCache>
                <c:ptCount val="1"/>
                <c:pt idx="0">
                  <c:v> Тодотгол </c:v>
                </c:pt>
              </c:strCache>
            </c:strRef>
          </c:tx>
          <c:spPr>
            <a:solidFill>
              <a:srgbClr val="0070C0">
                <a:alpha val="30000"/>
              </a:srgbClr>
            </a:solidFill>
            <a:ln w="25400" cap="flat" cmpd="sng" algn="ctr">
              <a:solidFill>
                <a:srgbClr val="F0E3D2">
                  <a:lumMod val="50000"/>
                </a:srgbClr>
              </a:solidFill>
              <a:miter lim="800000"/>
            </a:ln>
            <a:effectLst/>
          </c:spPr>
          <c:invertIfNegative val="0"/>
          <c:dPt>
            <c:idx val="5"/>
            <c:invertIfNegative val="0"/>
            <c:bubble3D val="0"/>
            <c:spPr>
              <a:solidFill>
                <a:srgbClr val="FFC000">
                  <a:lumMod val="75000"/>
                  <a:alpha val="30000"/>
                </a:srgbClr>
              </a:solidFill>
              <a:ln w="25400" cap="flat" cmpd="sng" algn="ctr">
                <a:solidFill>
                  <a:srgbClr val="F0E3D2">
                    <a:lumMod val="50000"/>
                  </a:srgbClr>
                </a:solidFill>
                <a:miter lim="800000"/>
              </a:ln>
              <a:effectLst/>
            </c:spPr>
            <c:extLst>
              <c:ext xmlns:c16="http://schemas.microsoft.com/office/drawing/2014/chart" uri="{C3380CC4-5D6E-409C-BE32-E72D297353CC}">
                <c16:uniqueId val="{00000000-2D5E-4958-A5C0-52A2093F6245}"/>
              </c:ext>
            </c:extLst>
          </c:dPt>
          <c:dLbls>
            <c:dLbl>
              <c:idx val="5"/>
              <c:spPr>
                <a:noFill/>
                <a:ln>
                  <a:noFill/>
                </a:ln>
                <a:effectLst/>
              </c:spPr>
              <c:txPr>
                <a:bodyPr rot="0" spcFirstLastPara="1" vertOverflow="ellipsis" vert="horz" wrap="square" anchor="ctr" anchorCtr="1"/>
                <a:lstStyle/>
                <a:p>
                  <a:pPr>
                    <a:defRPr sz="1400" b="1" i="0" u="none" strike="noStrike" kern="1200" baseline="0">
                      <a:solidFill>
                        <a:srgbClr val="721B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2D5E-4958-A5C0-52A2093F6245}"/>
                </c:ext>
              </c:extLst>
            </c:dLbl>
            <c:spPr>
              <a:noFill/>
              <a:ln>
                <a:noFill/>
              </a:ln>
              <a:effectLst/>
            </c:spPr>
            <c:txPr>
              <a:bodyPr rot="0" spcFirstLastPara="1" vertOverflow="ellipsis" vert="horz" wrap="square" anchor="ctr" anchorCtr="1"/>
              <a:lstStyle/>
              <a:p>
                <a:pPr>
                  <a:defRPr sz="1100" b="1" i="0" u="none" strike="noStrike" kern="1200" baseline="0">
                    <a:solidFill>
                      <a:srgbClr val="721B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2020</c:v>
                </c:pt>
                <c:pt idx="1">
                  <c:v>2021</c:v>
                </c:pt>
                <c:pt idx="2">
                  <c:v>2022</c:v>
                </c:pt>
                <c:pt idx="3">
                  <c:v>2023</c:v>
                </c:pt>
                <c:pt idx="4">
                  <c:v>2024</c:v>
                </c:pt>
                <c:pt idx="5">
                  <c:v>2025</c:v>
                </c:pt>
              </c:numCache>
            </c:numRef>
          </c:cat>
          <c:val>
            <c:numRef>
              <c:f>Sheet1!$D$2:$D$7</c:f>
              <c:numCache>
                <c:formatCode>General</c:formatCode>
                <c:ptCount val="6"/>
                <c:pt idx="5" formatCode="_(* #,##0.0_);_(* \(#,##0.0\);_(* &quot;-&quot;??_);_(@_)">
                  <c:v>2982.6131999999998</c:v>
                </c:pt>
              </c:numCache>
            </c:numRef>
          </c:val>
          <c:extLst>
            <c:ext xmlns:c16="http://schemas.microsoft.com/office/drawing/2014/chart" uri="{C3380CC4-5D6E-409C-BE32-E72D297353CC}">
              <c16:uniqueId val="{00000004-5183-480F-B182-31895CC214F3}"/>
            </c:ext>
          </c:extLst>
        </c:ser>
        <c:dLbls>
          <c:dLblPos val="outEnd"/>
          <c:showLegendKey val="0"/>
          <c:showVal val="1"/>
          <c:showCatName val="0"/>
          <c:showSerName val="0"/>
          <c:showPercent val="0"/>
          <c:showBubbleSize val="0"/>
        </c:dLbls>
        <c:gapWidth val="100"/>
        <c:overlap val="-50"/>
        <c:axId val="1151585184"/>
        <c:axId val="1023494672"/>
      </c:barChart>
      <c:catAx>
        <c:axId val="1151585184"/>
        <c:scaling>
          <c:orientation val="minMax"/>
        </c:scaling>
        <c:delete val="0"/>
        <c:axPos val="b"/>
        <c:numFmt formatCode="General" sourceLinked="1"/>
        <c:majorTickMark val="none"/>
        <c:minorTickMark val="none"/>
        <c:tickLblPos val="nextTo"/>
        <c:spPr>
          <a:noFill/>
          <a:ln w="19050">
            <a:solidFill>
              <a:srgbClr val="E8E8E8">
                <a:lumMod val="25000"/>
              </a:srgbClr>
            </a:solid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023494672"/>
        <c:crosses val="autoZero"/>
        <c:auto val="1"/>
        <c:lblAlgn val="ctr"/>
        <c:lblOffset val="100"/>
        <c:noMultiLvlLbl val="0"/>
      </c:catAx>
      <c:valAx>
        <c:axId val="1023494672"/>
        <c:scaling>
          <c:orientation val="minMax"/>
        </c:scaling>
        <c:delete val="1"/>
        <c:axPos val="l"/>
        <c:numFmt formatCode="_(* #,##0.0_);_(* \(#,##0.0\);_(* &quot;-&quot;??_);_(@_)" sourceLinked="1"/>
        <c:majorTickMark val="none"/>
        <c:minorTickMark val="none"/>
        <c:tickLblPos val="nextTo"/>
        <c:crossAx val="115158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1197" kern="1200"/>
  </cs:axisTitle>
  <cs:categoryAxis>
    <cs:lnRef idx="0"/>
    <cs:fillRef idx="0"/>
    <cs:effectRef idx="0"/>
    <cs:fontRef idx="minor">
      <a:schemeClr val="tx1">
        <a:lumMod val="50000"/>
        <a:lumOff val="50000"/>
      </a:schemeClr>
    </cs:fontRef>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bg1"/>
    </cs:fontRef>
    <cs:spPr>
      <a:solidFill>
        <a:schemeClr val="tx1">
          <a:lumMod val="35000"/>
          <a:lumOff val="65000"/>
        </a:schemeClr>
      </a:solidFill>
    </cs:spPr>
    <cs:defRPr sz="1197"/>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1197"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2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Theme">
    <a:majorFont>
      <a:latin typeface="Aptos Display"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0B00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7EB113FFAF864CBD7FCE29CD010CC3" ma:contentTypeVersion="3" ma:contentTypeDescription="Create a new document." ma:contentTypeScope="" ma:versionID="dd8cdbca194b09b3a521a50d039f4de7">
  <xsd:schema xmlns:xsd="http://www.w3.org/2001/XMLSchema" xmlns:xs="http://www.w3.org/2001/XMLSchema" xmlns:p="http://schemas.microsoft.com/office/2006/metadata/properties" xmlns:ns2="a8f60bf1-b748-4353-b3b9-7e6cf4eb858c" targetNamespace="http://schemas.microsoft.com/office/2006/metadata/properties" ma:root="true" ma:fieldsID="1495f771dd844e0ead75ff2d5759ac92" ns2:_="">
    <xsd:import namespace="a8f60bf1-b748-4353-b3b9-7e6cf4eb858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60bf1-b748-4353-b3b9-7e6cf4eb8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InternetSite</b:SourceType>
    <b:Guid>{817732BF-4C4A-44B5-BFF6-21D213630446}</b:Guid>
    <b:Title>Үндэсний Статистикийн Хороо</b:Title>
    <b:Year>2025</b:Year>
    <b:Author>
      <b:Author>
        <b:Corporate>ҮСХ</b:Corporate>
      </b:Author>
    </b:Author>
    <b:InternetSiteTitle>Статистикийн мэдээллийн нэгдсэн сан</b:InternetSiteTitle>
    <b:Month>03</b:Month>
    <b:Day>11</b:Day>
    <b:URL>https://1212.mn/mn</b:URL>
    <b:RefOrder>1</b:RefOrder>
  </b:Source>
  <b:Source>
    <b:Tag>Хуу25</b:Tag>
    <b:SourceType>InternetSite</b:SourceType>
    <b:Guid>{3C244A09-6102-46E3-95C6-35FC0FF86E07}</b:Guid>
    <b:Title>Эрх зүйн мэдээллийн нэгдсэн систем</b:Title>
    <b:Year>2025</b:Year>
    <b:Author>
      <b:Author>
        <b:Corporate>Хууль зүйн үндэсний хүрээлэн</b:Corporate>
      </b:Author>
    </b:Author>
    <b:InternetSiteTitle>Эрх зүйн мэдээллийн нэгдсэн систем</b:InternetSiteTitle>
    <b:Month>03</b:Month>
    <b:Day>12</b:Day>
    <b:URL>https://legalinfo.mn/mn/detail?lawId=16759636332741</b:URL>
    <b:RefOrder>2</b:RefOrder>
  </b:Source>
  <b:Source>
    <b:Tag>ҮСХ24</b:Tag>
    <b:SourceType>Report</b:SourceType>
    <b:Guid>{0D5459CD-D383-48E0-B084-3DDD78F3080A}</b:Guid>
    <b:Author>
      <b:Author>
        <b:Corporate>ҮСХ</b:Corporate>
      </b:Author>
    </b:Author>
    <b:Title>Монгол Улсын нийгэм, эдийн засгийн байдал 2025,I</b:Title>
    <b:Year>2025</b:Year>
    <b:Publisher>ҮСХ</b:Publisher>
    <b:City>Улаанбаатар</b:City>
    <b:RefOrder>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C5ED01-6350-4E68-8330-F422DFCC3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f60bf1-b748-4353-b3b9-7e6cf4eb8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E9FA1D-9FD4-46A9-9F01-71CE2395097F}">
  <ds:schemaRefs>
    <ds:schemaRef ds:uri="http://schemas.openxmlformats.org/officeDocument/2006/bibliography"/>
  </ds:schemaRefs>
</ds:datastoreItem>
</file>

<file path=customXml/itemProps3.xml><?xml version="1.0" encoding="utf-8"?>
<ds:datastoreItem xmlns:ds="http://schemas.openxmlformats.org/officeDocument/2006/customXml" ds:itemID="{FA48A23A-2051-47E1-BDCB-7E7B665E6A2B}">
  <ds:schemaRefs>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purl.org/dc/terms/"/>
    <ds:schemaRef ds:uri="a8f60bf1-b748-4353-b3b9-7e6cf4eb858c"/>
    <ds:schemaRef ds:uri="http://purl.org/dc/dcmitype/"/>
  </ds:schemaRefs>
</ds:datastoreItem>
</file>

<file path=customXml/itemProps4.xml><?xml version="1.0" encoding="utf-8"?>
<ds:datastoreItem xmlns:ds="http://schemas.openxmlformats.org/officeDocument/2006/customXml" ds:itemID="{EDD72A8E-D318-46C8-92C6-8B1F2CD0B4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14096</Words>
  <Characters>80349</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94257</CharactersWithSpaces>
  <SharedDoc>false</SharedDoc>
  <HLinks>
    <vt:vector size="360" baseType="variant">
      <vt:variant>
        <vt:i4>1441845</vt:i4>
      </vt:variant>
      <vt:variant>
        <vt:i4>362</vt:i4>
      </vt:variant>
      <vt:variant>
        <vt:i4>0</vt:i4>
      </vt:variant>
      <vt:variant>
        <vt:i4>5</vt:i4>
      </vt:variant>
      <vt:variant>
        <vt:lpwstr/>
      </vt:variant>
      <vt:variant>
        <vt:lpwstr>_Toc201766001</vt:lpwstr>
      </vt:variant>
      <vt:variant>
        <vt:i4>1441845</vt:i4>
      </vt:variant>
      <vt:variant>
        <vt:i4>356</vt:i4>
      </vt:variant>
      <vt:variant>
        <vt:i4>0</vt:i4>
      </vt:variant>
      <vt:variant>
        <vt:i4>5</vt:i4>
      </vt:variant>
      <vt:variant>
        <vt:lpwstr/>
      </vt:variant>
      <vt:variant>
        <vt:lpwstr>_Toc201766000</vt:lpwstr>
      </vt:variant>
      <vt:variant>
        <vt:i4>1835068</vt:i4>
      </vt:variant>
      <vt:variant>
        <vt:i4>350</vt:i4>
      </vt:variant>
      <vt:variant>
        <vt:i4>0</vt:i4>
      </vt:variant>
      <vt:variant>
        <vt:i4>5</vt:i4>
      </vt:variant>
      <vt:variant>
        <vt:lpwstr/>
      </vt:variant>
      <vt:variant>
        <vt:lpwstr>_Toc201765999</vt:lpwstr>
      </vt:variant>
      <vt:variant>
        <vt:i4>1835068</vt:i4>
      </vt:variant>
      <vt:variant>
        <vt:i4>344</vt:i4>
      </vt:variant>
      <vt:variant>
        <vt:i4>0</vt:i4>
      </vt:variant>
      <vt:variant>
        <vt:i4>5</vt:i4>
      </vt:variant>
      <vt:variant>
        <vt:lpwstr/>
      </vt:variant>
      <vt:variant>
        <vt:lpwstr>_Toc201765998</vt:lpwstr>
      </vt:variant>
      <vt:variant>
        <vt:i4>1835068</vt:i4>
      </vt:variant>
      <vt:variant>
        <vt:i4>338</vt:i4>
      </vt:variant>
      <vt:variant>
        <vt:i4>0</vt:i4>
      </vt:variant>
      <vt:variant>
        <vt:i4>5</vt:i4>
      </vt:variant>
      <vt:variant>
        <vt:lpwstr/>
      </vt:variant>
      <vt:variant>
        <vt:lpwstr>_Toc201765997</vt:lpwstr>
      </vt:variant>
      <vt:variant>
        <vt:i4>1835068</vt:i4>
      </vt:variant>
      <vt:variant>
        <vt:i4>332</vt:i4>
      </vt:variant>
      <vt:variant>
        <vt:i4>0</vt:i4>
      </vt:variant>
      <vt:variant>
        <vt:i4>5</vt:i4>
      </vt:variant>
      <vt:variant>
        <vt:lpwstr/>
      </vt:variant>
      <vt:variant>
        <vt:lpwstr>_Toc201765996</vt:lpwstr>
      </vt:variant>
      <vt:variant>
        <vt:i4>1835068</vt:i4>
      </vt:variant>
      <vt:variant>
        <vt:i4>326</vt:i4>
      </vt:variant>
      <vt:variant>
        <vt:i4>0</vt:i4>
      </vt:variant>
      <vt:variant>
        <vt:i4>5</vt:i4>
      </vt:variant>
      <vt:variant>
        <vt:lpwstr/>
      </vt:variant>
      <vt:variant>
        <vt:lpwstr>_Toc201765995</vt:lpwstr>
      </vt:variant>
      <vt:variant>
        <vt:i4>1835068</vt:i4>
      </vt:variant>
      <vt:variant>
        <vt:i4>320</vt:i4>
      </vt:variant>
      <vt:variant>
        <vt:i4>0</vt:i4>
      </vt:variant>
      <vt:variant>
        <vt:i4>5</vt:i4>
      </vt:variant>
      <vt:variant>
        <vt:lpwstr/>
      </vt:variant>
      <vt:variant>
        <vt:lpwstr>_Toc201765994</vt:lpwstr>
      </vt:variant>
      <vt:variant>
        <vt:i4>1835068</vt:i4>
      </vt:variant>
      <vt:variant>
        <vt:i4>314</vt:i4>
      </vt:variant>
      <vt:variant>
        <vt:i4>0</vt:i4>
      </vt:variant>
      <vt:variant>
        <vt:i4>5</vt:i4>
      </vt:variant>
      <vt:variant>
        <vt:lpwstr/>
      </vt:variant>
      <vt:variant>
        <vt:lpwstr>_Toc201765993</vt:lpwstr>
      </vt:variant>
      <vt:variant>
        <vt:i4>1835068</vt:i4>
      </vt:variant>
      <vt:variant>
        <vt:i4>308</vt:i4>
      </vt:variant>
      <vt:variant>
        <vt:i4>0</vt:i4>
      </vt:variant>
      <vt:variant>
        <vt:i4>5</vt:i4>
      </vt:variant>
      <vt:variant>
        <vt:lpwstr/>
      </vt:variant>
      <vt:variant>
        <vt:lpwstr>_Toc201765992</vt:lpwstr>
      </vt:variant>
      <vt:variant>
        <vt:i4>1835068</vt:i4>
      </vt:variant>
      <vt:variant>
        <vt:i4>302</vt:i4>
      </vt:variant>
      <vt:variant>
        <vt:i4>0</vt:i4>
      </vt:variant>
      <vt:variant>
        <vt:i4>5</vt:i4>
      </vt:variant>
      <vt:variant>
        <vt:lpwstr/>
      </vt:variant>
      <vt:variant>
        <vt:lpwstr>_Toc201765991</vt:lpwstr>
      </vt:variant>
      <vt:variant>
        <vt:i4>1835068</vt:i4>
      </vt:variant>
      <vt:variant>
        <vt:i4>296</vt:i4>
      </vt:variant>
      <vt:variant>
        <vt:i4>0</vt:i4>
      </vt:variant>
      <vt:variant>
        <vt:i4>5</vt:i4>
      </vt:variant>
      <vt:variant>
        <vt:lpwstr/>
      </vt:variant>
      <vt:variant>
        <vt:lpwstr>_Toc201765990</vt:lpwstr>
      </vt:variant>
      <vt:variant>
        <vt:i4>1900604</vt:i4>
      </vt:variant>
      <vt:variant>
        <vt:i4>290</vt:i4>
      </vt:variant>
      <vt:variant>
        <vt:i4>0</vt:i4>
      </vt:variant>
      <vt:variant>
        <vt:i4>5</vt:i4>
      </vt:variant>
      <vt:variant>
        <vt:lpwstr/>
      </vt:variant>
      <vt:variant>
        <vt:lpwstr>_Toc201765989</vt:lpwstr>
      </vt:variant>
      <vt:variant>
        <vt:i4>1900604</vt:i4>
      </vt:variant>
      <vt:variant>
        <vt:i4>284</vt:i4>
      </vt:variant>
      <vt:variant>
        <vt:i4>0</vt:i4>
      </vt:variant>
      <vt:variant>
        <vt:i4>5</vt:i4>
      </vt:variant>
      <vt:variant>
        <vt:lpwstr/>
      </vt:variant>
      <vt:variant>
        <vt:lpwstr>_Toc201765988</vt:lpwstr>
      </vt:variant>
      <vt:variant>
        <vt:i4>1900604</vt:i4>
      </vt:variant>
      <vt:variant>
        <vt:i4>278</vt:i4>
      </vt:variant>
      <vt:variant>
        <vt:i4>0</vt:i4>
      </vt:variant>
      <vt:variant>
        <vt:i4>5</vt:i4>
      </vt:variant>
      <vt:variant>
        <vt:lpwstr/>
      </vt:variant>
      <vt:variant>
        <vt:lpwstr>_Toc201765987</vt:lpwstr>
      </vt:variant>
      <vt:variant>
        <vt:i4>1900604</vt:i4>
      </vt:variant>
      <vt:variant>
        <vt:i4>272</vt:i4>
      </vt:variant>
      <vt:variant>
        <vt:i4>0</vt:i4>
      </vt:variant>
      <vt:variant>
        <vt:i4>5</vt:i4>
      </vt:variant>
      <vt:variant>
        <vt:lpwstr/>
      </vt:variant>
      <vt:variant>
        <vt:lpwstr>_Toc201765986</vt:lpwstr>
      </vt:variant>
      <vt:variant>
        <vt:i4>1900604</vt:i4>
      </vt:variant>
      <vt:variant>
        <vt:i4>266</vt:i4>
      </vt:variant>
      <vt:variant>
        <vt:i4>0</vt:i4>
      </vt:variant>
      <vt:variant>
        <vt:i4>5</vt:i4>
      </vt:variant>
      <vt:variant>
        <vt:lpwstr/>
      </vt:variant>
      <vt:variant>
        <vt:lpwstr>_Toc201765985</vt:lpwstr>
      </vt:variant>
      <vt:variant>
        <vt:i4>1900604</vt:i4>
      </vt:variant>
      <vt:variant>
        <vt:i4>260</vt:i4>
      </vt:variant>
      <vt:variant>
        <vt:i4>0</vt:i4>
      </vt:variant>
      <vt:variant>
        <vt:i4>5</vt:i4>
      </vt:variant>
      <vt:variant>
        <vt:lpwstr/>
      </vt:variant>
      <vt:variant>
        <vt:lpwstr>_Toc201765984</vt:lpwstr>
      </vt:variant>
      <vt:variant>
        <vt:i4>1900604</vt:i4>
      </vt:variant>
      <vt:variant>
        <vt:i4>254</vt:i4>
      </vt:variant>
      <vt:variant>
        <vt:i4>0</vt:i4>
      </vt:variant>
      <vt:variant>
        <vt:i4>5</vt:i4>
      </vt:variant>
      <vt:variant>
        <vt:lpwstr/>
      </vt:variant>
      <vt:variant>
        <vt:lpwstr>_Toc201765983</vt:lpwstr>
      </vt:variant>
      <vt:variant>
        <vt:i4>1900604</vt:i4>
      </vt:variant>
      <vt:variant>
        <vt:i4>248</vt:i4>
      </vt:variant>
      <vt:variant>
        <vt:i4>0</vt:i4>
      </vt:variant>
      <vt:variant>
        <vt:i4>5</vt:i4>
      </vt:variant>
      <vt:variant>
        <vt:lpwstr/>
      </vt:variant>
      <vt:variant>
        <vt:lpwstr>_Toc201765982</vt:lpwstr>
      </vt:variant>
      <vt:variant>
        <vt:i4>1900604</vt:i4>
      </vt:variant>
      <vt:variant>
        <vt:i4>242</vt:i4>
      </vt:variant>
      <vt:variant>
        <vt:i4>0</vt:i4>
      </vt:variant>
      <vt:variant>
        <vt:i4>5</vt:i4>
      </vt:variant>
      <vt:variant>
        <vt:lpwstr/>
      </vt:variant>
      <vt:variant>
        <vt:lpwstr>_Toc201765981</vt:lpwstr>
      </vt:variant>
      <vt:variant>
        <vt:i4>1900604</vt:i4>
      </vt:variant>
      <vt:variant>
        <vt:i4>236</vt:i4>
      </vt:variant>
      <vt:variant>
        <vt:i4>0</vt:i4>
      </vt:variant>
      <vt:variant>
        <vt:i4>5</vt:i4>
      </vt:variant>
      <vt:variant>
        <vt:lpwstr/>
      </vt:variant>
      <vt:variant>
        <vt:lpwstr>_Toc201765980</vt:lpwstr>
      </vt:variant>
      <vt:variant>
        <vt:i4>1179708</vt:i4>
      </vt:variant>
      <vt:variant>
        <vt:i4>230</vt:i4>
      </vt:variant>
      <vt:variant>
        <vt:i4>0</vt:i4>
      </vt:variant>
      <vt:variant>
        <vt:i4>5</vt:i4>
      </vt:variant>
      <vt:variant>
        <vt:lpwstr/>
      </vt:variant>
      <vt:variant>
        <vt:lpwstr>_Toc201765979</vt:lpwstr>
      </vt:variant>
      <vt:variant>
        <vt:i4>1179708</vt:i4>
      </vt:variant>
      <vt:variant>
        <vt:i4>224</vt:i4>
      </vt:variant>
      <vt:variant>
        <vt:i4>0</vt:i4>
      </vt:variant>
      <vt:variant>
        <vt:i4>5</vt:i4>
      </vt:variant>
      <vt:variant>
        <vt:lpwstr/>
      </vt:variant>
      <vt:variant>
        <vt:lpwstr>_Toc201765978</vt:lpwstr>
      </vt:variant>
      <vt:variant>
        <vt:i4>1179708</vt:i4>
      </vt:variant>
      <vt:variant>
        <vt:i4>218</vt:i4>
      </vt:variant>
      <vt:variant>
        <vt:i4>0</vt:i4>
      </vt:variant>
      <vt:variant>
        <vt:i4>5</vt:i4>
      </vt:variant>
      <vt:variant>
        <vt:lpwstr/>
      </vt:variant>
      <vt:variant>
        <vt:lpwstr>_Toc201765977</vt:lpwstr>
      </vt:variant>
      <vt:variant>
        <vt:i4>1179708</vt:i4>
      </vt:variant>
      <vt:variant>
        <vt:i4>212</vt:i4>
      </vt:variant>
      <vt:variant>
        <vt:i4>0</vt:i4>
      </vt:variant>
      <vt:variant>
        <vt:i4>5</vt:i4>
      </vt:variant>
      <vt:variant>
        <vt:lpwstr/>
      </vt:variant>
      <vt:variant>
        <vt:lpwstr>_Toc201765976</vt:lpwstr>
      </vt:variant>
      <vt:variant>
        <vt:i4>1179708</vt:i4>
      </vt:variant>
      <vt:variant>
        <vt:i4>206</vt:i4>
      </vt:variant>
      <vt:variant>
        <vt:i4>0</vt:i4>
      </vt:variant>
      <vt:variant>
        <vt:i4>5</vt:i4>
      </vt:variant>
      <vt:variant>
        <vt:lpwstr/>
      </vt:variant>
      <vt:variant>
        <vt:lpwstr>_Toc201765975</vt:lpwstr>
      </vt:variant>
      <vt:variant>
        <vt:i4>1179708</vt:i4>
      </vt:variant>
      <vt:variant>
        <vt:i4>200</vt:i4>
      </vt:variant>
      <vt:variant>
        <vt:i4>0</vt:i4>
      </vt:variant>
      <vt:variant>
        <vt:i4>5</vt:i4>
      </vt:variant>
      <vt:variant>
        <vt:lpwstr/>
      </vt:variant>
      <vt:variant>
        <vt:lpwstr>_Toc201765974</vt:lpwstr>
      </vt:variant>
      <vt:variant>
        <vt:i4>1310771</vt:i4>
      </vt:variant>
      <vt:variant>
        <vt:i4>188</vt:i4>
      </vt:variant>
      <vt:variant>
        <vt:i4>0</vt:i4>
      </vt:variant>
      <vt:variant>
        <vt:i4>5</vt:i4>
      </vt:variant>
      <vt:variant>
        <vt:lpwstr/>
      </vt:variant>
      <vt:variant>
        <vt:lpwstr>_Toc201766629</vt:lpwstr>
      </vt:variant>
      <vt:variant>
        <vt:i4>1310771</vt:i4>
      </vt:variant>
      <vt:variant>
        <vt:i4>182</vt:i4>
      </vt:variant>
      <vt:variant>
        <vt:i4>0</vt:i4>
      </vt:variant>
      <vt:variant>
        <vt:i4>5</vt:i4>
      </vt:variant>
      <vt:variant>
        <vt:lpwstr/>
      </vt:variant>
      <vt:variant>
        <vt:lpwstr>_Toc201766628</vt:lpwstr>
      </vt:variant>
      <vt:variant>
        <vt:i4>1310771</vt:i4>
      </vt:variant>
      <vt:variant>
        <vt:i4>176</vt:i4>
      </vt:variant>
      <vt:variant>
        <vt:i4>0</vt:i4>
      </vt:variant>
      <vt:variant>
        <vt:i4>5</vt:i4>
      </vt:variant>
      <vt:variant>
        <vt:lpwstr/>
      </vt:variant>
      <vt:variant>
        <vt:lpwstr>_Toc201766626</vt:lpwstr>
      </vt:variant>
      <vt:variant>
        <vt:i4>1310771</vt:i4>
      </vt:variant>
      <vt:variant>
        <vt:i4>170</vt:i4>
      </vt:variant>
      <vt:variant>
        <vt:i4>0</vt:i4>
      </vt:variant>
      <vt:variant>
        <vt:i4>5</vt:i4>
      </vt:variant>
      <vt:variant>
        <vt:lpwstr/>
      </vt:variant>
      <vt:variant>
        <vt:lpwstr>_Toc201766625</vt:lpwstr>
      </vt:variant>
      <vt:variant>
        <vt:i4>1310771</vt:i4>
      </vt:variant>
      <vt:variant>
        <vt:i4>164</vt:i4>
      </vt:variant>
      <vt:variant>
        <vt:i4>0</vt:i4>
      </vt:variant>
      <vt:variant>
        <vt:i4>5</vt:i4>
      </vt:variant>
      <vt:variant>
        <vt:lpwstr/>
      </vt:variant>
      <vt:variant>
        <vt:lpwstr>_Toc201766624</vt:lpwstr>
      </vt:variant>
      <vt:variant>
        <vt:i4>1310771</vt:i4>
      </vt:variant>
      <vt:variant>
        <vt:i4>158</vt:i4>
      </vt:variant>
      <vt:variant>
        <vt:i4>0</vt:i4>
      </vt:variant>
      <vt:variant>
        <vt:i4>5</vt:i4>
      </vt:variant>
      <vt:variant>
        <vt:lpwstr/>
      </vt:variant>
      <vt:variant>
        <vt:lpwstr>_Toc201766623</vt:lpwstr>
      </vt:variant>
      <vt:variant>
        <vt:i4>1310771</vt:i4>
      </vt:variant>
      <vt:variant>
        <vt:i4>152</vt:i4>
      </vt:variant>
      <vt:variant>
        <vt:i4>0</vt:i4>
      </vt:variant>
      <vt:variant>
        <vt:i4>5</vt:i4>
      </vt:variant>
      <vt:variant>
        <vt:lpwstr/>
      </vt:variant>
      <vt:variant>
        <vt:lpwstr>_Toc201766622</vt:lpwstr>
      </vt:variant>
      <vt:variant>
        <vt:i4>1507379</vt:i4>
      </vt:variant>
      <vt:variant>
        <vt:i4>146</vt:i4>
      </vt:variant>
      <vt:variant>
        <vt:i4>0</vt:i4>
      </vt:variant>
      <vt:variant>
        <vt:i4>5</vt:i4>
      </vt:variant>
      <vt:variant>
        <vt:lpwstr/>
      </vt:variant>
      <vt:variant>
        <vt:lpwstr>_Toc201766617</vt:lpwstr>
      </vt:variant>
      <vt:variant>
        <vt:i4>1507379</vt:i4>
      </vt:variant>
      <vt:variant>
        <vt:i4>140</vt:i4>
      </vt:variant>
      <vt:variant>
        <vt:i4>0</vt:i4>
      </vt:variant>
      <vt:variant>
        <vt:i4>5</vt:i4>
      </vt:variant>
      <vt:variant>
        <vt:lpwstr/>
      </vt:variant>
      <vt:variant>
        <vt:lpwstr>_Toc201766616</vt:lpwstr>
      </vt:variant>
      <vt:variant>
        <vt:i4>1507379</vt:i4>
      </vt:variant>
      <vt:variant>
        <vt:i4>134</vt:i4>
      </vt:variant>
      <vt:variant>
        <vt:i4>0</vt:i4>
      </vt:variant>
      <vt:variant>
        <vt:i4>5</vt:i4>
      </vt:variant>
      <vt:variant>
        <vt:lpwstr/>
      </vt:variant>
      <vt:variant>
        <vt:lpwstr>_Toc201766615</vt:lpwstr>
      </vt:variant>
      <vt:variant>
        <vt:i4>1507379</vt:i4>
      </vt:variant>
      <vt:variant>
        <vt:i4>128</vt:i4>
      </vt:variant>
      <vt:variant>
        <vt:i4>0</vt:i4>
      </vt:variant>
      <vt:variant>
        <vt:i4>5</vt:i4>
      </vt:variant>
      <vt:variant>
        <vt:lpwstr/>
      </vt:variant>
      <vt:variant>
        <vt:lpwstr>_Toc201766614</vt:lpwstr>
      </vt:variant>
      <vt:variant>
        <vt:i4>1507379</vt:i4>
      </vt:variant>
      <vt:variant>
        <vt:i4>122</vt:i4>
      </vt:variant>
      <vt:variant>
        <vt:i4>0</vt:i4>
      </vt:variant>
      <vt:variant>
        <vt:i4>5</vt:i4>
      </vt:variant>
      <vt:variant>
        <vt:lpwstr/>
      </vt:variant>
      <vt:variant>
        <vt:lpwstr>_Toc201766613</vt:lpwstr>
      </vt:variant>
      <vt:variant>
        <vt:i4>1507379</vt:i4>
      </vt:variant>
      <vt:variant>
        <vt:i4>116</vt:i4>
      </vt:variant>
      <vt:variant>
        <vt:i4>0</vt:i4>
      </vt:variant>
      <vt:variant>
        <vt:i4>5</vt:i4>
      </vt:variant>
      <vt:variant>
        <vt:lpwstr/>
      </vt:variant>
      <vt:variant>
        <vt:lpwstr>_Toc201766612</vt:lpwstr>
      </vt:variant>
      <vt:variant>
        <vt:i4>1507379</vt:i4>
      </vt:variant>
      <vt:variant>
        <vt:i4>110</vt:i4>
      </vt:variant>
      <vt:variant>
        <vt:i4>0</vt:i4>
      </vt:variant>
      <vt:variant>
        <vt:i4>5</vt:i4>
      </vt:variant>
      <vt:variant>
        <vt:lpwstr/>
      </vt:variant>
      <vt:variant>
        <vt:lpwstr>_Toc201766611</vt:lpwstr>
      </vt:variant>
      <vt:variant>
        <vt:i4>1507379</vt:i4>
      </vt:variant>
      <vt:variant>
        <vt:i4>104</vt:i4>
      </vt:variant>
      <vt:variant>
        <vt:i4>0</vt:i4>
      </vt:variant>
      <vt:variant>
        <vt:i4>5</vt:i4>
      </vt:variant>
      <vt:variant>
        <vt:lpwstr/>
      </vt:variant>
      <vt:variant>
        <vt:lpwstr>_Toc201766610</vt:lpwstr>
      </vt:variant>
      <vt:variant>
        <vt:i4>1441843</vt:i4>
      </vt:variant>
      <vt:variant>
        <vt:i4>98</vt:i4>
      </vt:variant>
      <vt:variant>
        <vt:i4>0</vt:i4>
      </vt:variant>
      <vt:variant>
        <vt:i4>5</vt:i4>
      </vt:variant>
      <vt:variant>
        <vt:lpwstr/>
      </vt:variant>
      <vt:variant>
        <vt:lpwstr>_Toc201766609</vt:lpwstr>
      </vt:variant>
      <vt:variant>
        <vt:i4>1441843</vt:i4>
      </vt:variant>
      <vt:variant>
        <vt:i4>92</vt:i4>
      </vt:variant>
      <vt:variant>
        <vt:i4>0</vt:i4>
      </vt:variant>
      <vt:variant>
        <vt:i4>5</vt:i4>
      </vt:variant>
      <vt:variant>
        <vt:lpwstr/>
      </vt:variant>
      <vt:variant>
        <vt:lpwstr>_Toc201766608</vt:lpwstr>
      </vt:variant>
      <vt:variant>
        <vt:i4>1441843</vt:i4>
      </vt:variant>
      <vt:variant>
        <vt:i4>86</vt:i4>
      </vt:variant>
      <vt:variant>
        <vt:i4>0</vt:i4>
      </vt:variant>
      <vt:variant>
        <vt:i4>5</vt:i4>
      </vt:variant>
      <vt:variant>
        <vt:lpwstr/>
      </vt:variant>
      <vt:variant>
        <vt:lpwstr>_Toc201766605</vt:lpwstr>
      </vt:variant>
      <vt:variant>
        <vt:i4>1441843</vt:i4>
      </vt:variant>
      <vt:variant>
        <vt:i4>80</vt:i4>
      </vt:variant>
      <vt:variant>
        <vt:i4>0</vt:i4>
      </vt:variant>
      <vt:variant>
        <vt:i4>5</vt:i4>
      </vt:variant>
      <vt:variant>
        <vt:lpwstr/>
      </vt:variant>
      <vt:variant>
        <vt:lpwstr>_Toc201766604</vt:lpwstr>
      </vt:variant>
      <vt:variant>
        <vt:i4>1441843</vt:i4>
      </vt:variant>
      <vt:variant>
        <vt:i4>74</vt:i4>
      </vt:variant>
      <vt:variant>
        <vt:i4>0</vt:i4>
      </vt:variant>
      <vt:variant>
        <vt:i4>5</vt:i4>
      </vt:variant>
      <vt:variant>
        <vt:lpwstr/>
      </vt:variant>
      <vt:variant>
        <vt:lpwstr>_Toc201766603</vt:lpwstr>
      </vt:variant>
      <vt:variant>
        <vt:i4>1441843</vt:i4>
      </vt:variant>
      <vt:variant>
        <vt:i4>68</vt:i4>
      </vt:variant>
      <vt:variant>
        <vt:i4>0</vt:i4>
      </vt:variant>
      <vt:variant>
        <vt:i4>5</vt:i4>
      </vt:variant>
      <vt:variant>
        <vt:lpwstr/>
      </vt:variant>
      <vt:variant>
        <vt:lpwstr>_Toc201766601</vt:lpwstr>
      </vt:variant>
      <vt:variant>
        <vt:i4>1441843</vt:i4>
      </vt:variant>
      <vt:variant>
        <vt:i4>62</vt:i4>
      </vt:variant>
      <vt:variant>
        <vt:i4>0</vt:i4>
      </vt:variant>
      <vt:variant>
        <vt:i4>5</vt:i4>
      </vt:variant>
      <vt:variant>
        <vt:lpwstr/>
      </vt:variant>
      <vt:variant>
        <vt:lpwstr>_Toc201766600</vt:lpwstr>
      </vt:variant>
      <vt:variant>
        <vt:i4>2031664</vt:i4>
      </vt:variant>
      <vt:variant>
        <vt:i4>56</vt:i4>
      </vt:variant>
      <vt:variant>
        <vt:i4>0</vt:i4>
      </vt:variant>
      <vt:variant>
        <vt:i4>5</vt:i4>
      </vt:variant>
      <vt:variant>
        <vt:lpwstr/>
      </vt:variant>
      <vt:variant>
        <vt:lpwstr>_Toc201766599</vt:lpwstr>
      </vt:variant>
      <vt:variant>
        <vt:i4>2031664</vt:i4>
      </vt:variant>
      <vt:variant>
        <vt:i4>50</vt:i4>
      </vt:variant>
      <vt:variant>
        <vt:i4>0</vt:i4>
      </vt:variant>
      <vt:variant>
        <vt:i4>5</vt:i4>
      </vt:variant>
      <vt:variant>
        <vt:lpwstr/>
      </vt:variant>
      <vt:variant>
        <vt:lpwstr>_Toc201766598</vt:lpwstr>
      </vt:variant>
      <vt:variant>
        <vt:i4>2031664</vt:i4>
      </vt:variant>
      <vt:variant>
        <vt:i4>44</vt:i4>
      </vt:variant>
      <vt:variant>
        <vt:i4>0</vt:i4>
      </vt:variant>
      <vt:variant>
        <vt:i4>5</vt:i4>
      </vt:variant>
      <vt:variant>
        <vt:lpwstr/>
      </vt:variant>
      <vt:variant>
        <vt:lpwstr>_Toc201766597</vt:lpwstr>
      </vt:variant>
      <vt:variant>
        <vt:i4>2031664</vt:i4>
      </vt:variant>
      <vt:variant>
        <vt:i4>38</vt:i4>
      </vt:variant>
      <vt:variant>
        <vt:i4>0</vt:i4>
      </vt:variant>
      <vt:variant>
        <vt:i4>5</vt:i4>
      </vt:variant>
      <vt:variant>
        <vt:lpwstr/>
      </vt:variant>
      <vt:variant>
        <vt:lpwstr>_Toc201766596</vt:lpwstr>
      </vt:variant>
      <vt:variant>
        <vt:i4>1966128</vt:i4>
      </vt:variant>
      <vt:variant>
        <vt:i4>32</vt:i4>
      </vt:variant>
      <vt:variant>
        <vt:i4>0</vt:i4>
      </vt:variant>
      <vt:variant>
        <vt:i4>5</vt:i4>
      </vt:variant>
      <vt:variant>
        <vt:lpwstr/>
      </vt:variant>
      <vt:variant>
        <vt:lpwstr>_Toc201766589</vt:lpwstr>
      </vt:variant>
      <vt:variant>
        <vt:i4>1966128</vt:i4>
      </vt:variant>
      <vt:variant>
        <vt:i4>26</vt:i4>
      </vt:variant>
      <vt:variant>
        <vt:i4>0</vt:i4>
      </vt:variant>
      <vt:variant>
        <vt:i4>5</vt:i4>
      </vt:variant>
      <vt:variant>
        <vt:lpwstr/>
      </vt:variant>
      <vt:variant>
        <vt:lpwstr>_Toc201766588</vt:lpwstr>
      </vt:variant>
      <vt:variant>
        <vt:i4>1966128</vt:i4>
      </vt:variant>
      <vt:variant>
        <vt:i4>20</vt:i4>
      </vt:variant>
      <vt:variant>
        <vt:i4>0</vt:i4>
      </vt:variant>
      <vt:variant>
        <vt:i4>5</vt:i4>
      </vt:variant>
      <vt:variant>
        <vt:lpwstr/>
      </vt:variant>
      <vt:variant>
        <vt:lpwstr>_Toc201766587</vt:lpwstr>
      </vt:variant>
      <vt:variant>
        <vt:i4>1966128</vt:i4>
      </vt:variant>
      <vt:variant>
        <vt:i4>14</vt:i4>
      </vt:variant>
      <vt:variant>
        <vt:i4>0</vt:i4>
      </vt:variant>
      <vt:variant>
        <vt:i4>5</vt:i4>
      </vt:variant>
      <vt:variant>
        <vt:lpwstr/>
      </vt:variant>
      <vt:variant>
        <vt:lpwstr>_Toc201766586</vt:lpwstr>
      </vt:variant>
      <vt:variant>
        <vt:i4>1966128</vt:i4>
      </vt:variant>
      <vt:variant>
        <vt:i4>8</vt:i4>
      </vt:variant>
      <vt:variant>
        <vt:i4>0</vt:i4>
      </vt:variant>
      <vt:variant>
        <vt:i4>5</vt:i4>
      </vt:variant>
      <vt:variant>
        <vt:lpwstr/>
      </vt:variant>
      <vt:variant>
        <vt:lpwstr>_Toc201766585</vt:lpwstr>
      </vt:variant>
      <vt:variant>
        <vt:i4>1966128</vt:i4>
      </vt:variant>
      <vt:variant>
        <vt:i4>2</vt:i4>
      </vt:variant>
      <vt:variant>
        <vt:i4>0</vt:i4>
      </vt:variant>
      <vt:variant>
        <vt:i4>5</vt:i4>
      </vt:variant>
      <vt:variant>
        <vt:lpwstr/>
      </vt:variant>
      <vt:variant>
        <vt:lpwstr>_Toc201766584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Солонго Гаваа</dc:creator>
  <cp:keywords/>
  <dc:description/>
  <cp:lastModifiedBy>Энхманлай Пүрэвжав</cp:lastModifiedBy>
  <cp:revision>2</cp:revision>
  <cp:lastPrinted>2025-06-25T06:36:00Z</cp:lastPrinted>
  <dcterms:created xsi:type="dcterms:W3CDTF">2025-06-25T10:04:00Z</dcterms:created>
  <dcterms:modified xsi:type="dcterms:W3CDTF">2025-06-25T10:04:00Z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0x0101004D7EB113FFAF864CBD7FCE29CD010CC3</vt:lpwstr>
  </property>
  <property fmtid="{D5CDD505-2E9C-101B-9397-08002B2CF9AE}" pid="3" name="Order">
    <vt:r8>22400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rammarlyDocumentId">
    <vt:lpwstr>7fca8ae55f370310595fd145f7ad4c77a6247cc03db9b6131679fdc92a964939</vt:lpwstr>
  </property>
</Properties>
</file>